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5870" w14:textId="04A5147D" w:rsidR="00BF3B4E" w:rsidRDefault="00190590" w:rsidP="00BF3B4E">
      <w:pPr>
        <w:ind w:left="5103"/>
        <w:jc w:val="both"/>
        <w:rPr>
          <w:lang w:val="lt-LT"/>
        </w:rPr>
      </w:pPr>
      <w:r w:rsidRPr="00190590">
        <w:rPr>
          <w:lang w:val="lt-LT"/>
        </w:rPr>
        <w:t xml:space="preserve">Baudžiamoji byla Nr. </w:t>
      </w:r>
      <w:r w:rsidR="00BF3B4E" w:rsidRPr="00567398">
        <w:rPr>
          <w:lang w:val="pt-PT"/>
        </w:rPr>
        <w:t>2K-108-495/2026</w:t>
      </w:r>
    </w:p>
    <w:p w14:paraId="58A6B7CA" w14:textId="62F5CC17" w:rsidR="00190590" w:rsidRPr="00190590" w:rsidRDefault="00190590" w:rsidP="00BF3B4E">
      <w:pPr>
        <w:ind w:left="5103"/>
        <w:jc w:val="both"/>
        <w:rPr>
          <w:lang w:val="lt-LT"/>
        </w:rPr>
      </w:pPr>
      <w:r w:rsidRPr="00190590">
        <w:rPr>
          <w:lang w:val="lt-LT"/>
        </w:rPr>
        <w:t xml:space="preserve">Teisminio proceso Nr. </w:t>
      </w:r>
      <w:r w:rsidR="00BF3B4E" w:rsidRPr="00567398">
        <w:rPr>
          <w:lang w:val="pt-PT"/>
        </w:rPr>
        <w:t>1-01-1-15602-2023-4</w:t>
      </w:r>
    </w:p>
    <w:p w14:paraId="0EE59B0D" w14:textId="1FC4649B" w:rsidR="00190590" w:rsidRPr="00190590" w:rsidRDefault="00190590" w:rsidP="00BF3B4E">
      <w:pPr>
        <w:ind w:left="5103"/>
        <w:rPr>
          <w:lang w:val="lt-LT"/>
        </w:rPr>
      </w:pPr>
      <w:r w:rsidRPr="00190590">
        <w:rPr>
          <w:lang w:val="lt-LT"/>
        </w:rPr>
        <w:t>Procesinio sprendimo kategorij</w:t>
      </w:r>
      <w:r w:rsidR="00A87458">
        <w:rPr>
          <w:lang w:val="lt-LT"/>
        </w:rPr>
        <w:t>os:</w:t>
      </w:r>
      <w:r w:rsidR="00FE3EED">
        <w:rPr>
          <w:lang w:val="lt-LT"/>
        </w:rPr>
        <w:t xml:space="preserve"> </w:t>
      </w:r>
      <w:r w:rsidR="003E67AA">
        <w:rPr>
          <w:lang w:val="lt-LT"/>
        </w:rPr>
        <w:t>1.1.5.3</w:t>
      </w:r>
      <w:r w:rsidR="00A87458">
        <w:rPr>
          <w:lang w:val="lt-LT"/>
        </w:rPr>
        <w:t>; 2.8.9.4</w:t>
      </w:r>
    </w:p>
    <w:p w14:paraId="1979ECF5" w14:textId="29B33A56" w:rsidR="00190590" w:rsidRDefault="001B01A1" w:rsidP="001B01A1">
      <w:pPr>
        <w:ind w:firstLine="5103"/>
        <w:rPr>
          <w:lang w:val="lt-LT"/>
        </w:rPr>
      </w:pPr>
      <w:r>
        <w:rPr>
          <w:lang w:val="lt-LT"/>
        </w:rPr>
        <w:t xml:space="preserve">(S) </w:t>
      </w:r>
    </w:p>
    <w:p w14:paraId="3C65FC05" w14:textId="77777777" w:rsidR="001B01A1" w:rsidRPr="00190590" w:rsidRDefault="001B01A1" w:rsidP="00190590">
      <w:pPr>
        <w:ind w:left="5340"/>
        <w:rPr>
          <w:lang w:val="lt-LT"/>
        </w:rPr>
      </w:pPr>
    </w:p>
    <w:p w14:paraId="7584456C" w14:textId="77777777" w:rsidR="00190590" w:rsidRPr="00190590" w:rsidRDefault="00190590" w:rsidP="00190590">
      <w:pPr>
        <w:jc w:val="center"/>
        <w:rPr>
          <w:lang w:val="lt-LT"/>
        </w:rPr>
      </w:pPr>
      <w:r w:rsidRPr="00190590">
        <w:rPr>
          <w:noProof/>
          <w:lang w:val="lt-LT" w:eastAsia="lt-LT"/>
        </w:rPr>
        <w:drawing>
          <wp:inline distT="0" distB="0" distL="0" distR="0" wp14:anchorId="6658C494" wp14:editId="767A42CB">
            <wp:extent cx="676910" cy="69469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inline>
        </w:drawing>
      </w:r>
    </w:p>
    <w:p w14:paraId="6E6838F1" w14:textId="77777777" w:rsidR="00190590" w:rsidRPr="00190590" w:rsidRDefault="00190590" w:rsidP="00190590">
      <w:pPr>
        <w:jc w:val="center"/>
        <w:rPr>
          <w:lang w:val="lt-LT"/>
        </w:rPr>
      </w:pPr>
    </w:p>
    <w:p w14:paraId="2F5D675E" w14:textId="77777777" w:rsidR="00190590" w:rsidRPr="002F09A9" w:rsidRDefault="00190590" w:rsidP="00190590">
      <w:pPr>
        <w:keepNext/>
        <w:jc w:val="center"/>
        <w:outlineLvl w:val="0"/>
        <w:rPr>
          <w:b/>
          <w:bCs/>
          <w:sz w:val="28"/>
          <w:szCs w:val="22"/>
          <w:lang w:val="lt-LT"/>
        </w:rPr>
      </w:pPr>
      <w:r w:rsidRPr="002F09A9">
        <w:rPr>
          <w:b/>
          <w:bCs/>
          <w:sz w:val="28"/>
          <w:szCs w:val="22"/>
          <w:lang w:val="lt-LT"/>
        </w:rPr>
        <w:t xml:space="preserve">LIETUVOS AUKŠČIAUSIASIS TEISMAS </w:t>
      </w:r>
    </w:p>
    <w:p w14:paraId="2D5357B1" w14:textId="77777777" w:rsidR="00190590" w:rsidRPr="002F09A9" w:rsidRDefault="00190590" w:rsidP="00190590">
      <w:pPr>
        <w:keepNext/>
        <w:outlineLvl w:val="0"/>
        <w:rPr>
          <w:b/>
          <w:bCs/>
          <w:sz w:val="28"/>
          <w:szCs w:val="22"/>
          <w:lang w:val="lt-LT"/>
        </w:rPr>
      </w:pPr>
    </w:p>
    <w:p w14:paraId="7157F345" w14:textId="77777777" w:rsidR="00190590" w:rsidRPr="002F09A9" w:rsidRDefault="00190590" w:rsidP="00190590">
      <w:pPr>
        <w:keepNext/>
        <w:jc w:val="center"/>
        <w:outlineLvl w:val="0"/>
        <w:rPr>
          <w:b/>
          <w:bCs/>
          <w:sz w:val="28"/>
          <w:szCs w:val="22"/>
          <w:lang w:val="lt-LT"/>
        </w:rPr>
      </w:pPr>
      <w:r w:rsidRPr="002F09A9">
        <w:rPr>
          <w:b/>
          <w:bCs/>
          <w:sz w:val="28"/>
          <w:szCs w:val="22"/>
          <w:lang w:val="lt-LT"/>
        </w:rPr>
        <w:t>N U T A R T I S</w:t>
      </w:r>
    </w:p>
    <w:p w14:paraId="561C9354" w14:textId="77777777" w:rsidR="00190590" w:rsidRPr="00190590" w:rsidRDefault="00190590" w:rsidP="00190590">
      <w:pPr>
        <w:keepNext/>
        <w:jc w:val="center"/>
        <w:outlineLvl w:val="1"/>
        <w:rPr>
          <w:sz w:val="28"/>
          <w:lang w:val="lt-LT"/>
        </w:rPr>
      </w:pPr>
      <w:r w:rsidRPr="00190590">
        <w:rPr>
          <w:lang w:val="lt-LT"/>
        </w:rPr>
        <w:t>LIETUVOS RESPUBLIKOS VARDU</w:t>
      </w:r>
    </w:p>
    <w:p w14:paraId="214CE1B2" w14:textId="77777777" w:rsidR="00190590" w:rsidRPr="00190590" w:rsidRDefault="00190590" w:rsidP="00190590">
      <w:pPr>
        <w:rPr>
          <w:lang w:val="lt-LT"/>
        </w:rPr>
      </w:pPr>
    </w:p>
    <w:p w14:paraId="1D7B3DE3" w14:textId="404C98E0" w:rsidR="00190590" w:rsidRDefault="00190590" w:rsidP="00190590">
      <w:pPr>
        <w:keepNext/>
        <w:jc w:val="center"/>
        <w:outlineLvl w:val="0"/>
        <w:rPr>
          <w:bCs/>
          <w:lang w:val="lt-LT"/>
        </w:rPr>
      </w:pPr>
      <w:r w:rsidRPr="001D2FA0">
        <w:rPr>
          <w:bCs/>
          <w:lang w:val="lt-LT"/>
        </w:rPr>
        <w:t>20</w:t>
      </w:r>
      <w:r w:rsidR="00995CC4" w:rsidRPr="001D2FA0">
        <w:rPr>
          <w:bCs/>
          <w:lang w:val="lt-LT"/>
        </w:rPr>
        <w:t>26</w:t>
      </w:r>
      <w:r w:rsidRPr="001D2FA0">
        <w:rPr>
          <w:bCs/>
          <w:lang w:val="lt-LT"/>
        </w:rPr>
        <w:t xml:space="preserve"> m. </w:t>
      </w:r>
      <w:r w:rsidR="001D2FA0">
        <w:rPr>
          <w:lang w:val="lt-LT"/>
        </w:rPr>
        <w:t>birželio 4</w:t>
      </w:r>
      <w:r w:rsidRPr="001D2FA0">
        <w:rPr>
          <w:bCs/>
          <w:lang w:val="lt-LT"/>
        </w:rPr>
        <w:t xml:space="preserve"> d.</w:t>
      </w:r>
    </w:p>
    <w:p w14:paraId="1C01E73D" w14:textId="77777777" w:rsidR="00190590" w:rsidRPr="00190590" w:rsidRDefault="00190590" w:rsidP="00190590">
      <w:pPr>
        <w:jc w:val="center"/>
        <w:rPr>
          <w:lang w:val="lt-LT"/>
        </w:rPr>
      </w:pPr>
      <w:r w:rsidRPr="00190590">
        <w:rPr>
          <w:lang w:val="lt-LT"/>
        </w:rPr>
        <w:t>Vilnius</w:t>
      </w:r>
    </w:p>
    <w:p w14:paraId="1010C45D" w14:textId="77777777" w:rsidR="00190590" w:rsidRPr="00190590" w:rsidRDefault="00190590" w:rsidP="00190590">
      <w:pPr>
        <w:rPr>
          <w:lang w:val="lt-LT"/>
        </w:rPr>
      </w:pPr>
    </w:p>
    <w:p w14:paraId="135283C3" w14:textId="0892E80A" w:rsidR="001D2FA0" w:rsidRPr="00567398" w:rsidRDefault="00190590" w:rsidP="00432FC9">
      <w:pPr>
        <w:ind w:firstLine="720"/>
        <w:jc w:val="both"/>
        <w:rPr>
          <w:lang w:val="lt-LT"/>
        </w:rPr>
      </w:pPr>
      <w:r w:rsidRPr="00190590">
        <w:rPr>
          <w:lang w:val="lt-LT"/>
        </w:rPr>
        <w:t xml:space="preserve">Lietuvos Aukščiausiojo Teismo Baudžiamųjų bylų skyriaus teisėjų kolegija, susidedanti iš teisėjų </w:t>
      </w:r>
      <w:r w:rsidR="00995CC4" w:rsidRPr="00567398">
        <w:rPr>
          <w:lang w:val="lt-LT"/>
        </w:rPr>
        <w:t xml:space="preserve">Alvydo Pikelio </w:t>
      </w:r>
      <w:r w:rsidR="00995CC4" w:rsidRPr="00995CC4">
        <w:rPr>
          <w:lang w:val="lt-LT"/>
        </w:rPr>
        <w:t>(kolegijos pirminink</w:t>
      </w:r>
      <w:r w:rsidR="001D2FA0">
        <w:rPr>
          <w:lang w:val="lt-LT"/>
        </w:rPr>
        <w:t>o</w:t>
      </w:r>
      <w:r w:rsidR="00995CC4" w:rsidRPr="00995CC4">
        <w:rPr>
          <w:lang w:val="lt-LT"/>
        </w:rPr>
        <w:t>),</w:t>
      </w:r>
      <w:r w:rsidR="00995CC4" w:rsidRPr="00567398">
        <w:rPr>
          <w:lang w:val="lt-LT"/>
        </w:rPr>
        <w:t xml:space="preserve"> </w:t>
      </w:r>
      <w:r w:rsidR="001D2FA0" w:rsidRPr="00567398">
        <w:rPr>
          <w:lang w:val="lt-LT"/>
        </w:rPr>
        <w:t xml:space="preserve">Daivos </w:t>
      </w:r>
      <w:proofErr w:type="spellStart"/>
      <w:r w:rsidR="001D2FA0" w:rsidRPr="00567398">
        <w:rPr>
          <w:lang w:val="lt-LT"/>
        </w:rPr>
        <w:t>Pranytės-Zalieckienės</w:t>
      </w:r>
      <w:proofErr w:type="spellEnd"/>
      <w:r w:rsidR="001D2FA0" w:rsidRPr="001D2FA0">
        <w:rPr>
          <w:lang w:val="lt-LT"/>
        </w:rPr>
        <w:t xml:space="preserve"> (pranešėj</w:t>
      </w:r>
      <w:r w:rsidR="001D2FA0">
        <w:rPr>
          <w:lang w:val="lt-LT"/>
        </w:rPr>
        <w:t>os</w:t>
      </w:r>
      <w:r w:rsidR="001D2FA0" w:rsidRPr="001D2FA0">
        <w:rPr>
          <w:lang w:val="lt-LT"/>
        </w:rPr>
        <w:t>)</w:t>
      </w:r>
      <w:r w:rsidR="001D2FA0">
        <w:rPr>
          <w:lang w:val="lt-LT"/>
        </w:rPr>
        <w:t xml:space="preserve"> ir </w:t>
      </w:r>
      <w:r w:rsidR="001D2FA0" w:rsidRPr="00567398">
        <w:rPr>
          <w:lang w:val="lt-LT"/>
        </w:rPr>
        <w:t>Artūro</w:t>
      </w:r>
      <w:r w:rsidR="002B6FBE">
        <w:rPr>
          <w:lang w:val="lt-LT"/>
        </w:rPr>
        <w:t> </w:t>
      </w:r>
      <w:r w:rsidR="001D2FA0" w:rsidRPr="00567398">
        <w:rPr>
          <w:lang w:val="lt-LT"/>
        </w:rPr>
        <w:t>Ridiko</w:t>
      </w:r>
      <w:r w:rsidR="00432FC9" w:rsidRPr="00567398">
        <w:rPr>
          <w:lang w:val="lt-LT"/>
        </w:rPr>
        <w:t>,</w:t>
      </w:r>
    </w:p>
    <w:p w14:paraId="14AD35BC" w14:textId="77777777" w:rsidR="00432FC9" w:rsidRPr="00C7089E" w:rsidRDefault="00190590" w:rsidP="00432FC9">
      <w:pPr>
        <w:jc w:val="both"/>
        <w:rPr>
          <w:lang w:val="lt-LT"/>
        </w:rPr>
      </w:pPr>
      <w:r w:rsidRPr="00190590">
        <w:rPr>
          <w:lang w:val="lt-LT"/>
        </w:rPr>
        <w:t xml:space="preserve">sekretoriaujant </w:t>
      </w:r>
      <w:r w:rsidR="00432FC9" w:rsidRPr="00C7089E">
        <w:rPr>
          <w:lang w:val="lt-LT"/>
        </w:rPr>
        <w:t>Daivai Kučinskienei</w:t>
      </w:r>
      <w:r w:rsidR="001A0AFA" w:rsidRPr="00C7089E">
        <w:rPr>
          <w:lang w:val="lt-LT"/>
        </w:rPr>
        <w:t>,</w:t>
      </w:r>
      <w:r w:rsidRPr="00C7089E">
        <w:rPr>
          <w:lang w:val="lt-LT"/>
        </w:rPr>
        <w:t xml:space="preserve"> </w:t>
      </w:r>
    </w:p>
    <w:p w14:paraId="78561792" w14:textId="107EC868" w:rsidR="00432FC9" w:rsidRPr="00432FC9" w:rsidRDefault="00190590" w:rsidP="00432FC9">
      <w:pPr>
        <w:jc w:val="both"/>
        <w:rPr>
          <w:lang w:val="lt-LT"/>
        </w:rPr>
      </w:pPr>
      <w:r w:rsidRPr="00C7089E">
        <w:rPr>
          <w:lang w:val="lt-LT"/>
        </w:rPr>
        <w:t>dalyvaujant prokuror</w:t>
      </w:r>
      <w:r w:rsidR="00432FC9" w:rsidRPr="00C7089E">
        <w:rPr>
          <w:lang w:val="lt-LT"/>
        </w:rPr>
        <w:t>ei</w:t>
      </w:r>
      <w:r w:rsidR="00710391">
        <w:rPr>
          <w:lang w:val="lt-LT"/>
        </w:rPr>
        <w:t xml:space="preserve"> </w:t>
      </w:r>
      <w:r w:rsidR="00710391" w:rsidRPr="00710391">
        <w:rPr>
          <w:bCs/>
          <w:lang w:val="lt-LT"/>
        </w:rPr>
        <w:t xml:space="preserve">Linai </w:t>
      </w:r>
      <w:proofErr w:type="spellStart"/>
      <w:r w:rsidR="00710391" w:rsidRPr="00710391">
        <w:rPr>
          <w:bCs/>
          <w:lang w:val="lt-LT"/>
        </w:rPr>
        <w:t>Beinarytei</w:t>
      </w:r>
      <w:proofErr w:type="spellEnd"/>
      <w:r w:rsidR="00432FC9" w:rsidRPr="00567398">
        <w:rPr>
          <w:bCs/>
          <w:lang w:val="lt-LT"/>
        </w:rPr>
        <w:t>,</w:t>
      </w:r>
    </w:p>
    <w:p w14:paraId="680EB977" w14:textId="0D03ABDE" w:rsidR="00E938C6" w:rsidRDefault="00597125" w:rsidP="00190590">
      <w:pPr>
        <w:jc w:val="both"/>
        <w:rPr>
          <w:lang w:val="lt-LT"/>
        </w:rPr>
      </w:pPr>
      <w:r>
        <w:rPr>
          <w:lang w:val="lt-LT"/>
        </w:rPr>
        <w:t xml:space="preserve">nuteistosios </w:t>
      </w:r>
      <w:bookmarkStart w:id="0" w:name="Buk_81"/>
      <w:r w:rsidR="00710391" w:rsidRPr="001B01A1">
        <w:rPr>
          <w:lang w:val="lt-LT"/>
        </w:rPr>
        <w:t xml:space="preserve">D. B. </w:t>
      </w:r>
      <w:bookmarkEnd w:id="0"/>
      <w:r w:rsidR="00E938C6" w:rsidRPr="00597125">
        <w:rPr>
          <w:lang w:val="lt-LT"/>
        </w:rPr>
        <w:t>gynėjui advokatui Rokui Kaireliui,</w:t>
      </w:r>
    </w:p>
    <w:p w14:paraId="1B2F3F24" w14:textId="5DCD9DE9" w:rsidR="00F71666" w:rsidRPr="001D4143" w:rsidRDefault="00EE037A" w:rsidP="00190590">
      <w:pPr>
        <w:jc w:val="both"/>
        <w:rPr>
          <w:lang w:val="lt-LT"/>
        </w:rPr>
      </w:pPr>
      <w:r w:rsidRPr="00F71666">
        <w:rPr>
          <w:lang w:val="lt-LT"/>
        </w:rPr>
        <w:t>nukentėjusi</w:t>
      </w:r>
      <w:r w:rsidR="00597125" w:rsidRPr="00F71666">
        <w:rPr>
          <w:lang w:val="lt-LT"/>
        </w:rPr>
        <w:t xml:space="preserve">osios </w:t>
      </w:r>
      <w:bookmarkStart w:id="1" w:name="Buk_136"/>
      <w:r w:rsidR="00710391" w:rsidRPr="001B01A1">
        <w:rPr>
          <w:lang w:val="lt-LT"/>
        </w:rPr>
        <w:t xml:space="preserve">V. V. </w:t>
      </w:r>
      <w:bookmarkEnd w:id="1"/>
      <w:r w:rsidR="00F71666">
        <w:rPr>
          <w:lang w:val="lt-LT"/>
        </w:rPr>
        <w:t>atstovui</w:t>
      </w:r>
      <w:r w:rsidR="00F71666" w:rsidRPr="00F71666">
        <w:rPr>
          <w:lang w:val="lt-LT"/>
        </w:rPr>
        <w:t xml:space="preserve"> advokatui </w:t>
      </w:r>
      <w:r w:rsidR="00062FAE">
        <w:rPr>
          <w:lang w:val="lt-LT"/>
        </w:rPr>
        <w:t xml:space="preserve">Mindaugui </w:t>
      </w:r>
      <w:proofErr w:type="spellStart"/>
      <w:r w:rsidR="00062FAE">
        <w:rPr>
          <w:lang w:val="lt-LT"/>
        </w:rPr>
        <w:t>Kaziukoniui</w:t>
      </w:r>
      <w:proofErr w:type="spellEnd"/>
      <w:r w:rsidRPr="00062FAE">
        <w:rPr>
          <w:lang w:val="lt-LT"/>
        </w:rPr>
        <w:t>,</w:t>
      </w:r>
    </w:p>
    <w:p w14:paraId="6608804D" w14:textId="50B1ECEA" w:rsidR="008F42EB" w:rsidRDefault="00C265A8" w:rsidP="00190590">
      <w:pPr>
        <w:ind w:firstLine="720"/>
        <w:jc w:val="both"/>
        <w:rPr>
          <w:lang w:val="lt-LT"/>
        </w:rPr>
      </w:pPr>
      <w:r w:rsidRPr="001D4143">
        <w:rPr>
          <w:lang w:val="lt-LT"/>
        </w:rPr>
        <w:t>viešame</w:t>
      </w:r>
      <w:r>
        <w:rPr>
          <w:lang w:val="lt-LT"/>
        </w:rPr>
        <w:t xml:space="preserve"> </w:t>
      </w:r>
      <w:r w:rsidR="00190590" w:rsidRPr="00190590">
        <w:rPr>
          <w:lang w:val="lt-LT"/>
        </w:rPr>
        <w:t>teismo posėdyje kasacine žodinio proceso tvarka išnagrinėjo baudžiamąją bylą pagal</w:t>
      </w:r>
      <w:r w:rsidR="008F42EB">
        <w:rPr>
          <w:lang w:val="lt-LT"/>
        </w:rPr>
        <w:t xml:space="preserve"> </w:t>
      </w:r>
      <w:r w:rsidR="008F42EB" w:rsidRPr="008F42EB">
        <w:rPr>
          <w:b/>
          <w:bCs/>
          <w:lang w:val="lt-LT"/>
        </w:rPr>
        <w:t xml:space="preserve">nuteistosios </w:t>
      </w:r>
      <w:bookmarkStart w:id="2" w:name="Buk_82"/>
      <w:r w:rsidR="00710391" w:rsidRPr="001B01A1">
        <w:rPr>
          <w:b/>
          <w:bCs/>
          <w:lang w:val="lt-LT"/>
        </w:rPr>
        <w:t xml:space="preserve">D. B. </w:t>
      </w:r>
      <w:bookmarkEnd w:id="2"/>
      <w:r w:rsidR="008F42EB" w:rsidRPr="008F42EB">
        <w:rPr>
          <w:b/>
          <w:bCs/>
          <w:lang w:val="lt-LT"/>
        </w:rPr>
        <w:t>gynėjo advokato Roko Kairelio</w:t>
      </w:r>
      <w:r w:rsidR="008F42EB">
        <w:rPr>
          <w:lang w:val="lt-LT"/>
        </w:rPr>
        <w:t xml:space="preserve"> kasacinį skundą dėl Vilniaus apygardos teismo Baudžiamųjų bylų skyriaus teisėjų kolegijos 2025 m. lapkričio 12 d. nuosprendžio</w:t>
      </w:r>
      <w:r w:rsidR="00F35845">
        <w:rPr>
          <w:lang w:val="lt-LT"/>
        </w:rPr>
        <w:t xml:space="preserve">. </w:t>
      </w:r>
    </w:p>
    <w:p w14:paraId="684899F9" w14:textId="2C299A58" w:rsidR="000C27F1" w:rsidRDefault="00B238DA" w:rsidP="000C27F1">
      <w:pPr>
        <w:ind w:firstLine="720"/>
        <w:jc w:val="both"/>
        <w:rPr>
          <w:szCs w:val="18"/>
          <w:lang w:val="lt-LT"/>
        </w:rPr>
      </w:pPr>
      <w:r w:rsidRPr="00B238DA">
        <w:rPr>
          <w:lang w:val="lt-LT"/>
        </w:rPr>
        <w:t>Vilniaus miesto apylinkės teismo 2025 m. gegužės 22 d. nuosprend</w:t>
      </w:r>
      <w:r>
        <w:rPr>
          <w:lang w:val="lt-LT"/>
        </w:rPr>
        <w:t>žiu</w:t>
      </w:r>
      <w:r w:rsidR="007A0471">
        <w:rPr>
          <w:lang w:val="lt-LT"/>
        </w:rPr>
        <w:t xml:space="preserve"> </w:t>
      </w:r>
      <w:bookmarkStart w:id="3" w:name="Buk_45"/>
      <w:r w:rsidR="00710391" w:rsidRPr="001B01A1">
        <w:rPr>
          <w:lang w:val="lt-LT"/>
        </w:rPr>
        <w:t xml:space="preserve">D. B. </w:t>
      </w:r>
      <w:bookmarkEnd w:id="3"/>
      <w:r w:rsidR="007A0471">
        <w:rPr>
          <w:lang w:val="lt-LT"/>
        </w:rPr>
        <w:t xml:space="preserve">baudžiamoji byla pagal </w:t>
      </w:r>
      <w:r w:rsidR="007A0471">
        <w:rPr>
          <w:szCs w:val="18"/>
          <w:lang w:val="lt-LT"/>
        </w:rPr>
        <w:t>BK 140</w:t>
      </w:r>
      <w:r w:rsidR="00185595">
        <w:rPr>
          <w:szCs w:val="18"/>
          <w:lang w:val="lt-LT"/>
        </w:rPr>
        <w:t xml:space="preserve"> </w:t>
      </w:r>
      <w:r w:rsidR="007A0471">
        <w:rPr>
          <w:szCs w:val="18"/>
          <w:lang w:val="lt-LT"/>
        </w:rPr>
        <w:t xml:space="preserve">straipsnio 1 dalį, 228 straipsnio 1 dalį nutraukta, </w:t>
      </w:r>
      <w:r w:rsidR="004634FA" w:rsidRPr="004634FA">
        <w:rPr>
          <w:szCs w:val="18"/>
          <w:lang w:val="lt-LT"/>
        </w:rPr>
        <w:t>nustačius Lietuvos Respublikos baudžiamojo kodekso (toliau –</w:t>
      </w:r>
      <w:r w:rsidR="00D17237">
        <w:rPr>
          <w:szCs w:val="18"/>
          <w:lang w:val="lt-LT"/>
        </w:rPr>
        <w:t xml:space="preserve"> </w:t>
      </w:r>
      <w:r w:rsidR="004634FA" w:rsidRPr="004634FA">
        <w:rPr>
          <w:szCs w:val="18"/>
          <w:lang w:val="lt-LT"/>
        </w:rPr>
        <w:t>BK) 30 straipsnio 1 dalyje nu</w:t>
      </w:r>
      <w:r w:rsidR="00D17237">
        <w:rPr>
          <w:szCs w:val="18"/>
          <w:lang w:val="lt-LT"/>
        </w:rPr>
        <w:t>rodytą</w:t>
      </w:r>
      <w:r w:rsidR="004634FA" w:rsidRPr="004634FA">
        <w:rPr>
          <w:szCs w:val="18"/>
          <w:lang w:val="lt-LT"/>
        </w:rPr>
        <w:t xml:space="preserve"> baudžiamąją atsakomybę šalinančią aplinkybę</w:t>
      </w:r>
      <w:r w:rsidR="0053600B">
        <w:rPr>
          <w:szCs w:val="18"/>
          <w:lang w:val="lt-LT"/>
        </w:rPr>
        <w:t xml:space="preserve">. </w:t>
      </w:r>
      <w:r w:rsidR="004634FA" w:rsidRPr="004634FA">
        <w:rPr>
          <w:szCs w:val="18"/>
          <w:lang w:val="lt-LT"/>
        </w:rPr>
        <w:t>Civilinių ieškov</w:t>
      </w:r>
      <w:r w:rsidR="009129C3">
        <w:rPr>
          <w:szCs w:val="18"/>
          <w:lang w:val="lt-LT"/>
        </w:rPr>
        <w:t>i</w:t>
      </w:r>
      <w:r w:rsidR="004634FA" w:rsidRPr="004634FA">
        <w:rPr>
          <w:szCs w:val="18"/>
          <w:lang w:val="lt-LT"/>
        </w:rPr>
        <w:t xml:space="preserve">ų Vilniaus teritorinės ligonių kasos </w:t>
      </w:r>
      <w:r w:rsidR="003026BA" w:rsidRPr="000C27F1">
        <w:rPr>
          <w:szCs w:val="18"/>
          <w:lang w:val="lt-LT"/>
        </w:rPr>
        <w:t xml:space="preserve">ir </w:t>
      </w:r>
      <w:bookmarkStart w:id="4" w:name="Buk_137"/>
      <w:r w:rsidR="00710391" w:rsidRPr="001B01A1">
        <w:rPr>
          <w:szCs w:val="18"/>
          <w:lang w:val="lt-LT"/>
        </w:rPr>
        <w:t xml:space="preserve">V. V. </w:t>
      </w:r>
      <w:bookmarkEnd w:id="4"/>
      <w:r w:rsidR="004634FA" w:rsidRPr="004634FA">
        <w:rPr>
          <w:szCs w:val="18"/>
          <w:lang w:val="lt-LT"/>
        </w:rPr>
        <w:t>civilini</w:t>
      </w:r>
      <w:r w:rsidR="004634FA">
        <w:rPr>
          <w:szCs w:val="18"/>
          <w:lang w:val="lt-LT"/>
        </w:rPr>
        <w:t>ai</w:t>
      </w:r>
      <w:r w:rsidR="004634FA" w:rsidRPr="004634FA">
        <w:rPr>
          <w:szCs w:val="18"/>
          <w:lang w:val="lt-LT"/>
        </w:rPr>
        <w:t xml:space="preserve"> ieškini</w:t>
      </w:r>
      <w:r w:rsidR="004634FA">
        <w:rPr>
          <w:szCs w:val="18"/>
          <w:lang w:val="lt-LT"/>
        </w:rPr>
        <w:t>ai</w:t>
      </w:r>
      <w:r w:rsidR="004634FA" w:rsidRPr="004634FA">
        <w:rPr>
          <w:szCs w:val="18"/>
          <w:lang w:val="lt-LT"/>
        </w:rPr>
        <w:t xml:space="preserve"> palikti nenagrinėt</w:t>
      </w:r>
      <w:r w:rsidR="004634FA">
        <w:rPr>
          <w:szCs w:val="18"/>
          <w:lang w:val="lt-LT"/>
        </w:rPr>
        <w:t>i</w:t>
      </w:r>
      <w:r w:rsidR="004634FA" w:rsidRPr="004634FA">
        <w:rPr>
          <w:szCs w:val="18"/>
          <w:lang w:val="lt-LT"/>
        </w:rPr>
        <w:t>.</w:t>
      </w:r>
    </w:p>
    <w:p w14:paraId="126226F2" w14:textId="6B974BF5" w:rsidR="00584F2D" w:rsidRDefault="007B0BE4" w:rsidP="00A77E4D">
      <w:pPr>
        <w:ind w:firstLine="720"/>
        <w:jc w:val="both"/>
        <w:rPr>
          <w:szCs w:val="18"/>
          <w:lang w:val="lt-LT"/>
        </w:rPr>
      </w:pPr>
      <w:r w:rsidRPr="00956749">
        <w:rPr>
          <w:szCs w:val="18"/>
          <w:lang w:val="lt-LT"/>
        </w:rPr>
        <w:t>Vilniaus apygardos teismo Baudžiamųjų bylų skyriaus teisėjų kolegijos 2025 m. lapkričio</w:t>
      </w:r>
      <w:r w:rsidR="002B6FBE">
        <w:rPr>
          <w:szCs w:val="18"/>
          <w:lang w:val="lt-LT"/>
        </w:rPr>
        <w:t> </w:t>
      </w:r>
      <w:r w:rsidRPr="00956749">
        <w:rPr>
          <w:szCs w:val="18"/>
          <w:lang w:val="lt-LT"/>
        </w:rPr>
        <w:t>12</w:t>
      </w:r>
      <w:r w:rsidR="00956749" w:rsidRPr="00956749">
        <w:rPr>
          <w:szCs w:val="18"/>
          <w:lang w:val="lt-LT"/>
        </w:rPr>
        <w:t> </w:t>
      </w:r>
      <w:r w:rsidRPr="00956749">
        <w:rPr>
          <w:szCs w:val="18"/>
          <w:lang w:val="lt-LT"/>
        </w:rPr>
        <w:t>d. nuosprendžiu</w:t>
      </w:r>
      <w:r w:rsidR="00D17237">
        <w:rPr>
          <w:szCs w:val="18"/>
          <w:lang w:val="lt-LT"/>
        </w:rPr>
        <w:t xml:space="preserve"> </w:t>
      </w:r>
      <w:r w:rsidRPr="00956749">
        <w:rPr>
          <w:szCs w:val="18"/>
          <w:lang w:val="lt-LT"/>
        </w:rPr>
        <w:t xml:space="preserve">Vilniaus miesto apylinkės teismo 2025 m. gegužės 22 d. nuosprendis </w:t>
      </w:r>
      <w:r w:rsidR="00353A79">
        <w:rPr>
          <w:szCs w:val="18"/>
          <w:lang w:val="lt-LT"/>
        </w:rPr>
        <w:t xml:space="preserve">panaikintas </w:t>
      </w:r>
      <w:r w:rsidRPr="00956749">
        <w:rPr>
          <w:szCs w:val="18"/>
          <w:lang w:val="lt-LT"/>
        </w:rPr>
        <w:t xml:space="preserve">ir priimtas naujas nuosprendis, kuriuo </w:t>
      </w:r>
      <w:bookmarkStart w:id="5" w:name="Buk_46"/>
      <w:r w:rsidR="00710391" w:rsidRPr="001B01A1">
        <w:rPr>
          <w:szCs w:val="18"/>
          <w:lang w:val="lt-LT"/>
        </w:rPr>
        <w:t xml:space="preserve">D. B. </w:t>
      </w:r>
      <w:bookmarkEnd w:id="5"/>
      <w:r w:rsidR="00F35845">
        <w:rPr>
          <w:szCs w:val="18"/>
          <w:lang w:val="lt-LT"/>
        </w:rPr>
        <w:t>pripažinta kalta</w:t>
      </w:r>
      <w:r w:rsidR="000C27F1" w:rsidRPr="000C27F1">
        <w:rPr>
          <w:szCs w:val="18"/>
          <w:lang w:val="lt-LT"/>
        </w:rPr>
        <w:t xml:space="preserve"> </w:t>
      </w:r>
      <w:r w:rsidRPr="00956749">
        <w:rPr>
          <w:szCs w:val="18"/>
          <w:lang w:val="lt-LT"/>
        </w:rPr>
        <w:t>pagal BK</w:t>
      </w:r>
      <w:r w:rsidR="009129C3">
        <w:rPr>
          <w:szCs w:val="18"/>
          <w:lang w:val="lt-LT"/>
        </w:rPr>
        <w:t> </w:t>
      </w:r>
      <w:r w:rsidRPr="00956749">
        <w:rPr>
          <w:szCs w:val="18"/>
          <w:lang w:val="lt-LT"/>
        </w:rPr>
        <w:t>228</w:t>
      </w:r>
      <w:r w:rsidR="002B6FBE">
        <w:rPr>
          <w:szCs w:val="18"/>
          <w:lang w:val="lt-LT"/>
        </w:rPr>
        <w:t> </w:t>
      </w:r>
      <w:r w:rsidRPr="00956749">
        <w:rPr>
          <w:szCs w:val="18"/>
          <w:lang w:val="lt-LT"/>
        </w:rPr>
        <w:t>straipsnio 1</w:t>
      </w:r>
      <w:r w:rsidR="00325D8B">
        <w:rPr>
          <w:szCs w:val="18"/>
          <w:lang w:val="lt-LT"/>
        </w:rPr>
        <w:t> </w:t>
      </w:r>
      <w:r w:rsidRPr="00956749">
        <w:rPr>
          <w:szCs w:val="18"/>
          <w:lang w:val="lt-LT"/>
        </w:rPr>
        <w:t>dalį</w:t>
      </w:r>
      <w:r w:rsidR="000C27F1">
        <w:rPr>
          <w:szCs w:val="18"/>
          <w:lang w:val="lt-LT"/>
        </w:rPr>
        <w:t xml:space="preserve"> </w:t>
      </w:r>
      <w:r w:rsidR="00584F2D">
        <w:rPr>
          <w:szCs w:val="18"/>
          <w:lang w:val="lt-LT"/>
        </w:rPr>
        <w:t xml:space="preserve">ir nuteista </w:t>
      </w:r>
      <w:r w:rsidRPr="00956749">
        <w:rPr>
          <w:szCs w:val="18"/>
          <w:lang w:val="lt-LT"/>
        </w:rPr>
        <w:t>100</w:t>
      </w:r>
      <w:r w:rsidR="00185595">
        <w:rPr>
          <w:szCs w:val="18"/>
          <w:lang w:val="lt-LT"/>
        </w:rPr>
        <w:t xml:space="preserve"> </w:t>
      </w:r>
      <w:r w:rsidRPr="00956749">
        <w:rPr>
          <w:szCs w:val="18"/>
          <w:lang w:val="lt-LT"/>
        </w:rPr>
        <w:t>MGL dydžio (5</w:t>
      </w:r>
      <w:r w:rsidR="00C7089E">
        <w:rPr>
          <w:szCs w:val="18"/>
          <w:lang w:val="lt-LT"/>
        </w:rPr>
        <w:t xml:space="preserve"> </w:t>
      </w:r>
      <w:r w:rsidRPr="00956749">
        <w:rPr>
          <w:szCs w:val="18"/>
          <w:lang w:val="lt-LT"/>
        </w:rPr>
        <w:t>000 Eur) bauda.</w:t>
      </w:r>
      <w:r w:rsidR="00956749" w:rsidRPr="00956749">
        <w:rPr>
          <w:szCs w:val="18"/>
          <w:lang w:val="lt-LT"/>
        </w:rPr>
        <w:t xml:space="preserve"> </w:t>
      </w:r>
    </w:p>
    <w:p w14:paraId="5506732D" w14:textId="7CE4B31A" w:rsidR="00956749" w:rsidRPr="003026BA" w:rsidRDefault="00956749" w:rsidP="00A77E4D">
      <w:pPr>
        <w:ind w:firstLine="720"/>
        <w:jc w:val="both"/>
        <w:rPr>
          <w:strike/>
          <w:szCs w:val="18"/>
          <w:lang w:val="lt-LT"/>
        </w:rPr>
      </w:pPr>
      <w:r w:rsidRPr="00956749">
        <w:rPr>
          <w:szCs w:val="18"/>
          <w:lang w:val="lt-LT"/>
        </w:rPr>
        <w:t>Vadovaujantis BK 67 straipsnio 3 dalimi, 68</w:t>
      </w:r>
      <w:r w:rsidRPr="00956749">
        <w:rPr>
          <w:szCs w:val="18"/>
          <w:vertAlign w:val="superscript"/>
          <w:lang w:val="lt-LT"/>
        </w:rPr>
        <w:t>1</w:t>
      </w:r>
      <w:r w:rsidRPr="00956749">
        <w:rPr>
          <w:szCs w:val="18"/>
          <w:lang w:val="lt-LT"/>
        </w:rPr>
        <w:t xml:space="preserve"> straipsnio 3 ir 4</w:t>
      </w:r>
      <w:r w:rsidR="00185595">
        <w:rPr>
          <w:szCs w:val="18"/>
          <w:lang w:val="lt-LT"/>
        </w:rPr>
        <w:t xml:space="preserve"> </w:t>
      </w:r>
      <w:r w:rsidRPr="00956749">
        <w:rPr>
          <w:szCs w:val="18"/>
          <w:lang w:val="lt-LT"/>
        </w:rPr>
        <w:t xml:space="preserve">dalimis, </w:t>
      </w:r>
      <w:bookmarkStart w:id="6" w:name="Buk_47"/>
      <w:r w:rsidR="00710391" w:rsidRPr="001B01A1">
        <w:rPr>
          <w:szCs w:val="18"/>
          <w:lang w:val="lt-LT"/>
        </w:rPr>
        <w:t xml:space="preserve">D. B. </w:t>
      </w:r>
      <w:bookmarkEnd w:id="6"/>
      <w:r w:rsidRPr="00956749">
        <w:rPr>
          <w:szCs w:val="18"/>
          <w:lang w:val="lt-LT"/>
        </w:rPr>
        <w:t>atimta teisė dirbti apsauginink</w:t>
      </w:r>
      <w:r w:rsidR="009129C3">
        <w:rPr>
          <w:szCs w:val="18"/>
          <w:lang w:val="lt-LT"/>
        </w:rPr>
        <w:t>e</w:t>
      </w:r>
      <w:r w:rsidRPr="00956749">
        <w:rPr>
          <w:szCs w:val="18"/>
          <w:lang w:val="lt-LT"/>
        </w:rPr>
        <w:t xml:space="preserve"> ir (ar) apsaugos darbuotoj</w:t>
      </w:r>
      <w:r w:rsidR="009129C3">
        <w:rPr>
          <w:szCs w:val="18"/>
          <w:lang w:val="lt-LT"/>
        </w:rPr>
        <w:t>a</w:t>
      </w:r>
      <w:r w:rsidR="000C27F1">
        <w:rPr>
          <w:szCs w:val="18"/>
          <w:lang w:val="lt-LT"/>
        </w:rPr>
        <w:t xml:space="preserve"> </w:t>
      </w:r>
      <w:r w:rsidRPr="00956749">
        <w:rPr>
          <w:szCs w:val="18"/>
          <w:lang w:val="lt-LT"/>
        </w:rPr>
        <w:t>trej</w:t>
      </w:r>
      <w:r w:rsidR="000C27F1">
        <w:rPr>
          <w:szCs w:val="18"/>
          <w:lang w:val="lt-LT"/>
        </w:rPr>
        <w:t>us</w:t>
      </w:r>
      <w:r w:rsidRPr="00956749">
        <w:rPr>
          <w:szCs w:val="18"/>
          <w:lang w:val="lt-LT"/>
        </w:rPr>
        <w:t xml:space="preserve"> met</w:t>
      </w:r>
      <w:r w:rsidR="000C27F1">
        <w:rPr>
          <w:szCs w:val="18"/>
          <w:lang w:val="lt-LT"/>
        </w:rPr>
        <w:t>us.</w:t>
      </w:r>
      <w:r w:rsidRPr="00956749">
        <w:rPr>
          <w:szCs w:val="18"/>
          <w:lang w:val="lt-LT"/>
        </w:rPr>
        <w:t xml:space="preserve"> </w:t>
      </w:r>
      <w:r w:rsidRPr="000C27F1">
        <w:rPr>
          <w:bCs/>
          <w:szCs w:val="18"/>
          <w:lang w:val="lt-LT"/>
        </w:rPr>
        <w:t>Civilin</w:t>
      </w:r>
      <w:r w:rsidR="000C27F1" w:rsidRPr="000C27F1">
        <w:rPr>
          <w:bCs/>
          <w:szCs w:val="18"/>
          <w:lang w:val="lt-LT"/>
        </w:rPr>
        <w:t>ės</w:t>
      </w:r>
      <w:r w:rsidRPr="000C27F1">
        <w:rPr>
          <w:bCs/>
          <w:szCs w:val="18"/>
          <w:lang w:val="lt-LT"/>
        </w:rPr>
        <w:t xml:space="preserve"> ieškov</w:t>
      </w:r>
      <w:r w:rsidR="000C27F1" w:rsidRPr="000C27F1">
        <w:rPr>
          <w:bCs/>
          <w:szCs w:val="18"/>
          <w:lang w:val="lt-LT"/>
        </w:rPr>
        <w:t>ės</w:t>
      </w:r>
      <w:r w:rsidRPr="000C27F1">
        <w:rPr>
          <w:bCs/>
          <w:szCs w:val="18"/>
          <w:lang w:val="lt-LT"/>
        </w:rPr>
        <w:t xml:space="preserve"> </w:t>
      </w:r>
      <w:r w:rsidRPr="00956749">
        <w:rPr>
          <w:szCs w:val="18"/>
          <w:lang w:val="lt-LT"/>
        </w:rPr>
        <w:t xml:space="preserve">Valstybinės ligonių kasos prie </w:t>
      </w:r>
      <w:r w:rsidRPr="00956749">
        <w:rPr>
          <w:bCs/>
          <w:szCs w:val="18"/>
          <w:lang w:val="lt-LT"/>
        </w:rPr>
        <w:t xml:space="preserve">Sveikatos apsaugos ministerijos civilinis ieškinys patenkintas visiškai ir iš </w:t>
      </w:r>
      <w:r w:rsidRPr="000C27F1">
        <w:rPr>
          <w:szCs w:val="18"/>
          <w:lang w:val="lt-LT"/>
        </w:rPr>
        <w:t>civilin</w:t>
      </w:r>
      <w:r w:rsidR="000C27F1" w:rsidRPr="000C27F1">
        <w:rPr>
          <w:szCs w:val="18"/>
          <w:lang w:val="lt-LT"/>
        </w:rPr>
        <w:t>ės</w:t>
      </w:r>
      <w:r w:rsidRPr="000C27F1">
        <w:rPr>
          <w:szCs w:val="18"/>
          <w:lang w:val="lt-LT"/>
        </w:rPr>
        <w:t xml:space="preserve"> atsakov</w:t>
      </w:r>
      <w:r w:rsidR="000C27F1" w:rsidRPr="000C27F1">
        <w:rPr>
          <w:szCs w:val="18"/>
          <w:lang w:val="lt-LT"/>
        </w:rPr>
        <w:t>ės</w:t>
      </w:r>
      <w:r w:rsidRPr="000C27F1">
        <w:rPr>
          <w:szCs w:val="18"/>
          <w:lang w:val="lt-LT"/>
        </w:rPr>
        <w:t xml:space="preserve"> </w:t>
      </w:r>
      <w:r w:rsidRPr="00956749">
        <w:rPr>
          <w:szCs w:val="18"/>
          <w:lang w:val="lt-LT"/>
        </w:rPr>
        <w:t>UAB „Eurocash1“</w:t>
      </w:r>
      <w:r w:rsidR="000C27F1">
        <w:rPr>
          <w:szCs w:val="18"/>
          <w:lang w:val="lt-LT"/>
        </w:rPr>
        <w:t xml:space="preserve"> </w:t>
      </w:r>
      <w:r w:rsidR="003026BA" w:rsidRPr="000C27F1">
        <w:rPr>
          <w:bCs/>
          <w:szCs w:val="18"/>
          <w:lang w:val="lt-LT"/>
        </w:rPr>
        <w:t>jai</w:t>
      </w:r>
      <w:r w:rsidR="003026BA" w:rsidRPr="00A77E4D">
        <w:rPr>
          <w:bCs/>
          <w:szCs w:val="18"/>
          <w:lang w:val="lt-LT"/>
        </w:rPr>
        <w:t xml:space="preserve"> </w:t>
      </w:r>
      <w:r w:rsidRPr="00956749">
        <w:rPr>
          <w:bCs/>
          <w:szCs w:val="18"/>
          <w:lang w:val="lt-LT"/>
        </w:rPr>
        <w:t xml:space="preserve">priteista </w:t>
      </w:r>
      <w:r w:rsidRPr="00956749">
        <w:rPr>
          <w:szCs w:val="18"/>
          <w:lang w:val="lt-LT"/>
        </w:rPr>
        <w:t xml:space="preserve">98,70 Eur </w:t>
      </w:r>
      <w:r w:rsidRPr="00956749">
        <w:rPr>
          <w:bCs/>
          <w:szCs w:val="18"/>
          <w:lang w:val="lt-LT"/>
        </w:rPr>
        <w:t xml:space="preserve">žalos atlyginimo </w:t>
      </w:r>
      <w:r w:rsidR="009129C3">
        <w:rPr>
          <w:bCs/>
          <w:szCs w:val="18"/>
          <w:lang w:val="lt-LT"/>
        </w:rPr>
        <w:t>bei</w:t>
      </w:r>
      <w:r w:rsidR="009129C3" w:rsidRPr="000C27F1">
        <w:rPr>
          <w:bCs/>
          <w:szCs w:val="18"/>
          <w:lang w:val="lt-LT"/>
        </w:rPr>
        <w:t xml:space="preserve"> </w:t>
      </w:r>
      <w:r w:rsidRPr="00956749">
        <w:rPr>
          <w:szCs w:val="18"/>
          <w:lang w:val="lt-LT"/>
        </w:rPr>
        <w:t>penki procentai metinių palūkanų, skaičiuojant nuo nuosprendžio įsiteisėjimo dienos iki visiško žalos atlyginimo. Civilin</w:t>
      </w:r>
      <w:r w:rsidR="00412820">
        <w:rPr>
          <w:szCs w:val="18"/>
          <w:lang w:val="lt-LT"/>
        </w:rPr>
        <w:t>ei</w:t>
      </w:r>
      <w:r w:rsidRPr="00956749">
        <w:rPr>
          <w:szCs w:val="18"/>
          <w:lang w:val="lt-LT"/>
        </w:rPr>
        <w:t xml:space="preserve"> ieškov</w:t>
      </w:r>
      <w:r w:rsidR="00412820">
        <w:rPr>
          <w:szCs w:val="18"/>
          <w:lang w:val="lt-LT"/>
        </w:rPr>
        <w:t>ei</w:t>
      </w:r>
      <w:r w:rsidRPr="00956749">
        <w:rPr>
          <w:szCs w:val="18"/>
          <w:lang w:val="lt-LT"/>
        </w:rPr>
        <w:t xml:space="preserve"> </w:t>
      </w:r>
      <w:bookmarkStart w:id="7" w:name="Buk_116"/>
      <w:r w:rsidR="00710391" w:rsidRPr="001B01A1">
        <w:rPr>
          <w:szCs w:val="18"/>
          <w:lang w:val="lt-LT"/>
        </w:rPr>
        <w:t>V.</w:t>
      </w:r>
      <w:r w:rsidR="00325D8B" w:rsidRPr="001B01A1">
        <w:rPr>
          <w:szCs w:val="18"/>
          <w:lang w:val="lt-LT"/>
        </w:rPr>
        <w:t> </w:t>
      </w:r>
      <w:r w:rsidR="00710391" w:rsidRPr="001B01A1">
        <w:rPr>
          <w:szCs w:val="18"/>
          <w:lang w:val="lt-LT"/>
        </w:rPr>
        <w:t xml:space="preserve">V. </w:t>
      </w:r>
      <w:bookmarkEnd w:id="7"/>
      <w:r w:rsidRPr="00956749">
        <w:rPr>
          <w:szCs w:val="18"/>
          <w:lang w:val="lt-LT"/>
        </w:rPr>
        <w:t xml:space="preserve">priteista </w:t>
      </w:r>
      <w:r w:rsidR="009F187E" w:rsidRPr="00956749">
        <w:rPr>
          <w:szCs w:val="18"/>
          <w:lang w:val="lt-LT"/>
        </w:rPr>
        <w:t xml:space="preserve">iš </w:t>
      </w:r>
      <w:r w:rsidR="009F187E" w:rsidRPr="000C27F1">
        <w:rPr>
          <w:szCs w:val="18"/>
          <w:lang w:val="lt-LT"/>
        </w:rPr>
        <w:t xml:space="preserve">civilinės atsakovės </w:t>
      </w:r>
      <w:r w:rsidR="009F187E" w:rsidRPr="00956749">
        <w:rPr>
          <w:szCs w:val="18"/>
          <w:lang w:val="lt-LT"/>
        </w:rPr>
        <w:t>UAB „Eurocash1“</w:t>
      </w:r>
      <w:r w:rsidR="009F187E">
        <w:rPr>
          <w:szCs w:val="18"/>
          <w:lang w:val="lt-LT"/>
        </w:rPr>
        <w:t xml:space="preserve"> </w:t>
      </w:r>
      <w:r w:rsidRPr="00956749">
        <w:rPr>
          <w:szCs w:val="18"/>
          <w:lang w:val="lt-LT"/>
        </w:rPr>
        <w:t>319,92 Eur turtinei žalai</w:t>
      </w:r>
      <w:r w:rsidR="00B351EB">
        <w:rPr>
          <w:szCs w:val="18"/>
          <w:lang w:val="lt-LT"/>
        </w:rPr>
        <w:t xml:space="preserve"> bei </w:t>
      </w:r>
      <w:r w:rsidRPr="00956749">
        <w:rPr>
          <w:szCs w:val="18"/>
          <w:lang w:val="lt-LT"/>
        </w:rPr>
        <w:t>1</w:t>
      </w:r>
      <w:r w:rsidR="00C7089E">
        <w:rPr>
          <w:szCs w:val="18"/>
          <w:lang w:val="lt-LT"/>
        </w:rPr>
        <w:t xml:space="preserve"> </w:t>
      </w:r>
      <w:r w:rsidRPr="00956749">
        <w:rPr>
          <w:szCs w:val="18"/>
          <w:lang w:val="lt-LT"/>
        </w:rPr>
        <w:t>000 Eur neturtin</w:t>
      </w:r>
      <w:r w:rsidR="00D17237">
        <w:rPr>
          <w:szCs w:val="18"/>
          <w:lang w:val="lt-LT"/>
        </w:rPr>
        <w:t xml:space="preserve">ei </w:t>
      </w:r>
      <w:r w:rsidRPr="00956749">
        <w:rPr>
          <w:szCs w:val="18"/>
          <w:lang w:val="lt-LT"/>
        </w:rPr>
        <w:t>žal</w:t>
      </w:r>
      <w:r w:rsidR="00D17237">
        <w:rPr>
          <w:szCs w:val="18"/>
          <w:lang w:val="lt-LT"/>
        </w:rPr>
        <w:t>ai</w:t>
      </w:r>
      <w:r w:rsidRPr="00956749">
        <w:rPr>
          <w:szCs w:val="18"/>
          <w:lang w:val="lt-LT"/>
        </w:rPr>
        <w:t xml:space="preserve"> atlygin</w:t>
      </w:r>
      <w:r w:rsidR="00D17237">
        <w:rPr>
          <w:szCs w:val="18"/>
          <w:lang w:val="lt-LT"/>
        </w:rPr>
        <w:t>ti</w:t>
      </w:r>
      <w:r w:rsidRPr="00956749">
        <w:rPr>
          <w:szCs w:val="18"/>
          <w:lang w:val="lt-LT"/>
        </w:rPr>
        <w:t>.</w:t>
      </w:r>
    </w:p>
    <w:p w14:paraId="02491204" w14:textId="039A588D" w:rsidR="002233F1" w:rsidRPr="0022341D" w:rsidRDefault="002233F1" w:rsidP="0022341D">
      <w:pPr>
        <w:jc w:val="both"/>
        <w:rPr>
          <w:lang w:val="lt-LT"/>
        </w:rPr>
      </w:pPr>
    </w:p>
    <w:p w14:paraId="13554161" w14:textId="401408A5" w:rsidR="00190590" w:rsidRDefault="00190590" w:rsidP="008B00E2">
      <w:pPr>
        <w:ind w:firstLine="720"/>
        <w:jc w:val="both"/>
        <w:rPr>
          <w:lang w:val="lt-LT"/>
        </w:rPr>
      </w:pPr>
      <w:r w:rsidRPr="00190590">
        <w:rPr>
          <w:lang w:val="lt-LT"/>
        </w:rPr>
        <w:t xml:space="preserve">Teisėjų kolegija, </w:t>
      </w:r>
      <w:r w:rsidR="00C54CF4">
        <w:rPr>
          <w:lang w:val="lt-LT"/>
        </w:rPr>
        <w:t xml:space="preserve">išnagrinėjusi bylą ir </w:t>
      </w:r>
      <w:r w:rsidRPr="00190590">
        <w:rPr>
          <w:lang w:val="lt-LT"/>
        </w:rPr>
        <w:t xml:space="preserve">išklausiusi </w:t>
      </w:r>
      <w:r w:rsidR="00E62737" w:rsidRPr="00764486">
        <w:rPr>
          <w:lang w:val="lt-LT"/>
        </w:rPr>
        <w:t>nuteistosios gynėjo, prašiusi</w:t>
      </w:r>
      <w:r w:rsidR="004A094C" w:rsidRPr="00764486">
        <w:rPr>
          <w:lang w:val="lt-LT"/>
        </w:rPr>
        <w:t>o</w:t>
      </w:r>
      <w:r w:rsidR="00E62737" w:rsidRPr="00764486">
        <w:rPr>
          <w:lang w:val="lt-LT"/>
        </w:rPr>
        <w:t xml:space="preserve"> kasacinį skundą tenkinti, prokuror</w:t>
      </w:r>
      <w:r w:rsidR="004A094C" w:rsidRPr="00764486">
        <w:rPr>
          <w:lang w:val="lt-LT"/>
        </w:rPr>
        <w:t>ės</w:t>
      </w:r>
      <w:r w:rsidR="00E62737" w:rsidRPr="00764486">
        <w:rPr>
          <w:lang w:val="lt-LT"/>
        </w:rPr>
        <w:t>, nukentėjusiosios</w:t>
      </w:r>
      <w:r w:rsidR="004A094C" w:rsidRPr="00764486">
        <w:rPr>
          <w:lang w:val="lt-LT"/>
        </w:rPr>
        <w:t xml:space="preserve"> atstovo advokato</w:t>
      </w:r>
      <w:r w:rsidR="00E62737" w:rsidRPr="00764486">
        <w:rPr>
          <w:lang w:val="lt-LT"/>
        </w:rPr>
        <w:t>, prašiusių kasacinį skundą atmesti</w:t>
      </w:r>
      <w:r w:rsidR="00D50B0F" w:rsidRPr="00764486">
        <w:rPr>
          <w:lang w:val="lt-LT"/>
        </w:rPr>
        <w:t>, paaiškinimų,</w:t>
      </w:r>
    </w:p>
    <w:p w14:paraId="2C439B76" w14:textId="77777777" w:rsidR="00A77E4D" w:rsidRPr="00C948D2" w:rsidRDefault="00A77E4D" w:rsidP="008B00E2">
      <w:pPr>
        <w:ind w:firstLine="720"/>
        <w:jc w:val="both"/>
        <w:rPr>
          <w:lang w:val="lt-LT"/>
        </w:rPr>
      </w:pPr>
    </w:p>
    <w:p w14:paraId="205A4B31" w14:textId="0D13B510" w:rsidR="00190590" w:rsidRDefault="00190590" w:rsidP="00AE5FE0">
      <w:pPr>
        <w:jc w:val="both"/>
        <w:rPr>
          <w:lang w:val="lt-LT"/>
        </w:rPr>
      </w:pPr>
      <w:r w:rsidRPr="00190590">
        <w:rPr>
          <w:lang w:val="lt-LT"/>
        </w:rPr>
        <w:t>n u s t a t ė :</w:t>
      </w:r>
    </w:p>
    <w:p w14:paraId="6589BCCE" w14:textId="77777777" w:rsidR="00185595" w:rsidRDefault="00185595" w:rsidP="00AE5FE0">
      <w:pPr>
        <w:jc w:val="both"/>
        <w:rPr>
          <w:lang w:val="lt-LT"/>
        </w:rPr>
      </w:pPr>
    </w:p>
    <w:p w14:paraId="1F67A0C2" w14:textId="77777777" w:rsidR="004A094C" w:rsidRPr="00190590" w:rsidRDefault="004A094C" w:rsidP="00AE5FE0">
      <w:pPr>
        <w:jc w:val="both"/>
        <w:rPr>
          <w:lang w:val="lt-LT"/>
        </w:rPr>
      </w:pPr>
    </w:p>
    <w:p w14:paraId="430368C6" w14:textId="77777777" w:rsidR="00C12E9E" w:rsidRDefault="00190590" w:rsidP="00AA4595">
      <w:pPr>
        <w:pStyle w:val="Pagrindinistekstas"/>
        <w:spacing w:after="120"/>
        <w:jc w:val="center"/>
      </w:pPr>
      <w:r>
        <w:t xml:space="preserve">I. </w:t>
      </w:r>
      <w:r w:rsidR="006C725B">
        <w:t>Bylos</w:t>
      </w:r>
      <w:r w:rsidR="00C12E9E">
        <w:t xml:space="preserve"> </w:t>
      </w:r>
      <w:r w:rsidR="00370050">
        <w:t>esmė</w:t>
      </w:r>
      <w:r w:rsidR="00790F08">
        <w:t xml:space="preserve"> </w:t>
      </w:r>
    </w:p>
    <w:p w14:paraId="74D742D4" w14:textId="586899E3" w:rsidR="00790F08" w:rsidRDefault="00790F08" w:rsidP="00190590">
      <w:pPr>
        <w:pStyle w:val="Pagrindinistekstas"/>
        <w:spacing w:after="120"/>
        <w:ind w:left="714"/>
        <w:jc w:val="center"/>
      </w:pPr>
    </w:p>
    <w:p w14:paraId="360FF32B" w14:textId="19FFA9A0" w:rsidR="00C01387" w:rsidRPr="00A77E4D" w:rsidRDefault="005F510A" w:rsidP="00A77E4D">
      <w:pPr>
        <w:pStyle w:val="Sraopastraipa"/>
        <w:numPr>
          <w:ilvl w:val="0"/>
          <w:numId w:val="13"/>
        </w:numPr>
        <w:tabs>
          <w:tab w:val="left" w:pos="780"/>
        </w:tabs>
        <w:spacing w:after="120"/>
        <w:ind w:left="357" w:hanging="357"/>
        <w:contextualSpacing w:val="0"/>
        <w:jc w:val="both"/>
        <w:rPr>
          <w:rFonts w:eastAsia="Calibri"/>
          <w:lang w:val="lt-LT"/>
        </w:rPr>
      </w:pPr>
      <w:bookmarkStart w:id="8" w:name="Buk_35"/>
      <w:r w:rsidRPr="001B01A1">
        <w:rPr>
          <w:rFonts w:eastAsia="Calibri"/>
          <w:lang w:val="lt-LT"/>
        </w:rPr>
        <w:t>A</w:t>
      </w:r>
      <w:r w:rsidR="004372D1" w:rsidRPr="001B01A1">
        <w:rPr>
          <w:rFonts w:eastAsia="Calibri"/>
          <w:lang w:val="lt-LT"/>
        </w:rPr>
        <w:t xml:space="preserve">peliacinės instancijos teismo nuosprendžiu </w:t>
      </w:r>
      <w:bookmarkStart w:id="9" w:name="Buk_48"/>
      <w:r w:rsidR="00710391" w:rsidRPr="001B01A1">
        <w:rPr>
          <w:rFonts w:eastAsia="Calibri"/>
          <w:lang w:val="lt-LT"/>
        </w:rPr>
        <w:t xml:space="preserve">D. B. </w:t>
      </w:r>
      <w:bookmarkEnd w:id="9"/>
      <w:r w:rsidR="00182AC6" w:rsidRPr="001B01A1">
        <w:rPr>
          <w:rFonts w:eastAsia="Calibri"/>
          <w:lang w:val="lt-LT"/>
        </w:rPr>
        <w:t>pagal BK 228 straipsnio 1 dalį</w:t>
      </w:r>
      <w:r w:rsidRPr="001B01A1">
        <w:rPr>
          <w:rFonts w:eastAsia="Calibri"/>
          <w:lang w:val="lt-LT"/>
        </w:rPr>
        <w:t xml:space="preserve"> nuteista</w:t>
      </w:r>
      <w:r w:rsidR="00182AC6" w:rsidRPr="001B01A1">
        <w:rPr>
          <w:rFonts w:eastAsia="Calibri"/>
          <w:lang w:val="lt-LT"/>
        </w:rPr>
        <w:t xml:space="preserve"> už tai, kad ji, </w:t>
      </w:r>
      <w:r w:rsidR="002464FF" w:rsidRPr="001B01A1">
        <w:rPr>
          <w:rFonts w:eastAsia="Calibri"/>
          <w:lang w:val="lt-LT"/>
        </w:rPr>
        <w:t xml:space="preserve">būdama valstybės tarnautojui </w:t>
      </w:r>
      <w:r w:rsidR="002B6FBE" w:rsidRPr="001B01A1">
        <w:rPr>
          <w:rFonts w:eastAsia="Calibri"/>
          <w:lang w:val="lt-LT"/>
        </w:rPr>
        <w:t>prilygintas asmuo</w:t>
      </w:r>
      <w:r w:rsidR="002464FF" w:rsidRPr="001B01A1">
        <w:rPr>
          <w:rFonts w:eastAsia="Calibri"/>
          <w:lang w:val="lt-LT"/>
        </w:rPr>
        <w:t>, piktnaudžiavo tarnybine padėtimi, smurtaudama sukėlė</w:t>
      </w:r>
      <w:r w:rsidR="00A77E4D" w:rsidRPr="001B01A1">
        <w:rPr>
          <w:rFonts w:eastAsia="Calibri"/>
          <w:lang w:val="lt-LT"/>
        </w:rPr>
        <w:t xml:space="preserve"> nukentėjusiajai </w:t>
      </w:r>
      <w:r w:rsidR="002464FF" w:rsidRPr="001B01A1">
        <w:rPr>
          <w:rFonts w:eastAsia="Calibri"/>
          <w:lang w:val="lt-LT"/>
        </w:rPr>
        <w:t xml:space="preserve">fizinį skausmą ir nežymiai </w:t>
      </w:r>
      <w:r w:rsidR="00A77E4D" w:rsidRPr="001B01A1">
        <w:rPr>
          <w:rFonts w:eastAsia="Calibri"/>
          <w:lang w:val="lt-LT"/>
        </w:rPr>
        <w:t>ją</w:t>
      </w:r>
      <w:r w:rsidR="002464FF" w:rsidRPr="001B01A1">
        <w:rPr>
          <w:rFonts w:eastAsia="Calibri"/>
          <w:lang w:val="lt-LT"/>
        </w:rPr>
        <w:t xml:space="preserve"> sužalojo</w:t>
      </w:r>
      <w:r w:rsidR="00A77E4D" w:rsidRPr="001B01A1">
        <w:rPr>
          <w:rFonts w:eastAsia="Calibri"/>
          <w:lang w:val="lt-LT"/>
        </w:rPr>
        <w:t xml:space="preserve"> </w:t>
      </w:r>
      <w:r w:rsidR="003026BA" w:rsidRPr="001B01A1">
        <w:rPr>
          <w:rFonts w:eastAsia="Calibri"/>
          <w:lang w:val="lt-LT"/>
        </w:rPr>
        <w:t>tokiomis aplinkybėmis</w:t>
      </w:r>
      <w:r w:rsidR="002464FF" w:rsidRPr="001B01A1">
        <w:rPr>
          <w:rFonts w:eastAsia="Calibri"/>
          <w:lang w:val="lt-LT"/>
        </w:rPr>
        <w:t>: ji, 2023 m. balandžio 30 d. apie 16 val.</w:t>
      </w:r>
      <w:r w:rsidR="00A77E4D" w:rsidRPr="001B01A1">
        <w:rPr>
          <w:rFonts w:eastAsia="Calibri"/>
          <w:lang w:val="lt-LT"/>
        </w:rPr>
        <w:t xml:space="preserve"> </w:t>
      </w:r>
      <w:r w:rsidR="00166F7B" w:rsidRPr="001B01A1">
        <w:rPr>
          <w:rFonts w:eastAsia="Calibri"/>
          <w:lang w:val="lt-LT"/>
        </w:rPr>
        <w:t xml:space="preserve">prekybos centro </w:t>
      </w:r>
      <w:r w:rsidR="002464FF" w:rsidRPr="001B01A1">
        <w:rPr>
          <w:rFonts w:eastAsia="Calibri"/>
          <w:lang w:val="lt-LT"/>
        </w:rPr>
        <w:t xml:space="preserve">„Vilnius </w:t>
      </w:r>
      <w:proofErr w:type="spellStart"/>
      <w:r w:rsidR="002464FF" w:rsidRPr="001B01A1">
        <w:rPr>
          <w:rFonts w:eastAsia="Calibri"/>
          <w:lang w:val="lt-LT"/>
        </w:rPr>
        <w:t>Outlet</w:t>
      </w:r>
      <w:proofErr w:type="spellEnd"/>
      <w:r w:rsidR="002464FF" w:rsidRPr="001B01A1">
        <w:rPr>
          <w:rFonts w:eastAsia="Calibri"/>
          <w:lang w:val="lt-LT"/>
        </w:rPr>
        <w:t>“</w:t>
      </w:r>
      <w:r w:rsidR="003026BA" w:rsidRPr="001B01A1">
        <w:rPr>
          <w:rFonts w:eastAsia="Calibri"/>
          <w:lang w:val="lt-LT"/>
        </w:rPr>
        <w:t>, esanči</w:t>
      </w:r>
      <w:r w:rsidR="00632DDB" w:rsidRPr="001B01A1">
        <w:rPr>
          <w:rFonts w:eastAsia="Calibri"/>
          <w:lang w:val="lt-LT"/>
        </w:rPr>
        <w:t>o</w:t>
      </w:r>
      <w:r w:rsidR="003026BA" w:rsidRPr="001B01A1">
        <w:rPr>
          <w:rFonts w:eastAsia="Calibri"/>
          <w:lang w:val="lt-LT"/>
        </w:rPr>
        <w:t xml:space="preserve"> Vilniuje</w:t>
      </w:r>
      <w:r w:rsidR="00A77E4D" w:rsidRPr="001B01A1">
        <w:rPr>
          <w:rFonts w:eastAsia="Calibri"/>
          <w:lang w:val="lt-LT"/>
        </w:rPr>
        <w:t>,</w:t>
      </w:r>
      <w:r w:rsidR="003026BA" w:rsidRPr="001B01A1">
        <w:rPr>
          <w:rFonts w:eastAsia="Calibri"/>
          <w:lang w:val="lt-LT"/>
        </w:rPr>
        <w:t xml:space="preserve"> </w:t>
      </w:r>
      <w:r w:rsidR="002464FF" w:rsidRPr="001B01A1">
        <w:rPr>
          <w:rFonts w:eastAsia="Calibri"/>
          <w:lang w:val="lt-LT"/>
        </w:rPr>
        <w:t>parduotuvėje</w:t>
      </w:r>
      <w:r w:rsidR="00A77E4D" w:rsidRPr="001B01A1">
        <w:rPr>
          <w:rFonts w:eastAsia="Calibri"/>
          <w:lang w:val="lt-LT"/>
        </w:rPr>
        <w:t xml:space="preserve"> </w:t>
      </w:r>
      <w:r w:rsidR="002464FF" w:rsidRPr="001B01A1">
        <w:rPr>
          <w:rFonts w:eastAsia="Calibri"/>
          <w:lang w:val="lt-LT"/>
        </w:rPr>
        <w:t>viešai vykdydama UAB</w:t>
      </w:r>
      <w:r w:rsidR="00A56BA7" w:rsidRPr="001B01A1">
        <w:rPr>
          <w:rFonts w:eastAsia="Calibri"/>
          <w:lang w:val="lt-LT"/>
        </w:rPr>
        <w:t xml:space="preserve"> </w:t>
      </w:r>
      <w:r w:rsidR="002464FF" w:rsidRPr="001B01A1">
        <w:rPr>
          <w:rFonts w:eastAsia="Calibri"/>
          <w:lang w:val="lt-LT"/>
        </w:rPr>
        <w:t xml:space="preserve">„Eurocash1“ apsaugos darbuotojo pareigas ir turėdama administracinius įgaliojimus kitų asmenų atžvilgiu, pažeisdama Lietuvos Respublikos </w:t>
      </w:r>
      <w:r w:rsidR="00DE39FD" w:rsidRPr="001B01A1">
        <w:rPr>
          <w:rFonts w:eastAsia="Calibri"/>
          <w:lang w:val="lt-LT"/>
        </w:rPr>
        <w:t>a</w:t>
      </w:r>
      <w:r w:rsidR="002464FF" w:rsidRPr="001B01A1">
        <w:rPr>
          <w:rFonts w:eastAsia="Calibri"/>
          <w:lang w:val="lt-LT"/>
        </w:rPr>
        <w:t>smens ir turto apsaugos įstatymo</w:t>
      </w:r>
      <w:r w:rsidR="0074542B" w:rsidRPr="001B01A1">
        <w:rPr>
          <w:rFonts w:eastAsia="Calibri"/>
          <w:lang w:val="lt-LT"/>
        </w:rPr>
        <w:t xml:space="preserve"> </w:t>
      </w:r>
      <w:r w:rsidR="00CB2D19" w:rsidRPr="001B01A1">
        <w:rPr>
          <w:rFonts w:eastAsia="Calibri"/>
          <w:lang w:val="lt-LT"/>
        </w:rPr>
        <w:t xml:space="preserve">(toliau – ir Įstatymas) </w:t>
      </w:r>
      <w:r w:rsidR="002464FF" w:rsidRPr="001B01A1">
        <w:rPr>
          <w:rFonts w:eastAsia="Calibri"/>
          <w:lang w:val="lt-LT"/>
        </w:rPr>
        <w:t>6 straipsnio 1 dalies 1</w:t>
      </w:r>
      <w:r w:rsidR="00C7089E" w:rsidRPr="001B01A1">
        <w:rPr>
          <w:rFonts w:eastAsia="Calibri"/>
          <w:lang w:val="lt-LT"/>
        </w:rPr>
        <w:t xml:space="preserve">, </w:t>
      </w:r>
      <w:r w:rsidR="002464FF" w:rsidRPr="001B01A1">
        <w:rPr>
          <w:rFonts w:eastAsia="Calibri"/>
          <w:lang w:val="lt-LT"/>
        </w:rPr>
        <w:t>4</w:t>
      </w:r>
      <w:r w:rsidR="00C7089E" w:rsidRPr="001B01A1">
        <w:rPr>
          <w:rFonts w:eastAsia="Calibri"/>
          <w:lang w:val="lt-LT"/>
        </w:rPr>
        <w:t xml:space="preserve"> ir </w:t>
      </w:r>
      <w:r w:rsidR="002464FF" w:rsidRPr="001B01A1">
        <w:rPr>
          <w:rFonts w:eastAsia="Calibri"/>
          <w:lang w:val="lt-LT"/>
        </w:rPr>
        <w:t>5 punkt</w:t>
      </w:r>
      <w:r w:rsidR="00C7089E" w:rsidRPr="001B01A1">
        <w:rPr>
          <w:rFonts w:eastAsia="Calibri"/>
          <w:lang w:val="lt-LT"/>
        </w:rPr>
        <w:t>ų</w:t>
      </w:r>
      <w:r w:rsidR="002464FF" w:rsidRPr="001B01A1">
        <w:rPr>
          <w:rFonts w:eastAsia="Calibri"/>
          <w:lang w:val="lt-LT"/>
        </w:rPr>
        <w:t>, 24</w:t>
      </w:r>
      <w:r w:rsidR="00CB2D19" w:rsidRPr="001B01A1">
        <w:rPr>
          <w:rFonts w:eastAsia="Calibri"/>
          <w:lang w:val="lt-LT"/>
        </w:rPr>
        <w:t> </w:t>
      </w:r>
      <w:r w:rsidR="002464FF" w:rsidRPr="001B01A1">
        <w:rPr>
          <w:rFonts w:eastAsia="Calibri"/>
          <w:lang w:val="lt-LT"/>
        </w:rPr>
        <w:t>straipsnio 4 dalies, 25</w:t>
      </w:r>
      <w:r w:rsidR="00166F7B" w:rsidRPr="001B01A1">
        <w:rPr>
          <w:rFonts w:eastAsia="Calibri"/>
          <w:lang w:val="lt-LT"/>
        </w:rPr>
        <w:t> </w:t>
      </w:r>
      <w:r w:rsidR="002464FF" w:rsidRPr="001B01A1">
        <w:rPr>
          <w:rFonts w:eastAsia="Calibri"/>
          <w:lang w:val="lt-LT"/>
        </w:rPr>
        <w:t>straipsnio 1 dalies reikalavimus bei UAB</w:t>
      </w:r>
      <w:r w:rsidR="00C7089E" w:rsidRPr="001B01A1">
        <w:rPr>
          <w:rFonts w:eastAsia="Calibri"/>
          <w:lang w:val="lt-LT"/>
        </w:rPr>
        <w:t xml:space="preserve"> </w:t>
      </w:r>
      <w:r w:rsidR="002464FF" w:rsidRPr="001B01A1">
        <w:rPr>
          <w:rFonts w:eastAsia="Calibri"/>
          <w:lang w:val="lt-LT"/>
        </w:rPr>
        <w:t>„Eurocash1“ Apsaugos darbuotojo pareiginės instrukcijos 5.18</w:t>
      </w:r>
      <w:r w:rsidR="00C7089E" w:rsidRPr="001B01A1">
        <w:rPr>
          <w:rFonts w:eastAsia="Calibri"/>
          <w:lang w:val="lt-LT"/>
        </w:rPr>
        <w:t xml:space="preserve">, </w:t>
      </w:r>
      <w:r w:rsidR="002464FF" w:rsidRPr="001B01A1">
        <w:rPr>
          <w:rFonts w:eastAsia="Calibri"/>
          <w:lang w:val="lt-LT"/>
        </w:rPr>
        <w:t>7.1</w:t>
      </w:r>
      <w:r w:rsidR="00C7089E" w:rsidRPr="001B01A1">
        <w:rPr>
          <w:rFonts w:eastAsia="Calibri"/>
          <w:lang w:val="lt-LT"/>
        </w:rPr>
        <w:t xml:space="preserve">, </w:t>
      </w:r>
      <w:r w:rsidR="002464FF" w:rsidRPr="001B01A1">
        <w:rPr>
          <w:rFonts w:eastAsia="Calibri"/>
          <w:lang w:val="lt-LT"/>
        </w:rPr>
        <w:t>9.1.3.6</w:t>
      </w:r>
      <w:r w:rsidR="00C7089E" w:rsidRPr="001B01A1">
        <w:rPr>
          <w:rFonts w:eastAsia="Calibri"/>
          <w:lang w:val="lt-LT"/>
        </w:rPr>
        <w:t xml:space="preserve"> </w:t>
      </w:r>
      <w:r w:rsidR="00DE39FD" w:rsidRPr="001B01A1">
        <w:rPr>
          <w:rFonts w:eastAsia="Calibri"/>
          <w:lang w:val="lt-LT"/>
        </w:rPr>
        <w:t xml:space="preserve">papunkčių </w:t>
      </w:r>
      <w:r w:rsidR="002464FF" w:rsidRPr="001B01A1">
        <w:rPr>
          <w:rFonts w:eastAsia="Calibri"/>
          <w:lang w:val="lt-LT"/>
        </w:rPr>
        <w:t xml:space="preserve">nuostatas, nusprendusi </w:t>
      </w:r>
      <w:bookmarkStart w:id="10" w:name="_Hlk198751782"/>
      <w:r w:rsidR="002464FF" w:rsidRPr="001B01A1">
        <w:rPr>
          <w:rFonts w:eastAsia="Calibri"/>
          <w:lang w:val="lt-LT"/>
        </w:rPr>
        <w:t xml:space="preserve">be teisėto pagrindo sulaikyti parduotuvės klientę </w:t>
      </w:r>
      <w:bookmarkStart w:id="11" w:name="Buk_122"/>
      <w:r w:rsidR="00710391" w:rsidRPr="001B01A1">
        <w:rPr>
          <w:rFonts w:eastAsia="Calibri"/>
          <w:lang w:val="lt-LT"/>
        </w:rPr>
        <w:t>V. V.</w:t>
      </w:r>
      <w:bookmarkEnd w:id="11"/>
      <w:r w:rsidR="002464FF" w:rsidRPr="001B01A1">
        <w:rPr>
          <w:rFonts w:eastAsia="Calibri"/>
          <w:lang w:val="lt-LT"/>
        </w:rPr>
        <w:t xml:space="preserve">, neteisėtai naudodama fizinę prievartą prieš nukentėjusiąją </w:t>
      </w:r>
      <w:bookmarkStart w:id="12" w:name="Buk_123"/>
      <w:r w:rsidR="00710391" w:rsidRPr="001B01A1">
        <w:rPr>
          <w:rFonts w:eastAsia="Calibri"/>
          <w:lang w:val="lt-LT"/>
        </w:rPr>
        <w:t>V. V.</w:t>
      </w:r>
      <w:bookmarkEnd w:id="12"/>
      <w:r w:rsidR="002464FF" w:rsidRPr="001B01A1">
        <w:rPr>
          <w:rFonts w:eastAsia="Calibri"/>
          <w:lang w:val="lt-LT"/>
        </w:rPr>
        <w:t xml:space="preserve">, ranka tyčia sudavė jai į pilvą, po to jėga pargriovė ją ant grindų, tyčia spyrė nukentėjusiajai į įvairias kūno vietas, tampė ją už plaukų, dujų balionėliu tyčia purškė </w:t>
      </w:r>
      <w:r w:rsidR="00DE39FD" w:rsidRPr="001B01A1">
        <w:rPr>
          <w:rFonts w:eastAsia="Calibri"/>
          <w:lang w:val="lt-LT"/>
        </w:rPr>
        <w:t xml:space="preserve">dujų </w:t>
      </w:r>
      <w:r w:rsidR="002464FF" w:rsidRPr="001B01A1">
        <w:rPr>
          <w:rFonts w:eastAsia="Calibri"/>
          <w:lang w:val="lt-LT"/>
        </w:rPr>
        <w:t xml:space="preserve">nukentėjusiajai </w:t>
      </w:r>
      <w:bookmarkStart w:id="13" w:name="Buk_117"/>
      <w:r w:rsidR="00710391" w:rsidRPr="001B01A1">
        <w:rPr>
          <w:rFonts w:eastAsia="Calibri"/>
          <w:lang w:val="lt-LT"/>
        </w:rPr>
        <w:t xml:space="preserve">V. V. </w:t>
      </w:r>
      <w:bookmarkEnd w:id="13"/>
      <w:r w:rsidR="002464FF" w:rsidRPr="001B01A1">
        <w:rPr>
          <w:rFonts w:eastAsia="Calibri"/>
          <w:lang w:val="lt-LT"/>
        </w:rPr>
        <w:t xml:space="preserve">į veidą, taip </w:t>
      </w:r>
      <w:r w:rsidR="00DE39FD" w:rsidRPr="001B01A1">
        <w:rPr>
          <w:rFonts w:eastAsia="Calibri"/>
          <w:lang w:val="lt-LT"/>
        </w:rPr>
        <w:t xml:space="preserve">sukėlė </w:t>
      </w:r>
      <w:r w:rsidR="002464FF" w:rsidRPr="001B01A1">
        <w:rPr>
          <w:rFonts w:eastAsia="Calibri"/>
          <w:lang w:val="lt-LT"/>
        </w:rPr>
        <w:t xml:space="preserve">jai fizinį skausmą ir </w:t>
      </w:r>
      <w:r w:rsidR="00DE39FD" w:rsidRPr="001B01A1">
        <w:rPr>
          <w:rFonts w:eastAsia="Calibri"/>
          <w:lang w:val="lt-LT"/>
        </w:rPr>
        <w:t xml:space="preserve">padarė </w:t>
      </w:r>
      <w:r w:rsidR="002464FF" w:rsidRPr="001B01A1">
        <w:rPr>
          <w:rFonts w:eastAsia="Calibri"/>
          <w:lang w:val="lt-LT"/>
        </w:rPr>
        <w:t xml:space="preserve">akių ir veido odos cheminį nudegimą, odos </w:t>
      </w:r>
      <w:r w:rsidR="00DE39FD" w:rsidRPr="001B01A1">
        <w:rPr>
          <w:rFonts w:eastAsia="Calibri"/>
          <w:lang w:val="lt-LT"/>
        </w:rPr>
        <w:t xml:space="preserve">įbrėžimų </w:t>
      </w:r>
      <w:r w:rsidR="002464FF" w:rsidRPr="001B01A1">
        <w:rPr>
          <w:rFonts w:eastAsia="Calibri"/>
          <w:lang w:val="lt-LT"/>
        </w:rPr>
        <w:t xml:space="preserve">kairės ausies kaušelyje, abiejuose dilbiuose ir dešinėje plaštakoje, </w:t>
      </w:r>
      <w:r w:rsidR="00DE39FD" w:rsidRPr="001B01A1">
        <w:rPr>
          <w:rFonts w:eastAsia="Calibri"/>
          <w:lang w:val="lt-LT"/>
        </w:rPr>
        <w:t xml:space="preserve">poodinių kraujosruvų </w:t>
      </w:r>
      <w:r w:rsidR="002464FF" w:rsidRPr="001B01A1">
        <w:rPr>
          <w:rFonts w:eastAsia="Calibri"/>
          <w:lang w:val="lt-LT"/>
        </w:rPr>
        <w:t xml:space="preserve">kairiame dilbyje, kairėje plaštakoje, dešinėje šlaunyje ir dešiniame kelyje, odinę kraujosruvą dešinės mentės srityje, vertinamus </w:t>
      </w:r>
      <w:r w:rsidR="00DE39FD" w:rsidRPr="001B01A1">
        <w:rPr>
          <w:rFonts w:eastAsia="Calibri"/>
          <w:lang w:val="lt-LT"/>
        </w:rPr>
        <w:t xml:space="preserve">kaip nežymus </w:t>
      </w:r>
      <w:r w:rsidR="002464FF" w:rsidRPr="001B01A1">
        <w:rPr>
          <w:rFonts w:eastAsia="Calibri"/>
          <w:lang w:val="lt-LT"/>
        </w:rPr>
        <w:t xml:space="preserve">sveikatos </w:t>
      </w:r>
      <w:r w:rsidR="00DE39FD" w:rsidRPr="001B01A1">
        <w:rPr>
          <w:rFonts w:eastAsia="Calibri"/>
          <w:lang w:val="lt-LT"/>
        </w:rPr>
        <w:t xml:space="preserve">sutrikdymas, </w:t>
      </w:r>
      <w:r w:rsidR="002464FF" w:rsidRPr="001B01A1">
        <w:rPr>
          <w:rFonts w:eastAsia="Calibri"/>
          <w:lang w:val="lt-LT"/>
        </w:rPr>
        <w:t xml:space="preserve">ir dėl to </w:t>
      </w:r>
      <w:bookmarkStart w:id="14" w:name="Buk_138"/>
      <w:r w:rsidR="00710391" w:rsidRPr="001B01A1">
        <w:rPr>
          <w:rFonts w:eastAsia="Calibri"/>
          <w:lang w:val="lt-LT"/>
        </w:rPr>
        <w:t xml:space="preserve">V. V. </w:t>
      </w:r>
      <w:bookmarkEnd w:id="14"/>
      <w:r w:rsidR="002464FF" w:rsidRPr="001B01A1">
        <w:rPr>
          <w:rFonts w:eastAsia="Calibri"/>
          <w:lang w:val="lt-LT"/>
        </w:rPr>
        <w:t>patyrė didelę žalą.</w:t>
      </w:r>
      <w:bookmarkEnd w:id="8"/>
      <w:bookmarkEnd w:id="10"/>
    </w:p>
    <w:p w14:paraId="021DA984" w14:textId="0B4DD44D" w:rsidR="006C725B" w:rsidRPr="00C01387" w:rsidRDefault="006C725B" w:rsidP="00C01387">
      <w:pPr>
        <w:pStyle w:val="Sraopastraipa"/>
        <w:tabs>
          <w:tab w:val="left" w:pos="780"/>
        </w:tabs>
        <w:spacing w:after="120"/>
        <w:ind w:left="426"/>
        <w:contextualSpacing w:val="0"/>
        <w:jc w:val="both"/>
        <w:rPr>
          <w:rFonts w:eastAsia="Calibri"/>
          <w:lang w:val="lt-LT"/>
        </w:rPr>
      </w:pPr>
    </w:p>
    <w:p w14:paraId="46FCEAD8" w14:textId="56F7D121" w:rsidR="006C725B" w:rsidRPr="00FE5AD9" w:rsidRDefault="006C725B" w:rsidP="006C725B">
      <w:pPr>
        <w:tabs>
          <w:tab w:val="left" w:pos="780"/>
        </w:tabs>
        <w:spacing w:after="120"/>
        <w:jc w:val="center"/>
        <w:rPr>
          <w:rFonts w:eastAsia="Calibri"/>
          <w:lang w:val="lt-LT"/>
        </w:rPr>
      </w:pPr>
      <w:r w:rsidRPr="006C725B">
        <w:rPr>
          <w:rFonts w:eastAsia="Calibri"/>
          <w:lang w:val="lt-LT"/>
        </w:rPr>
        <w:t>II.</w:t>
      </w:r>
      <w:r>
        <w:rPr>
          <w:rFonts w:eastAsia="Calibri"/>
          <w:lang w:val="lt-LT"/>
        </w:rPr>
        <w:t xml:space="preserve"> </w:t>
      </w:r>
      <w:r w:rsidRPr="006C725B">
        <w:rPr>
          <w:rFonts w:eastAsia="Calibri"/>
          <w:lang w:val="lt-LT"/>
        </w:rPr>
        <w:t>Apeliacinės instancijos teismo nuosprendžio</w:t>
      </w:r>
      <w:r w:rsidR="006F2B05">
        <w:rPr>
          <w:rFonts w:eastAsia="Calibri"/>
          <w:lang w:val="lt-LT"/>
        </w:rPr>
        <w:t xml:space="preserve"> </w:t>
      </w:r>
      <w:r w:rsidRPr="00FE5AD9">
        <w:rPr>
          <w:rFonts w:eastAsia="Calibri"/>
          <w:lang w:val="lt-LT"/>
        </w:rPr>
        <w:t>esmė</w:t>
      </w:r>
    </w:p>
    <w:p w14:paraId="6FCA4727" w14:textId="3DD336AD" w:rsidR="006C725B" w:rsidRPr="006C725B" w:rsidRDefault="006C725B" w:rsidP="006C725B">
      <w:pPr>
        <w:tabs>
          <w:tab w:val="left" w:pos="780"/>
        </w:tabs>
        <w:spacing w:after="120"/>
        <w:jc w:val="center"/>
        <w:rPr>
          <w:rFonts w:eastAsia="Calibri"/>
          <w:lang w:val="lt-LT"/>
        </w:rPr>
      </w:pPr>
    </w:p>
    <w:p w14:paraId="40FE899E" w14:textId="295D9563" w:rsidR="00AE5FE0" w:rsidRPr="00AE5FE0" w:rsidRDefault="00AE5FE0" w:rsidP="00AE5FE0">
      <w:pPr>
        <w:pStyle w:val="Sraopastraipa"/>
        <w:numPr>
          <w:ilvl w:val="0"/>
          <w:numId w:val="13"/>
        </w:numPr>
        <w:tabs>
          <w:tab w:val="left" w:pos="780"/>
        </w:tabs>
        <w:spacing w:after="120"/>
        <w:ind w:left="357" w:hanging="357"/>
        <w:contextualSpacing w:val="0"/>
        <w:jc w:val="both"/>
        <w:rPr>
          <w:rFonts w:eastAsia="Calibri"/>
          <w:lang w:val="lt-LT"/>
        </w:rPr>
      </w:pPr>
      <w:r w:rsidRPr="00AE5FE0">
        <w:rPr>
          <w:rFonts w:eastAsia="Calibri"/>
          <w:lang w:val="lt-LT"/>
        </w:rPr>
        <w:t xml:space="preserve">Apeliacinės instancijos teismas, išnagrinėjęs baudžiamąją bylą apeliacine tvarka, </w:t>
      </w:r>
      <w:r w:rsidR="00A6226D">
        <w:rPr>
          <w:rFonts w:eastAsia="Calibri"/>
          <w:lang w:val="lt-LT"/>
        </w:rPr>
        <w:t>panaikin</w:t>
      </w:r>
      <w:r w:rsidR="00180474">
        <w:rPr>
          <w:rFonts w:eastAsia="Calibri"/>
          <w:lang w:val="lt-LT"/>
        </w:rPr>
        <w:t>o</w:t>
      </w:r>
      <w:r w:rsidR="00A6226D">
        <w:rPr>
          <w:rFonts w:eastAsia="Calibri"/>
          <w:lang w:val="lt-LT"/>
        </w:rPr>
        <w:t xml:space="preserve"> pirmosios instancijos teismo nuosprendį, priėmė </w:t>
      </w:r>
      <w:bookmarkStart w:id="15" w:name="Buk_49"/>
      <w:r w:rsidR="00710391" w:rsidRPr="001B01A1">
        <w:rPr>
          <w:rFonts w:eastAsia="Calibri"/>
          <w:lang w:val="lt-LT"/>
        </w:rPr>
        <w:t xml:space="preserve">D. B. </w:t>
      </w:r>
      <w:bookmarkEnd w:id="15"/>
      <w:r w:rsidR="00A6226D">
        <w:rPr>
          <w:rFonts w:eastAsia="Calibri"/>
          <w:lang w:val="lt-LT"/>
        </w:rPr>
        <w:t>apkaltinamąjį nuosprendį</w:t>
      </w:r>
      <w:r w:rsidR="00E5478B">
        <w:rPr>
          <w:rFonts w:eastAsia="Calibri"/>
          <w:lang w:val="lt-LT"/>
        </w:rPr>
        <w:t>, n</w:t>
      </w:r>
      <w:r w:rsidR="00180474">
        <w:rPr>
          <w:rFonts w:eastAsia="Calibri"/>
          <w:lang w:val="lt-LT"/>
        </w:rPr>
        <w:t>ustatęs, kad p</w:t>
      </w:r>
      <w:r w:rsidRPr="00AE5FE0">
        <w:rPr>
          <w:rFonts w:eastAsia="Calibri"/>
          <w:lang w:val="lt-LT"/>
        </w:rPr>
        <w:t>irmosios instancijos teismas</w:t>
      </w:r>
      <w:r w:rsidR="00DE39FD">
        <w:rPr>
          <w:rFonts w:eastAsia="Calibri"/>
          <w:lang w:val="lt-LT"/>
        </w:rPr>
        <w:t>,</w:t>
      </w:r>
      <w:r w:rsidR="000E190E">
        <w:rPr>
          <w:rFonts w:eastAsia="Calibri"/>
          <w:lang w:val="lt-LT"/>
        </w:rPr>
        <w:t xml:space="preserve"> selektyviai įvertin</w:t>
      </w:r>
      <w:r w:rsidR="006961A4">
        <w:rPr>
          <w:rFonts w:eastAsia="Calibri"/>
          <w:lang w:val="lt-LT"/>
        </w:rPr>
        <w:t>ęs</w:t>
      </w:r>
      <w:r w:rsidR="000E190E">
        <w:rPr>
          <w:rFonts w:eastAsia="Calibri"/>
          <w:lang w:val="lt-LT"/>
        </w:rPr>
        <w:t xml:space="preserve"> b</w:t>
      </w:r>
      <w:r w:rsidRPr="00AE5FE0">
        <w:rPr>
          <w:rFonts w:eastAsia="Calibri"/>
          <w:lang w:val="lt-LT"/>
        </w:rPr>
        <w:t xml:space="preserve">ylos įrodymus, </w:t>
      </w:r>
      <w:r w:rsidR="006961A4">
        <w:rPr>
          <w:rFonts w:eastAsia="Calibri"/>
          <w:lang w:val="lt-LT"/>
        </w:rPr>
        <w:t>padarė bylos aplinkybių neatitinkančias išvadas</w:t>
      </w:r>
      <w:r w:rsidR="004D3D96">
        <w:rPr>
          <w:rFonts w:eastAsia="Calibri"/>
          <w:lang w:val="lt-LT"/>
        </w:rPr>
        <w:t>,</w:t>
      </w:r>
      <w:r w:rsidR="006961A4">
        <w:rPr>
          <w:rFonts w:eastAsia="Calibri"/>
          <w:lang w:val="lt-LT"/>
        </w:rPr>
        <w:t xml:space="preserve"> dėl to</w:t>
      </w:r>
      <w:r w:rsidR="000E190E">
        <w:rPr>
          <w:rFonts w:eastAsia="Calibri"/>
          <w:lang w:val="lt-LT"/>
        </w:rPr>
        <w:t xml:space="preserve"> </w:t>
      </w:r>
      <w:r w:rsidR="00174891">
        <w:rPr>
          <w:rFonts w:eastAsia="Calibri"/>
          <w:lang w:val="lt-LT"/>
        </w:rPr>
        <w:t>netinkamai taikė</w:t>
      </w:r>
      <w:r w:rsidRPr="00AE5FE0">
        <w:rPr>
          <w:rFonts w:eastAsia="Calibri"/>
          <w:lang w:val="lt-LT"/>
        </w:rPr>
        <w:t xml:space="preserve"> BK 30 straipsnio 1 dal</w:t>
      </w:r>
      <w:r w:rsidR="00174891">
        <w:rPr>
          <w:rFonts w:eastAsia="Calibri"/>
          <w:lang w:val="lt-LT"/>
        </w:rPr>
        <w:t xml:space="preserve">į </w:t>
      </w:r>
      <w:r w:rsidR="004D3D96">
        <w:rPr>
          <w:rFonts w:eastAsia="Calibri"/>
          <w:lang w:val="lt-LT"/>
        </w:rPr>
        <w:t xml:space="preserve">ir </w:t>
      </w:r>
      <w:r w:rsidR="00174891">
        <w:rPr>
          <w:rFonts w:eastAsia="Calibri"/>
          <w:lang w:val="lt-LT"/>
        </w:rPr>
        <w:t xml:space="preserve">nepagrįstai nutraukė baudžiamąją bylą. </w:t>
      </w:r>
    </w:p>
    <w:p w14:paraId="4DAF0CC0" w14:textId="19391DBD" w:rsidR="008B76DC" w:rsidRDefault="00A37001" w:rsidP="00AE5FE0">
      <w:pPr>
        <w:pStyle w:val="Sraopastraipa"/>
        <w:numPr>
          <w:ilvl w:val="0"/>
          <w:numId w:val="13"/>
        </w:numPr>
        <w:tabs>
          <w:tab w:val="left" w:pos="780"/>
        </w:tabs>
        <w:spacing w:after="120"/>
        <w:ind w:left="357" w:hanging="357"/>
        <w:contextualSpacing w:val="0"/>
        <w:jc w:val="both"/>
        <w:rPr>
          <w:rFonts w:eastAsia="Calibri"/>
          <w:lang w:val="lt-LT"/>
        </w:rPr>
      </w:pPr>
      <w:r>
        <w:rPr>
          <w:rFonts w:eastAsia="Calibri"/>
          <w:lang w:val="lt-LT"/>
        </w:rPr>
        <w:t xml:space="preserve">Šios instancijos teismas konstatavo, </w:t>
      </w:r>
      <w:r w:rsidR="008B76DC">
        <w:rPr>
          <w:rFonts w:eastAsia="Calibri"/>
          <w:lang w:val="lt-LT"/>
        </w:rPr>
        <w:t>kad</w:t>
      </w:r>
      <w:r w:rsidR="008B76DC" w:rsidRPr="008B76DC">
        <w:rPr>
          <w:rFonts w:eastAsia="Calibri"/>
          <w:lang w:val="lt-LT"/>
        </w:rPr>
        <w:t xml:space="preserve"> </w:t>
      </w:r>
      <w:bookmarkStart w:id="16" w:name="Buk_50"/>
      <w:r w:rsidR="00710391" w:rsidRPr="001B01A1">
        <w:rPr>
          <w:rFonts w:eastAsia="Calibri"/>
          <w:lang w:val="lt-LT"/>
        </w:rPr>
        <w:t>D. B.</w:t>
      </w:r>
      <w:bookmarkEnd w:id="16"/>
      <w:r w:rsidR="00D03878">
        <w:rPr>
          <w:rFonts w:eastAsia="Calibri"/>
          <w:lang w:val="lt-LT"/>
        </w:rPr>
        <w:t>, vykdydama</w:t>
      </w:r>
      <w:r w:rsidR="008B76DC">
        <w:rPr>
          <w:rFonts w:eastAsia="Calibri"/>
          <w:lang w:val="lt-LT"/>
        </w:rPr>
        <w:t xml:space="preserve"> </w:t>
      </w:r>
      <w:r w:rsidR="008B76DC" w:rsidRPr="00AE5FE0">
        <w:rPr>
          <w:rFonts w:eastAsia="Calibri"/>
          <w:lang w:val="lt-LT"/>
        </w:rPr>
        <w:t>apsaugos darbuotoj</w:t>
      </w:r>
      <w:r w:rsidR="00D03878">
        <w:rPr>
          <w:rFonts w:eastAsia="Calibri"/>
          <w:lang w:val="lt-LT"/>
        </w:rPr>
        <w:t xml:space="preserve">o funkcijas, </w:t>
      </w:r>
      <w:r w:rsidR="008B76DC" w:rsidRPr="00AE5FE0">
        <w:rPr>
          <w:rFonts w:eastAsia="Calibri"/>
          <w:lang w:val="lt-LT"/>
        </w:rPr>
        <w:t>neturėjo teisinio pagrindo naudoti fizinę prievartą</w:t>
      </w:r>
      <w:r w:rsidR="00D03878">
        <w:rPr>
          <w:rFonts w:eastAsia="Calibri"/>
          <w:lang w:val="lt-LT"/>
        </w:rPr>
        <w:t xml:space="preserve"> prieš </w:t>
      </w:r>
      <w:r w:rsidR="006C07CC">
        <w:rPr>
          <w:rFonts w:eastAsia="Calibri"/>
          <w:lang w:val="lt-LT"/>
        </w:rPr>
        <w:t xml:space="preserve">nukentėjusiąją </w:t>
      </w:r>
      <w:bookmarkStart w:id="17" w:name="Buk_124"/>
      <w:r w:rsidR="00710391" w:rsidRPr="001B01A1">
        <w:rPr>
          <w:rFonts w:eastAsia="Calibri"/>
          <w:lang w:val="lt-LT"/>
        </w:rPr>
        <w:t>V. V.</w:t>
      </w:r>
      <w:bookmarkEnd w:id="17"/>
      <w:r w:rsidR="00D03878">
        <w:rPr>
          <w:rFonts w:eastAsia="Calibri"/>
          <w:lang w:val="lt-LT"/>
        </w:rPr>
        <w:t xml:space="preserve">, </w:t>
      </w:r>
      <w:r w:rsidR="006C07CC">
        <w:rPr>
          <w:rFonts w:eastAsia="Calibri"/>
          <w:lang w:val="lt-LT"/>
        </w:rPr>
        <w:t>kadangi</w:t>
      </w:r>
      <w:r w:rsidR="00D03878">
        <w:rPr>
          <w:rFonts w:eastAsia="Calibri"/>
          <w:lang w:val="lt-LT"/>
        </w:rPr>
        <w:t xml:space="preserve"> ji</w:t>
      </w:r>
      <w:r w:rsidR="00AE53D4">
        <w:rPr>
          <w:rFonts w:eastAsia="Calibri"/>
          <w:lang w:val="lt-LT"/>
        </w:rPr>
        <w:t xml:space="preserve">, kilus žodiniam konfliktui dėl prekių grąžinimo, </w:t>
      </w:r>
      <w:r w:rsidR="00A13A96">
        <w:rPr>
          <w:rFonts w:eastAsia="Calibri"/>
          <w:lang w:val="lt-LT"/>
        </w:rPr>
        <w:t xml:space="preserve">jokių tyčinių smurtinių veiksmų </w:t>
      </w:r>
      <w:r w:rsidR="00AE53D4">
        <w:rPr>
          <w:rFonts w:eastAsia="Calibri"/>
          <w:lang w:val="lt-LT"/>
        </w:rPr>
        <w:t xml:space="preserve">nei </w:t>
      </w:r>
      <w:r w:rsidR="00A13A96">
        <w:rPr>
          <w:rFonts w:eastAsia="Calibri"/>
          <w:lang w:val="lt-LT"/>
        </w:rPr>
        <w:t xml:space="preserve">prieš parduotuvėje </w:t>
      </w:r>
      <w:r w:rsidR="00DE39FD">
        <w:rPr>
          <w:rFonts w:eastAsia="Calibri"/>
          <w:lang w:val="lt-LT"/>
        </w:rPr>
        <w:t xml:space="preserve">dirbančias </w:t>
      </w:r>
      <w:r w:rsidR="00A13A96">
        <w:rPr>
          <w:rFonts w:eastAsia="Calibri"/>
          <w:lang w:val="lt-LT"/>
        </w:rPr>
        <w:t>pardavėjas</w:t>
      </w:r>
      <w:r w:rsidR="00AE53D4">
        <w:rPr>
          <w:rFonts w:eastAsia="Calibri"/>
          <w:lang w:val="lt-LT"/>
        </w:rPr>
        <w:t>, nei prieš apsaugos darbuotoją</w:t>
      </w:r>
      <w:r w:rsidR="00A13A96">
        <w:rPr>
          <w:rFonts w:eastAsia="Calibri"/>
          <w:lang w:val="lt-LT"/>
        </w:rPr>
        <w:t xml:space="preserve"> neatliko, viešajai tvarkai grėsmė nebuvo kilusi.</w:t>
      </w:r>
    </w:p>
    <w:p w14:paraId="003D43AC" w14:textId="77777777" w:rsidR="00EB0498" w:rsidRPr="007403BD" w:rsidRDefault="00EB0498" w:rsidP="007403BD">
      <w:pPr>
        <w:tabs>
          <w:tab w:val="left" w:pos="780"/>
        </w:tabs>
        <w:spacing w:after="120"/>
        <w:jc w:val="both"/>
        <w:rPr>
          <w:rFonts w:eastAsia="Calibri"/>
          <w:lang w:val="lt-LT"/>
        </w:rPr>
      </w:pPr>
    </w:p>
    <w:p w14:paraId="3113E2C4" w14:textId="396B6D08" w:rsidR="00C12E9E" w:rsidRPr="007403BD" w:rsidRDefault="006C725B" w:rsidP="00AA4595">
      <w:pPr>
        <w:tabs>
          <w:tab w:val="left" w:pos="780"/>
        </w:tabs>
        <w:spacing w:after="120"/>
        <w:jc w:val="center"/>
        <w:rPr>
          <w:rFonts w:eastAsia="Calibri"/>
          <w:i/>
          <w:lang w:val="lt-LT"/>
        </w:rPr>
      </w:pPr>
      <w:r>
        <w:rPr>
          <w:rFonts w:eastAsia="Calibri"/>
          <w:lang w:val="lt-LT"/>
        </w:rPr>
        <w:t xml:space="preserve">III. </w:t>
      </w:r>
      <w:r w:rsidR="00C12E9E" w:rsidRPr="006C725B">
        <w:rPr>
          <w:rFonts w:eastAsia="Calibri"/>
          <w:lang w:val="lt-LT"/>
        </w:rPr>
        <w:t xml:space="preserve">Kasacinio skundo </w:t>
      </w:r>
      <w:r w:rsidR="009B1B47" w:rsidRPr="006C725B">
        <w:rPr>
          <w:rFonts w:eastAsia="Calibri"/>
          <w:iCs/>
          <w:lang w:val="lt-LT"/>
        </w:rPr>
        <w:t>argumentai</w:t>
      </w:r>
    </w:p>
    <w:p w14:paraId="62EF41A8" w14:textId="209F2CF8" w:rsidR="006C725B" w:rsidRPr="00F73840" w:rsidRDefault="006C725B" w:rsidP="006C725B">
      <w:pPr>
        <w:tabs>
          <w:tab w:val="left" w:pos="780"/>
        </w:tabs>
        <w:spacing w:after="120"/>
        <w:jc w:val="center"/>
        <w:rPr>
          <w:rFonts w:eastAsia="Calibri"/>
          <w:lang w:val="en-US"/>
        </w:rPr>
      </w:pPr>
    </w:p>
    <w:p w14:paraId="758CE8C3" w14:textId="66534111" w:rsidR="00DD1B49" w:rsidRDefault="00DD1B49" w:rsidP="00163EE9">
      <w:pPr>
        <w:pStyle w:val="Sraopastraipa"/>
        <w:numPr>
          <w:ilvl w:val="0"/>
          <w:numId w:val="13"/>
        </w:numPr>
        <w:spacing w:after="120"/>
        <w:ind w:left="357" w:hanging="357"/>
        <w:contextualSpacing w:val="0"/>
        <w:jc w:val="both"/>
        <w:rPr>
          <w:lang w:val="lt-LT" w:bidi="lt-LT"/>
        </w:rPr>
      </w:pPr>
      <w:r w:rsidRPr="007010D7">
        <w:rPr>
          <w:lang w:val="lt-LT" w:bidi="lt-LT"/>
        </w:rPr>
        <w:t xml:space="preserve">Kasaciniu skundu nuteistosios </w:t>
      </w:r>
      <w:bookmarkStart w:id="18" w:name="Buk_83"/>
      <w:r w:rsidR="00710391" w:rsidRPr="001B01A1">
        <w:rPr>
          <w:lang w:val="lt-LT" w:bidi="lt-LT"/>
        </w:rPr>
        <w:t xml:space="preserve">D. B. </w:t>
      </w:r>
      <w:bookmarkEnd w:id="18"/>
      <w:r w:rsidRPr="007010D7">
        <w:rPr>
          <w:lang w:val="lt-LT" w:bidi="lt-LT"/>
        </w:rPr>
        <w:t>gynėjas advokatas R. Kairelis prašo</w:t>
      </w:r>
      <w:r w:rsidR="007010D7" w:rsidRPr="007010D7">
        <w:rPr>
          <w:lang w:val="lt-LT" w:bidi="lt-LT"/>
        </w:rPr>
        <w:t xml:space="preserve"> panaikinti apeliacinės instancijos teismo nuosprendį ir palikti galioti pirmosios instancijos teismo nuosprendį be pakeitimų.</w:t>
      </w:r>
      <w:r w:rsidR="007010D7" w:rsidRPr="007010D7">
        <w:t xml:space="preserve"> </w:t>
      </w:r>
      <w:r w:rsidR="007010D7" w:rsidRPr="007010D7">
        <w:rPr>
          <w:lang w:val="lt-LT" w:bidi="lt-LT"/>
        </w:rPr>
        <w:t>Kasatorius skunde nurodo:</w:t>
      </w:r>
    </w:p>
    <w:p w14:paraId="0223B203" w14:textId="5E81CFFB" w:rsidR="00D606F6" w:rsidRDefault="00DD4E4B" w:rsidP="00163EE9">
      <w:pPr>
        <w:pStyle w:val="Sraopastraipa"/>
        <w:numPr>
          <w:ilvl w:val="1"/>
          <w:numId w:val="13"/>
        </w:numPr>
        <w:spacing w:after="120"/>
        <w:ind w:left="788" w:hanging="431"/>
        <w:contextualSpacing w:val="0"/>
        <w:jc w:val="both"/>
        <w:rPr>
          <w:lang w:val="lt-LT" w:bidi="lt-LT"/>
        </w:rPr>
      </w:pPr>
      <w:r>
        <w:rPr>
          <w:lang w:val="lt-LT" w:bidi="lt-LT"/>
        </w:rPr>
        <w:t xml:space="preserve">Apeliacinės instancijos teismas </w:t>
      </w:r>
      <w:r w:rsidRPr="00DD4E4B">
        <w:rPr>
          <w:lang w:val="lt-LT" w:bidi="lt-LT"/>
        </w:rPr>
        <w:t>netinkamai aiškino ir taikė</w:t>
      </w:r>
      <w:r>
        <w:rPr>
          <w:lang w:val="lt-LT" w:bidi="lt-LT"/>
        </w:rPr>
        <w:t xml:space="preserve"> BK 30 straipsnio 1 dal</w:t>
      </w:r>
      <w:r w:rsidR="00144472">
        <w:rPr>
          <w:lang w:val="lt-LT" w:bidi="lt-LT"/>
        </w:rPr>
        <w:t>į</w:t>
      </w:r>
      <w:r>
        <w:rPr>
          <w:lang w:val="lt-LT" w:bidi="lt-LT"/>
        </w:rPr>
        <w:t xml:space="preserve">, </w:t>
      </w:r>
      <w:r w:rsidR="00DE39FD">
        <w:rPr>
          <w:lang w:val="lt-LT" w:bidi="lt-LT"/>
        </w:rPr>
        <w:t xml:space="preserve">reglamentuojančią </w:t>
      </w:r>
      <w:r>
        <w:rPr>
          <w:lang w:val="lt-LT" w:bidi="lt-LT"/>
        </w:rPr>
        <w:t>baudžiamąją atsakomybę šalinančią aplinkybę – profesinių pareigų vykdymą.</w:t>
      </w:r>
      <w:r w:rsidR="00D606F6" w:rsidRPr="00D606F6">
        <w:rPr>
          <w:lang w:val="lt-LT" w:bidi="lt-LT"/>
        </w:rPr>
        <w:t xml:space="preserve"> Apsaugos darbuotojo leistinos naudoti fizinės prievartos</w:t>
      </w:r>
      <w:r w:rsidR="00D606F6">
        <w:rPr>
          <w:lang w:val="lt-LT" w:bidi="lt-LT"/>
        </w:rPr>
        <w:t xml:space="preserve">, </w:t>
      </w:r>
      <w:r w:rsidR="00D606F6" w:rsidRPr="00D606F6">
        <w:rPr>
          <w:lang w:val="lt-LT" w:bidi="lt-LT"/>
        </w:rPr>
        <w:t>apimančios ir spe</w:t>
      </w:r>
      <w:r w:rsidR="00D606F6">
        <w:rPr>
          <w:lang w:val="lt-LT" w:bidi="lt-LT"/>
        </w:rPr>
        <w:t>cialiąsias</w:t>
      </w:r>
      <w:r w:rsidR="00D606F6" w:rsidRPr="00D606F6">
        <w:rPr>
          <w:lang w:val="lt-LT" w:bidi="lt-LT"/>
        </w:rPr>
        <w:t xml:space="preserve"> priemones</w:t>
      </w:r>
      <w:r w:rsidR="00D606F6">
        <w:rPr>
          <w:lang w:val="lt-LT" w:bidi="lt-LT"/>
        </w:rPr>
        <w:t>,</w:t>
      </w:r>
      <w:r w:rsidR="00D606F6" w:rsidRPr="00D606F6">
        <w:rPr>
          <w:lang w:val="lt-LT" w:bidi="lt-LT"/>
        </w:rPr>
        <w:t xml:space="preserve"> panaudojimo pagrindai yra nurodyti </w:t>
      </w:r>
      <w:r w:rsidR="004173D6" w:rsidRPr="004173D6">
        <w:rPr>
          <w:lang w:val="lt-LT" w:bidi="lt-LT"/>
        </w:rPr>
        <w:t>Asmens ir turto apsaugos įstatym</w:t>
      </w:r>
      <w:r w:rsidR="004173D6">
        <w:rPr>
          <w:lang w:val="lt-LT" w:bidi="lt-LT"/>
        </w:rPr>
        <w:t>o</w:t>
      </w:r>
      <w:r w:rsidR="00D606F6" w:rsidRPr="00D606F6">
        <w:rPr>
          <w:lang w:val="lt-LT" w:bidi="lt-LT"/>
        </w:rPr>
        <w:t xml:space="preserve"> 25 straipsnio 1 dalies 1</w:t>
      </w:r>
      <w:r w:rsidR="004173D6">
        <w:rPr>
          <w:lang w:val="lt-LT" w:bidi="lt-LT"/>
        </w:rPr>
        <w:t xml:space="preserve"> </w:t>
      </w:r>
      <w:r w:rsidR="00D606F6" w:rsidRPr="00D606F6">
        <w:rPr>
          <w:lang w:val="lt-LT" w:bidi="lt-LT"/>
        </w:rPr>
        <w:t>ir 5 punktuose, taip pat 3 dalyje.</w:t>
      </w:r>
      <w:r w:rsidR="00D606F6">
        <w:rPr>
          <w:lang w:val="lt-LT" w:bidi="lt-LT"/>
        </w:rPr>
        <w:t xml:space="preserve"> </w:t>
      </w:r>
      <w:r w:rsidR="00D606F6" w:rsidRPr="00581BD5">
        <w:rPr>
          <w:lang w:val="lt-LT" w:bidi="lt-LT"/>
        </w:rPr>
        <w:t>Apeliacinės instancijos teismas</w:t>
      </w:r>
      <w:r w:rsidR="00D606F6" w:rsidRPr="00D606F6">
        <w:rPr>
          <w:lang w:val="lt-LT" w:bidi="lt-LT"/>
        </w:rPr>
        <w:t xml:space="preserve"> </w:t>
      </w:r>
      <w:r w:rsidR="00D606F6" w:rsidRPr="00581BD5">
        <w:rPr>
          <w:lang w:val="lt-LT" w:bidi="lt-LT"/>
        </w:rPr>
        <w:t xml:space="preserve">nekvestionavo </w:t>
      </w:r>
      <w:r w:rsidR="00D606F6" w:rsidRPr="00D606F6">
        <w:rPr>
          <w:lang w:val="lt-LT" w:bidi="lt-LT"/>
        </w:rPr>
        <w:t>p</w:t>
      </w:r>
      <w:r w:rsidR="00D606F6" w:rsidRPr="00581BD5">
        <w:rPr>
          <w:lang w:val="lt-LT" w:bidi="lt-LT"/>
        </w:rPr>
        <w:t xml:space="preserve">irmosios instancijos teismo nustatytos faktinės aplinkybės, kad </w:t>
      </w:r>
      <w:r w:rsidR="00D606F6" w:rsidRPr="00D606F6">
        <w:rPr>
          <w:lang w:val="lt-LT" w:bidi="lt-LT"/>
        </w:rPr>
        <w:t>n</w:t>
      </w:r>
      <w:r w:rsidR="00D606F6" w:rsidRPr="00581BD5">
        <w:rPr>
          <w:lang w:val="lt-LT" w:bidi="lt-LT"/>
        </w:rPr>
        <w:t>ukentėjusiosios elgesys 2023</w:t>
      </w:r>
      <w:r w:rsidR="00D606F6" w:rsidRPr="00D606F6">
        <w:rPr>
          <w:lang w:val="lt-LT" w:bidi="lt-LT"/>
        </w:rPr>
        <w:t xml:space="preserve"> m. balandžio </w:t>
      </w:r>
      <w:r w:rsidR="00D606F6" w:rsidRPr="00581BD5">
        <w:rPr>
          <w:lang w:val="lt-LT" w:bidi="lt-LT"/>
        </w:rPr>
        <w:t>30</w:t>
      </w:r>
      <w:r w:rsidR="00D606F6" w:rsidRPr="00D606F6">
        <w:rPr>
          <w:lang w:val="lt-LT" w:bidi="lt-LT"/>
        </w:rPr>
        <w:t xml:space="preserve"> d.</w:t>
      </w:r>
      <w:r w:rsidR="00BD77CF">
        <w:rPr>
          <w:lang w:val="lt-LT" w:bidi="lt-LT"/>
        </w:rPr>
        <w:t>,</w:t>
      </w:r>
      <w:r w:rsidR="00D606F6" w:rsidRPr="00581BD5">
        <w:rPr>
          <w:lang w:val="lt-LT" w:bidi="lt-LT"/>
        </w:rPr>
        <w:t xml:space="preserve"> sprendžiant konfliktą su parduotuvės pardavėjomis</w:t>
      </w:r>
      <w:r w:rsidR="00BD77CF">
        <w:rPr>
          <w:lang w:val="lt-LT" w:bidi="lt-LT"/>
        </w:rPr>
        <w:t xml:space="preserve"> dėl prekių grąžinimo,</w:t>
      </w:r>
      <w:r w:rsidR="00D606F6" w:rsidRPr="00581BD5">
        <w:rPr>
          <w:lang w:val="lt-LT" w:bidi="lt-LT"/>
        </w:rPr>
        <w:t xml:space="preserve"> neatitiko visuotinai priimtinų elgesio normų</w:t>
      </w:r>
      <w:r w:rsidR="00D606F6" w:rsidRPr="00D606F6">
        <w:rPr>
          <w:lang w:val="lt-LT" w:bidi="lt-LT"/>
        </w:rPr>
        <w:t xml:space="preserve">. </w:t>
      </w:r>
      <w:r w:rsidR="00D606F6" w:rsidRPr="00D606F6">
        <w:rPr>
          <w:lang w:val="lt-LT" w:bidi="lt-LT"/>
        </w:rPr>
        <w:lastRenderedPageBreak/>
        <w:t>Skundžiam</w:t>
      </w:r>
      <w:r w:rsidR="00021D6F">
        <w:rPr>
          <w:lang w:val="lt-LT" w:bidi="lt-LT"/>
        </w:rPr>
        <w:t>ame nuosprendyje</w:t>
      </w:r>
      <w:r w:rsidR="00D606F6" w:rsidRPr="00D606F6">
        <w:rPr>
          <w:lang w:val="lt-LT" w:bidi="lt-LT"/>
        </w:rPr>
        <w:t xml:space="preserve"> įrodyt</w:t>
      </w:r>
      <w:r w:rsidR="0017008B">
        <w:rPr>
          <w:lang w:val="lt-LT" w:bidi="lt-LT"/>
        </w:rPr>
        <w:t>a, kad</w:t>
      </w:r>
      <w:r w:rsidR="00DE39FD">
        <w:rPr>
          <w:lang w:val="lt-LT" w:bidi="lt-LT"/>
        </w:rPr>
        <w:t>,</w:t>
      </w:r>
      <w:r w:rsidR="00D606F6" w:rsidRPr="00D606F6">
        <w:rPr>
          <w:lang w:val="lt-LT" w:bidi="lt-LT"/>
        </w:rPr>
        <w:t xml:space="preserve"> siekdama iš pardavėjos </w:t>
      </w:r>
      <w:bookmarkStart w:id="19" w:name="Buk_111"/>
      <w:r w:rsidR="00710391" w:rsidRPr="001B01A1">
        <w:rPr>
          <w:lang w:val="lt-LT" w:bidi="lt-LT"/>
        </w:rPr>
        <w:t xml:space="preserve">V. S. </w:t>
      </w:r>
      <w:bookmarkEnd w:id="19"/>
      <w:r w:rsidR="00D606F6" w:rsidRPr="00D606F6">
        <w:rPr>
          <w:lang w:val="lt-LT" w:bidi="lt-LT"/>
        </w:rPr>
        <w:t xml:space="preserve">paimti basutes, nukentėjusioji nagais perrėžė </w:t>
      </w:r>
      <w:r w:rsidR="00DE39FD" w:rsidRPr="00D606F6">
        <w:rPr>
          <w:lang w:val="lt-LT" w:bidi="lt-LT"/>
        </w:rPr>
        <w:t>ši</w:t>
      </w:r>
      <w:r w:rsidR="00DE39FD">
        <w:rPr>
          <w:lang w:val="lt-LT" w:bidi="lt-LT"/>
        </w:rPr>
        <w:t>ai</w:t>
      </w:r>
      <w:r w:rsidR="00DE39FD" w:rsidRPr="00D606F6">
        <w:rPr>
          <w:lang w:val="lt-LT" w:bidi="lt-LT"/>
        </w:rPr>
        <w:t xml:space="preserve"> pardavėj</w:t>
      </w:r>
      <w:r w:rsidR="00DE39FD">
        <w:rPr>
          <w:lang w:val="lt-LT" w:bidi="lt-LT"/>
        </w:rPr>
        <w:t>ai</w:t>
      </w:r>
      <w:r w:rsidR="00DE39FD" w:rsidRPr="00D606F6">
        <w:rPr>
          <w:lang w:val="lt-LT" w:bidi="lt-LT"/>
        </w:rPr>
        <w:t xml:space="preserve"> </w:t>
      </w:r>
      <w:r w:rsidR="00D606F6" w:rsidRPr="00D606F6">
        <w:rPr>
          <w:lang w:val="lt-LT" w:bidi="lt-LT"/>
        </w:rPr>
        <w:t xml:space="preserve">ranką, nors </w:t>
      </w:r>
      <w:r w:rsidR="00DE39FD">
        <w:rPr>
          <w:lang w:val="lt-LT" w:bidi="lt-LT"/>
        </w:rPr>
        <w:t>kartu</w:t>
      </w:r>
      <w:r w:rsidR="0017008B">
        <w:rPr>
          <w:lang w:val="lt-LT" w:bidi="lt-LT"/>
        </w:rPr>
        <w:t xml:space="preserve"> padaryta</w:t>
      </w:r>
      <w:r w:rsidR="00E91844">
        <w:rPr>
          <w:lang w:val="lt-LT" w:bidi="lt-LT"/>
        </w:rPr>
        <w:t xml:space="preserve"> </w:t>
      </w:r>
      <w:r w:rsidR="0017008B">
        <w:rPr>
          <w:lang w:val="lt-LT" w:bidi="lt-LT"/>
        </w:rPr>
        <w:t xml:space="preserve">išvada, kad </w:t>
      </w:r>
      <w:r w:rsidR="00D606F6" w:rsidRPr="00D606F6">
        <w:rPr>
          <w:lang w:val="lt-LT" w:bidi="lt-LT"/>
        </w:rPr>
        <w:t xml:space="preserve">tai nebuvo tyčinis smurtinis veiksmas. Taip pat </w:t>
      </w:r>
      <w:r w:rsidR="0017008B">
        <w:rPr>
          <w:lang w:val="lt-LT" w:bidi="lt-LT"/>
        </w:rPr>
        <w:t xml:space="preserve">prieštaringai </w:t>
      </w:r>
      <w:r w:rsidR="001C16F9">
        <w:rPr>
          <w:lang w:val="lt-LT" w:bidi="lt-LT"/>
        </w:rPr>
        <w:t>teigiama</w:t>
      </w:r>
      <w:r w:rsidR="00D606F6" w:rsidRPr="00D606F6">
        <w:rPr>
          <w:lang w:val="lt-LT" w:bidi="lt-LT"/>
        </w:rPr>
        <w:t xml:space="preserve">, kad </w:t>
      </w:r>
      <w:r w:rsidR="00C02ADF">
        <w:rPr>
          <w:lang w:val="lt-LT" w:bidi="lt-LT"/>
        </w:rPr>
        <w:t xml:space="preserve">nors </w:t>
      </w:r>
      <w:r w:rsidR="00D606F6" w:rsidRPr="00D606F6">
        <w:rPr>
          <w:lang w:val="lt-LT" w:bidi="lt-LT"/>
        </w:rPr>
        <w:t>nukentėjusiosios elgesys</w:t>
      </w:r>
      <w:r w:rsidR="001C16F9">
        <w:rPr>
          <w:lang w:val="lt-LT" w:bidi="lt-LT"/>
        </w:rPr>
        <w:t xml:space="preserve"> </w:t>
      </w:r>
      <w:r w:rsidR="00D606F6" w:rsidRPr="00D606F6">
        <w:rPr>
          <w:lang w:val="lt-LT" w:bidi="lt-LT"/>
        </w:rPr>
        <w:t xml:space="preserve">buvo </w:t>
      </w:r>
      <w:r w:rsidR="001C16F9">
        <w:rPr>
          <w:lang w:val="lt-LT" w:bidi="lt-LT"/>
        </w:rPr>
        <w:t>ne</w:t>
      </w:r>
      <w:r w:rsidR="00D606F6" w:rsidRPr="00D606F6">
        <w:rPr>
          <w:lang w:val="lt-LT" w:bidi="lt-LT"/>
        </w:rPr>
        <w:t>korektiškas,</w:t>
      </w:r>
      <w:r w:rsidR="001C16F9">
        <w:rPr>
          <w:lang w:val="lt-LT" w:bidi="lt-LT"/>
        </w:rPr>
        <w:t xml:space="preserve"> tačiau </w:t>
      </w:r>
      <w:r w:rsidR="00C02ADF">
        <w:rPr>
          <w:lang w:val="lt-LT" w:bidi="lt-LT"/>
        </w:rPr>
        <w:t xml:space="preserve">pačių </w:t>
      </w:r>
      <w:r w:rsidR="001C16F9">
        <w:rPr>
          <w:lang w:val="lt-LT" w:bidi="lt-LT"/>
        </w:rPr>
        <w:t xml:space="preserve">parduotuvės </w:t>
      </w:r>
      <w:r w:rsidR="00D606F6" w:rsidRPr="00D606F6">
        <w:rPr>
          <w:lang w:val="lt-LT" w:bidi="lt-LT"/>
        </w:rPr>
        <w:t xml:space="preserve">darbuotojų pasirinktas elgesys kėlė </w:t>
      </w:r>
      <w:r w:rsidR="00DE39FD" w:rsidRPr="00D606F6">
        <w:rPr>
          <w:lang w:val="lt-LT" w:bidi="lt-LT"/>
        </w:rPr>
        <w:t>nukentėjusi</w:t>
      </w:r>
      <w:r w:rsidR="00DE39FD">
        <w:rPr>
          <w:lang w:val="lt-LT" w:bidi="lt-LT"/>
        </w:rPr>
        <w:t>ajai</w:t>
      </w:r>
      <w:r w:rsidR="00DE39FD" w:rsidRPr="00D606F6">
        <w:rPr>
          <w:lang w:val="lt-LT" w:bidi="lt-LT"/>
        </w:rPr>
        <w:t xml:space="preserve"> </w:t>
      </w:r>
      <w:r w:rsidR="00D606F6" w:rsidRPr="00D606F6">
        <w:rPr>
          <w:lang w:val="lt-LT" w:bidi="lt-LT"/>
        </w:rPr>
        <w:t>įniršį.</w:t>
      </w:r>
      <w:r w:rsidR="00385629">
        <w:rPr>
          <w:lang w:val="lt-LT" w:bidi="lt-LT"/>
        </w:rPr>
        <w:t xml:space="preserve"> T</w:t>
      </w:r>
      <w:r w:rsidR="009D3370">
        <w:rPr>
          <w:lang w:val="lt-LT" w:bidi="lt-LT"/>
        </w:rPr>
        <w:t>okios apeliacinės instancijos teismo išvados yra nenuoseklios, neatitinka</w:t>
      </w:r>
      <w:r w:rsidR="002C4ECF">
        <w:rPr>
          <w:lang w:val="lt-LT" w:bidi="lt-LT"/>
        </w:rPr>
        <w:t>nčios</w:t>
      </w:r>
      <w:r w:rsidR="009D3370">
        <w:rPr>
          <w:lang w:val="lt-LT" w:bidi="lt-LT"/>
        </w:rPr>
        <w:t xml:space="preserve"> objektyvių </w:t>
      </w:r>
      <w:r w:rsidR="00DE39FD">
        <w:rPr>
          <w:lang w:val="lt-LT" w:bidi="lt-LT"/>
        </w:rPr>
        <w:t xml:space="preserve">bylos </w:t>
      </w:r>
      <w:r w:rsidR="009D3370">
        <w:rPr>
          <w:lang w:val="lt-LT" w:bidi="lt-LT"/>
        </w:rPr>
        <w:t>aplinkybių.</w:t>
      </w:r>
    </w:p>
    <w:p w14:paraId="74AADDC8" w14:textId="38F791BE" w:rsidR="00F600B1" w:rsidRPr="0071110E" w:rsidRDefault="002C4ECF" w:rsidP="00942B71">
      <w:pPr>
        <w:pStyle w:val="Sraopastraipa"/>
        <w:numPr>
          <w:ilvl w:val="1"/>
          <w:numId w:val="13"/>
        </w:numPr>
        <w:spacing w:after="120"/>
        <w:ind w:left="788" w:hanging="431"/>
        <w:contextualSpacing w:val="0"/>
        <w:jc w:val="both"/>
        <w:rPr>
          <w:lang w:val="lt-LT" w:bidi="lt-LT"/>
        </w:rPr>
      </w:pPr>
      <w:r>
        <w:rPr>
          <w:lang w:val="lt-LT" w:bidi="lt-LT"/>
        </w:rPr>
        <w:t xml:space="preserve">Pirmosios instancijos teismo nuosprendyje objektyviai </w:t>
      </w:r>
      <w:r w:rsidR="004655C6">
        <w:rPr>
          <w:lang w:val="lt-LT" w:bidi="lt-LT"/>
        </w:rPr>
        <w:t>nus</w:t>
      </w:r>
      <w:r w:rsidR="00200618">
        <w:rPr>
          <w:lang w:val="lt-LT" w:bidi="lt-LT"/>
        </w:rPr>
        <w:t>t</w:t>
      </w:r>
      <w:r w:rsidR="004655C6">
        <w:rPr>
          <w:lang w:val="lt-LT" w:bidi="lt-LT"/>
        </w:rPr>
        <w:t xml:space="preserve">atyta, kad </w:t>
      </w:r>
      <w:r w:rsidR="00D14C3B" w:rsidRPr="00D14C3B">
        <w:rPr>
          <w:lang w:val="lt-LT" w:bidi="lt-LT"/>
        </w:rPr>
        <w:t>nukentėjusioji</w:t>
      </w:r>
      <w:r w:rsidR="004655C6">
        <w:rPr>
          <w:lang w:val="lt-LT" w:bidi="lt-LT"/>
        </w:rPr>
        <w:t xml:space="preserve">, </w:t>
      </w:r>
      <w:r w:rsidR="004D3D96" w:rsidRPr="00D14C3B">
        <w:rPr>
          <w:lang w:val="lt-LT" w:bidi="lt-LT"/>
        </w:rPr>
        <w:t>nepais</w:t>
      </w:r>
      <w:r w:rsidR="004D3D96">
        <w:rPr>
          <w:lang w:val="lt-LT" w:bidi="lt-LT"/>
        </w:rPr>
        <w:t>ydama</w:t>
      </w:r>
      <w:r w:rsidR="004D3D96" w:rsidRPr="00D14C3B">
        <w:rPr>
          <w:lang w:val="lt-LT" w:bidi="lt-LT"/>
        </w:rPr>
        <w:t xml:space="preserve"> </w:t>
      </w:r>
      <w:r w:rsidR="00D14C3B" w:rsidRPr="00D14C3B">
        <w:rPr>
          <w:lang w:val="lt-LT" w:bidi="lt-LT"/>
        </w:rPr>
        <w:t xml:space="preserve">pardavėjų ir apsaugos darbuotojos prašymų, atsisakė išeiti iš parduotuvės ir netrukdyti aptarnauti klientų. Versiją apie tai, kad </w:t>
      </w:r>
      <w:r w:rsidR="004D3D96">
        <w:rPr>
          <w:lang w:val="lt-LT" w:bidi="lt-LT"/>
        </w:rPr>
        <w:t xml:space="preserve">priežastis </w:t>
      </w:r>
      <w:r w:rsidR="004D3D96" w:rsidRPr="00D14C3B">
        <w:rPr>
          <w:lang w:val="lt-LT" w:bidi="lt-LT"/>
        </w:rPr>
        <w:t>nereag</w:t>
      </w:r>
      <w:r w:rsidR="004D3D96">
        <w:rPr>
          <w:lang w:val="lt-LT" w:bidi="lt-LT"/>
        </w:rPr>
        <w:t>uoti</w:t>
      </w:r>
      <w:r w:rsidR="004D3D96" w:rsidRPr="00D14C3B">
        <w:rPr>
          <w:lang w:val="lt-LT" w:bidi="lt-LT"/>
        </w:rPr>
        <w:t xml:space="preserve"> </w:t>
      </w:r>
      <w:r w:rsidR="00D14C3B" w:rsidRPr="00D14C3B">
        <w:rPr>
          <w:lang w:val="lt-LT" w:bidi="lt-LT"/>
        </w:rPr>
        <w:t>į raginimus išeiti iš parduotuvės buvo pardavėjų iš nukentėjusiosios paimtos ir negrąžintos basutės, nukentėjusioji iškėlė tik apeliaciniame skunde.</w:t>
      </w:r>
      <w:r w:rsidR="0071110E">
        <w:rPr>
          <w:lang w:val="lt-LT" w:bidi="lt-LT"/>
        </w:rPr>
        <w:t xml:space="preserve"> Byloje </w:t>
      </w:r>
      <w:r w:rsidR="00661FDA">
        <w:rPr>
          <w:lang w:val="lt-LT" w:bidi="lt-LT"/>
        </w:rPr>
        <w:t>ištirtais įrodymais (</w:t>
      </w:r>
      <w:r w:rsidR="00947DCC">
        <w:rPr>
          <w:lang w:val="lt-LT" w:bidi="lt-LT"/>
        </w:rPr>
        <w:t>fotonuotrauko</w:t>
      </w:r>
      <w:r w:rsidR="004D3D96">
        <w:rPr>
          <w:lang w:val="lt-LT" w:bidi="lt-LT"/>
        </w:rPr>
        <w:t>mi</w:t>
      </w:r>
      <w:r w:rsidR="00947DCC">
        <w:rPr>
          <w:lang w:val="lt-LT" w:bidi="lt-LT"/>
        </w:rPr>
        <w:t>s, liudytojų parodymai</w:t>
      </w:r>
      <w:r w:rsidR="004D3D96">
        <w:rPr>
          <w:lang w:val="lt-LT" w:bidi="lt-LT"/>
        </w:rPr>
        <w:t>s</w:t>
      </w:r>
      <w:r w:rsidR="00947DCC">
        <w:rPr>
          <w:lang w:val="lt-LT" w:bidi="lt-LT"/>
        </w:rPr>
        <w:t>, vaizdo įrašai</w:t>
      </w:r>
      <w:r w:rsidR="004D3D96">
        <w:rPr>
          <w:lang w:val="lt-LT" w:bidi="lt-LT"/>
        </w:rPr>
        <w:t>s</w:t>
      </w:r>
      <w:r w:rsidR="00947DCC">
        <w:rPr>
          <w:lang w:val="lt-LT" w:bidi="lt-LT"/>
        </w:rPr>
        <w:t xml:space="preserve">) </w:t>
      </w:r>
      <w:r w:rsidR="0071110E">
        <w:rPr>
          <w:lang w:val="lt-LT" w:bidi="lt-LT"/>
        </w:rPr>
        <w:t xml:space="preserve">taip pat nustatyta, kad </w:t>
      </w:r>
      <w:r w:rsidR="0078606B" w:rsidRPr="0071110E">
        <w:rPr>
          <w:lang w:val="lt-LT" w:bidi="lt-LT"/>
        </w:rPr>
        <w:t xml:space="preserve">nukentėjusioji </w:t>
      </w:r>
      <w:bookmarkStart w:id="20" w:name="Buk_139"/>
      <w:r w:rsidR="00710391" w:rsidRPr="001B01A1">
        <w:rPr>
          <w:lang w:val="lt-LT" w:bidi="lt-LT"/>
        </w:rPr>
        <w:t>V. V.</w:t>
      </w:r>
      <w:bookmarkEnd w:id="20"/>
      <w:r w:rsidR="003F144A">
        <w:rPr>
          <w:lang w:val="lt-LT" w:bidi="lt-LT"/>
        </w:rPr>
        <w:t xml:space="preserve">, bandydama </w:t>
      </w:r>
      <w:r w:rsidR="0078606B" w:rsidRPr="0071110E">
        <w:rPr>
          <w:lang w:val="lt-LT" w:bidi="lt-LT"/>
        </w:rPr>
        <w:t xml:space="preserve">paimti grąžinamas basutes iš pardavėjos </w:t>
      </w:r>
      <w:bookmarkStart w:id="21" w:name="Buk_112"/>
      <w:r w:rsidR="00710391" w:rsidRPr="001B01A1">
        <w:rPr>
          <w:lang w:val="lt-LT" w:bidi="lt-LT"/>
        </w:rPr>
        <w:t>V. S.</w:t>
      </w:r>
      <w:bookmarkEnd w:id="21"/>
      <w:r w:rsidR="0078606B" w:rsidRPr="0071110E">
        <w:rPr>
          <w:lang w:val="lt-LT" w:bidi="lt-LT"/>
        </w:rPr>
        <w:t xml:space="preserve">, </w:t>
      </w:r>
      <w:r w:rsidR="00661FDA">
        <w:rPr>
          <w:lang w:val="lt-LT" w:bidi="lt-LT"/>
        </w:rPr>
        <w:t>griebė jai už rankos ir ją apdraskė</w:t>
      </w:r>
      <w:r w:rsidR="00D52AE7">
        <w:rPr>
          <w:lang w:val="lt-LT" w:bidi="lt-LT"/>
        </w:rPr>
        <w:t xml:space="preserve">. </w:t>
      </w:r>
      <w:r w:rsidR="00364CD6">
        <w:rPr>
          <w:lang w:val="lt-LT" w:bidi="lt-LT"/>
        </w:rPr>
        <w:t>Todėl, priešingai nei konstatavo apeliacinės instancijos teismas, į parduotuvę pakviesta apsaugos darbuotoja</w:t>
      </w:r>
      <w:r w:rsidR="00942B71">
        <w:rPr>
          <w:lang w:val="lt-LT" w:bidi="lt-LT"/>
        </w:rPr>
        <w:t xml:space="preserve"> </w:t>
      </w:r>
      <w:bookmarkStart w:id="22" w:name="Buk_51"/>
      <w:r w:rsidR="00710391" w:rsidRPr="001B01A1">
        <w:rPr>
          <w:lang w:val="lt-LT" w:bidi="lt-LT"/>
        </w:rPr>
        <w:t xml:space="preserve">D. B. </w:t>
      </w:r>
      <w:bookmarkEnd w:id="22"/>
      <w:r w:rsidR="00364CD6">
        <w:rPr>
          <w:lang w:val="lt-LT" w:bidi="lt-LT"/>
        </w:rPr>
        <w:t>turėjo pagrindą reikalauti</w:t>
      </w:r>
      <w:r w:rsidR="00DE39FD">
        <w:rPr>
          <w:lang w:val="lt-LT" w:bidi="lt-LT"/>
        </w:rPr>
        <w:t>, kad</w:t>
      </w:r>
      <w:r w:rsidR="00364CD6">
        <w:rPr>
          <w:lang w:val="lt-LT" w:bidi="lt-LT"/>
        </w:rPr>
        <w:t xml:space="preserve"> </w:t>
      </w:r>
      <w:bookmarkStart w:id="23" w:name="Buk_140"/>
      <w:r w:rsidR="00710391" w:rsidRPr="001B01A1">
        <w:rPr>
          <w:lang w:val="lt-LT" w:bidi="lt-LT"/>
        </w:rPr>
        <w:t xml:space="preserve">V. V. </w:t>
      </w:r>
      <w:bookmarkEnd w:id="23"/>
      <w:r w:rsidR="00DE39FD">
        <w:rPr>
          <w:lang w:val="lt-LT" w:bidi="lt-LT"/>
        </w:rPr>
        <w:t xml:space="preserve">paliktų </w:t>
      </w:r>
      <w:r w:rsidR="00364CD6">
        <w:rPr>
          <w:lang w:val="lt-LT" w:bidi="lt-LT"/>
        </w:rPr>
        <w:t xml:space="preserve">parduotuvės patalpas. </w:t>
      </w:r>
      <w:r w:rsidR="0078606B" w:rsidRPr="0071110E">
        <w:rPr>
          <w:lang w:val="lt-LT" w:bidi="lt-LT"/>
        </w:rPr>
        <w:t xml:space="preserve"> </w:t>
      </w:r>
    </w:p>
    <w:p w14:paraId="334D6783" w14:textId="30C68DD0" w:rsidR="00721F57" w:rsidRPr="00295F80" w:rsidRDefault="00C04B70" w:rsidP="00B4689B">
      <w:pPr>
        <w:pStyle w:val="Sraopastraipa"/>
        <w:numPr>
          <w:ilvl w:val="1"/>
          <w:numId w:val="13"/>
        </w:numPr>
        <w:spacing w:after="120"/>
        <w:ind w:left="788" w:hanging="431"/>
        <w:contextualSpacing w:val="0"/>
        <w:jc w:val="both"/>
        <w:rPr>
          <w:lang w:val="lt-LT" w:bidi="lt-LT"/>
        </w:rPr>
      </w:pPr>
      <w:r w:rsidRPr="00595161">
        <w:rPr>
          <w:lang w:val="lt-LT" w:bidi="lt-LT"/>
        </w:rPr>
        <w:t>Apeliacinės instancijos teism</w:t>
      </w:r>
      <w:r w:rsidR="00942B71">
        <w:rPr>
          <w:lang w:val="lt-LT" w:bidi="lt-LT"/>
        </w:rPr>
        <w:t xml:space="preserve">o nuosprendyje nepaneigta aplinkybė, kad </w:t>
      </w:r>
      <w:r w:rsidRPr="00595161">
        <w:rPr>
          <w:lang w:val="lt-LT" w:bidi="lt-LT"/>
        </w:rPr>
        <w:t xml:space="preserve">nukentėjusioji aktyviais veiksmais priešinosi nuteistosios </w:t>
      </w:r>
      <w:r w:rsidR="00F82656" w:rsidRPr="00595161">
        <w:rPr>
          <w:lang w:val="lt-LT" w:bidi="lt-LT"/>
        </w:rPr>
        <w:t>ir</w:t>
      </w:r>
      <w:r w:rsidRPr="00595161">
        <w:rPr>
          <w:lang w:val="lt-LT" w:bidi="lt-LT"/>
        </w:rPr>
        <w:t xml:space="preserve"> kito apsaugos darbuotojo </w:t>
      </w:r>
      <w:bookmarkStart w:id="24" w:name="Buk_36"/>
      <w:r w:rsidR="00710391" w:rsidRPr="001B01A1">
        <w:rPr>
          <w:lang w:val="lt-LT" w:bidi="lt-LT"/>
        </w:rPr>
        <w:t xml:space="preserve">A. P. </w:t>
      </w:r>
      <w:bookmarkEnd w:id="24"/>
      <w:r w:rsidRPr="00595161">
        <w:rPr>
          <w:lang w:val="lt-LT" w:bidi="lt-LT"/>
        </w:rPr>
        <w:t>bandymams išves</w:t>
      </w:r>
      <w:r w:rsidR="008C66EA" w:rsidRPr="00595161">
        <w:rPr>
          <w:lang w:val="lt-LT" w:bidi="lt-LT"/>
        </w:rPr>
        <w:t>ti</w:t>
      </w:r>
      <w:r w:rsidRPr="00595161">
        <w:rPr>
          <w:lang w:val="lt-LT" w:bidi="lt-LT"/>
        </w:rPr>
        <w:t xml:space="preserve"> ją iš parduotuvės</w:t>
      </w:r>
      <w:r w:rsidR="00595161">
        <w:rPr>
          <w:lang w:val="lt-LT" w:bidi="lt-LT"/>
        </w:rPr>
        <w:t>.</w:t>
      </w:r>
      <w:r w:rsidR="00BC66A5">
        <w:rPr>
          <w:lang w:val="lt-LT" w:bidi="lt-LT"/>
        </w:rPr>
        <w:t xml:space="preserve"> </w:t>
      </w:r>
      <w:r w:rsidR="0071249D">
        <w:rPr>
          <w:lang w:val="lt-LT" w:bidi="lt-LT"/>
        </w:rPr>
        <w:t xml:space="preserve">Susidariusioje situacijoje </w:t>
      </w:r>
      <w:bookmarkStart w:id="25" w:name="Buk_84"/>
      <w:r w:rsidR="00710391" w:rsidRPr="001B01A1">
        <w:rPr>
          <w:lang w:val="lt-LT" w:bidi="lt-LT"/>
        </w:rPr>
        <w:t xml:space="preserve">D. B. </w:t>
      </w:r>
      <w:bookmarkEnd w:id="25"/>
      <w:r w:rsidR="00595161" w:rsidRPr="00BC66A5">
        <w:rPr>
          <w:lang w:val="lt-LT" w:bidi="lt-LT"/>
        </w:rPr>
        <w:t xml:space="preserve">naudotos fizinės prievartos pobūdis keitėsi priklausomai nuo </w:t>
      </w:r>
      <w:bookmarkStart w:id="26" w:name="Buk_141"/>
      <w:r w:rsidR="00710391" w:rsidRPr="001B01A1">
        <w:rPr>
          <w:lang w:val="lt-LT" w:bidi="lt-LT"/>
        </w:rPr>
        <w:t xml:space="preserve">V. V. </w:t>
      </w:r>
      <w:bookmarkEnd w:id="26"/>
      <w:r w:rsidR="00595161" w:rsidRPr="00BC66A5">
        <w:rPr>
          <w:lang w:val="lt-LT" w:bidi="lt-LT"/>
        </w:rPr>
        <w:t>pasipriešinimo intensyvumo, reaguojant ne į bet kokius, o į smurtinio pobūdžio veiksmus</w:t>
      </w:r>
      <w:r w:rsidR="00632DDB">
        <w:rPr>
          <w:lang w:val="lt-LT" w:bidi="lt-LT"/>
        </w:rPr>
        <w:t>,</w:t>
      </w:r>
      <w:r w:rsidR="00595161" w:rsidRPr="00BC66A5">
        <w:rPr>
          <w:lang w:val="lt-LT" w:bidi="lt-LT"/>
        </w:rPr>
        <w:t xml:space="preserve"> – </w:t>
      </w:r>
      <w:r w:rsidR="004D3D96">
        <w:rPr>
          <w:lang w:val="lt-LT" w:bidi="lt-LT"/>
        </w:rPr>
        <w:t xml:space="preserve">tai buvo </w:t>
      </w:r>
      <w:r w:rsidR="004D3D96" w:rsidRPr="00BC66A5">
        <w:rPr>
          <w:lang w:val="lt-LT" w:bidi="lt-LT"/>
        </w:rPr>
        <w:t>kandim</w:t>
      </w:r>
      <w:r w:rsidR="004D3D96">
        <w:rPr>
          <w:lang w:val="lt-LT" w:bidi="lt-LT"/>
        </w:rPr>
        <w:t>as</w:t>
      </w:r>
      <w:r w:rsidR="004D3D96" w:rsidRPr="00BC66A5">
        <w:rPr>
          <w:lang w:val="lt-LT" w:bidi="lt-LT"/>
        </w:rPr>
        <w:t xml:space="preserve"> </w:t>
      </w:r>
      <w:bookmarkStart w:id="27" w:name="Buk_38"/>
      <w:r w:rsidR="00710391" w:rsidRPr="001B01A1">
        <w:rPr>
          <w:lang w:val="lt-LT" w:bidi="lt-LT"/>
        </w:rPr>
        <w:t xml:space="preserve">A. P. </w:t>
      </w:r>
      <w:bookmarkEnd w:id="27"/>
      <w:r w:rsidR="00595161" w:rsidRPr="00BC66A5">
        <w:rPr>
          <w:lang w:val="lt-LT" w:bidi="lt-LT"/>
        </w:rPr>
        <w:t xml:space="preserve">į ranką, </w:t>
      </w:r>
      <w:r w:rsidR="004D3D96" w:rsidRPr="00BC66A5">
        <w:rPr>
          <w:lang w:val="lt-LT" w:bidi="lt-LT"/>
        </w:rPr>
        <w:t>smūg</w:t>
      </w:r>
      <w:r w:rsidR="004D3D96">
        <w:rPr>
          <w:lang w:val="lt-LT" w:bidi="lt-LT"/>
        </w:rPr>
        <w:t>is</w:t>
      </w:r>
      <w:r w:rsidR="004D3D96" w:rsidRPr="00BC66A5">
        <w:rPr>
          <w:lang w:val="lt-LT" w:bidi="lt-LT"/>
        </w:rPr>
        <w:t xml:space="preserve"> </w:t>
      </w:r>
      <w:r w:rsidR="00595161" w:rsidRPr="00BC66A5">
        <w:rPr>
          <w:lang w:val="lt-LT" w:bidi="lt-LT"/>
        </w:rPr>
        <w:t xml:space="preserve">nuteistajai į veidą ir lūpos </w:t>
      </w:r>
      <w:r w:rsidR="004D3D96" w:rsidRPr="00BC66A5">
        <w:rPr>
          <w:lang w:val="lt-LT" w:bidi="lt-LT"/>
        </w:rPr>
        <w:t>sužeidim</w:t>
      </w:r>
      <w:r w:rsidR="004D3D96">
        <w:rPr>
          <w:lang w:val="lt-LT" w:bidi="lt-LT"/>
        </w:rPr>
        <w:t>as</w:t>
      </w:r>
      <w:r w:rsidR="00595161" w:rsidRPr="00BC66A5">
        <w:rPr>
          <w:lang w:val="lt-LT" w:bidi="lt-LT"/>
        </w:rPr>
        <w:t xml:space="preserve">, taip pat </w:t>
      </w:r>
      <w:r w:rsidR="004D3D96" w:rsidRPr="00BC66A5">
        <w:rPr>
          <w:lang w:val="lt-LT" w:bidi="lt-LT"/>
        </w:rPr>
        <w:t>aktyv</w:t>
      </w:r>
      <w:r w:rsidR="004D3D96">
        <w:rPr>
          <w:lang w:val="lt-LT" w:bidi="lt-LT"/>
        </w:rPr>
        <w:t>ū</w:t>
      </w:r>
      <w:r w:rsidR="004D3D96" w:rsidRPr="00BC66A5">
        <w:rPr>
          <w:lang w:val="lt-LT" w:bidi="lt-LT"/>
        </w:rPr>
        <w:t>s veiksm</w:t>
      </w:r>
      <w:r w:rsidR="004D3D96">
        <w:rPr>
          <w:lang w:val="lt-LT" w:bidi="lt-LT"/>
        </w:rPr>
        <w:t>ai</w:t>
      </w:r>
      <w:r w:rsidR="004D3D96" w:rsidRPr="00BC66A5">
        <w:rPr>
          <w:lang w:val="lt-LT" w:bidi="lt-LT"/>
        </w:rPr>
        <w:t xml:space="preserve"> </w:t>
      </w:r>
      <w:r w:rsidR="00595161" w:rsidRPr="00BC66A5">
        <w:rPr>
          <w:lang w:val="lt-LT" w:bidi="lt-LT"/>
        </w:rPr>
        <w:t xml:space="preserve">priešinantis, </w:t>
      </w:r>
      <w:r w:rsidR="004D3D96" w:rsidRPr="00BC66A5">
        <w:rPr>
          <w:lang w:val="lt-LT" w:bidi="lt-LT"/>
        </w:rPr>
        <w:t>nevykdym</w:t>
      </w:r>
      <w:r w:rsidR="004D3D96">
        <w:rPr>
          <w:lang w:val="lt-LT" w:bidi="lt-LT"/>
        </w:rPr>
        <w:t>as</w:t>
      </w:r>
      <w:r w:rsidR="004D3D96" w:rsidRPr="00BC66A5">
        <w:rPr>
          <w:lang w:val="lt-LT" w:bidi="lt-LT"/>
        </w:rPr>
        <w:t xml:space="preserve"> </w:t>
      </w:r>
      <w:r w:rsidR="00595161" w:rsidRPr="00BC66A5">
        <w:rPr>
          <w:lang w:val="lt-LT" w:bidi="lt-LT"/>
        </w:rPr>
        <w:t xml:space="preserve">teisėtų apsaugos darbuotojų reikalavimų, bandant neutralizuoti nukentėjusiosios pasipriešinimą, išvesti ją iš parduotuvės, taip </w:t>
      </w:r>
      <w:r w:rsidR="00B552CA">
        <w:rPr>
          <w:lang w:val="lt-LT" w:bidi="lt-LT"/>
        </w:rPr>
        <w:t xml:space="preserve">siekiant </w:t>
      </w:r>
      <w:r w:rsidR="00595161" w:rsidRPr="00BC66A5">
        <w:rPr>
          <w:lang w:val="lt-LT" w:bidi="lt-LT"/>
        </w:rPr>
        <w:t>užtikrin</w:t>
      </w:r>
      <w:r w:rsidR="00B552CA">
        <w:rPr>
          <w:lang w:val="lt-LT" w:bidi="lt-LT"/>
        </w:rPr>
        <w:t>ti</w:t>
      </w:r>
      <w:r w:rsidR="00595161" w:rsidRPr="00BC66A5">
        <w:rPr>
          <w:lang w:val="lt-LT" w:bidi="lt-LT"/>
        </w:rPr>
        <w:t xml:space="preserve"> viešąją tvarką.</w:t>
      </w:r>
      <w:r w:rsidR="00E02267">
        <w:rPr>
          <w:lang w:val="lt-LT" w:bidi="lt-LT"/>
        </w:rPr>
        <w:t xml:space="preserve"> </w:t>
      </w:r>
      <w:r w:rsidR="000A14BC">
        <w:rPr>
          <w:lang w:val="lt-LT" w:bidi="lt-LT"/>
        </w:rPr>
        <w:t xml:space="preserve">Byloje esantis vaizdo įrašas ir jo apžiūros protokolas patvirtina, kad nuteistosios </w:t>
      </w:r>
      <w:r w:rsidR="000A14BC" w:rsidRPr="000A14BC">
        <w:rPr>
          <w:lang w:val="lt-LT" w:bidi="lt-LT"/>
        </w:rPr>
        <w:t>panaudota fizinė prievarta apsiribojo tik būtinais veiksmais</w:t>
      </w:r>
      <w:r w:rsidR="000A14BC">
        <w:rPr>
          <w:lang w:val="lt-LT" w:bidi="lt-LT"/>
        </w:rPr>
        <w:t>.</w:t>
      </w:r>
      <w:r w:rsidR="000A14BC" w:rsidRPr="000A14BC">
        <w:rPr>
          <w:lang w:val="lt-LT" w:bidi="lt-LT"/>
        </w:rPr>
        <w:t xml:space="preserve"> Dujos panaudotos tik tada, kai dviem apsaugos darbuotojams – nuteistajai ir </w:t>
      </w:r>
      <w:bookmarkStart w:id="28" w:name="Buk_39"/>
      <w:r w:rsidR="00710391" w:rsidRPr="001B01A1">
        <w:rPr>
          <w:lang w:val="lt-LT" w:bidi="lt-LT"/>
        </w:rPr>
        <w:t xml:space="preserve">A. P. </w:t>
      </w:r>
      <w:bookmarkEnd w:id="28"/>
      <w:r w:rsidR="000A14BC" w:rsidRPr="000A14BC">
        <w:rPr>
          <w:lang w:val="lt-LT" w:bidi="lt-LT"/>
        </w:rPr>
        <w:t>nepavyk</w:t>
      </w:r>
      <w:r w:rsidR="00FE7D89">
        <w:rPr>
          <w:lang w:val="lt-LT" w:bidi="lt-LT"/>
        </w:rPr>
        <w:t xml:space="preserve">o </w:t>
      </w:r>
      <w:bookmarkStart w:id="29" w:name="Buk_142"/>
      <w:r w:rsidR="00710391" w:rsidRPr="001B01A1">
        <w:rPr>
          <w:lang w:val="lt-LT" w:bidi="lt-LT"/>
        </w:rPr>
        <w:t xml:space="preserve">V. V. </w:t>
      </w:r>
      <w:bookmarkEnd w:id="29"/>
      <w:r w:rsidR="000A14BC" w:rsidRPr="000A14BC">
        <w:rPr>
          <w:lang w:val="lt-LT" w:bidi="lt-LT"/>
        </w:rPr>
        <w:t>sutramdyti panaudo</w:t>
      </w:r>
      <w:r w:rsidR="00FE7D89">
        <w:rPr>
          <w:lang w:val="lt-LT" w:bidi="lt-LT"/>
        </w:rPr>
        <w:t xml:space="preserve">jant </w:t>
      </w:r>
      <w:r w:rsidR="000A14BC" w:rsidRPr="000A14BC">
        <w:rPr>
          <w:lang w:val="lt-LT" w:bidi="lt-LT"/>
        </w:rPr>
        <w:t>švelnesn</w:t>
      </w:r>
      <w:r w:rsidR="00F75321">
        <w:rPr>
          <w:lang w:val="lt-LT" w:bidi="lt-LT"/>
        </w:rPr>
        <w:t>es</w:t>
      </w:r>
      <w:r w:rsidR="000A14BC" w:rsidRPr="000A14BC">
        <w:rPr>
          <w:lang w:val="lt-LT" w:bidi="lt-LT"/>
        </w:rPr>
        <w:t xml:space="preserve"> speciali</w:t>
      </w:r>
      <w:r w:rsidR="00F75321">
        <w:rPr>
          <w:lang w:val="lt-LT" w:bidi="lt-LT"/>
        </w:rPr>
        <w:t>ą</w:t>
      </w:r>
      <w:r w:rsidR="000A14BC" w:rsidRPr="000A14BC">
        <w:rPr>
          <w:lang w:val="lt-LT" w:bidi="lt-LT"/>
        </w:rPr>
        <w:t>si</w:t>
      </w:r>
      <w:r w:rsidR="00F75321">
        <w:rPr>
          <w:lang w:val="lt-LT" w:bidi="lt-LT"/>
        </w:rPr>
        <w:t>a</w:t>
      </w:r>
      <w:r w:rsidR="000A14BC" w:rsidRPr="000A14BC">
        <w:rPr>
          <w:lang w:val="lt-LT" w:bidi="lt-LT"/>
        </w:rPr>
        <w:t>s priemon</w:t>
      </w:r>
      <w:r w:rsidR="00F75321">
        <w:rPr>
          <w:lang w:val="lt-LT" w:bidi="lt-LT"/>
        </w:rPr>
        <w:t>e</w:t>
      </w:r>
      <w:r w:rsidR="000A14BC" w:rsidRPr="000A14BC">
        <w:rPr>
          <w:lang w:val="lt-LT" w:bidi="lt-LT"/>
        </w:rPr>
        <w:t>s – antranki</w:t>
      </w:r>
      <w:r w:rsidR="00F75321">
        <w:rPr>
          <w:lang w:val="lt-LT" w:bidi="lt-LT"/>
        </w:rPr>
        <w:t xml:space="preserve">us, ir tik </w:t>
      </w:r>
      <w:r w:rsidR="000A14BC" w:rsidRPr="000A14BC">
        <w:rPr>
          <w:lang w:val="lt-LT" w:bidi="lt-LT"/>
        </w:rPr>
        <w:t xml:space="preserve">po to, kai ji įkando </w:t>
      </w:r>
      <w:bookmarkStart w:id="30" w:name="Buk_40"/>
      <w:r w:rsidR="00710391" w:rsidRPr="001B01A1">
        <w:rPr>
          <w:lang w:val="lt-LT" w:bidi="lt-LT"/>
        </w:rPr>
        <w:t xml:space="preserve">A. P. </w:t>
      </w:r>
      <w:bookmarkEnd w:id="30"/>
      <w:r w:rsidR="000A14BC" w:rsidRPr="000A14BC">
        <w:rPr>
          <w:lang w:val="lt-LT" w:bidi="lt-LT"/>
        </w:rPr>
        <w:t xml:space="preserve">į ranką ir sudavė </w:t>
      </w:r>
      <w:r w:rsidR="00F75321">
        <w:rPr>
          <w:lang w:val="lt-LT" w:bidi="lt-LT"/>
        </w:rPr>
        <w:t xml:space="preserve">smūgį </w:t>
      </w:r>
      <w:bookmarkStart w:id="31" w:name="Buk_52"/>
      <w:r w:rsidR="00710391" w:rsidRPr="001B01A1">
        <w:rPr>
          <w:lang w:val="lt-LT" w:bidi="lt-LT"/>
        </w:rPr>
        <w:t xml:space="preserve">D. B. </w:t>
      </w:r>
      <w:bookmarkEnd w:id="31"/>
      <w:r w:rsidR="000A14BC" w:rsidRPr="000A14BC">
        <w:rPr>
          <w:lang w:val="lt-LT" w:bidi="lt-LT"/>
        </w:rPr>
        <w:t>į veidą.</w:t>
      </w:r>
      <w:r w:rsidR="009E5B6E">
        <w:rPr>
          <w:lang w:val="lt-LT" w:bidi="lt-LT"/>
        </w:rPr>
        <w:t xml:space="preserve"> </w:t>
      </w:r>
      <w:r w:rsidR="00B84A1C">
        <w:rPr>
          <w:lang w:val="lt-LT" w:bidi="lt-LT"/>
        </w:rPr>
        <w:t>Specialisto išvada</w:t>
      </w:r>
      <w:r w:rsidR="002633E3">
        <w:rPr>
          <w:lang w:val="lt-LT" w:bidi="lt-LT"/>
        </w:rPr>
        <w:t xml:space="preserve">, byloje pateikta fotonuotrauka </w:t>
      </w:r>
      <w:r w:rsidR="004364FB">
        <w:rPr>
          <w:lang w:val="lt-LT" w:bidi="lt-LT"/>
        </w:rPr>
        <w:t xml:space="preserve">patvirtina </w:t>
      </w:r>
      <w:bookmarkStart w:id="32" w:name="Buk_53"/>
      <w:r w:rsidR="00710391" w:rsidRPr="001B01A1">
        <w:rPr>
          <w:lang w:val="lt-LT" w:bidi="lt-LT"/>
        </w:rPr>
        <w:t xml:space="preserve">D. B. </w:t>
      </w:r>
      <w:bookmarkEnd w:id="32"/>
      <w:r w:rsidR="004364FB">
        <w:rPr>
          <w:lang w:val="lt-LT" w:bidi="lt-LT"/>
        </w:rPr>
        <w:t>pad</w:t>
      </w:r>
      <w:r w:rsidR="00C87AE8">
        <w:rPr>
          <w:lang w:val="lt-LT" w:bidi="lt-LT"/>
        </w:rPr>
        <w:t>a</w:t>
      </w:r>
      <w:r w:rsidR="004364FB">
        <w:rPr>
          <w:lang w:val="lt-LT" w:bidi="lt-LT"/>
        </w:rPr>
        <w:t>rytas</w:t>
      </w:r>
      <w:r w:rsidR="00F02DEB">
        <w:rPr>
          <w:lang w:val="lt-LT" w:bidi="lt-LT"/>
        </w:rPr>
        <w:t xml:space="preserve"> </w:t>
      </w:r>
      <w:r w:rsidR="000071A0" w:rsidRPr="00F02DEB">
        <w:rPr>
          <w:lang w:val="lt-LT" w:bidi="lt-LT"/>
        </w:rPr>
        <w:t>poodin</w:t>
      </w:r>
      <w:r w:rsidR="004364FB">
        <w:rPr>
          <w:lang w:val="lt-LT" w:bidi="lt-LT"/>
        </w:rPr>
        <w:t>e</w:t>
      </w:r>
      <w:r w:rsidR="000071A0" w:rsidRPr="00F02DEB">
        <w:rPr>
          <w:lang w:val="lt-LT" w:bidi="lt-LT"/>
        </w:rPr>
        <w:t xml:space="preserve">s </w:t>
      </w:r>
      <w:proofErr w:type="spellStart"/>
      <w:r w:rsidR="000071A0" w:rsidRPr="00F02DEB">
        <w:rPr>
          <w:lang w:val="lt-LT" w:bidi="lt-LT"/>
        </w:rPr>
        <w:t>krausjosr</w:t>
      </w:r>
      <w:r w:rsidR="00DE39FD">
        <w:rPr>
          <w:lang w:val="lt-LT" w:bidi="lt-LT"/>
        </w:rPr>
        <w:t>u</w:t>
      </w:r>
      <w:r w:rsidR="000071A0" w:rsidRPr="00F02DEB">
        <w:rPr>
          <w:lang w:val="lt-LT" w:bidi="lt-LT"/>
        </w:rPr>
        <w:t>v</w:t>
      </w:r>
      <w:r w:rsidR="004364FB">
        <w:rPr>
          <w:lang w:val="lt-LT" w:bidi="lt-LT"/>
        </w:rPr>
        <w:t>a</w:t>
      </w:r>
      <w:r w:rsidR="000071A0" w:rsidRPr="00F02DEB">
        <w:rPr>
          <w:lang w:val="lt-LT" w:bidi="lt-LT"/>
        </w:rPr>
        <w:t>s</w:t>
      </w:r>
      <w:proofErr w:type="spellEnd"/>
      <w:r w:rsidR="000071A0" w:rsidRPr="00F02DEB">
        <w:rPr>
          <w:lang w:val="lt-LT" w:bidi="lt-LT"/>
        </w:rPr>
        <w:t xml:space="preserve"> kairėje kojoje, </w:t>
      </w:r>
      <w:r w:rsidR="005F336B">
        <w:rPr>
          <w:lang w:val="lt-LT" w:bidi="lt-LT"/>
        </w:rPr>
        <w:t>žaizd</w:t>
      </w:r>
      <w:r w:rsidR="004364FB">
        <w:rPr>
          <w:lang w:val="lt-LT" w:bidi="lt-LT"/>
        </w:rPr>
        <w:t>ą</w:t>
      </w:r>
      <w:r w:rsidR="005F336B">
        <w:rPr>
          <w:lang w:val="lt-LT" w:bidi="lt-LT"/>
        </w:rPr>
        <w:t xml:space="preserve"> lūpoje. </w:t>
      </w:r>
      <w:r w:rsidR="00295F80">
        <w:rPr>
          <w:lang w:val="lt-LT" w:bidi="lt-LT"/>
        </w:rPr>
        <w:t xml:space="preserve">Be kita ko, byloje nustatyta, kad </w:t>
      </w:r>
      <w:r w:rsidR="009017CD" w:rsidRPr="00295F80">
        <w:rPr>
          <w:lang w:val="lt-LT" w:bidi="lt-LT"/>
        </w:rPr>
        <w:t xml:space="preserve">policijai </w:t>
      </w:r>
      <w:r w:rsidR="00295F80">
        <w:rPr>
          <w:lang w:val="lt-LT" w:bidi="lt-LT"/>
        </w:rPr>
        <w:t xml:space="preserve">apie įvykį </w:t>
      </w:r>
      <w:r w:rsidR="009017CD" w:rsidRPr="00295F80">
        <w:rPr>
          <w:lang w:val="lt-LT" w:bidi="lt-LT"/>
        </w:rPr>
        <w:t>pranešta būtent nuteistosios</w:t>
      </w:r>
      <w:r w:rsidR="00295F80">
        <w:rPr>
          <w:lang w:val="lt-LT" w:bidi="lt-LT"/>
        </w:rPr>
        <w:t xml:space="preserve"> </w:t>
      </w:r>
      <w:bookmarkStart w:id="33" w:name="Buk_85"/>
      <w:r w:rsidR="00710391" w:rsidRPr="001B01A1">
        <w:rPr>
          <w:lang w:val="lt-LT" w:bidi="lt-LT"/>
        </w:rPr>
        <w:t xml:space="preserve">D. B. </w:t>
      </w:r>
      <w:bookmarkEnd w:id="33"/>
      <w:r w:rsidR="009017CD" w:rsidRPr="00295F80">
        <w:rPr>
          <w:lang w:val="lt-LT" w:bidi="lt-LT"/>
        </w:rPr>
        <w:t>prašymu</w:t>
      </w:r>
      <w:r w:rsidR="00C87AE8">
        <w:rPr>
          <w:lang w:val="lt-LT" w:bidi="lt-LT"/>
        </w:rPr>
        <w:t xml:space="preserve"> (</w:t>
      </w:r>
      <w:r w:rsidR="009017CD" w:rsidRPr="00295F80">
        <w:rPr>
          <w:lang w:val="lt-LT" w:bidi="lt-LT"/>
        </w:rPr>
        <w:t>liudytoj</w:t>
      </w:r>
      <w:r w:rsidR="00C87AE8">
        <w:rPr>
          <w:lang w:val="lt-LT" w:bidi="lt-LT"/>
        </w:rPr>
        <w:t>os</w:t>
      </w:r>
      <w:r w:rsidR="009017CD" w:rsidRPr="00295F80">
        <w:rPr>
          <w:lang w:val="lt-LT" w:bidi="lt-LT"/>
        </w:rPr>
        <w:t xml:space="preserve"> </w:t>
      </w:r>
      <w:bookmarkStart w:id="34" w:name="Buk_113"/>
      <w:r w:rsidR="00710391" w:rsidRPr="001B01A1">
        <w:rPr>
          <w:lang w:val="lt-LT" w:bidi="lt-LT"/>
        </w:rPr>
        <w:t xml:space="preserve">V. S. </w:t>
      </w:r>
      <w:bookmarkEnd w:id="34"/>
      <w:r w:rsidR="00C87AE8">
        <w:rPr>
          <w:lang w:val="lt-LT" w:bidi="lt-LT"/>
        </w:rPr>
        <w:t xml:space="preserve">parodymai, </w:t>
      </w:r>
      <w:r w:rsidR="009017CD" w:rsidRPr="00295F80">
        <w:rPr>
          <w:lang w:val="lt-LT" w:bidi="lt-LT"/>
        </w:rPr>
        <w:t xml:space="preserve">skambučių </w:t>
      </w:r>
      <w:r w:rsidR="00B4689B">
        <w:rPr>
          <w:lang w:val="lt-LT" w:bidi="lt-LT"/>
        </w:rPr>
        <w:t>B</w:t>
      </w:r>
      <w:r w:rsidR="009017CD" w:rsidRPr="00295F80">
        <w:rPr>
          <w:lang w:val="lt-LT" w:bidi="lt-LT"/>
        </w:rPr>
        <w:t>endrajam pagalbos centrui duomenys</w:t>
      </w:r>
      <w:r w:rsidR="00464C57">
        <w:rPr>
          <w:lang w:val="lt-LT" w:bidi="lt-LT"/>
        </w:rPr>
        <w:t>)</w:t>
      </w:r>
      <w:r w:rsidR="009017CD" w:rsidRPr="00295F80">
        <w:rPr>
          <w:lang w:val="lt-LT" w:bidi="lt-LT"/>
        </w:rPr>
        <w:t>.</w:t>
      </w:r>
      <w:r w:rsidR="00721F57" w:rsidRPr="00295F80">
        <w:rPr>
          <w:lang w:val="lt-LT" w:bidi="lt-LT"/>
        </w:rPr>
        <w:t xml:space="preserve"> </w:t>
      </w:r>
    </w:p>
    <w:p w14:paraId="4ED226AA" w14:textId="2F9EAF87" w:rsidR="00055298" w:rsidRPr="0057265D" w:rsidRDefault="005C7920" w:rsidP="00254C31">
      <w:pPr>
        <w:pStyle w:val="Sraopastraipa"/>
        <w:numPr>
          <w:ilvl w:val="1"/>
          <w:numId w:val="13"/>
        </w:numPr>
        <w:spacing w:after="120"/>
        <w:ind w:left="788" w:hanging="431"/>
        <w:contextualSpacing w:val="0"/>
        <w:jc w:val="both"/>
        <w:rPr>
          <w:lang w:val="lt-LT" w:bidi="lt-LT"/>
        </w:rPr>
      </w:pPr>
      <w:r w:rsidRPr="0057265D">
        <w:rPr>
          <w:lang w:val="lt-LT" w:bidi="lt-LT"/>
        </w:rPr>
        <w:t>Apeliacinės instancijos teismas</w:t>
      </w:r>
      <w:r w:rsidR="00B4689B">
        <w:rPr>
          <w:lang w:val="lt-LT" w:bidi="lt-LT"/>
        </w:rPr>
        <w:t xml:space="preserve"> skundžiamame nuosprendyje</w:t>
      </w:r>
      <w:r w:rsidRPr="0057265D">
        <w:rPr>
          <w:lang w:val="lt-LT" w:bidi="lt-LT"/>
        </w:rPr>
        <w:t xml:space="preserve"> konstatav</w:t>
      </w:r>
      <w:r w:rsidR="00945E42">
        <w:rPr>
          <w:lang w:val="lt-LT" w:bidi="lt-LT"/>
        </w:rPr>
        <w:t xml:space="preserve">o, kad </w:t>
      </w:r>
      <w:bookmarkStart w:id="35" w:name="Buk_54"/>
      <w:r w:rsidR="00710391" w:rsidRPr="001B01A1">
        <w:rPr>
          <w:lang w:val="lt-LT" w:bidi="lt-LT"/>
        </w:rPr>
        <w:t xml:space="preserve">D. B. </w:t>
      </w:r>
      <w:bookmarkEnd w:id="35"/>
      <w:r w:rsidR="00945E42">
        <w:rPr>
          <w:lang w:val="lt-LT" w:bidi="lt-LT"/>
        </w:rPr>
        <w:t xml:space="preserve">tyčia prieš </w:t>
      </w:r>
      <w:bookmarkStart w:id="36" w:name="Buk_125"/>
      <w:r w:rsidR="00710391" w:rsidRPr="001B01A1">
        <w:rPr>
          <w:lang w:val="lt-LT" w:bidi="lt-LT"/>
        </w:rPr>
        <w:t xml:space="preserve">V. V. </w:t>
      </w:r>
      <w:bookmarkEnd w:id="36"/>
      <w:r w:rsidR="00945E42">
        <w:rPr>
          <w:lang w:val="lt-LT" w:bidi="lt-LT"/>
        </w:rPr>
        <w:t>naudojo smurtinius veiksmus, suduo</w:t>
      </w:r>
      <w:r w:rsidR="0068008A">
        <w:rPr>
          <w:lang w:val="lt-LT" w:bidi="lt-LT"/>
        </w:rPr>
        <w:t>dama jai kaltinime nurodytus smūgius, tačiau šios išvados nepagrin</w:t>
      </w:r>
      <w:r w:rsidR="00254C31">
        <w:rPr>
          <w:lang w:val="lt-LT" w:bidi="lt-LT"/>
        </w:rPr>
        <w:t>d</w:t>
      </w:r>
      <w:r w:rsidR="0068008A">
        <w:rPr>
          <w:lang w:val="lt-LT" w:bidi="lt-LT"/>
        </w:rPr>
        <w:t>ė jokiais įrodymais. Tuo tarpu pirmo</w:t>
      </w:r>
      <w:r w:rsidR="003F58D6">
        <w:rPr>
          <w:lang w:val="lt-LT" w:bidi="lt-LT"/>
        </w:rPr>
        <w:t>s</w:t>
      </w:r>
      <w:r w:rsidR="0068008A">
        <w:rPr>
          <w:lang w:val="lt-LT" w:bidi="lt-LT"/>
        </w:rPr>
        <w:t xml:space="preserve">ios instancijos teismas padarė pagrįstą išvadą, kad </w:t>
      </w:r>
      <w:r w:rsidR="00A52409" w:rsidRPr="0057265D">
        <w:rPr>
          <w:lang w:val="lt-LT" w:bidi="lt-LT"/>
        </w:rPr>
        <w:t>nukentėjusio</w:t>
      </w:r>
      <w:r w:rsidR="003F58D6">
        <w:rPr>
          <w:lang w:val="lt-LT" w:bidi="lt-LT"/>
        </w:rPr>
        <w:t xml:space="preserve">ji buvo pargriauta ant žemės, </w:t>
      </w:r>
      <w:r w:rsidR="00A31821">
        <w:rPr>
          <w:lang w:val="lt-LT" w:bidi="lt-LT"/>
        </w:rPr>
        <w:t xml:space="preserve">siekiant numalšinti jos pasipriešinimą, o nepavykus uždėti jai antrankių, buvo panaudotos ašarinės dujos. </w:t>
      </w:r>
    </w:p>
    <w:p w14:paraId="536F5046" w14:textId="68320049" w:rsidR="002A735D" w:rsidRDefault="00CB2D19" w:rsidP="00E86DFA">
      <w:pPr>
        <w:pStyle w:val="Sraopastraipa"/>
        <w:numPr>
          <w:ilvl w:val="1"/>
          <w:numId w:val="13"/>
        </w:numPr>
        <w:spacing w:after="120"/>
        <w:ind w:left="788" w:hanging="431"/>
        <w:contextualSpacing w:val="0"/>
        <w:jc w:val="both"/>
        <w:rPr>
          <w:lang w:val="lt-LT" w:bidi="lt-LT"/>
        </w:rPr>
      </w:pPr>
      <w:r>
        <w:rPr>
          <w:lang w:val="lt-LT" w:bidi="lt-LT"/>
        </w:rPr>
        <w:t>Kai b</w:t>
      </w:r>
      <w:r w:rsidR="00785A23" w:rsidRPr="00785A23">
        <w:rPr>
          <w:lang w:val="lt-LT" w:bidi="lt-LT"/>
        </w:rPr>
        <w:t>yl</w:t>
      </w:r>
      <w:r>
        <w:rPr>
          <w:lang w:val="lt-LT" w:bidi="lt-LT"/>
        </w:rPr>
        <w:t>a</w:t>
      </w:r>
      <w:r w:rsidR="00785A23" w:rsidRPr="00785A23">
        <w:rPr>
          <w:lang w:val="lt-LT" w:bidi="lt-LT"/>
        </w:rPr>
        <w:t xml:space="preserve"> </w:t>
      </w:r>
      <w:r>
        <w:rPr>
          <w:lang w:val="lt-LT" w:bidi="lt-LT"/>
        </w:rPr>
        <w:t xml:space="preserve">buvo </w:t>
      </w:r>
      <w:r w:rsidRPr="00785A23">
        <w:rPr>
          <w:lang w:val="lt-LT" w:bidi="lt-LT"/>
        </w:rPr>
        <w:t>nagrinėj</w:t>
      </w:r>
      <w:r>
        <w:rPr>
          <w:lang w:val="lt-LT" w:bidi="lt-LT"/>
        </w:rPr>
        <w:t>ama</w:t>
      </w:r>
      <w:r w:rsidRPr="00785A23">
        <w:rPr>
          <w:lang w:val="lt-LT" w:bidi="lt-LT"/>
        </w:rPr>
        <w:t xml:space="preserve"> apeliacinė</w:t>
      </w:r>
      <w:r>
        <w:rPr>
          <w:lang w:val="lt-LT" w:bidi="lt-LT"/>
        </w:rPr>
        <w:t>s</w:t>
      </w:r>
      <w:r w:rsidRPr="00785A23">
        <w:rPr>
          <w:lang w:val="lt-LT" w:bidi="lt-LT"/>
        </w:rPr>
        <w:t xml:space="preserve"> instancijo</w:t>
      </w:r>
      <w:r>
        <w:rPr>
          <w:lang w:val="lt-LT" w:bidi="lt-LT"/>
        </w:rPr>
        <w:t>s</w:t>
      </w:r>
      <w:r w:rsidRPr="00785A23">
        <w:rPr>
          <w:lang w:val="lt-LT" w:bidi="lt-LT"/>
        </w:rPr>
        <w:t xml:space="preserve"> </w:t>
      </w:r>
      <w:r>
        <w:rPr>
          <w:lang w:val="lt-LT" w:bidi="lt-LT"/>
        </w:rPr>
        <w:t>teisme</w:t>
      </w:r>
      <w:r w:rsidR="00785A23" w:rsidRPr="00785A23">
        <w:rPr>
          <w:lang w:val="lt-LT" w:bidi="lt-LT"/>
        </w:rPr>
        <w:t>, teismas savo iniciatyva nusprendė atlikti įrodymų tyrimą</w:t>
      </w:r>
      <w:r w:rsidR="004C4A2D">
        <w:rPr>
          <w:lang w:val="lt-LT" w:bidi="lt-LT"/>
        </w:rPr>
        <w:t xml:space="preserve">, pakartotinai apklausė </w:t>
      </w:r>
      <w:r w:rsidR="00E86DFA">
        <w:rPr>
          <w:lang w:val="lt-LT" w:bidi="lt-LT"/>
        </w:rPr>
        <w:t xml:space="preserve">tik </w:t>
      </w:r>
      <w:r w:rsidR="004C4A2D">
        <w:rPr>
          <w:lang w:val="lt-LT" w:bidi="lt-LT"/>
        </w:rPr>
        <w:t>dalį bylos liudytojų</w:t>
      </w:r>
      <w:r w:rsidR="00DE39FD">
        <w:rPr>
          <w:lang w:val="lt-LT" w:bidi="lt-LT"/>
        </w:rPr>
        <w:t>:</w:t>
      </w:r>
      <w:r w:rsidR="008B472B">
        <w:rPr>
          <w:lang w:val="lt-LT" w:bidi="lt-LT"/>
        </w:rPr>
        <w:t xml:space="preserve"> </w:t>
      </w:r>
      <w:bookmarkStart w:id="37" w:name="Buk_109"/>
      <w:r w:rsidR="00710391" w:rsidRPr="001B01A1">
        <w:rPr>
          <w:lang w:val="lt-LT" w:bidi="lt-LT"/>
        </w:rPr>
        <w:t>V. S.</w:t>
      </w:r>
      <w:bookmarkEnd w:id="37"/>
      <w:r w:rsidR="00785A23" w:rsidRPr="00785A23">
        <w:rPr>
          <w:lang w:val="lt-LT" w:bidi="lt-LT"/>
        </w:rPr>
        <w:t xml:space="preserve">, </w:t>
      </w:r>
      <w:bookmarkStart w:id="38" w:name="Buk_101"/>
      <w:r w:rsidR="00710391" w:rsidRPr="001B01A1">
        <w:rPr>
          <w:lang w:val="lt-LT" w:bidi="lt-LT"/>
        </w:rPr>
        <w:t>E. G.</w:t>
      </w:r>
      <w:bookmarkEnd w:id="38"/>
      <w:r w:rsidR="00785A23" w:rsidRPr="00785A23">
        <w:rPr>
          <w:lang w:val="lt-LT" w:bidi="lt-LT"/>
        </w:rPr>
        <w:t xml:space="preserve">, </w:t>
      </w:r>
      <w:bookmarkStart w:id="39" w:name="Buk_43"/>
      <w:r w:rsidR="00710391" w:rsidRPr="001B01A1">
        <w:rPr>
          <w:lang w:val="lt-LT" w:bidi="lt-LT"/>
        </w:rPr>
        <w:t>A. P.</w:t>
      </w:r>
      <w:bookmarkEnd w:id="39"/>
      <w:r w:rsidR="008B472B">
        <w:rPr>
          <w:lang w:val="lt-LT" w:bidi="lt-LT"/>
        </w:rPr>
        <w:t xml:space="preserve">, </w:t>
      </w:r>
      <w:bookmarkStart w:id="40" w:name="Buk_44"/>
      <w:r w:rsidR="00710391" w:rsidRPr="001B01A1">
        <w:rPr>
          <w:lang w:val="lt-LT" w:bidi="lt-LT"/>
        </w:rPr>
        <w:t>A.</w:t>
      </w:r>
      <w:r w:rsidR="00325D8B" w:rsidRPr="001B01A1">
        <w:rPr>
          <w:lang w:val="lt-LT" w:bidi="lt-LT"/>
        </w:rPr>
        <w:t> </w:t>
      </w:r>
      <w:r w:rsidR="00710391" w:rsidRPr="001B01A1">
        <w:rPr>
          <w:lang w:val="lt-LT" w:bidi="lt-LT"/>
        </w:rPr>
        <w:t>V.</w:t>
      </w:r>
      <w:bookmarkEnd w:id="40"/>
      <w:r w:rsidR="008B472B">
        <w:rPr>
          <w:lang w:val="lt-LT" w:bidi="lt-LT"/>
        </w:rPr>
        <w:t xml:space="preserve">, tačiau </w:t>
      </w:r>
      <w:r w:rsidR="00D36A01">
        <w:rPr>
          <w:lang w:val="lt-LT" w:bidi="lt-LT"/>
        </w:rPr>
        <w:t>kitų</w:t>
      </w:r>
      <w:r w:rsidR="00464C57">
        <w:rPr>
          <w:lang w:val="lt-LT" w:bidi="lt-LT"/>
        </w:rPr>
        <w:t>,</w:t>
      </w:r>
      <w:r w:rsidR="00D36A01">
        <w:rPr>
          <w:lang w:val="lt-LT" w:bidi="lt-LT"/>
        </w:rPr>
        <w:t xml:space="preserve"> gynybai svarbių</w:t>
      </w:r>
      <w:r w:rsidR="00464C57">
        <w:rPr>
          <w:lang w:val="lt-LT" w:bidi="lt-LT"/>
        </w:rPr>
        <w:t>,</w:t>
      </w:r>
      <w:r w:rsidR="00D36A01">
        <w:rPr>
          <w:lang w:val="lt-LT" w:bidi="lt-LT"/>
        </w:rPr>
        <w:t xml:space="preserve"> liudytojų šiame procese neapklausė. Toks </w:t>
      </w:r>
      <w:r w:rsidR="002D281C">
        <w:rPr>
          <w:lang w:val="lt-LT" w:bidi="lt-LT"/>
        </w:rPr>
        <w:t xml:space="preserve">teismo </w:t>
      </w:r>
      <w:r w:rsidR="00D36A01">
        <w:rPr>
          <w:lang w:val="lt-LT" w:bidi="lt-LT"/>
        </w:rPr>
        <w:t>atliktas</w:t>
      </w:r>
      <w:r w:rsidR="002D281C">
        <w:rPr>
          <w:lang w:val="lt-LT" w:bidi="lt-LT"/>
        </w:rPr>
        <w:t xml:space="preserve"> </w:t>
      </w:r>
      <w:r w:rsidR="00D36A01">
        <w:rPr>
          <w:lang w:val="lt-LT" w:bidi="lt-LT"/>
        </w:rPr>
        <w:t xml:space="preserve">selektyvus </w:t>
      </w:r>
      <w:r w:rsidR="00D61D26" w:rsidRPr="00D61D26">
        <w:rPr>
          <w:lang w:val="lt-LT" w:bidi="lt-LT"/>
        </w:rPr>
        <w:t>įrodymų tyrimas</w:t>
      </w:r>
      <w:r w:rsidR="002D281C">
        <w:rPr>
          <w:lang w:val="lt-LT" w:bidi="lt-LT"/>
        </w:rPr>
        <w:t xml:space="preserve"> </w:t>
      </w:r>
      <w:r w:rsidR="00E86DFA">
        <w:rPr>
          <w:lang w:val="lt-LT" w:bidi="lt-LT"/>
        </w:rPr>
        <w:t xml:space="preserve">vėliau </w:t>
      </w:r>
      <w:r w:rsidR="002D281C">
        <w:rPr>
          <w:lang w:val="lt-LT" w:bidi="lt-LT"/>
        </w:rPr>
        <w:t xml:space="preserve">nulėmė ir </w:t>
      </w:r>
      <w:r w:rsidR="00DE39FD">
        <w:rPr>
          <w:lang w:val="lt-LT" w:bidi="lt-LT"/>
        </w:rPr>
        <w:t xml:space="preserve">tai, kad </w:t>
      </w:r>
      <w:r w:rsidR="0049582F">
        <w:rPr>
          <w:lang w:val="lt-LT" w:bidi="lt-LT"/>
        </w:rPr>
        <w:t xml:space="preserve">buvo priimtas </w:t>
      </w:r>
      <w:r w:rsidR="002D281C">
        <w:rPr>
          <w:lang w:val="lt-LT" w:bidi="lt-LT"/>
        </w:rPr>
        <w:t>apkaltinam</w:t>
      </w:r>
      <w:r w:rsidR="0049582F">
        <w:rPr>
          <w:lang w:val="lt-LT" w:bidi="lt-LT"/>
        </w:rPr>
        <w:t>asis</w:t>
      </w:r>
      <w:r w:rsidR="002D281C">
        <w:rPr>
          <w:lang w:val="lt-LT" w:bidi="lt-LT"/>
        </w:rPr>
        <w:t xml:space="preserve"> </w:t>
      </w:r>
      <w:r w:rsidR="0049582F">
        <w:rPr>
          <w:lang w:val="lt-LT" w:bidi="lt-LT"/>
        </w:rPr>
        <w:t>nuosprendis</w:t>
      </w:r>
      <w:r w:rsidR="002D281C">
        <w:rPr>
          <w:lang w:val="lt-LT" w:bidi="lt-LT"/>
        </w:rPr>
        <w:t>, kuriame padarytos bylos aplinkybių neatitinkančios išvados</w:t>
      </w:r>
      <w:r w:rsidR="00E86DFA">
        <w:rPr>
          <w:lang w:val="lt-LT" w:bidi="lt-LT"/>
        </w:rPr>
        <w:t>.</w:t>
      </w:r>
    </w:p>
    <w:p w14:paraId="70C2DE18" w14:textId="14914CBA" w:rsidR="0057265D" w:rsidRDefault="00E86DFA" w:rsidP="00EF1479">
      <w:pPr>
        <w:pStyle w:val="Sraopastraipa"/>
        <w:numPr>
          <w:ilvl w:val="1"/>
          <w:numId w:val="13"/>
        </w:numPr>
        <w:spacing w:after="120"/>
        <w:ind w:left="788" w:hanging="431"/>
        <w:contextualSpacing w:val="0"/>
        <w:jc w:val="both"/>
        <w:rPr>
          <w:lang w:val="lt-LT" w:bidi="lt-LT"/>
        </w:rPr>
      </w:pPr>
      <w:r>
        <w:rPr>
          <w:lang w:val="lt-LT" w:bidi="lt-LT"/>
        </w:rPr>
        <w:t>Kasatorius atkreipia dėm</w:t>
      </w:r>
      <w:r w:rsidR="00663254">
        <w:rPr>
          <w:lang w:val="lt-LT" w:bidi="lt-LT"/>
        </w:rPr>
        <w:t>e</w:t>
      </w:r>
      <w:r>
        <w:rPr>
          <w:lang w:val="lt-LT" w:bidi="lt-LT"/>
        </w:rPr>
        <w:t xml:space="preserve">sį ir į tai, kad </w:t>
      </w:r>
      <w:r w:rsidR="00663254">
        <w:rPr>
          <w:lang w:val="lt-LT" w:bidi="lt-LT"/>
        </w:rPr>
        <w:t xml:space="preserve">dėl </w:t>
      </w:r>
      <w:r>
        <w:rPr>
          <w:lang w:val="lt-LT" w:bidi="lt-LT"/>
        </w:rPr>
        <w:t xml:space="preserve">šioje </w:t>
      </w:r>
      <w:r w:rsidR="00572067" w:rsidRPr="00572067">
        <w:rPr>
          <w:lang w:val="lt-LT" w:bidi="lt-LT"/>
        </w:rPr>
        <w:t>byloje tiriamo 2023</w:t>
      </w:r>
      <w:r w:rsidR="00572067">
        <w:rPr>
          <w:lang w:val="lt-LT" w:bidi="lt-LT"/>
        </w:rPr>
        <w:t xml:space="preserve"> m. balandžio </w:t>
      </w:r>
      <w:r w:rsidR="00572067" w:rsidRPr="00572067">
        <w:rPr>
          <w:lang w:val="lt-LT" w:bidi="lt-LT"/>
        </w:rPr>
        <w:t>30</w:t>
      </w:r>
      <w:r w:rsidR="00572067">
        <w:rPr>
          <w:lang w:val="lt-LT" w:bidi="lt-LT"/>
        </w:rPr>
        <w:t xml:space="preserve"> d.</w:t>
      </w:r>
      <w:r w:rsidR="00572067" w:rsidRPr="00572067">
        <w:rPr>
          <w:lang w:val="lt-LT" w:bidi="lt-LT"/>
        </w:rPr>
        <w:t xml:space="preserve"> įvykio</w:t>
      </w:r>
      <w:r w:rsidR="00572067">
        <w:rPr>
          <w:lang w:val="lt-LT" w:bidi="lt-LT"/>
        </w:rPr>
        <w:t xml:space="preserve"> </w:t>
      </w:r>
      <w:r w:rsidR="00572067" w:rsidRPr="00572067">
        <w:rPr>
          <w:lang w:val="lt-LT" w:bidi="lt-LT"/>
        </w:rPr>
        <w:t xml:space="preserve">buvo pradėtas </w:t>
      </w:r>
      <w:r w:rsidR="00960420">
        <w:rPr>
          <w:lang w:val="lt-LT" w:bidi="lt-LT"/>
        </w:rPr>
        <w:t xml:space="preserve">kitas </w:t>
      </w:r>
      <w:r w:rsidR="00572067" w:rsidRPr="00572067">
        <w:rPr>
          <w:lang w:val="lt-LT" w:bidi="lt-LT"/>
        </w:rPr>
        <w:t>ikiteisminis tyrimas</w:t>
      </w:r>
      <w:r w:rsidR="000D78E1">
        <w:rPr>
          <w:lang w:val="lt-LT" w:bidi="lt-LT"/>
        </w:rPr>
        <w:t xml:space="preserve"> pagal BK 140 straipsnio 1 dalį dėl </w:t>
      </w:r>
      <w:bookmarkStart w:id="41" w:name="Buk_143"/>
      <w:r w:rsidR="00710391" w:rsidRPr="001B01A1">
        <w:rPr>
          <w:lang w:val="lt-LT" w:bidi="lt-LT"/>
        </w:rPr>
        <w:t xml:space="preserve">V. V. </w:t>
      </w:r>
      <w:bookmarkEnd w:id="41"/>
      <w:r w:rsidR="000D78E1">
        <w:rPr>
          <w:lang w:val="lt-LT" w:bidi="lt-LT"/>
        </w:rPr>
        <w:t xml:space="preserve">galimai padarytų sužalojimų </w:t>
      </w:r>
      <w:bookmarkStart w:id="42" w:name="Buk_55"/>
      <w:r w:rsidR="00710391" w:rsidRPr="001B01A1">
        <w:rPr>
          <w:lang w:val="lt-LT" w:bidi="lt-LT"/>
        </w:rPr>
        <w:t>D. B.</w:t>
      </w:r>
      <w:bookmarkEnd w:id="42"/>
      <w:r w:rsidR="000D78E1">
        <w:rPr>
          <w:lang w:val="lt-LT" w:bidi="lt-LT"/>
        </w:rPr>
        <w:t xml:space="preserve">, </w:t>
      </w:r>
      <w:r w:rsidR="0049582F">
        <w:rPr>
          <w:lang w:val="lt-LT" w:bidi="lt-LT"/>
        </w:rPr>
        <w:t xml:space="preserve">jis </w:t>
      </w:r>
      <w:r w:rsidR="0057265D" w:rsidRPr="0057265D">
        <w:rPr>
          <w:lang w:val="lt-LT" w:bidi="lt-LT"/>
        </w:rPr>
        <w:t xml:space="preserve">2023 m. spalio 27 d. </w:t>
      </w:r>
      <w:r w:rsidR="00632DDB">
        <w:rPr>
          <w:lang w:val="lt-LT" w:bidi="lt-LT"/>
        </w:rPr>
        <w:t xml:space="preserve">prokuroro </w:t>
      </w:r>
      <w:r w:rsidR="0057265D" w:rsidRPr="0057265D">
        <w:rPr>
          <w:lang w:val="lt-LT" w:bidi="lt-LT"/>
        </w:rPr>
        <w:t xml:space="preserve">nutarimu </w:t>
      </w:r>
      <w:r w:rsidR="000D78E1">
        <w:rPr>
          <w:lang w:val="lt-LT" w:bidi="lt-LT"/>
        </w:rPr>
        <w:t xml:space="preserve">buvo </w:t>
      </w:r>
      <w:r w:rsidR="0057265D" w:rsidRPr="0057265D">
        <w:rPr>
          <w:lang w:val="lt-LT" w:bidi="lt-LT"/>
        </w:rPr>
        <w:t>nutrauktas</w:t>
      </w:r>
      <w:r w:rsidR="0057265D">
        <w:rPr>
          <w:lang w:val="lt-LT" w:bidi="lt-LT"/>
        </w:rPr>
        <w:t xml:space="preserve">. </w:t>
      </w:r>
      <w:r w:rsidR="000A0B14">
        <w:rPr>
          <w:lang w:val="lt-LT" w:bidi="lt-LT"/>
        </w:rPr>
        <w:t>Tačiau s</w:t>
      </w:r>
      <w:r w:rsidR="0057265D" w:rsidRPr="0057265D">
        <w:rPr>
          <w:lang w:val="lt-LT" w:bidi="lt-LT"/>
        </w:rPr>
        <w:t xml:space="preserve">kundžiamame </w:t>
      </w:r>
      <w:r w:rsidR="00E95220">
        <w:rPr>
          <w:lang w:val="lt-LT" w:bidi="lt-LT"/>
        </w:rPr>
        <w:t>apeliacin</w:t>
      </w:r>
      <w:r w:rsidR="004D3D96">
        <w:rPr>
          <w:lang w:val="lt-LT" w:bidi="lt-LT"/>
        </w:rPr>
        <w:t>ės instancijos</w:t>
      </w:r>
      <w:r w:rsidR="00E95220">
        <w:rPr>
          <w:lang w:val="lt-LT" w:bidi="lt-LT"/>
        </w:rPr>
        <w:t xml:space="preserve"> teismo </w:t>
      </w:r>
      <w:r w:rsidR="0057265D" w:rsidRPr="0057265D">
        <w:rPr>
          <w:lang w:val="lt-LT" w:bidi="lt-LT"/>
        </w:rPr>
        <w:t>nuosprendyje</w:t>
      </w:r>
      <w:r w:rsidR="00E95220">
        <w:rPr>
          <w:lang w:val="lt-LT" w:bidi="lt-LT"/>
        </w:rPr>
        <w:t xml:space="preserve"> nepagrįstai remtasi šiuo nutarimu</w:t>
      </w:r>
      <w:r w:rsidR="000A0B14">
        <w:rPr>
          <w:lang w:val="lt-LT" w:bidi="lt-LT"/>
        </w:rPr>
        <w:t xml:space="preserve">, </w:t>
      </w:r>
      <w:r w:rsidR="00CC2280">
        <w:rPr>
          <w:lang w:val="lt-LT" w:bidi="lt-LT"/>
        </w:rPr>
        <w:t xml:space="preserve">įrodinėjant juo </w:t>
      </w:r>
      <w:bookmarkStart w:id="43" w:name="Buk_86"/>
      <w:r w:rsidR="00710391" w:rsidRPr="001B01A1">
        <w:rPr>
          <w:lang w:val="lt-LT" w:bidi="lt-LT"/>
        </w:rPr>
        <w:t xml:space="preserve">D. B. </w:t>
      </w:r>
      <w:bookmarkEnd w:id="43"/>
      <w:r w:rsidR="00CC2280">
        <w:rPr>
          <w:lang w:val="lt-LT" w:bidi="lt-LT"/>
        </w:rPr>
        <w:t xml:space="preserve">kaltę </w:t>
      </w:r>
      <w:r w:rsidR="0049582F">
        <w:rPr>
          <w:lang w:val="lt-LT" w:bidi="lt-LT"/>
        </w:rPr>
        <w:t xml:space="preserve">ir </w:t>
      </w:r>
      <w:r w:rsidR="000A0B14">
        <w:rPr>
          <w:lang w:val="lt-LT" w:bidi="lt-LT"/>
        </w:rPr>
        <w:t>faktiškai jį pri</w:t>
      </w:r>
      <w:r w:rsidR="00EF1479">
        <w:rPr>
          <w:lang w:val="lt-LT" w:bidi="lt-LT"/>
        </w:rPr>
        <w:t>lyginant teismo sprendimui</w:t>
      </w:r>
      <w:r w:rsidR="00CC2280">
        <w:rPr>
          <w:lang w:val="lt-LT" w:bidi="lt-LT"/>
        </w:rPr>
        <w:t>.</w:t>
      </w:r>
    </w:p>
    <w:p w14:paraId="3A866D21" w14:textId="6913576C" w:rsidR="008C1235" w:rsidRDefault="00CC2280" w:rsidP="00F73840">
      <w:pPr>
        <w:pStyle w:val="Sraopastraipa"/>
        <w:numPr>
          <w:ilvl w:val="1"/>
          <w:numId w:val="13"/>
        </w:numPr>
        <w:spacing w:after="120"/>
        <w:ind w:left="845" w:hanging="488"/>
        <w:contextualSpacing w:val="0"/>
        <w:jc w:val="both"/>
        <w:rPr>
          <w:lang w:val="lt-LT" w:bidi="lt-LT"/>
        </w:rPr>
      </w:pPr>
      <w:r>
        <w:rPr>
          <w:lang w:val="lt-LT" w:bidi="lt-LT"/>
        </w:rPr>
        <w:t>Be kita ko, kasatorius tei</w:t>
      </w:r>
      <w:r w:rsidR="00F366EE">
        <w:rPr>
          <w:lang w:val="lt-LT" w:bidi="lt-LT"/>
        </w:rPr>
        <w:t>g</w:t>
      </w:r>
      <w:r>
        <w:rPr>
          <w:lang w:val="lt-LT" w:bidi="lt-LT"/>
        </w:rPr>
        <w:t>ia, kad a</w:t>
      </w:r>
      <w:r w:rsidR="0057265D" w:rsidRPr="0057265D">
        <w:rPr>
          <w:lang w:val="lt-LT" w:bidi="lt-LT"/>
        </w:rPr>
        <w:t xml:space="preserve">peliacinės instancijos teismas </w:t>
      </w:r>
      <w:r>
        <w:rPr>
          <w:lang w:val="lt-LT" w:bidi="lt-LT"/>
        </w:rPr>
        <w:t xml:space="preserve">nepagrįstai tenkino </w:t>
      </w:r>
      <w:r w:rsidR="0057265D" w:rsidRPr="0057265D">
        <w:rPr>
          <w:lang w:val="lt-LT" w:bidi="lt-LT"/>
        </w:rPr>
        <w:t>civilinį ieškinį dėl turtinės žalos atlyginim</w:t>
      </w:r>
      <w:r w:rsidR="00813BD3">
        <w:rPr>
          <w:lang w:val="lt-LT" w:bidi="lt-LT"/>
        </w:rPr>
        <w:t>o</w:t>
      </w:r>
      <w:r w:rsidR="00CB5D3E">
        <w:rPr>
          <w:lang w:val="lt-LT" w:bidi="lt-LT"/>
        </w:rPr>
        <w:t xml:space="preserve">, </w:t>
      </w:r>
      <w:r w:rsidR="0057265D" w:rsidRPr="0057265D">
        <w:rPr>
          <w:lang w:val="lt-LT" w:bidi="lt-LT"/>
        </w:rPr>
        <w:t>nepais</w:t>
      </w:r>
      <w:r w:rsidR="00CB5D3E">
        <w:rPr>
          <w:lang w:val="lt-LT" w:bidi="lt-LT"/>
        </w:rPr>
        <w:t>ydamas to</w:t>
      </w:r>
      <w:r w:rsidR="0057265D" w:rsidRPr="0057265D">
        <w:rPr>
          <w:lang w:val="lt-LT" w:bidi="lt-LT"/>
        </w:rPr>
        <w:t xml:space="preserve">, kad </w:t>
      </w:r>
      <w:r w:rsidR="00CB5D3E">
        <w:rPr>
          <w:lang w:val="lt-LT" w:bidi="lt-LT"/>
        </w:rPr>
        <w:t xml:space="preserve">pateikti </w:t>
      </w:r>
      <w:r w:rsidR="0057265D" w:rsidRPr="0057265D">
        <w:rPr>
          <w:lang w:val="lt-LT" w:bidi="lt-LT"/>
        </w:rPr>
        <w:t xml:space="preserve">įrodymai neatitiko </w:t>
      </w:r>
      <w:r w:rsidR="0049582F">
        <w:rPr>
          <w:lang w:val="lt-LT" w:bidi="lt-LT"/>
        </w:rPr>
        <w:t xml:space="preserve">Lietuvos Respublikos baudžiamojo proceso kodekso (toliau – ir </w:t>
      </w:r>
      <w:r w:rsidR="0057265D" w:rsidRPr="0057265D">
        <w:rPr>
          <w:lang w:val="lt-LT" w:bidi="lt-LT"/>
        </w:rPr>
        <w:t>BPK</w:t>
      </w:r>
      <w:r w:rsidR="0049582F">
        <w:rPr>
          <w:lang w:val="lt-LT" w:bidi="lt-LT"/>
        </w:rPr>
        <w:t>) </w:t>
      </w:r>
      <w:r w:rsidR="0057265D" w:rsidRPr="0057265D">
        <w:rPr>
          <w:lang w:val="lt-LT" w:bidi="lt-LT"/>
        </w:rPr>
        <w:t>8</w:t>
      </w:r>
      <w:r w:rsidR="0049582F">
        <w:rPr>
          <w:lang w:val="lt-LT" w:bidi="lt-LT"/>
        </w:rPr>
        <w:t> </w:t>
      </w:r>
      <w:r w:rsidR="0057265D" w:rsidRPr="0057265D">
        <w:rPr>
          <w:lang w:val="lt-LT" w:bidi="lt-LT"/>
        </w:rPr>
        <w:t>straipsnio reikalavimų</w:t>
      </w:r>
      <w:r w:rsidR="0057265D">
        <w:rPr>
          <w:lang w:val="lt-LT" w:bidi="lt-LT"/>
        </w:rPr>
        <w:t xml:space="preserve">. </w:t>
      </w:r>
      <w:r w:rsidR="00B645F4">
        <w:rPr>
          <w:lang w:val="lt-LT" w:bidi="lt-LT"/>
        </w:rPr>
        <w:t>Tokiu atveju teisma</w:t>
      </w:r>
      <w:r w:rsidR="00FC6FAC">
        <w:rPr>
          <w:lang w:val="lt-LT" w:bidi="lt-LT"/>
        </w:rPr>
        <w:t>s</w:t>
      </w:r>
      <w:r w:rsidR="00B645F4">
        <w:rPr>
          <w:lang w:val="lt-LT" w:bidi="lt-LT"/>
        </w:rPr>
        <w:t xml:space="preserve"> turėjo spręsti klausimą dėl BPK 115 straipsnio 2 dalies </w:t>
      </w:r>
      <w:r w:rsidR="00B645F4">
        <w:rPr>
          <w:lang w:val="lt-LT" w:bidi="lt-LT"/>
        </w:rPr>
        <w:lastRenderedPageBreak/>
        <w:t>taikymo.</w:t>
      </w:r>
      <w:r w:rsidR="00721EB3">
        <w:rPr>
          <w:lang w:val="lt-LT" w:bidi="lt-LT"/>
        </w:rPr>
        <w:t xml:space="preserve"> Be to, </w:t>
      </w:r>
      <w:r w:rsidR="008C1235">
        <w:rPr>
          <w:lang w:val="lt-LT" w:bidi="lt-LT"/>
        </w:rPr>
        <w:t xml:space="preserve">nukentėjusioji byloje nepateikė </w:t>
      </w:r>
      <w:r w:rsidR="008C1235" w:rsidRPr="008C1235">
        <w:rPr>
          <w:lang w:val="lt-LT" w:bidi="lt-LT"/>
        </w:rPr>
        <w:t xml:space="preserve">įrodymų </w:t>
      </w:r>
      <w:r w:rsidR="008C1235">
        <w:rPr>
          <w:lang w:val="lt-LT" w:bidi="lt-LT"/>
        </w:rPr>
        <w:t>(</w:t>
      </w:r>
      <w:r w:rsidR="008C1235" w:rsidRPr="008C1235">
        <w:rPr>
          <w:lang w:val="lt-LT" w:bidi="lt-LT"/>
        </w:rPr>
        <w:t>kasos kvitų, mokėjimo pavedimų ar pan.), kurie pagrįstų drabužių įsigijimo kainą</w:t>
      </w:r>
      <w:r w:rsidR="008C1235">
        <w:rPr>
          <w:lang w:val="lt-LT" w:bidi="lt-LT"/>
        </w:rPr>
        <w:t>. Dėl to buvo padarytas esminis BPK</w:t>
      </w:r>
      <w:r w:rsidR="0049582F">
        <w:rPr>
          <w:lang w:val="lt-LT" w:bidi="lt-LT"/>
        </w:rPr>
        <w:t> </w:t>
      </w:r>
      <w:r w:rsidR="008C1235">
        <w:rPr>
          <w:lang w:val="lt-LT" w:bidi="lt-LT"/>
        </w:rPr>
        <w:t>113</w:t>
      </w:r>
      <w:r w:rsidR="0049582F">
        <w:rPr>
          <w:lang w:val="lt-LT" w:bidi="lt-LT"/>
        </w:rPr>
        <w:t> </w:t>
      </w:r>
      <w:r w:rsidR="008C1235">
        <w:rPr>
          <w:lang w:val="lt-LT" w:bidi="lt-LT"/>
        </w:rPr>
        <w:t>straipsnio 1 dalies pažeidimas.</w:t>
      </w:r>
    </w:p>
    <w:p w14:paraId="6C6B1097" w14:textId="77777777" w:rsidR="007403BD" w:rsidRPr="007403BD" w:rsidRDefault="007403BD" w:rsidP="007403BD">
      <w:pPr>
        <w:pStyle w:val="Sraopastraipa"/>
        <w:spacing w:after="120"/>
        <w:ind w:left="845"/>
        <w:contextualSpacing w:val="0"/>
        <w:jc w:val="both"/>
        <w:rPr>
          <w:lang w:val="lt-LT" w:bidi="lt-LT"/>
        </w:rPr>
      </w:pPr>
    </w:p>
    <w:p w14:paraId="2693F07D" w14:textId="77777777" w:rsidR="00C12E9E" w:rsidRDefault="006C725B" w:rsidP="00AA4595">
      <w:pPr>
        <w:pStyle w:val="Pagrindinistekstas"/>
        <w:spacing w:after="120"/>
        <w:jc w:val="center"/>
        <w:rPr>
          <w:lang w:bidi="lt-LT"/>
        </w:rPr>
      </w:pPr>
      <w:r>
        <w:rPr>
          <w:lang w:bidi="lt-LT"/>
        </w:rPr>
        <w:t>I</w:t>
      </w:r>
      <w:r w:rsidR="006C2AA6">
        <w:rPr>
          <w:lang w:bidi="lt-LT"/>
        </w:rPr>
        <w:t>V</w:t>
      </w:r>
      <w:r>
        <w:rPr>
          <w:lang w:bidi="lt-LT"/>
        </w:rPr>
        <w:t xml:space="preserve">. </w:t>
      </w:r>
      <w:r w:rsidR="00C12E9E">
        <w:rPr>
          <w:lang w:bidi="lt-LT"/>
        </w:rPr>
        <w:t xml:space="preserve">Kasacinės instancijos teismo </w:t>
      </w:r>
      <w:r w:rsidR="009C79C7">
        <w:rPr>
          <w:lang w:bidi="lt-LT"/>
        </w:rPr>
        <w:t xml:space="preserve">argumentai ir </w:t>
      </w:r>
      <w:r w:rsidR="00C12E9E">
        <w:rPr>
          <w:lang w:bidi="lt-LT"/>
        </w:rPr>
        <w:t>išvados</w:t>
      </w:r>
    </w:p>
    <w:p w14:paraId="147DAC27" w14:textId="459C6E9C" w:rsidR="006C2AA6" w:rsidRPr="006C2AA6" w:rsidRDefault="006C2AA6" w:rsidP="006C2AA6">
      <w:pPr>
        <w:pStyle w:val="Pagrindinistekstas"/>
        <w:spacing w:after="120"/>
        <w:ind w:left="357"/>
        <w:jc w:val="center"/>
        <w:rPr>
          <w:lang w:bidi="lt-LT"/>
        </w:rPr>
      </w:pPr>
    </w:p>
    <w:p w14:paraId="397DED76" w14:textId="5E8FC8A8" w:rsidR="00F73840" w:rsidRDefault="00F73840" w:rsidP="00B32D0D">
      <w:pPr>
        <w:pStyle w:val="Pagrindinistekstas"/>
        <w:numPr>
          <w:ilvl w:val="0"/>
          <w:numId w:val="13"/>
        </w:numPr>
        <w:spacing w:after="120"/>
        <w:rPr>
          <w:iCs/>
        </w:rPr>
      </w:pPr>
      <w:r w:rsidRPr="007403BD">
        <w:rPr>
          <w:iCs/>
        </w:rPr>
        <w:t xml:space="preserve">Nuteistosios </w:t>
      </w:r>
      <w:bookmarkStart w:id="44" w:name="Buk_87"/>
      <w:r w:rsidR="00710391" w:rsidRPr="001B01A1">
        <w:rPr>
          <w:iCs/>
        </w:rPr>
        <w:t xml:space="preserve">D. B. </w:t>
      </w:r>
      <w:bookmarkEnd w:id="44"/>
      <w:r w:rsidRPr="007403BD">
        <w:rPr>
          <w:iCs/>
        </w:rPr>
        <w:t>gynėjo advokato R. Kairelio kasacinis skunda</w:t>
      </w:r>
      <w:r w:rsidR="007403BD">
        <w:rPr>
          <w:iCs/>
        </w:rPr>
        <w:t xml:space="preserve">s </w:t>
      </w:r>
      <w:proofErr w:type="spellStart"/>
      <w:r w:rsidR="007403BD" w:rsidRPr="0099065B">
        <w:rPr>
          <w:iCs/>
        </w:rPr>
        <w:t>tenkintinas</w:t>
      </w:r>
      <w:proofErr w:type="spellEnd"/>
      <w:r w:rsidR="007403BD" w:rsidRPr="0099065B">
        <w:rPr>
          <w:iCs/>
        </w:rPr>
        <w:t>.</w:t>
      </w:r>
    </w:p>
    <w:p w14:paraId="7BBCDCB7" w14:textId="77777777" w:rsidR="0049582F" w:rsidRDefault="0049582F" w:rsidP="00185595">
      <w:pPr>
        <w:pStyle w:val="Pagrindinistekstas"/>
        <w:spacing w:after="120"/>
        <w:rPr>
          <w:i/>
          <w:iCs/>
        </w:rPr>
      </w:pPr>
    </w:p>
    <w:p w14:paraId="12013EED" w14:textId="22CBB3C9" w:rsidR="00E8219C" w:rsidRDefault="00B32D0D" w:rsidP="00185595">
      <w:pPr>
        <w:pStyle w:val="Pagrindinistekstas"/>
        <w:spacing w:after="120"/>
        <w:rPr>
          <w:i/>
          <w:iCs/>
        </w:rPr>
      </w:pPr>
      <w:r w:rsidRPr="00B32D0D">
        <w:rPr>
          <w:i/>
          <w:iCs/>
        </w:rPr>
        <w:t>Dėl bylos nagrinėjimo kasacine tvarka ribų</w:t>
      </w:r>
    </w:p>
    <w:p w14:paraId="4214846D" w14:textId="77777777" w:rsidR="0049582F" w:rsidRDefault="0049582F" w:rsidP="00185595">
      <w:pPr>
        <w:pStyle w:val="Pagrindinistekstas"/>
        <w:spacing w:after="120"/>
        <w:rPr>
          <w:i/>
          <w:iCs/>
        </w:rPr>
      </w:pPr>
    </w:p>
    <w:p w14:paraId="7ACB8D5E" w14:textId="36D620A4" w:rsidR="00E8219C" w:rsidRPr="00185595" w:rsidRDefault="00B32D0D" w:rsidP="00E8219C">
      <w:pPr>
        <w:pStyle w:val="Pagrindinistekstas"/>
        <w:numPr>
          <w:ilvl w:val="0"/>
          <w:numId w:val="13"/>
        </w:numPr>
        <w:spacing w:after="120"/>
      </w:pPr>
      <w:r w:rsidRPr="00970F15">
        <w:t>Kasacinės instancijos teismas, nagrinėdamas kasacinę bylą, priimtus nuosprendžius ir nutartis, dėl kurių paduoti kasaciniai skundai, tikrina teisės taikymo aspektu (BPK 376 straipsnio 1 dalis), t. y. ar tinkamai pritaikytas baudžiamasis įstatymas, ar nepadaryta esminių BPK pažeidimų (BPK</w:t>
      </w:r>
      <w:r w:rsidR="0049582F">
        <w:t> </w:t>
      </w:r>
      <w:r w:rsidRPr="00970F15">
        <w:t xml:space="preserve">369 straipsnio 1 dalis). </w:t>
      </w:r>
      <w:r w:rsidR="00970F15">
        <w:t>S</w:t>
      </w:r>
      <w:r w:rsidRPr="00970F15">
        <w:t>kundžiamų teismų sprendimų teisėtumas kasacine tvarka tikrinamas remiantis šiuose sprendimuose nustatytomis bylos aplinkybėmis iš naujo įrodymų nevertinant ir naujų faktinių aplinkybių</w:t>
      </w:r>
      <w:r w:rsidR="00FC4506">
        <w:t xml:space="preserve"> </w:t>
      </w:r>
      <w:r w:rsidRPr="00970F15">
        <w:t xml:space="preserve">nenustatant </w:t>
      </w:r>
      <w:r w:rsidRPr="00185595">
        <w:t>(</w:t>
      </w:r>
      <w:r w:rsidR="006105B2" w:rsidRPr="00185595">
        <w:t xml:space="preserve">Lietuvos Aukščiausiojo Teismo Baudžiamųjų bylų skyriaus plenarinės sesijos </w:t>
      </w:r>
      <w:r w:rsidR="00970F15" w:rsidRPr="00185595">
        <w:t>2019 m. kovo 1 d. nutartis baudžiamojoje byloje Nr. 2K-P-58-697/2019, 5 punktas</w:t>
      </w:r>
      <w:r w:rsidR="0049582F">
        <w:t>;</w:t>
      </w:r>
      <w:r w:rsidR="00970F15" w:rsidRPr="00185595">
        <w:t xml:space="preserve"> </w:t>
      </w:r>
      <w:r w:rsidR="006105B2" w:rsidRPr="00185595">
        <w:t>Baudžiamųjų bylų skyriaus teisėjų plenarinės sesijos 2021 m. kovo 16 d. nutartis baudžiamojoje byloje Nr. 2K-P-31-788/2021, 6</w:t>
      </w:r>
      <w:r w:rsidR="00AB0717" w:rsidRPr="00185595">
        <w:t> </w:t>
      </w:r>
      <w:r w:rsidR="006105B2" w:rsidRPr="00185595">
        <w:t>punktas</w:t>
      </w:r>
      <w:r w:rsidR="0049582F">
        <w:t>;</w:t>
      </w:r>
      <w:r w:rsidR="006105B2" w:rsidRPr="00185595">
        <w:t xml:space="preserve"> mišrios Baudžiamųjų bylų ir Civilinių bylų skyrių išplėstinės septynių teisėjų kolegijos 2022 m. birželio 30 d. nutartis baudžiamojoje byloje Nr. 2K-7-39-1073/2022, 25</w:t>
      </w:r>
      <w:r w:rsidR="00185595" w:rsidRPr="00185595">
        <w:t xml:space="preserve"> </w:t>
      </w:r>
      <w:r w:rsidR="006105B2" w:rsidRPr="00185595">
        <w:t>punktas).</w:t>
      </w:r>
      <w:r w:rsidR="00970F15" w:rsidRPr="00185595">
        <w:t xml:space="preserve"> </w:t>
      </w:r>
      <w:r w:rsidR="00970F15" w:rsidRPr="00970F15">
        <w:t>Kasacinės instancijos teismas pirmosios ir apeliacinės instancijos teismų atlikto įrodymų vertinimo nepakeičia savu, o tik gali patikrinti, ar anksčiau vykusiuose proceso etapuose buvo tinkamai aiškinti ir taikyti baudžiamieji įstatymai ir ar baudžiamojo proceso metu nepadaryta esminių BPK pažeidimų.</w:t>
      </w:r>
      <w:r w:rsidR="00E8219C">
        <w:t xml:space="preserve"> </w:t>
      </w:r>
      <w:r w:rsidR="00970F15" w:rsidRPr="00970F15">
        <w:t xml:space="preserve">Nesutikimas su teismų nustatytomis faktinėmis aplinkybėmis, atliktu įrodymų vertinimu ir pateiktomis išvadomis, nesant argumentų konstatuoti, kad teismo proceso metu buvo padaryta esminių baudžiamojo proceso pažeidimų, nėra pagrindas naikinti ar keisti skundžiamus teismų sprendimus nagrinėjant bylą kasacine tvarka </w:t>
      </w:r>
      <w:r w:rsidR="00970F15" w:rsidRPr="00185595">
        <w:t>(</w:t>
      </w:r>
      <w:r w:rsidR="00E8219C" w:rsidRPr="00185595">
        <w:t>Lietuvos Aukščiausiojo Teismo Baudžiamųjų bylų skyriaus teisėjų plenarinės sesijos 2021 m. kovo 16 d. nutartis baudžiamojoje byloje Nr. 2K-P-31-788/2021, 6 punktas).</w:t>
      </w:r>
    </w:p>
    <w:p w14:paraId="37F6A197" w14:textId="68DC1B5F" w:rsidR="00B00E44" w:rsidRPr="00B00E44" w:rsidRDefault="008900B9" w:rsidP="00B00E44">
      <w:pPr>
        <w:pStyle w:val="Pagrindinistekstas"/>
        <w:numPr>
          <w:ilvl w:val="0"/>
          <w:numId w:val="13"/>
        </w:numPr>
        <w:spacing w:after="120"/>
      </w:pPr>
      <w:r w:rsidRPr="00B00E44">
        <w:t xml:space="preserve">Nuteistosios </w:t>
      </w:r>
      <w:bookmarkStart w:id="45" w:name="Buk_88"/>
      <w:r w:rsidR="00710391" w:rsidRPr="001B01A1">
        <w:t xml:space="preserve">D. B. </w:t>
      </w:r>
      <w:bookmarkEnd w:id="45"/>
      <w:r w:rsidRPr="00B00E44">
        <w:t xml:space="preserve">gynėjo advokato R. Kairelio kasaciniame skunde </w:t>
      </w:r>
      <w:r w:rsidR="00C23DC9">
        <w:t xml:space="preserve">plačiai analizuojami ir vertinami </w:t>
      </w:r>
      <w:r w:rsidR="00E73C82" w:rsidRPr="00B00E44">
        <w:t xml:space="preserve">liudytojų </w:t>
      </w:r>
      <w:bookmarkStart w:id="46" w:name="Buk_114"/>
      <w:r w:rsidR="00710391" w:rsidRPr="001B01A1">
        <w:t>V. S.</w:t>
      </w:r>
      <w:bookmarkEnd w:id="46"/>
      <w:r w:rsidR="00E73C82" w:rsidRPr="00B00E44">
        <w:t xml:space="preserve">, </w:t>
      </w:r>
      <w:bookmarkStart w:id="47" w:name="Buk_106"/>
      <w:r w:rsidR="00710391" w:rsidRPr="001B01A1">
        <w:t>L. B.</w:t>
      </w:r>
      <w:bookmarkEnd w:id="47"/>
      <w:r w:rsidR="00E73C82" w:rsidRPr="00B00E44">
        <w:t xml:space="preserve">, </w:t>
      </w:r>
      <w:bookmarkStart w:id="48" w:name="Buk_103"/>
      <w:r w:rsidR="00710391" w:rsidRPr="001B01A1">
        <w:t>G. M.</w:t>
      </w:r>
      <w:bookmarkEnd w:id="48"/>
      <w:r w:rsidR="00E73C82" w:rsidRPr="00B00E44">
        <w:t xml:space="preserve">, </w:t>
      </w:r>
      <w:bookmarkStart w:id="49" w:name="Buk_166"/>
      <w:r w:rsidR="00710391" w:rsidRPr="001B01A1">
        <w:t xml:space="preserve">Z. P. </w:t>
      </w:r>
      <w:bookmarkEnd w:id="49"/>
      <w:r w:rsidR="00E73C82" w:rsidRPr="00B00E44">
        <w:t>parodym</w:t>
      </w:r>
      <w:r w:rsidR="00E73C82">
        <w:t>ai</w:t>
      </w:r>
      <w:r w:rsidR="00B60E17">
        <w:t xml:space="preserve"> </w:t>
      </w:r>
      <w:r w:rsidR="00B60E17" w:rsidRPr="00B00E44">
        <w:t>bei kit</w:t>
      </w:r>
      <w:r w:rsidR="0097185A">
        <w:t>i</w:t>
      </w:r>
      <w:r w:rsidR="00B60E17" w:rsidRPr="00B00E44">
        <w:t xml:space="preserve"> byloje </w:t>
      </w:r>
      <w:r w:rsidR="0097185A">
        <w:t>ištirti įrodymai</w:t>
      </w:r>
      <w:r w:rsidR="00B60E17" w:rsidRPr="00B00E44">
        <w:t xml:space="preserve"> (vaizdo įraš</w:t>
      </w:r>
      <w:r w:rsidR="0097185A">
        <w:t>ai</w:t>
      </w:r>
      <w:r w:rsidR="00B60E17" w:rsidRPr="00B00E44">
        <w:t>, fotonuotrauk</w:t>
      </w:r>
      <w:r w:rsidR="0097185A">
        <w:t xml:space="preserve">os ir kt.), </w:t>
      </w:r>
      <w:r w:rsidR="00B60E17">
        <w:t xml:space="preserve">kartu </w:t>
      </w:r>
      <w:r w:rsidR="009753BC" w:rsidRPr="00B00E44">
        <w:t xml:space="preserve">ginčijamos </w:t>
      </w:r>
      <w:r w:rsidR="0074570E">
        <w:t xml:space="preserve">skundžiamame </w:t>
      </w:r>
      <w:r w:rsidRPr="00B00E44">
        <w:t xml:space="preserve">apeliacinės instancijos teismo nuosprendyje </w:t>
      </w:r>
      <w:r w:rsidR="00B60E17">
        <w:t>nustatytos bylos aplinkybė</w:t>
      </w:r>
      <w:r w:rsidR="0062561F">
        <w:t xml:space="preserve">s </w:t>
      </w:r>
      <w:r w:rsidR="00DC6E18">
        <w:t>ir</w:t>
      </w:r>
      <w:r w:rsidR="00DC6E18" w:rsidRPr="00B00E44">
        <w:t xml:space="preserve"> </w:t>
      </w:r>
      <w:r w:rsidR="00FF2C3E" w:rsidRPr="00B00E44">
        <w:t xml:space="preserve">pateikiamas savas </w:t>
      </w:r>
      <w:r w:rsidR="0006126B">
        <w:t>įrodymų vertinimas</w:t>
      </w:r>
      <w:r w:rsidR="00DC6E18">
        <w:t>,</w:t>
      </w:r>
      <w:r w:rsidR="0006126B">
        <w:t xml:space="preserve"> daromos išvados dė</w:t>
      </w:r>
      <w:r w:rsidR="00185595">
        <w:t>l</w:t>
      </w:r>
      <w:r w:rsidR="0006126B">
        <w:t xml:space="preserve"> </w:t>
      </w:r>
      <w:r w:rsidR="00FF2C3E" w:rsidRPr="00B00E44">
        <w:t>byloje nustatytų aplinkybių</w:t>
      </w:r>
      <w:r w:rsidR="0006126B">
        <w:t xml:space="preserve">. </w:t>
      </w:r>
      <w:r w:rsidR="00B00E44" w:rsidRPr="00B00E44">
        <w:t>Tačiau, atsižvelgiant į kasacinės instancijos teismo kompetencijos ribas, tokio pobūdžio kasacinio skundo argumentai bus nagrinėjami tik tiek, kiek jie atitinka BPK 369 straipsnio 1 dalyje nustatytus bylos nagrinėjimo kasacine tvarka pagrindus.</w:t>
      </w:r>
    </w:p>
    <w:p w14:paraId="60F1CB46" w14:textId="77777777" w:rsidR="0049582F" w:rsidRDefault="0049582F" w:rsidP="006E0373">
      <w:pPr>
        <w:pStyle w:val="Pagrindinistekstas"/>
        <w:spacing w:after="120"/>
        <w:rPr>
          <w:i/>
        </w:rPr>
      </w:pPr>
    </w:p>
    <w:p w14:paraId="5F5C0989" w14:textId="22A9A37E" w:rsidR="001824BE" w:rsidRDefault="001A522D" w:rsidP="006E0373">
      <w:pPr>
        <w:pStyle w:val="Pagrindinistekstas"/>
        <w:spacing w:after="120"/>
        <w:rPr>
          <w:i/>
        </w:rPr>
      </w:pPr>
      <w:r w:rsidRPr="005A0C8E">
        <w:rPr>
          <w:i/>
        </w:rPr>
        <w:t>Dėl</w:t>
      </w:r>
      <w:r w:rsidR="001824BE" w:rsidRPr="005A0C8E">
        <w:rPr>
          <w:i/>
        </w:rPr>
        <w:t xml:space="preserve"> BK 30 straipsnio 1 dalies taikymo</w:t>
      </w:r>
    </w:p>
    <w:p w14:paraId="64172FED" w14:textId="77777777" w:rsidR="0049582F" w:rsidRPr="005A0C8E" w:rsidRDefault="0049582F" w:rsidP="006E0373">
      <w:pPr>
        <w:pStyle w:val="Pagrindinistekstas"/>
        <w:spacing w:after="120"/>
        <w:rPr>
          <w:i/>
        </w:rPr>
      </w:pPr>
    </w:p>
    <w:p w14:paraId="52594AD3" w14:textId="1A2EEC39" w:rsidR="0035735B" w:rsidRDefault="002946BF" w:rsidP="00B00E44">
      <w:pPr>
        <w:pStyle w:val="Pagrindinistekstas"/>
        <w:numPr>
          <w:ilvl w:val="0"/>
          <w:numId w:val="13"/>
        </w:numPr>
        <w:spacing w:after="120"/>
        <w:ind w:left="357" w:hanging="357"/>
        <w:rPr>
          <w:iCs/>
        </w:rPr>
      </w:pPr>
      <w:r>
        <w:rPr>
          <w:iCs/>
        </w:rPr>
        <w:t xml:space="preserve">Byloje kilęs ginčas dėl </w:t>
      </w:r>
      <w:r w:rsidR="00144472" w:rsidRPr="00144472">
        <w:rPr>
          <w:iCs/>
        </w:rPr>
        <w:t xml:space="preserve">BK </w:t>
      </w:r>
      <w:r w:rsidR="00144472">
        <w:rPr>
          <w:iCs/>
        </w:rPr>
        <w:t>30</w:t>
      </w:r>
      <w:r w:rsidR="00144472" w:rsidRPr="00144472">
        <w:rPr>
          <w:iCs/>
        </w:rPr>
        <w:t xml:space="preserve"> straipsnio </w:t>
      </w:r>
      <w:r w:rsidR="00144472">
        <w:rPr>
          <w:iCs/>
        </w:rPr>
        <w:t>1 dal</w:t>
      </w:r>
      <w:r>
        <w:rPr>
          <w:iCs/>
        </w:rPr>
        <w:t xml:space="preserve">ies taikymo. </w:t>
      </w:r>
      <w:r w:rsidR="00712A26">
        <w:rPr>
          <w:iCs/>
        </w:rPr>
        <w:t>Kasatorius teigia, kad apeliacinės instancijos teismas nepagrįstai panaikino pirmosios instancij</w:t>
      </w:r>
      <w:r w:rsidR="00C768FC">
        <w:rPr>
          <w:iCs/>
        </w:rPr>
        <w:t>o</w:t>
      </w:r>
      <w:r w:rsidR="00712A26">
        <w:rPr>
          <w:iCs/>
        </w:rPr>
        <w:t xml:space="preserve">s </w:t>
      </w:r>
      <w:r w:rsidR="0049582F">
        <w:rPr>
          <w:iCs/>
        </w:rPr>
        <w:t xml:space="preserve">teismo </w:t>
      </w:r>
      <w:r w:rsidR="00712A26">
        <w:rPr>
          <w:iCs/>
        </w:rPr>
        <w:t>nuosprendį</w:t>
      </w:r>
      <w:r w:rsidR="00C768FC">
        <w:rPr>
          <w:iCs/>
        </w:rPr>
        <w:t>, kuriuo baudžiamoji byla buvo nutraukta, nustačius šią baudžiamąją atsakomybę šalinančią aplinkybę</w:t>
      </w:r>
      <w:r w:rsidR="0049582F">
        <w:rPr>
          <w:iCs/>
        </w:rPr>
        <w:t>,</w:t>
      </w:r>
      <w:r w:rsidR="00C768FC">
        <w:rPr>
          <w:iCs/>
        </w:rPr>
        <w:t xml:space="preserve"> </w:t>
      </w:r>
      <w:r w:rsidR="00712A26">
        <w:rPr>
          <w:iCs/>
        </w:rPr>
        <w:t xml:space="preserve">ir </w:t>
      </w:r>
      <w:bookmarkStart w:id="50" w:name="Buk_56"/>
      <w:r w:rsidR="00710391" w:rsidRPr="001B01A1">
        <w:rPr>
          <w:iCs/>
        </w:rPr>
        <w:t xml:space="preserve">D. B. </w:t>
      </w:r>
      <w:bookmarkEnd w:id="50"/>
      <w:r w:rsidR="00C768FC">
        <w:rPr>
          <w:iCs/>
        </w:rPr>
        <w:t xml:space="preserve">priėmė apkaltinamąjį nuosprendį </w:t>
      </w:r>
      <w:r w:rsidR="00BF5A48">
        <w:rPr>
          <w:iCs/>
        </w:rPr>
        <w:t>pagal BK 228 straipsnio 1 dalį.</w:t>
      </w:r>
      <w:r w:rsidR="00A96B15">
        <w:rPr>
          <w:iCs/>
        </w:rPr>
        <w:t xml:space="preserve"> </w:t>
      </w:r>
      <w:r w:rsidR="002C0CDF">
        <w:rPr>
          <w:iCs/>
        </w:rPr>
        <w:t>Teisėjų kolegija sutinka su šiais kasacinio skundo argumentais.</w:t>
      </w:r>
    </w:p>
    <w:p w14:paraId="69566DFE" w14:textId="0D62022A" w:rsidR="004F1678" w:rsidRPr="006E0373" w:rsidRDefault="008562D8" w:rsidP="004F1678">
      <w:pPr>
        <w:pStyle w:val="Sraopastraipa"/>
        <w:numPr>
          <w:ilvl w:val="0"/>
          <w:numId w:val="13"/>
        </w:numPr>
        <w:spacing w:after="120"/>
        <w:ind w:left="357" w:hanging="357"/>
        <w:contextualSpacing w:val="0"/>
        <w:jc w:val="both"/>
        <w:rPr>
          <w:bCs/>
          <w:iCs/>
          <w:lang w:val="lt-LT"/>
        </w:rPr>
      </w:pPr>
      <w:r w:rsidRPr="008562D8">
        <w:rPr>
          <w:iCs/>
          <w:lang w:val="lt-LT"/>
        </w:rPr>
        <w:lastRenderedPageBreak/>
        <w:t xml:space="preserve">BK 30 straipsnio 1 dalyje reglamentuota, kad asmuo pagal BK neatsako už žalą, kurią padarė vykdydamas profesines pareigas, jeigu jis neviršijo įstatymų ar kitų teisės aktų nustatytų įgaliojimų. </w:t>
      </w:r>
      <w:r w:rsidR="00FC4506">
        <w:rPr>
          <w:iCs/>
          <w:lang w:val="lt-LT"/>
        </w:rPr>
        <w:t>P</w:t>
      </w:r>
      <w:r w:rsidRPr="008562D8">
        <w:rPr>
          <w:iCs/>
          <w:lang w:val="lt-LT"/>
        </w:rPr>
        <w:t xml:space="preserve">rofesinių pareigų vykdymas yra baudžiamąją atsakomybę šalinanti aplinkybė tik tuo atveju, jei tokios pareigos atliekamos vadovaujantis įstatyme ar kitame teisės akte nustatytomis sąlygomis ir jas vykdant neperžengiamos įstatymo ar kito teisės akto nustatytos ribos. Šios ribos turi būti nustatomos atsižvelgiant į atliekamų profesinių pareigų pobūdį (kiek jos susijusios su galimomis rizikomis pačiam </w:t>
      </w:r>
      <w:r w:rsidRPr="003F4E45">
        <w:rPr>
          <w:iCs/>
          <w:lang w:val="lt-LT"/>
        </w:rPr>
        <w:t>pareigūnui), pareigūno</w:t>
      </w:r>
      <w:r w:rsidRPr="008562D8">
        <w:rPr>
          <w:iCs/>
          <w:lang w:val="lt-LT"/>
        </w:rPr>
        <w:t xml:space="preserve"> ar kito asmens turimų pareigų apibrėžtį, jo veiklą ir įgaliojimus reglamentuojančius norminius aktus bei kitas aplinkybes, galinčias turėti įtakos tinkamam profesinių pareigų turinio atskleidimui ir vertinimui. Profesinės pareigos BK</w:t>
      </w:r>
      <w:r w:rsidR="0049582F">
        <w:rPr>
          <w:iCs/>
          <w:lang w:val="lt-LT"/>
        </w:rPr>
        <w:t> </w:t>
      </w:r>
      <w:r w:rsidRPr="006E0373">
        <w:rPr>
          <w:lang w:val="lt-LT"/>
        </w:rPr>
        <w:t>30</w:t>
      </w:r>
      <w:r w:rsidR="006E0373">
        <w:t> </w:t>
      </w:r>
      <w:r w:rsidRPr="006E0373">
        <w:rPr>
          <w:lang w:val="lt-LT"/>
        </w:rPr>
        <w:t>straipsnio</w:t>
      </w:r>
      <w:r w:rsidRPr="008562D8">
        <w:rPr>
          <w:iCs/>
          <w:lang w:val="lt-LT"/>
        </w:rPr>
        <w:t xml:space="preserve"> kontekste turi būti suprantamos kaip </w:t>
      </w:r>
      <w:r w:rsidRPr="003F4E45">
        <w:rPr>
          <w:iCs/>
          <w:lang w:val="lt-LT"/>
        </w:rPr>
        <w:t>pareigūno</w:t>
      </w:r>
      <w:r w:rsidRPr="008562D8">
        <w:rPr>
          <w:iCs/>
          <w:lang w:val="lt-LT"/>
        </w:rPr>
        <w:t xml:space="preserve"> ar kito asmens turimų įgaliojimų visuma, būtina jam priskirtoms funkcijoms atlikti</w:t>
      </w:r>
      <w:r w:rsidR="004F1678">
        <w:rPr>
          <w:iCs/>
          <w:lang w:val="lt-LT"/>
        </w:rPr>
        <w:t xml:space="preserve"> </w:t>
      </w:r>
      <w:r w:rsidR="004F1678" w:rsidRPr="006E0373">
        <w:rPr>
          <w:iCs/>
          <w:lang w:val="lt-LT"/>
        </w:rPr>
        <w:t xml:space="preserve">(Lietuvos Aukščiausiojo Teismo </w:t>
      </w:r>
      <w:r w:rsidR="00BE2928" w:rsidRPr="006E0373">
        <w:rPr>
          <w:iCs/>
          <w:lang w:val="lt-LT"/>
        </w:rPr>
        <w:t>2025 m. lapkri</w:t>
      </w:r>
      <w:r w:rsidR="003A223E" w:rsidRPr="006E0373">
        <w:rPr>
          <w:iCs/>
          <w:lang w:val="lt-LT"/>
        </w:rPr>
        <w:t>č</w:t>
      </w:r>
      <w:r w:rsidR="00BE2928" w:rsidRPr="006E0373">
        <w:rPr>
          <w:iCs/>
          <w:lang w:val="lt-LT"/>
        </w:rPr>
        <w:t xml:space="preserve">io </w:t>
      </w:r>
      <w:r w:rsidR="003A223E" w:rsidRPr="006E0373">
        <w:rPr>
          <w:iCs/>
          <w:lang w:val="lt-LT"/>
        </w:rPr>
        <w:t>19 d. nutartis</w:t>
      </w:r>
      <w:r w:rsidR="00AE303E" w:rsidRPr="006E0373">
        <w:rPr>
          <w:iCs/>
          <w:lang w:val="lt-LT"/>
        </w:rPr>
        <w:t xml:space="preserve"> </w:t>
      </w:r>
      <w:r w:rsidR="0049582F" w:rsidRPr="006E0373">
        <w:rPr>
          <w:bCs/>
          <w:iCs/>
          <w:lang w:val="lt-LT"/>
        </w:rPr>
        <w:t>baudžiamojoje byloje</w:t>
      </w:r>
      <w:r w:rsidR="0049582F" w:rsidRPr="006E0373">
        <w:rPr>
          <w:iCs/>
          <w:lang w:val="lt-LT"/>
        </w:rPr>
        <w:t xml:space="preserve"> </w:t>
      </w:r>
      <w:r w:rsidR="00AE303E" w:rsidRPr="006E0373">
        <w:rPr>
          <w:iCs/>
          <w:lang w:val="lt-LT"/>
        </w:rPr>
        <w:t>Nr. 2K-7-119-594/2025</w:t>
      </w:r>
      <w:r w:rsidR="003A223E" w:rsidRPr="006E0373">
        <w:rPr>
          <w:iCs/>
          <w:lang w:val="lt-LT"/>
        </w:rPr>
        <w:t>, 14 punktas</w:t>
      </w:r>
      <w:r w:rsidR="0049582F">
        <w:rPr>
          <w:iCs/>
          <w:lang w:val="lt-LT"/>
        </w:rPr>
        <w:t>;</w:t>
      </w:r>
      <w:r w:rsidR="003A223E" w:rsidRPr="006E0373">
        <w:rPr>
          <w:iCs/>
          <w:lang w:val="lt-LT"/>
        </w:rPr>
        <w:t xml:space="preserve"> </w:t>
      </w:r>
      <w:r w:rsidR="004F1678" w:rsidRPr="006E0373">
        <w:rPr>
          <w:bCs/>
          <w:iCs/>
          <w:lang w:val="lt-LT"/>
        </w:rPr>
        <w:t xml:space="preserve">2026 m. </w:t>
      </w:r>
      <w:r w:rsidR="004F1678" w:rsidRPr="006E0373">
        <w:rPr>
          <w:iCs/>
          <w:lang w:val="lt-LT"/>
        </w:rPr>
        <w:t>gegužės 26</w:t>
      </w:r>
      <w:r w:rsidR="004F1678" w:rsidRPr="006E0373">
        <w:rPr>
          <w:bCs/>
          <w:iCs/>
          <w:lang w:val="lt-LT"/>
        </w:rPr>
        <w:t xml:space="preserve"> d. nutartis baudžiamojoje byloje Nr. 2K-93-1073/2026, 10 punktas).</w:t>
      </w:r>
    </w:p>
    <w:p w14:paraId="2533AA62" w14:textId="513337D8" w:rsidR="004F1678" w:rsidRPr="006E0373" w:rsidRDefault="00D313D8" w:rsidP="0021032C">
      <w:pPr>
        <w:pStyle w:val="Sraopastraipa"/>
        <w:numPr>
          <w:ilvl w:val="0"/>
          <w:numId w:val="13"/>
        </w:numPr>
        <w:spacing w:after="120"/>
        <w:ind w:left="357" w:hanging="357"/>
        <w:contextualSpacing w:val="0"/>
        <w:jc w:val="both"/>
        <w:rPr>
          <w:iCs/>
          <w:lang w:val="lt-LT"/>
        </w:rPr>
      </w:pPr>
      <w:r>
        <w:rPr>
          <w:iCs/>
          <w:lang w:val="lt-LT"/>
        </w:rPr>
        <w:t>B</w:t>
      </w:r>
      <w:r w:rsidR="00466E78" w:rsidRPr="004F1678">
        <w:rPr>
          <w:iCs/>
          <w:lang w:val="lt-LT"/>
        </w:rPr>
        <w:t>audžiamasis įstatymas nustato dvi žalos padarymo vykdant profesines pareigas</w:t>
      </w:r>
      <w:r w:rsidR="00DC6E18" w:rsidRPr="00DC6E18">
        <w:rPr>
          <w:iCs/>
          <w:lang w:val="lt-LT"/>
        </w:rPr>
        <w:t xml:space="preserve"> </w:t>
      </w:r>
      <w:r w:rsidR="00DC6E18" w:rsidRPr="004F1678">
        <w:rPr>
          <w:iCs/>
          <w:lang w:val="lt-LT"/>
        </w:rPr>
        <w:t>teisėtumo sąlygas</w:t>
      </w:r>
      <w:r w:rsidR="004F1678" w:rsidRPr="004F1678">
        <w:rPr>
          <w:iCs/>
          <w:lang w:val="lt-LT"/>
        </w:rPr>
        <w:t xml:space="preserve">, kurių </w:t>
      </w:r>
      <w:r w:rsidR="00466E78" w:rsidRPr="004F1678">
        <w:rPr>
          <w:iCs/>
          <w:lang w:val="lt-LT"/>
        </w:rPr>
        <w:t>visuma šalina asmens baudžiamąją atsakomybę. Pirma</w:t>
      </w:r>
      <w:r w:rsidR="009B1EE8">
        <w:rPr>
          <w:iCs/>
          <w:lang w:val="lt-LT"/>
        </w:rPr>
        <w:t>,</w:t>
      </w:r>
      <w:r w:rsidR="00466E78" w:rsidRPr="004F1678">
        <w:rPr>
          <w:iCs/>
          <w:lang w:val="lt-LT"/>
        </w:rPr>
        <w:t xml:space="preserve"> žala padaroma vykdant profesines pareigas</w:t>
      </w:r>
      <w:r w:rsidR="009B1EE8">
        <w:rPr>
          <w:iCs/>
          <w:lang w:val="lt-LT"/>
        </w:rPr>
        <w:t xml:space="preserve">, t. y. </w:t>
      </w:r>
      <w:r w:rsidR="00466E78" w:rsidRPr="004F1678">
        <w:rPr>
          <w:iCs/>
          <w:lang w:val="lt-LT"/>
        </w:rPr>
        <w:t>darbo santykių srityje</w:t>
      </w:r>
      <w:r w:rsidR="00DC6E18">
        <w:rPr>
          <w:iCs/>
          <w:lang w:val="lt-LT"/>
        </w:rPr>
        <w:t>,</w:t>
      </w:r>
      <w:r w:rsidR="00466E78" w:rsidRPr="004F1678">
        <w:rPr>
          <w:iCs/>
          <w:lang w:val="lt-LT"/>
        </w:rPr>
        <w:t xml:space="preserve"> ir žalos padarymas susijęs su profesinių funkcijų vykdymu. Antra sąlyga siejama su veikimu pagal įgaliojimus ir jų neviršijimu.</w:t>
      </w:r>
      <w:r w:rsidR="004F1678" w:rsidRPr="004F1678">
        <w:rPr>
          <w:iCs/>
          <w:lang w:val="lt-LT"/>
        </w:rPr>
        <w:t xml:space="preserve"> </w:t>
      </w:r>
      <w:r>
        <w:rPr>
          <w:iCs/>
          <w:lang w:val="lt-LT"/>
        </w:rPr>
        <w:t xml:space="preserve">Taigi, </w:t>
      </w:r>
      <w:r w:rsidR="00466E78" w:rsidRPr="004F1678">
        <w:rPr>
          <w:iCs/>
          <w:lang w:val="lt-LT"/>
        </w:rPr>
        <w:t>BK</w:t>
      </w:r>
      <w:r w:rsidR="0049582F">
        <w:rPr>
          <w:iCs/>
          <w:lang w:val="lt-LT"/>
        </w:rPr>
        <w:t> </w:t>
      </w:r>
      <w:r w:rsidR="00466E78" w:rsidRPr="004F1678">
        <w:rPr>
          <w:iCs/>
          <w:lang w:val="lt-LT"/>
        </w:rPr>
        <w:t>30</w:t>
      </w:r>
      <w:r w:rsidR="006E0373">
        <w:rPr>
          <w:iCs/>
          <w:lang w:val="lt-LT"/>
        </w:rPr>
        <w:t> </w:t>
      </w:r>
      <w:r w:rsidR="00466E78" w:rsidRPr="004F1678">
        <w:rPr>
          <w:iCs/>
          <w:lang w:val="lt-LT"/>
        </w:rPr>
        <w:t xml:space="preserve">straipsnyje nurodytos baudžiamąją atsakomybę šalinančios aplinkybės vienas esminių požymių yra veiksmų, atliekamų vykdant profesines pareigas, teisėtumas </w:t>
      </w:r>
      <w:r w:rsidR="00466E78" w:rsidRPr="006E0373">
        <w:rPr>
          <w:iCs/>
          <w:lang w:val="lt-LT"/>
        </w:rPr>
        <w:t>(</w:t>
      </w:r>
      <w:r w:rsidR="005720D8" w:rsidRPr="006E0373">
        <w:rPr>
          <w:iCs/>
          <w:lang w:val="lt-LT"/>
        </w:rPr>
        <w:t>Lietuvos Aukščiausiojo Teismo Baudžiamųjų bylų skyriaus plenarinės sesijos 2014</w:t>
      </w:r>
      <w:r w:rsidR="006E0373" w:rsidRPr="006E0373">
        <w:rPr>
          <w:iCs/>
          <w:lang w:val="lt-LT"/>
        </w:rPr>
        <w:t xml:space="preserve"> </w:t>
      </w:r>
      <w:r w:rsidR="005720D8" w:rsidRPr="006E0373">
        <w:rPr>
          <w:iCs/>
          <w:lang w:val="lt-LT"/>
        </w:rPr>
        <w:t xml:space="preserve">m. sausio 30 d. </w:t>
      </w:r>
      <w:r w:rsidR="005720D8" w:rsidRPr="006E0373">
        <w:rPr>
          <w:bCs/>
          <w:iCs/>
          <w:lang w:val="lt-LT"/>
        </w:rPr>
        <w:t xml:space="preserve">nutartis baudžiamojoje byloje Nr. </w:t>
      </w:r>
      <w:r w:rsidR="00CA0CAF" w:rsidRPr="006E0373">
        <w:rPr>
          <w:bCs/>
          <w:iCs/>
          <w:lang w:val="lt-LT"/>
        </w:rPr>
        <w:t xml:space="preserve">2K-P-1/2014, 13.1 </w:t>
      </w:r>
      <w:r w:rsidR="0049582F">
        <w:rPr>
          <w:bCs/>
          <w:iCs/>
          <w:lang w:val="lt-LT"/>
        </w:rPr>
        <w:t>pa</w:t>
      </w:r>
      <w:r w:rsidR="0049582F" w:rsidRPr="006E0373">
        <w:rPr>
          <w:bCs/>
          <w:iCs/>
          <w:lang w:val="lt-LT"/>
        </w:rPr>
        <w:t>punkt</w:t>
      </w:r>
      <w:r w:rsidR="0049582F">
        <w:rPr>
          <w:bCs/>
          <w:iCs/>
          <w:lang w:val="lt-LT"/>
        </w:rPr>
        <w:t>i</w:t>
      </w:r>
      <w:r w:rsidR="0049582F" w:rsidRPr="006E0373">
        <w:rPr>
          <w:bCs/>
          <w:iCs/>
          <w:lang w:val="lt-LT"/>
        </w:rPr>
        <w:t>s</w:t>
      </w:r>
      <w:r w:rsidR="0049582F">
        <w:rPr>
          <w:bCs/>
          <w:iCs/>
          <w:lang w:val="lt-LT"/>
        </w:rPr>
        <w:t>;</w:t>
      </w:r>
      <w:r w:rsidR="00CA0CAF" w:rsidRPr="006E0373">
        <w:rPr>
          <w:bCs/>
          <w:iCs/>
          <w:lang w:val="lt-LT"/>
        </w:rPr>
        <w:t xml:space="preserve"> </w:t>
      </w:r>
      <w:r w:rsidR="00142229" w:rsidRPr="006E0373">
        <w:rPr>
          <w:iCs/>
          <w:lang w:val="lt-LT"/>
        </w:rPr>
        <w:t>Baudžiamųjų bylų skyriaus išplėstinės sept</w:t>
      </w:r>
      <w:r w:rsidR="0049582F">
        <w:rPr>
          <w:iCs/>
          <w:lang w:val="lt-LT"/>
        </w:rPr>
        <w:t>y</w:t>
      </w:r>
      <w:r w:rsidR="00142229" w:rsidRPr="006E0373">
        <w:rPr>
          <w:iCs/>
          <w:lang w:val="lt-LT"/>
        </w:rPr>
        <w:t xml:space="preserve">nių teisėjų kolegijos </w:t>
      </w:r>
      <w:r w:rsidR="00142229" w:rsidRPr="006E0373">
        <w:rPr>
          <w:bCs/>
          <w:iCs/>
          <w:lang w:val="lt-LT"/>
        </w:rPr>
        <w:t xml:space="preserve">2025 m. </w:t>
      </w:r>
      <w:r w:rsidR="00142229" w:rsidRPr="006E0373">
        <w:rPr>
          <w:iCs/>
          <w:lang w:val="lt-LT"/>
        </w:rPr>
        <w:t>lapkričio 19</w:t>
      </w:r>
      <w:r w:rsidR="00142229" w:rsidRPr="006E0373">
        <w:rPr>
          <w:bCs/>
          <w:iCs/>
          <w:lang w:val="lt-LT"/>
        </w:rPr>
        <w:t xml:space="preserve"> d. nutartis baudžiamojoje byloje Nr. 2K-7-119-594/2025, 19 punktas</w:t>
      </w:r>
      <w:r w:rsidR="0049582F">
        <w:rPr>
          <w:bCs/>
          <w:iCs/>
          <w:lang w:val="lt-LT"/>
        </w:rPr>
        <w:t>;</w:t>
      </w:r>
      <w:r w:rsidR="00142229" w:rsidRPr="006E0373">
        <w:rPr>
          <w:bCs/>
          <w:iCs/>
          <w:lang w:val="lt-LT"/>
        </w:rPr>
        <w:t xml:space="preserve"> </w:t>
      </w:r>
      <w:r w:rsidR="00DB573A" w:rsidRPr="006E0373">
        <w:rPr>
          <w:lang w:val="lt-LT"/>
        </w:rPr>
        <w:t>2025</w:t>
      </w:r>
      <w:r w:rsidR="006E0373">
        <w:t> </w:t>
      </w:r>
      <w:r w:rsidR="00DB573A" w:rsidRPr="006E0373">
        <w:rPr>
          <w:lang w:val="lt-LT"/>
        </w:rPr>
        <w:t>m</w:t>
      </w:r>
      <w:r w:rsidR="00DB573A" w:rsidRPr="006E0373">
        <w:rPr>
          <w:iCs/>
          <w:lang w:val="lt-LT"/>
        </w:rPr>
        <w:t xml:space="preserve">. sausio 16 d. </w:t>
      </w:r>
      <w:r w:rsidR="00466E78" w:rsidRPr="006E0373">
        <w:rPr>
          <w:iCs/>
          <w:lang w:val="lt-LT"/>
        </w:rPr>
        <w:t>nutartis baudžiamojoje byloje Nr. 2K-32-648/2025</w:t>
      </w:r>
      <w:r w:rsidR="00DB573A" w:rsidRPr="006E0373">
        <w:rPr>
          <w:iCs/>
          <w:lang w:val="lt-LT"/>
        </w:rPr>
        <w:t xml:space="preserve">, </w:t>
      </w:r>
      <w:r w:rsidR="000624DA" w:rsidRPr="006E0373">
        <w:rPr>
          <w:iCs/>
          <w:lang w:val="lt-LT"/>
        </w:rPr>
        <w:t>30 punktas</w:t>
      </w:r>
      <w:r w:rsidR="00466E78" w:rsidRPr="006E0373">
        <w:rPr>
          <w:iCs/>
          <w:lang w:val="lt-LT"/>
        </w:rPr>
        <w:t>)</w:t>
      </w:r>
      <w:r w:rsidR="000624DA" w:rsidRPr="006E0373">
        <w:rPr>
          <w:iCs/>
          <w:lang w:val="lt-LT"/>
        </w:rPr>
        <w:t>.</w:t>
      </w:r>
    </w:p>
    <w:p w14:paraId="48F2C944" w14:textId="763C537D" w:rsidR="009D0149" w:rsidRPr="00DC42F1" w:rsidRDefault="00906639" w:rsidP="009D0149">
      <w:pPr>
        <w:pStyle w:val="Sraopastraipa"/>
        <w:numPr>
          <w:ilvl w:val="0"/>
          <w:numId w:val="13"/>
        </w:numPr>
        <w:spacing w:after="120"/>
        <w:ind w:left="357" w:hanging="357"/>
        <w:contextualSpacing w:val="0"/>
        <w:jc w:val="both"/>
        <w:rPr>
          <w:iCs/>
          <w:lang w:val="lt-LT"/>
        </w:rPr>
      </w:pPr>
      <w:r w:rsidRPr="00784FE0">
        <w:rPr>
          <w:iCs/>
          <w:lang w:val="lt-LT"/>
        </w:rPr>
        <w:t>Pareigūno</w:t>
      </w:r>
      <w:r w:rsidRPr="00714AF6">
        <w:rPr>
          <w:iCs/>
          <w:lang w:val="lt-LT"/>
        </w:rPr>
        <w:t xml:space="preserve"> veiksmų naudojant prievartą teisėtumą pirmiausia lemia jo tarnybinius įgaliojimus apibrėžiantys teisės aktai. Siekiant nustatyti, ar asmuo laikėsi suteiktų įgaliojimų, turi būti vertinama, ar asmuo savo veiksmais nepažeidė teisės aktais nustatytų ribų, ar jo veiksmai buvo galimi pagal profesinę veiklą apibrėžiančius aktus. Jei </w:t>
      </w:r>
      <w:r w:rsidRPr="00996A57">
        <w:rPr>
          <w:iCs/>
          <w:lang w:val="lt-LT"/>
        </w:rPr>
        <w:t>jie buvo galimi, ar konkretus asmuo juos galėjo atlikti, o nustačius, kad asmuo turėjo teisę juos atlikti, – ar tokių veiksmų atlikimas buvo galimas ir būtinas (Lietuvos Aukščiausiojo Teismo Baudžiamųjų bylų skyriaus išplėstinės sept</w:t>
      </w:r>
      <w:r w:rsidR="0049582F">
        <w:rPr>
          <w:iCs/>
          <w:lang w:val="lt-LT"/>
        </w:rPr>
        <w:t>y</w:t>
      </w:r>
      <w:r w:rsidRPr="00996A57">
        <w:rPr>
          <w:iCs/>
          <w:lang w:val="lt-LT"/>
        </w:rPr>
        <w:t xml:space="preserve">nių teisėjų kolegijos </w:t>
      </w:r>
      <w:r w:rsidRPr="00996A57">
        <w:rPr>
          <w:bCs/>
          <w:iCs/>
          <w:lang w:val="lt-LT"/>
        </w:rPr>
        <w:t xml:space="preserve">2025 m. </w:t>
      </w:r>
      <w:r w:rsidRPr="00996A57">
        <w:rPr>
          <w:iCs/>
          <w:lang w:val="lt-LT"/>
        </w:rPr>
        <w:t>lapkričio 19</w:t>
      </w:r>
      <w:r w:rsidRPr="00996A57">
        <w:rPr>
          <w:bCs/>
          <w:iCs/>
          <w:lang w:val="lt-LT"/>
        </w:rPr>
        <w:t xml:space="preserve"> d. nutartis baudžiamojoje byloje Nr. 2K-7-119-594/2025, </w:t>
      </w:r>
      <w:r>
        <w:rPr>
          <w:bCs/>
          <w:iCs/>
          <w:lang w:val="lt-LT"/>
        </w:rPr>
        <w:t>16 ir</w:t>
      </w:r>
      <w:r w:rsidR="006E0373">
        <w:rPr>
          <w:bCs/>
          <w:iCs/>
          <w:lang w:val="lt-LT"/>
        </w:rPr>
        <w:t xml:space="preserve"> </w:t>
      </w:r>
      <w:r w:rsidRPr="00996A57">
        <w:rPr>
          <w:bCs/>
          <w:iCs/>
          <w:lang w:val="lt-LT"/>
        </w:rPr>
        <w:t>19 punkta</w:t>
      </w:r>
      <w:r>
        <w:rPr>
          <w:bCs/>
          <w:iCs/>
          <w:lang w:val="lt-LT"/>
        </w:rPr>
        <w:t>i</w:t>
      </w:r>
      <w:r w:rsidRPr="00996A57">
        <w:rPr>
          <w:bCs/>
          <w:iCs/>
          <w:lang w:val="lt-LT"/>
        </w:rPr>
        <w:t>).</w:t>
      </w:r>
      <w:r w:rsidR="009D0149" w:rsidRPr="009D0149">
        <w:rPr>
          <w:iCs/>
          <w:lang w:val="lt-LT"/>
        </w:rPr>
        <w:t xml:space="preserve"> </w:t>
      </w:r>
      <w:r w:rsidR="009D0149" w:rsidRPr="00DC42F1">
        <w:rPr>
          <w:iCs/>
          <w:lang w:val="lt-LT"/>
        </w:rPr>
        <w:t xml:space="preserve">Veikimas pavojaus akivaizdoje, stresinių situacijų metu, kai </w:t>
      </w:r>
      <w:r w:rsidR="009D0149" w:rsidRPr="009D0149">
        <w:rPr>
          <w:iCs/>
          <w:lang w:val="lt-LT"/>
        </w:rPr>
        <w:t>pareigūnas</w:t>
      </w:r>
      <w:r w:rsidR="009D0149" w:rsidRPr="00DC42F1">
        <w:rPr>
          <w:iCs/>
          <w:lang w:val="lt-LT"/>
        </w:rPr>
        <w:t xml:space="preserve"> turi nedelsdamas imtis tam tikrų priemonių, kad nutrauktų vykdomą teisės pažeidimą ir apsaugotų valstybės ginamus gėrius, kelia riziką </w:t>
      </w:r>
      <w:r w:rsidR="009D0149" w:rsidRPr="009D0149">
        <w:rPr>
          <w:iCs/>
          <w:lang w:val="lt-LT"/>
        </w:rPr>
        <w:t>pareigūnams</w:t>
      </w:r>
      <w:r w:rsidR="009D0149" w:rsidRPr="00DC42F1">
        <w:rPr>
          <w:iCs/>
          <w:lang w:val="lt-LT"/>
        </w:rPr>
        <w:t xml:space="preserve"> ir kitiems asmenims, turintiems </w:t>
      </w:r>
      <w:proofErr w:type="spellStart"/>
      <w:r w:rsidR="009D0149" w:rsidRPr="00DC42F1">
        <w:rPr>
          <w:iCs/>
          <w:lang w:val="lt-LT"/>
        </w:rPr>
        <w:t>diskreciją</w:t>
      </w:r>
      <w:proofErr w:type="spellEnd"/>
      <w:r w:rsidR="009D0149" w:rsidRPr="00DC42F1">
        <w:rPr>
          <w:iCs/>
          <w:lang w:val="lt-LT"/>
        </w:rPr>
        <w:t xml:space="preserve"> panaudoti prievartą, netinkamai įvertinti aplinkybes ir peržengti įgaliojimų ribas. Todėl, vertinant jėgos panaudojimo atvejus, svarbu nustatyti, ar profesines pareigas vykdančio asmens reakcija į daromą pažeidimą buvo teisinga – ar asmuo adekvačiai panaudojo prievartą susiklosčiusioje situacijoje (Lietuvos Aukščiausiojo Teismo Baudžiamųjų bylų skyriaus išplėstinės sept</w:t>
      </w:r>
      <w:r w:rsidR="0049582F">
        <w:rPr>
          <w:iCs/>
          <w:lang w:val="lt-LT"/>
        </w:rPr>
        <w:t>y</w:t>
      </w:r>
      <w:r w:rsidR="009D0149" w:rsidRPr="00DC42F1">
        <w:rPr>
          <w:iCs/>
          <w:lang w:val="lt-LT"/>
        </w:rPr>
        <w:t>nių teisėjų kolegijos 2025 m. lapkričio 19 d. nutartis baudžiamojoje byloje Nr.</w:t>
      </w:r>
      <w:r w:rsidR="006E0373">
        <w:rPr>
          <w:iCs/>
          <w:lang w:val="lt-LT"/>
        </w:rPr>
        <w:t> </w:t>
      </w:r>
      <w:r w:rsidR="009D0149" w:rsidRPr="00DC42F1">
        <w:rPr>
          <w:iCs/>
          <w:lang w:val="lt-LT"/>
        </w:rPr>
        <w:t>2K-7-119-594/2025, 25 punktas).</w:t>
      </w:r>
    </w:p>
    <w:p w14:paraId="299D8CAD" w14:textId="2351ED77" w:rsidR="007738C7" w:rsidRDefault="00E80730" w:rsidP="007738C7">
      <w:pPr>
        <w:pStyle w:val="Sraopastraipa"/>
        <w:numPr>
          <w:ilvl w:val="0"/>
          <w:numId w:val="13"/>
        </w:numPr>
        <w:spacing w:after="120"/>
        <w:contextualSpacing w:val="0"/>
        <w:jc w:val="both"/>
        <w:rPr>
          <w:iCs/>
          <w:lang w:val="lt-LT"/>
        </w:rPr>
      </w:pPr>
      <w:r w:rsidRPr="00F01FBE">
        <w:rPr>
          <w:iCs/>
          <w:lang w:val="lt-LT"/>
        </w:rPr>
        <w:t xml:space="preserve">Byloje </w:t>
      </w:r>
      <w:r w:rsidR="00362A82" w:rsidRPr="00F01FBE">
        <w:rPr>
          <w:iCs/>
          <w:lang w:val="lt-LT"/>
        </w:rPr>
        <w:t xml:space="preserve">nustatyta, kad </w:t>
      </w:r>
      <w:bookmarkStart w:id="51" w:name="Buk_57"/>
      <w:r w:rsidR="00710391" w:rsidRPr="001B01A1">
        <w:rPr>
          <w:iCs/>
          <w:lang w:val="lt-LT"/>
        </w:rPr>
        <w:t>D. B.</w:t>
      </w:r>
      <w:bookmarkEnd w:id="51"/>
      <w:r w:rsidR="00362A82" w:rsidRPr="00F01FBE">
        <w:rPr>
          <w:iCs/>
          <w:lang w:val="lt-LT"/>
        </w:rPr>
        <w:t xml:space="preserve">, vykdydama savo profesines pareigas, panaudojo fizinę prievartą prieš </w:t>
      </w:r>
      <w:bookmarkStart w:id="52" w:name="Buk_126"/>
      <w:r w:rsidR="00710391" w:rsidRPr="001B01A1">
        <w:rPr>
          <w:iCs/>
          <w:lang w:val="lt-LT"/>
        </w:rPr>
        <w:t xml:space="preserve">V. V. </w:t>
      </w:r>
      <w:bookmarkEnd w:id="52"/>
      <w:r w:rsidR="0049582F" w:rsidRPr="00F01FBE">
        <w:rPr>
          <w:iCs/>
          <w:lang w:val="lt-LT"/>
        </w:rPr>
        <w:t>ir taip</w:t>
      </w:r>
      <w:r w:rsidR="00362A82" w:rsidRPr="00F01FBE">
        <w:rPr>
          <w:iCs/>
          <w:lang w:val="lt-LT"/>
        </w:rPr>
        <w:t xml:space="preserve"> </w:t>
      </w:r>
      <w:r w:rsidR="0049582F" w:rsidRPr="00F01FBE">
        <w:rPr>
          <w:iCs/>
          <w:lang w:val="lt-LT"/>
        </w:rPr>
        <w:t xml:space="preserve">sukėlė </w:t>
      </w:r>
      <w:r w:rsidR="00362A82" w:rsidRPr="00F01FBE">
        <w:rPr>
          <w:iCs/>
          <w:lang w:val="lt-LT"/>
        </w:rPr>
        <w:t>jai žalą.</w:t>
      </w:r>
      <w:r w:rsidR="00362A82">
        <w:rPr>
          <w:iCs/>
          <w:lang w:val="lt-LT"/>
        </w:rPr>
        <w:t xml:space="preserve"> </w:t>
      </w:r>
      <w:r w:rsidR="00362EE2">
        <w:rPr>
          <w:iCs/>
          <w:lang w:val="lt-LT"/>
        </w:rPr>
        <w:t>Šiuo atveju n</w:t>
      </w:r>
      <w:r w:rsidR="00C717F8" w:rsidRPr="00362EE2">
        <w:rPr>
          <w:iCs/>
          <w:lang w:val="lt-LT"/>
        </w:rPr>
        <w:t>ėra ginčo,</w:t>
      </w:r>
      <w:r w:rsidRPr="00362EE2">
        <w:rPr>
          <w:iCs/>
          <w:lang w:val="lt-LT"/>
        </w:rPr>
        <w:t xml:space="preserve"> kad nuteistoji </w:t>
      </w:r>
      <w:bookmarkStart w:id="53" w:name="Buk_58"/>
      <w:r w:rsidR="00710391" w:rsidRPr="001B01A1">
        <w:rPr>
          <w:iCs/>
          <w:lang w:val="lt-LT"/>
        </w:rPr>
        <w:t xml:space="preserve">D. B. </w:t>
      </w:r>
      <w:bookmarkEnd w:id="53"/>
      <w:r w:rsidR="007E74C7" w:rsidRPr="00362EE2">
        <w:rPr>
          <w:iCs/>
          <w:lang w:val="lt-LT"/>
        </w:rPr>
        <w:t>buvo</w:t>
      </w:r>
      <w:r w:rsidRPr="00362EE2">
        <w:rPr>
          <w:iCs/>
          <w:lang w:val="lt-LT"/>
        </w:rPr>
        <w:t xml:space="preserve"> valstybės tarnautojui prilygintas asmuo, </w:t>
      </w:r>
      <w:r w:rsidR="00C918F3" w:rsidRPr="00362EE2">
        <w:rPr>
          <w:iCs/>
          <w:lang w:val="lt-LT"/>
        </w:rPr>
        <w:t xml:space="preserve">nes </w:t>
      </w:r>
      <w:r w:rsidRPr="00362EE2">
        <w:rPr>
          <w:iCs/>
          <w:lang w:val="lt-LT"/>
        </w:rPr>
        <w:t xml:space="preserve">įvykio metu </w:t>
      </w:r>
      <w:r w:rsidR="005F655E" w:rsidRPr="00362EE2">
        <w:rPr>
          <w:iCs/>
          <w:lang w:val="lt-LT"/>
        </w:rPr>
        <w:t>vykdė UAB „Eurocash1“</w:t>
      </w:r>
      <w:r w:rsidRPr="00362EE2">
        <w:rPr>
          <w:iCs/>
          <w:lang w:val="lt-LT"/>
        </w:rPr>
        <w:t xml:space="preserve"> apsaugos darbuotoj</w:t>
      </w:r>
      <w:r w:rsidR="005F655E" w:rsidRPr="00362EE2">
        <w:rPr>
          <w:iCs/>
          <w:lang w:val="lt-LT"/>
        </w:rPr>
        <w:t>o pareig</w:t>
      </w:r>
      <w:r w:rsidRPr="00362EE2">
        <w:rPr>
          <w:iCs/>
          <w:lang w:val="lt-LT"/>
        </w:rPr>
        <w:t>a</w:t>
      </w:r>
      <w:r w:rsidR="005F655E" w:rsidRPr="00362EE2">
        <w:rPr>
          <w:iCs/>
          <w:lang w:val="lt-LT"/>
        </w:rPr>
        <w:t>s ir turėjo administracinius įgaliojimus kitų asmenų atžvilgiu</w:t>
      </w:r>
      <w:r w:rsidRPr="00362EE2">
        <w:rPr>
          <w:iCs/>
          <w:lang w:val="lt-LT"/>
        </w:rPr>
        <w:t>, t. y. vykdė profesines pareigas.</w:t>
      </w:r>
      <w:r w:rsidR="00362EE2">
        <w:rPr>
          <w:iCs/>
          <w:lang w:val="lt-LT"/>
        </w:rPr>
        <w:t xml:space="preserve"> Tačiau</w:t>
      </w:r>
      <w:r w:rsidR="00CD3DB1">
        <w:rPr>
          <w:iCs/>
          <w:lang w:val="lt-LT"/>
        </w:rPr>
        <w:t>,</w:t>
      </w:r>
      <w:r w:rsidR="00940C2C" w:rsidRPr="00362EE2">
        <w:rPr>
          <w:iCs/>
          <w:lang w:val="lt-LT"/>
        </w:rPr>
        <w:t xml:space="preserve"> atsakant į kasacinio skundo argumentus, </w:t>
      </w:r>
      <w:r w:rsidR="00CD3DB1">
        <w:rPr>
          <w:iCs/>
          <w:lang w:val="lt-LT"/>
        </w:rPr>
        <w:t xml:space="preserve">spręstina, </w:t>
      </w:r>
      <w:r w:rsidR="00AF54C1" w:rsidRPr="00362EE2">
        <w:rPr>
          <w:iCs/>
          <w:lang w:val="lt-LT"/>
        </w:rPr>
        <w:t xml:space="preserve">ar </w:t>
      </w:r>
      <w:bookmarkStart w:id="54" w:name="Buk_59"/>
      <w:r w:rsidR="00710391" w:rsidRPr="001B01A1">
        <w:rPr>
          <w:iCs/>
          <w:lang w:val="lt-LT"/>
        </w:rPr>
        <w:t>D. B.</w:t>
      </w:r>
      <w:bookmarkEnd w:id="54"/>
      <w:r w:rsidRPr="00362EE2">
        <w:rPr>
          <w:iCs/>
          <w:lang w:val="lt-LT"/>
        </w:rPr>
        <w:t>, vykdydama profesines pareigas</w:t>
      </w:r>
      <w:r w:rsidR="000A4F17" w:rsidRPr="00362EE2">
        <w:rPr>
          <w:iCs/>
          <w:lang w:val="lt-LT"/>
        </w:rPr>
        <w:t>,</w:t>
      </w:r>
      <w:r w:rsidRPr="00362EE2">
        <w:rPr>
          <w:iCs/>
          <w:lang w:val="lt-LT"/>
        </w:rPr>
        <w:t xml:space="preserve"> neviršijo jai suteiktų įgaliojimų ir susiklosčiusioje situacijoje turėjo teisėtą pagrindą panaudoti fizinę prievartą </w:t>
      </w:r>
      <w:r w:rsidR="00920585" w:rsidRPr="00362EE2">
        <w:rPr>
          <w:iCs/>
          <w:lang w:val="lt-LT"/>
        </w:rPr>
        <w:t xml:space="preserve">prieš </w:t>
      </w:r>
      <w:r w:rsidRPr="00362EE2">
        <w:rPr>
          <w:iCs/>
          <w:lang w:val="lt-LT"/>
        </w:rPr>
        <w:t>nukentėj</w:t>
      </w:r>
      <w:r w:rsidR="00920585" w:rsidRPr="00362EE2">
        <w:rPr>
          <w:iCs/>
          <w:lang w:val="lt-LT"/>
        </w:rPr>
        <w:t>usiąją</w:t>
      </w:r>
      <w:r w:rsidRPr="00362EE2">
        <w:rPr>
          <w:iCs/>
          <w:lang w:val="lt-LT"/>
        </w:rPr>
        <w:t xml:space="preserve"> </w:t>
      </w:r>
      <w:bookmarkStart w:id="55" w:name="Buk_127"/>
      <w:r w:rsidR="00710391" w:rsidRPr="001B01A1">
        <w:rPr>
          <w:iCs/>
          <w:lang w:val="lt-LT"/>
        </w:rPr>
        <w:t>V. V.</w:t>
      </w:r>
      <w:bookmarkEnd w:id="55"/>
    </w:p>
    <w:p w14:paraId="5F87BC53" w14:textId="62D88818" w:rsidR="00562C00" w:rsidRDefault="00710391" w:rsidP="00562C00">
      <w:pPr>
        <w:pStyle w:val="Sraopastraipa"/>
        <w:numPr>
          <w:ilvl w:val="0"/>
          <w:numId w:val="13"/>
        </w:numPr>
        <w:spacing w:after="120"/>
        <w:ind w:left="357" w:hanging="357"/>
        <w:contextualSpacing w:val="0"/>
        <w:jc w:val="both"/>
        <w:rPr>
          <w:iCs/>
          <w:lang w:val="lt-LT"/>
        </w:rPr>
      </w:pPr>
      <w:bookmarkStart w:id="56" w:name="Buk_89"/>
      <w:r w:rsidRPr="001B01A1">
        <w:rPr>
          <w:iCs/>
          <w:lang w:val="lt-LT"/>
        </w:rPr>
        <w:t xml:space="preserve">D. B. </w:t>
      </w:r>
      <w:bookmarkEnd w:id="56"/>
      <w:r w:rsidR="00562C00" w:rsidRPr="00D873B9">
        <w:rPr>
          <w:iCs/>
          <w:lang w:val="lt-LT"/>
        </w:rPr>
        <w:t xml:space="preserve">profesinių pareigų vykdymu yra teikiama viešoji paslauga – turto ir asmenų apsauga, </w:t>
      </w:r>
      <w:r w:rsidR="00562C00">
        <w:rPr>
          <w:iCs/>
          <w:lang w:val="lt-LT"/>
        </w:rPr>
        <w:t>todėl apie jos, kaip</w:t>
      </w:r>
      <w:r w:rsidR="00562C00" w:rsidRPr="00D873B9">
        <w:rPr>
          <w:iCs/>
          <w:lang w:val="lt-LT"/>
        </w:rPr>
        <w:t xml:space="preserve"> apsaugos darbuotoj</w:t>
      </w:r>
      <w:r w:rsidR="00562C00">
        <w:rPr>
          <w:iCs/>
          <w:lang w:val="lt-LT"/>
        </w:rPr>
        <w:t>os,</w:t>
      </w:r>
      <w:r w:rsidR="00562C00" w:rsidRPr="00D873B9">
        <w:rPr>
          <w:iCs/>
          <w:lang w:val="lt-LT"/>
        </w:rPr>
        <w:t xml:space="preserve"> veiksmų teisėtumą turi būti sprendžiama</w:t>
      </w:r>
      <w:r w:rsidR="00562C00">
        <w:rPr>
          <w:iCs/>
          <w:lang w:val="lt-LT"/>
        </w:rPr>
        <w:t>,</w:t>
      </w:r>
      <w:r w:rsidR="00562C00" w:rsidRPr="00D873B9">
        <w:rPr>
          <w:iCs/>
          <w:lang w:val="lt-LT"/>
        </w:rPr>
        <w:t xml:space="preserve"> vadovaujantis Asmens turto ir apsaugos įstatymu</w:t>
      </w:r>
      <w:r w:rsidR="00562C00">
        <w:rPr>
          <w:iCs/>
          <w:lang w:val="lt-LT"/>
        </w:rPr>
        <w:t xml:space="preserve">. Šio </w:t>
      </w:r>
      <w:r w:rsidR="006876F9">
        <w:rPr>
          <w:iCs/>
          <w:lang w:val="lt-LT"/>
        </w:rPr>
        <w:t xml:space="preserve">įstatymo </w:t>
      </w:r>
      <w:r w:rsidR="00562C00" w:rsidRPr="00314155">
        <w:rPr>
          <w:iCs/>
          <w:lang w:val="lt-LT"/>
        </w:rPr>
        <w:t>24 straipsnio 2</w:t>
      </w:r>
      <w:r w:rsidR="006E0373">
        <w:rPr>
          <w:iCs/>
          <w:lang w:val="lt-LT"/>
        </w:rPr>
        <w:t xml:space="preserve"> </w:t>
      </w:r>
      <w:r w:rsidR="00562C00" w:rsidRPr="00314155">
        <w:rPr>
          <w:iCs/>
          <w:lang w:val="lt-LT"/>
        </w:rPr>
        <w:t>dal</w:t>
      </w:r>
      <w:r w:rsidR="00562C00">
        <w:rPr>
          <w:iCs/>
          <w:lang w:val="lt-LT"/>
        </w:rPr>
        <w:t>yje nustatyta, kad</w:t>
      </w:r>
      <w:r w:rsidR="006876F9">
        <w:rPr>
          <w:iCs/>
          <w:lang w:val="lt-LT"/>
        </w:rPr>
        <w:t>,</w:t>
      </w:r>
      <w:r w:rsidR="00562C00">
        <w:rPr>
          <w:iCs/>
          <w:lang w:val="lt-LT"/>
        </w:rPr>
        <w:t xml:space="preserve"> a</w:t>
      </w:r>
      <w:r w:rsidR="00562C00" w:rsidRPr="00314155">
        <w:rPr>
          <w:iCs/>
          <w:lang w:val="lt-LT"/>
        </w:rPr>
        <w:t xml:space="preserve">tsiradus pagrindui panaudoti fizinę prievartą ar šaunamąjį ginklą, apsaugininkas ar apsaugos darbuotojas </w:t>
      </w:r>
      <w:r w:rsidR="00562C00" w:rsidRPr="00314155">
        <w:rPr>
          <w:iCs/>
          <w:lang w:val="lt-LT"/>
        </w:rPr>
        <w:lastRenderedPageBreak/>
        <w:t>privalo įspėti įtariamą teisės pažeidėją apie ketinimą panaudoti fizinę prievartą ar šaunamąjį ginklą, jeigu šis nevykdys apsaugininko ar apsaugos darbuotojo nurodymų, duodamų įgyvendinant šio įstatymo jam suteiktas teises ir pareigas, išskyrus atvejus, kai delsimas kelia grėsmę apsaugininko ar apsaugos darbuotojo, ar saugomo asmens gyvybei ar sveikatai arba įspėti dėl susidariusios situacijos yra neįmanoma</w:t>
      </w:r>
      <w:r w:rsidR="00562C00">
        <w:rPr>
          <w:iCs/>
          <w:lang w:val="lt-LT"/>
        </w:rPr>
        <w:t xml:space="preserve">. </w:t>
      </w:r>
      <w:r w:rsidR="00562C00" w:rsidRPr="00CA0C94">
        <w:rPr>
          <w:iCs/>
          <w:lang w:val="lt-LT"/>
        </w:rPr>
        <w:t>Apsaugininkas ar apsaugos darbuotojas, atsižvelgdamas į konkrečios situacijos pavojingumą, turi užtikrinti, kad prieš įtariamą teisės pažeidėją būtų panaudota tiek šiame straipsnyje nurodytų priemonių ir tokiu mastu, kiek yra būtina neteisėtiems veiksmams nutraukti ir sulaikomo įtariamo teisės pažeidėjo pasipriešinimui neutralizuoti (</w:t>
      </w:r>
      <w:r w:rsidR="00B64B81">
        <w:rPr>
          <w:iCs/>
          <w:lang w:val="lt-LT"/>
        </w:rPr>
        <w:t>Į</w:t>
      </w:r>
      <w:r w:rsidR="009B3086" w:rsidRPr="00314155">
        <w:rPr>
          <w:iCs/>
          <w:lang w:val="lt-LT"/>
        </w:rPr>
        <w:t>statymo</w:t>
      </w:r>
      <w:r w:rsidR="009B3086" w:rsidRPr="00CA0C94">
        <w:rPr>
          <w:iCs/>
          <w:lang w:val="lt-LT"/>
        </w:rPr>
        <w:t xml:space="preserve"> </w:t>
      </w:r>
      <w:r w:rsidR="00562C00" w:rsidRPr="00CA0C94">
        <w:rPr>
          <w:iCs/>
          <w:lang w:val="lt-LT"/>
        </w:rPr>
        <w:t xml:space="preserve">24 straipsnio 3 dalis). </w:t>
      </w:r>
      <w:r w:rsidR="00562C00" w:rsidRPr="00314155">
        <w:rPr>
          <w:iCs/>
          <w:lang w:val="lt-LT"/>
        </w:rPr>
        <w:t>Apsaugininkas ar apsaugos darbuotojas fizinę prievartą turi teisę panaudoti atremdamas pasikėsinimą, gresiantį jo sveikatai ar gyvybei</w:t>
      </w:r>
      <w:r w:rsidR="00562C00">
        <w:rPr>
          <w:iCs/>
          <w:lang w:val="lt-LT"/>
        </w:rPr>
        <w:t xml:space="preserve">; </w:t>
      </w:r>
      <w:r w:rsidR="00562C00" w:rsidRPr="00314155">
        <w:rPr>
          <w:iCs/>
          <w:lang w:val="lt-LT"/>
        </w:rPr>
        <w:t>pašalindamas iš saugomų objektų asmenis, nesilaikančius nustatytų taisyklių, jeigu šie asmenys nevykdo teisėtų apsaugininko ar apsaugos darbuotojo reikalavimų (</w:t>
      </w:r>
      <w:r w:rsidR="00B64B81">
        <w:rPr>
          <w:iCs/>
          <w:lang w:val="lt-LT"/>
        </w:rPr>
        <w:t>Į</w:t>
      </w:r>
      <w:r w:rsidR="00562C00" w:rsidRPr="00314155">
        <w:rPr>
          <w:iCs/>
          <w:lang w:val="lt-LT"/>
        </w:rPr>
        <w:t xml:space="preserve">statymo </w:t>
      </w:r>
      <w:r w:rsidR="00562C00" w:rsidRPr="006E0373">
        <w:rPr>
          <w:lang w:val="lt-LT"/>
        </w:rPr>
        <w:t>25</w:t>
      </w:r>
      <w:r w:rsidR="006E0373">
        <w:t> </w:t>
      </w:r>
      <w:r w:rsidR="00562C00" w:rsidRPr="006E0373">
        <w:rPr>
          <w:lang w:val="lt-LT"/>
        </w:rPr>
        <w:t>straipsnio</w:t>
      </w:r>
      <w:r w:rsidR="00562C00" w:rsidRPr="00314155">
        <w:rPr>
          <w:iCs/>
          <w:lang w:val="lt-LT"/>
        </w:rPr>
        <w:t xml:space="preserve"> 1 dalies </w:t>
      </w:r>
      <w:r w:rsidR="00562C00">
        <w:rPr>
          <w:iCs/>
          <w:lang w:val="lt-LT"/>
        </w:rPr>
        <w:t xml:space="preserve">1 ir </w:t>
      </w:r>
      <w:r w:rsidR="00562C00" w:rsidRPr="00314155">
        <w:rPr>
          <w:iCs/>
          <w:lang w:val="lt-LT"/>
        </w:rPr>
        <w:t>5 punkt</w:t>
      </w:r>
      <w:r w:rsidR="00562C00">
        <w:rPr>
          <w:iCs/>
          <w:lang w:val="lt-LT"/>
        </w:rPr>
        <w:t>ai</w:t>
      </w:r>
      <w:r w:rsidR="00562C00" w:rsidRPr="00314155">
        <w:rPr>
          <w:iCs/>
          <w:lang w:val="lt-LT"/>
        </w:rPr>
        <w:t>).</w:t>
      </w:r>
    </w:p>
    <w:p w14:paraId="034D7184" w14:textId="2303946D" w:rsidR="009C5192" w:rsidRPr="00B438D7" w:rsidRDefault="00EA3DAB" w:rsidP="00CB3E03">
      <w:pPr>
        <w:pStyle w:val="Sraopastraipa"/>
        <w:numPr>
          <w:ilvl w:val="0"/>
          <w:numId w:val="13"/>
        </w:numPr>
        <w:spacing w:after="120"/>
        <w:contextualSpacing w:val="0"/>
        <w:jc w:val="both"/>
        <w:rPr>
          <w:iCs/>
          <w:lang w:val="lt-LT"/>
        </w:rPr>
      </w:pPr>
      <w:r w:rsidRPr="00B438D7">
        <w:rPr>
          <w:iCs/>
          <w:lang w:val="lt-LT"/>
        </w:rPr>
        <w:t>Žemesnės instancijos teismai pagal byloje nustatytas faktines aplinkybes padarė skirtingas išvadas dėl nuteistosios nusikalstamų veiksmų teisinio vertinimo</w:t>
      </w:r>
      <w:r w:rsidRPr="00B438D7">
        <w:rPr>
          <w:bCs/>
          <w:iCs/>
          <w:lang w:val="lt-LT"/>
        </w:rPr>
        <w:t xml:space="preserve">. Pirmosios instancijos teismas, ištyręs ir įvertinęs byloje surinktus įrodymus, padarė išvadą, kad apsaugos darbuotoja </w:t>
      </w:r>
      <w:bookmarkStart w:id="57" w:name="Buk_60"/>
      <w:r w:rsidR="00710391" w:rsidRPr="001B01A1">
        <w:rPr>
          <w:bCs/>
          <w:iCs/>
          <w:lang w:val="lt-LT"/>
        </w:rPr>
        <w:t>D. B.</w:t>
      </w:r>
      <w:bookmarkEnd w:id="57"/>
      <w:r w:rsidR="002E14BA" w:rsidRPr="00B438D7">
        <w:rPr>
          <w:bCs/>
          <w:iCs/>
          <w:lang w:val="lt-LT"/>
        </w:rPr>
        <w:t>, vykdydama darbo funkcijas</w:t>
      </w:r>
      <w:r w:rsidR="00E31DED" w:rsidRPr="00B438D7">
        <w:rPr>
          <w:bCs/>
          <w:iCs/>
          <w:lang w:val="lt-LT"/>
        </w:rPr>
        <w:t xml:space="preserve"> ir neviršydama įgaliojimų, teisėtai panaudojo </w:t>
      </w:r>
      <w:r w:rsidRPr="00B438D7">
        <w:rPr>
          <w:bCs/>
          <w:iCs/>
          <w:lang w:val="lt-LT"/>
        </w:rPr>
        <w:t xml:space="preserve">fizinę prievartą prieš nukentėjusiąją </w:t>
      </w:r>
      <w:bookmarkStart w:id="58" w:name="Buk_128"/>
      <w:r w:rsidR="00710391" w:rsidRPr="001B01A1">
        <w:rPr>
          <w:bCs/>
          <w:iCs/>
          <w:lang w:val="lt-LT"/>
        </w:rPr>
        <w:t>V. V.</w:t>
      </w:r>
      <w:bookmarkEnd w:id="58"/>
      <w:r w:rsidR="00E31DED" w:rsidRPr="00B438D7">
        <w:rPr>
          <w:bCs/>
          <w:iCs/>
          <w:lang w:val="lt-LT"/>
        </w:rPr>
        <w:t xml:space="preserve"> </w:t>
      </w:r>
      <w:r w:rsidR="001A05D5" w:rsidRPr="00B438D7">
        <w:rPr>
          <w:bCs/>
          <w:iCs/>
          <w:lang w:val="lt-LT"/>
        </w:rPr>
        <w:t xml:space="preserve">Tokia išvada padaryta byloje nustačius, </w:t>
      </w:r>
      <w:r w:rsidR="00CE1CF1" w:rsidRPr="00B438D7">
        <w:rPr>
          <w:iCs/>
          <w:szCs w:val="18"/>
          <w:lang w:val="lt-LT"/>
        </w:rPr>
        <w:t xml:space="preserve">kad apsaugos darbuotoja </w:t>
      </w:r>
      <w:bookmarkStart w:id="59" w:name="Buk_61"/>
      <w:r w:rsidR="00710391" w:rsidRPr="001B01A1">
        <w:rPr>
          <w:iCs/>
          <w:szCs w:val="18"/>
          <w:lang w:val="lt-LT"/>
        </w:rPr>
        <w:t>D. B.</w:t>
      </w:r>
      <w:bookmarkEnd w:id="59"/>
      <w:r w:rsidR="00CE1CF1" w:rsidRPr="00B438D7">
        <w:rPr>
          <w:iCs/>
          <w:szCs w:val="18"/>
          <w:lang w:val="lt-LT"/>
        </w:rPr>
        <w:t>, vykdydama pareigą užtikrinti viešąją tvarką saugomame objekte</w:t>
      </w:r>
      <w:r w:rsidR="00430365" w:rsidRPr="00B438D7">
        <w:rPr>
          <w:iCs/>
          <w:szCs w:val="18"/>
          <w:lang w:val="lt-LT"/>
        </w:rPr>
        <w:t xml:space="preserve">, gavusi informaciją, kad </w:t>
      </w:r>
      <w:r w:rsidR="00B71EF0" w:rsidRPr="00B438D7">
        <w:rPr>
          <w:iCs/>
          <w:szCs w:val="18"/>
          <w:lang w:val="lt-LT"/>
        </w:rPr>
        <w:t xml:space="preserve">parduotuvės pirkėja </w:t>
      </w:r>
      <w:bookmarkStart w:id="60" w:name="Buk_144"/>
      <w:r w:rsidR="00710391" w:rsidRPr="001B01A1">
        <w:rPr>
          <w:iCs/>
          <w:szCs w:val="18"/>
          <w:lang w:val="lt-LT"/>
        </w:rPr>
        <w:t>V. V.</w:t>
      </w:r>
      <w:bookmarkEnd w:id="60"/>
      <w:r w:rsidR="00B71EF0" w:rsidRPr="00B438D7">
        <w:rPr>
          <w:iCs/>
          <w:szCs w:val="18"/>
          <w:lang w:val="lt-LT"/>
        </w:rPr>
        <w:t xml:space="preserve">, sukėlusi konfliktinę situaciją dėl </w:t>
      </w:r>
      <w:r w:rsidR="000B7F62" w:rsidRPr="00B438D7">
        <w:rPr>
          <w:iCs/>
          <w:szCs w:val="18"/>
          <w:lang w:val="lt-LT"/>
        </w:rPr>
        <w:t>atsisakymo priimti jos nupirkt</w:t>
      </w:r>
      <w:r w:rsidR="00BC2DB8" w:rsidRPr="00B438D7">
        <w:rPr>
          <w:iCs/>
          <w:szCs w:val="18"/>
          <w:lang w:val="lt-LT"/>
        </w:rPr>
        <w:t>ą avalynę</w:t>
      </w:r>
      <w:r w:rsidR="000B7F62" w:rsidRPr="00B438D7">
        <w:rPr>
          <w:iCs/>
          <w:szCs w:val="18"/>
          <w:lang w:val="lt-LT"/>
        </w:rPr>
        <w:t xml:space="preserve">, </w:t>
      </w:r>
      <w:r w:rsidR="00CE1CF1" w:rsidRPr="00B438D7">
        <w:rPr>
          <w:iCs/>
          <w:szCs w:val="18"/>
          <w:lang w:val="lt-LT"/>
        </w:rPr>
        <w:t>prieš vieną iš pardavėjų</w:t>
      </w:r>
      <w:r w:rsidR="006876F9" w:rsidRPr="00B438D7">
        <w:rPr>
          <w:iCs/>
          <w:szCs w:val="18"/>
          <w:lang w:val="lt-LT"/>
        </w:rPr>
        <w:t xml:space="preserve"> –</w:t>
      </w:r>
      <w:r w:rsidR="0015338B" w:rsidRPr="00B438D7">
        <w:rPr>
          <w:iCs/>
          <w:szCs w:val="18"/>
          <w:lang w:val="lt-LT"/>
        </w:rPr>
        <w:t xml:space="preserve"> </w:t>
      </w:r>
      <w:bookmarkStart w:id="61" w:name="Buk_110"/>
      <w:r w:rsidR="00710391" w:rsidRPr="001B01A1">
        <w:rPr>
          <w:iCs/>
          <w:szCs w:val="18"/>
          <w:lang w:val="lt-LT"/>
        </w:rPr>
        <w:t xml:space="preserve">V. S. </w:t>
      </w:r>
      <w:bookmarkEnd w:id="61"/>
      <w:r w:rsidR="000B7F62" w:rsidRPr="00B438D7">
        <w:rPr>
          <w:iCs/>
          <w:szCs w:val="18"/>
          <w:lang w:val="lt-LT"/>
        </w:rPr>
        <w:t xml:space="preserve">panaudojo </w:t>
      </w:r>
      <w:r w:rsidR="00CE1CF1" w:rsidRPr="00B438D7">
        <w:rPr>
          <w:iCs/>
          <w:szCs w:val="18"/>
          <w:lang w:val="lt-LT"/>
        </w:rPr>
        <w:t>smurtinio pobūdžio veiksm</w:t>
      </w:r>
      <w:r w:rsidR="00BC2DB8" w:rsidRPr="00B438D7">
        <w:rPr>
          <w:iCs/>
          <w:szCs w:val="18"/>
          <w:lang w:val="lt-LT"/>
        </w:rPr>
        <w:t>us (sugriebusi už rankos, ją apdraskė)</w:t>
      </w:r>
      <w:r w:rsidR="00CE1CF1" w:rsidRPr="00B438D7">
        <w:rPr>
          <w:iCs/>
          <w:szCs w:val="18"/>
          <w:lang w:val="lt-LT"/>
        </w:rPr>
        <w:t>,</w:t>
      </w:r>
      <w:r w:rsidR="00180367" w:rsidRPr="00B438D7">
        <w:rPr>
          <w:iCs/>
          <w:szCs w:val="18"/>
          <w:lang w:val="lt-LT"/>
        </w:rPr>
        <w:t xml:space="preserve"> pareikalavo</w:t>
      </w:r>
      <w:r w:rsidR="00CE1CF1" w:rsidRPr="00B438D7">
        <w:rPr>
          <w:iCs/>
          <w:szCs w:val="18"/>
          <w:lang w:val="lt-LT"/>
        </w:rPr>
        <w:t xml:space="preserve">, kad </w:t>
      </w:r>
      <w:bookmarkStart w:id="62" w:name="Buk_145"/>
      <w:r w:rsidR="00710391" w:rsidRPr="001B01A1">
        <w:rPr>
          <w:iCs/>
          <w:szCs w:val="18"/>
          <w:lang w:val="lt-LT"/>
        </w:rPr>
        <w:t xml:space="preserve">V. V. </w:t>
      </w:r>
      <w:bookmarkEnd w:id="62"/>
      <w:r w:rsidR="00CE1CF1" w:rsidRPr="00B438D7">
        <w:rPr>
          <w:iCs/>
          <w:szCs w:val="18"/>
          <w:lang w:val="lt-LT"/>
        </w:rPr>
        <w:t>paliktų parduotuv</w:t>
      </w:r>
      <w:r w:rsidR="00C36814" w:rsidRPr="00B438D7">
        <w:rPr>
          <w:iCs/>
          <w:szCs w:val="18"/>
          <w:lang w:val="lt-LT"/>
        </w:rPr>
        <w:t>ės patalpas</w:t>
      </w:r>
      <w:r w:rsidR="00180367" w:rsidRPr="00B438D7">
        <w:rPr>
          <w:iCs/>
          <w:szCs w:val="18"/>
          <w:lang w:val="lt-LT"/>
        </w:rPr>
        <w:t>, tačiau ji ne</w:t>
      </w:r>
      <w:r w:rsidR="00DC4E8E" w:rsidRPr="00B438D7">
        <w:rPr>
          <w:iCs/>
          <w:szCs w:val="18"/>
          <w:lang w:val="lt-LT"/>
        </w:rPr>
        <w:t>v</w:t>
      </w:r>
      <w:r w:rsidR="00180367" w:rsidRPr="00B438D7">
        <w:rPr>
          <w:iCs/>
          <w:szCs w:val="18"/>
          <w:lang w:val="lt-LT"/>
        </w:rPr>
        <w:t xml:space="preserve">ienkartinių teisėtų </w:t>
      </w:r>
      <w:bookmarkStart w:id="63" w:name="Buk_90"/>
      <w:r w:rsidR="00710391" w:rsidRPr="001B01A1">
        <w:rPr>
          <w:iCs/>
          <w:szCs w:val="18"/>
          <w:lang w:val="lt-LT"/>
        </w:rPr>
        <w:t xml:space="preserve">D. B. </w:t>
      </w:r>
      <w:bookmarkEnd w:id="63"/>
      <w:r w:rsidR="00CE1CF1" w:rsidRPr="00B438D7">
        <w:rPr>
          <w:iCs/>
          <w:szCs w:val="18"/>
          <w:lang w:val="lt-LT"/>
        </w:rPr>
        <w:t>reikalavimų</w:t>
      </w:r>
      <w:r w:rsidR="00180367" w:rsidRPr="00B438D7">
        <w:rPr>
          <w:iCs/>
          <w:szCs w:val="18"/>
          <w:lang w:val="lt-LT"/>
        </w:rPr>
        <w:t xml:space="preserve"> nevykdė</w:t>
      </w:r>
      <w:r w:rsidR="00CE1CF1" w:rsidRPr="00B438D7">
        <w:rPr>
          <w:iCs/>
          <w:szCs w:val="18"/>
          <w:lang w:val="lt-LT"/>
        </w:rPr>
        <w:t xml:space="preserve">, </w:t>
      </w:r>
      <w:r w:rsidR="00E75B10" w:rsidRPr="00B438D7">
        <w:rPr>
          <w:iCs/>
          <w:szCs w:val="18"/>
          <w:lang w:val="lt-LT"/>
        </w:rPr>
        <w:t xml:space="preserve">elgėsi agresyviai, </w:t>
      </w:r>
      <w:r w:rsidR="002C42F8" w:rsidRPr="00B438D7">
        <w:rPr>
          <w:iCs/>
          <w:szCs w:val="18"/>
          <w:lang w:val="lt-LT"/>
        </w:rPr>
        <w:t xml:space="preserve">tęsė konfliktą, </w:t>
      </w:r>
      <w:r w:rsidR="00E75B10" w:rsidRPr="00B438D7">
        <w:rPr>
          <w:iCs/>
          <w:szCs w:val="18"/>
          <w:lang w:val="lt-LT"/>
        </w:rPr>
        <w:t xml:space="preserve">filmavo pardavėjas </w:t>
      </w:r>
      <w:r w:rsidR="00DC6E18" w:rsidRPr="00B438D7">
        <w:rPr>
          <w:iCs/>
          <w:szCs w:val="18"/>
          <w:lang w:val="lt-LT"/>
        </w:rPr>
        <w:t xml:space="preserve">ir </w:t>
      </w:r>
      <w:r w:rsidR="00E75B10" w:rsidRPr="00B438D7">
        <w:rPr>
          <w:iCs/>
          <w:szCs w:val="18"/>
          <w:lang w:val="lt-LT"/>
        </w:rPr>
        <w:t>apsaugos darb</w:t>
      </w:r>
      <w:r w:rsidR="00DC4E8E" w:rsidRPr="00B438D7">
        <w:rPr>
          <w:iCs/>
          <w:szCs w:val="18"/>
          <w:lang w:val="lt-LT"/>
        </w:rPr>
        <w:t>uotoją</w:t>
      </w:r>
      <w:r w:rsidR="00F27A90" w:rsidRPr="00B438D7">
        <w:rPr>
          <w:iCs/>
          <w:szCs w:val="18"/>
          <w:lang w:val="lt-LT"/>
        </w:rPr>
        <w:t>, laikydama telefoną jai arti veido</w:t>
      </w:r>
      <w:r w:rsidR="00DC4E8E" w:rsidRPr="00B438D7">
        <w:rPr>
          <w:iCs/>
          <w:szCs w:val="18"/>
          <w:lang w:val="lt-LT"/>
        </w:rPr>
        <w:t>.</w:t>
      </w:r>
      <w:r w:rsidR="00B164E6" w:rsidRPr="00B438D7">
        <w:rPr>
          <w:iCs/>
          <w:szCs w:val="18"/>
          <w:lang w:val="lt-LT"/>
        </w:rPr>
        <w:t xml:space="preserve"> </w:t>
      </w:r>
      <w:r w:rsidR="006876F9" w:rsidRPr="00B438D7">
        <w:rPr>
          <w:iCs/>
          <w:szCs w:val="18"/>
          <w:lang w:val="lt-LT"/>
        </w:rPr>
        <w:t xml:space="preserve">Kai </w:t>
      </w:r>
      <w:bookmarkStart w:id="64" w:name="Buk_62"/>
      <w:r w:rsidR="00710391" w:rsidRPr="001B01A1">
        <w:rPr>
          <w:iCs/>
          <w:szCs w:val="18"/>
          <w:lang w:val="lt-LT"/>
        </w:rPr>
        <w:t xml:space="preserve">D. B. </w:t>
      </w:r>
      <w:bookmarkEnd w:id="64"/>
      <w:r w:rsidR="006876F9" w:rsidRPr="00B438D7">
        <w:rPr>
          <w:iCs/>
          <w:szCs w:val="18"/>
          <w:lang w:val="lt-LT"/>
        </w:rPr>
        <w:t xml:space="preserve">pareikalavo </w:t>
      </w:r>
      <w:r w:rsidR="00E53762" w:rsidRPr="00B438D7">
        <w:rPr>
          <w:iCs/>
          <w:szCs w:val="18"/>
          <w:lang w:val="lt-LT"/>
        </w:rPr>
        <w:t xml:space="preserve">nutraukti filmavimą </w:t>
      </w:r>
      <w:r w:rsidR="00B164E6" w:rsidRPr="00B438D7">
        <w:rPr>
          <w:iCs/>
          <w:szCs w:val="18"/>
          <w:lang w:val="lt-LT"/>
        </w:rPr>
        <w:t xml:space="preserve">ir </w:t>
      </w:r>
      <w:r w:rsidR="006876F9" w:rsidRPr="00B438D7">
        <w:rPr>
          <w:iCs/>
          <w:szCs w:val="18"/>
          <w:lang w:val="lt-LT"/>
        </w:rPr>
        <w:t xml:space="preserve">nustūmė </w:t>
      </w:r>
      <w:r w:rsidR="00B164E6" w:rsidRPr="00B438D7">
        <w:rPr>
          <w:iCs/>
          <w:szCs w:val="18"/>
          <w:lang w:val="lt-LT"/>
        </w:rPr>
        <w:t xml:space="preserve">ranka </w:t>
      </w:r>
      <w:bookmarkStart w:id="65" w:name="Buk_146"/>
      <w:r w:rsidR="00710391" w:rsidRPr="001B01A1">
        <w:rPr>
          <w:iCs/>
          <w:szCs w:val="18"/>
          <w:lang w:val="lt-LT"/>
        </w:rPr>
        <w:t xml:space="preserve">V. V. </w:t>
      </w:r>
      <w:bookmarkEnd w:id="65"/>
      <w:r w:rsidR="00B164E6" w:rsidRPr="00B438D7">
        <w:rPr>
          <w:iCs/>
          <w:szCs w:val="18"/>
          <w:lang w:val="lt-LT"/>
        </w:rPr>
        <w:t xml:space="preserve">į ją nukreiptą mobiliojo ryšio telefoną, </w:t>
      </w:r>
      <w:bookmarkStart w:id="66" w:name="Buk_147"/>
      <w:r w:rsidR="00710391" w:rsidRPr="001B01A1">
        <w:rPr>
          <w:iCs/>
          <w:szCs w:val="18"/>
          <w:lang w:val="lt-LT"/>
        </w:rPr>
        <w:t xml:space="preserve">V. V. </w:t>
      </w:r>
      <w:bookmarkEnd w:id="66"/>
      <w:r w:rsidR="00B164E6" w:rsidRPr="00B438D7">
        <w:rPr>
          <w:iCs/>
          <w:szCs w:val="18"/>
          <w:lang w:val="lt-LT"/>
        </w:rPr>
        <w:t>sugriebė jai (</w:t>
      </w:r>
      <w:bookmarkStart w:id="67" w:name="Buk_63"/>
      <w:r w:rsidR="00710391" w:rsidRPr="001B01A1">
        <w:rPr>
          <w:iCs/>
          <w:szCs w:val="18"/>
          <w:lang w:val="lt-LT"/>
        </w:rPr>
        <w:t>D. B.</w:t>
      </w:r>
      <w:bookmarkEnd w:id="67"/>
      <w:r w:rsidR="00B164E6" w:rsidRPr="00B438D7">
        <w:rPr>
          <w:iCs/>
          <w:szCs w:val="18"/>
          <w:lang w:val="lt-LT"/>
        </w:rPr>
        <w:t>) už plaukų ir tempė</w:t>
      </w:r>
      <w:r w:rsidR="006876F9" w:rsidRPr="00B438D7">
        <w:rPr>
          <w:iCs/>
          <w:szCs w:val="18"/>
          <w:lang w:val="lt-LT"/>
        </w:rPr>
        <w:t>,</w:t>
      </w:r>
      <w:r w:rsidR="00795CFA" w:rsidRPr="00B438D7">
        <w:rPr>
          <w:iCs/>
          <w:szCs w:val="18"/>
          <w:lang w:val="lt-LT"/>
        </w:rPr>
        <w:t xml:space="preserve"> </w:t>
      </w:r>
      <w:r w:rsidR="00AF3BD5" w:rsidRPr="00B438D7">
        <w:rPr>
          <w:iCs/>
          <w:szCs w:val="18"/>
          <w:lang w:val="lt-LT"/>
        </w:rPr>
        <w:t>iki</w:t>
      </w:r>
      <w:r w:rsidR="00B164E6" w:rsidRPr="00B438D7">
        <w:rPr>
          <w:iCs/>
          <w:szCs w:val="18"/>
          <w:lang w:val="lt-LT"/>
        </w:rPr>
        <w:t xml:space="preserve"> </w:t>
      </w:r>
      <w:bookmarkStart w:id="68" w:name="Buk_148"/>
      <w:r w:rsidR="00710391" w:rsidRPr="001B01A1">
        <w:rPr>
          <w:iCs/>
          <w:szCs w:val="18"/>
          <w:lang w:val="lt-LT"/>
        </w:rPr>
        <w:t xml:space="preserve">V. V. </w:t>
      </w:r>
      <w:bookmarkEnd w:id="68"/>
      <w:r w:rsidR="00AF3BD5" w:rsidRPr="00B438D7">
        <w:rPr>
          <w:iCs/>
          <w:szCs w:val="18"/>
          <w:lang w:val="lt-LT"/>
        </w:rPr>
        <w:t xml:space="preserve">buvo pargriauta </w:t>
      </w:r>
      <w:r w:rsidR="00B164E6" w:rsidRPr="00B438D7">
        <w:rPr>
          <w:iCs/>
          <w:szCs w:val="18"/>
          <w:lang w:val="lt-LT"/>
        </w:rPr>
        <w:t xml:space="preserve">ant žemės. </w:t>
      </w:r>
      <w:r w:rsidR="004A1BF8" w:rsidRPr="00B438D7">
        <w:rPr>
          <w:iCs/>
          <w:szCs w:val="18"/>
          <w:lang w:val="lt-LT"/>
        </w:rPr>
        <w:t xml:space="preserve">Tačiau </w:t>
      </w:r>
      <w:bookmarkStart w:id="69" w:name="Buk_149"/>
      <w:r w:rsidR="00710391" w:rsidRPr="001B01A1">
        <w:rPr>
          <w:iCs/>
          <w:szCs w:val="18"/>
          <w:lang w:val="lt-LT"/>
        </w:rPr>
        <w:t xml:space="preserve">V. V. </w:t>
      </w:r>
      <w:bookmarkEnd w:id="69"/>
      <w:r w:rsidR="00F56ACB" w:rsidRPr="00B438D7">
        <w:rPr>
          <w:iCs/>
          <w:szCs w:val="18"/>
          <w:lang w:val="lt-LT"/>
        </w:rPr>
        <w:t>ir toliau aktyviai prieš</w:t>
      </w:r>
      <w:r w:rsidR="006876F9" w:rsidRPr="00B438D7">
        <w:rPr>
          <w:iCs/>
          <w:szCs w:val="18"/>
          <w:lang w:val="lt-LT"/>
        </w:rPr>
        <w:t>in</w:t>
      </w:r>
      <w:r w:rsidR="00F56ACB" w:rsidRPr="00B438D7">
        <w:rPr>
          <w:iCs/>
          <w:szCs w:val="18"/>
          <w:lang w:val="lt-LT"/>
        </w:rPr>
        <w:t>osi</w:t>
      </w:r>
      <w:r w:rsidR="00B164E6" w:rsidRPr="00B438D7">
        <w:rPr>
          <w:iCs/>
          <w:szCs w:val="18"/>
          <w:lang w:val="lt-LT"/>
        </w:rPr>
        <w:t xml:space="preserve"> (spjaudėsi, spardė </w:t>
      </w:r>
      <w:bookmarkStart w:id="70" w:name="Buk_64"/>
      <w:r w:rsidR="00710391" w:rsidRPr="001B01A1">
        <w:rPr>
          <w:iCs/>
          <w:szCs w:val="18"/>
          <w:lang w:val="lt-LT"/>
        </w:rPr>
        <w:t xml:space="preserve">D. B. </w:t>
      </w:r>
      <w:bookmarkEnd w:id="70"/>
      <w:r w:rsidR="006C06C0" w:rsidRPr="00B438D7">
        <w:rPr>
          <w:iCs/>
          <w:szCs w:val="18"/>
          <w:lang w:val="lt-LT"/>
        </w:rPr>
        <w:t xml:space="preserve">į </w:t>
      </w:r>
      <w:r w:rsidR="00B164E6" w:rsidRPr="00B438D7">
        <w:rPr>
          <w:iCs/>
          <w:szCs w:val="18"/>
          <w:lang w:val="lt-LT"/>
        </w:rPr>
        <w:t>kojas</w:t>
      </w:r>
      <w:r w:rsidR="00F56ACB" w:rsidRPr="00B438D7">
        <w:rPr>
          <w:iCs/>
          <w:szCs w:val="18"/>
          <w:lang w:val="lt-LT"/>
        </w:rPr>
        <w:t>)</w:t>
      </w:r>
      <w:r w:rsidR="00696956" w:rsidRPr="00B438D7">
        <w:rPr>
          <w:iCs/>
          <w:szCs w:val="18"/>
          <w:lang w:val="lt-LT"/>
        </w:rPr>
        <w:t xml:space="preserve">. </w:t>
      </w:r>
      <w:r w:rsidR="007C7C78" w:rsidRPr="00B438D7">
        <w:rPr>
          <w:iCs/>
          <w:szCs w:val="18"/>
          <w:lang w:val="lt-LT"/>
        </w:rPr>
        <w:t xml:space="preserve">Dėl to </w:t>
      </w:r>
      <w:r w:rsidR="00B164E6" w:rsidRPr="00B438D7">
        <w:rPr>
          <w:iCs/>
          <w:szCs w:val="18"/>
          <w:lang w:val="lt-LT"/>
        </w:rPr>
        <w:t xml:space="preserve">buvo nuspręsta uždėti jai antrankius, </w:t>
      </w:r>
      <w:r w:rsidR="00696956" w:rsidRPr="00B438D7">
        <w:rPr>
          <w:iCs/>
          <w:szCs w:val="18"/>
          <w:lang w:val="lt-LT"/>
        </w:rPr>
        <w:t xml:space="preserve">tačiau ji </w:t>
      </w:r>
      <w:r w:rsidR="007C7C78" w:rsidRPr="00B438D7">
        <w:rPr>
          <w:iCs/>
          <w:szCs w:val="18"/>
          <w:lang w:val="lt-LT"/>
        </w:rPr>
        <w:t>to padaryti neleido</w:t>
      </w:r>
      <w:r w:rsidR="00760576" w:rsidRPr="00B438D7">
        <w:rPr>
          <w:iCs/>
          <w:szCs w:val="18"/>
          <w:lang w:val="lt-LT"/>
        </w:rPr>
        <w:t xml:space="preserve">, </w:t>
      </w:r>
      <w:r w:rsidR="00AF3BD5" w:rsidRPr="00B438D7">
        <w:rPr>
          <w:iCs/>
          <w:szCs w:val="18"/>
          <w:lang w:val="lt-LT"/>
        </w:rPr>
        <w:t xml:space="preserve">priešinosi, </w:t>
      </w:r>
      <w:r w:rsidR="00B164E6" w:rsidRPr="00B438D7">
        <w:rPr>
          <w:iCs/>
          <w:szCs w:val="18"/>
          <w:lang w:val="lt-LT"/>
        </w:rPr>
        <w:t>tyčia sudavė</w:t>
      </w:r>
      <w:r w:rsidR="00696956" w:rsidRPr="00B438D7">
        <w:rPr>
          <w:iCs/>
          <w:szCs w:val="18"/>
          <w:lang w:val="lt-LT"/>
        </w:rPr>
        <w:t xml:space="preserve"> </w:t>
      </w:r>
      <w:bookmarkStart w:id="71" w:name="Buk_65"/>
      <w:r w:rsidR="00710391" w:rsidRPr="001B01A1">
        <w:rPr>
          <w:iCs/>
          <w:szCs w:val="18"/>
          <w:lang w:val="lt-LT"/>
        </w:rPr>
        <w:t xml:space="preserve">D. B. </w:t>
      </w:r>
      <w:bookmarkEnd w:id="71"/>
      <w:r w:rsidR="00B164E6" w:rsidRPr="00B438D7">
        <w:rPr>
          <w:iCs/>
          <w:szCs w:val="18"/>
          <w:lang w:val="lt-LT"/>
        </w:rPr>
        <w:t>į veidą</w:t>
      </w:r>
      <w:r w:rsidR="00760576" w:rsidRPr="00B438D7">
        <w:rPr>
          <w:iCs/>
          <w:szCs w:val="18"/>
          <w:lang w:val="lt-LT"/>
        </w:rPr>
        <w:t xml:space="preserve"> ir prakirto jai lūpą, </w:t>
      </w:r>
      <w:r w:rsidR="00B164E6" w:rsidRPr="00B438D7">
        <w:rPr>
          <w:iCs/>
          <w:szCs w:val="18"/>
          <w:lang w:val="lt-LT"/>
        </w:rPr>
        <w:t>įkando</w:t>
      </w:r>
      <w:r w:rsidR="00696956" w:rsidRPr="00B438D7">
        <w:rPr>
          <w:iCs/>
          <w:szCs w:val="18"/>
          <w:lang w:val="lt-LT"/>
        </w:rPr>
        <w:t xml:space="preserve"> kitam apsaugos darbuotojui </w:t>
      </w:r>
      <w:bookmarkStart w:id="72" w:name="Buk_41"/>
      <w:r w:rsidR="00710391" w:rsidRPr="001B01A1">
        <w:rPr>
          <w:iCs/>
          <w:szCs w:val="18"/>
          <w:lang w:val="lt-LT"/>
        </w:rPr>
        <w:t xml:space="preserve">A. P. </w:t>
      </w:r>
      <w:bookmarkEnd w:id="72"/>
      <w:r w:rsidR="00B164E6" w:rsidRPr="00B438D7">
        <w:rPr>
          <w:iCs/>
          <w:szCs w:val="18"/>
          <w:lang w:val="lt-LT"/>
        </w:rPr>
        <w:t>į ranką</w:t>
      </w:r>
      <w:r w:rsidR="00715CD9" w:rsidRPr="00B438D7">
        <w:rPr>
          <w:iCs/>
          <w:szCs w:val="18"/>
          <w:lang w:val="lt-LT"/>
        </w:rPr>
        <w:t xml:space="preserve">. </w:t>
      </w:r>
      <w:r w:rsidR="003E3BDD" w:rsidRPr="00B438D7">
        <w:rPr>
          <w:iCs/>
          <w:szCs w:val="18"/>
          <w:lang w:val="lt-LT"/>
        </w:rPr>
        <w:t xml:space="preserve">Esant tokiai situacijai, </w:t>
      </w:r>
      <w:bookmarkStart w:id="73" w:name="Buk_66"/>
      <w:r w:rsidR="00710391" w:rsidRPr="001B01A1">
        <w:rPr>
          <w:iCs/>
          <w:szCs w:val="18"/>
          <w:lang w:val="lt-LT"/>
        </w:rPr>
        <w:t>D. B.</w:t>
      </w:r>
      <w:bookmarkEnd w:id="73"/>
      <w:r w:rsidR="00293700" w:rsidRPr="00B438D7">
        <w:rPr>
          <w:iCs/>
          <w:szCs w:val="18"/>
          <w:lang w:val="lt-LT"/>
        </w:rPr>
        <w:t xml:space="preserve">, įspėjusi </w:t>
      </w:r>
      <w:bookmarkStart w:id="74" w:name="Buk_129"/>
      <w:r w:rsidR="00710391" w:rsidRPr="001B01A1">
        <w:rPr>
          <w:iCs/>
          <w:szCs w:val="18"/>
          <w:lang w:val="lt-LT"/>
        </w:rPr>
        <w:t>V. V.</w:t>
      </w:r>
      <w:bookmarkEnd w:id="74"/>
      <w:r w:rsidR="00293700" w:rsidRPr="00B438D7">
        <w:rPr>
          <w:iCs/>
          <w:szCs w:val="18"/>
          <w:lang w:val="lt-LT"/>
        </w:rPr>
        <w:t>, nusprendė panaudoti ašarines dujas.</w:t>
      </w:r>
      <w:r w:rsidR="00525495" w:rsidRPr="00B438D7">
        <w:rPr>
          <w:iCs/>
          <w:szCs w:val="18"/>
          <w:lang w:val="lt-LT"/>
        </w:rPr>
        <w:t xml:space="preserve"> </w:t>
      </w:r>
      <w:r w:rsidR="00880EB5" w:rsidRPr="00B438D7">
        <w:rPr>
          <w:iCs/>
          <w:szCs w:val="18"/>
          <w:lang w:val="lt-LT"/>
        </w:rPr>
        <w:t>Teismas</w:t>
      </w:r>
      <w:r w:rsidR="008B3747" w:rsidRPr="00B438D7">
        <w:rPr>
          <w:iCs/>
          <w:szCs w:val="18"/>
          <w:lang w:val="lt-LT"/>
        </w:rPr>
        <w:t xml:space="preserve">, nustatęs tokias faktines bylos aplinkybes, </w:t>
      </w:r>
      <w:r w:rsidR="00880EB5" w:rsidRPr="00B438D7">
        <w:rPr>
          <w:iCs/>
          <w:szCs w:val="18"/>
          <w:lang w:val="lt-LT"/>
        </w:rPr>
        <w:t>konstatavo, kad</w:t>
      </w:r>
      <w:r w:rsidR="00804C59" w:rsidRPr="00B438D7">
        <w:rPr>
          <w:iCs/>
          <w:szCs w:val="18"/>
          <w:lang w:val="lt-LT"/>
        </w:rPr>
        <w:t xml:space="preserve"> </w:t>
      </w:r>
      <w:bookmarkStart w:id="75" w:name="Buk_67"/>
      <w:r w:rsidR="00710391" w:rsidRPr="001B01A1">
        <w:rPr>
          <w:iCs/>
          <w:szCs w:val="18"/>
          <w:lang w:val="lt-LT"/>
        </w:rPr>
        <w:t xml:space="preserve">D. B. </w:t>
      </w:r>
      <w:bookmarkEnd w:id="75"/>
      <w:r w:rsidR="00804C59" w:rsidRPr="00B438D7">
        <w:rPr>
          <w:iCs/>
          <w:szCs w:val="18"/>
          <w:lang w:val="lt-LT"/>
        </w:rPr>
        <w:t>turėjo teisę panaudoti fizinę prievartą šioje situacijoje</w:t>
      </w:r>
      <w:r w:rsidR="008B3747" w:rsidRPr="00B438D7">
        <w:rPr>
          <w:iCs/>
          <w:szCs w:val="18"/>
          <w:lang w:val="lt-LT"/>
        </w:rPr>
        <w:t>.</w:t>
      </w:r>
      <w:r w:rsidR="00804C59" w:rsidRPr="00B438D7">
        <w:rPr>
          <w:iCs/>
          <w:szCs w:val="18"/>
          <w:lang w:val="lt-LT"/>
        </w:rPr>
        <w:t xml:space="preserve"> </w:t>
      </w:r>
      <w:r w:rsidR="00F64610" w:rsidRPr="00B438D7">
        <w:rPr>
          <w:iCs/>
          <w:szCs w:val="18"/>
          <w:lang w:val="lt-LT"/>
        </w:rPr>
        <w:t xml:space="preserve">Be kita ko, teismas </w:t>
      </w:r>
      <w:r w:rsidR="006B5AF1" w:rsidRPr="00B438D7">
        <w:rPr>
          <w:iCs/>
          <w:szCs w:val="18"/>
          <w:lang w:val="lt-LT"/>
        </w:rPr>
        <w:t xml:space="preserve">paneigė </w:t>
      </w:r>
      <w:bookmarkStart w:id="76" w:name="Buk_150"/>
      <w:r w:rsidR="00710391" w:rsidRPr="001B01A1">
        <w:rPr>
          <w:iCs/>
          <w:szCs w:val="18"/>
          <w:lang w:val="lt-LT"/>
        </w:rPr>
        <w:t xml:space="preserve">V. V. </w:t>
      </w:r>
      <w:bookmarkEnd w:id="76"/>
      <w:r w:rsidR="006B5AF1" w:rsidRPr="00B438D7">
        <w:rPr>
          <w:iCs/>
          <w:szCs w:val="18"/>
          <w:lang w:val="lt-LT"/>
        </w:rPr>
        <w:t xml:space="preserve">iškeltą versiją, kad </w:t>
      </w:r>
      <w:r w:rsidR="00FC27FA" w:rsidRPr="00B438D7">
        <w:rPr>
          <w:iCs/>
          <w:szCs w:val="18"/>
          <w:lang w:val="lt-LT"/>
        </w:rPr>
        <w:t xml:space="preserve">apsaugos darbuotoja vartojo </w:t>
      </w:r>
      <w:r w:rsidR="006876F9" w:rsidRPr="00B438D7">
        <w:rPr>
          <w:iCs/>
          <w:szCs w:val="18"/>
          <w:lang w:val="lt-LT"/>
        </w:rPr>
        <w:t xml:space="preserve">jai skirtus </w:t>
      </w:r>
      <w:r w:rsidR="00FC27FA" w:rsidRPr="00B438D7">
        <w:rPr>
          <w:iCs/>
          <w:szCs w:val="18"/>
          <w:lang w:val="lt-LT"/>
        </w:rPr>
        <w:t xml:space="preserve">necenzūrinius žodžius, grasino susidoroti, neleido jai kalbėti ir pan., ir </w:t>
      </w:r>
      <w:r w:rsidR="00AD072F" w:rsidRPr="00B438D7">
        <w:rPr>
          <w:iCs/>
          <w:szCs w:val="18"/>
          <w:lang w:val="lt-LT"/>
        </w:rPr>
        <w:t xml:space="preserve">kartu </w:t>
      </w:r>
      <w:r w:rsidR="00F64610" w:rsidRPr="00B438D7">
        <w:rPr>
          <w:iCs/>
          <w:szCs w:val="18"/>
          <w:lang w:val="lt-LT"/>
        </w:rPr>
        <w:t xml:space="preserve">nustatė, kad </w:t>
      </w:r>
      <w:bookmarkStart w:id="77" w:name="Buk_68"/>
      <w:r w:rsidR="00710391" w:rsidRPr="001B01A1">
        <w:rPr>
          <w:iCs/>
          <w:szCs w:val="18"/>
          <w:lang w:val="lt-LT"/>
        </w:rPr>
        <w:t>D. B.</w:t>
      </w:r>
      <w:bookmarkEnd w:id="77"/>
      <w:r w:rsidR="00F64610" w:rsidRPr="00B438D7">
        <w:rPr>
          <w:iCs/>
          <w:szCs w:val="18"/>
          <w:lang w:val="lt-LT"/>
        </w:rPr>
        <w:t xml:space="preserve">, atėjusi į parduotuvę, su </w:t>
      </w:r>
      <w:bookmarkStart w:id="78" w:name="Buk_118"/>
      <w:r w:rsidR="00710391" w:rsidRPr="001B01A1">
        <w:rPr>
          <w:iCs/>
          <w:szCs w:val="18"/>
          <w:lang w:val="lt-LT"/>
        </w:rPr>
        <w:t xml:space="preserve">V. V. </w:t>
      </w:r>
      <w:bookmarkEnd w:id="78"/>
      <w:r w:rsidR="00F64610" w:rsidRPr="00B438D7">
        <w:rPr>
          <w:iCs/>
          <w:szCs w:val="18"/>
          <w:lang w:val="lt-LT"/>
        </w:rPr>
        <w:t>elgėsi pagarbiai ir siekė išklausyti abi konfliktuojančias puses</w:t>
      </w:r>
      <w:r w:rsidR="00FC27FA" w:rsidRPr="00B438D7">
        <w:rPr>
          <w:iCs/>
          <w:szCs w:val="18"/>
          <w:lang w:val="lt-LT"/>
        </w:rPr>
        <w:t xml:space="preserve">. </w:t>
      </w:r>
      <w:r w:rsidR="00AD072F" w:rsidRPr="00B438D7">
        <w:rPr>
          <w:iCs/>
          <w:szCs w:val="18"/>
          <w:lang w:val="lt-LT"/>
        </w:rPr>
        <w:t xml:space="preserve">Tuo tarpu </w:t>
      </w:r>
      <w:bookmarkStart w:id="79" w:name="Buk_151"/>
      <w:r w:rsidR="00710391" w:rsidRPr="001B01A1">
        <w:rPr>
          <w:iCs/>
          <w:szCs w:val="18"/>
          <w:lang w:val="lt-LT"/>
        </w:rPr>
        <w:t xml:space="preserve">V. V. </w:t>
      </w:r>
      <w:bookmarkEnd w:id="79"/>
      <w:r w:rsidR="00F64610" w:rsidRPr="00B438D7">
        <w:rPr>
          <w:iCs/>
          <w:szCs w:val="18"/>
          <w:lang w:val="lt-LT"/>
        </w:rPr>
        <w:t xml:space="preserve">nevykdė teisėtų </w:t>
      </w:r>
      <w:bookmarkStart w:id="80" w:name="Buk_91"/>
      <w:r w:rsidR="00710391" w:rsidRPr="001B01A1">
        <w:rPr>
          <w:iCs/>
          <w:szCs w:val="18"/>
          <w:lang w:val="lt-LT"/>
        </w:rPr>
        <w:t xml:space="preserve">D. B. </w:t>
      </w:r>
      <w:bookmarkEnd w:id="80"/>
      <w:r w:rsidR="00F64610" w:rsidRPr="00B438D7">
        <w:rPr>
          <w:iCs/>
          <w:szCs w:val="18"/>
          <w:lang w:val="lt-LT"/>
        </w:rPr>
        <w:t>reikalavimų, susijusių su viešosios tvarkos palaikymu saugomame objekte</w:t>
      </w:r>
      <w:r w:rsidR="00412778" w:rsidRPr="00B438D7">
        <w:rPr>
          <w:iCs/>
          <w:szCs w:val="18"/>
          <w:lang w:val="lt-LT"/>
        </w:rPr>
        <w:t xml:space="preserve">, </w:t>
      </w:r>
      <w:r w:rsidR="00E300F1" w:rsidRPr="00B438D7">
        <w:rPr>
          <w:iCs/>
          <w:szCs w:val="18"/>
          <w:lang w:val="lt-LT"/>
        </w:rPr>
        <w:t xml:space="preserve">pirma pradėjo </w:t>
      </w:r>
      <w:r w:rsidR="001F398A" w:rsidRPr="00B438D7">
        <w:rPr>
          <w:iCs/>
          <w:szCs w:val="18"/>
          <w:lang w:val="lt-LT"/>
        </w:rPr>
        <w:t xml:space="preserve">fizinio smurto veiksmus, sugriebdama </w:t>
      </w:r>
      <w:bookmarkStart w:id="81" w:name="Buk_69"/>
      <w:r w:rsidR="00710391" w:rsidRPr="001B01A1">
        <w:rPr>
          <w:iCs/>
          <w:szCs w:val="18"/>
          <w:lang w:val="lt-LT"/>
        </w:rPr>
        <w:t>D.</w:t>
      </w:r>
      <w:r w:rsidR="00B438D7" w:rsidRPr="001B01A1">
        <w:rPr>
          <w:iCs/>
          <w:szCs w:val="18"/>
          <w:lang w:val="lt-LT"/>
        </w:rPr>
        <w:t> </w:t>
      </w:r>
      <w:r w:rsidR="00710391" w:rsidRPr="001B01A1">
        <w:rPr>
          <w:iCs/>
          <w:szCs w:val="18"/>
          <w:lang w:val="lt-LT"/>
        </w:rPr>
        <w:t xml:space="preserve">B. </w:t>
      </w:r>
      <w:bookmarkEnd w:id="81"/>
      <w:r w:rsidR="001F398A" w:rsidRPr="00B438D7">
        <w:rPr>
          <w:iCs/>
          <w:szCs w:val="18"/>
          <w:lang w:val="lt-LT"/>
        </w:rPr>
        <w:t>už plaukų ir tempdama j</w:t>
      </w:r>
      <w:r w:rsidR="00D5009F" w:rsidRPr="00B438D7">
        <w:rPr>
          <w:iCs/>
          <w:szCs w:val="18"/>
          <w:lang w:val="lt-LT"/>
        </w:rPr>
        <w:t>ą</w:t>
      </w:r>
      <w:r w:rsidR="001F398A" w:rsidRPr="00B438D7">
        <w:rPr>
          <w:iCs/>
          <w:szCs w:val="18"/>
          <w:lang w:val="lt-LT"/>
        </w:rPr>
        <w:t xml:space="preserve">, </w:t>
      </w:r>
      <w:r w:rsidR="00412778" w:rsidRPr="00B438D7">
        <w:rPr>
          <w:iCs/>
          <w:szCs w:val="18"/>
          <w:lang w:val="lt-LT"/>
        </w:rPr>
        <w:t xml:space="preserve">todėl </w:t>
      </w:r>
      <w:bookmarkStart w:id="82" w:name="Buk_70"/>
      <w:r w:rsidR="00710391" w:rsidRPr="001B01A1">
        <w:rPr>
          <w:iCs/>
          <w:szCs w:val="18"/>
          <w:lang w:val="lt-LT"/>
        </w:rPr>
        <w:t>D. B.</w:t>
      </w:r>
      <w:bookmarkEnd w:id="82"/>
      <w:r w:rsidR="001F398A" w:rsidRPr="00B438D7">
        <w:rPr>
          <w:iCs/>
          <w:szCs w:val="18"/>
          <w:lang w:val="lt-LT"/>
        </w:rPr>
        <w:t xml:space="preserve">, vykdydama profesines pareigas, </w:t>
      </w:r>
      <w:r w:rsidR="002A141E" w:rsidRPr="00B438D7">
        <w:rPr>
          <w:iCs/>
          <w:szCs w:val="18"/>
          <w:lang w:val="lt-LT"/>
        </w:rPr>
        <w:t>teisėtai</w:t>
      </w:r>
      <w:r w:rsidR="00E300F1" w:rsidRPr="00B438D7">
        <w:rPr>
          <w:iCs/>
          <w:szCs w:val="18"/>
          <w:lang w:val="lt-LT"/>
        </w:rPr>
        <w:t xml:space="preserve"> panaudojo </w:t>
      </w:r>
      <w:r w:rsidR="002A141E" w:rsidRPr="00B438D7">
        <w:rPr>
          <w:iCs/>
          <w:szCs w:val="18"/>
          <w:lang w:val="lt-LT"/>
        </w:rPr>
        <w:t xml:space="preserve">prieš ją </w:t>
      </w:r>
      <w:r w:rsidR="00E300F1" w:rsidRPr="00B438D7">
        <w:rPr>
          <w:iCs/>
          <w:szCs w:val="18"/>
          <w:lang w:val="lt-LT"/>
        </w:rPr>
        <w:t>fizinę prievartą</w:t>
      </w:r>
      <w:r w:rsidR="002A141E" w:rsidRPr="00B438D7">
        <w:rPr>
          <w:iCs/>
          <w:szCs w:val="18"/>
          <w:lang w:val="lt-LT"/>
        </w:rPr>
        <w:t xml:space="preserve">. </w:t>
      </w:r>
    </w:p>
    <w:p w14:paraId="60A3E263" w14:textId="556C27E4" w:rsidR="009C5192" w:rsidRPr="00EE70A6" w:rsidRDefault="009C5192" w:rsidP="00EE70A6">
      <w:pPr>
        <w:pStyle w:val="Sraopastraipa"/>
        <w:numPr>
          <w:ilvl w:val="0"/>
          <w:numId w:val="13"/>
        </w:numPr>
        <w:spacing w:after="120"/>
        <w:ind w:left="357" w:hanging="357"/>
        <w:contextualSpacing w:val="0"/>
        <w:jc w:val="both"/>
        <w:rPr>
          <w:iCs/>
          <w:lang w:val="lt-LT"/>
        </w:rPr>
      </w:pPr>
      <w:r w:rsidRPr="00B438D7">
        <w:rPr>
          <w:bCs/>
          <w:iCs/>
          <w:lang w:val="lt-LT"/>
        </w:rPr>
        <w:t xml:space="preserve">Apeliacinės instancijos teismas, nesutikdamas su tokiu nuteistosios </w:t>
      </w:r>
      <w:bookmarkStart w:id="83" w:name="Buk_92"/>
      <w:r w:rsidR="00710391" w:rsidRPr="001B01A1">
        <w:rPr>
          <w:bCs/>
          <w:iCs/>
          <w:lang w:val="lt-LT"/>
        </w:rPr>
        <w:t xml:space="preserve">D. B. </w:t>
      </w:r>
      <w:bookmarkEnd w:id="83"/>
      <w:r w:rsidRPr="00B438D7">
        <w:rPr>
          <w:bCs/>
          <w:iCs/>
          <w:lang w:val="lt-LT"/>
        </w:rPr>
        <w:t xml:space="preserve">veiksmų teisiniu vertinimu, nusprendė, kad </w:t>
      </w:r>
      <w:bookmarkStart w:id="84" w:name="Buk_71"/>
      <w:r w:rsidR="00710391" w:rsidRPr="001B01A1">
        <w:rPr>
          <w:bCs/>
          <w:iCs/>
          <w:lang w:val="lt-LT"/>
        </w:rPr>
        <w:t xml:space="preserve">D. B. </w:t>
      </w:r>
      <w:bookmarkEnd w:id="84"/>
      <w:r w:rsidR="00591A03" w:rsidRPr="00B438D7">
        <w:rPr>
          <w:bCs/>
          <w:iCs/>
          <w:lang w:val="lt-LT"/>
        </w:rPr>
        <w:t xml:space="preserve">be teisėto pagrindo, </w:t>
      </w:r>
      <w:r w:rsidRPr="00B438D7">
        <w:rPr>
          <w:bCs/>
          <w:iCs/>
          <w:lang w:val="lt-LT"/>
        </w:rPr>
        <w:t xml:space="preserve">panaudodama fizinę prievartą prieš nukentėjusiąją </w:t>
      </w:r>
      <w:bookmarkStart w:id="85" w:name="Buk_130"/>
      <w:r w:rsidR="00710391" w:rsidRPr="001B01A1">
        <w:rPr>
          <w:bCs/>
          <w:iCs/>
          <w:lang w:val="lt-LT"/>
        </w:rPr>
        <w:t>V. V.</w:t>
      </w:r>
      <w:bookmarkEnd w:id="85"/>
      <w:r w:rsidRPr="00B438D7">
        <w:rPr>
          <w:bCs/>
          <w:iCs/>
          <w:lang w:val="lt-LT"/>
        </w:rPr>
        <w:t>, viršijo jai suteiktus įgaliojimus.</w:t>
      </w:r>
      <w:r w:rsidR="005C5A78">
        <w:rPr>
          <w:bCs/>
          <w:iCs/>
          <w:lang w:val="lt-LT"/>
        </w:rPr>
        <w:t xml:space="preserve"> Š</w:t>
      </w:r>
      <w:r w:rsidRPr="00572287">
        <w:rPr>
          <w:bCs/>
          <w:iCs/>
          <w:lang w:val="lt-LT"/>
        </w:rPr>
        <w:t>is teismas</w:t>
      </w:r>
      <w:r w:rsidR="005C5A78">
        <w:rPr>
          <w:bCs/>
          <w:iCs/>
          <w:lang w:val="lt-LT"/>
        </w:rPr>
        <w:t>,</w:t>
      </w:r>
      <w:r w:rsidRPr="00572287">
        <w:rPr>
          <w:bCs/>
          <w:iCs/>
          <w:lang w:val="lt-LT"/>
        </w:rPr>
        <w:t xml:space="preserve"> nenustatęs būtinųjų BK 30</w:t>
      </w:r>
      <w:r w:rsidR="00B438D7">
        <w:rPr>
          <w:bCs/>
          <w:iCs/>
          <w:lang w:val="lt-LT"/>
        </w:rPr>
        <w:t> </w:t>
      </w:r>
      <w:r w:rsidRPr="00572287">
        <w:rPr>
          <w:bCs/>
          <w:iCs/>
          <w:lang w:val="lt-LT"/>
        </w:rPr>
        <w:t xml:space="preserve">straipsnio 1 dalies taikymo sąlygų, </w:t>
      </w:r>
      <w:bookmarkStart w:id="86" w:name="Buk_80"/>
      <w:r w:rsidR="00710391" w:rsidRPr="001B01A1">
        <w:rPr>
          <w:bCs/>
          <w:iCs/>
          <w:lang w:val="lt-LT"/>
        </w:rPr>
        <w:t xml:space="preserve">D. B. </w:t>
      </w:r>
      <w:bookmarkEnd w:id="86"/>
      <w:r w:rsidRPr="00572287">
        <w:rPr>
          <w:bCs/>
          <w:iCs/>
          <w:lang w:val="lt-LT"/>
        </w:rPr>
        <w:t>nuteisė pagal BK 228</w:t>
      </w:r>
      <w:r w:rsidR="006E0373">
        <w:rPr>
          <w:bCs/>
          <w:iCs/>
          <w:lang w:val="lt-LT"/>
        </w:rPr>
        <w:t xml:space="preserve"> </w:t>
      </w:r>
      <w:r w:rsidRPr="00572287">
        <w:rPr>
          <w:bCs/>
          <w:iCs/>
          <w:lang w:val="lt-LT"/>
        </w:rPr>
        <w:t>straipsnio 1 dalį.</w:t>
      </w:r>
      <w:r w:rsidRPr="00572287">
        <w:rPr>
          <w:lang w:val="lt-LT"/>
        </w:rPr>
        <w:t xml:space="preserve"> </w:t>
      </w:r>
      <w:r w:rsidR="005C5A78">
        <w:rPr>
          <w:lang w:val="lt-LT"/>
        </w:rPr>
        <w:t>T</w:t>
      </w:r>
      <w:r w:rsidR="009632CE">
        <w:rPr>
          <w:lang w:val="lt-LT"/>
        </w:rPr>
        <w:t xml:space="preserve">eismas </w:t>
      </w:r>
      <w:r w:rsidR="005428C1">
        <w:rPr>
          <w:lang w:val="lt-LT"/>
        </w:rPr>
        <w:t xml:space="preserve">sutiko su apylinkės teismo išvada, </w:t>
      </w:r>
      <w:r w:rsidR="00917FA8">
        <w:rPr>
          <w:lang w:val="lt-LT"/>
        </w:rPr>
        <w:t xml:space="preserve">kad nukentėjusiosios </w:t>
      </w:r>
      <w:bookmarkStart w:id="87" w:name="Buk_152"/>
      <w:r w:rsidR="00710391" w:rsidRPr="001B01A1">
        <w:rPr>
          <w:lang w:val="lt-LT"/>
        </w:rPr>
        <w:t xml:space="preserve">V. V. </w:t>
      </w:r>
      <w:bookmarkEnd w:id="87"/>
      <w:r w:rsidRPr="00572287">
        <w:rPr>
          <w:bCs/>
          <w:iCs/>
          <w:lang w:val="lt-LT"/>
        </w:rPr>
        <w:t xml:space="preserve">veiksmai viešoje vietoje – parduotuvėje buvo </w:t>
      </w:r>
      <w:r w:rsidR="00917FA8">
        <w:rPr>
          <w:bCs/>
          <w:iCs/>
          <w:lang w:val="lt-LT"/>
        </w:rPr>
        <w:t>ne</w:t>
      </w:r>
      <w:r w:rsidRPr="00572287">
        <w:rPr>
          <w:bCs/>
          <w:iCs/>
          <w:lang w:val="lt-LT"/>
        </w:rPr>
        <w:t xml:space="preserve">korektiški, situaciją dėl </w:t>
      </w:r>
      <w:r w:rsidR="00917FA8">
        <w:rPr>
          <w:bCs/>
          <w:iCs/>
          <w:lang w:val="lt-LT"/>
        </w:rPr>
        <w:t>avaly</w:t>
      </w:r>
      <w:r w:rsidR="00EC3CFC">
        <w:rPr>
          <w:bCs/>
          <w:iCs/>
          <w:lang w:val="lt-LT"/>
        </w:rPr>
        <w:t>n</w:t>
      </w:r>
      <w:r w:rsidR="00917FA8">
        <w:rPr>
          <w:bCs/>
          <w:iCs/>
          <w:lang w:val="lt-LT"/>
        </w:rPr>
        <w:t xml:space="preserve">ės grąžinimo ji su pardavėjomis aiškinosi </w:t>
      </w:r>
      <w:r w:rsidRPr="00572287">
        <w:rPr>
          <w:bCs/>
          <w:iCs/>
          <w:lang w:val="lt-LT"/>
        </w:rPr>
        <w:t xml:space="preserve">pakeltu tonu, reiškė pasipiktinimą bei nepasitenkinimą darbuotojų elgesiu, </w:t>
      </w:r>
      <w:r w:rsidR="00A8533F">
        <w:rPr>
          <w:bCs/>
          <w:iCs/>
          <w:lang w:val="lt-LT"/>
        </w:rPr>
        <w:t xml:space="preserve">nagais perrėžė pardavėjai ranką, </w:t>
      </w:r>
      <w:r w:rsidR="00D56915">
        <w:rPr>
          <w:bCs/>
          <w:iCs/>
          <w:lang w:val="lt-LT"/>
        </w:rPr>
        <w:t>tačiau padarė išvadą, kad toki</w:t>
      </w:r>
      <w:r w:rsidR="00EF3BF2">
        <w:rPr>
          <w:bCs/>
          <w:iCs/>
          <w:lang w:val="lt-LT"/>
        </w:rPr>
        <w:t xml:space="preserve">e jos veiksmai nebuvo tyčiniai, </w:t>
      </w:r>
      <w:r w:rsidR="00F117A9">
        <w:rPr>
          <w:bCs/>
          <w:iCs/>
          <w:lang w:val="lt-LT"/>
        </w:rPr>
        <w:t xml:space="preserve">kartu paneigė apylinkės teismo nustatytą aplinkybę, kad </w:t>
      </w:r>
      <w:bookmarkStart w:id="88" w:name="Buk_153"/>
      <w:r w:rsidR="00710391" w:rsidRPr="001B01A1">
        <w:rPr>
          <w:bCs/>
          <w:iCs/>
          <w:lang w:val="lt-LT"/>
        </w:rPr>
        <w:t xml:space="preserve">V. V. </w:t>
      </w:r>
      <w:bookmarkEnd w:id="88"/>
      <w:r w:rsidR="00552AEC" w:rsidRPr="00EE70A6">
        <w:rPr>
          <w:bCs/>
          <w:iCs/>
          <w:lang w:val="lt-LT"/>
        </w:rPr>
        <w:t>sugriebė apsaugos darbuotojai už plaukų</w:t>
      </w:r>
      <w:r w:rsidR="00345E3B">
        <w:rPr>
          <w:bCs/>
          <w:iCs/>
          <w:lang w:val="lt-LT"/>
        </w:rPr>
        <w:t>,</w:t>
      </w:r>
      <w:r w:rsidR="00F117A9">
        <w:rPr>
          <w:bCs/>
          <w:iCs/>
          <w:lang w:val="lt-LT"/>
        </w:rPr>
        <w:t xml:space="preserve"> ir </w:t>
      </w:r>
      <w:r w:rsidR="006B789A">
        <w:rPr>
          <w:bCs/>
          <w:iCs/>
          <w:lang w:val="lt-LT"/>
        </w:rPr>
        <w:t>konstatavo</w:t>
      </w:r>
      <w:r w:rsidR="00F117A9">
        <w:rPr>
          <w:bCs/>
          <w:iCs/>
          <w:lang w:val="lt-LT"/>
        </w:rPr>
        <w:t xml:space="preserve">, kad </w:t>
      </w:r>
      <w:r w:rsidR="00D56915">
        <w:rPr>
          <w:bCs/>
          <w:iCs/>
          <w:lang w:val="lt-LT"/>
        </w:rPr>
        <w:t xml:space="preserve">viešosios tvarkos </w:t>
      </w:r>
      <w:bookmarkStart w:id="89" w:name="Buk_154"/>
      <w:r w:rsidR="00710391" w:rsidRPr="001B01A1">
        <w:rPr>
          <w:bCs/>
          <w:iCs/>
          <w:lang w:val="lt-LT"/>
        </w:rPr>
        <w:t xml:space="preserve">V. V. </w:t>
      </w:r>
      <w:bookmarkEnd w:id="89"/>
      <w:r w:rsidR="00D56915">
        <w:rPr>
          <w:bCs/>
          <w:iCs/>
          <w:lang w:val="lt-LT"/>
        </w:rPr>
        <w:t>nepažeidė</w:t>
      </w:r>
      <w:r w:rsidR="00043594">
        <w:rPr>
          <w:bCs/>
          <w:iCs/>
          <w:lang w:val="lt-LT"/>
        </w:rPr>
        <w:t xml:space="preserve">. </w:t>
      </w:r>
      <w:bookmarkStart w:id="90" w:name="Buk_72"/>
      <w:r w:rsidR="00710391" w:rsidRPr="001B01A1">
        <w:rPr>
          <w:bCs/>
          <w:iCs/>
          <w:lang w:val="lt-LT"/>
        </w:rPr>
        <w:t xml:space="preserve">D. B. </w:t>
      </w:r>
      <w:bookmarkEnd w:id="90"/>
      <w:r w:rsidRPr="00EE70A6">
        <w:rPr>
          <w:bCs/>
          <w:iCs/>
          <w:lang w:val="lt-LT"/>
        </w:rPr>
        <w:t>fizinę prievartą prieš nukentėjusiąją pradėjo naudoti, kai nukentėjusioji nekėlė jokios grėsmės; apsaugos darbuotojos atlikti veiksmai buvo pertekliniai (nuosprendžio 22–30 punktai).</w:t>
      </w:r>
    </w:p>
    <w:p w14:paraId="38C2C52F" w14:textId="77777777" w:rsidR="00B438D7" w:rsidRPr="00B438D7" w:rsidRDefault="00160764" w:rsidP="00B438D7">
      <w:pPr>
        <w:pStyle w:val="Sraopastraipa"/>
        <w:numPr>
          <w:ilvl w:val="0"/>
          <w:numId w:val="13"/>
        </w:numPr>
        <w:spacing w:after="120"/>
        <w:ind w:left="357" w:hanging="357"/>
        <w:contextualSpacing w:val="0"/>
        <w:jc w:val="both"/>
        <w:rPr>
          <w:lang w:val="lt-LT"/>
        </w:rPr>
      </w:pPr>
      <w:r w:rsidRPr="00B438D7">
        <w:rPr>
          <w:shd w:val="clear" w:color="auto" w:fill="FFFFFF"/>
          <w:lang w:val="lt-LT"/>
        </w:rPr>
        <w:t xml:space="preserve">Kasacinės instancijos teismo teisėjų kolegija, </w:t>
      </w:r>
      <w:r w:rsidR="006E66D6" w:rsidRPr="00B438D7">
        <w:rPr>
          <w:shd w:val="clear" w:color="auto" w:fill="FFFFFF"/>
          <w:lang w:val="lt-LT"/>
        </w:rPr>
        <w:t xml:space="preserve">susipažinusi su bylos medžiaga </w:t>
      </w:r>
      <w:r w:rsidR="00345E3B" w:rsidRPr="00B438D7">
        <w:rPr>
          <w:shd w:val="clear" w:color="auto" w:fill="FFFFFF"/>
          <w:lang w:val="lt-LT"/>
        </w:rPr>
        <w:t xml:space="preserve">ir </w:t>
      </w:r>
      <w:r w:rsidRPr="00B438D7">
        <w:rPr>
          <w:shd w:val="clear" w:color="auto" w:fill="FFFFFF"/>
          <w:lang w:val="lt-LT"/>
        </w:rPr>
        <w:t xml:space="preserve">teisės taikymo aspektu patikrinusi </w:t>
      </w:r>
      <w:r w:rsidR="00605694" w:rsidRPr="00B438D7">
        <w:rPr>
          <w:shd w:val="clear" w:color="auto" w:fill="FFFFFF"/>
          <w:lang w:val="lt-LT"/>
        </w:rPr>
        <w:t xml:space="preserve">teismų priimtus procesinius sprendimus, </w:t>
      </w:r>
      <w:r w:rsidRPr="00B438D7">
        <w:rPr>
          <w:shd w:val="clear" w:color="auto" w:fill="FFFFFF"/>
          <w:lang w:val="lt-LT"/>
        </w:rPr>
        <w:t xml:space="preserve">konstatuoja, kad </w:t>
      </w:r>
      <w:r w:rsidR="00605694" w:rsidRPr="00B438D7">
        <w:rPr>
          <w:shd w:val="clear" w:color="auto" w:fill="FFFFFF"/>
          <w:lang w:val="lt-LT"/>
        </w:rPr>
        <w:t xml:space="preserve">pirmosios </w:t>
      </w:r>
      <w:r w:rsidR="00605694" w:rsidRPr="00B438D7">
        <w:rPr>
          <w:shd w:val="clear" w:color="auto" w:fill="FFFFFF"/>
          <w:lang w:val="lt-LT"/>
        </w:rPr>
        <w:lastRenderedPageBreak/>
        <w:t>instancijos teismas, byloje atlikęs išsamų byloje surinktų ir ištirtų įrod</w:t>
      </w:r>
      <w:r w:rsidR="006A4C2C" w:rsidRPr="00B438D7">
        <w:rPr>
          <w:shd w:val="clear" w:color="auto" w:fill="FFFFFF"/>
          <w:lang w:val="lt-LT"/>
        </w:rPr>
        <w:t>y</w:t>
      </w:r>
      <w:r w:rsidR="00605694" w:rsidRPr="00B438D7">
        <w:rPr>
          <w:shd w:val="clear" w:color="auto" w:fill="FFFFFF"/>
          <w:lang w:val="lt-LT"/>
        </w:rPr>
        <w:t xml:space="preserve">mų </w:t>
      </w:r>
      <w:r w:rsidR="006120A2" w:rsidRPr="00B438D7">
        <w:rPr>
          <w:shd w:val="clear" w:color="auto" w:fill="FFFFFF"/>
          <w:lang w:val="lt-LT"/>
        </w:rPr>
        <w:t xml:space="preserve">visumos </w:t>
      </w:r>
      <w:r w:rsidR="00605694" w:rsidRPr="00B438D7">
        <w:rPr>
          <w:shd w:val="clear" w:color="auto" w:fill="FFFFFF"/>
          <w:lang w:val="lt-LT"/>
        </w:rPr>
        <w:t xml:space="preserve">vertinimą, </w:t>
      </w:r>
      <w:r w:rsidR="00B96D46" w:rsidRPr="00B438D7">
        <w:rPr>
          <w:shd w:val="clear" w:color="auto" w:fill="FFFFFF"/>
          <w:lang w:val="lt-LT"/>
        </w:rPr>
        <w:t xml:space="preserve">laikydamasis </w:t>
      </w:r>
      <w:r w:rsidR="006120A2" w:rsidRPr="00B438D7">
        <w:rPr>
          <w:shd w:val="clear" w:color="auto" w:fill="FFFFFF"/>
          <w:lang w:val="lt-LT"/>
        </w:rPr>
        <w:t>BPK 20 straipsnio 5 dalies reikalavimų, padarė bylos a</w:t>
      </w:r>
      <w:r w:rsidR="006B789A" w:rsidRPr="00B438D7">
        <w:rPr>
          <w:shd w:val="clear" w:color="auto" w:fill="FFFFFF"/>
          <w:lang w:val="lt-LT"/>
        </w:rPr>
        <w:t>p</w:t>
      </w:r>
      <w:r w:rsidR="006120A2" w:rsidRPr="00B438D7">
        <w:rPr>
          <w:shd w:val="clear" w:color="auto" w:fill="FFFFFF"/>
          <w:lang w:val="lt-LT"/>
        </w:rPr>
        <w:t xml:space="preserve">linkybes atitinkančias išvadas ir </w:t>
      </w:r>
      <w:r w:rsidR="00B96D46" w:rsidRPr="00B438D7">
        <w:rPr>
          <w:shd w:val="clear" w:color="auto" w:fill="FFFFFF"/>
          <w:lang w:val="lt-LT"/>
        </w:rPr>
        <w:t>tinkamai taikė BK 30 straipsnio 1 dalį.</w:t>
      </w:r>
      <w:r w:rsidR="00632DDB" w:rsidRPr="00B438D7">
        <w:rPr>
          <w:shd w:val="clear" w:color="auto" w:fill="FFFFFF"/>
          <w:lang w:val="lt-LT"/>
        </w:rPr>
        <w:t xml:space="preserve"> </w:t>
      </w:r>
    </w:p>
    <w:p w14:paraId="5ABC960E" w14:textId="22C9E4F5" w:rsidR="00D43F46" w:rsidRPr="00B438D7" w:rsidRDefault="001B550F" w:rsidP="00B438D7">
      <w:pPr>
        <w:pStyle w:val="Sraopastraipa"/>
        <w:numPr>
          <w:ilvl w:val="0"/>
          <w:numId w:val="13"/>
        </w:numPr>
        <w:spacing w:after="120"/>
        <w:ind w:left="357" w:hanging="357"/>
        <w:contextualSpacing w:val="0"/>
        <w:jc w:val="both"/>
        <w:rPr>
          <w:lang w:val="lt-LT"/>
        </w:rPr>
      </w:pPr>
      <w:r w:rsidRPr="00B438D7">
        <w:rPr>
          <w:iCs/>
          <w:lang w:val="lt-LT"/>
        </w:rPr>
        <w:t xml:space="preserve">Pirmosios instancijos teismas ištyrė ir įvertino nuteistosios </w:t>
      </w:r>
      <w:bookmarkStart w:id="91" w:name="Buk_93"/>
      <w:r w:rsidR="00710391" w:rsidRPr="001B01A1">
        <w:rPr>
          <w:iCs/>
          <w:lang w:val="lt-LT"/>
        </w:rPr>
        <w:t>D. B.</w:t>
      </w:r>
      <w:bookmarkEnd w:id="91"/>
      <w:r w:rsidRPr="00B438D7">
        <w:rPr>
          <w:iCs/>
          <w:lang w:val="lt-LT"/>
        </w:rPr>
        <w:t>, nukentėjusios</w:t>
      </w:r>
      <w:r w:rsidR="00A20CEC" w:rsidRPr="00B438D7">
        <w:rPr>
          <w:iCs/>
          <w:lang w:val="lt-LT"/>
        </w:rPr>
        <w:t xml:space="preserve">ios </w:t>
      </w:r>
      <w:bookmarkStart w:id="92" w:name="Buk_155"/>
      <w:r w:rsidR="00710391" w:rsidRPr="001B01A1">
        <w:rPr>
          <w:iCs/>
          <w:lang w:val="lt-LT"/>
        </w:rPr>
        <w:t>V. V.</w:t>
      </w:r>
      <w:bookmarkEnd w:id="92"/>
      <w:r w:rsidR="00A20CEC" w:rsidRPr="00B438D7">
        <w:rPr>
          <w:iCs/>
          <w:lang w:val="lt-LT"/>
        </w:rPr>
        <w:t xml:space="preserve">, </w:t>
      </w:r>
      <w:r w:rsidR="00345E3B" w:rsidRPr="00B438D7">
        <w:rPr>
          <w:iCs/>
          <w:lang w:val="lt-LT"/>
        </w:rPr>
        <w:t xml:space="preserve">kaip liudytojų </w:t>
      </w:r>
      <w:r w:rsidR="00312081" w:rsidRPr="00B438D7">
        <w:rPr>
          <w:iCs/>
          <w:lang w:val="lt-LT"/>
        </w:rPr>
        <w:t>apklaustų</w:t>
      </w:r>
      <w:r w:rsidR="00A20CEC" w:rsidRPr="00B438D7">
        <w:rPr>
          <w:iCs/>
          <w:lang w:val="lt-LT"/>
        </w:rPr>
        <w:t xml:space="preserve"> parduotuvės darbuotojų bei pirkėjų, apsaugos darbuotojo</w:t>
      </w:r>
      <w:r w:rsidR="004C0487" w:rsidRPr="00B438D7">
        <w:rPr>
          <w:iCs/>
          <w:lang w:val="lt-LT"/>
        </w:rPr>
        <w:t xml:space="preserve">, </w:t>
      </w:r>
      <w:r w:rsidR="00312081" w:rsidRPr="00B438D7">
        <w:rPr>
          <w:iCs/>
          <w:lang w:val="lt-LT"/>
        </w:rPr>
        <w:t>kitų asmenų parodymus</w:t>
      </w:r>
      <w:r w:rsidR="00922478" w:rsidRPr="00B438D7">
        <w:rPr>
          <w:iCs/>
          <w:lang w:val="lt-LT"/>
        </w:rPr>
        <w:t xml:space="preserve"> (</w:t>
      </w:r>
      <w:bookmarkStart w:id="93" w:name="Buk_105"/>
      <w:r w:rsidR="00710391" w:rsidRPr="001B01A1">
        <w:rPr>
          <w:iCs/>
          <w:lang w:val="lt-LT"/>
        </w:rPr>
        <w:t>G. Ž.</w:t>
      </w:r>
      <w:bookmarkEnd w:id="93"/>
      <w:r w:rsidR="00871E2D" w:rsidRPr="00B438D7">
        <w:rPr>
          <w:iCs/>
          <w:lang w:val="lt-LT"/>
        </w:rPr>
        <w:t xml:space="preserve">, </w:t>
      </w:r>
      <w:bookmarkStart w:id="94" w:name="Buk_115"/>
      <w:r w:rsidR="00710391" w:rsidRPr="001B01A1">
        <w:rPr>
          <w:iCs/>
          <w:lang w:val="lt-LT"/>
        </w:rPr>
        <w:t>V. S.</w:t>
      </w:r>
      <w:bookmarkEnd w:id="94"/>
      <w:r w:rsidR="00871E2D" w:rsidRPr="00B438D7">
        <w:rPr>
          <w:iCs/>
          <w:lang w:val="lt-LT"/>
        </w:rPr>
        <w:t xml:space="preserve">, </w:t>
      </w:r>
      <w:bookmarkStart w:id="95" w:name="Buk_102"/>
      <w:r w:rsidR="00710391" w:rsidRPr="001B01A1">
        <w:rPr>
          <w:iCs/>
          <w:lang w:val="lt-LT"/>
        </w:rPr>
        <w:t>E. G.</w:t>
      </w:r>
      <w:bookmarkEnd w:id="95"/>
      <w:r w:rsidR="00871E2D" w:rsidRPr="00B438D7">
        <w:rPr>
          <w:iCs/>
          <w:lang w:val="lt-LT"/>
        </w:rPr>
        <w:t xml:space="preserve">, </w:t>
      </w:r>
      <w:bookmarkStart w:id="96" w:name="Buk_167"/>
      <w:r w:rsidR="00710391" w:rsidRPr="001B01A1">
        <w:rPr>
          <w:iCs/>
          <w:lang w:val="lt-LT"/>
        </w:rPr>
        <w:t>Z. P.</w:t>
      </w:r>
      <w:bookmarkEnd w:id="96"/>
      <w:r w:rsidR="00871E2D" w:rsidRPr="00B438D7">
        <w:rPr>
          <w:iCs/>
          <w:lang w:val="lt-LT"/>
        </w:rPr>
        <w:t xml:space="preserve">, </w:t>
      </w:r>
      <w:bookmarkStart w:id="97" w:name="Buk_37"/>
      <w:r w:rsidR="00710391" w:rsidRPr="001B01A1">
        <w:rPr>
          <w:iCs/>
          <w:lang w:val="lt-LT"/>
        </w:rPr>
        <w:t>A. P.</w:t>
      </w:r>
      <w:bookmarkEnd w:id="97"/>
      <w:r w:rsidR="00922478" w:rsidRPr="00B438D7">
        <w:rPr>
          <w:iCs/>
          <w:lang w:val="lt-LT"/>
        </w:rPr>
        <w:t>,</w:t>
      </w:r>
      <w:r w:rsidR="00871E2D" w:rsidRPr="00B438D7">
        <w:rPr>
          <w:iCs/>
          <w:lang w:val="lt-LT"/>
        </w:rPr>
        <w:t xml:space="preserve"> </w:t>
      </w:r>
      <w:bookmarkStart w:id="98" w:name="Buk_107"/>
      <w:r w:rsidR="00710391" w:rsidRPr="001B01A1">
        <w:rPr>
          <w:iCs/>
          <w:lang w:val="lt-LT"/>
        </w:rPr>
        <w:t>L. B.</w:t>
      </w:r>
      <w:bookmarkEnd w:id="98"/>
      <w:r w:rsidR="00F43A95" w:rsidRPr="00B438D7">
        <w:rPr>
          <w:iCs/>
          <w:lang w:val="lt-LT"/>
        </w:rPr>
        <w:t>,</w:t>
      </w:r>
      <w:r w:rsidR="00871E2D" w:rsidRPr="00B438D7">
        <w:rPr>
          <w:iCs/>
          <w:lang w:val="lt-LT"/>
        </w:rPr>
        <w:t xml:space="preserve"> </w:t>
      </w:r>
      <w:bookmarkStart w:id="99" w:name="Buk_104"/>
      <w:r w:rsidR="00710391" w:rsidRPr="001B01A1">
        <w:rPr>
          <w:iCs/>
          <w:lang w:val="lt-LT"/>
        </w:rPr>
        <w:t xml:space="preserve">G. M. </w:t>
      </w:r>
      <w:bookmarkEnd w:id="99"/>
      <w:r w:rsidR="00084ECC" w:rsidRPr="00B438D7">
        <w:rPr>
          <w:iCs/>
          <w:lang w:val="lt-LT"/>
        </w:rPr>
        <w:t>ir kt.</w:t>
      </w:r>
      <w:r w:rsidR="00D01C3A" w:rsidRPr="00B438D7">
        <w:rPr>
          <w:iCs/>
          <w:lang w:val="lt-LT"/>
        </w:rPr>
        <w:t xml:space="preserve"> </w:t>
      </w:r>
      <w:r w:rsidR="00345E3B" w:rsidRPr="00B438D7">
        <w:rPr>
          <w:iCs/>
          <w:lang w:val="lt-LT"/>
        </w:rPr>
        <w:t>parodymus</w:t>
      </w:r>
      <w:r w:rsidR="00084ECC" w:rsidRPr="00B438D7">
        <w:rPr>
          <w:iCs/>
          <w:lang w:val="lt-LT"/>
        </w:rPr>
        <w:t xml:space="preserve">), </w:t>
      </w:r>
      <w:r w:rsidR="00871E2D" w:rsidRPr="00B438D7">
        <w:rPr>
          <w:iCs/>
          <w:lang w:val="lt-LT"/>
        </w:rPr>
        <w:t>specialisto išvad</w:t>
      </w:r>
      <w:r w:rsidR="00D01C3A" w:rsidRPr="00B438D7">
        <w:rPr>
          <w:iCs/>
          <w:lang w:val="lt-LT"/>
        </w:rPr>
        <w:t xml:space="preserve">as, </w:t>
      </w:r>
      <w:r w:rsidR="004C0487" w:rsidRPr="00B438D7">
        <w:rPr>
          <w:iCs/>
          <w:lang w:val="lt-LT"/>
        </w:rPr>
        <w:t xml:space="preserve">ekspertų teisme duotus paaiškinimus, </w:t>
      </w:r>
      <w:r w:rsidR="00871E2D" w:rsidRPr="00B438D7">
        <w:rPr>
          <w:iCs/>
          <w:lang w:val="lt-LT"/>
        </w:rPr>
        <w:t>vaizdo įraš</w:t>
      </w:r>
      <w:r w:rsidR="00D01C3A" w:rsidRPr="00B438D7">
        <w:rPr>
          <w:iCs/>
          <w:lang w:val="lt-LT"/>
        </w:rPr>
        <w:t xml:space="preserve">us, </w:t>
      </w:r>
      <w:r w:rsidR="00871E2D" w:rsidRPr="00B438D7">
        <w:rPr>
          <w:iCs/>
          <w:lang w:val="lt-LT"/>
        </w:rPr>
        <w:t>fotonuotrauk</w:t>
      </w:r>
      <w:r w:rsidR="00D01C3A" w:rsidRPr="00B438D7">
        <w:rPr>
          <w:iCs/>
          <w:lang w:val="lt-LT"/>
        </w:rPr>
        <w:t>as, duomenis, gautus iš Bendrojo pagalbos centro</w:t>
      </w:r>
      <w:r w:rsidR="00871E2D" w:rsidRPr="00B438D7">
        <w:rPr>
          <w:iCs/>
          <w:lang w:val="lt-LT"/>
        </w:rPr>
        <w:t>.</w:t>
      </w:r>
      <w:r w:rsidR="00A73795" w:rsidRPr="00B438D7">
        <w:rPr>
          <w:iCs/>
          <w:lang w:val="lt-LT"/>
        </w:rPr>
        <w:t xml:space="preserve"> </w:t>
      </w:r>
      <w:r w:rsidR="007750EE" w:rsidRPr="00B438D7">
        <w:rPr>
          <w:iCs/>
          <w:lang w:val="lt-LT"/>
        </w:rPr>
        <w:t>T</w:t>
      </w:r>
      <w:r w:rsidR="003B6BE0" w:rsidRPr="00B438D7">
        <w:rPr>
          <w:iCs/>
          <w:lang w:val="lt-LT"/>
        </w:rPr>
        <w:t>eisėjų kolegija pritaria pirmosios instancijos teismo nuosprend</w:t>
      </w:r>
      <w:r w:rsidR="007750EE" w:rsidRPr="00B438D7">
        <w:rPr>
          <w:iCs/>
          <w:lang w:val="lt-LT"/>
        </w:rPr>
        <w:t xml:space="preserve">yje padarytai išvadai, kad apsaugos darbuotojos </w:t>
      </w:r>
      <w:bookmarkStart w:id="100" w:name="Buk_94"/>
      <w:r w:rsidR="00710391" w:rsidRPr="001B01A1">
        <w:rPr>
          <w:iCs/>
          <w:lang w:val="lt-LT"/>
        </w:rPr>
        <w:t xml:space="preserve">D. B. </w:t>
      </w:r>
      <w:bookmarkEnd w:id="100"/>
      <w:r w:rsidR="003B6BE0" w:rsidRPr="00B438D7">
        <w:rPr>
          <w:iCs/>
          <w:lang w:val="lt-LT"/>
        </w:rPr>
        <w:t>fizinė</w:t>
      </w:r>
      <w:r w:rsidR="0012413F" w:rsidRPr="00B438D7">
        <w:rPr>
          <w:iCs/>
          <w:lang w:val="lt-LT"/>
        </w:rPr>
        <w:t>s</w:t>
      </w:r>
      <w:r w:rsidR="003B6BE0" w:rsidRPr="00B438D7">
        <w:rPr>
          <w:iCs/>
          <w:lang w:val="lt-LT"/>
        </w:rPr>
        <w:t xml:space="preserve"> prievart</w:t>
      </w:r>
      <w:r w:rsidR="0012413F" w:rsidRPr="00B438D7">
        <w:rPr>
          <w:iCs/>
          <w:lang w:val="lt-LT"/>
        </w:rPr>
        <w:t>os veiksmai</w:t>
      </w:r>
      <w:r w:rsidR="006D4973" w:rsidRPr="00B438D7">
        <w:rPr>
          <w:iCs/>
          <w:lang w:val="lt-LT"/>
        </w:rPr>
        <w:t xml:space="preserve"> (pargriovimas ant žemės, bandymas uždėti antrankius, siekiant </w:t>
      </w:r>
      <w:r w:rsidR="0012413F" w:rsidRPr="00B438D7">
        <w:rPr>
          <w:iCs/>
          <w:lang w:val="lt-LT"/>
        </w:rPr>
        <w:t>palaužti jos pasipriešinimą, galiausiai ašarinių dujų panaudojimas)</w:t>
      </w:r>
      <w:r w:rsidR="003B6BE0" w:rsidRPr="00B438D7">
        <w:rPr>
          <w:iCs/>
          <w:lang w:val="lt-LT"/>
        </w:rPr>
        <w:t xml:space="preserve"> </w:t>
      </w:r>
      <w:r w:rsidR="006D4973" w:rsidRPr="00B438D7">
        <w:rPr>
          <w:iCs/>
          <w:lang w:val="lt-LT"/>
        </w:rPr>
        <w:t xml:space="preserve">prieš </w:t>
      </w:r>
      <w:r w:rsidR="003B6BE0" w:rsidRPr="00B438D7">
        <w:rPr>
          <w:iCs/>
          <w:lang w:val="lt-LT"/>
        </w:rPr>
        <w:t>nukentėjusi</w:t>
      </w:r>
      <w:r w:rsidR="006D4973" w:rsidRPr="00B438D7">
        <w:rPr>
          <w:iCs/>
          <w:lang w:val="lt-LT"/>
        </w:rPr>
        <w:t xml:space="preserve">ąją </w:t>
      </w:r>
      <w:bookmarkStart w:id="101" w:name="Buk_131"/>
      <w:r w:rsidR="00710391" w:rsidRPr="001B01A1">
        <w:rPr>
          <w:iCs/>
          <w:lang w:val="lt-LT"/>
        </w:rPr>
        <w:t xml:space="preserve">V. V. </w:t>
      </w:r>
      <w:bookmarkEnd w:id="101"/>
      <w:r w:rsidR="003B6BE0" w:rsidRPr="00B438D7">
        <w:rPr>
          <w:iCs/>
          <w:lang w:val="lt-LT"/>
        </w:rPr>
        <w:t xml:space="preserve">buvo panaudoti tik tuomet, kai </w:t>
      </w:r>
      <w:r w:rsidR="00981EFC" w:rsidRPr="00B438D7">
        <w:rPr>
          <w:iCs/>
          <w:lang w:val="lt-LT"/>
        </w:rPr>
        <w:t xml:space="preserve">jos, kaip </w:t>
      </w:r>
      <w:r w:rsidR="003B6BE0" w:rsidRPr="00B438D7">
        <w:rPr>
          <w:iCs/>
          <w:lang w:val="lt-LT"/>
        </w:rPr>
        <w:t>apsaugos darbuotojos</w:t>
      </w:r>
      <w:r w:rsidR="00981EFC" w:rsidRPr="00B438D7">
        <w:rPr>
          <w:iCs/>
          <w:lang w:val="lt-LT"/>
        </w:rPr>
        <w:t>,</w:t>
      </w:r>
      <w:r w:rsidR="003B6BE0" w:rsidRPr="00B438D7">
        <w:rPr>
          <w:iCs/>
          <w:lang w:val="lt-LT"/>
        </w:rPr>
        <w:t xml:space="preserve"> valinės pastangos (žodiniai įspėjimai) nedavė rezultato, </w:t>
      </w:r>
      <w:r w:rsidR="00C05A3C" w:rsidRPr="00B438D7">
        <w:rPr>
          <w:iCs/>
          <w:lang w:val="lt-LT"/>
        </w:rPr>
        <w:t xml:space="preserve">prieš ją </w:t>
      </w:r>
      <w:r w:rsidR="00AF4E7F" w:rsidRPr="00B438D7">
        <w:rPr>
          <w:iCs/>
          <w:lang w:val="lt-LT"/>
        </w:rPr>
        <w:t xml:space="preserve">jau </w:t>
      </w:r>
      <w:r w:rsidR="00C05A3C" w:rsidRPr="00B438D7">
        <w:rPr>
          <w:iCs/>
          <w:lang w:val="lt-LT"/>
        </w:rPr>
        <w:t>buvo pradėti fizinio smurto veiksmai (sugrieb</w:t>
      </w:r>
      <w:r w:rsidR="00F428BD" w:rsidRPr="00B438D7">
        <w:rPr>
          <w:iCs/>
          <w:lang w:val="lt-LT"/>
        </w:rPr>
        <w:t xml:space="preserve">ta </w:t>
      </w:r>
      <w:r w:rsidR="00C05A3C" w:rsidRPr="00B438D7">
        <w:rPr>
          <w:iCs/>
          <w:lang w:val="lt-LT"/>
        </w:rPr>
        <w:t>ir tempta jai už plaukų</w:t>
      </w:r>
      <w:r w:rsidR="00F428BD" w:rsidRPr="00B438D7">
        <w:rPr>
          <w:iCs/>
          <w:lang w:val="lt-LT"/>
        </w:rPr>
        <w:t>)</w:t>
      </w:r>
      <w:r w:rsidR="009B49F1" w:rsidRPr="00B438D7">
        <w:rPr>
          <w:iCs/>
          <w:lang w:val="lt-LT"/>
        </w:rPr>
        <w:t>,</w:t>
      </w:r>
      <w:r w:rsidR="00C05A3C" w:rsidRPr="00B438D7">
        <w:rPr>
          <w:iCs/>
          <w:lang w:val="lt-LT"/>
        </w:rPr>
        <w:t xml:space="preserve"> </w:t>
      </w:r>
      <w:r w:rsidR="003B6BE0" w:rsidRPr="00B438D7">
        <w:rPr>
          <w:iCs/>
          <w:lang w:val="lt-LT"/>
        </w:rPr>
        <w:t xml:space="preserve">siekiant užkardyti tolesnius neprognozuojamus </w:t>
      </w:r>
      <w:bookmarkStart w:id="102" w:name="Buk_156"/>
      <w:r w:rsidR="00710391" w:rsidRPr="001B01A1">
        <w:rPr>
          <w:iCs/>
          <w:lang w:val="lt-LT"/>
        </w:rPr>
        <w:t xml:space="preserve">V. V. </w:t>
      </w:r>
      <w:bookmarkEnd w:id="102"/>
      <w:r w:rsidR="003B6BE0" w:rsidRPr="00B438D7">
        <w:rPr>
          <w:iCs/>
          <w:lang w:val="lt-LT"/>
        </w:rPr>
        <w:t xml:space="preserve">veiksmus ir užtikrinti viešąją tvarką parduotuvėje. </w:t>
      </w:r>
      <w:r w:rsidR="0024534E" w:rsidRPr="00B438D7">
        <w:rPr>
          <w:iCs/>
          <w:lang w:val="lt-LT"/>
        </w:rPr>
        <w:t xml:space="preserve">Svarbu pažymėti ir tai, kad </w:t>
      </w:r>
      <w:r w:rsidR="002A58B6" w:rsidRPr="00B438D7">
        <w:rPr>
          <w:iCs/>
          <w:lang w:val="lt-LT"/>
        </w:rPr>
        <w:t xml:space="preserve">ir tolesnis </w:t>
      </w:r>
      <w:bookmarkStart w:id="103" w:name="Buk_157"/>
      <w:r w:rsidR="00710391" w:rsidRPr="001B01A1">
        <w:rPr>
          <w:iCs/>
          <w:lang w:val="lt-LT"/>
        </w:rPr>
        <w:t xml:space="preserve">V. V. </w:t>
      </w:r>
      <w:bookmarkEnd w:id="103"/>
      <w:r w:rsidR="002A58B6" w:rsidRPr="00B438D7">
        <w:rPr>
          <w:iCs/>
          <w:lang w:val="lt-LT"/>
        </w:rPr>
        <w:t xml:space="preserve">pasipriešinimas apsaugos darbuotojai buvo smurtinio pobūdžio (prakirsta </w:t>
      </w:r>
      <w:bookmarkStart w:id="104" w:name="Buk_119"/>
      <w:r w:rsidR="00710391" w:rsidRPr="001B01A1">
        <w:rPr>
          <w:iCs/>
          <w:lang w:val="lt-LT"/>
        </w:rPr>
        <w:t xml:space="preserve">V. V. </w:t>
      </w:r>
      <w:bookmarkEnd w:id="104"/>
      <w:r w:rsidR="002A58B6" w:rsidRPr="00B438D7">
        <w:rPr>
          <w:iCs/>
          <w:lang w:val="lt-LT"/>
        </w:rPr>
        <w:t>lūpa, įk</w:t>
      </w:r>
      <w:r w:rsidR="00345E3B" w:rsidRPr="00B438D7">
        <w:rPr>
          <w:iCs/>
          <w:lang w:val="lt-LT"/>
        </w:rPr>
        <w:t>ą</w:t>
      </w:r>
      <w:r w:rsidR="002A58B6" w:rsidRPr="00B438D7">
        <w:rPr>
          <w:iCs/>
          <w:lang w:val="lt-LT"/>
        </w:rPr>
        <w:t xml:space="preserve">sta </w:t>
      </w:r>
      <w:bookmarkStart w:id="105" w:name="Buk_42"/>
      <w:r w:rsidR="00710391" w:rsidRPr="001B01A1">
        <w:rPr>
          <w:iCs/>
          <w:lang w:val="lt-LT"/>
        </w:rPr>
        <w:t xml:space="preserve">A. P. </w:t>
      </w:r>
      <w:bookmarkEnd w:id="105"/>
      <w:r w:rsidR="002A58B6" w:rsidRPr="00B438D7">
        <w:rPr>
          <w:iCs/>
          <w:lang w:val="lt-LT"/>
        </w:rPr>
        <w:t>į ranką)</w:t>
      </w:r>
      <w:r w:rsidR="00146D75" w:rsidRPr="00B438D7">
        <w:rPr>
          <w:iCs/>
          <w:lang w:val="lt-LT"/>
        </w:rPr>
        <w:t xml:space="preserve">, tai yra aiškiai priešingas teisei jos elgesys. </w:t>
      </w:r>
      <w:bookmarkStart w:id="106" w:name="Buk_73"/>
      <w:r w:rsidR="00710391" w:rsidRPr="001B01A1">
        <w:rPr>
          <w:iCs/>
          <w:lang w:val="lt-LT"/>
        </w:rPr>
        <w:t xml:space="preserve">D. B. </w:t>
      </w:r>
      <w:bookmarkEnd w:id="106"/>
      <w:r w:rsidR="003B6BE0" w:rsidRPr="00B438D7">
        <w:rPr>
          <w:iCs/>
          <w:lang w:val="lt-LT"/>
        </w:rPr>
        <w:t xml:space="preserve">turėjo teisėtą pagrindą panaudoti fizinę prievartą prieš nukentėjusiąją </w:t>
      </w:r>
      <w:bookmarkStart w:id="107" w:name="Buk_132"/>
      <w:r w:rsidR="00710391" w:rsidRPr="001B01A1">
        <w:rPr>
          <w:iCs/>
          <w:lang w:val="lt-LT"/>
        </w:rPr>
        <w:t>V. V.</w:t>
      </w:r>
      <w:bookmarkEnd w:id="107"/>
      <w:r w:rsidR="003B6BE0" w:rsidRPr="00B438D7">
        <w:rPr>
          <w:iCs/>
          <w:lang w:val="lt-LT"/>
        </w:rPr>
        <w:t xml:space="preserve"> </w:t>
      </w:r>
      <w:r w:rsidR="003670F1" w:rsidRPr="00B438D7">
        <w:rPr>
          <w:iCs/>
          <w:lang w:val="lt-LT"/>
        </w:rPr>
        <w:t xml:space="preserve">Tokia teismo išvada grindžiama nustatytų bylos aplinkybių pagrindu, remiantis </w:t>
      </w:r>
      <w:bookmarkStart w:id="108" w:name="Buk_95"/>
      <w:r w:rsidR="00710391" w:rsidRPr="001B01A1">
        <w:rPr>
          <w:iCs/>
          <w:lang w:val="lt-LT"/>
        </w:rPr>
        <w:t xml:space="preserve">D. B. </w:t>
      </w:r>
      <w:bookmarkEnd w:id="108"/>
      <w:r w:rsidR="003670F1" w:rsidRPr="00B438D7">
        <w:rPr>
          <w:iCs/>
          <w:lang w:val="lt-LT"/>
        </w:rPr>
        <w:t xml:space="preserve">profesinę veiklą </w:t>
      </w:r>
      <w:r w:rsidR="00F43A95" w:rsidRPr="00B438D7">
        <w:rPr>
          <w:iCs/>
          <w:lang w:val="lt-LT"/>
        </w:rPr>
        <w:t xml:space="preserve">reglamentuojančiame </w:t>
      </w:r>
      <w:r w:rsidR="007675A4" w:rsidRPr="00B438D7">
        <w:rPr>
          <w:iCs/>
          <w:szCs w:val="18"/>
          <w:lang w:val="lt-LT"/>
        </w:rPr>
        <w:t>Asmens ir turto apsaugos įstatym</w:t>
      </w:r>
      <w:r w:rsidR="00D66963" w:rsidRPr="00B438D7">
        <w:rPr>
          <w:iCs/>
          <w:szCs w:val="18"/>
          <w:lang w:val="lt-LT"/>
        </w:rPr>
        <w:t>e</w:t>
      </w:r>
      <w:r w:rsidR="007675A4" w:rsidRPr="00B438D7">
        <w:rPr>
          <w:iCs/>
          <w:szCs w:val="18"/>
          <w:lang w:val="lt-LT"/>
        </w:rPr>
        <w:t xml:space="preserve"> </w:t>
      </w:r>
      <w:r w:rsidR="00532573" w:rsidRPr="00B438D7">
        <w:rPr>
          <w:iCs/>
          <w:szCs w:val="18"/>
          <w:lang w:val="lt-LT"/>
        </w:rPr>
        <w:t xml:space="preserve">nustatyta teise </w:t>
      </w:r>
      <w:r w:rsidR="00D66963" w:rsidRPr="00B438D7">
        <w:rPr>
          <w:iCs/>
          <w:szCs w:val="18"/>
          <w:lang w:val="lt-LT"/>
        </w:rPr>
        <w:t xml:space="preserve">apsaugos darbuotojui </w:t>
      </w:r>
      <w:r w:rsidR="00532573" w:rsidRPr="00B438D7">
        <w:rPr>
          <w:iCs/>
          <w:szCs w:val="18"/>
          <w:lang w:val="lt-LT"/>
        </w:rPr>
        <w:t>panaudoti fizinę prievartą</w:t>
      </w:r>
      <w:r w:rsidR="00D66963" w:rsidRPr="00B438D7">
        <w:rPr>
          <w:iCs/>
          <w:szCs w:val="18"/>
          <w:lang w:val="lt-LT"/>
        </w:rPr>
        <w:t>, esant nustatytoms sąlygoms</w:t>
      </w:r>
      <w:r w:rsidR="00345E3B" w:rsidRPr="00B438D7">
        <w:rPr>
          <w:iCs/>
          <w:szCs w:val="18"/>
          <w:lang w:val="lt-LT"/>
        </w:rPr>
        <w:t>,</w:t>
      </w:r>
      <w:r w:rsidR="006E0373" w:rsidRPr="00B438D7">
        <w:rPr>
          <w:iCs/>
          <w:szCs w:val="18"/>
          <w:lang w:val="lt-LT"/>
        </w:rPr>
        <w:t xml:space="preserve"> – </w:t>
      </w:r>
      <w:r w:rsidR="007675A4" w:rsidRPr="00B438D7">
        <w:rPr>
          <w:iCs/>
          <w:szCs w:val="18"/>
          <w:lang w:val="lt-LT"/>
        </w:rPr>
        <w:t>25 straipsnio 1 dalies 1 punktu (atrem</w:t>
      </w:r>
      <w:r w:rsidR="00D66963" w:rsidRPr="00B438D7">
        <w:rPr>
          <w:iCs/>
          <w:szCs w:val="18"/>
          <w:lang w:val="lt-LT"/>
        </w:rPr>
        <w:t>iant</w:t>
      </w:r>
      <w:r w:rsidR="007675A4" w:rsidRPr="00B438D7">
        <w:rPr>
          <w:iCs/>
          <w:szCs w:val="18"/>
          <w:lang w:val="lt-LT"/>
        </w:rPr>
        <w:t xml:space="preserve"> pasikėsinimą, gresiantį jo sveikatai), 5 punktu (pašalin</w:t>
      </w:r>
      <w:r w:rsidR="00D66963" w:rsidRPr="00B438D7">
        <w:rPr>
          <w:iCs/>
          <w:szCs w:val="18"/>
          <w:lang w:val="lt-LT"/>
        </w:rPr>
        <w:t>ant</w:t>
      </w:r>
      <w:r w:rsidR="007675A4" w:rsidRPr="00B438D7">
        <w:rPr>
          <w:iCs/>
          <w:szCs w:val="18"/>
          <w:lang w:val="lt-LT"/>
        </w:rPr>
        <w:t xml:space="preserve"> iš saugomų objektų asmenis, nesilaikančius nustatytų taisyklių, jeigu šie asmenys nevykdo teisėtų apsaugininko ar apsaugos darbuotojo reikalavimų)</w:t>
      </w:r>
      <w:r w:rsidR="00CC5EBA" w:rsidRPr="00B438D7">
        <w:rPr>
          <w:iCs/>
          <w:szCs w:val="18"/>
          <w:lang w:val="lt-LT"/>
        </w:rPr>
        <w:t xml:space="preserve">. </w:t>
      </w:r>
      <w:r w:rsidR="00806187" w:rsidRPr="00B438D7">
        <w:rPr>
          <w:iCs/>
          <w:szCs w:val="18"/>
          <w:lang w:val="lt-LT"/>
        </w:rPr>
        <w:t xml:space="preserve">Taigi, pirmosios instancijos teismas padarė pagrįstą ir teisiškai motyvuotą išvadą, kad </w:t>
      </w:r>
      <w:bookmarkStart w:id="109" w:name="Buk_96"/>
      <w:r w:rsidR="00710391" w:rsidRPr="001B01A1">
        <w:rPr>
          <w:iCs/>
          <w:szCs w:val="18"/>
          <w:lang w:val="lt-LT"/>
        </w:rPr>
        <w:t xml:space="preserve">D. B. </w:t>
      </w:r>
      <w:bookmarkEnd w:id="109"/>
      <w:r w:rsidR="00B92B09" w:rsidRPr="00B438D7">
        <w:rPr>
          <w:iCs/>
          <w:lang w:val="lt-LT"/>
        </w:rPr>
        <w:t xml:space="preserve">fizinė prievarta panaudota </w:t>
      </w:r>
      <w:r w:rsidR="00806187" w:rsidRPr="00B438D7">
        <w:rPr>
          <w:iCs/>
          <w:lang w:val="lt-LT"/>
        </w:rPr>
        <w:t xml:space="preserve">prieš </w:t>
      </w:r>
      <w:bookmarkStart w:id="110" w:name="Buk_133"/>
      <w:r w:rsidR="00710391" w:rsidRPr="001B01A1">
        <w:rPr>
          <w:iCs/>
          <w:lang w:val="lt-LT"/>
        </w:rPr>
        <w:t xml:space="preserve">V. V. </w:t>
      </w:r>
      <w:bookmarkEnd w:id="110"/>
      <w:r w:rsidR="00B92B09" w:rsidRPr="00B438D7">
        <w:rPr>
          <w:iCs/>
          <w:lang w:val="lt-LT"/>
        </w:rPr>
        <w:t>esant tarnybiniam būtinumui ir tik tiek, kiek to reikėjo pareigoms įvykdyti, siekiant apsaugoti save nuo gresiančio pavojaus sveikatai ir užtikrinti viešąją tvarką parduotuvėje.</w:t>
      </w:r>
      <w:r w:rsidR="004F0142" w:rsidRPr="00B438D7">
        <w:rPr>
          <w:iCs/>
          <w:lang w:val="lt-LT"/>
        </w:rPr>
        <w:t xml:space="preserve"> Tokie </w:t>
      </w:r>
      <w:bookmarkStart w:id="111" w:name="Buk_97"/>
      <w:r w:rsidR="00710391" w:rsidRPr="001B01A1">
        <w:rPr>
          <w:iCs/>
          <w:lang w:val="lt-LT"/>
        </w:rPr>
        <w:t xml:space="preserve">D. B. </w:t>
      </w:r>
      <w:bookmarkEnd w:id="111"/>
      <w:r w:rsidR="004F0142" w:rsidRPr="00B438D7">
        <w:rPr>
          <w:iCs/>
          <w:lang w:val="lt-LT"/>
        </w:rPr>
        <w:t>atlikti veiksmai atitinka BK</w:t>
      </w:r>
      <w:r w:rsidR="001B01A1">
        <w:rPr>
          <w:iCs/>
          <w:lang w:val="lt-LT"/>
        </w:rPr>
        <w:t xml:space="preserve"> </w:t>
      </w:r>
      <w:r w:rsidR="004F0142" w:rsidRPr="00B438D7">
        <w:rPr>
          <w:iCs/>
          <w:lang w:val="lt-LT"/>
        </w:rPr>
        <w:t>30</w:t>
      </w:r>
      <w:r w:rsidR="001B01A1">
        <w:rPr>
          <w:iCs/>
          <w:lang w:val="lt-LT"/>
        </w:rPr>
        <w:t xml:space="preserve"> </w:t>
      </w:r>
      <w:r w:rsidR="004F0142" w:rsidRPr="00B438D7">
        <w:rPr>
          <w:iCs/>
          <w:lang w:val="lt-LT"/>
        </w:rPr>
        <w:t>straipsnyje nustatytas sąlygas</w:t>
      </w:r>
      <w:r w:rsidR="00680BDC" w:rsidRPr="00B438D7">
        <w:rPr>
          <w:iCs/>
          <w:lang w:val="lt-LT"/>
        </w:rPr>
        <w:t xml:space="preserve">, todėl </w:t>
      </w:r>
      <w:r w:rsidR="0058148F" w:rsidRPr="00B438D7">
        <w:rPr>
          <w:iCs/>
          <w:lang w:val="lt-LT"/>
        </w:rPr>
        <w:t>jai</w:t>
      </w:r>
      <w:r w:rsidR="00680BDC" w:rsidRPr="00B438D7">
        <w:rPr>
          <w:iCs/>
          <w:lang w:val="lt-LT"/>
        </w:rPr>
        <w:t xml:space="preserve"> pagrįstai</w:t>
      </w:r>
      <w:r w:rsidR="006E0373" w:rsidRPr="00B438D7">
        <w:rPr>
          <w:iCs/>
          <w:lang w:val="lt-LT"/>
        </w:rPr>
        <w:t xml:space="preserve"> </w:t>
      </w:r>
      <w:r w:rsidR="00C13E15" w:rsidRPr="00B438D7">
        <w:rPr>
          <w:iCs/>
          <w:lang w:val="lt-LT"/>
        </w:rPr>
        <w:t xml:space="preserve">pirmosios instancijos teismo nuosprendžiu </w:t>
      </w:r>
      <w:r w:rsidR="00680BDC" w:rsidRPr="00B438D7">
        <w:rPr>
          <w:iCs/>
          <w:lang w:val="lt-LT"/>
        </w:rPr>
        <w:t>baudžiam</w:t>
      </w:r>
      <w:r w:rsidR="00C13E15" w:rsidRPr="00B438D7">
        <w:rPr>
          <w:iCs/>
          <w:lang w:val="lt-LT"/>
        </w:rPr>
        <w:t xml:space="preserve">oji byla nutraukta </w:t>
      </w:r>
      <w:r w:rsidR="00680BDC" w:rsidRPr="00B438D7">
        <w:rPr>
          <w:iCs/>
          <w:lang w:val="lt-LT"/>
        </w:rPr>
        <w:t>pagal BK 228</w:t>
      </w:r>
      <w:r w:rsidR="00B438D7">
        <w:rPr>
          <w:iCs/>
          <w:lang w:val="lt-LT"/>
        </w:rPr>
        <w:t> </w:t>
      </w:r>
      <w:r w:rsidR="00680BDC" w:rsidRPr="00B438D7">
        <w:rPr>
          <w:iCs/>
          <w:lang w:val="lt-LT"/>
        </w:rPr>
        <w:t>straipsnio 1</w:t>
      </w:r>
      <w:r w:rsidR="002A5484">
        <w:rPr>
          <w:iCs/>
          <w:lang w:val="lt-LT"/>
        </w:rPr>
        <w:t xml:space="preserve"> </w:t>
      </w:r>
      <w:r w:rsidR="00680BDC" w:rsidRPr="00B438D7">
        <w:rPr>
          <w:iCs/>
          <w:lang w:val="lt-LT"/>
        </w:rPr>
        <w:t>dalį</w:t>
      </w:r>
      <w:r w:rsidR="00147DE3" w:rsidRPr="00B438D7">
        <w:rPr>
          <w:iCs/>
          <w:lang w:val="lt-LT"/>
        </w:rPr>
        <w:t>.</w:t>
      </w:r>
      <w:r w:rsidR="00D43F46" w:rsidRPr="00B438D7">
        <w:rPr>
          <w:bCs/>
          <w:iCs/>
          <w:lang w:val="lt-LT"/>
        </w:rPr>
        <w:t xml:space="preserve"> </w:t>
      </w:r>
    </w:p>
    <w:p w14:paraId="061B26DF" w14:textId="6F653E48" w:rsidR="00D43F46" w:rsidRPr="00D43F46" w:rsidRDefault="00680BDC" w:rsidP="00D43F46">
      <w:pPr>
        <w:pStyle w:val="Sraopastraipa"/>
        <w:numPr>
          <w:ilvl w:val="0"/>
          <w:numId w:val="13"/>
        </w:numPr>
        <w:spacing w:after="120"/>
        <w:ind w:left="357" w:hanging="357"/>
        <w:contextualSpacing w:val="0"/>
        <w:jc w:val="both"/>
        <w:rPr>
          <w:iCs/>
          <w:lang w:val="lt-LT"/>
        </w:rPr>
      </w:pPr>
      <w:r w:rsidRPr="00D43F46">
        <w:rPr>
          <w:rFonts w:asciiTheme="majorBidi" w:hAnsiTheme="majorBidi" w:cstheme="majorBidi"/>
          <w:iCs/>
          <w:lang w:val="lt-LT"/>
        </w:rPr>
        <w:t>Tokia teismo išvada atitinka ir kasacinio teismo praktiką, kurioje išaiškinta, kad a</w:t>
      </w:r>
      <w:r w:rsidR="003373DF" w:rsidRPr="00D43F46">
        <w:rPr>
          <w:rFonts w:asciiTheme="majorBidi" w:hAnsiTheme="majorBidi" w:cstheme="majorBidi"/>
          <w:bCs/>
          <w:iCs/>
          <w:lang w:val="lt-LT"/>
        </w:rPr>
        <w:t>smenų, kurie padaro žalą, vykdydami profesines pareigas, tačiau neviršydami įstatymų ar kitų teisės aktų nustatytų įgaliojimų, baudžiamoji atsakomybė šalinama visais atvejais</w:t>
      </w:r>
      <w:r w:rsidR="00AD5EA7">
        <w:rPr>
          <w:rFonts w:asciiTheme="majorBidi" w:hAnsiTheme="majorBidi" w:cstheme="majorBidi"/>
          <w:bCs/>
          <w:iCs/>
          <w:lang w:val="lt-LT"/>
        </w:rPr>
        <w:t>,</w:t>
      </w:r>
      <w:r w:rsidR="003373DF" w:rsidRPr="00D43F46">
        <w:rPr>
          <w:rFonts w:asciiTheme="majorBidi" w:hAnsiTheme="majorBidi" w:cstheme="majorBidi"/>
          <w:bCs/>
          <w:iCs/>
          <w:lang w:val="lt-LT"/>
        </w:rPr>
        <w:t xml:space="preserve"> taikant </w:t>
      </w:r>
      <w:hyperlink r:id="rId9" w:tgtFrame="_blank" w:tooltip="Lietuvos Respublikos baudžiamasis kodeksas" w:history="1">
        <w:r w:rsidR="003373DF" w:rsidRPr="00D43F46">
          <w:rPr>
            <w:rStyle w:val="Hipersaitas"/>
            <w:rFonts w:asciiTheme="majorBidi" w:hAnsiTheme="majorBidi" w:cstheme="majorBidi"/>
            <w:bCs/>
            <w:iCs/>
            <w:color w:val="auto"/>
            <w:u w:val="none"/>
            <w:lang w:val="lt-LT"/>
          </w:rPr>
          <w:t>BK</w:t>
        </w:r>
      </w:hyperlink>
      <w:r w:rsidR="003373DF" w:rsidRPr="00D43F46">
        <w:rPr>
          <w:rFonts w:asciiTheme="majorBidi" w:hAnsiTheme="majorBidi" w:cstheme="majorBidi"/>
          <w:bCs/>
          <w:iCs/>
          <w:lang w:val="lt-LT"/>
        </w:rPr>
        <w:t xml:space="preserve"> </w:t>
      </w:r>
      <w:hyperlink r:id="rId10" w:tgtFrame="_blank" w:tooltip="Profesinių pareigų vykdymas" w:history="1">
        <w:r w:rsidR="003373DF" w:rsidRPr="00D43F46">
          <w:rPr>
            <w:rStyle w:val="Hipersaitas"/>
            <w:rFonts w:asciiTheme="majorBidi" w:hAnsiTheme="majorBidi" w:cstheme="majorBidi"/>
            <w:bCs/>
            <w:iCs/>
            <w:color w:val="auto"/>
            <w:u w:val="none"/>
            <w:lang w:val="lt-LT"/>
          </w:rPr>
          <w:t>30</w:t>
        </w:r>
      </w:hyperlink>
      <w:r w:rsidR="006E0373">
        <w:rPr>
          <w:rFonts w:asciiTheme="majorBidi" w:hAnsiTheme="majorBidi" w:cstheme="majorBidi"/>
          <w:bCs/>
          <w:iCs/>
          <w:lang w:val="lt-LT"/>
        </w:rPr>
        <w:t xml:space="preserve"> </w:t>
      </w:r>
      <w:r w:rsidR="003373DF" w:rsidRPr="00D43F46">
        <w:rPr>
          <w:rFonts w:asciiTheme="majorBidi" w:hAnsiTheme="majorBidi" w:cstheme="majorBidi"/>
          <w:bCs/>
          <w:iCs/>
          <w:lang w:val="lt-LT"/>
        </w:rPr>
        <w:t>straipsnį</w:t>
      </w:r>
      <w:r w:rsidR="0016353B" w:rsidRPr="00D43F46">
        <w:rPr>
          <w:rFonts w:asciiTheme="majorBidi" w:hAnsiTheme="majorBidi" w:cstheme="majorBidi"/>
          <w:bCs/>
          <w:iCs/>
          <w:lang w:val="lt-LT"/>
        </w:rPr>
        <w:t>.</w:t>
      </w:r>
      <w:r w:rsidR="003373DF" w:rsidRPr="00D43F46">
        <w:rPr>
          <w:rFonts w:asciiTheme="majorBidi" w:hAnsiTheme="majorBidi" w:cstheme="majorBidi"/>
          <w:bCs/>
          <w:iCs/>
          <w:lang w:val="lt-LT"/>
        </w:rPr>
        <w:t xml:space="preserve"> </w:t>
      </w:r>
      <w:r w:rsidR="0016353B" w:rsidRPr="00D43F46">
        <w:rPr>
          <w:rFonts w:asciiTheme="majorBidi" w:hAnsiTheme="majorBidi" w:cstheme="majorBidi"/>
          <w:color w:val="000000"/>
          <w:shd w:val="clear" w:color="auto" w:fill="FFFFFF"/>
          <w:lang w:val="lt-LT"/>
        </w:rPr>
        <w:t>Jame nėra nustatytų jo taikymo išimčių.</w:t>
      </w:r>
      <w:r w:rsidR="006E0373">
        <w:rPr>
          <w:rFonts w:asciiTheme="majorBidi" w:hAnsiTheme="majorBidi" w:cstheme="majorBidi"/>
          <w:color w:val="000000"/>
          <w:shd w:val="clear" w:color="auto" w:fill="FFFFFF"/>
          <w:lang w:val="lt-LT"/>
        </w:rPr>
        <w:t xml:space="preserve"> </w:t>
      </w:r>
      <w:r w:rsidR="0016353B" w:rsidRPr="00D43F46">
        <w:rPr>
          <w:rFonts w:asciiTheme="majorBidi" w:hAnsiTheme="majorBidi" w:cstheme="majorBidi"/>
          <w:color w:val="000000"/>
          <w:shd w:val="clear" w:color="auto" w:fill="FFFFFF"/>
          <w:lang w:val="lt-LT"/>
        </w:rPr>
        <w:t>Dėl to</w:t>
      </w:r>
      <w:r w:rsidR="00D43F46" w:rsidRPr="00D43F46">
        <w:rPr>
          <w:rFonts w:asciiTheme="majorBidi" w:hAnsiTheme="majorBidi" w:cstheme="majorBidi"/>
          <w:color w:val="000000"/>
          <w:shd w:val="clear" w:color="auto" w:fill="FFFFFF"/>
          <w:lang w:val="lt-LT"/>
        </w:rPr>
        <w:t xml:space="preserve">, </w:t>
      </w:r>
      <w:r w:rsidR="0016353B" w:rsidRPr="00D43F46">
        <w:rPr>
          <w:rFonts w:asciiTheme="majorBidi" w:hAnsiTheme="majorBidi" w:cstheme="majorBidi"/>
          <w:color w:val="000000"/>
          <w:shd w:val="clear" w:color="auto" w:fill="FFFFFF"/>
          <w:lang w:val="lt-LT"/>
        </w:rPr>
        <w:t>remiantis šiuo straipsniu</w:t>
      </w:r>
      <w:r w:rsidR="00345E3B">
        <w:rPr>
          <w:rFonts w:asciiTheme="majorBidi" w:hAnsiTheme="majorBidi" w:cstheme="majorBidi"/>
          <w:color w:val="000000"/>
          <w:shd w:val="clear" w:color="auto" w:fill="FFFFFF"/>
          <w:lang w:val="lt-LT"/>
        </w:rPr>
        <w:t>,</w:t>
      </w:r>
      <w:r w:rsidR="0016353B" w:rsidRPr="00D43F46">
        <w:rPr>
          <w:rFonts w:asciiTheme="majorBidi" w:hAnsiTheme="majorBidi" w:cstheme="majorBidi"/>
          <w:color w:val="000000"/>
          <w:shd w:val="clear" w:color="auto" w:fill="FFFFFF"/>
          <w:lang w:val="lt-LT"/>
        </w:rPr>
        <w:t xml:space="preserve"> pareigūnas ar valstybės tarnautojui prilygintas </w:t>
      </w:r>
      <w:r w:rsidR="00D43F46" w:rsidRPr="00D43F46">
        <w:rPr>
          <w:rFonts w:asciiTheme="majorBidi" w:hAnsiTheme="majorBidi" w:cstheme="majorBidi"/>
          <w:color w:val="000000"/>
          <w:shd w:val="clear" w:color="auto" w:fill="FFFFFF"/>
          <w:lang w:val="lt-LT"/>
        </w:rPr>
        <w:t>asmuo</w:t>
      </w:r>
      <w:r w:rsidR="0016353B" w:rsidRPr="00D43F46">
        <w:rPr>
          <w:rFonts w:asciiTheme="majorBidi" w:hAnsiTheme="majorBidi" w:cstheme="majorBidi"/>
          <w:color w:val="000000"/>
          <w:shd w:val="clear" w:color="auto" w:fill="FFFFFF"/>
          <w:lang w:val="lt-LT"/>
        </w:rPr>
        <w:t xml:space="preserve"> neturi būti traukiamas baudžiamojon atsakomybėn ir padaręs didesnę žalą (pavyzdžiui, </w:t>
      </w:r>
      <w:r w:rsidR="00A01DD1">
        <w:rPr>
          <w:rFonts w:asciiTheme="majorBidi" w:hAnsiTheme="majorBidi" w:cstheme="majorBidi"/>
          <w:color w:val="000000"/>
          <w:shd w:val="clear" w:color="auto" w:fill="FFFFFF"/>
          <w:lang w:val="lt-LT"/>
        </w:rPr>
        <w:t xml:space="preserve">sunkų </w:t>
      </w:r>
      <w:r w:rsidR="0016353B" w:rsidRPr="00D43F46">
        <w:rPr>
          <w:rFonts w:asciiTheme="majorBidi" w:hAnsiTheme="majorBidi" w:cstheme="majorBidi"/>
          <w:color w:val="000000"/>
          <w:shd w:val="clear" w:color="auto" w:fill="FFFFFF"/>
          <w:lang w:val="lt-LT"/>
        </w:rPr>
        <w:t>sveikatos sutrikdymą), jeigu vykdydamas profesines pareigas neperžengia teisės aktuose nustatytų ribų</w:t>
      </w:r>
      <w:r w:rsidR="00D43F46" w:rsidRPr="00D43F46">
        <w:rPr>
          <w:rFonts w:asciiTheme="majorBidi" w:hAnsiTheme="majorBidi" w:cstheme="majorBidi"/>
          <w:lang w:val="lt-LT"/>
        </w:rPr>
        <w:t xml:space="preserve"> </w:t>
      </w:r>
      <w:r w:rsidR="003373DF" w:rsidRPr="00D43F46">
        <w:rPr>
          <w:rFonts w:asciiTheme="majorBidi" w:hAnsiTheme="majorBidi" w:cstheme="majorBidi"/>
          <w:bCs/>
          <w:iCs/>
          <w:lang w:val="lt-LT"/>
        </w:rPr>
        <w:t>(Lietuvos Aukščiausiojo Teismo Baudžiamųjų bylų skyriaus plenarinės sesijos 2014</w:t>
      </w:r>
      <w:r w:rsidR="006E0373">
        <w:rPr>
          <w:rFonts w:asciiTheme="majorBidi" w:hAnsiTheme="majorBidi" w:cstheme="majorBidi"/>
          <w:bCs/>
          <w:iCs/>
          <w:lang w:val="lt-LT"/>
        </w:rPr>
        <w:t xml:space="preserve"> </w:t>
      </w:r>
      <w:r w:rsidR="003373DF" w:rsidRPr="00D43F46">
        <w:rPr>
          <w:rFonts w:asciiTheme="majorBidi" w:hAnsiTheme="majorBidi" w:cstheme="majorBidi"/>
          <w:bCs/>
          <w:iCs/>
          <w:lang w:val="lt-LT"/>
        </w:rPr>
        <w:t>m. sausio 30 d. nutartis baudžiamojoje byloje Nr. 2K-P-1/2014</w:t>
      </w:r>
      <w:r w:rsidR="003373DF" w:rsidRPr="00D43F46">
        <w:rPr>
          <w:bCs/>
          <w:iCs/>
          <w:lang w:val="lt-LT"/>
        </w:rPr>
        <w:t xml:space="preserve">, 13.2 </w:t>
      </w:r>
      <w:r w:rsidR="00345E3B">
        <w:rPr>
          <w:bCs/>
          <w:iCs/>
          <w:lang w:val="lt-LT"/>
        </w:rPr>
        <w:t>pa</w:t>
      </w:r>
      <w:r w:rsidR="00345E3B" w:rsidRPr="00D43F46">
        <w:rPr>
          <w:bCs/>
          <w:iCs/>
          <w:lang w:val="lt-LT"/>
        </w:rPr>
        <w:t>punkt</w:t>
      </w:r>
      <w:r w:rsidR="00345E3B">
        <w:rPr>
          <w:bCs/>
          <w:iCs/>
          <w:lang w:val="lt-LT"/>
        </w:rPr>
        <w:t>i</w:t>
      </w:r>
      <w:r w:rsidR="00345E3B" w:rsidRPr="00D43F46">
        <w:rPr>
          <w:bCs/>
          <w:iCs/>
          <w:lang w:val="lt-LT"/>
        </w:rPr>
        <w:t>s</w:t>
      </w:r>
      <w:r w:rsidR="00345E3B">
        <w:rPr>
          <w:bCs/>
          <w:iCs/>
          <w:lang w:val="lt-LT"/>
        </w:rPr>
        <w:t>;</w:t>
      </w:r>
      <w:r w:rsidR="003373DF" w:rsidRPr="00D43F46">
        <w:rPr>
          <w:bCs/>
          <w:iCs/>
          <w:lang w:val="lt-LT"/>
        </w:rPr>
        <w:t xml:space="preserve"> 2026 m. gegužės 26 d. nutartis baudžiamojoje byloje Nr. 2K-93-1073/2026, 8</w:t>
      </w:r>
      <w:r w:rsidR="00345E3B">
        <w:rPr>
          <w:bCs/>
          <w:iCs/>
          <w:lang w:val="lt-LT"/>
        </w:rPr>
        <w:t> </w:t>
      </w:r>
      <w:r w:rsidR="003373DF" w:rsidRPr="00D43F46">
        <w:rPr>
          <w:bCs/>
          <w:iCs/>
          <w:lang w:val="lt-LT"/>
        </w:rPr>
        <w:t>punktas).</w:t>
      </w:r>
      <w:r w:rsidR="00D43F46" w:rsidRPr="00D43F46">
        <w:rPr>
          <w:bCs/>
          <w:iCs/>
          <w:lang w:val="lt-LT"/>
        </w:rPr>
        <w:t xml:space="preserve"> </w:t>
      </w:r>
      <w:r w:rsidR="00D43F46">
        <w:rPr>
          <w:bCs/>
          <w:iCs/>
          <w:lang w:val="lt-LT"/>
        </w:rPr>
        <w:t xml:space="preserve"> </w:t>
      </w:r>
    </w:p>
    <w:p w14:paraId="7FAB7BD7" w14:textId="0C269DC0" w:rsidR="00BF4E02" w:rsidRPr="00D43F46" w:rsidRDefault="00CD18D4" w:rsidP="00D43F46">
      <w:pPr>
        <w:pStyle w:val="Sraopastraipa"/>
        <w:numPr>
          <w:ilvl w:val="0"/>
          <w:numId w:val="13"/>
        </w:numPr>
        <w:spacing w:after="120"/>
        <w:ind w:left="357" w:hanging="357"/>
        <w:contextualSpacing w:val="0"/>
        <w:jc w:val="both"/>
        <w:rPr>
          <w:iCs/>
          <w:lang w:val="lt-LT"/>
        </w:rPr>
      </w:pPr>
      <w:r w:rsidRPr="00D43F46">
        <w:rPr>
          <w:iCs/>
          <w:lang w:val="lt-LT"/>
        </w:rPr>
        <w:t xml:space="preserve">Tuo tarpu </w:t>
      </w:r>
      <w:r w:rsidRPr="001B01A1">
        <w:rPr>
          <w:iCs/>
          <w:lang w:val="lt-LT"/>
        </w:rPr>
        <w:t>apeliacinės instancijos teismo skundžiamame nuosprendyje</w:t>
      </w:r>
      <w:r w:rsidR="008B663C" w:rsidRPr="001B01A1">
        <w:rPr>
          <w:iCs/>
          <w:lang w:val="lt-LT"/>
        </w:rPr>
        <w:t xml:space="preserve"> </w:t>
      </w:r>
      <w:r w:rsidR="00860053" w:rsidRPr="001B01A1">
        <w:rPr>
          <w:iCs/>
          <w:lang w:val="lt-LT"/>
        </w:rPr>
        <w:t xml:space="preserve">bylos įrodymai įvertinti </w:t>
      </w:r>
      <w:r w:rsidR="00AD5EA7" w:rsidRPr="001B01A1">
        <w:rPr>
          <w:iCs/>
          <w:lang w:val="lt-LT"/>
        </w:rPr>
        <w:t xml:space="preserve">esmingai </w:t>
      </w:r>
      <w:r w:rsidR="00860053" w:rsidRPr="001B01A1">
        <w:rPr>
          <w:iCs/>
          <w:lang w:val="lt-LT"/>
        </w:rPr>
        <w:t>pažeidžiant BPK 20 straipsnio 5 dalies nuostatas</w:t>
      </w:r>
      <w:r w:rsidR="00DF3F71" w:rsidRPr="001B01A1">
        <w:rPr>
          <w:iCs/>
          <w:lang w:val="lt-LT"/>
        </w:rPr>
        <w:t>.</w:t>
      </w:r>
      <w:r w:rsidR="00FC2D6E" w:rsidRPr="001B01A1">
        <w:rPr>
          <w:iCs/>
          <w:lang w:val="lt-LT"/>
        </w:rPr>
        <w:t xml:space="preserve"> </w:t>
      </w:r>
      <w:r w:rsidR="00391BA0" w:rsidRPr="001B01A1">
        <w:rPr>
          <w:iCs/>
          <w:lang w:val="lt-LT"/>
        </w:rPr>
        <w:t>Kaip</w:t>
      </w:r>
      <w:r w:rsidR="00391BA0" w:rsidRPr="00D43F46">
        <w:rPr>
          <w:iCs/>
          <w:lang w:val="lt-LT"/>
        </w:rPr>
        <w:t xml:space="preserve"> minėta, </w:t>
      </w:r>
      <w:bookmarkStart w:id="112" w:name="Buk_74"/>
      <w:r w:rsidR="00710391" w:rsidRPr="001B01A1">
        <w:rPr>
          <w:iCs/>
          <w:lang w:val="lt-LT"/>
        </w:rPr>
        <w:t xml:space="preserve">D. B. </w:t>
      </w:r>
      <w:bookmarkEnd w:id="112"/>
      <w:r w:rsidR="00EB115D" w:rsidRPr="00D43F46">
        <w:rPr>
          <w:iCs/>
          <w:lang w:val="lt-LT"/>
        </w:rPr>
        <w:t xml:space="preserve">apeliacinės instancijos teismo nuosprendžiu buvo pripažinta kalta </w:t>
      </w:r>
      <w:r w:rsidR="000E603B" w:rsidRPr="00D43F46">
        <w:rPr>
          <w:iCs/>
          <w:lang w:val="lt-LT"/>
        </w:rPr>
        <w:t xml:space="preserve">ir nuteista </w:t>
      </w:r>
      <w:r w:rsidR="00EB115D" w:rsidRPr="00D43F46">
        <w:rPr>
          <w:iCs/>
          <w:lang w:val="lt-LT"/>
        </w:rPr>
        <w:t xml:space="preserve">pagal BK 228 straipsnio 1 dalį dėl to, kad 2023 m. balandžio 30 d. apie 16 val. parduotuvėje, viešai vykdydama apsaugos darbuotojo pareigas ir turėdama administracinius įgaliojimus kitų asmenų atžvilgiu, pažeisdama kaltinime nurodytas Asmens turto ir apsaugos įstatymo bei Apsaugos darbuotojo pareiginės instrukcijos nuostatas, nusprendusi be teisėto pagrindo sulaikyti parduotuvės klientę </w:t>
      </w:r>
      <w:bookmarkStart w:id="113" w:name="Buk_134"/>
      <w:r w:rsidR="00710391" w:rsidRPr="001B01A1">
        <w:rPr>
          <w:iCs/>
          <w:lang w:val="lt-LT"/>
        </w:rPr>
        <w:t>V. V.</w:t>
      </w:r>
      <w:bookmarkEnd w:id="113"/>
      <w:r w:rsidR="00EB115D" w:rsidRPr="00D43F46">
        <w:rPr>
          <w:iCs/>
          <w:lang w:val="lt-LT"/>
        </w:rPr>
        <w:t xml:space="preserve">, neteisėtai naudodama fizinę prievartą prieš nukentėjusiąją </w:t>
      </w:r>
      <w:bookmarkStart w:id="114" w:name="Buk_135"/>
      <w:r w:rsidR="00710391" w:rsidRPr="001B01A1">
        <w:rPr>
          <w:iCs/>
          <w:lang w:val="lt-LT"/>
        </w:rPr>
        <w:t>V. V.</w:t>
      </w:r>
      <w:bookmarkEnd w:id="114"/>
      <w:r w:rsidR="00EB115D" w:rsidRPr="00D43F46">
        <w:rPr>
          <w:iCs/>
          <w:lang w:val="lt-LT"/>
        </w:rPr>
        <w:t xml:space="preserve">, ranka tyčia sudavė jai į pilvą, po to jėga pargriovė ją ant grindų, tyčia spyrė nukentėjusiajai į įvairias kūno vietas, tampė ją už plaukų, dujų balionėliu tyčia purškė </w:t>
      </w:r>
      <w:r w:rsidR="00F43A95" w:rsidRPr="00D43F46">
        <w:rPr>
          <w:iCs/>
          <w:lang w:val="lt-LT"/>
        </w:rPr>
        <w:t>duj</w:t>
      </w:r>
      <w:r w:rsidR="00F43A95">
        <w:rPr>
          <w:iCs/>
          <w:lang w:val="lt-LT"/>
        </w:rPr>
        <w:t>ų</w:t>
      </w:r>
      <w:r w:rsidR="00F43A95" w:rsidRPr="00D43F46">
        <w:rPr>
          <w:iCs/>
          <w:lang w:val="lt-LT"/>
        </w:rPr>
        <w:t xml:space="preserve"> </w:t>
      </w:r>
      <w:r w:rsidR="00EB115D" w:rsidRPr="00D43F46">
        <w:rPr>
          <w:iCs/>
          <w:lang w:val="lt-LT"/>
        </w:rPr>
        <w:t xml:space="preserve">nukentėjusiajai </w:t>
      </w:r>
      <w:bookmarkStart w:id="115" w:name="Buk_120"/>
      <w:r w:rsidR="00710391" w:rsidRPr="001B01A1">
        <w:rPr>
          <w:iCs/>
          <w:lang w:val="lt-LT"/>
        </w:rPr>
        <w:t xml:space="preserve">V. V. </w:t>
      </w:r>
      <w:bookmarkEnd w:id="115"/>
      <w:r w:rsidR="00EB115D" w:rsidRPr="00D43F46">
        <w:rPr>
          <w:iCs/>
          <w:lang w:val="lt-LT"/>
        </w:rPr>
        <w:t xml:space="preserve">į veidą, taip </w:t>
      </w:r>
      <w:r w:rsidR="00345E3B" w:rsidRPr="00D43F46">
        <w:rPr>
          <w:iCs/>
          <w:lang w:val="lt-LT"/>
        </w:rPr>
        <w:t>suk</w:t>
      </w:r>
      <w:r w:rsidR="00345E3B">
        <w:rPr>
          <w:iCs/>
          <w:lang w:val="lt-LT"/>
        </w:rPr>
        <w:t>ėlė</w:t>
      </w:r>
      <w:r w:rsidR="00345E3B" w:rsidRPr="00D43F46">
        <w:rPr>
          <w:iCs/>
          <w:lang w:val="lt-LT"/>
        </w:rPr>
        <w:t xml:space="preserve"> </w:t>
      </w:r>
      <w:r w:rsidR="00EB115D" w:rsidRPr="00D43F46">
        <w:rPr>
          <w:iCs/>
          <w:lang w:val="lt-LT"/>
        </w:rPr>
        <w:t xml:space="preserve">nukentėjusiajai </w:t>
      </w:r>
      <w:bookmarkStart w:id="116" w:name="Buk_121"/>
      <w:r w:rsidR="00710391" w:rsidRPr="001B01A1">
        <w:rPr>
          <w:iCs/>
          <w:lang w:val="lt-LT"/>
        </w:rPr>
        <w:t xml:space="preserve">V. V. </w:t>
      </w:r>
      <w:bookmarkEnd w:id="116"/>
      <w:r w:rsidR="00EB115D" w:rsidRPr="00D43F46">
        <w:rPr>
          <w:iCs/>
          <w:lang w:val="lt-LT"/>
        </w:rPr>
        <w:t xml:space="preserve">fizinį skausmą ir </w:t>
      </w:r>
      <w:r w:rsidR="00345E3B" w:rsidRPr="00D43F46">
        <w:rPr>
          <w:iCs/>
          <w:lang w:val="lt-LT"/>
        </w:rPr>
        <w:t>padar</w:t>
      </w:r>
      <w:r w:rsidR="00345E3B">
        <w:rPr>
          <w:iCs/>
          <w:lang w:val="lt-LT"/>
        </w:rPr>
        <w:t>ė</w:t>
      </w:r>
      <w:r w:rsidR="00345E3B" w:rsidRPr="00D43F46">
        <w:rPr>
          <w:iCs/>
          <w:lang w:val="lt-LT"/>
        </w:rPr>
        <w:t xml:space="preserve"> </w:t>
      </w:r>
      <w:r w:rsidR="00EB115D" w:rsidRPr="00D43F46">
        <w:rPr>
          <w:iCs/>
          <w:lang w:val="lt-LT"/>
        </w:rPr>
        <w:t xml:space="preserve">jai atitinkamus kūno sužalojimus, vertinamus </w:t>
      </w:r>
      <w:r w:rsidR="00345E3B">
        <w:rPr>
          <w:iCs/>
          <w:lang w:val="lt-LT"/>
        </w:rPr>
        <w:t xml:space="preserve">kaip </w:t>
      </w:r>
      <w:r w:rsidR="00345E3B" w:rsidRPr="00D43F46">
        <w:rPr>
          <w:iCs/>
          <w:lang w:val="lt-LT"/>
        </w:rPr>
        <w:t>nežym</w:t>
      </w:r>
      <w:r w:rsidR="00345E3B">
        <w:rPr>
          <w:iCs/>
          <w:lang w:val="lt-LT"/>
        </w:rPr>
        <w:t>us</w:t>
      </w:r>
      <w:r w:rsidR="00345E3B" w:rsidRPr="00D43F46">
        <w:rPr>
          <w:iCs/>
          <w:lang w:val="lt-LT"/>
        </w:rPr>
        <w:t xml:space="preserve"> </w:t>
      </w:r>
      <w:r w:rsidR="00EB115D" w:rsidRPr="00D43F46">
        <w:rPr>
          <w:iCs/>
          <w:lang w:val="lt-LT"/>
        </w:rPr>
        <w:t xml:space="preserve">sveikatos </w:t>
      </w:r>
      <w:r w:rsidR="00345E3B" w:rsidRPr="00D43F46">
        <w:rPr>
          <w:iCs/>
          <w:lang w:val="lt-LT"/>
        </w:rPr>
        <w:t>sutrikdym</w:t>
      </w:r>
      <w:r w:rsidR="00345E3B">
        <w:rPr>
          <w:iCs/>
          <w:lang w:val="lt-LT"/>
        </w:rPr>
        <w:t>as,</w:t>
      </w:r>
      <w:r w:rsidR="00345E3B" w:rsidRPr="00D43F46">
        <w:rPr>
          <w:iCs/>
          <w:lang w:val="lt-LT"/>
        </w:rPr>
        <w:t xml:space="preserve"> </w:t>
      </w:r>
      <w:r w:rsidR="00EB115D" w:rsidRPr="00D43F46">
        <w:rPr>
          <w:iCs/>
          <w:lang w:val="lt-LT"/>
        </w:rPr>
        <w:t xml:space="preserve">ir dėl to </w:t>
      </w:r>
      <w:bookmarkStart w:id="117" w:name="Buk_158"/>
      <w:r w:rsidR="00710391" w:rsidRPr="001B01A1">
        <w:rPr>
          <w:iCs/>
          <w:lang w:val="lt-LT"/>
        </w:rPr>
        <w:t xml:space="preserve">V. V. </w:t>
      </w:r>
      <w:bookmarkEnd w:id="117"/>
      <w:r w:rsidR="00EB115D" w:rsidRPr="00D43F46">
        <w:rPr>
          <w:iCs/>
          <w:lang w:val="lt-LT"/>
        </w:rPr>
        <w:t>patyrė didelę žalą.</w:t>
      </w:r>
      <w:r w:rsidR="00BF4E02" w:rsidRPr="00D43F46">
        <w:rPr>
          <w:iCs/>
          <w:lang w:val="lt-LT"/>
        </w:rPr>
        <w:t xml:space="preserve"> </w:t>
      </w:r>
    </w:p>
    <w:p w14:paraId="7700A771" w14:textId="5DC4FD19" w:rsidR="00F61B54" w:rsidRPr="001B01A1" w:rsidRDefault="007B2B93" w:rsidP="00F61B54">
      <w:pPr>
        <w:pStyle w:val="Sraopastraipa"/>
        <w:numPr>
          <w:ilvl w:val="0"/>
          <w:numId w:val="13"/>
        </w:numPr>
        <w:spacing w:after="120"/>
        <w:ind w:left="357" w:hanging="357"/>
        <w:contextualSpacing w:val="0"/>
        <w:jc w:val="both"/>
        <w:rPr>
          <w:iCs/>
          <w:lang w:val="lt-LT"/>
        </w:rPr>
      </w:pPr>
      <w:r w:rsidRPr="001B01A1">
        <w:rPr>
          <w:iCs/>
          <w:lang w:val="lt-LT"/>
        </w:rPr>
        <w:lastRenderedPageBreak/>
        <w:t>Apeliacinės instancijos teismas</w:t>
      </w:r>
      <w:r w:rsidR="003A5527" w:rsidRPr="001B01A1">
        <w:rPr>
          <w:iCs/>
          <w:lang w:val="lt-LT"/>
        </w:rPr>
        <w:t>, vertindamas įrodymus,</w:t>
      </w:r>
      <w:r w:rsidR="006E0373" w:rsidRPr="001B01A1">
        <w:rPr>
          <w:iCs/>
          <w:lang w:val="lt-LT"/>
        </w:rPr>
        <w:t xml:space="preserve"> </w:t>
      </w:r>
      <w:r w:rsidR="003A5527" w:rsidRPr="001B01A1">
        <w:rPr>
          <w:iCs/>
          <w:lang w:val="lt-LT"/>
        </w:rPr>
        <w:t>išimtinai pr</w:t>
      </w:r>
      <w:r w:rsidR="006E0373" w:rsidRPr="001B01A1">
        <w:rPr>
          <w:iCs/>
          <w:lang w:val="lt-LT"/>
        </w:rPr>
        <w:t>i</w:t>
      </w:r>
      <w:r w:rsidR="003A5527" w:rsidRPr="001B01A1">
        <w:rPr>
          <w:iCs/>
          <w:lang w:val="lt-LT"/>
        </w:rPr>
        <w:t xml:space="preserve">oritetinę reikšmę suteikė nukentėjusiosios </w:t>
      </w:r>
      <w:bookmarkStart w:id="118" w:name="Buk_159"/>
      <w:r w:rsidR="00710391" w:rsidRPr="001B01A1">
        <w:rPr>
          <w:iCs/>
          <w:lang w:val="lt-LT"/>
        </w:rPr>
        <w:t xml:space="preserve">V. V. </w:t>
      </w:r>
      <w:bookmarkEnd w:id="118"/>
      <w:r w:rsidR="003A5527" w:rsidRPr="001B01A1">
        <w:rPr>
          <w:iCs/>
          <w:lang w:val="lt-LT"/>
        </w:rPr>
        <w:t>parodymams.</w:t>
      </w:r>
      <w:r w:rsidR="003A5527" w:rsidRPr="00147DE3">
        <w:rPr>
          <w:iCs/>
          <w:lang w:val="lt-LT"/>
        </w:rPr>
        <w:t xml:space="preserve"> </w:t>
      </w:r>
      <w:r w:rsidR="003A5527">
        <w:rPr>
          <w:iCs/>
          <w:lang w:val="lt-LT"/>
        </w:rPr>
        <w:t xml:space="preserve">Teismas </w:t>
      </w:r>
      <w:r w:rsidRPr="00BF4E02">
        <w:rPr>
          <w:iCs/>
          <w:lang w:val="lt-LT"/>
        </w:rPr>
        <w:t xml:space="preserve">nukentėjusiosios </w:t>
      </w:r>
      <w:bookmarkStart w:id="119" w:name="Buk_160"/>
      <w:r w:rsidR="00710391" w:rsidRPr="001B01A1">
        <w:rPr>
          <w:iCs/>
          <w:lang w:val="lt-LT"/>
        </w:rPr>
        <w:t xml:space="preserve">V. V. </w:t>
      </w:r>
      <w:bookmarkEnd w:id="119"/>
      <w:r w:rsidRPr="00BF4E02">
        <w:rPr>
          <w:iCs/>
          <w:lang w:val="lt-LT"/>
        </w:rPr>
        <w:t xml:space="preserve">parodymus apie tai, kad </w:t>
      </w:r>
      <w:r w:rsidR="00A72C78" w:rsidRPr="00BF4E02">
        <w:rPr>
          <w:iCs/>
          <w:lang w:val="lt-LT"/>
        </w:rPr>
        <w:t>„</w:t>
      </w:r>
      <w:r w:rsidR="00CC1E41" w:rsidRPr="00BF4E02">
        <w:rPr>
          <w:iCs/>
          <w:lang w:val="lt-LT"/>
        </w:rPr>
        <w:t>apsaugos darb</w:t>
      </w:r>
      <w:r w:rsidR="00A72C78" w:rsidRPr="00BF4E02">
        <w:rPr>
          <w:iCs/>
          <w:lang w:val="lt-LT"/>
        </w:rPr>
        <w:t>u</w:t>
      </w:r>
      <w:r w:rsidR="00CC1E41" w:rsidRPr="00BF4E02">
        <w:rPr>
          <w:iCs/>
          <w:lang w:val="lt-LT"/>
        </w:rPr>
        <w:t xml:space="preserve">otoja </w:t>
      </w:r>
      <w:bookmarkStart w:id="120" w:name="Buk_75"/>
      <w:r w:rsidR="00710391" w:rsidRPr="001B01A1">
        <w:rPr>
          <w:iCs/>
          <w:lang w:val="lt-LT"/>
        </w:rPr>
        <w:t xml:space="preserve">D. B. </w:t>
      </w:r>
      <w:bookmarkEnd w:id="120"/>
      <w:r w:rsidR="00CC1E41" w:rsidRPr="00BF4E02">
        <w:rPr>
          <w:iCs/>
          <w:lang w:val="lt-LT"/>
        </w:rPr>
        <w:t xml:space="preserve">trenkė jai per telefoną, </w:t>
      </w:r>
      <w:r w:rsidR="00A72C78" w:rsidRPr="00BF4E02">
        <w:rPr>
          <w:iCs/>
          <w:lang w:val="lt-LT"/>
        </w:rPr>
        <w:t>už</w:t>
      </w:r>
      <w:r w:rsidR="00CC1E41" w:rsidRPr="00BF4E02">
        <w:rPr>
          <w:iCs/>
          <w:lang w:val="lt-LT"/>
        </w:rPr>
        <w:t>puolė ją,</w:t>
      </w:r>
      <w:r w:rsidR="00A72C78" w:rsidRPr="00BF4E02">
        <w:rPr>
          <w:iCs/>
          <w:lang w:val="lt-LT"/>
        </w:rPr>
        <w:t xml:space="preserve"> par</w:t>
      </w:r>
      <w:r w:rsidR="00CC1E41" w:rsidRPr="00BF4E02">
        <w:rPr>
          <w:iCs/>
          <w:lang w:val="lt-LT"/>
        </w:rPr>
        <w:t>griovė ant grindų, apglėbė per pilvą, sudavė smūgius į pilvą, nugarą, pešė plaukus</w:t>
      </w:r>
      <w:r w:rsidR="00B15237" w:rsidRPr="00BF4E02">
        <w:rPr>
          <w:iCs/>
          <w:lang w:val="lt-LT"/>
        </w:rPr>
        <w:t>“</w:t>
      </w:r>
      <w:r w:rsidR="00345E3B">
        <w:rPr>
          <w:iCs/>
          <w:lang w:val="lt-LT"/>
        </w:rPr>
        <w:t>,</w:t>
      </w:r>
      <w:r w:rsidR="00B15237" w:rsidRPr="00BF4E02">
        <w:rPr>
          <w:iCs/>
          <w:lang w:val="lt-LT"/>
        </w:rPr>
        <w:t xml:space="preserve"> </w:t>
      </w:r>
      <w:r w:rsidRPr="00BF4E02">
        <w:rPr>
          <w:iCs/>
          <w:lang w:val="lt-LT"/>
        </w:rPr>
        <w:t xml:space="preserve">pripažino </w:t>
      </w:r>
      <w:r w:rsidR="00345E3B" w:rsidRPr="00BF4E02">
        <w:rPr>
          <w:iCs/>
          <w:lang w:val="lt-LT"/>
        </w:rPr>
        <w:t>kaltina</w:t>
      </w:r>
      <w:r w:rsidR="00345E3B">
        <w:rPr>
          <w:iCs/>
          <w:lang w:val="lt-LT"/>
        </w:rPr>
        <w:t>maisiais</w:t>
      </w:r>
      <w:r w:rsidR="00345E3B" w:rsidRPr="00BF4E02">
        <w:rPr>
          <w:iCs/>
          <w:lang w:val="lt-LT"/>
        </w:rPr>
        <w:t xml:space="preserve"> </w:t>
      </w:r>
      <w:r w:rsidRPr="00BF4E02">
        <w:rPr>
          <w:iCs/>
          <w:lang w:val="lt-LT"/>
        </w:rPr>
        <w:t>įrodymais</w:t>
      </w:r>
      <w:r w:rsidR="00B15237" w:rsidRPr="00BF4E02">
        <w:rPr>
          <w:iCs/>
          <w:lang w:val="lt-LT"/>
        </w:rPr>
        <w:t>.</w:t>
      </w:r>
      <w:r w:rsidRPr="00BF4E02">
        <w:rPr>
          <w:iCs/>
          <w:lang w:val="lt-LT"/>
        </w:rPr>
        <w:t xml:space="preserve"> </w:t>
      </w:r>
      <w:r w:rsidR="00B15237" w:rsidRPr="00BF4E02">
        <w:rPr>
          <w:iCs/>
          <w:lang w:val="lt-LT"/>
        </w:rPr>
        <w:t xml:space="preserve">Tačiau </w:t>
      </w:r>
      <w:r w:rsidR="00001A47">
        <w:rPr>
          <w:iCs/>
          <w:lang w:val="lt-LT"/>
        </w:rPr>
        <w:t xml:space="preserve">iš pateikto vertinimo turinio aiškiai matyti, kad </w:t>
      </w:r>
      <w:r w:rsidR="00F53D3E" w:rsidRPr="00BF4E02">
        <w:rPr>
          <w:iCs/>
          <w:lang w:val="lt-LT"/>
        </w:rPr>
        <w:t xml:space="preserve">šis </w:t>
      </w:r>
      <w:r w:rsidR="001664FD" w:rsidRPr="00BF4E02">
        <w:rPr>
          <w:iCs/>
          <w:lang w:val="lt-LT"/>
        </w:rPr>
        <w:t xml:space="preserve">teismas, </w:t>
      </w:r>
      <w:r w:rsidR="007047D4">
        <w:rPr>
          <w:iCs/>
          <w:lang w:val="lt-LT"/>
        </w:rPr>
        <w:t xml:space="preserve">nors ir </w:t>
      </w:r>
      <w:r w:rsidR="00685F04" w:rsidRPr="00BF4E02">
        <w:rPr>
          <w:iCs/>
          <w:lang w:val="lt-LT"/>
        </w:rPr>
        <w:t xml:space="preserve">nustatęs, kad kitų asmenų (liudytojų, parduotuvės </w:t>
      </w:r>
      <w:r w:rsidR="00B821F2" w:rsidRPr="00BF4E02">
        <w:rPr>
          <w:iCs/>
          <w:lang w:val="lt-LT"/>
        </w:rPr>
        <w:t xml:space="preserve">bei apsaugos </w:t>
      </w:r>
      <w:r w:rsidR="00685F04" w:rsidRPr="00BF4E02">
        <w:rPr>
          <w:iCs/>
          <w:lang w:val="lt-LT"/>
        </w:rPr>
        <w:t>darbuotojų</w:t>
      </w:r>
      <w:r w:rsidR="00BB497D" w:rsidRPr="00BF4E02">
        <w:rPr>
          <w:iCs/>
          <w:lang w:val="lt-LT"/>
        </w:rPr>
        <w:t xml:space="preserve">, </w:t>
      </w:r>
      <w:r w:rsidR="009129C3">
        <w:rPr>
          <w:iCs/>
          <w:lang w:val="lt-LT"/>
        </w:rPr>
        <w:t>tiesiogiai</w:t>
      </w:r>
      <w:r w:rsidR="009129C3" w:rsidRPr="00BF4E02">
        <w:rPr>
          <w:iCs/>
          <w:lang w:val="lt-LT"/>
        </w:rPr>
        <w:t xml:space="preserve"> </w:t>
      </w:r>
      <w:r w:rsidR="00BB497D" w:rsidRPr="00BF4E02">
        <w:rPr>
          <w:iCs/>
          <w:lang w:val="lt-LT"/>
        </w:rPr>
        <w:t xml:space="preserve">dalyvavusių konflikte) </w:t>
      </w:r>
      <w:r w:rsidR="00651AAA" w:rsidRPr="00BF4E02">
        <w:rPr>
          <w:iCs/>
          <w:lang w:val="lt-LT"/>
        </w:rPr>
        <w:t>parodymai bei kiti įrodymai</w:t>
      </w:r>
      <w:r w:rsidR="00D21D90" w:rsidRPr="00BF4E02">
        <w:rPr>
          <w:iCs/>
          <w:lang w:val="lt-LT"/>
        </w:rPr>
        <w:t xml:space="preserve"> </w:t>
      </w:r>
      <w:r w:rsidR="00BB497D" w:rsidRPr="00BF4E02">
        <w:rPr>
          <w:iCs/>
          <w:lang w:val="lt-LT"/>
        </w:rPr>
        <w:t xml:space="preserve">nepatvirtina </w:t>
      </w:r>
      <w:bookmarkStart w:id="121" w:name="Buk_161"/>
      <w:r w:rsidR="00710391" w:rsidRPr="001B01A1">
        <w:rPr>
          <w:iCs/>
          <w:lang w:val="lt-LT"/>
        </w:rPr>
        <w:t xml:space="preserve">V. V. </w:t>
      </w:r>
      <w:bookmarkEnd w:id="121"/>
      <w:r w:rsidR="00BB497D" w:rsidRPr="00BF4E02">
        <w:rPr>
          <w:iCs/>
          <w:lang w:val="lt-LT"/>
        </w:rPr>
        <w:t xml:space="preserve">parodymų apie apsaugos darbuotojos </w:t>
      </w:r>
      <w:bookmarkStart w:id="122" w:name="Buk_98"/>
      <w:r w:rsidR="00710391" w:rsidRPr="001B01A1">
        <w:rPr>
          <w:iCs/>
          <w:lang w:val="lt-LT"/>
        </w:rPr>
        <w:t>D. B.</w:t>
      </w:r>
      <w:bookmarkEnd w:id="122"/>
      <w:r w:rsidR="007315ED">
        <w:rPr>
          <w:iCs/>
          <w:lang w:val="lt-LT"/>
        </w:rPr>
        <w:t>, nesant teisėto pagrindo,</w:t>
      </w:r>
      <w:r w:rsidR="00BB497D" w:rsidRPr="00BF4E02">
        <w:rPr>
          <w:iCs/>
          <w:lang w:val="lt-LT"/>
        </w:rPr>
        <w:t xml:space="preserve"> pradėtą ir pa</w:t>
      </w:r>
      <w:r w:rsidR="007571BF" w:rsidRPr="00BF4E02">
        <w:rPr>
          <w:iCs/>
          <w:lang w:val="lt-LT"/>
        </w:rPr>
        <w:t xml:space="preserve">naudotą prieš ją fizinį smurtą, padarė </w:t>
      </w:r>
      <w:r w:rsidR="007E450B" w:rsidRPr="00BF4E02">
        <w:rPr>
          <w:iCs/>
          <w:lang w:val="lt-LT"/>
        </w:rPr>
        <w:t>prieštaringą ir niekuo nepagrįstą išvadą, kad nukentėjusiosios parodymai</w:t>
      </w:r>
      <w:r w:rsidR="00A5066E" w:rsidRPr="00BF4E02">
        <w:rPr>
          <w:iCs/>
          <w:lang w:val="lt-LT"/>
        </w:rPr>
        <w:t xml:space="preserve"> yra patikimi ir objektyvūs </w:t>
      </w:r>
      <w:r w:rsidR="00553B37" w:rsidRPr="00BF4E02">
        <w:rPr>
          <w:iCs/>
          <w:lang w:val="lt-LT"/>
        </w:rPr>
        <w:t>(nuosprendžio</w:t>
      </w:r>
      <w:r w:rsidR="001E09ED">
        <w:rPr>
          <w:iCs/>
          <w:lang w:val="lt-LT"/>
        </w:rPr>
        <w:t xml:space="preserve"> </w:t>
      </w:r>
      <w:r w:rsidR="00553B37" w:rsidRPr="00BF4E02">
        <w:rPr>
          <w:iCs/>
          <w:lang w:val="lt-LT"/>
        </w:rPr>
        <w:t>16</w:t>
      </w:r>
      <w:r w:rsidR="00167187">
        <w:rPr>
          <w:iCs/>
          <w:lang w:val="lt-LT"/>
        </w:rPr>
        <w:t>–</w:t>
      </w:r>
      <w:r w:rsidR="00553B37" w:rsidRPr="00BF4E02">
        <w:rPr>
          <w:iCs/>
          <w:lang w:val="lt-LT"/>
        </w:rPr>
        <w:t>22</w:t>
      </w:r>
      <w:r w:rsidR="005A2A6E" w:rsidRPr="00BF4E02">
        <w:rPr>
          <w:iCs/>
          <w:lang w:val="lt-LT"/>
        </w:rPr>
        <w:t>, 26</w:t>
      </w:r>
      <w:r w:rsidR="001B01A1">
        <w:rPr>
          <w:iCs/>
          <w:lang w:val="lt-LT"/>
        </w:rPr>
        <w:t> </w:t>
      </w:r>
      <w:r w:rsidR="00553B37" w:rsidRPr="00BF4E02">
        <w:rPr>
          <w:iCs/>
          <w:lang w:val="lt-LT"/>
        </w:rPr>
        <w:t>punktai)</w:t>
      </w:r>
      <w:r w:rsidR="000C4A97">
        <w:rPr>
          <w:iCs/>
          <w:lang w:val="lt-LT"/>
        </w:rPr>
        <w:t xml:space="preserve">. Kartu šis teismas, neišdėstydamas jokių </w:t>
      </w:r>
      <w:r w:rsidR="00B74CBF">
        <w:rPr>
          <w:iCs/>
          <w:lang w:val="lt-LT"/>
        </w:rPr>
        <w:t>motyvų,</w:t>
      </w:r>
      <w:r w:rsidR="00AF0D4C" w:rsidRPr="00BF4E02">
        <w:rPr>
          <w:iCs/>
          <w:lang w:val="lt-LT"/>
        </w:rPr>
        <w:t xml:space="preserve"> paneigė pirmosios instancijos </w:t>
      </w:r>
      <w:r w:rsidR="009129C3">
        <w:rPr>
          <w:iCs/>
          <w:lang w:val="lt-LT"/>
        </w:rPr>
        <w:t xml:space="preserve">teismo </w:t>
      </w:r>
      <w:r w:rsidR="00D07FB2" w:rsidRPr="00BF4E02">
        <w:rPr>
          <w:iCs/>
          <w:lang w:val="lt-LT"/>
        </w:rPr>
        <w:t xml:space="preserve">padarytas išvadas </w:t>
      </w:r>
      <w:r w:rsidR="00AF0D4C" w:rsidRPr="00BF4E02">
        <w:rPr>
          <w:iCs/>
          <w:lang w:val="lt-LT"/>
        </w:rPr>
        <w:t xml:space="preserve">dėl pačios </w:t>
      </w:r>
      <w:bookmarkStart w:id="123" w:name="Buk_162"/>
      <w:r w:rsidR="00710391" w:rsidRPr="001B01A1">
        <w:rPr>
          <w:iCs/>
          <w:lang w:val="lt-LT"/>
        </w:rPr>
        <w:t xml:space="preserve">V. V. </w:t>
      </w:r>
      <w:bookmarkEnd w:id="123"/>
      <w:r w:rsidR="000A5CF5" w:rsidRPr="00BF4E02">
        <w:rPr>
          <w:iCs/>
          <w:lang w:val="lt-LT"/>
        </w:rPr>
        <w:t>atlik</w:t>
      </w:r>
      <w:r w:rsidR="00AF0D4C" w:rsidRPr="00BF4E02">
        <w:rPr>
          <w:iCs/>
          <w:lang w:val="lt-LT"/>
        </w:rPr>
        <w:t xml:space="preserve">tų </w:t>
      </w:r>
      <w:r w:rsidR="000A5CF5" w:rsidRPr="00BF4E02">
        <w:rPr>
          <w:iCs/>
          <w:lang w:val="lt-LT"/>
        </w:rPr>
        <w:t>tyčini</w:t>
      </w:r>
      <w:r w:rsidR="00AF0D4C" w:rsidRPr="00BF4E02">
        <w:rPr>
          <w:iCs/>
          <w:lang w:val="lt-LT"/>
        </w:rPr>
        <w:t xml:space="preserve">ų </w:t>
      </w:r>
      <w:r w:rsidR="000A5CF5" w:rsidRPr="00BF4E02">
        <w:rPr>
          <w:iCs/>
          <w:lang w:val="lt-LT"/>
        </w:rPr>
        <w:t>smurtini</w:t>
      </w:r>
      <w:r w:rsidR="00AF0D4C" w:rsidRPr="00BF4E02">
        <w:rPr>
          <w:iCs/>
          <w:lang w:val="lt-LT"/>
        </w:rPr>
        <w:t>ų</w:t>
      </w:r>
      <w:r w:rsidR="000A5CF5" w:rsidRPr="00BF4E02">
        <w:rPr>
          <w:iCs/>
          <w:lang w:val="lt-LT"/>
        </w:rPr>
        <w:t xml:space="preserve"> veiksm</w:t>
      </w:r>
      <w:r w:rsidR="00D07FB2" w:rsidRPr="00BF4E02">
        <w:rPr>
          <w:iCs/>
          <w:lang w:val="lt-LT"/>
        </w:rPr>
        <w:t>ų bei padaryto viešosios tvarkos pažeidim</w:t>
      </w:r>
      <w:r w:rsidR="005B5580" w:rsidRPr="00BF4E02">
        <w:rPr>
          <w:iCs/>
          <w:lang w:val="lt-LT"/>
        </w:rPr>
        <w:t xml:space="preserve">o </w:t>
      </w:r>
      <w:r w:rsidR="00907904" w:rsidRPr="00BF4E02">
        <w:rPr>
          <w:iCs/>
          <w:lang w:val="lt-LT"/>
        </w:rPr>
        <w:t>i</w:t>
      </w:r>
      <w:r w:rsidR="00C06EAB" w:rsidRPr="00BF4E02">
        <w:rPr>
          <w:iCs/>
          <w:lang w:val="lt-LT"/>
        </w:rPr>
        <w:t>r</w:t>
      </w:r>
      <w:r w:rsidR="00907904" w:rsidRPr="00BF4E02">
        <w:rPr>
          <w:iCs/>
          <w:lang w:val="lt-LT"/>
        </w:rPr>
        <w:t xml:space="preserve"> konstatavo, jog </w:t>
      </w:r>
      <w:bookmarkStart w:id="124" w:name="Buk_76"/>
      <w:r w:rsidR="00710391" w:rsidRPr="001B01A1">
        <w:rPr>
          <w:iCs/>
          <w:lang w:val="lt-LT"/>
        </w:rPr>
        <w:t>D. B.</w:t>
      </w:r>
      <w:bookmarkEnd w:id="124"/>
      <w:r w:rsidR="004B60D4" w:rsidRPr="00BF4E02">
        <w:rPr>
          <w:iCs/>
          <w:lang w:val="lt-LT"/>
        </w:rPr>
        <w:t>,</w:t>
      </w:r>
      <w:r w:rsidR="0053475A" w:rsidRPr="00BF4E02">
        <w:rPr>
          <w:iCs/>
          <w:lang w:val="lt-LT"/>
        </w:rPr>
        <w:t xml:space="preserve"> </w:t>
      </w:r>
      <w:r w:rsidR="004B60D4" w:rsidRPr="00BF4E02">
        <w:rPr>
          <w:noProof/>
          <w:lang w:val="lt-LT"/>
        </w:rPr>
        <w:t xml:space="preserve">būdama valstybės tarnautojui </w:t>
      </w:r>
      <w:r w:rsidR="009129C3" w:rsidRPr="00BF4E02">
        <w:rPr>
          <w:noProof/>
          <w:lang w:val="lt-LT"/>
        </w:rPr>
        <w:t>prilygint</w:t>
      </w:r>
      <w:r w:rsidR="009129C3">
        <w:rPr>
          <w:noProof/>
          <w:lang w:val="lt-LT"/>
        </w:rPr>
        <w:t>as</w:t>
      </w:r>
      <w:r w:rsidR="009129C3" w:rsidRPr="00BF4E02">
        <w:rPr>
          <w:noProof/>
          <w:lang w:val="lt-LT"/>
        </w:rPr>
        <w:t xml:space="preserve"> asm</w:t>
      </w:r>
      <w:r w:rsidR="009129C3">
        <w:rPr>
          <w:noProof/>
          <w:lang w:val="lt-LT"/>
        </w:rPr>
        <w:t>uo</w:t>
      </w:r>
      <w:r w:rsidR="004B60D4" w:rsidRPr="00BF4E02">
        <w:rPr>
          <w:noProof/>
          <w:lang w:val="lt-LT"/>
        </w:rPr>
        <w:t>, piktnaudžiavo tarnybine padėtimi, smurtaudama sukėlė nukentėjusiajai fizinį skausmą ir nežymiai ją sužalojo</w:t>
      </w:r>
      <w:r w:rsidR="00167187">
        <w:rPr>
          <w:noProof/>
          <w:lang w:val="lt-LT"/>
        </w:rPr>
        <w:t xml:space="preserve"> – </w:t>
      </w:r>
      <w:r w:rsidR="00352039" w:rsidRPr="00BF4E02">
        <w:rPr>
          <w:noProof/>
          <w:lang w:val="lt-LT"/>
        </w:rPr>
        <w:t>ranka tyčia sudavė jai į pilvo sritį, po to jėga pargriovė ją ant grindų, tyčia spyrė nukentėjusiajai į įvairias kūno vietas, tampė ją už plaukų</w:t>
      </w:r>
      <w:r w:rsidR="004B60D4" w:rsidRPr="00BF4E02">
        <w:rPr>
          <w:iCs/>
          <w:lang w:val="lt-LT"/>
        </w:rPr>
        <w:t xml:space="preserve"> </w:t>
      </w:r>
      <w:r w:rsidR="00F17894" w:rsidRPr="00BF4E02">
        <w:rPr>
          <w:iCs/>
          <w:lang w:val="lt-LT"/>
        </w:rPr>
        <w:t>(</w:t>
      </w:r>
      <w:r w:rsidR="00632DDB">
        <w:rPr>
          <w:iCs/>
          <w:lang w:val="lt-LT"/>
        </w:rPr>
        <w:t xml:space="preserve">nuosprendžio </w:t>
      </w:r>
      <w:r w:rsidR="00F17894" w:rsidRPr="00BF4E02">
        <w:rPr>
          <w:iCs/>
          <w:lang w:val="lt-LT"/>
        </w:rPr>
        <w:t>29</w:t>
      </w:r>
      <w:r w:rsidR="004B60D4" w:rsidRPr="00BF4E02">
        <w:rPr>
          <w:iCs/>
          <w:lang w:val="lt-LT"/>
        </w:rPr>
        <w:t>, 3</w:t>
      </w:r>
      <w:r w:rsidR="00352039" w:rsidRPr="00BF4E02">
        <w:rPr>
          <w:iCs/>
          <w:lang w:val="lt-LT"/>
        </w:rPr>
        <w:t>2</w:t>
      </w:r>
      <w:r w:rsidR="004B60D4" w:rsidRPr="00BF4E02">
        <w:rPr>
          <w:iCs/>
          <w:lang w:val="lt-LT"/>
        </w:rPr>
        <w:t xml:space="preserve"> </w:t>
      </w:r>
      <w:r w:rsidR="00F17894" w:rsidRPr="00BF4E02">
        <w:rPr>
          <w:iCs/>
          <w:lang w:val="lt-LT"/>
        </w:rPr>
        <w:t>punkta</w:t>
      </w:r>
      <w:r w:rsidR="004B60D4" w:rsidRPr="00BF4E02">
        <w:rPr>
          <w:iCs/>
          <w:lang w:val="lt-LT"/>
        </w:rPr>
        <w:t>i</w:t>
      </w:r>
      <w:r w:rsidR="00F17894" w:rsidRPr="00BF4E02">
        <w:rPr>
          <w:iCs/>
          <w:lang w:val="lt-LT"/>
        </w:rPr>
        <w:t>)</w:t>
      </w:r>
      <w:r w:rsidR="004B60D4" w:rsidRPr="00BF4E02">
        <w:rPr>
          <w:iCs/>
          <w:lang w:val="lt-LT"/>
        </w:rPr>
        <w:t>.</w:t>
      </w:r>
      <w:r w:rsidR="00853867" w:rsidRPr="00BF4E02">
        <w:rPr>
          <w:iCs/>
          <w:lang w:val="lt-LT"/>
        </w:rPr>
        <w:t xml:space="preserve"> </w:t>
      </w:r>
      <w:r w:rsidR="00853867" w:rsidRPr="001B01A1">
        <w:rPr>
          <w:iCs/>
          <w:lang w:val="lt-LT"/>
        </w:rPr>
        <w:t xml:space="preserve">Darydamas tokias viena kitai prieštaraujančias išvadas, šios instancijos teismas </w:t>
      </w:r>
      <w:r w:rsidR="009129C3" w:rsidRPr="001B01A1">
        <w:rPr>
          <w:iCs/>
          <w:lang w:val="lt-LT"/>
        </w:rPr>
        <w:t>nu</w:t>
      </w:r>
      <w:r w:rsidR="00853867" w:rsidRPr="001B01A1">
        <w:rPr>
          <w:iCs/>
          <w:lang w:val="lt-LT"/>
        </w:rPr>
        <w:t xml:space="preserve">sprendė, kad </w:t>
      </w:r>
      <w:bookmarkStart w:id="125" w:name="Buk_77"/>
      <w:r w:rsidR="00710391" w:rsidRPr="001B01A1">
        <w:rPr>
          <w:noProof/>
          <w:lang w:val="lt-LT"/>
        </w:rPr>
        <w:t xml:space="preserve">D. B. </w:t>
      </w:r>
      <w:bookmarkEnd w:id="125"/>
      <w:r w:rsidR="009129C3" w:rsidRPr="001B01A1">
        <w:rPr>
          <w:noProof/>
          <w:lang w:val="lt-LT"/>
        </w:rPr>
        <w:t>prieš nukentėjusiąją</w:t>
      </w:r>
      <w:r w:rsidR="00853867" w:rsidRPr="001B01A1">
        <w:rPr>
          <w:noProof/>
          <w:lang w:val="lt-LT"/>
        </w:rPr>
        <w:t xml:space="preserve"> tyčia, be jokio teisėto pagrindo panaudojo</w:t>
      </w:r>
      <w:r w:rsidR="0043208D" w:rsidRPr="001B01A1">
        <w:rPr>
          <w:noProof/>
          <w:lang w:val="lt-LT"/>
        </w:rPr>
        <w:t xml:space="preserve"> </w:t>
      </w:r>
      <w:r w:rsidR="00853867" w:rsidRPr="001B01A1">
        <w:rPr>
          <w:noProof/>
          <w:lang w:val="lt-LT"/>
        </w:rPr>
        <w:t xml:space="preserve">fizinį smurtą, o ne būtiną, adekvačią ir proporcingą fizinę prievartą, dėl </w:t>
      </w:r>
      <w:r w:rsidR="009129C3" w:rsidRPr="001B01A1">
        <w:rPr>
          <w:noProof/>
          <w:lang w:val="lt-LT"/>
        </w:rPr>
        <w:t>t</w:t>
      </w:r>
      <w:r w:rsidR="00853867" w:rsidRPr="001B01A1">
        <w:rPr>
          <w:noProof/>
          <w:lang w:val="lt-LT"/>
        </w:rPr>
        <w:t xml:space="preserve">o </w:t>
      </w:r>
      <w:bookmarkStart w:id="126" w:name="Buk_99"/>
      <w:r w:rsidR="00710391" w:rsidRPr="001B01A1">
        <w:rPr>
          <w:noProof/>
          <w:lang w:val="lt-LT"/>
        </w:rPr>
        <w:t xml:space="preserve">D. B. </w:t>
      </w:r>
      <w:bookmarkEnd w:id="126"/>
      <w:r w:rsidR="00853867" w:rsidRPr="001B01A1">
        <w:rPr>
          <w:noProof/>
          <w:lang w:val="lt-LT"/>
        </w:rPr>
        <w:t>elgesys nėra pateisinamas n</w:t>
      </w:r>
      <w:r w:rsidR="009129C3" w:rsidRPr="001B01A1">
        <w:rPr>
          <w:noProof/>
          <w:lang w:val="lt-LT"/>
        </w:rPr>
        <w:t>ė</w:t>
      </w:r>
      <w:r w:rsidR="00853867" w:rsidRPr="001B01A1">
        <w:rPr>
          <w:noProof/>
          <w:lang w:val="lt-LT"/>
        </w:rPr>
        <w:t xml:space="preserve"> vienos iš </w:t>
      </w:r>
      <w:r w:rsidR="00BF4E02" w:rsidRPr="001B01A1">
        <w:rPr>
          <w:noProof/>
          <w:lang w:val="lt-LT"/>
        </w:rPr>
        <w:t>Asmens ir turto apsaugos įstatymo 25</w:t>
      </w:r>
      <w:r w:rsidR="001B01A1">
        <w:rPr>
          <w:noProof/>
          <w:lang w:val="lt-LT"/>
        </w:rPr>
        <w:t xml:space="preserve"> </w:t>
      </w:r>
      <w:r w:rsidR="00BF4E02" w:rsidRPr="001B01A1">
        <w:rPr>
          <w:noProof/>
          <w:lang w:val="lt-LT"/>
        </w:rPr>
        <w:t xml:space="preserve">straipsnyje nurodytų </w:t>
      </w:r>
      <w:r w:rsidR="00853867" w:rsidRPr="001B01A1">
        <w:rPr>
          <w:noProof/>
          <w:lang w:val="lt-LT"/>
        </w:rPr>
        <w:t>sąlygų pagrind</w:t>
      </w:r>
      <w:r w:rsidR="00BF4E02" w:rsidRPr="001B01A1">
        <w:rPr>
          <w:noProof/>
          <w:lang w:val="lt-LT"/>
        </w:rPr>
        <w:t>u</w:t>
      </w:r>
      <w:r w:rsidR="00C5356D" w:rsidRPr="001B01A1">
        <w:rPr>
          <w:noProof/>
          <w:lang w:val="lt-LT"/>
        </w:rPr>
        <w:t xml:space="preserve"> ir atitinka BK 228</w:t>
      </w:r>
      <w:r w:rsidR="001B01A1">
        <w:rPr>
          <w:noProof/>
          <w:lang w:val="lt-LT"/>
        </w:rPr>
        <w:t> </w:t>
      </w:r>
      <w:r w:rsidR="00C5356D" w:rsidRPr="001B01A1">
        <w:rPr>
          <w:noProof/>
          <w:lang w:val="lt-LT"/>
        </w:rPr>
        <w:t>straipsnio 1 dalies požymius.</w:t>
      </w:r>
    </w:p>
    <w:p w14:paraId="4FDFC218" w14:textId="35FCF149" w:rsidR="00167187" w:rsidRPr="00167187" w:rsidRDefault="00352B7C" w:rsidP="00167187">
      <w:pPr>
        <w:pStyle w:val="Pagrindinistekstas"/>
        <w:numPr>
          <w:ilvl w:val="0"/>
          <w:numId w:val="13"/>
        </w:numPr>
        <w:spacing w:after="120"/>
        <w:rPr>
          <w:iCs/>
        </w:rPr>
      </w:pPr>
      <w:r w:rsidRPr="00F61B54">
        <w:t>Teisėjų kolegijos vertinimu, pirmiau nurodytas apeliacinės instancijos teismo sprendimo argumentavimas negali būti pripažįstamas tinkamai motyvuotomis teismo išvadomis</w:t>
      </w:r>
      <w:r w:rsidR="007972FA" w:rsidRPr="00F61B54">
        <w:t xml:space="preserve">, priimant </w:t>
      </w:r>
      <w:bookmarkStart w:id="127" w:name="Buk_78"/>
      <w:r w:rsidR="00710391" w:rsidRPr="001B01A1">
        <w:t xml:space="preserve">D. B. </w:t>
      </w:r>
      <w:bookmarkEnd w:id="127"/>
      <w:r w:rsidR="007972FA" w:rsidRPr="00F61B54">
        <w:t xml:space="preserve">apkaltinamąjį nuosprendį. </w:t>
      </w:r>
      <w:r w:rsidR="00F61B54">
        <w:t xml:space="preserve">Pažymėtina, kad </w:t>
      </w:r>
      <w:r w:rsidR="00F61B54" w:rsidRPr="00F61B54">
        <w:t>kasacinės instancijos teismas, aiškindamas BPK 331 straipsnio 2 dalies nuostatas, nurodo, kad naujame apkaltinamajame nuosprendyje paprastai sukritikuojamos pirmosios instancijos teismo išvados dėl nustatytų bylos aplinkybių, kitaip įvertinami byloje esantys ar naujai gauti įrodymai, nurodomos naujos aplinkybės ar atkreipiamas dėmesys į tas nusikalstamos veikos teisiniam įvertinimui pagal baudžiamąjį įstatymą reikšmingas aplinkybes, į kurias pirmosios instancijos teismas neatkreipė dėmesio arba netinkamai vertino atskirus bylos įrodymus jas nustatydamas. Laikantis BPK</w:t>
      </w:r>
      <w:r w:rsidR="009129C3">
        <w:t> </w:t>
      </w:r>
      <w:r w:rsidR="00F61B54" w:rsidRPr="00F61B54">
        <w:t>20</w:t>
      </w:r>
      <w:r w:rsidR="00167187">
        <w:t> </w:t>
      </w:r>
      <w:r w:rsidR="00F61B54" w:rsidRPr="00F61B54">
        <w:t xml:space="preserve">straipsnio 5 dalyje esančių įrodymų vertinimo taisyklių, apeliacinės instancijos teismo procesinis sprendimas dėl pirmosios instancijos teismo išvadų, padarytų dėl bylos aplinkybių, jų </w:t>
      </w:r>
      <w:proofErr w:type="spellStart"/>
      <w:r w:rsidR="00F61B54" w:rsidRPr="00F61B54">
        <w:t>įrodytumo</w:t>
      </w:r>
      <w:proofErr w:type="spellEnd"/>
      <w:r w:rsidR="00F61B54" w:rsidRPr="00F61B54">
        <w:t xml:space="preserve"> ir bylos tyrimo išsamumo, pagrįstumo turi būti aiškus, logiškas, nuoseklus ir įtikinamas </w:t>
      </w:r>
      <w:r w:rsidR="00F61B54" w:rsidRPr="00167187">
        <w:t>(</w:t>
      </w:r>
      <w:r w:rsidR="00167187" w:rsidRPr="00167187">
        <w:t>Lietuvos Aukščiausiojo Teismo 2018 m. birželio 12 d. nutartis baudžiamojoje byloje Nr. 2K-190-648/2018, 6 punktas; 2019 m. balandžio 30 d. nutartis baudžiamojoje byloje Nr. 2K-112-895/2019, 8 punktas; 2024 m. gruodžio 12 d. nutartis baudžiamojoje byloje Nr. 2K-261-489/2024, 10 punktas).</w:t>
      </w:r>
    </w:p>
    <w:p w14:paraId="7F7250D6" w14:textId="111EC540" w:rsidR="000E5B51" w:rsidRPr="001B01A1" w:rsidRDefault="004E2294" w:rsidP="000E5B51">
      <w:pPr>
        <w:pStyle w:val="Pagrindinistekstas"/>
        <w:numPr>
          <w:ilvl w:val="0"/>
          <w:numId w:val="13"/>
        </w:numPr>
        <w:spacing w:after="120"/>
        <w:rPr>
          <w:iCs/>
        </w:rPr>
      </w:pPr>
      <w:r w:rsidRPr="001B01A1">
        <w:t>Nagrinėjamoje byloje, s</w:t>
      </w:r>
      <w:r w:rsidRPr="001B01A1">
        <w:rPr>
          <w:iCs/>
        </w:rPr>
        <w:t>p</w:t>
      </w:r>
      <w:r w:rsidR="000E5B51" w:rsidRPr="001B01A1">
        <w:rPr>
          <w:iCs/>
        </w:rPr>
        <w:t xml:space="preserve">ręsdamas </w:t>
      </w:r>
      <w:bookmarkStart w:id="128" w:name="Buk_100"/>
      <w:r w:rsidR="00710391" w:rsidRPr="001B01A1">
        <w:rPr>
          <w:iCs/>
        </w:rPr>
        <w:t xml:space="preserve">D. B. </w:t>
      </w:r>
      <w:bookmarkEnd w:id="128"/>
      <w:r w:rsidR="000E5B51" w:rsidRPr="001B01A1">
        <w:rPr>
          <w:iCs/>
        </w:rPr>
        <w:t xml:space="preserve">baudžiamosios atsakomybės klausimą, apeliacinės instancijos teismas </w:t>
      </w:r>
      <w:r w:rsidRPr="001B01A1">
        <w:rPr>
          <w:iCs/>
        </w:rPr>
        <w:t>ne</w:t>
      </w:r>
      <w:r w:rsidR="000E5B51" w:rsidRPr="001B01A1">
        <w:rPr>
          <w:iCs/>
        </w:rPr>
        <w:t xml:space="preserve">tinkamai, </w:t>
      </w:r>
      <w:r w:rsidRPr="001B01A1">
        <w:rPr>
          <w:iCs/>
        </w:rPr>
        <w:t xml:space="preserve">pažeisdamas </w:t>
      </w:r>
      <w:r w:rsidR="000E5B51" w:rsidRPr="001B01A1">
        <w:rPr>
          <w:iCs/>
        </w:rPr>
        <w:t>BPK 20 straipsnio 5 dalies reikalavim</w:t>
      </w:r>
      <w:r w:rsidR="00A41736" w:rsidRPr="001B01A1">
        <w:rPr>
          <w:iCs/>
        </w:rPr>
        <w:t xml:space="preserve">us, selektyviai </w:t>
      </w:r>
      <w:r w:rsidR="000E5B51" w:rsidRPr="001B01A1">
        <w:rPr>
          <w:iCs/>
        </w:rPr>
        <w:t xml:space="preserve">vertino byloje surinktus ir ištirtus įrodymus ir jų pagrindu padarė </w:t>
      </w:r>
      <w:r w:rsidR="00A41736" w:rsidRPr="001B01A1">
        <w:rPr>
          <w:iCs/>
        </w:rPr>
        <w:t>ne</w:t>
      </w:r>
      <w:r w:rsidR="000E5B51" w:rsidRPr="001B01A1">
        <w:rPr>
          <w:iCs/>
        </w:rPr>
        <w:t xml:space="preserve">teisingas išvadas dėl nustatytų faktinių aplinkybių. </w:t>
      </w:r>
      <w:r w:rsidR="0073221F" w:rsidRPr="001B01A1">
        <w:rPr>
          <w:iCs/>
        </w:rPr>
        <w:t>A</w:t>
      </w:r>
      <w:r w:rsidR="000E5B51" w:rsidRPr="001B01A1">
        <w:rPr>
          <w:iCs/>
        </w:rPr>
        <w:t>tskiri įrodymai vertinti pažeidžiant BPK nuostat</w:t>
      </w:r>
      <w:r w:rsidR="0073221F" w:rsidRPr="001B01A1">
        <w:rPr>
          <w:iCs/>
        </w:rPr>
        <w:t>as</w:t>
      </w:r>
      <w:r w:rsidR="000E5B51" w:rsidRPr="001B01A1">
        <w:rPr>
          <w:iCs/>
        </w:rPr>
        <w:t xml:space="preserve">, išvados padarytos </w:t>
      </w:r>
      <w:r w:rsidR="0073221F" w:rsidRPr="001B01A1">
        <w:rPr>
          <w:iCs/>
        </w:rPr>
        <w:t>ne</w:t>
      </w:r>
      <w:r w:rsidR="000E5B51" w:rsidRPr="001B01A1">
        <w:rPr>
          <w:iCs/>
        </w:rPr>
        <w:t>įvertinus įrodymų visum</w:t>
      </w:r>
      <w:r w:rsidR="0073221F" w:rsidRPr="001B01A1">
        <w:rPr>
          <w:iCs/>
        </w:rPr>
        <w:t>os</w:t>
      </w:r>
      <w:r w:rsidR="000E5B51" w:rsidRPr="001B01A1">
        <w:rPr>
          <w:iCs/>
        </w:rPr>
        <w:t xml:space="preserve">, </w:t>
      </w:r>
      <w:r w:rsidR="0073221F" w:rsidRPr="001B01A1">
        <w:rPr>
          <w:iCs/>
        </w:rPr>
        <w:t>ne</w:t>
      </w:r>
      <w:r w:rsidR="000E5B51" w:rsidRPr="001B01A1">
        <w:rPr>
          <w:iCs/>
        </w:rPr>
        <w:t>susiejus j</w:t>
      </w:r>
      <w:r w:rsidR="0073221F" w:rsidRPr="001B01A1">
        <w:rPr>
          <w:iCs/>
        </w:rPr>
        <w:t>ų</w:t>
      </w:r>
      <w:r w:rsidR="000E5B51" w:rsidRPr="001B01A1">
        <w:rPr>
          <w:iCs/>
        </w:rPr>
        <w:t xml:space="preserve"> į vientisą loginę grandinę </w:t>
      </w:r>
      <w:r w:rsidR="0073221F" w:rsidRPr="001B01A1">
        <w:rPr>
          <w:iCs/>
        </w:rPr>
        <w:t>ir</w:t>
      </w:r>
      <w:r w:rsidR="009129C3" w:rsidRPr="001B01A1">
        <w:rPr>
          <w:iCs/>
        </w:rPr>
        <w:t>,</w:t>
      </w:r>
      <w:r w:rsidR="0073221F" w:rsidRPr="001B01A1">
        <w:rPr>
          <w:iCs/>
        </w:rPr>
        <w:t xml:space="preserve"> kaip minėta, </w:t>
      </w:r>
      <w:r w:rsidR="000E5B51" w:rsidRPr="001B01A1">
        <w:rPr>
          <w:iCs/>
        </w:rPr>
        <w:t xml:space="preserve">vienam įrodymų šaltiniui </w:t>
      </w:r>
      <w:r w:rsidR="0073221F" w:rsidRPr="001B01A1">
        <w:rPr>
          <w:iCs/>
        </w:rPr>
        <w:t>(nuken</w:t>
      </w:r>
      <w:r w:rsidR="00556AD6" w:rsidRPr="001B01A1">
        <w:rPr>
          <w:iCs/>
        </w:rPr>
        <w:t>t</w:t>
      </w:r>
      <w:r w:rsidR="0073221F" w:rsidRPr="001B01A1">
        <w:rPr>
          <w:iCs/>
        </w:rPr>
        <w:t xml:space="preserve">ėjusiosios </w:t>
      </w:r>
      <w:bookmarkStart w:id="129" w:name="Buk_163"/>
      <w:r w:rsidR="00710391" w:rsidRPr="001B01A1">
        <w:rPr>
          <w:iCs/>
        </w:rPr>
        <w:t xml:space="preserve">V. V. </w:t>
      </w:r>
      <w:bookmarkEnd w:id="129"/>
      <w:r w:rsidR="0073221F" w:rsidRPr="001B01A1">
        <w:rPr>
          <w:iCs/>
        </w:rPr>
        <w:t xml:space="preserve">parodymams) suteikta </w:t>
      </w:r>
      <w:r w:rsidR="000E5B51" w:rsidRPr="001B01A1">
        <w:rPr>
          <w:iCs/>
        </w:rPr>
        <w:t xml:space="preserve">išskirtinė reikšmė. Skundžiamame nuosprendyje </w:t>
      </w:r>
      <w:r w:rsidR="001A1B13" w:rsidRPr="001B01A1">
        <w:rPr>
          <w:iCs/>
        </w:rPr>
        <w:t>tinkamai neats</w:t>
      </w:r>
      <w:r w:rsidR="00CE6F2D" w:rsidRPr="001B01A1">
        <w:rPr>
          <w:iCs/>
        </w:rPr>
        <w:t>k</w:t>
      </w:r>
      <w:r w:rsidR="001A1B13" w:rsidRPr="001B01A1">
        <w:rPr>
          <w:iCs/>
        </w:rPr>
        <w:t xml:space="preserve">leistas </w:t>
      </w:r>
      <w:r w:rsidR="00CE6F2D" w:rsidRPr="001B01A1">
        <w:rPr>
          <w:iCs/>
        </w:rPr>
        <w:t xml:space="preserve">visų </w:t>
      </w:r>
      <w:r w:rsidR="000E5B51" w:rsidRPr="001B01A1">
        <w:rPr>
          <w:iCs/>
        </w:rPr>
        <w:t>įrodym</w:t>
      </w:r>
      <w:r w:rsidR="00CE6F2D" w:rsidRPr="001B01A1">
        <w:rPr>
          <w:iCs/>
        </w:rPr>
        <w:t xml:space="preserve">ų </w:t>
      </w:r>
      <w:r w:rsidR="000E5B51" w:rsidRPr="001B01A1">
        <w:rPr>
          <w:iCs/>
        </w:rPr>
        <w:t xml:space="preserve">turinys ir </w:t>
      </w:r>
      <w:r w:rsidR="00CE6F2D" w:rsidRPr="001B01A1">
        <w:rPr>
          <w:iCs/>
        </w:rPr>
        <w:t xml:space="preserve">jų </w:t>
      </w:r>
      <w:r w:rsidR="000E5B51" w:rsidRPr="001B01A1">
        <w:rPr>
          <w:iCs/>
        </w:rPr>
        <w:t xml:space="preserve">įrodomoji reikšmė, aiškiai </w:t>
      </w:r>
      <w:r w:rsidR="00CE6F2D" w:rsidRPr="001B01A1">
        <w:rPr>
          <w:iCs/>
        </w:rPr>
        <w:t>ne</w:t>
      </w:r>
      <w:r w:rsidR="000E5B51" w:rsidRPr="001B01A1">
        <w:rPr>
          <w:iCs/>
        </w:rPr>
        <w:t xml:space="preserve">argumentuota, kodėl </w:t>
      </w:r>
      <w:r w:rsidR="00D54A1C" w:rsidRPr="001B01A1">
        <w:rPr>
          <w:iCs/>
        </w:rPr>
        <w:t xml:space="preserve">remiamasi prieštaringais, kitais bylos įrodymais nepatvirtintais </w:t>
      </w:r>
      <w:bookmarkStart w:id="130" w:name="Buk_164"/>
      <w:r w:rsidR="00710391" w:rsidRPr="001B01A1">
        <w:rPr>
          <w:iCs/>
        </w:rPr>
        <w:t xml:space="preserve">V. V. </w:t>
      </w:r>
      <w:bookmarkEnd w:id="130"/>
      <w:r w:rsidR="00D54A1C" w:rsidRPr="001B01A1">
        <w:rPr>
          <w:iCs/>
        </w:rPr>
        <w:t xml:space="preserve">parodymais, o kiti įrodymai atmetami. </w:t>
      </w:r>
      <w:r w:rsidR="007F5A71" w:rsidRPr="001B01A1">
        <w:rPr>
          <w:iCs/>
        </w:rPr>
        <w:t>Galiausiai, a</w:t>
      </w:r>
      <w:r w:rsidR="000E5B51" w:rsidRPr="001B01A1">
        <w:rPr>
          <w:iCs/>
        </w:rPr>
        <w:t xml:space="preserve">peliacinės instancijos teismo išvados </w:t>
      </w:r>
      <w:r w:rsidR="007F5A71" w:rsidRPr="001B01A1">
        <w:rPr>
          <w:iCs/>
        </w:rPr>
        <w:t xml:space="preserve">nelogiškos ir viena kitai prieštaraujančios. </w:t>
      </w:r>
      <w:r w:rsidR="000E5B51" w:rsidRPr="001B01A1">
        <w:rPr>
          <w:iCs/>
        </w:rPr>
        <w:t xml:space="preserve">Taigi, apeliacinės instancijos teismo nuosprendis </w:t>
      </w:r>
      <w:r w:rsidR="007F5A71" w:rsidRPr="001B01A1">
        <w:rPr>
          <w:iCs/>
        </w:rPr>
        <w:t>ne</w:t>
      </w:r>
      <w:r w:rsidR="000E5B51" w:rsidRPr="001B01A1">
        <w:rPr>
          <w:iCs/>
        </w:rPr>
        <w:t>atitinka BPK jo turiniui keliam</w:t>
      </w:r>
      <w:r w:rsidR="000052DA" w:rsidRPr="001B01A1">
        <w:rPr>
          <w:iCs/>
        </w:rPr>
        <w:t>ų</w:t>
      </w:r>
      <w:r w:rsidR="000E5B51" w:rsidRPr="001B01A1">
        <w:rPr>
          <w:iCs/>
        </w:rPr>
        <w:t xml:space="preserve"> reikalavim</w:t>
      </w:r>
      <w:r w:rsidR="000052DA" w:rsidRPr="001B01A1">
        <w:rPr>
          <w:iCs/>
        </w:rPr>
        <w:t>ų</w:t>
      </w:r>
      <w:r w:rsidR="000E5B51" w:rsidRPr="001B01A1">
        <w:rPr>
          <w:iCs/>
        </w:rPr>
        <w:t xml:space="preserve"> (BPK 331 straipsnio 2 dalis) ir teismų praktikos išaiškinim</w:t>
      </w:r>
      <w:r w:rsidR="000052DA" w:rsidRPr="001B01A1">
        <w:rPr>
          <w:iCs/>
        </w:rPr>
        <w:t>ų</w:t>
      </w:r>
      <w:r w:rsidR="000E5B51" w:rsidRPr="001B01A1">
        <w:rPr>
          <w:iCs/>
        </w:rPr>
        <w:t>.</w:t>
      </w:r>
    </w:p>
    <w:p w14:paraId="44331D35" w14:textId="7D1DD3DB" w:rsidR="008F0161" w:rsidRDefault="00352B7C" w:rsidP="00982038">
      <w:pPr>
        <w:pStyle w:val="Sraopastraipa"/>
        <w:numPr>
          <w:ilvl w:val="0"/>
          <w:numId w:val="13"/>
        </w:numPr>
        <w:spacing w:after="120"/>
        <w:ind w:left="357" w:hanging="357"/>
        <w:contextualSpacing w:val="0"/>
        <w:jc w:val="both"/>
        <w:rPr>
          <w:iCs/>
          <w:lang w:val="lt-LT"/>
        </w:rPr>
      </w:pPr>
      <w:r w:rsidRPr="00757757">
        <w:rPr>
          <w:color w:val="000000"/>
          <w:lang w:val="lt-LT"/>
        </w:rPr>
        <w:t>Pirmiau nurodyti apeliacinės instancijos teismo padaryti pažeidimai teisėjų kolegijos pripažįstami esminiais BPK pažeidimais (BPK</w:t>
      </w:r>
      <w:r w:rsidR="00B264A3">
        <w:rPr>
          <w:color w:val="000000"/>
          <w:lang w:val="lt-LT"/>
        </w:rPr>
        <w:t xml:space="preserve"> </w:t>
      </w:r>
      <w:r w:rsidRPr="00757757">
        <w:rPr>
          <w:color w:val="000000"/>
          <w:lang w:val="lt-LT"/>
        </w:rPr>
        <w:t>369</w:t>
      </w:r>
      <w:r w:rsidR="00B264A3">
        <w:rPr>
          <w:color w:val="000000"/>
          <w:lang w:val="lt-LT"/>
        </w:rPr>
        <w:t xml:space="preserve"> </w:t>
      </w:r>
      <w:r w:rsidRPr="00757757">
        <w:rPr>
          <w:color w:val="000000"/>
          <w:lang w:val="lt-LT"/>
        </w:rPr>
        <w:t>straipsnio 1</w:t>
      </w:r>
      <w:r w:rsidR="00B264A3">
        <w:rPr>
          <w:color w:val="000000"/>
          <w:lang w:val="lt-LT"/>
        </w:rPr>
        <w:t xml:space="preserve"> </w:t>
      </w:r>
      <w:r w:rsidRPr="00757757">
        <w:rPr>
          <w:color w:val="000000"/>
          <w:lang w:val="lt-LT"/>
        </w:rPr>
        <w:t>dalies</w:t>
      </w:r>
      <w:r w:rsidR="00B264A3">
        <w:rPr>
          <w:color w:val="000000"/>
          <w:lang w:val="lt-LT"/>
        </w:rPr>
        <w:t xml:space="preserve"> </w:t>
      </w:r>
      <w:r w:rsidRPr="00757757">
        <w:rPr>
          <w:color w:val="000000"/>
          <w:lang w:val="lt-LT"/>
        </w:rPr>
        <w:t>2</w:t>
      </w:r>
      <w:r w:rsidR="00B264A3">
        <w:rPr>
          <w:color w:val="000000"/>
          <w:lang w:val="lt-LT"/>
        </w:rPr>
        <w:t xml:space="preserve"> </w:t>
      </w:r>
      <w:r w:rsidRPr="00757757">
        <w:rPr>
          <w:color w:val="000000"/>
          <w:lang w:val="lt-LT"/>
        </w:rPr>
        <w:t>punktas, 3</w:t>
      </w:r>
      <w:r w:rsidR="00B264A3">
        <w:rPr>
          <w:color w:val="000000"/>
          <w:lang w:val="lt-LT"/>
        </w:rPr>
        <w:t xml:space="preserve"> </w:t>
      </w:r>
      <w:r w:rsidRPr="00757757">
        <w:rPr>
          <w:color w:val="000000"/>
          <w:lang w:val="lt-LT"/>
        </w:rPr>
        <w:t xml:space="preserve">dalis), nes jie sukliudė apeliacinės instancijos teismui išsamiai išnagrinėti baudžiamąją bylą ir priimti teisingą sprendimą. </w:t>
      </w:r>
      <w:r w:rsidRPr="00757757">
        <w:rPr>
          <w:color w:val="000000"/>
          <w:lang w:val="lt-LT"/>
        </w:rPr>
        <w:lastRenderedPageBreak/>
        <w:t>Dėl to apeliacinės instancijos teismo nu</w:t>
      </w:r>
      <w:r w:rsidR="00757757" w:rsidRPr="00757757">
        <w:rPr>
          <w:color w:val="000000"/>
          <w:lang w:val="lt-LT"/>
        </w:rPr>
        <w:t>os</w:t>
      </w:r>
      <w:r w:rsidR="00757757">
        <w:rPr>
          <w:color w:val="000000"/>
          <w:lang w:val="lt-LT"/>
        </w:rPr>
        <w:t xml:space="preserve">prendis </w:t>
      </w:r>
      <w:r w:rsidRPr="00757757">
        <w:rPr>
          <w:color w:val="000000"/>
          <w:lang w:val="lt-LT"/>
        </w:rPr>
        <w:t>naikin</w:t>
      </w:r>
      <w:r w:rsidR="00757757">
        <w:rPr>
          <w:color w:val="000000"/>
          <w:lang w:val="lt-LT"/>
        </w:rPr>
        <w:t>amas</w:t>
      </w:r>
      <w:r w:rsidR="000052DA">
        <w:rPr>
          <w:color w:val="000000"/>
          <w:lang w:val="lt-LT"/>
        </w:rPr>
        <w:t xml:space="preserve">, o </w:t>
      </w:r>
      <w:r w:rsidR="00757757">
        <w:rPr>
          <w:color w:val="000000"/>
          <w:lang w:val="lt-LT"/>
        </w:rPr>
        <w:t>pirmosios instancijos teismo nuosprendis</w:t>
      </w:r>
      <w:r w:rsidR="000052DA">
        <w:rPr>
          <w:color w:val="000000"/>
          <w:lang w:val="lt-LT"/>
        </w:rPr>
        <w:t xml:space="preserve"> paliekamas galioti be </w:t>
      </w:r>
      <w:r w:rsidR="00757757">
        <w:rPr>
          <w:color w:val="000000"/>
          <w:lang w:val="lt-LT"/>
        </w:rPr>
        <w:t xml:space="preserve">pakeitimų. </w:t>
      </w:r>
    </w:p>
    <w:p w14:paraId="63E58915" w14:textId="77777777" w:rsidR="009129C3" w:rsidRDefault="009129C3" w:rsidP="00B264A3">
      <w:pPr>
        <w:spacing w:after="120"/>
        <w:jc w:val="both"/>
        <w:rPr>
          <w:i/>
          <w:iCs/>
          <w:lang w:val="lt-LT"/>
        </w:rPr>
      </w:pPr>
    </w:p>
    <w:p w14:paraId="01C2B069" w14:textId="5624FC07" w:rsidR="00C33BBC" w:rsidRDefault="00C33BBC" w:rsidP="00B264A3">
      <w:pPr>
        <w:spacing w:after="120"/>
        <w:jc w:val="both"/>
        <w:rPr>
          <w:i/>
          <w:iCs/>
          <w:lang w:val="lt-LT"/>
        </w:rPr>
      </w:pPr>
      <w:r w:rsidRPr="00B264A3">
        <w:rPr>
          <w:i/>
          <w:iCs/>
          <w:lang w:val="lt-LT"/>
        </w:rPr>
        <w:t>Dėl išlaidų advokato paslaugoms apmokėti atlyginimo</w:t>
      </w:r>
    </w:p>
    <w:p w14:paraId="0AAB4B9B" w14:textId="77777777" w:rsidR="009129C3" w:rsidRPr="00B264A3" w:rsidRDefault="009129C3" w:rsidP="00B264A3">
      <w:pPr>
        <w:spacing w:after="120"/>
        <w:jc w:val="both"/>
        <w:rPr>
          <w:iCs/>
          <w:lang w:val="lt-LT"/>
        </w:rPr>
      </w:pPr>
    </w:p>
    <w:p w14:paraId="33FD1F7B" w14:textId="668DA805" w:rsidR="00E3421A" w:rsidRDefault="0054586B" w:rsidP="00E3421A">
      <w:pPr>
        <w:pStyle w:val="Sraopastraipa"/>
        <w:numPr>
          <w:ilvl w:val="0"/>
          <w:numId w:val="13"/>
        </w:numPr>
        <w:spacing w:after="120"/>
        <w:ind w:left="357" w:hanging="357"/>
        <w:contextualSpacing w:val="0"/>
        <w:jc w:val="both"/>
        <w:rPr>
          <w:lang w:val="lt-LT"/>
        </w:rPr>
      </w:pPr>
      <w:r w:rsidRPr="00E3421A">
        <w:rPr>
          <w:lang w:val="lt-LT"/>
        </w:rPr>
        <w:t xml:space="preserve">Nukentėjusiosios </w:t>
      </w:r>
      <w:r w:rsidR="00A40DD3" w:rsidRPr="00E3421A">
        <w:rPr>
          <w:lang w:val="lt-LT"/>
        </w:rPr>
        <w:t xml:space="preserve">ir civilinės ieškovės </w:t>
      </w:r>
      <w:bookmarkStart w:id="131" w:name="Buk_165"/>
      <w:r w:rsidR="00710391" w:rsidRPr="001B01A1">
        <w:rPr>
          <w:lang w:val="lt-LT"/>
        </w:rPr>
        <w:t xml:space="preserve">V. V. </w:t>
      </w:r>
      <w:bookmarkEnd w:id="131"/>
      <w:r w:rsidRPr="00E3421A">
        <w:rPr>
          <w:lang w:val="lt-LT"/>
        </w:rPr>
        <w:t xml:space="preserve">atstovas advokatas </w:t>
      </w:r>
      <w:r w:rsidR="00A40DD3" w:rsidRPr="00E3421A">
        <w:rPr>
          <w:lang w:val="lt-LT"/>
        </w:rPr>
        <w:t xml:space="preserve">M. </w:t>
      </w:r>
      <w:proofErr w:type="spellStart"/>
      <w:r w:rsidR="00A40DD3" w:rsidRPr="00E3421A">
        <w:rPr>
          <w:lang w:val="lt-LT"/>
        </w:rPr>
        <w:t>Kaziukonis</w:t>
      </w:r>
      <w:proofErr w:type="spellEnd"/>
      <w:r w:rsidR="00A40DD3" w:rsidRPr="00E3421A">
        <w:rPr>
          <w:lang w:val="lt-LT"/>
        </w:rPr>
        <w:t xml:space="preserve"> </w:t>
      </w:r>
      <w:r w:rsidRPr="00E3421A">
        <w:rPr>
          <w:lang w:val="lt-LT"/>
        </w:rPr>
        <w:t>Lietuvos Aukščiausiajam Teismui teismo posėdžio metu pateikė prašymą priteisti i</w:t>
      </w:r>
      <w:r w:rsidR="00A40DD3" w:rsidRPr="00E3421A">
        <w:rPr>
          <w:lang w:val="lt-LT"/>
        </w:rPr>
        <w:t xml:space="preserve">š civilinės atsakovės UAB „Eurocash1“ </w:t>
      </w:r>
      <w:r w:rsidRPr="00E3421A">
        <w:rPr>
          <w:lang w:val="lt-LT"/>
        </w:rPr>
        <w:t xml:space="preserve">300 Eur išlaidų, patirtų advokato paslaugoms apmokėti, </w:t>
      </w:r>
      <w:r w:rsidR="009129C3" w:rsidRPr="00E3421A">
        <w:rPr>
          <w:lang w:val="lt-LT"/>
        </w:rPr>
        <w:t>atlyginim</w:t>
      </w:r>
      <w:r w:rsidR="009129C3">
        <w:rPr>
          <w:lang w:val="lt-LT"/>
        </w:rPr>
        <w:t>o</w:t>
      </w:r>
      <w:r w:rsidR="001B6C6F">
        <w:rPr>
          <w:lang w:val="lt-LT"/>
        </w:rPr>
        <w:t>.</w:t>
      </w:r>
      <w:r w:rsidR="005C1540" w:rsidRPr="00E3421A">
        <w:rPr>
          <w:lang w:val="lt-LT"/>
        </w:rPr>
        <w:t xml:space="preserve"> </w:t>
      </w:r>
    </w:p>
    <w:p w14:paraId="1F91D4C2" w14:textId="106DA294" w:rsidR="00655259" w:rsidRDefault="00F301AB" w:rsidP="00E3421A">
      <w:pPr>
        <w:pStyle w:val="Sraopastraipa"/>
        <w:numPr>
          <w:ilvl w:val="0"/>
          <w:numId w:val="13"/>
        </w:numPr>
        <w:spacing w:after="120"/>
        <w:ind w:left="357" w:hanging="357"/>
        <w:contextualSpacing w:val="0"/>
        <w:jc w:val="both"/>
        <w:rPr>
          <w:lang w:val="lt-LT"/>
        </w:rPr>
      </w:pPr>
      <w:r>
        <w:rPr>
          <w:lang w:val="lt-LT"/>
        </w:rPr>
        <w:t>BPK 106 straipsnio 2 dalyje nurodyta, kad</w:t>
      </w:r>
      <w:r w:rsidR="009129C3">
        <w:rPr>
          <w:lang w:val="lt-LT"/>
        </w:rPr>
        <w:t>,</w:t>
      </w:r>
      <w:r>
        <w:rPr>
          <w:lang w:val="lt-LT"/>
        </w:rPr>
        <w:t xml:space="preserve"> pripažinęs kaltinamąjį kaltu, teismas, priimdamas nuosprendį, turi teisę nuspręsti iš kaltinamojo išieškoti nukentėjusiojo ir civilinio ieškovo patirtas </w:t>
      </w:r>
      <w:r w:rsidR="005F0397">
        <w:rPr>
          <w:lang w:val="lt-LT"/>
        </w:rPr>
        <w:t>išlaidas advokato, kuris dalyvavo byloje kaip nukentėjusiojo ar civilinio ieškovo atstovas, paslaugoms apmokėti.</w:t>
      </w:r>
    </w:p>
    <w:p w14:paraId="4F028EC8" w14:textId="67926083" w:rsidR="00764486" w:rsidRDefault="001A2224" w:rsidP="00E3421A">
      <w:pPr>
        <w:pStyle w:val="Sraopastraipa"/>
        <w:numPr>
          <w:ilvl w:val="0"/>
          <w:numId w:val="13"/>
        </w:numPr>
        <w:ind w:left="357" w:hanging="357"/>
        <w:contextualSpacing w:val="0"/>
        <w:jc w:val="both"/>
        <w:rPr>
          <w:lang w:val="lt-LT"/>
        </w:rPr>
      </w:pPr>
      <w:r w:rsidRPr="00E3421A">
        <w:rPr>
          <w:lang w:val="lt-LT"/>
        </w:rPr>
        <w:t>Atsižvelgiant į tai, kad</w:t>
      </w:r>
      <w:r w:rsidR="009A59B7">
        <w:rPr>
          <w:lang w:val="lt-LT"/>
        </w:rPr>
        <w:t xml:space="preserve"> šioje byloje </w:t>
      </w:r>
      <w:r w:rsidRPr="00E3421A">
        <w:rPr>
          <w:lang w:val="lt-LT"/>
        </w:rPr>
        <w:t xml:space="preserve">paliekamas galioti pirmosios instancijos teismo </w:t>
      </w:r>
      <w:r w:rsidR="009A59B7">
        <w:rPr>
          <w:lang w:val="lt-LT"/>
        </w:rPr>
        <w:t xml:space="preserve">nuosprendis, kuriuo baudžiamoji byla </w:t>
      </w:r>
      <w:bookmarkStart w:id="132" w:name="Buk_79"/>
      <w:r w:rsidR="00710391" w:rsidRPr="001B01A1">
        <w:rPr>
          <w:lang w:val="lt-LT"/>
        </w:rPr>
        <w:t xml:space="preserve">D. B. </w:t>
      </w:r>
      <w:bookmarkEnd w:id="132"/>
      <w:r w:rsidR="009A59B7">
        <w:rPr>
          <w:lang w:val="lt-LT"/>
        </w:rPr>
        <w:t>nutrauk</w:t>
      </w:r>
      <w:r w:rsidR="00B264A3">
        <w:rPr>
          <w:lang w:val="lt-LT"/>
        </w:rPr>
        <w:t>t</w:t>
      </w:r>
      <w:r w:rsidR="009A59B7">
        <w:rPr>
          <w:lang w:val="lt-LT"/>
        </w:rPr>
        <w:t xml:space="preserve">a, </w:t>
      </w:r>
      <w:r w:rsidRPr="00E3421A">
        <w:rPr>
          <w:lang w:val="lt-LT"/>
        </w:rPr>
        <w:t xml:space="preserve">nustačius BK 30 straipsnio 1 dalyje nurodytą baudžiamąją atsakomybę šalinančią aplinkybę, </w:t>
      </w:r>
      <w:r w:rsidR="009A59B7">
        <w:rPr>
          <w:lang w:val="lt-LT"/>
        </w:rPr>
        <w:t xml:space="preserve">nėra teisinio pagrindo </w:t>
      </w:r>
      <w:r w:rsidR="00321027">
        <w:rPr>
          <w:lang w:val="lt-LT"/>
        </w:rPr>
        <w:t xml:space="preserve">tenkinti </w:t>
      </w:r>
      <w:r w:rsidRPr="00E3421A">
        <w:rPr>
          <w:lang w:val="lt-LT"/>
        </w:rPr>
        <w:t>nukentėjusiosios ir civilinės ieškovės atstovo advokato prašym</w:t>
      </w:r>
      <w:r w:rsidR="00321027">
        <w:rPr>
          <w:lang w:val="lt-LT"/>
        </w:rPr>
        <w:t>ą</w:t>
      </w:r>
      <w:r w:rsidRPr="00E3421A">
        <w:rPr>
          <w:lang w:val="lt-LT"/>
        </w:rPr>
        <w:t xml:space="preserve"> dėl atstovavimo išlaidų atlyginimo</w:t>
      </w:r>
      <w:r w:rsidR="00321027">
        <w:rPr>
          <w:lang w:val="lt-LT"/>
        </w:rPr>
        <w:t xml:space="preserve">, todėl jis atmetamas. </w:t>
      </w:r>
    </w:p>
    <w:p w14:paraId="30BE0005" w14:textId="77777777" w:rsidR="00E3421A" w:rsidRPr="00E3421A" w:rsidRDefault="00E3421A" w:rsidP="00E3421A">
      <w:pPr>
        <w:pStyle w:val="Sraopastraipa"/>
        <w:ind w:left="357"/>
        <w:contextualSpacing w:val="0"/>
        <w:jc w:val="both"/>
        <w:rPr>
          <w:lang w:val="lt-LT"/>
        </w:rPr>
      </w:pPr>
    </w:p>
    <w:p w14:paraId="38437908" w14:textId="2B07382B" w:rsidR="006C2AA6" w:rsidRPr="006C2AA6" w:rsidRDefault="006C2AA6" w:rsidP="00E3421A">
      <w:pPr>
        <w:ind w:firstLine="720"/>
        <w:jc w:val="both"/>
        <w:rPr>
          <w:lang w:val="lt-LT"/>
        </w:rPr>
      </w:pPr>
      <w:r w:rsidRPr="006C2AA6">
        <w:rPr>
          <w:lang w:val="lt-LT"/>
        </w:rPr>
        <w:t>Teisėjų kolegija, atsižvelgdama į išdėstytus argumentus ir</w:t>
      </w:r>
      <w:r w:rsidR="00295CAA">
        <w:rPr>
          <w:lang w:val="lt-LT"/>
        </w:rPr>
        <w:t xml:space="preserve"> </w:t>
      </w:r>
      <w:r w:rsidRPr="006C2AA6">
        <w:rPr>
          <w:lang w:val="lt-LT"/>
        </w:rPr>
        <w:t>vadovaudamasi Lietuvos Respublikos baudžiamojo proceso kodekso 382</w:t>
      </w:r>
      <w:r w:rsidR="004A1AED">
        <w:rPr>
          <w:lang w:val="lt-LT"/>
        </w:rPr>
        <w:t xml:space="preserve"> </w:t>
      </w:r>
      <w:r w:rsidRPr="007F7769">
        <w:rPr>
          <w:lang w:val="lt-LT"/>
        </w:rPr>
        <w:t xml:space="preserve">straipsnio </w:t>
      </w:r>
      <w:r w:rsidR="005C5366" w:rsidRPr="007F7769">
        <w:rPr>
          <w:lang w:val="lt-LT"/>
        </w:rPr>
        <w:t>4</w:t>
      </w:r>
      <w:r w:rsidRPr="006C2AA6">
        <w:rPr>
          <w:lang w:val="lt-LT"/>
        </w:rPr>
        <w:t xml:space="preserve"> punktu,</w:t>
      </w:r>
    </w:p>
    <w:p w14:paraId="0F86EC52" w14:textId="4AA9CB67" w:rsidR="006C2AA6" w:rsidRPr="006C2AA6" w:rsidRDefault="006C2AA6" w:rsidP="006512B0">
      <w:pPr>
        <w:ind w:firstLine="720"/>
        <w:jc w:val="both"/>
        <w:rPr>
          <w:lang w:val="lt-LT"/>
        </w:rPr>
      </w:pPr>
    </w:p>
    <w:p w14:paraId="4624B30C" w14:textId="77777777" w:rsidR="006C2AA6" w:rsidRDefault="006C2AA6" w:rsidP="006C2AA6">
      <w:pPr>
        <w:jc w:val="both"/>
        <w:rPr>
          <w:lang w:val="lt-LT"/>
        </w:rPr>
      </w:pPr>
      <w:r w:rsidRPr="006C2AA6">
        <w:rPr>
          <w:lang w:val="lt-LT"/>
        </w:rPr>
        <w:t>n u t a r i a :</w:t>
      </w:r>
    </w:p>
    <w:p w14:paraId="3B7F68D8" w14:textId="77777777" w:rsidR="004A1AED" w:rsidRDefault="004A1AED" w:rsidP="006C2AA6">
      <w:pPr>
        <w:jc w:val="both"/>
        <w:rPr>
          <w:lang w:val="lt-LT"/>
        </w:rPr>
      </w:pPr>
    </w:p>
    <w:p w14:paraId="2521579E" w14:textId="63132771" w:rsidR="004A1AED" w:rsidRDefault="004A1AED" w:rsidP="004A1AED">
      <w:pPr>
        <w:ind w:firstLine="720"/>
        <w:jc w:val="both"/>
        <w:rPr>
          <w:lang w:val="lt-LT"/>
        </w:rPr>
      </w:pPr>
      <w:r w:rsidRPr="004A1AED">
        <w:rPr>
          <w:lang w:val="lt-LT"/>
        </w:rPr>
        <w:t>Panaikinti Vilniaus apygardos teismo Baudžiamųjų bylų skyriaus teisėjų kolegijos 202</w:t>
      </w:r>
      <w:r>
        <w:rPr>
          <w:lang w:val="lt-LT"/>
        </w:rPr>
        <w:t xml:space="preserve">5 </w:t>
      </w:r>
      <w:r w:rsidRPr="004A1AED">
        <w:rPr>
          <w:lang w:val="lt-LT"/>
        </w:rPr>
        <w:t>m.</w:t>
      </w:r>
      <w:r>
        <w:rPr>
          <w:lang w:val="lt-LT"/>
        </w:rPr>
        <w:t xml:space="preserve"> lapkričio 1</w:t>
      </w:r>
      <w:r w:rsidRPr="004A1AED">
        <w:rPr>
          <w:lang w:val="lt-LT"/>
        </w:rPr>
        <w:t>2</w:t>
      </w:r>
      <w:r>
        <w:rPr>
          <w:lang w:val="lt-LT"/>
        </w:rPr>
        <w:t xml:space="preserve"> </w:t>
      </w:r>
      <w:r w:rsidRPr="004A1AED">
        <w:rPr>
          <w:lang w:val="lt-LT"/>
        </w:rPr>
        <w:t xml:space="preserve">d. nuosprendį ir palikti galioti </w:t>
      </w:r>
      <w:r w:rsidRPr="004A1AED">
        <w:rPr>
          <w:bCs/>
          <w:lang w:val="lt-LT"/>
        </w:rPr>
        <w:t>Vilniaus miesto apylinkės teismo 202</w:t>
      </w:r>
      <w:r>
        <w:rPr>
          <w:bCs/>
          <w:lang w:val="lt-LT"/>
        </w:rPr>
        <w:t xml:space="preserve">5 </w:t>
      </w:r>
      <w:r w:rsidRPr="004A1AED">
        <w:rPr>
          <w:bCs/>
          <w:lang w:val="lt-LT"/>
        </w:rPr>
        <w:t>m.</w:t>
      </w:r>
      <w:r>
        <w:rPr>
          <w:bCs/>
          <w:lang w:val="lt-LT"/>
        </w:rPr>
        <w:t xml:space="preserve"> </w:t>
      </w:r>
      <w:r w:rsidRPr="004A1AED">
        <w:rPr>
          <w:bCs/>
          <w:lang w:val="lt-LT"/>
        </w:rPr>
        <w:t>g</w:t>
      </w:r>
      <w:r>
        <w:rPr>
          <w:bCs/>
          <w:lang w:val="lt-LT"/>
        </w:rPr>
        <w:t>egužės</w:t>
      </w:r>
      <w:r w:rsidRPr="004A1AED">
        <w:rPr>
          <w:bCs/>
          <w:lang w:val="lt-LT"/>
        </w:rPr>
        <w:t xml:space="preserve"> </w:t>
      </w:r>
      <w:r>
        <w:rPr>
          <w:bCs/>
          <w:lang w:val="lt-LT"/>
        </w:rPr>
        <w:t>22</w:t>
      </w:r>
      <w:r w:rsidRPr="004A1AED">
        <w:rPr>
          <w:bCs/>
          <w:lang w:val="lt-LT"/>
        </w:rPr>
        <w:t xml:space="preserve"> d. nuosprendį </w:t>
      </w:r>
      <w:r w:rsidRPr="004A1AED">
        <w:rPr>
          <w:lang w:val="lt-LT"/>
        </w:rPr>
        <w:t>be pakeitimų.</w:t>
      </w:r>
    </w:p>
    <w:p w14:paraId="0542B26D" w14:textId="77777777" w:rsidR="00295CAA" w:rsidRDefault="00295CAA" w:rsidP="006C2AA6">
      <w:pPr>
        <w:jc w:val="both"/>
        <w:rPr>
          <w:lang w:val="lt-LT"/>
        </w:rPr>
      </w:pPr>
    </w:p>
    <w:p w14:paraId="07F0DD7D" w14:textId="77777777" w:rsidR="00556B6B" w:rsidRPr="006C2AA6" w:rsidRDefault="00556B6B" w:rsidP="006C2AA6">
      <w:pPr>
        <w:jc w:val="both"/>
        <w:rPr>
          <w:lang w:val="lt-LT"/>
        </w:rPr>
      </w:pPr>
    </w:p>
    <w:p w14:paraId="2F341797" w14:textId="43A1A80C" w:rsidR="006C2AA6" w:rsidRPr="006C2AA6" w:rsidRDefault="006C2AA6" w:rsidP="006C2AA6">
      <w:pPr>
        <w:jc w:val="both"/>
        <w:rPr>
          <w:lang w:val="lt-LT"/>
        </w:rPr>
      </w:pPr>
      <w:r w:rsidRPr="006C2AA6">
        <w:rPr>
          <w:lang w:val="lt-LT"/>
        </w:rPr>
        <w:t>Teisėjai</w:t>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00295CAA" w:rsidRPr="00567398">
        <w:rPr>
          <w:lang w:val="lt-LT"/>
        </w:rPr>
        <w:t>Alvyd</w:t>
      </w:r>
      <w:r w:rsidR="00664EB1" w:rsidRPr="00567398">
        <w:rPr>
          <w:lang w:val="lt-LT"/>
        </w:rPr>
        <w:t>as</w:t>
      </w:r>
      <w:r w:rsidR="00295CAA" w:rsidRPr="00567398">
        <w:rPr>
          <w:lang w:val="lt-LT"/>
        </w:rPr>
        <w:t xml:space="preserve"> Pikeli</w:t>
      </w:r>
      <w:r w:rsidR="00664EB1" w:rsidRPr="00567398">
        <w:rPr>
          <w:lang w:val="lt-LT"/>
        </w:rPr>
        <w:t>s</w:t>
      </w:r>
    </w:p>
    <w:p w14:paraId="7C79B7B8" w14:textId="49BDD8BD" w:rsidR="006C2AA6" w:rsidRPr="006C2AA6" w:rsidRDefault="006C2AA6" w:rsidP="006C2AA6">
      <w:pPr>
        <w:jc w:val="both"/>
        <w:rPr>
          <w:lang w:val="lt-LT"/>
        </w:rPr>
      </w:pPr>
    </w:p>
    <w:p w14:paraId="648A1310" w14:textId="77777777" w:rsidR="006C2AA6" w:rsidRPr="006C2AA6" w:rsidRDefault="006C2AA6" w:rsidP="006C2AA6">
      <w:pPr>
        <w:jc w:val="both"/>
        <w:rPr>
          <w:lang w:val="lt-LT"/>
        </w:rPr>
      </w:pPr>
    </w:p>
    <w:p w14:paraId="200A4B85" w14:textId="761BCF3E" w:rsidR="006C2AA6" w:rsidRPr="006C2AA6" w:rsidRDefault="006C2AA6" w:rsidP="006C2AA6">
      <w:pPr>
        <w:jc w:val="both"/>
        <w:rPr>
          <w:lang w:val="lt-LT"/>
        </w:rPr>
      </w:pP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00237BED" w:rsidRPr="00567398">
        <w:rPr>
          <w:lang w:val="lt-LT"/>
        </w:rPr>
        <w:t xml:space="preserve">Daiva </w:t>
      </w:r>
      <w:proofErr w:type="spellStart"/>
      <w:r w:rsidR="00237BED" w:rsidRPr="00567398">
        <w:rPr>
          <w:lang w:val="lt-LT"/>
        </w:rPr>
        <w:t>Pranytė-Zalieckienė</w:t>
      </w:r>
      <w:proofErr w:type="spellEnd"/>
    </w:p>
    <w:p w14:paraId="45FFE6B6" w14:textId="06CA3455" w:rsidR="006C2AA6" w:rsidRPr="006C2AA6" w:rsidRDefault="006C2AA6" w:rsidP="006C2AA6">
      <w:pPr>
        <w:jc w:val="both"/>
        <w:rPr>
          <w:lang w:val="lt-LT"/>
        </w:rPr>
      </w:pPr>
    </w:p>
    <w:p w14:paraId="0542B335" w14:textId="77777777" w:rsidR="006C2AA6" w:rsidRPr="006C2AA6" w:rsidRDefault="006C2AA6" w:rsidP="006C2AA6">
      <w:pPr>
        <w:jc w:val="both"/>
        <w:rPr>
          <w:lang w:val="lt-LT"/>
        </w:rPr>
      </w:pPr>
    </w:p>
    <w:p w14:paraId="7B6D2C63" w14:textId="3DDF111B" w:rsidR="00567398" w:rsidRPr="00F35845" w:rsidRDefault="006C2AA6" w:rsidP="00610954">
      <w:pPr>
        <w:jc w:val="both"/>
        <w:rPr>
          <w:lang w:val="lt-LT"/>
        </w:rPr>
      </w:pP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Pr="006C2AA6">
        <w:rPr>
          <w:lang w:val="lt-LT"/>
        </w:rPr>
        <w:tab/>
      </w:r>
      <w:r w:rsidR="004A1AED" w:rsidRPr="00F35845">
        <w:rPr>
          <w:lang w:val="lt-LT"/>
        </w:rPr>
        <w:t>Artūras Ridi</w:t>
      </w:r>
      <w:r w:rsidR="00610954">
        <w:rPr>
          <w:lang w:val="lt-LT"/>
        </w:rPr>
        <w:t>kas</w:t>
      </w:r>
    </w:p>
    <w:sectPr w:rsidR="00567398" w:rsidRPr="00F35845" w:rsidSect="00970EF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62F1" w14:textId="77777777" w:rsidR="00E60DF0" w:rsidRDefault="00E60DF0">
      <w:r>
        <w:separator/>
      </w:r>
    </w:p>
  </w:endnote>
  <w:endnote w:type="continuationSeparator" w:id="0">
    <w:p w14:paraId="3D9171B0" w14:textId="77777777" w:rsidR="00E60DF0" w:rsidRDefault="00E6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BDE3" w14:textId="77777777" w:rsidR="008225F6" w:rsidRDefault="008225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13BC" w14:textId="77777777" w:rsidR="008225F6" w:rsidRDefault="008225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E915" w14:textId="77777777" w:rsidR="008225F6" w:rsidRDefault="008225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29B9" w14:textId="77777777" w:rsidR="00E60DF0" w:rsidRDefault="00E60DF0">
      <w:r>
        <w:separator/>
      </w:r>
    </w:p>
  </w:footnote>
  <w:footnote w:type="continuationSeparator" w:id="0">
    <w:p w14:paraId="58DC49E0" w14:textId="77777777" w:rsidR="00E60DF0" w:rsidRDefault="00E6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25B0" w14:textId="77777777" w:rsidR="000C3339" w:rsidRDefault="001008D0">
    <w:pPr>
      <w:pStyle w:val="Antrats"/>
      <w:framePr w:wrap="around" w:vAnchor="text" w:hAnchor="margin" w:xAlign="center" w:y="1"/>
      <w:rPr>
        <w:rStyle w:val="Puslapionumeris"/>
      </w:rPr>
    </w:pPr>
    <w:r>
      <w:rPr>
        <w:rStyle w:val="Puslapionumeris"/>
      </w:rPr>
      <w:fldChar w:fldCharType="begin"/>
    </w:r>
    <w:r w:rsidR="000C3339">
      <w:rPr>
        <w:rStyle w:val="Puslapionumeris"/>
      </w:rPr>
      <w:instrText xml:space="preserve">PAGE  </w:instrText>
    </w:r>
    <w:r>
      <w:rPr>
        <w:rStyle w:val="Puslapionumeris"/>
      </w:rPr>
      <w:fldChar w:fldCharType="end"/>
    </w:r>
  </w:p>
  <w:p w14:paraId="3CA6C8C0" w14:textId="77777777" w:rsidR="000C3339" w:rsidRDefault="000C33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0263" w14:textId="77777777" w:rsidR="000C3339" w:rsidRDefault="001008D0">
    <w:pPr>
      <w:pStyle w:val="Antrats"/>
      <w:framePr w:wrap="around" w:vAnchor="text" w:hAnchor="margin" w:xAlign="center" w:y="1"/>
      <w:jc w:val="center"/>
      <w:rPr>
        <w:rStyle w:val="Puslapionumeris"/>
      </w:rPr>
    </w:pPr>
    <w:r>
      <w:rPr>
        <w:rStyle w:val="Puslapionumeris"/>
      </w:rPr>
      <w:fldChar w:fldCharType="begin"/>
    </w:r>
    <w:r w:rsidR="000C3339">
      <w:rPr>
        <w:rStyle w:val="Puslapionumeris"/>
      </w:rPr>
      <w:instrText xml:space="preserve">PAGE  </w:instrText>
    </w:r>
    <w:r>
      <w:rPr>
        <w:rStyle w:val="Puslapionumeris"/>
      </w:rPr>
      <w:fldChar w:fldCharType="separate"/>
    </w:r>
    <w:r w:rsidR="001B648E">
      <w:rPr>
        <w:rStyle w:val="Puslapionumeris"/>
        <w:noProof/>
      </w:rPr>
      <w:t>2</w:t>
    </w:r>
    <w:r>
      <w:rPr>
        <w:rStyle w:val="Puslapionumeris"/>
      </w:rPr>
      <w:fldChar w:fldCharType="end"/>
    </w:r>
  </w:p>
  <w:p w14:paraId="781C5A97" w14:textId="77777777" w:rsidR="000C3339" w:rsidRDefault="000C333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8595" w14:textId="77777777" w:rsidR="008225F6" w:rsidRDefault="008225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6BB"/>
    <w:multiLevelType w:val="hybridMultilevel"/>
    <w:tmpl w:val="EE0A9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F27BA6"/>
    <w:multiLevelType w:val="hybridMultilevel"/>
    <w:tmpl w:val="955A3CEC"/>
    <w:lvl w:ilvl="0" w:tplc="4D8A01FC">
      <w:start w:val="1"/>
      <w:numFmt w:val="upp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296B26"/>
    <w:multiLevelType w:val="hybridMultilevel"/>
    <w:tmpl w:val="31C4B9FC"/>
    <w:lvl w:ilvl="0" w:tplc="F5AC4F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5306"/>
    <w:multiLevelType w:val="hybridMultilevel"/>
    <w:tmpl w:val="D4265EA8"/>
    <w:lvl w:ilvl="0" w:tplc="97003F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DD585E"/>
    <w:multiLevelType w:val="hybridMultilevel"/>
    <w:tmpl w:val="CF1A9420"/>
    <w:lvl w:ilvl="0" w:tplc="44086D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AE0B67"/>
    <w:multiLevelType w:val="multilevel"/>
    <w:tmpl w:val="9074495C"/>
    <w:lvl w:ilvl="0">
      <w:start w:val="1"/>
      <w:numFmt w:val="decimal"/>
      <w:lvlText w:val="%1."/>
      <w:lvlJc w:val="left"/>
      <w:pPr>
        <w:ind w:left="360" w:hanging="360"/>
      </w:pPr>
      <w:rPr>
        <w:rFonts w:hint="default"/>
      </w:rPr>
    </w:lvl>
    <w:lvl w:ilvl="1">
      <w:start w:val="1"/>
      <w:numFmt w:val="decimal"/>
      <w:lvlText w:val="4.%2."/>
      <w:lvlJc w:val="left"/>
      <w:pPr>
        <w:ind w:left="1440"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6" w15:restartNumberingAfterBreak="0">
    <w:nsid w:val="299C7DFF"/>
    <w:multiLevelType w:val="multilevel"/>
    <w:tmpl w:val="0C628D0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B36C7B"/>
    <w:multiLevelType w:val="hybridMultilevel"/>
    <w:tmpl w:val="C5B0AB72"/>
    <w:lvl w:ilvl="0" w:tplc="0A2E004C">
      <w:start w:val="1"/>
      <w:numFmt w:val="upperRoman"/>
      <w:lvlText w:val="%1."/>
      <w:lvlJc w:val="left"/>
      <w:pPr>
        <w:ind w:left="1435" w:hanging="72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8" w15:restartNumberingAfterBreak="0">
    <w:nsid w:val="3220307A"/>
    <w:multiLevelType w:val="multilevel"/>
    <w:tmpl w:val="F0EA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0778E"/>
    <w:multiLevelType w:val="multilevel"/>
    <w:tmpl w:val="2CF2B32A"/>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923680"/>
    <w:multiLevelType w:val="multilevel"/>
    <w:tmpl w:val="6C0431C4"/>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066729"/>
    <w:multiLevelType w:val="multilevel"/>
    <w:tmpl w:val="EA60FADA"/>
    <w:lvl w:ilvl="0">
      <w:start w:val="1"/>
      <w:numFmt w:val="decimal"/>
      <w:lvlText w:val="%1."/>
      <w:lvlJc w:val="left"/>
      <w:pPr>
        <w:ind w:left="360" w:hanging="360"/>
      </w:pPr>
      <w:rPr>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240270"/>
    <w:multiLevelType w:val="hybridMultilevel"/>
    <w:tmpl w:val="23024BC2"/>
    <w:lvl w:ilvl="0" w:tplc="A3A8F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BE2450A"/>
    <w:multiLevelType w:val="hybridMultilevel"/>
    <w:tmpl w:val="A6F0F8A4"/>
    <w:lvl w:ilvl="0" w:tplc="931E60D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E61DBC"/>
    <w:multiLevelType w:val="hybridMultilevel"/>
    <w:tmpl w:val="4814AE28"/>
    <w:lvl w:ilvl="0" w:tplc="A856609A">
      <w:start w:val="1"/>
      <w:numFmt w:val="upperLetter"/>
      <w:lvlText w:val="%1."/>
      <w:lvlJc w:val="left"/>
      <w:pPr>
        <w:tabs>
          <w:tab w:val="num" w:pos="1660"/>
        </w:tabs>
        <w:ind w:left="1660" w:hanging="94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5" w15:restartNumberingAfterBreak="0">
    <w:nsid w:val="5E7A34D0"/>
    <w:multiLevelType w:val="multilevel"/>
    <w:tmpl w:val="0ED67BC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B429AC"/>
    <w:multiLevelType w:val="hybridMultilevel"/>
    <w:tmpl w:val="FE7224F6"/>
    <w:lvl w:ilvl="0" w:tplc="0C52FB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1F429C6"/>
    <w:multiLevelType w:val="hybridMultilevel"/>
    <w:tmpl w:val="A8788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6A4D91"/>
    <w:multiLevelType w:val="hybridMultilevel"/>
    <w:tmpl w:val="0BCC04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D54848"/>
    <w:multiLevelType w:val="hybridMultilevel"/>
    <w:tmpl w:val="A34E91D6"/>
    <w:lvl w:ilvl="0" w:tplc="EC8C635E">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EC13D3E"/>
    <w:multiLevelType w:val="hybridMultilevel"/>
    <w:tmpl w:val="D7545D74"/>
    <w:lvl w:ilvl="0" w:tplc="903013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61605BA"/>
    <w:multiLevelType w:val="multilevel"/>
    <w:tmpl w:val="B46A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12FA1"/>
    <w:multiLevelType w:val="hybridMultilevel"/>
    <w:tmpl w:val="A8427CC6"/>
    <w:lvl w:ilvl="0" w:tplc="8BBE7134">
      <w:start w:val="1"/>
      <w:numFmt w:val="upperLetter"/>
      <w:lvlText w:val="%1."/>
      <w:lvlJc w:val="left"/>
      <w:pPr>
        <w:tabs>
          <w:tab w:val="num" w:pos="1080"/>
        </w:tabs>
        <w:ind w:left="1080" w:hanging="360"/>
      </w:pPr>
      <w:rPr>
        <w:rFonts w:hint="default"/>
      </w:rPr>
    </w:lvl>
    <w:lvl w:ilvl="1" w:tplc="281AF81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21784987">
    <w:abstractNumId w:val="13"/>
  </w:num>
  <w:num w:numId="2" w16cid:durableId="934509666">
    <w:abstractNumId w:val="2"/>
  </w:num>
  <w:num w:numId="3" w16cid:durableId="1084382036">
    <w:abstractNumId w:val="12"/>
  </w:num>
  <w:num w:numId="4" w16cid:durableId="1825664858">
    <w:abstractNumId w:val="3"/>
  </w:num>
  <w:num w:numId="5" w16cid:durableId="452291511">
    <w:abstractNumId w:val="20"/>
  </w:num>
  <w:num w:numId="6" w16cid:durableId="1364676204">
    <w:abstractNumId w:val="16"/>
  </w:num>
  <w:num w:numId="7" w16cid:durableId="778917052">
    <w:abstractNumId w:val="22"/>
  </w:num>
  <w:num w:numId="8" w16cid:durableId="1569609637">
    <w:abstractNumId w:val="1"/>
  </w:num>
  <w:num w:numId="9" w16cid:durableId="499739608">
    <w:abstractNumId w:val="14"/>
  </w:num>
  <w:num w:numId="10" w16cid:durableId="493378306">
    <w:abstractNumId w:val="4"/>
  </w:num>
  <w:num w:numId="11" w16cid:durableId="323507950">
    <w:abstractNumId w:val="18"/>
  </w:num>
  <w:num w:numId="12" w16cid:durableId="157693356">
    <w:abstractNumId w:val="19"/>
  </w:num>
  <w:num w:numId="13" w16cid:durableId="38556823">
    <w:abstractNumId w:val="11"/>
  </w:num>
  <w:num w:numId="14" w16cid:durableId="503907127">
    <w:abstractNumId w:val="7"/>
  </w:num>
  <w:num w:numId="15" w16cid:durableId="1960259961">
    <w:abstractNumId w:val="6"/>
  </w:num>
  <w:num w:numId="16" w16cid:durableId="691609968">
    <w:abstractNumId w:val="5"/>
  </w:num>
  <w:num w:numId="17" w16cid:durableId="420807288">
    <w:abstractNumId w:val="17"/>
  </w:num>
  <w:num w:numId="18" w16cid:durableId="1201750320">
    <w:abstractNumId w:val="0"/>
  </w:num>
  <w:num w:numId="19" w16cid:durableId="652947092">
    <w:abstractNumId w:val="15"/>
  </w:num>
  <w:num w:numId="20" w16cid:durableId="686180862">
    <w:abstractNumId w:val="10"/>
  </w:num>
  <w:num w:numId="21" w16cid:durableId="10761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2032261">
    <w:abstractNumId w:val="21"/>
  </w:num>
  <w:num w:numId="23" w16cid:durableId="979849883">
    <w:abstractNumId w:val="8"/>
  </w:num>
  <w:num w:numId="24" w16cid:durableId="751706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FD"/>
    <w:rsid w:val="000004D3"/>
    <w:rsid w:val="00001A47"/>
    <w:rsid w:val="00002B8D"/>
    <w:rsid w:val="00003030"/>
    <w:rsid w:val="000052DA"/>
    <w:rsid w:val="00005A3D"/>
    <w:rsid w:val="000071A0"/>
    <w:rsid w:val="00007A8C"/>
    <w:rsid w:val="000104A2"/>
    <w:rsid w:val="00017A07"/>
    <w:rsid w:val="00017C31"/>
    <w:rsid w:val="00021D6F"/>
    <w:rsid w:val="0002400A"/>
    <w:rsid w:val="000271E5"/>
    <w:rsid w:val="00031968"/>
    <w:rsid w:val="00032030"/>
    <w:rsid w:val="00033CC5"/>
    <w:rsid w:val="000342DF"/>
    <w:rsid w:val="00035394"/>
    <w:rsid w:val="00035F4C"/>
    <w:rsid w:val="00040EE7"/>
    <w:rsid w:val="00040F61"/>
    <w:rsid w:val="000433B2"/>
    <w:rsid w:val="00043594"/>
    <w:rsid w:val="00044B66"/>
    <w:rsid w:val="000470F5"/>
    <w:rsid w:val="0004734B"/>
    <w:rsid w:val="00047C76"/>
    <w:rsid w:val="0005360E"/>
    <w:rsid w:val="000547E6"/>
    <w:rsid w:val="00055090"/>
    <w:rsid w:val="00055298"/>
    <w:rsid w:val="0006126B"/>
    <w:rsid w:val="000615CD"/>
    <w:rsid w:val="000624DA"/>
    <w:rsid w:val="00062FAE"/>
    <w:rsid w:val="00063B50"/>
    <w:rsid w:val="000646E4"/>
    <w:rsid w:val="00070E7B"/>
    <w:rsid w:val="0007153E"/>
    <w:rsid w:val="000751F9"/>
    <w:rsid w:val="000806C2"/>
    <w:rsid w:val="0008094E"/>
    <w:rsid w:val="00084ECC"/>
    <w:rsid w:val="00085C9E"/>
    <w:rsid w:val="00090DFF"/>
    <w:rsid w:val="00094E0A"/>
    <w:rsid w:val="000957BE"/>
    <w:rsid w:val="00096251"/>
    <w:rsid w:val="00096313"/>
    <w:rsid w:val="00096962"/>
    <w:rsid w:val="000A0942"/>
    <w:rsid w:val="000A0B14"/>
    <w:rsid w:val="000A0CB5"/>
    <w:rsid w:val="000A14BC"/>
    <w:rsid w:val="000A195B"/>
    <w:rsid w:val="000A4F17"/>
    <w:rsid w:val="000A5CF5"/>
    <w:rsid w:val="000B35EA"/>
    <w:rsid w:val="000B4335"/>
    <w:rsid w:val="000B48FD"/>
    <w:rsid w:val="000B6E2A"/>
    <w:rsid w:val="000B7A57"/>
    <w:rsid w:val="000B7CC8"/>
    <w:rsid w:val="000B7F62"/>
    <w:rsid w:val="000C067E"/>
    <w:rsid w:val="000C17E1"/>
    <w:rsid w:val="000C21CC"/>
    <w:rsid w:val="000C27F1"/>
    <w:rsid w:val="000C3339"/>
    <w:rsid w:val="000C4A97"/>
    <w:rsid w:val="000D2F7A"/>
    <w:rsid w:val="000D78E1"/>
    <w:rsid w:val="000E190E"/>
    <w:rsid w:val="000E2BE4"/>
    <w:rsid w:val="000E2DC9"/>
    <w:rsid w:val="000E5B51"/>
    <w:rsid w:val="000E603B"/>
    <w:rsid w:val="0010058D"/>
    <w:rsid w:val="001008D0"/>
    <w:rsid w:val="00101BD4"/>
    <w:rsid w:val="001044EC"/>
    <w:rsid w:val="00107AE4"/>
    <w:rsid w:val="00113FF6"/>
    <w:rsid w:val="00114066"/>
    <w:rsid w:val="00114354"/>
    <w:rsid w:val="001218F2"/>
    <w:rsid w:val="00123FD1"/>
    <w:rsid w:val="0012413F"/>
    <w:rsid w:val="00124BBA"/>
    <w:rsid w:val="001252C2"/>
    <w:rsid w:val="00125682"/>
    <w:rsid w:val="00125B47"/>
    <w:rsid w:val="00142229"/>
    <w:rsid w:val="0014365E"/>
    <w:rsid w:val="00144472"/>
    <w:rsid w:val="00146465"/>
    <w:rsid w:val="00146D75"/>
    <w:rsid w:val="00147DE3"/>
    <w:rsid w:val="00150D5C"/>
    <w:rsid w:val="00151373"/>
    <w:rsid w:val="00151DBD"/>
    <w:rsid w:val="0015212A"/>
    <w:rsid w:val="001525CD"/>
    <w:rsid w:val="0015338B"/>
    <w:rsid w:val="00155D06"/>
    <w:rsid w:val="00156267"/>
    <w:rsid w:val="0015658C"/>
    <w:rsid w:val="00156700"/>
    <w:rsid w:val="00160764"/>
    <w:rsid w:val="0016353B"/>
    <w:rsid w:val="00163EE9"/>
    <w:rsid w:val="00165EED"/>
    <w:rsid w:val="001661A3"/>
    <w:rsid w:val="001664FD"/>
    <w:rsid w:val="001667CF"/>
    <w:rsid w:val="00166D0D"/>
    <w:rsid w:val="00166EF6"/>
    <w:rsid w:val="00166F7B"/>
    <w:rsid w:val="0016709D"/>
    <w:rsid w:val="00167187"/>
    <w:rsid w:val="0017008B"/>
    <w:rsid w:val="0017054E"/>
    <w:rsid w:val="00173FDA"/>
    <w:rsid w:val="00174891"/>
    <w:rsid w:val="00175B6F"/>
    <w:rsid w:val="00176D64"/>
    <w:rsid w:val="00180367"/>
    <w:rsid w:val="00180474"/>
    <w:rsid w:val="00181FB1"/>
    <w:rsid w:val="001824BE"/>
    <w:rsid w:val="00182AC6"/>
    <w:rsid w:val="00185595"/>
    <w:rsid w:val="0018657B"/>
    <w:rsid w:val="00187883"/>
    <w:rsid w:val="00190590"/>
    <w:rsid w:val="001957B2"/>
    <w:rsid w:val="001A05D5"/>
    <w:rsid w:val="001A0666"/>
    <w:rsid w:val="001A0AFA"/>
    <w:rsid w:val="001A1B13"/>
    <w:rsid w:val="001A2224"/>
    <w:rsid w:val="001A522D"/>
    <w:rsid w:val="001B01A1"/>
    <w:rsid w:val="001B036D"/>
    <w:rsid w:val="001B393F"/>
    <w:rsid w:val="001B3CE0"/>
    <w:rsid w:val="001B550F"/>
    <w:rsid w:val="001B556F"/>
    <w:rsid w:val="001B648E"/>
    <w:rsid w:val="001B6C6F"/>
    <w:rsid w:val="001C16F9"/>
    <w:rsid w:val="001C181F"/>
    <w:rsid w:val="001C232A"/>
    <w:rsid w:val="001C32A1"/>
    <w:rsid w:val="001C33FE"/>
    <w:rsid w:val="001C5619"/>
    <w:rsid w:val="001C61F0"/>
    <w:rsid w:val="001C794B"/>
    <w:rsid w:val="001D16E2"/>
    <w:rsid w:val="001D190B"/>
    <w:rsid w:val="001D2FA0"/>
    <w:rsid w:val="001D4143"/>
    <w:rsid w:val="001E09ED"/>
    <w:rsid w:val="001E3ED2"/>
    <w:rsid w:val="001E7DD1"/>
    <w:rsid w:val="001F2B1A"/>
    <w:rsid w:val="001F2EE6"/>
    <w:rsid w:val="001F398A"/>
    <w:rsid w:val="001F4C67"/>
    <w:rsid w:val="001F53D5"/>
    <w:rsid w:val="001F7824"/>
    <w:rsid w:val="00200618"/>
    <w:rsid w:val="00207B7B"/>
    <w:rsid w:val="0021032C"/>
    <w:rsid w:val="00212834"/>
    <w:rsid w:val="0021573E"/>
    <w:rsid w:val="00220E5E"/>
    <w:rsid w:val="002212BE"/>
    <w:rsid w:val="002233F1"/>
    <w:rsid w:val="0022341D"/>
    <w:rsid w:val="00226A96"/>
    <w:rsid w:val="0023005F"/>
    <w:rsid w:val="00232A64"/>
    <w:rsid w:val="002336AE"/>
    <w:rsid w:val="00235B00"/>
    <w:rsid w:val="00236A6A"/>
    <w:rsid w:val="00237BED"/>
    <w:rsid w:val="00244714"/>
    <w:rsid w:val="0024534E"/>
    <w:rsid w:val="00245E0B"/>
    <w:rsid w:val="002464FF"/>
    <w:rsid w:val="00246679"/>
    <w:rsid w:val="002520C7"/>
    <w:rsid w:val="002534DA"/>
    <w:rsid w:val="00254C31"/>
    <w:rsid w:val="0025517A"/>
    <w:rsid w:val="002603BD"/>
    <w:rsid w:val="00261469"/>
    <w:rsid w:val="00261C6D"/>
    <w:rsid w:val="00262259"/>
    <w:rsid w:val="00262456"/>
    <w:rsid w:val="002633E3"/>
    <w:rsid w:val="00264F4F"/>
    <w:rsid w:val="00265C9E"/>
    <w:rsid w:val="0026642B"/>
    <w:rsid w:val="00266AF6"/>
    <w:rsid w:val="00267DE2"/>
    <w:rsid w:val="00271339"/>
    <w:rsid w:val="00275171"/>
    <w:rsid w:val="0027633B"/>
    <w:rsid w:val="00276827"/>
    <w:rsid w:val="00280E3C"/>
    <w:rsid w:val="002829AA"/>
    <w:rsid w:val="00284EF7"/>
    <w:rsid w:val="002873EC"/>
    <w:rsid w:val="00287A1B"/>
    <w:rsid w:val="00293700"/>
    <w:rsid w:val="0029443C"/>
    <w:rsid w:val="002946BF"/>
    <w:rsid w:val="00295CAA"/>
    <w:rsid w:val="00295F80"/>
    <w:rsid w:val="002A0B36"/>
    <w:rsid w:val="002A141E"/>
    <w:rsid w:val="002A2FFE"/>
    <w:rsid w:val="002A5484"/>
    <w:rsid w:val="002A58B6"/>
    <w:rsid w:val="002A735D"/>
    <w:rsid w:val="002A7896"/>
    <w:rsid w:val="002B1C81"/>
    <w:rsid w:val="002B57A6"/>
    <w:rsid w:val="002B57E1"/>
    <w:rsid w:val="002B67AA"/>
    <w:rsid w:val="002B6B05"/>
    <w:rsid w:val="002B6FBE"/>
    <w:rsid w:val="002C01AD"/>
    <w:rsid w:val="002C0CDF"/>
    <w:rsid w:val="002C14BE"/>
    <w:rsid w:val="002C42F8"/>
    <w:rsid w:val="002C4ECF"/>
    <w:rsid w:val="002D173A"/>
    <w:rsid w:val="002D281C"/>
    <w:rsid w:val="002D38E0"/>
    <w:rsid w:val="002D447E"/>
    <w:rsid w:val="002D6177"/>
    <w:rsid w:val="002D7314"/>
    <w:rsid w:val="002E14BA"/>
    <w:rsid w:val="002E2599"/>
    <w:rsid w:val="002E2E45"/>
    <w:rsid w:val="002F09A9"/>
    <w:rsid w:val="002F0A09"/>
    <w:rsid w:val="002F1637"/>
    <w:rsid w:val="002F2D21"/>
    <w:rsid w:val="002F3C18"/>
    <w:rsid w:val="002F65A9"/>
    <w:rsid w:val="002F66DE"/>
    <w:rsid w:val="00300FD8"/>
    <w:rsid w:val="00301DD7"/>
    <w:rsid w:val="00301EB1"/>
    <w:rsid w:val="003026BA"/>
    <w:rsid w:val="00307C3A"/>
    <w:rsid w:val="00312081"/>
    <w:rsid w:val="00312E3A"/>
    <w:rsid w:val="00314155"/>
    <w:rsid w:val="00321027"/>
    <w:rsid w:val="0032343F"/>
    <w:rsid w:val="00325D8B"/>
    <w:rsid w:val="00331378"/>
    <w:rsid w:val="0033192B"/>
    <w:rsid w:val="003334D4"/>
    <w:rsid w:val="003342F7"/>
    <w:rsid w:val="003373DF"/>
    <w:rsid w:val="00337888"/>
    <w:rsid w:val="00340B4F"/>
    <w:rsid w:val="0034159B"/>
    <w:rsid w:val="0034290E"/>
    <w:rsid w:val="00345D1F"/>
    <w:rsid w:val="00345E3B"/>
    <w:rsid w:val="00346B4E"/>
    <w:rsid w:val="0034799F"/>
    <w:rsid w:val="00350C4A"/>
    <w:rsid w:val="00352039"/>
    <w:rsid w:val="0035218F"/>
    <w:rsid w:val="00352B7C"/>
    <w:rsid w:val="00352C86"/>
    <w:rsid w:val="00352CCA"/>
    <w:rsid w:val="00353A61"/>
    <w:rsid w:val="00353A79"/>
    <w:rsid w:val="0035735B"/>
    <w:rsid w:val="0036123D"/>
    <w:rsid w:val="0036141A"/>
    <w:rsid w:val="00362A82"/>
    <w:rsid w:val="00362EE2"/>
    <w:rsid w:val="00364CD6"/>
    <w:rsid w:val="00365A10"/>
    <w:rsid w:val="003670F1"/>
    <w:rsid w:val="00370050"/>
    <w:rsid w:val="0037309D"/>
    <w:rsid w:val="00375805"/>
    <w:rsid w:val="00375B07"/>
    <w:rsid w:val="00376FC0"/>
    <w:rsid w:val="00385003"/>
    <w:rsid w:val="00385629"/>
    <w:rsid w:val="00391BA0"/>
    <w:rsid w:val="003977FC"/>
    <w:rsid w:val="00397D44"/>
    <w:rsid w:val="003A223E"/>
    <w:rsid w:val="003A269B"/>
    <w:rsid w:val="003A45A1"/>
    <w:rsid w:val="003A47F3"/>
    <w:rsid w:val="003A5527"/>
    <w:rsid w:val="003B0FDF"/>
    <w:rsid w:val="003B401C"/>
    <w:rsid w:val="003B53B2"/>
    <w:rsid w:val="003B63AD"/>
    <w:rsid w:val="003B6BE0"/>
    <w:rsid w:val="003B7985"/>
    <w:rsid w:val="003B7A24"/>
    <w:rsid w:val="003B7B54"/>
    <w:rsid w:val="003C2455"/>
    <w:rsid w:val="003C2F59"/>
    <w:rsid w:val="003C36AF"/>
    <w:rsid w:val="003C7225"/>
    <w:rsid w:val="003D0DB3"/>
    <w:rsid w:val="003D1A40"/>
    <w:rsid w:val="003D420C"/>
    <w:rsid w:val="003D5164"/>
    <w:rsid w:val="003D5A09"/>
    <w:rsid w:val="003D7331"/>
    <w:rsid w:val="003D7D18"/>
    <w:rsid w:val="003E033A"/>
    <w:rsid w:val="003E1F5A"/>
    <w:rsid w:val="003E2F43"/>
    <w:rsid w:val="003E3BDD"/>
    <w:rsid w:val="003E4DC7"/>
    <w:rsid w:val="003E6525"/>
    <w:rsid w:val="003E67AA"/>
    <w:rsid w:val="003F144A"/>
    <w:rsid w:val="003F4E45"/>
    <w:rsid w:val="003F58D6"/>
    <w:rsid w:val="003F604D"/>
    <w:rsid w:val="003F6ED4"/>
    <w:rsid w:val="00400FE3"/>
    <w:rsid w:val="004016E6"/>
    <w:rsid w:val="00405AFB"/>
    <w:rsid w:val="00405C2A"/>
    <w:rsid w:val="0040748B"/>
    <w:rsid w:val="00412778"/>
    <w:rsid w:val="00412820"/>
    <w:rsid w:val="00413B18"/>
    <w:rsid w:val="00416C67"/>
    <w:rsid w:val="004173D6"/>
    <w:rsid w:val="00417EBB"/>
    <w:rsid w:val="00424127"/>
    <w:rsid w:val="004241BB"/>
    <w:rsid w:val="00430365"/>
    <w:rsid w:val="0043208D"/>
    <w:rsid w:val="00432DB3"/>
    <w:rsid w:val="00432FC9"/>
    <w:rsid w:val="00433A72"/>
    <w:rsid w:val="00434F2F"/>
    <w:rsid w:val="00435DE4"/>
    <w:rsid w:val="00436207"/>
    <w:rsid w:val="004364FB"/>
    <w:rsid w:val="004372D1"/>
    <w:rsid w:val="0044386E"/>
    <w:rsid w:val="00445879"/>
    <w:rsid w:val="00452607"/>
    <w:rsid w:val="00453DF2"/>
    <w:rsid w:val="00455532"/>
    <w:rsid w:val="00455C35"/>
    <w:rsid w:val="004634FA"/>
    <w:rsid w:val="00464C57"/>
    <w:rsid w:val="004655C6"/>
    <w:rsid w:val="00466E78"/>
    <w:rsid w:val="00470316"/>
    <w:rsid w:val="00471288"/>
    <w:rsid w:val="00472AFC"/>
    <w:rsid w:val="00473607"/>
    <w:rsid w:val="004738DA"/>
    <w:rsid w:val="00476FFC"/>
    <w:rsid w:val="00482BD4"/>
    <w:rsid w:val="004838C0"/>
    <w:rsid w:val="00483DFD"/>
    <w:rsid w:val="00484F9C"/>
    <w:rsid w:val="00491574"/>
    <w:rsid w:val="004937F3"/>
    <w:rsid w:val="0049582F"/>
    <w:rsid w:val="004969BC"/>
    <w:rsid w:val="004A094C"/>
    <w:rsid w:val="004A1AED"/>
    <w:rsid w:val="004A1BF8"/>
    <w:rsid w:val="004A451A"/>
    <w:rsid w:val="004A53AD"/>
    <w:rsid w:val="004B2FFF"/>
    <w:rsid w:val="004B3135"/>
    <w:rsid w:val="004B36CE"/>
    <w:rsid w:val="004B60D4"/>
    <w:rsid w:val="004B76EB"/>
    <w:rsid w:val="004B7E03"/>
    <w:rsid w:val="004C0487"/>
    <w:rsid w:val="004C389F"/>
    <w:rsid w:val="004C3B50"/>
    <w:rsid w:val="004C4A2D"/>
    <w:rsid w:val="004C6531"/>
    <w:rsid w:val="004D129E"/>
    <w:rsid w:val="004D15D7"/>
    <w:rsid w:val="004D3D96"/>
    <w:rsid w:val="004D4E44"/>
    <w:rsid w:val="004E0B61"/>
    <w:rsid w:val="004E104D"/>
    <w:rsid w:val="004E2294"/>
    <w:rsid w:val="004E340F"/>
    <w:rsid w:val="004E3CA0"/>
    <w:rsid w:val="004E3E51"/>
    <w:rsid w:val="004E5410"/>
    <w:rsid w:val="004F0142"/>
    <w:rsid w:val="004F1678"/>
    <w:rsid w:val="004F3FC8"/>
    <w:rsid w:val="004F5E6B"/>
    <w:rsid w:val="004F698A"/>
    <w:rsid w:val="0050215A"/>
    <w:rsid w:val="00503C56"/>
    <w:rsid w:val="005105A7"/>
    <w:rsid w:val="0051497A"/>
    <w:rsid w:val="00516B32"/>
    <w:rsid w:val="00520B9C"/>
    <w:rsid w:val="00523523"/>
    <w:rsid w:val="00524129"/>
    <w:rsid w:val="00525495"/>
    <w:rsid w:val="005307FB"/>
    <w:rsid w:val="00532573"/>
    <w:rsid w:val="00533683"/>
    <w:rsid w:val="005341E5"/>
    <w:rsid w:val="0053475A"/>
    <w:rsid w:val="00535442"/>
    <w:rsid w:val="005354CD"/>
    <w:rsid w:val="0053600B"/>
    <w:rsid w:val="0053685E"/>
    <w:rsid w:val="00541190"/>
    <w:rsid w:val="0054249C"/>
    <w:rsid w:val="005428C1"/>
    <w:rsid w:val="0054586B"/>
    <w:rsid w:val="0054607C"/>
    <w:rsid w:val="00546CAE"/>
    <w:rsid w:val="00552AEC"/>
    <w:rsid w:val="00553B37"/>
    <w:rsid w:val="00556AD6"/>
    <w:rsid w:val="00556B6B"/>
    <w:rsid w:val="005604E5"/>
    <w:rsid w:val="00561F1B"/>
    <w:rsid w:val="00562C00"/>
    <w:rsid w:val="00562D1E"/>
    <w:rsid w:val="00567398"/>
    <w:rsid w:val="00572067"/>
    <w:rsid w:val="005720D8"/>
    <w:rsid w:val="00572287"/>
    <w:rsid w:val="0057265D"/>
    <w:rsid w:val="005739EA"/>
    <w:rsid w:val="00575013"/>
    <w:rsid w:val="0057652F"/>
    <w:rsid w:val="0057756F"/>
    <w:rsid w:val="00580F08"/>
    <w:rsid w:val="0058148F"/>
    <w:rsid w:val="00581BD5"/>
    <w:rsid w:val="005822F5"/>
    <w:rsid w:val="00584F2D"/>
    <w:rsid w:val="005855A4"/>
    <w:rsid w:val="00585DBE"/>
    <w:rsid w:val="0058672F"/>
    <w:rsid w:val="00591A03"/>
    <w:rsid w:val="00595161"/>
    <w:rsid w:val="00595F08"/>
    <w:rsid w:val="005969A5"/>
    <w:rsid w:val="00597125"/>
    <w:rsid w:val="005A0C8E"/>
    <w:rsid w:val="005A2A6E"/>
    <w:rsid w:val="005A2D9F"/>
    <w:rsid w:val="005B2D51"/>
    <w:rsid w:val="005B33E2"/>
    <w:rsid w:val="005B3AE5"/>
    <w:rsid w:val="005B5580"/>
    <w:rsid w:val="005B7A2C"/>
    <w:rsid w:val="005C148C"/>
    <w:rsid w:val="005C1540"/>
    <w:rsid w:val="005C239A"/>
    <w:rsid w:val="005C3B75"/>
    <w:rsid w:val="005C4928"/>
    <w:rsid w:val="005C5366"/>
    <w:rsid w:val="005C5924"/>
    <w:rsid w:val="005C5A78"/>
    <w:rsid w:val="005C6F48"/>
    <w:rsid w:val="005C735B"/>
    <w:rsid w:val="005C77A3"/>
    <w:rsid w:val="005C7920"/>
    <w:rsid w:val="005D7D48"/>
    <w:rsid w:val="005E4F9A"/>
    <w:rsid w:val="005F0397"/>
    <w:rsid w:val="005F336B"/>
    <w:rsid w:val="005F510A"/>
    <w:rsid w:val="005F5B45"/>
    <w:rsid w:val="005F655E"/>
    <w:rsid w:val="005F65E1"/>
    <w:rsid w:val="005F72FB"/>
    <w:rsid w:val="005F7959"/>
    <w:rsid w:val="0060271C"/>
    <w:rsid w:val="00604B3C"/>
    <w:rsid w:val="00604E26"/>
    <w:rsid w:val="00605694"/>
    <w:rsid w:val="006105B2"/>
    <w:rsid w:val="00610954"/>
    <w:rsid w:val="006120A2"/>
    <w:rsid w:val="0061320C"/>
    <w:rsid w:val="0062200A"/>
    <w:rsid w:val="0062561F"/>
    <w:rsid w:val="00625829"/>
    <w:rsid w:val="00626D29"/>
    <w:rsid w:val="00632CD1"/>
    <w:rsid w:val="00632DDB"/>
    <w:rsid w:val="00635E4D"/>
    <w:rsid w:val="006449D3"/>
    <w:rsid w:val="006512B0"/>
    <w:rsid w:val="006519DB"/>
    <w:rsid w:val="00651AAA"/>
    <w:rsid w:val="00651C07"/>
    <w:rsid w:val="00653427"/>
    <w:rsid w:val="00655259"/>
    <w:rsid w:val="00657ABB"/>
    <w:rsid w:val="00661FDA"/>
    <w:rsid w:val="00663254"/>
    <w:rsid w:val="00664EB1"/>
    <w:rsid w:val="00666DF8"/>
    <w:rsid w:val="00672879"/>
    <w:rsid w:val="006737CA"/>
    <w:rsid w:val="006756D0"/>
    <w:rsid w:val="0068008A"/>
    <w:rsid w:val="00680244"/>
    <w:rsid w:val="0068053A"/>
    <w:rsid w:val="00680BDC"/>
    <w:rsid w:val="006825AA"/>
    <w:rsid w:val="006826CF"/>
    <w:rsid w:val="00685F04"/>
    <w:rsid w:val="006876F9"/>
    <w:rsid w:val="006879E5"/>
    <w:rsid w:val="006961A4"/>
    <w:rsid w:val="00696956"/>
    <w:rsid w:val="00697D4B"/>
    <w:rsid w:val="006A427F"/>
    <w:rsid w:val="006A4C2C"/>
    <w:rsid w:val="006A62BD"/>
    <w:rsid w:val="006B026F"/>
    <w:rsid w:val="006B3CA5"/>
    <w:rsid w:val="006B4325"/>
    <w:rsid w:val="006B451F"/>
    <w:rsid w:val="006B532B"/>
    <w:rsid w:val="006B5AF1"/>
    <w:rsid w:val="006B718A"/>
    <w:rsid w:val="006B789A"/>
    <w:rsid w:val="006B7EC4"/>
    <w:rsid w:val="006C06C0"/>
    <w:rsid w:val="006C07CC"/>
    <w:rsid w:val="006C1862"/>
    <w:rsid w:val="006C2AA6"/>
    <w:rsid w:val="006C725B"/>
    <w:rsid w:val="006C7DA1"/>
    <w:rsid w:val="006D2E85"/>
    <w:rsid w:val="006D4973"/>
    <w:rsid w:val="006D5022"/>
    <w:rsid w:val="006D5BAA"/>
    <w:rsid w:val="006E0373"/>
    <w:rsid w:val="006E3DD1"/>
    <w:rsid w:val="006E4FBF"/>
    <w:rsid w:val="006E527E"/>
    <w:rsid w:val="006E66D6"/>
    <w:rsid w:val="006E68D7"/>
    <w:rsid w:val="006F165C"/>
    <w:rsid w:val="006F17FE"/>
    <w:rsid w:val="006F2A0E"/>
    <w:rsid w:val="006F2B05"/>
    <w:rsid w:val="006F506E"/>
    <w:rsid w:val="007010D7"/>
    <w:rsid w:val="00701D11"/>
    <w:rsid w:val="007047D4"/>
    <w:rsid w:val="00705051"/>
    <w:rsid w:val="00706A68"/>
    <w:rsid w:val="007071A2"/>
    <w:rsid w:val="007079DE"/>
    <w:rsid w:val="00710391"/>
    <w:rsid w:val="0071110E"/>
    <w:rsid w:val="007111A7"/>
    <w:rsid w:val="0071231D"/>
    <w:rsid w:val="00712406"/>
    <w:rsid w:val="0071249D"/>
    <w:rsid w:val="00712A26"/>
    <w:rsid w:val="007140D9"/>
    <w:rsid w:val="00714AF6"/>
    <w:rsid w:val="00715CD9"/>
    <w:rsid w:val="00720FDD"/>
    <w:rsid w:val="00721778"/>
    <w:rsid w:val="00721EB3"/>
    <w:rsid w:val="00721F57"/>
    <w:rsid w:val="0072388D"/>
    <w:rsid w:val="007250E5"/>
    <w:rsid w:val="00730120"/>
    <w:rsid w:val="00730DB5"/>
    <w:rsid w:val="007315ED"/>
    <w:rsid w:val="0073221F"/>
    <w:rsid w:val="007333A9"/>
    <w:rsid w:val="007338E7"/>
    <w:rsid w:val="007346EE"/>
    <w:rsid w:val="00736FA8"/>
    <w:rsid w:val="007403BD"/>
    <w:rsid w:val="007408F3"/>
    <w:rsid w:val="0074326F"/>
    <w:rsid w:val="0074542B"/>
    <w:rsid w:val="0074570E"/>
    <w:rsid w:val="00751A0C"/>
    <w:rsid w:val="007569A3"/>
    <w:rsid w:val="007571BF"/>
    <w:rsid w:val="00757757"/>
    <w:rsid w:val="007577AB"/>
    <w:rsid w:val="00760576"/>
    <w:rsid w:val="0076106C"/>
    <w:rsid w:val="00762F78"/>
    <w:rsid w:val="00764486"/>
    <w:rsid w:val="00764DB8"/>
    <w:rsid w:val="00765E45"/>
    <w:rsid w:val="007675A4"/>
    <w:rsid w:val="0077134C"/>
    <w:rsid w:val="0077149A"/>
    <w:rsid w:val="00773320"/>
    <w:rsid w:val="007738C7"/>
    <w:rsid w:val="007750EE"/>
    <w:rsid w:val="007755DF"/>
    <w:rsid w:val="007839B7"/>
    <w:rsid w:val="00783D81"/>
    <w:rsid w:val="00784FE0"/>
    <w:rsid w:val="00785593"/>
    <w:rsid w:val="00785A23"/>
    <w:rsid w:val="0078606B"/>
    <w:rsid w:val="00786C4F"/>
    <w:rsid w:val="007872DF"/>
    <w:rsid w:val="00790B59"/>
    <w:rsid w:val="00790F08"/>
    <w:rsid w:val="00793A5E"/>
    <w:rsid w:val="00793E00"/>
    <w:rsid w:val="00795CFA"/>
    <w:rsid w:val="007972FA"/>
    <w:rsid w:val="007A0471"/>
    <w:rsid w:val="007A3214"/>
    <w:rsid w:val="007A51AB"/>
    <w:rsid w:val="007B0619"/>
    <w:rsid w:val="007B0BE4"/>
    <w:rsid w:val="007B2187"/>
    <w:rsid w:val="007B2B93"/>
    <w:rsid w:val="007B356F"/>
    <w:rsid w:val="007B76C7"/>
    <w:rsid w:val="007C004D"/>
    <w:rsid w:val="007C028B"/>
    <w:rsid w:val="007C5DC3"/>
    <w:rsid w:val="007C6EAC"/>
    <w:rsid w:val="007C7591"/>
    <w:rsid w:val="007C7796"/>
    <w:rsid w:val="007C7C78"/>
    <w:rsid w:val="007D0C80"/>
    <w:rsid w:val="007E0063"/>
    <w:rsid w:val="007E23D5"/>
    <w:rsid w:val="007E450B"/>
    <w:rsid w:val="007E5893"/>
    <w:rsid w:val="007E74C7"/>
    <w:rsid w:val="007F5A71"/>
    <w:rsid w:val="007F7769"/>
    <w:rsid w:val="00800500"/>
    <w:rsid w:val="00802AF1"/>
    <w:rsid w:val="00804C59"/>
    <w:rsid w:val="00804DD4"/>
    <w:rsid w:val="008051F1"/>
    <w:rsid w:val="00805CC5"/>
    <w:rsid w:val="00806187"/>
    <w:rsid w:val="0080653C"/>
    <w:rsid w:val="008073B4"/>
    <w:rsid w:val="00807C2B"/>
    <w:rsid w:val="00812B67"/>
    <w:rsid w:val="00813BD3"/>
    <w:rsid w:val="008225F6"/>
    <w:rsid w:val="00824A95"/>
    <w:rsid w:val="00825AC2"/>
    <w:rsid w:val="00835EB5"/>
    <w:rsid w:val="00840B92"/>
    <w:rsid w:val="0084416C"/>
    <w:rsid w:val="008446D9"/>
    <w:rsid w:val="00844948"/>
    <w:rsid w:val="0085033C"/>
    <w:rsid w:val="00850722"/>
    <w:rsid w:val="00853867"/>
    <w:rsid w:val="0085523B"/>
    <w:rsid w:val="0085542B"/>
    <w:rsid w:val="008562D8"/>
    <w:rsid w:val="00860053"/>
    <w:rsid w:val="0086141B"/>
    <w:rsid w:val="0086320B"/>
    <w:rsid w:val="008655C4"/>
    <w:rsid w:val="00866BE0"/>
    <w:rsid w:val="00871C46"/>
    <w:rsid w:val="00871E2D"/>
    <w:rsid w:val="00873588"/>
    <w:rsid w:val="00873DC6"/>
    <w:rsid w:val="00874C36"/>
    <w:rsid w:val="0087680F"/>
    <w:rsid w:val="00880B20"/>
    <w:rsid w:val="00880EB5"/>
    <w:rsid w:val="008843E8"/>
    <w:rsid w:val="008900B9"/>
    <w:rsid w:val="008977CF"/>
    <w:rsid w:val="008A35C5"/>
    <w:rsid w:val="008A3F5C"/>
    <w:rsid w:val="008A3FEF"/>
    <w:rsid w:val="008A42C3"/>
    <w:rsid w:val="008B00E2"/>
    <w:rsid w:val="008B0F4D"/>
    <w:rsid w:val="008B3747"/>
    <w:rsid w:val="008B472B"/>
    <w:rsid w:val="008B6372"/>
    <w:rsid w:val="008B663C"/>
    <w:rsid w:val="008B76DC"/>
    <w:rsid w:val="008C009A"/>
    <w:rsid w:val="008C1235"/>
    <w:rsid w:val="008C41A4"/>
    <w:rsid w:val="008C658F"/>
    <w:rsid w:val="008C66EA"/>
    <w:rsid w:val="008C6EB1"/>
    <w:rsid w:val="008D1544"/>
    <w:rsid w:val="008D15FA"/>
    <w:rsid w:val="008D6A6D"/>
    <w:rsid w:val="008E3F93"/>
    <w:rsid w:val="008E61DA"/>
    <w:rsid w:val="008F0161"/>
    <w:rsid w:val="008F2354"/>
    <w:rsid w:val="008F2950"/>
    <w:rsid w:val="008F3CD2"/>
    <w:rsid w:val="008F3FB1"/>
    <w:rsid w:val="008F42EB"/>
    <w:rsid w:val="008F4A13"/>
    <w:rsid w:val="008F5633"/>
    <w:rsid w:val="008F5F38"/>
    <w:rsid w:val="009017CD"/>
    <w:rsid w:val="00901994"/>
    <w:rsid w:val="00905941"/>
    <w:rsid w:val="0090598E"/>
    <w:rsid w:val="00906639"/>
    <w:rsid w:val="00907904"/>
    <w:rsid w:val="0091048B"/>
    <w:rsid w:val="009129C3"/>
    <w:rsid w:val="009147C1"/>
    <w:rsid w:val="009169D0"/>
    <w:rsid w:val="00916DE2"/>
    <w:rsid w:val="00917FA8"/>
    <w:rsid w:val="00920585"/>
    <w:rsid w:val="00922478"/>
    <w:rsid w:val="00924515"/>
    <w:rsid w:val="0093002D"/>
    <w:rsid w:val="00932AB7"/>
    <w:rsid w:val="009344AF"/>
    <w:rsid w:val="00940C2C"/>
    <w:rsid w:val="00940EBB"/>
    <w:rsid w:val="00941CE4"/>
    <w:rsid w:val="00942B71"/>
    <w:rsid w:val="0094387B"/>
    <w:rsid w:val="00944859"/>
    <w:rsid w:val="00945E42"/>
    <w:rsid w:val="00947DCC"/>
    <w:rsid w:val="00956249"/>
    <w:rsid w:val="00956357"/>
    <w:rsid w:val="00956749"/>
    <w:rsid w:val="00960420"/>
    <w:rsid w:val="009632CE"/>
    <w:rsid w:val="00970EF4"/>
    <w:rsid w:val="00970F15"/>
    <w:rsid w:val="0097185A"/>
    <w:rsid w:val="009734F5"/>
    <w:rsid w:val="009753BC"/>
    <w:rsid w:val="00981EFC"/>
    <w:rsid w:val="00981FD8"/>
    <w:rsid w:val="00982038"/>
    <w:rsid w:val="00982DED"/>
    <w:rsid w:val="00986780"/>
    <w:rsid w:val="0099065B"/>
    <w:rsid w:val="0099376D"/>
    <w:rsid w:val="00993B73"/>
    <w:rsid w:val="00993CD5"/>
    <w:rsid w:val="00995CC4"/>
    <w:rsid w:val="0099689D"/>
    <w:rsid w:val="00996A57"/>
    <w:rsid w:val="00996FA9"/>
    <w:rsid w:val="00997E20"/>
    <w:rsid w:val="009A2A1C"/>
    <w:rsid w:val="009A4944"/>
    <w:rsid w:val="009A59B7"/>
    <w:rsid w:val="009A61ED"/>
    <w:rsid w:val="009B1B47"/>
    <w:rsid w:val="009B1EE8"/>
    <w:rsid w:val="009B3086"/>
    <w:rsid w:val="009B3677"/>
    <w:rsid w:val="009B4650"/>
    <w:rsid w:val="009B49F1"/>
    <w:rsid w:val="009C0F4D"/>
    <w:rsid w:val="009C1C94"/>
    <w:rsid w:val="009C5192"/>
    <w:rsid w:val="009C64FF"/>
    <w:rsid w:val="009C7712"/>
    <w:rsid w:val="009C79C7"/>
    <w:rsid w:val="009D0149"/>
    <w:rsid w:val="009D0EEC"/>
    <w:rsid w:val="009D1CB0"/>
    <w:rsid w:val="009D3370"/>
    <w:rsid w:val="009D3AA1"/>
    <w:rsid w:val="009E3724"/>
    <w:rsid w:val="009E435F"/>
    <w:rsid w:val="009E5B6E"/>
    <w:rsid w:val="009F187E"/>
    <w:rsid w:val="009F1B3E"/>
    <w:rsid w:val="009F4C0B"/>
    <w:rsid w:val="009F6DA9"/>
    <w:rsid w:val="00A002ED"/>
    <w:rsid w:val="00A00978"/>
    <w:rsid w:val="00A01DD1"/>
    <w:rsid w:val="00A130DF"/>
    <w:rsid w:val="00A13A96"/>
    <w:rsid w:val="00A1540D"/>
    <w:rsid w:val="00A20CEC"/>
    <w:rsid w:val="00A31821"/>
    <w:rsid w:val="00A37001"/>
    <w:rsid w:val="00A37935"/>
    <w:rsid w:val="00A40DD3"/>
    <w:rsid w:val="00A41736"/>
    <w:rsid w:val="00A46449"/>
    <w:rsid w:val="00A472BB"/>
    <w:rsid w:val="00A503F8"/>
    <w:rsid w:val="00A5066E"/>
    <w:rsid w:val="00A51797"/>
    <w:rsid w:val="00A52409"/>
    <w:rsid w:val="00A537B9"/>
    <w:rsid w:val="00A56BA7"/>
    <w:rsid w:val="00A5726C"/>
    <w:rsid w:val="00A60D2C"/>
    <w:rsid w:val="00A6143A"/>
    <w:rsid w:val="00A6226D"/>
    <w:rsid w:val="00A668BC"/>
    <w:rsid w:val="00A709EF"/>
    <w:rsid w:val="00A72C78"/>
    <w:rsid w:val="00A73795"/>
    <w:rsid w:val="00A7538D"/>
    <w:rsid w:val="00A76927"/>
    <w:rsid w:val="00A77E4D"/>
    <w:rsid w:val="00A824AC"/>
    <w:rsid w:val="00A8533F"/>
    <w:rsid w:val="00A871DD"/>
    <w:rsid w:val="00A87458"/>
    <w:rsid w:val="00A91F60"/>
    <w:rsid w:val="00A92C97"/>
    <w:rsid w:val="00A96B15"/>
    <w:rsid w:val="00AA4595"/>
    <w:rsid w:val="00AB0717"/>
    <w:rsid w:val="00AB35DE"/>
    <w:rsid w:val="00AB628C"/>
    <w:rsid w:val="00AC283A"/>
    <w:rsid w:val="00AC787F"/>
    <w:rsid w:val="00AD072F"/>
    <w:rsid w:val="00AD40BB"/>
    <w:rsid w:val="00AD530F"/>
    <w:rsid w:val="00AD5647"/>
    <w:rsid w:val="00AD5EA7"/>
    <w:rsid w:val="00AD6E67"/>
    <w:rsid w:val="00AD73DA"/>
    <w:rsid w:val="00AE0C01"/>
    <w:rsid w:val="00AE21B6"/>
    <w:rsid w:val="00AE303E"/>
    <w:rsid w:val="00AE53D4"/>
    <w:rsid w:val="00AE5DD7"/>
    <w:rsid w:val="00AE5FE0"/>
    <w:rsid w:val="00AE6F9B"/>
    <w:rsid w:val="00AF0D4C"/>
    <w:rsid w:val="00AF0EC9"/>
    <w:rsid w:val="00AF3BD5"/>
    <w:rsid w:val="00AF4BB9"/>
    <w:rsid w:val="00AF4E7F"/>
    <w:rsid w:val="00AF5402"/>
    <w:rsid w:val="00AF54C1"/>
    <w:rsid w:val="00AF5F65"/>
    <w:rsid w:val="00AF6CDB"/>
    <w:rsid w:val="00B0073E"/>
    <w:rsid w:val="00B00E44"/>
    <w:rsid w:val="00B014D1"/>
    <w:rsid w:val="00B01E03"/>
    <w:rsid w:val="00B04458"/>
    <w:rsid w:val="00B05BB4"/>
    <w:rsid w:val="00B07C13"/>
    <w:rsid w:val="00B07FE8"/>
    <w:rsid w:val="00B11E99"/>
    <w:rsid w:val="00B12488"/>
    <w:rsid w:val="00B137C4"/>
    <w:rsid w:val="00B1427B"/>
    <w:rsid w:val="00B15237"/>
    <w:rsid w:val="00B152DC"/>
    <w:rsid w:val="00B15B1F"/>
    <w:rsid w:val="00B164E6"/>
    <w:rsid w:val="00B20D46"/>
    <w:rsid w:val="00B238DA"/>
    <w:rsid w:val="00B24886"/>
    <w:rsid w:val="00B264A3"/>
    <w:rsid w:val="00B30C49"/>
    <w:rsid w:val="00B3240E"/>
    <w:rsid w:val="00B32D0D"/>
    <w:rsid w:val="00B33260"/>
    <w:rsid w:val="00B3498E"/>
    <w:rsid w:val="00B351EB"/>
    <w:rsid w:val="00B355B7"/>
    <w:rsid w:val="00B36B27"/>
    <w:rsid w:val="00B36F3D"/>
    <w:rsid w:val="00B376F7"/>
    <w:rsid w:val="00B41A49"/>
    <w:rsid w:val="00B438D7"/>
    <w:rsid w:val="00B4596A"/>
    <w:rsid w:val="00B4689B"/>
    <w:rsid w:val="00B552CA"/>
    <w:rsid w:val="00B606FF"/>
    <w:rsid w:val="00B60E17"/>
    <w:rsid w:val="00B645F4"/>
    <w:rsid w:val="00B64B81"/>
    <w:rsid w:val="00B70208"/>
    <w:rsid w:val="00B71EF0"/>
    <w:rsid w:val="00B74CBF"/>
    <w:rsid w:val="00B821F2"/>
    <w:rsid w:val="00B8368C"/>
    <w:rsid w:val="00B83EF7"/>
    <w:rsid w:val="00B84A1C"/>
    <w:rsid w:val="00B85562"/>
    <w:rsid w:val="00B867EA"/>
    <w:rsid w:val="00B86F33"/>
    <w:rsid w:val="00B92B09"/>
    <w:rsid w:val="00B96D46"/>
    <w:rsid w:val="00BA0D47"/>
    <w:rsid w:val="00BA53E6"/>
    <w:rsid w:val="00BA550F"/>
    <w:rsid w:val="00BB0698"/>
    <w:rsid w:val="00BB128B"/>
    <w:rsid w:val="00BB4447"/>
    <w:rsid w:val="00BB497D"/>
    <w:rsid w:val="00BC2DB8"/>
    <w:rsid w:val="00BC3F97"/>
    <w:rsid w:val="00BC66A5"/>
    <w:rsid w:val="00BC711C"/>
    <w:rsid w:val="00BD159A"/>
    <w:rsid w:val="00BD475B"/>
    <w:rsid w:val="00BD4B6F"/>
    <w:rsid w:val="00BD6F46"/>
    <w:rsid w:val="00BD77CF"/>
    <w:rsid w:val="00BE2928"/>
    <w:rsid w:val="00BE4FF0"/>
    <w:rsid w:val="00BE59E0"/>
    <w:rsid w:val="00BE6DDE"/>
    <w:rsid w:val="00BF2EBB"/>
    <w:rsid w:val="00BF3B4E"/>
    <w:rsid w:val="00BF4E02"/>
    <w:rsid w:val="00BF5A29"/>
    <w:rsid w:val="00BF5A48"/>
    <w:rsid w:val="00BF6FD6"/>
    <w:rsid w:val="00BF7A9A"/>
    <w:rsid w:val="00BF7B81"/>
    <w:rsid w:val="00C002BB"/>
    <w:rsid w:val="00C008B3"/>
    <w:rsid w:val="00C01387"/>
    <w:rsid w:val="00C02ADF"/>
    <w:rsid w:val="00C03F34"/>
    <w:rsid w:val="00C04A16"/>
    <w:rsid w:val="00C04B70"/>
    <w:rsid w:val="00C05162"/>
    <w:rsid w:val="00C05A3C"/>
    <w:rsid w:val="00C0689B"/>
    <w:rsid w:val="00C069A1"/>
    <w:rsid w:val="00C06EAB"/>
    <w:rsid w:val="00C10C96"/>
    <w:rsid w:val="00C12E9E"/>
    <w:rsid w:val="00C135D0"/>
    <w:rsid w:val="00C13E15"/>
    <w:rsid w:val="00C13FDA"/>
    <w:rsid w:val="00C155FB"/>
    <w:rsid w:val="00C17329"/>
    <w:rsid w:val="00C20726"/>
    <w:rsid w:val="00C23DC9"/>
    <w:rsid w:val="00C265A8"/>
    <w:rsid w:val="00C27246"/>
    <w:rsid w:val="00C33BBC"/>
    <w:rsid w:val="00C34C86"/>
    <w:rsid w:val="00C36814"/>
    <w:rsid w:val="00C374E9"/>
    <w:rsid w:val="00C37C13"/>
    <w:rsid w:val="00C41301"/>
    <w:rsid w:val="00C43A94"/>
    <w:rsid w:val="00C44487"/>
    <w:rsid w:val="00C447EC"/>
    <w:rsid w:val="00C46F04"/>
    <w:rsid w:val="00C52918"/>
    <w:rsid w:val="00C52945"/>
    <w:rsid w:val="00C52D9F"/>
    <w:rsid w:val="00C5356D"/>
    <w:rsid w:val="00C53921"/>
    <w:rsid w:val="00C54CF4"/>
    <w:rsid w:val="00C57601"/>
    <w:rsid w:val="00C67009"/>
    <w:rsid w:val="00C704F5"/>
    <w:rsid w:val="00C7089E"/>
    <w:rsid w:val="00C717F8"/>
    <w:rsid w:val="00C720CB"/>
    <w:rsid w:val="00C73240"/>
    <w:rsid w:val="00C74BC2"/>
    <w:rsid w:val="00C74ED3"/>
    <w:rsid w:val="00C768FC"/>
    <w:rsid w:val="00C818AB"/>
    <w:rsid w:val="00C839D1"/>
    <w:rsid w:val="00C87AE8"/>
    <w:rsid w:val="00C910E3"/>
    <w:rsid w:val="00C918F3"/>
    <w:rsid w:val="00C93EC0"/>
    <w:rsid w:val="00C948D2"/>
    <w:rsid w:val="00C9544C"/>
    <w:rsid w:val="00C958C2"/>
    <w:rsid w:val="00C965DE"/>
    <w:rsid w:val="00CA02F6"/>
    <w:rsid w:val="00CA0C94"/>
    <w:rsid w:val="00CA0CAF"/>
    <w:rsid w:val="00CA1E6E"/>
    <w:rsid w:val="00CA21AE"/>
    <w:rsid w:val="00CA3CFF"/>
    <w:rsid w:val="00CB2D19"/>
    <w:rsid w:val="00CB3E03"/>
    <w:rsid w:val="00CB3EF3"/>
    <w:rsid w:val="00CB5961"/>
    <w:rsid w:val="00CB5D3E"/>
    <w:rsid w:val="00CB78FF"/>
    <w:rsid w:val="00CC1E41"/>
    <w:rsid w:val="00CC2280"/>
    <w:rsid w:val="00CC4FA5"/>
    <w:rsid w:val="00CC5EBA"/>
    <w:rsid w:val="00CD115A"/>
    <w:rsid w:val="00CD18D4"/>
    <w:rsid w:val="00CD2B0F"/>
    <w:rsid w:val="00CD2D2B"/>
    <w:rsid w:val="00CD3DB1"/>
    <w:rsid w:val="00CE06D0"/>
    <w:rsid w:val="00CE1410"/>
    <w:rsid w:val="00CE1CF1"/>
    <w:rsid w:val="00CE3626"/>
    <w:rsid w:val="00CE557C"/>
    <w:rsid w:val="00CE6F2D"/>
    <w:rsid w:val="00CF0C46"/>
    <w:rsid w:val="00CF290D"/>
    <w:rsid w:val="00CF6D54"/>
    <w:rsid w:val="00CF75CE"/>
    <w:rsid w:val="00D01C3A"/>
    <w:rsid w:val="00D03878"/>
    <w:rsid w:val="00D07FB2"/>
    <w:rsid w:val="00D100A9"/>
    <w:rsid w:val="00D14C3B"/>
    <w:rsid w:val="00D17237"/>
    <w:rsid w:val="00D179E5"/>
    <w:rsid w:val="00D21652"/>
    <w:rsid w:val="00D21D90"/>
    <w:rsid w:val="00D25883"/>
    <w:rsid w:val="00D30963"/>
    <w:rsid w:val="00D313D8"/>
    <w:rsid w:val="00D36A01"/>
    <w:rsid w:val="00D43469"/>
    <w:rsid w:val="00D43F46"/>
    <w:rsid w:val="00D44F8C"/>
    <w:rsid w:val="00D47C54"/>
    <w:rsid w:val="00D5009F"/>
    <w:rsid w:val="00D50B0F"/>
    <w:rsid w:val="00D52AE7"/>
    <w:rsid w:val="00D53808"/>
    <w:rsid w:val="00D5397F"/>
    <w:rsid w:val="00D5445C"/>
    <w:rsid w:val="00D54A1C"/>
    <w:rsid w:val="00D56915"/>
    <w:rsid w:val="00D603EB"/>
    <w:rsid w:val="00D606F6"/>
    <w:rsid w:val="00D61D26"/>
    <w:rsid w:val="00D63C60"/>
    <w:rsid w:val="00D64530"/>
    <w:rsid w:val="00D65C6D"/>
    <w:rsid w:val="00D66963"/>
    <w:rsid w:val="00D66F93"/>
    <w:rsid w:val="00D735A0"/>
    <w:rsid w:val="00D745C0"/>
    <w:rsid w:val="00D77AE8"/>
    <w:rsid w:val="00D826FD"/>
    <w:rsid w:val="00D82A2A"/>
    <w:rsid w:val="00D873B9"/>
    <w:rsid w:val="00D90C9B"/>
    <w:rsid w:val="00D91FFD"/>
    <w:rsid w:val="00D9337B"/>
    <w:rsid w:val="00D947A8"/>
    <w:rsid w:val="00D95897"/>
    <w:rsid w:val="00D97591"/>
    <w:rsid w:val="00D975BB"/>
    <w:rsid w:val="00D97D7B"/>
    <w:rsid w:val="00DA042F"/>
    <w:rsid w:val="00DA4C40"/>
    <w:rsid w:val="00DA570A"/>
    <w:rsid w:val="00DA602E"/>
    <w:rsid w:val="00DA7934"/>
    <w:rsid w:val="00DA7BAC"/>
    <w:rsid w:val="00DB009E"/>
    <w:rsid w:val="00DB421E"/>
    <w:rsid w:val="00DB44AE"/>
    <w:rsid w:val="00DB573A"/>
    <w:rsid w:val="00DB6CB9"/>
    <w:rsid w:val="00DB70A7"/>
    <w:rsid w:val="00DC32D3"/>
    <w:rsid w:val="00DC42F1"/>
    <w:rsid w:val="00DC4E8E"/>
    <w:rsid w:val="00DC6E18"/>
    <w:rsid w:val="00DD1B49"/>
    <w:rsid w:val="00DD1C8F"/>
    <w:rsid w:val="00DD38EE"/>
    <w:rsid w:val="00DD49A0"/>
    <w:rsid w:val="00DD4A0D"/>
    <w:rsid w:val="00DD4E4B"/>
    <w:rsid w:val="00DE2A0B"/>
    <w:rsid w:val="00DE3320"/>
    <w:rsid w:val="00DE39FD"/>
    <w:rsid w:val="00DE6623"/>
    <w:rsid w:val="00DE6A6D"/>
    <w:rsid w:val="00DE7DD0"/>
    <w:rsid w:val="00DF3F71"/>
    <w:rsid w:val="00DF6CEE"/>
    <w:rsid w:val="00E02267"/>
    <w:rsid w:val="00E029E3"/>
    <w:rsid w:val="00E03444"/>
    <w:rsid w:val="00E075C1"/>
    <w:rsid w:val="00E07D04"/>
    <w:rsid w:val="00E120B2"/>
    <w:rsid w:val="00E12DF9"/>
    <w:rsid w:val="00E151E8"/>
    <w:rsid w:val="00E201BF"/>
    <w:rsid w:val="00E205B0"/>
    <w:rsid w:val="00E20FBC"/>
    <w:rsid w:val="00E222C5"/>
    <w:rsid w:val="00E22DD0"/>
    <w:rsid w:val="00E22F07"/>
    <w:rsid w:val="00E23E38"/>
    <w:rsid w:val="00E25B7A"/>
    <w:rsid w:val="00E266E6"/>
    <w:rsid w:val="00E300F1"/>
    <w:rsid w:val="00E311FD"/>
    <w:rsid w:val="00E31DED"/>
    <w:rsid w:val="00E324C7"/>
    <w:rsid w:val="00E3421A"/>
    <w:rsid w:val="00E34537"/>
    <w:rsid w:val="00E359D9"/>
    <w:rsid w:val="00E40B38"/>
    <w:rsid w:val="00E4448C"/>
    <w:rsid w:val="00E44D0D"/>
    <w:rsid w:val="00E47DAF"/>
    <w:rsid w:val="00E52947"/>
    <w:rsid w:val="00E535DD"/>
    <w:rsid w:val="00E53762"/>
    <w:rsid w:val="00E5478B"/>
    <w:rsid w:val="00E55559"/>
    <w:rsid w:val="00E5752C"/>
    <w:rsid w:val="00E6038B"/>
    <w:rsid w:val="00E60DF0"/>
    <w:rsid w:val="00E61B87"/>
    <w:rsid w:val="00E62737"/>
    <w:rsid w:val="00E649B7"/>
    <w:rsid w:val="00E64D3C"/>
    <w:rsid w:val="00E65C99"/>
    <w:rsid w:val="00E677DB"/>
    <w:rsid w:val="00E71809"/>
    <w:rsid w:val="00E73C82"/>
    <w:rsid w:val="00E75B10"/>
    <w:rsid w:val="00E761C6"/>
    <w:rsid w:val="00E80730"/>
    <w:rsid w:val="00E807DF"/>
    <w:rsid w:val="00E8100C"/>
    <w:rsid w:val="00E8219C"/>
    <w:rsid w:val="00E82CF5"/>
    <w:rsid w:val="00E85043"/>
    <w:rsid w:val="00E8591A"/>
    <w:rsid w:val="00E85C6A"/>
    <w:rsid w:val="00E862F5"/>
    <w:rsid w:val="00E86DFA"/>
    <w:rsid w:val="00E91844"/>
    <w:rsid w:val="00E91F35"/>
    <w:rsid w:val="00E938C6"/>
    <w:rsid w:val="00E93B6A"/>
    <w:rsid w:val="00E95220"/>
    <w:rsid w:val="00E952F8"/>
    <w:rsid w:val="00EA00EC"/>
    <w:rsid w:val="00EA3DAB"/>
    <w:rsid w:val="00EA78EF"/>
    <w:rsid w:val="00EB0498"/>
    <w:rsid w:val="00EB115D"/>
    <w:rsid w:val="00EB2F3D"/>
    <w:rsid w:val="00EB413A"/>
    <w:rsid w:val="00EB72B6"/>
    <w:rsid w:val="00EC23A4"/>
    <w:rsid w:val="00EC3CFC"/>
    <w:rsid w:val="00EC7E0C"/>
    <w:rsid w:val="00ED0DDC"/>
    <w:rsid w:val="00ED0E91"/>
    <w:rsid w:val="00ED4596"/>
    <w:rsid w:val="00ED6458"/>
    <w:rsid w:val="00ED6C4C"/>
    <w:rsid w:val="00ED7346"/>
    <w:rsid w:val="00EE037A"/>
    <w:rsid w:val="00EE13B8"/>
    <w:rsid w:val="00EE3EC0"/>
    <w:rsid w:val="00EE70A6"/>
    <w:rsid w:val="00EF1479"/>
    <w:rsid w:val="00EF2AEF"/>
    <w:rsid w:val="00EF3579"/>
    <w:rsid w:val="00EF3BF2"/>
    <w:rsid w:val="00F01FBE"/>
    <w:rsid w:val="00F02DEB"/>
    <w:rsid w:val="00F0426A"/>
    <w:rsid w:val="00F06EF2"/>
    <w:rsid w:val="00F117A9"/>
    <w:rsid w:val="00F13958"/>
    <w:rsid w:val="00F152A4"/>
    <w:rsid w:val="00F17894"/>
    <w:rsid w:val="00F20650"/>
    <w:rsid w:val="00F20EE6"/>
    <w:rsid w:val="00F241AD"/>
    <w:rsid w:val="00F27A90"/>
    <w:rsid w:val="00F301AB"/>
    <w:rsid w:val="00F35845"/>
    <w:rsid w:val="00F366EE"/>
    <w:rsid w:val="00F36CE5"/>
    <w:rsid w:val="00F4060E"/>
    <w:rsid w:val="00F428BD"/>
    <w:rsid w:val="00F43A95"/>
    <w:rsid w:val="00F442FA"/>
    <w:rsid w:val="00F452B6"/>
    <w:rsid w:val="00F4658E"/>
    <w:rsid w:val="00F53A8E"/>
    <w:rsid w:val="00F53D3E"/>
    <w:rsid w:val="00F53D8B"/>
    <w:rsid w:val="00F56ACB"/>
    <w:rsid w:val="00F57129"/>
    <w:rsid w:val="00F600B1"/>
    <w:rsid w:val="00F61B54"/>
    <w:rsid w:val="00F6336E"/>
    <w:rsid w:val="00F641AF"/>
    <w:rsid w:val="00F64610"/>
    <w:rsid w:val="00F64DCE"/>
    <w:rsid w:val="00F71666"/>
    <w:rsid w:val="00F727D0"/>
    <w:rsid w:val="00F72AEF"/>
    <w:rsid w:val="00F73840"/>
    <w:rsid w:val="00F75321"/>
    <w:rsid w:val="00F7621F"/>
    <w:rsid w:val="00F77F67"/>
    <w:rsid w:val="00F82656"/>
    <w:rsid w:val="00F85DF6"/>
    <w:rsid w:val="00F91B71"/>
    <w:rsid w:val="00F92377"/>
    <w:rsid w:val="00F9295E"/>
    <w:rsid w:val="00F95546"/>
    <w:rsid w:val="00FA02D5"/>
    <w:rsid w:val="00FA04B1"/>
    <w:rsid w:val="00FA073E"/>
    <w:rsid w:val="00FA2326"/>
    <w:rsid w:val="00FA2DA2"/>
    <w:rsid w:val="00FA6BAE"/>
    <w:rsid w:val="00FA78D4"/>
    <w:rsid w:val="00FB0797"/>
    <w:rsid w:val="00FB5DF3"/>
    <w:rsid w:val="00FB638F"/>
    <w:rsid w:val="00FB6889"/>
    <w:rsid w:val="00FB6EF3"/>
    <w:rsid w:val="00FC27FA"/>
    <w:rsid w:val="00FC2D6E"/>
    <w:rsid w:val="00FC378D"/>
    <w:rsid w:val="00FC447A"/>
    <w:rsid w:val="00FC4506"/>
    <w:rsid w:val="00FC4B81"/>
    <w:rsid w:val="00FC5B0A"/>
    <w:rsid w:val="00FC6D4B"/>
    <w:rsid w:val="00FC6FAC"/>
    <w:rsid w:val="00FC7E77"/>
    <w:rsid w:val="00FD4BD2"/>
    <w:rsid w:val="00FD54C0"/>
    <w:rsid w:val="00FE3EED"/>
    <w:rsid w:val="00FE42D3"/>
    <w:rsid w:val="00FE57AB"/>
    <w:rsid w:val="00FE5AD9"/>
    <w:rsid w:val="00FE7D89"/>
    <w:rsid w:val="00FF2C3E"/>
    <w:rsid w:val="00FF469D"/>
    <w:rsid w:val="00FF53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42D1E"/>
  <w15:docId w15:val="{0BA1155D-84B1-4A31-BAA9-002A60DF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2AA6"/>
    <w:rPr>
      <w:sz w:val="24"/>
      <w:szCs w:val="24"/>
      <w:lang w:val="en-GB" w:eastAsia="en-US"/>
    </w:rPr>
  </w:style>
  <w:style w:type="paragraph" w:styleId="Antrat1">
    <w:name w:val="heading 1"/>
    <w:basedOn w:val="prastasis"/>
    <w:next w:val="prastasis"/>
    <w:qFormat/>
    <w:rsid w:val="00B24886"/>
    <w:pPr>
      <w:keepNext/>
      <w:jc w:val="center"/>
      <w:outlineLvl w:val="0"/>
    </w:pPr>
    <w:rPr>
      <w:b/>
      <w:bCs/>
      <w:sz w:val="32"/>
      <w:lang w:val="lt-LT"/>
    </w:rPr>
  </w:style>
  <w:style w:type="paragraph" w:styleId="Antrat2">
    <w:name w:val="heading 2"/>
    <w:basedOn w:val="prastasis"/>
    <w:next w:val="prastasis"/>
    <w:qFormat/>
    <w:rsid w:val="00B24886"/>
    <w:pPr>
      <w:keepNext/>
      <w:jc w:val="center"/>
      <w:outlineLvl w:val="1"/>
    </w:pPr>
    <w:rPr>
      <w:sz w:val="28"/>
      <w:lang w:val="lt-LT"/>
    </w:rPr>
  </w:style>
  <w:style w:type="paragraph" w:styleId="Antrat3">
    <w:name w:val="heading 3"/>
    <w:basedOn w:val="prastasis"/>
    <w:next w:val="prastasis"/>
    <w:qFormat/>
    <w:rsid w:val="00B24886"/>
    <w:pPr>
      <w:keepNext/>
      <w:ind w:firstLine="720"/>
      <w:jc w:val="both"/>
      <w:outlineLvl w:val="2"/>
    </w:pPr>
    <w:rPr>
      <w:i/>
      <w:iCs/>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24886"/>
    <w:pPr>
      <w:tabs>
        <w:tab w:val="center" w:pos="4153"/>
        <w:tab w:val="right" w:pos="8306"/>
      </w:tabs>
    </w:pPr>
  </w:style>
  <w:style w:type="character" w:styleId="Puslapionumeris">
    <w:name w:val="page number"/>
    <w:basedOn w:val="Numatytasispastraiposriftas"/>
    <w:rsid w:val="00B24886"/>
  </w:style>
  <w:style w:type="paragraph" w:styleId="Porat">
    <w:name w:val="footer"/>
    <w:basedOn w:val="prastasis"/>
    <w:rsid w:val="00B24886"/>
    <w:pPr>
      <w:tabs>
        <w:tab w:val="center" w:pos="4153"/>
        <w:tab w:val="right" w:pos="8306"/>
      </w:tabs>
    </w:pPr>
  </w:style>
  <w:style w:type="paragraph" w:styleId="Pagrindinistekstas">
    <w:name w:val="Body Text"/>
    <w:basedOn w:val="prastasis"/>
    <w:link w:val="PagrindinistekstasDiagrama"/>
    <w:rsid w:val="00B24886"/>
    <w:pPr>
      <w:jc w:val="both"/>
    </w:pPr>
    <w:rPr>
      <w:lang w:val="lt-LT"/>
    </w:rPr>
  </w:style>
  <w:style w:type="character" w:styleId="Hipersaitas">
    <w:name w:val="Hyperlink"/>
    <w:basedOn w:val="Numatytasispastraiposriftas"/>
    <w:rsid w:val="00B24886"/>
    <w:rPr>
      <w:color w:val="0000FF"/>
      <w:u w:val="single"/>
    </w:rPr>
  </w:style>
  <w:style w:type="paragraph" w:styleId="Pagrindiniotekstotrauka">
    <w:name w:val="Body Text Indent"/>
    <w:basedOn w:val="prastasis"/>
    <w:rsid w:val="00B24886"/>
    <w:pPr>
      <w:ind w:firstLine="720"/>
      <w:jc w:val="both"/>
    </w:pPr>
    <w:rPr>
      <w:lang w:val="lt-LT"/>
    </w:rPr>
  </w:style>
  <w:style w:type="character" w:styleId="Perirtashipersaitas">
    <w:name w:val="FollowedHyperlink"/>
    <w:basedOn w:val="Numatytasispastraiposriftas"/>
    <w:rsid w:val="00B24886"/>
    <w:rPr>
      <w:color w:val="800080"/>
      <w:u w:val="single"/>
    </w:rPr>
  </w:style>
  <w:style w:type="paragraph" w:styleId="Debesliotekstas">
    <w:name w:val="Balloon Text"/>
    <w:basedOn w:val="prastasis"/>
    <w:link w:val="DebesliotekstasDiagrama"/>
    <w:rsid w:val="008B6372"/>
    <w:rPr>
      <w:rFonts w:ascii="Tahoma" w:hAnsi="Tahoma" w:cs="Tahoma"/>
      <w:sz w:val="16"/>
      <w:szCs w:val="16"/>
    </w:rPr>
  </w:style>
  <w:style w:type="character" w:customStyle="1" w:styleId="DebesliotekstasDiagrama">
    <w:name w:val="Debesėlio tekstas Diagrama"/>
    <w:basedOn w:val="Numatytasispastraiposriftas"/>
    <w:link w:val="Debesliotekstas"/>
    <w:rsid w:val="008B6372"/>
    <w:rPr>
      <w:rFonts w:ascii="Tahoma" w:hAnsi="Tahoma" w:cs="Tahoma"/>
      <w:sz w:val="16"/>
      <w:szCs w:val="16"/>
      <w:lang w:val="en-GB" w:eastAsia="en-US"/>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1 level"/>
    <w:basedOn w:val="prastasis"/>
    <w:link w:val="SraopastraipaDiagrama"/>
    <w:qFormat/>
    <w:rsid w:val="00124BBA"/>
    <w:pPr>
      <w:ind w:left="720"/>
      <w:contextualSpacing/>
    </w:pPr>
  </w:style>
  <w:style w:type="character" w:styleId="Komentaronuoroda">
    <w:name w:val="annotation reference"/>
    <w:basedOn w:val="Numatytasispastraiposriftas"/>
    <w:uiPriority w:val="99"/>
    <w:semiHidden/>
    <w:unhideWhenUsed/>
    <w:rsid w:val="00C17329"/>
    <w:rPr>
      <w:sz w:val="16"/>
      <w:szCs w:val="16"/>
    </w:rPr>
  </w:style>
  <w:style w:type="paragraph" w:styleId="Komentarotekstas">
    <w:name w:val="annotation text"/>
    <w:basedOn w:val="prastasis"/>
    <w:link w:val="KomentarotekstasDiagrama"/>
    <w:uiPriority w:val="99"/>
    <w:unhideWhenUsed/>
    <w:rsid w:val="00C17329"/>
    <w:pPr>
      <w:spacing w:after="200"/>
    </w:pPr>
    <w:rPr>
      <w:rFonts w:asciiTheme="minorHAnsi" w:eastAsiaTheme="minorHAnsi" w:hAnsiTheme="minorHAnsi" w:cstheme="minorBidi"/>
      <w:sz w:val="20"/>
      <w:szCs w:val="20"/>
      <w:lang w:val="lt-LT"/>
    </w:rPr>
  </w:style>
  <w:style w:type="character" w:customStyle="1" w:styleId="KomentarotekstasDiagrama">
    <w:name w:val="Komentaro tekstas Diagrama"/>
    <w:basedOn w:val="Numatytasispastraiposriftas"/>
    <w:link w:val="Komentarotekstas"/>
    <w:uiPriority w:val="99"/>
    <w:rsid w:val="00C17329"/>
    <w:rPr>
      <w:rFonts w:asciiTheme="minorHAnsi" w:eastAsiaTheme="minorHAnsi" w:hAnsiTheme="minorHAnsi" w:cstheme="minorBidi"/>
      <w:lang w:eastAsia="en-US"/>
    </w:rPr>
  </w:style>
  <w:style w:type="paragraph" w:styleId="Pagrindinistekstas2">
    <w:name w:val="Body Text 2"/>
    <w:basedOn w:val="prastasis"/>
    <w:link w:val="Pagrindinistekstas2Diagrama"/>
    <w:rsid w:val="00956749"/>
    <w:pPr>
      <w:spacing w:after="120" w:line="480" w:lineRule="auto"/>
    </w:pPr>
    <w:rPr>
      <w:lang w:val="lt-LT" w:eastAsia="lt-LT"/>
    </w:rPr>
  </w:style>
  <w:style w:type="character" w:customStyle="1" w:styleId="Pagrindinistekstas2Diagrama">
    <w:name w:val="Pagrindinis tekstas 2 Diagrama"/>
    <w:basedOn w:val="Numatytasispastraiposriftas"/>
    <w:link w:val="Pagrindinistekstas2"/>
    <w:rsid w:val="00956749"/>
    <w:rPr>
      <w:sz w:val="24"/>
      <w:szCs w:val="24"/>
    </w:rPr>
  </w:style>
  <w:style w:type="character" w:styleId="Neapdorotaspaminjimas">
    <w:name w:val="Unresolved Mention"/>
    <w:basedOn w:val="Numatytasispastraiposriftas"/>
    <w:uiPriority w:val="99"/>
    <w:semiHidden/>
    <w:unhideWhenUsed/>
    <w:rsid w:val="00F9295E"/>
    <w:rPr>
      <w:color w:val="605E5C"/>
      <w:shd w:val="clear" w:color="auto" w:fill="E1DFDD"/>
    </w:rPr>
  </w:style>
  <w:style w:type="paragraph" w:styleId="Komentarotema">
    <w:name w:val="annotation subject"/>
    <w:basedOn w:val="Komentarotekstas"/>
    <w:next w:val="Komentarotekstas"/>
    <w:link w:val="KomentarotemaDiagrama"/>
    <w:semiHidden/>
    <w:unhideWhenUsed/>
    <w:rsid w:val="00D66F93"/>
    <w:pPr>
      <w:spacing w:after="0"/>
    </w:pPr>
    <w:rPr>
      <w:rFonts w:ascii="Times New Roman" w:eastAsia="Times New Roman" w:hAnsi="Times New Roman" w:cs="Times New Roman"/>
      <w:b/>
      <w:bCs/>
      <w:lang w:val="en-GB"/>
    </w:rPr>
  </w:style>
  <w:style w:type="character" w:customStyle="1" w:styleId="KomentarotemaDiagrama">
    <w:name w:val="Komentaro tema Diagrama"/>
    <w:basedOn w:val="KomentarotekstasDiagrama"/>
    <w:link w:val="Komentarotema"/>
    <w:semiHidden/>
    <w:rsid w:val="00D66F93"/>
    <w:rPr>
      <w:rFonts w:asciiTheme="minorHAnsi" w:eastAsiaTheme="minorHAnsi" w:hAnsiTheme="minorHAnsi" w:cstheme="minorBidi"/>
      <w:b/>
      <w:bCs/>
      <w:lang w:val="en-GB" w:eastAsia="en-US"/>
    </w:rPr>
  </w:style>
  <w:style w:type="paragraph" w:styleId="Pataisymai">
    <w:name w:val="Revision"/>
    <w:hidden/>
    <w:uiPriority w:val="99"/>
    <w:semiHidden/>
    <w:rsid w:val="00353A79"/>
    <w:rPr>
      <w:sz w:val="24"/>
      <w:szCs w:val="24"/>
      <w:lang w:val="en-GB" w:eastAsia="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link w:val="Sraopastraipa"/>
    <w:qFormat/>
    <w:locked/>
    <w:rsid w:val="00CC4FA5"/>
    <w:rPr>
      <w:sz w:val="24"/>
      <w:szCs w:val="24"/>
      <w:lang w:val="en-GB" w:eastAsia="en-US"/>
    </w:rPr>
  </w:style>
  <w:style w:type="character" w:customStyle="1" w:styleId="PagrindinistekstasDiagrama">
    <w:name w:val="Pagrindinis tekstas Diagrama"/>
    <w:basedOn w:val="Numatytasispastraiposriftas"/>
    <w:link w:val="Pagrindinistekstas"/>
    <w:rsid w:val="007C7796"/>
    <w:rPr>
      <w:sz w:val="24"/>
      <w:szCs w:val="24"/>
      <w:lang w:eastAsia="en-US"/>
    </w:rPr>
  </w:style>
  <w:style w:type="character" w:customStyle="1" w:styleId="apple-converted-space">
    <w:name w:val="apple-converted-space"/>
    <w:basedOn w:val="Numatytasispastraiposriftas"/>
    <w:rsid w:val="00352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lex.lt/tp/801298" TargetMode="External"/><Relationship Id="rId4" Type="http://schemas.openxmlformats.org/officeDocument/2006/relationships/settings" Target="settings.xml"/><Relationship Id="rId9" Type="http://schemas.openxmlformats.org/officeDocument/2006/relationships/hyperlink" Target="https://www.infolex.lt/ta/66150"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B4E7-76E2-4ADD-A48D-5272630D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21324</Words>
  <Characters>12155</Characters>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Kasacinės instancijos teismo pranešėjas</vt:lpstr>
      <vt:lpstr>Kasacinės instancijos teismo pranešėjas</vt:lpstr>
    </vt:vector>
  </TitlesOfParts>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2026-05-28T05:06:00Z</cp:lastPrinted>
  <dcterms:created xsi:type="dcterms:W3CDTF">2026-06-04T05:04:00Z</dcterms:created>
  <dcterms:modified xsi:type="dcterms:W3CDTF">2026-06-04T05:31:00Z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8fd168639d4f4f9690d6fb374c9e6077201703201456050">
    <vt:lpwstr>nri4sniTsLmW/mh1oFJkrMX1nO4=</vt:lpwstr>
  </property>
  <property fmtid="{D5CDD505-2E9C-101B-9397-08002B2CF9AE}" pid="3" name="NSM4308bc0e30bb4795a2ef7349421ac1f7202606040806434">
    <vt:lpwstr>rajXWlc1dnM3owlECRi66FdIqfk=</vt:lpwstr>
  </property>
</Properties>
</file>