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69634804" w:rsidR="00123EE2" w:rsidRDefault="00A80C8A">
      <w:pPr>
        <w:ind w:left="5103"/>
      </w:pPr>
      <w:r>
        <w:t>Civilinė byla Nr. </w:t>
      </w:r>
      <w:r w:rsidR="00C97B84">
        <w:t>e</w:t>
      </w:r>
      <w:r>
        <w:t>3K-</w:t>
      </w:r>
      <w:r w:rsidR="00C97B84">
        <w:t>88-823</w:t>
      </w:r>
      <w:r>
        <w:t>/20</w:t>
      </w:r>
      <w:r w:rsidR="00C97B84">
        <w:t>24</w:t>
      </w:r>
    </w:p>
    <w:p w14:paraId="35FA9DB0" w14:textId="3D8B3083" w:rsidR="00123EE2" w:rsidRDefault="00A80C8A">
      <w:pPr>
        <w:ind w:left="5103"/>
        <w:rPr>
          <w:bCs/>
          <w:color w:val="000000"/>
        </w:rPr>
      </w:pPr>
      <w:r>
        <w:t>Teisminio proceso Nr.</w:t>
      </w:r>
      <w:r>
        <w:rPr>
          <w:rFonts w:eastAsia="Calibri"/>
        </w:rPr>
        <w:t> </w:t>
      </w:r>
      <w:r w:rsidR="00627F67">
        <w:rPr>
          <w:rFonts w:eastAsia="Calibri"/>
        </w:rPr>
        <w:t>2-60-3-00047-2023-9</w:t>
      </w:r>
    </w:p>
    <w:p w14:paraId="6A8034B0" w14:textId="0920D78C" w:rsidR="00123EE2" w:rsidRDefault="00A80C8A">
      <w:pPr>
        <w:ind w:left="5103"/>
      </w:pPr>
      <w:r>
        <w:t>Procesinio sprendimo kategorijos:</w:t>
      </w:r>
      <w:r w:rsidR="006F3B00" w:rsidRPr="006F3B00">
        <w:t xml:space="preserve"> 2.6.11.4.5</w:t>
      </w:r>
      <w:r w:rsidR="006F3B00">
        <w:t>;</w:t>
      </w:r>
      <w:r w:rsidR="004E4BDE">
        <w:t xml:space="preserve"> </w:t>
      </w:r>
      <w:r w:rsidR="006F3B00" w:rsidRPr="006F3B00">
        <w:t>4.1</w:t>
      </w:r>
    </w:p>
    <w:p w14:paraId="53723647" w14:textId="0B7B3D77" w:rsidR="00123EE2" w:rsidRDefault="00733D80" w:rsidP="00733D80">
      <w:pPr>
        <w:jc w:val="right"/>
      </w:pPr>
      <w:r>
        <w:t xml:space="preserve"> (S) </w:t>
      </w:r>
    </w:p>
    <w:p w14:paraId="7E585426" w14:textId="77777777" w:rsidR="00733D80" w:rsidRDefault="00733D80">
      <w:pPr>
        <w:jc w:val="right"/>
      </w:pP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4234A484" w:rsidR="00123EE2" w:rsidRDefault="00A80C8A">
      <w:pPr>
        <w:keepNext/>
        <w:jc w:val="center"/>
        <w:outlineLvl w:val="0"/>
        <w:rPr>
          <w:bCs/>
        </w:rPr>
      </w:pPr>
      <w:r>
        <w:rPr>
          <w:bCs/>
        </w:rPr>
        <w:t>20</w:t>
      </w:r>
      <w:r w:rsidR="00D97E8E">
        <w:rPr>
          <w:bCs/>
        </w:rPr>
        <w:t>24</w:t>
      </w:r>
      <w:r>
        <w:rPr>
          <w:bCs/>
        </w:rPr>
        <w:t xml:space="preserve"> m</w:t>
      </w:r>
      <w:r w:rsidR="00FC47CE">
        <w:rPr>
          <w:bCs/>
        </w:rPr>
        <w:t>. kovo 28</w:t>
      </w:r>
      <w:r>
        <w:rPr>
          <w:bCs/>
        </w:rPr>
        <w:t xml:space="preserve"> d.</w:t>
      </w:r>
    </w:p>
    <w:p w14:paraId="6814364D" w14:textId="77777777" w:rsidR="00123EE2" w:rsidRDefault="00A80C8A">
      <w:pPr>
        <w:jc w:val="center"/>
      </w:pPr>
      <w:r>
        <w:t>Vilnius</w:t>
      </w:r>
    </w:p>
    <w:p w14:paraId="6A741777" w14:textId="77777777" w:rsidR="00123EE2" w:rsidRDefault="00123EE2"/>
    <w:p w14:paraId="02B514DD" w14:textId="67B19E6F" w:rsidR="00123EE2" w:rsidRDefault="00A80C8A">
      <w:pPr>
        <w:ind w:firstLine="720"/>
        <w:jc w:val="both"/>
      </w:pPr>
      <w:r>
        <w:t xml:space="preserve">Lietuvos Aukščiausiojo Teismo Civilinių bylų skyriaus teisėjų kolegija, susidedanti iš teisėjų </w:t>
      </w:r>
      <w:bookmarkStart w:id="0" w:name="_Hlk158299683"/>
      <w:r w:rsidR="00D97E8E" w:rsidRPr="00D97E8E">
        <w:t>Godos</w:t>
      </w:r>
      <w:r w:rsidR="002B2718">
        <w:t xml:space="preserve"> </w:t>
      </w:r>
      <w:r w:rsidR="00D97E8E" w:rsidRPr="00D97E8E">
        <w:t>Ambrasaitės-Balynienės</w:t>
      </w:r>
      <w:r w:rsidR="00D97E8E">
        <w:t xml:space="preserve"> </w:t>
      </w:r>
      <w:r w:rsidR="00D97E8E" w:rsidRPr="00D97E8E">
        <w:t>(pranešėja), Artūro Driuko (kolegijos pirmininkas) ir Agnės</w:t>
      </w:r>
      <w:r w:rsidR="005442D2">
        <w:t> </w:t>
      </w:r>
      <w:r w:rsidR="00D97E8E" w:rsidRPr="00D97E8E">
        <w:t>Tikniūtės</w:t>
      </w:r>
      <w:bookmarkEnd w:id="0"/>
      <w:r>
        <w:t>,</w:t>
      </w:r>
    </w:p>
    <w:p w14:paraId="77EE1396" w14:textId="7D900023" w:rsidR="00123EE2" w:rsidRDefault="00A80C8A">
      <w:pPr>
        <w:ind w:firstLine="720"/>
        <w:jc w:val="both"/>
      </w:pPr>
      <w:r>
        <w:t xml:space="preserve">teismo posėdyje kasacine rašytinio proceso tvarka išnagrinėjo civilinę bylą pagal </w:t>
      </w:r>
      <w:r>
        <w:rPr>
          <w:b/>
        </w:rPr>
        <w:t>pareiškėjo</w:t>
      </w:r>
      <w:r w:rsidR="00FC47CE">
        <w:rPr>
          <w:b/>
        </w:rPr>
        <w:t>s</w:t>
      </w:r>
      <w:r>
        <w:rPr>
          <w:b/>
        </w:rPr>
        <w:t xml:space="preserve"> </w:t>
      </w:r>
      <w:r w:rsidR="00D97E8E">
        <w:rPr>
          <w:b/>
        </w:rPr>
        <w:t>akcinės bendrovės LITGRID</w:t>
      </w:r>
      <w:r>
        <w:t xml:space="preserve"> kasacinį skundą dėl </w:t>
      </w:r>
      <w:r w:rsidR="00D97E8E" w:rsidRPr="00D97E8E">
        <w:t>Lietuvos apeliacinio teismo Civilinių bylų skyriaus teisėjų kolegijos 2023 m. lapkričio 6 d. nutarties peržiūrėjimo civilinėje byloj</w:t>
      </w:r>
      <w:r w:rsidR="00D97E8E">
        <w:t xml:space="preserve">e </w:t>
      </w:r>
      <w:r>
        <w:t xml:space="preserve">pagal </w:t>
      </w:r>
      <w:r w:rsidR="00FC47CE" w:rsidRPr="00F07155">
        <w:t>pareiškėjo</w:t>
      </w:r>
      <w:r w:rsidR="00FC47CE">
        <w:t>s</w:t>
      </w:r>
      <w:r w:rsidR="00FC47CE" w:rsidRPr="00F07155">
        <w:t xml:space="preserve"> akcinės bendrovės LITGRID</w:t>
      </w:r>
      <w:r w:rsidR="00FC47CE">
        <w:t xml:space="preserve"> </w:t>
      </w:r>
      <w:r w:rsidR="00FC47CE" w:rsidRPr="004A68E6">
        <w:t>skundą dėl Vilniaus komercinio arbitražo teismo 2023 m. liepos 12 d. dalinio sprendimo</w:t>
      </w:r>
      <w:r w:rsidR="00EE124B">
        <w:t>, priimto arbitražo byloje Nr. V-0112/2023e pagal ieškovių uždarosios akcinės bendrovės „Enersense“ ir „Enersense AS“ ieškinį atsakovei akcinei bendrovei LITGRID dėl rangos sutarčių kainų ir įvykdymo terminų pakeitimo bei uždraudimo užsakov</w:t>
      </w:r>
      <w:r w:rsidR="00FC47CE">
        <w:t>e</w:t>
      </w:r>
      <w:r w:rsidR="00EE124B">
        <w:t xml:space="preserve">i pateikti reikalavimą bankui ir atlikti vienašalius įskaitymus. </w:t>
      </w:r>
    </w:p>
    <w:p w14:paraId="03724F45" w14:textId="1CEB9849"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02A6265F" w14:textId="77777777" w:rsidR="00EE124B" w:rsidRDefault="00EE124B">
      <w:pPr>
        <w:jc w:val="both"/>
      </w:pPr>
    </w:p>
    <w:p w14:paraId="4B39E87E" w14:textId="3B1ABAC4" w:rsidR="00123EE2" w:rsidRDefault="00A80C8A" w:rsidP="00EE124B">
      <w:pPr>
        <w:jc w:val="both"/>
      </w:pPr>
      <w:r>
        <w:t>n u s t a t ė :</w:t>
      </w:r>
    </w:p>
    <w:p w14:paraId="2706CF3A" w14:textId="77777777" w:rsidR="00EE124B" w:rsidRDefault="00EE124B" w:rsidP="00EE124B">
      <w:pPr>
        <w:jc w:val="both"/>
      </w:pPr>
    </w:p>
    <w:p w14:paraId="07991A18" w14:textId="77777777" w:rsidR="00123EE2" w:rsidRDefault="00A80C8A">
      <w:pPr>
        <w:spacing w:after="120"/>
        <w:jc w:val="center"/>
      </w:pPr>
      <w:r>
        <w:t>I. Ginčo esmė</w:t>
      </w:r>
    </w:p>
    <w:p w14:paraId="038D2B56" w14:textId="77777777" w:rsidR="00F36DE4" w:rsidRDefault="00F36DE4" w:rsidP="00F36DE4">
      <w:pPr>
        <w:pStyle w:val="ListParagraph"/>
        <w:spacing w:after="120" w:line="240" w:lineRule="auto"/>
        <w:ind w:left="357"/>
        <w:contextualSpacing w:val="0"/>
        <w:jc w:val="both"/>
        <w:rPr>
          <w:rFonts w:ascii="Times New Roman" w:hAnsi="Times New Roman"/>
          <w:sz w:val="24"/>
          <w:szCs w:val="24"/>
        </w:rPr>
      </w:pPr>
    </w:p>
    <w:p w14:paraId="424A6358" w14:textId="4261E308" w:rsidR="00123EE2" w:rsidRPr="00C35B8D" w:rsidRDefault="00A80C8A" w:rsidP="004C0197">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35B8D">
        <w:rPr>
          <w:rFonts w:ascii="Times New Roman" w:hAnsi="Times New Roman"/>
          <w:sz w:val="24"/>
          <w:szCs w:val="24"/>
        </w:rPr>
        <w:t xml:space="preserve">Kasacinėje byloje </w:t>
      </w:r>
      <w:r w:rsidR="00614BEE" w:rsidRPr="00C35B8D">
        <w:rPr>
          <w:rFonts w:ascii="Times New Roman" w:hAnsi="Times New Roman"/>
          <w:sz w:val="24"/>
          <w:szCs w:val="24"/>
        </w:rPr>
        <w:t xml:space="preserve">sprendžiama dėl </w:t>
      </w:r>
      <w:r w:rsidR="00402582" w:rsidRPr="00C35B8D">
        <w:rPr>
          <w:rFonts w:ascii="Times New Roman" w:hAnsi="Times New Roman"/>
          <w:sz w:val="24"/>
          <w:szCs w:val="24"/>
        </w:rPr>
        <w:t xml:space="preserve">teisės normų, reglamentuojančių </w:t>
      </w:r>
      <w:r w:rsidR="00C35B8D" w:rsidRPr="00C35B8D">
        <w:rPr>
          <w:rFonts w:ascii="Times New Roman" w:hAnsi="Times New Roman"/>
          <w:sz w:val="24"/>
          <w:szCs w:val="24"/>
        </w:rPr>
        <w:t xml:space="preserve">ginčų, </w:t>
      </w:r>
      <w:r w:rsidR="00C35B8D" w:rsidRPr="00C35B8D">
        <w:rPr>
          <w:rFonts w:asciiTheme="majorBidi" w:hAnsiTheme="majorBidi" w:cstheme="majorBidi"/>
          <w:sz w:val="24"/>
          <w:szCs w:val="24"/>
        </w:rPr>
        <w:t xml:space="preserve">kylančių iš </w:t>
      </w:r>
      <w:r w:rsidR="00C35B8D" w:rsidRPr="00C35B8D">
        <w:rPr>
          <w:rFonts w:asciiTheme="majorBidi" w:hAnsiTheme="majorBidi" w:cstheme="majorBidi"/>
          <w:color w:val="000000"/>
          <w:sz w:val="24"/>
          <w:szCs w:val="24"/>
        </w:rPr>
        <w:t>viešųjų pirkimų pagrindu sudarytų sutarčių,</w:t>
      </w:r>
      <w:r w:rsidR="00C35B8D">
        <w:rPr>
          <w:rFonts w:asciiTheme="majorBidi" w:hAnsiTheme="majorBidi" w:cstheme="majorBidi"/>
          <w:color w:val="000000"/>
          <w:sz w:val="24"/>
          <w:szCs w:val="24"/>
        </w:rPr>
        <w:t xml:space="preserve"> </w:t>
      </w:r>
      <w:r w:rsidR="00402582" w:rsidRPr="00C35B8D">
        <w:rPr>
          <w:rFonts w:ascii="Times New Roman" w:hAnsi="Times New Roman"/>
          <w:sz w:val="24"/>
          <w:szCs w:val="24"/>
        </w:rPr>
        <w:t xml:space="preserve">arbitruotinumą, </w:t>
      </w:r>
      <w:r w:rsidR="00C35B8D">
        <w:rPr>
          <w:rFonts w:ascii="Times New Roman" w:hAnsi="Times New Roman"/>
          <w:sz w:val="24"/>
          <w:szCs w:val="24"/>
        </w:rPr>
        <w:t xml:space="preserve">taip pat draudimą teismui peržengti bylos nagrinėjimo ribas, </w:t>
      </w:r>
      <w:r w:rsidR="00402582" w:rsidRPr="00C35B8D">
        <w:rPr>
          <w:rFonts w:ascii="Times New Roman" w:hAnsi="Times New Roman"/>
          <w:sz w:val="24"/>
          <w:szCs w:val="24"/>
        </w:rPr>
        <w:t xml:space="preserve">aiškinimo </w:t>
      </w:r>
      <w:r w:rsidR="00C35B8D">
        <w:rPr>
          <w:rFonts w:ascii="Times New Roman" w:hAnsi="Times New Roman"/>
          <w:sz w:val="24"/>
          <w:szCs w:val="24"/>
        </w:rPr>
        <w:t>ir</w:t>
      </w:r>
      <w:r w:rsidR="00402582" w:rsidRPr="00C35B8D">
        <w:rPr>
          <w:rFonts w:ascii="Times New Roman" w:hAnsi="Times New Roman"/>
          <w:sz w:val="24"/>
          <w:szCs w:val="24"/>
        </w:rPr>
        <w:t xml:space="preserve"> taikymo.</w:t>
      </w:r>
      <w:r w:rsidR="00CE4FA7" w:rsidRPr="00C35B8D">
        <w:rPr>
          <w:rFonts w:ascii="Times New Roman" w:hAnsi="Times New Roman"/>
          <w:sz w:val="24"/>
          <w:szCs w:val="24"/>
        </w:rPr>
        <w:t xml:space="preserve"> </w:t>
      </w:r>
    </w:p>
    <w:p w14:paraId="5269F4E1" w14:textId="64F406E9" w:rsidR="00447D09" w:rsidRPr="0001263B" w:rsidRDefault="00CF23F9" w:rsidP="0001263B">
      <w:pPr>
        <w:pStyle w:val="ListParagraph"/>
        <w:numPr>
          <w:ilvl w:val="0"/>
          <w:numId w:val="3"/>
        </w:numPr>
        <w:spacing w:after="120" w:line="240" w:lineRule="auto"/>
        <w:contextualSpacing w:val="0"/>
        <w:jc w:val="both"/>
        <w:rPr>
          <w:rFonts w:asciiTheme="majorBidi" w:hAnsiTheme="majorBidi" w:cstheme="majorBidi"/>
          <w:sz w:val="24"/>
          <w:szCs w:val="24"/>
        </w:rPr>
      </w:pPr>
      <w:r w:rsidRPr="0001263B">
        <w:rPr>
          <w:rFonts w:ascii="Times New Roman" w:hAnsi="Times New Roman"/>
          <w:sz w:val="24"/>
          <w:szCs w:val="24"/>
        </w:rPr>
        <w:t>2021 m. sausio 15 d. s</w:t>
      </w:r>
      <w:r w:rsidR="0055489B" w:rsidRPr="0001263B">
        <w:rPr>
          <w:rFonts w:ascii="Times New Roman" w:hAnsi="Times New Roman"/>
          <w:sz w:val="24"/>
          <w:szCs w:val="24"/>
        </w:rPr>
        <w:t>uinteresuoti asmenys (ieškovės</w:t>
      </w:r>
      <w:r w:rsidR="00F41C0C" w:rsidRPr="0001263B">
        <w:rPr>
          <w:rFonts w:ascii="Times New Roman" w:hAnsi="Times New Roman"/>
          <w:sz w:val="24"/>
          <w:szCs w:val="24"/>
        </w:rPr>
        <w:t xml:space="preserve"> arbitražo byloje</w:t>
      </w:r>
      <w:r w:rsidR="0055489B" w:rsidRPr="0001263B">
        <w:rPr>
          <w:rFonts w:ascii="Times New Roman" w:hAnsi="Times New Roman"/>
          <w:sz w:val="24"/>
          <w:szCs w:val="24"/>
        </w:rPr>
        <w:t>)</w:t>
      </w:r>
      <w:r w:rsidR="0070715A" w:rsidRPr="0001263B">
        <w:rPr>
          <w:rFonts w:ascii="Times New Roman" w:hAnsi="Times New Roman"/>
          <w:sz w:val="24"/>
          <w:szCs w:val="24"/>
        </w:rPr>
        <w:t xml:space="preserve"> UAB</w:t>
      </w:r>
      <w:r w:rsidR="0055489B" w:rsidRPr="0001263B">
        <w:rPr>
          <w:rFonts w:ascii="Times New Roman" w:hAnsi="Times New Roman"/>
          <w:sz w:val="24"/>
          <w:szCs w:val="24"/>
        </w:rPr>
        <w:t xml:space="preserve"> „Enersense“ ir „Enersense AS“ </w:t>
      </w:r>
      <w:r w:rsidR="00F41C0C" w:rsidRPr="0001263B">
        <w:rPr>
          <w:rFonts w:ascii="Times New Roman" w:hAnsi="Times New Roman"/>
          <w:sz w:val="24"/>
          <w:szCs w:val="24"/>
        </w:rPr>
        <w:t xml:space="preserve">(rangovės) </w:t>
      </w:r>
      <w:r w:rsidR="0055489B" w:rsidRPr="0001263B">
        <w:rPr>
          <w:rFonts w:ascii="Times New Roman" w:hAnsi="Times New Roman"/>
          <w:sz w:val="24"/>
          <w:szCs w:val="24"/>
        </w:rPr>
        <w:t>ir pareiškėja (atsakovė</w:t>
      </w:r>
      <w:r w:rsidR="00F41C0C" w:rsidRPr="0001263B">
        <w:rPr>
          <w:rFonts w:ascii="Times New Roman" w:hAnsi="Times New Roman"/>
          <w:sz w:val="24"/>
          <w:szCs w:val="24"/>
        </w:rPr>
        <w:t xml:space="preserve"> arbitražo byloje</w:t>
      </w:r>
      <w:r w:rsidR="0055489B" w:rsidRPr="0001263B">
        <w:rPr>
          <w:rFonts w:ascii="Times New Roman" w:hAnsi="Times New Roman"/>
          <w:sz w:val="24"/>
          <w:szCs w:val="24"/>
        </w:rPr>
        <w:t>) AB LITGRID</w:t>
      </w:r>
      <w:r w:rsidR="00E53C4A" w:rsidRPr="0001263B">
        <w:rPr>
          <w:rFonts w:ascii="Times New Roman" w:hAnsi="Times New Roman"/>
          <w:sz w:val="24"/>
          <w:szCs w:val="24"/>
        </w:rPr>
        <w:t xml:space="preserve"> </w:t>
      </w:r>
      <w:r w:rsidR="00F41C0C" w:rsidRPr="0001263B">
        <w:rPr>
          <w:rFonts w:ascii="Times New Roman" w:hAnsi="Times New Roman"/>
          <w:sz w:val="24"/>
          <w:szCs w:val="24"/>
        </w:rPr>
        <w:t xml:space="preserve">(užsakovė) </w:t>
      </w:r>
      <w:r w:rsidR="00E53C4A" w:rsidRPr="0001263B">
        <w:rPr>
          <w:rFonts w:ascii="Times New Roman" w:hAnsi="Times New Roman"/>
          <w:sz w:val="24"/>
          <w:szCs w:val="24"/>
        </w:rPr>
        <w:t>sudarė rangos sutartį dėl 330 kV viengrandės oro linijos (</w:t>
      </w:r>
      <w:r w:rsidR="00E53C4A" w:rsidRPr="005E2145">
        <w:rPr>
          <w:rFonts w:ascii="Times New Roman" w:hAnsi="Times New Roman"/>
          <w:sz w:val="24"/>
          <w:szCs w:val="24"/>
        </w:rPr>
        <w:t>toliau – OL</w:t>
      </w:r>
      <w:r w:rsidR="00E53C4A" w:rsidRPr="0001263B">
        <w:rPr>
          <w:rFonts w:ascii="Times New Roman" w:hAnsi="Times New Roman"/>
          <w:sz w:val="24"/>
          <w:szCs w:val="24"/>
        </w:rPr>
        <w:t>) Klaipėda</w:t>
      </w:r>
      <w:r w:rsidR="008C0306">
        <w:rPr>
          <w:rFonts w:ascii="Times New Roman" w:hAnsi="Times New Roman"/>
          <w:sz w:val="24"/>
          <w:szCs w:val="24"/>
        </w:rPr>
        <w:t>–</w:t>
      </w:r>
      <w:r w:rsidR="00E53C4A" w:rsidRPr="0001263B">
        <w:rPr>
          <w:rFonts w:ascii="Times New Roman" w:hAnsi="Times New Roman"/>
          <w:sz w:val="24"/>
          <w:szCs w:val="24"/>
        </w:rPr>
        <w:t xml:space="preserve">Grobinė rekonstravimo į dvigrandę projektavimo ir rangos darbų. </w:t>
      </w:r>
      <w:r w:rsidRPr="0001263B">
        <w:rPr>
          <w:rFonts w:ascii="Times New Roman" w:hAnsi="Times New Roman"/>
          <w:sz w:val="24"/>
          <w:szCs w:val="24"/>
        </w:rPr>
        <w:t xml:space="preserve">2021 m. kovo 23 d. </w:t>
      </w:r>
      <w:r w:rsidR="00F41C0C" w:rsidRPr="0001263B">
        <w:rPr>
          <w:rFonts w:ascii="Times New Roman" w:hAnsi="Times New Roman"/>
          <w:sz w:val="24"/>
          <w:szCs w:val="24"/>
        </w:rPr>
        <w:t>suinteresuoti asmenys</w:t>
      </w:r>
      <w:r w:rsidR="00E53C4A" w:rsidRPr="0001263B">
        <w:rPr>
          <w:rFonts w:ascii="Times New Roman" w:hAnsi="Times New Roman"/>
          <w:sz w:val="24"/>
          <w:szCs w:val="24"/>
        </w:rPr>
        <w:t xml:space="preserve"> ir </w:t>
      </w:r>
      <w:r w:rsidR="00F41C0C" w:rsidRPr="0001263B">
        <w:rPr>
          <w:rFonts w:ascii="Times New Roman" w:hAnsi="Times New Roman"/>
          <w:sz w:val="24"/>
          <w:szCs w:val="24"/>
        </w:rPr>
        <w:t>pareiškėja</w:t>
      </w:r>
      <w:r w:rsidR="00E53C4A" w:rsidRPr="0001263B">
        <w:rPr>
          <w:rFonts w:ascii="Times New Roman" w:hAnsi="Times New Roman"/>
          <w:sz w:val="24"/>
          <w:szCs w:val="24"/>
        </w:rPr>
        <w:t xml:space="preserve"> sudarė rangos sutartį </w:t>
      </w:r>
      <w:r w:rsidR="00455EA5" w:rsidRPr="0001263B">
        <w:rPr>
          <w:rFonts w:ascii="Times New Roman" w:hAnsi="Times New Roman"/>
          <w:sz w:val="24"/>
          <w:szCs w:val="24"/>
        </w:rPr>
        <w:t xml:space="preserve">(abi rangos sutartys toliau – Rangos sutartys) </w:t>
      </w:r>
      <w:r w:rsidR="00E53C4A" w:rsidRPr="0001263B">
        <w:rPr>
          <w:rFonts w:ascii="Times New Roman" w:hAnsi="Times New Roman"/>
          <w:sz w:val="24"/>
          <w:szCs w:val="24"/>
        </w:rPr>
        <w:t>dėl 330</w:t>
      </w:r>
      <w:r w:rsidR="00FA3EEC">
        <w:rPr>
          <w:rFonts w:ascii="Times New Roman" w:hAnsi="Times New Roman"/>
          <w:sz w:val="24"/>
          <w:szCs w:val="24"/>
        </w:rPr>
        <w:t> </w:t>
      </w:r>
      <w:r w:rsidR="00E53C4A" w:rsidRPr="0001263B">
        <w:rPr>
          <w:rFonts w:ascii="Times New Roman" w:hAnsi="Times New Roman"/>
          <w:sz w:val="24"/>
          <w:szCs w:val="24"/>
        </w:rPr>
        <w:t xml:space="preserve">kV viengrandės </w:t>
      </w:r>
      <w:r w:rsidR="00E53C4A" w:rsidRPr="005E2145">
        <w:rPr>
          <w:rFonts w:ascii="Times New Roman" w:hAnsi="Times New Roman"/>
          <w:sz w:val="24"/>
          <w:szCs w:val="24"/>
        </w:rPr>
        <w:t>OL</w:t>
      </w:r>
      <w:r w:rsidR="00E53C4A" w:rsidRPr="0001263B">
        <w:rPr>
          <w:rFonts w:ascii="Times New Roman" w:hAnsi="Times New Roman"/>
          <w:sz w:val="24"/>
          <w:szCs w:val="24"/>
        </w:rPr>
        <w:t xml:space="preserve"> Jurbarkas–Bitėnai </w:t>
      </w:r>
      <w:r w:rsidR="007B23C3" w:rsidRPr="0001263B">
        <w:rPr>
          <w:rFonts w:ascii="Times New Roman" w:hAnsi="Times New Roman"/>
          <w:sz w:val="24"/>
          <w:szCs w:val="24"/>
        </w:rPr>
        <w:t>rekonstravimo į dvigrandę projektavimo ir rangos darbų.</w:t>
      </w:r>
      <w:r w:rsidR="00455EA5" w:rsidRPr="0001263B">
        <w:rPr>
          <w:rFonts w:ascii="Times New Roman" w:hAnsi="Times New Roman"/>
          <w:sz w:val="24"/>
          <w:szCs w:val="24"/>
        </w:rPr>
        <w:t xml:space="preserve"> </w:t>
      </w:r>
      <w:r w:rsidR="00455EA5" w:rsidRPr="0001263B">
        <w:rPr>
          <w:rFonts w:asciiTheme="majorBidi" w:hAnsiTheme="majorBidi" w:cstheme="majorBidi"/>
          <w:sz w:val="24"/>
          <w:szCs w:val="24"/>
        </w:rPr>
        <w:t>Rangos sutarčių Konkrečių</w:t>
      </w:r>
      <w:r w:rsidR="00FC47CE" w:rsidRPr="0001263B">
        <w:rPr>
          <w:rFonts w:asciiTheme="majorBidi" w:hAnsiTheme="majorBidi" w:cstheme="majorBidi"/>
          <w:sz w:val="24"/>
          <w:szCs w:val="24"/>
        </w:rPr>
        <w:t>jų</w:t>
      </w:r>
      <w:r w:rsidR="00455EA5" w:rsidRPr="0001263B">
        <w:rPr>
          <w:rFonts w:asciiTheme="majorBidi" w:hAnsiTheme="majorBidi" w:cstheme="majorBidi"/>
          <w:sz w:val="24"/>
          <w:szCs w:val="24"/>
        </w:rPr>
        <w:t xml:space="preserve"> sąlygų 20.6 papunktyje</w:t>
      </w:r>
      <w:r w:rsidR="00FC47CE" w:rsidRPr="0001263B">
        <w:rPr>
          <w:rFonts w:asciiTheme="majorBidi" w:hAnsiTheme="majorBidi" w:cstheme="majorBidi"/>
          <w:sz w:val="24"/>
          <w:szCs w:val="24"/>
        </w:rPr>
        <w:t xml:space="preserve"> </w:t>
      </w:r>
      <w:r w:rsidR="00F41C0C" w:rsidRPr="0001263B">
        <w:rPr>
          <w:rFonts w:asciiTheme="majorBidi" w:hAnsiTheme="majorBidi" w:cstheme="majorBidi"/>
          <w:sz w:val="24"/>
          <w:szCs w:val="24"/>
        </w:rPr>
        <w:t xml:space="preserve">buvo </w:t>
      </w:r>
      <w:r w:rsidR="00FC47CE" w:rsidRPr="0001263B">
        <w:rPr>
          <w:rFonts w:asciiTheme="majorBidi" w:hAnsiTheme="majorBidi" w:cstheme="majorBidi"/>
          <w:sz w:val="24"/>
          <w:szCs w:val="24"/>
        </w:rPr>
        <w:t>įtvirtinta</w:t>
      </w:r>
      <w:r w:rsidR="00F41C0C" w:rsidRPr="0001263B">
        <w:rPr>
          <w:rFonts w:asciiTheme="majorBidi" w:hAnsiTheme="majorBidi" w:cstheme="majorBidi"/>
          <w:sz w:val="24"/>
          <w:szCs w:val="24"/>
        </w:rPr>
        <w:t xml:space="preserve"> arbitražinė išlyga, pagal kurią </w:t>
      </w:r>
      <w:r w:rsidR="00FC47CE" w:rsidRPr="0001263B">
        <w:rPr>
          <w:rFonts w:asciiTheme="majorBidi" w:hAnsiTheme="majorBidi" w:cstheme="majorBidi"/>
          <w:sz w:val="24"/>
          <w:szCs w:val="24"/>
        </w:rPr>
        <w:t xml:space="preserve">bet kuris ginčas, kylantis iš šios sutarties (šių sutarčių) ar su ja (jomis) susijęs, galutinai sprendžiamas arbitražu Vilniaus komercinio arbitražo teisme </w:t>
      </w:r>
      <w:r w:rsidR="005442D2" w:rsidRPr="0086088C">
        <w:rPr>
          <w:rFonts w:ascii="Times New Roman" w:hAnsi="Times New Roman"/>
          <w:sz w:val="24"/>
          <w:szCs w:val="24"/>
        </w:rPr>
        <w:t>(toliau – ir VKAT</w:t>
      </w:r>
      <w:r w:rsidR="005442D2">
        <w:rPr>
          <w:rFonts w:ascii="Times New Roman" w:hAnsi="Times New Roman"/>
          <w:sz w:val="24"/>
          <w:szCs w:val="24"/>
        </w:rPr>
        <w:t>,</w:t>
      </w:r>
      <w:r w:rsidR="005442D2" w:rsidRPr="0086088C">
        <w:rPr>
          <w:rFonts w:ascii="Times New Roman" w:hAnsi="Times New Roman"/>
          <w:sz w:val="24"/>
          <w:szCs w:val="24"/>
        </w:rPr>
        <w:t xml:space="preserve"> Arbitražo teismas)</w:t>
      </w:r>
      <w:r w:rsidR="005442D2">
        <w:rPr>
          <w:rFonts w:ascii="Times New Roman" w:hAnsi="Times New Roman"/>
          <w:sz w:val="24"/>
          <w:szCs w:val="24"/>
        </w:rPr>
        <w:t xml:space="preserve"> </w:t>
      </w:r>
      <w:r w:rsidR="00FC47CE" w:rsidRPr="0001263B">
        <w:rPr>
          <w:rFonts w:asciiTheme="majorBidi" w:hAnsiTheme="majorBidi" w:cstheme="majorBidi"/>
          <w:sz w:val="24"/>
          <w:szCs w:val="24"/>
        </w:rPr>
        <w:t>pagal Arbitražo procedūros reglamentą.</w:t>
      </w:r>
      <w:r w:rsidR="0001263B" w:rsidRPr="0001263B">
        <w:rPr>
          <w:rFonts w:asciiTheme="majorBidi" w:hAnsiTheme="majorBidi" w:cstheme="majorBidi"/>
          <w:sz w:val="24"/>
          <w:szCs w:val="24"/>
        </w:rPr>
        <w:t xml:space="preserve"> </w:t>
      </w:r>
      <w:r w:rsidRPr="0001263B">
        <w:rPr>
          <w:rFonts w:ascii="Times New Roman" w:hAnsi="Times New Roman"/>
          <w:sz w:val="24"/>
          <w:szCs w:val="24"/>
        </w:rPr>
        <w:t xml:space="preserve">2022 m. birželio 8 d. ir 2022 m. liepos </w:t>
      </w:r>
      <w:r w:rsidRPr="0001263B">
        <w:rPr>
          <w:rFonts w:ascii="Times New Roman" w:hAnsi="Times New Roman"/>
          <w:sz w:val="24"/>
          <w:szCs w:val="24"/>
        </w:rPr>
        <w:lastRenderedPageBreak/>
        <w:t xml:space="preserve">5 d. suinteresuoti asmenys ir pareiškėja sudarė </w:t>
      </w:r>
      <w:r w:rsidR="00BC0CA4">
        <w:rPr>
          <w:rFonts w:ascii="Times New Roman" w:hAnsi="Times New Roman"/>
          <w:sz w:val="24"/>
          <w:szCs w:val="24"/>
        </w:rPr>
        <w:t xml:space="preserve">papildomus </w:t>
      </w:r>
      <w:r w:rsidRPr="0001263B">
        <w:rPr>
          <w:rFonts w:ascii="Times New Roman" w:hAnsi="Times New Roman"/>
          <w:sz w:val="24"/>
          <w:szCs w:val="24"/>
        </w:rPr>
        <w:t xml:space="preserve">susitarimus (toliau – Susitarimai), kuriais pakeitė </w:t>
      </w:r>
      <w:r w:rsidR="00F41C0C" w:rsidRPr="0001263B">
        <w:rPr>
          <w:rFonts w:ascii="Times New Roman" w:hAnsi="Times New Roman"/>
          <w:sz w:val="24"/>
          <w:szCs w:val="24"/>
        </w:rPr>
        <w:t>Rangos sutarčių</w:t>
      </w:r>
      <w:r w:rsidRPr="0001263B">
        <w:rPr>
          <w:rFonts w:ascii="Times New Roman" w:hAnsi="Times New Roman"/>
          <w:sz w:val="24"/>
          <w:szCs w:val="24"/>
        </w:rPr>
        <w:t xml:space="preserve"> kainodaros taisykles.</w:t>
      </w:r>
      <w:r w:rsidR="00FC47CE" w:rsidRPr="0001263B">
        <w:rPr>
          <w:rFonts w:ascii="Times New Roman" w:hAnsi="Times New Roman"/>
          <w:sz w:val="24"/>
          <w:szCs w:val="24"/>
        </w:rPr>
        <w:t xml:space="preserve"> </w:t>
      </w:r>
      <w:r w:rsidR="00FC47CE" w:rsidRPr="006B2B27">
        <w:t xml:space="preserve"> </w:t>
      </w:r>
    </w:p>
    <w:p w14:paraId="6855001B" w14:textId="1DB03628" w:rsidR="0086088C" w:rsidRDefault="00CF23F9" w:rsidP="008F081E">
      <w:pPr>
        <w:pStyle w:val="ListParagraph"/>
        <w:numPr>
          <w:ilvl w:val="0"/>
          <w:numId w:val="3"/>
        </w:numPr>
        <w:spacing w:after="120" w:line="240" w:lineRule="auto"/>
        <w:contextualSpacing w:val="0"/>
        <w:jc w:val="both"/>
        <w:rPr>
          <w:rFonts w:ascii="Times New Roman" w:hAnsi="Times New Roman"/>
          <w:sz w:val="24"/>
          <w:szCs w:val="24"/>
        </w:rPr>
      </w:pPr>
      <w:r w:rsidRPr="0086088C">
        <w:rPr>
          <w:rFonts w:ascii="Times New Roman" w:hAnsi="Times New Roman"/>
          <w:sz w:val="24"/>
          <w:szCs w:val="24"/>
        </w:rPr>
        <w:t xml:space="preserve">2023 m. balandžio 7 d. </w:t>
      </w:r>
      <w:r w:rsidR="00F41C0C">
        <w:rPr>
          <w:rFonts w:ascii="Times New Roman" w:hAnsi="Times New Roman"/>
          <w:sz w:val="24"/>
          <w:szCs w:val="24"/>
        </w:rPr>
        <w:t xml:space="preserve">ieškovės </w:t>
      </w:r>
      <w:r w:rsidR="00F41C0C" w:rsidRPr="00FC47CE">
        <w:rPr>
          <w:rFonts w:ascii="Times New Roman" w:hAnsi="Times New Roman"/>
          <w:sz w:val="24"/>
          <w:szCs w:val="24"/>
        </w:rPr>
        <w:t xml:space="preserve">UAB „Enersense“ ir „Enersense AS“ </w:t>
      </w:r>
      <w:r w:rsidRPr="0086088C">
        <w:rPr>
          <w:rFonts w:ascii="Times New Roman" w:hAnsi="Times New Roman"/>
          <w:sz w:val="24"/>
          <w:szCs w:val="24"/>
        </w:rPr>
        <w:t>kreipėsi į Vilniaus komercinio arbitražo teismą</w:t>
      </w:r>
      <w:r w:rsidR="00FA3EEC">
        <w:rPr>
          <w:rFonts w:ascii="Times New Roman" w:hAnsi="Times New Roman"/>
          <w:sz w:val="24"/>
          <w:szCs w:val="24"/>
        </w:rPr>
        <w:t>,</w:t>
      </w:r>
      <w:r w:rsidR="008F081E">
        <w:rPr>
          <w:rFonts w:ascii="Times New Roman" w:hAnsi="Times New Roman"/>
          <w:sz w:val="24"/>
          <w:szCs w:val="24"/>
        </w:rPr>
        <w:t xml:space="preserve"> </w:t>
      </w:r>
      <w:r w:rsidR="0086088C" w:rsidRPr="0086088C">
        <w:rPr>
          <w:rFonts w:ascii="Times New Roman" w:hAnsi="Times New Roman"/>
          <w:sz w:val="24"/>
          <w:szCs w:val="24"/>
        </w:rPr>
        <w:t>prašydam</w:t>
      </w:r>
      <w:r w:rsidR="00F41C0C">
        <w:rPr>
          <w:rFonts w:ascii="Times New Roman" w:hAnsi="Times New Roman"/>
          <w:sz w:val="24"/>
          <w:szCs w:val="24"/>
        </w:rPr>
        <w:t>os</w:t>
      </w:r>
      <w:r w:rsidRPr="0086088C">
        <w:rPr>
          <w:rFonts w:ascii="Times New Roman" w:hAnsi="Times New Roman"/>
          <w:sz w:val="24"/>
          <w:szCs w:val="24"/>
        </w:rPr>
        <w:t xml:space="preserve"> </w:t>
      </w:r>
      <w:r w:rsidR="0086088C">
        <w:rPr>
          <w:rFonts w:ascii="Times New Roman" w:hAnsi="Times New Roman"/>
          <w:sz w:val="24"/>
          <w:szCs w:val="24"/>
        </w:rPr>
        <w:t xml:space="preserve">pakeisti </w:t>
      </w:r>
      <w:r w:rsidR="00F41C0C">
        <w:rPr>
          <w:rFonts w:ascii="Times New Roman" w:hAnsi="Times New Roman"/>
          <w:sz w:val="24"/>
          <w:szCs w:val="24"/>
        </w:rPr>
        <w:t>R</w:t>
      </w:r>
      <w:r w:rsidR="0086088C" w:rsidRPr="0086088C">
        <w:rPr>
          <w:rFonts w:ascii="Times New Roman" w:hAnsi="Times New Roman"/>
          <w:sz w:val="24"/>
          <w:szCs w:val="24"/>
        </w:rPr>
        <w:t>angos sutarčių kainą: 1) 2021 m. sausio 15 d. rangos sutarties kainą – iš 14 784 164,56 Eur su PVM į 18</w:t>
      </w:r>
      <w:r w:rsidR="00FA3EEC">
        <w:rPr>
          <w:rFonts w:ascii="Times New Roman" w:hAnsi="Times New Roman"/>
          <w:sz w:val="24"/>
          <w:szCs w:val="24"/>
        </w:rPr>
        <w:t> </w:t>
      </w:r>
      <w:r w:rsidR="0086088C" w:rsidRPr="0086088C">
        <w:rPr>
          <w:rFonts w:ascii="Times New Roman" w:hAnsi="Times New Roman"/>
          <w:sz w:val="24"/>
          <w:szCs w:val="24"/>
        </w:rPr>
        <w:t>161 956,70 Eur su PVM (skaičiuojant sutarties kainą ne maksimaliam kiekiui); 2) 2021 m. kovo 23 d. rangos sutarties kainą – iš 16</w:t>
      </w:r>
      <w:r w:rsidR="005442D2">
        <w:rPr>
          <w:rFonts w:ascii="Times New Roman" w:hAnsi="Times New Roman"/>
          <w:sz w:val="24"/>
          <w:szCs w:val="24"/>
        </w:rPr>
        <w:t> </w:t>
      </w:r>
      <w:r w:rsidR="0086088C" w:rsidRPr="0086088C">
        <w:rPr>
          <w:rFonts w:ascii="Times New Roman" w:hAnsi="Times New Roman"/>
          <w:sz w:val="24"/>
          <w:szCs w:val="24"/>
        </w:rPr>
        <w:t>466</w:t>
      </w:r>
      <w:r w:rsidR="005442D2">
        <w:rPr>
          <w:rFonts w:ascii="Times New Roman" w:hAnsi="Times New Roman"/>
          <w:sz w:val="24"/>
          <w:szCs w:val="24"/>
        </w:rPr>
        <w:t> </w:t>
      </w:r>
      <w:r w:rsidR="0086088C" w:rsidRPr="0086088C">
        <w:rPr>
          <w:rFonts w:ascii="Times New Roman" w:hAnsi="Times New Roman"/>
          <w:sz w:val="24"/>
          <w:szCs w:val="24"/>
        </w:rPr>
        <w:t>449,86 Eur su PVM į 24 903 942,90 Eur su PVM (skaičiuojant sutarties kainą ne maksimaliam kiekiui);</w:t>
      </w:r>
      <w:r w:rsidR="0086088C" w:rsidRPr="008F081E">
        <w:rPr>
          <w:rFonts w:ascii="Times New Roman" w:hAnsi="Times New Roman"/>
          <w:sz w:val="24"/>
          <w:szCs w:val="24"/>
        </w:rPr>
        <w:t xml:space="preserve"> nustatyti 2021 m. kovo 23 d. rangos sutarties įvykdymo terminą iki 2023</w:t>
      </w:r>
      <w:r w:rsidR="005442D2">
        <w:rPr>
          <w:rFonts w:ascii="Times New Roman" w:hAnsi="Times New Roman"/>
          <w:sz w:val="24"/>
          <w:szCs w:val="24"/>
        </w:rPr>
        <w:t> </w:t>
      </w:r>
      <w:r w:rsidR="008C0306">
        <w:rPr>
          <w:rFonts w:ascii="Times New Roman" w:hAnsi="Times New Roman"/>
          <w:sz w:val="24"/>
          <w:szCs w:val="24"/>
        </w:rPr>
        <w:t>m.</w:t>
      </w:r>
      <w:r w:rsidR="0086088C" w:rsidRPr="008F081E">
        <w:rPr>
          <w:rFonts w:ascii="Times New Roman" w:hAnsi="Times New Roman"/>
          <w:sz w:val="24"/>
          <w:szCs w:val="24"/>
        </w:rPr>
        <w:t xml:space="preserve"> rugsėjo 7 d., o 2021 m. sausio 15 d. rangos sutarties įvykdymo terminą – iki 2023</w:t>
      </w:r>
      <w:r w:rsidR="008C0306">
        <w:rPr>
          <w:rFonts w:ascii="Times New Roman" w:hAnsi="Times New Roman"/>
          <w:sz w:val="24"/>
          <w:szCs w:val="24"/>
        </w:rPr>
        <w:t xml:space="preserve"> m.</w:t>
      </w:r>
      <w:r w:rsidR="0086088C" w:rsidRPr="008F081E">
        <w:rPr>
          <w:rFonts w:ascii="Times New Roman" w:hAnsi="Times New Roman"/>
          <w:sz w:val="24"/>
          <w:szCs w:val="24"/>
        </w:rPr>
        <w:t xml:space="preserve"> birželio 30 d.</w:t>
      </w:r>
      <w:r w:rsidR="008F081E" w:rsidRPr="008F081E">
        <w:rPr>
          <w:rFonts w:ascii="Times New Roman" w:hAnsi="Times New Roman"/>
          <w:sz w:val="24"/>
          <w:szCs w:val="24"/>
        </w:rPr>
        <w:t xml:space="preserve">; </w:t>
      </w:r>
      <w:r w:rsidR="0086088C" w:rsidRPr="008F081E">
        <w:rPr>
          <w:rFonts w:ascii="Times New Roman" w:hAnsi="Times New Roman"/>
          <w:sz w:val="24"/>
          <w:szCs w:val="24"/>
        </w:rPr>
        <w:t>uždrausti</w:t>
      </w:r>
      <w:r w:rsidR="00200459">
        <w:rPr>
          <w:rFonts w:ascii="Times New Roman" w:hAnsi="Times New Roman"/>
          <w:sz w:val="24"/>
          <w:szCs w:val="24"/>
        </w:rPr>
        <w:t xml:space="preserve"> atsakovei</w:t>
      </w:r>
      <w:r w:rsidR="0086088C" w:rsidRPr="008F081E">
        <w:rPr>
          <w:rFonts w:ascii="Times New Roman" w:hAnsi="Times New Roman"/>
          <w:sz w:val="24"/>
          <w:szCs w:val="24"/>
        </w:rPr>
        <w:t xml:space="preserve"> </w:t>
      </w:r>
      <w:r w:rsidR="00F41C0C">
        <w:rPr>
          <w:rFonts w:ascii="Times New Roman" w:hAnsi="Times New Roman"/>
          <w:sz w:val="24"/>
          <w:szCs w:val="24"/>
        </w:rPr>
        <w:t xml:space="preserve">AB </w:t>
      </w:r>
      <w:r w:rsidR="00F41C0C" w:rsidRPr="00FC47CE">
        <w:rPr>
          <w:rFonts w:ascii="Times New Roman" w:hAnsi="Times New Roman"/>
          <w:sz w:val="24"/>
          <w:szCs w:val="24"/>
        </w:rPr>
        <w:t>LITGRID</w:t>
      </w:r>
      <w:r w:rsidR="0086088C" w:rsidRPr="008F081E">
        <w:rPr>
          <w:rFonts w:ascii="Times New Roman" w:hAnsi="Times New Roman"/>
          <w:sz w:val="24"/>
          <w:szCs w:val="24"/>
        </w:rPr>
        <w:t xml:space="preserve"> atlikti veiksmus, keliančius grėsmę žalai atsirasti, t. y. uždrausti </w:t>
      </w:r>
      <w:r w:rsidR="00F41C0C">
        <w:rPr>
          <w:rFonts w:ascii="Times New Roman" w:hAnsi="Times New Roman"/>
          <w:sz w:val="24"/>
          <w:szCs w:val="24"/>
        </w:rPr>
        <w:t>jai</w:t>
      </w:r>
      <w:r w:rsidR="0086088C" w:rsidRPr="008F081E">
        <w:rPr>
          <w:rFonts w:ascii="Times New Roman" w:hAnsi="Times New Roman"/>
          <w:sz w:val="24"/>
          <w:szCs w:val="24"/>
        </w:rPr>
        <w:t xml:space="preserve"> nesąžiningai pasinaudoti menama teise į tariamų nuostolių atlyginimą, pateikiant „Luminor bank AS“ reikalavimą</w:t>
      </w:r>
      <w:r w:rsidR="00200459">
        <w:rPr>
          <w:rFonts w:ascii="Times New Roman" w:hAnsi="Times New Roman"/>
          <w:sz w:val="24"/>
          <w:szCs w:val="24"/>
        </w:rPr>
        <w:t xml:space="preserve"> atsakovės</w:t>
      </w:r>
      <w:r w:rsidR="00F41C0C" w:rsidRPr="008F081E">
        <w:rPr>
          <w:rFonts w:ascii="Times New Roman" w:hAnsi="Times New Roman"/>
          <w:sz w:val="24"/>
          <w:szCs w:val="24"/>
        </w:rPr>
        <w:t xml:space="preserve"> </w:t>
      </w:r>
      <w:r w:rsidR="0086088C" w:rsidRPr="008F081E">
        <w:rPr>
          <w:rFonts w:ascii="Times New Roman" w:hAnsi="Times New Roman"/>
          <w:sz w:val="24"/>
          <w:szCs w:val="24"/>
        </w:rPr>
        <w:t>naudai atlikti mokėjimą pagal „Luminor Bank AS“ išduotą 2022 m. gruodžio 8 d. sutarties įvykdymo banko garantiją Nr. GRC22472094 ir jos 2023 m. vasario 2 d. pakeitimą Nr. 15, 2022 m. gruodžio 8 d. sutarties įvykdymo banko garantiją Nr. GRC22472106 ir jos 2023</w:t>
      </w:r>
      <w:r w:rsidR="008C0306">
        <w:rPr>
          <w:rFonts w:ascii="Times New Roman" w:hAnsi="Times New Roman"/>
          <w:sz w:val="24"/>
          <w:szCs w:val="24"/>
        </w:rPr>
        <w:t xml:space="preserve"> m.</w:t>
      </w:r>
      <w:r w:rsidR="0086088C" w:rsidRPr="008F081E">
        <w:rPr>
          <w:rFonts w:ascii="Times New Roman" w:hAnsi="Times New Roman"/>
          <w:sz w:val="24"/>
          <w:szCs w:val="24"/>
        </w:rPr>
        <w:t xml:space="preserve"> vasario 2 d. pakeitimą Nr.</w:t>
      </w:r>
      <w:r w:rsidR="00D64F4B">
        <w:rPr>
          <w:rFonts w:ascii="Times New Roman" w:hAnsi="Times New Roman"/>
          <w:sz w:val="24"/>
          <w:szCs w:val="24"/>
        </w:rPr>
        <w:t> </w:t>
      </w:r>
      <w:r w:rsidR="0086088C" w:rsidRPr="008F081E">
        <w:rPr>
          <w:rFonts w:ascii="Times New Roman" w:hAnsi="Times New Roman"/>
          <w:sz w:val="24"/>
          <w:szCs w:val="24"/>
        </w:rPr>
        <w:t>17, 2022 m. gruodžio 8 d. sutarties įvykdymo banko garantiją Nr. GRC22472118 ir jos 2023</w:t>
      </w:r>
      <w:r w:rsidR="008C0306">
        <w:rPr>
          <w:rFonts w:ascii="Times New Roman" w:hAnsi="Times New Roman"/>
          <w:sz w:val="24"/>
          <w:szCs w:val="24"/>
        </w:rPr>
        <w:t xml:space="preserve"> m. </w:t>
      </w:r>
      <w:r w:rsidR="0086088C" w:rsidRPr="008F081E">
        <w:rPr>
          <w:rFonts w:ascii="Times New Roman" w:hAnsi="Times New Roman"/>
          <w:sz w:val="24"/>
          <w:szCs w:val="24"/>
        </w:rPr>
        <w:t>vasario 2 d. pakeitimą Nr.</w:t>
      </w:r>
      <w:r w:rsidR="005442D2">
        <w:rPr>
          <w:rFonts w:ascii="Times New Roman" w:hAnsi="Times New Roman"/>
          <w:sz w:val="24"/>
          <w:szCs w:val="24"/>
        </w:rPr>
        <w:t> </w:t>
      </w:r>
      <w:r w:rsidR="0086088C" w:rsidRPr="008F081E">
        <w:rPr>
          <w:rFonts w:ascii="Times New Roman" w:hAnsi="Times New Roman"/>
          <w:sz w:val="24"/>
          <w:szCs w:val="24"/>
        </w:rPr>
        <w:t>19, 2022 m. gruodžio 8 d. sutarties įvykdymo banko garantiją Nr. GRC224721210 ir jos 2023</w:t>
      </w:r>
      <w:r w:rsidR="005442D2">
        <w:rPr>
          <w:rFonts w:ascii="Times New Roman" w:hAnsi="Times New Roman"/>
          <w:sz w:val="24"/>
          <w:szCs w:val="24"/>
        </w:rPr>
        <w:t> </w:t>
      </w:r>
      <w:r w:rsidR="008C0306">
        <w:rPr>
          <w:rFonts w:ascii="Times New Roman" w:hAnsi="Times New Roman"/>
          <w:sz w:val="24"/>
          <w:szCs w:val="24"/>
        </w:rPr>
        <w:t xml:space="preserve">m. </w:t>
      </w:r>
      <w:r w:rsidR="0086088C" w:rsidRPr="008F081E">
        <w:rPr>
          <w:rFonts w:ascii="Times New Roman" w:hAnsi="Times New Roman"/>
          <w:sz w:val="24"/>
          <w:szCs w:val="24"/>
        </w:rPr>
        <w:t>vasario 2 d. pakeitimą Nr. 111</w:t>
      </w:r>
      <w:r w:rsidR="00D64F4B">
        <w:rPr>
          <w:rFonts w:ascii="Times New Roman" w:hAnsi="Times New Roman"/>
          <w:sz w:val="24"/>
          <w:szCs w:val="24"/>
        </w:rPr>
        <w:t>,</w:t>
      </w:r>
      <w:r w:rsidR="008F081E" w:rsidRPr="008F081E">
        <w:rPr>
          <w:rFonts w:ascii="Times New Roman" w:hAnsi="Times New Roman"/>
          <w:sz w:val="24"/>
          <w:szCs w:val="24"/>
        </w:rPr>
        <w:t xml:space="preserve"> ir </w:t>
      </w:r>
      <w:r w:rsidR="0086088C" w:rsidRPr="008F081E">
        <w:rPr>
          <w:rFonts w:ascii="Times New Roman" w:hAnsi="Times New Roman"/>
          <w:sz w:val="24"/>
          <w:szCs w:val="24"/>
        </w:rPr>
        <w:t xml:space="preserve">uždrausti </w:t>
      </w:r>
      <w:r w:rsidR="00200459">
        <w:rPr>
          <w:rFonts w:ascii="Times New Roman" w:hAnsi="Times New Roman"/>
          <w:sz w:val="24"/>
          <w:szCs w:val="24"/>
        </w:rPr>
        <w:t>atsakovei</w:t>
      </w:r>
      <w:r w:rsidR="0086088C" w:rsidRPr="008F081E">
        <w:rPr>
          <w:rFonts w:ascii="Times New Roman" w:hAnsi="Times New Roman"/>
          <w:sz w:val="24"/>
          <w:szCs w:val="24"/>
        </w:rPr>
        <w:t xml:space="preserve"> atlikti veiksmus, keliančius grėsmę žalai atsirasti, t. y. uždrausti atlikti vienašalius įskaitymus į </w:t>
      </w:r>
      <w:r w:rsidR="00200459">
        <w:rPr>
          <w:rFonts w:ascii="Times New Roman" w:hAnsi="Times New Roman"/>
          <w:sz w:val="24"/>
          <w:szCs w:val="24"/>
        </w:rPr>
        <w:t>ieškovėms</w:t>
      </w:r>
      <w:r w:rsidR="00F41C0C" w:rsidRPr="00FC47CE">
        <w:rPr>
          <w:rFonts w:ascii="Times New Roman" w:hAnsi="Times New Roman"/>
          <w:sz w:val="24"/>
          <w:szCs w:val="24"/>
        </w:rPr>
        <w:t xml:space="preserve"> </w:t>
      </w:r>
      <w:r w:rsidR="0086088C" w:rsidRPr="008F081E">
        <w:rPr>
          <w:rFonts w:ascii="Times New Roman" w:hAnsi="Times New Roman"/>
          <w:sz w:val="24"/>
          <w:szCs w:val="24"/>
        </w:rPr>
        <w:t xml:space="preserve">mokėtinas sumas pagal </w:t>
      </w:r>
      <w:r w:rsidR="00F41C0C">
        <w:rPr>
          <w:rFonts w:ascii="Times New Roman" w:hAnsi="Times New Roman"/>
          <w:sz w:val="24"/>
          <w:szCs w:val="24"/>
        </w:rPr>
        <w:t>R</w:t>
      </w:r>
      <w:r w:rsidR="0086088C" w:rsidRPr="008F081E">
        <w:rPr>
          <w:rFonts w:ascii="Times New Roman" w:hAnsi="Times New Roman"/>
          <w:sz w:val="24"/>
          <w:szCs w:val="24"/>
        </w:rPr>
        <w:t>angos sutartis.</w:t>
      </w:r>
    </w:p>
    <w:p w14:paraId="5234A65B" w14:textId="6A08DC8D" w:rsidR="008F081E" w:rsidRPr="0044726D" w:rsidRDefault="00200459" w:rsidP="008F081E">
      <w:pPr>
        <w:pStyle w:val="ListParagraph"/>
        <w:numPr>
          <w:ilvl w:val="0"/>
          <w:numId w:val="3"/>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Atsakovė</w:t>
      </w:r>
      <w:r w:rsidR="0044726D" w:rsidRPr="0044726D">
        <w:rPr>
          <w:rFonts w:asciiTheme="majorBidi" w:hAnsiTheme="majorBidi" w:cstheme="majorBidi"/>
          <w:sz w:val="24"/>
          <w:szCs w:val="24"/>
        </w:rPr>
        <w:t xml:space="preserve"> </w:t>
      </w:r>
      <w:r w:rsidR="00F41C0C">
        <w:rPr>
          <w:rFonts w:ascii="Times New Roman" w:hAnsi="Times New Roman"/>
          <w:sz w:val="24"/>
          <w:szCs w:val="24"/>
        </w:rPr>
        <w:t xml:space="preserve">AB </w:t>
      </w:r>
      <w:r w:rsidR="00F41C0C" w:rsidRPr="00FC47CE">
        <w:rPr>
          <w:rFonts w:ascii="Times New Roman" w:hAnsi="Times New Roman"/>
          <w:sz w:val="24"/>
          <w:szCs w:val="24"/>
        </w:rPr>
        <w:t>LITGRID</w:t>
      </w:r>
      <w:r w:rsidR="00F41C0C" w:rsidRPr="008F081E">
        <w:rPr>
          <w:rFonts w:ascii="Times New Roman" w:hAnsi="Times New Roman"/>
          <w:sz w:val="24"/>
          <w:szCs w:val="24"/>
        </w:rPr>
        <w:t xml:space="preserve"> </w:t>
      </w:r>
      <w:r w:rsidR="00C60DD1" w:rsidRPr="0044726D">
        <w:rPr>
          <w:rFonts w:asciiTheme="majorBidi" w:hAnsiTheme="majorBidi" w:cstheme="majorBidi"/>
          <w:sz w:val="24"/>
          <w:szCs w:val="24"/>
        </w:rPr>
        <w:t xml:space="preserve">pateikė atsiliepimą į pranešimą apie arbitražą, kuriame nurodė, kad Arbitražo teismas neturi kompetencijos nagrinėti šio ginčo, nes </w:t>
      </w:r>
      <w:r w:rsidR="00A063DA" w:rsidRPr="0044726D">
        <w:rPr>
          <w:rFonts w:asciiTheme="majorBidi" w:hAnsiTheme="majorBidi" w:cstheme="majorBidi"/>
          <w:sz w:val="24"/>
          <w:szCs w:val="24"/>
        </w:rPr>
        <w:t>Rangos sutartys sudarytos viešųjų pirkimų būdu</w:t>
      </w:r>
      <w:r w:rsidR="00F41C0C">
        <w:rPr>
          <w:rFonts w:asciiTheme="majorBidi" w:hAnsiTheme="majorBidi" w:cstheme="majorBidi"/>
          <w:sz w:val="24"/>
          <w:szCs w:val="24"/>
        </w:rPr>
        <w:t xml:space="preserve">, o </w:t>
      </w:r>
      <w:r w:rsidR="00A063DA" w:rsidRPr="0044726D">
        <w:rPr>
          <w:rFonts w:asciiTheme="majorBidi" w:hAnsiTheme="majorBidi" w:cstheme="majorBidi"/>
          <w:sz w:val="24"/>
          <w:szCs w:val="24"/>
        </w:rPr>
        <w:t xml:space="preserve">ieškovės prašo pakeisti esmines šių sutarčių sąlygas (kainą ir įvykdymo terminus). </w:t>
      </w:r>
      <w:r w:rsidR="00BC0CA4">
        <w:rPr>
          <w:rFonts w:asciiTheme="majorBidi" w:hAnsiTheme="majorBidi" w:cstheme="majorBidi"/>
          <w:sz w:val="24"/>
          <w:szCs w:val="24"/>
        </w:rPr>
        <w:t>Pasak atsakovės, t</w:t>
      </w:r>
      <w:r w:rsidR="00C60DD1" w:rsidRPr="0044726D">
        <w:rPr>
          <w:rFonts w:asciiTheme="majorBidi" w:hAnsiTheme="majorBidi" w:cstheme="majorBidi"/>
          <w:sz w:val="24"/>
          <w:szCs w:val="24"/>
        </w:rPr>
        <w:t>okie ginčai</w:t>
      </w:r>
      <w:r w:rsidR="0044726D" w:rsidRPr="0044726D">
        <w:rPr>
          <w:rFonts w:asciiTheme="majorBidi" w:hAnsiTheme="majorBidi" w:cstheme="majorBidi"/>
          <w:sz w:val="24"/>
          <w:szCs w:val="24"/>
        </w:rPr>
        <w:t xml:space="preserve"> pagal Lietuvos Aukščiausiojo Teismo formuojamą praktiką</w:t>
      </w:r>
      <w:r w:rsidR="00A063DA" w:rsidRPr="0044726D">
        <w:rPr>
          <w:rFonts w:asciiTheme="majorBidi" w:hAnsiTheme="majorBidi" w:cstheme="majorBidi"/>
          <w:sz w:val="24"/>
          <w:szCs w:val="24"/>
        </w:rPr>
        <w:t xml:space="preserve"> </w:t>
      </w:r>
      <w:r w:rsidR="00C60DD1" w:rsidRPr="0044726D">
        <w:rPr>
          <w:rFonts w:asciiTheme="majorBidi" w:hAnsiTheme="majorBidi" w:cstheme="majorBidi"/>
          <w:sz w:val="24"/>
          <w:szCs w:val="24"/>
        </w:rPr>
        <w:t>yra nearbitruotini ir turi būti nagrinėjami teisme.</w:t>
      </w:r>
      <w:r w:rsidR="0044726D" w:rsidRPr="0044726D">
        <w:rPr>
          <w:rFonts w:asciiTheme="majorBidi" w:hAnsiTheme="majorBidi" w:cstheme="majorBidi"/>
          <w:sz w:val="24"/>
          <w:szCs w:val="24"/>
        </w:rPr>
        <w:t xml:space="preserve"> </w:t>
      </w:r>
      <w:r w:rsidR="00BC0CA4">
        <w:rPr>
          <w:rFonts w:asciiTheme="majorBidi" w:hAnsiTheme="majorBidi" w:cstheme="majorBidi"/>
          <w:sz w:val="24"/>
          <w:szCs w:val="24"/>
        </w:rPr>
        <w:t>Atsakovė</w:t>
      </w:r>
      <w:r w:rsidR="0044726D" w:rsidRPr="0044726D">
        <w:rPr>
          <w:rFonts w:asciiTheme="majorBidi" w:hAnsiTheme="majorBidi" w:cstheme="majorBidi"/>
          <w:sz w:val="24"/>
          <w:szCs w:val="24"/>
        </w:rPr>
        <w:t xml:space="preserve"> prašė priimti dalinį </w:t>
      </w:r>
      <w:r w:rsidR="0044726D">
        <w:rPr>
          <w:rFonts w:asciiTheme="majorBidi" w:hAnsiTheme="majorBidi" w:cstheme="majorBidi"/>
          <w:sz w:val="24"/>
          <w:szCs w:val="24"/>
        </w:rPr>
        <w:t xml:space="preserve">arbitražo </w:t>
      </w:r>
      <w:r w:rsidR="0044726D" w:rsidRPr="0044726D">
        <w:rPr>
          <w:rFonts w:asciiTheme="majorBidi" w:hAnsiTheme="majorBidi" w:cstheme="majorBidi"/>
          <w:sz w:val="24"/>
          <w:szCs w:val="24"/>
        </w:rPr>
        <w:t xml:space="preserve">sprendimą </w:t>
      </w:r>
      <w:r w:rsidR="0044726D">
        <w:rPr>
          <w:rFonts w:asciiTheme="majorBidi" w:hAnsiTheme="majorBidi" w:cstheme="majorBidi"/>
          <w:sz w:val="24"/>
          <w:szCs w:val="24"/>
        </w:rPr>
        <w:t>kompetencijos</w:t>
      </w:r>
      <w:r w:rsidR="0044726D" w:rsidRPr="0044726D">
        <w:rPr>
          <w:rFonts w:asciiTheme="majorBidi" w:hAnsiTheme="majorBidi" w:cstheme="majorBidi"/>
          <w:sz w:val="24"/>
          <w:szCs w:val="24"/>
        </w:rPr>
        <w:t xml:space="preserve"> klausimu ir pripažinti, kad Arbitražo teismas neturi kompetencijos nagrinėti pranešimo apie arbitražą 110.1, 110.2 ir 110.3 papunkčiuose nurodytų ieškovių reikalavimų</w:t>
      </w:r>
      <w:r w:rsidR="00D64F4B">
        <w:rPr>
          <w:rFonts w:asciiTheme="majorBidi" w:hAnsiTheme="majorBidi" w:cstheme="majorBidi"/>
          <w:sz w:val="24"/>
          <w:szCs w:val="24"/>
        </w:rPr>
        <w:t>.</w:t>
      </w:r>
    </w:p>
    <w:p w14:paraId="08B1069F" w14:textId="216546F0" w:rsidR="00C60DD1" w:rsidRDefault="00C60DD1" w:rsidP="008F081E">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2023 m. liepos 12 d. Arbitražo teismas priėmė dalinį sprendimą dėl jurisdikcijos arbitražo byloje Nr. V-0112/2023e</w:t>
      </w:r>
      <w:r w:rsidR="00A063DA">
        <w:rPr>
          <w:rFonts w:ascii="Times New Roman" w:hAnsi="Times New Roman"/>
          <w:sz w:val="24"/>
          <w:szCs w:val="24"/>
        </w:rPr>
        <w:t>, kuriuo</w:t>
      </w:r>
      <w:r w:rsidR="00A94F1F">
        <w:rPr>
          <w:rFonts w:ascii="Times New Roman" w:hAnsi="Times New Roman"/>
          <w:sz w:val="24"/>
          <w:szCs w:val="24"/>
        </w:rPr>
        <w:t xml:space="preserve"> nusprendė, kad pranešime apie arbitražą pateikti preliminarūs reikalavimai gali būti sprendžiami arbitraže ir Arbitražo teismas turi kompetenciją nagrinėti šią bylą iš esmės.</w:t>
      </w:r>
    </w:p>
    <w:p w14:paraId="482B9810" w14:textId="5BF48767" w:rsidR="00A526C6" w:rsidRDefault="00D400F2" w:rsidP="00A063DA">
      <w:pPr>
        <w:pStyle w:val="ListParagraph"/>
        <w:numPr>
          <w:ilvl w:val="0"/>
          <w:numId w:val="3"/>
        </w:numPr>
        <w:spacing w:after="120" w:line="240" w:lineRule="auto"/>
        <w:contextualSpacing w:val="0"/>
        <w:jc w:val="both"/>
        <w:rPr>
          <w:rFonts w:ascii="Times New Roman" w:hAnsi="Times New Roman"/>
          <w:sz w:val="24"/>
          <w:szCs w:val="24"/>
        </w:rPr>
      </w:pPr>
      <w:r w:rsidRPr="00A063DA">
        <w:rPr>
          <w:rFonts w:ascii="Times New Roman" w:hAnsi="Times New Roman"/>
          <w:sz w:val="24"/>
          <w:szCs w:val="24"/>
        </w:rPr>
        <w:t>Arbitražo teismas akcentavo, kad Lietuvos Respublikos komercinio arbitražo įstatymas (toliau – KAĮ)</w:t>
      </w:r>
      <w:r w:rsidR="0001263B">
        <w:rPr>
          <w:rFonts w:ascii="Times New Roman" w:hAnsi="Times New Roman"/>
          <w:sz w:val="24"/>
          <w:szCs w:val="24"/>
        </w:rPr>
        <w:t>, kuris</w:t>
      </w:r>
      <w:r w:rsidRPr="00A063DA">
        <w:rPr>
          <w:rFonts w:ascii="Times New Roman" w:hAnsi="Times New Roman"/>
          <w:sz w:val="24"/>
          <w:szCs w:val="24"/>
        </w:rPr>
        <w:t xml:space="preserve"> yra </w:t>
      </w:r>
      <w:r w:rsidRPr="00A063DA">
        <w:rPr>
          <w:rFonts w:ascii="Times New Roman" w:hAnsi="Times New Roman"/>
          <w:i/>
          <w:iCs/>
          <w:sz w:val="24"/>
          <w:szCs w:val="24"/>
        </w:rPr>
        <w:t>lex specialis</w:t>
      </w:r>
      <w:r w:rsidR="009A48E7" w:rsidRPr="00A063DA">
        <w:rPr>
          <w:rFonts w:ascii="Times New Roman" w:hAnsi="Times New Roman"/>
          <w:i/>
          <w:iCs/>
          <w:sz w:val="24"/>
          <w:szCs w:val="24"/>
        </w:rPr>
        <w:t xml:space="preserve"> </w:t>
      </w:r>
      <w:r w:rsidR="009A48E7" w:rsidRPr="00A063DA">
        <w:rPr>
          <w:rFonts w:ascii="Times New Roman" w:hAnsi="Times New Roman"/>
          <w:sz w:val="24"/>
          <w:szCs w:val="24"/>
        </w:rPr>
        <w:t>(</w:t>
      </w:r>
      <w:r w:rsidR="00A063DA" w:rsidRPr="00A063DA">
        <w:rPr>
          <w:rFonts w:ascii="Times New Roman" w:hAnsi="Times New Roman"/>
          <w:sz w:val="24"/>
          <w:szCs w:val="24"/>
        </w:rPr>
        <w:t>specialusis įstatymas</w:t>
      </w:r>
      <w:r w:rsidR="009A48E7" w:rsidRPr="00A063DA">
        <w:rPr>
          <w:rFonts w:ascii="Times New Roman" w:hAnsi="Times New Roman"/>
          <w:sz w:val="24"/>
          <w:szCs w:val="24"/>
        </w:rPr>
        <w:t>)</w:t>
      </w:r>
      <w:r w:rsidRPr="00A063DA">
        <w:rPr>
          <w:rFonts w:ascii="Times New Roman" w:hAnsi="Times New Roman"/>
          <w:sz w:val="24"/>
          <w:szCs w:val="24"/>
        </w:rPr>
        <w:t xml:space="preserve"> arbitražo klausimams</w:t>
      </w:r>
      <w:r w:rsidR="0001263B">
        <w:rPr>
          <w:rFonts w:ascii="Times New Roman" w:hAnsi="Times New Roman"/>
          <w:sz w:val="24"/>
          <w:szCs w:val="24"/>
        </w:rPr>
        <w:t>,</w:t>
      </w:r>
      <w:r w:rsidRPr="00A063DA">
        <w:rPr>
          <w:rFonts w:ascii="Times New Roman" w:hAnsi="Times New Roman"/>
          <w:sz w:val="24"/>
          <w:szCs w:val="24"/>
        </w:rPr>
        <w:t xml:space="preserve"> nuo 2012 m. birželio 30 d. leidžia arbitražu spręsti visus ginčus, kylančius iš viešųjų pirkimų būdu sudarytų sutarčių. Jokių apribojimų, pavyzdžiui, ginčams dėl esminių tokių sutarčių sąlygų keitimo, KAĮ nenu</w:t>
      </w:r>
      <w:r w:rsidR="00D64F4B">
        <w:rPr>
          <w:rFonts w:ascii="Times New Roman" w:hAnsi="Times New Roman"/>
          <w:sz w:val="24"/>
          <w:szCs w:val="24"/>
        </w:rPr>
        <w:t>st</w:t>
      </w:r>
      <w:r w:rsidRPr="00A063DA">
        <w:rPr>
          <w:rFonts w:ascii="Times New Roman" w:hAnsi="Times New Roman"/>
          <w:sz w:val="24"/>
          <w:szCs w:val="24"/>
        </w:rPr>
        <w:t xml:space="preserve">ato. </w:t>
      </w:r>
      <w:r w:rsidR="00DC3213" w:rsidRPr="00A063DA">
        <w:rPr>
          <w:rFonts w:ascii="Times New Roman" w:hAnsi="Times New Roman"/>
          <w:sz w:val="24"/>
          <w:szCs w:val="24"/>
        </w:rPr>
        <w:t xml:space="preserve">Be to, KAĮ 12 straipsnio 1 dalyje </w:t>
      </w:r>
      <w:r w:rsidR="00DC3213" w:rsidRPr="00A063DA">
        <w:rPr>
          <w:rFonts w:ascii="Times New Roman" w:hAnsi="Times New Roman"/>
          <w:i/>
          <w:iCs/>
          <w:sz w:val="24"/>
          <w:szCs w:val="24"/>
        </w:rPr>
        <w:t>expressis verbis</w:t>
      </w:r>
      <w:r w:rsidR="00DC3213" w:rsidRPr="00A063DA">
        <w:rPr>
          <w:rFonts w:ascii="Times New Roman" w:hAnsi="Times New Roman"/>
          <w:sz w:val="24"/>
          <w:szCs w:val="24"/>
        </w:rPr>
        <w:t xml:space="preserve"> </w:t>
      </w:r>
      <w:r w:rsidR="009A48E7" w:rsidRPr="00A063DA">
        <w:rPr>
          <w:rFonts w:ascii="Times New Roman" w:hAnsi="Times New Roman"/>
          <w:sz w:val="24"/>
          <w:szCs w:val="24"/>
        </w:rPr>
        <w:t>(aiškiais žodžiais</w:t>
      </w:r>
      <w:r w:rsidR="0000409B">
        <w:rPr>
          <w:rFonts w:ascii="Times New Roman" w:hAnsi="Times New Roman"/>
          <w:sz w:val="24"/>
          <w:szCs w:val="24"/>
        </w:rPr>
        <w:t>, tiesiogiai</w:t>
      </w:r>
      <w:r w:rsidR="009A48E7" w:rsidRPr="00A063DA">
        <w:rPr>
          <w:rFonts w:ascii="Times New Roman" w:hAnsi="Times New Roman"/>
          <w:sz w:val="24"/>
          <w:szCs w:val="24"/>
        </w:rPr>
        <w:t xml:space="preserve">) </w:t>
      </w:r>
      <w:r w:rsidR="00DC3213" w:rsidRPr="00A063DA">
        <w:rPr>
          <w:rFonts w:ascii="Times New Roman" w:hAnsi="Times New Roman"/>
          <w:sz w:val="24"/>
          <w:szCs w:val="24"/>
        </w:rPr>
        <w:t>nu</w:t>
      </w:r>
      <w:r w:rsidR="00D64F4B">
        <w:rPr>
          <w:rFonts w:ascii="Times New Roman" w:hAnsi="Times New Roman"/>
          <w:sz w:val="24"/>
          <w:szCs w:val="24"/>
        </w:rPr>
        <w:t>st</w:t>
      </w:r>
      <w:r w:rsidR="00DC3213" w:rsidRPr="00A063DA">
        <w:rPr>
          <w:rFonts w:ascii="Times New Roman" w:hAnsi="Times New Roman"/>
          <w:sz w:val="24"/>
          <w:szCs w:val="24"/>
        </w:rPr>
        <w:t>atyta, kad nearbitruotini ginčai gali būti nu</w:t>
      </w:r>
      <w:r w:rsidR="00D64F4B">
        <w:rPr>
          <w:rFonts w:ascii="Times New Roman" w:hAnsi="Times New Roman"/>
          <w:sz w:val="24"/>
          <w:szCs w:val="24"/>
        </w:rPr>
        <w:t>st</w:t>
      </w:r>
      <w:r w:rsidR="00DC3213" w:rsidRPr="00A063DA">
        <w:rPr>
          <w:rFonts w:ascii="Times New Roman" w:hAnsi="Times New Roman"/>
          <w:sz w:val="24"/>
          <w:szCs w:val="24"/>
        </w:rPr>
        <w:t xml:space="preserve">atyti tik šiame įstatyme. </w:t>
      </w:r>
      <w:r w:rsidR="0001263B">
        <w:rPr>
          <w:rFonts w:ascii="Times New Roman" w:hAnsi="Times New Roman"/>
          <w:sz w:val="24"/>
          <w:szCs w:val="24"/>
        </w:rPr>
        <w:t xml:space="preserve">Kadangi </w:t>
      </w:r>
      <w:r w:rsidR="00A526C6" w:rsidRPr="00A063DA">
        <w:rPr>
          <w:rFonts w:ascii="Times New Roman" w:hAnsi="Times New Roman"/>
          <w:sz w:val="24"/>
          <w:szCs w:val="24"/>
        </w:rPr>
        <w:t>Lietuvos Aukščiausiojo Teismo 2011 m. spalio 17 d. nutart</w:t>
      </w:r>
      <w:r w:rsidR="0044726D">
        <w:rPr>
          <w:rFonts w:ascii="Times New Roman" w:hAnsi="Times New Roman"/>
          <w:sz w:val="24"/>
          <w:szCs w:val="24"/>
        </w:rPr>
        <w:t>is</w:t>
      </w:r>
      <w:r w:rsidR="00A526C6" w:rsidRPr="00A063DA">
        <w:rPr>
          <w:rFonts w:ascii="Times New Roman" w:hAnsi="Times New Roman"/>
          <w:sz w:val="24"/>
          <w:szCs w:val="24"/>
        </w:rPr>
        <w:t xml:space="preserve"> civilinėje byloje Nr. 3K-7-304/2011</w:t>
      </w:r>
      <w:r w:rsidR="00BC0CA4">
        <w:rPr>
          <w:rFonts w:ascii="Times New Roman" w:hAnsi="Times New Roman"/>
          <w:sz w:val="24"/>
          <w:szCs w:val="24"/>
        </w:rPr>
        <w:t>, kuria remiasi atsakovė,</w:t>
      </w:r>
      <w:r w:rsidR="00A526C6" w:rsidRPr="00A063DA">
        <w:rPr>
          <w:rFonts w:ascii="Times New Roman" w:hAnsi="Times New Roman"/>
          <w:sz w:val="24"/>
          <w:szCs w:val="24"/>
        </w:rPr>
        <w:t xml:space="preserve"> buvo priimta iki naujos redakcijos KAĮ 12 straipsnio įsigaliojimo, </w:t>
      </w:r>
      <w:r w:rsidR="0044726D">
        <w:rPr>
          <w:rFonts w:ascii="Times New Roman" w:hAnsi="Times New Roman"/>
          <w:sz w:val="24"/>
          <w:szCs w:val="24"/>
        </w:rPr>
        <w:t xml:space="preserve">šioje nutartyje </w:t>
      </w:r>
      <w:r w:rsidR="0044726D" w:rsidRPr="00A063DA">
        <w:rPr>
          <w:rFonts w:ascii="Times New Roman" w:hAnsi="Times New Roman"/>
          <w:sz w:val="24"/>
          <w:szCs w:val="24"/>
        </w:rPr>
        <w:t xml:space="preserve">suformuluotas precedentas </w:t>
      </w:r>
      <w:r w:rsidR="00A526C6" w:rsidRPr="00A063DA">
        <w:rPr>
          <w:rFonts w:ascii="Times New Roman" w:hAnsi="Times New Roman"/>
          <w:sz w:val="24"/>
          <w:szCs w:val="24"/>
        </w:rPr>
        <w:t xml:space="preserve">turi būti aiškinamas ir taikomas atsižvelgiant į pasikeitusį imperatyvų </w:t>
      </w:r>
      <w:r w:rsidR="0001263B">
        <w:rPr>
          <w:rFonts w:ascii="Times New Roman" w:hAnsi="Times New Roman"/>
          <w:sz w:val="24"/>
          <w:szCs w:val="24"/>
        </w:rPr>
        <w:t>teisinį</w:t>
      </w:r>
      <w:r w:rsidR="00A526C6" w:rsidRPr="00A063DA">
        <w:rPr>
          <w:rFonts w:ascii="Times New Roman" w:hAnsi="Times New Roman"/>
          <w:sz w:val="24"/>
          <w:szCs w:val="24"/>
        </w:rPr>
        <w:t xml:space="preserve"> reguliavimą. </w:t>
      </w:r>
      <w:r w:rsidR="00A063DA">
        <w:rPr>
          <w:rFonts w:ascii="Times New Roman" w:hAnsi="Times New Roman"/>
          <w:sz w:val="24"/>
          <w:szCs w:val="24"/>
        </w:rPr>
        <w:t>Arbitražo teismo vertinimu, m</w:t>
      </w:r>
      <w:r w:rsidR="00A526C6" w:rsidRPr="00A063DA">
        <w:rPr>
          <w:rFonts w:ascii="Times New Roman" w:hAnsi="Times New Roman"/>
          <w:sz w:val="24"/>
          <w:szCs w:val="24"/>
        </w:rPr>
        <w:t xml:space="preserve">inėtoje Lietuvos Aukščiausiojo Teismo nutartyje </w:t>
      </w:r>
      <w:r w:rsidR="00A063DA">
        <w:rPr>
          <w:rFonts w:ascii="Times New Roman" w:hAnsi="Times New Roman"/>
          <w:sz w:val="24"/>
          <w:szCs w:val="24"/>
        </w:rPr>
        <w:t>suformuluota</w:t>
      </w:r>
      <w:r w:rsidR="00A526C6" w:rsidRPr="00A063DA">
        <w:rPr>
          <w:rFonts w:ascii="Times New Roman" w:hAnsi="Times New Roman"/>
          <w:sz w:val="24"/>
          <w:szCs w:val="24"/>
        </w:rPr>
        <w:t xml:space="preserve"> taisyklė po </w:t>
      </w:r>
      <w:r w:rsidR="0044726D">
        <w:rPr>
          <w:rFonts w:ascii="Times New Roman" w:hAnsi="Times New Roman"/>
          <w:sz w:val="24"/>
          <w:szCs w:val="24"/>
        </w:rPr>
        <w:t xml:space="preserve">naujos redakcijos </w:t>
      </w:r>
      <w:r w:rsidR="00A526C6" w:rsidRPr="00A063DA">
        <w:rPr>
          <w:rFonts w:ascii="Times New Roman" w:hAnsi="Times New Roman"/>
          <w:sz w:val="24"/>
          <w:szCs w:val="24"/>
        </w:rPr>
        <w:t xml:space="preserve">KAĮ 12 straipsnio įsigaliojimo reiškia, </w:t>
      </w:r>
      <w:r w:rsidR="00A063DA">
        <w:rPr>
          <w:rFonts w:ascii="Times New Roman" w:hAnsi="Times New Roman"/>
          <w:sz w:val="24"/>
          <w:szCs w:val="24"/>
        </w:rPr>
        <w:t>kad</w:t>
      </w:r>
      <w:r w:rsidR="00A526C6" w:rsidRPr="00A063DA">
        <w:rPr>
          <w:rFonts w:ascii="Times New Roman" w:hAnsi="Times New Roman"/>
          <w:sz w:val="24"/>
          <w:szCs w:val="24"/>
        </w:rPr>
        <w:t xml:space="preserve"> nearbitruotini yra tik ginčai dėl viešojo pirkimo procedūrų, nes jie pagal KAĮ laikomi administraciniais ginčais.</w:t>
      </w:r>
      <w:r w:rsidR="00A063DA">
        <w:rPr>
          <w:rFonts w:ascii="Times New Roman" w:hAnsi="Times New Roman"/>
          <w:sz w:val="24"/>
          <w:szCs w:val="24"/>
        </w:rPr>
        <w:t xml:space="preserve"> Nagrinėjamu atveju</w:t>
      </w:r>
      <w:r w:rsidR="00A526C6">
        <w:rPr>
          <w:rFonts w:ascii="Times New Roman" w:hAnsi="Times New Roman"/>
          <w:sz w:val="24"/>
          <w:szCs w:val="24"/>
        </w:rPr>
        <w:t xml:space="preserve"> tarp šalių ginčas kilo dėl to, </w:t>
      </w:r>
      <w:r w:rsidR="00A526C6" w:rsidRPr="00A526C6">
        <w:rPr>
          <w:rFonts w:ascii="Times New Roman" w:hAnsi="Times New Roman"/>
          <w:sz w:val="24"/>
          <w:szCs w:val="24"/>
        </w:rPr>
        <w:t xml:space="preserve">kaip aiškintinos </w:t>
      </w:r>
      <w:r w:rsidR="00A526C6">
        <w:rPr>
          <w:rFonts w:ascii="Times New Roman" w:hAnsi="Times New Roman"/>
          <w:sz w:val="24"/>
          <w:szCs w:val="24"/>
        </w:rPr>
        <w:t>R</w:t>
      </w:r>
      <w:r w:rsidR="00A526C6" w:rsidRPr="00A526C6">
        <w:rPr>
          <w:rFonts w:ascii="Times New Roman" w:hAnsi="Times New Roman"/>
          <w:sz w:val="24"/>
          <w:szCs w:val="24"/>
        </w:rPr>
        <w:t xml:space="preserve">angos sutarčių nuostatos dėl darbų baigimo laiko ir kainos peržiūrėjimo ir ar egzistuoja (taikytinos) sutartinės sąlygos, kurių pagrindu galėtų būti nustatomas darbų baigimo laiko pratęsimas ir kainos peržiūrėjimas. Tokio pobūdžio ginčas, </w:t>
      </w:r>
      <w:r w:rsidR="00A526C6">
        <w:rPr>
          <w:rFonts w:ascii="Times New Roman" w:hAnsi="Times New Roman"/>
          <w:sz w:val="24"/>
          <w:szCs w:val="24"/>
        </w:rPr>
        <w:t>A</w:t>
      </w:r>
      <w:r w:rsidR="00A526C6" w:rsidRPr="00A526C6">
        <w:rPr>
          <w:rFonts w:ascii="Times New Roman" w:hAnsi="Times New Roman"/>
          <w:sz w:val="24"/>
          <w:szCs w:val="24"/>
        </w:rPr>
        <w:t xml:space="preserve">rbitražo teismo vertinimu, yra ginčas dėl </w:t>
      </w:r>
      <w:r w:rsidR="00A526C6">
        <w:rPr>
          <w:rFonts w:ascii="Times New Roman" w:hAnsi="Times New Roman"/>
          <w:sz w:val="24"/>
          <w:szCs w:val="24"/>
        </w:rPr>
        <w:t>R</w:t>
      </w:r>
      <w:r w:rsidR="00A526C6" w:rsidRPr="00A526C6">
        <w:rPr>
          <w:rFonts w:ascii="Times New Roman" w:hAnsi="Times New Roman"/>
          <w:sz w:val="24"/>
          <w:szCs w:val="24"/>
        </w:rPr>
        <w:t>angos sutarčių sąlygų aiškinimo ir vykdymo</w:t>
      </w:r>
      <w:r w:rsidR="0044726D">
        <w:rPr>
          <w:rFonts w:ascii="Times New Roman" w:hAnsi="Times New Roman"/>
          <w:sz w:val="24"/>
          <w:szCs w:val="24"/>
        </w:rPr>
        <w:t xml:space="preserve">, todėl </w:t>
      </w:r>
      <w:r w:rsidR="00BC0CA4">
        <w:rPr>
          <w:rFonts w:ascii="Times New Roman" w:hAnsi="Times New Roman"/>
          <w:sz w:val="24"/>
          <w:szCs w:val="24"/>
        </w:rPr>
        <w:t xml:space="preserve">jis yra </w:t>
      </w:r>
      <w:r w:rsidR="0044726D">
        <w:rPr>
          <w:rFonts w:ascii="Times New Roman" w:hAnsi="Times New Roman"/>
          <w:sz w:val="24"/>
          <w:szCs w:val="24"/>
        </w:rPr>
        <w:t>arbitruotinas</w:t>
      </w:r>
      <w:r w:rsidR="00A526C6">
        <w:rPr>
          <w:rFonts w:ascii="Times New Roman" w:hAnsi="Times New Roman"/>
          <w:sz w:val="24"/>
          <w:szCs w:val="24"/>
        </w:rPr>
        <w:t>.</w:t>
      </w:r>
    </w:p>
    <w:p w14:paraId="6D8A8D1E" w14:textId="7F6CA4B8" w:rsidR="009B5CD0" w:rsidRPr="002A431B" w:rsidRDefault="00BC0CA4" w:rsidP="001B6EE3">
      <w:pPr>
        <w:pStyle w:val="ListParagraph"/>
        <w:numPr>
          <w:ilvl w:val="0"/>
          <w:numId w:val="3"/>
        </w:numPr>
        <w:spacing w:after="120" w:line="240" w:lineRule="auto"/>
        <w:contextualSpacing w:val="0"/>
        <w:jc w:val="both"/>
        <w:rPr>
          <w:rFonts w:asciiTheme="majorBidi" w:hAnsiTheme="majorBidi" w:cstheme="majorBidi"/>
          <w:sz w:val="24"/>
          <w:szCs w:val="24"/>
        </w:rPr>
      </w:pPr>
      <w:r>
        <w:rPr>
          <w:rFonts w:ascii="Times New Roman" w:hAnsi="Times New Roman"/>
          <w:sz w:val="24"/>
          <w:szCs w:val="24"/>
        </w:rPr>
        <w:lastRenderedPageBreak/>
        <w:t xml:space="preserve">AB </w:t>
      </w:r>
      <w:r w:rsidRPr="00FC47CE">
        <w:rPr>
          <w:rFonts w:ascii="Times New Roman" w:hAnsi="Times New Roman"/>
          <w:sz w:val="24"/>
          <w:szCs w:val="24"/>
        </w:rPr>
        <w:t>LITGRID</w:t>
      </w:r>
      <w:r w:rsidRPr="008F081E">
        <w:rPr>
          <w:rFonts w:ascii="Times New Roman" w:hAnsi="Times New Roman"/>
          <w:sz w:val="24"/>
          <w:szCs w:val="24"/>
        </w:rPr>
        <w:t xml:space="preserve"> </w:t>
      </w:r>
      <w:r w:rsidR="00643DBD" w:rsidRPr="002A431B">
        <w:rPr>
          <w:rFonts w:asciiTheme="majorBidi" w:hAnsiTheme="majorBidi" w:cstheme="majorBidi"/>
          <w:sz w:val="24"/>
          <w:szCs w:val="24"/>
        </w:rPr>
        <w:t>pateikė skundą Lietuvos apeliaciniam teismui</w:t>
      </w:r>
      <w:r w:rsidR="00163A2E" w:rsidRPr="002A431B">
        <w:rPr>
          <w:rFonts w:asciiTheme="majorBidi" w:hAnsiTheme="majorBidi" w:cstheme="majorBidi"/>
          <w:sz w:val="24"/>
          <w:szCs w:val="24"/>
        </w:rPr>
        <w:t xml:space="preserve"> </w:t>
      </w:r>
      <w:r w:rsidR="00643DBD" w:rsidRPr="002A431B">
        <w:rPr>
          <w:rFonts w:asciiTheme="majorBidi" w:hAnsiTheme="majorBidi" w:cstheme="majorBidi"/>
          <w:sz w:val="24"/>
          <w:szCs w:val="24"/>
        </w:rPr>
        <w:t xml:space="preserve">dėl Arbitražo teismo </w:t>
      </w:r>
      <w:r w:rsidR="00163A2E" w:rsidRPr="002A431B">
        <w:rPr>
          <w:rFonts w:asciiTheme="majorBidi" w:hAnsiTheme="majorBidi" w:cstheme="majorBidi"/>
          <w:sz w:val="24"/>
          <w:szCs w:val="24"/>
        </w:rPr>
        <w:t xml:space="preserve">2023 m. liepos 12 d. </w:t>
      </w:r>
      <w:r w:rsidR="00643DBD" w:rsidRPr="002A431B">
        <w:rPr>
          <w:rFonts w:asciiTheme="majorBidi" w:hAnsiTheme="majorBidi" w:cstheme="majorBidi"/>
          <w:sz w:val="24"/>
          <w:szCs w:val="24"/>
        </w:rPr>
        <w:t xml:space="preserve">dalinio sprendimo panaikinimo. </w:t>
      </w:r>
      <w:r w:rsidR="0044726D" w:rsidRPr="002A431B">
        <w:rPr>
          <w:rFonts w:asciiTheme="majorBidi" w:hAnsiTheme="majorBidi" w:cstheme="majorBidi"/>
          <w:sz w:val="24"/>
          <w:szCs w:val="24"/>
        </w:rPr>
        <w:t>Skunde nurodė, kad</w:t>
      </w:r>
      <w:r w:rsidR="009B5CD0" w:rsidRPr="002A431B">
        <w:rPr>
          <w:rFonts w:asciiTheme="majorBidi" w:hAnsiTheme="majorBidi" w:cstheme="majorBidi"/>
          <w:sz w:val="24"/>
          <w:szCs w:val="24"/>
        </w:rPr>
        <w:t xml:space="preserve"> Lietuvos Aukščiausiojo Teismo 2011</w:t>
      </w:r>
      <w:r w:rsidR="00D64F4B">
        <w:rPr>
          <w:rFonts w:asciiTheme="majorBidi" w:hAnsiTheme="majorBidi" w:cstheme="majorBidi"/>
          <w:sz w:val="24"/>
          <w:szCs w:val="24"/>
        </w:rPr>
        <w:t> </w:t>
      </w:r>
      <w:r w:rsidR="009B5CD0" w:rsidRPr="002A431B">
        <w:rPr>
          <w:rFonts w:asciiTheme="majorBidi" w:hAnsiTheme="majorBidi" w:cstheme="majorBidi"/>
          <w:sz w:val="24"/>
          <w:szCs w:val="24"/>
        </w:rPr>
        <w:t xml:space="preserve">m. spalio 17 d. nutarties civilinėje byloje Nr. 3K-7-304/2011 priėmimo metu galiojęs ir šiuo metu galiojantis viešųjų pirkimų teisinis reguliavimas yra nepakitęs. </w:t>
      </w:r>
      <w:r w:rsidR="0001263B">
        <w:rPr>
          <w:rFonts w:asciiTheme="majorBidi" w:hAnsiTheme="majorBidi" w:cstheme="majorBidi"/>
          <w:sz w:val="24"/>
          <w:szCs w:val="24"/>
        </w:rPr>
        <w:t>Kasacinio teismo</w:t>
      </w:r>
      <w:r w:rsidR="009B5CD0" w:rsidRPr="002A431B">
        <w:rPr>
          <w:rFonts w:asciiTheme="majorBidi" w:hAnsiTheme="majorBidi" w:cstheme="majorBidi"/>
          <w:sz w:val="24"/>
          <w:szCs w:val="24"/>
        </w:rPr>
        <w:t xml:space="preserve"> išvadą dėl analogiško ginčo nearbitruotinumo </w:t>
      </w:r>
      <w:r w:rsidR="0001263B">
        <w:rPr>
          <w:rFonts w:asciiTheme="majorBidi" w:hAnsiTheme="majorBidi" w:cstheme="majorBidi"/>
          <w:sz w:val="24"/>
          <w:szCs w:val="24"/>
        </w:rPr>
        <w:t xml:space="preserve">nurodytoje nutartyje </w:t>
      </w:r>
      <w:r w:rsidR="009B5CD0" w:rsidRPr="002A431B">
        <w:rPr>
          <w:rFonts w:asciiTheme="majorBidi" w:hAnsiTheme="majorBidi" w:cstheme="majorBidi"/>
          <w:sz w:val="24"/>
          <w:szCs w:val="24"/>
        </w:rPr>
        <w:t xml:space="preserve">nulėmė ne KAĮ normos, bet viešųjų pirkimų </w:t>
      </w:r>
      <w:r w:rsidR="0001263B">
        <w:rPr>
          <w:rFonts w:asciiTheme="majorBidi" w:hAnsiTheme="majorBidi" w:cstheme="majorBidi"/>
          <w:sz w:val="24"/>
          <w:szCs w:val="24"/>
        </w:rPr>
        <w:t xml:space="preserve">teisinis </w:t>
      </w:r>
      <w:r w:rsidR="009B5CD0" w:rsidRPr="002A431B">
        <w:rPr>
          <w:rFonts w:asciiTheme="majorBidi" w:hAnsiTheme="majorBidi" w:cstheme="majorBidi"/>
          <w:sz w:val="24"/>
          <w:szCs w:val="24"/>
        </w:rPr>
        <w:t>reglamentavimas</w:t>
      </w:r>
      <w:r w:rsidR="0001263B">
        <w:rPr>
          <w:rFonts w:asciiTheme="majorBidi" w:hAnsiTheme="majorBidi" w:cstheme="majorBidi"/>
          <w:sz w:val="24"/>
          <w:szCs w:val="24"/>
        </w:rPr>
        <w:t>,</w:t>
      </w:r>
      <w:r w:rsidR="002A431B" w:rsidRPr="002A431B">
        <w:rPr>
          <w:rFonts w:asciiTheme="majorBidi" w:hAnsiTheme="majorBidi" w:cstheme="majorBidi"/>
          <w:sz w:val="24"/>
          <w:szCs w:val="24"/>
        </w:rPr>
        <w:t xml:space="preserve"> </w:t>
      </w:r>
      <w:r w:rsidR="0001263B">
        <w:rPr>
          <w:rFonts w:asciiTheme="majorBidi" w:hAnsiTheme="majorBidi" w:cstheme="majorBidi"/>
          <w:sz w:val="24"/>
          <w:szCs w:val="24"/>
        </w:rPr>
        <w:t xml:space="preserve">be kita ko, </w:t>
      </w:r>
      <w:r w:rsidR="002A431B" w:rsidRPr="002A431B">
        <w:rPr>
          <w:rFonts w:asciiTheme="majorBidi" w:hAnsiTheme="majorBidi" w:cstheme="majorBidi"/>
          <w:sz w:val="24"/>
          <w:szCs w:val="24"/>
        </w:rPr>
        <w:t xml:space="preserve">siejamas su teismų pareiga viešųjų pirkimų bylose ginti viešąjį interesą. </w:t>
      </w:r>
      <w:r w:rsidR="009B5CD0" w:rsidRPr="002A431B">
        <w:rPr>
          <w:rFonts w:asciiTheme="majorBidi" w:hAnsiTheme="majorBidi" w:cstheme="majorBidi"/>
          <w:sz w:val="24"/>
          <w:szCs w:val="24"/>
        </w:rPr>
        <w:t>Lietuvos Respublikos pirkimų, atliekamų vandentvarkos, energetikos, transporto ar pašto paslaugų srities perkančiųjų subjektų, įstatym</w:t>
      </w:r>
      <w:r>
        <w:rPr>
          <w:rFonts w:asciiTheme="majorBidi" w:hAnsiTheme="majorBidi" w:cstheme="majorBidi"/>
          <w:sz w:val="24"/>
          <w:szCs w:val="24"/>
        </w:rPr>
        <w:t>as</w:t>
      </w:r>
      <w:r w:rsidR="009B5CD0" w:rsidRPr="002A431B">
        <w:rPr>
          <w:rFonts w:asciiTheme="majorBidi" w:hAnsiTheme="majorBidi" w:cstheme="majorBidi"/>
          <w:sz w:val="24"/>
          <w:szCs w:val="24"/>
        </w:rPr>
        <w:t xml:space="preserve"> (toliau –</w:t>
      </w:r>
      <w:r w:rsidR="0001263B">
        <w:rPr>
          <w:rFonts w:asciiTheme="majorBidi" w:hAnsiTheme="majorBidi" w:cstheme="majorBidi"/>
          <w:sz w:val="24"/>
          <w:szCs w:val="24"/>
        </w:rPr>
        <w:t xml:space="preserve"> </w:t>
      </w:r>
      <w:r w:rsidR="009B5CD0" w:rsidRPr="002A431B">
        <w:rPr>
          <w:rFonts w:asciiTheme="majorBidi" w:hAnsiTheme="majorBidi" w:cstheme="majorBidi"/>
          <w:sz w:val="24"/>
          <w:szCs w:val="24"/>
        </w:rPr>
        <w:t xml:space="preserve">Pirkimų įstatymas) yra </w:t>
      </w:r>
      <w:r w:rsidR="009B5CD0" w:rsidRPr="002A431B">
        <w:rPr>
          <w:rFonts w:asciiTheme="majorBidi" w:hAnsiTheme="majorBidi" w:cstheme="majorBidi"/>
          <w:i/>
          <w:sz w:val="24"/>
          <w:szCs w:val="24"/>
        </w:rPr>
        <w:t>lex specialis</w:t>
      </w:r>
      <w:r w:rsidR="009B5CD0" w:rsidRPr="002A431B">
        <w:rPr>
          <w:rFonts w:asciiTheme="majorBidi" w:hAnsiTheme="majorBidi" w:cstheme="majorBidi"/>
          <w:sz w:val="24"/>
          <w:szCs w:val="24"/>
        </w:rPr>
        <w:t xml:space="preserve"> KAĮ atžvilgiu, nes šis įstatymas (ir s</w:t>
      </w:r>
      <w:r>
        <w:rPr>
          <w:rFonts w:asciiTheme="majorBidi" w:hAnsiTheme="majorBidi" w:cstheme="majorBidi"/>
          <w:sz w:val="24"/>
          <w:szCs w:val="24"/>
        </w:rPr>
        <w:t>u juo s</w:t>
      </w:r>
      <w:r w:rsidR="009B5CD0" w:rsidRPr="002A431B">
        <w:rPr>
          <w:rFonts w:asciiTheme="majorBidi" w:hAnsiTheme="majorBidi" w:cstheme="majorBidi"/>
          <w:sz w:val="24"/>
          <w:szCs w:val="24"/>
        </w:rPr>
        <w:t>usiję aktai) nu</w:t>
      </w:r>
      <w:r w:rsidR="00D64F4B">
        <w:rPr>
          <w:rFonts w:asciiTheme="majorBidi" w:hAnsiTheme="majorBidi" w:cstheme="majorBidi"/>
          <w:sz w:val="24"/>
          <w:szCs w:val="24"/>
        </w:rPr>
        <w:t>st</w:t>
      </w:r>
      <w:r w:rsidR="009B5CD0" w:rsidRPr="002A431B">
        <w:rPr>
          <w:rFonts w:asciiTheme="majorBidi" w:hAnsiTheme="majorBidi" w:cstheme="majorBidi"/>
          <w:sz w:val="24"/>
          <w:szCs w:val="24"/>
        </w:rPr>
        <w:t>ato taisykles, lemiančias ginčų dėl esminių viešojo pirkimo sutarties sąlygų keitimo nearbitruotinumą. Arbitražo teismas ne</w:t>
      </w:r>
      <w:r w:rsidR="0001263B">
        <w:rPr>
          <w:rFonts w:asciiTheme="majorBidi" w:hAnsiTheme="majorBidi" w:cstheme="majorBidi"/>
          <w:sz w:val="24"/>
          <w:szCs w:val="24"/>
        </w:rPr>
        <w:t>pagrįstai</w:t>
      </w:r>
      <w:r w:rsidR="009B5CD0" w:rsidRPr="002A431B">
        <w:rPr>
          <w:rFonts w:asciiTheme="majorBidi" w:hAnsiTheme="majorBidi" w:cstheme="majorBidi"/>
          <w:sz w:val="24"/>
          <w:szCs w:val="24"/>
        </w:rPr>
        <w:t xml:space="preserve"> nusprendė, kad arbitražo byloje nagrinėjamas ginčas yra ne dėl esminių rangos sutarčių sąlygų pakeitimo, bet dėl sutarčių sąlygų aiškinimo ir vykdymo. Suinteresuotų asmenų pranešime apie arbitražą prašomos pakeisti </w:t>
      </w:r>
      <w:r>
        <w:rPr>
          <w:rFonts w:asciiTheme="majorBidi" w:hAnsiTheme="majorBidi" w:cstheme="majorBidi"/>
          <w:sz w:val="24"/>
          <w:szCs w:val="24"/>
        </w:rPr>
        <w:t>R</w:t>
      </w:r>
      <w:r w:rsidR="009B5CD0" w:rsidRPr="002A431B">
        <w:rPr>
          <w:rFonts w:asciiTheme="majorBidi" w:hAnsiTheme="majorBidi" w:cstheme="majorBidi"/>
          <w:sz w:val="24"/>
          <w:szCs w:val="24"/>
        </w:rPr>
        <w:t xml:space="preserve">angos sutarčių sąlygos yra esminės. </w:t>
      </w:r>
    </w:p>
    <w:p w14:paraId="5E616749" w14:textId="6D285752" w:rsidR="002A431B" w:rsidRPr="002A431B" w:rsidRDefault="002A431B" w:rsidP="002A431B">
      <w:pPr>
        <w:pStyle w:val="ListParagraph"/>
        <w:numPr>
          <w:ilvl w:val="0"/>
          <w:numId w:val="3"/>
        </w:numPr>
        <w:spacing w:line="240" w:lineRule="auto"/>
        <w:jc w:val="both"/>
        <w:rPr>
          <w:rFonts w:asciiTheme="majorBidi" w:hAnsiTheme="majorBidi" w:cstheme="majorBidi"/>
          <w:sz w:val="24"/>
          <w:szCs w:val="24"/>
        </w:rPr>
      </w:pPr>
      <w:r w:rsidRPr="002A431B">
        <w:rPr>
          <w:rFonts w:asciiTheme="majorBidi" w:hAnsiTheme="majorBidi" w:cstheme="majorBidi"/>
          <w:sz w:val="24"/>
          <w:szCs w:val="24"/>
        </w:rPr>
        <w:t>Suinteresuoti asmenys UAB „Enersen</w:t>
      </w:r>
      <w:r w:rsidR="00D64F4B">
        <w:rPr>
          <w:rFonts w:asciiTheme="majorBidi" w:hAnsiTheme="majorBidi" w:cstheme="majorBidi"/>
          <w:sz w:val="24"/>
          <w:szCs w:val="24"/>
        </w:rPr>
        <w:t>s</w:t>
      </w:r>
      <w:r w:rsidRPr="002A431B">
        <w:rPr>
          <w:rFonts w:asciiTheme="majorBidi" w:hAnsiTheme="majorBidi" w:cstheme="majorBidi"/>
          <w:sz w:val="24"/>
          <w:szCs w:val="24"/>
        </w:rPr>
        <w:t>e“ ir „Enersense AS“ su skundu nesutiko, prašė jį atmesti. Nurodė, kad Lietuvos Aukščiausiojo Teismo 2011 m. spalio 17 d. nutartis civilinėje byloje Nr.</w:t>
      </w:r>
      <w:r w:rsidR="00D64F4B">
        <w:rPr>
          <w:rFonts w:asciiTheme="majorBidi" w:hAnsiTheme="majorBidi" w:cstheme="majorBidi"/>
          <w:sz w:val="24"/>
          <w:szCs w:val="24"/>
        </w:rPr>
        <w:t> </w:t>
      </w:r>
      <w:r w:rsidRPr="002A431B">
        <w:rPr>
          <w:rFonts w:asciiTheme="majorBidi" w:hAnsiTheme="majorBidi" w:cstheme="majorBidi"/>
          <w:sz w:val="24"/>
          <w:szCs w:val="24"/>
        </w:rPr>
        <w:t>3K-7-304/2011 nėra aktuali sprendžiant šį ginčą, nes ji priimta prieš pakeičiant aktualias KAĮ nuostatas. Šalių ginčo arbitruotinumą patvirtina Rangos sutarčių Konkrečiųjų sąlygų 20.6</w:t>
      </w:r>
      <w:r w:rsidR="00D64F4B">
        <w:rPr>
          <w:rFonts w:asciiTheme="majorBidi" w:hAnsiTheme="majorBidi" w:cstheme="majorBidi"/>
          <w:sz w:val="24"/>
          <w:szCs w:val="24"/>
        </w:rPr>
        <w:t> </w:t>
      </w:r>
      <w:r w:rsidRPr="002A431B">
        <w:rPr>
          <w:rFonts w:asciiTheme="majorBidi" w:hAnsiTheme="majorBidi" w:cstheme="majorBidi"/>
          <w:sz w:val="24"/>
          <w:szCs w:val="24"/>
        </w:rPr>
        <w:t>papunktis (arbitražinė išlyga). Neigdama, kad šalių ginčas yra arbitruotinas, pareiškėja bando pakeisti Rangos sutartis, kaip sudėtinę pirkimo sąlygų dalį</w:t>
      </w:r>
      <w:r w:rsidR="0001263B">
        <w:rPr>
          <w:rFonts w:asciiTheme="majorBidi" w:hAnsiTheme="majorBidi" w:cstheme="majorBidi"/>
          <w:sz w:val="24"/>
          <w:szCs w:val="24"/>
        </w:rPr>
        <w:t>, nors tą daryti draudžia įstatymas ir kasacinio teismo formuojama praktika</w:t>
      </w:r>
      <w:r w:rsidRPr="002A431B">
        <w:rPr>
          <w:rFonts w:asciiTheme="majorBidi" w:hAnsiTheme="majorBidi" w:cstheme="majorBidi"/>
          <w:sz w:val="24"/>
          <w:szCs w:val="24"/>
        </w:rPr>
        <w:t>. Suinteresuoti asmenys neprašo taikyti Pirkimų įstatymo 97 straipsnio ir jo pagrindu arbitražo teismo sprendimu pakeisti sutarčių kainą. Š</w:t>
      </w:r>
      <w:r>
        <w:rPr>
          <w:rFonts w:asciiTheme="majorBidi" w:hAnsiTheme="majorBidi" w:cstheme="majorBidi"/>
          <w:sz w:val="24"/>
          <w:szCs w:val="24"/>
        </w:rPr>
        <w:t>iuo atveju š</w:t>
      </w:r>
      <w:r w:rsidRPr="002A431B">
        <w:rPr>
          <w:rFonts w:asciiTheme="majorBidi" w:hAnsiTheme="majorBidi" w:cstheme="majorBidi"/>
          <w:sz w:val="24"/>
          <w:szCs w:val="24"/>
        </w:rPr>
        <w:t xml:space="preserve">alys </w:t>
      </w:r>
      <w:r>
        <w:rPr>
          <w:rFonts w:asciiTheme="majorBidi" w:hAnsiTheme="majorBidi" w:cstheme="majorBidi"/>
          <w:sz w:val="24"/>
          <w:szCs w:val="24"/>
        </w:rPr>
        <w:t xml:space="preserve">Rangos </w:t>
      </w:r>
      <w:r w:rsidRPr="002A431B">
        <w:rPr>
          <w:rFonts w:asciiTheme="majorBidi" w:hAnsiTheme="majorBidi" w:cstheme="majorBidi"/>
          <w:sz w:val="24"/>
          <w:szCs w:val="24"/>
        </w:rPr>
        <w:t xml:space="preserve">sutarčių vykdymo metu sudarė Susitarimus, kuriais susitarė dėl </w:t>
      </w:r>
      <w:r w:rsidR="00200459">
        <w:rPr>
          <w:rFonts w:asciiTheme="majorBidi" w:hAnsiTheme="majorBidi" w:cstheme="majorBidi"/>
          <w:sz w:val="24"/>
          <w:szCs w:val="24"/>
        </w:rPr>
        <w:t xml:space="preserve">Rangos </w:t>
      </w:r>
      <w:r w:rsidRPr="002A431B">
        <w:rPr>
          <w:rFonts w:asciiTheme="majorBidi" w:hAnsiTheme="majorBidi" w:cstheme="majorBidi"/>
          <w:sz w:val="24"/>
          <w:szCs w:val="24"/>
        </w:rPr>
        <w:t>sutarčių kainos peržiūros (padidinimo) taisyklių. Ginčas kilo dėl to, kad pareiškėja nesilaiko (nevykdo) Susitarimų dėl sutarčių kainos peržiūros (padidinimo).</w:t>
      </w:r>
      <w:r>
        <w:rPr>
          <w:rFonts w:asciiTheme="majorBidi" w:hAnsiTheme="majorBidi" w:cstheme="majorBidi"/>
          <w:sz w:val="24"/>
          <w:szCs w:val="24"/>
        </w:rPr>
        <w:t xml:space="preserve"> </w:t>
      </w:r>
      <w:r w:rsidRPr="002A431B">
        <w:rPr>
          <w:rFonts w:asciiTheme="majorBidi" w:hAnsiTheme="majorBidi" w:cstheme="majorBidi"/>
          <w:sz w:val="24"/>
          <w:szCs w:val="24"/>
        </w:rPr>
        <w:t xml:space="preserve">Kasacinis teismas yra nurodęs, kad ginčai, susiję su viešojo pirkimo sutarties vykdymu, </w:t>
      </w:r>
      <w:r w:rsidRPr="002A431B">
        <w:rPr>
          <w:rFonts w:asciiTheme="majorBidi" w:hAnsiTheme="majorBidi" w:cstheme="majorBidi"/>
          <w:i/>
          <w:iCs/>
          <w:sz w:val="24"/>
          <w:szCs w:val="24"/>
        </w:rPr>
        <w:t>inter alia</w:t>
      </w:r>
      <w:r>
        <w:rPr>
          <w:rFonts w:asciiTheme="majorBidi" w:hAnsiTheme="majorBidi" w:cstheme="majorBidi"/>
          <w:sz w:val="24"/>
          <w:szCs w:val="24"/>
        </w:rPr>
        <w:t xml:space="preserve"> (be kita ko)</w:t>
      </w:r>
      <w:r w:rsidRPr="002A431B">
        <w:rPr>
          <w:rFonts w:asciiTheme="majorBidi" w:hAnsiTheme="majorBidi" w:cstheme="majorBidi"/>
          <w:sz w:val="24"/>
          <w:szCs w:val="24"/>
        </w:rPr>
        <w:t>, atsakomybe už sutartinių prievolių nevykdymą, nekvalifikuotini kaip sutarties keitimas ir į viešųjų pirkimų teisinį reguliavimą nepatenka, todėl arbitruotini (Lietuvos Aukščiausiojo Teismo 2014 m. lapkričio 20</w:t>
      </w:r>
      <w:r w:rsidR="00D64F4B">
        <w:rPr>
          <w:rFonts w:asciiTheme="majorBidi" w:hAnsiTheme="majorBidi" w:cstheme="majorBidi"/>
          <w:sz w:val="24"/>
          <w:szCs w:val="24"/>
        </w:rPr>
        <w:t> </w:t>
      </w:r>
      <w:r w:rsidRPr="002A431B">
        <w:rPr>
          <w:rFonts w:asciiTheme="majorBidi" w:hAnsiTheme="majorBidi" w:cstheme="majorBidi"/>
          <w:sz w:val="24"/>
          <w:szCs w:val="24"/>
        </w:rPr>
        <w:t>d. nutartis civilinėje byloje Nr. 3K-3-510/2014).</w:t>
      </w:r>
    </w:p>
    <w:p w14:paraId="170F7E5E" w14:textId="77777777" w:rsidR="0086088C" w:rsidRDefault="0086088C">
      <w:pPr>
        <w:pStyle w:val="ListParagraph"/>
        <w:spacing w:after="120" w:line="240" w:lineRule="auto"/>
        <w:ind w:left="0"/>
        <w:contextualSpacing w:val="0"/>
        <w:jc w:val="center"/>
        <w:rPr>
          <w:rFonts w:ascii="Times New Roman" w:hAnsi="Times New Roman"/>
          <w:sz w:val="24"/>
          <w:szCs w:val="24"/>
        </w:rPr>
      </w:pPr>
    </w:p>
    <w:p w14:paraId="759620E9" w14:textId="3B19F1F6" w:rsidR="00123EE2" w:rsidRDefault="00A80C8A">
      <w:pPr>
        <w:pStyle w:val="ListParagraph"/>
        <w:spacing w:after="120" w:line="240" w:lineRule="auto"/>
        <w:ind w:left="0"/>
        <w:contextualSpacing w:val="0"/>
        <w:jc w:val="center"/>
        <w:rPr>
          <w:rFonts w:ascii="Times New Roman" w:hAnsi="Times New Roman"/>
          <w:sz w:val="24"/>
          <w:szCs w:val="24"/>
        </w:rPr>
      </w:pPr>
      <w:r>
        <w:rPr>
          <w:rFonts w:ascii="Times New Roman" w:hAnsi="Times New Roman"/>
          <w:sz w:val="24"/>
          <w:szCs w:val="24"/>
        </w:rPr>
        <w:t xml:space="preserve">II. </w:t>
      </w:r>
      <w:r w:rsidR="009E6C38">
        <w:rPr>
          <w:rFonts w:ascii="Times New Roman" w:hAnsi="Times New Roman"/>
          <w:sz w:val="24"/>
          <w:szCs w:val="24"/>
        </w:rPr>
        <w:t>Lietuvos apeliacinio teismo</w:t>
      </w:r>
      <w:r>
        <w:rPr>
          <w:rFonts w:ascii="Times New Roman" w:hAnsi="Times New Roman"/>
          <w:sz w:val="24"/>
          <w:szCs w:val="24"/>
        </w:rPr>
        <w:t xml:space="preserve"> </w:t>
      </w:r>
      <w:r w:rsidR="009E6C38">
        <w:rPr>
          <w:rFonts w:ascii="Times New Roman" w:hAnsi="Times New Roman"/>
          <w:sz w:val="24"/>
          <w:szCs w:val="24"/>
        </w:rPr>
        <w:t>procesinio sprendimo</w:t>
      </w:r>
      <w:r>
        <w:rPr>
          <w:rFonts w:ascii="Times New Roman" w:hAnsi="Times New Roman"/>
          <w:sz w:val="24"/>
          <w:szCs w:val="24"/>
        </w:rPr>
        <w:t xml:space="preserve"> esmė</w:t>
      </w:r>
    </w:p>
    <w:p w14:paraId="37D09700" w14:textId="77777777" w:rsidR="009E6C38" w:rsidRDefault="009E6C38" w:rsidP="009E6C38">
      <w:pPr>
        <w:pStyle w:val="ListParagraph"/>
        <w:spacing w:after="120" w:line="240" w:lineRule="auto"/>
        <w:ind w:left="360"/>
        <w:contextualSpacing w:val="0"/>
        <w:jc w:val="both"/>
        <w:rPr>
          <w:rFonts w:ascii="Times New Roman" w:hAnsi="Times New Roman"/>
          <w:sz w:val="24"/>
          <w:szCs w:val="24"/>
        </w:rPr>
      </w:pPr>
    </w:p>
    <w:p w14:paraId="21C7AD75" w14:textId="74D57801" w:rsidR="00123EE2" w:rsidRPr="00733D80" w:rsidRDefault="009E6C38">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Lietuvos apeliacinis teismas 2023 m. lapkričio 6 d. nutartimi pareiškėjo</w:t>
      </w:r>
      <w:r w:rsidR="00F85CC5">
        <w:rPr>
          <w:rFonts w:ascii="Times New Roman" w:hAnsi="Times New Roman"/>
          <w:sz w:val="24"/>
          <w:szCs w:val="24"/>
        </w:rPr>
        <w:t>s</w:t>
      </w:r>
      <w:r>
        <w:rPr>
          <w:rFonts w:ascii="Times New Roman" w:hAnsi="Times New Roman"/>
          <w:sz w:val="24"/>
          <w:szCs w:val="24"/>
        </w:rPr>
        <w:t xml:space="preserve"> AB LITGRID skundą dėl </w:t>
      </w:r>
      <w:r w:rsidRPr="009E6C38">
        <w:rPr>
          <w:rFonts w:ascii="Times New Roman" w:hAnsi="Times New Roman"/>
          <w:sz w:val="24"/>
          <w:szCs w:val="24"/>
        </w:rPr>
        <w:t>Vilniaus komercinio arbitražo teismo 202</w:t>
      </w:r>
      <w:r>
        <w:rPr>
          <w:rFonts w:ascii="Times New Roman" w:hAnsi="Times New Roman"/>
          <w:sz w:val="24"/>
          <w:szCs w:val="24"/>
        </w:rPr>
        <w:t>3</w:t>
      </w:r>
      <w:r w:rsidRPr="009E6C38">
        <w:rPr>
          <w:rFonts w:ascii="Times New Roman" w:hAnsi="Times New Roman"/>
          <w:sz w:val="24"/>
          <w:szCs w:val="24"/>
        </w:rPr>
        <w:t xml:space="preserve"> m. </w:t>
      </w:r>
      <w:r>
        <w:rPr>
          <w:rFonts w:ascii="Times New Roman" w:hAnsi="Times New Roman"/>
          <w:sz w:val="24"/>
          <w:szCs w:val="24"/>
        </w:rPr>
        <w:t>liepos</w:t>
      </w:r>
      <w:r w:rsidRPr="009E6C38">
        <w:rPr>
          <w:rFonts w:ascii="Times New Roman" w:hAnsi="Times New Roman"/>
          <w:sz w:val="24"/>
          <w:szCs w:val="24"/>
        </w:rPr>
        <w:t xml:space="preserve"> </w:t>
      </w:r>
      <w:r>
        <w:rPr>
          <w:rFonts w:ascii="Times New Roman" w:hAnsi="Times New Roman"/>
          <w:sz w:val="24"/>
          <w:szCs w:val="24"/>
        </w:rPr>
        <w:t>12</w:t>
      </w:r>
      <w:r w:rsidRPr="009E6C38">
        <w:rPr>
          <w:rFonts w:ascii="Times New Roman" w:hAnsi="Times New Roman"/>
          <w:sz w:val="24"/>
          <w:szCs w:val="24"/>
        </w:rPr>
        <w:t xml:space="preserve"> d.</w:t>
      </w:r>
      <w:r>
        <w:rPr>
          <w:rFonts w:ascii="Times New Roman" w:hAnsi="Times New Roman"/>
          <w:sz w:val="24"/>
          <w:szCs w:val="24"/>
        </w:rPr>
        <w:t xml:space="preserve"> dalinio</w:t>
      </w:r>
      <w:r w:rsidRPr="009E6C38">
        <w:rPr>
          <w:rFonts w:ascii="Times New Roman" w:hAnsi="Times New Roman"/>
          <w:sz w:val="24"/>
          <w:szCs w:val="24"/>
        </w:rPr>
        <w:t xml:space="preserve"> sprendimo arbitražo byloje </w:t>
      </w:r>
      <w:r w:rsidR="00CC086C">
        <w:rPr>
          <w:rFonts w:ascii="Times New Roman" w:hAnsi="Times New Roman"/>
          <w:sz w:val="24"/>
          <w:szCs w:val="24"/>
        </w:rPr>
        <w:t xml:space="preserve">Nr.V-0112/2023e </w:t>
      </w:r>
      <w:r w:rsidRPr="009E6C38">
        <w:rPr>
          <w:rFonts w:ascii="Times New Roman" w:hAnsi="Times New Roman"/>
          <w:sz w:val="24"/>
          <w:szCs w:val="24"/>
        </w:rPr>
        <w:t>panaikinimo atmetė</w:t>
      </w:r>
      <w:r>
        <w:rPr>
          <w:rFonts w:ascii="Times New Roman" w:hAnsi="Times New Roman"/>
          <w:sz w:val="24"/>
          <w:szCs w:val="24"/>
        </w:rPr>
        <w:t>.</w:t>
      </w:r>
      <w:bookmarkStart w:id="1" w:name="Buk_1"/>
    </w:p>
    <w:p w14:paraId="64DAF893" w14:textId="49E887AD" w:rsidR="002952BA" w:rsidRPr="00733D80" w:rsidRDefault="008159A9" w:rsidP="00200459">
      <w:pPr>
        <w:pStyle w:val="ListParagraph"/>
        <w:numPr>
          <w:ilvl w:val="0"/>
          <w:numId w:val="3"/>
        </w:numPr>
        <w:spacing w:after="120" w:line="240" w:lineRule="auto"/>
        <w:contextualSpacing w:val="0"/>
        <w:jc w:val="both"/>
        <w:rPr>
          <w:rFonts w:ascii="Times New Roman" w:hAnsi="Times New Roman"/>
          <w:sz w:val="24"/>
          <w:szCs w:val="24"/>
        </w:rPr>
      </w:pPr>
      <w:r w:rsidRPr="00733D80">
        <w:rPr>
          <w:rFonts w:asciiTheme="majorBidi" w:hAnsiTheme="majorBidi" w:cstheme="majorBidi"/>
          <w:sz w:val="24"/>
          <w:szCs w:val="24"/>
        </w:rPr>
        <w:t xml:space="preserve">Teismas </w:t>
      </w:r>
      <w:bookmarkEnd w:id="1"/>
      <w:r w:rsidR="00B025AB">
        <w:rPr>
          <w:rFonts w:asciiTheme="majorBidi" w:hAnsiTheme="majorBidi" w:cstheme="majorBidi"/>
          <w:sz w:val="24"/>
          <w:szCs w:val="24"/>
        </w:rPr>
        <w:t>nurodė</w:t>
      </w:r>
      <w:r w:rsidRPr="00200459">
        <w:rPr>
          <w:rFonts w:asciiTheme="majorBidi" w:hAnsiTheme="majorBidi" w:cstheme="majorBidi"/>
          <w:sz w:val="24"/>
          <w:szCs w:val="24"/>
        </w:rPr>
        <w:t xml:space="preserve">, kad </w:t>
      </w:r>
      <w:r w:rsidR="00200459" w:rsidRPr="00200459">
        <w:rPr>
          <w:rFonts w:asciiTheme="majorBidi" w:hAnsiTheme="majorBidi" w:cstheme="majorBidi"/>
          <w:sz w:val="24"/>
          <w:szCs w:val="24"/>
        </w:rPr>
        <w:t>ginčų arbitruotinumo klausimu</w:t>
      </w:r>
      <w:r w:rsidRPr="00200459">
        <w:rPr>
          <w:rFonts w:asciiTheme="majorBidi" w:hAnsiTheme="majorBidi" w:cstheme="majorBidi"/>
          <w:sz w:val="24"/>
          <w:szCs w:val="24"/>
        </w:rPr>
        <w:t xml:space="preserve"> ne Pirkimų įstatymas, o KAĮ yra </w:t>
      </w:r>
      <w:r w:rsidRPr="00200459">
        <w:rPr>
          <w:rFonts w:asciiTheme="majorBidi" w:hAnsiTheme="majorBidi" w:cstheme="majorBidi"/>
          <w:i/>
          <w:iCs/>
          <w:sz w:val="24"/>
          <w:szCs w:val="24"/>
        </w:rPr>
        <w:t>lex specialis</w:t>
      </w:r>
      <w:r w:rsidRPr="00200459">
        <w:rPr>
          <w:rFonts w:asciiTheme="majorBidi" w:hAnsiTheme="majorBidi" w:cstheme="majorBidi"/>
          <w:sz w:val="24"/>
          <w:szCs w:val="24"/>
        </w:rPr>
        <w:t xml:space="preserve">, todėl </w:t>
      </w:r>
      <w:r w:rsidR="00404D4F" w:rsidRPr="00200459">
        <w:rPr>
          <w:rFonts w:asciiTheme="majorBidi" w:hAnsiTheme="majorBidi" w:cstheme="majorBidi"/>
          <w:sz w:val="24"/>
          <w:szCs w:val="24"/>
        </w:rPr>
        <w:t xml:space="preserve">tik </w:t>
      </w:r>
      <w:r w:rsidRPr="00200459">
        <w:rPr>
          <w:rFonts w:asciiTheme="majorBidi" w:hAnsiTheme="majorBidi" w:cstheme="majorBidi"/>
          <w:sz w:val="24"/>
          <w:szCs w:val="24"/>
        </w:rPr>
        <w:t xml:space="preserve">pagal KAĮ nuostatas turi būti sprendžiama, </w:t>
      </w:r>
      <w:r w:rsidR="00200459" w:rsidRPr="00200459">
        <w:rPr>
          <w:rFonts w:asciiTheme="majorBidi" w:hAnsiTheme="majorBidi" w:cstheme="majorBidi"/>
          <w:sz w:val="24"/>
          <w:szCs w:val="24"/>
        </w:rPr>
        <w:t>ar</w:t>
      </w:r>
      <w:r w:rsidRPr="00200459">
        <w:rPr>
          <w:rFonts w:asciiTheme="majorBidi" w:hAnsiTheme="majorBidi" w:cstheme="majorBidi"/>
          <w:sz w:val="24"/>
          <w:szCs w:val="24"/>
        </w:rPr>
        <w:t xml:space="preserve"> ginčas </w:t>
      </w:r>
      <w:r w:rsidR="00200459" w:rsidRPr="00200459">
        <w:rPr>
          <w:rFonts w:asciiTheme="majorBidi" w:hAnsiTheme="majorBidi" w:cstheme="majorBidi"/>
          <w:sz w:val="24"/>
          <w:szCs w:val="24"/>
        </w:rPr>
        <w:t xml:space="preserve">gali </w:t>
      </w:r>
      <w:r w:rsidRPr="00200459">
        <w:rPr>
          <w:rFonts w:asciiTheme="majorBidi" w:hAnsiTheme="majorBidi" w:cstheme="majorBidi"/>
          <w:sz w:val="24"/>
          <w:szCs w:val="24"/>
        </w:rPr>
        <w:t>būti nagrinėjamas arbitraž</w:t>
      </w:r>
      <w:r w:rsidR="00B025AB">
        <w:rPr>
          <w:rFonts w:asciiTheme="majorBidi" w:hAnsiTheme="majorBidi" w:cstheme="majorBidi"/>
          <w:sz w:val="24"/>
          <w:szCs w:val="24"/>
        </w:rPr>
        <w:t>e</w:t>
      </w:r>
      <w:r w:rsidRPr="00200459">
        <w:rPr>
          <w:rFonts w:asciiTheme="majorBidi" w:hAnsiTheme="majorBidi" w:cstheme="majorBidi"/>
          <w:sz w:val="24"/>
          <w:szCs w:val="24"/>
        </w:rPr>
        <w:t>.</w:t>
      </w:r>
      <w:r w:rsidR="00200459">
        <w:rPr>
          <w:rFonts w:asciiTheme="majorBidi" w:hAnsiTheme="majorBidi" w:cstheme="majorBidi"/>
          <w:sz w:val="24"/>
          <w:szCs w:val="24"/>
        </w:rPr>
        <w:t xml:space="preserve"> </w:t>
      </w:r>
      <w:r w:rsidR="00B025AB">
        <w:rPr>
          <w:rFonts w:ascii="Times New Roman" w:hAnsi="Times New Roman"/>
          <w:sz w:val="24"/>
          <w:szCs w:val="24"/>
        </w:rPr>
        <w:t>N</w:t>
      </w:r>
      <w:r w:rsidR="002952BA" w:rsidRPr="00C0364D">
        <w:rPr>
          <w:rFonts w:ascii="Times New Roman" w:hAnsi="Times New Roman"/>
          <w:sz w:val="24"/>
          <w:szCs w:val="24"/>
        </w:rPr>
        <w:t xml:space="preserve">aujos KAĮ redakcijos 3 straipsnio 11 dalyje </w:t>
      </w:r>
      <w:r w:rsidR="002952BA" w:rsidRPr="00C0364D">
        <w:rPr>
          <w:rFonts w:ascii="Times New Roman" w:hAnsi="Times New Roman"/>
          <w:i/>
          <w:iCs/>
          <w:sz w:val="24"/>
          <w:szCs w:val="24"/>
        </w:rPr>
        <w:t>expressis verbis</w:t>
      </w:r>
      <w:r w:rsidR="002952BA" w:rsidRPr="00C0364D">
        <w:rPr>
          <w:rFonts w:ascii="Times New Roman" w:hAnsi="Times New Roman"/>
          <w:sz w:val="24"/>
          <w:szCs w:val="24"/>
        </w:rPr>
        <w:t xml:space="preserve"> </w:t>
      </w:r>
      <w:r w:rsidR="00D64F4B">
        <w:rPr>
          <w:rFonts w:ascii="Times New Roman" w:hAnsi="Times New Roman"/>
          <w:sz w:val="24"/>
          <w:szCs w:val="24"/>
        </w:rPr>
        <w:t>įtvirtin</w:t>
      </w:r>
      <w:r w:rsidR="002952BA" w:rsidRPr="00C0364D">
        <w:rPr>
          <w:rFonts w:ascii="Times New Roman" w:hAnsi="Times New Roman"/>
          <w:sz w:val="24"/>
          <w:szCs w:val="24"/>
        </w:rPr>
        <w:t xml:space="preserve">ta, </w:t>
      </w:r>
      <w:r w:rsidR="00B025AB">
        <w:rPr>
          <w:rFonts w:ascii="Times New Roman" w:hAnsi="Times New Roman"/>
          <w:sz w:val="24"/>
          <w:szCs w:val="24"/>
        </w:rPr>
        <w:t>kad</w:t>
      </w:r>
      <w:r w:rsidR="002952BA" w:rsidRPr="00C0364D">
        <w:rPr>
          <w:rFonts w:ascii="Times New Roman" w:hAnsi="Times New Roman"/>
          <w:sz w:val="24"/>
          <w:szCs w:val="24"/>
        </w:rPr>
        <w:t xml:space="preserve"> į komercinio ginčo sampratą patenka bet koks šalių nesutarimas dėl fakto ar (ir) teisės klausimų, kilęs iš sutartinių ar nesutartinių teisinių santykių, įskaitant sutartis, sudarytas viešųjų pirkimų pagrindu. Be to, naujojoje KAĮ redakcijoje įsakmiai reglamentuota, </w:t>
      </w:r>
      <w:r w:rsidR="00200459">
        <w:rPr>
          <w:rFonts w:ascii="Times New Roman" w:hAnsi="Times New Roman"/>
          <w:sz w:val="24"/>
          <w:szCs w:val="24"/>
        </w:rPr>
        <w:t xml:space="preserve">kad </w:t>
      </w:r>
      <w:r w:rsidR="002952BA" w:rsidRPr="00C0364D">
        <w:rPr>
          <w:rFonts w:ascii="Times New Roman" w:hAnsi="Times New Roman"/>
          <w:sz w:val="24"/>
          <w:szCs w:val="24"/>
        </w:rPr>
        <w:t xml:space="preserve">arbitruotini yra visi ginčai, išskyrus KAĮ 12 straipsnyje nurodytas išimtis. Dėl šių priežasčių darytina išvada, jog įstatymų leidėjas, atlikęs aptariamus įstatymo pakeitimus, siekė, jog visi ginčai, taip pat ir tie, kurie yra susiję su sutarčių, sudarytų viešųjų pirkimų </w:t>
      </w:r>
      <w:r w:rsidR="00200459">
        <w:rPr>
          <w:rFonts w:ascii="Times New Roman" w:hAnsi="Times New Roman"/>
          <w:sz w:val="24"/>
          <w:szCs w:val="24"/>
        </w:rPr>
        <w:t>būdu</w:t>
      </w:r>
      <w:r w:rsidR="002952BA" w:rsidRPr="00C0364D">
        <w:rPr>
          <w:rFonts w:ascii="Times New Roman" w:hAnsi="Times New Roman"/>
          <w:sz w:val="24"/>
          <w:szCs w:val="24"/>
        </w:rPr>
        <w:t>, kainos padidinimu, galėtų būti sprendžiami arbitražu.</w:t>
      </w:r>
      <w:bookmarkStart w:id="2" w:name="Buk_2"/>
    </w:p>
    <w:p w14:paraId="4E63D2A9" w14:textId="26345ABB" w:rsidR="00B025AB" w:rsidRPr="00733D80" w:rsidRDefault="00A80C8A" w:rsidP="00B025AB">
      <w:pPr>
        <w:pStyle w:val="ListParagraph"/>
        <w:numPr>
          <w:ilvl w:val="0"/>
          <w:numId w:val="3"/>
        </w:numPr>
        <w:spacing w:after="120" w:line="240" w:lineRule="auto"/>
        <w:contextualSpacing w:val="0"/>
        <w:jc w:val="both"/>
        <w:rPr>
          <w:rFonts w:asciiTheme="majorBidi" w:hAnsiTheme="majorBidi" w:cstheme="majorBidi"/>
          <w:sz w:val="24"/>
          <w:szCs w:val="24"/>
        </w:rPr>
      </w:pPr>
      <w:r w:rsidRPr="00733D80">
        <w:rPr>
          <w:rFonts w:asciiTheme="majorBidi" w:hAnsiTheme="majorBidi" w:cstheme="majorBidi"/>
          <w:sz w:val="24"/>
          <w:szCs w:val="24"/>
        </w:rPr>
        <w:t xml:space="preserve">Teismas </w:t>
      </w:r>
      <w:bookmarkEnd w:id="2"/>
      <w:r w:rsidR="00B025AB" w:rsidRPr="00B025AB">
        <w:rPr>
          <w:rFonts w:asciiTheme="majorBidi" w:hAnsiTheme="majorBidi" w:cstheme="majorBidi"/>
          <w:sz w:val="24"/>
          <w:szCs w:val="24"/>
        </w:rPr>
        <w:t>pripažino</w:t>
      </w:r>
      <w:r w:rsidRPr="00B025AB">
        <w:rPr>
          <w:rFonts w:asciiTheme="majorBidi" w:hAnsiTheme="majorBidi" w:cstheme="majorBidi"/>
          <w:sz w:val="24"/>
          <w:szCs w:val="24"/>
        </w:rPr>
        <w:t>, ka</w:t>
      </w:r>
      <w:r w:rsidR="00361E17" w:rsidRPr="00B025AB">
        <w:rPr>
          <w:rFonts w:asciiTheme="majorBidi" w:hAnsiTheme="majorBidi" w:cstheme="majorBidi"/>
          <w:sz w:val="24"/>
          <w:szCs w:val="24"/>
        </w:rPr>
        <w:t>d KA</w:t>
      </w:r>
      <w:r w:rsidR="00C0364D" w:rsidRPr="00B025AB">
        <w:rPr>
          <w:rFonts w:asciiTheme="majorBidi" w:hAnsiTheme="majorBidi" w:cstheme="majorBidi"/>
          <w:sz w:val="24"/>
          <w:szCs w:val="24"/>
        </w:rPr>
        <w:t xml:space="preserve">Į nustatyta bendroji taisyklė, </w:t>
      </w:r>
      <w:r w:rsidR="00404D4F" w:rsidRPr="00B025AB">
        <w:rPr>
          <w:rFonts w:asciiTheme="majorBidi" w:hAnsiTheme="majorBidi" w:cstheme="majorBidi"/>
          <w:sz w:val="24"/>
          <w:szCs w:val="24"/>
        </w:rPr>
        <w:t>jog</w:t>
      </w:r>
      <w:r w:rsidR="00C0364D" w:rsidRPr="00B025AB">
        <w:rPr>
          <w:rFonts w:asciiTheme="majorBidi" w:hAnsiTheme="majorBidi" w:cstheme="majorBidi"/>
          <w:sz w:val="24"/>
          <w:szCs w:val="24"/>
        </w:rPr>
        <w:t xml:space="preserve"> iš viešųjų pirkimų būdu sudarytos sutarties kilę ginčai gali būti nagrinėjami arbitražu</w:t>
      </w:r>
      <w:r w:rsidR="00200459" w:rsidRPr="00B025AB">
        <w:rPr>
          <w:rFonts w:asciiTheme="majorBidi" w:hAnsiTheme="majorBidi" w:cstheme="majorBidi"/>
          <w:sz w:val="24"/>
          <w:szCs w:val="24"/>
        </w:rPr>
        <w:t>,</w:t>
      </w:r>
      <w:r w:rsidR="00C0364D" w:rsidRPr="00B025AB">
        <w:rPr>
          <w:rFonts w:asciiTheme="majorBidi" w:hAnsiTheme="majorBidi" w:cstheme="majorBidi"/>
          <w:sz w:val="24"/>
          <w:szCs w:val="24"/>
        </w:rPr>
        <w:t xml:space="preserve"> turi išimčių ir dėl viešųjų pirkimų teisės specifikos, t. y. ne visi iš viešųjų pirkimų būdu sudarytos sutarties kilę ginčai yra arbitruotini. </w:t>
      </w:r>
      <w:r w:rsidR="00B025AB" w:rsidRPr="00B025AB">
        <w:rPr>
          <w:rFonts w:asciiTheme="majorBidi" w:hAnsiTheme="majorBidi" w:cstheme="majorBidi"/>
          <w:sz w:val="24"/>
          <w:szCs w:val="24"/>
        </w:rPr>
        <w:t>Ginčai dėl viešųjų pirkimų sutarties sąlygų keitimo pagal kasacinio teismo formuojamą praktiką yra nearbitruotini (Lietuvos Aukščiausiojo Teismo 2017 m. birželio 2 d. nutart</w:t>
      </w:r>
      <w:r w:rsidR="00D64F4B">
        <w:rPr>
          <w:rFonts w:asciiTheme="majorBidi" w:hAnsiTheme="majorBidi" w:cstheme="majorBidi"/>
          <w:sz w:val="24"/>
          <w:szCs w:val="24"/>
        </w:rPr>
        <w:t>is</w:t>
      </w:r>
      <w:r w:rsidR="00B025AB" w:rsidRPr="00B025AB">
        <w:rPr>
          <w:rFonts w:asciiTheme="majorBidi" w:hAnsiTheme="majorBidi" w:cstheme="majorBidi"/>
          <w:sz w:val="24"/>
          <w:szCs w:val="24"/>
        </w:rPr>
        <w:t xml:space="preserve"> civilinėje byloje </w:t>
      </w:r>
      <w:r w:rsidR="00B025AB" w:rsidRPr="00B025AB">
        <w:rPr>
          <w:rFonts w:asciiTheme="majorBidi" w:hAnsiTheme="majorBidi" w:cstheme="majorBidi"/>
          <w:sz w:val="24"/>
          <w:szCs w:val="24"/>
        </w:rPr>
        <w:lastRenderedPageBreak/>
        <w:t>Nr. e3K-3-257-469/2017).</w:t>
      </w:r>
      <w:r w:rsidR="00B025AB">
        <w:rPr>
          <w:rFonts w:asciiTheme="majorBidi" w:hAnsiTheme="majorBidi" w:cstheme="majorBidi"/>
          <w:sz w:val="24"/>
          <w:szCs w:val="24"/>
        </w:rPr>
        <w:t xml:space="preserve"> Tačiau, </w:t>
      </w:r>
      <w:r w:rsidR="00DD21B3" w:rsidRPr="00DD21B3">
        <w:rPr>
          <w:rFonts w:asciiTheme="majorBidi" w:hAnsiTheme="majorBidi" w:cstheme="majorBidi"/>
          <w:sz w:val="24"/>
          <w:szCs w:val="24"/>
        </w:rPr>
        <w:t xml:space="preserve">jeigu nustatoma, kad konkrečiu atveju iškilęs poreikis pakeisti </w:t>
      </w:r>
      <w:r w:rsidR="00DD21B3">
        <w:rPr>
          <w:rFonts w:asciiTheme="majorBidi" w:hAnsiTheme="majorBidi" w:cstheme="majorBidi"/>
          <w:sz w:val="24"/>
          <w:szCs w:val="24"/>
        </w:rPr>
        <w:t>viešųjų pirkimų būdu sudarytą</w:t>
      </w:r>
      <w:r w:rsidR="00DD21B3" w:rsidRPr="00DD21B3">
        <w:rPr>
          <w:rFonts w:asciiTheme="majorBidi" w:hAnsiTheme="majorBidi" w:cstheme="majorBidi"/>
          <w:sz w:val="24"/>
          <w:szCs w:val="24"/>
        </w:rPr>
        <w:t xml:space="preserve"> sutartį įgyvendinamas pagal toje jau sudarytoje ir vykdomoje sutartyje nustatytas sąlygas ir tvarką (o tai reiškia, kad tokiu atveju nereikia iš naujo organizuoti viešojo pirkimo procedūros), tai toks ginčas kvalifikuojamas kaip ginčas dėl sutarties vykdymo, bet ne dėl sutarties pakeitimo. Pavyzdžiui, aiškindamas Pirkimų įstatymo 97 straipsnio nuostatas, </w:t>
      </w:r>
      <w:r w:rsidR="00B025AB">
        <w:rPr>
          <w:rFonts w:asciiTheme="majorBidi" w:hAnsiTheme="majorBidi" w:cstheme="majorBidi"/>
          <w:sz w:val="24"/>
          <w:szCs w:val="24"/>
        </w:rPr>
        <w:t xml:space="preserve">kasacinis teismas </w:t>
      </w:r>
      <w:r w:rsidR="00DD21B3" w:rsidRPr="00DD21B3">
        <w:rPr>
          <w:rFonts w:asciiTheme="majorBidi" w:hAnsiTheme="majorBidi" w:cstheme="majorBidi"/>
          <w:sz w:val="24"/>
          <w:szCs w:val="24"/>
        </w:rPr>
        <w:t>yra nurodęs, kad kainos sumažinimas dėl sumažėjusios darbų apimties, kai pirkimų sutartis sudaryta dėl fiksuotos kainos su peržiūra kainodaros būdo, savo esme yra ne pirkimo sutarties keitimas Pirkimų įstatym</w:t>
      </w:r>
      <w:r w:rsidR="00DD21B3">
        <w:rPr>
          <w:rFonts w:asciiTheme="majorBidi" w:hAnsiTheme="majorBidi" w:cstheme="majorBidi"/>
          <w:sz w:val="24"/>
          <w:szCs w:val="24"/>
        </w:rPr>
        <w:t>e</w:t>
      </w:r>
      <w:r w:rsidR="00DD21B3" w:rsidRPr="00DD21B3">
        <w:rPr>
          <w:rFonts w:asciiTheme="majorBidi" w:hAnsiTheme="majorBidi" w:cstheme="majorBidi"/>
          <w:sz w:val="24"/>
          <w:szCs w:val="24"/>
        </w:rPr>
        <w:t xml:space="preserve"> nustatytais sutarties keitimo pagrindais, o pirkimo sutarties vykdymas tiek pirkimo dokumentuose, tiek ir pačioje sutartyje nurodytomis sąlygomis; tokiu atveju pirkimo sutarties sąlygos, nustatančios kainą, koreguojamos iš anksto sutartyje aptartomis aplinkybėmis ir nustatyta tvarka, pavyzdžiui, sumažėjus darbų apimčiai (Lietuvos Aukščiausiojo Teismo 2023 m. rugsėjo 28 d. nutartis civilinėje byloje Nr. e3K-3-245-916/2023, 53 punktas).</w:t>
      </w:r>
      <w:r w:rsidR="00B025AB">
        <w:rPr>
          <w:rFonts w:asciiTheme="majorBidi" w:hAnsiTheme="majorBidi" w:cstheme="majorBidi"/>
          <w:sz w:val="24"/>
          <w:szCs w:val="24"/>
        </w:rPr>
        <w:t xml:space="preserve"> Atsižvelgdamas į tai teismas nusprendė, kad n</w:t>
      </w:r>
      <w:r w:rsidR="00B025AB" w:rsidRPr="00DD21B3">
        <w:rPr>
          <w:rFonts w:asciiTheme="majorBidi" w:hAnsiTheme="majorBidi" w:cstheme="majorBidi"/>
          <w:sz w:val="24"/>
          <w:szCs w:val="24"/>
        </w:rPr>
        <w:t xml:space="preserve">ustatant, ar ginčas kilęs iš viešųjų pirkimų būdu sudarytos sutarties sąlygų pakeitimo yra arbitruotinas, būtina patikrinti, ar dėl tokio sutarties sąlygų pakeitimo reikia organizuoti naują viešojo pirkimo procedūrą. </w:t>
      </w:r>
      <w:bookmarkStart w:id="3" w:name="Buk_3"/>
    </w:p>
    <w:p w14:paraId="47E36687" w14:textId="54513A1F" w:rsidR="00D06CC5" w:rsidRPr="00733D80" w:rsidRDefault="0001263B" w:rsidP="00D06CC5">
      <w:pPr>
        <w:pStyle w:val="ListParagraph"/>
        <w:numPr>
          <w:ilvl w:val="0"/>
          <w:numId w:val="3"/>
        </w:numPr>
        <w:spacing w:after="120" w:line="240" w:lineRule="auto"/>
        <w:contextualSpacing w:val="0"/>
        <w:jc w:val="both"/>
        <w:rPr>
          <w:rFonts w:ascii="Times New Roman" w:hAnsi="Times New Roman"/>
          <w:sz w:val="24"/>
          <w:szCs w:val="24"/>
        </w:rPr>
      </w:pPr>
      <w:r w:rsidRPr="00733D80">
        <w:rPr>
          <w:rFonts w:asciiTheme="majorBidi" w:hAnsiTheme="majorBidi" w:cstheme="majorBidi"/>
          <w:sz w:val="24"/>
          <w:szCs w:val="24"/>
        </w:rPr>
        <w:t xml:space="preserve">Teismas </w:t>
      </w:r>
      <w:bookmarkEnd w:id="3"/>
      <w:r w:rsidRPr="00B025AB">
        <w:rPr>
          <w:rFonts w:asciiTheme="majorBidi" w:hAnsiTheme="majorBidi" w:cstheme="majorBidi"/>
          <w:sz w:val="24"/>
          <w:szCs w:val="24"/>
        </w:rPr>
        <w:t>pažymėjo, kad</w:t>
      </w:r>
      <w:r w:rsidR="00D64F4B">
        <w:rPr>
          <w:rFonts w:asciiTheme="majorBidi" w:hAnsiTheme="majorBidi" w:cstheme="majorBidi"/>
          <w:sz w:val="24"/>
          <w:szCs w:val="24"/>
        </w:rPr>
        <w:t>,</w:t>
      </w:r>
      <w:r w:rsidRPr="00B025AB">
        <w:rPr>
          <w:rFonts w:asciiTheme="majorBidi" w:hAnsiTheme="majorBidi" w:cstheme="majorBidi"/>
          <w:sz w:val="24"/>
          <w:szCs w:val="24"/>
        </w:rPr>
        <w:t xml:space="preserve"> p</w:t>
      </w:r>
      <w:r w:rsidR="00DD21B3" w:rsidRPr="00B025AB">
        <w:rPr>
          <w:rFonts w:asciiTheme="majorBidi" w:hAnsiTheme="majorBidi" w:cstheme="majorBidi"/>
          <w:sz w:val="24"/>
          <w:szCs w:val="24"/>
        </w:rPr>
        <w:t>agal Pirkimų įstatymo 97 straipsnio 1 dalies 3 punktą</w:t>
      </w:r>
      <w:r w:rsidR="00D64F4B">
        <w:rPr>
          <w:rFonts w:asciiTheme="majorBidi" w:hAnsiTheme="majorBidi" w:cstheme="majorBidi"/>
          <w:sz w:val="24"/>
          <w:szCs w:val="24"/>
        </w:rPr>
        <w:t>,</w:t>
      </w:r>
      <w:r w:rsidR="00DD21B3" w:rsidRPr="00B025AB">
        <w:rPr>
          <w:rFonts w:asciiTheme="majorBidi" w:hAnsiTheme="majorBidi" w:cstheme="majorBidi"/>
          <w:sz w:val="24"/>
          <w:szCs w:val="24"/>
        </w:rPr>
        <w:t xml:space="preserve"> pirkimo ar preliminarioji sutartis jos galiojimo laikotarpiu gali būti keičiama neatliekant naujos pirkimo procedūros pagal šį įstatymą, kai pakeitimo būtinybė atsirado dėl aplinkybių, kurių protingas ir apdairus perkantysis subjektas negalėjo numatyti, ir kai yra kartu visos šios sąlygos: a) pakeitimu iš esmės nepakeičiamas pirkimo sutarties ar preliminariosios sutarties pobūdis; b) atskiro pakeitimo vertė neviršija 50 procentų pradinės pirkimo sutarties ar preliminariosios sutarties vertės; tokiais pakeitimais negali būti siekiama išvengti šiame įstatyme pirkimui nustatytos tvarkos taikymo. </w:t>
      </w:r>
      <w:r w:rsidRPr="00B025AB">
        <w:rPr>
          <w:rFonts w:asciiTheme="majorBidi" w:hAnsiTheme="majorBidi" w:cstheme="majorBidi"/>
          <w:sz w:val="24"/>
          <w:szCs w:val="24"/>
        </w:rPr>
        <w:t>Nagrinėjamu atveju</w:t>
      </w:r>
      <w:r w:rsidR="00E53B5D" w:rsidRPr="00B025AB">
        <w:rPr>
          <w:rFonts w:asciiTheme="majorBidi" w:hAnsiTheme="majorBidi" w:cstheme="majorBidi"/>
          <w:sz w:val="24"/>
          <w:szCs w:val="24"/>
        </w:rPr>
        <w:t xml:space="preserve"> </w:t>
      </w:r>
      <w:r w:rsidRPr="00B025AB">
        <w:rPr>
          <w:rFonts w:asciiTheme="majorBidi" w:hAnsiTheme="majorBidi" w:cstheme="majorBidi"/>
          <w:sz w:val="24"/>
          <w:szCs w:val="24"/>
        </w:rPr>
        <w:t>šalys, vadovaudamosi Pirkimų įstatymo 97 straipsnio 1</w:t>
      </w:r>
      <w:r w:rsidR="00D64F4B">
        <w:rPr>
          <w:rFonts w:asciiTheme="majorBidi" w:hAnsiTheme="majorBidi" w:cstheme="majorBidi"/>
          <w:sz w:val="24"/>
          <w:szCs w:val="24"/>
        </w:rPr>
        <w:t> </w:t>
      </w:r>
      <w:r w:rsidRPr="00B025AB">
        <w:rPr>
          <w:rFonts w:asciiTheme="majorBidi" w:hAnsiTheme="majorBidi" w:cstheme="majorBidi"/>
          <w:sz w:val="24"/>
          <w:szCs w:val="24"/>
        </w:rPr>
        <w:t>dalies 3 punktu, Susitarimais pakeitė kiekvienos rangos sutarties Kainodaros taisykl</w:t>
      </w:r>
      <w:r w:rsidR="00B025AB" w:rsidRPr="00B025AB">
        <w:rPr>
          <w:rFonts w:asciiTheme="majorBidi" w:hAnsiTheme="majorBidi" w:cstheme="majorBidi"/>
          <w:sz w:val="24"/>
          <w:szCs w:val="24"/>
        </w:rPr>
        <w:t>es</w:t>
      </w:r>
      <w:r w:rsidRPr="00B025AB">
        <w:rPr>
          <w:rFonts w:asciiTheme="majorBidi" w:hAnsiTheme="majorBidi" w:cstheme="majorBidi"/>
          <w:sz w:val="24"/>
          <w:szCs w:val="24"/>
        </w:rPr>
        <w:t xml:space="preserve">. </w:t>
      </w:r>
      <w:r w:rsidR="00B025AB" w:rsidRPr="00B025AB">
        <w:rPr>
          <w:rFonts w:asciiTheme="majorBidi" w:hAnsiTheme="majorBidi" w:cstheme="majorBidi"/>
          <w:sz w:val="24"/>
          <w:szCs w:val="24"/>
        </w:rPr>
        <w:t>Pareiškėja aptariamų susitarimų neginčija.</w:t>
      </w:r>
      <w:r w:rsidR="00B025AB">
        <w:rPr>
          <w:rFonts w:asciiTheme="majorBidi" w:hAnsiTheme="majorBidi" w:cstheme="majorBidi"/>
          <w:sz w:val="24"/>
          <w:szCs w:val="24"/>
        </w:rPr>
        <w:t xml:space="preserve"> </w:t>
      </w:r>
      <w:r w:rsidR="00B025AB" w:rsidRPr="00B025AB">
        <w:rPr>
          <w:rFonts w:asciiTheme="majorBidi" w:hAnsiTheme="majorBidi" w:cstheme="majorBidi"/>
          <w:sz w:val="24"/>
          <w:szCs w:val="24"/>
        </w:rPr>
        <w:t xml:space="preserve">Susitarimai sudaryti, nes padidėjo medžiagų ir gaminių (metalo, betono ir gelžbetonio) kainos rinkoje, 2022 m. vasario 24 d. kilo karas Ukrainoje, nutrūko tiekimo grandinės ir </w:t>
      </w:r>
      <w:r w:rsidR="00D64F4B">
        <w:rPr>
          <w:rFonts w:asciiTheme="majorBidi" w:hAnsiTheme="majorBidi" w:cstheme="majorBidi"/>
          <w:sz w:val="24"/>
          <w:szCs w:val="24"/>
        </w:rPr>
        <w:t xml:space="preserve">buvo </w:t>
      </w:r>
      <w:r w:rsidR="00B025AB" w:rsidRPr="00B025AB">
        <w:rPr>
          <w:rFonts w:asciiTheme="majorBidi" w:hAnsiTheme="majorBidi" w:cstheme="majorBidi"/>
          <w:sz w:val="24"/>
          <w:szCs w:val="24"/>
        </w:rPr>
        <w:t>pritaikytos sankcijos Rusijai ir Baltarusijai</w:t>
      </w:r>
      <w:bookmarkStart w:id="4" w:name="_Hlk161418230"/>
      <w:r w:rsidR="00B025AB" w:rsidRPr="00B025AB">
        <w:rPr>
          <w:rFonts w:asciiTheme="majorBidi" w:hAnsiTheme="majorBidi" w:cstheme="majorBidi"/>
          <w:sz w:val="24"/>
          <w:szCs w:val="24"/>
        </w:rPr>
        <w:t>. Susitarimais susitarta perskaičiuoti sutarties kainą dėl metalo, betono ir gelžbetonio gaminių, kitų statybos sąnaudų kainų lygio pokyčio, taip pat susitarta perskaičiuoti kainas atlyginant faktiškai patirtas išlaidas.</w:t>
      </w:r>
      <w:bookmarkEnd w:id="4"/>
      <w:r w:rsidR="00D06CC5">
        <w:rPr>
          <w:rFonts w:asciiTheme="majorBidi" w:hAnsiTheme="majorBidi" w:cstheme="majorBidi"/>
          <w:sz w:val="24"/>
          <w:szCs w:val="24"/>
        </w:rPr>
        <w:t xml:space="preserve"> Be to,</w:t>
      </w:r>
      <w:r w:rsidR="00B025AB" w:rsidRPr="00B025AB">
        <w:rPr>
          <w:rFonts w:ascii="Times New Roman" w:hAnsi="Times New Roman"/>
          <w:sz w:val="24"/>
          <w:szCs w:val="24"/>
        </w:rPr>
        <w:t xml:space="preserve"> </w:t>
      </w:r>
      <w:r w:rsidR="00E53B5D" w:rsidRPr="00B025AB">
        <w:rPr>
          <w:rFonts w:ascii="Times New Roman" w:hAnsi="Times New Roman"/>
          <w:sz w:val="24"/>
          <w:szCs w:val="24"/>
        </w:rPr>
        <w:t xml:space="preserve">Rangos sutartyse nustatyta galimybė pratęsti darbų atlikimo terminus šiuo klausimu neorganizuojant naujų viešojo pirkimo procedūrų, siekiant pakeisti rangos sutartis, ir tvarka, kaip nurodytą galimybę įgyvendinti. </w:t>
      </w:r>
      <w:r w:rsidR="00D06CC5">
        <w:rPr>
          <w:rFonts w:ascii="Times New Roman" w:hAnsi="Times New Roman"/>
          <w:sz w:val="24"/>
          <w:szCs w:val="24"/>
        </w:rPr>
        <w:t>A</w:t>
      </w:r>
      <w:r w:rsidR="00E53B5D" w:rsidRPr="00B025AB">
        <w:rPr>
          <w:rFonts w:ascii="Times New Roman" w:hAnsi="Times New Roman"/>
          <w:sz w:val="24"/>
          <w:szCs w:val="24"/>
        </w:rPr>
        <w:t xml:space="preserve">ptariamose </w:t>
      </w:r>
      <w:r w:rsidR="00C10F43" w:rsidRPr="00B025AB">
        <w:rPr>
          <w:rFonts w:ascii="Times New Roman" w:hAnsi="Times New Roman"/>
          <w:sz w:val="24"/>
          <w:szCs w:val="24"/>
        </w:rPr>
        <w:t>R</w:t>
      </w:r>
      <w:r w:rsidR="00E53B5D" w:rsidRPr="00B025AB">
        <w:rPr>
          <w:rFonts w:ascii="Times New Roman" w:hAnsi="Times New Roman"/>
          <w:sz w:val="24"/>
          <w:szCs w:val="24"/>
        </w:rPr>
        <w:t xml:space="preserve">angos sutarčių nuostatose įtvirtinta, kad baigimo laiko pratęsimas sutartyje (sutartyse) nustatytais atvejais ir tvarka nėra sutarties (sutarčių) sąlygų pakeitimas. </w:t>
      </w:r>
      <w:bookmarkStart w:id="5" w:name="Buk_4"/>
    </w:p>
    <w:p w14:paraId="07A454C2" w14:textId="0BA60712" w:rsidR="00E53B5D" w:rsidRDefault="00D06CC5" w:rsidP="00A61B9F">
      <w:pPr>
        <w:pStyle w:val="ListParagraph"/>
        <w:numPr>
          <w:ilvl w:val="0"/>
          <w:numId w:val="3"/>
        </w:numPr>
        <w:spacing w:after="120" w:line="240" w:lineRule="auto"/>
        <w:contextualSpacing w:val="0"/>
        <w:jc w:val="both"/>
        <w:rPr>
          <w:rFonts w:asciiTheme="majorBidi" w:hAnsiTheme="majorBidi" w:cstheme="majorBidi"/>
          <w:sz w:val="24"/>
          <w:szCs w:val="24"/>
        </w:rPr>
      </w:pPr>
      <w:r w:rsidRPr="00733D80">
        <w:rPr>
          <w:rFonts w:asciiTheme="majorBidi" w:hAnsiTheme="majorBidi" w:cstheme="majorBidi"/>
          <w:sz w:val="24"/>
          <w:szCs w:val="24"/>
        </w:rPr>
        <w:t xml:space="preserve">Teismas </w:t>
      </w:r>
      <w:bookmarkEnd w:id="5"/>
      <w:r w:rsidRPr="00D06CC5">
        <w:rPr>
          <w:rFonts w:asciiTheme="majorBidi" w:hAnsiTheme="majorBidi" w:cstheme="majorBidi"/>
          <w:sz w:val="24"/>
          <w:szCs w:val="24"/>
        </w:rPr>
        <w:t>nustatė, kad suinteresuoti asmenys UAB „Enersen</w:t>
      </w:r>
      <w:r w:rsidR="00016027">
        <w:rPr>
          <w:rFonts w:asciiTheme="majorBidi" w:hAnsiTheme="majorBidi" w:cstheme="majorBidi"/>
          <w:sz w:val="24"/>
          <w:szCs w:val="24"/>
        </w:rPr>
        <w:t>s</w:t>
      </w:r>
      <w:r w:rsidRPr="00D06CC5">
        <w:rPr>
          <w:rFonts w:asciiTheme="majorBidi" w:hAnsiTheme="majorBidi" w:cstheme="majorBidi"/>
          <w:sz w:val="24"/>
          <w:szCs w:val="24"/>
        </w:rPr>
        <w:t>e“ ir „Enersen</w:t>
      </w:r>
      <w:r w:rsidR="00016027">
        <w:rPr>
          <w:rFonts w:asciiTheme="majorBidi" w:hAnsiTheme="majorBidi" w:cstheme="majorBidi"/>
          <w:sz w:val="24"/>
          <w:szCs w:val="24"/>
        </w:rPr>
        <w:t>s</w:t>
      </w:r>
      <w:r w:rsidRPr="00D06CC5">
        <w:rPr>
          <w:rFonts w:asciiTheme="majorBidi" w:hAnsiTheme="majorBidi" w:cstheme="majorBidi"/>
          <w:sz w:val="24"/>
          <w:szCs w:val="24"/>
        </w:rPr>
        <w:t>e AS“ nuo 2022 m. liepos 14 d. pradėjo pareiškėjai teikti prašymus padidinti rangos sutarčių kainas, vyko šalių derybos, bet susitarimas nepasiektas. Taip pat suinteresuoti asmenys nuo 2022 m</w:t>
      </w:r>
      <w:r w:rsidR="00016027">
        <w:rPr>
          <w:rFonts w:asciiTheme="majorBidi" w:hAnsiTheme="majorBidi" w:cstheme="majorBidi"/>
          <w:sz w:val="24"/>
          <w:szCs w:val="24"/>
        </w:rPr>
        <w:t>.</w:t>
      </w:r>
      <w:r w:rsidRPr="00D06CC5">
        <w:rPr>
          <w:rFonts w:asciiTheme="majorBidi" w:hAnsiTheme="majorBidi" w:cstheme="majorBidi"/>
          <w:sz w:val="24"/>
          <w:szCs w:val="24"/>
        </w:rPr>
        <w:t xml:space="preserve"> liepos 26 d. pradėjo prašyti pareiškėjos pratęsti galutinius sutarčių įvykdymo terminus, bet pareiškėja nesutiko su šiais prašymais. Įvertinęs nurodytas aplinkybes bei atsižvelgdamas į aktualų teisinį reglamentavimą ir teismų praktiką t</w:t>
      </w:r>
      <w:r w:rsidR="00E53B5D" w:rsidRPr="00D06CC5">
        <w:rPr>
          <w:rFonts w:asciiTheme="majorBidi" w:hAnsiTheme="majorBidi" w:cstheme="majorBidi"/>
          <w:sz w:val="24"/>
          <w:szCs w:val="24"/>
        </w:rPr>
        <w:t xml:space="preserve">eismas konstatavo, kad </w:t>
      </w:r>
      <w:r w:rsidR="00C10F43" w:rsidRPr="00D06CC5">
        <w:rPr>
          <w:rFonts w:asciiTheme="majorBidi" w:hAnsiTheme="majorBidi" w:cstheme="majorBidi"/>
          <w:sz w:val="24"/>
          <w:szCs w:val="24"/>
        </w:rPr>
        <w:t>A</w:t>
      </w:r>
      <w:r w:rsidR="00E53B5D" w:rsidRPr="00D06CC5">
        <w:rPr>
          <w:rFonts w:asciiTheme="majorBidi" w:hAnsiTheme="majorBidi" w:cstheme="majorBidi"/>
          <w:sz w:val="24"/>
          <w:szCs w:val="24"/>
        </w:rPr>
        <w:t xml:space="preserve">rbitražo teismas nagrinėjamoje byloje padarė pagrįstą išvadą, </w:t>
      </w:r>
      <w:r w:rsidR="00C10F43" w:rsidRPr="00D06CC5">
        <w:rPr>
          <w:rFonts w:asciiTheme="majorBidi" w:hAnsiTheme="majorBidi" w:cstheme="majorBidi"/>
          <w:sz w:val="24"/>
          <w:szCs w:val="24"/>
        </w:rPr>
        <w:t>jog</w:t>
      </w:r>
      <w:r w:rsidR="00E53B5D" w:rsidRPr="00D06CC5">
        <w:rPr>
          <w:rFonts w:asciiTheme="majorBidi" w:hAnsiTheme="majorBidi" w:cstheme="majorBidi"/>
          <w:sz w:val="24"/>
          <w:szCs w:val="24"/>
        </w:rPr>
        <w:t xml:space="preserve"> šalių ginčas kilo dėl to, kaip aiškintinos </w:t>
      </w:r>
      <w:r w:rsidR="00C10F43" w:rsidRPr="00D06CC5">
        <w:rPr>
          <w:rFonts w:asciiTheme="majorBidi" w:hAnsiTheme="majorBidi" w:cstheme="majorBidi"/>
          <w:sz w:val="24"/>
          <w:szCs w:val="24"/>
        </w:rPr>
        <w:t>R</w:t>
      </w:r>
      <w:r w:rsidR="00E53B5D" w:rsidRPr="00D06CC5">
        <w:rPr>
          <w:rFonts w:asciiTheme="majorBidi" w:hAnsiTheme="majorBidi" w:cstheme="majorBidi"/>
          <w:sz w:val="24"/>
          <w:szCs w:val="24"/>
        </w:rPr>
        <w:t xml:space="preserve">angos sutarčių nuostatos dėl darbų baigimo laiko ir kainos peržiūrėjimo ir ar egzistuoja (taikytinos) sutartinės sąlygos, kurių pagrindu galėtų būti nustatomas darbų baigimo laiko pratęsimas ir kainos peržiūrėjimas. Nurodytą ginčą </w:t>
      </w:r>
      <w:r w:rsidR="00C10F43" w:rsidRPr="00D06CC5">
        <w:rPr>
          <w:rFonts w:asciiTheme="majorBidi" w:hAnsiTheme="majorBidi" w:cstheme="majorBidi"/>
          <w:sz w:val="24"/>
          <w:szCs w:val="24"/>
        </w:rPr>
        <w:t>A</w:t>
      </w:r>
      <w:r w:rsidR="00E53B5D" w:rsidRPr="00D06CC5">
        <w:rPr>
          <w:rFonts w:asciiTheme="majorBidi" w:hAnsiTheme="majorBidi" w:cstheme="majorBidi"/>
          <w:sz w:val="24"/>
          <w:szCs w:val="24"/>
        </w:rPr>
        <w:t xml:space="preserve">rbitražo teismas teisingai kvalifikavo kaip ginčą dėl </w:t>
      </w:r>
      <w:r w:rsidR="00C10F43" w:rsidRPr="00D06CC5">
        <w:rPr>
          <w:rFonts w:asciiTheme="majorBidi" w:hAnsiTheme="majorBidi" w:cstheme="majorBidi"/>
          <w:sz w:val="24"/>
          <w:szCs w:val="24"/>
        </w:rPr>
        <w:t>R</w:t>
      </w:r>
      <w:r w:rsidR="00E53B5D" w:rsidRPr="00D06CC5">
        <w:rPr>
          <w:rFonts w:asciiTheme="majorBidi" w:hAnsiTheme="majorBidi" w:cstheme="majorBidi"/>
          <w:sz w:val="24"/>
          <w:szCs w:val="24"/>
        </w:rPr>
        <w:t>angos sutarčių sąlygų vykdymo.</w:t>
      </w:r>
    </w:p>
    <w:p w14:paraId="3232289D" w14:textId="7B69F49C" w:rsidR="00D06CC5" w:rsidRPr="00D06CC5" w:rsidRDefault="00D06CC5" w:rsidP="00A61B9F">
      <w:pPr>
        <w:pStyle w:val="ListParagraph"/>
        <w:numPr>
          <w:ilvl w:val="0"/>
          <w:numId w:val="3"/>
        </w:numPr>
        <w:spacing w:after="120" w:line="240" w:lineRule="auto"/>
        <w:contextualSpacing w:val="0"/>
        <w:jc w:val="both"/>
        <w:rPr>
          <w:rFonts w:asciiTheme="majorBidi" w:hAnsiTheme="majorBidi" w:cstheme="majorBidi"/>
          <w:sz w:val="24"/>
          <w:szCs w:val="24"/>
        </w:rPr>
      </w:pPr>
      <w:r w:rsidRPr="00D06CC5">
        <w:rPr>
          <w:rFonts w:asciiTheme="majorBidi" w:hAnsiTheme="majorBidi" w:cstheme="majorBidi"/>
          <w:sz w:val="24"/>
          <w:szCs w:val="24"/>
        </w:rPr>
        <w:t xml:space="preserve">Dėl pareiškėjos argumento, kad, konstatavęs savo kompetenciją nagrinėti ginčą ir vertinti pirkimo sutarčių pakeitimo ar vykdymo atitiktį Pirkimų įstatymo 97 straipsniui, arbitražo teismas neatsižvelgė į ribotas savo veikimo galias, teismas nurodė, jog Pirkimų įstatymo 112 straipsnyje įtvirtinta teismo teisė savo iniciatyva taikyti alternatyvias sankcijas nagrinėjamam ginčui yra neaktuali, nes aptariamoje įstatymo normoje įvardyti viešųjų pirkimų teisės normų pažeidimai, kurie padaromi sudarant pirkimo ar preliminariąją sutartis, t. y. dar nepasibaigus pirkimo </w:t>
      </w:r>
      <w:r w:rsidRPr="00D06CC5">
        <w:rPr>
          <w:rFonts w:asciiTheme="majorBidi" w:hAnsiTheme="majorBidi" w:cstheme="majorBidi"/>
          <w:sz w:val="24"/>
          <w:szCs w:val="24"/>
        </w:rPr>
        <w:lastRenderedPageBreak/>
        <w:t xml:space="preserve">procedūroms, </w:t>
      </w:r>
      <w:r w:rsidR="00016027">
        <w:rPr>
          <w:rFonts w:asciiTheme="majorBidi" w:hAnsiTheme="majorBidi" w:cstheme="majorBidi"/>
          <w:sz w:val="24"/>
          <w:szCs w:val="24"/>
        </w:rPr>
        <w:t>o</w:t>
      </w:r>
      <w:r w:rsidRPr="00D06CC5">
        <w:rPr>
          <w:rFonts w:asciiTheme="majorBidi" w:hAnsiTheme="majorBidi" w:cstheme="majorBidi"/>
          <w:sz w:val="24"/>
          <w:szCs w:val="24"/>
        </w:rPr>
        <w:t xml:space="preserve"> nagrinėjamoje byloje šalių ginčas kilo dėl jau sudarytų pirkimo sutarčių vykdymo. </w:t>
      </w:r>
    </w:p>
    <w:p w14:paraId="754F3C97" w14:textId="77777777" w:rsidR="00A859C1" w:rsidRDefault="00A859C1">
      <w:pPr>
        <w:pStyle w:val="ListParagraph"/>
        <w:shd w:val="clear" w:color="auto" w:fill="FFFFFF"/>
        <w:spacing w:after="120" w:line="240" w:lineRule="auto"/>
        <w:ind w:left="0"/>
        <w:contextualSpacing w:val="0"/>
        <w:jc w:val="center"/>
        <w:rPr>
          <w:rFonts w:ascii="Times New Roman" w:hAnsi="Times New Roman"/>
          <w:sz w:val="24"/>
          <w:szCs w:val="24"/>
        </w:rPr>
      </w:pPr>
    </w:p>
    <w:p w14:paraId="4BA3775E" w14:textId="0FB030DD" w:rsidR="00123EE2" w:rsidRDefault="00A80C8A">
      <w:pPr>
        <w:pStyle w:val="ListParagraph"/>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atsiliepimo į jį teisiniai argumentai</w:t>
      </w:r>
    </w:p>
    <w:p w14:paraId="0A625531" w14:textId="77777777" w:rsidR="002952BA" w:rsidRDefault="002952BA" w:rsidP="002952BA">
      <w:pPr>
        <w:pStyle w:val="ListParagraph"/>
        <w:shd w:val="clear" w:color="auto" w:fill="FFFFFF"/>
        <w:spacing w:after="120" w:line="240" w:lineRule="auto"/>
        <w:ind w:left="360"/>
        <w:contextualSpacing w:val="0"/>
        <w:jc w:val="both"/>
        <w:rPr>
          <w:rFonts w:ascii="Times New Roman" w:hAnsi="Times New Roman"/>
          <w:sz w:val="24"/>
          <w:szCs w:val="24"/>
        </w:rPr>
      </w:pPr>
    </w:p>
    <w:p w14:paraId="4FF0AED7" w14:textId="062297EC" w:rsidR="00123EE2" w:rsidRDefault="00A80C8A">
      <w:pPr>
        <w:pStyle w:val="ListParagraph"/>
        <w:numPr>
          <w:ilvl w:val="0"/>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Kasaciniu skundu</w:t>
      </w:r>
      <w:r>
        <w:t xml:space="preserve"> </w:t>
      </w:r>
      <w:r w:rsidR="00D40A83">
        <w:rPr>
          <w:rFonts w:ascii="Times New Roman" w:hAnsi="Times New Roman"/>
          <w:sz w:val="24"/>
          <w:szCs w:val="24"/>
        </w:rPr>
        <w:t>pareiškėja AB LITGRID</w:t>
      </w:r>
      <w:r>
        <w:rPr>
          <w:rFonts w:ascii="Times New Roman" w:hAnsi="Times New Roman"/>
          <w:sz w:val="24"/>
          <w:szCs w:val="24"/>
        </w:rPr>
        <w:t xml:space="preserve"> prašo </w:t>
      </w:r>
      <w:r w:rsidR="00A70EED">
        <w:rPr>
          <w:rFonts w:ascii="Times New Roman" w:hAnsi="Times New Roman"/>
          <w:sz w:val="24"/>
          <w:szCs w:val="24"/>
        </w:rPr>
        <w:t xml:space="preserve">panaikinti Lietuvos apeliacinio teismo 2023 m. lapkričio 6 d. nutartį ir klausimą išspręsti iš esmės – panaikinti Vilniaus komercinio arbitražo teismo 2023 m. liepos 12 d. dalinį sprendimą dėl arbitražo jurisdikcijos byloje Nr. V-0112/2023e. </w:t>
      </w:r>
      <w:r>
        <w:rPr>
          <w:rFonts w:ascii="Times New Roman" w:hAnsi="Times New Roman"/>
          <w:sz w:val="24"/>
          <w:szCs w:val="24"/>
        </w:rPr>
        <w:t>Kasacinis skundas grindžiamas šiais argumentais</w:t>
      </w:r>
      <w:r w:rsidR="00A70EED">
        <w:rPr>
          <w:rFonts w:ascii="Times New Roman" w:hAnsi="Times New Roman"/>
          <w:sz w:val="24"/>
          <w:szCs w:val="24"/>
        </w:rPr>
        <w:t>:</w:t>
      </w:r>
    </w:p>
    <w:p w14:paraId="5F703E0D" w14:textId="782ADA26" w:rsidR="00123EE2" w:rsidRDefault="008159A9">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Lietuvos apeliacinis teismas </w:t>
      </w:r>
      <w:r w:rsidR="0098428E">
        <w:rPr>
          <w:rFonts w:ascii="Times New Roman" w:hAnsi="Times New Roman"/>
          <w:sz w:val="24"/>
          <w:szCs w:val="24"/>
        </w:rPr>
        <w:t>padarė esminį KAĮ 50 straipsnio 3 dalies 5 punkto, 50 straipsnio 4 dalies pažeidimą ir nukrypo nuo Lietuvos Aukščiausiojo Teismo praktikos, suformuotos nutart</w:t>
      </w:r>
      <w:r w:rsidR="00A7177B">
        <w:rPr>
          <w:rFonts w:ascii="Times New Roman" w:hAnsi="Times New Roman"/>
          <w:sz w:val="24"/>
          <w:szCs w:val="24"/>
        </w:rPr>
        <w:t>yse</w:t>
      </w:r>
      <w:r w:rsidR="0098428E">
        <w:rPr>
          <w:rFonts w:ascii="Times New Roman" w:hAnsi="Times New Roman"/>
          <w:sz w:val="24"/>
          <w:szCs w:val="24"/>
        </w:rPr>
        <w:t xml:space="preserve"> civilinėse bylose Nr. 3K-7-304/2011, 3K-3-510/2014</w:t>
      </w:r>
      <w:r w:rsidR="00A7177B">
        <w:rPr>
          <w:rFonts w:ascii="Times New Roman" w:hAnsi="Times New Roman"/>
          <w:sz w:val="24"/>
          <w:szCs w:val="24"/>
        </w:rPr>
        <w:t xml:space="preserve"> ir</w:t>
      </w:r>
      <w:r w:rsidR="0098428E">
        <w:rPr>
          <w:rFonts w:ascii="Times New Roman" w:hAnsi="Times New Roman"/>
          <w:sz w:val="24"/>
          <w:szCs w:val="24"/>
        </w:rPr>
        <w:t xml:space="preserve"> e3K-3-257-469/2017, nes nepanaikino Arbitražo teismo dalinio sprendimo, kuriuo nus</w:t>
      </w:r>
      <w:r w:rsidR="00011FB5">
        <w:rPr>
          <w:rFonts w:ascii="Times New Roman" w:hAnsi="Times New Roman"/>
          <w:sz w:val="24"/>
          <w:szCs w:val="24"/>
        </w:rPr>
        <w:t>p</w:t>
      </w:r>
      <w:r w:rsidR="0098428E">
        <w:rPr>
          <w:rFonts w:ascii="Times New Roman" w:hAnsi="Times New Roman"/>
          <w:sz w:val="24"/>
          <w:szCs w:val="24"/>
        </w:rPr>
        <w:t xml:space="preserve">ręsta, kad Arbitražo teismas turi teisę nagrinėti </w:t>
      </w:r>
      <w:r w:rsidR="00011FB5">
        <w:rPr>
          <w:rFonts w:ascii="Times New Roman" w:hAnsi="Times New Roman"/>
          <w:sz w:val="24"/>
          <w:szCs w:val="24"/>
        </w:rPr>
        <w:t>objektinio arbitruotinumo aspektu (</w:t>
      </w:r>
      <w:r w:rsidR="008C0306">
        <w:rPr>
          <w:rFonts w:ascii="Times New Roman" w:hAnsi="Times New Roman"/>
          <w:sz w:val="24"/>
          <w:szCs w:val="24"/>
        </w:rPr>
        <w:t xml:space="preserve">lot. </w:t>
      </w:r>
      <w:r w:rsidR="0098428E" w:rsidRPr="0065635B">
        <w:rPr>
          <w:rFonts w:ascii="Times New Roman" w:hAnsi="Times New Roman"/>
          <w:i/>
          <w:iCs/>
          <w:sz w:val="24"/>
          <w:szCs w:val="24"/>
        </w:rPr>
        <w:t>ratione materiae</w:t>
      </w:r>
      <w:r w:rsidR="00011FB5">
        <w:rPr>
          <w:rFonts w:ascii="Times New Roman" w:hAnsi="Times New Roman"/>
          <w:sz w:val="24"/>
          <w:szCs w:val="24"/>
        </w:rPr>
        <w:t>)</w:t>
      </w:r>
      <w:r w:rsidR="0098428E">
        <w:rPr>
          <w:rFonts w:ascii="Times New Roman" w:hAnsi="Times New Roman"/>
          <w:sz w:val="24"/>
          <w:szCs w:val="24"/>
        </w:rPr>
        <w:t xml:space="preserve"> nearbitruotiną</w:t>
      </w:r>
      <w:r w:rsidR="00011FB5">
        <w:rPr>
          <w:rFonts w:ascii="Times New Roman" w:hAnsi="Times New Roman"/>
          <w:sz w:val="24"/>
          <w:szCs w:val="24"/>
        </w:rPr>
        <w:t xml:space="preserve"> ginčą. Pagal nurodytą kasacinio teismo praktiką, ginčai, susiję su viešojo pirkimo sutarčių esminių sąlygų keitimu, negali būti sprendžiami arbitražu</w:t>
      </w:r>
      <w:r w:rsidR="00016027">
        <w:rPr>
          <w:rFonts w:ascii="Times New Roman" w:hAnsi="Times New Roman"/>
          <w:sz w:val="24"/>
          <w:szCs w:val="24"/>
        </w:rPr>
        <w:t>.</w:t>
      </w:r>
    </w:p>
    <w:p w14:paraId="499157A8" w14:textId="59EC31B2" w:rsidR="00AF4B0E" w:rsidRDefault="00AF4B0E" w:rsidP="00AF4B0E">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Arbitražo byloje pareikšti ieškinio reikalavimai yra ne dėl Rangos sutarčių vykdymo, o </w:t>
      </w:r>
      <w:r w:rsidR="00407706">
        <w:rPr>
          <w:rFonts w:ascii="Times New Roman" w:hAnsi="Times New Roman"/>
          <w:sz w:val="24"/>
          <w:szCs w:val="24"/>
        </w:rPr>
        <w:t xml:space="preserve">dėl </w:t>
      </w:r>
      <w:r>
        <w:rPr>
          <w:rFonts w:ascii="Times New Roman" w:hAnsi="Times New Roman"/>
          <w:sz w:val="24"/>
          <w:szCs w:val="24"/>
        </w:rPr>
        <w:t>Rangos sutarčių esminių sąlygų</w:t>
      </w:r>
      <w:r w:rsidR="000B66CB">
        <w:rPr>
          <w:rFonts w:ascii="Times New Roman" w:hAnsi="Times New Roman"/>
          <w:sz w:val="24"/>
          <w:szCs w:val="24"/>
        </w:rPr>
        <w:t>, kurios nebuvo nustatytos pirkimo dokumentuose,</w:t>
      </w:r>
      <w:r>
        <w:rPr>
          <w:rFonts w:ascii="Times New Roman" w:hAnsi="Times New Roman"/>
          <w:sz w:val="24"/>
          <w:szCs w:val="24"/>
        </w:rPr>
        <w:t xml:space="preserve"> keitimo. </w:t>
      </w:r>
      <w:r w:rsidR="000B66CB">
        <w:rPr>
          <w:rFonts w:ascii="Times New Roman" w:hAnsi="Times New Roman"/>
          <w:sz w:val="24"/>
          <w:szCs w:val="24"/>
        </w:rPr>
        <w:t xml:space="preserve">Sutarčių pakeitimai Arbitražo teismo būtų atliekami ne pagal iš anksto išviešintus viešojo pirkimo dokumentus, o pagal pirkimams pasibaigus Rangos sutarčių vykdymo metu sudarytus Susitarimus, todėl yra akivaizdi rizika, kad bus padarytas esminis </w:t>
      </w:r>
      <w:r w:rsidR="005A3C9B">
        <w:rPr>
          <w:rFonts w:ascii="Times New Roman" w:hAnsi="Times New Roman"/>
          <w:sz w:val="24"/>
          <w:szCs w:val="24"/>
        </w:rPr>
        <w:t xml:space="preserve">viešųjų </w:t>
      </w:r>
      <w:r w:rsidR="000B66CB">
        <w:rPr>
          <w:rFonts w:ascii="Times New Roman" w:hAnsi="Times New Roman"/>
          <w:sz w:val="24"/>
          <w:szCs w:val="24"/>
        </w:rPr>
        <w:t xml:space="preserve">pirkimų sutarčių pakeitimas. </w:t>
      </w:r>
      <w:r>
        <w:rPr>
          <w:rFonts w:ascii="Times New Roman" w:hAnsi="Times New Roman"/>
          <w:sz w:val="24"/>
          <w:szCs w:val="24"/>
        </w:rPr>
        <w:t>Net jeigu kuria</w:t>
      </w:r>
      <w:r w:rsidR="008C0306">
        <w:rPr>
          <w:rFonts w:ascii="Times New Roman" w:hAnsi="Times New Roman"/>
          <w:sz w:val="24"/>
          <w:szCs w:val="24"/>
        </w:rPr>
        <w:t xml:space="preserve"> nors</w:t>
      </w:r>
      <w:r>
        <w:rPr>
          <w:rFonts w:ascii="Times New Roman" w:hAnsi="Times New Roman"/>
          <w:sz w:val="24"/>
          <w:szCs w:val="24"/>
        </w:rPr>
        <w:t xml:space="preserve"> prasme būtų pripažinta, kad ginčas yra ir dėl Rangos sutarties (ar papildomų susitarimų) nuostatų įgyvendinimo, ginčas nenustoj</w:t>
      </w:r>
      <w:r w:rsidR="005A3C9B">
        <w:rPr>
          <w:rFonts w:ascii="Times New Roman" w:hAnsi="Times New Roman"/>
          <w:sz w:val="24"/>
          <w:szCs w:val="24"/>
        </w:rPr>
        <w:t>a</w:t>
      </w:r>
      <w:r>
        <w:rPr>
          <w:rFonts w:ascii="Times New Roman" w:hAnsi="Times New Roman"/>
          <w:sz w:val="24"/>
          <w:szCs w:val="24"/>
        </w:rPr>
        <w:t xml:space="preserve"> būti ginču dėl viešojo pirkimo sutarties kainos</w:t>
      </w:r>
      <w:r w:rsidR="005A3C9B">
        <w:rPr>
          <w:rFonts w:ascii="Times New Roman" w:hAnsi="Times New Roman"/>
          <w:sz w:val="24"/>
          <w:szCs w:val="24"/>
        </w:rPr>
        <w:t xml:space="preserve"> keitimo</w:t>
      </w:r>
      <w:r>
        <w:rPr>
          <w:rFonts w:ascii="Times New Roman" w:hAnsi="Times New Roman"/>
          <w:sz w:val="24"/>
          <w:szCs w:val="24"/>
        </w:rPr>
        <w:t>.</w:t>
      </w:r>
      <w:r w:rsidR="000B66CB">
        <w:rPr>
          <w:rFonts w:ascii="Times New Roman" w:hAnsi="Times New Roman"/>
          <w:sz w:val="24"/>
          <w:szCs w:val="24"/>
        </w:rPr>
        <w:t xml:space="preserve"> </w:t>
      </w:r>
      <w:r w:rsidR="005A3C9B">
        <w:rPr>
          <w:rFonts w:ascii="Times New Roman" w:hAnsi="Times New Roman"/>
          <w:sz w:val="24"/>
          <w:szCs w:val="24"/>
        </w:rPr>
        <w:t>Pareiškėjos vertinimu, e</w:t>
      </w:r>
      <w:r w:rsidR="000B66CB">
        <w:rPr>
          <w:rFonts w:ascii="Times New Roman" w:hAnsi="Times New Roman"/>
          <w:sz w:val="24"/>
          <w:szCs w:val="24"/>
        </w:rPr>
        <w:t>sminę reikšmę turi atitinkamų sąlygų išviešinimas pirkimo dokumentuose. Jei sąlygos nėra išviešintos pirkimo dokumentuose, ginčas turi būti laikomas ginču dėl viešojo pirkimo sutarties sąlygų keitimo (nearbitruotinu), o ne ginč</w:t>
      </w:r>
      <w:r w:rsidR="005A3C9B">
        <w:rPr>
          <w:rFonts w:ascii="Times New Roman" w:hAnsi="Times New Roman"/>
          <w:sz w:val="24"/>
          <w:szCs w:val="24"/>
        </w:rPr>
        <w:t>u</w:t>
      </w:r>
      <w:r w:rsidR="00407706">
        <w:rPr>
          <w:rFonts w:ascii="Times New Roman" w:hAnsi="Times New Roman"/>
          <w:sz w:val="24"/>
          <w:szCs w:val="24"/>
        </w:rPr>
        <w:t xml:space="preserve"> dėl viešojo pirkimo sutarties vykdymo</w:t>
      </w:r>
      <w:r w:rsidR="00016027">
        <w:rPr>
          <w:rFonts w:ascii="Times New Roman" w:hAnsi="Times New Roman"/>
          <w:sz w:val="24"/>
          <w:szCs w:val="24"/>
        </w:rPr>
        <w:t>.</w:t>
      </w:r>
      <w:r w:rsidR="00407706">
        <w:rPr>
          <w:rFonts w:ascii="Times New Roman" w:hAnsi="Times New Roman"/>
          <w:sz w:val="24"/>
          <w:szCs w:val="24"/>
        </w:rPr>
        <w:t xml:space="preserve"> </w:t>
      </w:r>
    </w:p>
    <w:p w14:paraId="700971A8" w14:textId="404B9EBF" w:rsidR="00123EE2" w:rsidRPr="0065635B" w:rsidRDefault="00AF4B0E" w:rsidP="00525A79">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Lietuvos apeliacinis teismas padarė </w:t>
      </w:r>
      <w:r w:rsidR="005A3C9B">
        <w:rPr>
          <w:rFonts w:ascii="Times New Roman" w:hAnsi="Times New Roman"/>
          <w:sz w:val="24"/>
          <w:szCs w:val="24"/>
        </w:rPr>
        <w:t xml:space="preserve">nepagrįstą </w:t>
      </w:r>
      <w:r>
        <w:rPr>
          <w:rFonts w:ascii="Times New Roman" w:hAnsi="Times New Roman"/>
          <w:sz w:val="24"/>
          <w:szCs w:val="24"/>
        </w:rPr>
        <w:t xml:space="preserve">išvadą, kad </w:t>
      </w:r>
      <w:r w:rsidR="000B66CB">
        <w:rPr>
          <w:rFonts w:ascii="Times New Roman" w:hAnsi="Times New Roman"/>
          <w:sz w:val="24"/>
          <w:szCs w:val="24"/>
        </w:rPr>
        <w:t xml:space="preserve">nustatant, ar ginčas yra arbitruotinas, būtina patikrinti, ar dėl tokios sutarties sąlygų pakeitimo reikia organizuoti naują viešojo pirkimo procedūrą. </w:t>
      </w:r>
      <w:r w:rsidR="0065635B" w:rsidRPr="0065635B">
        <w:rPr>
          <w:rFonts w:ascii="Times New Roman" w:hAnsi="Times New Roman"/>
          <w:sz w:val="24"/>
          <w:szCs w:val="24"/>
        </w:rPr>
        <w:t xml:space="preserve">Viešasis interesas turi būti </w:t>
      </w:r>
      <w:r w:rsidR="0065635B">
        <w:rPr>
          <w:rFonts w:ascii="Times New Roman" w:hAnsi="Times New Roman"/>
          <w:sz w:val="24"/>
          <w:szCs w:val="24"/>
        </w:rPr>
        <w:t xml:space="preserve">saugomas nepriklausomai nuo to, ar keičiant viešųjų pirkimų sutartis būtina organizuoti naują viešųjų pirkimų procedūrą. </w:t>
      </w:r>
      <w:r w:rsidR="00464B66">
        <w:rPr>
          <w:rFonts w:ascii="Times New Roman" w:hAnsi="Times New Roman"/>
          <w:sz w:val="24"/>
          <w:szCs w:val="24"/>
        </w:rPr>
        <w:t>Netgi priešingai, viešojo intereso apsauga reikalauja, kad kainos kei</w:t>
      </w:r>
      <w:r w:rsidR="005A3C9B">
        <w:rPr>
          <w:rFonts w:ascii="Times New Roman" w:hAnsi="Times New Roman"/>
          <w:sz w:val="24"/>
          <w:szCs w:val="24"/>
        </w:rPr>
        <w:t>t</w:t>
      </w:r>
      <w:r w:rsidR="00464B66">
        <w:rPr>
          <w:rFonts w:ascii="Times New Roman" w:hAnsi="Times New Roman"/>
          <w:sz w:val="24"/>
          <w:szCs w:val="24"/>
        </w:rPr>
        <w:t xml:space="preserve">imo pagrįstumas būtų tikrinamas būtent </w:t>
      </w:r>
      <w:r w:rsidR="005A3C9B">
        <w:rPr>
          <w:rFonts w:ascii="Times New Roman" w:hAnsi="Times New Roman"/>
          <w:sz w:val="24"/>
          <w:szCs w:val="24"/>
        </w:rPr>
        <w:t xml:space="preserve">tose </w:t>
      </w:r>
      <w:r w:rsidR="00464B66">
        <w:rPr>
          <w:rFonts w:ascii="Times New Roman" w:hAnsi="Times New Roman"/>
          <w:sz w:val="24"/>
          <w:szCs w:val="24"/>
        </w:rPr>
        <w:t>situacijose, kai nauja viešojo pirkimo procedūra neorganizuojama.</w:t>
      </w:r>
      <w:r w:rsidR="00A47565">
        <w:rPr>
          <w:rFonts w:ascii="Times New Roman" w:hAnsi="Times New Roman"/>
          <w:sz w:val="24"/>
          <w:szCs w:val="24"/>
        </w:rPr>
        <w:t xml:space="preserve"> </w:t>
      </w:r>
      <w:r w:rsidR="005A3C9B">
        <w:rPr>
          <w:rFonts w:ascii="Times New Roman" w:hAnsi="Times New Roman"/>
          <w:sz w:val="24"/>
          <w:szCs w:val="24"/>
        </w:rPr>
        <w:t>A</w:t>
      </w:r>
      <w:r w:rsidR="00A47565">
        <w:rPr>
          <w:rFonts w:ascii="Times New Roman" w:hAnsi="Times New Roman"/>
          <w:sz w:val="24"/>
          <w:szCs w:val="24"/>
        </w:rPr>
        <w:t xml:space="preserve">rbitražo procese viešasis interesas yra niekaip neatstovaujamas ir neginamas. Be to, viešųjų pirkimų teisiniai santykiai daug reguliuojami Europos Sąjungos teisės aktais, o </w:t>
      </w:r>
      <w:r w:rsidR="00426C34">
        <w:rPr>
          <w:rFonts w:ascii="Times New Roman" w:hAnsi="Times New Roman"/>
          <w:sz w:val="24"/>
          <w:szCs w:val="24"/>
        </w:rPr>
        <w:t>A</w:t>
      </w:r>
      <w:r w:rsidR="00A47565">
        <w:rPr>
          <w:rFonts w:ascii="Times New Roman" w:hAnsi="Times New Roman"/>
          <w:sz w:val="24"/>
          <w:szCs w:val="24"/>
        </w:rPr>
        <w:t>rbitražo teismas neturi pareigos ir net galimybės kreiptis į Europos Sąjungos Teisingumo Teismą dėl jų išaiškinimo. Dėl šių priežasčių arbitražo procese dėl viešųjų pirkimų sutarčių kainos keitimo nėra sukuriami pakankami viešojo intereso apsaugos mechanizmai</w:t>
      </w:r>
      <w:r w:rsidR="00016027">
        <w:rPr>
          <w:rFonts w:ascii="Times New Roman" w:hAnsi="Times New Roman"/>
          <w:sz w:val="24"/>
          <w:szCs w:val="24"/>
        </w:rPr>
        <w:t>.</w:t>
      </w:r>
    </w:p>
    <w:p w14:paraId="5CB058A3" w14:textId="3549E965" w:rsidR="00123EE2" w:rsidRDefault="00FB2D69">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Lietuvos apeliacinis teismas padarė esminį KAĮ 44 straipsnio 1 dalies, 50 straipsnio 1 dalies bei 3 dalies 5 punkto pažeidimą, nes peržengė bylos dėl dalinio Arbitražo teismo sprendimo ribas (</w:t>
      </w:r>
      <w:r w:rsidR="005A3C9B">
        <w:rPr>
          <w:rFonts w:ascii="Times New Roman" w:hAnsi="Times New Roman"/>
          <w:sz w:val="24"/>
          <w:szCs w:val="24"/>
        </w:rPr>
        <w:t>p</w:t>
      </w:r>
      <w:r>
        <w:rPr>
          <w:rFonts w:ascii="Times New Roman" w:hAnsi="Times New Roman"/>
          <w:sz w:val="24"/>
          <w:szCs w:val="24"/>
        </w:rPr>
        <w:t>areiškėjo</w:t>
      </w:r>
      <w:r w:rsidR="005A3C9B">
        <w:rPr>
          <w:rFonts w:ascii="Times New Roman" w:hAnsi="Times New Roman"/>
          <w:sz w:val="24"/>
          <w:szCs w:val="24"/>
        </w:rPr>
        <w:t>s</w:t>
      </w:r>
      <w:r>
        <w:rPr>
          <w:rFonts w:ascii="Times New Roman" w:hAnsi="Times New Roman"/>
          <w:sz w:val="24"/>
          <w:szCs w:val="24"/>
        </w:rPr>
        <w:t xml:space="preserve"> skunde nurodytą ir </w:t>
      </w:r>
      <w:r w:rsidRPr="00FB2D69">
        <w:rPr>
          <w:rFonts w:ascii="Times New Roman" w:hAnsi="Times New Roman"/>
          <w:i/>
          <w:iCs/>
          <w:sz w:val="24"/>
          <w:szCs w:val="24"/>
        </w:rPr>
        <w:t>ex officio</w:t>
      </w:r>
      <w:r>
        <w:rPr>
          <w:rFonts w:ascii="Times New Roman" w:hAnsi="Times New Roman"/>
          <w:sz w:val="24"/>
          <w:szCs w:val="24"/>
        </w:rPr>
        <w:t xml:space="preserve"> (</w:t>
      </w:r>
      <w:r w:rsidR="008C0306">
        <w:rPr>
          <w:rFonts w:ascii="Times New Roman" w:hAnsi="Times New Roman"/>
          <w:sz w:val="24"/>
          <w:szCs w:val="24"/>
        </w:rPr>
        <w:t>pagal pareigas</w:t>
      </w:r>
      <w:r>
        <w:rPr>
          <w:rFonts w:ascii="Times New Roman" w:hAnsi="Times New Roman"/>
          <w:sz w:val="24"/>
          <w:szCs w:val="24"/>
        </w:rPr>
        <w:t>) tikrintiną sprendimo panaikin</w:t>
      </w:r>
      <w:r w:rsidR="005A3C9B">
        <w:rPr>
          <w:rFonts w:ascii="Times New Roman" w:hAnsi="Times New Roman"/>
          <w:sz w:val="24"/>
          <w:szCs w:val="24"/>
        </w:rPr>
        <w:t>im</w:t>
      </w:r>
      <w:r>
        <w:rPr>
          <w:rFonts w:ascii="Times New Roman" w:hAnsi="Times New Roman"/>
          <w:sz w:val="24"/>
          <w:szCs w:val="24"/>
        </w:rPr>
        <w:t xml:space="preserve">o pagrindą bei patį Arbitražo teismo dalinį sprendimą) ir ėmėsi nagrinėti tuos klausimus, kuriuos Arbitražo teismas galės spręsti tik priimdamas galutinį sprendimą. </w:t>
      </w:r>
      <w:r w:rsidR="003A2689">
        <w:rPr>
          <w:rFonts w:ascii="Times New Roman" w:hAnsi="Times New Roman"/>
          <w:sz w:val="24"/>
          <w:szCs w:val="24"/>
        </w:rPr>
        <w:t>Lietuvos apeliacinis teismas pateikė kategoriškas išvadas dėl ieškini</w:t>
      </w:r>
      <w:r w:rsidR="00813FAF">
        <w:rPr>
          <w:rFonts w:ascii="Times New Roman" w:hAnsi="Times New Roman"/>
          <w:sz w:val="24"/>
          <w:szCs w:val="24"/>
        </w:rPr>
        <w:t>ui</w:t>
      </w:r>
      <w:r w:rsidR="003A2689">
        <w:rPr>
          <w:rFonts w:ascii="Times New Roman" w:hAnsi="Times New Roman"/>
          <w:sz w:val="24"/>
          <w:szCs w:val="24"/>
        </w:rPr>
        <w:t xml:space="preserve"> arbitražo byloje išnagrinė</w:t>
      </w:r>
      <w:r w:rsidR="00813FAF">
        <w:rPr>
          <w:rFonts w:ascii="Times New Roman" w:hAnsi="Times New Roman"/>
          <w:sz w:val="24"/>
          <w:szCs w:val="24"/>
        </w:rPr>
        <w:t>t</w:t>
      </w:r>
      <w:r w:rsidR="003A2689">
        <w:rPr>
          <w:rFonts w:ascii="Times New Roman" w:hAnsi="Times New Roman"/>
          <w:sz w:val="24"/>
          <w:szCs w:val="24"/>
        </w:rPr>
        <w:t>i iš esmės teisiškai reikšmingų aplinkybių – ar suinteresuotų asmenų arbitražo byloje pageidaujami Sutarčių keitimai yra draudžiami (esminiai). Toks vertinimas gali būti atliekamas tik priimant galutinį, bet ne dalinį sprendimą.</w:t>
      </w:r>
    </w:p>
    <w:p w14:paraId="74453C6E" w14:textId="6C8813A7" w:rsidR="00123EE2" w:rsidRDefault="00C41C6B">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lastRenderedPageBreak/>
        <w:t>Suinteresuoti asmenys</w:t>
      </w:r>
      <w:r w:rsidR="00751490">
        <w:rPr>
          <w:rFonts w:ascii="Times New Roman" w:hAnsi="Times New Roman"/>
          <w:sz w:val="24"/>
          <w:szCs w:val="24"/>
        </w:rPr>
        <w:t xml:space="preserve"> UAB „Enersense“ ir „Enersense AS“</w:t>
      </w:r>
      <w:r w:rsidR="00A80C8A">
        <w:rPr>
          <w:rFonts w:ascii="Times New Roman" w:hAnsi="Times New Roman"/>
          <w:sz w:val="24"/>
          <w:szCs w:val="24"/>
        </w:rPr>
        <w:t xml:space="preserve"> </w:t>
      </w:r>
      <w:r w:rsidR="00A80C8A">
        <w:rPr>
          <w:rFonts w:ascii="Times New Roman" w:hAnsi="Times New Roman"/>
          <w:iCs/>
          <w:sz w:val="24"/>
          <w:szCs w:val="24"/>
        </w:rPr>
        <w:t>atsiliepimu į kasacinį skundą prašo</w:t>
      </w:r>
      <w:r w:rsidR="00A80C8A">
        <w:rPr>
          <w:rFonts w:ascii="Times New Roman" w:hAnsi="Times New Roman"/>
          <w:b/>
          <w:iCs/>
          <w:sz w:val="24"/>
          <w:szCs w:val="24"/>
        </w:rPr>
        <w:t xml:space="preserve"> </w:t>
      </w:r>
      <w:r w:rsidR="005A3C9B" w:rsidRPr="005A3C9B">
        <w:rPr>
          <w:rFonts w:ascii="Times New Roman" w:hAnsi="Times New Roman"/>
          <w:bCs/>
          <w:iCs/>
          <w:sz w:val="24"/>
          <w:szCs w:val="24"/>
        </w:rPr>
        <w:t xml:space="preserve">jį </w:t>
      </w:r>
      <w:r w:rsidR="00751490">
        <w:rPr>
          <w:rFonts w:ascii="Times New Roman" w:hAnsi="Times New Roman"/>
          <w:sz w:val="24"/>
          <w:szCs w:val="24"/>
        </w:rPr>
        <w:t>atmesti ir Lietuvos apeliacinio teismo 2023 m. lapkričio 6 d. nutartį palikti nepakeistą</w:t>
      </w:r>
      <w:r w:rsidR="005A3C9B">
        <w:rPr>
          <w:rFonts w:ascii="Times New Roman" w:hAnsi="Times New Roman"/>
          <w:sz w:val="24"/>
          <w:szCs w:val="24"/>
        </w:rPr>
        <w:t>,</w:t>
      </w:r>
      <w:r w:rsidR="00751490">
        <w:rPr>
          <w:rFonts w:ascii="Times New Roman" w:hAnsi="Times New Roman"/>
          <w:sz w:val="24"/>
          <w:szCs w:val="24"/>
        </w:rPr>
        <w:t xml:space="preserve"> priteisti suinteresuotų asmenų naudai iš pareiškėjo</w:t>
      </w:r>
      <w:r w:rsidR="005A3C9B">
        <w:rPr>
          <w:rFonts w:ascii="Times New Roman" w:hAnsi="Times New Roman"/>
          <w:sz w:val="24"/>
          <w:szCs w:val="24"/>
        </w:rPr>
        <w:t>s</w:t>
      </w:r>
      <w:r w:rsidR="00751490">
        <w:rPr>
          <w:rFonts w:ascii="Times New Roman" w:hAnsi="Times New Roman"/>
          <w:sz w:val="24"/>
          <w:szCs w:val="24"/>
        </w:rPr>
        <w:t xml:space="preserve"> kasacin</w:t>
      </w:r>
      <w:r w:rsidR="005A3C9B">
        <w:rPr>
          <w:rFonts w:ascii="Times New Roman" w:hAnsi="Times New Roman"/>
          <w:sz w:val="24"/>
          <w:szCs w:val="24"/>
        </w:rPr>
        <w:t>iame</w:t>
      </w:r>
      <w:r w:rsidR="00751490">
        <w:rPr>
          <w:rFonts w:ascii="Times New Roman" w:hAnsi="Times New Roman"/>
          <w:sz w:val="24"/>
          <w:szCs w:val="24"/>
        </w:rPr>
        <w:t xml:space="preserve"> teisme patirt</w:t>
      </w:r>
      <w:r w:rsidR="005A3C9B">
        <w:rPr>
          <w:rFonts w:ascii="Times New Roman" w:hAnsi="Times New Roman"/>
          <w:sz w:val="24"/>
          <w:szCs w:val="24"/>
        </w:rPr>
        <w:t>ų</w:t>
      </w:r>
      <w:r w:rsidR="00751490">
        <w:rPr>
          <w:rFonts w:ascii="Times New Roman" w:hAnsi="Times New Roman"/>
          <w:sz w:val="24"/>
          <w:szCs w:val="24"/>
        </w:rPr>
        <w:t xml:space="preserve"> bylinėjimosi išlaid</w:t>
      </w:r>
      <w:r w:rsidR="005A3C9B">
        <w:rPr>
          <w:rFonts w:ascii="Times New Roman" w:hAnsi="Times New Roman"/>
          <w:sz w:val="24"/>
          <w:szCs w:val="24"/>
        </w:rPr>
        <w:t>ų atlyginimą</w:t>
      </w:r>
      <w:r w:rsidR="00751490">
        <w:rPr>
          <w:rFonts w:ascii="Times New Roman" w:hAnsi="Times New Roman"/>
          <w:sz w:val="24"/>
          <w:szCs w:val="24"/>
        </w:rPr>
        <w:t>.</w:t>
      </w:r>
      <w:r w:rsidR="00A80C8A">
        <w:rPr>
          <w:rFonts w:ascii="Times New Roman" w:hAnsi="Times New Roman"/>
          <w:sz w:val="24"/>
          <w:szCs w:val="24"/>
        </w:rPr>
        <w:t xml:space="preserve"> Atsiliepime nurodomi šie argumentai</w:t>
      </w:r>
      <w:r w:rsidR="00751490">
        <w:rPr>
          <w:rFonts w:ascii="Times New Roman" w:hAnsi="Times New Roman"/>
          <w:sz w:val="24"/>
          <w:szCs w:val="24"/>
        </w:rPr>
        <w:t>:</w:t>
      </w:r>
    </w:p>
    <w:p w14:paraId="64EBC58C" w14:textId="6F8B8A73" w:rsidR="005A3C9B" w:rsidRPr="005A3C9B" w:rsidRDefault="005504FF" w:rsidP="00DF65AA">
      <w:pPr>
        <w:pStyle w:val="ListParagraph"/>
        <w:numPr>
          <w:ilvl w:val="1"/>
          <w:numId w:val="3"/>
        </w:numPr>
        <w:spacing w:after="120" w:line="240" w:lineRule="auto"/>
        <w:contextualSpacing w:val="0"/>
        <w:jc w:val="both"/>
        <w:rPr>
          <w:rFonts w:asciiTheme="majorBidi" w:hAnsiTheme="majorBidi" w:cstheme="majorBidi"/>
          <w:sz w:val="24"/>
          <w:szCs w:val="24"/>
        </w:rPr>
      </w:pPr>
      <w:r w:rsidRPr="005A3C9B">
        <w:rPr>
          <w:rFonts w:asciiTheme="majorBidi" w:hAnsiTheme="majorBidi" w:cstheme="majorBidi"/>
          <w:iCs/>
          <w:sz w:val="24"/>
          <w:szCs w:val="24"/>
        </w:rPr>
        <w:t xml:space="preserve">Šioje kasacinėje byloje yra akivaizdus pagrindas peržengti kasacinio skundo ribas, nes pareiškėja sąmoningai nutyli esminę teisinę aplinkybę, kad </w:t>
      </w:r>
      <w:r w:rsidR="007F354D" w:rsidRPr="005A3C9B">
        <w:rPr>
          <w:rFonts w:asciiTheme="majorBidi" w:hAnsiTheme="majorBidi" w:cstheme="majorBidi"/>
          <w:iCs/>
          <w:sz w:val="24"/>
          <w:szCs w:val="24"/>
        </w:rPr>
        <w:t>ji</w:t>
      </w:r>
      <w:r w:rsidRPr="005A3C9B">
        <w:rPr>
          <w:rFonts w:asciiTheme="majorBidi" w:hAnsiTheme="majorBidi" w:cstheme="majorBidi"/>
          <w:iCs/>
          <w:sz w:val="24"/>
          <w:szCs w:val="24"/>
        </w:rPr>
        <w:t>, kaip perkantysis subjektas, viešojo pirkimo sąlygose įtvirtino arbitražinį susitarimą</w:t>
      </w:r>
      <w:r w:rsidR="00570039" w:rsidRPr="005A3C9B">
        <w:rPr>
          <w:rFonts w:asciiTheme="majorBidi" w:hAnsiTheme="majorBidi" w:cstheme="majorBidi"/>
          <w:iCs/>
          <w:sz w:val="24"/>
          <w:szCs w:val="24"/>
        </w:rPr>
        <w:t>.</w:t>
      </w:r>
      <w:r w:rsidRPr="005A3C9B">
        <w:rPr>
          <w:rFonts w:asciiTheme="majorBidi" w:hAnsiTheme="majorBidi" w:cstheme="majorBidi"/>
          <w:iCs/>
          <w:sz w:val="24"/>
          <w:szCs w:val="24"/>
        </w:rPr>
        <w:t xml:space="preserve"> </w:t>
      </w:r>
      <w:r w:rsidR="005A3C9B">
        <w:rPr>
          <w:rFonts w:asciiTheme="majorBidi" w:hAnsiTheme="majorBidi" w:cstheme="majorBidi"/>
          <w:iCs/>
          <w:sz w:val="24"/>
          <w:szCs w:val="24"/>
        </w:rPr>
        <w:t>A</w:t>
      </w:r>
      <w:r w:rsidRPr="005A3C9B">
        <w:rPr>
          <w:rFonts w:asciiTheme="majorBidi" w:hAnsiTheme="majorBidi" w:cstheme="majorBidi"/>
          <w:iCs/>
          <w:sz w:val="24"/>
          <w:szCs w:val="24"/>
        </w:rPr>
        <w:t>rbitražinis susitarimas</w:t>
      </w:r>
      <w:r w:rsidR="005A3C9B">
        <w:rPr>
          <w:rFonts w:asciiTheme="majorBidi" w:hAnsiTheme="majorBidi" w:cstheme="majorBidi"/>
          <w:iCs/>
          <w:sz w:val="24"/>
          <w:szCs w:val="24"/>
        </w:rPr>
        <w:t xml:space="preserve"> šiuo atveju</w:t>
      </w:r>
      <w:r w:rsidRPr="005A3C9B">
        <w:rPr>
          <w:rFonts w:asciiTheme="majorBidi" w:hAnsiTheme="majorBidi" w:cstheme="majorBidi"/>
          <w:iCs/>
          <w:sz w:val="24"/>
          <w:szCs w:val="24"/>
        </w:rPr>
        <w:t xml:space="preserve"> yra kartu ir pareiškėjo</w:t>
      </w:r>
      <w:r w:rsidR="007F354D" w:rsidRPr="005A3C9B">
        <w:rPr>
          <w:rFonts w:asciiTheme="majorBidi" w:hAnsiTheme="majorBidi" w:cstheme="majorBidi"/>
          <w:iCs/>
          <w:sz w:val="24"/>
          <w:szCs w:val="24"/>
        </w:rPr>
        <w:t>s</w:t>
      </w:r>
      <w:r w:rsidRPr="005A3C9B">
        <w:rPr>
          <w:rFonts w:asciiTheme="majorBidi" w:hAnsiTheme="majorBidi" w:cstheme="majorBidi"/>
          <w:iCs/>
          <w:sz w:val="24"/>
          <w:szCs w:val="24"/>
        </w:rPr>
        <w:t xml:space="preserve"> nustatyta viešojo pirkimo sąlyga, kurios teisėtumą jau po viešojo pirkimo sutarties sudarymo bando kvestionuoti tokią viešojo pirkimo sąlygą nustatęs perkantysis subjektas. </w:t>
      </w:r>
      <w:r w:rsidR="005A3C9B" w:rsidRPr="005A3C9B">
        <w:rPr>
          <w:rFonts w:asciiTheme="majorBidi" w:hAnsiTheme="majorBidi" w:cstheme="majorBidi"/>
          <w:sz w:val="24"/>
          <w:szCs w:val="24"/>
        </w:rPr>
        <w:t>Todėl yra reikalingi kasacinio teismo išaiškinimai šiais teisės klausimais: 1) ar perkantysis subjektas, nustatęs arbitražinį susitarimą kaip viešojo pirkimo sąlygą, po viešojo pirkimo sąlygų išviešinimo ir viešojo pirkimo sutarties sudarymo gali nesilaikyti viešojo pirkimo sąlygose nustatyto arbitražinio susitarimo; 2) jei arbitražinis susitarimas, kaip viešojo pirkimo sąlyga, gali būti perkančiojo subjekto iniciatyva pripažintas neteisėtu ir negaliojančiu po viešojo pirkimo sąlygų išviešinimo ir viešojo pirkimo sutarties sudarymo, kam tokiu atveju tenka arbitražinio susitarimo, kaip viešojo pirkimo sąlygos, negaliojimo ir neteisėtumo padariniai; 3) kokie yra arbitražinio susitarimo, kaip viešojo pirkimo sąlygos, pripažinimo jau po viešojo pirkimo sutarties sudarymo negaliojimo ir neteisėtumo teisiniai padariniai, t. y. ar perkantysis subjektas turi atlyginti tiekėjo, kuris laikėsi perkančiojo subjekto nustatytos viešojo pirkimo sąlygos (arbitražinio susitarimo), patirtus nuostolius? Jei taip, tai kokius</w:t>
      </w:r>
      <w:r w:rsidR="00016027">
        <w:rPr>
          <w:rFonts w:asciiTheme="majorBidi" w:hAnsiTheme="majorBidi" w:cstheme="majorBidi"/>
          <w:sz w:val="24"/>
          <w:szCs w:val="24"/>
        </w:rPr>
        <w:t>?</w:t>
      </w:r>
      <w:r w:rsidR="005A3C9B" w:rsidRPr="005A3C9B">
        <w:rPr>
          <w:rFonts w:asciiTheme="majorBidi" w:hAnsiTheme="majorBidi" w:cstheme="majorBidi"/>
          <w:sz w:val="24"/>
          <w:szCs w:val="24"/>
        </w:rPr>
        <w:t xml:space="preserve"> </w:t>
      </w:r>
    </w:p>
    <w:p w14:paraId="7D91EAC4" w14:textId="0467CD37" w:rsidR="00123EE2" w:rsidRPr="00AD00B8" w:rsidRDefault="005504FF" w:rsidP="008A7CE6">
      <w:pPr>
        <w:pStyle w:val="ListParagraph"/>
        <w:numPr>
          <w:ilvl w:val="1"/>
          <w:numId w:val="3"/>
        </w:numPr>
        <w:spacing w:after="120" w:line="240" w:lineRule="auto"/>
        <w:contextualSpacing w:val="0"/>
        <w:jc w:val="both"/>
        <w:rPr>
          <w:rFonts w:asciiTheme="majorBidi" w:hAnsiTheme="majorBidi" w:cstheme="majorBidi"/>
          <w:iCs/>
          <w:sz w:val="24"/>
          <w:szCs w:val="24"/>
        </w:rPr>
      </w:pPr>
      <w:r w:rsidRPr="00AD00B8">
        <w:rPr>
          <w:rFonts w:asciiTheme="majorBidi" w:hAnsiTheme="majorBidi" w:cstheme="majorBidi"/>
          <w:iCs/>
          <w:sz w:val="24"/>
          <w:szCs w:val="24"/>
        </w:rPr>
        <w:t xml:space="preserve">Lietuvos apeliacinis teismas nenukrypo nuo Lietuvos Aukščiausiojo Teismo </w:t>
      </w:r>
      <w:r w:rsidR="00AD00B8" w:rsidRPr="00AD00B8">
        <w:rPr>
          <w:rFonts w:asciiTheme="majorBidi" w:hAnsiTheme="majorBidi" w:cstheme="majorBidi"/>
          <w:iCs/>
          <w:sz w:val="24"/>
          <w:szCs w:val="24"/>
        </w:rPr>
        <w:t xml:space="preserve">suformuotos </w:t>
      </w:r>
      <w:r w:rsidRPr="00AD00B8">
        <w:rPr>
          <w:rFonts w:asciiTheme="majorBidi" w:hAnsiTheme="majorBidi" w:cstheme="majorBidi"/>
          <w:iCs/>
          <w:sz w:val="24"/>
          <w:szCs w:val="24"/>
        </w:rPr>
        <w:t>praktikos ir teismo sprendimas atitinka KAĮ nuostatas</w:t>
      </w:r>
      <w:r w:rsidR="00AD00B8" w:rsidRPr="00AD00B8">
        <w:rPr>
          <w:rFonts w:asciiTheme="majorBidi" w:hAnsiTheme="majorBidi" w:cstheme="majorBidi"/>
          <w:iCs/>
          <w:sz w:val="24"/>
          <w:szCs w:val="24"/>
        </w:rPr>
        <w:t>. P</w:t>
      </w:r>
      <w:r w:rsidRPr="00AD00B8">
        <w:rPr>
          <w:rFonts w:asciiTheme="majorBidi" w:hAnsiTheme="majorBidi" w:cstheme="majorBidi"/>
          <w:iCs/>
          <w:sz w:val="24"/>
          <w:szCs w:val="24"/>
        </w:rPr>
        <w:t>areiškėjo</w:t>
      </w:r>
      <w:r w:rsidR="007F354D" w:rsidRPr="00AD00B8">
        <w:rPr>
          <w:rFonts w:asciiTheme="majorBidi" w:hAnsiTheme="majorBidi" w:cstheme="majorBidi"/>
          <w:iCs/>
          <w:sz w:val="24"/>
          <w:szCs w:val="24"/>
        </w:rPr>
        <w:t>s</w:t>
      </w:r>
      <w:r w:rsidRPr="00AD00B8">
        <w:rPr>
          <w:rFonts w:asciiTheme="majorBidi" w:hAnsiTheme="majorBidi" w:cstheme="majorBidi"/>
          <w:iCs/>
          <w:sz w:val="24"/>
          <w:szCs w:val="24"/>
        </w:rPr>
        <w:t xml:space="preserve"> nurodoma </w:t>
      </w:r>
      <w:r w:rsidR="00AD00B8" w:rsidRPr="00AD00B8">
        <w:rPr>
          <w:rFonts w:asciiTheme="majorBidi" w:hAnsiTheme="majorBidi" w:cstheme="majorBidi"/>
          <w:iCs/>
          <w:sz w:val="24"/>
          <w:szCs w:val="24"/>
        </w:rPr>
        <w:t xml:space="preserve">kasacinio teismo </w:t>
      </w:r>
      <w:r w:rsidRPr="00AD00B8">
        <w:rPr>
          <w:rFonts w:asciiTheme="majorBidi" w:hAnsiTheme="majorBidi" w:cstheme="majorBidi"/>
          <w:iCs/>
          <w:sz w:val="24"/>
          <w:szCs w:val="24"/>
        </w:rPr>
        <w:t>praktika yra arba neaktuali šiam ginčui, arba, priešingai nei bando teigti pareiškėja, tik patvirtina, kad tarp šalių kilęs ginčas yra arbitruotinas</w:t>
      </w:r>
      <w:r w:rsidR="00AD00B8" w:rsidRPr="00AD00B8">
        <w:rPr>
          <w:rFonts w:asciiTheme="majorBidi" w:hAnsiTheme="majorBidi" w:cstheme="majorBidi"/>
          <w:iCs/>
          <w:sz w:val="24"/>
          <w:szCs w:val="24"/>
        </w:rPr>
        <w:t xml:space="preserve">. </w:t>
      </w:r>
      <w:r w:rsidR="00AD00B8" w:rsidRPr="00AD00B8">
        <w:rPr>
          <w:rFonts w:asciiTheme="majorBidi" w:hAnsiTheme="majorBidi" w:cstheme="majorBidi"/>
          <w:sz w:val="24"/>
          <w:szCs w:val="24"/>
        </w:rPr>
        <w:t>Pareiškėjos pozicija, kad net ir tais atvejais, kai viešojo pirkimo sutartyje nu</w:t>
      </w:r>
      <w:r w:rsidR="00016027">
        <w:rPr>
          <w:rFonts w:asciiTheme="majorBidi" w:hAnsiTheme="majorBidi" w:cstheme="majorBidi"/>
          <w:sz w:val="24"/>
          <w:szCs w:val="24"/>
        </w:rPr>
        <w:t>st</w:t>
      </w:r>
      <w:r w:rsidR="00AD00B8" w:rsidRPr="00AD00B8">
        <w:rPr>
          <w:rFonts w:asciiTheme="majorBidi" w:hAnsiTheme="majorBidi" w:cstheme="majorBidi"/>
          <w:sz w:val="24"/>
          <w:szCs w:val="24"/>
        </w:rPr>
        <w:t>atyt</w:t>
      </w:r>
      <w:r w:rsidR="00016027">
        <w:rPr>
          <w:rFonts w:asciiTheme="majorBidi" w:hAnsiTheme="majorBidi" w:cstheme="majorBidi"/>
          <w:sz w:val="24"/>
          <w:szCs w:val="24"/>
        </w:rPr>
        <w:t>ai</w:t>
      </w:r>
      <w:r w:rsidR="00AD00B8" w:rsidRPr="00AD00B8">
        <w:rPr>
          <w:rFonts w:asciiTheme="majorBidi" w:hAnsiTheme="majorBidi" w:cstheme="majorBidi"/>
          <w:sz w:val="24"/>
          <w:szCs w:val="24"/>
        </w:rPr>
        <w:t xml:space="preserve"> kain</w:t>
      </w:r>
      <w:r w:rsidR="00016027">
        <w:rPr>
          <w:rFonts w:asciiTheme="majorBidi" w:hAnsiTheme="majorBidi" w:cstheme="majorBidi"/>
          <w:sz w:val="24"/>
          <w:szCs w:val="24"/>
        </w:rPr>
        <w:t>ai</w:t>
      </w:r>
      <w:r w:rsidR="00AD00B8" w:rsidRPr="00AD00B8">
        <w:rPr>
          <w:rFonts w:asciiTheme="majorBidi" w:hAnsiTheme="majorBidi" w:cstheme="majorBidi"/>
          <w:sz w:val="24"/>
          <w:szCs w:val="24"/>
        </w:rPr>
        <w:t xml:space="preserve"> pakei</w:t>
      </w:r>
      <w:r w:rsidR="00016027">
        <w:rPr>
          <w:rFonts w:asciiTheme="majorBidi" w:hAnsiTheme="majorBidi" w:cstheme="majorBidi"/>
          <w:sz w:val="24"/>
          <w:szCs w:val="24"/>
        </w:rPr>
        <w:t>s</w:t>
      </w:r>
      <w:r w:rsidR="00AD00B8" w:rsidRPr="00AD00B8">
        <w:rPr>
          <w:rFonts w:asciiTheme="majorBidi" w:hAnsiTheme="majorBidi" w:cstheme="majorBidi"/>
          <w:sz w:val="24"/>
          <w:szCs w:val="24"/>
        </w:rPr>
        <w:t xml:space="preserve">ti nebūtina atlikti naujos pirkimo procedūros, ginčas dėl kainos </w:t>
      </w:r>
      <w:r w:rsidR="00016027">
        <w:rPr>
          <w:rFonts w:asciiTheme="majorBidi" w:hAnsiTheme="majorBidi" w:cstheme="majorBidi"/>
          <w:sz w:val="24"/>
          <w:szCs w:val="24"/>
        </w:rPr>
        <w:t xml:space="preserve">neviršijant </w:t>
      </w:r>
      <w:r w:rsidR="00AD00B8" w:rsidRPr="00AD00B8">
        <w:rPr>
          <w:rFonts w:asciiTheme="majorBidi" w:hAnsiTheme="majorBidi" w:cstheme="majorBidi"/>
          <w:sz w:val="24"/>
          <w:szCs w:val="24"/>
        </w:rPr>
        <w:t>t</w:t>
      </w:r>
      <w:r w:rsidR="00016027">
        <w:rPr>
          <w:rFonts w:asciiTheme="majorBidi" w:hAnsiTheme="majorBidi" w:cstheme="majorBidi"/>
          <w:sz w:val="24"/>
          <w:szCs w:val="24"/>
        </w:rPr>
        <w:t>ų</w:t>
      </w:r>
      <w:r w:rsidR="00AD00B8" w:rsidRPr="00AD00B8">
        <w:rPr>
          <w:rFonts w:asciiTheme="majorBidi" w:hAnsiTheme="majorBidi" w:cstheme="majorBidi"/>
          <w:sz w:val="24"/>
          <w:szCs w:val="24"/>
        </w:rPr>
        <w:t xml:space="preserve"> rib</w:t>
      </w:r>
      <w:r w:rsidR="00016027">
        <w:rPr>
          <w:rFonts w:asciiTheme="majorBidi" w:hAnsiTheme="majorBidi" w:cstheme="majorBidi"/>
          <w:sz w:val="24"/>
          <w:szCs w:val="24"/>
        </w:rPr>
        <w:t>ų</w:t>
      </w:r>
      <w:r w:rsidR="00AD00B8" w:rsidRPr="00AD00B8">
        <w:rPr>
          <w:rFonts w:asciiTheme="majorBidi" w:hAnsiTheme="majorBidi" w:cstheme="majorBidi"/>
          <w:sz w:val="24"/>
          <w:szCs w:val="24"/>
        </w:rPr>
        <w:t xml:space="preserve"> yra nearbitruotinas, prieštarauja KAĮ ir Lietuvos Aukščiausiojo Teismo suformuotai praktikai</w:t>
      </w:r>
      <w:r w:rsidR="00016027">
        <w:rPr>
          <w:rFonts w:asciiTheme="majorBidi" w:hAnsiTheme="majorBidi" w:cstheme="majorBidi"/>
          <w:sz w:val="24"/>
          <w:szCs w:val="24"/>
        </w:rPr>
        <w:t>.</w:t>
      </w:r>
    </w:p>
    <w:p w14:paraId="33677994" w14:textId="4066E067" w:rsidR="006425E9" w:rsidRPr="00AD00B8" w:rsidRDefault="00570039" w:rsidP="00C3259E">
      <w:pPr>
        <w:pStyle w:val="ListParagraph"/>
        <w:numPr>
          <w:ilvl w:val="1"/>
          <w:numId w:val="3"/>
        </w:numPr>
        <w:spacing w:after="120" w:line="240" w:lineRule="auto"/>
        <w:contextualSpacing w:val="0"/>
        <w:jc w:val="both"/>
        <w:rPr>
          <w:rFonts w:asciiTheme="majorBidi" w:hAnsiTheme="majorBidi" w:cstheme="majorBidi"/>
          <w:iCs/>
          <w:sz w:val="24"/>
          <w:szCs w:val="24"/>
        </w:rPr>
      </w:pPr>
      <w:r w:rsidRPr="00AD00B8">
        <w:rPr>
          <w:rFonts w:asciiTheme="majorBidi" w:hAnsiTheme="majorBidi" w:cstheme="majorBidi"/>
          <w:iCs/>
          <w:sz w:val="24"/>
          <w:szCs w:val="24"/>
        </w:rPr>
        <w:t>Pirkimų įstatymas, priešingai nei iki 2017 m. birželio 30 d. galiojusi VPĮ 18 straipsnio 8</w:t>
      </w:r>
      <w:r w:rsidR="00016027">
        <w:rPr>
          <w:rFonts w:asciiTheme="majorBidi" w:hAnsiTheme="majorBidi" w:cstheme="majorBidi"/>
          <w:iCs/>
          <w:sz w:val="24"/>
          <w:szCs w:val="24"/>
        </w:rPr>
        <w:t> </w:t>
      </w:r>
      <w:r w:rsidRPr="00AD00B8">
        <w:rPr>
          <w:rFonts w:asciiTheme="majorBidi" w:hAnsiTheme="majorBidi" w:cstheme="majorBidi"/>
          <w:iCs/>
          <w:sz w:val="24"/>
          <w:szCs w:val="24"/>
        </w:rPr>
        <w:t xml:space="preserve">dalis, kurios pagrindu buvo formuojama Lietuvos Aukščiausiojo Teismo praktika, aiškiai ir detaliai išskiria atvejus, kai viešojo pirkimo sutartis gali būti keičiama neatliekant naujos </w:t>
      </w:r>
      <w:r w:rsidR="002B1A23" w:rsidRPr="00AD00B8">
        <w:rPr>
          <w:rFonts w:asciiTheme="majorBidi" w:hAnsiTheme="majorBidi" w:cstheme="majorBidi"/>
          <w:iCs/>
          <w:sz w:val="24"/>
          <w:szCs w:val="24"/>
        </w:rPr>
        <w:t>pirkimo</w:t>
      </w:r>
      <w:r w:rsidRPr="00AD00B8">
        <w:rPr>
          <w:rFonts w:asciiTheme="majorBidi" w:hAnsiTheme="majorBidi" w:cstheme="majorBidi"/>
          <w:iCs/>
          <w:sz w:val="24"/>
          <w:szCs w:val="24"/>
        </w:rPr>
        <w:t xml:space="preserve"> procedūros</w:t>
      </w:r>
      <w:r w:rsidR="00AD00B8" w:rsidRPr="00AD00B8">
        <w:rPr>
          <w:rFonts w:asciiTheme="majorBidi" w:hAnsiTheme="majorBidi" w:cstheme="majorBidi"/>
          <w:iCs/>
          <w:sz w:val="24"/>
          <w:szCs w:val="24"/>
        </w:rPr>
        <w:t>,</w:t>
      </w:r>
      <w:r w:rsidRPr="00AD00B8">
        <w:rPr>
          <w:rFonts w:asciiTheme="majorBidi" w:hAnsiTheme="majorBidi" w:cstheme="majorBidi"/>
          <w:iCs/>
          <w:sz w:val="24"/>
          <w:szCs w:val="24"/>
        </w:rPr>
        <w:t xml:space="preserve"> bei atvejus, kai nauja pirkimo procedūra yra būtina.</w:t>
      </w:r>
      <w:r w:rsidR="00A30D06" w:rsidRPr="00AD00B8">
        <w:rPr>
          <w:rFonts w:asciiTheme="majorBidi" w:hAnsiTheme="majorBidi" w:cstheme="majorBidi"/>
          <w:iCs/>
          <w:sz w:val="24"/>
          <w:szCs w:val="24"/>
        </w:rPr>
        <w:t xml:space="preserve"> Šalys, sudarydamos Susitarimus</w:t>
      </w:r>
      <w:r w:rsidR="00AD00B8" w:rsidRPr="00AD00B8">
        <w:rPr>
          <w:rFonts w:asciiTheme="majorBidi" w:hAnsiTheme="majorBidi" w:cstheme="majorBidi"/>
          <w:iCs/>
          <w:sz w:val="24"/>
          <w:szCs w:val="24"/>
        </w:rPr>
        <w:t>,</w:t>
      </w:r>
      <w:r w:rsidR="00A30D06" w:rsidRPr="00AD00B8">
        <w:rPr>
          <w:rFonts w:asciiTheme="majorBidi" w:hAnsiTheme="majorBidi" w:cstheme="majorBidi"/>
          <w:iCs/>
          <w:sz w:val="24"/>
          <w:szCs w:val="24"/>
        </w:rPr>
        <w:t xml:space="preserve"> jau atliko </w:t>
      </w:r>
      <w:r w:rsidR="00AD00B8" w:rsidRPr="00AD00B8">
        <w:rPr>
          <w:rFonts w:asciiTheme="majorBidi" w:hAnsiTheme="majorBidi" w:cstheme="majorBidi"/>
          <w:iCs/>
          <w:sz w:val="24"/>
          <w:szCs w:val="24"/>
        </w:rPr>
        <w:t>Rangos s</w:t>
      </w:r>
      <w:r w:rsidR="00A30D06" w:rsidRPr="00AD00B8">
        <w:rPr>
          <w:rFonts w:asciiTheme="majorBidi" w:hAnsiTheme="majorBidi" w:cstheme="majorBidi"/>
          <w:iCs/>
          <w:sz w:val="24"/>
          <w:szCs w:val="24"/>
        </w:rPr>
        <w:t>utarčių pakeitimus pagal Pirkimų įstatymo 97 straipsnio 1</w:t>
      </w:r>
      <w:r w:rsidR="00016027">
        <w:rPr>
          <w:rFonts w:asciiTheme="majorBidi" w:hAnsiTheme="majorBidi" w:cstheme="majorBidi"/>
          <w:iCs/>
          <w:sz w:val="24"/>
          <w:szCs w:val="24"/>
        </w:rPr>
        <w:t> </w:t>
      </w:r>
      <w:r w:rsidR="00A30D06" w:rsidRPr="00AD00B8">
        <w:rPr>
          <w:rFonts w:asciiTheme="majorBidi" w:hAnsiTheme="majorBidi" w:cstheme="majorBidi"/>
          <w:iCs/>
          <w:sz w:val="24"/>
          <w:szCs w:val="24"/>
        </w:rPr>
        <w:t xml:space="preserve">dalies 3 punktą. </w:t>
      </w:r>
      <w:r w:rsidR="00AD00B8" w:rsidRPr="00AD00B8">
        <w:rPr>
          <w:rFonts w:asciiTheme="majorBidi" w:hAnsiTheme="majorBidi" w:cstheme="majorBidi"/>
          <w:iCs/>
          <w:sz w:val="24"/>
          <w:szCs w:val="24"/>
        </w:rPr>
        <w:t>S</w:t>
      </w:r>
      <w:r w:rsidR="00A30D06" w:rsidRPr="00AD00B8">
        <w:rPr>
          <w:rFonts w:asciiTheme="majorBidi" w:hAnsiTheme="majorBidi" w:cstheme="majorBidi"/>
          <w:iCs/>
          <w:sz w:val="24"/>
          <w:szCs w:val="24"/>
        </w:rPr>
        <w:t xml:space="preserve">udarant šiuos Susitarimus jokios pirkimo procedūros pagal Pirkimų įstatymą nebuvo atliktos ir jos nebuvo reikalingos atlikti. Pažymėtina, kad pareiškėja neginčija </w:t>
      </w:r>
      <w:r w:rsidR="00426C34" w:rsidRPr="00AD00B8">
        <w:rPr>
          <w:rFonts w:asciiTheme="majorBidi" w:hAnsiTheme="majorBidi" w:cstheme="majorBidi"/>
          <w:iCs/>
          <w:sz w:val="24"/>
          <w:szCs w:val="24"/>
        </w:rPr>
        <w:t xml:space="preserve">papildomų </w:t>
      </w:r>
      <w:r w:rsidR="00A30D06" w:rsidRPr="00AD00B8">
        <w:rPr>
          <w:rFonts w:asciiTheme="majorBidi" w:hAnsiTheme="majorBidi" w:cstheme="majorBidi"/>
          <w:iCs/>
          <w:sz w:val="24"/>
          <w:szCs w:val="24"/>
        </w:rPr>
        <w:t>Susitarimų teisėtumo</w:t>
      </w:r>
      <w:r w:rsidR="00AD00B8" w:rsidRPr="00AD00B8">
        <w:rPr>
          <w:rFonts w:asciiTheme="majorBidi" w:hAnsiTheme="majorBidi" w:cstheme="majorBidi"/>
          <w:iCs/>
          <w:sz w:val="24"/>
          <w:szCs w:val="24"/>
        </w:rPr>
        <w:t xml:space="preserve">. </w:t>
      </w:r>
      <w:r w:rsidR="006425E9" w:rsidRPr="00AD00B8">
        <w:rPr>
          <w:rFonts w:asciiTheme="majorBidi" w:hAnsiTheme="majorBidi" w:cstheme="majorBidi"/>
          <w:iCs/>
          <w:sz w:val="24"/>
          <w:szCs w:val="24"/>
        </w:rPr>
        <w:t>Šiuo atveju tarp šalių ginčas kilo ne dėl Rangos sutarčių keitimo, bet dėl pasirašytų Susitarimų vykdymo, t. y. dėl to, kad pareiškėja piktybiškai nesilaiko Susitarimų dėl Rangos sutarčių kainos peržiūros (padidinimo). Kitaip tariant, ginčas yra dėl to, kad pareiškėja nevykdo savo sutartinių įsipareigojimų, prisiimtų pagal Rangos sutartis ir Susitarimus</w:t>
      </w:r>
      <w:r w:rsidR="00AD00B8" w:rsidRPr="00AD00B8">
        <w:rPr>
          <w:rFonts w:asciiTheme="majorBidi" w:hAnsiTheme="majorBidi" w:cstheme="majorBidi"/>
          <w:iCs/>
          <w:sz w:val="24"/>
          <w:szCs w:val="24"/>
        </w:rPr>
        <w:t xml:space="preserve">. </w:t>
      </w:r>
      <w:r w:rsidR="00AD00B8" w:rsidRPr="00AD00B8">
        <w:rPr>
          <w:rFonts w:asciiTheme="majorBidi" w:hAnsiTheme="majorBidi" w:cstheme="majorBidi"/>
          <w:sz w:val="24"/>
          <w:szCs w:val="24"/>
        </w:rPr>
        <w:t>Suinteresuoti asmenys neprašo modifikuoti Rangos sutarčių, o prašo įpareigoti pareiškėją jas vykdyti</w:t>
      </w:r>
      <w:r w:rsidR="00016027">
        <w:rPr>
          <w:rFonts w:asciiTheme="majorBidi" w:hAnsiTheme="majorBidi" w:cstheme="majorBidi"/>
          <w:iCs/>
          <w:sz w:val="24"/>
          <w:szCs w:val="24"/>
        </w:rPr>
        <w:t>.</w:t>
      </w:r>
      <w:r w:rsidR="006425E9" w:rsidRPr="00AD00B8">
        <w:rPr>
          <w:rFonts w:asciiTheme="majorBidi" w:hAnsiTheme="majorBidi" w:cstheme="majorBidi"/>
          <w:iCs/>
          <w:sz w:val="24"/>
          <w:szCs w:val="24"/>
        </w:rPr>
        <w:t xml:space="preserve"> </w:t>
      </w:r>
    </w:p>
    <w:p w14:paraId="74F94DF8" w14:textId="4A116964" w:rsidR="00AD00B8" w:rsidRPr="00AD00B8" w:rsidRDefault="00AD00B8" w:rsidP="00940509">
      <w:pPr>
        <w:pStyle w:val="ListParagraph"/>
        <w:numPr>
          <w:ilvl w:val="1"/>
          <w:numId w:val="3"/>
        </w:numPr>
        <w:spacing w:after="120" w:line="240" w:lineRule="auto"/>
        <w:contextualSpacing w:val="0"/>
        <w:jc w:val="both"/>
        <w:rPr>
          <w:rFonts w:asciiTheme="majorBidi" w:hAnsiTheme="majorBidi" w:cstheme="majorBidi"/>
          <w:iCs/>
          <w:sz w:val="24"/>
          <w:szCs w:val="24"/>
        </w:rPr>
      </w:pPr>
      <w:r w:rsidRPr="00AD00B8">
        <w:rPr>
          <w:rFonts w:asciiTheme="majorBidi" w:hAnsiTheme="majorBidi" w:cstheme="majorBidi"/>
          <w:iCs/>
          <w:sz w:val="24"/>
          <w:szCs w:val="24"/>
        </w:rPr>
        <w:t xml:space="preserve"> </w:t>
      </w:r>
      <w:r w:rsidRPr="00AD00B8">
        <w:rPr>
          <w:rFonts w:asciiTheme="majorBidi" w:hAnsiTheme="majorBidi" w:cstheme="majorBidi"/>
          <w:sz w:val="24"/>
          <w:szCs w:val="24"/>
        </w:rPr>
        <w:t xml:space="preserve">Aplinkybė, jog Rangos sutarčių sąlygos dėl kainos ir terminų yra esminės, niekaip nekeičia vertinimo, kad šalių ginčas yra arbitruotinas. Pagal Lietuvos Aukščiausiojo Teismo praktiką, ginčo, kilusio iš sutarties, sudarytos viešųjų pirkimų pagrindu, arbitruotinumą </w:t>
      </w:r>
      <w:r w:rsidR="00016027">
        <w:rPr>
          <w:rFonts w:asciiTheme="majorBidi" w:hAnsiTheme="majorBidi" w:cstheme="majorBidi"/>
          <w:sz w:val="24"/>
          <w:szCs w:val="24"/>
        </w:rPr>
        <w:t>lem</w:t>
      </w:r>
      <w:r w:rsidRPr="00AD00B8">
        <w:rPr>
          <w:rFonts w:asciiTheme="majorBidi" w:hAnsiTheme="majorBidi" w:cstheme="majorBidi"/>
          <w:sz w:val="24"/>
          <w:szCs w:val="24"/>
        </w:rPr>
        <w:t>ia ne tai, ar keičiama viešojo pirkimo sutarties sąlyga yra esminė, o tai, ar reikia dėl tokio sutarties keitimo ir vykdymo organizuoti naują viešojo pirkimo procedūrą</w:t>
      </w:r>
      <w:r w:rsidR="00016027">
        <w:rPr>
          <w:rFonts w:asciiTheme="majorBidi" w:hAnsiTheme="majorBidi" w:cstheme="majorBidi"/>
          <w:sz w:val="24"/>
          <w:szCs w:val="24"/>
        </w:rPr>
        <w:t>.</w:t>
      </w:r>
      <w:r w:rsidRPr="00AD00B8">
        <w:rPr>
          <w:rFonts w:asciiTheme="majorBidi" w:hAnsiTheme="majorBidi" w:cstheme="majorBidi"/>
          <w:sz w:val="24"/>
          <w:szCs w:val="24"/>
        </w:rPr>
        <w:t xml:space="preserve"> </w:t>
      </w:r>
    </w:p>
    <w:p w14:paraId="503E10EA" w14:textId="707D62C5" w:rsidR="00436742" w:rsidRPr="00436742" w:rsidRDefault="005504FF" w:rsidP="00436742">
      <w:pPr>
        <w:pStyle w:val="ListParagraph"/>
        <w:numPr>
          <w:ilvl w:val="1"/>
          <w:numId w:val="3"/>
        </w:numPr>
        <w:spacing w:after="120" w:line="240" w:lineRule="auto"/>
        <w:contextualSpacing w:val="0"/>
        <w:jc w:val="both"/>
        <w:rPr>
          <w:rFonts w:asciiTheme="majorBidi" w:hAnsiTheme="majorBidi" w:cstheme="majorBidi"/>
          <w:iCs/>
          <w:sz w:val="24"/>
          <w:szCs w:val="24"/>
        </w:rPr>
      </w:pPr>
      <w:r w:rsidRPr="00436742">
        <w:rPr>
          <w:rFonts w:asciiTheme="majorBidi" w:hAnsiTheme="majorBidi" w:cstheme="majorBidi"/>
          <w:iCs/>
          <w:sz w:val="24"/>
          <w:szCs w:val="24"/>
        </w:rPr>
        <w:t>Lietuvos apeliacinis teismas neišplėtė bylos nagrinėjimo ribų ir nepadarė KAĮ 44 straipsnio 1 dalies, 50 straipsnio 1 dalies bei 3 dalies 5 punkto pažeidimo</w:t>
      </w:r>
      <w:r w:rsidR="007F354D" w:rsidRPr="00436742">
        <w:rPr>
          <w:rFonts w:asciiTheme="majorBidi" w:hAnsiTheme="majorBidi" w:cstheme="majorBidi"/>
          <w:iCs/>
          <w:sz w:val="24"/>
          <w:szCs w:val="24"/>
        </w:rPr>
        <w:t xml:space="preserve">. Lietuvos apeliacinis teismas išnagrinėjo pareiškėjos skundą pagal tas ribas, kurias pati pareiškėja ir apibrėžė. </w:t>
      </w:r>
      <w:r w:rsidR="00436742" w:rsidRPr="00436742">
        <w:rPr>
          <w:rFonts w:asciiTheme="majorBidi" w:hAnsiTheme="majorBidi" w:cstheme="majorBidi"/>
          <w:iCs/>
          <w:sz w:val="24"/>
          <w:szCs w:val="24"/>
        </w:rPr>
        <w:t>Pareiškėja bandė pagrįsti, jog suinteresuotų asmenų reikalavimai j</w:t>
      </w:r>
      <w:r w:rsidR="00815849">
        <w:rPr>
          <w:rFonts w:asciiTheme="majorBidi" w:hAnsiTheme="majorBidi" w:cstheme="majorBidi"/>
          <w:iCs/>
          <w:sz w:val="24"/>
          <w:szCs w:val="24"/>
        </w:rPr>
        <w:t>ai</w:t>
      </w:r>
      <w:r w:rsidR="00436742" w:rsidRPr="00436742">
        <w:rPr>
          <w:rFonts w:asciiTheme="majorBidi" w:hAnsiTheme="majorBidi" w:cstheme="majorBidi"/>
          <w:iCs/>
          <w:sz w:val="24"/>
          <w:szCs w:val="24"/>
        </w:rPr>
        <w:t xml:space="preserve"> arbitražo teisme, susiję su Rangos </w:t>
      </w:r>
      <w:r w:rsidR="00436742" w:rsidRPr="00436742">
        <w:rPr>
          <w:rFonts w:asciiTheme="majorBidi" w:hAnsiTheme="majorBidi" w:cstheme="majorBidi"/>
          <w:iCs/>
          <w:sz w:val="24"/>
          <w:szCs w:val="24"/>
        </w:rPr>
        <w:lastRenderedPageBreak/>
        <w:t>sutarčių kaina ir terminais, yra nearbitruotini</w:t>
      </w:r>
      <w:r w:rsidR="00815849">
        <w:rPr>
          <w:rFonts w:asciiTheme="majorBidi" w:hAnsiTheme="majorBidi" w:cstheme="majorBidi"/>
          <w:iCs/>
          <w:sz w:val="24"/>
          <w:szCs w:val="24"/>
        </w:rPr>
        <w:t>,</w:t>
      </w:r>
      <w:r w:rsidR="00436742" w:rsidRPr="00436742">
        <w:rPr>
          <w:rFonts w:asciiTheme="majorBidi" w:hAnsiTheme="majorBidi" w:cstheme="majorBidi"/>
          <w:iCs/>
          <w:sz w:val="24"/>
          <w:szCs w:val="24"/>
        </w:rPr>
        <w:t xml:space="preserve"> ir tokią savo poziciją bandė pagrįsti Lietuvos Aukščiausiojo Teismo nutartimis. Lietuvos apeliacinis teismas būtent ir įvertino šias nutartis ir kitą aktualią teismų praktiką, pateikė šiam ginčui aktualų teismų praktikos apibendrinimą, jog dalis viešųjų pirkimų ginčų yra arbitruotini, o dalis – ne, </w:t>
      </w:r>
      <w:r w:rsidR="00815849">
        <w:rPr>
          <w:rFonts w:asciiTheme="majorBidi" w:hAnsiTheme="majorBidi" w:cstheme="majorBidi"/>
          <w:iCs/>
          <w:sz w:val="24"/>
          <w:szCs w:val="24"/>
        </w:rPr>
        <w:t>ir</w:t>
      </w:r>
      <w:r w:rsidR="00436742" w:rsidRPr="00436742">
        <w:rPr>
          <w:rFonts w:asciiTheme="majorBidi" w:hAnsiTheme="majorBidi" w:cstheme="majorBidi"/>
          <w:iCs/>
          <w:sz w:val="24"/>
          <w:szCs w:val="24"/>
        </w:rPr>
        <w:t xml:space="preserve"> </w:t>
      </w:r>
      <w:r w:rsidR="00436742" w:rsidRPr="00436742">
        <w:rPr>
          <w:rFonts w:asciiTheme="majorBidi" w:hAnsiTheme="majorBidi" w:cstheme="majorBidi"/>
          <w:sz w:val="23"/>
          <w:szCs w:val="23"/>
        </w:rPr>
        <w:t>atliko tyrimą, ar dėl suinteresuotų asmenų pageidaujamo Rangos sutarčių sąlygų (kainos ir terminų) pakeitimo yra reikalinga atlikti viešojo pirkimo procedūras. Tik atlikęs Rangos sutarčių analizę minėtos teismų praktikos kontekste teismas galėjo pateikti savo išvadas, ar šalių ginčas yra arbitruotinas.</w:t>
      </w:r>
    </w:p>
    <w:p w14:paraId="44142BF3" w14:textId="77777777" w:rsidR="007F354D" w:rsidRDefault="007F354D">
      <w:pPr>
        <w:shd w:val="clear" w:color="auto" w:fill="FFFFFF"/>
        <w:spacing w:after="120"/>
        <w:ind w:right="17" w:firstLine="720"/>
        <w:jc w:val="both"/>
      </w:pPr>
    </w:p>
    <w:p w14:paraId="62A0872F" w14:textId="043A1A6B" w:rsidR="00123EE2" w:rsidRDefault="00A80C8A">
      <w:pPr>
        <w:shd w:val="clear" w:color="auto" w:fill="FFFFFF"/>
        <w:spacing w:after="120"/>
        <w:ind w:right="17" w:firstLine="720"/>
        <w:jc w:val="both"/>
      </w:pPr>
      <w:r>
        <w:t xml:space="preserve">Teisėjų kolegija </w:t>
      </w:r>
    </w:p>
    <w:p w14:paraId="44D09255" w14:textId="77777777" w:rsidR="007F354D" w:rsidRDefault="007F354D">
      <w:pPr>
        <w:spacing w:after="120"/>
      </w:pPr>
    </w:p>
    <w:p w14:paraId="12EDEA90" w14:textId="0B40823A" w:rsidR="00123EE2" w:rsidRDefault="00A80C8A">
      <w:pPr>
        <w:spacing w:after="120"/>
      </w:pPr>
      <w:r>
        <w:t xml:space="preserve">k o n s t a t u o j a : </w:t>
      </w:r>
    </w:p>
    <w:p w14:paraId="12FAE46B" w14:textId="77777777" w:rsidR="007F354D" w:rsidRDefault="007F354D">
      <w:pPr>
        <w:pStyle w:val="ListParagraph"/>
        <w:spacing w:after="120" w:line="240" w:lineRule="auto"/>
        <w:ind w:left="0"/>
        <w:contextualSpacing w:val="0"/>
        <w:jc w:val="center"/>
        <w:rPr>
          <w:rFonts w:ascii="Times New Roman" w:hAnsi="Times New Roman"/>
          <w:sz w:val="24"/>
          <w:szCs w:val="24"/>
        </w:rPr>
      </w:pPr>
    </w:p>
    <w:p w14:paraId="2447AC9C" w14:textId="779B117D" w:rsidR="00123EE2" w:rsidRDefault="00A80C8A">
      <w:pPr>
        <w:pStyle w:val="ListParagraph"/>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794FCF22" w14:textId="77777777" w:rsidR="007F354D" w:rsidRDefault="007F354D" w:rsidP="004C0197">
      <w:pPr>
        <w:pStyle w:val="ListParagraph"/>
        <w:spacing w:after="120" w:line="240" w:lineRule="auto"/>
        <w:ind w:left="0" w:firstLine="720"/>
        <w:contextualSpacing w:val="0"/>
        <w:jc w:val="both"/>
        <w:rPr>
          <w:rFonts w:ascii="Times New Roman" w:hAnsi="Times New Roman"/>
          <w:iCs/>
          <w:sz w:val="24"/>
          <w:szCs w:val="24"/>
        </w:rPr>
      </w:pPr>
    </w:p>
    <w:p w14:paraId="475CCC69" w14:textId="55A84AB3" w:rsidR="00BC0CA4" w:rsidRDefault="00436742" w:rsidP="00BC0CA4">
      <w:pPr>
        <w:pStyle w:val="ListParagraph"/>
        <w:spacing w:after="120" w:line="240" w:lineRule="auto"/>
        <w:ind w:left="0" w:firstLine="720"/>
        <w:contextualSpacing w:val="0"/>
        <w:jc w:val="both"/>
        <w:rPr>
          <w:rFonts w:ascii="Times New Roman" w:hAnsi="Times New Roman"/>
          <w:i/>
          <w:iCs/>
          <w:sz w:val="24"/>
          <w:szCs w:val="24"/>
        </w:rPr>
      </w:pPr>
      <w:r w:rsidRPr="00436742">
        <w:rPr>
          <w:rFonts w:ascii="Times New Roman" w:hAnsi="Times New Roman"/>
          <w:i/>
          <w:iCs/>
          <w:sz w:val="24"/>
          <w:szCs w:val="24"/>
        </w:rPr>
        <w:t>Dėl bylos</w:t>
      </w:r>
      <w:r>
        <w:rPr>
          <w:rFonts w:ascii="Times New Roman" w:hAnsi="Times New Roman"/>
          <w:i/>
          <w:iCs/>
          <w:sz w:val="24"/>
          <w:szCs w:val="24"/>
        </w:rPr>
        <w:t xml:space="preserve"> </w:t>
      </w:r>
      <w:r w:rsidR="00BC0CA4">
        <w:rPr>
          <w:rFonts w:ascii="Times New Roman" w:hAnsi="Times New Roman"/>
          <w:i/>
          <w:iCs/>
          <w:sz w:val="24"/>
          <w:szCs w:val="24"/>
        </w:rPr>
        <w:t>sustabdymo</w:t>
      </w:r>
    </w:p>
    <w:p w14:paraId="04DED04C" w14:textId="77777777" w:rsidR="00BC0CA4" w:rsidRDefault="00BC0CA4" w:rsidP="00BC0CA4">
      <w:pPr>
        <w:spacing w:after="120"/>
        <w:jc w:val="both"/>
        <w:rPr>
          <w:i/>
          <w:iCs/>
        </w:rPr>
      </w:pPr>
    </w:p>
    <w:p w14:paraId="648CFED1" w14:textId="59AE0677" w:rsidR="009E4CC5" w:rsidRPr="009E4CC5" w:rsidRDefault="009E4CC5" w:rsidP="009E4CC5">
      <w:pPr>
        <w:pStyle w:val="ListParagraph"/>
        <w:numPr>
          <w:ilvl w:val="0"/>
          <w:numId w:val="3"/>
        </w:numPr>
        <w:spacing w:after="120" w:line="240" w:lineRule="auto"/>
        <w:contextualSpacing w:val="0"/>
        <w:jc w:val="both"/>
        <w:rPr>
          <w:rFonts w:asciiTheme="majorBidi" w:hAnsiTheme="majorBidi" w:cstheme="majorBidi"/>
          <w:i/>
          <w:iCs/>
          <w:sz w:val="24"/>
          <w:szCs w:val="24"/>
        </w:rPr>
      </w:pPr>
      <w:r w:rsidRPr="005E2145">
        <w:rPr>
          <w:rFonts w:asciiTheme="majorBidi" w:hAnsiTheme="majorBidi" w:cstheme="majorBidi"/>
          <w:sz w:val="24"/>
          <w:szCs w:val="24"/>
        </w:rPr>
        <w:t xml:space="preserve">2024 m. </w:t>
      </w:r>
      <w:r w:rsidR="00B50E0C" w:rsidRPr="005E2145">
        <w:rPr>
          <w:rFonts w:asciiTheme="majorBidi" w:hAnsiTheme="majorBidi" w:cstheme="majorBidi"/>
          <w:sz w:val="24"/>
          <w:szCs w:val="24"/>
        </w:rPr>
        <w:t xml:space="preserve">vasario </w:t>
      </w:r>
      <w:r w:rsidRPr="005E2145">
        <w:rPr>
          <w:rFonts w:asciiTheme="majorBidi" w:hAnsiTheme="majorBidi" w:cstheme="majorBidi"/>
          <w:sz w:val="24"/>
          <w:szCs w:val="24"/>
        </w:rPr>
        <w:t xml:space="preserve">22 d. </w:t>
      </w:r>
      <w:r w:rsidRPr="00CF4EFF">
        <w:rPr>
          <w:rFonts w:asciiTheme="majorBidi" w:hAnsiTheme="majorBidi" w:cstheme="majorBidi"/>
          <w:sz w:val="24"/>
          <w:szCs w:val="24"/>
        </w:rPr>
        <w:t>pareiškėja AB LITGRID pateikė prašymą</w:t>
      </w:r>
      <w:r w:rsidRPr="009E4CC5">
        <w:rPr>
          <w:rFonts w:asciiTheme="majorBidi" w:hAnsiTheme="majorBidi" w:cstheme="majorBidi"/>
          <w:sz w:val="24"/>
          <w:szCs w:val="24"/>
        </w:rPr>
        <w:t xml:space="preserve"> sustabdyti nagrinėjamą bylą </w:t>
      </w:r>
      <w:r w:rsidR="00815849">
        <w:rPr>
          <w:rFonts w:asciiTheme="majorBidi" w:hAnsiTheme="majorBidi" w:cstheme="majorBidi"/>
          <w:sz w:val="24"/>
          <w:szCs w:val="24"/>
        </w:rPr>
        <w:t xml:space="preserve">Lietuvos </w:t>
      </w:r>
      <w:r w:rsidR="00813FAF">
        <w:rPr>
          <w:rFonts w:asciiTheme="majorBidi" w:hAnsiTheme="majorBidi" w:cstheme="majorBidi"/>
          <w:sz w:val="24"/>
          <w:szCs w:val="24"/>
        </w:rPr>
        <w:t>R</w:t>
      </w:r>
      <w:r w:rsidR="00815849">
        <w:rPr>
          <w:rFonts w:asciiTheme="majorBidi" w:hAnsiTheme="majorBidi" w:cstheme="majorBidi"/>
          <w:sz w:val="24"/>
          <w:szCs w:val="24"/>
        </w:rPr>
        <w:t xml:space="preserve">espublikos civilinio proceso kodekso (toliau – ir </w:t>
      </w:r>
      <w:r w:rsidRPr="009E4CC5">
        <w:rPr>
          <w:rFonts w:asciiTheme="majorBidi" w:hAnsiTheme="majorBidi" w:cstheme="majorBidi"/>
          <w:sz w:val="24"/>
          <w:szCs w:val="24"/>
        </w:rPr>
        <w:t>CPK</w:t>
      </w:r>
      <w:r w:rsidR="00815849">
        <w:rPr>
          <w:rFonts w:asciiTheme="majorBidi" w:hAnsiTheme="majorBidi" w:cstheme="majorBidi"/>
          <w:sz w:val="24"/>
          <w:szCs w:val="24"/>
        </w:rPr>
        <w:t>)</w:t>
      </w:r>
      <w:r w:rsidRPr="009E4CC5">
        <w:rPr>
          <w:rFonts w:asciiTheme="majorBidi" w:hAnsiTheme="majorBidi" w:cstheme="majorBidi"/>
          <w:sz w:val="24"/>
          <w:szCs w:val="24"/>
        </w:rPr>
        <w:t xml:space="preserve"> 163 straipsnio 1 dalies 3 punkto, arba, jei Lietuvos </w:t>
      </w:r>
      <w:bookmarkStart w:id="6" w:name="Buk_5"/>
      <w:r w:rsidR="003B323C">
        <w:rPr>
          <w:rFonts w:asciiTheme="majorBidi" w:hAnsiTheme="majorBidi" w:cstheme="majorBidi"/>
          <w:sz w:val="24"/>
          <w:szCs w:val="24"/>
        </w:rPr>
        <w:t>Aukščiausiasis Teismas</w:t>
      </w:r>
      <w:r w:rsidR="00733D80" w:rsidRPr="00733D80">
        <w:rPr>
          <w:rFonts w:asciiTheme="majorBidi" w:hAnsiTheme="majorBidi" w:cstheme="majorBidi"/>
          <w:sz w:val="24"/>
          <w:szCs w:val="24"/>
        </w:rPr>
        <w:t xml:space="preserve"> </w:t>
      </w:r>
      <w:bookmarkEnd w:id="6"/>
      <w:r w:rsidR="00815849">
        <w:rPr>
          <w:rFonts w:asciiTheme="majorBidi" w:hAnsiTheme="majorBidi" w:cstheme="majorBidi"/>
          <w:sz w:val="24"/>
          <w:szCs w:val="24"/>
        </w:rPr>
        <w:t>nu</w:t>
      </w:r>
      <w:r w:rsidRPr="009E4CC5">
        <w:rPr>
          <w:rFonts w:asciiTheme="majorBidi" w:hAnsiTheme="majorBidi" w:cstheme="majorBidi"/>
          <w:sz w:val="24"/>
          <w:szCs w:val="24"/>
        </w:rPr>
        <w:t>spręstų, kad arbitražo byla nepatenka į civilinės bylos sąvoką</w:t>
      </w:r>
      <w:r>
        <w:rPr>
          <w:rFonts w:asciiTheme="majorBidi" w:hAnsiTheme="majorBidi" w:cstheme="majorBidi"/>
          <w:sz w:val="24"/>
          <w:szCs w:val="24"/>
        </w:rPr>
        <w:t xml:space="preserve">, </w:t>
      </w:r>
      <w:r w:rsidR="00CF4EFF">
        <w:rPr>
          <w:rFonts w:asciiTheme="majorBidi" w:hAnsiTheme="majorBidi" w:cstheme="majorBidi"/>
          <w:sz w:val="24"/>
          <w:szCs w:val="24"/>
        </w:rPr>
        <w:t xml:space="preserve">– </w:t>
      </w:r>
      <w:r w:rsidRPr="009E4CC5">
        <w:rPr>
          <w:rFonts w:asciiTheme="majorBidi" w:hAnsiTheme="majorBidi" w:cstheme="majorBidi"/>
          <w:sz w:val="24"/>
          <w:szCs w:val="24"/>
        </w:rPr>
        <w:t>CPK 164 straipsnio 4 punkto pagrindu</w:t>
      </w:r>
      <w:r w:rsidR="008C0306">
        <w:rPr>
          <w:rFonts w:asciiTheme="majorBidi" w:hAnsiTheme="majorBidi" w:cstheme="majorBidi"/>
          <w:sz w:val="24"/>
          <w:szCs w:val="24"/>
        </w:rPr>
        <w:t>,</w:t>
      </w:r>
      <w:r w:rsidRPr="009E4CC5">
        <w:rPr>
          <w:rFonts w:asciiTheme="majorBidi" w:hAnsiTheme="majorBidi" w:cstheme="majorBidi"/>
          <w:sz w:val="24"/>
          <w:szCs w:val="24"/>
        </w:rPr>
        <w:t xml:space="preserve"> </w:t>
      </w:r>
      <w:r w:rsidRPr="009E4CC5">
        <w:rPr>
          <w:rFonts w:asciiTheme="majorBidi" w:hAnsiTheme="majorBidi" w:cstheme="majorBidi"/>
          <w:color w:val="000000"/>
          <w:sz w:val="24"/>
          <w:szCs w:val="24"/>
        </w:rPr>
        <w:t xml:space="preserve">iki Vilniaus komercinio arbitražo teismo byloje Nr. V-0112/2023e bus priimtas galutinis arbitrų sprendimas. </w:t>
      </w:r>
    </w:p>
    <w:p w14:paraId="67D9EA63" w14:textId="5019507C" w:rsidR="00DC211E" w:rsidRPr="00DC211E" w:rsidRDefault="009E4CC5" w:rsidP="003324A0">
      <w:pPr>
        <w:pStyle w:val="ListParagraph"/>
        <w:numPr>
          <w:ilvl w:val="0"/>
          <w:numId w:val="3"/>
        </w:numPr>
        <w:autoSpaceDE w:val="0"/>
        <w:autoSpaceDN w:val="0"/>
        <w:adjustRightInd w:val="0"/>
        <w:spacing w:after="120" w:line="240" w:lineRule="auto"/>
        <w:contextualSpacing w:val="0"/>
        <w:jc w:val="both"/>
        <w:rPr>
          <w:rFonts w:asciiTheme="majorBidi" w:hAnsiTheme="majorBidi" w:cstheme="majorBidi"/>
          <w:sz w:val="24"/>
          <w:szCs w:val="24"/>
        </w:rPr>
      </w:pPr>
      <w:r w:rsidRPr="00DC211E">
        <w:rPr>
          <w:rFonts w:asciiTheme="majorBidi" w:hAnsiTheme="majorBidi" w:cstheme="majorBidi"/>
          <w:sz w:val="24"/>
          <w:szCs w:val="24"/>
        </w:rPr>
        <w:t xml:space="preserve">Prašyme sustabdyti bylą nurodoma, kad kasaciniame skunde pareiškėja, be kita ko, </w:t>
      </w:r>
      <w:r w:rsidR="003E6B16">
        <w:rPr>
          <w:rFonts w:asciiTheme="majorBidi" w:hAnsiTheme="majorBidi" w:cstheme="majorBidi"/>
          <w:sz w:val="24"/>
          <w:szCs w:val="24"/>
        </w:rPr>
        <w:t>remiasi tuo</w:t>
      </w:r>
      <w:r w:rsidRPr="00DC211E">
        <w:rPr>
          <w:rFonts w:asciiTheme="majorBidi" w:hAnsiTheme="majorBidi" w:cstheme="majorBidi"/>
          <w:sz w:val="24"/>
          <w:szCs w:val="24"/>
        </w:rPr>
        <w:t>, jog Arbitražo teismas</w:t>
      </w:r>
      <w:r w:rsidR="003324A0">
        <w:rPr>
          <w:rFonts w:asciiTheme="majorBidi" w:hAnsiTheme="majorBidi" w:cstheme="majorBidi"/>
          <w:sz w:val="24"/>
          <w:szCs w:val="24"/>
        </w:rPr>
        <w:t>,</w:t>
      </w:r>
      <w:r w:rsidRPr="00DC211E">
        <w:rPr>
          <w:rFonts w:asciiTheme="majorBidi" w:hAnsiTheme="majorBidi" w:cstheme="majorBidi"/>
          <w:sz w:val="24"/>
          <w:szCs w:val="24"/>
        </w:rPr>
        <w:t xml:space="preserve"> </w:t>
      </w:r>
      <w:r w:rsidR="003E6B16">
        <w:rPr>
          <w:rFonts w:asciiTheme="majorBidi" w:hAnsiTheme="majorBidi" w:cstheme="majorBidi"/>
          <w:sz w:val="24"/>
          <w:szCs w:val="24"/>
        </w:rPr>
        <w:t>priimdamas dalinį sprendimą dėl kompetencijos</w:t>
      </w:r>
      <w:r w:rsidR="003324A0">
        <w:rPr>
          <w:rFonts w:asciiTheme="majorBidi" w:hAnsiTheme="majorBidi" w:cstheme="majorBidi"/>
          <w:sz w:val="24"/>
          <w:szCs w:val="24"/>
        </w:rPr>
        <w:t>,</w:t>
      </w:r>
      <w:r w:rsidRPr="00DC211E">
        <w:rPr>
          <w:rFonts w:asciiTheme="majorBidi" w:hAnsiTheme="majorBidi" w:cstheme="majorBidi"/>
          <w:sz w:val="24"/>
          <w:szCs w:val="24"/>
        </w:rPr>
        <w:t xml:space="preserve"> negalėjo kvalifikuoti ginčo santykių tokiu būdu, kad nustatytų, ar arbitražo byloje suinteresuotų asmenų reikalaujami viešųjų pirkimų būdu sudarytų sutarčių pakeitimai yra draudžiami, taip pat kad Lietuvos a</w:t>
      </w:r>
      <w:r w:rsidRPr="00DC211E">
        <w:rPr>
          <w:rFonts w:asciiTheme="majorBidi" w:hAnsiTheme="majorBidi" w:cstheme="majorBidi"/>
          <w:color w:val="000000"/>
          <w:sz w:val="24"/>
          <w:szCs w:val="24"/>
        </w:rPr>
        <w:t xml:space="preserve">peliacinis teismas </w:t>
      </w:r>
      <w:r w:rsidR="003B0388">
        <w:rPr>
          <w:rFonts w:asciiTheme="majorBidi" w:hAnsiTheme="majorBidi" w:cstheme="majorBidi"/>
          <w:color w:val="000000"/>
          <w:sz w:val="24"/>
          <w:szCs w:val="24"/>
        </w:rPr>
        <w:t xml:space="preserve">skundžiamoje nutartyje </w:t>
      </w:r>
      <w:r w:rsidRPr="00DC211E">
        <w:rPr>
          <w:rFonts w:asciiTheme="majorBidi" w:hAnsiTheme="majorBidi" w:cstheme="majorBidi"/>
          <w:color w:val="000000"/>
          <w:sz w:val="24"/>
          <w:szCs w:val="24"/>
        </w:rPr>
        <w:t>kvalifikuoti ginčo santykį galėjo ne kategoriškomis išvadomis, o tik vertindamas tikimybę, ar</w:t>
      </w:r>
      <w:r w:rsidR="00815849">
        <w:rPr>
          <w:rFonts w:asciiTheme="majorBidi" w:hAnsiTheme="majorBidi" w:cstheme="majorBidi"/>
          <w:color w:val="000000"/>
          <w:sz w:val="24"/>
          <w:szCs w:val="24"/>
        </w:rPr>
        <w:t>,</w:t>
      </w:r>
      <w:r w:rsidRPr="00DC211E">
        <w:rPr>
          <w:rFonts w:asciiTheme="majorBidi" w:hAnsiTheme="majorBidi" w:cstheme="majorBidi"/>
          <w:color w:val="000000"/>
          <w:sz w:val="24"/>
          <w:szCs w:val="24"/>
        </w:rPr>
        <w:t xml:space="preserve"> priimant galutinį sprendimą arbitražo byloje, yra rizika, jog </w:t>
      </w:r>
      <w:r w:rsidR="003B0388">
        <w:rPr>
          <w:rFonts w:asciiTheme="majorBidi" w:hAnsiTheme="majorBidi" w:cstheme="majorBidi"/>
          <w:color w:val="000000"/>
          <w:sz w:val="24"/>
          <w:szCs w:val="24"/>
        </w:rPr>
        <w:t>A</w:t>
      </w:r>
      <w:r w:rsidRPr="00DC211E">
        <w:rPr>
          <w:rFonts w:asciiTheme="majorBidi" w:hAnsiTheme="majorBidi" w:cstheme="majorBidi"/>
          <w:color w:val="000000"/>
          <w:sz w:val="24"/>
          <w:szCs w:val="24"/>
        </w:rPr>
        <w:t xml:space="preserve">rbitražo teismo sprendimu atliekamas Rangos sutarčių </w:t>
      </w:r>
      <w:r w:rsidR="003E6B16">
        <w:rPr>
          <w:rFonts w:asciiTheme="majorBidi" w:hAnsiTheme="majorBidi" w:cstheme="majorBidi"/>
          <w:color w:val="000000"/>
          <w:sz w:val="24"/>
          <w:szCs w:val="24"/>
        </w:rPr>
        <w:t>pa</w:t>
      </w:r>
      <w:r w:rsidRPr="00DC211E">
        <w:rPr>
          <w:rFonts w:asciiTheme="majorBidi" w:hAnsiTheme="majorBidi" w:cstheme="majorBidi"/>
          <w:color w:val="000000"/>
          <w:sz w:val="24"/>
          <w:szCs w:val="24"/>
        </w:rPr>
        <w:t xml:space="preserve">keitimas galėtų būti esminis (draudžiamas) Pirkimų įstatymo prasme. </w:t>
      </w:r>
      <w:r w:rsidR="003324A0">
        <w:rPr>
          <w:rFonts w:asciiTheme="majorBidi" w:hAnsiTheme="majorBidi" w:cstheme="majorBidi"/>
          <w:color w:val="000000"/>
          <w:sz w:val="24"/>
          <w:szCs w:val="24"/>
        </w:rPr>
        <w:t>Pareiškėjos vertinimu, a</w:t>
      </w:r>
      <w:r w:rsidRPr="00DC211E">
        <w:rPr>
          <w:rFonts w:asciiTheme="majorBidi" w:hAnsiTheme="majorBidi" w:cstheme="majorBidi"/>
          <w:sz w:val="24"/>
          <w:szCs w:val="24"/>
        </w:rPr>
        <w:t>plinkybė, ar arbitražo byloje ieškovių (suinteresuotų asmenų) pageidaujami viešųjų pirkimų būdu sudarytų sutarčių pakeitimai yra draudžiami, yra esminė ir lemianti ginčo arbitruotinumą. Šias aplinkybes Arbitražo teismas nustatys tik išnagrinėjęs arbitražo bylą iš esmės.</w:t>
      </w:r>
      <w:r w:rsidR="00DC211E" w:rsidRPr="00DC211E">
        <w:rPr>
          <w:rFonts w:asciiTheme="majorBidi" w:hAnsiTheme="majorBidi" w:cstheme="majorBidi"/>
          <w:sz w:val="24"/>
          <w:szCs w:val="24"/>
        </w:rPr>
        <w:t xml:space="preserve"> </w:t>
      </w:r>
      <w:r w:rsidR="003324A0">
        <w:rPr>
          <w:rFonts w:asciiTheme="majorBidi" w:hAnsiTheme="majorBidi" w:cstheme="majorBidi"/>
          <w:sz w:val="24"/>
          <w:szCs w:val="24"/>
        </w:rPr>
        <w:t>Todėl, n</w:t>
      </w:r>
      <w:r w:rsidR="00DC211E" w:rsidRPr="00DC211E">
        <w:rPr>
          <w:rFonts w:asciiTheme="majorBidi" w:hAnsiTheme="majorBidi" w:cstheme="majorBidi"/>
          <w:sz w:val="24"/>
          <w:szCs w:val="24"/>
        </w:rPr>
        <w:t xml:space="preserve">esustabdžius šios bylos nagrinėjimo, kyla pagrįsta rizika, kad </w:t>
      </w:r>
      <w:r w:rsidR="003E6B16">
        <w:rPr>
          <w:rFonts w:asciiTheme="majorBidi" w:hAnsiTheme="majorBidi" w:cstheme="majorBidi"/>
          <w:sz w:val="24"/>
          <w:szCs w:val="24"/>
        </w:rPr>
        <w:t xml:space="preserve">šioje </w:t>
      </w:r>
      <w:r w:rsidR="00DC211E" w:rsidRPr="00DC211E">
        <w:rPr>
          <w:rFonts w:asciiTheme="majorBidi" w:hAnsiTheme="majorBidi" w:cstheme="majorBidi"/>
          <w:sz w:val="24"/>
          <w:szCs w:val="24"/>
        </w:rPr>
        <w:t xml:space="preserve">byloje priimtas </w:t>
      </w:r>
      <w:r w:rsidR="003324A0">
        <w:rPr>
          <w:rFonts w:asciiTheme="majorBidi" w:hAnsiTheme="majorBidi" w:cstheme="majorBidi"/>
          <w:sz w:val="24"/>
          <w:szCs w:val="24"/>
        </w:rPr>
        <w:t xml:space="preserve">teismo </w:t>
      </w:r>
      <w:r w:rsidR="00DC211E" w:rsidRPr="00DC211E">
        <w:rPr>
          <w:rFonts w:asciiTheme="majorBidi" w:hAnsiTheme="majorBidi" w:cstheme="majorBidi"/>
          <w:sz w:val="24"/>
          <w:szCs w:val="24"/>
        </w:rPr>
        <w:t xml:space="preserve">procesinis sprendimas ir arbitražo byloje priimtas sprendimas </w:t>
      </w:r>
      <w:r w:rsidR="003B0388">
        <w:rPr>
          <w:rFonts w:asciiTheme="majorBidi" w:hAnsiTheme="majorBidi" w:cstheme="majorBidi"/>
          <w:sz w:val="24"/>
          <w:szCs w:val="24"/>
        </w:rPr>
        <w:t>vienas kitam prieštaraus</w:t>
      </w:r>
      <w:r w:rsidR="00DC211E" w:rsidRPr="00DC211E">
        <w:rPr>
          <w:rFonts w:asciiTheme="majorBidi" w:hAnsiTheme="majorBidi" w:cstheme="majorBidi"/>
          <w:color w:val="000000"/>
          <w:sz w:val="24"/>
          <w:szCs w:val="24"/>
        </w:rPr>
        <w:t xml:space="preserve">. </w:t>
      </w:r>
    </w:p>
    <w:p w14:paraId="618810DC" w14:textId="2A084017" w:rsidR="009E4CC5" w:rsidRPr="0025597F" w:rsidRDefault="00DC211E" w:rsidP="0025597F">
      <w:pPr>
        <w:pStyle w:val="ListParagraph"/>
        <w:numPr>
          <w:ilvl w:val="0"/>
          <w:numId w:val="3"/>
        </w:numPr>
        <w:spacing w:after="120" w:line="240" w:lineRule="auto"/>
        <w:contextualSpacing w:val="0"/>
        <w:jc w:val="both"/>
        <w:rPr>
          <w:rFonts w:asciiTheme="majorBidi" w:hAnsiTheme="majorBidi" w:cstheme="majorBidi"/>
          <w:i/>
          <w:iCs/>
          <w:sz w:val="24"/>
          <w:szCs w:val="24"/>
        </w:rPr>
      </w:pPr>
      <w:r w:rsidRPr="00DC211E">
        <w:rPr>
          <w:rFonts w:asciiTheme="majorBidi" w:hAnsiTheme="majorBidi" w:cstheme="majorBidi"/>
          <w:sz w:val="24"/>
          <w:szCs w:val="24"/>
        </w:rPr>
        <w:t xml:space="preserve">Kasacinio teismo praktikoje išaiškinta, kad </w:t>
      </w:r>
      <w:r w:rsidRPr="00DC211E">
        <w:rPr>
          <w:rFonts w:asciiTheme="majorBidi" w:hAnsiTheme="majorBidi" w:cstheme="majorBidi"/>
          <w:color w:val="000000"/>
          <w:sz w:val="24"/>
          <w:szCs w:val="24"/>
          <w:shd w:val="clear" w:color="auto" w:fill="FFFFFF"/>
        </w:rPr>
        <w:t>civilinės bylos sustabdymo instituto paskirtis – pašalinti tam tikras objektyviai esančias įstatymo nurodytas kliūtis, nepriklausančias nei nuo dalyvaujančių byloje asmenų, nei nuo teismo valios, dėl kurių buvimo teismas negali tinkamai išnagrinėti civilinės bylos. CPK 163 straipsnio normose nustatyti privalomo civilinės bylos sustabdymo pagrindai, o CPK 164 straipsnyje įtvirtinti fakultatyvieji bylos sustabdymo pagrindai. Esminis skirtumas tarp privalomojo ir fakultatyviojo bylos sustabdymo yra tas, kad, esant bent vienam privalomojo sustabdymo pagrindui, teismas privalo sustabdyti bylos nagrinėjimą, o fakultatyvus bylos sustabdymas priklauso teismo diskrecijai (Lietuvos Aukščiausiojo Teismo 2021 m. kovo 17 d. nutartis civilinėje byloje Nr. e3K-3-57-421/2021, 33, 34 punktai ir juose nurodyta</w:t>
      </w:r>
      <w:r w:rsidR="00B50E0C">
        <w:rPr>
          <w:rFonts w:asciiTheme="majorBidi" w:hAnsiTheme="majorBidi" w:cstheme="majorBidi"/>
          <w:color w:val="000000"/>
          <w:sz w:val="24"/>
          <w:szCs w:val="24"/>
          <w:shd w:val="clear" w:color="auto" w:fill="FFFFFF"/>
        </w:rPr>
        <w:t xml:space="preserve"> kasacinio teismo</w:t>
      </w:r>
      <w:r w:rsidRPr="00DC211E">
        <w:rPr>
          <w:rFonts w:asciiTheme="majorBidi" w:hAnsiTheme="majorBidi" w:cstheme="majorBidi"/>
          <w:color w:val="000000"/>
          <w:sz w:val="24"/>
          <w:szCs w:val="24"/>
          <w:shd w:val="clear" w:color="auto" w:fill="FFFFFF"/>
        </w:rPr>
        <w:t xml:space="preserve"> praktika).</w:t>
      </w:r>
    </w:p>
    <w:p w14:paraId="53BDEA8E" w14:textId="799813CD" w:rsidR="0025597F" w:rsidRPr="00254574" w:rsidRDefault="00254574" w:rsidP="00737BEF">
      <w:pPr>
        <w:pStyle w:val="ListParagraph"/>
        <w:numPr>
          <w:ilvl w:val="0"/>
          <w:numId w:val="3"/>
        </w:numPr>
        <w:spacing w:after="120" w:line="240" w:lineRule="auto"/>
        <w:contextualSpacing w:val="0"/>
        <w:jc w:val="both"/>
        <w:rPr>
          <w:rFonts w:asciiTheme="majorBidi" w:hAnsiTheme="majorBidi" w:cstheme="majorBidi"/>
          <w:i/>
          <w:iCs/>
          <w:sz w:val="24"/>
          <w:szCs w:val="24"/>
        </w:rPr>
      </w:pPr>
      <w:r w:rsidRPr="00254574">
        <w:rPr>
          <w:rFonts w:asciiTheme="majorBidi" w:hAnsiTheme="majorBidi" w:cstheme="majorBidi"/>
          <w:color w:val="000000"/>
          <w:sz w:val="24"/>
          <w:szCs w:val="24"/>
          <w:shd w:val="clear" w:color="auto" w:fill="FFFFFF"/>
        </w:rPr>
        <w:t xml:space="preserve">Pagal CPK </w:t>
      </w:r>
      <w:r w:rsidR="0025597F" w:rsidRPr="00254574">
        <w:rPr>
          <w:rFonts w:asciiTheme="majorBidi" w:hAnsiTheme="majorBidi" w:cstheme="majorBidi"/>
          <w:color w:val="000000"/>
          <w:sz w:val="24"/>
          <w:szCs w:val="24"/>
          <w:shd w:val="clear" w:color="auto" w:fill="FFFFFF"/>
        </w:rPr>
        <w:t>163 straipsnio 1 dalies 3 punkt</w:t>
      </w:r>
      <w:r w:rsidRPr="00254574">
        <w:rPr>
          <w:rFonts w:asciiTheme="majorBidi" w:hAnsiTheme="majorBidi" w:cstheme="majorBidi"/>
          <w:color w:val="000000"/>
          <w:sz w:val="24"/>
          <w:szCs w:val="24"/>
          <w:shd w:val="clear" w:color="auto" w:fill="FFFFFF"/>
        </w:rPr>
        <w:t>ą</w:t>
      </w:r>
      <w:r w:rsidR="00815849">
        <w:rPr>
          <w:rFonts w:asciiTheme="majorBidi" w:hAnsiTheme="majorBidi" w:cstheme="majorBidi"/>
          <w:color w:val="000000"/>
          <w:sz w:val="24"/>
          <w:szCs w:val="24"/>
          <w:shd w:val="clear" w:color="auto" w:fill="FFFFFF"/>
        </w:rPr>
        <w:t>,</w:t>
      </w:r>
      <w:r w:rsidRPr="00254574">
        <w:rPr>
          <w:rFonts w:asciiTheme="majorBidi" w:hAnsiTheme="majorBidi" w:cstheme="majorBidi"/>
          <w:color w:val="000000"/>
          <w:sz w:val="24"/>
          <w:szCs w:val="24"/>
          <w:shd w:val="clear" w:color="auto" w:fill="FFFFFF"/>
        </w:rPr>
        <w:t xml:space="preserve"> teismas privalo sustabdyti bylą</w:t>
      </w:r>
      <w:r w:rsidR="00815849">
        <w:rPr>
          <w:rFonts w:asciiTheme="majorBidi" w:hAnsiTheme="majorBidi" w:cstheme="majorBidi"/>
          <w:color w:val="000000"/>
          <w:sz w:val="24"/>
          <w:szCs w:val="24"/>
          <w:shd w:val="clear" w:color="auto" w:fill="FFFFFF"/>
        </w:rPr>
        <w:t>,</w:t>
      </w:r>
      <w:r w:rsidRPr="00254574">
        <w:rPr>
          <w:rFonts w:asciiTheme="majorBidi" w:hAnsiTheme="majorBidi" w:cstheme="majorBidi"/>
          <w:color w:val="000000"/>
          <w:sz w:val="24"/>
          <w:szCs w:val="24"/>
          <w:shd w:val="clear" w:color="auto" w:fill="FFFFFF"/>
        </w:rPr>
        <w:t xml:space="preserve"> kai jos negalima nagrinėti tol, kol bus išspręsta kita byla, nagrinėjama civiline, baudžiamąja ar administracine tvarka. </w:t>
      </w:r>
      <w:r w:rsidR="00737BEF" w:rsidRPr="00737BEF">
        <w:rPr>
          <w:rFonts w:asciiTheme="majorBidi" w:hAnsiTheme="majorBidi" w:cstheme="majorBidi"/>
          <w:color w:val="000000"/>
          <w:sz w:val="24"/>
          <w:szCs w:val="24"/>
          <w:shd w:val="clear" w:color="auto" w:fill="FFFFFF"/>
        </w:rPr>
        <w:t xml:space="preserve">Negalėjimas išnagrinėti civilinės bylos tol, kol nebus išnagrinėta kita byla, reiškia, kad </w:t>
      </w:r>
      <w:r w:rsidR="00737BEF" w:rsidRPr="00737BEF">
        <w:rPr>
          <w:rFonts w:asciiTheme="majorBidi" w:hAnsiTheme="majorBidi" w:cstheme="majorBidi"/>
          <w:color w:val="000000"/>
          <w:sz w:val="24"/>
          <w:szCs w:val="24"/>
          <w:shd w:val="clear" w:color="auto" w:fill="FFFFFF"/>
        </w:rPr>
        <w:lastRenderedPageBreak/>
        <w:t>teismui, siekiančiam išspręsti byloje pareikštą reikalavimą, reikalingi tam tikri faktai, kurie yra nustatinėjami kitoje byloje, ir bylą nagrinėjantis teismas pats negali jų nustatyti.</w:t>
      </w:r>
      <w:r w:rsidR="00737BEF">
        <w:rPr>
          <w:rFonts w:asciiTheme="majorBidi" w:hAnsiTheme="majorBidi" w:cstheme="majorBidi"/>
          <w:color w:val="000000"/>
          <w:sz w:val="24"/>
          <w:szCs w:val="24"/>
          <w:shd w:val="clear" w:color="auto" w:fill="FFFFFF"/>
        </w:rPr>
        <w:t xml:space="preserve"> Taigi, š</w:t>
      </w:r>
      <w:r w:rsidRPr="00254574">
        <w:rPr>
          <w:rFonts w:asciiTheme="majorBidi" w:hAnsiTheme="majorBidi" w:cstheme="majorBidi"/>
          <w:color w:val="000000"/>
          <w:sz w:val="24"/>
          <w:szCs w:val="24"/>
          <w:shd w:val="clear" w:color="auto" w:fill="FFFFFF"/>
        </w:rPr>
        <w:t xml:space="preserve">is privalomasis bylos sustabdymo pagrindas </w:t>
      </w:r>
      <w:r>
        <w:rPr>
          <w:rFonts w:asciiTheme="majorBidi" w:hAnsiTheme="majorBidi" w:cstheme="majorBidi"/>
          <w:color w:val="000000"/>
          <w:sz w:val="24"/>
          <w:szCs w:val="24"/>
          <w:shd w:val="clear" w:color="auto" w:fill="FFFFFF"/>
        </w:rPr>
        <w:t xml:space="preserve">taikytinas </w:t>
      </w:r>
      <w:r w:rsidR="0025597F" w:rsidRPr="00254574">
        <w:rPr>
          <w:rFonts w:asciiTheme="majorBidi" w:hAnsiTheme="majorBidi" w:cstheme="majorBidi"/>
          <w:color w:val="000000"/>
          <w:sz w:val="24"/>
          <w:szCs w:val="24"/>
          <w:shd w:val="clear" w:color="auto" w:fill="FFFFFF"/>
        </w:rPr>
        <w:t xml:space="preserve">tik tada, kai nagrinėjamos bylos yra susijusios taip, kad kitoje byloje nustatyti faktai turės įrodomąją, prejudicinę ar privalomąją galią sustabdomai bylai (Lietuvos Aukščiausiojo Teismo 2012 m. spalio 12 d. nutartis civilinėje byloje Nr. 3K-3-424/2012; kt.). </w:t>
      </w:r>
    </w:p>
    <w:p w14:paraId="220A877F" w14:textId="1243A570" w:rsidR="0025597F" w:rsidRPr="00254574" w:rsidRDefault="0025597F" w:rsidP="0025597F">
      <w:pPr>
        <w:pStyle w:val="ListParagraph"/>
        <w:numPr>
          <w:ilvl w:val="0"/>
          <w:numId w:val="3"/>
        </w:numPr>
        <w:spacing w:after="120" w:line="240" w:lineRule="auto"/>
        <w:contextualSpacing w:val="0"/>
        <w:jc w:val="both"/>
        <w:rPr>
          <w:rFonts w:asciiTheme="majorBidi" w:hAnsiTheme="majorBidi" w:cstheme="majorBidi"/>
          <w:i/>
          <w:iCs/>
          <w:sz w:val="24"/>
          <w:szCs w:val="24"/>
        </w:rPr>
      </w:pPr>
      <w:bookmarkStart w:id="7" w:name="_Hlk162269498"/>
      <w:r w:rsidRPr="00254574">
        <w:rPr>
          <w:rFonts w:asciiTheme="majorBidi" w:hAnsiTheme="majorBidi" w:cstheme="majorBidi"/>
          <w:sz w:val="24"/>
          <w:szCs w:val="24"/>
        </w:rPr>
        <w:t xml:space="preserve">Kasacinio teismo praktikoje pažymėta ir tai, kad </w:t>
      </w:r>
      <w:r w:rsidRPr="00254574">
        <w:rPr>
          <w:rFonts w:asciiTheme="majorBidi" w:hAnsiTheme="majorBidi" w:cstheme="majorBidi"/>
          <w:color w:val="000000"/>
          <w:sz w:val="24"/>
          <w:szCs w:val="24"/>
          <w:shd w:val="clear" w:color="auto" w:fill="FFFFFF"/>
        </w:rPr>
        <w:t xml:space="preserve">tik paraleliai vykstantis teismo procesas, nepriklausomai </w:t>
      </w:r>
      <w:r w:rsidR="00E36657">
        <w:rPr>
          <w:rFonts w:asciiTheme="majorBidi" w:hAnsiTheme="majorBidi" w:cstheme="majorBidi"/>
          <w:color w:val="000000"/>
          <w:sz w:val="24"/>
          <w:szCs w:val="24"/>
          <w:shd w:val="clear" w:color="auto" w:fill="FFFFFF"/>
        </w:rPr>
        <w:t xml:space="preserve">nuo to, ar jis </w:t>
      </w:r>
      <w:r w:rsidRPr="00254574">
        <w:rPr>
          <w:rFonts w:asciiTheme="majorBidi" w:hAnsiTheme="majorBidi" w:cstheme="majorBidi"/>
          <w:color w:val="000000"/>
          <w:sz w:val="24"/>
          <w:szCs w:val="24"/>
          <w:shd w:val="clear" w:color="auto" w:fill="FFFFFF"/>
        </w:rPr>
        <w:t xml:space="preserve">civilinis, baudžiamasis ar administracinis, gali būti privalomasis pagrindas </w:t>
      </w:r>
      <w:r w:rsidR="00815849">
        <w:rPr>
          <w:rFonts w:asciiTheme="majorBidi" w:hAnsiTheme="majorBidi" w:cstheme="majorBidi"/>
          <w:color w:val="000000"/>
          <w:sz w:val="24"/>
          <w:szCs w:val="24"/>
          <w:shd w:val="clear" w:color="auto" w:fill="FFFFFF"/>
        </w:rPr>
        <w:t xml:space="preserve">sustabdyti </w:t>
      </w:r>
      <w:r w:rsidRPr="00254574">
        <w:rPr>
          <w:rFonts w:asciiTheme="majorBidi" w:hAnsiTheme="majorBidi" w:cstheme="majorBidi"/>
          <w:color w:val="000000"/>
          <w:sz w:val="24"/>
          <w:szCs w:val="24"/>
          <w:shd w:val="clear" w:color="auto" w:fill="FFFFFF"/>
        </w:rPr>
        <w:t>civilin</w:t>
      </w:r>
      <w:r w:rsidR="00815849">
        <w:rPr>
          <w:rFonts w:asciiTheme="majorBidi" w:hAnsiTheme="majorBidi" w:cstheme="majorBidi"/>
          <w:color w:val="000000"/>
          <w:sz w:val="24"/>
          <w:szCs w:val="24"/>
          <w:shd w:val="clear" w:color="auto" w:fill="FFFFFF"/>
        </w:rPr>
        <w:t>ę</w:t>
      </w:r>
      <w:r w:rsidRPr="00254574">
        <w:rPr>
          <w:rFonts w:asciiTheme="majorBidi" w:hAnsiTheme="majorBidi" w:cstheme="majorBidi"/>
          <w:color w:val="000000"/>
          <w:sz w:val="24"/>
          <w:szCs w:val="24"/>
          <w:shd w:val="clear" w:color="auto" w:fill="FFFFFF"/>
        </w:rPr>
        <w:t xml:space="preserve"> byl</w:t>
      </w:r>
      <w:r w:rsidR="00815849">
        <w:rPr>
          <w:rFonts w:asciiTheme="majorBidi" w:hAnsiTheme="majorBidi" w:cstheme="majorBidi"/>
          <w:color w:val="000000"/>
          <w:sz w:val="24"/>
          <w:szCs w:val="24"/>
          <w:shd w:val="clear" w:color="auto" w:fill="FFFFFF"/>
        </w:rPr>
        <w:t>ą</w:t>
      </w:r>
      <w:r w:rsidRPr="00254574">
        <w:rPr>
          <w:rFonts w:asciiTheme="majorBidi" w:hAnsiTheme="majorBidi" w:cstheme="majorBidi"/>
          <w:color w:val="000000"/>
          <w:sz w:val="24"/>
          <w:szCs w:val="24"/>
          <w:shd w:val="clear" w:color="auto" w:fill="FFFFFF"/>
        </w:rPr>
        <w:t xml:space="preserve"> pagal CPK 163 straipsnio 1 dalies 3 punktą</w:t>
      </w:r>
      <w:r w:rsidR="00366C6C">
        <w:rPr>
          <w:rFonts w:asciiTheme="majorBidi" w:hAnsiTheme="majorBidi" w:cstheme="majorBidi"/>
          <w:color w:val="000000"/>
          <w:sz w:val="24"/>
          <w:szCs w:val="24"/>
          <w:shd w:val="clear" w:color="auto" w:fill="FFFFFF"/>
        </w:rPr>
        <w:t xml:space="preserve">. </w:t>
      </w:r>
      <w:bookmarkEnd w:id="7"/>
      <w:r w:rsidR="00366C6C">
        <w:rPr>
          <w:rFonts w:asciiTheme="majorBidi" w:hAnsiTheme="majorBidi" w:cstheme="majorBidi"/>
          <w:color w:val="000000"/>
          <w:sz w:val="24"/>
          <w:szCs w:val="24"/>
          <w:shd w:val="clear" w:color="auto" w:fill="FFFFFF"/>
        </w:rPr>
        <w:t>T</w:t>
      </w:r>
      <w:r w:rsidR="00254574" w:rsidRPr="00254574">
        <w:rPr>
          <w:rFonts w:asciiTheme="majorBidi" w:hAnsiTheme="majorBidi" w:cstheme="majorBidi"/>
          <w:color w:val="000000"/>
          <w:sz w:val="24"/>
          <w:szCs w:val="24"/>
          <w:shd w:val="clear" w:color="auto" w:fill="FFFFFF"/>
        </w:rPr>
        <w:t>okiu pagrindu negali būti kitokia procesine forma vykstantis tyrimo procesas</w:t>
      </w:r>
      <w:r w:rsidRPr="00254574">
        <w:rPr>
          <w:rFonts w:asciiTheme="majorBidi" w:hAnsiTheme="majorBidi" w:cstheme="majorBidi"/>
          <w:color w:val="000000"/>
          <w:sz w:val="24"/>
          <w:szCs w:val="24"/>
          <w:shd w:val="clear" w:color="auto" w:fill="FFFFFF"/>
        </w:rPr>
        <w:t xml:space="preserve"> (Lietuvos Aukščiausiojo Teismo 2010 m. sausio 4 d. nutartis civilinėje byloje </w:t>
      </w:r>
      <w:bookmarkStart w:id="8" w:name="n_13"/>
      <w:r w:rsidRPr="00254574">
        <w:rPr>
          <w:rFonts w:asciiTheme="majorBidi" w:hAnsiTheme="majorBidi" w:cstheme="majorBidi"/>
          <w:color w:val="000000"/>
          <w:sz w:val="24"/>
          <w:szCs w:val="24"/>
          <w:shd w:val="clear" w:color="auto" w:fill="FFFFFF"/>
        </w:rPr>
        <w:t>Nr. </w:t>
      </w:r>
      <w:bookmarkStart w:id="9" w:name="n3db2bf15-7a15-4382-8331-0fc13aca6ff4"/>
      <w:bookmarkEnd w:id="8"/>
      <w:r w:rsidRPr="00254574">
        <w:rPr>
          <w:rFonts w:asciiTheme="majorBidi" w:hAnsiTheme="majorBidi" w:cstheme="majorBidi"/>
          <w:sz w:val="24"/>
          <w:szCs w:val="24"/>
        </w:rPr>
        <w:fldChar w:fldCharType="begin"/>
      </w:r>
      <w:r w:rsidRPr="00254574">
        <w:rPr>
          <w:rFonts w:asciiTheme="majorBidi" w:hAnsiTheme="majorBidi" w:cstheme="majorBidi"/>
          <w:sz w:val="24"/>
          <w:szCs w:val="24"/>
        </w:rPr>
        <w:instrText>HYPERLINK "https://www.infolex.lt/tp/146353" \o "3K-3-8/2010 Dėl skolos priteisimo" \t "_blank"</w:instrText>
      </w:r>
      <w:r w:rsidRPr="00254574">
        <w:rPr>
          <w:rFonts w:asciiTheme="majorBidi" w:hAnsiTheme="majorBidi" w:cstheme="majorBidi"/>
          <w:sz w:val="24"/>
          <w:szCs w:val="24"/>
        </w:rPr>
      </w:r>
      <w:r w:rsidRPr="00254574">
        <w:rPr>
          <w:rFonts w:asciiTheme="majorBidi" w:hAnsiTheme="majorBidi" w:cstheme="majorBidi"/>
          <w:sz w:val="24"/>
          <w:szCs w:val="24"/>
        </w:rPr>
        <w:fldChar w:fldCharType="separate"/>
      </w:r>
      <w:r w:rsidRPr="00254574">
        <w:rPr>
          <w:rStyle w:val="Hyperlink"/>
          <w:rFonts w:asciiTheme="majorBidi" w:hAnsiTheme="majorBidi" w:cstheme="majorBidi"/>
          <w:color w:val="000000"/>
          <w:sz w:val="24"/>
          <w:szCs w:val="24"/>
          <w:u w:val="none"/>
          <w:shd w:val="clear" w:color="auto" w:fill="FFFFFF"/>
        </w:rPr>
        <w:t>3K-3-8/2010</w:t>
      </w:r>
      <w:r w:rsidRPr="00254574">
        <w:rPr>
          <w:rFonts w:asciiTheme="majorBidi" w:hAnsiTheme="majorBidi" w:cstheme="majorBidi"/>
          <w:sz w:val="24"/>
          <w:szCs w:val="24"/>
        </w:rPr>
        <w:fldChar w:fldCharType="end"/>
      </w:r>
      <w:bookmarkEnd w:id="9"/>
      <w:r w:rsidRPr="00254574">
        <w:rPr>
          <w:rFonts w:asciiTheme="majorBidi" w:hAnsiTheme="majorBidi" w:cstheme="majorBidi"/>
          <w:sz w:val="24"/>
          <w:szCs w:val="24"/>
        </w:rPr>
        <w:t xml:space="preserve">; </w:t>
      </w:r>
      <w:r w:rsidR="00815849">
        <w:rPr>
          <w:rFonts w:asciiTheme="majorBidi" w:hAnsiTheme="majorBidi" w:cstheme="majorBidi"/>
          <w:sz w:val="24"/>
          <w:szCs w:val="24"/>
        </w:rPr>
        <w:t xml:space="preserve">Lietuvos Aukščiausiojo Teismo Civilinių bylų skyriaus plenarinės sesijos </w:t>
      </w:r>
      <w:r w:rsidRPr="00254574">
        <w:rPr>
          <w:rFonts w:asciiTheme="majorBidi" w:hAnsiTheme="majorBidi" w:cstheme="majorBidi"/>
          <w:color w:val="000000"/>
          <w:sz w:val="24"/>
          <w:szCs w:val="24"/>
          <w:shd w:val="clear" w:color="auto" w:fill="FFFFFF"/>
        </w:rPr>
        <w:t>2012 m. lapkričio 6 d. nutarimas civilinėje byloje Nr.</w:t>
      </w:r>
      <w:r w:rsidR="00CF4EFF">
        <w:rPr>
          <w:rFonts w:asciiTheme="majorBidi" w:hAnsiTheme="majorBidi" w:cstheme="majorBidi"/>
          <w:color w:val="000000"/>
          <w:sz w:val="24"/>
          <w:szCs w:val="24"/>
          <w:shd w:val="clear" w:color="auto" w:fill="FFFFFF"/>
        </w:rPr>
        <w:t> </w:t>
      </w:r>
      <w:r w:rsidRPr="00254574">
        <w:rPr>
          <w:rFonts w:asciiTheme="majorBidi" w:hAnsiTheme="majorBidi" w:cstheme="majorBidi"/>
          <w:color w:val="000000"/>
          <w:sz w:val="24"/>
          <w:szCs w:val="24"/>
          <w:shd w:val="clear" w:color="auto" w:fill="FFFFFF"/>
        </w:rPr>
        <w:t>3K-P-311/2012</w:t>
      </w:r>
      <w:r w:rsidRPr="00254574">
        <w:rPr>
          <w:rFonts w:asciiTheme="majorBidi" w:hAnsiTheme="majorBidi" w:cstheme="majorBidi"/>
          <w:sz w:val="24"/>
          <w:szCs w:val="24"/>
        </w:rPr>
        <w:t>)</w:t>
      </w:r>
      <w:r w:rsidRPr="00254574">
        <w:rPr>
          <w:rFonts w:asciiTheme="majorBidi" w:hAnsiTheme="majorBidi" w:cstheme="majorBidi"/>
          <w:color w:val="000000"/>
          <w:sz w:val="24"/>
          <w:szCs w:val="24"/>
          <w:shd w:val="clear" w:color="auto" w:fill="FFFFFF"/>
        </w:rPr>
        <w:t xml:space="preserve">. </w:t>
      </w:r>
      <w:r w:rsidR="00254574">
        <w:rPr>
          <w:rFonts w:asciiTheme="majorBidi" w:hAnsiTheme="majorBidi" w:cstheme="majorBidi"/>
          <w:color w:val="000000"/>
          <w:sz w:val="24"/>
          <w:szCs w:val="24"/>
          <w:shd w:val="clear" w:color="auto" w:fill="FFFFFF"/>
        </w:rPr>
        <w:t>Kadangi nagrinėjamu atve</w:t>
      </w:r>
      <w:r w:rsidR="00366C6C">
        <w:rPr>
          <w:rFonts w:asciiTheme="majorBidi" w:hAnsiTheme="majorBidi" w:cstheme="majorBidi"/>
          <w:color w:val="000000"/>
          <w:sz w:val="24"/>
          <w:szCs w:val="24"/>
          <w:shd w:val="clear" w:color="auto" w:fill="FFFFFF"/>
        </w:rPr>
        <w:t>j</w:t>
      </w:r>
      <w:r w:rsidR="00254574">
        <w:rPr>
          <w:rFonts w:asciiTheme="majorBidi" w:hAnsiTheme="majorBidi" w:cstheme="majorBidi"/>
          <w:color w:val="000000"/>
          <w:sz w:val="24"/>
          <w:szCs w:val="24"/>
          <w:shd w:val="clear" w:color="auto" w:fill="FFFFFF"/>
        </w:rPr>
        <w:t xml:space="preserve">u bylą prašoma sustabdyti dėl paraleliai vykstančio arbitražo, o ne teismo, proceso, </w:t>
      </w:r>
      <w:r w:rsidR="00254574" w:rsidRPr="00254574">
        <w:rPr>
          <w:rFonts w:asciiTheme="majorBidi" w:hAnsiTheme="majorBidi" w:cstheme="majorBidi"/>
          <w:color w:val="000000"/>
          <w:sz w:val="24"/>
          <w:szCs w:val="24"/>
          <w:shd w:val="clear" w:color="auto" w:fill="FFFFFF"/>
        </w:rPr>
        <w:t>CPK 163 straipsnio 1 dalies 3 punkt</w:t>
      </w:r>
      <w:r w:rsidR="00254574">
        <w:rPr>
          <w:rFonts w:asciiTheme="majorBidi" w:hAnsiTheme="majorBidi" w:cstheme="majorBidi"/>
          <w:color w:val="000000"/>
          <w:sz w:val="24"/>
          <w:szCs w:val="24"/>
          <w:shd w:val="clear" w:color="auto" w:fill="FFFFFF"/>
        </w:rPr>
        <w:t xml:space="preserve">as nagrinėjamu atveju netaikytinas. </w:t>
      </w:r>
    </w:p>
    <w:p w14:paraId="13B64188" w14:textId="7F20BBFA" w:rsidR="0025597F" w:rsidRPr="00737BEF" w:rsidRDefault="0025597F" w:rsidP="00737BEF">
      <w:pPr>
        <w:pStyle w:val="ListParagraph"/>
        <w:numPr>
          <w:ilvl w:val="0"/>
          <w:numId w:val="3"/>
        </w:numPr>
        <w:spacing w:after="120" w:line="240" w:lineRule="auto"/>
        <w:contextualSpacing w:val="0"/>
        <w:jc w:val="both"/>
        <w:rPr>
          <w:rFonts w:asciiTheme="majorBidi" w:hAnsiTheme="majorBidi" w:cstheme="majorBidi"/>
          <w:i/>
          <w:iCs/>
          <w:sz w:val="24"/>
          <w:szCs w:val="24"/>
        </w:rPr>
      </w:pPr>
      <w:r>
        <w:rPr>
          <w:rFonts w:ascii="Arial" w:hAnsi="Arial" w:cs="Arial"/>
          <w:color w:val="000000"/>
          <w:sz w:val="23"/>
          <w:szCs w:val="23"/>
          <w:shd w:val="clear" w:color="auto" w:fill="FFFFFF"/>
        </w:rPr>
        <w:t> </w:t>
      </w:r>
      <w:r w:rsidRPr="00737BEF">
        <w:rPr>
          <w:rFonts w:asciiTheme="majorBidi" w:hAnsiTheme="majorBidi" w:cstheme="majorBidi"/>
          <w:color w:val="000000"/>
          <w:sz w:val="24"/>
          <w:szCs w:val="24"/>
          <w:shd w:val="clear" w:color="auto" w:fill="FFFFFF"/>
        </w:rPr>
        <w:t xml:space="preserve">CPK 164 straipsnio 4 punkte nustatytas vienas iš fakultatyviųjų bylos sustabdymo pagrindų – teismas gali byloje dalyvaujančių asmenų pareiškimu ar savo iniciatyva sustabdyti bylą kitais atvejais, kai jis pripažįsta, kad bylą sustabdyti yra būtina. Pasisakydamas dėl teismo diskrecijos stabdyti bylą, kasacinis teismas </w:t>
      </w:r>
      <w:r w:rsidR="00737BEF">
        <w:rPr>
          <w:rFonts w:asciiTheme="majorBidi" w:hAnsiTheme="majorBidi" w:cstheme="majorBidi"/>
          <w:color w:val="000000"/>
          <w:sz w:val="24"/>
          <w:szCs w:val="24"/>
          <w:shd w:val="clear" w:color="auto" w:fill="FFFFFF"/>
        </w:rPr>
        <w:t>yra atkreipęs</w:t>
      </w:r>
      <w:r w:rsidRPr="00737BEF">
        <w:rPr>
          <w:rFonts w:asciiTheme="majorBidi" w:hAnsiTheme="majorBidi" w:cstheme="majorBidi"/>
          <w:color w:val="000000"/>
          <w:sz w:val="24"/>
          <w:szCs w:val="24"/>
          <w:shd w:val="clear" w:color="auto" w:fill="FFFFFF"/>
        </w:rPr>
        <w:t> dėmesį į tai, kad</w:t>
      </w:r>
      <w:r w:rsidR="00815849">
        <w:rPr>
          <w:rFonts w:asciiTheme="majorBidi" w:hAnsiTheme="majorBidi" w:cstheme="majorBidi"/>
          <w:color w:val="000000"/>
          <w:sz w:val="24"/>
          <w:szCs w:val="24"/>
          <w:shd w:val="clear" w:color="auto" w:fill="FFFFFF"/>
        </w:rPr>
        <w:t>,</w:t>
      </w:r>
      <w:r w:rsidRPr="00737BEF">
        <w:rPr>
          <w:rFonts w:asciiTheme="majorBidi" w:hAnsiTheme="majorBidi" w:cstheme="majorBidi"/>
          <w:color w:val="000000"/>
          <w:sz w:val="24"/>
          <w:szCs w:val="24"/>
          <w:shd w:val="clear" w:color="auto" w:fill="FFFFFF"/>
        </w:rPr>
        <w:t xml:space="preserve"> </w:t>
      </w:r>
      <w:r w:rsidR="00366C6C">
        <w:rPr>
          <w:rFonts w:asciiTheme="majorBidi" w:hAnsiTheme="majorBidi" w:cstheme="majorBidi"/>
          <w:color w:val="000000"/>
          <w:sz w:val="24"/>
          <w:szCs w:val="24"/>
          <w:shd w:val="clear" w:color="auto" w:fill="FFFFFF"/>
        </w:rPr>
        <w:t>s</w:t>
      </w:r>
      <w:r w:rsidRPr="00737BEF">
        <w:rPr>
          <w:rFonts w:asciiTheme="majorBidi" w:hAnsiTheme="majorBidi" w:cstheme="majorBidi"/>
          <w:color w:val="000000"/>
          <w:sz w:val="24"/>
          <w:szCs w:val="24"/>
          <w:shd w:val="clear" w:color="auto" w:fill="FFFFFF"/>
        </w:rPr>
        <w:t>ustabdžius civilinę bylą, teismo procesas neišvengiamai užsitęsia</w:t>
      </w:r>
      <w:r w:rsidR="00737BEF">
        <w:rPr>
          <w:rFonts w:asciiTheme="majorBidi" w:hAnsiTheme="majorBidi" w:cstheme="majorBidi"/>
          <w:color w:val="000000"/>
          <w:sz w:val="24"/>
          <w:szCs w:val="24"/>
          <w:shd w:val="clear" w:color="auto" w:fill="FFFFFF"/>
        </w:rPr>
        <w:t>, todėl</w:t>
      </w:r>
      <w:r w:rsidRPr="00737BEF">
        <w:rPr>
          <w:rFonts w:asciiTheme="majorBidi" w:hAnsiTheme="majorBidi" w:cstheme="majorBidi"/>
          <w:color w:val="000000"/>
          <w:sz w:val="24"/>
          <w:szCs w:val="24"/>
          <w:shd w:val="clear" w:color="auto" w:fill="FFFFFF"/>
        </w:rPr>
        <w:t xml:space="preserve"> teismas neturi taikyti bylos sustabdymo pagrindų formaliai, o kiekvienu atveju privalo įsitikinti, kad iš tiesų yra aplinkybės, kurios sudaro įstatymo nurodytą pagrindą sustabdyti konkrečią bylą (Lietuvos Aukščiausiojo Teismo 2020 m. balandžio 2 d. nutartis civilinėje byloje Nr. 3K-3-88-611/2020, 23 punktas; kt.).</w:t>
      </w:r>
    </w:p>
    <w:p w14:paraId="38A31F14" w14:textId="4598B188" w:rsidR="00737BEF" w:rsidRPr="00366C6C" w:rsidRDefault="00737BEF" w:rsidP="00366C6C">
      <w:pPr>
        <w:pStyle w:val="ListParagraph"/>
        <w:numPr>
          <w:ilvl w:val="0"/>
          <w:numId w:val="3"/>
        </w:numPr>
        <w:spacing w:after="120" w:line="240" w:lineRule="auto"/>
        <w:contextualSpacing w:val="0"/>
        <w:jc w:val="both"/>
        <w:rPr>
          <w:rFonts w:asciiTheme="majorBidi" w:hAnsiTheme="majorBidi" w:cstheme="majorBidi"/>
          <w:i/>
          <w:iCs/>
          <w:sz w:val="24"/>
          <w:szCs w:val="24"/>
        </w:rPr>
      </w:pPr>
      <w:r w:rsidRPr="00297797">
        <w:rPr>
          <w:rFonts w:asciiTheme="majorBidi" w:hAnsiTheme="majorBidi" w:cstheme="majorBidi"/>
          <w:sz w:val="24"/>
          <w:szCs w:val="24"/>
        </w:rPr>
        <w:t xml:space="preserve">Nagrinėjamoje byloje kilęs ginčas dėl dalinio Arbitražo teismo sprendimo, kuriuo </w:t>
      </w:r>
      <w:r w:rsidR="003B0388">
        <w:rPr>
          <w:rFonts w:asciiTheme="majorBidi" w:hAnsiTheme="majorBidi" w:cstheme="majorBidi"/>
          <w:sz w:val="24"/>
          <w:szCs w:val="24"/>
        </w:rPr>
        <w:t>A</w:t>
      </w:r>
      <w:r w:rsidRPr="00297797">
        <w:rPr>
          <w:rFonts w:asciiTheme="majorBidi" w:hAnsiTheme="majorBidi" w:cstheme="majorBidi"/>
          <w:sz w:val="24"/>
          <w:szCs w:val="24"/>
        </w:rPr>
        <w:t xml:space="preserve">rbitražo teismas pripažino savo kompetenciją nagrinėti suinteresuotų asmenų (ieškovių arbitražo byloje) pareikštus reikalavimus, kylančius iš Rangos sutarčių. Pagal KAĮ </w:t>
      </w:r>
      <w:r w:rsidR="00297797" w:rsidRPr="00297797">
        <w:rPr>
          <w:rFonts w:asciiTheme="majorBidi" w:hAnsiTheme="majorBidi" w:cstheme="majorBidi"/>
          <w:sz w:val="24"/>
          <w:szCs w:val="24"/>
        </w:rPr>
        <w:t>44 straipsnio 2 dalį</w:t>
      </w:r>
      <w:r w:rsidR="008C0306">
        <w:rPr>
          <w:rFonts w:asciiTheme="majorBidi" w:hAnsiTheme="majorBidi" w:cstheme="majorBidi"/>
          <w:sz w:val="24"/>
          <w:szCs w:val="24"/>
        </w:rPr>
        <w:t>,</w:t>
      </w:r>
      <w:r w:rsidR="00297797" w:rsidRPr="00297797">
        <w:rPr>
          <w:rFonts w:asciiTheme="majorBidi" w:hAnsiTheme="majorBidi" w:cstheme="majorBidi"/>
          <w:sz w:val="24"/>
          <w:szCs w:val="24"/>
        </w:rPr>
        <w:t xml:space="preserve"> dalinis arbitražo teismo sprendimas </w:t>
      </w:r>
      <w:r w:rsidR="00297797" w:rsidRPr="00297797">
        <w:rPr>
          <w:rFonts w:asciiTheme="majorBidi" w:hAnsiTheme="majorBidi" w:cstheme="majorBidi"/>
          <w:color w:val="000000"/>
          <w:sz w:val="24"/>
          <w:szCs w:val="24"/>
        </w:rPr>
        <w:t>dėl arbitražo teismo kompetencijos nagrinėti ginčą yra galutinis sprendimas dėl šios ginčo dalies. Taigi, klausimas dėl arbitražo kompetencijos arbitražo byloje yra išspręstas ir galutiniu sprendimu nebus iš naujo sprendžiamas</w:t>
      </w:r>
      <w:r w:rsidR="00297797">
        <w:rPr>
          <w:rFonts w:asciiTheme="majorBidi" w:hAnsiTheme="majorBidi" w:cstheme="majorBidi"/>
          <w:sz w:val="24"/>
          <w:szCs w:val="24"/>
        </w:rPr>
        <w:t>, todėl pareiškėjos akcentuojamas skirtingų sprendimų priėmimo pavojus nagrinėjamu atveju neegzistuoja</w:t>
      </w:r>
      <w:r w:rsidRPr="00297797">
        <w:rPr>
          <w:rFonts w:asciiTheme="majorBidi" w:hAnsiTheme="majorBidi" w:cstheme="majorBidi"/>
          <w:sz w:val="24"/>
          <w:szCs w:val="24"/>
        </w:rPr>
        <w:t xml:space="preserve">. </w:t>
      </w:r>
      <w:r w:rsidR="003324A0">
        <w:rPr>
          <w:rFonts w:asciiTheme="majorBidi" w:hAnsiTheme="majorBidi" w:cstheme="majorBidi"/>
          <w:sz w:val="24"/>
          <w:szCs w:val="24"/>
        </w:rPr>
        <w:t>A</w:t>
      </w:r>
      <w:r w:rsidR="00297797" w:rsidRPr="00297797">
        <w:rPr>
          <w:rFonts w:asciiTheme="majorBidi" w:hAnsiTheme="majorBidi" w:cstheme="majorBidi"/>
          <w:sz w:val="24"/>
          <w:szCs w:val="24"/>
        </w:rPr>
        <w:t xml:space="preserve">rbitražo kompetencijos nagrinėti tam tikrą ginčą pripažinimas savaime nereiškia, </w:t>
      </w:r>
      <w:r w:rsidR="00297797">
        <w:rPr>
          <w:rFonts w:asciiTheme="majorBidi" w:hAnsiTheme="majorBidi" w:cstheme="majorBidi"/>
          <w:sz w:val="24"/>
          <w:szCs w:val="24"/>
        </w:rPr>
        <w:t>jog</w:t>
      </w:r>
      <w:r w:rsidR="00297797" w:rsidRPr="00297797">
        <w:rPr>
          <w:rFonts w:asciiTheme="majorBidi" w:hAnsiTheme="majorBidi" w:cstheme="majorBidi"/>
          <w:sz w:val="24"/>
          <w:szCs w:val="24"/>
        </w:rPr>
        <w:t xml:space="preserve"> ieškovių arbitražo byloje pareikšti reikalavimai yra pagrįsti ir gali būti tenkinami, </w:t>
      </w:r>
      <w:r w:rsidR="00297797" w:rsidRPr="00297797">
        <w:rPr>
          <w:rFonts w:asciiTheme="majorBidi" w:hAnsiTheme="majorBidi" w:cstheme="majorBidi"/>
          <w:i/>
          <w:iCs/>
          <w:sz w:val="24"/>
          <w:szCs w:val="24"/>
        </w:rPr>
        <w:t>inter alia</w:t>
      </w:r>
      <w:r w:rsidR="00297797" w:rsidRPr="00297797">
        <w:rPr>
          <w:rFonts w:asciiTheme="majorBidi" w:hAnsiTheme="majorBidi" w:cstheme="majorBidi"/>
          <w:sz w:val="24"/>
          <w:szCs w:val="24"/>
        </w:rPr>
        <w:t>, atsižvelgiant į kilusiam ginčui taikytinas imperatyvias teisės normas</w:t>
      </w:r>
      <w:r w:rsidR="003324A0">
        <w:rPr>
          <w:rFonts w:asciiTheme="majorBidi" w:hAnsiTheme="majorBidi" w:cstheme="majorBidi"/>
          <w:sz w:val="24"/>
          <w:szCs w:val="24"/>
        </w:rPr>
        <w:t xml:space="preserve">, todėl </w:t>
      </w:r>
      <w:r w:rsidR="00366C6C">
        <w:rPr>
          <w:rFonts w:asciiTheme="majorBidi" w:hAnsiTheme="majorBidi" w:cstheme="majorBidi"/>
          <w:sz w:val="24"/>
          <w:szCs w:val="24"/>
        </w:rPr>
        <w:t xml:space="preserve">suinteresuotų asmenų pareikštų reikalavimų visiškas ar dalinis atmetimas Arbitražo teismo galutiniu sprendimu savaime nelemtų dalinio arbitražo sprendimo dėl kompetencijos neteisėtumo. </w:t>
      </w:r>
      <w:r w:rsidR="005E2145" w:rsidRPr="005E2145">
        <w:rPr>
          <w:rFonts w:asciiTheme="majorBidi" w:hAnsiTheme="majorBidi" w:cstheme="majorBidi"/>
          <w:sz w:val="24"/>
          <w:szCs w:val="24"/>
        </w:rPr>
        <w:t>Teisėjų kolegija taip pat atkreipia dėmesį į tai, kad pareiškėjos procesinė pozicija, viena vertus, ginčijant arbitražo kompetenciją nagrinėti tarp šalių kilusį ginčą, kita vertus, prašant sustabdyti šios bylos nagrinėjimą iki Arbitražo teismas, išnagrinėjęs šį ginčą iš esmės, priims galutinį sprendimą, yra nenuosekli ir prieštaringa</w:t>
      </w:r>
      <w:r w:rsidR="005E2145">
        <w:rPr>
          <w:rFonts w:asciiTheme="majorBidi" w:hAnsiTheme="majorBidi" w:cstheme="majorBidi"/>
          <w:sz w:val="24"/>
          <w:szCs w:val="24"/>
        </w:rPr>
        <w:t>.</w:t>
      </w:r>
    </w:p>
    <w:p w14:paraId="5396365A" w14:textId="1C6D7930" w:rsidR="00366C6C" w:rsidRPr="00297797" w:rsidRDefault="00366C6C" w:rsidP="00D16F3E">
      <w:pPr>
        <w:pStyle w:val="ListParagraph"/>
        <w:numPr>
          <w:ilvl w:val="0"/>
          <w:numId w:val="3"/>
        </w:numPr>
        <w:spacing w:after="120" w:line="240" w:lineRule="auto"/>
        <w:jc w:val="both"/>
        <w:rPr>
          <w:rFonts w:asciiTheme="majorBidi" w:hAnsiTheme="majorBidi" w:cstheme="majorBidi"/>
          <w:i/>
          <w:iCs/>
          <w:sz w:val="24"/>
          <w:szCs w:val="24"/>
        </w:rPr>
      </w:pPr>
      <w:r>
        <w:rPr>
          <w:rFonts w:asciiTheme="majorBidi" w:hAnsiTheme="majorBidi" w:cstheme="majorBidi"/>
          <w:sz w:val="24"/>
          <w:szCs w:val="24"/>
        </w:rPr>
        <w:t>Apibendrindama išdėstytus argumentus teisėjų kolegija nusprendžia, kad sustabdyti nagrinėjamą bylą</w:t>
      </w:r>
      <w:r w:rsidR="008C0306">
        <w:rPr>
          <w:rFonts w:asciiTheme="majorBidi" w:hAnsiTheme="majorBidi" w:cstheme="majorBidi"/>
          <w:sz w:val="24"/>
          <w:szCs w:val="24"/>
        </w:rPr>
        <w:t>,</w:t>
      </w:r>
      <w:r>
        <w:rPr>
          <w:rFonts w:asciiTheme="majorBidi" w:hAnsiTheme="majorBidi" w:cstheme="majorBidi"/>
          <w:sz w:val="24"/>
          <w:szCs w:val="24"/>
        </w:rPr>
        <w:t xml:space="preserve"> </w:t>
      </w:r>
      <w:r w:rsidRPr="009E4CC5">
        <w:rPr>
          <w:rFonts w:asciiTheme="majorBidi" w:hAnsiTheme="majorBidi" w:cstheme="majorBidi"/>
          <w:color w:val="000000"/>
          <w:sz w:val="24"/>
          <w:szCs w:val="24"/>
        </w:rPr>
        <w:t>iki Vilniaus komercinio arbitražo teismo byloje Nr. V-0112/2023e bus priimtas galutinis arbitrų sprendimas</w:t>
      </w:r>
      <w:r w:rsidR="008C0306">
        <w:rPr>
          <w:rFonts w:asciiTheme="majorBidi" w:hAnsiTheme="majorBidi" w:cstheme="majorBidi"/>
          <w:color w:val="000000"/>
          <w:sz w:val="24"/>
          <w:szCs w:val="24"/>
        </w:rPr>
        <w:t>,</w:t>
      </w:r>
      <w:r>
        <w:rPr>
          <w:rFonts w:asciiTheme="majorBidi" w:hAnsiTheme="majorBidi" w:cstheme="majorBidi"/>
          <w:color w:val="000000"/>
          <w:sz w:val="24"/>
          <w:szCs w:val="24"/>
        </w:rPr>
        <w:t xml:space="preserve"> pagrindo nėra, </w:t>
      </w:r>
      <w:r w:rsidR="0005216E">
        <w:rPr>
          <w:rFonts w:asciiTheme="majorBidi" w:hAnsiTheme="majorBidi" w:cstheme="majorBidi"/>
          <w:color w:val="000000"/>
          <w:sz w:val="24"/>
          <w:szCs w:val="24"/>
        </w:rPr>
        <w:t xml:space="preserve">todėl šį pareiškėjos prašymą atmeta. </w:t>
      </w:r>
    </w:p>
    <w:p w14:paraId="1827510F" w14:textId="77777777" w:rsidR="009E4CC5" w:rsidRPr="009E4CC5" w:rsidRDefault="009E4CC5" w:rsidP="009E4CC5">
      <w:pPr>
        <w:pStyle w:val="ListParagraph"/>
        <w:spacing w:after="120"/>
        <w:ind w:left="360"/>
        <w:jc w:val="both"/>
        <w:rPr>
          <w:rFonts w:asciiTheme="majorBidi" w:hAnsiTheme="majorBidi" w:cstheme="majorBidi"/>
          <w:i/>
          <w:iCs/>
          <w:sz w:val="24"/>
          <w:szCs w:val="24"/>
        </w:rPr>
      </w:pPr>
    </w:p>
    <w:p w14:paraId="3A51AE9E" w14:textId="31049BF2" w:rsidR="00436742" w:rsidRDefault="00BC0CA4" w:rsidP="004C0197">
      <w:pPr>
        <w:pStyle w:val="ListParagraph"/>
        <w:spacing w:after="120" w:line="240" w:lineRule="auto"/>
        <w:ind w:left="0" w:firstLine="720"/>
        <w:contextualSpacing w:val="0"/>
        <w:jc w:val="both"/>
        <w:rPr>
          <w:rFonts w:ascii="Times New Roman" w:hAnsi="Times New Roman"/>
          <w:i/>
          <w:iCs/>
          <w:sz w:val="24"/>
          <w:szCs w:val="24"/>
        </w:rPr>
      </w:pPr>
      <w:r>
        <w:rPr>
          <w:rFonts w:ascii="Times New Roman" w:hAnsi="Times New Roman"/>
          <w:i/>
          <w:iCs/>
          <w:sz w:val="24"/>
          <w:szCs w:val="24"/>
        </w:rPr>
        <w:t xml:space="preserve">Dėl </w:t>
      </w:r>
      <w:r w:rsidR="00E077D9">
        <w:rPr>
          <w:rFonts w:ascii="Times New Roman" w:hAnsi="Times New Roman"/>
          <w:i/>
          <w:iCs/>
          <w:sz w:val="24"/>
          <w:szCs w:val="24"/>
        </w:rPr>
        <w:t xml:space="preserve">bylos </w:t>
      </w:r>
      <w:r w:rsidR="00436742">
        <w:rPr>
          <w:rFonts w:ascii="Times New Roman" w:hAnsi="Times New Roman"/>
          <w:i/>
          <w:iCs/>
          <w:sz w:val="24"/>
          <w:szCs w:val="24"/>
        </w:rPr>
        <w:t>nagrinėjimo kasaciniame teisme ribų, žodinio bylos nagrinėjimo</w:t>
      </w:r>
    </w:p>
    <w:p w14:paraId="18BD3CCA" w14:textId="77777777" w:rsidR="00436742" w:rsidRDefault="00436742" w:rsidP="004C0197">
      <w:pPr>
        <w:pStyle w:val="ListParagraph"/>
        <w:spacing w:after="120" w:line="240" w:lineRule="auto"/>
        <w:ind w:left="0" w:firstLine="720"/>
        <w:contextualSpacing w:val="0"/>
        <w:jc w:val="both"/>
        <w:rPr>
          <w:rFonts w:ascii="Times New Roman" w:hAnsi="Times New Roman"/>
          <w:i/>
          <w:iCs/>
          <w:sz w:val="24"/>
          <w:szCs w:val="24"/>
        </w:rPr>
      </w:pPr>
    </w:p>
    <w:p w14:paraId="412675D6" w14:textId="59FE7B03" w:rsidR="00436742" w:rsidRDefault="00482712" w:rsidP="00410462">
      <w:pPr>
        <w:pStyle w:val="ListParagraph"/>
        <w:numPr>
          <w:ilvl w:val="0"/>
          <w:numId w:val="3"/>
        </w:numPr>
        <w:spacing w:after="120" w:line="240" w:lineRule="auto"/>
        <w:contextualSpacing w:val="0"/>
        <w:jc w:val="both"/>
        <w:rPr>
          <w:rFonts w:asciiTheme="majorBidi" w:hAnsiTheme="majorBidi" w:cstheme="majorBidi"/>
          <w:sz w:val="24"/>
          <w:szCs w:val="24"/>
        </w:rPr>
      </w:pPr>
      <w:r w:rsidRPr="00482712">
        <w:rPr>
          <w:rFonts w:asciiTheme="majorBidi" w:hAnsiTheme="majorBidi" w:cstheme="majorBidi"/>
          <w:sz w:val="24"/>
          <w:szCs w:val="24"/>
        </w:rPr>
        <w:t>Pagal KAĮ 50 straipsnio 8 dalį</w:t>
      </w:r>
      <w:r w:rsidR="008C0306">
        <w:rPr>
          <w:rFonts w:asciiTheme="majorBidi" w:hAnsiTheme="majorBidi" w:cstheme="majorBidi"/>
          <w:sz w:val="24"/>
          <w:szCs w:val="24"/>
        </w:rPr>
        <w:t>,</w:t>
      </w:r>
      <w:r w:rsidRPr="00482712">
        <w:rPr>
          <w:rFonts w:asciiTheme="majorBidi" w:hAnsiTheme="majorBidi" w:cstheme="majorBidi"/>
          <w:sz w:val="24"/>
          <w:szCs w:val="24"/>
        </w:rPr>
        <w:t xml:space="preserve"> </w:t>
      </w:r>
      <w:r w:rsidRPr="00482712">
        <w:rPr>
          <w:rFonts w:asciiTheme="majorBidi" w:hAnsiTheme="majorBidi" w:cstheme="majorBidi"/>
          <w:color w:val="000000"/>
          <w:sz w:val="24"/>
          <w:szCs w:val="24"/>
        </w:rPr>
        <w:t xml:space="preserve">Lietuvos apeliacinio teismo nutartis dėl arbitražo teismo sprendimo panaikinimo ar atsisakymo panaikinti arbitražo teismo sprendimą gali būti skundžiama Lietuvos Aukščiausiajam Teismui CPK nustatyta tvarka. </w:t>
      </w:r>
      <w:r w:rsidR="0005216E" w:rsidRPr="00482712">
        <w:rPr>
          <w:rFonts w:asciiTheme="majorBidi" w:hAnsiTheme="majorBidi" w:cstheme="majorBidi"/>
          <w:sz w:val="24"/>
          <w:szCs w:val="24"/>
        </w:rPr>
        <w:t xml:space="preserve">Bylos nagrinėjimo kasaciniame teisme ribas apibrėžia CPK 353 straipsnis. Pagal šio straipsnio 1 dalį, kasacinis teismas, neperžengdamas kasacinio skundo ribų, patikrina apskųstus sprendimus ir (ar) nutartis teisės taikymo </w:t>
      </w:r>
      <w:bookmarkStart w:id="10" w:name="Buk_6"/>
      <w:r w:rsidR="0005216E" w:rsidRPr="00733D80">
        <w:rPr>
          <w:rFonts w:asciiTheme="majorBidi" w:hAnsiTheme="majorBidi" w:cstheme="majorBidi"/>
          <w:sz w:val="24"/>
          <w:szCs w:val="24"/>
        </w:rPr>
        <w:t>aspektu.</w:t>
      </w:r>
      <w:r w:rsidR="0005216E" w:rsidRPr="00733D80">
        <w:t xml:space="preserve"> </w:t>
      </w:r>
      <w:r w:rsidRPr="00733D80">
        <w:rPr>
          <w:rFonts w:asciiTheme="majorBidi" w:hAnsiTheme="majorBidi" w:cstheme="majorBidi"/>
          <w:sz w:val="24"/>
          <w:szCs w:val="24"/>
        </w:rPr>
        <w:t>T</w:t>
      </w:r>
      <w:r w:rsidR="0005216E" w:rsidRPr="00733D80">
        <w:rPr>
          <w:rFonts w:asciiTheme="majorBidi" w:hAnsiTheme="majorBidi" w:cstheme="majorBidi"/>
          <w:sz w:val="24"/>
          <w:szCs w:val="24"/>
        </w:rPr>
        <w:t xml:space="preserve">eismas </w:t>
      </w:r>
      <w:bookmarkEnd w:id="10"/>
      <w:r w:rsidR="0005216E" w:rsidRPr="00482712">
        <w:rPr>
          <w:rFonts w:asciiTheme="majorBidi" w:hAnsiTheme="majorBidi" w:cstheme="majorBidi"/>
          <w:sz w:val="24"/>
          <w:szCs w:val="24"/>
        </w:rPr>
        <w:t xml:space="preserve">turi teisę peržengti kasacinio skundo ribas, kai to reikalauja viešasis interesas ir </w:t>
      </w:r>
      <w:r w:rsidR="0005216E" w:rsidRPr="00482712">
        <w:rPr>
          <w:rFonts w:asciiTheme="majorBidi" w:hAnsiTheme="majorBidi" w:cstheme="majorBidi"/>
          <w:sz w:val="24"/>
          <w:szCs w:val="24"/>
        </w:rPr>
        <w:lastRenderedPageBreak/>
        <w:t>neperžengus skundo ribų būtų pažeistos asmens, visuomenės ar valstybės teisės ir teisėti interesai</w:t>
      </w:r>
      <w:r>
        <w:rPr>
          <w:rFonts w:asciiTheme="majorBidi" w:hAnsiTheme="majorBidi" w:cstheme="majorBidi"/>
          <w:sz w:val="24"/>
          <w:szCs w:val="24"/>
        </w:rPr>
        <w:t xml:space="preserve"> (</w:t>
      </w:r>
      <w:bookmarkStart w:id="11" w:name="_Hlk161494013"/>
      <w:r w:rsidRPr="00482712">
        <w:rPr>
          <w:rFonts w:asciiTheme="majorBidi" w:hAnsiTheme="majorBidi" w:cstheme="majorBidi"/>
          <w:sz w:val="24"/>
          <w:szCs w:val="24"/>
        </w:rPr>
        <w:t>CPK 353 straipsni</w:t>
      </w:r>
      <w:r>
        <w:rPr>
          <w:rFonts w:asciiTheme="majorBidi" w:hAnsiTheme="majorBidi" w:cstheme="majorBidi"/>
          <w:sz w:val="24"/>
          <w:szCs w:val="24"/>
        </w:rPr>
        <w:t>o 2 dal</w:t>
      </w:r>
      <w:bookmarkEnd w:id="11"/>
      <w:r>
        <w:rPr>
          <w:rFonts w:asciiTheme="majorBidi" w:hAnsiTheme="majorBidi" w:cstheme="majorBidi"/>
          <w:sz w:val="24"/>
          <w:szCs w:val="24"/>
        </w:rPr>
        <w:t>is)</w:t>
      </w:r>
      <w:r w:rsidR="0005216E" w:rsidRPr="00482712">
        <w:rPr>
          <w:rFonts w:asciiTheme="majorBidi" w:hAnsiTheme="majorBidi" w:cstheme="majorBidi"/>
          <w:sz w:val="24"/>
          <w:szCs w:val="24"/>
        </w:rPr>
        <w:t>.</w:t>
      </w:r>
    </w:p>
    <w:p w14:paraId="37E22177" w14:textId="21FBCF27" w:rsidR="00E077D9" w:rsidRDefault="00482712" w:rsidP="00CB7C8B">
      <w:pPr>
        <w:pStyle w:val="ListParagraph"/>
        <w:numPr>
          <w:ilvl w:val="0"/>
          <w:numId w:val="3"/>
        </w:numPr>
        <w:spacing w:after="120" w:line="240" w:lineRule="auto"/>
        <w:contextualSpacing w:val="0"/>
        <w:jc w:val="both"/>
        <w:rPr>
          <w:rFonts w:asciiTheme="majorBidi" w:hAnsiTheme="majorBidi" w:cstheme="majorBidi"/>
          <w:sz w:val="24"/>
          <w:szCs w:val="24"/>
        </w:rPr>
      </w:pPr>
      <w:r w:rsidRPr="00E077D9">
        <w:rPr>
          <w:rFonts w:asciiTheme="majorBidi" w:hAnsiTheme="majorBidi" w:cstheme="majorBidi"/>
          <w:sz w:val="24"/>
          <w:szCs w:val="24"/>
        </w:rPr>
        <w:t xml:space="preserve">Suinteresuoti asmenys atsiliepime į kasacinį skundą prašo teismo peržengti kasacinio skundo ribas, atsakant į atsiliepime </w:t>
      </w:r>
      <w:r w:rsidR="00E077D9" w:rsidRPr="00E077D9">
        <w:rPr>
          <w:rFonts w:asciiTheme="majorBidi" w:hAnsiTheme="majorBidi" w:cstheme="majorBidi"/>
          <w:sz w:val="24"/>
          <w:szCs w:val="24"/>
        </w:rPr>
        <w:t xml:space="preserve">į kasacinį skundą </w:t>
      </w:r>
      <w:r w:rsidRPr="00E077D9">
        <w:rPr>
          <w:rFonts w:asciiTheme="majorBidi" w:hAnsiTheme="majorBidi" w:cstheme="majorBidi"/>
          <w:sz w:val="24"/>
          <w:szCs w:val="24"/>
        </w:rPr>
        <w:t xml:space="preserve">nurodytus klausimus, susijusius su perkančiosios organizacijos </w:t>
      </w:r>
      <w:r w:rsidR="00E077D9" w:rsidRPr="00E077D9">
        <w:rPr>
          <w:rFonts w:asciiTheme="majorBidi" w:hAnsiTheme="majorBidi" w:cstheme="majorBidi"/>
          <w:sz w:val="24"/>
          <w:szCs w:val="24"/>
        </w:rPr>
        <w:t xml:space="preserve">galimybe </w:t>
      </w:r>
      <w:r w:rsidRPr="00E077D9">
        <w:rPr>
          <w:rFonts w:asciiTheme="majorBidi" w:hAnsiTheme="majorBidi" w:cstheme="majorBidi"/>
          <w:sz w:val="24"/>
          <w:szCs w:val="24"/>
        </w:rPr>
        <w:t xml:space="preserve">ginčyti jos pačios paskelbtose pirkimo sąlygose įtvirtintą arbitražinį susitarimą (šios nutarties </w:t>
      </w:r>
      <w:r w:rsidR="00E077D9" w:rsidRPr="00E077D9">
        <w:rPr>
          <w:rFonts w:asciiTheme="majorBidi" w:hAnsiTheme="majorBidi" w:cstheme="majorBidi"/>
          <w:sz w:val="24"/>
          <w:szCs w:val="24"/>
        </w:rPr>
        <w:t xml:space="preserve">16.1 punktas). </w:t>
      </w:r>
      <w:r w:rsidR="00473F2D">
        <w:rPr>
          <w:rFonts w:asciiTheme="majorBidi" w:hAnsiTheme="majorBidi" w:cstheme="majorBidi"/>
          <w:sz w:val="24"/>
          <w:szCs w:val="24"/>
        </w:rPr>
        <w:t>Pasak suinteresuotų asmenų, būtinumą peržengti kasacinio skundo ribas nagrinėjamu atveju lemia viešasis interesas, susijęs su tiekėjų, sudarančių viešųjų pirkimų sutartis, ku</w:t>
      </w:r>
      <w:r w:rsidR="003E6B16">
        <w:rPr>
          <w:rFonts w:asciiTheme="majorBidi" w:hAnsiTheme="majorBidi" w:cstheme="majorBidi"/>
          <w:sz w:val="24"/>
          <w:szCs w:val="24"/>
        </w:rPr>
        <w:t>r</w:t>
      </w:r>
      <w:r w:rsidR="00473F2D">
        <w:rPr>
          <w:rFonts w:asciiTheme="majorBidi" w:hAnsiTheme="majorBidi" w:cstheme="majorBidi"/>
          <w:sz w:val="24"/>
          <w:szCs w:val="24"/>
        </w:rPr>
        <w:t>iose įtvirtintas arbitražinis susitarimas, teisių ir teisėtų interesų apsauga.</w:t>
      </w:r>
    </w:p>
    <w:p w14:paraId="49ED953F" w14:textId="53B707D8" w:rsidR="00473F2D" w:rsidRDefault="00E077D9" w:rsidP="00473F2D">
      <w:pPr>
        <w:pStyle w:val="ListParagraph"/>
        <w:numPr>
          <w:ilvl w:val="0"/>
          <w:numId w:val="3"/>
        </w:numPr>
        <w:spacing w:after="120" w:line="240" w:lineRule="auto"/>
        <w:contextualSpacing w:val="0"/>
        <w:jc w:val="both"/>
        <w:rPr>
          <w:rFonts w:asciiTheme="majorBidi" w:hAnsiTheme="majorBidi" w:cstheme="majorBidi"/>
          <w:sz w:val="24"/>
          <w:szCs w:val="24"/>
        </w:rPr>
      </w:pPr>
      <w:r w:rsidRPr="00E077D9">
        <w:rPr>
          <w:rFonts w:asciiTheme="majorBidi" w:hAnsiTheme="majorBidi" w:cstheme="majorBidi"/>
          <w:sz w:val="24"/>
          <w:szCs w:val="24"/>
        </w:rPr>
        <w:t xml:space="preserve">Pareiškėja, reaguodama į tokį suinteresuotų asmenų prašymą, </w:t>
      </w:r>
      <w:r w:rsidRPr="005E2145">
        <w:rPr>
          <w:rFonts w:asciiTheme="majorBidi" w:hAnsiTheme="majorBidi" w:cstheme="majorBidi"/>
          <w:sz w:val="24"/>
          <w:szCs w:val="24"/>
        </w:rPr>
        <w:t xml:space="preserve">2024 m. </w:t>
      </w:r>
      <w:r w:rsidR="00B50E0C" w:rsidRPr="005E2145">
        <w:rPr>
          <w:rFonts w:asciiTheme="majorBidi" w:hAnsiTheme="majorBidi" w:cstheme="majorBidi"/>
          <w:sz w:val="24"/>
          <w:szCs w:val="24"/>
        </w:rPr>
        <w:t xml:space="preserve">vasario </w:t>
      </w:r>
      <w:r w:rsidRPr="005E2145">
        <w:rPr>
          <w:rFonts w:asciiTheme="majorBidi" w:hAnsiTheme="majorBidi" w:cstheme="majorBidi"/>
          <w:sz w:val="24"/>
          <w:szCs w:val="24"/>
        </w:rPr>
        <w:t>22 d.</w:t>
      </w:r>
      <w:r w:rsidR="00C54DAF">
        <w:rPr>
          <w:rFonts w:asciiTheme="majorBidi" w:hAnsiTheme="majorBidi" w:cstheme="majorBidi"/>
          <w:sz w:val="24"/>
          <w:szCs w:val="24"/>
        </w:rPr>
        <w:t xml:space="preserve"> </w:t>
      </w:r>
      <w:r w:rsidRPr="00E077D9">
        <w:rPr>
          <w:rFonts w:asciiTheme="majorBidi" w:hAnsiTheme="majorBidi" w:cstheme="majorBidi"/>
          <w:sz w:val="24"/>
          <w:szCs w:val="24"/>
        </w:rPr>
        <w:t xml:space="preserve">pateikė kasaciniam teismui prašymą bylą nagrinėti žodinio proceso tvarka. Prašyme nurodoma, kad, esant tikimybei, </w:t>
      </w:r>
      <w:r w:rsidR="00E36657">
        <w:rPr>
          <w:rFonts w:asciiTheme="majorBidi" w:hAnsiTheme="majorBidi" w:cstheme="majorBidi"/>
          <w:sz w:val="24"/>
          <w:szCs w:val="24"/>
        </w:rPr>
        <w:t>jog</w:t>
      </w:r>
      <w:r w:rsidRPr="00E077D9">
        <w:rPr>
          <w:rFonts w:asciiTheme="majorBidi" w:hAnsiTheme="majorBidi" w:cstheme="majorBidi"/>
          <w:sz w:val="24"/>
          <w:szCs w:val="24"/>
        </w:rPr>
        <w:t xml:space="preserve"> bylos nagrinėjimo kasaciniame teisme ribos gali būti išplėstos,</w:t>
      </w:r>
      <w:r>
        <w:rPr>
          <w:rFonts w:asciiTheme="majorBidi" w:hAnsiTheme="majorBidi" w:cstheme="majorBidi"/>
          <w:sz w:val="24"/>
          <w:szCs w:val="24"/>
        </w:rPr>
        <w:t xml:space="preserve"> </w:t>
      </w:r>
      <w:r w:rsidRPr="00E077D9">
        <w:rPr>
          <w:rFonts w:asciiTheme="majorBidi" w:hAnsiTheme="majorBidi" w:cstheme="majorBidi"/>
          <w:sz w:val="24"/>
          <w:szCs w:val="24"/>
        </w:rPr>
        <w:t xml:space="preserve">pareiškėjai turi būti užtikrinta teisė būti išklausytai žodinio teismo posėdžio metu </w:t>
      </w:r>
      <w:r w:rsidR="003E6B16">
        <w:rPr>
          <w:rFonts w:asciiTheme="majorBidi" w:hAnsiTheme="majorBidi" w:cstheme="majorBidi"/>
          <w:sz w:val="24"/>
          <w:szCs w:val="24"/>
        </w:rPr>
        <w:t xml:space="preserve">tiek </w:t>
      </w:r>
      <w:r w:rsidRPr="00E077D9">
        <w:rPr>
          <w:rFonts w:asciiTheme="majorBidi" w:hAnsiTheme="majorBidi" w:cstheme="majorBidi"/>
          <w:sz w:val="24"/>
          <w:szCs w:val="24"/>
        </w:rPr>
        <w:t>dėl pagrindo peržengti kasacinio skundo ribas (ne)buvimo</w:t>
      </w:r>
      <w:r w:rsidR="003E6B16">
        <w:rPr>
          <w:rFonts w:asciiTheme="majorBidi" w:hAnsiTheme="majorBidi" w:cstheme="majorBidi"/>
          <w:sz w:val="24"/>
          <w:szCs w:val="24"/>
        </w:rPr>
        <w:t xml:space="preserve">, tiek </w:t>
      </w:r>
      <w:r w:rsidR="00E5283A">
        <w:rPr>
          <w:rFonts w:asciiTheme="majorBidi" w:hAnsiTheme="majorBidi" w:cstheme="majorBidi"/>
          <w:sz w:val="24"/>
          <w:szCs w:val="24"/>
        </w:rPr>
        <w:t xml:space="preserve">dėl su tuo susijusių </w:t>
      </w:r>
      <w:r w:rsidRPr="00E077D9">
        <w:rPr>
          <w:rFonts w:asciiTheme="majorBidi" w:hAnsiTheme="majorBidi" w:cstheme="majorBidi"/>
          <w:sz w:val="24"/>
          <w:szCs w:val="24"/>
        </w:rPr>
        <w:t xml:space="preserve">atsiliepimo </w:t>
      </w:r>
      <w:r w:rsidR="00E5283A">
        <w:rPr>
          <w:rFonts w:asciiTheme="majorBidi" w:hAnsiTheme="majorBidi" w:cstheme="majorBidi"/>
          <w:sz w:val="24"/>
          <w:szCs w:val="24"/>
        </w:rPr>
        <w:t xml:space="preserve">į kasacinį skundą </w:t>
      </w:r>
      <w:r w:rsidRPr="00E077D9">
        <w:rPr>
          <w:rFonts w:asciiTheme="majorBidi" w:hAnsiTheme="majorBidi" w:cstheme="majorBidi"/>
          <w:sz w:val="24"/>
          <w:szCs w:val="24"/>
        </w:rPr>
        <w:t xml:space="preserve">argumentų (ne)pagrįstumo. </w:t>
      </w:r>
      <w:r>
        <w:rPr>
          <w:rFonts w:asciiTheme="majorBidi" w:hAnsiTheme="majorBidi" w:cstheme="majorBidi"/>
          <w:sz w:val="24"/>
          <w:szCs w:val="24"/>
        </w:rPr>
        <w:t xml:space="preserve">Pareiškėja taip pat atkreipia dėmesį į tai, kad </w:t>
      </w:r>
      <w:r w:rsidRPr="00E077D9">
        <w:rPr>
          <w:rFonts w:asciiTheme="majorBidi" w:hAnsiTheme="majorBidi" w:cstheme="majorBidi"/>
          <w:sz w:val="24"/>
          <w:szCs w:val="24"/>
        </w:rPr>
        <w:t xml:space="preserve">arbitražo </w:t>
      </w:r>
      <w:r>
        <w:rPr>
          <w:rFonts w:asciiTheme="majorBidi" w:hAnsiTheme="majorBidi" w:cstheme="majorBidi"/>
          <w:sz w:val="24"/>
          <w:szCs w:val="24"/>
        </w:rPr>
        <w:t>kompetencijos</w:t>
      </w:r>
      <w:r w:rsidRPr="00E077D9">
        <w:rPr>
          <w:rFonts w:asciiTheme="majorBidi" w:hAnsiTheme="majorBidi" w:cstheme="majorBidi"/>
          <w:sz w:val="24"/>
          <w:szCs w:val="24"/>
        </w:rPr>
        <w:t xml:space="preserve"> klausimas nebuvo nagrinėtas žodinio proceso tvarka nei </w:t>
      </w:r>
      <w:r>
        <w:rPr>
          <w:rFonts w:asciiTheme="majorBidi" w:hAnsiTheme="majorBidi" w:cstheme="majorBidi"/>
          <w:sz w:val="24"/>
          <w:szCs w:val="24"/>
        </w:rPr>
        <w:t>A</w:t>
      </w:r>
      <w:r w:rsidRPr="00E077D9">
        <w:rPr>
          <w:rFonts w:asciiTheme="majorBidi" w:hAnsiTheme="majorBidi" w:cstheme="majorBidi"/>
          <w:sz w:val="24"/>
          <w:szCs w:val="24"/>
        </w:rPr>
        <w:t xml:space="preserve">rbitražo teisme, nei Lietuvos apeliaciniame teisme. </w:t>
      </w:r>
      <w:r>
        <w:rPr>
          <w:rFonts w:asciiTheme="majorBidi" w:hAnsiTheme="majorBidi" w:cstheme="majorBidi"/>
          <w:sz w:val="24"/>
          <w:szCs w:val="24"/>
        </w:rPr>
        <w:t>Kadangi b</w:t>
      </w:r>
      <w:r w:rsidRPr="00E077D9">
        <w:rPr>
          <w:rFonts w:asciiTheme="majorBidi" w:hAnsiTheme="majorBidi" w:cstheme="majorBidi"/>
          <w:sz w:val="24"/>
          <w:szCs w:val="24"/>
        </w:rPr>
        <w:t>yla</w:t>
      </w:r>
      <w:r>
        <w:rPr>
          <w:rFonts w:asciiTheme="majorBidi" w:hAnsiTheme="majorBidi" w:cstheme="majorBidi"/>
          <w:sz w:val="24"/>
          <w:szCs w:val="24"/>
        </w:rPr>
        <w:t>, pareiškėjos vertinimu, yra</w:t>
      </w:r>
      <w:r w:rsidRPr="00E077D9">
        <w:rPr>
          <w:rFonts w:asciiTheme="majorBidi" w:hAnsiTheme="majorBidi" w:cstheme="majorBidi"/>
          <w:sz w:val="24"/>
          <w:szCs w:val="24"/>
        </w:rPr>
        <w:t xml:space="preserve"> sudėtinga, </w:t>
      </w:r>
      <w:r>
        <w:rPr>
          <w:rFonts w:asciiTheme="majorBidi" w:hAnsiTheme="majorBidi" w:cstheme="majorBidi"/>
          <w:sz w:val="24"/>
          <w:szCs w:val="24"/>
        </w:rPr>
        <w:t>ji</w:t>
      </w:r>
      <w:r w:rsidRPr="00E077D9">
        <w:rPr>
          <w:rFonts w:asciiTheme="majorBidi" w:hAnsiTheme="majorBidi" w:cstheme="majorBidi"/>
          <w:sz w:val="24"/>
          <w:szCs w:val="24"/>
        </w:rPr>
        <w:t xml:space="preserve"> turėtų bent kartą būti nagrinėjama žodinio proceso tvarka.</w:t>
      </w:r>
    </w:p>
    <w:p w14:paraId="7FE2FEE9" w14:textId="14285218" w:rsidR="00D13319" w:rsidRPr="00107E9F" w:rsidRDefault="00107E9F" w:rsidP="003F0DEC">
      <w:pPr>
        <w:pStyle w:val="ListParagraph"/>
        <w:numPr>
          <w:ilvl w:val="0"/>
          <w:numId w:val="3"/>
        </w:numPr>
        <w:spacing w:after="120" w:line="240" w:lineRule="auto"/>
        <w:contextualSpacing w:val="0"/>
        <w:jc w:val="both"/>
        <w:rPr>
          <w:rFonts w:asciiTheme="majorBidi" w:hAnsiTheme="majorBidi" w:cstheme="majorBidi"/>
          <w:sz w:val="24"/>
          <w:szCs w:val="24"/>
        </w:rPr>
      </w:pPr>
      <w:r w:rsidRPr="00107E9F">
        <w:rPr>
          <w:rFonts w:asciiTheme="majorBidi" w:hAnsiTheme="majorBidi" w:cstheme="majorBidi"/>
          <w:sz w:val="24"/>
          <w:szCs w:val="24"/>
        </w:rPr>
        <w:t>Dėl suinteresuotų asmenų prašymo peržengti kasacinio skundo ribas teisėjų kolegija pažymi, kad</w:t>
      </w:r>
      <w:r>
        <w:rPr>
          <w:rFonts w:asciiTheme="majorBidi" w:hAnsiTheme="majorBidi" w:cstheme="majorBidi"/>
          <w:sz w:val="24"/>
          <w:szCs w:val="24"/>
        </w:rPr>
        <w:t xml:space="preserve"> k</w:t>
      </w:r>
      <w:r w:rsidR="00473F2D" w:rsidRPr="00107E9F">
        <w:rPr>
          <w:rFonts w:asciiTheme="majorBidi" w:hAnsiTheme="majorBidi" w:cstheme="majorBidi"/>
          <w:sz w:val="24"/>
          <w:szCs w:val="24"/>
        </w:rPr>
        <w:t xml:space="preserve">asacinio teismo </w:t>
      </w:r>
      <w:r w:rsidR="00116C01" w:rsidRPr="00107E9F">
        <w:rPr>
          <w:rFonts w:asciiTheme="majorBidi" w:hAnsiTheme="majorBidi" w:cstheme="majorBidi"/>
          <w:sz w:val="24"/>
          <w:szCs w:val="24"/>
        </w:rPr>
        <w:t xml:space="preserve">praktikoje </w:t>
      </w:r>
      <w:r w:rsidR="00473F2D" w:rsidRPr="00107E9F">
        <w:rPr>
          <w:rFonts w:asciiTheme="majorBidi" w:hAnsiTheme="majorBidi" w:cstheme="majorBidi"/>
          <w:sz w:val="24"/>
          <w:szCs w:val="24"/>
        </w:rPr>
        <w:t xml:space="preserve">ne kartą nurodyta, </w:t>
      </w:r>
      <w:r>
        <w:rPr>
          <w:rFonts w:asciiTheme="majorBidi" w:hAnsiTheme="majorBidi" w:cstheme="majorBidi"/>
          <w:sz w:val="24"/>
          <w:szCs w:val="24"/>
        </w:rPr>
        <w:t>jog</w:t>
      </w:r>
      <w:r w:rsidR="00473F2D" w:rsidRPr="00107E9F">
        <w:rPr>
          <w:rFonts w:asciiTheme="majorBidi" w:hAnsiTheme="majorBidi" w:cstheme="majorBidi"/>
          <w:sz w:val="24"/>
          <w:szCs w:val="24"/>
        </w:rPr>
        <w:t xml:space="preserve"> Lietuvos </w:t>
      </w:r>
      <w:bookmarkStart w:id="12" w:name="Buk_7"/>
      <w:r w:rsidR="00F4196E">
        <w:rPr>
          <w:rFonts w:asciiTheme="majorBidi" w:hAnsiTheme="majorBidi" w:cstheme="majorBidi"/>
          <w:sz w:val="24"/>
          <w:szCs w:val="24"/>
        </w:rPr>
        <w:t>Aukščiausiasis Teismas</w:t>
      </w:r>
      <w:r w:rsidR="00733D80" w:rsidRPr="00733D80">
        <w:rPr>
          <w:rFonts w:asciiTheme="majorBidi" w:hAnsiTheme="majorBidi" w:cstheme="majorBidi"/>
          <w:sz w:val="24"/>
          <w:szCs w:val="24"/>
        </w:rPr>
        <w:t xml:space="preserve"> </w:t>
      </w:r>
      <w:bookmarkEnd w:id="12"/>
      <w:r w:rsidR="00473F2D" w:rsidRPr="00107E9F">
        <w:rPr>
          <w:rFonts w:asciiTheme="majorBidi" w:hAnsiTheme="majorBidi" w:cstheme="majorBidi"/>
          <w:sz w:val="24"/>
          <w:szCs w:val="24"/>
        </w:rPr>
        <w:t xml:space="preserve">aiškina teisę tik nagrinėdamas konkrečias bylas, atskleisdamas teisės normų ir teisės principų turinį, tikrąją prasmę pagal konkrečioje byloje nustatytas aplinkybes (Lietuvos Aukščiausiojo Teismo 2011 m. gegužės 3 d. nutartis civilinėje byloje Nr. </w:t>
      </w:r>
      <w:r w:rsidR="00473F2D" w:rsidRPr="00107E9F">
        <w:rPr>
          <w:rFonts w:asciiTheme="majorBidi" w:hAnsiTheme="majorBidi" w:cstheme="majorBidi"/>
          <w:color w:val="000000"/>
          <w:sz w:val="24"/>
          <w:szCs w:val="24"/>
          <w:shd w:val="clear" w:color="auto" w:fill="FFFFFF"/>
        </w:rPr>
        <w:t>3K-3-215/2011 ir joje nurodyta</w:t>
      </w:r>
      <w:r w:rsidR="00B50E0C">
        <w:rPr>
          <w:rFonts w:asciiTheme="majorBidi" w:hAnsiTheme="majorBidi" w:cstheme="majorBidi"/>
          <w:color w:val="000000"/>
          <w:sz w:val="24"/>
          <w:szCs w:val="24"/>
          <w:shd w:val="clear" w:color="auto" w:fill="FFFFFF"/>
        </w:rPr>
        <w:t xml:space="preserve"> kasacinio teismo</w:t>
      </w:r>
      <w:r w:rsidR="00473F2D" w:rsidRPr="00107E9F">
        <w:rPr>
          <w:rFonts w:asciiTheme="majorBidi" w:hAnsiTheme="majorBidi" w:cstheme="majorBidi"/>
          <w:color w:val="000000"/>
          <w:sz w:val="24"/>
          <w:szCs w:val="24"/>
          <w:shd w:val="clear" w:color="auto" w:fill="FFFFFF"/>
        </w:rPr>
        <w:t xml:space="preserve"> praktika)</w:t>
      </w:r>
      <w:r w:rsidR="00473F2D" w:rsidRPr="00107E9F">
        <w:rPr>
          <w:rFonts w:asciiTheme="majorBidi" w:hAnsiTheme="majorBidi" w:cstheme="majorBidi"/>
          <w:sz w:val="24"/>
          <w:szCs w:val="24"/>
        </w:rPr>
        <w:t>.</w:t>
      </w:r>
      <w:r w:rsidR="00010085" w:rsidRPr="00107E9F">
        <w:rPr>
          <w:rFonts w:asciiTheme="majorBidi" w:hAnsiTheme="majorBidi" w:cstheme="majorBidi"/>
          <w:sz w:val="24"/>
          <w:szCs w:val="24"/>
        </w:rPr>
        <w:t xml:space="preserve"> Tai, kad pagal </w:t>
      </w:r>
      <w:r w:rsidR="00E36657">
        <w:rPr>
          <w:rFonts w:asciiTheme="majorBidi" w:hAnsiTheme="majorBidi" w:cstheme="majorBidi"/>
          <w:sz w:val="24"/>
          <w:szCs w:val="24"/>
        </w:rPr>
        <w:t xml:space="preserve">Lietuvos Respublikos </w:t>
      </w:r>
      <w:r w:rsidR="00010085" w:rsidRPr="00107E9F">
        <w:rPr>
          <w:rFonts w:asciiTheme="majorBidi" w:hAnsiTheme="majorBidi" w:cstheme="majorBidi"/>
          <w:sz w:val="24"/>
          <w:szCs w:val="24"/>
        </w:rPr>
        <w:t>Konstituciją teismų praktika formuojama tik teismams patiems sprendžiant bylas, akcentuota ir Lietuvos Respublikos Konstitucinio Teismo jur</w:t>
      </w:r>
      <w:r w:rsidR="008F18BC">
        <w:rPr>
          <w:rFonts w:asciiTheme="majorBidi" w:hAnsiTheme="majorBidi" w:cstheme="majorBidi"/>
          <w:sz w:val="24"/>
          <w:szCs w:val="24"/>
        </w:rPr>
        <w:t>i</w:t>
      </w:r>
      <w:r w:rsidR="00010085" w:rsidRPr="00107E9F">
        <w:rPr>
          <w:rFonts w:asciiTheme="majorBidi" w:hAnsiTheme="majorBidi" w:cstheme="majorBidi"/>
          <w:sz w:val="24"/>
          <w:szCs w:val="24"/>
        </w:rPr>
        <w:t xml:space="preserve">sprudencijoje, be kita ko, pažymint, </w:t>
      </w:r>
      <w:r w:rsidR="008F18BC">
        <w:rPr>
          <w:rFonts w:asciiTheme="majorBidi" w:hAnsiTheme="majorBidi" w:cstheme="majorBidi"/>
          <w:sz w:val="24"/>
          <w:szCs w:val="24"/>
        </w:rPr>
        <w:t>jog</w:t>
      </w:r>
      <w:r w:rsidR="00010085" w:rsidRPr="00010085">
        <w:t xml:space="preserve"> </w:t>
      </w:r>
      <w:r w:rsidR="00010085" w:rsidRPr="00107E9F">
        <w:rPr>
          <w:rFonts w:asciiTheme="majorBidi" w:hAnsiTheme="majorBidi" w:cstheme="majorBidi"/>
          <w:sz w:val="24"/>
          <w:szCs w:val="24"/>
        </w:rPr>
        <w:t xml:space="preserve">aukštesnės instancijos bendrosios kompetencijos teismai (ir tų teismų teisėjai) negali teikti kokių nors privalomų ar rekomendacinio pobūdžio nurodymų, kaip turi būti sprendžiamos atitinkamos bylos ir pan.; tokie nurodymai (nesvarbu, privalomi ar rekomendacinio pobūdžio) Konstitucijos atžvilgiu būtų vertintini kaip atitinkamų teismų (teisėjų) veikimas </w:t>
      </w:r>
      <w:r w:rsidR="00010085" w:rsidRPr="00107E9F">
        <w:rPr>
          <w:rFonts w:asciiTheme="majorBidi" w:hAnsiTheme="majorBidi" w:cstheme="majorBidi"/>
          <w:i/>
          <w:iCs/>
          <w:sz w:val="24"/>
          <w:szCs w:val="24"/>
        </w:rPr>
        <w:t>ultra vires</w:t>
      </w:r>
      <w:r w:rsidR="00010085" w:rsidRPr="00107E9F">
        <w:rPr>
          <w:rFonts w:asciiTheme="majorBidi" w:hAnsiTheme="majorBidi" w:cstheme="majorBidi"/>
          <w:sz w:val="24"/>
          <w:szCs w:val="24"/>
        </w:rPr>
        <w:t xml:space="preserve"> </w:t>
      </w:r>
      <w:r w:rsidR="00B50E0C">
        <w:rPr>
          <w:rFonts w:asciiTheme="majorBidi" w:hAnsiTheme="majorBidi" w:cstheme="majorBidi"/>
          <w:sz w:val="24"/>
          <w:szCs w:val="24"/>
        </w:rPr>
        <w:t xml:space="preserve">(viršijant įgaliojimus) </w:t>
      </w:r>
      <w:r w:rsidR="00010085" w:rsidRPr="00107E9F">
        <w:rPr>
          <w:rFonts w:asciiTheme="majorBidi" w:hAnsiTheme="majorBidi" w:cstheme="majorBidi"/>
          <w:sz w:val="24"/>
          <w:szCs w:val="24"/>
        </w:rPr>
        <w:t xml:space="preserve">(Konstitucinio Teismo 2007 m. spalio 24 d. nutarimas). Atsižvelgiant į tai, </w:t>
      </w:r>
      <w:r w:rsidR="00116C01" w:rsidRPr="00107E9F">
        <w:rPr>
          <w:rFonts w:asciiTheme="majorBidi" w:hAnsiTheme="majorBidi" w:cstheme="majorBidi"/>
          <w:sz w:val="24"/>
          <w:szCs w:val="24"/>
        </w:rPr>
        <w:t>CPK 353</w:t>
      </w:r>
      <w:r w:rsidR="00E36657">
        <w:rPr>
          <w:rFonts w:asciiTheme="majorBidi" w:hAnsiTheme="majorBidi" w:cstheme="majorBidi"/>
          <w:sz w:val="24"/>
          <w:szCs w:val="24"/>
        </w:rPr>
        <w:t> </w:t>
      </w:r>
      <w:r w:rsidR="00116C01" w:rsidRPr="00107E9F">
        <w:rPr>
          <w:rFonts w:asciiTheme="majorBidi" w:hAnsiTheme="majorBidi" w:cstheme="majorBidi"/>
          <w:sz w:val="24"/>
          <w:szCs w:val="24"/>
        </w:rPr>
        <w:t xml:space="preserve">straipsnio 2 dalyje įtvirtinta kasacinio teismo teisė peržengti kasacinio skundo ribas </w:t>
      </w:r>
      <w:r w:rsidR="00D13319" w:rsidRPr="00107E9F">
        <w:rPr>
          <w:rFonts w:asciiTheme="majorBidi" w:hAnsiTheme="majorBidi" w:cstheme="majorBidi"/>
          <w:sz w:val="24"/>
          <w:szCs w:val="24"/>
        </w:rPr>
        <w:t xml:space="preserve">negali būti aiškinama kaip kasacinio teismo galimybė teikti abstraktaus pobūdžio išaiškinimus teisės klausimais, kurie </w:t>
      </w:r>
      <w:r w:rsidRPr="00107E9F">
        <w:rPr>
          <w:rFonts w:asciiTheme="majorBidi" w:hAnsiTheme="majorBidi" w:cstheme="majorBidi"/>
          <w:sz w:val="24"/>
          <w:szCs w:val="24"/>
        </w:rPr>
        <w:t xml:space="preserve">nepatenka į </w:t>
      </w:r>
      <w:r>
        <w:rPr>
          <w:rFonts w:asciiTheme="majorBidi" w:hAnsiTheme="majorBidi" w:cstheme="majorBidi"/>
          <w:sz w:val="24"/>
          <w:szCs w:val="24"/>
        </w:rPr>
        <w:t xml:space="preserve">kokretaus </w:t>
      </w:r>
      <w:r w:rsidRPr="00107E9F">
        <w:rPr>
          <w:rFonts w:asciiTheme="majorBidi" w:hAnsiTheme="majorBidi" w:cstheme="majorBidi"/>
          <w:sz w:val="24"/>
          <w:szCs w:val="24"/>
        </w:rPr>
        <w:t>teisme nagrinėjamo ginčo ribas</w:t>
      </w:r>
      <w:r w:rsidR="00D13319" w:rsidRPr="00107E9F">
        <w:rPr>
          <w:rFonts w:asciiTheme="majorBidi" w:hAnsiTheme="majorBidi" w:cstheme="majorBidi"/>
          <w:sz w:val="24"/>
          <w:szCs w:val="24"/>
        </w:rPr>
        <w:t xml:space="preserve">. </w:t>
      </w:r>
    </w:p>
    <w:p w14:paraId="271E3F4B" w14:textId="7E358DE0" w:rsidR="00D400ED" w:rsidRDefault="00107E9F" w:rsidP="00324BBE">
      <w:pPr>
        <w:pStyle w:val="ListParagraph"/>
        <w:numPr>
          <w:ilvl w:val="0"/>
          <w:numId w:val="3"/>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S</w:t>
      </w:r>
      <w:r w:rsidR="00D13319">
        <w:rPr>
          <w:rFonts w:asciiTheme="majorBidi" w:hAnsiTheme="majorBidi" w:cstheme="majorBidi"/>
          <w:sz w:val="24"/>
          <w:szCs w:val="24"/>
        </w:rPr>
        <w:t xml:space="preserve">uinteresuotų asmenų suformuluoti </w:t>
      </w:r>
      <w:r w:rsidR="00324BBE">
        <w:rPr>
          <w:rFonts w:asciiTheme="majorBidi" w:hAnsiTheme="majorBidi" w:cstheme="majorBidi"/>
          <w:sz w:val="24"/>
          <w:szCs w:val="24"/>
        </w:rPr>
        <w:t xml:space="preserve">antrasis ir trečiasis </w:t>
      </w:r>
      <w:r w:rsidR="00D13319">
        <w:rPr>
          <w:rFonts w:asciiTheme="majorBidi" w:hAnsiTheme="majorBidi" w:cstheme="majorBidi"/>
          <w:sz w:val="24"/>
          <w:szCs w:val="24"/>
        </w:rPr>
        <w:t xml:space="preserve">klausimai, į kuriuos prašoma atsakyti peržengus kasacinio skundo ribas </w:t>
      </w:r>
      <w:r w:rsidR="00324BBE">
        <w:rPr>
          <w:rFonts w:asciiTheme="majorBidi" w:hAnsiTheme="majorBidi" w:cstheme="majorBidi"/>
          <w:sz w:val="24"/>
          <w:szCs w:val="24"/>
        </w:rPr>
        <w:t>(</w:t>
      </w:r>
      <w:r w:rsidR="00D400ED" w:rsidRPr="005A3C9B">
        <w:rPr>
          <w:rFonts w:asciiTheme="majorBidi" w:hAnsiTheme="majorBidi" w:cstheme="majorBidi"/>
          <w:sz w:val="24"/>
          <w:szCs w:val="24"/>
        </w:rPr>
        <w:t>kam tenka arbitražinio susitarimo, kaip viešojo pirkimo sąlygos, negaliojimo ir neteisėtumo padariniai</w:t>
      </w:r>
      <w:r w:rsidR="00D400ED">
        <w:rPr>
          <w:rFonts w:asciiTheme="majorBidi" w:hAnsiTheme="majorBidi" w:cstheme="majorBidi"/>
          <w:sz w:val="24"/>
          <w:szCs w:val="24"/>
        </w:rPr>
        <w:t xml:space="preserve">, jei arbitražinis susitarimas </w:t>
      </w:r>
      <w:r w:rsidR="00D400ED" w:rsidRPr="005A3C9B">
        <w:rPr>
          <w:rFonts w:asciiTheme="majorBidi" w:hAnsiTheme="majorBidi" w:cstheme="majorBidi"/>
          <w:sz w:val="24"/>
          <w:szCs w:val="24"/>
        </w:rPr>
        <w:t>pripaž</w:t>
      </w:r>
      <w:r w:rsidR="00D400ED">
        <w:rPr>
          <w:rFonts w:asciiTheme="majorBidi" w:hAnsiTheme="majorBidi" w:cstheme="majorBidi"/>
          <w:sz w:val="24"/>
          <w:szCs w:val="24"/>
        </w:rPr>
        <w:t>įstamas</w:t>
      </w:r>
      <w:r w:rsidR="00D400ED" w:rsidRPr="005A3C9B">
        <w:rPr>
          <w:rFonts w:asciiTheme="majorBidi" w:hAnsiTheme="majorBidi" w:cstheme="majorBidi"/>
          <w:sz w:val="24"/>
          <w:szCs w:val="24"/>
        </w:rPr>
        <w:t xml:space="preserve"> neteisėtu ir negaliojančiu po viešojo pirkimo sąlygų išviešinimo ir viešojo pirkimo sutarties sudarymo</w:t>
      </w:r>
      <w:r w:rsidR="008D7429">
        <w:rPr>
          <w:rFonts w:asciiTheme="majorBidi" w:hAnsiTheme="majorBidi" w:cstheme="majorBidi"/>
          <w:sz w:val="24"/>
          <w:szCs w:val="24"/>
        </w:rPr>
        <w:t>,</w:t>
      </w:r>
      <w:r w:rsidR="00D400ED">
        <w:rPr>
          <w:rFonts w:asciiTheme="majorBidi" w:hAnsiTheme="majorBidi" w:cstheme="majorBidi"/>
          <w:sz w:val="24"/>
          <w:szCs w:val="24"/>
        </w:rPr>
        <w:t xml:space="preserve"> ir kokie šie padariniai yra</w:t>
      </w:r>
      <w:r w:rsidR="00324BBE">
        <w:rPr>
          <w:rFonts w:asciiTheme="majorBidi" w:hAnsiTheme="majorBidi" w:cstheme="majorBidi"/>
          <w:sz w:val="24"/>
          <w:szCs w:val="24"/>
        </w:rPr>
        <w:t>)</w:t>
      </w:r>
      <w:r w:rsidR="00D13319">
        <w:rPr>
          <w:rFonts w:asciiTheme="majorBidi" w:hAnsiTheme="majorBidi" w:cstheme="majorBidi"/>
          <w:sz w:val="24"/>
          <w:szCs w:val="24"/>
        </w:rPr>
        <w:t xml:space="preserve">, akivaizdžiai </w:t>
      </w:r>
      <w:r w:rsidR="0021704A">
        <w:rPr>
          <w:rFonts w:asciiTheme="majorBidi" w:hAnsiTheme="majorBidi" w:cstheme="majorBidi"/>
          <w:sz w:val="24"/>
          <w:szCs w:val="24"/>
        </w:rPr>
        <w:t>peržengia</w:t>
      </w:r>
      <w:r w:rsidR="00D13319">
        <w:rPr>
          <w:rFonts w:asciiTheme="majorBidi" w:hAnsiTheme="majorBidi" w:cstheme="majorBidi"/>
          <w:sz w:val="24"/>
          <w:szCs w:val="24"/>
        </w:rPr>
        <w:t xml:space="preserve"> šioje byloje nagrinėjamo ginčo ribas, t. y. </w:t>
      </w:r>
      <w:r w:rsidR="00324BBE">
        <w:rPr>
          <w:rFonts w:asciiTheme="majorBidi" w:hAnsiTheme="majorBidi" w:cstheme="majorBidi"/>
          <w:sz w:val="24"/>
          <w:szCs w:val="24"/>
        </w:rPr>
        <w:t xml:space="preserve">šie klausimai </w:t>
      </w:r>
      <w:r w:rsidR="00D13319">
        <w:rPr>
          <w:rFonts w:asciiTheme="majorBidi" w:hAnsiTheme="majorBidi" w:cstheme="majorBidi"/>
          <w:sz w:val="24"/>
          <w:szCs w:val="24"/>
        </w:rPr>
        <w:t xml:space="preserve">nebuvo </w:t>
      </w:r>
      <w:r w:rsidR="00F40C8D">
        <w:rPr>
          <w:rFonts w:asciiTheme="majorBidi" w:hAnsiTheme="majorBidi" w:cstheme="majorBidi"/>
          <w:sz w:val="24"/>
          <w:szCs w:val="24"/>
        </w:rPr>
        <w:t xml:space="preserve">sprendžiami </w:t>
      </w:r>
      <w:r w:rsidR="00D13319">
        <w:rPr>
          <w:rFonts w:asciiTheme="majorBidi" w:hAnsiTheme="majorBidi" w:cstheme="majorBidi"/>
          <w:sz w:val="24"/>
          <w:szCs w:val="24"/>
        </w:rPr>
        <w:t>dalini</w:t>
      </w:r>
      <w:r w:rsidR="00F40C8D">
        <w:rPr>
          <w:rFonts w:asciiTheme="majorBidi" w:hAnsiTheme="majorBidi" w:cstheme="majorBidi"/>
          <w:sz w:val="24"/>
          <w:szCs w:val="24"/>
        </w:rPr>
        <w:t>u</w:t>
      </w:r>
      <w:r w:rsidR="00D13319">
        <w:rPr>
          <w:rFonts w:asciiTheme="majorBidi" w:hAnsiTheme="majorBidi" w:cstheme="majorBidi"/>
          <w:sz w:val="24"/>
          <w:szCs w:val="24"/>
        </w:rPr>
        <w:t xml:space="preserve"> Arbitražo teismo sprendim</w:t>
      </w:r>
      <w:r w:rsidR="00F40C8D">
        <w:rPr>
          <w:rFonts w:asciiTheme="majorBidi" w:hAnsiTheme="majorBidi" w:cstheme="majorBidi"/>
          <w:sz w:val="24"/>
          <w:szCs w:val="24"/>
        </w:rPr>
        <w:t>u</w:t>
      </w:r>
      <w:r w:rsidR="00324BBE">
        <w:rPr>
          <w:rFonts w:asciiTheme="majorBidi" w:hAnsiTheme="majorBidi" w:cstheme="majorBidi"/>
          <w:sz w:val="24"/>
          <w:szCs w:val="24"/>
        </w:rPr>
        <w:t>, dėl kurio paduotas skundas nagrinėjamoje byloje,</w:t>
      </w:r>
      <w:r>
        <w:rPr>
          <w:rFonts w:asciiTheme="majorBidi" w:hAnsiTheme="majorBidi" w:cstheme="majorBidi"/>
          <w:sz w:val="24"/>
          <w:szCs w:val="24"/>
        </w:rPr>
        <w:t xml:space="preserve"> ir atitinkamai </w:t>
      </w:r>
      <w:r w:rsidR="00F40C8D">
        <w:rPr>
          <w:rFonts w:asciiTheme="majorBidi" w:hAnsiTheme="majorBidi" w:cstheme="majorBidi"/>
          <w:sz w:val="24"/>
          <w:szCs w:val="24"/>
        </w:rPr>
        <w:t xml:space="preserve">nebuvo </w:t>
      </w:r>
      <w:r>
        <w:rPr>
          <w:rFonts w:asciiTheme="majorBidi" w:hAnsiTheme="majorBidi" w:cstheme="majorBidi"/>
          <w:sz w:val="24"/>
          <w:szCs w:val="24"/>
        </w:rPr>
        <w:t>skundo dėl jo</w:t>
      </w:r>
      <w:r w:rsidR="00324BBE">
        <w:rPr>
          <w:rFonts w:asciiTheme="majorBidi" w:hAnsiTheme="majorBidi" w:cstheme="majorBidi"/>
          <w:sz w:val="24"/>
          <w:szCs w:val="24"/>
        </w:rPr>
        <w:t xml:space="preserve"> </w:t>
      </w:r>
      <w:r w:rsidR="00E5283A">
        <w:rPr>
          <w:rFonts w:asciiTheme="majorBidi" w:hAnsiTheme="majorBidi" w:cstheme="majorBidi"/>
          <w:sz w:val="24"/>
          <w:szCs w:val="24"/>
        </w:rPr>
        <w:t>dalykas</w:t>
      </w:r>
      <w:r w:rsidR="00D13319">
        <w:rPr>
          <w:rFonts w:asciiTheme="majorBidi" w:hAnsiTheme="majorBidi" w:cstheme="majorBidi"/>
          <w:sz w:val="24"/>
          <w:szCs w:val="24"/>
        </w:rPr>
        <w:t xml:space="preserve">. </w:t>
      </w:r>
      <w:r>
        <w:rPr>
          <w:rFonts w:asciiTheme="majorBidi" w:hAnsiTheme="majorBidi" w:cstheme="majorBidi"/>
          <w:sz w:val="24"/>
          <w:szCs w:val="24"/>
        </w:rPr>
        <w:t xml:space="preserve">Dėl šios priežasties </w:t>
      </w:r>
      <w:r w:rsidR="00D400ED">
        <w:rPr>
          <w:rFonts w:asciiTheme="majorBidi" w:hAnsiTheme="majorBidi" w:cstheme="majorBidi"/>
          <w:sz w:val="24"/>
          <w:szCs w:val="24"/>
        </w:rPr>
        <w:t xml:space="preserve">kasacinis teismas neturi kompetencijos </w:t>
      </w:r>
      <w:r w:rsidR="008F18BC">
        <w:rPr>
          <w:rFonts w:asciiTheme="majorBidi" w:hAnsiTheme="majorBidi" w:cstheme="majorBidi"/>
          <w:sz w:val="24"/>
          <w:szCs w:val="24"/>
        </w:rPr>
        <w:t>šiais klausimais</w:t>
      </w:r>
      <w:r w:rsidR="00D400ED">
        <w:rPr>
          <w:rFonts w:asciiTheme="majorBidi" w:hAnsiTheme="majorBidi" w:cstheme="majorBidi"/>
          <w:sz w:val="24"/>
          <w:szCs w:val="24"/>
        </w:rPr>
        <w:t xml:space="preserve"> pasisakyti. </w:t>
      </w:r>
    </w:p>
    <w:p w14:paraId="5B59FDEC" w14:textId="327259A0" w:rsidR="00116C01" w:rsidRPr="003E6B16" w:rsidRDefault="00D400ED" w:rsidP="008F18BC">
      <w:pPr>
        <w:pStyle w:val="ListParagraph"/>
        <w:numPr>
          <w:ilvl w:val="0"/>
          <w:numId w:val="3"/>
        </w:numPr>
        <w:spacing w:after="120" w:line="240" w:lineRule="auto"/>
        <w:contextualSpacing w:val="0"/>
        <w:jc w:val="both"/>
        <w:rPr>
          <w:rFonts w:asciiTheme="majorBidi" w:hAnsiTheme="majorBidi" w:cstheme="majorBidi"/>
          <w:sz w:val="24"/>
          <w:szCs w:val="24"/>
        </w:rPr>
      </w:pPr>
      <w:r w:rsidRPr="003E6B16">
        <w:rPr>
          <w:rFonts w:asciiTheme="majorBidi" w:hAnsiTheme="majorBidi" w:cstheme="majorBidi"/>
          <w:sz w:val="24"/>
          <w:szCs w:val="24"/>
        </w:rPr>
        <w:t xml:space="preserve">Dėl suinteresuotų asmenų </w:t>
      </w:r>
      <w:r w:rsidR="00107E9F">
        <w:rPr>
          <w:rFonts w:asciiTheme="majorBidi" w:hAnsiTheme="majorBidi" w:cstheme="majorBidi"/>
          <w:sz w:val="24"/>
          <w:szCs w:val="24"/>
        </w:rPr>
        <w:t xml:space="preserve">atsiliepime į kasacinį skundą </w:t>
      </w:r>
      <w:r w:rsidRPr="003E6B16">
        <w:rPr>
          <w:rFonts w:asciiTheme="majorBidi" w:hAnsiTheme="majorBidi" w:cstheme="majorBidi"/>
          <w:sz w:val="24"/>
          <w:szCs w:val="24"/>
        </w:rPr>
        <w:t xml:space="preserve">iškelto pirmojo klausimo </w:t>
      </w:r>
      <w:r w:rsidR="003E6B16" w:rsidRPr="003E6B16">
        <w:rPr>
          <w:rFonts w:asciiTheme="majorBidi" w:hAnsiTheme="majorBidi" w:cstheme="majorBidi"/>
          <w:sz w:val="24"/>
          <w:szCs w:val="24"/>
        </w:rPr>
        <w:t>pažymėtina, kad argumentas</w:t>
      </w:r>
      <w:r w:rsidR="00107E9F">
        <w:rPr>
          <w:rFonts w:asciiTheme="majorBidi" w:hAnsiTheme="majorBidi" w:cstheme="majorBidi"/>
          <w:sz w:val="24"/>
          <w:szCs w:val="24"/>
        </w:rPr>
        <w:t xml:space="preserve">, jog pareiškėja negali remtis ginčo nearbitruotinumu </w:t>
      </w:r>
      <w:r w:rsidR="003C35DA">
        <w:rPr>
          <w:rFonts w:asciiTheme="majorBidi" w:hAnsiTheme="majorBidi" w:cstheme="majorBidi"/>
          <w:sz w:val="24"/>
          <w:szCs w:val="24"/>
        </w:rPr>
        <w:t xml:space="preserve">atsižvelgiant į </w:t>
      </w:r>
      <w:r w:rsidR="00107E9F" w:rsidRPr="003E6B16">
        <w:rPr>
          <w:rFonts w:asciiTheme="majorBidi" w:hAnsiTheme="majorBidi" w:cstheme="majorBidi"/>
          <w:i/>
          <w:iCs/>
          <w:color w:val="000000"/>
          <w:sz w:val="24"/>
          <w:szCs w:val="24"/>
          <w:shd w:val="clear" w:color="auto" w:fill="FFFFFF"/>
        </w:rPr>
        <w:t xml:space="preserve">contra proferentem </w:t>
      </w:r>
      <w:r w:rsidR="00107E9F" w:rsidRPr="003E6B16">
        <w:rPr>
          <w:rFonts w:asciiTheme="majorBidi" w:hAnsiTheme="majorBidi" w:cstheme="majorBidi"/>
          <w:color w:val="000000"/>
          <w:sz w:val="24"/>
          <w:szCs w:val="24"/>
          <w:shd w:val="clear" w:color="auto" w:fill="FFFFFF"/>
        </w:rPr>
        <w:t>ir</w:t>
      </w:r>
      <w:r w:rsidR="00107E9F" w:rsidRPr="003E6B16">
        <w:rPr>
          <w:rFonts w:asciiTheme="majorBidi" w:hAnsiTheme="majorBidi" w:cstheme="majorBidi"/>
          <w:i/>
          <w:iCs/>
          <w:color w:val="000000"/>
          <w:sz w:val="24"/>
          <w:szCs w:val="24"/>
          <w:shd w:val="clear" w:color="auto" w:fill="FFFFFF"/>
        </w:rPr>
        <w:t xml:space="preserve"> venire contra factum proprium</w:t>
      </w:r>
      <w:r w:rsidR="00107E9F" w:rsidRPr="003E6B16">
        <w:rPr>
          <w:rFonts w:asciiTheme="majorBidi" w:hAnsiTheme="majorBidi" w:cstheme="majorBidi"/>
          <w:color w:val="000000"/>
          <w:sz w:val="24"/>
          <w:szCs w:val="24"/>
          <w:shd w:val="clear" w:color="auto" w:fill="FFFFFF"/>
        </w:rPr>
        <w:t xml:space="preserve"> taisykl</w:t>
      </w:r>
      <w:r w:rsidR="00107E9F">
        <w:rPr>
          <w:rFonts w:asciiTheme="majorBidi" w:hAnsiTheme="majorBidi" w:cstheme="majorBidi"/>
          <w:color w:val="000000"/>
          <w:sz w:val="24"/>
          <w:szCs w:val="24"/>
          <w:shd w:val="clear" w:color="auto" w:fill="FFFFFF"/>
        </w:rPr>
        <w:t>es</w:t>
      </w:r>
      <w:r w:rsidR="008F18BC">
        <w:rPr>
          <w:rFonts w:asciiTheme="majorBidi" w:hAnsiTheme="majorBidi" w:cstheme="majorBidi"/>
          <w:color w:val="000000"/>
          <w:sz w:val="24"/>
          <w:szCs w:val="24"/>
          <w:shd w:val="clear" w:color="auto" w:fill="FFFFFF"/>
        </w:rPr>
        <w:t>,</w:t>
      </w:r>
      <w:r w:rsidR="003E6B16" w:rsidRPr="003E6B16">
        <w:rPr>
          <w:rFonts w:asciiTheme="majorBidi" w:hAnsiTheme="majorBidi" w:cstheme="majorBidi"/>
          <w:sz w:val="24"/>
          <w:szCs w:val="24"/>
        </w:rPr>
        <w:t xml:space="preserve"> suinteresuotų asmenų buvo keliamas tiek arbitražo procese (dėl jo </w:t>
      </w:r>
      <w:r w:rsidRPr="003E6B16">
        <w:rPr>
          <w:rFonts w:asciiTheme="majorBidi" w:hAnsiTheme="majorBidi" w:cstheme="majorBidi"/>
          <w:sz w:val="24"/>
          <w:szCs w:val="24"/>
        </w:rPr>
        <w:t>pasisakyta dalinio Arbitražo teismo sprendimo 112</w:t>
      </w:r>
      <w:r w:rsidR="004A6AF6">
        <w:rPr>
          <w:rFonts w:asciiTheme="majorBidi" w:hAnsiTheme="majorBidi" w:cstheme="majorBidi"/>
          <w:sz w:val="24"/>
          <w:szCs w:val="24"/>
        </w:rPr>
        <w:t>–</w:t>
      </w:r>
      <w:r w:rsidRPr="003E6B16">
        <w:rPr>
          <w:rFonts w:asciiTheme="majorBidi" w:hAnsiTheme="majorBidi" w:cstheme="majorBidi"/>
          <w:sz w:val="24"/>
          <w:szCs w:val="24"/>
        </w:rPr>
        <w:t>114 punktuose</w:t>
      </w:r>
      <w:r w:rsidR="003E6B16">
        <w:rPr>
          <w:rFonts w:asciiTheme="majorBidi" w:hAnsiTheme="majorBidi" w:cstheme="majorBidi"/>
          <w:sz w:val="24"/>
          <w:szCs w:val="24"/>
        </w:rPr>
        <w:t>), tiek</w:t>
      </w:r>
      <w:r w:rsidR="003E6B16" w:rsidRPr="003E6B16">
        <w:rPr>
          <w:rFonts w:asciiTheme="majorBidi" w:hAnsiTheme="majorBidi" w:cstheme="majorBidi"/>
          <w:sz w:val="24"/>
          <w:szCs w:val="24"/>
        </w:rPr>
        <w:t xml:space="preserve"> suinteresuotų asmenų </w:t>
      </w:r>
      <w:r w:rsidRPr="003E6B16">
        <w:rPr>
          <w:rFonts w:asciiTheme="majorBidi" w:hAnsiTheme="majorBidi" w:cstheme="majorBidi"/>
          <w:sz w:val="24"/>
          <w:szCs w:val="24"/>
        </w:rPr>
        <w:t xml:space="preserve">atsiliepime į skundą </w:t>
      </w:r>
      <w:r w:rsidR="00F14B44" w:rsidRPr="003E6B16">
        <w:rPr>
          <w:rFonts w:asciiTheme="majorBidi" w:hAnsiTheme="majorBidi" w:cstheme="majorBidi"/>
          <w:sz w:val="24"/>
          <w:szCs w:val="24"/>
        </w:rPr>
        <w:t xml:space="preserve">dėl </w:t>
      </w:r>
      <w:r w:rsidR="00107E9F" w:rsidRPr="003E6B16">
        <w:rPr>
          <w:rFonts w:asciiTheme="majorBidi" w:hAnsiTheme="majorBidi" w:cstheme="majorBidi"/>
          <w:sz w:val="24"/>
          <w:szCs w:val="24"/>
        </w:rPr>
        <w:t>Arbitražo teismo</w:t>
      </w:r>
      <w:r w:rsidR="00F14B44" w:rsidRPr="003E6B16">
        <w:rPr>
          <w:rFonts w:asciiTheme="majorBidi" w:hAnsiTheme="majorBidi" w:cstheme="majorBidi"/>
          <w:sz w:val="24"/>
          <w:szCs w:val="24"/>
        </w:rPr>
        <w:t xml:space="preserve"> sprendimo </w:t>
      </w:r>
      <w:r w:rsidRPr="003E6B16">
        <w:rPr>
          <w:rFonts w:asciiTheme="majorBidi" w:hAnsiTheme="majorBidi" w:cstheme="majorBidi"/>
          <w:sz w:val="24"/>
          <w:szCs w:val="24"/>
        </w:rPr>
        <w:t xml:space="preserve">(atsiliepimo </w:t>
      </w:r>
      <w:r w:rsidR="00F14B44" w:rsidRPr="003E6B16">
        <w:rPr>
          <w:rFonts w:asciiTheme="majorBidi" w:hAnsiTheme="majorBidi" w:cstheme="majorBidi"/>
          <w:sz w:val="24"/>
          <w:szCs w:val="24"/>
        </w:rPr>
        <w:t>20</w:t>
      </w:r>
      <w:r w:rsidR="00FA3EEC">
        <w:rPr>
          <w:rFonts w:asciiTheme="majorBidi" w:hAnsiTheme="majorBidi" w:cstheme="majorBidi"/>
          <w:sz w:val="24"/>
          <w:szCs w:val="24"/>
        </w:rPr>
        <w:t>–</w:t>
      </w:r>
      <w:r w:rsidR="00F14B44" w:rsidRPr="003E6B16">
        <w:rPr>
          <w:rFonts w:asciiTheme="majorBidi" w:hAnsiTheme="majorBidi" w:cstheme="majorBidi"/>
          <w:sz w:val="24"/>
          <w:szCs w:val="24"/>
        </w:rPr>
        <w:t>24</w:t>
      </w:r>
      <w:r w:rsidR="00FA3EEC">
        <w:rPr>
          <w:rFonts w:asciiTheme="majorBidi" w:hAnsiTheme="majorBidi" w:cstheme="majorBidi"/>
          <w:sz w:val="24"/>
          <w:szCs w:val="24"/>
        </w:rPr>
        <w:t> </w:t>
      </w:r>
      <w:r w:rsidR="00F14B44" w:rsidRPr="003E6B16">
        <w:rPr>
          <w:rFonts w:asciiTheme="majorBidi" w:hAnsiTheme="majorBidi" w:cstheme="majorBidi"/>
          <w:sz w:val="24"/>
          <w:szCs w:val="24"/>
        </w:rPr>
        <w:t>punktai)</w:t>
      </w:r>
      <w:r w:rsidR="003E6B16">
        <w:rPr>
          <w:rFonts w:asciiTheme="majorBidi" w:hAnsiTheme="majorBidi" w:cstheme="majorBidi"/>
          <w:sz w:val="24"/>
          <w:szCs w:val="24"/>
        </w:rPr>
        <w:t xml:space="preserve">. </w:t>
      </w:r>
      <w:r w:rsidR="008F18BC">
        <w:rPr>
          <w:rFonts w:asciiTheme="majorBidi" w:hAnsiTheme="majorBidi" w:cstheme="majorBidi"/>
          <w:sz w:val="24"/>
          <w:szCs w:val="24"/>
        </w:rPr>
        <w:t xml:space="preserve">Šiuo argumentu, be kita ko, atsikertama </w:t>
      </w:r>
      <w:r w:rsidR="00EE08A5">
        <w:rPr>
          <w:rFonts w:asciiTheme="majorBidi" w:hAnsiTheme="majorBidi" w:cstheme="majorBidi"/>
          <w:sz w:val="24"/>
          <w:szCs w:val="24"/>
        </w:rPr>
        <w:t xml:space="preserve">ir </w:t>
      </w:r>
      <w:r w:rsidR="008F18BC">
        <w:rPr>
          <w:rFonts w:asciiTheme="majorBidi" w:hAnsiTheme="majorBidi" w:cstheme="majorBidi"/>
          <w:sz w:val="24"/>
          <w:szCs w:val="24"/>
        </w:rPr>
        <w:t xml:space="preserve">į kasacinio skundo reikalavimus. </w:t>
      </w:r>
      <w:r w:rsidR="00F14B44" w:rsidRPr="003E6B16">
        <w:rPr>
          <w:rFonts w:asciiTheme="majorBidi" w:hAnsiTheme="majorBidi" w:cstheme="majorBidi"/>
          <w:sz w:val="24"/>
          <w:szCs w:val="24"/>
        </w:rPr>
        <w:t>Kadangi atsiliepimo į kasacinį skundą argumentai</w:t>
      </w:r>
      <w:r w:rsidR="006F0CFF">
        <w:rPr>
          <w:rFonts w:asciiTheme="majorBidi" w:hAnsiTheme="majorBidi" w:cstheme="majorBidi"/>
          <w:sz w:val="24"/>
          <w:szCs w:val="24"/>
        </w:rPr>
        <w:t>, kuriais atsikertama į kasacinį skundą,</w:t>
      </w:r>
      <w:r w:rsidR="00F14B44" w:rsidRPr="003E6B16">
        <w:rPr>
          <w:rFonts w:asciiTheme="majorBidi" w:hAnsiTheme="majorBidi" w:cstheme="majorBidi"/>
          <w:sz w:val="24"/>
          <w:szCs w:val="24"/>
        </w:rPr>
        <w:t xml:space="preserve"> patenka į bylos nagrinėjimo kasacine tvarka ribas (žr.</w:t>
      </w:r>
      <w:r w:rsidR="004A6AF6">
        <w:rPr>
          <w:rFonts w:asciiTheme="majorBidi" w:hAnsiTheme="majorBidi" w:cstheme="majorBidi"/>
          <w:sz w:val="24"/>
          <w:szCs w:val="24"/>
        </w:rPr>
        <w:t>,</w:t>
      </w:r>
      <w:r w:rsidR="00F14B44" w:rsidRPr="003E6B16">
        <w:rPr>
          <w:rFonts w:asciiTheme="majorBidi" w:hAnsiTheme="majorBidi" w:cstheme="majorBidi"/>
          <w:sz w:val="24"/>
          <w:szCs w:val="24"/>
        </w:rPr>
        <w:t xml:space="preserve"> pvz., Lietuvos Aukščiausiojo Teismo </w:t>
      </w:r>
      <w:r w:rsidR="00F14B44" w:rsidRPr="003E6B16">
        <w:rPr>
          <w:rFonts w:asciiTheme="majorBidi" w:hAnsiTheme="majorBidi" w:cstheme="majorBidi"/>
          <w:color w:val="000000"/>
          <w:sz w:val="24"/>
          <w:szCs w:val="24"/>
          <w:shd w:val="clear" w:color="auto" w:fill="FFFFFF"/>
        </w:rPr>
        <w:t xml:space="preserve">2005 m. gruodžio </w:t>
      </w:r>
      <w:r w:rsidR="00F14B44" w:rsidRPr="003E6B16">
        <w:rPr>
          <w:rFonts w:asciiTheme="majorBidi" w:hAnsiTheme="majorBidi" w:cstheme="majorBidi"/>
          <w:color w:val="000000"/>
          <w:sz w:val="24"/>
          <w:szCs w:val="24"/>
          <w:shd w:val="clear" w:color="auto" w:fill="FFFFFF"/>
        </w:rPr>
        <w:lastRenderedPageBreak/>
        <w:t>14</w:t>
      </w:r>
      <w:r w:rsidR="00FA3EEC">
        <w:rPr>
          <w:rFonts w:asciiTheme="majorBidi" w:hAnsiTheme="majorBidi" w:cstheme="majorBidi"/>
          <w:color w:val="000000"/>
          <w:sz w:val="24"/>
          <w:szCs w:val="24"/>
          <w:shd w:val="clear" w:color="auto" w:fill="FFFFFF"/>
        </w:rPr>
        <w:t> </w:t>
      </w:r>
      <w:r w:rsidR="00F14B44" w:rsidRPr="003E6B16">
        <w:rPr>
          <w:rFonts w:asciiTheme="majorBidi" w:hAnsiTheme="majorBidi" w:cstheme="majorBidi"/>
          <w:color w:val="000000"/>
          <w:sz w:val="24"/>
          <w:szCs w:val="24"/>
          <w:shd w:val="clear" w:color="auto" w:fill="FFFFFF"/>
        </w:rPr>
        <w:t>d. nutartį civilinėje byloje Nr. 3K-3-676/2005</w:t>
      </w:r>
      <w:r w:rsidR="004A6AF6">
        <w:rPr>
          <w:rFonts w:asciiTheme="majorBidi" w:hAnsiTheme="majorBidi" w:cstheme="majorBidi"/>
          <w:color w:val="000000"/>
          <w:sz w:val="24"/>
          <w:szCs w:val="24"/>
          <w:shd w:val="clear" w:color="auto" w:fill="FFFFFF"/>
        </w:rPr>
        <w:t>;</w:t>
      </w:r>
      <w:r w:rsidR="00F14B44" w:rsidRPr="003E6B16">
        <w:rPr>
          <w:rFonts w:asciiTheme="majorBidi" w:hAnsiTheme="majorBidi" w:cstheme="majorBidi"/>
          <w:color w:val="000000"/>
          <w:sz w:val="24"/>
          <w:szCs w:val="24"/>
          <w:shd w:val="clear" w:color="auto" w:fill="FFFFFF"/>
        </w:rPr>
        <w:t xml:space="preserve"> </w:t>
      </w:r>
      <w:r w:rsidR="003A3436" w:rsidRPr="003E6B16">
        <w:rPr>
          <w:rFonts w:asciiTheme="majorBidi" w:hAnsiTheme="majorBidi" w:cstheme="majorBidi"/>
          <w:color w:val="000000"/>
          <w:sz w:val="24"/>
          <w:szCs w:val="24"/>
          <w:shd w:val="clear" w:color="auto" w:fill="FFFFFF"/>
        </w:rPr>
        <w:t xml:space="preserve">2023 m. spalio 2 d. nutarties civilinėje byloje Nr. e3K-3-237-823/202 30 punktą), </w:t>
      </w:r>
      <w:r w:rsidR="003324A0">
        <w:rPr>
          <w:rFonts w:asciiTheme="majorBidi" w:hAnsiTheme="majorBidi" w:cstheme="majorBidi"/>
          <w:color w:val="000000"/>
          <w:sz w:val="24"/>
          <w:szCs w:val="24"/>
          <w:shd w:val="clear" w:color="auto" w:fill="FFFFFF"/>
        </w:rPr>
        <w:t xml:space="preserve">kasacinio teismo pasisakymas dėl </w:t>
      </w:r>
      <w:r w:rsidR="003324A0" w:rsidRPr="003E6B16">
        <w:rPr>
          <w:rFonts w:asciiTheme="majorBidi" w:hAnsiTheme="majorBidi" w:cstheme="majorBidi"/>
          <w:i/>
          <w:iCs/>
          <w:color w:val="000000"/>
          <w:sz w:val="24"/>
          <w:szCs w:val="24"/>
          <w:shd w:val="clear" w:color="auto" w:fill="FFFFFF"/>
        </w:rPr>
        <w:t xml:space="preserve">contra proferentem </w:t>
      </w:r>
      <w:r w:rsidR="003324A0" w:rsidRPr="003E6B16">
        <w:rPr>
          <w:rFonts w:asciiTheme="majorBidi" w:hAnsiTheme="majorBidi" w:cstheme="majorBidi"/>
          <w:color w:val="000000"/>
          <w:sz w:val="24"/>
          <w:szCs w:val="24"/>
          <w:shd w:val="clear" w:color="auto" w:fill="FFFFFF"/>
        </w:rPr>
        <w:t>ir</w:t>
      </w:r>
      <w:r w:rsidR="003324A0" w:rsidRPr="003E6B16">
        <w:rPr>
          <w:rFonts w:asciiTheme="majorBidi" w:hAnsiTheme="majorBidi" w:cstheme="majorBidi"/>
          <w:i/>
          <w:iCs/>
          <w:color w:val="000000"/>
          <w:sz w:val="24"/>
          <w:szCs w:val="24"/>
          <w:shd w:val="clear" w:color="auto" w:fill="FFFFFF"/>
        </w:rPr>
        <w:t xml:space="preserve"> venire contra factum proprium</w:t>
      </w:r>
      <w:r w:rsidR="003324A0" w:rsidRPr="003E6B16">
        <w:rPr>
          <w:rFonts w:asciiTheme="majorBidi" w:hAnsiTheme="majorBidi" w:cstheme="majorBidi"/>
          <w:color w:val="000000"/>
          <w:sz w:val="24"/>
          <w:szCs w:val="24"/>
          <w:shd w:val="clear" w:color="auto" w:fill="FFFFFF"/>
        </w:rPr>
        <w:t xml:space="preserve"> taisykl</w:t>
      </w:r>
      <w:r w:rsidR="003324A0">
        <w:rPr>
          <w:rFonts w:asciiTheme="majorBidi" w:hAnsiTheme="majorBidi" w:cstheme="majorBidi"/>
          <w:color w:val="000000"/>
          <w:sz w:val="24"/>
          <w:szCs w:val="24"/>
          <w:shd w:val="clear" w:color="auto" w:fill="FFFFFF"/>
        </w:rPr>
        <w:t xml:space="preserve">ių (ne)taikymo nagrinėjamam ginčui </w:t>
      </w:r>
      <w:r w:rsidR="003A3436" w:rsidRPr="003E6B16">
        <w:rPr>
          <w:rFonts w:asciiTheme="majorBidi" w:hAnsiTheme="majorBidi" w:cstheme="majorBidi"/>
          <w:color w:val="000000"/>
          <w:sz w:val="24"/>
          <w:szCs w:val="24"/>
          <w:shd w:val="clear" w:color="auto" w:fill="FFFFFF"/>
        </w:rPr>
        <w:t xml:space="preserve">nelaikytinas kasacijos ribų peržengimu. </w:t>
      </w:r>
    </w:p>
    <w:p w14:paraId="7D8E1D80" w14:textId="3935B1CE" w:rsidR="003A3436" w:rsidRDefault="003A3436" w:rsidP="008F18BC">
      <w:pPr>
        <w:pStyle w:val="ListParagraph"/>
        <w:numPr>
          <w:ilvl w:val="0"/>
          <w:numId w:val="3"/>
        </w:numPr>
        <w:spacing w:after="120" w:line="240" w:lineRule="auto"/>
        <w:contextualSpacing w:val="0"/>
        <w:jc w:val="both"/>
        <w:rPr>
          <w:rFonts w:asciiTheme="majorBidi" w:hAnsiTheme="majorBidi" w:cstheme="majorBidi"/>
          <w:sz w:val="24"/>
          <w:szCs w:val="24"/>
        </w:rPr>
      </w:pPr>
      <w:r>
        <w:rPr>
          <w:rFonts w:asciiTheme="majorBidi" w:hAnsiTheme="majorBidi" w:cstheme="majorBidi"/>
          <w:color w:val="000000"/>
          <w:sz w:val="24"/>
          <w:szCs w:val="24"/>
          <w:shd w:val="clear" w:color="auto" w:fill="FFFFFF"/>
        </w:rPr>
        <w:t xml:space="preserve">Apibendrindama išdėstytus argumentus teisėjų kolegija nusprendžia, kad tenkinti suinteresuotų asmenų prašymą peržengti šios </w:t>
      </w:r>
      <w:r>
        <w:rPr>
          <w:rFonts w:asciiTheme="majorBidi" w:hAnsiTheme="majorBidi" w:cstheme="majorBidi"/>
          <w:sz w:val="24"/>
          <w:szCs w:val="24"/>
        </w:rPr>
        <w:t>b</w:t>
      </w:r>
      <w:r w:rsidRPr="00482712">
        <w:rPr>
          <w:rFonts w:asciiTheme="majorBidi" w:hAnsiTheme="majorBidi" w:cstheme="majorBidi"/>
          <w:sz w:val="24"/>
          <w:szCs w:val="24"/>
        </w:rPr>
        <w:t>ylos nagrinėjimo kasaciniame teisme ribas</w:t>
      </w:r>
      <w:r>
        <w:rPr>
          <w:rFonts w:asciiTheme="majorBidi" w:hAnsiTheme="majorBidi" w:cstheme="majorBidi"/>
          <w:sz w:val="24"/>
          <w:szCs w:val="24"/>
        </w:rPr>
        <w:t xml:space="preserve"> </w:t>
      </w:r>
      <w:r w:rsidR="003D584A">
        <w:rPr>
          <w:rFonts w:asciiTheme="majorBidi" w:hAnsiTheme="majorBidi" w:cstheme="majorBidi"/>
          <w:sz w:val="24"/>
          <w:szCs w:val="24"/>
        </w:rPr>
        <w:t xml:space="preserve">teisinio </w:t>
      </w:r>
      <w:r>
        <w:rPr>
          <w:rFonts w:asciiTheme="majorBidi" w:hAnsiTheme="majorBidi" w:cstheme="majorBidi"/>
          <w:sz w:val="24"/>
          <w:szCs w:val="24"/>
        </w:rPr>
        <w:t>pagrindo</w:t>
      </w:r>
      <w:r w:rsidR="00EB333A">
        <w:rPr>
          <w:rFonts w:asciiTheme="majorBidi" w:hAnsiTheme="majorBidi" w:cstheme="majorBidi"/>
          <w:sz w:val="24"/>
          <w:szCs w:val="24"/>
        </w:rPr>
        <w:t xml:space="preserve"> nėra</w:t>
      </w:r>
      <w:r w:rsidR="008F18BC">
        <w:rPr>
          <w:rFonts w:asciiTheme="majorBidi" w:hAnsiTheme="majorBidi" w:cstheme="majorBidi"/>
          <w:sz w:val="24"/>
          <w:szCs w:val="24"/>
        </w:rPr>
        <w:t xml:space="preserve">, todėl šis prašymas </w:t>
      </w:r>
      <w:r w:rsidR="00EB333A">
        <w:rPr>
          <w:rFonts w:asciiTheme="majorBidi" w:hAnsiTheme="majorBidi" w:cstheme="majorBidi"/>
          <w:sz w:val="24"/>
          <w:szCs w:val="24"/>
        </w:rPr>
        <w:t>atmetamas</w:t>
      </w:r>
      <w:r>
        <w:rPr>
          <w:rFonts w:asciiTheme="majorBidi" w:hAnsiTheme="majorBidi" w:cstheme="majorBidi"/>
          <w:sz w:val="24"/>
          <w:szCs w:val="24"/>
        </w:rPr>
        <w:t xml:space="preserve">. </w:t>
      </w:r>
    </w:p>
    <w:p w14:paraId="799D8F05" w14:textId="5BC37006" w:rsidR="003D584A" w:rsidRDefault="008F18BC" w:rsidP="00086F39">
      <w:pPr>
        <w:pStyle w:val="ListParagraph"/>
        <w:numPr>
          <w:ilvl w:val="0"/>
          <w:numId w:val="3"/>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 xml:space="preserve">Atmetus suinteresuotų asmenų prašymą peržengti kasacinio skundo ribas, nėra pagrindo tenkinti </w:t>
      </w:r>
      <w:r w:rsidR="00F003F7">
        <w:rPr>
          <w:rFonts w:asciiTheme="majorBidi" w:hAnsiTheme="majorBidi" w:cstheme="majorBidi"/>
          <w:sz w:val="24"/>
          <w:szCs w:val="24"/>
        </w:rPr>
        <w:t xml:space="preserve">ir </w:t>
      </w:r>
      <w:r>
        <w:rPr>
          <w:rFonts w:asciiTheme="majorBidi" w:hAnsiTheme="majorBidi" w:cstheme="majorBidi"/>
          <w:sz w:val="24"/>
          <w:szCs w:val="24"/>
        </w:rPr>
        <w:t xml:space="preserve">pareiškėjos prašymą bylą nagrinėti žodinio proceso tvarka tam, kad pareiškėjai būtų sudaryta galimybė pasisakyti dėl </w:t>
      </w:r>
      <w:r w:rsidRPr="00E077D9">
        <w:rPr>
          <w:rFonts w:asciiTheme="majorBidi" w:hAnsiTheme="majorBidi" w:cstheme="majorBidi"/>
          <w:sz w:val="24"/>
          <w:szCs w:val="24"/>
        </w:rPr>
        <w:t>atsiliepimo</w:t>
      </w:r>
      <w:r>
        <w:rPr>
          <w:rFonts w:asciiTheme="majorBidi" w:hAnsiTheme="majorBidi" w:cstheme="majorBidi"/>
          <w:sz w:val="24"/>
          <w:szCs w:val="24"/>
        </w:rPr>
        <w:t xml:space="preserve"> į kasacinį skundą</w:t>
      </w:r>
      <w:r w:rsidRPr="00E077D9">
        <w:rPr>
          <w:rFonts w:asciiTheme="majorBidi" w:hAnsiTheme="majorBidi" w:cstheme="majorBidi"/>
          <w:sz w:val="24"/>
          <w:szCs w:val="24"/>
        </w:rPr>
        <w:t xml:space="preserve"> argumentų</w:t>
      </w:r>
      <w:r>
        <w:rPr>
          <w:rFonts w:asciiTheme="majorBidi" w:hAnsiTheme="majorBidi" w:cstheme="majorBidi"/>
          <w:sz w:val="24"/>
          <w:szCs w:val="24"/>
        </w:rPr>
        <w:t>, nepatenkančių į bylos nagrinėjimo kasacine tvarka ribas,</w:t>
      </w:r>
      <w:r w:rsidRPr="00E077D9">
        <w:rPr>
          <w:rFonts w:asciiTheme="majorBidi" w:hAnsiTheme="majorBidi" w:cstheme="majorBidi"/>
          <w:sz w:val="24"/>
          <w:szCs w:val="24"/>
        </w:rPr>
        <w:t xml:space="preserve"> nepagrįstumo</w:t>
      </w:r>
      <w:r>
        <w:rPr>
          <w:rFonts w:asciiTheme="majorBidi" w:hAnsiTheme="majorBidi" w:cstheme="majorBidi"/>
          <w:sz w:val="24"/>
          <w:szCs w:val="24"/>
        </w:rPr>
        <w:t xml:space="preserve">. </w:t>
      </w:r>
      <w:r w:rsidR="00086F39">
        <w:rPr>
          <w:rFonts w:asciiTheme="majorBidi" w:hAnsiTheme="majorBidi" w:cstheme="majorBidi"/>
          <w:sz w:val="24"/>
          <w:szCs w:val="24"/>
        </w:rPr>
        <w:t>Teisėjų kolegijos vertinimu, p</w:t>
      </w:r>
      <w:r w:rsidR="003D584A">
        <w:rPr>
          <w:rFonts w:asciiTheme="majorBidi" w:hAnsiTheme="majorBidi" w:cstheme="majorBidi"/>
          <w:sz w:val="24"/>
          <w:szCs w:val="24"/>
        </w:rPr>
        <w:t xml:space="preserve">agrindo </w:t>
      </w:r>
      <w:r w:rsidR="00086F39">
        <w:rPr>
          <w:rFonts w:asciiTheme="majorBidi" w:hAnsiTheme="majorBidi" w:cstheme="majorBidi"/>
          <w:sz w:val="24"/>
          <w:szCs w:val="24"/>
        </w:rPr>
        <w:t>tenkinti šį prašymą</w:t>
      </w:r>
      <w:r w:rsidR="003D584A">
        <w:rPr>
          <w:rFonts w:asciiTheme="majorBidi" w:hAnsiTheme="majorBidi" w:cstheme="majorBidi"/>
          <w:sz w:val="24"/>
          <w:szCs w:val="24"/>
        </w:rPr>
        <w:t xml:space="preserve"> nesudaro ir pareiškėjos nurodyta aplinkybė, kad </w:t>
      </w:r>
      <w:r w:rsidR="003D584A" w:rsidRPr="00E077D9">
        <w:rPr>
          <w:rFonts w:asciiTheme="majorBidi" w:hAnsiTheme="majorBidi" w:cstheme="majorBidi"/>
          <w:sz w:val="24"/>
          <w:szCs w:val="24"/>
        </w:rPr>
        <w:t xml:space="preserve">arbitražo </w:t>
      </w:r>
      <w:r w:rsidR="003D584A">
        <w:rPr>
          <w:rFonts w:asciiTheme="majorBidi" w:hAnsiTheme="majorBidi" w:cstheme="majorBidi"/>
          <w:sz w:val="24"/>
          <w:szCs w:val="24"/>
        </w:rPr>
        <w:t>kompetencijos</w:t>
      </w:r>
      <w:r w:rsidR="003D584A" w:rsidRPr="00E077D9">
        <w:rPr>
          <w:rFonts w:asciiTheme="majorBidi" w:hAnsiTheme="majorBidi" w:cstheme="majorBidi"/>
          <w:sz w:val="24"/>
          <w:szCs w:val="24"/>
        </w:rPr>
        <w:t xml:space="preserve"> klausimas nebuvo nagrinėtas žodinio proceso tvarka nei </w:t>
      </w:r>
      <w:r w:rsidR="003D584A">
        <w:rPr>
          <w:rFonts w:asciiTheme="majorBidi" w:hAnsiTheme="majorBidi" w:cstheme="majorBidi"/>
          <w:sz w:val="24"/>
          <w:szCs w:val="24"/>
        </w:rPr>
        <w:t>A</w:t>
      </w:r>
      <w:r w:rsidR="003D584A" w:rsidRPr="00E077D9">
        <w:rPr>
          <w:rFonts w:asciiTheme="majorBidi" w:hAnsiTheme="majorBidi" w:cstheme="majorBidi"/>
          <w:sz w:val="24"/>
          <w:szCs w:val="24"/>
        </w:rPr>
        <w:t>rbitražo teisme, nei Lietuvos apeliaciniame teisme</w:t>
      </w:r>
      <w:r w:rsidR="003D584A">
        <w:rPr>
          <w:rFonts w:asciiTheme="majorBidi" w:hAnsiTheme="majorBidi" w:cstheme="majorBidi"/>
          <w:sz w:val="24"/>
          <w:szCs w:val="24"/>
        </w:rPr>
        <w:t>. Pažymėtina, kad bylą nagrinėjant Lietuvos apeliaciniame teisme pareiškėja prašymo bylą nagrinėti žodinio proceso tvarka teismui neteikė. Prašyme skirti žodinį bylos nagrinėjimą nenurodomos konkrečios aplinkybės, kurioms išsiaiškinti būtų būtina bylą nagrinėti žodinio proceso tvarka (apsiribojama nuoroda į bylos sudėtingumą</w:t>
      </w:r>
      <w:r>
        <w:rPr>
          <w:rFonts w:asciiTheme="majorBidi" w:hAnsiTheme="majorBidi" w:cstheme="majorBidi"/>
          <w:sz w:val="24"/>
          <w:szCs w:val="24"/>
        </w:rPr>
        <w:t>, kuris pats savaime žodinės proceso formos poreikio nepatvirtina</w:t>
      </w:r>
      <w:r w:rsidR="003D584A">
        <w:rPr>
          <w:rFonts w:asciiTheme="majorBidi" w:hAnsiTheme="majorBidi" w:cstheme="majorBidi"/>
          <w:sz w:val="24"/>
          <w:szCs w:val="24"/>
        </w:rPr>
        <w:t xml:space="preserve">), o teisėjų kolegija tokio poreikio nenustatė. </w:t>
      </w:r>
    </w:p>
    <w:p w14:paraId="57046883" w14:textId="7F021C66" w:rsidR="00EB333A" w:rsidRPr="000E27B3" w:rsidRDefault="00EB333A" w:rsidP="00954453">
      <w:pPr>
        <w:pStyle w:val="ListParagraph"/>
        <w:numPr>
          <w:ilvl w:val="0"/>
          <w:numId w:val="3"/>
        </w:numPr>
        <w:spacing w:after="120" w:line="240" w:lineRule="auto"/>
        <w:contextualSpacing w:val="0"/>
        <w:jc w:val="both"/>
        <w:rPr>
          <w:rFonts w:asciiTheme="majorBidi" w:hAnsiTheme="majorBidi" w:cstheme="majorBidi"/>
          <w:sz w:val="24"/>
          <w:szCs w:val="24"/>
        </w:rPr>
      </w:pPr>
      <w:r w:rsidRPr="000E27B3">
        <w:rPr>
          <w:rFonts w:asciiTheme="majorBidi" w:hAnsiTheme="majorBidi" w:cstheme="majorBidi"/>
          <w:sz w:val="24"/>
          <w:szCs w:val="24"/>
        </w:rPr>
        <w:t>Kasaciniame skunde iškelti klausimai, susiję su ginčų, kylančių iš viešųjų pirkimų pagrindu sudarytų sutarčių, arbitruotinumu ir proceso teisės normų, reglamentuojančių draudimą teismui peržengti</w:t>
      </w:r>
      <w:r w:rsidR="000E27B3">
        <w:rPr>
          <w:rFonts w:asciiTheme="majorBidi" w:hAnsiTheme="majorBidi" w:cstheme="majorBidi"/>
          <w:sz w:val="24"/>
          <w:szCs w:val="24"/>
        </w:rPr>
        <w:t xml:space="preserve"> bylos nagrinėjimo ribas</w:t>
      </w:r>
      <w:r w:rsidRPr="000E27B3">
        <w:rPr>
          <w:rFonts w:asciiTheme="majorBidi" w:hAnsiTheme="majorBidi" w:cstheme="majorBidi"/>
          <w:sz w:val="24"/>
          <w:szCs w:val="24"/>
        </w:rPr>
        <w:t xml:space="preserve">, aiškinimu ir taikymu. Teisėjų kolegija, laikydamasi kasacinio skundo ribų, toliau pasisakys šiais teisės aiškinimo ir taikymo klausimais. </w:t>
      </w:r>
    </w:p>
    <w:p w14:paraId="16895FE0" w14:textId="77777777" w:rsidR="00EB333A" w:rsidRDefault="00EB333A" w:rsidP="004C0197">
      <w:pPr>
        <w:pStyle w:val="ListParagraph"/>
        <w:spacing w:after="120" w:line="240" w:lineRule="auto"/>
        <w:ind w:left="0" w:firstLine="720"/>
        <w:contextualSpacing w:val="0"/>
        <w:jc w:val="both"/>
        <w:rPr>
          <w:rFonts w:ascii="Times New Roman" w:hAnsi="Times New Roman"/>
          <w:i/>
          <w:iCs/>
          <w:sz w:val="24"/>
          <w:szCs w:val="24"/>
        </w:rPr>
      </w:pPr>
    </w:p>
    <w:p w14:paraId="10A66298" w14:textId="5BF30EBD" w:rsidR="00123EE2" w:rsidRDefault="00A80C8A" w:rsidP="004C0197">
      <w:pPr>
        <w:pStyle w:val="ListParagraph"/>
        <w:spacing w:after="120" w:line="240" w:lineRule="auto"/>
        <w:ind w:left="0" w:firstLine="720"/>
        <w:contextualSpacing w:val="0"/>
        <w:jc w:val="both"/>
        <w:rPr>
          <w:rFonts w:asciiTheme="majorBidi" w:hAnsiTheme="majorBidi" w:cstheme="majorBidi"/>
          <w:i/>
          <w:iCs/>
          <w:color w:val="000000"/>
          <w:sz w:val="24"/>
          <w:szCs w:val="24"/>
        </w:rPr>
      </w:pPr>
      <w:r w:rsidRPr="00EE4929">
        <w:rPr>
          <w:rFonts w:ascii="Times New Roman" w:hAnsi="Times New Roman"/>
          <w:i/>
          <w:iCs/>
          <w:sz w:val="24"/>
          <w:szCs w:val="24"/>
        </w:rPr>
        <w:t xml:space="preserve">Dėl </w:t>
      </w:r>
      <w:r w:rsidR="00EE4929" w:rsidRPr="00EE4929">
        <w:rPr>
          <w:rFonts w:asciiTheme="majorBidi" w:hAnsiTheme="majorBidi" w:cstheme="majorBidi"/>
          <w:i/>
          <w:iCs/>
          <w:sz w:val="24"/>
          <w:szCs w:val="24"/>
        </w:rPr>
        <w:t xml:space="preserve">ginčų, kylančių iš </w:t>
      </w:r>
      <w:r w:rsidR="00EE4929" w:rsidRPr="00EE4929">
        <w:rPr>
          <w:rFonts w:asciiTheme="majorBidi" w:hAnsiTheme="majorBidi" w:cstheme="majorBidi"/>
          <w:i/>
          <w:iCs/>
          <w:color w:val="000000"/>
          <w:sz w:val="24"/>
          <w:szCs w:val="24"/>
        </w:rPr>
        <w:t>viešųjų pirkimų pagrindu sudarytų sutarčių, arbitruotinumo</w:t>
      </w:r>
    </w:p>
    <w:p w14:paraId="5C31FBEB" w14:textId="77777777" w:rsidR="00010794" w:rsidRDefault="00010794" w:rsidP="004C0197">
      <w:pPr>
        <w:pStyle w:val="ListParagraph"/>
        <w:spacing w:after="120" w:line="240" w:lineRule="auto"/>
        <w:ind w:left="0" w:firstLine="720"/>
        <w:contextualSpacing w:val="0"/>
        <w:jc w:val="both"/>
        <w:rPr>
          <w:rFonts w:asciiTheme="majorBidi" w:hAnsiTheme="majorBidi" w:cstheme="majorBidi"/>
          <w:i/>
          <w:iCs/>
          <w:color w:val="000000"/>
          <w:sz w:val="24"/>
          <w:szCs w:val="24"/>
        </w:rPr>
      </w:pPr>
    </w:p>
    <w:p w14:paraId="2D7A382D" w14:textId="60C86263" w:rsidR="00AA1555" w:rsidRDefault="00AA1555" w:rsidP="00AA1555">
      <w:pPr>
        <w:pStyle w:val="ListParagraph"/>
        <w:numPr>
          <w:ilvl w:val="0"/>
          <w:numId w:val="3"/>
        </w:numPr>
        <w:spacing w:after="120" w:line="240" w:lineRule="auto"/>
        <w:contextualSpacing w:val="0"/>
        <w:jc w:val="both"/>
        <w:rPr>
          <w:rFonts w:asciiTheme="majorBidi" w:hAnsiTheme="majorBidi" w:cstheme="majorBidi"/>
          <w:sz w:val="24"/>
          <w:szCs w:val="24"/>
        </w:rPr>
      </w:pPr>
      <w:r w:rsidRPr="00AA1555">
        <w:rPr>
          <w:rFonts w:asciiTheme="majorBidi" w:hAnsiTheme="majorBidi" w:cstheme="majorBidi"/>
          <w:sz w:val="24"/>
          <w:szCs w:val="24"/>
        </w:rPr>
        <w:t>Arbitražas yra lygiavertis valstybės teismui, alternatyvus ginčų sprendimo būdas</w:t>
      </w:r>
      <w:r>
        <w:rPr>
          <w:rFonts w:asciiTheme="majorBidi" w:hAnsiTheme="majorBidi" w:cstheme="majorBidi"/>
          <w:sz w:val="24"/>
          <w:szCs w:val="24"/>
        </w:rPr>
        <w:t xml:space="preserve"> (Lietuvos Aukščiausiojo Teismo </w:t>
      </w:r>
      <w:r w:rsidRPr="00387119">
        <w:rPr>
          <w:rFonts w:asciiTheme="majorBidi" w:hAnsiTheme="majorBidi" w:cstheme="majorBidi"/>
          <w:sz w:val="24"/>
          <w:szCs w:val="24"/>
        </w:rPr>
        <w:t>2013 m. lapkričio 20 d. nutarti</w:t>
      </w:r>
      <w:r>
        <w:rPr>
          <w:rFonts w:asciiTheme="majorBidi" w:hAnsiTheme="majorBidi" w:cstheme="majorBidi"/>
          <w:sz w:val="24"/>
          <w:szCs w:val="24"/>
        </w:rPr>
        <w:t>s</w:t>
      </w:r>
      <w:r w:rsidRPr="00387119">
        <w:rPr>
          <w:rFonts w:asciiTheme="majorBidi" w:hAnsiTheme="majorBidi" w:cstheme="majorBidi"/>
          <w:sz w:val="24"/>
          <w:szCs w:val="24"/>
        </w:rPr>
        <w:t xml:space="preserve"> civilinėje byloje Nr. 3K-3-548/2013</w:t>
      </w:r>
      <w:r>
        <w:rPr>
          <w:rFonts w:asciiTheme="majorBidi" w:hAnsiTheme="majorBidi" w:cstheme="majorBidi"/>
          <w:sz w:val="24"/>
          <w:szCs w:val="24"/>
        </w:rPr>
        <w:t>)</w:t>
      </w:r>
      <w:r w:rsidRPr="00AA1555">
        <w:rPr>
          <w:rFonts w:asciiTheme="majorBidi" w:hAnsiTheme="majorBidi" w:cstheme="majorBidi"/>
          <w:sz w:val="24"/>
          <w:szCs w:val="24"/>
        </w:rPr>
        <w:t>. CPK 23 straipsnyje nustatyta, kad šalys savo susitarimu gali perduoti spręsti arbitražo tvarka bet kokį ginčą dėl teisės, išskyrus ginčus, kurie pagal įstatymus negali būti nagrinėjami arbitraže.</w:t>
      </w:r>
      <w:r>
        <w:rPr>
          <w:rFonts w:asciiTheme="majorBidi" w:hAnsiTheme="majorBidi" w:cstheme="majorBidi"/>
          <w:sz w:val="24"/>
          <w:szCs w:val="24"/>
        </w:rPr>
        <w:t xml:space="preserve"> </w:t>
      </w:r>
      <w:r w:rsidR="000D446B">
        <w:rPr>
          <w:rFonts w:asciiTheme="majorBidi" w:hAnsiTheme="majorBidi" w:cstheme="majorBidi"/>
          <w:sz w:val="24"/>
          <w:szCs w:val="24"/>
        </w:rPr>
        <w:t>J</w:t>
      </w:r>
      <w:r w:rsidR="000D446B" w:rsidRPr="000D446B">
        <w:rPr>
          <w:rFonts w:asciiTheme="majorBidi" w:hAnsiTheme="majorBidi" w:cstheme="majorBidi"/>
          <w:sz w:val="24"/>
          <w:szCs w:val="24"/>
        </w:rPr>
        <w:t>eigu šalys susitaria dėl tarpusavio ginčo perdavimo nagrinėti arbitražui, galioja ginčo arbitruotinumo prezumpcija. Kol ši prezumpcija nėra paneigiama, laikoma, kad ginčas yra arbitruotinas (Lietuvos Aukščiausiojo Teismo 2015 m. spalio 23 d. nutartis civilinėje byloje Nr. 3K-7-458-701/2015).</w:t>
      </w:r>
    </w:p>
    <w:p w14:paraId="539488EB" w14:textId="7DA7CEC1" w:rsidR="00010794" w:rsidRPr="00AA1555" w:rsidRDefault="00010794" w:rsidP="007B75D2">
      <w:pPr>
        <w:pStyle w:val="ListParagraph"/>
        <w:numPr>
          <w:ilvl w:val="0"/>
          <w:numId w:val="3"/>
        </w:numPr>
        <w:spacing w:after="120" w:line="240" w:lineRule="auto"/>
        <w:contextualSpacing w:val="0"/>
        <w:jc w:val="both"/>
        <w:rPr>
          <w:rFonts w:asciiTheme="majorBidi" w:hAnsiTheme="majorBidi" w:cstheme="majorBidi"/>
          <w:sz w:val="24"/>
          <w:szCs w:val="24"/>
        </w:rPr>
      </w:pPr>
      <w:r w:rsidRPr="00AA1555">
        <w:rPr>
          <w:rFonts w:asciiTheme="majorBidi" w:hAnsiTheme="majorBidi" w:cstheme="majorBidi"/>
          <w:sz w:val="24"/>
          <w:szCs w:val="24"/>
        </w:rPr>
        <w:t xml:space="preserve">Arbitruotinumo teisinė kategorija yra susijusi su klausimu, kokių subjektų ir kokie ginčai pagal atitinkamos valstybės teisės aktus gali arba negali būti perduodami nagrinėti arbitraže. Pagal tai išskirtinos dvi sąvokos – subjektinis arbitruotinumas (arba arbitruotinumas </w:t>
      </w:r>
      <w:r w:rsidRPr="00AA1555">
        <w:rPr>
          <w:rFonts w:asciiTheme="majorBidi" w:hAnsiTheme="majorBidi" w:cstheme="majorBidi"/>
          <w:i/>
          <w:iCs/>
          <w:sz w:val="24"/>
          <w:szCs w:val="24"/>
        </w:rPr>
        <w:t>ratione personae</w:t>
      </w:r>
      <w:r w:rsidRPr="00AA1555">
        <w:rPr>
          <w:rFonts w:asciiTheme="majorBidi" w:hAnsiTheme="majorBidi" w:cstheme="majorBidi"/>
          <w:sz w:val="24"/>
          <w:szCs w:val="24"/>
        </w:rPr>
        <w:t xml:space="preserve">) ir objektinis arbitruotinumas (arba arbitruotinumas </w:t>
      </w:r>
      <w:r w:rsidRPr="00AA1555">
        <w:rPr>
          <w:rFonts w:asciiTheme="majorBidi" w:hAnsiTheme="majorBidi" w:cstheme="majorBidi"/>
          <w:i/>
          <w:iCs/>
          <w:sz w:val="24"/>
          <w:szCs w:val="24"/>
        </w:rPr>
        <w:t>ratione materiae</w:t>
      </w:r>
      <w:r w:rsidRPr="00AA1555">
        <w:rPr>
          <w:rFonts w:asciiTheme="majorBidi" w:hAnsiTheme="majorBidi" w:cstheme="majorBidi"/>
          <w:sz w:val="24"/>
          <w:szCs w:val="24"/>
        </w:rPr>
        <w:t xml:space="preserve">). </w:t>
      </w:r>
      <w:r w:rsidR="00937986" w:rsidRPr="00AA1555">
        <w:rPr>
          <w:rFonts w:asciiTheme="majorBidi" w:hAnsiTheme="majorBidi" w:cstheme="majorBidi"/>
          <w:color w:val="000000"/>
          <w:sz w:val="24"/>
          <w:szCs w:val="24"/>
          <w:shd w:val="clear" w:color="auto" w:fill="FFFFFF"/>
        </w:rPr>
        <w:t xml:space="preserve">Subjektinis arbitruotinumas reiškia tam tikrų subjektų galimybę sudaryti arbitražinius susitarimus ir spręsti ginčus arbitraže. Subjektinio arbitruotinumo ribojimai paprastai yra siejami su asmenų, kuriems jie taikomi, statusu ir (arba) atliekamomis funkcijomis. </w:t>
      </w:r>
      <w:r w:rsidRPr="00AA1555">
        <w:rPr>
          <w:rFonts w:asciiTheme="majorBidi" w:hAnsiTheme="majorBidi" w:cstheme="majorBidi"/>
          <w:color w:val="000000"/>
          <w:sz w:val="24"/>
          <w:szCs w:val="24"/>
          <w:shd w:val="clear" w:color="auto" w:fill="FFFFFF"/>
        </w:rPr>
        <w:t>Objektinio arbitruotinumo esmė ta, kad tam tikrų kategorijų ginčai negali būti nagrinėjami arbitraže dėl paties nagrinėtinų klausimų pobūdžio. Šiuo atveju laikoma, kad tokio pobūdžio klausimai yra tiek svarbūs, jog yra rezervuojami valstybės teismų jurisdikcijai (pavyzdžiui, viešosios teisės reguliavimo sričiai priskirtini klausimai), arba dėl bylos esmės atitinkamų ginčų nagrinėjimas arbitraže nebūtų efektyvus, pavyzdžiui, tais atvejais, kai ginčas susijęs su trečiųjų asmenų, nesudariusių arbitražinio susitarimo, teisėmis ir pareigomis (Lietuvos Aukščiausiojo Teismo 2021 m. balandžio 7 d. nutartis civilinėje byloje Nr. e3K-3-68-611/2021, 25 punkta</w:t>
      </w:r>
      <w:r w:rsidR="00937986" w:rsidRPr="00AA1555">
        <w:rPr>
          <w:rFonts w:asciiTheme="majorBidi" w:hAnsiTheme="majorBidi" w:cstheme="majorBidi"/>
          <w:color w:val="000000"/>
          <w:sz w:val="24"/>
          <w:szCs w:val="24"/>
          <w:shd w:val="clear" w:color="auto" w:fill="FFFFFF"/>
        </w:rPr>
        <w:t>s</w:t>
      </w:r>
      <w:r w:rsidRPr="00AA1555">
        <w:rPr>
          <w:rFonts w:asciiTheme="majorBidi" w:hAnsiTheme="majorBidi" w:cstheme="majorBidi"/>
          <w:color w:val="000000"/>
          <w:sz w:val="24"/>
          <w:szCs w:val="24"/>
          <w:shd w:val="clear" w:color="auto" w:fill="FFFFFF"/>
        </w:rPr>
        <w:t>).</w:t>
      </w:r>
    </w:p>
    <w:p w14:paraId="2F2C3E23" w14:textId="2C64227E" w:rsidR="00937986" w:rsidRPr="00C02EB4" w:rsidRDefault="00C02EB4" w:rsidP="00F003F7">
      <w:pPr>
        <w:pStyle w:val="ListParagraph"/>
        <w:numPr>
          <w:ilvl w:val="0"/>
          <w:numId w:val="3"/>
        </w:numPr>
        <w:spacing w:after="120" w:line="240" w:lineRule="auto"/>
        <w:contextualSpacing w:val="0"/>
        <w:jc w:val="both"/>
        <w:rPr>
          <w:rFonts w:asciiTheme="majorBidi" w:hAnsiTheme="majorBidi" w:cstheme="majorBidi"/>
          <w:sz w:val="24"/>
          <w:szCs w:val="24"/>
        </w:rPr>
      </w:pPr>
      <w:r>
        <w:rPr>
          <w:rFonts w:asciiTheme="majorBidi" w:hAnsiTheme="majorBidi" w:cstheme="majorBidi"/>
          <w:color w:val="000000"/>
          <w:sz w:val="24"/>
          <w:szCs w:val="24"/>
          <w:shd w:val="clear" w:color="auto" w:fill="FFFFFF"/>
        </w:rPr>
        <w:t>Kadangi k</w:t>
      </w:r>
      <w:r w:rsidR="00F003F7" w:rsidRPr="00AA1555">
        <w:rPr>
          <w:rFonts w:asciiTheme="majorBidi" w:hAnsiTheme="majorBidi" w:cstheme="majorBidi"/>
          <w:color w:val="000000"/>
          <w:sz w:val="24"/>
          <w:szCs w:val="24"/>
          <w:shd w:val="clear" w:color="auto" w:fill="FFFFFF"/>
        </w:rPr>
        <w:t xml:space="preserve">omercinis arbitražas yra </w:t>
      </w:r>
      <w:r w:rsidR="00F003F7" w:rsidRPr="00AA1555">
        <w:rPr>
          <w:rFonts w:asciiTheme="majorBidi" w:hAnsiTheme="majorBidi" w:cstheme="majorBidi"/>
          <w:color w:val="000000"/>
          <w:sz w:val="24"/>
          <w:szCs w:val="24"/>
        </w:rPr>
        <w:t>komercini</w:t>
      </w:r>
      <w:r w:rsidR="00F003F7">
        <w:rPr>
          <w:rFonts w:asciiTheme="majorBidi" w:hAnsiTheme="majorBidi" w:cstheme="majorBidi"/>
          <w:color w:val="000000"/>
          <w:sz w:val="24"/>
          <w:szCs w:val="24"/>
        </w:rPr>
        <w:t>ų</w:t>
      </w:r>
      <w:r w:rsidR="00F003F7" w:rsidRPr="00AA1555">
        <w:rPr>
          <w:rFonts w:asciiTheme="majorBidi" w:hAnsiTheme="majorBidi" w:cstheme="majorBidi"/>
          <w:color w:val="000000"/>
          <w:sz w:val="24"/>
          <w:szCs w:val="24"/>
        </w:rPr>
        <w:t xml:space="preserve"> ginč</w:t>
      </w:r>
      <w:r w:rsidR="00F003F7">
        <w:rPr>
          <w:rFonts w:asciiTheme="majorBidi" w:hAnsiTheme="majorBidi" w:cstheme="majorBidi"/>
          <w:color w:val="000000"/>
          <w:sz w:val="24"/>
          <w:szCs w:val="24"/>
        </w:rPr>
        <w:t>ų</w:t>
      </w:r>
      <w:r w:rsidR="00F003F7" w:rsidRPr="00AA1555">
        <w:rPr>
          <w:rFonts w:asciiTheme="majorBidi" w:hAnsiTheme="majorBidi" w:cstheme="majorBidi"/>
          <w:color w:val="000000"/>
          <w:sz w:val="24"/>
          <w:szCs w:val="24"/>
        </w:rPr>
        <w:t xml:space="preserve"> sprendimo būdas (KAĮ </w:t>
      </w:r>
      <w:r w:rsidR="00F003F7">
        <w:rPr>
          <w:rFonts w:asciiTheme="majorBidi" w:hAnsiTheme="majorBidi" w:cstheme="majorBidi"/>
          <w:color w:val="000000"/>
          <w:sz w:val="24"/>
          <w:szCs w:val="24"/>
        </w:rPr>
        <w:t xml:space="preserve">2 straipsnio 10 dalis), sprendžiant, ar tam tikras ginčas yra arbitruotinas, </w:t>
      </w:r>
      <w:r>
        <w:rPr>
          <w:rFonts w:asciiTheme="majorBidi" w:hAnsiTheme="majorBidi" w:cstheme="majorBidi"/>
          <w:color w:val="000000"/>
          <w:sz w:val="24"/>
          <w:szCs w:val="24"/>
        </w:rPr>
        <w:t xml:space="preserve">visų pirma, </w:t>
      </w:r>
      <w:r w:rsidR="00F003F7">
        <w:rPr>
          <w:rFonts w:asciiTheme="majorBidi" w:hAnsiTheme="majorBidi" w:cstheme="majorBidi"/>
          <w:color w:val="000000"/>
          <w:sz w:val="24"/>
          <w:szCs w:val="24"/>
        </w:rPr>
        <w:t xml:space="preserve">turi būti įvertinta, ar šis ginčas </w:t>
      </w:r>
      <w:r w:rsidR="00F003F7">
        <w:rPr>
          <w:rFonts w:asciiTheme="majorBidi" w:hAnsiTheme="majorBidi" w:cstheme="majorBidi"/>
          <w:color w:val="000000"/>
          <w:sz w:val="24"/>
          <w:szCs w:val="24"/>
        </w:rPr>
        <w:lastRenderedPageBreak/>
        <w:t xml:space="preserve">pagal KAĮ </w:t>
      </w:r>
      <w:r>
        <w:rPr>
          <w:rFonts w:asciiTheme="majorBidi" w:hAnsiTheme="majorBidi" w:cstheme="majorBidi"/>
          <w:color w:val="000000"/>
          <w:sz w:val="24"/>
          <w:szCs w:val="24"/>
        </w:rPr>
        <w:t xml:space="preserve">nuostatas </w:t>
      </w:r>
      <w:r w:rsidR="00F003F7">
        <w:rPr>
          <w:rFonts w:asciiTheme="majorBidi" w:hAnsiTheme="majorBidi" w:cstheme="majorBidi"/>
          <w:color w:val="000000"/>
          <w:sz w:val="24"/>
          <w:szCs w:val="24"/>
        </w:rPr>
        <w:t xml:space="preserve">laikytinas komerciniu. KAĮ </w:t>
      </w:r>
      <w:r w:rsidR="00F003F7" w:rsidRPr="00F003F7">
        <w:rPr>
          <w:rFonts w:asciiTheme="majorBidi" w:hAnsiTheme="majorBidi" w:cstheme="majorBidi"/>
          <w:color w:val="000000"/>
          <w:sz w:val="24"/>
          <w:szCs w:val="24"/>
        </w:rPr>
        <w:t xml:space="preserve">2 </w:t>
      </w:r>
      <w:r w:rsidR="00F003F7">
        <w:rPr>
          <w:rFonts w:asciiTheme="majorBidi" w:hAnsiTheme="majorBidi" w:cstheme="majorBidi"/>
          <w:color w:val="000000"/>
          <w:sz w:val="24"/>
          <w:szCs w:val="24"/>
        </w:rPr>
        <w:t xml:space="preserve">straipsnio </w:t>
      </w:r>
      <w:r w:rsidR="00F003F7" w:rsidRPr="00F003F7">
        <w:rPr>
          <w:rFonts w:asciiTheme="majorBidi" w:hAnsiTheme="majorBidi" w:cstheme="majorBidi"/>
          <w:color w:val="000000"/>
          <w:sz w:val="24"/>
          <w:szCs w:val="24"/>
        </w:rPr>
        <w:t xml:space="preserve">11 dalyje </w:t>
      </w:r>
      <w:r w:rsidR="00F003F7">
        <w:rPr>
          <w:rFonts w:asciiTheme="majorBidi" w:hAnsiTheme="majorBidi" w:cstheme="majorBidi"/>
          <w:color w:val="000000"/>
          <w:sz w:val="24"/>
          <w:szCs w:val="24"/>
        </w:rPr>
        <w:t>įtvirtinta plati komercinio ginčo sąvoka, pagal kurią k</w:t>
      </w:r>
      <w:r w:rsidR="00F003F7" w:rsidRPr="00F003F7">
        <w:rPr>
          <w:rFonts w:asciiTheme="majorBidi" w:hAnsiTheme="majorBidi" w:cstheme="majorBidi"/>
          <w:color w:val="000000"/>
          <w:sz w:val="24"/>
          <w:szCs w:val="24"/>
        </w:rPr>
        <w:t>omercinis ginčas – bet koks šalių nesutarimas dėl fakto ar (ir) teisės klausimų, kilęs iš sutartinių ar nesutartinių teisinių santykių, įskaitant prekių tiekimą ar paslaugų teikimą, distribuciją, komercinį atstovavimą, faktoringą, nuomą, rangą, konsultavimą, inžinerines paslaugas, licencijavimą, investavimą, finansavimą, bankinę veiklą, draudimą, koncesiją, jungtinės veiklos kūrimą ir vykdymą, bet kokią kitokią pramonės ar verslo kooperaciją, žalos, padarytos pažeidus konkurencijos teisės normas, atlyginimą, sutartis, sudarytas viešųjų pirkimų pagrindu, prekių ar keleivių vežimą oru, jūra ir sausuma, bet tuo neapsiribojant.</w:t>
      </w:r>
    </w:p>
    <w:p w14:paraId="4976FBBB" w14:textId="73AD818D" w:rsidR="00C02EB4" w:rsidRPr="00F003F7" w:rsidRDefault="00C02EB4" w:rsidP="00C02EB4">
      <w:pPr>
        <w:pStyle w:val="ListParagraph"/>
        <w:numPr>
          <w:ilvl w:val="0"/>
          <w:numId w:val="3"/>
        </w:numPr>
        <w:spacing w:after="120" w:line="240" w:lineRule="auto"/>
        <w:contextualSpacing w:val="0"/>
        <w:jc w:val="both"/>
        <w:rPr>
          <w:rFonts w:asciiTheme="majorBidi" w:hAnsiTheme="majorBidi" w:cstheme="majorBidi"/>
          <w:sz w:val="24"/>
          <w:szCs w:val="24"/>
        </w:rPr>
      </w:pPr>
      <w:r w:rsidRPr="006E6ED5">
        <w:rPr>
          <w:rFonts w:asciiTheme="majorBidi" w:hAnsiTheme="majorBidi" w:cstheme="majorBidi"/>
          <w:color w:val="000000"/>
          <w:sz w:val="24"/>
          <w:szCs w:val="24"/>
          <w:shd w:val="clear" w:color="auto" w:fill="FFFFFF"/>
        </w:rPr>
        <w:t xml:space="preserve">Ginčai, kurie negali būti perduoti arbitražui, reglamentuojami KAĮ 12 straipsnyje. </w:t>
      </w:r>
      <w:r w:rsidRPr="00937986">
        <w:rPr>
          <w:rFonts w:asciiTheme="majorBidi" w:hAnsiTheme="majorBidi" w:cstheme="majorBidi"/>
          <w:color w:val="000000"/>
          <w:sz w:val="24"/>
          <w:szCs w:val="24"/>
          <w:shd w:val="clear" w:color="auto" w:fill="FFFFFF"/>
        </w:rPr>
        <w:t>Pagal minėto straipsnio 2 dalį</w:t>
      </w:r>
      <w:r w:rsidR="00FA3EEC">
        <w:rPr>
          <w:rFonts w:asciiTheme="majorBidi" w:hAnsiTheme="majorBidi" w:cstheme="majorBidi"/>
          <w:color w:val="000000"/>
          <w:sz w:val="24"/>
          <w:szCs w:val="24"/>
          <w:shd w:val="clear" w:color="auto" w:fill="FFFFFF"/>
        </w:rPr>
        <w:t>,</w:t>
      </w:r>
      <w:r w:rsidRPr="00937986">
        <w:rPr>
          <w:rFonts w:asciiTheme="majorBidi" w:hAnsiTheme="majorBidi" w:cstheme="majorBidi"/>
          <w:color w:val="000000"/>
          <w:sz w:val="24"/>
          <w:szCs w:val="24"/>
          <w:shd w:val="clear" w:color="auto" w:fill="FFFFFF"/>
        </w:rPr>
        <w:t xml:space="preserve"> arbitražas negali spręsti ginčų, nagrinėtinų administracinių bylų teisena, ir nagrinėti bylų, kurių nagrinėjimas priskirtas Konstitucinio Teismo kompetencijai. Arbitražui negali būti perduoti ginčai, kylantys iš šeimos teisinių santykių, ir ginčai dėl patentų, prekių ženklų ir dizaino registracijos. Arbitražui negali būti perduoti ginčai, kylantys iš darbo ir vartojimo sutarčių, išskyrus atvejus, kai arbitražinis susitarimas buvo sudarytas po to, kai kilo ginčas. Pagal minėto straipsnio 3 dalį</w:t>
      </w:r>
      <w:r w:rsidR="00FA3EEC">
        <w:rPr>
          <w:rFonts w:asciiTheme="majorBidi" w:hAnsiTheme="majorBidi" w:cstheme="majorBidi"/>
          <w:color w:val="000000"/>
          <w:sz w:val="24"/>
          <w:szCs w:val="24"/>
          <w:shd w:val="clear" w:color="auto" w:fill="FFFFFF"/>
        </w:rPr>
        <w:t>,</w:t>
      </w:r>
      <w:r w:rsidRPr="00937986">
        <w:rPr>
          <w:rFonts w:asciiTheme="majorBidi" w:hAnsiTheme="majorBidi" w:cstheme="majorBidi"/>
          <w:color w:val="000000"/>
          <w:sz w:val="24"/>
          <w:szCs w:val="24"/>
          <w:shd w:val="clear" w:color="auto" w:fill="FFFFFF"/>
        </w:rPr>
        <w:t xml:space="preserve"> arbitražui negali būti perduoti ginčai, jeigu viena iš šalių yra valstybės ar savivaldybės įmonė, taip pat valstybės ar savivaldybės įstaiga ar organizacija, išskyrus Lietuvos banką, jeigu dėl arbitražinio susitarimo nebuvo gautas išankstinis šios įmonės, įstaigos ar organizacijos steigėjo sutikimas. </w:t>
      </w:r>
    </w:p>
    <w:p w14:paraId="42A9C946" w14:textId="690F7DBD" w:rsidR="00A37A8B" w:rsidRPr="000D68BC" w:rsidRDefault="009D6BC8" w:rsidP="007C72A5">
      <w:pPr>
        <w:pStyle w:val="ListParagraph"/>
        <w:numPr>
          <w:ilvl w:val="0"/>
          <w:numId w:val="3"/>
        </w:numPr>
        <w:spacing w:after="120" w:line="240" w:lineRule="auto"/>
        <w:contextualSpacing w:val="0"/>
        <w:jc w:val="both"/>
        <w:rPr>
          <w:rFonts w:asciiTheme="majorBidi" w:hAnsiTheme="majorBidi" w:cstheme="majorBidi"/>
          <w:sz w:val="24"/>
          <w:szCs w:val="24"/>
        </w:rPr>
      </w:pPr>
      <w:r w:rsidRPr="000D68BC">
        <w:rPr>
          <w:rFonts w:asciiTheme="majorBidi" w:hAnsiTheme="majorBidi" w:cstheme="majorBidi"/>
          <w:color w:val="000000"/>
          <w:sz w:val="24"/>
          <w:szCs w:val="24"/>
          <w:shd w:val="clear" w:color="auto" w:fill="FFFFFF"/>
        </w:rPr>
        <w:t>K</w:t>
      </w:r>
      <w:r w:rsidR="00F003F7">
        <w:rPr>
          <w:rFonts w:asciiTheme="majorBidi" w:hAnsiTheme="majorBidi" w:cstheme="majorBidi"/>
          <w:color w:val="000000"/>
          <w:sz w:val="24"/>
          <w:szCs w:val="24"/>
          <w:shd w:val="clear" w:color="auto" w:fill="FFFFFF"/>
        </w:rPr>
        <w:t>asacinio teismo praktikoje pažymėta, kad K</w:t>
      </w:r>
      <w:r w:rsidRPr="000D68BC">
        <w:rPr>
          <w:rFonts w:asciiTheme="majorBidi" w:hAnsiTheme="majorBidi" w:cstheme="majorBidi"/>
          <w:color w:val="000000"/>
          <w:sz w:val="24"/>
          <w:szCs w:val="24"/>
          <w:shd w:val="clear" w:color="auto" w:fill="FFFFFF"/>
        </w:rPr>
        <w:t>AĮ</w:t>
      </w:r>
      <w:r w:rsidR="00086F39" w:rsidRPr="000D68BC">
        <w:rPr>
          <w:rFonts w:asciiTheme="majorBidi" w:hAnsiTheme="majorBidi" w:cstheme="majorBidi"/>
          <w:color w:val="000000"/>
          <w:sz w:val="24"/>
          <w:szCs w:val="24"/>
          <w:shd w:val="clear" w:color="auto" w:fill="FFFFFF"/>
        </w:rPr>
        <w:t xml:space="preserve"> </w:t>
      </w:r>
      <w:r w:rsidR="006C2D8D" w:rsidRPr="000D68BC">
        <w:rPr>
          <w:rFonts w:asciiTheme="majorBidi" w:hAnsiTheme="majorBidi" w:cstheme="majorBidi"/>
          <w:color w:val="000000"/>
          <w:sz w:val="24"/>
          <w:szCs w:val="24"/>
          <w:shd w:val="clear" w:color="auto" w:fill="FFFFFF"/>
        </w:rPr>
        <w:t xml:space="preserve">normos </w:t>
      </w:r>
      <w:r w:rsidR="00086F39" w:rsidRPr="000D68BC">
        <w:rPr>
          <w:rFonts w:asciiTheme="majorBidi" w:hAnsiTheme="majorBidi" w:cstheme="majorBidi"/>
          <w:sz w:val="24"/>
          <w:szCs w:val="24"/>
        </w:rPr>
        <w:t xml:space="preserve">dėl nearbitruotinų ginčų yra imperatyvios (Lietuvos Aukščiausiojo Teismo </w:t>
      </w:r>
      <w:r w:rsidR="00086F39" w:rsidRPr="000D68BC">
        <w:rPr>
          <w:rFonts w:asciiTheme="majorBidi" w:hAnsiTheme="majorBidi" w:cstheme="majorBidi"/>
          <w:color w:val="000000"/>
          <w:sz w:val="24"/>
          <w:szCs w:val="24"/>
          <w:shd w:val="clear" w:color="auto" w:fill="FFFFFF"/>
        </w:rPr>
        <w:t>2007 m. kovo 5 d. nutartis civilinėje byloje Nr.</w:t>
      </w:r>
      <w:r w:rsidR="00915179">
        <w:rPr>
          <w:rFonts w:asciiTheme="majorBidi" w:hAnsiTheme="majorBidi" w:cstheme="majorBidi"/>
          <w:color w:val="000000"/>
          <w:sz w:val="24"/>
          <w:szCs w:val="24"/>
          <w:shd w:val="clear" w:color="auto" w:fill="FFFFFF"/>
        </w:rPr>
        <w:t> </w:t>
      </w:r>
      <w:r w:rsidR="00086F39" w:rsidRPr="000D68BC">
        <w:rPr>
          <w:rFonts w:asciiTheme="majorBidi" w:hAnsiTheme="majorBidi" w:cstheme="majorBidi"/>
          <w:color w:val="000000"/>
          <w:sz w:val="24"/>
          <w:szCs w:val="24"/>
          <w:shd w:val="clear" w:color="auto" w:fill="FFFFFF"/>
        </w:rPr>
        <w:t>3K-3-62/2007)</w:t>
      </w:r>
      <w:r w:rsidRPr="000D68BC">
        <w:rPr>
          <w:rFonts w:asciiTheme="majorBidi" w:hAnsiTheme="majorBidi" w:cstheme="majorBidi"/>
          <w:color w:val="000000"/>
          <w:sz w:val="24"/>
          <w:szCs w:val="24"/>
          <w:shd w:val="clear" w:color="auto" w:fill="FFFFFF"/>
        </w:rPr>
        <w:t xml:space="preserve">. </w:t>
      </w:r>
      <w:r w:rsidR="001E0B78" w:rsidRPr="000D68BC">
        <w:rPr>
          <w:rFonts w:asciiTheme="majorBidi" w:hAnsiTheme="majorBidi" w:cstheme="majorBidi"/>
          <w:color w:val="000000"/>
          <w:sz w:val="24"/>
          <w:szCs w:val="24"/>
          <w:shd w:val="clear" w:color="auto" w:fill="FFFFFF"/>
        </w:rPr>
        <w:t>Kadangi š</w:t>
      </w:r>
      <w:r w:rsidRPr="000D68BC">
        <w:rPr>
          <w:rFonts w:asciiTheme="majorBidi" w:hAnsiTheme="majorBidi" w:cstheme="majorBidi"/>
          <w:color w:val="000000"/>
          <w:sz w:val="24"/>
          <w:szCs w:val="24"/>
          <w:shd w:val="clear" w:color="auto" w:fill="FFFFFF"/>
        </w:rPr>
        <w:t>alys savo susitarimu negali pakeisti</w:t>
      </w:r>
      <w:r w:rsidR="006C2D8D" w:rsidRPr="000D68BC">
        <w:rPr>
          <w:rFonts w:asciiTheme="majorBidi" w:hAnsiTheme="majorBidi" w:cstheme="majorBidi"/>
          <w:color w:val="000000"/>
          <w:sz w:val="24"/>
          <w:szCs w:val="24"/>
          <w:shd w:val="clear" w:color="auto" w:fill="FFFFFF"/>
        </w:rPr>
        <w:t>, apriboti ar panaikinti imperatyvių teisės normų galiojimo ir taikymo (Lietuvos Respublikos civilinio kodekso</w:t>
      </w:r>
      <w:r w:rsidR="00532433" w:rsidRPr="000D68BC">
        <w:rPr>
          <w:rFonts w:asciiTheme="majorBidi" w:hAnsiTheme="majorBidi" w:cstheme="majorBidi"/>
          <w:color w:val="000000"/>
          <w:sz w:val="24"/>
          <w:szCs w:val="24"/>
          <w:shd w:val="clear" w:color="auto" w:fill="FFFFFF"/>
        </w:rPr>
        <w:t xml:space="preserve"> </w:t>
      </w:r>
      <w:r w:rsidR="006C2D8D" w:rsidRPr="000D68BC">
        <w:rPr>
          <w:rFonts w:asciiTheme="majorBidi" w:hAnsiTheme="majorBidi" w:cstheme="majorBidi"/>
          <w:color w:val="000000"/>
          <w:sz w:val="24"/>
          <w:szCs w:val="24"/>
          <w:shd w:val="clear" w:color="auto" w:fill="FFFFFF"/>
        </w:rPr>
        <w:t>6.157 straipsnio 1</w:t>
      </w:r>
      <w:r w:rsidR="00915179">
        <w:rPr>
          <w:rFonts w:asciiTheme="majorBidi" w:hAnsiTheme="majorBidi" w:cstheme="majorBidi"/>
          <w:color w:val="000000"/>
          <w:sz w:val="24"/>
          <w:szCs w:val="24"/>
          <w:shd w:val="clear" w:color="auto" w:fill="FFFFFF"/>
        </w:rPr>
        <w:t> </w:t>
      </w:r>
      <w:r w:rsidR="006C2D8D" w:rsidRPr="000D68BC">
        <w:rPr>
          <w:rFonts w:asciiTheme="majorBidi" w:hAnsiTheme="majorBidi" w:cstheme="majorBidi"/>
          <w:color w:val="000000"/>
          <w:sz w:val="24"/>
          <w:szCs w:val="24"/>
          <w:shd w:val="clear" w:color="auto" w:fill="FFFFFF"/>
        </w:rPr>
        <w:t>dalis)</w:t>
      </w:r>
      <w:r w:rsidRPr="000D68BC">
        <w:rPr>
          <w:rFonts w:asciiTheme="majorBidi" w:hAnsiTheme="majorBidi" w:cstheme="majorBidi"/>
          <w:color w:val="000000"/>
          <w:sz w:val="24"/>
          <w:szCs w:val="24"/>
          <w:shd w:val="clear" w:color="auto" w:fill="FFFFFF"/>
        </w:rPr>
        <w:t xml:space="preserve">, </w:t>
      </w:r>
      <w:r w:rsidR="001E0B78" w:rsidRPr="000D68BC">
        <w:rPr>
          <w:rFonts w:asciiTheme="majorBidi" w:hAnsiTheme="majorBidi" w:cstheme="majorBidi"/>
          <w:color w:val="000000"/>
          <w:sz w:val="24"/>
          <w:szCs w:val="24"/>
          <w:shd w:val="clear" w:color="auto" w:fill="FFFFFF"/>
        </w:rPr>
        <w:t xml:space="preserve">t. y. susitarti dėl pagal įstatymą nearbitruotinų ginčų nagrinėjimo arbitraže, </w:t>
      </w:r>
      <w:r w:rsidR="00E25FD2" w:rsidRPr="000D68BC">
        <w:rPr>
          <w:rFonts w:asciiTheme="majorBidi" w:hAnsiTheme="majorBidi" w:cstheme="majorBidi"/>
          <w:color w:val="000000"/>
          <w:sz w:val="24"/>
          <w:szCs w:val="24"/>
          <w:shd w:val="clear" w:color="auto" w:fill="FFFFFF"/>
        </w:rPr>
        <w:t>ginčų, patenkančių į nearbitruotinų ginčų sąrašą</w:t>
      </w:r>
      <w:r w:rsidR="00A52EDA" w:rsidRPr="000D68BC">
        <w:rPr>
          <w:rFonts w:asciiTheme="majorBidi" w:hAnsiTheme="majorBidi" w:cstheme="majorBidi"/>
          <w:color w:val="000000"/>
          <w:sz w:val="24"/>
          <w:szCs w:val="24"/>
          <w:shd w:val="clear" w:color="auto" w:fill="FFFFFF"/>
        </w:rPr>
        <w:t xml:space="preserve">, </w:t>
      </w:r>
      <w:r w:rsidR="00E25FD2" w:rsidRPr="000D68BC">
        <w:rPr>
          <w:rFonts w:asciiTheme="majorBidi" w:hAnsiTheme="majorBidi" w:cstheme="majorBidi"/>
          <w:color w:val="000000"/>
          <w:sz w:val="24"/>
          <w:szCs w:val="24"/>
          <w:shd w:val="clear" w:color="auto" w:fill="FFFFFF"/>
        </w:rPr>
        <w:t xml:space="preserve">negalima pripažinti arbitruotinais taikant </w:t>
      </w:r>
      <w:r w:rsidR="00F37F9E" w:rsidRPr="000D68BC">
        <w:rPr>
          <w:rFonts w:asciiTheme="majorBidi" w:hAnsiTheme="majorBidi" w:cstheme="majorBidi"/>
          <w:color w:val="000000"/>
          <w:sz w:val="24"/>
          <w:szCs w:val="24"/>
          <w:shd w:val="clear" w:color="auto" w:fill="FFFFFF"/>
        </w:rPr>
        <w:t xml:space="preserve">sutarčių aiškinimo taisykles, tarp jų ir </w:t>
      </w:r>
      <w:r w:rsidR="00E25FD2" w:rsidRPr="000D68BC">
        <w:rPr>
          <w:rFonts w:asciiTheme="majorBidi" w:hAnsiTheme="majorBidi" w:cstheme="majorBidi"/>
          <w:i/>
          <w:iCs/>
          <w:color w:val="000000"/>
          <w:sz w:val="24"/>
          <w:szCs w:val="24"/>
          <w:shd w:val="clear" w:color="auto" w:fill="FFFFFF"/>
        </w:rPr>
        <w:t>contra proferentem</w:t>
      </w:r>
      <w:r w:rsidR="00E25FD2" w:rsidRPr="000D68BC">
        <w:rPr>
          <w:rFonts w:asciiTheme="majorBidi" w:hAnsiTheme="majorBidi" w:cstheme="majorBidi"/>
          <w:color w:val="000000"/>
          <w:sz w:val="24"/>
          <w:szCs w:val="24"/>
          <w:shd w:val="clear" w:color="auto" w:fill="FFFFFF"/>
        </w:rPr>
        <w:t xml:space="preserve"> </w:t>
      </w:r>
      <w:r w:rsidR="00F37F9E" w:rsidRPr="000D68BC">
        <w:rPr>
          <w:rFonts w:asciiTheme="majorBidi" w:hAnsiTheme="majorBidi" w:cstheme="majorBidi"/>
          <w:color w:val="000000"/>
          <w:sz w:val="24"/>
          <w:szCs w:val="24"/>
          <w:shd w:val="clear" w:color="auto" w:fill="FFFFFF"/>
        </w:rPr>
        <w:t xml:space="preserve">taisyklę, pagal kurią </w:t>
      </w:r>
      <w:r w:rsidR="001F1033" w:rsidRPr="000D68BC">
        <w:rPr>
          <w:rFonts w:asciiTheme="majorBidi" w:hAnsiTheme="majorBidi" w:cstheme="majorBidi"/>
          <w:color w:val="000000"/>
          <w:sz w:val="24"/>
          <w:szCs w:val="24"/>
          <w:shd w:val="clear" w:color="auto" w:fill="FFFFFF"/>
        </w:rPr>
        <w:t>neaiškios sutarties sąlygos aiškinamos ją siūliusios šalies nenaudai</w:t>
      </w:r>
      <w:r w:rsidR="00F37F9E" w:rsidRPr="000D68BC">
        <w:rPr>
          <w:rFonts w:asciiTheme="majorBidi" w:hAnsiTheme="majorBidi" w:cstheme="majorBidi"/>
          <w:color w:val="000000"/>
          <w:sz w:val="24"/>
          <w:szCs w:val="24"/>
          <w:shd w:val="clear" w:color="auto" w:fill="FFFFFF"/>
        </w:rPr>
        <w:t xml:space="preserve">, ar </w:t>
      </w:r>
      <w:r w:rsidR="000D68BC">
        <w:rPr>
          <w:rFonts w:asciiTheme="majorBidi" w:hAnsiTheme="majorBidi" w:cstheme="majorBidi"/>
          <w:color w:val="000000"/>
          <w:sz w:val="24"/>
          <w:szCs w:val="24"/>
          <w:shd w:val="clear" w:color="auto" w:fill="FFFFFF"/>
        </w:rPr>
        <w:t>į sutartinių santykių sąžiningumo principo turinį patenkanči</w:t>
      </w:r>
      <w:r w:rsidR="00F01FFC">
        <w:rPr>
          <w:rFonts w:asciiTheme="majorBidi" w:hAnsiTheme="majorBidi" w:cstheme="majorBidi"/>
          <w:color w:val="000000"/>
          <w:sz w:val="24"/>
          <w:szCs w:val="24"/>
          <w:shd w:val="clear" w:color="auto" w:fill="FFFFFF"/>
        </w:rPr>
        <w:t>ą</w:t>
      </w:r>
      <w:r w:rsidR="000D68BC">
        <w:rPr>
          <w:rFonts w:asciiTheme="majorBidi" w:hAnsiTheme="majorBidi" w:cstheme="majorBidi"/>
          <w:color w:val="000000"/>
          <w:sz w:val="24"/>
          <w:szCs w:val="24"/>
          <w:shd w:val="clear" w:color="auto" w:fill="FFFFFF"/>
        </w:rPr>
        <w:t xml:space="preserve"> </w:t>
      </w:r>
      <w:r w:rsidR="00E25FD2" w:rsidRPr="000D68BC">
        <w:rPr>
          <w:rFonts w:asciiTheme="majorBidi" w:hAnsiTheme="majorBidi" w:cstheme="majorBidi"/>
          <w:i/>
          <w:iCs/>
          <w:color w:val="000000"/>
          <w:sz w:val="24"/>
          <w:szCs w:val="24"/>
          <w:shd w:val="clear" w:color="auto" w:fill="FFFFFF"/>
        </w:rPr>
        <w:t>venire contra factum proprium</w:t>
      </w:r>
      <w:r w:rsidR="00E25FD2" w:rsidRPr="000D68BC">
        <w:rPr>
          <w:rFonts w:asciiTheme="majorBidi" w:hAnsiTheme="majorBidi" w:cstheme="majorBidi"/>
          <w:color w:val="000000"/>
          <w:sz w:val="24"/>
          <w:szCs w:val="24"/>
          <w:shd w:val="clear" w:color="auto" w:fill="FFFFFF"/>
        </w:rPr>
        <w:t xml:space="preserve"> </w:t>
      </w:r>
      <w:r w:rsidR="000D68BC">
        <w:rPr>
          <w:rFonts w:asciiTheme="majorBidi" w:hAnsiTheme="majorBidi" w:cstheme="majorBidi"/>
          <w:color w:val="000000"/>
          <w:sz w:val="24"/>
          <w:szCs w:val="24"/>
          <w:shd w:val="clear" w:color="auto" w:fill="FFFFFF"/>
        </w:rPr>
        <w:t>taisykl</w:t>
      </w:r>
      <w:r w:rsidR="00F01FFC">
        <w:rPr>
          <w:rFonts w:asciiTheme="majorBidi" w:hAnsiTheme="majorBidi" w:cstheme="majorBidi"/>
          <w:color w:val="000000"/>
          <w:sz w:val="24"/>
          <w:szCs w:val="24"/>
          <w:shd w:val="clear" w:color="auto" w:fill="FFFFFF"/>
        </w:rPr>
        <w:t>ę</w:t>
      </w:r>
      <w:r w:rsidR="00F37F9E" w:rsidRPr="000D68BC">
        <w:rPr>
          <w:rFonts w:asciiTheme="majorBidi" w:hAnsiTheme="majorBidi" w:cstheme="majorBidi"/>
          <w:color w:val="000000"/>
          <w:sz w:val="24"/>
          <w:szCs w:val="24"/>
          <w:shd w:val="clear" w:color="auto" w:fill="FFFFFF"/>
        </w:rPr>
        <w:t xml:space="preserve">, </w:t>
      </w:r>
      <w:r w:rsidR="000D68BC" w:rsidRPr="000D68BC">
        <w:rPr>
          <w:rFonts w:asciiTheme="majorBidi" w:hAnsiTheme="majorBidi" w:cstheme="majorBidi"/>
          <w:color w:val="000000"/>
          <w:sz w:val="24"/>
          <w:szCs w:val="24"/>
          <w:shd w:val="clear" w:color="auto" w:fill="FFFFFF"/>
        </w:rPr>
        <w:t>draudžian</w:t>
      </w:r>
      <w:r w:rsidR="000D68BC">
        <w:rPr>
          <w:rFonts w:asciiTheme="majorBidi" w:hAnsiTheme="majorBidi" w:cstheme="majorBidi"/>
          <w:color w:val="000000"/>
          <w:sz w:val="24"/>
          <w:szCs w:val="24"/>
          <w:shd w:val="clear" w:color="auto" w:fill="FFFFFF"/>
        </w:rPr>
        <w:t>či</w:t>
      </w:r>
      <w:r w:rsidR="00F01FFC">
        <w:rPr>
          <w:rFonts w:asciiTheme="majorBidi" w:hAnsiTheme="majorBidi" w:cstheme="majorBidi"/>
          <w:color w:val="000000"/>
          <w:sz w:val="24"/>
          <w:szCs w:val="24"/>
          <w:shd w:val="clear" w:color="auto" w:fill="FFFFFF"/>
        </w:rPr>
        <w:t>ą</w:t>
      </w:r>
      <w:r w:rsidR="000D68BC" w:rsidRPr="000D68BC">
        <w:rPr>
          <w:rFonts w:asciiTheme="majorBidi" w:hAnsiTheme="majorBidi" w:cstheme="majorBidi"/>
          <w:color w:val="000000"/>
          <w:sz w:val="24"/>
          <w:szCs w:val="24"/>
          <w:shd w:val="clear" w:color="auto" w:fill="FFFFFF"/>
        </w:rPr>
        <w:t xml:space="preserve"> sutarties šaliai veikti priešingai savo ankstesniems pareiškimams.</w:t>
      </w:r>
      <w:r w:rsidR="000E7AF2" w:rsidRPr="000D68BC">
        <w:rPr>
          <w:rFonts w:asciiTheme="majorBidi" w:hAnsiTheme="majorBidi" w:cstheme="majorBidi"/>
          <w:color w:val="000000"/>
          <w:sz w:val="24"/>
          <w:szCs w:val="24"/>
          <w:shd w:val="clear" w:color="auto" w:fill="FFFFFF"/>
        </w:rPr>
        <w:t xml:space="preserve"> Atsižvelgiant į tai, </w:t>
      </w:r>
      <w:r w:rsidR="00F01FFC">
        <w:rPr>
          <w:rFonts w:asciiTheme="majorBidi" w:hAnsiTheme="majorBidi" w:cstheme="majorBidi"/>
          <w:color w:val="000000"/>
          <w:sz w:val="24"/>
          <w:szCs w:val="24"/>
          <w:shd w:val="clear" w:color="auto" w:fill="FFFFFF"/>
        </w:rPr>
        <w:t>suinteresuotų asmenų</w:t>
      </w:r>
      <w:r w:rsidR="000E7AF2" w:rsidRPr="000D68BC">
        <w:rPr>
          <w:rFonts w:asciiTheme="majorBidi" w:hAnsiTheme="majorBidi" w:cstheme="majorBidi"/>
          <w:color w:val="000000"/>
          <w:sz w:val="24"/>
          <w:szCs w:val="24"/>
          <w:shd w:val="clear" w:color="auto" w:fill="FFFFFF"/>
        </w:rPr>
        <w:t xml:space="preserve"> atsiliepimo į kasacinį skundą argumenta</w:t>
      </w:r>
      <w:r w:rsidR="001E0B78" w:rsidRPr="000D68BC">
        <w:rPr>
          <w:rFonts w:asciiTheme="majorBidi" w:hAnsiTheme="majorBidi" w:cstheme="majorBidi"/>
          <w:color w:val="000000"/>
          <w:sz w:val="24"/>
          <w:szCs w:val="24"/>
          <w:shd w:val="clear" w:color="auto" w:fill="FFFFFF"/>
        </w:rPr>
        <w:t>i</w:t>
      </w:r>
      <w:r w:rsidR="000E7AF2" w:rsidRPr="000D68BC">
        <w:rPr>
          <w:rFonts w:asciiTheme="majorBidi" w:hAnsiTheme="majorBidi" w:cstheme="majorBidi"/>
          <w:color w:val="000000"/>
          <w:sz w:val="24"/>
          <w:szCs w:val="24"/>
          <w:shd w:val="clear" w:color="auto" w:fill="FFFFFF"/>
        </w:rPr>
        <w:t xml:space="preserve">, </w:t>
      </w:r>
      <w:r w:rsidR="000D68BC">
        <w:rPr>
          <w:rFonts w:asciiTheme="majorBidi" w:hAnsiTheme="majorBidi" w:cstheme="majorBidi"/>
          <w:color w:val="000000"/>
          <w:sz w:val="24"/>
          <w:szCs w:val="24"/>
          <w:shd w:val="clear" w:color="auto" w:fill="FFFFFF"/>
        </w:rPr>
        <w:t xml:space="preserve">susiję su nurodytų taisyklių taikymu, </w:t>
      </w:r>
      <w:r w:rsidR="00F01FFC">
        <w:rPr>
          <w:rFonts w:asciiTheme="majorBidi" w:hAnsiTheme="majorBidi" w:cstheme="majorBidi"/>
          <w:color w:val="000000"/>
          <w:sz w:val="24"/>
          <w:szCs w:val="24"/>
          <w:shd w:val="clear" w:color="auto" w:fill="FFFFFF"/>
        </w:rPr>
        <w:t xml:space="preserve">yra </w:t>
      </w:r>
      <w:r w:rsidR="000D68BC">
        <w:rPr>
          <w:rFonts w:asciiTheme="majorBidi" w:hAnsiTheme="majorBidi" w:cstheme="majorBidi"/>
          <w:color w:val="000000"/>
          <w:sz w:val="24"/>
          <w:szCs w:val="24"/>
          <w:shd w:val="clear" w:color="auto" w:fill="FFFFFF"/>
        </w:rPr>
        <w:t>teisiškai nereikšming</w:t>
      </w:r>
      <w:r w:rsidR="00F01FFC">
        <w:rPr>
          <w:rFonts w:asciiTheme="majorBidi" w:hAnsiTheme="majorBidi" w:cstheme="majorBidi"/>
          <w:color w:val="000000"/>
          <w:sz w:val="24"/>
          <w:szCs w:val="24"/>
          <w:shd w:val="clear" w:color="auto" w:fill="FFFFFF"/>
        </w:rPr>
        <w:t>i</w:t>
      </w:r>
      <w:r w:rsidR="000D68BC">
        <w:rPr>
          <w:rFonts w:asciiTheme="majorBidi" w:hAnsiTheme="majorBidi" w:cstheme="majorBidi"/>
          <w:color w:val="000000"/>
          <w:sz w:val="24"/>
          <w:szCs w:val="24"/>
          <w:shd w:val="clear" w:color="auto" w:fill="FFFFFF"/>
        </w:rPr>
        <w:t xml:space="preserve"> nagrinėjamam ginčui</w:t>
      </w:r>
      <w:r w:rsidR="00F01FFC">
        <w:rPr>
          <w:rFonts w:asciiTheme="majorBidi" w:hAnsiTheme="majorBidi" w:cstheme="majorBidi"/>
          <w:color w:val="000000"/>
          <w:sz w:val="24"/>
          <w:szCs w:val="24"/>
          <w:shd w:val="clear" w:color="auto" w:fill="FFFFFF"/>
        </w:rPr>
        <w:t>, todėl teisėjų kolegija dėl jų išsamiau nepasisakys.</w:t>
      </w:r>
      <w:r w:rsidR="000E7AF2" w:rsidRPr="000D68BC">
        <w:rPr>
          <w:rFonts w:asciiTheme="majorBidi" w:hAnsiTheme="majorBidi" w:cstheme="majorBidi"/>
          <w:color w:val="000000"/>
          <w:sz w:val="24"/>
          <w:szCs w:val="24"/>
          <w:shd w:val="clear" w:color="auto" w:fill="FFFFFF"/>
        </w:rPr>
        <w:t xml:space="preserve"> </w:t>
      </w:r>
    </w:p>
    <w:p w14:paraId="314A5371" w14:textId="488FF8D2" w:rsidR="00E25FD2" w:rsidRPr="00A37A8B" w:rsidRDefault="000D446B" w:rsidP="00A37A8B">
      <w:pPr>
        <w:pStyle w:val="ListParagraph"/>
        <w:numPr>
          <w:ilvl w:val="0"/>
          <w:numId w:val="3"/>
        </w:numPr>
        <w:spacing w:after="120" w:line="240" w:lineRule="auto"/>
        <w:contextualSpacing w:val="0"/>
        <w:jc w:val="both"/>
        <w:rPr>
          <w:rFonts w:asciiTheme="majorBidi" w:hAnsiTheme="majorBidi" w:cstheme="majorBidi"/>
          <w:sz w:val="24"/>
          <w:szCs w:val="24"/>
        </w:rPr>
      </w:pPr>
      <w:r w:rsidRPr="000D446B">
        <w:rPr>
          <w:rFonts w:asciiTheme="majorBidi" w:hAnsiTheme="majorBidi" w:cstheme="majorBidi"/>
          <w:color w:val="000000"/>
          <w:sz w:val="24"/>
          <w:szCs w:val="24"/>
          <w:shd w:val="clear" w:color="auto" w:fill="FFFFFF"/>
        </w:rPr>
        <w:t>Su ginčų arbitruotinumu tiesiogiai susiję ir KAĮ 50 straipsnyje įtvirtinti nacionalinio arbitražo teismo sprendimo panaikinimo pagrindai.</w:t>
      </w:r>
      <w:r>
        <w:rPr>
          <w:rFonts w:asciiTheme="majorBidi" w:hAnsiTheme="majorBidi" w:cstheme="majorBidi"/>
          <w:color w:val="000000"/>
          <w:sz w:val="24"/>
          <w:szCs w:val="24"/>
          <w:shd w:val="clear" w:color="auto" w:fill="FFFFFF"/>
        </w:rPr>
        <w:t xml:space="preserve"> </w:t>
      </w:r>
      <w:r w:rsidR="00A37A8B" w:rsidRPr="00A37A8B">
        <w:rPr>
          <w:rFonts w:asciiTheme="majorBidi" w:hAnsiTheme="majorBidi" w:cstheme="majorBidi"/>
          <w:color w:val="000000"/>
          <w:sz w:val="24"/>
          <w:szCs w:val="24"/>
          <w:shd w:val="clear" w:color="auto" w:fill="FFFFFF"/>
        </w:rPr>
        <w:t>Pagal KAĮ 50 straipsnio 4 dalį</w:t>
      </w:r>
      <w:r w:rsidR="00915179">
        <w:rPr>
          <w:rFonts w:asciiTheme="majorBidi" w:hAnsiTheme="majorBidi" w:cstheme="majorBidi"/>
          <w:color w:val="000000"/>
          <w:sz w:val="24"/>
          <w:szCs w:val="24"/>
          <w:shd w:val="clear" w:color="auto" w:fill="FFFFFF"/>
        </w:rPr>
        <w:t>,</w:t>
      </w:r>
      <w:r w:rsidR="00A37A8B" w:rsidRPr="00A37A8B">
        <w:rPr>
          <w:rFonts w:asciiTheme="majorBidi" w:hAnsiTheme="majorBidi" w:cstheme="majorBidi"/>
          <w:color w:val="000000"/>
          <w:sz w:val="24"/>
          <w:szCs w:val="24"/>
          <w:shd w:val="clear" w:color="auto" w:fill="FFFFFF"/>
        </w:rPr>
        <w:t xml:space="preserve"> teismas, nagrinėdamas skundą dėl arbitražo sprendimo, ginčo arbitruotinumą turi patikrinti </w:t>
      </w:r>
      <w:r w:rsidR="00A37A8B" w:rsidRPr="00A37A8B">
        <w:rPr>
          <w:rFonts w:asciiTheme="majorBidi" w:hAnsiTheme="majorBidi" w:cstheme="majorBidi"/>
          <w:i/>
          <w:iCs/>
          <w:color w:val="000000"/>
          <w:sz w:val="24"/>
          <w:szCs w:val="24"/>
          <w:shd w:val="clear" w:color="auto" w:fill="FFFFFF"/>
        </w:rPr>
        <w:t>ex officio</w:t>
      </w:r>
      <w:r w:rsidR="00A37A8B" w:rsidRPr="00A37A8B">
        <w:rPr>
          <w:rFonts w:asciiTheme="majorBidi" w:hAnsiTheme="majorBidi" w:cstheme="majorBidi"/>
          <w:color w:val="000000"/>
          <w:sz w:val="24"/>
          <w:szCs w:val="24"/>
          <w:shd w:val="clear" w:color="auto" w:fill="FFFFFF"/>
        </w:rPr>
        <w:t xml:space="preserve">. Taigi, imperatyvių arbitruotinumą nustatančių teisės normų taikymo negali būti išvengta ir taikant </w:t>
      </w:r>
      <w:r w:rsidR="00323079" w:rsidRPr="00A37A8B">
        <w:rPr>
          <w:rFonts w:asciiTheme="majorBidi" w:hAnsiTheme="majorBidi" w:cstheme="majorBidi"/>
          <w:color w:val="000000"/>
          <w:sz w:val="24"/>
          <w:szCs w:val="24"/>
          <w:shd w:val="clear" w:color="auto" w:fill="FFFFFF"/>
        </w:rPr>
        <w:t>KAĮ 7 straipsnyje įtvirtint</w:t>
      </w:r>
      <w:r w:rsidR="00A37A8B">
        <w:rPr>
          <w:rFonts w:asciiTheme="majorBidi" w:hAnsiTheme="majorBidi" w:cstheme="majorBidi"/>
          <w:color w:val="000000"/>
          <w:sz w:val="24"/>
          <w:szCs w:val="24"/>
          <w:shd w:val="clear" w:color="auto" w:fill="FFFFFF"/>
        </w:rPr>
        <w:t>ą</w:t>
      </w:r>
      <w:r w:rsidR="00323079" w:rsidRPr="00A37A8B">
        <w:rPr>
          <w:rFonts w:asciiTheme="majorBidi" w:hAnsiTheme="majorBidi" w:cstheme="majorBidi"/>
          <w:color w:val="000000"/>
          <w:sz w:val="24"/>
          <w:szCs w:val="24"/>
          <w:shd w:val="clear" w:color="auto" w:fill="FFFFFF"/>
        </w:rPr>
        <w:t xml:space="preserve"> teisės į prieštaravimą atsisakymo taisykl</w:t>
      </w:r>
      <w:r w:rsidR="00A37A8B">
        <w:rPr>
          <w:rFonts w:asciiTheme="majorBidi" w:hAnsiTheme="majorBidi" w:cstheme="majorBidi"/>
          <w:color w:val="000000"/>
          <w:sz w:val="24"/>
          <w:szCs w:val="24"/>
          <w:shd w:val="clear" w:color="auto" w:fill="FFFFFF"/>
        </w:rPr>
        <w:t xml:space="preserve">ę. Kita vertus, nurodyta taisyklė, </w:t>
      </w:r>
      <w:r w:rsidR="00323079" w:rsidRPr="00A37A8B">
        <w:rPr>
          <w:rFonts w:asciiTheme="majorBidi" w:hAnsiTheme="majorBidi" w:cstheme="majorBidi"/>
          <w:color w:val="000000"/>
          <w:sz w:val="24"/>
          <w:szCs w:val="24"/>
          <w:shd w:val="clear" w:color="auto" w:fill="FFFFFF"/>
        </w:rPr>
        <w:t>kuria</w:t>
      </w:r>
      <w:r w:rsidR="00864F2B" w:rsidRPr="00A37A8B">
        <w:rPr>
          <w:rFonts w:asciiTheme="majorBidi" w:hAnsiTheme="majorBidi" w:cstheme="majorBidi"/>
          <w:color w:val="000000"/>
          <w:sz w:val="24"/>
          <w:szCs w:val="24"/>
          <w:shd w:val="clear" w:color="auto" w:fill="FFFFFF"/>
        </w:rPr>
        <w:t xml:space="preserve">, be kita ko, </w:t>
      </w:r>
      <w:r w:rsidR="00323079" w:rsidRPr="00A37A8B">
        <w:rPr>
          <w:rFonts w:asciiTheme="majorBidi" w:hAnsiTheme="majorBidi" w:cstheme="majorBidi"/>
          <w:color w:val="000000"/>
          <w:sz w:val="24"/>
          <w:szCs w:val="24"/>
          <w:shd w:val="clear" w:color="auto" w:fill="FFFFFF"/>
        </w:rPr>
        <w:t>atsiliepime į kasacinį skundą</w:t>
      </w:r>
      <w:r w:rsidR="00864F2B" w:rsidRPr="00A37A8B">
        <w:rPr>
          <w:rFonts w:asciiTheme="majorBidi" w:hAnsiTheme="majorBidi" w:cstheme="majorBidi"/>
          <w:color w:val="000000"/>
          <w:sz w:val="24"/>
          <w:szCs w:val="24"/>
          <w:shd w:val="clear" w:color="auto" w:fill="FFFFFF"/>
        </w:rPr>
        <w:t xml:space="preserve"> </w:t>
      </w:r>
      <w:r w:rsidR="00323079" w:rsidRPr="00A37A8B">
        <w:rPr>
          <w:rFonts w:asciiTheme="majorBidi" w:hAnsiTheme="majorBidi" w:cstheme="majorBidi"/>
          <w:color w:val="000000"/>
          <w:sz w:val="24"/>
          <w:szCs w:val="24"/>
          <w:shd w:val="clear" w:color="auto" w:fill="FFFFFF"/>
        </w:rPr>
        <w:t xml:space="preserve">remiasi suinteresuoti asmenys, nagrinėjamai bylai yra neaktuali, kadangi </w:t>
      </w:r>
      <w:r w:rsidR="00A37A8B">
        <w:rPr>
          <w:rFonts w:asciiTheme="majorBidi" w:hAnsiTheme="majorBidi" w:cstheme="majorBidi"/>
          <w:color w:val="000000"/>
          <w:sz w:val="24"/>
          <w:szCs w:val="24"/>
          <w:shd w:val="clear" w:color="auto" w:fill="FFFFFF"/>
        </w:rPr>
        <w:t xml:space="preserve">byloje nustatyta, jog </w:t>
      </w:r>
      <w:r w:rsidR="00323079" w:rsidRPr="00A37A8B">
        <w:rPr>
          <w:rFonts w:asciiTheme="majorBidi" w:hAnsiTheme="majorBidi" w:cstheme="majorBidi"/>
          <w:color w:val="000000"/>
          <w:sz w:val="24"/>
          <w:szCs w:val="24"/>
          <w:shd w:val="clear" w:color="auto" w:fill="FFFFFF"/>
        </w:rPr>
        <w:t xml:space="preserve">pareiškėja prieštaravimus dėl Arbitražo teismo kompetencijos pareiškė iškart po to, kai gavo </w:t>
      </w:r>
      <w:r w:rsidR="00323079" w:rsidRPr="00A37A8B">
        <w:rPr>
          <w:rFonts w:asciiTheme="majorBidi" w:hAnsiTheme="majorBidi" w:cstheme="majorBidi"/>
          <w:sz w:val="24"/>
          <w:szCs w:val="24"/>
        </w:rPr>
        <w:t xml:space="preserve">pranešimą apie arbitražą. </w:t>
      </w:r>
    </w:p>
    <w:p w14:paraId="51B806C9" w14:textId="65E45C69" w:rsidR="00010794" w:rsidRPr="00A52EDA" w:rsidRDefault="00A52EDA" w:rsidP="008C0EAE">
      <w:pPr>
        <w:pStyle w:val="ListParagraph"/>
        <w:numPr>
          <w:ilvl w:val="0"/>
          <w:numId w:val="3"/>
        </w:numPr>
        <w:spacing w:after="120" w:line="240" w:lineRule="auto"/>
        <w:contextualSpacing w:val="0"/>
        <w:jc w:val="both"/>
        <w:rPr>
          <w:rFonts w:asciiTheme="majorBidi" w:hAnsiTheme="majorBidi" w:cstheme="majorBidi"/>
          <w:sz w:val="24"/>
          <w:szCs w:val="24"/>
        </w:rPr>
      </w:pPr>
      <w:r w:rsidRPr="00A52EDA">
        <w:rPr>
          <w:rFonts w:ascii="Times New Roman" w:hAnsi="Times New Roman"/>
          <w:sz w:val="24"/>
          <w:szCs w:val="24"/>
        </w:rPr>
        <w:t>Nesutikdama su skundžiamos nutarties išvada, kad tarp šalių kilęs ginčas yra arbitruotinas, pareiškėja kasaciniame skunde teigia, kad ją padarydamas Lietuvos apeliacinis teismas nukrypo nuo Lietuvos Aukščiausiojo Teismo praktikos, suformuotos nutartyse civilinėse bylose Nr. 3K-7-304/2011, 3K-3-510/2014 ir e3K-3-257-469/2017, pagal kurią ginčai, susiję su viešojo pirkimo sutarčių esminių sąlygų keitimu, negali būti sprendžiami arbitraž</w:t>
      </w:r>
      <w:r>
        <w:rPr>
          <w:rFonts w:ascii="Times New Roman" w:hAnsi="Times New Roman"/>
          <w:sz w:val="24"/>
          <w:szCs w:val="24"/>
        </w:rPr>
        <w:t>e</w:t>
      </w:r>
      <w:r w:rsidRPr="00A52EDA">
        <w:rPr>
          <w:rFonts w:ascii="Times New Roman" w:hAnsi="Times New Roman"/>
          <w:sz w:val="24"/>
          <w:szCs w:val="24"/>
        </w:rPr>
        <w:t xml:space="preserve">. Pareiškėjos teigimu, arbitražo byloje suinteresuotų asmenų pareikšti ieškinio reikalavimai yra ne dėl </w:t>
      </w:r>
      <w:r w:rsidR="008C0EAE">
        <w:rPr>
          <w:rFonts w:ascii="Times New Roman" w:hAnsi="Times New Roman"/>
          <w:sz w:val="24"/>
          <w:szCs w:val="24"/>
        </w:rPr>
        <w:t xml:space="preserve">viešųjų pirkimų </w:t>
      </w:r>
      <w:r w:rsidR="008C0EAE" w:rsidRPr="008D3D9E">
        <w:rPr>
          <w:rFonts w:ascii="Times New Roman" w:hAnsi="Times New Roman"/>
          <w:sz w:val="24"/>
          <w:szCs w:val="24"/>
        </w:rPr>
        <w:t>pagrind</w:t>
      </w:r>
      <w:r w:rsidR="000A4719" w:rsidRPr="008D3D9E">
        <w:rPr>
          <w:rFonts w:ascii="Times New Roman" w:hAnsi="Times New Roman"/>
          <w:sz w:val="24"/>
          <w:szCs w:val="24"/>
        </w:rPr>
        <w:t>u</w:t>
      </w:r>
      <w:r w:rsidR="008C0EAE">
        <w:rPr>
          <w:rFonts w:ascii="Times New Roman" w:hAnsi="Times New Roman"/>
          <w:sz w:val="24"/>
          <w:szCs w:val="24"/>
        </w:rPr>
        <w:t xml:space="preserve"> sudarytų </w:t>
      </w:r>
      <w:r w:rsidRPr="00A52EDA">
        <w:rPr>
          <w:rFonts w:ascii="Times New Roman" w:hAnsi="Times New Roman"/>
          <w:sz w:val="24"/>
          <w:szCs w:val="24"/>
        </w:rPr>
        <w:t xml:space="preserve">Rangos sutarčių vykdymo, kaip nepagrįstai </w:t>
      </w:r>
      <w:r w:rsidR="00915179">
        <w:rPr>
          <w:rFonts w:ascii="Times New Roman" w:hAnsi="Times New Roman"/>
          <w:sz w:val="24"/>
          <w:szCs w:val="24"/>
        </w:rPr>
        <w:t>nu</w:t>
      </w:r>
      <w:r w:rsidRPr="00A52EDA">
        <w:rPr>
          <w:rFonts w:ascii="Times New Roman" w:hAnsi="Times New Roman"/>
          <w:sz w:val="24"/>
          <w:szCs w:val="24"/>
        </w:rPr>
        <w:t xml:space="preserve">sprendė Lietuvos apeliacinis teismas, o dėl </w:t>
      </w:r>
      <w:r w:rsidR="008C0EAE">
        <w:rPr>
          <w:rFonts w:ascii="Times New Roman" w:hAnsi="Times New Roman"/>
          <w:sz w:val="24"/>
          <w:szCs w:val="24"/>
        </w:rPr>
        <w:t xml:space="preserve">šių </w:t>
      </w:r>
      <w:r w:rsidRPr="00A52EDA">
        <w:rPr>
          <w:rFonts w:ascii="Times New Roman" w:hAnsi="Times New Roman"/>
          <w:sz w:val="24"/>
          <w:szCs w:val="24"/>
        </w:rPr>
        <w:t xml:space="preserve">sutarčių esminių sąlygų </w:t>
      </w:r>
      <w:r w:rsidR="008C0EAE">
        <w:rPr>
          <w:rFonts w:ascii="Times New Roman" w:hAnsi="Times New Roman"/>
          <w:sz w:val="24"/>
          <w:szCs w:val="24"/>
        </w:rPr>
        <w:t xml:space="preserve">(kainos ir terminų) </w:t>
      </w:r>
      <w:r w:rsidRPr="00A52EDA">
        <w:rPr>
          <w:rFonts w:ascii="Times New Roman" w:hAnsi="Times New Roman"/>
          <w:sz w:val="24"/>
          <w:szCs w:val="24"/>
        </w:rPr>
        <w:t>keitimo.</w:t>
      </w:r>
      <w:r>
        <w:rPr>
          <w:rFonts w:ascii="Times New Roman" w:hAnsi="Times New Roman"/>
          <w:sz w:val="24"/>
          <w:szCs w:val="24"/>
        </w:rPr>
        <w:t xml:space="preserve"> </w:t>
      </w:r>
    </w:p>
    <w:p w14:paraId="3009D7DB" w14:textId="0C0D3030" w:rsidR="00685EDB" w:rsidRPr="00685EDB" w:rsidRDefault="00685EDB" w:rsidP="004A76D7">
      <w:pPr>
        <w:pStyle w:val="ListParagraph"/>
        <w:numPr>
          <w:ilvl w:val="0"/>
          <w:numId w:val="3"/>
        </w:numPr>
        <w:spacing w:after="120" w:line="240" w:lineRule="auto"/>
        <w:contextualSpacing w:val="0"/>
        <w:jc w:val="both"/>
        <w:rPr>
          <w:rFonts w:asciiTheme="majorBidi" w:hAnsiTheme="majorBidi" w:cstheme="majorBidi"/>
          <w:sz w:val="24"/>
          <w:szCs w:val="24"/>
        </w:rPr>
      </w:pPr>
      <w:r>
        <w:rPr>
          <w:rFonts w:ascii="Times New Roman" w:hAnsi="Times New Roman"/>
          <w:sz w:val="24"/>
          <w:szCs w:val="24"/>
        </w:rPr>
        <w:t xml:space="preserve">Pasisakydamas dėl teismo precedento taikymo taisyklių Lietuvos </w:t>
      </w:r>
      <w:bookmarkStart w:id="13" w:name="Buk_8"/>
      <w:r w:rsidR="00F4196E">
        <w:rPr>
          <w:rFonts w:ascii="Times New Roman" w:hAnsi="Times New Roman"/>
          <w:sz w:val="24"/>
          <w:szCs w:val="24"/>
        </w:rPr>
        <w:t>Aukščiausiasis Teismas</w:t>
      </w:r>
      <w:r w:rsidR="00733D80" w:rsidRPr="00733D80">
        <w:rPr>
          <w:rFonts w:ascii="Times New Roman" w:hAnsi="Times New Roman"/>
          <w:sz w:val="24"/>
          <w:szCs w:val="24"/>
        </w:rPr>
        <w:t xml:space="preserve"> </w:t>
      </w:r>
      <w:bookmarkEnd w:id="13"/>
      <w:r>
        <w:rPr>
          <w:rFonts w:ascii="Times New Roman" w:hAnsi="Times New Roman"/>
          <w:sz w:val="24"/>
          <w:szCs w:val="24"/>
        </w:rPr>
        <w:t xml:space="preserve">yra </w:t>
      </w:r>
      <w:r w:rsidR="001E0B78">
        <w:rPr>
          <w:rFonts w:ascii="Times New Roman" w:hAnsi="Times New Roman"/>
          <w:sz w:val="24"/>
          <w:szCs w:val="24"/>
        </w:rPr>
        <w:t xml:space="preserve">ne kartą </w:t>
      </w:r>
      <w:r>
        <w:rPr>
          <w:rFonts w:ascii="Times New Roman" w:hAnsi="Times New Roman"/>
          <w:sz w:val="24"/>
          <w:szCs w:val="24"/>
        </w:rPr>
        <w:t>pažymėjęs, kad t</w:t>
      </w:r>
      <w:r w:rsidRPr="00685EDB">
        <w:rPr>
          <w:rFonts w:ascii="Times New Roman" w:hAnsi="Times New Roman"/>
          <w:sz w:val="24"/>
          <w:szCs w:val="24"/>
        </w:rPr>
        <w:t xml:space="preserve">eismams sprendžiant bylas precedento galią turi tik tokie ankstesni teismų sprendimai, kurie buvo sukurti analogiškose bylose, t. y. precedentas taikomas tik tose bylose, kurių faktinės aplinkybės yra tapačios arba labai panašios į tos bylos, kurioje buvo sukurtas </w:t>
      </w:r>
      <w:r w:rsidRPr="00685EDB">
        <w:rPr>
          <w:rFonts w:ascii="Times New Roman" w:hAnsi="Times New Roman"/>
          <w:sz w:val="24"/>
          <w:szCs w:val="24"/>
        </w:rPr>
        <w:lastRenderedPageBreak/>
        <w:t>precedentas, faktines aplinkybes ir kurioms turi būti taikoma ta pati teisė, kaip toje byloje, kurioje buvo sukurtas precedentas (Lietuvos Aukščiausiojo Teismo 2017 m. spalio 25 d. nutartis civilinėje byloje Nr. 3K-3-362-701/2017, 22 punktas; 2023 m. balandžio 20 d. nutartis civilinėje byloje Nr. e3K-7-41-943/2023, 95 punktas).</w:t>
      </w:r>
      <w:r>
        <w:rPr>
          <w:rFonts w:ascii="Times New Roman" w:hAnsi="Times New Roman"/>
          <w:sz w:val="24"/>
          <w:szCs w:val="24"/>
        </w:rPr>
        <w:t xml:space="preserve"> Taigi, taikant precedentą, be kita ko, turi būti atsižvelgiama į reikšmingus teisinio reglamentavimo pokyčius, įvykusius po to, kai atitinkamas precedentas</w:t>
      </w:r>
      <w:r w:rsidR="001E0B78">
        <w:rPr>
          <w:rFonts w:ascii="Times New Roman" w:hAnsi="Times New Roman"/>
          <w:sz w:val="24"/>
          <w:szCs w:val="24"/>
        </w:rPr>
        <w:t xml:space="preserve"> buvo suformuotas</w:t>
      </w:r>
      <w:r>
        <w:rPr>
          <w:rFonts w:ascii="Times New Roman" w:hAnsi="Times New Roman"/>
          <w:sz w:val="24"/>
          <w:szCs w:val="24"/>
        </w:rPr>
        <w:t xml:space="preserve">. </w:t>
      </w:r>
    </w:p>
    <w:p w14:paraId="62A606F0" w14:textId="03DCE751" w:rsidR="00E42A39" w:rsidRPr="00875B83" w:rsidRDefault="00E42A39" w:rsidP="00481A07">
      <w:pPr>
        <w:pStyle w:val="ListParagraph"/>
        <w:numPr>
          <w:ilvl w:val="0"/>
          <w:numId w:val="3"/>
        </w:numPr>
        <w:spacing w:after="120" w:line="240" w:lineRule="auto"/>
        <w:contextualSpacing w:val="0"/>
        <w:jc w:val="both"/>
        <w:rPr>
          <w:rFonts w:asciiTheme="majorBidi" w:hAnsiTheme="majorBidi" w:cstheme="majorBidi"/>
          <w:i/>
          <w:iCs/>
          <w:sz w:val="24"/>
          <w:szCs w:val="24"/>
        </w:rPr>
      </w:pPr>
      <w:r w:rsidRPr="00875B83">
        <w:rPr>
          <w:rFonts w:asciiTheme="majorBidi" w:hAnsiTheme="majorBidi" w:cstheme="majorBidi"/>
          <w:sz w:val="24"/>
          <w:szCs w:val="24"/>
        </w:rPr>
        <w:t xml:space="preserve">Tiek </w:t>
      </w:r>
      <w:r w:rsidR="00310D6E" w:rsidRPr="00875B83">
        <w:rPr>
          <w:rFonts w:asciiTheme="majorBidi" w:hAnsiTheme="majorBidi" w:cstheme="majorBidi"/>
          <w:sz w:val="24"/>
          <w:szCs w:val="24"/>
        </w:rPr>
        <w:t xml:space="preserve">Lietuvos Aukščiausiojo Teismo išplėstinės teisėjų kolegijos </w:t>
      </w:r>
      <w:r w:rsidR="00310D6E" w:rsidRPr="00875B83">
        <w:rPr>
          <w:rFonts w:asciiTheme="majorBidi" w:hAnsiTheme="majorBidi" w:cstheme="majorBidi"/>
          <w:color w:val="000000"/>
          <w:sz w:val="24"/>
          <w:szCs w:val="24"/>
          <w:shd w:val="clear" w:color="auto" w:fill="FFFFFF"/>
        </w:rPr>
        <w:t>2011 m. spalio 17 d. nutart</w:t>
      </w:r>
      <w:r w:rsidR="00685EDB" w:rsidRPr="00875B83">
        <w:rPr>
          <w:rFonts w:asciiTheme="majorBidi" w:hAnsiTheme="majorBidi" w:cstheme="majorBidi"/>
          <w:color w:val="000000"/>
          <w:sz w:val="24"/>
          <w:szCs w:val="24"/>
          <w:shd w:val="clear" w:color="auto" w:fill="FFFFFF"/>
        </w:rPr>
        <w:t xml:space="preserve">yje </w:t>
      </w:r>
      <w:r w:rsidR="00310D6E" w:rsidRPr="00875B83">
        <w:rPr>
          <w:rFonts w:asciiTheme="majorBidi" w:hAnsiTheme="majorBidi" w:cstheme="majorBidi"/>
          <w:color w:val="000000"/>
          <w:sz w:val="24"/>
          <w:szCs w:val="24"/>
          <w:shd w:val="clear" w:color="auto" w:fill="FFFFFF"/>
        </w:rPr>
        <w:t>civilinėje byloje Nr. 3K-7-304/2011</w:t>
      </w:r>
      <w:r w:rsidR="00685EDB" w:rsidRPr="00875B83">
        <w:rPr>
          <w:rFonts w:asciiTheme="majorBidi" w:hAnsiTheme="majorBidi" w:cstheme="majorBidi"/>
          <w:color w:val="000000"/>
          <w:sz w:val="24"/>
          <w:szCs w:val="24"/>
          <w:shd w:val="clear" w:color="auto" w:fill="FFFFFF"/>
        </w:rPr>
        <w:t xml:space="preserve">, </w:t>
      </w:r>
      <w:r w:rsidRPr="00875B83">
        <w:rPr>
          <w:rFonts w:asciiTheme="majorBidi" w:hAnsiTheme="majorBidi" w:cstheme="majorBidi"/>
          <w:color w:val="000000"/>
          <w:sz w:val="24"/>
          <w:szCs w:val="24"/>
          <w:shd w:val="clear" w:color="auto" w:fill="FFFFFF"/>
        </w:rPr>
        <w:t xml:space="preserve">tiek </w:t>
      </w:r>
      <w:r w:rsidRPr="00875B83">
        <w:rPr>
          <w:rFonts w:asciiTheme="majorBidi" w:hAnsiTheme="majorBidi" w:cstheme="majorBidi"/>
          <w:sz w:val="24"/>
          <w:szCs w:val="24"/>
        </w:rPr>
        <w:t xml:space="preserve">Lietuvos Aukščiausiojo Teismo </w:t>
      </w:r>
      <w:r w:rsidRPr="00875B83">
        <w:rPr>
          <w:rFonts w:asciiTheme="majorBidi" w:hAnsiTheme="majorBidi" w:cstheme="majorBidi"/>
          <w:color w:val="000000"/>
          <w:sz w:val="24"/>
          <w:szCs w:val="24"/>
          <w:shd w:val="clear" w:color="auto" w:fill="FFFFFF"/>
        </w:rPr>
        <w:t xml:space="preserve">2014 m. lapkričio 20 d. nutartyje civilinėje byloje Nr. 3K-3-510/2014, </w:t>
      </w:r>
      <w:r w:rsidR="001E0B78" w:rsidRPr="00875B83">
        <w:rPr>
          <w:rFonts w:asciiTheme="majorBidi" w:hAnsiTheme="majorBidi" w:cstheme="majorBidi"/>
          <w:color w:val="000000"/>
          <w:sz w:val="24"/>
          <w:szCs w:val="24"/>
          <w:shd w:val="clear" w:color="auto" w:fill="FFFFFF"/>
        </w:rPr>
        <w:t xml:space="preserve">kuriomis kasaciniame skunde remiasi pareiškėja, </w:t>
      </w:r>
      <w:r w:rsidR="00685EDB" w:rsidRPr="00875B83">
        <w:rPr>
          <w:rFonts w:asciiTheme="majorBidi" w:hAnsiTheme="majorBidi" w:cstheme="majorBidi"/>
          <w:color w:val="000000"/>
          <w:sz w:val="24"/>
          <w:szCs w:val="24"/>
          <w:shd w:val="clear" w:color="auto" w:fill="FFFFFF"/>
        </w:rPr>
        <w:t xml:space="preserve">pasisakant dėl ginčų, kylančių iš teisinių santykių vykdant viešojo pirkimo sutartis, arbitruotinumo, </w:t>
      </w:r>
      <w:r w:rsidR="00310D6E" w:rsidRPr="00875B83">
        <w:rPr>
          <w:rFonts w:asciiTheme="majorBidi" w:hAnsiTheme="majorBidi" w:cstheme="majorBidi"/>
          <w:color w:val="000000"/>
          <w:sz w:val="24"/>
          <w:szCs w:val="24"/>
          <w:shd w:val="clear" w:color="auto" w:fill="FFFFFF"/>
        </w:rPr>
        <w:t>buvo aiškinamos iki 2012 m. birželio 30 d. galiojusios K</w:t>
      </w:r>
      <w:r w:rsidR="001F6839" w:rsidRPr="00875B83">
        <w:rPr>
          <w:rFonts w:asciiTheme="majorBidi" w:hAnsiTheme="majorBidi" w:cstheme="majorBidi"/>
          <w:color w:val="000000"/>
          <w:sz w:val="24"/>
          <w:szCs w:val="24"/>
          <w:shd w:val="clear" w:color="auto" w:fill="FFFFFF"/>
        </w:rPr>
        <w:t>A</w:t>
      </w:r>
      <w:r w:rsidR="00310D6E" w:rsidRPr="00875B83">
        <w:rPr>
          <w:rFonts w:asciiTheme="majorBidi" w:hAnsiTheme="majorBidi" w:cstheme="majorBidi"/>
          <w:color w:val="000000"/>
          <w:sz w:val="24"/>
          <w:szCs w:val="24"/>
          <w:shd w:val="clear" w:color="auto" w:fill="FFFFFF"/>
        </w:rPr>
        <w:t>Į redakcijos 11</w:t>
      </w:r>
      <w:r w:rsidR="00996F29">
        <w:rPr>
          <w:rFonts w:asciiTheme="majorBidi" w:hAnsiTheme="majorBidi" w:cstheme="majorBidi"/>
          <w:color w:val="000000"/>
          <w:sz w:val="24"/>
          <w:szCs w:val="24"/>
          <w:shd w:val="clear" w:color="auto" w:fill="FFFFFF"/>
        </w:rPr>
        <w:t> </w:t>
      </w:r>
      <w:r w:rsidR="00310D6E" w:rsidRPr="00875B83">
        <w:rPr>
          <w:rFonts w:asciiTheme="majorBidi" w:hAnsiTheme="majorBidi" w:cstheme="majorBidi"/>
          <w:color w:val="000000"/>
          <w:sz w:val="24"/>
          <w:szCs w:val="24"/>
          <w:shd w:val="clear" w:color="auto" w:fill="FFFFFF"/>
        </w:rPr>
        <w:t xml:space="preserve">straipsnio 1 dalies </w:t>
      </w:r>
      <w:r w:rsidRPr="00875B83">
        <w:rPr>
          <w:rFonts w:asciiTheme="majorBidi" w:hAnsiTheme="majorBidi" w:cstheme="majorBidi"/>
          <w:color w:val="000000"/>
          <w:sz w:val="24"/>
          <w:szCs w:val="24"/>
          <w:shd w:val="clear" w:color="auto" w:fill="FFFFFF"/>
        </w:rPr>
        <w:t>normos</w:t>
      </w:r>
      <w:r w:rsidR="00310D6E" w:rsidRPr="00875B83">
        <w:rPr>
          <w:rFonts w:asciiTheme="majorBidi" w:hAnsiTheme="majorBidi" w:cstheme="majorBidi"/>
          <w:color w:val="000000"/>
          <w:sz w:val="24"/>
          <w:szCs w:val="24"/>
          <w:shd w:val="clear" w:color="auto" w:fill="FFFFFF"/>
        </w:rPr>
        <w:t xml:space="preserve">. </w:t>
      </w:r>
      <w:r w:rsidR="00310D6E" w:rsidRPr="00875B83">
        <w:rPr>
          <w:rFonts w:asciiTheme="majorBidi" w:hAnsiTheme="majorBidi" w:cstheme="majorBidi"/>
          <w:sz w:val="24"/>
          <w:szCs w:val="24"/>
        </w:rPr>
        <w:t>2012 m. birželio 21 d. įstatymu Nr. XI-2089 K</w:t>
      </w:r>
      <w:r w:rsidR="001F6839" w:rsidRPr="00875B83">
        <w:rPr>
          <w:rFonts w:asciiTheme="majorBidi" w:hAnsiTheme="majorBidi" w:cstheme="majorBidi"/>
          <w:sz w:val="24"/>
          <w:szCs w:val="24"/>
        </w:rPr>
        <w:t>A</w:t>
      </w:r>
      <w:r w:rsidR="00310D6E" w:rsidRPr="00875B83">
        <w:rPr>
          <w:rFonts w:asciiTheme="majorBidi" w:hAnsiTheme="majorBidi" w:cstheme="majorBidi"/>
          <w:sz w:val="24"/>
          <w:szCs w:val="24"/>
        </w:rPr>
        <w:t>Į buvo išdėstytas nauja redakcija, kuri</w:t>
      </w:r>
      <w:r w:rsidR="00685EDB" w:rsidRPr="00875B83">
        <w:rPr>
          <w:rFonts w:asciiTheme="majorBidi" w:hAnsiTheme="majorBidi" w:cstheme="majorBidi"/>
          <w:sz w:val="24"/>
          <w:szCs w:val="24"/>
        </w:rPr>
        <w:t>a</w:t>
      </w:r>
      <w:r w:rsidR="00310D6E" w:rsidRPr="00875B83">
        <w:rPr>
          <w:rFonts w:asciiTheme="majorBidi" w:hAnsiTheme="majorBidi" w:cstheme="majorBidi"/>
          <w:sz w:val="24"/>
          <w:szCs w:val="24"/>
        </w:rPr>
        <w:t xml:space="preserve">, be kita ko, </w:t>
      </w:r>
      <w:r w:rsidR="001F6839" w:rsidRPr="00875B83">
        <w:rPr>
          <w:rFonts w:asciiTheme="majorBidi" w:hAnsiTheme="majorBidi" w:cstheme="majorBidi"/>
          <w:sz w:val="24"/>
          <w:szCs w:val="24"/>
        </w:rPr>
        <w:t>buvo siekiama susiaurinti nearbitruotinų ginčų sąrašą, atsižvelgiant į šiuolaikinio komercinio arbitražo tendencijas (Lietuvos Respublikos komercinio arbitražo įstatymo pakeitimo įstatymo ir Lietuvos Respublikos civilinio proceso kodekso 23, 137, 148, 163, 296, 340, 810, 811, 812, 813, 814, 815 straipsnių pakeitimo ir papildymo bei kodekso papildymo 812</w:t>
      </w:r>
      <w:r w:rsidR="001F6839" w:rsidRPr="00875B83">
        <w:rPr>
          <w:rFonts w:asciiTheme="majorBidi" w:hAnsiTheme="majorBidi" w:cstheme="majorBidi"/>
          <w:sz w:val="24"/>
          <w:szCs w:val="24"/>
          <w:vertAlign w:val="superscript"/>
        </w:rPr>
        <w:t>1</w:t>
      </w:r>
      <w:r w:rsidR="001F6839" w:rsidRPr="00875B83">
        <w:rPr>
          <w:rFonts w:asciiTheme="majorBidi" w:hAnsiTheme="majorBidi" w:cstheme="majorBidi"/>
          <w:sz w:val="24"/>
          <w:szCs w:val="24"/>
        </w:rPr>
        <w:t xml:space="preserve"> straipsniu įstatymo projektų aiškinamasis raštas). Naujos redakcijos KAĮ 3</w:t>
      </w:r>
      <w:r w:rsidR="00915179">
        <w:rPr>
          <w:rFonts w:asciiTheme="majorBidi" w:hAnsiTheme="majorBidi" w:cstheme="majorBidi"/>
          <w:sz w:val="24"/>
          <w:szCs w:val="24"/>
        </w:rPr>
        <w:t> </w:t>
      </w:r>
      <w:r w:rsidR="001F6839" w:rsidRPr="00875B83">
        <w:rPr>
          <w:rFonts w:asciiTheme="majorBidi" w:hAnsiTheme="majorBidi" w:cstheme="majorBidi"/>
          <w:sz w:val="24"/>
          <w:szCs w:val="24"/>
        </w:rPr>
        <w:t xml:space="preserve">straipsnio 11 dalyje, kitaip nei iki tol galiojusioje įstatymo redakcijoje, ginčai, </w:t>
      </w:r>
      <w:bookmarkStart w:id="14" w:name="_Hlk161753889"/>
      <w:r w:rsidR="001F6839" w:rsidRPr="00875B83">
        <w:rPr>
          <w:rFonts w:asciiTheme="majorBidi" w:hAnsiTheme="majorBidi" w:cstheme="majorBidi"/>
          <w:sz w:val="24"/>
          <w:szCs w:val="24"/>
        </w:rPr>
        <w:t>kylantys</w:t>
      </w:r>
      <w:r w:rsidR="00310D6E" w:rsidRPr="00875B83">
        <w:rPr>
          <w:rFonts w:asciiTheme="majorBidi" w:hAnsiTheme="majorBidi" w:cstheme="majorBidi"/>
          <w:sz w:val="24"/>
          <w:szCs w:val="24"/>
        </w:rPr>
        <w:t xml:space="preserve"> iš </w:t>
      </w:r>
      <w:r w:rsidR="00310D6E" w:rsidRPr="00875B83">
        <w:rPr>
          <w:rFonts w:asciiTheme="majorBidi" w:hAnsiTheme="majorBidi" w:cstheme="majorBidi"/>
          <w:color w:val="000000"/>
          <w:sz w:val="24"/>
          <w:szCs w:val="24"/>
        </w:rPr>
        <w:t>sutarčių, sudarytų viešųjų pirkimų pagrindu</w:t>
      </w:r>
      <w:bookmarkEnd w:id="14"/>
      <w:r w:rsidR="00310D6E" w:rsidRPr="00875B83">
        <w:rPr>
          <w:rFonts w:asciiTheme="majorBidi" w:hAnsiTheme="majorBidi" w:cstheme="majorBidi"/>
          <w:color w:val="000000"/>
          <w:sz w:val="24"/>
          <w:szCs w:val="24"/>
        </w:rPr>
        <w:t xml:space="preserve">, </w:t>
      </w:r>
      <w:r w:rsidR="00310D6E" w:rsidRPr="00875B83">
        <w:rPr>
          <w:rFonts w:asciiTheme="majorBidi" w:hAnsiTheme="majorBidi" w:cstheme="majorBidi"/>
          <w:i/>
          <w:iCs/>
          <w:color w:val="000000"/>
          <w:sz w:val="24"/>
          <w:szCs w:val="24"/>
        </w:rPr>
        <w:t xml:space="preserve">expressis verbis </w:t>
      </w:r>
      <w:r w:rsidR="00310D6E" w:rsidRPr="00875B83">
        <w:rPr>
          <w:rFonts w:asciiTheme="majorBidi" w:hAnsiTheme="majorBidi" w:cstheme="majorBidi"/>
          <w:color w:val="000000"/>
          <w:sz w:val="24"/>
          <w:szCs w:val="24"/>
        </w:rPr>
        <w:t>prisk</w:t>
      </w:r>
      <w:r w:rsidR="001F6839" w:rsidRPr="00875B83">
        <w:rPr>
          <w:rFonts w:asciiTheme="majorBidi" w:hAnsiTheme="majorBidi" w:cstheme="majorBidi"/>
          <w:color w:val="000000"/>
          <w:sz w:val="24"/>
          <w:szCs w:val="24"/>
        </w:rPr>
        <w:t>irti</w:t>
      </w:r>
      <w:r w:rsidR="00310D6E" w:rsidRPr="00875B83">
        <w:rPr>
          <w:rFonts w:asciiTheme="majorBidi" w:hAnsiTheme="majorBidi" w:cstheme="majorBidi"/>
          <w:color w:val="000000"/>
          <w:sz w:val="24"/>
          <w:szCs w:val="24"/>
        </w:rPr>
        <w:t xml:space="preserve"> komercinių </w:t>
      </w:r>
      <w:r w:rsidRPr="00875B83">
        <w:rPr>
          <w:rFonts w:asciiTheme="majorBidi" w:hAnsiTheme="majorBidi" w:cstheme="majorBidi"/>
          <w:color w:val="000000"/>
          <w:sz w:val="24"/>
          <w:szCs w:val="24"/>
        </w:rPr>
        <w:t xml:space="preserve">(t. y. </w:t>
      </w:r>
      <w:r w:rsidR="00A52EDA" w:rsidRPr="00875B83">
        <w:rPr>
          <w:rFonts w:asciiTheme="majorBidi" w:hAnsiTheme="majorBidi" w:cstheme="majorBidi"/>
          <w:color w:val="000000"/>
          <w:sz w:val="24"/>
          <w:szCs w:val="24"/>
        </w:rPr>
        <w:t xml:space="preserve">pagal bendrąją taisyklę </w:t>
      </w:r>
      <w:r w:rsidRPr="00875B83">
        <w:rPr>
          <w:rFonts w:asciiTheme="majorBidi" w:hAnsiTheme="majorBidi" w:cstheme="majorBidi"/>
          <w:color w:val="000000"/>
          <w:sz w:val="24"/>
          <w:szCs w:val="24"/>
        </w:rPr>
        <w:t xml:space="preserve">arbitruotinų) </w:t>
      </w:r>
      <w:r w:rsidR="00310D6E" w:rsidRPr="00875B83">
        <w:rPr>
          <w:rFonts w:asciiTheme="majorBidi" w:hAnsiTheme="majorBidi" w:cstheme="majorBidi"/>
          <w:color w:val="000000"/>
          <w:sz w:val="24"/>
          <w:szCs w:val="24"/>
        </w:rPr>
        <w:t xml:space="preserve">ginčų kategorijai. </w:t>
      </w:r>
      <w:r w:rsidR="00B50605" w:rsidRPr="00875B83">
        <w:rPr>
          <w:rFonts w:asciiTheme="majorBidi" w:hAnsiTheme="majorBidi" w:cstheme="majorBidi"/>
          <w:color w:val="000000"/>
          <w:sz w:val="24"/>
          <w:szCs w:val="24"/>
        </w:rPr>
        <w:t xml:space="preserve">Be to, kitaip nei iki </w:t>
      </w:r>
      <w:r w:rsidR="00B50605" w:rsidRPr="00875B83">
        <w:rPr>
          <w:rFonts w:asciiTheme="majorBidi" w:hAnsiTheme="majorBidi" w:cstheme="majorBidi"/>
          <w:color w:val="000000"/>
          <w:sz w:val="24"/>
          <w:szCs w:val="24"/>
          <w:shd w:val="clear" w:color="auto" w:fill="FFFFFF"/>
        </w:rPr>
        <w:t>2012 m. birželio 30 d. galiojusios K</w:t>
      </w:r>
      <w:r w:rsidRPr="00875B83">
        <w:rPr>
          <w:rFonts w:asciiTheme="majorBidi" w:hAnsiTheme="majorBidi" w:cstheme="majorBidi"/>
          <w:color w:val="000000"/>
          <w:sz w:val="24"/>
          <w:szCs w:val="24"/>
          <w:shd w:val="clear" w:color="auto" w:fill="FFFFFF"/>
        </w:rPr>
        <w:t>A</w:t>
      </w:r>
      <w:r w:rsidR="00B50605" w:rsidRPr="00875B83">
        <w:rPr>
          <w:rFonts w:asciiTheme="majorBidi" w:hAnsiTheme="majorBidi" w:cstheme="majorBidi"/>
          <w:color w:val="000000"/>
          <w:sz w:val="24"/>
          <w:szCs w:val="24"/>
          <w:shd w:val="clear" w:color="auto" w:fill="FFFFFF"/>
        </w:rPr>
        <w:t>Į redakcijos 11 straipsn</w:t>
      </w:r>
      <w:r w:rsidRPr="00875B83">
        <w:rPr>
          <w:rFonts w:asciiTheme="majorBidi" w:hAnsiTheme="majorBidi" w:cstheme="majorBidi"/>
          <w:color w:val="000000"/>
          <w:sz w:val="24"/>
          <w:szCs w:val="24"/>
          <w:shd w:val="clear" w:color="auto" w:fill="FFFFFF"/>
        </w:rPr>
        <w:t>yje</w:t>
      </w:r>
      <w:r w:rsidR="00B50605" w:rsidRPr="00875B83">
        <w:rPr>
          <w:rFonts w:asciiTheme="majorBidi" w:hAnsiTheme="majorBidi" w:cstheme="majorBidi"/>
          <w:color w:val="000000"/>
          <w:sz w:val="24"/>
          <w:szCs w:val="24"/>
          <w:shd w:val="clear" w:color="auto" w:fill="FFFFFF"/>
        </w:rPr>
        <w:t>, naujos redakcijos K</w:t>
      </w:r>
      <w:r w:rsidRPr="00875B83">
        <w:rPr>
          <w:rFonts w:asciiTheme="majorBidi" w:hAnsiTheme="majorBidi" w:cstheme="majorBidi"/>
          <w:color w:val="000000"/>
          <w:sz w:val="24"/>
          <w:szCs w:val="24"/>
          <w:shd w:val="clear" w:color="auto" w:fill="FFFFFF"/>
        </w:rPr>
        <w:t>A</w:t>
      </w:r>
      <w:r w:rsidR="00B50605" w:rsidRPr="00875B83">
        <w:rPr>
          <w:rFonts w:asciiTheme="majorBidi" w:hAnsiTheme="majorBidi" w:cstheme="majorBidi"/>
          <w:color w:val="000000"/>
          <w:sz w:val="24"/>
          <w:szCs w:val="24"/>
          <w:shd w:val="clear" w:color="auto" w:fill="FFFFFF"/>
        </w:rPr>
        <w:t>Į 12</w:t>
      </w:r>
      <w:r w:rsidR="00915179">
        <w:rPr>
          <w:rFonts w:asciiTheme="majorBidi" w:hAnsiTheme="majorBidi" w:cstheme="majorBidi"/>
          <w:color w:val="000000"/>
          <w:sz w:val="24"/>
          <w:szCs w:val="24"/>
          <w:shd w:val="clear" w:color="auto" w:fill="FFFFFF"/>
        </w:rPr>
        <w:t> </w:t>
      </w:r>
      <w:r w:rsidR="00B50605" w:rsidRPr="00875B83">
        <w:rPr>
          <w:rFonts w:asciiTheme="majorBidi" w:hAnsiTheme="majorBidi" w:cstheme="majorBidi"/>
          <w:color w:val="000000"/>
          <w:sz w:val="24"/>
          <w:szCs w:val="24"/>
          <w:shd w:val="clear" w:color="auto" w:fill="FFFFFF"/>
        </w:rPr>
        <w:t>straipsni</w:t>
      </w:r>
      <w:r w:rsidRPr="00875B83">
        <w:rPr>
          <w:rFonts w:asciiTheme="majorBidi" w:hAnsiTheme="majorBidi" w:cstheme="majorBidi"/>
          <w:color w:val="000000"/>
          <w:sz w:val="24"/>
          <w:szCs w:val="24"/>
          <w:shd w:val="clear" w:color="auto" w:fill="FFFFFF"/>
        </w:rPr>
        <w:t xml:space="preserve">o 1 dalyje įtvirtinta, jog </w:t>
      </w:r>
      <w:r w:rsidRPr="00875B83">
        <w:rPr>
          <w:rFonts w:asciiTheme="majorBidi" w:hAnsiTheme="majorBidi" w:cstheme="majorBidi"/>
          <w:color w:val="000000"/>
          <w:sz w:val="24"/>
          <w:szCs w:val="24"/>
        </w:rPr>
        <w:t>visi</w:t>
      </w:r>
      <w:r w:rsidR="008D3D9E">
        <w:rPr>
          <w:rFonts w:asciiTheme="majorBidi" w:hAnsiTheme="majorBidi" w:cstheme="majorBidi"/>
          <w:color w:val="000000"/>
          <w:sz w:val="24"/>
          <w:szCs w:val="24"/>
        </w:rPr>
        <w:t xml:space="preserve"> </w:t>
      </w:r>
      <w:r w:rsidRPr="00875B83">
        <w:rPr>
          <w:rFonts w:asciiTheme="majorBidi" w:hAnsiTheme="majorBidi" w:cstheme="majorBidi"/>
          <w:color w:val="000000"/>
          <w:sz w:val="24"/>
          <w:szCs w:val="24"/>
        </w:rPr>
        <w:t>ginčai gali būti sprendžiami arbitraže, išskyrus šiame straipsnyje nustatytas išimtis</w:t>
      </w:r>
      <w:r w:rsidR="008C0EAE" w:rsidRPr="00875B83">
        <w:rPr>
          <w:rFonts w:asciiTheme="majorBidi" w:hAnsiTheme="majorBidi" w:cstheme="majorBidi"/>
          <w:color w:val="000000"/>
          <w:sz w:val="24"/>
          <w:szCs w:val="24"/>
        </w:rPr>
        <w:t>, o ginčai, kylantys iš viešųjų pirkimų pagrindu sudarytų sutarčių</w:t>
      </w:r>
      <w:r w:rsidR="00875B83">
        <w:rPr>
          <w:rFonts w:asciiTheme="majorBidi" w:hAnsiTheme="majorBidi" w:cstheme="majorBidi"/>
          <w:color w:val="000000"/>
          <w:sz w:val="24"/>
          <w:szCs w:val="24"/>
        </w:rPr>
        <w:t>,</w:t>
      </w:r>
      <w:r w:rsidR="008C0EAE" w:rsidRPr="00875B83">
        <w:rPr>
          <w:rFonts w:asciiTheme="majorBidi" w:hAnsiTheme="majorBidi" w:cstheme="majorBidi"/>
          <w:color w:val="000000"/>
          <w:sz w:val="24"/>
          <w:szCs w:val="24"/>
        </w:rPr>
        <w:t xml:space="preserve"> į </w:t>
      </w:r>
      <w:r w:rsidR="00875B83" w:rsidRPr="00875B83">
        <w:rPr>
          <w:rFonts w:asciiTheme="majorBidi" w:hAnsiTheme="majorBidi" w:cstheme="majorBidi"/>
          <w:color w:val="000000"/>
          <w:sz w:val="24"/>
          <w:szCs w:val="24"/>
        </w:rPr>
        <w:t>šio straipsnio 2 dalyje įtvirtintą</w:t>
      </w:r>
      <w:r w:rsidR="008C0EAE" w:rsidRPr="00875B83">
        <w:rPr>
          <w:rFonts w:asciiTheme="majorBidi" w:hAnsiTheme="majorBidi" w:cstheme="majorBidi"/>
          <w:color w:val="000000"/>
          <w:sz w:val="24"/>
          <w:szCs w:val="24"/>
        </w:rPr>
        <w:t xml:space="preserve"> obje</w:t>
      </w:r>
      <w:r w:rsidR="00875B83" w:rsidRPr="00875B83">
        <w:rPr>
          <w:rFonts w:asciiTheme="majorBidi" w:hAnsiTheme="majorBidi" w:cstheme="majorBidi"/>
          <w:color w:val="000000"/>
          <w:sz w:val="24"/>
          <w:szCs w:val="24"/>
        </w:rPr>
        <w:t>ktiniu aspektu nearbitruotinų ginčų sąrašą neįtraukti</w:t>
      </w:r>
      <w:r w:rsidRPr="00875B83">
        <w:rPr>
          <w:rFonts w:asciiTheme="majorBidi" w:hAnsiTheme="majorBidi" w:cstheme="majorBidi"/>
          <w:color w:val="000000"/>
          <w:sz w:val="24"/>
          <w:szCs w:val="24"/>
        </w:rPr>
        <w:t xml:space="preserve">. </w:t>
      </w:r>
      <w:r w:rsidR="004C1822" w:rsidRPr="00875B83">
        <w:rPr>
          <w:rFonts w:asciiTheme="majorBidi" w:hAnsiTheme="majorBidi" w:cstheme="majorBidi"/>
          <w:color w:val="000000"/>
          <w:sz w:val="24"/>
          <w:szCs w:val="24"/>
        </w:rPr>
        <w:t xml:space="preserve">Taigi, nurodytose kasacinio teismo nutartyse suformuota praktika nagrinėjamoje byloje </w:t>
      </w:r>
      <w:r w:rsidR="00AB2B74" w:rsidRPr="00875B83">
        <w:rPr>
          <w:rFonts w:asciiTheme="majorBidi" w:hAnsiTheme="majorBidi" w:cstheme="majorBidi"/>
          <w:color w:val="000000"/>
          <w:sz w:val="24"/>
          <w:szCs w:val="24"/>
        </w:rPr>
        <w:t xml:space="preserve">gali būti vadovaujamasi tik tiek, kiek ji </w:t>
      </w:r>
      <w:r w:rsidR="00064355" w:rsidRPr="00875B83">
        <w:rPr>
          <w:rFonts w:asciiTheme="majorBidi" w:hAnsiTheme="majorBidi" w:cstheme="majorBidi"/>
          <w:color w:val="000000"/>
          <w:sz w:val="24"/>
          <w:szCs w:val="24"/>
        </w:rPr>
        <w:t xml:space="preserve">vis dar </w:t>
      </w:r>
      <w:r w:rsidR="00AB2B74" w:rsidRPr="00875B83">
        <w:rPr>
          <w:rFonts w:asciiTheme="majorBidi" w:hAnsiTheme="majorBidi" w:cstheme="majorBidi"/>
          <w:color w:val="000000"/>
          <w:sz w:val="24"/>
          <w:szCs w:val="24"/>
        </w:rPr>
        <w:t xml:space="preserve">atitinka </w:t>
      </w:r>
      <w:r w:rsidR="006C2D8D" w:rsidRPr="00875B83">
        <w:rPr>
          <w:rFonts w:asciiTheme="majorBidi" w:hAnsiTheme="majorBidi" w:cstheme="majorBidi"/>
          <w:color w:val="000000"/>
          <w:sz w:val="24"/>
          <w:szCs w:val="24"/>
        </w:rPr>
        <w:t xml:space="preserve">šiuo metu </w:t>
      </w:r>
      <w:r w:rsidR="004C1822" w:rsidRPr="00875B83">
        <w:rPr>
          <w:rFonts w:asciiTheme="majorBidi" w:hAnsiTheme="majorBidi" w:cstheme="majorBidi"/>
          <w:color w:val="000000"/>
          <w:sz w:val="24"/>
          <w:szCs w:val="24"/>
        </w:rPr>
        <w:t xml:space="preserve">iš esmės pasikeitusį teisinį reglamentavimą. </w:t>
      </w:r>
    </w:p>
    <w:p w14:paraId="41C853AA" w14:textId="30735701" w:rsidR="00E42A39" w:rsidRPr="00384983" w:rsidRDefault="00875B83" w:rsidP="00C96E05">
      <w:pPr>
        <w:pStyle w:val="ListParagraph"/>
        <w:numPr>
          <w:ilvl w:val="0"/>
          <w:numId w:val="3"/>
        </w:numPr>
        <w:spacing w:after="120" w:line="240" w:lineRule="auto"/>
        <w:contextualSpacing w:val="0"/>
        <w:jc w:val="both"/>
        <w:rPr>
          <w:rFonts w:asciiTheme="majorBidi" w:hAnsiTheme="majorBidi" w:cstheme="majorBidi"/>
          <w:i/>
          <w:iCs/>
          <w:sz w:val="24"/>
          <w:szCs w:val="24"/>
        </w:rPr>
      </w:pPr>
      <w:r w:rsidRPr="00875B83">
        <w:rPr>
          <w:rFonts w:asciiTheme="majorBidi" w:hAnsiTheme="majorBidi" w:cstheme="majorBidi"/>
          <w:sz w:val="24"/>
          <w:szCs w:val="24"/>
        </w:rPr>
        <w:tab/>
        <w:t xml:space="preserve">Iki </w:t>
      </w:r>
      <w:r>
        <w:rPr>
          <w:rFonts w:asciiTheme="majorBidi" w:hAnsiTheme="majorBidi" w:cstheme="majorBidi"/>
          <w:sz w:val="24"/>
          <w:szCs w:val="24"/>
        </w:rPr>
        <w:t xml:space="preserve">aptariamų </w:t>
      </w:r>
      <w:r w:rsidRPr="00875B83">
        <w:rPr>
          <w:rFonts w:asciiTheme="majorBidi" w:hAnsiTheme="majorBidi" w:cstheme="majorBidi"/>
          <w:sz w:val="24"/>
          <w:szCs w:val="24"/>
        </w:rPr>
        <w:t>KAĮ pakeitimų suformuotos kasacinio teismo pr</w:t>
      </w:r>
      <w:r>
        <w:rPr>
          <w:rFonts w:asciiTheme="majorBidi" w:hAnsiTheme="majorBidi" w:cstheme="majorBidi"/>
          <w:sz w:val="24"/>
          <w:szCs w:val="24"/>
        </w:rPr>
        <w:t>a</w:t>
      </w:r>
      <w:r w:rsidRPr="00875B83">
        <w:rPr>
          <w:rFonts w:asciiTheme="majorBidi" w:hAnsiTheme="majorBidi" w:cstheme="majorBidi"/>
          <w:sz w:val="24"/>
          <w:szCs w:val="24"/>
        </w:rPr>
        <w:t>ktikos aktualumą nagrinėjamam ginčui</w:t>
      </w:r>
      <w:r>
        <w:rPr>
          <w:rFonts w:asciiTheme="majorBidi" w:hAnsiTheme="majorBidi" w:cstheme="majorBidi"/>
          <w:sz w:val="24"/>
          <w:szCs w:val="24"/>
        </w:rPr>
        <w:t xml:space="preserve"> </w:t>
      </w:r>
      <w:r w:rsidRPr="00875B83">
        <w:rPr>
          <w:rFonts w:asciiTheme="majorBidi" w:hAnsiTheme="majorBidi" w:cstheme="majorBidi"/>
          <w:sz w:val="24"/>
          <w:szCs w:val="24"/>
        </w:rPr>
        <w:t xml:space="preserve">pareiškėja </w:t>
      </w:r>
      <w:r>
        <w:rPr>
          <w:rFonts w:asciiTheme="majorBidi" w:hAnsiTheme="majorBidi" w:cstheme="majorBidi"/>
          <w:sz w:val="24"/>
          <w:szCs w:val="24"/>
        </w:rPr>
        <w:t xml:space="preserve">kasaciniame skunde </w:t>
      </w:r>
      <w:r w:rsidRPr="00875B83">
        <w:rPr>
          <w:rFonts w:asciiTheme="majorBidi" w:hAnsiTheme="majorBidi" w:cstheme="majorBidi"/>
          <w:sz w:val="24"/>
          <w:szCs w:val="24"/>
        </w:rPr>
        <w:t>grindžia</w:t>
      </w:r>
      <w:r>
        <w:rPr>
          <w:rFonts w:asciiTheme="majorBidi" w:hAnsiTheme="majorBidi" w:cstheme="majorBidi"/>
          <w:sz w:val="24"/>
          <w:szCs w:val="24"/>
        </w:rPr>
        <w:t xml:space="preserve"> tuo</w:t>
      </w:r>
      <w:r w:rsidR="00E42A39" w:rsidRPr="00CC16EF">
        <w:rPr>
          <w:rFonts w:asciiTheme="majorBidi" w:hAnsiTheme="majorBidi" w:cstheme="majorBidi"/>
          <w:sz w:val="24"/>
          <w:szCs w:val="24"/>
        </w:rPr>
        <w:t xml:space="preserve">, kad </w:t>
      </w:r>
      <w:r w:rsidR="003B68D1" w:rsidRPr="00E42A39">
        <w:rPr>
          <w:rFonts w:asciiTheme="majorBidi" w:hAnsiTheme="majorBidi" w:cstheme="majorBidi"/>
          <w:sz w:val="24"/>
          <w:szCs w:val="24"/>
        </w:rPr>
        <w:t xml:space="preserve">Lietuvos Aukščiausiojo Teismo išplėstinės teisėjų kolegijos </w:t>
      </w:r>
      <w:r w:rsidR="003B68D1" w:rsidRPr="00E42A39">
        <w:rPr>
          <w:rFonts w:asciiTheme="majorBidi" w:hAnsiTheme="majorBidi" w:cstheme="majorBidi"/>
          <w:color w:val="000000"/>
          <w:sz w:val="24"/>
          <w:szCs w:val="24"/>
          <w:shd w:val="clear" w:color="auto" w:fill="FFFFFF"/>
        </w:rPr>
        <w:t>2011 m. spalio 17 d. nutartyje civilinėje byloje Nr. 3K-7-304/2011</w:t>
      </w:r>
      <w:r w:rsidR="003B68D1">
        <w:rPr>
          <w:rFonts w:asciiTheme="majorBidi" w:hAnsiTheme="majorBidi" w:cstheme="majorBidi"/>
          <w:color w:val="000000"/>
          <w:sz w:val="24"/>
          <w:szCs w:val="24"/>
          <w:shd w:val="clear" w:color="auto" w:fill="FFFFFF"/>
        </w:rPr>
        <w:t xml:space="preserve"> </w:t>
      </w:r>
      <w:r w:rsidR="00E42A39" w:rsidRPr="00CC16EF">
        <w:rPr>
          <w:rFonts w:asciiTheme="majorBidi" w:hAnsiTheme="majorBidi" w:cstheme="majorBidi"/>
          <w:sz w:val="24"/>
          <w:szCs w:val="24"/>
        </w:rPr>
        <w:t xml:space="preserve">ginčų, kylančių iš viešojo pirkimo sutarčių, nearbitruotinumas buvo konstatuotas </w:t>
      </w:r>
      <w:r w:rsidR="004C1822" w:rsidRPr="00CC16EF">
        <w:rPr>
          <w:rFonts w:asciiTheme="majorBidi" w:hAnsiTheme="majorBidi" w:cstheme="majorBidi"/>
          <w:sz w:val="24"/>
          <w:szCs w:val="24"/>
        </w:rPr>
        <w:t xml:space="preserve">ne remiantis KAĮ, o </w:t>
      </w:r>
      <w:r w:rsidR="00E42A39" w:rsidRPr="00CC16EF">
        <w:rPr>
          <w:rFonts w:asciiTheme="majorBidi" w:hAnsiTheme="majorBidi" w:cstheme="majorBidi"/>
          <w:sz w:val="24"/>
          <w:szCs w:val="24"/>
        </w:rPr>
        <w:t xml:space="preserve">atsižvelgiant į </w:t>
      </w:r>
      <w:r w:rsidR="00CC16EF" w:rsidRPr="00CC16EF">
        <w:rPr>
          <w:rFonts w:asciiTheme="majorBidi" w:hAnsiTheme="majorBidi" w:cstheme="majorBidi"/>
          <w:sz w:val="24"/>
          <w:szCs w:val="24"/>
        </w:rPr>
        <w:t xml:space="preserve">imperatyvų </w:t>
      </w:r>
      <w:r w:rsidR="00E42A39" w:rsidRPr="00CC16EF">
        <w:rPr>
          <w:rFonts w:asciiTheme="majorBidi" w:hAnsiTheme="majorBidi" w:cstheme="majorBidi"/>
          <w:sz w:val="24"/>
          <w:szCs w:val="24"/>
        </w:rPr>
        <w:t xml:space="preserve">viešųjų pirkimų teisinį reguliavimą, kuris </w:t>
      </w:r>
      <w:r w:rsidR="00A52EDA">
        <w:rPr>
          <w:rFonts w:asciiTheme="majorBidi" w:hAnsiTheme="majorBidi" w:cstheme="majorBidi"/>
          <w:sz w:val="24"/>
          <w:szCs w:val="24"/>
        </w:rPr>
        <w:t xml:space="preserve">šiuo metu </w:t>
      </w:r>
      <w:r w:rsidR="00E42A39" w:rsidRPr="00CC16EF">
        <w:rPr>
          <w:rFonts w:asciiTheme="majorBidi" w:hAnsiTheme="majorBidi" w:cstheme="majorBidi"/>
          <w:sz w:val="24"/>
          <w:szCs w:val="24"/>
        </w:rPr>
        <w:t xml:space="preserve">nėra </w:t>
      </w:r>
      <w:r w:rsidR="00A52EDA">
        <w:rPr>
          <w:rFonts w:asciiTheme="majorBidi" w:hAnsiTheme="majorBidi" w:cstheme="majorBidi"/>
          <w:sz w:val="24"/>
          <w:szCs w:val="24"/>
        </w:rPr>
        <w:t xml:space="preserve">iš esmės </w:t>
      </w:r>
      <w:r w:rsidR="00E42A39" w:rsidRPr="00CC16EF">
        <w:rPr>
          <w:rFonts w:asciiTheme="majorBidi" w:hAnsiTheme="majorBidi" w:cstheme="majorBidi"/>
          <w:sz w:val="24"/>
          <w:szCs w:val="24"/>
        </w:rPr>
        <w:t>pa</w:t>
      </w:r>
      <w:r w:rsidR="006C2D8D">
        <w:rPr>
          <w:rFonts w:asciiTheme="majorBidi" w:hAnsiTheme="majorBidi" w:cstheme="majorBidi"/>
          <w:sz w:val="24"/>
          <w:szCs w:val="24"/>
        </w:rPr>
        <w:t>sikeitęs</w:t>
      </w:r>
      <w:r w:rsidR="00E42A39" w:rsidRPr="00CC16EF">
        <w:rPr>
          <w:rFonts w:asciiTheme="majorBidi" w:hAnsiTheme="majorBidi" w:cstheme="majorBidi"/>
          <w:sz w:val="24"/>
          <w:szCs w:val="24"/>
        </w:rPr>
        <w:t xml:space="preserve">. Pareiškėjos teigimu, Lietuvos apeliacinis teismas nepagrįstai KAĮ, o ne Pirkimų įstatymą pripažino </w:t>
      </w:r>
      <w:r w:rsidR="00E42A39" w:rsidRPr="00CC16EF">
        <w:rPr>
          <w:rFonts w:asciiTheme="majorBidi" w:hAnsiTheme="majorBidi" w:cstheme="majorBidi"/>
          <w:i/>
          <w:iCs/>
          <w:sz w:val="24"/>
          <w:szCs w:val="24"/>
        </w:rPr>
        <w:t>lex specialis</w:t>
      </w:r>
      <w:r w:rsidR="00E42A39" w:rsidRPr="00CC16EF">
        <w:rPr>
          <w:rFonts w:asciiTheme="majorBidi" w:hAnsiTheme="majorBidi" w:cstheme="majorBidi"/>
          <w:sz w:val="24"/>
          <w:szCs w:val="24"/>
        </w:rPr>
        <w:t xml:space="preserve"> </w:t>
      </w:r>
      <w:r w:rsidR="000C0656">
        <w:rPr>
          <w:rFonts w:asciiTheme="majorBidi" w:hAnsiTheme="majorBidi" w:cstheme="majorBidi"/>
          <w:sz w:val="24"/>
          <w:szCs w:val="24"/>
        </w:rPr>
        <w:t>ir juo vadovavosi spręsdamas dėl kilusio ginčo arbitruotinumo</w:t>
      </w:r>
      <w:r w:rsidR="004C1822" w:rsidRPr="00CC16EF">
        <w:rPr>
          <w:rFonts w:asciiTheme="majorBidi" w:hAnsiTheme="majorBidi" w:cstheme="majorBidi"/>
          <w:sz w:val="24"/>
          <w:szCs w:val="24"/>
        </w:rPr>
        <w:t>, nors nurody</w:t>
      </w:r>
      <w:r w:rsidR="00915179">
        <w:rPr>
          <w:rFonts w:asciiTheme="majorBidi" w:hAnsiTheme="majorBidi" w:cstheme="majorBidi"/>
          <w:sz w:val="24"/>
          <w:szCs w:val="24"/>
        </w:rPr>
        <w:t>to</w:t>
      </w:r>
      <w:r w:rsidR="0030094E">
        <w:rPr>
          <w:rFonts w:asciiTheme="majorBidi" w:hAnsiTheme="majorBidi" w:cstheme="majorBidi"/>
          <w:sz w:val="24"/>
          <w:szCs w:val="24"/>
        </w:rPr>
        <w:t>je</w:t>
      </w:r>
      <w:r w:rsidR="004C1822" w:rsidRPr="00CC16EF">
        <w:rPr>
          <w:rFonts w:asciiTheme="majorBidi" w:hAnsiTheme="majorBidi" w:cstheme="majorBidi"/>
          <w:sz w:val="24"/>
          <w:szCs w:val="24"/>
        </w:rPr>
        <w:t xml:space="preserve"> kasacinio teismo nutarty</w:t>
      </w:r>
      <w:r w:rsidR="0030094E">
        <w:rPr>
          <w:rFonts w:asciiTheme="majorBidi" w:hAnsiTheme="majorBidi" w:cstheme="majorBidi"/>
          <w:sz w:val="24"/>
          <w:szCs w:val="24"/>
        </w:rPr>
        <w:t>j</w:t>
      </w:r>
      <w:r w:rsidR="004C1822" w:rsidRPr="00CC16EF">
        <w:rPr>
          <w:rFonts w:asciiTheme="majorBidi" w:hAnsiTheme="majorBidi" w:cstheme="majorBidi"/>
          <w:sz w:val="24"/>
          <w:szCs w:val="24"/>
        </w:rPr>
        <w:t xml:space="preserve">e </w:t>
      </w:r>
      <w:r w:rsidR="006C2D8D" w:rsidRPr="006C2D8D">
        <w:rPr>
          <w:rFonts w:asciiTheme="majorBidi" w:hAnsiTheme="majorBidi" w:cstheme="majorBidi"/>
          <w:sz w:val="24"/>
          <w:szCs w:val="24"/>
        </w:rPr>
        <w:t>specialiuoju įstatymu</w:t>
      </w:r>
      <w:r w:rsidR="006C2D8D">
        <w:rPr>
          <w:rFonts w:asciiTheme="majorBidi" w:hAnsiTheme="majorBidi" w:cstheme="majorBidi"/>
          <w:i/>
          <w:iCs/>
          <w:sz w:val="24"/>
          <w:szCs w:val="24"/>
        </w:rPr>
        <w:t xml:space="preserve"> </w:t>
      </w:r>
      <w:r w:rsidR="004C1822" w:rsidRPr="00CC16EF">
        <w:rPr>
          <w:rFonts w:asciiTheme="majorBidi" w:hAnsiTheme="majorBidi" w:cstheme="majorBidi"/>
          <w:sz w:val="24"/>
          <w:szCs w:val="24"/>
        </w:rPr>
        <w:t xml:space="preserve">buvo laikomas būtent VPĮ. Teisėjų kolegija šį argumentą pripažįsta teisiškai nepagrįstu. </w:t>
      </w:r>
      <w:r w:rsidR="00F16F8F">
        <w:rPr>
          <w:rFonts w:asciiTheme="majorBidi" w:hAnsiTheme="majorBidi" w:cstheme="majorBidi"/>
          <w:sz w:val="24"/>
          <w:szCs w:val="24"/>
        </w:rPr>
        <w:t xml:space="preserve">Pirma, </w:t>
      </w:r>
      <w:r w:rsidR="003F294E">
        <w:rPr>
          <w:rFonts w:asciiTheme="majorBidi" w:hAnsiTheme="majorBidi" w:cstheme="majorBidi"/>
          <w:sz w:val="24"/>
          <w:szCs w:val="24"/>
        </w:rPr>
        <w:t xml:space="preserve">teisėjų </w:t>
      </w:r>
      <w:r w:rsidR="00F16F8F">
        <w:rPr>
          <w:rFonts w:asciiTheme="majorBidi" w:hAnsiTheme="majorBidi" w:cstheme="majorBidi"/>
          <w:sz w:val="24"/>
          <w:szCs w:val="24"/>
        </w:rPr>
        <w:t>kolegijos vertinimu, n</w:t>
      </w:r>
      <w:r w:rsidR="00C96E05" w:rsidRPr="00CC16EF">
        <w:rPr>
          <w:rFonts w:asciiTheme="majorBidi" w:hAnsiTheme="majorBidi" w:cstheme="majorBidi"/>
          <w:sz w:val="24"/>
          <w:szCs w:val="24"/>
        </w:rPr>
        <w:t>aujos redakcijos KAĮ 12 straipsnio 1 dalies lingvistinė formuluotė</w:t>
      </w:r>
      <w:r w:rsidR="00AB2B74">
        <w:rPr>
          <w:rFonts w:asciiTheme="majorBidi" w:hAnsiTheme="majorBidi" w:cstheme="majorBidi"/>
          <w:sz w:val="24"/>
          <w:szCs w:val="24"/>
        </w:rPr>
        <w:t xml:space="preserve"> (</w:t>
      </w:r>
      <w:r w:rsidR="00AB2B74" w:rsidRPr="00AB2B74">
        <w:rPr>
          <w:rFonts w:asciiTheme="majorBidi" w:hAnsiTheme="majorBidi" w:cstheme="majorBidi"/>
          <w:sz w:val="24"/>
          <w:szCs w:val="24"/>
        </w:rPr>
        <w:t>visi ginčai gali būti sprendžiami arbitraže, išskyrus šiame straipsnyje nustatytas išimtis</w:t>
      </w:r>
      <w:r w:rsidR="00AB2B74">
        <w:rPr>
          <w:rFonts w:asciiTheme="majorBidi" w:hAnsiTheme="majorBidi" w:cstheme="majorBidi"/>
          <w:sz w:val="24"/>
          <w:szCs w:val="24"/>
        </w:rPr>
        <w:t>)</w:t>
      </w:r>
      <w:r w:rsidR="00AB2B74" w:rsidRPr="00AB2B74">
        <w:rPr>
          <w:rFonts w:asciiTheme="majorBidi" w:hAnsiTheme="majorBidi" w:cstheme="majorBidi"/>
          <w:sz w:val="24"/>
          <w:szCs w:val="24"/>
        </w:rPr>
        <w:t xml:space="preserve"> </w:t>
      </w:r>
      <w:r w:rsidR="00E42A39" w:rsidRPr="00CC16EF">
        <w:rPr>
          <w:rFonts w:asciiTheme="majorBidi" w:hAnsiTheme="majorBidi" w:cstheme="majorBidi"/>
          <w:color w:val="000000"/>
          <w:sz w:val="24"/>
          <w:szCs w:val="24"/>
        </w:rPr>
        <w:t xml:space="preserve">rodo įstatymų leidėjo valią būtent KAĮ </w:t>
      </w:r>
      <w:r w:rsidR="00AB2B74">
        <w:rPr>
          <w:rFonts w:asciiTheme="majorBidi" w:hAnsiTheme="majorBidi" w:cstheme="majorBidi"/>
          <w:color w:val="000000"/>
          <w:sz w:val="24"/>
          <w:szCs w:val="24"/>
        </w:rPr>
        <w:t xml:space="preserve">12 straipsnyje </w:t>
      </w:r>
      <w:r w:rsidR="00E42A39" w:rsidRPr="00CC16EF">
        <w:rPr>
          <w:rFonts w:asciiTheme="majorBidi" w:hAnsiTheme="majorBidi" w:cstheme="majorBidi"/>
          <w:color w:val="000000"/>
          <w:sz w:val="24"/>
          <w:szCs w:val="24"/>
        </w:rPr>
        <w:t>įtvirtinti baigtinį nearbitruotinų ginčų sąrašą</w:t>
      </w:r>
      <w:r w:rsidR="00C96E05" w:rsidRPr="00CC16EF">
        <w:rPr>
          <w:rFonts w:asciiTheme="majorBidi" w:hAnsiTheme="majorBidi" w:cstheme="majorBidi"/>
          <w:sz w:val="24"/>
          <w:szCs w:val="24"/>
        </w:rPr>
        <w:t xml:space="preserve">. </w:t>
      </w:r>
      <w:r w:rsidR="00F16F8F">
        <w:rPr>
          <w:rFonts w:asciiTheme="majorBidi" w:hAnsiTheme="majorBidi" w:cstheme="majorBidi"/>
          <w:sz w:val="24"/>
          <w:szCs w:val="24"/>
        </w:rPr>
        <w:t>Antra</w:t>
      </w:r>
      <w:r w:rsidR="000C0656">
        <w:rPr>
          <w:rFonts w:asciiTheme="majorBidi" w:hAnsiTheme="majorBidi" w:cstheme="majorBidi"/>
          <w:sz w:val="24"/>
          <w:szCs w:val="24"/>
        </w:rPr>
        <w:t>,</w:t>
      </w:r>
      <w:r w:rsidR="00C96E05" w:rsidRPr="00CC16EF">
        <w:rPr>
          <w:rFonts w:asciiTheme="majorBidi" w:hAnsiTheme="majorBidi" w:cstheme="majorBidi"/>
          <w:sz w:val="24"/>
          <w:szCs w:val="24"/>
        </w:rPr>
        <w:t xml:space="preserve"> Pirkimų įstatyme, kuris yra specialusis įstatymas, r</w:t>
      </w:r>
      <w:r w:rsidR="00CC16EF" w:rsidRPr="00CC16EF">
        <w:rPr>
          <w:rFonts w:asciiTheme="majorBidi" w:hAnsiTheme="majorBidi" w:cstheme="majorBidi"/>
          <w:sz w:val="24"/>
          <w:szCs w:val="24"/>
        </w:rPr>
        <w:t>e</w:t>
      </w:r>
      <w:r w:rsidR="00C96E05" w:rsidRPr="00CC16EF">
        <w:rPr>
          <w:rFonts w:asciiTheme="majorBidi" w:hAnsiTheme="majorBidi" w:cstheme="majorBidi"/>
          <w:sz w:val="24"/>
          <w:szCs w:val="24"/>
        </w:rPr>
        <w:t xml:space="preserve">glamentuojantis </w:t>
      </w:r>
      <w:r w:rsidR="00CC16EF" w:rsidRPr="00CC16EF">
        <w:rPr>
          <w:rFonts w:asciiTheme="majorBidi" w:hAnsiTheme="majorBidi" w:cstheme="majorBidi"/>
          <w:color w:val="000000"/>
          <w:sz w:val="24"/>
          <w:szCs w:val="24"/>
        </w:rPr>
        <w:t>pirkimų valdymo, atlikimo tvarką, įskaitant pirkimo–pardavimo sutarčių vykdymą ir ginčų sprendimo tvarką, pirkimų subjektų teises, pareigas ir atsakomybę (Pirkimų įstatymo 1 straipsnio 2 dalis)</w:t>
      </w:r>
      <w:r w:rsidR="00915179">
        <w:rPr>
          <w:rFonts w:asciiTheme="majorBidi" w:hAnsiTheme="majorBidi" w:cstheme="majorBidi"/>
          <w:color w:val="000000"/>
          <w:sz w:val="24"/>
          <w:szCs w:val="24"/>
        </w:rPr>
        <w:t>,</w:t>
      </w:r>
      <w:r w:rsidR="00CC16EF" w:rsidRPr="00CC16EF">
        <w:rPr>
          <w:rFonts w:asciiTheme="majorBidi" w:hAnsiTheme="majorBidi" w:cstheme="majorBidi"/>
          <w:color w:val="000000"/>
          <w:sz w:val="24"/>
          <w:szCs w:val="24"/>
        </w:rPr>
        <w:t xml:space="preserve"> nėra </w:t>
      </w:r>
      <w:r w:rsidR="00CC16EF">
        <w:rPr>
          <w:rFonts w:asciiTheme="majorBidi" w:hAnsiTheme="majorBidi" w:cstheme="majorBidi"/>
          <w:color w:val="000000"/>
          <w:sz w:val="24"/>
          <w:szCs w:val="24"/>
        </w:rPr>
        <w:t xml:space="preserve">įtvirtinta </w:t>
      </w:r>
      <w:r w:rsidR="00CC16EF" w:rsidRPr="00CC16EF">
        <w:rPr>
          <w:rFonts w:asciiTheme="majorBidi" w:hAnsiTheme="majorBidi" w:cstheme="majorBidi"/>
          <w:color w:val="000000"/>
          <w:sz w:val="24"/>
          <w:szCs w:val="24"/>
        </w:rPr>
        <w:t xml:space="preserve">nuostatų, pagal kurias </w:t>
      </w:r>
      <w:r w:rsidR="001E6030">
        <w:rPr>
          <w:rFonts w:asciiTheme="majorBidi" w:hAnsiTheme="majorBidi" w:cstheme="majorBidi"/>
          <w:color w:val="000000"/>
          <w:sz w:val="24"/>
          <w:szCs w:val="24"/>
        </w:rPr>
        <w:t xml:space="preserve">kurie nors </w:t>
      </w:r>
      <w:r w:rsidR="00CC16EF" w:rsidRPr="00CC16EF">
        <w:rPr>
          <w:rFonts w:asciiTheme="majorBidi" w:hAnsiTheme="majorBidi" w:cstheme="majorBidi"/>
          <w:color w:val="000000"/>
          <w:sz w:val="24"/>
          <w:szCs w:val="24"/>
        </w:rPr>
        <w:t>ginčai, kylantys iš viešųjų pirkimų pagrindu sudarytų sutarčių, būtų laikomi nearbitruotinais</w:t>
      </w:r>
      <w:r w:rsidR="003B68D1">
        <w:rPr>
          <w:rFonts w:asciiTheme="majorBidi" w:hAnsiTheme="majorBidi" w:cstheme="majorBidi"/>
          <w:color w:val="000000"/>
          <w:sz w:val="24"/>
          <w:szCs w:val="24"/>
        </w:rPr>
        <w:t>, todėl kolizijos tarp KAĮ ir Pirkimų įstatymo šiuo klausimu nėra</w:t>
      </w:r>
      <w:r w:rsidR="00CC16EF" w:rsidRPr="00CC16EF">
        <w:rPr>
          <w:rFonts w:asciiTheme="majorBidi" w:hAnsiTheme="majorBidi" w:cstheme="majorBidi"/>
          <w:color w:val="000000"/>
          <w:sz w:val="24"/>
          <w:szCs w:val="24"/>
        </w:rPr>
        <w:t xml:space="preserve">.  </w:t>
      </w:r>
    </w:p>
    <w:p w14:paraId="096F4C3E" w14:textId="12EF7E16" w:rsidR="00384983" w:rsidRPr="00875B83" w:rsidRDefault="00875B83" w:rsidP="00875B83">
      <w:pPr>
        <w:pStyle w:val="ListParagraph"/>
        <w:numPr>
          <w:ilvl w:val="0"/>
          <w:numId w:val="3"/>
        </w:numPr>
        <w:spacing w:after="120" w:line="240" w:lineRule="auto"/>
        <w:contextualSpacing w:val="0"/>
        <w:jc w:val="both"/>
        <w:rPr>
          <w:rFonts w:asciiTheme="majorBidi" w:hAnsiTheme="majorBidi" w:cstheme="majorBidi"/>
          <w:i/>
          <w:iCs/>
          <w:sz w:val="24"/>
          <w:szCs w:val="24"/>
        </w:rPr>
      </w:pPr>
      <w:r w:rsidRPr="00875B83">
        <w:rPr>
          <w:rFonts w:asciiTheme="majorBidi" w:hAnsiTheme="majorBidi" w:cstheme="majorBidi"/>
          <w:sz w:val="24"/>
          <w:szCs w:val="24"/>
        </w:rPr>
        <w:t xml:space="preserve">Pareiškėja kasaciniame skunde taip pat remiasi </w:t>
      </w:r>
      <w:r w:rsidR="00384983" w:rsidRPr="00875B83">
        <w:rPr>
          <w:rFonts w:asciiTheme="majorBidi" w:hAnsiTheme="majorBidi" w:cstheme="majorBidi"/>
          <w:sz w:val="24"/>
          <w:szCs w:val="24"/>
        </w:rPr>
        <w:t xml:space="preserve">Lietuvos Aukščiausiojo Teismo </w:t>
      </w:r>
      <w:r w:rsidR="00387119" w:rsidRPr="00875B83">
        <w:rPr>
          <w:rFonts w:asciiTheme="majorBidi" w:hAnsiTheme="majorBidi" w:cstheme="majorBidi"/>
          <w:sz w:val="24"/>
          <w:szCs w:val="24"/>
        </w:rPr>
        <w:t>2013 m. lapkričio 20 d. nutartimi civilinėje byloje Nr. 3K-3-548/2013, kuri</w:t>
      </w:r>
      <w:r w:rsidRPr="00875B83">
        <w:rPr>
          <w:rFonts w:asciiTheme="majorBidi" w:hAnsiTheme="majorBidi" w:cstheme="majorBidi"/>
          <w:sz w:val="24"/>
          <w:szCs w:val="24"/>
        </w:rPr>
        <w:t>oje</w:t>
      </w:r>
      <w:r w:rsidR="00387119" w:rsidRPr="00875B83">
        <w:rPr>
          <w:rFonts w:asciiTheme="majorBidi" w:hAnsiTheme="majorBidi" w:cstheme="majorBidi"/>
          <w:sz w:val="24"/>
          <w:szCs w:val="24"/>
        </w:rPr>
        <w:t xml:space="preserve"> ginčai dėl </w:t>
      </w:r>
      <w:r w:rsidR="00387119" w:rsidRPr="00875B83">
        <w:rPr>
          <w:rFonts w:asciiTheme="majorBidi" w:hAnsiTheme="majorBidi" w:cstheme="majorBidi"/>
          <w:color w:val="000000"/>
          <w:sz w:val="24"/>
          <w:szCs w:val="24"/>
          <w:shd w:val="clear" w:color="auto" w:fill="FFFFFF"/>
        </w:rPr>
        <w:t xml:space="preserve">juridinio asmens veiklos tyrimo buvo pripažinti nearbitruotinais laikantis </w:t>
      </w:r>
      <w:r w:rsidRPr="00875B83">
        <w:rPr>
          <w:rFonts w:asciiTheme="majorBidi" w:hAnsiTheme="majorBidi" w:cstheme="majorBidi"/>
          <w:color w:val="000000"/>
          <w:sz w:val="24"/>
          <w:szCs w:val="24"/>
          <w:shd w:val="clear" w:color="auto" w:fill="FFFFFF"/>
        </w:rPr>
        <w:t>iki KAĮ pakeitimų suformuotos</w:t>
      </w:r>
      <w:r w:rsidR="00387119" w:rsidRPr="00875B83">
        <w:rPr>
          <w:rFonts w:asciiTheme="majorBidi" w:hAnsiTheme="majorBidi" w:cstheme="majorBidi"/>
          <w:color w:val="000000"/>
          <w:sz w:val="24"/>
          <w:szCs w:val="24"/>
          <w:shd w:val="clear" w:color="auto" w:fill="FFFFFF"/>
        </w:rPr>
        <w:t xml:space="preserve"> kasacinio teismo praktikos, neatsižvelgiant į tai, kad į KAĮ 12 straipsnyje įtvirtintą nearbitruotinų ginčų sąrašą tokio pobūdžio ginčai </w:t>
      </w:r>
      <w:r w:rsidRPr="00875B83">
        <w:rPr>
          <w:rFonts w:asciiTheme="majorBidi" w:hAnsiTheme="majorBidi" w:cstheme="majorBidi"/>
          <w:color w:val="000000"/>
          <w:sz w:val="24"/>
          <w:szCs w:val="24"/>
          <w:shd w:val="clear" w:color="auto" w:fill="FFFFFF"/>
        </w:rPr>
        <w:t xml:space="preserve">taip pat </w:t>
      </w:r>
      <w:r w:rsidR="00537732">
        <w:rPr>
          <w:rFonts w:asciiTheme="majorBidi" w:hAnsiTheme="majorBidi" w:cstheme="majorBidi"/>
          <w:color w:val="000000"/>
          <w:sz w:val="24"/>
          <w:szCs w:val="24"/>
          <w:shd w:val="clear" w:color="auto" w:fill="FFFFFF"/>
        </w:rPr>
        <w:t>nėra</w:t>
      </w:r>
      <w:r w:rsidR="00387119" w:rsidRPr="00875B83">
        <w:rPr>
          <w:rFonts w:asciiTheme="majorBidi" w:hAnsiTheme="majorBidi" w:cstheme="majorBidi"/>
          <w:color w:val="000000"/>
          <w:sz w:val="24"/>
          <w:szCs w:val="24"/>
          <w:shd w:val="clear" w:color="auto" w:fill="FFFFFF"/>
        </w:rPr>
        <w:t xml:space="preserve"> įtraukti. T</w:t>
      </w:r>
      <w:r w:rsidRPr="00875B83">
        <w:rPr>
          <w:rFonts w:asciiTheme="majorBidi" w:hAnsiTheme="majorBidi" w:cstheme="majorBidi"/>
          <w:color w:val="000000"/>
          <w:sz w:val="24"/>
          <w:szCs w:val="24"/>
          <w:shd w:val="clear" w:color="auto" w:fill="FFFFFF"/>
        </w:rPr>
        <w:t>ačiau t</w:t>
      </w:r>
      <w:r w:rsidR="00387119" w:rsidRPr="00875B83">
        <w:rPr>
          <w:rFonts w:asciiTheme="majorBidi" w:hAnsiTheme="majorBidi" w:cstheme="majorBidi"/>
          <w:color w:val="000000"/>
          <w:sz w:val="24"/>
          <w:szCs w:val="24"/>
          <w:shd w:val="clear" w:color="auto" w:fill="FFFFFF"/>
        </w:rPr>
        <w:t xml:space="preserve">eisėjų kolegija atkreipia dėmesį, kad </w:t>
      </w:r>
      <w:r>
        <w:rPr>
          <w:rFonts w:asciiTheme="majorBidi" w:hAnsiTheme="majorBidi" w:cstheme="majorBidi"/>
          <w:color w:val="000000"/>
          <w:sz w:val="24"/>
          <w:szCs w:val="24"/>
          <w:shd w:val="clear" w:color="auto" w:fill="FFFFFF"/>
        </w:rPr>
        <w:t xml:space="preserve">aptariamoje nutartyje iki KAĮ pakeitimų suformuota kasacinio teismo praktika buvo remiamasi </w:t>
      </w:r>
      <w:r w:rsidR="00387119" w:rsidRPr="00875B83">
        <w:rPr>
          <w:rFonts w:asciiTheme="majorBidi" w:hAnsiTheme="majorBidi" w:cstheme="majorBidi"/>
          <w:color w:val="000000"/>
          <w:sz w:val="24"/>
          <w:szCs w:val="24"/>
          <w:shd w:val="clear" w:color="auto" w:fill="FFFFFF"/>
        </w:rPr>
        <w:t>atsižvelg</w:t>
      </w:r>
      <w:r>
        <w:rPr>
          <w:rFonts w:asciiTheme="majorBidi" w:hAnsiTheme="majorBidi" w:cstheme="majorBidi"/>
          <w:color w:val="000000"/>
          <w:sz w:val="24"/>
          <w:szCs w:val="24"/>
          <w:shd w:val="clear" w:color="auto" w:fill="FFFFFF"/>
        </w:rPr>
        <w:t>iant</w:t>
      </w:r>
      <w:r w:rsidR="00387119" w:rsidRPr="00875B83">
        <w:rPr>
          <w:rFonts w:asciiTheme="majorBidi" w:hAnsiTheme="majorBidi" w:cstheme="majorBidi"/>
          <w:color w:val="000000"/>
          <w:sz w:val="24"/>
          <w:szCs w:val="24"/>
          <w:shd w:val="clear" w:color="auto" w:fill="FFFFFF"/>
        </w:rPr>
        <w:t xml:space="preserve"> ne tik </w:t>
      </w:r>
      <w:r w:rsidR="000A4719" w:rsidRPr="00196574">
        <w:rPr>
          <w:rFonts w:asciiTheme="majorBidi" w:hAnsiTheme="majorBidi" w:cstheme="majorBidi"/>
          <w:color w:val="000000"/>
          <w:sz w:val="24"/>
          <w:szCs w:val="24"/>
          <w:shd w:val="clear" w:color="auto" w:fill="FFFFFF"/>
        </w:rPr>
        <w:t>į</w:t>
      </w:r>
      <w:r w:rsidR="000A4719">
        <w:rPr>
          <w:rFonts w:asciiTheme="majorBidi" w:hAnsiTheme="majorBidi" w:cstheme="majorBidi"/>
          <w:color w:val="000000"/>
          <w:sz w:val="24"/>
          <w:szCs w:val="24"/>
          <w:shd w:val="clear" w:color="auto" w:fill="FFFFFF"/>
        </w:rPr>
        <w:t xml:space="preserve"> </w:t>
      </w:r>
      <w:r w:rsidR="00387119" w:rsidRPr="00875B83">
        <w:rPr>
          <w:rFonts w:asciiTheme="majorBidi" w:hAnsiTheme="majorBidi" w:cstheme="majorBidi"/>
          <w:color w:val="000000"/>
          <w:sz w:val="24"/>
          <w:szCs w:val="24"/>
          <w:shd w:val="clear" w:color="auto" w:fill="FFFFFF"/>
        </w:rPr>
        <w:t>tai, kad teisinis reguliavimas, susijęs su juridinio asmens veiklos tyrimo procedūra, ne</w:t>
      </w:r>
      <w:r w:rsidR="00DE5708">
        <w:rPr>
          <w:rFonts w:asciiTheme="majorBidi" w:hAnsiTheme="majorBidi" w:cstheme="majorBidi"/>
          <w:color w:val="000000"/>
          <w:sz w:val="24"/>
          <w:szCs w:val="24"/>
          <w:shd w:val="clear" w:color="auto" w:fill="FFFFFF"/>
        </w:rPr>
        <w:t>pa</w:t>
      </w:r>
      <w:r w:rsidR="00387119" w:rsidRPr="00875B83">
        <w:rPr>
          <w:rFonts w:asciiTheme="majorBidi" w:hAnsiTheme="majorBidi" w:cstheme="majorBidi"/>
          <w:color w:val="000000"/>
          <w:sz w:val="24"/>
          <w:szCs w:val="24"/>
          <w:shd w:val="clear" w:color="auto" w:fill="FFFFFF"/>
        </w:rPr>
        <w:t xml:space="preserve">sikeitė, bet ir į tai, kad įstatymų leidėjas naujoje KAĮ redakcijoje neįtvirtino priešingos teismų </w:t>
      </w:r>
      <w:r w:rsidR="00387119" w:rsidRPr="00875B83">
        <w:rPr>
          <w:rFonts w:asciiTheme="majorBidi" w:hAnsiTheme="majorBidi" w:cstheme="majorBidi"/>
          <w:color w:val="000000"/>
          <w:sz w:val="24"/>
          <w:szCs w:val="24"/>
          <w:shd w:val="clear" w:color="auto" w:fill="FFFFFF"/>
        </w:rPr>
        <w:lastRenderedPageBreak/>
        <w:t xml:space="preserve">praktikoje suformuluotai taisyklės dėl juridinio asmens veiklos tyrimo procedūros nearbitruotinumo. Tuo tarpu ginčai, </w:t>
      </w:r>
      <w:r w:rsidR="00387119" w:rsidRPr="00875B83">
        <w:rPr>
          <w:rFonts w:asciiTheme="majorBidi" w:hAnsiTheme="majorBidi" w:cstheme="majorBidi"/>
          <w:sz w:val="24"/>
          <w:szCs w:val="24"/>
        </w:rPr>
        <w:t xml:space="preserve">kylantys iš </w:t>
      </w:r>
      <w:r w:rsidR="00387119" w:rsidRPr="00875B83">
        <w:rPr>
          <w:rFonts w:asciiTheme="majorBidi" w:hAnsiTheme="majorBidi" w:cstheme="majorBidi"/>
          <w:color w:val="000000"/>
          <w:sz w:val="24"/>
          <w:szCs w:val="24"/>
        </w:rPr>
        <w:t xml:space="preserve">sutarčių, sudarytų viešųjų pirkimų pagrindu, </w:t>
      </w:r>
      <w:r>
        <w:rPr>
          <w:rFonts w:asciiTheme="majorBidi" w:hAnsiTheme="majorBidi" w:cstheme="majorBidi"/>
          <w:color w:val="000000"/>
          <w:sz w:val="24"/>
          <w:szCs w:val="24"/>
        </w:rPr>
        <w:t xml:space="preserve">kitaip nei </w:t>
      </w:r>
      <w:r w:rsidRPr="00875B83">
        <w:rPr>
          <w:rFonts w:asciiTheme="majorBidi" w:hAnsiTheme="majorBidi" w:cstheme="majorBidi"/>
          <w:color w:val="000000"/>
          <w:sz w:val="24"/>
          <w:szCs w:val="24"/>
        </w:rPr>
        <w:t>ginčai dėl juridinio asmens veiklos tyrimo</w:t>
      </w:r>
      <w:r>
        <w:rPr>
          <w:rFonts w:asciiTheme="majorBidi" w:hAnsiTheme="majorBidi" w:cstheme="majorBidi"/>
          <w:color w:val="000000"/>
          <w:sz w:val="24"/>
          <w:szCs w:val="24"/>
        </w:rPr>
        <w:t xml:space="preserve">, </w:t>
      </w:r>
      <w:r w:rsidR="00DE5708">
        <w:rPr>
          <w:rFonts w:asciiTheme="majorBidi" w:hAnsiTheme="majorBidi" w:cstheme="majorBidi"/>
          <w:color w:val="000000"/>
          <w:sz w:val="24"/>
          <w:szCs w:val="24"/>
        </w:rPr>
        <w:t xml:space="preserve">kaip </w:t>
      </w:r>
      <w:r w:rsidR="00387119" w:rsidRPr="00875B83">
        <w:rPr>
          <w:rFonts w:asciiTheme="majorBidi" w:hAnsiTheme="majorBidi" w:cstheme="majorBidi"/>
          <w:color w:val="000000"/>
          <w:sz w:val="24"/>
          <w:szCs w:val="24"/>
        </w:rPr>
        <w:t xml:space="preserve">minėta, naujoje KAĮ redakcijoje įstatymų leidėjo buvo </w:t>
      </w:r>
      <w:r w:rsidR="00387119" w:rsidRPr="00875B83">
        <w:rPr>
          <w:rFonts w:asciiTheme="majorBidi" w:hAnsiTheme="majorBidi" w:cstheme="majorBidi"/>
          <w:i/>
          <w:iCs/>
          <w:color w:val="000000"/>
          <w:sz w:val="24"/>
          <w:szCs w:val="24"/>
        </w:rPr>
        <w:t>expres</w:t>
      </w:r>
      <w:r w:rsidR="00FA3EEC">
        <w:rPr>
          <w:rFonts w:asciiTheme="majorBidi" w:hAnsiTheme="majorBidi" w:cstheme="majorBidi"/>
          <w:i/>
          <w:iCs/>
          <w:color w:val="000000"/>
          <w:sz w:val="24"/>
          <w:szCs w:val="24"/>
        </w:rPr>
        <w:t>s</w:t>
      </w:r>
      <w:r w:rsidR="00387119" w:rsidRPr="00875B83">
        <w:rPr>
          <w:rFonts w:asciiTheme="majorBidi" w:hAnsiTheme="majorBidi" w:cstheme="majorBidi"/>
          <w:i/>
          <w:iCs/>
          <w:color w:val="000000"/>
          <w:sz w:val="24"/>
          <w:szCs w:val="24"/>
        </w:rPr>
        <w:t>is verbis</w:t>
      </w:r>
      <w:r w:rsidR="00387119" w:rsidRPr="00875B83">
        <w:rPr>
          <w:rFonts w:asciiTheme="majorBidi" w:hAnsiTheme="majorBidi" w:cstheme="majorBidi"/>
          <w:color w:val="000000"/>
          <w:sz w:val="24"/>
          <w:szCs w:val="24"/>
        </w:rPr>
        <w:t xml:space="preserve"> priskirti komerciniams ginčams</w:t>
      </w:r>
      <w:r w:rsidR="00A9742A" w:rsidRPr="00875B83">
        <w:rPr>
          <w:rFonts w:asciiTheme="majorBidi" w:hAnsiTheme="majorBidi" w:cstheme="majorBidi"/>
          <w:color w:val="000000"/>
          <w:sz w:val="24"/>
          <w:szCs w:val="24"/>
        </w:rPr>
        <w:t xml:space="preserve">, o tai aiškiai liudija įstatymų leidėjo valią </w:t>
      </w:r>
      <w:r>
        <w:rPr>
          <w:rFonts w:asciiTheme="majorBidi" w:hAnsiTheme="majorBidi" w:cstheme="majorBidi"/>
          <w:color w:val="000000"/>
          <w:sz w:val="24"/>
          <w:szCs w:val="24"/>
        </w:rPr>
        <w:t>leisti</w:t>
      </w:r>
      <w:r w:rsidR="00A9742A" w:rsidRPr="00875B83">
        <w:rPr>
          <w:rFonts w:asciiTheme="majorBidi" w:hAnsiTheme="majorBidi" w:cstheme="majorBidi"/>
          <w:color w:val="000000"/>
          <w:sz w:val="24"/>
          <w:szCs w:val="24"/>
        </w:rPr>
        <w:t xml:space="preserve"> tokio pobūdžio ginčus nagrinėti arbitraže</w:t>
      </w:r>
      <w:r w:rsidR="00387119" w:rsidRPr="00875B83">
        <w:rPr>
          <w:rFonts w:asciiTheme="majorBidi" w:hAnsiTheme="majorBidi" w:cstheme="majorBidi"/>
          <w:color w:val="000000"/>
          <w:sz w:val="24"/>
          <w:szCs w:val="24"/>
        </w:rPr>
        <w:t xml:space="preserve">. </w:t>
      </w:r>
    </w:p>
    <w:p w14:paraId="3F8D7D2B" w14:textId="1D5CB0EB" w:rsidR="003F294E" w:rsidRPr="003F294E" w:rsidRDefault="00A841B5" w:rsidP="003F294E">
      <w:pPr>
        <w:pStyle w:val="ListParagraph"/>
        <w:numPr>
          <w:ilvl w:val="0"/>
          <w:numId w:val="3"/>
        </w:numPr>
        <w:spacing w:after="120" w:line="240" w:lineRule="auto"/>
        <w:contextualSpacing w:val="0"/>
        <w:jc w:val="both"/>
        <w:rPr>
          <w:rFonts w:asciiTheme="majorBidi" w:hAnsiTheme="majorBidi" w:cstheme="majorBidi"/>
          <w:i/>
          <w:iCs/>
          <w:sz w:val="24"/>
          <w:szCs w:val="24"/>
        </w:rPr>
      </w:pPr>
      <w:r w:rsidRPr="001548FB">
        <w:rPr>
          <w:rFonts w:asciiTheme="majorBidi" w:hAnsiTheme="majorBidi" w:cstheme="majorBidi"/>
          <w:sz w:val="24"/>
          <w:szCs w:val="24"/>
        </w:rPr>
        <w:t>Sutiktina</w:t>
      </w:r>
      <w:r w:rsidR="00EC1723" w:rsidRPr="001548FB">
        <w:rPr>
          <w:rFonts w:asciiTheme="majorBidi" w:hAnsiTheme="majorBidi" w:cstheme="majorBidi"/>
          <w:sz w:val="24"/>
          <w:szCs w:val="24"/>
        </w:rPr>
        <w:t xml:space="preserve"> su pareiškėja</w:t>
      </w:r>
      <w:r w:rsidRPr="001548FB">
        <w:rPr>
          <w:rFonts w:asciiTheme="majorBidi" w:hAnsiTheme="majorBidi" w:cstheme="majorBidi"/>
          <w:sz w:val="24"/>
          <w:szCs w:val="24"/>
        </w:rPr>
        <w:t xml:space="preserve">, kad civilinėse bylose </w:t>
      </w:r>
      <w:r w:rsidRPr="001548FB">
        <w:rPr>
          <w:rFonts w:asciiTheme="majorBidi" w:hAnsiTheme="majorBidi" w:cstheme="majorBidi"/>
          <w:color w:val="000000"/>
          <w:sz w:val="24"/>
          <w:szCs w:val="24"/>
          <w:shd w:val="clear" w:color="auto" w:fill="FFFFFF"/>
        </w:rPr>
        <w:t>Nr. 3K-7-304/2011 ir 3K-3-510/2014 suformuota praktika</w:t>
      </w:r>
      <w:r w:rsidR="00F16F8F" w:rsidRPr="001548FB">
        <w:rPr>
          <w:rFonts w:asciiTheme="majorBidi" w:hAnsiTheme="majorBidi" w:cstheme="majorBidi"/>
          <w:color w:val="000000"/>
          <w:sz w:val="24"/>
          <w:szCs w:val="24"/>
          <w:shd w:val="clear" w:color="auto" w:fill="FFFFFF"/>
        </w:rPr>
        <w:t xml:space="preserve"> </w:t>
      </w:r>
      <w:r w:rsidRPr="001548FB">
        <w:rPr>
          <w:rFonts w:asciiTheme="majorBidi" w:hAnsiTheme="majorBidi" w:cstheme="majorBidi"/>
          <w:color w:val="000000"/>
          <w:sz w:val="24"/>
          <w:szCs w:val="24"/>
          <w:shd w:val="clear" w:color="auto" w:fill="FFFFFF"/>
        </w:rPr>
        <w:t>buvo</w:t>
      </w:r>
      <w:r w:rsidR="00F16F8F" w:rsidRPr="001548FB">
        <w:rPr>
          <w:rFonts w:asciiTheme="majorBidi" w:hAnsiTheme="majorBidi" w:cstheme="majorBidi"/>
          <w:color w:val="000000"/>
          <w:sz w:val="24"/>
          <w:szCs w:val="24"/>
          <w:shd w:val="clear" w:color="auto" w:fill="FFFFFF"/>
        </w:rPr>
        <w:t xml:space="preserve"> iš dalies</w:t>
      </w:r>
      <w:r w:rsidRPr="001548FB">
        <w:rPr>
          <w:rFonts w:asciiTheme="majorBidi" w:hAnsiTheme="majorBidi" w:cstheme="majorBidi"/>
          <w:color w:val="000000"/>
          <w:sz w:val="24"/>
          <w:szCs w:val="24"/>
          <w:shd w:val="clear" w:color="auto" w:fill="FFFFFF"/>
        </w:rPr>
        <w:t xml:space="preserve"> remiamasi ir vėlesnė</w:t>
      </w:r>
      <w:r w:rsidR="00F16F8F" w:rsidRPr="001548FB">
        <w:rPr>
          <w:rFonts w:asciiTheme="majorBidi" w:hAnsiTheme="majorBidi" w:cstheme="majorBidi"/>
          <w:color w:val="000000"/>
          <w:sz w:val="24"/>
          <w:szCs w:val="24"/>
          <w:shd w:val="clear" w:color="auto" w:fill="FFFFFF"/>
        </w:rPr>
        <w:t>se</w:t>
      </w:r>
      <w:r w:rsidRPr="001548FB">
        <w:rPr>
          <w:rFonts w:asciiTheme="majorBidi" w:hAnsiTheme="majorBidi" w:cstheme="majorBidi"/>
          <w:color w:val="000000"/>
          <w:sz w:val="24"/>
          <w:szCs w:val="24"/>
          <w:shd w:val="clear" w:color="auto" w:fill="FFFFFF"/>
        </w:rPr>
        <w:t xml:space="preserve"> kasacinio teismo </w:t>
      </w:r>
      <w:r w:rsidR="00F16F8F" w:rsidRPr="001548FB">
        <w:rPr>
          <w:rFonts w:asciiTheme="majorBidi" w:hAnsiTheme="majorBidi" w:cstheme="majorBidi"/>
          <w:color w:val="000000"/>
          <w:sz w:val="24"/>
          <w:szCs w:val="24"/>
          <w:shd w:val="clear" w:color="auto" w:fill="FFFFFF"/>
        </w:rPr>
        <w:t>nutartyse</w:t>
      </w:r>
      <w:r w:rsidR="00E41C52" w:rsidRPr="001548FB">
        <w:rPr>
          <w:rFonts w:asciiTheme="majorBidi" w:hAnsiTheme="majorBidi" w:cstheme="majorBidi"/>
          <w:color w:val="000000"/>
          <w:sz w:val="24"/>
          <w:szCs w:val="24"/>
          <w:shd w:val="clear" w:color="auto" w:fill="FFFFFF"/>
        </w:rPr>
        <w:t xml:space="preserve"> </w:t>
      </w:r>
      <w:r w:rsidR="0079445A" w:rsidRPr="001548FB">
        <w:rPr>
          <w:rFonts w:asciiTheme="majorBidi" w:hAnsiTheme="majorBidi" w:cstheme="majorBidi"/>
          <w:color w:val="000000"/>
          <w:sz w:val="24"/>
          <w:szCs w:val="24"/>
          <w:shd w:val="clear" w:color="auto" w:fill="FFFFFF"/>
        </w:rPr>
        <w:t>(</w:t>
      </w:r>
      <w:r w:rsidRPr="001548FB">
        <w:rPr>
          <w:rFonts w:asciiTheme="majorBidi" w:hAnsiTheme="majorBidi" w:cstheme="majorBidi"/>
          <w:color w:val="000000"/>
          <w:sz w:val="24"/>
          <w:szCs w:val="24"/>
          <w:shd w:val="clear" w:color="auto" w:fill="FFFFFF"/>
        </w:rPr>
        <w:t xml:space="preserve">Lietuvos Aukščiausiojo Teismo </w:t>
      </w:r>
      <w:r w:rsidR="0079445A" w:rsidRPr="001548FB">
        <w:rPr>
          <w:rFonts w:asciiTheme="majorBidi" w:hAnsiTheme="majorBidi" w:cstheme="majorBidi"/>
          <w:color w:val="000000"/>
          <w:sz w:val="24"/>
          <w:szCs w:val="24"/>
          <w:shd w:val="clear" w:color="auto" w:fill="FFFFFF"/>
        </w:rPr>
        <w:t xml:space="preserve">2015 m. liepos 3 d. nutartis civilinėje byloje Nr. </w:t>
      </w:r>
      <w:r w:rsidR="0079445A" w:rsidRPr="001548FB">
        <w:rPr>
          <w:rFonts w:asciiTheme="majorBidi" w:hAnsiTheme="majorBidi" w:cstheme="majorBidi"/>
          <w:sz w:val="24"/>
          <w:szCs w:val="24"/>
        </w:rPr>
        <w:t xml:space="preserve">3K-3-450-469/2015; </w:t>
      </w:r>
      <w:r w:rsidRPr="001548FB">
        <w:rPr>
          <w:rFonts w:asciiTheme="majorBidi" w:hAnsiTheme="majorBidi" w:cstheme="majorBidi"/>
          <w:color w:val="000000"/>
          <w:sz w:val="24"/>
          <w:szCs w:val="24"/>
          <w:shd w:val="clear" w:color="auto" w:fill="FFFFFF"/>
        </w:rPr>
        <w:t>2017 m. birželio 2</w:t>
      </w:r>
      <w:r w:rsidR="00915179">
        <w:rPr>
          <w:rFonts w:asciiTheme="majorBidi" w:hAnsiTheme="majorBidi" w:cstheme="majorBidi"/>
          <w:color w:val="000000"/>
          <w:sz w:val="24"/>
          <w:szCs w:val="24"/>
          <w:shd w:val="clear" w:color="auto" w:fill="FFFFFF"/>
        </w:rPr>
        <w:t> </w:t>
      </w:r>
      <w:r w:rsidRPr="001548FB">
        <w:rPr>
          <w:rFonts w:asciiTheme="majorBidi" w:hAnsiTheme="majorBidi" w:cstheme="majorBidi"/>
          <w:color w:val="000000"/>
          <w:sz w:val="24"/>
          <w:szCs w:val="24"/>
          <w:shd w:val="clear" w:color="auto" w:fill="FFFFFF"/>
        </w:rPr>
        <w:t>d. nutart</w:t>
      </w:r>
      <w:r w:rsidR="0079445A" w:rsidRPr="001548FB">
        <w:rPr>
          <w:rFonts w:asciiTheme="majorBidi" w:hAnsiTheme="majorBidi" w:cstheme="majorBidi"/>
          <w:color w:val="000000"/>
          <w:sz w:val="24"/>
          <w:szCs w:val="24"/>
          <w:shd w:val="clear" w:color="auto" w:fill="FFFFFF"/>
        </w:rPr>
        <w:t>is</w:t>
      </w:r>
      <w:r w:rsidRPr="001548FB">
        <w:rPr>
          <w:rFonts w:asciiTheme="majorBidi" w:hAnsiTheme="majorBidi" w:cstheme="majorBidi"/>
          <w:color w:val="000000"/>
          <w:sz w:val="24"/>
          <w:szCs w:val="24"/>
          <w:shd w:val="clear" w:color="auto" w:fill="FFFFFF"/>
        </w:rPr>
        <w:t xml:space="preserve"> civilinėje byloje Nr. e3K-3-257-469/2017</w:t>
      </w:r>
      <w:r w:rsidR="00CD274B" w:rsidRPr="001548FB">
        <w:rPr>
          <w:rFonts w:asciiTheme="majorBidi" w:hAnsiTheme="majorBidi" w:cstheme="majorBidi"/>
          <w:color w:val="000000"/>
          <w:sz w:val="24"/>
          <w:szCs w:val="24"/>
          <w:shd w:val="clear" w:color="auto" w:fill="FFFFFF"/>
        </w:rPr>
        <w:t>)</w:t>
      </w:r>
      <w:r w:rsidR="00E41C52" w:rsidRPr="001548FB">
        <w:rPr>
          <w:rFonts w:asciiTheme="majorBidi" w:hAnsiTheme="majorBidi" w:cstheme="majorBidi"/>
          <w:color w:val="000000"/>
          <w:sz w:val="24"/>
          <w:szCs w:val="24"/>
          <w:shd w:val="clear" w:color="auto" w:fill="FFFFFF"/>
        </w:rPr>
        <w:t xml:space="preserve">, kuriose dėl </w:t>
      </w:r>
      <w:r w:rsidR="003F294E">
        <w:rPr>
          <w:rFonts w:asciiTheme="majorBidi" w:hAnsiTheme="majorBidi" w:cstheme="majorBidi"/>
          <w:color w:val="000000"/>
          <w:sz w:val="24"/>
          <w:szCs w:val="24"/>
          <w:shd w:val="clear" w:color="auto" w:fill="FFFFFF"/>
        </w:rPr>
        <w:t xml:space="preserve">ginčų, kilusių iš viešųjų pirkimų pagrindu sudarytų sutarčių, objektinio arbitruotinumo buvo sprendžiama iš esmės atsižvelgiant į tai, ar </w:t>
      </w:r>
      <w:r w:rsidR="001548FB" w:rsidRPr="001548FB">
        <w:rPr>
          <w:rFonts w:asciiTheme="majorBidi" w:hAnsiTheme="majorBidi" w:cstheme="majorBidi"/>
          <w:color w:val="000000"/>
          <w:sz w:val="24"/>
          <w:szCs w:val="24"/>
          <w:shd w:val="clear" w:color="auto" w:fill="FFFFFF"/>
        </w:rPr>
        <w:t xml:space="preserve">konketus ginčas </w:t>
      </w:r>
      <w:bookmarkStart w:id="15" w:name="p5"/>
      <w:r w:rsidR="00C02EB4">
        <w:rPr>
          <w:rFonts w:asciiTheme="majorBidi" w:hAnsiTheme="majorBidi" w:cstheme="majorBidi"/>
          <w:color w:val="000000"/>
          <w:sz w:val="24"/>
          <w:szCs w:val="24"/>
          <w:shd w:val="clear" w:color="auto" w:fill="FFFFFF"/>
        </w:rPr>
        <w:t xml:space="preserve">tiesiogiai patenka </w:t>
      </w:r>
      <w:r w:rsidR="003F294E">
        <w:rPr>
          <w:rFonts w:asciiTheme="majorBidi" w:hAnsiTheme="majorBidi" w:cstheme="majorBidi"/>
          <w:color w:val="000000"/>
          <w:sz w:val="24"/>
          <w:szCs w:val="24"/>
          <w:shd w:val="clear" w:color="auto" w:fill="FFFFFF"/>
        </w:rPr>
        <w:t xml:space="preserve">į </w:t>
      </w:r>
      <w:r w:rsidR="001548FB" w:rsidRPr="001548FB">
        <w:rPr>
          <w:rFonts w:asciiTheme="majorBidi" w:hAnsiTheme="majorBidi" w:cstheme="majorBidi"/>
          <w:color w:val="000000"/>
          <w:sz w:val="24"/>
          <w:szCs w:val="24"/>
          <w:shd w:val="clear" w:color="auto" w:fill="FFFFFF"/>
        </w:rPr>
        <w:t>VPĮ reguliavimo srit</w:t>
      </w:r>
      <w:bookmarkEnd w:id="15"/>
      <w:r w:rsidR="001548FB" w:rsidRPr="001548FB">
        <w:rPr>
          <w:rFonts w:asciiTheme="majorBidi" w:hAnsiTheme="majorBidi" w:cstheme="majorBidi"/>
          <w:color w:val="000000"/>
          <w:sz w:val="24"/>
          <w:szCs w:val="24"/>
          <w:shd w:val="clear" w:color="auto" w:fill="FFFFFF"/>
        </w:rPr>
        <w:t xml:space="preserve">į. </w:t>
      </w:r>
      <w:r w:rsidR="003F294E" w:rsidRPr="003F294E">
        <w:rPr>
          <w:rFonts w:asciiTheme="majorBidi" w:hAnsiTheme="majorBidi" w:cstheme="majorBidi"/>
          <w:color w:val="000000"/>
          <w:sz w:val="24"/>
          <w:szCs w:val="24"/>
          <w:shd w:val="clear" w:color="auto" w:fill="FFFFFF"/>
        </w:rPr>
        <w:t>2015 m. liepos 3</w:t>
      </w:r>
      <w:r w:rsidR="00AC2634">
        <w:rPr>
          <w:rFonts w:asciiTheme="majorBidi" w:hAnsiTheme="majorBidi" w:cstheme="majorBidi"/>
          <w:color w:val="000000"/>
          <w:sz w:val="24"/>
          <w:szCs w:val="24"/>
          <w:shd w:val="clear" w:color="auto" w:fill="FFFFFF"/>
        </w:rPr>
        <w:t> </w:t>
      </w:r>
      <w:r w:rsidR="003F294E" w:rsidRPr="003F294E">
        <w:rPr>
          <w:rFonts w:asciiTheme="majorBidi" w:hAnsiTheme="majorBidi" w:cstheme="majorBidi"/>
          <w:color w:val="000000"/>
          <w:sz w:val="24"/>
          <w:szCs w:val="24"/>
          <w:shd w:val="clear" w:color="auto" w:fill="FFFFFF"/>
        </w:rPr>
        <w:t>d. nutart</w:t>
      </w:r>
      <w:r w:rsidR="00C166EC">
        <w:rPr>
          <w:rFonts w:asciiTheme="majorBidi" w:hAnsiTheme="majorBidi" w:cstheme="majorBidi"/>
          <w:color w:val="000000"/>
          <w:sz w:val="24"/>
          <w:szCs w:val="24"/>
          <w:shd w:val="clear" w:color="auto" w:fill="FFFFFF"/>
        </w:rPr>
        <w:t>yje</w:t>
      </w:r>
      <w:r w:rsidR="003F294E" w:rsidRPr="003F294E">
        <w:rPr>
          <w:rFonts w:asciiTheme="majorBidi" w:hAnsiTheme="majorBidi" w:cstheme="majorBidi"/>
          <w:color w:val="000000"/>
          <w:sz w:val="24"/>
          <w:szCs w:val="24"/>
          <w:shd w:val="clear" w:color="auto" w:fill="FFFFFF"/>
        </w:rPr>
        <w:t xml:space="preserve"> civilinėje byloje Nr. 3K-3-450-469/2015</w:t>
      </w:r>
      <w:r w:rsidR="003F294E">
        <w:rPr>
          <w:rFonts w:asciiTheme="majorBidi" w:hAnsiTheme="majorBidi" w:cstheme="majorBidi"/>
          <w:color w:val="000000"/>
          <w:sz w:val="24"/>
          <w:szCs w:val="24"/>
          <w:shd w:val="clear" w:color="auto" w:fill="FFFFFF"/>
        </w:rPr>
        <w:t xml:space="preserve"> kasacinis teismas </w:t>
      </w:r>
      <w:r w:rsidR="00C166EC">
        <w:rPr>
          <w:rFonts w:asciiTheme="majorBidi" w:hAnsiTheme="majorBidi" w:cstheme="majorBidi"/>
          <w:color w:val="000000"/>
          <w:sz w:val="24"/>
          <w:szCs w:val="24"/>
          <w:shd w:val="clear" w:color="auto" w:fill="FFFFFF"/>
        </w:rPr>
        <w:t>išaiškino</w:t>
      </w:r>
      <w:r w:rsidR="003F294E">
        <w:rPr>
          <w:rFonts w:asciiTheme="majorBidi" w:hAnsiTheme="majorBidi" w:cstheme="majorBidi"/>
          <w:color w:val="000000"/>
          <w:sz w:val="24"/>
          <w:szCs w:val="24"/>
          <w:shd w:val="clear" w:color="auto" w:fill="FFFFFF"/>
        </w:rPr>
        <w:t xml:space="preserve">, kad vien tai, jog ginčas yra susijęs su viešaisiais pirkimais, nelemia tokio ginčo nearbitruotinumo; ginčai, kurie </w:t>
      </w:r>
      <w:r w:rsidR="003F294E" w:rsidRPr="003F294E">
        <w:rPr>
          <w:rFonts w:asciiTheme="majorBidi" w:hAnsiTheme="majorBidi" w:cstheme="majorBidi"/>
          <w:color w:val="000000"/>
          <w:sz w:val="24"/>
          <w:szCs w:val="24"/>
          <w:shd w:val="clear" w:color="auto" w:fill="FFFFFF"/>
        </w:rPr>
        <w:t xml:space="preserve">tiesiogiai nepatenka į </w:t>
      </w:r>
      <w:r w:rsidR="003F294E">
        <w:rPr>
          <w:rFonts w:asciiTheme="majorBidi" w:hAnsiTheme="majorBidi" w:cstheme="majorBidi"/>
          <w:color w:val="000000"/>
          <w:sz w:val="24"/>
          <w:szCs w:val="24"/>
          <w:shd w:val="clear" w:color="auto" w:fill="FFFFFF"/>
        </w:rPr>
        <w:t xml:space="preserve">VPĮ </w:t>
      </w:r>
      <w:r w:rsidR="003F294E" w:rsidRPr="003F294E">
        <w:rPr>
          <w:rFonts w:asciiTheme="majorBidi" w:hAnsiTheme="majorBidi" w:cstheme="majorBidi"/>
          <w:color w:val="000000"/>
          <w:sz w:val="24"/>
          <w:szCs w:val="24"/>
          <w:shd w:val="clear" w:color="auto" w:fill="FFFFFF"/>
        </w:rPr>
        <w:t>taikymo sritį</w:t>
      </w:r>
      <w:r w:rsidR="003F294E">
        <w:rPr>
          <w:rFonts w:asciiTheme="majorBidi" w:hAnsiTheme="majorBidi" w:cstheme="majorBidi"/>
          <w:color w:val="000000"/>
          <w:sz w:val="24"/>
          <w:szCs w:val="24"/>
          <w:shd w:val="clear" w:color="auto" w:fill="FFFFFF"/>
        </w:rPr>
        <w:t xml:space="preserve"> (tarp jų ginčai, susiję su viešojo pirkimo sutarties vykdymu)</w:t>
      </w:r>
      <w:r w:rsidR="00FA3EEC">
        <w:rPr>
          <w:rFonts w:asciiTheme="majorBidi" w:hAnsiTheme="majorBidi" w:cstheme="majorBidi"/>
          <w:color w:val="000000"/>
          <w:sz w:val="24"/>
          <w:szCs w:val="24"/>
          <w:shd w:val="clear" w:color="auto" w:fill="FFFFFF"/>
        </w:rPr>
        <w:t>,</w:t>
      </w:r>
      <w:r w:rsidR="003F294E">
        <w:rPr>
          <w:rFonts w:asciiTheme="majorBidi" w:hAnsiTheme="majorBidi" w:cstheme="majorBidi"/>
          <w:color w:val="000000"/>
          <w:sz w:val="24"/>
          <w:szCs w:val="24"/>
          <w:shd w:val="clear" w:color="auto" w:fill="FFFFFF"/>
        </w:rPr>
        <w:t xml:space="preserve"> yra arbitruotini. </w:t>
      </w:r>
      <w:r w:rsidR="003F294E" w:rsidRPr="003F294E">
        <w:rPr>
          <w:rFonts w:asciiTheme="majorBidi" w:hAnsiTheme="majorBidi" w:cstheme="majorBidi"/>
          <w:color w:val="000000"/>
          <w:sz w:val="24"/>
          <w:szCs w:val="24"/>
          <w:shd w:val="clear" w:color="auto" w:fill="FFFFFF"/>
        </w:rPr>
        <w:t>2017 m. birželio 2 d. nutar</w:t>
      </w:r>
      <w:r w:rsidR="003F294E">
        <w:rPr>
          <w:rFonts w:asciiTheme="majorBidi" w:hAnsiTheme="majorBidi" w:cstheme="majorBidi"/>
          <w:color w:val="000000"/>
          <w:sz w:val="24"/>
          <w:szCs w:val="24"/>
          <w:shd w:val="clear" w:color="auto" w:fill="FFFFFF"/>
        </w:rPr>
        <w:t>tyje</w:t>
      </w:r>
      <w:r w:rsidR="003F294E" w:rsidRPr="003F294E">
        <w:rPr>
          <w:rFonts w:asciiTheme="majorBidi" w:hAnsiTheme="majorBidi" w:cstheme="majorBidi"/>
          <w:color w:val="000000"/>
          <w:sz w:val="24"/>
          <w:szCs w:val="24"/>
          <w:shd w:val="clear" w:color="auto" w:fill="FFFFFF"/>
        </w:rPr>
        <w:t xml:space="preserve"> civilinėje byloje Nr. e3K-3-257-469/2017</w:t>
      </w:r>
      <w:r w:rsidR="000E0600">
        <w:rPr>
          <w:rFonts w:asciiTheme="majorBidi" w:hAnsiTheme="majorBidi" w:cstheme="majorBidi"/>
          <w:color w:val="000000"/>
          <w:sz w:val="24"/>
          <w:szCs w:val="24"/>
          <w:shd w:val="clear" w:color="auto" w:fill="FFFFFF"/>
        </w:rPr>
        <w:t xml:space="preserve"> ginčas dėl viešųjų pirkimų sutarties sąlygų (kainos) keitimo buvo pripažintas nearbitruotinu atsižvelgiant į VPĮ </w:t>
      </w:r>
      <w:r w:rsidR="000E0600" w:rsidRPr="000E0600">
        <w:rPr>
          <w:rFonts w:asciiTheme="majorBidi" w:hAnsiTheme="majorBidi" w:cstheme="majorBidi"/>
          <w:color w:val="000000"/>
          <w:sz w:val="24"/>
          <w:szCs w:val="24"/>
          <w:shd w:val="clear" w:color="auto" w:fill="FFFFFF"/>
        </w:rPr>
        <w:t>18 straipsnio 8 dalies nuostat</w:t>
      </w:r>
      <w:r w:rsidR="000E0600">
        <w:rPr>
          <w:rFonts w:asciiTheme="majorBidi" w:hAnsiTheme="majorBidi" w:cstheme="majorBidi"/>
          <w:color w:val="000000"/>
          <w:sz w:val="24"/>
          <w:szCs w:val="24"/>
          <w:shd w:val="clear" w:color="auto" w:fill="FFFFFF"/>
        </w:rPr>
        <w:t xml:space="preserve">ą, pagal kurią </w:t>
      </w:r>
      <w:r w:rsidR="000E0600" w:rsidRPr="000E0600">
        <w:rPr>
          <w:rFonts w:asciiTheme="majorBidi" w:hAnsiTheme="majorBidi" w:cstheme="majorBidi"/>
          <w:color w:val="000000"/>
          <w:sz w:val="24"/>
          <w:szCs w:val="24"/>
          <w:shd w:val="clear" w:color="auto" w:fill="FFFFFF"/>
        </w:rPr>
        <w:t xml:space="preserve">pirkimo sutarties sąlygos sutarties galiojimo laikotarpiu negali būti keičiamos, išskyrus tokias pirkimo sutarties sąlygas, kurias pakeitus nebūtų pažeisti </w:t>
      </w:r>
      <w:r w:rsidR="000E0600">
        <w:rPr>
          <w:rFonts w:asciiTheme="majorBidi" w:hAnsiTheme="majorBidi" w:cstheme="majorBidi"/>
          <w:color w:val="000000"/>
          <w:sz w:val="24"/>
          <w:szCs w:val="24"/>
          <w:shd w:val="clear" w:color="auto" w:fill="FFFFFF"/>
        </w:rPr>
        <w:t>VPĮ</w:t>
      </w:r>
      <w:r w:rsidR="000E0600" w:rsidRPr="000E0600">
        <w:rPr>
          <w:rFonts w:asciiTheme="majorBidi" w:hAnsiTheme="majorBidi" w:cstheme="majorBidi"/>
          <w:color w:val="000000"/>
          <w:sz w:val="24"/>
          <w:szCs w:val="24"/>
          <w:shd w:val="clear" w:color="auto" w:fill="FFFFFF"/>
        </w:rPr>
        <w:t xml:space="preserve"> 3 straipsnyje nustatyti principai bei tikslai ir kai tokiems pirkimo sutarties sąlygų pakeitimams yra gautas Viešųjų pirkimų tarnybos sutikimas</w:t>
      </w:r>
      <w:r w:rsidR="000E0600">
        <w:rPr>
          <w:rFonts w:asciiTheme="majorBidi" w:hAnsiTheme="majorBidi" w:cstheme="majorBidi"/>
          <w:color w:val="000000"/>
          <w:sz w:val="24"/>
          <w:szCs w:val="24"/>
          <w:shd w:val="clear" w:color="auto" w:fill="FFFFFF"/>
        </w:rPr>
        <w:t>.</w:t>
      </w:r>
    </w:p>
    <w:p w14:paraId="00D1CE7A" w14:textId="3B865F75" w:rsidR="009D181E" w:rsidRPr="004E4883" w:rsidRDefault="00E41C52" w:rsidP="00C02EB4">
      <w:pPr>
        <w:pStyle w:val="ListParagraph"/>
        <w:numPr>
          <w:ilvl w:val="0"/>
          <w:numId w:val="3"/>
        </w:numPr>
        <w:spacing w:after="120" w:line="240" w:lineRule="auto"/>
        <w:contextualSpacing w:val="0"/>
        <w:jc w:val="both"/>
        <w:rPr>
          <w:rFonts w:asciiTheme="majorBidi" w:hAnsiTheme="majorBidi" w:cstheme="majorBidi"/>
          <w:i/>
          <w:iCs/>
          <w:sz w:val="24"/>
          <w:szCs w:val="24"/>
        </w:rPr>
      </w:pPr>
      <w:r w:rsidRPr="001548FB">
        <w:rPr>
          <w:rFonts w:asciiTheme="majorBidi" w:hAnsiTheme="majorBidi" w:cstheme="majorBidi"/>
          <w:color w:val="000000"/>
          <w:sz w:val="24"/>
          <w:szCs w:val="24"/>
          <w:shd w:val="clear" w:color="auto" w:fill="FFFFFF"/>
        </w:rPr>
        <w:t>I</w:t>
      </w:r>
      <w:r w:rsidR="0079445A" w:rsidRPr="001548FB">
        <w:rPr>
          <w:rFonts w:asciiTheme="majorBidi" w:hAnsiTheme="majorBidi" w:cstheme="majorBidi"/>
          <w:color w:val="000000"/>
          <w:sz w:val="24"/>
          <w:szCs w:val="24"/>
          <w:shd w:val="clear" w:color="auto" w:fill="FFFFFF"/>
        </w:rPr>
        <w:t>š skundžiamos Lietuvos apeliacinio teismo nutarties</w:t>
      </w:r>
      <w:r w:rsidR="0030094E" w:rsidRPr="001548FB">
        <w:rPr>
          <w:rFonts w:asciiTheme="majorBidi" w:hAnsiTheme="majorBidi" w:cstheme="majorBidi"/>
          <w:color w:val="000000"/>
          <w:sz w:val="24"/>
          <w:szCs w:val="24"/>
          <w:shd w:val="clear" w:color="auto" w:fill="FFFFFF"/>
        </w:rPr>
        <w:t xml:space="preserve"> turinio</w:t>
      </w:r>
      <w:r w:rsidRPr="001548FB">
        <w:rPr>
          <w:rFonts w:asciiTheme="majorBidi" w:hAnsiTheme="majorBidi" w:cstheme="majorBidi"/>
          <w:color w:val="000000"/>
          <w:sz w:val="24"/>
          <w:szCs w:val="24"/>
          <w:shd w:val="clear" w:color="auto" w:fill="FFFFFF"/>
        </w:rPr>
        <w:t xml:space="preserve"> matyti</w:t>
      </w:r>
      <w:r w:rsidR="0079445A" w:rsidRPr="001548FB">
        <w:rPr>
          <w:rFonts w:asciiTheme="majorBidi" w:hAnsiTheme="majorBidi" w:cstheme="majorBidi"/>
          <w:color w:val="000000"/>
          <w:sz w:val="24"/>
          <w:szCs w:val="24"/>
          <w:shd w:val="clear" w:color="auto" w:fill="FFFFFF"/>
        </w:rPr>
        <w:t xml:space="preserve">, </w:t>
      </w:r>
      <w:r w:rsidRPr="001548FB">
        <w:rPr>
          <w:rFonts w:asciiTheme="majorBidi" w:hAnsiTheme="majorBidi" w:cstheme="majorBidi"/>
          <w:color w:val="000000"/>
          <w:sz w:val="24"/>
          <w:szCs w:val="24"/>
          <w:shd w:val="clear" w:color="auto" w:fill="FFFFFF"/>
        </w:rPr>
        <w:t xml:space="preserve">kad </w:t>
      </w:r>
      <w:r w:rsidR="0079445A" w:rsidRPr="001548FB">
        <w:rPr>
          <w:rFonts w:asciiTheme="majorBidi" w:hAnsiTheme="majorBidi" w:cstheme="majorBidi"/>
          <w:color w:val="000000"/>
          <w:sz w:val="24"/>
          <w:szCs w:val="24"/>
          <w:shd w:val="clear" w:color="auto" w:fill="FFFFFF"/>
        </w:rPr>
        <w:t xml:space="preserve">teismas vadovavosi </w:t>
      </w:r>
      <w:r w:rsidR="000E0600">
        <w:rPr>
          <w:rFonts w:asciiTheme="majorBidi" w:hAnsiTheme="majorBidi" w:cstheme="majorBidi"/>
          <w:color w:val="000000"/>
          <w:sz w:val="24"/>
          <w:szCs w:val="24"/>
          <w:shd w:val="clear" w:color="auto" w:fill="FFFFFF"/>
        </w:rPr>
        <w:t>nurodyta kasacinio teismo</w:t>
      </w:r>
      <w:r w:rsidR="0079445A" w:rsidRPr="001548FB">
        <w:rPr>
          <w:rFonts w:asciiTheme="majorBidi" w:hAnsiTheme="majorBidi" w:cstheme="majorBidi"/>
          <w:color w:val="000000"/>
          <w:sz w:val="24"/>
          <w:szCs w:val="24"/>
          <w:shd w:val="clear" w:color="auto" w:fill="FFFFFF"/>
        </w:rPr>
        <w:t xml:space="preserve"> praktika, </w:t>
      </w:r>
      <w:r w:rsidRPr="001548FB">
        <w:rPr>
          <w:rFonts w:asciiTheme="majorBidi" w:hAnsiTheme="majorBidi" w:cstheme="majorBidi"/>
          <w:color w:val="000000"/>
          <w:sz w:val="24"/>
          <w:szCs w:val="24"/>
          <w:shd w:val="clear" w:color="auto" w:fill="FFFFFF"/>
        </w:rPr>
        <w:t>padarydamas išvadą</w:t>
      </w:r>
      <w:r w:rsidR="0079445A" w:rsidRPr="001548FB">
        <w:rPr>
          <w:rFonts w:asciiTheme="majorBidi" w:hAnsiTheme="majorBidi" w:cstheme="majorBidi"/>
          <w:color w:val="000000"/>
          <w:sz w:val="24"/>
          <w:szCs w:val="24"/>
          <w:shd w:val="clear" w:color="auto" w:fill="FFFFFF"/>
        </w:rPr>
        <w:t xml:space="preserve">, </w:t>
      </w:r>
      <w:r w:rsidR="00983525">
        <w:rPr>
          <w:rFonts w:asciiTheme="majorBidi" w:hAnsiTheme="majorBidi" w:cstheme="majorBidi"/>
          <w:color w:val="000000"/>
          <w:sz w:val="24"/>
          <w:szCs w:val="24"/>
          <w:shd w:val="clear" w:color="auto" w:fill="FFFFFF"/>
        </w:rPr>
        <w:t>jog</w:t>
      </w:r>
      <w:r w:rsidR="0079445A" w:rsidRPr="001548FB">
        <w:rPr>
          <w:rFonts w:asciiTheme="majorBidi" w:hAnsiTheme="majorBidi" w:cstheme="majorBidi"/>
          <w:color w:val="000000"/>
          <w:sz w:val="24"/>
          <w:szCs w:val="24"/>
          <w:shd w:val="clear" w:color="auto" w:fill="FFFFFF"/>
        </w:rPr>
        <w:t xml:space="preserve"> dėl ginčo</w:t>
      </w:r>
      <w:r w:rsidRPr="001548FB">
        <w:rPr>
          <w:rFonts w:asciiTheme="majorBidi" w:hAnsiTheme="majorBidi" w:cstheme="majorBidi"/>
          <w:color w:val="000000"/>
          <w:sz w:val="24"/>
          <w:szCs w:val="24"/>
          <w:shd w:val="clear" w:color="auto" w:fill="FFFFFF"/>
        </w:rPr>
        <w:t xml:space="preserve">, kylančio iš </w:t>
      </w:r>
      <w:r w:rsidR="000E0600">
        <w:rPr>
          <w:rFonts w:asciiTheme="majorBidi" w:hAnsiTheme="majorBidi" w:cstheme="majorBidi"/>
          <w:color w:val="000000"/>
          <w:sz w:val="24"/>
          <w:szCs w:val="24"/>
          <w:shd w:val="clear" w:color="auto" w:fill="FFFFFF"/>
        </w:rPr>
        <w:t>viešųjų pirkimų pagrindu sudarytos</w:t>
      </w:r>
      <w:r w:rsidRPr="001548FB">
        <w:rPr>
          <w:rFonts w:asciiTheme="majorBidi" w:hAnsiTheme="majorBidi" w:cstheme="majorBidi"/>
          <w:color w:val="000000"/>
          <w:sz w:val="24"/>
          <w:szCs w:val="24"/>
          <w:shd w:val="clear" w:color="auto" w:fill="FFFFFF"/>
        </w:rPr>
        <w:t xml:space="preserve"> sutarties,</w:t>
      </w:r>
      <w:r w:rsidR="0079445A" w:rsidRPr="001548FB">
        <w:rPr>
          <w:rFonts w:asciiTheme="majorBidi" w:hAnsiTheme="majorBidi" w:cstheme="majorBidi"/>
          <w:color w:val="000000"/>
          <w:sz w:val="24"/>
          <w:szCs w:val="24"/>
          <w:shd w:val="clear" w:color="auto" w:fill="FFFFFF"/>
        </w:rPr>
        <w:t xml:space="preserve"> arbitruotinumo turi </w:t>
      </w:r>
      <w:r w:rsidR="009D181E" w:rsidRPr="001548FB">
        <w:rPr>
          <w:rFonts w:asciiTheme="majorBidi" w:hAnsiTheme="majorBidi" w:cstheme="majorBidi"/>
          <w:color w:val="000000"/>
          <w:sz w:val="24"/>
          <w:szCs w:val="24"/>
          <w:shd w:val="clear" w:color="auto" w:fill="FFFFFF"/>
        </w:rPr>
        <w:t>b</w:t>
      </w:r>
      <w:r w:rsidR="0079445A" w:rsidRPr="001548FB">
        <w:rPr>
          <w:rFonts w:asciiTheme="majorBidi" w:hAnsiTheme="majorBidi" w:cstheme="majorBidi"/>
          <w:color w:val="000000"/>
          <w:sz w:val="24"/>
          <w:szCs w:val="24"/>
          <w:shd w:val="clear" w:color="auto" w:fill="FFFFFF"/>
        </w:rPr>
        <w:t xml:space="preserve">ūti sprendžiama atsižvelgiant į tai, </w:t>
      </w:r>
      <w:r w:rsidR="0079445A" w:rsidRPr="001548FB">
        <w:rPr>
          <w:rFonts w:asciiTheme="majorBidi" w:hAnsiTheme="majorBidi" w:cstheme="majorBidi"/>
          <w:sz w:val="24"/>
          <w:szCs w:val="24"/>
        </w:rPr>
        <w:t xml:space="preserve">ar konkrečiu atveju iškilęs poreikis pakeisti </w:t>
      </w:r>
      <w:r w:rsidR="009D181E" w:rsidRPr="001548FB">
        <w:rPr>
          <w:rFonts w:asciiTheme="majorBidi" w:hAnsiTheme="majorBidi" w:cstheme="majorBidi"/>
          <w:sz w:val="24"/>
          <w:szCs w:val="24"/>
        </w:rPr>
        <w:t xml:space="preserve">viešojo pirkimo </w:t>
      </w:r>
      <w:r w:rsidR="0079445A" w:rsidRPr="001548FB">
        <w:rPr>
          <w:rFonts w:asciiTheme="majorBidi" w:hAnsiTheme="majorBidi" w:cstheme="majorBidi"/>
          <w:sz w:val="24"/>
          <w:szCs w:val="24"/>
        </w:rPr>
        <w:t>sutartį įgyvendinamas pagal toje jau sudarytoje ir vykdomoje sutartyje nustatytas sąlygas ir tvarką (o tai reiškia, kad tokiu atveju nereikia iš naujo organizuoti viešojo pirkimo procedūros)</w:t>
      </w:r>
      <w:r w:rsidR="00E742BD">
        <w:rPr>
          <w:rFonts w:asciiTheme="majorBidi" w:hAnsiTheme="majorBidi" w:cstheme="majorBidi"/>
          <w:sz w:val="24"/>
          <w:szCs w:val="24"/>
        </w:rPr>
        <w:t>, ar ne</w:t>
      </w:r>
      <w:r w:rsidR="0079445A" w:rsidRPr="001548FB">
        <w:rPr>
          <w:rFonts w:asciiTheme="majorBidi" w:hAnsiTheme="majorBidi" w:cstheme="majorBidi"/>
          <w:sz w:val="24"/>
          <w:szCs w:val="24"/>
        </w:rPr>
        <w:t xml:space="preserve">. </w:t>
      </w:r>
      <w:r w:rsidR="009D181E" w:rsidRPr="001548FB">
        <w:rPr>
          <w:rFonts w:asciiTheme="majorBidi" w:hAnsiTheme="majorBidi" w:cstheme="majorBidi"/>
          <w:sz w:val="24"/>
          <w:szCs w:val="24"/>
        </w:rPr>
        <w:t xml:space="preserve">Pirmuoju atveju ginčas kvalifikuotinas kaip ginčas dėl viešojo pirkimo sutarties vykdymo, bet ne dėl sutarties pakeitimo, ir yra arbitruotinas. </w:t>
      </w:r>
      <w:r w:rsidR="001548FB">
        <w:rPr>
          <w:rFonts w:asciiTheme="majorBidi" w:hAnsiTheme="majorBidi" w:cstheme="majorBidi"/>
          <w:color w:val="000000"/>
          <w:sz w:val="24"/>
          <w:szCs w:val="24"/>
          <w:shd w:val="clear" w:color="auto" w:fill="FFFFFF"/>
        </w:rPr>
        <w:t>A</w:t>
      </w:r>
      <w:r w:rsidR="001548FB" w:rsidRPr="004E4883">
        <w:rPr>
          <w:rFonts w:asciiTheme="majorBidi" w:hAnsiTheme="majorBidi" w:cstheme="majorBidi"/>
          <w:color w:val="000000"/>
          <w:sz w:val="24"/>
          <w:szCs w:val="24"/>
          <w:shd w:val="clear" w:color="auto" w:fill="FFFFFF"/>
        </w:rPr>
        <w:t>tsižvelgdamas į tai</w:t>
      </w:r>
      <w:r w:rsidR="00AC2634">
        <w:rPr>
          <w:rFonts w:asciiTheme="majorBidi" w:hAnsiTheme="majorBidi" w:cstheme="majorBidi"/>
          <w:color w:val="000000"/>
          <w:sz w:val="24"/>
          <w:szCs w:val="24"/>
          <w:shd w:val="clear" w:color="auto" w:fill="FFFFFF"/>
        </w:rPr>
        <w:t xml:space="preserve"> ir</w:t>
      </w:r>
      <w:r w:rsidR="000E0600">
        <w:rPr>
          <w:rFonts w:asciiTheme="majorBidi" w:hAnsiTheme="majorBidi" w:cstheme="majorBidi"/>
          <w:color w:val="000000"/>
          <w:sz w:val="24"/>
          <w:szCs w:val="24"/>
          <w:shd w:val="clear" w:color="auto" w:fill="FFFFFF"/>
        </w:rPr>
        <w:t xml:space="preserve"> į tai, </w:t>
      </w:r>
      <w:r w:rsidR="001548FB">
        <w:rPr>
          <w:rFonts w:asciiTheme="majorBidi" w:hAnsiTheme="majorBidi" w:cstheme="majorBidi"/>
          <w:color w:val="000000"/>
          <w:sz w:val="24"/>
          <w:szCs w:val="24"/>
          <w:shd w:val="clear" w:color="auto" w:fill="FFFFFF"/>
        </w:rPr>
        <w:t>kad s</w:t>
      </w:r>
      <w:r w:rsidR="009D181E" w:rsidRPr="004E4883">
        <w:rPr>
          <w:rFonts w:asciiTheme="majorBidi" w:hAnsiTheme="majorBidi" w:cstheme="majorBidi"/>
          <w:color w:val="000000"/>
          <w:sz w:val="24"/>
          <w:szCs w:val="24"/>
          <w:shd w:val="clear" w:color="auto" w:fill="FFFFFF"/>
        </w:rPr>
        <w:t>uinteresuotų asmenų arbitražo byloje reiškiami reikalavimai</w:t>
      </w:r>
      <w:r w:rsidR="004E4883" w:rsidRPr="004E4883">
        <w:rPr>
          <w:rFonts w:asciiTheme="majorBidi" w:hAnsiTheme="majorBidi" w:cstheme="majorBidi"/>
          <w:color w:val="000000"/>
          <w:sz w:val="24"/>
          <w:szCs w:val="24"/>
          <w:shd w:val="clear" w:color="auto" w:fill="FFFFFF"/>
        </w:rPr>
        <w:t xml:space="preserve">, nors suformuluoti kaip reikalavimai dėl </w:t>
      </w:r>
      <w:r w:rsidR="0094725D">
        <w:rPr>
          <w:rFonts w:asciiTheme="majorBidi" w:hAnsiTheme="majorBidi" w:cstheme="majorBidi"/>
          <w:color w:val="000000"/>
          <w:sz w:val="24"/>
          <w:szCs w:val="24"/>
          <w:shd w:val="clear" w:color="auto" w:fill="FFFFFF"/>
        </w:rPr>
        <w:t xml:space="preserve">Rangos </w:t>
      </w:r>
      <w:r w:rsidR="004E4883" w:rsidRPr="004E4883">
        <w:rPr>
          <w:rFonts w:asciiTheme="majorBidi" w:hAnsiTheme="majorBidi" w:cstheme="majorBidi"/>
          <w:color w:val="000000"/>
          <w:sz w:val="24"/>
          <w:szCs w:val="24"/>
          <w:shd w:val="clear" w:color="auto" w:fill="FFFFFF"/>
        </w:rPr>
        <w:t>sutar</w:t>
      </w:r>
      <w:r w:rsidR="0094725D">
        <w:rPr>
          <w:rFonts w:asciiTheme="majorBidi" w:hAnsiTheme="majorBidi" w:cstheme="majorBidi"/>
          <w:color w:val="000000"/>
          <w:sz w:val="24"/>
          <w:szCs w:val="24"/>
          <w:shd w:val="clear" w:color="auto" w:fill="FFFFFF"/>
        </w:rPr>
        <w:t>čių</w:t>
      </w:r>
      <w:r w:rsidR="004E4883" w:rsidRPr="004E4883">
        <w:rPr>
          <w:rFonts w:asciiTheme="majorBidi" w:hAnsiTheme="majorBidi" w:cstheme="majorBidi"/>
          <w:color w:val="000000"/>
          <w:sz w:val="24"/>
          <w:szCs w:val="24"/>
          <w:shd w:val="clear" w:color="auto" w:fill="FFFFFF"/>
        </w:rPr>
        <w:t xml:space="preserve"> kainos ir terminų pakeitimo, </w:t>
      </w:r>
      <w:r w:rsidR="00F01FFC">
        <w:rPr>
          <w:rFonts w:asciiTheme="majorBidi" w:hAnsiTheme="majorBidi" w:cstheme="majorBidi"/>
          <w:color w:val="000000"/>
          <w:sz w:val="24"/>
          <w:szCs w:val="24"/>
          <w:shd w:val="clear" w:color="auto" w:fill="FFFFFF"/>
        </w:rPr>
        <w:t>pagal</w:t>
      </w:r>
      <w:r w:rsidR="004E4883">
        <w:rPr>
          <w:rFonts w:asciiTheme="majorBidi" w:hAnsiTheme="majorBidi" w:cstheme="majorBidi"/>
          <w:color w:val="000000"/>
          <w:sz w:val="24"/>
          <w:szCs w:val="24"/>
          <w:shd w:val="clear" w:color="auto" w:fill="FFFFFF"/>
        </w:rPr>
        <w:t xml:space="preserve"> </w:t>
      </w:r>
      <w:r w:rsidR="00AC23FE">
        <w:rPr>
          <w:rFonts w:asciiTheme="majorBidi" w:hAnsiTheme="majorBidi" w:cstheme="majorBidi"/>
          <w:color w:val="000000"/>
          <w:sz w:val="24"/>
          <w:szCs w:val="24"/>
          <w:shd w:val="clear" w:color="auto" w:fill="FFFFFF"/>
        </w:rPr>
        <w:t>savo</w:t>
      </w:r>
      <w:r w:rsidR="004E4883">
        <w:rPr>
          <w:rFonts w:asciiTheme="majorBidi" w:hAnsiTheme="majorBidi" w:cstheme="majorBidi"/>
          <w:color w:val="000000"/>
          <w:sz w:val="24"/>
          <w:szCs w:val="24"/>
          <w:shd w:val="clear" w:color="auto" w:fill="FFFFFF"/>
        </w:rPr>
        <w:t xml:space="preserve"> faktinį pagrindą</w:t>
      </w:r>
      <w:r w:rsidR="004E4883" w:rsidRPr="004E4883">
        <w:rPr>
          <w:rFonts w:asciiTheme="majorBidi" w:hAnsiTheme="majorBidi" w:cstheme="majorBidi"/>
          <w:color w:val="000000"/>
          <w:sz w:val="24"/>
          <w:szCs w:val="24"/>
          <w:shd w:val="clear" w:color="auto" w:fill="FFFFFF"/>
        </w:rPr>
        <w:t xml:space="preserve"> </w:t>
      </w:r>
      <w:r w:rsidR="0094725D">
        <w:rPr>
          <w:rFonts w:asciiTheme="majorBidi" w:hAnsiTheme="majorBidi" w:cstheme="majorBidi"/>
          <w:color w:val="000000"/>
          <w:sz w:val="24"/>
          <w:szCs w:val="24"/>
          <w:shd w:val="clear" w:color="auto" w:fill="FFFFFF"/>
        </w:rPr>
        <w:t xml:space="preserve">iš esmės </w:t>
      </w:r>
      <w:r w:rsidR="004E4883" w:rsidRPr="004E4883">
        <w:rPr>
          <w:rFonts w:asciiTheme="majorBidi" w:hAnsiTheme="majorBidi" w:cstheme="majorBidi"/>
          <w:color w:val="000000"/>
          <w:sz w:val="24"/>
          <w:szCs w:val="24"/>
          <w:shd w:val="clear" w:color="auto" w:fill="FFFFFF"/>
        </w:rPr>
        <w:t xml:space="preserve">yra reikalavimai dėl kainos perskaičiavimo ir terminų pratęsimo pagal Rangos sutartyse ir </w:t>
      </w:r>
      <w:r w:rsidR="00064355">
        <w:rPr>
          <w:rFonts w:asciiTheme="majorBidi" w:hAnsiTheme="majorBidi" w:cstheme="majorBidi"/>
          <w:color w:val="000000"/>
          <w:sz w:val="24"/>
          <w:szCs w:val="24"/>
          <w:shd w:val="clear" w:color="auto" w:fill="FFFFFF"/>
        </w:rPr>
        <w:t xml:space="preserve">jas pakeičiančiuose </w:t>
      </w:r>
      <w:r w:rsidR="004E4883" w:rsidRPr="004E4883">
        <w:rPr>
          <w:rFonts w:asciiTheme="majorBidi" w:hAnsiTheme="majorBidi" w:cstheme="majorBidi"/>
          <w:color w:val="000000"/>
          <w:sz w:val="24"/>
          <w:szCs w:val="24"/>
          <w:shd w:val="clear" w:color="auto" w:fill="FFFFFF"/>
        </w:rPr>
        <w:t xml:space="preserve">Susitarimuose </w:t>
      </w:r>
      <w:r w:rsidR="004E4883">
        <w:rPr>
          <w:rFonts w:asciiTheme="majorBidi" w:hAnsiTheme="majorBidi" w:cstheme="majorBidi"/>
          <w:color w:val="000000"/>
          <w:sz w:val="24"/>
          <w:szCs w:val="24"/>
          <w:shd w:val="clear" w:color="auto" w:fill="FFFFFF"/>
        </w:rPr>
        <w:t>nustatytas</w:t>
      </w:r>
      <w:r w:rsidR="004E4883" w:rsidRPr="004E4883">
        <w:rPr>
          <w:rFonts w:asciiTheme="majorBidi" w:hAnsiTheme="majorBidi" w:cstheme="majorBidi"/>
          <w:color w:val="000000"/>
          <w:sz w:val="24"/>
          <w:szCs w:val="24"/>
          <w:shd w:val="clear" w:color="auto" w:fill="FFFFFF"/>
        </w:rPr>
        <w:t xml:space="preserve"> sąlygas</w:t>
      </w:r>
      <w:r w:rsidR="0094725D">
        <w:rPr>
          <w:rFonts w:asciiTheme="majorBidi" w:hAnsiTheme="majorBidi" w:cstheme="majorBidi"/>
          <w:color w:val="000000"/>
          <w:sz w:val="24"/>
          <w:szCs w:val="24"/>
          <w:shd w:val="clear" w:color="auto" w:fill="FFFFFF"/>
        </w:rPr>
        <w:t>,</w:t>
      </w:r>
      <w:r w:rsidR="009D181E" w:rsidRPr="004E4883">
        <w:rPr>
          <w:rFonts w:asciiTheme="majorBidi" w:hAnsiTheme="majorBidi" w:cstheme="majorBidi"/>
          <w:color w:val="000000"/>
          <w:sz w:val="24"/>
          <w:szCs w:val="24"/>
          <w:shd w:val="clear" w:color="auto" w:fill="FFFFFF"/>
        </w:rPr>
        <w:t xml:space="preserve"> Lietuvos apeliacinis teismas skundžiamoje nutartyje padarė išvadą, kad tarp šalių yra kilęs ginčas ne </w:t>
      </w:r>
      <w:r w:rsidR="009D181E" w:rsidRPr="004E4883">
        <w:rPr>
          <w:rFonts w:asciiTheme="majorBidi" w:hAnsiTheme="majorBidi" w:cstheme="majorBidi"/>
          <w:sz w:val="24"/>
          <w:szCs w:val="24"/>
        </w:rPr>
        <w:t>dėl Rangos sutarčių sąlygų keitimo, o dėl jų vykdymo (</w:t>
      </w:r>
      <w:r w:rsidR="004E4883" w:rsidRPr="004E4883">
        <w:rPr>
          <w:rFonts w:asciiTheme="majorBidi" w:hAnsiTheme="majorBidi" w:cstheme="majorBidi"/>
          <w:i/>
          <w:iCs/>
          <w:sz w:val="24"/>
          <w:szCs w:val="24"/>
        </w:rPr>
        <w:t>inter alia</w:t>
      </w:r>
      <w:r w:rsidR="00AC2634">
        <w:rPr>
          <w:rFonts w:asciiTheme="majorBidi" w:hAnsiTheme="majorBidi" w:cstheme="majorBidi"/>
          <w:sz w:val="24"/>
          <w:szCs w:val="24"/>
        </w:rPr>
        <w:t xml:space="preserve">, </w:t>
      </w:r>
      <w:r w:rsidR="009D181E" w:rsidRPr="004E4883">
        <w:rPr>
          <w:rFonts w:asciiTheme="majorBidi" w:hAnsiTheme="majorBidi" w:cstheme="majorBidi"/>
          <w:sz w:val="24"/>
          <w:szCs w:val="24"/>
        </w:rPr>
        <w:t>Rangos sutartis pakeitusiuose Susitarimuose nu</w:t>
      </w:r>
      <w:r w:rsidR="00AC2634">
        <w:rPr>
          <w:rFonts w:asciiTheme="majorBidi" w:hAnsiTheme="majorBidi" w:cstheme="majorBidi"/>
          <w:sz w:val="24"/>
          <w:szCs w:val="24"/>
        </w:rPr>
        <w:t>st</w:t>
      </w:r>
      <w:r w:rsidR="009D181E" w:rsidRPr="004E4883">
        <w:rPr>
          <w:rFonts w:asciiTheme="majorBidi" w:hAnsiTheme="majorBidi" w:cstheme="majorBidi"/>
          <w:sz w:val="24"/>
          <w:szCs w:val="24"/>
        </w:rPr>
        <w:t xml:space="preserve">atytos kainodaros taikymo). </w:t>
      </w:r>
    </w:p>
    <w:p w14:paraId="4B909441" w14:textId="438408D7" w:rsidR="009D181E" w:rsidRPr="000E0600" w:rsidRDefault="009D181E" w:rsidP="00ED2E28">
      <w:pPr>
        <w:pStyle w:val="ListParagraph"/>
        <w:numPr>
          <w:ilvl w:val="0"/>
          <w:numId w:val="3"/>
        </w:numPr>
        <w:spacing w:after="120" w:line="240" w:lineRule="auto"/>
        <w:contextualSpacing w:val="0"/>
        <w:jc w:val="both"/>
        <w:rPr>
          <w:rFonts w:asciiTheme="majorBidi" w:hAnsiTheme="majorBidi" w:cstheme="majorBidi"/>
          <w:i/>
          <w:iCs/>
          <w:sz w:val="24"/>
          <w:szCs w:val="24"/>
        </w:rPr>
      </w:pPr>
      <w:r w:rsidRPr="000E0600">
        <w:rPr>
          <w:rFonts w:asciiTheme="majorBidi" w:hAnsiTheme="majorBidi" w:cstheme="majorBidi"/>
          <w:sz w:val="24"/>
          <w:szCs w:val="24"/>
        </w:rPr>
        <w:t xml:space="preserve">Pareiškėja, nesutikdama su šia </w:t>
      </w:r>
      <w:r w:rsidR="000E0600" w:rsidRPr="000E0600">
        <w:rPr>
          <w:rFonts w:asciiTheme="majorBidi" w:hAnsiTheme="majorBidi" w:cstheme="majorBidi"/>
          <w:sz w:val="24"/>
          <w:szCs w:val="24"/>
        </w:rPr>
        <w:t xml:space="preserve">teismo </w:t>
      </w:r>
      <w:r w:rsidRPr="000E0600">
        <w:rPr>
          <w:rFonts w:asciiTheme="majorBidi" w:hAnsiTheme="majorBidi" w:cstheme="majorBidi"/>
          <w:sz w:val="24"/>
          <w:szCs w:val="24"/>
        </w:rPr>
        <w:t xml:space="preserve">išvada, kasaciniame skunde nurodo, kad </w:t>
      </w:r>
      <w:r w:rsidR="00CD274B" w:rsidRPr="000E0600">
        <w:rPr>
          <w:rFonts w:asciiTheme="majorBidi" w:hAnsiTheme="majorBidi" w:cstheme="majorBidi"/>
          <w:sz w:val="24"/>
          <w:szCs w:val="24"/>
        </w:rPr>
        <w:t xml:space="preserve">ginčų, kylančių iš </w:t>
      </w:r>
      <w:r w:rsidR="00CD274B" w:rsidRPr="000E0600">
        <w:rPr>
          <w:rFonts w:asciiTheme="majorBidi" w:hAnsiTheme="majorBidi" w:cstheme="majorBidi"/>
          <w:color w:val="000000"/>
          <w:sz w:val="24"/>
          <w:szCs w:val="24"/>
        </w:rPr>
        <w:t xml:space="preserve">viešųjų pirkimų pagrindu sudarytų sutarčių, arbitruotinumo atribojimas pagal poreikį </w:t>
      </w:r>
      <w:r w:rsidRPr="000E0600">
        <w:rPr>
          <w:rFonts w:asciiTheme="majorBidi" w:hAnsiTheme="majorBidi" w:cstheme="majorBidi"/>
          <w:sz w:val="24"/>
          <w:szCs w:val="24"/>
        </w:rPr>
        <w:t xml:space="preserve">organizuoti naują viešojo pirkimo procedūrą </w:t>
      </w:r>
      <w:r w:rsidR="00CD274B" w:rsidRPr="000E0600">
        <w:rPr>
          <w:rFonts w:asciiTheme="majorBidi" w:hAnsiTheme="majorBidi" w:cstheme="majorBidi"/>
          <w:sz w:val="24"/>
          <w:szCs w:val="24"/>
        </w:rPr>
        <w:t>yra nepagrįstas</w:t>
      </w:r>
      <w:r w:rsidRPr="000E0600">
        <w:rPr>
          <w:rFonts w:asciiTheme="majorBidi" w:hAnsiTheme="majorBidi" w:cstheme="majorBidi"/>
          <w:sz w:val="24"/>
          <w:szCs w:val="24"/>
        </w:rPr>
        <w:t>, nes v</w:t>
      </w:r>
      <w:r w:rsidRPr="000E0600">
        <w:rPr>
          <w:rFonts w:asciiTheme="majorBidi" w:hAnsiTheme="majorBidi" w:cstheme="majorBidi"/>
          <w:color w:val="000000"/>
          <w:sz w:val="24"/>
          <w:szCs w:val="24"/>
        </w:rPr>
        <w:t xml:space="preserve">iešasis interesas turi būti saugomas ir tais atvejais, kai </w:t>
      </w:r>
      <w:r w:rsidR="00254B13">
        <w:rPr>
          <w:rFonts w:asciiTheme="majorBidi" w:hAnsiTheme="majorBidi" w:cstheme="majorBidi"/>
          <w:color w:val="000000"/>
          <w:sz w:val="24"/>
          <w:szCs w:val="24"/>
        </w:rPr>
        <w:t xml:space="preserve">viešojo pirkimo </w:t>
      </w:r>
      <w:r w:rsidRPr="000E0600">
        <w:rPr>
          <w:rFonts w:asciiTheme="majorBidi" w:hAnsiTheme="majorBidi" w:cstheme="majorBidi"/>
          <w:color w:val="000000"/>
          <w:sz w:val="24"/>
          <w:szCs w:val="24"/>
        </w:rPr>
        <w:t xml:space="preserve">sutarties pakeitimas </w:t>
      </w:r>
      <w:r w:rsidR="0030094E" w:rsidRPr="000E0600">
        <w:rPr>
          <w:rFonts w:asciiTheme="majorBidi" w:hAnsiTheme="majorBidi" w:cstheme="majorBidi"/>
          <w:color w:val="000000"/>
          <w:sz w:val="24"/>
          <w:szCs w:val="24"/>
        </w:rPr>
        <w:t xml:space="preserve">pagal įstatymą </w:t>
      </w:r>
      <w:r w:rsidRPr="000E0600">
        <w:rPr>
          <w:rFonts w:asciiTheme="majorBidi" w:hAnsiTheme="majorBidi" w:cstheme="majorBidi"/>
          <w:color w:val="000000"/>
          <w:sz w:val="24"/>
          <w:szCs w:val="24"/>
        </w:rPr>
        <w:t>leidžiamas</w:t>
      </w:r>
      <w:r w:rsidR="00CD274B" w:rsidRPr="000E0600">
        <w:rPr>
          <w:rFonts w:asciiTheme="majorBidi" w:hAnsiTheme="majorBidi" w:cstheme="majorBidi"/>
          <w:color w:val="000000"/>
          <w:sz w:val="24"/>
          <w:szCs w:val="24"/>
        </w:rPr>
        <w:t xml:space="preserve"> </w:t>
      </w:r>
      <w:r w:rsidRPr="000E0600">
        <w:rPr>
          <w:rFonts w:asciiTheme="majorBidi" w:hAnsiTheme="majorBidi" w:cstheme="majorBidi"/>
          <w:color w:val="000000"/>
          <w:sz w:val="24"/>
          <w:szCs w:val="24"/>
        </w:rPr>
        <w:t>neatliekant naujos pirkimo procedūros</w:t>
      </w:r>
      <w:r w:rsidR="0094725D" w:rsidRPr="000E0600">
        <w:rPr>
          <w:rFonts w:asciiTheme="majorBidi" w:hAnsiTheme="majorBidi" w:cstheme="majorBidi"/>
          <w:color w:val="000000"/>
          <w:sz w:val="24"/>
          <w:szCs w:val="24"/>
        </w:rPr>
        <w:t>, be to, tokia išvada nėra suformuluota kasacinio teismo praktikoje</w:t>
      </w:r>
      <w:r w:rsidRPr="000E0600">
        <w:rPr>
          <w:rFonts w:asciiTheme="majorBidi" w:hAnsiTheme="majorBidi" w:cstheme="majorBidi"/>
          <w:color w:val="000000"/>
          <w:sz w:val="24"/>
          <w:szCs w:val="24"/>
        </w:rPr>
        <w:t xml:space="preserve">. Pareiškėjos vertinimu, </w:t>
      </w:r>
      <w:r w:rsidR="00094D48" w:rsidRPr="000E0600">
        <w:rPr>
          <w:rFonts w:asciiTheme="majorBidi" w:hAnsiTheme="majorBidi" w:cstheme="majorBidi"/>
          <w:sz w:val="24"/>
          <w:szCs w:val="24"/>
        </w:rPr>
        <w:t>ginčas galėtų būti kvalifikuojamas kaip kilęs ne dėl viešojo pirkimo sutarties esminių sąlygų keitimo, o dėl sutarties vykdymo</w:t>
      </w:r>
      <w:r w:rsidR="0030094E" w:rsidRPr="000E0600">
        <w:rPr>
          <w:rFonts w:asciiTheme="majorBidi" w:hAnsiTheme="majorBidi" w:cstheme="majorBidi"/>
          <w:sz w:val="24"/>
          <w:szCs w:val="24"/>
        </w:rPr>
        <w:t>,</w:t>
      </w:r>
      <w:r w:rsidR="00094D48" w:rsidRPr="000E0600">
        <w:rPr>
          <w:rFonts w:asciiTheme="majorBidi" w:hAnsiTheme="majorBidi" w:cstheme="majorBidi"/>
          <w:sz w:val="24"/>
          <w:szCs w:val="24"/>
        </w:rPr>
        <w:t xml:space="preserve"> tik tuo atveju, jei </w:t>
      </w:r>
      <w:r w:rsidR="0030094E" w:rsidRPr="000E0600">
        <w:rPr>
          <w:rFonts w:asciiTheme="majorBidi" w:hAnsiTheme="majorBidi" w:cstheme="majorBidi"/>
          <w:sz w:val="24"/>
          <w:szCs w:val="24"/>
        </w:rPr>
        <w:t xml:space="preserve">konkrečios </w:t>
      </w:r>
      <w:r w:rsidR="00094D48" w:rsidRPr="000E0600">
        <w:rPr>
          <w:rFonts w:asciiTheme="majorBidi" w:hAnsiTheme="majorBidi" w:cstheme="majorBidi"/>
          <w:sz w:val="24"/>
          <w:szCs w:val="24"/>
        </w:rPr>
        <w:t xml:space="preserve">sutarties keitimo sąlygos būtų </w:t>
      </w:r>
      <w:r w:rsidR="000E0600">
        <w:rPr>
          <w:rFonts w:asciiTheme="majorBidi" w:hAnsiTheme="majorBidi" w:cstheme="majorBidi"/>
          <w:sz w:val="24"/>
          <w:szCs w:val="24"/>
        </w:rPr>
        <w:t>buv</w:t>
      </w:r>
      <w:r w:rsidR="00AC2634">
        <w:rPr>
          <w:rFonts w:asciiTheme="majorBidi" w:hAnsiTheme="majorBidi" w:cstheme="majorBidi"/>
          <w:sz w:val="24"/>
          <w:szCs w:val="24"/>
        </w:rPr>
        <w:t>usios</w:t>
      </w:r>
      <w:r w:rsidR="000E0600">
        <w:rPr>
          <w:rFonts w:asciiTheme="majorBidi" w:hAnsiTheme="majorBidi" w:cstheme="majorBidi"/>
          <w:sz w:val="24"/>
          <w:szCs w:val="24"/>
        </w:rPr>
        <w:t xml:space="preserve"> </w:t>
      </w:r>
      <w:r w:rsidR="00094D48" w:rsidRPr="000E0600">
        <w:rPr>
          <w:rFonts w:asciiTheme="majorBidi" w:hAnsiTheme="majorBidi" w:cstheme="majorBidi"/>
          <w:sz w:val="24"/>
          <w:szCs w:val="24"/>
        </w:rPr>
        <w:t>nu</w:t>
      </w:r>
      <w:r w:rsidR="00AC2634">
        <w:rPr>
          <w:rFonts w:asciiTheme="majorBidi" w:hAnsiTheme="majorBidi" w:cstheme="majorBidi"/>
          <w:sz w:val="24"/>
          <w:szCs w:val="24"/>
        </w:rPr>
        <w:t>st</w:t>
      </w:r>
      <w:r w:rsidR="00094D48" w:rsidRPr="000E0600">
        <w:rPr>
          <w:rFonts w:asciiTheme="majorBidi" w:hAnsiTheme="majorBidi" w:cstheme="majorBidi"/>
          <w:sz w:val="24"/>
          <w:szCs w:val="24"/>
        </w:rPr>
        <w:t>atytos iš anksto išviešintuose pirkimo dokumentuose, o ne vėlesniuose, sutarties vykdymo metu pasirašytuose, dokumentuose (Susitarimuose), t</w:t>
      </w:r>
      <w:r w:rsidR="00AC2634">
        <w:rPr>
          <w:rFonts w:asciiTheme="majorBidi" w:hAnsiTheme="majorBidi" w:cstheme="majorBidi"/>
          <w:sz w:val="24"/>
          <w:szCs w:val="24"/>
        </w:rPr>
        <w:t>ačiau</w:t>
      </w:r>
      <w:r w:rsidR="00094D48" w:rsidRPr="000E0600">
        <w:rPr>
          <w:rFonts w:asciiTheme="majorBidi" w:hAnsiTheme="majorBidi" w:cstheme="majorBidi"/>
          <w:sz w:val="24"/>
          <w:szCs w:val="24"/>
        </w:rPr>
        <w:t xml:space="preserve"> nagrinėjamu atveju to padaryta nebuvo.  </w:t>
      </w:r>
    </w:p>
    <w:p w14:paraId="0949FDE3" w14:textId="3B53FFCA" w:rsidR="00003F04" w:rsidRPr="00003F04" w:rsidRDefault="00094D48" w:rsidP="00182FC7">
      <w:pPr>
        <w:pStyle w:val="ListParagraph"/>
        <w:numPr>
          <w:ilvl w:val="0"/>
          <w:numId w:val="3"/>
        </w:numPr>
        <w:spacing w:after="120" w:line="240" w:lineRule="auto"/>
        <w:contextualSpacing w:val="0"/>
        <w:jc w:val="both"/>
        <w:rPr>
          <w:rFonts w:asciiTheme="majorBidi" w:hAnsiTheme="majorBidi" w:cstheme="majorBidi"/>
          <w:i/>
          <w:iCs/>
          <w:sz w:val="24"/>
          <w:szCs w:val="24"/>
        </w:rPr>
      </w:pPr>
      <w:r w:rsidRPr="00003F04">
        <w:rPr>
          <w:rFonts w:asciiTheme="majorBidi" w:hAnsiTheme="majorBidi" w:cstheme="majorBidi"/>
          <w:sz w:val="24"/>
          <w:szCs w:val="24"/>
        </w:rPr>
        <w:t xml:space="preserve">Pasisakydama dėl šių pareiškėjos argumentų teisėjų kolegija, visų pirma, </w:t>
      </w:r>
      <w:r w:rsidR="00EC1723" w:rsidRPr="00003F04">
        <w:rPr>
          <w:rFonts w:asciiTheme="majorBidi" w:hAnsiTheme="majorBidi" w:cstheme="majorBidi"/>
          <w:color w:val="000000"/>
          <w:sz w:val="24"/>
          <w:szCs w:val="24"/>
        </w:rPr>
        <w:t>atkreipia dėmesį į tai, kad p</w:t>
      </w:r>
      <w:r w:rsidR="00B6642E" w:rsidRPr="00003F04">
        <w:rPr>
          <w:rFonts w:asciiTheme="majorBidi" w:hAnsiTheme="majorBidi" w:cstheme="majorBidi"/>
          <w:color w:val="000000"/>
          <w:sz w:val="24"/>
          <w:szCs w:val="24"/>
        </w:rPr>
        <w:t xml:space="preserve">agal </w:t>
      </w:r>
      <w:r w:rsidR="00D23884" w:rsidRPr="00003F04">
        <w:rPr>
          <w:rFonts w:asciiTheme="majorBidi" w:hAnsiTheme="majorBidi" w:cstheme="majorBidi"/>
          <w:color w:val="000000"/>
          <w:sz w:val="24"/>
          <w:szCs w:val="24"/>
        </w:rPr>
        <w:t xml:space="preserve">nagrinėjamam </w:t>
      </w:r>
      <w:r w:rsidR="00B6642E" w:rsidRPr="00003F04">
        <w:rPr>
          <w:rFonts w:asciiTheme="majorBidi" w:hAnsiTheme="majorBidi" w:cstheme="majorBidi"/>
          <w:color w:val="000000"/>
          <w:sz w:val="24"/>
          <w:szCs w:val="24"/>
        </w:rPr>
        <w:t xml:space="preserve">ginčui aktualios redakcijos KAĮ 3 straipsnio 11 dalyje pateiktą komercinio ginčo </w:t>
      </w:r>
      <w:r w:rsidR="00E70FD7" w:rsidRPr="00003F04">
        <w:rPr>
          <w:rFonts w:asciiTheme="majorBidi" w:hAnsiTheme="majorBidi" w:cstheme="majorBidi"/>
          <w:color w:val="000000"/>
          <w:sz w:val="24"/>
          <w:szCs w:val="24"/>
        </w:rPr>
        <w:t>apibrėžimą</w:t>
      </w:r>
      <w:r w:rsidR="00B6642E" w:rsidRPr="00003F04">
        <w:rPr>
          <w:rFonts w:asciiTheme="majorBidi" w:hAnsiTheme="majorBidi" w:cstheme="majorBidi"/>
          <w:color w:val="000000"/>
          <w:sz w:val="24"/>
          <w:szCs w:val="24"/>
        </w:rPr>
        <w:t xml:space="preserve"> komerciniu ginču laikomas bet koks šalių nesutarimas dėl fakto ar (ir) teisės klausimų, kilęs iš </w:t>
      </w:r>
      <w:r w:rsidR="00B6642E" w:rsidRPr="00003F04">
        <w:rPr>
          <w:rFonts w:asciiTheme="majorBidi" w:hAnsiTheme="majorBidi" w:cstheme="majorBidi"/>
          <w:sz w:val="24"/>
          <w:szCs w:val="24"/>
        </w:rPr>
        <w:t>viešųjų pirkimų pagrindu sudarytų sutarčių, taigi, komerciniu</w:t>
      </w:r>
      <w:r w:rsidR="002B4F66" w:rsidRPr="00003F04">
        <w:rPr>
          <w:rFonts w:asciiTheme="majorBidi" w:hAnsiTheme="majorBidi" w:cstheme="majorBidi"/>
          <w:sz w:val="24"/>
          <w:szCs w:val="24"/>
        </w:rPr>
        <w:t xml:space="preserve"> </w:t>
      </w:r>
      <w:r w:rsidR="00A9742A" w:rsidRPr="00003F04">
        <w:rPr>
          <w:rFonts w:asciiTheme="majorBidi" w:hAnsiTheme="majorBidi" w:cstheme="majorBidi"/>
          <w:sz w:val="24"/>
          <w:szCs w:val="24"/>
        </w:rPr>
        <w:t xml:space="preserve">bendrąja prasme </w:t>
      </w:r>
      <w:r w:rsidR="00B6642E" w:rsidRPr="00003F04">
        <w:rPr>
          <w:rFonts w:asciiTheme="majorBidi" w:hAnsiTheme="majorBidi" w:cstheme="majorBidi"/>
          <w:sz w:val="24"/>
          <w:szCs w:val="24"/>
        </w:rPr>
        <w:t>laikomas tiek ginčas dėl tokios sutarties sąlygų keitimo, tiek dėl sutarties vykdymo</w:t>
      </w:r>
      <w:r w:rsidR="00E70FD7" w:rsidRPr="00003F04">
        <w:rPr>
          <w:rFonts w:asciiTheme="majorBidi" w:hAnsiTheme="majorBidi" w:cstheme="majorBidi"/>
          <w:sz w:val="24"/>
          <w:szCs w:val="24"/>
        </w:rPr>
        <w:t>. B</w:t>
      </w:r>
      <w:r w:rsidR="000E0600" w:rsidRPr="00003F04">
        <w:rPr>
          <w:rFonts w:asciiTheme="majorBidi" w:hAnsiTheme="majorBidi" w:cstheme="majorBidi"/>
          <w:sz w:val="24"/>
          <w:szCs w:val="24"/>
        </w:rPr>
        <w:t>e to, tokio pobūdžio ginčų priskyrimas komercinių ginčų kategorijai įstatymų leidėjo n</w:t>
      </w:r>
      <w:r w:rsidR="00E70FD7" w:rsidRPr="00003F04">
        <w:rPr>
          <w:rFonts w:asciiTheme="majorBidi" w:hAnsiTheme="majorBidi" w:cstheme="majorBidi"/>
          <w:sz w:val="24"/>
          <w:szCs w:val="24"/>
        </w:rPr>
        <w:t xml:space="preserve">ėra </w:t>
      </w:r>
      <w:r w:rsidR="000E0600" w:rsidRPr="00003F04">
        <w:rPr>
          <w:rFonts w:asciiTheme="majorBidi" w:hAnsiTheme="majorBidi" w:cstheme="majorBidi"/>
          <w:sz w:val="24"/>
          <w:szCs w:val="24"/>
        </w:rPr>
        <w:t>siejamas su tuo, ar ginčas kilęs dėl esminės sutarties sąlygos</w:t>
      </w:r>
      <w:r w:rsidR="00B6642E" w:rsidRPr="00003F04">
        <w:rPr>
          <w:rFonts w:asciiTheme="majorBidi" w:hAnsiTheme="majorBidi" w:cstheme="majorBidi"/>
          <w:sz w:val="24"/>
          <w:szCs w:val="24"/>
        </w:rPr>
        <w:t xml:space="preserve">. </w:t>
      </w:r>
      <w:r w:rsidR="00182FC7">
        <w:rPr>
          <w:rFonts w:asciiTheme="majorBidi" w:hAnsiTheme="majorBidi" w:cstheme="majorBidi"/>
          <w:sz w:val="24"/>
          <w:szCs w:val="24"/>
        </w:rPr>
        <w:t xml:space="preserve">Kita vertus, tai, kad </w:t>
      </w:r>
      <w:r w:rsidR="00A9742A" w:rsidRPr="00003F04">
        <w:rPr>
          <w:rFonts w:asciiTheme="majorBidi" w:hAnsiTheme="majorBidi" w:cstheme="majorBidi"/>
          <w:sz w:val="24"/>
          <w:szCs w:val="24"/>
        </w:rPr>
        <w:t xml:space="preserve">šioje teisės </w:t>
      </w:r>
      <w:r w:rsidR="00A9742A" w:rsidRPr="00003F04">
        <w:rPr>
          <w:rFonts w:asciiTheme="majorBidi" w:hAnsiTheme="majorBidi" w:cstheme="majorBidi"/>
          <w:sz w:val="24"/>
          <w:szCs w:val="24"/>
        </w:rPr>
        <w:lastRenderedPageBreak/>
        <w:t xml:space="preserve">normoje aiškiai išskirti </w:t>
      </w:r>
      <w:r w:rsidR="000E0600" w:rsidRPr="00003F04">
        <w:rPr>
          <w:rFonts w:asciiTheme="majorBidi" w:hAnsiTheme="majorBidi" w:cstheme="majorBidi"/>
          <w:sz w:val="24"/>
          <w:szCs w:val="24"/>
        </w:rPr>
        <w:t xml:space="preserve">būtent </w:t>
      </w:r>
      <w:r w:rsidR="00A9742A" w:rsidRPr="00003F04">
        <w:rPr>
          <w:rFonts w:asciiTheme="majorBidi" w:hAnsiTheme="majorBidi" w:cstheme="majorBidi"/>
          <w:sz w:val="24"/>
          <w:szCs w:val="24"/>
        </w:rPr>
        <w:t xml:space="preserve">ginčai, kylantys iš viešųjų pirkimų pagrindu sudarytų sutarčių, </w:t>
      </w:r>
      <w:r w:rsidR="00182FC7">
        <w:rPr>
          <w:rFonts w:asciiTheme="majorBidi" w:hAnsiTheme="majorBidi" w:cstheme="majorBidi"/>
          <w:sz w:val="24"/>
          <w:szCs w:val="24"/>
        </w:rPr>
        <w:t>leidžia padaryti išvadą</w:t>
      </w:r>
      <w:r w:rsidR="00A9742A" w:rsidRPr="00003F04">
        <w:rPr>
          <w:rFonts w:asciiTheme="majorBidi" w:hAnsiTheme="majorBidi" w:cstheme="majorBidi"/>
          <w:sz w:val="24"/>
          <w:szCs w:val="24"/>
        </w:rPr>
        <w:t xml:space="preserve">, jog </w:t>
      </w:r>
      <w:r w:rsidR="00532433" w:rsidRPr="00003F04">
        <w:rPr>
          <w:rFonts w:asciiTheme="majorBidi" w:hAnsiTheme="majorBidi" w:cstheme="majorBidi"/>
          <w:sz w:val="24"/>
          <w:szCs w:val="24"/>
        </w:rPr>
        <w:t>g</w:t>
      </w:r>
      <w:r w:rsidR="00B6642E" w:rsidRPr="00003F04">
        <w:rPr>
          <w:rFonts w:asciiTheme="majorBidi" w:hAnsiTheme="majorBidi" w:cstheme="majorBidi"/>
          <w:sz w:val="24"/>
          <w:szCs w:val="24"/>
        </w:rPr>
        <w:t xml:space="preserve">inčai dėl viešųjų pirkimų procedūrų nepatenka į komercinio ginčo sąvoką </w:t>
      </w:r>
      <w:r w:rsidR="000827FE" w:rsidRPr="00003F04">
        <w:rPr>
          <w:rFonts w:asciiTheme="majorBidi" w:hAnsiTheme="majorBidi" w:cstheme="majorBidi"/>
          <w:sz w:val="24"/>
          <w:szCs w:val="24"/>
        </w:rPr>
        <w:t xml:space="preserve">pagal KAĮ </w:t>
      </w:r>
      <w:r w:rsidR="002B4F66" w:rsidRPr="00003F04">
        <w:rPr>
          <w:rFonts w:asciiTheme="majorBidi" w:hAnsiTheme="majorBidi" w:cstheme="majorBidi"/>
          <w:sz w:val="24"/>
          <w:szCs w:val="24"/>
        </w:rPr>
        <w:t xml:space="preserve">ir </w:t>
      </w:r>
      <w:r w:rsidR="00182FC7">
        <w:rPr>
          <w:rFonts w:asciiTheme="majorBidi" w:hAnsiTheme="majorBidi" w:cstheme="majorBidi"/>
          <w:sz w:val="24"/>
          <w:szCs w:val="24"/>
        </w:rPr>
        <w:t xml:space="preserve">todėl </w:t>
      </w:r>
      <w:r w:rsidR="00B6642E" w:rsidRPr="00003F04">
        <w:rPr>
          <w:rFonts w:asciiTheme="majorBidi" w:hAnsiTheme="majorBidi" w:cstheme="majorBidi"/>
          <w:sz w:val="24"/>
          <w:szCs w:val="24"/>
        </w:rPr>
        <w:t>yra nearbitruotini</w:t>
      </w:r>
      <w:r w:rsidR="00182FC7">
        <w:rPr>
          <w:rFonts w:asciiTheme="majorBidi" w:hAnsiTheme="majorBidi" w:cstheme="majorBidi"/>
          <w:sz w:val="24"/>
          <w:szCs w:val="24"/>
        </w:rPr>
        <w:t xml:space="preserve">. Atsižvelgiant į tai, </w:t>
      </w:r>
      <w:r w:rsidR="00B6642E" w:rsidRPr="00003F04">
        <w:rPr>
          <w:rFonts w:asciiTheme="majorBidi" w:hAnsiTheme="majorBidi" w:cstheme="majorBidi"/>
          <w:sz w:val="24"/>
          <w:szCs w:val="24"/>
        </w:rPr>
        <w:t>skundžiamos nutarties išvad</w:t>
      </w:r>
      <w:r w:rsidR="000910FC" w:rsidRPr="00003F04">
        <w:rPr>
          <w:rFonts w:asciiTheme="majorBidi" w:hAnsiTheme="majorBidi" w:cstheme="majorBidi"/>
          <w:sz w:val="24"/>
          <w:szCs w:val="24"/>
        </w:rPr>
        <w:t>a</w:t>
      </w:r>
      <w:r w:rsidR="00B6642E" w:rsidRPr="00003F04">
        <w:rPr>
          <w:rFonts w:asciiTheme="majorBidi" w:hAnsiTheme="majorBidi" w:cstheme="majorBidi"/>
          <w:sz w:val="24"/>
          <w:szCs w:val="24"/>
        </w:rPr>
        <w:t xml:space="preserve">, </w:t>
      </w:r>
      <w:r w:rsidR="00F8438B" w:rsidRPr="00003F04">
        <w:rPr>
          <w:rFonts w:asciiTheme="majorBidi" w:hAnsiTheme="majorBidi" w:cstheme="majorBidi"/>
          <w:sz w:val="24"/>
          <w:szCs w:val="24"/>
        </w:rPr>
        <w:t>kad</w:t>
      </w:r>
      <w:r w:rsidR="00B6642E" w:rsidRPr="00003F04">
        <w:rPr>
          <w:rFonts w:asciiTheme="majorBidi" w:hAnsiTheme="majorBidi" w:cstheme="majorBidi"/>
          <w:sz w:val="24"/>
          <w:szCs w:val="24"/>
        </w:rPr>
        <w:t xml:space="preserve"> tuo atveju, jei dėl konkretaus viešųjų pirkimų pagrindu sudarytos sutarties sąlygų pakeitimo pagal įstatymą reikia organizuoti naują viešojo pirkimo procedūrą, toks </w:t>
      </w:r>
      <w:r w:rsidR="00532433" w:rsidRPr="00003F04">
        <w:rPr>
          <w:rFonts w:asciiTheme="majorBidi" w:hAnsiTheme="majorBidi" w:cstheme="majorBidi"/>
          <w:sz w:val="24"/>
          <w:szCs w:val="24"/>
        </w:rPr>
        <w:t xml:space="preserve">ginčas </w:t>
      </w:r>
      <w:r w:rsidR="00B6642E" w:rsidRPr="00003F04">
        <w:rPr>
          <w:rFonts w:asciiTheme="majorBidi" w:hAnsiTheme="majorBidi" w:cstheme="majorBidi"/>
          <w:sz w:val="24"/>
          <w:szCs w:val="24"/>
        </w:rPr>
        <w:t>yra nearbitruotinas</w:t>
      </w:r>
      <w:r w:rsidR="000910FC" w:rsidRPr="00003F04">
        <w:rPr>
          <w:rFonts w:asciiTheme="majorBidi" w:hAnsiTheme="majorBidi" w:cstheme="majorBidi"/>
          <w:sz w:val="24"/>
          <w:szCs w:val="24"/>
        </w:rPr>
        <w:t>, yra teisiškai pagrįsta</w:t>
      </w:r>
      <w:r w:rsidR="00B6642E" w:rsidRPr="00003F04">
        <w:rPr>
          <w:rFonts w:asciiTheme="majorBidi" w:hAnsiTheme="majorBidi" w:cstheme="majorBidi"/>
          <w:sz w:val="24"/>
          <w:szCs w:val="24"/>
        </w:rPr>
        <w:t xml:space="preserve">. </w:t>
      </w:r>
      <w:r w:rsidR="00003F04" w:rsidRPr="00003F04">
        <w:rPr>
          <w:rFonts w:asciiTheme="majorBidi" w:hAnsiTheme="majorBidi" w:cstheme="majorBidi"/>
          <w:sz w:val="24"/>
          <w:szCs w:val="24"/>
        </w:rPr>
        <w:t>Š</w:t>
      </w:r>
      <w:r w:rsidR="00B6642E" w:rsidRPr="00003F04">
        <w:rPr>
          <w:rFonts w:asciiTheme="majorBidi" w:hAnsiTheme="majorBidi" w:cstheme="majorBidi"/>
          <w:sz w:val="24"/>
          <w:szCs w:val="24"/>
        </w:rPr>
        <w:t xml:space="preserve">i išvada </w:t>
      </w:r>
      <w:r w:rsidR="003B68D1" w:rsidRPr="00003F04">
        <w:rPr>
          <w:rFonts w:asciiTheme="majorBidi" w:hAnsiTheme="majorBidi" w:cstheme="majorBidi"/>
          <w:sz w:val="24"/>
          <w:szCs w:val="24"/>
        </w:rPr>
        <w:t xml:space="preserve">iš esmės atitinka </w:t>
      </w:r>
      <w:r w:rsidR="000910FC" w:rsidRPr="00003F04">
        <w:rPr>
          <w:rFonts w:asciiTheme="majorBidi" w:hAnsiTheme="majorBidi" w:cstheme="majorBidi"/>
          <w:sz w:val="24"/>
          <w:szCs w:val="24"/>
        </w:rPr>
        <w:t xml:space="preserve">ir </w:t>
      </w:r>
      <w:r w:rsidR="003B68D1" w:rsidRPr="00003F04">
        <w:rPr>
          <w:rFonts w:asciiTheme="majorBidi" w:hAnsiTheme="majorBidi" w:cstheme="majorBidi"/>
          <w:sz w:val="24"/>
          <w:szCs w:val="24"/>
        </w:rPr>
        <w:t xml:space="preserve">Lietuvos Aukščiausiojo Teismo </w:t>
      </w:r>
      <w:r w:rsidR="002B162D" w:rsidRPr="00003F04">
        <w:rPr>
          <w:rFonts w:asciiTheme="majorBidi" w:hAnsiTheme="majorBidi" w:cstheme="majorBidi"/>
          <w:color w:val="000000"/>
          <w:sz w:val="24"/>
          <w:szCs w:val="24"/>
          <w:shd w:val="clear" w:color="auto" w:fill="FFFFFF"/>
        </w:rPr>
        <w:t>nutartyse</w:t>
      </w:r>
      <w:r w:rsidR="00B6642E" w:rsidRPr="00003F04">
        <w:rPr>
          <w:rFonts w:asciiTheme="majorBidi" w:hAnsiTheme="majorBidi" w:cstheme="majorBidi"/>
          <w:color w:val="000000"/>
          <w:sz w:val="24"/>
          <w:szCs w:val="24"/>
          <w:shd w:val="clear" w:color="auto" w:fill="FFFFFF"/>
        </w:rPr>
        <w:t xml:space="preserve"> civilinė</w:t>
      </w:r>
      <w:r w:rsidR="002B162D" w:rsidRPr="00003F04">
        <w:rPr>
          <w:rFonts w:asciiTheme="majorBidi" w:hAnsiTheme="majorBidi" w:cstheme="majorBidi"/>
          <w:color w:val="000000"/>
          <w:sz w:val="24"/>
          <w:szCs w:val="24"/>
          <w:shd w:val="clear" w:color="auto" w:fill="FFFFFF"/>
        </w:rPr>
        <w:t>se</w:t>
      </w:r>
      <w:r w:rsidR="00B6642E" w:rsidRPr="00003F04">
        <w:rPr>
          <w:rFonts w:asciiTheme="majorBidi" w:hAnsiTheme="majorBidi" w:cstheme="majorBidi"/>
          <w:color w:val="000000"/>
          <w:sz w:val="24"/>
          <w:szCs w:val="24"/>
          <w:shd w:val="clear" w:color="auto" w:fill="FFFFFF"/>
        </w:rPr>
        <w:t xml:space="preserve"> bylo</w:t>
      </w:r>
      <w:r w:rsidR="002B162D" w:rsidRPr="00003F04">
        <w:rPr>
          <w:rFonts w:asciiTheme="majorBidi" w:hAnsiTheme="majorBidi" w:cstheme="majorBidi"/>
          <w:color w:val="000000"/>
          <w:sz w:val="24"/>
          <w:szCs w:val="24"/>
          <w:shd w:val="clear" w:color="auto" w:fill="FFFFFF"/>
        </w:rPr>
        <w:t>s</w:t>
      </w:r>
      <w:r w:rsidR="00B6642E" w:rsidRPr="00003F04">
        <w:rPr>
          <w:rFonts w:asciiTheme="majorBidi" w:hAnsiTheme="majorBidi" w:cstheme="majorBidi"/>
          <w:color w:val="000000"/>
          <w:sz w:val="24"/>
          <w:szCs w:val="24"/>
          <w:shd w:val="clear" w:color="auto" w:fill="FFFFFF"/>
        </w:rPr>
        <w:t xml:space="preserve">e </w:t>
      </w:r>
      <w:r w:rsidR="00AC2634">
        <w:rPr>
          <w:rFonts w:asciiTheme="majorBidi" w:hAnsiTheme="majorBidi" w:cstheme="majorBidi"/>
          <w:color w:val="000000"/>
          <w:sz w:val="24"/>
          <w:szCs w:val="24"/>
          <w:shd w:val="clear" w:color="auto" w:fill="FFFFFF"/>
        </w:rPr>
        <w:t>Nr. </w:t>
      </w:r>
      <w:r w:rsidRPr="00003F04">
        <w:rPr>
          <w:rFonts w:asciiTheme="majorBidi" w:hAnsiTheme="majorBidi" w:cstheme="majorBidi"/>
          <w:color w:val="000000"/>
          <w:sz w:val="24"/>
          <w:szCs w:val="24"/>
          <w:shd w:val="clear" w:color="auto" w:fill="FFFFFF"/>
        </w:rPr>
        <w:t xml:space="preserve">e3K-3-257-469/2017 </w:t>
      </w:r>
      <w:r w:rsidR="002B162D" w:rsidRPr="00003F04">
        <w:rPr>
          <w:rFonts w:asciiTheme="majorBidi" w:hAnsiTheme="majorBidi" w:cstheme="majorBidi"/>
          <w:color w:val="000000"/>
          <w:sz w:val="24"/>
          <w:szCs w:val="24"/>
          <w:shd w:val="clear" w:color="auto" w:fill="FFFFFF"/>
        </w:rPr>
        <w:t xml:space="preserve">ir </w:t>
      </w:r>
      <w:r w:rsidRPr="00003F04">
        <w:rPr>
          <w:rFonts w:asciiTheme="majorBidi" w:hAnsiTheme="majorBidi" w:cstheme="majorBidi"/>
          <w:sz w:val="24"/>
          <w:szCs w:val="24"/>
        </w:rPr>
        <w:t>3K-3-450-469/2015</w:t>
      </w:r>
      <w:r w:rsidR="003B68D1" w:rsidRPr="00003F04">
        <w:rPr>
          <w:rFonts w:asciiTheme="majorBidi" w:hAnsiTheme="majorBidi" w:cstheme="majorBidi"/>
          <w:color w:val="000000"/>
          <w:sz w:val="24"/>
          <w:szCs w:val="24"/>
          <w:shd w:val="clear" w:color="auto" w:fill="FFFFFF"/>
        </w:rPr>
        <w:t xml:space="preserve"> pateiktus išaiškinimus</w:t>
      </w:r>
      <w:r w:rsidR="0094725D" w:rsidRPr="00003F04">
        <w:rPr>
          <w:rFonts w:asciiTheme="majorBidi" w:hAnsiTheme="majorBidi" w:cstheme="majorBidi"/>
          <w:color w:val="000000"/>
          <w:sz w:val="24"/>
          <w:szCs w:val="24"/>
          <w:shd w:val="clear" w:color="auto" w:fill="FFFFFF"/>
        </w:rPr>
        <w:t xml:space="preserve"> (jiems neprieštarauja)</w:t>
      </w:r>
      <w:r w:rsidR="001B7A15" w:rsidRPr="00003F04">
        <w:rPr>
          <w:rFonts w:asciiTheme="majorBidi" w:hAnsiTheme="majorBidi" w:cstheme="majorBidi"/>
          <w:color w:val="000000"/>
          <w:sz w:val="24"/>
          <w:szCs w:val="24"/>
          <w:shd w:val="clear" w:color="auto" w:fill="FFFFFF"/>
        </w:rPr>
        <w:t>.</w:t>
      </w:r>
      <w:r w:rsidR="000827FE" w:rsidRPr="00003F04">
        <w:rPr>
          <w:rFonts w:asciiTheme="majorBidi" w:hAnsiTheme="majorBidi" w:cstheme="majorBidi"/>
          <w:color w:val="000000"/>
          <w:sz w:val="24"/>
          <w:szCs w:val="24"/>
          <w:shd w:val="clear" w:color="auto" w:fill="FFFFFF"/>
        </w:rPr>
        <w:t xml:space="preserve"> </w:t>
      </w:r>
      <w:r w:rsidR="00F8438B" w:rsidRPr="00003F04">
        <w:rPr>
          <w:rFonts w:asciiTheme="majorBidi" w:hAnsiTheme="majorBidi" w:cstheme="majorBidi"/>
          <w:color w:val="000000"/>
          <w:sz w:val="24"/>
          <w:szCs w:val="24"/>
          <w:shd w:val="clear" w:color="auto" w:fill="FFFFFF"/>
        </w:rPr>
        <w:t xml:space="preserve"> </w:t>
      </w:r>
    </w:p>
    <w:p w14:paraId="2E37D349" w14:textId="394DB95B" w:rsidR="00B92CB8" w:rsidRPr="004C1348" w:rsidRDefault="00E70FD7" w:rsidP="00CD056A">
      <w:pPr>
        <w:pStyle w:val="ListParagraph"/>
        <w:numPr>
          <w:ilvl w:val="0"/>
          <w:numId w:val="3"/>
        </w:numPr>
        <w:spacing w:after="120" w:line="240" w:lineRule="auto"/>
        <w:contextualSpacing w:val="0"/>
        <w:jc w:val="both"/>
        <w:rPr>
          <w:rFonts w:asciiTheme="majorBidi" w:hAnsiTheme="majorBidi" w:cstheme="majorBidi"/>
          <w:i/>
          <w:iCs/>
          <w:sz w:val="24"/>
          <w:szCs w:val="24"/>
        </w:rPr>
      </w:pPr>
      <w:r w:rsidRPr="004C1348">
        <w:rPr>
          <w:rFonts w:asciiTheme="majorBidi" w:hAnsiTheme="majorBidi" w:cstheme="majorBidi"/>
          <w:color w:val="000000"/>
          <w:sz w:val="24"/>
          <w:szCs w:val="24"/>
          <w:shd w:val="clear" w:color="auto" w:fill="FFFFFF"/>
        </w:rPr>
        <w:t xml:space="preserve">Kita vertus, </w:t>
      </w:r>
      <w:r w:rsidR="00E51F25" w:rsidRPr="004C1348">
        <w:rPr>
          <w:rFonts w:asciiTheme="majorBidi" w:hAnsiTheme="majorBidi" w:cstheme="majorBidi"/>
          <w:color w:val="000000"/>
          <w:sz w:val="24"/>
          <w:szCs w:val="24"/>
          <w:shd w:val="clear" w:color="auto" w:fill="FFFFFF"/>
        </w:rPr>
        <w:t xml:space="preserve">įstatymų leidėjui naujos redakcijos KAĮ </w:t>
      </w:r>
      <w:r w:rsidR="000827FE" w:rsidRPr="004C1348">
        <w:rPr>
          <w:rFonts w:asciiTheme="majorBidi" w:hAnsiTheme="majorBidi" w:cstheme="majorBidi"/>
          <w:color w:val="000000"/>
          <w:sz w:val="24"/>
          <w:szCs w:val="24"/>
          <w:shd w:val="clear" w:color="auto" w:fill="FFFFFF"/>
        </w:rPr>
        <w:t xml:space="preserve">aiškiai </w:t>
      </w:r>
      <w:r w:rsidR="00E51F25" w:rsidRPr="004C1348">
        <w:rPr>
          <w:rFonts w:asciiTheme="majorBidi" w:hAnsiTheme="majorBidi" w:cstheme="majorBidi"/>
          <w:color w:val="000000"/>
          <w:sz w:val="24"/>
          <w:szCs w:val="24"/>
          <w:shd w:val="clear" w:color="auto" w:fill="FFFFFF"/>
        </w:rPr>
        <w:t>išreiškus valią dėl</w:t>
      </w:r>
      <w:r w:rsidR="000827FE" w:rsidRPr="004C1348">
        <w:rPr>
          <w:rFonts w:asciiTheme="majorBidi" w:hAnsiTheme="majorBidi" w:cstheme="majorBidi"/>
          <w:color w:val="000000"/>
          <w:sz w:val="24"/>
          <w:szCs w:val="24"/>
          <w:shd w:val="clear" w:color="auto" w:fill="FFFFFF"/>
        </w:rPr>
        <w:t xml:space="preserve"> </w:t>
      </w:r>
      <w:r w:rsidR="00E51F25" w:rsidRPr="004C1348">
        <w:rPr>
          <w:rFonts w:asciiTheme="majorBidi" w:hAnsiTheme="majorBidi" w:cstheme="majorBidi"/>
          <w:color w:val="000000"/>
          <w:sz w:val="24"/>
          <w:szCs w:val="24"/>
          <w:shd w:val="clear" w:color="auto" w:fill="FFFFFF"/>
        </w:rPr>
        <w:t xml:space="preserve">ginčų, kylančių iš sutarčių, sudarytų viešųjų pirkimų pagrindu, arbitruotinumo, nėra </w:t>
      </w:r>
      <w:r w:rsidR="004E4883" w:rsidRPr="004C1348">
        <w:rPr>
          <w:rFonts w:asciiTheme="majorBidi" w:hAnsiTheme="majorBidi" w:cstheme="majorBidi"/>
          <w:color w:val="000000"/>
          <w:sz w:val="24"/>
          <w:szCs w:val="24"/>
          <w:shd w:val="clear" w:color="auto" w:fill="FFFFFF"/>
        </w:rPr>
        <w:t xml:space="preserve">teisinio </w:t>
      </w:r>
      <w:r w:rsidR="00E51F25" w:rsidRPr="004C1348">
        <w:rPr>
          <w:rFonts w:asciiTheme="majorBidi" w:hAnsiTheme="majorBidi" w:cstheme="majorBidi"/>
          <w:color w:val="000000"/>
          <w:sz w:val="24"/>
          <w:szCs w:val="24"/>
          <w:shd w:val="clear" w:color="auto" w:fill="FFFFFF"/>
        </w:rPr>
        <w:t xml:space="preserve">pagrindo </w:t>
      </w:r>
      <w:r w:rsidR="00362E4A" w:rsidRPr="004C1348">
        <w:rPr>
          <w:rFonts w:asciiTheme="majorBidi" w:hAnsiTheme="majorBidi" w:cstheme="majorBidi"/>
          <w:color w:val="000000"/>
          <w:sz w:val="24"/>
          <w:szCs w:val="24"/>
          <w:shd w:val="clear" w:color="auto" w:fill="FFFFFF"/>
        </w:rPr>
        <w:t xml:space="preserve">iš </w:t>
      </w:r>
      <w:r w:rsidR="00003F04" w:rsidRPr="004C1348">
        <w:rPr>
          <w:rFonts w:asciiTheme="majorBidi" w:hAnsiTheme="majorBidi" w:cstheme="majorBidi"/>
          <w:color w:val="000000"/>
          <w:sz w:val="24"/>
          <w:szCs w:val="24"/>
          <w:shd w:val="clear" w:color="auto" w:fill="FFFFFF"/>
        </w:rPr>
        <w:t>tokių</w:t>
      </w:r>
      <w:r w:rsidR="00E51F25" w:rsidRPr="004C1348">
        <w:rPr>
          <w:rFonts w:asciiTheme="majorBidi" w:hAnsiTheme="majorBidi" w:cstheme="majorBidi"/>
          <w:color w:val="000000"/>
          <w:sz w:val="24"/>
          <w:szCs w:val="24"/>
          <w:shd w:val="clear" w:color="auto" w:fill="FFFFFF"/>
        </w:rPr>
        <w:t xml:space="preserve"> sutarčių kylančius ginčus</w:t>
      </w:r>
      <w:r w:rsidR="000827FE" w:rsidRPr="004C1348">
        <w:rPr>
          <w:rFonts w:asciiTheme="majorBidi" w:hAnsiTheme="majorBidi" w:cstheme="majorBidi"/>
          <w:color w:val="000000"/>
          <w:sz w:val="24"/>
          <w:szCs w:val="24"/>
          <w:shd w:val="clear" w:color="auto" w:fill="FFFFFF"/>
        </w:rPr>
        <w:t xml:space="preserve"> </w:t>
      </w:r>
      <w:r w:rsidR="00182FC7" w:rsidRPr="004C1348">
        <w:rPr>
          <w:rFonts w:asciiTheme="majorBidi" w:hAnsiTheme="majorBidi" w:cstheme="majorBidi"/>
          <w:color w:val="000000"/>
          <w:sz w:val="24"/>
          <w:szCs w:val="24"/>
          <w:shd w:val="clear" w:color="auto" w:fill="FFFFFF"/>
        </w:rPr>
        <w:t xml:space="preserve">pripažinti nearbitruotinais </w:t>
      </w:r>
      <w:r w:rsidR="000827FE" w:rsidRPr="004C1348">
        <w:rPr>
          <w:rFonts w:asciiTheme="majorBidi" w:hAnsiTheme="majorBidi" w:cstheme="majorBidi"/>
          <w:color w:val="000000"/>
          <w:sz w:val="24"/>
          <w:szCs w:val="24"/>
          <w:shd w:val="clear" w:color="auto" w:fill="FFFFFF"/>
        </w:rPr>
        <w:t>vien dėl to, kad jie</w:t>
      </w:r>
      <w:r w:rsidR="00003F04" w:rsidRPr="004C1348">
        <w:rPr>
          <w:rFonts w:asciiTheme="majorBidi" w:hAnsiTheme="majorBidi" w:cstheme="majorBidi"/>
          <w:color w:val="000000"/>
          <w:sz w:val="24"/>
          <w:szCs w:val="24"/>
          <w:shd w:val="clear" w:color="auto" w:fill="FFFFFF"/>
        </w:rPr>
        <w:t xml:space="preserve"> pagal savo pobūdį</w:t>
      </w:r>
      <w:r w:rsidR="000827FE" w:rsidRPr="004C1348">
        <w:rPr>
          <w:rFonts w:asciiTheme="majorBidi" w:hAnsiTheme="majorBidi" w:cstheme="majorBidi"/>
          <w:color w:val="000000"/>
          <w:sz w:val="24"/>
          <w:szCs w:val="24"/>
          <w:shd w:val="clear" w:color="auto" w:fill="FFFFFF"/>
        </w:rPr>
        <w:t xml:space="preserve"> yra susiję </w:t>
      </w:r>
      <w:r w:rsidR="00003F04" w:rsidRPr="004C1348">
        <w:rPr>
          <w:rFonts w:asciiTheme="majorBidi" w:hAnsiTheme="majorBidi" w:cstheme="majorBidi"/>
          <w:color w:val="000000"/>
          <w:sz w:val="24"/>
          <w:szCs w:val="24"/>
          <w:shd w:val="clear" w:color="auto" w:fill="FFFFFF"/>
        </w:rPr>
        <w:t>su imperatyvių teisės normų taikymu ir</w:t>
      </w:r>
      <w:r w:rsidR="000827FE" w:rsidRPr="004C1348">
        <w:rPr>
          <w:rFonts w:asciiTheme="majorBidi" w:hAnsiTheme="majorBidi" w:cstheme="majorBidi"/>
          <w:color w:val="000000"/>
          <w:sz w:val="24"/>
          <w:szCs w:val="24"/>
          <w:shd w:val="clear" w:color="auto" w:fill="FFFFFF"/>
        </w:rPr>
        <w:t xml:space="preserve"> </w:t>
      </w:r>
      <w:r w:rsidR="00182FC7" w:rsidRPr="004C1348">
        <w:rPr>
          <w:rFonts w:asciiTheme="majorBidi" w:hAnsiTheme="majorBidi" w:cstheme="majorBidi"/>
          <w:color w:val="000000"/>
          <w:sz w:val="24"/>
          <w:szCs w:val="24"/>
          <w:shd w:val="clear" w:color="auto" w:fill="FFFFFF"/>
        </w:rPr>
        <w:t>poreikiu ginti viešąjį interesą</w:t>
      </w:r>
      <w:r w:rsidR="004C1348" w:rsidRPr="004C1348">
        <w:rPr>
          <w:rFonts w:asciiTheme="majorBidi" w:hAnsiTheme="majorBidi" w:cstheme="majorBidi"/>
          <w:color w:val="000000"/>
          <w:sz w:val="24"/>
          <w:szCs w:val="24"/>
          <w:shd w:val="clear" w:color="auto" w:fill="FFFFFF"/>
        </w:rPr>
        <w:t xml:space="preserve">, ar dėl to, kad egzistuoja rizika, jog imperatyvios teisės normos arbitražo teismo bus pritaikytos netinkamai, o </w:t>
      </w:r>
      <w:r w:rsidR="004C1348" w:rsidRPr="004C1348">
        <w:rPr>
          <w:rFonts w:ascii="Times New Roman" w:hAnsi="Times New Roman"/>
          <w:sz w:val="24"/>
          <w:szCs w:val="24"/>
        </w:rPr>
        <w:t xml:space="preserve">arbitražo procese, atsižvelgiant į jo ypatumus, pareiškėjos vertinimu, nėra sukurti pakankami viešojo intereso apsaugos mechanizmai. </w:t>
      </w:r>
      <w:r w:rsidR="00EE2248" w:rsidRPr="004C1348">
        <w:rPr>
          <w:rFonts w:asciiTheme="majorBidi" w:hAnsiTheme="majorBidi" w:cstheme="majorBidi"/>
          <w:color w:val="000000"/>
          <w:sz w:val="24"/>
          <w:szCs w:val="24"/>
          <w:shd w:val="clear" w:color="auto" w:fill="FFFFFF"/>
        </w:rPr>
        <w:t>I</w:t>
      </w:r>
      <w:r w:rsidRPr="004C1348">
        <w:rPr>
          <w:rFonts w:asciiTheme="majorBidi" w:hAnsiTheme="majorBidi" w:cstheme="majorBidi"/>
          <w:color w:val="000000"/>
          <w:sz w:val="24"/>
          <w:szCs w:val="24"/>
          <w:shd w:val="clear" w:color="auto" w:fill="FFFFFF"/>
        </w:rPr>
        <w:t xml:space="preserve">mperatyvios viešųjų pirkimų </w:t>
      </w:r>
      <w:r w:rsidR="000A4719" w:rsidRPr="00196574">
        <w:rPr>
          <w:rFonts w:asciiTheme="majorBidi" w:hAnsiTheme="majorBidi" w:cstheme="majorBidi"/>
          <w:color w:val="000000"/>
          <w:sz w:val="24"/>
          <w:szCs w:val="24"/>
          <w:shd w:val="clear" w:color="auto" w:fill="FFFFFF"/>
        </w:rPr>
        <w:t>teisės</w:t>
      </w:r>
      <w:r w:rsidR="000A4719">
        <w:rPr>
          <w:rFonts w:asciiTheme="majorBidi" w:hAnsiTheme="majorBidi" w:cstheme="majorBidi"/>
          <w:color w:val="000000"/>
          <w:sz w:val="24"/>
          <w:szCs w:val="24"/>
          <w:shd w:val="clear" w:color="auto" w:fill="FFFFFF"/>
        </w:rPr>
        <w:t xml:space="preserve"> </w:t>
      </w:r>
      <w:r w:rsidRPr="004C1348">
        <w:rPr>
          <w:rFonts w:asciiTheme="majorBidi" w:hAnsiTheme="majorBidi" w:cstheme="majorBidi"/>
          <w:color w:val="000000"/>
          <w:sz w:val="24"/>
          <w:szCs w:val="24"/>
          <w:shd w:val="clear" w:color="auto" w:fill="FFFFFF"/>
        </w:rPr>
        <w:t>normos tiekėją ir perkančiąją organizaciją visais atvejais saisto ir po viešojo pirkimo sutarties sudarymo (šiuo klausimu žr.</w:t>
      </w:r>
      <w:r w:rsidR="00AC2634">
        <w:rPr>
          <w:rFonts w:asciiTheme="majorBidi" w:hAnsiTheme="majorBidi" w:cstheme="majorBidi"/>
          <w:color w:val="000000"/>
          <w:sz w:val="24"/>
          <w:szCs w:val="24"/>
          <w:shd w:val="clear" w:color="auto" w:fill="FFFFFF"/>
        </w:rPr>
        <w:t>,</w:t>
      </w:r>
      <w:r w:rsidRPr="004C1348">
        <w:rPr>
          <w:rFonts w:asciiTheme="majorBidi" w:hAnsiTheme="majorBidi" w:cstheme="majorBidi"/>
          <w:color w:val="000000"/>
          <w:sz w:val="24"/>
          <w:szCs w:val="24"/>
          <w:shd w:val="clear" w:color="auto" w:fill="FFFFFF"/>
        </w:rPr>
        <w:t xml:space="preserve"> pvz., Lietuvos Aukščiausiojo Teismo 2023 m. gruodžio 19 d. nutarties civilinėje byloje Nr. e3K-3-325-916/2023 31 punktą ir jame nurodytą </w:t>
      </w:r>
      <w:r w:rsidR="00B50E0C">
        <w:rPr>
          <w:rFonts w:asciiTheme="majorBidi" w:hAnsiTheme="majorBidi" w:cstheme="majorBidi"/>
          <w:color w:val="000000"/>
          <w:sz w:val="24"/>
          <w:szCs w:val="24"/>
          <w:shd w:val="clear" w:color="auto" w:fill="FFFFFF"/>
        </w:rPr>
        <w:t xml:space="preserve">kasacinio teismo </w:t>
      </w:r>
      <w:r w:rsidRPr="004C1348">
        <w:rPr>
          <w:rFonts w:asciiTheme="majorBidi" w:hAnsiTheme="majorBidi" w:cstheme="majorBidi"/>
          <w:color w:val="000000"/>
          <w:sz w:val="24"/>
          <w:szCs w:val="24"/>
          <w:shd w:val="clear" w:color="auto" w:fill="FFFFFF"/>
        </w:rPr>
        <w:t>praktiką</w:t>
      </w:r>
      <w:r w:rsidR="00003F04" w:rsidRPr="004C1348">
        <w:rPr>
          <w:rFonts w:asciiTheme="majorBidi" w:hAnsiTheme="majorBidi" w:cstheme="majorBidi"/>
          <w:color w:val="000000"/>
          <w:sz w:val="24"/>
          <w:szCs w:val="24"/>
          <w:shd w:val="clear" w:color="auto" w:fill="FFFFFF"/>
        </w:rPr>
        <w:t>)</w:t>
      </w:r>
      <w:r w:rsidR="00EE2248" w:rsidRPr="004C1348">
        <w:rPr>
          <w:rFonts w:asciiTheme="majorBidi" w:hAnsiTheme="majorBidi" w:cstheme="majorBidi"/>
          <w:color w:val="000000"/>
          <w:sz w:val="24"/>
          <w:szCs w:val="24"/>
          <w:shd w:val="clear" w:color="auto" w:fill="FFFFFF"/>
        </w:rPr>
        <w:t xml:space="preserve">, todėl toks aiškinimas iš esmės paneigtų įstatymų leidėjo valią </w:t>
      </w:r>
      <w:r w:rsidR="00EE2248" w:rsidRPr="004C1348">
        <w:rPr>
          <w:rFonts w:asciiTheme="majorBidi" w:hAnsiTheme="majorBidi" w:cstheme="majorBidi"/>
          <w:color w:val="000000"/>
          <w:sz w:val="24"/>
          <w:szCs w:val="24"/>
        </w:rPr>
        <w:t xml:space="preserve">leisti </w:t>
      </w:r>
      <w:r w:rsidR="00EE2248" w:rsidRPr="004C1348">
        <w:rPr>
          <w:rFonts w:asciiTheme="majorBidi" w:hAnsiTheme="majorBidi" w:cstheme="majorBidi"/>
          <w:color w:val="000000"/>
          <w:sz w:val="24"/>
          <w:szCs w:val="24"/>
          <w:shd w:val="clear" w:color="auto" w:fill="FFFFFF"/>
        </w:rPr>
        <w:t>iš viešųjų pirkimų sutarčių kylančius ginčus nagrinėti arbitraže.</w:t>
      </w:r>
      <w:r w:rsidR="00427222">
        <w:rPr>
          <w:rFonts w:asciiTheme="majorBidi" w:hAnsiTheme="majorBidi" w:cstheme="majorBidi"/>
          <w:color w:val="000000"/>
          <w:sz w:val="24"/>
          <w:szCs w:val="24"/>
          <w:shd w:val="clear" w:color="auto" w:fill="FFFFFF"/>
        </w:rPr>
        <w:t xml:space="preserve"> Teisėjų kolegija neturi teisinio pagrindo spręsti, kad, priimant naujos redakcijos KAĮ, į pareiškėjos akcentuojamus arbitražo proceso ypatumus nebuvo atsižvelgta. </w:t>
      </w:r>
    </w:p>
    <w:p w14:paraId="525EA6CB" w14:textId="45B55A0D" w:rsidR="00532433" w:rsidRPr="00EE2248" w:rsidRDefault="00094D48" w:rsidP="00EF705B">
      <w:pPr>
        <w:pStyle w:val="ListParagraph"/>
        <w:numPr>
          <w:ilvl w:val="0"/>
          <w:numId w:val="3"/>
        </w:numPr>
        <w:spacing w:after="120" w:line="240" w:lineRule="auto"/>
        <w:contextualSpacing w:val="0"/>
        <w:jc w:val="both"/>
        <w:rPr>
          <w:rFonts w:asciiTheme="majorBidi" w:hAnsiTheme="majorBidi" w:cstheme="majorBidi"/>
          <w:i/>
          <w:iCs/>
          <w:sz w:val="24"/>
          <w:szCs w:val="24"/>
        </w:rPr>
      </w:pPr>
      <w:r w:rsidRPr="00EE2248">
        <w:rPr>
          <w:rFonts w:asciiTheme="majorBidi" w:hAnsiTheme="majorBidi" w:cstheme="majorBidi"/>
          <w:sz w:val="24"/>
          <w:szCs w:val="24"/>
        </w:rPr>
        <w:t xml:space="preserve">Antra, </w:t>
      </w:r>
      <w:r w:rsidR="00EE2248" w:rsidRPr="00EE2248">
        <w:rPr>
          <w:rFonts w:asciiTheme="majorBidi" w:hAnsiTheme="majorBidi" w:cstheme="majorBidi"/>
          <w:sz w:val="24"/>
          <w:szCs w:val="24"/>
        </w:rPr>
        <w:t>kasaciniame skunde iš esmės neginčijama, kad</w:t>
      </w:r>
      <w:r w:rsidR="00AC23FE">
        <w:rPr>
          <w:rFonts w:asciiTheme="majorBidi" w:hAnsiTheme="majorBidi" w:cstheme="majorBidi"/>
          <w:sz w:val="24"/>
          <w:szCs w:val="24"/>
        </w:rPr>
        <w:t>,</w:t>
      </w:r>
      <w:r w:rsidR="00EE2248" w:rsidRPr="00EE2248">
        <w:rPr>
          <w:rFonts w:asciiTheme="majorBidi" w:hAnsiTheme="majorBidi" w:cstheme="majorBidi"/>
          <w:sz w:val="24"/>
          <w:szCs w:val="24"/>
        </w:rPr>
        <w:t xml:space="preserve"> </w:t>
      </w:r>
      <w:r w:rsidR="00686233">
        <w:rPr>
          <w:rFonts w:asciiTheme="majorBidi" w:hAnsiTheme="majorBidi" w:cstheme="majorBidi"/>
          <w:sz w:val="24"/>
          <w:szCs w:val="24"/>
        </w:rPr>
        <w:t xml:space="preserve">tiek pagal KAĮ nuostatas, tiek pagal kasacinio teismo formuojamą praktiką, </w:t>
      </w:r>
      <w:r w:rsidR="00EE2248" w:rsidRPr="00EE2248">
        <w:rPr>
          <w:rFonts w:asciiTheme="majorBidi" w:hAnsiTheme="majorBidi" w:cstheme="majorBidi"/>
          <w:sz w:val="24"/>
          <w:szCs w:val="24"/>
        </w:rPr>
        <w:t xml:space="preserve">ginčai, susiję su viešojo pirkimo sutarties vykdymu, gali būti nagrinėjami arbitraže. </w:t>
      </w:r>
      <w:r w:rsidR="00EE2248">
        <w:rPr>
          <w:rFonts w:asciiTheme="majorBidi" w:hAnsiTheme="majorBidi" w:cstheme="majorBidi"/>
          <w:sz w:val="24"/>
          <w:szCs w:val="24"/>
        </w:rPr>
        <w:t>T</w:t>
      </w:r>
      <w:r w:rsidR="008E1A6F" w:rsidRPr="00EE2248">
        <w:rPr>
          <w:rFonts w:asciiTheme="majorBidi" w:hAnsiTheme="majorBidi" w:cstheme="majorBidi"/>
          <w:sz w:val="24"/>
          <w:szCs w:val="24"/>
        </w:rPr>
        <w:t>eisėjų kolegija neturi pagrindo nepritarti skundžiamos nutarties išvadai, kad sutarties kainos apskaičiavimas (perskaičiavimas) pagal pačioje sutartyje nustatytas kainodaros taisykles kvalifikuotinas kaip sutarties vykdymas, o ne sutarties sąlygų (kainos) ke</w:t>
      </w:r>
      <w:r w:rsidR="00532433" w:rsidRPr="00EE2248">
        <w:rPr>
          <w:rFonts w:asciiTheme="majorBidi" w:hAnsiTheme="majorBidi" w:cstheme="majorBidi"/>
          <w:sz w:val="24"/>
          <w:szCs w:val="24"/>
        </w:rPr>
        <w:t>i</w:t>
      </w:r>
      <w:r w:rsidR="008E1A6F" w:rsidRPr="00EE2248">
        <w:rPr>
          <w:rFonts w:asciiTheme="majorBidi" w:hAnsiTheme="majorBidi" w:cstheme="majorBidi"/>
          <w:sz w:val="24"/>
          <w:szCs w:val="24"/>
        </w:rPr>
        <w:t xml:space="preserve">timas. </w:t>
      </w:r>
      <w:r w:rsidR="0094725D" w:rsidRPr="00EE2248">
        <w:rPr>
          <w:rFonts w:asciiTheme="majorBidi" w:hAnsiTheme="majorBidi" w:cstheme="majorBidi"/>
          <w:sz w:val="24"/>
          <w:szCs w:val="24"/>
        </w:rPr>
        <w:t>K</w:t>
      </w:r>
      <w:r w:rsidR="008E1A6F" w:rsidRPr="00EE2248">
        <w:rPr>
          <w:rFonts w:asciiTheme="majorBidi" w:hAnsiTheme="majorBidi" w:cstheme="majorBidi"/>
          <w:sz w:val="24"/>
          <w:szCs w:val="24"/>
        </w:rPr>
        <w:t xml:space="preserve">aip pagrįstai pažymėta skundžiamoje nutartyje, </w:t>
      </w:r>
      <w:r w:rsidR="00EE2248">
        <w:rPr>
          <w:rFonts w:asciiTheme="majorBidi" w:hAnsiTheme="majorBidi" w:cstheme="majorBidi"/>
          <w:sz w:val="24"/>
          <w:szCs w:val="24"/>
        </w:rPr>
        <w:t xml:space="preserve">nagrinėjamu atveju </w:t>
      </w:r>
      <w:r w:rsidRPr="00EE2248">
        <w:rPr>
          <w:rFonts w:asciiTheme="majorBidi" w:hAnsiTheme="majorBidi" w:cstheme="majorBidi"/>
          <w:sz w:val="24"/>
          <w:szCs w:val="24"/>
        </w:rPr>
        <w:t>Susitarimai, kuriais buvo pakeista Rangos sutarčių kainodara, yra galiojantys, jų atitiktis Pirkimų įstatymo 97</w:t>
      </w:r>
      <w:r w:rsidR="00AC23FE">
        <w:rPr>
          <w:rFonts w:asciiTheme="majorBidi" w:hAnsiTheme="majorBidi" w:cstheme="majorBidi"/>
          <w:sz w:val="24"/>
          <w:szCs w:val="24"/>
        </w:rPr>
        <w:t> </w:t>
      </w:r>
      <w:r w:rsidRPr="00EE2248">
        <w:rPr>
          <w:rFonts w:asciiTheme="majorBidi" w:hAnsiTheme="majorBidi" w:cstheme="majorBidi"/>
          <w:sz w:val="24"/>
          <w:szCs w:val="24"/>
        </w:rPr>
        <w:t xml:space="preserve">straipsnyje įtvirtintiems </w:t>
      </w:r>
      <w:r w:rsidR="001D519E" w:rsidRPr="00EE2248">
        <w:rPr>
          <w:rFonts w:asciiTheme="majorBidi" w:hAnsiTheme="majorBidi" w:cstheme="majorBidi"/>
          <w:sz w:val="24"/>
          <w:szCs w:val="24"/>
        </w:rPr>
        <w:t>reikalavimams neginčijama</w:t>
      </w:r>
      <w:r w:rsidR="008E1A6F" w:rsidRPr="00EE2248">
        <w:rPr>
          <w:rFonts w:asciiTheme="majorBidi" w:hAnsiTheme="majorBidi" w:cstheme="majorBidi"/>
          <w:sz w:val="24"/>
          <w:szCs w:val="24"/>
        </w:rPr>
        <w:t xml:space="preserve">. Kadangi Rangos sutartis pakeičiantys </w:t>
      </w:r>
      <w:r w:rsidR="00532433" w:rsidRPr="00EE2248">
        <w:rPr>
          <w:rFonts w:asciiTheme="majorBidi" w:hAnsiTheme="majorBidi" w:cstheme="majorBidi"/>
          <w:sz w:val="24"/>
          <w:szCs w:val="24"/>
        </w:rPr>
        <w:t>S</w:t>
      </w:r>
      <w:r w:rsidR="008E1A6F" w:rsidRPr="00EE2248">
        <w:rPr>
          <w:rFonts w:asciiTheme="majorBidi" w:hAnsiTheme="majorBidi" w:cstheme="majorBidi"/>
          <w:sz w:val="24"/>
          <w:szCs w:val="24"/>
        </w:rPr>
        <w:t xml:space="preserve">usitarimai yra sudėtinė </w:t>
      </w:r>
      <w:r w:rsidR="00532433" w:rsidRPr="00EE2248">
        <w:rPr>
          <w:rFonts w:asciiTheme="majorBidi" w:hAnsiTheme="majorBidi" w:cstheme="majorBidi"/>
          <w:sz w:val="24"/>
          <w:szCs w:val="24"/>
        </w:rPr>
        <w:t>Rangos</w:t>
      </w:r>
      <w:r w:rsidR="008E1A6F" w:rsidRPr="00EE2248">
        <w:rPr>
          <w:rFonts w:asciiTheme="majorBidi" w:hAnsiTheme="majorBidi" w:cstheme="majorBidi"/>
          <w:sz w:val="24"/>
          <w:szCs w:val="24"/>
        </w:rPr>
        <w:t xml:space="preserve"> sutarčių dalis, </w:t>
      </w:r>
      <w:r w:rsidR="001D519E" w:rsidRPr="00EE2248">
        <w:rPr>
          <w:rFonts w:asciiTheme="majorBidi" w:hAnsiTheme="majorBidi" w:cstheme="majorBidi"/>
          <w:sz w:val="24"/>
          <w:szCs w:val="24"/>
        </w:rPr>
        <w:t>ginčas dėl sutarties kainos apskaičiavimo pagal Susitarimuose nu</w:t>
      </w:r>
      <w:r w:rsidR="00AC2634">
        <w:rPr>
          <w:rFonts w:asciiTheme="majorBidi" w:hAnsiTheme="majorBidi" w:cstheme="majorBidi"/>
          <w:sz w:val="24"/>
          <w:szCs w:val="24"/>
        </w:rPr>
        <w:t>st</w:t>
      </w:r>
      <w:r w:rsidR="001D519E" w:rsidRPr="00EE2248">
        <w:rPr>
          <w:rFonts w:asciiTheme="majorBidi" w:hAnsiTheme="majorBidi" w:cstheme="majorBidi"/>
          <w:sz w:val="24"/>
          <w:szCs w:val="24"/>
        </w:rPr>
        <w:t xml:space="preserve">atytas taisykles </w:t>
      </w:r>
      <w:r w:rsidR="00532433" w:rsidRPr="00EE2248">
        <w:rPr>
          <w:rFonts w:asciiTheme="majorBidi" w:hAnsiTheme="majorBidi" w:cstheme="majorBidi"/>
          <w:sz w:val="24"/>
          <w:szCs w:val="24"/>
        </w:rPr>
        <w:t xml:space="preserve">(neprašant šių taisyklių modifikuoti) </w:t>
      </w:r>
      <w:r w:rsidR="001D519E" w:rsidRPr="00EE2248">
        <w:rPr>
          <w:rFonts w:asciiTheme="majorBidi" w:hAnsiTheme="majorBidi" w:cstheme="majorBidi"/>
          <w:sz w:val="24"/>
          <w:szCs w:val="24"/>
        </w:rPr>
        <w:t xml:space="preserve">pagrįstai buvo </w:t>
      </w:r>
      <w:r w:rsidR="008E1A6F" w:rsidRPr="00EE2248">
        <w:rPr>
          <w:rFonts w:asciiTheme="majorBidi" w:hAnsiTheme="majorBidi" w:cstheme="majorBidi"/>
          <w:sz w:val="24"/>
          <w:szCs w:val="24"/>
        </w:rPr>
        <w:t xml:space="preserve">teismo </w:t>
      </w:r>
      <w:r w:rsidR="001D519E" w:rsidRPr="00EE2248">
        <w:rPr>
          <w:rFonts w:asciiTheme="majorBidi" w:hAnsiTheme="majorBidi" w:cstheme="majorBidi"/>
          <w:sz w:val="24"/>
          <w:szCs w:val="24"/>
        </w:rPr>
        <w:t xml:space="preserve">kvalifikuotas kaip ginčas dėl Rangos sutarčių sąlygų vykdymo. </w:t>
      </w:r>
    </w:p>
    <w:p w14:paraId="082747B9" w14:textId="779A7FA4" w:rsidR="001D519E" w:rsidRPr="002E3F0F" w:rsidRDefault="00532433" w:rsidP="00BF6A62">
      <w:pPr>
        <w:pStyle w:val="ListParagraph"/>
        <w:numPr>
          <w:ilvl w:val="0"/>
          <w:numId w:val="3"/>
        </w:numPr>
        <w:spacing w:after="120" w:line="240" w:lineRule="auto"/>
        <w:contextualSpacing w:val="0"/>
        <w:jc w:val="both"/>
        <w:rPr>
          <w:rFonts w:asciiTheme="majorBidi" w:hAnsiTheme="majorBidi" w:cstheme="majorBidi"/>
          <w:i/>
          <w:iCs/>
          <w:sz w:val="24"/>
          <w:szCs w:val="24"/>
        </w:rPr>
      </w:pPr>
      <w:r w:rsidRPr="002E3F0F">
        <w:rPr>
          <w:rFonts w:asciiTheme="majorBidi" w:hAnsiTheme="majorBidi" w:cstheme="majorBidi"/>
          <w:sz w:val="24"/>
          <w:szCs w:val="24"/>
        </w:rPr>
        <w:t>Kasacinio teismo praktikoje pažymėta, kad p</w:t>
      </w:r>
      <w:r w:rsidR="00E51F25" w:rsidRPr="002E3F0F">
        <w:rPr>
          <w:rFonts w:asciiTheme="majorBidi" w:hAnsiTheme="majorBidi" w:cstheme="majorBidi"/>
          <w:sz w:val="24"/>
          <w:szCs w:val="24"/>
        </w:rPr>
        <w:t xml:space="preserve">reziumuojama, </w:t>
      </w:r>
      <w:r w:rsidR="00F8438B" w:rsidRPr="002E3F0F">
        <w:rPr>
          <w:rFonts w:asciiTheme="majorBidi" w:hAnsiTheme="majorBidi" w:cstheme="majorBidi"/>
          <w:sz w:val="24"/>
          <w:szCs w:val="24"/>
        </w:rPr>
        <w:t>jog</w:t>
      </w:r>
      <w:r w:rsidR="00E51F25" w:rsidRPr="002E3F0F">
        <w:rPr>
          <w:rFonts w:asciiTheme="majorBidi" w:hAnsiTheme="majorBidi" w:cstheme="majorBidi"/>
          <w:sz w:val="24"/>
          <w:szCs w:val="24"/>
        </w:rPr>
        <w:t xml:space="preserve"> šalys, sudarydamos sutartis, žino jų sudarymą, aiškinimą, vykdymą bei neįvykdymo teisines pasekmes reglamentuojančius įstatymus ir jais vadovaujasi (Lietuvos Aukščiausiojo Teismo </w:t>
      </w:r>
      <w:r w:rsidR="00E51F25" w:rsidRPr="002E3F0F">
        <w:rPr>
          <w:rFonts w:asciiTheme="majorBidi" w:hAnsiTheme="majorBidi" w:cstheme="majorBidi"/>
          <w:color w:val="000000"/>
          <w:sz w:val="24"/>
          <w:szCs w:val="24"/>
          <w:shd w:val="clear" w:color="auto" w:fill="FFFFFF"/>
        </w:rPr>
        <w:t>2004 m. kovo 3 d. nutartis civilinėje byloje Nr. 3K-3-161/2004)</w:t>
      </w:r>
      <w:r w:rsidRPr="002E3F0F">
        <w:rPr>
          <w:rFonts w:asciiTheme="majorBidi" w:hAnsiTheme="majorBidi" w:cstheme="majorBidi"/>
          <w:color w:val="000000"/>
          <w:sz w:val="24"/>
          <w:szCs w:val="24"/>
          <w:shd w:val="clear" w:color="auto" w:fill="FFFFFF"/>
        </w:rPr>
        <w:t>. S</w:t>
      </w:r>
      <w:r w:rsidR="00D958BC" w:rsidRPr="002E3F0F">
        <w:rPr>
          <w:rFonts w:asciiTheme="majorBidi" w:hAnsiTheme="majorBidi" w:cstheme="majorBidi"/>
          <w:color w:val="000000"/>
          <w:sz w:val="24"/>
          <w:szCs w:val="24"/>
          <w:shd w:val="clear" w:color="auto" w:fill="FFFFFF"/>
        </w:rPr>
        <w:t>ąlygoms, kurioms esant viešojo pirkimo sutartis jos vykdymo metu gal</w:t>
      </w:r>
      <w:r w:rsidRPr="002E3F0F">
        <w:rPr>
          <w:rFonts w:asciiTheme="majorBidi" w:hAnsiTheme="majorBidi" w:cstheme="majorBidi"/>
          <w:color w:val="000000"/>
          <w:sz w:val="24"/>
          <w:szCs w:val="24"/>
          <w:shd w:val="clear" w:color="auto" w:fill="FFFFFF"/>
        </w:rPr>
        <w:t>ės</w:t>
      </w:r>
      <w:r w:rsidR="00D958BC" w:rsidRPr="002E3F0F">
        <w:rPr>
          <w:rFonts w:asciiTheme="majorBidi" w:hAnsiTheme="majorBidi" w:cstheme="majorBidi"/>
          <w:color w:val="000000"/>
          <w:sz w:val="24"/>
          <w:szCs w:val="24"/>
          <w:shd w:val="clear" w:color="auto" w:fill="FFFFFF"/>
        </w:rPr>
        <w:t xml:space="preserve"> būti keičiama neatliekant naujos pirkimo procedūros</w:t>
      </w:r>
      <w:r w:rsidR="00AC2634">
        <w:rPr>
          <w:rFonts w:asciiTheme="majorBidi" w:hAnsiTheme="majorBidi" w:cstheme="majorBidi"/>
          <w:color w:val="000000"/>
          <w:sz w:val="24"/>
          <w:szCs w:val="24"/>
          <w:shd w:val="clear" w:color="auto" w:fill="FFFFFF"/>
        </w:rPr>
        <w:t>,</w:t>
      </w:r>
      <w:r w:rsidR="00D958BC" w:rsidRPr="002E3F0F">
        <w:rPr>
          <w:rFonts w:asciiTheme="majorBidi" w:hAnsiTheme="majorBidi" w:cstheme="majorBidi"/>
          <w:color w:val="000000"/>
          <w:sz w:val="24"/>
          <w:szCs w:val="24"/>
          <w:shd w:val="clear" w:color="auto" w:fill="FFFFFF"/>
        </w:rPr>
        <w:t xml:space="preserve"> ir tokių pakeitimų leistinoms riboms esant aiškiai įtvirtintoms </w:t>
      </w:r>
      <w:r w:rsidR="00E51F25" w:rsidRPr="002E3F0F">
        <w:rPr>
          <w:rFonts w:asciiTheme="majorBidi" w:hAnsiTheme="majorBidi" w:cstheme="majorBidi"/>
          <w:color w:val="000000"/>
          <w:sz w:val="24"/>
          <w:szCs w:val="24"/>
          <w:shd w:val="clear" w:color="auto" w:fill="FFFFFF"/>
        </w:rPr>
        <w:t>Pirkimų įstatymo 97 straipsnyje</w:t>
      </w:r>
      <w:r w:rsidR="00F40D8C" w:rsidRPr="002E3F0F">
        <w:rPr>
          <w:rFonts w:asciiTheme="majorBidi" w:hAnsiTheme="majorBidi" w:cstheme="majorBidi"/>
          <w:color w:val="000000"/>
          <w:sz w:val="24"/>
          <w:szCs w:val="24"/>
          <w:shd w:val="clear" w:color="auto" w:fill="FFFFFF"/>
        </w:rPr>
        <w:t xml:space="preserve">, </w:t>
      </w:r>
      <w:r w:rsidR="00F65B42">
        <w:rPr>
          <w:rFonts w:asciiTheme="majorBidi" w:hAnsiTheme="majorBidi" w:cstheme="majorBidi"/>
          <w:sz w:val="24"/>
          <w:szCs w:val="24"/>
        </w:rPr>
        <w:t xml:space="preserve">nesant ginčo dėl šalių </w:t>
      </w:r>
      <w:r w:rsidR="00F65B42">
        <w:rPr>
          <w:rFonts w:asciiTheme="majorBidi" w:hAnsiTheme="majorBidi" w:cstheme="majorBidi"/>
          <w:color w:val="000000"/>
          <w:sz w:val="24"/>
          <w:szCs w:val="24"/>
          <w:shd w:val="clear" w:color="auto" w:fill="FFFFFF"/>
        </w:rPr>
        <w:t xml:space="preserve">šio </w:t>
      </w:r>
      <w:r w:rsidR="00F65B42" w:rsidRPr="002E3F0F">
        <w:rPr>
          <w:rFonts w:asciiTheme="majorBidi" w:hAnsiTheme="majorBidi" w:cstheme="majorBidi"/>
          <w:color w:val="000000"/>
          <w:sz w:val="24"/>
          <w:szCs w:val="24"/>
          <w:shd w:val="clear" w:color="auto" w:fill="FFFFFF"/>
        </w:rPr>
        <w:t>straipsn</w:t>
      </w:r>
      <w:r w:rsidR="00F65B42">
        <w:rPr>
          <w:rFonts w:asciiTheme="majorBidi" w:hAnsiTheme="majorBidi" w:cstheme="majorBidi"/>
          <w:color w:val="000000"/>
          <w:sz w:val="24"/>
          <w:szCs w:val="24"/>
          <w:shd w:val="clear" w:color="auto" w:fill="FFFFFF"/>
        </w:rPr>
        <w:t xml:space="preserve">io pagrindu sudarytų Susitarimų teisėtumo, </w:t>
      </w:r>
      <w:r w:rsidR="00F65B42" w:rsidRPr="002E3F0F">
        <w:rPr>
          <w:rFonts w:asciiTheme="majorBidi" w:hAnsiTheme="majorBidi" w:cstheme="majorBidi"/>
          <w:sz w:val="24"/>
          <w:szCs w:val="24"/>
        </w:rPr>
        <w:t xml:space="preserve">argumentas, kad Susitarimais nustatyta kainodara nebuvo išviešinta pradinėse pirkimo sąlygose, </w:t>
      </w:r>
      <w:r w:rsidR="000F7830">
        <w:rPr>
          <w:rFonts w:asciiTheme="majorBidi" w:hAnsiTheme="majorBidi" w:cstheme="majorBidi"/>
          <w:sz w:val="24"/>
          <w:szCs w:val="24"/>
        </w:rPr>
        <w:t xml:space="preserve">nėra teisiškai reikšmingas ir </w:t>
      </w:r>
      <w:r w:rsidR="009B4698">
        <w:rPr>
          <w:rFonts w:asciiTheme="majorBidi" w:hAnsiTheme="majorBidi" w:cstheme="majorBidi"/>
          <w:sz w:val="24"/>
          <w:szCs w:val="24"/>
        </w:rPr>
        <w:t>nepaneigia teismo išvados, kad sutarčių kainos perskaičiavimas pagal galiojančius Susitarimus yra Rangos sutarčių sąlygų vykdymas</w:t>
      </w:r>
      <w:r w:rsidR="001D519E" w:rsidRPr="002E3F0F">
        <w:rPr>
          <w:rFonts w:asciiTheme="majorBidi" w:hAnsiTheme="majorBidi" w:cstheme="majorBidi"/>
          <w:sz w:val="24"/>
          <w:szCs w:val="24"/>
        </w:rPr>
        <w:t xml:space="preserve">. </w:t>
      </w:r>
    </w:p>
    <w:p w14:paraId="6B6A9821" w14:textId="11F2911C" w:rsidR="000177FF" w:rsidRPr="00D03516" w:rsidRDefault="002E3F0F" w:rsidP="00E808CD">
      <w:pPr>
        <w:pStyle w:val="ListParagraph"/>
        <w:numPr>
          <w:ilvl w:val="0"/>
          <w:numId w:val="3"/>
        </w:numPr>
        <w:spacing w:after="120" w:line="240" w:lineRule="auto"/>
        <w:contextualSpacing w:val="0"/>
        <w:jc w:val="both"/>
        <w:rPr>
          <w:rFonts w:asciiTheme="majorBidi" w:hAnsiTheme="majorBidi" w:cstheme="majorBidi"/>
          <w:i/>
          <w:iCs/>
          <w:sz w:val="24"/>
          <w:szCs w:val="24"/>
        </w:rPr>
      </w:pPr>
      <w:r w:rsidRPr="00D03516">
        <w:rPr>
          <w:rFonts w:asciiTheme="majorBidi" w:hAnsiTheme="majorBidi" w:cstheme="majorBidi"/>
          <w:sz w:val="24"/>
          <w:szCs w:val="24"/>
        </w:rPr>
        <w:t xml:space="preserve">Nors pareiškėja pagrįstai nurodo, kad, aiškinant sutartį, </w:t>
      </w:r>
      <w:r w:rsidR="001757E9" w:rsidRPr="00D03516">
        <w:rPr>
          <w:rFonts w:asciiTheme="majorBidi" w:hAnsiTheme="majorBidi" w:cstheme="majorBidi"/>
          <w:sz w:val="24"/>
          <w:szCs w:val="24"/>
        </w:rPr>
        <w:t xml:space="preserve">sprendžiant iš jos kylančius ginčus, </w:t>
      </w:r>
      <w:r w:rsidRPr="00D03516">
        <w:rPr>
          <w:rFonts w:asciiTheme="majorBidi" w:hAnsiTheme="majorBidi" w:cstheme="majorBidi"/>
          <w:sz w:val="24"/>
          <w:szCs w:val="24"/>
        </w:rPr>
        <w:t>turi būti</w:t>
      </w:r>
      <w:r w:rsidR="00AC2634">
        <w:rPr>
          <w:rFonts w:asciiTheme="majorBidi" w:hAnsiTheme="majorBidi" w:cstheme="majorBidi"/>
          <w:sz w:val="24"/>
          <w:szCs w:val="24"/>
        </w:rPr>
        <w:t>,</w:t>
      </w:r>
      <w:r w:rsidRPr="00D03516">
        <w:rPr>
          <w:rFonts w:asciiTheme="majorBidi" w:hAnsiTheme="majorBidi" w:cstheme="majorBidi"/>
          <w:sz w:val="24"/>
          <w:szCs w:val="24"/>
        </w:rPr>
        <w:t xml:space="preserve"> </w:t>
      </w:r>
      <w:r w:rsidRPr="00D03516">
        <w:rPr>
          <w:rFonts w:asciiTheme="majorBidi" w:hAnsiTheme="majorBidi" w:cstheme="majorBidi"/>
          <w:i/>
          <w:iCs/>
          <w:sz w:val="24"/>
          <w:szCs w:val="24"/>
        </w:rPr>
        <w:t>inter alia</w:t>
      </w:r>
      <w:r w:rsidR="00AC2634" w:rsidRPr="005E2145">
        <w:rPr>
          <w:rFonts w:asciiTheme="majorBidi" w:hAnsiTheme="majorBidi" w:cstheme="majorBidi"/>
          <w:sz w:val="24"/>
          <w:szCs w:val="24"/>
        </w:rPr>
        <w:t>,</w:t>
      </w:r>
      <w:r w:rsidRPr="005E2145">
        <w:rPr>
          <w:rFonts w:asciiTheme="majorBidi" w:hAnsiTheme="majorBidi" w:cstheme="majorBidi"/>
          <w:sz w:val="24"/>
          <w:szCs w:val="24"/>
        </w:rPr>
        <w:t xml:space="preserve"> </w:t>
      </w:r>
      <w:r w:rsidRPr="00D03516">
        <w:rPr>
          <w:rFonts w:asciiTheme="majorBidi" w:hAnsiTheme="majorBidi" w:cstheme="majorBidi"/>
          <w:sz w:val="24"/>
          <w:szCs w:val="24"/>
        </w:rPr>
        <w:t xml:space="preserve">atsižvelgiama į </w:t>
      </w:r>
      <w:r w:rsidR="001757E9" w:rsidRPr="00D03516">
        <w:rPr>
          <w:rFonts w:asciiTheme="majorBidi" w:hAnsiTheme="majorBidi" w:cstheme="majorBidi"/>
          <w:sz w:val="24"/>
          <w:szCs w:val="24"/>
        </w:rPr>
        <w:t>sutarčiai</w:t>
      </w:r>
      <w:r w:rsidRPr="00D03516">
        <w:rPr>
          <w:rFonts w:asciiTheme="majorBidi" w:hAnsiTheme="majorBidi" w:cstheme="majorBidi"/>
          <w:sz w:val="24"/>
          <w:szCs w:val="24"/>
        </w:rPr>
        <w:t xml:space="preserve"> taikytinas imperatyvi</w:t>
      </w:r>
      <w:r w:rsidR="00AC2634">
        <w:rPr>
          <w:rFonts w:asciiTheme="majorBidi" w:hAnsiTheme="majorBidi" w:cstheme="majorBidi"/>
          <w:sz w:val="24"/>
          <w:szCs w:val="24"/>
        </w:rPr>
        <w:t>ą</w:t>
      </w:r>
      <w:r w:rsidRPr="00D03516">
        <w:rPr>
          <w:rFonts w:asciiTheme="majorBidi" w:hAnsiTheme="majorBidi" w:cstheme="majorBidi"/>
          <w:sz w:val="24"/>
          <w:szCs w:val="24"/>
        </w:rPr>
        <w:t xml:space="preserve">sias teisės normas (konkrečiu atveju </w:t>
      </w:r>
      <w:r w:rsidR="00AC2634">
        <w:rPr>
          <w:rFonts w:asciiTheme="majorBidi" w:hAnsiTheme="majorBidi" w:cstheme="majorBidi"/>
          <w:sz w:val="24"/>
          <w:szCs w:val="24"/>
        </w:rPr>
        <w:t>–</w:t>
      </w:r>
      <w:r w:rsidRPr="00D03516">
        <w:rPr>
          <w:rFonts w:asciiTheme="majorBidi" w:hAnsiTheme="majorBidi" w:cstheme="majorBidi"/>
          <w:sz w:val="24"/>
          <w:szCs w:val="24"/>
        </w:rPr>
        <w:t xml:space="preserve"> sprendžiant dėl suinteresuotų asmenų </w:t>
      </w:r>
      <w:r w:rsidR="00F65B42" w:rsidRPr="00D03516">
        <w:rPr>
          <w:rFonts w:asciiTheme="majorBidi" w:hAnsiTheme="majorBidi" w:cstheme="majorBidi"/>
          <w:sz w:val="24"/>
          <w:szCs w:val="24"/>
        </w:rPr>
        <w:t xml:space="preserve">arbitražo byloje </w:t>
      </w:r>
      <w:r w:rsidRPr="00D03516">
        <w:rPr>
          <w:rFonts w:asciiTheme="majorBidi" w:hAnsiTheme="majorBidi" w:cstheme="majorBidi"/>
          <w:sz w:val="24"/>
          <w:szCs w:val="24"/>
        </w:rPr>
        <w:t xml:space="preserve">pareikštų reikalavimų </w:t>
      </w:r>
      <w:r w:rsidR="00D03516" w:rsidRPr="00D03516">
        <w:rPr>
          <w:rFonts w:asciiTheme="majorBidi" w:hAnsiTheme="majorBidi" w:cstheme="majorBidi"/>
          <w:sz w:val="24"/>
          <w:szCs w:val="24"/>
        </w:rPr>
        <w:t>pa</w:t>
      </w:r>
      <w:r w:rsidRPr="00D03516">
        <w:rPr>
          <w:rFonts w:asciiTheme="majorBidi" w:hAnsiTheme="majorBidi" w:cstheme="majorBidi"/>
          <w:sz w:val="24"/>
          <w:szCs w:val="24"/>
        </w:rPr>
        <w:t xml:space="preserve">tenkinimo galimybės išlieka aktualus </w:t>
      </w:r>
      <w:r w:rsidRPr="00D03516">
        <w:rPr>
          <w:rFonts w:asciiTheme="majorBidi" w:hAnsiTheme="majorBidi" w:cstheme="majorBidi"/>
          <w:color w:val="000000"/>
          <w:sz w:val="24"/>
          <w:szCs w:val="24"/>
          <w:shd w:val="clear" w:color="auto" w:fill="FFFFFF"/>
        </w:rPr>
        <w:t>Pirkimų įstatymo 97 straipsn</w:t>
      </w:r>
      <w:r w:rsidR="00A9742A" w:rsidRPr="00D03516">
        <w:rPr>
          <w:rFonts w:asciiTheme="majorBidi" w:hAnsiTheme="majorBidi" w:cstheme="majorBidi"/>
          <w:color w:val="000000"/>
          <w:sz w:val="24"/>
          <w:szCs w:val="24"/>
          <w:shd w:val="clear" w:color="auto" w:fill="FFFFFF"/>
        </w:rPr>
        <w:t>i</w:t>
      </w:r>
      <w:r w:rsidRPr="00D03516">
        <w:rPr>
          <w:rFonts w:asciiTheme="majorBidi" w:hAnsiTheme="majorBidi" w:cstheme="majorBidi"/>
          <w:color w:val="000000"/>
          <w:sz w:val="24"/>
          <w:szCs w:val="24"/>
          <w:shd w:val="clear" w:color="auto" w:fill="FFFFFF"/>
        </w:rPr>
        <w:t xml:space="preserve">o taikymas), </w:t>
      </w:r>
      <w:r w:rsidR="00C2026C" w:rsidRPr="00D03516">
        <w:rPr>
          <w:rFonts w:asciiTheme="majorBidi" w:hAnsiTheme="majorBidi" w:cstheme="majorBidi"/>
          <w:color w:val="000000"/>
          <w:sz w:val="24"/>
          <w:szCs w:val="24"/>
          <w:shd w:val="clear" w:color="auto" w:fill="FFFFFF"/>
        </w:rPr>
        <w:t xml:space="preserve">ši aplinkybė, kaip jau minėta, pati savaime nelemia kilusio ginčo nearbitruotinumo. </w:t>
      </w:r>
      <w:r w:rsidR="006A07FE" w:rsidRPr="00D03516">
        <w:rPr>
          <w:rFonts w:asciiTheme="majorBidi" w:hAnsiTheme="majorBidi" w:cstheme="majorBidi"/>
          <w:color w:val="000000"/>
          <w:sz w:val="24"/>
          <w:szCs w:val="24"/>
        </w:rPr>
        <w:t xml:space="preserve">Teisės doktrinoje pažymima, kad net ir tais atvejais, kai viešojo pirkimo ginčas, vartojant šį terminą plačiąja reikšme, yra arbitruotinas, tai savaime nereiškia, </w:t>
      </w:r>
      <w:r w:rsidR="000A4719" w:rsidRPr="00196574">
        <w:rPr>
          <w:rFonts w:asciiTheme="majorBidi" w:hAnsiTheme="majorBidi" w:cstheme="majorBidi"/>
          <w:sz w:val="24"/>
          <w:szCs w:val="24"/>
        </w:rPr>
        <w:t>jog</w:t>
      </w:r>
      <w:r w:rsidR="000A4719">
        <w:rPr>
          <w:rFonts w:asciiTheme="majorBidi" w:hAnsiTheme="majorBidi" w:cstheme="majorBidi"/>
          <w:color w:val="000000"/>
          <w:sz w:val="24"/>
          <w:szCs w:val="24"/>
        </w:rPr>
        <w:t xml:space="preserve"> </w:t>
      </w:r>
      <w:r w:rsidR="006A07FE" w:rsidRPr="00D03516">
        <w:rPr>
          <w:rFonts w:asciiTheme="majorBidi" w:hAnsiTheme="majorBidi" w:cstheme="majorBidi"/>
          <w:color w:val="000000"/>
          <w:sz w:val="24"/>
          <w:szCs w:val="24"/>
        </w:rPr>
        <w:t>bylą nagrinėjantis arbitražo teismas bus laisvas priimti sprendimą arba tenkinti ieškinį, nes pirmiausia turi būti privalomai vertinama, ar ieškinio reikalavimai nenu</w:t>
      </w:r>
      <w:r w:rsidR="00AC2634">
        <w:rPr>
          <w:rFonts w:asciiTheme="majorBidi" w:hAnsiTheme="majorBidi" w:cstheme="majorBidi"/>
          <w:color w:val="000000"/>
          <w:sz w:val="24"/>
          <w:szCs w:val="24"/>
        </w:rPr>
        <w:t>st</w:t>
      </w:r>
      <w:r w:rsidR="006A07FE" w:rsidRPr="00D03516">
        <w:rPr>
          <w:rFonts w:asciiTheme="majorBidi" w:hAnsiTheme="majorBidi" w:cstheme="majorBidi"/>
          <w:color w:val="000000"/>
          <w:sz w:val="24"/>
          <w:szCs w:val="24"/>
        </w:rPr>
        <w:t xml:space="preserve">ato pagal įstatymą draudžiamo viešojo pirkimo sutarties keitimo (Soloveičik, </w:t>
      </w:r>
      <w:r w:rsidR="005E2145">
        <w:rPr>
          <w:rFonts w:asciiTheme="majorBidi" w:hAnsiTheme="majorBidi" w:cstheme="majorBidi"/>
          <w:color w:val="000000"/>
          <w:sz w:val="24"/>
          <w:szCs w:val="24"/>
        </w:rPr>
        <w:lastRenderedPageBreak/>
        <w:t>D</w:t>
      </w:r>
      <w:r w:rsidR="006A07FE" w:rsidRPr="00D03516">
        <w:rPr>
          <w:rFonts w:asciiTheme="majorBidi" w:hAnsiTheme="majorBidi" w:cstheme="majorBidi"/>
          <w:color w:val="000000"/>
          <w:sz w:val="24"/>
          <w:szCs w:val="24"/>
        </w:rPr>
        <w:t xml:space="preserve">. </w:t>
      </w:r>
      <w:r w:rsidR="005E2145" w:rsidRPr="005E2145">
        <w:rPr>
          <w:rFonts w:asciiTheme="majorBidi" w:hAnsiTheme="majorBidi" w:cstheme="majorBidi"/>
          <w:i/>
          <w:iCs/>
          <w:color w:val="000000"/>
          <w:sz w:val="24"/>
          <w:szCs w:val="24"/>
        </w:rPr>
        <w:t>Viešųjų pirkimų ginčų arbitruotinumo problematika</w:t>
      </w:r>
      <w:r w:rsidR="005E2145">
        <w:rPr>
          <w:rFonts w:asciiTheme="majorBidi" w:hAnsiTheme="majorBidi" w:cstheme="majorBidi"/>
          <w:color w:val="000000"/>
          <w:sz w:val="24"/>
          <w:szCs w:val="24"/>
        </w:rPr>
        <w:t xml:space="preserve">. </w:t>
      </w:r>
      <w:r w:rsidR="006A07FE" w:rsidRPr="00D03516">
        <w:rPr>
          <w:rFonts w:asciiTheme="majorBidi" w:hAnsiTheme="majorBidi" w:cstheme="majorBidi"/>
          <w:color w:val="000000"/>
          <w:sz w:val="24"/>
          <w:szCs w:val="24"/>
        </w:rPr>
        <w:t xml:space="preserve">Teisė, </w:t>
      </w:r>
      <w:r w:rsidR="005E2145">
        <w:rPr>
          <w:rFonts w:asciiTheme="majorBidi" w:hAnsiTheme="majorBidi" w:cstheme="majorBidi"/>
          <w:color w:val="000000"/>
          <w:sz w:val="24"/>
          <w:szCs w:val="24"/>
        </w:rPr>
        <w:t>2010, p.</w:t>
      </w:r>
      <w:r w:rsidR="006A07FE" w:rsidRPr="00D03516">
        <w:rPr>
          <w:rFonts w:asciiTheme="majorBidi" w:hAnsiTheme="majorBidi" w:cstheme="majorBidi"/>
          <w:color w:val="000000"/>
          <w:sz w:val="24"/>
          <w:szCs w:val="24"/>
        </w:rPr>
        <w:t xml:space="preserve"> 35</w:t>
      </w:r>
      <w:r w:rsidR="00AC2634">
        <w:rPr>
          <w:rFonts w:asciiTheme="majorBidi" w:hAnsiTheme="majorBidi" w:cstheme="majorBidi"/>
          <w:color w:val="000000"/>
          <w:sz w:val="24"/>
          <w:szCs w:val="24"/>
        </w:rPr>
        <w:t>–</w:t>
      </w:r>
      <w:r w:rsidR="006A07FE" w:rsidRPr="00D03516">
        <w:rPr>
          <w:rFonts w:asciiTheme="majorBidi" w:hAnsiTheme="majorBidi" w:cstheme="majorBidi"/>
          <w:color w:val="000000"/>
          <w:sz w:val="24"/>
          <w:szCs w:val="24"/>
        </w:rPr>
        <w:t xml:space="preserve">54). </w:t>
      </w:r>
      <w:r w:rsidR="00F65B42" w:rsidRPr="00D03516">
        <w:rPr>
          <w:rFonts w:asciiTheme="majorBidi" w:hAnsiTheme="majorBidi" w:cstheme="majorBidi"/>
          <w:color w:val="000000"/>
          <w:sz w:val="24"/>
          <w:szCs w:val="24"/>
        </w:rPr>
        <w:t>P</w:t>
      </w:r>
      <w:r w:rsidR="00E624D0" w:rsidRPr="00D03516">
        <w:rPr>
          <w:rFonts w:asciiTheme="majorBidi" w:hAnsiTheme="majorBidi" w:cstheme="majorBidi"/>
          <w:sz w:val="24"/>
          <w:szCs w:val="24"/>
        </w:rPr>
        <w:t>riimant dalinį sprendimą dėl Arbitražo teismo kompetencijos</w:t>
      </w:r>
      <w:r w:rsidR="006A07FE" w:rsidRPr="00D03516">
        <w:rPr>
          <w:rFonts w:asciiTheme="majorBidi" w:hAnsiTheme="majorBidi" w:cstheme="majorBidi"/>
          <w:sz w:val="24"/>
          <w:szCs w:val="24"/>
        </w:rPr>
        <w:t>,</w:t>
      </w:r>
      <w:r w:rsidR="00E624D0" w:rsidRPr="00D03516">
        <w:rPr>
          <w:rFonts w:asciiTheme="majorBidi" w:hAnsiTheme="majorBidi" w:cstheme="majorBidi"/>
          <w:sz w:val="24"/>
          <w:szCs w:val="24"/>
        </w:rPr>
        <w:t xml:space="preserve"> suinteresuotų asmenų arbitražo byloje pareikštų reikalavimų pagrįstumas iš esmės nebuvo vertinamas</w:t>
      </w:r>
      <w:r w:rsidRPr="00D03516">
        <w:rPr>
          <w:rFonts w:asciiTheme="majorBidi" w:hAnsiTheme="majorBidi" w:cstheme="majorBidi"/>
          <w:sz w:val="24"/>
          <w:szCs w:val="24"/>
        </w:rPr>
        <w:t xml:space="preserve"> (toks vertinimas bus atliekamas Arbitražo teismui priimant galutinį sprendimą, kuris nėra nagrinėjamo teisminio ginčo objektas)</w:t>
      </w:r>
      <w:r w:rsidR="00C2026C" w:rsidRPr="00D03516">
        <w:rPr>
          <w:rFonts w:asciiTheme="majorBidi" w:hAnsiTheme="majorBidi" w:cstheme="majorBidi"/>
          <w:sz w:val="24"/>
          <w:szCs w:val="24"/>
        </w:rPr>
        <w:t xml:space="preserve">, todėl kasacinio skundo </w:t>
      </w:r>
      <w:r w:rsidRPr="00D03516">
        <w:rPr>
          <w:rFonts w:asciiTheme="majorBidi" w:hAnsiTheme="majorBidi" w:cstheme="majorBidi"/>
          <w:sz w:val="24"/>
          <w:szCs w:val="24"/>
        </w:rPr>
        <w:t xml:space="preserve">argumentas, kad </w:t>
      </w:r>
      <w:r w:rsidR="00C17AA0" w:rsidRPr="00D03516">
        <w:rPr>
          <w:rFonts w:asciiTheme="majorBidi" w:hAnsiTheme="majorBidi" w:cstheme="majorBidi"/>
          <w:sz w:val="24"/>
          <w:szCs w:val="24"/>
        </w:rPr>
        <w:t xml:space="preserve">nustatant </w:t>
      </w:r>
      <w:r w:rsidR="00C2026C" w:rsidRPr="00D03516">
        <w:rPr>
          <w:rFonts w:asciiTheme="majorBidi" w:hAnsiTheme="majorBidi" w:cstheme="majorBidi"/>
          <w:sz w:val="24"/>
          <w:szCs w:val="24"/>
        </w:rPr>
        <w:t xml:space="preserve">(perskaičiuojant) </w:t>
      </w:r>
      <w:r w:rsidR="00C17AA0" w:rsidRPr="00D03516">
        <w:rPr>
          <w:rFonts w:asciiTheme="majorBidi" w:hAnsiTheme="majorBidi" w:cstheme="majorBidi"/>
          <w:sz w:val="24"/>
          <w:szCs w:val="24"/>
        </w:rPr>
        <w:t xml:space="preserve">Rangos sutarčių kainą pagal </w:t>
      </w:r>
      <w:r w:rsidR="00D958BC" w:rsidRPr="00D03516">
        <w:rPr>
          <w:rFonts w:ascii="Times New Roman" w:hAnsi="Times New Roman"/>
          <w:sz w:val="24"/>
          <w:szCs w:val="24"/>
        </w:rPr>
        <w:t xml:space="preserve">suinteresuotų asmenų arbitražo byloje pareikštus reikalavimus </w:t>
      </w:r>
      <w:r w:rsidR="00C17AA0" w:rsidRPr="00D03516">
        <w:rPr>
          <w:rFonts w:ascii="Times New Roman" w:hAnsi="Times New Roman"/>
          <w:sz w:val="24"/>
          <w:szCs w:val="24"/>
        </w:rPr>
        <w:t xml:space="preserve">kyla rizika, jog </w:t>
      </w:r>
      <w:r w:rsidR="00166D9A" w:rsidRPr="00D03516">
        <w:rPr>
          <w:rFonts w:ascii="Times New Roman" w:hAnsi="Times New Roman"/>
          <w:sz w:val="24"/>
          <w:szCs w:val="24"/>
        </w:rPr>
        <w:t xml:space="preserve">faktiškai </w:t>
      </w:r>
      <w:r w:rsidR="00C17AA0" w:rsidRPr="00D03516">
        <w:rPr>
          <w:rFonts w:ascii="Times New Roman" w:hAnsi="Times New Roman"/>
          <w:sz w:val="24"/>
          <w:szCs w:val="24"/>
        </w:rPr>
        <w:t xml:space="preserve">bus padarytas esminis </w:t>
      </w:r>
      <w:r w:rsidR="00D56F59" w:rsidRPr="00D03516">
        <w:rPr>
          <w:rFonts w:ascii="Times New Roman" w:hAnsi="Times New Roman"/>
          <w:sz w:val="24"/>
          <w:szCs w:val="24"/>
        </w:rPr>
        <w:t xml:space="preserve">(t. y. pagal įstatymą neleistinas) </w:t>
      </w:r>
      <w:r w:rsidR="00C17AA0" w:rsidRPr="00D03516">
        <w:rPr>
          <w:rFonts w:ascii="Times New Roman" w:hAnsi="Times New Roman"/>
          <w:sz w:val="24"/>
          <w:szCs w:val="24"/>
        </w:rPr>
        <w:t xml:space="preserve">viešųjų pirkimų sutarčių pakeitimas, </w:t>
      </w:r>
      <w:r w:rsidR="00362E4A" w:rsidRPr="00D03516">
        <w:rPr>
          <w:rFonts w:ascii="Times New Roman" w:hAnsi="Times New Roman"/>
          <w:sz w:val="24"/>
          <w:szCs w:val="24"/>
        </w:rPr>
        <w:t xml:space="preserve">nepatenka į šioje byloje nagrinėjamo ginčo ribas ir nėra </w:t>
      </w:r>
      <w:r w:rsidR="00901A4E" w:rsidRPr="00D03516">
        <w:rPr>
          <w:rFonts w:ascii="Times New Roman" w:hAnsi="Times New Roman"/>
          <w:sz w:val="24"/>
          <w:szCs w:val="24"/>
        </w:rPr>
        <w:t xml:space="preserve">teisiškai </w:t>
      </w:r>
      <w:r w:rsidR="00362E4A" w:rsidRPr="00D03516">
        <w:rPr>
          <w:rFonts w:ascii="Times New Roman" w:hAnsi="Times New Roman"/>
          <w:sz w:val="24"/>
          <w:szCs w:val="24"/>
        </w:rPr>
        <w:t>reikšmingas sprendžiant dėl skundžiamos nutarties</w:t>
      </w:r>
      <w:r w:rsidR="00901A4E" w:rsidRPr="00D03516">
        <w:rPr>
          <w:rFonts w:ascii="Times New Roman" w:hAnsi="Times New Roman"/>
          <w:sz w:val="24"/>
          <w:szCs w:val="24"/>
        </w:rPr>
        <w:t xml:space="preserve"> </w:t>
      </w:r>
      <w:r w:rsidR="00362E4A" w:rsidRPr="00D03516">
        <w:rPr>
          <w:rFonts w:ascii="Times New Roman" w:hAnsi="Times New Roman"/>
          <w:sz w:val="24"/>
          <w:szCs w:val="24"/>
        </w:rPr>
        <w:t xml:space="preserve">teisėtumo. </w:t>
      </w:r>
    </w:p>
    <w:p w14:paraId="0C4F63A7" w14:textId="469F2FD4" w:rsidR="00362E4A" w:rsidRPr="00901A4E" w:rsidRDefault="00362E4A" w:rsidP="00362E4A">
      <w:pPr>
        <w:pStyle w:val="ListParagraph"/>
        <w:numPr>
          <w:ilvl w:val="0"/>
          <w:numId w:val="3"/>
        </w:numPr>
        <w:spacing w:after="120" w:line="240" w:lineRule="auto"/>
        <w:contextualSpacing w:val="0"/>
        <w:jc w:val="both"/>
        <w:rPr>
          <w:rFonts w:asciiTheme="majorBidi" w:hAnsiTheme="majorBidi" w:cstheme="majorBidi"/>
          <w:i/>
          <w:iCs/>
          <w:sz w:val="24"/>
          <w:szCs w:val="24"/>
        </w:rPr>
      </w:pPr>
      <w:r>
        <w:rPr>
          <w:rFonts w:asciiTheme="majorBidi" w:hAnsiTheme="majorBidi" w:cstheme="majorBidi"/>
          <w:color w:val="000000"/>
          <w:sz w:val="24"/>
          <w:szCs w:val="24"/>
        </w:rPr>
        <w:t xml:space="preserve">Apibendrindama išdėstytus argumentus teisėjų kolegija nusprendžia, </w:t>
      </w:r>
      <w:r w:rsidR="00D958BC">
        <w:rPr>
          <w:rFonts w:asciiTheme="majorBidi" w:hAnsiTheme="majorBidi" w:cstheme="majorBidi"/>
          <w:color w:val="000000"/>
          <w:sz w:val="24"/>
          <w:szCs w:val="24"/>
        </w:rPr>
        <w:t xml:space="preserve">kad Lietuvos apeliacinis teismas, priimdamas skundžiamą nutartį, </w:t>
      </w:r>
      <w:r w:rsidR="00920DAD">
        <w:rPr>
          <w:rFonts w:asciiTheme="majorBidi" w:hAnsiTheme="majorBidi" w:cstheme="majorBidi"/>
          <w:color w:val="000000"/>
          <w:sz w:val="24"/>
          <w:szCs w:val="24"/>
        </w:rPr>
        <w:t>teisingai aiškino ir taikė objektinį arbitruotinumą reglamentuojančias teisės normas, nenukrypo nuo aktualios šiuo klausimu kasacinio tei</w:t>
      </w:r>
      <w:r w:rsidR="00901A4E">
        <w:rPr>
          <w:rFonts w:asciiTheme="majorBidi" w:hAnsiTheme="majorBidi" w:cstheme="majorBidi"/>
          <w:color w:val="000000"/>
          <w:sz w:val="24"/>
          <w:szCs w:val="24"/>
        </w:rPr>
        <w:t>s</w:t>
      </w:r>
      <w:r w:rsidR="00920DAD">
        <w:rPr>
          <w:rFonts w:asciiTheme="majorBidi" w:hAnsiTheme="majorBidi" w:cstheme="majorBidi"/>
          <w:color w:val="000000"/>
          <w:sz w:val="24"/>
          <w:szCs w:val="24"/>
        </w:rPr>
        <w:t xml:space="preserve">mo formuojamos praktikos ir padarė pagrįstą išvadą, kad arbitražo byloje tarp šalių nagrinėjamas ginčas yra arbitruotinas. </w:t>
      </w:r>
    </w:p>
    <w:p w14:paraId="47254A45" w14:textId="77777777" w:rsidR="00901A4E" w:rsidRDefault="00901A4E" w:rsidP="00901A4E">
      <w:pPr>
        <w:pStyle w:val="ListParagraph"/>
        <w:spacing w:after="120" w:line="240" w:lineRule="auto"/>
        <w:ind w:left="360"/>
        <w:contextualSpacing w:val="0"/>
        <w:jc w:val="both"/>
        <w:rPr>
          <w:rFonts w:asciiTheme="majorBidi" w:hAnsiTheme="majorBidi" w:cstheme="majorBidi"/>
          <w:color w:val="000000"/>
          <w:sz w:val="24"/>
          <w:szCs w:val="24"/>
        </w:rPr>
      </w:pPr>
    </w:p>
    <w:p w14:paraId="3FB52997" w14:textId="6D80B572" w:rsidR="00901A4E" w:rsidRDefault="00901A4E" w:rsidP="00901A4E">
      <w:pPr>
        <w:pStyle w:val="ListParagraph"/>
        <w:spacing w:after="120" w:line="240" w:lineRule="auto"/>
        <w:ind w:left="360"/>
        <w:contextualSpacing w:val="0"/>
        <w:jc w:val="both"/>
        <w:rPr>
          <w:rFonts w:asciiTheme="majorBidi" w:hAnsiTheme="majorBidi" w:cstheme="majorBidi"/>
          <w:i/>
          <w:iCs/>
          <w:color w:val="000000"/>
          <w:sz w:val="24"/>
          <w:szCs w:val="24"/>
        </w:rPr>
      </w:pPr>
      <w:r w:rsidRPr="00901A4E">
        <w:rPr>
          <w:rFonts w:asciiTheme="majorBidi" w:hAnsiTheme="majorBidi" w:cstheme="majorBidi"/>
          <w:i/>
          <w:iCs/>
          <w:color w:val="000000"/>
          <w:sz w:val="24"/>
          <w:szCs w:val="24"/>
        </w:rPr>
        <w:t xml:space="preserve">Dėl </w:t>
      </w:r>
      <w:r>
        <w:rPr>
          <w:rFonts w:asciiTheme="majorBidi" w:hAnsiTheme="majorBidi" w:cstheme="majorBidi"/>
          <w:i/>
          <w:iCs/>
          <w:color w:val="000000"/>
          <w:sz w:val="24"/>
          <w:szCs w:val="24"/>
        </w:rPr>
        <w:t>bylos nagrinėjimo ribų peržengimo</w:t>
      </w:r>
    </w:p>
    <w:p w14:paraId="31983F9D" w14:textId="77777777" w:rsidR="00901A4E" w:rsidRPr="00901A4E" w:rsidRDefault="00901A4E" w:rsidP="00901A4E">
      <w:pPr>
        <w:pStyle w:val="ListParagraph"/>
        <w:spacing w:after="120" w:line="240" w:lineRule="auto"/>
        <w:ind w:left="360"/>
        <w:contextualSpacing w:val="0"/>
        <w:jc w:val="both"/>
        <w:rPr>
          <w:rFonts w:asciiTheme="majorBidi" w:hAnsiTheme="majorBidi" w:cstheme="majorBidi"/>
          <w:i/>
          <w:iCs/>
          <w:sz w:val="24"/>
          <w:szCs w:val="24"/>
        </w:rPr>
      </w:pPr>
    </w:p>
    <w:p w14:paraId="7A6D2C3D" w14:textId="21B59E0A" w:rsidR="00E12475" w:rsidRPr="00E12475" w:rsidRDefault="00133F21" w:rsidP="00DF045E">
      <w:pPr>
        <w:pStyle w:val="ListParagraph"/>
        <w:numPr>
          <w:ilvl w:val="0"/>
          <w:numId w:val="3"/>
        </w:numPr>
        <w:spacing w:after="120" w:line="240" w:lineRule="auto"/>
        <w:contextualSpacing w:val="0"/>
        <w:jc w:val="both"/>
        <w:rPr>
          <w:rFonts w:asciiTheme="majorBidi" w:hAnsiTheme="majorBidi" w:cstheme="majorBidi"/>
          <w:color w:val="000000"/>
          <w:sz w:val="24"/>
          <w:szCs w:val="24"/>
        </w:rPr>
      </w:pPr>
      <w:r w:rsidRPr="00E12475">
        <w:rPr>
          <w:rFonts w:asciiTheme="majorBidi" w:hAnsiTheme="majorBidi" w:cstheme="majorBidi"/>
          <w:color w:val="000000"/>
          <w:sz w:val="24"/>
          <w:szCs w:val="24"/>
        </w:rPr>
        <w:t>Pagal KAĮ 50 straipsnio 1 dalį</w:t>
      </w:r>
      <w:r w:rsidR="00316F95">
        <w:rPr>
          <w:rFonts w:asciiTheme="majorBidi" w:hAnsiTheme="majorBidi" w:cstheme="majorBidi"/>
          <w:color w:val="000000"/>
          <w:sz w:val="24"/>
          <w:szCs w:val="24"/>
        </w:rPr>
        <w:t>,</w:t>
      </w:r>
      <w:r w:rsidRPr="00E12475">
        <w:rPr>
          <w:rFonts w:asciiTheme="majorBidi" w:hAnsiTheme="majorBidi" w:cstheme="majorBidi"/>
          <w:color w:val="000000"/>
          <w:sz w:val="24"/>
          <w:szCs w:val="24"/>
        </w:rPr>
        <w:t xml:space="preserve"> arbitražo teismo sprendimas gali būti panaikintas, pateikus skundą Lietuvos apeliaciniam teismui šiame straipsnyje nustatytais pagrindais. </w:t>
      </w:r>
      <w:r w:rsidR="00D03516">
        <w:rPr>
          <w:rFonts w:asciiTheme="majorBidi" w:hAnsiTheme="majorBidi" w:cstheme="majorBidi"/>
          <w:color w:val="000000"/>
          <w:sz w:val="24"/>
          <w:szCs w:val="24"/>
        </w:rPr>
        <w:t xml:space="preserve">Kasacinio teismo praktikoje išaiškinta, kad </w:t>
      </w:r>
      <w:r w:rsidR="00E12475" w:rsidRPr="00E12475">
        <w:rPr>
          <w:rFonts w:asciiTheme="majorBidi" w:hAnsiTheme="majorBidi" w:cstheme="majorBidi"/>
          <w:color w:val="000000"/>
          <w:sz w:val="24"/>
          <w:szCs w:val="24"/>
        </w:rPr>
        <w:t xml:space="preserve">Lietuvoje veikiančių arbitražų sprendimų teisminė priežiūra, kurios metu sprendžiama dėl arbitražo sprendimo panaikinimo, vykdoma ne apeliacijos ar remisijos, o anuliavimo forma. Tai reiškia, kad </w:t>
      </w:r>
      <w:r w:rsidR="009B1E99">
        <w:rPr>
          <w:rFonts w:asciiTheme="majorBidi" w:hAnsiTheme="majorBidi" w:cstheme="majorBidi"/>
          <w:color w:val="000000"/>
          <w:sz w:val="24"/>
          <w:szCs w:val="24"/>
        </w:rPr>
        <w:t>t</w:t>
      </w:r>
      <w:r w:rsidR="00E12475" w:rsidRPr="00E12475">
        <w:rPr>
          <w:rFonts w:asciiTheme="majorBidi" w:hAnsiTheme="majorBidi" w:cstheme="majorBidi"/>
          <w:color w:val="000000"/>
          <w:sz w:val="24"/>
          <w:szCs w:val="24"/>
        </w:rPr>
        <w:t xml:space="preserve">eisme nagrinėjama byla dėl arbitražo teismo sprendimo panaikinimo yra ne arbitražo bylos tąsa (tolimesnė arbitražo bylos stadija), o savarankiškas teisminis procesas, kurio metu patikrinama, ar egzistuoja KAĮ 50 straipsnyje įtvirtinti arbitražo teismo sprendimo panaikinimo pagrindai (Lietuvos Aukščiausiojo Teismo 2020 m. rugsėjo 30 d. nutartis civilinėje byloje Nr. e3K-3-228-823/2020, 24 punktas). </w:t>
      </w:r>
    </w:p>
    <w:p w14:paraId="0C40CE87" w14:textId="0E0E6505" w:rsidR="00F01FFC" w:rsidRPr="00FF3D3F" w:rsidRDefault="00E12475" w:rsidP="00AB21C5">
      <w:pPr>
        <w:pStyle w:val="ListParagraph"/>
        <w:numPr>
          <w:ilvl w:val="0"/>
          <w:numId w:val="3"/>
        </w:numPr>
        <w:spacing w:after="120" w:line="240" w:lineRule="auto"/>
        <w:contextualSpacing w:val="0"/>
        <w:jc w:val="both"/>
        <w:rPr>
          <w:rFonts w:asciiTheme="majorBidi" w:hAnsiTheme="majorBidi" w:cstheme="majorBidi"/>
          <w:color w:val="000000"/>
          <w:sz w:val="24"/>
          <w:szCs w:val="24"/>
        </w:rPr>
      </w:pPr>
      <w:r w:rsidRPr="00FF3D3F">
        <w:rPr>
          <w:rFonts w:asciiTheme="majorBidi" w:hAnsiTheme="majorBidi" w:cstheme="majorBidi"/>
          <w:sz w:val="24"/>
          <w:szCs w:val="24"/>
        </w:rPr>
        <w:t xml:space="preserve">Skundai dėl arbitražo sprendimų nagrinėjami civilinio proceso tvarka, todėl jų nagrinėjimui taikomi bendrieji civilinio proceso principai, tarp jų ir dispozityvumo principas, be kita ko, draudžiantis teismui peržengti bylos nagrinėjimo ribas, išskyrus įstatyme nustatytus atvejus. </w:t>
      </w:r>
      <w:r w:rsidR="00133F21" w:rsidRPr="00FF3D3F">
        <w:rPr>
          <w:rFonts w:asciiTheme="majorBidi" w:hAnsiTheme="majorBidi" w:cstheme="majorBidi"/>
          <w:sz w:val="24"/>
          <w:szCs w:val="24"/>
        </w:rPr>
        <w:t>Kasaciniame skunde pagrįstai nurodoma, kad</w:t>
      </w:r>
      <w:r w:rsidR="00316F95">
        <w:rPr>
          <w:rFonts w:asciiTheme="majorBidi" w:hAnsiTheme="majorBidi" w:cstheme="majorBidi"/>
          <w:sz w:val="24"/>
          <w:szCs w:val="24"/>
        </w:rPr>
        <w:t>,</w:t>
      </w:r>
      <w:r w:rsidR="00133F21" w:rsidRPr="00FF3D3F">
        <w:rPr>
          <w:rFonts w:asciiTheme="majorBidi" w:hAnsiTheme="majorBidi" w:cstheme="majorBidi"/>
          <w:sz w:val="24"/>
          <w:szCs w:val="24"/>
        </w:rPr>
        <w:t xml:space="preserve"> atsižvelgiant į KAĮ ir CPK įtvirtintą teisinį reglamentavimą, bylos dėl arbitražo teismo sprendimo panaikinimo nagrinėjimo ribas iš esmės </w:t>
      </w:r>
      <w:r w:rsidR="00F01FFC" w:rsidRPr="00FF3D3F">
        <w:rPr>
          <w:rFonts w:asciiTheme="majorBidi" w:hAnsiTheme="majorBidi" w:cstheme="majorBidi"/>
          <w:color w:val="000000"/>
          <w:sz w:val="24"/>
          <w:szCs w:val="24"/>
        </w:rPr>
        <w:t xml:space="preserve">apibrėžia trys kriterijai: pareiškėjo skundo </w:t>
      </w:r>
      <w:r w:rsidR="00FF3D3F">
        <w:rPr>
          <w:rFonts w:asciiTheme="majorBidi" w:hAnsiTheme="majorBidi" w:cstheme="majorBidi"/>
          <w:color w:val="000000"/>
          <w:sz w:val="24"/>
          <w:szCs w:val="24"/>
        </w:rPr>
        <w:t xml:space="preserve">(ir atsikirtimų į jį) </w:t>
      </w:r>
      <w:r w:rsidR="00F01FFC" w:rsidRPr="00FF3D3F">
        <w:rPr>
          <w:rFonts w:asciiTheme="majorBidi" w:hAnsiTheme="majorBidi" w:cstheme="majorBidi"/>
          <w:color w:val="000000"/>
          <w:sz w:val="24"/>
          <w:szCs w:val="24"/>
        </w:rPr>
        <w:t>turinys</w:t>
      </w:r>
      <w:r w:rsidR="00133F21" w:rsidRPr="00FF3D3F">
        <w:rPr>
          <w:rFonts w:asciiTheme="majorBidi" w:hAnsiTheme="majorBidi" w:cstheme="majorBidi"/>
          <w:color w:val="000000"/>
          <w:sz w:val="24"/>
          <w:szCs w:val="24"/>
        </w:rPr>
        <w:t>,</w:t>
      </w:r>
      <w:r w:rsidR="00F01FFC" w:rsidRPr="00FF3D3F">
        <w:rPr>
          <w:rFonts w:asciiTheme="majorBidi" w:hAnsiTheme="majorBidi" w:cstheme="majorBidi"/>
          <w:color w:val="000000"/>
          <w:sz w:val="24"/>
          <w:szCs w:val="24"/>
        </w:rPr>
        <w:t xml:space="preserve"> </w:t>
      </w:r>
      <w:r w:rsidR="00D37D71">
        <w:rPr>
          <w:rFonts w:asciiTheme="majorBidi" w:hAnsiTheme="majorBidi" w:cstheme="majorBidi"/>
          <w:color w:val="000000"/>
          <w:sz w:val="24"/>
          <w:szCs w:val="24"/>
        </w:rPr>
        <w:t xml:space="preserve">skundžiamo </w:t>
      </w:r>
      <w:r w:rsidR="00F01FFC" w:rsidRPr="00FF3D3F">
        <w:rPr>
          <w:rFonts w:asciiTheme="majorBidi" w:hAnsiTheme="majorBidi" w:cstheme="majorBidi"/>
          <w:color w:val="000000"/>
          <w:sz w:val="24"/>
          <w:szCs w:val="24"/>
        </w:rPr>
        <w:t>arbitražo teismo sprendimo turinys</w:t>
      </w:r>
      <w:r w:rsidR="00133F21" w:rsidRPr="00FF3D3F">
        <w:rPr>
          <w:rFonts w:asciiTheme="majorBidi" w:hAnsiTheme="majorBidi" w:cstheme="majorBidi"/>
          <w:color w:val="000000"/>
          <w:sz w:val="24"/>
          <w:szCs w:val="24"/>
        </w:rPr>
        <w:t xml:space="preserve"> ir</w:t>
      </w:r>
      <w:r w:rsidR="00F01FFC" w:rsidRPr="00FF3D3F">
        <w:rPr>
          <w:rFonts w:asciiTheme="majorBidi" w:hAnsiTheme="majorBidi" w:cstheme="majorBidi"/>
          <w:color w:val="000000"/>
          <w:sz w:val="24"/>
          <w:szCs w:val="24"/>
        </w:rPr>
        <w:t xml:space="preserve"> </w:t>
      </w:r>
      <w:r w:rsidR="00133F21" w:rsidRPr="00FF3D3F">
        <w:rPr>
          <w:rFonts w:asciiTheme="majorBidi" w:hAnsiTheme="majorBidi" w:cstheme="majorBidi"/>
          <w:color w:val="000000"/>
          <w:sz w:val="24"/>
          <w:szCs w:val="24"/>
        </w:rPr>
        <w:t xml:space="preserve">teismo </w:t>
      </w:r>
      <w:r w:rsidR="00FF3D3F">
        <w:rPr>
          <w:rFonts w:asciiTheme="majorBidi" w:hAnsiTheme="majorBidi" w:cstheme="majorBidi"/>
          <w:color w:val="000000"/>
          <w:sz w:val="24"/>
          <w:szCs w:val="24"/>
        </w:rPr>
        <w:t xml:space="preserve">pagal KAĮ </w:t>
      </w:r>
      <w:r w:rsidR="00F01FFC" w:rsidRPr="00FF3D3F">
        <w:rPr>
          <w:rFonts w:asciiTheme="majorBidi" w:hAnsiTheme="majorBidi" w:cstheme="majorBidi"/>
          <w:i/>
          <w:iCs/>
          <w:color w:val="000000"/>
          <w:sz w:val="24"/>
          <w:szCs w:val="24"/>
        </w:rPr>
        <w:t xml:space="preserve">ex officio </w:t>
      </w:r>
      <w:r w:rsidR="00F01FFC" w:rsidRPr="00FF3D3F">
        <w:rPr>
          <w:rFonts w:asciiTheme="majorBidi" w:hAnsiTheme="majorBidi" w:cstheme="majorBidi"/>
          <w:color w:val="000000"/>
          <w:sz w:val="24"/>
          <w:szCs w:val="24"/>
        </w:rPr>
        <w:t>tikrinti</w:t>
      </w:r>
      <w:r w:rsidR="00133F21" w:rsidRPr="00FF3D3F">
        <w:rPr>
          <w:rFonts w:asciiTheme="majorBidi" w:hAnsiTheme="majorBidi" w:cstheme="majorBidi"/>
          <w:color w:val="000000"/>
          <w:sz w:val="24"/>
          <w:szCs w:val="24"/>
        </w:rPr>
        <w:t>ni</w:t>
      </w:r>
      <w:r w:rsidR="00F01FFC" w:rsidRPr="00FF3D3F">
        <w:rPr>
          <w:rFonts w:asciiTheme="majorBidi" w:hAnsiTheme="majorBidi" w:cstheme="majorBidi"/>
          <w:color w:val="000000"/>
          <w:sz w:val="24"/>
          <w:szCs w:val="24"/>
        </w:rPr>
        <w:t xml:space="preserve"> arbitražo teismo sprendimo panaikinimo pagrindai. </w:t>
      </w:r>
    </w:p>
    <w:p w14:paraId="099810F3" w14:textId="39B25A8A" w:rsidR="005D4C43" w:rsidRDefault="004F54F7" w:rsidP="00BD2C46">
      <w:pPr>
        <w:pStyle w:val="ListParagraph"/>
        <w:numPr>
          <w:ilvl w:val="0"/>
          <w:numId w:val="3"/>
        </w:numPr>
        <w:autoSpaceDE w:val="0"/>
        <w:autoSpaceDN w:val="0"/>
        <w:adjustRightInd w:val="0"/>
        <w:spacing w:after="120" w:line="240" w:lineRule="auto"/>
        <w:contextualSpacing w:val="0"/>
        <w:jc w:val="both"/>
        <w:rPr>
          <w:rFonts w:asciiTheme="majorBidi" w:hAnsiTheme="majorBidi" w:cstheme="majorBidi"/>
          <w:color w:val="000000"/>
          <w:sz w:val="24"/>
          <w:szCs w:val="24"/>
        </w:rPr>
      </w:pPr>
      <w:r w:rsidRPr="00E12475">
        <w:rPr>
          <w:rFonts w:asciiTheme="majorBidi" w:hAnsiTheme="majorBidi" w:cstheme="majorBidi"/>
          <w:sz w:val="24"/>
          <w:szCs w:val="24"/>
        </w:rPr>
        <w:t xml:space="preserve">Pareiškėja kasaciniame skunde </w:t>
      </w:r>
      <w:r w:rsidR="00F01FFC" w:rsidRPr="00E12475">
        <w:rPr>
          <w:rFonts w:asciiTheme="majorBidi" w:hAnsiTheme="majorBidi" w:cstheme="majorBidi"/>
          <w:sz w:val="24"/>
          <w:szCs w:val="24"/>
        </w:rPr>
        <w:t>nurodo</w:t>
      </w:r>
      <w:r w:rsidRPr="00E12475">
        <w:rPr>
          <w:rFonts w:asciiTheme="majorBidi" w:hAnsiTheme="majorBidi" w:cstheme="majorBidi"/>
          <w:sz w:val="24"/>
          <w:szCs w:val="24"/>
        </w:rPr>
        <w:t xml:space="preserve">, kad Lietuvos apeliacinis teismas peržengė bylos </w:t>
      </w:r>
      <w:r w:rsidR="006722F7">
        <w:rPr>
          <w:rFonts w:asciiTheme="majorBidi" w:hAnsiTheme="majorBidi" w:cstheme="majorBidi"/>
          <w:sz w:val="24"/>
          <w:szCs w:val="24"/>
        </w:rPr>
        <w:t xml:space="preserve">pagal skundą dėl dalinio arbitražo sprendimo dėl kompetencijos </w:t>
      </w:r>
      <w:r w:rsidR="00236714" w:rsidRPr="00E12475">
        <w:rPr>
          <w:rFonts w:asciiTheme="majorBidi" w:hAnsiTheme="majorBidi" w:cstheme="majorBidi"/>
          <w:sz w:val="24"/>
          <w:szCs w:val="24"/>
        </w:rPr>
        <w:t xml:space="preserve">nagrinėjimo </w:t>
      </w:r>
      <w:r w:rsidRPr="00E12475">
        <w:rPr>
          <w:rFonts w:asciiTheme="majorBidi" w:hAnsiTheme="majorBidi" w:cstheme="majorBidi"/>
          <w:sz w:val="24"/>
          <w:szCs w:val="24"/>
        </w:rPr>
        <w:t>ribas</w:t>
      </w:r>
      <w:r w:rsidR="00236714" w:rsidRPr="00E12475">
        <w:rPr>
          <w:rFonts w:asciiTheme="majorBidi" w:hAnsiTheme="majorBidi" w:cstheme="majorBidi"/>
          <w:sz w:val="24"/>
          <w:szCs w:val="24"/>
        </w:rPr>
        <w:t>, nes ėmėsi nagrinėti klausimus, kuriuos arbitražo teismas galės spręsti tik priimdamas galutinį sprendimą</w:t>
      </w:r>
      <w:r w:rsidR="00E12475">
        <w:rPr>
          <w:rFonts w:asciiTheme="majorBidi" w:hAnsiTheme="majorBidi" w:cstheme="majorBidi"/>
          <w:sz w:val="24"/>
          <w:szCs w:val="24"/>
        </w:rPr>
        <w:t>, bei</w:t>
      </w:r>
      <w:r w:rsidR="00133F21" w:rsidRPr="00E12475">
        <w:rPr>
          <w:rFonts w:asciiTheme="majorBidi" w:hAnsiTheme="majorBidi" w:cstheme="majorBidi"/>
          <w:sz w:val="24"/>
          <w:szCs w:val="24"/>
        </w:rPr>
        <w:t xml:space="preserve"> </w:t>
      </w:r>
      <w:r w:rsidR="00386FEC" w:rsidRPr="00E12475">
        <w:rPr>
          <w:rFonts w:asciiTheme="majorBidi" w:hAnsiTheme="majorBidi" w:cstheme="majorBidi"/>
          <w:color w:val="000000"/>
          <w:sz w:val="24"/>
          <w:szCs w:val="24"/>
        </w:rPr>
        <w:t xml:space="preserve">pateikė kategoriškas išvadas dėl ieškinio </w:t>
      </w:r>
      <w:r w:rsidR="00E12475" w:rsidRPr="00E12475">
        <w:rPr>
          <w:rFonts w:asciiTheme="majorBidi" w:hAnsiTheme="majorBidi" w:cstheme="majorBidi"/>
          <w:color w:val="000000"/>
          <w:sz w:val="24"/>
          <w:szCs w:val="24"/>
        </w:rPr>
        <w:t>a</w:t>
      </w:r>
      <w:r w:rsidR="00386FEC" w:rsidRPr="00E12475">
        <w:rPr>
          <w:rFonts w:asciiTheme="majorBidi" w:hAnsiTheme="majorBidi" w:cstheme="majorBidi"/>
          <w:color w:val="000000"/>
          <w:sz w:val="24"/>
          <w:szCs w:val="24"/>
        </w:rPr>
        <w:t xml:space="preserve">rbitražo byloje išnagrinėjimui iš esmės teisiškai reikšmingų aplinkybių – ar </w:t>
      </w:r>
      <w:r w:rsidR="00E12475" w:rsidRPr="00E12475">
        <w:rPr>
          <w:rFonts w:asciiTheme="majorBidi" w:hAnsiTheme="majorBidi" w:cstheme="majorBidi"/>
          <w:color w:val="000000"/>
          <w:sz w:val="24"/>
          <w:szCs w:val="24"/>
        </w:rPr>
        <w:t>s</w:t>
      </w:r>
      <w:r w:rsidR="00386FEC" w:rsidRPr="00E12475">
        <w:rPr>
          <w:rFonts w:asciiTheme="majorBidi" w:hAnsiTheme="majorBidi" w:cstheme="majorBidi"/>
          <w:color w:val="000000"/>
          <w:sz w:val="24"/>
          <w:szCs w:val="24"/>
        </w:rPr>
        <w:t xml:space="preserve">uinteresuotų asmenų </w:t>
      </w:r>
      <w:r w:rsidR="00E12475" w:rsidRPr="00E12475">
        <w:rPr>
          <w:rFonts w:asciiTheme="majorBidi" w:hAnsiTheme="majorBidi" w:cstheme="majorBidi"/>
          <w:color w:val="000000"/>
          <w:sz w:val="24"/>
          <w:szCs w:val="24"/>
        </w:rPr>
        <w:t>a</w:t>
      </w:r>
      <w:r w:rsidR="00386FEC" w:rsidRPr="00E12475">
        <w:rPr>
          <w:rFonts w:asciiTheme="majorBidi" w:hAnsiTheme="majorBidi" w:cstheme="majorBidi"/>
          <w:color w:val="000000"/>
          <w:sz w:val="24"/>
          <w:szCs w:val="24"/>
        </w:rPr>
        <w:t xml:space="preserve">rbitražo byloje pageidaujami </w:t>
      </w:r>
      <w:r w:rsidR="00B75A39">
        <w:rPr>
          <w:rFonts w:asciiTheme="majorBidi" w:hAnsiTheme="majorBidi" w:cstheme="majorBidi"/>
          <w:color w:val="000000"/>
          <w:sz w:val="24"/>
          <w:szCs w:val="24"/>
        </w:rPr>
        <w:t>Rangos s</w:t>
      </w:r>
      <w:r w:rsidR="00386FEC" w:rsidRPr="00E12475">
        <w:rPr>
          <w:rFonts w:asciiTheme="majorBidi" w:hAnsiTheme="majorBidi" w:cstheme="majorBidi"/>
          <w:color w:val="000000"/>
          <w:sz w:val="24"/>
          <w:szCs w:val="24"/>
        </w:rPr>
        <w:t>utarčių keitimai yra draudžiami (esminiai)</w:t>
      </w:r>
      <w:r w:rsidR="00133F21" w:rsidRPr="00E12475">
        <w:rPr>
          <w:rFonts w:asciiTheme="majorBidi" w:hAnsiTheme="majorBidi" w:cstheme="majorBidi"/>
          <w:color w:val="000000"/>
          <w:sz w:val="24"/>
          <w:szCs w:val="24"/>
        </w:rPr>
        <w:t xml:space="preserve">. </w:t>
      </w:r>
      <w:r w:rsidR="00E12475" w:rsidRPr="00E12475">
        <w:rPr>
          <w:rFonts w:asciiTheme="majorBidi" w:hAnsiTheme="majorBidi" w:cstheme="majorBidi"/>
          <w:color w:val="000000"/>
          <w:sz w:val="24"/>
          <w:szCs w:val="24"/>
        </w:rPr>
        <w:t xml:space="preserve">Pasak pareiškėjos, </w:t>
      </w:r>
      <w:r w:rsidR="005D4C43" w:rsidRPr="00E12475">
        <w:rPr>
          <w:rFonts w:asciiTheme="majorBidi" w:hAnsiTheme="majorBidi" w:cstheme="majorBidi"/>
          <w:color w:val="000000"/>
          <w:sz w:val="24"/>
          <w:szCs w:val="24"/>
        </w:rPr>
        <w:t>ginčo šalių teisinių santykių</w:t>
      </w:r>
      <w:r w:rsidR="00CB1BDF">
        <w:rPr>
          <w:rFonts w:asciiTheme="majorBidi" w:hAnsiTheme="majorBidi" w:cstheme="majorBidi"/>
          <w:color w:val="000000"/>
          <w:sz w:val="24"/>
          <w:szCs w:val="24"/>
        </w:rPr>
        <w:t xml:space="preserve"> </w:t>
      </w:r>
      <w:r w:rsidR="005D4C43" w:rsidRPr="00E12475">
        <w:rPr>
          <w:rFonts w:asciiTheme="majorBidi" w:hAnsiTheme="majorBidi" w:cstheme="majorBidi"/>
          <w:color w:val="000000"/>
          <w:sz w:val="24"/>
          <w:szCs w:val="24"/>
        </w:rPr>
        <w:t xml:space="preserve">kvalifikavimas dalinio sprendimo priėmimo ar jo peržiūros </w:t>
      </w:r>
      <w:r w:rsidR="00E12475" w:rsidRPr="00E12475">
        <w:rPr>
          <w:rFonts w:asciiTheme="majorBidi" w:hAnsiTheme="majorBidi" w:cstheme="majorBidi"/>
          <w:color w:val="000000"/>
          <w:sz w:val="24"/>
          <w:szCs w:val="24"/>
        </w:rPr>
        <w:t>Lietuvos a</w:t>
      </w:r>
      <w:r w:rsidR="005D4C43" w:rsidRPr="00E12475">
        <w:rPr>
          <w:rFonts w:asciiTheme="majorBidi" w:hAnsiTheme="majorBidi" w:cstheme="majorBidi"/>
          <w:color w:val="000000"/>
          <w:sz w:val="24"/>
          <w:szCs w:val="24"/>
        </w:rPr>
        <w:t xml:space="preserve">peliaciniame teisme metu negali būti kategoriško </w:t>
      </w:r>
      <w:r w:rsidR="00E12475" w:rsidRPr="00E12475">
        <w:rPr>
          <w:rFonts w:asciiTheme="majorBidi" w:hAnsiTheme="majorBidi" w:cstheme="majorBidi"/>
          <w:color w:val="000000"/>
          <w:sz w:val="24"/>
          <w:szCs w:val="24"/>
        </w:rPr>
        <w:t xml:space="preserve">pobūdžio, t. y. </w:t>
      </w:r>
      <w:r w:rsidR="005D4C43" w:rsidRPr="00E12475">
        <w:rPr>
          <w:rFonts w:asciiTheme="majorBidi" w:hAnsiTheme="majorBidi" w:cstheme="majorBidi"/>
          <w:color w:val="000000"/>
          <w:sz w:val="24"/>
          <w:szCs w:val="24"/>
        </w:rPr>
        <w:t xml:space="preserve">nei arbitražo teismui priimant dalinį sprendimą dėl kompetencijos, nei teismui nagrinėjant skundą dėl tokio sprendimo negali būti nustatomi prejudiciniai faktai dėl ieškinio pagrindo. </w:t>
      </w:r>
      <w:bookmarkStart w:id="16" w:name="_Hlk162333166"/>
      <w:r w:rsidR="005D4C43" w:rsidRPr="00E12475">
        <w:rPr>
          <w:rFonts w:asciiTheme="majorBidi" w:hAnsiTheme="majorBidi" w:cstheme="majorBidi"/>
          <w:color w:val="000000"/>
          <w:sz w:val="24"/>
          <w:szCs w:val="24"/>
        </w:rPr>
        <w:t>Šioje stadijoje ginčo šalių teisiniai santykiai turi būti kvalifikuojami tik preliminariai, ne</w:t>
      </w:r>
      <w:r w:rsidR="00316F95">
        <w:rPr>
          <w:rFonts w:asciiTheme="majorBidi" w:hAnsiTheme="majorBidi" w:cstheme="majorBidi"/>
          <w:color w:val="000000"/>
          <w:sz w:val="24"/>
          <w:szCs w:val="24"/>
        </w:rPr>
        <w:t>pašalin</w:t>
      </w:r>
      <w:r w:rsidR="005D4C43" w:rsidRPr="00E12475">
        <w:rPr>
          <w:rFonts w:asciiTheme="majorBidi" w:hAnsiTheme="majorBidi" w:cstheme="majorBidi"/>
          <w:color w:val="000000"/>
          <w:sz w:val="24"/>
          <w:szCs w:val="24"/>
        </w:rPr>
        <w:t>ant šalių teisės iki priimant galutinį arbitražo sprendimą įrodinėti ieškini</w:t>
      </w:r>
      <w:r w:rsidR="003A0251">
        <w:rPr>
          <w:rFonts w:asciiTheme="majorBidi" w:hAnsiTheme="majorBidi" w:cstheme="majorBidi"/>
          <w:color w:val="000000"/>
          <w:sz w:val="24"/>
          <w:szCs w:val="24"/>
        </w:rPr>
        <w:t>ui</w:t>
      </w:r>
      <w:r w:rsidR="005D4C43" w:rsidRPr="00E12475">
        <w:rPr>
          <w:rFonts w:asciiTheme="majorBidi" w:hAnsiTheme="majorBidi" w:cstheme="majorBidi"/>
          <w:color w:val="000000"/>
          <w:sz w:val="24"/>
          <w:szCs w:val="24"/>
        </w:rPr>
        <w:t xml:space="preserve"> tenkin</w:t>
      </w:r>
      <w:r w:rsidR="003A0251">
        <w:rPr>
          <w:rFonts w:asciiTheme="majorBidi" w:hAnsiTheme="majorBidi" w:cstheme="majorBidi"/>
          <w:color w:val="000000"/>
          <w:sz w:val="24"/>
          <w:szCs w:val="24"/>
        </w:rPr>
        <w:t>t</w:t>
      </w:r>
      <w:r w:rsidR="005D4C43" w:rsidRPr="00E12475">
        <w:rPr>
          <w:rFonts w:asciiTheme="majorBidi" w:hAnsiTheme="majorBidi" w:cstheme="majorBidi"/>
          <w:color w:val="000000"/>
          <w:sz w:val="24"/>
          <w:szCs w:val="24"/>
        </w:rPr>
        <w:t>i ir atme</w:t>
      </w:r>
      <w:r w:rsidR="003A0251">
        <w:rPr>
          <w:rFonts w:asciiTheme="majorBidi" w:hAnsiTheme="majorBidi" w:cstheme="majorBidi"/>
          <w:color w:val="000000"/>
          <w:sz w:val="24"/>
          <w:szCs w:val="24"/>
        </w:rPr>
        <w:t>s</w:t>
      </w:r>
      <w:r w:rsidR="005D4C43" w:rsidRPr="00E12475">
        <w:rPr>
          <w:rFonts w:asciiTheme="majorBidi" w:hAnsiTheme="majorBidi" w:cstheme="majorBidi"/>
          <w:color w:val="000000"/>
          <w:sz w:val="24"/>
          <w:szCs w:val="24"/>
        </w:rPr>
        <w:t>ti teisiškai reikšmingas aplinkybes</w:t>
      </w:r>
      <w:bookmarkEnd w:id="16"/>
      <w:r w:rsidR="005D4C43" w:rsidRPr="00E12475">
        <w:rPr>
          <w:rFonts w:asciiTheme="majorBidi" w:hAnsiTheme="majorBidi" w:cstheme="majorBidi"/>
          <w:color w:val="000000"/>
          <w:sz w:val="24"/>
          <w:szCs w:val="24"/>
        </w:rPr>
        <w:t xml:space="preserve">. </w:t>
      </w:r>
    </w:p>
    <w:p w14:paraId="75338A5E" w14:textId="397FFFB9" w:rsidR="00E12475" w:rsidRPr="00A10E5F" w:rsidRDefault="00B2171D" w:rsidP="00BD2C46">
      <w:pPr>
        <w:pStyle w:val="ListParagraph"/>
        <w:numPr>
          <w:ilvl w:val="0"/>
          <w:numId w:val="3"/>
        </w:numPr>
        <w:autoSpaceDE w:val="0"/>
        <w:autoSpaceDN w:val="0"/>
        <w:adjustRightInd w:val="0"/>
        <w:spacing w:after="120" w:line="240" w:lineRule="auto"/>
        <w:contextualSpacing w:val="0"/>
        <w:jc w:val="both"/>
        <w:rPr>
          <w:rFonts w:asciiTheme="majorBidi" w:hAnsiTheme="majorBidi" w:cstheme="majorBidi"/>
          <w:i/>
          <w:iCs/>
          <w:color w:val="000000"/>
          <w:sz w:val="24"/>
          <w:szCs w:val="24"/>
        </w:rPr>
      </w:pPr>
      <w:r>
        <w:rPr>
          <w:rFonts w:asciiTheme="majorBidi" w:hAnsiTheme="majorBidi" w:cstheme="majorBidi"/>
          <w:color w:val="000000"/>
          <w:sz w:val="24"/>
          <w:szCs w:val="24"/>
        </w:rPr>
        <w:t xml:space="preserve">Teisėjų kolegija atkreipia dėmesį į tai, kad, kaip matyti iš kasacinio skundo turinio, pareiškėja iš esmės neginčija, kad teismas, nagrinėdamas skundą dėl dalinio </w:t>
      </w:r>
      <w:r w:rsidR="00134DF3">
        <w:rPr>
          <w:rFonts w:asciiTheme="majorBidi" w:hAnsiTheme="majorBidi" w:cstheme="majorBidi"/>
          <w:color w:val="000000"/>
          <w:sz w:val="24"/>
          <w:szCs w:val="24"/>
        </w:rPr>
        <w:t>A</w:t>
      </w:r>
      <w:r>
        <w:rPr>
          <w:rFonts w:asciiTheme="majorBidi" w:hAnsiTheme="majorBidi" w:cstheme="majorBidi"/>
          <w:color w:val="000000"/>
          <w:sz w:val="24"/>
          <w:szCs w:val="24"/>
        </w:rPr>
        <w:t xml:space="preserve">rbitražo </w:t>
      </w:r>
      <w:r w:rsidR="00134DF3">
        <w:rPr>
          <w:rFonts w:asciiTheme="majorBidi" w:hAnsiTheme="majorBidi" w:cstheme="majorBidi"/>
          <w:color w:val="000000"/>
          <w:sz w:val="24"/>
          <w:szCs w:val="24"/>
        </w:rPr>
        <w:t xml:space="preserve">teismo </w:t>
      </w:r>
      <w:r>
        <w:rPr>
          <w:rFonts w:asciiTheme="majorBidi" w:hAnsiTheme="majorBidi" w:cstheme="majorBidi"/>
          <w:color w:val="000000"/>
          <w:sz w:val="24"/>
          <w:szCs w:val="24"/>
        </w:rPr>
        <w:t xml:space="preserve">sprendimo, </w:t>
      </w:r>
      <w:r w:rsidR="00E918EC">
        <w:rPr>
          <w:rFonts w:asciiTheme="majorBidi" w:hAnsiTheme="majorBidi" w:cstheme="majorBidi"/>
          <w:color w:val="000000"/>
          <w:sz w:val="24"/>
          <w:szCs w:val="24"/>
        </w:rPr>
        <w:t xml:space="preserve">kuriuo patvirtinta arbitražo kompetencija nagrinėti šalių ginčą, </w:t>
      </w:r>
      <w:r>
        <w:rPr>
          <w:rFonts w:asciiTheme="majorBidi" w:hAnsiTheme="majorBidi" w:cstheme="majorBidi"/>
          <w:color w:val="000000"/>
          <w:sz w:val="24"/>
          <w:szCs w:val="24"/>
        </w:rPr>
        <w:t xml:space="preserve">turėjo kvalifikuoti šalių teisinius </w:t>
      </w:r>
      <w:r>
        <w:rPr>
          <w:rFonts w:asciiTheme="majorBidi" w:hAnsiTheme="majorBidi" w:cstheme="majorBidi"/>
          <w:color w:val="000000"/>
          <w:sz w:val="24"/>
          <w:szCs w:val="24"/>
        </w:rPr>
        <w:lastRenderedPageBreak/>
        <w:t>santykius tam, kad atsakytų į pareiškėjos skundo argumentus, susijusius su kilusio ginčo objektiniu arbitruotinumu (</w:t>
      </w:r>
      <w:r w:rsidRPr="00B2171D">
        <w:rPr>
          <w:rFonts w:asciiTheme="majorBidi" w:hAnsiTheme="majorBidi" w:cstheme="majorBidi"/>
          <w:i/>
          <w:iCs/>
          <w:color w:val="000000"/>
          <w:sz w:val="24"/>
          <w:szCs w:val="24"/>
        </w:rPr>
        <w:t>inter alia</w:t>
      </w:r>
      <w:r>
        <w:rPr>
          <w:rFonts w:asciiTheme="majorBidi" w:hAnsiTheme="majorBidi" w:cstheme="majorBidi"/>
          <w:color w:val="000000"/>
          <w:sz w:val="24"/>
          <w:szCs w:val="24"/>
        </w:rPr>
        <w:t xml:space="preserve">, ar tarp šalių kilęs ginčas dėl esminių Rangos sutarčių sąlygų keitimo, kuris, pareiškėjos teigimu, yra nearbitruotinas). </w:t>
      </w:r>
      <w:r w:rsidR="00C65545">
        <w:rPr>
          <w:rFonts w:asciiTheme="majorBidi" w:hAnsiTheme="majorBidi" w:cstheme="majorBidi"/>
          <w:color w:val="000000"/>
          <w:sz w:val="24"/>
          <w:szCs w:val="24"/>
        </w:rPr>
        <w:t>Taigi, kasacinio skundo argumentai nesudaro pagrindo teigti, kad teismas</w:t>
      </w:r>
      <w:r w:rsidR="00B82227">
        <w:rPr>
          <w:rFonts w:asciiTheme="majorBidi" w:hAnsiTheme="majorBidi" w:cstheme="majorBidi"/>
          <w:color w:val="000000"/>
          <w:sz w:val="24"/>
          <w:szCs w:val="24"/>
        </w:rPr>
        <w:t>, kvalifikuodamas ginčo šalių santykius,</w:t>
      </w:r>
      <w:r w:rsidR="00C65545">
        <w:rPr>
          <w:rFonts w:asciiTheme="majorBidi" w:hAnsiTheme="majorBidi" w:cstheme="majorBidi"/>
          <w:color w:val="000000"/>
          <w:sz w:val="24"/>
          <w:szCs w:val="24"/>
        </w:rPr>
        <w:t xml:space="preserve"> peržengė skundu apibrėžtas šios bylos nagrinėjimo teisme ribas. </w:t>
      </w:r>
      <w:r w:rsidR="007E5978">
        <w:rPr>
          <w:rFonts w:asciiTheme="majorBidi" w:hAnsiTheme="majorBidi" w:cstheme="majorBidi"/>
          <w:color w:val="000000"/>
          <w:sz w:val="24"/>
          <w:szCs w:val="24"/>
        </w:rPr>
        <w:t xml:space="preserve">Pareiškėja iš esmės </w:t>
      </w:r>
      <w:r w:rsidR="00B82227">
        <w:rPr>
          <w:rFonts w:asciiTheme="majorBidi" w:hAnsiTheme="majorBidi" w:cstheme="majorBidi"/>
          <w:color w:val="000000"/>
          <w:sz w:val="24"/>
          <w:szCs w:val="24"/>
        </w:rPr>
        <w:t>argumentuoja</w:t>
      </w:r>
      <w:r w:rsidR="007E5978">
        <w:rPr>
          <w:rFonts w:asciiTheme="majorBidi" w:hAnsiTheme="majorBidi" w:cstheme="majorBidi"/>
          <w:color w:val="000000"/>
          <w:sz w:val="24"/>
          <w:szCs w:val="24"/>
        </w:rPr>
        <w:t xml:space="preserve">, kad su šalių teisinių santykių kvalifikavimu susiję teismo motyvai yra kategoriško pobūdžio ir dėl to riboja pareiškėjos teisę </w:t>
      </w:r>
      <w:r w:rsidR="007E5978" w:rsidRPr="00E12475">
        <w:rPr>
          <w:rFonts w:asciiTheme="majorBidi" w:hAnsiTheme="majorBidi" w:cstheme="majorBidi"/>
          <w:color w:val="000000"/>
          <w:sz w:val="24"/>
          <w:szCs w:val="24"/>
        </w:rPr>
        <w:t xml:space="preserve">iki priimant galutinį arbitražo sprendimą </w:t>
      </w:r>
      <w:r w:rsidR="007E5978">
        <w:rPr>
          <w:rFonts w:asciiTheme="majorBidi" w:hAnsiTheme="majorBidi" w:cstheme="majorBidi"/>
          <w:color w:val="000000"/>
          <w:sz w:val="24"/>
          <w:szCs w:val="24"/>
        </w:rPr>
        <w:t xml:space="preserve">arbitražo procese </w:t>
      </w:r>
      <w:r w:rsidR="007E5978" w:rsidRPr="00E12475">
        <w:rPr>
          <w:rFonts w:asciiTheme="majorBidi" w:hAnsiTheme="majorBidi" w:cstheme="majorBidi"/>
          <w:color w:val="000000"/>
          <w:sz w:val="24"/>
          <w:szCs w:val="24"/>
        </w:rPr>
        <w:t>įrodinėti ieškini</w:t>
      </w:r>
      <w:r w:rsidR="003A0251">
        <w:rPr>
          <w:rFonts w:asciiTheme="majorBidi" w:hAnsiTheme="majorBidi" w:cstheme="majorBidi"/>
          <w:color w:val="000000"/>
          <w:sz w:val="24"/>
          <w:szCs w:val="24"/>
        </w:rPr>
        <w:t>ui</w:t>
      </w:r>
      <w:r w:rsidR="007E5978" w:rsidRPr="00E12475">
        <w:rPr>
          <w:rFonts w:asciiTheme="majorBidi" w:hAnsiTheme="majorBidi" w:cstheme="majorBidi"/>
          <w:color w:val="000000"/>
          <w:sz w:val="24"/>
          <w:szCs w:val="24"/>
        </w:rPr>
        <w:t xml:space="preserve"> tenkin</w:t>
      </w:r>
      <w:r w:rsidR="003A0251">
        <w:rPr>
          <w:rFonts w:asciiTheme="majorBidi" w:hAnsiTheme="majorBidi" w:cstheme="majorBidi"/>
          <w:color w:val="000000"/>
          <w:sz w:val="24"/>
          <w:szCs w:val="24"/>
        </w:rPr>
        <w:t>t</w:t>
      </w:r>
      <w:r w:rsidR="007E5978" w:rsidRPr="00E12475">
        <w:rPr>
          <w:rFonts w:asciiTheme="majorBidi" w:hAnsiTheme="majorBidi" w:cstheme="majorBidi"/>
          <w:color w:val="000000"/>
          <w:sz w:val="24"/>
          <w:szCs w:val="24"/>
        </w:rPr>
        <w:t>i ir atme</w:t>
      </w:r>
      <w:r w:rsidR="003A0251">
        <w:rPr>
          <w:rFonts w:asciiTheme="majorBidi" w:hAnsiTheme="majorBidi" w:cstheme="majorBidi"/>
          <w:color w:val="000000"/>
          <w:sz w:val="24"/>
          <w:szCs w:val="24"/>
        </w:rPr>
        <w:t>s</w:t>
      </w:r>
      <w:r w:rsidR="007E5978" w:rsidRPr="00E12475">
        <w:rPr>
          <w:rFonts w:asciiTheme="majorBidi" w:hAnsiTheme="majorBidi" w:cstheme="majorBidi"/>
          <w:color w:val="000000"/>
          <w:sz w:val="24"/>
          <w:szCs w:val="24"/>
        </w:rPr>
        <w:t>ti teisiškai reikšmingas aplinkybes</w:t>
      </w:r>
      <w:r w:rsidR="007E5978">
        <w:rPr>
          <w:rFonts w:asciiTheme="majorBidi" w:hAnsiTheme="majorBidi" w:cstheme="majorBidi"/>
          <w:color w:val="000000"/>
          <w:sz w:val="24"/>
          <w:szCs w:val="24"/>
        </w:rPr>
        <w:t xml:space="preserve">. Teisėjų kolegija neturi pagrindo sutikti su šiuo argumentu. </w:t>
      </w:r>
    </w:p>
    <w:p w14:paraId="20B92E2B" w14:textId="3AAE4B4F" w:rsidR="00A10E5F" w:rsidRPr="008C37B2" w:rsidRDefault="00A10E5F" w:rsidP="00A14374">
      <w:pPr>
        <w:pStyle w:val="ListParagraph"/>
        <w:numPr>
          <w:ilvl w:val="0"/>
          <w:numId w:val="3"/>
        </w:numPr>
        <w:autoSpaceDE w:val="0"/>
        <w:autoSpaceDN w:val="0"/>
        <w:adjustRightInd w:val="0"/>
        <w:spacing w:after="120" w:line="240" w:lineRule="auto"/>
        <w:contextualSpacing w:val="0"/>
        <w:jc w:val="both"/>
        <w:rPr>
          <w:rFonts w:asciiTheme="majorBidi" w:hAnsiTheme="majorBidi" w:cstheme="majorBidi"/>
          <w:i/>
          <w:iCs/>
          <w:color w:val="000000"/>
          <w:sz w:val="24"/>
          <w:szCs w:val="24"/>
        </w:rPr>
      </w:pPr>
      <w:r w:rsidRPr="008C37B2">
        <w:rPr>
          <w:rFonts w:asciiTheme="majorBidi" w:hAnsiTheme="majorBidi" w:cstheme="majorBidi"/>
          <w:color w:val="000000"/>
          <w:sz w:val="24"/>
          <w:szCs w:val="24"/>
        </w:rPr>
        <w:t xml:space="preserve">Skundžiama Lietuvos apeliacinio teismo nutartimi išspręstas arbitražo kompetencijos nagrinėti tarp šalių kilusį ginčą klausimas. Lietuvos apeliacinis teismas </w:t>
      </w:r>
      <w:r w:rsidR="008C37B2" w:rsidRPr="008C37B2">
        <w:rPr>
          <w:rFonts w:asciiTheme="majorBidi" w:hAnsiTheme="majorBidi" w:cstheme="majorBidi"/>
          <w:color w:val="000000"/>
          <w:sz w:val="24"/>
          <w:szCs w:val="24"/>
        </w:rPr>
        <w:t xml:space="preserve">skundžiama nutartimi konstatavo, kad Arbitražo teismas </w:t>
      </w:r>
      <w:r w:rsidRPr="008C37B2">
        <w:rPr>
          <w:rFonts w:asciiTheme="majorBidi" w:hAnsiTheme="majorBidi" w:cstheme="majorBidi"/>
          <w:color w:val="000000"/>
          <w:sz w:val="24"/>
          <w:szCs w:val="24"/>
        </w:rPr>
        <w:t>tarp šalių kilusį ginčą arbitruotinumo tikslais pagrįstai kvalifikavo kaip ginčą dėl Rangos sutarčių vykdymo, o ne šių sutarčių sąlygų keitimo.</w:t>
      </w:r>
      <w:r w:rsidR="008C37B2" w:rsidRPr="008C37B2">
        <w:rPr>
          <w:rFonts w:asciiTheme="majorBidi" w:hAnsiTheme="majorBidi" w:cstheme="majorBidi"/>
          <w:color w:val="000000"/>
          <w:sz w:val="24"/>
          <w:szCs w:val="24"/>
        </w:rPr>
        <w:t xml:space="preserve"> </w:t>
      </w:r>
      <w:r w:rsidR="003D1FBB">
        <w:rPr>
          <w:rFonts w:asciiTheme="majorBidi" w:hAnsiTheme="majorBidi" w:cstheme="majorBidi"/>
          <w:color w:val="000000"/>
          <w:sz w:val="24"/>
          <w:szCs w:val="24"/>
        </w:rPr>
        <w:t>I</w:t>
      </w:r>
      <w:r w:rsidR="008C37B2" w:rsidRPr="008C37B2">
        <w:rPr>
          <w:rFonts w:asciiTheme="majorBidi" w:hAnsiTheme="majorBidi" w:cstheme="majorBidi"/>
          <w:color w:val="000000"/>
          <w:sz w:val="24"/>
          <w:szCs w:val="24"/>
        </w:rPr>
        <w:t xml:space="preserve">mperatyvių teisės normų turi būti paisoma tiek keičiant sutarties sąlygas, tiek jas vykdant, todėl </w:t>
      </w:r>
      <w:r w:rsidR="008C37B2">
        <w:rPr>
          <w:rFonts w:asciiTheme="majorBidi" w:hAnsiTheme="majorBidi" w:cstheme="majorBidi"/>
          <w:color w:val="000000"/>
          <w:sz w:val="24"/>
          <w:szCs w:val="24"/>
        </w:rPr>
        <w:t>t</w:t>
      </w:r>
      <w:r w:rsidRPr="008C37B2">
        <w:rPr>
          <w:rFonts w:asciiTheme="majorBidi" w:hAnsiTheme="majorBidi" w:cstheme="majorBidi"/>
          <w:color w:val="000000"/>
          <w:sz w:val="24"/>
          <w:szCs w:val="24"/>
        </w:rPr>
        <w:t xml:space="preserve">okia teismo išvada </w:t>
      </w:r>
      <w:r w:rsidRPr="008C37B2">
        <w:rPr>
          <w:rFonts w:asciiTheme="majorBidi" w:hAnsiTheme="majorBidi" w:cstheme="majorBidi"/>
          <w:sz w:val="24"/>
          <w:szCs w:val="24"/>
        </w:rPr>
        <w:t>savaime nereiškia, jog suinteresuotų asmenų (ieškovių arbitražo byloje) pareikšti reikalavimai yra pagrįsti ir gali būti tenkinami</w:t>
      </w:r>
      <w:r w:rsidR="00316F95">
        <w:rPr>
          <w:rFonts w:asciiTheme="majorBidi" w:hAnsiTheme="majorBidi" w:cstheme="majorBidi"/>
          <w:sz w:val="24"/>
          <w:szCs w:val="24"/>
        </w:rPr>
        <w:t>,</w:t>
      </w:r>
      <w:r w:rsidRPr="008C37B2">
        <w:rPr>
          <w:rFonts w:asciiTheme="majorBidi" w:hAnsiTheme="majorBidi" w:cstheme="majorBidi"/>
          <w:sz w:val="24"/>
          <w:szCs w:val="24"/>
        </w:rPr>
        <w:t xml:space="preserve"> </w:t>
      </w:r>
      <w:r w:rsidRPr="008C37B2">
        <w:rPr>
          <w:rFonts w:asciiTheme="majorBidi" w:hAnsiTheme="majorBidi" w:cstheme="majorBidi"/>
          <w:i/>
          <w:iCs/>
          <w:sz w:val="24"/>
          <w:szCs w:val="24"/>
        </w:rPr>
        <w:t>inter alia</w:t>
      </w:r>
      <w:r w:rsidR="00316F95">
        <w:rPr>
          <w:rFonts w:asciiTheme="majorBidi" w:hAnsiTheme="majorBidi" w:cstheme="majorBidi"/>
          <w:sz w:val="24"/>
          <w:szCs w:val="24"/>
        </w:rPr>
        <w:t xml:space="preserve">, </w:t>
      </w:r>
      <w:r w:rsidRPr="008C37B2">
        <w:rPr>
          <w:rFonts w:asciiTheme="majorBidi" w:hAnsiTheme="majorBidi" w:cstheme="majorBidi"/>
          <w:sz w:val="24"/>
          <w:szCs w:val="24"/>
        </w:rPr>
        <w:t xml:space="preserve">pagal Rangos sutartims taikytinas </w:t>
      </w:r>
      <w:r w:rsidRPr="00196574">
        <w:rPr>
          <w:rFonts w:asciiTheme="majorBidi" w:hAnsiTheme="majorBidi" w:cstheme="majorBidi"/>
          <w:sz w:val="24"/>
          <w:szCs w:val="24"/>
        </w:rPr>
        <w:t>imperatyvias</w:t>
      </w:r>
      <w:r w:rsidRPr="008C37B2">
        <w:rPr>
          <w:rFonts w:asciiTheme="majorBidi" w:hAnsiTheme="majorBidi" w:cstheme="majorBidi"/>
          <w:sz w:val="24"/>
          <w:szCs w:val="24"/>
        </w:rPr>
        <w:t xml:space="preserve"> teisės normas. Į klausimą dėl to, ar šie reikalavimai yra pagrįsti, bus atsakyta Arbitražo teismui priimant galutinį sprendimą. Skundžiamoje nutartyje išvada, kad suinteresuotų asmenų arbitražo byloje pareikšti reikalavimai yra pagrįsti ir tenkintini, nėra padaryta. </w:t>
      </w:r>
    </w:p>
    <w:p w14:paraId="20C88FCA" w14:textId="52B08FF5" w:rsidR="00901A4E" w:rsidRPr="00B75D67" w:rsidRDefault="00DD3F5C" w:rsidP="00050A67">
      <w:pPr>
        <w:pStyle w:val="ListParagraph"/>
        <w:numPr>
          <w:ilvl w:val="0"/>
          <w:numId w:val="3"/>
        </w:numPr>
        <w:autoSpaceDE w:val="0"/>
        <w:autoSpaceDN w:val="0"/>
        <w:adjustRightInd w:val="0"/>
        <w:spacing w:after="120" w:line="240" w:lineRule="auto"/>
        <w:contextualSpacing w:val="0"/>
        <w:jc w:val="both"/>
        <w:rPr>
          <w:rFonts w:asciiTheme="majorBidi" w:hAnsiTheme="majorBidi" w:cstheme="majorBidi"/>
          <w:i/>
          <w:iCs/>
        </w:rPr>
      </w:pPr>
      <w:r w:rsidRPr="008C37B2">
        <w:rPr>
          <w:rFonts w:asciiTheme="majorBidi" w:hAnsiTheme="majorBidi" w:cstheme="majorBidi"/>
          <w:sz w:val="24"/>
          <w:szCs w:val="24"/>
        </w:rPr>
        <w:t>Kasaciniame skunde nurodoma, kad kategoriškos</w:t>
      </w:r>
      <w:r w:rsidR="008C37B2" w:rsidRPr="008C37B2">
        <w:rPr>
          <w:rFonts w:asciiTheme="majorBidi" w:hAnsiTheme="majorBidi" w:cstheme="majorBidi"/>
          <w:sz w:val="24"/>
          <w:szCs w:val="24"/>
        </w:rPr>
        <w:t xml:space="preserve"> (pareiškėjos teigimu – bylos nagrinėjimo ribas peržengiančios)</w:t>
      </w:r>
      <w:r w:rsidRPr="008C37B2">
        <w:rPr>
          <w:rFonts w:asciiTheme="majorBidi" w:hAnsiTheme="majorBidi" w:cstheme="majorBidi"/>
          <w:sz w:val="24"/>
          <w:szCs w:val="24"/>
        </w:rPr>
        <w:t xml:space="preserve"> teismo išvados dėl suinteresuotų asmenų pareikštų reikalavimų pagrįstumo pateiktos skundžiamos nutarties 51</w:t>
      </w:r>
      <w:r w:rsidR="00316F95">
        <w:rPr>
          <w:rFonts w:asciiTheme="majorBidi" w:hAnsiTheme="majorBidi" w:cstheme="majorBidi"/>
          <w:sz w:val="24"/>
          <w:szCs w:val="24"/>
        </w:rPr>
        <w:t>–</w:t>
      </w:r>
      <w:r w:rsidRPr="008C37B2">
        <w:rPr>
          <w:rFonts w:asciiTheme="majorBidi" w:hAnsiTheme="majorBidi" w:cstheme="majorBidi"/>
          <w:sz w:val="24"/>
          <w:szCs w:val="24"/>
        </w:rPr>
        <w:t xml:space="preserve">54 punktuose. </w:t>
      </w:r>
      <w:r w:rsidR="008C37B2" w:rsidRPr="008C37B2">
        <w:rPr>
          <w:rFonts w:asciiTheme="majorBidi" w:hAnsiTheme="majorBidi" w:cstheme="majorBidi"/>
          <w:sz w:val="24"/>
          <w:szCs w:val="24"/>
        </w:rPr>
        <w:t>Tačiau, kaip matyti iš skundžiamos nutarties turinio, nurodytais punktais teismas</w:t>
      </w:r>
      <w:r w:rsidR="008C37B2">
        <w:rPr>
          <w:rFonts w:asciiTheme="majorBidi" w:hAnsiTheme="majorBidi" w:cstheme="majorBidi"/>
          <w:sz w:val="24"/>
          <w:szCs w:val="24"/>
        </w:rPr>
        <w:t xml:space="preserve"> tik</w:t>
      </w:r>
      <w:r w:rsidR="008C37B2" w:rsidRPr="008C37B2">
        <w:rPr>
          <w:rFonts w:asciiTheme="majorBidi" w:hAnsiTheme="majorBidi" w:cstheme="majorBidi"/>
          <w:sz w:val="24"/>
          <w:szCs w:val="24"/>
        </w:rPr>
        <w:t xml:space="preserve"> atsakė į pareiškėjos skunde iškeltus argumentus</w:t>
      </w:r>
      <w:r w:rsidR="008C37B2">
        <w:rPr>
          <w:rFonts w:asciiTheme="majorBidi" w:hAnsiTheme="majorBidi" w:cstheme="majorBidi"/>
          <w:sz w:val="24"/>
          <w:szCs w:val="24"/>
        </w:rPr>
        <w:t xml:space="preserve"> dėl to, </w:t>
      </w:r>
      <w:r w:rsidR="00416936">
        <w:rPr>
          <w:rFonts w:asciiTheme="majorBidi" w:hAnsiTheme="majorBidi" w:cstheme="majorBidi"/>
          <w:sz w:val="24"/>
          <w:szCs w:val="24"/>
        </w:rPr>
        <w:t>ar</w:t>
      </w:r>
      <w:r w:rsidR="008C37B2">
        <w:rPr>
          <w:rFonts w:asciiTheme="majorBidi" w:hAnsiTheme="majorBidi" w:cstheme="majorBidi"/>
          <w:sz w:val="24"/>
          <w:szCs w:val="24"/>
        </w:rPr>
        <w:t xml:space="preserve"> suinteresuotų asmenų arbitražo byloje pareikšti reikalavimai turi būti kvalifikuojami kaip reikalavimai pakeisti esmines Rangos sutarčių sąlygas</w:t>
      </w:r>
      <w:r w:rsidR="00416936">
        <w:rPr>
          <w:rFonts w:asciiTheme="majorBidi" w:hAnsiTheme="majorBidi" w:cstheme="majorBidi"/>
          <w:sz w:val="24"/>
          <w:szCs w:val="24"/>
        </w:rPr>
        <w:t xml:space="preserve"> ir dėl šios priežasties pripažinti</w:t>
      </w:r>
      <w:r w:rsidR="003D1FBB">
        <w:rPr>
          <w:rFonts w:asciiTheme="majorBidi" w:hAnsiTheme="majorBidi" w:cstheme="majorBidi"/>
          <w:sz w:val="24"/>
          <w:szCs w:val="24"/>
        </w:rPr>
        <w:t>ni</w:t>
      </w:r>
      <w:r w:rsidR="00416936">
        <w:rPr>
          <w:rFonts w:asciiTheme="majorBidi" w:hAnsiTheme="majorBidi" w:cstheme="majorBidi"/>
          <w:sz w:val="24"/>
          <w:szCs w:val="24"/>
        </w:rPr>
        <w:t xml:space="preserve"> nearbitruotinais</w:t>
      </w:r>
      <w:r w:rsidR="008C37B2">
        <w:rPr>
          <w:rFonts w:asciiTheme="majorBidi" w:hAnsiTheme="majorBidi" w:cstheme="majorBidi"/>
          <w:sz w:val="24"/>
          <w:szCs w:val="24"/>
        </w:rPr>
        <w:t xml:space="preserve">. </w:t>
      </w:r>
      <w:r w:rsidR="00416936">
        <w:rPr>
          <w:rFonts w:asciiTheme="majorBidi" w:hAnsiTheme="majorBidi" w:cstheme="majorBidi"/>
          <w:sz w:val="24"/>
          <w:szCs w:val="24"/>
        </w:rPr>
        <w:t>T</w:t>
      </w:r>
      <w:r w:rsidR="008C37B2">
        <w:rPr>
          <w:rFonts w:asciiTheme="majorBidi" w:hAnsiTheme="majorBidi" w:cstheme="majorBidi"/>
          <w:sz w:val="24"/>
          <w:szCs w:val="24"/>
        </w:rPr>
        <w:t xml:space="preserve">oks vertinimas teismo buvo atliktas </w:t>
      </w:r>
      <w:r w:rsidR="00416936">
        <w:rPr>
          <w:rFonts w:asciiTheme="majorBidi" w:hAnsiTheme="majorBidi" w:cstheme="majorBidi"/>
          <w:sz w:val="24"/>
          <w:szCs w:val="24"/>
        </w:rPr>
        <w:t xml:space="preserve">tik arbitražo kompetencijos nustatymo tikslais, todėl nesaisto arbitražo bylą iš esmės nagrinėjančio Arbitražo teismo sprendžiant dėl suinteresuotų asmenų pareikštų reikalavimų pagrįstumo. </w:t>
      </w:r>
      <w:r w:rsidR="00B75D67">
        <w:rPr>
          <w:rFonts w:asciiTheme="majorBidi" w:hAnsiTheme="majorBidi" w:cstheme="majorBidi"/>
          <w:sz w:val="24"/>
          <w:szCs w:val="24"/>
        </w:rPr>
        <w:t xml:space="preserve">Atitinkamai nėra pagrindo teigti, kad skundžiama nutartimi buvo nepagrįstai apribotos pareiškėjos procesinės teisės arbitražo byloje. </w:t>
      </w:r>
    </w:p>
    <w:p w14:paraId="67221063" w14:textId="77777777" w:rsidR="004435A4" w:rsidRDefault="004435A4" w:rsidP="004C0197">
      <w:pPr>
        <w:pStyle w:val="ListParagraph"/>
        <w:spacing w:after="120" w:line="240" w:lineRule="auto"/>
        <w:ind w:left="0" w:firstLine="720"/>
        <w:contextualSpacing w:val="0"/>
        <w:jc w:val="both"/>
        <w:rPr>
          <w:rFonts w:ascii="Times New Roman" w:hAnsi="Times New Roman"/>
          <w:sz w:val="24"/>
          <w:szCs w:val="24"/>
        </w:rPr>
      </w:pPr>
    </w:p>
    <w:p w14:paraId="470A32EF" w14:textId="5A8F9BD2" w:rsidR="00123EE2" w:rsidRDefault="00A80C8A" w:rsidP="004C0197">
      <w:pPr>
        <w:pStyle w:val="ListParagraph"/>
        <w:spacing w:after="120" w:line="240" w:lineRule="auto"/>
        <w:ind w:left="0" w:firstLine="720"/>
        <w:contextualSpacing w:val="0"/>
        <w:jc w:val="both"/>
        <w:rPr>
          <w:rFonts w:ascii="Times New Roman" w:hAnsi="Times New Roman"/>
          <w:i/>
          <w:sz w:val="24"/>
          <w:szCs w:val="24"/>
        </w:rPr>
      </w:pPr>
      <w:r w:rsidRPr="00B75D67">
        <w:rPr>
          <w:rFonts w:ascii="Times New Roman" w:hAnsi="Times New Roman"/>
          <w:i/>
          <w:sz w:val="24"/>
          <w:szCs w:val="24"/>
        </w:rPr>
        <w:t xml:space="preserve">Dėl </w:t>
      </w:r>
      <w:r w:rsidR="00B75D67">
        <w:rPr>
          <w:rFonts w:ascii="Times New Roman" w:hAnsi="Times New Roman"/>
          <w:i/>
          <w:sz w:val="24"/>
          <w:szCs w:val="24"/>
        </w:rPr>
        <w:t xml:space="preserve">bylos </w:t>
      </w:r>
      <w:r w:rsidR="00316F95">
        <w:rPr>
          <w:rFonts w:ascii="Times New Roman" w:hAnsi="Times New Roman"/>
          <w:i/>
          <w:sz w:val="24"/>
          <w:szCs w:val="24"/>
        </w:rPr>
        <w:t xml:space="preserve">procesinės </w:t>
      </w:r>
      <w:r w:rsidR="00B75D67">
        <w:rPr>
          <w:rFonts w:ascii="Times New Roman" w:hAnsi="Times New Roman"/>
          <w:i/>
          <w:sz w:val="24"/>
          <w:szCs w:val="24"/>
        </w:rPr>
        <w:t xml:space="preserve">baigties ir </w:t>
      </w:r>
      <w:r w:rsidRPr="00B75D67">
        <w:rPr>
          <w:rFonts w:ascii="Times New Roman" w:hAnsi="Times New Roman"/>
          <w:i/>
          <w:sz w:val="24"/>
          <w:szCs w:val="24"/>
        </w:rPr>
        <w:t>bylinėjimosi išlaidų</w:t>
      </w:r>
    </w:p>
    <w:p w14:paraId="18D35A20" w14:textId="77777777" w:rsidR="004435A4" w:rsidRDefault="004435A4" w:rsidP="004435A4">
      <w:pPr>
        <w:pStyle w:val="ListParagraph"/>
        <w:spacing w:after="120" w:line="240" w:lineRule="auto"/>
        <w:ind w:left="360"/>
        <w:contextualSpacing w:val="0"/>
        <w:jc w:val="both"/>
        <w:rPr>
          <w:rFonts w:ascii="Times New Roman" w:hAnsi="Times New Roman"/>
          <w:sz w:val="24"/>
          <w:szCs w:val="24"/>
        </w:rPr>
      </w:pPr>
    </w:p>
    <w:p w14:paraId="53FDACC5" w14:textId="52599DC1" w:rsidR="00123EE2" w:rsidRPr="00EF1D4E" w:rsidRDefault="00EF1D4E">
      <w:pPr>
        <w:pStyle w:val="ListParagraph"/>
        <w:numPr>
          <w:ilvl w:val="0"/>
          <w:numId w:val="3"/>
        </w:numPr>
        <w:spacing w:after="120" w:line="240" w:lineRule="auto"/>
        <w:contextualSpacing w:val="0"/>
        <w:jc w:val="both"/>
        <w:rPr>
          <w:rFonts w:asciiTheme="majorBidi" w:hAnsiTheme="majorBidi" w:cstheme="majorBidi"/>
          <w:sz w:val="24"/>
          <w:szCs w:val="24"/>
        </w:rPr>
      </w:pPr>
      <w:r w:rsidRPr="00EF1D4E">
        <w:rPr>
          <w:rFonts w:asciiTheme="majorBidi" w:hAnsiTheme="majorBidi" w:cstheme="majorBidi"/>
          <w:sz w:val="24"/>
          <w:szCs w:val="24"/>
        </w:rPr>
        <w:t>Vadovaudamasi išdėstytais motyvais</w:t>
      </w:r>
      <w:r w:rsidR="00B75D67" w:rsidRPr="00EF1D4E">
        <w:rPr>
          <w:rFonts w:asciiTheme="majorBidi" w:hAnsiTheme="majorBidi" w:cstheme="majorBidi"/>
          <w:sz w:val="24"/>
          <w:szCs w:val="24"/>
        </w:rPr>
        <w:t xml:space="preserve"> teisėjų kolegija nusprendžia, </w:t>
      </w:r>
      <w:r w:rsidRPr="00EF1D4E">
        <w:rPr>
          <w:rFonts w:asciiTheme="majorBidi" w:hAnsiTheme="majorBidi" w:cstheme="majorBidi"/>
          <w:sz w:val="24"/>
          <w:szCs w:val="24"/>
        </w:rPr>
        <w:t xml:space="preserve">kad </w:t>
      </w:r>
      <w:r w:rsidRPr="00EF1D4E">
        <w:rPr>
          <w:rFonts w:asciiTheme="majorBidi" w:hAnsiTheme="majorBidi" w:cstheme="majorBidi"/>
          <w:color w:val="000000"/>
          <w:sz w:val="24"/>
          <w:szCs w:val="24"/>
          <w:shd w:val="clear" w:color="auto" w:fill="FFFFFF"/>
        </w:rPr>
        <w:t>kasacinio skundo argumentais nepagrindžiamas esminis teisės normų pažeidimas</w:t>
      </w:r>
      <w:r>
        <w:rPr>
          <w:rFonts w:asciiTheme="majorBidi" w:hAnsiTheme="majorBidi" w:cstheme="majorBidi"/>
          <w:color w:val="000000"/>
          <w:sz w:val="24"/>
          <w:szCs w:val="24"/>
          <w:shd w:val="clear" w:color="auto" w:fill="FFFFFF"/>
        </w:rPr>
        <w:t xml:space="preserve"> </w:t>
      </w:r>
      <w:r w:rsidRPr="00EF1D4E">
        <w:rPr>
          <w:rFonts w:asciiTheme="majorBidi" w:hAnsiTheme="majorBidi" w:cstheme="majorBidi"/>
          <w:color w:val="000000"/>
          <w:sz w:val="24"/>
          <w:szCs w:val="24"/>
          <w:shd w:val="clear" w:color="auto" w:fill="FFFFFF"/>
        </w:rPr>
        <w:t>ar nukrypimas nuo kasacinio teismo formuojamos praktikos, kuris sudarytų pagrindą kasaciniam teismui panaikinti skundžiamą nutartį (CPK 359 straipsnio 3 dalis, 346 straipsnio 2 dalies 1, 2 punktai)</w:t>
      </w:r>
      <w:r>
        <w:rPr>
          <w:rFonts w:asciiTheme="majorBidi" w:hAnsiTheme="majorBidi" w:cstheme="majorBidi"/>
          <w:color w:val="000000"/>
          <w:sz w:val="24"/>
          <w:szCs w:val="24"/>
          <w:shd w:val="clear" w:color="auto" w:fill="FFFFFF"/>
        </w:rPr>
        <w:t xml:space="preserve">, todėl skundžiama Lietuvos apeliacinio teismo nutartis paliekama nepakeista, o pareiškėjos kasacinis skundas atmetamas. </w:t>
      </w:r>
    </w:p>
    <w:p w14:paraId="4BBD1FF8" w14:textId="77777777" w:rsidR="00D564B9" w:rsidRPr="00D564B9" w:rsidRDefault="00D564B9" w:rsidP="00D564B9">
      <w:pPr>
        <w:pStyle w:val="ListParagraph"/>
        <w:numPr>
          <w:ilvl w:val="0"/>
          <w:numId w:val="3"/>
        </w:numPr>
        <w:spacing w:after="120" w:line="240" w:lineRule="auto"/>
        <w:contextualSpacing w:val="0"/>
        <w:jc w:val="both"/>
        <w:rPr>
          <w:rFonts w:asciiTheme="majorBidi" w:hAnsiTheme="majorBidi" w:cstheme="majorBidi"/>
          <w:sz w:val="24"/>
          <w:szCs w:val="24"/>
        </w:rPr>
      </w:pPr>
      <w:r w:rsidRPr="00D564B9">
        <w:rPr>
          <w:rFonts w:asciiTheme="majorBidi" w:hAnsiTheme="majorBidi" w:cstheme="majorBidi"/>
          <w:sz w:val="24"/>
          <w:szCs w:val="24"/>
        </w:rPr>
        <w:t>Pagal CPK 93 straipsnio 1 dalį, šaliai, kurios naudai priimtas sprendimas, jos turėtas bylinėjimosi išlaidas teismas priteisia iš antrosios šalies. Kasacinį skundą atmetus, ieškovo kasaciniame teisme turėtos bylinėjimosi išlaidos neatlygintinos (CPK 93 straipsnis).</w:t>
      </w:r>
    </w:p>
    <w:p w14:paraId="31804EF4" w14:textId="294E51E8" w:rsidR="00D564B9" w:rsidRPr="00D564B9" w:rsidRDefault="00D564B9" w:rsidP="00D564B9">
      <w:pPr>
        <w:pStyle w:val="ListParagraph"/>
        <w:numPr>
          <w:ilvl w:val="0"/>
          <w:numId w:val="3"/>
        </w:numPr>
        <w:spacing w:after="120" w:line="240" w:lineRule="auto"/>
        <w:contextualSpacing w:val="0"/>
        <w:jc w:val="both"/>
        <w:rPr>
          <w:rFonts w:asciiTheme="majorBidi" w:hAnsiTheme="majorBidi" w:cstheme="majorBidi"/>
          <w:sz w:val="24"/>
          <w:szCs w:val="24"/>
        </w:rPr>
      </w:pPr>
      <w:r w:rsidRPr="00D564B9">
        <w:rPr>
          <w:rFonts w:asciiTheme="majorBidi" w:hAnsiTheme="majorBidi" w:cstheme="majorBidi"/>
          <w:sz w:val="24"/>
          <w:szCs w:val="24"/>
        </w:rPr>
        <w:t>CPK 98 straipsnio 1 dalyje nurodyta, kad šaliai, kurios naudai priimtas sprendimas, teismas priteisia iš antrosios šalies išlaidas už advokato ar advokato padėjėjo, dalyvavusių nagrinėjant bylą, pagalbą, taip pat už pagalbą rengiant procesinius dokumentus ir teikiant konsultacijas. Dėl šių išlaidų priteisimo šalis teismui raštu pateikia prašymą su išlaidų apskaičiavimu ir pagrindimu. CPK 98 straipsnio 2 dalyje reglamentuota, kad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w:t>
      </w:r>
    </w:p>
    <w:p w14:paraId="25BC54B6" w14:textId="77777777" w:rsidR="0094664C" w:rsidRDefault="00D564B9" w:rsidP="00D564B9">
      <w:pPr>
        <w:pStyle w:val="ListParagraph"/>
        <w:numPr>
          <w:ilvl w:val="0"/>
          <w:numId w:val="3"/>
        </w:numPr>
        <w:spacing w:after="120" w:line="240" w:lineRule="auto"/>
        <w:contextualSpacing w:val="0"/>
        <w:jc w:val="both"/>
        <w:rPr>
          <w:rFonts w:asciiTheme="majorBidi" w:hAnsiTheme="majorBidi" w:cstheme="majorBidi"/>
          <w:sz w:val="24"/>
          <w:szCs w:val="24"/>
        </w:rPr>
      </w:pPr>
      <w:r w:rsidRPr="00D564B9">
        <w:rPr>
          <w:rFonts w:asciiTheme="majorBidi" w:hAnsiTheme="majorBidi" w:cstheme="majorBidi"/>
          <w:sz w:val="24"/>
          <w:szCs w:val="24"/>
        </w:rPr>
        <w:lastRenderedPageBreak/>
        <w:t xml:space="preserve">Atmetus </w:t>
      </w:r>
      <w:r>
        <w:rPr>
          <w:rFonts w:asciiTheme="majorBidi" w:hAnsiTheme="majorBidi" w:cstheme="majorBidi"/>
          <w:sz w:val="24"/>
          <w:szCs w:val="24"/>
        </w:rPr>
        <w:t>pareiškėjos</w:t>
      </w:r>
      <w:r w:rsidRPr="00D564B9">
        <w:rPr>
          <w:rFonts w:asciiTheme="majorBidi" w:hAnsiTheme="majorBidi" w:cstheme="majorBidi"/>
          <w:sz w:val="24"/>
          <w:szCs w:val="24"/>
        </w:rPr>
        <w:t xml:space="preserve"> kasacinį skundą</w:t>
      </w:r>
      <w:r w:rsidR="0094664C" w:rsidRPr="0094664C">
        <w:rPr>
          <w:rFonts w:asciiTheme="majorBidi" w:hAnsiTheme="majorBidi" w:cstheme="majorBidi"/>
          <w:sz w:val="24"/>
          <w:szCs w:val="24"/>
        </w:rPr>
        <w:t>, jos patirtų bylinėjimosi išlaidų atlyginimas nepriteistinas.</w:t>
      </w:r>
      <w:r w:rsidR="0094664C">
        <w:rPr>
          <w:rFonts w:asciiTheme="majorBidi" w:hAnsiTheme="majorBidi" w:cstheme="majorBidi"/>
          <w:sz w:val="24"/>
          <w:szCs w:val="24"/>
        </w:rPr>
        <w:t xml:space="preserve"> </w:t>
      </w:r>
    </w:p>
    <w:p w14:paraId="2261A2A9" w14:textId="681D5244" w:rsidR="00D564B9" w:rsidRPr="00D564B9" w:rsidRDefault="0094664C" w:rsidP="00D564B9">
      <w:pPr>
        <w:pStyle w:val="ListParagraph"/>
        <w:numPr>
          <w:ilvl w:val="0"/>
          <w:numId w:val="3"/>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Suinteresuoti asmenys</w:t>
      </w:r>
      <w:r w:rsidR="00D564B9" w:rsidRPr="00D564B9">
        <w:rPr>
          <w:rFonts w:asciiTheme="majorBidi" w:hAnsiTheme="majorBidi" w:cstheme="majorBidi"/>
          <w:sz w:val="24"/>
          <w:szCs w:val="24"/>
        </w:rPr>
        <w:t xml:space="preserve"> turi teisę į bylinėjimosi išlaidų atlyginimą kasaciniame teisme. </w:t>
      </w:r>
      <w:r>
        <w:rPr>
          <w:rFonts w:asciiTheme="majorBidi" w:hAnsiTheme="majorBidi" w:cstheme="majorBidi"/>
          <w:sz w:val="24"/>
          <w:szCs w:val="24"/>
        </w:rPr>
        <w:t>Suinteresuotas asmuo</w:t>
      </w:r>
      <w:r w:rsidR="00D564B9" w:rsidRPr="00D564B9">
        <w:rPr>
          <w:rFonts w:asciiTheme="majorBidi" w:hAnsiTheme="majorBidi" w:cstheme="majorBidi"/>
          <w:sz w:val="24"/>
          <w:szCs w:val="24"/>
        </w:rPr>
        <w:t xml:space="preserve"> UAB „</w:t>
      </w:r>
      <w:r>
        <w:rPr>
          <w:rFonts w:asciiTheme="majorBidi" w:hAnsiTheme="majorBidi" w:cstheme="majorBidi"/>
          <w:sz w:val="24"/>
          <w:szCs w:val="24"/>
        </w:rPr>
        <w:t>Enersense</w:t>
      </w:r>
      <w:r w:rsidR="00D564B9" w:rsidRPr="00D564B9">
        <w:rPr>
          <w:rFonts w:asciiTheme="majorBidi" w:hAnsiTheme="majorBidi" w:cstheme="majorBidi"/>
          <w:sz w:val="24"/>
          <w:szCs w:val="24"/>
        </w:rPr>
        <w:t xml:space="preserve">“ prašo priteisti iš </w:t>
      </w:r>
      <w:r>
        <w:rPr>
          <w:rFonts w:asciiTheme="majorBidi" w:hAnsiTheme="majorBidi" w:cstheme="majorBidi"/>
          <w:sz w:val="24"/>
          <w:szCs w:val="24"/>
        </w:rPr>
        <w:t>pareiškėjos</w:t>
      </w:r>
      <w:r w:rsidR="00D564B9" w:rsidRPr="00D564B9">
        <w:rPr>
          <w:rFonts w:asciiTheme="majorBidi" w:hAnsiTheme="majorBidi" w:cstheme="majorBidi"/>
          <w:sz w:val="24"/>
          <w:szCs w:val="24"/>
        </w:rPr>
        <w:t xml:space="preserve"> </w:t>
      </w:r>
      <w:r>
        <w:rPr>
          <w:rFonts w:asciiTheme="majorBidi" w:hAnsiTheme="majorBidi" w:cstheme="majorBidi"/>
          <w:sz w:val="24"/>
          <w:szCs w:val="24"/>
        </w:rPr>
        <w:t>9002,40</w:t>
      </w:r>
      <w:r w:rsidR="00D564B9" w:rsidRPr="00D564B9">
        <w:rPr>
          <w:rFonts w:asciiTheme="majorBidi" w:hAnsiTheme="majorBidi" w:cstheme="majorBidi"/>
          <w:sz w:val="24"/>
          <w:szCs w:val="24"/>
        </w:rPr>
        <w:t xml:space="preserve"> Eur kasaciniame teisme turėtų bylinėjimosi išlaidų atlyginimą </w:t>
      </w:r>
      <w:r w:rsidRPr="0094664C">
        <w:rPr>
          <w:rFonts w:asciiTheme="majorBidi" w:hAnsiTheme="majorBidi" w:cstheme="majorBidi"/>
          <w:sz w:val="24"/>
          <w:szCs w:val="24"/>
        </w:rPr>
        <w:t>advokato pagalbai apmokėti už atsiliepimo į kasacinį skundą surašymą</w:t>
      </w:r>
      <w:r w:rsidRPr="00D564B9">
        <w:rPr>
          <w:rFonts w:asciiTheme="majorBidi" w:hAnsiTheme="majorBidi" w:cstheme="majorBidi"/>
          <w:sz w:val="24"/>
          <w:szCs w:val="24"/>
        </w:rPr>
        <w:t xml:space="preserve"> </w:t>
      </w:r>
      <w:r w:rsidR="00D564B9" w:rsidRPr="00D564B9">
        <w:rPr>
          <w:rFonts w:asciiTheme="majorBidi" w:hAnsiTheme="majorBidi" w:cstheme="majorBidi"/>
          <w:sz w:val="24"/>
          <w:szCs w:val="24"/>
        </w:rPr>
        <w:t xml:space="preserve">ir pateikė išlaidų dydį bei jų apmokėjimo faktą patvirtinančius įrodymus. </w:t>
      </w:r>
      <w:r w:rsidRPr="0094664C">
        <w:rPr>
          <w:rFonts w:asciiTheme="majorBidi" w:hAnsiTheme="majorBidi" w:cstheme="majorBidi"/>
          <w:sz w:val="24"/>
          <w:szCs w:val="24"/>
        </w:rPr>
        <w:t>Prašomas priteisti bylinėjimosi išlaidų atlyginimas viršija teisingumo ministro 2015 m. kovo 19 d. įsakymu Nr. 1R-77 ir Lietuvos advokatūros advokatų tarybos pirmininko 2015 m. kovo 16 d. raštu Nr. 141 patvirtintų Rekomendacijų dėl civilinėse bylose priteistino užmokesčio už advokato ar advokato padėjėjo teikiamą pagalbą maksimalių dydžių 7, 8.14 punktuose nurodytus dydžius</w:t>
      </w:r>
      <w:r w:rsidR="00ED6D3C">
        <w:rPr>
          <w:rFonts w:asciiTheme="majorBidi" w:hAnsiTheme="majorBidi" w:cstheme="majorBidi"/>
          <w:sz w:val="24"/>
          <w:szCs w:val="24"/>
        </w:rPr>
        <w:t>, p</w:t>
      </w:r>
      <w:r w:rsidR="00ED6D3C" w:rsidRPr="00ED6D3C">
        <w:rPr>
          <w:rFonts w:asciiTheme="majorBidi" w:hAnsiTheme="majorBidi" w:cstheme="majorBidi"/>
          <w:sz w:val="24"/>
          <w:szCs w:val="24"/>
        </w:rPr>
        <w:t xml:space="preserve">agal </w:t>
      </w:r>
      <w:r w:rsidR="00ED6D3C">
        <w:rPr>
          <w:rFonts w:asciiTheme="majorBidi" w:hAnsiTheme="majorBidi" w:cstheme="majorBidi"/>
          <w:sz w:val="24"/>
          <w:szCs w:val="24"/>
        </w:rPr>
        <w:t>kuriuos</w:t>
      </w:r>
      <w:r w:rsidR="00ED6D3C" w:rsidRPr="00ED6D3C">
        <w:rPr>
          <w:rFonts w:asciiTheme="majorBidi" w:hAnsiTheme="majorBidi" w:cstheme="majorBidi"/>
          <w:sz w:val="24"/>
          <w:szCs w:val="24"/>
        </w:rPr>
        <w:t xml:space="preserve"> gali būti reikalaujamas ne didesnis nei 1,7 </w:t>
      </w:r>
      <w:r w:rsidR="002F345E" w:rsidRPr="00ED6D3C">
        <w:rPr>
          <w:rFonts w:asciiTheme="majorBidi" w:hAnsiTheme="majorBidi" w:cstheme="majorBidi"/>
          <w:sz w:val="24"/>
          <w:szCs w:val="24"/>
        </w:rPr>
        <w:t>už praėjusio</w:t>
      </w:r>
      <w:r w:rsidR="00ED6D3C" w:rsidRPr="00ED6D3C">
        <w:rPr>
          <w:rFonts w:asciiTheme="majorBidi" w:hAnsiTheme="majorBidi" w:cstheme="majorBidi"/>
          <w:sz w:val="24"/>
          <w:szCs w:val="24"/>
        </w:rPr>
        <w:t xml:space="preserve"> ketvirčio vidutinio mėnesinio bruto darbo užmokesčio bylinėjimosi išlaidų atlyginimas, t. y. ne daugiau kaip 3400,17 Eur už atsiliepimo į kasacinį skundą surašymą, </w:t>
      </w:r>
      <w:r w:rsidR="00ED6D3C">
        <w:rPr>
          <w:rFonts w:asciiTheme="majorBidi" w:hAnsiTheme="majorBidi" w:cstheme="majorBidi"/>
          <w:sz w:val="24"/>
          <w:szCs w:val="24"/>
        </w:rPr>
        <w:t>d</w:t>
      </w:r>
      <w:r w:rsidRPr="0094664C">
        <w:rPr>
          <w:rFonts w:asciiTheme="majorBidi" w:hAnsiTheme="majorBidi" w:cstheme="majorBidi"/>
          <w:sz w:val="24"/>
          <w:szCs w:val="24"/>
        </w:rPr>
        <w:t xml:space="preserve">ėl to teisėjų kolegija, atsižvelgdama į bylos pobūdį, spręstų byloje klausimų sudėtingumą, advokatų teikiamų teisinių paslaugų pastovumą, Rekomendacijų nustatytus dydžius ir vadovaudamasi teisingumo, protingumo ir sąžiningumo principais, priteisia suinteresuotam asmeniui iš pareiškėjos </w:t>
      </w:r>
      <w:r w:rsidR="00A63C3E">
        <w:rPr>
          <w:rFonts w:asciiTheme="majorBidi" w:hAnsiTheme="majorBidi" w:cstheme="majorBidi"/>
          <w:sz w:val="24"/>
          <w:szCs w:val="24"/>
        </w:rPr>
        <w:t>3400</w:t>
      </w:r>
      <w:r w:rsidR="00BA16DC">
        <w:rPr>
          <w:rFonts w:asciiTheme="majorBidi" w:hAnsiTheme="majorBidi" w:cstheme="majorBidi"/>
          <w:sz w:val="24"/>
          <w:szCs w:val="24"/>
        </w:rPr>
        <w:t xml:space="preserve">,17 </w:t>
      </w:r>
      <w:r w:rsidRPr="0094664C">
        <w:rPr>
          <w:rFonts w:asciiTheme="majorBidi" w:hAnsiTheme="majorBidi" w:cstheme="majorBidi"/>
          <w:sz w:val="24"/>
          <w:szCs w:val="24"/>
        </w:rPr>
        <w:t>Eur bylinėjimosi išlaidų kasaciniame teisme atlyginimo.</w:t>
      </w:r>
    </w:p>
    <w:p w14:paraId="16A9F3D4" w14:textId="73ADDEDE" w:rsidR="00D564B9" w:rsidRPr="00D564B9" w:rsidRDefault="00D564B9" w:rsidP="00D564B9">
      <w:pPr>
        <w:pStyle w:val="ListParagraph"/>
        <w:numPr>
          <w:ilvl w:val="0"/>
          <w:numId w:val="3"/>
        </w:numPr>
        <w:spacing w:after="120" w:line="240" w:lineRule="auto"/>
        <w:contextualSpacing w:val="0"/>
        <w:jc w:val="both"/>
        <w:rPr>
          <w:rFonts w:asciiTheme="majorBidi" w:hAnsiTheme="majorBidi" w:cstheme="majorBidi"/>
          <w:sz w:val="24"/>
          <w:szCs w:val="24"/>
        </w:rPr>
      </w:pPr>
      <w:r w:rsidRPr="00D564B9">
        <w:rPr>
          <w:rFonts w:asciiTheme="majorBidi" w:hAnsiTheme="majorBidi" w:cstheme="majorBidi"/>
          <w:sz w:val="24"/>
          <w:szCs w:val="24"/>
        </w:rPr>
        <w:t>Kasaciniame teisme nepatirta išlaidų, susijusių su procesinių dokumentų įteikimu.</w:t>
      </w:r>
    </w:p>
    <w:p w14:paraId="1FF9A2DF" w14:textId="77777777" w:rsidR="004435A4" w:rsidRDefault="004435A4">
      <w:pPr>
        <w:ind w:firstLine="720"/>
        <w:jc w:val="both"/>
      </w:pPr>
    </w:p>
    <w:p w14:paraId="52EDE901" w14:textId="5305E67B" w:rsidR="00123EE2" w:rsidRDefault="00A80C8A">
      <w:pPr>
        <w:ind w:firstLine="720"/>
        <w:jc w:val="both"/>
      </w:pPr>
      <w:r>
        <w:t xml:space="preserve">Lietuvos Aukščiausiojo Teismo Civilinių bylų skyriaus teisėjų kolegija, vadovaudamasi Lietuvos Respublikos civilinio proceso kodekso 359 straipsnio 1 dalies </w:t>
      </w:r>
      <w:r w:rsidR="00FB6C29">
        <w:t>1</w:t>
      </w:r>
      <w:r>
        <w:t xml:space="preserve"> punktu, 362 straipsnio 1</w:t>
      </w:r>
      <w:r w:rsidR="00316F95">
        <w:t> </w:t>
      </w:r>
      <w:r>
        <w:t>dalimi,</w:t>
      </w:r>
    </w:p>
    <w:p w14:paraId="4A042F79" w14:textId="77777777" w:rsidR="00764136" w:rsidRDefault="00764136">
      <w:pPr>
        <w:jc w:val="both"/>
      </w:pPr>
    </w:p>
    <w:p w14:paraId="749059B7" w14:textId="0A250A2E" w:rsidR="00123EE2" w:rsidRDefault="00A80C8A">
      <w:pPr>
        <w:jc w:val="both"/>
        <w:rPr>
          <w:b/>
          <w:bCs/>
        </w:rPr>
      </w:pPr>
      <w:r>
        <w:t>n u t a r i a :</w:t>
      </w:r>
    </w:p>
    <w:p w14:paraId="60CEC4FA" w14:textId="65E48090" w:rsidR="00123EE2" w:rsidRDefault="00123EE2">
      <w:pPr>
        <w:ind w:firstLine="720"/>
        <w:jc w:val="both"/>
      </w:pPr>
    </w:p>
    <w:p w14:paraId="7767A2A1" w14:textId="2467CFB5" w:rsidR="00123EE2" w:rsidRDefault="003D1FBB">
      <w:pPr>
        <w:ind w:firstLine="720"/>
        <w:jc w:val="both"/>
      </w:pPr>
      <w:r>
        <w:t xml:space="preserve">Lietuvos apeliacinio teismo 2023 m. lapkričio 6 d. nutartį palikti nepakeistą. </w:t>
      </w:r>
    </w:p>
    <w:p w14:paraId="6DA95A4F" w14:textId="68FDCD84" w:rsidR="008A0468" w:rsidRDefault="008A0468">
      <w:pPr>
        <w:ind w:firstLine="720"/>
        <w:jc w:val="both"/>
      </w:pPr>
      <w:r w:rsidRPr="008A0468">
        <w:t xml:space="preserve">Priteisti iš pareiškėjos </w:t>
      </w:r>
      <w:r w:rsidR="00316F95">
        <w:t>akcinės bendrovės</w:t>
      </w:r>
      <w:r w:rsidRPr="008A0468">
        <w:t xml:space="preserve"> </w:t>
      </w:r>
      <w:r>
        <w:t>LITGRID</w:t>
      </w:r>
      <w:r w:rsidRPr="008A0468">
        <w:t xml:space="preserve"> (j. a. k. 302564383) </w:t>
      </w:r>
      <w:r w:rsidR="00A63C3E">
        <w:t>3400</w:t>
      </w:r>
      <w:r w:rsidR="00BA16DC">
        <w:t xml:space="preserve">,17 </w:t>
      </w:r>
      <w:r w:rsidRPr="008A0468">
        <w:t>Eur (</w:t>
      </w:r>
      <w:r w:rsidR="00A63C3E">
        <w:t>tris</w:t>
      </w:r>
      <w:r>
        <w:t xml:space="preserve"> tūkstančius</w:t>
      </w:r>
      <w:r w:rsidR="00A63C3E">
        <w:t xml:space="preserve"> keturis šimtus</w:t>
      </w:r>
      <w:r>
        <w:t xml:space="preserve"> Eur</w:t>
      </w:r>
      <w:r w:rsidR="00BA16DC">
        <w:t xml:space="preserve"> 17 ct</w:t>
      </w:r>
      <w:r w:rsidRPr="008A0468">
        <w:t>) suinteresuot</w:t>
      </w:r>
      <w:r>
        <w:t>o</w:t>
      </w:r>
      <w:r w:rsidRPr="008A0468">
        <w:t xml:space="preserve"> asmen</w:t>
      </w:r>
      <w:r>
        <w:t xml:space="preserve">s </w:t>
      </w:r>
      <w:r w:rsidR="00316F95">
        <w:t>uždarosios akcinės bendrovės</w:t>
      </w:r>
      <w:r w:rsidRPr="008A0468">
        <w:t xml:space="preserve"> „</w:t>
      </w:r>
      <w:r>
        <w:t>Enersense</w:t>
      </w:r>
      <w:r w:rsidRPr="008A0468">
        <w:t>“ (j. a. k. 123855155) naudai bylinėjimosi išlaidų atlyginimą.</w:t>
      </w:r>
      <w:r>
        <w:t xml:space="preserve"> </w:t>
      </w:r>
    </w:p>
    <w:p w14:paraId="5DD6E556" w14:textId="014C7822" w:rsidR="00123EE2" w:rsidRDefault="00A80C8A">
      <w:pPr>
        <w:ind w:firstLine="720"/>
        <w:jc w:val="both"/>
      </w:pPr>
      <w:r>
        <w:t>Ši Lietuvos Aukščiausiojo Teismo nutartis yra galutinė, neskundžiama ir įsiteisėja nuo priėmimo dienos.</w:t>
      </w:r>
    </w:p>
    <w:p w14:paraId="1828EEFC" w14:textId="77777777" w:rsidR="00123EE2" w:rsidRDefault="00123EE2">
      <w:pPr>
        <w:jc w:val="both"/>
      </w:pPr>
    </w:p>
    <w:p w14:paraId="7564EBBF" w14:textId="77777777" w:rsidR="00123EE2" w:rsidRDefault="00123EE2">
      <w:pPr>
        <w:jc w:val="both"/>
      </w:pPr>
    </w:p>
    <w:p w14:paraId="3BB4F30D" w14:textId="5388FA3A" w:rsidR="00123EE2" w:rsidRDefault="00A80C8A">
      <w:pPr>
        <w:tabs>
          <w:tab w:val="left" w:pos="6237"/>
        </w:tabs>
        <w:jc w:val="both"/>
      </w:pPr>
      <w:r>
        <w:t>Teisėjai</w:t>
      </w:r>
      <w:r>
        <w:tab/>
      </w:r>
      <w:r w:rsidR="007F354D">
        <w:t>Goda Ambrasaitė-Balynienė</w:t>
      </w:r>
      <w:r>
        <w:t xml:space="preserve"> </w:t>
      </w:r>
    </w:p>
    <w:p w14:paraId="27DD0C85" w14:textId="77777777" w:rsidR="00123EE2" w:rsidRDefault="00123EE2">
      <w:pPr>
        <w:jc w:val="both"/>
      </w:pPr>
    </w:p>
    <w:p w14:paraId="66361924" w14:textId="77777777" w:rsidR="00123EE2" w:rsidRDefault="00123EE2">
      <w:pPr>
        <w:jc w:val="both"/>
      </w:pPr>
    </w:p>
    <w:p w14:paraId="446F5737" w14:textId="6AF1D300" w:rsidR="00123EE2" w:rsidRDefault="00A80C8A">
      <w:pPr>
        <w:tabs>
          <w:tab w:val="left" w:pos="6237"/>
        </w:tabs>
        <w:jc w:val="both"/>
      </w:pPr>
      <w:r>
        <w:tab/>
      </w:r>
      <w:r w:rsidR="007F354D">
        <w:t>Artūras Driukas</w:t>
      </w:r>
    </w:p>
    <w:p w14:paraId="7E71AA59" w14:textId="77777777" w:rsidR="00123EE2" w:rsidRDefault="00123EE2">
      <w:pPr>
        <w:jc w:val="both"/>
      </w:pPr>
    </w:p>
    <w:p w14:paraId="69A12293" w14:textId="77777777" w:rsidR="00123EE2" w:rsidRDefault="00123EE2">
      <w:pPr>
        <w:jc w:val="both"/>
      </w:pPr>
    </w:p>
    <w:p w14:paraId="65B8402F" w14:textId="46D21ECF" w:rsidR="00123EE2" w:rsidRDefault="00A80C8A">
      <w:pPr>
        <w:tabs>
          <w:tab w:val="left" w:pos="6237"/>
        </w:tabs>
        <w:jc w:val="both"/>
      </w:pPr>
      <w:r>
        <w:tab/>
      </w:r>
      <w:r w:rsidR="007F354D">
        <w:t>Agnė Tikniūtė</w:t>
      </w:r>
    </w:p>
    <w:sectPr w:rsidR="00123EE2" w:rsidSect="00706910">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D3270F" w14:textId="77777777" w:rsidR="00706910" w:rsidRDefault="00706910">
      <w:r>
        <w:separator/>
      </w:r>
    </w:p>
  </w:endnote>
  <w:endnote w:type="continuationSeparator" w:id="0">
    <w:p w14:paraId="56A2ED4F" w14:textId="77777777" w:rsidR="00706910" w:rsidRDefault="00706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6F4729" w14:textId="77777777" w:rsidR="00706910" w:rsidRDefault="00706910">
      <w:r>
        <w:separator/>
      </w:r>
    </w:p>
  </w:footnote>
  <w:footnote w:type="continuationSeparator" w:id="0">
    <w:p w14:paraId="2EEB87AF" w14:textId="77777777" w:rsidR="00706910" w:rsidRDefault="007069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BA5EA4" w:rsidRDefault="00BA5E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4B3A29">
      <w:rPr>
        <w:rStyle w:val="PageNumber"/>
        <w:noProof/>
      </w:rPr>
      <w:t>2</w:t>
    </w:r>
    <w:r>
      <w:fldChar w:fldCharType="end"/>
    </w:r>
  </w:p>
  <w:p w14:paraId="600C41B9" w14:textId="6AFD196D" w:rsidR="00BA5EA4" w:rsidRDefault="00BA5EA4">
    <w:pPr>
      <w:pStyle w:val="Header"/>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49300F38" w:rsidR="00BA5EA4" w:rsidRDefault="00BA5EA4" w:rsidP="00125482">
    <w:pPr>
      <w:pStyle w:val="Header"/>
      <w:jc w:val="right"/>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200059FD"/>
    <w:multiLevelType w:val="multilevel"/>
    <w:tmpl w:val="55C6F254"/>
    <w:lvl w:ilvl="0">
      <w:start w:val="1"/>
      <w:numFmt w:val="decimal"/>
      <w:lvlText w:val="%1."/>
      <w:lvlJc w:val="left"/>
      <w:pPr>
        <w:ind w:left="360" w:hanging="360"/>
      </w:pPr>
      <w:rPr>
        <w:rFonts w:asciiTheme="majorBidi" w:hAnsiTheme="majorBidi" w:cstheme="majorBidi" w:hint="default"/>
        <w:i w:val="0"/>
        <w:iCs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5713349"/>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E7C568E"/>
    <w:multiLevelType w:val="hybridMultilevel"/>
    <w:tmpl w:val="06EAA5E8"/>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415128522">
    <w:abstractNumId w:val="1"/>
  </w:num>
  <w:num w:numId="2" w16cid:durableId="22830002">
    <w:abstractNumId w:val="0"/>
  </w:num>
  <w:num w:numId="3" w16cid:durableId="2061662509">
    <w:abstractNumId w:val="3"/>
  </w:num>
  <w:num w:numId="4" w16cid:durableId="817500864">
    <w:abstractNumId w:val="6"/>
  </w:num>
  <w:num w:numId="5" w16cid:durableId="1006980607">
    <w:abstractNumId w:val="5"/>
  </w:num>
  <w:num w:numId="6" w16cid:durableId="328139869">
    <w:abstractNumId w:val="2"/>
  </w:num>
  <w:num w:numId="7" w16cid:durableId="5443875">
    <w:abstractNumId w:val="4"/>
  </w:num>
  <w:num w:numId="8" w16cid:durableId="11966227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39BA"/>
    <w:rsid w:val="00003F04"/>
    <w:rsid w:val="0000409B"/>
    <w:rsid w:val="00005EBE"/>
    <w:rsid w:val="00007840"/>
    <w:rsid w:val="00010085"/>
    <w:rsid w:val="0001067D"/>
    <w:rsid w:val="00010794"/>
    <w:rsid w:val="00011FB5"/>
    <w:rsid w:val="0001263B"/>
    <w:rsid w:val="000149F2"/>
    <w:rsid w:val="00016027"/>
    <w:rsid w:val="000177FF"/>
    <w:rsid w:val="00020A3D"/>
    <w:rsid w:val="0002452D"/>
    <w:rsid w:val="00030C59"/>
    <w:rsid w:val="00032F86"/>
    <w:rsid w:val="00040D3E"/>
    <w:rsid w:val="00041859"/>
    <w:rsid w:val="000441D7"/>
    <w:rsid w:val="00044D97"/>
    <w:rsid w:val="00047C7B"/>
    <w:rsid w:val="00050763"/>
    <w:rsid w:val="00051CCD"/>
    <w:rsid w:val="0005216E"/>
    <w:rsid w:val="00052EE9"/>
    <w:rsid w:val="00057869"/>
    <w:rsid w:val="00061F64"/>
    <w:rsid w:val="000631CB"/>
    <w:rsid w:val="000636D0"/>
    <w:rsid w:val="00064355"/>
    <w:rsid w:val="00064B99"/>
    <w:rsid w:val="0007137C"/>
    <w:rsid w:val="00077B97"/>
    <w:rsid w:val="000827FE"/>
    <w:rsid w:val="000828C5"/>
    <w:rsid w:val="0008625E"/>
    <w:rsid w:val="00086B11"/>
    <w:rsid w:val="00086EBD"/>
    <w:rsid w:val="00086F39"/>
    <w:rsid w:val="00086F72"/>
    <w:rsid w:val="000910FC"/>
    <w:rsid w:val="00091F04"/>
    <w:rsid w:val="00094D48"/>
    <w:rsid w:val="000A2C25"/>
    <w:rsid w:val="000A4719"/>
    <w:rsid w:val="000B0819"/>
    <w:rsid w:val="000B44BF"/>
    <w:rsid w:val="000B66CB"/>
    <w:rsid w:val="000C0656"/>
    <w:rsid w:val="000C2577"/>
    <w:rsid w:val="000C6F10"/>
    <w:rsid w:val="000C721B"/>
    <w:rsid w:val="000D02E1"/>
    <w:rsid w:val="000D03BE"/>
    <w:rsid w:val="000D1EC1"/>
    <w:rsid w:val="000D35AE"/>
    <w:rsid w:val="000D446B"/>
    <w:rsid w:val="000D68BC"/>
    <w:rsid w:val="000E0600"/>
    <w:rsid w:val="000E0B60"/>
    <w:rsid w:val="000E27B3"/>
    <w:rsid w:val="000E65F0"/>
    <w:rsid w:val="000E7AF2"/>
    <w:rsid w:val="000F2EF6"/>
    <w:rsid w:val="000F3643"/>
    <w:rsid w:val="000F3F7B"/>
    <w:rsid w:val="000F4CC7"/>
    <w:rsid w:val="000F4EFD"/>
    <w:rsid w:val="000F5EC5"/>
    <w:rsid w:val="000F7802"/>
    <w:rsid w:val="000F7830"/>
    <w:rsid w:val="000F7C66"/>
    <w:rsid w:val="00100E1B"/>
    <w:rsid w:val="001027A6"/>
    <w:rsid w:val="0010449C"/>
    <w:rsid w:val="001046F5"/>
    <w:rsid w:val="0010479C"/>
    <w:rsid w:val="00106462"/>
    <w:rsid w:val="00107E9F"/>
    <w:rsid w:val="001145F9"/>
    <w:rsid w:val="00116C01"/>
    <w:rsid w:val="0011765D"/>
    <w:rsid w:val="00123EE2"/>
    <w:rsid w:val="00125482"/>
    <w:rsid w:val="001305F7"/>
    <w:rsid w:val="00133F21"/>
    <w:rsid w:val="00134DF3"/>
    <w:rsid w:val="00134F4C"/>
    <w:rsid w:val="001402C6"/>
    <w:rsid w:val="0014116D"/>
    <w:rsid w:val="00142ACD"/>
    <w:rsid w:val="00142B59"/>
    <w:rsid w:val="00143101"/>
    <w:rsid w:val="00143691"/>
    <w:rsid w:val="00143D48"/>
    <w:rsid w:val="001448DA"/>
    <w:rsid w:val="00145DF1"/>
    <w:rsid w:val="001466F8"/>
    <w:rsid w:val="001474C8"/>
    <w:rsid w:val="00147502"/>
    <w:rsid w:val="00150FAD"/>
    <w:rsid w:val="001516D1"/>
    <w:rsid w:val="001526CC"/>
    <w:rsid w:val="00152CC2"/>
    <w:rsid w:val="00153F92"/>
    <w:rsid w:val="001548FB"/>
    <w:rsid w:val="00154CBE"/>
    <w:rsid w:val="00155D9C"/>
    <w:rsid w:val="00156ECF"/>
    <w:rsid w:val="00157334"/>
    <w:rsid w:val="00163A2E"/>
    <w:rsid w:val="00163EA1"/>
    <w:rsid w:val="00164946"/>
    <w:rsid w:val="00165E24"/>
    <w:rsid w:val="001662FC"/>
    <w:rsid w:val="001663BD"/>
    <w:rsid w:val="00166D9A"/>
    <w:rsid w:val="00166E8F"/>
    <w:rsid w:val="00167752"/>
    <w:rsid w:val="00173549"/>
    <w:rsid w:val="001757E9"/>
    <w:rsid w:val="001766B6"/>
    <w:rsid w:val="00181EF9"/>
    <w:rsid w:val="00182004"/>
    <w:rsid w:val="00182FC7"/>
    <w:rsid w:val="0018511B"/>
    <w:rsid w:val="00196574"/>
    <w:rsid w:val="00197CC1"/>
    <w:rsid w:val="00197E53"/>
    <w:rsid w:val="001A119B"/>
    <w:rsid w:val="001A1DD2"/>
    <w:rsid w:val="001A39F0"/>
    <w:rsid w:val="001B053C"/>
    <w:rsid w:val="001B0729"/>
    <w:rsid w:val="001B153A"/>
    <w:rsid w:val="001B5273"/>
    <w:rsid w:val="001B5C7D"/>
    <w:rsid w:val="001B647B"/>
    <w:rsid w:val="001B7A15"/>
    <w:rsid w:val="001C0EBD"/>
    <w:rsid w:val="001C264D"/>
    <w:rsid w:val="001C2C3C"/>
    <w:rsid w:val="001C4AFE"/>
    <w:rsid w:val="001C4E92"/>
    <w:rsid w:val="001C5E57"/>
    <w:rsid w:val="001D519E"/>
    <w:rsid w:val="001D7BE5"/>
    <w:rsid w:val="001E0B78"/>
    <w:rsid w:val="001E3685"/>
    <w:rsid w:val="001E395D"/>
    <w:rsid w:val="001E6030"/>
    <w:rsid w:val="001E6F2D"/>
    <w:rsid w:val="001E797D"/>
    <w:rsid w:val="001F1033"/>
    <w:rsid w:val="001F41C0"/>
    <w:rsid w:val="001F6839"/>
    <w:rsid w:val="00200459"/>
    <w:rsid w:val="00201BC0"/>
    <w:rsid w:val="00205560"/>
    <w:rsid w:val="002062C3"/>
    <w:rsid w:val="0021704A"/>
    <w:rsid w:val="0021736B"/>
    <w:rsid w:val="00222066"/>
    <w:rsid w:val="002319D7"/>
    <w:rsid w:val="00232007"/>
    <w:rsid w:val="0023247F"/>
    <w:rsid w:val="002325CA"/>
    <w:rsid w:val="00234776"/>
    <w:rsid w:val="00236714"/>
    <w:rsid w:val="00240200"/>
    <w:rsid w:val="00240735"/>
    <w:rsid w:val="00240C01"/>
    <w:rsid w:val="00241151"/>
    <w:rsid w:val="00242D91"/>
    <w:rsid w:val="00242EC6"/>
    <w:rsid w:val="00243599"/>
    <w:rsid w:val="0024657E"/>
    <w:rsid w:val="0024663B"/>
    <w:rsid w:val="00246D81"/>
    <w:rsid w:val="002524D4"/>
    <w:rsid w:val="00252CE7"/>
    <w:rsid w:val="00253807"/>
    <w:rsid w:val="0025394B"/>
    <w:rsid w:val="00254574"/>
    <w:rsid w:val="00254B13"/>
    <w:rsid w:val="0025597F"/>
    <w:rsid w:val="00256959"/>
    <w:rsid w:val="0026169A"/>
    <w:rsid w:val="002619B4"/>
    <w:rsid w:val="002634E4"/>
    <w:rsid w:val="002635D9"/>
    <w:rsid w:val="00266D19"/>
    <w:rsid w:val="00273A5B"/>
    <w:rsid w:val="002740A1"/>
    <w:rsid w:val="002751A8"/>
    <w:rsid w:val="00276A5D"/>
    <w:rsid w:val="00280AC9"/>
    <w:rsid w:val="0028295B"/>
    <w:rsid w:val="00290CD9"/>
    <w:rsid w:val="0029270C"/>
    <w:rsid w:val="002927D5"/>
    <w:rsid w:val="00292C2B"/>
    <w:rsid w:val="002932FF"/>
    <w:rsid w:val="00293874"/>
    <w:rsid w:val="00294DFC"/>
    <w:rsid w:val="002952BA"/>
    <w:rsid w:val="00295A0C"/>
    <w:rsid w:val="00296F53"/>
    <w:rsid w:val="00297377"/>
    <w:rsid w:val="002974D8"/>
    <w:rsid w:val="00297797"/>
    <w:rsid w:val="002A122F"/>
    <w:rsid w:val="002A3B59"/>
    <w:rsid w:val="002A3CD9"/>
    <w:rsid w:val="002A431B"/>
    <w:rsid w:val="002A5216"/>
    <w:rsid w:val="002A7DF0"/>
    <w:rsid w:val="002B162D"/>
    <w:rsid w:val="002B1A23"/>
    <w:rsid w:val="002B2718"/>
    <w:rsid w:val="002B3532"/>
    <w:rsid w:val="002B4F66"/>
    <w:rsid w:val="002C130A"/>
    <w:rsid w:val="002C2713"/>
    <w:rsid w:val="002C4514"/>
    <w:rsid w:val="002C65DD"/>
    <w:rsid w:val="002C6785"/>
    <w:rsid w:val="002D0E0C"/>
    <w:rsid w:val="002D30C7"/>
    <w:rsid w:val="002D5EF1"/>
    <w:rsid w:val="002E1C94"/>
    <w:rsid w:val="002E2D5C"/>
    <w:rsid w:val="002E3F0F"/>
    <w:rsid w:val="002E588B"/>
    <w:rsid w:val="002E705C"/>
    <w:rsid w:val="002F082A"/>
    <w:rsid w:val="002F345E"/>
    <w:rsid w:val="002F3C7A"/>
    <w:rsid w:val="002F3D57"/>
    <w:rsid w:val="00300342"/>
    <w:rsid w:val="0030094E"/>
    <w:rsid w:val="00304536"/>
    <w:rsid w:val="00306327"/>
    <w:rsid w:val="00310D6E"/>
    <w:rsid w:val="0031408E"/>
    <w:rsid w:val="00315477"/>
    <w:rsid w:val="00315C82"/>
    <w:rsid w:val="00316D2A"/>
    <w:rsid w:val="00316EFA"/>
    <w:rsid w:val="00316F95"/>
    <w:rsid w:val="003173A4"/>
    <w:rsid w:val="003211AF"/>
    <w:rsid w:val="00322AE5"/>
    <w:rsid w:val="00323079"/>
    <w:rsid w:val="00324BBE"/>
    <w:rsid w:val="0032660F"/>
    <w:rsid w:val="003324A0"/>
    <w:rsid w:val="00337FD0"/>
    <w:rsid w:val="00343CD2"/>
    <w:rsid w:val="00347690"/>
    <w:rsid w:val="00350E23"/>
    <w:rsid w:val="00357488"/>
    <w:rsid w:val="003610F9"/>
    <w:rsid w:val="00361E17"/>
    <w:rsid w:val="00362E4A"/>
    <w:rsid w:val="00363776"/>
    <w:rsid w:val="00364515"/>
    <w:rsid w:val="00366941"/>
    <w:rsid w:val="00366C6C"/>
    <w:rsid w:val="00374822"/>
    <w:rsid w:val="00375C6C"/>
    <w:rsid w:val="00375F90"/>
    <w:rsid w:val="003813DC"/>
    <w:rsid w:val="00384983"/>
    <w:rsid w:val="003851C0"/>
    <w:rsid w:val="00385288"/>
    <w:rsid w:val="00386FEC"/>
    <w:rsid w:val="00387119"/>
    <w:rsid w:val="003914EE"/>
    <w:rsid w:val="00393FF6"/>
    <w:rsid w:val="00395C41"/>
    <w:rsid w:val="003975F2"/>
    <w:rsid w:val="003A0251"/>
    <w:rsid w:val="003A2689"/>
    <w:rsid w:val="003A3436"/>
    <w:rsid w:val="003A36FF"/>
    <w:rsid w:val="003A78FF"/>
    <w:rsid w:val="003B0388"/>
    <w:rsid w:val="003B098D"/>
    <w:rsid w:val="003B17D6"/>
    <w:rsid w:val="003B323C"/>
    <w:rsid w:val="003B3CB9"/>
    <w:rsid w:val="003B493D"/>
    <w:rsid w:val="003B64D3"/>
    <w:rsid w:val="003B68D1"/>
    <w:rsid w:val="003B6FB4"/>
    <w:rsid w:val="003C13F7"/>
    <w:rsid w:val="003C2B0C"/>
    <w:rsid w:val="003C35DA"/>
    <w:rsid w:val="003C7322"/>
    <w:rsid w:val="003C74B4"/>
    <w:rsid w:val="003C7D5E"/>
    <w:rsid w:val="003D153F"/>
    <w:rsid w:val="003D1FBB"/>
    <w:rsid w:val="003D32BB"/>
    <w:rsid w:val="003D384E"/>
    <w:rsid w:val="003D4C74"/>
    <w:rsid w:val="003D584A"/>
    <w:rsid w:val="003E1E29"/>
    <w:rsid w:val="003E32A1"/>
    <w:rsid w:val="003E4334"/>
    <w:rsid w:val="003E4D60"/>
    <w:rsid w:val="003E6B16"/>
    <w:rsid w:val="003F294E"/>
    <w:rsid w:val="003F2A37"/>
    <w:rsid w:val="003F33C2"/>
    <w:rsid w:val="003F3782"/>
    <w:rsid w:val="004006F0"/>
    <w:rsid w:val="00402582"/>
    <w:rsid w:val="004027A1"/>
    <w:rsid w:val="00403B98"/>
    <w:rsid w:val="00404D4F"/>
    <w:rsid w:val="00407706"/>
    <w:rsid w:val="00411A86"/>
    <w:rsid w:val="00414A8B"/>
    <w:rsid w:val="0041677B"/>
    <w:rsid w:val="00416936"/>
    <w:rsid w:val="00420F58"/>
    <w:rsid w:val="004222B2"/>
    <w:rsid w:val="00422A50"/>
    <w:rsid w:val="00424A1E"/>
    <w:rsid w:val="004267FC"/>
    <w:rsid w:val="00426C34"/>
    <w:rsid w:val="00427222"/>
    <w:rsid w:val="00427372"/>
    <w:rsid w:val="004274FB"/>
    <w:rsid w:val="0043266E"/>
    <w:rsid w:val="0043432D"/>
    <w:rsid w:val="00434671"/>
    <w:rsid w:val="0043632D"/>
    <w:rsid w:val="00436742"/>
    <w:rsid w:val="0043787E"/>
    <w:rsid w:val="004435A4"/>
    <w:rsid w:val="0044446A"/>
    <w:rsid w:val="0044726D"/>
    <w:rsid w:val="00447D09"/>
    <w:rsid w:val="00453FA0"/>
    <w:rsid w:val="004546D5"/>
    <w:rsid w:val="00455138"/>
    <w:rsid w:val="00455EA5"/>
    <w:rsid w:val="00457AA8"/>
    <w:rsid w:val="00460278"/>
    <w:rsid w:val="00464B66"/>
    <w:rsid w:val="00464EA3"/>
    <w:rsid w:val="00464FB5"/>
    <w:rsid w:val="00466B76"/>
    <w:rsid w:val="004678AC"/>
    <w:rsid w:val="004726C6"/>
    <w:rsid w:val="00473F2D"/>
    <w:rsid w:val="00474215"/>
    <w:rsid w:val="00476340"/>
    <w:rsid w:val="00482712"/>
    <w:rsid w:val="004915E2"/>
    <w:rsid w:val="004917CD"/>
    <w:rsid w:val="004978A4"/>
    <w:rsid w:val="004A1639"/>
    <w:rsid w:val="004A1753"/>
    <w:rsid w:val="004A46D2"/>
    <w:rsid w:val="004A47A9"/>
    <w:rsid w:val="004A62A5"/>
    <w:rsid w:val="004A6AF6"/>
    <w:rsid w:val="004A6F50"/>
    <w:rsid w:val="004A76D7"/>
    <w:rsid w:val="004B0CBB"/>
    <w:rsid w:val="004B1C78"/>
    <w:rsid w:val="004B3A29"/>
    <w:rsid w:val="004B745B"/>
    <w:rsid w:val="004C0197"/>
    <w:rsid w:val="004C0E6D"/>
    <w:rsid w:val="004C0ECF"/>
    <w:rsid w:val="004C1348"/>
    <w:rsid w:val="004C1822"/>
    <w:rsid w:val="004C1DF0"/>
    <w:rsid w:val="004C2083"/>
    <w:rsid w:val="004C34DD"/>
    <w:rsid w:val="004C4EC6"/>
    <w:rsid w:val="004C5E84"/>
    <w:rsid w:val="004C64E2"/>
    <w:rsid w:val="004C74F5"/>
    <w:rsid w:val="004C7ECE"/>
    <w:rsid w:val="004D10A1"/>
    <w:rsid w:val="004D1C23"/>
    <w:rsid w:val="004D4159"/>
    <w:rsid w:val="004D706C"/>
    <w:rsid w:val="004D760B"/>
    <w:rsid w:val="004E2281"/>
    <w:rsid w:val="004E4883"/>
    <w:rsid w:val="004E4BDE"/>
    <w:rsid w:val="004F3C48"/>
    <w:rsid w:val="004F4178"/>
    <w:rsid w:val="004F54F7"/>
    <w:rsid w:val="004F7753"/>
    <w:rsid w:val="005021E5"/>
    <w:rsid w:val="00502E93"/>
    <w:rsid w:val="00504962"/>
    <w:rsid w:val="00506047"/>
    <w:rsid w:val="00506D0C"/>
    <w:rsid w:val="005127A3"/>
    <w:rsid w:val="00512F5F"/>
    <w:rsid w:val="0051503F"/>
    <w:rsid w:val="00515C61"/>
    <w:rsid w:val="0052274E"/>
    <w:rsid w:val="0052474A"/>
    <w:rsid w:val="00526686"/>
    <w:rsid w:val="005302A2"/>
    <w:rsid w:val="00532433"/>
    <w:rsid w:val="00535243"/>
    <w:rsid w:val="00537732"/>
    <w:rsid w:val="00541DE6"/>
    <w:rsid w:val="005442D2"/>
    <w:rsid w:val="00544A5B"/>
    <w:rsid w:val="005504FF"/>
    <w:rsid w:val="00551643"/>
    <w:rsid w:val="0055489B"/>
    <w:rsid w:val="0055702D"/>
    <w:rsid w:val="0056326C"/>
    <w:rsid w:val="00563BE0"/>
    <w:rsid w:val="00565B94"/>
    <w:rsid w:val="0056608F"/>
    <w:rsid w:val="00566386"/>
    <w:rsid w:val="00566B69"/>
    <w:rsid w:val="00567FB9"/>
    <w:rsid w:val="00570039"/>
    <w:rsid w:val="00570B3B"/>
    <w:rsid w:val="00572C97"/>
    <w:rsid w:val="00574983"/>
    <w:rsid w:val="00575621"/>
    <w:rsid w:val="00577BF1"/>
    <w:rsid w:val="0058319B"/>
    <w:rsid w:val="00585499"/>
    <w:rsid w:val="00586F99"/>
    <w:rsid w:val="00587BF9"/>
    <w:rsid w:val="00594B3C"/>
    <w:rsid w:val="005A3C9B"/>
    <w:rsid w:val="005A3F98"/>
    <w:rsid w:val="005A473B"/>
    <w:rsid w:val="005A48D3"/>
    <w:rsid w:val="005A5153"/>
    <w:rsid w:val="005B19FB"/>
    <w:rsid w:val="005B4D97"/>
    <w:rsid w:val="005B545D"/>
    <w:rsid w:val="005B590D"/>
    <w:rsid w:val="005C239B"/>
    <w:rsid w:val="005C4DDB"/>
    <w:rsid w:val="005C6267"/>
    <w:rsid w:val="005C64CC"/>
    <w:rsid w:val="005C7053"/>
    <w:rsid w:val="005D2C2C"/>
    <w:rsid w:val="005D4C43"/>
    <w:rsid w:val="005D50E5"/>
    <w:rsid w:val="005E0656"/>
    <w:rsid w:val="005E2145"/>
    <w:rsid w:val="005E4E97"/>
    <w:rsid w:val="005F412E"/>
    <w:rsid w:val="005F4160"/>
    <w:rsid w:val="005F7B9E"/>
    <w:rsid w:val="00601626"/>
    <w:rsid w:val="00607E0B"/>
    <w:rsid w:val="0061164E"/>
    <w:rsid w:val="00614BEE"/>
    <w:rsid w:val="00615D70"/>
    <w:rsid w:val="00622D25"/>
    <w:rsid w:val="006249B8"/>
    <w:rsid w:val="00627F67"/>
    <w:rsid w:val="006304C2"/>
    <w:rsid w:val="00631394"/>
    <w:rsid w:val="00632F77"/>
    <w:rsid w:val="0063541F"/>
    <w:rsid w:val="006425E9"/>
    <w:rsid w:val="006437CA"/>
    <w:rsid w:val="00643DBD"/>
    <w:rsid w:val="00652BA8"/>
    <w:rsid w:val="006562D2"/>
    <w:rsid w:val="0065635B"/>
    <w:rsid w:val="00662A4E"/>
    <w:rsid w:val="006646A9"/>
    <w:rsid w:val="006654BA"/>
    <w:rsid w:val="006663D8"/>
    <w:rsid w:val="00670086"/>
    <w:rsid w:val="00670D27"/>
    <w:rsid w:val="006722F7"/>
    <w:rsid w:val="00672C68"/>
    <w:rsid w:val="00676A04"/>
    <w:rsid w:val="00677572"/>
    <w:rsid w:val="006819A4"/>
    <w:rsid w:val="00685EDB"/>
    <w:rsid w:val="00686233"/>
    <w:rsid w:val="00691C4A"/>
    <w:rsid w:val="006941E3"/>
    <w:rsid w:val="006A07FE"/>
    <w:rsid w:val="006A1B5F"/>
    <w:rsid w:val="006A2212"/>
    <w:rsid w:val="006A6145"/>
    <w:rsid w:val="006A691D"/>
    <w:rsid w:val="006A6D7E"/>
    <w:rsid w:val="006B0D9A"/>
    <w:rsid w:val="006B12F7"/>
    <w:rsid w:val="006B26B7"/>
    <w:rsid w:val="006B62E4"/>
    <w:rsid w:val="006C2D8D"/>
    <w:rsid w:val="006C3487"/>
    <w:rsid w:val="006C561A"/>
    <w:rsid w:val="006C6069"/>
    <w:rsid w:val="006D7F97"/>
    <w:rsid w:val="006E15A1"/>
    <w:rsid w:val="006E1A63"/>
    <w:rsid w:val="006E38C8"/>
    <w:rsid w:val="006E48E1"/>
    <w:rsid w:val="006E631C"/>
    <w:rsid w:val="006E6ED5"/>
    <w:rsid w:val="006E7AC9"/>
    <w:rsid w:val="006F0CFF"/>
    <w:rsid w:val="006F3B00"/>
    <w:rsid w:val="006F3F47"/>
    <w:rsid w:val="006F5EBA"/>
    <w:rsid w:val="006F5F20"/>
    <w:rsid w:val="006F7F0A"/>
    <w:rsid w:val="00701762"/>
    <w:rsid w:val="007040C2"/>
    <w:rsid w:val="007042C6"/>
    <w:rsid w:val="00704493"/>
    <w:rsid w:val="00704E9A"/>
    <w:rsid w:val="0070632F"/>
    <w:rsid w:val="00706910"/>
    <w:rsid w:val="0070715A"/>
    <w:rsid w:val="00710BE3"/>
    <w:rsid w:val="0072066B"/>
    <w:rsid w:val="00721AD0"/>
    <w:rsid w:val="00722760"/>
    <w:rsid w:val="00722A6E"/>
    <w:rsid w:val="00722FDE"/>
    <w:rsid w:val="00723BCD"/>
    <w:rsid w:val="0072408D"/>
    <w:rsid w:val="00725969"/>
    <w:rsid w:val="00725FC6"/>
    <w:rsid w:val="007267D8"/>
    <w:rsid w:val="007268BF"/>
    <w:rsid w:val="0072691E"/>
    <w:rsid w:val="007275C1"/>
    <w:rsid w:val="00732FE0"/>
    <w:rsid w:val="00733B02"/>
    <w:rsid w:val="00733D80"/>
    <w:rsid w:val="00733E8E"/>
    <w:rsid w:val="007371F2"/>
    <w:rsid w:val="00737BEF"/>
    <w:rsid w:val="00741B3A"/>
    <w:rsid w:val="00742A1B"/>
    <w:rsid w:val="007466A7"/>
    <w:rsid w:val="00751490"/>
    <w:rsid w:val="00763247"/>
    <w:rsid w:val="0076368B"/>
    <w:rsid w:val="00764136"/>
    <w:rsid w:val="00765D05"/>
    <w:rsid w:val="007731C9"/>
    <w:rsid w:val="007750C7"/>
    <w:rsid w:val="007874A9"/>
    <w:rsid w:val="00790E86"/>
    <w:rsid w:val="007943CE"/>
    <w:rsid w:val="0079445A"/>
    <w:rsid w:val="007944A0"/>
    <w:rsid w:val="007A0808"/>
    <w:rsid w:val="007A216A"/>
    <w:rsid w:val="007A3C88"/>
    <w:rsid w:val="007A5837"/>
    <w:rsid w:val="007A6240"/>
    <w:rsid w:val="007A7AE5"/>
    <w:rsid w:val="007B0362"/>
    <w:rsid w:val="007B23C3"/>
    <w:rsid w:val="007B3A31"/>
    <w:rsid w:val="007B4113"/>
    <w:rsid w:val="007B5453"/>
    <w:rsid w:val="007B6665"/>
    <w:rsid w:val="007C0366"/>
    <w:rsid w:val="007C0904"/>
    <w:rsid w:val="007D7A9F"/>
    <w:rsid w:val="007E25F7"/>
    <w:rsid w:val="007E3F41"/>
    <w:rsid w:val="007E46F7"/>
    <w:rsid w:val="007E4B57"/>
    <w:rsid w:val="007E5978"/>
    <w:rsid w:val="007E5E04"/>
    <w:rsid w:val="007F354D"/>
    <w:rsid w:val="007F3EAD"/>
    <w:rsid w:val="008014DB"/>
    <w:rsid w:val="00802E59"/>
    <w:rsid w:val="0080495E"/>
    <w:rsid w:val="00807D42"/>
    <w:rsid w:val="008104FC"/>
    <w:rsid w:val="00810B7F"/>
    <w:rsid w:val="00812DA0"/>
    <w:rsid w:val="00813B30"/>
    <w:rsid w:val="00813FAF"/>
    <w:rsid w:val="00815849"/>
    <w:rsid w:val="008159A9"/>
    <w:rsid w:val="00816FCD"/>
    <w:rsid w:val="0083141C"/>
    <w:rsid w:val="00837334"/>
    <w:rsid w:val="00837414"/>
    <w:rsid w:val="00837895"/>
    <w:rsid w:val="0083791C"/>
    <w:rsid w:val="00842E6B"/>
    <w:rsid w:val="00844DE0"/>
    <w:rsid w:val="00850136"/>
    <w:rsid w:val="00850EFE"/>
    <w:rsid w:val="00856384"/>
    <w:rsid w:val="0086088C"/>
    <w:rsid w:val="00860900"/>
    <w:rsid w:val="00864F2B"/>
    <w:rsid w:val="0087390F"/>
    <w:rsid w:val="00874128"/>
    <w:rsid w:val="00875B83"/>
    <w:rsid w:val="00880AC3"/>
    <w:rsid w:val="008837D7"/>
    <w:rsid w:val="00883A86"/>
    <w:rsid w:val="008849A1"/>
    <w:rsid w:val="008919CB"/>
    <w:rsid w:val="00891AF8"/>
    <w:rsid w:val="00892387"/>
    <w:rsid w:val="00896268"/>
    <w:rsid w:val="00897CAB"/>
    <w:rsid w:val="008A0468"/>
    <w:rsid w:val="008A6FEC"/>
    <w:rsid w:val="008A717E"/>
    <w:rsid w:val="008A7E9B"/>
    <w:rsid w:val="008B0382"/>
    <w:rsid w:val="008B0773"/>
    <w:rsid w:val="008B0B9A"/>
    <w:rsid w:val="008B3355"/>
    <w:rsid w:val="008B4FBA"/>
    <w:rsid w:val="008B5A3B"/>
    <w:rsid w:val="008B719F"/>
    <w:rsid w:val="008B74A3"/>
    <w:rsid w:val="008C0306"/>
    <w:rsid w:val="008C08A6"/>
    <w:rsid w:val="008C0EAE"/>
    <w:rsid w:val="008C1A16"/>
    <w:rsid w:val="008C221E"/>
    <w:rsid w:val="008C37B2"/>
    <w:rsid w:val="008C5FF5"/>
    <w:rsid w:val="008D008D"/>
    <w:rsid w:val="008D3D9E"/>
    <w:rsid w:val="008D7160"/>
    <w:rsid w:val="008D7429"/>
    <w:rsid w:val="008D7CBF"/>
    <w:rsid w:val="008E06D9"/>
    <w:rsid w:val="008E1A6F"/>
    <w:rsid w:val="008E4EE3"/>
    <w:rsid w:val="008E519A"/>
    <w:rsid w:val="008E6AC4"/>
    <w:rsid w:val="008E7CB3"/>
    <w:rsid w:val="008F081E"/>
    <w:rsid w:val="008F18BC"/>
    <w:rsid w:val="008F1AE5"/>
    <w:rsid w:val="008F5C8D"/>
    <w:rsid w:val="009005DA"/>
    <w:rsid w:val="00900C59"/>
    <w:rsid w:val="00901A4E"/>
    <w:rsid w:val="0090341D"/>
    <w:rsid w:val="00905C13"/>
    <w:rsid w:val="0091017C"/>
    <w:rsid w:val="00911BBB"/>
    <w:rsid w:val="00911E1E"/>
    <w:rsid w:val="00913A3F"/>
    <w:rsid w:val="0091435B"/>
    <w:rsid w:val="00915179"/>
    <w:rsid w:val="00916DBD"/>
    <w:rsid w:val="00917DC9"/>
    <w:rsid w:val="00920DAD"/>
    <w:rsid w:val="00921446"/>
    <w:rsid w:val="0092295A"/>
    <w:rsid w:val="00924D04"/>
    <w:rsid w:val="00926E8D"/>
    <w:rsid w:val="009275B4"/>
    <w:rsid w:val="00930364"/>
    <w:rsid w:val="0093127C"/>
    <w:rsid w:val="009336B5"/>
    <w:rsid w:val="00933C07"/>
    <w:rsid w:val="00934ECA"/>
    <w:rsid w:val="0093502F"/>
    <w:rsid w:val="009365D0"/>
    <w:rsid w:val="00937844"/>
    <w:rsid w:val="00937986"/>
    <w:rsid w:val="0094323D"/>
    <w:rsid w:val="00944296"/>
    <w:rsid w:val="0094664C"/>
    <w:rsid w:val="0094725D"/>
    <w:rsid w:val="00952575"/>
    <w:rsid w:val="00953558"/>
    <w:rsid w:val="009642D1"/>
    <w:rsid w:val="00971257"/>
    <w:rsid w:val="0097325D"/>
    <w:rsid w:val="009735A6"/>
    <w:rsid w:val="009748EF"/>
    <w:rsid w:val="00974D57"/>
    <w:rsid w:val="00981E8B"/>
    <w:rsid w:val="00983525"/>
    <w:rsid w:val="0098428E"/>
    <w:rsid w:val="009849B8"/>
    <w:rsid w:val="0098649F"/>
    <w:rsid w:val="009865A7"/>
    <w:rsid w:val="009878F5"/>
    <w:rsid w:val="009958FC"/>
    <w:rsid w:val="00995A32"/>
    <w:rsid w:val="0099628A"/>
    <w:rsid w:val="00996F29"/>
    <w:rsid w:val="009A48E7"/>
    <w:rsid w:val="009A4947"/>
    <w:rsid w:val="009A499C"/>
    <w:rsid w:val="009A6D32"/>
    <w:rsid w:val="009B1E99"/>
    <w:rsid w:val="009B2CA0"/>
    <w:rsid w:val="009B317C"/>
    <w:rsid w:val="009B39A9"/>
    <w:rsid w:val="009B4698"/>
    <w:rsid w:val="009B4A32"/>
    <w:rsid w:val="009B5CD0"/>
    <w:rsid w:val="009B6B1A"/>
    <w:rsid w:val="009C078F"/>
    <w:rsid w:val="009C0EDC"/>
    <w:rsid w:val="009C2396"/>
    <w:rsid w:val="009C64D1"/>
    <w:rsid w:val="009C7B96"/>
    <w:rsid w:val="009D181E"/>
    <w:rsid w:val="009D258E"/>
    <w:rsid w:val="009D6BC8"/>
    <w:rsid w:val="009E4CC5"/>
    <w:rsid w:val="009E57BC"/>
    <w:rsid w:val="009E69C8"/>
    <w:rsid w:val="009E6C38"/>
    <w:rsid w:val="009E792D"/>
    <w:rsid w:val="009E7AA5"/>
    <w:rsid w:val="009F0505"/>
    <w:rsid w:val="009F39E7"/>
    <w:rsid w:val="009F4D31"/>
    <w:rsid w:val="009F65E5"/>
    <w:rsid w:val="009F6F36"/>
    <w:rsid w:val="009F7782"/>
    <w:rsid w:val="009F7EA2"/>
    <w:rsid w:val="00A0144A"/>
    <w:rsid w:val="00A016C6"/>
    <w:rsid w:val="00A04E90"/>
    <w:rsid w:val="00A063DA"/>
    <w:rsid w:val="00A107BE"/>
    <w:rsid w:val="00A10E5F"/>
    <w:rsid w:val="00A1117C"/>
    <w:rsid w:val="00A1389C"/>
    <w:rsid w:val="00A157FD"/>
    <w:rsid w:val="00A167B6"/>
    <w:rsid w:val="00A23B2D"/>
    <w:rsid w:val="00A2687C"/>
    <w:rsid w:val="00A26A18"/>
    <w:rsid w:val="00A3047C"/>
    <w:rsid w:val="00A30C15"/>
    <w:rsid w:val="00A30D06"/>
    <w:rsid w:val="00A32C93"/>
    <w:rsid w:val="00A332F9"/>
    <w:rsid w:val="00A34DFF"/>
    <w:rsid w:val="00A34FCF"/>
    <w:rsid w:val="00A37A8B"/>
    <w:rsid w:val="00A43F7D"/>
    <w:rsid w:val="00A44C4C"/>
    <w:rsid w:val="00A45460"/>
    <w:rsid w:val="00A47565"/>
    <w:rsid w:val="00A47EB9"/>
    <w:rsid w:val="00A47FBB"/>
    <w:rsid w:val="00A526C6"/>
    <w:rsid w:val="00A52EDA"/>
    <w:rsid w:val="00A535EC"/>
    <w:rsid w:val="00A57545"/>
    <w:rsid w:val="00A619A5"/>
    <w:rsid w:val="00A62066"/>
    <w:rsid w:val="00A624AC"/>
    <w:rsid w:val="00A6271C"/>
    <w:rsid w:val="00A63C3E"/>
    <w:rsid w:val="00A65CCB"/>
    <w:rsid w:val="00A665E4"/>
    <w:rsid w:val="00A70EED"/>
    <w:rsid w:val="00A7177B"/>
    <w:rsid w:val="00A72A19"/>
    <w:rsid w:val="00A72C1F"/>
    <w:rsid w:val="00A763BE"/>
    <w:rsid w:val="00A80C8A"/>
    <w:rsid w:val="00A8324F"/>
    <w:rsid w:val="00A841B5"/>
    <w:rsid w:val="00A859C1"/>
    <w:rsid w:val="00A86B69"/>
    <w:rsid w:val="00A8725B"/>
    <w:rsid w:val="00A87884"/>
    <w:rsid w:val="00A93754"/>
    <w:rsid w:val="00A94A8A"/>
    <w:rsid w:val="00A94F1F"/>
    <w:rsid w:val="00A9742A"/>
    <w:rsid w:val="00AA1555"/>
    <w:rsid w:val="00AA618C"/>
    <w:rsid w:val="00AA73C7"/>
    <w:rsid w:val="00AB047B"/>
    <w:rsid w:val="00AB2B74"/>
    <w:rsid w:val="00AB3712"/>
    <w:rsid w:val="00AB4B1D"/>
    <w:rsid w:val="00AB54CB"/>
    <w:rsid w:val="00AC23FE"/>
    <w:rsid w:val="00AC2604"/>
    <w:rsid w:val="00AC2634"/>
    <w:rsid w:val="00AC57A7"/>
    <w:rsid w:val="00AC77A1"/>
    <w:rsid w:val="00AD00B8"/>
    <w:rsid w:val="00AD3531"/>
    <w:rsid w:val="00AD5154"/>
    <w:rsid w:val="00AD7520"/>
    <w:rsid w:val="00AE2F90"/>
    <w:rsid w:val="00AE495D"/>
    <w:rsid w:val="00AE5D64"/>
    <w:rsid w:val="00AE6FEF"/>
    <w:rsid w:val="00AE70B7"/>
    <w:rsid w:val="00AE7BFB"/>
    <w:rsid w:val="00AF3594"/>
    <w:rsid w:val="00AF4B0E"/>
    <w:rsid w:val="00AF5C81"/>
    <w:rsid w:val="00B00997"/>
    <w:rsid w:val="00B025AB"/>
    <w:rsid w:val="00B0486C"/>
    <w:rsid w:val="00B12011"/>
    <w:rsid w:val="00B143FC"/>
    <w:rsid w:val="00B17C04"/>
    <w:rsid w:val="00B17FA4"/>
    <w:rsid w:val="00B2171D"/>
    <w:rsid w:val="00B22915"/>
    <w:rsid w:val="00B246F2"/>
    <w:rsid w:val="00B31624"/>
    <w:rsid w:val="00B40AB1"/>
    <w:rsid w:val="00B414E5"/>
    <w:rsid w:val="00B4277C"/>
    <w:rsid w:val="00B4533D"/>
    <w:rsid w:val="00B46E2B"/>
    <w:rsid w:val="00B50605"/>
    <w:rsid w:val="00B509E4"/>
    <w:rsid w:val="00B50E0C"/>
    <w:rsid w:val="00B55273"/>
    <w:rsid w:val="00B55C94"/>
    <w:rsid w:val="00B60582"/>
    <w:rsid w:val="00B61FC8"/>
    <w:rsid w:val="00B624FE"/>
    <w:rsid w:val="00B62BAD"/>
    <w:rsid w:val="00B62F0A"/>
    <w:rsid w:val="00B63489"/>
    <w:rsid w:val="00B6642E"/>
    <w:rsid w:val="00B71C91"/>
    <w:rsid w:val="00B7201B"/>
    <w:rsid w:val="00B745E6"/>
    <w:rsid w:val="00B75A39"/>
    <w:rsid w:val="00B75D67"/>
    <w:rsid w:val="00B8194D"/>
    <w:rsid w:val="00B81B41"/>
    <w:rsid w:val="00B82227"/>
    <w:rsid w:val="00B87160"/>
    <w:rsid w:val="00B87442"/>
    <w:rsid w:val="00B87B85"/>
    <w:rsid w:val="00B906D0"/>
    <w:rsid w:val="00B92CB8"/>
    <w:rsid w:val="00B94883"/>
    <w:rsid w:val="00B94EE0"/>
    <w:rsid w:val="00B963B9"/>
    <w:rsid w:val="00B9767A"/>
    <w:rsid w:val="00BA16DC"/>
    <w:rsid w:val="00BA38E1"/>
    <w:rsid w:val="00BA5EA4"/>
    <w:rsid w:val="00BB47F5"/>
    <w:rsid w:val="00BB7736"/>
    <w:rsid w:val="00BB79E2"/>
    <w:rsid w:val="00BC0C71"/>
    <w:rsid w:val="00BC0CA4"/>
    <w:rsid w:val="00BC1805"/>
    <w:rsid w:val="00BC3BCA"/>
    <w:rsid w:val="00BC4661"/>
    <w:rsid w:val="00BC6429"/>
    <w:rsid w:val="00BC64B5"/>
    <w:rsid w:val="00BC6BB6"/>
    <w:rsid w:val="00BC7CB9"/>
    <w:rsid w:val="00BD4573"/>
    <w:rsid w:val="00BD46F8"/>
    <w:rsid w:val="00BE1396"/>
    <w:rsid w:val="00BE45C5"/>
    <w:rsid w:val="00BE496A"/>
    <w:rsid w:val="00BE6F73"/>
    <w:rsid w:val="00BE7ACD"/>
    <w:rsid w:val="00BF6595"/>
    <w:rsid w:val="00BF68F1"/>
    <w:rsid w:val="00BF6A3D"/>
    <w:rsid w:val="00BF6E6B"/>
    <w:rsid w:val="00C00DA3"/>
    <w:rsid w:val="00C02EB4"/>
    <w:rsid w:val="00C0364D"/>
    <w:rsid w:val="00C056B0"/>
    <w:rsid w:val="00C05FB5"/>
    <w:rsid w:val="00C10F43"/>
    <w:rsid w:val="00C11588"/>
    <w:rsid w:val="00C1585B"/>
    <w:rsid w:val="00C166EC"/>
    <w:rsid w:val="00C17AA0"/>
    <w:rsid w:val="00C2026C"/>
    <w:rsid w:val="00C2138D"/>
    <w:rsid w:val="00C24F5E"/>
    <w:rsid w:val="00C26C34"/>
    <w:rsid w:val="00C26FB4"/>
    <w:rsid w:val="00C349DB"/>
    <w:rsid w:val="00C35B8D"/>
    <w:rsid w:val="00C368CB"/>
    <w:rsid w:val="00C41C25"/>
    <w:rsid w:val="00C41C6B"/>
    <w:rsid w:val="00C45B7E"/>
    <w:rsid w:val="00C46CFB"/>
    <w:rsid w:val="00C50BC2"/>
    <w:rsid w:val="00C51544"/>
    <w:rsid w:val="00C528EE"/>
    <w:rsid w:val="00C5315D"/>
    <w:rsid w:val="00C54DAF"/>
    <w:rsid w:val="00C60537"/>
    <w:rsid w:val="00C60DD1"/>
    <w:rsid w:val="00C64C7F"/>
    <w:rsid w:val="00C65545"/>
    <w:rsid w:val="00C66682"/>
    <w:rsid w:val="00C72DBC"/>
    <w:rsid w:val="00C73136"/>
    <w:rsid w:val="00C75161"/>
    <w:rsid w:val="00C76227"/>
    <w:rsid w:val="00C7690E"/>
    <w:rsid w:val="00C81260"/>
    <w:rsid w:val="00C82BB2"/>
    <w:rsid w:val="00C86C19"/>
    <w:rsid w:val="00C878E4"/>
    <w:rsid w:val="00C91F88"/>
    <w:rsid w:val="00C92DBB"/>
    <w:rsid w:val="00C93B82"/>
    <w:rsid w:val="00C94373"/>
    <w:rsid w:val="00C95413"/>
    <w:rsid w:val="00C96E05"/>
    <w:rsid w:val="00C97B84"/>
    <w:rsid w:val="00CA30AF"/>
    <w:rsid w:val="00CA584C"/>
    <w:rsid w:val="00CB1688"/>
    <w:rsid w:val="00CB1BDF"/>
    <w:rsid w:val="00CB263A"/>
    <w:rsid w:val="00CB33AB"/>
    <w:rsid w:val="00CB6452"/>
    <w:rsid w:val="00CC086C"/>
    <w:rsid w:val="00CC16EF"/>
    <w:rsid w:val="00CC4884"/>
    <w:rsid w:val="00CC7803"/>
    <w:rsid w:val="00CD177B"/>
    <w:rsid w:val="00CD17B7"/>
    <w:rsid w:val="00CD274B"/>
    <w:rsid w:val="00CD4CA0"/>
    <w:rsid w:val="00CD4DEE"/>
    <w:rsid w:val="00CD5DDB"/>
    <w:rsid w:val="00CE0A03"/>
    <w:rsid w:val="00CE4665"/>
    <w:rsid w:val="00CE4EC0"/>
    <w:rsid w:val="00CE4FA7"/>
    <w:rsid w:val="00CE59F8"/>
    <w:rsid w:val="00CE7FE3"/>
    <w:rsid w:val="00CF0F8A"/>
    <w:rsid w:val="00CF106A"/>
    <w:rsid w:val="00CF23F9"/>
    <w:rsid w:val="00CF2DC5"/>
    <w:rsid w:val="00CF4EFF"/>
    <w:rsid w:val="00CF5C33"/>
    <w:rsid w:val="00CF7E6C"/>
    <w:rsid w:val="00D01F7A"/>
    <w:rsid w:val="00D03516"/>
    <w:rsid w:val="00D03D01"/>
    <w:rsid w:val="00D04B0F"/>
    <w:rsid w:val="00D057BF"/>
    <w:rsid w:val="00D06CC5"/>
    <w:rsid w:val="00D076CA"/>
    <w:rsid w:val="00D1032B"/>
    <w:rsid w:val="00D1153B"/>
    <w:rsid w:val="00D13319"/>
    <w:rsid w:val="00D13D37"/>
    <w:rsid w:val="00D141F5"/>
    <w:rsid w:val="00D14FBB"/>
    <w:rsid w:val="00D15007"/>
    <w:rsid w:val="00D151A3"/>
    <w:rsid w:val="00D1577C"/>
    <w:rsid w:val="00D16F2A"/>
    <w:rsid w:val="00D23884"/>
    <w:rsid w:val="00D25B1F"/>
    <w:rsid w:val="00D30010"/>
    <w:rsid w:val="00D307C9"/>
    <w:rsid w:val="00D30938"/>
    <w:rsid w:val="00D3296E"/>
    <w:rsid w:val="00D34CD9"/>
    <w:rsid w:val="00D35DF2"/>
    <w:rsid w:val="00D36B7E"/>
    <w:rsid w:val="00D37D71"/>
    <w:rsid w:val="00D400ED"/>
    <w:rsid w:val="00D400F2"/>
    <w:rsid w:val="00D40A83"/>
    <w:rsid w:val="00D4155F"/>
    <w:rsid w:val="00D41810"/>
    <w:rsid w:val="00D50037"/>
    <w:rsid w:val="00D51F6F"/>
    <w:rsid w:val="00D524BE"/>
    <w:rsid w:val="00D53889"/>
    <w:rsid w:val="00D54F78"/>
    <w:rsid w:val="00D564B9"/>
    <w:rsid w:val="00D56F59"/>
    <w:rsid w:val="00D57612"/>
    <w:rsid w:val="00D60B32"/>
    <w:rsid w:val="00D61A7D"/>
    <w:rsid w:val="00D61F4E"/>
    <w:rsid w:val="00D64F4B"/>
    <w:rsid w:val="00D65C57"/>
    <w:rsid w:val="00D662BB"/>
    <w:rsid w:val="00D72C35"/>
    <w:rsid w:val="00D737EB"/>
    <w:rsid w:val="00D7456A"/>
    <w:rsid w:val="00D76A91"/>
    <w:rsid w:val="00D8015D"/>
    <w:rsid w:val="00D81B9C"/>
    <w:rsid w:val="00D8592B"/>
    <w:rsid w:val="00D86EF4"/>
    <w:rsid w:val="00D93233"/>
    <w:rsid w:val="00D93B8D"/>
    <w:rsid w:val="00D94292"/>
    <w:rsid w:val="00D94330"/>
    <w:rsid w:val="00D954EB"/>
    <w:rsid w:val="00D958BC"/>
    <w:rsid w:val="00D97E8E"/>
    <w:rsid w:val="00D97F5D"/>
    <w:rsid w:val="00DA3913"/>
    <w:rsid w:val="00DA4714"/>
    <w:rsid w:val="00DA4D5C"/>
    <w:rsid w:val="00DA5885"/>
    <w:rsid w:val="00DB1625"/>
    <w:rsid w:val="00DB1E27"/>
    <w:rsid w:val="00DB3F69"/>
    <w:rsid w:val="00DB5ACE"/>
    <w:rsid w:val="00DC211E"/>
    <w:rsid w:val="00DC3213"/>
    <w:rsid w:val="00DC3C97"/>
    <w:rsid w:val="00DD02BA"/>
    <w:rsid w:val="00DD0F82"/>
    <w:rsid w:val="00DD21B3"/>
    <w:rsid w:val="00DD3F5C"/>
    <w:rsid w:val="00DD4378"/>
    <w:rsid w:val="00DD47EA"/>
    <w:rsid w:val="00DE0F45"/>
    <w:rsid w:val="00DE3F7F"/>
    <w:rsid w:val="00DE5708"/>
    <w:rsid w:val="00DE5B97"/>
    <w:rsid w:val="00DE64F4"/>
    <w:rsid w:val="00DE65F0"/>
    <w:rsid w:val="00DF2A32"/>
    <w:rsid w:val="00DF35DA"/>
    <w:rsid w:val="00DF56AC"/>
    <w:rsid w:val="00E02D04"/>
    <w:rsid w:val="00E047FE"/>
    <w:rsid w:val="00E06786"/>
    <w:rsid w:val="00E077D9"/>
    <w:rsid w:val="00E12475"/>
    <w:rsid w:val="00E16038"/>
    <w:rsid w:val="00E22319"/>
    <w:rsid w:val="00E25FD2"/>
    <w:rsid w:val="00E27AA7"/>
    <w:rsid w:val="00E3233E"/>
    <w:rsid w:val="00E32C54"/>
    <w:rsid w:val="00E36657"/>
    <w:rsid w:val="00E369CE"/>
    <w:rsid w:val="00E40086"/>
    <w:rsid w:val="00E4104F"/>
    <w:rsid w:val="00E41629"/>
    <w:rsid w:val="00E41A4E"/>
    <w:rsid w:val="00E41C52"/>
    <w:rsid w:val="00E42A39"/>
    <w:rsid w:val="00E42AA8"/>
    <w:rsid w:val="00E42F98"/>
    <w:rsid w:val="00E4468E"/>
    <w:rsid w:val="00E4476E"/>
    <w:rsid w:val="00E44B64"/>
    <w:rsid w:val="00E51089"/>
    <w:rsid w:val="00E51F25"/>
    <w:rsid w:val="00E52326"/>
    <w:rsid w:val="00E52654"/>
    <w:rsid w:val="00E5283A"/>
    <w:rsid w:val="00E53411"/>
    <w:rsid w:val="00E53B5D"/>
    <w:rsid w:val="00E53C4A"/>
    <w:rsid w:val="00E56B66"/>
    <w:rsid w:val="00E56C6D"/>
    <w:rsid w:val="00E60C5C"/>
    <w:rsid w:val="00E61F0E"/>
    <w:rsid w:val="00E624D0"/>
    <w:rsid w:val="00E6739E"/>
    <w:rsid w:val="00E70FD7"/>
    <w:rsid w:val="00E72AF3"/>
    <w:rsid w:val="00E742BD"/>
    <w:rsid w:val="00E74692"/>
    <w:rsid w:val="00E80A39"/>
    <w:rsid w:val="00E8191A"/>
    <w:rsid w:val="00E81C51"/>
    <w:rsid w:val="00E918EC"/>
    <w:rsid w:val="00E93C58"/>
    <w:rsid w:val="00E96168"/>
    <w:rsid w:val="00E96352"/>
    <w:rsid w:val="00EA0229"/>
    <w:rsid w:val="00EA24F9"/>
    <w:rsid w:val="00EA5092"/>
    <w:rsid w:val="00EB0162"/>
    <w:rsid w:val="00EB333A"/>
    <w:rsid w:val="00EC1723"/>
    <w:rsid w:val="00EC489F"/>
    <w:rsid w:val="00EC60BB"/>
    <w:rsid w:val="00ED02AB"/>
    <w:rsid w:val="00ED163D"/>
    <w:rsid w:val="00ED2A26"/>
    <w:rsid w:val="00ED44E2"/>
    <w:rsid w:val="00ED55BF"/>
    <w:rsid w:val="00ED6D3C"/>
    <w:rsid w:val="00ED7C66"/>
    <w:rsid w:val="00EE08A5"/>
    <w:rsid w:val="00EE0C07"/>
    <w:rsid w:val="00EE124B"/>
    <w:rsid w:val="00EE1AA9"/>
    <w:rsid w:val="00EE2248"/>
    <w:rsid w:val="00EE38CF"/>
    <w:rsid w:val="00EE4929"/>
    <w:rsid w:val="00EE66FC"/>
    <w:rsid w:val="00EF1533"/>
    <w:rsid w:val="00EF1D4E"/>
    <w:rsid w:val="00EF4A12"/>
    <w:rsid w:val="00F003F7"/>
    <w:rsid w:val="00F01FFC"/>
    <w:rsid w:val="00F10E63"/>
    <w:rsid w:val="00F1338B"/>
    <w:rsid w:val="00F14B44"/>
    <w:rsid w:val="00F16349"/>
    <w:rsid w:val="00F16F8F"/>
    <w:rsid w:val="00F20E36"/>
    <w:rsid w:val="00F22B8E"/>
    <w:rsid w:val="00F257D8"/>
    <w:rsid w:val="00F2594C"/>
    <w:rsid w:val="00F31AD6"/>
    <w:rsid w:val="00F3536D"/>
    <w:rsid w:val="00F36DE4"/>
    <w:rsid w:val="00F37F9E"/>
    <w:rsid w:val="00F40C8D"/>
    <w:rsid w:val="00F40D8C"/>
    <w:rsid w:val="00F4196E"/>
    <w:rsid w:val="00F41C0C"/>
    <w:rsid w:val="00F4623D"/>
    <w:rsid w:val="00F4720A"/>
    <w:rsid w:val="00F472B8"/>
    <w:rsid w:val="00F47AC3"/>
    <w:rsid w:val="00F505E2"/>
    <w:rsid w:val="00F54266"/>
    <w:rsid w:val="00F605C7"/>
    <w:rsid w:val="00F6156D"/>
    <w:rsid w:val="00F631EF"/>
    <w:rsid w:val="00F63809"/>
    <w:rsid w:val="00F63A9B"/>
    <w:rsid w:val="00F63E8C"/>
    <w:rsid w:val="00F65B42"/>
    <w:rsid w:val="00F66DD0"/>
    <w:rsid w:val="00F70BD3"/>
    <w:rsid w:val="00F723FC"/>
    <w:rsid w:val="00F758E0"/>
    <w:rsid w:val="00F75FC5"/>
    <w:rsid w:val="00F76526"/>
    <w:rsid w:val="00F834B9"/>
    <w:rsid w:val="00F8438B"/>
    <w:rsid w:val="00F85CC5"/>
    <w:rsid w:val="00F90E48"/>
    <w:rsid w:val="00F91F2E"/>
    <w:rsid w:val="00F96055"/>
    <w:rsid w:val="00FA03B3"/>
    <w:rsid w:val="00FA0F0F"/>
    <w:rsid w:val="00FA1C91"/>
    <w:rsid w:val="00FA28C4"/>
    <w:rsid w:val="00FA3EEC"/>
    <w:rsid w:val="00FA5113"/>
    <w:rsid w:val="00FB2181"/>
    <w:rsid w:val="00FB2D69"/>
    <w:rsid w:val="00FB46D5"/>
    <w:rsid w:val="00FB6C29"/>
    <w:rsid w:val="00FC03EF"/>
    <w:rsid w:val="00FC05B7"/>
    <w:rsid w:val="00FC109D"/>
    <w:rsid w:val="00FC47CE"/>
    <w:rsid w:val="00FC4BC8"/>
    <w:rsid w:val="00FD2AE3"/>
    <w:rsid w:val="00FD7E12"/>
    <w:rsid w:val="00FE1C42"/>
    <w:rsid w:val="00FE51D6"/>
    <w:rsid w:val="00FE5597"/>
    <w:rsid w:val="00FF03A1"/>
    <w:rsid w:val="00FF04A2"/>
    <w:rsid w:val="00FF08D9"/>
    <w:rsid w:val="00FF1CD0"/>
    <w:rsid w:val="00FF254C"/>
    <w:rsid w:val="00FF3A2C"/>
    <w:rsid w:val="00FF3D3F"/>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link w:val="HeaderChar"/>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basedOn w:val="Normal"/>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character" w:customStyle="1" w:styleId="HeaderChar">
    <w:name w:val="Header Char"/>
    <w:basedOn w:val="DefaultParagraphFont"/>
    <w:link w:val="Header"/>
    <w:rsid w:val="00125482"/>
    <w:rPr>
      <w:sz w:val="24"/>
      <w:szCs w:val="24"/>
    </w:rPr>
  </w:style>
  <w:style w:type="paragraph" w:customStyle="1" w:styleId="Default">
    <w:name w:val="Default"/>
    <w:rsid w:val="005A3C9B"/>
    <w:pPr>
      <w:autoSpaceDE w:val="0"/>
      <w:autoSpaceDN w:val="0"/>
      <w:adjustRightInd w:val="0"/>
    </w:pPr>
    <w:rPr>
      <w:color w:val="000000"/>
      <w:sz w:val="24"/>
      <w:szCs w:val="24"/>
      <w:lang w:val="en-US"/>
    </w:rPr>
  </w:style>
  <w:style w:type="character" w:styleId="Hyperlink">
    <w:name w:val="Hyperlink"/>
    <w:basedOn w:val="DefaultParagraphFont"/>
    <w:uiPriority w:val="99"/>
    <w:semiHidden/>
    <w:unhideWhenUsed/>
    <w:rsid w:val="00DC211E"/>
    <w:rPr>
      <w:color w:val="0000FF"/>
      <w:u w:val="single"/>
    </w:rPr>
  </w:style>
  <w:style w:type="character" w:customStyle="1" w:styleId="bkg-highlight-red">
    <w:name w:val="bkg-highlight-red"/>
    <w:basedOn w:val="DefaultParagraphFont"/>
    <w:rsid w:val="00E42AA8"/>
  </w:style>
  <w:style w:type="paragraph" w:customStyle="1" w:styleId="taltipfb">
    <w:name w:val="taltipfb"/>
    <w:basedOn w:val="Normal"/>
    <w:rsid w:val="00BD4573"/>
    <w:pPr>
      <w:spacing w:before="100" w:beforeAutospacing="1" w:after="100" w:afterAutospacing="1"/>
    </w:pPr>
    <w:rPr>
      <w:lang w:val="en-US" w:eastAsia="en-US"/>
    </w:rPr>
  </w:style>
  <w:style w:type="paragraph" w:customStyle="1" w:styleId="tajtip">
    <w:name w:val="tajtip"/>
    <w:basedOn w:val="Normal"/>
    <w:rsid w:val="00BD4573"/>
    <w:pPr>
      <w:spacing w:before="100" w:beforeAutospacing="1" w:after="100" w:afterAutospacing="1"/>
    </w:pPr>
    <w:rPr>
      <w:lang w:val="en-US" w:eastAsia="en-US"/>
    </w:rPr>
  </w:style>
  <w:style w:type="paragraph" w:styleId="NormalWeb">
    <w:name w:val="Normal (Web)"/>
    <w:basedOn w:val="Normal"/>
    <w:uiPriority w:val="99"/>
    <w:semiHidden/>
    <w:unhideWhenUsed/>
    <w:rsid w:val="00D564B9"/>
    <w:pPr>
      <w:spacing w:before="100" w:beforeAutospacing="1" w:after="100" w:afterAutospacing="1"/>
    </w:pPr>
    <w:rPr>
      <w:lang w:eastAsia="en-GB"/>
    </w:rPr>
  </w:style>
  <w:style w:type="character" w:customStyle="1" w:styleId="apple-converted-space">
    <w:name w:val="apple-converted-space"/>
    <w:basedOn w:val="DefaultParagraphFont"/>
    <w:rsid w:val="009466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8662851">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41381659">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E880CC-C081-4B25-B07C-9CC069B69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44275</Words>
  <Characters>25238</Characters>
  <Application>Microsoft Office Word</Application>
  <DocSecurity>0</DocSecurity>
  <PresentationFormat/>
  <Lines>210</Lines>
  <Paragraphs>138</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PASTABA: D</vt:lpstr>
      <vt:lpstr>PASTABA: D</vt:lpstr>
    </vt:vector>
  </TitlesOfParts>
  <Company>y</Company>
  <LinksUpToDate>false</LinksUpToDate>
  <CharactersWithSpaces>69375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Edita Stanišauskaitė</cp:lastModifiedBy>
  <cp:revision>5</cp:revision>
  <cp:lastPrinted>2017-01-25T10:00:00Z</cp:lastPrinted>
  <dcterms:created xsi:type="dcterms:W3CDTF">2024-03-26T07:52:00Z</dcterms:created>
  <dcterms:modified xsi:type="dcterms:W3CDTF">2024-03-26T10:12:00Z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9104e55c8d3b43a29502d2d66fff33c6202403260951312">
    <vt:lpwstr>4JphCO+C92i7NiouAVyFwSbw3wY=</vt:lpwstr>
  </property>
</Properties>
</file>