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6669EE" w14:textId="4F82785A" w:rsidR="00123EE2" w:rsidRPr="005B2D43" w:rsidRDefault="00A80C8A">
      <w:pPr>
        <w:ind w:left="5103"/>
      </w:pPr>
      <w:bookmarkStart w:id="0" w:name="_Hlk175047621"/>
      <w:r w:rsidRPr="005B2D43">
        <w:t>Civilinė byla Nr. </w:t>
      </w:r>
      <w:r w:rsidR="007866CA" w:rsidRPr="005B2D43">
        <w:t>e</w:t>
      </w:r>
      <w:r w:rsidR="007F552E" w:rsidRPr="005B2D43">
        <w:t>3K-3-</w:t>
      </w:r>
      <w:r w:rsidR="003831BA" w:rsidRPr="005B2D43">
        <w:t>170</w:t>
      </w:r>
      <w:r w:rsidR="005F5EC1" w:rsidRPr="005B2D43">
        <w:t>-</w:t>
      </w:r>
      <w:r w:rsidR="003831BA" w:rsidRPr="005B2D43">
        <w:t>823</w:t>
      </w:r>
      <w:r w:rsidR="005F5EC1" w:rsidRPr="005B2D43">
        <w:t>/202</w:t>
      </w:r>
      <w:r w:rsidR="007866CA" w:rsidRPr="005B2D43">
        <w:t>4</w:t>
      </w:r>
    </w:p>
    <w:p w14:paraId="35FA9DB0" w14:textId="161F4537" w:rsidR="00123EE2" w:rsidRPr="005B2D43" w:rsidRDefault="00A80C8A">
      <w:pPr>
        <w:ind w:left="5103"/>
        <w:rPr>
          <w:bCs/>
          <w:color w:val="000000"/>
        </w:rPr>
      </w:pPr>
      <w:r w:rsidRPr="005B2D43">
        <w:t>Teisminio proceso Nr.</w:t>
      </w:r>
      <w:r w:rsidRPr="005B2D43">
        <w:rPr>
          <w:rFonts w:eastAsia="Calibri"/>
        </w:rPr>
        <w:t> </w:t>
      </w:r>
      <w:r w:rsidR="009A0ECC" w:rsidRPr="005B2D43">
        <w:rPr>
          <w:rFonts w:eastAsia="Calibri"/>
        </w:rPr>
        <w:t>2-</w:t>
      </w:r>
      <w:r w:rsidR="003831BA" w:rsidRPr="005B2D43">
        <w:rPr>
          <w:rFonts w:eastAsia="Calibri"/>
        </w:rPr>
        <w:t>55-3-01277-2019-4</w:t>
      </w:r>
    </w:p>
    <w:p w14:paraId="6C6FBEE6" w14:textId="031C96CC" w:rsidR="00877521" w:rsidRDefault="00A80C8A" w:rsidP="009A0ECC">
      <w:pPr>
        <w:ind w:left="5103"/>
      </w:pPr>
      <w:r w:rsidRPr="005B2D43">
        <w:t>Procesinio sprendimo kategorij</w:t>
      </w:r>
      <w:r w:rsidR="00795C05" w:rsidRPr="005B2D43">
        <w:t xml:space="preserve">os: </w:t>
      </w:r>
      <w:r w:rsidR="00E135A6" w:rsidRPr="005B2D43">
        <w:t>3.4.4.8.; 2.4.3.3</w:t>
      </w:r>
    </w:p>
    <w:p w14:paraId="54C8FFF0" w14:textId="367A62CC" w:rsidR="00CF25D7" w:rsidRPr="005B2D43" w:rsidRDefault="00CF25D7" w:rsidP="009A0ECC">
      <w:pPr>
        <w:ind w:left="5103"/>
      </w:pPr>
      <w:r>
        <w:t>(S)</w:t>
      </w:r>
    </w:p>
    <w:p w14:paraId="53723647" w14:textId="77777777" w:rsidR="00123EE2" w:rsidRPr="005B2D43" w:rsidRDefault="00123EE2">
      <w:pPr>
        <w:jc w:val="right"/>
      </w:pPr>
    </w:p>
    <w:p w14:paraId="5F9922AC" w14:textId="5A25A275" w:rsidR="00123EE2" w:rsidRPr="005B2D43" w:rsidRDefault="001B0729">
      <w:pPr>
        <w:jc w:val="center"/>
      </w:pPr>
      <w:r w:rsidRPr="005B2D43">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5B2D43" w:rsidRDefault="00123EE2">
      <w:pPr>
        <w:jc w:val="center"/>
        <w:rPr>
          <w:sz w:val="28"/>
        </w:rPr>
      </w:pPr>
    </w:p>
    <w:p w14:paraId="342ABACB" w14:textId="77777777" w:rsidR="00123EE2" w:rsidRPr="005B2D43" w:rsidRDefault="00A80C8A">
      <w:pPr>
        <w:keepNext/>
        <w:jc w:val="center"/>
        <w:outlineLvl w:val="0"/>
        <w:rPr>
          <w:b/>
          <w:bCs/>
          <w:sz w:val="32"/>
        </w:rPr>
      </w:pPr>
      <w:r w:rsidRPr="005B2D43">
        <w:rPr>
          <w:b/>
          <w:bCs/>
          <w:sz w:val="32"/>
        </w:rPr>
        <w:t>LIETUVOS AUKŠČIAUSIASIS TEISMAS</w:t>
      </w:r>
    </w:p>
    <w:p w14:paraId="664CC8D2" w14:textId="77777777" w:rsidR="00123EE2" w:rsidRPr="005B2D43" w:rsidRDefault="00123EE2">
      <w:pPr>
        <w:keepNext/>
        <w:outlineLvl w:val="0"/>
        <w:rPr>
          <w:b/>
          <w:bCs/>
          <w:sz w:val="32"/>
        </w:rPr>
      </w:pPr>
    </w:p>
    <w:p w14:paraId="2AC120A5" w14:textId="77777777" w:rsidR="00123EE2" w:rsidRPr="005B2D43" w:rsidRDefault="00A80C8A">
      <w:pPr>
        <w:keepNext/>
        <w:jc w:val="center"/>
        <w:outlineLvl w:val="0"/>
        <w:rPr>
          <w:b/>
          <w:bCs/>
          <w:sz w:val="32"/>
        </w:rPr>
      </w:pPr>
      <w:r w:rsidRPr="005B2D43">
        <w:rPr>
          <w:b/>
          <w:bCs/>
          <w:sz w:val="32"/>
        </w:rPr>
        <w:t>N U T A R T I S</w:t>
      </w:r>
    </w:p>
    <w:p w14:paraId="4E0E1330" w14:textId="77777777" w:rsidR="00123EE2" w:rsidRPr="005B2D43" w:rsidRDefault="00A80C8A">
      <w:pPr>
        <w:keepNext/>
        <w:jc w:val="center"/>
        <w:outlineLvl w:val="1"/>
      </w:pPr>
      <w:r w:rsidRPr="005B2D43">
        <w:t>LIETUVOS RESPUBLIKOS VARDU</w:t>
      </w:r>
    </w:p>
    <w:p w14:paraId="0D02E997" w14:textId="77777777" w:rsidR="00123EE2" w:rsidRPr="005B2D43" w:rsidRDefault="00123EE2"/>
    <w:p w14:paraId="43C7EE77" w14:textId="4BCBA2F5" w:rsidR="00123EE2" w:rsidRPr="005B2D43" w:rsidRDefault="00744611">
      <w:pPr>
        <w:keepNext/>
        <w:jc w:val="center"/>
        <w:outlineLvl w:val="0"/>
        <w:rPr>
          <w:bCs/>
        </w:rPr>
      </w:pPr>
      <w:r w:rsidRPr="005B2D43">
        <w:rPr>
          <w:bCs/>
        </w:rPr>
        <w:t>202</w:t>
      </w:r>
      <w:r w:rsidR="005B2E11" w:rsidRPr="005B2D43">
        <w:rPr>
          <w:bCs/>
        </w:rPr>
        <w:t>4</w:t>
      </w:r>
      <w:r w:rsidRPr="005B2D43">
        <w:rPr>
          <w:bCs/>
        </w:rPr>
        <w:t xml:space="preserve"> m. </w:t>
      </w:r>
      <w:r w:rsidR="008401E1" w:rsidRPr="005B2D43">
        <w:rPr>
          <w:bCs/>
        </w:rPr>
        <w:t>spalio</w:t>
      </w:r>
      <w:r w:rsidR="0036344D" w:rsidRPr="005B2D43">
        <w:rPr>
          <w:bCs/>
        </w:rPr>
        <w:t xml:space="preserve"> </w:t>
      </w:r>
      <w:r w:rsidR="008401E1" w:rsidRPr="005B2D43">
        <w:rPr>
          <w:bCs/>
        </w:rPr>
        <w:t>15</w:t>
      </w:r>
      <w:r w:rsidR="00E134A2" w:rsidRPr="005B2D43">
        <w:rPr>
          <w:bCs/>
        </w:rPr>
        <w:t xml:space="preserve"> </w:t>
      </w:r>
      <w:r w:rsidR="004939A8" w:rsidRPr="005B2D43">
        <w:rPr>
          <w:bCs/>
        </w:rPr>
        <w:t>d</w:t>
      </w:r>
      <w:r w:rsidR="00A80C8A" w:rsidRPr="005B2D43">
        <w:rPr>
          <w:bCs/>
        </w:rPr>
        <w:t>.</w:t>
      </w:r>
    </w:p>
    <w:p w14:paraId="6814364D" w14:textId="77777777" w:rsidR="00123EE2" w:rsidRPr="005B2D43" w:rsidRDefault="00A80C8A">
      <w:pPr>
        <w:jc w:val="center"/>
      </w:pPr>
      <w:r w:rsidRPr="005B2D43">
        <w:t>Vilnius</w:t>
      </w:r>
    </w:p>
    <w:p w14:paraId="6A741777" w14:textId="77777777" w:rsidR="00123EE2" w:rsidRPr="005B2D43" w:rsidRDefault="00123EE2"/>
    <w:p w14:paraId="02B514DD" w14:textId="6432AFE3" w:rsidR="00123EE2" w:rsidRPr="005B2D43" w:rsidRDefault="00A80C8A">
      <w:pPr>
        <w:ind w:firstLine="720"/>
        <w:jc w:val="both"/>
      </w:pPr>
      <w:r w:rsidRPr="005B2D43">
        <w:t xml:space="preserve">Lietuvos Aukščiausiojo Teismo Civilinių bylų skyriaus teisėjų kolegija, susidedanti iš teisėjų </w:t>
      </w:r>
      <w:r w:rsidR="003831BA" w:rsidRPr="005B2D43">
        <w:t>Virgilijaus Grabinsko</w:t>
      </w:r>
      <w:r w:rsidR="009A0ECC" w:rsidRPr="005B2D43">
        <w:t xml:space="preserve"> (kolegijos pirminink</w:t>
      </w:r>
      <w:r w:rsidR="003831BA" w:rsidRPr="005B2D43">
        <w:t>as</w:t>
      </w:r>
      <w:r w:rsidR="009A0ECC" w:rsidRPr="005B2D43">
        <w:t>)</w:t>
      </w:r>
      <w:r w:rsidR="007866CA" w:rsidRPr="005B2D43">
        <w:t xml:space="preserve">, </w:t>
      </w:r>
      <w:r w:rsidR="003831BA" w:rsidRPr="005B2D43">
        <w:t>Godos Ambrasaitės-Balynienės</w:t>
      </w:r>
      <w:r w:rsidR="007866CA" w:rsidRPr="005B2D43">
        <w:t xml:space="preserve"> </w:t>
      </w:r>
      <w:r w:rsidR="005B2E11" w:rsidRPr="005B2D43">
        <w:t>(</w:t>
      </w:r>
      <w:r w:rsidR="007866CA" w:rsidRPr="005B2D43">
        <w:t>pranešėja</w:t>
      </w:r>
      <w:r w:rsidR="005B2E11" w:rsidRPr="005B2D43">
        <w:t>)</w:t>
      </w:r>
      <w:r w:rsidR="009A0ECC" w:rsidRPr="005B2D43">
        <w:t xml:space="preserve"> ir </w:t>
      </w:r>
      <w:r w:rsidR="003831BA" w:rsidRPr="005B2D43">
        <w:t>Donato</w:t>
      </w:r>
      <w:r w:rsidR="0099737E" w:rsidRPr="005B2D43">
        <w:t> </w:t>
      </w:r>
      <w:r w:rsidR="003831BA" w:rsidRPr="005B2D43">
        <w:t>Šerno</w:t>
      </w:r>
      <w:r w:rsidR="005B2E11" w:rsidRPr="005B2D43">
        <w:t>,</w:t>
      </w:r>
    </w:p>
    <w:p w14:paraId="03724F45" w14:textId="0792817E" w:rsidR="00123EE2" w:rsidRPr="005B2D43" w:rsidRDefault="00A80C8A" w:rsidP="005F79C2">
      <w:pPr>
        <w:spacing w:after="240"/>
        <w:ind w:firstLine="720"/>
        <w:jc w:val="both"/>
      </w:pPr>
      <w:r w:rsidRPr="005B2D43">
        <w:t xml:space="preserve">teismo posėdyje kasacine rašytinio proceso tvarka išnagrinėjo civilinę bylą pagal </w:t>
      </w:r>
      <w:r w:rsidR="004A10CA" w:rsidRPr="005B2D43">
        <w:rPr>
          <w:b/>
          <w:bCs/>
        </w:rPr>
        <w:t>pareiškėj</w:t>
      </w:r>
      <w:r w:rsidR="005F79C2" w:rsidRPr="005B2D43">
        <w:rPr>
          <w:b/>
          <w:bCs/>
        </w:rPr>
        <w:t>ų</w:t>
      </w:r>
      <w:r w:rsidR="004A10CA" w:rsidRPr="005B2D43">
        <w:rPr>
          <w:b/>
          <w:bCs/>
        </w:rPr>
        <w:t xml:space="preserve"> </w:t>
      </w:r>
      <w:r w:rsidR="00254AF0" w:rsidRPr="005B2D43">
        <w:rPr>
          <w:b/>
          <w:bCs/>
        </w:rPr>
        <w:t xml:space="preserve">akcinės bendrovės </w:t>
      </w:r>
      <w:r w:rsidR="00D01B0D" w:rsidRPr="005B2D43">
        <w:rPr>
          <w:b/>
          <w:bCs/>
        </w:rPr>
        <w:t xml:space="preserve">„Energijos skirstymo operatorius“ ir </w:t>
      </w:r>
      <w:r w:rsidR="00254AF0" w:rsidRPr="005B2D43">
        <w:rPr>
          <w:b/>
          <w:bCs/>
        </w:rPr>
        <w:t xml:space="preserve">uždarosios akcinės bendrovės </w:t>
      </w:r>
      <w:r w:rsidR="00D01B0D" w:rsidRPr="005B2D43">
        <w:rPr>
          <w:b/>
          <w:bCs/>
        </w:rPr>
        <w:t>„EGTO</w:t>
      </w:r>
      <w:r w:rsidR="008858C1" w:rsidRPr="005B2D43">
        <w:rPr>
          <w:b/>
          <w:bCs/>
        </w:rPr>
        <w:t> </w:t>
      </w:r>
      <w:r w:rsidR="00D01B0D" w:rsidRPr="005B2D43">
        <w:rPr>
          <w:b/>
          <w:bCs/>
        </w:rPr>
        <w:t xml:space="preserve">energija“ </w:t>
      </w:r>
      <w:r w:rsidR="00616168" w:rsidRPr="005B2D43">
        <w:t>kasacin</w:t>
      </w:r>
      <w:r w:rsidR="00D01B0D" w:rsidRPr="005B2D43">
        <w:t>ius</w:t>
      </w:r>
      <w:r w:rsidRPr="005B2D43">
        <w:t xml:space="preserve"> skund</w:t>
      </w:r>
      <w:r w:rsidR="00D01B0D" w:rsidRPr="005B2D43">
        <w:t>us</w:t>
      </w:r>
      <w:r w:rsidRPr="005B2D43">
        <w:rPr>
          <w:b/>
          <w:bCs/>
        </w:rPr>
        <w:t xml:space="preserve"> </w:t>
      </w:r>
      <w:r w:rsidRPr="005B2D43">
        <w:t xml:space="preserve">dėl </w:t>
      </w:r>
      <w:bookmarkStart w:id="1" w:name="_Hlk95288725"/>
      <w:r w:rsidR="003831BA" w:rsidRPr="005B2D43">
        <w:t>Lietuvos apeliacinio teismo</w:t>
      </w:r>
      <w:r w:rsidR="005C2E73" w:rsidRPr="005B2D43">
        <w:t xml:space="preserve"> </w:t>
      </w:r>
      <w:r w:rsidR="00A865C3" w:rsidRPr="005B2D43">
        <w:t>202</w:t>
      </w:r>
      <w:r w:rsidR="000E05F2" w:rsidRPr="005B2D43">
        <w:t>3</w:t>
      </w:r>
      <w:r w:rsidR="00CD15FE" w:rsidRPr="005B2D43">
        <w:t xml:space="preserve"> </w:t>
      </w:r>
      <w:r w:rsidR="00FD231A" w:rsidRPr="005B2D43">
        <w:t>m.</w:t>
      </w:r>
      <w:r w:rsidR="00CD15FE" w:rsidRPr="005B2D43">
        <w:t xml:space="preserve"> </w:t>
      </w:r>
      <w:r w:rsidR="009A0ECC" w:rsidRPr="005B2D43">
        <w:t>gruodžio</w:t>
      </w:r>
      <w:r w:rsidR="0014132A" w:rsidRPr="005B2D43">
        <w:t xml:space="preserve"> </w:t>
      </w:r>
      <w:r w:rsidR="003831BA" w:rsidRPr="005B2D43">
        <w:t>21</w:t>
      </w:r>
      <w:r w:rsidR="00CD15FE" w:rsidRPr="005B2D43">
        <w:t xml:space="preserve"> </w:t>
      </w:r>
      <w:r w:rsidR="00FD231A" w:rsidRPr="005B2D43">
        <w:t xml:space="preserve">d. </w:t>
      </w:r>
      <w:r w:rsidR="006E27BC" w:rsidRPr="005B2D43">
        <w:t>nutarties</w:t>
      </w:r>
      <w:r w:rsidRPr="005B2D43">
        <w:t xml:space="preserve"> </w:t>
      </w:r>
      <w:bookmarkEnd w:id="1"/>
      <w:r w:rsidRPr="005B2D43">
        <w:t>peržiū</w:t>
      </w:r>
      <w:r w:rsidR="00FD231A" w:rsidRPr="005B2D43">
        <w:t xml:space="preserve">rėjimo civilinėje byloje </w:t>
      </w:r>
      <w:r w:rsidR="00D01B0D" w:rsidRPr="005B2D43">
        <w:t>pagal pareiškėjų likviduojamos dėl bankroto valstybės įmonės „Mūsų amatai“ nemokumo administratoriaus Arūno Kumpaičio, uždarosios akcinės bendrovės „EGTO energija“, uždarosios akcinės bendrovės „R</w:t>
      </w:r>
      <w:r w:rsidR="009869CA" w:rsidRPr="005B2D43">
        <w:t xml:space="preserve"> </w:t>
      </w:r>
      <w:r w:rsidR="00D01B0D" w:rsidRPr="005B2D43">
        <w:t>&amp;</w:t>
      </w:r>
      <w:r w:rsidR="009869CA" w:rsidRPr="005B2D43">
        <w:t xml:space="preserve"> </w:t>
      </w:r>
      <w:r w:rsidR="00D01B0D" w:rsidRPr="005B2D43">
        <w:t xml:space="preserve">R consulting“ ir akcinės bendrovės „Energijos skirstymo operatorius“ skundus </w:t>
      </w:r>
      <w:r w:rsidR="009A0ECC" w:rsidRPr="005B2D43">
        <w:t xml:space="preserve">dėl </w:t>
      </w:r>
      <w:r w:rsidR="00254AF0" w:rsidRPr="005B2D43">
        <w:t>kreditorių susirinkimo nutarimų panaikinimo</w:t>
      </w:r>
      <w:r w:rsidR="009A0ECC" w:rsidRPr="005B2D43">
        <w:t xml:space="preserve">, </w:t>
      </w:r>
      <w:r w:rsidR="005F79C2" w:rsidRPr="005B2D43">
        <w:t xml:space="preserve">suinteresuoti asmenys </w:t>
      </w:r>
      <w:r w:rsidR="00241E58" w:rsidRPr="005B2D43">
        <w:t xml:space="preserve">valstybės įmonė Turto bankas, </w:t>
      </w:r>
      <w:r w:rsidR="006C13AD" w:rsidRPr="005B2D43">
        <w:t>Lietuvos kalėjimų tarnyba</w:t>
      </w:r>
      <w:r w:rsidR="0008422B" w:rsidRPr="005B2D43">
        <w:t>,</w:t>
      </w:r>
      <w:r w:rsidR="001D706A" w:rsidRPr="005B2D43">
        <w:t xml:space="preserve"> </w:t>
      </w:r>
      <w:r w:rsidR="0008422B" w:rsidRPr="005B2D43">
        <w:t>Valstybinė mokesčių inspekcija prie Lietuvos Respublikos finansų ministerijos</w:t>
      </w:r>
      <w:r w:rsidR="001D706A" w:rsidRPr="005B2D43">
        <w:t xml:space="preserve">, </w:t>
      </w:r>
      <w:r w:rsidR="0008422B" w:rsidRPr="005B2D43">
        <w:t>Valstybinio socialinio draudimo fondo valdybos Vilniaus skyriu</w:t>
      </w:r>
      <w:r w:rsidR="0004101B" w:rsidRPr="005B2D43">
        <w:t>s</w:t>
      </w:r>
      <w:r w:rsidR="0008422B" w:rsidRPr="005B2D43">
        <w:t>.</w:t>
      </w:r>
    </w:p>
    <w:p w14:paraId="5357B227" w14:textId="636B66F2" w:rsidR="00123EE2" w:rsidRPr="005B2D43" w:rsidRDefault="00A80C8A" w:rsidP="00FD231A">
      <w:pPr>
        <w:spacing w:after="240"/>
        <w:ind w:firstLine="720"/>
        <w:jc w:val="both"/>
        <w:rPr>
          <w:b/>
          <w:bCs/>
        </w:rPr>
      </w:pPr>
      <w:r w:rsidRPr="005B2D43">
        <w:t>Teisėjų kolegija</w:t>
      </w:r>
    </w:p>
    <w:p w14:paraId="348E1EA1" w14:textId="77777777" w:rsidR="00123EE2" w:rsidRPr="005B2D43" w:rsidRDefault="00A80C8A" w:rsidP="00FD231A">
      <w:pPr>
        <w:spacing w:after="360"/>
        <w:jc w:val="both"/>
      </w:pPr>
      <w:r w:rsidRPr="005B2D43">
        <w:t>n u s t a t ė :</w:t>
      </w:r>
    </w:p>
    <w:p w14:paraId="07991A18" w14:textId="77777777" w:rsidR="00123EE2" w:rsidRPr="005B2D43" w:rsidRDefault="00A80C8A" w:rsidP="00FD231A">
      <w:pPr>
        <w:spacing w:after="480"/>
        <w:jc w:val="center"/>
      </w:pPr>
      <w:r w:rsidRPr="005B2D43">
        <w:t>I. Ginčo esmė</w:t>
      </w:r>
    </w:p>
    <w:p w14:paraId="4B1D247B" w14:textId="69E4EBC0" w:rsidR="00085EF8" w:rsidRPr="005B2D43" w:rsidRDefault="00A80C8A">
      <w:pPr>
        <w:pStyle w:val="ListParagraph"/>
        <w:numPr>
          <w:ilvl w:val="0"/>
          <w:numId w:val="1"/>
        </w:numPr>
        <w:spacing w:after="120" w:line="240" w:lineRule="auto"/>
        <w:contextualSpacing w:val="0"/>
        <w:jc w:val="both"/>
        <w:rPr>
          <w:rFonts w:ascii="Times New Roman" w:hAnsi="Times New Roman"/>
          <w:sz w:val="24"/>
          <w:szCs w:val="24"/>
        </w:rPr>
      </w:pPr>
      <w:r w:rsidRPr="005B2D43">
        <w:rPr>
          <w:rFonts w:ascii="Times New Roman" w:hAnsi="Times New Roman"/>
          <w:sz w:val="24"/>
          <w:szCs w:val="24"/>
        </w:rPr>
        <w:t xml:space="preserve">Kasacinėje byloje sprendžiama </w:t>
      </w:r>
      <w:r w:rsidR="007F552E" w:rsidRPr="005B2D43">
        <w:rPr>
          <w:rFonts w:ascii="Times New Roman" w:hAnsi="Times New Roman"/>
          <w:sz w:val="24"/>
          <w:szCs w:val="24"/>
        </w:rPr>
        <w:t xml:space="preserve">dėl </w:t>
      </w:r>
      <w:r w:rsidR="00CC78C7" w:rsidRPr="005B2D43">
        <w:rPr>
          <w:rFonts w:ascii="Times New Roman" w:hAnsi="Times New Roman"/>
          <w:sz w:val="24"/>
          <w:szCs w:val="24"/>
        </w:rPr>
        <w:t>teisės normų, reglamentuojančių</w:t>
      </w:r>
      <w:r w:rsidR="00AF7E42" w:rsidRPr="005B2D43">
        <w:rPr>
          <w:rFonts w:ascii="Times New Roman" w:hAnsi="Times New Roman"/>
          <w:sz w:val="24"/>
          <w:szCs w:val="24"/>
        </w:rPr>
        <w:t xml:space="preserve"> </w:t>
      </w:r>
      <w:r w:rsidR="002835A4" w:rsidRPr="005B2D43">
        <w:rPr>
          <w:rFonts w:ascii="Times New Roman" w:hAnsi="Times New Roman"/>
          <w:sz w:val="24"/>
          <w:szCs w:val="24"/>
        </w:rPr>
        <w:t>kreditorių reikalavimų tenkinim</w:t>
      </w:r>
      <w:r w:rsidR="00CC7230" w:rsidRPr="005B2D43">
        <w:rPr>
          <w:rFonts w:ascii="Times New Roman" w:hAnsi="Times New Roman"/>
          <w:sz w:val="24"/>
          <w:szCs w:val="24"/>
        </w:rPr>
        <w:t xml:space="preserve">ą ir bankroto proceso išlaidų dengimą </w:t>
      </w:r>
      <w:r w:rsidR="002835A4" w:rsidRPr="005B2D43">
        <w:rPr>
          <w:rFonts w:ascii="Times New Roman" w:hAnsi="Times New Roman"/>
          <w:sz w:val="24"/>
          <w:szCs w:val="24"/>
        </w:rPr>
        <w:t>iš valstybės įmonės patikėjimo teise valdomo turto</w:t>
      </w:r>
      <w:r w:rsidR="005B2E11" w:rsidRPr="005B2D43">
        <w:rPr>
          <w:rFonts w:ascii="Times New Roman" w:hAnsi="Times New Roman"/>
          <w:sz w:val="24"/>
          <w:szCs w:val="24"/>
        </w:rPr>
        <w:t>, aiškinimo ir taikymo</w:t>
      </w:r>
      <w:r w:rsidR="00EF778A" w:rsidRPr="005B2D43">
        <w:rPr>
          <w:rFonts w:ascii="Times New Roman" w:hAnsi="Times New Roman"/>
          <w:sz w:val="24"/>
          <w:szCs w:val="24"/>
        </w:rPr>
        <w:t>.</w:t>
      </w:r>
    </w:p>
    <w:p w14:paraId="13FE20ED" w14:textId="5921F726" w:rsidR="009869CA" w:rsidRPr="005B2D43" w:rsidRDefault="009869CA" w:rsidP="00254AF0">
      <w:pPr>
        <w:pStyle w:val="ListParagraph"/>
        <w:numPr>
          <w:ilvl w:val="0"/>
          <w:numId w:val="1"/>
        </w:numPr>
        <w:spacing w:after="120" w:line="240" w:lineRule="auto"/>
        <w:contextualSpacing w:val="0"/>
        <w:jc w:val="both"/>
        <w:rPr>
          <w:rFonts w:ascii="Times New Roman" w:hAnsi="Times New Roman"/>
          <w:sz w:val="24"/>
          <w:szCs w:val="24"/>
        </w:rPr>
      </w:pPr>
      <w:r w:rsidRPr="005B2D43">
        <w:rPr>
          <w:rFonts w:ascii="Times New Roman" w:hAnsi="Times New Roman"/>
          <w:sz w:val="24"/>
          <w:szCs w:val="24"/>
        </w:rPr>
        <w:t xml:space="preserve">Vilniaus apygardos teisme yra nagrinėjama </w:t>
      </w:r>
      <w:r w:rsidR="005F79C2" w:rsidRPr="005B2D43">
        <w:rPr>
          <w:rFonts w:ascii="Times New Roman" w:hAnsi="Times New Roman"/>
          <w:sz w:val="24"/>
          <w:szCs w:val="24"/>
        </w:rPr>
        <w:t xml:space="preserve">likviduojamos dėl bankroto </w:t>
      </w:r>
      <w:r w:rsidRPr="005B2D43">
        <w:rPr>
          <w:rFonts w:ascii="Times New Roman" w:hAnsi="Times New Roman"/>
          <w:sz w:val="24"/>
          <w:szCs w:val="24"/>
        </w:rPr>
        <w:t>VĮ „Mūsų amatai“ (toliau</w:t>
      </w:r>
      <w:r w:rsidR="008858C1" w:rsidRPr="005B2D43">
        <w:rPr>
          <w:rFonts w:ascii="Times New Roman" w:hAnsi="Times New Roman"/>
          <w:sz w:val="24"/>
          <w:szCs w:val="24"/>
        </w:rPr>
        <w:t> </w:t>
      </w:r>
      <w:r w:rsidRPr="005B2D43">
        <w:rPr>
          <w:rFonts w:ascii="Times New Roman" w:hAnsi="Times New Roman"/>
          <w:sz w:val="24"/>
          <w:szCs w:val="24"/>
        </w:rPr>
        <w:t>–</w:t>
      </w:r>
      <w:r w:rsidR="008F1FD4" w:rsidRPr="005B2D43">
        <w:rPr>
          <w:rFonts w:ascii="Times New Roman" w:hAnsi="Times New Roman"/>
          <w:sz w:val="24"/>
          <w:szCs w:val="24"/>
        </w:rPr>
        <w:t xml:space="preserve"> </w:t>
      </w:r>
      <w:r w:rsidR="00EE472B" w:rsidRPr="005B2D43">
        <w:rPr>
          <w:rFonts w:ascii="Times New Roman" w:hAnsi="Times New Roman"/>
          <w:sz w:val="24"/>
          <w:szCs w:val="24"/>
        </w:rPr>
        <w:t xml:space="preserve">ir </w:t>
      </w:r>
      <w:r w:rsidRPr="005B2D43">
        <w:rPr>
          <w:rFonts w:ascii="Times New Roman" w:hAnsi="Times New Roman"/>
          <w:sz w:val="24"/>
          <w:szCs w:val="24"/>
        </w:rPr>
        <w:t xml:space="preserve">įmonė) bankroto byla, nemokumo administratoriumi paskirtas </w:t>
      </w:r>
      <w:r w:rsidR="00672C09" w:rsidRPr="005B2D43">
        <w:rPr>
          <w:rFonts w:ascii="Times New Roman" w:hAnsi="Times New Roman"/>
          <w:sz w:val="24"/>
          <w:szCs w:val="24"/>
        </w:rPr>
        <w:t>A.</w:t>
      </w:r>
      <w:r w:rsidRPr="005B2D43">
        <w:rPr>
          <w:rFonts w:ascii="Times New Roman" w:hAnsi="Times New Roman"/>
          <w:sz w:val="24"/>
          <w:szCs w:val="24"/>
        </w:rPr>
        <w:t xml:space="preserve"> Kumpaitis</w:t>
      </w:r>
      <w:r w:rsidR="002835A4" w:rsidRPr="005B2D43">
        <w:rPr>
          <w:rFonts w:ascii="Times New Roman" w:hAnsi="Times New Roman"/>
          <w:sz w:val="24"/>
          <w:szCs w:val="24"/>
        </w:rPr>
        <w:t xml:space="preserve"> (toliau –</w:t>
      </w:r>
      <w:r w:rsidR="008F1FD4" w:rsidRPr="005B2D43">
        <w:rPr>
          <w:rFonts w:ascii="Times New Roman" w:hAnsi="Times New Roman"/>
          <w:sz w:val="24"/>
          <w:szCs w:val="24"/>
        </w:rPr>
        <w:t xml:space="preserve"> </w:t>
      </w:r>
      <w:r w:rsidR="00EE472B" w:rsidRPr="005B2D43">
        <w:rPr>
          <w:rFonts w:ascii="Times New Roman" w:hAnsi="Times New Roman"/>
          <w:sz w:val="24"/>
          <w:szCs w:val="24"/>
        </w:rPr>
        <w:t xml:space="preserve">ir </w:t>
      </w:r>
      <w:r w:rsidR="002835A4" w:rsidRPr="005B2D43">
        <w:rPr>
          <w:rFonts w:ascii="Times New Roman" w:hAnsi="Times New Roman"/>
          <w:sz w:val="24"/>
          <w:szCs w:val="24"/>
        </w:rPr>
        <w:t>nemokumo administratorius)</w:t>
      </w:r>
      <w:r w:rsidRPr="005B2D43">
        <w:rPr>
          <w:rFonts w:ascii="Times New Roman" w:hAnsi="Times New Roman"/>
          <w:sz w:val="24"/>
          <w:szCs w:val="24"/>
        </w:rPr>
        <w:t>.</w:t>
      </w:r>
      <w:r w:rsidR="00C057BB" w:rsidRPr="005B2D43">
        <w:rPr>
          <w:rFonts w:ascii="Times New Roman" w:hAnsi="Times New Roman"/>
          <w:sz w:val="24"/>
          <w:szCs w:val="24"/>
        </w:rPr>
        <w:t xml:space="preserve"> 2022 m. liepos 27 d. nutartimi įmonė pripažinta likviduojama dėl bankroto. </w:t>
      </w:r>
    </w:p>
    <w:p w14:paraId="39864CDA" w14:textId="7B472FB2" w:rsidR="009869CA" w:rsidRPr="005B2D43" w:rsidRDefault="009869CA" w:rsidP="0012192C">
      <w:pPr>
        <w:pStyle w:val="ListParagraph"/>
        <w:numPr>
          <w:ilvl w:val="0"/>
          <w:numId w:val="1"/>
        </w:numPr>
        <w:spacing w:after="120" w:line="240" w:lineRule="auto"/>
        <w:contextualSpacing w:val="0"/>
        <w:jc w:val="both"/>
        <w:rPr>
          <w:rFonts w:ascii="Times New Roman" w:hAnsi="Times New Roman"/>
          <w:sz w:val="24"/>
          <w:szCs w:val="24"/>
        </w:rPr>
      </w:pPr>
      <w:bookmarkStart w:id="2" w:name="_Hlk175917036"/>
      <w:r w:rsidRPr="005B2D43">
        <w:rPr>
          <w:rFonts w:ascii="Times New Roman" w:hAnsi="Times New Roman"/>
          <w:sz w:val="24"/>
          <w:szCs w:val="24"/>
        </w:rPr>
        <w:t xml:space="preserve">2023 m. rugpjūčio 22 d. įvyko </w:t>
      </w:r>
      <w:r w:rsidR="005F79C2" w:rsidRPr="005B2D43">
        <w:rPr>
          <w:rFonts w:ascii="Times New Roman" w:hAnsi="Times New Roman"/>
          <w:sz w:val="24"/>
          <w:szCs w:val="24"/>
        </w:rPr>
        <w:t>įmonės</w:t>
      </w:r>
      <w:r w:rsidRPr="005B2D43">
        <w:rPr>
          <w:rFonts w:ascii="Times New Roman" w:hAnsi="Times New Roman"/>
          <w:sz w:val="24"/>
          <w:szCs w:val="24"/>
        </w:rPr>
        <w:t xml:space="preserve"> kreditorių susirinkimas</w:t>
      </w:r>
      <w:bookmarkEnd w:id="2"/>
      <w:r w:rsidRPr="005B2D43">
        <w:rPr>
          <w:rFonts w:ascii="Times New Roman" w:hAnsi="Times New Roman"/>
          <w:sz w:val="24"/>
          <w:szCs w:val="24"/>
        </w:rPr>
        <w:t>. Jo metu 5-uoju darbotvarkės klausimu buvo nuspręsta</w:t>
      </w:r>
      <w:r w:rsidR="002835A4" w:rsidRPr="005B2D43">
        <w:rPr>
          <w:rFonts w:ascii="Times New Roman" w:hAnsi="Times New Roman"/>
          <w:sz w:val="24"/>
          <w:szCs w:val="24"/>
        </w:rPr>
        <w:t xml:space="preserve"> įmonės</w:t>
      </w:r>
      <w:r w:rsidRPr="005B2D43">
        <w:rPr>
          <w:rFonts w:ascii="Times New Roman" w:hAnsi="Times New Roman"/>
          <w:sz w:val="24"/>
          <w:szCs w:val="24"/>
        </w:rPr>
        <w:t xml:space="preserve"> patikėjimo teise valdomą nekilnojamąjį turtą</w:t>
      </w:r>
      <w:r w:rsidR="00FA3412" w:rsidRPr="005B2D43">
        <w:rPr>
          <w:rFonts w:ascii="Times New Roman" w:hAnsi="Times New Roman"/>
          <w:sz w:val="24"/>
          <w:szCs w:val="24"/>
        </w:rPr>
        <w:t xml:space="preserve"> </w:t>
      </w:r>
      <w:r w:rsidR="007E41AB">
        <w:rPr>
          <w:rFonts w:ascii="Times New Roman" w:hAnsi="Times New Roman"/>
          <w:sz w:val="24"/>
          <w:szCs w:val="24"/>
        </w:rPr>
        <w:t>(</w:t>
      </w:r>
      <w:r w:rsidR="00F360F6">
        <w:rPr>
          <w:rFonts w:ascii="Times New Roman" w:hAnsi="Times New Roman"/>
          <w:sz w:val="24"/>
          <w:szCs w:val="24"/>
        </w:rPr>
        <w:t>(</w:t>
      </w:r>
      <w:r w:rsidR="007E41AB" w:rsidRPr="007E41AB">
        <w:rPr>
          <w:rFonts w:ascii="Times New Roman" w:hAnsi="Times New Roman"/>
          <w:sz w:val="24"/>
          <w:szCs w:val="24"/>
        </w:rPr>
        <w:t>duomenys neskelbtini</w:t>
      </w:r>
      <w:r w:rsidR="007E41AB">
        <w:rPr>
          <w:rFonts w:ascii="Times New Roman" w:hAnsi="Times New Roman"/>
          <w:sz w:val="24"/>
          <w:szCs w:val="24"/>
        </w:rPr>
        <w:t xml:space="preserve">) </w:t>
      </w:r>
      <w:r w:rsidR="009F7206" w:rsidRPr="005B2D43">
        <w:rPr>
          <w:rFonts w:ascii="Times New Roman" w:hAnsi="Times New Roman"/>
          <w:sz w:val="24"/>
          <w:szCs w:val="24"/>
        </w:rPr>
        <w:t>(toliau –</w:t>
      </w:r>
      <w:r w:rsidR="00C15C90" w:rsidRPr="005B2D43">
        <w:rPr>
          <w:rFonts w:ascii="Times New Roman" w:hAnsi="Times New Roman"/>
          <w:sz w:val="24"/>
          <w:szCs w:val="24"/>
        </w:rPr>
        <w:t xml:space="preserve"> </w:t>
      </w:r>
      <w:r w:rsidR="00EE472B" w:rsidRPr="005B2D43">
        <w:rPr>
          <w:rFonts w:ascii="Times New Roman" w:hAnsi="Times New Roman"/>
          <w:sz w:val="24"/>
          <w:szCs w:val="24"/>
        </w:rPr>
        <w:t xml:space="preserve">ir </w:t>
      </w:r>
      <w:r w:rsidR="009F7206" w:rsidRPr="005B2D43">
        <w:rPr>
          <w:rFonts w:ascii="Times New Roman" w:hAnsi="Times New Roman"/>
          <w:sz w:val="24"/>
          <w:szCs w:val="24"/>
        </w:rPr>
        <w:t xml:space="preserve">Sandėlis) </w:t>
      </w:r>
      <w:r w:rsidRPr="005B2D43">
        <w:rPr>
          <w:rFonts w:ascii="Times New Roman" w:hAnsi="Times New Roman"/>
          <w:sz w:val="24"/>
          <w:szCs w:val="24"/>
        </w:rPr>
        <w:t xml:space="preserve">ir </w:t>
      </w:r>
      <w:r w:rsidR="007E41AB">
        <w:rPr>
          <w:rFonts w:ascii="Times New Roman" w:hAnsi="Times New Roman"/>
          <w:sz w:val="24"/>
          <w:szCs w:val="24"/>
        </w:rPr>
        <w:t>(</w:t>
      </w:r>
      <w:r w:rsidR="007E41AB" w:rsidRPr="007E41AB">
        <w:rPr>
          <w:rFonts w:ascii="Times New Roman" w:hAnsi="Times New Roman"/>
          <w:sz w:val="24"/>
          <w:szCs w:val="24"/>
        </w:rPr>
        <w:t>duomenys neskelbtini</w:t>
      </w:r>
      <w:r w:rsidR="007E41AB">
        <w:rPr>
          <w:rFonts w:ascii="Times New Roman" w:hAnsi="Times New Roman"/>
          <w:sz w:val="24"/>
          <w:szCs w:val="24"/>
        </w:rPr>
        <w:t xml:space="preserve">) </w:t>
      </w:r>
      <w:r w:rsidRPr="005B2D43">
        <w:rPr>
          <w:rFonts w:ascii="Times New Roman" w:hAnsi="Times New Roman"/>
          <w:sz w:val="24"/>
          <w:szCs w:val="24"/>
        </w:rPr>
        <w:t>(toliau –</w:t>
      </w:r>
      <w:r w:rsidR="00C15C90" w:rsidRPr="005B2D43">
        <w:rPr>
          <w:rFonts w:ascii="Times New Roman" w:hAnsi="Times New Roman"/>
          <w:sz w:val="24"/>
          <w:szCs w:val="24"/>
        </w:rPr>
        <w:t xml:space="preserve"> </w:t>
      </w:r>
      <w:r w:rsidR="00EE472B" w:rsidRPr="005B2D43">
        <w:rPr>
          <w:rFonts w:ascii="Times New Roman" w:hAnsi="Times New Roman"/>
          <w:sz w:val="24"/>
          <w:szCs w:val="24"/>
        </w:rPr>
        <w:t xml:space="preserve">ir </w:t>
      </w:r>
      <w:r w:rsidR="009F7206" w:rsidRPr="005B2D43">
        <w:rPr>
          <w:rFonts w:ascii="Times New Roman" w:hAnsi="Times New Roman"/>
          <w:sz w:val="24"/>
          <w:szCs w:val="24"/>
        </w:rPr>
        <w:t>Garažas</w:t>
      </w:r>
      <w:r w:rsidRPr="005B2D43">
        <w:rPr>
          <w:rFonts w:ascii="Times New Roman" w:hAnsi="Times New Roman"/>
          <w:sz w:val="24"/>
          <w:szCs w:val="24"/>
        </w:rPr>
        <w:t>)</w:t>
      </w:r>
      <w:r w:rsidR="00FA3412" w:rsidRPr="005B2D43">
        <w:rPr>
          <w:rFonts w:ascii="Times New Roman" w:hAnsi="Times New Roman"/>
          <w:sz w:val="24"/>
          <w:szCs w:val="24"/>
        </w:rPr>
        <w:t>)</w:t>
      </w:r>
      <w:r w:rsidRPr="005B2D43">
        <w:rPr>
          <w:rFonts w:ascii="Times New Roman" w:hAnsi="Times New Roman"/>
          <w:sz w:val="24"/>
          <w:szCs w:val="24"/>
        </w:rPr>
        <w:t xml:space="preserve"> perduoti patikėjimo teise valdyti, naudotis ir disponuoti </w:t>
      </w:r>
      <w:r w:rsidR="00290144" w:rsidRPr="005B2D43">
        <w:rPr>
          <w:rFonts w:ascii="Times New Roman" w:hAnsi="Times New Roman"/>
          <w:sz w:val="24"/>
          <w:szCs w:val="24"/>
        </w:rPr>
        <w:t>VĮ</w:t>
      </w:r>
      <w:r w:rsidRPr="005B2D43">
        <w:rPr>
          <w:rFonts w:ascii="Times New Roman" w:hAnsi="Times New Roman"/>
          <w:sz w:val="24"/>
          <w:szCs w:val="24"/>
        </w:rPr>
        <w:t xml:space="preserve"> Turto bankui.</w:t>
      </w:r>
      <w:r w:rsidR="0012192C" w:rsidRPr="005B2D43">
        <w:rPr>
          <w:rFonts w:ascii="Times New Roman" w:hAnsi="Times New Roman"/>
          <w:sz w:val="24"/>
          <w:szCs w:val="24"/>
        </w:rPr>
        <w:t xml:space="preserve"> Taip pat šio kreditorių </w:t>
      </w:r>
      <w:r w:rsidR="0012192C" w:rsidRPr="005B2D43">
        <w:rPr>
          <w:rFonts w:ascii="Times New Roman" w:hAnsi="Times New Roman"/>
          <w:sz w:val="24"/>
          <w:szCs w:val="24"/>
        </w:rPr>
        <w:lastRenderedPageBreak/>
        <w:t>susirinkimo darbotvarkės 8-uoju klausimu buvo svarstytas atlygio nemokumo administratoriui už nuomos ir jungtinės veiklos sutarčių vykdymą klausimas, tačiau joks nutarimas šiuo klausimu nebuvo priimtas.</w:t>
      </w:r>
    </w:p>
    <w:p w14:paraId="6E3EC97B" w14:textId="2DD0D81B" w:rsidR="0012192C" w:rsidRPr="005B2D43" w:rsidRDefault="002835A4" w:rsidP="0012192C">
      <w:pPr>
        <w:pStyle w:val="ListParagraph"/>
        <w:numPr>
          <w:ilvl w:val="0"/>
          <w:numId w:val="1"/>
        </w:numPr>
        <w:spacing w:after="120" w:line="240" w:lineRule="auto"/>
        <w:contextualSpacing w:val="0"/>
        <w:jc w:val="both"/>
        <w:rPr>
          <w:rFonts w:ascii="Times New Roman" w:hAnsi="Times New Roman"/>
          <w:sz w:val="24"/>
          <w:szCs w:val="24"/>
        </w:rPr>
      </w:pPr>
      <w:r w:rsidRPr="005B2D43">
        <w:rPr>
          <w:rFonts w:ascii="Times New Roman" w:hAnsi="Times New Roman"/>
          <w:sz w:val="24"/>
          <w:szCs w:val="24"/>
        </w:rPr>
        <w:t>N</w:t>
      </w:r>
      <w:r w:rsidR="0012192C" w:rsidRPr="005B2D43">
        <w:rPr>
          <w:rFonts w:ascii="Times New Roman" w:hAnsi="Times New Roman"/>
          <w:sz w:val="24"/>
          <w:szCs w:val="24"/>
        </w:rPr>
        <w:t xml:space="preserve">emokumo administratorius pateikė teismui skundą dėl </w:t>
      </w:r>
      <w:r w:rsidRPr="005B2D43">
        <w:rPr>
          <w:rFonts w:ascii="Times New Roman" w:hAnsi="Times New Roman"/>
          <w:sz w:val="24"/>
          <w:szCs w:val="24"/>
        </w:rPr>
        <w:t xml:space="preserve">2023 m. rugpjūčio 22 d. įmonės </w:t>
      </w:r>
      <w:r w:rsidR="0012192C" w:rsidRPr="005B2D43">
        <w:rPr>
          <w:rFonts w:ascii="Times New Roman" w:hAnsi="Times New Roman"/>
          <w:sz w:val="24"/>
          <w:szCs w:val="24"/>
        </w:rPr>
        <w:t>kreditorių susirinkimo nutarimų (sprendimų) 5-uoju ir 8-uoju darbotvarkės klausimais</w:t>
      </w:r>
      <w:r w:rsidR="00902400" w:rsidRPr="005B2D43">
        <w:rPr>
          <w:rFonts w:ascii="Times New Roman" w:hAnsi="Times New Roman"/>
          <w:sz w:val="24"/>
          <w:szCs w:val="24"/>
        </w:rPr>
        <w:t>.</w:t>
      </w:r>
    </w:p>
    <w:p w14:paraId="3743560C" w14:textId="06E85645" w:rsidR="0012192C" w:rsidRPr="005B2D43" w:rsidRDefault="004B30EE" w:rsidP="00EF0EF3">
      <w:pPr>
        <w:pStyle w:val="ListParagraph"/>
        <w:numPr>
          <w:ilvl w:val="0"/>
          <w:numId w:val="1"/>
        </w:numPr>
        <w:spacing w:after="120" w:line="240" w:lineRule="auto"/>
        <w:contextualSpacing w:val="0"/>
        <w:jc w:val="both"/>
        <w:rPr>
          <w:rFonts w:ascii="Times New Roman" w:hAnsi="Times New Roman"/>
          <w:sz w:val="24"/>
          <w:szCs w:val="24"/>
        </w:rPr>
      </w:pPr>
      <w:r w:rsidRPr="005B2D43">
        <w:rPr>
          <w:rFonts w:ascii="Times New Roman" w:hAnsi="Times New Roman"/>
          <w:sz w:val="24"/>
          <w:szCs w:val="24"/>
        </w:rPr>
        <w:t xml:space="preserve">Kreditorės </w:t>
      </w:r>
      <w:r w:rsidR="009869CA" w:rsidRPr="005B2D43">
        <w:rPr>
          <w:rFonts w:ascii="Times New Roman" w:hAnsi="Times New Roman"/>
          <w:sz w:val="24"/>
          <w:szCs w:val="24"/>
        </w:rPr>
        <w:t>UAB „R &amp; R consulting“, AB „Energijos skirstymo operatorius“, UAB</w:t>
      </w:r>
      <w:r w:rsidR="008858C1" w:rsidRPr="005B2D43">
        <w:rPr>
          <w:rFonts w:ascii="Times New Roman" w:hAnsi="Times New Roman"/>
          <w:sz w:val="24"/>
          <w:szCs w:val="24"/>
        </w:rPr>
        <w:t> </w:t>
      </w:r>
      <w:r w:rsidR="00290144" w:rsidRPr="005B2D43">
        <w:rPr>
          <w:rFonts w:ascii="Times New Roman" w:hAnsi="Times New Roman"/>
          <w:sz w:val="24"/>
          <w:szCs w:val="24"/>
        </w:rPr>
        <w:t>„</w:t>
      </w:r>
      <w:r w:rsidR="009869CA" w:rsidRPr="005B2D43">
        <w:rPr>
          <w:rFonts w:ascii="Times New Roman" w:hAnsi="Times New Roman"/>
          <w:sz w:val="24"/>
          <w:szCs w:val="24"/>
        </w:rPr>
        <w:t>EGTO</w:t>
      </w:r>
      <w:r w:rsidR="008858C1" w:rsidRPr="005B2D43">
        <w:rPr>
          <w:rFonts w:ascii="Times New Roman" w:hAnsi="Times New Roman"/>
          <w:sz w:val="24"/>
          <w:szCs w:val="24"/>
        </w:rPr>
        <w:t> </w:t>
      </w:r>
      <w:r w:rsidR="009869CA" w:rsidRPr="005B2D43">
        <w:rPr>
          <w:rFonts w:ascii="Times New Roman" w:hAnsi="Times New Roman"/>
          <w:sz w:val="24"/>
          <w:szCs w:val="24"/>
        </w:rPr>
        <w:t>energija</w:t>
      </w:r>
      <w:r w:rsidR="00290144" w:rsidRPr="005B2D43">
        <w:rPr>
          <w:rFonts w:ascii="Times New Roman" w:hAnsi="Times New Roman"/>
          <w:sz w:val="24"/>
          <w:szCs w:val="24"/>
        </w:rPr>
        <w:t>“</w:t>
      </w:r>
      <w:r w:rsidR="009869CA" w:rsidRPr="005B2D43">
        <w:rPr>
          <w:rFonts w:ascii="Times New Roman" w:hAnsi="Times New Roman"/>
          <w:sz w:val="24"/>
          <w:szCs w:val="24"/>
        </w:rPr>
        <w:t xml:space="preserve"> pateikė skundus dėl </w:t>
      </w:r>
      <w:r w:rsidR="00290144" w:rsidRPr="005B2D43">
        <w:rPr>
          <w:rFonts w:ascii="Times New Roman" w:hAnsi="Times New Roman"/>
          <w:sz w:val="24"/>
          <w:szCs w:val="24"/>
        </w:rPr>
        <w:t>2023 m. rugpjūčio 22 d. įmonės</w:t>
      </w:r>
      <w:r w:rsidR="009869CA" w:rsidRPr="005B2D43">
        <w:rPr>
          <w:rFonts w:ascii="Times New Roman" w:hAnsi="Times New Roman"/>
          <w:sz w:val="24"/>
          <w:szCs w:val="24"/>
        </w:rPr>
        <w:t xml:space="preserve"> kreditorių susirinkimo nutarimo (sprendimo) 5-uoju darbotvarkės klausimu.</w:t>
      </w:r>
      <w:r w:rsidR="004D1F47" w:rsidRPr="005B2D43">
        <w:rPr>
          <w:rFonts w:ascii="Times New Roman" w:hAnsi="Times New Roman"/>
          <w:sz w:val="24"/>
          <w:szCs w:val="24"/>
        </w:rPr>
        <w:t xml:space="preserve"> </w:t>
      </w:r>
    </w:p>
    <w:p w14:paraId="696180E5" w14:textId="38C8E590" w:rsidR="004D1F47" w:rsidRPr="005B2D43" w:rsidRDefault="00241E58" w:rsidP="00EF0EF3">
      <w:pPr>
        <w:pStyle w:val="ListParagraph"/>
        <w:numPr>
          <w:ilvl w:val="0"/>
          <w:numId w:val="1"/>
        </w:numPr>
        <w:spacing w:after="120" w:line="240" w:lineRule="auto"/>
        <w:contextualSpacing w:val="0"/>
        <w:jc w:val="both"/>
        <w:rPr>
          <w:rFonts w:ascii="Times New Roman" w:hAnsi="Times New Roman"/>
          <w:sz w:val="24"/>
          <w:szCs w:val="24"/>
        </w:rPr>
      </w:pPr>
      <w:r w:rsidRPr="005B2D43">
        <w:rPr>
          <w:rFonts w:ascii="Times New Roman" w:hAnsi="Times New Roman"/>
          <w:sz w:val="24"/>
          <w:szCs w:val="24"/>
        </w:rPr>
        <w:t xml:space="preserve">Tiek </w:t>
      </w:r>
      <w:r w:rsidR="004B30EE" w:rsidRPr="005B2D43">
        <w:rPr>
          <w:rFonts w:ascii="Times New Roman" w:hAnsi="Times New Roman"/>
          <w:sz w:val="24"/>
          <w:szCs w:val="24"/>
        </w:rPr>
        <w:t>kreditorės</w:t>
      </w:r>
      <w:r w:rsidRPr="005B2D43">
        <w:rPr>
          <w:rFonts w:ascii="Times New Roman" w:hAnsi="Times New Roman"/>
          <w:sz w:val="24"/>
          <w:szCs w:val="24"/>
        </w:rPr>
        <w:t>, tiek nemokumo administratorius</w:t>
      </w:r>
      <w:r w:rsidR="007519AE" w:rsidRPr="005B2D43">
        <w:rPr>
          <w:rFonts w:ascii="Times New Roman" w:hAnsi="Times New Roman"/>
          <w:sz w:val="24"/>
          <w:szCs w:val="24"/>
        </w:rPr>
        <w:t>,</w:t>
      </w:r>
      <w:r w:rsidRPr="005B2D43">
        <w:rPr>
          <w:rFonts w:ascii="Times New Roman" w:hAnsi="Times New Roman"/>
          <w:sz w:val="24"/>
          <w:szCs w:val="24"/>
        </w:rPr>
        <w:t xml:space="preserve"> apskundę </w:t>
      </w:r>
      <w:r w:rsidR="00902400" w:rsidRPr="005B2D43">
        <w:rPr>
          <w:rFonts w:ascii="Times New Roman" w:hAnsi="Times New Roman"/>
          <w:sz w:val="24"/>
          <w:szCs w:val="24"/>
        </w:rPr>
        <w:t>nutarimą (sprendimą) 5-uoju darbotvarkės klausimu</w:t>
      </w:r>
      <w:r w:rsidR="007519AE" w:rsidRPr="005B2D43">
        <w:rPr>
          <w:rFonts w:ascii="Times New Roman" w:hAnsi="Times New Roman"/>
          <w:sz w:val="24"/>
          <w:szCs w:val="24"/>
        </w:rPr>
        <w:t xml:space="preserve">, </w:t>
      </w:r>
      <w:r w:rsidR="004D1F47" w:rsidRPr="005B2D43">
        <w:rPr>
          <w:rFonts w:ascii="Times New Roman" w:hAnsi="Times New Roman"/>
          <w:sz w:val="24"/>
          <w:szCs w:val="24"/>
        </w:rPr>
        <w:t>nurodė, jog</w:t>
      </w:r>
      <w:r w:rsidR="00290144" w:rsidRPr="005B2D43">
        <w:rPr>
          <w:rFonts w:ascii="Times New Roman" w:hAnsi="Times New Roman"/>
          <w:sz w:val="24"/>
          <w:szCs w:val="24"/>
        </w:rPr>
        <w:t>,</w:t>
      </w:r>
      <w:r w:rsidR="004D1F47" w:rsidRPr="005B2D43">
        <w:rPr>
          <w:rFonts w:ascii="Times New Roman" w:hAnsi="Times New Roman"/>
          <w:sz w:val="24"/>
          <w:szCs w:val="24"/>
        </w:rPr>
        <w:t xml:space="preserve"> </w:t>
      </w:r>
      <w:r w:rsidR="004B30EE" w:rsidRPr="005B2D43">
        <w:rPr>
          <w:rFonts w:ascii="Times New Roman" w:hAnsi="Times New Roman"/>
          <w:sz w:val="24"/>
          <w:szCs w:val="24"/>
        </w:rPr>
        <w:t xml:space="preserve">atsižvelgiant </w:t>
      </w:r>
      <w:r w:rsidR="00EF0EF3" w:rsidRPr="005B2D43">
        <w:rPr>
          <w:rFonts w:ascii="Times New Roman" w:hAnsi="Times New Roman"/>
          <w:sz w:val="24"/>
          <w:szCs w:val="24"/>
        </w:rPr>
        <w:t xml:space="preserve">į </w:t>
      </w:r>
      <w:r w:rsidR="004D1F47" w:rsidRPr="005B2D43">
        <w:rPr>
          <w:rFonts w:ascii="Times New Roman" w:hAnsi="Times New Roman"/>
          <w:sz w:val="24"/>
          <w:szCs w:val="24"/>
        </w:rPr>
        <w:t xml:space="preserve">įmonės bankroto proceso prasmę ir tikslą maksimaliai patenkinti kreditorių finansinius reikalavimus, bankrutuojančios valstybės įmonės patikėjimo teise valdomo turto nėra galima perduoti nei valstybės įmonės savininkui, nei savininko teises ir pareigas įgyvendinančiai institucijai, nei jokiems kitiems subjektams, o įmonės turtas gali būti valdomas, naudojamas ir juo </w:t>
      </w:r>
      <w:r w:rsidR="004B30EE" w:rsidRPr="005B2D43">
        <w:rPr>
          <w:rFonts w:ascii="Times New Roman" w:hAnsi="Times New Roman"/>
          <w:sz w:val="24"/>
          <w:szCs w:val="24"/>
        </w:rPr>
        <w:t xml:space="preserve">gali būti </w:t>
      </w:r>
      <w:r w:rsidR="004D1F47" w:rsidRPr="005B2D43">
        <w:rPr>
          <w:rFonts w:ascii="Times New Roman" w:hAnsi="Times New Roman"/>
          <w:sz w:val="24"/>
          <w:szCs w:val="24"/>
        </w:rPr>
        <w:t>disponuojama</w:t>
      </w:r>
      <w:r w:rsidR="003E34A0" w:rsidRPr="005B2D43">
        <w:t xml:space="preserve"> </w:t>
      </w:r>
      <w:r w:rsidR="00CB04D3" w:rsidRPr="005B2D43">
        <w:rPr>
          <w:rFonts w:asciiTheme="majorBidi" w:hAnsiTheme="majorBidi" w:cstheme="majorBidi"/>
          <w:sz w:val="24"/>
          <w:szCs w:val="24"/>
        </w:rPr>
        <w:t xml:space="preserve">tik </w:t>
      </w:r>
      <w:r w:rsidR="003E34A0" w:rsidRPr="005B2D43">
        <w:rPr>
          <w:rFonts w:ascii="Times New Roman" w:hAnsi="Times New Roman"/>
          <w:sz w:val="24"/>
          <w:szCs w:val="24"/>
        </w:rPr>
        <w:t xml:space="preserve">Lietuvos Respublikos juridinių asmenų nemokumo </w:t>
      </w:r>
      <w:r w:rsidR="002962D1" w:rsidRPr="005B2D43">
        <w:rPr>
          <w:rFonts w:ascii="Times New Roman" w:hAnsi="Times New Roman"/>
          <w:sz w:val="24"/>
          <w:szCs w:val="24"/>
        </w:rPr>
        <w:t xml:space="preserve">įstatymo </w:t>
      </w:r>
      <w:r w:rsidR="003E34A0" w:rsidRPr="005B2D43">
        <w:rPr>
          <w:rFonts w:ascii="Times New Roman" w:hAnsi="Times New Roman"/>
          <w:sz w:val="24"/>
          <w:szCs w:val="24"/>
        </w:rPr>
        <w:t>(toliau –</w:t>
      </w:r>
      <w:r w:rsidR="008F1FD4" w:rsidRPr="005B2D43">
        <w:rPr>
          <w:rFonts w:ascii="Times New Roman" w:hAnsi="Times New Roman"/>
          <w:sz w:val="24"/>
          <w:szCs w:val="24"/>
        </w:rPr>
        <w:t xml:space="preserve"> </w:t>
      </w:r>
      <w:r w:rsidR="003E34A0" w:rsidRPr="005B2D43">
        <w:rPr>
          <w:rFonts w:ascii="Times New Roman" w:hAnsi="Times New Roman"/>
          <w:sz w:val="24"/>
          <w:szCs w:val="24"/>
        </w:rPr>
        <w:t xml:space="preserve">JANĮ) </w:t>
      </w:r>
      <w:r w:rsidR="004D1F47" w:rsidRPr="005B2D43">
        <w:rPr>
          <w:rFonts w:ascii="Times New Roman" w:hAnsi="Times New Roman"/>
          <w:sz w:val="24"/>
          <w:szCs w:val="24"/>
        </w:rPr>
        <w:t>nustatyta tvarka</w:t>
      </w:r>
      <w:r w:rsidR="00EF0EF3" w:rsidRPr="005B2D43">
        <w:rPr>
          <w:rFonts w:ascii="Times New Roman" w:hAnsi="Times New Roman"/>
          <w:sz w:val="24"/>
          <w:szCs w:val="24"/>
        </w:rPr>
        <w:t>.</w:t>
      </w:r>
    </w:p>
    <w:p w14:paraId="38FF0D55" w14:textId="76717426" w:rsidR="009869CA" w:rsidRPr="005B2D43" w:rsidRDefault="00241E58" w:rsidP="0012192C">
      <w:pPr>
        <w:pStyle w:val="ListParagraph"/>
        <w:numPr>
          <w:ilvl w:val="0"/>
          <w:numId w:val="1"/>
        </w:numPr>
        <w:spacing w:after="120" w:line="240" w:lineRule="auto"/>
        <w:contextualSpacing w:val="0"/>
        <w:jc w:val="both"/>
        <w:rPr>
          <w:rFonts w:ascii="Times New Roman" w:hAnsi="Times New Roman"/>
          <w:sz w:val="24"/>
          <w:szCs w:val="24"/>
        </w:rPr>
      </w:pPr>
      <w:r w:rsidRPr="005B2D43">
        <w:rPr>
          <w:rFonts w:ascii="Times New Roman" w:hAnsi="Times New Roman"/>
          <w:sz w:val="24"/>
          <w:szCs w:val="24"/>
        </w:rPr>
        <w:t>Suinteresuoti asmenys</w:t>
      </w:r>
      <w:r w:rsidR="00EF0EF3" w:rsidRPr="005B2D43">
        <w:rPr>
          <w:rFonts w:ascii="Times New Roman" w:hAnsi="Times New Roman"/>
          <w:sz w:val="24"/>
          <w:szCs w:val="24"/>
        </w:rPr>
        <w:t xml:space="preserve"> Lietuvos kalėjimų tarnyba</w:t>
      </w:r>
      <w:r w:rsidR="0012192C" w:rsidRPr="005B2D43">
        <w:rPr>
          <w:rFonts w:ascii="Times New Roman" w:hAnsi="Times New Roman"/>
          <w:sz w:val="24"/>
          <w:szCs w:val="24"/>
        </w:rPr>
        <w:t>, Valstybinė mokesčių inspekcija prie Lietuvos Respublikos finansų ministerijos</w:t>
      </w:r>
      <w:r w:rsidR="005F79C2" w:rsidRPr="005B2D43">
        <w:rPr>
          <w:rFonts w:ascii="Times New Roman" w:hAnsi="Times New Roman"/>
          <w:sz w:val="24"/>
          <w:szCs w:val="24"/>
        </w:rPr>
        <w:t xml:space="preserve">, </w:t>
      </w:r>
      <w:r w:rsidR="00FA3412" w:rsidRPr="005B2D43">
        <w:rPr>
          <w:rFonts w:ascii="Times New Roman" w:hAnsi="Times New Roman"/>
          <w:sz w:val="24"/>
          <w:szCs w:val="24"/>
        </w:rPr>
        <w:t xml:space="preserve">VĮ </w:t>
      </w:r>
      <w:r w:rsidR="007C0BB1" w:rsidRPr="005B2D43">
        <w:rPr>
          <w:rFonts w:ascii="Times New Roman" w:hAnsi="Times New Roman"/>
          <w:sz w:val="24"/>
          <w:szCs w:val="24"/>
        </w:rPr>
        <w:t xml:space="preserve">Turto bankas </w:t>
      </w:r>
      <w:r w:rsidR="00EF0EF3" w:rsidRPr="005B2D43">
        <w:rPr>
          <w:rFonts w:ascii="Times New Roman" w:hAnsi="Times New Roman"/>
          <w:sz w:val="24"/>
          <w:szCs w:val="24"/>
        </w:rPr>
        <w:t xml:space="preserve">su skundais nesutiko. </w:t>
      </w:r>
      <w:r w:rsidR="002962D1" w:rsidRPr="005B2D43">
        <w:rPr>
          <w:rFonts w:ascii="Times New Roman" w:hAnsi="Times New Roman"/>
          <w:sz w:val="24"/>
          <w:szCs w:val="24"/>
        </w:rPr>
        <w:t>Jie n</w:t>
      </w:r>
      <w:r w:rsidR="00EF0EF3" w:rsidRPr="005B2D43">
        <w:rPr>
          <w:rFonts w:ascii="Times New Roman" w:hAnsi="Times New Roman"/>
          <w:sz w:val="24"/>
          <w:szCs w:val="24"/>
        </w:rPr>
        <w:t xml:space="preserve">urodė, kad galiojantys teisės aktai nesuteikia teisės </w:t>
      </w:r>
      <w:r w:rsidR="00CB04D3" w:rsidRPr="005B2D43">
        <w:rPr>
          <w:rFonts w:ascii="Times New Roman" w:hAnsi="Times New Roman"/>
          <w:sz w:val="24"/>
          <w:szCs w:val="24"/>
        </w:rPr>
        <w:t xml:space="preserve">bankroto procese </w:t>
      </w:r>
      <w:r w:rsidR="00EF0EF3" w:rsidRPr="005B2D43">
        <w:rPr>
          <w:rFonts w:ascii="Times New Roman" w:hAnsi="Times New Roman"/>
          <w:sz w:val="24"/>
          <w:szCs w:val="24"/>
        </w:rPr>
        <w:t>nukreipti išieškojimą į valstybei nuosavybės teise</w:t>
      </w:r>
      <w:r w:rsidR="0012192C" w:rsidRPr="005B2D43">
        <w:rPr>
          <w:rFonts w:ascii="Times New Roman" w:hAnsi="Times New Roman"/>
          <w:sz w:val="24"/>
          <w:szCs w:val="24"/>
        </w:rPr>
        <w:t xml:space="preserve"> </w:t>
      </w:r>
      <w:r w:rsidR="00EF0EF3" w:rsidRPr="005B2D43">
        <w:rPr>
          <w:rFonts w:ascii="Times New Roman" w:hAnsi="Times New Roman"/>
          <w:sz w:val="24"/>
          <w:szCs w:val="24"/>
        </w:rPr>
        <w:t xml:space="preserve">priklausantį </w:t>
      </w:r>
      <w:r w:rsidR="00856C1C" w:rsidRPr="005B2D43">
        <w:rPr>
          <w:rFonts w:ascii="Times New Roman" w:hAnsi="Times New Roman"/>
          <w:sz w:val="24"/>
          <w:szCs w:val="24"/>
        </w:rPr>
        <w:t xml:space="preserve">ir </w:t>
      </w:r>
      <w:r w:rsidR="005F79C2" w:rsidRPr="005B2D43">
        <w:rPr>
          <w:rFonts w:ascii="Times New Roman" w:hAnsi="Times New Roman"/>
          <w:sz w:val="24"/>
          <w:szCs w:val="24"/>
        </w:rPr>
        <w:t>įmonės</w:t>
      </w:r>
      <w:r w:rsidR="00EF0EF3" w:rsidRPr="005B2D43">
        <w:rPr>
          <w:rFonts w:ascii="Times New Roman" w:hAnsi="Times New Roman"/>
          <w:sz w:val="24"/>
          <w:szCs w:val="24"/>
        </w:rPr>
        <w:t xml:space="preserve"> patikėjimo teise valdomą turtą</w:t>
      </w:r>
      <w:r w:rsidR="0012192C" w:rsidRPr="005B2D43">
        <w:rPr>
          <w:rFonts w:ascii="Times New Roman" w:hAnsi="Times New Roman"/>
          <w:sz w:val="24"/>
          <w:szCs w:val="24"/>
        </w:rPr>
        <w:t>.</w:t>
      </w:r>
    </w:p>
    <w:p w14:paraId="759620E9" w14:textId="77777777" w:rsidR="00123EE2" w:rsidRPr="005B2D43" w:rsidRDefault="00A80C8A" w:rsidP="00FD231A">
      <w:pPr>
        <w:pStyle w:val="ListParagraph"/>
        <w:spacing w:before="360" w:after="360" w:line="240" w:lineRule="auto"/>
        <w:ind w:left="0"/>
        <w:contextualSpacing w:val="0"/>
        <w:jc w:val="center"/>
        <w:rPr>
          <w:rFonts w:ascii="Times New Roman" w:hAnsi="Times New Roman"/>
          <w:sz w:val="24"/>
          <w:szCs w:val="24"/>
        </w:rPr>
      </w:pPr>
      <w:r w:rsidRPr="005B2D43">
        <w:rPr>
          <w:rFonts w:ascii="Times New Roman" w:hAnsi="Times New Roman"/>
          <w:sz w:val="24"/>
          <w:szCs w:val="24"/>
        </w:rPr>
        <w:t>II. Pirmosios ir apeliacinės instancijos teismų procesinių sprendimų esmė</w:t>
      </w:r>
    </w:p>
    <w:p w14:paraId="61C2F92B" w14:textId="763FB96A" w:rsidR="00902400" w:rsidRPr="005B2D43" w:rsidRDefault="00902400" w:rsidP="00902400">
      <w:pPr>
        <w:numPr>
          <w:ilvl w:val="0"/>
          <w:numId w:val="1"/>
        </w:numPr>
        <w:tabs>
          <w:tab w:val="left" w:pos="851"/>
        </w:tabs>
        <w:spacing w:before="120"/>
        <w:jc w:val="both"/>
      </w:pPr>
      <w:r w:rsidRPr="005B2D43">
        <w:t xml:space="preserve">Vilniaus apygardos teismas 2023 m. spalio 31 d. nutartimi nemokumo administratoriaus skundą patenkino iš dalies – nustatė </w:t>
      </w:r>
      <w:r w:rsidR="005F79C2" w:rsidRPr="005B2D43">
        <w:t xml:space="preserve">likviduojamos dėl bankroto </w:t>
      </w:r>
      <w:r w:rsidRPr="005B2D43">
        <w:t>VĮ „Mūsų amatai“ nemokumo administratoriui A</w:t>
      </w:r>
      <w:r w:rsidR="009F02DD" w:rsidRPr="005B2D43">
        <w:t>.</w:t>
      </w:r>
      <w:r w:rsidRPr="005B2D43">
        <w:t xml:space="preserve"> Kumpaičiui atlygį už jungtinės veiklos sutarčių ir nuomos sutarčių vykdymą </w:t>
      </w:r>
      <w:r w:rsidR="002962D1" w:rsidRPr="005B2D43">
        <w:t xml:space="preserve">per </w:t>
      </w:r>
      <w:r w:rsidRPr="005B2D43">
        <w:t xml:space="preserve">visą veiklos vykdymo laikotarpį, kitą skundo dalį, taip pat </w:t>
      </w:r>
      <w:r w:rsidR="00067D31" w:rsidRPr="005B2D43">
        <w:t>pareiškėjų</w:t>
      </w:r>
      <w:r w:rsidRPr="005B2D43">
        <w:t xml:space="preserve"> UAB „R &amp; R consulting“, AB „Energijos skirstymo operatorius“, UAB „EGTO energija“ skundus atmetė. </w:t>
      </w:r>
    </w:p>
    <w:p w14:paraId="7FCC7BA1" w14:textId="22619DDA" w:rsidR="000A4E79" w:rsidRPr="005B2D43" w:rsidRDefault="000A4E79" w:rsidP="00902400">
      <w:pPr>
        <w:numPr>
          <w:ilvl w:val="0"/>
          <w:numId w:val="1"/>
        </w:numPr>
        <w:tabs>
          <w:tab w:val="left" w:pos="851"/>
        </w:tabs>
        <w:spacing w:before="120"/>
        <w:jc w:val="both"/>
      </w:pPr>
      <w:r w:rsidRPr="005B2D43">
        <w:t xml:space="preserve">Pirmosios instancijos teismas nusprendė, kad </w:t>
      </w:r>
      <w:r w:rsidR="00241E58" w:rsidRPr="005B2D43">
        <w:t xml:space="preserve">įmonės </w:t>
      </w:r>
      <w:r w:rsidRPr="005B2D43">
        <w:t xml:space="preserve">patikėjimo teise valdomas turtas (nuosavybės teise priklausantis valstybei) turi būti grąžintas </w:t>
      </w:r>
      <w:r w:rsidR="00CB04D3" w:rsidRPr="005B2D43">
        <w:t xml:space="preserve">šio turto </w:t>
      </w:r>
      <w:r w:rsidRPr="005B2D43">
        <w:t>savininkui – valstybei.</w:t>
      </w:r>
      <w:r w:rsidR="00672C09" w:rsidRPr="005B2D43">
        <w:t xml:space="preserve"> Teismas nurodė, kad JANĮ 93 straipsnio 2 dalies 1 punkto nuostata nesuteikia teisės kreditorių reikalavimus tenkinti iš patikėjimo teise valdomo turto. Šioje teisės normoje aiškiai nustatyta, kad kreditorių reikalavimai tenkinami tik iš juridiniam asmeniui nuosavybės teise priklausančio turto. Tuo tarpu patikėjimo teisė nepakeičia nuosavybės teisės, o tokio turto savininku išlieka patikėtojas, t. y. valstybė.</w:t>
      </w:r>
    </w:p>
    <w:p w14:paraId="39D1D0D3" w14:textId="440EF966" w:rsidR="005574DB" w:rsidRPr="005B2D43" w:rsidRDefault="00BD4CBA" w:rsidP="00672C09">
      <w:pPr>
        <w:numPr>
          <w:ilvl w:val="0"/>
          <w:numId w:val="1"/>
        </w:numPr>
        <w:tabs>
          <w:tab w:val="left" w:pos="851"/>
        </w:tabs>
        <w:spacing w:before="120"/>
        <w:jc w:val="both"/>
      </w:pPr>
      <w:r w:rsidRPr="005B2D43">
        <w:t xml:space="preserve">Spręsdamas dėl </w:t>
      </w:r>
      <w:r w:rsidR="00BC5BDA" w:rsidRPr="005B2D43">
        <w:t xml:space="preserve">JANĮ ir </w:t>
      </w:r>
      <w:r w:rsidR="00FC3404" w:rsidRPr="005B2D43">
        <w:t>Lietuvos Respublikos civilinio kodekso (toliau – CK)</w:t>
      </w:r>
      <w:r w:rsidR="00BC5BDA" w:rsidRPr="005B2D43">
        <w:t xml:space="preserve"> kolizijos</w:t>
      </w:r>
      <w:r w:rsidRPr="005B2D43">
        <w:t xml:space="preserve">, teismas </w:t>
      </w:r>
      <w:r w:rsidR="00007015" w:rsidRPr="005B2D43">
        <w:t>nurodė, kad</w:t>
      </w:r>
      <w:r w:rsidR="005574DB" w:rsidRPr="005B2D43">
        <w:t xml:space="preserve"> tuo atveju, kai įmonei yra iškelta bankroto byla</w:t>
      </w:r>
      <w:r w:rsidRPr="005B2D43">
        <w:t>,</w:t>
      </w:r>
      <w:r w:rsidR="005574DB" w:rsidRPr="005B2D43">
        <w:t xml:space="preserve"> JANĮ normos tampa specialiosiomis normomis CK normų atžvilgiu, todėl atitinkamai JANĮ 93 str</w:t>
      </w:r>
      <w:r w:rsidR="00290144" w:rsidRPr="005B2D43">
        <w:t>aipsnio</w:t>
      </w:r>
      <w:r w:rsidR="005574DB" w:rsidRPr="005B2D43">
        <w:t xml:space="preserve"> 2 d</w:t>
      </w:r>
      <w:r w:rsidR="00290144" w:rsidRPr="005B2D43">
        <w:t>alies</w:t>
      </w:r>
      <w:r w:rsidR="005574DB" w:rsidRPr="005B2D43">
        <w:t xml:space="preserve"> nuostata yra specialioji bendrosios CK 2.50 str</w:t>
      </w:r>
      <w:r w:rsidR="00290144" w:rsidRPr="005B2D43">
        <w:t>aipsnio</w:t>
      </w:r>
      <w:r w:rsidR="005574DB" w:rsidRPr="005B2D43">
        <w:t xml:space="preserve"> 1 d</w:t>
      </w:r>
      <w:r w:rsidR="00290144" w:rsidRPr="005B2D43">
        <w:t>alies</w:t>
      </w:r>
      <w:r w:rsidR="005574DB" w:rsidRPr="005B2D43">
        <w:t xml:space="preserve"> normos atžvilgiu. </w:t>
      </w:r>
    </w:p>
    <w:p w14:paraId="36FD7FA8" w14:textId="05E394D7" w:rsidR="00C15C90" w:rsidRPr="005B2D43" w:rsidRDefault="00C15C90" w:rsidP="00902400">
      <w:pPr>
        <w:numPr>
          <w:ilvl w:val="0"/>
          <w:numId w:val="1"/>
        </w:numPr>
        <w:tabs>
          <w:tab w:val="left" w:pos="851"/>
        </w:tabs>
        <w:spacing w:before="120"/>
        <w:jc w:val="both"/>
      </w:pPr>
      <w:r w:rsidRPr="005B2D43">
        <w:t xml:space="preserve">Teismas, atsižvelgdamas į tai, </w:t>
      </w:r>
      <w:r w:rsidR="008F1FD4" w:rsidRPr="005B2D43">
        <w:t>kad</w:t>
      </w:r>
      <w:r w:rsidRPr="005B2D43">
        <w:t xml:space="preserve"> </w:t>
      </w:r>
      <w:r w:rsidR="00FA3412" w:rsidRPr="005B2D43">
        <w:t>v</w:t>
      </w:r>
      <w:r w:rsidRPr="005B2D43">
        <w:t>alstybės politikos formavimas valstybės turto valdymo ir nemokumo srityje yra pavestas Lietuvos Respublikos finansų ministerijai (toliau –</w:t>
      </w:r>
      <w:r w:rsidR="008F1FD4" w:rsidRPr="005B2D43">
        <w:t xml:space="preserve"> </w:t>
      </w:r>
      <w:r w:rsidR="005574DB" w:rsidRPr="005B2D43">
        <w:t>M</w:t>
      </w:r>
      <w:r w:rsidRPr="005B2D43">
        <w:t>inisterija</w:t>
      </w:r>
      <w:r w:rsidR="00902400" w:rsidRPr="005B2D43">
        <w:t xml:space="preserve">), </w:t>
      </w:r>
      <w:r w:rsidRPr="005B2D43">
        <w:t xml:space="preserve">vadovavosi </w:t>
      </w:r>
      <w:r w:rsidR="005574DB" w:rsidRPr="005B2D43">
        <w:t>M</w:t>
      </w:r>
      <w:r w:rsidRPr="005B2D43">
        <w:t xml:space="preserve">inisterijos </w:t>
      </w:r>
      <w:r w:rsidR="00902400" w:rsidRPr="005B2D43">
        <w:t>atsak</w:t>
      </w:r>
      <w:r w:rsidRPr="005B2D43">
        <w:t>ymu</w:t>
      </w:r>
      <w:r w:rsidR="00902400" w:rsidRPr="005B2D43">
        <w:t xml:space="preserve"> į nemokumo administratoriaus raštą dėl galimybės parduoti </w:t>
      </w:r>
      <w:r w:rsidR="00FA3412" w:rsidRPr="005B2D43">
        <w:t>įmonės</w:t>
      </w:r>
      <w:r w:rsidR="00902400" w:rsidRPr="005B2D43">
        <w:t xml:space="preserve"> patikėjimo teise valdomą turtą iš viešųjų varžytynių JANĮ nustatyta tvarka</w:t>
      </w:r>
      <w:r w:rsidRPr="005B2D43">
        <w:t xml:space="preserve">. Rašte </w:t>
      </w:r>
      <w:r w:rsidR="005574DB" w:rsidRPr="005B2D43">
        <w:t>M</w:t>
      </w:r>
      <w:r w:rsidRPr="005B2D43">
        <w:t>inisterija nurodė,</w:t>
      </w:r>
      <w:r w:rsidR="00902400" w:rsidRPr="005B2D43">
        <w:t xml:space="preserve"> kad teisės aktai nesuteikia teisės nukreipti išieškojimą į valstybei nuosavybės teise priklausantį </w:t>
      </w:r>
      <w:r w:rsidR="00856C1C" w:rsidRPr="005B2D43">
        <w:t xml:space="preserve">ir </w:t>
      </w:r>
      <w:r w:rsidR="00FA3412" w:rsidRPr="005B2D43">
        <w:t>įmon</w:t>
      </w:r>
      <w:r w:rsidR="00CB04D3" w:rsidRPr="005B2D43">
        <w:t xml:space="preserve">ės </w:t>
      </w:r>
      <w:r w:rsidR="00902400" w:rsidRPr="005B2D43">
        <w:t xml:space="preserve">patikėjimo teise valdomą turtą, todėl patikėjimo teise valdomu nekilnojamuoju turtu neturėtų būti tenkinami kreditorių reikalavimai. </w:t>
      </w:r>
    </w:p>
    <w:p w14:paraId="5DB58774" w14:textId="432DE3D8" w:rsidR="00902400" w:rsidRPr="005B2D43" w:rsidRDefault="00902400" w:rsidP="00902400">
      <w:pPr>
        <w:numPr>
          <w:ilvl w:val="0"/>
          <w:numId w:val="1"/>
        </w:numPr>
        <w:tabs>
          <w:tab w:val="left" w:pos="851"/>
        </w:tabs>
        <w:spacing w:before="120"/>
        <w:jc w:val="both"/>
      </w:pPr>
      <w:r w:rsidRPr="005B2D43">
        <w:t xml:space="preserve">Teismas </w:t>
      </w:r>
      <w:r w:rsidR="00C15C90" w:rsidRPr="005B2D43">
        <w:t>atskirai</w:t>
      </w:r>
      <w:r w:rsidRPr="005B2D43">
        <w:t xml:space="preserve"> atkreipė dėmesį į tai, kad restruktūrizavimo byloje </w:t>
      </w:r>
      <w:r w:rsidR="00FA3412" w:rsidRPr="005B2D43">
        <w:t>įmonės</w:t>
      </w:r>
      <w:r w:rsidRPr="005B2D43">
        <w:t xml:space="preserve"> patikėjimo teise valdomą nekilnojamąjį turtą (Sandėlį ir Garažą) jau buvo nuspręsta perduoti VĮ Turto </w:t>
      </w:r>
      <w:r w:rsidR="00EF4DEA" w:rsidRPr="005B2D43">
        <w:t>bankui</w:t>
      </w:r>
      <w:r w:rsidRPr="005B2D43">
        <w:t xml:space="preserve">. </w:t>
      </w:r>
    </w:p>
    <w:p w14:paraId="07CD4439" w14:textId="07757652" w:rsidR="00902400" w:rsidRPr="005B2D43" w:rsidRDefault="005574DB" w:rsidP="00902400">
      <w:pPr>
        <w:numPr>
          <w:ilvl w:val="0"/>
          <w:numId w:val="1"/>
        </w:numPr>
        <w:tabs>
          <w:tab w:val="left" w:pos="851"/>
        </w:tabs>
        <w:spacing w:before="120"/>
        <w:jc w:val="both"/>
      </w:pPr>
      <w:r w:rsidRPr="005B2D43">
        <w:lastRenderedPageBreak/>
        <w:t>Taigi, a</w:t>
      </w:r>
      <w:r w:rsidR="00902400" w:rsidRPr="005B2D43">
        <w:t xml:space="preserve">tsižvelgdamas į tai, kad </w:t>
      </w:r>
      <w:r w:rsidR="00FA3412" w:rsidRPr="005B2D43">
        <w:t>įmonės</w:t>
      </w:r>
      <w:r w:rsidR="00902400" w:rsidRPr="005B2D43">
        <w:t xml:space="preserve"> valdomo nekilnojamojo turto savininkė yra Lietuvos</w:t>
      </w:r>
      <w:r w:rsidR="00856C1C" w:rsidRPr="005B2D43">
        <w:t> </w:t>
      </w:r>
      <w:r w:rsidR="00902400" w:rsidRPr="005B2D43">
        <w:t xml:space="preserve">Respublika, o valstybei priklausantį turtą administruoja </w:t>
      </w:r>
      <w:r w:rsidR="00FA3412" w:rsidRPr="005B2D43">
        <w:t>VĮ</w:t>
      </w:r>
      <w:r w:rsidR="007C0BB1" w:rsidRPr="005B2D43">
        <w:t xml:space="preserve"> Turto bankas</w:t>
      </w:r>
      <w:r w:rsidR="00902400" w:rsidRPr="005B2D43">
        <w:t xml:space="preserve">, teismas </w:t>
      </w:r>
      <w:r w:rsidR="00795C05" w:rsidRPr="005B2D43">
        <w:t>nusprendė</w:t>
      </w:r>
      <w:r w:rsidR="00902400" w:rsidRPr="005B2D43">
        <w:t>, jog ginčijamas kreditorių susirinkimo nutarimas 5-</w:t>
      </w:r>
      <w:r w:rsidR="00856C1C" w:rsidRPr="005B2D43">
        <w:t>u</w:t>
      </w:r>
      <w:r w:rsidR="00902400" w:rsidRPr="005B2D43">
        <w:t>oju darbotvarkės klausimu yra teisėtas ir pagrįstas, todėl nėra pagrindo j</w:t>
      </w:r>
      <w:r w:rsidR="006C2385" w:rsidRPr="005B2D43">
        <w:t>į</w:t>
      </w:r>
      <w:r w:rsidR="00902400" w:rsidRPr="005B2D43">
        <w:t xml:space="preserve"> naikinti.</w:t>
      </w:r>
    </w:p>
    <w:p w14:paraId="13E563CD" w14:textId="05EBC6D0" w:rsidR="00BC5BDA" w:rsidRPr="005B2D43" w:rsidRDefault="00902400" w:rsidP="00BC5BDA">
      <w:pPr>
        <w:numPr>
          <w:ilvl w:val="0"/>
          <w:numId w:val="1"/>
        </w:numPr>
        <w:tabs>
          <w:tab w:val="left" w:pos="851"/>
        </w:tabs>
        <w:spacing w:before="120"/>
        <w:jc w:val="both"/>
      </w:pPr>
      <w:r w:rsidRPr="005B2D43">
        <w:t>Lietuvos apeliacinis teismas</w:t>
      </w:r>
      <w:r w:rsidR="00BC5BDA" w:rsidRPr="005B2D43">
        <w:t xml:space="preserve">, išnagrinėjęs bylą pagal pareiškėjų nemokumo administratoriaus, </w:t>
      </w:r>
      <w:r w:rsidR="00FA3412" w:rsidRPr="005B2D43">
        <w:t>UAB</w:t>
      </w:r>
      <w:r w:rsidR="00BC5BDA" w:rsidRPr="005B2D43">
        <w:t xml:space="preserve"> „EGTO energija“, </w:t>
      </w:r>
      <w:r w:rsidR="00FA3412" w:rsidRPr="005B2D43">
        <w:t>UAB</w:t>
      </w:r>
      <w:r w:rsidR="00BC5BDA" w:rsidRPr="005B2D43">
        <w:t xml:space="preserve"> „R &amp; R consulting“ ir </w:t>
      </w:r>
      <w:r w:rsidR="00FA3412" w:rsidRPr="005B2D43">
        <w:t>AB</w:t>
      </w:r>
      <w:r w:rsidR="00BC5BDA" w:rsidRPr="005B2D43">
        <w:t xml:space="preserve"> „Energijos skirstymo operatorius“ atskiruosius skundus,</w:t>
      </w:r>
      <w:r w:rsidR="007F5C69" w:rsidRPr="005B2D43">
        <w:t xml:space="preserve"> 2023 m. </w:t>
      </w:r>
      <w:r w:rsidR="00743FBD" w:rsidRPr="005B2D43">
        <w:t>gruodžio</w:t>
      </w:r>
      <w:r w:rsidR="00577822" w:rsidRPr="005B2D43">
        <w:t xml:space="preserve"> </w:t>
      </w:r>
      <w:r w:rsidRPr="005B2D43">
        <w:t>21</w:t>
      </w:r>
      <w:r w:rsidR="007F5C69" w:rsidRPr="005B2D43">
        <w:t xml:space="preserve"> d. </w:t>
      </w:r>
      <w:bookmarkStart w:id="3" w:name="_Hlk95200559"/>
      <w:r w:rsidR="00FF5BD8" w:rsidRPr="005B2D43">
        <w:t xml:space="preserve">nutartimi </w:t>
      </w:r>
      <w:r w:rsidR="00CE605E" w:rsidRPr="005B2D43">
        <w:t xml:space="preserve">pirmosios instancijos teismo </w:t>
      </w:r>
      <w:r w:rsidR="00CB04D3" w:rsidRPr="005B2D43">
        <w:t>nutartį</w:t>
      </w:r>
      <w:r w:rsidRPr="005B2D43">
        <w:t xml:space="preserve"> paliko nepakeistą.</w:t>
      </w:r>
    </w:p>
    <w:p w14:paraId="7E1E450E" w14:textId="54784783" w:rsidR="00BC5BDA" w:rsidRPr="005B2D43" w:rsidRDefault="00BC5BDA" w:rsidP="00BD4CBA">
      <w:pPr>
        <w:numPr>
          <w:ilvl w:val="0"/>
          <w:numId w:val="1"/>
        </w:numPr>
        <w:tabs>
          <w:tab w:val="left" w:pos="851"/>
        </w:tabs>
        <w:spacing w:before="120"/>
        <w:jc w:val="both"/>
      </w:pPr>
      <w:r w:rsidRPr="005B2D43">
        <w:t xml:space="preserve">Apeliacinės instancijos teismas nusprendė, </w:t>
      </w:r>
      <w:r w:rsidR="00BB16E5" w:rsidRPr="005B2D43">
        <w:t>kad</w:t>
      </w:r>
      <w:r w:rsidR="00EF4DEA" w:rsidRPr="005B2D43">
        <w:t>,</w:t>
      </w:r>
      <w:r w:rsidRPr="005B2D43">
        <w:t xml:space="preserve"> valstybės įmonei iškėlus bankroto bylą, pradeda veikti specialus juridinio asmens nemokumo procesą ir kreditorių reikalavim</w:t>
      </w:r>
      <w:r w:rsidR="006C2385" w:rsidRPr="005B2D43">
        <w:t>ų</w:t>
      </w:r>
      <w:r w:rsidRPr="005B2D43">
        <w:t xml:space="preserve"> tenkinimo tvarką reglamentuojantis įstatymas, kuriame nėra nustatytų išimčių, leidžiančių juridinio asmens patikėjimo teise valdomą turtą realizuoti pagal JANĮ.</w:t>
      </w:r>
    </w:p>
    <w:p w14:paraId="2389A484" w14:textId="08B2FFFB" w:rsidR="00D94C25" w:rsidRPr="005B2D43" w:rsidRDefault="00D94C25" w:rsidP="00476427">
      <w:pPr>
        <w:numPr>
          <w:ilvl w:val="0"/>
          <w:numId w:val="1"/>
        </w:numPr>
        <w:tabs>
          <w:tab w:val="left" w:pos="851"/>
        </w:tabs>
        <w:spacing w:before="120"/>
        <w:jc w:val="both"/>
      </w:pPr>
      <w:r w:rsidRPr="005B2D43">
        <w:t>Apeliacinės instancijos teism</w:t>
      </w:r>
      <w:r w:rsidR="00C17EB6" w:rsidRPr="005B2D43">
        <w:t>o vertinimu</w:t>
      </w:r>
      <w:r w:rsidRPr="005B2D43">
        <w:t xml:space="preserve">, </w:t>
      </w:r>
      <w:r w:rsidR="00D23B12" w:rsidRPr="005B2D43">
        <w:rPr>
          <w:rFonts w:asciiTheme="majorBidi" w:hAnsiTheme="majorBidi" w:cstheme="majorBidi"/>
        </w:rPr>
        <w:t xml:space="preserve">Lietuvos Aukščiausiojo Teismo </w:t>
      </w:r>
      <w:r w:rsidRPr="005B2D43">
        <w:t>2009 m. birželio 29 d. nutartis civilinėje byloje Nr. 3K-7-259/2009 ir joje pateikti išaiškinimai nagrinėjam</w:t>
      </w:r>
      <w:r w:rsidR="009F02DD" w:rsidRPr="005B2D43">
        <w:t>am</w:t>
      </w:r>
      <w:r w:rsidRPr="005B2D43">
        <w:t xml:space="preserve"> ginč</w:t>
      </w:r>
      <w:r w:rsidR="009F02DD" w:rsidRPr="005B2D43">
        <w:t>ui</w:t>
      </w:r>
      <w:r w:rsidRPr="005B2D43">
        <w:t xml:space="preserve"> netaikytini</w:t>
      </w:r>
      <w:r w:rsidR="00D7017C" w:rsidRPr="005B2D43">
        <w:t xml:space="preserve">, </w:t>
      </w:r>
      <w:r w:rsidR="00552E7C" w:rsidRPr="005B2D43">
        <w:t>nes</w:t>
      </w:r>
      <w:r w:rsidR="00D7017C" w:rsidRPr="005B2D43">
        <w:t xml:space="preserve"> </w:t>
      </w:r>
      <w:r w:rsidRPr="005B2D43">
        <w:t xml:space="preserve">minėtoje byloje buvo sprendžiamas klausimas dėl </w:t>
      </w:r>
      <w:r w:rsidR="00290144" w:rsidRPr="005B2D43">
        <w:t>Lietuvos Respublikos civilinio proceso kodekso (toliau –</w:t>
      </w:r>
      <w:r w:rsidR="008F1FD4" w:rsidRPr="005B2D43">
        <w:t xml:space="preserve"> </w:t>
      </w:r>
      <w:r w:rsidR="009F02DD" w:rsidRPr="005B2D43">
        <w:t xml:space="preserve">ir </w:t>
      </w:r>
      <w:r w:rsidRPr="005B2D43">
        <w:t>CPK</w:t>
      </w:r>
      <w:r w:rsidR="00290144" w:rsidRPr="005B2D43">
        <w:t>)</w:t>
      </w:r>
      <w:r w:rsidRPr="005B2D43">
        <w:t xml:space="preserve"> 674 straipsnio 1 dalies, priskirtinos vykdymo procesą reglamentuojanč</w:t>
      </w:r>
      <w:r w:rsidR="00BB16E5" w:rsidRPr="005B2D43">
        <w:t>ioms</w:t>
      </w:r>
      <w:r w:rsidRPr="005B2D43">
        <w:t xml:space="preserve"> CPK norm</w:t>
      </w:r>
      <w:r w:rsidR="00BB16E5" w:rsidRPr="005B2D43">
        <w:t>oms</w:t>
      </w:r>
      <w:r w:rsidRPr="005B2D43">
        <w:t xml:space="preserve">, taikymo bankroto procese, galiojant </w:t>
      </w:r>
      <w:r w:rsidR="00290144" w:rsidRPr="005B2D43">
        <w:t>Lietuvos Respublikos įmonių bankroto įstatymui (toliau –</w:t>
      </w:r>
      <w:r w:rsidR="008F1FD4" w:rsidRPr="005B2D43">
        <w:t xml:space="preserve"> </w:t>
      </w:r>
      <w:r w:rsidR="00290144" w:rsidRPr="005B2D43">
        <w:t>ĮBĮ)</w:t>
      </w:r>
      <w:r w:rsidRPr="005B2D43">
        <w:t>. Pagal tuo metu galiojusio ĮBĮ 33 straipsnio nuostatas</w:t>
      </w:r>
      <w:r w:rsidR="00EF4DEA" w:rsidRPr="005B2D43">
        <w:t>,</w:t>
      </w:r>
      <w:r w:rsidRPr="005B2D43">
        <w:t xml:space="preserve"> bankrutuojančios ir bankrutavusios įmonės nekilnojamojo turto realizavimas buvo vykdomas </w:t>
      </w:r>
      <w:r w:rsidR="00290144" w:rsidRPr="005B2D43">
        <w:t xml:space="preserve">Lietuvos Respublikos </w:t>
      </w:r>
      <w:r w:rsidRPr="005B2D43">
        <w:t xml:space="preserve">Vyriausybės nustatyta tvarka </w:t>
      </w:r>
      <w:r w:rsidR="00EF4DEA" w:rsidRPr="005B2D43">
        <w:t xml:space="preserve">ir </w:t>
      </w:r>
      <w:r w:rsidRPr="005B2D43">
        <w:t xml:space="preserve">galiojo minėtą teisės normą įgyvendinantys Vyriausybės norminiai teisės aktai. </w:t>
      </w:r>
    </w:p>
    <w:p w14:paraId="56771C19" w14:textId="3EEF374E" w:rsidR="00D94C25" w:rsidRPr="005B2D43" w:rsidRDefault="00D94C25" w:rsidP="00BD4CBA">
      <w:pPr>
        <w:numPr>
          <w:ilvl w:val="0"/>
          <w:numId w:val="1"/>
        </w:numPr>
        <w:tabs>
          <w:tab w:val="left" w:pos="851"/>
        </w:tabs>
        <w:spacing w:before="120"/>
        <w:jc w:val="both"/>
      </w:pPr>
      <w:r w:rsidRPr="005B2D43">
        <w:t>Apeliacinės instancijos teismas</w:t>
      </w:r>
      <w:r w:rsidR="00EF4DEA" w:rsidRPr="005B2D43">
        <w:t>,</w:t>
      </w:r>
      <w:r w:rsidRPr="005B2D43">
        <w:t xml:space="preserve"> įvertinęs įstatymų leidėjo vali</w:t>
      </w:r>
      <w:r w:rsidR="00D7017C" w:rsidRPr="005B2D43">
        <w:t>ą</w:t>
      </w:r>
      <w:r w:rsidRPr="005B2D43">
        <w:t xml:space="preserve"> </w:t>
      </w:r>
      <w:r w:rsidRPr="005B2D43">
        <w:rPr>
          <w:iCs/>
        </w:rPr>
        <w:t xml:space="preserve">nustatant kreditorių reikalavimų tenkinimo tvarką JANĮ, nusprendė, </w:t>
      </w:r>
      <w:r w:rsidR="006C2385" w:rsidRPr="005B2D43">
        <w:rPr>
          <w:iCs/>
        </w:rPr>
        <w:t>kad</w:t>
      </w:r>
      <w:r w:rsidR="006C2385" w:rsidRPr="005B2D43">
        <w:t xml:space="preserve"> </w:t>
      </w:r>
      <w:r w:rsidRPr="005B2D43">
        <w:t>įstatymų leidėjas, teisėkūros procese tikslindamas JANĮ</w:t>
      </w:r>
      <w:r w:rsidR="00856C1C" w:rsidRPr="005B2D43">
        <w:t> </w:t>
      </w:r>
      <w:r w:rsidRPr="005B2D43">
        <w:t xml:space="preserve">93 straipsnio 2 dalies 1 punktą, aiškiai ir nedviprasmiškai įtvirtino, </w:t>
      </w:r>
      <w:r w:rsidR="006C2385" w:rsidRPr="005B2D43">
        <w:t xml:space="preserve">jog </w:t>
      </w:r>
      <w:r w:rsidRPr="005B2D43">
        <w:t xml:space="preserve">kreditorių reikalavimai tenkinami </w:t>
      </w:r>
      <w:r w:rsidR="00BB16E5" w:rsidRPr="005B2D43">
        <w:t xml:space="preserve">tik </w:t>
      </w:r>
      <w:r w:rsidRPr="005B2D43">
        <w:t>iš juridiniam asmeniui nuosavybės teise priklausančio turto, todėl nėra pagrindo šios teisės normos aiškinti plačiai, kaip apimančios ir juridinio asmens patikėjimo teise valdomą turtą.</w:t>
      </w:r>
    </w:p>
    <w:p w14:paraId="20169ACC" w14:textId="606BD5BE" w:rsidR="00D94C25" w:rsidRPr="005B2D43" w:rsidRDefault="00D94C25" w:rsidP="00D94C25">
      <w:pPr>
        <w:numPr>
          <w:ilvl w:val="0"/>
          <w:numId w:val="1"/>
        </w:numPr>
        <w:tabs>
          <w:tab w:val="left" w:pos="851"/>
        </w:tabs>
        <w:spacing w:before="120"/>
        <w:jc w:val="both"/>
      </w:pPr>
      <w:r w:rsidRPr="005B2D43">
        <w:t xml:space="preserve">Pasisakydamas dėl </w:t>
      </w:r>
      <w:r w:rsidR="00290144" w:rsidRPr="005B2D43">
        <w:t>Lietuvos Respublikos valstybės ir savivaldybės įmonių įstatymo (toliau –</w:t>
      </w:r>
      <w:r w:rsidRPr="005B2D43">
        <w:t>VSĮĮ</w:t>
      </w:r>
      <w:r w:rsidR="00290144" w:rsidRPr="005B2D43">
        <w:t>)</w:t>
      </w:r>
      <w:r w:rsidRPr="005B2D43">
        <w:t xml:space="preserve"> 24 straipsnio 10 dalies, </w:t>
      </w:r>
      <w:r w:rsidR="00C17EB6" w:rsidRPr="005B2D43">
        <w:t>kurioje įtvirtinta, kad</w:t>
      </w:r>
      <w:r w:rsidR="00EF4DEA" w:rsidRPr="005B2D43">
        <w:t>,</w:t>
      </w:r>
      <w:r w:rsidR="00C17EB6" w:rsidRPr="005B2D43">
        <w:t xml:space="preserve"> </w:t>
      </w:r>
      <w:r w:rsidR="00C17EB6" w:rsidRPr="005B2D43">
        <w:rPr>
          <w:color w:val="000000"/>
          <w:shd w:val="clear" w:color="auto" w:fill="FFFFFF"/>
        </w:rPr>
        <w:t xml:space="preserve">patenkinus visus likviduojamos valstybės įmonės kreditorių reikalavimus, likęs turtas perduodamas valstybės įmonės savininko teises ir pareigas įgyvendinančiai institucijai, jeigu Vyriausybė nenutaria kitaip, teismas </w:t>
      </w:r>
      <w:r w:rsidR="00EF4DEA" w:rsidRPr="005B2D43">
        <w:rPr>
          <w:color w:val="000000"/>
          <w:shd w:val="clear" w:color="auto" w:fill="FFFFFF"/>
        </w:rPr>
        <w:t>nu</w:t>
      </w:r>
      <w:r w:rsidR="00C17EB6" w:rsidRPr="005B2D43">
        <w:rPr>
          <w:color w:val="000000"/>
          <w:shd w:val="clear" w:color="auto" w:fill="FFFFFF"/>
        </w:rPr>
        <w:t>sprendė, jog ši norma neaktuali įmonės likvidavimą vykdant JANĮ nustatyta tvarka.</w:t>
      </w:r>
    </w:p>
    <w:p w14:paraId="40A689CC" w14:textId="4BCE58A5" w:rsidR="00D94C25" w:rsidRPr="005B2D43" w:rsidRDefault="00C17EB6" w:rsidP="00BD4CBA">
      <w:pPr>
        <w:numPr>
          <w:ilvl w:val="0"/>
          <w:numId w:val="1"/>
        </w:numPr>
        <w:tabs>
          <w:tab w:val="left" w:pos="851"/>
        </w:tabs>
        <w:spacing w:before="120"/>
        <w:jc w:val="both"/>
      </w:pPr>
      <w:r w:rsidRPr="005B2D43">
        <w:t xml:space="preserve">Apeliacinės instancijos teismas </w:t>
      </w:r>
      <w:r w:rsidR="00D7017C" w:rsidRPr="005B2D43">
        <w:t xml:space="preserve">nevertino </w:t>
      </w:r>
      <w:r w:rsidR="00D23B12" w:rsidRPr="005B2D43">
        <w:t xml:space="preserve">Vilniaus apygardos teismo </w:t>
      </w:r>
      <w:r w:rsidR="00D7017C" w:rsidRPr="005B2D43">
        <w:t>2023 m. rugsėjo 11 d. nutarties</w:t>
      </w:r>
      <w:r w:rsidR="00D23B12" w:rsidRPr="005B2D43">
        <w:t xml:space="preserve"> civilinėje byloje Nr.</w:t>
      </w:r>
      <w:r w:rsidR="00EF4DEA" w:rsidRPr="005B2D43">
        <w:t xml:space="preserve"> </w:t>
      </w:r>
      <w:r w:rsidR="00D23B12" w:rsidRPr="005B2D43">
        <w:t>eB2-94-661/2023</w:t>
      </w:r>
      <w:r w:rsidR="00D7017C" w:rsidRPr="005B2D43">
        <w:t xml:space="preserve">, kuria netenkinti pareiškėjų skundai panaikinti kreditorių susirinkimo nutarimą dėl </w:t>
      </w:r>
      <w:r w:rsidR="00CC7230" w:rsidRPr="005B2D43">
        <w:t>turto</w:t>
      </w:r>
      <w:r w:rsidR="00D7017C" w:rsidRPr="005B2D43">
        <w:t xml:space="preserve"> perdavimo </w:t>
      </w:r>
      <w:r w:rsidR="00067D31" w:rsidRPr="005B2D43">
        <w:t>VĮ</w:t>
      </w:r>
      <w:r w:rsidR="007C0BB1" w:rsidRPr="005B2D43">
        <w:t xml:space="preserve"> Turto </w:t>
      </w:r>
      <w:r w:rsidR="00EF4DEA" w:rsidRPr="005B2D43">
        <w:t>bankui</w:t>
      </w:r>
      <w:r w:rsidR="00D7017C" w:rsidRPr="005B2D43">
        <w:t>, teisėtumo ir pagrįstumo</w:t>
      </w:r>
      <w:r w:rsidRPr="005B2D43">
        <w:t>, kad</w:t>
      </w:r>
      <w:r w:rsidR="00D7017C" w:rsidRPr="005B2D43">
        <w:t>angi šioje byloje minima nutartis nėra</w:t>
      </w:r>
      <w:r w:rsidRPr="005B2D43">
        <w:t xml:space="preserve"> apeliacijos dalykas</w:t>
      </w:r>
      <w:r w:rsidR="00D7017C" w:rsidRPr="005B2D43">
        <w:t>.</w:t>
      </w:r>
    </w:p>
    <w:p w14:paraId="2A139EB9" w14:textId="7AFE8938" w:rsidR="00D7017C" w:rsidRPr="005B2D43" w:rsidRDefault="00D7017C" w:rsidP="00D7017C">
      <w:pPr>
        <w:numPr>
          <w:ilvl w:val="0"/>
          <w:numId w:val="1"/>
        </w:numPr>
        <w:tabs>
          <w:tab w:val="left" w:pos="851"/>
        </w:tabs>
        <w:spacing w:before="120"/>
        <w:jc w:val="both"/>
      </w:pPr>
      <w:r w:rsidRPr="005B2D43">
        <w:t>Apeliacinės instancijos teismas konstatavo, kad JANĮ 55 straipsnio 4 dalyje įtvirtintų kreditorių susirinkimo nutarimo panaikinimo pagrindų ir esminių CPK pažeidimų, priimant skundžiamą nutartį, byloje nenustatyta.</w:t>
      </w:r>
    </w:p>
    <w:p w14:paraId="5205B9E2" w14:textId="5612F95A" w:rsidR="00D7017C" w:rsidRPr="005B2D43" w:rsidRDefault="00D7017C" w:rsidP="00027134">
      <w:pPr>
        <w:numPr>
          <w:ilvl w:val="0"/>
          <w:numId w:val="1"/>
        </w:numPr>
        <w:tabs>
          <w:tab w:val="left" w:pos="851"/>
        </w:tabs>
        <w:spacing w:before="120"/>
        <w:jc w:val="both"/>
      </w:pPr>
      <w:r w:rsidRPr="005B2D43">
        <w:t xml:space="preserve">Įvertinęs </w:t>
      </w:r>
      <w:r w:rsidR="005F79C2" w:rsidRPr="005B2D43">
        <w:t>pareiškėjos</w:t>
      </w:r>
      <w:r w:rsidRPr="005B2D43">
        <w:t xml:space="preserve"> </w:t>
      </w:r>
      <w:r w:rsidR="00FA3412" w:rsidRPr="005B2D43">
        <w:t>AB</w:t>
      </w:r>
      <w:r w:rsidRPr="005B2D43">
        <w:t xml:space="preserve"> „Energijos skirstymo operatorius“ </w:t>
      </w:r>
      <w:r w:rsidR="00027134" w:rsidRPr="005B2D43">
        <w:t xml:space="preserve">prašymą kreiptis į </w:t>
      </w:r>
      <w:r w:rsidR="00856C1C" w:rsidRPr="005B2D43">
        <w:t xml:space="preserve">Lietuvos Respublikos </w:t>
      </w:r>
      <w:r w:rsidR="00027134" w:rsidRPr="005B2D43">
        <w:t xml:space="preserve">Konstitucinį Teismą su prašymu ištirti, ar JANĮ 93 straipsnis, kiek jame nenustatyta teisė patenkinti kreditorių reikalavimus bankroto procese iš valstybės įmonės patikėjimo teise valdomo turto, neprieštarauja iš </w:t>
      </w:r>
      <w:r w:rsidR="00D23B12" w:rsidRPr="005B2D43">
        <w:t xml:space="preserve">Lietuvos Respublikos </w:t>
      </w:r>
      <w:r w:rsidR="00027134" w:rsidRPr="005B2D43">
        <w:t>Konstitucijos kylančiam teisinės valstybės principui, Konstitucijos 23</w:t>
      </w:r>
      <w:r w:rsidR="00EF4DEA" w:rsidRPr="005B2D43">
        <w:t> </w:t>
      </w:r>
      <w:r w:rsidR="00027134" w:rsidRPr="005B2D43">
        <w:t>straipsniui, 29 straipsniui, 46 straipsnio 1 ir 3</w:t>
      </w:r>
      <w:r w:rsidR="00856C1C" w:rsidRPr="005B2D43">
        <w:t> </w:t>
      </w:r>
      <w:r w:rsidR="00027134" w:rsidRPr="005B2D43">
        <w:t>dalims, bendriesiems teisingumo, sąžiningumo ir protingumo principams, apeliacinės instancijos teismas</w:t>
      </w:r>
      <w:r w:rsidRPr="005B2D43">
        <w:t xml:space="preserve"> neįžvelg</w:t>
      </w:r>
      <w:r w:rsidR="00027134" w:rsidRPr="005B2D43">
        <w:t>ė</w:t>
      </w:r>
      <w:r w:rsidRPr="005B2D43">
        <w:t xml:space="preserve"> aplinkybių, dėl kurių teismui kiltų pagrįstų abejonių dėl JANĮ</w:t>
      </w:r>
      <w:r w:rsidR="00A46CBF" w:rsidRPr="005B2D43">
        <w:t> </w:t>
      </w:r>
      <w:r w:rsidRPr="005B2D43">
        <w:t>93</w:t>
      </w:r>
      <w:r w:rsidR="00CC0158" w:rsidRPr="005B2D43">
        <w:t> </w:t>
      </w:r>
      <w:r w:rsidRPr="005B2D43">
        <w:t>straipsnio atitikties Konstitucijai ir atsirastų būtinybė dėl to kreiptis į Konstitucinį Teismą. Dėl to prašymas kreiptis į Konstitucinį Teismą atmest</w:t>
      </w:r>
      <w:r w:rsidR="00027134" w:rsidRPr="005B2D43">
        <w:t>as</w:t>
      </w:r>
      <w:r w:rsidRPr="005B2D43">
        <w:t>.</w:t>
      </w:r>
    </w:p>
    <w:bookmarkEnd w:id="3"/>
    <w:p w14:paraId="4BA3775E" w14:textId="25A4AC76" w:rsidR="00123EE2" w:rsidRPr="005B2D43" w:rsidRDefault="00A80C8A" w:rsidP="00687DF9">
      <w:pPr>
        <w:pStyle w:val="ListParagraph"/>
        <w:shd w:val="clear" w:color="auto" w:fill="FFFFFF"/>
        <w:spacing w:before="480" w:after="480" w:line="240" w:lineRule="auto"/>
        <w:ind w:left="0"/>
        <w:contextualSpacing w:val="0"/>
        <w:jc w:val="center"/>
        <w:rPr>
          <w:rFonts w:ascii="Times New Roman" w:hAnsi="Times New Roman"/>
          <w:sz w:val="24"/>
          <w:szCs w:val="24"/>
        </w:rPr>
      </w:pPr>
      <w:r w:rsidRPr="005B2D43">
        <w:rPr>
          <w:rFonts w:ascii="Times New Roman" w:hAnsi="Times New Roman"/>
          <w:sz w:val="24"/>
          <w:szCs w:val="24"/>
        </w:rPr>
        <w:lastRenderedPageBreak/>
        <w:t>III. Kasacini</w:t>
      </w:r>
      <w:r w:rsidR="00A46CBF" w:rsidRPr="005B2D43">
        <w:rPr>
          <w:rFonts w:ascii="Times New Roman" w:hAnsi="Times New Roman"/>
          <w:sz w:val="24"/>
          <w:szCs w:val="24"/>
        </w:rPr>
        <w:t>ų</w:t>
      </w:r>
      <w:r w:rsidRPr="005B2D43">
        <w:rPr>
          <w:rFonts w:ascii="Times New Roman" w:hAnsi="Times New Roman"/>
          <w:sz w:val="24"/>
          <w:szCs w:val="24"/>
        </w:rPr>
        <w:t xml:space="preserve"> skund</w:t>
      </w:r>
      <w:r w:rsidR="00A46CBF" w:rsidRPr="005B2D43">
        <w:rPr>
          <w:rFonts w:ascii="Times New Roman" w:hAnsi="Times New Roman"/>
          <w:sz w:val="24"/>
          <w:szCs w:val="24"/>
        </w:rPr>
        <w:t>ų</w:t>
      </w:r>
      <w:r w:rsidRPr="005B2D43">
        <w:rPr>
          <w:rFonts w:ascii="Times New Roman" w:hAnsi="Times New Roman"/>
          <w:sz w:val="24"/>
          <w:szCs w:val="24"/>
        </w:rPr>
        <w:t xml:space="preserve"> ir atsiliepim</w:t>
      </w:r>
      <w:r w:rsidR="00A46CBF" w:rsidRPr="005B2D43">
        <w:rPr>
          <w:rFonts w:ascii="Times New Roman" w:hAnsi="Times New Roman"/>
          <w:sz w:val="24"/>
          <w:szCs w:val="24"/>
        </w:rPr>
        <w:t>ų</w:t>
      </w:r>
      <w:r w:rsidRPr="005B2D43">
        <w:rPr>
          <w:rFonts w:ascii="Times New Roman" w:hAnsi="Times New Roman"/>
          <w:sz w:val="24"/>
          <w:szCs w:val="24"/>
        </w:rPr>
        <w:t xml:space="preserve"> į j</w:t>
      </w:r>
      <w:r w:rsidR="00A46CBF" w:rsidRPr="005B2D43">
        <w:rPr>
          <w:rFonts w:ascii="Times New Roman" w:hAnsi="Times New Roman"/>
          <w:sz w:val="24"/>
          <w:szCs w:val="24"/>
        </w:rPr>
        <w:t>uos</w:t>
      </w:r>
      <w:r w:rsidRPr="005B2D43">
        <w:rPr>
          <w:rFonts w:ascii="Times New Roman" w:hAnsi="Times New Roman"/>
          <w:sz w:val="24"/>
          <w:szCs w:val="24"/>
        </w:rPr>
        <w:t xml:space="preserve"> teisiniai argumentai</w:t>
      </w:r>
    </w:p>
    <w:p w14:paraId="4C46AD95" w14:textId="07662620" w:rsidR="00B60CC9" w:rsidRPr="005B2D43" w:rsidRDefault="00AA6231" w:rsidP="00746F5A">
      <w:pPr>
        <w:pStyle w:val="ListParagraph"/>
        <w:numPr>
          <w:ilvl w:val="0"/>
          <w:numId w:val="1"/>
        </w:numPr>
        <w:shd w:val="clear" w:color="auto" w:fill="FFFFFF"/>
        <w:spacing w:before="120" w:after="120" w:line="240" w:lineRule="auto"/>
        <w:ind w:left="357" w:hanging="357"/>
        <w:contextualSpacing w:val="0"/>
        <w:jc w:val="both"/>
        <w:rPr>
          <w:rFonts w:asciiTheme="majorBidi" w:hAnsiTheme="majorBidi" w:cstheme="majorBidi"/>
          <w:sz w:val="24"/>
          <w:szCs w:val="24"/>
        </w:rPr>
      </w:pPr>
      <w:r w:rsidRPr="005B2D43">
        <w:rPr>
          <w:rFonts w:asciiTheme="majorBidi" w:hAnsiTheme="majorBidi" w:cstheme="majorBidi"/>
          <w:sz w:val="24"/>
          <w:szCs w:val="24"/>
        </w:rPr>
        <w:t xml:space="preserve">Kasaciniu skundu </w:t>
      </w:r>
      <w:r w:rsidR="004F4674" w:rsidRPr="005B2D43">
        <w:rPr>
          <w:rFonts w:asciiTheme="majorBidi" w:hAnsiTheme="majorBidi" w:cstheme="majorBidi"/>
          <w:sz w:val="24"/>
          <w:szCs w:val="24"/>
        </w:rPr>
        <w:t xml:space="preserve">pareiškėja </w:t>
      </w:r>
      <w:r w:rsidR="006B1B45" w:rsidRPr="005B2D43">
        <w:rPr>
          <w:rFonts w:asciiTheme="majorBidi" w:hAnsiTheme="majorBidi" w:cstheme="majorBidi"/>
          <w:sz w:val="24"/>
          <w:szCs w:val="24"/>
        </w:rPr>
        <w:t>UAB</w:t>
      </w:r>
      <w:r w:rsidR="009F7206" w:rsidRPr="005B2D43">
        <w:rPr>
          <w:rFonts w:asciiTheme="majorBidi" w:hAnsiTheme="majorBidi" w:cstheme="majorBidi"/>
          <w:sz w:val="24"/>
          <w:szCs w:val="24"/>
        </w:rPr>
        <w:t xml:space="preserve"> „EGTO energija“</w:t>
      </w:r>
      <w:r w:rsidRPr="005B2D43">
        <w:rPr>
          <w:rFonts w:asciiTheme="majorBidi" w:hAnsiTheme="majorBidi" w:cstheme="majorBidi"/>
          <w:sz w:val="24"/>
          <w:szCs w:val="24"/>
        </w:rPr>
        <w:t xml:space="preserve"> prašo </w:t>
      </w:r>
      <w:r w:rsidR="009F7206" w:rsidRPr="005B2D43">
        <w:rPr>
          <w:rFonts w:asciiTheme="majorBidi" w:hAnsiTheme="majorBidi" w:cstheme="majorBidi"/>
          <w:sz w:val="24"/>
          <w:szCs w:val="24"/>
        </w:rPr>
        <w:t xml:space="preserve">iš dalies </w:t>
      </w:r>
      <w:r w:rsidRPr="005B2D43">
        <w:rPr>
          <w:rFonts w:asciiTheme="majorBidi" w:hAnsiTheme="majorBidi" w:cstheme="majorBidi"/>
          <w:sz w:val="24"/>
          <w:szCs w:val="24"/>
        </w:rPr>
        <w:t xml:space="preserve">panaikinti </w:t>
      </w:r>
      <w:r w:rsidR="00A46CBF" w:rsidRPr="005B2D43">
        <w:rPr>
          <w:rFonts w:asciiTheme="majorBidi" w:hAnsiTheme="majorBidi" w:cstheme="majorBidi"/>
          <w:sz w:val="24"/>
          <w:szCs w:val="24"/>
        </w:rPr>
        <w:t xml:space="preserve">Vilniaus apygardos teismo </w:t>
      </w:r>
      <w:r w:rsidR="00027134" w:rsidRPr="005B2D43">
        <w:rPr>
          <w:rFonts w:asciiTheme="majorBidi" w:hAnsiTheme="majorBidi" w:cstheme="majorBidi"/>
          <w:sz w:val="24"/>
          <w:szCs w:val="24"/>
        </w:rPr>
        <w:t>2023 m. spalio</w:t>
      </w:r>
      <w:r w:rsidR="00EF4DEA" w:rsidRPr="005B2D43">
        <w:rPr>
          <w:rFonts w:asciiTheme="majorBidi" w:hAnsiTheme="majorBidi" w:cstheme="majorBidi"/>
          <w:sz w:val="24"/>
          <w:szCs w:val="24"/>
        </w:rPr>
        <w:t> </w:t>
      </w:r>
      <w:r w:rsidR="00027134" w:rsidRPr="005B2D43">
        <w:rPr>
          <w:rFonts w:asciiTheme="majorBidi" w:hAnsiTheme="majorBidi" w:cstheme="majorBidi"/>
          <w:sz w:val="24"/>
          <w:szCs w:val="24"/>
        </w:rPr>
        <w:t>31</w:t>
      </w:r>
      <w:r w:rsidR="00EF4DEA" w:rsidRPr="005B2D43">
        <w:rPr>
          <w:rFonts w:asciiTheme="majorBidi" w:hAnsiTheme="majorBidi" w:cstheme="majorBidi"/>
          <w:sz w:val="24"/>
          <w:szCs w:val="24"/>
        </w:rPr>
        <w:t> </w:t>
      </w:r>
      <w:r w:rsidR="00027134" w:rsidRPr="005B2D43">
        <w:rPr>
          <w:rFonts w:asciiTheme="majorBidi" w:hAnsiTheme="majorBidi" w:cstheme="majorBidi"/>
          <w:sz w:val="24"/>
          <w:szCs w:val="24"/>
        </w:rPr>
        <w:t>d. nutartį bei</w:t>
      </w:r>
      <w:r w:rsidR="00DB4715" w:rsidRPr="005B2D43">
        <w:rPr>
          <w:rFonts w:asciiTheme="majorBidi" w:hAnsiTheme="majorBidi" w:cstheme="majorBidi"/>
          <w:sz w:val="24"/>
          <w:szCs w:val="24"/>
        </w:rPr>
        <w:t xml:space="preserve"> </w:t>
      </w:r>
      <w:r w:rsidR="00902400" w:rsidRPr="005B2D43">
        <w:rPr>
          <w:rFonts w:ascii="Times New Roman" w:hAnsi="Times New Roman"/>
          <w:sz w:val="24"/>
          <w:szCs w:val="24"/>
        </w:rPr>
        <w:t>Lietuvos apeliacini</w:t>
      </w:r>
      <w:r w:rsidR="009F7206" w:rsidRPr="005B2D43">
        <w:rPr>
          <w:rFonts w:ascii="Times New Roman" w:hAnsi="Times New Roman"/>
          <w:sz w:val="24"/>
          <w:szCs w:val="24"/>
        </w:rPr>
        <w:t>o</w:t>
      </w:r>
      <w:r w:rsidR="00902400" w:rsidRPr="005B2D43">
        <w:rPr>
          <w:rFonts w:ascii="Times New Roman" w:hAnsi="Times New Roman"/>
          <w:sz w:val="24"/>
          <w:szCs w:val="24"/>
        </w:rPr>
        <w:t xml:space="preserve"> teism</w:t>
      </w:r>
      <w:r w:rsidR="009F7206" w:rsidRPr="005B2D43">
        <w:rPr>
          <w:rFonts w:ascii="Times New Roman" w:hAnsi="Times New Roman"/>
          <w:sz w:val="24"/>
          <w:szCs w:val="24"/>
        </w:rPr>
        <w:t>o</w:t>
      </w:r>
      <w:r w:rsidR="00902400" w:rsidRPr="005B2D43">
        <w:rPr>
          <w:rFonts w:ascii="Times New Roman" w:hAnsi="Times New Roman"/>
          <w:sz w:val="24"/>
          <w:szCs w:val="24"/>
        </w:rPr>
        <w:t xml:space="preserve"> 2023 m. gruodžio</w:t>
      </w:r>
      <w:r w:rsidR="00EF4DEA" w:rsidRPr="005B2D43">
        <w:rPr>
          <w:rFonts w:ascii="Times New Roman" w:hAnsi="Times New Roman"/>
          <w:sz w:val="24"/>
          <w:szCs w:val="24"/>
        </w:rPr>
        <w:t> </w:t>
      </w:r>
      <w:r w:rsidR="00902400" w:rsidRPr="005B2D43">
        <w:rPr>
          <w:rFonts w:ascii="Times New Roman" w:hAnsi="Times New Roman"/>
          <w:sz w:val="24"/>
          <w:szCs w:val="24"/>
        </w:rPr>
        <w:t>21 d.</w:t>
      </w:r>
      <w:r w:rsidR="00746F5A" w:rsidRPr="005B2D43">
        <w:rPr>
          <w:rFonts w:asciiTheme="majorBidi" w:hAnsiTheme="majorBidi" w:cstheme="majorBidi"/>
          <w:sz w:val="24"/>
          <w:szCs w:val="24"/>
        </w:rPr>
        <w:t xml:space="preserve"> </w:t>
      </w:r>
      <w:r w:rsidR="00FF5BD8" w:rsidRPr="005B2D43">
        <w:rPr>
          <w:rFonts w:asciiTheme="majorBidi" w:hAnsiTheme="majorBidi" w:cstheme="majorBidi"/>
          <w:sz w:val="24"/>
          <w:szCs w:val="24"/>
        </w:rPr>
        <w:t>nutartį</w:t>
      </w:r>
      <w:r w:rsidR="00027134" w:rsidRPr="005B2D43">
        <w:rPr>
          <w:rFonts w:asciiTheme="majorBidi" w:hAnsiTheme="majorBidi" w:cstheme="majorBidi"/>
          <w:sz w:val="24"/>
          <w:szCs w:val="24"/>
        </w:rPr>
        <w:t xml:space="preserve"> ir priimti naują sprendimą</w:t>
      </w:r>
      <w:r w:rsidR="001D706A" w:rsidRPr="005B2D43">
        <w:rPr>
          <w:rFonts w:asciiTheme="majorBidi" w:hAnsiTheme="majorBidi" w:cstheme="majorBidi"/>
          <w:sz w:val="24"/>
          <w:szCs w:val="24"/>
        </w:rPr>
        <w:t>.</w:t>
      </w:r>
      <w:r w:rsidR="003C3413" w:rsidRPr="005B2D43">
        <w:rPr>
          <w:rFonts w:asciiTheme="majorBidi" w:hAnsiTheme="majorBidi" w:cstheme="majorBidi"/>
          <w:sz w:val="24"/>
          <w:szCs w:val="24"/>
        </w:rPr>
        <w:t xml:space="preserve"> </w:t>
      </w:r>
      <w:r w:rsidRPr="005B2D43">
        <w:rPr>
          <w:rFonts w:asciiTheme="majorBidi" w:hAnsiTheme="majorBidi" w:cstheme="majorBidi"/>
          <w:sz w:val="24"/>
          <w:szCs w:val="24"/>
        </w:rPr>
        <w:t>Kasacinis skundas grindžiamas šiais argumentais</w:t>
      </w:r>
      <w:r w:rsidR="00A80C8A" w:rsidRPr="005B2D43">
        <w:rPr>
          <w:rFonts w:asciiTheme="majorBidi" w:hAnsiTheme="majorBidi" w:cstheme="majorBidi"/>
          <w:sz w:val="24"/>
          <w:szCs w:val="24"/>
        </w:rPr>
        <w:t>:</w:t>
      </w:r>
    </w:p>
    <w:p w14:paraId="5ADA9CE3" w14:textId="5B44EF82" w:rsidR="0021386A" w:rsidRPr="005B2D43" w:rsidRDefault="007D31EC" w:rsidP="00902400">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bookmarkStart w:id="4" w:name="_Hlk95207946"/>
      <w:r w:rsidRPr="005B2D43">
        <w:rPr>
          <w:rFonts w:asciiTheme="majorBidi" w:hAnsiTheme="majorBidi" w:cstheme="majorBidi"/>
          <w:sz w:val="24"/>
          <w:szCs w:val="24"/>
        </w:rPr>
        <w:t>CK 2.50 str</w:t>
      </w:r>
      <w:r w:rsidR="00FC3404" w:rsidRPr="005B2D43">
        <w:rPr>
          <w:rFonts w:asciiTheme="majorBidi" w:hAnsiTheme="majorBidi" w:cstheme="majorBidi"/>
          <w:sz w:val="24"/>
          <w:szCs w:val="24"/>
        </w:rPr>
        <w:t>aipsnio</w:t>
      </w:r>
      <w:r w:rsidRPr="005B2D43">
        <w:rPr>
          <w:rFonts w:asciiTheme="majorBidi" w:hAnsiTheme="majorBidi" w:cstheme="majorBidi"/>
          <w:sz w:val="24"/>
          <w:szCs w:val="24"/>
        </w:rPr>
        <w:t xml:space="preserve"> 1 d</w:t>
      </w:r>
      <w:r w:rsidR="00FC3404" w:rsidRPr="005B2D43">
        <w:rPr>
          <w:rFonts w:asciiTheme="majorBidi" w:hAnsiTheme="majorBidi" w:cstheme="majorBidi"/>
          <w:sz w:val="24"/>
          <w:szCs w:val="24"/>
        </w:rPr>
        <w:t xml:space="preserve">alyje </w:t>
      </w:r>
      <w:r w:rsidRPr="005B2D43">
        <w:rPr>
          <w:rFonts w:asciiTheme="majorBidi" w:hAnsiTheme="majorBidi" w:cstheme="majorBidi"/>
          <w:sz w:val="24"/>
          <w:szCs w:val="24"/>
        </w:rPr>
        <w:t>įtvirtinta, kad juridinis asmuo atsako pagal savo prievoles jam patikėjimo teise priklausančiu turtu</w:t>
      </w:r>
      <w:r w:rsidR="00FC3404" w:rsidRPr="005B2D43">
        <w:rPr>
          <w:rFonts w:asciiTheme="majorBidi" w:hAnsiTheme="majorBidi" w:cstheme="majorBidi"/>
          <w:sz w:val="24"/>
          <w:szCs w:val="24"/>
        </w:rPr>
        <w:t xml:space="preserve">. Ši nuostata </w:t>
      </w:r>
      <w:r w:rsidRPr="005B2D43">
        <w:rPr>
          <w:rFonts w:asciiTheme="majorBidi" w:hAnsiTheme="majorBidi" w:cstheme="majorBidi"/>
          <w:sz w:val="24"/>
          <w:szCs w:val="24"/>
        </w:rPr>
        <w:t xml:space="preserve">yra galiojanti ir aiškiai išreiškianti įstatymo leidėjo bendrąjį principą, kad juridinis asmuo pagal savo prievoles atsako patikėjimo teise priklausančiu turtu. Teisės aktų hierarchijoje CK yra aukštesnės teisinės galios dokumentas nei JANĮ arba VSĮĮ. </w:t>
      </w:r>
    </w:p>
    <w:p w14:paraId="6429CB0F" w14:textId="0DFBC415" w:rsidR="007D31EC" w:rsidRPr="005B2D43" w:rsidRDefault="007D31EC" w:rsidP="00CE0B0E">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2D43">
        <w:rPr>
          <w:rFonts w:asciiTheme="majorBidi" w:hAnsiTheme="majorBidi" w:cstheme="majorBidi"/>
          <w:sz w:val="24"/>
          <w:szCs w:val="24"/>
        </w:rPr>
        <w:t>JANĮ 1 str</w:t>
      </w:r>
      <w:r w:rsidR="00FC3404" w:rsidRPr="005B2D43">
        <w:rPr>
          <w:rFonts w:asciiTheme="majorBidi" w:hAnsiTheme="majorBidi" w:cstheme="majorBidi"/>
          <w:sz w:val="24"/>
          <w:szCs w:val="24"/>
        </w:rPr>
        <w:t>aipsnio</w:t>
      </w:r>
      <w:r w:rsidRPr="005B2D43">
        <w:rPr>
          <w:rFonts w:asciiTheme="majorBidi" w:hAnsiTheme="majorBidi" w:cstheme="majorBidi"/>
          <w:sz w:val="24"/>
          <w:szCs w:val="24"/>
        </w:rPr>
        <w:t xml:space="preserve"> 5 d</w:t>
      </w:r>
      <w:r w:rsidR="00FC3404" w:rsidRPr="005B2D43">
        <w:rPr>
          <w:rFonts w:asciiTheme="majorBidi" w:hAnsiTheme="majorBidi" w:cstheme="majorBidi"/>
          <w:sz w:val="24"/>
          <w:szCs w:val="24"/>
        </w:rPr>
        <w:t>alyje</w:t>
      </w:r>
      <w:r w:rsidRPr="005B2D43">
        <w:rPr>
          <w:rFonts w:asciiTheme="majorBidi" w:hAnsiTheme="majorBidi" w:cstheme="majorBidi"/>
          <w:sz w:val="24"/>
          <w:szCs w:val="24"/>
        </w:rPr>
        <w:t xml:space="preserve"> </w:t>
      </w:r>
      <w:r w:rsidR="00EF4DEA" w:rsidRPr="005B2D43">
        <w:rPr>
          <w:rFonts w:asciiTheme="majorBidi" w:hAnsiTheme="majorBidi" w:cstheme="majorBidi"/>
          <w:sz w:val="24"/>
          <w:szCs w:val="24"/>
        </w:rPr>
        <w:t>nurodyta</w:t>
      </w:r>
      <w:r w:rsidRPr="005B2D43">
        <w:rPr>
          <w:rFonts w:asciiTheme="majorBidi" w:hAnsiTheme="majorBidi" w:cstheme="majorBidi"/>
          <w:sz w:val="24"/>
          <w:szCs w:val="24"/>
        </w:rPr>
        <w:t xml:space="preserve">, jog </w:t>
      </w:r>
      <w:r w:rsidR="00CE0B0E" w:rsidRPr="005B2D43">
        <w:rPr>
          <w:rFonts w:asciiTheme="majorBidi" w:hAnsiTheme="majorBidi" w:cstheme="majorBidi"/>
          <w:sz w:val="24"/>
          <w:szCs w:val="24"/>
        </w:rPr>
        <w:t>j</w:t>
      </w:r>
      <w:r w:rsidRPr="005B2D43">
        <w:rPr>
          <w:rFonts w:asciiTheme="majorBidi" w:hAnsiTheme="majorBidi" w:cstheme="majorBidi"/>
          <w:sz w:val="24"/>
          <w:szCs w:val="24"/>
        </w:rPr>
        <w:t>uridinių asmenų veiklą reguliuojančiuose įstatymuose gali būti nustatyti juridinių asmenų restruktūrizavimo proceso ir bankroto proceso ypatumai</w:t>
      </w:r>
      <w:r w:rsidR="00CE0B0E" w:rsidRPr="005B2D43">
        <w:rPr>
          <w:rFonts w:asciiTheme="majorBidi" w:hAnsiTheme="majorBidi" w:cstheme="majorBidi"/>
          <w:sz w:val="24"/>
          <w:szCs w:val="24"/>
        </w:rPr>
        <w:t>. V</w:t>
      </w:r>
      <w:r w:rsidRPr="005B2D43">
        <w:rPr>
          <w:rFonts w:asciiTheme="majorBidi" w:hAnsiTheme="majorBidi" w:cstheme="majorBidi"/>
          <w:sz w:val="24"/>
          <w:szCs w:val="24"/>
        </w:rPr>
        <w:t>adovaujantis VSĮĮ 24 str</w:t>
      </w:r>
      <w:r w:rsidR="00FC3404" w:rsidRPr="005B2D43">
        <w:rPr>
          <w:rFonts w:asciiTheme="majorBidi" w:hAnsiTheme="majorBidi" w:cstheme="majorBidi"/>
          <w:sz w:val="24"/>
          <w:szCs w:val="24"/>
        </w:rPr>
        <w:t>aipsnio</w:t>
      </w:r>
      <w:r w:rsidRPr="005B2D43">
        <w:rPr>
          <w:rFonts w:asciiTheme="majorBidi" w:hAnsiTheme="majorBidi" w:cstheme="majorBidi"/>
          <w:sz w:val="24"/>
          <w:szCs w:val="24"/>
        </w:rPr>
        <w:t xml:space="preserve"> 10 d</w:t>
      </w:r>
      <w:r w:rsidR="00FC3404" w:rsidRPr="005B2D43">
        <w:rPr>
          <w:rFonts w:asciiTheme="majorBidi" w:hAnsiTheme="majorBidi" w:cstheme="majorBidi"/>
          <w:sz w:val="24"/>
          <w:szCs w:val="24"/>
        </w:rPr>
        <w:t>alimi</w:t>
      </w:r>
      <w:r w:rsidR="00CE0B0E" w:rsidRPr="005B2D43">
        <w:rPr>
          <w:rFonts w:asciiTheme="majorBidi" w:hAnsiTheme="majorBidi" w:cstheme="majorBidi"/>
          <w:sz w:val="24"/>
          <w:szCs w:val="24"/>
        </w:rPr>
        <w:t>,</w:t>
      </w:r>
      <w:r w:rsidRPr="005B2D43">
        <w:rPr>
          <w:rFonts w:asciiTheme="majorBidi" w:hAnsiTheme="majorBidi" w:cstheme="majorBidi"/>
          <w:sz w:val="24"/>
          <w:szCs w:val="24"/>
        </w:rPr>
        <w:t xml:space="preserve"> likviduojamos VĮ</w:t>
      </w:r>
      <w:r w:rsidR="00EF4DEA" w:rsidRPr="005B2D43">
        <w:rPr>
          <w:rFonts w:asciiTheme="majorBidi" w:hAnsiTheme="majorBidi" w:cstheme="majorBidi"/>
          <w:sz w:val="24"/>
          <w:szCs w:val="24"/>
        </w:rPr>
        <w:t> </w:t>
      </w:r>
      <w:r w:rsidRPr="005B2D43">
        <w:rPr>
          <w:rFonts w:asciiTheme="majorBidi" w:hAnsiTheme="majorBidi" w:cstheme="majorBidi"/>
          <w:sz w:val="24"/>
          <w:szCs w:val="24"/>
        </w:rPr>
        <w:t>„Mūsų</w:t>
      </w:r>
      <w:r w:rsidR="00EF4DEA" w:rsidRPr="005B2D43">
        <w:rPr>
          <w:rFonts w:asciiTheme="majorBidi" w:hAnsiTheme="majorBidi" w:cstheme="majorBidi"/>
          <w:sz w:val="24"/>
          <w:szCs w:val="24"/>
        </w:rPr>
        <w:t> </w:t>
      </w:r>
      <w:r w:rsidRPr="005B2D43">
        <w:rPr>
          <w:rFonts w:asciiTheme="majorBidi" w:hAnsiTheme="majorBidi" w:cstheme="majorBidi"/>
          <w:sz w:val="24"/>
          <w:szCs w:val="24"/>
        </w:rPr>
        <w:t>amatai“ kreditorių reikalavimai turi būti tenkinami iš likviduojamos VĮ</w:t>
      </w:r>
      <w:r w:rsidR="00EF4DEA" w:rsidRPr="005B2D43">
        <w:rPr>
          <w:rFonts w:asciiTheme="majorBidi" w:hAnsiTheme="majorBidi" w:cstheme="majorBidi"/>
          <w:sz w:val="24"/>
          <w:szCs w:val="24"/>
        </w:rPr>
        <w:t> </w:t>
      </w:r>
      <w:r w:rsidRPr="005B2D43">
        <w:rPr>
          <w:rFonts w:asciiTheme="majorBidi" w:hAnsiTheme="majorBidi" w:cstheme="majorBidi"/>
          <w:sz w:val="24"/>
          <w:szCs w:val="24"/>
        </w:rPr>
        <w:t>„Mūsų</w:t>
      </w:r>
      <w:r w:rsidR="00EF4DEA" w:rsidRPr="005B2D43">
        <w:rPr>
          <w:rFonts w:asciiTheme="majorBidi" w:hAnsiTheme="majorBidi" w:cstheme="majorBidi"/>
          <w:sz w:val="24"/>
          <w:szCs w:val="24"/>
        </w:rPr>
        <w:t> </w:t>
      </w:r>
      <w:r w:rsidRPr="005B2D43">
        <w:rPr>
          <w:rFonts w:asciiTheme="majorBidi" w:hAnsiTheme="majorBidi" w:cstheme="majorBidi"/>
          <w:sz w:val="24"/>
          <w:szCs w:val="24"/>
        </w:rPr>
        <w:t>amatai“ patikėjimo teise valdomo turto, o valstybei grąžinamas (perduodamas) tik likęs turtas</w:t>
      </w:r>
      <w:r w:rsidR="00CE0B0E" w:rsidRPr="005B2D43">
        <w:rPr>
          <w:rFonts w:asciiTheme="majorBidi" w:hAnsiTheme="majorBidi" w:cstheme="majorBidi"/>
          <w:sz w:val="24"/>
          <w:szCs w:val="24"/>
        </w:rPr>
        <w:t>.</w:t>
      </w:r>
    </w:p>
    <w:p w14:paraId="2EA43A7F" w14:textId="0E9E17F9" w:rsidR="007D31EC" w:rsidRPr="005B2D43" w:rsidRDefault="00FC3404" w:rsidP="007D31EC">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2D43">
        <w:rPr>
          <w:rFonts w:asciiTheme="majorBidi" w:hAnsiTheme="majorBidi" w:cstheme="majorBidi"/>
          <w:sz w:val="24"/>
          <w:szCs w:val="24"/>
        </w:rPr>
        <w:t xml:space="preserve">Lietuvos Respublikos biudžetinių įstaigų įstatymo </w:t>
      </w:r>
      <w:r w:rsidR="007D31EC" w:rsidRPr="005B2D43">
        <w:rPr>
          <w:rFonts w:asciiTheme="majorBidi" w:hAnsiTheme="majorBidi" w:cstheme="majorBidi"/>
          <w:sz w:val="24"/>
          <w:szCs w:val="24"/>
        </w:rPr>
        <w:t>25 str</w:t>
      </w:r>
      <w:r w:rsidR="00CE0B0E" w:rsidRPr="005B2D43">
        <w:rPr>
          <w:rFonts w:asciiTheme="majorBidi" w:hAnsiTheme="majorBidi" w:cstheme="majorBidi"/>
          <w:sz w:val="24"/>
          <w:szCs w:val="24"/>
        </w:rPr>
        <w:t>aipsnio</w:t>
      </w:r>
      <w:r w:rsidR="007D31EC" w:rsidRPr="005B2D43">
        <w:rPr>
          <w:rFonts w:asciiTheme="majorBidi" w:hAnsiTheme="majorBidi" w:cstheme="majorBidi"/>
          <w:sz w:val="24"/>
          <w:szCs w:val="24"/>
        </w:rPr>
        <w:t xml:space="preserve"> 9 d</w:t>
      </w:r>
      <w:r w:rsidR="00CE0B0E" w:rsidRPr="005B2D43">
        <w:rPr>
          <w:rFonts w:asciiTheme="majorBidi" w:hAnsiTheme="majorBidi" w:cstheme="majorBidi"/>
          <w:sz w:val="24"/>
          <w:szCs w:val="24"/>
        </w:rPr>
        <w:t>alis</w:t>
      </w:r>
      <w:r w:rsidR="007D31EC" w:rsidRPr="005B2D43">
        <w:rPr>
          <w:rFonts w:asciiTheme="majorBidi" w:hAnsiTheme="majorBidi" w:cstheme="majorBidi"/>
          <w:sz w:val="24"/>
          <w:szCs w:val="24"/>
        </w:rPr>
        <w:t xml:space="preserve"> </w:t>
      </w:r>
      <w:r w:rsidR="00CE0B0E" w:rsidRPr="005B2D43">
        <w:rPr>
          <w:rFonts w:asciiTheme="majorBidi" w:hAnsiTheme="majorBidi" w:cstheme="majorBidi"/>
          <w:sz w:val="24"/>
          <w:szCs w:val="24"/>
        </w:rPr>
        <w:t>yra</w:t>
      </w:r>
      <w:r w:rsidR="007D31EC" w:rsidRPr="005B2D43">
        <w:rPr>
          <w:rFonts w:asciiTheme="majorBidi" w:hAnsiTheme="majorBidi" w:cstheme="majorBidi"/>
          <w:sz w:val="24"/>
          <w:szCs w:val="24"/>
        </w:rPr>
        <w:t xml:space="preserve"> iš esmės tapat</w:t>
      </w:r>
      <w:r w:rsidR="00CE0B0E" w:rsidRPr="005B2D43">
        <w:rPr>
          <w:rFonts w:asciiTheme="majorBidi" w:hAnsiTheme="majorBidi" w:cstheme="majorBidi"/>
          <w:sz w:val="24"/>
          <w:szCs w:val="24"/>
        </w:rPr>
        <w:t>i</w:t>
      </w:r>
      <w:r w:rsidR="007D31EC" w:rsidRPr="005B2D43">
        <w:rPr>
          <w:rFonts w:asciiTheme="majorBidi" w:hAnsiTheme="majorBidi" w:cstheme="majorBidi"/>
          <w:sz w:val="24"/>
          <w:szCs w:val="24"/>
        </w:rPr>
        <w:t xml:space="preserve"> VSĮĮ 24 str</w:t>
      </w:r>
      <w:r w:rsidRPr="005B2D43">
        <w:rPr>
          <w:rFonts w:asciiTheme="majorBidi" w:hAnsiTheme="majorBidi" w:cstheme="majorBidi"/>
          <w:sz w:val="24"/>
          <w:szCs w:val="24"/>
        </w:rPr>
        <w:t>aipsnio</w:t>
      </w:r>
      <w:r w:rsidR="007D31EC" w:rsidRPr="005B2D43">
        <w:rPr>
          <w:rFonts w:asciiTheme="majorBidi" w:hAnsiTheme="majorBidi" w:cstheme="majorBidi"/>
          <w:sz w:val="24"/>
          <w:szCs w:val="24"/>
        </w:rPr>
        <w:t xml:space="preserve"> 10 d</w:t>
      </w:r>
      <w:r w:rsidRPr="005B2D43">
        <w:rPr>
          <w:rFonts w:asciiTheme="majorBidi" w:hAnsiTheme="majorBidi" w:cstheme="majorBidi"/>
          <w:sz w:val="24"/>
          <w:szCs w:val="24"/>
        </w:rPr>
        <w:t>aliai</w:t>
      </w:r>
      <w:r w:rsidR="007D31EC" w:rsidRPr="005B2D43">
        <w:rPr>
          <w:rFonts w:asciiTheme="majorBidi" w:hAnsiTheme="majorBidi" w:cstheme="majorBidi"/>
          <w:sz w:val="24"/>
          <w:szCs w:val="24"/>
        </w:rPr>
        <w:t>, tačiau JANĮ, vadovaujantis 1 str</w:t>
      </w:r>
      <w:r w:rsidRPr="005B2D43">
        <w:rPr>
          <w:rFonts w:asciiTheme="majorBidi" w:hAnsiTheme="majorBidi" w:cstheme="majorBidi"/>
          <w:sz w:val="24"/>
          <w:szCs w:val="24"/>
        </w:rPr>
        <w:t xml:space="preserve">aipsnio </w:t>
      </w:r>
      <w:r w:rsidR="007D31EC" w:rsidRPr="005B2D43">
        <w:rPr>
          <w:rFonts w:asciiTheme="majorBidi" w:hAnsiTheme="majorBidi" w:cstheme="majorBidi"/>
          <w:sz w:val="24"/>
          <w:szCs w:val="24"/>
        </w:rPr>
        <w:t>3 d</w:t>
      </w:r>
      <w:r w:rsidRPr="005B2D43">
        <w:rPr>
          <w:rFonts w:asciiTheme="majorBidi" w:hAnsiTheme="majorBidi" w:cstheme="majorBidi"/>
          <w:sz w:val="24"/>
          <w:szCs w:val="24"/>
        </w:rPr>
        <w:t>alimi</w:t>
      </w:r>
      <w:r w:rsidR="007D31EC" w:rsidRPr="005B2D43">
        <w:rPr>
          <w:rFonts w:asciiTheme="majorBidi" w:hAnsiTheme="majorBidi" w:cstheme="majorBidi"/>
          <w:sz w:val="24"/>
          <w:szCs w:val="24"/>
        </w:rPr>
        <w:t xml:space="preserve">, biudžetinėms įstaigoms netaikomas. </w:t>
      </w:r>
      <w:r w:rsidR="00CE0B0E" w:rsidRPr="005B2D43">
        <w:rPr>
          <w:rFonts w:asciiTheme="majorBidi" w:hAnsiTheme="majorBidi" w:cstheme="majorBidi"/>
          <w:sz w:val="24"/>
          <w:szCs w:val="24"/>
        </w:rPr>
        <w:t xml:space="preserve">Dėl to </w:t>
      </w:r>
      <w:r w:rsidR="007D31EC" w:rsidRPr="005B2D43">
        <w:rPr>
          <w:rFonts w:asciiTheme="majorBidi" w:hAnsiTheme="majorBidi" w:cstheme="majorBidi"/>
          <w:sz w:val="24"/>
          <w:szCs w:val="24"/>
        </w:rPr>
        <w:t>kyla abejonė</w:t>
      </w:r>
      <w:r w:rsidR="00CE0B0E" w:rsidRPr="005B2D43">
        <w:rPr>
          <w:rFonts w:asciiTheme="majorBidi" w:hAnsiTheme="majorBidi" w:cstheme="majorBidi"/>
          <w:sz w:val="24"/>
          <w:szCs w:val="24"/>
        </w:rPr>
        <w:t>,</w:t>
      </w:r>
      <w:r w:rsidR="007D31EC" w:rsidRPr="005B2D43">
        <w:rPr>
          <w:rFonts w:asciiTheme="majorBidi" w:hAnsiTheme="majorBidi" w:cstheme="majorBidi"/>
          <w:sz w:val="24"/>
          <w:szCs w:val="24"/>
        </w:rPr>
        <w:t xml:space="preserve"> ar įstatymų leidėjas</w:t>
      </w:r>
      <w:r w:rsidR="00F25C6D" w:rsidRPr="005B2D43">
        <w:rPr>
          <w:rFonts w:asciiTheme="majorBidi" w:hAnsiTheme="majorBidi" w:cstheme="majorBidi"/>
          <w:sz w:val="24"/>
          <w:szCs w:val="24"/>
        </w:rPr>
        <w:t>,</w:t>
      </w:r>
      <w:r w:rsidR="00CE0B0E" w:rsidRPr="005B2D43">
        <w:rPr>
          <w:rFonts w:asciiTheme="majorBidi" w:hAnsiTheme="majorBidi" w:cstheme="majorBidi"/>
          <w:sz w:val="24"/>
          <w:szCs w:val="24"/>
        </w:rPr>
        <w:t xml:space="preserve"> </w:t>
      </w:r>
      <w:r w:rsidR="007D31EC" w:rsidRPr="005B2D43">
        <w:rPr>
          <w:rFonts w:asciiTheme="majorBidi" w:hAnsiTheme="majorBidi" w:cstheme="majorBidi"/>
          <w:sz w:val="24"/>
          <w:szCs w:val="24"/>
        </w:rPr>
        <w:t>privilegijuodamas (išskirdamas) valstybės įmones</w:t>
      </w:r>
      <w:r w:rsidR="00F25C6D" w:rsidRPr="005B2D43">
        <w:rPr>
          <w:rFonts w:asciiTheme="majorBidi" w:hAnsiTheme="majorBidi" w:cstheme="majorBidi"/>
          <w:sz w:val="24"/>
          <w:szCs w:val="24"/>
        </w:rPr>
        <w:t>,</w:t>
      </w:r>
      <w:r w:rsidR="00CE0B0E" w:rsidRPr="005B2D43">
        <w:rPr>
          <w:rFonts w:asciiTheme="majorBidi" w:hAnsiTheme="majorBidi" w:cstheme="majorBidi"/>
          <w:sz w:val="24"/>
          <w:szCs w:val="24"/>
        </w:rPr>
        <w:t xml:space="preserve"> </w:t>
      </w:r>
      <w:r w:rsidR="007D31EC" w:rsidRPr="005B2D43">
        <w:rPr>
          <w:rFonts w:asciiTheme="majorBidi" w:hAnsiTheme="majorBidi" w:cstheme="majorBidi"/>
          <w:sz w:val="24"/>
          <w:szCs w:val="24"/>
        </w:rPr>
        <w:t>nesiekia nepagrįstai apsaugoti valstybės turto sąžiningų kreditorių atžvilgiu</w:t>
      </w:r>
      <w:r w:rsidR="006B2E51" w:rsidRPr="005B2D43">
        <w:rPr>
          <w:rFonts w:asciiTheme="majorBidi" w:hAnsiTheme="majorBidi" w:cstheme="majorBidi"/>
          <w:sz w:val="24"/>
          <w:szCs w:val="24"/>
        </w:rPr>
        <w:t>.</w:t>
      </w:r>
    </w:p>
    <w:p w14:paraId="4D464D1E" w14:textId="08FB0288" w:rsidR="00902400" w:rsidRPr="005B2D43" w:rsidRDefault="00902400" w:rsidP="00902400">
      <w:pPr>
        <w:pStyle w:val="ListParagraph"/>
        <w:numPr>
          <w:ilvl w:val="0"/>
          <w:numId w:val="1"/>
        </w:numPr>
        <w:shd w:val="clear" w:color="auto" w:fill="FFFFFF"/>
        <w:spacing w:before="120" w:after="120" w:line="240" w:lineRule="auto"/>
        <w:ind w:left="357" w:hanging="357"/>
        <w:contextualSpacing w:val="0"/>
        <w:jc w:val="both"/>
        <w:rPr>
          <w:rFonts w:asciiTheme="majorBidi" w:hAnsiTheme="majorBidi" w:cstheme="majorBidi"/>
          <w:sz w:val="24"/>
          <w:szCs w:val="24"/>
        </w:rPr>
      </w:pPr>
      <w:r w:rsidRPr="005B2D43">
        <w:rPr>
          <w:rFonts w:asciiTheme="majorBidi" w:hAnsiTheme="majorBidi" w:cstheme="majorBidi"/>
          <w:sz w:val="24"/>
          <w:szCs w:val="24"/>
        </w:rPr>
        <w:t xml:space="preserve">Kasaciniu skundu </w:t>
      </w:r>
      <w:r w:rsidR="004F4674" w:rsidRPr="005B2D43">
        <w:rPr>
          <w:rFonts w:asciiTheme="majorBidi" w:hAnsiTheme="majorBidi" w:cstheme="majorBidi"/>
          <w:sz w:val="24"/>
          <w:szCs w:val="24"/>
        </w:rPr>
        <w:t>pareiškėja</w:t>
      </w:r>
      <w:r w:rsidR="00DB4715" w:rsidRPr="005B2D43">
        <w:rPr>
          <w:rFonts w:asciiTheme="majorBidi" w:hAnsiTheme="majorBidi" w:cstheme="majorBidi"/>
          <w:sz w:val="24"/>
          <w:szCs w:val="24"/>
        </w:rPr>
        <w:t xml:space="preserve"> </w:t>
      </w:r>
      <w:r w:rsidR="006B1B45" w:rsidRPr="005B2D43">
        <w:rPr>
          <w:rFonts w:asciiTheme="majorBidi" w:hAnsiTheme="majorBidi" w:cstheme="majorBidi"/>
          <w:sz w:val="24"/>
          <w:szCs w:val="24"/>
        </w:rPr>
        <w:t>AB</w:t>
      </w:r>
      <w:r w:rsidR="00DB4715" w:rsidRPr="005B2D43">
        <w:rPr>
          <w:rFonts w:asciiTheme="majorBidi" w:hAnsiTheme="majorBidi" w:cstheme="majorBidi"/>
          <w:sz w:val="24"/>
          <w:szCs w:val="24"/>
        </w:rPr>
        <w:t xml:space="preserve"> „</w:t>
      </w:r>
      <w:r w:rsidR="00A46CBF" w:rsidRPr="005B2D43">
        <w:rPr>
          <w:rFonts w:asciiTheme="majorBidi" w:hAnsiTheme="majorBidi" w:cstheme="majorBidi"/>
          <w:sz w:val="24"/>
          <w:szCs w:val="24"/>
        </w:rPr>
        <w:t xml:space="preserve">Energijos </w:t>
      </w:r>
      <w:r w:rsidR="00DB4715" w:rsidRPr="005B2D43">
        <w:rPr>
          <w:rFonts w:asciiTheme="majorBidi" w:hAnsiTheme="majorBidi" w:cstheme="majorBidi"/>
          <w:sz w:val="24"/>
          <w:szCs w:val="24"/>
        </w:rPr>
        <w:t xml:space="preserve">skirstymo operatorius“ </w:t>
      </w:r>
      <w:r w:rsidR="00027134" w:rsidRPr="005B2D43">
        <w:rPr>
          <w:rFonts w:asciiTheme="majorBidi" w:hAnsiTheme="majorBidi" w:cstheme="majorBidi"/>
          <w:sz w:val="24"/>
          <w:szCs w:val="24"/>
        </w:rPr>
        <w:t xml:space="preserve">prašo iš dalies panaikinti </w:t>
      </w:r>
      <w:r w:rsidR="00487385" w:rsidRPr="005B2D43">
        <w:rPr>
          <w:rFonts w:asciiTheme="majorBidi" w:hAnsiTheme="majorBidi" w:cstheme="majorBidi"/>
          <w:sz w:val="24"/>
          <w:szCs w:val="24"/>
        </w:rPr>
        <w:t xml:space="preserve">Vilniaus apygardos teismo </w:t>
      </w:r>
      <w:r w:rsidR="00027134" w:rsidRPr="005B2D43">
        <w:rPr>
          <w:rFonts w:asciiTheme="majorBidi" w:hAnsiTheme="majorBidi" w:cstheme="majorBidi"/>
          <w:sz w:val="24"/>
          <w:szCs w:val="24"/>
        </w:rPr>
        <w:t>2023</w:t>
      </w:r>
      <w:r w:rsidR="00F25C6D" w:rsidRPr="005B2D43">
        <w:rPr>
          <w:rFonts w:asciiTheme="majorBidi" w:hAnsiTheme="majorBidi" w:cstheme="majorBidi"/>
          <w:sz w:val="24"/>
          <w:szCs w:val="24"/>
        </w:rPr>
        <w:t> </w:t>
      </w:r>
      <w:r w:rsidR="00027134" w:rsidRPr="005B2D43">
        <w:rPr>
          <w:rFonts w:asciiTheme="majorBidi" w:hAnsiTheme="majorBidi" w:cstheme="majorBidi"/>
          <w:sz w:val="24"/>
          <w:szCs w:val="24"/>
        </w:rPr>
        <w:t xml:space="preserve">m. spalio 31 d. nutartį bei </w:t>
      </w:r>
      <w:r w:rsidR="00027134" w:rsidRPr="005B2D43">
        <w:rPr>
          <w:rFonts w:ascii="Times New Roman" w:hAnsi="Times New Roman"/>
          <w:sz w:val="24"/>
          <w:szCs w:val="24"/>
        </w:rPr>
        <w:t xml:space="preserve">Lietuvos apeliacinio teismo 2023 m. gruodžio 21 d. </w:t>
      </w:r>
      <w:r w:rsidR="00027134" w:rsidRPr="005B2D43">
        <w:rPr>
          <w:rFonts w:asciiTheme="majorBidi" w:hAnsiTheme="majorBidi" w:cstheme="majorBidi"/>
          <w:sz w:val="24"/>
          <w:szCs w:val="24"/>
        </w:rPr>
        <w:t>nutartį ir priimti naują sprendimą</w:t>
      </w:r>
      <w:r w:rsidR="001D706A" w:rsidRPr="005B2D43">
        <w:rPr>
          <w:rFonts w:asciiTheme="majorBidi" w:hAnsiTheme="majorBidi" w:cstheme="majorBidi"/>
          <w:sz w:val="24"/>
          <w:szCs w:val="24"/>
        </w:rPr>
        <w:t xml:space="preserve">, </w:t>
      </w:r>
      <w:r w:rsidR="001D706A" w:rsidRPr="005B2D43">
        <w:rPr>
          <w:rFonts w:ascii="Times New Roman" w:hAnsi="Times New Roman"/>
          <w:sz w:val="24"/>
          <w:szCs w:val="24"/>
        </w:rPr>
        <w:t>priteisti bylinėjimosi išlaidų atlyginimą</w:t>
      </w:r>
      <w:r w:rsidRPr="005B2D43">
        <w:rPr>
          <w:rFonts w:asciiTheme="majorBidi" w:hAnsiTheme="majorBidi" w:cstheme="majorBidi"/>
          <w:sz w:val="24"/>
          <w:szCs w:val="24"/>
        </w:rPr>
        <w:t>. Kasacinis skundas grindžiamas šiais argumentais:</w:t>
      </w:r>
    </w:p>
    <w:p w14:paraId="238787F4" w14:textId="52BE5D62" w:rsidR="0040522F" w:rsidRPr="005B2D43" w:rsidRDefault="0040522F" w:rsidP="006B2E51">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2D43">
        <w:rPr>
          <w:rFonts w:asciiTheme="majorBidi" w:hAnsiTheme="majorBidi" w:cstheme="majorBidi"/>
          <w:sz w:val="24"/>
          <w:szCs w:val="24"/>
        </w:rPr>
        <w:t>Lietuvos apeliacinis teismas padarė JANĮ 44 straipsnio ir 93 straipsnio 3 dalies bei VSĮĮ</w:t>
      </w:r>
      <w:r w:rsidR="00487385" w:rsidRPr="005B2D43">
        <w:rPr>
          <w:rFonts w:asciiTheme="majorBidi" w:hAnsiTheme="majorBidi" w:cstheme="majorBidi"/>
          <w:sz w:val="24"/>
          <w:szCs w:val="24"/>
        </w:rPr>
        <w:t> </w:t>
      </w:r>
      <w:r w:rsidRPr="005B2D43">
        <w:rPr>
          <w:rFonts w:asciiTheme="majorBidi" w:hAnsiTheme="majorBidi" w:cstheme="majorBidi"/>
          <w:sz w:val="24"/>
          <w:szCs w:val="24"/>
        </w:rPr>
        <w:t>24</w:t>
      </w:r>
      <w:r w:rsidR="00487385" w:rsidRPr="005B2D43">
        <w:rPr>
          <w:rFonts w:asciiTheme="majorBidi" w:hAnsiTheme="majorBidi" w:cstheme="majorBidi"/>
          <w:sz w:val="24"/>
          <w:szCs w:val="24"/>
        </w:rPr>
        <w:t> </w:t>
      </w:r>
      <w:r w:rsidRPr="005B2D43">
        <w:rPr>
          <w:rFonts w:asciiTheme="majorBidi" w:hAnsiTheme="majorBidi" w:cstheme="majorBidi"/>
          <w:sz w:val="24"/>
          <w:szCs w:val="24"/>
        </w:rPr>
        <w:t xml:space="preserve">straipsnio 10 dalies taikymo </w:t>
      </w:r>
      <w:r w:rsidR="00BB16E5" w:rsidRPr="005B2D43">
        <w:rPr>
          <w:rFonts w:asciiTheme="majorBidi" w:hAnsiTheme="majorBidi" w:cstheme="majorBidi"/>
          <w:sz w:val="24"/>
          <w:szCs w:val="24"/>
        </w:rPr>
        <w:t>klaidą</w:t>
      </w:r>
      <w:r w:rsidRPr="005B2D43">
        <w:rPr>
          <w:rFonts w:asciiTheme="majorBidi" w:hAnsiTheme="majorBidi" w:cstheme="majorBidi"/>
          <w:sz w:val="24"/>
          <w:szCs w:val="24"/>
        </w:rPr>
        <w:t>, taip pat pažeidė JANĮ 55 straipsnio 4 dalį, reglamentuojančią kreditorių susirinkimų nutarimų panaikinimo pagrindus.</w:t>
      </w:r>
    </w:p>
    <w:p w14:paraId="527ACF4D" w14:textId="37538779" w:rsidR="006B2E51" w:rsidRPr="005B2D43" w:rsidRDefault="006B2E51" w:rsidP="006B2E51">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2D43">
        <w:rPr>
          <w:rFonts w:asciiTheme="majorBidi" w:hAnsiTheme="majorBidi" w:cstheme="majorBidi"/>
          <w:sz w:val="24"/>
          <w:szCs w:val="24"/>
        </w:rPr>
        <w:t xml:space="preserve">Kreditorių susirinkimas neturėjo kompetencijos spręsti dėl </w:t>
      </w:r>
      <w:r w:rsidR="005F79C2" w:rsidRPr="005B2D43">
        <w:rPr>
          <w:rFonts w:asciiTheme="majorBidi" w:hAnsiTheme="majorBidi" w:cstheme="majorBidi"/>
          <w:sz w:val="24"/>
          <w:szCs w:val="24"/>
        </w:rPr>
        <w:t xml:space="preserve">įmonės valdomo turto </w:t>
      </w:r>
      <w:r w:rsidRPr="005B2D43">
        <w:rPr>
          <w:rFonts w:asciiTheme="majorBidi" w:hAnsiTheme="majorBidi" w:cstheme="majorBidi"/>
          <w:sz w:val="24"/>
          <w:szCs w:val="24"/>
        </w:rPr>
        <w:t xml:space="preserve">perdavimo </w:t>
      </w:r>
      <w:r w:rsidR="00FC3404" w:rsidRPr="005B2D43">
        <w:rPr>
          <w:rFonts w:asciiTheme="majorBidi" w:hAnsiTheme="majorBidi" w:cstheme="majorBidi"/>
          <w:sz w:val="24"/>
          <w:szCs w:val="24"/>
        </w:rPr>
        <w:t>VĮ</w:t>
      </w:r>
      <w:r w:rsidR="007C0BB1" w:rsidRPr="005B2D43">
        <w:rPr>
          <w:rFonts w:asciiTheme="majorBidi" w:hAnsiTheme="majorBidi" w:cstheme="majorBidi"/>
          <w:sz w:val="24"/>
          <w:szCs w:val="24"/>
        </w:rPr>
        <w:t xml:space="preserve"> Turto </w:t>
      </w:r>
      <w:r w:rsidR="00487385" w:rsidRPr="005B2D43">
        <w:rPr>
          <w:rFonts w:asciiTheme="majorBidi" w:hAnsiTheme="majorBidi" w:cstheme="majorBidi"/>
          <w:sz w:val="24"/>
          <w:szCs w:val="24"/>
        </w:rPr>
        <w:t xml:space="preserve">bankui </w:t>
      </w:r>
      <w:r w:rsidR="005D4447" w:rsidRPr="005B2D43">
        <w:rPr>
          <w:rFonts w:asciiTheme="majorBidi" w:hAnsiTheme="majorBidi" w:cstheme="majorBidi"/>
          <w:sz w:val="24"/>
          <w:szCs w:val="24"/>
        </w:rPr>
        <w:t>(JANĮ 44 straipsnis)</w:t>
      </w:r>
      <w:r w:rsidRPr="005B2D43">
        <w:rPr>
          <w:rFonts w:asciiTheme="majorBidi" w:hAnsiTheme="majorBidi" w:cstheme="majorBidi"/>
          <w:sz w:val="24"/>
          <w:szCs w:val="24"/>
        </w:rPr>
        <w:t xml:space="preserve">, o Sandėlis ir Garažas negalėjo būti perduoti įmonės savininkui, kol nebuvo padengtos bankroto proceso išlaidos ir patenkinti kreditorių reikalavimai. </w:t>
      </w:r>
    </w:p>
    <w:p w14:paraId="466F04D4" w14:textId="1974B42A" w:rsidR="0040522F" w:rsidRPr="005B2D43" w:rsidRDefault="006B2E51" w:rsidP="0040522F">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2D43">
        <w:rPr>
          <w:rFonts w:asciiTheme="majorBidi" w:hAnsiTheme="majorBidi" w:cstheme="majorBidi"/>
          <w:sz w:val="24"/>
          <w:szCs w:val="24"/>
        </w:rPr>
        <w:t>Nors JANĮ eksplicitiškai neįtvirtinta, kad kreditorių reikalavimai tenkinami iš patikėjimo teise valdomo turto, tačiau</w:t>
      </w:r>
      <w:r w:rsidR="00487385" w:rsidRPr="005B2D43">
        <w:rPr>
          <w:rFonts w:asciiTheme="majorBidi" w:hAnsiTheme="majorBidi" w:cstheme="majorBidi"/>
          <w:sz w:val="24"/>
          <w:szCs w:val="24"/>
        </w:rPr>
        <w:t>,</w:t>
      </w:r>
      <w:r w:rsidRPr="005B2D43">
        <w:rPr>
          <w:rFonts w:asciiTheme="majorBidi" w:hAnsiTheme="majorBidi" w:cstheme="majorBidi"/>
          <w:sz w:val="24"/>
          <w:szCs w:val="24"/>
        </w:rPr>
        <w:t xml:space="preserve"> sistemiškai aiškinant </w:t>
      </w:r>
      <w:r w:rsidR="0040522F" w:rsidRPr="005B2D43">
        <w:rPr>
          <w:rFonts w:asciiTheme="majorBidi" w:hAnsiTheme="majorBidi" w:cstheme="majorBidi"/>
          <w:sz w:val="24"/>
          <w:szCs w:val="24"/>
        </w:rPr>
        <w:t>JANĮ</w:t>
      </w:r>
      <w:r w:rsidRPr="005B2D43">
        <w:rPr>
          <w:rFonts w:asciiTheme="majorBidi" w:hAnsiTheme="majorBidi" w:cstheme="majorBidi"/>
          <w:sz w:val="24"/>
          <w:szCs w:val="24"/>
        </w:rPr>
        <w:t xml:space="preserve"> 93 straipsnio nuostatas su </w:t>
      </w:r>
      <w:r w:rsidR="00A86FF7" w:rsidRPr="005B2D43">
        <w:rPr>
          <w:rFonts w:asciiTheme="majorBidi" w:hAnsiTheme="majorBidi" w:cstheme="majorBidi"/>
          <w:sz w:val="24"/>
          <w:szCs w:val="24"/>
        </w:rPr>
        <w:t xml:space="preserve">įstatymų nuostatomis, reglamentuojančiomis </w:t>
      </w:r>
      <w:r w:rsidRPr="005B2D43">
        <w:rPr>
          <w:rFonts w:asciiTheme="majorBidi" w:hAnsiTheme="majorBidi" w:cstheme="majorBidi"/>
          <w:sz w:val="24"/>
          <w:szCs w:val="24"/>
        </w:rPr>
        <w:t>valstyb</w:t>
      </w:r>
      <w:r w:rsidR="00487385" w:rsidRPr="005B2D43">
        <w:rPr>
          <w:rFonts w:asciiTheme="majorBidi" w:hAnsiTheme="majorBidi" w:cstheme="majorBidi"/>
          <w:sz w:val="24"/>
          <w:szCs w:val="24"/>
        </w:rPr>
        <w:t>ė</w:t>
      </w:r>
      <w:r w:rsidRPr="005B2D43">
        <w:rPr>
          <w:rFonts w:asciiTheme="majorBidi" w:hAnsiTheme="majorBidi" w:cstheme="majorBidi"/>
          <w:sz w:val="24"/>
          <w:szCs w:val="24"/>
        </w:rPr>
        <w:t>s įmonių veiklą, jų atsakomybę pagal prievoles</w:t>
      </w:r>
      <w:r w:rsidR="00007015" w:rsidRPr="005B2D43">
        <w:rPr>
          <w:rFonts w:asciiTheme="majorBidi" w:hAnsiTheme="majorBidi" w:cstheme="majorBidi"/>
          <w:sz w:val="24"/>
          <w:szCs w:val="24"/>
        </w:rPr>
        <w:t xml:space="preserve"> </w:t>
      </w:r>
      <w:r w:rsidR="00293692" w:rsidRPr="005B2D43">
        <w:rPr>
          <w:rFonts w:asciiTheme="majorBidi" w:hAnsiTheme="majorBidi" w:cstheme="majorBidi"/>
          <w:sz w:val="24"/>
          <w:szCs w:val="24"/>
        </w:rPr>
        <w:t>(VSĮĮ</w:t>
      </w:r>
      <w:r w:rsidR="00646AF3" w:rsidRPr="005B2D43">
        <w:rPr>
          <w:rFonts w:asciiTheme="majorBidi" w:hAnsiTheme="majorBidi" w:cstheme="majorBidi"/>
          <w:sz w:val="24"/>
          <w:szCs w:val="24"/>
        </w:rPr>
        <w:t> </w:t>
      </w:r>
      <w:r w:rsidR="00293692" w:rsidRPr="005B2D43">
        <w:rPr>
          <w:rFonts w:asciiTheme="majorBidi" w:hAnsiTheme="majorBidi" w:cstheme="majorBidi"/>
          <w:sz w:val="24"/>
          <w:szCs w:val="24"/>
        </w:rPr>
        <w:t>13</w:t>
      </w:r>
      <w:r w:rsidR="00487385" w:rsidRPr="005B2D43">
        <w:rPr>
          <w:rFonts w:asciiTheme="majorBidi" w:hAnsiTheme="majorBidi" w:cstheme="majorBidi"/>
          <w:sz w:val="24"/>
          <w:szCs w:val="24"/>
        </w:rPr>
        <w:t> </w:t>
      </w:r>
      <w:r w:rsidR="00293692" w:rsidRPr="005B2D43">
        <w:rPr>
          <w:rFonts w:asciiTheme="majorBidi" w:hAnsiTheme="majorBidi" w:cstheme="majorBidi"/>
          <w:sz w:val="24"/>
          <w:szCs w:val="24"/>
        </w:rPr>
        <w:t>straipsnio 1, 6 ir 7 dalimis, 24 straipsnio 6 ir 10 dalimis, CK 2.48 straipsnio 2</w:t>
      </w:r>
      <w:r w:rsidR="00646AF3" w:rsidRPr="005B2D43">
        <w:rPr>
          <w:rFonts w:asciiTheme="majorBidi" w:hAnsiTheme="majorBidi" w:cstheme="majorBidi"/>
          <w:sz w:val="24"/>
          <w:szCs w:val="24"/>
        </w:rPr>
        <w:t> </w:t>
      </w:r>
      <w:r w:rsidR="00293692" w:rsidRPr="005B2D43">
        <w:rPr>
          <w:rFonts w:asciiTheme="majorBidi" w:hAnsiTheme="majorBidi" w:cstheme="majorBidi"/>
          <w:sz w:val="24"/>
          <w:szCs w:val="24"/>
        </w:rPr>
        <w:t>dalimi, 2.50</w:t>
      </w:r>
      <w:r w:rsidR="00487385" w:rsidRPr="005B2D43">
        <w:rPr>
          <w:rFonts w:asciiTheme="majorBidi" w:hAnsiTheme="majorBidi" w:cstheme="majorBidi"/>
          <w:sz w:val="24"/>
          <w:szCs w:val="24"/>
        </w:rPr>
        <w:t> </w:t>
      </w:r>
      <w:r w:rsidR="00293692" w:rsidRPr="005B2D43">
        <w:rPr>
          <w:rFonts w:asciiTheme="majorBidi" w:hAnsiTheme="majorBidi" w:cstheme="majorBidi"/>
          <w:sz w:val="24"/>
          <w:szCs w:val="24"/>
        </w:rPr>
        <w:t xml:space="preserve">straipsnio 1 dalimi, </w:t>
      </w:r>
      <w:r w:rsidR="00FC3404" w:rsidRPr="005B2D43">
        <w:rPr>
          <w:rFonts w:asciiTheme="majorBidi" w:hAnsiTheme="majorBidi" w:cstheme="majorBidi"/>
          <w:sz w:val="24"/>
          <w:szCs w:val="24"/>
        </w:rPr>
        <w:t>Lietuvos Respublikos valstybės ir savivaldybių turto valdymo, naudojimo ir disponavimo juo įstatym</w:t>
      </w:r>
      <w:r w:rsidR="00D23B12" w:rsidRPr="005B2D43">
        <w:rPr>
          <w:rFonts w:asciiTheme="majorBidi" w:hAnsiTheme="majorBidi" w:cstheme="majorBidi"/>
          <w:sz w:val="24"/>
          <w:szCs w:val="24"/>
        </w:rPr>
        <w:t>o</w:t>
      </w:r>
      <w:r w:rsidR="00FC3404" w:rsidRPr="005B2D43">
        <w:rPr>
          <w:rFonts w:asciiTheme="majorBidi" w:hAnsiTheme="majorBidi" w:cstheme="majorBidi"/>
          <w:sz w:val="24"/>
          <w:szCs w:val="24"/>
        </w:rPr>
        <w:t xml:space="preserve"> (toliau –</w:t>
      </w:r>
      <w:r w:rsidR="008F1FD4" w:rsidRPr="005B2D43">
        <w:rPr>
          <w:rFonts w:asciiTheme="majorBidi" w:hAnsiTheme="majorBidi" w:cstheme="majorBidi"/>
          <w:sz w:val="24"/>
          <w:szCs w:val="24"/>
        </w:rPr>
        <w:t xml:space="preserve"> </w:t>
      </w:r>
      <w:r w:rsidR="00293692" w:rsidRPr="005B2D43">
        <w:rPr>
          <w:rFonts w:ascii="Times New Roman" w:hAnsi="Times New Roman"/>
          <w:sz w:val="24"/>
          <w:szCs w:val="24"/>
        </w:rPr>
        <w:t>VSTVNDĮ</w:t>
      </w:r>
      <w:r w:rsidR="00FC3404" w:rsidRPr="005B2D43">
        <w:rPr>
          <w:rFonts w:ascii="Times New Roman" w:hAnsi="Times New Roman"/>
          <w:sz w:val="24"/>
          <w:szCs w:val="24"/>
        </w:rPr>
        <w:t>)</w:t>
      </w:r>
      <w:r w:rsidR="00293692" w:rsidRPr="005B2D43">
        <w:rPr>
          <w:rFonts w:ascii="Times New Roman" w:hAnsi="Times New Roman"/>
          <w:sz w:val="24"/>
          <w:szCs w:val="24"/>
        </w:rPr>
        <w:t xml:space="preserve"> 2 straipsnio 12</w:t>
      </w:r>
      <w:r w:rsidR="00646AF3" w:rsidRPr="005B2D43">
        <w:rPr>
          <w:rFonts w:ascii="Times New Roman" w:hAnsi="Times New Roman"/>
          <w:sz w:val="24"/>
          <w:szCs w:val="24"/>
        </w:rPr>
        <w:t> </w:t>
      </w:r>
      <w:r w:rsidR="00293692" w:rsidRPr="005B2D43">
        <w:rPr>
          <w:rFonts w:ascii="Times New Roman" w:hAnsi="Times New Roman"/>
          <w:sz w:val="24"/>
          <w:szCs w:val="24"/>
        </w:rPr>
        <w:t>dalimi</w:t>
      </w:r>
      <w:r w:rsidR="00293692" w:rsidRPr="005B2D43">
        <w:rPr>
          <w:rFonts w:asciiTheme="majorBidi" w:hAnsiTheme="majorBidi" w:cstheme="majorBidi"/>
          <w:sz w:val="24"/>
          <w:szCs w:val="24"/>
        </w:rPr>
        <w:t>)</w:t>
      </w:r>
      <w:r w:rsidRPr="005B2D43">
        <w:rPr>
          <w:rFonts w:asciiTheme="majorBidi" w:hAnsiTheme="majorBidi" w:cstheme="majorBidi"/>
          <w:sz w:val="24"/>
          <w:szCs w:val="24"/>
        </w:rPr>
        <w:t xml:space="preserve">, taip pat atsižvelgiant į </w:t>
      </w:r>
      <w:r w:rsidR="00FC3404" w:rsidRPr="005B2D43">
        <w:rPr>
          <w:rFonts w:asciiTheme="majorBidi" w:hAnsiTheme="majorBidi" w:cstheme="majorBidi"/>
          <w:sz w:val="24"/>
          <w:szCs w:val="24"/>
        </w:rPr>
        <w:t>kasacinio teismo praktiką (</w:t>
      </w:r>
      <w:r w:rsidRPr="005B2D43">
        <w:rPr>
          <w:rFonts w:asciiTheme="majorBidi" w:hAnsiTheme="majorBidi" w:cstheme="majorBidi"/>
          <w:sz w:val="24"/>
          <w:szCs w:val="24"/>
        </w:rPr>
        <w:t xml:space="preserve">Lietuvos Aukščiausiojo Teismo </w:t>
      </w:r>
      <w:r w:rsidR="00FC3404" w:rsidRPr="005B2D43">
        <w:rPr>
          <w:rFonts w:asciiTheme="majorBidi" w:hAnsiTheme="majorBidi" w:cstheme="majorBidi"/>
          <w:sz w:val="24"/>
          <w:szCs w:val="24"/>
        </w:rPr>
        <w:t>Civilinių bylų skyriaus išplėstinė</w:t>
      </w:r>
      <w:r w:rsidR="00D23B12" w:rsidRPr="005B2D43">
        <w:rPr>
          <w:rFonts w:asciiTheme="majorBidi" w:hAnsiTheme="majorBidi" w:cstheme="majorBidi"/>
          <w:sz w:val="24"/>
          <w:szCs w:val="24"/>
        </w:rPr>
        <w:t>s</w:t>
      </w:r>
      <w:r w:rsidR="00FC3404" w:rsidRPr="005B2D43">
        <w:rPr>
          <w:rFonts w:asciiTheme="majorBidi" w:hAnsiTheme="majorBidi" w:cstheme="majorBidi"/>
          <w:sz w:val="24"/>
          <w:szCs w:val="24"/>
        </w:rPr>
        <w:t xml:space="preserve"> teisėjų kolegijos </w:t>
      </w:r>
      <w:r w:rsidRPr="005B2D43">
        <w:rPr>
          <w:rFonts w:asciiTheme="majorBidi" w:hAnsiTheme="majorBidi" w:cstheme="majorBidi"/>
          <w:sz w:val="24"/>
          <w:szCs w:val="24"/>
        </w:rPr>
        <w:t>2009</w:t>
      </w:r>
      <w:r w:rsidR="0040522F" w:rsidRPr="005B2D43">
        <w:rPr>
          <w:rFonts w:asciiTheme="majorBidi" w:hAnsiTheme="majorBidi" w:cstheme="majorBidi"/>
          <w:sz w:val="24"/>
          <w:szCs w:val="24"/>
        </w:rPr>
        <w:t xml:space="preserve"> m. birželio 29 d. </w:t>
      </w:r>
      <w:r w:rsidRPr="005B2D43">
        <w:rPr>
          <w:rFonts w:asciiTheme="majorBidi" w:hAnsiTheme="majorBidi" w:cstheme="majorBidi"/>
          <w:sz w:val="24"/>
          <w:szCs w:val="24"/>
        </w:rPr>
        <w:t>nutart</w:t>
      </w:r>
      <w:r w:rsidR="00FC3404" w:rsidRPr="005B2D43">
        <w:rPr>
          <w:rFonts w:asciiTheme="majorBidi" w:hAnsiTheme="majorBidi" w:cstheme="majorBidi"/>
          <w:sz w:val="24"/>
          <w:szCs w:val="24"/>
        </w:rPr>
        <w:t>is</w:t>
      </w:r>
      <w:r w:rsidRPr="005B2D43">
        <w:rPr>
          <w:rFonts w:asciiTheme="majorBidi" w:hAnsiTheme="majorBidi" w:cstheme="majorBidi"/>
          <w:sz w:val="24"/>
          <w:szCs w:val="24"/>
        </w:rPr>
        <w:t xml:space="preserve"> civilinėje byloje Nr. 3K-7-259/2009</w:t>
      </w:r>
      <w:r w:rsidR="00FC3404" w:rsidRPr="005B2D43">
        <w:rPr>
          <w:rFonts w:asciiTheme="majorBidi" w:hAnsiTheme="majorBidi" w:cstheme="majorBidi"/>
          <w:sz w:val="24"/>
          <w:szCs w:val="24"/>
        </w:rPr>
        <w:t>)</w:t>
      </w:r>
      <w:r w:rsidRPr="005B2D43">
        <w:rPr>
          <w:rFonts w:asciiTheme="majorBidi" w:hAnsiTheme="majorBidi" w:cstheme="majorBidi"/>
          <w:sz w:val="24"/>
          <w:szCs w:val="24"/>
        </w:rPr>
        <w:t xml:space="preserve">, darytina išvada, </w:t>
      </w:r>
      <w:r w:rsidR="00F3494F" w:rsidRPr="005B2D43">
        <w:rPr>
          <w:rFonts w:asciiTheme="majorBidi" w:hAnsiTheme="majorBidi" w:cstheme="majorBidi"/>
          <w:sz w:val="24"/>
          <w:szCs w:val="24"/>
        </w:rPr>
        <w:t xml:space="preserve">jog </w:t>
      </w:r>
      <w:r w:rsidRPr="005B2D43">
        <w:rPr>
          <w:rFonts w:asciiTheme="majorBidi" w:hAnsiTheme="majorBidi" w:cstheme="majorBidi"/>
          <w:sz w:val="24"/>
          <w:szCs w:val="24"/>
        </w:rPr>
        <w:t xml:space="preserve">bankroto atveju bankroto proceso išlaidos dengiamos ir kreditorių reikalavimai tenkinami ir iš likviduojamos valstybės įmonės patikėjimo teise valdomo turto, kuriuo valstybės įmonė disponuoja ir atsako pagal savo prievoles kreditoriams. </w:t>
      </w:r>
      <w:bookmarkEnd w:id="4"/>
    </w:p>
    <w:p w14:paraId="7EE812D2" w14:textId="189D50FC" w:rsidR="00D149D9" w:rsidRPr="005B2D43" w:rsidRDefault="00293692" w:rsidP="00D149D9">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2D43">
        <w:rPr>
          <w:rFonts w:asciiTheme="majorBidi" w:hAnsiTheme="majorBidi" w:cstheme="majorBidi"/>
          <w:sz w:val="24"/>
          <w:szCs w:val="24"/>
        </w:rPr>
        <w:t xml:space="preserve">JANĮ 93 straipsnio nuostatų nevertinant sistemiškai, būtų paneigta kreditorių reikalavimo teisė į skolininką, nes pagal teisinį reguliavimą </w:t>
      </w:r>
      <w:r w:rsidR="00D03632" w:rsidRPr="005B2D43">
        <w:rPr>
          <w:rFonts w:asciiTheme="majorBidi" w:hAnsiTheme="majorBidi" w:cstheme="majorBidi"/>
          <w:sz w:val="24"/>
          <w:szCs w:val="24"/>
        </w:rPr>
        <w:t>iš viso</w:t>
      </w:r>
      <w:r w:rsidRPr="005B2D43">
        <w:rPr>
          <w:rFonts w:asciiTheme="majorBidi" w:hAnsiTheme="majorBidi" w:cstheme="majorBidi"/>
          <w:sz w:val="24"/>
          <w:szCs w:val="24"/>
        </w:rPr>
        <w:t xml:space="preserve"> nebūtų įmanoma patenkinti </w:t>
      </w:r>
      <w:r w:rsidR="00487385" w:rsidRPr="005B2D43">
        <w:rPr>
          <w:rFonts w:asciiTheme="majorBidi" w:hAnsiTheme="majorBidi" w:cstheme="majorBidi"/>
          <w:sz w:val="24"/>
          <w:szCs w:val="24"/>
        </w:rPr>
        <w:t xml:space="preserve">kreditorių reikalavimų </w:t>
      </w:r>
      <w:r w:rsidRPr="005B2D43">
        <w:rPr>
          <w:rFonts w:asciiTheme="majorBidi" w:hAnsiTheme="majorBidi" w:cstheme="majorBidi"/>
          <w:sz w:val="24"/>
          <w:szCs w:val="24"/>
        </w:rPr>
        <w:t>iš valstybės įmonės turto, nors jo įmonė ir turėtų. Be to, bankrutavusios likviduojamos valstybės įmonės kreditoriai, kurių veikla</w:t>
      </w:r>
      <w:r w:rsidR="00672C09" w:rsidRPr="005B2D43">
        <w:rPr>
          <w:rFonts w:asciiTheme="majorBidi" w:hAnsiTheme="majorBidi" w:cstheme="majorBidi"/>
          <w:sz w:val="24"/>
          <w:szCs w:val="24"/>
        </w:rPr>
        <w:t>i</w:t>
      </w:r>
      <w:r w:rsidRPr="005B2D43">
        <w:rPr>
          <w:rFonts w:asciiTheme="majorBidi" w:hAnsiTheme="majorBidi" w:cstheme="majorBidi"/>
          <w:sz w:val="24"/>
          <w:szCs w:val="24"/>
        </w:rPr>
        <w:t xml:space="preserve"> garantuojama ūkinės veiklos </w:t>
      </w:r>
      <w:r w:rsidRPr="005B2D43">
        <w:rPr>
          <w:rFonts w:asciiTheme="majorBidi" w:hAnsiTheme="majorBidi" w:cstheme="majorBidi"/>
          <w:sz w:val="24"/>
          <w:szCs w:val="24"/>
        </w:rPr>
        <w:lastRenderedPageBreak/>
        <w:t>laisvė, akivaizdžiai be jokio pateisinamo pagrindo būtų diskriminuojami</w:t>
      </w:r>
      <w:r w:rsidR="00487385" w:rsidRPr="005B2D43">
        <w:rPr>
          <w:rFonts w:asciiTheme="majorBidi" w:hAnsiTheme="majorBidi" w:cstheme="majorBidi"/>
          <w:sz w:val="24"/>
          <w:szCs w:val="24"/>
        </w:rPr>
        <w:t>,</w:t>
      </w:r>
      <w:r w:rsidRPr="005B2D43">
        <w:rPr>
          <w:rFonts w:asciiTheme="majorBidi" w:hAnsiTheme="majorBidi" w:cstheme="majorBidi"/>
          <w:sz w:val="24"/>
          <w:szCs w:val="24"/>
        </w:rPr>
        <w:t xml:space="preserve"> </w:t>
      </w:r>
      <w:r w:rsidR="00487385" w:rsidRPr="005B2D43">
        <w:rPr>
          <w:rFonts w:asciiTheme="majorBidi" w:hAnsiTheme="majorBidi" w:cstheme="majorBidi"/>
          <w:sz w:val="24"/>
          <w:szCs w:val="24"/>
        </w:rPr>
        <w:t xml:space="preserve">palyginti </w:t>
      </w:r>
      <w:r w:rsidRPr="005B2D43">
        <w:rPr>
          <w:rFonts w:asciiTheme="majorBidi" w:hAnsiTheme="majorBidi" w:cstheme="majorBidi"/>
          <w:sz w:val="24"/>
          <w:szCs w:val="24"/>
        </w:rPr>
        <w:t xml:space="preserve">su kitų juridinių asmenų kreditoriais, iš kurių turto būtų galima patenkinti </w:t>
      </w:r>
      <w:r w:rsidR="00487385" w:rsidRPr="005B2D43">
        <w:rPr>
          <w:rFonts w:asciiTheme="majorBidi" w:hAnsiTheme="majorBidi" w:cstheme="majorBidi"/>
          <w:sz w:val="24"/>
          <w:szCs w:val="24"/>
        </w:rPr>
        <w:t xml:space="preserve">kreditorių </w:t>
      </w:r>
      <w:r w:rsidRPr="005B2D43">
        <w:rPr>
          <w:rFonts w:asciiTheme="majorBidi" w:hAnsiTheme="majorBidi" w:cstheme="majorBidi"/>
          <w:sz w:val="24"/>
          <w:szCs w:val="24"/>
        </w:rPr>
        <w:t>reikalavimus.</w:t>
      </w:r>
    </w:p>
    <w:p w14:paraId="000FBAE4" w14:textId="49C00393" w:rsidR="00D149D9" w:rsidRPr="005B2D43" w:rsidRDefault="00D149D9" w:rsidP="00D149D9">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2D43">
        <w:rPr>
          <w:rFonts w:asciiTheme="majorBidi" w:hAnsiTheme="majorBidi" w:cstheme="majorBidi"/>
          <w:sz w:val="24"/>
          <w:szCs w:val="24"/>
        </w:rPr>
        <w:t xml:space="preserve">Įprastiniuose civiliniuose santykiuose patikėjimo teise perduotas valstybės ir savivaldybės turtas naudojamas kreditorių reikalavimams patenkinti (pagal CPK 674 straipsnio 1 dalį). Jei būtų sprendžiama, </w:t>
      </w:r>
      <w:r w:rsidR="00672C09" w:rsidRPr="005B2D43">
        <w:rPr>
          <w:rFonts w:asciiTheme="majorBidi" w:hAnsiTheme="majorBidi" w:cstheme="majorBidi"/>
          <w:sz w:val="24"/>
          <w:szCs w:val="24"/>
        </w:rPr>
        <w:t>kad</w:t>
      </w:r>
      <w:r w:rsidR="009102D1" w:rsidRPr="005B2D43">
        <w:rPr>
          <w:rFonts w:asciiTheme="majorBidi" w:hAnsiTheme="majorBidi" w:cstheme="majorBidi"/>
          <w:sz w:val="24"/>
          <w:szCs w:val="24"/>
        </w:rPr>
        <w:t>,</w:t>
      </w:r>
      <w:r w:rsidRPr="005B2D43">
        <w:rPr>
          <w:rFonts w:asciiTheme="majorBidi" w:hAnsiTheme="majorBidi" w:cstheme="majorBidi"/>
          <w:sz w:val="24"/>
          <w:szCs w:val="24"/>
        </w:rPr>
        <w:t xml:space="preserve"> valstybės įmonei ar savivaldybės įmonei iškėlus bankroto byl</w:t>
      </w:r>
      <w:r w:rsidR="009102D1" w:rsidRPr="005B2D43">
        <w:rPr>
          <w:rFonts w:asciiTheme="majorBidi" w:hAnsiTheme="majorBidi" w:cstheme="majorBidi"/>
          <w:sz w:val="24"/>
          <w:szCs w:val="24"/>
        </w:rPr>
        <w:t>ą,</w:t>
      </w:r>
      <w:r w:rsidRPr="005B2D43">
        <w:rPr>
          <w:rFonts w:asciiTheme="majorBidi" w:hAnsiTheme="majorBidi" w:cstheme="majorBidi"/>
          <w:sz w:val="24"/>
          <w:szCs w:val="24"/>
        </w:rPr>
        <w:t xml:space="preserve"> </w:t>
      </w:r>
      <w:r w:rsidR="00067D31" w:rsidRPr="005B2D43">
        <w:rPr>
          <w:rFonts w:asciiTheme="majorBidi" w:hAnsiTheme="majorBidi" w:cstheme="majorBidi"/>
          <w:sz w:val="24"/>
          <w:szCs w:val="24"/>
        </w:rPr>
        <w:t xml:space="preserve">patikėjimo teise valdomas turtas </w:t>
      </w:r>
      <w:r w:rsidRPr="005B2D43">
        <w:rPr>
          <w:rFonts w:asciiTheme="majorBidi" w:hAnsiTheme="majorBidi" w:cstheme="majorBidi"/>
          <w:sz w:val="24"/>
          <w:szCs w:val="24"/>
        </w:rPr>
        <w:t>taptų neliečiamas, tai būtų nesuderinama su Europos Žmogaus Teisių Teismo jurisprudencija, pagal kurią valstybė negali pratur</w:t>
      </w:r>
      <w:r w:rsidR="00904FE5" w:rsidRPr="005B2D43">
        <w:rPr>
          <w:rFonts w:asciiTheme="majorBidi" w:hAnsiTheme="majorBidi" w:cstheme="majorBidi"/>
          <w:sz w:val="24"/>
          <w:szCs w:val="24"/>
        </w:rPr>
        <w:t>t</w:t>
      </w:r>
      <w:r w:rsidRPr="005B2D43">
        <w:rPr>
          <w:rFonts w:asciiTheme="majorBidi" w:hAnsiTheme="majorBidi" w:cstheme="majorBidi"/>
          <w:sz w:val="24"/>
          <w:szCs w:val="24"/>
        </w:rPr>
        <w:t>ėti privačių asmenų sąskaita.</w:t>
      </w:r>
    </w:p>
    <w:p w14:paraId="7F191DCC" w14:textId="469C2F7D" w:rsidR="00672C09" w:rsidRPr="005B2D43" w:rsidRDefault="0040522F" w:rsidP="00672C09">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2D43">
        <w:rPr>
          <w:rFonts w:asciiTheme="majorBidi" w:hAnsiTheme="majorBidi" w:cstheme="majorBidi"/>
          <w:sz w:val="24"/>
          <w:szCs w:val="24"/>
        </w:rPr>
        <w:t>Kreditorių susirinkimui nutarus Sandėlį ir Garažą, kuri</w:t>
      </w:r>
      <w:r w:rsidR="00904FE5" w:rsidRPr="005B2D43">
        <w:rPr>
          <w:rFonts w:asciiTheme="majorBidi" w:hAnsiTheme="majorBidi" w:cstheme="majorBidi"/>
          <w:sz w:val="24"/>
          <w:szCs w:val="24"/>
        </w:rPr>
        <w:t>e</w:t>
      </w:r>
      <w:r w:rsidRPr="005B2D43">
        <w:rPr>
          <w:rFonts w:asciiTheme="majorBidi" w:hAnsiTheme="majorBidi" w:cstheme="majorBidi"/>
          <w:sz w:val="24"/>
          <w:szCs w:val="24"/>
        </w:rPr>
        <w:t xml:space="preserve"> įvertint</w:t>
      </w:r>
      <w:r w:rsidR="00904FE5" w:rsidRPr="005B2D43">
        <w:rPr>
          <w:rFonts w:asciiTheme="majorBidi" w:hAnsiTheme="majorBidi" w:cstheme="majorBidi"/>
          <w:sz w:val="24"/>
          <w:szCs w:val="24"/>
        </w:rPr>
        <w:t>i</w:t>
      </w:r>
      <w:r w:rsidRPr="005B2D43">
        <w:rPr>
          <w:rFonts w:asciiTheme="majorBidi" w:hAnsiTheme="majorBidi" w:cstheme="majorBidi"/>
          <w:sz w:val="24"/>
          <w:szCs w:val="24"/>
        </w:rPr>
        <w:t xml:space="preserve"> 987 600 Eur suma, perduoti </w:t>
      </w:r>
      <w:r w:rsidR="00FC3404" w:rsidRPr="005B2D43">
        <w:rPr>
          <w:rFonts w:asciiTheme="majorBidi" w:hAnsiTheme="majorBidi" w:cstheme="majorBidi"/>
          <w:sz w:val="24"/>
          <w:szCs w:val="24"/>
        </w:rPr>
        <w:t>VĮ</w:t>
      </w:r>
      <w:r w:rsidR="007C0BB1" w:rsidRPr="005B2D43">
        <w:rPr>
          <w:rFonts w:asciiTheme="majorBidi" w:hAnsiTheme="majorBidi" w:cstheme="majorBidi"/>
          <w:sz w:val="24"/>
          <w:szCs w:val="24"/>
        </w:rPr>
        <w:t xml:space="preserve"> Turto </w:t>
      </w:r>
      <w:r w:rsidR="009102D1" w:rsidRPr="005B2D43">
        <w:rPr>
          <w:rFonts w:asciiTheme="majorBidi" w:hAnsiTheme="majorBidi" w:cstheme="majorBidi"/>
          <w:sz w:val="24"/>
          <w:szCs w:val="24"/>
        </w:rPr>
        <w:t>bankui</w:t>
      </w:r>
      <w:r w:rsidRPr="005B2D43">
        <w:rPr>
          <w:rFonts w:asciiTheme="majorBidi" w:hAnsiTheme="majorBidi" w:cstheme="majorBidi"/>
          <w:sz w:val="24"/>
          <w:szCs w:val="24"/>
        </w:rPr>
        <w:t xml:space="preserve">, kreditoriams užkertama galimybė patenkinti savo </w:t>
      </w:r>
      <w:r w:rsidR="009102D1" w:rsidRPr="005B2D43">
        <w:rPr>
          <w:rFonts w:asciiTheme="majorBidi" w:hAnsiTheme="majorBidi" w:cstheme="majorBidi"/>
          <w:sz w:val="24"/>
          <w:szCs w:val="24"/>
        </w:rPr>
        <w:t xml:space="preserve">kaip kreditorių </w:t>
      </w:r>
      <w:r w:rsidRPr="005B2D43">
        <w:rPr>
          <w:rFonts w:asciiTheme="majorBidi" w:hAnsiTheme="majorBidi" w:cstheme="majorBidi"/>
          <w:sz w:val="24"/>
          <w:szCs w:val="24"/>
        </w:rPr>
        <w:t>reikalavimus, kurių bendra suma siekia 1 483 956,88 Eur. Toks sprendimas pažeidžia kreditorių</w:t>
      </w:r>
      <w:r w:rsidR="00067D31" w:rsidRPr="005B2D43">
        <w:rPr>
          <w:rFonts w:asciiTheme="majorBidi" w:hAnsiTheme="majorBidi" w:cstheme="majorBidi"/>
          <w:sz w:val="24"/>
          <w:szCs w:val="24"/>
        </w:rPr>
        <w:t xml:space="preserve"> ir</w:t>
      </w:r>
      <w:r w:rsidRPr="005B2D43">
        <w:rPr>
          <w:rFonts w:asciiTheme="majorBidi" w:hAnsiTheme="majorBidi" w:cstheme="majorBidi"/>
          <w:sz w:val="24"/>
          <w:szCs w:val="24"/>
        </w:rPr>
        <w:t xml:space="preserve"> nemokumo administratoriaus teises ir teisėtus interesus. Sprendimu apribojamos galimybės nemokumo administratoriui vykdyti savo funkcijas, </w:t>
      </w:r>
      <w:r w:rsidR="009102D1" w:rsidRPr="005B2D43">
        <w:rPr>
          <w:rFonts w:asciiTheme="majorBidi" w:hAnsiTheme="majorBidi" w:cstheme="majorBidi"/>
          <w:sz w:val="24"/>
          <w:szCs w:val="24"/>
        </w:rPr>
        <w:t xml:space="preserve">jo </w:t>
      </w:r>
      <w:r w:rsidRPr="005B2D43">
        <w:rPr>
          <w:rFonts w:asciiTheme="majorBidi" w:hAnsiTheme="majorBidi" w:cstheme="majorBidi"/>
          <w:sz w:val="24"/>
          <w:szCs w:val="24"/>
        </w:rPr>
        <w:t xml:space="preserve">veiklai finansuoti ir patiriamoms išlaidoms padengti iš esmės nėra jokių kitų šaltinių, </w:t>
      </w:r>
      <w:r w:rsidR="00067D31" w:rsidRPr="005B2D43">
        <w:rPr>
          <w:rFonts w:asciiTheme="majorBidi" w:hAnsiTheme="majorBidi" w:cstheme="majorBidi"/>
          <w:sz w:val="24"/>
          <w:szCs w:val="24"/>
        </w:rPr>
        <w:t>tik</w:t>
      </w:r>
      <w:r w:rsidRPr="005B2D43">
        <w:rPr>
          <w:rFonts w:asciiTheme="majorBidi" w:hAnsiTheme="majorBidi" w:cstheme="majorBidi"/>
          <w:sz w:val="24"/>
          <w:szCs w:val="24"/>
        </w:rPr>
        <w:t xml:space="preserve"> VĮ</w:t>
      </w:r>
      <w:r w:rsidR="005A0EBC" w:rsidRPr="005B2D43">
        <w:rPr>
          <w:rFonts w:asciiTheme="majorBidi" w:hAnsiTheme="majorBidi" w:cstheme="majorBidi"/>
          <w:sz w:val="24"/>
          <w:szCs w:val="24"/>
        </w:rPr>
        <w:t> </w:t>
      </w:r>
      <w:r w:rsidRPr="005B2D43">
        <w:rPr>
          <w:rFonts w:asciiTheme="majorBidi" w:hAnsiTheme="majorBidi" w:cstheme="majorBidi"/>
          <w:sz w:val="24"/>
          <w:szCs w:val="24"/>
        </w:rPr>
        <w:t>„Mūsų</w:t>
      </w:r>
      <w:r w:rsidR="005A0EBC" w:rsidRPr="005B2D43">
        <w:rPr>
          <w:rFonts w:asciiTheme="majorBidi" w:hAnsiTheme="majorBidi" w:cstheme="majorBidi"/>
          <w:sz w:val="24"/>
          <w:szCs w:val="24"/>
        </w:rPr>
        <w:t> </w:t>
      </w:r>
      <w:r w:rsidRPr="005B2D43">
        <w:rPr>
          <w:rFonts w:asciiTheme="majorBidi" w:hAnsiTheme="majorBidi" w:cstheme="majorBidi"/>
          <w:sz w:val="24"/>
          <w:szCs w:val="24"/>
        </w:rPr>
        <w:t xml:space="preserve">amatai“ valstybės patikėjimo teise valdomas, naudojamas ir disponuojamas turtas. </w:t>
      </w:r>
    </w:p>
    <w:p w14:paraId="7A70BD11" w14:textId="75E4B236" w:rsidR="00672C09" w:rsidRPr="005B2D43" w:rsidRDefault="00672C09" w:rsidP="00672C09">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2D43">
        <w:rPr>
          <w:rFonts w:asciiTheme="majorBidi" w:hAnsiTheme="majorBidi" w:cstheme="majorBidi"/>
          <w:sz w:val="24"/>
          <w:szCs w:val="24"/>
        </w:rPr>
        <w:t>Jei būtų laikomasi pozicijos, kad JANĮ 93 straipsnio negalima aiškinti ir taikyti taip, kad nemokumo (bankroto) procese bankroto proceso išlaidas padengti ir kreditoriaus reikalavimus patenkinti galima ir iš valstybės įmonės valstybės patikėjimo teise valdomo, naudojamo ir disponuojamo turto, pareiškėja AB „Energijos skirstymo operatorius“ prašo kreiptis į Konstitucinį Teismą su prašymu išspręsti, ar JANĮ 93 straipsnis neprieštarauja iš Konstitucijos kylančiam teisinės valstybės principui, Konstitucijos 23 straipsnyje įtvirtintam nuosavybės teisės apsaugos (neliečiamumo) principui, Konstitucijos 29 straipsnyje įtvirtintam asmenų lygybės (nediskriminavimo) principui, Konstitucijos 46 straipsnio 1</w:t>
      </w:r>
      <w:r w:rsidR="00904FE5" w:rsidRPr="005B2D43">
        <w:rPr>
          <w:rFonts w:asciiTheme="majorBidi" w:hAnsiTheme="majorBidi" w:cstheme="majorBidi"/>
          <w:sz w:val="24"/>
          <w:szCs w:val="24"/>
        </w:rPr>
        <w:t> </w:t>
      </w:r>
      <w:r w:rsidRPr="005B2D43">
        <w:rPr>
          <w:rFonts w:asciiTheme="majorBidi" w:hAnsiTheme="majorBidi" w:cstheme="majorBidi"/>
          <w:sz w:val="24"/>
          <w:szCs w:val="24"/>
        </w:rPr>
        <w:t xml:space="preserve">dalyje įtvirtintam ūkinės veiklos laisvės principui ir 46 straipsnio 3 dalyje įtvirtintam principui, jog valstybė reguliuoja ūkinę veiklą taip, kad </w:t>
      </w:r>
      <w:r w:rsidR="00904FE5" w:rsidRPr="005B2D43">
        <w:rPr>
          <w:rFonts w:asciiTheme="majorBidi" w:hAnsiTheme="majorBidi" w:cstheme="majorBidi"/>
          <w:sz w:val="24"/>
          <w:szCs w:val="24"/>
        </w:rPr>
        <w:t>š</w:t>
      </w:r>
      <w:r w:rsidRPr="005B2D43">
        <w:rPr>
          <w:rFonts w:asciiTheme="majorBidi" w:hAnsiTheme="majorBidi" w:cstheme="majorBidi"/>
          <w:sz w:val="24"/>
          <w:szCs w:val="24"/>
        </w:rPr>
        <w:t>i tarnautų bendrai tautos gerovei, bendriesiems teisingumo, sąžiningumo ir protingumo principams, kurie taip pat yra iš Konstitucijos išplaukiantys pricipai, taip pat Konstitucijai dėl šiuo atveju esančios legislatyvinės omisijos.</w:t>
      </w:r>
    </w:p>
    <w:p w14:paraId="4FB24667" w14:textId="23327E75" w:rsidR="006C13AD" w:rsidRPr="005B2D43" w:rsidRDefault="004F4674" w:rsidP="00D149D9">
      <w:pPr>
        <w:pStyle w:val="BodyText"/>
        <w:widowControl w:val="0"/>
        <w:numPr>
          <w:ilvl w:val="0"/>
          <w:numId w:val="1"/>
        </w:numPr>
        <w:tabs>
          <w:tab w:val="left" w:pos="720"/>
          <w:tab w:val="left" w:pos="2977"/>
        </w:tabs>
        <w:spacing w:before="120"/>
        <w:jc w:val="both"/>
        <w:rPr>
          <w:sz w:val="24"/>
          <w:szCs w:val="24"/>
          <w:lang w:val="lt-LT"/>
        </w:rPr>
      </w:pPr>
      <w:r w:rsidRPr="005B2D43">
        <w:rPr>
          <w:sz w:val="24"/>
          <w:szCs w:val="24"/>
          <w:lang w:val="lt-LT"/>
        </w:rPr>
        <w:t>N</w:t>
      </w:r>
      <w:r w:rsidR="006C13AD" w:rsidRPr="005B2D43">
        <w:rPr>
          <w:sz w:val="24"/>
          <w:szCs w:val="24"/>
          <w:lang w:val="lt-LT"/>
        </w:rPr>
        <w:t xml:space="preserve">emokumo administratorius pateikė prisidėjimą prie </w:t>
      </w:r>
      <w:r w:rsidR="006B1B45" w:rsidRPr="005B2D43">
        <w:rPr>
          <w:sz w:val="24"/>
          <w:szCs w:val="24"/>
          <w:lang w:val="lt-LT"/>
        </w:rPr>
        <w:t>AB</w:t>
      </w:r>
      <w:r w:rsidR="006C13AD" w:rsidRPr="005B2D43">
        <w:rPr>
          <w:rFonts w:asciiTheme="majorBidi" w:hAnsiTheme="majorBidi" w:cstheme="majorBidi"/>
          <w:sz w:val="24"/>
          <w:szCs w:val="24"/>
          <w:lang w:val="lt-LT"/>
        </w:rPr>
        <w:t xml:space="preserve"> „</w:t>
      </w:r>
      <w:r w:rsidR="00A46CBF" w:rsidRPr="005B2D43">
        <w:rPr>
          <w:rFonts w:asciiTheme="majorBidi" w:hAnsiTheme="majorBidi" w:cstheme="majorBidi"/>
          <w:sz w:val="24"/>
          <w:szCs w:val="24"/>
          <w:lang w:val="lt-LT"/>
        </w:rPr>
        <w:t xml:space="preserve">Energijos </w:t>
      </w:r>
      <w:r w:rsidR="006C13AD" w:rsidRPr="005B2D43">
        <w:rPr>
          <w:rFonts w:asciiTheme="majorBidi" w:hAnsiTheme="majorBidi" w:cstheme="majorBidi"/>
          <w:sz w:val="24"/>
          <w:szCs w:val="24"/>
          <w:lang w:val="lt-LT"/>
        </w:rPr>
        <w:t xml:space="preserve">skirstymo operatorius“ ir </w:t>
      </w:r>
      <w:r w:rsidR="006B1B45" w:rsidRPr="005B2D43">
        <w:rPr>
          <w:rFonts w:asciiTheme="majorBidi" w:hAnsiTheme="majorBidi" w:cstheme="majorBidi"/>
          <w:sz w:val="24"/>
          <w:szCs w:val="24"/>
          <w:lang w:val="lt-LT"/>
        </w:rPr>
        <w:t>UAB</w:t>
      </w:r>
      <w:r w:rsidR="006C13AD" w:rsidRPr="005B2D43">
        <w:rPr>
          <w:rFonts w:asciiTheme="majorBidi" w:hAnsiTheme="majorBidi" w:cstheme="majorBidi"/>
          <w:sz w:val="24"/>
          <w:szCs w:val="24"/>
          <w:lang w:val="lt-LT"/>
        </w:rPr>
        <w:t xml:space="preserve"> „EGTO energija“ </w:t>
      </w:r>
      <w:r w:rsidR="006C13AD" w:rsidRPr="005B2D43">
        <w:rPr>
          <w:sz w:val="24"/>
          <w:szCs w:val="24"/>
          <w:lang w:val="lt-LT"/>
        </w:rPr>
        <w:t>kasacinių skundų</w:t>
      </w:r>
      <w:r w:rsidR="001D706A" w:rsidRPr="005B2D43">
        <w:rPr>
          <w:sz w:val="24"/>
          <w:szCs w:val="24"/>
          <w:lang w:val="lt-LT"/>
        </w:rPr>
        <w:t>,</w:t>
      </w:r>
      <w:r w:rsidR="006C13AD" w:rsidRPr="005B2D43">
        <w:rPr>
          <w:sz w:val="24"/>
          <w:szCs w:val="24"/>
          <w:lang w:val="lt-LT"/>
        </w:rPr>
        <w:t xml:space="preserve"> prašydamas tenkinti kasacinius skundus. </w:t>
      </w:r>
    </w:p>
    <w:p w14:paraId="66399A27" w14:textId="29DEB8FF" w:rsidR="00375676" w:rsidRPr="005B2D43" w:rsidRDefault="004F4674" w:rsidP="00D149D9">
      <w:pPr>
        <w:pStyle w:val="BodyText"/>
        <w:widowControl w:val="0"/>
        <w:numPr>
          <w:ilvl w:val="0"/>
          <w:numId w:val="1"/>
        </w:numPr>
        <w:tabs>
          <w:tab w:val="left" w:pos="720"/>
          <w:tab w:val="left" w:pos="2977"/>
        </w:tabs>
        <w:spacing w:before="120"/>
        <w:jc w:val="both"/>
        <w:rPr>
          <w:sz w:val="24"/>
          <w:szCs w:val="24"/>
          <w:lang w:val="lt-LT"/>
        </w:rPr>
      </w:pPr>
      <w:r w:rsidRPr="005B2D43">
        <w:rPr>
          <w:sz w:val="24"/>
          <w:szCs w:val="24"/>
          <w:lang w:val="lt-LT"/>
        </w:rPr>
        <w:t>Suinteresuotas asmuo</w:t>
      </w:r>
      <w:r w:rsidR="001D706A" w:rsidRPr="005B2D43">
        <w:rPr>
          <w:sz w:val="24"/>
          <w:szCs w:val="24"/>
          <w:lang w:val="lt-LT"/>
        </w:rPr>
        <w:t xml:space="preserve"> Valstybinė mokesčių inspekcija prie Lietuvos Respublikos finansų ministerijos (toliau</w:t>
      </w:r>
      <w:r w:rsidR="00D23B12" w:rsidRPr="005B2D43">
        <w:rPr>
          <w:sz w:val="24"/>
          <w:szCs w:val="24"/>
          <w:lang w:val="lt-LT"/>
        </w:rPr>
        <w:t xml:space="preserve"> </w:t>
      </w:r>
      <w:r w:rsidR="001D706A" w:rsidRPr="005B2D43">
        <w:rPr>
          <w:sz w:val="24"/>
          <w:szCs w:val="24"/>
          <w:lang w:val="lt-LT"/>
        </w:rPr>
        <w:t>–</w:t>
      </w:r>
      <w:r w:rsidR="00ED1FD8" w:rsidRPr="005B2D43">
        <w:rPr>
          <w:sz w:val="24"/>
          <w:szCs w:val="24"/>
          <w:lang w:val="lt-LT"/>
        </w:rPr>
        <w:t xml:space="preserve"> </w:t>
      </w:r>
      <w:r w:rsidR="001D706A" w:rsidRPr="005B2D43">
        <w:rPr>
          <w:sz w:val="24"/>
          <w:szCs w:val="24"/>
          <w:lang w:val="lt-LT"/>
        </w:rPr>
        <w:t>VMI)</w:t>
      </w:r>
      <w:r w:rsidR="00AA6231" w:rsidRPr="005B2D43">
        <w:rPr>
          <w:sz w:val="24"/>
          <w:szCs w:val="24"/>
          <w:lang w:val="lt-LT"/>
        </w:rPr>
        <w:t xml:space="preserve"> </w:t>
      </w:r>
      <w:r w:rsidR="00700D03" w:rsidRPr="005B2D43">
        <w:rPr>
          <w:sz w:val="24"/>
          <w:szCs w:val="24"/>
          <w:lang w:val="lt-LT"/>
        </w:rPr>
        <w:t>atsiliepime į kasacinius skundus prašo kasacinius skundus atmesti. Atsiliepimas į kasacinius skundus grindžiamas šiais argumentais</w:t>
      </w:r>
      <w:r w:rsidR="00375676" w:rsidRPr="005B2D43">
        <w:rPr>
          <w:sz w:val="24"/>
          <w:szCs w:val="24"/>
          <w:lang w:val="lt-LT"/>
        </w:rPr>
        <w:t>:</w:t>
      </w:r>
    </w:p>
    <w:p w14:paraId="70059191" w14:textId="43674A15" w:rsidR="00700D03" w:rsidRPr="005B2D43" w:rsidRDefault="00700D03" w:rsidP="00700D03">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2D43">
        <w:rPr>
          <w:rFonts w:asciiTheme="majorBidi" w:hAnsiTheme="majorBidi" w:cstheme="majorBidi"/>
          <w:sz w:val="24"/>
          <w:szCs w:val="24"/>
        </w:rPr>
        <w:t>VSĮĮ 24 straipsnio 6 dalyje įtvirtinta</w:t>
      </w:r>
      <w:r w:rsidR="00007015" w:rsidRPr="005B2D43">
        <w:rPr>
          <w:rFonts w:asciiTheme="majorBidi" w:hAnsiTheme="majorBidi" w:cstheme="majorBidi"/>
          <w:sz w:val="24"/>
          <w:szCs w:val="24"/>
        </w:rPr>
        <w:t xml:space="preserve"> </w:t>
      </w:r>
      <w:r w:rsidRPr="005B2D43">
        <w:rPr>
          <w:rFonts w:asciiTheme="majorBidi" w:hAnsiTheme="majorBidi" w:cstheme="majorBidi"/>
          <w:sz w:val="24"/>
          <w:szCs w:val="24"/>
        </w:rPr>
        <w:t xml:space="preserve">nukreipiančioji norma, kurioje aiškiai nurodyta, kad jeigu įmonės likvidavimo pagrindas yra teismo ar kreditorių susirinkimo sprendimas, įmonė likviduojama ĮBĮ </w:t>
      </w:r>
      <w:r w:rsidR="00FC3404" w:rsidRPr="005B2D43">
        <w:rPr>
          <w:rFonts w:asciiTheme="majorBidi" w:hAnsiTheme="majorBidi" w:cstheme="majorBidi"/>
          <w:sz w:val="24"/>
          <w:szCs w:val="24"/>
        </w:rPr>
        <w:t xml:space="preserve">(nuo 2020 m. sausio 1 d. – JANĮ) </w:t>
      </w:r>
      <w:r w:rsidRPr="005B2D43">
        <w:rPr>
          <w:rFonts w:asciiTheme="majorBidi" w:hAnsiTheme="majorBidi" w:cstheme="majorBidi"/>
          <w:sz w:val="24"/>
          <w:szCs w:val="24"/>
        </w:rPr>
        <w:t>nustatyta tvarka. Šiuo atveju VĮ</w:t>
      </w:r>
      <w:r w:rsidR="009102D1" w:rsidRPr="005B2D43">
        <w:rPr>
          <w:rFonts w:asciiTheme="majorBidi" w:hAnsiTheme="majorBidi" w:cstheme="majorBidi"/>
          <w:sz w:val="24"/>
          <w:szCs w:val="24"/>
        </w:rPr>
        <w:t> </w:t>
      </w:r>
      <w:r w:rsidRPr="005B2D43">
        <w:rPr>
          <w:rFonts w:asciiTheme="majorBidi" w:hAnsiTheme="majorBidi" w:cstheme="majorBidi"/>
          <w:sz w:val="24"/>
          <w:szCs w:val="24"/>
        </w:rPr>
        <w:t>„Mūsų</w:t>
      </w:r>
      <w:r w:rsidR="009102D1" w:rsidRPr="005B2D43">
        <w:rPr>
          <w:rFonts w:asciiTheme="majorBidi" w:hAnsiTheme="majorBidi" w:cstheme="majorBidi"/>
          <w:sz w:val="24"/>
          <w:szCs w:val="24"/>
        </w:rPr>
        <w:t> </w:t>
      </w:r>
      <w:r w:rsidRPr="005B2D43">
        <w:rPr>
          <w:rFonts w:asciiTheme="majorBidi" w:hAnsiTheme="majorBidi" w:cstheme="majorBidi"/>
          <w:sz w:val="24"/>
          <w:szCs w:val="24"/>
        </w:rPr>
        <w:t>amatai“ yra likviduojama pagal teismo priimtą sprendimą, todėl</w:t>
      </w:r>
      <w:r w:rsidR="009102D1" w:rsidRPr="005B2D43">
        <w:rPr>
          <w:rFonts w:asciiTheme="majorBidi" w:hAnsiTheme="majorBidi" w:cstheme="majorBidi"/>
          <w:sz w:val="24"/>
          <w:szCs w:val="24"/>
        </w:rPr>
        <w:t>,</w:t>
      </w:r>
      <w:r w:rsidRPr="005B2D43">
        <w:rPr>
          <w:rFonts w:asciiTheme="majorBidi" w:hAnsiTheme="majorBidi" w:cstheme="majorBidi"/>
          <w:sz w:val="24"/>
          <w:szCs w:val="24"/>
        </w:rPr>
        <w:t xml:space="preserve"> esant nurodytam teisiniam reglamentavimui, </w:t>
      </w:r>
      <w:r w:rsidR="00FC3404" w:rsidRPr="005B2D43">
        <w:rPr>
          <w:rFonts w:asciiTheme="majorBidi" w:hAnsiTheme="majorBidi" w:cstheme="majorBidi"/>
          <w:sz w:val="24"/>
          <w:szCs w:val="24"/>
        </w:rPr>
        <w:t>jos</w:t>
      </w:r>
      <w:r w:rsidRPr="005B2D43">
        <w:rPr>
          <w:rFonts w:asciiTheme="majorBidi" w:hAnsiTheme="majorBidi" w:cstheme="majorBidi"/>
          <w:sz w:val="24"/>
          <w:szCs w:val="24"/>
        </w:rPr>
        <w:t xml:space="preserve"> likvidavimas yra vykdomas pagal specialaus teisės akto </w:t>
      </w:r>
      <w:r w:rsidR="00FC3404" w:rsidRPr="005B2D43">
        <w:rPr>
          <w:rFonts w:asciiTheme="majorBidi" w:hAnsiTheme="majorBidi" w:cstheme="majorBidi"/>
          <w:sz w:val="24"/>
          <w:szCs w:val="24"/>
        </w:rPr>
        <w:t>(</w:t>
      </w:r>
      <w:r w:rsidRPr="005B2D43">
        <w:rPr>
          <w:rFonts w:asciiTheme="majorBidi" w:hAnsiTheme="majorBidi" w:cstheme="majorBidi"/>
          <w:sz w:val="24"/>
          <w:szCs w:val="24"/>
        </w:rPr>
        <w:t>JANĮ</w:t>
      </w:r>
      <w:r w:rsidR="00FC3404" w:rsidRPr="005B2D43">
        <w:rPr>
          <w:rFonts w:asciiTheme="majorBidi" w:hAnsiTheme="majorBidi" w:cstheme="majorBidi"/>
          <w:sz w:val="24"/>
          <w:szCs w:val="24"/>
        </w:rPr>
        <w:t>)</w:t>
      </w:r>
      <w:r w:rsidRPr="005B2D43">
        <w:rPr>
          <w:rFonts w:asciiTheme="majorBidi" w:hAnsiTheme="majorBidi" w:cstheme="majorBidi"/>
          <w:sz w:val="24"/>
          <w:szCs w:val="24"/>
        </w:rPr>
        <w:t xml:space="preserve"> nuostatas.</w:t>
      </w:r>
    </w:p>
    <w:p w14:paraId="663949F6" w14:textId="1B98BD37" w:rsidR="00902400" w:rsidRPr="005B2D43" w:rsidRDefault="00700D03" w:rsidP="00700D03">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2D43">
        <w:rPr>
          <w:rFonts w:asciiTheme="majorBidi" w:hAnsiTheme="majorBidi" w:cstheme="majorBidi"/>
          <w:sz w:val="24"/>
          <w:szCs w:val="24"/>
        </w:rPr>
        <w:t>JANĮ 93 straipsnio 2 dalies 1 punkte yra įtvirtinta, kad juridinio asmens turtą</w:t>
      </w:r>
      <w:r w:rsidR="00EB2556" w:rsidRPr="005B2D43">
        <w:rPr>
          <w:rFonts w:asciiTheme="majorBidi" w:hAnsiTheme="majorBidi" w:cstheme="majorBidi"/>
          <w:sz w:val="24"/>
          <w:szCs w:val="24"/>
        </w:rPr>
        <w:t>,</w:t>
      </w:r>
      <w:r w:rsidRPr="005B2D43">
        <w:rPr>
          <w:rFonts w:asciiTheme="majorBidi" w:hAnsiTheme="majorBidi" w:cstheme="majorBidi"/>
          <w:sz w:val="24"/>
          <w:szCs w:val="24"/>
        </w:rPr>
        <w:t xml:space="preserve"> iš kurio tenkinami kreditorių reikalavimai, sudaro: juridiniam asmeniui nuosavybės teise priklausantis turtas nutarties iškelti bankroto bylą įsiteisėjimo dieną, bankroto proceso metu iš juridinio asmens skolininkų išieškotas turtas ir kitas teisėtai bankroto proceso metu įgytas turtas. Taigi, nurodytas teisinis reglamentavimas nesuteikia teisės patenkinti </w:t>
      </w:r>
      <w:r w:rsidR="00067D31" w:rsidRPr="005B2D43">
        <w:rPr>
          <w:rFonts w:asciiTheme="majorBidi" w:hAnsiTheme="majorBidi" w:cstheme="majorBidi"/>
          <w:sz w:val="24"/>
          <w:szCs w:val="24"/>
        </w:rPr>
        <w:t>įmonės</w:t>
      </w:r>
      <w:r w:rsidRPr="005B2D43">
        <w:rPr>
          <w:rFonts w:asciiTheme="majorBidi" w:hAnsiTheme="majorBidi" w:cstheme="majorBidi"/>
          <w:sz w:val="24"/>
          <w:szCs w:val="24"/>
        </w:rPr>
        <w:t xml:space="preserve"> kreditorių reikalavimus iš teismo sprendimu likviduojamos įmonės turto, kurį įmonė valdo ne nuosavybės, o tik patikėjimo teise</w:t>
      </w:r>
      <w:r w:rsidR="00007015" w:rsidRPr="005B2D43">
        <w:rPr>
          <w:rFonts w:asciiTheme="majorBidi" w:hAnsiTheme="majorBidi" w:cstheme="majorBidi"/>
          <w:sz w:val="24"/>
          <w:szCs w:val="24"/>
        </w:rPr>
        <w:t>. Šiuo atveju ginčo turtas yra valdomas tik patikėjimo teise ir įmonei nuosavybės teise nepriklauso.</w:t>
      </w:r>
    </w:p>
    <w:p w14:paraId="56879B53" w14:textId="4D9FAACA" w:rsidR="00700D03" w:rsidRPr="005B2D43" w:rsidRDefault="00700D03" w:rsidP="00700D03">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2D43">
        <w:rPr>
          <w:rFonts w:asciiTheme="majorBidi" w:hAnsiTheme="majorBidi" w:cstheme="majorBidi"/>
          <w:sz w:val="24"/>
          <w:szCs w:val="24"/>
        </w:rPr>
        <w:lastRenderedPageBreak/>
        <w:t xml:space="preserve">Byloje kilęs ginčas iš teisinių santykių, kuriuos reglamentuoja specialus teisės aktas visam </w:t>
      </w:r>
      <w:r w:rsidR="004F4674" w:rsidRPr="005B2D43">
        <w:rPr>
          <w:rFonts w:asciiTheme="majorBidi" w:hAnsiTheme="majorBidi" w:cstheme="majorBidi"/>
          <w:sz w:val="24"/>
          <w:szCs w:val="24"/>
        </w:rPr>
        <w:t>įmonė</w:t>
      </w:r>
      <w:r w:rsidR="00E974A5" w:rsidRPr="005B2D43">
        <w:rPr>
          <w:rFonts w:asciiTheme="majorBidi" w:hAnsiTheme="majorBidi" w:cstheme="majorBidi"/>
          <w:sz w:val="24"/>
          <w:szCs w:val="24"/>
        </w:rPr>
        <w:t>s</w:t>
      </w:r>
      <w:r w:rsidRPr="005B2D43">
        <w:rPr>
          <w:rFonts w:asciiTheme="majorBidi" w:hAnsiTheme="majorBidi" w:cstheme="majorBidi"/>
          <w:sz w:val="24"/>
          <w:szCs w:val="24"/>
        </w:rPr>
        <w:t xml:space="preserve"> nemokumo (likvidavimo) procesui, t. y. JANĮ, todėl CK normos gali būti taikomos tik tiek, kiek atitinkami santykiai nėra reglamentuoti specialiojo įstatymo normomis. Tokį aiškinimą atitinka ir CK 1.1 straipsnio 2 dalis. Todėl teiginiai, kad šiuo atveju teisės aktų hierarchijoje CK yra aukštesnės teisinės galios </w:t>
      </w:r>
      <w:r w:rsidR="006B1B45" w:rsidRPr="005B2D43">
        <w:rPr>
          <w:rFonts w:asciiTheme="majorBidi" w:hAnsiTheme="majorBidi" w:cstheme="majorBidi"/>
          <w:sz w:val="24"/>
          <w:szCs w:val="24"/>
        </w:rPr>
        <w:t>aktas</w:t>
      </w:r>
      <w:r w:rsidRPr="005B2D43">
        <w:rPr>
          <w:rFonts w:asciiTheme="majorBidi" w:hAnsiTheme="majorBidi" w:cstheme="majorBidi"/>
          <w:sz w:val="24"/>
          <w:szCs w:val="24"/>
        </w:rPr>
        <w:t xml:space="preserve"> nei JANĮ ir šiam ginčui išspręsti turi būti taikomos CK 2.50 straipsnio 1 dalies nuostatos, yra teisiškai nepagrįsti.</w:t>
      </w:r>
    </w:p>
    <w:p w14:paraId="2C22853B" w14:textId="3B4FAAEC" w:rsidR="001920BA" w:rsidRPr="005B2D43" w:rsidRDefault="00700D03" w:rsidP="001920BA">
      <w:pPr>
        <w:pStyle w:val="BodyText"/>
        <w:widowControl w:val="0"/>
        <w:numPr>
          <w:ilvl w:val="0"/>
          <w:numId w:val="1"/>
        </w:numPr>
        <w:tabs>
          <w:tab w:val="left" w:pos="720"/>
          <w:tab w:val="left" w:pos="2977"/>
        </w:tabs>
        <w:spacing w:before="120"/>
        <w:jc w:val="both"/>
        <w:rPr>
          <w:sz w:val="24"/>
          <w:szCs w:val="24"/>
          <w:lang w:val="lt-LT"/>
        </w:rPr>
      </w:pPr>
      <w:r w:rsidRPr="005B2D43">
        <w:rPr>
          <w:sz w:val="24"/>
          <w:szCs w:val="24"/>
          <w:lang w:val="lt-LT"/>
        </w:rPr>
        <w:t>Suinteresuotas asmuo Lietuvos kalėjimų tarnyba atsiliepime į kasacinius skundus prašo kasacinius skundus atmesti. Atsiliepimas į kasacinius skundus grindžiamas šiais argumentais:</w:t>
      </w:r>
    </w:p>
    <w:p w14:paraId="3BC63022" w14:textId="0C5D65A5" w:rsidR="001920BA" w:rsidRPr="005B2D43" w:rsidRDefault="001920BA" w:rsidP="001920BA">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2D43">
        <w:rPr>
          <w:rFonts w:asciiTheme="majorBidi" w:hAnsiTheme="majorBidi" w:cstheme="majorBidi"/>
          <w:sz w:val="24"/>
          <w:szCs w:val="24"/>
        </w:rPr>
        <w:t xml:space="preserve">Kreditorių teisė leisti parduoti turtą (JANĮ 44 straipsnio 8 punktas) turi būti suprantama </w:t>
      </w:r>
      <w:r w:rsidR="006E460B" w:rsidRPr="005B2D43">
        <w:rPr>
          <w:rFonts w:asciiTheme="majorBidi" w:hAnsiTheme="majorBidi" w:cstheme="majorBidi"/>
          <w:sz w:val="24"/>
          <w:szCs w:val="24"/>
        </w:rPr>
        <w:t>plačiai</w:t>
      </w:r>
      <w:r w:rsidRPr="005B2D43">
        <w:rPr>
          <w:rFonts w:asciiTheme="majorBidi" w:hAnsiTheme="majorBidi" w:cstheme="majorBidi"/>
          <w:sz w:val="24"/>
          <w:szCs w:val="24"/>
        </w:rPr>
        <w:t xml:space="preserve">, todėl kreditoriai gali kreditorių susirinkimo metu pritarti nemokumo administratoriaus siūlymui </w:t>
      </w:r>
      <w:r w:rsidR="00EB2556" w:rsidRPr="005B2D43">
        <w:rPr>
          <w:rFonts w:asciiTheme="majorBidi" w:hAnsiTheme="majorBidi" w:cstheme="majorBidi"/>
          <w:sz w:val="24"/>
          <w:szCs w:val="24"/>
        </w:rPr>
        <w:t>įmonės</w:t>
      </w:r>
      <w:r w:rsidRPr="005B2D43">
        <w:rPr>
          <w:rFonts w:asciiTheme="majorBidi" w:hAnsiTheme="majorBidi" w:cstheme="majorBidi"/>
          <w:sz w:val="24"/>
          <w:szCs w:val="24"/>
        </w:rPr>
        <w:t xml:space="preserve"> patikėjimo teise valdomą nekilnojamąjį ir kilnojamąjį turtą perduoti </w:t>
      </w:r>
      <w:r w:rsidR="00EB2556" w:rsidRPr="005B2D43">
        <w:rPr>
          <w:rFonts w:asciiTheme="majorBidi" w:hAnsiTheme="majorBidi" w:cstheme="majorBidi"/>
          <w:sz w:val="24"/>
          <w:szCs w:val="24"/>
        </w:rPr>
        <w:t xml:space="preserve">VĮ </w:t>
      </w:r>
      <w:r w:rsidRPr="005B2D43">
        <w:rPr>
          <w:rFonts w:asciiTheme="majorBidi" w:hAnsiTheme="majorBidi" w:cstheme="majorBidi"/>
          <w:sz w:val="24"/>
          <w:szCs w:val="24"/>
        </w:rPr>
        <w:t xml:space="preserve">Turto </w:t>
      </w:r>
      <w:r w:rsidR="006E460B" w:rsidRPr="005B2D43">
        <w:rPr>
          <w:rFonts w:asciiTheme="majorBidi" w:hAnsiTheme="majorBidi" w:cstheme="majorBidi"/>
          <w:sz w:val="24"/>
          <w:szCs w:val="24"/>
        </w:rPr>
        <w:t>bankui</w:t>
      </w:r>
      <w:r w:rsidRPr="005B2D43">
        <w:rPr>
          <w:rFonts w:asciiTheme="majorBidi" w:hAnsiTheme="majorBidi" w:cstheme="majorBidi"/>
          <w:sz w:val="24"/>
          <w:szCs w:val="24"/>
        </w:rPr>
        <w:t>.</w:t>
      </w:r>
    </w:p>
    <w:p w14:paraId="356EBFFF" w14:textId="0B6E5FE8" w:rsidR="001920BA" w:rsidRPr="005B2D43" w:rsidRDefault="004F4674" w:rsidP="001920BA">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2D43">
        <w:rPr>
          <w:rFonts w:asciiTheme="majorBidi" w:hAnsiTheme="majorBidi" w:cstheme="majorBidi"/>
          <w:sz w:val="24"/>
          <w:szCs w:val="24"/>
        </w:rPr>
        <w:t>Įmonės</w:t>
      </w:r>
      <w:r w:rsidR="001920BA" w:rsidRPr="005B2D43">
        <w:rPr>
          <w:rFonts w:asciiTheme="majorBidi" w:hAnsiTheme="majorBidi" w:cstheme="majorBidi"/>
          <w:sz w:val="24"/>
          <w:szCs w:val="24"/>
        </w:rPr>
        <w:t xml:space="preserve"> likvidavimo procedūra vykdoma JANĮ nustatyta tvarka (VSĮĮ 24 straipsnio 6 dalis). </w:t>
      </w:r>
      <w:r w:rsidR="00007015" w:rsidRPr="005B2D43">
        <w:rPr>
          <w:rFonts w:asciiTheme="majorBidi" w:hAnsiTheme="majorBidi" w:cstheme="majorBidi"/>
          <w:sz w:val="24"/>
          <w:szCs w:val="24"/>
        </w:rPr>
        <w:t>V</w:t>
      </w:r>
      <w:r w:rsidR="001920BA" w:rsidRPr="005B2D43">
        <w:rPr>
          <w:rFonts w:asciiTheme="majorBidi" w:hAnsiTheme="majorBidi" w:cstheme="majorBidi"/>
          <w:sz w:val="24"/>
          <w:szCs w:val="24"/>
        </w:rPr>
        <w:t>alstybės įmonei iškėlus bankroto bylą, pradeda veikti specialus juridinio asmens nemokumo procesą ir kreditorių reikalavim</w:t>
      </w:r>
      <w:r w:rsidR="006C2385" w:rsidRPr="005B2D43">
        <w:rPr>
          <w:rFonts w:asciiTheme="majorBidi" w:hAnsiTheme="majorBidi" w:cstheme="majorBidi"/>
          <w:sz w:val="24"/>
          <w:szCs w:val="24"/>
        </w:rPr>
        <w:t>ų</w:t>
      </w:r>
      <w:r w:rsidR="001920BA" w:rsidRPr="005B2D43">
        <w:rPr>
          <w:rFonts w:asciiTheme="majorBidi" w:hAnsiTheme="majorBidi" w:cstheme="majorBidi"/>
          <w:sz w:val="24"/>
          <w:szCs w:val="24"/>
        </w:rPr>
        <w:t xml:space="preserve"> tenkinimo tvarką reglamentuojantis įstatymas, kuriame nėra nustatytų išimčių, leidžiančių juridinio asmens patikėjimo teise valdomą turtą realizuoti pagal JANĮ.</w:t>
      </w:r>
    </w:p>
    <w:p w14:paraId="07A83753" w14:textId="6405CE80" w:rsidR="001920BA" w:rsidRPr="005B2D43" w:rsidRDefault="001920BA" w:rsidP="001920BA">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5B2D43">
        <w:rPr>
          <w:rFonts w:asciiTheme="majorBidi" w:hAnsiTheme="majorBidi" w:cstheme="majorBidi"/>
          <w:sz w:val="24"/>
          <w:szCs w:val="24"/>
        </w:rPr>
        <w:t xml:space="preserve">Kasacinio teismo praktikoje dėl </w:t>
      </w:r>
      <w:r w:rsidR="008E0644" w:rsidRPr="005B2D43">
        <w:rPr>
          <w:rFonts w:asciiTheme="majorBidi" w:hAnsiTheme="majorBidi" w:cstheme="majorBidi"/>
          <w:sz w:val="24"/>
          <w:szCs w:val="24"/>
        </w:rPr>
        <w:t>ĮBĮ</w:t>
      </w:r>
      <w:r w:rsidRPr="005B2D43">
        <w:rPr>
          <w:rFonts w:asciiTheme="majorBidi" w:hAnsiTheme="majorBidi" w:cstheme="majorBidi"/>
          <w:sz w:val="24"/>
          <w:szCs w:val="24"/>
        </w:rPr>
        <w:t xml:space="preserve"> nuostatų taikymo yra nurodyta, kad subsidiarioji atsakomybė savivaldybei ir išieškojimas iš patikėjimo teise valdomo turto netaikytini (Lietuvos Aukščiausiojo Teismo 2008 m. sausio 29 d. nutartis civilinėje byloje Nr. 3K-3-27/2008).</w:t>
      </w:r>
    </w:p>
    <w:p w14:paraId="4542A092" w14:textId="0C6F2207" w:rsidR="001920BA" w:rsidRPr="005B2D43" w:rsidRDefault="001920BA" w:rsidP="0008422B">
      <w:pPr>
        <w:pStyle w:val="BodyText"/>
        <w:widowControl w:val="0"/>
        <w:numPr>
          <w:ilvl w:val="0"/>
          <w:numId w:val="1"/>
        </w:numPr>
        <w:tabs>
          <w:tab w:val="left" w:pos="720"/>
          <w:tab w:val="left" w:pos="2977"/>
        </w:tabs>
        <w:spacing w:before="120"/>
        <w:jc w:val="both"/>
        <w:rPr>
          <w:sz w:val="24"/>
          <w:szCs w:val="24"/>
          <w:lang w:val="lt-LT"/>
        </w:rPr>
      </w:pPr>
      <w:r w:rsidRPr="005B2D43">
        <w:rPr>
          <w:sz w:val="24"/>
          <w:szCs w:val="24"/>
          <w:lang w:val="lt-LT"/>
        </w:rPr>
        <w:t xml:space="preserve">Suinteresuoti asmenys Valstybinio socialinio draudimo fondo valdybos Vilniaus skyrius ir Valstybinio socialinio draudimo fondo valdybos Kauno skyrius atsiliepime į kasacinius skundus prašo sprendimą šioje byloje priimti </w:t>
      </w:r>
      <w:r w:rsidR="0008422B" w:rsidRPr="005B2D43">
        <w:rPr>
          <w:sz w:val="24"/>
          <w:szCs w:val="24"/>
          <w:lang w:val="lt-LT"/>
        </w:rPr>
        <w:t>t</w:t>
      </w:r>
      <w:r w:rsidRPr="005B2D43">
        <w:rPr>
          <w:sz w:val="24"/>
          <w:szCs w:val="24"/>
          <w:lang w:val="lt-LT"/>
        </w:rPr>
        <w:t>eismo nuožiūra</w:t>
      </w:r>
      <w:r w:rsidR="0008422B" w:rsidRPr="005B2D43">
        <w:rPr>
          <w:sz w:val="24"/>
          <w:szCs w:val="24"/>
          <w:lang w:val="lt-LT"/>
        </w:rPr>
        <w:t>,</w:t>
      </w:r>
      <w:r w:rsidRPr="005B2D43">
        <w:rPr>
          <w:sz w:val="24"/>
          <w:szCs w:val="24"/>
          <w:lang w:val="lt-LT"/>
        </w:rPr>
        <w:t xml:space="preserve"> atsižvelgiant į byloje esančius dokumentus </w:t>
      </w:r>
      <w:r w:rsidR="004B30EE" w:rsidRPr="005B2D43">
        <w:rPr>
          <w:sz w:val="24"/>
          <w:szCs w:val="24"/>
          <w:lang w:val="lt-LT"/>
        </w:rPr>
        <w:t xml:space="preserve">ir </w:t>
      </w:r>
      <w:r w:rsidRPr="005B2D43">
        <w:rPr>
          <w:sz w:val="24"/>
          <w:szCs w:val="24"/>
          <w:lang w:val="lt-LT"/>
        </w:rPr>
        <w:t>pateiktus įrodymus.</w:t>
      </w:r>
    </w:p>
    <w:p w14:paraId="0CFA8DDC" w14:textId="0135BBFE" w:rsidR="00696341" w:rsidRPr="005B2D43" w:rsidRDefault="00A80C8A" w:rsidP="007263C6">
      <w:pPr>
        <w:shd w:val="clear" w:color="auto" w:fill="FFFFFF"/>
        <w:spacing w:before="480" w:after="480"/>
        <w:ind w:right="17" w:firstLine="720"/>
        <w:jc w:val="both"/>
      </w:pPr>
      <w:r w:rsidRPr="005B2D43">
        <w:t>Teisėjų kolegija</w:t>
      </w:r>
    </w:p>
    <w:p w14:paraId="1F9C3217" w14:textId="6491B2AC" w:rsidR="00696341" w:rsidRPr="005B2D43" w:rsidRDefault="00A80C8A" w:rsidP="00696341">
      <w:pPr>
        <w:spacing w:before="120" w:after="120"/>
      </w:pPr>
      <w:r w:rsidRPr="005B2D43">
        <w:t>k o n s t a t u o j a :</w:t>
      </w:r>
    </w:p>
    <w:p w14:paraId="53FB5D24" w14:textId="4FC1450F" w:rsidR="00324F70" w:rsidRPr="005B2D43" w:rsidRDefault="00A80C8A" w:rsidP="00E16010">
      <w:pPr>
        <w:pStyle w:val="ListParagraph"/>
        <w:spacing w:before="480" w:after="480" w:line="240" w:lineRule="auto"/>
        <w:ind w:left="0"/>
        <w:contextualSpacing w:val="0"/>
        <w:jc w:val="center"/>
        <w:rPr>
          <w:rFonts w:ascii="Times New Roman" w:hAnsi="Times New Roman"/>
          <w:sz w:val="24"/>
          <w:szCs w:val="24"/>
        </w:rPr>
      </w:pPr>
      <w:r w:rsidRPr="005B2D43">
        <w:rPr>
          <w:rFonts w:ascii="Times New Roman" w:hAnsi="Times New Roman"/>
          <w:sz w:val="24"/>
          <w:szCs w:val="24"/>
        </w:rPr>
        <w:t>IV. Kasacinio teismo argumentai ir išaiškinimai</w:t>
      </w:r>
    </w:p>
    <w:p w14:paraId="6DA1AD8F" w14:textId="60AA6FBE" w:rsidR="005712D2" w:rsidRPr="005B2D43" w:rsidRDefault="005712D2" w:rsidP="005712D2">
      <w:pPr>
        <w:spacing w:before="480" w:after="480"/>
        <w:ind w:firstLine="709"/>
        <w:jc w:val="both"/>
        <w:rPr>
          <w:i/>
          <w:iCs/>
        </w:rPr>
      </w:pPr>
      <w:r w:rsidRPr="005B2D43">
        <w:rPr>
          <w:i/>
          <w:iCs/>
        </w:rPr>
        <w:t xml:space="preserve">Dėl turto, iš kurio </w:t>
      </w:r>
      <w:r w:rsidR="008A5F46" w:rsidRPr="005B2D43">
        <w:rPr>
          <w:i/>
          <w:iCs/>
        </w:rPr>
        <w:t xml:space="preserve">valstybės įmonės bankroto procese </w:t>
      </w:r>
      <w:r w:rsidRPr="005B2D43">
        <w:rPr>
          <w:i/>
          <w:iCs/>
        </w:rPr>
        <w:t>gali būti dengiamos bankroto proceso išlaidos ir tenkinami kreditorių reikalavimai</w:t>
      </w:r>
      <w:r w:rsidR="001004EF" w:rsidRPr="005B2D43">
        <w:rPr>
          <w:i/>
          <w:iCs/>
        </w:rPr>
        <w:t xml:space="preserve"> </w:t>
      </w:r>
    </w:p>
    <w:p w14:paraId="7F286C15" w14:textId="438A2EEE" w:rsidR="00063E82" w:rsidRPr="005B2D43" w:rsidRDefault="008F60E0" w:rsidP="000E455A">
      <w:pPr>
        <w:pStyle w:val="BodyText"/>
        <w:widowControl w:val="0"/>
        <w:numPr>
          <w:ilvl w:val="0"/>
          <w:numId w:val="1"/>
        </w:numPr>
        <w:tabs>
          <w:tab w:val="left" w:pos="720"/>
          <w:tab w:val="left" w:pos="2977"/>
        </w:tabs>
        <w:spacing w:before="120"/>
        <w:jc w:val="both"/>
        <w:rPr>
          <w:sz w:val="24"/>
          <w:szCs w:val="24"/>
          <w:lang w:val="lt-LT"/>
        </w:rPr>
      </w:pPr>
      <w:r w:rsidRPr="005B2D43">
        <w:rPr>
          <w:sz w:val="24"/>
          <w:szCs w:val="24"/>
          <w:lang w:val="lt-LT"/>
        </w:rPr>
        <w:t>Kasacinėje byloje keliamas teisės klausimas</w:t>
      </w:r>
      <w:r w:rsidR="00063E82" w:rsidRPr="005B2D43">
        <w:rPr>
          <w:sz w:val="24"/>
          <w:szCs w:val="24"/>
          <w:lang w:val="lt-LT"/>
        </w:rPr>
        <w:t xml:space="preserve">, ar </w:t>
      </w:r>
      <w:r w:rsidR="0050262C" w:rsidRPr="005B2D43">
        <w:rPr>
          <w:sz w:val="24"/>
          <w:szCs w:val="24"/>
          <w:lang w:val="lt-LT"/>
        </w:rPr>
        <w:t xml:space="preserve">valstybės įmonės </w:t>
      </w:r>
      <w:r w:rsidR="00063E82" w:rsidRPr="005B2D43">
        <w:rPr>
          <w:sz w:val="24"/>
          <w:szCs w:val="24"/>
          <w:lang w:val="lt-LT"/>
        </w:rPr>
        <w:t>bankroto procese</w:t>
      </w:r>
      <w:r w:rsidR="0050262C" w:rsidRPr="005B2D43">
        <w:rPr>
          <w:sz w:val="24"/>
          <w:szCs w:val="24"/>
          <w:lang w:val="lt-LT"/>
        </w:rPr>
        <w:t xml:space="preserve"> </w:t>
      </w:r>
      <w:r w:rsidR="00CC7230" w:rsidRPr="005B2D43">
        <w:rPr>
          <w:sz w:val="24"/>
          <w:szCs w:val="24"/>
          <w:lang w:val="lt-LT"/>
        </w:rPr>
        <w:t xml:space="preserve">gali būti dengiamos bankroto proceso išlaidos ir tenkinami kreditorių reikalavimai </w:t>
      </w:r>
      <w:r w:rsidR="008E17EC" w:rsidRPr="005B2D43">
        <w:rPr>
          <w:sz w:val="24"/>
          <w:szCs w:val="24"/>
          <w:lang w:val="lt-LT"/>
        </w:rPr>
        <w:t xml:space="preserve">iš turto, kurį bankrutavusia pripažinta valstybės įmonė valdo, naudoja ir </w:t>
      </w:r>
      <w:r w:rsidR="00BE43B9" w:rsidRPr="005B2D43">
        <w:rPr>
          <w:sz w:val="24"/>
          <w:szCs w:val="24"/>
          <w:lang w:val="lt-LT"/>
        </w:rPr>
        <w:t xml:space="preserve">juo </w:t>
      </w:r>
      <w:r w:rsidR="008E17EC" w:rsidRPr="005B2D43">
        <w:rPr>
          <w:sz w:val="24"/>
          <w:szCs w:val="24"/>
          <w:lang w:val="lt-LT"/>
        </w:rPr>
        <w:t>disponuoja patikėjimo teise.</w:t>
      </w:r>
    </w:p>
    <w:p w14:paraId="708FC622" w14:textId="2FCE0406" w:rsidR="0050262C" w:rsidRPr="005B2D43" w:rsidRDefault="0050262C" w:rsidP="002E4A11">
      <w:pPr>
        <w:pStyle w:val="BodyText"/>
        <w:widowControl w:val="0"/>
        <w:numPr>
          <w:ilvl w:val="0"/>
          <w:numId w:val="1"/>
        </w:numPr>
        <w:tabs>
          <w:tab w:val="left" w:pos="720"/>
          <w:tab w:val="left" w:pos="2977"/>
        </w:tabs>
        <w:spacing w:before="120"/>
        <w:jc w:val="both"/>
        <w:rPr>
          <w:sz w:val="24"/>
          <w:szCs w:val="24"/>
          <w:lang w:val="lt-LT"/>
        </w:rPr>
      </w:pPr>
      <w:r w:rsidRPr="005B2D43">
        <w:rPr>
          <w:sz w:val="24"/>
          <w:szCs w:val="24"/>
          <w:lang w:val="lt-LT"/>
        </w:rPr>
        <w:t xml:space="preserve">Juridinių asmenų restruktūrizavimo ir bankroto procesus nuo 2020 m. sausio 1 d. reglamentuoja </w:t>
      </w:r>
      <w:bookmarkStart w:id="5" w:name="n9d7d6671-b52d-4f38-a253-afff126850a7"/>
      <w:r w:rsidRPr="005B2D43">
        <w:rPr>
          <w:sz w:val="24"/>
          <w:szCs w:val="24"/>
          <w:lang w:val="lt-LT"/>
        </w:rPr>
        <w:t>JANĮ</w:t>
      </w:r>
      <w:bookmarkStart w:id="6" w:name="pn9d7d6671-b52d-4f38-a253-afff126850a7"/>
      <w:bookmarkEnd w:id="5"/>
      <w:bookmarkEnd w:id="6"/>
      <w:r w:rsidRPr="005B2D43">
        <w:rPr>
          <w:sz w:val="24"/>
          <w:szCs w:val="24"/>
          <w:lang w:val="lt-LT"/>
        </w:rPr>
        <w:t xml:space="preserve">, pakeitęs iki tol galiojusius </w:t>
      </w:r>
      <w:bookmarkStart w:id="7" w:name="nd8815e0c-990b-4c3c-a273-d70d43e21320"/>
      <w:r w:rsidRPr="005B2D43">
        <w:rPr>
          <w:sz w:val="24"/>
          <w:szCs w:val="24"/>
          <w:lang w:val="lt-LT"/>
        </w:rPr>
        <w:t>ĮBĮ</w:t>
      </w:r>
      <w:bookmarkStart w:id="8" w:name="pnd8815e0c-990b-4c3c-a273-d70d43e21320"/>
      <w:bookmarkEnd w:id="7"/>
      <w:bookmarkEnd w:id="8"/>
      <w:r w:rsidRPr="005B2D43">
        <w:rPr>
          <w:sz w:val="24"/>
          <w:szCs w:val="24"/>
          <w:lang w:val="lt-LT"/>
        </w:rPr>
        <w:t xml:space="preserve"> ir Lietuvos Respublikos </w:t>
      </w:r>
      <w:bookmarkStart w:id="9" w:name="n212ae020-7c92-4114-b234-482e3b7b4a5e"/>
      <w:r w:rsidRPr="005B2D43">
        <w:rPr>
          <w:sz w:val="24"/>
          <w:szCs w:val="24"/>
          <w:lang w:val="lt-LT"/>
        </w:rPr>
        <w:t>įmonių restruktūrizavimo įstatymą</w:t>
      </w:r>
      <w:bookmarkStart w:id="10" w:name="pn212ae020-7c92-4114-b234-482e3b7b4a5e"/>
      <w:bookmarkEnd w:id="9"/>
      <w:bookmarkEnd w:id="10"/>
      <w:r w:rsidRPr="005B2D43">
        <w:rPr>
          <w:sz w:val="24"/>
          <w:szCs w:val="24"/>
          <w:lang w:val="lt-LT"/>
        </w:rPr>
        <w:t>. JANĮ 1 straipsnio, reg</w:t>
      </w:r>
      <w:r w:rsidR="009927AD" w:rsidRPr="005B2D43">
        <w:rPr>
          <w:sz w:val="24"/>
          <w:szCs w:val="24"/>
          <w:lang w:val="lt-LT"/>
        </w:rPr>
        <w:t>l</w:t>
      </w:r>
      <w:r w:rsidRPr="005B2D43">
        <w:rPr>
          <w:sz w:val="24"/>
          <w:szCs w:val="24"/>
          <w:lang w:val="lt-LT"/>
        </w:rPr>
        <w:t>amentuojančio šio įstatymo taikymo sritį, 3 dalyje nustatyta, kad šis įstatymas netaikomas biudžetinėms įstaigoms, politinėms partijoms, profesinėms sąjungoms, religinėms bendruomenėms ir bendrijoms. JANĮ nenustatyta, kad šis įstatymas netaikomas valstybės įmonėms. Taigi, valstybės įmonės bankroto procesui taikomos JANĮ normos, reglamentuojančios</w:t>
      </w:r>
      <w:r w:rsidR="00B777C2" w:rsidRPr="005B2D43">
        <w:rPr>
          <w:sz w:val="24"/>
          <w:szCs w:val="24"/>
          <w:lang w:val="lt-LT"/>
        </w:rPr>
        <w:t>, be kita ko, juridinio asmens</w:t>
      </w:r>
      <w:r w:rsidRPr="005B2D43">
        <w:rPr>
          <w:sz w:val="24"/>
          <w:szCs w:val="24"/>
          <w:lang w:val="lt-LT"/>
        </w:rPr>
        <w:t xml:space="preserve"> likvidavimą dėl bankroto.</w:t>
      </w:r>
      <w:r w:rsidR="002E4A11" w:rsidRPr="005B2D43">
        <w:rPr>
          <w:sz w:val="24"/>
          <w:szCs w:val="24"/>
          <w:lang w:val="lt-LT"/>
        </w:rPr>
        <w:t xml:space="preserve"> </w:t>
      </w:r>
    </w:p>
    <w:p w14:paraId="53E5633E" w14:textId="246B15B6" w:rsidR="006640A0" w:rsidRPr="005B2D43" w:rsidRDefault="00A62399" w:rsidP="006640A0">
      <w:pPr>
        <w:pStyle w:val="BodyText"/>
        <w:widowControl w:val="0"/>
        <w:numPr>
          <w:ilvl w:val="0"/>
          <w:numId w:val="1"/>
        </w:numPr>
        <w:tabs>
          <w:tab w:val="left" w:pos="720"/>
          <w:tab w:val="left" w:pos="2977"/>
        </w:tabs>
        <w:spacing w:before="120"/>
        <w:jc w:val="both"/>
        <w:rPr>
          <w:sz w:val="24"/>
          <w:szCs w:val="24"/>
          <w:lang w:val="lt-LT"/>
        </w:rPr>
      </w:pPr>
      <w:r w:rsidRPr="005B2D43">
        <w:rPr>
          <w:sz w:val="24"/>
          <w:szCs w:val="24"/>
          <w:lang w:val="lt-LT"/>
        </w:rPr>
        <w:t>J</w:t>
      </w:r>
      <w:r w:rsidR="006640A0" w:rsidRPr="005B2D43">
        <w:rPr>
          <w:sz w:val="24"/>
          <w:szCs w:val="24"/>
          <w:lang w:val="lt-LT"/>
        </w:rPr>
        <w:t>ANĮ 93 straipsnio</w:t>
      </w:r>
      <w:r w:rsidR="004C5A21" w:rsidRPr="005B2D43">
        <w:rPr>
          <w:sz w:val="24"/>
          <w:szCs w:val="24"/>
          <w:lang w:val="lt-LT"/>
        </w:rPr>
        <w:t xml:space="preserve"> </w:t>
      </w:r>
      <w:r w:rsidR="006640A0" w:rsidRPr="005B2D43">
        <w:rPr>
          <w:sz w:val="24"/>
          <w:szCs w:val="24"/>
          <w:lang w:val="lt-LT"/>
        </w:rPr>
        <w:t xml:space="preserve">1 dalyje įtvirtinta, kad kreditorių reikalavimai yra tenkinami iš juridinio </w:t>
      </w:r>
      <w:r w:rsidR="006640A0" w:rsidRPr="005B2D43">
        <w:rPr>
          <w:sz w:val="24"/>
          <w:szCs w:val="24"/>
          <w:lang w:val="lt-LT"/>
        </w:rPr>
        <w:lastRenderedPageBreak/>
        <w:t xml:space="preserve">asmens turto, kuris lieka padengus bankroto proceso išlaidas. </w:t>
      </w:r>
      <w:r w:rsidRPr="005B2D43">
        <w:rPr>
          <w:sz w:val="24"/>
          <w:szCs w:val="24"/>
          <w:lang w:val="lt-LT"/>
        </w:rPr>
        <w:t>Pagal šio straipsnio 2 dalį</w:t>
      </w:r>
      <w:r w:rsidR="009927AD" w:rsidRPr="005B2D43">
        <w:rPr>
          <w:sz w:val="24"/>
          <w:szCs w:val="24"/>
          <w:lang w:val="lt-LT"/>
        </w:rPr>
        <w:t>,</w:t>
      </w:r>
      <w:r w:rsidR="006640A0" w:rsidRPr="005B2D43">
        <w:rPr>
          <w:sz w:val="24"/>
          <w:szCs w:val="24"/>
          <w:lang w:val="lt-LT"/>
        </w:rPr>
        <w:t xml:space="preserve"> juridinio asmens turtą, iš kurio tenkinami kreditorių reikalavimai, sudaro šis turtas: 1) juridiniam asmeniui nuosavybės teise priklausantis turtas nutarties iškelti bankroto bylą įsiteisėjimo dieną; 2) bankroto proceso metu iš juridinio asmens skolininkų išieškotas turtas; 3) kitas teisėtai bankroto proceso metu įgytas turtas.</w:t>
      </w:r>
    </w:p>
    <w:p w14:paraId="240D1AEF" w14:textId="2D6C8515" w:rsidR="000E455A" w:rsidRPr="005B2D43" w:rsidRDefault="000E455A" w:rsidP="00B16DE0">
      <w:pPr>
        <w:pStyle w:val="BodyText"/>
        <w:widowControl w:val="0"/>
        <w:numPr>
          <w:ilvl w:val="0"/>
          <w:numId w:val="1"/>
        </w:numPr>
        <w:tabs>
          <w:tab w:val="left" w:pos="720"/>
          <w:tab w:val="left" w:pos="2977"/>
        </w:tabs>
        <w:spacing w:before="120"/>
        <w:jc w:val="both"/>
        <w:rPr>
          <w:sz w:val="24"/>
          <w:szCs w:val="24"/>
          <w:lang w:val="lt-LT"/>
        </w:rPr>
      </w:pPr>
      <w:r w:rsidRPr="005B2D43">
        <w:rPr>
          <w:sz w:val="24"/>
          <w:szCs w:val="24"/>
          <w:lang w:val="lt-LT"/>
        </w:rPr>
        <w:t>Pirmosios ir apeliacinės instancijos teisma</w:t>
      </w:r>
      <w:r w:rsidR="00DD5ADC" w:rsidRPr="005B2D43">
        <w:rPr>
          <w:sz w:val="24"/>
          <w:szCs w:val="24"/>
          <w:lang w:val="lt-LT"/>
        </w:rPr>
        <w:t>i</w:t>
      </w:r>
      <w:r w:rsidRPr="005B2D43">
        <w:rPr>
          <w:sz w:val="24"/>
          <w:szCs w:val="24"/>
          <w:lang w:val="lt-LT"/>
        </w:rPr>
        <w:t xml:space="preserve"> </w:t>
      </w:r>
      <w:r w:rsidR="00DD5ADC" w:rsidRPr="005B2D43">
        <w:rPr>
          <w:sz w:val="24"/>
          <w:szCs w:val="24"/>
          <w:lang w:val="lt-LT"/>
        </w:rPr>
        <w:t>nu</w:t>
      </w:r>
      <w:r w:rsidRPr="005B2D43">
        <w:rPr>
          <w:sz w:val="24"/>
          <w:szCs w:val="24"/>
          <w:lang w:val="lt-LT"/>
        </w:rPr>
        <w:t xml:space="preserve">sprendė, kad JANĮ 93 straipsnio </w:t>
      </w:r>
      <w:r w:rsidR="002723B5" w:rsidRPr="005B2D43">
        <w:rPr>
          <w:sz w:val="24"/>
          <w:szCs w:val="24"/>
          <w:lang w:val="lt-LT"/>
        </w:rPr>
        <w:t>2</w:t>
      </w:r>
      <w:r w:rsidRPr="005B2D43">
        <w:rPr>
          <w:sz w:val="24"/>
          <w:szCs w:val="24"/>
          <w:lang w:val="lt-LT"/>
        </w:rPr>
        <w:t xml:space="preserve"> dalies </w:t>
      </w:r>
      <w:r w:rsidR="002723B5" w:rsidRPr="005B2D43">
        <w:rPr>
          <w:sz w:val="24"/>
          <w:szCs w:val="24"/>
          <w:lang w:val="lt-LT"/>
        </w:rPr>
        <w:t>1</w:t>
      </w:r>
      <w:r w:rsidRPr="005B2D43">
        <w:rPr>
          <w:sz w:val="24"/>
          <w:szCs w:val="24"/>
          <w:lang w:val="lt-LT"/>
        </w:rPr>
        <w:t xml:space="preserve"> punkte įtvirtinta teisės norma negali būti aiškinama pl</w:t>
      </w:r>
      <w:r w:rsidR="00A62399" w:rsidRPr="005B2D43">
        <w:rPr>
          <w:sz w:val="24"/>
          <w:szCs w:val="24"/>
          <w:lang w:val="lt-LT"/>
        </w:rPr>
        <w:t>ačiai</w:t>
      </w:r>
      <w:r w:rsidRPr="005B2D43">
        <w:rPr>
          <w:sz w:val="24"/>
          <w:szCs w:val="24"/>
          <w:lang w:val="lt-LT"/>
        </w:rPr>
        <w:t xml:space="preserve">, kaip apimanti </w:t>
      </w:r>
      <w:r w:rsidR="00A62399" w:rsidRPr="005B2D43">
        <w:rPr>
          <w:sz w:val="24"/>
          <w:szCs w:val="24"/>
          <w:lang w:val="lt-LT"/>
        </w:rPr>
        <w:t xml:space="preserve">ne tik juridiniam asmeniui nuosavybės teise priklausantį turtą, bet ir turtą, kurį juridinis asmuo valdo patikėjimo teise. </w:t>
      </w:r>
      <w:r w:rsidRPr="005B2D43">
        <w:rPr>
          <w:sz w:val="24"/>
          <w:szCs w:val="24"/>
          <w:lang w:val="lt-LT"/>
        </w:rPr>
        <w:t>Pareiškėjos, nesutikdamos su šia teismų išvada, kasacini</w:t>
      </w:r>
      <w:r w:rsidR="00DD51B7" w:rsidRPr="005B2D43">
        <w:rPr>
          <w:sz w:val="24"/>
          <w:szCs w:val="24"/>
          <w:lang w:val="lt-LT"/>
        </w:rPr>
        <w:t>uose</w:t>
      </w:r>
      <w:r w:rsidRPr="005B2D43">
        <w:rPr>
          <w:sz w:val="24"/>
          <w:szCs w:val="24"/>
          <w:lang w:val="lt-LT"/>
        </w:rPr>
        <w:t xml:space="preserve"> </w:t>
      </w:r>
      <w:r w:rsidR="00A62399" w:rsidRPr="005B2D43">
        <w:rPr>
          <w:sz w:val="24"/>
          <w:szCs w:val="24"/>
          <w:lang w:val="lt-LT"/>
        </w:rPr>
        <w:t>skund</w:t>
      </w:r>
      <w:r w:rsidR="00DD51B7" w:rsidRPr="005B2D43">
        <w:rPr>
          <w:sz w:val="24"/>
          <w:szCs w:val="24"/>
          <w:lang w:val="lt-LT"/>
        </w:rPr>
        <w:t xml:space="preserve">uose </w:t>
      </w:r>
      <w:r w:rsidR="00A62399" w:rsidRPr="005B2D43">
        <w:rPr>
          <w:sz w:val="24"/>
          <w:szCs w:val="24"/>
          <w:lang w:val="lt-LT"/>
        </w:rPr>
        <w:t>argumentuoja</w:t>
      </w:r>
      <w:r w:rsidRPr="005B2D43">
        <w:rPr>
          <w:sz w:val="24"/>
          <w:szCs w:val="24"/>
          <w:lang w:val="lt-LT"/>
        </w:rPr>
        <w:t xml:space="preserve">, kad JANĮ 93 straipsnio </w:t>
      </w:r>
      <w:r w:rsidR="002723B5" w:rsidRPr="005B2D43">
        <w:rPr>
          <w:sz w:val="24"/>
          <w:szCs w:val="24"/>
          <w:lang w:val="lt-LT"/>
        </w:rPr>
        <w:t>2</w:t>
      </w:r>
      <w:r w:rsidRPr="005B2D43">
        <w:rPr>
          <w:sz w:val="24"/>
          <w:szCs w:val="24"/>
          <w:lang w:val="lt-LT"/>
        </w:rPr>
        <w:t xml:space="preserve"> dali</w:t>
      </w:r>
      <w:r w:rsidR="008E17EC" w:rsidRPr="005B2D43">
        <w:rPr>
          <w:sz w:val="24"/>
          <w:szCs w:val="24"/>
          <w:lang w:val="lt-LT"/>
        </w:rPr>
        <w:t>e</w:t>
      </w:r>
      <w:r w:rsidRPr="005B2D43">
        <w:rPr>
          <w:sz w:val="24"/>
          <w:szCs w:val="24"/>
          <w:lang w:val="lt-LT"/>
        </w:rPr>
        <w:t xml:space="preserve">s </w:t>
      </w:r>
      <w:r w:rsidR="002723B5" w:rsidRPr="005B2D43">
        <w:rPr>
          <w:sz w:val="24"/>
          <w:szCs w:val="24"/>
          <w:lang w:val="lt-LT"/>
        </w:rPr>
        <w:t>1</w:t>
      </w:r>
      <w:r w:rsidRPr="005B2D43">
        <w:rPr>
          <w:sz w:val="24"/>
          <w:szCs w:val="24"/>
          <w:lang w:val="lt-LT"/>
        </w:rPr>
        <w:t xml:space="preserve"> punkte įtvirtinta teisės norma</w:t>
      </w:r>
      <w:r w:rsidR="00233346" w:rsidRPr="005B2D43">
        <w:rPr>
          <w:sz w:val="24"/>
          <w:szCs w:val="24"/>
          <w:lang w:val="lt-LT"/>
        </w:rPr>
        <w:t>, aiškina</w:t>
      </w:r>
      <w:r w:rsidR="009927AD" w:rsidRPr="005B2D43">
        <w:rPr>
          <w:sz w:val="24"/>
          <w:szCs w:val="24"/>
          <w:lang w:val="lt-LT"/>
        </w:rPr>
        <w:t>ma</w:t>
      </w:r>
      <w:r w:rsidR="00233346" w:rsidRPr="005B2D43">
        <w:rPr>
          <w:sz w:val="24"/>
          <w:szCs w:val="24"/>
          <w:lang w:val="lt-LT"/>
        </w:rPr>
        <w:t xml:space="preserve"> sistemiškai</w:t>
      </w:r>
      <w:r w:rsidRPr="005B2D43">
        <w:rPr>
          <w:sz w:val="24"/>
          <w:szCs w:val="24"/>
          <w:lang w:val="lt-LT"/>
        </w:rPr>
        <w:t xml:space="preserve"> </w:t>
      </w:r>
      <w:r w:rsidR="00233346" w:rsidRPr="005B2D43">
        <w:rPr>
          <w:sz w:val="24"/>
          <w:szCs w:val="24"/>
          <w:lang w:val="lt-LT"/>
        </w:rPr>
        <w:t>su įstatymų nuostatomis, reglamentuojančiomis valstybės įmonių veiklą</w:t>
      </w:r>
      <w:r w:rsidR="008A5F46" w:rsidRPr="005B2D43">
        <w:rPr>
          <w:sz w:val="24"/>
          <w:szCs w:val="24"/>
          <w:lang w:val="lt-LT"/>
        </w:rPr>
        <w:t xml:space="preserve"> ir</w:t>
      </w:r>
      <w:r w:rsidR="00233346" w:rsidRPr="005B2D43">
        <w:rPr>
          <w:sz w:val="24"/>
          <w:szCs w:val="24"/>
          <w:lang w:val="lt-LT"/>
        </w:rPr>
        <w:t xml:space="preserve"> jų atsakomybę pagal prievoles, aiškintina kaip apimanti ir valstybės įmonės patikėjimo teise valdomą turtą. </w:t>
      </w:r>
      <w:bookmarkStart w:id="11" w:name="_Hlk179537459"/>
      <w:r w:rsidR="00233346" w:rsidRPr="005B2D43">
        <w:rPr>
          <w:sz w:val="24"/>
          <w:szCs w:val="24"/>
          <w:lang w:val="lt-LT"/>
        </w:rPr>
        <w:t xml:space="preserve">Pareiškėjų teigimu, teismų pateiktas JANĮ 93 straipsnio </w:t>
      </w:r>
      <w:r w:rsidR="002723B5" w:rsidRPr="005B2D43">
        <w:rPr>
          <w:sz w:val="24"/>
          <w:szCs w:val="24"/>
          <w:lang w:val="lt-LT"/>
        </w:rPr>
        <w:t>2</w:t>
      </w:r>
      <w:r w:rsidR="00233346" w:rsidRPr="005B2D43">
        <w:rPr>
          <w:sz w:val="24"/>
          <w:szCs w:val="24"/>
          <w:lang w:val="lt-LT"/>
        </w:rPr>
        <w:t xml:space="preserve"> dalies </w:t>
      </w:r>
      <w:r w:rsidR="002723B5" w:rsidRPr="005B2D43">
        <w:rPr>
          <w:sz w:val="24"/>
          <w:szCs w:val="24"/>
          <w:lang w:val="lt-LT"/>
        </w:rPr>
        <w:t>1</w:t>
      </w:r>
      <w:r w:rsidR="00233346" w:rsidRPr="005B2D43">
        <w:rPr>
          <w:sz w:val="24"/>
          <w:szCs w:val="24"/>
          <w:lang w:val="lt-LT"/>
        </w:rPr>
        <w:t xml:space="preserve"> punkte įtvirtintos teisės normos aiškinimas</w:t>
      </w:r>
      <w:r w:rsidR="00B16DE0" w:rsidRPr="005B2D43">
        <w:rPr>
          <w:sz w:val="24"/>
          <w:szCs w:val="24"/>
          <w:lang w:val="lt-LT"/>
        </w:rPr>
        <w:t xml:space="preserve"> be pateisinamo pagrindo diskriminuoja valstybės įmonės kreditorius</w:t>
      </w:r>
      <w:r w:rsidR="009927AD" w:rsidRPr="005B2D43">
        <w:rPr>
          <w:sz w:val="24"/>
          <w:szCs w:val="24"/>
          <w:lang w:val="lt-LT"/>
        </w:rPr>
        <w:t>,</w:t>
      </w:r>
      <w:r w:rsidR="00B16DE0" w:rsidRPr="005B2D43">
        <w:rPr>
          <w:sz w:val="24"/>
          <w:szCs w:val="24"/>
          <w:lang w:val="lt-LT"/>
        </w:rPr>
        <w:t xml:space="preserve"> lyginant </w:t>
      </w:r>
      <w:r w:rsidR="00B16DE0" w:rsidRPr="005B2D43">
        <w:rPr>
          <w:rFonts w:asciiTheme="majorBidi" w:hAnsiTheme="majorBidi" w:cstheme="majorBidi"/>
          <w:sz w:val="24"/>
          <w:szCs w:val="24"/>
          <w:lang w:val="lt-LT"/>
        </w:rPr>
        <w:t xml:space="preserve">su kitų juridinių asmenų kreditoriais, nes, </w:t>
      </w:r>
      <w:r w:rsidR="009927AD" w:rsidRPr="005B2D43">
        <w:rPr>
          <w:rFonts w:asciiTheme="majorBidi" w:hAnsiTheme="majorBidi" w:cstheme="majorBidi"/>
          <w:sz w:val="24"/>
          <w:szCs w:val="24"/>
          <w:lang w:val="lt-LT"/>
        </w:rPr>
        <w:t>pagal</w:t>
      </w:r>
      <w:r w:rsidR="00B16DE0" w:rsidRPr="005B2D43">
        <w:rPr>
          <w:rFonts w:asciiTheme="majorBidi" w:hAnsiTheme="majorBidi" w:cstheme="majorBidi"/>
          <w:sz w:val="24"/>
          <w:szCs w:val="24"/>
          <w:lang w:val="lt-LT"/>
        </w:rPr>
        <w:t xml:space="preserve"> š</w:t>
      </w:r>
      <w:r w:rsidR="009927AD" w:rsidRPr="005B2D43">
        <w:rPr>
          <w:rFonts w:asciiTheme="majorBidi" w:hAnsiTheme="majorBidi" w:cstheme="majorBidi"/>
          <w:sz w:val="24"/>
          <w:szCs w:val="24"/>
          <w:lang w:val="lt-LT"/>
        </w:rPr>
        <w:t>į</w:t>
      </w:r>
      <w:r w:rsidR="00B16DE0" w:rsidRPr="005B2D43">
        <w:rPr>
          <w:rFonts w:asciiTheme="majorBidi" w:hAnsiTheme="majorBidi" w:cstheme="majorBidi"/>
          <w:sz w:val="24"/>
          <w:szCs w:val="24"/>
          <w:lang w:val="lt-LT"/>
        </w:rPr>
        <w:t xml:space="preserve"> aiškinim</w:t>
      </w:r>
      <w:r w:rsidR="009927AD" w:rsidRPr="005B2D43">
        <w:rPr>
          <w:rFonts w:asciiTheme="majorBidi" w:hAnsiTheme="majorBidi" w:cstheme="majorBidi"/>
          <w:sz w:val="24"/>
          <w:szCs w:val="24"/>
          <w:lang w:val="lt-LT"/>
        </w:rPr>
        <w:t>ą</w:t>
      </w:r>
      <w:r w:rsidR="00B16DE0" w:rsidRPr="005B2D43">
        <w:rPr>
          <w:rFonts w:asciiTheme="majorBidi" w:hAnsiTheme="majorBidi" w:cstheme="majorBidi"/>
          <w:sz w:val="24"/>
          <w:szCs w:val="24"/>
          <w:lang w:val="lt-LT"/>
        </w:rPr>
        <w:t xml:space="preserve">, </w:t>
      </w:r>
      <w:r w:rsidR="00B16DE0" w:rsidRPr="005B2D43">
        <w:rPr>
          <w:sz w:val="24"/>
          <w:szCs w:val="24"/>
          <w:lang w:val="lt-LT"/>
        </w:rPr>
        <w:t xml:space="preserve">valstybės įmonės bankroto proceso metu apskritai nelieka galimybės patenkinti kreditorių reikalavimų iš šios įmonės turto. </w:t>
      </w:r>
    </w:p>
    <w:bookmarkEnd w:id="11"/>
    <w:p w14:paraId="43127483" w14:textId="7872B53C" w:rsidR="00493F0B" w:rsidRPr="005B2D43" w:rsidRDefault="00A62399" w:rsidP="00493F0B">
      <w:pPr>
        <w:pStyle w:val="BodyText"/>
        <w:widowControl w:val="0"/>
        <w:numPr>
          <w:ilvl w:val="0"/>
          <w:numId w:val="1"/>
        </w:numPr>
        <w:tabs>
          <w:tab w:val="left" w:pos="720"/>
          <w:tab w:val="left" w:pos="2977"/>
        </w:tabs>
        <w:spacing w:before="120"/>
        <w:jc w:val="both"/>
        <w:rPr>
          <w:sz w:val="24"/>
          <w:szCs w:val="24"/>
          <w:lang w:val="lt-LT"/>
        </w:rPr>
      </w:pPr>
      <w:r w:rsidRPr="005B2D43">
        <w:rPr>
          <w:sz w:val="24"/>
          <w:szCs w:val="24"/>
          <w:lang w:val="lt-LT"/>
        </w:rPr>
        <w:t>Kasacinio teismo praktikoje išaiškinta, kad teismas, aiškindamas teisę, taiko įvairius aiškinimo metodus ir taisykles, juos pasirinkdamas ir derindamas pagal tai, kokiame teisės akte įtvirtinta aiškintina teisės norma ar normos, atsižvelgdamas į šio teisės akto reglamentuojamų santykių sritį, poreikio aiškinti konkrečią teisės normą priežastis ir kitas svarbias aplinkybes. Teisės doktrinoje ir praktikoje pripažįstama ir taikoma nemažai skirtingų ir kartu tarpusavyje susijusių teisės aiškinimo metodų – lingvistinis (gramatinis), sisteminis, teleologinis, lyginamasis, istorinis, loginis, bendrųjų teisės principų, kt.</w:t>
      </w:r>
      <w:r w:rsidR="00493F0B" w:rsidRPr="005B2D43">
        <w:rPr>
          <w:sz w:val="24"/>
          <w:szCs w:val="24"/>
          <w:lang w:val="lt-LT"/>
        </w:rPr>
        <w:t xml:space="preserve"> </w:t>
      </w:r>
      <w:bookmarkStart w:id="12" w:name="_Hlk179200048"/>
      <w:r w:rsidR="00493F0B" w:rsidRPr="005B2D43">
        <w:rPr>
          <w:sz w:val="24"/>
          <w:szCs w:val="24"/>
          <w:lang w:val="lt-LT"/>
        </w:rPr>
        <w:t xml:space="preserve">(Lietuvos Aukščiausiojo Teismo </w:t>
      </w:r>
      <w:bookmarkEnd w:id="12"/>
      <w:r w:rsidR="00493F0B" w:rsidRPr="005B2D43">
        <w:rPr>
          <w:sz w:val="24"/>
          <w:szCs w:val="24"/>
          <w:lang w:val="lt-LT"/>
        </w:rPr>
        <w:t>2011 m. lapkričio 2 d. nutartis civilinėje byloje Nr. 3K-3-406/2011). Lingvistiškai aiškinant įstatymo sąvokas</w:t>
      </w:r>
      <w:r w:rsidR="009927AD" w:rsidRPr="005B2D43">
        <w:rPr>
          <w:sz w:val="24"/>
          <w:szCs w:val="24"/>
          <w:lang w:val="lt-LT"/>
        </w:rPr>
        <w:t>,</w:t>
      </w:r>
      <w:r w:rsidR="00493F0B" w:rsidRPr="005B2D43">
        <w:rPr>
          <w:sz w:val="24"/>
          <w:szCs w:val="24"/>
          <w:lang w:val="lt-LT"/>
        </w:rPr>
        <w:t xml:space="preserve"> reikia atsižvelgti į jų vartojimo kontekstą, taip pat nepamiršti, kad tie patys žodžiai skirtinguose teisės aktuose gali būti aiškinami skirtingai. Įprastinę, bendrinę žodžio prasmę būtina aiškintis patikrinant to žodžio prasmę </w:t>
      </w:r>
      <w:r w:rsidR="00C2424C" w:rsidRPr="005B2D43">
        <w:rPr>
          <w:sz w:val="24"/>
          <w:szCs w:val="24"/>
          <w:lang w:val="lt-LT"/>
        </w:rPr>
        <w:t>taikant kitus</w:t>
      </w:r>
      <w:r w:rsidR="00493F0B" w:rsidRPr="005B2D43">
        <w:rPr>
          <w:sz w:val="24"/>
          <w:szCs w:val="24"/>
          <w:lang w:val="lt-LT"/>
        </w:rPr>
        <w:t xml:space="preserve"> teisės aiškinimo metodus </w:t>
      </w:r>
      <w:r w:rsidR="009927AD" w:rsidRPr="005B2D43">
        <w:rPr>
          <w:sz w:val="24"/>
          <w:szCs w:val="24"/>
          <w:lang w:val="lt-LT"/>
        </w:rPr>
        <w:t>–</w:t>
      </w:r>
      <w:r w:rsidR="00493F0B" w:rsidRPr="005B2D43">
        <w:rPr>
          <w:sz w:val="24"/>
          <w:szCs w:val="24"/>
          <w:lang w:val="lt-LT"/>
        </w:rPr>
        <w:t xml:space="preserve"> įstatymo tikslo (teleologinio), įstatymų leidėjo ketinimų ir kt. (Lietuvos Aukščiausiojo Teismo </w:t>
      </w:r>
      <w:bookmarkStart w:id="13" w:name="Data"/>
      <w:r w:rsidR="00493F0B" w:rsidRPr="005B2D43">
        <w:rPr>
          <w:sz w:val="24"/>
          <w:szCs w:val="24"/>
          <w:lang w:val="lt-LT"/>
        </w:rPr>
        <w:t xml:space="preserve">1999 m. birželio 28 d. nutartis civilinėje byloje Nr. 3K-3-337/1999). </w:t>
      </w:r>
    </w:p>
    <w:bookmarkEnd w:id="13"/>
    <w:p w14:paraId="485941CA" w14:textId="39916382" w:rsidR="006640A0" w:rsidRPr="005B2D43" w:rsidRDefault="008E17EC" w:rsidP="009E4570">
      <w:pPr>
        <w:pStyle w:val="BodyText"/>
        <w:widowControl w:val="0"/>
        <w:numPr>
          <w:ilvl w:val="0"/>
          <w:numId w:val="1"/>
        </w:numPr>
        <w:tabs>
          <w:tab w:val="left" w:pos="720"/>
          <w:tab w:val="left" w:pos="2977"/>
        </w:tabs>
        <w:spacing w:before="120"/>
        <w:jc w:val="both"/>
        <w:rPr>
          <w:sz w:val="24"/>
          <w:szCs w:val="24"/>
          <w:lang w:val="lt-LT"/>
        </w:rPr>
      </w:pPr>
      <w:r w:rsidRPr="005B2D43">
        <w:rPr>
          <w:sz w:val="24"/>
          <w:szCs w:val="24"/>
          <w:lang w:val="lt-LT"/>
        </w:rPr>
        <w:t xml:space="preserve">VSĮĮ 2 straipsnio 1 dalyje nustatyta, </w:t>
      </w:r>
      <w:r w:rsidR="006640A0" w:rsidRPr="005B2D43">
        <w:rPr>
          <w:sz w:val="24"/>
          <w:szCs w:val="24"/>
          <w:lang w:val="lt-LT"/>
        </w:rPr>
        <w:t>kad</w:t>
      </w:r>
      <w:r w:rsidRPr="005B2D43">
        <w:rPr>
          <w:sz w:val="24"/>
          <w:szCs w:val="24"/>
          <w:lang w:val="lt-LT"/>
        </w:rPr>
        <w:t xml:space="preserve"> valstybės įmonė yra iš valstybės turto įsteigta arba įstatymų nustatyta tvarka valstybei perduota įmonė, kuri nuosavybės teise priklauso valstybei ir jai perduotą ir jos įgytą turtą valdo, naudoja bei juo disponuoja patikėjimo teise. </w:t>
      </w:r>
      <w:r w:rsidR="00F266A4" w:rsidRPr="005B2D43">
        <w:rPr>
          <w:sz w:val="24"/>
          <w:szCs w:val="24"/>
          <w:lang w:val="lt-LT"/>
        </w:rPr>
        <w:t xml:space="preserve">Valstybės ir savivaldybės turto patikėjimo teisės sąvokos apibrėžtis yra </w:t>
      </w:r>
      <w:r w:rsidR="00033349" w:rsidRPr="005B2D43">
        <w:rPr>
          <w:sz w:val="24"/>
          <w:szCs w:val="24"/>
          <w:lang w:val="lt-LT"/>
        </w:rPr>
        <w:t>pateikta</w:t>
      </w:r>
      <w:r w:rsidR="00F266A4" w:rsidRPr="005B2D43">
        <w:rPr>
          <w:sz w:val="24"/>
          <w:szCs w:val="24"/>
          <w:lang w:val="lt-LT"/>
        </w:rPr>
        <w:t xml:space="preserve"> VSTVNDĮ 2 straipsnio 12</w:t>
      </w:r>
      <w:r w:rsidR="009927AD" w:rsidRPr="005B2D43">
        <w:rPr>
          <w:sz w:val="24"/>
          <w:szCs w:val="24"/>
          <w:lang w:val="lt-LT"/>
        </w:rPr>
        <w:t> </w:t>
      </w:r>
      <w:r w:rsidR="00F266A4" w:rsidRPr="005B2D43">
        <w:rPr>
          <w:sz w:val="24"/>
          <w:szCs w:val="24"/>
          <w:lang w:val="lt-LT"/>
        </w:rPr>
        <w:t>dalyje, pagal kurią turto patikėjimo teisė – valstybės ar savivaldybių institucijos, Lietuvos banko, valstybės ar savivaldybės įmonės, įstaigos, organizacijos teisė savo įstatuose (nuostatuose), taip pat valstybės ar savivaldybės įmonių, įstaigų, organizacijų veiklą reglamentuojančiuose norminiuose aktuose nustatyta tvarka bei sąlygomis valdyti, naudoti valstybės ar savivaldybių perduotą turtą ir disponuoti juo nepažeidžiant įstatymų ir kitų asmenų teisių bei interesų.</w:t>
      </w:r>
      <w:r w:rsidR="00DD5ADC" w:rsidRPr="005B2D43">
        <w:rPr>
          <w:sz w:val="24"/>
          <w:szCs w:val="24"/>
          <w:lang w:val="lt-LT"/>
        </w:rPr>
        <w:t xml:space="preserve"> </w:t>
      </w:r>
    </w:p>
    <w:p w14:paraId="5F3273AB" w14:textId="045573D1" w:rsidR="005712D2" w:rsidRPr="005B2D43" w:rsidRDefault="00B16DE0" w:rsidP="006640A0">
      <w:pPr>
        <w:pStyle w:val="BodyText"/>
        <w:widowControl w:val="0"/>
        <w:numPr>
          <w:ilvl w:val="0"/>
          <w:numId w:val="1"/>
        </w:numPr>
        <w:tabs>
          <w:tab w:val="left" w:pos="720"/>
          <w:tab w:val="left" w:pos="2977"/>
        </w:tabs>
        <w:spacing w:before="120"/>
        <w:jc w:val="both"/>
        <w:rPr>
          <w:sz w:val="24"/>
          <w:szCs w:val="24"/>
          <w:lang w:val="lt-LT"/>
        </w:rPr>
      </w:pPr>
      <w:r w:rsidRPr="005B2D43">
        <w:rPr>
          <w:sz w:val="24"/>
          <w:szCs w:val="24"/>
          <w:lang w:val="lt-LT"/>
        </w:rPr>
        <w:t xml:space="preserve">Lietuvoje veikiančių valstybės įmonių teisinis statusas yra ypatingas tuo, kad šios teisinės formos juridiniai asmenys negali turėti jokio turto </w:t>
      </w:r>
      <w:r w:rsidR="009927AD" w:rsidRPr="005B2D43">
        <w:rPr>
          <w:sz w:val="24"/>
          <w:szCs w:val="24"/>
          <w:lang w:val="lt-LT"/>
        </w:rPr>
        <w:t xml:space="preserve">kaip </w:t>
      </w:r>
      <w:r w:rsidRPr="005B2D43">
        <w:rPr>
          <w:sz w:val="24"/>
          <w:szCs w:val="24"/>
          <w:lang w:val="lt-LT"/>
        </w:rPr>
        <w:t>savo nuosavybė</w:t>
      </w:r>
      <w:r w:rsidR="009927AD" w:rsidRPr="005B2D43">
        <w:rPr>
          <w:sz w:val="24"/>
          <w:szCs w:val="24"/>
          <w:lang w:val="lt-LT"/>
        </w:rPr>
        <w:t>s</w:t>
      </w:r>
      <w:r w:rsidRPr="005B2D43">
        <w:rPr>
          <w:sz w:val="24"/>
          <w:szCs w:val="24"/>
          <w:lang w:val="lt-LT"/>
        </w:rPr>
        <w:t xml:space="preserve">. </w:t>
      </w:r>
      <w:r w:rsidR="005712D2" w:rsidRPr="005B2D43">
        <w:rPr>
          <w:sz w:val="24"/>
          <w:szCs w:val="24"/>
          <w:lang w:val="lt-LT"/>
        </w:rPr>
        <w:t xml:space="preserve">VSĮĮ 13 straipsnio 1 dalyje įtvirtinta, </w:t>
      </w:r>
      <w:r w:rsidR="006640A0" w:rsidRPr="005B2D43">
        <w:rPr>
          <w:sz w:val="24"/>
          <w:szCs w:val="24"/>
          <w:lang w:val="lt-LT"/>
        </w:rPr>
        <w:t>kad</w:t>
      </w:r>
      <w:r w:rsidR="005712D2" w:rsidRPr="005B2D43">
        <w:rPr>
          <w:sz w:val="24"/>
          <w:szCs w:val="24"/>
          <w:lang w:val="lt-LT"/>
        </w:rPr>
        <w:t xml:space="preserve"> </w:t>
      </w:r>
      <w:r w:rsidR="006640A0" w:rsidRPr="005B2D43">
        <w:rPr>
          <w:sz w:val="24"/>
          <w:szCs w:val="24"/>
          <w:lang w:val="lt-LT"/>
        </w:rPr>
        <w:t xml:space="preserve">valstybės </w:t>
      </w:r>
      <w:r w:rsidR="005712D2" w:rsidRPr="005B2D43">
        <w:rPr>
          <w:sz w:val="24"/>
          <w:szCs w:val="24"/>
          <w:lang w:val="lt-LT"/>
        </w:rPr>
        <w:t>įmonei įmonės savininko perduotas ir įmonės įgytas turtas nuosavybės teise priklauso įmonės savininkui. VSĮĮ 4 straipsnyje įtvirtinta, jog valstybės įmonės savininkė yra valstybė. Taigi</w:t>
      </w:r>
      <w:r w:rsidR="000E455A" w:rsidRPr="005B2D43">
        <w:rPr>
          <w:sz w:val="24"/>
          <w:szCs w:val="24"/>
          <w:lang w:val="lt-LT"/>
        </w:rPr>
        <w:t>,</w:t>
      </w:r>
      <w:r w:rsidR="005712D2" w:rsidRPr="005B2D43">
        <w:rPr>
          <w:sz w:val="24"/>
          <w:szCs w:val="24"/>
          <w:lang w:val="lt-LT"/>
        </w:rPr>
        <w:t xml:space="preserve"> valstybės įmonė visą jai perduotą ir </w:t>
      </w:r>
      <w:r w:rsidR="003F3647" w:rsidRPr="005B2D43">
        <w:rPr>
          <w:sz w:val="24"/>
          <w:szCs w:val="24"/>
          <w:lang w:val="lt-LT"/>
        </w:rPr>
        <w:t xml:space="preserve">jos </w:t>
      </w:r>
      <w:r w:rsidR="005712D2" w:rsidRPr="005B2D43">
        <w:rPr>
          <w:sz w:val="24"/>
          <w:szCs w:val="24"/>
          <w:lang w:val="lt-LT"/>
        </w:rPr>
        <w:t xml:space="preserve">įgytą turtą valdo </w:t>
      </w:r>
      <w:r w:rsidR="006640A0" w:rsidRPr="005B2D43">
        <w:rPr>
          <w:sz w:val="24"/>
          <w:szCs w:val="24"/>
          <w:lang w:val="lt-LT"/>
        </w:rPr>
        <w:t xml:space="preserve">išimtinai </w:t>
      </w:r>
      <w:r w:rsidR="005712D2" w:rsidRPr="005B2D43">
        <w:rPr>
          <w:sz w:val="24"/>
          <w:szCs w:val="24"/>
          <w:lang w:val="lt-LT"/>
        </w:rPr>
        <w:t>patikėjimo teise</w:t>
      </w:r>
      <w:r w:rsidR="00493F0B" w:rsidRPr="005B2D43">
        <w:rPr>
          <w:sz w:val="24"/>
          <w:szCs w:val="24"/>
          <w:lang w:val="lt-LT"/>
        </w:rPr>
        <w:t xml:space="preserve"> </w:t>
      </w:r>
      <w:r w:rsidR="00E135A6" w:rsidRPr="005B2D43">
        <w:rPr>
          <w:sz w:val="24"/>
          <w:szCs w:val="24"/>
          <w:lang w:val="lt-LT"/>
        </w:rPr>
        <w:t xml:space="preserve">– </w:t>
      </w:r>
      <w:r w:rsidR="00493F0B" w:rsidRPr="005B2D43">
        <w:rPr>
          <w:sz w:val="24"/>
          <w:szCs w:val="24"/>
          <w:lang w:val="lt-LT"/>
        </w:rPr>
        <w:t>šis</w:t>
      </w:r>
      <w:r w:rsidR="005712D2" w:rsidRPr="005B2D43">
        <w:rPr>
          <w:sz w:val="24"/>
          <w:szCs w:val="24"/>
          <w:lang w:val="lt-LT"/>
        </w:rPr>
        <w:t xml:space="preserve"> turtas nuosavybės teise priklauso valstybei. </w:t>
      </w:r>
    </w:p>
    <w:p w14:paraId="4A9D3344" w14:textId="292CE2AD" w:rsidR="009E4570" w:rsidRPr="005B2D43" w:rsidRDefault="009E4570" w:rsidP="009E4570">
      <w:pPr>
        <w:pStyle w:val="BodyText"/>
        <w:widowControl w:val="0"/>
        <w:numPr>
          <w:ilvl w:val="0"/>
          <w:numId w:val="1"/>
        </w:numPr>
        <w:tabs>
          <w:tab w:val="left" w:pos="720"/>
          <w:tab w:val="left" w:pos="2977"/>
        </w:tabs>
        <w:spacing w:before="120"/>
        <w:jc w:val="both"/>
        <w:rPr>
          <w:sz w:val="24"/>
          <w:szCs w:val="24"/>
          <w:lang w:val="lt-LT"/>
        </w:rPr>
      </w:pPr>
      <w:r w:rsidRPr="005B2D43">
        <w:rPr>
          <w:sz w:val="24"/>
          <w:szCs w:val="24"/>
          <w:lang w:val="lt-LT"/>
        </w:rPr>
        <w:t>Nepaisant to, kad valstybės įmonės negali būti turto savininkės, o turtą gali turėti tik patikėjimo teise, jos gali atsakyti šiuo turtu savo kreditori</w:t>
      </w:r>
      <w:r w:rsidR="009927AD" w:rsidRPr="005B2D43">
        <w:rPr>
          <w:sz w:val="24"/>
          <w:szCs w:val="24"/>
          <w:lang w:val="lt-LT"/>
        </w:rPr>
        <w:t>am</w:t>
      </w:r>
      <w:r w:rsidRPr="005B2D43">
        <w:rPr>
          <w:sz w:val="24"/>
          <w:szCs w:val="24"/>
          <w:lang w:val="lt-LT"/>
        </w:rPr>
        <w:t>s. CK 2.50 straipsnio 1 dalyje nustatyta bendroji taisyklė, kad juridinis asmuo atsako pagal savo prievoles jam nuosavybės ar patikėjimo teise priklausančiu turtu. Ši norma taikytina ir valstybės įmonei, jai perduotą ir įgytą turtą valdančiai, naudojančiai ir disponuojančiai juo patikėjimo teise</w:t>
      </w:r>
      <w:r w:rsidR="005F63B4" w:rsidRPr="005B2D43">
        <w:rPr>
          <w:sz w:val="24"/>
          <w:szCs w:val="24"/>
          <w:lang w:val="lt-LT"/>
        </w:rPr>
        <w:t xml:space="preserve">. </w:t>
      </w:r>
    </w:p>
    <w:p w14:paraId="16EFE338" w14:textId="77777777" w:rsidR="00104AE0" w:rsidRPr="005B2D43" w:rsidRDefault="009E4570" w:rsidP="00104AE0">
      <w:pPr>
        <w:pStyle w:val="BodyText"/>
        <w:widowControl w:val="0"/>
        <w:numPr>
          <w:ilvl w:val="0"/>
          <w:numId w:val="1"/>
        </w:numPr>
        <w:tabs>
          <w:tab w:val="left" w:pos="720"/>
          <w:tab w:val="left" w:pos="2977"/>
        </w:tabs>
        <w:spacing w:before="120"/>
        <w:jc w:val="both"/>
        <w:rPr>
          <w:sz w:val="24"/>
          <w:szCs w:val="24"/>
          <w:lang w:val="lt-LT"/>
        </w:rPr>
      </w:pPr>
      <w:r w:rsidRPr="005B2D43">
        <w:rPr>
          <w:sz w:val="24"/>
          <w:szCs w:val="24"/>
          <w:lang w:val="lt-LT"/>
        </w:rPr>
        <w:lastRenderedPageBreak/>
        <w:t>Val</w:t>
      </w:r>
      <w:r w:rsidR="00BF0005" w:rsidRPr="005B2D43">
        <w:rPr>
          <w:sz w:val="24"/>
          <w:szCs w:val="24"/>
          <w:lang w:val="lt-LT"/>
        </w:rPr>
        <w:t>s</w:t>
      </w:r>
      <w:r w:rsidRPr="005B2D43">
        <w:rPr>
          <w:sz w:val="24"/>
          <w:szCs w:val="24"/>
          <w:lang w:val="lt-LT"/>
        </w:rPr>
        <w:t>tybės įmonės likvidavimą reglamentuoja VSĮĮ 24 straipsnis. Pagal šio straipsnio 10 dalį, l</w:t>
      </w:r>
      <w:r w:rsidR="003B29B2" w:rsidRPr="005B2D43">
        <w:rPr>
          <w:sz w:val="24"/>
          <w:szCs w:val="24"/>
          <w:lang w:val="lt-LT"/>
        </w:rPr>
        <w:t>ikviduojant valstybės įmonę, likviduojamos įmonės kreditorių reikalavimai tenkinami įstatymų nustatyta tvarka. Patenkinus visus likviduojamos valstybės įmonės kreditorių reikalavimus, likęs turtas perduodamas valstybės įmonės savininko teises ir pareigas įgyvendinančiai institucijai, jeigu Vyriausybė nenutaria kitaip.</w:t>
      </w:r>
      <w:r w:rsidRPr="005B2D43">
        <w:rPr>
          <w:sz w:val="24"/>
          <w:szCs w:val="24"/>
          <w:lang w:val="lt-LT"/>
        </w:rPr>
        <w:t xml:space="preserve"> </w:t>
      </w:r>
      <w:r w:rsidR="003F3647" w:rsidRPr="005B2D43">
        <w:rPr>
          <w:sz w:val="24"/>
          <w:szCs w:val="24"/>
          <w:lang w:val="lt-LT"/>
        </w:rPr>
        <w:t xml:space="preserve">Šio straipsnio </w:t>
      </w:r>
      <w:r w:rsidR="005712D2" w:rsidRPr="005B2D43">
        <w:rPr>
          <w:sz w:val="24"/>
          <w:szCs w:val="24"/>
          <w:lang w:val="lt-LT"/>
        </w:rPr>
        <w:t xml:space="preserve">6 dalyje įtvirtinta, </w:t>
      </w:r>
      <w:r w:rsidR="00653A60" w:rsidRPr="005B2D43">
        <w:rPr>
          <w:sz w:val="24"/>
          <w:szCs w:val="24"/>
          <w:lang w:val="lt-LT"/>
        </w:rPr>
        <w:t>kad</w:t>
      </w:r>
      <w:r w:rsidR="006640A0" w:rsidRPr="005B2D43">
        <w:rPr>
          <w:sz w:val="24"/>
          <w:szCs w:val="24"/>
          <w:lang w:val="lt-LT"/>
        </w:rPr>
        <w:t xml:space="preserve"> </w:t>
      </w:r>
      <w:r w:rsidR="005712D2" w:rsidRPr="005B2D43">
        <w:rPr>
          <w:sz w:val="24"/>
          <w:szCs w:val="24"/>
          <w:lang w:val="lt-LT"/>
        </w:rPr>
        <w:t xml:space="preserve">jeigu įmonės likvidavimo pagrindas yra teismo ar kreditorių susirinkimo sprendimas likviduoti bankrutavusią įmonę, ji likviduojama ĮBĮ nustatyta tvarka. </w:t>
      </w:r>
    </w:p>
    <w:p w14:paraId="73183968" w14:textId="3A00BF6B" w:rsidR="00104AE0" w:rsidRPr="005B2D43" w:rsidRDefault="00104AE0" w:rsidP="00104AE0">
      <w:pPr>
        <w:pStyle w:val="BodyText"/>
        <w:widowControl w:val="0"/>
        <w:numPr>
          <w:ilvl w:val="0"/>
          <w:numId w:val="1"/>
        </w:numPr>
        <w:tabs>
          <w:tab w:val="left" w:pos="720"/>
          <w:tab w:val="left" w:pos="2977"/>
        </w:tabs>
        <w:spacing w:before="120"/>
        <w:jc w:val="both"/>
        <w:rPr>
          <w:sz w:val="24"/>
          <w:szCs w:val="24"/>
          <w:lang w:val="lt-LT"/>
        </w:rPr>
      </w:pPr>
      <w:r w:rsidRPr="005B2D43">
        <w:rPr>
          <w:sz w:val="24"/>
          <w:szCs w:val="24"/>
          <w:lang w:val="lt-LT"/>
        </w:rPr>
        <w:t>Teisėjų kolegija pažymi, kad, nuo 2020 m. sausio 1 d. p</w:t>
      </w:r>
      <w:r w:rsidR="00BF0005" w:rsidRPr="005B2D43">
        <w:rPr>
          <w:sz w:val="24"/>
          <w:szCs w:val="24"/>
          <w:lang w:val="lt-LT"/>
        </w:rPr>
        <w:t xml:space="preserve">asikeitus juridinių asmenų bankroto procesą reglamentuojančiam teisės aktui, VSĮĮ 24 straipsnio 6 dalies norma bylą nagrinėjusių teismų pagrįstai buvo aiškinama kaip nukreipianti į atitinkamas JANĮ nuostatas, kurios, kaip minėta, taikytinos ir valstybės įmonių bankroto procesui (šios nutarties 29 punktas). </w:t>
      </w:r>
      <w:r w:rsidRPr="005B2D43">
        <w:rPr>
          <w:sz w:val="24"/>
          <w:szCs w:val="24"/>
          <w:lang w:val="lt-LT"/>
        </w:rPr>
        <w:t>Kita vertus, pažymėtina ir tai</w:t>
      </w:r>
      <w:r w:rsidR="004C5A21" w:rsidRPr="005B2D43">
        <w:rPr>
          <w:sz w:val="24"/>
          <w:szCs w:val="24"/>
          <w:lang w:val="lt-LT"/>
        </w:rPr>
        <w:t>, kad ĮBĮ</w:t>
      </w:r>
      <w:r w:rsidRPr="005B2D43">
        <w:rPr>
          <w:sz w:val="24"/>
          <w:szCs w:val="24"/>
          <w:lang w:val="lt-LT"/>
        </w:rPr>
        <w:t xml:space="preserve"> (į kurį </w:t>
      </w:r>
      <w:r w:rsidR="009927AD" w:rsidRPr="005B2D43">
        <w:rPr>
          <w:sz w:val="24"/>
          <w:szCs w:val="24"/>
          <w:lang w:val="lt-LT"/>
        </w:rPr>
        <w:t xml:space="preserve">nuoroda </w:t>
      </w:r>
      <w:r w:rsidRPr="005B2D43">
        <w:rPr>
          <w:sz w:val="24"/>
          <w:szCs w:val="24"/>
          <w:lang w:val="lt-LT"/>
        </w:rPr>
        <w:t>yra išlikusi aktualioje VSĮĮ 24 straipsnio 6 dalies redakc</w:t>
      </w:r>
      <w:r w:rsidR="001A20A5" w:rsidRPr="005B2D43">
        <w:rPr>
          <w:sz w:val="24"/>
          <w:szCs w:val="24"/>
          <w:lang w:val="lt-LT"/>
        </w:rPr>
        <w:t>i</w:t>
      </w:r>
      <w:r w:rsidRPr="005B2D43">
        <w:rPr>
          <w:sz w:val="24"/>
          <w:szCs w:val="24"/>
          <w:lang w:val="lt-LT"/>
        </w:rPr>
        <w:t>joje)</w:t>
      </w:r>
      <w:r w:rsidR="004C5A21" w:rsidRPr="005B2D43">
        <w:rPr>
          <w:sz w:val="24"/>
          <w:szCs w:val="24"/>
          <w:lang w:val="lt-LT"/>
        </w:rPr>
        <w:t xml:space="preserve">, kitaip nei JANĮ, tiesiogiai neįtvirtino </w:t>
      </w:r>
      <w:r w:rsidR="004D4008" w:rsidRPr="005B2D43">
        <w:rPr>
          <w:sz w:val="24"/>
          <w:szCs w:val="24"/>
          <w:lang w:val="lt-LT"/>
        </w:rPr>
        <w:t xml:space="preserve">juridinio asmens turto, iš kurio gali būti dengiamos bankroto proceso išlaidos ir tenkinami kreditorių reikalavimai, sąrašo. Byloje iš esmės nekilo ginčo dėl to, kad, vykdant bankroto procesą pagal IBĮ, </w:t>
      </w:r>
      <w:r w:rsidR="00535ACB" w:rsidRPr="005B2D43">
        <w:rPr>
          <w:sz w:val="24"/>
          <w:szCs w:val="24"/>
          <w:lang w:val="lt-LT"/>
        </w:rPr>
        <w:t xml:space="preserve">bankrutavusių </w:t>
      </w:r>
      <w:r w:rsidR="004D4008" w:rsidRPr="005B2D43">
        <w:rPr>
          <w:sz w:val="24"/>
          <w:szCs w:val="24"/>
          <w:lang w:val="lt-LT"/>
        </w:rPr>
        <w:t xml:space="preserve">valstybės įmonių kreditorių reikalavimai </w:t>
      </w:r>
      <w:r w:rsidR="001B2398" w:rsidRPr="005B2D43">
        <w:rPr>
          <w:sz w:val="24"/>
          <w:szCs w:val="24"/>
          <w:lang w:val="lt-LT"/>
        </w:rPr>
        <w:t>galėjo būti</w:t>
      </w:r>
      <w:r w:rsidR="004D4008" w:rsidRPr="005B2D43">
        <w:rPr>
          <w:sz w:val="24"/>
          <w:szCs w:val="24"/>
          <w:lang w:val="lt-LT"/>
        </w:rPr>
        <w:t xml:space="preserve"> tenkinami iš šių įmonių patikėjimo teise valdomo turto, laikantis teisės akt</w:t>
      </w:r>
      <w:r w:rsidR="003179A4" w:rsidRPr="005B2D43">
        <w:rPr>
          <w:sz w:val="24"/>
          <w:szCs w:val="24"/>
          <w:lang w:val="lt-LT"/>
        </w:rPr>
        <w:t>uose</w:t>
      </w:r>
      <w:r w:rsidR="004D4008" w:rsidRPr="005B2D43">
        <w:rPr>
          <w:sz w:val="24"/>
          <w:szCs w:val="24"/>
          <w:lang w:val="lt-LT"/>
        </w:rPr>
        <w:t xml:space="preserve"> nustatytos tvarkos. </w:t>
      </w:r>
    </w:p>
    <w:p w14:paraId="21EE734D" w14:textId="57973F9B" w:rsidR="00DD51B7" w:rsidRPr="005B2D43" w:rsidRDefault="004D4008" w:rsidP="007C181F">
      <w:pPr>
        <w:pStyle w:val="BodyText"/>
        <w:widowControl w:val="0"/>
        <w:numPr>
          <w:ilvl w:val="0"/>
          <w:numId w:val="1"/>
        </w:numPr>
        <w:tabs>
          <w:tab w:val="left" w:pos="720"/>
          <w:tab w:val="left" w:pos="2977"/>
        </w:tabs>
        <w:spacing w:before="120"/>
        <w:jc w:val="both"/>
        <w:rPr>
          <w:sz w:val="24"/>
          <w:szCs w:val="24"/>
          <w:lang w:val="lt-LT"/>
        </w:rPr>
      </w:pPr>
      <w:r w:rsidRPr="005B2D43">
        <w:rPr>
          <w:sz w:val="24"/>
          <w:szCs w:val="24"/>
          <w:lang w:val="lt-LT"/>
        </w:rPr>
        <w:t xml:space="preserve">Išvadą, kad </w:t>
      </w:r>
      <w:r w:rsidR="00DD51B7" w:rsidRPr="005B2D43">
        <w:rPr>
          <w:sz w:val="24"/>
          <w:szCs w:val="24"/>
          <w:lang w:val="lt-LT"/>
        </w:rPr>
        <w:t>iš valstybės įmonės patikėjimo teise valdomo turto negali būti dengiamos bankroto proceso išlaidos ir tenkinami kreditorių reikalavimai</w:t>
      </w:r>
      <w:r w:rsidR="009927AD" w:rsidRPr="005B2D43">
        <w:rPr>
          <w:sz w:val="24"/>
          <w:szCs w:val="24"/>
          <w:lang w:val="lt-LT"/>
        </w:rPr>
        <w:t>,</w:t>
      </w:r>
      <w:r w:rsidR="00DD51B7" w:rsidRPr="005B2D43">
        <w:rPr>
          <w:sz w:val="24"/>
          <w:szCs w:val="24"/>
          <w:lang w:val="lt-LT"/>
        </w:rPr>
        <w:t xml:space="preserve"> valstybės įmonės bankroto procesui vykstant pagal JANĮ</w:t>
      </w:r>
      <w:r w:rsidR="009927AD" w:rsidRPr="005B2D43">
        <w:rPr>
          <w:sz w:val="24"/>
          <w:szCs w:val="24"/>
          <w:lang w:val="lt-LT"/>
        </w:rPr>
        <w:t>,</w:t>
      </w:r>
      <w:r w:rsidR="00DD51B7" w:rsidRPr="005B2D43">
        <w:rPr>
          <w:sz w:val="24"/>
          <w:szCs w:val="24"/>
          <w:lang w:val="lt-LT"/>
        </w:rPr>
        <w:t xml:space="preserve"> </w:t>
      </w:r>
      <w:r w:rsidR="003179A4" w:rsidRPr="005B2D43">
        <w:rPr>
          <w:sz w:val="24"/>
          <w:szCs w:val="24"/>
          <w:lang w:val="lt-LT"/>
        </w:rPr>
        <w:t>bylą nagrinėję teismai</w:t>
      </w:r>
      <w:r w:rsidR="00DD51B7" w:rsidRPr="005B2D43">
        <w:rPr>
          <w:sz w:val="24"/>
          <w:szCs w:val="24"/>
          <w:lang w:val="lt-LT"/>
        </w:rPr>
        <w:t xml:space="preserve"> </w:t>
      </w:r>
      <w:r w:rsidR="002F30F7" w:rsidRPr="005B2D43">
        <w:rPr>
          <w:sz w:val="24"/>
          <w:szCs w:val="24"/>
          <w:lang w:val="lt-LT"/>
        </w:rPr>
        <w:t>pa</w:t>
      </w:r>
      <w:r w:rsidR="00DD51B7" w:rsidRPr="005B2D43">
        <w:rPr>
          <w:sz w:val="24"/>
          <w:szCs w:val="24"/>
          <w:lang w:val="lt-LT"/>
        </w:rPr>
        <w:t>darė</w:t>
      </w:r>
      <w:r w:rsidR="00535ACB" w:rsidRPr="005B2D43">
        <w:rPr>
          <w:sz w:val="24"/>
          <w:szCs w:val="24"/>
          <w:lang w:val="lt-LT"/>
        </w:rPr>
        <w:t xml:space="preserve"> </w:t>
      </w:r>
      <w:r w:rsidR="00DD51B7" w:rsidRPr="005B2D43">
        <w:rPr>
          <w:sz w:val="24"/>
          <w:szCs w:val="24"/>
          <w:lang w:val="lt-LT"/>
        </w:rPr>
        <w:t>taikydam</w:t>
      </w:r>
      <w:r w:rsidR="003179A4" w:rsidRPr="005B2D43">
        <w:rPr>
          <w:sz w:val="24"/>
          <w:szCs w:val="24"/>
          <w:lang w:val="lt-LT"/>
        </w:rPr>
        <w:t>i</w:t>
      </w:r>
      <w:r w:rsidR="00DD51B7" w:rsidRPr="005B2D43">
        <w:rPr>
          <w:sz w:val="24"/>
          <w:szCs w:val="24"/>
          <w:lang w:val="lt-LT"/>
        </w:rPr>
        <w:t xml:space="preserve"> lingvistinį ir įstatymų leidėjo ketinimų teisės aiškinimo metodus, atsižvelgdam</w:t>
      </w:r>
      <w:r w:rsidR="003179A4" w:rsidRPr="005B2D43">
        <w:rPr>
          <w:sz w:val="24"/>
          <w:szCs w:val="24"/>
          <w:lang w:val="lt-LT"/>
        </w:rPr>
        <w:t>i</w:t>
      </w:r>
      <w:r w:rsidR="00DD51B7" w:rsidRPr="005B2D43">
        <w:rPr>
          <w:sz w:val="24"/>
          <w:szCs w:val="24"/>
          <w:lang w:val="lt-LT"/>
        </w:rPr>
        <w:t xml:space="preserve">, be kita ko, į tai, kad </w:t>
      </w:r>
      <w:r w:rsidR="00DD51B7" w:rsidRPr="005B2D43">
        <w:rPr>
          <w:color w:val="000000"/>
          <w:sz w:val="24"/>
          <w:szCs w:val="24"/>
          <w:lang w:val="lt-LT"/>
        </w:rPr>
        <w:t xml:space="preserve">įstatymų leidėjas, teisėkūros procese tikslindamas </w:t>
      </w:r>
      <w:r w:rsidR="00DD51B7" w:rsidRPr="005B2D43">
        <w:rPr>
          <w:sz w:val="24"/>
          <w:szCs w:val="24"/>
          <w:lang w:val="lt-LT"/>
        </w:rPr>
        <w:t xml:space="preserve">JANĮ </w:t>
      </w:r>
      <w:r w:rsidR="00DD51B7" w:rsidRPr="005B2D43">
        <w:rPr>
          <w:color w:val="000000"/>
          <w:sz w:val="24"/>
          <w:szCs w:val="24"/>
          <w:lang w:val="lt-LT"/>
        </w:rPr>
        <w:t xml:space="preserve">93 straipsnio 2 dalies 1 punktą, aiškiai ir nedviprasmiškai įtvirtino, jog kreditorių reikalavimai tenkinami tik iš juridiniam asmeniui nuosavybės, bet ne patikėjimo, teise priklausančio turto </w:t>
      </w:r>
      <w:r w:rsidR="00DD51B7" w:rsidRPr="005B2D43">
        <w:rPr>
          <w:sz w:val="24"/>
          <w:szCs w:val="24"/>
          <w:lang w:val="lt-LT"/>
        </w:rPr>
        <w:t>(apeliacinės instancijos teismo nutarties 49</w:t>
      </w:r>
      <w:r w:rsidR="009927AD" w:rsidRPr="005B2D43">
        <w:rPr>
          <w:sz w:val="24"/>
          <w:szCs w:val="24"/>
          <w:lang w:val="lt-LT"/>
        </w:rPr>
        <w:t>–</w:t>
      </w:r>
      <w:r w:rsidR="00DD51B7" w:rsidRPr="005B2D43">
        <w:rPr>
          <w:sz w:val="24"/>
          <w:szCs w:val="24"/>
          <w:lang w:val="lt-LT"/>
        </w:rPr>
        <w:t>50 punktai). Teisėjų kolegija</w:t>
      </w:r>
      <w:r w:rsidR="007F3E88" w:rsidRPr="005B2D43">
        <w:rPr>
          <w:sz w:val="24"/>
          <w:szCs w:val="24"/>
          <w:lang w:val="lt-LT"/>
        </w:rPr>
        <w:t xml:space="preserve">, </w:t>
      </w:r>
      <w:r w:rsidR="00E37EE0" w:rsidRPr="005B2D43">
        <w:rPr>
          <w:sz w:val="24"/>
          <w:szCs w:val="24"/>
          <w:lang w:val="lt-LT"/>
        </w:rPr>
        <w:t xml:space="preserve">iš esmės </w:t>
      </w:r>
      <w:r w:rsidR="007F3E88" w:rsidRPr="005B2D43">
        <w:rPr>
          <w:sz w:val="24"/>
          <w:szCs w:val="24"/>
          <w:lang w:val="lt-LT"/>
        </w:rPr>
        <w:t>pritardama pareiškėjų kasaciniuose skunduose išdėstytiems argumentams</w:t>
      </w:r>
      <w:r w:rsidR="00AF7A6C" w:rsidRPr="005B2D43">
        <w:rPr>
          <w:sz w:val="24"/>
          <w:szCs w:val="24"/>
          <w:lang w:val="lt-LT"/>
        </w:rPr>
        <w:t xml:space="preserve"> ir vadovaudam</w:t>
      </w:r>
      <w:r w:rsidR="00535ACB" w:rsidRPr="005B2D43">
        <w:rPr>
          <w:sz w:val="24"/>
          <w:szCs w:val="24"/>
          <w:lang w:val="lt-LT"/>
        </w:rPr>
        <w:t>a</w:t>
      </w:r>
      <w:r w:rsidR="00AF7A6C" w:rsidRPr="005B2D43">
        <w:rPr>
          <w:sz w:val="24"/>
          <w:szCs w:val="24"/>
          <w:lang w:val="lt-LT"/>
        </w:rPr>
        <w:t>si toliau dėstomais motyvais</w:t>
      </w:r>
      <w:r w:rsidR="007F3E88" w:rsidRPr="005B2D43">
        <w:rPr>
          <w:sz w:val="24"/>
          <w:szCs w:val="24"/>
          <w:lang w:val="lt-LT"/>
        </w:rPr>
        <w:t xml:space="preserve">, šią </w:t>
      </w:r>
      <w:r w:rsidR="00E37EE0" w:rsidRPr="005B2D43">
        <w:rPr>
          <w:sz w:val="24"/>
          <w:szCs w:val="24"/>
          <w:lang w:val="lt-LT"/>
        </w:rPr>
        <w:t xml:space="preserve">apeliacinės instancijos teismo </w:t>
      </w:r>
      <w:r w:rsidR="007F3E88" w:rsidRPr="005B2D43">
        <w:rPr>
          <w:sz w:val="24"/>
          <w:szCs w:val="24"/>
          <w:lang w:val="lt-LT"/>
        </w:rPr>
        <w:t xml:space="preserve">išvadą pripažįsta teisiškai nepagrįsta. </w:t>
      </w:r>
    </w:p>
    <w:p w14:paraId="3DDEFB65" w14:textId="60700502" w:rsidR="00B371C4" w:rsidRPr="005B2D43" w:rsidRDefault="001A20A5" w:rsidP="001A20A5">
      <w:pPr>
        <w:pStyle w:val="BodyText"/>
        <w:widowControl w:val="0"/>
        <w:numPr>
          <w:ilvl w:val="0"/>
          <w:numId w:val="1"/>
        </w:numPr>
        <w:tabs>
          <w:tab w:val="left" w:pos="720"/>
          <w:tab w:val="left" w:pos="2977"/>
        </w:tabs>
        <w:spacing w:before="120"/>
        <w:jc w:val="both"/>
        <w:rPr>
          <w:sz w:val="24"/>
          <w:szCs w:val="24"/>
          <w:lang w:val="lt-LT"/>
        </w:rPr>
      </w:pPr>
      <w:r w:rsidRPr="005B2D43">
        <w:rPr>
          <w:sz w:val="24"/>
          <w:szCs w:val="24"/>
          <w:lang w:val="lt-LT"/>
        </w:rPr>
        <w:t xml:space="preserve">JANĮ, kaip specialiojo įstatymo, </w:t>
      </w:r>
      <w:r w:rsidR="007379A3" w:rsidRPr="005B2D43">
        <w:rPr>
          <w:sz w:val="24"/>
          <w:szCs w:val="24"/>
          <w:lang w:val="lt-LT"/>
        </w:rPr>
        <w:t xml:space="preserve">normų </w:t>
      </w:r>
      <w:r w:rsidRPr="005B2D43">
        <w:rPr>
          <w:sz w:val="24"/>
          <w:szCs w:val="24"/>
          <w:lang w:val="lt-LT"/>
        </w:rPr>
        <w:t>aiškinimą ir taikymą lemia šio įstatymo tikslai ir juo reguliuojamų santykių pobūdis. JANĮ 1 straipsnio 1 dalyje nustatyta, kad šio įstatymo tikslas yra sudaryti sąlygas veiksmingam juridinių asmenų nemokumo procesui, užtikrinant kreditorių ir juridinių asmenų interesų pusiausvyrą. Vieni esminių klausimų, susijusių su veiksmingo įmonių nemokumo (bankroto) proceso tikslo siekiu, yra įmonės turto realizavimas įstatymo nustatyta tvarka (Lietuvos Aukš</w:t>
      </w:r>
      <w:r w:rsidR="00496BC2" w:rsidRPr="005B2D43">
        <w:rPr>
          <w:sz w:val="24"/>
          <w:szCs w:val="24"/>
          <w:lang w:val="lt-LT"/>
        </w:rPr>
        <w:t>č</w:t>
      </w:r>
      <w:r w:rsidRPr="005B2D43">
        <w:rPr>
          <w:sz w:val="24"/>
          <w:szCs w:val="24"/>
          <w:lang w:val="lt-LT"/>
        </w:rPr>
        <w:t xml:space="preserve">iausiojo Teismo 2022 m. vasario 24 d. nutartis civilinėje byloje Nr. e3K-3-29-469/2022, 45 punktas). </w:t>
      </w:r>
      <w:r w:rsidR="00B371C4" w:rsidRPr="005B2D43">
        <w:rPr>
          <w:sz w:val="24"/>
          <w:szCs w:val="24"/>
          <w:lang w:val="lt-LT"/>
        </w:rPr>
        <w:t>Pagal JANĮ 2 straipsnio 4 dalį</w:t>
      </w:r>
      <w:r w:rsidR="00496BC2" w:rsidRPr="005B2D43">
        <w:rPr>
          <w:sz w:val="24"/>
          <w:szCs w:val="24"/>
          <w:lang w:val="lt-LT"/>
        </w:rPr>
        <w:t>,</w:t>
      </w:r>
      <w:r w:rsidR="00B371C4" w:rsidRPr="005B2D43">
        <w:rPr>
          <w:sz w:val="24"/>
          <w:szCs w:val="24"/>
          <w:lang w:val="lt-LT"/>
        </w:rPr>
        <w:t xml:space="preserve"> j</w:t>
      </w:r>
      <w:r w:rsidR="008728BA" w:rsidRPr="005B2D43">
        <w:rPr>
          <w:sz w:val="24"/>
          <w:szCs w:val="24"/>
          <w:lang w:val="lt-LT"/>
        </w:rPr>
        <w:t>uridinio asmens bankroto procesas – visuma įstatymo nustatytų procedūrų, kuriomis teismo arba ne teismo tvarka siekiama likviduoti juridinį asmenį, tenkinant kreditorių reikalavimus juridinio asmens turtu.</w:t>
      </w:r>
      <w:r w:rsidR="007F3E88" w:rsidRPr="005B2D43">
        <w:rPr>
          <w:sz w:val="24"/>
          <w:szCs w:val="24"/>
          <w:lang w:val="lt-LT"/>
        </w:rPr>
        <w:t xml:space="preserve"> </w:t>
      </w:r>
    </w:p>
    <w:p w14:paraId="250E8702" w14:textId="7A4A7D55" w:rsidR="008728BA" w:rsidRPr="005B2D43" w:rsidRDefault="00FA65BB" w:rsidP="00E1119B">
      <w:pPr>
        <w:pStyle w:val="BodyText"/>
        <w:widowControl w:val="0"/>
        <w:numPr>
          <w:ilvl w:val="0"/>
          <w:numId w:val="1"/>
        </w:numPr>
        <w:tabs>
          <w:tab w:val="left" w:pos="720"/>
          <w:tab w:val="left" w:pos="2977"/>
        </w:tabs>
        <w:spacing w:before="120"/>
        <w:jc w:val="both"/>
        <w:rPr>
          <w:sz w:val="24"/>
          <w:szCs w:val="24"/>
          <w:lang w:val="lt-LT"/>
        </w:rPr>
      </w:pPr>
      <w:r w:rsidRPr="005B2D43">
        <w:rPr>
          <w:sz w:val="24"/>
          <w:szCs w:val="24"/>
          <w:lang w:val="lt-LT"/>
        </w:rPr>
        <w:t>Kasacinio teismo praktikoje</w:t>
      </w:r>
      <w:r w:rsidR="00535ACB" w:rsidRPr="005B2D43">
        <w:rPr>
          <w:sz w:val="24"/>
          <w:szCs w:val="24"/>
          <w:lang w:val="lt-LT"/>
        </w:rPr>
        <w:t xml:space="preserve"> išaiškinta, </w:t>
      </w:r>
      <w:r w:rsidRPr="005B2D43">
        <w:rPr>
          <w:sz w:val="24"/>
          <w:szCs w:val="24"/>
          <w:lang w:val="lt-LT"/>
        </w:rPr>
        <w:t xml:space="preserve">kad </w:t>
      </w:r>
      <w:r w:rsidR="00AF7A6C" w:rsidRPr="005B2D43">
        <w:rPr>
          <w:sz w:val="24"/>
          <w:szCs w:val="24"/>
          <w:lang w:val="lt-LT"/>
        </w:rPr>
        <w:t>bankroto proceso paskirtis ir tikslas – per įstatyme nustatytų bankroto procedūrų vykdymą užtikrinti, kad būtų visiškai arba iš dalies patenkinti įrodymais pagrįsti bankrutuojančios įmonės kreditorių reikalavimai ir apsaugoti bankrutuojančios įmonės interesai (</w:t>
      </w:r>
      <w:bookmarkStart w:id="14" w:name="ne3e3ebef-4020-4469-8fea-4e4b821c7126"/>
      <w:r w:rsidR="00AF7A6C" w:rsidRPr="005B2D43">
        <w:rPr>
          <w:sz w:val="24"/>
          <w:szCs w:val="24"/>
          <w:lang w:val="lt-LT"/>
        </w:rPr>
        <w:t>Lietuvos Aukščiausiojo Teismo</w:t>
      </w:r>
      <w:bookmarkStart w:id="15" w:name="pne3e3ebef-4020-4469-8fea-4e4b821c7126"/>
      <w:bookmarkEnd w:id="14"/>
      <w:bookmarkEnd w:id="15"/>
      <w:r w:rsidR="00AF7A6C" w:rsidRPr="005B2D43">
        <w:rPr>
          <w:sz w:val="24"/>
          <w:szCs w:val="24"/>
          <w:lang w:val="lt-LT"/>
        </w:rPr>
        <w:t xml:space="preserve"> 2022 m. spalio 19 d. nutartis civilinėje byloje Nr. </w:t>
      </w:r>
      <w:bookmarkStart w:id="16" w:name="n0322e9db-8ba2-4313-b0fd-643f706fd297"/>
      <w:r w:rsidR="00AF7A6C" w:rsidRPr="005B2D43">
        <w:rPr>
          <w:sz w:val="24"/>
          <w:szCs w:val="24"/>
          <w:lang w:val="lt-LT"/>
        </w:rPr>
        <w:t>e3K-3-229-823/2022</w:t>
      </w:r>
      <w:bookmarkStart w:id="17" w:name="pn0322e9db-8ba2-4313-b0fd-643f706fd297"/>
      <w:bookmarkEnd w:id="16"/>
      <w:bookmarkEnd w:id="17"/>
      <w:r w:rsidR="00AF7A6C" w:rsidRPr="005B2D43">
        <w:rPr>
          <w:sz w:val="24"/>
          <w:szCs w:val="24"/>
          <w:lang w:val="lt-LT"/>
        </w:rPr>
        <w:t>, 30 punktas). B</w:t>
      </w:r>
      <w:r w:rsidR="008728BA" w:rsidRPr="005B2D43">
        <w:rPr>
          <w:sz w:val="24"/>
          <w:szCs w:val="24"/>
          <w:lang w:val="lt-LT"/>
        </w:rPr>
        <w:t xml:space="preserve">ankrutuojančios įmonės kreditorių reikalavimų patenkinimas yra galutinis rezultatas, kurio siekiama bankroto procedūromis (Lietuvos Aukščiausiojo Teismo 2021 m. lapkričio 24 d. nutartis civilinėje byloje Nr. </w:t>
      </w:r>
      <w:r w:rsidR="000B0075" w:rsidRPr="005B2D43">
        <w:rPr>
          <w:sz w:val="24"/>
          <w:szCs w:val="24"/>
          <w:lang w:val="lt-LT"/>
        </w:rPr>
        <w:t>3K-3-299-943/2021, 34 punktas).</w:t>
      </w:r>
      <w:r w:rsidR="004C5A21" w:rsidRPr="005B2D43">
        <w:rPr>
          <w:sz w:val="24"/>
          <w:szCs w:val="24"/>
          <w:lang w:val="lt-LT"/>
        </w:rPr>
        <w:t xml:space="preserve"> </w:t>
      </w:r>
      <w:r w:rsidR="007F3E88" w:rsidRPr="005B2D43">
        <w:rPr>
          <w:sz w:val="24"/>
          <w:szCs w:val="24"/>
          <w:lang w:val="lt-LT"/>
        </w:rPr>
        <w:t>Šis tikslas akivaizdžiai negalėtų būti pasiektas, jei bankroto procesas būtų vykdomas juridiniam asmeniui, kuris pagal nustatytą teisinį reglamentavimą negali turėti</w:t>
      </w:r>
      <w:r w:rsidR="002E4A11" w:rsidRPr="005B2D43">
        <w:rPr>
          <w:sz w:val="24"/>
          <w:szCs w:val="24"/>
          <w:lang w:val="lt-LT"/>
        </w:rPr>
        <w:t xml:space="preserve"> jokio</w:t>
      </w:r>
      <w:r w:rsidR="007F3E88" w:rsidRPr="005B2D43">
        <w:rPr>
          <w:sz w:val="24"/>
          <w:szCs w:val="24"/>
          <w:lang w:val="lt-LT"/>
        </w:rPr>
        <w:t xml:space="preserve"> turto, iš kurio </w:t>
      </w:r>
      <w:r w:rsidR="00E1119B" w:rsidRPr="005B2D43">
        <w:rPr>
          <w:sz w:val="24"/>
          <w:szCs w:val="24"/>
          <w:lang w:val="lt-LT"/>
        </w:rPr>
        <w:t xml:space="preserve">bankroto proceso metu </w:t>
      </w:r>
      <w:r w:rsidR="007F3E88" w:rsidRPr="005B2D43">
        <w:rPr>
          <w:sz w:val="24"/>
          <w:szCs w:val="24"/>
          <w:lang w:val="lt-LT"/>
        </w:rPr>
        <w:t>būtų galima tenkinti kreditorių reikalavimus.</w:t>
      </w:r>
      <w:r w:rsidR="004C5A21" w:rsidRPr="005B2D43">
        <w:rPr>
          <w:sz w:val="24"/>
          <w:szCs w:val="24"/>
          <w:lang w:val="lt-LT"/>
        </w:rPr>
        <w:t xml:space="preserve"> </w:t>
      </w:r>
    </w:p>
    <w:p w14:paraId="30E7ED33" w14:textId="0FEAB4DB" w:rsidR="004C5A21" w:rsidRPr="005B2D43" w:rsidRDefault="007F3E88" w:rsidP="00E679BD">
      <w:pPr>
        <w:pStyle w:val="BodyText"/>
        <w:widowControl w:val="0"/>
        <w:numPr>
          <w:ilvl w:val="0"/>
          <w:numId w:val="1"/>
        </w:numPr>
        <w:tabs>
          <w:tab w:val="left" w:pos="720"/>
          <w:tab w:val="left" w:pos="2977"/>
        </w:tabs>
        <w:spacing w:before="120"/>
        <w:jc w:val="both"/>
        <w:rPr>
          <w:sz w:val="24"/>
          <w:szCs w:val="24"/>
          <w:lang w:val="lt-LT"/>
        </w:rPr>
      </w:pPr>
      <w:r w:rsidRPr="005B2D43">
        <w:rPr>
          <w:sz w:val="24"/>
          <w:szCs w:val="24"/>
          <w:lang w:val="lt-LT"/>
        </w:rPr>
        <w:t xml:space="preserve">Atsižvelgiant į tai, </w:t>
      </w:r>
      <w:r w:rsidR="002E4A11" w:rsidRPr="005B2D43">
        <w:rPr>
          <w:sz w:val="24"/>
          <w:szCs w:val="24"/>
          <w:lang w:val="lt-LT"/>
        </w:rPr>
        <w:t>kad</w:t>
      </w:r>
      <w:r w:rsidRPr="005B2D43">
        <w:rPr>
          <w:sz w:val="24"/>
          <w:szCs w:val="24"/>
          <w:lang w:val="lt-LT"/>
        </w:rPr>
        <w:t xml:space="preserve"> valstybės įmonė neturi kito, nei patikėjimo teise valdomas</w:t>
      </w:r>
      <w:r w:rsidR="00AF7A6C" w:rsidRPr="005B2D43">
        <w:rPr>
          <w:sz w:val="24"/>
          <w:szCs w:val="24"/>
          <w:lang w:val="lt-LT"/>
        </w:rPr>
        <w:t>,</w:t>
      </w:r>
      <w:r w:rsidRPr="005B2D43">
        <w:rPr>
          <w:sz w:val="24"/>
          <w:szCs w:val="24"/>
          <w:lang w:val="lt-LT"/>
        </w:rPr>
        <w:t xml:space="preserve"> turt</w:t>
      </w:r>
      <w:r w:rsidR="00AF7A6C" w:rsidRPr="005B2D43">
        <w:rPr>
          <w:sz w:val="24"/>
          <w:szCs w:val="24"/>
          <w:lang w:val="lt-LT"/>
        </w:rPr>
        <w:t>o</w:t>
      </w:r>
      <w:r w:rsidRPr="005B2D43">
        <w:rPr>
          <w:sz w:val="24"/>
          <w:szCs w:val="24"/>
          <w:lang w:val="lt-LT"/>
        </w:rPr>
        <w:t xml:space="preserve"> (šios nutarties 34 punktas), aiškinant JANĮ 93 straipsnio </w:t>
      </w:r>
      <w:r w:rsidR="002723B5" w:rsidRPr="005B2D43">
        <w:rPr>
          <w:sz w:val="24"/>
          <w:szCs w:val="24"/>
          <w:lang w:val="lt-LT"/>
        </w:rPr>
        <w:t>2</w:t>
      </w:r>
      <w:r w:rsidRPr="005B2D43">
        <w:rPr>
          <w:sz w:val="24"/>
          <w:szCs w:val="24"/>
          <w:lang w:val="lt-LT"/>
        </w:rPr>
        <w:t xml:space="preserve"> dalies </w:t>
      </w:r>
      <w:r w:rsidR="002723B5" w:rsidRPr="005B2D43">
        <w:rPr>
          <w:sz w:val="24"/>
          <w:szCs w:val="24"/>
          <w:lang w:val="lt-LT"/>
        </w:rPr>
        <w:t>1</w:t>
      </w:r>
      <w:r w:rsidRPr="005B2D43">
        <w:rPr>
          <w:sz w:val="24"/>
          <w:szCs w:val="24"/>
          <w:lang w:val="lt-LT"/>
        </w:rPr>
        <w:t xml:space="preserve"> punkte įtvirtintą teisės normą tokiu būdu, kaip tą padarė bylą nagrinėję teismai, valstybės įmonės likvidavimas pagal JANĮ nuostatas </w:t>
      </w:r>
      <w:r w:rsidR="00E1119B" w:rsidRPr="005B2D43">
        <w:rPr>
          <w:sz w:val="24"/>
          <w:szCs w:val="24"/>
          <w:lang w:val="lt-LT"/>
        </w:rPr>
        <w:t>taptų</w:t>
      </w:r>
      <w:r w:rsidR="00E37EE0" w:rsidRPr="005B2D43">
        <w:rPr>
          <w:sz w:val="24"/>
          <w:szCs w:val="24"/>
          <w:lang w:val="lt-LT"/>
        </w:rPr>
        <w:t xml:space="preserve"> </w:t>
      </w:r>
      <w:r w:rsidR="00E83050" w:rsidRPr="005B2D43">
        <w:rPr>
          <w:sz w:val="24"/>
          <w:szCs w:val="24"/>
          <w:lang w:val="lt-LT"/>
        </w:rPr>
        <w:t>iš esmės</w:t>
      </w:r>
      <w:r w:rsidRPr="005B2D43">
        <w:rPr>
          <w:sz w:val="24"/>
          <w:szCs w:val="24"/>
          <w:lang w:val="lt-LT"/>
        </w:rPr>
        <w:t xml:space="preserve"> netiksling</w:t>
      </w:r>
      <w:r w:rsidR="00496BC2" w:rsidRPr="005B2D43">
        <w:rPr>
          <w:sz w:val="24"/>
          <w:szCs w:val="24"/>
          <w:lang w:val="lt-LT"/>
        </w:rPr>
        <w:t>as</w:t>
      </w:r>
      <w:r w:rsidRPr="005B2D43">
        <w:rPr>
          <w:sz w:val="24"/>
          <w:szCs w:val="24"/>
          <w:lang w:val="lt-LT"/>
        </w:rPr>
        <w:t xml:space="preserve">, nes šios įmonės bankroto procese jokie įmonės kreditorių reikalavimai </w:t>
      </w:r>
      <w:r w:rsidRPr="005B2D43">
        <w:rPr>
          <w:sz w:val="24"/>
          <w:szCs w:val="24"/>
          <w:lang w:val="lt-LT"/>
        </w:rPr>
        <w:lastRenderedPageBreak/>
        <w:t>negalėtų būti tenkinami. Vis</w:t>
      </w:r>
      <w:r w:rsidR="00496BC2" w:rsidRPr="005B2D43">
        <w:rPr>
          <w:sz w:val="24"/>
          <w:szCs w:val="24"/>
          <w:lang w:val="lt-LT"/>
        </w:rPr>
        <w:t xml:space="preserve"> dėlto</w:t>
      </w:r>
      <w:r w:rsidRPr="005B2D43">
        <w:rPr>
          <w:sz w:val="24"/>
          <w:szCs w:val="24"/>
          <w:lang w:val="lt-LT"/>
        </w:rPr>
        <w:t xml:space="preserve">, kaip jau minėta, įstatymų leidėjas valstybės įmonių nepriskyrė prie juridinių asmenų, kuriems </w:t>
      </w:r>
      <w:r w:rsidR="00B371C4" w:rsidRPr="005B2D43">
        <w:rPr>
          <w:sz w:val="24"/>
          <w:szCs w:val="24"/>
          <w:lang w:val="lt-LT"/>
        </w:rPr>
        <w:t xml:space="preserve">JANĮ nuostatos nėra taikomos (šios nutarties 29 punktas). </w:t>
      </w:r>
      <w:r w:rsidR="001004EF" w:rsidRPr="005B2D43">
        <w:rPr>
          <w:sz w:val="24"/>
          <w:szCs w:val="24"/>
          <w:lang w:val="lt-LT"/>
        </w:rPr>
        <w:t>Tai</w:t>
      </w:r>
      <w:r w:rsidR="00E1119B" w:rsidRPr="005B2D43">
        <w:rPr>
          <w:sz w:val="24"/>
          <w:szCs w:val="24"/>
          <w:lang w:val="lt-LT"/>
        </w:rPr>
        <w:t>, teisėjų kolegijos vertinimu,</w:t>
      </w:r>
      <w:r w:rsidR="001004EF" w:rsidRPr="005B2D43">
        <w:rPr>
          <w:sz w:val="24"/>
          <w:szCs w:val="24"/>
          <w:lang w:val="lt-LT"/>
        </w:rPr>
        <w:t xml:space="preserve"> leidžia daryti išvadą, kad</w:t>
      </w:r>
      <w:r w:rsidR="00E37EE0" w:rsidRPr="005B2D43">
        <w:rPr>
          <w:sz w:val="24"/>
          <w:szCs w:val="24"/>
          <w:lang w:val="lt-LT"/>
        </w:rPr>
        <w:t>, pr</w:t>
      </w:r>
      <w:r w:rsidR="00E1119B" w:rsidRPr="005B2D43">
        <w:rPr>
          <w:sz w:val="24"/>
          <w:szCs w:val="24"/>
          <w:lang w:val="lt-LT"/>
        </w:rPr>
        <w:t>ie</w:t>
      </w:r>
      <w:r w:rsidR="00E37EE0" w:rsidRPr="005B2D43">
        <w:rPr>
          <w:sz w:val="24"/>
          <w:szCs w:val="24"/>
          <w:lang w:val="lt-LT"/>
        </w:rPr>
        <w:t>šingai nei sprendė bylą nagrinėję teismai,</w:t>
      </w:r>
      <w:r w:rsidR="001004EF" w:rsidRPr="005B2D43">
        <w:rPr>
          <w:sz w:val="24"/>
          <w:szCs w:val="24"/>
          <w:lang w:val="lt-LT"/>
        </w:rPr>
        <w:t xml:space="preserve"> įstatymų leidėjas nesiekė </w:t>
      </w:r>
      <w:r w:rsidR="00E37EE0" w:rsidRPr="005B2D43">
        <w:rPr>
          <w:sz w:val="24"/>
          <w:szCs w:val="24"/>
          <w:lang w:val="lt-LT"/>
        </w:rPr>
        <w:t xml:space="preserve">įstatyme </w:t>
      </w:r>
      <w:r w:rsidR="001004EF" w:rsidRPr="005B2D43">
        <w:rPr>
          <w:sz w:val="24"/>
          <w:szCs w:val="24"/>
          <w:lang w:val="lt-LT"/>
        </w:rPr>
        <w:t xml:space="preserve">įtvirtinti taisyklės, pagal kurią valstybės įmonės kreditorių reikalavimų tenkinimas iš šios įmonės </w:t>
      </w:r>
      <w:r w:rsidR="00336BBB" w:rsidRPr="005B2D43">
        <w:rPr>
          <w:sz w:val="24"/>
          <w:szCs w:val="24"/>
          <w:lang w:val="lt-LT"/>
        </w:rPr>
        <w:t xml:space="preserve">patikėjimo teise </w:t>
      </w:r>
      <w:r w:rsidR="001004EF" w:rsidRPr="005B2D43">
        <w:rPr>
          <w:sz w:val="24"/>
          <w:szCs w:val="24"/>
          <w:lang w:val="lt-LT"/>
        </w:rPr>
        <w:t>valdomo turto taptų negalim</w:t>
      </w:r>
      <w:r w:rsidR="006D4C34" w:rsidRPr="005B2D43">
        <w:rPr>
          <w:sz w:val="24"/>
          <w:szCs w:val="24"/>
          <w:lang w:val="lt-LT"/>
        </w:rPr>
        <w:t>as</w:t>
      </w:r>
      <w:r w:rsidR="005F3BD4" w:rsidRPr="005B2D43">
        <w:rPr>
          <w:sz w:val="24"/>
          <w:szCs w:val="24"/>
          <w:lang w:val="lt-LT"/>
        </w:rPr>
        <w:t>,</w:t>
      </w:r>
      <w:r w:rsidR="001004EF" w:rsidRPr="005B2D43">
        <w:rPr>
          <w:sz w:val="24"/>
          <w:szCs w:val="24"/>
          <w:lang w:val="lt-LT"/>
        </w:rPr>
        <w:t xml:space="preserve"> </w:t>
      </w:r>
      <w:r w:rsidR="001B0DC0" w:rsidRPr="005B2D43">
        <w:rPr>
          <w:sz w:val="24"/>
          <w:szCs w:val="24"/>
          <w:lang w:val="lt-LT"/>
        </w:rPr>
        <w:t xml:space="preserve">valstybės įmonei </w:t>
      </w:r>
      <w:r w:rsidR="005F3BD4" w:rsidRPr="005B2D43">
        <w:rPr>
          <w:sz w:val="24"/>
          <w:szCs w:val="24"/>
          <w:lang w:val="lt-LT"/>
        </w:rPr>
        <w:t xml:space="preserve">iškėlus </w:t>
      </w:r>
      <w:r w:rsidR="001B0DC0" w:rsidRPr="005B2D43">
        <w:rPr>
          <w:sz w:val="24"/>
          <w:szCs w:val="24"/>
          <w:lang w:val="lt-LT"/>
        </w:rPr>
        <w:t>bankroto bylą</w:t>
      </w:r>
      <w:r w:rsidR="001004EF" w:rsidRPr="005B2D43">
        <w:rPr>
          <w:sz w:val="24"/>
          <w:szCs w:val="24"/>
          <w:lang w:val="lt-LT"/>
        </w:rPr>
        <w:t xml:space="preserve">.  </w:t>
      </w:r>
    </w:p>
    <w:p w14:paraId="167ECFC0" w14:textId="1A81562F" w:rsidR="001B2398" w:rsidRPr="005B2D43" w:rsidRDefault="001B2398" w:rsidP="001B2398">
      <w:pPr>
        <w:pStyle w:val="BodyText"/>
        <w:widowControl w:val="0"/>
        <w:numPr>
          <w:ilvl w:val="0"/>
          <w:numId w:val="1"/>
        </w:numPr>
        <w:tabs>
          <w:tab w:val="left" w:pos="720"/>
          <w:tab w:val="left" w:pos="2977"/>
        </w:tabs>
        <w:spacing w:before="120"/>
        <w:jc w:val="both"/>
        <w:rPr>
          <w:sz w:val="24"/>
          <w:szCs w:val="24"/>
          <w:lang w:val="lt-LT"/>
        </w:rPr>
      </w:pPr>
      <w:r w:rsidRPr="005B2D43">
        <w:rPr>
          <w:sz w:val="24"/>
          <w:szCs w:val="24"/>
          <w:lang w:val="lt-LT"/>
        </w:rPr>
        <w:t>Teisėjų kolegija taip pat neturi pagrindo pritarti apeliacinės instancijos teismo išvadai, kad apie aiškiai išreikštą įstatymų leidėjo valią ne</w:t>
      </w:r>
      <w:r w:rsidR="00E135A6" w:rsidRPr="005B2D43">
        <w:rPr>
          <w:sz w:val="24"/>
          <w:szCs w:val="24"/>
          <w:lang w:val="lt-LT"/>
        </w:rPr>
        <w:t>į</w:t>
      </w:r>
      <w:r w:rsidRPr="005B2D43">
        <w:rPr>
          <w:sz w:val="24"/>
          <w:szCs w:val="24"/>
          <w:lang w:val="lt-LT"/>
        </w:rPr>
        <w:t xml:space="preserve">traukti valstybės įmonės patikėjimo teise valdomo turto į turto, iš kurio gali būti dengiamos bankroto proceso išlaidos ir tenkinami kreditorių reikalavimai, sąrašą galima spręsti iš JANĮ parengiamųjų dokumentų. Šią išvadą apeliacinės instancijos teismas iš esmės grindė Lietuvos Respublikos </w:t>
      </w:r>
      <w:r w:rsidR="00496BC2" w:rsidRPr="005B2D43">
        <w:rPr>
          <w:sz w:val="24"/>
          <w:szCs w:val="24"/>
          <w:lang w:val="lt-LT"/>
        </w:rPr>
        <w:t xml:space="preserve">Seimo </w:t>
      </w:r>
      <w:r w:rsidRPr="005B2D43">
        <w:rPr>
          <w:sz w:val="24"/>
          <w:szCs w:val="24"/>
          <w:lang w:val="lt-LT"/>
        </w:rPr>
        <w:t>Ekonomikos komiteto Pagrindinio komiteto išvada dėl JANĮ projekto XIIIP-2777. Vi</w:t>
      </w:r>
      <w:r w:rsidR="00496BC2" w:rsidRPr="005B2D43">
        <w:rPr>
          <w:sz w:val="24"/>
          <w:szCs w:val="24"/>
          <w:lang w:val="lt-LT"/>
        </w:rPr>
        <w:t>s dėlto</w:t>
      </w:r>
      <w:r w:rsidRPr="005B2D43">
        <w:rPr>
          <w:sz w:val="24"/>
          <w:szCs w:val="24"/>
          <w:lang w:val="lt-LT"/>
        </w:rPr>
        <w:t xml:space="preserve">, kaip matyti iš nurodyto dokumento, JANĮ </w:t>
      </w:r>
      <w:r w:rsidRPr="005B2D43">
        <w:rPr>
          <w:color w:val="000000"/>
          <w:sz w:val="24"/>
          <w:szCs w:val="24"/>
          <w:lang w:val="lt-LT"/>
        </w:rPr>
        <w:t>93 straipsnio 2 dalies 1 punktas buvo tikslinamas</w:t>
      </w:r>
      <w:r w:rsidR="00496BC2" w:rsidRPr="005B2D43">
        <w:rPr>
          <w:color w:val="000000"/>
          <w:sz w:val="24"/>
          <w:szCs w:val="24"/>
          <w:lang w:val="lt-LT"/>
        </w:rPr>
        <w:t>,</w:t>
      </w:r>
      <w:r w:rsidRPr="005B2D43">
        <w:rPr>
          <w:color w:val="000000"/>
          <w:sz w:val="24"/>
          <w:szCs w:val="24"/>
          <w:lang w:val="lt-LT"/>
        </w:rPr>
        <w:t xml:space="preserve"> atsižvelgiant į Seimo kanceliarijos Teisės departamento 2018</w:t>
      </w:r>
      <w:r w:rsidR="00496BC2" w:rsidRPr="005B2D43">
        <w:rPr>
          <w:color w:val="000000"/>
          <w:sz w:val="24"/>
          <w:szCs w:val="24"/>
          <w:lang w:val="lt-LT"/>
        </w:rPr>
        <w:t> </w:t>
      </w:r>
      <w:r w:rsidRPr="005B2D43">
        <w:rPr>
          <w:color w:val="000000"/>
          <w:sz w:val="24"/>
          <w:szCs w:val="24"/>
          <w:lang w:val="lt-LT"/>
        </w:rPr>
        <w:t xml:space="preserve">m. lapkričio 5 d. pateiktą pastabą, kad </w:t>
      </w:r>
      <w:r w:rsidRPr="005B2D43">
        <w:rPr>
          <w:sz w:val="24"/>
          <w:szCs w:val="24"/>
          <w:lang w:val="lt-LT"/>
        </w:rPr>
        <w:t xml:space="preserve">nuostata ,,juridiniam asmeniui priklausantis turtas“ nėra pakankamai aiški ir taikant įstatymą gali būti aiškinama kaip apimanti </w:t>
      </w:r>
      <w:r w:rsidRPr="005B2D43">
        <w:rPr>
          <w:i/>
          <w:iCs/>
          <w:sz w:val="24"/>
          <w:szCs w:val="24"/>
          <w:lang w:val="lt-LT"/>
        </w:rPr>
        <w:t>ne tik juridiniam asmeniui nuosavybės ar patikėjimo teise priklausantį turtą</w:t>
      </w:r>
      <w:r w:rsidRPr="005B2D43">
        <w:rPr>
          <w:sz w:val="24"/>
          <w:szCs w:val="24"/>
          <w:lang w:val="lt-LT"/>
        </w:rPr>
        <w:t xml:space="preserve">, bet ir kitą jo valdomą turtą, pavyzdžiui, nuomos, panaudos teise ir panašiai. Šiai pastabai </w:t>
      </w:r>
      <w:r w:rsidR="002E4A11" w:rsidRPr="005B2D43">
        <w:rPr>
          <w:sz w:val="24"/>
          <w:szCs w:val="24"/>
          <w:lang w:val="lt-LT"/>
        </w:rPr>
        <w:t>pritarta</w:t>
      </w:r>
      <w:r w:rsidRPr="005B2D43">
        <w:rPr>
          <w:sz w:val="24"/>
          <w:szCs w:val="24"/>
          <w:lang w:val="lt-LT"/>
        </w:rPr>
        <w:t xml:space="preserve"> be komentarų. Taigi, teisėjų kolegijos vertinimu, nurodytas parengiamasis dokumentas patvirtina tik įstatymų leidėjo ketinimą į turto, iš kurio gali būti dengiamos bankroto proceso išlaidos ir tenkinami kreditorių reikalavimai, sąrašą neįtraukti turto, kurį bankroto bylos iškėlimo dieną juridinis asmuo valdo ne daiktinės (nuosavybės ar patikėjimo) teisės, o prievolių teisės (nuomos, panaudos) pagrindais. </w:t>
      </w:r>
      <w:r w:rsidR="002E4A11" w:rsidRPr="005B2D43">
        <w:rPr>
          <w:sz w:val="24"/>
          <w:szCs w:val="24"/>
          <w:lang w:val="lt-LT"/>
        </w:rPr>
        <w:t>Pažymėtina, kad n</w:t>
      </w:r>
      <w:r w:rsidRPr="005B2D43">
        <w:rPr>
          <w:sz w:val="24"/>
          <w:szCs w:val="24"/>
          <w:lang w:val="lt-LT"/>
        </w:rPr>
        <w:t>ei JANĮ aiškinam</w:t>
      </w:r>
      <w:r w:rsidR="00496BC2" w:rsidRPr="005B2D43">
        <w:rPr>
          <w:sz w:val="24"/>
          <w:szCs w:val="24"/>
          <w:lang w:val="lt-LT"/>
        </w:rPr>
        <w:t>a</w:t>
      </w:r>
      <w:r w:rsidRPr="005B2D43">
        <w:rPr>
          <w:sz w:val="24"/>
          <w:szCs w:val="24"/>
          <w:lang w:val="lt-LT"/>
        </w:rPr>
        <w:t>jame rašte, nei kituose JANĮ parengiamuosiuose dokumentuose nėra aiškios nuorodos į tai, kad įstatymų leidėjas būtų siekęs įtvirtint</w:t>
      </w:r>
      <w:r w:rsidR="00496BC2" w:rsidRPr="005B2D43">
        <w:rPr>
          <w:sz w:val="24"/>
          <w:szCs w:val="24"/>
          <w:lang w:val="lt-LT"/>
        </w:rPr>
        <w:t>i</w:t>
      </w:r>
      <w:r w:rsidRPr="005B2D43">
        <w:rPr>
          <w:sz w:val="24"/>
          <w:szCs w:val="24"/>
          <w:lang w:val="lt-LT"/>
        </w:rPr>
        <w:t xml:space="preserve"> tokį teisinį reglamentavimą, pagal kurį </w:t>
      </w:r>
      <w:r w:rsidR="00496BC2" w:rsidRPr="005B2D43">
        <w:rPr>
          <w:sz w:val="24"/>
          <w:szCs w:val="24"/>
          <w:lang w:val="lt-LT"/>
        </w:rPr>
        <w:t xml:space="preserve">nemokios tapusios </w:t>
      </w:r>
      <w:r w:rsidRPr="005B2D43">
        <w:rPr>
          <w:sz w:val="24"/>
          <w:szCs w:val="24"/>
          <w:lang w:val="lt-LT"/>
        </w:rPr>
        <w:t>valstybės įmonės būtų visiškai atleidžiamos nuo prievolių kreditoriams</w:t>
      </w:r>
      <w:r w:rsidR="002E4A11" w:rsidRPr="005B2D43">
        <w:rPr>
          <w:sz w:val="24"/>
          <w:szCs w:val="24"/>
          <w:lang w:val="lt-LT"/>
        </w:rPr>
        <w:t xml:space="preserve"> vykdymo</w:t>
      </w:r>
      <w:r w:rsidRPr="005B2D43">
        <w:rPr>
          <w:sz w:val="24"/>
          <w:szCs w:val="24"/>
          <w:lang w:val="lt-LT"/>
        </w:rPr>
        <w:t xml:space="preserve">. </w:t>
      </w:r>
    </w:p>
    <w:p w14:paraId="74FFA891" w14:textId="4E845041" w:rsidR="008E6620" w:rsidRPr="005B2D43" w:rsidRDefault="002E4A11" w:rsidP="008E6620">
      <w:pPr>
        <w:pStyle w:val="BodyText"/>
        <w:widowControl w:val="0"/>
        <w:numPr>
          <w:ilvl w:val="0"/>
          <w:numId w:val="1"/>
        </w:numPr>
        <w:tabs>
          <w:tab w:val="left" w:pos="720"/>
          <w:tab w:val="left" w:pos="2977"/>
        </w:tabs>
        <w:spacing w:before="120"/>
        <w:jc w:val="both"/>
        <w:rPr>
          <w:sz w:val="24"/>
          <w:szCs w:val="24"/>
          <w:lang w:val="lt-LT"/>
        </w:rPr>
      </w:pPr>
      <w:r w:rsidRPr="005B2D43">
        <w:rPr>
          <w:sz w:val="24"/>
          <w:szCs w:val="24"/>
          <w:lang w:val="lt-LT"/>
        </w:rPr>
        <w:t>Sutiktina su apeliacinės instancijos teismo išvada, kad patikėjimo</w:t>
      </w:r>
      <w:r w:rsidRPr="005B2D43">
        <w:rPr>
          <w:color w:val="000000" w:themeColor="text1"/>
          <w:sz w:val="24"/>
          <w:szCs w:val="24"/>
          <w:lang w:val="lt-LT"/>
        </w:rPr>
        <w:t xml:space="preserve"> teisė ir nuosavybės teisė nėra tapačios sąvokos ir kad šių daiktinių teisių turinys yra skirtingas</w:t>
      </w:r>
      <w:r w:rsidRPr="005B2D43">
        <w:rPr>
          <w:sz w:val="24"/>
          <w:szCs w:val="24"/>
          <w:lang w:val="lt-LT"/>
        </w:rPr>
        <w:t>. Vis</w:t>
      </w:r>
      <w:r w:rsidR="00496BC2" w:rsidRPr="005B2D43">
        <w:rPr>
          <w:sz w:val="24"/>
          <w:szCs w:val="24"/>
          <w:lang w:val="lt-LT"/>
        </w:rPr>
        <w:t xml:space="preserve"> dėlto</w:t>
      </w:r>
      <w:r w:rsidRPr="005B2D43">
        <w:rPr>
          <w:sz w:val="24"/>
          <w:szCs w:val="24"/>
          <w:lang w:val="lt-LT"/>
        </w:rPr>
        <w:t xml:space="preserve">, atsižvelgiant į išdėstytus motyvus, aiškinant JANĮ 93 straipsnio 2 dalies 1 punkte įtvirtintą sąvoką „juridiniam asmeniui nuosavybės teise priklausantis turtas“ negali būti apsiribojama vien lingvistiniu šios sąvokos aiškinimu </w:t>
      </w:r>
      <w:r w:rsidR="00E135A6" w:rsidRPr="005B2D43">
        <w:rPr>
          <w:sz w:val="24"/>
          <w:szCs w:val="24"/>
          <w:lang w:val="lt-LT"/>
        </w:rPr>
        <w:t xml:space="preserve">– </w:t>
      </w:r>
      <w:r w:rsidRPr="005B2D43">
        <w:rPr>
          <w:sz w:val="24"/>
          <w:szCs w:val="24"/>
          <w:lang w:val="lt-LT"/>
        </w:rPr>
        <w:t>taip pat turi būti įvertinti juridinių asmenų bankroto procesui (kuri</w:t>
      </w:r>
      <w:r w:rsidR="00496BC2" w:rsidRPr="005B2D43">
        <w:rPr>
          <w:sz w:val="24"/>
          <w:szCs w:val="24"/>
          <w:lang w:val="lt-LT"/>
        </w:rPr>
        <w:t>am</w:t>
      </w:r>
      <w:r w:rsidRPr="005B2D43">
        <w:rPr>
          <w:sz w:val="24"/>
          <w:szCs w:val="24"/>
          <w:lang w:val="lt-LT"/>
        </w:rPr>
        <w:t xml:space="preserve"> reglament</w:t>
      </w:r>
      <w:r w:rsidR="00496BC2" w:rsidRPr="005B2D43">
        <w:rPr>
          <w:sz w:val="24"/>
          <w:szCs w:val="24"/>
          <w:lang w:val="lt-LT"/>
        </w:rPr>
        <w:t>uoti</w:t>
      </w:r>
      <w:r w:rsidRPr="005B2D43">
        <w:rPr>
          <w:sz w:val="24"/>
          <w:szCs w:val="24"/>
          <w:lang w:val="lt-LT"/>
        </w:rPr>
        <w:t xml:space="preserve"> skirtas JANĮ kaip specialusis įstatymas) keliami tikslai </w:t>
      </w:r>
      <w:r w:rsidR="007379A3" w:rsidRPr="005B2D43">
        <w:rPr>
          <w:sz w:val="24"/>
          <w:szCs w:val="24"/>
          <w:lang w:val="lt-LT"/>
        </w:rPr>
        <w:t xml:space="preserve">ir valstybės įmonių teisinio statuso ypatumai </w:t>
      </w:r>
      <w:r w:rsidRPr="005B2D43">
        <w:rPr>
          <w:sz w:val="24"/>
          <w:szCs w:val="24"/>
          <w:lang w:val="lt-LT"/>
        </w:rPr>
        <w:t xml:space="preserve">(šios nutarties 32 punktas). </w:t>
      </w:r>
    </w:p>
    <w:p w14:paraId="12CDAA37" w14:textId="447761F7" w:rsidR="002E4A11" w:rsidRPr="005B2D43" w:rsidRDefault="002E4A11" w:rsidP="008E6620">
      <w:pPr>
        <w:pStyle w:val="BodyText"/>
        <w:widowControl w:val="0"/>
        <w:numPr>
          <w:ilvl w:val="0"/>
          <w:numId w:val="1"/>
        </w:numPr>
        <w:tabs>
          <w:tab w:val="left" w:pos="720"/>
          <w:tab w:val="left" w:pos="2977"/>
        </w:tabs>
        <w:spacing w:before="120"/>
        <w:jc w:val="both"/>
        <w:rPr>
          <w:sz w:val="24"/>
          <w:szCs w:val="24"/>
          <w:lang w:val="lt-LT"/>
        </w:rPr>
      </w:pPr>
      <w:r w:rsidRPr="005B2D43">
        <w:rPr>
          <w:sz w:val="24"/>
          <w:szCs w:val="24"/>
          <w:lang w:val="lt-LT"/>
        </w:rPr>
        <w:t xml:space="preserve">Teisės doktrinoje pažymima, </w:t>
      </w:r>
      <w:r w:rsidR="00496BC2" w:rsidRPr="005B2D43">
        <w:rPr>
          <w:sz w:val="24"/>
          <w:szCs w:val="24"/>
          <w:lang w:val="lt-LT"/>
        </w:rPr>
        <w:t>jog</w:t>
      </w:r>
      <w:r w:rsidRPr="005B2D43">
        <w:rPr>
          <w:sz w:val="24"/>
          <w:szCs w:val="24"/>
          <w:lang w:val="lt-LT"/>
        </w:rPr>
        <w:t xml:space="preserve"> valstybės ir savivaldybių turto tvarkymo teisiniai instrumentai kuriami ir tam, </w:t>
      </w:r>
      <w:r w:rsidR="00496BC2" w:rsidRPr="005B2D43">
        <w:rPr>
          <w:sz w:val="24"/>
          <w:szCs w:val="24"/>
          <w:lang w:val="lt-LT"/>
        </w:rPr>
        <w:t>kad</w:t>
      </w:r>
      <w:r w:rsidRPr="005B2D43">
        <w:rPr>
          <w:sz w:val="24"/>
          <w:szCs w:val="24"/>
          <w:lang w:val="lt-LT"/>
        </w:rPr>
        <w:t xml:space="preserve"> sudarytų sąlygas viešiesiems, valstybės kontroliuojamiems arba kitiems valstybės ar savivaldybių funkcijas vykdantiems juridiniams asmenims dalyvauti civili</w:t>
      </w:r>
      <w:r w:rsidR="00007015" w:rsidRPr="005B2D43">
        <w:rPr>
          <w:sz w:val="24"/>
          <w:szCs w:val="24"/>
          <w:lang w:val="lt-LT"/>
        </w:rPr>
        <w:t>ni</w:t>
      </w:r>
      <w:r w:rsidRPr="005B2D43">
        <w:rPr>
          <w:sz w:val="24"/>
          <w:szCs w:val="24"/>
          <w:lang w:val="lt-LT"/>
        </w:rPr>
        <w:t>uose turtiniuose santykiuose, kitaip tariant, užtikrintų šių valstybinių darinių turtinį savarankiškumą</w:t>
      </w:r>
      <w:r w:rsidR="008E6620" w:rsidRPr="005B2D43">
        <w:rPr>
          <w:sz w:val="24"/>
          <w:szCs w:val="24"/>
          <w:lang w:val="lt-LT"/>
        </w:rPr>
        <w:t>. Teisinėje literatūroje turto patikėjimo teisė yra įvardijama kaip nuosavybės teisės įgyvendinimo būdas</w:t>
      </w:r>
      <w:r w:rsidRPr="005B2D43">
        <w:rPr>
          <w:sz w:val="24"/>
          <w:szCs w:val="24"/>
          <w:lang w:val="lt-LT"/>
        </w:rPr>
        <w:t xml:space="preserve"> (Sakavičius, J. </w:t>
      </w:r>
      <w:r w:rsidRPr="005B2D43">
        <w:rPr>
          <w:i/>
          <w:iCs/>
          <w:sz w:val="24"/>
          <w:szCs w:val="24"/>
          <w:lang w:val="lt-LT"/>
        </w:rPr>
        <w:t>Turto patikėjimo teisės problematika Lietuvoje</w:t>
      </w:r>
      <w:r w:rsidRPr="005B2D43">
        <w:rPr>
          <w:sz w:val="24"/>
          <w:szCs w:val="24"/>
          <w:lang w:val="lt-LT"/>
        </w:rPr>
        <w:t>: daktaro disertacija</w:t>
      </w:r>
      <w:r w:rsidR="005F3BD4" w:rsidRPr="005B2D43">
        <w:rPr>
          <w:sz w:val="24"/>
          <w:szCs w:val="24"/>
          <w:lang w:val="lt-LT"/>
        </w:rPr>
        <w:t>.</w:t>
      </w:r>
      <w:r w:rsidRPr="005B2D43">
        <w:rPr>
          <w:sz w:val="24"/>
          <w:szCs w:val="24"/>
          <w:lang w:val="lt-LT"/>
        </w:rPr>
        <w:t xml:space="preserve"> </w:t>
      </w:r>
      <w:r w:rsidR="005F3BD4" w:rsidRPr="005B2D43">
        <w:rPr>
          <w:sz w:val="24"/>
          <w:szCs w:val="24"/>
          <w:lang w:val="lt-LT"/>
        </w:rPr>
        <w:t>S</w:t>
      </w:r>
      <w:r w:rsidRPr="005B2D43">
        <w:rPr>
          <w:sz w:val="24"/>
          <w:szCs w:val="24"/>
          <w:lang w:val="lt-LT"/>
        </w:rPr>
        <w:t>ocialiniai mokslai: teisė (01S). Vilnius:</w:t>
      </w:r>
      <w:bookmarkStart w:id="18" w:name="pnc5670576-0e28-499f-beed-2345d0ad91a6"/>
      <w:bookmarkEnd w:id="18"/>
      <w:r w:rsidRPr="005B2D43">
        <w:rPr>
          <w:sz w:val="24"/>
          <w:szCs w:val="24"/>
          <w:lang w:val="lt-LT"/>
        </w:rPr>
        <w:t xml:space="preserve"> Mykolo Romerio </w:t>
      </w:r>
      <w:r w:rsidR="00496BC2" w:rsidRPr="005B2D43">
        <w:rPr>
          <w:sz w:val="24"/>
          <w:szCs w:val="24"/>
          <w:lang w:val="lt-LT"/>
        </w:rPr>
        <w:t>u</w:t>
      </w:r>
      <w:r w:rsidRPr="005B2D43">
        <w:rPr>
          <w:sz w:val="24"/>
          <w:szCs w:val="24"/>
          <w:lang w:val="lt-LT"/>
        </w:rPr>
        <w:t>niversitetas, 2011, p. 18). Nors pagal Lietuvoje įtvirtintą teisinio reglamentavimo modelį valstybės įmonės turto nuosavybės teise neturi, pagal prievoles kreditoriams jos atsako patikėjimo teise valdomu turtu iš esmės tokiomis pat sąlygomis, kaip kiti juridiniai asmenys jiems nuosavybės teise priklausančiu turtu. Todėl bankroto teisės, kurios normos visų p</w:t>
      </w:r>
      <w:r w:rsidR="005F3BD4" w:rsidRPr="005B2D43">
        <w:rPr>
          <w:sz w:val="24"/>
          <w:szCs w:val="24"/>
          <w:lang w:val="lt-LT"/>
        </w:rPr>
        <w:t>i</w:t>
      </w:r>
      <w:r w:rsidRPr="005B2D43">
        <w:rPr>
          <w:sz w:val="24"/>
          <w:szCs w:val="24"/>
          <w:lang w:val="lt-LT"/>
        </w:rPr>
        <w:t>rma yra skirtos kreditorių interesų apsaugai, kontekste sąvoka „juridiniam asmeniui nuosavybės teise priklausantis turtas“ turi būti aiškinama kaip apimanti ir valstybės įmonės patikėjimo teise valdomą turtą</w:t>
      </w:r>
      <w:r w:rsidR="00E83050" w:rsidRPr="005B2D43">
        <w:rPr>
          <w:sz w:val="24"/>
          <w:szCs w:val="24"/>
          <w:lang w:val="lt-LT"/>
        </w:rPr>
        <w:t>, išskyrus tą valstyb</w:t>
      </w:r>
      <w:r w:rsidR="00434960" w:rsidRPr="005B2D43">
        <w:rPr>
          <w:sz w:val="24"/>
          <w:szCs w:val="24"/>
          <w:lang w:val="lt-LT"/>
        </w:rPr>
        <w:t>ei nuosavybės teise priklausantį</w:t>
      </w:r>
      <w:r w:rsidR="00E83050" w:rsidRPr="005B2D43">
        <w:rPr>
          <w:sz w:val="24"/>
          <w:szCs w:val="24"/>
          <w:lang w:val="lt-LT"/>
        </w:rPr>
        <w:t xml:space="preserve"> turtą, kuris pagal galiojančius įstatymus negali būti perleidžiamas kitų asmenų nuosavybėn</w:t>
      </w:r>
      <w:r w:rsidR="00434960" w:rsidRPr="005B2D43">
        <w:rPr>
          <w:sz w:val="24"/>
          <w:szCs w:val="24"/>
          <w:lang w:val="lt-LT"/>
        </w:rPr>
        <w:t xml:space="preserve"> ir dėl šios priežasties negali būti realizuojamas JANĮ nustatyta tvarka</w:t>
      </w:r>
      <w:r w:rsidRPr="005B2D43">
        <w:rPr>
          <w:sz w:val="24"/>
          <w:szCs w:val="24"/>
          <w:lang w:val="lt-LT"/>
        </w:rPr>
        <w:t>.</w:t>
      </w:r>
    </w:p>
    <w:p w14:paraId="09C62FA4" w14:textId="56C4232B" w:rsidR="00FA65BB" w:rsidRPr="005B2D43" w:rsidRDefault="007379A3" w:rsidP="007379A3">
      <w:pPr>
        <w:pStyle w:val="BodyText"/>
        <w:widowControl w:val="0"/>
        <w:numPr>
          <w:ilvl w:val="0"/>
          <w:numId w:val="1"/>
        </w:numPr>
        <w:tabs>
          <w:tab w:val="left" w:pos="720"/>
          <w:tab w:val="left" w:pos="2977"/>
        </w:tabs>
        <w:spacing w:before="120"/>
        <w:jc w:val="both"/>
        <w:rPr>
          <w:sz w:val="24"/>
          <w:szCs w:val="24"/>
          <w:lang w:val="lt-LT"/>
        </w:rPr>
      </w:pPr>
      <w:r w:rsidRPr="005B2D43">
        <w:rPr>
          <w:sz w:val="24"/>
          <w:szCs w:val="24"/>
          <w:lang w:val="lt-LT"/>
        </w:rPr>
        <w:t xml:space="preserve">Kasaciniuose skunduose pagrįstai pažymima, kad </w:t>
      </w:r>
      <w:r w:rsidR="00491FEA" w:rsidRPr="005B2D43">
        <w:rPr>
          <w:sz w:val="24"/>
          <w:szCs w:val="24"/>
          <w:lang w:val="lt-LT"/>
        </w:rPr>
        <w:t xml:space="preserve">būtent </w:t>
      </w:r>
      <w:r w:rsidRPr="005B2D43">
        <w:rPr>
          <w:sz w:val="24"/>
          <w:szCs w:val="24"/>
          <w:lang w:val="lt-LT"/>
        </w:rPr>
        <w:t>tokį JANĮ 93 straipsnio 2 dalies 1 punkte įtvirtintos normos aiškinimą patvirtina ir sisteminis teisės aiškinimo metodas. N</w:t>
      </w:r>
      <w:r w:rsidR="00AF7A6C" w:rsidRPr="005B2D43">
        <w:rPr>
          <w:sz w:val="24"/>
          <w:szCs w:val="24"/>
          <w:lang w:val="lt-LT"/>
        </w:rPr>
        <w:t xml:space="preserve">ors </w:t>
      </w:r>
      <w:r w:rsidR="00B371C4" w:rsidRPr="005B2D43">
        <w:rPr>
          <w:sz w:val="24"/>
          <w:szCs w:val="24"/>
          <w:lang w:val="lt-LT"/>
        </w:rPr>
        <w:t xml:space="preserve">nemokumo procesą reglamentuojančios teisės normos nustato išbaigtą, funkcionuojančią savarankiškai nuo CPK reglamentuoto vykdymo proceso, bankrutuojančios ir bankrutavusios įmonės turto </w:t>
      </w:r>
      <w:r w:rsidR="00B371C4" w:rsidRPr="005B2D43">
        <w:rPr>
          <w:sz w:val="24"/>
          <w:szCs w:val="24"/>
          <w:lang w:val="lt-LT"/>
        </w:rPr>
        <w:lastRenderedPageBreak/>
        <w:t xml:space="preserve">pardavimo ir kreditorių reikalavimų tenkinimo sistemą (žr. </w:t>
      </w:r>
      <w:r w:rsidR="00B371C4" w:rsidRPr="005B2D43">
        <w:rPr>
          <w:i/>
          <w:iCs/>
          <w:sz w:val="24"/>
          <w:szCs w:val="24"/>
          <w:lang w:val="lt-LT"/>
        </w:rPr>
        <w:t xml:space="preserve">mutatis mutandis </w:t>
      </w:r>
      <w:r w:rsidR="00B371C4" w:rsidRPr="005B2D43">
        <w:rPr>
          <w:sz w:val="24"/>
          <w:szCs w:val="24"/>
          <w:lang w:val="lt-LT"/>
        </w:rPr>
        <w:t xml:space="preserve">(su atitinkamais pakeitimais) </w:t>
      </w:r>
      <w:r w:rsidR="001004EF" w:rsidRPr="005B2D43">
        <w:rPr>
          <w:sz w:val="24"/>
          <w:szCs w:val="24"/>
          <w:lang w:val="lt-LT"/>
        </w:rPr>
        <w:t>Lietuvos Aukščiausiojo Teismo</w:t>
      </w:r>
      <w:r w:rsidR="001004EF" w:rsidRPr="005B2D43">
        <w:rPr>
          <w:lang w:val="lt-LT"/>
        </w:rPr>
        <w:t xml:space="preserve"> </w:t>
      </w:r>
      <w:r w:rsidR="001004EF" w:rsidRPr="005B2D43">
        <w:rPr>
          <w:sz w:val="24"/>
          <w:szCs w:val="24"/>
          <w:lang w:val="lt-LT"/>
        </w:rPr>
        <w:t>2009 m. birželio 29 d. nutartį civilinėje byloje Nr.</w:t>
      </w:r>
      <w:r w:rsidR="00496BC2" w:rsidRPr="005B2D43">
        <w:rPr>
          <w:sz w:val="24"/>
          <w:szCs w:val="24"/>
          <w:lang w:val="lt-LT"/>
        </w:rPr>
        <w:t> </w:t>
      </w:r>
      <w:r w:rsidR="001004EF" w:rsidRPr="005B2D43">
        <w:rPr>
          <w:sz w:val="24"/>
          <w:szCs w:val="24"/>
          <w:lang w:val="lt-LT"/>
        </w:rPr>
        <w:t>3K-7-259/2009), t</w:t>
      </w:r>
      <w:r w:rsidR="00001C74" w:rsidRPr="005B2D43">
        <w:rPr>
          <w:sz w:val="24"/>
          <w:szCs w:val="24"/>
          <w:lang w:val="lt-LT"/>
        </w:rPr>
        <w:t xml:space="preserve">eisės doktrinoje </w:t>
      </w:r>
      <w:r w:rsidR="001004EF" w:rsidRPr="005B2D43">
        <w:rPr>
          <w:sz w:val="24"/>
          <w:szCs w:val="24"/>
          <w:lang w:val="lt-LT"/>
        </w:rPr>
        <w:t xml:space="preserve">pagrįstai </w:t>
      </w:r>
      <w:r w:rsidR="000B0075" w:rsidRPr="005B2D43">
        <w:rPr>
          <w:sz w:val="24"/>
          <w:szCs w:val="24"/>
          <w:lang w:val="lt-LT"/>
        </w:rPr>
        <w:t xml:space="preserve">akcentuojamas glaudus bankroto proceso ir priverstinio vykdymo proceso ryšys. </w:t>
      </w:r>
      <w:r w:rsidR="00001C74" w:rsidRPr="005B2D43">
        <w:rPr>
          <w:sz w:val="24"/>
          <w:szCs w:val="24"/>
          <w:lang w:val="lt-LT"/>
        </w:rPr>
        <w:t>CPK vykdymo procesą reglamentuojančios normos nėra tiesiogiai taikomos realizuojant skolininko turtą vykstant bankroto procesui, tačiau bankroto proceso ir vykdymo proceso teisinė prigimtis sutampa, nes abiem atvejais siekiama priverstine tvarka patenkinti kreditorių reikalavimus iš skolininko turto. Vykstant abiem procesams – ir bankroto, ir priverstinio vykdymo, realizuojamas skolininko turtas, siekiant patenkinti kreditorių reikalavimus, tačiau įprasta tvarka atliekamas p</w:t>
      </w:r>
      <w:r w:rsidR="008728BA" w:rsidRPr="005B2D43">
        <w:rPr>
          <w:sz w:val="24"/>
          <w:szCs w:val="24"/>
          <w:lang w:val="lt-LT"/>
        </w:rPr>
        <w:t>r</w:t>
      </w:r>
      <w:r w:rsidR="00001C74" w:rsidRPr="005B2D43">
        <w:rPr>
          <w:sz w:val="24"/>
          <w:szCs w:val="24"/>
          <w:lang w:val="lt-LT"/>
        </w:rPr>
        <w:t xml:space="preserve">iverstinis vykdymas yra individualus, o esant bankroto procesui vyrauja visuotinio vykdymo principas, nes bankroto procese išieškoma iš viso skolininko turto ir išieškant dalyvauja visi be išimties kreditoriai, tiek turintys teismo ar kitos </w:t>
      </w:r>
      <w:r w:rsidR="008728BA" w:rsidRPr="005B2D43">
        <w:rPr>
          <w:sz w:val="24"/>
          <w:szCs w:val="24"/>
          <w:lang w:val="lt-LT"/>
        </w:rPr>
        <w:t>institucijos išduotą vykdomąjį dokumentą, tiek jo neturintys (Kavalnė, S., Norkus, R. </w:t>
      </w:r>
      <w:r w:rsidR="008728BA" w:rsidRPr="005B2D43">
        <w:rPr>
          <w:i/>
          <w:iCs/>
          <w:sz w:val="24"/>
          <w:szCs w:val="24"/>
          <w:lang w:val="lt-LT"/>
        </w:rPr>
        <w:t>Bankroto teisė</w:t>
      </w:r>
      <w:r w:rsidR="008728BA" w:rsidRPr="005B2D43">
        <w:rPr>
          <w:sz w:val="24"/>
          <w:szCs w:val="24"/>
          <w:lang w:val="lt-LT"/>
        </w:rPr>
        <w:t>. Pirmoji knyga. Vilnius: Justitia, 200</w:t>
      </w:r>
      <w:r w:rsidR="00007015" w:rsidRPr="005B2D43">
        <w:rPr>
          <w:sz w:val="24"/>
          <w:szCs w:val="24"/>
          <w:lang w:val="lt-LT"/>
        </w:rPr>
        <w:t>9</w:t>
      </w:r>
      <w:r w:rsidR="008728BA" w:rsidRPr="005B2D43">
        <w:rPr>
          <w:sz w:val="24"/>
          <w:szCs w:val="24"/>
          <w:lang w:val="lt-LT"/>
        </w:rPr>
        <w:t>, p. 63</w:t>
      </w:r>
      <w:r w:rsidR="00496BC2" w:rsidRPr="005B2D43">
        <w:rPr>
          <w:sz w:val="24"/>
          <w:szCs w:val="24"/>
          <w:lang w:val="lt-LT"/>
        </w:rPr>
        <w:t>–</w:t>
      </w:r>
      <w:r w:rsidR="008728BA" w:rsidRPr="005B2D43">
        <w:rPr>
          <w:sz w:val="24"/>
          <w:szCs w:val="24"/>
          <w:lang w:val="lt-LT"/>
        </w:rPr>
        <w:t>64).</w:t>
      </w:r>
      <w:r w:rsidR="001004EF" w:rsidRPr="005B2D43">
        <w:rPr>
          <w:sz w:val="24"/>
          <w:szCs w:val="24"/>
          <w:lang w:val="lt-LT"/>
        </w:rPr>
        <w:t xml:space="preserve"> </w:t>
      </w:r>
      <w:r w:rsidR="00471188" w:rsidRPr="005B2D43">
        <w:rPr>
          <w:sz w:val="24"/>
          <w:szCs w:val="24"/>
          <w:lang w:val="lt-LT"/>
        </w:rPr>
        <w:t xml:space="preserve">Specialiosios normos, reglamentuojančios kreditorių reikalavimų tenkinimą juridinio asmens bankroto atveju, </w:t>
      </w:r>
      <w:r w:rsidR="006D4C34" w:rsidRPr="005B2D43">
        <w:rPr>
          <w:sz w:val="24"/>
          <w:szCs w:val="24"/>
          <w:lang w:val="lt-LT"/>
        </w:rPr>
        <w:t xml:space="preserve">įstatymų leidėjo </w:t>
      </w:r>
      <w:r w:rsidR="00471188" w:rsidRPr="005B2D43">
        <w:rPr>
          <w:sz w:val="24"/>
          <w:szCs w:val="24"/>
          <w:lang w:val="lt-LT"/>
        </w:rPr>
        <w:t xml:space="preserve">nustatytos siekiant užtikrinti kreditorių lygiateisiškumą ir tam tikrų grupių kreditorių apsaugą, atsižvelgiant į tai, kad nemokaus juridinio asmens turimo turto </w:t>
      </w:r>
      <w:r w:rsidR="00491FEA" w:rsidRPr="005B2D43">
        <w:rPr>
          <w:sz w:val="24"/>
          <w:szCs w:val="24"/>
          <w:lang w:val="lt-LT"/>
        </w:rPr>
        <w:t xml:space="preserve">paprastai </w:t>
      </w:r>
      <w:r w:rsidR="00471188" w:rsidRPr="005B2D43">
        <w:rPr>
          <w:sz w:val="24"/>
          <w:szCs w:val="24"/>
          <w:lang w:val="lt-LT"/>
        </w:rPr>
        <w:t xml:space="preserve">nepakanka visų kreditorių reikalavimams patenkinti. </w:t>
      </w:r>
    </w:p>
    <w:p w14:paraId="21F83FF8" w14:textId="5C0D3886" w:rsidR="007379A3" w:rsidRPr="005B2D43" w:rsidRDefault="00CA5856" w:rsidP="00C63ED6">
      <w:pPr>
        <w:pStyle w:val="BodyText"/>
        <w:widowControl w:val="0"/>
        <w:numPr>
          <w:ilvl w:val="0"/>
          <w:numId w:val="1"/>
        </w:numPr>
        <w:tabs>
          <w:tab w:val="left" w:pos="720"/>
          <w:tab w:val="left" w:pos="2977"/>
        </w:tabs>
        <w:spacing w:before="120"/>
        <w:jc w:val="both"/>
        <w:rPr>
          <w:sz w:val="24"/>
          <w:szCs w:val="24"/>
          <w:lang w:val="lt-LT"/>
        </w:rPr>
      </w:pPr>
      <w:r w:rsidRPr="005B2D43">
        <w:rPr>
          <w:sz w:val="24"/>
          <w:szCs w:val="24"/>
          <w:lang w:val="lt-LT"/>
        </w:rPr>
        <w:t>P</w:t>
      </w:r>
      <w:r w:rsidR="00471188" w:rsidRPr="005B2D43">
        <w:rPr>
          <w:sz w:val="24"/>
          <w:szCs w:val="24"/>
          <w:lang w:val="lt-LT"/>
        </w:rPr>
        <w:t xml:space="preserve">agal </w:t>
      </w:r>
      <w:r w:rsidR="006D4C34" w:rsidRPr="005B2D43">
        <w:rPr>
          <w:sz w:val="24"/>
          <w:szCs w:val="24"/>
          <w:lang w:val="lt-LT"/>
        </w:rPr>
        <w:t>CPK įtvirtintą</w:t>
      </w:r>
      <w:r w:rsidR="00471188" w:rsidRPr="005B2D43">
        <w:rPr>
          <w:sz w:val="24"/>
          <w:szCs w:val="24"/>
          <w:lang w:val="lt-LT"/>
        </w:rPr>
        <w:t xml:space="preserve"> teisinį reglamentavimą, </w:t>
      </w:r>
      <w:r w:rsidR="00E1119B" w:rsidRPr="005B2D43">
        <w:rPr>
          <w:sz w:val="24"/>
          <w:szCs w:val="24"/>
          <w:lang w:val="lt-LT"/>
        </w:rPr>
        <w:t>vykdant individualų priverstinį išieškojimą iš valstybės įmonės</w:t>
      </w:r>
      <w:r w:rsidR="001B0DC0" w:rsidRPr="005B2D43">
        <w:rPr>
          <w:sz w:val="24"/>
          <w:szCs w:val="24"/>
          <w:lang w:val="lt-LT"/>
        </w:rPr>
        <w:t>,</w:t>
      </w:r>
      <w:r w:rsidR="00E1119B" w:rsidRPr="005B2D43">
        <w:rPr>
          <w:sz w:val="24"/>
          <w:szCs w:val="24"/>
          <w:lang w:val="lt-LT"/>
        </w:rPr>
        <w:t xml:space="preserve"> išieškotojų reikalavimai </w:t>
      </w:r>
      <w:r w:rsidR="00BE11BB" w:rsidRPr="005B2D43">
        <w:rPr>
          <w:sz w:val="24"/>
          <w:szCs w:val="24"/>
          <w:lang w:val="lt-LT"/>
        </w:rPr>
        <w:t xml:space="preserve">visų pirma </w:t>
      </w:r>
      <w:r w:rsidR="00E1119B" w:rsidRPr="005B2D43">
        <w:rPr>
          <w:sz w:val="24"/>
          <w:szCs w:val="24"/>
          <w:lang w:val="lt-LT"/>
        </w:rPr>
        <w:t>yra tenkinami iš valstybės įmonės patikėjimo teise valdomo turto</w:t>
      </w:r>
      <w:r w:rsidR="00BE11BB" w:rsidRPr="005B2D43">
        <w:rPr>
          <w:sz w:val="24"/>
          <w:szCs w:val="24"/>
          <w:lang w:val="lt-LT"/>
        </w:rPr>
        <w:t>, o nesant turto, iš kurio galima išieškoti (pavyzdžiui, jei valstybės įmonės patikėjimo teise valdomas valstybei priklausantis turtas dėl vienokių ar kitokių priežasčių negali pereiti kitų asmenų nuosavybėn)</w:t>
      </w:r>
      <w:r w:rsidR="00496BC2" w:rsidRPr="005B2D43">
        <w:rPr>
          <w:sz w:val="24"/>
          <w:szCs w:val="24"/>
          <w:lang w:val="lt-LT"/>
        </w:rPr>
        <w:t>,</w:t>
      </w:r>
      <w:r w:rsidR="00BE11BB" w:rsidRPr="005B2D43">
        <w:rPr>
          <w:sz w:val="24"/>
          <w:szCs w:val="24"/>
          <w:lang w:val="lt-LT"/>
        </w:rPr>
        <w:t xml:space="preserve"> subsidiari atsakomybė </w:t>
      </w:r>
      <w:r w:rsidR="00496BC2" w:rsidRPr="005B2D43">
        <w:rPr>
          <w:sz w:val="24"/>
          <w:szCs w:val="24"/>
          <w:lang w:val="lt-LT"/>
        </w:rPr>
        <w:t xml:space="preserve">neviršijant </w:t>
      </w:r>
      <w:r w:rsidR="00BE11BB" w:rsidRPr="005B2D43">
        <w:rPr>
          <w:sz w:val="24"/>
          <w:szCs w:val="24"/>
          <w:lang w:val="lt-LT"/>
        </w:rPr>
        <w:t xml:space="preserve">turto, į kurį negalima nukreipti išieškojimo, vertės kyla valstybei </w:t>
      </w:r>
      <w:r w:rsidR="001B0DC0" w:rsidRPr="005B2D43">
        <w:rPr>
          <w:sz w:val="24"/>
          <w:szCs w:val="24"/>
          <w:lang w:val="lt-LT"/>
        </w:rPr>
        <w:t>(CPK 674 straipsnis)</w:t>
      </w:r>
      <w:r w:rsidR="00E1119B" w:rsidRPr="005B2D43">
        <w:rPr>
          <w:sz w:val="24"/>
          <w:szCs w:val="24"/>
          <w:lang w:val="lt-LT"/>
        </w:rPr>
        <w:t xml:space="preserve">. </w:t>
      </w:r>
      <w:r w:rsidR="00E87FF7" w:rsidRPr="005B2D43">
        <w:rPr>
          <w:sz w:val="24"/>
          <w:szCs w:val="24"/>
          <w:lang w:val="lt-LT"/>
        </w:rPr>
        <w:t xml:space="preserve">Toks teisinis reglamentavimas yra </w:t>
      </w:r>
      <w:r w:rsidR="006D4C34" w:rsidRPr="005B2D43">
        <w:rPr>
          <w:sz w:val="24"/>
          <w:szCs w:val="24"/>
          <w:lang w:val="lt-LT"/>
        </w:rPr>
        <w:t xml:space="preserve">visiškai </w:t>
      </w:r>
      <w:r w:rsidR="00E87FF7" w:rsidRPr="005B2D43">
        <w:rPr>
          <w:sz w:val="24"/>
          <w:szCs w:val="24"/>
          <w:lang w:val="lt-LT"/>
        </w:rPr>
        <w:t>suderinamas su įstatymų leidėjo tikslu valstybės, kaip civilinių teisinių santykių dalyvės (šiuo atveju – valstybės įmonės savininkės), santykius su kitais šių santykių dalyviais grįsti bendraisiais civilinių santykių subjektų lygiateisiškumo, nuosavybės neliečiamumo, proporcingumo principais (CK 2.36 straipsnio 1 dalis)</w:t>
      </w:r>
      <w:r w:rsidR="00434960" w:rsidRPr="005B2D43">
        <w:rPr>
          <w:sz w:val="24"/>
          <w:szCs w:val="24"/>
          <w:lang w:val="lt-LT"/>
        </w:rPr>
        <w:t xml:space="preserve"> ir bendraisiais valstybės </w:t>
      </w:r>
      <w:r w:rsidR="00FD5B44" w:rsidRPr="005B2D43">
        <w:rPr>
          <w:sz w:val="24"/>
          <w:szCs w:val="24"/>
          <w:lang w:val="lt-LT"/>
        </w:rPr>
        <w:t xml:space="preserve">įmonės </w:t>
      </w:r>
      <w:r w:rsidR="00434960" w:rsidRPr="005B2D43">
        <w:rPr>
          <w:sz w:val="24"/>
          <w:szCs w:val="24"/>
          <w:lang w:val="lt-LT"/>
        </w:rPr>
        <w:t>atsakomybės pagal prievoles principais (šios nutarties 35</w:t>
      </w:r>
      <w:r w:rsidR="00496BC2" w:rsidRPr="005B2D43">
        <w:rPr>
          <w:sz w:val="24"/>
          <w:szCs w:val="24"/>
          <w:lang w:val="lt-LT"/>
        </w:rPr>
        <w:t>–</w:t>
      </w:r>
      <w:r w:rsidR="00434960" w:rsidRPr="005B2D43">
        <w:rPr>
          <w:sz w:val="24"/>
          <w:szCs w:val="24"/>
          <w:lang w:val="lt-LT"/>
        </w:rPr>
        <w:t>36 punktai)</w:t>
      </w:r>
      <w:r w:rsidR="00E87FF7" w:rsidRPr="005B2D43">
        <w:rPr>
          <w:sz w:val="24"/>
          <w:szCs w:val="24"/>
          <w:lang w:val="lt-LT"/>
        </w:rPr>
        <w:t xml:space="preserve">. </w:t>
      </w:r>
      <w:r w:rsidR="007379A3" w:rsidRPr="005B2D43">
        <w:rPr>
          <w:sz w:val="24"/>
          <w:szCs w:val="24"/>
          <w:lang w:val="lt-LT"/>
        </w:rPr>
        <w:t>Teisėjų kolegijos vertinimu, atsižvelgiant į iš esmės tapačią bankroto proceso ir vykdymo proceso teisinę prigimtį, nėra pagrįsta teigti, kad šie principai turėtų būti netaikomi vykdant ne individualų, o kolektyvinį išieškojimą iš valstybės įmonės bankroto procesą reglamentuojančių teisės aktų nustatyta tvarka</w:t>
      </w:r>
      <w:r w:rsidR="00491FEA" w:rsidRPr="005B2D43">
        <w:rPr>
          <w:sz w:val="24"/>
          <w:szCs w:val="24"/>
          <w:lang w:val="lt-LT"/>
        </w:rPr>
        <w:t>. Specifiniai nemokumo procesui keliami tikslai tokio skirtingo traktavimo nepagrindžia</w:t>
      </w:r>
      <w:r w:rsidR="007379A3" w:rsidRPr="005B2D43">
        <w:rPr>
          <w:sz w:val="24"/>
          <w:szCs w:val="24"/>
          <w:lang w:val="lt-LT"/>
        </w:rPr>
        <w:t>.</w:t>
      </w:r>
    </w:p>
    <w:p w14:paraId="793FBABA" w14:textId="2EB70D15" w:rsidR="008E6620" w:rsidRPr="005B2D43" w:rsidRDefault="00491FEA" w:rsidP="008E6620">
      <w:pPr>
        <w:pStyle w:val="BodyText"/>
        <w:widowControl w:val="0"/>
        <w:numPr>
          <w:ilvl w:val="0"/>
          <w:numId w:val="1"/>
        </w:numPr>
        <w:tabs>
          <w:tab w:val="left" w:pos="720"/>
          <w:tab w:val="left" w:pos="2977"/>
        </w:tabs>
        <w:spacing w:before="120"/>
        <w:jc w:val="both"/>
        <w:rPr>
          <w:sz w:val="24"/>
          <w:szCs w:val="24"/>
          <w:lang w:val="lt-LT"/>
        </w:rPr>
      </w:pPr>
      <w:r w:rsidRPr="005B2D43">
        <w:rPr>
          <w:sz w:val="24"/>
          <w:szCs w:val="24"/>
          <w:lang w:val="lt-LT"/>
        </w:rPr>
        <w:t>Kasacinio teismo praktika, kuri</w:t>
      </w:r>
      <w:r w:rsidR="007F0F7A" w:rsidRPr="005B2D43">
        <w:rPr>
          <w:sz w:val="24"/>
          <w:szCs w:val="24"/>
          <w:lang w:val="lt-LT"/>
        </w:rPr>
        <w:t>a</w:t>
      </w:r>
      <w:r w:rsidRPr="005B2D43">
        <w:rPr>
          <w:sz w:val="24"/>
          <w:szCs w:val="24"/>
          <w:lang w:val="lt-LT"/>
        </w:rPr>
        <w:t xml:space="preserve"> remiamasi </w:t>
      </w:r>
      <w:r w:rsidR="007379A3" w:rsidRPr="005B2D43">
        <w:rPr>
          <w:sz w:val="24"/>
          <w:szCs w:val="24"/>
          <w:lang w:val="lt-LT"/>
        </w:rPr>
        <w:t>Lietuvos kalėjimų tarnybos atsiliepime į kasacinį skundą</w:t>
      </w:r>
      <w:r w:rsidRPr="005B2D43">
        <w:rPr>
          <w:sz w:val="24"/>
          <w:szCs w:val="24"/>
          <w:lang w:val="lt-LT"/>
        </w:rPr>
        <w:t xml:space="preserve">, taip pat nelemia išvados, kad į valstybės įmonės patikėjimo teise valdomą turtą negali būti nukreiptas išieškojimas pagal kreditorių reikalavimus bankroto proceso metu. Nurodytoje </w:t>
      </w:r>
      <w:r w:rsidR="007379A3" w:rsidRPr="005B2D43">
        <w:rPr>
          <w:sz w:val="24"/>
          <w:szCs w:val="24"/>
          <w:lang w:val="lt-LT"/>
        </w:rPr>
        <w:t xml:space="preserve">kasacinio teismo praktikoje pasisakyta tik dėl savivaldybės subsidiariosios atsakomybės netaikymo savivaldybės įmonės bankroto atveju, tačiau nepaneigta išieškojimo iš </w:t>
      </w:r>
      <w:r w:rsidR="00E83050" w:rsidRPr="005B2D43">
        <w:rPr>
          <w:sz w:val="24"/>
          <w:szCs w:val="24"/>
          <w:lang w:val="lt-LT"/>
        </w:rPr>
        <w:t xml:space="preserve">savivaldybės (ar valstybės) </w:t>
      </w:r>
      <w:r w:rsidR="007379A3" w:rsidRPr="005B2D43">
        <w:rPr>
          <w:sz w:val="24"/>
          <w:szCs w:val="24"/>
          <w:lang w:val="lt-LT"/>
        </w:rPr>
        <w:t>įmonės patikėjimo teise valdomo turto galimybė (Lietuvos Aukščiausiojo Teismo 2008 m. sausio 29 d. nutartis civilinėje byloje Nr. 3K-3-27/2008</w:t>
      </w:r>
      <w:r w:rsidR="008B475B" w:rsidRPr="005B2D43">
        <w:rPr>
          <w:sz w:val="24"/>
          <w:szCs w:val="24"/>
          <w:lang w:val="lt-LT"/>
        </w:rPr>
        <w:t>;</w:t>
      </w:r>
      <w:r w:rsidR="007379A3" w:rsidRPr="005B2D43">
        <w:rPr>
          <w:sz w:val="24"/>
          <w:szCs w:val="24"/>
          <w:lang w:val="lt-LT"/>
        </w:rPr>
        <w:t xml:space="preserve"> 2009 m. birželio 29 d. nutartis civilinėje byloje Nr. 3K-7-259/2009</w:t>
      </w:r>
      <w:r w:rsidRPr="005B2D43">
        <w:rPr>
          <w:sz w:val="24"/>
          <w:szCs w:val="24"/>
          <w:lang w:val="lt-LT"/>
        </w:rPr>
        <w:t>)</w:t>
      </w:r>
      <w:r w:rsidR="007379A3" w:rsidRPr="005B2D43">
        <w:rPr>
          <w:sz w:val="24"/>
          <w:szCs w:val="24"/>
          <w:lang w:val="lt-LT"/>
        </w:rPr>
        <w:t xml:space="preserve">. </w:t>
      </w:r>
      <w:r w:rsidR="00E83050" w:rsidRPr="005B2D43">
        <w:rPr>
          <w:sz w:val="24"/>
          <w:szCs w:val="24"/>
          <w:lang w:val="lt-LT"/>
        </w:rPr>
        <w:t>Be kita ko, 2008 m. sausio 29 d. nutartyje civilinėje byloje Nr. 3K-3-27/2008 dėl savivaldybės subsidiarios</w:t>
      </w:r>
      <w:r w:rsidR="008B475B" w:rsidRPr="005B2D43">
        <w:rPr>
          <w:sz w:val="24"/>
          <w:szCs w:val="24"/>
          <w:lang w:val="lt-LT"/>
        </w:rPr>
        <w:t>ios</w:t>
      </w:r>
      <w:r w:rsidR="00E83050" w:rsidRPr="005B2D43">
        <w:rPr>
          <w:sz w:val="24"/>
          <w:szCs w:val="24"/>
          <w:lang w:val="lt-LT"/>
        </w:rPr>
        <w:t xml:space="preserve"> atsakomybės buvo sprendžiama esant specifinėms aplinkybėms – sudarytai koncesijos sutarčiai. </w:t>
      </w:r>
    </w:p>
    <w:p w14:paraId="620BF8A8" w14:textId="5CDE0C61" w:rsidR="0049549B" w:rsidRPr="005B2D43" w:rsidRDefault="00401649" w:rsidP="00401649">
      <w:pPr>
        <w:pStyle w:val="BodyText"/>
        <w:widowControl w:val="0"/>
        <w:numPr>
          <w:ilvl w:val="0"/>
          <w:numId w:val="1"/>
        </w:numPr>
        <w:tabs>
          <w:tab w:val="left" w:pos="720"/>
          <w:tab w:val="left" w:pos="2977"/>
        </w:tabs>
        <w:spacing w:before="120"/>
        <w:jc w:val="both"/>
        <w:rPr>
          <w:rFonts w:asciiTheme="majorBidi" w:hAnsiTheme="majorBidi" w:cstheme="majorBidi"/>
          <w:i/>
          <w:iCs/>
          <w:sz w:val="24"/>
          <w:szCs w:val="24"/>
          <w:lang w:val="lt-LT"/>
        </w:rPr>
      </w:pPr>
      <w:r w:rsidRPr="005B2D43">
        <w:rPr>
          <w:rFonts w:asciiTheme="majorBidi" w:hAnsiTheme="majorBidi" w:cstheme="majorBidi"/>
          <w:sz w:val="24"/>
          <w:szCs w:val="24"/>
          <w:lang w:val="lt-LT"/>
        </w:rPr>
        <w:t>Apibendrindama išdėstytus argumentus ir vadovaudamasi </w:t>
      </w:r>
      <w:bookmarkStart w:id="19" w:name="nc76f9e85-caf8-420c-9808-eefe30c87f79"/>
      <w:r w:rsidRPr="005B2D43">
        <w:rPr>
          <w:rFonts w:asciiTheme="majorBidi" w:hAnsiTheme="majorBidi" w:cstheme="majorBidi"/>
          <w:sz w:val="24"/>
          <w:szCs w:val="24"/>
          <w:lang w:val="lt-LT"/>
        </w:rPr>
        <w:fldChar w:fldCharType="begin"/>
      </w:r>
      <w:r w:rsidRPr="005B2D43">
        <w:rPr>
          <w:rFonts w:asciiTheme="majorBidi" w:hAnsiTheme="majorBidi" w:cstheme="majorBidi"/>
          <w:sz w:val="24"/>
          <w:szCs w:val="24"/>
          <w:lang w:val="lt-LT"/>
        </w:rPr>
        <w:instrText>HYPERLINK "https://www.infolex.lt/ta/77554" \o "Lietuvos Respublikos civilinio proceso kodeksas" \t "_blank"</w:instrText>
      </w:r>
      <w:r w:rsidRPr="005B2D43">
        <w:rPr>
          <w:rFonts w:asciiTheme="majorBidi" w:hAnsiTheme="majorBidi" w:cstheme="majorBidi"/>
          <w:sz w:val="24"/>
          <w:szCs w:val="24"/>
          <w:lang w:val="lt-LT"/>
        </w:rPr>
      </w:r>
      <w:r w:rsidRPr="005B2D43">
        <w:rPr>
          <w:rFonts w:asciiTheme="majorBidi" w:hAnsiTheme="majorBidi" w:cstheme="majorBidi"/>
          <w:sz w:val="24"/>
          <w:szCs w:val="24"/>
          <w:lang w:val="lt-LT"/>
        </w:rPr>
        <w:fldChar w:fldCharType="separate"/>
      </w:r>
      <w:r w:rsidRPr="005B2D43">
        <w:rPr>
          <w:rStyle w:val="Hyperlink"/>
          <w:rFonts w:asciiTheme="majorBidi" w:hAnsiTheme="majorBidi" w:cstheme="majorBidi"/>
          <w:color w:val="auto"/>
          <w:sz w:val="24"/>
          <w:szCs w:val="24"/>
          <w:u w:val="none"/>
          <w:lang w:val="lt-LT"/>
        </w:rPr>
        <w:t>CPK</w:t>
      </w:r>
      <w:r w:rsidRPr="005B2D43">
        <w:rPr>
          <w:rFonts w:asciiTheme="majorBidi" w:hAnsiTheme="majorBidi" w:cstheme="majorBidi"/>
          <w:sz w:val="24"/>
          <w:szCs w:val="24"/>
          <w:lang w:val="lt-LT"/>
        </w:rPr>
        <w:fldChar w:fldCharType="end"/>
      </w:r>
      <w:bookmarkStart w:id="20" w:name="pnc76f9e85-caf8-420c-9808-eefe30c87f79"/>
      <w:bookmarkEnd w:id="19"/>
      <w:bookmarkEnd w:id="20"/>
      <w:r w:rsidRPr="005B2D43">
        <w:rPr>
          <w:rFonts w:asciiTheme="majorBidi" w:hAnsiTheme="majorBidi" w:cstheme="majorBidi"/>
          <w:sz w:val="24"/>
          <w:szCs w:val="24"/>
          <w:lang w:val="lt-LT"/>
        </w:rPr>
        <w:t> </w:t>
      </w:r>
      <w:bookmarkStart w:id="21" w:name="n32394c30-4136-4552-987c-8a0acf1b08cc"/>
      <w:r w:rsidRPr="005B2D43">
        <w:rPr>
          <w:rFonts w:asciiTheme="majorBidi" w:hAnsiTheme="majorBidi" w:cstheme="majorBidi"/>
          <w:sz w:val="24"/>
          <w:szCs w:val="24"/>
          <w:lang w:val="lt-LT"/>
        </w:rPr>
        <w:fldChar w:fldCharType="begin"/>
      </w:r>
      <w:r w:rsidRPr="005B2D43">
        <w:rPr>
          <w:rFonts w:asciiTheme="majorBidi" w:hAnsiTheme="majorBidi" w:cstheme="majorBidi"/>
          <w:sz w:val="24"/>
          <w:szCs w:val="24"/>
          <w:lang w:val="lt-LT"/>
        </w:rPr>
        <w:instrText>HYPERLINK "https://www.infolex.lt/tp/2113909" \o "Teismo nutarties (nutarimo) turinys" \t "_blank"</w:instrText>
      </w:r>
      <w:r w:rsidRPr="005B2D43">
        <w:rPr>
          <w:rFonts w:asciiTheme="majorBidi" w:hAnsiTheme="majorBidi" w:cstheme="majorBidi"/>
          <w:sz w:val="24"/>
          <w:szCs w:val="24"/>
          <w:lang w:val="lt-LT"/>
        </w:rPr>
      </w:r>
      <w:r w:rsidRPr="005B2D43">
        <w:rPr>
          <w:rFonts w:asciiTheme="majorBidi" w:hAnsiTheme="majorBidi" w:cstheme="majorBidi"/>
          <w:sz w:val="24"/>
          <w:szCs w:val="24"/>
          <w:lang w:val="lt-LT"/>
        </w:rPr>
        <w:fldChar w:fldCharType="separate"/>
      </w:r>
      <w:r w:rsidRPr="005B2D43">
        <w:rPr>
          <w:rStyle w:val="Hyperlink"/>
          <w:rFonts w:asciiTheme="majorBidi" w:hAnsiTheme="majorBidi" w:cstheme="majorBidi"/>
          <w:color w:val="auto"/>
          <w:sz w:val="24"/>
          <w:szCs w:val="24"/>
          <w:u w:val="none"/>
          <w:lang w:val="lt-LT"/>
        </w:rPr>
        <w:t>361</w:t>
      </w:r>
      <w:r w:rsidRPr="005B2D43">
        <w:rPr>
          <w:rFonts w:asciiTheme="majorBidi" w:hAnsiTheme="majorBidi" w:cstheme="majorBidi"/>
          <w:sz w:val="24"/>
          <w:szCs w:val="24"/>
          <w:lang w:val="lt-LT"/>
        </w:rPr>
        <w:fldChar w:fldCharType="end"/>
      </w:r>
      <w:bookmarkStart w:id="22" w:name="pn32394c30-4136-4552-987c-8a0acf1b08cc"/>
      <w:bookmarkEnd w:id="21"/>
      <w:bookmarkEnd w:id="22"/>
      <w:r w:rsidRPr="005B2D43">
        <w:rPr>
          <w:rFonts w:asciiTheme="majorBidi" w:hAnsiTheme="majorBidi" w:cstheme="majorBidi"/>
          <w:sz w:val="24"/>
          <w:szCs w:val="24"/>
          <w:lang w:val="lt-LT"/>
        </w:rPr>
        <w:t> straipsnio 4 dalies 2 punktu, teisėjų kolegija formuluoja tokią teisės aiškinimo taisyklę: </w:t>
      </w:r>
      <w:r w:rsidRPr="005B2D43">
        <w:rPr>
          <w:i/>
          <w:iCs/>
          <w:sz w:val="24"/>
          <w:szCs w:val="24"/>
          <w:lang w:val="lt-LT"/>
        </w:rPr>
        <w:t>JANĮ 93 straipsnio 2 dalies 1 punktas</w:t>
      </w:r>
      <w:r w:rsidRPr="005B2D43">
        <w:rPr>
          <w:rFonts w:asciiTheme="majorBidi" w:hAnsiTheme="majorBidi" w:cstheme="majorBidi"/>
          <w:i/>
          <w:iCs/>
          <w:sz w:val="24"/>
          <w:szCs w:val="24"/>
          <w:lang w:val="lt-LT"/>
        </w:rPr>
        <w:t xml:space="preserve"> turi būti aiškinamas taip, kad pagal jį </w:t>
      </w:r>
      <w:r w:rsidRPr="005B2D43">
        <w:rPr>
          <w:i/>
          <w:iCs/>
          <w:sz w:val="24"/>
          <w:szCs w:val="24"/>
          <w:lang w:val="lt-LT"/>
        </w:rPr>
        <w:t xml:space="preserve">juridinio asmens turtą, iš kurio tenkinami kreditorių reikalavimai ir dengiamos bankroto proceso išlaidos, </w:t>
      </w:r>
      <w:r w:rsidR="003B40A3" w:rsidRPr="005B2D43">
        <w:rPr>
          <w:i/>
          <w:iCs/>
          <w:sz w:val="24"/>
          <w:szCs w:val="24"/>
          <w:lang w:val="lt-LT"/>
        </w:rPr>
        <w:t>sudaro ir nutarties iškelti bankroto bylą įsiteisėjimo dieną valstybės įmonės patikėjimo teise valdomas turtas</w:t>
      </w:r>
      <w:r w:rsidR="0058018A" w:rsidRPr="005B2D43">
        <w:rPr>
          <w:i/>
          <w:iCs/>
          <w:sz w:val="24"/>
          <w:szCs w:val="24"/>
          <w:lang w:val="lt-LT"/>
        </w:rPr>
        <w:t>, iš</w:t>
      </w:r>
      <w:r w:rsidR="008B475B" w:rsidRPr="005B2D43">
        <w:rPr>
          <w:i/>
          <w:iCs/>
          <w:sz w:val="24"/>
          <w:szCs w:val="24"/>
          <w:lang w:val="lt-LT"/>
        </w:rPr>
        <w:t>s</w:t>
      </w:r>
      <w:r w:rsidR="0058018A" w:rsidRPr="005B2D43">
        <w:rPr>
          <w:i/>
          <w:iCs/>
          <w:sz w:val="24"/>
          <w:szCs w:val="24"/>
          <w:lang w:val="lt-LT"/>
        </w:rPr>
        <w:t>kyrus turtą, iš kurio negalima išieškoti įstatymų nustatyta tvarka</w:t>
      </w:r>
      <w:r w:rsidRPr="005B2D43">
        <w:rPr>
          <w:rFonts w:asciiTheme="majorBidi" w:hAnsiTheme="majorBidi" w:cstheme="majorBidi"/>
          <w:i/>
          <w:iCs/>
          <w:sz w:val="24"/>
          <w:szCs w:val="24"/>
          <w:lang w:val="lt-LT"/>
        </w:rPr>
        <w:t>.</w:t>
      </w:r>
      <w:r w:rsidR="0049549B" w:rsidRPr="005B2D43">
        <w:rPr>
          <w:rFonts w:asciiTheme="majorBidi" w:hAnsiTheme="majorBidi" w:cstheme="majorBidi"/>
          <w:i/>
          <w:iCs/>
          <w:sz w:val="24"/>
          <w:szCs w:val="24"/>
          <w:lang w:val="lt-LT"/>
        </w:rPr>
        <w:t xml:space="preserve"> </w:t>
      </w:r>
    </w:p>
    <w:p w14:paraId="0BD2A5E9" w14:textId="5F53700C" w:rsidR="005712D2" w:rsidRPr="005B2D43" w:rsidRDefault="005712D2" w:rsidP="0049549B">
      <w:pPr>
        <w:spacing w:before="480" w:after="480"/>
        <w:ind w:firstLine="709"/>
        <w:jc w:val="both"/>
        <w:rPr>
          <w:i/>
          <w:iCs/>
        </w:rPr>
      </w:pPr>
      <w:r w:rsidRPr="005B2D43">
        <w:rPr>
          <w:i/>
          <w:iCs/>
        </w:rPr>
        <w:lastRenderedPageBreak/>
        <w:t>Dėl kreditorių susirinkime priimto nutarimo</w:t>
      </w:r>
      <w:r w:rsidR="00CA5856" w:rsidRPr="005B2D43">
        <w:rPr>
          <w:i/>
          <w:iCs/>
        </w:rPr>
        <w:t xml:space="preserve"> bankrutavusios valstybės</w:t>
      </w:r>
      <w:r w:rsidRPr="005B2D43">
        <w:rPr>
          <w:i/>
          <w:iCs/>
        </w:rPr>
        <w:t xml:space="preserve"> </w:t>
      </w:r>
      <w:r w:rsidR="0058018A" w:rsidRPr="005B2D43">
        <w:rPr>
          <w:i/>
          <w:iCs/>
        </w:rPr>
        <w:t>įmonės patikėjimo teise valdomą nekilnojamąjį turtą</w:t>
      </w:r>
      <w:r w:rsidR="00CA5856" w:rsidRPr="005B2D43">
        <w:rPr>
          <w:i/>
          <w:iCs/>
        </w:rPr>
        <w:t xml:space="preserve"> perduoti VĮ Turto bankui</w:t>
      </w:r>
      <w:r w:rsidR="0058018A" w:rsidRPr="005B2D43">
        <w:rPr>
          <w:i/>
          <w:iCs/>
        </w:rPr>
        <w:t xml:space="preserve"> </w:t>
      </w:r>
      <w:r w:rsidRPr="005B2D43">
        <w:rPr>
          <w:i/>
          <w:iCs/>
        </w:rPr>
        <w:t>(ne)teisėtumo</w:t>
      </w:r>
    </w:p>
    <w:p w14:paraId="76147244" w14:textId="3F7DB7A5" w:rsidR="005712D2" w:rsidRPr="005B2D43" w:rsidRDefault="0058208C" w:rsidP="00462AE3">
      <w:pPr>
        <w:pStyle w:val="BodyText"/>
        <w:widowControl w:val="0"/>
        <w:numPr>
          <w:ilvl w:val="0"/>
          <w:numId w:val="1"/>
        </w:numPr>
        <w:tabs>
          <w:tab w:val="left" w:pos="720"/>
          <w:tab w:val="left" w:pos="2977"/>
        </w:tabs>
        <w:spacing w:before="120"/>
        <w:jc w:val="both"/>
        <w:rPr>
          <w:sz w:val="24"/>
          <w:szCs w:val="24"/>
          <w:lang w:val="lt-LT"/>
        </w:rPr>
      </w:pPr>
      <w:r w:rsidRPr="005B2D43">
        <w:rPr>
          <w:sz w:val="24"/>
          <w:szCs w:val="24"/>
          <w:lang w:val="lt-LT"/>
        </w:rPr>
        <w:t>JANĮ</w:t>
      </w:r>
      <w:r w:rsidR="005712D2" w:rsidRPr="005B2D43">
        <w:rPr>
          <w:sz w:val="24"/>
          <w:szCs w:val="24"/>
          <w:lang w:val="lt-LT"/>
        </w:rPr>
        <w:t xml:space="preserve"> 55 straipsnio 4 dalyje nustatyta, kad teismas gali panaikinti kreditorių susirinkimo ar kreditorių komiteto sprendimą, jeigu jis priimtas pažeidžiant JANĮ nuostatas ir šis pažeidimas galėjo turėti įtakos sprendimo turiniui, taip pat jeigu kreditorių susirinkimo ar kreditorių komiteto sprendimas prieštarauja įstatymams arba pažeidžia prieš šį sprendimą balsavusių kreditorių arba kitų asmenų teises ir įstatymų saugomus interesus. Taigi</w:t>
      </w:r>
      <w:r w:rsidRPr="005B2D43">
        <w:rPr>
          <w:sz w:val="24"/>
          <w:szCs w:val="24"/>
          <w:lang w:val="lt-LT"/>
        </w:rPr>
        <w:t>,</w:t>
      </w:r>
      <w:r w:rsidR="005712D2" w:rsidRPr="005B2D43">
        <w:rPr>
          <w:sz w:val="24"/>
          <w:szCs w:val="24"/>
          <w:lang w:val="lt-LT"/>
        </w:rPr>
        <w:t xml:space="preserve"> kreditorių susirinkimo (komiteto) nutarimai gali būti naikinami dviem alternatyviais pagrindais, t. y. dėl esminių procedūrinių pažeidimų, susijusių su kreditorių susirinkimo (komiteto) sprendimo priėmimu, padarymo, galėjusių nulemti neteisėtą tokio nutarimo turinį, arba dėl materialiųjų aspektų (turinio) neteisėtumo, kuris pasireiškia imperatyviųjų įstatymo nuostatų pažeidimu, prieštaravimu teisingumo, protingumo ir sąžiningumo principams (</w:t>
      </w:r>
      <w:bookmarkStart w:id="23" w:name="n5cd51d8c-9546-4fab-afd0-edd459754889"/>
      <w:r w:rsidR="005712D2" w:rsidRPr="005B2D43">
        <w:rPr>
          <w:sz w:val="24"/>
          <w:szCs w:val="24"/>
          <w:lang w:val="lt-LT"/>
        </w:rPr>
        <w:t>CK</w:t>
      </w:r>
      <w:bookmarkStart w:id="24" w:name="pn5cd51d8c-9546-4fab-afd0-edd459754889"/>
      <w:bookmarkEnd w:id="23"/>
      <w:bookmarkEnd w:id="24"/>
      <w:r w:rsidR="005712D2" w:rsidRPr="005B2D43">
        <w:rPr>
          <w:sz w:val="24"/>
          <w:szCs w:val="24"/>
          <w:lang w:val="lt-LT"/>
        </w:rPr>
        <w:t xml:space="preserve"> </w:t>
      </w:r>
      <w:bookmarkStart w:id="25" w:name="nba6b56dc-884d-4eea-bccd-e72536d208d4"/>
      <w:r w:rsidR="005712D2" w:rsidRPr="005B2D43">
        <w:rPr>
          <w:sz w:val="24"/>
          <w:szCs w:val="24"/>
          <w:lang w:val="lt-LT"/>
        </w:rPr>
        <w:t>1.5</w:t>
      </w:r>
      <w:bookmarkStart w:id="26" w:name="pnba6b56dc-884d-4eea-bccd-e72536d208d4"/>
      <w:bookmarkEnd w:id="25"/>
      <w:bookmarkEnd w:id="26"/>
      <w:r w:rsidR="005712D2" w:rsidRPr="005B2D43">
        <w:rPr>
          <w:sz w:val="24"/>
          <w:szCs w:val="24"/>
          <w:lang w:val="lt-LT"/>
        </w:rPr>
        <w:t xml:space="preserve"> straipsnis) bei kreditorių ir (ar) bankrutuojančios įmonės interesų esminiu pažeidimu (</w:t>
      </w:r>
      <w:bookmarkStart w:id="27" w:name="n4e6ea204-3fdb-4268-85ef-53806f286ab7"/>
      <w:r w:rsidR="005712D2" w:rsidRPr="005B2D43">
        <w:rPr>
          <w:sz w:val="24"/>
          <w:szCs w:val="24"/>
          <w:lang w:val="lt-LT"/>
        </w:rPr>
        <w:t>Lietuvos Aukščiausiojo Teismo</w:t>
      </w:r>
      <w:bookmarkStart w:id="28" w:name="pn4e6ea204-3fdb-4268-85ef-53806f286ab7"/>
      <w:bookmarkEnd w:id="27"/>
      <w:bookmarkEnd w:id="28"/>
      <w:r w:rsidR="005712D2" w:rsidRPr="005B2D43">
        <w:rPr>
          <w:sz w:val="24"/>
          <w:szCs w:val="24"/>
          <w:lang w:val="lt-LT"/>
        </w:rPr>
        <w:t xml:space="preserve"> 2022 m. vasario 24 d. nutartis civilinėje byloje Nr. </w:t>
      </w:r>
      <w:bookmarkStart w:id="29" w:name="n5fdc9672-5713-401b-bb43-07dcb8635d8e"/>
      <w:r w:rsidR="005712D2" w:rsidRPr="005B2D43">
        <w:rPr>
          <w:sz w:val="24"/>
          <w:szCs w:val="24"/>
          <w:lang w:val="lt-LT"/>
        </w:rPr>
        <w:t>e3K-3-29-469/2022</w:t>
      </w:r>
      <w:bookmarkStart w:id="30" w:name="pn5fdc9672-5713-401b-bb43-07dcb8635d8e"/>
      <w:bookmarkEnd w:id="29"/>
      <w:bookmarkEnd w:id="30"/>
      <w:r w:rsidR="008B475B" w:rsidRPr="005B2D43">
        <w:rPr>
          <w:sz w:val="24"/>
          <w:szCs w:val="24"/>
          <w:lang w:val="lt-LT"/>
        </w:rPr>
        <w:t>,</w:t>
      </w:r>
      <w:r w:rsidR="005712D2" w:rsidRPr="005B2D43">
        <w:rPr>
          <w:sz w:val="24"/>
          <w:szCs w:val="24"/>
          <w:lang w:val="lt-LT"/>
        </w:rPr>
        <w:t xml:space="preserve"> 38 punktas).</w:t>
      </w:r>
    </w:p>
    <w:p w14:paraId="65B4F3EC" w14:textId="1BE4399F" w:rsidR="00D61AB4" w:rsidRPr="005B2D43" w:rsidRDefault="00A12E46" w:rsidP="00D61AB4">
      <w:pPr>
        <w:pStyle w:val="BodyText"/>
        <w:widowControl w:val="0"/>
        <w:numPr>
          <w:ilvl w:val="0"/>
          <w:numId w:val="1"/>
        </w:numPr>
        <w:tabs>
          <w:tab w:val="left" w:pos="720"/>
          <w:tab w:val="left" w:pos="2977"/>
        </w:tabs>
        <w:spacing w:before="120"/>
        <w:jc w:val="both"/>
        <w:rPr>
          <w:sz w:val="24"/>
          <w:szCs w:val="24"/>
          <w:lang w:val="lt-LT"/>
        </w:rPr>
      </w:pPr>
      <w:r w:rsidRPr="005B2D43">
        <w:rPr>
          <w:sz w:val="24"/>
          <w:szCs w:val="24"/>
          <w:lang w:val="lt-LT"/>
        </w:rPr>
        <w:t xml:space="preserve">Skundžiamu VĮ „Mūsų amatai“ kreditorių susirinkimo </w:t>
      </w:r>
      <w:r w:rsidR="003B40A3" w:rsidRPr="005B2D43">
        <w:rPr>
          <w:sz w:val="24"/>
          <w:szCs w:val="24"/>
          <w:lang w:val="lt-LT"/>
        </w:rPr>
        <w:t xml:space="preserve">2023 m. rugpjūčio 22 d. </w:t>
      </w:r>
      <w:r w:rsidRPr="005B2D43">
        <w:rPr>
          <w:sz w:val="24"/>
          <w:szCs w:val="24"/>
          <w:lang w:val="lt-LT"/>
        </w:rPr>
        <w:t>nutarimu 5-uoju darbotvarkės klausimu buvo nuspręsta įmonės patikėjimo teise valdomą nekilnojamąjį turtą – Sandėlį ir Garažą</w:t>
      </w:r>
      <w:r w:rsidR="0001507E" w:rsidRPr="005B2D43">
        <w:rPr>
          <w:sz w:val="24"/>
          <w:szCs w:val="24"/>
          <w:lang w:val="lt-LT"/>
        </w:rPr>
        <w:t xml:space="preserve"> (įvertintus 987 600 Eur suma)</w:t>
      </w:r>
      <w:r w:rsidR="008B475B" w:rsidRPr="005B2D43">
        <w:rPr>
          <w:sz w:val="24"/>
          <w:szCs w:val="24"/>
          <w:lang w:val="lt-LT"/>
        </w:rPr>
        <w:t xml:space="preserve"> –</w:t>
      </w:r>
      <w:r w:rsidRPr="005B2D43">
        <w:rPr>
          <w:sz w:val="24"/>
          <w:szCs w:val="24"/>
          <w:lang w:val="lt-LT"/>
        </w:rPr>
        <w:t xml:space="preserve"> </w:t>
      </w:r>
      <w:r w:rsidR="0001507E" w:rsidRPr="005B2D43">
        <w:rPr>
          <w:sz w:val="24"/>
          <w:szCs w:val="24"/>
          <w:lang w:val="lt-LT"/>
        </w:rPr>
        <w:t xml:space="preserve">neatlygintinai </w:t>
      </w:r>
      <w:r w:rsidRPr="005B2D43">
        <w:rPr>
          <w:sz w:val="24"/>
          <w:szCs w:val="24"/>
          <w:lang w:val="lt-LT"/>
        </w:rPr>
        <w:t xml:space="preserve">perduoti patikėjimo teise valdyti, naudotis ir disponuoti VĮ Turto bankui. </w:t>
      </w:r>
      <w:r w:rsidR="0001507E" w:rsidRPr="005B2D43">
        <w:rPr>
          <w:sz w:val="24"/>
          <w:szCs w:val="24"/>
          <w:lang w:val="lt-LT"/>
        </w:rPr>
        <w:t>P</w:t>
      </w:r>
      <w:r w:rsidRPr="005B2D43">
        <w:rPr>
          <w:sz w:val="24"/>
          <w:szCs w:val="24"/>
          <w:lang w:val="lt-LT"/>
        </w:rPr>
        <w:t>areiškėjos AB „Energijos skirstymo operatorius“ ir UAB</w:t>
      </w:r>
      <w:r w:rsidR="008B475B" w:rsidRPr="005B2D43">
        <w:rPr>
          <w:sz w:val="24"/>
          <w:szCs w:val="24"/>
          <w:lang w:val="lt-LT"/>
        </w:rPr>
        <w:t> </w:t>
      </w:r>
      <w:r w:rsidRPr="005B2D43">
        <w:rPr>
          <w:sz w:val="24"/>
          <w:szCs w:val="24"/>
          <w:lang w:val="lt-LT"/>
        </w:rPr>
        <w:t>„EGTO energija“ balsavo prieš skundžiam</w:t>
      </w:r>
      <w:r w:rsidR="0001507E" w:rsidRPr="005B2D43">
        <w:rPr>
          <w:sz w:val="24"/>
          <w:szCs w:val="24"/>
          <w:lang w:val="lt-LT"/>
        </w:rPr>
        <w:t>o</w:t>
      </w:r>
      <w:r w:rsidRPr="005B2D43">
        <w:rPr>
          <w:sz w:val="24"/>
          <w:szCs w:val="24"/>
          <w:lang w:val="lt-LT"/>
        </w:rPr>
        <w:t xml:space="preserve"> nutarim</w:t>
      </w:r>
      <w:r w:rsidR="0001507E" w:rsidRPr="005B2D43">
        <w:rPr>
          <w:sz w:val="24"/>
          <w:szCs w:val="24"/>
          <w:lang w:val="lt-LT"/>
        </w:rPr>
        <w:t>o priėmimą</w:t>
      </w:r>
      <w:r w:rsidRPr="005B2D43">
        <w:rPr>
          <w:sz w:val="24"/>
          <w:szCs w:val="24"/>
          <w:lang w:val="lt-LT"/>
        </w:rPr>
        <w:t xml:space="preserve">. </w:t>
      </w:r>
      <w:r w:rsidR="00D61AB4" w:rsidRPr="005B2D43">
        <w:rPr>
          <w:sz w:val="24"/>
          <w:szCs w:val="24"/>
          <w:lang w:val="lt-LT"/>
        </w:rPr>
        <w:t>Byloje nenustatyta, kad Sandėlis ir</w:t>
      </w:r>
      <w:r w:rsidR="00E135A6" w:rsidRPr="005B2D43">
        <w:rPr>
          <w:sz w:val="24"/>
          <w:szCs w:val="24"/>
          <w:lang w:val="lt-LT"/>
        </w:rPr>
        <w:t xml:space="preserve"> </w:t>
      </w:r>
      <w:r w:rsidR="00D61AB4" w:rsidRPr="005B2D43">
        <w:rPr>
          <w:sz w:val="24"/>
          <w:szCs w:val="24"/>
          <w:lang w:val="lt-LT"/>
        </w:rPr>
        <w:t>(ar) Garažas būtų priskirt</w:t>
      </w:r>
      <w:r w:rsidR="008B475B" w:rsidRPr="005B2D43">
        <w:rPr>
          <w:sz w:val="24"/>
          <w:szCs w:val="24"/>
          <w:lang w:val="lt-LT"/>
        </w:rPr>
        <w:t>i</w:t>
      </w:r>
      <w:r w:rsidR="00D61AB4" w:rsidRPr="005B2D43">
        <w:rPr>
          <w:sz w:val="24"/>
          <w:szCs w:val="24"/>
          <w:lang w:val="lt-LT"/>
        </w:rPr>
        <w:t xml:space="preserve"> turtui, kurio civilinė apyvarta yra apribota.   </w:t>
      </w:r>
    </w:p>
    <w:p w14:paraId="3C694EA1" w14:textId="4D46EF9B" w:rsidR="0001507E" w:rsidRPr="005B2D43" w:rsidRDefault="000F3495" w:rsidP="00D61AB4">
      <w:pPr>
        <w:pStyle w:val="BodyText"/>
        <w:widowControl w:val="0"/>
        <w:numPr>
          <w:ilvl w:val="0"/>
          <w:numId w:val="1"/>
        </w:numPr>
        <w:tabs>
          <w:tab w:val="left" w:pos="720"/>
          <w:tab w:val="left" w:pos="2977"/>
        </w:tabs>
        <w:spacing w:before="120"/>
        <w:jc w:val="both"/>
        <w:rPr>
          <w:sz w:val="24"/>
          <w:szCs w:val="24"/>
          <w:lang w:val="lt-LT"/>
        </w:rPr>
      </w:pPr>
      <w:r w:rsidRPr="005B2D43">
        <w:rPr>
          <w:sz w:val="24"/>
          <w:szCs w:val="24"/>
          <w:lang w:val="lt-LT"/>
        </w:rPr>
        <w:t xml:space="preserve">Bylą nagrinėję teismai, </w:t>
      </w:r>
      <w:r w:rsidR="0001507E" w:rsidRPr="005B2D43">
        <w:rPr>
          <w:sz w:val="24"/>
          <w:szCs w:val="24"/>
          <w:lang w:val="lt-LT"/>
        </w:rPr>
        <w:t xml:space="preserve">padarę išvadą, kad pagal JANĮ </w:t>
      </w:r>
      <w:r w:rsidR="00FD5B44" w:rsidRPr="005B2D43">
        <w:rPr>
          <w:sz w:val="24"/>
          <w:szCs w:val="24"/>
          <w:lang w:val="lt-LT"/>
        </w:rPr>
        <w:t xml:space="preserve">93 straipsnio 2 dalies 1 punkte </w:t>
      </w:r>
      <w:r w:rsidR="0001507E" w:rsidRPr="005B2D43">
        <w:rPr>
          <w:sz w:val="24"/>
          <w:szCs w:val="24"/>
          <w:lang w:val="lt-LT"/>
        </w:rPr>
        <w:t xml:space="preserve">įtvirtintą teisinį reglamentavimą patikėjimo teise bankrutavusiai įmonei perduotas turtas (Sandėlis ir Garažas) šios įmonės bankroto procese negali būti realizuotas ir panaudotas kreditorių reikalavimams tenkinti, nusprendė, </w:t>
      </w:r>
      <w:r w:rsidR="00D61AB4" w:rsidRPr="005B2D43">
        <w:rPr>
          <w:sz w:val="24"/>
          <w:szCs w:val="24"/>
          <w:lang w:val="lt-LT"/>
        </w:rPr>
        <w:t>jog</w:t>
      </w:r>
      <w:r w:rsidR="0001507E" w:rsidRPr="005B2D43">
        <w:rPr>
          <w:sz w:val="24"/>
          <w:szCs w:val="24"/>
          <w:lang w:val="lt-LT"/>
        </w:rPr>
        <w:t xml:space="preserve"> nėra pagrindo šio kreditorių susirinkimo nutarimo pripažinti pažeidžiančiu prieš jo priėmimą balsavusių kreditorių interesus ir jį panaikinti. </w:t>
      </w:r>
      <w:r w:rsidR="00D61AB4" w:rsidRPr="005B2D43">
        <w:rPr>
          <w:sz w:val="24"/>
          <w:szCs w:val="24"/>
          <w:lang w:val="lt-LT"/>
        </w:rPr>
        <w:t>Š</w:t>
      </w:r>
      <w:r w:rsidR="0001507E" w:rsidRPr="005B2D43">
        <w:rPr>
          <w:sz w:val="24"/>
          <w:szCs w:val="24"/>
          <w:lang w:val="lt-LT"/>
        </w:rPr>
        <w:t>ioje nutartyje padarius išvadą</w:t>
      </w:r>
      <w:r w:rsidR="00D61AB4" w:rsidRPr="005B2D43">
        <w:rPr>
          <w:sz w:val="24"/>
          <w:szCs w:val="24"/>
          <w:lang w:val="lt-LT"/>
        </w:rPr>
        <w:t xml:space="preserve">, kad pirmosios ir apeliacinės instancijos teismai nepagrįstai nusprendė, jog iš valstybės įmonės patikėjimo teise valdomo turto negali būti tenkinami kreditorių reikalavimai bankroto proceso metu, skundžiamas kreditorių susirinkimo nutarimas penktuoju darbotvarkės klausimu pripažintinas pažeidžiančiu tiek prieš šį sprendimą balsavusių kreditorių, kurie dėl jo priėmimo neteko galimybės patenkinti savo reikalavimus iš nurodyto turto vertės, tiek kitų asmenų (nemokumo administratoriaus) teises ir teisėtus interesus, todėl naikintinu. </w:t>
      </w:r>
    </w:p>
    <w:p w14:paraId="651CD7EB" w14:textId="3562FC21" w:rsidR="00D61AB4" w:rsidRPr="005B2D43" w:rsidRDefault="00D61AB4" w:rsidP="00D61AB4">
      <w:pPr>
        <w:pStyle w:val="BodyText"/>
        <w:widowControl w:val="0"/>
        <w:numPr>
          <w:ilvl w:val="0"/>
          <w:numId w:val="1"/>
        </w:numPr>
        <w:tabs>
          <w:tab w:val="left" w:pos="720"/>
          <w:tab w:val="left" w:pos="2977"/>
        </w:tabs>
        <w:spacing w:before="120"/>
        <w:jc w:val="both"/>
        <w:rPr>
          <w:sz w:val="24"/>
          <w:szCs w:val="24"/>
          <w:lang w:val="lt-LT"/>
        </w:rPr>
      </w:pPr>
      <w:r w:rsidRPr="005B2D43">
        <w:rPr>
          <w:sz w:val="24"/>
          <w:szCs w:val="24"/>
          <w:lang w:val="lt-LT"/>
        </w:rPr>
        <w:t>Teisėjų kolegija nepasisako dėl kitų kasacinio skundo argumentų, kuriais grindžiamas 2023 m. rugpjūčio 22 d. VĮ „Mūsų amatai“ kreditorių susirinkimo nutarim</w:t>
      </w:r>
      <w:r w:rsidR="008B475B" w:rsidRPr="005B2D43">
        <w:rPr>
          <w:sz w:val="24"/>
          <w:szCs w:val="24"/>
          <w:lang w:val="lt-LT"/>
        </w:rPr>
        <w:t>o</w:t>
      </w:r>
      <w:r w:rsidRPr="005B2D43">
        <w:rPr>
          <w:sz w:val="24"/>
          <w:szCs w:val="24"/>
          <w:lang w:val="lt-LT"/>
        </w:rPr>
        <w:t xml:space="preserve"> 5-uoju darbotvarkės klausimu neteisėtumas, nes jie neturi teisinės reikšmės šios bylos galutiniam rezultatui.</w:t>
      </w:r>
    </w:p>
    <w:p w14:paraId="3F15EC67" w14:textId="2AE9AE55" w:rsidR="00E16010" w:rsidRPr="005B2D43" w:rsidRDefault="00E16010" w:rsidP="00E16010">
      <w:pPr>
        <w:spacing w:before="480" w:after="480"/>
        <w:ind w:firstLine="709"/>
        <w:jc w:val="both"/>
        <w:rPr>
          <w:i/>
          <w:iCs/>
        </w:rPr>
      </w:pPr>
      <w:r w:rsidRPr="005B2D43">
        <w:rPr>
          <w:i/>
          <w:iCs/>
        </w:rPr>
        <w:t xml:space="preserve">Dėl </w:t>
      </w:r>
      <w:r w:rsidR="00D311DD" w:rsidRPr="005B2D43">
        <w:rPr>
          <w:i/>
          <w:iCs/>
        </w:rPr>
        <w:t xml:space="preserve">bylos procesinės baigties, </w:t>
      </w:r>
      <w:r w:rsidRPr="005B2D43">
        <w:rPr>
          <w:i/>
          <w:iCs/>
        </w:rPr>
        <w:t>bylinėjimosi išlaidų ir kitų procesinių klausimų</w:t>
      </w:r>
    </w:p>
    <w:p w14:paraId="61D1B5CA" w14:textId="076E871A" w:rsidR="00D311DD" w:rsidRPr="005B2D43" w:rsidRDefault="00D311DD" w:rsidP="00D311DD">
      <w:pPr>
        <w:pStyle w:val="BodyText"/>
        <w:widowControl w:val="0"/>
        <w:numPr>
          <w:ilvl w:val="0"/>
          <w:numId w:val="1"/>
        </w:numPr>
        <w:tabs>
          <w:tab w:val="left" w:pos="720"/>
          <w:tab w:val="left" w:pos="2977"/>
        </w:tabs>
        <w:spacing w:before="120"/>
        <w:jc w:val="both"/>
        <w:rPr>
          <w:sz w:val="24"/>
          <w:szCs w:val="24"/>
          <w:lang w:val="lt-LT"/>
        </w:rPr>
      </w:pPr>
      <w:bookmarkStart w:id="31" w:name="n7e44d860-c162-4573-8a5d-178edfdf9f19"/>
      <w:r w:rsidRPr="005B2D43">
        <w:rPr>
          <w:sz w:val="24"/>
          <w:szCs w:val="24"/>
          <w:lang w:val="lt-LT"/>
        </w:rPr>
        <w:t xml:space="preserve">Apibendrindama išdėstytus argumentus, teisėjų kolegija nusprendžia, kad pirmosios ir apeliacinės instancijos teismai netinkamai taikė teisės normas, reglamentuojančias galimybę dengti bankroto proceso išlaidas ir tenkinti kreditorių reikalavimus iš valstybės įmonės patikėjimo teise valdomo turto, todėl </w:t>
      </w:r>
      <w:r w:rsidR="003B40A3" w:rsidRPr="005B2D43">
        <w:rPr>
          <w:sz w:val="24"/>
          <w:szCs w:val="24"/>
          <w:lang w:val="lt-LT"/>
        </w:rPr>
        <w:t xml:space="preserve">apeliacinės instancijos teismo nutartis ir atitinkama pirmosios instancijos teismo nutarties dalis </w:t>
      </w:r>
      <w:r w:rsidR="00962AB0" w:rsidRPr="005B2D43">
        <w:rPr>
          <w:sz w:val="24"/>
          <w:szCs w:val="24"/>
          <w:lang w:val="lt-LT"/>
        </w:rPr>
        <w:t xml:space="preserve">panaikinamos ir priimamas naujas sprendimas patenkinti </w:t>
      </w:r>
      <w:r w:rsidRPr="005B2D43">
        <w:rPr>
          <w:sz w:val="24"/>
          <w:szCs w:val="24"/>
          <w:lang w:val="lt-LT"/>
        </w:rPr>
        <w:t>pareiškėjų AB</w:t>
      </w:r>
      <w:r w:rsidR="008B475B" w:rsidRPr="005B2D43">
        <w:rPr>
          <w:sz w:val="24"/>
          <w:szCs w:val="24"/>
          <w:lang w:val="lt-LT"/>
        </w:rPr>
        <w:t> </w:t>
      </w:r>
      <w:r w:rsidRPr="005B2D43">
        <w:rPr>
          <w:sz w:val="24"/>
          <w:szCs w:val="24"/>
          <w:lang w:val="lt-LT"/>
        </w:rPr>
        <w:t>„Energijo</w:t>
      </w:r>
      <w:r w:rsidR="00591A3F" w:rsidRPr="005B2D43">
        <w:rPr>
          <w:sz w:val="24"/>
          <w:szCs w:val="24"/>
          <w:lang w:val="lt-LT"/>
        </w:rPr>
        <w:t>s</w:t>
      </w:r>
      <w:r w:rsidRPr="005B2D43">
        <w:rPr>
          <w:sz w:val="24"/>
          <w:szCs w:val="24"/>
          <w:lang w:val="lt-LT"/>
        </w:rPr>
        <w:t xml:space="preserve"> skirstymo operatorius“ ir UAB „EGTO energija“ skundus dėl kreditorių susirinkimo nutarimo penktuoju darbotvarkės klausimu pripažinimo negaliojančiu visa apimtimi.</w:t>
      </w:r>
    </w:p>
    <w:p w14:paraId="1BB66FE7" w14:textId="3F7F0850" w:rsidR="0088089A" w:rsidRPr="005B2D43" w:rsidRDefault="0088089A" w:rsidP="0088089A">
      <w:pPr>
        <w:pStyle w:val="NormalWeb"/>
        <w:numPr>
          <w:ilvl w:val="0"/>
          <w:numId w:val="1"/>
        </w:numPr>
        <w:jc w:val="both"/>
      </w:pPr>
      <w:r w:rsidRPr="005B2D43">
        <w:t>CPK</w:t>
      </w:r>
      <w:bookmarkStart w:id="32" w:name="pn7e44d860-c162-4573-8a5d-178edfdf9f19"/>
      <w:bookmarkEnd w:id="31"/>
      <w:bookmarkEnd w:id="32"/>
      <w:r w:rsidRPr="005B2D43">
        <w:t xml:space="preserve"> </w:t>
      </w:r>
      <w:bookmarkStart w:id="33" w:name="nf2871067-b7e9-4d50-addb-291c9bfda603"/>
      <w:r w:rsidRPr="005B2D43">
        <w:t>93</w:t>
      </w:r>
      <w:bookmarkStart w:id="34" w:name="pnf2871067-b7e9-4d50-addb-291c9bfda603"/>
      <w:bookmarkEnd w:id="33"/>
      <w:bookmarkEnd w:id="34"/>
      <w:r w:rsidRPr="005B2D43">
        <w:t xml:space="preserve"> straipsnio 1 dalyje nustatyta, kad šaliai, kurios naudai priimtas sprendimas, jos turėtas bylinėjimosi išlaidas teismas priteisia iš antrosios šalies, nors ši ir būtų atleista nuo bylinėjimosi išlaidų mokėjimo į valstybės biudžetą. </w:t>
      </w:r>
    </w:p>
    <w:p w14:paraId="05ABAE3F" w14:textId="0286FFFF" w:rsidR="00E16010" w:rsidRPr="005B2D43" w:rsidRDefault="004635B6" w:rsidP="0088089A">
      <w:pPr>
        <w:pStyle w:val="BodyText"/>
        <w:widowControl w:val="0"/>
        <w:numPr>
          <w:ilvl w:val="0"/>
          <w:numId w:val="1"/>
        </w:numPr>
        <w:tabs>
          <w:tab w:val="left" w:pos="720"/>
          <w:tab w:val="left" w:pos="2977"/>
        </w:tabs>
        <w:spacing w:before="120"/>
        <w:jc w:val="both"/>
        <w:rPr>
          <w:sz w:val="24"/>
          <w:szCs w:val="24"/>
          <w:lang w:val="lt-LT"/>
        </w:rPr>
      </w:pPr>
      <w:r w:rsidRPr="005B2D43">
        <w:rPr>
          <w:sz w:val="24"/>
          <w:szCs w:val="24"/>
          <w:lang w:val="lt-LT"/>
        </w:rPr>
        <w:lastRenderedPageBreak/>
        <w:t>Pareiškėja</w:t>
      </w:r>
      <w:r w:rsidR="00BF6E84" w:rsidRPr="005B2D43">
        <w:rPr>
          <w:sz w:val="24"/>
          <w:szCs w:val="24"/>
          <w:lang w:val="lt-LT"/>
        </w:rPr>
        <w:t xml:space="preserve"> </w:t>
      </w:r>
      <w:r w:rsidRPr="005B2D43">
        <w:rPr>
          <w:sz w:val="24"/>
          <w:szCs w:val="24"/>
          <w:lang w:val="lt-LT"/>
        </w:rPr>
        <w:t>AB „Energijos skirstymo operatorius“ prašo priteisti bylinėjimosi išlaid</w:t>
      </w:r>
      <w:r w:rsidR="00D52935" w:rsidRPr="005B2D43">
        <w:rPr>
          <w:sz w:val="24"/>
          <w:szCs w:val="24"/>
          <w:lang w:val="lt-LT"/>
        </w:rPr>
        <w:t>ų atlyginimą</w:t>
      </w:r>
      <w:r w:rsidRPr="005B2D43">
        <w:rPr>
          <w:sz w:val="24"/>
          <w:szCs w:val="24"/>
          <w:lang w:val="lt-LT"/>
        </w:rPr>
        <w:t xml:space="preserve"> iš </w:t>
      </w:r>
      <w:r w:rsidR="00033349" w:rsidRPr="005B2D43">
        <w:rPr>
          <w:sz w:val="24"/>
          <w:szCs w:val="24"/>
          <w:lang w:val="lt-LT"/>
        </w:rPr>
        <w:t xml:space="preserve">bankrutuojančios </w:t>
      </w:r>
      <w:r w:rsidRPr="005B2D43">
        <w:rPr>
          <w:sz w:val="24"/>
          <w:szCs w:val="24"/>
          <w:lang w:val="lt-LT"/>
        </w:rPr>
        <w:t>VĮ „Mūsų amatai“, t. y. 163,18 Eur</w:t>
      </w:r>
      <w:r w:rsidR="008B475B" w:rsidRPr="005B2D43">
        <w:rPr>
          <w:sz w:val="24"/>
          <w:szCs w:val="24"/>
          <w:lang w:val="lt-LT"/>
        </w:rPr>
        <w:t xml:space="preserve"> </w:t>
      </w:r>
      <w:r w:rsidRPr="005B2D43">
        <w:rPr>
          <w:sz w:val="24"/>
          <w:szCs w:val="24"/>
          <w:lang w:val="lt-LT"/>
        </w:rPr>
        <w:t>už sumokėt</w:t>
      </w:r>
      <w:r w:rsidR="00D52935" w:rsidRPr="005B2D43">
        <w:rPr>
          <w:sz w:val="24"/>
          <w:szCs w:val="24"/>
          <w:lang w:val="lt-LT"/>
        </w:rPr>
        <w:t>us</w:t>
      </w:r>
      <w:r w:rsidRPr="005B2D43">
        <w:rPr>
          <w:sz w:val="24"/>
          <w:szCs w:val="24"/>
          <w:lang w:val="lt-LT"/>
        </w:rPr>
        <w:t xml:space="preserve"> žymin</w:t>
      </w:r>
      <w:r w:rsidR="00D52935" w:rsidRPr="005B2D43">
        <w:rPr>
          <w:sz w:val="24"/>
          <w:szCs w:val="24"/>
          <w:lang w:val="lt-LT"/>
        </w:rPr>
        <w:t>ius</w:t>
      </w:r>
      <w:r w:rsidRPr="005B2D43">
        <w:rPr>
          <w:sz w:val="24"/>
          <w:szCs w:val="24"/>
          <w:lang w:val="lt-LT"/>
        </w:rPr>
        <w:t xml:space="preserve"> mokes</w:t>
      </w:r>
      <w:r w:rsidR="00D52935" w:rsidRPr="005B2D43">
        <w:rPr>
          <w:sz w:val="24"/>
          <w:szCs w:val="24"/>
          <w:lang w:val="lt-LT"/>
        </w:rPr>
        <w:t>čius</w:t>
      </w:r>
      <w:r w:rsidRPr="005B2D43">
        <w:rPr>
          <w:sz w:val="24"/>
          <w:szCs w:val="24"/>
          <w:lang w:val="lt-LT"/>
        </w:rPr>
        <w:t xml:space="preserve"> už atskirąjį skundą, kasacinį skundą ir prašymą taikyti laikinąsias apsaugos priemones bei komisinius mokesčius už žyminių mokesčių bank</w:t>
      </w:r>
      <w:r w:rsidR="008B475B" w:rsidRPr="005B2D43">
        <w:rPr>
          <w:sz w:val="24"/>
          <w:szCs w:val="24"/>
          <w:lang w:val="lt-LT"/>
        </w:rPr>
        <w:t>o</w:t>
      </w:r>
      <w:r w:rsidRPr="005B2D43">
        <w:rPr>
          <w:sz w:val="24"/>
          <w:szCs w:val="24"/>
          <w:lang w:val="lt-LT"/>
        </w:rPr>
        <w:t xml:space="preserve"> pavedimus</w:t>
      </w:r>
      <w:r w:rsidR="00BF6E84" w:rsidRPr="005B2D43">
        <w:rPr>
          <w:sz w:val="24"/>
          <w:szCs w:val="24"/>
          <w:lang w:val="lt-LT"/>
        </w:rPr>
        <w:t>; šioms išlaidoms pagrįsti pateikė</w:t>
      </w:r>
      <w:r w:rsidR="00753E4B" w:rsidRPr="005B2D43">
        <w:rPr>
          <w:sz w:val="24"/>
          <w:szCs w:val="24"/>
          <w:lang w:val="lt-LT"/>
        </w:rPr>
        <w:t xml:space="preserve"> </w:t>
      </w:r>
      <w:r w:rsidR="00846DFC" w:rsidRPr="005B2D43">
        <w:rPr>
          <w:sz w:val="24"/>
          <w:szCs w:val="24"/>
          <w:lang w:val="lt-LT"/>
        </w:rPr>
        <w:t>2023 m. lapkričio 7 d. ir 2024 m. kovo 21 d. mokėjim</w:t>
      </w:r>
      <w:r w:rsidR="003B5E2E" w:rsidRPr="005B2D43">
        <w:rPr>
          <w:sz w:val="24"/>
          <w:szCs w:val="24"/>
          <w:lang w:val="lt-LT"/>
        </w:rPr>
        <w:t>ų</w:t>
      </w:r>
      <w:r w:rsidR="00846DFC" w:rsidRPr="005B2D43">
        <w:rPr>
          <w:sz w:val="24"/>
          <w:szCs w:val="24"/>
          <w:lang w:val="lt-LT"/>
        </w:rPr>
        <w:t xml:space="preserve"> nurodymus.</w:t>
      </w:r>
      <w:r w:rsidR="00846DFC" w:rsidRPr="005B2D43">
        <w:rPr>
          <w:lang w:val="lt-LT"/>
        </w:rPr>
        <w:t xml:space="preserve"> </w:t>
      </w:r>
      <w:r w:rsidR="00846DFC" w:rsidRPr="005B2D43">
        <w:rPr>
          <w:sz w:val="24"/>
          <w:szCs w:val="24"/>
          <w:lang w:val="lt-LT"/>
        </w:rPr>
        <w:t>Taigi</w:t>
      </w:r>
      <w:r w:rsidR="003B5E2E" w:rsidRPr="005B2D43">
        <w:rPr>
          <w:sz w:val="24"/>
          <w:szCs w:val="24"/>
          <w:lang w:val="lt-LT"/>
        </w:rPr>
        <w:t>,</w:t>
      </w:r>
      <w:r w:rsidR="00846DFC" w:rsidRPr="005B2D43">
        <w:rPr>
          <w:sz w:val="24"/>
          <w:szCs w:val="24"/>
          <w:lang w:val="lt-LT"/>
        </w:rPr>
        <w:t xml:space="preserve"> pareiškėjai AB</w:t>
      </w:r>
      <w:r w:rsidR="008B475B" w:rsidRPr="005B2D43">
        <w:rPr>
          <w:sz w:val="24"/>
          <w:szCs w:val="24"/>
          <w:lang w:val="lt-LT"/>
        </w:rPr>
        <w:t> </w:t>
      </w:r>
      <w:r w:rsidR="00846DFC" w:rsidRPr="005B2D43">
        <w:rPr>
          <w:sz w:val="24"/>
          <w:szCs w:val="24"/>
          <w:lang w:val="lt-LT"/>
        </w:rPr>
        <w:t xml:space="preserve">„Energijos skirstymo operatorius“ iš </w:t>
      </w:r>
      <w:r w:rsidR="00033349" w:rsidRPr="005B2D43">
        <w:rPr>
          <w:sz w:val="24"/>
          <w:szCs w:val="24"/>
          <w:lang w:val="lt-LT"/>
        </w:rPr>
        <w:t xml:space="preserve">bankrutuojančios VĮ „Mūsų amatai“ </w:t>
      </w:r>
      <w:r w:rsidR="00846DFC" w:rsidRPr="005B2D43">
        <w:rPr>
          <w:sz w:val="24"/>
          <w:szCs w:val="24"/>
          <w:lang w:val="lt-LT"/>
        </w:rPr>
        <w:t>iš viso priteistinas 163,18 Eur bylinėjimosi išlaidų atlyginimas.</w:t>
      </w:r>
    </w:p>
    <w:p w14:paraId="56C69D67" w14:textId="2B0414DB" w:rsidR="00BF6E84" w:rsidRPr="005B2D43" w:rsidRDefault="0088089A" w:rsidP="0088089A">
      <w:pPr>
        <w:pStyle w:val="BodyText"/>
        <w:widowControl w:val="0"/>
        <w:numPr>
          <w:ilvl w:val="0"/>
          <w:numId w:val="1"/>
        </w:numPr>
        <w:tabs>
          <w:tab w:val="left" w:pos="720"/>
          <w:tab w:val="left" w:pos="2977"/>
        </w:tabs>
        <w:spacing w:before="120"/>
        <w:jc w:val="both"/>
        <w:rPr>
          <w:sz w:val="24"/>
          <w:szCs w:val="24"/>
          <w:lang w:val="lt-LT"/>
        </w:rPr>
      </w:pPr>
      <w:r w:rsidRPr="005B2D43">
        <w:rPr>
          <w:sz w:val="24"/>
          <w:szCs w:val="24"/>
          <w:lang w:val="lt-LT"/>
        </w:rPr>
        <w:t>Kiti byloje dalyvaujantys asmenys prašymų atlyginti jų kasaciniame teisme turėtas bylinėjimosi išlaidas kartu su tokias išlaidas patvirtinančiais dokumentais nepateikė.</w:t>
      </w:r>
    </w:p>
    <w:p w14:paraId="0A6A2A87" w14:textId="5E5A0C2D" w:rsidR="00D52935" w:rsidRPr="005B2D43" w:rsidRDefault="00D52935" w:rsidP="00846DFC">
      <w:pPr>
        <w:pStyle w:val="BodyText"/>
        <w:widowControl w:val="0"/>
        <w:numPr>
          <w:ilvl w:val="0"/>
          <w:numId w:val="1"/>
        </w:numPr>
        <w:tabs>
          <w:tab w:val="left" w:pos="720"/>
          <w:tab w:val="left" w:pos="2977"/>
        </w:tabs>
        <w:spacing w:before="120"/>
        <w:jc w:val="both"/>
        <w:rPr>
          <w:sz w:val="24"/>
          <w:szCs w:val="24"/>
          <w:lang w:val="lt-LT"/>
        </w:rPr>
      </w:pPr>
      <w:r w:rsidRPr="005B2D43">
        <w:rPr>
          <w:sz w:val="24"/>
          <w:szCs w:val="24"/>
          <w:lang w:val="lt-LT"/>
        </w:rPr>
        <w:t>Išlaidų, susijusių su procesinių dokumentų įteikimu, kasaciniame teisme nepatirta.</w:t>
      </w:r>
    </w:p>
    <w:p w14:paraId="6E028169" w14:textId="72316758" w:rsidR="00846DFC" w:rsidRPr="005B2D43" w:rsidRDefault="00D52935" w:rsidP="00846DFC">
      <w:pPr>
        <w:pStyle w:val="BodyText"/>
        <w:widowControl w:val="0"/>
        <w:numPr>
          <w:ilvl w:val="0"/>
          <w:numId w:val="1"/>
        </w:numPr>
        <w:tabs>
          <w:tab w:val="left" w:pos="720"/>
          <w:tab w:val="left" w:pos="2977"/>
        </w:tabs>
        <w:spacing w:before="120"/>
        <w:jc w:val="both"/>
        <w:rPr>
          <w:sz w:val="24"/>
          <w:szCs w:val="24"/>
          <w:lang w:val="lt-LT"/>
        </w:rPr>
      </w:pPr>
      <w:r w:rsidRPr="005B2D43">
        <w:rPr>
          <w:sz w:val="24"/>
          <w:szCs w:val="24"/>
          <w:lang w:val="lt-LT"/>
        </w:rPr>
        <w:t xml:space="preserve">Lietuvos Aukščiausiojo Teismo Civilinių bylų skyriaus teisėjų atrankos kolegijos 2024 m. balandžio </w:t>
      </w:r>
      <w:r w:rsidR="00846DFC" w:rsidRPr="005B2D43">
        <w:rPr>
          <w:sz w:val="24"/>
          <w:szCs w:val="24"/>
          <w:lang w:val="lt-LT"/>
        </w:rPr>
        <w:t>4</w:t>
      </w:r>
      <w:r w:rsidRPr="005B2D43">
        <w:rPr>
          <w:sz w:val="24"/>
          <w:szCs w:val="24"/>
          <w:lang w:val="lt-LT"/>
        </w:rPr>
        <w:t xml:space="preserve"> d. nutartimi </w:t>
      </w:r>
      <w:r w:rsidR="008B475B" w:rsidRPr="005B2D43">
        <w:rPr>
          <w:sz w:val="24"/>
          <w:szCs w:val="24"/>
          <w:lang w:val="lt-LT"/>
        </w:rPr>
        <w:t>Nr. </w:t>
      </w:r>
      <w:r w:rsidRPr="005B2D43">
        <w:rPr>
          <w:sz w:val="24"/>
          <w:szCs w:val="24"/>
          <w:lang w:val="lt-LT"/>
        </w:rPr>
        <w:t>DOK-</w:t>
      </w:r>
      <w:r w:rsidR="00846DFC" w:rsidRPr="005B2D43">
        <w:rPr>
          <w:sz w:val="24"/>
          <w:szCs w:val="24"/>
          <w:lang w:val="lt-LT"/>
        </w:rPr>
        <w:t>1255</w:t>
      </w:r>
      <w:r w:rsidRPr="005B2D43">
        <w:rPr>
          <w:sz w:val="24"/>
          <w:szCs w:val="24"/>
          <w:lang w:val="lt-LT"/>
        </w:rPr>
        <w:t xml:space="preserve"> buvo tenkintas </w:t>
      </w:r>
      <w:r w:rsidR="008F1FD4" w:rsidRPr="005B2D43">
        <w:rPr>
          <w:sz w:val="24"/>
          <w:szCs w:val="24"/>
          <w:lang w:val="lt-LT"/>
        </w:rPr>
        <w:t xml:space="preserve">pareiškėjos AB „Energijos skirstymo operatorius“ </w:t>
      </w:r>
      <w:r w:rsidRPr="005B2D43">
        <w:rPr>
          <w:sz w:val="24"/>
          <w:szCs w:val="24"/>
          <w:lang w:val="lt-LT"/>
        </w:rPr>
        <w:t xml:space="preserve">prašymas ir taikytos laikinosios apsaugos priemonės – </w:t>
      </w:r>
      <w:r w:rsidR="00846DFC" w:rsidRPr="005B2D43">
        <w:rPr>
          <w:sz w:val="24"/>
          <w:szCs w:val="24"/>
          <w:lang w:val="lt-LT"/>
        </w:rPr>
        <w:t xml:space="preserve">uždrausta nemokumo administratoriui ir </w:t>
      </w:r>
      <w:r w:rsidR="00672C09" w:rsidRPr="005B2D43">
        <w:rPr>
          <w:sz w:val="24"/>
          <w:szCs w:val="24"/>
          <w:lang w:val="lt-LT"/>
        </w:rPr>
        <w:t>VĮ</w:t>
      </w:r>
      <w:r w:rsidR="00846DFC" w:rsidRPr="005B2D43">
        <w:rPr>
          <w:sz w:val="24"/>
          <w:szCs w:val="24"/>
          <w:lang w:val="lt-LT"/>
        </w:rPr>
        <w:t xml:space="preserve"> Turto bank</w:t>
      </w:r>
      <w:r w:rsidR="008B475B" w:rsidRPr="005B2D43">
        <w:rPr>
          <w:sz w:val="24"/>
          <w:szCs w:val="24"/>
          <w:lang w:val="lt-LT"/>
        </w:rPr>
        <w:t>ui</w:t>
      </w:r>
      <w:r w:rsidR="00846DFC" w:rsidRPr="005B2D43">
        <w:rPr>
          <w:sz w:val="24"/>
          <w:szCs w:val="24"/>
          <w:lang w:val="lt-LT"/>
        </w:rPr>
        <w:t xml:space="preserve"> įvykdyti 2023 m. rugpjūčio 22 d. įvykusio likviduojamos dėl bankroto </w:t>
      </w:r>
      <w:r w:rsidR="00672C09" w:rsidRPr="005B2D43">
        <w:rPr>
          <w:sz w:val="24"/>
          <w:szCs w:val="24"/>
          <w:lang w:val="lt-LT"/>
        </w:rPr>
        <w:t>VĮ</w:t>
      </w:r>
      <w:r w:rsidR="00846DFC" w:rsidRPr="005B2D43">
        <w:rPr>
          <w:sz w:val="24"/>
          <w:szCs w:val="24"/>
          <w:lang w:val="lt-LT"/>
        </w:rPr>
        <w:t xml:space="preserve"> „Mūsų amatai“ kreditorių susirinkimo nutarimą (2023 m. rugpjūčio 25 d. kreditorių susirinkimo protokolo Nr. 3 5 punktas) ir perduoti </w:t>
      </w:r>
      <w:r w:rsidR="00672C09" w:rsidRPr="005B2D43">
        <w:rPr>
          <w:sz w:val="24"/>
          <w:szCs w:val="24"/>
          <w:lang w:val="lt-LT"/>
        </w:rPr>
        <w:t>VĮ</w:t>
      </w:r>
      <w:r w:rsidR="00846DFC" w:rsidRPr="005B2D43">
        <w:rPr>
          <w:sz w:val="24"/>
          <w:szCs w:val="24"/>
          <w:lang w:val="lt-LT"/>
        </w:rPr>
        <w:t xml:space="preserve"> Turto bank</w:t>
      </w:r>
      <w:r w:rsidR="008B475B" w:rsidRPr="005B2D43">
        <w:rPr>
          <w:sz w:val="24"/>
          <w:szCs w:val="24"/>
          <w:lang w:val="lt-LT"/>
        </w:rPr>
        <w:t>ui</w:t>
      </w:r>
      <w:r w:rsidR="00846DFC" w:rsidRPr="005B2D43">
        <w:rPr>
          <w:sz w:val="24"/>
          <w:szCs w:val="24"/>
          <w:lang w:val="lt-LT"/>
        </w:rPr>
        <w:t xml:space="preserve"> patikėjimo teise valdyti, naudotis ir disponuoti likviduojamos dėl bankroto </w:t>
      </w:r>
      <w:r w:rsidR="00672C09" w:rsidRPr="005B2D43">
        <w:rPr>
          <w:sz w:val="24"/>
          <w:szCs w:val="24"/>
          <w:lang w:val="lt-LT"/>
        </w:rPr>
        <w:t>VĮ</w:t>
      </w:r>
      <w:r w:rsidR="00846DFC" w:rsidRPr="005B2D43">
        <w:rPr>
          <w:sz w:val="24"/>
          <w:szCs w:val="24"/>
          <w:lang w:val="lt-LT"/>
        </w:rPr>
        <w:t xml:space="preserve"> </w:t>
      </w:r>
      <w:r w:rsidR="008B475B" w:rsidRPr="005B2D43">
        <w:rPr>
          <w:sz w:val="24"/>
          <w:szCs w:val="24"/>
          <w:lang w:val="lt-LT"/>
        </w:rPr>
        <w:t>„</w:t>
      </w:r>
      <w:r w:rsidR="00846DFC" w:rsidRPr="005B2D43">
        <w:rPr>
          <w:sz w:val="24"/>
          <w:szCs w:val="24"/>
          <w:lang w:val="lt-LT"/>
        </w:rPr>
        <w:t>Mūsų amatai</w:t>
      </w:r>
      <w:r w:rsidR="008B475B" w:rsidRPr="005B2D43">
        <w:rPr>
          <w:sz w:val="24"/>
          <w:szCs w:val="24"/>
          <w:lang w:val="lt-LT"/>
        </w:rPr>
        <w:t>“</w:t>
      </w:r>
      <w:r w:rsidR="00846DFC" w:rsidRPr="005B2D43">
        <w:rPr>
          <w:sz w:val="24"/>
          <w:szCs w:val="24"/>
          <w:lang w:val="lt-LT"/>
        </w:rPr>
        <w:t xml:space="preserve"> patikėjimo teise valdomą valstybės turtą</w:t>
      </w:r>
      <w:r w:rsidR="00672C09" w:rsidRPr="005B2D43">
        <w:rPr>
          <w:sz w:val="24"/>
          <w:szCs w:val="24"/>
          <w:lang w:val="lt-LT"/>
        </w:rPr>
        <w:t xml:space="preserve"> (Sandėlį ir Garažą).</w:t>
      </w:r>
    </w:p>
    <w:p w14:paraId="3D5D9CA5" w14:textId="51B116F9" w:rsidR="0088089A" w:rsidRPr="005B2D43" w:rsidRDefault="00D52935" w:rsidP="0088089A">
      <w:pPr>
        <w:pStyle w:val="BodyText"/>
        <w:widowControl w:val="0"/>
        <w:numPr>
          <w:ilvl w:val="0"/>
          <w:numId w:val="1"/>
        </w:numPr>
        <w:tabs>
          <w:tab w:val="left" w:pos="720"/>
          <w:tab w:val="left" w:pos="2977"/>
        </w:tabs>
        <w:spacing w:before="120"/>
        <w:jc w:val="both"/>
        <w:rPr>
          <w:sz w:val="24"/>
          <w:szCs w:val="24"/>
          <w:lang w:val="lt-LT"/>
        </w:rPr>
      </w:pPr>
      <w:r w:rsidRPr="005B2D43">
        <w:rPr>
          <w:sz w:val="24"/>
          <w:szCs w:val="24"/>
          <w:lang w:val="lt-LT"/>
        </w:rPr>
        <w:t xml:space="preserve">Teisėjų kolegijai išnagrinėjus civilinę bylą kasacine tvarka ir nusprendus panaikinti Lietuvos apeliacinio teismo Civilinių bylų skyriaus teisėjų kolegijos </w:t>
      </w:r>
      <w:r w:rsidR="00846DFC" w:rsidRPr="005B2D43">
        <w:rPr>
          <w:sz w:val="24"/>
          <w:szCs w:val="24"/>
          <w:lang w:val="lt-LT"/>
        </w:rPr>
        <w:t xml:space="preserve">2023 m. gruodžio 21 d. </w:t>
      </w:r>
      <w:r w:rsidRPr="005B2D43">
        <w:rPr>
          <w:sz w:val="24"/>
          <w:szCs w:val="24"/>
          <w:lang w:val="lt-LT"/>
        </w:rPr>
        <w:t xml:space="preserve">nutartį ir </w:t>
      </w:r>
      <w:r w:rsidR="00846DFC" w:rsidRPr="005B2D43">
        <w:rPr>
          <w:rFonts w:asciiTheme="majorBidi" w:hAnsiTheme="majorBidi" w:cstheme="majorBidi"/>
          <w:sz w:val="24"/>
          <w:szCs w:val="24"/>
          <w:lang w:val="lt-LT"/>
        </w:rPr>
        <w:t>Vilniaus apygardos teismo 2023 m. spalio 31 d. nutart</w:t>
      </w:r>
      <w:r w:rsidR="008F1FD4" w:rsidRPr="005B2D43">
        <w:rPr>
          <w:rFonts w:asciiTheme="majorBidi" w:hAnsiTheme="majorBidi" w:cstheme="majorBidi"/>
          <w:sz w:val="24"/>
          <w:szCs w:val="24"/>
          <w:lang w:val="lt-LT"/>
        </w:rPr>
        <w:t>ies dalį</w:t>
      </w:r>
      <w:r w:rsidR="00846DFC" w:rsidRPr="005B2D43">
        <w:rPr>
          <w:rFonts w:asciiTheme="majorBidi" w:hAnsiTheme="majorBidi" w:cstheme="majorBidi"/>
          <w:sz w:val="24"/>
          <w:szCs w:val="24"/>
          <w:lang w:val="lt-LT"/>
        </w:rPr>
        <w:t xml:space="preserve"> </w:t>
      </w:r>
      <w:r w:rsidRPr="005B2D43">
        <w:rPr>
          <w:sz w:val="24"/>
          <w:szCs w:val="24"/>
          <w:lang w:val="lt-LT"/>
        </w:rPr>
        <w:t xml:space="preserve">bei </w:t>
      </w:r>
      <w:r w:rsidR="00846DFC" w:rsidRPr="005B2D43">
        <w:rPr>
          <w:sz w:val="24"/>
          <w:szCs w:val="24"/>
          <w:lang w:val="lt-LT"/>
        </w:rPr>
        <w:t>skundą</w:t>
      </w:r>
      <w:r w:rsidRPr="005B2D43">
        <w:rPr>
          <w:sz w:val="24"/>
          <w:szCs w:val="24"/>
          <w:lang w:val="lt-LT"/>
        </w:rPr>
        <w:t xml:space="preserve"> tenkinti ir panaikinti </w:t>
      </w:r>
      <w:r w:rsidR="00846DFC" w:rsidRPr="005B2D43">
        <w:rPr>
          <w:sz w:val="24"/>
          <w:szCs w:val="24"/>
          <w:lang w:val="lt-LT"/>
        </w:rPr>
        <w:t>kreditorių susirinkimo</w:t>
      </w:r>
      <w:r w:rsidRPr="005B2D43">
        <w:rPr>
          <w:sz w:val="24"/>
          <w:szCs w:val="24"/>
          <w:lang w:val="lt-LT"/>
        </w:rPr>
        <w:t xml:space="preserve"> </w:t>
      </w:r>
      <w:r w:rsidR="008B475B" w:rsidRPr="005B2D43">
        <w:rPr>
          <w:sz w:val="24"/>
          <w:szCs w:val="24"/>
          <w:lang w:val="lt-LT"/>
        </w:rPr>
        <w:t>nutarimą</w:t>
      </w:r>
      <w:r w:rsidR="00846DFC" w:rsidRPr="005B2D43">
        <w:rPr>
          <w:sz w:val="24"/>
          <w:szCs w:val="24"/>
          <w:lang w:val="lt-LT"/>
        </w:rPr>
        <w:t xml:space="preserve"> penktuoju darbotvarkės klausimu</w:t>
      </w:r>
      <w:r w:rsidRPr="005B2D43">
        <w:rPr>
          <w:sz w:val="24"/>
          <w:szCs w:val="24"/>
          <w:lang w:val="lt-LT"/>
        </w:rPr>
        <w:t>, taikytos laikinosios apsaugos priemonės nebegalioja ir nėra pagrindo šių priemonių taikymą pratęsti (CPK 150 straipsnio 3</w:t>
      </w:r>
      <w:r w:rsidR="008B475B" w:rsidRPr="005B2D43">
        <w:rPr>
          <w:sz w:val="24"/>
          <w:szCs w:val="24"/>
          <w:lang w:val="lt-LT"/>
        </w:rPr>
        <w:t> </w:t>
      </w:r>
      <w:r w:rsidRPr="005B2D43">
        <w:rPr>
          <w:sz w:val="24"/>
          <w:szCs w:val="24"/>
          <w:lang w:val="lt-LT"/>
        </w:rPr>
        <w:t>dalis).</w:t>
      </w:r>
    </w:p>
    <w:p w14:paraId="52EDE901" w14:textId="11CB3F14" w:rsidR="00123EE2" w:rsidRPr="005B2D43" w:rsidRDefault="008F1FD4" w:rsidP="008F1FD4">
      <w:pPr>
        <w:spacing w:before="480" w:after="120"/>
        <w:ind w:firstLine="720"/>
        <w:jc w:val="both"/>
      </w:pPr>
      <w:r w:rsidRPr="005B2D43">
        <w:t>Lietuvos Aukščiausiojo Teismo Civilinių bylų skyriaus teisėjų kolegija, vadovaudamasi Lietuvos Respublikos civilinio proceso kodekso 359 straipsnio 1 dalies 4 punktu, 362 straipsnio 1</w:t>
      </w:r>
      <w:r w:rsidR="008B475B" w:rsidRPr="005B2D43">
        <w:t> </w:t>
      </w:r>
      <w:r w:rsidRPr="005B2D43">
        <w:t>dalimi,</w:t>
      </w:r>
    </w:p>
    <w:p w14:paraId="749059B7" w14:textId="77777777" w:rsidR="00123EE2" w:rsidRPr="005B2D43" w:rsidRDefault="00A80C8A" w:rsidP="00A865C3">
      <w:pPr>
        <w:spacing w:before="240" w:after="240"/>
        <w:jc w:val="both"/>
        <w:rPr>
          <w:b/>
          <w:bCs/>
        </w:rPr>
      </w:pPr>
      <w:r w:rsidRPr="005B2D43">
        <w:t>n u t a r i a :</w:t>
      </w:r>
    </w:p>
    <w:p w14:paraId="69C671D4" w14:textId="51D33F11" w:rsidR="005B2D43" w:rsidRPr="005B2D43" w:rsidRDefault="005B2D43" w:rsidP="005B2D43">
      <w:pPr>
        <w:ind w:firstLine="720"/>
        <w:jc w:val="both"/>
      </w:pPr>
      <w:r w:rsidRPr="005B2D43">
        <w:t xml:space="preserve">panaikinti Lietuvos apeliacinio teismo 2023 m. gruodžio 21 d. nutartį ir Vilniaus apygardos teismo 2023 m. spalio 31 d. nutarties dalį, kuria netenkinti valstybės įmonės „Mūsų amatai“ nemokumo administratoriaus Arūno </w:t>
      </w:r>
      <w:proofErr w:type="spellStart"/>
      <w:r w:rsidRPr="005B2D43">
        <w:t>Kumpaičio</w:t>
      </w:r>
      <w:proofErr w:type="spellEnd"/>
      <w:r w:rsidRPr="005B2D43">
        <w:t xml:space="preserve">, kreditorių akcinės bendrovės „Energijos skirstymo operatorius“, uždarosios akcinės bendrovės „R &amp; R </w:t>
      </w:r>
      <w:proofErr w:type="spellStart"/>
      <w:r w:rsidRPr="005B2D43">
        <w:t>consulting</w:t>
      </w:r>
      <w:proofErr w:type="spellEnd"/>
      <w:r w:rsidRPr="005B2D43">
        <w:t xml:space="preserve">“ ir uždarosios akcinės bendrovės „EGTO energija“ skundai dėl 2023 m. rugpjūčio 22 d. įvykusio valstybės įmonės „Mūsų amatai“ kreditorių susirinkimo nutarimo 5-uoju darbotvarkės klausimu panaikinimo ir dėl šios dalies priimti naują sprendimą – panaikinti 2023 m. rugpjūčio 22 d. įvykusio valstybės įmonės „Mūsų amatai“ kreditorių susirinkimo nutarimą (užprotokoluotą 2023 m. rugpjūčio 22 d. patikslintame valstybės įmonės „Mūsų amatai“ kreditorių susirinkimo protokolo Nr. 3 5 punkte), kuriuo nutarta valstybės įmonės „Mūsų amatai“ patikėjimo teise valdomą turtą: </w:t>
      </w:r>
      <w:r w:rsidR="007E41AB">
        <w:t xml:space="preserve">(duomenys neskelbtini) </w:t>
      </w:r>
      <w:r w:rsidRPr="005B2D43">
        <w:t>perduoti patikėjimo teise valdyti, naudotis ir disponuoti valstybės įmonei Turto bankui.</w:t>
      </w:r>
    </w:p>
    <w:p w14:paraId="0AB911F4" w14:textId="12E688EC" w:rsidR="004635B6" w:rsidRPr="005B2D43" w:rsidRDefault="004635B6" w:rsidP="008F1FD4">
      <w:pPr>
        <w:ind w:firstLine="720"/>
        <w:jc w:val="both"/>
      </w:pPr>
      <w:r w:rsidRPr="005B2D43">
        <w:t>Priteisti pareiškėjai akcinei bendrovei „Energijos skirstymo operatorius“ (j. a. k. 30</w:t>
      </w:r>
      <w:r w:rsidR="00BF6E84" w:rsidRPr="005B2D43">
        <w:t>4151376</w:t>
      </w:r>
      <w:r w:rsidRPr="005B2D43">
        <w:t xml:space="preserve">) iš pareiškėjos </w:t>
      </w:r>
      <w:r w:rsidR="00BF6E84" w:rsidRPr="005B2D43">
        <w:t>valstybės įmonės</w:t>
      </w:r>
      <w:r w:rsidRPr="005B2D43">
        <w:t xml:space="preserve"> „</w:t>
      </w:r>
      <w:r w:rsidR="00BF6E84" w:rsidRPr="005B2D43">
        <w:t>Mūsų amatai</w:t>
      </w:r>
      <w:r w:rsidRPr="005B2D43">
        <w:t xml:space="preserve">“ (j. a. k. </w:t>
      </w:r>
      <w:r w:rsidR="00BF6E84" w:rsidRPr="005B2D43">
        <w:t>303316138</w:t>
      </w:r>
      <w:r w:rsidRPr="005B2D43">
        <w:t xml:space="preserve">) </w:t>
      </w:r>
      <w:r w:rsidR="00BF6E84" w:rsidRPr="005B2D43">
        <w:t>163,18 Eur (vien</w:t>
      </w:r>
      <w:r w:rsidR="008F1FD4" w:rsidRPr="005B2D43">
        <w:t>ą</w:t>
      </w:r>
      <w:r w:rsidR="00BF6E84" w:rsidRPr="005B2D43">
        <w:t xml:space="preserve"> šimtą šešiasdešimt tris </w:t>
      </w:r>
      <w:r w:rsidR="00EE472B" w:rsidRPr="005B2D43">
        <w:t>Eur</w:t>
      </w:r>
      <w:r w:rsidR="00BF6E84" w:rsidRPr="005B2D43">
        <w:t xml:space="preserve"> 18 ct) </w:t>
      </w:r>
      <w:r w:rsidRPr="005B2D43">
        <w:t>Eur bylinėjimosi išlaidų atlyginimo.</w:t>
      </w:r>
    </w:p>
    <w:p w14:paraId="7564EBBF" w14:textId="363FDD1D" w:rsidR="00123EE2" w:rsidRPr="005B2D43" w:rsidRDefault="00A80C8A" w:rsidP="00BB5659">
      <w:pPr>
        <w:spacing w:after="480"/>
        <w:ind w:firstLine="720"/>
        <w:jc w:val="both"/>
      </w:pPr>
      <w:r w:rsidRPr="005B2D43">
        <w:t>Ši Lietuvos Aukščiausiojo Teismo nutartis yra galutinė, neskundžiama ir įsiteisėja nuo priėmimo dienos.</w:t>
      </w:r>
    </w:p>
    <w:p w14:paraId="71722695" w14:textId="433F07F5" w:rsidR="00B9406A" w:rsidRPr="005B2D43" w:rsidRDefault="00A80C8A" w:rsidP="00BB5659">
      <w:pPr>
        <w:tabs>
          <w:tab w:val="left" w:pos="6237"/>
        </w:tabs>
        <w:spacing w:after="480"/>
        <w:jc w:val="both"/>
      </w:pPr>
      <w:r w:rsidRPr="005B2D43">
        <w:t>Teisėj</w:t>
      </w:r>
      <w:r w:rsidR="007866CA" w:rsidRPr="005B2D43">
        <w:t>ai</w:t>
      </w:r>
      <w:r w:rsidRPr="005B2D43">
        <w:tab/>
      </w:r>
      <w:r w:rsidR="0008422B" w:rsidRPr="005B2D43">
        <w:t>Goda Ambrasaitė-Balynienė</w:t>
      </w:r>
    </w:p>
    <w:p w14:paraId="1D642500" w14:textId="3EBE356F" w:rsidR="007F552E" w:rsidRPr="005B2D43" w:rsidRDefault="00A80C8A" w:rsidP="00BB5659">
      <w:pPr>
        <w:tabs>
          <w:tab w:val="left" w:pos="6237"/>
        </w:tabs>
        <w:spacing w:after="480"/>
        <w:jc w:val="both"/>
      </w:pPr>
      <w:r w:rsidRPr="005B2D43">
        <w:lastRenderedPageBreak/>
        <w:tab/>
      </w:r>
      <w:r w:rsidR="0008422B" w:rsidRPr="005B2D43">
        <w:t>Virgilijus Grabinskas</w:t>
      </w:r>
    </w:p>
    <w:p w14:paraId="133EDD48" w14:textId="281098AA" w:rsidR="00022FD5" w:rsidRPr="005B2D43" w:rsidRDefault="007F552E" w:rsidP="00BB5659">
      <w:pPr>
        <w:tabs>
          <w:tab w:val="left" w:pos="6237"/>
        </w:tabs>
        <w:spacing w:after="480"/>
        <w:jc w:val="both"/>
      </w:pPr>
      <w:r w:rsidRPr="005B2D43">
        <w:tab/>
      </w:r>
      <w:r w:rsidR="0008422B" w:rsidRPr="005B2D43">
        <w:t>Donatas Šernas</w:t>
      </w:r>
      <w:bookmarkEnd w:id="0"/>
    </w:p>
    <w:sectPr w:rsidR="00022FD5" w:rsidRPr="005B2D43" w:rsidSect="002319D7">
      <w:headerReference w:type="even" r:id="rId9"/>
      <w:headerReference w:type="default" r:id="rId1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90B179" w14:textId="77777777" w:rsidR="00270EBD" w:rsidRDefault="00270EBD">
      <w:r>
        <w:separator/>
      </w:r>
    </w:p>
  </w:endnote>
  <w:endnote w:type="continuationSeparator" w:id="0">
    <w:p w14:paraId="6DD4645A" w14:textId="77777777" w:rsidR="00270EBD" w:rsidRDefault="00270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F059C" w14:textId="77777777" w:rsidR="00270EBD" w:rsidRDefault="00270EBD">
      <w:r>
        <w:separator/>
      </w:r>
    </w:p>
  </w:footnote>
  <w:footnote w:type="continuationSeparator" w:id="0">
    <w:p w14:paraId="23980127" w14:textId="77777777" w:rsidR="00270EBD" w:rsidRDefault="00270E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1A04" w14:textId="77777777" w:rsidR="003F0278" w:rsidRDefault="003F0278">
    <w:pPr>
      <w:pStyle w:val="Header"/>
      <w:framePr w:wrap="around" w:vAnchor="text" w:hAnchor="margin" w:xAlign="center" w:y="1"/>
      <w:rPr>
        <w:rStyle w:val="PageNumber"/>
      </w:rPr>
    </w:pPr>
    <w:r>
      <w:fldChar w:fldCharType="begin"/>
    </w:r>
    <w:r>
      <w:rPr>
        <w:rStyle w:val="PageNumber"/>
      </w:rPr>
      <w:instrText xml:space="preserve">PAGE  </w:instrText>
    </w:r>
    <w:r>
      <w:fldChar w:fldCharType="end"/>
    </w:r>
  </w:p>
  <w:p w14:paraId="4CD8F4BA" w14:textId="77777777" w:rsidR="003F0278" w:rsidRDefault="003F02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A091C" w14:textId="77777777" w:rsidR="003F0278" w:rsidRDefault="003F0278">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sidR="006B173B">
      <w:rPr>
        <w:rStyle w:val="PageNumber"/>
        <w:noProof/>
      </w:rPr>
      <w:t>3</w:t>
    </w:r>
    <w:r>
      <w:fldChar w:fldCharType="end"/>
    </w:r>
  </w:p>
  <w:p w14:paraId="600C41B9" w14:textId="6AFD196D" w:rsidR="003F0278" w:rsidRDefault="003F0278">
    <w:pPr>
      <w:pStyle w:val="Header"/>
      <w:jc w:val="right"/>
      <w:rPr>
        <w:i/>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F2BAA"/>
    <w:multiLevelType w:val="hybridMultilevel"/>
    <w:tmpl w:val="CB1A3E36"/>
    <w:lvl w:ilvl="0" w:tplc="19042086">
      <w:start w:val="1"/>
      <w:numFmt w:val="decimal"/>
      <w:lvlText w:val="%1."/>
      <w:lvlJc w:val="left"/>
      <w:pPr>
        <w:ind w:left="360" w:hanging="360"/>
      </w:pPr>
      <w:rPr>
        <w:rFonts w:ascii="Times New Roman" w:hAnsi="Times New Roman" w:cs="Times New Roman" w:hint="default"/>
        <w:b w:val="0"/>
        <w:i w:val="0"/>
        <w:sz w:val="24"/>
        <w:szCs w:val="24"/>
      </w:r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15:restartNumberingAfterBreak="0">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hint="default"/>
        <w:sz w:val="24"/>
      </w:rPr>
    </w:lvl>
    <w:lvl w:ilvl="2">
      <w:start w:val="1"/>
      <w:numFmt w:val="decimal"/>
      <w:suff w:val="space"/>
      <w:lvlText w:val="%2.%3."/>
      <w:lvlJc w:val="left"/>
      <w:pPr>
        <w:ind w:left="920" w:hanging="494"/>
      </w:pPr>
      <w:rPr>
        <w:rFonts w:ascii="Times New Roman" w:hAnsi="Times New Roman" w:hint="default"/>
        <w:sz w:val="24"/>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2" w15:restartNumberingAfterBreak="0">
    <w:nsid w:val="186874C6"/>
    <w:multiLevelType w:val="hybridMultilevel"/>
    <w:tmpl w:val="BE1245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00059FD"/>
    <w:multiLevelType w:val="multilevel"/>
    <w:tmpl w:val="0E009BE8"/>
    <w:lvl w:ilvl="0">
      <w:start w:val="1"/>
      <w:numFmt w:val="decimal"/>
      <w:lvlText w:val="%1."/>
      <w:lvlJc w:val="left"/>
      <w:pPr>
        <w:ind w:left="360" w:hanging="360"/>
      </w:pPr>
      <w:rPr>
        <w:rFonts w:hint="default"/>
        <w:i w:val="0"/>
        <w:iCs w:val="0"/>
        <w:sz w:val="24"/>
        <w:szCs w:val="24"/>
      </w:rPr>
    </w:lvl>
    <w:lvl w:ilvl="1">
      <w:start w:val="1"/>
      <w:numFmt w:val="decimal"/>
      <w:lvlText w:val="%1.%2."/>
      <w:lvlJc w:val="left"/>
      <w:pPr>
        <w:ind w:left="792"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5626AB5"/>
    <w:multiLevelType w:val="multilevel"/>
    <w:tmpl w:val="200059FD"/>
    <w:styleLink w:val="CurrentList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62C0F0C"/>
    <w:multiLevelType w:val="multilevel"/>
    <w:tmpl w:val="E6BA1A44"/>
    <w:numStyleLink w:val="Nutartis"/>
  </w:abstractNum>
  <w:abstractNum w:abstractNumId="6" w15:restartNumberingAfterBreak="0">
    <w:nsid w:val="6432242B"/>
    <w:multiLevelType w:val="multilevel"/>
    <w:tmpl w:val="0427001F"/>
    <w:lvl w:ilvl="0">
      <w:start w:val="1"/>
      <w:numFmt w:val="decimal"/>
      <w:lvlText w:val="%1."/>
      <w:lvlJc w:val="left"/>
      <w:pPr>
        <w:ind w:left="502"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6952627"/>
    <w:multiLevelType w:val="hybridMultilevel"/>
    <w:tmpl w:val="3B2677B4"/>
    <w:lvl w:ilvl="0" w:tplc="A510CB94">
      <w:start w:val="1"/>
      <w:numFmt w:val="decimal"/>
      <w:lvlText w:val="%1."/>
      <w:lvlJc w:val="left"/>
      <w:pPr>
        <w:ind w:left="720" w:hanging="360"/>
      </w:pPr>
      <w:rPr>
        <w:b w:val="0"/>
        <w:bCs w:val="0"/>
        <w:i w:val="0"/>
        <w:iCs w:val="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8" w15:restartNumberingAfterBreak="0">
    <w:nsid w:val="75F33149"/>
    <w:multiLevelType w:val="multilevel"/>
    <w:tmpl w:val="F220794C"/>
    <w:lvl w:ilvl="0">
      <w:start w:val="1"/>
      <w:numFmt w:val="decimal"/>
      <w:lvlText w:val="%1."/>
      <w:lvlJc w:val="left"/>
      <w:pPr>
        <w:ind w:left="1636" w:hanging="360"/>
      </w:pPr>
      <w:rPr>
        <w:rFonts w:ascii="Times New Roman" w:hAnsi="Times New Roman" w:cs="Times New Roman" w:hint="default"/>
        <w:i w:val="0"/>
      </w:rPr>
    </w:lvl>
    <w:lvl w:ilvl="1">
      <w:start w:val="1"/>
      <w:numFmt w:val="decimal"/>
      <w:isLgl/>
      <w:lvlText w:val="%1.%2."/>
      <w:lvlJc w:val="left"/>
      <w:pPr>
        <w:ind w:left="786" w:hanging="360"/>
      </w:pPr>
      <w:rPr>
        <w:rFonts w:ascii="Times New Roman" w:hAnsi="Times New Roman" w:cs="Times New Roman" w:hint="default"/>
        <w:sz w:val="24"/>
        <w:szCs w:val="24"/>
      </w:rPr>
    </w:lvl>
    <w:lvl w:ilvl="2">
      <w:start w:val="1"/>
      <w:numFmt w:val="decimal"/>
      <w:isLgl/>
      <w:lvlText w:val="%1.%2.%3."/>
      <w:lvlJc w:val="left"/>
      <w:pPr>
        <w:ind w:left="1212" w:hanging="720"/>
      </w:pPr>
    </w:lvl>
    <w:lvl w:ilvl="3">
      <w:start w:val="1"/>
      <w:numFmt w:val="decimal"/>
      <w:isLgl/>
      <w:lvlText w:val="%1.%2.%3.%4."/>
      <w:lvlJc w:val="left"/>
      <w:pPr>
        <w:ind w:left="1278" w:hanging="720"/>
      </w:pPr>
    </w:lvl>
    <w:lvl w:ilvl="4">
      <w:start w:val="1"/>
      <w:numFmt w:val="decimal"/>
      <w:isLgl/>
      <w:lvlText w:val="%1.%2.%3.%4.%5."/>
      <w:lvlJc w:val="left"/>
      <w:pPr>
        <w:ind w:left="1704" w:hanging="1080"/>
      </w:pPr>
    </w:lvl>
    <w:lvl w:ilvl="5">
      <w:start w:val="1"/>
      <w:numFmt w:val="decimal"/>
      <w:isLgl/>
      <w:lvlText w:val="%1.%2.%3.%4.%5.%6."/>
      <w:lvlJc w:val="left"/>
      <w:pPr>
        <w:ind w:left="1770" w:hanging="1080"/>
      </w:pPr>
    </w:lvl>
    <w:lvl w:ilvl="6">
      <w:start w:val="1"/>
      <w:numFmt w:val="decimal"/>
      <w:isLgl/>
      <w:lvlText w:val="%1.%2.%3.%4.%5.%6.%7."/>
      <w:lvlJc w:val="left"/>
      <w:pPr>
        <w:ind w:left="2196" w:hanging="1440"/>
      </w:pPr>
    </w:lvl>
    <w:lvl w:ilvl="7">
      <w:start w:val="1"/>
      <w:numFmt w:val="decimal"/>
      <w:isLgl/>
      <w:lvlText w:val="%1.%2.%3.%4.%5.%6.%7.%8."/>
      <w:lvlJc w:val="left"/>
      <w:pPr>
        <w:ind w:left="2262" w:hanging="1440"/>
      </w:pPr>
    </w:lvl>
    <w:lvl w:ilvl="8">
      <w:start w:val="1"/>
      <w:numFmt w:val="decimal"/>
      <w:isLgl/>
      <w:lvlText w:val="%1.%2.%3.%4.%5.%6.%7.%8.%9."/>
      <w:lvlJc w:val="left"/>
      <w:pPr>
        <w:ind w:left="2688" w:hanging="1800"/>
      </w:pPr>
    </w:lvl>
  </w:abstractNum>
  <w:abstractNum w:abstractNumId="9" w15:restartNumberingAfterBreak="0">
    <w:nsid w:val="78EB1CDC"/>
    <w:multiLevelType w:val="multilevel"/>
    <w:tmpl w:val="62D61F7E"/>
    <w:lvl w:ilvl="0">
      <w:start w:val="19"/>
      <w:numFmt w:val="decimal"/>
      <w:lvlText w:val="%1."/>
      <w:lvlJc w:val="left"/>
      <w:pPr>
        <w:ind w:left="360" w:hanging="360"/>
      </w:pPr>
      <w:rPr>
        <w:rFonts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9FD3AB0"/>
    <w:multiLevelType w:val="multilevel"/>
    <w:tmpl w:val="CF382F5C"/>
    <w:lvl w:ilvl="0">
      <w:start w:val="1"/>
      <w:numFmt w:val="decimal"/>
      <w:lvlText w:val="%1."/>
      <w:lvlJc w:val="left"/>
      <w:pPr>
        <w:ind w:left="360" w:hanging="360"/>
      </w:pPr>
      <w:rPr>
        <w:rFonts w:ascii="Times New Roman" w:hAnsi="Times New Roman" w:cs="Times New Roman" w:hint="default"/>
        <w:color w:val="auto"/>
        <w:sz w:val="24"/>
        <w:szCs w:val="24"/>
      </w:r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E834966"/>
    <w:multiLevelType w:val="multilevel"/>
    <w:tmpl w:val="2AEE742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3222857">
    <w:abstractNumId w:val="3"/>
  </w:num>
  <w:num w:numId="2" w16cid:durableId="164248556">
    <w:abstractNumId w:val="4"/>
  </w:num>
  <w:num w:numId="3" w16cid:durableId="2115246268">
    <w:abstractNumId w:val="9"/>
  </w:num>
  <w:num w:numId="4" w16cid:durableId="1134635933">
    <w:abstractNumId w:val="3"/>
    <w:lvlOverride w:ilvl="0">
      <w:lvl w:ilvl="0">
        <w:start w:val="1"/>
        <w:numFmt w:val="decimal"/>
        <w:lvlText w:val="%1."/>
        <w:lvlJc w:val="left"/>
        <w:pPr>
          <w:ind w:left="360" w:hanging="360"/>
        </w:pPr>
        <w:rPr>
          <w:rFonts w:hint="default"/>
          <w:sz w:val="24"/>
          <w:szCs w:val="24"/>
        </w:rPr>
      </w:lvl>
    </w:lvlOverride>
    <w:lvlOverride w:ilvl="1">
      <w:lvl w:ilvl="1">
        <w:start w:val="1"/>
        <w:numFmt w:val="decimal"/>
        <w:lvlText w:val="%1.%2."/>
        <w:lvlJc w:val="left"/>
        <w:pPr>
          <w:ind w:left="792" w:hanging="432"/>
        </w:pPr>
        <w:rPr>
          <w:rFonts w:hint="default"/>
          <w:sz w:val="24"/>
          <w:szCs w:val="24"/>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076972211">
    <w:abstractNumId w:val="3"/>
    <w:lvlOverride w:ilvl="0">
      <w:lvl w:ilvl="0">
        <w:start w:val="1"/>
        <w:numFmt w:val="decimal"/>
        <w:lvlText w:val="%1."/>
        <w:lvlJc w:val="left"/>
        <w:pPr>
          <w:ind w:left="360" w:hanging="360"/>
        </w:pPr>
        <w:rPr>
          <w:rFonts w:hint="default"/>
          <w:sz w:val="24"/>
          <w:szCs w:val="24"/>
        </w:rPr>
      </w:lvl>
    </w:lvlOverride>
    <w:lvlOverride w:ilvl="1">
      <w:lvl w:ilvl="1">
        <w:start w:val="1"/>
        <w:numFmt w:val="decimal"/>
        <w:lvlText w:val="%1.%2."/>
        <w:lvlJc w:val="left"/>
        <w:pPr>
          <w:ind w:left="792" w:hanging="432"/>
        </w:pPr>
        <w:rPr>
          <w:rFonts w:hint="default"/>
          <w:sz w:val="24"/>
          <w:szCs w:val="24"/>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 w16cid:durableId="1933472836">
    <w:abstractNumId w:val="0"/>
  </w:num>
  <w:num w:numId="7" w16cid:durableId="1542471912">
    <w:abstractNumId w:val="11"/>
  </w:num>
  <w:num w:numId="8" w16cid:durableId="1598976108">
    <w:abstractNumId w:val="6"/>
  </w:num>
  <w:num w:numId="9" w16cid:durableId="11640544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54679458">
    <w:abstractNumId w:val="1"/>
  </w:num>
  <w:num w:numId="11" w16cid:durableId="617642595">
    <w:abstractNumId w:val="5"/>
    <w:lvlOverride w:ilvl="0">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Override>
    <w:lvlOverride w:ilvl="1">
      <w:lvl w:ilvl="1">
        <w:start w:val="1"/>
        <w:numFmt w:val="decimal"/>
        <w:lvlRestart w:val="0"/>
        <w:lvlText w:val="%2."/>
        <w:lvlJc w:val="left"/>
        <w:pPr>
          <w:tabs>
            <w:tab w:val="num" w:pos="357"/>
          </w:tabs>
          <w:ind w:left="357" w:hanging="357"/>
        </w:pPr>
        <w:rPr>
          <w:rFonts w:ascii="Times New Roman" w:hAnsi="Times New Roman" w:hint="default"/>
          <w:sz w:val="24"/>
        </w:rPr>
      </w:lvl>
    </w:lvlOverride>
    <w:lvlOverride w:ilvl="2">
      <w:lvl w:ilvl="2">
        <w:start w:val="1"/>
        <w:numFmt w:val="decimal"/>
        <w:suff w:val="space"/>
        <w:lvlText w:val="%2.%3."/>
        <w:lvlJc w:val="left"/>
        <w:pPr>
          <w:ind w:left="920" w:hanging="494"/>
        </w:pPr>
        <w:rPr>
          <w:rFonts w:ascii="Times New Roman" w:hAnsi="Times New Roman" w:hint="default"/>
          <w:sz w:val="24"/>
        </w:rPr>
      </w:lvl>
    </w:lvlOverride>
    <w:lvlOverride w:ilvl="3">
      <w:lvl w:ilvl="3">
        <w:start w:val="1"/>
        <w:numFmt w:val="none"/>
        <w:lvlText w:val=""/>
        <w:lvlJc w:val="left"/>
        <w:pPr>
          <w:ind w:left="1440" w:hanging="360"/>
        </w:pPr>
        <w:rPr>
          <w:rFonts w:hint="default"/>
        </w:rPr>
      </w:lvl>
    </w:lvlOverride>
    <w:lvlOverride w:ilvl="4">
      <w:lvl w:ilvl="4">
        <w:start w:val="1"/>
        <w:numFmt w:val="none"/>
        <w:lvlText w:val=""/>
        <w:lvlJc w:val="left"/>
        <w:pPr>
          <w:ind w:left="1800" w:hanging="360"/>
        </w:pPr>
        <w:rPr>
          <w:rFonts w:hint="default"/>
        </w:rPr>
      </w:lvl>
    </w:lvlOverride>
    <w:lvlOverride w:ilvl="5">
      <w:lvl w:ilvl="5">
        <w:start w:val="1"/>
        <w:numFmt w:val="none"/>
        <w:lvlText w:val=""/>
        <w:lvlJc w:val="left"/>
        <w:pPr>
          <w:ind w:left="2160" w:hanging="360"/>
        </w:pPr>
        <w:rPr>
          <w:rFonts w:hint="default"/>
        </w:rPr>
      </w:lvl>
    </w:lvlOverride>
    <w:lvlOverride w:ilvl="6">
      <w:lvl w:ilvl="6">
        <w:start w:val="1"/>
        <w:numFmt w:val="none"/>
        <w:lvlText w:val=""/>
        <w:lvlJc w:val="left"/>
        <w:pPr>
          <w:ind w:left="2520" w:hanging="360"/>
        </w:pPr>
        <w:rPr>
          <w:rFonts w:hint="default"/>
        </w:rPr>
      </w:lvl>
    </w:lvlOverride>
    <w:lvlOverride w:ilvl="7">
      <w:lvl w:ilvl="7">
        <w:start w:val="1"/>
        <w:numFmt w:val="none"/>
        <w:lvlText w:val=""/>
        <w:lvlJc w:val="left"/>
        <w:pPr>
          <w:ind w:left="2880" w:hanging="360"/>
        </w:pPr>
        <w:rPr>
          <w:rFonts w:hint="default"/>
        </w:rPr>
      </w:lvl>
    </w:lvlOverride>
    <w:lvlOverride w:ilvl="8">
      <w:lvl w:ilvl="8">
        <w:start w:val="1"/>
        <w:numFmt w:val="none"/>
        <w:lvlText w:val=""/>
        <w:lvlJc w:val="left"/>
        <w:pPr>
          <w:ind w:left="3240" w:hanging="360"/>
        </w:pPr>
        <w:rPr>
          <w:rFonts w:hint="default"/>
        </w:rPr>
      </w:lvl>
    </w:lvlOverride>
  </w:num>
  <w:num w:numId="12" w16cid:durableId="9168667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6963689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889950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780362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10F9"/>
    <w:rsid w:val="0000137B"/>
    <w:rsid w:val="000015B0"/>
    <w:rsid w:val="00001C74"/>
    <w:rsid w:val="000025C5"/>
    <w:rsid w:val="00003069"/>
    <w:rsid w:val="000039BA"/>
    <w:rsid w:val="00003A93"/>
    <w:rsid w:val="00004F80"/>
    <w:rsid w:val="00005EBE"/>
    <w:rsid w:val="00006084"/>
    <w:rsid w:val="00006B86"/>
    <w:rsid w:val="00007015"/>
    <w:rsid w:val="000072DB"/>
    <w:rsid w:val="00007840"/>
    <w:rsid w:val="0001067D"/>
    <w:rsid w:val="00011F32"/>
    <w:rsid w:val="000128D3"/>
    <w:rsid w:val="00012E5D"/>
    <w:rsid w:val="00013406"/>
    <w:rsid w:val="000146C6"/>
    <w:rsid w:val="000149F2"/>
    <w:rsid w:val="00014CC0"/>
    <w:rsid w:val="0001507E"/>
    <w:rsid w:val="00016727"/>
    <w:rsid w:val="0001717F"/>
    <w:rsid w:val="000172F1"/>
    <w:rsid w:val="00017D12"/>
    <w:rsid w:val="00020938"/>
    <w:rsid w:val="00020A3D"/>
    <w:rsid w:val="00022287"/>
    <w:rsid w:val="00022933"/>
    <w:rsid w:val="000229B8"/>
    <w:rsid w:val="00022FD5"/>
    <w:rsid w:val="0002417E"/>
    <w:rsid w:val="0002452D"/>
    <w:rsid w:val="00025B7F"/>
    <w:rsid w:val="000260AA"/>
    <w:rsid w:val="00026BF6"/>
    <w:rsid w:val="00027134"/>
    <w:rsid w:val="00030C59"/>
    <w:rsid w:val="00031909"/>
    <w:rsid w:val="00031B5D"/>
    <w:rsid w:val="00031C9F"/>
    <w:rsid w:val="00032F86"/>
    <w:rsid w:val="00033349"/>
    <w:rsid w:val="000358EF"/>
    <w:rsid w:val="00035915"/>
    <w:rsid w:val="00035E79"/>
    <w:rsid w:val="00036015"/>
    <w:rsid w:val="00036B19"/>
    <w:rsid w:val="00040D3E"/>
    <w:rsid w:val="0004101B"/>
    <w:rsid w:val="000412EC"/>
    <w:rsid w:val="0004152C"/>
    <w:rsid w:val="00041859"/>
    <w:rsid w:val="000439AA"/>
    <w:rsid w:val="000441D7"/>
    <w:rsid w:val="00044D97"/>
    <w:rsid w:val="00045F43"/>
    <w:rsid w:val="000505D3"/>
    <w:rsid w:val="00050763"/>
    <w:rsid w:val="00051CCD"/>
    <w:rsid w:val="00051ED9"/>
    <w:rsid w:val="000524CC"/>
    <w:rsid w:val="00052EE9"/>
    <w:rsid w:val="0005368D"/>
    <w:rsid w:val="00053921"/>
    <w:rsid w:val="00053D6C"/>
    <w:rsid w:val="00053D96"/>
    <w:rsid w:val="00054309"/>
    <w:rsid w:val="00055461"/>
    <w:rsid w:val="0005742B"/>
    <w:rsid w:val="00057869"/>
    <w:rsid w:val="0006133F"/>
    <w:rsid w:val="00061F64"/>
    <w:rsid w:val="0006205F"/>
    <w:rsid w:val="000631CB"/>
    <w:rsid w:val="000636D0"/>
    <w:rsid w:val="00063E82"/>
    <w:rsid w:val="00064B99"/>
    <w:rsid w:val="000655B3"/>
    <w:rsid w:val="00067999"/>
    <w:rsid w:val="00067D31"/>
    <w:rsid w:val="00070ECD"/>
    <w:rsid w:val="00070EE4"/>
    <w:rsid w:val="0007137C"/>
    <w:rsid w:val="000715B7"/>
    <w:rsid w:val="000717F0"/>
    <w:rsid w:val="00071DC2"/>
    <w:rsid w:val="0007472C"/>
    <w:rsid w:val="00074B1E"/>
    <w:rsid w:val="0007609B"/>
    <w:rsid w:val="00077B97"/>
    <w:rsid w:val="0008101A"/>
    <w:rsid w:val="000815FD"/>
    <w:rsid w:val="000828C5"/>
    <w:rsid w:val="0008306E"/>
    <w:rsid w:val="00083175"/>
    <w:rsid w:val="0008422B"/>
    <w:rsid w:val="000850A5"/>
    <w:rsid w:val="000854A0"/>
    <w:rsid w:val="00085570"/>
    <w:rsid w:val="00085EF8"/>
    <w:rsid w:val="0008625E"/>
    <w:rsid w:val="000867E9"/>
    <w:rsid w:val="00086B11"/>
    <w:rsid w:val="00086EBD"/>
    <w:rsid w:val="00086F72"/>
    <w:rsid w:val="0009115E"/>
    <w:rsid w:val="00091BEA"/>
    <w:rsid w:val="00091F04"/>
    <w:rsid w:val="00092F02"/>
    <w:rsid w:val="00093048"/>
    <w:rsid w:val="00093539"/>
    <w:rsid w:val="0009551E"/>
    <w:rsid w:val="00095EE0"/>
    <w:rsid w:val="00095F45"/>
    <w:rsid w:val="000961F7"/>
    <w:rsid w:val="000A0EFB"/>
    <w:rsid w:val="000A10E6"/>
    <w:rsid w:val="000A1D95"/>
    <w:rsid w:val="000A21E9"/>
    <w:rsid w:val="000A2C25"/>
    <w:rsid w:val="000A3795"/>
    <w:rsid w:val="000A3B7F"/>
    <w:rsid w:val="000A4E79"/>
    <w:rsid w:val="000A5C85"/>
    <w:rsid w:val="000A6358"/>
    <w:rsid w:val="000A7492"/>
    <w:rsid w:val="000B0075"/>
    <w:rsid w:val="000B0819"/>
    <w:rsid w:val="000B1001"/>
    <w:rsid w:val="000B1710"/>
    <w:rsid w:val="000B3607"/>
    <w:rsid w:val="000B44BF"/>
    <w:rsid w:val="000B5E99"/>
    <w:rsid w:val="000B64FF"/>
    <w:rsid w:val="000B6DEF"/>
    <w:rsid w:val="000C2577"/>
    <w:rsid w:val="000C32F3"/>
    <w:rsid w:val="000C55FE"/>
    <w:rsid w:val="000C5B27"/>
    <w:rsid w:val="000C5B83"/>
    <w:rsid w:val="000C5B88"/>
    <w:rsid w:val="000C5F3F"/>
    <w:rsid w:val="000C5F8E"/>
    <w:rsid w:val="000C721B"/>
    <w:rsid w:val="000C73DE"/>
    <w:rsid w:val="000C7CCB"/>
    <w:rsid w:val="000D0138"/>
    <w:rsid w:val="000D02E1"/>
    <w:rsid w:val="000D03BE"/>
    <w:rsid w:val="000D2814"/>
    <w:rsid w:val="000D3B9C"/>
    <w:rsid w:val="000D48AB"/>
    <w:rsid w:val="000D5218"/>
    <w:rsid w:val="000D5B46"/>
    <w:rsid w:val="000D6A6E"/>
    <w:rsid w:val="000D76CE"/>
    <w:rsid w:val="000E05F2"/>
    <w:rsid w:val="000E0758"/>
    <w:rsid w:val="000E0B60"/>
    <w:rsid w:val="000E1E90"/>
    <w:rsid w:val="000E2BB3"/>
    <w:rsid w:val="000E364C"/>
    <w:rsid w:val="000E3A9D"/>
    <w:rsid w:val="000E4134"/>
    <w:rsid w:val="000E455A"/>
    <w:rsid w:val="000E651C"/>
    <w:rsid w:val="000E65F0"/>
    <w:rsid w:val="000E7E9A"/>
    <w:rsid w:val="000F0223"/>
    <w:rsid w:val="000F06EB"/>
    <w:rsid w:val="000F19C0"/>
    <w:rsid w:val="000F1ADF"/>
    <w:rsid w:val="000F2102"/>
    <w:rsid w:val="000F2108"/>
    <w:rsid w:val="000F2EF6"/>
    <w:rsid w:val="000F3495"/>
    <w:rsid w:val="000F3643"/>
    <w:rsid w:val="000F3F7B"/>
    <w:rsid w:val="000F42EC"/>
    <w:rsid w:val="000F4CC7"/>
    <w:rsid w:val="000F4EFD"/>
    <w:rsid w:val="000F515A"/>
    <w:rsid w:val="000F5EC5"/>
    <w:rsid w:val="000F64ED"/>
    <w:rsid w:val="000F69B3"/>
    <w:rsid w:val="000F708A"/>
    <w:rsid w:val="000F717C"/>
    <w:rsid w:val="000F7802"/>
    <w:rsid w:val="000F7C66"/>
    <w:rsid w:val="000F7F61"/>
    <w:rsid w:val="001004EF"/>
    <w:rsid w:val="00100AD1"/>
    <w:rsid w:val="00100E1B"/>
    <w:rsid w:val="001015CC"/>
    <w:rsid w:val="00101FF8"/>
    <w:rsid w:val="0010225E"/>
    <w:rsid w:val="001027A6"/>
    <w:rsid w:val="00103571"/>
    <w:rsid w:val="00103B6E"/>
    <w:rsid w:val="001043A1"/>
    <w:rsid w:val="0010449C"/>
    <w:rsid w:val="001046F5"/>
    <w:rsid w:val="0010479C"/>
    <w:rsid w:val="00104AE0"/>
    <w:rsid w:val="00104CE6"/>
    <w:rsid w:val="00105097"/>
    <w:rsid w:val="001069F6"/>
    <w:rsid w:val="001070B4"/>
    <w:rsid w:val="00107504"/>
    <w:rsid w:val="0011005D"/>
    <w:rsid w:val="001127B7"/>
    <w:rsid w:val="00112A63"/>
    <w:rsid w:val="001145F9"/>
    <w:rsid w:val="00115E3E"/>
    <w:rsid w:val="001170BD"/>
    <w:rsid w:val="0011765D"/>
    <w:rsid w:val="00117F4A"/>
    <w:rsid w:val="00120052"/>
    <w:rsid w:val="00120A95"/>
    <w:rsid w:val="0012192C"/>
    <w:rsid w:val="0012249A"/>
    <w:rsid w:val="00122D07"/>
    <w:rsid w:val="00123EE2"/>
    <w:rsid w:val="00124E49"/>
    <w:rsid w:val="00125CAC"/>
    <w:rsid w:val="0012650D"/>
    <w:rsid w:val="001305F7"/>
    <w:rsid w:val="001310D5"/>
    <w:rsid w:val="001310E0"/>
    <w:rsid w:val="0013113E"/>
    <w:rsid w:val="0013198E"/>
    <w:rsid w:val="001320DE"/>
    <w:rsid w:val="00132E5E"/>
    <w:rsid w:val="00133099"/>
    <w:rsid w:val="00133AEE"/>
    <w:rsid w:val="0013406D"/>
    <w:rsid w:val="001349F4"/>
    <w:rsid w:val="00134F4C"/>
    <w:rsid w:val="00135118"/>
    <w:rsid w:val="00135666"/>
    <w:rsid w:val="001358BA"/>
    <w:rsid w:val="00135E40"/>
    <w:rsid w:val="001366A3"/>
    <w:rsid w:val="00136E0A"/>
    <w:rsid w:val="0013736B"/>
    <w:rsid w:val="00137C61"/>
    <w:rsid w:val="001402C6"/>
    <w:rsid w:val="0014116D"/>
    <w:rsid w:val="0014132A"/>
    <w:rsid w:val="001417FD"/>
    <w:rsid w:val="00142ACD"/>
    <w:rsid w:val="00142B59"/>
    <w:rsid w:val="00142E0B"/>
    <w:rsid w:val="00143101"/>
    <w:rsid w:val="00143119"/>
    <w:rsid w:val="00143691"/>
    <w:rsid w:val="00143D05"/>
    <w:rsid w:val="00143D48"/>
    <w:rsid w:val="00143F67"/>
    <w:rsid w:val="001448DA"/>
    <w:rsid w:val="001450B1"/>
    <w:rsid w:val="0014521D"/>
    <w:rsid w:val="00145DF1"/>
    <w:rsid w:val="001466F8"/>
    <w:rsid w:val="00146825"/>
    <w:rsid w:val="001474C8"/>
    <w:rsid w:val="00147502"/>
    <w:rsid w:val="00147793"/>
    <w:rsid w:val="001505A0"/>
    <w:rsid w:val="0015078E"/>
    <w:rsid w:val="00150BE4"/>
    <w:rsid w:val="00150FAD"/>
    <w:rsid w:val="001510FB"/>
    <w:rsid w:val="00151FB8"/>
    <w:rsid w:val="00152164"/>
    <w:rsid w:val="001524FD"/>
    <w:rsid w:val="001526CC"/>
    <w:rsid w:val="00152B33"/>
    <w:rsid w:val="00152CC2"/>
    <w:rsid w:val="00153F92"/>
    <w:rsid w:val="00154C50"/>
    <w:rsid w:val="00154CBE"/>
    <w:rsid w:val="00154DC4"/>
    <w:rsid w:val="001556CD"/>
    <w:rsid w:val="00155BF3"/>
    <w:rsid w:val="00155D9C"/>
    <w:rsid w:val="00155F1E"/>
    <w:rsid w:val="00156ECF"/>
    <w:rsid w:val="00157334"/>
    <w:rsid w:val="001613EF"/>
    <w:rsid w:val="0016281F"/>
    <w:rsid w:val="00163148"/>
    <w:rsid w:val="00163EA1"/>
    <w:rsid w:val="001641A8"/>
    <w:rsid w:val="001648BE"/>
    <w:rsid w:val="00164946"/>
    <w:rsid w:val="00165313"/>
    <w:rsid w:val="001654D2"/>
    <w:rsid w:val="00165818"/>
    <w:rsid w:val="00165CB7"/>
    <w:rsid w:val="00165E24"/>
    <w:rsid w:val="001662FC"/>
    <w:rsid w:val="001663BD"/>
    <w:rsid w:val="00166E8F"/>
    <w:rsid w:val="00167D61"/>
    <w:rsid w:val="00167DE3"/>
    <w:rsid w:val="0017011D"/>
    <w:rsid w:val="00170F45"/>
    <w:rsid w:val="001710C4"/>
    <w:rsid w:val="0017160D"/>
    <w:rsid w:val="00171739"/>
    <w:rsid w:val="001724C4"/>
    <w:rsid w:val="00172CA5"/>
    <w:rsid w:val="00172CBF"/>
    <w:rsid w:val="001754FA"/>
    <w:rsid w:val="00175615"/>
    <w:rsid w:val="001764D3"/>
    <w:rsid w:val="001766B6"/>
    <w:rsid w:val="00176A46"/>
    <w:rsid w:val="00176FC2"/>
    <w:rsid w:val="00180BBB"/>
    <w:rsid w:val="00181D56"/>
    <w:rsid w:val="00181EF9"/>
    <w:rsid w:val="00182004"/>
    <w:rsid w:val="00182AAA"/>
    <w:rsid w:val="00184D0B"/>
    <w:rsid w:val="0018511B"/>
    <w:rsid w:val="001864AD"/>
    <w:rsid w:val="001877C0"/>
    <w:rsid w:val="00190174"/>
    <w:rsid w:val="00190BEC"/>
    <w:rsid w:val="00191605"/>
    <w:rsid w:val="001920BA"/>
    <w:rsid w:val="001920F3"/>
    <w:rsid w:val="00192251"/>
    <w:rsid w:val="001950AC"/>
    <w:rsid w:val="001963E4"/>
    <w:rsid w:val="00196946"/>
    <w:rsid w:val="00196989"/>
    <w:rsid w:val="00197799"/>
    <w:rsid w:val="00197CC1"/>
    <w:rsid w:val="00197E53"/>
    <w:rsid w:val="001A119B"/>
    <w:rsid w:val="001A1777"/>
    <w:rsid w:val="001A19A2"/>
    <w:rsid w:val="001A1DD2"/>
    <w:rsid w:val="001A20A5"/>
    <w:rsid w:val="001A28DD"/>
    <w:rsid w:val="001A39F0"/>
    <w:rsid w:val="001A4200"/>
    <w:rsid w:val="001A42CC"/>
    <w:rsid w:val="001A522E"/>
    <w:rsid w:val="001A5513"/>
    <w:rsid w:val="001A601E"/>
    <w:rsid w:val="001A679B"/>
    <w:rsid w:val="001A7662"/>
    <w:rsid w:val="001A7C1C"/>
    <w:rsid w:val="001B053C"/>
    <w:rsid w:val="001B0729"/>
    <w:rsid w:val="001B0DC0"/>
    <w:rsid w:val="001B153A"/>
    <w:rsid w:val="001B19E0"/>
    <w:rsid w:val="001B1C84"/>
    <w:rsid w:val="001B2398"/>
    <w:rsid w:val="001B2A91"/>
    <w:rsid w:val="001B3F13"/>
    <w:rsid w:val="001B5273"/>
    <w:rsid w:val="001B5C7D"/>
    <w:rsid w:val="001B647B"/>
    <w:rsid w:val="001C0EBD"/>
    <w:rsid w:val="001C0F33"/>
    <w:rsid w:val="001C264D"/>
    <w:rsid w:val="001C2B3F"/>
    <w:rsid w:val="001C2C3C"/>
    <w:rsid w:val="001C2C59"/>
    <w:rsid w:val="001C3831"/>
    <w:rsid w:val="001C4AFE"/>
    <w:rsid w:val="001C4E92"/>
    <w:rsid w:val="001C5E57"/>
    <w:rsid w:val="001C7858"/>
    <w:rsid w:val="001D046B"/>
    <w:rsid w:val="001D0722"/>
    <w:rsid w:val="001D1187"/>
    <w:rsid w:val="001D1920"/>
    <w:rsid w:val="001D2134"/>
    <w:rsid w:val="001D5900"/>
    <w:rsid w:val="001D609C"/>
    <w:rsid w:val="001D706A"/>
    <w:rsid w:val="001D7684"/>
    <w:rsid w:val="001D7BE5"/>
    <w:rsid w:val="001E0810"/>
    <w:rsid w:val="001E18D6"/>
    <w:rsid w:val="001E218C"/>
    <w:rsid w:val="001E3685"/>
    <w:rsid w:val="001E395D"/>
    <w:rsid w:val="001E4AA4"/>
    <w:rsid w:val="001E4BB8"/>
    <w:rsid w:val="001E5CE3"/>
    <w:rsid w:val="001E6216"/>
    <w:rsid w:val="001E6F2D"/>
    <w:rsid w:val="001E797D"/>
    <w:rsid w:val="001F07A2"/>
    <w:rsid w:val="001F21B1"/>
    <w:rsid w:val="001F3E77"/>
    <w:rsid w:val="001F41C0"/>
    <w:rsid w:val="001F5847"/>
    <w:rsid w:val="001F60EE"/>
    <w:rsid w:val="001F69B6"/>
    <w:rsid w:val="001F6CC1"/>
    <w:rsid w:val="001F7232"/>
    <w:rsid w:val="001F7401"/>
    <w:rsid w:val="00200B0B"/>
    <w:rsid w:val="0020125F"/>
    <w:rsid w:val="00201BC0"/>
    <w:rsid w:val="00201DED"/>
    <w:rsid w:val="00202E3A"/>
    <w:rsid w:val="00203A6A"/>
    <w:rsid w:val="00203C22"/>
    <w:rsid w:val="00203FBF"/>
    <w:rsid w:val="00205560"/>
    <w:rsid w:val="00205752"/>
    <w:rsid w:val="00205BD6"/>
    <w:rsid w:val="002062C3"/>
    <w:rsid w:val="00206C89"/>
    <w:rsid w:val="00207BFC"/>
    <w:rsid w:val="0021023F"/>
    <w:rsid w:val="002107DB"/>
    <w:rsid w:val="00212F8B"/>
    <w:rsid w:val="0021386A"/>
    <w:rsid w:val="00213884"/>
    <w:rsid w:val="0021409F"/>
    <w:rsid w:val="0021440B"/>
    <w:rsid w:val="0021473E"/>
    <w:rsid w:val="00214BDE"/>
    <w:rsid w:val="00215E52"/>
    <w:rsid w:val="00215EF8"/>
    <w:rsid w:val="00216617"/>
    <w:rsid w:val="002167DD"/>
    <w:rsid w:val="0021738C"/>
    <w:rsid w:val="00217625"/>
    <w:rsid w:val="00220F42"/>
    <w:rsid w:val="00222066"/>
    <w:rsid w:val="00222237"/>
    <w:rsid w:val="00222DA1"/>
    <w:rsid w:val="00222FFB"/>
    <w:rsid w:val="0022375D"/>
    <w:rsid w:val="002239DE"/>
    <w:rsid w:val="002248B5"/>
    <w:rsid w:val="00225E1B"/>
    <w:rsid w:val="002275DB"/>
    <w:rsid w:val="00230A85"/>
    <w:rsid w:val="00231384"/>
    <w:rsid w:val="00231707"/>
    <w:rsid w:val="00231872"/>
    <w:rsid w:val="002318CA"/>
    <w:rsid w:val="002319D7"/>
    <w:rsid w:val="00231AA3"/>
    <w:rsid w:val="00231AFC"/>
    <w:rsid w:val="00231BC6"/>
    <w:rsid w:val="00231C75"/>
    <w:rsid w:val="00231ED9"/>
    <w:rsid w:val="00232007"/>
    <w:rsid w:val="00232143"/>
    <w:rsid w:val="0023247F"/>
    <w:rsid w:val="002325CA"/>
    <w:rsid w:val="00233346"/>
    <w:rsid w:val="0023424C"/>
    <w:rsid w:val="00234776"/>
    <w:rsid w:val="00235D43"/>
    <w:rsid w:val="00236F01"/>
    <w:rsid w:val="00240200"/>
    <w:rsid w:val="00240735"/>
    <w:rsid w:val="00240C01"/>
    <w:rsid w:val="00241151"/>
    <w:rsid w:val="00241886"/>
    <w:rsid w:val="00241E58"/>
    <w:rsid w:val="00241EF4"/>
    <w:rsid w:val="00242291"/>
    <w:rsid w:val="00242D91"/>
    <w:rsid w:val="00242EC6"/>
    <w:rsid w:val="00243599"/>
    <w:rsid w:val="00246052"/>
    <w:rsid w:val="0024657E"/>
    <w:rsid w:val="0024663B"/>
    <w:rsid w:val="00246D81"/>
    <w:rsid w:val="00247630"/>
    <w:rsid w:val="002510EB"/>
    <w:rsid w:val="00251CB7"/>
    <w:rsid w:val="002524D4"/>
    <w:rsid w:val="00252CE7"/>
    <w:rsid w:val="00252D8D"/>
    <w:rsid w:val="00253807"/>
    <w:rsid w:val="0025394B"/>
    <w:rsid w:val="002549E4"/>
    <w:rsid w:val="00254AF0"/>
    <w:rsid w:val="00254F2C"/>
    <w:rsid w:val="002567E7"/>
    <w:rsid w:val="00256959"/>
    <w:rsid w:val="00256B75"/>
    <w:rsid w:val="00256E1E"/>
    <w:rsid w:val="002576C5"/>
    <w:rsid w:val="002579D4"/>
    <w:rsid w:val="00257F43"/>
    <w:rsid w:val="0026169A"/>
    <w:rsid w:val="002619B4"/>
    <w:rsid w:val="00263145"/>
    <w:rsid w:val="002634E4"/>
    <w:rsid w:val="002635D9"/>
    <w:rsid w:val="00263CB3"/>
    <w:rsid w:val="00265010"/>
    <w:rsid w:val="00265375"/>
    <w:rsid w:val="00266D9B"/>
    <w:rsid w:val="00267BB2"/>
    <w:rsid w:val="00267C98"/>
    <w:rsid w:val="0027030F"/>
    <w:rsid w:val="00270D5B"/>
    <w:rsid w:val="00270EBD"/>
    <w:rsid w:val="002723B2"/>
    <w:rsid w:val="002723B5"/>
    <w:rsid w:val="00273A5B"/>
    <w:rsid w:val="00273E20"/>
    <w:rsid w:val="002740A1"/>
    <w:rsid w:val="002743BF"/>
    <w:rsid w:val="002747FA"/>
    <w:rsid w:val="00274EBF"/>
    <w:rsid w:val="00275184"/>
    <w:rsid w:val="002751A8"/>
    <w:rsid w:val="0027627D"/>
    <w:rsid w:val="00276A5D"/>
    <w:rsid w:val="00280AC9"/>
    <w:rsid w:val="00280BAD"/>
    <w:rsid w:val="00282236"/>
    <w:rsid w:val="0028295B"/>
    <w:rsid w:val="002835A4"/>
    <w:rsid w:val="00284339"/>
    <w:rsid w:val="00284A2E"/>
    <w:rsid w:val="00284DC1"/>
    <w:rsid w:val="00290144"/>
    <w:rsid w:val="00290CD9"/>
    <w:rsid w:val="00291B79"/>
    <w:rsid w:val="0029270C"/>
    <w:rsid w:val="002927D5"/>
    <w:rsid w:val="00293222"/>
    <w:rsid w:val="002932FF"/>
    <w:rsid w:val="00293692"/>
    <w:rsid w:val="00293874"/>
    <w:rsid w:val="002943FB"/>
    <w:rsid w:val="00295967"/>
    <w:rsid w:val="00295A0C"/>
    <w:rsid w:val="00295ECB"/>
    <w:rsid w:val="002962D1"/>
    <w:rsid w:val="00296447"/>
    <w:rsid w:val="0029695D"/>
    <w:rsid w:val="00296F53"/>
    <w:rsid w:val="00297377"/>
    <w:rsid w:val="00297AE1"/>
    <w:rsid w:val="00297EBF"/>
    <w:rsid w:val="002A022A"/>
    <w:rsid w:val="002A0288"/>
    <w:rsid w:val="002A122F"/>
    <w:rsid w:val="002A1541"/>
    <w:rsid w:val="002A22F7"/>
    <w:rsid w:val="002A243E"/>
    <w:rsid w:val="002A2A16"/>
    <w:rsid w:val="002A3B59"/>
    <w:rsid w:val="002A3CD9"/>
    <w:rsid w:val="002A3D48"/>
    <w:rsid w:val="002A5216"/>
    <w:rsid w:val="002A5746"/>
    <w:rsid w:val="002A7521"/>
    <w:rsid w:val="002A7DF0"/>
    <w:rsid w:val="002B0B8B"/>
    <w:rsid w:val="002B1E8D"/>
    <w:rsid w:val="002B213F"/>
    <w:rsid w:val="002B2B42"/>
    <w:rsid w:val="002B2FD8"/>
    <w:rsid w:val="002B4E52"/>
    <w:rsid w:val="002B4F12"/>
    <w:rsid w:val="002B5871"/>
    <w:rsid w:val="002B62DE"/>
    <w:rsid w:val="002B643A"/>
    <w:rsid w:val="002B6799"/>
    <w:rsid w:val="002B77CF"/>
    <w:rsid w:val="002C0193"/>
    <w:rsid w:val="002C1365"/>
    <w:rsid w:val="002C2713"/>
    <w:rsid w:val="002C402C"/>
    <w:rsid w:val="002C436C"/>
    <w:rsid w:val="002C4514"/>
    <w:rsid w:val="002C4763"/>
    <w:rsid w:val="002C4EE5"/>
    <w:rsid w:val="002C5AC8"/>
    <w:rsid w:val="002C6221"/>
    <w:rsid w:val="002C65DD"/>
    <w:rsid w:val="002C6785"/>
    <w:rsid w:val="002C6982"/>
    <w:rsid w:val="002C6AB9"/>
    <w:rsid w:val="002C7CBA"/>
    <w:rsid w:val="002D0018"/>
    <w:rsid w:val="002D0596"/>
    <w:rsid w:val="002D0E0C"/>
    <w:rsid w:val="002D0FB5"/>
    <w:rsid w:val="002D193F"/>
    <w:rsid w:val="002D1C3B"/>
    <w:rsid w:val="002D2445"/>
    <w:rsid w:val="002D2C39"/>
    <w:rsid w:val="002D30C7"/>
    <w:rsid w:val="002D4102"/>
    <w:rsid w:val="002D5EF1"/>
    <w:rsid w:val="002D6511"/>
    <w:rsid w:val="002D7656"/>
    <w:rsid w:val="002D7F6D"/>
    <w:rsid w:val="002E06F1"/>
    <w:rsid w:val="002E096F"/>
    <w:rsid w:val="002E0CD1"/>
    <w:rsid w:val="002E1C94"/>
    <w:rsid w:val="002E2D5C"/>
    <w:rsid w:val="002E3944"/>
    <w:rsid w:val="002E449F"/>
    <w:rsid w:val="002E4A11"/>
    <w:rsid w:val="002E5325"/>
    <w:rsid w:val="002E588B"/>
    <w:rsid w:val="002E5CB6"/>
    <w:rsid w:val="002E5F37"/>
    <w:rsid w:val="002E705C"/>
    <w:rsid w:val="002E75A7"/>
    <w:rsid w:val="002E782D"/>
    <w:rsid w:val="002F082A"/>
    <w:rsid w:val="002F0EF2"/>
    <w:rsid w:val="002F2F8A"/>
    <w:rsid w:val="002F30F7"/>
    <w:rsid w:val="002F3C7A"/>
    <w:rsid w:val="002F3D57"/>
    <w:rsid w:val="002F4126"/>
    <w:rsid w:val="002F4CE3"/>
    <w:rsid w:val="002F4DBE"/>
    <w:rsid w:val="002F7929"/>
    <w:rsid w:val="002F7C64"/>
    <w:rsid w:val="00300342"/>
    <w:rsid w:val="003007E5"/>
    <w:rsid w:val="0030214A"/>
    <w:rsid w:val="00304536"/>
    <w:rsid w:val="00304DE0"/>
    <w:rsid w:val="00305F00"/>
    <w:rsid w:val="003061F3"/>
    <w:rsid w:val="00306327"/>
    <w:rsid w:val="0030686A"/>
    <w:rsid w:val="0030711A"/>
    <w:rsid w:val="00307B3F"/>
    <w:rsid w:val="00307C37"/>
    <w:rsid w:val="003126CA"/>
    <w:rsid w:val="00312B4E"/>
    <w:rsid w:val="00312F21"/>
    <w:rsid w:val="00313CDB"/>
    <w:rsid w:val="00313E22"/>
    <w:rsid w:val="0031408E"/>
    <w:rsid w:val="00315260"/>
    <w:rsid w:val="003153C8"/>
    <w:rsid w:val="00315477"/>
    <w:rsid w:val="00315C82"/>
    <w:rsid w:val="00316D2A"/>
    <w:rsid w:val="00316EFA"/>
    <w:rsid w:val="00316FFA"/>
    <w:rsid w:val="003173A4"/>
    <w:rsid w:val="003179A4"/>
    <w:rsid w:val="00320DA5"/>
    <w:rsid w:val="003211AF"/>
    <w:rsid w:val="003213B9"/>
    <w:rsid w:val="00321DB4"/>
    <w:rsid w:val="00321F2B"/>
    <w:rsid w:val="00322AE5"/>
    <w:rsid w:val="003235C6"/>
    <w:rsid w:val="00324F70"/>
    <w:rsid w:val="0032557C"/>
    <w:rsid w:val="0032660F"/>
    <w:rsid w:val="00330840"/>
    <w:rsid w:val="00330C60"/>
    <w:rsid w:val="003343A8"/>
    <w:rsid w:val="003344D4"/>
    <w:rsid w:val="00334774"/>
    <w:rsid w:val="003350EB"/>
    <w:rsid w:val="00336BBB"/>
    <w:rsid w:val="00337759"/>
    <w:rsid w:val="00337FD0"/>
    <w:rsid w:val="0034073B"/>
    <w:rsid w:val="00341C2E"/>
    <w:rsid w:val="003434C5"/>
    <w:rsid w:val="00343CD2"/>
    <w:rsid w:val="00344AE1"/>
    <w:rsid w:val="00346A99"/>
    <w:rsid w:val="003474C8"/>
    <w:rsid w:val="00347690"/>
    <w:rsid w:val="00347EE8"/>
    <w:rsid w:val="00350CBA"/>
    <w:rsid w:val="00350E23"/>
    <w:rsid w:val="00352FA6"/>
    <w:rsid w:val="00354104"/>
    <w:rsid w:val="00354CBD"/>
    <w:rsid w:val="003559F6"/>
    <w:rsid w:val="00355EE4"/>
    <w:rsid w:val="0035613F"/>
    <w:rsid w:val="003567F0"/>
    <w:rsid w:val="00357089"/>
    <w:rsid w:val="00357488"/>
    <w:rsid w:val="0035753C"/>
    <w:rsid w:val="0036090A"/>
    <w:rsid w:val="00362870"/>
    <w:rsid w:val="0036344D"/>
    <w:rsid w:val="003634A5"/>
    <w:rsid w:val="00363776"/>
    <w:rsid w:val="00364515"/>
    <w:rsid w:val="003656E7"/>
    <w:rsid w:val="00365911"/>
    <w:rsid w:val="00366601"/>
    <w:rsid w:val="003666F3"/>
    <w:rsid w:val="00366941"/>
    <w:rsid w:val="003704C6"/>
    <w:rsid w:val="00370C55"/>
    <w:rsid w:val="00370F70"/>
    <w:rsid w:val="003716AE"/>
    <w:rsid w:val="00371902"/>
    <w:rsid w:val="00372923"/>
    <w:rsid w:val="003743E4"/>
    <w:rsid w:val="00374822"/>
    <w:rsid w:val="00375676"/>
    <w:rsid w:val="00375BA6"/>
    <w:rsid w:val="00375C6C"/>
    <w:rsid w:val="00375E64"/>
    <w:rsid w:val="00375F90"/>
    <w:rsid w:val="00376A1D"/>
    <w:rsid w:val="00377259"/>
    <w:rsid w:val="00377416"/>
    <w:rsid w:val="00377509"/>
    <w:rsid w:val="00380977"/>
    <w:rsid w:val="003813DC"/>
    <w:rsid w:val="003831BA"/>
    <w:rsid w:val="00383758"/>
    <w:rsid w:val="003838C0"/>
    <w:rsid w:val="00383D57"/>
    <w:rsid w:val="00384CFF"/>
    <w:rsid w:val="00385288"/>
    <w:rsid w:val="003914EE"/>
    <w:rsid w:val="003921C9"/>
    <w:rsid w:val="00392D9C"/>
    <w:rsid w:val="00393FD4"/>
    <w:rsid w:val="00393FF6"/>
    <w:rsid w:val="00395261"/>
    <w:rsid w:val="003957FF"/>
    <w:rsid w:val="00395C41"/>
    <w:rsid w:val="003966BA"/>
    <w:rsid w:val="00396726"/>
    <w:rsid w:val="003A2CBD"/>
    <w:rsid w:val="003A36FF"/>
    <w:rsid w:val="003A432F"/>
    <w:rsid w:val="003A6CFC"/>
    <w:rsid w:val="003A78FF"/>
    <w:rsid w:val="003B098D"/>
    <w:rsid w:val="003B161A"/>
    <w:rsid w:val="003B17D6"/>
    <w:rsid w:val="003B2679"/>
    <w:rsid w:val="003B29B2"/>
    <w:rsid w:val="003B3AA7"/>
    <w:rsid w:val="003B3CB9"/>
    <w:rsid w:val="003B405D"/>
    <w:rsid w:val="003B40A3"/>
    <w:rsid w:val="003B4276"/>
    <w:rsid w:val="003B48F6"/>
    <w:rsid w:val="003B493D"/>
    <w:rsid w:val="003B57C4"/>
    <w:rsid w:val="003B5E2E"/>
    <w:rsid w:val="003B6272"/>
    <w:rsid w:val="003B64D3"/>
    <w:rsid w:val="003B6FB4"/>
    <w:rsid w:val="003C2B0C"/>
    <w:rsid w:val="003C3132"/>
    <w:rsid w:val="003C3413"/>
    <w:rsid w:val="003C4308"/>
    <w:rsid w:val="003C443A"/>
    <w:rsid w:val="003C7093"/>
    <w:rsid w:val="003C70C6"/>
    <w:rsid w:val="003C7322"/>
    <w:rsid w:val="003C74B4"/>
    <w:rsid w:val="003C7D5E"/>
    <w:rsid w:val="003D3092"/>
    <w:rsid w:val="003D32BB"/>
    <w:rsid w:val="003D33B5"/>
    <w:rsid w:val="003D3723"/>
    <w:rsid w:val="003D37B7"/>
    <w:rsid w:val="003D384E"/>
    <w:rsid w:val="003D5728"/>
    <w:rsid w:val="003E13EF"/>
    <w:rsid w:val="003E1630"/>
    <w:rsid w:val="003E1E29"/>
    <w:rsid w:val="003E2E39"/>
    <w:rsid w:val="003E31AE"/>
    <w:rsid w:val="003E34A0"/>
    <w:rsid w:val="003E3C16"/>
    <w:rsid w:val="003E4334"/>
    <w:rsid w:val="003E4D60"/>
    <w:rsid w:val="003E5E0D"/>
    <w:rsid w:val="003E7222"/>
    <w:rsid w:val="003E7F06"/>
    <w:rsid w:val="003F0278"/>
    <w:rsid w:val="003F0BA7"/>
    <w:rsid w:val="003F133E"/>
    <w:rsid w:val="003F1524"/>
    <w:rsid w:val="003F23A1"/>
    <w:rsid w:val="003F2A37"/>
    <w:rsid w:val="003F2B3D"/>
    <w:rsid w:val="003F2BF0"/>
    <w:rsid w:val="003F33C2"/>
    <w:rsid w:val="003F3647"/>
    <w:rsid w:val="003F3782"/>
    <w:rsid w:val="003F381C"/>
    <w:rsid w:val="003F42B7"/>
    <w:rsid w:val="003F5355"/>
    <w:rsid w:val="003F5AAC"/>
    <w:rsid w:val="003F5F82"/>
    <w:rsid w:val="003F6512"/>
    <w:rsid w:val="003F6F2E"/>
    <w:rsid w:val="003F6F47"/>
    <w:rsid w:val="003F726E"/>
    <w:rsid w:val="003F73CB"/>
    <w:rsid w:val="004006F0"/>
    <w:rsid w:val="00400895"/>
    <w:rsid w:val="00401649"/>
    <w:rsid w:val="00402F0E"/>
    <w:rsid w:val="00403635"/>
    <w:rsid w:val="00403B98"/>
    <w:rsid w:val="00403FD2"/>
    <w:rsid w:val="0040402B"/>
    <w:rsid w:val="0040406F"/>
    <w:rsid w:val="00404141"/>
    <w:rsid w:val="00404519"/>
    <w:rsid w:val="00404AAE"/>
    <w:rsid w:val="00404AC1"/>
    <w:rsid w:val="0040522F"/>
    <w:rsid w:val="004101FF"/>
    <w:rsid w:val="004107E0"/>
    <w:rsid w:val="00411220"/>
    <w:rsid w:val="00411A86"/>
    <w:rsid w:val="00411FF5"/>
    <w:rsid w:val="0041243E"/>
    <w:rsid w:val="004124BD"/>
    <w:rsid w:val="004126CF"/>
    <w:rsid w:val="00413754"/>
    <w:rsid w:val="004137F7"/>
    <w:rsid w:val="00413C25"/>
    <w:rsid w:val="00414A8B"/>
    <w:rsid w:val="00415A79"/>
    <w:rsid w:val="0041677B"/>
    <w:rsid w:val="004168A5"/>
    <w:rsid w:val="00420B2C"/>
    <w:rsid w:val="00420C1F"/>
    <w:rsid w:val="00420F58"/>
    <w:rsid w:val="004222B2"/>
    <w:rsid w:val="00422626"/>
    <w:rsid w:val="00422A50"/>
    <w:rsid w:val="004238C2"/>
    <w:rsid w:val="00423C7E"/>
    <w:rsid w:val="00424A1E"/>
    <w:rsid w:val="00425502"/>
    <w:rsid w:val="00427372"/>
    <w:rsid w:val="004274FB"/>
    <w:rsid w:val="00431A46"/>
    <w:rsid w:val="0043266E"/>
    <w:rsid w:val="004331BC"/>
    <w:rsid w:val="0043432D"/>
    <w:rsid w:val="00434647"/>
    <w:rsid w:val="00434671"/>
    <w:rsid w:val="00434960"/>
    <w:rsid w:val="0043632D"/>
    <w:rsid w:val="0043787E"/>
    <w:rsid w:val="00437A92"/>
    <w:rsid w:val="00441C7B"/>
    <w:rsid w:val="00442202"/>
    <w:rsid w:val="0044446A"/>
    <w:rsid w:val="0044476E"/>
    <w:rsid w:val="004452DB"/>
    <w:rsid w:val="004456F2"/>
    <w:rsid w:val="00446626"/>
    <w:rsid w:val="004470B2"/>
    <w:rsid w:val="004511C5"/>
    <w:rsid w:val="004513E8"/>
    <w:rsid w:val="00452DB7"/>
    <w:rsid w:val="00453FA0"/>
    <w:rsid w:val="004546D5"/>
    <w:rsid w:val="00455138"/>
    <w:rsid w:val="004559A7"/>
    <w:rsid w:val="00455B0F"/>
    <w:rsid w:val="0045654C"/>
    <w:rsid w:val="0045727D"/>
    <w:rsid w:val="00457A30"/>
    <w:rsid w:val="00457AA8"/>
    <w:rsid w:val="004600ED"/>
    <w:rsid w:val="00460278"/>
    <w:rsid w:val="00461DEB"/>
    <w:rsid w:val="004635B6"/>
    <w:rsid w:val="00463E5A"/>
    <w:rsid w:val="00464EA3"/>
    <w:rsid w:val="00464FB5"/>
    <w:rsid w:val="004652FA"/>
    <w:rsid w:val="004657BB"/>
    <w:rsid w:val="00466032"/>
    <w:rsid w:val="0046685B"/>
    <w:rsid w:val="0046759C"/>
    <w:rsid w:val="0046785E"/>
    <w:rsid w:val="004678AC"/>
    <w:rsid w:val="00467CD1"/>
    <w:rsid w:val="00470136"/>
    <w:rsid w:val="00471188"/>
    <w:rsid w:val="004726C6"/>
    <w:rsid w:val="0047290F"/>
    <w:rsid w:val="004731E1"/>
    <w:rsid w:val="00474215"/>
    <w:rsid w:val="004751DE"/>
    <w:rsid w:val="00475A75"/>
    <w:rsid w:val="00475F4D"/>
    <w:rsid w:val="00476177"/>
    <w:rsid w:val="00476340"/>
    <w:rsid w:val="00480BFB"/>
    <w:rsid w:val="004811A4"/>
    <w:rsid w:val="0048320F"/>
    <w:rsid w:val="00483A3B"/>
    <w:rsid w:val="00485C47"/>
    <w:rsid w:val="00486BE1"/>
    <w:rsid w:val="00486DBA"/>
    <w:rsid w:val="00487385"/>
    <w:rsid w:val="004875A6"/>
    <w:rsid w:val="00487AB4"/>
    <w:rsid w:val="004915E2"/>
    <w:rsid w:val="004917CD"/>
    <w:rsid w:val="00491A0C"/>
    <w:rsid w:val="00491FEA"/>
    <w:rsid w:val="00492665"/>
    <w:rsid w:val="004939A8"/>
    <w:rsid w:val="00493B48"/>
    <w:rsid w:val="00493F0B"/>
    <w:rsid w:val="004941DA"/>
    <w:rsid w:val="00495012"/>
    <w:rsid w:val="0049549B"/>
    <w:rsid w:val="00495E41"/>
    <w:rsid w:val="004968DF"/>
    <w:rsid w:val="00496BC2"/>
    <w:rsid w:val="0049790B"/>
    <w:rsid w:val="004A10CA"/>
    <w:rsid w:val="004A1639"/>
    <w:rsid w:val="004A1753"/>
    <w:rsid w:val="004A17D5"/>
    <w:rsid w:val="004A1FEE"/>
    <w:rsid w:val="004A27A1"/>
    <w:rsid w:val="004A2D89"/>
    <w:rsid w:val="004A3025"/>
    <w:rsid w:val="004A44C4"/>
    <w:rsid w:val="004A46D2"/>
    <w:rsid w:val="004A47A9"/>
    <w:rsid w:val="004A47C6"/>
    <w:rsid w:val="004A4B9B"/>
    <w:rsid w:val="004A56A4"/>
    <w:rsid w:val="004A62A5"/>
    <w:rsid w:val="004A6697"/>
    <w:rsid w:val="004A69C1"/>
    <w:rsid w:val="004A6F50"/>
    <w:rsid w:val="004B0CBB"/>
    <w:rsid w:val="004B1C78"/>
    <w:rsid w:val="004B30EE"/>
    <w:rsid w:val="004B3A29"/>
    <w:rsid w:val="004B40F8"/>
    <w:rsid w:val="004B4459"/>
    <w:rsid w:val="004B4671"/>
    <w:rsid w:val="004B4956"/>
    <w:rsid w:val="004B4DB3"/>
    <w:rsid w:val="004B5109"/>
    <w:rsid w:val="004B6B41"/>
    <w:rsid w:val="004B745B"/>
    <w:rsid w:val="004B7B86"/>
    <w:rsid w:val="004C0197"/>
    <w:rsid w:val="004C0C3A"/>
    <w:rsid w:val="004C0E6D"/>
    <w:rsid w:val="004C0ECF"/>
    <w:rsid w:val="004C12F6"/>
    <w:rsid w:val="004C1712"/>
    <w:rsid w:val="004C1DF0"/>
    <w:rsid w:val="004C2083"/>
    <w:rsid w:val="004C34DD"/>
    <w:rsid w:val="004C4EC6"/>
    <w:rsid w:val="004C5653"/>
    <w:rsid w:val="004C5A21"/>
    <w:rsid w:val="004C5E84"/>
    <w:rsid w:val="004C64E2"/>
    <w:rsid w:val="004C7270"/>
    <w:rsid w:val="004C74F5"/>
    <w:rsid w:val="004C7913"/>
    <w:rsid w:val="004C7ECE"/>
    <w:rsid w:val="004C7F4E"/>
    <w:rsid w:val="004D05D3"/>
    <w:rsid w:val="004D0927"/>
    <w:rsid w:val="004D10A1"/>
    <w:rsid w:val="004D1F47"/>
    <w:rsid w:val="004D3A86"/>
    <w:rsid w:val="004D4008"/>
    <w:rsid w:val="004D4812"/>
    <w:rsid w:val="004D4B08"/>
    <w:rsid w:val="004D50A4"/>
    <w:rsid w:val="004D6C8F"/>
    <w:rsid w:val="004D706C"/>
    <w:rsid w:val="004D7175"/>
    <w:rsid w:val="004D760B"/>
    <w:rsid w:val="004D7D8F"/>
    <w:rsid w:val="004E077E"/>
    <w:rsid w:val="004E1912"/>
    <w:rsid w:val="004E2281"/>
    <w:rsid w:val="004E2A9F"/>
    <w:rsid w:val="004E66FF"/>
    <w:rsid w:val="004E711D"/>
    <w:rsid w:val="004F01B6"/>
    <w:rsid w:val="004F0263"/>
    <w:rsid w:val="004F0593"/>
    <w:rsid w:val="004F0800"/>
    <w:rsid w:val="004F1420"/>
    <w:rsid w:val="004F1922"/>
    <w:rsid w:val="004F3853"/>
    <w:rsid w:val="004F3951"/>
    <w:rsid w:val="004F3C48"/>
    <w:rsid w:val="004F4178"/>
    <w:rsid w:val="004F4674"/>
    <w:rsid w:val="004F6669"/>
    <w:rsid w:val="004F6AE9"/>
    <w:rsid w:val="004F6CD8"/>
    <w:rsid w:val="004F7753"/>
    <w:rsid w:val="00500123"/>
    <w:rsid w:val="005021E5"/>
    <w:rsid w:val="0050262C"/>
    <w:rsid w:val="00502C38"/>
    <w:rsid w:val="00502E93"/>
    <w:rsid w:val="00502F1F"/>
    <w:rsid w:val="00504962"/>
    <w:rsid w:val="00504EAA"/>
    <w:rsid w:val="005057EB"/>
    <w:rsid w:val="00506047"/>
    <w:rsid w:val="00506D0C"/>
    <w:rsid w:val="00510FD6"/>
    <w:rsid w:val="005127A3"/>
    <w:rsid w:val="00512F5F"/>
    <w:rsid w:val="00514034"/>
    <w:rsid w:val="0051503F"/>
    <w:rsid w:val="005151C2"/>
    <w:rsid w:val="00515994"/>
    <w:rsid w:val="00515C61"/>
    <w:rsid w:val="0051681A"/>
    <w:rsid w:val="00516B93"/>
    <w:rsid w:val="00517CA3"/>
    <w:rsid w:val="005209B3"/>
    <w:rsid w:val="00520A66"/>
    <w:rsid w:val="005215F5"/>
    <w:rsid w:val="0052274E"/>
    <w:rsid w:val="00522E26"/>
    <w:rsid w:val="0052352A"/>
    <w:rsid w:val="00523E4B"/>
    <w:rsid w:val="0052474A"/>
    <w:rsid w:val="00525E60"/>
    <w:rsid w:val="00526686"/>
    <w:rsid w:val="005276BD"/>
    <w:rsid w:val="00527F09"/>
    <w:rsid w:val="005302A2"/>
    <w:rsid w:val="00530EC9"/>
    <w:rsid w:val="0053389A"/>
    <w:rsid w:val="00535243"/>
    <w:rsid w:val="00535ACB"/>
    <w:rsid w:val="00535BF5"/>
    <w:rsid w:val="00535CCB"/>
    <w:rsid w:val="00535F79"/>
    <w:rsid w:val="00536DF5"/>
    <w:rsid w:val="00541DE6"/>
    <w:rsid w:val="00542E32"/>
    <w:rsid w:val="00543674"/>
    <w:rsid w:val="00543A86"/>
    <w:rsid w:val="00543DBB"/>
    <w:rsid w:val="00544425"/>
    <w:rsid w:val="00544A5B"/>
    <w:rsid w:val="005456B8"/>
    <w:rsid w:val="00546DF4"/>
    <w:rsid w:val="005470A9"/>
    <w:rsid w:val="0054733C"/>
    <w:rsid w:val="00551643"/>
    <w:rsid w:val="00552456"/>
    <w:rsid w:val="005528F9"/>
    <w:rsid w:val="00552E7C"/>
    <w:rsid w:val="00555193"/>
    <w:rsid w:val="0055563C"/>
    <w:rsid w:val="0055567E"/>
    <w:rsid w:val="005559D4"/>
    <w:rsid w:val="0055702D"/>
    <w:rsid w:val="00557268"/>
    <w:rsid w:val="005574DB"/>
    <w:rsid w:val="0055763F"/>
    <w:rsid w:val="0056038F"/>
    <w:rsid w:val="005604A2"/>
    <w:rsid w:val="00560B1E"/>
    <w:rsid w:val="00562233"/>
    <w:rsid w:val="00562D48"/>
    <w:rsid w:val="0056326C"/>
    <w:rsid w:val="005635E4"/>
    <w:rsid w:val="00563BE0"/>
    <w:rsid w:val="005648DC"/>
    <w:rsid w:val="0056497B"/>
    <w:rsid w:val="00565B94"/>
    <w:rsid w:val="0056608F"/>
    <w:rsid w:val="00566386"/>
    <w:rsid w:val="00566B69"/>
    <w:rsid w:val="00567366"/>
    <w:rsid w:val="00567546"/>
    <w:rsid w:val="00567FB9"/>
    <w:rsid w:val="0057009D"/>
    <w:rsid w:val="00570B3B"/>
    <w:rsid w:val="00571033"/>
    <w:rsid w:val="005712D2"/>
    <w:rsid w:val="00571917"/>
    <w:rsid w:val="005722AE"/>
    <w:rsid w:val="00572C97"/>
    <w:rsid w:val="00572E39"/>
    <w:rsid w:val="00573539"/>
    <w:rsid w:val="00574519"/>
    <w:rsid w:val="00574983"/>
    <w:rsid w:val="00574D74"/>
    <w:rsid w:val="00575621"/>
    <w:rsid w:val="00576A06"/>
    <w:rsid w:val="00577822"/>
    <w:rsid w:val="00577BF1"/>
    <w:rsid w:val="0058018A"/>
    <w:rsid w:val="0058114B"/>
    <w:rsid w:val="00581160"/>
    <w:rsid w:val="00581278"/>
    <w:rsid w:val="0058208C"/>
    <w:rsid w:val="00582B80"/>
    <w:rsid w:val="00582EEA"/>
    <w:rsid w:val="0058319B"/>
    <w:rsid w:val="0058488F"/>
    <w:rsid w:val="005849E0"/>
    <w:rsid w:val="00584FDC"/>
    <w:rsid w:val="005851AE"/>
    <w:rsid w:val="00585499"/>
    <w:rsid w:val="005856DC"/>
    <w:rsid w:val="00586412"/>
    <w:rsid w:val="00587BF9"/>
    <w:rsid w:val="00590B97"/>
    <w:rsid w:val="0059162C"/>
    <w:rsid w:val="00591A3F"/>
    <w:rsid w:val="00592395"/>
    <w:rsid w:val="005926F5"/>
    <w:rsid w:val="005938BD"/>
    <w:rsid w:val="00594043"/>
    <w:rsid w:val="00594B3C"/>
    <w:rsid w:val="00596D91"/>
    <w:rsid w:val="00596EB7"/>
    <w:rsid w:val="00597294"/>
    <w:rsid w:val="005A0079"/>
    <w:rsid w:val="005A014E"/>
    <w:rsid w:val="005A091F"/>
    <w:rsid w:val="005A0EBC"/>
    <w:rsid w:val="005A1169"/>
    <w:rsid w:val="005A120E"/>
    <w:rsid w:val="005A1779"/>
    <w:rsid w:val="005A2584"/>
    <w:rsid w:val="005A30E2"/>
    <w:rsid w:val="005A3F98"/>
    <w:rsid w:val="005A473B"/>
    <w:rsid w:val="005A48D3"/>
    <w:rsid w:val="005A5153"/>
    <w:rsid w:val="005A5BF0"/>
    <w:rsid w:val="005A6007"/>
    <w:rsid w:val="005A7AF9"/>
    <w:rsid w:val="005B19FB"/>
    <w:rsid w:val="005B275B"/>
    <w:rsid w:val="005B2D43"/>
    <w:rsid w:val="005B2E11"/>
    <w:rsid w:val="005B4806"/>
    <w:rsid w:val="005B4D97"/>
    <w:rsid w:val="005B545D"/>
    <w:rsid w:val="005B590D"/>
    <w:rsid w:val="005B68E3"/>
    <w:rsid w:val="005B6D9F"/>
    <w:rsid w:val="005B6F2E"/>
    <w:rsid w:val="005B7DB6"/>
    <w:rsid w:val="005B7DE1"/>
    <w:rsid w:val="005C0168"/>
    <w:rsid w:val="005C0180"/>
    <w:rsid w:val="005C0636"/>
    <w:rsid w:val="005C132D"/>
    <w:rsid w:val="005C239B"/>
    <w:rsid w:val="005C2823"/>
    <w:rsid w:val="005C2E73"/>
    <w:rsid w:val="005C4DDB"/>
    <w:rsid w:val="005C58FB"/>
    <w:rsid w:val="005C599D"/>
    <w:rsid w:val="005C5D4C"/>
    <w:rsid w:val="005C6267"/>
    <w:rsid w:val="005C64CC"/>
    <w:rsid w:val="005C7053"/>
    <w:rsid w:val="005C737B"/>
    <w:rsid w:val="005C7B20"/>
    <w:rsid w:val="005D0056"/>
    <w:rsid w:val="005D1DB7"/>
    <w:rsid w:val="005D2AA3"/>
    <w:rsid w:val="005D344C"/>
    <w:rsid w:val="005D4447"/>
    <w:rsid w:val="005D4762"/>
    <w:rsid w:val="005D50E5"/>
    <w:rsid w:val="005D61B2"/>
    <w:rsid w:val="005E0656"/>
    <w:rsid w:val="005E1781"/>
    <w:rsid w:val="005E17B0"/>
    <w:rsid w:val="005E3332"/>
    <w:rsid w:val="005E4A7C"/>
    <w:rsid w:val="005E4E97"/>
    <w:rsid w:val="005E5096"/>
    <w:rsid w:val="005F3BD4"/>
    <w:rsid w:val="005F412E"/>
    <w:rsid w:val="005F4160"/>
    <w:rsid w:val="005F4488"/>
    <w:rsid w:val="005F4FCA"/>
    <w:rsid w:val="005F5EC1"/>
    <w:rsid w:val="005F62FB"/>
    <w:rsid w:val="005F63B4"/>
    <w:rsid w:val="005F79C2"/>
    <w:rsid w:val="005F7B9E"/>
    <w:rsid w:val="00601626"/>
    <w:rsid w:val="0060236A"/>
    <w:rsid w:val="00602BFA"/>
    <w:rsid w:val="00602E4D"/>
    <w:rsid w:val="00602F0A"/>
    <w:rsid w:val="00603D03"/>
    <w:rsid w:val="006051ED"/>
    <w:rsid w:val="006054A8"/>
    <w:rsid w:val="006063F4"/>
    <w:rsid w:val="00607213"/>
    <w:rsid w:val="00607E0B"/>
    <w:rsid w:val="0061164E"/>
    <w:rsid w:val="006117E2"/>
    <w:rsid w:val="00613977"/>
    <w:rsid w:val="00614EBA"/>
    <w:rsid w:val="00615173"/>
    <w:rsid w:val="0061549D"/>
    <w:rsid w:val="00615D70"/>
    <w:rsid w:val="00616168"/>
    <w:rsid w:val="00616C28"/>
    <w:rsid w:val="0061764C"/>
    <w:rsid w:val="00617FDE"/>
    <w:rsid w:val="00620549"/>
    <w:rsid w:val="0062094D"/>
    <w:rsid w:val="00620A01"/>
    <w:rsid w:val="00621BC5"/>
    <w:rsid w:val="006228C2"/>
    <w:rsid w:val="00622D25"/>
    <w:rsid w:val="00623D26"/>
    <w:rsid w:val="0062486A"/>
    <w:rsid w:val="006249B8"/>
    <w:rsid w:val="0062513D"/>
    <w:rsid w:val="00626A4B"/>
    <w:rsid w:val="00626C81"/>
    <w:rsid w:val="006304C2"/>
    <w:rsid w:val="00631394"/>
    <w:rsid w:val="00632F77"/>
    <w:rsid w:val="00633939"/>
    <w:rsid w:val="00633E1F"/>
    <w:rsid w:val="00633F89"/>
    <w:rsid w:val="00634891"/>
    <w:rsid w:val="00635578"/>
    <w:rsid w:val="006358F6"/>
    <w:rsid w:val="00637380"/>
    <w:rsid w:val="0064031F"/>
    <w:rsid w:val="00640643"/>
    <w:rsid w:val="006437CA"/>
    <w:rsid w:val="006438D3"/>
    <w:rsid w:val="00644E0A"/>
    <w:rsid w:val="00646AF3"/>
    <w:rsid w:val="00647D4C"/>
    <w:rsid w:val="0065027D"/>
    <w:rsid w:val="00650521"/>
    <w:rsid w:val="006527BA"/>
    <w:rsid w:val="00652BA1"/>
    <w:rsid w:val="00652BA8"/>
    <w:rsid w:val="00653758"/>
    <w:rsid w:val="00653A60"/>
    <w:rsid w:val="006562D2"/>
    <w:rsid w:val="00656E01"/>
    <w:rsid w:val="00656FBD"/>
    <w:rsid w:val="00657133"/>
    <w:rsid w:val="00660C99"/>
    <w:rsid w:val="00662A4E"/>
    <w:rsid w:val="00662D37"/>
    <w:rsid w:val="0066337A"/>
    <w:rsid w:val="006634E0"/>
    <w:rsid w:val="00663EB7"/>
    <w:rsid w:val="006640A0"/>
    <w:rsid w:val="00664169"/>
    <w:rsid w:val="006646A9"/>
    <w:rsid w:val="00664A7D"/>
    <w:rsid w:val="006654BA"/>
    <w:rsid w:val="00665AC6"/>
    <w:rsid w:val="00665AF0"/>
    <w:rsid w:val="00666348"/>
    <w:rsid w:val="006663D8"/>
    <w:rsid w:val="006673B6"/>
    <w:rsid w:val="006675FD"/>
    <w:rsid w:val="00667985"/>
    <w:rsid w:val="00667AE6"/>
    <w:rsid w:val="00670086"/>
    <w:rsid w:val="00670137"/>
    <w:rsid w:val="00670AD7"/>
    <w:rsid w:val="00670D27"/>
    <w:rsid w:val="0067193E"/>
    <w:rsid w:val="006726BA"/>
    <w:rsid w:val="00672C09"/>
    <w:rsid w:val="00672C68"/>
    <w:rsid w:val="00674444"/>
    <w:rsid w:val="0067529A"/>
    <w:rsid w:val="00675401"/>
    <w:rsid w:val="00676A04"/>
    <w:rsid w:val="00677572"/>
    <w:rsid w:val="00677B79"/>
    <w:rsid w:val="006819A4"/>
    <w:rsid w:val="00682A85"/>
    <w:rsid w:val="00682B46"/>
    <w:rsid w:val="00683076"/>
    <w:rsid w:val="00683798"/>
    <w:rsid w:val="00683976"/>
    <w:rsid w:val="00683D2F"/>
    <w:rsid w:val="00684456"/>
    <w:rsid w:val="00684B29"/>
    <w:rsid w:val="006863AF"/>
    <w:rsid w:val="0068687B"/>
    <w:rsid w:val="00686B23"/>
    <w:rsid w:val="00687DF9"/>
    <w:rsid w:val="00690424"/>
    <w:rsid w:val="00690BE4"/>
    <w:rsid w:val="00691DE8"/>
    <w:rsid w:val="00692020"/>
    <w:rsid w:val="00692690"/>
    <w:rsid w:val="006927AD"/>
    <w:rsid w:val="006936CF"/>
    <w:rsid w:val="006941E3"/>
    <w:rsid w:val="0069454D"/>
    <w:rsid w:val="0069478C"/>
    <w:rsid w:val="006947B1"/>
    <w:rsid w:val="00694988"/>
    <w:rsid w:val="00696341"/>
    <w:rsid w:val="00696975"/>
    <w:rsid w:val="00696D02"/>
    <w:rsid w:val="006A010B"/>
    <w:rsid w:val="006A030D"/>
    <w:rsid w:val="006A15A0"/>
    <w:rsid w:val="006A1B5F"/>
    <w:rsid w:val="006A1E40"/>
    <w:rsid w:val="006A2212"/>
    <w:rsid w:val="006A2F4A"/>
    <w:rsid w:val="006A2FF1"/>
    <w:rsid w:val="006A3242"/>
    <w:rsid w:val="006A32A2"/>
    <w:rsid w:val="006A3D3F"/>
    <w:rsid w:val="006A6145"/>
    <w:rsid w:val="006A691D"/>
    <w:rsid w:val="006A6D7E"/>
    <w:rsid w:val="006B0015"/>
    <w:rsid w:val="006B0D9A"/>
    <w:rsid w:val="006B12F7"/>
    <w:rsid w:val="006B131A"/>
    <w:rsid w:val="006B173B"/>
    <w:rsid w:val="006B1780"/>
    <w:rsid w:val="006B1B45"/>
    <w:rsid w:val="006B22CA"/>
    <w:rsid w:val="006B26B7"/>
    <w:rsid w:val="006B2E51"/>
    <w:rsid w:val="006B337C"/>
    <w:rsid w:val="006B6239"/>
    <w:rsid w:val="006B62E4"/>
    <w:rsid w:val="006C03B6"/>
    <w:rsid w:val="006C13AD"/>
    <w:rsid w:val="006C16FE"/>
    <w:rsid w:val="006C2385"/>
    <w:rsid w:val="006C25C7"/>
    <w:rsid w:val="006C30D8"/>
    <w:rsid w:val="006C32CA"/>
    <w:rsid w:val="006C3487"/>
    <w:rsid w:val="006C34FD"/>
    <w:rsid w:val="006C35E7"/>
    <w:rsid w:val="006C561A"/>
    <w:rsid w:val="006C6069"/>
    <w:rsid w:val="006C6D7D"/>
    <w:rsid w:val="006C6E2B"/>
    <w:rsid w:val="006D0988"/>
    <w:rsid w:val="006D331F"/>
    <w:rsid w:val="006D474F"/>
    <w:rsid w:val="006D4C34"/>
    <w:rsid w:val="006D4DBD"/>
    <w:rsid w:val="006D5179"/>
    <w:rsid w:val="006D5194"/>
    <w:rsid w:val="006D5B5D"/>
    <w:rsid w:val="006D62D5"/>
    <w:rsid w:val="006D7765"/>
    <w:rsid w:val="006E0C60"/>
    <w:rsid w:val="006E130D"/>
    <w:rsid w:val="006E15A1"/>
    <w:rsid w:val="006E27BC"/>
    <w:rsid w:val="006E2E29"/>
    <w:rsid w:val="006E38AD"/>
    <w:rsid w:val="006E38C8"/>
    <w:rsid w:val="006E3D69"/>
    <w:rsid w:val="006E3F37"/>
    <w:rsid w:val="006E460B"/>
    <w:rsid w:val="006E48E1"/>
    <w:rsid w:val="006E4F49"/>
    <w:rsid w:val="006E515C"/>
    <w:rsid w:val="006E631C"/>
    <w:rsid w:val="006E6CE7"/>
    <w:rsid w:val="006E7AC9"/>
    <w:rsid w:val="006F3D8B"/>
    <w:rsid w:val="006F3F47"/>
    <w:rsid w:val="006F5EBA"/>
    <w:rsid w:val="006F5F20"/>
    <w:rsid w:val="006F6D0F"/>
    <w:rsid w:val="006F7F0A"/>
    <w:rsid w:val="00700D03"/>
    <w:rsid w:val="007010DC"/>
    <w:rsid w:val="00701309"/>
    <w:rsid w:val="00701762"/>
    <w:rsid w:val="007040C2"/>
    <w:rsid w:val="007042C6"/>
    <w:rsid w:val="007042D4"/>
    <w:rsid w:val="00704493"/>
    <w:rsid w:val="00704656"/>
    <w:rsid w:val="00704E9A"/>
    <w:rsid w:val="007058C3"/>
    <w:rsid w:val="0070632F"/>
    <w:rsid w:val="007073A6"/>
    <w:rsid w:val="007076E2"/>
    <w:rsid w:val="00707D84"/>
    <w:rsid w:val="00707F77"/>
    <w:rsid w:val="00710561"/>
    <w:rsid w:val="00710BE3"/>
    <w:rsid w:val="00710CFB"/>
    <w:rsid w:val="00710F28"/>
    <w:rsid w:val="00711D67"/>
    <w:rsid w:val="007127AD"/>
    <w:rsid w:val="00713F59"/>
    <w:rsid w:val="00714AD7"/>
    <w:rsid w:val="007153F3"/>
    <w:rsid w:val="00715408"/>
    <w:rsid w:val="00715A02"/>
    <w:rsid w:val="007168E2"/>
    <w:rsid w:val="00716C61"/>
    <w:rsid w:val="007170D9"/>
    <w:rsid w:val="00717AD3"/>
    <w:rsid w:val="00717CD3"/>
    <w:rsid w:val="0072066B"/>
    <w:rsid w:val="007206EB"/>
    <w:rsid w:val="00720F5E"/>
    <w:rsid w:val="00721AD0"/>
    <w:rsid w:val="00722209"/>
    <w:rsid w:val="00722760"/>
    <w:rsid w:val="00722A6E"/>
    <w:rsid w:val="00722FDE"/>
    <w:rsid w:val="00723BA0"/>
    <w:rsid w:val="00723BA2"/>
    <w:rsid w:val="00723BCD"/>
    <w:rsid w:val="0072408D"/>
    <w:rsid w:val="00725969"/>
    <w:rsid w:val="00725A14"/>
    <w:rsid w:val="00725FC6"/>
    <w:rsid w:val="007263C6"/>
    <w:rsid w:val="007267D8"/>
    <w:rsid w:val="007268BF"/>
    <w:rsid w:val="0072691E"/>
    <w:rsid w:val="007275C1"/>
    <w:rsid w:val="007304B7"/>
    <w:rsid w:val="00733892"/>
    <w:rsid w:val="00733B02"/>
    <w:rsid w:val="00733E8E"/>
    <w:rsid w:val="0073636A"/>
    <w:rsid w:val="007371F2"/>
    <w:rsid w:val="007379A3"/>
    <w:rsid w:val="00737F43"/>
    <w:rsid w:val="00740304"/>
    <w:rsid w:val="00740BDC"/>
    <w:rsid w:val="00740E32"/>
    <w:rsid w:val="00741062"/>
    <w:rsid w:val="00741B3A"/>
    <w:rsid w:val="00742A1B"/>
    <w:rsid w:val="00743FBD"/>
    <w:rsid w:val="007440AD"/>
    <w:rsid w:val="00744611"/>
    <w:rsid w:val="007446BC"/>
    <w:rsid w:val="007466A7"/>
    <w:rsid w:val="00746C66"/>
    <w:rsid w:val="00746F5A"/>
    <w:rsid w:val="007519AE"/>
    <w:rsid w:val="00752116"/>
    <w:rsid w:val="00752680"/>
    <w:rsid w:val="00752937"/>
    <w:rsid w:val="007535B9"/>
    <w:rsid w:val="00753C13"/>
    <w:rsid w:val="00753E4B"/>
    <w:rsid w:val="00754A67"/>
    <w:rsid w:val="00754FA4"/>
    <w:rsid w:val="007558AE"/>
    <w:rsid w:val="007558DF"/>
    <w:rsid w:val="00756844"/>
    <w:rsid w:val="00757B7D"/>
    <w:rsid w:val="00761660"/>
    <w:rsid w:val="00762A3F"/>
    <w:rsid w:val="00763179"/>
    <w:rsid w:val="00763247"/>
    <w:rsid w:val="0076368B"/>
    <w:rsid w:val="007639EC"/>
    <w:rsid w:val="00763D56"/>
    <w:rsid w:val="00764DC1"/>
    <w:rsid w:val="00765935"/>
    <w:rsid w:val="00765D05"/>
    <w:rsid w:val="00767421"/>
    <w:rsid w:val="00767CA7"/>
    <w:rsid w:val="00767F4B"/>
    <w:rsid w:val="007704FE"/>
    <w:rsid w:val="00770580"/>
    <w:rsid w:val="00771646"/>
    <w:rsid w:val="00771854"/>
    <w:rsid w:val="0077278A"/>
    <w:rsid w:val="007731C9"/>
    <w:rsid w:val="007733CE"/>
    <w:rsid w:val="0077342A"/>
    <w:rsid w:val="007750C7"/>
    <w:rsid w:val="00775B9B"/>
    <w:rsid w:val="007760D2"/>
    <w:rsid w:val="00776E42"/>
    <w:rsid w:val="00777900"/>
    <w:rsid w:val="00777DAD"/>
    <w:rsid w:val="00781734"/>
    <w:rsid w:val="00781754"/>
    <w:rsid w:val="00781796"/>
    <w:rsid w:val="00781833"/>
    <w:rsid w:val="00782345"/>
    <w:rsid w:val="00782480"/>
    <w:rsid w:val="00782DBC"/>
    <w:rsid w:val="007848E7"/>
    <w:rsid w:val="00785F04"/>
    <w:rsid w:val="00786067"/>
    <w:rsid w:val="007866CA"/>
    <w:rsid w:val="00787BCF"/>
    <w:rsid w:val="007908EC"/>
    <w:rsid w:val="00790E86"/>
    <w:rsid w:val="00791391"/>
    <w:rsid w:val="00792624"/>
    <w:rsid w:val="007943CE"/>
    <w:rsid w:val="007944A0"/>
    <w:rsid w:val="00794782"/>
    <w:rsid w:val="007958AB"/>
    <w:rsid w:val="00795C05"/>
    <w:rsid w:val="00795E5F"/>
    <w:rsid w:val="00795F9C"/>
    <w:rsid w:val="00796F14"/>
    <w:rsid w:val="007973AA"/>
    <w:rsid w:val="007974FA"/>
    <w:rsid w:val="00797E03"/>
    <w:rsid w:val="007A0808"/>
    <w:rsid w:val="007A2164"/>
    <w:rsid w:val="007A216A"/>
    <w:rsid w:val="007A2D26"/>
    <w:rsid w:val="007A2F52"/>
    <w:rsid w:val="007A3C88"/>
    <w:rsid w:val="007A53A4"/>
    <w:rsid w:val="007A5837"/>
    <w:rsid w:val="007A5862"/>
    <w:rsid w:val="007A6EB0"/>
    <w:rsid w:val="007A771B"/>
    <w:rsid w:val="007A7AE5"/>
    <w:rsid w:val="007A7C36"/>
    <w:rsid w:val="007B027C"/>
    <w:rsid w:val="007B0362"/>
    <w:rsid w:val="007B0385"/>
    <w:rsid w:val="007B1525"/>
    <w:rsid w:val="007B29E8"/>
    <w:rsid w:val="007B3A31"/>
    <w:rsid w:val="007B40A7"/>
    <w:rsid w:val="007B4113"/>
    <w:rsid w:val="007B42A5"/>
    <w:rsid w:val="007B485E"/>
    <w:rsid w:val="007B4AF9"/>
    <w:rsid w:val="007B5453"/>
    <w:rsid w:val="007B6665"/>
    <w:rsid w:val="007B7B0A"/>
    <w:rsid w:val="007B7CD5"/>
    <w:rsid w:val="007C0364"/>
    <w:rsid w:val="007C0366"/>
    <w:rsid w:val="007C0904"/>
    <w:rsid w:val="007C0BB1"/>
    <w:rsid w:val="007C10F2"/>
    <w:rsid w:val="007C20E3"/>
    <w:rsid w:val="007C4721"/>
    <w:rsid w:val="007C4835"/>
    <w:rsid w:val="007C5663"/>
    <w:rsid w:val="007C5A95"/>
    <w:rsid w:val="007C5DDD"/>
    <w:rsid w:val="007C65C7"/>
    <w:rsid w:val="007D011F"/>
    <w:rsid w:val="007D1018"/>
    <w:rsid w:val="007D2312"/>
    <w:rsid w:val="007D31EC"/>
    <w:rsid w:val="007D3CCB"/>
    <w:rsid w:val="007D4D9D"/>
    <w:rsid w:val="007D58FB"/>
    <w:rsid w:val="007D646D"/>
    <w:rsid w:val="007D6F0A"/>
    <w:rsid w:val="007D7A9F"/>
    <w:rsid w:val="007E1E07"/>
    <w:rsid w:val="007E25F7"/>
    <w:rsid w:val="007E357E"/>
    <w:rsid w:val="007E39C4"/>
    <w:rsid w:val="007E3F41"/>
    <w:rsid w:val="007E41AB"/>
    <w:rsid w:val="007E46F7"/>
    <w:rsid w:val="007E4B57"/>
    <w:rsid w:val="007E4BAB"/>
    <w:rsid w:val="007E6208"/>
    <w:rsid w:val="007E636A"/>
    <w:rsid w:val="007E76D0"/>
    <w:rsid w:val="007E7EDD"/>
    <w:rsid w:val="007F02EC"/>
    <w:rsid w:val="007F04BB"/>
    <w:rsid w:val="007F0B23"/>
    <w:rsid w:val="007F0F7A"/>
    <w:rsid w:val="007F1FAE"/>
    <w:rsid w:val="007F3C26"/>
    <w:rsid w:val="007F3E88"/>
    <w:rsid w:val="007F3EAD"/>
    <w:rsid w:val="007F4C1F"/>
    <w:rsid w:val="007F52EA"/>
    <w:rsid w:val="007F552E"/>
    <w:rsid w:val="007F56BA"/>
    <w:rsid w:val="007F5C69"/>
    <w:rsid w:val="007F6937"/>
    <w:rsid w:val="007F77FE"/>
    <w:rsid w:val="008014DB"/>
    <w:rsid w:val="00801837"/>
    <w:rsid w:val="00802E59"/>
    <w:rsid w:val="00804898"/>
    <w:rsid w:val="0080495E"/>
    <w:rsid w:val="008053B0"/>
    <w:rsid w:val="00806850"/>
    <w:rsid w:val="008069B3"/>
    <w:rsid w:val="00806DC6"/>
    <w:rsid w:val="00807091"/>
    <w:rsid w:val="00807D42"/>
    <w:rsid w:val="008104FC"/>
    <w:rsid w:val="00810B7F"/>
    <w:rsid w:val="008114CB"/>
    <w:rsid w:val="00812116"/>
    <w:rsid w:val="0081213E"/>
    <w:rsid w:val="0081293C"/>
    <w:rsid w:val="00812CED"/>
    <w:rsid w:val="00812DA0"/>
    <w:rsid w:val="00813B30"/>
    <w:rsid w:val="00816AC5"/>
    <w:rsid w:val="00816FCD"/>
    <w:rsid w:val="00817397"/>
    <w:rsid w:val="0081756E"/>
    <w:rsid w:val="008177CD"/>
    <w:rsid w:val="00817B92"/>
    <w:rsid w:val="00822623"/>
    <w:rsid w:val="00825142"/>
    <w:rsid w:val="00825443"/>
    <w:rsid w:val="00826BE9"/>
    <w:rsid w:val="00826F45"/>
    <w:rsid w:val="0083136B"/>
    <w:rsid w:val="0083141C"/>
    <w:rsid w:val="008338E2"/>
    <w:rsid w:val="00833E1E"/>
    <w:rsid w:val="00835430"/>
    <w:rsid w:val="00836AF2"/>
    <w:rsid w:val="00837414"/>
    <w:rsid w:val="00837895"/>
    <w:rsid w:val="0083791C"/>
    <w:rsid w:val="008401E1"/>
    <w:rsid w:val="00842C29"/>
    <w:rsid w:val="00842DF6"/>
    <w:rsid w:val="00842E6B"/>
    <w:rsid w:val="008447B8"/>
    <w:rsid w:val="00844DE0"/>
    <w:rsid w:val="00844E0E"/>
    <w:rsid w:val="00845D6F"/>
    <w:rsid w:val="00846DFC"/>
    <w:rsid w:val="008472DC"/>
    <w:rsid w:val="00850136"/>
    <w:rsid w:val="008507D8"/>
    <w:rsid w:val="00850EFE"/>
    <w:rsid w:val="00851728"/>
    <w:rsid w:val="00851945"/>
    <w:rsid w:val="00851D32"/>
    <w:rsid w:val="008531A9"/>
    <w:rsid w:val="00853454"/>
    <w:rsid w:val="00854B18"/>
    <w:rsid w:val="00856384"/>
    <w:rsid w:val="0085670E"/>
    <w:rsid w:val="00856C1C"/>
    <w:rsid w:val="00856EF7"/>
    <w:rsid w:val="00856FCF"/>
    <w:rsid w:val="008600C6"/>
    <w:rsid w:val="00860748"/>
    <w:rsid w:val="00860845"/>
    <w:rsid w:val="00860900"/>
    <w:rsid w:val="00862EBE"/>
    <w:rsid w:val="00863C99"/>
    <w:rsid w:val="00863D30"/>
    <w:rsid w:val="00863D4D"/>
    <w:rsid w:val="00863F0B"/>
    <w:rsid w:val="00867D05"/>
    <w:rsid w:val="00871B3A"/>
    <w:rsid w:val="00872337"/>
    <w:rsid w:val="008728BA"/>
    <w:rsid w:val="00872FB6"/>
    <w:rsid w:val="0087390F"/>
    <w:rsid w:val="008740F4"/>
    <w:rsid w:val="00874128"/>
    <w:rsid w:val="008748BA"/>
    <w:rsid w:val="00876596"/>
    <w:rsid w:val="008768E2"/>
    <w:rsid w:val="00877521"/>
    <w:rsid w:val="00877DBB"/>
    <w:rsid w:val="0088089A"/>
    <w:rsid w:val="00880AC3"/>
    <w:rsid w:val="00880BF0"/>
    <w:rsid w:val="00881566"/>
    <w:rsid w:val="00881E67"/>
    <w:rsid w:val="00882D07"/>
    <w:rsid w:val="008837D7"/>
    <w:rsid w:val="00883A86"/>
    <w:rsid w:val="008849A1"/>
    <w:rsid w:val="008858C1"/>
    <w:rsid w:val="00887187"/>
    <w:rsid w:val="00890BCF"/>
    <w:rsid w:val="008919CB"/>
    <w:rsid w:val="00891AF8"/>
    <w:rsid w:val="0089217A"/>
    <w:rsid w:val="00892387"/>
    <w:rsid w:val="008934E5"/>
    <w:rsid w:val="00893A2E"/>
    <w:rsid w:val="00893C31"/>
    <w:rsid w:val="00893C9F"/>
    <w:rsid w:val="008943FE"/>
    <w:rsid w:val="00896268"/>
    <w:rsid w:val="0089707A"/>
    <w:rsid w:val="00897177"/>
    <w:rsid w:val="008972B8"/>
    <w:rsid w:val="00897CAB"/>
    <w:rsid w:val="008A04CE"/>
    <w:rsid w:val="008A2B0E"/>
    <w:rsid w:val="008A418A"/>
    <w:rsid w:val="008A5F46"/>
    <w:rsid w:val="008A6B26"/>
    <w:rsid w:val="008A6FEC"/>
    <w:rsid w:val="008A717E"/>
    <w:rsid w:val="008A7E9B"/>
    <w:rsid w:val="008B0382"/>
    <w:rsid w:val="008B1FEB"/>
    <w:rsid w:val="008B2FCD"/>
    <w:rsid w:val="008B3355"/>
    <w:rsid w:val="008B34F7"/>
    <w:rsid w:val="008B3F4F"/>
    <w:rsid w:val="008B40E8"/>
    <w:rsid w:val="008B4467"/>
    <w:rsid w:val="008B475B"/>
    <w:rsid w:val="008B4DBF"/>
    <w:rsid w:val="008B4FBA"/>
    <w:rsid w:val="008B5A3B"/>
    <w:rsid w:val="008B6941"/>
    <w:rsid w:val="008B719F"/>
    <w:rsid w:val="008B74A3"/>
    <w:rsid w:val="008C08A6"/>
    <w:rsid w:val="008C1A16"/>
    <w:rsid w:val="008C221E"/>
    <w:rsid w:val="008C2C9F"/>
    <w:rsid w:val="008C3338"/>
    <w:rsid w:val="008C4434"/>
    <w:rsid w:val="008C4494"/>
    <w:rsid w:val="008C4AE4"/>
    <w:rsid w:val="008C5FF5"/>
    <w:rsid w:val="008C647C"/>
    <w:rsid w:val="008C7D3F"/>
    <w:rsid w:val="008D008D"/>
    <w:rsid w:val="008D0324"/>
    <w:rsid w:val="008D0DF8"/>
    <w:rsid w:val="008D16C6"/>
    <w:rsid w:val="008D1948"/>
    <w:rsid w:val="008D350F"/>
    <w:rsid w:val="008D3568"/>
    <w:rsid w:val="008D56C0"/>
    <w:rsid w:val="008D5D0E"/>
    <w:rsid w:val="008D7CBF"/>
    <w:rsid w:val="008E0644"/>
    <w:rsid w:val="008E06D9"/>
    <w:rsid w:val="008E110D"/>
    <w:rsid w:val="008E17EC"/>
    <w:rsid w:val="008E4EE3"/>
    <w:rsid w:val="008E503A"/>
    <w:rsid w:val="008E5505"/>
    <w:rsid w:val="008E57A8"/>
    <w:rsid w:val="008E5990"/>
    <w:rsid w:val="008E6620"/>
    <w:rsid w:val="008E6A97"/>
    <w:rsid w:val="008E6AC4"/>
    <w:rsid w:val="008E7CB3"/>
    <w:rsid w:val="008F0EAE"/>
    <w:rsid w:val="008F1288"/>
    <w:rsid w:val="008F1AE5"/>
    <w:rsid w:val="008F1BA1"/>
    <w:rsid w:val="008F1FD4"/>
    <w:rsid w:val="008F2724"/>
    <w:rsid w:val="008F2AE5"/>
    <w:rsid w:val="008F2D69"/>
    <w:rsid w:val="008F3057"/>
    <w:rsid w:val="008F4008"/>
    <w:rsid w:val="008F47E8"/>
    <w:rsid w:val="008F4E72"/>
    <w:rsid w:val="008F5C8D"/>
    <w:rsid w:val="008F60E0"/>
    <w:rsid w:val="008F6CB9"/>
    <w:rsid w:val="008F7A51"/>
    <w:rsid w:val="009005DA"/>
    <w:rsid w:val="00900C59"/>
    <w:rsid w:val="00902400"/>
    <w:rsid w:val="00902EE6"/>
    <w:rsid w:val="0090341D"/>
    <w:rsid w:val="009037BB"/>
    <w:rsid w:val="00904CAF"/>
    <w:rsid w:val="00904FE5"/>
    <w:rsid w:val="00905C13"/>
    <w:rsid w:val="0090643B"/>
    <w:rsid w:val="00907631"/>
    <w:rsid w:val="0091017C"/>
    <w:rsid w:val="009102D1"/>
    <w:rsid w:val="00911E1E"/>
    <w:rsid w:val="00912D7F"/>
    <w:rsid w:val="009137E7"/>
    <w:rsid w:val="00913A3F"/>
    <w:rsid w:val="0091435B"/>
    <w:rsid w:val="00916DBD"/>
    <w:rsid w:val="00917DC9"/>
    <w:rsid w:val="00917FF5"/>
    <w:rsid w:val="00920841"/>
    <w:rsid w:val="00921446"/>
    <w:rsid w:val="00921E34"/>
    <w:rsid w:val="009221A3"/>
    <w:rsid w:val="0092295A"/>
    <w:rsid w:val="00923D15"/>
    <w:rsid w:val="00923F0D"/>
    <w:rsid w:val="00924167"/>
    <w:rsid w:val="009243C5"/>
    <w:rsid w:val="00924A5F"/>
    <w:rsid w:val="00924D04"/>
    <w:rsid w:val="009267EA"/>
    <w:rsid w:val="00926855"/>
    <w:rsid w:val="00926E8D"/>
    <w:rsid w:val="009275B4"/>
    <w:rsid w:val="00930364"/>
    <w:rsid w:val="00930998"/>
    <w:rsid w:val="0093127C"/>
    <w:rsid w:val="00931B37"/>
    <w:rsid w:val="009323D8"/>
    <w:rsid w:val="00932ACF"/>
    <w:rsid w:val="009336B5"/>
    <w:rsid w:val="00933C07"/>
    <w:rsid w:val="00934ECA"/>
    <w:rsid w:val="0093502F"/>
    <w:rsid w:val="00935A23"/>
    <w:rsid w:val="009365D0"/>
    <w:rsid w:val="0093713D"/>
    <w:rsid w:val="00937559"/>
    <w:rsid w:val="00937AE0"/>
    <w:rsid w:val="009413AB"/>
    <w:rsid w:val="009424DE"/>
    <w:rsid w:val="00943031"/>
    <w:rsid w:val="0094323D"/>
    <w:rsid w:val="00943460"/>
    <w:rsid w:val="00943C73"/>
    <w:rsid w:val="00943DB0"/>
    <w:rsid w:val="00944296"/>
    <w:rsid w:val="00944B6D"/>
    <w:rsid w:val="009465E3"/>
    <w:rsid w:val="009467F2"/>
    <w:rsid w:val="00950916"/>
    <w:rsid w:val="00951F9C"/>
    <w:rsid w:val="00952575"/>
    <w:rsid w:val="00952BF5"/>
    <w:rsid w:val="00952D83"/>
    <w:rsid w:val="009532B6"/>
    <w:rsid w:val="00953558"/>
    <w:rsid w:val="00956692"/>
    <w:rsid w:val="00960355"/>
    <w:rsid w:val="0096087D"/>
    <w:rsid w:val="0096184E"/>
    <w:rsid w:val="009618E0"/>
    <w:rsid w:val="00961B5C"/>
    <w:rsid w:val="00962AB0"/>
    <w:rsid w:val="00962DEA"/>
    <w:rsid w:val="009642D1"/>
    <w:rsid w:val="00964AB8"/>
    <w:rsid w:val="00964D82"/>
    <w:rsid w:val="00964FBC"/>
    <w:rsid w:val="00965A2D"/>
    <w:rsid w:val="00965D6D"/>
    <w:rsid w:val="00967346"/>
    <w:rsid w:val="00967D6B"/>
    <w:rsid w:val="00970188"/>
    <w:rsid w:val="0097053D"/>
    <w:rsid w:val="00971257"/>
    <w:rsid w:val="00971738"/>
    <w:rsid w:val="00972AE0"/>
    <w:rsid w:val="00972FBC"/>
    <w:rsid w:val="009731DF"/>
    <w:rsid w:val="0097325D"/>
    <w:rsid w:val="009735A6"/>
    <w:rsid w:val="00974D57"/>
    <w:rsid w:val="00974ED5"/>
    <w:rsid w:val="00976651"/>
    <w:rsid w:val="009801B6"/>
    <w:rsid w:val="00980715"/>
    <w:rsid w:val="009808F1"/>
    <w:rsid w:val="00980E3E"/>
    <w:rsid w:val="00981E8B"/>
    <w:rsid w:val="00982129"/>
    <w:rsid w:val="0098649F"/>
    <w:rsid w:val="009865A7"/>
    <w:rsid w:val="009869CA"/>
    <w:rsid w:val="00986B83"/>
    <w:rsid w:val="00986FF0"/>
    <w:rsid w:val="009878F4"/>
    <w:rsid w:val="009878F5"/>
    <w:rsid w:val="00987C77"/>
    <w:rsid w:val="00990EF5"/>
    <w:rsid w:val="00990FC0"/>
    <w:rsid w:val="009914CC"/>
    <w:rsid w:val="00991EB7"/>
    <w:rsid w:val="0099228D"/>
    <w:rsid w:val="0099245E"/>
    <w:rsid w:val="009927AD"/>
    <w:rsid w:val="009949AE"/>
    <w:rsid w:val="00994FBE"/>
    <w:rsid w:val="009958FC"/>
    <w:rsid w:val="00995A32"/>
    <w:rsid w:val="0099628A"/>
    <w:rsid w:val="00996337"/>
    <w:rsid w:val="0099737E"/>
    <w:rsid w:val="009979D7"/>
    <w:rsid w:val="009A007C"/>
    <w:rsid w:val="009A0CDA"/>
    <w:rsid w:val="009A0ECC"/>
    <w:rsid w:val="009A16A8"/>
    <w:rsid w:val="009A2122"/>
    <w:rsid w:val="009A3714"/>
    <w:rsid w:val="009A4947"/>
    <w:rsid w:val="009A499C"/>
    <w:rsid w:val="009A5859"/>
    <w:rsid w:val="009A58F4"/>
    <w:rsid w:val="009A61B4"/>
    <w:rsid w:val="009A6D32"/>
    <w:rsid w:val="009B005B"/>
    <w:rsid w:val="009B0657"/>
    <w:rsid w:val="009B0EBF"/>
    <w:rsid w:val="009B0F3A"/>
    <w:rsid w:val="009B1250"/>
    <w:rsid w:val="009B2C26"/>
    <w:rsid w:val="009B2CA0"/>
    <w:rsid w:val="009B317C"/>
    <w:rsid w:val="009B39A9"/>
    <w:rsid w:val="009B413C"/>
    <w:rsid w:val="009B4A32"/>
    <w:rsid w:val="009B4BA2"/>
    <w:rsid w:val="009B5228"/>
    <w:rsid w:val="009B6B1A"/>
    <w:rsid w:val="009C078F"/>
    <w:rsid w:val="009C0EDC"/>
    <w:rsid w:val="009C1378"/>
    <w:rsid w:val="009C17D4"/>
    <w:rsid w:val="009C2396"/>
    <w:rsid w:val="009C273D"/>
    <w:rsid w:val="009C33D9"/>
    <w:rsid w:val="009C489F"/>
    <w:rsid w:val="009C5A8C"/>
    <w:rsid w:val="009C5CAB"/>
    <w:rsid w:val="009C64D1"/>
    <w:rsid w:val="009C6E3F"/>
    <w:rsid w:val="009C7584"/>
    <w:rsid w:val="009C7B96"/>
    <w:rsid w:val="009C7EF5"/>
    <w:rsid w:val="009D0119"/>
    <w:rsid w:val="009D0A5B"/>
    <w:rsid w:val="009D146D"/>
    <w:rsid w:val="009D258E"/>
    <w:rsid w:val="009D27A7"/>
    <w:rsid w:val="009D3CE1"/>
    <w:rsid w:val="009D497E"/>
    <w:rsid w:val="009D7F66"/>
    <w:rsid w:val="009E11E2"/>
    <w:rsid w:val="009E1DAB"/>
    <w:rsid w:val="009E2430"/>
    <w:rsid w:val="009E2E2A"/>
    <w:rsid w:val="009E4570"/>
    <w:rsid w:val="009E5123"/>
    <w:rsid w:val="009E5311"/>
    <w:rsid w:val="009E5467"/>
    <w:rsid w:val="009E57BC"/>
    <w:rsid w:val="009E664F"/>
    <w:rsid w:val="009E69C8"/>
    <w:rsid w:val="009E6C22"/>
    <w:rsid w:val="009E70D8"/>
    <w:rsid w:val="009E74CF"/>
    <w:rsid w:val="009E792D"/>
    <w:rsid w:val="009E7AA5"/>
    <w:rsid w:val="009F02DD"/>
    <w:rsid w:val="009F036A"/>
    <w:rsid w:val="009F0505"/>
    <w:rsid w:val="009F092B"/>
    <w:rsid w:val="009F2A97"/>
    <w:rsid w:val="009F2E94"/>
    <w:rsid w:val="009F39E7"/>
    <w:rsid w:val="009F4D31"/>
    <w:rsid w:val="009F4D6C"/>
    <w:rsid w:val="009F6321"/>
    <w:rsid w:val="009F65E5"/>
    <w:rsid w:val="009F6A0B"/>
    <w:rsid w:val="009F6F36"/>
    <w:rsid w:val="009F7206"/>
    <w:rsid w:val="009F7320"/>
    <w:rsid w:val="009F7782"/>
    <w:rsid w:val="009F78CB"/>
    <w:rsid w:val="009F7EA2"/>
    <w:rsid w:val="00A007CE"/>
    <w:rsid w:val="00A0144A"/>
    <w:rsid w:val="00A016C6"/>
    <w:rsid w:val="00A01C15"/>
    <w:rsid w:val="00A023A8"/>
    <w:rsid w:val="00A037FA"/>
    <w:rsid w:val="00A04002"/>
    <w:rsid w:val="00A046C0"/>
    <w:rsid w:val="00A05ED5"/>
    <w:rsid w:val="00A10713"/>
    <w:rsid w:val="00A107BE"/>
    <w:rsid w:val="00A10991"/>
    <w:rsid w:val="00A10D45"/>
    <w:rsid w:val="00A1117C"/>
    <w:rsid w:val="00A11EBB"/>
    <w:rsid w:val="00A1234C"/>
    <w:rsid w:val="00A12E46"/>
    <w:rsid w:val="00A136F3"/>
    <w:rsid w:val="00A1389C"/>
    <w:rsid w:val="00A13990"/>
    <w:rsid w:val="00A13A11"/>
    <w:rsid w:val="00A14EA6"/>
    <w:rsid w:val="00A14FD7"/>
    <w:rsid w:val="00A157FD"/>
    <w:rsid w:val="00A15AC1"/>
    <w:rsid w:val="00A1633D"/>
    <w:rsid w:val="00A167B6"/>
    <w:rsid w:val="00A170FF"/>
    <w:rsid w:val="00A178CE"/>
    <w:rsid w:val="00A2002B"/>
    <w:rsid w:val="00A2066B"/>
    <w:rsid w:val="00A20EF6"/>
    <w:rsid w:val="00A210A3"/>
    <w:rsid w:val="00A213DD"/>
    <w:rsid w:val="00A21DDC"/>
    <w:rsid w:val="00A221D7"/>
    <w:rsid w:val="00A23322"/>
    <w:rsid w:val="00A2357B"/>
    <w:rsid w:val="00A23B2D"/>
    <w:rsid w:val="00A2660E"/>
    <w:rsid w:val="00A2687C"/>
    <w:rsid w:val="00A26A18"/>
    <w:rsid w:val="00A26A69"/>
    <w:rsid w:val="00A26D5A"/>
    <w:rsid w:val="00A3047C"/>
    <w:rsid w:val="00A30C15"/>
    <w:rsid w:val="00A31718"/>
    <w:rsid w:val="00A32C93"/>
    <w:rsid w:val="00A332F9"/>
    <w:rsid w:val="00A3394D"/>
    <w:rsid w:val="00A34DFF"/>
    <w:rsid w:val="00A3514E"/>
    <w:rsid w:val="00A35202"/>
    <w:rsid w:val="00A35C6D"/>
    <w:rsid w:val="00A35F46"/>
    <w:rsid w:val="00A3611B"/>
    <w:rsid w:val="00A36317"/>
    <w:rsid w:val="00A36DD3"/>
    <w:rsid w:val="00A40C6D"/>
    <w:rsid w:val="00A414AB"/>
    <w:rsid w:val="00A41CFD"/>
    <w:rsid w:val="00A42876"/>
    <w:rsid w:val="00A43F7D"/>
    <w:rsid w:val="00A446AB"/>
    <w:rsid w:val="00A44C4C"/>
    <w:rsid w:val="00A45460"/>
    <w:rsid w:val="00A46402"/>
    <w:rsid w:val="00A46CBF"/>
    <w:rsid w:val="00A47EB9"/>
    <w:rsid w:val="00A47FBB"/>
    <w:rsid w:val="00A50345"/>
    <w:rsid w:val="00A504DD"/>
    <w:rsid w:val="00A50CB4"/>
    <w:rsid w:val="00A50DDD"/>
    <w:rsid w:val="00A525FA"/>
    <w:rsid w:val="00A535EC"/>
    <w:rsid w:val="00A539F5"/>
    <w:rsid w:val="00A5595C"/>
    <w:rsid w:val="00A56633"/>
    <w:rsid w:val="00A572DD"/>
    <w:rsid w:val="00A57545"/>
    <w:rsid w:val="00A57B6D"/>
    <w:rsid w:val="00A607C1"/>
    <w:rsid w:val="00A608D1"/>
    <w:rsid w:val="00A613F3"/>
    <w:rsid w:val="00A6186E"/>
    <w:rsid w:val="00A619A5"/>
    <w:rsid w:val="00A619C7"/>
    <w:rsid w:val="00A62031"/>
    <w:rsid w:val="00A62399"/>
    <w:rsid w:val="00A62491"/>
    <w:rsid w:val="00A624AC"/>
    <w:rsid w:val="00A6271C"/>
    <w:rsid w:val="00A63AD9"/>
    <w:rsid w:val="00A64AD6"/>
    <w:rsid w:val="00A65CCB"/>
    <w:rsid w:val="00A665E4"/>
    <w:rsid w:val="00A6757B"/>
    <w:rsid w:val="00A719D2"/>
    <w:rsid w:val="00A71B70"/>
    <w:rsid w:val="00A72A19"/>
    <w:rsid w:val="00A72C1F"/>
    <w:rsid w:val="00A72C6C"/>
    <w:rsid w:val="00A74ABE"/>
    <w:rsid w:val="00A763BE"/>
    <w:rsid w:val="00A80C59"/>
    <w:rsid w:val="00A80C8A"/>
    <w:rsid w:val="00A81C7E"/>
    <w:rsid w:val="00A8324F"/>
    <w:rsid w:val="00A83F25"/>
    <w:rsid w:val="00A84E77"/>
    <w:rsid w:val="00A84FB9"/>
    <w:rsid w:val="00A865C3"/>
    <w:rsid w:val="00A86794"/>
    <w:rsid w:val="00A86B69"/>
    <w:rsid w:val="00A86FF7"/>
    <w:rsid w:val="00A8725B"/>
    <w:rsid w:val="00A877BD"/>
    <w:rsid w:val="00A87884"/>
    <w:rsid w:val="00A87B6E"/>
    <w:rsid w:val="00A92004"/>
    <w:rsid w:val="00A93754"/>
    <w:rsid w:val="00A93B3A"/>
    <w:rsid w:val="00A94A8A"/>
    <w:rsid w:val="00A950F8"/>
    <w:rsid w:val="00A954D3"/>
    <w:rsid w:val="00A97B0B"/>
    <w:rsid w:val="00A97F31"/>
    <w:rsid w:val="00AA530E"/>
    <w:rsid w:val="00AA618C"/>
    <w:rsid w:val="00AA6231"/>
    <w:rsid w:val="00AA66E7"/>
    <w:rsid w:val="00AA73C7"/>
    <w:rsid w:val="00AB047B"/>
    <w:rsid w:val="00AB0A2D"/>
    <w:rsid w:val="00AB0F6A"/>
    <w:rsid w:val="00AB0FAC"/>
    <w:rsid w:val="00AB25B2"/>
    <w:rsid w:val="00AB3003"/>
    <w:rsid w:val="00AB3195"/>
    <w:rsid w:val="00AB3712"/>
    <w:rsid w:val="00AB4280"/>
    <w:rsid w:val="00AB47BA"/>
    <w:rsid w:val="00AB4B1D"/>
    <w:rsid w:val="00AB4FC4"/>
    <w:rsid w:val="00AB54CB"/>
    <w:rsid w:val="00AC10F9"/>
    <w:rsid w:val="00AC14C7"/>
    <w:rsid w:val="00AC18BA"/>
    <w:rsid w:val="00AC1CC1"/>
    <w:rsid w:val="00AC2604"/>
    <w:rsid w:val="00AC2904"/>
    <w:rsid w:val="00AC4348"/>
    <w:rsid w:val="00AC4782"/>
    <w:rsid w:val="00AC4C91"/>
    <w:rsid w:val="00AC57A7"/>
    <w:rsid w:val="00AC5A85"/>
    <w:rsid w:val="00AC64A8"/>
    <w:rsid w:val="00AC7789"/>
    <w:rsid w:val="00AC77A1"/>
    <w:rsid w:val="00AD06BB"/>
    <w:rsid w:val="00AD10C8"/>
    <w:rsid w:val="00AD167A"/>
    <w:rsid w:val="00AD2C43"/>
    <w:rsid w:val="00AD3531"/>
    <w:rsid w:val="00AD3C13"/>
    <w:rsid w:val="00AD463C"/>
    <w:rsid w:val="00AD4A73"/>
    <w:rsid w:val="00AD4C02"/>
    <w:rsid w:val="00AD5154"/>
    <w:rsid w:val="00AD5BBF"/>
    <w:rsid w:val="00AD5EF8"/>
    <w:rsid w:val="00AD6410"/>
    <w:rsid w:val="00AD7520"/>
    <w:rsid w:val="00AE00C4"/>
    <w:rsid w:val="00AE2A69"/>
    <w:rsid w:val="00AE2AA9"/>
    <w:rsid w:val="00AE2F90"/>
    <w:rsid w:val="00AE3587"/>
    <w:rsid w:val="00AE495D"/>
    <w:rsid w:val="00AE52B8"/>
    <w:rsid w:val="00AE5430"/>
    <w:rsid w:val="00AE5A7E"/>
    <w:rsid w:val="00AE6FEF"/>
    <w:rsid w:val="00AE70B7"/>
    <w:rsid w:val="00AE7BFB"/>
    <w:rsid w:val="00AE7E45"/>
    <w:rsid w:val="00AE7FCE"/>
    <w:rsid w:val="00AF1EB0"/>
    <w:rsid w:val="00AF33D1"/>
    <w:rsid w:val="00AF3594"/>
    <w:rsid w:val="00AF50C5"/>
    <w:rsid w:val="00AF59DE"/>
    <w:rsid w:val="00AF5AF5"/>
    <w:rsid w:val="00AF5C81"/>
    <w:rsid w:val="00AF5D89"/>
    <w:rsid w:val="00AF619A"/>
    <w:rsid w:val="00AF7A6C"/>
    <w:rsid w:val="00AF7E42"/>
    <w:rsid w:val="00B00997"/>
    <w:rsid w:val="00B00D1F"/>
    <w:rsid w:val="00B01864"/>
    <w:rsid w:val="00B019BE"/>
    <w:rsid w:val="00B03BB3"/>
    <w:rsid w:val="00B0486C"/>
    <w:rsid w:val="00B0556A"/>
    <w:rsid w:val="00B07C44"/>
    <w:rsid w:val="00B12011"/>
    <w:rsid w:val="00B131CA"/>
    <w:rsid w:val="00B13E2A"/>
    <w:rsid w:val="00B142D1"/>
    <w:rsid w:val="00B143FC"/>
    <w:rsid w:val="00B144F9"/>
    <w:rsid w:val="00B1588B"/>
    <w:rsid w:val="00B16752"/>
    <w:rsid w:val="00B16DE0"/>
    <w:rsid w:val="00B17C04"/>
    <w:rsid w:val="00B17FA4"/>
    <w:rsid w:val="00B211AE"/>
    <w:rsid w:val="00B22915"/>
    <w:rsid w:val="00B23814"/>
    <w:rsid w:val="00B246F2"/>
    <w:rsid w:val="00B24EAF"/>
    <w:rsid w:val="00B25F3D"/>
    <w:rsid w:val="00B27548"/>
    <w:rsid w:val="00B31624"/>
    <w:rsid w:val="00B31692"/>
    <w:rsid w:val="00B32F17"/>
    <w:rsid w:val="00B340EB"/>
    <w:rsid w:val="00B345AD"/>
    <w:rsid w:val="00B35ED2"/>
    <w:rsid w:val="00B36799"/>
    <w:rsid w:val="00B36B28"/>
    <w:rsid w:val="00B36CAF"/>
    <w:rsid w:val="00B371C4"/>
    <w:rsid w:val="00B3777B"/>
    <w:rsid w:val="00B37F19"/>
    <w:rsid w:val="00B403A0"/>
    <w:rsid w:val="00B405F1"/>
    <w:rsid w:val="00B40AB1"/>
    <w:rsid w:val="00B414E5"/>
    <w:rsid w:val="00B4277C"/>
    <w:rsid w:val="00B4533D"/>
    <w:rsid w:val="00B46E2B"/>
    <w:rsid w:val="00B509E4"/>
    <w:rsid w:val="00B50A9B"/>
    <w:rsid w:val="00B5111A"/>
    <w:rsid w:val="00B51BAE"/>
    <w:rsid w:val="00B55069"/>
    <w:rsid w:val="00B55273"/>
    <w:rsid w:val="00B5541B"/>
    <w:rsid w:val="00B55C94"/>
    <w:rsid w:val="00B56DB5"/>
    <w:rsid w:val="00B60121"/>
    <w:rsid w:val="00B602BD"/>
    <w:rsid w:val="00B60582"/>
    <w:rsid w:val="00B60CC9"/>
    <w:rsid w:val="00B61095"/>
    <w:rsid w:val="00B614CF"/>
    <w:rsid w:val="00B61615"/>
    <w:rsid w:val="00B61A27"/>
    <w:rsid w:val="00B61FC8"/>
    <w:rsid w:val="00B624FE"/>
    <w:rsid w:val="00B62BAD"/>
    <w:rsid w:val="00B62BB3"/>
    <w:rsid w:val="00B62F0A"/>
    <w:rsid w:val="00B63489"/>
    <w:rsid w:val="00B651DC"/>
    <w:rsid w:val="00B652C2"/>
    <w:rsid w:val="00B656BD"/>
    <w:rsid w:val="00B65AE2"/>
    <w:rsid w:val="00B66546"/>
    <w:rsid w:val="00B66C9F"/>
    <w:rsid w:val="00B67DB4"/>
    <w:rsid w:val="00B71C91"/>
    <w:rsid w:val="00B71FA2"/>
    <w:rsid w:val="00B7201B"/>
    <w:rsid w:val="00B73238"/>
    <w:rsid w:val="00B745E6"/>
    <w:rsid w:val="00B74A95"/>
    <w:rsid w:val="00B74D4D"/>
    <w:rsid w:val="00B76DB4"/>
    <w:rsid w:val="00B76FE1"/>
    <w:rsid w:val="00B777C2"/>
    <w:rsid w:val="00B778FE"/>
    <w:rsid w:val="00B808DE"/>
    <w:rsid w:val="00B80A30"/>
    <w:rsid w:val="00B80F08"/>
    <w:rsid w:val="00B8101E"/>
    <w:rsid w:val="00B81406"/>
    <w:rsid w:val="00B8194D"/>
    <w:rsid w:val="00B81B41"/>
    <w:rsid w:val="00B82627"/>
    <w:rsid w:val="00B84966"/>
    <w:rsid w:val="00B8584F"/>
    <w:rsid w:val="00B8699B"/>
    <w:rsid w:val="00B86BE8"/>
    <w:rsid w:val="00B87160"/>
    <w:rsid w:val="00B871DC"/>
    <w:rsid w:val="00B87442"/>
    <w:rsid w:val="00B87B85"/>
    <w:rsid w:val="00B90355"/>
    <w:rsid w:val="00B906D0"/>
    <w:rsid w:val="00B9155B"/>
    <w:rsid w:val="00B93A5B"/>
    <w:rsid w:val="00B9406A"/>
    <w:rsid w:val="00B943E7"/>
    <w:rsid w:val="00B946AF"/>
    <w:rsid w:val="00B94883"/>
    <w:rsid w:val="00B94EE0"/>
    <w:rsid w:val="00B963B9"/>
    <w:rsid w:val="00B96E04"/>
    <w:rsid w:val="00B96F82"/>
    <w:rsid w:val="00B971B2"/>
    <w:rsid w:val="00B9767A"/>
    <w:rsid w:val="00BA1A95"/>
    <w:rsid w:val="00BA42AD"/>
    <w:rsid w:val="00BA5EA4"/>
    <w:rsid w:val="00BA60CC"/>
    <w:rsid w:val="00BA6821"/>
    <w:rsid w:val="00BB16E5"/>
    <w:rsid w:val="00BB2773"/>
    <w:rsid w:val="00BB29A7"/>
    <w:rsid w:val="00BB2BD8"/>
    <w:rsid w:val="00BB47F5"/>
    <w:rsid w:val="00BB4CD3"/>
    <w:rsid w:val="00BB4D21"/>
    <w:rsid w:val="00BB4FD2"/>
    <w:rsid w:val="00BB5659"/>
    <w:rsid w:val="00BB67AF"/>
    <w:rsid w:val="00BB6B5E"/>
    <w:rsid w:val="00BB739B"/>
    <w:rsid w:val="00BB7736"/>
    <w:rsid w:val="00BB78FC"/>
    <w:rsid w:val="00BB79E2"/>
    <w:rsid w:val="00BC0C71"/>
    <w:rsid w:val="00BC1805"/>
    <w:rsid w:val="00BC3348"/>
    <w:rsid w:val="00BC4661"/>
    <w:rsid w:val="00BC4B02"/>
    <w:rsid w:val="00BC5178"/>
    <w:rsid w:val="00BC53F5"/>
    <w:rsid w:val="00BC5BDA"/>
    <w:rsid w:val="00BC62EB"/>
    <w:rsid w:val="00BC637D"/>
    <w:rsid w:val="00BC6429"/>
    <w:rsid w:val="00BC64B5"/>
    <w:rsid w:val="00BC6BB6"/>
    <w:rsid w:val="00BC6E01"/>
    <w:rsid w:val="00BC79AD"/>
    <w:rsid w:val="00BC7CB9"/>
    <w:rsid w:val="00BD01EF"/>
    <w:rsid w:val="00BD0ED2"/>
    <w:rsid w:val="00BD21EE"/>
    <w:rsid w:val="00BD34C9"/>
    <w:rsid w:val="00BD46F8"/>
    <w:rsid w:val="00BD4C2D"/>
    <w:rsid w:val="00BD4CBA"/>
    <w:rsid w:val="00BD5515"/>
    <w:rsid w:val="00BD6BA2"/>
    <w:rsid w:val="00BE11BB"/>
    <w:rsid w:val="00BE1396"/>
    <w:rsid w:val="00BE19A4"/>
    <w:rsid w:val="00BE1A69"/>
    <w:rsid w:val="00BE1C59"/>
    <w:rsid w:val="00BE2255"/>
    <w:rsid w:val="00BE2562"/>
    <w:rsid w:val="00BE3A21"/>
    <w:rsid w:val="00BE43B9"/>
    <w:rsid w:val="00BE45C5"/>
    <w:rsid w:val="00BE496A"/>
    <w:rsid w:val="00BE553D"/>
    <w:rsid w:val="00BE65F6"/>
    <w:rsid w:val="00BE6E31"/>
    <w:rsid w:val="00BE6F73"/>
    <w:rsid w:val="00BE729B"/>
    <w:rsid w:val="00BE7ACD"/>
    <w:rsid w:val="00BF0005"/>
    <w:rsid w:val="00BF0AA1"/>
    <w:rsid w:val="00BF18F7"/>
    <w:rsid w:val="00BF1CD5"/>
    <w:rsid w:val="00BF2994"/>
    <w:rsid w:val="00BF31A3"/>
    <w:rsid w:val="00BF4F48"/>
    <w:rsid w:val="00BF68F1"/>
    <w:rsid w:val="00BF6A3D"/>
    <w:rsid w:val="00BF6E6B"/>
    <w:rsid w:val="00BF6E84"/>
    <w:rsid w:val="00C00534"/>
    <w:rsid w:val="00C00877"/>
    <w:rsid w:val="00C00DA3"/>
    <w:rsid w:val="00C00E5B"/>
    <w:rsid w:val="00C016D2"/>
    <w:rsid w:val="00C03117"/>
    <w:rsid w:val="00C04CB6"/>
    <w:rsid w:val="00C04E25"/>
    <w:rsid w:val="00C056B0"/>
    <w:rsid w:val="00C057BB"/>
    <w:rsid w:val="00C05FB5"/>
    <w:rsid w:val="00C06CD9"/>
    <w:rsid w:val="00C07472"/>
    <w:rsid w:val="00C07BFF"/>
    <w:rsid w:val="00C106CB"/>
    <w:rsid w:val="00C112E0"/>
    <w:rsid w:val="00C11588"/>
    <w:rsid w:val="00C11609"/>
    <w:rsid w:val="00C11C64"/>
    <w:rsid w:val="00C126D4"/>
    <w:rsid w:val="00C12AFA"/>
    <w:rsid w:val="00C13AAB"/>
    <w:rsid w:val="00C13D15"/>
    <w:rsid w:val="00C1585B"/>
    <w:rsid w:val="00C15C90"/>
    <w:rsid w:val="00C15DA3"/>
    <w:rsid w:val="00C15FF9"/>
    <w:rsid w:val="00C160F0"/>
    <w:rsid w:val="00C16457"/>
    <w:rsid w:val="00C17E5C"/>
    <w:rsid w:val="00C17EB6"/>
    <w:rsid w:val="00C2138D"/>
    <w:rsid w:val="00C21A0E"/>
    <w:rsid w:val="00C232D7"/>
    <w:rsid w:val="00C2349A"/>
    <w:rsid w:val="00C241B4"/>
    <w:rsid w:val="00C2424C"/>
    <w:rsid w:val="00C24F5E"/>
    <w:rsid w:val="00C2605F"/>
    <w:rsid w:val="00C26871"/>
    <w:rsid w:val="00C26C34"/>
    <w:rsid w:val="00C26CA6"/>
    <w:rsid w:val="00C26FB4"/>
    <w:rsid w:val="00C305C4"/>
    <w:rsid w:val="00C32066"/>
    <w:rsid w:val="00C33E54"/>
    <w:rsid w:val="00C349DB"/>
    <w:rsid w:val="00C34B23"/>
    <w:rsid w:val="00C34DBF"/>
    <w:rsid w:val="00C36B21"/>
    <w:rsid w:val="00C36D1B"/>
    <w:rsid w:val="00C37407"/>
    <w:rsid w:val="00C37623"/>
    <w:rsid w:val="00C37E53"/>
    <w:rsid w:val="00C40566"/>
    <w:rsid w:val="00C41114"/>
    <w:rsid w:val="00C41A5B"/>
    <w:rsid w:val="00C4244D"/>
    <w:rsid w:val="00C433C3"/>
    <w:rsid w:val="00C440F2"/>
    <w:rsid w:val="00C44890"/>
    <w:rsid w:val="00C450D2"/>
    <w:rsid w:val="00C45797"/>
    <w:rsid w:val="00C45B7E"/>
    <w:rsid w:val="00C460CA"/>
    <w:rsid w:val="00C46CFB"/>
    <w:rsid w:val="00C46CFC"/>
    <w:rsid w:val="00C46FF9"/>
    <w:rsid w:val="00C51544"/>
    <w:rsid w:val="00C51AE8"/>
    <w:rsid w:val="00C51B9C"/>
    <w:rsid w:val="00C51BF8"/>
    <w:rsid w:val="00C528EE"/>
    <w:rsid w:val="00C5315D"/>
    <w:rsid w:val="00C5409A"/>
    <w:rsid w:val="00C5483B"/>
    <w:rsid w:val="00C56BEA"/>
    <w:rsid w:val="00C56F25"/>
    <w:rsid w:val="00C5733F"/>
    <w:rsid w:val="00C60537"/>
    <w:rsid w:val="00C60925"/>
    <w:rsid w:val="00C60DAD"/>
    <w:rsid w:val="00C61E6A"/>
    <w:rsid w:val="00C62784"/>
    <w:rsid w:val="00C63845"/>
    <w:rsid w:val="00C63ED6"/>
    <w:rsid w:val="00C64C7F"/>
    <w:rsid w:val="00C655CD"/>
    <w:rsid w:val="00C66682"/>
    <w:rsid w:val="00C66741"/>
    <w:rsid w:val="00C668DE"/>
    <w:rsid w:val="00C67203"/>
    <w:rsid w:val="00C707A9"/>
    <w:rsid w:val="00C7092B"/>
    <w:rsid w:val="00C71197"/>
    <w:rsid w:val="00C71866"/>
    <w:rsid w:val="00C71954"/>
    <w:rsid w:val="00C7234C"/>
    <w:rsid w:val="00C72DBC"/>
    <w:rsid w:val="00C73136"/>
    <w:rsid w:val="00C7345E"/>
    <w:rsid w:val="00C7416D"/>
    <w:rsid w:val="00C74299"/>
    <w:rsid w:val="00C74DD7"/>
    <w:rsid w:val="00C75161"/>
    <w:rsid w:val="00C76227"/>
    <w:rsid w:val="00C7690E"/>
    <w:rsid w:val="00C76B9E"/>
    <w:rsid w:val="00C7730E"/>
    <w:rsid w:val="00C8064D"/>
    <w:rsid w:val="00C81260"/>
    <w:rsid w:val="00C8211F"/>
    <w:rsid w:val="00C826D1"/>
    <w:rsid w:val="00C8343D"/>
    <w:rsid w:val="00C834A6"/>
    <w:rsid w:val="00C83EDE"/>
    <w:rsid w:val="00C8500F"/>
    <w:rsid w:val="00C8514D"/>
    <w:rsid w:val="00C861D2"/>
    <w:rsid w:val="00C86C19"/>
    <w:rsid w:val="00C87579"/>
    <w:rsid w:val="00C878E4"/>
    <w:rsid w:val="00C87F3D"/>
    <w:rsid w:val="00C91F88"/>
    <w:rsid w:val="00C922E5"/>
    <w:rsid w:val="00C92BBB"/>
    <w:rsid w:val="00C92DBB"/>
    <w:rsid w:val="00C9372D"/>
    <w:rsid w:val="00C937E0"/>
    <w:rsid w:val="00C93A56"/>
    <w:rsid w:val="00C93B82"/>
    <w:rsid w:val="00C94373"/>
    <w:rsid w:val="00C95413"/>
    <w:rsid w:val="00C978B3"/>
    <w:rsid w:val="00C97B78"/>
    <w:rsid w:val="00CA0F13"/>
    <w:rsid w:val="00CA2A58"/>
    <w:rsid w:val="00CA30AF"/>
    <w:rsid w:val="00CA38BD"/>
    <w:rsid w:val="00CA4087"/>
    <w:rsid w:val="00CA4568"/>
    <w:rsid w:val="00CA584C"/>
    <w:rsid w:val="00CA5856"/>
    <w:rsid w:val="00CA5FC4"/>
    <w:rsid w:val="00CA709E"/>
    <w:rsid w:val="00CA7D89"/>
    <w:rsid w:val="00CB0133"/>
    <w:rsid w:val="00CB04D3"/>
    <w:rsid w:val="00CB137E"/>
    <w:rsid w:val="00CB1539"/>
    <w:rsid w:val="00CB15E6"/>
    <w:rsid w:val="00CB1688"/>
    <w:rsid w:val="00CB263A"/>
    <w:rsid w:val="00CB33AB"/>
    <w:rsid w:val="00CB4C8F"/>
    <w:rsid w:val="00CB6452"/>
    <w:rsid w:val="00CB782D"/>
    <w:rsid w:val="00CC0158"/>
    <w:rsid w:val="00CC0E88"/>
    <w:rsid w:val="00CC14A6"/>
    <w:rsid w:val="00CC1943"/>
    <w:rsid w:val="00CC30A5"/>
    <w:rsid w:val="00CC32F4"/>
    <w:rsid w:val="00CC3633"/>
    <w:rsid w:val="00CC4884"/>
    <w:rsid w:val="00CC4D09"/>
    <w:rsid w:val="00CC4EA3"/>
    <w:rsid w:val="00CC7230"/>
    <w:rsid w:val="00CC7803"/>
    <w:rsid w:val="00CC78C7"/>
    <w:rsid w:val="00CC79D6"/>
    <w:rsid w:val="00CD04F3"/>
    <w:rsid w:val="00CD10F4"/>
    <w:rsid w:val="00CD15FE"/>
    <w:rsid w:val="00CD177B"/>
    <w:rsid w:val="00CD17B7"/>
    <w:rsid w:val="00CD1FF6"/>
    <w:rsid w:val="00CD2571"/>
    <w:rsid w:val="00CD4AD1"/>
    <w:rsid w:val="00CD4CA0"/>
    <w:rsid w:val="00CD4DEE"/>
    <w:rsid w:val="00CD5DDB"/>
    <w:rsid w:val="00CD603B"/>
    <w:rsid w:val="00CD7AA7"/>
    <w:rsid w:val="00CE0A03"/>
    <w:rsid w:val="00CE0B0E"/>
    <w:rsid w:val="00CE1015"/>
    <w:rsid w:val="00CE14D2"/>
    <w:rsid w:val="00CE4665"/>
    <w:rsid w:val="00CE4C19"/>
    <w:rsid w:val="00CE4EC0"/>
    <w:rsid w:val="00CE55A8"/>
    <w:rsid w:val="00CE59F8"/>
    <w:rsid w:val="00CE605E"/>
    <w:rsid w:val="00CE7A4A"/>
    <w:rsid w:val="00CE7FE3"/>
    <w:rsid w:val="00CF0F8A"/>
    <w:rsid w:val="00CF106A"/>
    <w:rsid w:val="00CF2402"/>
    <w:rsid w:val="00CF25D7"/>
    <w:rsid w:val="00CF2DC5"/>
    <w:rsid w:val="00CF5C33"/>
    <w:rsid w:val="00CF6AF6"/>
    <w:rsid w:val="00CF7571"/>
    <w:rsid w:val="00CF7E6C"/>
    <w:rsid w:val="00D00954"/>
    <w:rsid w:val="00D01086"/>
    <w:rsid w:val="00D01B0D"/>
    <w:rsid w:val="00D01D51"/>
    <w:rsid w:val="00D01F03"/>
    <w:rsid w:val="00D01F7A"/>
    <w:rsid w:val="00D02ED6"/>
    <w:rsid w:val="00D03632"/>
    <w:rsid w:val="00D03D01"/>
    <w:rsid w:val="00D04F73"/>
    <w:rsid w:val="00D057BF"/>
    <w:rsid w:val="00D06E50"/>
    <w:rsid w:val="00D1032B"/>
    <w:rsid w:val="00D1153B"/>
    <w:rsid w:val="00D11BB0"/>
    <w:rsid w:val="00D1247C"/>
    <w:rsid w:val="00D13D37"/>
    <w:rsid w:val="00D13F6C"/>
    <w:rsid w:val="00D141F5"/>
    <w:rsid w:val="00D149D9"/>
    <w:rsid w:val="00D14FBB"/>
    <w:rsid w:val="00D15007"/>
    <w:rsid w:val="00D151A3"/>
    <w:rsid w:val="00D1577C"/>
    <w:rsid w:val="00D164B7"/>
    <w:rsid w:val="00D16A55"/>
    <w:rsid w:val="00D16F2A"/>
    <w:rsid w:val="00D17C7F"/>
    <w:rsid w:val="00D21A6A"/>
    <w:rsid w:val="00D226DF"/>
    <w:rsid w:val="00D22ECF"/>
    <w:rsid w:val="00D23007"/>
    <w:rsid w:val="00D236D2"/>
    <w:rsid w:val="00D23B12"/>
    <w:rsid w:val="00D24C58"/>
    <w:rsid w:val="00D2783E"/>
    <w:rsid w:val="00D30010"/>
    <w:rsid w:val="00D3077F"/>
    <w:rsid w:val="00D307C9"/>
    <w:rsid w:val="00D30938"/>
    <w:rsid w:val="00D311DD"/>
    <w:rsid w:val="00D3296E"/>
    <w:rsid w:val="00D361D3"/>
    <w:rsid w:val="00D36B7E"/>
    <w:rsid w:val="00D37893"/>
    <w:rsid w:val="00D40A70"/>
    <w:rsid w:val="00D412E8"/>
    <w:rsid w:val="00D41317"/>
    <w:rsid w:val="00D4155F"/>
    <w:rsid w:val="00D41810"/>
    <w:rsid w:val="00D41F38"/>
    <w:rsid w:val="00D42856"/>
    <w:rsid w:val="00D434A6"/>
    <w:rsid w:val="00D43DC1"/>
    <w:rsid w:val="00D46253"/>
    <w:rsid w:val="00D46595"/>
    <w:rsid w:val="00D50037"/>
    <w:rsid w:val="00D500D0"/>
    <w:rsid w:val="00D524BE"/>
    <w:rsid w:val="00D52935"/>
    <w:rsid w:val="00D529FA"/>
    <w:rsid w:val="00D532BC"/>
    <w:rsid w:val="00D53889"/>
    <w:rsid w:val="00D54F78"/>
    <w:rsid w:val="00D562A2"/>
    <w:rsid w:val="00D56872"/>
    <w:rsid w:val="00D57612"/>
    <w:rsid w:val="00D577B2"/>
    <w:rsid w:val="00D57BBD"/>
    <w:rsid w:val="00D60B32"/>
    <w:rsid w:val="00D61AB4"/>
    <w:rsid w:val="00D61F4E"/>
    <w:rsid w:val="00D634F3"/>
    <w:rsid w:val="00D65C57"/>
    <w:rsid w:val="00D662BB"/>
    <w:rsid w:val="00D66E1E"/>
    <w:rsid w:val="00D7017C"/>
    <w:rsid w:val="00D70244"/>
    <w:rsid w:val="00D72C35"/>
    <w:rsid w:val="00D7310F"/>
    <w:rsid w:val="00D737EB"/>
    <w:rsid w:val="00D75AB4"/>
    <w:rsid w:val="00D76A91"/>
    <w:rsid w:val="00D8015D"/>
    <w:rsid w:val="00D81016"/>
    <w:rsid w:val="00D81B9C"/>
    <w:rsid w:val="00D82234"/>
    <w:rsid w:val="00D82C15"/>
    <w:rsid w:val="00D82C65"/>
    <w:rsid w:val="00D84113"/>
    <w:rsid w:val="00D84181"/>
    <w:rsid w:val="00D8592B"/>
    <w:rsid w:val="00D863D3"/>
    <w:rsid w:val="00D86AC9"/>
    <w:rsid w:val="00D86EF4"/>
    <w:rsid w:val="00D8777F"/>
    <w:rsid w:val="00D91012"/>
    <w:rsid w:val="00D916D8"/>
    <w:rsid w:val="00D92B78"/>
    <w:rsid w:val="00D93233"/>
    <w:rsid w:val="00D93368"/>
    <w:rsid w:val="00D93583"/>
    <w:rsid w:val="00D93B8D"/>
    <w:rsid w:val="00D94292"/>
    <w:rsid w:val="00D94330"/>
    <w:rsid w:val="00D9492D"/>
    <w:rsid w:val="00D94C25"/>
    <w:rsid w:val="00D94D88"/>
    <w:rsid w:val="00D954EB"/>
    <w:rsid w:val="00D967D9"/>
    <w:rsid w:val="00D97EAD"/>
    <w:rsid w:val="00DA0D18"/>
    <w:rsid w:val="00DA1B7D"/>
    <w:rsid w:val="00DA1FF8"/>
    <w:rsid w:val="00DA2BE8"/>
    <w:rsid w:val="00DA3913"/>
    <w:rsid w:val="00DA3B5E"/>
    <w:rsid w:val="00DA4289"/>
    <w:rsid w:val="00DA4714"/>
    <w:rsid w:val="00DA4D5C"/>
    <w:rsid w:val="00DA5090"/>
    <w:rsid w:val="00DA5885"/>
    <w:rsid w:val="00DA5FCD"/>
    <w:rsid w:val="00DA612E"/>
    <w:rsid w:val="00DA6474"/>
    <w:rsid w:val="00DA6711"/>
    <w:rsid w:val="00DA769F"/>
    <w:rsid w:val="00DA7918"/>
    <w:rsid w:val="00DB1E27"/>
    <w:rsid w:val="00DB22A3"/>
    <w:rsid w:val="00DB384E"/>
    <w:rsid w:val="00DB4715"/>
    <w:rsid w:val="00DB5ACE"/>
    <w:rsid w:val="00DB6335"/>
    <w:rsid w:val="00DB63E7"/>
    <w:rsid w:val="00DC0546"/>
    <w:rsid w:val="00DC1ACC"/>
    <w:rsid w:val="00DC33B3"/>
    <w:rsid w:val="00DC3C97"/>
    <w:rsid w:val="00DC57E2"/>
    <w:rsid w:val="00DC721D"/>
    <w:rsid w:val="00DC739E"/>
    <w:rsid w:val="00DC77B0"/>
    <w:rsid w:val="00DD02BA"/>
    <w:rsid w:val="00DD0F82"/>
    <w:rsid w:val="00DD2714"/>
    <w:rsid w:val="00DD2B93"/>
    <w:rsid w:val="00DD3391"/>
    <w:rsid w:val="00DD36E9"/>
    <w:rsid w:val="00DD38F5"/>
    <w:rsid w:val="00DD4378"/>
    <w:rsid w:val="00DD466F"/>
    <w:rsid w:val="00DD4694"/>
    <w:rsid w:val="00DD47EA"/>
    <w:rsid w:val="00DD4C50"/>
    <w:rsid w:val="00DD51B7"/>
    <w:rsid w:val="00DD5ADC"/>
    <w:rsid w:val="00DD6B1D"/>
    <w:rsid w:val="00DD721F"/>
    <w:rsid w:val="00DD79AE"/>
    <w:rsid w:val="00DD7D42"/>
    <w:rsid w:val="00DE0817"/>
    <w:rsid w:val="00DE0F45"/>
    <w:rsid w:val="00DE146C"/>
    <w:rsid w:val="00DE2667"/>
    <w:rsid w:val="00DE3409"/>
    <w:rsid w:val="00DE3D9F"/>
    <w:rsid w:val="00DE3F1D"/>
    <w:rsid w:val="00DE3F7F"/>
    <w:rsid w:val="00DE408C"/>
    <w:rsid w:val="00DE4956"/>
    <w:rsid w:val="00DE5B97"/>
    <w:rsid w:val="00DE61BE"/>
    <w:rsid w:val="00DE64F4"/>
    <w:rsid w:val="00DE65F0"/>
    <w:rsid w:val="00DE6C06"/>
    <w:rsid w:val="00DE6C3B"/>
    <w:rsid w:val="00DE754C"/>
    <w:rsid w:val="00DE7A1A"/>
    <w:rsid w:val="00DF281D"/>
    <w:rsid w:val="00DF282B"/>
    <w:rsid w:val="00DF2A32"/>
    <w:rsid w:val="00DF35DA"/>
    <w:rsid w:val="00DF3879"/>
    <w:rsid w:val="00DF56AC"/>
    <w:rsid w:val="00DF56BB"/>
    <w:rsid w:val="00DF65BE"/>
    <w:rsid w:val="00DF6627"/>
    <w:rsid w:val="00DF7971"/>
    <w:rsid w:val="00DF7F9E"/>
    <w:rsid w:val="00E006FE"/>
    <w:rsid w:val="00E01265"/>
    <w:rsid w:val="00E018AE"/>
    <w:rsid w:val="00E02D04"/>
    <w:rsid w:val="00E031D2"/>
    <w:rsid w:val="00E03CFA"/>
    <w:rsid w:val="00E047FE"/>
    <w:rsid w:val="00E06786"/>
    <w:rsid w:val="00E07BB3"/>
    <w:rsid w:val="00E1119B"/>
    <w:rsid w:val="00E1145C"/>
    <w:rsid w:val="00E11B10"/>
    <w:rsid w:val="00E134A2"/>
    <w:rsid w:val="00E135A6"/>
    <w:rsid w:val="00E14DE3"/>
    <w:rsid w:val="00E16010"/>
    <w:rsid w:val="00E16038"/>
    <w:rsid w:val="00E16419"/>
    <w:rsid w:val="00E17E2E"/>
    <w:rsid w:val="00E17EE9"/>
    <w:rsid w:val="00E20055"/>
    <w:rsid w:val="00E209FA"/>
    <w:rsid w:val="00E21913"/>
    <w:rsid w:val="00E22319"/>
    <w:rsid w:val="00E22BB5"/>
    <w:rsid w:val="00E23B63"/>
    <w:rsid w:val="00E23DA1"/>
    <w:rsid w:val="00E24C7C"/>
    <w:rsid w:val="00E25B34"/>
    <w:rsid w:val="00E25B9B"/>
    <w:rsid w:val="00E26501"/>
    <w:rsid w:val="00E277A1"/>
    <w:rsid w:val="00E27AA7"/>
    <w:rsid w:val="00E27BFD"/>
    <w:rsid w:val="00E27D3F"/>
    <w:rsid w:val="00E3028E"/>
    <w:rsid w:val="00E3233E"/>
    <w:rsid w:val="00E32412"/>
    <w:rsid w:val="00E32478"/>
    <w:rsid w:val="00E32C54"/>
    <w:rsid w:val="00E33409"/>
    <w:rsid w:val="00E34D37"/>
    <w:rsid w:val="00E369CE"/>
    <w:rsid w:val="00E37EE0"/>
    <w:rsid w:val="00E40086"/>
    <w:rsid w:val="00E4104F"/>
    <w:rsid w:val="00E41629"/>
    <w:rsid w:val="00E41A4E"/>
    <w:rsid w:val="00E42532"/>
    <w:rsid w:val="00E42737"/>
    <w:rsid w:val="00E42F09"/>
    <w:rsid w:val="00E42F98"/>
    <w:rsid w:val="00E44254"/>
    <w:rsid w:val="00E4468E"/>
    <w:rsid w:val="00E4476E"/>
    <w:rsid w:val="00E44B64"/>
    <w:rsid w:val="00E45311"/>
    <w:rsid w:val="00E46EC9"/>
    <w:rsid w:val="00E50515"/>
    <w:rsid w:val="00E507B7"/>
    <w:rsid w:val="00E51089"/>
    <w:rsid w:val="00E519AA"/>
    <w:rsid w:val="00E51B6A"/>
    <w:rsid w:val="00E52326"/>
    <w:rsid w:val="00E5245D"/>
    <w:rsid w:val="00E52654"/>
    <w:rsid w:val="00E53411"/>
    <w:rsid w:val="00E542AA"/>
    <w:rsid w:val="00E54528"/>
    <w:rsid w:val="00E54E5A"/>
    <w:rsid w:val="00E56B66"/>
    <w:rsid w:val="00E56C6D"/>
    <w:rsid w:val="00E57E6C"/>
    <w:rsid w:val="00E60C5C"/>
    <w:rsid w:val="00E60D2F"/>
    <w:rsid w:val="00E60F66"/>
    <w:rsid w:val="00E61F0E"/>
    <w:rsid w:val="00E634FF"/>
    <w:rsid w:val="00E6459B"/>
    <w:rsid w:val="00E6739E"/>
    <w:rsid w:val="00E6750F"/>
    <w:rsid w:val="00E70842"/>
    <w:rsid w:val="00E709C7"/>
    <w:rsid w:val="00E71557"/>
    <w:rsid w:val="00E716DB"/>
    <w:rsid w:val="00E72AF3"/>
    <w:rsid w:val="00E7377D"/>
    <w:rsid w:val="00E74692"/>
    <w:rsid w:val="00E75C64"/>
    <w:rsid w:val="00E75ED2"/>
    <w:rsid w:val="00E764D7"/>
    <w:rsid w:val="00E76E68"/>
    <w:rsid w:val="00E8027D"/>
    <w:rsid w:val="00E807AD"/>
    <w:rsid w:val="00E80A39"/>
    <w:rsid w:val="00E8191A"/>
    <w:rsid w:val="00E81C51"/>
    <w:rsid w:val="00E8234E"/>
    <w:rsid w:val="00E83050"/>
    <w:rsid w:val="00E83283"/>
    <w:rsid w:val="00E84422"/>
    <w:rsid w:val="00E84579"/>
    <w:rsid w:val="00E84EAA"/>
    <w:rsid w:val="00E8718B"/>
    <w:rsid w:val="00E87FF7"/>
    <w:rsid w:val="00E9024F"/>
    <w:rsid w:val="00E91769"/>
    <w:rsid w:val="00E92788"/>
    <w:rsid w:val="00E93C58"/>
    <w:rsid w:val="00E9411D"/>
    <w:rsid w:val="00E94DCA"/>
    <w:rsid w:val="00E96168"/>
    <w:rsid w:val="00E96352"/>
    <w:rsid w:val="00E96991"/>
    <w:rsid w:val="00E974A5"/>
    <w:rsid w:val="00EA0229"/>
    <w:rsid w:val="00EA07D8"/>
    <w:rsid w:val="00EA09AA"/>
    <w:rsid w:val="00EA110D"/>
    <w:rsid w:val="00EA24F9"/>
    <w:rsid w:val="00EA284C"/>
    <w:rsid w:val="00EA304B"/>
    <w:rsid w:val="00EA3C19"/>
    <w:rsid w:val="00EA4317"/>
    <w:rsid w:val="00EA5092"/>
    <w:rsid w:val="00EA5281"/>
    <w:rsid w:val="00EA754D"/>
    <w:rsid w:val="00EA7575"/>
    <w:rsid w:val="00EB0162"/>
    <w:rsid w:val="00EB0684"/>
    <w:rsid w:val="00EB08B3"/>
    <w:rsid w:val="00EB0BE1"/>
    <w:rsid w:val="00EB200C"/>
    <w:rsid w:val="00EB2556"/>
    <w:rsid w:val="00EB35E1"/>
    <w:rsid w:val="00EB3744"/>
    <w:rsid w:val="00EB3F50"/>
    <w:rsid w:val="00EB5DE4"/>
    <w:rsid w:val="00EB5E82"/>
    <w:rsid w:val="00EB60B8"/>
    <w:rsid w:val="00EC0AE2"/>
    <w:rsid w:val="00EC1002"/>
    <w:rsid w:val="00EC3E78"/>
    <w:rsid w:val="00EC489F"/>
    <w:rsid w:val="00EC60BB"/>
    <w:rsid w:val="00EC7273"/>
    <w:rsid w:val="00ED02AB"/>
    <w:rsid w:val="00ED037E"/>
    <w:rsid w:val="00ED0506"/>
    <w:rsid w:val="00ED12A4"/>
    <w:rsid w:val="00ED163D"/>
    <w:rsid w:val="00ED1FD8"/>
    <w:rsid w:val="00ED1FF1"/>
    <w:rsid w:val="00ED203D"/>
    <w:rsid w:val="00ED2852"/>
    <w:rsid w:val="00ED32AF"/>
    <w:rsid w:val="00ED374A"/>
    <w:rsid w:val="00ED44E2"/>
    <w:rsid w:val="00ED55BF"/>
    <w:rsid w:val="00ED5854"/>
    <w:rsid w:val="00ED5CF7"/>
    <w:rsid w:val="00ED61F7"/>
    <w:rsid w:val="00ED6D1C"/>
    <w:rsid w:val="00ED7C66"/>
    <w:rsid w:val="00ED7D71"/>
    <w:rsid w:val="00EE0C07"/>
    <w:rsid w:val="00EE1626"/>
    <w:rsid w:val="00EE1AA9"/>
    <w:rsid w:val="00EE2DD6"/>
    <w:rsid w:val="00EE355C"/>
    <w:rsid w:val="00EE38CF"/>
    <w:rsid w:val="00EE3B1D"/>
    <w:rsid w:val="00EE425D"/>
    <w:rsid w:val="00EE472B"/>
    <w:rsid w:val="00EE5FFE"/>
    <w:rsid w:val="00EE62F7"/>
    <w:rsid w:val="00EE65F6"/>
    <w:rsid w:val="00EE66FC"/>
    <w:rsid w:val="00EE7F04"/>
    <w:rsid w:val="00EF0EF3"/>
    <w:rsid w:val="00EF1112"/>
    <w:rsid w:val="00EF1533"/>
    <w:rsid w:val="00EF25AE"/>
    <w:rsid w:val="00EF26A2"/>
    <w:rsid w:val="00EF401C"/>
    <w:rsid w:val="00EF40B9"/>
    <w:rsid w:val="00EF4A12"/>
    <w:rsid w:val="00EF4D5B"/>
    <w:rsid w:val="00EF4DEA"/>
    <w:rsid w:val="00EF6600"/>
    <w:rsid w:val="00EF737C"/>
    <w:rsid w:val="00EF76A9"/>
    <w:rsid w:val="00EF778A"/>
    <w:rsid w:val="00F01300"/>
    <w:rsid w:val="00F01682"/>
    <w:rsid w:val="00F01B33"/>
    <w:rsid w:val="00F01CA3"/>
    <w:rsid w:val="00F020BC"/>
    <w:rsid w:val="00F042E8"/>
    <w:rsid w:val="00F04E9F"/>
    <w:rsid w:val="00F06794"/>
    <w:rsid w:val="00F06B5D"/>
    <w:rsid w:val="00F0759E"/>
    <w:rsid w:val="00F10AB3"/>
    <w:rsid w:val="00F10E27"/>
    <w:rsid w:val="00F10E63"/>
    <w:rsid w:val="00F12AF0"/>
    <w:rsid w:val="00F12C0F"/>
    <w:rsid w:val="00F13074"/>
    <w:rsid w:val="00F1338B"/>
    <w:rsid w:val="00F13656"/>
    <w:rsid w:val="00F152A3"/>
    <w:rsid w:val="00F15B7B"/>
    <w:rsid w:val="00F16210"/>
    <w:rsid w:val="00F16337"/>
    <w:rsid w:val="00F16349"/>
    <w:rsid w:val="00F17724"/>
    <w:rsid w:val="00F17AA5"/>
    <w:rsid w:val="00F20E36"/>
    <w:rsid w:val="00F2236C"/>
    <w:rsid w:val="00F22B8E"/>
    <w:rsid w:val="00F24ADB"/>
    <w:rsid w:val="00F24D52"/>
    <w:rsid w:val="00F24DAD"/>
    <w:rsid w:val="00F2594C"/>
    <w:rsid w:val="00F25C6D"/>
    <w:rsid w:val="00F266A4"/>
    <w:rsid w:val="00F267BC"/>
    <w:rsid w:val="00F271BB"/>
    <w:rsid w:val="00F27B1A"/>
    <w:rsid w:val="00F27E37"/>
    <w:rsid w:val="00F3025D"/>
    <w:rsid w:val="00F31AD6"/>
    <w:rsid w:val="00F31C86"/>
    <w:rsid w:val="00F32D53"/>
    <w:rsid w:val="00F3494F"/>
    <w:rsid w:val="00F3504B"/>
    <w:rsid w:val="00F3536D"/>
    <w:rsid w:val="00F355B9"/>
    <w:rsid w:val="00F35765"/>
    <w:rsid w:val="00F360F6"/>
    <w:rsid w:val="00F3686E"/>
    <w:rsid w:val="00F40609"/>
    <w:rsid w:val="00F4071F"/>
    <w:rsid w:val="00F42228"/>
    <w:rsid w:val="00F4243E"/>
    <w:rsid w:val="00F42496"/>
    <w:rsid w:val="00F4344F"/>
    <w:rsid w:val="00F43BDB"/>
    <w:rsid w:val="00F442CE"/>
    <w:rsid w:val="00F44ADD"/>
    <w:rsid w:val="00F45112"/>
    <w:rsid w:val="00F4623D"/>
    <w:rsid w:val="00F4720A"/>
    <w:rsid w:val="00F472B8"/>
    <w:rsid w:val="00F47357"/>
    <w:rsid w:val="00F475A7"/>
    <w:rsid w:val="00F47AC3"/>
    <w:rsid w:val="00F503BE"/>
    <w:rsid w:val="00F505E2"/>
    <w:rsid w:val="00F509C3"/>
    <w:rsid w:val="00F526B2"/>
    <w:rsid w:val="00F529A9"/>
    <w:rsid w:val="00F54266"/>
    <w:rsid w:val="00F56183"/>
    <w:rsid w:val="00F563CF"/>
    <w:rsid w:val="00F56818"/>
    <w:rsid w:val="00F57EB6"/>
    <w:rsid w:val="00F60033"/>
    <w:rsid w:val="00F60AE1"/>
    <w:rsid w:val="00F60C86"/>
    <w:rsid w:val="00F6156D"/>
    <w:rsid w:val="00F625C8"/>
    <w:rsid w:val="00F627C2"/>
    <w:rsid w:val="00F631EF"/>
    <w:rsid w:val="00F632B3"/>
    <w:rsid w:val="00F63809"/>
    <w:rsid w:val="00F63E14"/>
    <w:rsid w:val="00F63E8C"/>
    <w:rsid w:val="00F64A3A"/>
    <w:rsid w:val="00F66308"/>
    <w:rsid w:val="00F668C8"/>
    <w:rsid w:val="00F66DD0"/>
    <w:rsid w:val="00F709DD"/>
    <w:rsid w:val="00F70BD3"/>
    <w:rsid w:val="00F7178A"/>
    <w:rsid w:val="00F71D95"/>
    <w:rsid w:val="00F723FC"/>
    <w:rsid w:val="00F736E7"/>
    <w:rsid w:val="00F7467C"/>
    <w:rsid w:val="00F74AD1"/>
    <w:rsid w:val="00F75083"/>
    <w:rsid w:val="00F758E0"/>
    <w:rsid w:val="00F75BD2"/>
    <w:rsid w:val="00F75E20"/>
    <w:rsid w:val="00F75E81"/>
    <w:rsid w:val="00F76526"/>
    <w:rsid w:val="00F77B0E"/>
    <w:rsid w:val="00F77FAD"/>
    <w:rsid w:val="00F80525"/>
    <w:rsid w:val="00F83395"/>
    <w:rsid w:val="00F834B9"/>
    <w:rsid w:val="00F83730"/>
    <w:rsid w:val="00F8457E"/>
    <w:rsid w:val="00F860D0"/>
    <w:rsid w:val="00F86CEE"/>
    <w:rsid w:val="00F87812"/>
    <w:rsid w:val="00F91869"/>
    <w:rsid w:val="00F91C90"/>
    <w:rsid w:val="00F91F2E"/>
    <w:rsid w:val="00F93BAC"/>
    <w:rsid w:val="00F96055"/>
    <w:rsid w:val="00F970A6"/>
    <w:rsid w:val="00FA03B3"/>
    <w:rsid w:val="00FA170C"/>
    <w:rsid w:val="00FA1C91"/>
    <w:rsid w:val="00FA28C4"/>
    <w:rsid w:val="00FA2A15"/>
    <w:rsid w:val="00FA3412"/>
    <w:rsid w:val="00FA3685"/>
    <w:rsid w:val="00FA4F28"/>
    <w:rsid w:val="00FA5113"/>
    <w:rsid w:val="00FA65BB"/>
    <w:rsid w:val="00FA7298"/>
    <w:rsid w:val="00FB06D9"/>
    <w:rsid w:val="00FB0FFA"/>
    <w:rsid w:val="00FB105A"/>
    <w:rsid w:val="00FB16E4"/>
    <w:rsid w:val="00FB1B8A"/>
    <w:rsid w:val="00FB2181"/>
    <w:rsid w:val="00FB2F87"/>
    <w:rsid w:val="00FB3FC5"/>
    <w:rsid w:val="00FB46D5"/>
    <w:rsid w:val="00FB6533"/>
    <w:rsid w:val="00FB6638"/>
    <w:rsid w:val="00FB6E2C"/>
    <w:rsid w:val="00FC0004"/>
    <w:rsid w:val="00FC03EF"/>
    <w:rsid w:val="00FC05B7"/>
    <w:rsid w:val="00FC112F"/>
    <w:rsid w:val="00FC14D2"/>
    <w:rsid w:val="00FC2A40"/>
    <w:rsid w:val="00FC3404"/>
    <w:rsid w:val="00FC4BC8"/>
    <w:rsid w:val="00FC52D5"/>
    <w:rsid w:val="00FC617D"/>
    <w:rsid w:val="00FD05D4"/>
    <w:rsid w:val="00FD17BB"/>
    <w:rsid w:val="00FD21E4"/>
    <w:rsid w:val="00FD231A"/>
    <w:rsid w:val="00FD2AE3"/>
    <w:rsid w:val="00FD3225"/>
    <w:rsid w:val="00FD41DC"/>
    <w:rsid w:val="00FD42CF"/>
    <w:rsid w:val="00FD532B"/>
    <w:rsid w:val="00FD5B44"/>
    <w:rsid w:val="00FD5C19"/>
    <w:rsid w:val="00FD6162"/>
    <w:rsid w:val="00FD7E12"/>
    <w:rsid w:val="00FE0953"/>
    <w:rsid w:val="00FE0A9B"/>
    <w:rsid w:val="00FE0EA0"/>
    <w:rsid w:val="00FE1685"/>
    <w:rsid w:val="00FE1C42"/>
    <w:rsid w:val="00FE1EA7"/>
    <w:rsid w:val="00FE2641"/>
    <w:rsid w:val="00FE2E9F"/>
    <w:rsid w:val="00FE4227"/>
    <w:rsid w:val="00FE457A"/>
    <w:rsid w:val="00FE51D6"/>
    <w:rsid w:val="00FE5D9C"/>
    <w:rsid w:val="00FE6C30"/>
    <w:rsid w:val="00FF03A1"/>
    <w:rsid w:val="00FF043D"/>
    <w:rsid w:val="00FF04A2"/>
    <w:rsid w:val="00FF08AE"/>
    <w:rsid w:val="00FF0A4F"/>
    <w:rsid w:val="00FF1CD0"/>
    <w:rsid w:val="00FF2118"/>
    <w:rsid w:val="00FF254C"/>
    <w:rsid w:val="00FF3A2C"/>
    <w:rsid w:val="00FF46C8"/>
    <w:rsid w:val="00FF5BD8"/>
    <w:rsid w:val="00FF5CDD"/>
    <w:rsid w:val="00FF5E93"/>
    <w:rsid w:val="00FF5FCF"/>
    <w:rsid w:val="00FF6D35"/>
    <w:rsid w:val="00FF6EC2"/>
    <w:rsid w:val="00FF7D17"/>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DF4207"/>
  <w15:docId w15:val="{ECCCABD2-3508-4EE1-AEEF-A153466A7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7C472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qFormat/>
    <w:pPr>
      <w:keepNext/>
      <w:jc w:val="both"/>
      <w:outlineLvl w:val="1"/>
    </w:pPr>
    <w:rPr>
      <w:b/>
      <w:i/>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SubjectChar">
    <w:name w:val="Comment Subject Char"/>
    <w:link w:val="CommentSubject"/>
    <w:rPr>
      <w:b/>
      <w:bCs/>
    </w:rPr>
  </w:style>
  <w:style w:type="character" w:customStyle="1" w:styleId="FooterChar">
    <w:name w:val="Footer Char"/>
    <w:link w:val="Footer"/>
    <w:rPr>
      <w:sz w:val="24"/>
      <w:szCs w:val="24"/>
    </w:rPr>
  </w:style>
  <w:style w:type="character" w:styleId="CommentReference">
    <w:name w:val="annotation reference"/>
    <w:rPr>
      <w:sz w:val="16"/>
      <w:szCs w:val="16"/>
    </w:rPr>
  </w:style>
  <w:style w:type="character" w:styleId="PageNumber">
    <w:name w:val="page number"/>
    <w:basedOn w:val="DefaultParagraphFont"/>
  </w:style>
  <w:style w:type="character" w:customStyle="1" w:styleId="CommentTextChar">
    <w:name w:val="Comment Text Char"/>
    <w:basedOn w:val="DefaultParagraphFont"/>
    <w:link w:val="CommentText"/>
  </w:style>
  <w:style w:type="paragraph" w:styleId="Title">
    <w:name w:val="Title"/>
    <w:basedOn w:val="Normal"/>
    <w:qFormat/>
    <w:pPr>
      <w:jc w:val="center"/>
    </w:pPr>
    <w:rPr>
      <w:b/>
      <w:bCs/>
      <w:i/>
      <w:sz w:val="28"/>
      <w:lang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819"/>
        <w:tab w:val="right" w:pos="9638"/>
      </w:tabs>
    </w:pPr>
  </w:style>
  <w:style w:type="paragraph" w:customStyle="1" w:styleId="StyleHeading2NotItalic">
    <w:name w:val="Style Heading 2 + Not Italic"/>
    <w:basedOn w:val="Heading2"/>
  </w:style>
  <w:style w:type="paragraph" w:styleId="Footer">
    <w:name w:val="footer"/>
    <w:basedOn w:val="Normal"/>
    <w:link w:val="FooterChar"/>
    <w:pPr>
      <w:tabs>
        <w:tab w:val="center" w:pos="4819"/>
        <w:tab w:val="right" w:pos="9638"/>
      </w:tabs>
    </w:pPr>
  </w:style>
  <w:style w:type="paragraph" w:styleId="CommentSubject">
    <w:name w:val="annotation subject"/>
    <w:basedOn w:val="CommentText"/>
    <w:next w:val="CommentText"/>
    <w:link w:val="CommentSubjectChar"/>
    <w:rPr>
      <w:b/>
      <w:bCs/>
    </w:rPr>
  </w:style>
  <w:style w:type="paragraph" w:styleId="CommentText">
    <w:name w:val="annotation text"/>
    <w:basedOn w:val="Normal"/>
    <w:link w:val="CommentTextChar"/>
    <w:rPr>
      <w:sz w:val="20"/>
      <w:szCs w:val="20"/>
    </w:rPr>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uiPriority w:val="34"/>
    <w:qFormat/>
    <w:pPr>
      <w:spacing w:after="200" w:line="276" w:lineRule="auto"/>
      <w:ind w:left="720"/>
      <w:contextualSpacing/>
    </w:pPr>
    <w:rPr>
      <w:rFonts w:ascii="Calibri" w:hAnsi="Calibri"/>
      <w:sz w:val="22"/>
      <w:szCs w:val="22"/>
    </w:rPr>
  </w:style>
  <w:style w:type="paragraph" w:styleId="Revision">
    <w:name w:val="Revision"/>
    <w:hidden/>
    <w:uiPriority w:val="99"/>
    <w:unhideWhenUsed/>
    <w:rsid w:val="00FF04A2"/>
    <w:rPr>
      <w:sz w:val="24"/>
      <w:szCs w:val="24"/>
    </w:rPr>
  </w:style>
  <w:style w:type="character" w:styleId="Emphasis">
    <w:name w:val="Emphasis"/>
    <w:uiPriority w:val="20"/>
    <w:qFormat/>
    <w:rsid w:val="00FF04A2"/>
    <w:rPr>
      <w:i/>
      <w:iCs/>
    </w:rPr>
  </w:style>
  <w:style w:type="character" w:styleId="Strong">
    <w:name w:val="Strong"/>
    <w:uiPriority w:val="22"/>
    <w:qFormat/>
    <w:rsid w:val="00FF04A2"/>
    <w:rPr>
      <w:b/>
      <w:bCs/>
    </w:rPr>
  </w:style>
  <w:style w:type="paragraph" w:customStyle="1" w:styleId="Default">
    <w:name w:val="Default"/>
    <w:rsid w:val="00A50345"/>
    <w:pPr>
      <w:autoSpaceDE w:val="0"/>
      <w:autoSpaceDN w:val="0"/>
      <w:adjustRightInd w:val="0"/>
    </w:pPr>
    <w:rPr>
      <w:rFonts w:ascii="Bookman Old Style" w:hAnsi="Bookman Old Style" w:cs="Bookman Old Style"/>
      <w:color w:val="000000"/>
      <w:sz w:val="24"/>
      <w:szCs w:val="24"/>
    </w:rPr>
  </w:style>
  <w:style w:type="paragraph" w:styleId="NormalWeb">
    <w:name w:val="Normal (Web)"/>
    <w:basedOn w:val="Normal"/>
    <w:uiPriority w:val="99"/>
    <w:unhideWhenUsed/>
    <w:rsid w:val="00B62BB3"/>
    <w:pPr>
      <w:spacing w:before="100" w:beforeAutospacing="1" w:after="100" w:afterAutospacing="1"/>
    </w:pPr>
    <w:rPr>
      <w:lang w:eastAsia="en-GB"/>
    </w:rPr>
  </w:style>
  <w:style w:type="character" w:customStyle="1" w:styleId="normal-h">
    <w:name w:val="normal-h"/>
    <w:rsid w:val="00AB0F6A"/>
  </w:style>
  <w:style w:type="paragraph" w:styleId="BodyText">
    <w:name w:val="Body Text"/>
    <w:basedOn w:val="Normal"/>
    <w:link w:val="BodyTextChar"/>
    <w:rsid w:val="00AD4C02"/>
    <w:pPr>
      <w:spacing w:after="120"/>
    </w:pPr>
    <w:rPr>
      <w:sz w:val="20"/>
      <w:szCs w:val="20"/>
      <w:lang w:val="en-US" w:eastAsia="en-US"/>
    </w:rPr>
  </w:style>
  <w:style w:type="character" w:customStyle="1" w:styleId="BodyTextChar">
    <w:name w:val="Body Text Char"/>
    <w:basedOn w:val="DefaultParagraphFont"/>
    <w:link w:val="BodyText"/>
    <w:rsid w:val="00AD4C02"/>
    <w:rPr>
      <w:lang w:val="en-US" w:eastAsia="en-US"/>
    </w:rPr>
  </w:style>
  <w:style w:type="numbering" w:customStyle="1" w:styleId="CurrentList1">
    <w:name w:val="Current List1"/>
    <w:uiPriority w:val="99"/>
    <w:rsid w:val="00ED7D71"/>
    <w:pPr>
      <w:numPr>
        <w:numId w:val="2"/>
      </w:numPr>
    </w:pPr>
  </w:style>
  <w:style w:type="character" w:customStyle="1" w:styleId="Heading1Char">
    <w:name w:val="Heading 1 Char"/>
    <w:basedOn w:val="DefaultParagraphFont"/>
    <w:link w:val="Heading1"/>
    <w:rsid w:val="007C4721"/>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rsid w:val="00862EBE"/>
    <w:rPr>
      <w:color w:val="0066CC"/>
      <w:u w:val="single"/>
    </w:rPr>
  </w:style>
  <w:style w:type="character" w:customStyle="1" w:styleId="Bodytext13">
    <w:name w:val="Body text (13)_"/>
    <w:basedOn w:val="DefaultParagraphFont"/>
    <w:link w:val="Bodytext130"/>
    <w:rsid w:val="00862EBE"/>
    <w:rPr>
      <w:shd w:val="clear" w:color="auto" w:fill="FFFFFF"/>
    </w:rPr>
  </w:style>
  <w:style w:type="paragraph" w:customStyle="1" w:styleId="Bodytext130">
    <w:name w:val="Body text (13)"/>
    <w:basedOn w:val="Normal"/>
    <w:link w:val="Bodytext13"/>
    <w:rsid w:val="00862EBE"/>
    <w:pPr>
      <w:widowControl w:val="0"/>
      <w:shd w:val="clear" w:color="auto" w:fill="FFFFFF"/>
      <w:spacing w:before="180" w:after="540" w:line="0" w:lineRule="atLeast"/>
      <w:ind w:hanging="580"/>
    </w:pPr>
    <w:rPr>
      <w:sz w:val="20"/>
      <w:szCs w:val="20"/>
    </w:rPr>
  </w:style>
  <w:style w:type="character" w:customStyle="1" w:styleId="UnresolvedMention1">
    <w:name w:val="Unresolved Mention1"/>
    <w:basedOn w:val="DefaultParagraphFont"/>
    <w:uiPriority w:val="99"/>
    <w:semiHidden/>
    <w:unhideWhenUsed/>
    <w:rsid w:val="00252D8D"/>
    <w:rPr>
      <w:color w:val="605E5C"/>
      <w:shd w:val="clear" w:color="auto" w:fill="E1DFDD"/>
    </w:r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link w:val="ListParagraph"/>
    <w:uiPriority w:val="34"/>
    <w:qFormat/>
    <w:rsid w:val="00FD41DC"/>
    <w:rPr>
      <w:rFonts w:ascii="Calibri" w:hAnsi="Calibri"/>
      <w:sz w:val="22"/>
      <w:szCs w:val="22"/>
    </w:rPr>
  </w:style>
  <w:style w:type="numbering" w:customStyle="1" w:styleId="Nutartis">
    <w:name w:val="Nutartis"/>
    <w:uiPriority w:val="99"/>
    <w:rsid w:val="00584FDC"/>
    <w:pPr>
      <w:numPr>
        <w:numId w:val="10"/>
      </w:numPr>
    </w:pPr>
  </w:style>
  <w:style w:type="paragraph" w:customStyle="1" w:styleId="list-paragraph">
    <w:name w:val="list-paragraph"/>
    <w:basedOn w:val="Normal"/>
    <w:uiPriority w:val="99"/>
    <w:semiHidden/>
    <w:rsid w:val="00584FDC"/>
    <w:pPr>
      <w:spacing w:before="100" w:beforeAutospacing="1" w:after="100" w:afterAutospacing="1"/>
    </w:pPr>
    <w:rPr>
      <w:rFonts w:eastAsiaTheme="minorEastAsia"/>
    </w:rPr>
  </w:style>
  <w:style w:type="paragraph" w:styleId="BodyTextIndent">
    <w:name w:val="Body Text Indent"/>
    <w:basedOn w:val="Normal"/>
    <w:link w:val="BodyTextIndentChar"/>
    <w:semiHidden/>
    <w:unhideWhenUsed/>
    <w:rsid w:val="00700D03"/>
    <w:pPr>
      <w:spacing w:after="120"/>
      <w:ind w:left="283"/>
    </w:pPr>
  </w:style>
  <w:style w:type="character" w:customStyle="1" w:styleId="BodyTextIndentChar">
    <w:name w:val="Body Text Indent Char"/>
    <w:basedOn w:val="DefaultParagraphFont"/>
    <w:link w:val="BodyTextIndent"/>
    <w:semiHidden/>
    <w:rsid w:val="00700D03"/>
    <w:rPr>
      <w:sz w:val="24"/>
      <w:szCs w:val="24"/>
    </w:rPr>
  </w:style>
  <w:style w:type="character" w:styleId="UnresolvedMention">
    <w:name w:val="Unresolved Mention"/>
    <w:basedOn w:val="DefaultParagraphFont"/>
    <w:uiPriority w:val="99"/>
    <w:semiHidden/>
    <w:unhideWhenUsed/>
    <w:rsid w:val="008F60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1257">
      <w:bodyDiv w:val="1"/>
      <w:marLeft w:val="0"/>
      <w:marRight w:val="0"/>
      <w:marTop w:val="0"/>
      <w:marBottom w:val="0"/>
      <w:divBdr>
        <w:top w:val="none" w:sz="0" w:space="0" w:color="auto"/>
        <w:left w:val="none" w:sz="0" w:space="0" w:color="auto"/>
        <w:bottom w:val="none" w:sz="0" w:space="0" w:color="auto"/>
        <w:right w:val="none" w:sz="0" w:space="0" w:color="auto"/>
      </w:divBdr>
      <w:divsChild>
        <w:div w:id="1253318224">
          <w:marLeft w:val="0"/>
          <w:marRight w:val="0"/>
          <w:marTop w:val="0"/>
          <w:marBottom w:val="0"/>
          <w:divBdr>
            <w:top w:val="none" w:sz="0" w:space="0" w:color="auto"/>
            <w:left w:val="none" w:sz="0" w:space="0" w:color="auto"/>
            <w:bottom w:val="none" w:sz="0" w:space="0" w:color="auto"/>
            <w:right w:val="none" w:sz="0" w:space="0" w:color="auto"/>
          </w:divBdr>
          <w:divsChild>
            <w:div w:id="225380414">
              <w:marLeft w:val="0"/>
              <w:marRight w:val="0"/>
              <w:marTop w:val="0"/>
              <w:marBottom w:val="0"/>
              <w:divBdr>
                <w:top w:val="none" w:sz="0" w:space="0" w:color="auto"/>
                <w:left w:val="none" w:sz="0" w:space="0" w:color="auto"/>
                <w:bottom w:val="none" w:sz="0" w:space="0" w:color="auto"/>
                <w:right w:val="none" w:sz="0" w:space="0" w:color="auto"/>
              </w:divBdr>
              <w:divsChild>
                <w:div w:id="702901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1626">
      <w:bodyDiv w:val="1"/>
      <w:marLeft w:val="0"/>
      <w:marRight w:val="0"/>
      <w:marTop w:val="0"/>
      <w:marBottom w:val="0"/>
      <w:divBdr>
        <w:top w:val="none" w:sz="0" w:space="0" w:color="auto"/>
        <w:left w:val="none" w:sz="0" w:space="0" w:color="auto"/>
        <w:bottom w:val="none" w:sz="0" w:space="0" w:color="auto"/>
        <w:right w:val="none" w:sz="0" w:space="0" w:color="auto"/>
      </w:divBdr>
      <w:divsChild>
        <w:div w:id="901907193">
          <w:marLeft w:val="0"/>
          <w:marRight w:val="0"/>
          <w:marTop w:val="0"/>
          <w:marBottom w:val="0"/>
          <w:divBdr>
            <w:top w:val="none" w:sz="0" w:space="0" w:color="auto"/>
            <w:left w:val="none" w:sz="0" w:space="0" w:color="auto"/>
            <w:bottom w:val="none" w:sz="0" w:space="0" w:color="auto"/>
            <w:right w:val="none" w:sz="0" w:space="0" w:color="auto"/>
          </w:divBdr>
          <w:divsChild>
            <w:div w:id="295453589">
              <w:marLeft w:val="0"/>
              <w:marRight w:val="0"/>
              <w:marTop w:val="0"/>
              <w:marBottom w:val="0"/>
              <w:divBdr>
                <w:top w:val="none" w:sz="0" w:space="0" w:color="auto"/>
                <w:left w:val="none" w:sz="0" w:space="0" w:color="auto"/>
                <w:bottom w:val="none" w:sz="0" w:space="0" w:color="auto"/>
                <w:right w:val="none" w:sz="0" w:space="0" w:color="auto"/>
              </w:divBdr>
              <w:divsChild>
                <w:div w:id="25324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71715">
      <w:bodyDiv w:val="1"/>
      <w:marLeft w:val="0"/>
      <w:marRight w:val="0"/>
      <w:marTop w:val="0"/>
      <w:marBottom w:val="0"/>
      <w:divBdr>
        <w:top w:val="none" w:sz="0" w:space="0" w:color="auto"/>
        <w:left w:val="none" w:sz="0" w:space="0" w:color="auto"/>
        <w:bottom w:val="none" w:sz="0" w:space="0" w:color="auto"/>
        <w:right w:val="none" w:sz="0" w:space="0" w:color="auto"/>
      </w:divBdr>
    </w:div>
    <w:div w:id="31686496">
      <w:bodyDiv w:val="1"/>
      <w:marLeft w:val="0"/>
      <w:marRight w:val="0"/>
      <w:marTop w:val="0"/>
      <w:marBottom w:val="0"/>
      <w:divBdr>
        <w:top w:val="none" w:sz="0" w:space="0" w:color="auto"/>
        <w:left w:val="none" w:sz="0" w:space="0" w:color="auto"/>
        <w:bottom w:val="none" w:sz="0" w:space="0" w:color="auto"/>
        <w:right w:val="none" w:sz="0" w:space="0" w:color="auto"/>
      </w:divBdr>
      <w:divsChild>
        <w:div w:id="853954776">
          <w:marLeft w:val="0"/>
          <w:marRight w:val="0"/>
          <w:marTop w:val="0"/>
          <w:marBottom w:val="0"/>
          <w:divBdr>
            <w:top w:val="none" w:sz="0" w:space="0" w:color="auto"/>
            <w:left w:val="none" w:sz="0" w:space="0" w:color="auto"/>
            <w:bottom w:val="none" w:sz="0" w:space="0" w:color="auto"/>
            <w:right w:val="none" w:sz="0" w:space="0" w:color="auto"/>
          </w:divBdr>
          <w:divsChild>
            <w:div w:id="817918952">
              <w:marLeft w:val="0"/>
              <w:marRight w:val="0"/>
              <w:marTop w:val="0"/>
              <w:marBottom w:val="0"/>
              <w:divBdr>
                <w:top w:val="none" w:sz="0" w:space="0" w:color="auto"/>
                <w:left w:val="none" w:sz="0" w:space="0" w:color="auto"/>
                <w:bottom w:val="none" w:sz="0" w:space="0" w:color="auto"/>
                <w:right w:val="none" w:sz="0" w:space="0" w:color="auto"/>
              </w:divBdr>
              <w:divsChild>
                <w:div w:id="24249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17049">
      <w:bodyDiv w:val="1"/>
      <w:marLeft w:val="0"/>
      <w:marRight w:val="0"/>
      <w:marTop w:val="0"/>
      <w:marBottom w:val="0"/>
      <w:divBdr>
        <w:top w:val="none" w:sz="0" w:space="0" w:color="auto"/>
        <w:left w:val="none" w:sz="0" w:space="0" w:color="auto"/>
        <w:bottom w:val="none" w:sz="0" w:space="0" w:color="auto"/>
        <w:right w:val="none" w:sz="0" w:space="0" w:color="auto"/>
      </w:divBdr>
      <w:divsChild>
        <w:div w:id="76754473">
          <w:marLeft w:val="0"/>
          <w:marRight w:val="0"/>
          <w:marTop w:val="0"/>
          <w:marBottom w:val="0"/>
          <w:divBdr>
            <w:top w:val="none" w:sz="0" w:space="0" w:color="auto"/>
            <w:left w:val="none" w:sz="0" w:space="0" w:color="auto"/>
            <w:bottom w:val="none" w:sz="0" w:space="0" w:color="auto"/>
            <w:right w:val="none" w:sz="0" w:space="0" w:color="auto"/>
          </w:divBdr>
          <w:divsChild>
            <w:div w:id="2060283038">
              <w:marLeft w:val="0"/>
              <w:marRight w:val="0"/>
              <w:marTop w:val="0"/>
              <w:marBottom w:val="0"/>
              <w:divBdr>
                <w:top w:val="none" w:sz="0" w:space="0" w:color="auto"/>
                <w:left w:val="none" w:sz="0" w:space="0" w:color="auto"/>
                <w:bottom w:val="none" w:sz="0" w:space="0" w:color="auto"/>
                <w:right w:val="none" w:sz="0" w:space="0" w:color="auto"/>
              </w:divBdr>
              <w:divsChild>
                <w:div w:id="7403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51230">
      <w:bodyDiv w:val="1"/>
      <w:marLeft w:val="0"/>
      <w:marRight w:val="0"/>
      <w:marTop w:val="0"/>
      <w:marBottom w:val="0"/>
      <w:divBdr>
        <w:top w:val="none" w:sz="0" w:space="0" w:color="auto"/>
        <w:left w:val="none" w:sz="0" w:space="0" w:color="auto"/>
        <w:bottom w:val="none" w:sz="0" w:space="0" w:color="auto"/>
        <w:right w:val="none" w:sz="0" w:space="0" w:color="auto"/>
      </w:divBdr>
      <w:divsChild>
        <w:div w:id="1068725493">
          <w:marLeft w:val="0"/>
          <w:marRight w:val="0"/>
          <w:marTop w:val="0"/>
          <w:marBottom w:val="0"/>
          <w:divBdr>
            <w:top w:val="none" w:sz="0" w:space="0" w:color="auto"/>
            <w:left w:val="none" w:sz="0" w:space="0" w:color="auto"/>
            <w:bottom w:val="none" w:sz="0" w:space="0" w:color="auto"/>
            <w:right w:val="none" w:sz="0" w:space="0" w:color="auto"/>
          </w:divBdr>
          <w:divsChild>
            <w:div w:id="1257667608">
              <w:marLeft w:val="0"/>
              <w:marRight w:val="0"/>
              <w:marTop w:val="0"/>
              <w:marBottom w:val="0"/>
              <w:divBdr>
                <w:top w:val="none" w:sz="0" w:space="0" w:color="auto"/>
                <w:left w:val="none" w:sz="0" w:space="0" w:color="auto"/>
                <w:bottom w:val="none" w:sz="0" w:space="0" w:color="auto"/>
                <w:right w:val="none" w:sz="0" w:space="0" w:color="auto"/>
              </w:divBdr>
              <w:divsChild>
                <w:div w:id="165715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43891">
      <w:bodyDiv w:val="1"/>
      <w:marLeft w:val="0"/>
      <w:marRight w:val="0"/>
      <w:marTop w:val="0"/>
      <w:marBottom w:val="0"/>
      <w:divBdr>
        <w:top w:val="none" w:sz="0" w:space="0" w:color="auto"/>
        <w:left w:val="none" w:sz="0" w:space="0" w:color="auto"/>
        <w:bottom w:val="none" w:sz="0" w:space="0" w:color="auto"/>
        <w:right w:val="none" w:sz="0" w:space="0" w:color="auto"/>
      </w:divBdr>
    </w:div>
    <w:div w:id="42757745">
      <w:bodyDiv w:val="1"/>
      <w:marLeft w:val="0"/>
      <w:marRight w:val="0"/>
      <w:marTop w:val="0"/>
      <w:marBottom w:val="0"/>
      <w:divBdr>
        <w:top w:val="none" w:sz="0" w:space="0" w:color="auto"/>
        <w:left w:val="none" w:sz="0" w:space="0" w:color="auto"/>
        <w:bottom w:val="none" w:sz="0" w:space="0" w:color="auto"/>
        <w:right w:val="none" w:sz="0" w:space="0" w:color="auto"/>
      </w:divBdr>
      <w:divsChild>
        <w:div w:id="195894818">
          <w:marLeft w:val="0"/>
          <w:marRight w:val="0"/>
          <w:marTop w:val="0"/>
          <w:marBottom w:val="0"/>
          <w:divBdr>
            <w:top w:val="none" w:sz="0" w:space="0" w:color="auto"/>
            <w:left w:val="none" w:sz="0" w:space="0" w:color="auto"/>
            <w:bottom w:val="none" w:sz="0" w:space="0" w:color="auto"/>
            <w:right w:val="none" w:sz="0" w:space="0" w:color="auto"/>
          </w:divBdr>
          <w:divsChild>
            <w:div w:id="1309165893">
              <w:marLeft w:val="0"/>
              <w:marRight w:val="0"/>
              <w:marTop w:val="0"/>
              <w:marBottom w:val="0"/>
              <w:divBdr>
                <w:top w:val="none" w:sz="0" w:space="0" w:color="auto"/>
                <w:left w:val="none" w:sz="0" w:space="0" w:color="auto"/>
                <w:bottom w:val="none" w:sz="0" w:space="0" w:color="auto"/>
                <w:right w:val="none" w:sz="0" w:space="0" w:color="auto"/>
              </w:divBdr>
              <w:divsChild>
                <w:div w:id="206209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86891">
      <w:bodyDiv w:val="1"/>
      <w:marLeft w:val="0"/>
      <w:marRight w:val="0"/>
      <w:marTop w:val="0"/>
      <w:marBottom w:val="0"/>
      <w:divBdr>
        <w:top w:val="none" w:sz="0" w:space="0" w:color="auto"/>
        <w:left w:val="none" w:sz="0" w:space="0" w:color="auto"/>
        <w:bottom w:val="none" w:sz="0" w:space="0" w:color="auto"/>
        <w:right w:val="none" w:sz="0" w:space="0" w:color="auto"/>
      </w:divBdr>
    </w:div>
    <w:div w:id="53355812">
      <w:bodyDiv w:val="1"/>
      <w:marLeft w:val="0"/>
      <w:marRight w:val="0"/>
      <w:marTop w:val="0"/>
      <w:marBottom w:val="0"/>
      <w:divBdr>
        <w:top w:val="none" w:sz="0" w:space="0" w:color="auto"/>
        <w:left w:val="none" w:sz="0" w:space="0" w:color="auto"/>
        <w:bottom w:val="none" w:sz="0" w:space="0" w:color="auto"/>
        <w:right w:val="none" w:sz="0" w:space="0" w:color="auto"/>
      </w:divBdr>
      <w:divsChild>
        <w:div w:id="952593429">
          <w:marLeft w:val="0"/>
          <w:marRight w:val="0"/>
          <w:marTop w:val="0"/>
          <w:marBottom w:val="0"/>
          <w:divBdr>
            <w:top w:val="none" w:sz="0" w:space="0" w:color="auto"/>
            <w:left w:val="none" w:sz="0" w:space="0" w:color="auto"/>
            <w:bottom w:val="none" w:sz="0" w:space="0" w:color="auto"/>
            <w:right w:val="none" w:sz="0" w:space="0" w:color="auto"/>
          </w:divBdr>
          <w:divsChild>
            <w:div w:id="1564219982">
              <w:marLeft w:val="0"/>
              <w:marRight w:val="0"/>
              <w:marTop w:val="0"/>
              <w:marBottom w:val="0"/>
              <w:divBdr>
                <w:top w:val="none" w:sz="0" w:space="0" w:color="auto"/>
                <w:left w:val="none" w:sz="0" w:space="0" w:color="auto"/>
                <w:bottom w:val="none" w:sz="0" w:space="0" w:color="auto"/>
                <w:right w:val="none" w:sz="0" w:space="0" w:color="auto"/>
              </w:divBdr>
              <w:divsChild>
                <w:div w:id="1393771424">
                  <w:marLeft w:val="0"/>
                  <w:marRight w:val="0"/>
                  <w:marTop w:val="0"/>
                  <w:marBottom w:val="0"/>
                  <w:divBdr>
                    <w:top w:val="none" w:sz="0" w:space="0" w:color="auto"/>
                    <w:left w:val="none" w:sz="0" w:space="0" w:color="auto"/>
                    <w:bottom w:val="none" w:sz="0" w:space="0" w:color="auto"/>
                    <w:right w:val="none" w:sz="0" w:space="0" w:color="auto"/>
                  </w:divBdr>
                  <w:divsChild>
                    <w:div w:id="548147397">
                      <w:marLeft w:val="0"/>
                      <w:marRight w:val="0"/>
                      <w:marTop w:val="0"/>
                      <w:marBottom w:val="0"/>
                      <w:divBdr>
                        <w:top w:val="none" w:sz="0" w:space="0" w:color="auto"/>
                        <w:left w:val="none" w:sz="0" w:space="0" w:color="auto"/>
                        <w:bottom w:val="none" w:sz="0" w:space="0" w:color="auto"/>
                        <w:right w:val="none" w:sz="0" w:space="0" w:color="auto"/>
                      </w:divBdr>
                    </w:div>
                  </w:divsChild>
                </w:div>
                <w:div w:id="2017491841">
                  <w:marLeft w:val="0"/>
                  <w:marRight w:val="0"/>
                  <w:marTop w:val="0"/>
                  <w:marBottom w:val="0"/>
                  <w:divBdr>
                    <w:top w:val="none" w:sz="0" w:space="0" w:color="auto"/>
                    <w:left w:val="none" w:sz="0" w:space="0" w:color="auto"/>
                    <w:bottom w:val="none" w:sz="0" w:space="0" w:color="auto"/>
                    <w:right w:val="none" w:sz="0" w:space="0" w:color="auto"/>
                  </w:divBdr>
                  <w:divsChild>
                    <w:div w:id="44862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521410">
      <w:bodyDiv w:val="1"/>
      <w:marLeft w:val="0"/>
      <w:marRight w:val="0"/>
      <w:marTop w:val="0"/>
      <w:marBottom w:val="0"/>
      <w:divBdr>
        <w:top w:val="none" w:sz="0" w:space="0" w:color="auto"/>
        <w:left w:val="none" w:sz="0" w:space="0" w:color="auto"/>
        <w:bottom w:val="none" w:sz="0" w:space="0" w:color="auto"/>
        <w:right w:val="none" w:sz="0" w:space="0" w:color="auto"/>
      </w:divBdr>
    </w:div>
    <w:div w:id="63334232">
      <w:bodyDiv w:val="1"/>
      <w:marLeft w:val="0"/>
      <w:marRight w:val="0"/>
      <w:marTop w:val="0"/>
      <w:marBottom w:val="0"/>
      <w:divBdr>
        <w:top w:val="none" w:sz="0" w:space="0" w:color="auto"/>
        <w:left w:val="none" w:sz="0" w:space="0" w:color="auto"/>
        <w:bottom w:val="none" w:sz="0" w:space="0" w:color="auto"/>
        <w:right w:val="none" w:sz="0" w:space="0" w:color="auto"/>
      </w:divBdr>
    </w:div>
    <w:div w:id="69933066">
      <w:bodyDiv w:val="1"/>
      <w:marLeft w:val="0"/>
      <w:marRight w:val="0"/>
      <w:marTop w:val="0"/>
      <w:marBottom w:val="0"/>
      <w:divBdr>
        <w:top w:val="none" w:sz="0" w:space="0" w:color="auto"/>
        <w:left w:val="none" w:sz="0" w:space="0" w:color="auto"/>
        <w:bottom w:val="none" w:sz="0" w:space="0" w:color="auto"/>
        <w:right w:val="none" w:sz="0" w:space="0" w:color="auto"/>
      </w:divBdr>
      <w:divsChild>
        <w:div w:id="969289391">
          <w:marLeft w:val="0"/>
          <w:marRight w:val="0"/>
          <w:marTop w:val="0"/>
          <w:marBottom w:val="0"/>
          <w:divBdr>
            <w:top w:val="none" w:sz="0" w:space="0" w:color="auto"/>
            <w:left w:val="none" w:sz="0" w:space="0" w:color="auto"/>
            <w:bottom w:val="none" w:sz="0" w:space="0" w:color="auto"/>
            <w:right w:val="none" w:sz="0" w:space="0" w:color="auto"/>
          </w:divBdr>
          <w:divsChild>
            <w:div w:id="336930607">
              <w:marLeft w:val="0"/>
              <w:marRight w:val="0"/>
              <w:marTop w:val="0"/>
              <w:marBottom w:val="0"/>
              <w:divBdr>
                <w:top w:val="none" w:sz="0" w:space="0" w:color="auto"/>
                <w:left w:val="none" w:sz="0" w:space="0" w:color="auto"/>
                <w:bottom w:val="none" w:sz="0" w:space="0" w:color="auto"/>
                <w:right w:val="none" w:sz="0" w:space="0" w:color="auto"/>
              </w:divBdr>
              <w:divsChild>
                <w:div w:id="93101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63391">
      <w:bodyDiv w:val="1"/>
      <w:marLeft w:val="0"/>
      <w:marRight w:val="0"/>
      <w:marTop w:val="0"/>
      <w:marBottom w:val="0"/>
      <w:divBdr>
        <w:top w:val="none" w:sz="0" w:space="0" w:color="auto"/>
        <w:left w:val="none" w:sz="0" w:space="0" w:color="auto"/>
        <w:bottom w:val="none" w:sz="0" w:space="0" w:color="auto"/>
        <w:right w:val="none" w:sz="0" w:space="0" w:color="auto"/>
      </w:divBdr>
      <w:divsChild>
        <w:div w:id="25757830">
          <w:marLeft w:val="0"/>
          <w:marRight w:val="0"/>
          <w:marTop w:val="0"/>
          <w:marBottom w:val="0"/>
          <w:divBdr>
            <w:top w:val="none" w:sz="0" w:space="0" w:color="auto"/>
            <w:left w:val="none" w:sz="0" w:space="0" w:color="auto"/>
            <w:bottom w:val="none" w:sz="0" w:space="0" w:color="auto"/>
            <w:right w:val="none" w:sz="0" w:space="0" w:color="auto"/>
          </w:divBdr>
          <w:divsChild>
            <w:div w:id="929774833">
              <w:marLeft w:val="0"/>
              <w:marRight w:val="0"/>
              <w:marTop w:val="0"/>
              <w:marBottom w:val="0"/>
              <w:divBdr>
                <w:top w:val="none" w:sz="0" w:space="0" w:color="auto"/>
                <w:left w:val="none" w:sz="0" w:space="0" w:color="auto"/>
                <w:bottom w:val="none" w:sz="0" w:space="0" w:color="auto"/>
                <w:right w:val="none" w:sz="0" w:space="0" w:color="auto"/>
              </w:divBdr>
              <w:divsChild>
                <w:div w:id="21470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72993">
      <w:bodyDiv w:val="1"/>
      <w:marLeft w:val="0"/>
      <w:marRight w:val="0"/>
      <w:marTop w:val="0"/>
      <w:marBottom w:val="0"/>
      <w:divBdr>
        <w:top w:val="none" w:sz="0" w:space="0" w:color="auto"/>
        <w:left w:val="none" w:sz="0" w:space="0" w:color="auto"/>
        <w:bottom w:val="none" w:sz="0" w:space="0" w:color="auto"/>
        <w:right w:val="none" w:sz="0" w:space="0" w:color="auto"/>
      </w:divBdr>
      <w:divsChild>
        <w:div w:id="1675299310">
          <w:marLeft w:val="0"/>
          <w:marRight w:val="0"/>
          <w:marTop w:val="0"/>
          <w:marBottom w:val="0"/>
          <w:divBdr>
            <w:top w:val="none" w:sz="0" w:space="0" w:color="auto"/>
            <w:left w:val="none" w:sz="0" w:space="0" w:color="auto"/>
            <w:bottom w:val="none" w:sz="0" w:space="0" w:color="auto"/>
            <w:right w:val="none" w:sz="0" w:space="0" w:color="auto"/>
          </w:divBdr>
          <w:divsChild>
            <w:div w:id="726106013">
              <w:marLeft w:val="0"/>
              <w:marRight w:val="0"/>
              <w:marTop w:val="0"/>
              <w:marBottom w:val="0"/>
              <w:divBdr>
                <w:top w:val="none" w:sz="0" w:space="0" w:color="auto"/>
                <w:left w:val="none" w:sz="0" w:space="0" w:color="auto"/>
                <w:bottom w:val="none" w:sz="0" w:space="0" w:color="auto"/>
                <w:right w:val="none" w:sz="0" w:space="0" w:color="auto"/>
              </w:divBdr>
              <w:divsChild>
                <w:div w:id="67896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23277">
      <w:bodyDiv w:val="1"/>
      <w:marLeft w:val="0"/>
      <w:marRight w:val="0"/>
      <w:marTop w:val="0"/>
      <w:marBottom w:val="0"/>
      <w:divBdr>
        <w:top w:val="none" w:sz="0" w:space="0" w:color="auto"/>
        <w:left w:val="none" w:sz="0" w:space="0" w:color="auto"/>
        <w:bottom w:val="none" w:sz="0" w:space="0" w:color="auto"/>
        <w:right w:val="none" w:sz="0" w:space="0" w:color="auto"/>
      </w:divBdr>
      <w:divsChild>
        <w:div w:id="1469081387">
          <w:marLeft w:val="0"/>
          <w:marRight w:val="0"/>
          <w:marTop w:val="0"/>
          <w:marBottom w:val="0"/>
          <w:divBdr>
            <w:top w:val="none" w:sz="0" w:space="0" w:color="auto"/>
            <w:left w:val="none" w:sz="0" w:space="0" w:color="auto"/>
            <w:bottom w:val="none" w:sz="0" w:space="0" w:color="auto"/>
            <w:right w:val="none" w:sz="0" w:space="0" w:color="auto"/>
          </w:divBdr>
          <w:divsChild>
            <w:div w:id="1141533315">
              <w:marLeft w:val="0"/>
              <w:marRight w:val="0"/>
              <w:marTop w:val="0"/>
              <w:marBottom w:val="0"/>
              <w:divBdr>
                <w:top w:val="none" w:sz="0" w:space="0" w:color="auto"/>
                <w:left w:val="none" w:sz="0" w:space="0" w:color="auto"/>
                <w:bottom w:val="none" w:sz="0" w:space="0" w:color="auto"/>
                <w:right w:val="none" w:sz="0" w:space="0" w:color="auto"/>
              </w:divBdr>
              <w:divsChild>
                <w:div w:id="31676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40845">
      <w:bodyDiv w:val="1"/>
      <w:marLeft w:val="0"/>
      <w:marRight w:val="0"/>
      <w:marTop w:val="0"/>
      <w:marBottom w:val="0"/>
      <w:divBdr>
        <w:top w:val="none" w:sz="0" w:space="0" w:color="auto"/>
        <w:left w:val="none" w:sz="0" w:space="0" w:color="auto"/>
        <w:bottom w:val="none" w:sz="0" w:space="0" w:color="auto"/>
        <w:right w:val="none" w:sz="0" w:space="0" w:color="auto"/>
      </w:divBdr>
      <w:divsChild>
        <w:div w:id="1593970606">
          <w:marLeft w:val="0"/>
          <w:marRight w:val="0"/>
          <w:marTop w:val="0"/>
          <w:marBottom w:val="0"/>
          <w:divBdr>
            <w:top w:val="none" w:sz="0" w:space="0" w:color="auto"/>
            <w:left w:val="none" w:sz="0" w:space="0" w:color="auto"/>
            <w:bottom w:val="none" w:sz="0" w:space="0" w:color="auto"/>
            <w:right w:val="none" w:sz="0" w:space="0" w:color="auto"/>
          </w:divBdr>
          <w:divsChild>
            <w:div w:id="1948268006">
              <w:marLeft w:val="0"/>
              <w:marRight w:val="0"/>
              <w:marTop w:val="0"/>
              <w:marBottom w:val="0"/>
              <w:divBdr>
                <w:top w:val="none" w:sz="0" w:space="0" w:color="auto"/>
                <w:left w:val="none" w:sz="0" w:space="0" w:color="auto"/>
                <w:bottom w:val="none" w:sz="0" w:space="0" w:color="auto"/>
                <w:right w:val="none" w:sz="0" w:space="0" w:color="auto"/>
              </w:divBdr>
              <w:divsChild>
                <w:div w:id="745304640">
                  <w:marLeft w:val="0"/>
                  <w:marRight w:val="0"/>
                  <w:marTop w:val="0"/>
                  <w:marBottom w:val="0"/>
                  <w:divBdr>
                    <w:top w:val="none" w:sz="0" w:space="0" w:color="auto"/>
                    <w:left w:val="none" w:sz="0" w:space="0" w:color="auto"/>
                    <w:bottom w:val="none" w:sz="0" w:space="0" w:color="auto"/>
                    <w:right w:val="none" w:sz="0" w:space="0" w:color="auto"/>
                  </w:divBdr>
                  <w:divsChild>
                    <w:div w:id="946083302">
                      <w:marLeft w:val="0"/>
                      <w:marRight w:val="0"/>
                      <w:marTop w:val="0"/>
                      <w:marBottom w:val="0"/>
                      <w:divBdr>
                        <w:top w:val="none" w:sz="0" w:space="0" w:color="auto"/>
                        <w:left w:val="none" w:sz="0" w:space="0" w:color="auto"/>
                        <w:bottom w:val="none" w:sz="0" w:space="0" w:color="auto"/>
                        <w:right w:val="none" w:sz="0" w:space="0" w:color="auto"/>
                      </w:divBdr>
                    </w:div>
                  </w:divsChild>
                </w:div>
                <w:div w:id="1290237606">
                  <w:marLeft w:val="0"/>
                  <w:marRight w:val="0"/>
                  <w:marTop w:val="0"/>
                  <w:marBottom w:val="0"/>
                  <w:divBdr>
                    <w:top w:val="none" w:sz="0" w:space="0" w:color="auto"/>
                    <w:left w:val="none" w:sz="0" w:space="0" w:color="auto"/>
                    <w:bottom w:val="none" w:sz="0" w:space="0" w:color="auto"/>
                    <w:right w:val="none" w:sz="0" w:space="0" w:color="auto"/>
                  </w:divBdr>
                  <w:divsChild>
                    <w:div w:id="870722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303425">
      <w:bodyDiv w:val="1"/>
      <w:marLeft w:val="0"/>
      <w:marRight w:val="0"/>
      <w:marTop w:val="0"/>
      <w:marBottom w:val="0"/>
      <w:divBdr>
        <w:top w:val="none" w:sz="0" w:space="0" w:color="auto"/>
        <w:left w:val="none" w:sz="0" w:space="0" w:color="auto"/>
        <w:bottom w:val="none" w:sz="0" w:space="0" w:color="auto"/>
        <w:right w:val="none" w:sz="0" w:space="0" w:color="auto"/>
      </w:divBdr>
    </w:div>
    <w:div w:id="104889790">
      <w:bodyDiv w:val="1"/>
      <w:marLeft w:val="0"/>
      <w:marRight w:val="0"/>
      <w:marTop w:val="0"/>
      <w:marBottom w:val="0"/>
      <w:divBdr>
        <w:top w:val="none" w:sz="0" w:space="0" w:color="auto"/>
        <w:left w:val="none" w:sz="0" w:space="0" w:color="auto"/>
        <w:bottom w:val="none" w:sz="0" w:space="0" w:color="auto"/>
        <w:right w:val="none" w:sz="0" w:space="0" w:color="auto"/>
      </w:divBdr>
    </w:div>
    <w:div w:id="119149147">
      <w:bodyDiv w:val="1"/>
      <w:marLeft w:val="0"/>
      <w:marRight w:val="0"/>
      <w:marTop w:val="0"/>
      <w:marBottom w:val="0"/>
      <w:divBdr>
        <w:top w:val="none" w:sz="0" w:space="0" w:color="auto"/>
        <w:left w:val="none" w:sz="0" w:space="0" w:color="auto"/>
        <w:bottom w:val="none" w:sz="0" w:space="0" w:color="auto"/>
        <w:right w:val="none" w:sz="0" w:space="0" w:color="auto"/>
      </w:divBdr>
      <w:divsChild>
        <w:div w:id="81727482">
          <w:marLeft w:val="0"/>
          <w:marRight w:val="0"/>
          <w:marTop w:val="0"/>
          <w:marBottom w:val="0"/>
          <w:divBdr>
            <w:top w:val="none" w:sz="0" w:space="0" w:color="auto"/>
            <w:left w:val="none" w:sz="0" w:space="0" w:color="auto"/>
            <w:bottom w:val="none" w:sz="0" w:space="0" w:color="auto"/>
            <w:right w:val="none" w:sz="0" w:space="0" w:color="auto"/>
          </w:divBdr>
          <w:divsChild>
            <w:div w:id="1134980974">
              <w:marLeft w:val="0"/>
              <w:marRight w:val="0"/>
              <w:marTop w:val="0"/>
              <w:marBottom w:val="0"/>
              <w:divBdr>
                <w:top w:val="none" w:sz="0" w:space="0" w:color="auto"/>
                <w:left w:val="none" w:sz="0" w:space="0" w:color="auto"/>
                <w:bottom w:val="none" w:sz="0" w:space="0" w:color="auto"/>
                <w:right w:val="none" w:sz="0" w:space="0" w:color="auto"/>
              </w:divBdr>
              <w:divsChild>
                <w:div w:id="17932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55036">
      <w:bodyDiv w:val="1"/>
      <w:marLeft w:val="0"/>
      <w:marRight w:val="0"/>
      <w:marTop w:val="0"/>
      <w:marBottom w:val="0"/>
      <w:divBdr>
        <w:top w:val="none" w:sz="0" w:space="0" w:color="auto"/>
        <w:left w:val="none" w:sz="0" w:space="0" w:color="auto"/>
        <w:bottom w:val="none" w:sz="0" w:space="0" w:color="auto"/>
        <w:right w:val="none" w:sz="0" w:space="0" w:color="auto"/>
      </w:divBdr>
      <w:divsChild>
        <w:div w:id="1811171597">
          <w:marLeft w:val="0"/>
          <w:marRight w:val="0"/>
          <w:marTop w:val="0"/>
          <w:marBottom w:val="0"/>
          <w:divBdr>
            <w:top w:val="none" w:sz="0" w:space="0" w:color="auto"/>
            <w:left w:val="none" w:sz="0" w:space="0" w:color="auto"/>
            <w:bottom w:val="none" w:sz="0" w:space="0" w:color="auto"/>
            <w:right w:val="none" w:sz="0" w:space="0" w:color="auto"/>
          </w:divBdr>
          <w:divsChild>
            <w:div w:id="1385789368">
              <w:marLeft w:val="0"/>
              <w:marRight w:val="0"/>
              <w:marTop w:val="0"/>
              <w:marBottom w:val="0"/>
              <w:divBdr>
                <w:top w:val="none" w:sz="0" w:space="0" w:color="auto"/>
                <w:left w:val="none" w:sz="0" w:space="0" w:color="auto"/>
                <w:bottom w:val="none" w:sz="0" w:space="0" w:color="auto"/>
                <w:right w:val="none" w:sz="0" w:space="0" w:color="auto"/>
              </w:divBdr>
              <w:divsChild>
                <w:div w:id="34375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35498">
      <w:bodyDiv w:val="1"/>
      <w:marLeft w:val="0"/>
      <w:marRight w:val="0"/>
      <w:marTop w:val="0"/>
      <w:marBottom w:val="0"/>
      <w:divBdr>
        <w:top w:val="none" w:sz="0" w:space="0" w:color="auto"/>
        <w:left w:val="none" w:sz="0" w:space="0" w:color="auto"/>
        <w:bottom w:val="none" w:sz="0" w:space="0" w:color="auto"/>
        <w:right w:val="none" w:sz="0" w:space="0" w:color="auto"/>
      </w:divBdr>
      <w:divsChild>
        <w:div w:id="1512181931">
          <w:marLeft w:val="0"/>
          <w:marRight w:val="0"/>
          <w:marTop w:val="0"/>
          <w:marBottom w:val="0"/>
          <w:divBdr>
            <w:top w:val="none" w:sz="0" w:space="0" w:color="auto"/>
            <w:left w:val="none" w:sz="0" w:space="0" w:color="auto"/>
            <w:bottom w:val="none" w:sz="0" w:space="0" w:color="auto"/>
            <w:right w:val="none" w:sz="0" w:space="0" w:color="auto"/>
          </w:divBdr>
          <w:divsChild>
            <w:div w:id="236478870">
              <w:marLeft w:val="0"/>
              <w:marRight w:val="0"/>
              <w:marTop w:val="0"/>
              <w:marBottom w:val="0"/>
              <w:divBdr>
                <w:top w:val="none" w:sz="0" w:space="0" w:color="auto"/>
                <w:left w:val="none" w:sz="0" w:space="0" w:color="auto"/>
                <w:bottom w:val="none" w:sz="0" w:space="0" w:color="auto"/>
                <w:right w:val="none" w:sz="0" w:space="0" w:color="auto"/>
              </w:divBdr>
              <w:divsChild>
                <w:div w:id="154632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30940">
      <w:bodyDiv w:val="1"/>
      <w:marLeft w:val="0"/>
      <w:marRight w:val="0"/>
      <w:marTop w:val="0"/>
      <w:marBottom w:val="0"/>
      <w:divBdr>
        <w:top w:val="none" w:sz="0" w:space="0" w:color="auto"/>
        <w:left w:val="none" w:sz="0" w:space="0" w:color="auto"/>
        <w:bottom w:val="none" w:sz="0" w:space="0" w:color="auto"/>
        <w:right w:val="none" w:sz="0" w:space="0" w:color="auto"/>
      </w:divBdr>
    </w:div>
    <w:div w:id="149643429">
      <w:bodyDiv w:val="1"/>
      <w:marLeft w:val="0"/>
      <w:marRight w:val="0"/>
      <w:marTop w:val="0"/>
      <w:marBottom w:val="0"/>
      <w:divBdr>
        <w:top w:val="none" w:sz="0" w:space="0" w:color="auto"/>
        <w:left w:val="none" w:sz="0" w:space="0" w:color="auto"/>
        <w:bottom w:val="none" w:sz="0" w:space="0" w:color="auto"/>
        <w:right w:val="none" w:sz="0" w:space="0" w:color="auto"/>
      </w:divBdr>
      <w:divsChild>
        <w:div w:id="1746682444">
          <w:marLeft w:val="0"/>
          <w:marRight w:val="0"/>
          <w:marTop w:val="0"/>
          <w:marBottom w:val="0"/>
          <w:divBdr>
            <w:top w:val="none" w:sz="0" w:space="0" w:color="auto"/>
            <w:left w:val="none" w:sz="0" w:space="0" w:color="auto"/>
            <w:bottom w:val="none" w:sz="0" w:space="0" w:color="auto"/>
            <w:right w:val="none" w:sz="0" w:space="0" w:color="auto"/>
          </w:divBdr>
          <w:divsChild>
            <w:div w:id="1572276844">
              <w:marLeft w:val="0"/>
              <w:marRight w:val="0"/>
              <w:marTop w:val="0"/>
              <w:marBottom w:val="0"/>
              <w:divBdr>
                <w:top w:val="none" w:sz="0" w:space="0" w:color="auto"/>
                <w:left w:val="none" w:sz="0" w:space="0" w:color="auto"/>
                <w:bottom w:val="none" w:sz="0" w:space="0" w:color="auto"/>
                <w:right w:val="none" w:sz="0" w:space="0" w:color="auto"/>
              </w:divBdr>
              <w:divsChild>
                <w:div w:id="111563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51735">
      <w:bodyDiv w:val="1"/>
      <w:marLeft w:val="0"/>
      <w:marRight w:val="0"/>
      <w:marTop w:val="0"/>
      <w:marBottom w:val="0"/>
      <w:divBdr>
        <w:top w:val="none" w:sz="0" w:space="0" w:color="auto"/>
        <w:left w:val="none" w:sz="0" w:space="0" w:color="auto"/>
        <w:bottom w:val="none" w:sz="0" w:space="0" w:color="auto"/>
        <w:right w:val="none" w:sz="0" w:space="0" w:color="auto"/>
      </w:divBdr>
      <w:divsChild>
        <w:div w:id="1768696985">
          <w:marLeft w:val="0"/>
          <w:marRight w:val="0"/>
          <w:marTop w:val="0"/>
          <w:marBottom w:val="0"/>
          <w:divBdr>
            <w:top w:val="none" w:sz="0" w:space="0" w:color="auto"/>
            <w:left w:val="none" w:sz="0" w:space="0" w:color="auto"/>
            <w:bottom w:val="none" w:sz="0" w:space="0" w:color="auto"/>
            <w:right w:val="none" w:sz="0" w:space="0" w:color="auto"/>
          </w:divBdr>
          <w:divsChild>
            <w:div w:id="1406147972">
              <w:marLeft w:val="0"/>
              <w:marRight w:val="0"/>
              <w:marTop w:val="0"/>
              <w:marBottom w:val="0"/>
              <w:divBdr>
                <w:top w:val="none" w:sz="0" w:space="0" w:color="auto"/>
                <w:left w:val="none" w:sz="0" w:space="0" w:color="auto"/>
                <w:bottom w:val="none" w:sz="0" w:space="0" w:color="auto"/>
                <w:right w:val="none" w:sz="0" w:space="0" w:color="auto"/>
              </w:divBdr>
              <w:divsChild>
                <w:div w:id="79699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21538">
      <w:bodyDiv w:val="1"/>
      <w:marLeft w:val="0"/>
      <w:marRight w:val="0"/>
      <w:marTop w:val="0"/>
      <w:marBottom w:val="0"/>
      <w:divBdr>
        <w:top w:val="none" w:sz="0" w:space="0" w:color="auto"/>
        <w:left w:val="none" w:sz="0" w:space="0" w:color="auto"/>
        <w:bottom w:val="none" w:sz="0" w:space="0" w:color="auto"/>
        <w:right w:val="none" w:sz="0" w:space="0" w:color="auto"/>
      </w:divBdr>
    </w:div>
    <w:div w:id="150680611">
      <w:bodyDiv w:val="1"/>
      <w:marLeft w:val="0"/>
      <w:marRight w:val="0"/>
      <w:marTop w:val="0"/>
      <w:marBottom w:val="0"/>
      <w:divBdr>
        <w:top w:val="none" w:sz="0" w:space="0" w:color="auto"/>
        <w:left w:val="none" w:sz="0" w:space="0" w:color="auto"/>
        <w:bottom w:val="none" w:sz="0" w:space="0" w:color="auto"/>
        <w:right w:val="none" w:sz="0" w:space="0" w:color="auto"/>
      </w:divBdr>
      <w:divsChild>
        <w:div w:id="1612975675">
          <w:marLeft w:val="0"/>
          <w:marRight w:val="0"/>
          <w:marTop w:val="0"/>
          <w:marBottom w:val="0"/>
          <w:divBdr>
            <w:top w:val="none" w:sz="0" w:space="0" w:color="auto"/>
            <w:left w:val="none" w:sz="0" w:space="0" w:color="auto"/>
            <w:bottom w:val="none" w:sz="0" w:space="0" w:color="auto"/>
            <w:right w:val="none" w:sz="0" w:space="0" w:color="auto"/>
          </w:divBdr>
          <w:divsChild>
            <w:div w:id="1064065143">
              <w:marLeft w:val="0"/>
              <w:marRight w:val="0"/>
              <w:marTop w:val="0"/>
              <w:marBottom w:val="0"/>
              <w:divBdr>
                <w:top w:val="none" w:sz="0" w:space="0" w:color="auto"/>
                <w:left w:val="none" w:sz="0" w:space="0" w:color="auto"/>
                <w:bottom w:val="none" w:sz="0" w:space="0" w:color="auto"/>
                <w:right w:val="none" w:sz="0" w:space="0" w:color="auto"/>
              </w:divBdr>
              <w:divsChild>
                <w:div w:id="80539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64492">
      <w:bodyDiv w:val="1"/>
      <w:marLeft w:val="0"/>
      <w:marRight w:val="0"/>
      <w:marTop w:val="0"/>
      <w:marBottom w:val="0"/>
      <w:divBdr>
        <w:top w:val="none" w:sz="0" w:space="0" w:color="auto"/>
        <w:left w:val="none" w:sz="0" w:space="0" w:color="auto"/>
        <w:bottom w:val="none" w:sz="0" w:space="0" w:color="auto"/>
        <w:right w:val="none" w:sz="0" w:space="0" w:color="auto"/>
      </w:divBdr>
      <w:divsChild>
        <w:div w:id="1091049147">
          <w:marLeft w:val="0"/>
          <w:marRight w:val="0"/>
          <w:marTop w:val="0"/>
          <w:marBottom w:val="0"/>
          <w:divBdr>
            <w:top w:val="none" w:sz="0" w:space="0" w:color="auto"/>
            <w:left w:val="none" w:sz="0" w:space="0" w:color="auto"/>
            <w:bottom w:val="none" w:sz="0" w:space="0" w:color="auto"/>
            <w:right w:val="none" w:sz="0" w:space="0" w:color="auto"/>
          </w:divBdr>
          <w:divsChild>
            <w:div w:id="164133391">
              <w:marLeft w:val="0"/>
              <w:marRight w:val="0"/>
              <w:marTop w:val="0"/>
              <w:marBottom w:val="0"/>
              <w:divBdr>
                <w:top w:val="none" w:sz="0" w:space="0" w:color="auto"/>
                <w:left w:val="none" w:sz="0" w:space="0" w:color="auto"/>
                <w:bottom w:val="none" w:sz="0" w:space="0" w:color="auto"/>
                <w:right w:val="none" w:sz="0" w:space="0" w:color="auto"/>
              </w:divBdr>
              <w:divsChild>
                <w:div w:id="12176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56241">
      <w:bodyDiv w:val="1"/>
      <w:marLeft w:val="0"/>
      <w:marRight w:val="0"/>
      <w:marTop w:val="0"/>
      <w:marBottom w:val="0"/>
      <w:divBdr>
        <w:top w:val="none" w:sz="0" w:space="0" w:color="auto"/>
        <w:left w:val="none" w:sz="0" w:space="0" w:color="auto"/>
        <w:bottom w:val="none" w:sz="0" w:space="0" w:color="auto"/>
        <w:right w:val="none" w:sz="0" w:space="0" w:color="auto"/>
      </w:divBdr>
      <w:divsChild>
        <w:div w:id="2008165196">
          <w:marLeft w:val="0"/>
          <w:marRight w:val="0"/>
          <w:marTop w:val="0"/>
          <w:marBottom w:val="0"/>
          <w:divBdr>
            <w:top w:val="none" w:sz="0" w:space="0" w:color="auto"/>
            <w:left w:val="none" w:sz="0" w:space="0" w:color="auto"/>
            <w:bottom w:val="none" w:sz="0" w:space="0" w:color="auto"/>
            <w:right w:val="none" w:sz="0" w:space="0" w:color="auto"/>
          </w:divBdr>
          <w:divsChild>
            <w:div w:id="605230545">
              <w:marLeft w:val="0"/>
              <w:marRight w:val="0"/>
              <w:marTop w:val="0"/>
              <w:marBottom w:val="0"/>
              <w:divBdr>
                <w:top w:val="none" w:sz="0" w:space="0" w:color="auto"/>
                <w:left w:val="none" w:sz="0" w:space="0" w:color="auto"/>
                <w:bottom w:val="none" w:sz="0" w:space="0" w:color="auto"/>
                <w:right w:val="none" w:sz="0" w:space="0" w:color="auto"/>
              </w:divBdr>
              <w:divsChild>
                <w:div w:id="78770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75069">
      <w:bodyDiv w:val="1"/>
      <w:marLeft w:val="0"/>
      <w:marRight w:val="0"/>
      <w:marTop w:val="0"/>
      <w:marBottom w:val="0"/>
      <w:divBdr>
        <w:top w:val="none" w:sz="0" w:space="0" w:color="auto"/>
        <w:left w:val="none" w:sz="0" w:space="0" w:color="auto"/>
        <w:bottom w:val="none" w:sz="0" w:space="0" w:color="auto"/>
        <w:right w:val="none" w:sz="0" w:space="0" w:color="auto"/>
      </w:divBdr>
    </w:div>
    <w:div w:id="172230750">
      <w:bodyDiv w:val="1"/>
      <w:marLeft w:val="0"/>
      <w:marRight w:val="0"/>
      <w:marTop w:val="0"/>
      <w:marBottom w:val="0"/>
      <w:divBdr>
        <w:top w:val="none" w:sz="0" w:space="0" w:color="auto"/>
        <w:left w:val="none" w:sz="0" w:space="0" w:color="auto"/>
        <w:bottom w:val="none" w:sz="0" w:space="0" w:color="auto"/>
        <w:right w:val="none" w:sz="0" w:space="0" w:color="auto"/>
      </w:divBdr>
      <w:divsChild>
        <w:div w:id="927273198">
          <w:marLeft w:val="0"/>
          <w:marRight w:val="0"/>
          <w:marTop w:val="0"/>
          <w:marBottom w:val="0"/>
          <w:divBdr>
            <w:top w:val="none" w:sz="0" w:space="0" w:color="auto"/>
            <w:left w:val="none" w:sz="0" w:space="0" w:color="auto"/>
            <w:bottom w:val="none" w:sz="0" w:space="0" w:color="auto"/>
            <w:right w:val="none" w:sz="0" w:space="0" w:color="auto"/>
          </w:divBdr>
          <w:divsChild>
            <w:div w:id="1499692673">
              <w:marLeft w:val="0"/>
              <w:marRight w:val="0"/>
              <w:marTop w:val="0"/>
              <w:marBottom w:val="0"/>
              <w:divBdr>
                <w:top w:val="none" w:sz="0" w:space="0" w:color="auto"/>
                <w:left w:val="none" w:sz="0" w:space="0" w:color="auto"/>
                <w:bottom w:val="none" w:sz="0" w:space="0" w:color="auto"/>
                <w:right w:val="none" w:sz="0" w:space="0" w:color="auto"/>
              </w:divBdr>
              <w:divsChild>
                <w:div w:id="189238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35604">
      <w:bodyDiv w:val="1"/>
      <w:marLeft w:val="0"/>
      <w:marRight w:val="0"/>
      <w:marTop w:val="0"/>
      <w:marBottom w:val="0"/>
      <w:divBdr>
        <w:top w:val="none" w:sz="0" w:space="0" w:color="auto"/>
        <w:left w:val="none" w:sz="0" w:space="0" w:color="auto"/>
        <w:bottom w:val="none" w:sz="0" w:space="0" w:color="auto"/>
        <w:right w:val="none" w:sz="0" w:space="0" w:color="auto"/>
      </w:divBdr>
      <w:divsChild>
        <w:div w:id="772827183">
          <w:marLeft w:val="0"/>
          <w:marRight w:val="0"/>
          <w:marTop w:val="0"/>
          <w:marBottom w:val="0"/>
          <w:divBdr>
            <w:top w:val="none" w:sz="0" w:space="0" w:color="auto"/>
            <w:left w:val="none" w:sz="0" w:space="0" w:color="auto"/>
            <w:bottom w:val="none" w:sz="0" w:space="0" w:color="auto"/>
            <w:right w:val="none" w:sz="0" w:space="0" w:color="auto"/>
          </w:divBdr>
          <w:divsChild>
            <w:div w:id="1688870845">
              <w:marLeft w:val="0"/>
              <w:marRight w:val="0"/>
              <w:marTop w:val="0"/>
              <w:marBottom w:val="0"/>
              <w:divBdr>
                <w:top w:val="none" w:sz="0" w:space="0" w:color="auto"/>
                <w:left w:val="none" w:sz="0" w:space="0" w:color="auto"/>
                <w:bottom w:val="none" w:sz="0" w:space="0" w:color="auto"/>
                <w:right w:val="none" w:sz="0" w:space="0" w:color="auto"/>
              </w:divBdr>
              <w:divsChild>
                <w:div w:id="107482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92067">
      <w:bodyDiv w:val="1"/>
      <w:marLeft w:val="0"/>
      <w:marRight w:val="0"/>
      <w:marTop w:val="0"/>
      <w:marBottom w:val="0"/>
      <w:divBdr>
        <w:top w:val="none" w:sz="0" w:space="0" w:color="auto"/>
        <w:left w:val="none" w:sz="0" w:space="0" w:color="auto"/>
        <w:bottom w:val="none" w:sz="0" w:space="0" w:color="auto"/>
        <w:right w:val="none" w:sz="0" w:space="0" w:color="auto"/>
      </w:divBdr>
      <w:divsChild>
        <w:div w:id="582838833">
          <w:marLeft w:val="0"/>
          <w:marRight w:val="0"/>
          <w:marTop w:val="0"/>
          <w:marBottom w:val="0"/>
          <w:divBdr>
            <w:top w:val="none" w:sz="0" w:space="0" w:color="auto"/>
            <w:left w:val="none" w:sz="0" w:space="0" w:color="auto"/>
            <w:bottom w:val="none" w:sz="0" w:space="0" w:color="auto"/>
            <w:right w:val="none" w:sz="0" w:space="0" w:color="auto"/>
          </w:divBdr>
          <w:divsChild>
            <w:div w:id="1575778250">
              <w:marLeft w:val="0"/>
              <w:marRight w:val="0"/>
              <w:marTop w:val="0"/>
              <w:marBottom w:val="0"/>
              <w:divBdr>
                <w:top w:val="none" w:sz="0" w:space="0" w:color="auto"/>
                <w:left w:val="none" w:sz="0" w:space="0" w:color="auto"/>
                <w:bottom w:val="none" w:sz="0" w:space="0" w:color="auto"/>
                <w:right w:val="none" w:sz="0" w:space="0" w:color="auto"/>
              </w:divBdr>
              <w:divsChild>
                <w:div w:id="137627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95698">
      <w:bodyDiv w:val="1"/>
      <w:marLeft w:val="0"/>
      <w:marRight w:val="0"/>
      <w:marTop w:val="0"/>
      <w:marBottom w:val="0"/>
      <w:divBdr>
        <w:top w:val="none" w:sz="0" w:space="0" w:color="auto"/>
        <w:left w:val="none" w:sz="0" w:space="0" w:color="auto"/>
        <w:bottom w:val="none" w:sz="0" w:space="0" w:color="auto"/>
        <w:right w:val="none" w:sz="0" w:space="0" w:color="auto"/>
      </w:divBdr>
      <w:divsChild>
        <w:div w:id="2127574367">
          <w:marLeft w:val="0"/>
          <w:marRight w:val="0"/>
          <w:marTop w:val="0"/>
          <w:marBottom w:val="0"/>
          <w:divBdr>
            <w:top w:val="none" w:sz="0" w:space="0" w:color="auto"/>
            <w:left w:val="none" w:sz="0" w:space="0" w:color="auto"/>
            <w:bottom w:val="none" w:sz="0" w:space="0" w:color="auto"/>
            <w:right w:val="none" w:sz="0" w:space="0" w:color="auto"/>
          </w:divBdr>
          <w:divsChild>
            <w:div w:id="16201018">
              <w:marLeft w:val="0"/>
              <w:marRight w:val="0"/>
              <w:marTop w:val="0"/>
              <w:marBottom w:val="0"/>
              <w:divBdr>
                <w:top w:val="none" w:sz="0" w:space="0" w:color="auto"/>
                <w:left w:val="none" w:sz="0" w:space="0" w:color="auto"/>
                <w:bottom w:val="none" w:sz="0" w:space="0" w:color="auto"/>
                <w:right w:val="none" w:sz="0" w:space="0" w:color="auto"/>
              </w:divBdr>
              <w:divsChild>
                <w:div w:id="1025403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90640">
      <w:bodyDiv w:val="1"/>
      <w:marLeft w:val="0"/>
      <w:marRight w:val="0"/>
      <w:marTop w:val="0"/>
      <w:marBottom w:val="0"/>
      <w:divBdr>
        <w:top w:val="none" w:sz="0" w:space="0" w:color="auto"/>
        <w:left w:val="none" w:sz="0" w:space="0" w:color="auto"/>
        <w:bottom w:val="none" w:sz="0" w:space="0" w:color="auto"/>
        <w:right w:val="none" w:sz="0" w:space="0" w:color="auto"/>
      </w:divBdr>
      <w:divsChild>
        <w:div w:id="1946031386">
          <w:marLeft w:val="0"/>
          <w:marRight w:val="0"/>
          <w:marTop w:val="0"/>
          <w:marBottom w:val="0"/>
          <w:divBdr>
            <w:top w:val="none" w:sz="0" w:space="0" w:color="auto"/>
            <w:left w:val="none" w:sz="0" w:space="0" w:color="auto"/>
            <w:bottom w:val="none" w:sz="0" w:space="0" w:color="auto"/>
            <w:right w:val="none" w:sz="0" w:space="0" w:color="auto"/>
          </w:divBdr>
          <w:divsChild>
            <w:div w:id="470051670">
              <w:marLeft w:val="0"/>
              <w:marRight w:val="0"/>
              <w:marTop w:val="0"/>
              <w:marBottom w:val="0"/>
              <w:divBdr>
                <w:top w:val="none" w:sz="0" w:space="0" w:color="auto"/>
                <w:left w:val="none" w:sz="0" w:space="0" w:color="auto"/>
                <w:bottom w:val="none" w:sz="0" w:space="0" w:color="auto"/>
                <w:right w:val="none" w:sz="0" w:space="0" w:color="auto"/>
              </w:divBdr>
              <w:divsChild>
                <w:div w:id="30790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77901">
      <w:bodyDiv w:val="1"/>
      <w:marLeft w:val="0"/>
      <w:marRight w:val="0"/>
      <w:marTop w:val="0"/>
      <w:marBottom w:val="0"/>
      <w:divBdr>
        <w:top w:val="none" w:sz="0" w:space="0" w:color="auto"/>
        <w:left w:val="none" w:sz="0" w:space="0" w:color="auto"/>
        <w:bottom w:val="none" w:sz="0" w:space="0" w:color="auto"/>
        <w:right w:val="none" w:sz="0" w:space="0" w:color="auto"/>
      </w:divBdr>
      <w:divsChild>
        <w:div w:id="1288245870">
          <w:marLeft w:val="0"/>
          <w:marRight w:val="0"/>
          <w:marTop w:val="0"/>
          <w:marBottom w:val="0"/>
          <w:divBdr>
            <w:top w:val="none" w:sz="0" w:space="0" w:color="auto"/>
            <w:left w:val="none" w:sz="0" w:space="0" w:color="auto"/>
            <w:bottom w:val="none" w:sz="0" w:space="0" w:color="auto"/>
            <w:right w:val="none" w:sz="0" w:space="0" w:color="auto"/>
          </w:divBdr>
          <w:divsChild>
            <w:div w:id="1886981930">
              <w:marLeft w:val="0"/>
              <w:marRight w:val="0"/>
              <w:marTop w:val="0"/>
              <w:marBottom w:val="0"/>
              <w:divBdr>
                <w:top w:val="none" w:sz="0" w:space="0" w:color="auto"/>
                <w:left w:val="none" w:sz="0" w:space="0" w:color="auto"/>
                <w:bottom w:val="none" w:sz="0" w:space="0" w:color="auto"/>
                <w:right w:val="none" w:sz="0" w:space="0" w:color="auto"/>
              </w:divBdr>
              <w:divsChild>
                <w:div w:id="122468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61895">
      <w:bodyDiv w:val="1"/>
      <w:marLeft w:val="0"/>
      <w:marRight w:val="0"/>
      <w:marTop w:val="0"/>
      <w:marBottom w:val="0"/>
      <w:divBdr>
        <w:top w:val="none" w:sz="0" w:space="0" w:color="auto"/>
        <w:left w:val="none" w:sz="0" w:space="0" w:color="auto"/>
        <w:bottom w:val="none" w:sz="0" w:space="0" w:color="auto"/>
        <w:right w:val="none" w:sz="0" w:space="0" w:color="auto"/>
      </w:divBdr>
      <w:divsChild>
        <w:div w:id="1332175302">
          <w:marLeft w:val="0"/>
          <w:marRight w:val="0"/>
          <w:marTop w:val="0"/>
          <w:marBottom w:val="0"/>
          <w:divBdr>
            <w:top w:val="none" w:sz="0" w:space="0" w:color="auto"/>
            <w:left w:val="none" w:sz="0" w:space="0" w:color="auto"/>
            <w:bottom w:val="none" w:sz="0" w:space="0" w:color="auto"/>
            <w:right w:val="none" w:sz="0" w:space="0" w:color="auto"/>
          </w:divBdr>
          <w:divsChild>
            <w:div w:id="112796933">
              <w:marLeft w:val="0"/>
              <w:marRight w:val="0"/>
              <w:marTop w:val="0"/>
              <w:marBottom w:val="0"/>
              <w:divBdr>
                <w:top w:val="none" w:sz="0" w:space="0" w:color="auto"/>
                <w:left w:val="none" w:sz="0" w:space="0" w:color="auto"/>
                <w:bottom w:val="none" w:sz="0" w:space="0" w:color="auto"/>
                <w:right w:val="none" w:sz="0" w:space="0" w:color="auto"/>
              </w:divBdr>
              <w:divsChild>
                <w:div w:id="1563441012">
                  <w:marLeft w:val="0"/>
                  <w:marRight w:val="0"/>
                  <w:marTop w:val="0"/>
                  <w:marBottom w:val="0"/>
                  <w:divBdr>
                    <w:top w:val="none" w:sz="0" w:space="0" w:color="auto"/>
                    <w:left w:val="none" w:sz="0" w:space="0" w:color="auto"/>
                    <w:bottom w:val="none" w:sz="0" w:space="0" w:color="auto"/>
                    <w:right w:val="none" w:sz="0" w:space="0" w:color="auto"/>
                  </w:divBdr>
                </w:div>
                <w:div w:id="195035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451746">
          <w:marLeft w:val="0"/>
          <w:marRight w:val="0"/>
          <w:marTop w:val="0"/>
          <w:marBottom w:val="0"/>
          <w:divBdr>
            <w:top w:val="none" w:sz="0" w:space="0" w:color="auto"/>
            <w:left w:val="none" w:sz="0" w:space="0" w:color="auto"/>
            <w:bottom w:val="none" w:sz="0" w:space="0" w:color="auto"/>
            <w:right w:val="none" w:sz="0" w:space="0" w:color="auto"/>
          </w:divBdr>
          <w:divsChild>
            <w:div w:id="2139764822">
              <w:marLeft w:val="0"/>
              <w:marRight w:val="0"/>
              <w:marTop w:val="0"/>
              <w:marBottom w:val="0"/>
              <w:divBdr>
                <w:top w:val="none" w:sz="0" w:space="0" w:color="auto"/>
                <w:left w:val="none" w:sz="0" w:space="0" w:color="auto"/>
                <w:bottom w:val="none" w:sz="0" w:space="0" w:color="auto"/>
                <w:right w:val="none" w:sz="0" w:space="0" w:color="auto"/>
              </w:divBdr>
              <w:divsChild>
                <w:div w:id="1276407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61221">
      <w:bodyDiv w:val="1"/>
      <w:marLeft w:val="0"/>
      <w:marRight w:val="0"/>
      <w:marTop w:val="0"/>
      <w:marBottom w:val="0"/>
      <w:divBdr>
        <w:top w:val="none" w:sz="0" w:space="0" w:color="auto"/>
        <w:left w:val="none" w:sz="0" w:space="0" w:color="auto"/>
        <w:bottom w:val="none" w:sz="0" w:space="0" w:color="auto"/>
        <w:right w:val="none" w:sz="0" w:space="0" w:color="auto"/>
      </w:divBdr>
      <w:divsChild>
        <w:div w:id="1545211538">
          <w:marLeft w:val="0"/>
          <w:marRight w:val="0"/>
          <w:marTop w:val="0"/>
          <w:marBottom w:val="0"/>
          <w:divBdr>
            <w:top w:val="none" w:sz="0" w:space="0" w:color="auto"/>
            <w:left w:val="none" w:sz="0" w:space="0" w:color="auto"/>
            <w:bottom w:val="none" w:sz="0" w:space="0" w:color="auto"/>
            <w:right w:val="none" w:sz="0" w:space="0" w:color="auto"/>
          </w:divBdr>
          <w:divsChild>
            <w:div w:id="1406106435">
              <w:marLeft w:val="0"/>
              <w:marRight w:val="0"/>
              <w:marTop w:val="0"/>
              <w:marBottom w:val="0"/>
              <w:divBdr>
                <w:top w:val="none" w:sz="0" w:space="0" w:color="auto"/>
                <w:left w:val="none" w:sz="0" w:space="0" w:color="auto"/>
                <w:bottom w:val="none" w:sz="0" w:space="0" w:color="auto"/>
                <w:right w:val="none" w:sz="0" w:space="0" w:color="auto"/>
              </w:divBdr>
              <w:divsChild>
                <w:div w:id="65222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39745">
      <w:bodyDiv w:val="1"/>
      <w:marLeft w:val="0"/>
      <w:marRight w:val="0"/>
      <w:marTop w:val="0"/>
      <w:marBottom w:val="0"/>
      <w:divBdr>
        <w:top w:val="none" w:sz="0" w:space="0" w:color="auto"/>
        <w:left w:val="none" w:sz="0" w:space="0" w:color="auto"/>
        <w:bottom w:val="none" w:sz="0" w:space="0" w:color="auto"/>
        <w:right w:val="none" w:sz="0" w:space="0" w:color="auto"/>
      </w:divBdr>
      <w:divsChild>
        <w:div w:id="1433621910">
          <w:marLeft w:val="0"/>
          <w:marRight w:val="0"/>
          <w:marTop w:val="0"/>
          <w:marBottom w:val="0"/>
          <w:divBdr>
            <w:top w:val="none" w:sz="0" w:space="0" w:color="auto"/>
            <w:left w:val="none" w:sz="0" w:space="0" w:color="auto"/>
            <w:bottom w:val="none" w:sz="0" w:space="0" w:color="auto"/>
            <w:right w:val="none" w:sz="0" w:space="0" w:color="auto"/>
          </w:divBdr>
          <w:divsChild>
            <w:div w:id="1557201802">
              <w:marLeft w:val="0"/>
              <w:marRight w:val="0"/>
              <w:marTop w:val="0"/>
              <w:marBottom w:val="0"/>
              <w:divBdr>
                <w:top w:val="none" w:sz="0" w:space="0" w:color="auto"/>
                <w:left w:val="none" w:sz="0" w:space="0" w:color="auto"/>
                <w:bottom w:val="none" w:sz="0" w:space="0" w:color="auto"/>
                <w:right w:val="none" w:sz="0" w:space="0" w:color="auto"/>
              </w:divBdr>
              <w:divsChild>
                <w:div w:id="4399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75496">
      <w:bodyDiv w:val="1"/>
      <w:marLeft w:val="0"/>
      <w:marRight w:val="0"/>
      <w:marTop w:val="0"/>
      <w:marBottom w:val="0"/>
      <w:divBdr>
        <w:top w:val="none" w:sz="0" w:space="0" w:color="auto"/>
        <w:left w:val="none" w:sz="0" w:space="0" w:color="auto"/>
        <w:bottom w:val="none" w:sz="0" w:space="0" w:color="auto"/>
        <w:right w:val="none" w:sz="0" w:space="0" w:color="auto"/>
      </w:divBdr>
      <w:divsChild>
        <w:div w:id="1198738945">
          <w:marLeft w:val="0"/>
          <w:marRight w:val="0"/>
          <w:marTop w:val="0"/>
          <w:marBottom w:val="0"/>
          <w:divBdr>
            <w:top w:val="none" w:sz="0" w:space="0" w:color="auto"/>
            <w:left w:val="none" w:sz="0" w:space="0" w:color="auto"/>
            <w:bottom w:val="none" w:sz="0" w:space="0" w:color="auto"/>
            <w:right w:val="none" w:sz="0" w:space="0" w:color="auto"/>
          </w:divBdr>
          <w:divsChild>
            <w:div w:id="476067806">
              <w:marLeft w:val="0"/>
              <w:marRight w:val="0"/>
              <w:marTop w:val="0"/>
              <w:marBottom w:val="0"/>
              <w:divBdr>
                <w:top w:val="none" w:sz="0" w:space="0" w:color="auto"/>
                <w:left w:val="none" w:sz="0" w:space="0" w:color="auto"/>
                <w:bottom w:val="none" w:sz="0" w:space="0" w:color="auto"/>
                <w:right w:val="none" w:sz="0" w:space="0" w:color="auto"/>
              </w:divBdr>
              <w:divsChild>
                <w:div w:id="1905094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49483">
      <w:bodyDiv w:val="1"/>
      <w:marLeft w:val="0"/>
      <w:marRight w:val="0"/>
      <w:marTop w:val="0"/>
      <w:marBottom w:val="0"/>
      <w:divBdr>
        <w:top w:val="none" w:sz="0" w:space="0" w:color="auto"/>
        <w:left w:val="none" w:sz="0" w:space="0" w:color="auto"/>
        <w:bottom w:val="none" w:sz="0" w:space="0" w:color="auto"/>
        <w:right w:val="none" w:sz="0" w:space="0" w:color="auto"/>
      </w:divBdr>
      <w:divsChild>
        <w:div w:id="2093089215">
          <w:marLeft w:val="0"/>
          <w:marRight w:val="0"/>
          <w:marTop w:val="0"/>
          <w:marBottom w:val="0"/>
          <w:divBdr>
            <w:top w:val="none" w:sz="0" w:space="0" w:color="auto"/>
            <w:left w:val="none" w:sz="0" w:space="0" w:color="auto"/>
            <w:bottom w:val="none" w:sz="0" w:space="0" w:color="auto"/>
            <w:right w:val="none" w:sz="0" w:space="0" w:color="auto"/>
          </w:divBdr>
          <w:divsChild>
            <w:div w:id="431055071">
              <w:marLeft w:val="0"/>
              <w:marRight w:val="0"/>
              <w:marTop w:val="0"/>
              <w:marBottom w:val="0"/>
              <w:divBdr>
                <w:top w:val="none" w:sz="0" w:space="0" w:color="auto"/>
                <w:left w:val="none" w:sz="0" w:space="0" w:color="auto"/>
                <w:bottom w:val="none" w:sz="0" w:space="0" w:color="auto"/>
                <w:right w:val="none" w:sz="0" w:space="0" w:color="auto"/>
              </w:divBdr>
              <w:divsChild>
                <w:div w:id="1053314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24663">
      <w:bodyDiv w:val="1"/>
      <w:marLeft w:val="0"/>
      <w:marRight w:val="0"/>
      <w:marTop w:val="0"/>
      <w:marBottom w:val="0"/>
      <w:divBdr>
        <w:top w:val="none" w:sz="0" w:space="0" w:color="auto"/>
        <w:left w:val="none" w:sz="0" w:space="0" w:color="auto"/>
        <w:bottom w:val="none" w:sz="0" w:space="0" w:color="auto"/>
        <w:right w:val="none" w:sz="0" w:space="0" w:color="auto"/>
      </w:divBdr>
      <w:divsChild>
        <w:div w:id="828987392">
          <w:marLeft w:val="0"/>
          <w:marRight w:val="0"/>
          <w:marTop w:val="0"/>
          <w:marBottom w:val="0"/>
          <w:divBdr>
            <w:top w:val="none" w:sz="0" w:space="0" w:color="auto"/>
            <w:left w:val="none" w:sz="0" w:space="0" w:color="auto"/>
            <w:bottom w:val="none" w:sz="0" w:space="0" w:color="auto"/>
            <w:right w:val="none" w:sz="0" w:space="0" w:color="auto"/>
          </w:divBdr>
          <w:divsChild>
            <w:div w:id="1850176174">
              <w:marLeft w:val="0"/>
              <w:marRight w:val="0"/>
              <w:marTop w:val="0"/>
              <w:marBottom w:val="0"/>
              <w:divBdr>
                <w:top w:val="none" w:sz="0" w:space="0" w:color="auto"/>
                <w:left w:val="none" w:sz="0" w:space="0" w:color="auto"/>
                <w:bottom w:val="none" w:sz="0" w:space="0" w:color="auto"/>
                <w:right w:val="none" w:sz="0" w:space="0" w:color="auto"/>
              </w:divBdr>
              <w:divsChild>
                <w:div w:id="165799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37574">
      <w:bodyDiv w:val="1"/>
      <w:marLeft w:val="0"/>
      <w:marRight w:val="0"/>
      <w:marTop w:val="0"/>
      <w:marBottom w:val="0"/>
      <w:divBdr>
        <w:top w:val="none" w:sz="0" w:space="0" w:color="auto"/>
        <w:left w:val="none" w:sz="0" w:space="0" w:color="auto"/>
        <w:bottom w:val="none" w:sz="0" w:space="0" w:color="auto"/>
        <w:right w:val="none" w:sz="0" w:space="0" w:color="auto"/>
      </w:divBdr>
      <w:divsChild>
        <w:div w:id="342250452">
          <w:marLeft w:val="0"/>
          <w:marRight w:val="0"/>
          <w:marTop w:val="0"/>
          <w:marBottom w:val="0"/>
          <w:divBdr>
            <w:top w:val="none" w:sz="0" w:space="0" w:color="auto"/>
            <w:left w:val="none" w:sz="0" w:space="0" w:color="auto"/>
            <w:bottom w:val="none" w:sz="0" w:space="0" w:color="auto"/>
            <w:right w:val="none" w:sz="0" w:space="0" w:color="auto"/>
          </w:divBdr>
          <w:divsChild>
            <w:div w:id="2017537865">
              <w:marLeft w:val="0"/>
              <w:marRight w:val="0"/>
              <w:marTop w:val="0"/>
              <w:marBottom w:val="0"/>
              <w:divBdr>
                <w:top w:val="none" w:sz="0" w:space="0" w:color="auto"/>
                <w:left w:val="none" w:sz="0" w:space="0" w:color="auto"/>
                <w:bottom w:val="none" w:sz="0" w:space="0" w:color="auto"/>
                <w:right w:val="none" w:sz="0" w:space="0" w:color="auto"/>
              </w:divBdr>
              <w:divsChild>
                <w:div w:id="17815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02139">
      <w:bodyDiv w:val="1"/>
      <w:marLeft w:val="0"/>
      <w:marRight w:val="0"/>
      <w:marTop w:val="0"/>
      <w:marBottom w:val="0"/>
      <w:divBdr>
        <w:top w:val="none" w:sz="0" w:space="0" w:color="auto"/>
        <w:left w:val="none" w:sz="0" w:space="0" w:color="auto"/>
        <w:bottom w:val="none" w:sz="0" w:space="0" w:color="auto"/>
        <w:right w:val="none" w:sz="0" w:space="0" w:color="auto"/>
      </w:divBdr>
      <w:divsChild>
        <w:div w:id="1416199390">
          <w:marLeft w:val="0"/>
          <w:marRight w:val="0"/>
          <w:marTop w:val="0"/>
          <w:marBottom w:val="0"/>
          <w:divBdr>
            <w:top w:val="none" w:sz="0" w:space="0" w:color="auto"/>
            <w:left w:val="none" w:sz="0" w:space="0" w:color="auto"/>
            <w:bottom w:val="none" w:sz="0" w:space="0" w:color="auto"/>
            <w:right w:val="none" w:sz="0" w:space="0" w:color="auto"/>
          </w:divBdr>
          <w:divsChild>
            <w:div w:id="1718237454">
              <w:marLeft w:val="0"/>
              <w:marRight w:val="0"/>
              <w:marTop w:val="0"/>
              <w:marBottom w:val="0"/>
              <w:divBdr>
                <w:top w:val="none" w:sz="0" w:space="0" w:color="auto"/>
                <w:left w:val="none" w:sz="0" w:space="0" w:color="auto"/>
                <w:bottom w:val="none" w:sz="0" w:space="0" w:color="auto"/>
                <w:right w:val="none" w:sz="0" w:space="0" w:color="auto"/>
              </w:divBdr>
              <w:divsChild>
                <w:div w:id="33295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71532">
      <w:bodyDiv w:val="1"/>
      <w:marLeft w:val="0"/>
      <w:marRight w:val="0"/>
      <w:marTop w:val="0"/>
      <w:marBottom w:val="0"/>
      <w:divBdr>
        <w:top w:val="none" w:sz="0" w:space="0" w:color="auto"/>
        <w:left w:val="none" w:sz="0" w:space="0" w:color="auto"/>
        <w:bottom w:val="none" w:sz="0" w:space="0" w:color="auto"/>
        <w:right w:val="none" w:sz="0" w:space="0" w:color="auto"/>
      </w:divBdr>
    </w:div>
    <w:div w:id="235021470">
      <w:bodyDiv w:val="1"/>
      <w:marLeft w:val="0"/>
      <w:marRight w:val="0"/>
      <w:marTop w:val="0"/>
      <w:marBottom w:val="0"/>
      <w:divBdr>
        <w:top w:val="none" w:sz="0" w:space="0" w:color="auto"/>
        <w:left w:val="none" w:sz="0" w:space="0" w:color="auto"/>
        <w:bottom w:val="none" w:sz="0" w:space="0" w:color="auto"/>
        <w:right w:val="none" w:sz="0" w:space="0" w:color="auto"/>
      </w:divBdr>
      <w:divsChild>
        <w:div w:id="156268256">
          <w:marLeft w:val="0"/>
          <w:marRight w:val="0"/>
          <w:marTop w:val="0"/>
          <w:marBottom w:val="0"/>
          <w:divBdr>
            <w:top w:val="none" w:sz="0" w:space="0" w:color="auto"/>
            <w:left w:val="none" w:sz="0" w:space="0" w:color="auto"/>
            <w:bottom w:val="none" w:sz="0" w:space="0" w:color="auto"/>
            <w:right w:val="none" w:sz="0" w:space="0" w:color="auto"/>
          </w:divBdr>
          <w:divsChild>
            <w:div w:id="1554852510">
              <w:marLeft w:val="0"/>
              <w:marRight w:val="0"/>
              <w:marTop w:val="0"/>
              <w:marBottom w:val="0"/>
              <w:divBdr>
                <w:top w:val="none" w:sz="0" w:space="0" w:color="auto"/>
                <w:left w:val="none" w:sz="0" w:space="0" w:color="auto"/>
                <w:bottom w:val="none" w:sz="0" w:space="0" w:color="auto"/>
                <w:right w:val="none" w:sz="0" w:space="0" w:color="auto"/>
              </w:divBdr>
              <w:divsChild>
                <w:div w:id="147097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558436">
      <w:bodyDiv w:val="1"/>
      <w:marLeft w:val="0"/>
      <w:marRight w:val="0"/>
      <w:marTop w:val="0"/>
      <w:marBottom w:val="0"/>
      <w:divBdr>
        <w:top w:val="none" w:sz="0" w:space="0" w:color="auto"/>
        <w:left w:val="none" w:sz="0" w:space="0" w:color="auto"/>
        <w:bottom w:val="none" w:sz="0" w:space="0" w:color="auto"/>
        <w:right w:val="none" w:sz="0" w:space="0" w:color="auto"/>
      </w:divBdr>
      <w:divsChild>
        <w:div w:id="288980327">
          <w:marLeft w:val="0"/>
          <w:marRight w:val="0"/>
          <w:marTop w:val="0"/>
          <w:marBottom w:val="0"/>
          <w:divBdr>
            <w:top w:val="none" w:sz="0" w:space="0" w:color="auto"/>
            <w:left w:val="none" w:sz="0" w:space="0" w:color="auto"/>
            <w:bottom w:val="none" w:sz="0" w:space="0" w:color="auto"/>
            <w:right w:val="none" w:sz="0" w:space="0" w:color="auto"/>
          </w:divBdr>
          <w:divsChild>
            <w:div w:id="1076784550">
              <w:marLeft w:val="0"/>
              <w:marRight w:val="0"/>
              <w:marTop w:val="0"/>
              <w:marBottom w:val="0"/>
              <w:divBdr>
                <w:top w:val="none" w:sz="0" w:space="0" w:color="auto"/>
                <w:left w:val="none" w:sz="0" w:space="0" w:color="auto"/>
                <w:bottom w:val="none" w:sz="0" w:space="0" w:color="auto"/>
                <w:right w:val="none" w:sz="0" w:space="0" w:color="auto"/>
              </w:divBdr>
              <w:divsChild>
                <w:div w:id="126576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7882106">
      <w:bodyDiv w:val="1"/>
      <w:marLeft w:val="0"/>
      <w:marRight w:val="0"/>
      <w:marTop w:val="0"/>
      <w:marBottom w:val="0"/>
      <w:divBdr>
        <w:top w:val="none" w:sz="0" w:space="0" w:color="auto"/>
        <w:left w:val="none" w:sz="0" w:space="0" w:color="auto"/>
        <w:bottom w:val="none" w:sz="0" w:space="0" w:color="auto"/>
        <w:right w:val="none" w:sz="0" w:space="0" w:color="auto"/>
      </w:divBdr>
      <w:divsChild>
        <w:div w:id="1757095946">
          <w:marLeft w:val="0"/>
          <w:marRight w:val="0"/>
          <w:marTop w:val="0"/>
          <w:marBottom w:val="0"/>
          <w:divBdr>
            <w:top w:val="none" w:sz="0" w:space="0" w:color="auto"/>
            <w:left w:val="none" w:sz="0" w:space="0" w:color="auto"/>
            <w:bottom w:val="none" w:sz="0" w:space="0" w:color="auto"/>
            <w:right w:val="none" w:sz="0" w:space="0" w:color="auto"/>
          </w:divBdr>
          <w:divsChild>
            <w:div w:id="1808278403">
              <w:marLeft w:val="0"/>
              <w:marRight w:val="0"/>
              <w:marTop w:val="0"/>
              <w:marBottom w:val="0"/>
              <w:divBdr>
                <w:top w:val="none" w:sz="0" w:space="0" w:color="auto"/>
                <w:left w:val="none" w:sz="0" w:space="0" w:color="auto"/>
                <w:bottom w:val="none" w:sz="0" w:space="0" w:color="auto"/>
                <w:right w:val="none" w:sz="0" w:space="0" w:color="auto"/>
              </w:divBdr>
              <w:divsChild>
                <w:div w:id="207323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938118">
      <w:bodyDiv w:val="1"/>
      <w:marLeft w:val="0"/>
      <w:marRight w:val="0"/>
      <w:marTop w:val="0"/>
      <w:marBottom w:val="0"/>
      <w:divBdr>
        <w:top w:val="none" w:sz="0" w:space="0" w:color="auto"/>
        <w:left w:val="none" w:sz="0" w:space="0" w:color="auto"/>
        <w:bottom w:val="none" w:sz="0" w:space="0" w:color="auto"/>
        <w:right w:val="none" w:sz="0" w:space="0" w:color="auto"/>
      </w:divBdr>
      <w:divsChild>
        <w:div w:id="18967740">
          <w:marLeft w:val="0"/>
          <w:marRight w:val="0"/>
          <w:marTop w:val="0"/>
          <w:marBottom w:val="0"/>
          <w:divBdr>
            <w:top w:val="none" w:sz="0" w:space="0" w:color="auto"/>
            <w:left w:val="none" w:sz="0" w:space="0" w:color="auto"/>
            <w:bottom w:val="none" w:sz="0" w:space="0" w:color="auto"/>
            <w:right w:val="none" w:sz="0" w:space="0" w:color="auto"/>
          </w:divBdr>
          <w:divsChild>
            <w:div w:id="2066024121">
              <w:marLeft w:val="0"/>
              <w:marRight w:val="0"/>
              <w:marTop w:val="0"/>
              <w:marBottom w:val="0"/>
              <w:divBdr>
                <w:top w:val="none" w:sz="0" w:space="0" w:color="auto"/>
                <w:left w:val="none" w:sz="0" w:space="0" w:color="auto"/>
                <w:bottom w:val="none" w:sz="0" w:space="0" w:color="auto"/>
                <w:right w:val="none" w:sz="0" w:space="0" w:color="auto"/>
              </w:divBdr>
              <w:divsChild>
                <w:div w:id="63441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369235">
      <w:bodyDiv w:val="1"/>
      <w:marLeft w:val="0"/>
      <w:marRight w:val="0"/>
      <w:marTop w:val="0"/>
      <w:marBottom w:val="0"/>
      <w:divBdr>
        <w:top w:val="none" w:sz="0" w:space="0" w:color="auto"/>
        <w:left w:val="none" w:sz="0" w:space="0" w:color="auto"/>
        <w:bottom w:val="none" w:sz="0" w:space="0" w:color="auto"/>
        <w:right w:val="none" w:sz="0" w:space="0" w:color="auto"/>
      </w:divBdr>
      <w:divsChild>
        <w:div w:id="792864878">
          <w:marLeft w:val="0"/>
          <w:marRight w:val="0"/>
          <w:marTop w:val="0"/>
          <w:marBottom w:val="0"/>
          <w:divBdr>
            <w:top w:val="none" w:sz="0" w:space="0" w:color="auto"/>
            <w:left w:val="none" w:sz="0" w:space="0" w:color="auto"/>
            <w:bottom w:val="none" w:sz="0" w:space="0" w:color="auto"/>
            <w:right w:val="none" w:sz="0" w:space="0" w:color="auto"/>
          </w:divBdr>
          <w:divsChild>
            <w:div w:id="907955000">
              <w:marLeft w:val="0"/>
              <w:marRight w:val="0"/>
              <w:marTop w:val="0"/>
              <w:marBottom w:val="0"/>
              <w:divBdr>
                <w:top w:val="none" w:sz="0" w:space="0" w:color="auto"/>
                <w:left w:val="none" w:sz="0" w:space="0" w:color="auto"/>
                <w:bottom w:val="none" w:sz="0" w:space="0" w:color="auto"/>
                <w:right w:val="none" w:sz="0" w:space="0" w:color="auto"/>
              </w:divBdr>
              <w:divsChild>
                <w:div w:id="129001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121833">
      <w:bodyDiv w:val="1"/>
      <w:marLeft w:val="0"/>
      <w:marRight w:val="0"/>
      <w:marTop w:val="0"/>
      <w:marBottom w:val="0"/>
      <w:divBdr>
        <w:top w:val="none" w:sz="0" w:space="0" w:color="auto"/>
        <w:left w:val="none" w:sz="0" w:space="0" w:color="auto"/>
        <w:bottom w:val="none" w:sz="0" w:space="0" w:color="auto"/>
        <w:right w:val="none" w:sz="0" w:space="0" w:color="auto"/>
      </w:divBdr>
      <w:divsChild>
        <w:div w:id="1774011944">
          <w:marLeft w:val="0"/>
          <w:marRight w:val="0"/>
          <w:marTop w:val="0"/>
          <w:marBottom w:val="0"/>
          <w:divBdr>
            <w:top w:val="none" w:sz="0" w:space="0" w:color="auto"/>
            <w:left w:val="none" w:sz="0" w:space="0" w:color="auto"/>
            <w:bottom w:val="none" w:sz="0" w:space="0" w:color="auto"/>
            <w:right w:val="none" w:sz="0" w:space="0" w:color="auto"/>
          </w:divBdr>
          <w:divsChild>
            <w:div w:id="1197741944">
              <w:marLeft w:val="0"/>
              <w:marRight w:val="0"/>
              <w:marTop w:val="0"/>
              <w:marBottom w:val="0"/>
              <w:divBdr>
                <w:top w:val="none" w:sz="0" w:space="0" w:color="auto"/>
                <w:left w:val="none" w:sz="0" w:space="0" w:color="auto"/>
                <w:bottom w:val="none" w:sz="0" w:space="0" w:color="auto"/>
                <w:right w:val="none" w:sz="0" w:space="0" w:color="auto"/>
              </w:divBdr>
              <w:divsChild>
                <w:div w:id="53111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442212">
      <w:bodyDiv w:val="1"/>
      <w:marLeft w:val="0"/>
      <w:marRight w:val="0"/>
      <w:marTop w:val="0"/>
      <w:marBottom w:val="0"/>
      <w:divBdr>
        <w:top w:val="none" w:sz="0" w:space="0" w:color="auto"/>
        <w:left w:val="none" w:sz="0" w:space="0" w:color="auto"/>
        <w:bottom w:val="none" w:sz="0" w:space="0" w:color="auto"/>
        <w:right w:val="none" w:sz="0" w:space="0" w:color="auto"/>
      </w:divBdr>
      <w:divsChild>
        <w:div w:id="698355393">
          <w:marLeft w:val="0"/>
          <w:marRight w:val="0"/>
          <w:marTop w:val="0"/>
          <w:marBottom w:val="0"/>
          <w:divBdr>
            <w:top w:val="none" w:sz="0" w:space="0" w:color="auto"/>
            <w:left w:val="none" w:sz="0" w:space="0" w:color="auto"/>
            <w:bottom w:val="none" w:sz="0" w:space="0" w:color="auto"/>
            <w:right w:val="none" w:sz="0" w:space="0" w:color="auto"/>
          </w:divBdr>
          <w:divsChild>
            <w:div w:id="1069041750">
              <w:marLeft w:val="0"/>
              <w:marRight w:val="0"/>
              <w:marTop w:val="0"/>
              <w:marBottom w:val="0"/>
              <w:divBdr>
                <w:top w:val="none" w:sz="0" w:space="0" w:color="auto"/>
                <w:left w:val="none" w:sz="0" w:space="0" w:color="auto"/>
                <w:bottom w:val="none" w:sz="0" w:space="0" w:color="auto"/>
                <w:right w:val="none" w:sz="0" w:space="0" w:color="auto"/>
              </w:divBdr>
              <w:divsChild>
                <w:div w:id="7898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722672">
      <w:bodyDiv w:val="1"/>
      <w:marLeft w:val="0"/>
      <w:marRight w:val="0"/>
      <w:marTop w:val="0"/>
      <w:marBottom w:val="0"/>
      <w:divBdr>
        <w:top w:val="none" w:sz="0" w:space="0" w:color="auto"/>
        <w:left w:val="none" w:sz="0" w:space="0" w:color="auto"/>
        <w:bottom w:val="none" w:sz="0" w:space="0" w:color="auto"/>
        <w:right w:val="none" w:sz="0" w:space="0" w:color="auto"/>
      </w:divBdr>
      <w:divsChild>
        <w:div w:id="954361253">
          <w:marLeft w:val="0"/>
          <w:marRight w:val="0"/>
          <w:marTop w:val="0"/>
          <w:marBottom w:val="0"/>
          <w:divBdr>
            <w:top w:val="none" w:sz="0" w:space="0" w:color="auto"/>
            <w:left w:val="none" w:sz="0" w:space="0" w:color="auto"/>
            <w:bottom w:val="none" w:sz="0" w:space="0" w:color="auto"/>
            <w:right w:val="none" w:sz="0" w:space="0" w:color="auto"/>
          </w:divBdr>
          <w:divsChild>
            <w:div w:id="691348214">
              <w:marLeft w:val="0"/>
              <w:marRight w:val="0"/>
              <w:marTop w:val="0"/>
              <w:marBottom w:val="0"/>
              <w:divBdr>
                <w:top w:val="none" w:sz="0" w:space="0" w:color="auto"/>
                <w:left w:val="none" w:sz="0" w:space="0" w:color="auto"/>
                <w:bottom w:val="none" w:sz="0" w:space="0" w:color="auto"/>
                <w:right w:val="none" w:sz="0" w:space="0" w:color="auto"/>
              </w:divBdr>
              <w:divsChild>
                <w:div w:id="183575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598500">
      <w:bodyDiv w:val="1"/>
      <w:marLeft w:val="0"/>
      <w:marRight w:val="0"/>
      <w:marTop w:val="0"/>
      <w:marBottom w:val="0"/>
      <w:divBdr>
        <w:top w:val="none" w:sz="0" w:space="0" w:color="auto"/>
        <w:left w:val="none" w:sz="0" w:space="0" w:color="auto"/>
        <w:bottom w:val="none" w:sz="0" w:space="0" w:color="auto"/>
        <w:right w:val="none" w:sz="0" w:space="0" w:color="auto"/>
      </w:divBdr>
      <w:divsChild>
        <w:div w:id="1846245501">
          <w:marLeft w:val="0"/>
          <w:marRight w:val="0"/>
          <w:marTop w:val="0"/>
          <w:marBottom w:val="0"/>
          <w:divBdr>
            <w:top w:val="none" w:sz="0" w:space="0" w:color="auto"/>
            <w:left w:val="none" w:sz="0" w:space="0" w:color="auto"/>
            <w:bottom w:val="none" w:sz="0" w:space="0" w:color="auto"/>
            <w:right w:val="none" w:sz="0" w:space="0" w:color="auto"/>
          </w:divBdr>
          <w:divsChild>
            <w:div w:id="1709063852">
              <w:marLeft w:val="0"/>
              <w:marRight w:val="0"/>
              <w:marTop w:val="0"/>
              <w:marBottom w:val="0"/>
              <w:divBdr>
                <w:top w:val="none" w:sz="0" w:space="0" w:color="auto"/>
                <w:left w:val="none" w:sz="0" w:space="0" w:color="auto"/>
                <w:bottom w:val="none" w:sz="0" w:space="0" w:color="auto"/>
                <w:right w:val="none" w:sz="0" w:space="0" w:color="auto"/>
              </w:divBdr>
              <w:divsChild>
                <w:div w:id="195409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581720">
      <w:bodyDiv w:val="1"/>
      <w:marLeft w:val="0"/>
      <w:marRight w:val="0"/>
      <w:marTop w:val="0"/>
      <w:marBottom w:val="0"/>
      <w:divBdr>
        <w:top w:val="none" w:sz="0" w:space="0" w:color="auto"/>
        <w:left w:val="none" w:sz="0" w:space="0" w:color="auto"/>
        <w:bottom w:val="none" w:sz="0" w:space="0" w:color="auto"/>
        <w:right w:val="none" w:sz="0" w:space="0" w:color="auto"/>
      </w:divBdr>
      <w:divsChild>
        <w:div w:id="935023248">
          <w:marLeft w:val="0"/>
          <w:marRight w:val="0"/>
          <w:marTop w:val="0"/>
          <w:marBottom w:val="0"/>
          <w:divBdr>
            <w:top w:val="none" w:sz="0" w:space="0" w:color="auto"/>
            <w:left w:val="none" w:sz="0" w:space="0" w:color="auto"/>
            <w:bottom w:val="none" w:sz="0" w:space="0" w:color="auto"/>
            <w:right w:val="none" w:sz="0" w:space="0" w:color="auto"/>
          </w:divBdr>
          <w:divsChild>
            <w:div w:id="1643726791">
              <w:marLeft w:val="0"/>
              <w:marRight w:val="0"/>
              <w:marTop w:val="0"/>
              <w:marBottom w:val="0"/>
              <w:divBdr>
                <w:top w:val="none" w:sz="0" w:space="0" w:color="auto"/>
                <w:left w:val="none" w:sz="0" w:space="0" w:color="auto"/>
                <w:bottom w:val="none" w:sz="0" w:space="0" w:color="auto"/>
                <w:right w:val="none" w:sz="0" w:space="0" w:color="auto"/>
              </w:divBdr>
              <w:divsChild>
                <w:div w:id="99460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694757">
      <w:bodyDiv w:val="1"/>
      <w:marLeft w:val="0"/>
      <w:marRight w:val="0"/>
      <w:marTop w:val="0"/>
      <w:marBottom w:val="0"/>
      <w:divBdr>
        <w:top w:val="none" w:sz="0" w:space="0" w:color="auto"/>
        <w:left w:val="none" w:sz="0" w:space="0" w:color="auto"/>
        <w:bottom w:val="none" w:sz="0" w:space="0" w:color="auto"/>
        <w:right w:val="none" w:sz="0" w:space="0" w:color="auto"/>
      </w:divBdr>
      <w:divsChild>
        <w:div w:id="841090756">
          <w:marLeft w:val="0"/>
          <w:marRight w:val="0"/>
          <w:marTop w:val="0"/>
          <w:marBottom w:val="0"/>
          <w:divBdr>
            <w:top w:val="none" w:sz="0" w:space="0" w:color="auto"/>
            <w:left w:val="none" w:sz="0" w:space="0" w:color="auto"/>
            <w:bottom w:val="none" w:sz="0" w:space="0" w:color="auto"/>
            <w:right w:val="none" w:sz="0" w:space="0" w:color="auto"/>
          </w:divBdr>
          <w:divsChild>
            <w:div w:id="2108773617">
              <w:marLeft w:val="0"/>
              <w:marRight w:val="0"/>
              <w:marTop w:val="0"/>
              <w:marBottom w:val="0"/>
              <w:divBdr>
                <w:top w:val="none" w:sz="0" w:space="0" w:color="auto"/>
                <w:left w:val="none" w:sz="0" w:space="0" w:color="auto"/>
                <w:bottom w:val="none" w:sz="0" w:space="0" w:color="auto"/>
                <w:right w:val="none" w:sz="0" w:space="0" w:color="auto"/>
              </w:divBdr>
              <w:divsChild>
                <w:div w:id="10597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199320">
      <w:bodyDiv w:val="1"/>
      <w:marLeft w:val="0"/>
      <w:marRight w:val="0"/>
      <w:marTop w:val="0"/>
      <w:marBottom w:val="0"/>
      <w:divBdr>
        <w:top w:val="none" w:sz="0" w:space="0" w:color="auto"/>
        <w:left w:val="none" w:sz="0" w:space="0" w:color="auto"/>
        <w:bottom w:val="none" w:sz="0" w:space="0" w:color="auto"/>
        <w:right w:val="none" w:sz="0" w:space="0" w:color="auto"/>
      </w:divBdr>
      <w:divsChild>
        <w:div w:id="2016112244">
          <w:marLeft w:val="0"/>
          <w:marRight w:val="0"/>
          <w:marTop w:val="0"/>
          <w:marBottom w:val="0"/>
          <w:divBdr>
            <w:top w:val="none" w:sz="0" w:space="0" w:color="auto"/>
            <w:left w:val="none" w:sz="0" w:space="0" w:color="auto"/>
            <w:bottom w:val="none" w:sz="0" w:space="0" w:color="auto"/>
            <w:right w:val="none" w:sz="0" w:space="0" w:color="auto"/>
          </w:divBdr>
          <w:divsChild>
            <w:div w:id="1976522174">
              <w:marLeft w:val="0"/>
              <w:marRight w:val="0"/>
              <w:marTop w:val="0"/>
              <w:marBottom w:val="0"/>
              <w:divBdr>
                <w:top w:val="none" w:sz="0" w:space="0" w:color="auto"/>
                <w:left w:val="none" w:sz="0" w:space="0" w:color="auto"/>
                <w:bottom w:val="none" w:sz="0" w:space="0" w:color="auto"/>
                <w:right w:val="none" w:sz="0" w:space="0" w:color="auto"/>
              </w:divBdr>
              <w:divsChild>
                <w:div w:id="208791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891265">
      <w:bodyDiv w:val="1"/>
      <w:marLeft w:val="0"/>
      <w:marRight w:val="0"/>
      <w:marTop w:val="0"/>
      <w:marBottom w:val="0"/>
      <w:divBdr>
        <w:top w:val="none" w:sz="0" w:space="0" w:color="auto"/>
        <w:left w:val="none" w:sz="0" w:space="0" w:color="auto"/>
        <w:bottom w:val="none" w:sz="0" w:space="0" w:color="auto"/>
        <w:right w:val="none" w:sz="0" w:space="0" w:color="auto"/>
      </w:divBdr>
      <w:divsChild>
        <w:div w:id="2003894910">
          <w:marLeft w:val="0"/>
          <w:marRight w:val="0"/>
          <w:marTop w:val="0"/>
          <w:marBottom w:val="0"/>
          <w:divBdr>
            <w:top w:val="none" w:sz="0" w:space="0" w:color="auto"/>
            <w:left w:val="none" w:sz="0" w:space="0" w:color="auto"/>
            <w:bottom w:val="none" w:sz="0" w:space="0" w:color="auto"/>
            <w:right w:val="none" w:sz="0" w:space="0" w:color="auto"/>
          </w:divBdr>
          <w:divsChild>
            <w:div w:id="96758056">
              <w:marLeft w:val="0"/>
              <w:marRight w:val="0"/>
              <w:marTop w:val="0"/>
              <w:marBottom w:val="0"/>
              <w:divBdr>
                <w:top w:val="none" w:sz="0" w:space="0" w:color="auto"/>
                <w:left w:val="none" w:sz="0" w:space="0" w:color="auto"/>
                <w:bottom w:val="none" w:sz="0" w:space="0" w:color="auto"/>
                <w:right w:val="none" w:sz="0" w:space="0" w:color="auto"/>
              </w:divBdr>
              <w:divsChild>
                <w:div w:id="836767832">
                  <w:marLeft w:val="0"/>
                  <w:marRight w:val="0"/>
                  <w:marTop w:val="0"/>
                  <w:marBottom w:val="0"/>
                  <w:divBdr>
                    <w:top w:val="none" w:sz="0" w:space="0" w:color="auto"/>
                    <w:left w:val="none" w:sz="0" w:space="0" w:color="auto"/>
                    <w:bottom w:val="none" w:sz="0" w:space="0" w:color="auto"/>
                    <w:right w:val="none" w:sz="0" w:space="0" w:color="auto"/>
                  </w:divBdr>
                </w:div>
              </w:divsChild>
            </w:div>
            <w:div w:id="783040438">
              <w:marLeft w:val="0"/>
              <w:marRight w:val="0"/>
              <w:marTop w:val="0"/>
              <w:marBottom w:val="0"/>
              <w:divBdr>
                <w:top w:val="none" w:sz="0" w:space="0" w:color="auto"/>
                <w:left w:val="none" w:sz="0" w:space="0" w:color="auto"/>
                <w:bottom w:val="none" w:sz="0" w:space="0" w:color="auto"/>
                <w:right w:val="none" w:sz="0" w:space="0" w:color="auto"/>
              </w:divBdr>
              <w:divsChild>
                <w:div w:id="1143891706">
                  <w:marLeft w:val="0"/>
                  <w:marRight w:val="0"/>
                  <w:marTop w:val="0"/>
                  <w:marBottom w:val="0"/>
                  <w:divBdr>
                    <w:top w:val="none" w:sz="0" w:space="0" w:color="auto"/>
                    <w:left w:val="none" w:sz="0" w:space="0" w:color="auto"/>
                    <w:bottom w:val="none" w:sz="0" w:space="0" w:color="auto"/>
                    <w:right w:val="none" w:sz="0" w:space="0" w:color="auto"/>
                  </w:divBdr>
                </w:div>
              </w:divsChild>
            </w:div>
            <w:div w:id="1126317626">
              <w:marLeft w:val="0"/>
              <w:marRight w:val="0"/>
              <w:marTop w:val="0"/>
              <w:marBottom w:val="0"/>
              <w:divBdr>
                <w:top w:val="none" w:sz="0" w:space="0" w:color="auto"/>
                <w:left w:val="none" w:sz="0" w:space="0" w:color="auto"/>
                <w:bottom w:val="none" w:sz="0" w:space="0" w:color="auto"/>
                <w:right w:val="none" w:sz="0" w:space="0" w:color="auto"/>
              </w:divBdr>
              <w:divsChild>
                <w:div w:id="1151603064">
                  <w:marLeft w:val="0"/>
                  <w:marRight w:val="0"/>
                  <w:marTop w:val="0"/>
                  <w:marBottom w:val="0"/>
                  <w:divBdr>
                    <w:top w:val="none" w:sz="0" w:space="0" w:color="auto"/>
                    <w:left w:val="none" w:sz="0" w:space="0" w:color="auto"/>
                    <w:bottom w:val="none" w:sz="0" w:space="0" w:color="auto"/>
                    <w:right w:val="none" w:sz="0" w:space="0" w:color="auto"/>
                  </w:divBdr>
                </w:div>
              </w:divsChild>
            </w:div>
            <w:div w:id="1139223720">
              <w:marLeft w:val="0"/>
              <w:marRight w:val="0"/>
              <w:marTop w:val="0"/>
              <w:marBottom w:val="0"/>
              <w:divBdr>
                <w:top w:val="none" w:sz="0" w:space="0" w:color="auto"/>
                <w:left w:val="none" w:sz="0" w:space="0" w:color="auto"/>
                <w:bottom w:val="none" w:sz="0" w:space="0" w:color="auto"/>
                <w:right w:val="none" w:sz="0" w:space="0" w:color="auto"/>
              </w:divBdr>
              <w:divsChild>
                <w:div w:id="1917132373">
                  <w:marLeft w:val="0"/>
                  <w:marRight w:val="0"/>
                  <w:marTop w:val="0"/>
                  <w:marBottom w:val="0"/>
                  <w:divBdr>
                    <w:top w:val="none" w:sz="0" w:space="0" w:color="auto"/>
                    <w:left w:val="none" w:sz="0" w:space="0" w:color="auto"/>
                    <w:bottom w:val="none" w:sz="0" w:space="0" w:color="auto"/>
                    <w:right w:val="none" w:sz="0" w:space="0" w:color="auto"/>
                  </w:divBdr>
                  <w:divsChild>
                    <w:div w:id="15414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431125">
              <w:marLeft w:val="0"/>
              <w:marRight w:val="0"/>
              <w:marTop w:val="0"/>
              <w:marBottom w:val="0"/>
              <w:divBdr>
                <w:top w:val="none" w:sz="0" w:space="0" w:color="auto"/>
                <w:left w:val="none" w:sz="0" w:space="0" w:color="auto"/>
                <w:bottom w:val="none" w:sz="0" w:space="0" w:color="auto"/>
                <w:right w:val="none" w:sz="0" w:space="0" w:color="auto"/>
              </w:divBdr>
              <w:divsChild>
                <w:div w:id="98862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306483">
      <w:bodyDiv w:val="1"/>
      <w:marLeft w:val="0"/>
      <w:marRight w:val="0"/>
      <w:marTop w:val="0"/>
      <w:marBottom w:val="0"/>
      <w:divBdr>
        <w:top w:val="none" w:sz="0" w:space="0" w:color="auto"/>
        <w:left w:val="none" w:sz="0" w:space="0" w:color="auto"/>
        <w:bottom w:val="none" w:sz="0" w:space="0" w:color="auto"/>
        <w:right w:val="none" w:sz="0" w:space="0" w:color="auto"/>
      </w:divBdr>
      <w:divsChild>
        <w:div w:id="1597202926">
          <w:marLeft w:val="0"/>
          <w:marRight w:val="0"/>
          <w:marTop w:val="0"/>
          <w:marBottom w:val="0"/>
          <w:divBdr>
            <w:top w:val="none" w:sz="0" w:space="0" w:color="auto"/>
            <w:left w:val="none" w:sz="0" w:space="0" w:color="auto"/>
            <w:bottom w:val="none" w:sz="0" w:space="0" w:color="auto"/>
            <w:right w:val="none" w:sz="0" w:space="0" w:color="auto"/>
          </w:divBdr>
          <w:divsChild>
            <w:div w:id="575284376">
              <w:marLeft w:val="0"/>
              <w:marRight w:val="0"/>
              <w:marTop w:val="0"/>
              <w:marBottom w:val="0"/>
              <w:divBdr>
                <w:top w:val="none" w:sz="0" w:space="0" w:color="auto"/>
                <w:left w:val="none" w:sz="0" w:space="0" w:color="auto"/>
                <w:bottom w:val="none" w:sz="0" w:space="0" w:color="auto"/>
                <w:right w:val="none" w:sz="0" w:space="0" w:color="auto"/>
              </w:divBdr>
              <w:divsChild>
                <w:div w:id="19747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064158">
      <w:bodyDiv w:val="1"/>
      <w:marLeft w:val="0"/>
      <w:marRight w:val="0"/>
      <w:marTop w:val="0"/>
      <w:marBottom w:val="0"/>
      <w:divBdr>
        <w:top w:val="none" w:sz="0" w:space="0" w:color="auto"/>
        <w:left w:val="none" w:sz="0" w:space="0" w:color="auto"/>
        <w:bottom w:val="none" w:sz="0" w:space="0" w:color="auto"/>
        <w:right w:val="none" w:sz="0" w:space="0" w:color="auto"/>
      </w:divBdr>
      <w:divsChild>
        <w:div w:id="649134784">
          <w:marLeft w:val="0"/>
          <w:marRight w:val="0"/>
          <w:marTop w:val="0"/>
          <w:marBottom w:val="0"/>
          <w:divBdr>
            <w:top w:val="none" w:sz="0" w:space="0" w:color="auto"/>
            <w:left w:val="none" w:sz="0" w:space="0" w:color="auto"/>
            <w:bottom w:val="none" w:sz="0" w:space="0" w:color="auto"/>
            <w:right w:val="none" w:sz="0" w:space="0" w:color="auto"/>
          </w:divBdr>
          <w:divsChild>
            <w:div w:id="1489437577">
              <w:marLeft w:val="0"/>
              <w:marRight w:val="0"/>
              <w:marTop w:val="0"/>
              <w:marBottom w:val="0"/>
              <w:divBdr>
                <w:top w:val="none" w:sz="0" w:space="0" w:color="auto"/>
                <w:left w:val="none" w:sz="0" w:space="0" w:color="auto"/>
                <w:bottom w:val="none" w:sz="0" w:space="0" w:color="auto"/>
                <w:right w:val="none" w:sz="0" w:space="0" w:color="auto"/>
              </w:divBdr>
              <w:divsChild>
                <w:div w:id="197220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890484">
      <w:bodyDiv w:val="1"/>
      <w:marLeft w:val="0"/>
      <w:marRight w:val="0"/>
      <w:marTop w:val="0"/>
      <w:marBottom w:val="0"/>
      <w:divBdr>
        <w:top w:val="none" w:sz="0" w:space="0" w:color="auto"/>
        <w:left w:val="none" w:sz="0" w:space="0" w:color="auto"/>
        <w:bottom w:val="none" w:sz="0" w:space="0" w:color="auto"/>
        <w:right w:val="none" w:sz="0" w:space="0" w:color="auto"/>
      </w:divBdr>
      <w:divsChild>
        <w:div w:id="1221482846">
          <w:marLeft w:val="0"/>
          <w:marRight w:val="0"/>
          <w:marTop w:val="0"/>
          <w:marBottom w:val="0"/>
          <w:divBdr>
            <w:top w:val="none" w:sz="0" w:space="0" w:color="auto"/>
            <w:left w:val="none" w:sz="0" w:space="0" w:color="auto"/>
            <w:bottom w:val="none" w:sz="0" w:space="0" w:color="auto"/>
            <w:right w:val="none" w:sz="0" w:space="0" w:color="auto"/>
          </w:divBdr>
          <w:divsChild>
            <w:div w:id="267085619">
              <w:marLeft w:val="0"/>
              <w:marRight w:val="0"/>
              <w:marTop w:val="0"/>
              <w:marBottom w:val="0"/>
              <w:divBdr>
                <w:top w:val="none" w:sz="0" w:space="0" w:color="auto"/>
                <w:left w:val="none" w:sz="0" w:space="0" w:color="auto"/>
                <w:bottom w:val="none" w:sz="0" w:space="0" w:color="auto"/>
                <w:right w:val="none" w:sz="0" w:space="0" w:color="auto"/>
              </w:divBdr>
              <w:divsChild>
                <w:div w:id="135083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474899">
      <w:bodyDiv w:val="1"/>
      <w:marLeft w:val="0"/>
      <w:marRight w:val="0"/>
      <w:marTop w:val="0"/>
      <w:marBottom w:val="0"/>
      <w:divBdr>
        <w:top w:val="none" w:sz="0" w:space="0" w:color="auto"/>
        <w:left w:val="none" w:sz="0" w:space="0" w:color="auto"/>
        <w:bottom w:val="none" w:sz="0" w:space="0" w:color="auto"/>
        <w:right w:val="none" w:sz="0" w:space="0" w:color="auto"/>
      </w:divBdr>
    </w:div>
    <w:div w:id="342780275">
      <w:bodyDiv w:val="1"/>
      <w:marLeft w:val="0"/>
      <w:marRight w:val="0"/>
      <w:marTop w:val="0"/>
      <w:marBottom w:val="0"/>
      <w:divBdr>
        <w:top w:val="none" w:sz="0" w:space="0" w:color="auto"/>
        <w:left w:val="none" w:sz="0" w:space="0" w:color="auto"/>
        <w:bottom w:val="none" w:sz="0" w:space="0" w:color="auto"/>
        <w:right w:val="none" w:sz="0" w:space="0" w:color="auto"/>
      </w:divBdr>
      <w:divsChild>
        <w:div w:id="1256867185">
          <w:marLeft w:val="0"/>
          <w:marRight w:val="0"/>
          <w:marTop w:val="0"/>
          <w:marBottom w:val="0"/>
          <w:divBdr>
            <w:top w:val="none" w:sz="0" w:space="0" w:color="auto"/>
            <w:left w:val="none" w:sz="0" w:space="0" w:color="auto"/>
            <w:bottom w:val="none" w:sz="0" w:space="0" w:color="auto"/>
            <w:right w:val="none" w:sz="0" w:space="0" w:color="auto"/>
          </w:divBdr>
          <w:divsChild>
            <w:div w:id="1880897695">
              <w:marLeft w:val="0"/>
              <w:marRight w:val="0"/>
              <w:marTop w:val="0"/>
              <w:marBottom w:val="0"/>
              <w:divBdr>
                <w:top w:val="none" w:sz="0" w:space="0" w:color="auto"/>
                <w:left w:val="none" w:sz="0" w:space="0" w:color="auto"/>
                <w:bottom w:val="none" w:sz="0" w:space="0" w:color="auto"/>
                <w:right w:val="none" w:sz="0" w:space="0" w:color="auto"/>
              </w:divBdr>
              <w:divsChild>
                <w:div w:id="156552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048354">
      <w:bodyDiv w:val="1"/>
      <w:marLeft w:val="0"/>
      <w:marRight w:val="0"/>
      <w:marTop w:val="0"/>
      <w:marBottom w:val="0"/>
      <w:divBdr>
        <w:top w:val="none" w:sz="0" w:space="0" w:color="auto"/>
        <w:left w:val="none" w:sz="0" w:space="0" w:color="auto"/>
        <w:bottom w:val="none" w:sz="0" w:space="0" w:color="auto"/>
        <w:right w:val="none" w:sz="0" w:space="0" w:color="auto"/>
      </w:divBdr>
      <w:divsChild>
        <w:div w:id="1778988967">
          <w:marLeft w:val="0"/>
          <w:marRight w:val="0"/>
          <w:marTop w:val="0"/>
          <w:marBottom w:val="0"/>
          <w:divBdr>
            <w:top w:val="none" w:sz="0" w:space="0" w:color="auto"/>
            <w:left w:val="none" w:sz="0" w:space="0" w:color="auto"/>
            <w:bottom w:val="none" w:sz="0" w:space="0" w:color="auto"/>
            <w:right w:val="none" w:sz="0" w:space="0" w:color="auto"/>
          </w:divBdr>
          <w:divsChild>
            <w:div w:id="1679893693">
              <w:marLeft w:val="0"/>
              <w:marRight w:val="0"/>
              <w:marTop w:val="0"/>
              <w:marBottom w:val="0"/>
              <w:divBdr>
                <w:top w:val="none" w:sz="0" w:space="0" w:color="auto"/>
                <w:left w:val="none" w:sz="0" w:space="0" w:color="auto"/>
                <w:bottom w:val="none" w:sz="0" w:space="0" w:color="auto"/>
                <w:right w:val="none" w:sz="0" w:space="0" w:color="auto"/>
              </w:divBdr>
              <w:divsChild>
                <w:div w:id="97355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894046">
      <w:bodyDiv w:val="1"/>
      <w:marLeft w:val="0"/>
      <w:marRight w:val="0"/>
      <w:marTop w:val="0"/>
      <w:marBottom w:val="0"/>
      <w:divBdr>
        <w:top w:val="none" w:sz="0" w:space="0" w:color="auto"/>
        <w:left w:val="none" w:sz="0" w:space="0" w:color="auto"/>
        <w:bottom w:val="none" w:sz="0" w:space="0" w:color="auto"/>
        <w:right w:val="none" w:sz="0" w:space="0" w:color="auto"/>
      </w:divBdr>
    </w:div>
    <w:div w:id="375277767">
      <w:bodyDiv w:val="1"/>
      <w:marLeft w:val="0"/>
      <w:marRight w:val="0"/>
      <w:marTop w:val="0"/>
      <w:marBottom w:val="0"/>
      <w:divBdr>
        <w:top w:val="none" w:sz="0" w:space="0" w:color="auto"/>
        <w:left w:val="none" w:sz="0" w:space="0" w:color="auto"/>
        <w:bottom w:val="none" w:sz="0" w:space="0" w:color="auto"/>
        <w:right w:val="none" w:sz="0" w:space="0" w:color="auto"/>
      </w:divBdr>
    </w:div>
    <w:div w:id="379987380">
      <w:bodyDiv w:val="1"/>
      <w:marLeft w:val="0"/>
      <w:marRight w:val="0"/>
      <w:marTop w:val="0"/>
      <w:marBottom w:val="0"/>
      <w:divBdr>
        <w:top w:val="none" w:sz="0" w:space="0" w:color="auto"/>
        <w:left w:val="none" w:sz="0" w:space="0" w:color="auto"/>
        <w:bottom w:val="none" w:sz="0" w:space="0" w:color="auto"/>
        <w:right w:val="none" w:sz="0" w:space="0" w:color="auto"/>
      </w:divBdr>
    </w:div>
    <w:div w:id="396822135">
      <w:bodyDiv w:val="1"/>
      <w:marLeft w:val="0"/>
      <w:marRight w:val="0"/>
      <w:marTop w:val="0"/>
      <w:marBottom w:val="0"/>
      <w:divBdr>
        <w:top w:val="none" w:sz="0" w:space="0" w:color="auto"/>
        <w:left w:val="none" w:sz="0" w:space="0" w:color="auto"/>
        <w:bottom w:val="none" w:sz="0" w:space="0" w:color="auto"/>
        <w:right w:val="none" w:sz="0" w:space="0" w:color="auto"/>
      </w:divBdr>
      <w:divsChild>
        <w:div w:id="1620142812">
          <w:marLeft w:val="0"/>
          <w:marRight w:val="0"/>
          <w:marTop w:val="0"/>
          <w:marBottom w:val="0"/>
          <w:divBdr>
            <w:top w:val="none" w:sz="0" w:space="0" w:color="auto"/>
            <w:left w:val="none" w:sz="0" w:space="0" w:color="auto"/>
            <w:bottom w:val="none" w:sz="0" w:space="0" w:color="auto"/>
            <w:right w:val="none" w:sz="0" w:space="0" w:color="auto"/>
          </w:divBdr>
          <w:divsChild>
            <w:div w:id="1064061332">
              <w:marLeft w:val="0"/>
              <w:marRight w:val="0"/>
              <w:marTop w:val="0"/>
              <w:marBottom w:val="0"/>
              <w:divBdr>
                <w:top w:val="none" w:sz="0" w:space="0" w:color="auto"/>
                <w:left w:val="none" w:sz="0" w:space="0" w:color="auto"/>
                <w:bottom w:val="none" w:sz="0" w:space="0" w:color="auto"/>
                <w:right w:val="none" w:sz="0" w:space="0" w:color="auto"/>
              </w:divBdr>
              <w:divsChild>
                <w:div w:id="68848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098943">
      <w:bodyDiv w:val="1"/>
      <w:marLeft w:val="0"/>
      <w:marRight w:val="0"/>
      <w:marTop w:val="0"/>
      <w:marBottom w:val="0"/>
      <w:divBdr>
        <w:top w:val="none" w:sz="0" w:space="0" w:color="auto"/>
        <w:left w:val="none" w:sz="0" w:space="0" w:color="auto"/>
        <w:bottom w:val="none" w:sz="0" w:space="0" w:color="auto"/>
        <w:right w:val="none" w:sz="0" w:space="0" w:color="auto"/>
      </w:divBdr>
      <w:divsChild>
        <w:div w:id="1668635632">
          <w:marLeft w:val="0"/>
          <w:marRight w:val="0"/>
          <w:marTop w:val="0"/>
          <w:marBottom w:val="0"/>
          <w:divBdr>
            <w:top w:val="none" w:sz="0" w:space="0" w:color="auto"/>
            <w:left w:val="none" w:sz="0" w:space="0" w:color="auto"/>
            <w:bottom w:val="none" w:sz="0" w:space="0" w:color="auto"/>
            <w:right w:val="none" w:sz="0" w:space="0" w:color="auto"/>
          </w:divBdr>
          <w:divsChild>
            <w:div w:id="917137601">
              <w:marLeft w:val="0"/>
              <w:marRight w:val="0"/>
              <w:marTop w:val="0"/>
              <w:marBottom w:val="0"/>
              <w:divBdr>
                <w:top w:val="none" w:sz="0" w:space="0" w:color="auto"/>
                <w:left w:val="none" w:sz="0" w:space="0" w:color="auto"/>
                <w:bottom w:val="none" w:sz="0" w:space="0" w:color="auto"/>
                <w:right w:val="none" w:sz="0" w:space="0" w:color="auto"/>
              </w:divBdr>
              <w:divsChild>
                <w:div w:id="87570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210148">
      <w:bodyDiv w:val="1"/>
      <w:marLeft w:val="0"/>
      <w:marRight w:val="0"/>
      <w:marTop w:val="0"/>
      <w:marBottom w:val="0"/>
      <w:divBdr>
        <w:top w:val="none" w:sz="0" w:space="0" w:color="auto"/>
        <w:left w:val="none" w:sz="0" w:space="0" w:color="auto"/>
        <w:bottom w:val="none" w:sz="0" w:space="0" w:color="auto"/>
        <w:right w:val="none" w:sz="0" w:space="0" w:color="auto"/>
      </w:divBdr>
      <w:divsChild>
        <w:div w:id="1561482874">
          <w:marLeft w:val="0"/>
          <w:marRight w:val="0"/>
          <w:marTop w:val="0"/>
          <w:marBottom w:val="0"/>
          <w:divBdr>
            <w:top w:val="none" w:sz="0" w:space="0" w:color="auto"/>
            <w:left w:val="none" w:sz="0" w:space="0" w:color="auto"/>
            <w:bottom w:val="none" w:sz="0" w:space="0" w:color="auto"/>
            <w:right w:val="none" w:sz="0" w:space="0" w:color="auto"/>
          </w:divBdr>
          <w:divsChild>
            <w:div w:id="1612469373">
              <w:marLeft w:val="0"/>
              <w:marRight w:val="0"/>
              <w:marTop w:val="0"/>
              <w:marBottom w:val="0"/>
              <w:divBdr>
                <w:top w:val="none" w:sz="0" w:space="0" w:color="auto"/>
                <w:left w:val="none" w:sz="0" w:space="0" w:color="auto"/>
                <w:bottom w:val="none" w:sz="0" w:space="0" w:color="auto"/>
                <w:right w:val="none" w:sz="0" w:space="0" w:color="auto"/>
              </w:divBdr>
              <w:divsChild>
                <w:div w:id="147653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336709">
      <w:bodyDiv w:val="1"/>
      <w:marLeft w:val="0"/>
      <w:marRight w:val="0"/>
      <w:marTop w:val="0"/>
      <w:marBottom w:val="0"/>
      <w:divBdr>
        <w:top w:val="none" w:sz="0" w:space="0" w:color="auto"/>
        <w:left w:val="none" w:sz="0" w:space="0" w:color="auto"/>
        <w:bottom w:val="none" w:sz="0" w:space="0" w:color="auto"/>
        <w:right w:val="none" w:sz="0" w:space="0" w:color="auto"/>
      </w:divBdr>
      <w:divsChild>
        <w:div w:id="1412190291">
          <w:marLeft w:val="0"/>
          <w:marRight w:val="0"/>
          <w:marTop w:val="0"/>
          <w:marBottom w:val="0"/>
          <w:divBdr>
            <w:top w:val="none" w:sz="0" w:space="0" w:color="auto"/>
            <w:left w:val="none" w:sz="0" w:space="0" w:color="auto"/>
            <w:bottom w:val="none" w:sz="0" w:space="0" w:color="auto"/>
            <w:right w:val="none" w:sz="0" w:space="0" w:color="auto"/>
          </w:divBdr>
          <w:divsChild>
            <w:div w:id="1558710415">
              <w:marLeft w:val="0"/>
              <w:marRight w:val="0"/>
              <w:marTop w:val="0"/>
              <w:marBottom w:val="0"/>
              <w:divBdr>
                <w:top w:val="none" w:sz="0" w:space="0" w:color="auto"/>
                <w:left w:val="none" w:sz="0" w:space="0" w:color="auto"/>
                <w:bottom w:val="none" w:sz="0" w:space="0" w:color="auto"/>
                <w:right w:val="none" w:sz="0" w:space="0" w:color="auto"/>
              </w:divBdr>
              <w:divsChild>
                <w:div w:id="8034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228346">
      <w:bodyDiv w:val="1"/>
      <w:marLeft w:val="0"/>
      <w:marRight w:val="0"/>
      <w:marTop w:val="0"/>
      <w:marBottom w:val="0"/>
      <w:divBdr>
        <w:top w:val="none" w:sz="0" w:space="0" w:color="auto"/>
        <w:left w:val="none" w:sz="0" w:space="0" w:color="auto"/>
        <w:bottom w:val="none" w:sz="0" w:space="0" w:color="auto"/>
        <w:right w:val="none" w:sz="0" w:space="0" w:color="auto"/>
      </w:divBdr>
      <w:divsChild>
        <w:div w:id="1131751240">
          <w:marLeft w:val="0"/>
          <w:marRight w:val="0"/>
          <w:marTop w:val="0"/>
          <w:marBottom w:val="0"/>
          <w:divBdr>
            <w:top w:val="none" w:sz="0" w:space="0" w:color="auto"/>
            <w:left w:val="none" w:sz="0" w:space="0" w:color="auto"/>
            <w:bottom w:val="none" w:sz="0" w:space="0" w:color="auto"/>
            <w:right w:val="none" w:sz="0" w:space="0" w:color="auto"/>
          </w:divBdr>
          <w:divsChild>
            <w:div w:id="1283226544">
              <w:marLeft w:val="0"/>
              <w:marRight w:val="0"/>
              <w:marTop w:val="0"/>
              <w:marBottom w:val="0"/>
              <w:divBdr>
                <w:top w:val="none" w:sz="0" w:space="0" w:color="auto"/>
                <w:left w:val="none" w:sz="0" w:space="0" w:color="auto"/>
                <w:bottom w:val="none" w:sz="0" w:space="0" w:color="auto"/>
                <w:right w:val="none" w:sz="0" w:space="0" w:color="auto"/>
              </w:divBdr>
              <w:divsChild>
                <w:div w:id="161713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740506">
      <w:bodyDiv w:val="1"/>
      <w:marLeft w:val="0"/>
      <w:marRight w:val="0"/>
      <w:marTop w:val="0"/>
      <w:marBottom w:val="0"/>
      <w:divBdr>
        <w:top w:val="none" w:sz="0" w:space="0" w:color="auto"/>
        <w:left w:val="none" w:sz="0" w:space="0" w:color="auto"/>
        <w:bottom w:val="none" w:sz="0" w:space="0" w:color="auto"/>
        <w:right w:val="none" w:sz="0" w:space="0" w:color="auto"/>
      </w:divBdr>
      <w:divsChild>
        <w:div w:id="2123380237">
          <w:marLeft w:val="0"/>
          <w:marRight w:val="0"/>
          <w:marTop w:val="0"/>
          <w:marBottom w:val="0"/>
          <w:divBdr>
            <w:top w:val="none" w:sz="0" w:space="0" w:color="auto"/>
            <w:left w:val="none" w:sz="0" w:space="0" w:color="auto"/>
            <w:bottom w:val="none" w:sz="0" w:space="0" w:color="auto"/>
            <w:right w:val="none" w:sz="0" w:space="0" w:color="auto"/>
          </w:divBdr>
          <w:divsChild>
            <w:div w:id="793063334">
              <w:marLeft w:val="0"/>
              <w:marRight w:val="0"/>
              <w:marTop w:val="0"/>
              <w:marBottom w:val="0"/>
              <w:divBdr>
                <w:top w:val="none" w:sz="0" w:space="0" w:color="auto"/>
                <w:left w:val="none" w:sz="0" w:space="0" w:color="auto"/>
                <w:bottom w:val="none" w:sz="0" w:space="0" w:color="auto"/>
                <w:right w:val="none" w:sz="0" w:space="0" w:color="auto"/>
              </w:divBdr>
              <w:divsChild>
                <w:div w:id="131965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770934">
      <w:bodyDiv w:val="1"/>
      <w:marLeft w:val="0"/>
      <w:marRight w:val="0"/>
      <w:marTop w:val="0"/>
      <w:marBottom w:val="0"/>
      <w:divBdr>
        <w:top w:val="none" w:sz="0" w:space="0" w:color="auto"/>
        <w:left w:val="none" w:sz="0" w:space="0" w:color="auto"/>
        <w:bottom w:val="none" w:sz="0" w:space="0" w:color="auto"/>
        <w:right w:val="none" w:sz="0" w:space="0" w:color="auto"/>
      </w:divBdr>
      <w:divsChild>
        <w:div w:id="1280794338">
          <w:marLeft w:val="0"/>
          <w:marRight w:val="0"/>
          <w:marTop w:val="0"/>
          <w:marBottom w:val="0"/>
          <w:divBdr>
            <w:top w:val="none" w:sz="0" w:space="0" w:color="auto"/>
            <w:left w:val="none" w:sz="0" w:space="0" w:color="auto"/>
            <w:bottom w:val="none" w:sz="0" w:space="0" w:color="auto"/>
            <w:right w:val="none" w:sz="0" w:space="0" w:color="auto"/>
          </w:divBdr>
          <w:divsChild>
            <w:div w:id="1870987626">
              <w:marLeft w:val="0"/>
              <w:marRight w:val="0"/>
              <w:marTop w:val="0"/>
              <w:marBottom w:val="0"/>
              <w:divBdr>
                <w:top w:val="none" w:sz="0" w:space="0" w:color="auto"/>
                <w:left w:val="none" w:sz="0" w:space="0" w:color="auto"/>
                <w:bottom w:val="none" w:sz="0" w:space="0" w:color="auto"/>
                <w:right w:val="none" w:sz="0" w:space="0" w:color="auto"/>
              </w:divBdr>
              <w:divsChild>
                <w:div w:id="99275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369307">
      <w:bodyDiv w:val="1"/>
      <w:marLeft w:val="0"/>
      <w:marRight w:val="0"/>
      <w:marTop w:val="0"/>
      <w:marBottom w:val="0"/>
      <w:divBdr>
        <w:top w:val="none" w:sz="0" w:space="0" w:color="auto"/>
        <w:left w:val="none" w:sz="0" w:space="0" w:color="auto"/>
        <w:bottom w:val="none" w:sz="0" w:space="0" w:color="auto"/>
        <w:right w:val="none" w:sz="0" w:space="0" w:color="auto"/>
      </w:divBdr>
    </w:div>
    <w:div w:id="465244824">
      <w:bodyDiv w:val="1"/>
      <w:marLeft w:val="0"/>
      <w:marRight w:val="0"/>
      <w:marTop w:val="0"/>
      <w:marBottom w:val="0"/>
      <w:divBdr>
        <w:top w:val="none" w:sz="0" w:space="0" w:color="auto"/>
        <w:left w:val="none" w:sz="0" w:space="0" w:color="auto"/>
        <w:bottom w:val="none" w:sz="0" w:space="0" w:color="auto"/>
        <w:right w:val="none" w:sz="0" w:space="0" w:color="auto"/>
      </w:divBdr>
      <w:divsChild>
        <w:div w:id="1777825708">
          <w:marLeft w:val="0"/>
          <w:marRight w:val="0"/>
          <w:marTop w:val="0"/>
          <w:marBottom w:val="0"/>
          <w:divBdr>
            <w:top w:val="none" w:sz="0" w:space="0" w:color="auto"/>
            <w:left w:val="none" w:sz="0" w:space="0" w:color="auto"/>
            <w:bottom w:val="none" w:sz="0" w:space="0" w:color="auto"/>
            <w:right w:val="none" w:sz="0" w:space="0" w:color="auto"/>
          </w:divBdr>
          <w:divsChild>
            <w:div w:id="1561551802">
              <w:marLeft w:val="0"/>
              <w:marRight w:val="0"/>
              <w:marTop w:val="0"/>
              <w:marBottom w:val="0"/>
              <w:divBdr>
                <w:top w:val="none" w:sz="0" w:space="0" w:color="auto"/>
                <w:left w:val="none" w:sz="0" w:space="0" w:color="auto"/>
                <w:bottom w:val="none" w:sz="0" w:space="0" w:color="auto"/>
                <w:right w:val="none" w:sz="0" w:space="0" w:color="auto"/>
              </w:divBdr>
              <w:divsChild>
                <w:div w:id="202598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762915">
      <w:bodyDiv w:val="1"/>
      <w:marLeft w:val="0"/>
      <w:marRight w:val="0"/>
      <w:marTop w:val="0"/>
      <w:marBottom w:val="0"/>
      <w:divBdr>
        <w:top w:val="none" w:sz="0" w:space="0" w:color="auto"/>
        <w:left w:val="none" w:sz="0" w:space="0" w:color="auto"/>
        <w:bottom w:val="none" w:sz="0" w:space="0" w:color="auto"/>
        <w:right w:val="none" w:sz="0" w:space="0" w:color="auto"/>
      </w:divBdr>
      <w:divsChild>
        <w:div w:id="1902784015">
          <w:marLeft w:val="0"/>
          <w:marRight w:val="0"/>
          <w:marTop w:val="0"/>
          <w:marBottom w:val="0"/>
          <w:divBdr>
            <w:top w:val="none" w:sz="0" w:space="0" w:color="auto"/>
            <w:left w:val="none" w:sz="0" w:space="0" w:color="auto"/>
            <w:bottom w:val="none" w:sz="0" w:space="0" w:color="auto"/>
            <w:right w:val="none" w:sz="0" w:space="0" w:color="auto"/>
          </w:divBdr>
          <w:divsChild>
            <w:div w:id="1923222418">
              <w:marLeft w:val="0"/>
              <w:marRight w:val="0"/>
              <w:marTop w:val="0"/>
              <w:marBottom w:val="0"/>
              <w:divBdr>
                <w:top w:val="none" w:sz="0" w:space="0" w:color="auto"/>
                <w:left w:val="none" w:sz="0" w:space="0" w:color="auto"/>
                <w:bottom w:val="none" w:sz="0" w:space="0" w:color="auto"/>
                <w:right w:val="none" w:sz="0" w:space="0" w:color="auto"/>
              </w:divBdr>
              <w:divsChild>
                <w:div w:id="454056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185557">
      <w:bodyDiv w:val="1"/>
      <w:marLeft w:val="0"/>
      <w:marRight w:val="0"/>
      <w:marTop w:val="0"/>
      <w:marBottom w:val="0"/>
      <w:divBdr>
        <w:top w:val="none" w:sz="0" w:space="0" w:color="auto"/>
        <w:left w:val="none" w:sz="0" w:space="0" w:color="auto"/>
        <w:bottom w:val="none" w:sz="0" w:space="0" w:color="auto"/>
        <w:right w:val="none" w:sz="0" w:space="0" w:color="auto"/>
      </w:divBdr>
      <w:divsChild>
        <w:div w:id="1138033378">
          <w:marLeft w:val="0"/>
          <w:marRight w:val="0"/>
          <w:marTop w:val="0"/>
          <w:marBottom w:val="0"/>
          <w:divBdr>
            <w:top w:val="none" w:sz="0" w:space="0" w:color="auto"/>
            <w:left w:val="none" w:sz="0" w:space="0" w:color="auto"/>
            <w:bottom w:val="none" w:sz="0" w:space="0" w:color="auto"/>
            <w:right w:val="none" w:sz="0" w:space="0" w:color="auto"/>
          </w:divBdr>
          <w:divsChild>
            <w:div w:id="1630816146">
              <w:marLeft w:val="0"/>
              <w:marRight w:val="0"/>
              <w:marTop w:val="0"/>
              <w:marBottom w:val="0"/>
              <w:divBdr>
                <w:top w:val="none" w:sz="0" w:space="0" w:color="auto"/>
                <w:left w:val="none" w:sz="0" w:space="0" w:color="auto"/>
                <w:bottom w:val="none" w:sz="0" w:space="0" w:color="auto"/>
                <w:right w:val="none" w:sz="0" w:space="0" w:color="auto"/>
              </w:divBdr>
              <w:divsChild>
                <w:div w:id="84267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628418">
      <w:bodyDiv w:val="1"/>
      <w:marLeft w:val="0"/>
      <w:marRight w:val="0"/>
      <w:marTop w:val="0"/>
      <w:marBottom w:val="0"/>
      <w:divBdr>
        <w:top w:val="none" w:sz="0" w:space="0" w:color="auto"/>
        <w:left w:val="none" w:sz="0" w:space="0" w:color="auto"/>
        <w:bottom w:val="none" w:sz="0" w:space="0" w:color="auto"/>
        <w:right w:val="none" w:sz="0" w:space="0" w:color="auto"/>
      </w:divBdr>
      <w:divsChild>
        <w:div w:id="425419730">
          <w:marLeft w:val="0"/>
          <w:marRight w:val="0"/>
          <w:marTop w:val="0"/>
          <w:marBottom w:val="0"/>
          <w:divBdr>
            <w:top w:val="none" w:sz="0" w:space="0" w:color="auto"/>
            <w:left w:val="none" w:sz="0" w:space="0" w:color="auto"/>
            <w:bottom w:val="none" w:sz="0" w:space="0" w:color="auto"/>
            <w:right w:val="none" w:sz="0" w:space="0" w:color="auto"/>
          </w:divBdr>
          <w:divsChild>
            <w:div w:id="692271666">
              <w:marLeft w:val="0"/>
              <w:marRight w:val="0"/>
              <w:marTop w:val="0"/>
              <w:marBottom w:val="0"/>
              <w:divBdr>
                <w:top w:val="none" w:sz="0" w:space="0" w:color="auto"/>
                <w:left w:val="none" w:sz="0" w:space="0" w:color="auto"/>
                <w:bottom w:val="none" w:sz="0" w:space="0" w:color="auto"/>
                <w:right w:val="none" w:sz="0" w:space="0" w:color="auto"/>
              </w:divBdr>
              <w:divsChild>
                <w:div w:id="9471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135863">
      <w:bodyDiv w:val="1"/>
      <w:marLeft w:val="0"/>
      <w:marRight w:val="0"/>
      <w:marTop w:val="0"/>
      <w:marBottom w:val="0"/>
      <w:divBdr>
        <w:top w:val="none" w:sz="0" w:space="0" w:color="auto"/>
        <w:left w:val="none" w:sz="0" w:space="0" w:color="auto"/>
        <w:bottom w:val="none" w:sz="0" w:space="0" w:color="auto"/>
        <w:right w:val="none" w:sz="0" w:space="0" w:color="auto"/>
      </w:divBdr>
      <w:divsChild>
        <w:div w:id="884292736">
          <w:marLeft w:val="0"/>
          <w:marRight w:val="0"/>
          <w:marTop w:val="0"/>
          <w:marBottom w:val="0"/>
          <w:divBdr>
            <w:top w:val="none" w:sz="0" w:space="0" w:color="auto"/>
            <w:left w:val="none" w:sz="0" w:space="0" w:color="auto"/>
            <w:bottom w:val="none" w:sz="0" w:space="0" w:color="auto"/>
            <w:right w:val="none" w:sz="0" w:space="0" w:color="auto"/>
          </w:divBdr>
          <w:divsChild>
            <w:div w:id="1989045714">
              <w:marLeft w:val="0"/>
              <w:marRight w:val="0"/>
              <w:marTop w:val="0"/>
              <w:marBottom w:val="0"/>
              <w:divBdr>
                <w:top w:val="none" w:sz="0" w:space="0" w:color="auto"/>
                <w:left w:val="none" w:sz="0" w:space="0" w:color="auto"/>
                <w:bottom w:val="none" w:sz="0" w:space="0" w:color="auto"/>
                <w:right w:val="none" w:sz="0" w:space="0" w:color="auto"/>
              </w:divBdr>
              <w:divsChild>
                <w:div w:id="194341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9642309">
      <w:bodyDiv w:val="1"/>
      <w:marLeft w:val="0"/>
      <w:marRight w:val="0"/>
      <w:marTop w:val="0"/>
      <w:marBottom w:val="0"/>
      <w:divBdr>
        <w:top w:val="none" w:sz="0" w:space="0" w:color="auto"/>
        <w:left w:val="none" w:sz="0" w:space="0" w:color="auto"/>
        <w:bottom w:val="none" w:sz="0" w:space="0" w:color="auto"/>
        <w:right w:val="none" w:sz="0" w:space="0" w:color="auto"/>
      </w:divBdr>
    </w:div>
    <w:div w:id="496383631">
      <w:bodyDiv w:val="1"/>
      <w:marLeft w:val="0"/>
      <w:marRight w:val="0"/>
      <w:marTop w:val="0"/>
      <w:marBottom w:val="0"/>
      <w:divBdr>
        <w:top w:val="none" w:sz="0" w:space="0" w:color="auto"/>
        <w:left w:val="none" w:sz="0" w:space="0" w:color="auto"/>
        <w:bottom w:val="none" w:sz="0" w:space="0" w:color="auto"/>
        <w:right w:val="none" w:sz="0" w:space="0" w:color="auto"/>
      </w:divBdr>
      <w:divsChild>
        <w:div w:id="2048873128">
          <w:marLeft w:val="0"/>
          <w:marRight w:val="0"/>
          <w:marTop w:val="0"/>
          <w:marBottom w:val="0"/>
          <w:divBdr>
            <w:top w:val="none" w:sz="0" w:space="0" w:color="auto"/>
            <w:left w:val="none" w:sz="0" w:space="0" w:color="auto"/>
            <w:bottom w:val="none" w:sz="0" w:space="0" w:color="auto"/>
            <w:right w:val="none" w:sz="0" w:space="0" w:color="auto"/>
          </w:divBdr>
          <w:divsChild>
            <w:div w:id="1829396550">
              <w:marLeft w:val="0"/>
              <w:marRight w:val="0"/>
              <w:marTop w:val="0"/>
              <w:marBottom w:val="0"/>
              <w:divBdr>
                <w:top w:val="none" w:sz="0" w:space="0" w:color="auto"/>
                <w:left w:val="none" w:sz="0" w:space="0" w:color="auto"/>
                <w:bottom w:val="none" w:sz="0" w:space="0" w:color="auto"/>
                <w:right w:val="none" w:sz="0" w:space="0" w:color="auto"/>
              </w:divBdr>
              <w:divsChild>
                <w:div w:id="28385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768653">
      <w:bodyDiv w:val="1"/>
      <w:marLeft w:val="0"/>
      <w:marRight w:val="0"/>
      <w:marTop w:val="0"/>
      <w:marBottom w:val="0"/>
      <w:divBdr>
        <w:top w:val="none" w:sz="0" w:space="0" w:color="auto"/>
        <w:left w:val="none" w:sz="0" w:space="0" w:color="auto"/>
        <w:bottom w:val="none" w:sz="0" w:space="0" w:color="auto"/>
        <w:right w:val="none" w:sz="0" w:space="0" w:color="auto"/>
      </w:divBdr>
      <w:divsChild>
        <w:div w:id="1294169450">
          <w:marLeft w:val="0"/>
          <w:marRight w:val="0"/>
          <w:marTop w:val="0"/>
          <w:marBottom w:val="0"/>
          <w:divBdr>
            <w:top w:val="none" w:sz="0" w:space="0" w:color="auto"/>
            <w:left w:val="none" w:sz="0" w:space="0" w:color="auto"/>
            <w:bottom w:val="none" w:sz="0" w:space="0" w:color="auto"/>
            <w:right w:val="none" w:sz="0" w:space="0" w:color="auto"/>
          </w:divBdr>
          <w:divsChild>
            <w:div w:id="466556084">
              <w:marLeft w:val="0"/>
              <w:marRight w:val="0"/>
              <w:marTop w:val="0"/>
              <w:marBottom w:val="0"/>
              <w:divBdr>
                <w:top w:val="none" w:sz="0" w:space="0" w:color="auto"/>
                <w:left w:val="none" w:sz="0" w:space="0" w:color="auto"/>
                <w:bottom w:val="none" w:sz="0" w:space="0" w:color="auto"/>
                <w:right w:val="none" w:sz="0" w:space="0" w:color="auto"/>
              </w:divBdr>
              <w:divsChild>
                <w:div w:id="193169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458668">
      <w:bodyDiv w:val="1"/>
      <w:marLeft w:val="0"/>
      <w:marRight w:val="0"/>
      <w:marTop w:val="0"/>
      <w:marBottom w:val="0"/>
      <w:divBdr>
        <w:top w:val="none" w:sz="0" w:space="0" w:color="auto"/>
        <w:left w:val="none" w:sz="0" w:space="0" w:color="auto"/>
        <w:bottom w:val="none" w:sz="0" w:space="0" w:color="auto"/>
        <w:right w:val="none" w:sz="0" w:space="0" w:color="auto"/>
      </w:divBdr>
      <w:divsChild>
        <w:div w:id="1220436616">
          <w:marLeft w:val="0"/>
          <w:marRight w:val="0"/>
          <w:marTop w:val="0"/>
          <w:marBottom w:val="0"/>
          <w:divBdr>
            <w:top w:val="none" w:sz="0" w:space="0" w:color="auto"/>
            <w:left w:val="none" w:sz="0" w:space="0" w:color="auto"/>
            <w:bottom w:val="none" w:sz="0" w:space="0" w:color="auto"/>
            <w:right w:val="none" w:sz="0" w:space="0" w:color="auto"/>
          </w:divBdr>
          <w:divsChild>
            <w:div w:id="1137146687">
              <w:marLeft w:val="0"/>
              <w:marRight w:val="0"/>
              <w:marTop w:val="0"/>
              <w:marBottom w:val="0"/>
              <w:divBdr>
                <w:top w:val="none" w:sz="0" w:space="0" w:color="auto"/>
                <w:left w:val="none" w:sz="0" w:space="0" w:color="auto"/>
                <w:bottom w:val="none" w:sz="0" w:space="0" w:color="auto"/>
                <w:right w:val="none" w:sz="0" w:space="0" w:color="auto"/>
              </w:divBdr>
              <w:divsChild>
                <w:div w:id="19081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978287">
      <w:bodyDiv w:val="1"/>
      <w:marLeft w:val="0"/>
      <w:marRight w:val="0"/>
      <w:marTop w:val="0"/>
      <w:marBottom w:val="0"/>
      <w:divBdr>
        <w:top w:val="none" w:sz="0" w:space="0" w:color="auto"/>
        <w:left w:val="none" w:sz="0" w:space="0" w:color="auto"/>
        <w:bottom w:val="none" w:sz="0" w:space="0" w:color="auto"/>
        <w:right w:val="none" w:sz="0" w:space="0" w:color="auto"/>
      </w:divBdr>
    </w:div>
    <w:div w:id="522132129">
      <w:bodyDiv w:val="1"/>
      <w:marLeft w:val="0"/>
      <w:marRight w:val="0"/>
      <w:marTop w:val="0"/>
      <w:marBottom w:val="0"/>
      <w:divBdr>
        <w:top w:val="none" w:sz="0" w:space="0" w:color="auto"/>
        <w:left w:val="none" w:sz="0" w:space="0" w:color="auto"/>
        <w:bottom w:val="none" w:sz="0" w:space="0" w:color="auto"/>
        <w:right w:val="none" w:sz="0" w:space="0" w:color="auto"/>
      </w:divBdr>
      <w:divsChild>
        <w:div w:id="1573395756">
          <w:marLeft w:val="0"/>
          <w:marRight w:val="0"/>
          <w:marTop w:val="0"/>
          <w:marBottom w:val="0"/>
          <w:divBdr>
            <w:top w:val="none" w:sz="0" w:space="0" w:color="auto"/>
            <w:left w:val="none" w:sz="0" w:space="0" w:color="auto"/>
            <w:bottom w:val="none" w:sz="0" w:space="0" w:color="auto"/>
            <w:right w:val="none" w:sz="0" w:space="0" w:color="auto"/>
          </w:divBdr>
          <w:divsChild>
            <w:div w:id="1206256012">
              <w:marLeft w:val="0"/>
              <w:marRight w:val="0"/>
              <w:marTop w:val="0"/>
              <w:marBottom w:val="0"/>
              <w:divBdr>
                <w:top w:val="none" w:sz="0" w:space="0" w:color="auto"/>
                <w:left w:val="none" w:sz="0" w:space="0" w:color="auto"/>
                <w:bottom w:val="none" w:sz="0" w:space="0" w:color="auto"/>
                <w:right w:val="none" w:sz="0" w:space="0" w:color="auto"/>
              </w:divBdr>
              <w:divsChild>
                <w:div w:id="81221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487483">
      <w:bodyDiv w:val="1"/>
      <w:marLeft w:val="0"/>
      <w:marRight w:val="0"/>
      <w:marTop w:val="0"/>
      <w:marBottom w:val="0"/>
      <w:divBdr>
        <w:top w:val="none" w:sz="0" w:space="0" w:color="auto"/>
        <w:left w:val="none" w:sz="0" w:space="0" w:color="auto"/>
        <w:bottom w:val="none" w:sz="0" w:space="0" w:color="auto"/>
        <w:right w:val="none" w:sz="0" w:space="0" w:color="auto"/>
      </w:divBdr>
      <w:divsChild>
        <w:div w:id="47386482">
          <w:marLeft w:val="0"/>
          <w:marRight w:val="0"/>
          <w:marTop w:val="0"/>
          <w:marBottom w:val="0"/>
          <w:divBdr>
            <w:top w:val="none" w:sz="0" w:space="0" w:color="auto"/>
            <w:left w:val="none" w:sz="0" w:space="0" w:color="auto"/>
            <w:bottom w:val="none" w:sz="0" w:space="0" w:color="auto"/>
            <w:right w:val="none" w:sz="0" w:space="0" w:color="auto"/>
          </w:divBdr>
          <w:divsChild>
            <w:div w:id="2053461225">
              <w:marLeft w:val="0"/>
              <w:marRight w:val="0"/>
              <w:marTop w:val="0"/>
              <w:marBottom w:val="0"/>
              <w:divBdr>
                <w:top w:val="none" w:sz="0" w:space="0" w:color="auto"/>
                <w:left w:val="none" w:sz="0" w:space="0" w:color="auto"/>
                <w:bottom w:val="none" w:sz="0" w:space="0" w:color="auto"/>
                <w:right w:val="none" w:sz="0" w:space="0" w:color="auto"/>
              </w:divBdr>
              <w:divsChild>
                <w:div w:id="36949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376658">
      <w:bodyDiv w:val="1"/>
      <w:marLeft w:val="0"/>
      <w:marRight w:val="0"/>
      <w:marTop w:val="0"/>
      <w:marBottom w:val="0"/>
      <w:divBdr>
        <w:top w:val="none" w:sz="0" w:space="0" w:color="auto"/>
        <w:left w:val="none" w:sz="0" w:space="0" w:color="auto"/>
        <w:bottom w:val="none" w:sz="0" w:space="0" w:color="auto"/>
        <w:right w:val="none" w:sz="0" w:space="0" w:color="auto"/>
      </w:divBdr>
      <w:divsChild>
        <w:div w:id="1500385682">
          <w:marLeft w:val="0"/>
          <w:marRight w:val="0"/>
          <w:marTop w:val="0"/>
          <w:marBottom w:val="0"/>
          <w:divBdr>
            <w:top w:val="none" w:sz="0" w:space="0" w:color="auto"/>
            <w:left w:val="none" w:sz="0" w:space="0" w:color="auto"/>
            <w:bottom w:val="none" w:sz="0" w:space="0" w:color="auto"/>
            <w:right w:val="none" w:sz="0" w:space="0" w:color="auto"/>
          </w:divBdr>
          <w:divsChild>
            <w:div w:id="1341085891">
              <w:marLeft w:val="0"/>
              <w:marRight w:val="0"/>
              <w:marTop w:val="0"/>
              <w:marBottom w:val="0"/>
              <w:divBdr>
                <w:top w:val="none" w:sz="0" w:space="0" w:color="auto"/>
                <w:left w:val="none" w:sz="0" w:space="0" w:color="auto"/>
                <w:bottom w:val="none" w:sz="0" w:space="0" w:color="auto"/>
                <w:right w:val="none" w:sz="0" w:space="0" w:color="auto"/>
              </w:divBdr>
              <w:divsChild>
                <w:div w:id="735203693">
                  <w:marLeft w:val="0"/>
                  <w:marRight w:val="0"/>
                  <w:marTop w:val="0"/>
                  <w:marBottom w:val="0"/>
                  <w:divBdr>
                    <w:top w:val="none" w:sz="0" w:space="0" w:color="auto"/>
                    <w:left w:val="none" w:sz="0" w:space="0" w:color="auto"/>
                    <w:bottom w:val="none" w:sz="0" w:space="0" w:color="auto"/>
                    <w:right w:val="none" w:sz="0" w:space="0" w:color="auto"/>
                  </w:divBdr>
                </w:div>
                <w:div w:id="85754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688635">
          <w:marLeft w:val="0"/>
          <w:marRight w:val="0"/>
          <w:marTop w:val="0"/>
          <w:marBottom w:val="0"/>
          <w:divBdr>
            <w:top w:val="none" w:sz="0" w:space="0" w:color="auto"/>
            <w:left w:val="none" w:sz="0" w:space="0" w:color="auto"/>
            <w:bottom w:val="none" w:sz="0" w:space="0" w:color="auto"/>
            <w:right w:val="none" w:sz="0" w:space="0" w:color="auto"/>
          </w:divBdr>
          <w:divsChild>
            <w:div w:id="56129020">
              <w:marLeft w:val="0"/>
              <w:marRight w:val="0"/>
              <w:marTop w:val="0"/>
              <w:marBottom w:val="0"/>
              <w:divBdr>
                <w:top w:val="none" w:sz="0" w:space="0" w:color="auto"/>
                <w:left w:val="none" w:sz="0" w:space="0" w:color="auto"/>
                <w:bottom w:val="none" w:sz="0" w:space="0" w:color="auto"/>
                <w:right w:val="none" w:sz="0" w:space="0" w:color="auto"/>
              </w:divBdr>
              <w:divsChild>
                <w:div w:id="557205165">
                  <w:marLeft w:val="0"/>
                  <w:marRight w:val="0"/>
                  <w:marTop w:val="0"/>
                  <w:marBottom w:val="0"/>
                  <w:divBdr>
                    <w:top w:val="none" w:sz="0" w:space="0" w:color="auto"/>
                    <w:left w:val="none" w:sz="0" w:space="0" w:color="auto"/>
                    <w:bottom w:val="none" w:sz="0" w:space="0" w:color="auto"/>
                    <w:right w:val="none" w:sz="0" w:space="0" w:color="auto"/>
                  </w:divBdr>
                </w:div>
              </w:divsChild>
            </w:div>
            <w:div w:id="2079282303">
              <w:marLeft w:val="0"/>
              <w:marRight w:val="0"/>
              <w:marTop w:val="0"/>
              <w:marBottom w:val="0"/>
              <w:divBdr>
                <w:top w:val="none" w:sz="0" w:space="0" w:color="auto"/>
                <w:left w:val="none" w:sz="0" w:space="0" w:color="auto"/>
                <w:bottom w:val="none" w:sz="0" w:space="0" w:color="auto"/>
                <w:right w:val="none" w:sz="0" w:space="0" w:color="auto"/>
              </w:divBdr>
              <w:divsChild>
                <w:div w:id="210241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775570">
      <w:bodyDiv w:val="1"/>
      <w:marLeft w:val="0"/>
      <w:marRight w:val="0"/>
      <w:marTop w:val="0"/>
      <w:marBottom w:val="0"/>
      <w:divBdr>
        <w:top w:val="none" w:sz="0" w:space="0" w:color="auto"/>
        <w:left w:val="none" w:sz="0" w:space="0" w:color="auto"/>
        <w:bottom w:val="none" w:sz="0" w:space="0" w:color="auto"/>
        <w:right w:val="none" w:sz="0" w:space="0" w:color="auto"/>
      </w:divBdr>
      <w:divsChild>
        <w:div w:id="1133599010">
          <w:marLeft w:val="0"/>
          <w:marRight w:val="0"/>
          <w:marTop w:val="0"/>
          <w:marBottom w:val="0"/>
          <w:divBdr>
            <w:top w:val="none" w:sz="0" w:space="0" w:color="auto"/>
            <w:left w:val="none" w:sz="0" w:space="0" w:color="auto"/>
            <w:bottom w:val="none" w:sz="0" w:space="0" w:color="auto"/>
            <w:right w:val="none" w:sz="0" w:space="0" w:color="auto"/>
          </w:divBdr>
          <w:divsChild>
            <w:div w:id="1253851689">
              <w:marLeft w:val="0"/>
              <w:marRight w:val="0"/>
              <w:marTop w:val="0"/>
              <w:marBottom w:val="0"/>
              <w:divBdr>
                <w:top w:val="none" w:sz="0" w:space="0" w:color="auto"/>
                <w:left w:val="none" w:sz="0" w:space="0" w:color="auto"/>
                <w:bottom w:val="none" w:sz="0" w:space="0" w:color="auto"/>
                <w:right w:val="none" w:sz="0" w:space="0" w:color="auto"/>
              </w:divBdr>
              <w:divsChild>
                <w:div w:id="84898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547714">
      <w:bodyDiv w:val="1"/>
      <w:marLeft w:val="0"/>
      <w:marRight w:val="0"/>
      <w:marTop w:val="0"/>
      <w:marBottom w:val="0"/>
      <w:divBdr>
        <w:top w:val="none" w:sz="0" w:space="0" w:color="auto"/>
        <w:left w:val="none" w:sz="0" w:space="0" w:color="auto"/>
        <w:bottom w:val="none" w:sz="0" w:space="0" w:color="auto"/>
        <w:right w:val="none" w:sz="0" w:space="0" w:color="auto"/>
      </w:divBdr>
    </w:div>
    <w:div w:id="560288086">
      <w:bodyDiv w:val="1"/>
      <w:marLeft w:val="0"/>
      <w:marRight w:val="0"/>
      <w:marTop w:val="0"/>
      <w:marBottom w:val="0"/>
      <w:divBdr>
        <w:top w:val="none" w:sz="0" w:space="0" w:color="auto"/>
        <w:left w:val="none" w:sz="0" w:space="0" w:color="auto"/>
        <w:bottom w:val="none" w:sz="0" w:space="0" w:color="auto"/>
        <w:right w:val="none" w:sz="0" w:space="0" w:color="auto"/>
      </w:divBdr>
      <w:divsChild>
        <w:div w:id="257951492">
          <w:marLeft w:val="0"/>
          <w:marRight w:val="0"/>
          <w:marTop w:val="0"/>
          <w:marBottom w:val="0"/>
          <w:divBdr>
            <w:top w:val="none" w:sz="0" w:space="0" w:color="auto"/>
            <w:left w:val="none" w:sz="0" w:space="0" w:color="auto"/>
            <w:bottom w:val="none" w:sz="0" w:space="0" w:color="auto"/>
            <w:right w:val="none" w:sz="0" w:space="0" w:color="auto"/>
          </w:divBdr>
          <w:divsChild>
            <w:div w:id="459227091">
              <w:marLeft w:val="0"/>
              <w:marRight w:val="0"/>
              <w:marTop w:val="0"/>
              <w:marBottom w:val="0"/>
              <w:divBdr>
                <w:top w:val="none" w:sz="0" w:space="0" w:color="auto"/>
                <w:left w:val="none" w:sz="0" w:space="0" w:color="auto"/>
                <w:bottom w:val="none" w:sz="0" w:space="0" w:color="auto"/>
                <w:right w:val="none" w:sz="0" w:space="0" w:color="auto"/>
              </w:divBdr>
              <w:divsChild>
                <w:div w:id="91200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520190">
      <w:bodyDiv w:val="1"/>
      <w:marLeft w:val="0"/>
      <w:marRight w:val="0"/>
      <w:marTop w:val="0"/>
      <w:marBottom w:val="0"/>
      <w:divBdr>
        <w:top w:val="none" w:sz="0" w:space="0" w:color="auto"/>
        <w:left w:val="none" w:sz="0" w:space="0" w:color="auto"/>
        <w:bottom w:val="none" w:sz="0" w:space="0" w:color="auto"/>
        <w:right w:val="none" w:sz="0" w:space="0" w:color="auto"/>
      </w:divBdr>
      <w:divsChild>
        <w:div w:id="1324548741">
          <w:marLeft w:val="0"/>
          <w:marRight w:val="0"/>
          <w:marTop w:val="0"/>
          <w:marBottom w:val="0"/>
          <w:divBdr>
            <w:top w:val="none" w:sz="0" w:space="0" w:color="auto"/>
            <w:left w:val="none" w:sz="0" w:space="0" w:color="auto"/>
            <w:bottom w:val="none" w:sz="0" w:space="0" w:color="auto"/>
            <w:right w:val="none" w:sz="0" w:space="0" w:color="auto"/>
          </w:divBdr>
          <w:divsChild>
            <w:div w:id="1856379874">
              <w:marLeft w:val="0"/>
              <w:marRight w:val="0"/>
              <w:marTop w:val="0"/>
              <w:marBottom w:val="0"/>
              <w:divBdr>
                <w:top w:val="none" w:sz="0" w:space="0" w:color="auto"/>
                <w:left w:val="none" w:sz="0" w:space="0" w:color="auto"/>
                <w:bottom w:val="none" w:sz="0" w:space="0" w:color="auto"/>
                <w:right w:val="none" w:sz="0" w:space="0" w:color="auto"/>
              </w:divBdr>
              <w:divsChild>
                <w:div w:id="142830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115139">
      <w:bodyDiv w:val="1"/>
      <w:marLeft w:val="0"/>
      <w:marRight w:val="0"/>
      <w:marTop w:val="0"/>
      <w:marBottom w:val="0"/>
      <w:divBdr>
        <w:top w:val="none" w:sz="0" w:space="0" w:color="auto"/>
        <w:left w:val="none" w:sz="0" w:space="0" w:color="auto"/>
        <w:bottom w:val="none" w:sz="0" w:space="0" w:color="auto"/>
        <w:right w:val="none" w:sz="0" w:space="0" w:color="auto"/>
      </w:divBdr>
      <w:divsChild>
        <w:div w:id="2014141107">
          <w:marLeft w:val="0"/>
          <w:marRight w:val="0"/>
          <w:marTop w:val="0"/>
          <w:marBottom w:val="0"/>
          <w:divBdr>
            <w:top w:val="none" w:sz="0" w:space="0" w:color="auto"/>
            <w:left w:val="none" w:sz="0" w:space="0" w:color="auto"/>
            <w:bottom w:val="none" w:sz="0" w:space="0" w:color="auto"/>
            <w:right w:val="none" w:sz="0" w:space="0" w:color="auto"/>
          </w:divBdr>
          <w:divsChild>
            <w:div w:id="1145858595">
              <w:marLeft w:val="0"/>
              <w:marRight w:val="0"/>
              <w:marTop w:val="0"/>
              <w:marBottom w:val="0"/>
              <w:divBdr>
                <w:top w:val="none" w:sz="0" w:space="0" w:color="auto"/>
                <w:left w:val="none" w:sz="0" w:space="0" w:color="auto"/>
                <w:bottom w:val="none" w:sz="0" w:space="0" w:color="auto"/>
                <w:right w:val="none" w:sz="0" w:space="0" w:color="auto"/>
              </w:divBdr>
              <w:divsChild>
                <w:div w:id="142136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513157">
      <w:bodyDiv w:val="1"/>
      <w:marLeft w:val="0"/>
      <w:marRight w:val="0"/>
      <w:marTop w:val="0"/>
      <w:marBottom w:val="0"/>
      <w:divBdr>
        <w:top w:val="none" w:sz="0" w:space="0" w:color="auto"/>
        <w:left w:val="none" w:sz="0" w:space="0" w:color="auto"/>
        <w:bottom w:val="none" w:sz="0" w:space="0" w:color="auto"/>
        <w:right w:val="none" w:sz="0" w:space="0" w:color="auto"/>
      </w:divBdr>
      <w:divsChild>
        <w:div w:id="1384213712">
          <w:marLeft w:val="0"/>
          <w:marRight w:val="0"/>
          <w:marTop w:val="0"/>
          <w:marBottom w:val="0"/>
          <w:divBdr>
            <w:top w:val="none" w:sz="0" w:space="0" w:color="auto"/>
            <w:left w:val="none" w:sz="0" w:space="0" w:color="auto"/>
            <w:bottom w:val="none" w:sz="0" w:space="0" w:color="auto"/>
            <w:right w:val="none" w:sz="0" w:space="0" w:color="auto"/>
          </w:divBdr>
          <w:divsChild>
            <w:div w:id="2085104228">
              <w:marLeft w:val="0"/>
              <w:marRight w:val="0"/>
              <w:marTop w:val="0"/>
              <w:marBottom w:val="0"/>
              <w:divBdr>
                <w:top w:val="none" w:sz="0" w:space="0" w:color="auto"/>
                <w:left w:val="none" w:sz="0" w:space="0" w:color="auto"/>
                <w:bottom w:val="none" w:sz="0" w:space="0" w:color="auto"/>
                <w:right w:val="none" w:sz="0" w:space="0" w:color="auto"/>
              </w:divBdr>
              <w:divsChild>
                <w:div w:id="67183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108554">
      <w:bodyDiv w:val="1"/>
      <w:marLeft w:val="0"/>
      <w:marRight w:val="0"/>
      <w:marTop w:val="0"/>
      <w:marBottom w:val="0"/>
      <w:divBdr>
        <w:top w:val="none" w:sz="0" w:space="0" w:color="auto"/>
        <w:left w:val="none" w:sz="0" w:space="0" w:color="auto"/>
        <w:bottom w:val="none" w:sz="0" w:space="0" w:color="auto"/>
        <w:right w:val="none" w:sz="0" w:space="0" w:color="auto"/>
      </w:divBdr>
      <w:divsChild>
        <w:div w:id="204760199">
          <w:marLeft w:val="0"/>
          <w:marRight w:val="0"/>
          <w:marTop w:val="0"/>
          <w:marBottom w:val="0"/>
          <w:divBdr>
            <w:top w:val="none" w:sz="0" w:space="0" w:color="auto"/>
            <w:left w:val="none" w:sz="0" w:space="0" w:color="auto"/>
            <w:bottom w:val="none" w:sz="0" w:space="0" w:color="auto"/>
            <w:right w:val="none" w:sz="0" w:space="0" w:color="auto"/>
          </w:divBdr>
          <w:divsChild>
            <w:div w:id="1442190641">
              <w:marLeft w:val="0"/>
              <w:marRight w:val="0"/>
              <w:marTop w:val="0"/>
              <w:marBottom w:val="0"/>
              <w:divBdr>
                <w:top w:val="none" w:sz="0" w:space="0" w:color="auto"/>
                <w:left w:val="none" w:sz="0" w:space="0" w:color="auto"/>
                <w:bottom w:val="none" w:sz="0" w:space="0" w:color="auto"/>
                <w:right w:val="none" w:sz="0" w:space="0" w:color="auto"/>
              </w:divBdr>
              <w:divsChild>
                <w:div w:id="173835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139470">
      <w:bodyDiv w:val="1"/>
      <w:marLeft w:val="0"/>
      <w:marRight w:val="0"/>
      <w:marTop w:val="0"/>
      <w:marBottom w:val="0"/>
      <w:divBdr>
        <w:top w:val="none" w:sz="0" w:space="0" w:color="auto"/>
        <w:left w:val="none" w:sz="0" w:space="0" w:color="auto"/>
        <w:bottom w:val="none" w:sz="0" w:space="0" w:color="auto"/>
        <w:right w:val="none" w:sz="0" w:space="0" w:color="auto"/>
      </w:divBdr>
      <w:divsChild>
        <w:div w:id="2070228225">
          <w:marLeft w:val="0"/>
          <w:marRight w:val="0"/>
          <w:marTop w:val="0"/>
          <w:marBottom w:val="0"/>
          <w:divBdr>
            <w:top w:val="none" w:sz="0" w:space="0" w:color="auto"/>
            <w:left w:val="none" w:sz="0" w:space="0" w:color="auto"/>
            <w:bottom w:val="none" w:sz="0" w:space="0" w:color="auto"/>
            <w:right w:val="none" w:sz="0" w:space="0" w:color="auto"/>
          </w:divBdr>
          <w:divsChild>
            <w:div w:id="1730153910">
              <w:marLeft w:val="0"/>
              <w:marRight w:val="0"/>
              <w:marTop w:val="0"/>
              <w:marBottom w:val="0"/>
              <w:divBdr>
                <w:top w:val="none" w:sz="0" w:space="0" w:color="auto"/>
                <w:left w:val="none" w:sz="0" w:space="0" w:color="auto"/>
                <w:bottom w:val="none" w:sz="0" w:space="0" w:color="auto"/>
                <w:right w:val="none" w:sz="0" w:space="0" w:color="auto"/>
              </w:divBdr>
              <w:divsChild>
                <w:div w:id="131610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611984">
      <w:bodyDiv w:val="1"/>
      <w:marLeft w:val="0"/>
      <w:marRight w:val="0"/>
      <w:marTop w:val="0"/>
      <w:marBottom w:val="0"/>
      <w:divBdr>
        <w:top w:val="none" w:sz="0" w:space="0" w:color="auto"/>
        <w:left w:val="none" w:sz="0" w:space="0" w:color="auto"/>
        <w:bottom w:val="none" w:sz="0" w:space="0" w:color="auto"/>
        <w:right w:val="none" w:sz="0" w:space="0" w:color="auto"/>
      </w:divBdr>
      <w:divsChild>
        <w:div w:id="738752651">
          <w:marLeft w:val="0"/>
          <w:marRight w:val="0"/>
          <w:marTop w:val="0"/>
          <w:marBottom w:val="0"/>
          <w:divBdr>
            <w:top w:val="none" w:sz="0" w:space="0" w:color="auto"/>
            <w:left w:val="none" w:sz="0" w:space="0" w:color="auto"/>
            <w:bottom w:val="none" w:sz="0" w:space="0" w:color="auto"/>
            <w:right w:val="none" w:sz="0" w:space="0" w:color="auto"/>
          </w:divBdr>
          <w:divsChild>
            <w:div w:id="1522433140">
              <w:marLeft w:val="0"/>
              <w:marRight w:val="0"/>
              <w:marTop w:val="0"/>
              <w:marBottom w:val="0"/>
              <w:divBdr>
                <w:top w:val="none" w:sz="0" w:space="0" w:color="auto"/>
                <w:left w:val="none" w:sz="0" w:space="0" w:color="auto"/>
                <w:bottom w:val="none" w:sz="0" w:space="0" w:color="auto"/>
                <w:right w:val="none" w:sz="0" w:space="0" w:color="auto"/>
              </w:divBdr>
              <w:divsChild>
                <w:div w:id="80925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412308">
      <w:bodyDiv w:val="1"/>
      <w:marLeft w:val="0"/>
      <w:marRight w:val="0"/>
      <w:marTop w:val="0"/>
      <w:marBottom w:val="0"/>
      <w:divBdr>
        <w:top w:val="none" w:sz="0" w:space="0" w:color="auto"/>
        <w:left w:val="none" w:sz="0" w:space="0" w:color="auto"/>
        <w:bottom w:val="none" w:sz="0" w:space="0" w:color="auto"/>
        <w:right w:val="none" w:sz="0" w:space="0" w:color="auto"/>
      </w:divBdr>
    </w:div>
    <w:div w:id="652149825">
      <w:bodyDiv w:val="1"/>
      <w:marLeft w:val="0"/>
      <w:marRight w:val="0"/>
      <w:marTop w:val="0"/>
      <w:marBottom w:val="0"/>
      <w:divBdr>
        <w:top w:val="none" w:sz="0" w:space="0" w:color="auto"/>
        <w:left w:val="none" w:sz="0" w:space="0" w:color="auto"/>
        <w:bottom w:val="none" w:sz="0" w:space="0" w:color="auto"/>
        <w:right w:val="none" w:sz="0" w:space="0" w:color="auto"/>
      </w:divBdr>
    </w:div>
    <w:div w:id="658073415">
      <w:bodyDiv w:val="1"/>
      <w:marLeft w:val="0"/>
      <w:marRight w:val="0"/>
      <w:marTop w:val="0"/>
      <w:marBottom w:val="0"/>
      <w:divBdr>
        <w:top w:val="none" w:sz="0" w:space="0" w:color="auto"/>
        <w:left w:val="none" w:sz="0" w:space="0" w:color="auto"/>
        <w:bottom w:val="none" w:sz="0" w:space="0" w:color="auto"/>
        <w:right w:val="none" w:sz="0" w:space="0" w:color="auto"/>
      </w:divBdr>
    </w:div>
    <w:div w:id="675378011">
      <w:bodyDiv w:val="1"/>
      <w:marLeft w:val="0"/>
      <w:marRight w:val="0"/>
      <w:marTop w:val="0"/>
      <w:marBottom w:val="0"/>
      <w:divBdr>
        <w:top w:val="none" w:sz="0" w:space="0" w:color="auto"/>
        <w:left w:val="none" w:sz="0" w:space="0" w:color="auto"/>
        <w:bottom w:val="none" w:sz="0" w:space="0" w:color="auto"/>
        <w:right w:val="none" w:sz="0" w:space="0" w:color="auto"/>
      </w:divBdr>
      <w:divsChild>
        <w:div w:id="1145125306">
          <w:marLeft w:val="0"/>
          <w:marRight w:val="0"/>
          <w:marTop w:val="0"/>
          <w:marBottom w:val="0"/>
          <w:divBdr>
            <w:top w:val="none" w:sz="0" w:space="0" w:color="auto"/>
            <w:left w:val="none" w:sz="0" w:space="0" w:color="auto"/>
            <w:bottom w:val="none" w:sz="0" w:space="0" w:color="auto"/>
            <w:right w:val="none" w:sz="0" w:space="0" w:color="auto"/>
          </w:divBdr>
          <w:divsChild>
            <w:div w:id="1876573400">
              <w:marLeft w:val="0"/>
              <w:marRight w:val="0"/>
              <w:marTop w:val="0"/>
              <w:marBottom w:val="0"/>
              <w:divBdr>
                <w:top w:val="none" w:sz="0" w:space="0" w:color="auto"/>
                <w:left w:val="none" w:sz="0" w:space="0" w:color="auto"/>
                <w:bottom w:val="none" w:sz="0" w:space="0" w:color="auto"/>
                <w:right w:val="none" w:sz="0" w:space="0" w:color="auto"/>
              </w:divBdr>
              <w:divsChild>
                <w:div w:id="18803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9355909">
      <w:bodyDiv w:val="1"/>
      <w:marLeft w:val="0"/>
      <w:marRight w:val="0"/>
      <w:marTop w:val="0"/>
      <w:marBottom w:val="0"/>
      <w:divBdr>
        <w:top w:val="none" w:sz="0" w:space="0" w:color="auto"/>
        <w:left w:val="none" w:sz="0" w:space="0" w:color="auto"/>
        <w:bottom w:val="none" w:sz="0" w:space="0" w:color="auto"/>
        <w:right w:val="none" w:sz="0" w:space="0" w:color="auto"/>
      </w:divBdr>
    </w:div>
    <w:div w:id="682248508">
      <w:bodyDiv w:val="1"/>
      <w:marLeft w:val="0"/>
      <w:marRight w:val="0"/>
      <w:marTop w:val="0"/>
      <w:marBottom w:val="0"/>
      <w:divBdr>
        <w:top w:val="none" w:sz="0" w:space="0" w:color="auto"/>
        <w:left w:val="none" w:sz="0" w:space="0" w:color="auto"/>
        <w:bottom w:val="none" w:sz="0" w:space="0" w:color="auto"/>
        <w:right w:val="none" w:sz="0" w:space="0" w:color="auto"/>
      </w:divBdr>
    </w:div>
    <w:div w:id="688333899">
      <w:bodyDiv w:val="1"/>
      <w:marLeft w:val="0"/>
      <w:marRight w:val="0"/>
      <w:marTop w:val="0"/>
      <w:marBottom w:val="0"/>
      <w:divBdr>
        <w:top w:val="none" w:sz="0" w:space="0" w:color="auto"/>
        <w:left w:val="none" w:sz="0" w:space="0" w:color="auto"/>
        <w:bottom w:val="none" w:sz="0" w:space="0" w:color="auto"/>
        <w:right w:val="none" w:sz="0" w:space="0" w:color="auto"/>
      </w:divBdr>
    </w:div>
    <w:div w:id="694231372">
      <w:bodyDiv w:val="1"/>
      <w:marLeft w:val="0"/>
      <w:marRight w:val="0"/>
      <w:marTop w:val="0"/>
      <w:marBottom w:val="0"/>
      <w:divBdr>
        <w:top w:val="none" w:sz="0" w:space="0" w:color="auto"/>
        <w:left w:val="none" w:sz="0" w:space="0" w:color="auto"/>
        <w:bottom w:val="none" w:sz="0" w:space="0" w:color="auto"/>
        <w:right w:val="none" w:sz="0" w:space="0" w:color="auto"/>
      </w:divBdr>
      <w:divsChild>
        <w:div w:id="1680883377">
          <w:marLeft w:val="0"/>
          <w:marRight w:val="0"/>
          <w:marTop w:val="0"/>
          <w:marBottom w:val="0"/>
          <w:divBdr>
            <w:top w:val="none" w:sz="0" w:space="0" w:color="auto"/>
            <w:left w:val="none" w:sz="0" w:space="0" w:color="auto"/>
            <w:bottom w:val="none" w:sz="0" w:space="0" w:color="auto"/>
            <w:right w:val="none" w:sz="0" w:space="0" w:color="auto"/>
          </w:divBdr>
          <w:divsChild>
            <w:div w:id="1616865443">
              <w:marLeft w:val="0"/>
              <w:marRight w:val="0"/>
              <w:marTop w:val="0"/>
              <w:marBottom w:val="0"/>
              <w:divBdr>
                <w:top w:val="none" w:sz="0" w:space="0" w:color="auto"/>
                <w:left w:val="none" w:sz="0" w:space="0" w:color="auto"/>
                <w:bottom w:val="none" w:sz="0" w:space="0" w:color="auto"/>
                <w:right w:val="none" w:sz="0" w:space="0" w:color="auto"/>
              </w:divBdr>
              <w:divsChild>
                <w:div w:id="103758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566736">
      <w:bodyDiv w:val="1"/>
      <w:marLeft w:val="0"/>
      <w:marRight w:val="0"/>
      <w:marTop w:val="0"/>
      <w:marBottom w:val="0"/>
      <w:divBdr>
        <w:top w:val="none" w:sz="0" w:space="0" w:color="auto"/>
        <w:left w:val="none" w:sz="0" w:space="0" w:color="auto"/>
        <w:bottom w:val="none" w:sz="0" w:space="0" w:color="auto"/>
        <w:right w:val="none" w:sz="0" w:space="0" w:color="auto"/>
      </w:divBdr>
    </w:div>
    <w:div w:id="713233775">
      <w:bodyDiv w:val="1"/>
      <w:marLeft w:val="0"/>
      <w:marRight w:val="0"/>
      <w:marTop w:val="0"/>
      <w:marBottom w:val="0"/>
      <w:divBdr>
        <w:top w:val="none" w:sz="0" w:space="0" w:color="auto"/>
        <w:left w:val="none" w:sz="0" w:space="0" w:color="auto"/>
        <w:bottom w:val="none" w:sz="0" w:space="0" w:color="auto"/>
        <w:right w:val="none" w:sz="0" w:space="0" w:color="auto"/>
      </w:divBdr>
      <w:divsChild>
        <w:div w:id="1256984268">
          <w:marLeft w:val="0"/>
          <w:marRight w:val="0"/>
          <w:marTop w:val="0"/>
          <w:marBottom w:val="0"/>
          <w:divBdr>
            <w:top w:val="none" w:sz="0" w:space="0" w:color="auto"/>
            <w:left w:val="none" w:sz="0" w:space="0" w:color="auto"/>
            <w:bottom w:val="none" w:sz="0" w:space="0" w:color="auto"/>
            <w:right w:val="none" w:sz="0" w:space="0" w:color="auto"/>
          </w:divBdr>
          <w:divsChild>
            <w:div w:id="517425292">
              <w:marLeft w:val="0"/>
              <w:marRight w:val="0"/>
              <w:marTop w:val="0"/>
              <w:marBottom w:val="0"/>
              <w:divBdr>
                <w:top w:val="none" w:sz="0" w:space="0" w:color="auto"/>
                <w:left w:val="none" w:sz="0" w:space="0" w:color="auto"/>
                <w:bottom w:val="none" w:sz="0" w:space="0" w:color="auto"/>
                <w:right w:val="none" w:sz="0" w:space="0" w:color="auto"/>
              </w:divBdr>
              <w:divsChild>
                <w:div w:id="170282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521055">
      <w:bodyDiv w:val="1"/>
      <w:marLeft w:val="0"/>
      <w:marRight w:val="0"/>
      <w:marTop w:val="0"/>
      <w:marBottom w:val="0"/>
      <w:divBdr>
        <w:top w:val="none" w:sz="0" w:space="0" w:color="auto"/>
        <w:left w:val="none" w:sz="0" w:space="0" w:color="auto"/>
        <w:bottom w:val="none" w:sz="0" w:space="0" w:color="auto"/>
        <w:right w:val="none" w:sz="0" w:space="0" w:color="auto"/>
      </w:divBdr>
      <w:divsChild>
        <w:div w:id="1595240083">
          <w:marLeft w:val="0"/>
          <w:marRight w:val="0"/>
          <w:marTop w:val="0"/>
          <w:marBottom w:val="0"/>
          <w:divBdr>
            <w:top w:val="none" w:sz="0" w:space="0" w:color="auto"/>
            <w:left w:val="none" w:sz="0" w:space="0" w:color="auto"/>
            <w:bottom w:val="none" w:sz="0" w:space="0" w:color="auto"/>
            <w:right w:val="none" w:sz="0" w:space="0" w:color="auto"/>
          </w:divBdr>
          <w:divsChild>
            <w:div w:id="782458759">
              <w:marLeft w:val="0"/>
              <w:marRight w:val="0"/>
              <w:marTop w:val="0"/>
              <w:marBottom w:val="0"/>
              <w:divBdr>
                <w:top w:val="none" w:sz="0" w:space="0" w:color="auto"/>
                <w:left w:val="none" w:sz="0" w:space="0" w:color="auto"/>
                <w:bottom w:val="none" w:sz="0" w:space="0" w:color="auto"/>
                <w:right w:val="none" w:sz="0" w:space="0" w:color="auto"/>
              </w:divBdr>
              <w:divsChild>
                <w:div w:id="123720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514008">
      <w:bodyDiv w:val="1"/>
      <w:marLeft w:val="0"/>
      <w:marRight w:val="0"/>
      <w:marTop w:val="0"/>
      <w:marBottom w:val="0"/>
      <w:divBdr>
        <w:top w:val="none" w:sz="0" w:space="0" w:color="auto"/>
        <w:left w:val="none" w:sz="0" w:space="0" w:color="auto"/>
        <w:bottom w:val="none" w:sz="0" w:space="0" w:color="auto"/>
        <w:right w:val="none" w:sz="0" w:space="0" w:color="auto"/>
      </w:divBdr>
    </w:div>
    <w:div w:id="722824424">
      <w:bodyDiv w:val="1"/>
      <w:marLeft w:val="0"/>
      <w:marRight w:val="0"/>
      <w:marTop w:val="0"/>
      <w:marBottom w:val="0"/>
      <w:divBdr>
        <w:top w:val="none" w:sz="0" w:space="0" w:color="auto"/>
        <w:left w:val="none" w:sz="0" w:space="0" w:color="auto"/>
        <w:bottom w:val="none" w:sz="0" w:space="0" w:color="auto"/>
        <w:right w:val="none" w:sz="0" w:space="0" w:color="auto"/>
      </w:divBdr>
      <w:divsChild>
        <w:div w:id="423919402">
          <w:marLeft w:val="0"/>
          <w:marRight w:val="0"/>
          <w:marTop w:val="0"/>
          <w:marBottom w:val="0"/>
          <w:divBdr>
            <w:top w:val="none" w:sz="0" w:space="0" w:color="auto"/>
            <w:left w:val="none" w:sz="0" w:space="0" w:color="auto"/>
            <w:bottom w:val="none" w:sz="0" w:space="0" w:color="auto"/>
            <w:right w:val="none" w:sz="0" w:space="0" w:color="auto"/>
          </w:divBdr>
          <w:divsChild>
            <w:div w:id="202716094">
              <w:marLeft w:val="0"/>
              <w:marRight w:val="0"/>
              <w:marTop w:val="0"/>
              <w:marBottom w:val="0"/>
              <w:divBdr>
                <w:top w:val="none" w:sz="0" w:space="0" w:color="auto"/>
                <w:left w:val="none" w:sz="0" w:space="0" w:color="auto"/>
                <w:bottom w:val="none" w:sz="0" w:space="0" w:color="auto"/>
                <w:right w:val="none" w:sz="0" w:space="0" w:color="auto"/>
              </w:divBdr>
              <w:divsChild>
                <w:div w:id="47017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294517">
      <w:bodyDiv w:val="1"/>
      <w:marLeft w:val="0"/>
      <w:marRight w:val="0"/>
      <w:marTop w:val="0"/>
      <w:marBottom w:val="0"/>
      <w:divBdr>
        <w:top w:val="none" w:sz="0" w:space="0" w:color="auto"/>
        <w:left w:val="none" w:sz="0" w:space="0" w:color="auto"/>
        <w:bottom w:val="none" w:sz="0" w:space="0" w:color="auto"/>
        <w:right w:val="none" w:sz="0" w:space="0" w:color="auto"/>
      </w:divBdr>
    </w:div>
    <w:div w:id="731923283">
      <w:bodyDiv w:val="1"/>
      <w:marLeft w:val="0"/>
      <w:marRight w:val="0"/>
      <w:marTop w:val="0"/>
      <w:marBottom w:val="0"/>
      <w:divBdr>
        <w:top w:val="none" w:sz="0" w:space="0" w:color="auto"/>
        <w:left w:val="none" w:sz="0" w:space="0" w:color="auto"/>
        <w:bottom w:val="none" w:sz="0" w:space="0" w:color="auto"/>
        <w:right w:val="none" w:sz="0" w:space="0" w:color="auto"/>
      </w:divBdr>
      <w:divsChild>
        <w:div w:id="427696185">
          <w:marLeft w:val="0"/>
          <w:marRight w:val="0"/>
          <w:marTop w:val="0"/>
          <w:marBottom w:val="0"/>
          <w:divBdr>
            <w:top w:val="none" w:sz="0" w:space="0" w:color="auto"/>
            <w:left w:val="none" w:sz="0" w:space="0" w:color="auto"/>
            <w:bottom w:val="none" w:sz="0" w:space="0" w:color="auto"/>
            <w:right w:val="none" w:sz="0" w:space="0" w:color="auto"/>
          </w:divBdr>
          <w:divsChild>
            <w:div w:id="2035420608">
              <w:marLeft w:val="0"/>
              <w:marRight w:val="0"/>
              <w:marTop w:val="0"/>
              <w:marBottom w:val="0"/>
              <w:divBdr>
                <w:top w:val="none" w:sz="0" w:space="0" w:color="auto"/>
                <w:left w:val="none" w:sz="0" w:space="0" w:color="auto"/>
                <w:bottom w:val="none" w:sz="0" w:space="0" w:color="auto"/>
                <w:right w:val="none" w:sz="0" w:space="0" w:color="auto"/>
              </w:divBdr>
              <w:divsChild>
                <w:div w:id="79502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117666">
      <w:bodyDiv w:val="1"/>
      <w:marLeft w:val="0"/>
      <w:marRight w:val="0"/>
      <w:marTop w:val="0"/>
      <w:marBottom w:val="0"/>
      <w:divBdr>
        <w:top w:val="none" w:sz="0" w:space="0" w:color="auto"/>
        <w:left w:val="none" w:sz="0" w:space="0" w:color="auto"/>
        <w:bottom w:val="none" w:sz="0" w:space="0" w:color="auto"/>
        <w:right w:val="none" w:sz="0" w:space="0" w:color="auto"/>
      </w:divBdr>
      <w:divsChild>
        <w:div w:id="889533405">
          <w:marLeft w:val="0"/>
          <w:marRight w:val="0"/>
          <w:marTop w:val="0"/>
          <w:marBottom w:val="0"/>
          <w:divBdr>
            <w:top w:val="none" w:sz="0" w:space="0" w:color="auto"/>
            <w:left w:val="none" w:sz="0" w:space="0" w:color="auto"/>
            <w:bottom w:val="none" w:sz="0" w:space="0" w:color="auto"/>
            <w:right w:val="none" w:sz="0" w:space="0" w:color="auto"/>
          </w:divBdr>
          <w:divsChild>
            <w:div w:id="129640522">
              <w:marLeft w:val="0"/>
              <w:marRight w:val="0"/>
              <w:marTop w:val="0"/>
              <w:marBottom w:val="0"/>
              <w:divBdr>
                <w:top w:val="none" w:sz="0" w:space="0" w:color="auto"/>
                <w:left w:val="none" w:sz="0" w:space="0" w:color="auto"/>
                <w:bottom w:val="none" w:sz="0" w:space="0" w:color="auto"/>
                <w:right w:val="none" w:sz="0" w:space="0" w:color="auto"/>
              </w:divBdr>
              <w:divsChild>
                <w:div w:id="103588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313983">
      <w:bodyDiv w:val="1"/>
      <w:marLeft w:val="0"/>
      <w:marRight w:val="0"/>
      <w:marTop w:val="0"/>
      <w:marBottom w:val="0"/>
      <w:divBdr>
        <w:top w:val="none" w:sz="0" w:space="0" w:color="auto"/>
        <w:left w:val="none" w:sz="0" w:space="0" w:color="auto"/>
        <w:bottom w:val="none" w:sz="0" w:space="0" w:color="auto"/>
        <w:right w:val="none" w:sz="0" w:space="0" w:color="auto"/>
      </w:divBdr>
      <w:divsChild>
        <w:div w:id="236331598">
          <w:marLeft w:val="0"/>
          <w:marRight w:val="0"/>
          <w:marTop w:val="0"/>
          <w:marBottom w:val="0"/>
          <w:divBdr>
            <w:top w:val="none" w:sz="0" w:space="0" w:color="auto"/>
            <w:left w:val="none" w:sz="0" w:space="0" w:color="auto"/>
            <w:bottom w:val="none" w:sz="0" w:space="0" w:color="auto"/>
            <w:right w:val="none" w:sz="0" w:space="0" w:color="auto"/>
          </w:divBdr>
          <w:divsChild>
            <w:div w:id="1780298946">
              <w:marLeft w:val="0"/>
              <w:marRight w:val="0"/>
              <w:marTop w:val="0"/>
              <w:marBottom w:val="0"/>
              <w:divBdr>
                <w:top w:val="none" w:sz="0" w:space="0" w:color="auto"/>
                <w:left w:val="none" w:sz="0" w:space="0" w:color="auto"/>
                <w:bottom w:val="none" w:sz="0" w:space="0" w:color="auto"/>
                <w:right w:val="none" w:sz="0" w:space="0" w:color="auto"/>
              </w:divBdr>
              <w:divsChild>
                <w:div w:id="105142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554044">
      <w:bodyDiv w:val="1"/>
      <w:marLeft w:val="0"/>
      <w:marRight w:val="0"/>
      <w:marTop w:val="0"/>
      <w:marBottom w:val="0"/>
      <w:divBdr>
        <w:top w:val="none" w:sz="0" w:space="0" w:color="auto"/>
        <w:left w:val="none" w:sz="0" w:space="0" w:color="auto"/>
        <w:bottom w:val="none" w:sz="0" w:space="0" w:color="auto"/>
        <w:right w:val="none" w:sz="0" w:space="0" w:color="auto"/>
      </w:divBdr>
      <w:divsChild>
        <w:div w:id="848374338">
          <w:marLeft w:val="0"/>
          <w:marRight w:val="0"/>
          <w:marTop w:val="0"/>
          <w:marBottom w:val="0"/>
          <w:divBdr>
            <w:top w:val="none" w:sz="0" w:space="0" w:color="auto"/>
            <w:left w:val="none" w:sz="0" w:space="0" w:color="auto"/>
            <w:bottom w:val="none" w:sz="0" w:space="0" w:color="auto"/>
            <w:right w:val="none" w:sz="0" w:space="0" w:color="auto"/>
          </w:divBdr>
          <w:divsChild>
            <w:div w:id="648289216">
              <w:marLeft w:val="0"/>
              <w:marRight w:val="0"/>
              <w:marTop w:val="0"/>
              <w:marBottom w:val="0"/>
              <w:divBdr>
                <w:top w:val="none" w:sz="0" w:space="0" w:color="auto"/>
                <w:left w:val="none" w:sz="0" w:space="0" w:color="auto"/>
                <w:bottom w:val="none" w:sz="0" w:space="0" w:color="auto"/>
                <w:right w:val="none" w:sz="0" w:space="0" w:color="auto"/>
              </w:divBdr>
              <w:divsChild>
                <w:div w:id="210830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365813">
      <w:bodyDiv w:val="1"/>
      <w:marLeft w:val="0"/>
      <w:marRight w:val="0"/>
      <w:marTop w:val="0"/>
      <w:marBottom w:val="0"/>
      <w:divBdr>
        <w:top w:val="none" w:sz="0" w:space="0" w:color="auto"/>
        <w:left w:val="none" w:sz="0" w:space="0" w:color="auto"/>
        <w:bottom w:val="none" w:sz="0" w:space="0" w:color="auto"/>
        <w:right w:val="none" w:sz="0" w:space="0" w:color="auto"/>
      </w:divBdr>
      <w:divsChild>
        <w:div w:id="1068453771">
          <w:marLeft w:val="0"/>
          <w:marRight w:val="0"/>
          <w:marTop w:val="0"/>
          <w:marBottom w:val="0"/>
          <w:divBdr>
            <w:top w:val="none" w:sz="0" w:space="0" w:color="auto"/>
            <w:left w:val="none" w:sz="0" w:space="0" w:color="auto"/>
            <w:bottom w:val="none" w:sz="0" w:space="0" w:color="auto"/>
            <w:right w:val="none" w:sz="0" w:space="0" w:color="auto"/>
          </w:divBdr>
          <w:divsChild>
            <w:div w:id="390692434">
              <w:marLeft w:val="0"/>
              <w:marRight w:val="0"/>
              <w:marTop w:val="0"/>
              <w:marBottom w:val="0"/>
              <w:divBdr>
                <w:top w:val="none" w:sz="0" w:space="0" w:color="auto"/>
                <w:left w:val="none" w:sz="0" w:space="0" w:color="auto"/>
                <w:bottom w:val="none" w:sz="0" w:space="0" w:color="auto"/>
                <w:right w:val="none" w:sz="0" w:space="0" w:color="auto"/>
              </w:divBdr>
              <w:divsChild>
                <w:div w:id="161783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260853">
      <w:bodyDiv w:val="1"/>
      <w:marLeft w:val="0"/>
      <w:marRight w:val="0"/>
      <w:marTop w:val="0"/>
      <w:marBottom w:val="0"/>
      <w:divBdr>
        <w:top w:val="none" w:sz="0" w:space="0" w:color="auto"/>
        <w:left w:val="none" w:sz="0" w:space="0" w:color="auto"/>
        <w:bottom w:val="none" w:sz="0" w:space="0" w:color="auto"/>
        <w:right w:val="none" w:sz="0" w:space="0" w:color="auto"/>
      </w:divBdr>
      <w:divsChild>
        <w:div w:id="840118213">
          <w:marLeft w:val="0"/>
          <w:marRight w:val="0"/>
          <w:marTop w:val="0"/>
          <w:marBottom w:val="0"/>
          <w:divBdr>
            <w:top w:val="none" w:sz="0" w:space="0" w:color="auto"/>
            <w:left w:val="none" w:sz="0" w:space="0" w:color="auto"/>
            <w:bottom w:val="none" w:sz="0" w:space="0" w:color="auto"/>
            <w:right w:val="none" w:sz="0" w:space="0" w:color="auto"/>
          </w:divBdr>
          <w:divsChild>
            <w:div w:id="2132283591">
              <w:marLeft w:val="0"/>
              <w:marRight w:val="0"/>
              <w:marTop w:val="0"/>
              <w:marBottom w:val="0"/>
              <w:divBdr>
                <w:top w:val="none" w:sz="0" w:space="0" w:color="auto"/>
                <w:left w:val="none" w:sz="0" w:space="0" w:color="auto"/>
                <w:bottom w:val="none" w:sz="0" w:space="0" w:color="auto"/>
                <w:right w:val="none" w:sz="0" w:space="0" w:color="auto"/>
              </w:divBdr>
              <w:divsChild>
                <w:div w:id="58249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649365">
      <w:bodyDiv w:val="1"/>
      <w:marLeft w:val="0"/>
      <w:marRight w:val="0"/>
      <w:marTop w:val="0"/>
      <w:marBottom w:val="0"/>
      <w:divBdr>
        <w:top w:val="none" w:sz="0" w:space="0" w:color="auto"/>
        <w:left w:val="none" w:sz="0" w:space="0" w:color="auto"/>
        <w:bottom w:val="none" w:sz="0" w:space="0" w:color="auto"/>
        <w:right w:val="none" w:sz="0" w:space="0" w:color="auto"/>
      </w:divBdr>
    </w:div>
    <w:div w:id="744914782">
      <w:bodyDiv w:val="1"/>
      <w:marLeft w:val="0"/>
      <w:marRight w:val="0"/>
      <w:marTop w:val="0"/>
      <w:marBottom w:val="0"/>
      <w:divBdr>
        <w:top w:val="none" w:sz="0" w:space="0" w:color="auto"/>
        <w:left w:val="none" w:sz="0" w:space="0" w:color="auto"/>
        <w:bottom w:val="none" w:sz="0" w:space="0" w:color="auto"/>
        <w:right w:val="none" w:sz="0" w:space="0" w:color="auto"/>
      </w:divBdr>
      <w:divsChild>
        <w:div w:id="2068455287">
          <w:marLeft w:val="0"/>
          <w:marRight w:val="0"/>
          <w:marTop w:val="0"/>
          <w:marBottom w:val="0"/>
          <w:divBdr>
            <w:top w:val="none" w:sz="0" w:space="0" w:color="auto"/>
            <w:left w:val="none" w:sz="0" w:space="0" w:color="auto"/>
            <w:bottom w:val="none" w:sz="0" w:space="0" w:color="auto"/>
            <w:right w:val="none" w:sz="0" w:space="0" w:color="auto"/>
          </w:divBdr>
          <w:divsChild>
            <w:div w:id="1500582122">
              <w:marLeft w:val="0"/>
              <w:marRight w:val="0"/>
              <w:marTop w:val="0"/>
              <w:marBottom w:val="0"/>
              <w:divBdr>
                <w:top w:val="none" w:sz="0" w:space="0" w:color="auto"/>
                <w:left w:val="none" w:sz="0" w:space="0" w:color="auto"/>
                <w:bottom w:val="none" w:sz="0" w:space="0" w:color="auto"/>
                <w:right w:val="none" w:sz="0" w:space="0" w:color="auto"/>
              </w:divBdr>
              <w:divsChild>
                <w:div w:id="140078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105520">
      <w:bodyDiv w:val="1"/>
      <w:marLeft w:val="0"/>
      <w:marRight w:val="0"/>
      <w:marTop w:val="0"/>
      <w:marBottom w:val="0"/>
      <w:divBdr>
        <w:top w:val="none" w:sz="0" w:space="0" w:color="auto"/>
        <w:left w:val="none" w:sz="0" w:space="0" w:color="auto"/>
        <w:bottom w:val="none" w:sz="0" w:space="0" w:color="auto"/>
        <w:right w:val="none" w:sz="0" w:space="0" w:color="auto"/>
      </w:divBdr>
      <w:divsChild>
        <w:div w:id="1202742170">
          <w:marLeft w:val="0"/>
          <w:marRight w:val="0"/>
          <w:marTop w:val="0"/>
          <w:marBottom w:val="0"/>
          <w:divBdr>
            <w:top w:val="none" w:sz="0" w:space="0" w:color="auto"/>
            <w:left w:val="none" w:sz="0" w:space="0" w:color="auto"/>
            <w:bottom w:val="none" w:sz="0" w:space="0" w:color="auto"/>
            <w:right w:val="none" w:sz="0" w:space="0" w:color="auto"/>
          </w:divBdr>
          <w:divsChild>
            <w:div w:id="795411408">
              <w:marLeft w:val="0"/>
              <w:marRight w:val="0"/>
              <w:marTop w:val="0"/>
              <w:marBottom w:val="0"/>
              <w:divBdr>
                <w:top w:val="none" w:sz="0" w:space="0" w:color="auto"/>
                <w:left w:val="none" w:sz="0" w:space="0" w:color="auto"/>
                <w:bottom w:val="none" w:sz="0" w:space="0" w:color="auto"/>
                <w:right w:val="none" w:sz="0" w:space="0" w:color="auto"/>
              </w:divBdr>
              <w:divsChild>
                <w:div w:id="52737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773160">
      <w:bodyDiv w:val="1"/>
      <w:marLeft w:val="0"/>
      <w:marRight w:val="0"/>
      <w:marTop w:val="0"/>
      <w:marBottom w:val="0"/>
      <w:divBdr>
        <w:top w:val="none" w:sz="0" w:space="0" w:color="auto"/>
        <w:left w:val="none" w:sz="0" w:space="0" w:color="auto"/>
        <w:bottom w:val="none" w:sz="0" w:space="0" w:color="auto"/>
        <w:right w:val="none" w:sz="0" w:space="0" w:color="auto"/>
      </w:divBdr>
      <w:divsChild>
        <w:div w:id="1746300009">
          <w:marLeft w:val="0"/>
          <w:marRight w:val="0"/>
          <w:marTop w:val="0"/>
          <w:marBottom w:val="0"/>
          <w:divBdr>
            <w:top w:val="none" w:sz="0" w:space="0" w:color="auto"/>
            <w:left w:val="none" w:sz="0" w:space="0" w:color="auto"/>
            <w:bottom w:val="none" w:sz="0" w:space="0" w:color="auto"/>
            <w:right w:val="none" w:sz="0" w:space="0" w:color="auto"/>
          </w:divBdr>
        </w:div>
      </w:divsChild>
    </w:div>
    <w:div w:id="751437523">
      <w:bodyDiv w:val="1"/>
      <w:marLeft w:val="0"/>
      <w:marRight w:val="0"/>
      <w:marTop w:val="0"/>
      <w:marBottom w:val="0"/>
      <w:divBdr>
        <w:top w:val="none" w:sz="0" w:space="0" w:color="auto"/>
        <w:left w:val="none" w:sz="0" w:space="0" w:color="auto"/>
        <w:bottom w:val="none" w:sz="0" w:space="0" w:color="auto"/>
        <w:right w:val="none" w:sz="0" w:space="0" w:color="auto"/>
      </w:divBdr>
      <w:divsChild>
        <w:div w:id="786850704">
          <w:marLeft w:val="0"/>
          <w:marRight w:val="0"/>
          <w:marTop w:val="0"/>
          <w:marBottom w:val="0"/>
          <w:divBdr>
            <w:top w:val="none" w:sz="0" w:space="0" w:color="auto"/>
            <w:left w:val="none" w:sz="0" w:space="0" w:color="auto"/>
            <w:bottom w:val="none" w:sz="0" w:space="0" w:color="auto"/>
            <w:right w:val="none" w:sz="0" w:space="0" w:color="auto"/>
          </w:divBdr>
          <w:divsChild>
            <w:div w:id="1717775701">
              <w:marLeft w:val="0"/>
              <w:marRight w:val="0"/>
              <w:marTop w:val="0"/>
              <w:marBottom w:val="0"/>
              <w:divBdr>
                <w:top w:val="none" w:sz="0" w:space="0" w:color="auto"/>
                <w:left w:val="none" w:sz="0" w:space="0" w:color="auto"/>
                <w:bottom w:val="none" w:sz="0" w:space="0" w:color="auto"/>
                <w:right w:val="none" w:sz="0" w:space="0" w:color="auto"/>
              </w:divBdr>
              <w:divsChild>
                <w:div w:id="583879468">
                  <w:marLeft w:val="0"/>
                  <w:marRight w:val="0"/>
                  <w:marTop w:val="0"/>
                  <w:marBottom w:val="0"/>
                  <w:divBdr>
                    <w:top w:val="none" w:sz="0" w:space="0" w:color="auto"/>
                    <w:left w:val="none" w:sz="0" w:space="0" w:color="auto"/>
                    <w:bottom w:val="none" w:sz="0" w:space="0" w:color="auto"/>
                    <w:right w:val="none" w:sz="0" w:space="0" w:color="auto"/>
                  </w:divBdr>
                  <w:divsChild>
                    <w:div w:id="946078928">
                      <w:marLeft w:val="0"/>
                      <w:marRight w:val="0"/>
                      <w:marTop w:val="0"/>
                      <w:marBottom w:val="0"/>
                      <w:divBdr>
                        <w:top w:val="none" w:sz="0" w:space="0" w:color="auto"/>
                        <w:left w:val="none" w:sz="0" w:space="0" w:color="auto"/>
                        <w:bottom w:val="none" w:sz="0" w:space="0" w:color="auto"/>
                        <w:right w:val="none" w:sz="0" w:space="0" w:color="auto"/>
                      </w:divBdr>
                    </w:div>
                  </w:divsChild>
                </w:div>
                <w:div w:id="1993219699">
                  <w:marLeft w:val="0"/>
                  <w:marRight w:val="0"/>
                  <w:marTop w:val="0"/>
                  <w:marBottom w:val="0"/>
                  <w:divBdr>
                    <w:top w:val="none" w:sz="0" w:space="0" w:color="auto"/>
                    <w:left w:val="none" w:sz="0" w:space="0" w:color="auto"/>
                    <w:bottom w:val="none" w:sz="0" w:space="0" w:color="auto"/>
                    <w:right w:val="none" w:sz="0" w:space="0" w:color="auto"/>
                  </w:divBdr>
                  <w:divsChild>
                    <w:div w:id="214369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0566488">
      <w:bodyDiv w:val="1"/>
      <w:marLeft w:val="0"/>
      <w:marRight w:val="0"/>
      <w:marTop w:val="0"/>
      <w:marBottom w:val="0"/>
      <w:divBdr>
        <w:top w:val="none" w:sz="0" w:space="0" w:color="auto"/>
        <w:left w:val="none" w:sz="0" w:space="0" w:color="auto"/>
        <w:bottom w:val="none" w:sz="0" w:space="0" w:color="auto"/>
        <w:right w:val="none" w:sz="0" w:space="0" w:color="auto"/>
      </w:divBdr>
      <w:divsChild>
        <w:div w:id="1121807195">
          <w:marLeft w:val="0"/>
          <w:marRight w:val="0"/>
          <w:marTop w:val="0"/>
          <w:marBottom w:val="0"/>
          <w:divBdr>
            <w:top w:val="none" w:sz="0" w:space="0" w:color="auto"/>
            <w:left w:val="none" w:sz="0" w:space="0" w:color="auto"/>
            <w:bottom w:val="none" w:sz="0" w:space="0" w:color="auto"/>
            <w:right w:val="none" w:sz="0" w:space="0" w:color="auto"/>
          </w:divBdr>
          <w:divsChild>
            <w:div w:id="1096711492">
              <w:marLeft w:val="0"/>
              <w:marRight w:val="0"/>
              <w:marTop w:val="0"/>
              <w:marBottom w:val="0"/>
              <w:divBdr>
                <w:top w:val="none" w:sz="0" w:space="0" w:color="auto"/>
                <w:left w:val="none" w:sz="0" w:space="0" w:color="auto"/>
                <w:bottom w:val="none" w:sz="0" w:space="0" w:color="auto"/>
                <w:right w:val="none" w:sz="0" w:space="0" w:color="auto"/>
              </w:divBdr>
              <w:divsChild>
                <w:div w:id="122618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385706">
      <w:bodyDiv w:val="1"/>
      <w:marLeft w:val="0"/>
      <w:marRight w:val="0"/>
      <w:marTop w:val="0"/>
      <w:marBottom w:val="0"/>
      <w:divBdr>
        <w:top w:val="none" w:sz="0" w:space="0" w:color="auto"/>
        <w:left w:val="none" w:sz="0" w:space="0" w:color="auto"/>
        <w:bottom w:val="none" w:sz="0" w:space="0" w:color="auto"/>
        <w:right w:val="none" w:sz="0" w:space="0" w:color="auto"/>
      </w:divBdr>
      <w:divsChild>
        <w:div w:id="1967153333">
          <w:marLeft w:val="0"/>
          <w:marRight w:val="0"/>
          <w:marTop w:val="0"/>
          <w:marBottom w:val="0"/>
          <w:divBdr>
            <w:top w:val="none" w:sz="0" w:space="0" w:color="auto"/>
            <w:left w:val="none" w:sz="0" w:space="0" w:color="auto"/>
            <w:bottom w:val="none" w:sz="0" w:space="0" w:color="auto"/>
            <w:right w:val="none" w:sz="0" w:space="0" w:color="auto"/>
          </w:divBdr>
          <w:divsChild>
            <w:div w:id="611011686">
              <w:marLeft w:val="0"/>
              <w:marRight w:val="0"/>
              <w:marTop w:val="0"/>
              <w:marBottom w:val="0"/>
              <w:divBdr>
                <w:top w:val="none" w:sz="0" w:space="0" w:color="auto"/>
                <w:left w:val="none" w:sz="0" w:space="0" w:color="auto"/>
                <w:bottom w:val="none" w:sz="0" w:space="0" w:color="auto"/>
                <w:right w:val="none" w:sz="0" w:space="0" w:color="auto"/>
              </w:divBdr>
              <w:divsChild>
                <w:div w:id="7513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067854">
      <w:bodyDiv w:val="1"/>
      <w:marLeft w:val="0"/>
      <w:marRight w:val="0"/>
      <w:marTop w:val="0"/>
      <w:marBottom w:val="0"/>
      <w:divBdr>
        <w:top w:val="none" w:sz="0" w:space="0" w:color="auto"/>
        <w:left w:val="none" w:sz="0" w:space="0" w:color="auto"/>
        <w:bottom w:val="none" w:sz="0" w:space="0" w:color="auto"/>
        <w:right w:val="none" w:sz="0" w:space="0" w:color="auto"/>
      </w:divBdr>
      <w:divsChild>
        <w:div w:id="895510706">
          <w:marLeft w:val="0"/>
          <w:marRight w:val="0"/>
          <w:marTop w:val="0"/>
          <w:marBottom w:val="0"/>
          <w:divBdr>
            <w:top w:val="none" w:sz="0" w:space="0" w:color="auto"/>
            <w:left w:val="none" w:sz="0" w:space="0" w:color="auto"/>
            <w:bottom w:val="none" w:sz="0" w:space="0" w:color="auto"/>
            <w:right w:val="none" w:sz="0" w:space="0" w:color="auto"/>
          </w:divBdr>
          <w:divsChild>
            <w:div w:id="568424267">
              <w:marLeft w:val="0"/>
              <w:marRight w:val="0"/>
              <w:marTop w:val="0"/>
              <w:marBottom w:val="0"/>
              <w:divBdr>
                <w:top w:val="none" w:sz="0" w:space="0" w:color="auto"/>
                <w:left w:val="none" w:sz="0" w:space="0" w:color="auto"/>
                <w:bottom w:val="none" w:sz="0" w:space="0" w:color="auto"/>
                <w:right w:val="none" w:sz="0" w:space="0" w:color="auto"/>
              </w:divBdr>
              <w:divsChild>
                <w:div w:id="297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327422">
      <w:bodyDiv w:val="1"/>
      <w:marLeft w:val="0"/>
      <w:marRight w:val="0"/>
      <w:marTop w:val="0"/>
      <w:marBottom w:val="0"/>
      <w:divBdr>
        <w:top w:val="none" w:sz="0" w:space="0" w:color="auto"/>
        <w:left w:val="none" w:sz="0" w:space="0" w:color="auto"/>
        <w:bottom w:val="none" w:sz="0" w:space="0" w:color="auto"/>
        <w:right w:val="none" w:sz="0" w:space="0" w:color="auto"/>
      </w:divBdr>
    </w:div>
    <w:div w:id="776144607">
      <w:bodyDiv w:val="1"/>
      <w:marLeft w:val="0"/>
      <w:marRight w:val="0"/>
      <w:marTop w:val="0"/>
      <w:marBottom w:val="0"/>
      <w:divBdr>
        <w:top w:val="none" w:sz="0" w:space="0" w:color="auto"/>
        <w:left w:val="none" w:sz="0" w:space="0" w:color="auto"/>
        <w:bottom w:val="none" w:sz="0" w:space="0" w:color="auto"/>
        <w:right w:val="none" w:sz="0" w:space="0" w:color="auto"/>
      </w:divBdr>
      <w:divsChild>
        <w:div w:id="1367677424">
          <w:marLeft w:val="0"/>
          <w:marRight w:val="0"/>
          <w:marTop w:val="0"/>
          <w:marBottom w:val="0"/>
          <w:divBdr>
            <w:top w:val="none" w:sz="0" w:space="0" w:color="auto"/>
            <w:left w:val="none" w:sz="0" w:space="0" w:color="auto"/>
            <w:bottom w:val="none" w:sz="0" w:space="0" w:color="auto"/>
            <w:right w:val="none" w:sz="0" w:space="0" w:color="auto"/>
          </w:divBdr>
          <w:divsChild>
            <w:div w:id="866258980">
              <w:marLeft w:val="0"/>
              <w:marRight w:val="0"/>
              <w:marTop w:val="0"/>
              <w:marBottom w:val="0"/>
              <w:divBdr>
                <w:top w:val="none" w:sz="0" w:space="0" w:color="auto"/>
                <w:left w:val="none" w:sz="0" w:space="0" w:color="auto"/>
                <w:bottom w:val="none" w:sz="0" w:space="0" w:color="auto"/>
                <w:right w:val="none" w:sz="0" w:space="0" w:color="auto"/>
              </w:divBdr>
              <w:divsChild>
                <w:div w:id="5990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332874">
      <w:bodyDiv w:val="1"/>
      <w:marLeft w:val="0"/>
      <w:marRight w:val="0"/>
      <w:marTop w:val="0"/>
      <w:marBottom w:val="0"/>
      <w:divBdr>
        <w:top w:val="none" w:sz="0" w:space="0" w:color="auto"/>
        <w:left w:val="none" w:sz="0" w:space="0" w:color="auto"/>
        <w:bottom w:val="none" w:sz="0" w:space="0" w:color="auto"/>
        <w:right w:val="none" w:sz="0" w:space="0" w:color="auto"/>
      </w:divBdr>
    </w:div>
    <w:div w:id="782770182">
      <w:bodyDiv w:val="1"/>
      <w:marLeft w:val="0"/>
      <w:marRight w:val="0"/>
      <w:marTop w:val="0"/>
      <w:marBottom w:val="0"/>
      <w:divBdr>
        <w:top w:val="none" w:sz="0" w:space="0" w:color="auto"/>
        <w:left w:val="none" w:sz="0" w:space="0" w:color="auto"/>
        <w:bottom w:val="none" w:sz="0" w:space="0" w:color="auto"/>
        <w:right w:val="none" w:sz="0" w:space="0" w:color="auto"/>
      </w:divBdr>
      <w:divsChild>
        <w:div w:id="998847129">
          <w:marLeft w:val="0"/>
          <w:marRight w:val="0"/>
          <w:marTop w:val="0"/>
          <w:marBottom w:val="0"/>
          <w:divBdr>
            <w:top w:val="none" w:sz="0" w:space="0" w:color="auto"/>
            <w:left w:val="none" w:sz="0" w:space="0" w:color="auto"/>
            <w:bottom w:val="none" w:sz="0" w:space="0" w:color="auto"/>
            <w:right w:val="none" w:sz="0" w:space="0" w:color="auto"/>
          </w:divBdr>
          <w:divsChild>
            <w:div w:id="1378353364">
              <w:marLeft w:val="0"/>
              <w:marRight w:val="0"/>
              <w:marTop w:val="0"/>
              <w:marBottom w:val="0"/>
              <w:divBdr>
                <w:top w:val="none" w:sz="0" w:space="0" w:color="auto"/>
                <w:left w:val="none" w:sz="0" w:space="0" w:color="auto"/>
                <w:bottom w:val="none" w:sz="0" w:space="0" w:color="auto"/>
                <w:right w:val="none" w:sz="0" w:space="0" w:color="auto"/>
              </w:divBdr>
              <w:divsChild>
                <w:div w:id="105434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111383">
      <w:bodyDiv w:val="1"/>
      <w:marLeft w:val="0"/>
      <w:marRight w:val="0"/>
      <w:marTop w:val="0"/>
      <w:marBottom w:val="0"/>
      <w:divBdr>
        <w:top w:val="none" w:sz="0" w:space="0" w:color="auto"/>
        <w:left w:val="none" w:sz="0" w:space="0" w:color="auto"/>
        <w:bottom w:val="none" w:sz="0" w:space="0" w:color="auto"/>
        <w:right w:val="none" w:sz="0" w:space="0" w:color="auto"/>
      </w:divBdr>
      <w:divsChild>
        <w:div w:id="66612560">
          <w:marLeft w:val="0"/>
          <w:marRight w:val="0"/>
          <w:marTop w:val="0"/>
          <w:marBottom w:val="0"/>
          <w:divBdr>
            <w:top w:val="none" w:sz="0" w:space="0" w:color="auto"/>
            <w:left w:val="none" w:sz="0" w:space="0" w:color="auto"/>
            <w:bottom w:val="none" w:sz="0" w:space="0" w:color="auto"/>
            <w:right w:val="none" w:sz="0" w:space="0" w:color="auto"/>
          </w:divBdr>
          <w:divsChild>
            <w:div w:id="1364868961">
              <w:marLeft w:val="0"/>
              <w:marRight w:val="0"/>
              <w:marTop w:val="0"/>
              <w:marBottom w:val="0"/>
              <w:divBdr>
                <w:top w:val="none" w:sz="0" w:space="0" w:color="auto"/>
                <w:left w:val="none" w:sz="0" w:space="0" w:color="auto"/>
                <w:bottom w:val="none" w:sz="0" w:space="0" w:color="auto"/>
                <w:right w:val="none" w:sz="0" w:space="0" w:color="auto"/>
              </w:divBdr>
              <w:divsChild>
                <w:div w:id="89489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929616">
      <w:bodyDiv w:val="1"/>
      <w:marLeft w:val="0"/>
      <w:marRight w:val="0"/>
      <w:marTop w:val="0"/>
      <w:marBottom w:val="0"/>
      <w:divBdr>
        <w:top w:val="none" w:sz="0" w:space="0" w:color="auto"/>
        <w:left w:val="none" w:sz="0" w:space="0" w:color="auto"/>
        <w:bottom w:val="none" w:sz="0" w:space="0" w:color="auto"/>
        <w:right w:val="none" w:sz="0" w:space="0" w:color="auto"/>
      </w:divBdr>
      <w:divsChild>
        <w:div w:id="460538589">
          <w:marLeft w:val="0"/>
          <w:marRight w:val="0"/>
          <w:marTop w:val="0"/>
          <w:marBottom w:val="0"/>
          <w:divBdr>
            <w:top w:val="none" w:sz="0" w:space="0" w:color="auto"/>
            <w:left w:val="none" w:sz="0" w:space="0" w:color="auto"/>
            <w:bottom w:val="none" w:sz="0" w:space="0" w:color="auto"/>
            <w:right w:val="none" w:sz="0" w:space="0" w:color="auto"/>
          </w:divBdr>
          <w:divsChild>
            <w:div w:id="309673535">
              <w:marLeft w:val="0"/>
              <w:marRight w:val="0"/>
              <w:marTop w:val="0"/>
              <w:marBottom w:val="0"/>
              <w:divBdr>
                <w:top w:val="none" w:sz="0" w:space="0" w:color="auto"/>
                <w:left w:val="none" w:sz="0" w:space="0" w:color="auto"/>
                <w:bottom w:val="none" w:sz="0" w:space="0" w:color="auto"/>
                <w:right w:val="none" w:sz="0" w:space="0" w:color="auto"/>
              </w:divBdr>
              <w:divsChild>
                <w:div w:id="63822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386811">
      <w:bodyDiv w:val="1"/>
      <w:marLeft w:val="0"/>
      <w:marRight w:val="0"/>
      <w:marTop w:val="0"/>
      <w:marBottom w:val="0"/>
      <w:divBdr>
        <w:top w:val="none" w:sz="0" w:space="0" w:color="auto"/>
        <w:left w:val="none" w:sz="0" w:space="0" w:color="auto"/>
        <w:bottom w:val="none" w:sz="0" w:space="0" w:color="auto"/>
        <w:right w:val="none" w:sz="0" w:space="0" w:color="auto"/>
      </w:divBdr>
      <w:divsChild>
        <w:div w:id="697699707">
          <w:marLeft w:val="0"/>
          <w:marRight w:val="0"/>
          <w:marTop w:val="0"/>
          <w:marBottom w:val="0"/>
          <w:divBdr>
            <w:top w:val="none" w:sz="0" w:space="0" w:color="auto"/>
            <w:left w:val="none" w:sz="0" w:space="0" w:color="auto"/>
            <w:bottom w:val="none" w:sz="0" w:space="0" w:color="auto"/>
            <w:right w:val="none" w:sz="0" w:space="0" w:color="auto"/>
          </w:divBdr>
          <w:divsChild>
            <w:div w:id="916868689">
              <w:marLeft w:val="0"/>
              <w:marRight w:val="0"/>
              <w:marTop w:val="0"/>
              <w:marBottom w:val="0"/>
              <w:divBdr>
                <w:top w:val="none" w:sz="0" w:space="0" w:color="auto"/>
                <w:left w:val="none" w:sz="0" w:space="0" w:color="auto"/>
                <w:bottom w:val="none" w:sz="0" w:space="0" w:color="auto"/>
                <w:right w:val="none" w:sz="0" w:space="0" w:color="auto"/>
              </w:divBdr>
              <w:divsChild>
                <w:div w:id="143563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967339">
      <w:bodyDiv w:val="1"/>
      <w:marLeft w:val="0"/>
      <w:marRight w:val="0"/>
      <w:marTop w:val="0"/>
      <w:marBottom w:val="0"/>
      <w:divBdr>
        <w:top w:val="none" w:sz="0" w:space="0" w:color="auto"/>
        <w:left w:val="none" w:sz="0" w:space="0" w:color="auto"/>
        <w:bottom w:val="none" w:sz="0" w:space="0" w:color="auto"/>
        <w:right w:val="none" w:sz="0" w:space="0" w:color="auto"/>
      </w:divBdr>
      <w:divsChild>
        <w:div w:id="1029524727">
          <w:marLeft w:val="0"/>
          <w:marRight w:val="0"/>
          <w:marTop w:val="0"/>
          <w:marBottom w:val="0"/>
          <w:divBdr>
            <w:top w:val="none" w:sz="0" w:space="0" w:color="auto"/>
            <w:left w:val="none" w:sz="0" w:space="0" w:color="auto"/>
            <w:bottom w:val="none" w:sz="0" w:space="0" w:color="auto"/>
            <w:right w:val="none" w:sz="0" w:space="0" w:color="auto"/>
          </w:divBdr>
          <w:divsChild>
            <w:div w:id="1678312683">
              <w:marLeft w:val="0"/>
              <w:marRight w:val="0"/>
              <w:marTop w:val="0"/>
              <w:marBottom w:val="0"/>
              <w:divBdr>
                <w:top w:val="none" w:sz="0" w:space="0" w:color="auto"/>
                <w:left w:val="none" w:sz="0" w:space="0" w:color="auto"/>
                <w:bottom w:val="none" w:sz="0" w:space="0" w:color="auto"/>
                <w:right w:val="none" w:sz="0" w:space="0" w:color="auto"/>
              </w:divBdr>
              <w:divsChild>
                <w:div w:id="134887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468968">
      <w:bodyDiv w:val="1"/>
      <w:marLeft w:val="0"/>
      <w:marRight w:val="0"/>
      <w:marTop w:val="0"/>
      <w:marBottom w:val="0"/>
      <w:divBdr>
        <w:top w:val="none" w:sz="0" w:space="0" w:color="auto"/>
        <w:left w:val="none" w:sz="0" w:space="0" w:color="auto"/>
        <w:bottom w:val="none" w:sz="0" w:space="0" w:color="auto"/>
        <w:right w:val="none" w:sz="0" w:space="0" w:color="auto"/>
      </w:divBdr>
      <w:divsChild>
        <w:div w:id="1676615296">
          <w:marLeft w:val="0"/>
          <w:marRight w:val="0"/>
          <w:marTop w:val="0"/>
          <w:marBottom w:val="0"/>
          <w:divBdr>
            <w:top w:val="none" w:sz="0" w:space="0" w:color="auto"/>
            <w:left w:val="none" w:sz="0" w:space="0" w:color="auto"/>
            <w:bottom w:val="none" w:sz="0" w:space="0" w:color="auto"/>
            <w:right w:val="none" w:sz="0" w:space="0" w:color="auto"/>
          </w:divBdr>
          <w:divsChild>
            <w:div w:id="1571892376">
              <w:marLeft w:val="0"/>
              <w:marRight w:val="0"/>
              <w:marTop w:val="0"/>
              <w:marBottom w:val="0"/>
              <w:divBdr>
                <w:top w:val="none" w:sz="0" w:space="0" w:color="auto"/>
                <w:left w:val="none" w:sz="0" w:space="0" w:color="auto"/>
                <w:bottom w:val="none" w:sz="0" w:space="0" w:color="auto"/>
                <w:right w:val="none" w:sz="0" w:space="0" w:color="auto"/>
              </w:divBdr>
              <w:divsChild>
                <w:div w:id="109255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522065">
      <w:bodyDiv w:val="1"/>
      <w:marLeft w:val="0"/>
      <w:marRight w:val="0"/>
      <w:marTop w:val="0"/>
      <w:marBottom w:val="0"/>
      <w:divBdr>
        <w:top w:val="none" w:sz="0" w:space="0" w:color="auto"/>
        <w:left w:val="none" w:sz="0" w:space="0" w:color="auto"/>
        <w:bottom w:val="none" w:sz="0" w:space="0" w:color="auto"/>
        <w:right w:val="none" w:sz="0" w:space="0" w:color="auto"/>
      </w:divBdr>
      <w:divsChild>
        <w:div w:id="1852137740">
          <w:marLeft w:val="0"/>
          <w:marRight w:val="0"/>
          <w:marTop w:val="0"/>
          <w:marBottom w:val="0"/>
          <w:divBdr>
            <w:top w:val="none" w:sz="0" w:space="0" w:color="auto"/>
            <w:left w:val="none" w:sz="0" w:space="0" w:color="auto"/>
            <w:bottom w:val="none" w:sz="0" w:space="0" w:color="auto"/>
            <w:right w:val="none" w:sz="0" w:space="0" w:color="auto"/>
          </w:divBdr>
          <w:divsChild>
            <w:div w:id="1440025904">
              <w:marLeft w:val="0"/>
              <w:marRight w:val="0"/>
              <w:marTop w:val="0"/>
              <w:marBottom w:val="0"/>
              <w:divBdr>
                <w:top w:val="none" w:sz="0" w:space="0" w:color="auto"/>
                <w:left w:val="none" w:sz="0" w:space="0" w:color="auto"/>
                <w:bottom w:val="none" w:sz="0" w:space="0" w:color="auto"/>
                <w:right w:val="none" w:sz="0" w:space="0" w:color="auto"/>
              </w:divBdr>
              <w:divsChild>
                <w:div w:id="78947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293467">
      <w:bodyDiv w:val="1"/>
      <w:marLeft w:val="0"/>
      <w:marRight w:val="0"/>
      <w:marTop w:val="0"/>
      <w:marBottom w:val="0"/>
      <w:divBdr>
        <w:top w:val="none" w:sz="0" w:space="0" w:color="auto"/>
        <w:left w:val="none" w:sz="0" w:space="0" w:color="auto"/>
        <w:bottom w:val="none" w:sz="0" w:space="0" w:color="auto"/>
        <w:right w:val="none" w:sz="0" w:space="0" w:color="auto"/>
      </w:divBdr>
      <w:divsChild>
        <w:div w:id="352803107">
          <w:marLeft w:val="0"/>
          <w:marRight w:val="0"/>
          <w:marTop w:val="0"/>
          <w:marBottom w:val="0"/>
          <w:divBdr>
            <w:top w:val="none" w:sz="0" w:space="0" w:color="auto"/>
            <w:left w:val="none" w:sz="0" w:space="0" w:color="auto"/>
            <w:bottom w:val="none" w:sz="0" w:space="0" w:color="auto"/>
            <w:right w:val="none" w:sz="0" w:space="0" w:color="auto"/>
          </w:divBdr>
          <w:divsChild>
            <w:div w:id="1674993758">
              <w:marLeft w:val="0"/>
              <w:marRight w:val="0"/>
              <w:marTop w:val="0"/>
              <w:marBottom w:val="0"/>
              <w:divBdr>
                <w:top w:val="none" w:sz="0" w:space="0" w:color="auto"/>
                <w:left w:val="none" w:sz="0" w:space="0" w:color="auto"/>
                <w:bottom w:val="none" w:sz="0" w:space="0" w:color="auto"/>
                <w:right w:val="none" w:sz="0" w:space="0" w:color="auto"/>
              </w:divBdr>
              <w:divsChild>
                <w:div w:id="157643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529579">
      <w:bodyDiv w:val="1"/>
      <w:marLeft w:val="0"/>
      <w:marRight w:val="0"/>
      <w:marTop w:val="0"/>
      <w:marBottom w:val="0"/>
      <w:divBdr>
        <w:top w:val="none" w:sz="0" w:space="0" w:color="auto"/>
        <w:left w:val="none" w:sz="0" w:space="0" w:color="auto"/>
        <w:bottom w:val="none" w:sz="0" w:space="0" w:color="auto"/>
        <w:right w:val="none" w:sz="0" w:space="0" w:color="auto"/>
      </w:divBdr>
      <w:divsChild>
        <w:div w:id="1385569650">
          <w:marLeft w:val="0"/>
          <w:marRight w:val="0"/>
          <w:marTop w:val="0"/>
          <w:marBottom w:val="0"/>
          <w:divBdr>
            <w:top w:val="none" w:sz="0" w:space="0" w:color="auto"/>
            <w:left w:val="none" w:sz="0" w:space="0" w:color="auto"/>
            <w:bottom w:val="none" w:sz="0" w:space="0" w:color="auto"/>
            <w:right w:val="none" w:sz="0" w:space="0" w:color="auto"/>
          </w:divBdr>
          <w:divsChild>
            <w:div w:id="1813326940">
              <w:marLeft w:val="0"/>
              <w:marRight w:val="0"/>
              <w:marTop w:val="0"/>
              <w:marBottom w:val="0"/>
              <w:divBdr>
                <w:top w:val="none" w:sz="0" w:space="0" w:color="auto"/>
                <w:left w:val="none" w:sz="0" w:space="0" w:color="auto"/>
                <w:bottom w:val="none" w:sz="0" w:space="0" w:color="auto"/>
                <w:right w:val="none" w:sz="0" w:space="0" w:color="auto"/>
              </w:divBdr>
              <w:divsChild>
                <w:div w:id="27217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386049">
      <w:bodyDiv w:val="1"/>
      <w:marLeft w:val="0"/>
      <w:marRight w:val="0"/>
      <w:marTop w:val="0"/>
      <w:marBottom w:val="0"/>
      <w:divBdr>
        <w:top w:val="none" w:sz="0" w:space="0" w:color="auto"/>
        <w:left w:val="none" w:sz="0" w:space="0" w:color="auto"/>
        <w:bottom w:val="none" w:sz="0" w:space="0" w:color="auto"/>
        <w:right w:val="none" w:sz="0" w:space="0" w:color="auto"/>
      </w:divBdr>
    </w:div>
    <w:div w:id="817501379">
      <w:bodyDiv w:val="1"/>
      <w:marLeft w:val="0"/>
      <w:marRight w:val="0"/>
      <w:marTop w:val="0"/>
      <w:marBottom w:val="0"/>
      <w:divBdr>
        <w:top w:val="none" w:sz="0" w:space="0" w:color="auto"/>
        <w:left w:val="none" w:sz="0" w:space="0" w:color="auto"/>
        <w:bottom w:val="none" w:sz="0" w:space="0" w:color="auto"/>
        <w:right w:val="none" w:sz="0" w:space="0" w:color="auto"/>
      </w:divBdr>
      <w:divsChild>
        <w:div w:id="1343436311">
          <w:marLeft w:val="0"/>
          <w:marRight w:val="0"/>
          <w:marTop w:val="0"/>
          <w:marBottom w:val="0"/>
          <w:divBdr>
            <w:top w:val="none" w:sz="0" w:space="0" w:color="auto"/>
            <w:left w:val="none" w:sz="0" w:space="0" w:color="auto"/>
            <w:bottom w:val="none" w:sz="0" w:space="0" w:color="auto"/>
            <w:right w:val="none" w:sz="0" w:space="0" w:color="auto"/>
          </w:divBdr>
          <w:divsChild>
            <w:div w:id="1924601322">
              <w:marLeft w:val="0"/>
              <w:marRight w:val="0"/>
              <w:marTop w:val="0"/>
              <w:marBottom w:val="0"/>
              <w:divBdr>
                <w:top w:val="none" w:sz="0" w:space="0" w:color="auto"/>
                <w:left w:val="none" w:sz="0" w:space="0" w:color="auto"/>
                <w:bottom w:val="none" w:sz="0" w:space="0" w:color="auto"/>
                <w:right w:val="none" w:sz="0" w:space="0" w:color="auto"/>
              </w:divBdr>
              <w:divsChild>
                <w:div w:id="91012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526331">
      <w:bodyDiv w:val="1"/>
      <w:marLeft w:val="0"/>
      <w:marRight w:val="0"/>
      <w:marTop w:val="0"/>
      <w:marBottom w:val="0"/>
      <w:divBdr>
        <w:top w:val="none" w:sz="0" w:space="0" w:color="auto"/>
        <w:left w:val="none" w:sz="0" w:space="0" w:color="auto"/>
        <w:bottom w:val="none" w:sz="0" w:space="0" w:color="auto"/>
        <w:right w:val="none" w:sz="0" w:space="0" w:color="auto"/>
      </w:divBdr>
      <w:divsChild>
        <w:div w:id="1553929018">
          <w:marLeft w:val="0"/>
          <w:marRight w:val="0"/>
          <w:marTop w:val="0"/>
          <w:marBottom w:val="0"/>
          <w:divBdr>
            <w:top w:val="none" w:sz="0" w:space="0" w:color="auto"/>
            <w:left w:val="none" w:sz="0" w:space="0" w:color="auto"/>
            <w:bottom w:val="none" w:sz="0" w:space="0" w:color="auto"/>
            <w:right w:val="none" w:sz="0" w:space="0" w:color="auto"/>
          </w:divBdr>
          <w:divsChild>
            <w:div w:id="927810604">
              <w:marLeft w:val="0"/>
              <w:marRight w:val="0"/>
              <w:marTop w:val="0"/>
              <w:marBottom w:val="0"/>
              <w:divBdr>
                <w:top w:val="none" w:sz="0" w:space="0" w:color="auto"/>
                <w:left w:val="none" w:sz="0" w:space="0" w:color="auto"/>
                <w:bottom w:val="none" w:sz="0" w:space="0" w:color="auto"/>
                <w:right w:val="none" w:sz="0" w:space="0" w:color="auto"/>
              </w:divBdr>
              <w:divsChild>
                <w:div w:id="83487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524134">
      <w:bodyDiv w:val="1"/>
      <w:marLeft w:val="0"/>
      <w:marRight w:val="0"/>
      <w:marTop w:val="0"/>
      <w:marBottom w:val="0"/>
      <w:divBdr>
        <w:top w:val="none" w:sz="0" w:space="0" w:color="auto"/>
        <w:left w:val="none" w:sz="0" w:space="0" w:color="auto"/>
        <w:bottom w:val="none" w:sz="0" w:space="0" w:color="auto"/>
        <w:right w:val="none" w:sz="0" w:space="0" w:color="auto"/>
      </w:divBdr>
    </w:div>
    <w:div w:id="828791110">
      <w:bodyDiv w:val="1"/>
      <w:marLeft w:val="0"/>
      <w:marRight w:val="0"/>
      <w:marTop w:val="0"/>
      <w:marBottom w:val="0"/>
      <w:divBdr>
        <w:top w:val="none" w:sz="0" w:space="0" w:color="auto"/>
        <w:left w:val="none" w:sz="0" w:space="0" w:color="auto"/>
        <w:bottom w:val="none" w:sz="0" w:space="0" w:color="auto"/>
        <w:right w:val="none" w:sz="0" w:space="0" w:color="auto"/>
      </w:divBdr>
      <w:divsChild>
        <w:div w:id="1840539279">
          <w:marLeft w:val="0"/>
          <w:marRight w:val="0"/>
          <w:marTop w:val="0"/>
          <w:marBottom w:val="0"/>
          <w:divBdr>
            <w:top w:val="none" w:sz="0" w:space="0" w:color="auto"/>
            <w:left w:val="none" w:sz="0" w:space="0" w:color="auto"/>
            <w:bottom w:val="none" w:sz="0" w:space="0" w:color="auto"/>
            <w:right w:val="none" w:sz="0" w:space="0" w:color="auto"/>
          </w:divBdr>
          <w:divsChild>
            <w:div w:id="831528381">
              <w:marLeft w:val="0"/>
              <w:marRight w:val="0"/>
              <w:marTop w:val="0"/>
              <w:marBottom w:val="0"/>
              <w:divBdr>
                <w:top w:val="none" w:sz="0" w:space="0" w:color="auto"/>
                <w:left w:val="none" w:sz="0" w:space="0" w:color="auto"/>
                <w:bottom w:val="none" w:sz="0" w:space="0" w:color="auto"/>
                <w:right w:val="none" w:sz="0" w:space="0" w:color="auto"/>
              </w:divBdr>
              <w:divsChild>
                <w:div w:id="1391877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198447">
      <w:bodyDiv w:val="1"/>
      <w:marLeft w:val="0"/>
      <w:marRight w:val="0"/>
      <w:marTop w:val="0"/>
      <w:marBottom w:val="0"/>
      <w:divBdr>
        <w:top w:val="none" w:sz="0" w:space="0" w:color="auto"/>
        <w:left w:val="none" w:sz="0" w:space="0" w:color="auto"/>
        <w:bottom w:val="none" w:sz="0" w:space="0" w:color="auto"/>
        <w:right w:val="none" w:sz="0" w:space="0" w:color="auto"/>
      </w:divBdr>
    </w:div>
    <w:div w:id="867521810">
      <w:bodyDiv w:val="1"/>
      <w:marLeft w:val="0"/>
      <w:marRight w:val="0"/>
      <w:marTop w:val="0"/>
      <w:marBottom w:val="0"/>
      <w:divBdr>
        <w:top w:val="none" w:sz="0" w:space="0" w:color="auto"/>
        <w:left w:val="none" w:sz="0" w:space="0" w:color="auto"/>
        <w:bottom w:val="none" w:sz="0" w:space="0" w:color="auto"/>
        <w:right w:val="none" w:sz="0" w:space="0" w:color="auto"/>
      </w:divBdr>
    </w:div>
    <w:div w:id="883979891">
      <w:bodyDiv w:val="1"/>
      <w:marLeft w:val="0"/>
      <w:marRight w:val="0"/>
      <w:marTop w:val="0"/>
      <w:marBottom w:val="0"/>
      <w:divBdr>
        <w:top w:val="none" w:sz="0" w:space="0" w:color="auto"/>
        <w:left w:val="none" w:sz="0" w:space="0" w:color="auto"/>
        <w:bottom w:val="none" w:sz="0" w:space="0" w:color="auto"/>
        <w:right w:val="none" w:sz="0" w:space="0" w:color="auto"/>
      </w:divBdr>
    </w:div>
    <w:div w:id="887032904">
      <w:bodyDiv w:val="1"/>
      <w:marLeft w:val="0"/>
      <w:marRight w:val="0"/>
      <w:marTop w:val="0"/>
      <w:marBottom w:val="0"/>
      <w:divBdr>
        <w:top w:val="none" w:sz="0" w:space="0" w:color="auto"/>
        <w:left w:val="none" w:sz="0" w:space="0" w:color="auto"/>
        <w:bottom w:val="none" w:sz="0" w:space="0" w:color="auto"/>
        <w:right w:val="none" w:sz="0" w:space="0" w:color="auto"/>
      </w:divBdr>
      <w:divsChild>
        <w:div w:id="637690238">
          <w:marLeft w:val="0"/>
          <w:marRight w:val="0"/>
          <w:marTop w:val="0"/>
          <w:marBottom w:val="0"/>
          <w:divBdr>
            <w:top w:val="none" w:sz="0" w:space="0" w:color="auto"/>
            <w:left w:val="none" w:sz="0" w:space="0" w:color="auto"/>
            <w:bottom w:val="none" w:sz="0" w:space="0" w:color="auto"/>
            <w:right w:val="none" w:sz="0" w:space="0" w:color="auto"/>
          </w:divBdr>
          <w:divsChild>
            <w:div w:id="2058354909">
              <w:marLeft w:val="0"/>
              <w:marRight w:val="0"/>
              <w:marTop w:val="0"/>
              <w:marBottom w:val="0"/>
              <w:divBdr>
                <w:top w:val="none" w:sz="0" w:space="0" w:color="auto"/>
                <w:left w:val="none" w:sz="0" w:space="0" w:color="auto"/>
                <w:bottom w:val="none" w:sz="0" w:space="0" w:color="auto"/>
                <w:right w:val="none" w:sz="0" w:space="0" w:color="auto"/>
              </w:divBdr>
              <w:divsChild>
                <w:div w:id="74614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187429">
      <w:bodyDiv w:val="1"/>
      <w:marLeft w:val="0"/>
      <w:marRight w:val="0"/>
      <w:marTop w:val="0"/>
      <w:marBottom w:val="0"/>
      <w:divBdr>
        <w:top w:val="none" w:sz="0" w:space="0" w:color="auto"/>
        <w:left w:val="none" w:sz="0" w:space="0" w:color="auto"/>
        <w:bottom w:val="none" w:sz="0" w:space="0" w:color="auto"/>
        <w:right w:val="none" w:sz="0" w:space="0" w:color="auto"/>
      </w:divBdr>
      <w:divsChild>
        <w:div w:id="177743486">
          <w:marLeft w:val="0"/>
          <w:marRight w:val="0"/>
          <w:marTop w:val="0"/>
          <w:marBottom w:val="0"/>
          <w:divBdr>
            <w:top w:val="none" w:sz="0" w:space="0" w:color="auto"/>
            <w:left w:val="none" w:sz="0" w:space="0" w:color="auto"/>
            <w:bottom w:val="none" w:sz="0" w:space="0" w:color="auto"/>
            <w:right w:val="none" w:sz="0" w:space="0" w:color="auto"/>
          </w:divBdr>
          <w:divsChild>
            <w:div w:id="1809007801">
              <w:marLeft w:val="0"/>
              <w:marRight w:val="0"/>
              <w:marTop w:val="0"/>
              <w:marBottom w:val="0"/>
              <w:divBdr>
                <w:top w:val="none" w:sz="0" w:space="0" w:color="auto"/>
                <w:left w:val="none" w:sz="0" w:space="0" w:color="auto"/>
                <w:bottom w:val="none" w:sz="0" w:space="0" w:color="auto"/>
                <w:right w:val="none" w:sz="0" w:space="0" w:color="auto"/>
              </w:divBdr>
              <w:divsChild>
                <w:div w:id="88429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361134">
      <w:bodyDiv w:val="1"/>
      <w:marLeft w:val="0"/>
      <w:marRight w:val="0"/>
      <w:marTop w:val="0"/>
      <w:marBottom w:val="0"/>
      <w:divBdr>
        <w:top w:val="none" w:sz="0" w:space="0" w:color="auto"/>
        <w:left w:val="none" w:sz="0" w:space="0" w:color="auto"/>
        <w:bottom w:val="none" w:sz="0" w:space="0" w:color="auto"/>
        <w:right w:val="none" w:sz="0" w:space="0" w:color="auto"/>
      </w:divBdr>
    </w:div>
    <w:div w:id="895624879">
      <w:bodyDiv w:val="1"/>
      <w:marLeft w:val="0"/>
      <w:marRight w:val="0"/>
      <w:marTop w:val="0"/>
      <w:marBottom w:val="0"/>
      <w:divBdr>
        <w:top w:val="none" w:sz="0" w:space="0" w:color="auto"/>
        <w:left w:val="none" w:sz="0" w:space="0" w:color="auto"/>
        <w:bottom w:val="none" w:sz="0" w:space="0" w:color="auto"/>
        <w:right w:val="none" w:sz="0" w:space="0" w:color="auto"/>
      </w:divBdr>
      <w:divsChild>
        <w:div w:id="1599367840">
          <w:marLeft w:val="0"/>
          <w:marRight w:val="0"/>
          <w:marTop w:val="0"/>
          <w:marBottom w:val="0"/>
          <w:divBdr>
            <w:top w:val="none" w:sz="0" w:space="0" w:color="auto"/>
            <w:left w:val="none" w:sz="0" w:space="0" w:color="auto"/>
            <w:bottom w:val="none" w:sz="0" w:space="0" w:color="auto"/>
            <w:right w:val="none" w:sz="0" w:space="0" w:color="auto"/>
          </w:divBdr>
          <w:divsChild>
            <w:div w:id="507987391">
              <w:marLeft w:val="0"/>
              <w:marRight w:val="0"/>
              <w:marTop w:val="0"/>
              <w:marBottom w:val="0"/>
              <w:divBdr>
                <w:top w:val="none" w:sz="0" w:space="0" w:color="auto"/>
                <w:left w:val="none" w:sz="0" w:space="0" w:color="auto"/>
                <w:bottom w:val="none" w:sz="0" w:space="0" w:color="auto"/>
                <w:right w:val="none" w:sz="0" w:space="0" w:color="auto"/>
              </w:divBdr>
              <w:divsChild>
                <w:div w:id="21909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284205">
      <w:bodyDiv w:val="1"/>
      <w:marLeft w:val="0"/>
      <w:marRight w:val="0"/>
      <w:marTop w:val="0"/>
      <w:marBottom w:val="0"/>
      <w:divBdr>
        <w:top w:val="none" w:sz="0" w:space="0" w:color="auto"/>
        <w:left w:val="none" w:sz="0" w:space="0" w:color="auto"/>
        <w:bottom w:val="none" w:sz="0" w:space="0" w:color="auto"/>
        <w:right w:val="none" w:sz="0" w:space="0" w:color="auto"/>
      </w:divBdr>
      <w:divsChild>
        <w:div w:id="1756589118">
          <w:marLeft w:val="0"/>
          <w:marRight w:val="0"/>
          <w:marTop w:val="0"/>
          <w:marBottom w:val="0"/>
          <w:divBdr>
            <w:top w:val="none" w:sz="0" w:space="0" w:color="auto"/>
            <w:left w:val="none" w:sz="0" w:space="0" w:color="auto"/>
            <w:bottom w:val="none" w:sz="0" w:space="0" w:color="auto"/>
            <w:right w:val="none" w:sz="0" w:space="0" w:color="auto"/>
          </w:divBdr>
          <w:divsChild>
            <w:div w:id="616258729">
              <w:marLeft w:val="0"/>
              <w:marRight w:val="0"/>
              <w:marTop w:val="0"/>
              <w:marBottom w:val="0"/>
              <w:divBdr>
                <w:top w:val="none" w:sz="0" w:space="0" w:color="auto"/>
                <w:left w:val="none" w:sz="0" w:space="0" w:color="auto"/>
                <w:bottom w:val="none" w:sz="0" w:space="0" w:color="auto"/>
                <w:right w:val="none" w:sz="0" w:space="0" w:color="auto"/>
              </w:divBdr>
              <w:divsChild>
                <w:div w:id="3435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411012">
      <w:bodyDiv w:val="1"/>
      <w:marLeft w:val="0"/>
      <w:marRight w:val="0"/>
      <w:marTop w:val="0"/>
      <w:marBottom w:val="0"/>
      <w:divBdr>
        <w:top w:val="none" w:sz="0" w:space="0" w:color="auto"/>
        <w:left w:val="none" w:sz="0" w:space="0" w:color="auto"/>
        <w:bottom w:val="none" w:sz="0" w:space="0" w:color="auto"/>
        <w:right w:val="none" w:sz="0" w:space="0" w:color="auto"/>
      </w:divBdr>
      <w:divsChild>
        <w:div w:id="1237521397">
          <w:marLeft w:val="0"/>
          <w:marRight w:val="0"/>
          <w:marTop w:val="0"/>
          <w:marBottom w:val="0"/>
          <w:divBdr>
            <w:top w:val="none" w:sz="0" w:space="0" w:color="auto"/>
            <w:left w:val="none" w:sz="0" w:space="0" w:color="auto"/>
            <w:bottom w:val="none" w:sz="0" w:space="0" w:color="auto"/>
            <w:right w:val="none" w:sz="0" w:space="0" w:color="auto"/>
          </w:divBdr>
          <w:divsChild>
            <w:div w:id="2009748344">
              <w:marLeft w:val="0"/>
              <w:marRight w:val="0"/>
              <w:marTop w:val="0"/>
              <w:marBottom w:val="0"/>
              <w:divBdr>
                <w:top w:val="none" w:sz="0" w:space="0" w:color="auto"/>
                <w:left w:val="none" w:sz="0" w:space="0" w:color="auto"/>
                <w:bottom w:val="none" w:sz="0" w:space="0" w:color="auto"/>
                <w:right w:val="none" w:sz="0" w:space="0" w:color="auto"/>
              </w:divBdr>
              <w:divsChild>
                <w:div w:id="207126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890897">
      <w:bodyDiv w:val="1"/>
      <w:marLeft w:val="0"/>
      <w:marRight w:val="0"/>
      <w:marTop w:val="0"/>
      <w:marBottom w:val="0"/>
      <w:divBdr>
        <w:top w:val="none" w:sz="0" w:space="0" w:color="auto"/>
        <w:left w:val="none" w:sz="0" w:space="0" w:color="auto"/>
        <w:bottom w:val="none" w:sz="0" w:space="0" w:color="auto"/>
        <w:right w:val="none" w:sz="0" w:space="0" w:color="auto"/>
      </w:divBdr>
      <w:divsChild>
        <w:div w:id="451675932">
          <w:marLeft w:val="0"/>
          <w:marRight w:val="0"/>
          <w:marTop w:val="0"/>
          <w:marBottom w:val="0"/>
          <w:divBdr>
            <w:top w:val="none" w:sz="0" w:space="0" w:color="auto"/>
            <w:left w:val="none" w:sz="0" w:space="0" w:color="auto"/>
            <w:bottom w:val="none" w:sz="0" w:space="0" w:color="auto"/>
            <w:right w:val="none" w:sz="0" w:space="0" w:color="auto"/>
          </w:divBdr>
          <w:divsChild>
            <w:div w:id="1190265069">
              <w:marLeft w:val="0"/>
              <w:marRight w:val="0"/>
              <w:marTop w:val="0"/>
              <w:marBottom w:val="0"/>
              <w:divBdr>
                <w:top w:val="none" w:sz="0" w:space="0" w:color="auto"/>
                <w:left w:val="none" w:sz="0" w:space="0" w:color="auto"/>
                <w:bottom w:val="none" w:sz="0" w:space="0" w:color="auto"/>
                <w:right w:val="none" w:sz="0" w:space="0" w:color="auto"/>
              </w:divBdr>
              <w:divsChild>
                <w:div w:id="197139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618229">
      <w:bodyDiv w:val="1"/>
      <w:marLeft w:val="0"/>
      <w:marRight w:val="0"/>
      <w:marTop w:val="0"/>
      <w:marBottom w:val="0"/>
      <w:divBdr>
        <w:top w:val="none" w:sz="0" w:space="0" w:color="auto"/>
        <w:left w:val="none" w:sz="0" w:space="0" w:color="auto"/>
        <w:bottom w:val="none" w:sz="0" w:space="0" w:color="auto"/>
        <w:right w:val="none" w:sz="0" w:space="0" w:color="auto"/>
      </w:divBdr>
      <w:divsChild>
        <w:div w:id="545796061">
          <w:marLeft w:val="0"/>
          <w:marRight w:val="0"/>
          <w:marTop w:val="0"/>
          <w:marBottom w:val="0"/>
          <w:divBdr>
            <w:top w:val="none" w:sz="0" w:space="0" w:color="auto"/>
            <w:left w:val="none" w:sz="0" w:space="0" w:color="auto"/>
            <w:bottom w:val="none" w:sz="0" w:space="0" w:color="auto"/>
            <w:right w:val="none" w:sz="0" w:space="0" w:color="auto"/>
          </w:divBdr>
          <w:divsChild>
            <w:div w:id="1531411329">
              <w:marLeft w:val="0"/>
              <w:marRight w:val="0"/>
              <w:marTop w:val="0"/>
              <w:marBottom w:val="0"/>
              <w:divBdr>
                <w:top w:val="none" w:sz="0" w:space="0" w:color="auto"/>
                <w:left w:val="none" w:sz="0" w:space="0" w:color="auto"/>
                <w:bottom w:val="none" w:sz="0" w:space="0" w:color="auto"/>
                <w:right w:val="none" w:sz="0" w:space="0" w:color="auto"/>
              </w:divBdr>
              <w:divsChild>
                <w:div w:id="63197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137058">
      <w:bodyDiv w:val="1"/>
      <w:marLeft w:val="0"/>
      <w:marRight w:val="0"/>
      <w:marTop w:val="0"/>
      <w:marBottom w:val="0"/>
      <w:divBdr>
        <w:top w:val="none" w:sz="0" w:space="0" w:color="auto"/>
        <w:left w:val="none" w:sz="0" w:space="0" w:color="auto"/>
        <w:bottom w:val="none" w:sz="0" w:space="0" w:color="auto"/>
        <w:right w:val="none" w:sz="0" w:space="0" w:color="auto"/>
      </w:divBdr>
      <w:divsChild>
        <w:div w:id="450786020">
          <w:marLeft w:val="0"/>
          <w:marRight w:val="0"/>
          <w:marTop w:val="0"/>
          <w:marBottom w:val="0"/>
          <w:divBdr>
            <w:top w:val="none" w:sz="0" w:space="0" w:color="auto"/>
            <w:left w:val="none" w:sz="0" w:space="0" w:color="auto"/>
            <w:bottom w:val="none" w:sz="0" w:space="0" w:color="auto"/>
            <w:right w:val="none" w:sz="0" w:space="0" w:color="auto"/>
          </w:divBdr>
          <w:divsChild>
            <w:div w:id="733698795">
              <w:marLeft w:val="0"/>
              <w:marRight w:val="0"/>
              <w:marTop w:val="0"/>
              <w:marBottom w:val="0"/>
              <w:divBdr>
                <w:top w:val="none" w:sz="0" w:space="0" w:color="auto"/>
                <w:left w:val="none" w:sz="0" w:space="0" w:color="auto"/>
                <w:bottom w:val="none" w:sz="0" w:space="0" w:color="auto"/>
                <w:right w:val="none" w:sz="0" w:space="0" w:color="auto"/>
              </w:divBdr>
              <w:divsChild>
                <w:div w:id="83900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523689">
      <w:bodyDiv w:val="1"/>
      <w:marLeft w:val="0"/>
      <w:marRight w:val="0"/>
      <w:marTop w:val="0"/>
      <w:marBottom w:val="0"/>
      <w:divBdr>
        <w:top w:val="none" w:sz="0" w:space="0" w:color="auto"/>
        <w:left w:val="none" w:sz="0" w:space="0" w:color="auto"/>
        <w:bottom w:val="none" w:sz="0" w:space="0" w:color="auto"/>
        <w:right w:val="none" w:sz="0" w:space="0" w:color="auto"/>
      </w:divBdr>
    </w:div>
    <w:div w:id="922565896">
      <w:bodyDiv w:val="1"/>
      <w:marLeft w:val="0"/>
      <w:marRight w:val="0"/>
      <w:marTop w:val="0"/>
      <w:marBottom w:val="0"/>
      <w:divBdr>
        <w:top w:val="none" w:sz="0" w:space="0" w:color="auto"/>
        <w:left w:val="none" w:sz="0" w:space="0" w:color="auto"/>
        <w:bottom w:val="none" w:sz="0" w:space="0" w:color="auto"/>
        <w:right w:val="none" w:sz="0" w:space="0" w:color="auto"/>
      </w:divBdr>
      <w:divsChild>
        <w:div w:id="2118333438">
          <w:marLeft w:val="0"/>
          <w:marRight w:val="0"/>
          <w:marTop w:val="0"/>
          <w:marBottom w:val="0"/>
          <w:divBdr>
            <w:top w:val="none" w:sz="0" w:space="0" w:color="auto"/>
            <w:left w:val="none" w:sz="0" w:space="0" w:color="auto"/>
            <w:bottom w:val="none" w:sz="0" w:space="0" w:color="auto"/>
            <w:right w:val="none" w:sz="0" w:space="0" w:color="auto"/>
          </w:divBdr>
          <w:divsChild>
            <w:div w:id="712778638">
              <w:marLeft w:val="0"/>
              <w:marRight w:val="0"/>
              <w:marTop w:val="0"/>
              <w:marBottom w:val="0"/>
              <w:divBdr>
                <w:top w:val="none" w:sz="0" w:space="0" w:color="auto"/>
                <w:left w:val="none" w:sz="0" w:space="0" w:color="auto"/>
                <w:bottom w:val="none" w:sz="0" w:space="0" w:color="auto"/>
                <w:right w:val="none" w:sz="0" w:space="0" w:color="auto"/>
              </w:divBdr>
              <w:divsChild>
                <w:div w:id="164778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968627">
      <w:bodyDiv w:val="1"/>
      <w:marLeft w:val="0"/>
      <w:marRight w:val="0"/>
      <w:marTop w:val="0"/>
      <w:marBottom w:val="0"/>
      <w:divBdr>
        <w:top w:val="none" w:sz="0" w:space="0" w:color="auto"/>
        <w:left w:val="none" w:sz="0" w:space="0" w:color="auto"/>
        <w:bottom w:val="none" w:sz="0" w:space="0" w:color="auto"/>
        <w:right w:val="none" w:sz="0" w:space="0" w:color="auto"/>
      </w:divBdr>
      <w:divsChild>
        <w:div w:id="57023441">
          <w:marLeft w:val="0"/>
          <w:marRight w:val="0"/>
          <w:marTop w:val="0"/>
          <w:marBottom w:val="0"/>
          <w:divBdr>
            <w:top w:val="none" w:sz="0" w:space="0" w:color="auto"/>
            <w:left w:val="none" w:sz="0" w:space="0" w:color="auto"/>
            <w:bottom w:val="none" w:sz="0" w:space="0" w:color="auto"/>
            <w:right w:val="none" w:sz="0" w:space="0" w:color="auto"/>
          </w:divBdr>
          <w:divsChild>
            <w:div w:id="1057127743">
              <w:marLeft w:val="0"/>
              <w:marRight w:val="0"/>
              <w:marTop w:val="0"/>
              <w:marBottom w:val="0"/>
              <w:divBdr>
                <w:top w:val="none" w:sz="0" w:space="0" w:color="auto"/>
                <w:left w:val="none" w:sz="0" w:space="0" w:color="auto"/>
                <w:bottom w:val="none" w:sz="0" w:space="0" w:color="auto"/>
                <w:right w:val="none" w:sz="0" w:space="0" w:color="auto"/>
              </w:divBdr>
              <w:divsChild>
                <w:div w:id="32940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980705">
      <w:bodyDiv w:val="1"/>
      <w:marLeft w:val="0"/>
      <w:marRight w:val="0"/>
      <w:marTop w:val="0"/>
      <w:marBottom w:val="0"/>
      <w:divBdr>
        <w:top w:val="none" w:sz="0" w:space="0" w:color="auto"/>
        <w:left w:val="none" w:sz="0" w:space="0" w:color="auto"/>
        <w:bottom w:val="none" w:sz="0" w:space="0" w:color="auto"/>
        <w:right w:val="none" w:sz="0" w:space="0" w:color="auto"/>
      </w:divBdr>
      <w:divsChild>
        <w:div w:id="1919289219">
          <w:marLeft w:val="0"/>
          <w:marRight w:val="0"/>
          <w:marTop w:val="0"/>
          <w:marBottom w:val="0"/>
          <w:divBdr>
            <w:top w:val="none" w:sz="0" w:space="0" w:color="auto"/>
            <w:left w:val="none" w:sz="0" w:space="0" w:color="auto"/>
            <w:bottom w:val="none" w:sz="0" w:space="0" w:color="auto"/>
            <w:right w:val="none" w:sz="0" w:space="0" w:color="auto"/>
          </w:divBdr>
          <w:divsChild>
            <w:div w:id="1032267371">
              <w:marLeft w:val="0"/>
              <w:marRight w:val="0"/>
              <w:marTop w:val="0"/>
              <w:marBottom w:val="0"/>
              <w:divBdr>
                <w:top w:val="none" w:sz="0" w:space="0" w:color="auto"/>
                <w:left w:val="none" w:sz="0" w:space="0" w:color="auto"/>
                <w:bottom w:val="none" w:sz="0" w:space="0" w:color="auto"/>
                <w:right w:val="none" w:sz="0" w:space="0" w:color="auto"/>
              </w:divBdr>
              <w:divsChild>
                <w:div w:id="124980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44509">
      <w:bodyDiv w:val="1"/>
      <w:marLeft w:val="0"/>
      <w:marRight w:val="0"/>
      <w:marTop w:val="0"/>
      <w:marBottom w:val="0"/>
      <w:divBdr>
        <w:top w:val="none" w:sz="0" w:space="0" w:color="auto"/>
        <w:left w:val="none" w:sz="0" w:space="0" w:color="auto"/>
        <w:bottom w:val="none" w:sz="0" w:space="0" w:color="auto"/>
        <w:right w:val="none" w:sz="0" w:space="0" w:color="auto"/>
      </w:divBdr>
      <w:divsChild>
        <w:div w:id="1591112924">
          <w:marLeft w:val="0"/>
          <w:marRight w:val="0"/>
          <w:marTop w:val="0"/>
          <w:marBottom w:val="0"/>
          <w:divBdr>
            <w:top w:val="none" w:sz="0" w:space="0" w:color="auto"/>
            <w:left w:val="none" w:sz="0" w:space="0" w:color="auto"/>
            <w:bottom w:val="none" w:sz="0" w:space="0" w:color="auto"/>
            <w:right w:val="none" w:sz="0" w:space="0" w:color="auto"/>
          </w:divBdr>
          <w:divsChild>
            <w:div w:id="626668677">
              <w:marLeft w:val="0"/>
              <w:marRight w:val="0"/>
              <w:marTop w:val="0"/>
              <w:marBottom w:val="0"/>
              <w:divBdr>
                <w:top w:val="none" w:sz="0" w:space="0" w:color="auto"/>
                <w:left w:val="none" w:sz="0" w:space="0" w:color="auto"/>
                <w:bottom w:val="none" w:sz="0" w:space="0" w:color="auto"/>
                <w:right w:val="none" w:sz="0" w:space="0" w:color="auto"/>
              </w:divBdr>
              <w:divsChild>
                <w:div w:id="203241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75842029">
      <w:bodyDiv w:val="1"/>
      <w:marLeft w:val="0"/>
      <w:marRight w:val="0"/>
      <w:marTop w:val="0"/>
      <w:marBottom w:val="0"/>
      <w:divBdr>
        <w:top w:val="none" w:sz="0" w:space="0" w:color="auto"/>
        <w:left w:val="none" w:sz="0" w:space="0" w:color="auto"/>
        <w:bottom w:val="none" w:sz="0" w:space="0" w:color="auto"/>
        <w:right w:val="none" w:sz="0" w:space="0" w:color="auto"/>
      </w:divBdr>
    </w:div>
    <w:div w:id="976683581">
      <w:bodyDiv w:val="1"/>
      <w:marLeft w:val="0"/>
      <w:marRight w:val="0"/>
      <w:marTop w:val="0"/>
      <w:marBottom w:val="0"/>
      <w:divBdr>
        <w:top w:val="none" w:sz="0" w:space="0" w:color="auto"/>
        <w:left w:val="none" w:sz="0" w:space="0" w:color="auto"/>
        <w:bottom w:val="none" w:sz="0" w:space="0" w:color="auto"/>
        <w:right w:val="none" w:sz="0" w:space="0" w:color="auto"/>
      </w:divBdr>
      <w:divsChild>
        <w:div w:id="226765768">
          <w:marLeft w:val="0"/>
          <w:marRight w:val="0"/>
          <w:marTop w:val="0"/>
          <w:marBottom w:val="0"/>
          <w:divBdr>
            <w:top w:val="none" w:sz="0" w:space="0" w:color="auto"/>
            <w:left w:val="none" w:sz="0" w:space="0" w:color="auto"/>
            <w:bottom w:val="none" w:sz="0" w:space="0" w:color="auto"/>
            <w:right w:val="none" w:sz="0" w:space="0" w:color="auto"/>
          </w:divBdr>
          <w:divsChild>
            <w:div w:id="431827017">
              <w:marLeft w:val="0"/>
              <w:marRight w:val="0"/>
              <w:marTop w:val="0"/>
              <w:marBottom w:val="0"/>
              <w:divBdr>
                <w:top w:val="none" w:sz="0" w:space="0" w:color="auto"/>
                <w:left w:val="none" w:sz="0" w:space="0" w:color="auto"/>
                <w:bottom w:val="none" w:sz="0" w:space="0" w:color="auto"/>
                <w:right w:val="none" w:sz="0" w:space="0" w:color="auto"/>
              </w:divBdr>
              <w:divsChild>
                <w:div w:id="183437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923803">
      <w:bodyDiv w:val="1"/>
      <w:marLeft w:val="0"/>
      <w:marRight w:val="0"/>
      <w:marTop w:val="0"/>
      <w:marBottom w:val="0"/>
      <w:divBdr>
        <w:top w:val="none" w:sz="0" w:space="0" w:color="auto"/>
        <w:left w:val="none" w:sz="0" w:space="0" w:color="auto"/>
        <w:bottom w:val="none" w:sz="0" w:space="0" w:color="auto"/>
        <w:right w:val="none" w:sz="0" w:space="0" w:color="auto"/>
      </w:divBdr>
    </w:div>
    <w:div w:id="985162847">
      <w:bodyDiv w:val="1"/>
      <w:marLeft w:val="0"/>
      <w:marRight w:val="0"/>
      <w:marTop w:val="0"/>
      <w:marBottom w:val="0"/>
      <w:divBdr>
        <w:top w:val="none" w:sz="0" w:space="0" w:color="auto"/>
        <w:left w:val="none" w:sz="0" w:space="0" w:color="auto"/>
        <w:bottom w:val="none" w:sz="0" w:space="0" w:color="auto"/>
        <w:right w:val="none" w:sz="0" w:space="0" w:color="auto"/>
      </w:divBdr>
    </w:div>
    <w:div w:id="993222100">
      <w:bodyDiv w:val="1"/>
      <w:marLeft w:val="0"/>
      <w:marRight w:val="0"/>
      <w:marTop w:val="0"/>
      <w:marBottom w:val="0"/>
      <w:divBdr>
        <w:top w:val="none" w:sz="0" w:space="0" w:color="auto"/>
        <w:left w:val="none" w:sz="0" w:space="0" w:color="auto"/>
        <w:bottom w:val="none" w:sz="0" w:space="0" w:color="auto"/>
        <w:right w:val="none" w:sz="0" w:space="0" w:color="auto"/>
      </w:divBdr>
      <w:divsChild>
        <w:div w:id="83113756">
          <w:marLeft w:val="0"/>
          <w:marRight w:val="0"/>
          <w:marTop w:val="0"/>
          <w:marBottom w:val="0"/>
          <w:divBdr>
            <w:top w:val="none" w:sz="0" w:space="0" w:color="auto"/>
            <w:left w:val="none" w:sz="0" w:space="0" w:color="auto"/>
            <w:bottom w:val="none" w:sz="0" w:space="0" w:color="auto"/>
            <w:right w:val="none" w:sz="0" w:space="0" w:color="auto"/>
          </w:divBdr>
          <w:divsChild>
            <w:div w:id="1462307067">
              <w:marLeft w:val="0"/>
              <w:marRight w:val="0"/>
              <w:marTop w:val="0"/>
              <w:marBottom w:val="0"/>
              <w:divBdr>
                <w:top w:val="none" w:sz="0" w:space="0" w:color="auto"/>
                <w:left w:val="none" w:sz="0" w:space="0" w:color="auto"/>
                <w:bottom w:val="none" w:sz="0" w:space="0" w:color="auto"/>
                <w:right w:val="none" w:sz="0" w:space="0" w:color="auto"/>
              </w:divBdr>
              <w:divsChild>
                <w:div w:id="214631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036180">
      <w:bodyDiv w:val="1"/>
      <w:marLeft w:val="0"/>
      <w:marRight w:val="0"/>
      <w:marTop w:val="0"/>
      <w:marBottom w:val="0"/>
      <w:divBdr>
        <w:top w:val="none" w:sz="0" w:space="0" w:color="auto"/>
        <w:left w:val="none" w:sz="0" w:space="0" w:color="auto"/>
        <w:bottom w:val="none" w:sz="0" w:space="0" w:color="auto"/>
        <w:right w:val="none" w:sz="0" w:space="0" w:color="auto"/>
      </w:divBdr>
      <w:divsChild>
        <w:div w:id="804353244">
          <w:marLeft w:val="0"/>
          <w:marRight w:val="0"/>
          <w:marTop w:val="0"/>
          <w:marBottom w:val="0"/>
          <w:divBdr>
            <w:top w:val="none" w:sz="0" w:space="0" w:color="auto"/>
            <w:left w:val="none" w:sz="0" w:space="0" w:color="auto"/>
            <w:bottom w:val="none" w:sz="0" w:space="0" w:color="auto"/>
            <w:right w:val="none" w:sz="0" w:space="0" w:color="auto"/>
          </w:divBdr>
          <w:divsChild>
            <w:div w:id="1869247681">
              <w:marLeft w:val="0"/>
              <w:marRight w:val="0"/>
              <w:marTop w:val="0"/>
              <w:marBottom w:val="0"/>
              <w:divBdr>
                <w:top w:val="none" w:sz="0" w:space="0" w:color="auto"/>
                <w:left w:val="none" w:sz="0" w:space="0" w:color="auto"/>
                <w:bottom w:val="none" w:sz="0" w:space="0" w:color="auto"/>
                <w:right w:val="none" w:sz="0" w:space="0" w:color="auto"/>
              </w:divBdr>
              <w:divsChild>
                <w:div w:id="122810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028480">
      <w:bodyDiv w:val="1"/>
      <w:marLeft w:val="0"/>
      <w:marRight w:val="0"/>
      <w:marTop w:val="0"/>
      <w:marBottom w:val="0"/>
      <w:divBdr>
        <w:top w:val="none" w:sz="0" w:space="0" w:color="auto"/>
        <w:left w:val="none" w:sz="0" w:space="0" w:color="auto"/>
        <w:bottom w:val="none" w:sz="0" w:space="0" w:color="auto"/>
        <w:right w:val="none" w:sz="0" w:space="0" w:color="auto"/>
      </w:divBdr>
      <w:divsChild>
        <w:div w:id="1110509597">
          <w:marLeft w:val="0"/>
          <w:marRight w:val="0"/>
          <w:marTop w:val="0"/>
          <w:marBottom w:val="0"/>
          <w:divBdr>
            <w:top w:val="none" w:sz="0" w:space="0" w:color="auto"/>
            <w:left w:val="none" w:sz="0" w:space="0" w:color="auto"/>
            <w:bottom w:val="none" w:sz="0" w:space="0" w:color="auto"/>
            <w:right w:val="none" w:sz="0" w:space="0" w:color="auto"/>
          </w:divBdr>
          <w:divsChild>
            <w:div w:id="289091505">
              <w:marLeft w:val="0"/>
              <w:marRight w:val="0"/>
              <w:marTop w:val="0"/>
              <w:marBottom w:val="0"/>
              <w:divBdr>
                <w:top w:val="none" w:sz="0" w:space="0" w:color="auto"/>
                <w:left w:val="none" w:sz="0" w:space="0" w:color="auto"/>
                <w:bottom w:val="none" w:sz="0" w:space="0" w:color="auto"/>
                <w:right w:val="none" w:sz="0" w:space="0" w:color="auto"/>
              </w:divBdr>
              <w:divsChild>
                <w:div w:id="162327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609449">
      <w:bodyDiv w:val="1"/>
      <w:marLeft w:val="0"/>
      <w:marRight w:val="0"/>
      <w:marTop w:val="0"/>
      <w:marBottom w:val="0"/>
      <w:divBdr>
        <w:top w:val="none" w:sz="0" w:space="0" w:color="auto"/>
        <w:left w:val="none" w:sz="0" w:space="0" w:color="auto"/>
        <w:bottom w:val="none" w:sz="0" w:space="0" w:color="auto"/>
        <w:right w:val="none" w:sz="0" w:space="0" w:color="auto"/>
      </w:divBdr>
      <w:divsChild>
        <w:div w:id="424965130">
          <w:marLeft w:val="0"/>
          <w:marRight w:val="0"/>
          <w:marTop w:val="0"/>
          <w:marBottom w:val="0"/>
          <w:divBdr>
            <w:top w:val="none" w:sz="0" w:space="0" w:color="auto"/>
            <w:left w:val="none" w:sz="0" w:space="0" w:color="auto"/>
            <w:bottom w:val="none" w:sz="0" w:space="0" w:color="auto"/>
            <w:right w:val="none" w:sz="0" w:space="0" w:color="auto"/>
          </w:divBdr>
          <w:divsChild>
            <w:div w:id="781923939">
              <w:marLeft w:val="0"/>
              <w:marRight w:val="0"/>
              <w:marTop w:val="0"/>
              <w:marBottom w:val="0"/>
              <w:divBdr>
                <w:top w:val="none" w:sz="0" w:space="0" w:color="auto"/>
                <w:left w:val="none" w:sz="0" w:space="0" w:color="auto"/>
                <w:bottom w:val="none" w:sz="0" w:space="0" w:color="auto"/>
                <w:right w:val="none" w:sz="0" w:space="0" w:color="auto"/>
              </w:divBdr>
              <w:divsChild>
                <w:div w:id="119808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533738">
      <w:bodyDiv w:val="1"/>
      <w:marLeft w:val="0"/>
      <w:marRight w:val="0"/>
      <w:marTop w:val="0"/>
      <w:marBottom w:val="0"/>
      <w:divBdr>
        <w:top w:val="none" w:sz="0" w:space="0" w:color="auto"/>
        <w:left w:val="none" w:sz="0" w:space="0" w:color="auto"/>
        <w:bottom w:val="none" w:sz="0" w:space="0" w:color="auto"/>
        <w:right w:val="none" w:sz="0" w:space="0" w:color="auto"/>
      </w:divBdr>
      <w:divsChild>
        <w:div w:id="1700157521">
          <w:marLeft w:val="0"/>
          <w:marRight w:val="0"/>
          <w:marTop w:val="0"/>
          <w:marBottom w:val="0"/>
          <w:divBdr>
            <w:top w:val="none" w:sz="0" w:space="0" w:color="auto"/>
            <w:left w:val="none" w:sz="0" w:space="0" w:color="auto"/>
            <w:bottom w:val="none" w:sz="0" w:space="0" w:color="auto"/>
            <w:right w:val="none" w:sz="0" w:space="0" w:color="auto"/>
          </w:divBdr>
          <w:divsChild>
            <w:div w:id="1253127935">
              <w:marLeft w:val="0"/>
              <w:marRight w:val="0"/>
              <w:marTop w:val="0"/>
              <w:marBottom w:val="0"/>
              <w:divBdr>
                <w:top w:val="none" w:sz="0" w:space="0" w:color="auto"/>
                <w:left w:val="none" w:sz="0" w:space="0" w:color="auto"/>
                <w:bottom w:val="none" w:sz="0" w:space="0" w:color="auto"/>
                <w:right w:val="none" w:sz="0" w:space="0" w:color="auto"/>
              </w:divBdr>
              <w:divsChild>
                <w:div w:id="124422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881123">
      <w:bodyDiv w:val="1"/>
      <w:marLeft w:val="0"/>
      <w:marRight w:val="0"/>
      <w:marTop w:val="0"/>
      <w:marBottom w:val="0"/>
      <w:divBdr>
        <w:top w:val="none" w:sz="0" w:space="0" w:color="auto"/>
        <w:left w:val="none" w:sz="0" w:space="0" w:color="auto"/>
        <w:bottom w:val="none" w:sz="0" w:space="0" w:color="auto"/>
        <w:right w:val="none" w:sz="0" w:space="0" w:color="auto"/>
      </w:divBdr>
      <w:divsChild>
        <w:div w:id="1210338935">
          <w:marLeft w:val="0"/>
          <w:marRight w:val="0"/>
          <w:marTop w:val="0"/>
          <w:marBottom w:val="0"/>
          <w:divBdr>
            <w:top w:val="none" w:sz="0" w:space="0" w:color="auto"/>
            <w:left w:val="none" w:sz="0" w:space="0" w:color="auto"/>
            <w:bottom w:val="none" w:sz="0" w:space="0" w:color="auto"/>
            <w:right w:val="none" w:sz="0" w:space="0" w:color="auto"/>
          </w:divBdr>
          <w:divsChild>
            <w:div w:id="174613262">
              <w:marLeft w:val="0"/>
              <w:marRight w:val="0"/>
              <w:marTop w:val="0"/>
              <w:marBottom w:val="0"/>
              <w:divBdr>
                <w:top w:val="none" w:sz="0" w:space="0" w:color="auto"/>
                <w:left w:val="none" w:sz="0" w:space="0" w:color="auto"/>
                <w:bottom w:val="none" w:sz="0" w:space="0" w:color="auto"/>
                <w:right w:val="none" w:sz="0" w:space="0" w:color="auto"/>
              </w:divBdr>
              <w:divsChild>
                <w:div w:id="224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095990">
      <w:bodyDiv w:val="1"/>
      <w:marLeft w:val="0"/>
      <w:marRight w:val="0"/>
      <w:marTop w:val="0"/>
      <w:marBottom w:val="0"/>
      <w:divBdr>
        <w:top w:val="none" w:sz="0" w:space="0" w:color="auto"/>
        <w:left w:val="none" w:sz="0" w:space="0" w:color="auto"/>
        <w:bottom w:val="none" w:sz="0" w:space="0" w:color="auto"/>
        <w:right w:val="none" w:sz="0" w:space="0" w:color="auto"/>
      </w:divBdr>
      <w:divsChild>
        <w:div w:id="652099333">
          <w:marLeft w:val="0"/>
          <w:marRight w:val="0"/>
          <w:marTop w:val="0"/>
          <w:marBottom w:val="0"/>
          <w:divBdr>
            <w:top w:val="none" w:sz="0" w:space="0" w:color="auto"/>
            <w:left w:val="none" w:sz="0" w:space="0" w:color="auto"/>
            <w:bottom w:val="none" w:sz="0" w:space="0" w:color="auto"/>
            <w:right w:val="none" w:sz="0" w:space="0" w:color="auto"/>
          </w:divBdr>
          <w:divsChild>
            <w:div w:id="1214806816">
              <w:marLeft w:val="0"/>
              <w:marRight w:val="0"/>
              <w:marTop w:val="0"/>
              <w:marBottom w:val="0"/>
              <w:divBdr>
                <w:top w:val="none" w:sz="0" w:space="0" w:color="auto"/>
                <w:left w:val="none" w:sz="0" w:space="0" w:color="auto"/>
                <w:bottom w:val="none" w:sz="0" w:space="0" w:color="auto"/>
                <w:right w:val="none" w:sz="0" w:space="0" w:color="auto"/>
              </w:divBdr>
              <w:divsChild>
                <w:div w:id="209886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473672">
      <w:bodyDiv w:val="1"/>
      <w:marLeft w:val="0"/>
      <w:marRight w:val="0"/>
      <w:marTop w:val="0"/>
      <w:marBottom w:val="0"/>
      <w:divBdr>
        <w:top w:val="none" w:sz="0" w:space="0" w:color="auto"/>
        <w:left w:val="none" w:sz="0" w:space="0" w:color="auto"/>
        <w:bottom w:val="none" w:sz="0" w:space="0" w:color="auto"/>
        <w:right w:val="none" w:sz="0" w:space="0" w:color="auto"/>
      </w:divBdr>
      <w:divsChild>
        <w:div w:id="1680351800">
          <w:marLeft w:val="0"/>
          <w:marRight w:val="0"/>
          <w:marTop w:val="0"/>
          <w:marBottom w:val="0"/>
          <w:divBdr>
            <w:top w:val="none" w:sz="0" w:space="0" w:color="auto"/>
            <w:left w:val="none" w:sz="0" w:space="0" w:color="auto"/>
            <w:bottom w:val="none" w:sz="0" w:space="0" w:color="auto"/>
            <w:right w:val="none" w:sz="0" w:space="0" w:color="auto"/>
          </w:divBdr>
          <w:divsChild>
            <w:div w:id="466506300">
              <w:marLeft w:val="0"/>
              <w:marRight w:val="0"/>
              <w:marTop w:val="0"/>
              <w:marBottom w:val="0"/>
              <w:divBdr>
                <w:top w:val="none" w:sz="0" w:space="0" w:color="auto"/>
                <w:left w:val="none" w:sz="0" w:space="0" w:color="auto"/>
                <w:bottom w:val="none" w:sz="0" w:space="0" w:color="auto"/>
                <w:right w:val="none" w:sz="0" w:space="0" w:color="auto"/>
              </w:divBdr>
              <w:divsChild>
                <w:div w:id="56245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249645">
      <w:bodyDiv w:val="1"/>
      <w:marLeft w:val="0"/>
      <w:marRight w:val="0"/>
      <w:marTop w:val="0"/>
      <w:marBottom w:val="0"/>
      <w:divBdr>
        <w:top w:val="none" w:sz="0" w:space="0" w:color="auto"/>
        <w:left w:val="none" w:sz="0" w:space="0" w:color="auto"/>
        <w:bottom w:val="none" w:sz="0" w:space="0" w:color="auto"/>
        <w:right w:val="none" w:sz="0" w:space="0" w:color="auto"/>
      </w:divBdr>
    </w:div>
    <w:div w:id="1051078573">
      <w:bodyDiv w:val="1"/>
      <w:marLeft w:val="0"/>
      <w:marRight w:val="0"/>
      <w:marTop w:val="0"/>
      <w:marBottom w:val="0"/>
      <w:divBdr>
        <w:top w:val="none" w:sz="0" w:space="0" w:color="auto"/>
        <w:left w:val="none" w:sz="0" w:space="0" w:color="auto"/>
        <w:bottom w:val="none" w:sz="0" w:space="0" w:color="auto"/>
        <w:right w:val="none" w:sz="0" w:space="0" w:color="auto"/>
      </w:divBdr>
      <w:divsChild>
        <w:div w:id="1314678619">
          <w:marLeft w:val="0"/>
          <w:marRight w:val="0"/>
          <w:marTop w:val="0"/>
          <w:marBottom w:val="0"/>
          <w:divBdr>
            <w:top w:val="none" w:sz="0" w:space="0" w:color="auto"/>
            <w:left w:val="none" w:sz="0" w:space="0" w:color="auto"/>
            <w:bottom w:val="none" w:sz="0" w:space="0" w:color="auto"/>
            <w:right w:val="none" w:sz="0" w:space="0" w:color="auto"/>
          </w:divBdr>
          <w:divsChild>
            <w:div w:id="401373666">
              <w:marLeft w:val="0"/>
              <w:marRight w:val="0"/>
              <w:marTop w:val="0"/>
              <w:marBottom w:val="0"/>
              <w:divBdr>
                <w:top w:val="none" w:sz="0" w:space="0" w:color="auto"/>
                <w:left w:val="none" w:sz="0" w:space="0" w:color="auto"/>
                <w:bottom w:val="none" w:sz="0" w:space="0" w:color="auto"/>
                <w:right w:val="none" w:sz="0" w:space="0" w:color="auto"/>
              </w:divBdr>
              <w:divsChild>
                <w:div w:id="790518594">
                  <w:marLeft w:val="0"/>
                  <w:marRight w:val="0"/>
                  <w:marTop w:val="0"/>
                  <w:marBottom w:val="0"/>
                  <w:divBdr>
                    <w:top w:val="none" w:sz="0" w:space="0" w:color="auto"/>
                    <w:left w:val="none" w:sz="0" w:space="0" w:color="auto"/>
                    <w:bottom w:val="none" w:sz="0" w:space="0" w:color="auto"/>
                    <w:right w:val="none" w:sz="0" w:space="0" w:color="auto"/>
                  </w:divBdr>
                  <w:divsChild>
                    <w:div w:id="45260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564777">
              <w:marLeft w:val="0"/>
              <w:marRight w:val="0"/>
              <w:marTop w:val="0"/>
              <w:marBottom w:val="0"/>
              <w:divBdr>
                <w:top w:val="none" w:sz="0" w:space="0" w:color="auto"/>
                <w:left w:val="none" w:sz="0" w:space="0" w:color="auto"/>
                <w:bottom w:val="none" w:sz="0" w:space="0" w:color="auto"/>
                <w:right w:val="none" w:sz="0" w:space="0" w:color="auto"/>
              </w:divBdr>
              <w:divsChild>
                <w:div w:id="64453965">
                  <w:marLeft w:val="0"/>
                  <w:marRight w:val="0"/>
                  <w:marTop w:val="0"/>
                  <w:marBottom w:val="0"/>
                  <w:divBdr>
                    <w:top w:val="none" w:sz="0" w:space="0" w:color="auto"/>
                    <w:left w:val="none" w:sz="0" w:space="0" w:color="auto"/>
                    <w:bottom w:val="none" w:sz="0" w:space="0" w:color="auto"/>
                    <w:right w:val="none" w:sz="0" w:space="0" w:color="auto"/>
                  </w:divBdr>
                </w:div>
              </w:divsChild>
            </w:div>
            <w:div w:id="1129712657">
              <w:marLeft w:val="0"/>
              <w:marRight w:val="0"/>
              <w:marTop w:val="0"/>
              <w:marBottom w:val="0"/>
              <w:divBdr>
                <w:top w:val="none" w:sz="0" w:space="0" w:color="auto"/>
                <w:left w:val="none" w:sz="0" w:space="0" w:color="auto"/>
                <w:bottom w:val="none" w:sz="0" w:space="0" w:color="auto"/>
                <w:right w:val="none" w:sz="0" w:space="0" w:color="auto"/>
              </w:divBdr>
              <w:divsChild>
                <w:div w:id="1898005530">
                  <w:marLeft w:val="0"/>
                  <w:marRight w:val="0"/>
                  <w:marTop w:val="0"/>
                  <w:marBottom w:val="0"/>
                  <w:divBdr>
                    <w:top w:val="none" w:sz="0" w:space="0" w:color="auto"/>
                    <w:left w:val="none" w:sz="0" w:space="0" w:color="auto"/>
                    <w:bottom w:val="none" w:sz="0" w:space="0" w:color="auto"/>
                    <w:right w:val="none" w:sz="0" w:space="0" w:color="auto"/>
                  </w:divBdr>
                </w:div>
              </w:divsChild>
            </w:div>
            <w:div w:id="1976324645">
              <w:marLeft w:val="0"/>
              <w:marRight w:val="0"/>
              <w:marTop w:val="0"/>
              <w:marBottom w:val="0"/>
              <w:divBdr>
                <w:top w:val="none" w:sz="0" w:space="0" w:color="auto"/>
                <w:left w:val="none" w:sz="0" w:space="0" w:color="auto"/>
                <w:bottom w:val="none" w:sz="0" w:space="0" w:color="auto"/>
                <w:right w:val="none" w:sz="0" w:space="0" w:color="auto"/>
              </w:divBdr>
              <w:divsChild>
                <w:div w:id="1939216238">
                  <w:marLeft w:val="0"/>
                  <w:marRight w:val="0"/>
                  <w:marTop w:val="0"/>
                  <w:marBottom w:val="0"/>
                  <w:divBdr>
                    <w:top w:val="none" w:sz="0" w:space="0" w:color="auto"/>
                    <w:left w:val="none" w:sz="0" w:space="0" w:color="auto"/>
                    <w:bottom w:val="none" w:sz="0" w:space="0" w:color="auto"/>
                    <w:right w:val="none" w:sz="0" w:space="0" w:color="auto"/>
                  </w:divBdr>
                </w:div>
              </w:divsChild>
            </w:div>
            <w:div w:id="1980919501">
              <w:marLeft w:val="0"/>
              <w:marRight w:val="0"/>
              <w:marTop w:val="0"/>
              <w:marBottom w:val="0"/>
              <w:divBdr>
                <w:top w:val="none" w:sz="0" w:space="0" w:color="auto"/>
                <w:left w:val="none" w:sz="0" w:space="0" w:color="auto"/>
                <w:bottom w:val="none" w:sz="0" w:space="0" w:color="auto"/>
                <w:right w:val="none" w:sz="0" w:space="0" w:color="auto"/>
              </w:divBdr>
              <w:divsChild>
                <w:div w:id="101550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697365">
      <w:bodyDiv w:val="1"/>
      <w:marLeft w:val="0"/>
      <w:marRight w:val="0"/>
      <w:marTop w:val="0"/>
      <w:marBottom w:val="0"/>
      <w:divBdr>
        <w:top w:val="none" w:sz="0" w:space="0" w:color="auto"/>
        <w:left w:val="none" w:sz="0" w:space="0" w:color="auto"/>
        <w:bottom w:val="none" w:sz="0" w:space="0" w:color="auto"/>
        <w:right w:val="none" w:sz="0" w:space="0" w:color="auto"/>
      </w:divBdr>
      <w:divsChild>
        <w:div w:id="1686251704">
          <w:marLeft w:val="0"/>
          <w:marRight w:val="0"/>
          <w:marTop w:val="0"/>
          <w:marBottom w:val="0"/>
          <w:divBdr>
            <w:top w:val="none" w:sz="0" w:space="0" w:color="auto"/>
            <w:left w:val="none" w:sz="0" w:space="0" w:color="auto"/>
            <w:bottom w:val="none" w:sz="0" w:space="0" w:color="auto"/>
            <w:right w:val="none" w:sz="0" w:space="0" w:color="auto"/>
          </w:divBdr>
          <w:divsChild>
            <w:div w:id="1262494348">
              <w:marLeft w:val="0"/>
              <w:marRight w:val="0"/>
              <w:marTop w:val="0"/>
              <w:marBottom w:val="0"/>
              <w:divBdr>
                <w:top w:val="none" w:sz="0" w:space="0" w:color="auto"/>
                <w:left w:val="none" w:sz="0" w:space="0" w:color="auto"/>
                <w:bottom w:val="none" w:sz="0" w:space="0" w:color="auto"/>
                <w:right w:val="none" w:sz="0" w:space="0" w:color="auto"/>
              </w:divBdr>
              <w:divsChild>
                <w:div w:id="116663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993898">
      <w:bodyDiv w:val="1"/>
      <w:marLeft w:val="0"/>
      <w:marRight w:val="0"/>
      <w:marTop w:val="0"/>
      <w:marBottom w:val="0"/>
      <w:divBdr>
        <w:top w:val="none" w:sz="0" w:space="0" w:color="auto"/>
        <w:left w:val="none" w:sz="0" w:space="0" w:color="auto"/>
        <w:bottom w:val="none" w:sz="0" w:space="0" w:color="auto"/>
        <w:right w:val="none" w:sz="0" w:space="0" w:color="auto"/>
      </w:divBdr>
      <w:divsChild>
        <w:div w:id="1018315092">
          <w:marLeft w:val="0"/>
          <w:marRight w:val="0"/>
          <w:marTop w:val="0"/>
          <w:marBottom w:val="0"/>
          <w:divBdr>
            <w:top w:val="none" w:sz="0" w:space="0" w:color="auto"/>
            <w:left w:val="none" w:sz="0" w:space="0" w:color="auto"/>
            <w:bottom w:val="none" w:sz="0" w:space="0" w:color="auto"/>
            <w:right w:val="none" w:sz="0" w:space="0" w:color="auto"/>
          </w:divBdr>
          <w:divsChild>
            <w:div w:id="1840148636">
              <w:marLeft w:val="0"/>
              <w:marRight w:val="0"/>
              <w:marTop w:val="0"/>
              <w:marBottom w:val="0"/>
              <w:divBdr>
                <w:top w:val="none" w:sz="0" w:space="0" w:color="auto"/>
                <w:left w:val="none" w:sz="0" w:space="0" w:color="auto"/>
                <w:bottom w:val="none" w:sz="0" w:space="0" w:color="auto"/>
                <w:right w:val="none" w:sz="0" w:space="0" w:color="auto"/>
              </w:divBdr>
              <w:divsChild>
                <w:div w:id="208112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094377">
      <w:bodyDiv w:val="1"/>
      <w:marLeft w:val="0"/>
      <w:marRight w:val="0"/>
      <w:marTop w:val="0"/>
      <w:marBottom w:val="0"/>
      <w:divBdr>
        <w:top w:val="none" w:sz="0" w:space="0" w:color="auto"/>
        <w:left w:val="none" w:sz="0" w:space="0" w:color="auto"/>
        <w:bottom w:val="none" w:sz="0" w:space="0" w:color="auto"/>
        <w:right w:val="none" w:sz="0" w:space="0" w:color="auto"/>
      </w:divBdr>
      <w:divsChild>
        <w:div w:id="1510215392">
          <w:marLeft w:val="0"/>
          <w:marRight w:val="0"/>
          <w:marTop w:val="0"/>
          <w:marBottom w:val="0"/>
          <w:divBdr>
            <w:top w:val="none" w:sz="0" w:space="0" w:color="auto"/>
            <w:left w:val="none" w:sz="0" w:space="0" w:color="auto"/>
            <w:bottom w:val="none" w:sz="0" w:space="0" w:color="auto"/>
            <w:right w:val="none" w:sz="0" w:space="0" w:color="auto"/>
          </w:divBdr>
          <w:divsChild>
            <w:div w:id="183790281">
              <w:marLeft w:val="0"/>
              <w:marRight w:val="0"/>
              <w:marTop w:val="0"/>
              <w:marBottom w:val="0"/>
              <w:divBdr>
                <w:top w:val="none" w:sz="0" w:space="0" w:color="auto"/>
                <w:left w:val="none" w:sz="0" w:space="0" w:color="auto"/>
                <w:bottom w:val="none" w:sz="0" w:space="0" w:color="auto"/>
                <w:right w:val="none" w:sz="0" w:space="0" w:color="auto"/>
              </w:divBdr>
              <w:divsChild>
                <w:div w:id="197921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245536">
      <w:bodyDiv w:val="1"/>
      <w:marLeft w:val="0"/>
      <w:marRight w:val="0"/>
      <w:marTop w:val="0"/>
      <w:marBottom w:val="0"/>
      <w:divBdr>
        <w:top w:val="none" w:sz="0" w:space="0" w:color="auto"/>
        <w:left w:val="none" w:sz="0" w:space="0" w:color="auto"/>
        <w:bottom w:val="none" w:sz="0" w:space="0" w:color="auto"/>
        <w:right w:val="none" w:sz="0" w:space="0" w:color="auto"/>
      </w:divBdr>
      <w:divsChild>
        <w:div w:id="821435035">
          <w:marLeft w:val="0"/>
          <w:marRight w:val="0"/>
          <w:marTop w:val="0"/>
          <w:marBottom w:val="0"/>
          <w:divBdr>
            <w:top w:val="none" w:sz="0" w:space="0" w:color="auto"/>
            <w:left w:val="none" w:sz="0" w:space="0" w:color="auto"/>
            <w:bottom w:val="none" w:sz="0" w:space="0" w:color="auto"/>
            <w:right w:val="none" w:sz="0" w:space="0" w:color="auto"/>
          </w:divBdr>
          <w:divsChild>
            <w:div w:id="756905156">
              <w:marLeft w:val="0"/>
              <w:marRight w:val="0"/>
              <w:marTop w:val="0"/>
              <w:marBottom w:val="0"/>
              <w:divBdr>
                <w:top w:val="none" w:sz="0" w:space="0" w:color="auto"/>
                <w:left w:val="none" w:sz="0" w:space="0" w:color="auto"/>
                <w:bottom w:val="none" w:sz="0" w:space="0" w:color="auto"/>
                <w:right w:val="none" w:sz="0" w:space="0" w:color="auto"/>
              </w:divBdr>
              <w:divsChild>
                <w:div w:id="82216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447851">
      <w:bodyDiv w:val="1"/>
      <w:marLeft w:val="0"/>
      <w:marRight w:val="0"/>
      <w:marTop w:val="0"/>
      <w:marBottom w:val="0"/>
      <w:divBdr>
        <w:top w:val="none" w:sz="0" w:space="0" w:color="auto"/>
        <w:left w:val="none" w:sz="0" w:space="0" w:color="auto"/>
        <w:bottom w:val="none" w:sz="0" w:space="0" w:color="auto"/>
        <w:right w:val="none" w:sz="0" w:space="0" w:color="auto"/>
      </w:divBdr>
      <w:divsChild>
        <w:div w:id="464009809">
          <w:marLeft w:val="0"/>
          <w:marRight w:val="0"/>
          <w:marTop w:val="0"/>
          <w:marBottom w:val="0"/>
          <w:divBdr>
            <w:top w:val="none" w:sz="0" w:space="0" w:color="auto"/>
            <w:left w:val="none" w:sz="0" w:space="0" w:color="auto"/>
            <w:bottom w:val="none" w:sz="0" w:space="0" w:color="auto"/>
            <w:right w:val="none" w:sz="0" w:space="0" w:color="auto"/>
          </w:divBdr>
          <w:divsChild>
            <w:div w:id="1396201479">
              <w:marLeft w:val="0"/>
              <w:marRight w:val="0"/>
              <w:marTop w:val="0"/>
              <w:marBottom w:val="0"/>
              <w:divBdr>
                <w:top w:val="none" w:sz="0" w:space="0" w:color="auto"/>
                <w:left w:val="none" w:sz="0" w:space="0" w:color="auto"/>
                <w:bottom w:val="none" w:sz="0" w:space="0" w:color="auto"/>
                <w:right w:val="none" w:sz="0" w:space="0" w:color="auto"/>
              </w:divBdr>
              <w:divsChild>
                <w:div w:id="201687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835285">
      <w:bodyDiv w:val="1"/>
      <w:marLeft w:val="0"/>
      <w:marRight w:val="0"/>
      <w:marTop w:val="0"/>
      <w:marBottom w:val="0"/>
      <w:divBdr>
        <w:top w:val="none" w:sz="0" w:space="0" w:color="auto"/>
        <w:left w:val="none" w:sz="0" w:space="0" w:color="auto"/>
        <w:bottom w:val="none" w:sz="0" w:space="0" w:color="auto"/>
        <w:right w:val="none" w:sz="0" w:space="0" w:color="auto"/>
      </w:divBdr>
      <w:divsChild>
        <w:div w:id="1378432489">
          <w:marLeft w:val="0"/>
          <w:marRight w:val="0"/>
          <w:marTop w:val="0"/>
          <w:marBottom w:val="0"/>
          <w:divBdr>
            <w:top w:val="none" w:sz="0" w:space="0" w:color="auto"/>
            <w:left w:val="none" w:sz="0" w:space="0" w:color="auto"/>
            <w:bottom w:val="none" w:sz="0" w:space="0" w:color="auto"/>
            <w:right w:val="none" w:sz="0" w:space="0" w:color="auto"/>
          </w:divBdr>
          <w:divsChild>
            <w:div w:id="1615822075">
              <w:marLeft w:val="0"/>
              <w:marRight w:val="0"/>
              <w:marTop w:val="0"/>
              <w:marBottom w:val="0"/>
              <w:divBdr>
                <w:top w:val="none" w:sz="0" w:space="0" w:color="auto"/>
                <w:left w:val="none" w:sz="0" w:space="0" w:color="auto"/>
                <w:bottom w:val="none" w:sz="0" w:space="0" w:color="auto"/>
                <w:right w:val="none" w:sz="0" w:space="0" w:color="auto"/>
              </w:divBdr>
              <w:divsChild>
                <w:div w:id="735055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681887">
      <w:bodyDiv w:val="1"/>
      <w:marLeft w:val="0"/>
      <w:marRight w:val="0"/>
      <w:marTop w:val="0"/>
      <w:marBottom w:val="0"/>
      <w:divBdr>
        <w:top w:val="none" w:sz="0" w:space="0" w:color="auto"/>
        <w:left w:val="none" w:sz="0" w:space="0" w:color="auto"/>
        <w:bottom w:val="none" w:sz="0" w:space="0" w:color="auto"/>
        <w:right w:val="none" w:sz="0" w:space="0" w:color="auto"/>
      </w:divBdr>
      <w:divsChild>
        <w:div w:id="744106055">
          <w:marLeft w:val="0"/>
          <w:marRight w:val="0"/>
          <w:marTop w:val="0"/>
          <w:marBottom w:val="0"/>
          <w:divBdr>
            <w:top w:val="none" w:sz="0" w:space="0" w:color="auto"/>
            <w:left w:val="none" w:sz="0" w:space="0" w:color="auto"/>
            <w:bottom w:val="none" w:sz="0" w:space="0" w:color="auto"/>
            <w:right w:val="none" w:sz="0" w:space="0" w:color="auto"/>
          </w:divBdr>
          <w:divsChild>
            <w:div w:id="790318046">
              <w:marLeft w:val="0"/>
              <w:marRight w:val="0"/>
              <w:marTop w:val="0"/>
              <w:marBottom w:val="0"/>
              <w:divBdr>
                <w:top w:val="none" w:sz="0" w:space="0" w:color="auto"/>
                <w:left w:val="none" w:sz="0" w:space="0" w:color="auto"/>
                <w:bottom w:val="none" w:sz="0" w:space="0" w:color="auto"/>
                <w:right w:val="none" w:sz="0" w:space="0" w:color="auto"/>
              </w:divBdr>
              <w:divsChild>
                <w:div w:id="79456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527255">
      <w:bodyDiv w:val="1"/>
      <w:marLeft w:val="0"/>
      <w:marRight w:val="0"/>
      <w:marTop w:val="0"/>
      <w:marBottom w:val="0"/>
      <w:divBdr>
        <w:top w:val="none" w:sz="0" w:space="0" w:color="auto"/>
        <w:left w:val="none" w:sz="0" w:space="0" w:color="auto"/>
        <w:bottom w:val="none" w:sz="0" w:space="0" w:color="auto"/>
        <w:right w:val="none" w:sz="0" w:space="0" w:color="auto"/>
      </w:divBdr>
      <w:divsChild>
        <w:div w:id="1018389156">
          <w:marLeft w:val="0"/>
          <w:marRight w:val="0"/>
          <w:marTop w:val="0"/>
          <w:marBottom w:val="0"/>
          <w:divBdr>
            <w:top w:val="none" w:sz="0" w:space="0" w:color="auto"/>
            <w:left w:val="none" w:sz="0" w:space="0" w:color="auto"/>
            <w:bottom w:val="none" w:sz="0" w:space="0" w:color="auto"/>
            <w:right w:val="none" w:sz="0" w:space="0" w:color="auto"/>
          </w:divBdr>
          <w:divsChild>
            <w:div w:id="572469616">
              <w:marLeft w:val="0"/>
              <w:marRight w:val="0"/>
              <w:marTop w:val="0"/>
              <w:marBottom w:val="0"/>
              <w:divBdr>
                <w:top w:val="none" w:sz="0" w:space="0" w:color="auto"/>
                <w:left w:val="none" w:sz="0" w:space="0" w:color="auto"/>
                <w:bottom w:val="none" w:sz="0" w:space="0" w:color="auto"/>
                <w:right w:val="none" w:sz="0" w:space="0" w:color="auto"/>
              </w:divBdr>
              <w:divsChild>
                <w:div w:id="9864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638613">
      <w:bodyDiv w:val="1"/>
      <w:marLeft w:val="0"/>
      <w:marRight w:val="0"/>
      <w:marTop w:val="0"/>
      <w:marBottom w:val="0"/>
      <w:divBdr>
        <w:top w:val="none" w:sz="0" w:space="0" w:color="auto"/>
        <w:left w:val="none" w:sz="0" w:space="0" w:color="auto"/>
        <w:bottom w:val="none" w:sz="0" w:space="0" w:color="auto"/>
        <w:right w:val="none" w:sz="0" w:space="0" w:color="auto"/>
      </w:divBdr>
      <w:divsChild>
        <w:div w:id="524245727">
          <w:marLeft w:val="0"/>
          <w:marRight w:val="0"/>
          <w:marTop w:val="0"/>
          <w:marBottom w:val="0"/>
          <w:divBdr>
            <w:top w:val="none" w:sz="0" w:space="0" w:color="auto"/>
            <w:left w:val="none" w:sz="0" w:space="0" w:color="auto"/>
            <w:bottom w:val="none" w:sz="0" w:space="0" w:color="auto"/>
            <w:right w:val="none" w:sz="0" w:space="0" w:color="auto"/>
          </w:divBdr>
          <w:divsChild>
            <w:div w:id="1195196948">
              <w:marLeft w:val="0"/>
              <w:marRight w:val="0"/>
              <w:marTop w:val="0"/>
              <w:marBottom w:val="0"/>
              <w:divBdr>
                <w:top w:val="none" w:sz="0" w:space="0" w:color="auto"/>
                <w:left w:val="none" w:sz="0" w:space="0" w:color="auto"/>
                <w:bottom w:val="none" w:sz="0" w:space="0" w:color="auto"/>
                <w:right w:val="none" w:sz="0" w:space="0" w:color="auto"/>
              </w:divBdr>
              <w:divsChild>
                <w:div w:id="145701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980344">
      <w:bodyDiv w:val="1"/>
      <w:marLeft w:val="0"/>
      <w:marRight w:val="0"/>
      <w:marTop w:val="0"/>
      <w:marBottom w:val="0"/>
      <w:divBdr>
        <w:top w:val="none" w:sz="0" w:space="0" w:color="auto"/>
        <w:left w:val="none" w:sz="0" w:space="0" w:color="auto"/>
        <w:bottom w:val="none" w:sz="0" w:space="0" w:color="auto"/>
        <w:right w:val="none" w:sz="0" w:space="0" w:color="auto"/>
      </w:divBdr>
      <w:divsChild>
        <w:div w:id="1792824921">
          <w:marLeft w:val="0"/>
          <w:marRight w:val="0"/>
          <w:marTop w:val="0"/>
          <w:marBottom w:val="0"/>
          <w:divBdr>
            <w:top w:val="none" w:sz="0" w:space="0" w:color="auto"/>
            <w:left w:val="none" w:sz="0" w:space="0" w:color="auto"/>
            <w:bottom w:val="none" w:sz="0" w:space="0" w:color="auto"/>
            <w:right w:val="none" w:sz="0" w:space="0" w:color="auto"/>
          </w:divBdr>
          <w:divsChild>
            <w:div w:id="434593344">
              <w:marLeft w:val="0"/>
              <w:marRight w:val="0"/>
              <w:marTop w:val="0"/>
              <w:marBottom w:val="0"/>
              <w:divBdr>
                <w:top w:val="none" w:sz="0" w:space="0" w:color="auto"/>
                <w:left w:val="none" w:sz="0" w:space="0" w:color="auto"/>
                <w:bottom w:val="none" w:sz="0" w:space="0" w:color="auto"/>
                <w:right w:val="none" w:sz="0" w:space="0" w:color="auto"/>
              </w:divBdr>
              <w:divsChild>
                <w:div w:id="16347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756084">
      <w:bodyDiv w:val="1"/>
      <w:marLeft w:val="0"/>
      <w:marRight w:val="0"/>
      <w:marTop w:val="0"/>
      <w:marBottom w:val="0"/>
      <w:divBdr>
        <w:top w:val="none" w:sz="0" w:space="0" w:color="auto"/>
        <w:left w:val="none" w:sz="0" w:space="0" w:color="auto"/>
        <w:bottom w:val="none" w:sz="0" w:space="0" w:color="auto"/>
        <w:right w:val="none" w:sz="0" w:space="0" w:color="auto"/>
      </w:divBdr>
    </w:div>
    <w:div w:id="1106191792">
      <w:bodyDiv w:val="1"/>
      <w:marLeft w:val="0"/>
      <w:marRight w:val="0"/>
      <w:marTop w:val="0"/>
      <w:marBottom w:val="0"/>
      <w:divBdr>
        <w:top w:val="none" w:sz="0" w:space="0" w:color="auto"/>
        <w:left w:val="none" w:sz="0" w:space="0" w:color="auto"/>
        <w:bottom w:val="none" w:sz="0" w:space="0" w:color="auto"/>
        <w:right w:val="none" w:sz="0" w:space="0" w:color="auto"/>
      </w:divBdr>
      <w:divsChild>
        <w:div w:id="1215459951">
          <w:marLeft w:val="0"/>
          <w:marRight w:val="0"/>
          <w:marTop w:val="0"/>
          <w:marBottom w:val="0"/>
          <w:divBdr>
            <w:top w:val="none" w:sz="0" w:space="0" w:color="auto"/>
            <w:left w:val="none" w:sz="0" w:space="0" w:color="auto"/>
            <w:bottom w:val="none" w:sz="0" w:space="0" w:color="auto"/>
            <w:right w:val="none" w:sz="0" w:space="0" w:color="auto"/>
          </w:divBdr>
          <w:divsChild>
            <w:div w:id="1229612074">
              <w:marLeft w:val="0"/>
              <w:marRight w:val="0"/>
              <w:marTop w:val="0"/>
              <w:marBottom w:val="0"/>
              <w:divBdr>
                <w:top w:val="none" w:sz="0" w:space="0" w:color="auto"/>
                <w:left w:val="none" w:sz="0" w:space="0" w:color="auto"/>
                <w:bottom w:val="none" w:sz="0" w:space="0" w:color="auto"/>
                <w:right w:val="none" w:sz="0" w:space="0" w:color="auto"/>
              </w:divBdr>
              <w:divsChild>
                <w:div w:id="20953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535054">
      <w:bodyDiv w:val="1"/>
      <w:marLeft w:val="0"/>
      <w:marRight w:val="0"/>
      <w:marTop w:val="0"/>
      <w:marBottom w:val="0"/>
      <w:divBdr>
        <w:top w:val="none" w:sz="0" w:space="0" w:color="auto"/>
        <w:left w:val="none" w:sz="0" w:space="0" w:color="auto"/>
        <w:bottom w:val="none" w:sz="0" w:space="0" w:color="auto"/>
        <w:right w:val="none" w:sz="0" w:space="0" w:color="auto"/>
      </w:divBdr>
      <w:divsChild>
        <w:div w:id="1103502353">
          <w:marLeft w:val="0"/>
          <w:marRight w:val="0"/>
          <w:marTop w:val="0"/>
          <w:marBottom w:val="0"/>
          <w:divBdr>
            <w:top w:val="none" w:sz="0" w:space="0" w:color="auto"/>
            <w:left w:val="none" w:sz="0" w:space="0" w:color="auto"/>
            <w:bottom w:val="none" w:sz="0" w:space="0" w:color="auto"/>
            <w:right w:val="none" w:sz="0" w:space="0" w:color="auto"/>
          </w:divBdr>
          <w:divsChild>
            <w:div w:id="1963340185">
              <w:marLeft w:val="0"/>
              <w:marRight w:val="0"/>
              <w:marTop w:val="0"/>
              <w:marBottom w:val="0"/>
              <w:divBdr>
                <w:top w:val="none" w:sz="0" w:space="0" w:color="auto"/>
                <w:left w:val="none" w:sz="0" w:space="0" w:color="auto"/>
                <w:bottom w:val="none" w:sz="0" w:space="0" w:color="auto"/>
                <w:right w:val="none" w:sz="0" w:space="0" w:color="auto"/>
              </w:divBdr>
              <w:divsChild>
                <w:div w:id="33889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663467">
      <w:bodyDiv w:val="1"/>
      <w:marLeft w:val="0"/>
      <w:marRight w:val="0"/>
      <w:marTop w:val="0"/>
      <w:marBottom w:val="0"/>
      <w:divBdr>
        <w:top w:val="none" w:sz="0" w:space="0" w:color="auto"/>
        <w:left w:val="none" w:sz="0" w:space="0" w:color="auto"/>
        <w:bottom w:val="none" w:sz="0" w:space="0" w:color="auto"/>
        <w:right w:val="none" w:sz="0" w:space="0" w:color="auto"/>
      </w:divBdr>
      <w:divsChild>
        <w:div w:id="1058556244">
          <w:marLeft w:val="0"/>
          <w:marRight w:val="0"/>
          <w:marTop w:val="0"/>
          <w:marBottom w:val="0"/>
          <w:divBdr>
            <w:top w:val="none" w:sz="0" w:space="0" w:color="auto"/>
            <w:left w:val="none" w:sz="0" w:space="0" w:color="auto"/>
            <w:bottom w:val="none" w:sz="0" w:space="0" w:color="auto"/>
            <w:right w:val="none" w:sz="0" w:space="0" w:color="auto"/>
          </w:divBdr>
          <w:divsChild>
            <w:div w:id="570653319">
              <w:marLeft w:val="0"/>
              <w:marRight w:val="0"/>
              <w:marTop w:val="0"/>
              <w:marBottom w:val="0"/>
              <w:divBdr>
                <w:top w:val="none" w:sz="0" w:space="0" w:color="auto"/>
                <w:left w:val="none" w:sz="0" w:space="0" w:color="auto"/>
                <w:bottom w:val="none" w:sz="0" w:space="0" w:color="auto"/>
                <w:right w:val="none" w:sz="0" w:space="0" w:color="auto"/>
              </w:divBdr>
              <w:divsChild>
                <w:div w:id="67098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011779">
      <w:bodyDiv w:val="1"/>
      <w:marLeft w:val="0"/>
      <w:marRight w:val="0"/>
      <w:marTop w:val="0"/>
      <w:marBottom w:val="0"/>
      <w:divBdr>
        <w:top w:val="none" w:sz="0" w:space="0" w:color="auto"/>
        <w:left w:val="none" w:sz="0" w:space="0" w:color="auto"/>
        <w:bottom w:val="none" w:sz="0" w:space="0" w:color="auto"/>
        <w:right w:val="none" w:sz="0" w:space="0" w:color="auto"/>
      </w:divBdr>
    </w:div>
    <w:div w:id="1119445955">
      <w:bodyDiv w:val="1"/>
      <w:marLeft w:val="0"/>
      <w:marRight w:val="0"/>
      <w:marTop w:val="0"/>
      <w:marBottom w:val="0"/>
      <w:divBdr>
        <w:top w:val="none" w:sz="0" w:space="0" w:color="auto"/>
        <w:left w:val="none" w:sz="0" w:space="0" w:color="auto"/>
        <w:bottom w:val="none" w:sz="0" w:space="0" w:color="auto"/>
        <w:right w:val="none" w:sz="0" w:space="0" w:color="auto"/>
      </w:divBdr>
    </w:div>
    <w:div w:id="1122309133">
      <w:bodyDiv w:val="1"/>
      <w:marLeft w:val="0"/>
      <w:marRight w:val="0"/>
      <w:marTop w:val="0"/>
      <w:marBottom w:val="0"/>
      <w:divBdr>
        <w:top w:val="none" w:sz="0" w:space="0" w:color="auto"/>
        <w:left w:val="none" w:sz="0" w:space="0" w:color="auto"/>
        <w:bottom w:val="none" w:sz="0" w:space="0" w:color="auto"/>
        <w:right w:val="none" w:sz="0" w:space="0" w:color="auto"/>
      </w:divBdr>
    </w:div>
    <w:div w:id="1133711315">
      <w:bodyDiv w:val="1"/>
      <w:marLeft w:val="0"/>
      <w:marRight w:val="0"/>
      <w:marTop w:val="0"/>
      <w:marBottom w:val="0"/>
      <w:divBdr>
        <w:top w:val="none" w:sz="0" w:space="0" w:color="auto"/>
        <w:left w:val="none" w:sz="0" w:space="0" w:color="auto"/>
        <w:bottom w:val="none" w:sz="0" w:space="0" w:color="auto"/>
        <w:right w:val="none" w:sz="0" w:space="0" w:color="auto"/>
      </w:divBdr>
      <w:divsChild>
        <w:div w:id="558445553">
          <w:marLeft w:val="0"/>
          <w:marRight w:val="0"/>
          <w:marTop w:val="0"/>
          <w:marBottom w:val="0"/>
          <w:divBdr>
            <w:top w:val="none" w:sz="0" w:space="0" w:color="auto"/>
            <w:left w:val="none" w:sz="0" w:space="0" w:color="auto"/>
            <w:bottom w:val="none" w:sz="0" w:space="0" w:color="auto"/>
            <w:right w:val="none" w:sz="0" w:space="0" w:color="auto"/>
          </w:divBdr>
          <w:divsChild>
            <w:div w:id="1076629756">
              <w:marLeft w:val="0"/>
              <w:marRight w:val="0"/>
              <w:marTop w:val="0"/>
              <w:marBottom w:val="0"/>
              <w:divBdr>
                <w:top w:val="none" w:sz="0" w:space="0" w:color="auto"/>
                <w:left w:val="none" w:sz="0" w:space="0" w:color="auto"/>
                <w:bottom w:val="none" w:sz="0" w:space="0" w:color="auto"/>
                <w:right w:val="none" w:sz="0" w:space="0" w:color="auto"/>
              </w:divBdr>
              <w:divsChild>
                <w:div w:id="213852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908732">
      <w:bodyDiv w:val="1"/>
      <w:marLeft w:val="0"/>
      <w:marRight w:val="0"/>
      <w:marTop w:val="0"/>
      <w:marBottom w:val="0"/>
      <w:divBdr>
        <w:top w:val="none" w:sz="0" w:space="0" w:color="auto"/>
        <w:left w:val="none" w:sz="0" w:space="0" w:color="auto"/>
        <w:bottom w:val="none" w:sz="0" w:space="0" w:color="auto"/>
        <w:right w:val="none" w:sz="0" w:space="0" w:color="auto"/>
      </w:divBdr>
      <w:divsChild>
        <w:div w:id="39745566">
          <w:marLeft w:val="0"/>
          <w:marRight w:val="0"/>
          <w:marTop w:val="0"/>
          <w:marBottom w:val="0"/>
          <w:divBdr>
            <w:top w:val="none" w:sz="0" w:space="0" w:color="auto"/>
            <w:left w:val="none" w:sz="0" w:space="0" w:color="auto"/>
            <w:bottom w:val="none" w:sz="0" w:space="0" w:color="auto"/>
            <w:right w:val="none" w:sz="0" w:space="0" w:color="auto"/>
          </w:divBdr>
          <w:divsChild>
            <w:div w:id="2054379059">
              <w:marLeft w:val="0"/>
              <w:marRight w:val="0"/>
              <w:marTop w:val="0"/>
              <w:marBottom w:val="0"/>
              <w:divBdr>
                <w:top w:val="none" w:sz="0" w:space="0" w:color="auto"/>
                <w:left w:val="none" w:sz="0" w:space="0" w:color="auto"/>
                <w:bottom w:val="none" w:sz="0" w:space="0" w:color="auto"/>
                <w:right w:val="none" w:sz="0" w:space="0" w:color="auto"/>
              </w:divBdr>
              <w:divsChild>
                <w:div w:id="53786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321038">
      <w:bodyDiv w:val="1"/>
      <w:marLeft w:val="0"/>
      <w:marRight w:val="0"/>
      <w:marTop w:val="0"/>
      <w:marBottom w:val="0"/>
      <w:divBdr>
        <w:top w:val="none" w:sz="0" w:space="0" w:color="auto"/>
        <w:left w:val="none" w:sz="0" w:space="0" w:color="auto"/>
        <w:bottom w:val="none" w:sz="0" w:space="0" w:color="auto"/>
        <w:right w:val="none" w:sz="0" w:space="0" w:color="auto"/>
      </w:divBdr>
    </w:div>
    <w:div w:id="1149054343">
      <w:bodyDiv w:val="1"/>
      <w:marLeft w:val="0"/>
      <w:marRight w:val="0"/>
      <w:marTop w:val="0"/>
      <w:marBottom w:val="0"/>
      <w:divBdr>
        <w:top w:val="none" w:sz="0" w:space="0" w:color="auto"/>
        <w:left w:val="none" w:sz="0" w:space="0" w:color="auto"/>
        <w:bottom w:val="none" w:sz="0" w:space="0" w:color="auto"/>
        <w:right w:val="none" w:sz="0" w:space="0" w:color="auto"/>
      </w:divBdr>
      <w:divsChild>
        <w:div w:id="657728930">
          <w:marLeft w:val="0"/>
          <w:marRight w:val="0"/>
          <w:marTop w:val="0"/>
          <w:marBottom w:val="0"/>
          <w:divBdr>
            <w:top w:val="none" w:sz="0" w:space="0" w:color="auto"/>
            <w:left w:val="none" w:sz="0" w:space="0" w:color="auto"/>
            <w:bottom w:val="none" w:sz="0" w:space="0" w:color="auto"/>
            <w:right w:val="none" w:sz="0" w:space="0" w:color="auto"/>
          </w:divBdr>
          <w:divsChild>
            <w:div w:id="1370569997">
              <w:marLeft w:val="0"/>
              <w:marRight w:val="0"/>
              <w:marTop w:val="0"/>
              <w:marBottom w:val="0"/>
              <w:divBdr>
                <w:top w:val="none" w:sz="0" w:space="0" w:color="auto"/>
                <w:left w:val="none" w:sz="0" w:space="0" w:color="auto"/>
                <w:bottom w:val="none" w:sz="0" w:space="0" w:color="auto"/>
                <w:right w:val="none" w:sz="0" w:space="0" w:color="auto"/>
              </w:divBdr>
              <w:divsChild>
                <w:div w:id="181039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127470">
      <w:bodyDiv w:val="1"/>
      <w:marLeft w:val="0"/>
      <w:marRight w:val="0"/>
      <w:marTop w:val="0"/>
      <w:marBottom w:val="0"/>
      <w:divBdr>
        <w:top w:val="none" w:sz="0" w:space="0" w:color="auto"/>
        <w:left w:val="none" w:sz="0" w:space="0" w:color="auto"/>
        <w:bottom w:val="none" w:sz="0" w:space="0" w:color="auto"/>
        <w:right w:val="none" w:sz="0" w:space="0" w:color="auto"/>
      </w:divBdr>
      <w:divsChild>
        <w:div w:id="1683238433">
          <w:marLeft w:val="0"/>
          <w:marRight w:val="0"/>
          <w:marTop w:val="0"/>
          <w:marBottom w:val="0"/>
          <w:divBdr>
            <w:top w:val="none" w:sz="0" w:space="0" w:color="auto"/>
            <w:left w:val="none" w:sz="0" w:space="0" w:color="auto"/>
            <w:bottom w:val="none" w:sz="0" w:space="0" w:color="auto"/>
            <w:right w:val="none" w:sz="0" w:space="0" w:color="auto"/>
          </w:divBdr>
          <w:divsChild>
            <w:div w:id="1647661087">
              <w:marLeft w:val="0"/>
              <w:marRight w:val="0"/>
              <w:marTop w:val="0"/>
              <w:marBottom w:val="0"/>
              <w:divBdr>
                <w:top w:val="none" w:sz="0" w:space="0" w:color="auto"/>
                <w:left w:val="none" w:sz="0" w:space="0" w:color="auto"/>
                <w:bottom w:val="none" w:sz="0" w:space="0" w:color="auto"/>
                <w:right w:val="none" w:sz="0" w:space="0" w:color="auto"/>
              </w:divBdr>
              <w:divsChild>
                <w:div w:id="49272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445599">
      <w:bodyDiv w:val="1"/>
      <w:marLeft w:val="0"/>
      <w:marRight w:val="0"/>
      <w:marTop w:val="0"/>
      <w:marBottom w:val="0"/>
      <w:divBdr>
        <w:top w:val="none" w:sz="0" w:space="0" w:color="auto"/>
        <w:left w:val="none" w:sz="0" w:space="0" w:color="auto"/>
        <w:bottom w:val="none" w:sz="0" w:space="0" w:color="auto"/>
        <w:right w:val="none" w:sz="0" w:space="0" w:color="auto"/>
      </w:divBdr>
    </w:div>
    <w:div w:id="1157527761">
      <w:bodyDiv w:val="1"/>
      <w:marLeft w:val="0"/>
      <w:marRight w:val="0"/>
      <w:marTop w:val="0"/>
      <w:marBottom w:val="0"/>
      <w:divBdr>
        <w:top w:val="none" w:sz="0" w:space="0" w:color="auto"/>
        <w:left w:val="none" w:sz="0" w:space="0" w:color="auto"/>
        <w:bottom w:val="none" w:sz="0" w:space="0" w:color="auto"/>
        <w:right w:val="none" w:sz="0" w:space="0" w:color="auto"/>
      </w:divBdr>
      <w:divsChild>
        <w:div w:id="1865289154">
          <w:marLeft w:val="0"/>
          <w:marRight w:val="0"/>
          <w:marTop w:val="0"/>
          <w:marBottom w:val="0"/>
          <w:divBdr>
            <w:top w:val="none" w:sz="0" w:space="0" w:color="auto"/>
            <w:left w:val="none" w:sz="0" w:space="0" w:color="auto"/>
            <w:bottom w:val="none" w:sz="0" w:space="0" w:color="auto"/>
            <w:right w:val="none" w:sz="0" w:space="0" w:color="auto"/>
          </w:divBdr>
          <w:divsChild>
            <w:div w:id="192963584">
              <w:marLeft w:val="0"/>
              <w:marRight w:val="0"/>
              <w:marTop w:val="0"/>
              <w:marBottom w:val="0"/>
              <w:divBdr>
                <w:top w:val="none" w:sz="0" w:space="0" w:color="auto"/>
                <w:left w:val="none" w:sz="0" w:space="0" w:color="auto"/>
                <w:bottom w:val="none" w:sz="0" w:space="0" w:color="auto"/>
                <w:right w:val="none" w:sz="0" w:space="0" w:color="auto"/>
              </w:divBdr>
              <w:divsChild>
                <w:div w:id="110021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565298">
      <w:bodyDiv w:val="1"/>
      <w:marLeft w:val="0"/>
      <w:marRight w:val="0"/>
      <w:marTop w:val="0"/>
      <w:marBottom w:val="0"/>
      <w:divBdr>
        <w:top w:val="none" w:sz="0" w:space="0" w:color="auto"/>
        <w:left w:val="none" w:sz="0" w:space="0" w:color="auto"/>
        <w:bottom w:val="none" w:sz="0" w:space="0" w:color="auto"/>
        <w:right w:val="none" w:sz="0" w:space="0" w:color="auto"/>
      </w:divBdr>
      <w:divsChild>
        <w:div w:id="2119399311">
          <w:marLeft w:val="0"/>
          <w:marRight w:val="0"/>
          <w:marTop w:val="0"/>
          <w:marBottom w:val="0"/>
          <w:divBdr>
            <w:top w:val="none" w:sz="0" w:space="0" w:color="auto"/>
            <w:left w:val="none" w:sz="0" w:space="0" w:color="auto"/>
            <w:bottom w:val="none" w:sz="0" w:space="0" w:color="auto"/>
            <w:right w:val="none" w:sz="0" w:space="0" w:color="auto"/>
          </w:divBdr>
          <w:divsChild>
            <w:div w:id="1828133099">
              <w:marLeft w:val="0"/>
              <w:marRight w:val="0"/>
              <w:marTop w:val="0"/>
              <w:marBottom w:val="0"/>
              <w:divBdr>
                <w:top w:val="none" w:sz="0" w:space="0" w:color="auto"/>
                <w:left w:val="none" w:sz="0" w:space="0" w:color="auto"/>
                <w:bottom w:val="none" w:sz="0" w:space="0" w:color="auto"/>
                <w:right w:val="none" w:sz="0" w:space="0" w:color="auto"/>
              </w:divBdr>
              <w:divsChild>
                <w:div w:id="858399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066476">
      <w:bodyDiv w:val="1"/>
      <w:marLeft w:val="0"/>
      <w:marRight w:val="0"/>
      <w:marTop w:val="0"/>
      <w:marBottom w:val="0"/>
      <w:divBdr>
        <w:top w:val="none" w:sz="0" w:space="0" w:color="auto"/>
        <w:left w:val="none" w:sz="0" w:space="0" w:color="auto"/>
        <w:bottom w:val="none" w:sz="0" w:space="0" w:color="auto"/>
        <w:right w:val="none" w:sz="0" w:space="0" w:color="auto"/>
      </w:divBdr>
      <w:divsChild>
        <w:div w:id="1822575810">
          <w:marLeft w:val="0"/>
          <w:marRight w:val="0"/>
          <w:marTop w:val="0"/>
          <w:marBottom w:val="0"/>
          <w:divBdr>
            <w:top w:val="none" w:sz="0" w:space="0" w:color="auto"/>
            <w:left w:val="none" w:sz="0" w:space="0" w:color="auto"/>
            <w:bottom w:val="none" w:sz="0" w:space="0" w:color="auto"/>
            <w:right w:val="none" w:sz="0" w:space="0" w:color="auto"/>
          </w:divBdr>
          <w:divsChild>
            <w:div w:id="1207914835">
              <w:marLeft w:val="0"/>
              <w:marRight w:val="0"/>
              <w:marTop w:val="0"/>
              <w:marBottom w:val="0"/>
              <w:divBdr>
                <w:top w:val="none" w:sz="0" w:space="0" w:color="auto"/>
                <w:left w:val="none" w:sz="0" w:space="0" w:color="auto"/>
                <w:bottom w:val="none" w:sz="0" w:space="0" w:color="auto"/>
                <w:right w:val="none" w:sz="0" w:space="0" w:color="auto"/>
              </w:divBdr>
              <w:divsChild>
                <w:div w:id="60341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264137">
      <w:bodyDiv w:val="1"/>
      <w:marLeft w:val="0"/>
      <w:marRight w:val="0"/>
      <w:marTop w:val="0"/>
      <w:marBottom w:val="0"/>
      <w:divBdr>
        <w:top w:val="none" w:sz="0" w:space="0" w:color="auto"/>
        <w:left w:val="none" w:sz="0" w:space="0" w:color="auto"/>
        <w:bottom w:val="none" w:sz="0" w:space="0" w:color="auto"/>
        <w:right w:val="none" w:sz="0" w:space="0" w:color="auto"/>
      </w:divBdr>
      <w:divsChild>
        <w:div w:id="1314335916">
          <w:marLeft w:val="0"/>
          <w:marRight w:val="0"/>
          <w:marTop w:val="0"/>
          <w:marBottom w:val="0"/>
          <w:divBdr>
            <w:top w:val="none" w:sz="0" w:space="0" w:color="auto"/>
            <w:left w:val="none" w:sz="0" w:space="0" w:color="auto"/>
            <w:bottom w:val="none" w:sz="0" w:space="0" w:color="auto"/>
            <w:right w:val="none" w:sz="0" w:space="0" w:color="auto"/>
          </w:divBdr>
          <w:divsChild>
            <w:div w:id="1860464339">
              <w:marLeft w:val="0"/>
              <w:marRight w:val="0"/>
              <w:marTop w:val="0"/>
              <w:marBottom w:val="0"/>
              <w:divBdr>
                <w:top w:val="none" w:sz="0" w:space="0" w:color="auto"/>
                <w:left w:val="none" w:sz="0" w:space="0" w:color="auto"/>
                <w:bottom w:val="none" w:sz="0" w:space="0" w:color="auto"/>
                <w:right w:val="none" w:sz="0" w:space="0" w:color="auto"/>
              </w:divBdr>
              <w:divsChild>
                <w:div w:id="81037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455731">
      <w:bodyDiv w:val="1"/>
      <w:marLeft w:val="0"/>
      <w:marRight w:val="0"/>
      <w:marTop w:val="0"/>
      <w:marBottom w:val="0"/>
      <w:divBdr>
        <w:top w:val="none" w:sz="0" w:space="0" w:color="auto"/>
        <w:left w:val="none" w:sz="0" w:space="0" w:color="auto"/>
        <w:bottom w:val="none" w:sz="0" w:space="0" w:color="auto"/>
        <w:right w:val="none" w:sz="0" w:space="0" w:color="auto"/>
      </w:divBdr>
      <w:divsChild>
        <w:div w:id="550116269">
          <w:marLeft w:val="0"/>
          <w:marRight w:val="0"/>
          <w:marTop w:val="0"/>
          <w:marBottom w:val="0"/>
          <w:divBdr>
            <w:top w:val="none" w:sz="0" w:space="0" w:color="auto"/>
            <w:left w:val="none" w:sz="0" w:space="0" w:color="auto"/>
            <w:bottom w:val="none" w:sz="0" w:space="0" w:color="auto"/>
            <w:right w:val="none" w:sz="0" w:space="0" w:color="auto"/>
          </w:divBdr>
          <w:divsChild>
            <w:div w:id="1141919460">
              <w:marLeft w:val="0"/>
              <w:marRight w:val="0"/>
              <w:marTop w:val="0"/>
              <w:marBottom w:val="0"/>
              <w:divBdr>
                <w:top w:val="none" w:sz="0" w:space="0" w:color="auto"/>
                <w:left w:val="none" w:sz="0" w:space="0" w:color="auto"/>
                <w:bottom w:val="none" w:sz="0" w:space="0" w:color="auto"/>
                <w:right w:val="none" w:sz="0" w:space="0" w:color="auto"/>
              </w:divBdr>
              <w:divsChild>
                <w:div w:id="214114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601608">
      <w:bodyDiv w:val="1"/>
      <w:marLeft w:val="0"/>
      <w:marRight w:val="0"/>
      <w:marTop w:val="0"/>
      <w:marBottom w:val="0"/>
      <w:divBdr>
        <w:top w:val="none" w:sz="0" w:space="0" w:color="auto"/>
        <w:left w:val="none" w:sz="0" w:space="0" w:color="auto"/>
        <w:bottom w:val="none" w:sz="0" w:space="0" w:color="auto"/>
        <w:right w:val="none" w:sz="0" w:space="0" w:color="auto"/>
      </w:divBdr>
      <w:divsChild>
        <w:div w:id="1240943052">
          <w:marLeft w:val="0"/>
          <w:marRight w:val="0"/>
          <w:marTop w:val="0"/>
          <w:marBottom w:val="0"/>
          <w:divBdr>
            <w:top w:val="none" w:sz="0" w:space="0" w:color="auto"/>
            <w:left w:val="none" w:sz="0" w:space="0" w:color="auto"/>
            <w:bottom w:val="none" w:sz="0" w:space="0" w:color="auto"/>
            <w:right w:val="none" w:sz="0" w:space="0" w:color="auto"/>
          </w:divBdr>
          <w:divsChild>
            <w:div w:id="1869250437">
              <w:marLeft w:val="0"/>
              <w:marRight w:val="0"/>
              <w:marTop w:val="0"/>
              <w:marBottom w:val="0"/>
              <w:divBdr>
                <w:top w:val="none" w:sz="0" w:space="0" w:color="auto"/>
                <w:left w:val="none" w:sz="0" w:space="0" w:color="auto"/>
                <w:bottom w:val="none" w:sz="0" w:space="0" w:color="auto"/>
                <w:right w:val="none" w:sz="0" w:space="0" w:color="auto"/>
              </w:divBdr>
              <w:divsChild>
                <w:div w:id="160514619">
                  <w:marLeft w:val="0"/>
                  <w:marRight w:val="0"/>
                  <w:marTop w:val="0"/>
                  <w:marBottom w:val="0"/>
                  <w:divBdr>
                    <w:top w:val="none" w:sz="0" w:space="0" w:color="auto"/>
                    <w:left w:val="none" w:sz="0" w:space="0" w:color="auto"/>
                    <w:bottom w:val="none" w:sz="0" w:space="0" w:color="auto"/>
                    <w:right w:val="none" w:sz="0" w:space="0" w:color="auto"/>
                  </w:divBdr>
                  <w:divsChild>
                    <w:div w:id="587421329">
                      <w:marLeft w:val="0"/>
                      <w:marRight w:val="0"/>
                      <w:marTop w:val="0"/>
                      <w:marBottom w:val="0"/>
                      <w:divBdr>
                        <w:top w:val="none" w:sz="0" w:space="0" w:color="auto"/>
                        <w:left w:val="none" w:sz="0" w:space="0" w:color="auto"/>
                        <w:bottom w:val="none" w:sz="0" w:space="0" w:color="auto"/>
                        <w:right w:val="none" w:sz="0" w:space="0" w:color="auto"/>
                      </w:divBdr>
                    </w:div>
                  </w:divsChild>
                </w:div>
                <w:div w:id="467624503">
                  <w:marLeft w:val="0"/>
                  <w:marRight w:val="0"/>
                  <w:marTop w:val="0"/>
                  <w:marBottom w:val="0"/>
                  <w:divBdr>
                    <w:top w:val="none" w:sz="0" w:space="0" w:color="auto"/>
                    <w:left w:val="none" w:sz="0" w:space="0" w:color="auto"/>
                    <w:bottom w:val="none" w:sz="0" w:space="0" w:color="auto"/>
                    <w:right w:val="none" w:sz="0" w:space="0" w:color="auto"/>
                  </w:divBdr>
                  <w:divsChild>
                    <w:div w:id="175527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412711">
      <w:bodyDiv w:val="1"/>
      <w:marLeft w:val="0"/>
      <w:marRight w:val="0"/>
      <w:marTop w:val="0"/>
      <w:marBottom w:val="0"/>
      <w:divBdr>
        <w:top w:val="none" w:sz="0" w:space="0" w:color="auto"/>
        <w:left w:val="none" w:sz="0" w:space="0" w:color="auto"/>
        <w:bottom w:val="none" w:sz="0" w:space="0" w:color="auto"/>
        <w:right w:val="none" w:sz="0" w:space="0" w:color="auto"/>
      </w:divBdr>
      <w:divsChild>
        <w:div w:id="236938736">
          <w:marLeft w:val="0"/>
          <w:marRight w:val="0"/>
          <w:marTop w:val="0"/>
          <w:marBottom w:val="0"/>
          <w:divBdr>
            <w:top w:val="none" w:sz="0" w:space="0" w:color="auto"/>
            <w:left w:val="none" w:sz="0" w:space="0" w:color="auto"/>
            <w:bottom w:val="none" w:sz="0" w:space="0" w:color="auto"/>
            <w:right w:val="none" w:sz="0" w:space="0" w:color="auto"/>
          </w:divBdr>
          <w:divsChild>
            <w:div w:id="1541548025">
              <w:marLeft w:val="0"/>
              <w:marRight w:val="0"/>
              <w:marTop w:val="0"/>
              <w:marBottom w:val="0"/>
              <w:divBdr>
                <w:top w:val="none" w:sz="0" w:space="0" w:color="auto"/>
                <w:left w:val="none" w:sz="0" w:space="0" w:color="auto"/>
                <w:bottom w:val="none" w:sz="0" w:space="0" w:color="auto"/>
                <w:right w:val="none" w:sz="0" w:space="0" w:color="auto"/>
              </w:divBdr>
              <w:divsChild>
                <w:div w:id="207731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761687">
          <w:marLeft w:val="0"/>
          <w:marRight w:val="0"/>
          <w:marTop w:val="0"/>
          <w:marBottom w:val="0"/>
          <w:divBdr>
            <w:top w:val="none" w:sz="0" w:space="0" w:color="auto"/>
            <w:left w:val="none" w:sz="0" w:space="0" w:color="auto"/>
            <w:bottom w:val="none" w:sz="0" w:space="0" w:color="auto"/>
            <w:right w:val="none" w:sz="0" w:space="0" w:color="auto"/>
          </w:divBdr>
          <w:divsChild>
            <w:div w:id="1385176071">
              <w:marLeft w:val="0"/>
              <w:marRight w:val="0"/>
              <w:marTop w:val="0"/>
              <w:marBottom w:val="0"/>
              <w:divBdr>
                <w:top w:val="none" w:sz="0" w:space="0" w:color="auto"/>
                <w:left w:val="none" w:sz="0" w:space="0" w:color="auto"/>
                <w:bottom w:val="none" w:sz="0" w:space="0" w:color="auto"/>
                <w:right w:val="none" w:sz="0" w:space="0" w:color="auto"/>
              </w:divBdr>
              <w:divsChild>
                <w:div w:id="1427847878">
                  <w:marLeft w:val="0"/>
                  <w:marRight w:val="0"/>
                  <w:marTop w:val="0"/>
                  <w:marBottom w:val="0"/>
                  <w:divBdr>
                    <w:top w:val="none" w:sz="0" w:space="0" w:color="auto"/>
                    <w:left w:val="none" w:sz="0" w:space="0" w:color="auto"/>
                    <w:bottom w:val="none" w:sz="0" w:space="0" w:color="auto"/>
                    <w:right w:val="none" w:sz="0" w:space="0" w:color="auto"/>
                  </w:divBdr>
                </w:div>
              </w:divsChild>
            </w:div>
            <w:div w:id="2132631461">
              <w:marLeft w:val="0"/>
              <w:marRight w:val="0"/>
              <w:marTop w:val="0"/>
              <w:marBottom w:val="0"/>
              <w:divBdr>
                <w:top w:val="none" w:sz="0" w:space="0" w:color="auto"/>
                <w:left w:val="none" w:sz="0" w:space="0" w:color="auto"/>
                <w:bottom w:val="none" w:sz="0" w:space="0" w:color="auto"/>
                <w:right w:val="none" w:sz="0" w:space="0" w:color="auto"/>
              </w:divBdr>
              <w:divsChild>
                <w:div w:id="24807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329425">
      <w:bodyDiv w:val="1"/>
      <w:marLeft w:val="0"/>
      <w:marRight w:val="0"/>
      <w:marTop w:val="0"/>
      <w:marBottom w:val="0"/>
      <w:divBdr>
        <w:top w:val="none" w:sz="0" w:space="0" w:color="auto"/>
        <w:left w:val="none" w:sz="0" w:space="0" w:color="auto"/>
        <w:bottom w:val="none" w:sz="0" w:space="0" w:color="auto"/>
        <w:right w:val="none" w:sz="0" w:space="0" w:color="auto"/>
      </w:divBdr>
      <w:divsChild>
        <w:div w:id="492765970">
          <w:marLeft w:val="0"/>
          <w:marRight w:val="0"/>
          <w:marTop w:val="0"/>
          <w:marBottom w:val="0"/>
          <w:divBdr>
            <w:top w:val="none" w:sz="0" w:space="0" w:color="auto"/>
            <w:left w:val="none" w:sz="0" w:space="0" w:color="auto"/>
            <w:bottom w:val="none" w:sz="0" w:space="0" w:color="auto"/>
            <w:right w:val="none" w:sz="0" w:space="0" w:color="auto"/>
          </w:divBdr>
          <w:divsChild>
            <w:div w:id="574972322">
              <w:marLeft w:val="0"/>
              <w:marRight w:val="0"/>
              <w:marTop w:val="0"/>
              <w:marBottom w:val="0"/>
              <w:divBdr>
                <w:top w:val="none" w:sz="0" w:space="0" w:color="auto"/>
                <w:left w:val="none" w:sz="0" w:space="0" w:color="auto"/>
                <w:bottom w:val="none" w:sz="0" w:space="0" w:color="auto"/>
                <w:right w:val="none" w:sz="0" w:space="0" w:color="auto"/>
              </w:divBdr>
              <w:divsChild>
                <w:div w:id="35542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528913">
      <w:bodyDiv w:val="1"/>
      <w:marLeft w:val="0"/>
      <w:marRight w:val="0"/>
      <w:marTop w:val="0"/>
      <w:marBottom w:val="0"/>
      <w:divBdr>
        <w:top w:val="none" w:sz="0" w:space="0" w:color="auto"/>
        <w:left w:val="none" w:sz="0" w:space="0" w:color="auto"/>
        <w:bottom w:val="none" w:sz="0" w:space="0" w:color="auto"/>
        <w:right w:val="none" w:sz="0" w:space="0" w:color="auto"/>
      </w:divBdr>
    </w:div>
    <w:div w:id="1226913581">
      <w:bodyDiv w:val="1"/>
      <w:marLeft w:val="0"/>
      <w:marRight w:val="0"/>
      <w:marTop w:val="0"/>
      <w:marBottom w:val="0"/>
      <w:divBdr>
        <w:top w:val="none" w:sz="0" w:space="0" w:color="auto"/>
        <w:left w:val="none" w:sz="0" w:space="0" w:color="auto"/>
        <w:bottom w:val="none" w:sz="0" w:space="0" w:color="auto"/>
        <w:right w:val="none" w:sz="0" w:space="0" w:color="auto"/>
      </w:divBdr>
      <w:divsChild>
        <w:div w:id="338698414">
          <w:marLeft w:val="0"/>
          <w:marRight w:val="0"/>
          <w:marTop w:val="0"/>
          <w:marBottom w:val="0"/>
          <w:divBdr>
            <w:top w:val="none" w:sz="0" w:space="0" w:color="auto"/>
            <w:left w:val="none" w:sz="0" w:space="0" w:color="auto"/>
            <w:bottom w:val="none" w:sz="0" w:space="0" w:color="auto"/>
            <w:right w:val="none" w:sz="0" w:space="0" w:color="auto"/>
          </w:divBdr>
          <w:divsChild>
            <w:div w:id="787821065">
              <w:marLeft w:val="0"/>
              <w:marRight w:val="0"/>
              <w:marTop w:val="0"/>
              <w:marBottom w:val="0"/>
              <w:divBdr>
                <w:top w:val="none" w:sz="0" w:space="0" w:color="auto"/>
                <w:left w:val="none" w:sz="0" w:space="0" w:color="auto"/>
                <w:bottom w:val="none" w:sz="0" w:space="0" w:color="auto"/>
                <w:right w:val="none" w:sz="0" w:space="0" w:color="auto"/>
              </w:divBdr>
              <w:divsChild>
                <w:div w:id="179020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461076">
      <w:bodyDiv w:val="1"/>
      <w:marLeft w:val="0"/>
      <w:marRight w:val="0"/>
      <w:marTop w:val="0"/>
      <w:marBottom w:val="0"/>
      <w:divBdr>
        <w:top w:val="none" w:sz="0" w:space="0" w:color="auto"/>
        <w:left w:val="none" w:sz="0" w:space="0" w:color="auto"/>
        <w:bottom w:val="none" w:sz="0" w:space="0" w:color="auto"/>
        <w:right w:val="none" w:sz="0" w:space="0" w:color="auto"/>
      </w:divBdr>
      <w:divsChild>
        <w:div w:id="1493253460">
          <w:marLeft w:val="0"/>
          <w:marRight w:val="0"/>
          <w:marTop w:val="0"/>
          <w:marBottom w:val="0"/>
          <w:divBdr>
            <w:top w:val="none" w:sz="0" w:space="0" w:color="auto"/>
            <w:left w:val="none" w:sz="0" w:space="0" w:color="auto"/>
            <w:bottom w:val="none" w:sz="0" w:space="0" w:color="auto"/>
            <w:right w:val="none" w:sz="0" w:space="0" w:color="auto"/>
          </w:divBdr>
          <w:divsChild>
            <w:div w:id="498734230">
              <w:marLeft w:val="0"/>
              <w:marRight w:val="0"/>
              <w:marTop w:val="0"/>
              <w:marBottom w:val="0"/>
              <w:divBdr>
                <w:top w:val="none" w:sz="0" w:space="0" w:color="auto"/>
                <w:left w:val="none" w:sz="0" w:space="0" w:color="auto"/>
                <w:bottom w:val="none" w:sz="0" w:space="0" w:color="auto"/>
                <w:right w:val="none" w:sz="0" w:space="0" w:color="auto"/>
              </w:divBdr>
              <w:divsChild>
                <w:div w:id="648677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253196">
      <w:bodyDiv w:val="1"/>
      <w:marLeft w:val="0"/>
      <w:marRight w:val="0"/>
      <w:marTop w:val="0"/>
      <w:marBottom w:val="0"/>
      <w:divBdr>
        <w:top w:val="none" w:sz="0" w:space="0" w:color="auto"/>
        <w:left w:val="none" w:sz="0" w:space="0" w:color="auto"/>
        <w:bottom w:val="none" w:sz="0" w:space="0" w:color="auto"/>
        <w:right w:val="none" w:sz="0" w:space="0" w:color="auto"/>
      </w:divBdr>
    </w:div>
    <w:div w:id="1271668046">
      <w:bodyDiv w:val="1"/>
      <w:marLeft w:val="0"/>
      <w:marRight w:val="0"/>
      <w:marTop w:val="0"/>
      <w:marBottom w:val="0"/>
      <w:divBdr>
        <w:top w:val="none" w:sz="0" w:space="0" w:color="auto"/>
        <w:left w:val="none" w:sz="0" w:space="0" w:color="auto"/>
        <w:bottom w:val="none" w:sz="0" w:space="0" w:color="auto"/>
        <w:right w:val="none" w:sz="0" w:space="0" w:color="auto"/>
      </w:divBdr>
      <w:divsChild>
        <w:div w:id="757412129">
          <w:marLeft w:val="0"/>
          <w:marRight w:val="0"/>
          <w:marTop w:val="0"/>
          <w:marBottom w:val="0"/>
          <w:divBdr>
            <w:top w:val="none" w:sz="0" w:space="0" w:color="auto"/>
            <w:left w:val="none" w:sz="0" w:space="0" w:color="auto"/>
            <w:bottom w:val="none" w:sz="0" w:space="0" w:color="auto"/>
            <w:right w:val="none" w:sz="0" w:space="0" w:color="auto"/>
          </w:divBdr>
          <w:divsChild>
            <w:div w:id="741606311">
              <w:marLeft w:val="0"/>
              <w:marRight w:val="0"/>
              <w:marTop w:val="0"/>
              <w:marBottom w:val="0"/>
              <w:divBdr>
                <w:top w:val="none" w:sz="0" w:space="0" w:color="auto"/>
                <w:left w:val="none" w:sz="0" w:space="0" w:color="auto"/>
                <w:bottom w:val="none" w:sz="0" w:space="0" w:color="auto"/>
                <w:right w:val="none" w:sz="0" w:space="0" w:color="auto"/>
              </w:divBdr>
              <w:divsChild>
                <w:div w:id="161829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168541">
      <w:bodyDiv w:val="1"/>
      <w:marLeft w:val="0"/>
      <w:marRight w:val="0"/>
      <w:marTop w:val="0"/>
      <w:marBottom w:val="0"/>
      <w:divBdr>
        <w:top w:val="none" w:sz="0" w:space="0" w:color="auto"/>
        <w:left w:val="none" w:sz="0" w:space="0" w:color="auto"/>
        <w:bottom w:val="none" w:sz="0" w:space="0" w:color="auto"/>
        <w:right w:val="none" w:sz="0" w:space="0" w:color="auto"/>
      </w:divBdr>
      <w:divsChild>
        <w:div w:id="1060907183">
          <w:marLeft w:val="0"/>
          <w:marRight w:val="0"/>
          <w:marTop w:val="0"/>
          <w:marBottom w:val="0"/>
          <w:divBdr>
            <w:top w:val="none" w:sz="0" w:space="0" w:color="auto"/>
            <w:left w:val="none" w:sz="0" w:space="0" w:color="auto"/>
            <w:bottom w:val="none" w:sz="0" w:space="0" w:color="auto"/>
            <w:right w:val="none" w:sz="0" w:space="0" w:color="auto"/>
          </w:divBdr>
          <w:divsChild>
            <w:div w:id="1345279150">
              <w:marLeft w:val="0"/>
              <w:marRight w:val="0"/>
              <w:marTop w:val="0"/>
              <w:marBottom w:val="0"/>
              <w:divBdr>
                <w:top w:val="none" w:sz="0" w:space="0" w:color="auto"/>
                <w:left w:val="none" w:sz="0" w:space="0" w:color="auto"/>
                <w:bottom w:val="none" w:sz="0" w:space="0" w:color="auto"/>
                <w:right w:val="none" w:sz="0" w:space="0" w:color="auto"/>
              </w:divBdr>
              <w:divsChild>
                <w:div w:id="20953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789273">
      <w:bodyDiv w:val="1"/>
      <w:marLeft w:val="0"/>
      <w:marRight w:val="0"/>
      <w:marTop w:val="0"/>
      <w:marBottom w:val="0"/>
      <w:divBdr>
        <w:top w:val="none" w:sz="0" w:space="0" w:color="auto"/>
        <w:left w:val="none" w:sz="0" w:space="0" w:color="auto"/>
        <w:bottom w:val="none" w:sz="0" w:space="0" w:color="auto"/>
        <w:right w:val="none" w:sz="0" w:space="0" w:color="auto"/>
      </w:divBdr>
      <w:divsChild>
        <w:div w:id="252589659">
          <w:marLeft w:val="0"/>
          <w:marRight w:val="0"/>
          <w:marTop w:val="0"/>
          <w:marBottom w:val="0"/>
          <w:divBdr>
            <w:top w:val="none" w:sz="0" w:space="0" w:color="auto"/>
            <w:left w:val="none" w:sz="0" w:space="0" w:color="auto"/>
            <w:bottom w:val="none" w:sz="0" w:space="0" w:color="auto"/>
            <w:right w:val="none" w:sz="0" w:space="0" w:color="auto"/>
          </w:divBdr>
          <w:divsChild>
            <w:div w:id="1864973296">
              <w:marLeft w:val="0"/>
              <w:marRight w:val="0"/>
              <w:marTop w:val="0"/>
              <w:marBottom w:val="0"/>
              <w:divBdr>
                <w:top w:val="none" w:sz="0" w:space="0" w:color="auto"/>
                <w:left w:val="none" w:sz="0" w:space="0" w:color="auto"/>
                <w:bottom w:val="none" w:sz="0" w:space="0" w:color="auto"/>
                <w:right w:val="none" w:sz="0" w:space="0" w:color="auto"/>
              </w:divBdr>
              <w:divsChild>
                <w:div w:id="146350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288641">
      <w:bodyDiv w:val="1"/>
      <w:marLeft w:val="0"/>
      <w:marRight w:val="0"/>
      <w:marTop w:val="0"/>
      <w:marBottom w:val="0"/>
      <w:divBdr>
        <w:top w:val="none" w:sz="0" w:space="0" w:color="auto"/>
        <w:left w:val="none" w:sz="0" w:space="0" w:color="auto"/>
        <w:bottom w:val="none" w:sz="0" w:space="0" w:color="auto"/>
        <w:right w:val="none" w:sz="0" w:space="0" w:color="auto"/>
      </w:divBdr>
      <w:divsChild>
        <w:div w:id="1896887488">
          <w:marLeft w:val="0"/>
          <w:marRight w:val="0"/>
          <w:marTop w:val="0"/>
          <w:marBottom w:val="0"/>
          <w:divBdr>
            <w:top w:val="none" w:sz="0" w:space="0" w:color="auto"/>
            <w:left w:val="none" w:sz="0" w:space="0" w:color="auto"/>
            <w:bottom w:val="none" w:sz="0" w:space="0" w:color="auto"/>
            <w:right w:val="none" w:sz="0" w:space="0" w:color="auto"/>
          </w:divBdr>
          <w:divsChild>
            <w:div w:id="1239826373">
              <w:marLeft w:val="0"/>
              <w:marRight w:val="0"/>
              <w:marTop w:val="0"/>
              <w:marBottom w:val="0"/>
              <w:divBdr>
                <w:top w:val="none" w:sz="0" w:space="0" w:color="auto"/>
                <w:left w:val="none" w:sz="0" w:space="0" w:color="auto"/>
                <w:bottom w:val="none" w:sz="0" w:space="0" w:color="auto"/>
                <w:right w:val="none" w:sz="0" w:space="0" w:color="auto"/>
              </w:divBdr>
              <w:divsChild>
                <w:div w:id="50713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293367">
      <w:bodyDiv w:val="1"/>
      <w:marLeft w:val="0"/>
      <w:marRight w:val="0"/>
      <w:marTop w:val="0"/>
      <w:marBottom w:val="0"/>
      <w:divBdr>
        <w:top w:val="none" w:sz="0" w:space="0" w:color="auto"/>
        <w:left w:val="none" w:sz="0" w:space="0" w:color="auto"/>
        <w:bottom w:val="none" w:sz="0" w:space="0" w:color="auto"/>
        <w:right w:val="none" w:sz="0" w:space="0" w:color="auto"/>
      </w:divBdr>
    </w:div>
    <w:div w:id="1306623482">
      <w:bodyDiv w:val="1"/>
      <w:marLeft w:val="0"/>
      <w:marRight w:val="0"/>
      <w:marTop w:val="0"/>
      <w:marBottom w:val="0"/>
      <w:divBdr>
        <w:top w:val="none" w:sz="0" w:space="0" w:color="auto"/>
        <w:left w:val="none" w:sz="0" w:space="0" w:color="auto"/>
        <w:bottom w:val="none" w:sz="0" w:space="0" w:color="auto"/>
        <w:right w:val="none" w:sz="0" w:space="0" w:color="auto"/>
      </w:divBdr>
      <w:divsChild>
        <w:div w:id="1788813713">
          <w:marLeft w:val="0"/>
          <w:marRight w:val="0"/>
          <w:marTop w:val="0"/>
          <w:marBottom w:val="0"/>
          <w:divBdr>
            <w:top w:val="none" w:sz="0" w:space="0" w:color="auto"/>
            <w:left w:val="none" w:sz="0" w:space="0" w:color="auto"/>
            <w:bottom w:val="none" w:sz="0" w:space="0" w:color="auto"/>
            <w:right w:val="none" w:sz="0" w:space="0" w:color="auto"/>
          </w:divBdr>
          <w:divsChild>
            <w:div w:id="1073435613">
              <w:marLeft w:val="0"/>
              <w:marRight w:val="0"/>
              <w:marTop w:val="0"/>
              <w:marBottom w:val="0"/>
              <w:divBdr>
                <w:top w:val="none" w:sz="0" w:space="0" w:color="auto"/>
                <w:left w:val="none" w:sz="0" w:space="0" w:color="auto"/>
                <w:bottom w:val="none" w:sz="0" w:space="0" w:color="auto"/>
                <w:right w:val="none" w:sz="0" w:space="0" w:color="auto"/>
              </w:divBdr>
              <w:divsChild>
                <w:div w:id="126353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931239">
      <w:bodyDiv w:val="1"/>
      <w:marLeft w:val="0"/>
      <w:marRight w:val="0"/>
      <w:marTop w:val="0"/>
      <w:marBottom w:val="0"/>
      <w:divBdr>
        <w:top w:val="none" w:sz="0" w:space="0" w:color="auto"/>
        <w:left w:val="none" w:sz="0" w:space="0" w:color="auto"/>
        <w:bottom w:val="none" w:sz="0" w:space="0" w:color="auto"/>
        <w:right w:val="none" w:sz="0" w:space="0" w:color="auto"/>
      </w:divBdr>
      <w:divsChild>
        <w:div w:id="227156693">
          <w:marLeft w:val="0"/>
          <w:marRight w:val="0"/>
          <w:marTop w:val="0"/>
          <w:marBottom w:val="0"/>
          <w:divBdr>
            <w:top w:val="none" w:sz="0" w:space="0" w:color="auto"/>
            <w:left w:val="none" w:sz="0" w:space="0" w:color="auto"/>
            <w:bottom w:val="none" w:sz="0" w:space="0" w:color="auto"/>
            <w:right w:val="none" w:sz="0" w:space="0" w:color="auto"/>
          </w:divBdr>
        </w:div>
      </w:divsChild>
    </w:div>
    <w:div w:id="1307977573">
      <w:bodyDiv w:val="1"/>
      <w:marLeft w:val="0"/>
      <w:marRight w:val="0"/>
      <w:marTop w:val="0"/>
      <w:marBottom w:val="0"/>
      <w:divBdr>
        <w:top w:val="none" w:sz="0" w:space="0" w:color="auto"/>
        <w:left w:val="none" w:sz="0" w:space="0" w:color="auto"/>
        <w:bottom w:val="none" w:sz="0" w:space="0" w:color="auto"/>
        <w:right w:val="none" w:sz="0" w:space="0" w:color="auto"/>
      </w:divBdr>
      <w:divsChild>
        <w:div w:id="508906880">
          <w:marLeft w:val="0"/>
          <w:marRight w:val="0"/>
          <w:marTop w:val="0"/>
          <w:marBottom w:val="0"/>
          <w:divBdr>
            <w:top w:val="none" w:sz="0" w:space="0" w:color="auto"/>
            <w:left w:val="none" w:sz="0" w:space="0" w:color="auto"/>
            <w:bottom w:val="none" w:sz="0" w:space="0" w:color="auto"/>
            <w:right w:val="none" w:sz="0" w:space="0" w:color="auto"/>
          </w:divBdr>
          <w:divsChild>
            <w:div w:id="1791627139">
              <w:marLeft w:val="0"/>
              <w:marRight w:val="0"/>
              <w:marTop w:val="0"/>
              <w:marBottom w:val="0"/>
              <w:divBdr>
                <w:top w:val="none" w:sz="0" w:space="0" w:color="auto"/>
                <w:left w:val="none" w:sz="0" w:space="0" w:color="auto"/>
                <w:bottom w:val="none" w:sz="0" w:space="0" w:color="auto"/>
                <w:right w:val="none" w:sz="0" w:space="0" w:color="auto"/>
              </w:divBdr>
              <w:divsChild>
                <w:div w:id="238365577">
                  <w:marLeft w:val="0"/>
                  <w:marRight w:val="0"/>
                  <w:marTop w:val="0"/>
                  <w:marBottom w:val="0"/>
                  <w:divBdr>
                    <w:top w:val="none" w:sz="0" w:space="0" w:color="auto"/>
                    <w:left w:val="none" w:sz="0" w:space="0" w:color="auto"/>
                    <w:bottom w:val="none" w:sz="0" w:space="0" w:color="auto"/>
                    <w:right w:val="none" w:sz="0" w:space="0" w:color="auto"/>
                  </w:divBdr>
                  <w:divsChild>
                    <w:div w:id="982320155">
                      <w:marLeft w:val="0"/>
                      <w:marRight w:val="0"/>
                      <w:marTop w:val="0"/>
                      <w:marBottom w:val="0"/>
                      <w:divBdr>
                        <w:top w:val="none" w:sz="0" w:space="0" w:color="auto"/>
                        <w:left w:val="none" w:sz="0" w:space="0" w:color="auto"/>
                        <w:bottom w:val="none" w:sz="0" w:space="0" w:color="auto"/>
                        <w:right w:val="none" w:sz="0" w:space="0" w:color="auto"/>
                      </w:divBdr>
                    </w:div>
                  </w:divsChild>
                </w:div>
                <w:div w:id="939751398">
                  <w:marLeft w:val="0"/>
                  <w:marRight w:val="0"/>
                  <w:marTop w:val="0"/>
                  <w:marBottom w:val="0"/>
                  <w:divBdr>
                    <w:top w:val="none" w:sz="0" w:space="0" w:color="auto"/>
                    <w:left w:val="none" w:sz="0" w:space="0" w:color="auto"/>
                    <w:bottom w:val="none" w:sz="0" w:space="0" w:color="auto"/>
                    <w:right w:val="none" w:sz="0" w:space="0" w:color="auto"/>
                  </w:divBdr>
                  <w:divsChild>
                    <w:div w:id="131105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325160">
      <w:bodyDiv w:val="1"/>
      <w:marLeft w:val="0"/>
      <w:marRight w:val="0"/>
      <w:marTop w:val="0"/>
      <w:marBottom w:val="0"/>
      <w:divBdr>
        <w:top w:val="none" w:sz="0" w:space="0" w:color="auto"/>
        <w:left w:val="none" w:sz="0" w:space="0" w:color="auto"/>
        <w:bottom w:val="none" w:sz="0" w:space="0" w:color="auto"/>
        <w:right w:val="none" w:sz="0" w:space="0" w:color="auto"/>
      </w:divBdr>
      <w:divsChild>
        <w:div w:id="458913389">
          <w:marLeft w:val="0"/>
          <w:marRight w:val="0"/>
          <w:marTop w:val="0"/>
          <w:marBottom w:val="0"/>
          <w:divBdr>
            <w:top w:val="none" w:sz="0" w:space="0" w:color="auto"/>
            <w:left w:val="none" w:sz="0" w:space="0" w:color="auto"/>
            <w:bottom w:val="none" w:sz="0" w:space="0" w:color="auto"/>
            <w:right w:val="none" w:sz="0" w:space="0" w:color="auto"/>
          </w:divBdr>
          <w:divsChild>
            <w:div w:id="789469358">
              <w:marLeft w:val="0"/>
              <w:marRight w:val="0"/>
              <w:marTop w:val="0"/>
              <w:marBottom w:val="0"/>
              <w:divBdr>
                <w:top w:val="none" w:sz="0" w:space="0" w:color="auto"/>
                <w:left w:val="none" w:sz="0" w:space="0" w:color="auto"/>
                <w:bottom w:val="none" w:sz="0" w:space="0" w:color="auto"/>
                <w:right w:val="none" w:sz="0" w:space="0" w:color="auto"/>
              </w:divBdr>
              <w:divsChild>
                <w:div w:id="91547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807297">
      <w:bodyDiv w:val="1"/>
      <w:marLeft w:val="0"/>
      <w:marRight w:val="0"/>
      <w:marTop w:val="0"/>
      <w:marBottom w:val="0"/>
      <w:divBdr>
        <w:top w:val="none" w:sz="0" w:space="0" w:color="auto"/>
        <w:left w:val="none" w:sz="0" w:space="0" w:color="auto"/>
        <w:bottom w:val="none" w:sz="0" w:space="0" w:color="auto"/>
        <w:right w:val="none" w:sz="0" w:space="0" w:color="auto"/>
      </w:divBdr>
      <w:divsChild>
        <w:div w:id="1191260265">
          <w:marLeft w:val="0"/>
          <w:marRight w:val="0"/>
          <w:marTop w:val="0"/>
          <w:marBottom w:val="0"/>
          <w:divBdr>
            <w:top w:val="none" w:sz="0" w:space="0" w:color="auto"/>
            <w:left w:val="none" w:sz="0" w:space="0" w:color="auto"/>
            <w:bottom w:val="none" w:sz="0" w:space="0" w:color="auto"/>
            <w:right w:val="none" w:sz="0" w:space="0" w:color="auto"/>
          </w:divBdr>
          <w:divsChild>
            <w:div w:id="1852529849">
              <w:marLeft w:val="0"/>
              <w:marRight w:val="0"/>
              <w:marTop w:val="0"/>
              <w:marBottom w:val="0"/>
              <w:divBdr>
                <w:top w:val="none" w:sz="0" w:space="0" w:color="auto"/>
                <w:left w:val="none" w:sz="0" w:space="0" w:color="auto"/>
                <w:bottom w:val="none" w:sz="0" w:space="0" w:color="auto"/>
                <w:right w:val="none" w:sz="0" w:space="0" w:color="auto"/>
              </w:divBdr>
              <w:divsChild>
                <w:div w:id="110226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527014">
      <w:bodyDiv w:val="1"/>
      <w:marLeft w:val="0"/>
      <w:marRight w:val="0"/>
      <w:marTop w:val="0"/>
      <w:marBottom w:val="0"/>
      <w:divBdr>
        <w:top w:val="none" w:sz="0" w:space="0" w:color="auto"/>
        <w:left w:val="none" w:sz="0" w:space="0" w:color="auto"/>
        <w:bottom w:val="none" w:sz="0" w:space="0" w:color="auto"/>
        <w:right w:val="none" w:sz="0" w:space="0" w:color="auto"/>
      </w:divBdr>
      <w:divsChild>
        <w:div w:id="2146118531">
          <w:marLeft w:val="0"/>
          <w:marRight w:val="0"/>
          <w:marTop w:val="0"/>
          <w:marBottom w:val="0"/>
          <w:divBdr>
            <w:top w:val="none" w:sz="0" w:space="0" w:color="auto"/>
            <w:left w:val="none" w:sz="0" w:space="0" w:color="auto"/>
            <w:bottom w:val="none" w:sz="0" w:space="0" w:color="auto"/>
            <w:right w:val="none" w:sz="0" w:space="0" w:color="auto"/>
          </w:divBdr>
          <w:divsChild>
            <w:div w:id="1134132519">
              <w:marLeft w:val="0"/>
              <w:marRight w:val="0"/>
              <w:marTop w:val="0"/>
              <w:marBottom w:val="0"/>
              <w:divBdr>
                <w:top w:val="none" w:sz="0" w:space="0" w:color="auto"/>
                <w:left w:val="none" w:sz="0" w:space="0" w:color="auto"/>
                <w:bottom w:val="none" w:sz="0" w:space="0" w:color="auto"/>
                <w:right w:val="none" w:sz="0" w:space="0" w:color="auto"/>
              </w:divBdr>
              <w:divsChild>
                <w:div w:id="59679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483137">
      <w:bodyDiv w:val="1"/>
      <w:marLeft w:val="0"/>
      <w:marRight w:val="0"/>
      <w:marTop w:val="0"/>
      <w:marBottom w:val="0"/>
      <w:divBdr>
        <w:top w:val="none" w:sz="0" w:space="0" w:color="auto"/>
        <w:left w:val="none" w:sz="0" w:space="0" w:color="auto"/>
        <w:bottom w:val="none" w:sz="0" w:space="0" w:color="auto"/>
        <w:right w:val="none" w:sz="0" w:space="0" w:color="auto"/>
      </w:divBdr>
    </w:div>
    <w:div w:id="1350065474">
      <w:bodyDiv w:val="1"/>
      <w:marLeft w:val="0"/>
      <w:marRight w:val="0"/>
      <w:marTop w:val="0"/>
      <w:marBottom w:val="0"/>
      <w:divBdr>
        <w:top w:val="none" w:sz="0" w:space="0" w:color="auto"/>
        <w:left w:val="none" w:sz="0" w:space="0" w:color="auto"/>
        <w:bottom w:val="none" w:sz="0" w:space="0" w:color="auto"/>
        <w:right w:val="none" w:sz="0" w:space="0" w:color="auto"/>
      </w:divBdr>
      <w:divsChild>
        <w:div w:id="429274735">
          <w:marLeft w:val="0"/>
          <w:marRight w:val="0"/>
          <w:marTop w:val="0"/>
          <w:marBottom w:val="0"/>
          <w:divBdr>
            <w:top w:val="none" w:sz="0" w:space="0" w:color="auto"/>
            <w:left w:val="none" w:sz="0" w:space="0" w:color="auto"/>
            <w:bottom w:val="none" w:sz="0" w:space="0" w:color="auto"/>
            <w:right w:val="none" w:sz="0" w:space="0" w:color="auto"/>
          </w:divBdr>
          <w:divsChild>
            <w:div w:id="1703554075">
              <w:marLeft w:val="0"/>
              <w:marRight w:val="0"/>
              <w:marTop w:val="0"/>
              <w:marBottom w:val="0"/>
              <w:divBdr>
                <w:top w:val="none" w:sz="0" w:space="0" w:color="auto"/>
                <w:left w:val="none" w:sz="0" w:space="0" w:color="auto"/>
                <w:bottom w:val="none" w:sz="0" w:space="0" w:color="auto"/>
                <w:right w:val="none" w:sz="0" w:space="0" w:color="auto"/>
              </w:divBdr>
              <w:divsChild>
                <w:div w:id="124966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033836">
      <w:bodyDiv w:val="1"/>
      <w:marLeft w:val="0"/>
      <w:marRight w:val="0"/>
      <w:marTop w:val="0"/>
      <w:marBottom w:val="0"/>
      <w:divBdr>
        <w:top w:val="none" w:sz="0" w:space="0" w:color="auto"/>
        <w:left w:val="none" w:sz="0" w:space="0" w:color="auto"/>
        <w:bottom w:val="none" w:sz="0" w:space="0" w:color="auto"/>
        <w:right w:val="none" w:sz="0" w:space="0" w:color="auto"/>
      </w:divBdr>
    </w:div>
    <w:div w:id="1358196153">
      <w:bodyDiv w:val="1"/>
      <w:marLeft w:val="0"/>
      <w:marRight w:val="0"/>
      <w:marTop w:val="0"/>
      <w:marBottom w:val="0"/>
      <w:divBdr>
        <w:top w:val="none" w:sz="0" w:space="0" w:color="auto"/>
        <w:left w:val="none" w:sz="0" w:space="0" w:color="auto"/>
        <w:bottom w:val="none" w:sz="0" w:space="0" w:color="auto"/>
        <w:right w:val="none" w:sz="0" w:space="0" w:color="auto"/>
      </w:divBdr>
      <w:divsChild>
        <w:div w:id="1657302823">
          <w:marLeft w:val="0"/>
          <w:marRight w:val="0"/>
          <w:marTop w:val="0"/>
          <w:marBottom w:val="0"/>
          <w:divBdr>
            <w:top w:val="none" w:sz="0" w:space="0" w:color="auto"/>
            <w:left w:val="none" w:sz="0" w:space="0" w:color="auto"/>
            <w:bottom w:val="none" w:sz="0" w:space="0" w:color="auto"/>
            <w:right w:val="none" w:sz="0" w:space="0" w:color="auto"/>
          </w:divBdr>
          <w:divsChild>
            <w:div w:id="576330873">
              <w:marLeft w:val="0"/>
              <w:marRight w:val="0"/>
              <w:marTop w:val="0"/>
              <w:marBottom w:val="0"/>
              <w:divBdr>
                <w:top w:val="none" w:sz="0" w:space="0" w:color="auto"/>
                <w:left w:val="none" w:sz="0" w:space="0" w:color="auto"/>
                <w:bottom w:val="none" w:sz="0" w:space="0" w:color="auto"/>
                <w:right w:val="none" w:sz="0" w:space="0" w:color="auto"/>
              </w:divBdr>
              <w:divsChild>
                <w:div w:id="18147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132769">
      <w:bodyDiv w:val="1"/>
      <w:marLeft w:val="0"/>
      <w:marRight w:val="0"/>
      <w:marTop w:val="0"/>
      <w:marBottom w:val="0"/>
      <w:divBdr>
        <w:top w:val="none" w:sz="0" w:space="0" w:color="auto"/>
        <w:left w:val="none" w:sz="0" w:space="0" w:color="auto"/>
        <w:bottom w:val="none" w:sz="0" w:space="0" w:color="auto"/>
        <w:right w:val="none" w:sz="0" w:space="0" w:color="auto"/>
      </w:divBdr>
      <w:divsChild>
        <w:div w:id="1417441717">
          <w:marLeft w:val="0"/>
          <w:marRight w:val="0"/>
          <w:marTop w:val="0"/>
          <w:marBottom w:val="0"/>
          <w:divBdr>
            <w:top w:val="none" w:sz="0" w:space="0" w:color="auto"/>
            <w:left w:val="none" w:sz="0" w:space="0" w:color="auto"/>
            <w:bottom w:val="none" w:sz="0" w:space="0" w:color="auto"/>
            <w:right w:val="none" w:sz="0" w:space="0" w:color="auto"/>
          </w:divBdr>
          <w:divsChild>
            <w:div w:id="84345755">
              <w:marLeft w:val="0"/>
              <w:marRight w:val="0"/>
              <w:marTop w:val="0"/>
              <w:marBottom w:val="0"/>
              <w:divBdr>
                <w:top w:val="none" w:sz="0" w:space="0" w:color="auto"/>
                <w:left w:val="none" w:sz="0" w:space="0" w:color="auto"/>
                <w:bottom w:val="none" w:sz="0" w:space="0" w:color="auto"/>
                <w:right w:val="none" w:sz="0" w:space="0" w:color="auto"/>
              </w:divBdr>
              <w:divsChild>
                <w:div w:id="69156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997196">
      <w:bodyDiv w:val="1"/>
      <w:marLeft w:val="0"/>
      <w:marRight w:val="0"/>
      <w:marTop w:val="0"/>
      <w:marBottom w:val="0"/>
      <w:divBdr>
        <w:top w:val="none" w:sz="0" w:space="0" w:color="auto"/>
        <w:left w:val="none" w:sz="0" w:space="0" w:color="auto"/>
        <w:bottom w:val="none" w:sz="0" w:space="0" w:color="auto"/>
        <w:right w:val="none" w:sz="0" w:space="0" w:color="auto"/>
      </w:divBdr>
      <w:divsChild>
        <w:div w:id="291179783">
          <w:marLeft w:val="0"/>
          <w:marRight w:val="0"/>
          <w:marTop w:val="0"/>
          <w:marBottom w:val="0"/>
          <w:divBdr>
            <w:top w:val="none" w:sz="0" w:space="0" w:color="auto"/>
            <w:left w:val="none" w:sz="0" w:space="0" w:color="auto"/>
            <w:bottom w:val="none" w:sz="0" w:space="0" w:color="auto"/>
            <w:right w:val="none" w:sz="0" w:space="0" w:color="auto"/>
          </w:divBdr>
          <w:divsChild>
            <w:div w:id="1835492303">
              <w:marLeft w:val="0"/>
              <w:marRight w:val="0"/>
              <w:marTop w:val="0"/>
              <w:marBottom w:val="0"/>
              <w:divBdr>
                <w:top w:val="none" w:sz="0" w:space="0" w:color="auto"/>
                <w:left w:val="none" w:sz="0" w:space="0" w:color="auto"/>
                <w:bottom w:val="none" w:sz="0" w:space="0" w:color="auto"/>
                <w:right w:val="none" w:sz="0" w:space="0" w:color="auto"/>
              </w:divBdr>
              <w:divsChild>
                <w:div w:id="78697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001505">
      <w:bodyDiv w:val="1"/>
      <w:marLeft w:val="0"/>
      <w:marRight w:val="0"/>
      <w:marTop w:val="0"/>
      <w:marBottom w:val="0"/>
      <w:divBdr>
        <w:top w:val="none" w:sz="0" w:space="0" w:color="auto"/>
        <w:left w:val="none" w:sz="0" w:space="0" w:color="auto"/>
        <w:bottom w:val="none" w:sz="0" w:space="0" w:color="auto"/>
        <w:right w:val="none" w:sz="0" w:space="0" w:color="auto"/>
      </w:divBdr>
      <w:divsChild>
        <w:div w:id="1827624301">
          <w:marLeft w:val="0"/>
          <w:marRight w:val="0"/>
          <w:marTop w:val="0"/>
          <w:marBottom w:val="0"/>
          <w:divBdr>
            <w:top w:val="none" w:sz="0" w:space="0" w:color="auto"/>
            <w:left w:val="none" w:sz="0" w:space="0" w:color="auto"/>
            <w:bottom w:val="none" w:sz="0" w:space="0" w:color="auto"/>
            <w:right w:val="none" w:sz="0" w:space="0" w:color="auto"/>
          </w:divBdr>
          <w:divsChild>
            <w:div w:id="1623923870">
              <w:marLeft w:val="0"/>
              <w:marRight w:val="0"/>
              <w:marTop w:val="0"/>
              <w:marBottom w:val="0"/>
              <w:divBdr>
                <w:top w:val="none" w:sz="0" w:space="0" w:color="auto"/>
                <w:left w:val="none" w:sz="0" w:space="0" w:color="auto"/>
                <w:bottom w:val="none" w:sz="0" w:space="0" w:color="auto"/>
                <w:right w:val="none" w:sz="0" w:space="0" w:color="auto"/>
              </w:divBdr>
              <w:divsChild>
                <w:div w:id="84228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220593">
      <w:bodyDiv w:val="1"/>
      <w:marLeft w:val="0"/>
      <w:marRight w:val="0"/>
      <w:marTop w:val="0"/>
      <w:marBottom w:val="0"/>
      <w:divBdr>
        <w:top w:val="none" w:sz="0" w:space="0" w:color="auto"/>
        <w:left w:val="none" w:sz="0" w:space="0" w:color="auto"/>
        <w:bottom w:val="none" w:sz="0" w:space="0" w:color="auto"/>
        <w:right w:val="none" w:sz="0" w:space="0" w:color="auto"/>
      </w:divBdr>
      <w:divsChild>
        <w:div w:id="660932230">
          <w:marLeft w:val="0"/>
          <w:marRight w:val="0"/>
          <w:marTop w:val="0"/>
          <w:marBottom w:val="0"/>
          <w:divBdr>
            <w:top w:val="none" w:sz="0" w:space="0" w:color="auto"/>
            <w:left w:val="none" w:sz="0" w:space="0" w:color="auto"/>
            <w:bottom w:val="none" w:sz="0" w:space="0" w:color="auto"/>
            <w:right w:val="none" w:sz="0" w:space="0" w:color="auto"/>
          </w:divBdr>
        </w:div>
      </w:divsChild>
    </w:div>
    <w:div w:id="1388068389">
      <w:bodyDiv w:val="1"/>
      <w:marLeft w:val="0"/>
      <w:marRight w:val="0"/>
      <w:marTop w:val="0"/>
      <w:marBottom w:val="0"/>
      <w:divBdr>
        <w:top w:val="none" w:sz="0" w:space="0" w:color="auto"/>
        <w:left w:val="none" w:sz="0" w:space="0" w:color="auto"/>
        <w:bottom w:val="none" w:sz="0" w:space="0" w:color="auto"/>
        <w:right w:val="none" w:sz="0" w:space="0" w:color="auto"/>
      </w:divBdr>
      <w:divsChild>
        <w:div w:id="543952125">
          <w:marLeft w:val="0"/>
          <w:marRight w:val="0"/>
          <w:marTop w:val="0"/>
          <w:marBottom w:val="0"/>
          <w:divBdr>
            <w:top w:val="none" w:sz="0" w:space="0" w:color="auto"/>
            <w:left w:val="none" w:sz="0" w:space="0" w:color="auto"/>
            <w:bottom w:val="none" w:sz="0" w:space="0" w:color="auto"/>
            <w:right w:val="none" w:sz="0" w:space="0" w:color="auto"/>
          </w:divBdr>
          <w:divsChild>
            <w:div w:id="432363786">
              <w:marLeft w:val="0"/>
              <w:marRight w:val="0"/>
              <w:marTop w:val="0"/>
              <w:marBottom w:val="0"/>
              <w:divBdr>
                <w:top w:val="none" w:sz="0" w:space="0" w:color="auto"/>
                <w:left w:val="none" w:sz="0" w:space="0" w:color="auto"/>
                <w:bottom w:val="none" w:sz="0" w:space="0" w:color="auto"/>
                <w:right w:val="none" w:sz="0" w:space="0" w:color="auto"/>
              </w:divBdr>
              <w:divsChild>
                <w:div w:id="615984892">
                  <w:marLeft w:val="0"/>
                  <w:marRight w:val="0"/>
                  <w:marTop w:val="0"/>
                  <w:marBottom w:val="0"/>
                  <w:divBdr>
                    <w:top w:val="none" w:sz="0" w:space="0" w:color="auto"/>
                    <w:left w:val="none" w:sz="0" w:space="0" w:color="auto"/>
                    <w:bottom w:val="none" w:sz="0" w:space="0" w:color="auto"/>
                    <w:right w:val="none" w:sz="0" w:space="0" w:color="auto"/>
                  </w:divBdr>
                </w:div>
              </w:divsChild>
            </w:div>
            <w:div w:id="1975528262">
              <w:marLeft w:val="0"/>
              <w:marRight w:val="0"/>
              <w:marTop w:val="0"/>
              <w:marBottom w:val="0"/>
              <w:divBdr>
                <w:top w:val="none" w:sz="0" w:space="0" w:color="auto"/>
                <w:left w:val="none" w:sz="0" w:space="0" w:color="auto"/>
                <w:bottom w:val="none" w:sz="0" w:space="0" w:color="auto"/>
                <w:right w:val="none" w:sz="0" w:space="0" w:color="auto"/>
              </w:divBdr>
              <w:divsChild>
                <w:div w:id="66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008305">
          <w:marLeft w:val="0"/>
          <w:marRight w:val="0"/>
          <w:marTop w:val="0"/>
          <w:marBottom w:val="0"/>
          <w:divBdr>
            <w:top w:val="none" w:sz="0" w:space="0" w:color="auto"/>
            <w:left w:val="none" w:sz="0" w:space="0" w:color="auto"/>
            <w:bottom w:val="none" w:sz="0" w:space="0" w:color="auto"/>
            <w:right w:val="none" w:sz="0" w:space="0" w:color="auto"/>
          </w:divBdr>
          <w:divsChild>
            <w:div w:id="928585042">
              <w:marLeft w:val="0"/>
              <w:marRight w:val="0"/>
              <w:marTop w:val="0"/>
              <w:marBottom w:val="0"/>
              <w:divBdr>
                <w:top w:val="none" w:sz="0" w:space="0" w:color="auto"/>
                <w:left w:val="none" w:sz="0" w:space="0" w:color="auto"/>
                <w:bottom w:val="none" w:sz="0" w:space="0" w:color="auto"/>
                <w:right w:val="none" w:sz="0" w:space="0" w:color="auto"/>
              </w:divBdr>
              <w:divsChild>
                <w:div w:id="137049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033394">
      <w:bodyDiv w:val="1"/>
      <w:marLeft w:val="0"/>
      <w:marRight w:val="0"/>
      <w:marTop w:val="0"/>
      <w:marBottom w:val="0"/>
      <w:divBdr>
        <w:top w:val="none" w:sz="0" w:space="0" w:color="auto"/>
        <w:left w:val="none" w:sz="0" w:space="0" w:color="auto"/>
        <w:bottom w:val="none" w:sz="0" w:space="0" w:color="auto"/>
        <w:right w:val="none" w:sz="0" w:space="0" w:color="auto"/>
      </w:divBdr>
      <w:divsChild>
        <w:div w:id="1670400244">
          <w:marLeft w:val="0"/>
          <w:marRight w:val="0"/>
          <w:marTop w:val="0"/>
          <w:marBottom w:val="0"/>
          <w:divBdr>
            <w:top w:val="none" w:sz="0" w:space="0" w:color="auto"/>
            <w:left w:val="none" w:sz="0" w:space="0" w:color="auto"/>
            <w:bottom w:val="none" w:sz="0" w:space="0" w:color="auto"/>
            <w:right w:val="none" w:sz="0" w:space="0" w:color="auto"/>
          </w:divBdr>
          <w:divsChild>
            <w:div w:id="374038157">
              <w:marLeft w:val="0"/>
              <w:marRight w:val="0"/>
              <w:marTop w:val="0"/>
              <w:marBottom w:val="0"/>
              <w:divBdr>
                <w:top w:val="none" w:sz="0" w:space="0" w:color="auto"/>
                <w:left w:val="none" w:sz="0" w:space="0" w:color="auto"/>
                <w:bottom w:val="none" w:sz="0" w:space="0" w:color="auto"/>
                <w:right w:val="none" w:sz="0" w:space="0" w:color="auto"/>
              </w:divBdr>
              <w:divsChild>
                <w:div w:id="208013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475326">
      <w:bodyDiv w:val="1"/>
      <w:marLeft w:val="0"/>
      <w:marRight w:val="0"/>
      <w:marTop w:val="0"/>
      <w:marBottom w:val="0"/>
      <w:divBdr>
        <w:top w:val="none" w:sz="0" w:space="0" w:color="auto"/>
        <w:left w:val="none" w:sz="0" w:space="0" w:color="auto"/>
        <w:bottom w:val="none" w:sz="0" w:space="0" w:color="auto"/>
        <w:right w:val="none" w:sz="0" w:space="0" w:color="auto"/>
      </w:divBdr>
    </w:div>
    <w:div w:id="1415010841">
      <w:bodyDiv w:val="1"/>
      <w:marLeft w:val="0"/>
      <w:marRight w:val="0"/>
      <w:marTop w:val="0"/>
      <w:marBottom w:val="0"/>
      <w:divBdr>
        <w:top w:val="none" w:sz="0" w:space="0" w:color="auto"/>
        <w:left w:val="none" w:sz="0" w:space="0" w:color="auto"/>
        <w:bottom w:val="none" w:sz="0" w:space="0" w:color="auto"/>
        <w:right w:val="none" w:sz="0" w:space="0" w:color="auto"/>
      </w:divBdr>
      <w:divsChild>
        <w:div w:id="1079979637">
          <w:marLeft w:val="0"/>
          <w:marRight w:val="0"/>
          <w:marTop w:val="0"/>
          <w:marBottom w:val="0"/>
          <w:divBdr>
            <w:top w:val="none" w:sz="0" w:space="0" w:color="auto"/>
            <w:left w:val="none" w:sz="0" w:space="0" w:color="auto"/>
            <w:bottom w:val="none" w:sz="0" w:space="0" w:color="auto"/>
            <w:right w:val="none" w:sz="0" w:space="0" w:color="auto"/>
          </w:divBdr>
          <w:divsChild>
            <w:div w:id="1369841087">
              <w:marLeft w:val="0"/>
              <w:marRight w:val="0"/>
              <w:marTop w:val="0"/>
              <w:marBottom w:val="0"/>
              <w:divBdr>
                <w:top w:val="none" w:sz="0" w:space="0" w:color="auto"/>
                <w:left w:val="none" w:sz="0" w:space="0" w:color="auto"/>
                <w:bottom w:val="none" w:sz="0" w:space="0" w:color="auto"/>
                <w:right w:val="none" w:sz="0" w:space="0" w:color="auto"/>
              </w:divBdr>
              <w:divsChild>
                <w:div w:id="29387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992548">
      <w:bodyDiv w:val="1"/>
      <w:marLeft w:val="0"/>
      <w:marRight w:val="0"/>
      <w:marTop w:val="0"/>
      <w:marBottom w:val="0"/>
      <w:divBdr>
        <w:top w:val="none" w:sz="0" w:space="0" w:color="auto"/>
        <w:left w:val="none" w:sz="0" w:space="0" w:color="auto"/>
        <w:bottom w:val="none" w:sz="0" w:space="0" w:color="auto"/>
        <w:right w:val="none" w:sz="0" w:space="0" w:color="auto"/>
      </w:divBdr>
    </w:div>
    <w:div w:id="1424179142">
      <w:bodyDiv w:val="1"/>
      <w:marLeft w:val="0"/>
      <w:marRight w:val="0"/>
      <w:marTop w:val="0"/>
      <w:marBottom w:val="0"/>
      <w:divBdr>
        <w:top w:val="none" w:sz="0" w:space="0" w:color="auto"/>
        <w:left w:val="none" w:sz="0" w:space="0" w:color="auto"/>
        <w:bottom w:val="none" w:sz="0" w:space="0" w:color="auto"/>
        <w:right w:val="none" w:sz="0" w:space="0" w:color="auto"/>
      </w:divBdr>
      <w:divsChild>
        <w:div w:id="68309767">
          <w:marLeft w:val="0"/>
          <w:marRight w:val="0"/>
          <w:marTop w:val="0"/>
          <w:marBottom w:val="0"/>
          <w:divBdr>
            <w:top w:val="none" w:sz="0" w:space="0" w:color="auto"/>
            <w:left w:val="none" w:sz="0" w:space="0" w:color="auto"/>
            <w:bottom w:val="none" w:sz="0" w:space="0" w:color="auto"/>
            <w:right w:val="none" w:sz="0" w:space="0" w:color="auto"/>
          </w:divBdr>
          <w:divsChild>
            <w:div w:id="672221553">
              <w:marLeft w:val="0"/>
              <w:marRight w:val="0"/>
              <w:marTop w:val="0"/>
              <w:marBottom w:val="0"/>
              <w:divBdr>
                <w:top w:val="none" w:sz="0" w:space="0" w:color="auto"/>
                <w:left w:val="none" w:sz="0" w:space="0" w:color="auto"/>
                <w:bottom w:val="none" w:sz="0" w:space="0" w:color="auto"/>
                <w:right w:val="none" w:sz="0" w:space="0" w:color="auto"/>
              </w:divBdr>
              <w:divsChild>
                <w:div w:id="164018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767533">
      <w:bodyDiv w:val="1"/>
      <w:marLeft w:val="0"/>
      <w:marRight w:val="0"/>
      <w:marTop w:val="0"/>
      <w:marBottom w:val="0"/>
      <w:divBdr>
        <w:top w:val="none" w:sz="0" w:space="0" w:color="auto"/>
        <w:left w:val="none" w:sz="0" w:space="0" w:color="auto"/>
        <w:bottom w:val="none" w:sz="0" w:space="0" w:color="auto"/>
        <w:right w:val="none" w:sz="0" w:space="0" w:color="auto"/>
      </w:divBdr>
      <w:divsChild>
        <w:div w:id="300497119">
          <w:marLeft w:val="0"/>
          <w:marRight w:val="0"/>
          <w:marTop w:val="0"/>
          <w:marBottom w:val="0"/>
          <w:divBdr>
            <w:top w:val="none" w:sz="0" w:space="0" w:color="auto"/>
            <w:left w:val="none" w:sz="0" w:space="0" w:color="auto"/>
            <w:bottom w:val="none" w:sz="0" w:space="0" w:color="auto"/>
            <w:right w:val="none" w:sz="0" w:space="0" w:color="auto"/>
          </w:divBdr>
          <w:divsChild>
            <w:div w:id="942106185">
              <w:marLeft w:val="0"/>
              <w:marRight w:val="0"/>
              <w:marTop w:val="0"/>
              <w:marBottom w:val="0"/>
              <w:divBdr>
                <w:top w:val="none" w:sz="0" w:space="0" w:color="auto"/>
                <w:left w:val="none" w:sz="0" w:space="0" w:color="auto"/>
                <w:bottom w:val="none" w:sz="0" w:space="0" w:color="auto"/>
                <w:right w:val="none" w:sz="0" w:space="0" w:color="auto"/>
              </w:divBdr>
              <w:divsChild>
                <w:div w:id="20160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685411">
      <w:bodyDiv w:val="1"/>
      <w:marLeft w:val="0"/>
      <w:marRight w:val="0"/>
      <w:marTop w:val="0"/>
      <w:marBottom w:val="0"/>
      <w:divBdr>
        <w:top w:val="none" w:sz="0" w:space="0" w:color="auto"/>
        <w:left w:val="none" w:sz="0" w:space="0" w:color="auto"/>
        <w:bottom w:val="none" w:sz="0" w:space="0" w:color="auto"/>
        <w:right w:val="none" w:sz="0" w:space="0" w:color="auto"/>
      </w:divBdr>
      <w:divsChild>
        <w:div w:id="1084885949">
          <w:marLeft w:val="0"/>
          <w:marRight w:val="0"/>
          <w:marTop w:val="0"/>
          <w:marBottom w:val="0"/>
          <w:divBdr>
            <w:top w:val="none" w:sz="0" w:space="0" w:color="auto"/>
            <w:left w:val="none" w:sz="0" w:space="0" w:color="auto"/>
            <w:bottom w:val="none" w:sz="0" w:space="0" w:color="auto"/>
            <w:right w:val="none" w:sz="0" w:space="0" w:color="auto"/>
          </w:divBdr>
          <w:divsChild>
            <w:div w:id="1780756068">
              <w:marLeft w:val="0"/>
              <w:marRight w:val="0"/>
              <w:marTop w:val="0"/>
              <w:marBottom w:val="0"/>
              <w:divBdr>
                <w:top w:val="none" w:sz="0" w:space="0" w:color="auto"/>
                <w:left w:val="none" w:sz="0" w:space="0" w:color="auto"/>
                <w:bottom w:val="none" w:sz="0" w:space="0" w:color="auto"/>
                <w:right w:val="none" w:sz="0" w:space="0" w:color="auto"/>
              </w:divBdr>
              <w:divsChild>
                <w:div w:id="187626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633097">
      <w:bodyDiv w:val="1"/>
      <w:marLeft w:val="0"/>
      <w:marRight w:val="0"/>
      <w:marTop w:val="0"/>
      <w:marBottom w:val="0"/>
      <w:divBdr>
        <w:top w:val="none" w:sz="0" w:space="0" w:color="auto"/>
        <w:left w:val="none" w:sz="0" w:space="0" w:color="auto"/>
        <w:bottom w:val="none" w:sz="0" w:space="0" w:color="auto"/>
        <w:right w:val="none" w:sz="0" w:space="0" w:color="auto"/>
      </w:divBdr>
      <w:divsChild>
        <w:div w:id="356152504">
          <w:marLeft w:val="0"/>
          <w:marRight w:val="0"/>
          <w:marTop w:val="0"/>
          <w:marBottom w:val="0"/>
          <w:divBdr>
            <w:top w:val="none" w:sz="0" w:space="0" w:color="auto"/>
            <w:left w:val="none" w:sz="0" w:space="0" w:color="auto"/>
            <w:bottom w:val="none" w:sz="0" w:space="0" w:color="auto"/>
            <w:right w:val="none" w:sz="0" w:space="0" w:color="auto"/>
          </w:divBdr>
          <w:divsChild>
            <w:div w:id="1402675156">
              <w:marLeft w:val="0"/>
              <w:marRight w:val="0"/>
              <w:marTop w:val="0"/>
              <w:marBottom w:val="0"/>
              <w:divBdr>
                <w:top w:val="none" w:sz="0" w:space="0" w:color="auto"/>
                <w:left w:val="none" w:sz="0" w:space="0" w:color="auto"/>
                <w:bottom w:val="none" w:sz="0" w:space="0" w:color="auto"/>
                <w:right w:val="none" w:sz="0" w:space="0" w:color="auto"/>
              </w:divBdr>
              <w:divsChild>
                <w:div w:id="7978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057862">
      <w:bodyDiv w:val="1"/>
      <w:marLeft w:val="0"/>
      <w:marRight w:val="0"/>
      <w:marTop w:val="0"/>
      <w:marBottom w:val="0"/>
      <w:divBdr>
        <w:top w:val="none" w:sz="0" w:space="0" w:color="auto"/>
        <w:left w:val="none" w:sz="0" w:space="0" w:color="auto"/>
        <w:bottom w:val="none" w:sz="0" w:space="0" w:color="auto"/>
        <w:right w:val="none" w:sz="0" w:space="0" w:color="auto"/>
      </w:divBdr>
    </w:div>
    <w:div w:id="1455903981">
      <w:bodyDiv w:val="1"/>
      <w:marLeft w:val="0"/>
      <w:marRight w:val="0"/>
      <w:marTop w:val="0"/>
      <w:marBottom w:val="0"/>
      <w:divBdr>
        <w:top w:val="none" w:sz="0" w:space="0" w:color="auto"/>
        <w:left w:val="none" w:sz="0" w:space="0" w:color="auto"/>
        <w:bottom w:val="none" w:sz="0" w:space="0" w:color="auto"/>
        <w:right w:val="none" w:sz="0" w:space="0" w:color="auto"/>
      </w:divBdr>
      <w:divsChild>
        <w:div w:id="1530070289">
          <w:marLeft w:val="0"/>
          <w:marRight w:val="0"/>
          <w:marTop w:val="0"/>
          <w:marBottom w:val="0"/>
          <w:divBdr>
            <w:top w:val="none" w:sz="0" w:space="0" w:color="auto"/>
            <w:left w:val="none" w:sz="0" w:space="0" w:color="auto"/>
            <w:bottom w:val="none" w:sz="0" w:space="0" w:color="auto"/>
            <w:right w:val="none" w:sz="0" w:space="0" w:color="auto"/>
          </w:divBdr>
          <w:divsChild>
            <w:div w:id="1079255028">
              <w:marLeft w:val="0"/>
              <w:marRight w:val="0"/>
              <w:marTop w:val="0"/>
              <w:marBottom w:val="0"/>
              <w:divBdr>
                <w:top w:val="none" w:sz="0" w:space="0" w:color="auto"/>
                <w:left w:val="none" w:sz="0" w:space="0" w:color="auto"/>
                <w:bottom w:val="none" w:sz="0" w:space="0" w:color="auto"/>
                <w:right w:val="none" w:sz="0" w:space="0" w:color="auto"/>
              </w:divBdr>
              <w:divsChild>
                <w:div w:id="54645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814756">
      <w:bodyDiv w:val="1"/>
      <w:marLeft w:val="0"/>
      <w:marRight w:val="0"/>
      <w:marTop w:val="0"/>
      <w:marBottom w:val="0"/>
      <w:divBdr>
        <w:top w:val="none" w:sz="0" w:space="0" w:color="auto"/>
        <w:left w:val="none" w:sz="0" w:space="0" w:color="auto"/>
        <w:bottom w:val="none" w:sz="0" w:space="0" w:color="auto"/>
        <w:right w:val="none" w:sz="0" w:space="0" w:color="auto"/>
      </w:divBdr>
      <w:divsChild>
        <w:div w:id="376710045">
          <w:marLeft w:val="0"/>
          <w:marRight w:val="0"/>
          <w:marTop w:val="0"/>
          <w:marBottom w:val="0"/>
          <w:divBdr>
            <w:top w:val="none" w:sz="0" w:space="0" w:color="auto"/>
            <w:left w:val="none" w:sz="0" w:space="0" w:color="auto"/>
            <w:bottom w:val="none" w:sz="0" w:space="0" w:color="auto"/>
            <w:right w:val="none" w:sz="0" w:space="0" w:color="auto"/>
          </w:divBdr>
          <w:divsChild>
            <w:div w:id="1422067222">
              <w:marLeft w:val="0"/>
              <w:marRight w:val="0"/>
              <w:marTop w:val="0"/>
              <w:marBottom w:val="0"/>
              <w:divBdr>
                <w:top w:val="none" w:sz="0" w:space="0" w:color="auto"/>
                <w:left w:val="none" w:sz="0" w:space="0" w:color="auto"/>
                <w:bottom w:val="none" w:sz="0" w:space="0" w:color="auto"/>
                <w:right w:val="none" w:sz="0" w:space="0" w:color="auto"/>
              </w:divBdr>
              <w:divsChild>
                <w:div w:id="212160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324378">
      <w:bodyDiv w:val="1"/>
      <w:marLeft w:val="0"/>
      <w:marRight w:val="0"/>
      <w:marTop w:val="0"/>
      <w:marBottom w:val="0"/>
      <w:divBdr>
        <w:top w:val="none" w:sz="0" w:space="0" w:color="auto"/>
        <w:left w:val="none" w:sz="0" w:space="0" w:color="auto"/>
        <w:bottom w:val="none" w:sz="0" w:space="0" w:color="auto"/>
        <w:right w:val="none" w:sz="0" w:space="0" w:color="auto"/>
      </w:divBdr>
      <w:divsChild>
        <w:div w:id="227349851">
          <w:marLeft w:val="0"/>
          <w:marRight w:val="0"/>
          <w:marTop w:val="0"/>
          <w:marBottom w:val="0"/>
          <w:divBdr>
            <w:top w:val="none" w:sz="0" w:space="0" w:color="auto"/>
            <w:left w:val="none" w:sz="0" w:space="0" w:color="auto"/>
            <w:bottom w:val="none" w:sz="0" w:space="0" w:color="auto"/>
            <w:right w:val="none" w:sz="0" w:space="0" w:color="auto"/>
          </w:divBdr>
          <w:divsChild>
            <w:div w:id="450130482">
              <w:marLeft w:val="0"/>
              <w:marRight w:val="0"/>
              <w:marTop w:val="0"/>
              <w:marBottom w:val="0"/>
              <w:divBdr>
                <w:top w:val="none" w:sz="0" w:space="0" w:color="auto"/>
                <w:left w:val="none" w:sz="0" w:space="0" w:color="auto"/>
                <w:bottom w:val="none" w:sz="0" w:space="0" w:color="auto"/>
                <w:right w:val="none" w:sz="0" w:space="0" w:color="auto"/>
              </w:divBdr>
              <w:divsChild>
                <w:div w:id="24059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243661">
      <w:bodyDiv w:val="1"/>
      <w:marLeft w:val="0"/>
      <w:marRight w:val="0"/>
      <w:marTop w:val="0"/>
      <w:marBottom w:val="0"/>
      <w:divBdr>
        <w:top w:val="none" w:sz="0" w:space="0" w:color="auto"/>
        <w:left w:val="none" w:sz="0" w:space="0" w:color="auto"/>
        <w:bottom w:val="none" w:sz="0" w:space="0" w:color="auto"/>
        <w:right w:val="none" w:sz="0" w:space="0" w:color="auto"/>
      </w:divBdr>
      <w:divsChild>
        <w:div w:id="2105104723">
          <w:marLeft w:val="0"/>
          <w:marRight w:val="0"/>
          <w:marTop w:val="0"/>
          <w:marBottom w:val="0"/>
          <w:divBdr>
            <w:top w:val="none" w:sz="0" w:space="0" w:color="auto"/>
            <w:left w:val="none" w:sz="0" w:space="0" w:color="auto"/>
            <w:bottom w:val="none" w:sz="0" w:space="0" w:color="auto"/>
            <w:right w:val="none" w:sz="0" w:space="0" w:color="auto"/>
          </w:divBdr>
          <w:divsChild>
            <w:div w:id="835464599">
              <w:marLeft w:val="0"/>
              <w:marRight w:val="0"/>
              <w:marTop w:val="0"/>
              <w:marBottom w:val="0"/>
              <w:divBdr>
                <w:top w:val="none" w:sz="0" w:space="0" w:color="auto"/>
                <w:left w:val="none" w:sz="0" w:space="0" w:color="auto"/>
                <w:bottom w:val="none" w:sz="0" w:space="0" w:color="auto"/>
                <w:right w:val="none" w:sz="0" w:space="0" w:color="auto"/>
              </w:divBdr>
              <w:divsChild>
                <w:div w:id="56684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094209">
      <w:bodyDiv w:val="1"/>
      <w:marLeft w:val="0"/>
      <w:marRight w:val="0"/>
      <w:marTop w:val="0"/>
      <w:marBottom w:val="0"/>
      <w:divBdr>
        <w:top w:val="none" w:sz="0" w:space="0" w:color="auto"/>
        <w:left w:val="none" w:sz="0" w:space="0" w:color="auto"/>
        <w:bottom w:val="none" w:sz="0" w:space="0" w:color="auto"/>
        <w:right w:val="none" w:sz="0" w:space="0" w:color="auto"/>
      </w:divBdr>
    </w:div>
    <w:div w:id="1499688052">
      <w:bodyDiv w:val="1"/>
      <w:marLeft w:val="0"/>
      <w:marRight w:val="0"/>
      <w:marTop w:val="0"/>
      <w:marBottom w:val="0"/>
      <w:divBdr>
        <w:top w:val="none" w:sz="0" w:space="0" w:color="auto"/>
        <w:left w:val="none" w:sz="0" w:space="0" w:color="auto"/>
        <w:bottom w:val="none" w:sz="0" w:space="0" w:color="auto"/>
        <w:right w:val="none" w:sz="0" w:space="0" w:color="auto"/>
      </w:divBdr>
      <w:divsChild>
        <w:div w:id="1167214165">
          <w:marLeft w:val="0"/>
          <w:marRight w:val="0"/>
          <w:marTop w:val="0"/>
          <w:marBottom w:val="0"/>
          <w:divBdr>
            <w:top w:val="none" w:sz="0" w:space="0" w:color="auto"/>
            <w:left w:val="none" w:sz="0" w:space="0" w:color="auto"/>
            <w:bottom w:val="none" w:sz="0" w:space="0" w:color="auto"/>
            <w:right w:val="none" w:sz="0" w:space="0" w:color="auto"/>
          </w:divBdr>
          <w:divsChild>
            <w:div w:id="1568803055">
              <w:marLeft w:val="0"/>
              <w:marRight w:val="0"/>
              <w:marTop w:val="0"/>
              <w:marBottom w:val="0"/>
              <w:divBdr>
                <w:top w:val="none" w:sz="0" w:space="0" w:color="auto"/>
                <w:left w:val="none" w:sz="0" w:space="0" w:color="auto"/>
                <w:bottom w:val="none" w:sz="0" w:space="0" w:color="auto"/>
                <w:right w:val="none" w:sz="0" w:space="0" w:color="auto"/>
              </w:divBdr>
              <w:divsChild>
                <w:div w:id="3797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148933">
      <w:bodyDiv w:val="1"/>
      <w:marLeft w:val="0"/>
      <w:marRight w:val="0"/>
      <w:marTop w:val="0"/>
      <w:marBottom w:val="0"/>
      <w:divBdr>
        <w:top w:val="none" w:sz="0" w:space="0" w:color="auto"/>
        <w:left w:val="none" w:sz="0" w:space="0" w:color="auto"/>
        <w:bottom w:val="none" w:sz="0" w:space="0" w:color="auto"/>
        <w:right w:val="none" w:sz="0" w:space="0" w:color="auto"/>
      </w:divBdr>
      <w:divsChild>
        <w:div w:id="1748530987">
          <w:marLeft w:val="0"/>
          <w:marRight w:val="0"/>
          <w:marTop w:val="0"/>
          <w:marBottom w:val="0"/>
          <w:divBdr>
            <w:top w:val="none" w:sz="0" w:space="0" w:color="auto"/>
            <w:left w:val="none" w:sz="0" w:space="0" w:color="auto"/>
            <w:bottom w:val="none" w:sz="0" w:space="0" w:color="auto"/>
            <w:right w:val="none" w:sz="0" w:space="0" w:color="auto"/>
          </w:divBdr>
          <w:divsChild>
            <w:div w:id="233128974">
              <w:marLeft w:val="0"/>
              <w:marRight w:val="0"/>
              <w:marTop w:val="0"/>
              <w:marBottom w:val="0"/>
              <w:divBdr>
                <w:top w:val="none" w:sz="0" w:space="0" w:color="auto"/>
                <w:left w:val="none" w:sz="0" w:space="0" w:color="auto"/>
                <w:bottom w:val="none" w:sz="0" w:space="0" w:color="auto"/>
                <w:right w:val="none" w:sz="0" w:space="0" w:color="auto"/>
              </w:divBdr>
              <w:divsChild>
                <w:div w:id="69041535">
                  <w:marLeft w:val="0"/>
                  <w:marRight w:val="0"/>
                  <w:marTop w:val="0"/>
                  <w:marBottom w:val="0"/>
                  <w:divBdr>
                    <w:top w:val="none" w:sz="0" w:space="0" w:color="auto"/>
                    <w:left w:val="none" w:sz="0" w:space="0" w:color="auto"/>
                    <w:bottom w:val="none" w:sz="0" w:space="0" w:color="auto"/>
                    <w:right w:val="none" w:sz="0" w:space="0" w:color="auto"/>
                  </w:divBdr>
                </w:div>
              </w:divsChild>
            </w:div>
            <w:div w:id="625282923">
              <w:marLeft w:val="0"/>
              <w:marRight w:val="0"/>
              <w:marTop w:val="0"/>
              <w:marBottom w:val="0"/>
              <w:divBdr>
                <w:top w:val="none" w:sz="0" w:space="0" w:color="auto"/>
                <w:left w:val="none" w:sz="0" w:space="0" w:color="auto"/>
                <w:bottom w:val="none" w:sz="0" w:space="0" w:color="auto"/>
                <w:right w:val="none" w:sz="0" w:space="0" w:color="auto"/>
              </w:divBdr>
              <w:divsChild>
                <w:div w:id="1161042787">
                  <w:marLeft w:val="0"/>
                  <w:marRight w:val="0"/>
                  <w:marTop w:val="0"/>
                  <w:marBottom w:val="0"/>
                  <w:divBdr>
                    <w:top w:val="none" w:sz="0" w:space="0" w:color="auto"/>
                    <w:left w:val="none" w:sz="0" w:space="0" w:color="auto"/>
                    <w:bottom w:val="none" w:sz="0" w:space="0" w:color="auto"/>
                    <w:right w:val="none" w:sz="0" w:space="0" w:color="auto"/>
                  </w:divBdr>
                </w:div>
              </w:divsChild>
            </w:div>
            <w:div w:id="1523083780">
              <w:marLeft w:val="0"/>
              <w:marRight w:val="0"/>
              <w:marTop w:val="0"/>
              <w:marBottom w:val="0"/>
              <w:divBdr>
                <w:top w:val="none" w:sz="0" w:space="0" w:color="auto"/>
                <w:left w:val="none" w:sz="0" w:space="0" w:color="auto"/>
                <w:bottom w:val="none" w:sz="0" w:space="0" w:color="auto"/>
                <w:right w:val="none" w:sz="0" w:space="0" w:color="auto"/>
              </w:divBdr>
              <w:divsChild>
                <w:div w:id="208734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965266">
      <w:bodyDiv w:val="1"/>
      <w:marLeft w:val="0"/>
      <w:marRight w:val="0"/>
      <w:marTop w:val="0"/>
      <w:marBottom w:val="0"/>
      <w:divBdr>
        <w:top w:val="none" w:sz="0" w:space="0" w:color="auto"/>
        <w:left w:val="none" w:sz="0" w:space="0" w:color="auto"/>
        <w:bottom w:val="none" w:sz="0" w:space="0" w:color="auto"/>
        <w:right w:val="none" w:sz="0" w:space="0" w:color="auto"/>
      </w:divBdr>
      <w:divsChild>
        <w:div w:id="24182819">
          <w:marLeft w:val="0"/>
          <w:marRight w:val="0"/>
          <w:marTop w:val="0"/>
          <w:marBottom w:val="0"/>
          <w:divBdr>
            <w:top w:val="none" w:sz="0" w:space="0" w:color="auto"/>
            <w:left w:val="none" w:sz="0" w:space="0" w:color="auto"/>
            <w:bottom w:val="none" w:sz="0" w:space="0" w:color="auto"/>
            <w:right w:val="none" w:sz="0" w:space="0" w:color="auto"/>
          </w:divBdr>
          <w:divsChild>
            <w:div w:id="1327974825">
              <w:marLeft w:val="0"/>
              <w:marRight w:val="0"/>
              <w:marTop w:val="0"/>
              <w:marBottom w:val="0"/>
              <w:divBdr>
                <w:top w:val="none" w:sz="0" w:space="0" w:color="auto"/>
                <w:left w:val="none" w:sz="0" w:space="0" w:color="auto"/>
                <w:bottom w:val="none" w:sz="0" w:space="0" w:color="auto"/>
                <w:right w:val="none" w:sz="0" w:space="0" w:color="auto"/>
              </w:divBdr>
              <w:divsChild>
                <w:div w:id="179903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255729">
      <w:bodyDiv w:val="1"/>
      <w:marLeft w:val="0"/>
      <w:marRight w:val="0"/>
      <w:marTop w:val="0"/>
      <w:marBottom w:val="0"/>
      <w:divBdr>
        <w:top w:val="none" w:sz="0" w:space="0" w:color="auto"/>
        <w:left w:val="none" w:sz="0" w:space="0" w:color="auto"/>
        <w:bottom w:val="none" w:sz="0" w:space="0" w:color="auto"/>
        <w:right w:val="none" w:sz="0" w:space="0" w:color="auto"/>
      </w:divBdr>
      <w:divsChild>
        <w:div w:id="870991889">
          <w:marLeft w:val="0"/>
          <w:marRight w:val="0"/>
          <w:marTop w:val="0"/>
          <w:marBottom w:val="0"/>
          <w:divBdr>
            <w:top w:val="none" w:sz="0" w:space="0" w:color="auto"/>
            <w:left w:val="none" w:sz="0" w:space="0" w:color="auto"/>
            <w:bottom w:val="none" w:sz="0" w:space="0" w:color="auto"/>
            <w:right w:val="none" w:sz="0" w:space="0" w:color="auto"/>
          </w:divBdr>
          <w:divsChild>
            <w:div w:id="9990987">
              <w:marLeft w:val="0"/>
              <w:marRight w:val="0"/>
              <w:marTop w:val="0"/>
              <w:marBottom w:val="0"/>
              <w:divBdr>
                <w:top w:val="none" w:sz="0" w:space="0" w:color="auto"/>
                <w:left w:val="none" w:sz="0" w:space="0" w:color="auto"/>
                <w:bottom w:val="none" w:sz="0" w:space="0" w:color="auto"/>
                <w:right w:val="none" w:sz="0" w:space="0" w:color="auto"/>
              </w:divBdr>
              <w:divsChild>
                <w:div w:id="160094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193292">
      <w:bodyDiv w:val="1"/>
      <w:marLeft w:val="0"/>
      <w:marRight w:val="0"/>
      <w:marTop w:val="0"/>
      <w:marBottom w:val="0"/>
      <w:divBdr>
        <w:top w:val="none" w:sz="0" w:space="0" w:color="auto"/>
        <w:left w:val="none" w:sz="0" w:space="0" w:color="auto"/>
        <w:bottom w:val="none" w:sz="0" w:space="0" w:color="auto"/>
        <w:right w:val="none" w:sz="0" w:space="0" w:color="auto"/>
      </w:divBdr>
      <w:divsChild>
        <w:div w:id="1429348957">
          <w:marLeft w:val="0"/>
          <w:marRight w:val="0"/>
          <w:marTop w:val="0"/>
          <w:marBottom w:val="0"/>
          <w:divBdr>
            <w:top w:val="none" w:sz="0" w:space="0" w:color="auto"/>
            <w:left w:val="none" w:sz="0" w:space="0" w:color="auto"/>
            <w:bottom w:val="none" w:sz="0" w:space="0" w:color="auto"/>
            <w:right w:val="none" w:sz="0" w:space="0" w:color="auto"/>
          </w:divBdr>
          <w:divsChild>
            <w:div w:id="1969780633">
              <w:marLeft w:val="0"/>
              <w:marRight w:val="0"/>
              <w:marTop w:val="0"/>
              <w:marBottom w:val="0"/>
              <w:divBdr>
                <w:top w:val="none" w:sz="0" w:space="0" w:color="auto"/>
                <w:left w:val="none" w:sz="0" w:space="0" w:color="auto"/>
                <w:bottom w:val="none" w:sz="0" w:space="0" w:color="auto"/>
                <w:right w:val="none" w:sz="0" w:space="0" w:color="auto"/>
              </w:divBdr>
              <w:divsChild>
                <w:div w:id="22776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3520455">
      <w:bodyDiv w:val="1"/>
      <w:marLeft w:val="0"/>
      <w:marRight w:val="0"/>
      <w:marTop w:val="0"/>
      <w:marBottom w:val="0"/>
      <w:divBdr>
        <w:top w:val="none" w:sz="0" w:space="0" w:color="auto"/>
        <w:left w:val="none" w:sz="0" w:space="0" w:color="auto"/>
        <w:bottom w:val="none" w:sz="0" w:space="0" w:color="auto"/>
        <w:right w:val="none" w:sz="0" w:space="0" w:color="auto"/>
      </w:divBdr>
    </w:div>
    <w:div w:id="1524174849">
      <w:bodyDiv w:val="1"/>
      <w:marLeft w:val="0"/>
      <w:marRight w:val="0"/>
      <w:marTop w:val="0"/>
      <w:marBottom w:val="0"/>
      <w:divBdr>
        <w:top w:val="none" w:sz="0" w:space="0" w:color="auto"/>
        <w:left w:val="none" w:sz="0" w:space="0" w:color="auto"/>
        <w:bottom w:val="none" w:sz="0" w:space="0" w:color="auto"/>
        <w:right w:val="none" w:sz="0" w:space="0" w:color="auto"/>
      </w:divBdr>
      <w:divsChild>
        <w:div w:id="485584323">
          <w:marLeft w:val="0"/>
          <w:marRight w:val="0"/>
          <w:marTop w:val="0"/>
          <w:marBottom w:val="0"/>
          <w:divBdr>
            <w:top w:val="none" w:sz="0" w:space="0" w:color="auto"/>
            <w:left w:val="none" w:sz="0" w:space="0" w:color="auto"/>
            <w:bottom w:val="none" w:sz="0" w:space="0" w:color="auto"/>
            <w:right w:val="none" w:sz="0" w:space="0" w:color="auto"/>
          </w:divBdr>
          <w:divsChild>
            <w:div w:id="1567063049">
              <w:marLeft w:val="0"/>
              <w:marRight w:val="0"/>
              <w:marTop w:val="0"/>
              <w:marBottom w:val="0"/>
              <w:divBdr>
                <w:top w:val="none" w:sz="0" w:space="0" w:color="auto"/>
                <w:left w:val="none" w:sz="0" w:space="0" w:color="auto"/>
                <w:bottom w:val="none" w:sz="0" w:space="0" w:color="auto"/>
                <w:right w:val="none" w:sz="0" w:space="0" w:color="auto"/>
              </w:divBdr>
              <w:divsChild>
                <w:div w:id="205541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851106">
          <w:marLeft w:val="0"/>
          <w:marRight w:val="0"/>
          <w:marTop w:val="0"/>
          <w:marBottom w:val="0"/>
          <w:divBdr>
            <w:top w:val="none" w:sz="0" w:space="0" w:color="auto"/>
            <w:left w:val="none" w:sz="0" w:space="0" w:color="auto"/>
            <w:bottom w:val="none" w:sz="0" w:space="0" w:color="auto"/>
            <w:right w:val="none" w:sz="0" w:space="0" w:color="auto"/>
          </w:divBdr>
          <w:divsChild>
            <w:div w:id="437992930">
              <w:marLeft w:val="0"/>
              <w:marRight w:val="0"/>
              <w:marTop w:val="0"/>
              <w:marBottom w:val="0"/>
              <w:divBdr>
                <w:top w:val="none" w:sz="0" w:space="0" w:color="auto"/>
                <w:left w:val="none" w:sz="0" w:space="0" w:color="auto"/>
                <w:bottom w:val="none" w:sz="0" w:space="0" w:color="auto"/>
                <w:right w:val="none" w:sz="0" w:space="0" w:color="auto"/>
              </w:divBdr>
              <w:divsChild>
                <w:div w:id="485902155">
                  <w:marLeft w:val="0"/>
                  <w:marRight w:val="0"/>
                  <w:marTop w:val="0"/>
                  <w:marBottom w:val="0"/>
                  <w:divBdr>
                    <w:top w:val="none" w:sz="0" w:space="0" w:color="auto"/>
                    <w:left w:val="none" w:sz="0" w:space="0" w:color="auto"/>
                    <w:bottom w:val="none" w:sz="0" w:space="0" w:color="auto"/>
                    <w:right w:val="none" w:sz="0" w:space="0" w:color="auto"/>
                  </w:divBdr>
                </w:div>
                <w:div w:id="204132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030338">
      <w:bodyDiv w:val="1"/>
      <w:marLeft w:val="0"/>
      <w:marRight w:val="0"/>
      <w:marTop w:val="0"/>
      <w:marBottom w:val="0"/>
      <w:divBdr>
        <w:top w:val="none" w:sz="0" w:space="0" w:color="auto"/>
        <w:left w:val="none" w:sz="0" w:space="0" w:color="auto"/>
        <w:bottom w:val="none" w:sz="0" w:space="0" w:color="auto"/>
        <w:right w:val="none" w:sz="0" w:space="0" w:color="auto"/>
      </w:divBdr>
      <w:divsChild>
        <w:div w:id="1174341475">
          <w:marLeft w:val="0"/>
          <w:marRight w:val="0"/>
          <w:marTop w:val="0"/>
          <w:marBottom w:val="0"/>
          <w:divBdr>
            <w:top w:val="none" w:sz="0" w:space="0" w:color="auto"/>
            <w:left w:val="none" w:sz="0" w:space="0" w:color="auto"/>
            <w:bottom w:val="none" w:sz="0" w:space="0" w:color="auto"/>
            <w:right w:val="none" w:sz="0" w:space="0" w:color="auto"/>
          </w:divBdr>
          <w:divsChild>
            <w:div w:id="467822751">
              <w:marLeft w:val="0"/>
              <w:marRight w:val="0"/>
              <w:marTop w:val="0"/>
              <w:marBottom w:val="0"/>
              <w:divBdr>
                <w:top w:val="none" w:sz="0" w:space="0" w:color="auto"/>
                <w:left w:val="none" w:sz="0" w:space="0" w:color="auto"/>
                <w:bottom w:val="none" w:sz="0" w:space="0" w:color="auto"/>
                <w:right w:val="none" w:sz="0" w:space="0" w:color="auto"/>
              </w:divBdr>
              <w:divsChild>
                <w:div w:id="1870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452259">
      <w:bodyDiv w:val="1"/>
      <w:marLeft w:val="0"/>
      <w:marRight w:val="0"/>
      <w:marTop w:val="0"/>
      <w:marBottom w:val="0"/>
      <w:divBdr>
        <w:top w:val="none" w:sz="0" w:space="0" w:color="auto"/>
        <w:left w:val="none" w:sz="0" w:space="0" w:color="auto"/>
        <w:bottom w:val="none" w:sz="0" w:space="0" w:color="auto"/>
        <w:right w:val="none" w:sz="0" w:space="0" w:color="auto"/>
      </w:divBdr>
    </w:div>
    <w:div w:id="1532500788">
      <w:bodyDiv w:val="1"/>
      <w:marLeft w:val="0"/>
      <w:marRight w:val="0"/>
      <w:marTop w:val="0"/>
      <w:marBottom w:val="0"/>
      <w:divBdr>
        <w:top w:val="none" w:sz="0" w:space="0" w:color="auto"/>
        <w:left w:val="none" w:sz="0" w:space="0" w:color="auto"/>
        <w:bottom w:val="none" w:sz="0" w:space="0" w:color="auto"/>
        <w:right w:val="none" w:sz="0" w:space="0" w:color="auto"/>
      </w:divBdr>
    </w:div>
    <w:div w:id="1555703749">
      <w:bodyDiv w:val="1"/>
      <w:marLeft w:val="0"/>
      <w:marRight w:val="0"/>
      <w:marTop w:val="0"/>
      <w:marBottom w:val="0"/>
      <w:divBdr>
        <w:top w:val="none" w:sz="0" w:space="0" w:color="auto"/>
        <w:left w:val="none" w:sz="0" w:space="0" w:color="auto"/>
        <w:bottom w:val="none" w:sz="0" w:space="0" w:color="auto"/>
        <w:right w:val="none" w:sz="0" w:space="0" w:color="auto"/>
      </w:divBdr>
      <w:divsChild>
        <w:div w:id="1616601017">
          <w:marLeft w:val="0"/>
          <w:marRight w:val="0"/>
          <w:marTop w:val="0"/>
          <w:marBottom w:val="0"/>
          <w:divBdr>
            <w:top w:val="none" w:sz="0" w:space="0" w:color="auto"/>
            <w:left w:val="none" w:sz="0" w:space="0" w:color="auto"/>
            <w:bottom w:val="none" w:sz="0" w:space="0" w:color="auto"/>
            <w:right w:val="none" w:sz="0" w:space="0" w:color="auto"/>
          </w:divBdr>
          <w:divsChild>
            <w:div w:id="771240095">
              <w:marLeft w:val="0"/>
              <w:marRight w:val="0"/>
              <w:marTop w:val="0"/>
              <w:marBottom w:val="0"/>
              <w:divBdr>
                <w:top w:val="none" w:sz="0" w:space="0" w:color="auto"/>
                <w:left w:val="none" w:sz="0" w:space="0" w:color="auto"/>
                <w:bottom w:val="none" w:sz="0" w:space="0" w:color="auto"/>
                <w:right w:val="none" w:sz="0" w:space="0" w:color="auto"/>
              </w:divBdr>
              <w:divsChild>
                <w:div w:id="99287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114623">
      <w:bodyDiv w:val="1"/>
      <w:marLeft w:val="0"/>
      <w:marRight w:val="0"/>
      <w:marTop w:val="0"/>
      <w:marBottom w:val="0"/>
      <w:divBdr>
        <w:top w:val="none" w:sz="0" w:space="0" w:color="auto"/>
        <w:left w:val="none" w:sz="0" w:space="0" w:color="auto"/>
        <w:bottom w:val="none" w:sz="0" w:space="0" w:color="auto"/>
        <w:right w:val="none" w:sz="0" w:space="0" w:color="auto"/>
      </w:divBdr>
    </w:div>
    <w:div w:id="1575361092">
      <w:bodyDiv w:val="1"/>
      <w:marLeft w:val="0"/>
      <w:marRight w:val="0"/>
      <w:marTop w:val="0"/>
      <w:marBottom w:val="0"/>
      <w:divBdr>
        <w:top w:val="none" w:sz="0" w:space="0" w:color="auto"/>
        <w:left w:val="none" w:sz="0" w:space="0" w:color="auto"/>
        <w:bottom w:val="none" w:sz="0" w:space="0" w:color="auto"/>
        <w:right w:val="none" w:sz="0" w:space="0" w:color="auto"/>
      </w:divBdr>
    </w:div>
    <w:div w:id="1577011196">
      <w:bodyDiv w:val="1"/>
      <w:marLeft w:val="0"/>
      <w:marRight w:val="0"/>
      <w:marTop w:val="0"/>
      <w:marBottom w:val="0"/>
      <w:divBdr>
        <w:top w:val="none" w:sz="0" w:space="0" w:color="auto"/>
        <w:left w:val="none" w:sz="0" w:space="0" w:color="auto"/>
        <w:bottom w:val="none" w:sz="0" w:space="0" w:color="auto"/>
        <w:right w:val="none" w:sz="0" w:space="0" w:color="auto"/>
      </w:divBdr>
    </w:div>
    <w:div w:id="1585919693">
      <w:bodyDiv w:val="1"/>
      <w:marLeft w:val="0"/>
      <w:marRight w:val="0"/>
      <w:marTop w:val="0"/>
      <w:marBottom w:val="0"/>
      <w:divBdr>
        <w:top w:val="none" w:sz="0" w:space="0" w:color="auto"/>
        <w:left w:val="none" w:sz="0" w:space="0" w:color="auto"/>
        <w:bottom w:val="none" w:sz="0" w:space="0" w:color="auto"/>
        <w:right w:val="none" w:sz="0" w:space="0" w:color="auto"/>
      </w:divBdr>
    </w:div>
    <w:div w:id="1587230396">
      <w:bodyDiv w:val="1"/>
      <w:marLeft w:val="0"/>
      <w:marRight w:val="0"/>
      <w:marTop w:val="0"/>
      <w:marBottom w:val="0"/>
      <w:divBdr>
        <w:top w:val="none" w:sz="0" w:space="0" w:color="auto"/>
        <w:left w:val="none" w:sz="0" w:space="0" w:color="auto"/>
        <w:bottom w:val="none" w:sz="0" w:space="0" w:color="auto"/>
        <w:right w:val="none" w:sz="0" w:space="0" w:color="auto"/>
      </w:divBdr>
    </w:div>
    <w:div w:id="1606813257">
      <w:bodyDiv w:val="1"/>
      <w:marLeft w:val="0"/>
      <w:marRight w:val="0"/>
      <w:marTop w:val="0"/>
      <w:marBottom w:val="0"/>
      <w:divBdr>
        <w:top w:val="none" w:sz="0" w:space="0" w:color="auto"/>
        <w:left w:val="none" w:sz="0" w:space="0" w:color="auto"/>
        <w:bottom w:val="none" w:sz="0" w:space="0" w:color="auto"/>
        <w:right w:val="none" w:sz="0" w:space="0" w:color="auto"/>
      </w:divBdr>
      <w:divsChild>
        <w:div w:id="932591192">
          <w:marLeft w:val="0"/>
          <w:marRight w:val="0"/>
          <w:marTop w:val="0"/>
          <w:marBottom w:val="0"/>
          <w:divBdr>
            <w:top w:val="none" w:sz="0" w:space="0" w:color="auto"/>
            <w:left w:val="none" w:sz="0" w:space="0" w:color="auto"/>
            <w:bottom w:val="none" w:sz="0" w:space="0" w:color="auto"/>
            <w:right w:val="none" w:sz="0" w:space="0" w:color="auto"/>
          </w:divBdr>
          <w:divsChild>
            <w:div w:id="1582595696">
              <w:marLeft w:val="0"/>
              <w:marRight w:val="0"/>
              <w:marTop w:val="0"/>
              <w:marBottom w:val="0"/>
              <w:divBdr>
                <w:top w:val="none" w:sz="0" w:space="0" w:color="auto"/>
                <w:left w:val="none" w:sz="0" w:space="0" w:color="auto"/>
                <w:bottom w:val="none" w:sz="0" w:space="0" w:color="auto"/>
                <w:right w:val="none" w:sz="0" w:space="0" w:color="auto"/>
              </w:divBdr>
              <w:divsChild>
                <w:div w:id="142838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115612">
      <w:bodyDiv w:val="1"/>
      <w:marLeft w:val="0"/>
      <w:marRight w:val="0"/>
      <w:marTop w:val="0"/>
      <w:marBottom w:val="0"/>
      <w:divBdr>
        <w:top w:val="none" w:sz="0" w:space="0" w:color="auto"/>
        <w:left w:val="none" w:sz="0" w:space="0" w:color="auto"/>
        <w:bottom w:val="none" w:sz="0" w:space="0" w:color="auto"/>
        <w:right w:val="none" w:sz="0" w:space="0" w:color="auto"/>
      </w:divBdr>
    </w:div>
    <w:div w:id="1611206616">
      <w:bodyDiv w:val="1"/>
      <w:marLeft w:val="0"/>
      <w:marRight w:val="0"/>
      <w:marTop w:val="0"/>
      <w:marBottom w:val="0"/>
      <w:divBdr>
        <w:top w:val="none" w:sz="0" w:space="0" w:color="auto"/>
        <w:left w:val="none" w:sz="0" w:space="0" w:color="auto"/>
        <w:bottom w:val="none" w:sz="0" w:space="0" w:color="auto"/>
        <w:right w:val="none" w:sz="0" w:space="0" w:color="auto"/>
      </w:divBdr>
      <w:divsChild>
        <w:div w:id="1049915359">
          <w:marLeft w:val="0"/>
          <w:marRight w:val="0"/>
          <w:marTop w:val="0"/>
          <w:marBottom w:val="0"/>
          <w:divBdr>
            <w:top w:val="none" w:sz="0" w:space="0" w:color="auto"/>
            <w:left w:val="none" w:sz="0" w:space="0" w:color="auto"/>
            <w:bottom w:val="none" w:sz="0" w:space="0" w:color="auto"/>
            <w:right w:val="none" w:sz="0" w:space="0" w:color="auto"/>
          </w:divBdr>
          <w:divsChild>
            <w:div w:id="251276656">
              <w:marLeft w:val="0"/>
              <w:marRight w:val="0"/>
              <w:marTop w:val="0"/>
              <w:marBottom w:val="0"/>
              <w:divBdr>
                <w:top w:val="none" w:sz="0" w:space="0" w:color="auto"/>
                <w:left w:val="none" w:sz="0" w:space="0" w:color="auto"/>
                <w:bottom w:val="none" w:sz="0" w:space="0" w:color="auto"/>
                <w:right w:val="none" w:sz="0" w:space="0" w:color="auto"/>
              </w:divBdr>
              <w:divsChild>
                <w:div w:id="186910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936969">
      <w:bodyDiv w:val="1"/>
      <w:marLeft w:val="0"/>
      <w:marRight w:val="0"/>
      <w:marTop w:val="0"/>
      <w:marBottom w:val="0"/>
      <w:divBdr>
        <w:top w:val="none" w:sz="0" w:space="0" w:color="auto"/>
        <w:left w:val="none" w:sz="0" w:space="0" w:color="auto"/>
        <w:bottom w:val="none" w:sz="0" w:space="0" w:color="auto"/>
        <w:right w:val="none" w:sz="0" w:space="0" w:color="auto"/>
      </w:divBdr>
      <w:divsChild>
        <w:div w:id="1123813549">
          <w:marLeft w:val="0"/>
          <w:marRight w:val="0"/>
          <w:marTop w:val="0"/>
          <w:marBottom w:val="0"/>
          <w:divBdr>
            <w:top w:val="none" w:sz="0" w:space="0" w:color="auto"/>
            <w:left w:val="none" w:sz="0" w:space="0" w:color="auto"/>
            <w:bottom w:val="none" w:sz="0" w:space="0" w:color="auto"/>
            <w:right w:val="none" w:sz="0" w:space="0" w:color="auto"/>
          </w:divBdr>
          <w:divsChild>
            <w:div w:id="891581126">
              <w:marLeft w:val="0"/>
              <w:marRight w:val="0"/>
              <w:marTop w:val="0"/>
              <w:marBottom w:val="0"/>
              <w:divBdr>
                <w:top w:val="none" w:sz="0" w:space="0" w:color="auto"/>
                <w:left w:val="none" w:sz="0" w:space="0" w:color="auto"/>
                <w:bottom w:val="none" w:sz="0" w:space="0" w:color="auto"/>
                <w:right w:val="none" w:sz="0" w:space="0" w:color="auto"/>
              </w:divBdr>
              <w:divsChild>
                <w:div w:id="205719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530686">
      <w:bodyDiv w:val="1"/>
      <w:marLeft w:val="0"/>
      <w:marRight w:val="0"/>
      <w:marTop w:val="0"/>
      <w:marBottom w:val="0"/>
      <w:divBdr>
        <w:top w:val="none" w:sz="0" w:space="0" w:color="auto"/>
        <w:left w:val="none" w:sz="0" w:space="0" w:color="auto"/>
        <w:bottom w:val="none" w:sz="0" w:space="0" w:color="auto"/>
        <w:right w:val="none" w:sz="0" w:space="0" w:color="auto"/>
      </w:divBdr>
      <w:divsChild>
        <w:div w:id="1259604905">
          <w:marLeft w:val="0"/>
          <w:marRight w:val="0"/>
          <w:marTop w:val="0"/>
          <w:marBottom w:val="0"/>
          <w:divBdr>
            <w:top w:val="none" w:sz="0" w:space="0" w:color="auto"/>
            <w:left w:val="none" w:sz="0" w:space="0" w:color="auto"/>
            <w:bottom w:val="none" w:sz="0" w:space="0" w:color="auto"/>
            <w:right w:val="none" w:sz="0" w:space="0" w:color="auto"/>
          </w:divBdr>
          <w:divsChild>
            <w:div w:id="1068958622">
              <w:marLeft w:val="0"/>
              <w:marRight w:val="0"/>
              <w:marTop w:val="0"/>
              <w:marBottom w:val="0"/>
              <w:divBdr>
                <w:top w:val="none" w:sz="0" w:space="0" w:color="auto"/>
                <w:left w:val="none" w:sz="0" w:space="0" w:color="auto"/>
                <w:bottom w:val="none" w:sz="0" w:space="0" w:color="auto"/>
                <w:right w:val="none" w:sz="0" w:space="0" w:color="auto"/>
              </w:divBdr>
              <w:divsChild>
                <w:div w:id="193627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920057">
      <w:bodyDiv w:val="1"/>
      <w:marLeft w:val="0"/>
      <w:marRight w:val="0"/>
      <w:marTop w:val="0"/>
      <w:marBottom w:val="0"/>
      <w:divBdr>
        <w:top w:val="none" w:sz="0" w:space="0" w:color="auto"/>
        <w:left w:val="none" w:sz="0" w:space="0" w:color="auto"/>
        <w:bottom w:val="none" w:sz="0" w:space="0" w:color="auto"/>
        <w:right w:val="none" w:sz="0" w:space="0" w:color="auto"/>
      </w:divBdr>
      <w:divsChild>
        <w:div w:id="292174654">
          <w:marLeft w:val="0"/>
          <w:marRight w:val="0"/>
          <w:marTop w:val="0"/>
          <w:marBottom w:val="0"/>
          <w:divBdr>
            <w:top w:val="none" w:sz="0" w:space="0" w:color="auto"/>
            <w:left w:val="none" w:sz="0" w:space="0" w:color="auto"/>
            <w:bottom w:val="none" w:sz="0" w:space="0" w:color="auto"/>
            <w:right w:val="none" w:sz="0" w:space="0" w:color="auto"/>
          </w:divBdr>
          <w:divsChild>
            <w:div w:id="412436185">
              <w:marLeft w:val="0"/>
              <w:marRight w:val="0"/>
              <w:marTop w:val="0"/>
              <w:marBottom w:val="0"/>
              <w:divBdr>
                <w:top w:val="none" w:sz="0" w:space="0" w:color="auto"/>
                <w:left w:val="none" w:sz="0" w:space="0" w:color="auto"/>
                <w:bottom w:val="none" w:sz="0" w:space="0" w:color="auto"/>
                <w:right w:val="none" w:sz="0" w:space="0" w:color="auto"/>
              </w:divBdr>
              <w:divsChild>
                <w:div w:id="46177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036824">
      <w:bodyDiv w:val="1"/>
      <w:marLeft w:val="0"/>
      <w:marRight w:val="0"/>
      <w:marTop w:val="0"/>
      <w:marBottom w:val="0"/>
      <w:divBdr>
        <w:top w:val="none" w:sz="0" w:space="0" w:color="auto"/>
        <w:left w:val="none" w:sz="0" w:space="0" w:color="auto"/>
        <w:bottom w:val="none" w:sz="0" w:space="0" w:color="auto"/>
        <w:right w:val="none" w:sz="0" w:space="0" w:color="auto"/>
      </w:divBdr>
      <w:divsChild>
        <w:div w:id="1437024953">
          <w:marLeft w:val="0"/>
          <w:marRight w:val="0"/>
          <w:marTop w:val="0"/>
          <w:marBottom w:val="0"/>
          <w:divBdr>
            <w:top w:val="none" w:sz="0" w:space="0" w:color="auto"/>
            <w:left w:val="none" w:sz="0" w:space="0" w:color="auto"/>
            <w:bottom w:val="none" w:sz="0" w:space="0" w:color="auto"/>
            <w:right w:val="none" w:sz="0" w:space="0" w:color="auto"/>
          </w:divBdr>
          <w:divsChild>
            <w:div w:id="2071732919">
              <w:marLeft w:val="0"/>
              <w:marRight w:val="0"/>
              <w:marTop w:val="0"/>
              <w:marBottom w:val="0"/>
              <w:divBdr>
                <w:top w:val="none" w:sz="0" w:space="0" w:color="auto"/>
                <w:left w:val="none" w:sz="0" w:space="0" w:color="auto"/>
                <w:bottom w:val="none" w:sz="0" w:space="0" w:color="auto"/>
                <w:right w:val="none" w:sz="0" w:space="0" w:color="auto"/>
              </w:divBdr>
              <w:divsChild>
                <w:div w:id="57740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532400">
      <w:bodyDiv w:val="1"/>
      <w:marLeft w:val="0"/>
      <w:marRight w:val="0"/>
      <w:marTop w:val="0"/>
      <w:marBottom w:val="0"/>
      <w:divBdr>
        <w:top w:val="none" w:sz="0" w:space="0" w:color="auto"/>
        <w:left w:val="none" w:sz="0" w:space="0" w:color="auto"/>
        <w:bottom w:val="none" w:sz="0" w:space="0" w:color="auto"/>
        <w:right w:val="none" w:sz="0" w:space="0" w:color="auto"/>
      </w:divBdr>
    </w:div>
    <w:div w:id="1656493190">
      <w:bodyDiv w:val="1"/>
      <w:marLeft w:val="0"/>
      <w:marRight w:val="0"/>
      <w:marTop w:val="0"/>
      <w:marBottom w:val="0"/>
      <w:divBdr>
        <w:top w:val="none" w:sz="0" w:space="0" w:color="auto"/>
        <w:left w:val="none" w:sz="0" w:space="0" w:color="auto"/>
        <w:bottom w:val="none" w:sz="0" w:space="0" w:color="auto"/>
        <w:right w:val="none" w:sz="0" w:space="0" w:color="auto"/>
      </w:divBdr>
      <w:divsChild>
        <w:div w:id="1094135787">
          <w:marLeft w:val="0"/>
          <w:marRight w:val="0"/>
          <w:marTop w:val="0"/>
          <w:marBottom w:val="0"/>
          <w:divBdr>
            <w:top w:val="none" w:sz="0" w:space="0" w:color="auto"/>
            <w:left w:val="none" w:sz="0" w:space="0" w:color="auto"/>
            <w:bottom w:val="none" w:sz="0" w:space="0" w:color="auto"/>
            <w:right w:val="none" w:sz="0" w:space="0" w:color="auto"/>
          </w:divBdr>
          <w:divsChild>
            <w:div w:id="1827432343">
              <w:marLeft w:val="0"/>
              <w:marRight w:val="0"/>
              <w:marTop w:val="0"/>
              <w:marBottom w:val="0"/>
              <w:divBdr>
                <w:top w:val="none" w:sz="0" w:space="0" w:color="auto"/>
                <w:left w:val="none" w:sz="0" w:space="0" w:color="auto"/>
                <w:bottom w:val="none" w:sz="0" w:space="0" w:color="auto"/>
                <w:right w:val="none" w:sz="0" w:space="0" w:color="auto"/>
              </w:divBdr>
              <w:divsChild>
                <w:div w:id="94850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441883">
      <w:bodyDiv w:val="1"/>
      <w:marLeft w:val="0"/>
      <w:marRight w:val="0"/>
      <w:marTop w:val="0"/>
      <w:marBottom w:val="0"/>
      <w:divBdr>
        <w:top w:val="none" w:sz="0" w:space="0" w:color="auto"/>
        <w:left w:val="none" w:sz="0" w:space="0" w:color="auto"/>
        <w:bottom w:val="none" w:sz="0" w:space="0" w:color="auto"/>
        <w:right w:val="none" w:sz="0" w:space="0" w:color="auto"/>
      </w:divBdr>
      <w:divsChild>
        <w:div w:id="1743603986">
          <w:marLeft w:val="0"/>
          <w:marRight w:val="0"/>
          <w:marTop w:val="0"/>
          <w:marBottom w:val="0"/>
          <w:divBdr>
            <w:top w:val="none" w:sz="0" w:space="0" w:color="auto"/>
            <w:left w:val="none" w:sz="0" w:space="0" w:color="auto"/>
            <w:bottom w:val="none" w:sz="0" w:space="0" w:color="auto"/>
            <w:right w:val="none" w:sz="0" w:space="0" w:color="auto"/>
          </w:divBdr>
          <w:divsChild>
            <w:div w:id="1182429144">
              <w:marLeft w:val="0"/>
              <w:marRight w:val="0"/>
              <w:marTop w:val="0"/>
              <w:marBottom w:val="0"/>
              <w:divBdr>
                <w:top w:val="none" w:sz="0" w:space="0" w:color="auto"/>
                <w:left w:val="none" w:sz="0" w:space="0" w:color="auto"/>
                <w:bottom w:val="none" w:sz="0" w:space="0" w:color="auto"/>
                <w:right w:val="none" w:sz="0" w:space="0" w:color="auto"/>
              </w:divBdr>
              <w:divsChild>
                <w:div w:id="26997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116067">
          <w:marLeft w:val="0"/>
          <w:marRight w:val="0"/>
          <w:marTop w:val="0"/>
          <w:marBottom w:val="0"/>
          <w:divBdr>
            <w:top w:val="none" w:sz="0" w:space="0" w:color="auto"/>
            <w:left w:val="none" w:sz="0" w:space="0" w:color="auto"/>
            <w:bottom w:val="none" w:sz="0" w:space="0" w:color="auto"/>
            <w:right w:val="none" w:sz="0" w:space="0" w:color="auto"/>
          </w:divBdr>
          <w:divsChild>
            <w:div w:id="818225714">
              <w:marLeft w:val="0"/>
              <w:marRight w:val="0"/>
              <w:marTop w:val="0"/>
              <w:marBottom w:val="0"/>
              <w:divBdr>
                <w:top w:val="none" w:sz="0" w:space="0" w:color="auto"/>
                <w:left w:val="none" w:sz="0" w:space="0" w:color="auto"/>
                <w:bottom w:val="none" w:sz="0" w:space="0" w:color="auto"/>
                <w:right w:val="none" w:sz="0" w:space="0" w:color="auto"/>
              </w:divBdr>
              <w:divsChild>
                <w:div w:id="111132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634290">
      <w:bodyDiv w:val="1"/>
      <w:marLeft w:val="0"/>
      <w:marRight w:val="0"/>
      <w:marTop w:val="0"/>
      <w:marBottom w:val="0"/>
      <w:divBdr>
        <w:top w:val="none" w:sz="0" w:space="0" w:color="auto"/>
        <w:left w:val="none" w:sz="0" w:space="0" w:color="auto"/>
        <w:bottom w:val="none" w:sz="0" w:space="0" w:color="auto"/>
        <w:right w:val="none" w:sz="0" w:space="0" w:color="auto"/>
      </w:divBdr>
    </w:div>
    <w:div w:id="1677228240">
      <w:bodyDiv w:val="1"/>
      <w:marLeft w:val="0"/>
      <w:marRight w:val="0"/>
      <w:marTop w:val="0"/>
      <w:marBottom w:val="0"/>
      <w:divBdr>
        <w:top w:val="none" w:sz="0" w:space="0" w:color="auto"/>
        <w:left w:val="none" w:sz="0" w:space="0" w:color="auto"/>
        <w:bottom w:val="none" w:sz="0" w:space="0" w:color="auto"/>
        <w:right w:val="none" w:sz="0" w:space="0" w:color="auto"/>
      </w:divBdr>
    </w:div>
    <w:div w:id="1677875869">
      <w:bodyDiv w:val="1"/>
      <w:marLeft w:val="0"/>
      <w:marRight w:val="0"/>
      <w:marTop w:val="0"/>
      <w:marBottom w:val="0"/>
      <w:divBdr>
        <w:top w:val="none" w:sz="0" w:space="0" w:color="auto"/>
        <w:left w:val="none" w:sz="0" w:space="0" w:color="auto"/>
        <w:bottom w:val="none" w:sz="0" w:space="0" w:color="auto"/>
        <w:right w:val="none" w:sz="0" w:space="0" w:color="auto"/>
      </w:divBdr>
      <w:divsChild>
        <w:div w:id="658537887">
          <w:marLeft w:val="0"/>
          <w:marRight w:val="0"/>
          <w:marTop w:val="0"/>
          <w:marBottom w:val="0"/>
          <w:divBdr>
            <w:top w:val="none" w:sz="0" w:space="0" w:color="auto"/>
            <w:left w:val="none" w:sz="0" w:space="0" w:color="auto"/>
            <w:bottom w:val="none" w:sz="0" w:space="0" w:color="auto"/>
            <w:right w:val="none" w:sz="0" w:space="0" w:color="auto"/>
          </w:divBdr>
          <w:divsChild>
            <w:div w:id="26103050">
              <w:marLeft w:val="0"/>
              <w:marRight w:val="0"/>
              <w:marTop w:val="0"/>
              <w:marBottom w:val="0"/>
              <w:divBdr>
                <w:top w:val="none" w:sz="0" w:space="0" w:color="auto"/>
                <w:left w:val="none" w:sz="0" w:space="0" w:color="auto"/>
                <w:bottom w:val="none" w:sz="0" w:space="0" w:color="auto"/>
                <w:right w:val="none" w:sz="0" w:space="0" w:color="auto"/>
              </w:divBdr>
              <w:divsChild>
                <w:div w:id="107466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659873">
      <w:bodyDiv w:val="1"/>
      <w:marLeft w:val="0"/>
      <w:marRight w:val="0"/>
      <w:marTop w:val="0"/>
      <w:marBottom w:val="0"/>
      <w:divBdr>
        <w:top w:val="none" w:sz="0" w:space="0" w:color="auto"/>
        <w:left w:val="none" w:sz="0" w:space="0" w:color="auto"/>
        <w:bottom w:val="none" w:sz="0" w:space="0" w:color="auto"/>
        <w:right w:val="none" w:sz="0" w:space="0" w:color="auto"/>
      </w:divBdr>
      <w:divsChild>
        <w:div w:id="23481168">
          <w:marLeft w:val="0"/>
          <w:marRight w:val="0"/>
          <w:marTop w:val="0"/>
          <w:marBottom w:val="0"/>
          <w:divBdr>
            <w:top w:val="none" w:sz="0" w:space="0" w:color="auto"/>
            <w:left w:val="none" w:sz="0" w:space="0" w:color="auto"/>
            <w:bottom w:val="none" w:sz="0" w:space="0" w:color="auto"/>
            <w:right w:val="none" w:sz="0" w:space="0" w:color="auto"/>
          </w:divBdr>
          <w:divsChild>
            <w:div w:id="735855424">
              <w:marLeft w:val="0"/>
              <w:marRight w:val="0"/>
              <w:marTop w:val="0"/>
              <w:marBottom w:val="0"/>
              <w:divBdr>
                <w:top w:val="none" w:sz="0" w:space="0" w:color="auto"/>
                <w:left w:val="none" w:sz="0" w:space="0" w:color="auto"/>
                <w:bottom w:val="none" w:sz="0" w:space="0" w:color="auto"/>
                <w:right w:val="none" w:sz="0" w:space="0" w:color="auto"/>
              </w:divBdr>
              <w:divsChild>
                <w:div w:id="162203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284076">
      <w:bodyDiv w:val="1"/>
      <w:marLeft w:val="0"/>
      <w:marRight w:val="0"/>
      <w:marTop w:val="0"/>
      <w:marBottom w:val="0"/>
      <w:divBdr>
        <w:top w:val="none" w:sz="0" w:space="0" w:color="auto"/>
        <w:left w:val="none" w:sz="0" w:space="0" w:color="auto"/>
        <w:bottom w:val="none" w:sz="0" w:space="0" w:color="auto"/>
        <w:right w:val="none" w:sz="0" w:space="0" w:color="auto"/>
      </w:divBdr>
    </w:div>
    <w:div w:id="1693454015">
      <w:bodyDiv w:val="1"/>
      <w:marLeft w:val="0"/>
      <w:marRight w:val="0"/>
      <w:marTop w:val="0"/>
      <w:marBottom w:val="0"/>
      <w:divBdr>
        <w:top w:val="none" w:sz="0" w:space="0" w:color="auto"/>
        <w:left w:val="none" w:sz="0" w:space="0" w:color="auto"/>
        <w:bottom w:val="none" w:sz="0" w:space="0" w:color="auto"/>
        <w:right w:val="none" w:sz="0" w:space="0" w:color="auto"/>
      </w:divBdr>
    </w:div>
    <w:div w:id="1698695895">
      <w:bodyDiv w:val="1"/>
      <w:marLeft w:val="0"/>
      <w:marRight w:val="0"/>
      <w:marTop w:val="0"/>
      <w:marBottom w:val="0"/>
      <w:divBdr>
        <w:top w:val="none" w:sz="0" w:space="0" w:color="auto"/>
        <w:left w:val="none" w:sz="0" w:space="0" w:color="auto"/>
        <w:bottom w:val="none" w:sz="0" w:space="0" w:color="auto"/>
        <w:right w:val="none" w:sz="0" w:space="0" w:color="auto"/>
      </w:divBdr>
      <w:divsChild>
        <w:div w:id="1443307702">
          <w:marLeft w:val="0"/>
          <w:marRight w:val="0"/>
          <w:marTop w:val="0"/>
          <w:marBottom w:val="0"/>
          <w:divBdr>
            <w:top w:val="none" w:sz="0" w:space="0" w:color="auto"/>
            <w:left w:val="none" w:sz="0" w:space="0" w:color="auto"/>
            <w:bottom w:val="none" w:sz="0" w:space="0" w:color="auto"/>
            <w:right w:val="none" w:sz="0" w:space="0" w:color="auto"/>
          </w:divBdr>
          <w:divsChild>
            <w:div w:id="1114713580">
              <w:marLeft w:val="0"/>
              <w:marRight w:val="0"/>
              <w:marTop w:val="0"/>
              <w:marBottom w:val="0"/>
              <w:divBdr>
                <w:top w:val="none" w:sz="0" w:space="0" w:color="auto"/>
                <w:left w:val="none" w:sz="0" w:space="0" w:color="auto"/>
                <w:bottom w:val="none" w:sz="0" w:space="0" w:color="auto"/>
                <w:right w:val="none" w:sz="0" w:space="0" w:color="auto"/>
              </w:divBdr>
              <w:divsChild>
                <w:div w:id="40515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127219">
      <w:bodyDiv w:val="1"/>
      <w:marLeft w:val="0"/>
      <w:marRight w:val="0"/>
      <w:marTop w:val="0"/>
      <w:marBottom w:val="0"/>
      <w:divBdr>
        <w:top w:val="none" w:sz="0" w:space="0" w:color="auto"/>
        <w:left w:val="none" w:sz="0" w:space="0" w:color="auto"/>
        <w:bottom w:val="none" w:sz="0" w:space="0" w:color="auto"/>
        <w:right w:val="none" w:sz="0" w:space="0" w:color="auto"/>
      </w:divBdr>
    </w:div>
    <w:div w:id="1710372547">
      <w:bodyDiv w:val="1"/>
      <w:marLeft w:val="0"/>
      <w:marRight w:val="0"/>
      <w:marTop w:val="0"/>
      <w:marBottom w:val="0"/>
      <w:divBdr>
        <w:top w:val="none" w:sz="0" w:space="0" w:color="auto"/>
        <w:left w:val="none" w:sz="0" w:space="0" w:color="auto"/>
        <w:bottom w:val="none" w:sz="0" w:space="0" w:color="auto"/>
        <w:right w:val="none" w:sz="0" w:space="0" w:color="auto"/>
      </w:divBdr>
      <w:divsChild>
        <w:div w:id="396443231">
          <w:marLeft w:val="0"/>
          <w:marRight w:val="0"/>
          <w:marTop w:val="0"/>
          <w:marBottom w:val="0"/>
          <w:divBdr>
            <w:top w:val="none" w:sz="0" w:space="0" w:color="auto"/>
            <w:left w:val="none" w:sz="0" w:space="0" w:color="auto"/>
            <w:bottom w:val="none" w:sz="0" w:space="0" w:color="auto"/>
            <w:right w:val="none" w:sz="0" w:space="0" w:color="auto"/>
          </w:divBdr>
          <w:divsChild>
            <w:div w:id="508106904">
              <w:marLeft w:val="0"/>
              <w:marRight w:val="0"/>
              <w:marTop w:val="0"/>
              <w:marBottom w:val="0"/>
              <w:divBdr>
                <w:top w:val="none" w:sz="0" w:space="0" w:color="auto"/>
                <w:left w:val="none" w:sz="0" w:space="0" w:color="auto"/>
                <w:bottom w:val="none" w:sz="0" w:space="0" w:color="auto"/>
                <w:right w:val="none" w:sz="0" w:space="0" w:color="auto"/>
              </w:divBdr>
              <w:divsChild>
                <w:div w:id="164076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918974">
      <w:bodyDiv w:val="1"/>
      <w:marLeft w:val="0"/>
      <w:marRight w:val="0"/>
      <w:marTop w:val="0"/>
      <w:marBottom w:val="0"/>
      <w:divBdr>
        <w:top w:val="none" w:sz="0" w:space="0" w:color="auto"/>
        <w:left w:val="none" w:sz="0" w:space="0" w:color="auto"/>
        <w:bottom w:val="none" w:sz="0" w:space="0" w:color="auto"/>
        <w:right w:val="none" w:sz="0" w:space="0" w:color="auto"/>
      </w:divBdr>
      <w:divsChild>
        <w:div w:id="476804060">
          <w:marLeft w:val="0"/>
          <w:marRight w:val="0"/>
          <w:marTop w:val="0"/>
          <w:marBottom w:val="0"/>
          <w:divBdr>
            <w:top w:val="none" w:sz="0" w:space="0" w:color="auto"/>
            <w:left w:val="none" w:sz="0" w:space="0" w:color="auto"/>
            <w:bottom w:val="none" w:sz="0" w:space="0" w:color="auto"/>
            <w:right w:val="none" w:sz="0" w:space="0" w:color="auto"/>
          </w:divBdr>
          <w:divsChild>
            <w:div w:id="286202906">
              <w:marLeft w:val="0"/>
              <w:marRight w:val="0"/>
              <w:marTop w:val="0"/>
              <w:marBottom w:val="0"/>
              <w:divBdr>
                <w:top w:val="none" w:sz="0" w:space="0" w:color="auto"/>
                <w:left w:val="none" w:sz="0" w:space="0" w:color="auto"/>
                <w:bottom w:val="none" w:sz="0" w:space="0" w:color="auto"/>
                <w:right w:val="none" w:sz="0" w:space="0" w:color="auto"/>
              </w:divBdr>
              <w:divsChild>
                <w:div w:id="90422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117200">
      <w:bodyDiv w:val="1"/>
      <w:marLeft w:val="0"/>
      <w:marRight w:val="0"/>
      <w:marTop w:val="0"/>
      <w:marBottom w:val="0"/>
      <w:divBdr>
        <w:top w:val="none" w:sz="0" w:space="0" w:color="auto"/>
        <w:left w:val="none" w:sz="0" w:space="0" w:color="auto"/>
        <w:bottom w:val="none" w:sz="0" w:space="0" w:color="auto"/>
        <w:right w:val="none" w:sz="0" w:space="0" w:color="auto"/>
      </w:divBdr>
      <w:divsChild>
        <w:div w:id="1865898670">
          <w:marLeft w:val="0"/>
          <w:marRight w:val="0"/>
          <w:marTop w:val="0"/>
          <w:marBottom w:val="0"/>
          <w:divBdr>
            <w:top w:val="none" w:sz="0" w:space="0" w:color="auto"/>
            <w:left w:val="none" w:sz="0" w:space="0" w:color="auto"/>
            <w:bottom w:val="none" w:sz="0" w:space="0" w:color="auto"/>
            <w:right w:val="none" w:sz="0" w:space="0" w:color="auto"/>
          </w:divBdr>
          <w:divsChild>
            <w:div w:id="1315376462">
              <w:marLeft w:val="0"/>
              <w:marRight w:val="0"/>
              <w:marTop w:val="0"/>
              <w:marBottom w:val="0"/>
              <w:divBdr>
                <w:top w:val="none" w:sz="0" w:space="0" w:color="auto"/>
                <w:left w:val="none" w:sz="0" w:space="0" w:color="auto"/>
                <w:bottom w:val="none" w:sz="0" w:space="0" w:color="auto"/>
                <w:right w:val="none" w:sz="0" w:space="0" w:color="auto"/>
              </w:divBdr>
              <w:divsChild>
                <w:div w:id="6638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570481">
      <w:bodyDiv w:val="1"/>
      <w:marLeft w:val="0"/>
      <w:marRight w:val="0"/>
      <w:marTop w:val="0"/>
      <w:marBottom w:val="0"/>
      <w:divBdr>
        <w:top w:val="none" w:sz="0" w:space="0" w:color="auto"/>
        <w:left w:val="none" w:sz="0" w:space="0" w:color="auto"/>
        <w:bottom w:val="none" w:sz="0" w:space="0" w:color="auto"/>
        <w:right w:val="none" w:sz="0" w:space="0" w:color="auto"/>
      </w:divBdr>
    </w:div>
    <w:div w:id="1731230442">
      <w:bodyDiv w:val="1"/>
      <w:marLeft w:val="0"/>
      <w:marRight w:val="0"/>
      <w:marTop w:val="0"/>
      <w:marBottom w:val="0"/>
      <w:divBdr>
        <w:top w:val="none" w:sz="0" w:space="0" w:color="auto"/>
        <w:left w:val="none" w:sz="0" w:space="0" w:color="auto"/>
        <w:bottom w:val="none" w:sz="0" w:space="0" w:color="auto"/>
        <w:right w:val="none" w:sz="0" w:space="0" w:color="auto"/>
      </w:divBdr>
      <w:divsChild>
        <w:div w:id="634919834">
          <w:marLeft w:val="0"/>
          <w:marRight w:val="0"/>
          <w:marTop w:val="0"/>
          <w:marBottom w:val="0"/>
          <w:divBdr>
            <w:top w:val="none" w:sz="0" w:space="0" w:color="auto"/>
            <w:left w:val="none" w:sz="0" w:space="0" w:color="auto"/>
            <w:bottom w:val="none" w:sz="0" w:space="0" w:color="auto"/>
            <w:right w:val="none" w:sz="0" w:space="0" w:color="auto"/>
          </w:divBdr>
          <w:divsChild>
            <w:div w:id="428815468">
              <w:marLeft w:val="0"/>
              <w:marRight w:val="0"/>
              <w:marTop w:val="0"/>
              <w:marBottom w:val="0"/>
              <w:divBdr>
                <w:top w:val="none" w:sz="0" w:space="0" w:color="auto"/>
                <w:left w:val="none" w:sz="0" w:space="0" w:color="auto"/>
                <w:bottom w:val="none" w:sz="0" w:space="0" w:color="auto"/>
                <w:right w:val="none" w:sz="0" w:space="0" w:color="auto"/>
              </w:divBdr>
              <w:divsChild>
                <w:div w:id="128110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552449">
      <w:bodyDiv w:val="1"/>
      <w:marLeft w:val="0"/>
      <w:marRight w:val="0"/>
      <w:marTop w:val="0"/>
      <w:marBottom w:val="0"/>
      <w:divBdr>
        <w:top w:val="none" w:sz="0" w:space="0" w:color="auto"/>
        <w:left w:val="none" w:sz="0" w:space="0" w:color="auto"/>
        <w:bottom w:val="none" w:sz="0" w:space="0" w:color="auto"/>
        <w:right w:val="none" w:sz="0" w:space="0" w:color="auto"/>
      </w:divBdr>
    </w:div>
    <w:div w:id="1743945542">
      <w:bodyDiv w:val="1"/>
      <w:marLeft w:val="0"/>
      <w:marRight w:val="0"/>
      <w:marTop w:val="0"/>
      <w:marBottom w:val="0"/>
      <w:divBdr>
        <w:top w:val="none" w:sz="0" w:space="0" w:color="auto"/>
        <w:left w:val="none" w:sz="0" w:space="0" w:color="auto"/>
        <w:bottom w:val="none" w:sz="0" w:space="0" w:color="auto"/>
        <w:right w:val="none" w:sz="0" w:space="0" w:color="auto"/>
      </w:divBdr>
    </w:div>
    <w:div w:id="1747070317">
      <w:bodyDiv w:val="1"/>
      <w:marLeft w:val="0"/>
      <w:marRight w:val="0"/>
      <w:marTop w:val="0"/>
      <w:marBottom w:val="0"/>
      <w:divBdr>
        <w:top w:val="none" w:sz="0" w:space="0" w:color="auto"/>
        <w:left w:val="none" w:sz="0" w:space="0" w:color="auto"/>
        <w:bottom w:val="none" w:sz="0" w:space="0" w:color="auto"/>
        <w:right w:val="none" w:sz="0" w:space="0" w:color="auto"/>
      </w:divBdr>
      <w:divsChild>
        <w:div w:id="1649243897">
          <w:marLeft w:val="0"/>
          <w:marRight w:val="0"/>
          <w:marTop w:val="0"/>
          <w:marBottom w:val="0"/>
          <w:divBdr>
            <w:top w:val="none" w:sz="0" w:space="0" w:color="auto"/>
            <w:left w:val="none" w:sz="0" w:space="0" w:color="auto"/>
            <w:bottom w:val="none" w:sz="0" w:space="0" w:color="auto"/>
            <w:right w:val="none" w:sz="0" w:space="0" w:color="auto"/>
          </w:divBdr>
          <w:divsChild>
            <w:div w:id="1433622640">
              <w:marLeft w:val="0"/>
              <w:marRight w:val="0"/>
              <w:marTop w:val="0"/>
              <w:marBottom w:val="0"/>
              <w:divBdr>
                <w:top w:val="none" w:sz="0" w:space="0" w:color="auto"/>
                <w:left w:val="none" w:sz="0" w:space="0" w:color="auto"/>
                <w:bottom w:val="none" w:sz="0" w:space="0" w:color="auto"/>
                <w:right w:val="none" w:sz="0" w:space="0" w:color="auto"/>
              </w:divBdr>
              <w:divsChild>
                <w:div w:id="166758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539797">
      <w:bodyDiv w:val="1"/>
      <w:marLeft w:val="0"/>
      <w:marRight w:val="0"/>
      <w:marTop w:val="0"/>
      <w:marBottom w:val="0"/>
      <w:divBdr>
        <w:top w:val="none" w:sz="0" w:space="0" w:color="auto"/>
        <w:left w:val="none" w:sz="0" w:space="0" w:color="auto"/>
        <w:bottom w:val="none" w:sz="0" w:space="0" w:color="auto"/>
        <w:right w:val="none" w:sz="0" w:space="0" w:color="auto"/>
      </w:divBdr>
    </w:div>
    <w:div w:id="1754816446">
      <w:bodyDiv w:val="1"/>
      <w:marLeft w:val="0"/>
      <w:marRight w:val="0"/>
      <w:marTop w:val="0"/>
      <w:marBottom w:val="0"/>
      <w:divBdr>
        <w:top w:val="none" w:sz="0" w:space="0" w:color="auto"/>
        <w:left w:val="none" w:sz="0" w:space="0" w:color="auto"/>
        <w:bottom w:val="none" w:sz="0" w:space="0" w:color="auto"/>
        <w:right w:val="none" w:sz="0" w:space="0" w:color="auto"/>
      </w:divBdr>
      <w:divsChild>
        <w:div w:id="254243761">
          <w:marLeft w:val="0"/>
          <w:marRight w:val="0"/>
          <w:marTop w:val="0"/>
          <w:marBottom w:val="0"/>
          <w:divBdr>
            <w:top w:val="none" w:sz="0" w:space="0" w:color="auto"/>
            <w:left w:val="none" w:sz="0" w:space="0" w:color="auto"/>
            <w:bottom w:val="none" w:sz="0" w:space="0" w:color="auto"/>
            <w:right w:val="none" w:sz="0" w:space="0" w:color="auto"/>
          </w:divBdr>
          <w:divsChild>
            <w:div w:id="530611897">
              <w:marLeft w:val="0"/>
              <w:marRight w:val="0"/>
              <w:marTop w:val="0"/>
              <w:marBottom w:val="0"/>
              <w:divBdr>
                <w:top w:val="none" w:sz="0" w:space="0" w:color="auto"/>
                <w:left w:val="none" w:sz="0" w:space="0" w:color="auto"/>
                <w:bottom w:val="none" w:sz="0" w:space="0" w:color="auto"/>
                <w:right w:val="none" w:sz="0" w:space="0" w:color="auto"/>
              </w:divBdr>
              <w:divsChild>
                <w:div w:id="1488860631">
                  <w:marLeft w:val="0"/>
                  <w:marRight w:val="0"/>
                  <w:marTop w:val="0"/>
                  <w:marBottom w:val="0"/>
                  <w:divBdr>
                    <w:top w:val="none" w:sz="0" w:space="0" w:color="auto"/>
                    <w:left w:val="none" w:sz="0" w:space="0" w:color="auto"/>
                    <w:bottom w:val="none" w:sz="0" w:space="0" w:color="auto"/>
                    <w:right w:val="none" w:sz="0" w:space="0" w:color="auto"/>
                  </w:divBdr>
                </w:div>
              </w:divsChild>
            </w:div>
            <w:div w:id="696544108">
              <w:marLeft w:val="0"/>
              <w:marRight w:val="0"/>
              <w:marTop w:val="0"/>
              <w:marBottom w:val="0"/>
              <w:divBdr>
                <w:top w:val="none" w:sz="0" w:space="0" w:color="auto"/>
                <w:left w:val="none" w:sz="0" w:space="0" w:color="auto"/>
                <w:bottom w:val="none" w:sz="0" w:space="0" w:color="auto"/>
                <w:right w:val="none" w:sz="0" w:space="0" w:color="auto"/>
              </w:divBdr>
              <w:divsChild>
                <w:div w:id="589393388">
                  <w:marLeft w:val="0"/>
                  <w:marRight w:val="0"/>
                  <w:marTop w:val="0"/>
                  <w:marBottom w:val="0"/>
                  <w:divBdr>
                    <w:top w:val="none" w:sz="0" w:space="0" w:color="auto"/>
                    <w:left w:val="none" w:sz="0" w:space="0" w:color="auto"/>
                    <w:bottom w:val="none" w:sz="0" w:space="0" w:color="auto"/>
                    <w:right w:val="none" w:sz="0" w:space="0" w:color="auto"/>
                  </w:divBdr>
                </w:div>
              </w:divsChild>
            </w:div>
            <w:div w:id="1600945336">
              <w:marLeft w:val="0"/>
              <w:marRight w:val="0"/>
              <w:marTop w:val="0"/>
              <w:marBottom w:val="0"/>
              <w:divBdr>
                <w:top w:val="none" w:sz="0" w:space="0" w:color="auto"/>
                <w:left w:val="none" w:sz="0" w:space="0" w:color="auto"/>
                <w:bottom w:val="none" w:sz="0" w:space="0" w:color="auto"/>
                <w:right w:val="none" w:sz="0" w:space="0" w:color="auto"/>
              </w:divBdr>
              <w:divsChild>
                <w:div w:id="224027184">
                  <w:marLeft w:val="0"/>
                  <w:marRight w:val="0"/>
                  <w:marTop w:val="0"/>
                  <w:marBottom w:val="0"/>
                  <w:divBdr>
                    <w:top w:val="none" w:sz="0" w:space="0" w:color="auto"/>
                    <w:left w:val="none" w:sz="0" w:space="0" w:color="auto"/>
                    <w:bottom w:val="none" w:sz="0" w:space="0" w:color="auto"/>
                    <w:right w:val="none" w:sz="0" w:space="0" w:color="auto"/>
                  </w:divBdr>
                </w:div>
              </w:divsChild>
            </w:div>
            <w:div w:id="1775515956">
              <w:marLeft w:val="0"/>
              <w:marRight w:val="0"/>
              <w:marTop w:val="0"/>
              <w:marBottom w:val="0"/>
              <w:divBdr>
                <w:top w:val="none" w:sz="0" w:space="0" w:color="auto"/>
                <w:left w:val="none" w:sz="0" w:space="0" w:color="auto"/>
                <w:bottom w:val="none" w:sz="0" w:space="0" w:color="auto"/>
                <w:right w:val="none" w:sz="0" w:space="0" w:color="auto"/>
              </w:divBdr>
              <w:divsChild>
                <w:div w:id="130659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538522">
      <w:bodyDiv w:val="1"/>
      <w:marLeft w:val="0"/>
      <w:marRight w:val="0"/>
      <w:marTop w:val="0"/>
      <w:marBottom w:val="0"/>
      <w:divBdr>
        <w:top w:val="none" w:sz="0" w:space="0" w:color="auto"/>
        <w:left w:val="none" w:sz="0" w:space="0" w:color="auto"/>
        <w:bottom w:val="none" w:sz="0" w:space="0" w:color="auto"/>
        <w:right w:val="none" w:sz="0" w:space="0" w:color="auto"/>
      </w:divBdr>
      <w:divsChild>
        <w:div w:id="1567063538">
          <w:marLeft w:val="0"/>
          <w:marRight w:val="0"/>
          <w:marTop w:val="0"/>
          <w:marBottom w:val="0"/>
          <w:divBdr>
            <w:top w:val="none" w:sz="0" w:space="0" w:color="auto"/>
            <w:left w:val="none" w:sz="0" w:space="0" w:color="auto"/>
            <w:bottom w:val="none" w:sz="0" w:space="0" w:color="auto"/>
            <w:right w:val="none" w:sz="0" w:space="0" w:color="auto"/>
          </w:divBdr>
          <w:divsChild>
            <w:div w:id="1125000904">
              <w:marLeft w:val="0"/>
              <w:marRight w:val="0"/>
              <w:marTop w:val="0"/>
              <w:marBottom w:val="0"/>
              <w:divBdr>
                <w:top w:val="none" w:sz="0" w:space="0" w:color="auto"/>
                <w:left w:val="none" w:sz="0" w:space="0" w:color="auto"/>
                <w:bottom w:val="none" w:sz="0" w:space="0" w:color="auto"/>
                <w:right w:val="none" w:sz="0" w:space="0" w:color="auto"/>
              </w:divBdr>
              <w:divsChild>
                <w:div w:id="199360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746136">
      <w:bodyDiv w:val="1"/>
      <w:marLeft w:val="0"/>
      <w:marRight w:val="0"/>
      <w:marTop w:val="0"/>
      <w:marBottom w:val="0"/>
      <w:divBdr>
        <w:top w:val="none" w:sz="0" w:space="0" w:color="auto"/>
        <w:left w:val="none" w:sz="0" w:space="0" w:color="auto"/>
        <w:bottom w:val="none" w:sz="0" w:space="0" w:color="auto"/>
        <w:right w:val="none" w:sz="0" w:space="0" w:color="auto"/>
      </w:divBdr>
      <w:divsChild>
        <w:div w:id="1766027405">
          <w:marLeft w:val="0"/>
          <w:marRight w:val="0"/>
          <w:marTop w:val="0"/>
          <w:marBottom w:val="0"/>
          <w:divBdr>
            <w:top w:val="none" w:sz="0" w:space="0" w:color="auto"/>
            <w:left w:val="none" w:sz="0" w:space="0" w:color="auto"/>
            <w:bottom w:val="none" w:sz="0" w:space="0" w:color="auto"/>
            <w:right w:val="none" w:sz="0" w:space="0" w:color="auto"/>
          </w:divBdr>
          <w:divsChild>
            <w:div w:id="242221672">
              <w:marLeft w:val="0"/>
              <w:marRight w:val="0"/>
              <w:marTop w:val="0"/>
              <w:marBottom w:val="0"/>
              <w:divBdr>
                <w:top w:val="none" w:sz="0" w:space="0" w:color="auto"/>
                <w:left w:val="none" w:sz="0" w:space="0" w:color="auto"/>
                <w:bottom w:val="none" w:sz="0" w:space="0" w:color="auto"/>
                <w:right w:val="none" w:sz="0" w:space="0" w:color="auto"/>
              </w:divBdr>
              <w:divsChild>
                <w:div w:id="156486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788543319">
      <w:bodyDiv w:val="1"/>
      <w:marLeft w:val="0"/>
      <w:marRight w:val="0"/>
      <w:marTop w:val="0"/>
      <w:marBottom w:val="0"/>
      <w:divBdr>
        <w:top w:val="none" w:sz="0" w:space="0" w:color="auto"/>
        <w:left w:val="none" w:sz="0" w:space="0" w:color="auto"/>
        <w:bottom w:val="none" w:sz="0" w:space="0" w:color="auto"/>
        <w:right w:val="none" w:sz="0" w:space="0" w:color="auto"/>
      </w:divBdr>
    </w:div>
    <w:div w:id="1807893918">
      <w:bodyDiv w:val="1"/>
      <w:marLeft w:val="0"/>
      <w:marRight w:val="0"/>
      <w:marTop w:val="0"/>
      <w:marBottom w:val="0"/>
      <w:divBdr>
        <w:top w:val="none" w:sz="0" w:space="0" w:color="auto"/>
        <w:left w:val="none" w:sz="0" w:space="0" w:color="auto"/>
        <w:bottom w:val="none" w:sz="0" w:space="0" w:color="auto"/>
        <w:right w:val="none" w:sz="0" w:space="0" w:color="auto"/>
      </w:divBdr>
    </w:div>
    <w:div w:id="1809206527">
      <w:bodyDiv w:val="1"/>
      <w:marLeft w:val="0"/>
      <w:marRight w:val="0"/>
      <w:marTop w:val="0"/>
      <w:marBottom w:val="0"/>
      <w:divBdr>
        <w:top w:val="none" w:sz="0" w:space="0" w:color="auto"/>
        <w:left w:val="none" w:sz="0" w:space="0" w:color="auto"/>
        <w:bottom w:val="none" w:sz="0" w:space="0" w:color="auto"/>
        <w:right w:val="none" w:sz="0" w:space="0" w:color="auto"/>
      </w:divBdr>
      <w:divsChild>
        <w:div w:id="2143843255">
          <w:marLeft w:val="0"/>
          <w:marRight w:val="0"/>
          <w:marTop w:val="0"/>
          <w:marBottom w:val="0"/>
          <w:divBdr>
            <w:top w:val="none" w:sz="0" w:space="0" w:color="auto"/>
            <w:left w:val="none" w:sz="0" w:space="0" w:color="auto"/>
            <w:bottom w:val="none" w:sz="0" w:space="0" w:color="auto"/>
            <w:right w:val="none" w:sz="0" w:space="0" w:color="auto"/>
          </w:divBdr>
          <w:divsChild>
            <w:div w:id="628779993">
              <w:marLeft w:val="0"/>
              <w:marRight w:val="0"/>
              <w:marTop w:val="0"/>
              <w:marBottom w:val="0"/>
              <w:divBdr>
                <w:top w:val="none" w:sz="0" w:space="0" w:color="auto"/>
                <w:left w:val="none" w:sz="0" w:space="0" w:color="auto"/>
                <w:bottom w:val="none" w:sz="0" w:space="0" w:color="auto"/>
                <w:right w:val="none" w:sz="0" w:space="0" w:color="auto"/>
              </w:divBdr>
              <w:divsChild>
                <w:div w:id="1380395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172001">
      <w:bodyDiv w:val="1"/>
      <w:marLeft w:val="0"/>
      <w:marRight w:val="0"/>
      <w:marTop w:val="0"/>
      <w:marBottom w:val="0"/>
      <w:divBdr>
        <w:top w:val="none" w:sz="0" w:space="0" w:color="auto"/>
        <w:left w:val="none" w:sz="0" w:space="0" w:color="auto"/>
        <w:bottom w:val="none" w:sz="0" w:space="0" w:color="auto"/>
        <w:right w:val="none" w:sz="0" w:space="0" w:color="auto"/>
      </w:divBdr>
      <w:divsChild>
        <w:div w:id="1747534582">
          <w:marLeft w:val="0"/>
          <w:marRight w:val="0"/>
          <w:marTop w:val="0"/>
          <w:marBottom w:val="0"/>
          <w:divBdr>
            <w:top w:val="none" w:sz="0" w:space="0" w:color="auto"/>
            <w:left w:val="none" w:sz="0" w:space="0" w:color="auto"/>
            <w:bottom w:val="none" w:sz="0" w:space="0" w:color="auto"/>
            <w:right w:val="none" w:sz="0" w:space="0" w:color="auto"/>
          </w:divBdr>
          <w:divsChild>
            <w:div w:id="1781491331">
              <w:marLeft w:val="0"/>
              <w:marRight w:val="0"/>
              <w:marTop w:val="0"/>
              <w:marBottom w:val="0"/>
              <w:divBdr>
                <w:top w:val="none" w:sz="0" w:space="0" w:color="auto"/>
                <w:left w:val="none" w:sz="0" w:space="0" w:color="auto"/>
                <w:bottom w:val="none" w:sz="0" w:space="0" w:color="auto"/>
                <w:right w:val="none" w:sz="0" w:space="0" w:color="auto"/>
              </w:divBdr>
              <w:divsChild>
                <w:div w:id="169568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027664">
      <w:bodyDiv w:val="1"/>
      <w:marLeft w:val="0"/>
      <w:marRight w:val="0"/>
      <w:marTop w:val="0"/>
      <w:marBottom w:val="0"/>
      <w:divBdr>
        <w:top w:val="none" w:sz="0" w:space="0" w:color="auto"/>
        <w:left w:val="none" w:sz="0" w:space="0" w:color="auto"/>
        <w:bottom w:val="none" w:sz="0" w:space="0" w:color="auto"/>
        <w:right w:val="none" w:sz="0" w:space="0" w:color="auto"/>
      </w:divBdr>
    </w:div>
    <w:div w:id="1837921254">
      <w:bodyDiv w:val="1"/>
      <w:marLeft w:val="0"/>
      <w:marRight w:val="0"/>
      <w:marTop w:val="0"/>
      <w:marBottom w:val="0"/>
      <w:divBdr>
        <w:top w:val="none" w:sz="0" w:space="0" w:color="auto"/>
        <w:left w:val="none" w:sz="0" w:space="0" w:color="auto"/>
        <w:bottom w:val="none" w:sz="0" w:space="0" w:color="auto"/>
        <w:right w:val="none" w:sz="0" w:space="0" w:color="auto"/>
      </w:divBdr>
      <w:divsChild>
        <w:div w:id="790396743">
          <w:marLeft w:val="0"/>
          <w:marRight w:val="0"/>
          <w:marTop w:val="0"/>
          <w:marBottom w:val="0"/>
          <w:divBdr>
            <w:top w:val="none" w:sz="0" w:space="0" w:color="auto"/>
            <w:left w:val="none" w:sz="0" w:space="0" w:color="auto"/>
            <w:bottom w:val="none" w:sz="0" w:space="0" w:color="auto"/>
            <w:right w:val="none" w:sz="0" w:space="0" w:color="auto"/>
          </w:divBdr>
          <w:divsChild>
            <w:div w:id="743645788">
              <w:marLeft w:val="0"/>
              <w:marRight w:val="0"/>
              <w:marTop w:val="0"/>
              <w:marBottom w:val="0"/>
              <w:divBdr>
                <w:top w:val="none" w:sz="0" w:space="0" w:color="auto"/>
                <w:left w:val="none" w:sz="0" w:space="0" w:color="auto"/>
                <w:bottom w:val="none" w:sz="0" w:space="0" w:color="auto"/>
                <w:right w:val="none" w:sz="0" w:space="0" w:color="auto"/>
              </w:divBdr>
              <w:divsChild>
                <w:div w:id="197355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704530">
      <w:bodyDiv w:val="1"/>
      <w:marLeft w:val="0"/>
      <w:marRight w:val="0"/>
      <w:marTop w:val="0"/>
      <w:marBottom w:val="0"/>
      <w:divBdr>
        <w:top w:val="none" w:sz="0" w:space="0" w:color="auto"/>
        <w:left w:val="none" w:sz="0" w:space="0" w:color="auto"/>
        <w:bottom w:val="none" w:sz="0" w:space="0" w:color="auto"/>
        <w:right w:val="none" w:sz="0" w:space="0" w:color="auto"/>
      </w:divBdr>
      <w:divsChild>
        <w:div w:id="1189488422">
          <w:marLeft w:val="0"/>
          <w:marRight w:val="0"/>
          <w:marTop w:val="0"/>
          <w:marBottom w:val="0"/>
          <w:divBdr>
            <w:top w:val="none" w:sz="0" w:space="0" w:color="auto"/>
            <w:left w:val="none" w:sz="0" w:space="0" w:color="auto"/>
            <w:bottom w:val="none" w:sz="0" w:space="0" w:color="auto"/>
            <w:right w:val="none" w:sz="0" w:space="0" w:color="auto"/>
          </w:divBdr>
          <w:divsChild>
            <w:div w:id="706492388">
              <w:marLeft w:val="0"/>
              <w:marRight w:val="0"/>
              <w:marTop w:val="0"/>
              <w:marBottom w:val="0"/>
              <w:divBdr>
                <w:top w:val="none" w:sz="0" w:space="0" w:color="auto"/>
                <w:left w:val="none" w:sz="0" w:space="0" w:color="auto"/>
                <w:bottom w:val="none" w:sz="0" w:space="0" w:color="auto"/>
                <w:right w:val="none" w:sz="0" w:space="0" w:color="auto"/>
              </w:divBdr>
              <w:divsChild>
                <w:div w:id="87893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640860">
      <w:bodyDiv w:val="1"/>
      <w:marLeft w:val="0"/>
      <w:marRight w:val="0"/>
      <w:marTop w:val="0"/>
      <w:marBottom w:val="0"/>
      <w:divBdr>
        <w:top w:val="none" w:sz="0" w:space="0" w:color="auto"/>
        <w:left w:val="none" w:sz="0" w:space="0" w:color="auto"/>
        <w:bottom w:val="none" w:sz="0" w:space="0" w:color="auto"/>
        <w:right w:val="none" w:sz="0" w:space="0" w:color="auto"/>
      </w:divBdr>
    </w:div>
    <w:div w:id="1852991453">
      <w:bodyDiv w:val="1"/>
      <w:marLeft w:val="0"/>
      <w:marRight w:val="0"/>
      <w:marTop w:val="0"/>
      <w:marBottom w:val="0"/>
      <w:divBdr>
        <w:top w:val="none" w:sz="0" w:space="0" w:color="auto"/>
        <w:left w:val="none" w:sz="0" w:space="0" w:color="auto"/>
        <w:bottom w:val="none" w:sz="0" w:space="0" w:color="auto"/>
        <w:right w:val="none" w:sz="0" w:space="0" w:color="auto"/>
      </w:divBdr>
      <w:divsChild>
        <w:div w:id="169026799">
          <w:marLeft w:val="0"/>
          <w:marRight w:val="0"/>
          <w:marTop w:val="0"/>
          <w:marBottom w:val="0"/>
          <w:divBdr>
            <w:top w:val="none" w:sz="0" w:space="0" w:color="auto"/>
            <w:left w:val="none" w:sz="0" w:space="0" w:color="auto"/>
            <w:bottom w:val="none" w:sz="0" w:space="0" w:color="auto"/>
            <w:right w:val="none" w:sz="0" w:space="0" w:color="auto"/>
          </w:divBdr>
          <w:divsChild>
            <w:div w:id="1798864658">
              <w:marLeft w:val="0"/>
              <w:marRight w:val="0"/>
              <w:marTop w:val="0"/>
              <w:marBottom w:val="0"/>
              <w:divBdr>
                <w:top w:val="none" w:sz="0" w:space="0" w:color="auto"/>
                <w:left w:val="none" w:sz="0" w:space="0" w:color="auto"/>
                <w:bottom w:val="none" w:sz="0" w:space="0" w:color="auto"/>
                <w:right w:val="none" w:sz="0" w:space="0" w:color="auto"/>
              </w:divBdr>
              <w:divsChild>
                <w:div w:id="99891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109979">
      <w:bodyDiv w:val="1"/>
      <w:marLeft w:val="0"/>
      <w:marRight w:val="0"/>
      <w:marTop w:val="0"/>
      <w:marBottom w:val="0"/>
      <w:divBdr>
        <w:top w:val="none" w:sz="0" w:space="0" w:color="auto"/>
        <w:left w:val="none" w:sz="0" w:space="0" w:color="auto"/>
        <w:bottom w:val="none" w:sz="0" w:space="0" w:color="auto"/>
        <w:right w:val="none" w:sz="0" w:space="0" w:color="auto"/>
      </w:divBdr>
    </w:div>
    <w:div w:id="1864972475">
      <w:bodyDiv w:val="1"/>
      <w:marLeft w:val="0"/>
      <w:marRight w:val="0"/>
      <w:marTop w:val="0"/>
      <w:marBottom w:val="0"/>
      <w:divBdr>
        <w:top w:val="none" w:sz="0" w:space="0" w:color="auto"/>
        <w:left w:val="none" w:sz="0" w:space="0" w:color="auto"/>
        <w:bottom w:val="none" w:sz="0" w:space="0" w:color="auto"/>
        <w:right w:val="none" w:sz="0" w:space="0" w:color="auto"/>
      </w:divBdr>
      <w:divsChild>
        <w:div w:id="916283829">
          <w:marLeft w:val="0"/>
          <w:marRight w:val="0"/>
          <w:marTop w:val="0"/>
          <w:marBottom w:val="0"/>
          <w:divBdr>
            <w:top w:val="none" w:sz="0" w:space="0" w:color="auto"/>
            <w:left w:val="none" w:sz="0" w:space="0" w:color="auto"/>
            <w:bottom w:val="none" w:sz="0" w:space="0" w:color="auto"/>
            <w:right w:val="none" w:sz="0" w:space="0" w:color="auto"/>
          </w:divBdr>
          <w:divsChild>
            <w:div w:id="114637563">
              <w:marLeft w:val="0"/>
              <w:marRight w:val="0"/>
              <w:marTop w:val="0"/>
              <w:marBottom w:val="0"/>
              <w:divBdr>
                <w:top w:val="none" w:sz="0" w:space="0" w:color="auto"/>
                <w:left w:val="none" w:sz="0" w:space="0" w:color="auto"/>
                <w:bottom w:val="none" w:sz="0" w:space="0" w:color="auto"/>
                <w:right w:val="none" w:sz="0" w:space="0" w:color="auto"/>
              </w:divBdr>
              <w:divsChild>
                <w:div w:id="103855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551277">
      <w:bodyDiv w:val="1"/>
      <w:marLeft w:val="0"/>
      <w:marRight w:val="0"/>
      <w:marTop w:val="0"/>
      <w:marBottom w:val="0"/>
      <w:divBdr>
        <w:top w:val="none" w:sz="0" w:space="0" w:color="auto"/>
        <w:left w:val="none" w:sz="0" w:space="0" w:color="auto"/>
        <w:bottom w:val="none" w:sz="0" w:space="0" w:color="auto"/>
        <w:right w:val="none" w:sz="0" w:space="0" w:color="auto"/>
      </w:divBdr>
    </w:div>
    <w:div w:id="1870680346">
      <w:bodyDiv w:val="1"/>
      <w:marLeft w:val="0"/>
      <w:marRight w:val="0"/>
      <w:marTop w:val="0"/>
      <w:marBottom w:val="0"/>
      <w:divBdr>
        <w:top w:val="none" w:sz="0" w:space="0" w:color="auto"/>
        <w:left w:val="none" w:sz="0" w:space="0" w:color="auto"/>
        <w:bottom w:val="none" w:sz="0" w:space="0" w:color="auto"/>
        <w:right w:val="none" w:sz="0" w:space="0" w:color="auto"/>
      </w:divBdr>
    </w:div>
    <w:div w:id="1877114140">
      <w:bodyDiv w:val="1"/>
      <w:marLeft w:val="0"/>
      <w:marRight w:val="0"/>
      <w:marTop w:val="0"/>
      <w:marBottom w:val="0"/>
      <w:divBdr>
        <w:top w:val="none" w:sz="0" w:space="0" w:color="auto"/>
        <w:left w:val="none" w:sz="0" w:space="0" w:color="auto"/>
        <w:bottom w:val="none" w:sz="0" w:space="0" w:color="auto"/>
        <w:right w:val="none" w:sz="0" w:space="0" w:color="auto"/>
      </w:divBdr>
      <w:divsChild>
        <w:div w:id="1554001939">
          <w:marLeft w:val="0"/>
          <w:marRight w:val="0"/>
          <w:marTop w:val="0"/>
          <w:marBottom w:val="0"/>
          <w:divBdr>
            <w:top w:val="none" w:sz="0" w:space="0" w:color="auto"/>
            <w:left w:val="none" w:sz="0" w:space="0" w:color="auto"/>
            <w:bottom w:val="none" w:sz="0" w:space="0" w:color="auto"/>
            <w:right w:val="none" w:sz="0" w:space="0" w:color="auto"/>
          </w:divBdr>
          <w:divsChild>
            <w:div w:id="7369441">
              <w:marLeft w:val="0"/>
              <w:marRight w:val="0"/>
              <w:marTop w:val="0"/>
              <w:marBottom w:val="0"/>
              <w:divBdr>
                <w:top w:val="none" w:sz="0" w:space="0" w:color="auto"/>
                <w:left w:val="none" w:sz="0" w:space="0" w:color="auto"/>
                <w:bottom w:val="none" w:sz="0" w:space="0" w:color="auto"/>
                <w:right w:val="none" w:sz="0" w:space="0" w:color="auto"/>
              </w:divBdr>
              <w:divsChild>
                <w:div w:id="183707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108890">
      <w:bodyDiv w:val="1"/>
      <w:marLeft w:val="0"/>
      <w:marRight w:val="0"/>
      <w:marTop w:val="0"/>
      <w:marBottom w:val="0"/>
      <w:divBdr>
        <w:top w:val="none" w:sz="0" w:space="0" w:color="auto"/>
        <w:left w:val="none" w:sz="0" w:space="0" w:color="auto"/>
        <w:bottom w:val="none" w:sz="0" w:space="0" w:color="auto"/>
        <w:right w:val="none" w:sz="0" w:space="0" w:color="auto"/>
      </w:divBdr>
      <w:divsChild>
        <w:div w:id="1023089829">
          <w:marLeft w:val="0"/>
          <w:marRight w:val="0"/>
          <w:marTop w:val="0"/>
          <w:marBottom w:val="0"/>
          <w:divBdr>
            <w:top w:val="none" w:sz="0" w:space="0" w:color="auto"/>
            <w:left w:val="none" w:sz="0" w:space="0" w:color="auto"/>
            <w:bottom w:val="none" w:sz="0" w:space="0" w:color="auto"/>
            <w:right w:val="none" w:sz="0" w:space="0" w:color="auto"/>
          </w:divBdr>
          <w:divsChild>
            <w:div w:id="1074010339">
              <w:marLeft w:val="0"/>
              <w:marRight w:val="0"/>
              <w:marTop w:val="0"/>
              <w:marBottom w:val="0"/>
              <w:divBdr>
                <w:top w:val="none" w:sz="0" w:space="0" w:color="auto"/>
                <w:left w:val="none" w:sz="0" w:space="0" w:color="auto"/>
                <w:bottom w:val="none" w:sz="0" w:space="0" w:color="auto"/>
                <w:right w:val="none" w:sz="0" w:space="0" w:color="auto"/>
              </w:divBdr>
              <w:divsChild>
                <w:div w:id="135595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232795">
      <w:bodyDiv w:val="1"/>
      <w:marLeft w:val="0"/>
      <w:marRight w:val="0"/>
      <w:marTop w:val="0"/>
      <w:marBottom w:val="0"/>
      <w:divBdr>
        <w:top w:val="none" w:sz="0" w:space="0" w:color="auto"/>
        <w:left w:val="none" w:sz="0" w:space="0" w:color="auto"/>
        <w:bottom w:val="none" w:sz="0" w:space="0" w:color="auto"/>
        <w:right w:val="none" w:sz="0" w:space="0" w:color="auto"/>
      </w:divBdr>
    </w:div>
    <w:div w:id="1899393733">
      <w:bodyDiv w:val="1"/>
      <w:marLeft w:val="0"/>
      <w:marRight w:val="0"/>
      <w:marTop w:val="0"/>
      <w:marBottom w:val="0"/>
      <w:divBdr>
        <w:top w:val="none" w:sz="0" w:space="0" w:color="auto"/>
        <w:left w:val="none" w:sz="0" w:space="0" w:color="auto"/>
        <w:bottom w:val="none" w:sz="0" w:space="0" w:color="auto"/>
        <w:right w:val="none" w:sz="0" w:space="0" w:color="auto"/>
      </w:divBdr>
      <w:divsChild>
        <w:div w:id="1349721897">
          <w:marLeft w:val="0"/>
          <w:marRight w:val="0"/>
          <w:marTop w:val="0"/>
          <w:marBottom w:val="0"/>
          <w:divBdr>
            <w:top w:val="none" w:sz="0" w:space="0" w:color="auto"/>
            <w:left w:val="none" w:sz="0" w:space="0" w:color="auto"/>
            <w:bottom w:val="none" w:sz="0" w:space="0" w:color="auto"/>
            <w:right w:val="none" w:sz="0" w:space="0" w:color="auto"/>
          </w:divBdr>
          <w:divsChild>
            <w:div w:id="29307766">
              <w:marLeft w:val="0"/>
              <w:marRight w:val="0"/>
              <w:marTop w:val="0"/>
              <w:marBottom w:val="0"/>
              <w:divBdr>
                <w:top w:val="none" w:sz="0" w:space="0" w:color="auto"/>
                <w:left w:val="none" w:sz="0" w:space="0" w:color="auto"/>
                <w:bottom w:val="none" w:sz="0" w:space="0" w:color="auto"/>
                <w:right w:val="none" w:sz="0" w:space="0" w:color="auto"/>
              </w:divBdr>
              <w:divsChild>
                <w:div w:id="200168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089435">
      <w:bodyDiv w:val="1"/>
      <w:marLeft w:val="0"/>
      <w:marRight w:val="0"/>
      <w:marTop w:val="0"/>
      <w:marBottom w:val="0"/>
      <w:divBdr>
        <w:top w:val="none" w:sz="0" w:space="0" w:color="auto"/>
        <w:left w:val="none" w:sz="0" w:space="0" w:color="auto"/>
        <w:bottom w:val="none" w:sz="0" w:space="0" w:color="auto"/>
        <w:right w:val="none" w:sz="0" w:space="0" w:color="auto"/>
      </w:divBdr>
      <w:divsChild>
        <w:div w:id="424493757">
          <w:marLeft w:val="0"/>
          <w:marRight w:val="0"/>
          <w:marTop w:val="0"/>
          <w:marBottom w:val="0"/>
          <w:divBdr>
            <w:top w:val="none" w:sz="0" w:space="0" w:color="auto"/>
            <w:left w:val="none" w:sz="0" w:space="0" w:color="auto"/>
            <w:bottom w:val="none" w:sz="0" w:space="0" w:color="auto"/>
            <w:right w:val="none" w:sz="0" w:space="0" w:color="auto"/>
          </w:divBdr>
          <w:divsChild>
            <w:div w:id="2085371242">
              <w:marLeft w:val="0"/>
              <w:marRight w:val="0"/>
              <w:marTop w:val="0"/>
              <w:marBottom w:val="0"/>
              <w:divBdr>
                <w:top w:val="none" w:sz="0" w:space="0" w:color="auto"/>
                <w:left w:val="none" w:sz="0" w:space="0" w:color="auto"/>
                <w:bottom w:val="none" w:sz="0" w:space="0" w:color="auto"/>
                <w:right w:val="none" w:sz="0" w:space="0" w:color="auto"/>
              </w:divBdr>
              <w:divsChild>
                <w:div w:id="124375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136340">
      <w:bodyDiv w:val="1"/>
      <w:marLeft w:val="0"/>
      <w:marRight w:val="0"/>
      <w:marTop w:val="0"/>
      <w:marBottom w:val="0"/>
      <w:divBdr>
        <w:top w:val="none" w:sz="0" w:space="0" w:color="auto"/>
        <w:left w:val="none" w:sz="0" w:space="0" w:color="auto"/>
        <w:bottom w:val="none" w:sz="0" w:space="0" w:color="auto"/>
        <w:right w:val="none" w:sz="0" w:space="0" w:color="auto"/>
      </w:divBdr>
    </w:div>
    <w:div w:id="1910649157">
      <w:bodyDiv w:val="1"/>
      <w:marLeft w:val="0"/>
      <w:marRight w:val="0"/>
      <w:marTop w:val="0"/>
      <w:marBottom w:val="0"/>
      <w:divBdr>
        <w:top w:val="none" w:sz="0" w:space="0" w:color="auto"/>
        <w:left w:val="none" w:sz="0" w:space="0" w:color="auto"/>
        <w:bottom w:val="none" w:sz="0" w:space="0" w:color="auto"/>
        <w:right w:val="none" w:sz="0" w:space="0" w:color="auto"/>
      </w:divBdr>
      <w:divsChild>
        <w:div w:id="2035960947">
          <w:marLeft w:val="0"/>
          <w:marRight w:val="0"/>
          <w:marTop w:val="0"/>
          <w:marBottom w:val="0"/>
          <w:divBdr>
            <w:top w:val="none" w:sz="0" w:space="0" w:color="auto"/>
            <w:left w:val="none" w:sz="0" w:space="0" w:color="auto"/>
            <w:bottom w:val="none" w:sz="0" w:space="0" w:color="auto"/>
            <w:right w:val="none" w:sz="0" w:space="0" w:color="auto"/>
          </w:divBdr>
          <w:divsChild>
            <w:div w:id="1539735007">
              <w:marLeft w:val="0"/>
              <w:marRight w:val="0"/>
              <w:marTop w:val="0"/>
              <w:marBottom w:val="0"/>
              <w:divBdr>
                <w:top w:val="none" w:sz="0" w:space="0" w:color="auto"/>
                <w:left w:val="none" w:sz="0" w:space="0" w:color="auto"/>
                <w:bottom w:val="none" w:sz="0" w:space="0" w:color="auto"/>
                <w:right w:val="none" w:sz="0" w:space="0" w:color="auto"/>
              </w:divBdr>
              <w:divsChild>
                <w:div w:id="188390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812394">
      <w:bodyDiv w:val="1"/>
      <w:marLeft w:val="0"/>
      <w:marRight w:val="0"/>
      <w:marTop w:val="0"/>
      <w:marBottom w:val="0"/>
      <w:divBdr>
        <w:top w:val="none" w:sz="0" w:space="0" w:color="auto"/>
        <w:left w:val="none" w:sz="0" w:space="0" w:color="auto"/>
        <w:bottom w:val="none" w:sz="0" w:space="0" w:color="auto"/>
        <w:right w:val="none" w:sz="0" w:space="0" w:color="auto"/>
      </w:divBdr>
      <w:divsChild>
        <w:div w:id="490412093">
          <w:marLeft w:val="0"/>
          <w:marRight w:val="0"/>
          <w:marTop w:val="0"/>
          <w:marBottom w:val="0"/>
          <w:divBdr>
            <w:top w:val="none" w:sz="0" w:space="0" w:color="auto"/>
            <w:left w:val="none" w:sz="0" w:space="0" w:color="auto"/>
            <w:bottom w:val="none" w:sz="0" w:space="0" w:color="auto"/>
            <w:right w:val="none" w:sz="0" w:space="0" w:color="auto"/>
          </w:divBdr>
          <w:divsChild>
            <w:div w:id="329213012">
              <w:marLeft w:val="0"/>
              <w:marRight w:val="0"/>
              <w:marTop w:val="0"/>
              <w:marBottom w:val="0"/>
              <w:divBdr>
                <w:top w:val="none" w:sz="0" w:space="0" w:color="auto"/>
                <w:left w:val="none" w:sz="0" w:space="0" w:color="auto"/>
                <w:bottom w:val="none" w:sz="0" w:space="0" w:color="auto"/>
                <w:right w:val="none" w:sz="0" w:space="0" w:color="auto"/>
              </w:divBdr>
              <w:divsChild>
                <w:div w:id="185129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083318">
      <w:bodyDiv w:val="1"/>
      <w:marLeft w:val="0"/>
      <w:marRight w:val="0"/>
      <w:marTop w:val="0"/>
      <w:marBottom w:val="0"/>
      <w:divBdr>
        <w:top w:val="none" w:sz="0" w:space="0" w:color="auto"/>
        <w:left w:val="none" w:sz="0" w:space="0" w:color="auto"/>
        <w:bottom w:val="none" w:sz="0" w:space="0" w:color="auto"/>
        <w:right w:val="none" w:sz="0" w:space="0" w:color="auto"/>
      </w:divBdr>
      <w:divsChild>
        <w:div w:id="1388337418">
          <w:marLeft w:val="0"/>
          <w:marRight w:val="0"/>
          <w:marTop w:val="0"/>
          <w:marBottom w:val="0"/>
          <w:divBdr>
            <w:top w:val="none" w:sz="0" w:space="0" w:color="auto"/>
            <w:left w:val="none" w:sz="0" w:space="0" w:color="auto"/>
            <w:bottom w:val="none" w:sz="0" w:space="0" w:color="auto"/>
            <w:right w:val="none" w:sz="0" w:space="0" w:color="auto"/>
          </w:divBdr>
          <w:divsChild>
            <w:div w:id="1369988111">
              <w:marLeft w:val="0"/>
              <w:marRight w:val="0"/>
              <w:marTop w:val="0"/>
              <w:marBottom w:val="0"/>
              <w:divBdr>
                <w:top w:val="none" w:sz="0" w:space="0" w:color="auto"/>
                <w:left w:val="none" w:sz="0" w:space="0" w:color="auto"/>
                <w:bottom w:val="none" w:sz="0" w:space="0" w:color="auto"/>
                <w:right w:val="none" w:sz="0" w:space="0" w:color="auto"/>
              </w:divBdr>
              <w:divsChild>
                <w:div w:id="56664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204806">
      <w:bodyDiv w:val="1"/>
      <w:marLeft w:val="0"/>
      <w:marRight w:val="0"/>
      <w:marTop w:val="0"/>
      <w:marBottom w:val="0"/>
      <w:divBdr>
        <w:top w:val="none" w:sz="0" w:space="0" w:color="auto"/>
        <w:left w:val="none" w:sz="0" w:space="0" w:color="auto"/>
        <w:bottom w:val="none" w:sz="0" w:space="0" w:color="auto"/>
        <w:right w:val="none" w:sz="0" w:space="0" w:color="auto"/>
      </w:divBdr>
      <w:divsChild>
        <w:div w:id="1828201277">
          <w:marLeft w:val="0"/>
          <w:marRight w:val="0"/>
          <w:marTop w:val="0"/>
          <w:marBottom w:val="0"/>
          <w:divBdr>
            <w:top w:val="none" w:sz="0" w:space="0" w:color="auto"/>
            <w:left w:val="none" w:sz="0" w:space="0" w:color="auto"/>
            <w:bottom w:val="none" w:sz="0" w:space="0" w:color="auto"/>
            <w:right w:val="none" w:sz="0" w:space="0" w:color="auto"/>
          </w:divBdr>
          <w:divsChild>
            <w:div w:id="472330646">
              <w:marLeft w:val="0"/>
              <w:marRight w:val="0"/>
              <w:marTop w:val="0"/>
              <w:marBottom w:val="0"/>
              <w:divBdr>
                <w:top w:val="none" w:sz="0" w:space="0" w:color="auto"/>
                <w:left w:val="none" w:sz="0" w:space="0" w:color="auto"/>
                <w:bottom w:val="none" w:sz="0" w:space="0" w:color="auto"/>
                <w:right w:val="none" w:sz="0" w:space="0" w:color="auto"/>
              </w:divBdr>
              <w:divsChild>
                <w:div w:id="2610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648264">
      <w:bodyDiv w:val="1"/>
      <w:marLeft w:val="0"/>
      <w:marRight w:val="0"/>
      <w:marTop w:val="0"/>
      <w:marBottom w:val="0"/>
      <w:divBdr>
        <w:top w:val="none" w:sz="0" w:space="0" w:color="auto"/>
        <w:left w:val="none" w:sz="0" w:space="0" w:color="auto"/>
        <w:bottom w:val="none" w:sz="0" w:space="0" w:color="auto"/>
        <w:right w:val="none" w:sz="0" w:space="0" w:color="auto"/>
      </w:divBdr>
      <w:divsChild>
        <w:div w:id="698431992">
          <w:marLeft w:val="0"/>
          <w:marRight w:val="0"/>
          <w:marTop w:val="0"/>
          <w:marBottom w:val="0"/>
          <w:divBdr>
            <w:top w:val="none" w:sz="0" w:space="0" w:color="auto"/>
            <w:left w:val="none" w:sz="0" w:space="0" w:color="auto"/>
            <w:bottom w:val="none" w:sz="0" w:space="0" w:color="auto"/>
            <w:right w:val="none" w:sz="0" w:space="0" w:color="auto"/>
          </w:divBdr>
          <w:divsChild>
            <w:div w:id="1032920220">
              <w:marLeft w:val="0"/>
              <w:marRight w:val="0"/>
              <w:marTop w:val="0"/>
              <w:marBottom w:val="0"/>
              <w:divBdr>
                <w:top w:val="none" w:sz="0" w:space="0" w:color="auto"/>
                <w:left w:val="none" w:sz="0" w:space="0" w:color="auto"/>
                <w:bottom w:val="none" w:sz="0" w:space="0" w:color="auto"/>
                <w:right w:val="none" w:sz="0" w:space="0" w:color="auto"/>
              </w:divBdr>
              <w:divsChild>
                <w:div w:id="194572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566788">
      <w:bodyDiv w:val="1"/>
      <w:marLeft w:val="0"/>
      <w:marRight w:val="0"/>
      <w:marTop w:val="0"/>
      <w:marBottom w:val="0"/>
      <w:divBdr>
        <w:top w:val="none" w:sz="0" w:space="0" w:color="auto"/>
        <w:left w:val="none" w:sz="0" w:space="0" w:color="auto"/>
        <w:bottom w:val="none" w:sz="0" w:space="0" w:color="auto"/>
        <w:right w:val="none" w:sz="0" w:space="0" w:color="auto"/>
      </w:divBdr>
      <w:divsChild>
        <w:div w:id="1513759953">
          <w:marLeft w:val="0"/>
          <w:marRight w:val="0"/>
          <w:marTop w:val="0"/>
          <w:marBottom w:val="0"/>
          <w:divBdr>
            <w:top w:val="none" w:sz="0" w:space="0" w:color="auto"/>
            <w:left w:val="none" w:sz="0" w:space="0" w:color="auto"/>
            <w:bottom w:val="none" w:sz="0" w:space="0" w:color="auto"/>
            <w:right w:val="none" w:sz="0" w:space="0" w:color="auto"/>
          </w:divBdr>
          <w:divsChild>
            <w:div w:id="1937707755">
              <w:marLeft w:val="0"/>
              <w:marRight w:val="0"/>
              <w:marTop w:val="0"/>
              <w:marBottom w:val="0"/>
              <w:divBdr>
                <w:top w:val="none" w:sz="0" w:space="0" w:color="auto"/>
                <w:left w:val="none" w:sz="0" w:space="0" w:color="auto"/>
                <w:bottom w:val="none" w:sz="0" w:space="0" w:color="auto"/>
                <w:right w:val="none" w:sz="0" w:space="0" w:color="auto"/>
              </w:divBdr>
              <w:divsChild>
                <w:div w:id="38025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915451">
      <w:bodyDiv w:val="1"/>
      <w:marLeft w:val="0"/>
      <w:marRight w:val="0"/>
      <w:marTop w:val="0"/>
      <w:marBottom w:val="0"/>
      <w:divBdr>
        <w:top w:val="none" w:sz="0" w:space="0" w:color="auto"/>
        <w:left w:val="none" w:sz="0" w:space="0" w:color="auto"/>
        <w:bottom w:val="none" w:sz="0" w:space="0" w:color="auto"/>
        <w:right w:val="none" w:sz="0" w:space="0" w:color="auto"/>
      </w:divBdr>
      <w:divsChild>
        <w:div w:id="2018145291">
          <w:marLeft w:val="0"/>
          <w:marRight w:val="0"/>
          <w:marTop w:val="0"/>
          <w:marBottom w:val="0"/>
          <w:divBdr>
            <w:top w:val="none" w:sz="0" w:space="0" w:color="auto"/>
            <w:left w:val="none" w:sz="0" w:space="0" w:color="auto"/>
            <w:bottom w:val="none" w:sz="0" w:space="0" w:color="auto"/>
            <w:right w:val="none" w:sz="0" w:space="0" w:color="auto"/>
          </w:divBdr>
          <w:divsChild>
            <w:div w:id="1914316806">
              <w:marLeft w:val="0"/>
              <w:marRight w:val="0"/>
              <w:marTop w:val="0"/>
              <w:marBottom w:val="0"/>
              <w:divBdr>
                <w:top w:val="none" w:sz="0" w:space="0" w:color="auto"/>
                <w:left w:val="none" w:sz="0" w:space="0" w:color="auto"/>
                <w:bottom w:val="none" w:sz="0" w:space="0" w:color="auto"/>
                <w:right w:val="none" w:sz="0" w:space="0" w:color="auto"/>
              </w:divBdr>
              <w:divsChild>
                <w:div w:id="163402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535274">
      <w:bodyDiv w:val="1"/>
      <w:marLeft w:val="0"/>
      <w:marRight w:val="0"/>
      <w:marTop w:val="0"/>
      <w:marBottom w:val="0"/>
      <w:divBdr>
        <w:top w:val="none" w:sz="0" w:space="0" w:color="auto"/>
        <w:left w:val="none" w:sz="0" w:space="0" w:color="auto"/>
        <w:bottom w:val="none" w:sz="0" w:space="0" w:color="auto"/>
        <w:right w:val="none" w:sz="0" w:space="0" w:color="auto"/>
      </w:divBdr>
      <w:divsChild>
        <w:div w:id="991444487">
          <w:marLeft w:val="0"/>
          <w:marRight w:val="0"/>
          <w:marTop w:val="0"/>
          <w:marBottom w:val="0"/>
          <w:divBdr>
            <w:top w:val="none" w:sz="0" w:space="0" w:color="auto"/>
            <w:left w:val="none" w:sz="0" w:space="0" w:color="auto"/>
            <w:bottom w:val="none" w:sz="0" w:space="0" w:color="auto"/>
            <w:right w:val="none" w:sz="0" w:space="0" w:color="auto"/>
          </w:divBdr>
          <w:divsChild>
            <w:div w:id="2004433335">
              <w:marLeft w:val="0"/>
              <w:marRight w:val="0"/>
              <w:marTop w:val="0"/>
              <w:marBottom w:val="0"/>
              <w:divBdr>
                <w:top w:val="none" w:sz="0" w:space="0" w:color="auto"/>
                <w:left w:val="none" w:sz="0" w:space="0" w:color="auto"/>
                <w:bottom w:val="none" w:sz="0" w:space="0" w:color="auto"/>
                <w:right w:val="none" w:sz="0" w:space="0" w:color="auto"/>
              </w:divBdr>
              <w:divsChild>
                <w:div w:id="18706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746865">
          <w:marLeft w:val="0"/>
          <w:marRight w:val="0"/>
          <w:marTop w:val="0"/>
          <w:marBottom w:val="0"/>
          <w:divBdr>
            <w:top w:val="none" w:sz="0" w:space="0" w:color="auto"/>
            <w:left w:val="none" w:sz="0" w:space="0" w:color="auto"/>
            <w:bottom w:val="none" w:sz="0" w:space="0" w:color="auto"/>
            <w:right w:val="none" w:sz="0" w:space="0" w:color="auto"/>
          </w:divBdr>
          <w:divsChild>
            <w:div w:id="562914506">
              <w:marLeft w:val="0"/>
              <w:marRight w:val="0"/>
              <w:marTop w:val="0"/>
              <w:marBottom w:val="0"/>
              <w:divBdr>
                <w:top w:val="none" w:sz="0" w:space="0" w:color="auto"/>
                <w:left w:val="none" w:sz="0" w:space="0" w:color="auto"/>
                <w:bottom w:val="none" w:sz="0" w:space="0" w:color="auto"/>
                <w:right w:val="none" w:sz="0" w:space="0" w:color="auto"/>
              </w:divBdr>
              <w:divsChild>
                <w:div w:id="79891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467586">
      <w:bodyDiv w:val="1"/>
      <w:marLeft w:val="0"/>
      <w:marRight w:val="0"/>
      <w:marTop w:val="0"/>
      <w:marBottom w:val="0"/>
      <w:divBdr>
        <w:top w:val="none" w:sz="0" w:space="0" w:color="auto"/>
        <w:left w:val="none" w:sz="0" w:space="0" w:color="auto"/>
        <w:bottom w:val="none" w:sz="0" w:space="0" w:color="auto"/>
        <w:right w:val="none" w:sz="0" w:space="0" w:color="auto"/>
      </w:divBdr>
      <w:divsChild>
        <w:div w:id="694577399">
          <w:marLeft w:val="0"/>
          <w:marRight w:val="0"/>
          <w:marTop w:val="0"/>
          <w:marBottom w:val="0"/>
          <w:divBdr>
            <w:top w:val="none" w:sz="0" w:space="0" w:color="auto"/>
            <w:left w:val="none" w:sz="0" w:space="0" w:color="auto"/>
            <w:bottom w:val="none" w:sz="0" w:space="0" w:color="auto"/>
            <w:right w:val="none" w:sz="0" w:space="0" w:color="auto"/>
          </w:divBdr>
          <w:divsChild>
            <w:div w:id="2017488551">
              <w:marLeft w:val="0"/>
              <w:marRight w:val="0"/>
              <w:marTop w:val="0"/>
              <w:marBottom w:val="0"/>
              <w:divBdr>
                <w:top w:val="none" w:sz="0" w:space="0" w:color="auto"/>
                <w:left w:val="none" w:sz="0" w:space="0" w:color="auto"/>
                <w:bottom w:val="none" w:sz="0" w:space="0" w:color="auto"/>
                <w:right w:val="none" w:sz="0" w:space="0" w:color="auto"/>
              </w:divBdr>
              <w:divsChild>
                <w:div w:id="24650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387977">
      <w:bodyDiv w:val="1"/>
      <w:marLeft w:val="0"/>
      <w:marRight w:val="0"/>
      <w:marTop w:val="0"/>
      <w:marBottom w:val="0"/>
      <w:divBdr>
        <w:top w:val="none" w:sz="0" w:space="0" w:color="auto"/>
        <w:left w:val="none" w:sz="0" w:space="0" w:color="auto"/>
        <w:bottom w:val="none" w:sz="0" w:space="0" w:color="auto"/>
        <w:right w:val="none" w:sz="0" w:space="0" w:color="auto"/>
      </w:divBdr>
      <w:divsChild>
        <w:div w:id="1618413568">
          <w:marLeft w:val="0"/>
          <w:marRight w:val="0"/>
          <w:marTop w:val="0"/>
          <w:marBottom w:val="0"/>
          <w:divBdr>
            <w:top w:val="none" w:sz="0" w:space="0" w:color="auto"/>
            <w:left w:val="none" w:sz="0" w:space="0" w:color="auto"/>
            <w:bottom w:val="none" w:sz="0" w:space="0" w:color="auto"/>
            <w:right w:val="none" w:sz="0" w:space="0" w:color="auto"/>
          </w:divBdr>
          <w:divsChild>
            <w:div w:id="1666861217">
              <w:marLeft w:val="0"/>
              <w:marRight w:val="0"/>
              <w:marTop w:val="0"/>
              <w:marBottom w:val="0"/>
              <w:divBdr>
                <w:top w:val="none" w:sz="0" w:space="0" w:color="auto"/>
                <w:left w:val="none" w:sz="0" w:space="0" w:color="auto"/>
                <w:bottom w:val="none" w:sz="0" w:space="0" w:color="auto"/>
                <w:right w:val="none" w:sz="0" w:space="0" w:color="auto"/>
              </w:divBdr>
              <w:divsChild>
                <w:div w:id="22572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252770">
      <w:bodyDiv w:val="1"/>
      <w:marLeft w:val="0"/>
      <w:marRight w:val="0"/>
      <w:marTop w:val="0"/>
      <w:marBottom w:val="0"/>
      <w:divBdr>
        <w:top w:val="none" w:sz="0" w:space="0" w:color="auto"/>
        <w:left w:val="none" w:sz="0" w:space="0" w:color="auto"/>
        <w:bottom w:val="none" w:sz="0" w:space="0" w:color="auto"/>
        <w:right w:val="none" w:sz="0" w:space="0" w:color="auto"/>
      </w:divBdr>
      <w:divsChild>
        <w:div w:id="1094325879">
          <w:marLeft w:val="0"/>
          <w:marRight w:val="0"/>
          <w:marTop w:val="0"/>
          <w:marBottom w:val="0"/>
          <w:divBdr>
            <w:top w:val="none" w:sz="0" w:space="0" w:color="auto"/>
            <w:left w:val="none" w:sz="0" w:space="0" w:color="auto"/>
            <w:bottom w:val="none" w:sz="0" w:space="0" w:color="auto"/>
            <w:right w:val="none" w:sz="0" w:space="0" w:color="auto"/>
          </w:divBdr>
          <w:divsChild>
            <w:div w:id="2077630908">
              <w:marLeft w:val="0"/>
              <w:marRight w:val="0"/>
              <w:marTop w:val="0"/>
              <w:marBottom w:val="0"/>
              <w:divBdr>
                <w:top w:val="none" w:sz="0" w:space="0" w:color="auto"/>
                <w:left w:val="none" w:sz="0" w:space="0" w:color="auto"/>
                <w:bottom w:val="none" w:sz="0" w:space="0" w:color="auto"/>
                <w:right w:val="none" w:sz="0" w:space="0" w:color="auto"/>
              </w:divBdr>
              <w:divsChild>
                <w:div w:id="14682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766840">
      <w:bodyDiv w:val="1"/>
      <w:marLeft w:val="0"/>
      <w:marRight w:val="0"/>
      <w:marTop w:val="0"/>
      <w:marBottom w:val="0"/>
      <w:divBdr>
        <w:top w:val="none" w:sz="0" w:space="0" w:color="auto"/>
        <w:left w:val="none" w:sz="0" w:space="0" w:color="auto"/>
        <w:bottom w:val="none" w:sz="0" w:space="0" w:color="auto"/>
        <w:right w:val="none" w:sz="0" w:space="0" w:color="auto"/>
      </w:divBdr>
      <w:divsChild>
        <w:div w:id="183132957">
          <w:marLeft w:val="0"/>
          <w:marRight w:val="0"/>
          <w:marTop w:val="0"/>
          <w:marBottom w:val="0"/>
          <w:divBdr>
            <w:top w:val="none" w:sz="0" w:space="0" w:color="auto"/>
            <w:left w:val="none" w:sz="0" w:space="0" w:color="auto"/>
            <w:bottom w:val="none" w:sz="0" w:space="0" w:color="auto"/>
            <w:right w:val="none" w:sz="0" w:space="0" w:color="auto"/>
          </w:divBdr>
          <w:divsChild>
            <w:div w:id="1586455649">
              <w:marLeft w:val="0"/>
              <w:marRight w:val="0"/>
              <w:marTop w:val="0"/>
              <w:marBottom w:val="0"/>
              <w:divBdr>
                <w:top w:val="none" w:sz="0" w:space="0" w:color="auto"/>
                <w:left w:val="none" w:sz="0" w:space="0" w:color="auto"/>
                <w:bottom w:val="none" w:sz="0" w:space="0" w:color="auto"/>
                <w:right w:val="none" w:sz="0" w:space="0" w:color="auto"/>
              </w:divBdr>
              <w:divsChild>
                <w:div w:id="8330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259339">
      <w:bodyDiv w:val="1"/>
      <w:marLeft w:val="0"/>
      <w:marRight w:val="0"/>
      <w:marTop w:val="0"/>
      <w:marBottom w:val="0"/>
      <w:divBdr>
        <w:top w:val="none" w:sz="0" w:space="0" w:color="auto"/>
        <w:left w:val="none" w:sz="0" w:space="0" w:color="auto"/>
        <w:bottom w:val="none" w:sz="0" w:space="0" w:color="auto"/>
        <w:right w:val="none" w:sz="0" w:space="0" w:color="auto"/>
      </w:divBdr>
      <w:divsChild>
        <w:div w:id="277882012">
          <w:marLeft w:val="0"/>
          <w:marRight w:val="0"/>
          <w:marTop w:val="0"/>
          <w:marBottom w:val="0"/>
          <w:divBdr>
            <w:top w:val="none" w:sz="0" w:space="0" w:color="auto"/>
            <w:left w:val="none" w:sz="0" w:space="0" w:color="auto"/>
            <w:bottom w:val="none" w:sz="0" w:space="0" w:color="auto"/>
            <w:right w:val="none" w:sz="0" w:space="0" w:color="auto"/>
          </w:divBdr>
          <w:divsChild>
            <w:div w:id="1600865522">
              <w:marLeft w:val="0"/>
              <w:marRight w:val="0"/>
              <w:marTop w:val="0"/>
              <w:marBottom w:val="0"/>
              <w:divBdr>
                <w:top w:val="none" w:sz="0" w:space="0" w:color="auto"/>
                <w:left w:val="none" w:sz="0" w:space="0" w:color="auto"/>
                <w:bottom w:val="none" w:sz="0" w:space="0" w:color="auto"/>
                <w:right w:val="none" w:sz="0" w:space="0" w:color="auto"/>
              </w:divBdr>
              <w:divsChild>
                <w:div w:id="47869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193453">
      <w:bodyDiv w:val="1"/>
      <w:marLeft w:val="0"/>
      <w:marRight w:val="0"/>
      <w:marTop w:val="0"/>
      <w:marBottom w:val="0"/>
      <w:divBdr>
        <w:top w:val="none" w:sz="0" w:space="0" w:color="auto"/>
        <w:left w:val="none" w:sz="0" w:space="0" w:color="auto"/>
        <w:bottom w:val="none" w:sz="0" w:space="0" w:color="auto"/>
        <w:right w:val="none" w:sz="0" w:space="0" w:color="auto"/>
      </w:divBdr>
    </w:div>
    <w:div w:id="1964578858">
      <w:bodyDiv w:val="1"/>
      <w:marLeft w:val="0"/>
      <w:marRight w:val="0"/>
      <w:marTop w:val="0"/>
      <w:marBottom w:val="0"/>
      <w:divBdr>
        <w:top w:val="none" w:sz="0" w:space="0" w:color="auto"/>
        <w:left w:val="none" w:sz="0" w:space="0" w:color="auto"/>
        <w:bottom w:val="none" w:sz="0" w:space="0" w:color="auto"/>
        <w:right w:val="none" w:sz="0" w:space="0" w:color="auto"/>
      </w:divBdr>
      <w:divsChild>
        <w:div w:id="805512865">
          <w:marLeft w:val="0"/>
          <w:marRight w:val="0"/>
          <w:marTop w:val="0"/>
          <w:marBottom w:val="0"/>
          <w:divBdr>
            <w:top w:val="none" w:sz="0" w:space="0" w:color="auto"/>
            <w:left w:val="none" w:sz="0" w:space="0" w:color="auto"/>
            <w:bottom w:val="none" w:sz="0" w:space="0" w:color="auto"/>
            <w:right w:val="none" w:sz="0" w:space="0" w:color="auto"/>
          </w:divBdr>
          <w:divsChild>
            <w:div w:id="1369723888">
              <w:marLeft w:val="0"/>
              <w:marRight w:val="0"/>
              <w:marTop w:val="0"/>
              <w:marBottom w:val="0"/>
              <w:divBdr>
                <w:top w:val="none" w:sz="0" w:space="0" w:color="auto"/>
                <w:left w:val="none" w:sz="0" w:space="0" w:color="auto"/>
                <w:bottom w:val="none" w:sz="0" w:space="0" w:color="auto"/>
                <w:right w:val="none" w:sz="0" w:space="0" w:color="auto"/>
              </w:divBdr>
              <w:divsChild>
                <w:div w:id="195490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540602">
      <w:bodyDiv w:val="1"/>
      <w:marLeft w:val="0"/>
      <w:marRight w:val="0"/>
      <w:marTop w:val="0"/>
      <w:marBottom w:val="0"/>
      <w:divBdr>
        <w:top w:val="none" w:sz="0" w:space="0" w:color="auto"/>
        <w:left w:val="none" w:sz="0" w:space="0" w:color="auto"/>
        <w:bottom w:val="none" w:sz="0" w:space="0" w:color="auto"/>
        <w:right w:val="none" w:sz="0" w:space="0" w:color="auto"/>
      </w:divBdr>
      <w:divsChild>
        <w:div w:id="125781961">
          <w:marLeft w:val="0"/>
          <w:marRight w:val="0"/>
          <w:marTop w:val="0"/>
          <w:marBottom w:val="0"/>
          <w:divBdr>
            <w:top w:val="none" w:sz="0" w:space="0" w:color="auto"/>
            <w:left w:val="none" w:sz="0" w:space="0" w:color="auto"/>
            <w:bottom w:val="none" w:sz="0" w:space="0" w:color="auto"/>
            <w:right w:val="none" w:sz="0" w:space="0" w:color="auto"/>
          </w:divBdr>
          <w:divsChild>
            <w:div w:id="731276566">
              <w:marLeft w:val="0"/>
              <w:marRight w:val="0"/>
              <w:marTop w:val="0"/>
              <w:marBottom w:val="0"/>
              <w:divBdr>
                <w:top w:val="none" w:sz="0" w:space="0" w:color="auto"/>
                <w:left w:val="none" w:sz="0" w:space="0" w:color="auto"/>
                <w:bottom w:val="none" w:sz="0" w:space="0" w:color="auto"/>
                <w:right w:val="none" w:sz="0" w:space="0" w:color="auto"/>
              </w:divBdr>
              <w:divsChild>
                <w:div w:id="1055351502">
                  <w:marLeft w:val="0"/>
                  <w:marRight w:val="0"/>
                  <w:marTop w:val="0"/>
                  <w:marBottom w:val="0"/>
                  <w:divBdr>
                    <w:top w:val="none" w:sz="0" w:space="0" w:color="auto"/>
                    <w:left w:val="none" w:sz="0" w:space="0" w:color="auto"/>
                    <w:bottom w:val="none" w:sz="0" w:space="0" w:color="auto"/>
                    <w:right w:val="none" w:sz="0" w:space="0" w:color="auto"/>
                  </w:divBdr>
                </w:div>
              </w:divsChild>
            </w:div>
            <w:div w:id="1875729238">
              <w:marLeft w:val="0"/>
              <w:marRight w:val="0"/>
              <w:marTop w:val="0"/>
              <w:marBottom w:val="0"/>
              <w:divBdr>
                <w:top w:val="none" w:sz="0" w:space="0" w:color="auto"/>
                <w:left w:val="none" w:sz="0" w:space="0" w:color="auto"/>
                <w:bottom w:val="none" w:sz="0" w:space="0" w:color="auto"/>
                <w:right w:val="none" w:sz="0" w:space="0" w:color="auto"/>
              </w:divBdr>
              <w:divsChild>
                <w:div w:id="68671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880685">
      <w:bodyDiv w:val="1"/>
      <w:marLeft w:val="0"/>
      <w:marRight w:val="0"/>
      <w:marTop w:val="0"/>
      <w:marBottom w:val="0"/>
      <w:divBdr>
        <w:top w:val="none" w:sz="0" w:space="0" w:color="auto"/>
        <w:left w:val="none" w:sz="0" w:space="0" w:color="auto"/>
        <w:bottom w:val="none" w:sz="0" w:space="0" w:color="auto"/>
        <w:right w:val="none" w:sz="0" w:space="0" w:color="auto"/>
      </w:divBdr>
      <w:divsChild>
        <w:div w:id="1043142641">
          <w:marLeft w:val="0"/>
          <w:marRight w:val="0"/>
          <w:marTop w:val="0"/>
          <w:marBottom w:val="0"/>
          <w:divBdr>
            <w:top w:val="none" w:sz="0" w:space="0" w:color="auto"/>
            <w:left w:val="none" w:sz="0" w:space="0" w:color="auto"/>
            <w:bottom w:val="none" w:sz="0" w:space="0" w:color="auto"/>
            <w:right w:val="none" w:sz="0" w:space="0" w:color="auto"/>
          </w:divBdr>
          <w:divsChild>
            <w:div w:id="1238247829">
              <w:marLeft w:val="0"/>
              <w:marRight w:val="0"/>
              <w:marTop w:val="0"/>
              <w:marBottom w:val="0"/>
              <w:divBdr>
                <w:top w:val="none" w:sz="0" w:space="0" w:color="auto"/>
                <w:left w:val="none" w:sz="0" w:space="0" w:color="auto"/>
                <w:bottom w:val="none" w:sz="0" w:space="0" w:color="auto"/>
                <w:right w:val="none" w:sz="0" w:space="0" w:color="auto"/>
              </w:divBdr>
              <w:divsChild>
                <w:div w:id="122618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391462">
      <w:bodyDiv w:val="1"/>
      <w:marLeft w:val="0"/>
      <w:marRight w:val="0"/>
      <w:marTop w:val="0"/>
      <w:marBottom w:val="0"/>
      <w:divBdr>
        <w:top w:val="none" w:sz="0" w:space="0" w:color="auto"/>
        <w:left w:val="none" w:sz="0" w:space="0" w:color="auto"/>
        <w:bottom w:val="none" w:sz="0" w:space="0" w:color="auto"/>
        <w:right w:val="none" w:sz="0" w:space="0" w:color="auto"/>
      </w:divBdr>
      <w:divsChild>
        <w:div w:id="980186924">
          <w:marLeft w:val="0"/>
          <w:marRight w:val="0"/>
          <w:marTop w:val="0"/>
          <w:marBottom w:val="0"/>
          <w:divBdr>
            <w:top w:val="none" w:sz="0" w:space="0" w:color="auto"/>
            <w:left w:val="none" w:sz="0" w:space="0" w:color="auto"/>
            <w:bottom w:val="none" w:sz="0" w:space="0" w:color="auto"/>
            <w:right w:val="none" w:sz="0" w:space="0" w:color="auto"/>
          </w:divBdr>
          <w:divsChild>
            <w:div w:id="1650551090">
              <w:marLeft w:val="0"/>
              <w:marRight w:val="0"/>
              <w:marTop w:val="0"/>
              <w:marBottom w:val="0"/>
              <w:divBdr>
                <w:top w:val="none" w:sz="0" w:space="0" w:color="auto"/>
                <w:left w:val="none" w:sz="0" w:space="0" w:color="auto"/>
                <w:bottom w:val="none" w:sz="0" w:space="0" w:color="auto"/>
                <w:right w:val="none" w:sz="0" w:space="0" w:color="auto"/>
              </w:divBdr>
              <w:divsChild>
                <w:div w:id="86621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927325">
      <w:bodyDiv w:val="1"/>
      <w:marLeft w:val="0"/>
      <w:marRight w:val="0"/>
      <w:marTop w:val="0"/>
      <w:marBottom w:val="0"/>
      <w:divBdr>
        <w:top w:val="none" w:sz="0" w:space="0" w:color="auto"/>
        <w:left w:val="none" w:sz="0" w:space="0" w:color="auto"/>
        <w:bottom w:val="none" w:sz="0" w:space="0" w:color="auto"/>
        <w:right w:val="none" w:sz="0" w:space="0" w:color="auto"/>
      </w:divBdr>
      <w:divsChild>
        <w:div w:id="1863399144">
          <w:marLeft w:val="0"/>
          <w:marRight w:val="0"/>
          <w:marTop w:val="0"/>
          <w:marBottom w:val="0"/>
          <w:divBdr>
            <w:top w:val="none" w:sz="0" w:space="0" w:color="auto"/>
            <w:left w:val="none" w:sz="0" w:space="0" w:color="auto"/>
            <w:bottom w:val="none" w:sz="0" w:space="0" w:color="auto"/>
            <w:right w:val="none" w:sz="0" w:space="0" w:color="auto"/>
          </w:divBdr>
          <w:divsChild>
            <w:div w:id="559482163">
              <w:marLeft w:val="0"/>
              <w:marRight w:val="0"/>
              <w:marTop w:val="0"/>
              <w:marBottom w:val="0"/>
              <w:divBdr>
                <w:top w:val="none" w:sz="0" w:space="0" w:color="auto"/>
                <w:left w:val="none" w:sz="0" w:space="0" w:color="auto"/>
                <w:bottom w:val="none" w:sz="0" w:space="0" w:color="auto"/>
                <w:right w:val="none" w:sz="0" w:space="0" w:color="auto"/>
              </w:divBdr>
              <w:divsChild>
                <w:div w:id="52147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319844">
      <w:bodyDiv w:val="1"/>
      <w:marLeft w:val="0"/>
      <w:marRight w:val="0"/>
      <w:marTop w:val="0"/>
      <w:marBottom w:val="0"/>
      <w:divBdr>
        <w:top w:val="none" w:sz="0" w:space="0" w:color="auto"/>
        <w:left w:val="none" w:sz="0" w:space="0" w:color="auto"/>
        <w:bottom w:val="none" w:sz="0" w:space="0" w:color="auto"/>
        <w:right w:val="none" w:sz="0" w:space="0" w:color="auto"/>
      </w:divBdr>
      <w:divsChild>
        <w:div w:id="1543252524">
          <w:marLeft w:val="0"/>
          <w:marRight w:val="0"/>
          <w:marTop w:val="0"/>
          <w:marBottom w:val="0"/>
          <w:divBdr>
            <w:top w:val="none" w:sz="0" w:space="0" w:color="auto"/>
            <w:left w:val="none" w:sz="0" w:space="0" w:color="auto"/>
            <w:bottom w:val="none" w:sz="0" w:space="0" w:color="auto"/>
            <w:right w:val="none" w:sz="0" w:space="0" w:color="auto"/>
          </w:divBdr>
          <w:divsChild>
            <w:div w:id="2003654724">
              <w:marLeft w:val="0"/>
              <w:marRight w:val="0"/>
              <w:marTop w:val="0"/>
              <w:marBottom w:val="0"/>
              <w:divBdr>
                <w:top w:val="none" w:sz="0" w:space="0" w:color="auto"/>
                <w:left w:val="none" w:sz="0" w:space="0" w:color="auto"/>
                <w:bottom w:val="none" w:sz="0" w:space="0" w:color="auto"/>
                <w:right w:val="none" w:sz="0" w:space="0" w:color="auto"/>
              </w:divBdr>
              <w:divsChild>
                <w:div w:id="161933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552220">
      <w:bodyDiv w:val="1"/>
      <w:marLeft w:val="0"/>
      <w:marRight w:val="0"/>
      <w:marTop w:val="0"/>
      <w:marBottom w:val="0"/>
      <w:divBdr>
        <w:top w:val="none" w:sz="0" w:space="0" w:color="auto"/>
        <w:left w:val="none" w:sz="0" w:space="0" w:color="auto"/>
        <w:bottom w:val="none" w:sz="0" w:space="0" w:color="auto"/>
        <w:right w:val="none" w:sz="0" w:space="0" w:color="auto"/>
      </w:divBdr>
    </w:div>
    <w:div w:id="1993408716">
      <w:bodyDiv w:val="1"/>
      <w:marLeft w:val="0"/>
      <w:marRight w:val="0"/>
      <w:marTop w:val="0"/>
      <w:marBottom w:val="0"/>
      <w:divBdr>
        <w:top w:val="none" w:sz="0" w:space="0" w:color="auto"/>
        <w:left w:val="none" w:sz="0" w:space="0" w:color="auto"/>
        <w:bottom w:val="none" w:sz="0" w:space="0" w:color="auto"/>
        <w:right w:val="none" w:sz="0" w:space="0" w:color="auto"/>
      </w:divBdr>
      <w:divsChild>
        <w:div w:id="947203068">
          <w:marLeft w:val="0"/>
          <w:marRight w:val="0"/>
          <w:marTop w:val="0"/>
          <w:marBottom w:val="0"/>
          <w:divBdr>
            <w:top w:val="none" w:sz="0" w:space="0" w:color="auto"/>
            <w:left w:val="none" w:sz="0" w:space="0" w:color="auto"/>
            <w:bottom w:val="none" w:sz="0" w:space="0" w:color="auto"/>
            <w:right w:val="none" w:sz="0" w:space="0" w:color="auto"/>
          </w:divBdr>
          <w:divsChild>
            <w:div w:id="976422443">
              <w:marLeft w:val="0"/>
              <w:marRight w:val="0"/>
              <w:marTop w:val="0"/>
              <w:marBottom w:val="0"/>
              <w:divBdr>
                <w:top w:val="none" w:sz="0" w:space="0" w:color="auto"/>
                <w:left w:val="none" w:sz="0" w:space="0" w:color="auto"/>
                <w:bottom w:val="none" w:sz="0" w:space="0" w:color="auto"/>
                <w:right w:val="none" w:sz="0" w:space="0" w:color="auto"/>
              </w:divBdr>
              <w:divsChild>
                <w:div w:id="78350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184646">
      <w:bodyDiv w:val="1"/>
      <w:marLeft w:val="0"/>
      <w:marRight w:val="0"/>
      <w:marTop w:val="0"/>
      <w:marBottom w:val="0"/>
      <w:divBdr>
        <w:top w:val="none" w:sz="0" w:space="0" w:color="auto"/>
        <w:left w:val="none" w:sz="0" w:space="0" w:color="auto"/>
        <w:bottom w:val="none" w:sz="0" w:space="0" w:color="auto"/>
        <w:right w:val="none" w:sz="0" w:space="0" w:color="auto"/>
      </w:divBdr>
    </w:div>
    <w:div w:id="1996488713">
      <w:bodyDiv w:val="1"/>
      <w:marLeft w:val="0"/>
      <w:marRight w:val="0"/>
      <w:marTop w:val="0"/>
      <w:marBottom w:val="0"/>
      <w:divBdr>
        <w:top w:val="none" w:sz="0" w:space="0" w:color="auto"/>
        <w:left w:val="none" w:sz="0" w:space="0" w:color="auto"/>
        <w:bottom w:val="none" w:sz="0" w:space="0" w:color="auto"/>
        <w:right w:val="none" w:sz="0" w:space="0" w:color="auto"/>
      </w:divBdr>
      <w:divsChild>
        <w:div w:id="248463711">
          <w:marLeft w:val="0"/>
          <w:marRight w:val="0"/>
          <w:marTop w:val="0"/>
          <w:marBottom w:val="0"/>
          <w:divBdr>
            <w:top w:val="none" w:sz="0" w:space="0" w:color="auto"/>
            <w:left w:val="none" w:sz="0" w:space="0" w:color="auto"/>
            <w:bottom w:val="none" w:sz="0" w:space="0" w:color="auto"/>
            <w:right w:val="none" w:sz="0" w:space="0" w:color="auto"/>
          </w:divBdr>
          <w:divsChild>
            <w:div w:id="1238709882">
              <w:marLeft w:val="0"/>
              <w:marRight w:val="0"/>
              <w:marTop w:val="0"/>
              <w:marBottom w:val="0"/>
              <w:divBdr>
                <w:top w:val="none" w:sz="0" w:space="0" w:color="auto"/>
                <w:left w:val="none" w:sz="0" w:space="0" w:color="auto"/>
                <w:bottom w:val="none" w:sz="0" w:space="0" w:color="auto"/>
                <w:right w:val="none" w:sz="0" w:space="0" w:color="auto"/>
              </w:divBdr>
              <w:divsChild>
                <w:div w:id="35442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978114">
      <w:bodyDiv w:val="1"/>
      <w:marLeft w:val="0"/>
      <w:marRight w:val="0"/>
      <w:marTop w:val="0"/>
      <w:marBottom w:val="0"/>
      <w:divBdr>
        <w:top w:val="none" w:sz="0" w:space="0" w:color="auto"/>
        <w:left w:val="none" w:sz="0" w:space="0" w:color="auto"/>
        <w:bottom w:val="none" w:sz="0" w:space="0" w:color="auto"/>
        <w:right w:val="none" w:sz="0" w:space="0" w:color="auto"/>
      </w:divBdr>
    </w:div>
    <w:div w:id="2012101102">
      <w:bodyDiv w:val="1"/>
      <w:marLeft w:val="0"/>
      <w:marRight w:val="0"/>
      <w:marTop w:val="0"/>
      <w:marBottom w:val="0"/>
      <w:divBdr>
        <w:top w:val="none" w:sz="0" w:space="0" w:color="auto"/>
        <w:left w:val="none" w:sz="0" w:space="0" w:color="auto"/>
        <w:bottom w:val="none" w:sz="0" w:space="0" w:color="auto"/>
        <w:right w:val="none" w:sz="0" w:space="0" w:color="auto"/>
      </w:divBdr>
      <w:divsChild>
        <w:div w:id="1365640112">
          <w:marLeft w:val="0"/>
          <w:marRight w:val="0"/>
          <w:marTop w:val="0"/>
          <w:marBottom w:val="0"/>
          <w:divBdr>
            <w:top w:val="none" w:sz="0" w:space="0" w:color="auto"/>
            <w:left w:val="none" w:sz="0" w:space="0" w:color="auto"/>
            <w:bottom w:val="none" w:sz="0" w:space="0" w:color="auto"/>
            <w:right w:val="none" w:sz="0" w:space="0" w:color="auto"/>
          </w:divBdr>
          <w:divsChild>
            <w:div w:id="11490565">
              <w:marLeft w:val="0"/>
              <w:marRight w:val="0"/>
              <w:marTop w:val="0"/>
              <w:marBottom w:val="0"/>
              <w:divBdr>
                <w:top w:val="none" w:sz="0" w:space="0" w:color="auto"/>
                <w:left w:val="none" w:sz="0" w:space="0" w:color="auto"/>
                <w:bottom w:val="none" w:sz="0" w:space="0" w:color="auto"/>
                <w:right w:val="none" w:sz="0" w:space="0" w:color="auto"/>
              </w:divBdr>
              <w:divsChild>
                <w:div w:id="149849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139979">
      <w:bodyDiv w:val="1"/>
      <w:marLeft w:val="0"/>
      <w:marRight w:val="0"/>
      <w:marTop w:val="0"/>
      <w:marBottom w:val="0"/>
      <w:divBdr>
        <w:top w:val="none" w:sz="0" w:space="0" w:color="auto"/>
        <w:left w:val="none" w:sz="0" w:space="0" w:color="auto"/>
        <w:bottom w:val="none" w:sz="0" w:space="0" w:color="auto"/>
        <w:right w:val="none" w:sz="0" w:space="0" w:color="auto"/>
      </w:divBdr>
    </w:div>
    <w:div w:id="2031222916">
      <w:bodyDiv w:val="1"/>
      <w:marLeft w:val="0"/>
      <w:marRight w:val="0"/>
      <w:marTop w:val="0"/>
      <w:marBottom w:val="0"/>
      <w:divBdr>
        <w:top w:val="none" w:sz="0" w:space="0" w:color="auto"/>
        <w:left w:val="none" w:sz="0" w:space="0" w:color="auto"/>
        <w:bottom w:val="none" w:sz="0" w:space="0" w:color="auto"/>
        <w:right w:val="none" w:sz="0" w:space="0" w:color="auto"/>
      </w:divBdr>
      <w:divsChild>
        <w:div w:id="1223908705">
          <w:marLeft w:val="0"/>
          <w:marRight w:val="0"/>
          <w:marTop w:val="0"/>
          <w:marBottom w:val="0"/>
          <w:divBdr>
            <w:top w:val="none" w:sz="0" w:space="0" w:color="auto"/>
            <w:left w:val="none" w:sz="0" w:space="0" w:color="auto"/>
            <w:bottom w:val="none" w:sz="0" w:space="0" w:color="auto"/>
            <w:right w:val="none" w:sz="0" w:space="0" w:color="auto"/>
          </w:divBdr>
          <w:divsChild>
            <w:div w:id="1918661028">
              <w:marLeft w:val="0"/>
              <w:marRight w:val="0"/>
              <w:marTop w:val="0"/>
              <w:marBottom w:val="0"/>
              <w:divBdr>
                <w:top w:val="none" w:sz="0" w:space="0" w:color="auto"/>
                <w:left w:val="none" w:sz="0" w:space="0" w:color="auto"/>
                <w:bottom w:val="none" w:sz="0" w:space="0" w:color="auto"/>
                <w:right w:val="none" w:sz="0" w:space="0" w:color="auto"/>
              </w:divBdr>
              <w:divsChild>
                <w:div w:id="103365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196315">
      <w:bodyDiv w:val="1"/>
      <w:marLeft w:val="0"/>
      <w:marRight w:val="0"/>
      <w:marTop w:val="0"/>
      <w:marBottom w:val="0"/>
      <w:divBdr>
        <w:top w:val="none" w:sz="0" w:space="0" w:color="auto"/>
        <w:left w:val="none" w:sz="0" w:space="0" w:color="auto"/>
        <w:bottom w:val="none" w:sz="0" w:space="0" w:color="auto"/>
        <w:right w:val="none" w:sz="0" w:space="0" w:color="auto"/>
      </w:divBdr>
      <w:divsChild>
        <w:div w:id="1552037975">
          <w:marLeft w:val="0"/>
          <w:marRight w:val="0"/>
          <w:marTop w:val="0"/>
          <w:marBottom w:val="0"/>
          <w:divBdr>
            <w:top w:val="none" w:sz="0" w:space="0" w:color="auto"/>
            <w:left w:val="none" w:sz="0" w:space="0" w:color="auto"/>
            <w:bottom w:val="none" w:sz="0" w:space="0" w:color="auto"/>
            <w:right w:val="none" w:sz="0" w:space="0" w:color="auto"/>
          </w:divBdr>
          <w:divsChild>
            <w:div w:id="65566754">
              <w:marLeft w:val="0"/>
              <w:marRight w:val="0"/>
              <w:marTop w:val="0"/>
              <w:marBottom w:val="0"/>
              <w:divBdr>
                <w:top w:val="none" w:sz="0" w:space="0" w:color="auto"/>
                <w:left w:val="none" w:sz="0" w:space="0" w:color="auto"/>
                <w:bottom w:val="none" w:sz="0" w:space="0" w:color="auto"/>
                <w:right w:val="none" w:sz="0" w:space="0" w:color="auto"/>
              </w:divBdr>
              <w:divsChild>
                <w:div w:id="13044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286098">
      <w:bodyDiv w:val="1"/>
      <w:marLeft w:val="0"/>
      <w:marRight w:val="0"/>
      <w:marTop w:val="0"/>
      <w:marBottom w:val="0"/>
      <w:divBdr>
        <w:top w:val="none" w:sz="0" w:space="0" w:color="auto"/>
        <w:left w:val="none" w:sz="0" w:space="0" w:color="auto"/>
        <w:bottom w:val="none" w:sz="0" w:space="0" w:color="auto"/>
        <w:right w:val="none" w:sz="0" w:space="0" w:color="auto"/>
      </w:divBdr>
      <w:divsChild>
        <w:div w:id="781152337">
          <w:marLeft w:val="0"/>
          <w:marRight w:val="0"/>
          <w:marTop w:val="0"/>
          <w:marBottom w:val="0"/>
          <w:divBdr>
            <w:top w:val="none" w:sz="0" w:space="0" w:color="auto"/>
            <w:left w:val="none" w:sz="0" w:space="0" w:color="auto"/>
            <w:bottom w:val="none" w:sz="0" w:space="0" w:color="auto"/>
            <w:right w:val="none" w:sz="0" w:space="0" w:color="auto"/>
          </w:divBdr>
          <w:divsChild>
            <w:div w:id="1988656928">
              <w:marLeft w:val="0"/>
              <w:marRight w:val="0"/>
              <w:marTop w:val="0"/>
              <w:marBottom w:val="0"/>
              <w:divBdr>
                <w:top w:val="none" w:sz="0" w:space="0" w:color="auto"/>
                <w:left w:val="none" w:sz="0" w:space="0" w:color="auto"/>
                <w:bottom w:val="none" w:sz="0" w:space="0" w:color="auto"/>
                <w:right w:val="none" w:sz="0" w:space="0" w:color="auto"/>
              </w:divBdr>
              <w:divsChild>
                <w:div w:id="72413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277717">
      <w:bodyDiv w:val="1"/>
      <w:marLeft w:val="0"/>
      <w:marRight w:val="0"/>
      <w:marTop w:val="0"/>
      <w:marBottom w:val="0"/>
      <w:divBdr>
        <w:top w:val="none" w:sz="0" w:space="0" w:color="auto"/>
        <w:left w:val="none" w:sz="0" w:space="0" w:color="auto"/>
        <w:bottom w:val="none" w:sz="0" w:space="0" w:color="auto"/>
        <w:right w:val="none" w:sz="0" w:space="0" w:color="auto"/>
      </w:divBdr>
      <w:divsChild>
        <w:div w:id="1292595658">
          <w:marLeft w:val="0"/>
          <w:marRight w:val="0"/>
          <w:marTop w:val="0"/>
          <w:marBottom w:val="0"/>
          <w:divBdr>
            <w:top w:val="none" w:sz="0" w:space="0" w:color="auto"/>
            <w:left w:val="none" w:sz="0" w:space="0" w:color="auto"/>
            <w:bottom w:val="none" w:sz="0" w:space="0" w:color="auto"/>
            <w:right w:val="none" w:sz="0" w:space="0" w:color="auto"/>
          </w:divBdr>
          <w:divsChild>
            <w:div w:id="931818085">
              <w:marLeft w:val="0"/>
              <w:marRight w:val="0"/>
              <w:marTop w:val="0"/>
              <w:marBottom w:val="0"/>
              <w:divBdr>
                <w:top w:val="none" w:sz="0" w:space="0" w:color="auto"/>
                <w:left w:val="none" w:sz="0" w:space="0" w:color="auto"/>
                <w:bottom w:val="none" w:sz="0" w:space="0" w:color="auto"/>
                <w:right w:val="none" w:sz="0" w:space="0" w:color="auto"/>
              </w:divBdr>
              <w:divsChild>
                <w:div w:id="122329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052911">
      <w:bodyDiv w:val="1"/>
      <w:marLeft w:val="0"/>
      <w:marRight w:val="0"/>
      <w:marTop w:val="0"/>
      <w:marBottom w:val="0"/>
      <w:divBdr>
        <w:top w:val="none" w:sz="0" w:space="0" w:color="auto"/>
        <w:left w:val="none" w:sz="0" w:space="0" w:color="auto"/>
        <w:bottom w:val="none" w:sz="0" w:space="0" w:color="auto"/>
        <w:right w:val="none" w:sz="0" w:space="0" w:color="auto"/>
      </w:divBdr>
      <w:divsChild>
        <w:div w:id="1290092568">
          <w:marLeft w:val="0"/>
          <w:marRight w:val="0"/>
          <w:marTop w:val="0"/>
          <w:marBottom w:val="0"/>
          <w:divBdr>
            <w:top w:val="none" w:sz="0" w:space="0" w:color="auto"/>
            <w:left w:val="none" w:sz="0" w:space="0" w:color="auto"/>
            <w:bottom w:val="none" w:sz="0" w:space="0" w:color="auto"/>
            <w:right w:val="none" w:sz="0" w:space="0" w:color="auto"/>
          </w:divBdr>
          <w:divsChild>
            <w:div w:id="668797591">
              <w:marLeft w:val="0"/>
              <w:marRight w:val="0"/>
              <w:marTop w:val="0"/>
              <w:marBottom w:val="0"/>
              <w:divBdr>
                <w:top w:val="none" w:sz="0" w:space="0" w:color="auto"/>
                <w:left w:val="none" w:sz="0" w:space="0" w:color="auto"/>
                <w:bottom w:val="none" w:sz="0" w:space="0" w:color="auto"/>
                <w:right w:val="none" w:sz="0" w:space="0" w:color="auto"/>
              </w:divBdr>
              <w:divsChild>
                <w:div w:id="69377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728530">
      <w:bodyDiv w:val="1"/>
      <w:marLeft w:val="0"/>
      <w:marRight w:val="0"/>
      <w:marTop w:val="0"/>
      <w:marBottom w:val="0"/>
      <w:divBdr>
        <w:top w:val="none" w:sz="0" w:space="0" w:color="auto"/>
        <w:left w:val="none" w:sz="0" w:space="0" w:color="auto"/>
        <w:bottom w:val="none" w:sz="0" w:space="0" w:color="auto"/>
        <w:right w:val="none" w:sz="0" w:space="0" w:color="auto"/>
      </w:divBdr>
      <w:divsChild>
        <w:div w:id="406193019">
          <w:marLeft w:val="0"/>
          <w:marRight w:val="0"/>
          <w:marTop w:val="0"/>
          <w:marBottom w:val="0"/>
          <w:divBdr>
            <w:top w:val="none" w:sz="0" w:space="0" w:color="auto"/>
            <w:left w:val="none" w:sz="0" w:space="0" w:color="auto"/>
            <w:bottom w:val="none" w:sz="0" w:space="0" w:color="auto"/>
            <w:right w:val="none" w:sz="0" w:space="0" w:color="auto"/>
          </w:divBdr>
          <w:divsChild>
            <w:div w:id="1748654454">
              <w:marLeft w:val="0"/>
              <w:marRight w:val="0"/>
              <w:marTop w:val="0"/>
              <w:marBottom w:val="0"/>
              <w:divBdr>
                <w:top w:val="none" w:sz="0" w:space="0" w:color="auto"/>
                <w:left w:val="none" w:sz="0" w:space="0" w:color="auto"/>
                <w:bottom w:val="none" w:sz="0" w:space="0" w:color="auto"/>
                <w:right w:val="none" w:sz="0" w:space="0" w:color="auto"/>
              </w:divBdr>
              <w:divsChild>
                <w:div w:id="191747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0502">
      <w:bodyDiv w:val="1"/>
      <w:marLeft w:val="0"/>
      <w:marRight w:val="0"/>
      <w:marTop w:val="0"/>
      <w:marBottom w:val="0"/>
      <w:divBdr>
        <w:top w:val="none" w:sz="0" w:space="0" w:color="auto"/>
        <w:left w:val="none" w:sz="0" w:space="0" w:color="auto"/>
        <w:bottom w:val="none" w:sz="0" w:space="0" w:color="auto"/>
        <w:right w:val="none" w:sz="0" w:space="0" w:color="auto"/>
      </w:divBdr>
    </w:div>
    <w:div w:id="2104913183">
      <w:bodyDiv w:val="1"/>
      <w:marLeft w:val="0"/>
      <w:marRight w:val="0"/>
      <w:marTop w:val="0"/>
      <w:marBottom w:val="0"/>
      <w:divBdr>
        <w:top w:val="none" w:sz="0" w:space="0" w:color="auto"/>
        <w:left w:val="none" w:sz="0" w:space="0" w:color="auto"/>
        <w:bottom w:val="none" w:sz="0" w:space="0" w:color="auto"/>
        <w:right w:val="none" w:sz="0" w:space="0" w:color="auto"/>
      </w:divBdr>
      <w:divsChild>
        <w:div w:id="1853256315">
          <w:marLeft w:val="0"/>
          <w:marRight w:val="0"/>
          <w:marTop w:val="0"/>
          <w:marBottom w:val="0"/>
          <w:divBdr>
            <w:top w:val="none" w:sz="0" w:space="0" w:color="auto"/>
            <w:left w:val="none" w:sz="0" w:space="0" w:color="auto"/>
            <w:bottom w:val="none" w:sz="0" w:space="0" w:color="auto"/>
            <w:right w:val="none" w:sz="0" w:space="0" w:color="auto"/>
          </w:divBdr>
          <w:divsChild>
            <w:div w:id="1855143112">
              <w:marLeft w:val="0"/>
              <w:marRight w:val="0"/>
              <w:marTop w:val="0"/>
              <w:marBottom w:val="0"/>
              <w:divBdr>
                <w:top w:val="none" w:sz="0" w:space="0" w:color="auto"/>
                <w:left w:val="none" w:sz="0" w:space="0" w:color="auto"/>
                <w:bottom w:val="none" w:sz="0" w:space="0" w:color="auto"/>
                <w:right w:val="none" w:sz="0" w:space="0" w:color="auto"/>
              </w:divBdr>
              <w:divsChild>
                <w:div w:id="188745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21392">
      <w:bodyDiv w:val="1"/>
      <w:marLeft w:val="0"/>
      <w:marRight w:val="0"/>
      <w:marTop w:val="0"/>
      <w:marBottom w:val="0"/>
      <w:divBdr>
        <w:top w:val="none" w:sz="0" w:space="0" w:color="auto"/>
        <w:left w:val="none" w:sz="0" w:space="0" w:color="auto"/>
        <w:bottom w:val="none" w:sz="0" w:space="0" w:color="auto"/>
        <w:right w:val="none" w:sz="0" w:space="0" w:color="auto"/>
      </w:divBdr>
      <w:divsChild>
        <w:div w:id="1688676341">
          <w:marLeft w:val="0"/>
          <w:marRight w:val="0"/>
          <w:marTop w:val="0"/>
          <w:marBottom w:val="0"/>
          <w:divBdr>
            <w:top w:val="none" w:sz="0" w:space="0" w:color="auto"/>
            <w:left w:val="none" w:sz="0" w:space="0" w:color="auto"/>
            <w:bottom w:val="none" w:sz="0" w:space="0" w:color="auto"/>
            <w:right w:val="none" w:sz="0" w:space="0" w:color="auto"/>
          </w:divBdr>
          <w:divsChild>
            <w:div w:id="2034304847">
              <w:marLeft w:val="0"/>
              <w:marRight w:val="0"/>
              <w:marTop w:val="0"/>
              <w:marBottom w:val="0"/>
              <w:divBdr>
                <w:top w:val="none" w:sz="0" w:space="0" w:color="auto"/>
                <w:left w:val="none" w:sz="0" w:space="0" w:color="auto"/>
                <w:bottom w:val="none" w:sz="0" w:space="0" w:color="auto"/>
                <w:right w:val="none" w:sz="0" w:space="0" w:color="auto"/>
              </w:divBdr>
              <w:divsChild>
                <w:div w:id="88205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165198">
      <w:bodyDiv w:val="1"/>
      <w:marLeft w:val="0"/>
      <w:marRight w:val="0"/>
      <w:marTop w:val="0"/>
      <w:marBottom w:val="0"/>
      <w:divBdr>
        <w:top w:val="none" w:sz="0" w:space="0" w:color="auto"/>
        <w:left w:val="none" w:sz="0" w:space="0" w:color="auto"/>
        <w:bottom w:val="none" w:sz="0" w:space="0" w:color="auto"/>
        <w:right w:val="none" w:sz="0" w:space="0" w:color="auto"/>
      </w:divBdr>
      <w:divsChild>
        <w:div w:id="212547061">
          <w:marLeft w:val="0"/>
          <w:marRight w:val="0"/>
          <w:marTop w:val="0"/>
          <w:marBottom w:val="0"/>
          <w:divBdr>
            <w:top w:val="none" w:sz="0" w:space="0" w:color="auto"/>
            <w:left w:val="none" w:sz="0" w:space="0" w:color="auto"/>
            <w:bottom w:val="none" w:sz="0" w:space="0" w:color="auto"/>
            <w:right w:val="none" w:sz="0" w:space="0" w:color="auto"/>
          </w:divBdr>
          <w:divsChild>
            <w:div w:id="616374471">
              <w:marLeft w:val="0"/>
              <w:marRight w:val="0"/>
              <w:marTop w:val="0"/>
              <w:marBottom w:val="0"/>
              <w:divBdr>
                <w:top w:val="none" w:sz="0" w:space="0" w:color="auto"/>
                <w:left w:val="none" w:sz="0" w:space="0" w:color="auto"/>
                <w:bottom w:val="none" w:sz="0" w:space="0" w:color="auto"/>
                <w:right w:val="none" w:sz="0" w:space="0" w:color="auto"/>
              </w:divBdr>
              <w:divsChild>
                <w:div w:id="51138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099060">
      <w:bodyDiv w:val="1"/>
      <w:marLeft w:val="0"/>
      <w:marRight w:val="0"/>
      <w:marTop w:val="0"/>
      <w:marBottom w:val="0"/>
      <w:divBdr>
        <w:top w:val="none" w:sz="0" w:space="0" w:color="auto"/>
        <w:left w:val="none" w:sz="0" w:space="0" w:color="auto"/>
        <w:bottom w:val="none" w:sz="0" w:space="0" w:color="auto"/>
        <w:right w:val="none" w:sz="0" w:space="0" w:color="auto"/>
      </w:divBdr>
      <w:divsChild>
        <w:div w:id="1528523553">
          <w:marLeft w:val="0"/>
          <w:marRight w:val="0"/>
          <w:marTop w:val="0"/>
          <w:marBottom w:val="0"/>
          <w:divBdr>
            <w:top w:val="none" w:sz="0" w:space="0" w:color="auto"/>
            <w:left w:val="none" w:sz="0" w:space="0" w:color="auto"/>
            <w:bottom w:val="none" w:sz="0" w:space="0" w:color="auto"/>
            <w:right w:val="none" w:sz="0" w:space="0" w:color="auto"/>
          </w:divBdr>
          <w:divsChild>
            <w:div w:id="250234844">
              <w:marLeft w:val="0"/>
              <w:marRight w:val="0"/>
              <w:marTop w:val="0"/>
              <w:marBottom w:val="0"/>
              <w:divBdr>
                <w:top w:val="none" w:sz="0" w:space="0" w:color="auto"/>
                <w:left w:val="none" w:sz="0" w:space="0" w:color="auto"/>
                <w:bottom w:val="none" w:sz="0" w:space="0" w:color="auto"/>
                <w:right w:val="none" w:sz="0" w:space="0" w:color="auto"/>
              </w:divBdr>
              <w:divsChild>
                <w:div w:id="130176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409361">
      <w:bodyDiv w:val="1"/>
      <w:marLeft w:val="0"/>
      <w:marRight w:val="0"/>
      <w:marTop w:val="0"/>
      <w:marBottom w:val="0"/>
      <w:divBdr>
        <w:top w:val="none" w:sz="0" w:space="0" w:color="auto"/>
        <w:left w:val="none" w:sz="0" w:space="0" w:color="auto"/>
        <w:bottom w:val="none" w:sz="0" w:space="0" w:color="auto"/>
        <w:right w:val="none" w:sz="0" w:space="0" w:color="auto"/>
      </w:divBdr>
      <w:divsChild>
        <w:div w:id="1386023173">
          <w:marLeft w:val="0"/>
          <w:marRight w:val="0"/>
          <w:marTop w:val="0"/>
          <w:marBottom w:val="0"/>
          <w:divBdr>
            <w:top w:val="none" w:sz="0" w:space="0" w:color="auto"/>
            <w:left w:val="none" w:sz="0" w:space="0" w:color="auto"/>
            <w:bottom w:val="none" w:sz="0" w:space="0" w:color="auto"/>
            <w:right w:val="none" w:sz="0" w:space="0" w:color="auto"/>
          </w:divBdr>
          <w:divsChild>
            <w:div w:id="1785493675">
              <w:marLeft w:val="0"/>
              <w:marRight w:val="0"/>
              <w:marTop w:val="0"/>
              <w:marBottom w:val="0"/>
              <w:divBdr>
                <w:top w:val="none" w:sz="0" w:space="0" w:color="auto"/>
                <w:left w:val="none" w:sz="0" w:space="0" w:color="auto"/>
                <w:bottom w:val="none" w:sz="0" w:space="0" w:color="auto"/>
                <w:right w:val="none" w:sz="0" w:space="0" w:color="auto"/>
              </w:divBdr>
              <w:divsChild>
                <w:div w:id="77371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068691">
      <w:bodyDiv w:val="1"/>
      <w:marLeft w:val="0"/>
      <w:marRight w:val="0"/>
      <w:marTop w:val="0"/>
      <w:marBottom w:val="0"/>
      <w:divBdr>
        <w:top w:val="none" w:sz="0" w:space="0" w:color="auto"/>
        <w:left w:val="none" w:sz="0" w:space="0" w:color="auto"/>
        <w:bottom w:val="none" w:sz="0" w:space="0" w:color="auto"/>
        <w:right w:val="none" w:sz="0" w:space="0" w:color="auto"/>
      </w:divBdr>
    </w:div>
    <w:div w:id="2134784921">
      <w:bodyDiv w:val="1"/>
      <w:marLeft w:val="0"/>
      <w:marRight w:val="0"/>
      <w:marTop w:val="0"/>
      <w:marBottom w:val="0"/>
      <w:divBdr>
        <w:top w:val="none" w:sz="0" w:space="0" w:color="auto"/>
        <w:left w:val="none" w:sz="0" w:space="0" w:color="auto"/>
        <w:bottom w:val="none" w:sz="0" w:space="0" w:color="auto"/>
        <w:right w:val="none" w:sz="0" w:space="0" w:color="auto"/>
      </w:divBdr>
    </w:div>
    <w:div w:id="2142188497">
      <w:bodyDiv w:val="1"/>
      <w:marLeft w:val="0"/>
      <w:marRight w:val="0"/>
      <w:marTop w:val="0"/>
      <w:marBottom w:val="0"/>
      <w:divBdr>
        <w:top w:val="none" w:sz="0" w:space="0" w:color="auto"/>
        <w:left w:val="none" w:sz="0" w:space="0" w:color="auto"/>
        <w:bottom w:val="none" w:sz="0" w:space="0" w:color="auto"/>
        <w:right w:val="none" w:sz="0" w:space="0" w:color="auto"/>
      </w:divBdr>
      <w:divsChild>
        <w:div w:id="502670028">
          <w:marLeft w:val="0"/>
          <w:marRight w:val="0"/>
          <w:marTop w:val="0"/>
          <w:marBottom w:val="0"/>
          <w:divBdr>
            <w:top w:val="none" w:sz="0" w:space="0" w:color="auto"/>
            <w:left w:val="none" w:sz="0" w:space="0" w:color="auto"/>
            <w:bottom w:val="none" w:sz="0" w:space="0" w:color="auto"/>
            <w:right w:val="none" w:sz="0" w:space="0" w:color="auto"/>
          </w:divBdr>
          <w:divsChild>
            <w:div w:id="349843890">
              <w:marLeft w:val="0"/>
              <w:marRight w:val="0"/>
              <w:marTop w:val="0"/>
              <w:marBottom w:val="0"/>
              <w:divBdr>
                <w:top w:val="none" w:sz="0" w:space="0" w:color="auto"/>
                <w:left w:val="none" w:sz="0" w:space="0" w:color="auto"/>
                <w:bottom w:val="none" w:sz="0" w:space="0" w:color="auto"/>
                <w:right w:val="none" w:sz="0" w:space="0" w:color="auto"/>
              </w:divBdr>
              <w:divsChild>
                <w:div w:id="16032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7122716">
      <w:bodyDiv w:val="1"/>
      <w:marLeft w:val="0"/>
      <w:marRight w:val="0"/>
      <w:marTop w:val="0"/>
      <w:marBottom w:val="0"/>
      <w:divBdr>
        <w:top w:val="none" w:sz="0" w:space="0" w:color="auto"/>
        <w:left w:val="none" w:sz="0" w:space="0" w:color="auto"/>
        <w:bottom w:val="none" w:sz="0" w:space="0" w:color="auto"/>
        <w:right w:val="none" w:sz="0" w:space="0" w:color="auto"/>
      </w:divBdr>
      <w:divsChild>
        <w:div w:id="154928538">
          <w:marLeft w:val="0"/>
          <w:marRight w:val="0"/>
          <w:marTop w:val="0"/>
          <w:marBottom w:val="0"/>
          <w:divBdr>
            <w:top w:val="none" w:sz="0" w:space="0" w:color="auto"/>
            <w:left w:val="none" w:sz="0" w:space="0" w:color="auto"/>
            <w:bottom w:val="none" w:sz="0" w:space="0" w:color="auto"/>
            <w:right w:val="none" w:sz="0" w:space="0" w:color="auto"/>
          </w:divBdr>
          <w:divsChild>
            <w:div w:id="82338656">
              <w:marLeft w:val="0"/>
              <w:marRight w:val="0"/>
              <w:marTop w:val="0"/>
              <w:marBottom w:val="0"/>
              <w:divBdr>
                <w:top w:val="none" w:sz="0" w:space="0" w:color="auto"/>
                <w:left w:val="none" w:sz="0" w:space="0" w:color="auto"/>
                <w:bottom w:val="none" w:sz="0" w:space="0" w:color="auto"/>
                <w:right w:val="none" w:sz="0" w:space="0" w:color="auto"/>
              </w:divBdr>
              <w:divsChild>
                <w:div w:id="38248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utf-8"/>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7671FE-1BAD-4877-96DF-844630B16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7274</Words>
  <Characters>39574</Characters>
  <Application>Microsoft Office Word</Application>
  <DocSecurity>0</DocSecurity>
  <PresentationFormat/>
  <Lines>791</Lines>
  <Paragraphs>520</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Mastenica</dc:creator>
  <cp:keywords/>
  <dc:description/>
  <cp:lastModifiedBy>Ieva Mastenica</cp:lastModifiedBy>
  <cp:revision>2</cp:revision>
  <cp:lastPrinted>2024-08-20T08:44:00Z</cp:lastPrinted>
  <dcterms:created xsi:type="dcterms:W3CDTF">2024-10-15T12:03:00Z</dcterms:created>
  <dcterms:modified xsi:type="dcterms:W3CDTF">2024-10-15T12:03:00Z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ies>
</file>