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A1186F" w14:textId="11D0525A" w:rsidR="00AF1E41" w:rsidRPr="00F14260" w:rsidRDefault="00AF1E41" w:rsidP="00AF1E41">
      <w:pPr>
        <w:ind w:left="5103"/>
        <w:rPr>
          <w:color w:val="000000" w:themeColor="text1"/>
        </w:rPr>
      </w:pPr>
      <w:r w:rsidRPr="00F14260">
        <w:rPr>
          <w:color w:val="000000" w:themeColor="text1"/>
        </w:rPr>
        <w:t xml:space="preserve">Civilinė byla Nr. </w:t>
      </w:r>
      <w:r w:rsidR="001334E6" w:rsidRPr="00F14260">
        <w:rPr>
          <w:color w:val="000000" w:themeColor="text1"/>
        </w:rPr>
        <w:t>e3K-3-68-381/2025</w:t>
      </w:r>
    </w:p>
    <w:p w14:paraId="2B33307E" w14:textId="11A94EC4" w:rsidR="00AF1E41" w:rsidRPr="00F14260" w:rsidRDefault="00AF1E41" w:rsidP="00AF1E41">
      <w:pPr>
        <w:ind w:left="5103"/>
        <w:rPr>
          <w:color w:val="000000" w:themeColor="text1"/>
        </w:rPr>
      </w:pPr>
      <w:r w:rsidRPr="00F14260">
        <w:rPr>
          <w:color w:val="000000" w:themeColor="text1"/>
        </w:rPr>
        <w:t>Teisminio proceso Nr.</w:t>
      </w:r>
      <w:r w:rsidR="00232A75" w:rsidRPr="00F14260">
        <w:rPr>
          <w:color w:val="000000" w:themeColor="text1"/>
        </w:rPr>
        <w:t xml:space="preserve"> </w:t>
      </w:r>
      <w:r w:rsidR="001334E6" w:rsidRPr="00F14260">
        <w:rPr>
          <w:color w:val="000000" w:themeColor="text1"/>
        </w:rPr>
        <w:t>2-20-3-00467-2024-2</w:t>
      </w:r>
    </w:p>
    <w:p w14:paraId="65D82744" w14:textId="70FBE7F6" w:rsidR="00AF1E41" w:rsidRPr="00F14260" w:rsidRDefault="00AF1E41" w:rsidP="00AF1E41">
      <w:pPr>
        <w:ind w:left="5103"/>
        <w:rPr>
          <w:color w:val="000000" w:themeColor="text1"/>
        </w:rPr>
      </w:pPr>
      <w:r w:rsidRPr="00F14260">
        <w:rPr>
          <w:color w:val="000000" w:themeColor="text1"/>
        </w:rPr>
        <w:t>Procesinio sprendimo kategorijos:</w:t>
      </w:r>
      <w:r w:rsidR="00F14260">
        <w:rPr>
          <w:color w:val="000000" w:themeColor="text1"/>
        </w:rPr>
        <w:t xml:space="preserve"> </w:t>
      </w:r>
      <w:r w:rsidR="00794A0E" w:rsidRPr="00F14260">
        <w:rPr>
          <w:color w:val="000000" w:themeColor="text1"/>
        </w:rPr>
        <w:t>3.4.2.1.1., 3.4.2.6.2., 3.3.3.10.5.</w:t>
      </w:r>
    </w:p>
    <w:p w14:paraId="53723647" w14:textId="1EAE8657" w:rsidR="00123EE2" w:rsidRDefault="006962F0" w:rsidP="006962F0">
      <w:pPr>
        <w:ind w:right="4251"/>
        <w:jc w:val="right"/>
        <w:rPr>
          <w:color w:val="000000" w:themeColor="text1"/>
        </w:rPr>
      </w:pPr>
      <w:r>
        <w:rPr>
          <w:color w:val="000000" w:themeColor="text1"/>
        </w:rPr>
        <w:t xml:space="preserve"> (S) </w:t>
      </w:r>
    </w:p>
    <w:p w14:paraId="33FBE1CC" w14:textId="77777777" w:rsidR="006962F0" w:rsidRPr="00F14260" w:rsidRDefault="006962F0">
      <w:pPr>
        <w:jc w:val="right"/>
        <w:rPr>
          <w:color w:val="000000" w:themeColor="text1"/>
        </w:rPr>
      </w:pPr>
    </w:p>
    <w:p w14:paraId="5F9922AC" w14:textId="5A25A275" w:rsidR="00123EE2" w:rsidRPr="00F14260" w:rsidRDefault="001B0729">
      <w:pPr>
        <w:jc w:val="center"/>
        <w:rPr>
          <w:color w:val="000000" w:themeColor="text1"/>
        </w:rPr>
      </w:pPr>
      <w:r w:rsidRPr="00F14260">
        <w:rPr>
          <w:noProof/>
          <w:color w:val="000000" w:themeColor="text1"/>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Pr="00F14260" w:rsidRDefault="00123EE2">
      <w:pPr>
        <w:jc w:val="center"/>
        <w:rPr>
          <w:color w:val="000000" w:themeColor="text1"/>
        </w:rPr>
      </w:pPr>
    </w:p>
    <w:p w14:paraId="342ABACB" w14:textId="77777777" w:rsidR="00123EE2" w:rsidRPr="00F14260" w:rsidRDefault="00A80C8A">
      <w:pPr>
        <w:keepNext/>
        <w:jc w:val="center"/>
        <w:outlineLvl w:val="0"/>
        <w:rPr>
          <w:b/>
          <w:bCs/>
          <w:color w:val="000000" w:themeColor="text1"/>
          <w:sz w:val="32"/>
        </w:rPr>
      </w:pPr>
      <w:r w:rsidRPr="00F14260">
        <w:rPr>
          <w:b/>
          <w:bCs/>
          <w:color w:val="000000" w:themeColor="text1"/>
          <w:sz w:val="32"/>
        </w:rPr>
        <w:t>LIETUVOS AUKŠČIAUSIASIS TEISMAS</w:t>
      </w:r>
    </w:p>
    <w:p w14:paraId="664CC8D2" w14:textId="77777777" w:rsidR="00123EE2" w:rsidRPr="00F14260" w:rsidRDefault="00123EE2">
      <w:pPr>
        <w:keepNext/>
        <w:outlineLvl w:val="0"/>
        <w:rPr>
          <w:b/>
          <w:bCs/>
          <w:color w:val="000000" w:themeColor="text1"/>
          <w:sz w:val="32"/>
        </w:rPr>
      </w:pPr>
    </w:p>
    <w:p w14:paraId="2AC120A5" w14:textId="77777777" w:rsidR="00123EE2" w:rsidRPr="00F14260" w:rsidRDefault="00A80C8A">
      <w:pPr>
        <w:keepNext/>
        <w:jc w:val="center"/>
        <w:outlineLvl w:val="0"/>
        <w:rPr>
          <w:b/>
          <w:bCs/>
          <w:color w:val="000000" w:themeColor="text1"/>
          <w:sz w:val="32"/>
        </w:rPr>
      </w:pPr>
      <w:r w:rsidRPr="00F14260">
        <w:rPr>
          <w:b/>
          <w:bCs/>
          <w:color w:val="000000" w:themeColor="text1"/>
          <w:sz w:val="32"/>
        </w:rPr>
        <w:t>N U T A R T I S</w:t>
      </w:r>
    </w:p>
    <w:p w14:paraId="4E0E1330" w14:textId="77777777" w:rsidR="00123EE2" w:rsidRPr="00F14260" w:rsidRDefault="00A80C8A">
      <w:pPr>
        <w:keepNext/>
        <w:jc w:val="center"/>
        <w:outlineLvl w:val="1"/>
        <w:rPr>
          <w:color w:val="000000" w:themeColor="text1"/>
          <w:sz w:val="28"/>
        </w:rPr>
      </w:pPr>
      <w:r w:rsidRPr="00F14260">
        <w:rPr>
          <w:color w:val="000000" w:themeColor="text1"/>
        </w:rPr>
        <w:t>LIETUVOS RESPUBLIKOS VARDU</w:t>
      </w:r>
    </w:p>
    <w:p w14:paraId="0D02E997" w14:textId="77777777" w:rsidR="00123EE2" w:rsidRPr="00F14260" w:rsidRDefault="00123EE2">
      <w:pPr>
        <w:rPr>
          <w:color w:val="000000" w:themeColor="text1"/>
        </w:rPr>
      </w:pPr>
    </w:p>
    <w:p w14:paraId="7688DD70" w14:textId="66A2E9E6" w:rsidR="00AF1E41" w:rsidRPr="00F14260" w:rsidRDefault="00AF1E41" w:rsidP="00AF1E41">
      <w:pPr>
        <w:keepNext/>
        <w:jc w:val="center"/>
        <w:outlineLvl w:val="0"/>
        <w:rPr>
          <w:bCs/>
          <w:color w:val="000000" w:themeColor="text1"/>
        </w:rPr>
      </w:pPr>
      <w:r w:rsidRPr="00F14260">
        <w:rPr>
          <w:bCs/>
          <w:color w:val="000000" w:themeColor="text1"/>
        </w:rPr>
        <w:t>202</w:t>
      </w:r>
      <w:r w:rsidR="00232A75" w:rsidRPr="00F14260">
        <w:rPr>
          <w:bCs/>
          <w:color w:val="000000" w:themeColor="text1"/>
        </w:rPr>
        <w:t>5</w:t>
      </w:r>
      <w:r w:rsidRPr="00F14260">
        <w:rPr>
          <w:bCs/>
          <w:color w:val="000000" w:themeColor="text1"/>
        </w:rPr>
        <w:t xml:space="preserve"> m. </w:t>
      </w:r>
      <w:r w:rsidR="00BD01AE" w:rsidRPr="00F14260">
        <w:rPr>
          <w:bCs/>
          <w:color w:val="000000" w:themeColor="text1"/>
        </w:rPr>
        <w:t>balandžio</w:t>
      </w:r>
      <w:r w:rsidR="000C06A0" w:rsidRPr="00F14260">
        <w:rPr>
          <w:bCs/>
          <w:color w:val="000000" w:themeColor="text1"/>
        </w:rPr>
        <w:t xml:space="preserve"> </w:t>
      </w:r>
      <w:r w:rsidR="00BD01AE" w:rsidRPr="00F14260">
        <w:rPr>
          <w:bCs/>
          <w:color w:val="000000" w:themeColor="text1"/>
        </w:rPr>
        <w:t>24</w:t>
      </w:r>
      <w:r w:rsidRPr="00F14260">
        <w:rPr>
          <w:bCs/>
          <w:color w:val="000000" w:themeColor="text1"/>
        </w:rPr>
        <w:t xml:space="preserve"> d.</w:t>
      </w:r>
    </w:p>
    <w:p w14:paraId="7BA3F7E3" w14:textId="77777777" w:rsidR="00AF1E41" w:rsidRPr="00F14260" w:rsidRDefault="00AF1E41" w:rsidP="00AF1E41">
      <w:pPr>
        <w:jc w:val="center"/>
        <w:rPr>
          <w:color w:val="000000" w:themeColor="text1"/>
        </w:rPr>
      </w:pPr>
      <w:r w:rsidRPr="00F14260">
        <w:rPr>
          <w:color w:val="000000" w:themeColor="text1"/>
        </w:rPr>
        <w:t>Vilnius</w:t>
      </w:r>
    </w:p>
    <w:p w14:paraId="6A741777" w14:textId="77777777" w:rsidR="00123EE2" w:rsidRPr="00F14260" w:rsidRDefault="00123EE2">
      <w:pPr>
        <w:rPr>
          <w:color w:val="000000" w:themeColor="text1"/>
        </w:rPr>
      </w:pPr>
    </w:p>
    <w:p w14:paraId="561E1B75" w14:textId="20CCED87" w:rsidR="00AF1E41" w:rsidRPr="00F14260" w:rsidRDefault="00AF1E41" w:rsidP="00AF1E41">
      <w:pPr>
        <w:ind w:firstLine="720"/>
        <w:jc w:val="both"/>
        <w:rPr>
          <w:color w:val="000000" w:themeColor="text1"/>
        </w:rPr>
      </w:pPr>
      <w:r w:rsidRPr="00F14260">
        <w:rPr>
          <w:color w:val="000000" w:themeColor="text1"/>
        </w:rPr>
        <w:t xml:space="preserve">Lietuvos Aukščiausiojo Teismo Civilinių bylų skyriaus teisėjų kolegija, susidedanti iš teisėjų </w:t>
      </w:r>
      <w:r w:rsidR="001334E6" w:rsidRPr="00F14260">
        <w:rPr>
          <w:color w:val="000000" w:themeColor="text1"/>
        </w:rPr>
        <w:t>Artūro Driuko (kolegijos pirmininkas ir pranešėjas)</w:t>
      </w:r>
      <w:r w:rsidR="00232A75" w:rsidRPr="00F14260">
        <w:rPr>
          <w:color w:val="000000" w:themeColor="text1"/>
        </w:rPr>
        <w:t xml:space="preserve">, </w:t>
      </w:r>
      <w:r w:rsidR="001334E6" w:rsidRPr="00F14260">
        <w:rPr>
          <w:color w:val="000000" w:themeColor="text1"/>
        </w:rPr>
        <w:t>Virgilijaus Grabinsko</w:t>
      </w:r>
      <w:r w:rsidR="00232A75" w:rsidRPr="00F14260">
        <w:rPr>
          <w:color w:val="000000" w:themeColor="text1"/>
        </w:rPr>
        <w:t xml:space="preserve"> </w:t>
      </w:r>
      <w:r w:rsidRPr="00F14260">
        <w:rPr>
          <w:color w:val="000000" w:themeColor="text1"/>
        </w:rPr>
        <w:t xml:space="preserve">ir </w:t>
      </w:r>
      <w:r w:rsidR="001334E6" w:rsidRPr="00F14260">
        <w:rPr>
          <w:color w:val="000000" w:themeColor="text1"/>
        </w:rPr>
        <w:t>Antano Simniškio</w:t>
      </w:r>
      <w:r w:rsidRPr="00F14260">
        <w:rPr>
          <w:color w:val="000000" w:themeColor="text1"/>
        </w:rPr>
        <w:t>,</w:t>
      </w:r>
    </w:p>
    <w:p w14:paraId="26C0E34D" w14:textId="6E78785D" w:rsidR="00AF1E41" w:rsidRPr="00F14260" w:rsidRDefault="00AF1E41" w:rsidP="00560568">
      <w:pPr>
        <w:ind w:firstLine="720"/>
        <w:jc w:val="both"/>
        <w:rPr>
          <w:color w:val="000000" w:themeColor="text1"/>
        </w:rPr>
      </w:pPr>
      <w:r w:rsidRPr="00F14260">
        <w:rPr>
          <w:color w:val="000000" w:themeColor="text1"/>
        </w:rPr>
        <w:t xml:space="preserve">teismo posėdyje kasacine rašytinio proceso tvarka išnagrinėjo civilinę bylą pagal </w:t>
      </w:r>
      <w:bookmarkStart w:id="0" w:name="_Hlk180576604"/>
      <w:r w:rsidR="001334E6" w:rsidRPr="00F14260">
        <w:rPr>
          <w:b/>
          <w:bCs/>
          <w:color w:val="000000" w:themeColor="text1"/>
        </w:rPr>
        <w:t xml:space="preserve">pareiškėjų </w:t>
      </w:r>
      <w:bookmarkStart w:id="1" w:name="Buk_8"/>
      <w:r w:rsidR="006962F0" w:rsidRPr="006962F0">
        <w:rPr>
          <w:b/>
          <w:bCs/>
        </w:rPr>
        <w:t xml:space="preserve">G. D. </w:t>
      </w:r>
      <w:bookmarkEnd w:id="1"/>
      <w:r w:rsidR="001334E6" w:rsidRPr="00F14260">
        <w:rPr>
          <w:b/>
          <w:bCs/>
          <w:color w:val="000000" w:themeColor="text1"/>
        </w:rPr>
        <w:t xml:space="preserve">ir </w:t>
      </w:r>
      <w:bookmarkStart w:id="2" w:name="Buk_15"/>
      <w:r w:rsidR="006962F0" w:rsidRPr="006962F0">
        <w:rPr>
          <w:b/>
          <w:bCs/>
        </w:rPr>
        <w:t xml:space="preserve">J. D. </w:t>
      </w:r>
      <w:bookmarkEnd w:id="2"/>
      <w:r w:rsidRPr="00F14260">
        <w:rPr>
          <w:color w:val="000000" w:themeColor="text1"/>
        </w:rPr>
        <w:t xml:space="preserve">kasacinį skundą dėl </w:t>
      </w:r>
      <w:r w:rsidR="001334E6" w:rsidRPr="00F14260">
        <w:rPr>
          <w:color w:val="000000" w:themeColor="text1"/>
        </w:rPr>
        <w:t>Kauno apygardos</w:t>
      </w:r>
      <w:r w:rsidR="00232A75" w:rsidRPr="00F14260">
        <w:rPr>
          <w:color w:val="000000" w:themeColor="text1"/>
        </w:rPr>
        <w:t xml:space="preserve"> teismo</w:t>
      </w:r>
      <w:r w:rsidR="0014519C" w:rsidRPr="00F14260">
        <w:rPr>
          <w:color w:val="000000" w:themeColor="text1"/>
        </w:rPr>
        <w:t xml:space="preserve"> </w:t>
      </w:r>
      <w:r w:rsidR="00232A75" w:rsidRPr="00F14260">
        <w:rPr>
          <w:color w:val="000000" w:themeColor="text1"/>
        </w:rPr>
        <w:t>2024</w:t>
      </w:r>
      <w:r w:rsidR="004E2062" w:rsidRPr="00F14260">
        <w:rPr>
          <w:color w:val="000000" w:themeColor="text1"/>
        </w:rPr>
        <w:t> </w:t>
      </w:r>
      <w:r w:rsidR="00232A75" w:rsidRPr="00F14260">
        <w:rPr>
          <w:color w:val="000000" w:themeColor="text1"/>
        </w:rPr>
        <w:t xml:space="preserve">m. </w:t>
      </w:r>
      <w:r w:rsidR="001334E6" w:rsidRPr="00F14260">
        <w:rPr>
          <w:color w:val="000000" w:themeColor="text1"/>
        </w:rPr>
        <w:t>lapkričio</w:t>
      </w:r>
      <w:r w:rsidR="00232A75" w:rsidRPr="00F14260">
        <w:rPr>
          <w:color w:val="000000" w:themeColor="text1"/>
        </w:rPr>
        <w:t xml:space="preserve"> </w:t>
      </w:r>
      <w:r w:rsidR="0014519C" w:rsidRPr="00F14260">
        <w:rPr>
          <w:color w:val="000000" w:themeColor="text1"/>
        </w:rPr>
        <w:t>28</w:t>
      </w:r>
      <w:r w:rsidR="00232A75" w:rsidRPr="00F14260">
        <w:rPr>
          <w:color w:val="000000" w:themeColor="text1"/>
        </w:rPr>
        <w:t xml:space="preserve"> d. nutarties </w:t>
      </w:r>
      <w:r w:rsidRPr="00F14260">
        <w:rPr>
          <w:color w:val="000000" w:themeColor="text1"/>
        </w:rPr>
        <w:t xml:space="preserve">peržiūrėjimo civilinėje byloje </w:t>
      </w:r>
      <w:r w:rsidR="0001630D" w:rsidRPr="00F14260">
        <w:rPr>
          <w:color w:val="000000" w:themeColor="text1"/>
        </w:rPr>
        <w:t xml:space="preserve">pagal </w:t>
      </w:r>
      <w:r w:rsidR="001334E6" w:rsidRPr="00F14260">
        <w:rPr>
          <w:color w:val="000000" w:themeColor="text1"/>
        </w:rPr>
        <w:t xml:space="preserve">pareiškėjų </w:t>
      </w:r>
      <w:bookmarkStart w:id="3" w:name="Buk_9"/>
      <w:r w:rsidR="006962F0" w:rsidRPr="006962F0">
        <w:t xml:space="preserve">G. D. </w:t>
      </w:r>
      <w:bookmarkEnd w:id="3"/>
      <w:r w:rsidR="001334E6" w:rsidRPr="00F14260">
        <w:rPr>
          <w:color w:val="000000" w:themeColor="text1"/>
        </w:rPr>
        <w:t xml:space="preserve">ir </w:t>
      </w:r>
      <w:bookmarkStart w:id="4" w:name="Buk_16"/>
      <w:r w:rsidR="006962F0" w:rsidRPr="006962F0">
        <w:t xml:space="preserve">J. D. </w:t>
      </w:r>
      <w:bookmarkEnd w:id="4"/>
      <w:r w:rsidR="001334E6" w:rsidRPr="00F14260">
        <w:rPr>
          <w:color w:val="000000" w:themeColor="text1"/>
        </w:rPr>
        <w:t xml:space="preserve">pareiškimą dėl bankroto bylos fiziniams asmenims iškėlimo, suinteresuoti asmenys uždaroji akcinė bendrovė „Agrochema“, uždaroji akcinė bendrovė „Agrodema“, uždaroji akcinė bendrovė „Agrojus“, uždaroji akcinė bendrovė Agrochemijos paslaugų centras, uždaroji akcinė bendrovė „Bioversija“, uždaroji akcinė bendrovė „Finansų bitė verslui“, uždaroji akcinė bendrovė „Finora Bank“, uždaroji akcinė bendrovė „Heavy Finance“, uždaroji akcinė bendrovė „Linažiedė“, uždaroji akcinė bendrovė „Naftėnas“, uždaroji akcinė bendrovė „Nordstreet“, uždaroji akcinė bendrovė „Noviti“, uždaroji akcinė bendrovė „PayRay Bank“, </w:t>
      </w:r>
      <w:r w:rsidR="003B141A" w:rsidRPr="00F14260">
        <w:rPr>
          <w:color w:val="000000" w:themeColor="text1"/>
        </w:rPr>
        <w:t>„</w:t>
      </w:r>
      <w:r w:rsidR="001334E6" w:rsidRPr="00F14260">
        <w:rPr>
          <w:color w:val="000000" w:themeColor="text1"/>
        </w:rPr>
        <w:t>Omega Invest</w:t>
      </w:r>
      <w:r w:rsidR="003221B5" w:rsidRPr="00F14260">
        <w:rPr>
          <w:color w:val="000000" w:themeColor="text1"/>
        </w:rPr>
        <w:t xml:space="preserve"> </w:t>
      </w:r>
      <w:r w:rsidR="001334E6" w:rsidRPr="00F14260">
        <w:rPr>
          <w:color w:val="000000" w:themeColor="text1"/>
        </w:rPr>
        <w:t>Ou</w:t>
      </w:r>
      <w:r w:rsidR="003B141A" w:rsidRPr="00F14260">
        <w:rPr>
          <w:color w:val="000000" w:themeColor="text1"/>
        </w:rPr>
        <w:t>“</w:t>
      </w:r>
      <w:r w:rsidR="001334E6" w:rsidRPr="00F14260">
        <w:rPr>
          <w:color w:val="000000" w:themeColor="text1"/>
        </w:rPr>
        <w:t xml:space="preserve">, uždaroji akcinė bendrovė „Scandagra“, uždaroji akcinė bendrovė „SME Capital 3“, uždaroji akcinė bendrovė „SME Bank“, uždaroji akcinė bendrovė „Taurus fondas“, uždaroji akcinė bendrovė „Velseka“, </w:t>
      </w:r>
      <w:r w:rsidR="003221B5" w:rsidRPr="00F14260">
        <w:rPr>
          <w:color w:val="000000" w:themeColor="text1"/>
        </w:rPr>
        <w:t xml:space="preserve">užsienio bendrovė </w:t>
      </w:r>
      <w:r w:rsidR="003B141A" w:rsidRPr="00F14260">
        <w:rPr>
          <w:color w:val="000000" w:themeColor="text1"/>
        </w:rPr>
        <w:t>„</w:t>
      </w:r>
      <w:r w:rsidR="003221B5" w:rsidRPr="00F14260">
        <w:rPr>
          <w:color w:val="000000" w:themeColor="text1"/>
        </w:rPr>
        <w:t>SE Capitalia“</w:t>
      </w:r>
      <w:r w:rsidR="001334E6" w:rsidRPr="00F14260">
        <w:rPr>
          <w:color w:val="000000" w:themeColor="text1"/>
        </w:rPr>
        <w:t xml:space="preserve">, </w:t>
      </w:r>
      <w:bookmarkStart w:id="5" w:name="Buk_1"/>
      <w:r w:rsidR="006962F0" w:rsidRPr="006962F0">
        <w:t>D. D.</w:t>
      </w:r>
      <w:bookmarkEnd w:id="5"/>
      <w:r w:rsidR="001334E6" w:rsidRPr="00F14260">
        <w:rPr>
          <w:color w:val="000000" w:themeColor="text1"/>
        </w:rPr>
        <w:t xml:space="preserve">, kooperatinė bendrovė Ignalinos kredito unija, viešoji įstaiga Lietuvos žemės ūkio konsultavimo tarnyba, </w:t>
      </w:r>
      <w:bookmarkStart w:id="6" w:name="Buk_21"/>
      <w:r w:rsidR="006962F0" w:rsidRPr="006962F0">
        <w:t>M. P.</w:t>
      </w:r>
      <w:bookmarkEnd w:id="6"/>
      <w:r w:rsidR="001334E6" w:rsidRPr="00F14260">
        <w:rPr>
          <w:color w:val="000000" w:themeColor="text1"/>
        </w:rPr>
        <w:t xml:space="preserve">, </w:t>
      </w:r>
      <w:r w:rsidR="003B141A" w:rsidRPr="00F14260">
        <w:rPr>
          <w:color w:val="000000" w:themeColor="text1"/>
        </w:rPr>
        <w:t>„</w:t>
      </w:r>
      <w:r w:rsidR="001334E6" w:rsidRPr="00F14260">
        <w:rPr>
          <w:color w:val="000000" w:themeColor="text1"/>
        </w:rPr>
        <w:t>SIA SF MGMT collateral</w:t>
      </w:r>
      <w:r w:rsidR="003B141A" w:rsidRPr="00F14260">
        <w:rPr>
          <w:color w:val="000000" w:themeColor="text1"/>
        </w:rPr>
        <w:t>“</w:t>
      </w:r>
      <w:r w:rsidR="001334E6" w:rsidRPr="00F14260">
        <w:rPr>
          <w:color w:val="000000" w:themeColor="text1"/>
        </w:rPr>
        <w:t xml:space="preserve">, Valstybinė mokesčių inspekcija prie Lietuvos Respublikos finansų ministerijos, Valstybinio socialinio draudimo fondo valdyba prie Lietuvos Respublikos socialinės apsaugos ir darbo ministerijos, </w:t>
      </w:r>
      <w:bookmarkStart w:id="7" w:name="Buk_22"/>
      <w:r w:rsidR="006962F0" w:rsidRPr="006962F0">
        <w:t xml:space="preserve">V. R. </w:t>
      </w:r>
      <w:bookmarkEnd w:id="7"/>
      <w:r w:rsidR="001334E6" w:rsidRPr="00F14260">
        <w:rPr>
          <w:color w:val="000000" w:themeColor="text1"/>
        </w:rPr>
        <w:t xml:space="preserve">ir </w:t>
      </w:r>
      <w:bookmarkStart w:id="8" w:name="Buk_2"/>
      <w:r w:rsidR="006962F0" w:rsidRPr="006962F0">
        <w:t>D. V.</w:t>
      </w:r>
      <w:bookmarkEnd w:id="8"/>
      <w:r w:rsidR="00AC2BF8" w:rsidRPr="00F14260">
        <w:rPr>
          <w:color w:val="000000" w:themeColor="text1"/>
        </w:rPr>
        <w:t>.</w:t>
      </w:r>
      <w:bookmarkEnd w:id="0"/>
    </w:p>
    <w:p w14:paraId="3EE3A75D" w14:textId="74B8716F" w:rsidR="00AF1E41" w:rsidRPr="00F14260" w:rsidRDefault="00A80C8A" w:rsidP="005632F9">
      <w:pPr>
        <w:spacing w:before="480" w:after="480"/>
        <w:ind w:firstLine="720"/>
        <w:jc w:val="both"/>
        <w:rPr>
          <w:b/>
          <w:bCs/>
          <w:color w:val="000000" w:themeColor="text1"/>
        </w:rPr>
      </w:pPr>
      <w:r w:rsidRPr="00F14260">
        <w:rPr>
          <w:color w:val="000000" w:themeColor="text1"/>
        </w:rPr>
        <w:t>Teisėjų kolegija</w:t>
      </w:r>
    </w:p>
    <w:p w14:paraId="7429B4C9" w14:textId="77777777" w:rsidR="005632F9" w:rsidRPr="00F14260" w:rsidRDefault="005632F9" w:rsidP="005632F9">
      <w:pPr>
        <w:spacing w:before="480" w:after="480"/>
        <w:ind w:firstLine="720"/>
        <w:jc w:val="both"/>
        <w:rPr>
          <w:b/>
          <w:bCs/>
          <w:color w:val="000000" w:themeColor="text1"/>
        </w:rPr>
      </w:pPr>
    </w:p>
    <w:p w14:paraId="388883AB" w14:textId="62E493A7" w:rsidR="00AF1E41" w:rsidRPr="00F14260" w:rsidRDefault="00A80C8A" w:rsidP="00870C92">
      <w:pPr>
        <w:spacing w:before="480" w:after="480"/>
        <w:jc w:val="both"/>
        <w:rPr>
          <w:color w:val="000000" w:themeColor="text1"/>
        </w:rPr>
      </w:pPr>
      <w:r w:rsidRPr="00F14260">
        <w:rPr>
          <w:color w:val="000000" w:themeColor="text1"/>
        </w:rPr>
        <w:t>n u s t a t ė :</w:t>
      </w:r>
    </w:p>
    <w:p w14:paraId="07991A18" w14:textId="3B2DFE2C" w:rsidR="00123EE2" w:rsidRPr="00F14260" w:rsidRDefault="00A80C8A">
      <w:pPr>
        <w:spacing w:after="120"/>
        <w:jc w:val="center"/>
        <w:rPr>
          <w:color w:val="000000" w:themeColor="text1"/>
        </w:rPr>
      </w:pPr>
      <w:r w:rsidRPr="00F14260">
        <w:rPr>
          <w:color w:val="000000" w:themeColor="text1"/>
        </w:rPr>
        <w:t>I. Ginčo esmė</w:t>
      </w:r>
    </w:p>
    <w:p w14:paraId="178AC8E9" w14:textId="15EAEBD8" w:rsidR="00123EE2" w:rsidRPr="00F14260" w:rsidRDefault="00123EE2">
      <w:pPr>
        <w:spacing w:after="120"/>
        <w:ind w:firstLine="720"/>
        <w:rPr>
          <w:color w:val="000000" w:themeColor="text1"/>
        </w:rPr>
      </w:pPr>
    </w:p>
    <w:p w14:paraId="7EBF4125" w14:textId="607CD00D" w:rsidR="00D4264B" w:rsidRPr="00F14260" w:rsidRDefault="0001630D" w:rsidP="00D4264B">
      <w:pPr>
        <w:numPr>
          <w:ilvl w:val="0"/>
          <w:numId w:val="3"/>
        </w:numPr>
        <w:suppressAutoHyphens/>
        <w:adjustRightInd w:val="0"/>
        <w:snapToGrid w:val="0"/>
        <w:spacing w:after="120"/>
        <w:jc w:val="both"/>
        <w:rPr>
          <w:color w:val="000000" w:themeColor="text1"/>
        </w:rPr>
      </w:pPr>
      <w:r w:rsidRPr="00F14260">
        <w:rPr>
          <w:color w:val="000000" w:themeColor="text1"/>
        </w:rPr>
        <w:t xml:space="preserve">Kasacinėje byloje sprendžiama dėl teisės normų, reglamentuojančių </w:t>
      </w:r>
      <w:r w:rsidR="001334E6" w:rsidRPr="00F14260">
        <w:rPr>
          <w:color w:val="000000" w:themeColor="text1"/>
        </w:rPr>
        <w:t xml:space="preserve">atsisakymo iškelti fizinio asmens bankroto bylą pagrindus, </w:t>
      </w:r>
      <w:r w:rsidRPr="00F14260">
        <w:rPr>
          <w:color w:val="000000" w:themeColor="text1"/>
        </w:rPr>
        <w:t>aiškinimo ir taikymo</w:t>
      </w:r>
      <w:r w:rsidR="00D4264B" w:rsidRPr="00F14260">
        <w:rPr>
          <w:color w:val="000000" w:themeColor="text1"/>
        </w:rPr>
        <w:t>.</w:t>
      </w:r>
    </w:p>
    <w:p w14:paraId="425E62AB" w14:textId="23EEA314" w:rsidR="000C404B" w:rsidRPr="00F14260" w:rsidRDefault="00DB6285" w:rsidP="00DB6285">
      <w:pPr>
        <w:numPr>
          <w:ilvl w:val="0"/>
          <w:numId w:val="3"/>
        </w:numPr>
        <w:suppressAutoHyphens/>
        <w:adjustRightInd w:val="0"/>
        <w:snapToGrid w:val="0"/>
        <w:spacing w:after="120"/>
        <w:jc w:val="both"/>
        <w:rPr>
          <w:color w:val="000000" w:themeColor="text1"/>
        </w:rPr>
      </w:pPr>
      <w:r w:rsidRPr="00F14260">
        <w:rPr>
          <w:color w:val="000000" w:themeColor="text1"/>
        </w:rPr>
        <w:lastRenderedPageBreak/>
        <w:t xml:space="preserve">Kauno apylinkės teismo 2024 m. birželio 18 d. nutartimi civilinėje byloje Nr. e2FB-8822-1211/2024 pareiškėjams </w:t>
      </w:r>
      <w:bookmarkStart w:id="9" w:name="Buk_3"/>
      <w:r w:rsidR="006962F0" w:rsidRPr="006962F0">
        <w:t xml:space="preserve">G. D. </w:t>
      </w:r>
      <w:bookmarkEnd w:id="9"/>
      <w:r w:rsidRPr="00F14260">
        <w:rPr>
          <w:color w:val="000000" w:themeColor="text1"/>
        </w:rPr>
        <w:t xml:space="preserve">ir </w:t>
      </w:r>
      <w:bookmarkStart w:id="10" w:name="Buk_20"/>
      <w:r w:rsidR="006962F0" w:rsidRPr="006962F0">
        <w:t xml:space="preserve">J. D. </w:t>
      </w:r>
      <w:bookmarkEnd w:id="10"/>
      <w:r w:rsidRPr="00F14260">
        <w:rPr>
          <w:color w:val="000000" w:themeColor="text1"/>
        </w:rPr>
        <w:t>buvo iškelta fizinio asmens bankroto byla.</w:t>
      </w:r>
    </w:p>
    <w:p w14:paraId="18A88798" w14:textId="2B63096A" w:rsidR="00DB6285" w:rsidRPr="00F14260" w:rsidRDefault="00DB6285" w:rsidP="00DB6285">
      <w:pPr>
        <w:numPr>
          <w:ilvl w:val="0"/>
          <w:numId w:val="3"/>
        </w:numPr>
        <w:suppressAutoHyphens/>
        <w:adjustRightInd w:val="0"/>
        <w:snapToGrid w:val="0"/>
        <w:spacing w:after="120"/>
        <w:jc w:val="both"/>
        <w:rPr>
          <w:color w:val="000000" w:themeColor="text1"/>
        </w:rPr>
      </w:pPr>
      <w:r w:rsidRPr="00F14260">
        <w:rPr>
          <w:color w:val="000000" w:themeColor="text1"/>
        </w:rPr>
        <w:t>Klaipėdos apygardos teismo 2024 m. rugsėjo 12 d. nutartimi Kauno apylinkės teismo 2024 m. birželio 18 d. nutartis panaikinta ir byla perduota pirmosios instancijos teismui nagrinėti iš naujo.</w:t>
      </w:r>
    </w:p>
    <w:p w14:paraId="087529F8" w14:textId="77777777" w:rsidR="008D6DD5" w:rsidRPr="00F14260" w:rsidRDefault="008D6DD5" w:rsidP="008D6DD5">
      <w:pPr>
        <w:pStyle w:val="Sraopastraipa"/>
        <w:ind w:left="360"/>
        <w:jc w:val="both"/>
        <w:rPr>
          <w:rFonts w:ascii="Times New Roman" w:hAnsi="Times New Roman"/>
          <w:strike/>
          <w:color w:val="000000" w:themeColor="text1"/>
          <w:sz w:val="24"/>
          <w:szCs w:val="24"/>
        </w:rPr>
      </w:pPr>
    </w:p>
    <w:p w14:paraId="759620E9" w14:textId="34A553D2" w:rsidR="00123EE2" w:rsidRPr="00F14260" w:rsidRDefault="00A80C8A">
      <w:pPr>
        <w:pStyle w:val="Sraopastraipa"/>
        <w:spacing w:after="120" w:line="240" w:lineRule="auto"/>
        <w:ind w:left="0"/>
        <w:contextualSpacing w:val="0"/>
        <w:jc w:val="center"/>
        <w:rPr>
          <w:rFonts w:ascii="Times New Roman" w:hAnsi="Times New Roman"/>
          <w:color w:val="000000" w:themeColor="text1"/>
          <w:sz w:val="24"/>
          <w:szCs w:val="24"/>
        </w:rPr>
      </w:pPr>
      <w:r w:rsidRPr="00F14260">
        <w:rPr>
          <w:rFonts w:ascii="Times New Roman" w:hAnsi="Times New Roman"/>
          <w:color w:val="000000" w:themeColor="text1"/>
          <w:sz w:val="24"/>
          <w:szCs w:val="24"/>
        </w:rPr>
        <w:t xml:space="preserve">II. </w:t>
      </w:r>
      <w:r w:rsidR="001334E6" w:rsidRPr="00F14260">
        <w:rPr>
          <w:rFonts w:ascii="Times New Roman" w:hAnsi="Times New Roman"/>
          <w:color w:val="000000" w:themeColor="text1"/>
          <w:sz w:val="24"/>
          <w:szCs w:val="24"/>
        </w:rPr>
        <w:t>Pirmosios ir apeliacinės instancijos teismų procesinių sprendimų esmė</w:t>
      </w:r>
    </w:p>
    <w:p w14:paraId="34D835FE" w14:textId="77777777" w:rsidR="00AF1E41" w:rsidRPr="00F14260" w:rsidRDefault="00AF1E41" w:rsidP="00AF1E41">
      <w:pPr>
        <w:pStyle w:val="Sraopastraipa"/>
        <w:spacing w:after="120" w:line="240" w:lineRule="auto"/>
        <w:ind w:left="357"/>
        <w:contextualSpacing w:val="0"/>
        <w:jc w:val="both"/>
        <w:rPr>
          <w:rFonts w:ascii="Times New Roman" w:hAnsi="Times New Roman"/>
          <w:color w:val="000000" w:themeColor="text1"/>
          <w:sz w:val="24"/>
          <w:szCs w:val="24"/>
        </w:rPr>
      </w:pPr>
      <w:bookmarkStart w:id="11" w:name="_Hlk118981076"/>
    </w:p>
    <w:bookmarkEnd w:id="11"/>
    <w:p w14:paraId="23DFE9F2" w14:textId="77777777" w:rsidR="00CB49F8" w:rsidRPr="00F14260" w:rsidRDefault="00CB49F8" w:rsidP="00CB49F8">
      <w:pPr>
        <w:numPr>
          <w:ilvl w:val="0"/>
          <w:numId w:val="3"/>
        </w:numPr>
        <w:suppressAutoHyphens/>
        <w:adjustRightInd w:val="0"/>
        <w:snapToGrid w:val="0"/>
        <w:spacing w:after="120"/>
        <w:jc w:val="both"/>
        <w:rPr>
          <w:color w:val="000000" w:themeColor="text1"/>
        </w:rPr>
      </w:pPr>
      <w:r w:rsidRPr="00F14260">
        <w:rPr>
          <w:color w:val="000000" w:themeColor="text1"/>
        </w:rPr>
        <w:t>Kauno apylinkės teismas 2024 m. spalio 16 d. nutartimi atsisakė iškelti pareiškėjams bankroto bylą.</w:t>
      </w:r>
    </w:p>
    <w:p w14:paraId="5A232E7B" w14:textId="5A19D0C0" w:rsidR="0013176E" w:rsidRPr="00F14260" w:rsidRDefault="00CB49F8" w:rsidP="00FC2E56">
      <w:pPr>
        <w:numPr>
          <w:ilvl w:val="0"/>
          <w:numId w:val="3"/>
        </w:numPr>
        <w:suppressAutoHyphens/>
        <w:adjustRightInd w:val="0"/>
        <w:snapToGrid w:val="0"/>
        <w:spacing w:after="120"/>
        <w:jc w:val="both"/>
        <w:rPr>
          <w:b/>
          <w:bCs/>
          <w:color w:val="000000" w:themeColor="text1"/>
        </w:rPr>
      </w:pPr>
      <w:r w:rsidRPr="00F14260">
        <w:rPr>
          <w:color w:val="000000" w:themeColor="text1"/>
        </w:rPr>
        <w:t xml:space="preserve">Teismas nustatė, kad </w:t>
      </w:r>
      <w:r w:rsidR="00DA5F4F" w:rsidRPr="00F14260">
        <w:rPr>
          <w:color w:val="000000" w:themeColor="text1"/>
        </w:rPr>
        <w:t xml:space="preserve">pareiškėjai yra sutuoktiniai, pareiškėjas yra ūkininkas. Pagrindinė priežastis, sukėlusi pareiškėjų nemokumą, yra pareiškėjo ūkio pastaraisiais metais įgyti įsipareigojimai kreditoriams. Pareiškėjas sėkmingai </w:t>
      </w:r>
      <w:r w:rsidR="00234277" w:rsidRPr="00F14260">
        <w:rPr>
          <w:color w:val="000000" w:themeColor="text1"/>
        </w:rPr>
        <w:t>plėtojo</w:t>
      </w:r>
      <w:r w:rsidR="00DA5F4F" w:rsidRPr="00F14260">
        <w:rPr>
          <w:color w:val="000000" w:themeColor="text1"/>
        </w:rPr>
        <w:t xml:space="preserve"> ūkininko ūkį nuo 2005 m. Pareiškėjas vykdo augalininkystės veiklą: augina žieminius kviečius, avižas, žieminius rapsus, pupas, žieminius rugius. Pareiškėjas per šiuos metus nuosavybės teise įsigijo apie 50 ha dirbamo žemės ploto, įvairios žemės ūkio technikos, ūkiui sekėsi pakankamai gerai. </w:t>
      </w:r>
      <w:r w:rsidR="003B141A" w:rsidRPr="00F14260">
        <w:rPr>
          <w:color w:val="000000" w:themeColor="text1"/>
        </w:rPr>
        <w:t>P</w:t>
      </w:r>
      <w:r w:rsidRPr="00F14260">
        <w:rPr>
          <w:color w:val="000000" w:themeColor="text1"/>
        </w:rPr>
        <w:t>agal pareiškėjų pateiktą kreditorių sąrašą, pareiškėjų prievolės kreditoriams sudaro 1 077 539,81 Eur. Pareiškimo pateikimo dieną buvo vykdomi pareiškėjo skolų išieškojimai 7 vykdomosiose bylose</w:t>
      </w:r>
      <w:r w:rsidR="00234277" w:rsidRPr="00F14260">
        <w:rPr>
          <w:color w:val="000000" w:themeColor="text1"/>
        </w:rPr>
        <w:t xml:space="preserve"> dėl</w:t>
      </w:r>
      <w:r w:rsidRPr="00F14260">
        <w:rPr>
          <w:color w:val="000000" w:themeColor="text1"/>
        </w:rPr>
        <w:t xml:space="preserve"> bendr</w:t>
      </w:r>
      <w:r w:rsidR="00234277" w:rsidRPr="00F14260">
        <w:rPr>
          <w:color w:val="000000" w:themeColor="text1"/>
        </w:rPr>
        <w:t>os</w:t>
      </w:r>
      <w:r w:rsidRPr="00F14260">
        <w:rPr>
          <w:color w:val="000000" w:themeColor="text1"/>
        </w:rPr>
        <w:t xml:space="preserve"> 117 004,23</w:t>
      </w:r>
      <w:r w:rsidR="003B141A" w:rsidRPr="00F14260">
        <w:rPr>
          <w:color w:val="000000" w:themeColor="text1"/>
        </w:rPr>
        <w:t> </w:t>
      </w:r>
      <w:r w:rsidRPr="00F14260">
        <w:rPr>
          <w:color w:val="000000" w:themeColor="text1"/>
        </w:rPr>
        <w:t>Eur</w:t>
      </w:r>
      <w:r w:rsidR="00234277" w:rsidRPr="00F14260">
        <w:rPr>
          <w:color w:val="000000" w:themeColor="text1"/>
        </w:rPr>
        <w:t xml:space="preserve"> sumos</w:t>
      </w:r>
      <w:r w:rsidR="009C32E3" w:rsidRPr="00F14260">
        <w:rPr>
          <w:color w:val="000000" w:themeColor="text1"/>
        </w:rPr>
        <w:t>, o</w:t>
      </w:r>
      <w:r w:rsidRPr="00F14260">
        <w:rPr>
          <w:color w:val="000000" w:themeColor="text1"/>
        </w:rPr>
        <w:t xml:space="preserve"> pareiškėjos skolų išieškojimai </w:t>
      </w:r>
      <w:r w:rsidR="009C32E3" w:rsidRPr="00F14260">
        <w:rPr>
          <w:color w:val="000000" w:themeColor="text1"/>
        </w:rPr>
        <w:t xml:space="preserve">– </w:t>
      </w:r>
      <w:r w:rsidRPr="00F14260">
        <w:rPr>
          <w:color w:val="000000" w:themeColor="text1"/>
        </w:rPr>
        <w:t>3 vykdomosiose bylose</w:t>
      </w:r>
      <w:r w:rsidR="00234277" w:rsidRPr="00F14260">
        <w:rPr>
          <w:color w:val="000000" w:themeColor="text1"/>
        </w:rPr>
        <w:t xml:space="preserve"> dėl</w:t>
      </w:r>
      <w:r w:rsidR="003B141A" w:rsidRPr="00F14260">
        <w:rPr>
          <w:color w:val="000000" w:themeColor="text1"/>
        </w:rPr>
        <w:t xml:space="preserve"> bendr</w:t>
      </w:r>
      <w:r w:rsidR="00234277" w:rsidRPr="00F14260">
        <w:rPr>
          <w:color w:val="000000" w:themeColor="text1"/>
        </w:rPr>
        <w:t>os</w:t>
      </w:r>
      <w:r w:rsidR="003B141A" w:rsidRPr="00F14260">
        <w:rPr>
          <w:color w:val="000000" w:themeColor="text1"/>
        </w:rPr>
        <w:t xml:space="preserve"> </w:t>
      </w:r>
      <w:r w:rsidRPr="00F14260">
        <w:rPr>
          <w:color w:val="000000" w:themeColor="text1"/>
        </w:rPr>
        <w:t>46</w:t>
      </w:r>
      <w:r w:rsidR="003B141A" w:rsidRPr="00F14260">
        <w:rPr>
          <w:color w:val="000000" w:themeColor="text1"/>
        </w:rPr>
        <w:t> </w:t>
      </w:r>
      <w:r w:rsidRPr="00F14260">
        <w:rPr>
          <w:color w:val="000000" w:themeColor="text1"/>
        </w:rPr>
        <w:t>652,30 Eur</w:t>
      </w:r>
      <w:r w:rsidR="00234277" w:rsidRPr="00F14260">
        <w:rPr>
          <w:color w:val="000000" w:themeColor="text1"/>
        </w:rPr>
        <w:t xml:space="preserve"> sumos</w:t>
      </w:r>
      <w:r w:rsidRPr="00F14260">
        <w:rPr>
          <w:color w:val="000000" w:themeColor="text1"/>
        </w:rPr>
        <w:t xml:space="preserve">. Bendras skolų </w:t>
      </w:r>
      <w:r w:rsidR="004609BA" w:rsidRPr="00F14260">
        <w:rPr>
          <w:color w:val="000000" w:themeColor="text1"/>
        </w:rPr>
        <w:t xml:space="preserve">iš abiejų pareiškėjų </w:t>
      </w:r>
      <w:r w:rsidRPr="00F14260">
        <w:rPr>
          <w:color w:val="000000" w:themeColor="text1"/>
        </w:rPr>
        <w:t>išieškojimas pareiškimo pateikimo dieną buvo vykdomas 2 vykdomosiose bylose</w:t>
      </w:r>
      <w:r w:rsidR="00234277" w:rsidRPr="00F14260">
        <w:rPr>
          <w:color w:val="000000" w:themeColor="text1"/>
        </w:rPr>
        <w:t xml:space="preserve"> dėl</w:t>
      </w:r>
      <w:r w:rsidRPr="00F14260">
        <w:rPr>
          <w:color w:val="000000" w:themeColor="text1"/>
        </w:rPr>
        <w:t xml:space="preserve"> bendr</w:t>
      </w:r>
      <w:r w:rsidR="00234277" w:rsidRPr="00F14260">
        <w:rPr>
          <w:color w:val="000000" w:themeColor="text1"/>
        </w:rPr>
        <w:t>os</w:t>
      </w:r>
      <w:r w:rsidR="003B141A" w:rsidRPr="00F14260">
        <w:rPr>
          <w:color w:val="000000" w:themeColor="text1"/>
        </w:rPr>
        <w:t xml:space="preserve"> </w:t>
      </w:r>
      <w:r w:rsidRPr="00F14260">
        <w:rPr>
          <w:color w:val="000000" w:themeColor="text1"/>
        </w:rPr>
        <w:t>110</w:t>
      </w:r>
      <w:r w:rsidR="008D6EA2" w:rsidRPr="00F14260">
        <w:rPr>
          <w:color w:val="000000" w:themeColor="text1"/>
        </w:rPr>
        <w:t> </w:t>
      </w:r>
      <w:r w:rsidRPr="00F14260">
        <w:rPr>
          <w:color w:val="000000" w:themeColor="text1"/>
        </w:rPr>
        <w:t>502,54 Eur</w:t>
      </w:r>
      <w:r w:rsidR="00234277" w:rsidRPr="00F14260">
        <w:rPr>
          <w:color w:val="000000" w:themeColor="text1"/>
        </w:rPr>
        <w:t xml:space="preserve"> sumos</w:t>
      </w:r>
      <w:r w:rsidRPr="00F14260">
        <w:rPr>
          <w:color w:val="000000" w:themeColor="text1"/>
        </w:rPr>
        <w:t>. Pareiškėjai taip pat turi ir kitų</w:t>
      </w:r>
      <w:r w:rsidR="003B141A" w:rsidRPr="00F14260">
        <w:rPr>
          <w:color w:val="000000" w:themeColor="text1"/>
        </w:rPr>
        <w:t xml:space="preserve"> 936 715,10 Eur sumos </w:t>
      </w:r>
      <w:r w:rsidRPr="00F14260">
        <w:rPr>
          <w:color w:val="000000" w:themeColor="text1"/>
        </w:rPr>
        <w:t xml:space="preserve">skolų, </w:t>
      </w:r>
      <w:r w:rsidR="003B141A" w:rsidRPr="00F14260">
        <w:rPr>
          <w:color w:val="000000" w:themeColor="text1"/>
        </w:rPr>
        <w:t>dėl j</w:t>
      </w:r>
      <w:r w:rsidRPr="00F14260">
        <w:rPr>
          <w:color w:val="000000" w:themeColor="text1"/>
        </w:rPr>
        <w:t xml:space="preserve">ų priverstinis išieškojimas nėra pradėtas. Įvertinęs nurodytus duomenis, teismas konstatavo, kad pareiškėjų pradelsti įsipareigojimai </w:t>
      </w:r>
      <w:r w:rsidR="00F63D1F" w:rsidRPr="00F14260">
        <w:rPr>
          <w:color w:val="000000" w:themeColor="text1"/>
        </w:rPr>
        <w:t xml:space="preserve">kreditoriams </w:t>
      </w:r>
      <w:r w:rsidRPr="00F14260">
        <w:rPr>
          <w:color w:val="000000" w:themeColor="text1"/>
        </w:rPr>
        <w:t>viršija 25</w:t>
      </w:r>
      <w:r w:rsidR="003B141A" w:rsidRPr="00F14260">
        <w:rPr>
          <w:color w:val="000000" w:themeColor="text1"/>
        </w:rPr>
        <w:t xml:space="preserve"> minimaliąsias mėnesines algas (toliau – </w:t>
      </w:r>
      <w:r w:rsidR="00234277" w:rsidRPr="00F14260">
        <w:rPr>
          <w:color w:val="000000" w:themeColor="text1"/>
        </w:rPr>
        <w:t xml:space="preserve">ir </w:t>
      </w:r>
      <w:r w:rsidRPr="00F14260">
        <w:rPr>
          <w:color w:val="000000" w:themeColor="text1"/>
        </w:rPr>
        <w:t>MMA</w:t>
      </w:r>
      <w:r w:rsidR="003B141A" w:rsidRPr="00F14260">
        <w:rPr>
          <w:color w:val="000000" w:themeColor="text1"/>
        </w:rPr>
        <w:t>)</w:t>
      </w:r>
      <w:r w:rsidRPr="00F14260">
        <w:rPr>
          <w:color w:val="000000" w:themeColor="text1"/>
        </w:rPr>
        <w:t>.</w:t>
      </w:r>
      <w:r w:rsidR="00675957" w:rsidRPr="00F14260">
        <w:rPr>
          <w:color w:val="000000" w:themeColor="text1"/>
        </w:rPr>
        <w:t xml:space="preserve"> </w:t>
      </w:r>
    </w:p>
    <w:p w14:paraId="69F9CD1A" w14:textId="4ABA6F1E" w:rsidR="00CB49F8" w:rsidRPr="00F14260" w:rsidRDefault="00CB49F8" w:rsidP="00CB49F8">
      <w:pPr>
        <w:numPr>
          <w:ilvl w:val="0"/>
          <w:numId w:val="3"/>
        </w:numPr>
        <w:suppressAutoHyphens/>
        <w:adjustRightInd w:val="0"/>
        <w:snapToGrid w:val="0"/>
        <w:spacing w:after="120"/>
        <w:jc w:val="both"/>
        <w:rPr>
          <w:color w:val="000000" w:themeColor="text1"/>
        </w:rPr>
      </w:pPr>
      <w:r w:rsidRPr="00F14260">
        <w:rPr>
          <w:color w:val="000000" w:themeColor="text1"/>
        </w:rPr>
        <w:t>Teismas konstatavo, kad fizinis asmuo laikytinas visiškai nemokiu tada, kai sąžiningo fizinio asmens finansinė būklė yra kritinė ir jis negali vykdyti skolinių įsipareigojimų, kurių įvykdymo terminai yra suėję. Bylos duomenys patvirtina, kad pareiškėjai iki pat 2023 m. lapkričio mėnesio vykdė įsipareigojimus, o pirmasis priverstinis skolos išieškojimas įvyko 2023 m. lapkričio 16 d. Tačiau, teismo vertinimu, iš paties pareiškėjo paaiškinimų ir teiktų duomenų galima daryti išvadą, kad pirmosios nuostolingos pareiškėjo veiklos apraiškos galėjo būti pastebėtos 2019 m., k</w:t>
      </w:r>
      <w:r w:rsidR="003B141A" w:rsidRPr="00F14260">
        <w:rPr>
          <w:color w:val="000000" w:themeColor="text1"/>
        </w:rPr>
        <w:t>ai</w:t>
      </w:r>
      <w:r w:rsidRPr="00F14260">
        <w:rPr>
          <w:color w:val="000000" w:themeColor="text1"/>
        </w:rPr>
        <w:t xml:space="preserve"> nors buvo fiksuotas 103 050,13 Eur pelnas, net 114 400 Eur pajamų sudarė technikos pardavimas, t.</w:t>
      </w:r>
      <w:r w:rsidR="003B141A" w:rsidRPr="00F14260">
        <w:rPr>
          <w:color w:val="000000" w:themeColor="text1"/>
        </w:rPr>
        <w:t> </w:t>
      </w:r>
      <w:r w:rsidRPr="00F14260">
        <w:rPr>
          <w:color w:val="000000" w:themeColor="text1"/>
        </w:rPr>
        <w:t>y. pareiškėjas iš parduodamos produkcijos ir gautų išmokų uždirbo mažiau, nei turėjo išlaidų. Vis</w:t>
      </w:r>
      <w:r w:rsidR="003B141A" w:rsidRPr="00F14260">
        <w:rPr>
          <w:color w:val="000000" w:themeColor="text1"/>
        </w:rPr>
        <w:t xml:space="preserve"> dėlto</w:t>
      </w:r>
      <w:r w:rsidRPr="00F14260">
        <w:rPr>
          <w:color w:val="000000" w:themeColor="text1"/>
        </w:rPr>
        <w:t xml:space="preserve"> 2020 m. buvo nežymiai pelningi (15 786,89 Eur pelno), 2021 m. jau fiksuojamas ženklus deficitas. Iš byloje pateiktų pareiškėjų skolinimosi mastų lentelės teismas nustatė, kad 2020 m. rugsėjo 30 d. buvo sudaryta paskolos sutartis Nr. PS/20-09-30/01 (110 000 Eur </w:t>
      </w:r>
      <w:r w:rsidR="00F63D1F" w:rsidRPr="00F14260">
        <w:rPr>
          <w:color w:val="000000" w:themeColor="text1"/>
        </w:rPr>
        <w:t xml:space="preserve">paskolos </w:t>
      </w:r>
      <w:r w:rsidRPr="00F14260">
        <w:rPr>
          <w:color w:val="000000" w:themeColor="text1"/>
        </w:rPr>
        <w:t xml:space="preserve">suma </w:t>
      </w:r>
      <w:r w:rsidR="00F63D1F" w:rsidRPr="00F14260">
        <w:rPr>
          <w:color w:val="000000" w:themeColor="text1"/>
        </w:rPr>
        <w:t xml:space="preserve">buvo panaudota </w:t>
      </w:r>
      <w:r w:rsidRPr="00F14260">
        <w:rPr>
          <w:color w:val="000000" w:themeColor="text1"/>
        </w:rPr>
        <w:t>ankstesni</w:t>
      </w:r>
      <w:r w:rsidR="003B141A" w:rsidRPr="00F14260">
        <w:rPr>
          <w:color w:val="000000" w:themeColor="text1"/>
        </w:rPr>
        <w:t>ems</w:t>
      </w:r>
      <w:r w:rsidRPr="00F14260">
        <w:rPr>
          <w:color w:val="000000" w:themeColor="text1"/>
        </w:rPr>
        <w:t xml:space="preserve"> įsipareigojim</w:t>
      </w:r>
      <w:r w:rsidR="003B141A" w:rsidRPr="00F14260">
        <w:rPr>
          <w:color w:val="000000" w:themeColor="text1"/>
        </w:rPr>
        <w:t>ams</w:t>
      </w:r>
      <w:r w:rsidRPr="00F14260">
        <w:rPr>
          <w:color w:val="000000" w:themeColor="text1"/>
        </w:rPr>
        <w:t xml:space="preserve"> </w:t>
      </w:r>
      <w:proofErr w:type="spellStart"/>
      <w:r w:rsidRPr="00F14260">
        <w:rPr>
          <w:color w:val="000000" w:themeColor="text1"/>
        </w:rPr>
        <w:t>refinans</w:t>
      </w:r>
      <w:r w:rsidR="003B141A" w:rsidRPr="00F14260">
        <w:rPr>
          <w:color w:val="000000" w:themeColor="text1"/>
        </w:rPr>
        <w:t>uoti</w:t>
      </w:r>
      <w:proofErr w:type="spellEnd"/>
      <w:r w:rsidRPr="00F14260">
        <w:rPr>
          <w:color w:val="000000" w:themeColor="text1"/>
        </w:rPr>
        <w:t xml:space="preserve">). 2021 m. buvo paimtos 6 </w:t>
      </w:r>
      <w:r w:rsidR="003B141A" w:rsidRPr="00F14260">
        <w:rPr>
          <w:color w:val="000000" w:themeColor="text1"/>
        </w:rPr>
        <w:t>bendros</w:t>
      </w:r>
      <w:r w:rsidRPr="00F14260">
        <w:rPr>
          <w:color w:val="000000" w:themeColor="text1"/>
        </w:rPr>
        <w:t xml:space="preserve"> 186 011,90 Eur sum</w:t>
      </w:r>
      <w:r w:rsidR="003B141A" w:rsidRPr="00F14260">
        <w:rPr>
          <w:color w:val="000000" w:themeColor="text1"/>
        </w:rPr>
        <w:t>os paskolos</w:t>
      </w:r>
      <w:r w:rsidRPr="00F14260">
        <w:rPr>
          <w:color w:val="000000" w:themeColor="text1"/>
        </w:rPr>
        <w:t>. Po nuostolingų 2021 metų 2022 m. buvo paimta 13 naujų 234 200 Eur sum</w:t>
      </w:r>
      <w:r w:rsidR="009C1D5A" w:rsidRPr="00F14260">
        <w:rPr>
          <w:color w:val="000000" w:themeColor="text1"/>
        </w:rPr>
        <w:t>os paskolų</w:t>
      </w:r>
      <w:r w:rsidRPr="00F14260">
        <w:rPr>
          <w:color w:val="000000" w:themeColor="text1"/>
        </w:rPr>
        <w:t xml:space="preserve">, </w:t>
      </w:r>
      <w:r w:rsidR="00F63D1F" w:rsidRPr="00F14260">
        <w:rPr>
          <w:color w:val="000000" w:themeColor="text1"/>
        </w:rPr>
        <w:t>o</w:t>
      </w:r>
      <w:r w:rsidRPr="00F14260">
        <w:rPr>
          <w:color w:val="000000" w:themeColor="text1"/>
        </w:rPr>
        <w:t xml:space="preserve"> 2023 m. buvo paimta </w:t>
      </w:r>
      <w:r w:rsidR="00F63D1F" w:rsidRPr="00F14260">
        <w:rPr>
          <w:color w:val="000000" w:themeColor="text1"/>
        </w:rPr>
        <w:t xml:space="preserve">dar </w:t>
      </w:r>
      <w:r w:rsidRPr="00F14260">
        <w:rPr>
          <w:color w:val="000000" w:themeColor="text1"/>
        </w:rPr>
        <w:t>15 paskolų</w:t>
      </w:r>
      <w:r w:rsidR="009C1D5A" w:rsidRPr="00F14260">
        <w:rPr>
          <w:color w:val="000000" w:themeColor="text1"/>
        </w:rPr>
        <w:t>, kurių</w:t>
      </w:r>
      <w:r w:rsidRPr="00F14260">
        <w:rPr>
          <w:color w:val="000000" w:themeColor="text1"/>
        </w:rPr>
        <w:t xml:space="preserve"> bendra</w:t>
      </w:r>
      <w:r w:rsidR="009C1D5A" w:rsidRPr="00F14260">
        <w:rPr>
          <w:color w:val="000000" w:themeColor="text1"/>
        </w:rPr>
        <w:t xml:space="preserve"> suma –</w:t>
      </w:r>
      <w:r w:rsidRPr="00F14260">
        <w:rPr>
          <w:color w:val="000000" w:themeColor="text1"/>
        </w:rPr>
        <w:t xml:space="preserve"> 519</w:t>
      </w:r>
      <w:r w:rsidR="009C1D5A" w:rsidRPr="00F14260">
        <w:rPr>
          <w:color w:val="000000" w:themeColor="text1"/>
        </w:rPr>
        <w:t> </w:t>
      </w:r>
      <w:r w:rsidRPr="00F14260">
        <w:rPr>
          <w:color w:val="000000" w:themeColor="text1"/>
        </w:rPr>
        <w:t>699,18 Eur. Per 2020–2023 m. laikotarpį iš viso buvo paimta</w:t>
      </w:r>
      <w:r w:rsidR="00234277" w:rsidRPr="00F14260">
        <w:rPr>
          <w:color w:val="000000" w:themeColor="text1"/>
        </w:rPr>
        <w:t xml:space="preserve"> </w:t>
      </w:r>
      <w:r w:rsidRPr="00F14260">
        <w:rPr>
          <w:color w:val="000000" w:themeColor="text1"/>
        </w:rPr>
        <w:t>1 049 911,08 Eur sum</w:t>
      </w:r>
      <w:r w:rsidR="009C1D5A" w:rsidRPr="00F14260">
        <w:rPr>
          <w:color w:val="000000" w:themeColor="text1"/>
        </w:rPr>
        <w:t>os paskolų</w:t>
      </w:r>
      <w:r w:rsidRPr="00F14260">
        <w:rPr>
          <w:color w:val="000000" w:themeColor="text1"/>
        </w:rPr>
        <w:t xml:space="preserve">, iš kurių 457 679,18 Eur buvo skirta </w:t>
      </w:r>
      <w:r w:rsidR="00234277" w:rsidRPr="00F14260">
        <w:rPr>
          <w:color w:val="000000" w:themeColor="text1"/>
        </w:rPr>
        <w:t xml:space="preserve">įsipareigojimams </w:t>
      </w:r>
      <w:proofErr w:type="spellStart"/>
      <w:r w:rsidRPr="00F14260">
        <w:rPr>
          <w:color w:val="000000" w:themeColor="text1"/>
        </w:rPr>
        <w:t>refinans</w:t>
      </w:r>
      <w:r w:rsidR="009C1D5A" w:rsidRPr="00F14260">
        <w:rPr>
          <w:color w:val="000000" w:themeColor="text1"/>
        </w:rPr>
        <w:t>uoti</w:t>
      </w:r>
      <w:proofErr w:type="spellEnd"/>
      <w:r w:rsidRPr="00F14260">
        <w:rPr>
          <w:color w:val="000000" w:themeColor="text1"/>
        </w:rPr>
        <w:t>.</w:t>
      </w:r>
    </w:p>
    <w:p w14:paraId="6F59D7A7" w14:textId="18917FFA" w:rsidR="00CB49F8" w:rsidRPr="00F14260" w:rsidRDefault="00CB49F8" w:rsidP="00CB49F8">
      <w:pPr>
        <w:numPr>
          <w:ilvl w:val="0"/>
          <w:numId w:val="3"/>
        </w:numPr>
        <w:suppressAutoHyphens/>
        <w:adjustRightInd w:val="0"/>
        <w:snapToGrid w:val="0"/>
        <w:spacing w:after="120"/>
        <w:jc w:val="both"/>
        <w:rPr>
          <w:color w:val="000000" w:themeColor="text1"/>
        </w:rPr>
      </w:pPr>
      <w:r w:rsidRPr="00F14260">
        <w:rPr>
          <w:color w:val="000000" w:themeColor="text1"/>
        </w:rPr>
        <w:t xml:space="preserve">Teismas nusprendė, kad dar 2022 metais pareiškėjas galėjo suvokti, </w:t>
      </w:r>
      <w:r w:rsidR="00F63D1F" w:rsidRPr="00F14260">
        <w:rPr>
          <w:color w:val="000000" w:themeColor="text1"/>
        </w:rPr>
        <w:t xml:space="preserve">jog </w:t>
      </w:r>
      <w:r w:rsidRPr="00F14260">
        <w:rPr>
          <w:color w:val="000000" w:themeColor="text1"/>
        </w:rPr>
        <w:t>jo vykdoma ūkinė veikla yra visiškai nuostolinga ir ateityje atsiskaityti su kreditoriais bus nepaprastai sudėtinga. Pareiškėjo paaiškinimais</w:t>
      </w:r>
      <w:r w:rsidR="00B934AC" w:rsidRPr="00F14260">
        <w:rPr>
          <w:color w:val="000000" w:themeColor="text1"/>
        </w:rPr>
        <w:t>,</w:t>
      </w:r>
      <w:r w:rsidRPr="00F14260">
        <w:rPr>
          <w:color w:val="000000" w:themeColor="text1"/>
        </w:rPr>
        <w:t xml:space="preserve"> paimtos paskolos, kurios iš esmės buvo skirtos ūkin</w:t>
      </w:r>
      <w:r w:rsidR="009C1D5A" w:rsidRPr="00F14260">
        <w:rPr>
          <w:color w:val="000000" w:themeColor="text1"/>
        </w:rPr>
        <w:t>ei</w:t>
      </w:r>
      <w:r w:rsidRPr="00F14260">
        <w:rPr>
          <w:color w:val="000000" w:themeColor="text1"/>
        </w:rPr>
        <w:t xml:space="preserve"> veikl</w:t>
      </w:r>
      <w:r w:rsidR="009C1D5A" w:rsidRPr="00F14260">
        <w:rPr>
          <w:color w:val="000000" w:themeColor="text1"/>
        </w:rPr>
        <w:t>ai</w:t>
      </w:r>
      <w:r w:rsidRPr="00F14260">
        <w:rPr>
          <w:color w:val="000000" w:themeColor="text1"/>
        </w:rPr>
        <w:t xml:space="preserve"> vykdy</w:t>
      </w:r>
      <w:r w:rsidR="009C1D5A" w:rsidRPr="00F14260">
        <w:rPr>
          <w:color w:val="000000" w:themeColor="text1"/>
        </w:rPr>
        <w:t>t</w:t>
      </w:r>
      <w:r w:rsidRPr="00F14260">
        <w:rPr>
          <w:color w:val="000000" w:themeColor="text1"/>
        </w:rPr>
        <w:t>i ir ankstesni</w:t>
      </w:r>
      <w:r w:rsidR="009C1D5A" w:rsidRPr="00F14260">
        <w:rPr>
          <w:color w:val="000000" w:themeColor="text1"/>
        </w:rPr>
        <w:t>ems</w:t>
      </w:r>
      <w:r w:rsidRPr="00F14260">
        <w:rPr>
          <w:color w:val="000000" w:themeColor="text1"/>
        </w:rPr>
        <w:t xml:space="preserve"> įsipareigojim</w:t>
      </w:r>
      <w:r w:rsidR="009C1D5A" w:rsidRPr="00F14260">
        <w:rPr>
          <w:color w:val="000000" w:themeColor="text1"/>
        </w:rPr>
        <w:t>ams</w:t>
      </w:r>
      <w:r w:rsidRPr="00F14260">
        <w:rPr>
          <w:color w:val="000000" w:themeColor="text1"/>
        </w:rPr>
        <w:t xml:space="preserve"> deng</w:t>
      </w:r>
      <w:r w:rsidR="009C1D5A" w:rsidRPr="00F14260">
        <w:rPr>
          <w:color w:val="000000" w:themeColor="text1"/>
        </w:rPr>
        <w:t>t</w:t>
      </w:r>
      <w:r w:rsidRPr="00F14260">
        <w:rPr>
          <w:color w:val="000000" w:themeColor="text1"/>
        </w:rPr>
        <w:t xml:space="preserve">i, 2022 m. sudarė 234 200 Eur, </w:t>
      </w:r>
      <w:r w:rsidR="00234277" w:rsidRPr="00F14260">
        <w:rPr>
          <w:color w:val="000000" w:themeColor="text1"/>
        </w:rPr>
        <w:t>nors</w:t>
      </w:r>
      <w:r w:rsidRPr="00F14260">
        <w:rPr>
          <w:color w:val="000000" w:themeColor="text1"/>
        </w:rPr>
        <w:t xml:space="preserve"> dar 2021 m. ūkyje buvo patirtas 100 896,51 Eur nuostolis. Toks objektyvus finansinės būklės pasikeitimas, kai įsipareigojimai </w:t>
      </w:r>
      <w:r w:rsidR="009C1D5A" w:rsidRPr="00F14260">
        <w:rPr>
          <w:color w:val="000000" w:themeColor="text1"/>
        </w:rPr>
        <w:t>smark</w:t>
      </w:r>
      <w:r w:rsidRPr="00F14260">
        <w:rPr>
          <w:color w:val="000000" w:themeColor="text1"/>
        </w:rPr>
        <w:t>iai viršijo pareiškėjo pajamas, suponuoja išvadą, jog pareiškėjas nemok</w:t>
      </w:r>
      <w:r w:rsidR="009C1D5A" w:rsidRPr="00F14260">
        <w:rPr>
          <w:color w:val="000000" w:themeColor="text1"/>
        </w:rPr>
        <w:t>us</w:t>
      </w:r>
      <w:r w:rsidRPr="00F14260">
        <w:rPr>
          <w:color w:val="000000" w:themeColor="text1"/>
        </w:rPr>
        <w:t xml:space="preserve"> tapo jau 2022 m. </w:t>
      </w:r>
      <w:r w:rsidR="00B934AC" w:rsidRPr="00F14260">
        <w:rPr>
          <w:color w:val="000000" w:themeColor="text1"/>
        </w:rPr>
        <w:t>Teismo vertinim</w:t>
      </w:r>
      <w:r w:rsidR="006824ED" w:rsidRPr="00F14260">
        <w:rPr>
          <w:color w:val="000000" w:themeColor="text1"/>
        </w:rPr>
        <w:t>u</w:t>
      </w:r>
      <w:r w:rsidR="00B934AC" w:rsidRPr="00F14260">
        <w:rPr>
          <w:color w:val="000000" w:themeColor="text1"/>
        </w:rPr>
        <w:t>, p</w:t>
      </w:r>
      <w:r w:rsidRPr="00F14260">
        <w:rPr>
          <w:color w:val="000000" w:themeColor="text1"/>
        </w:rPr>
        <w:t>areiškėjo prisiimtos papildomos finansinės prievolės laikytinos rizikingu, nerūpestingu elgesiu, o jo veiksmai vertintini kaip neatsakingi.</w:t>
      </w:r>
    </w:p>
    <w:p w14:paraId="017CDAA9" w14:textId="4834EF29" w:rsidR="00CB49F8" w:rsidRPr="00F14260" w:rsidRDefault="00CB49F8" w:rsidP="00CB49F8">
      <w:pPr>
        <w:numPr>
          <w:ilvl w:val="0"/>
          <w:numId w:val="3"/>
        </w:numPr>
        <w:suppressAutoHyphens/>
        <w:adjustRightInd w:val="0"/>
        <w:snapToGrid w:val="0"/>
        <w:spacing w:after="120"/>
        <w:jc w:val="both"/>
        <w:rPr>
          <w:color w:val="000000" w:themeColor="text1"/>
        </w:rPr>
      </w:pPr>
      <w:r w:rsidRPr="00F14260">
        <w:rPr>
          <w:color w:val="000000" w:themeColor="text1"/>
        </w:rPr>
        <w:t>Teismas pažymėjo, kad pareiškėjas laikotarpiu nuo 2019 m. iki 2023 m. neturėjo didesnių nei 209</w:t>
      </w:r>
      <w:r w:rsidR="009C1D5A" w:rsidRPr="00F14260">
        <w:rPr>
          <w:color w:val="000000" w:themeColor="text1"/>
        </w:rPr>
        <w:t> </w:t>
      </w:r>
      <w:r w:rsidRPr="00F14260">
        <w:rPr>
          <w:color w:val="000000" w:themeColor="text1"/>
        </w:rPr>
        <w:t xml:space="preserve">226,89 Eur pajamų iš ūkinės veiklos, </w:t>
      </w:r>
      <w:r w:rsidR="009C1D5A" w:rsidRPr="00F14260">
        <w:rPr>
          <w:color w:val="000000" w:themeColor="text1"/>
        </w:rPr>
        <w:t>nors</w:t>
      </w:r>
      <w:r w:rsidRPr="00F14260">
        <w:rPr>
          <w:color w:val="000000" w:themeColor="text1"/>
        </w:rPr>
        <w:t xml:space="preserve"> ūkinei veiklai vykdyti neabejotinai reikalingos ir </w:t>
      </w:r>
      <w:r w:rsidRPr="00F14260">
        <w:rPr>
          <w:color w:val="000000" w:themeColor="text1"/>
        </w:rPr>
        <w:lastRenderedPageBreak/>
        <w:t xml:space="preserve">išlaidos, kurios kasmet sudarė nuo 189 753 Eur iki 234 728 Eur, todėl jau 2022 m. </w:t>
      </w:r>
      <w:r w:rsidR="009C1D5A" w:rsidRPr="00F14260">
        <w:rPr>
          <w:color w:val="000000" w:themeColor="text1"/>
        </w:rPr>
        <w:t>gerok</w:t>
      </w:r>
      <w:r w:rsidRPr="00F14260">
        <w:rPr>
          <w:color w:val="000000" w:themeColor="text1"/>
        </w:rPr>
        <w:t>ai didinami finansiniai įsipareigojimai neatitiko protingo, apdairaus, rūpestingo žmogaus standarto, juolab pareiškėjas tokią veiklą vykd</w:t>
      </w:r>
      <w:r w:rsidR="00234277" w:rsidRPr="00F14260">
        <w:rPr>
          <w:color w:val="000000" w:themeColor="text1"/>
        </w:rPr>
        <w:t>ė</w:t>
      </w:r>
      <w:r w:rsidRPr="00F14260">
        <w:rPr>
          <w:color w:val="000000" w:themeColor="text1"/>
        </w:rPr>
        <w:t xml:space="preserve"> ne pirmus metus.</w:t>
      </w:r>
    </w:p>
    <w:p w14:paraId="5F6C08A7" w14:textId="5024528D" w:rsidR="00103785" w:rsidRPr="00F14260" w:rsidRDefault="00CB49F8" w:rsidP="00CB49F8">
      <w:pPr>
        <w:numPr>
          <w:ilvl w:val="0"/>
          <w:numId w:val="3"/>
        </w:numPr>
        <w:suppressAutoHyphens/>
        <w:adjustRightInd w:val="0"/>
        <w:snapToGrid w:val="0"/>
        <w:spacing w:after="120"/>
        <w:jc w:val="both"/>
        <w:rPr>
          <w:color w:val="000000" w:themeColor="text1"/>
        </w:rPr>
      </w:pPr>
      <w:r w:rsidRPr="00F14260">
        <w:rPr>
          <w:color w:val="000000" w:themeColor="text1"/>
        </w:rPr>
        <w:t>Teismas atsižvelgė į tai, kad pareiškėjas nei teikdamas paaiškinimus, nei teismo posėdžio metu nesugebėjo paaiškinti neatitikimų tarp teiktų pelno</w:t>
      </w:r>
      <w:r w:rsidR="00B934AC" w:rsidRPr="00F14260">
        <w:rPr>
          <w:color w:val="000000" w:themeColor="text1"/>
        </w:rPr>
        <w:t xml:space="preserve"> (</w:t>
      </w:r>
      <w:r w:rsidRPr="00F14260">
        <w:rPr>
          <w:color w:val="000000" w:themeColor="text1"/>
        </w:rPr>
        <w:t>nuostolių</w:t>
      </w:r>
      <w:r w:rsidR="00B934AC" w:rsidRPr="00F14260">
        <w:rPr>
          <w:color w:val="000000" w:themeColor="text1"/>
        </w:rPr>
        <w:t>)</w:t>
      </w:r>
      <w:r w:rsidRPr="00F14260">
        <w:rPr>
          <w:color w:val="000000" w:themeColor="text1"/>
        </w:rPr>
        <w:t xml:space="preserve"> ataskaitų ir </w:t>
      </w:r>
      <w:r w:rsidR="00B934AC" w:rsidRPr="00F14260">
        <w:rPr>
          <w:color w:val="000000" w:themeColor="text1"/>
        </w:rPr>
        <w:t>gyventojų pajamų mokesčio (toliau – GPM)</w:t>
      </w:r>
      <w:r w:rsidRPr="00F14260">
        <w:rPr>
          <w:color w:val="000000" w:themeColor="text1"/>
        </w:rPr>
        <w:t xml:space="preserve"> deklaracijų. Priešingai, pareiškėjas nurodė, jog nesidomėjo, kaip buvo pildomos GPM deklaracijos ir pelno</w:t>
      </w:r>
      <w:r w:rsidR="00B934AC" w:rsidRPr="00F14260">
        <w:rPr>
          <w:color w:val="000000" w:themeColor="text1"/>
        </w:rPr>
        <w:t xml:space="preserve"> (</w:t>
      </w:r>
      <w:r w:rsidRPr="00F14260">
        <w:rPr>
          <w:color w:val="000000" w:themeColor="text1"/>
        </w:rPr>
        <w:t>nuostolių</w:t>
      </w:r>
      <w:r w:rsidR="00B934AC" w:rsidRPr="00F14260">
        <w:rPr>
          <w:color w:val="000000" w:themeColor="text1"/>
        </w:rPr>
        <w:t>)</w:t>
      </w:r>
      <w:r w:rsidRPr="00F14260">
        <w:rPr>
          <w:color w:val="000000" w:themeColor="text1"/>
        </w:rPr>
        <w:t xml:space="preserve"> ataskaitos, nes jam </w:t>
      </w:r>
      <w:r w:rsidR="008D6EA2" w:rsidRPr="00F14260">
        <w:rPr>
          <w:color w:val="000000" w:themeColor="text1"/>
        </w:rPr>
        <w:t>tai</w:t>
      </w:r>
      <w:r w:rsidRPr="00F14260">
        <w:rPr>
          <w:color w:val="000000" w:themeColor="text1"/>
        </w:rPr>
        <w:t xml:space="preserve"> nėra aktualu,</w:t>
      </w:r>
      <w:r w:rsidR="00B934AC" w:rsidRPr="00F14260">
        <w:rPr>
          <w:color w:val="000000" w:themeColor="text1"/>
        </w:rPr>
        <w:t xml:space="preserve"> o tai, teismo vertinimu,</w:t>
      </w:r>
      <w:r w:rsidRPr="00F14260">
        <w:rPr>
          <w:color w:val="000000" w:themeColor="text1"/>
        </w:rPr>
        <w:t xml:space="preserve"> rodo pareiškėjo nerūpestingumą. Teismas sutiko su suinteresuotų asmenų argumentais, kad tokiu būdu kreditoriai galėjo būti klaidinami, nes sudarant sutartis buvo vertinamas pareiškėjų mokumas ir galimybės grąžinti paskolas. </w:t>
      </w:r>
    </w:p>
    <w:p w14:paraId="60925A0D" w14:textId="789DDCD5" w:rsidR="008D68EA" w:rsidRPr="00F14260" w:rsidRDefault="00103785" w:rsidP="005632F9">
      <w:pPr>
        <w:numPr>
          <w:ilvl w:val="0"/>
          <w:numId w:val="3"/>
        </w:numPr>
        <w:suppressAutoHyphens/>
        <w:adjustRightInd w:val="0"/>
        <w:snapToGrid w:val="0"/>
        <w:spacing w:after="120"/>
        <w:jc w:val="both"/>
        <w:rPr>
          <w:color w:val="000000" w:themeColor="text1"/>
        </w:rPr>
      </w:pPr>
      <w:r w:rsidRPr="00F14260">
        <w:rPr>
          <w:color w:val="000000" w:themeColor="text1"/>
        </w:rPr>
        <w:t>T</w:t>
      </w:r>
      <w:r w:rsidR="00CB49F8" w:rsidRPr="00F14260">
        <w:rPr>
          <w:color w:val="000000" w:themeColor="text1"/>
        </w:rPr>
        <w:t xml:space="preserve">eismas </w:t>
      </w:r>
      <w:r w:rsidRPr="00F14260">
        <w:rPr>
          <w:color w:val="000000" w:themeColor="text1"/>
        </w:rPr>
        <w:t>nusprendė</w:t>
      </w:r>
      <w:r w:rsidR="00CB49F8" w:rsidRPr="00F14260">
        <w:rPr>
          <w:color w:val="000000" w:themeColor="text1"/>
        </w:rPr>
        <w:t>, kad pelno</w:t>
      </w:r>
      <w:r w:rsidR="00B934AC" w:rsidRPr="00F14260">
        <w:rPr>
          <w:color w:val="000000" w:themeColor="text1"/>
        </w:rPr>
        <w:t xml:space="preserve"> (</w:t>
      </w:r>
      <w:r w:rsidR="00CB49F8" w:rsidRPr="00F14260">
        <w:rPr>
          <w:color w:val="000000" w:themeColor="text1"/>
        </w:rPr>
        <w:t>nuostolių</w:t>
      </w:r>
      <w:r w:rsidR="00B934AC" w:rsidRPr="00F14260">
        <w:rPr>
          <w:color w:val="000000" w:themeColor="text1"/>
        </w:rPr>
        <w:t>)</w:t>
      </w:r>
      <w:r w:rsidR="00CB49F8" w:rsidRPr="00F14260">
        <w:rPr>
          <w:color w:val="000000" w:themeColor="text1"/>
        </w:rPr>
        <w:t xml:space="preserve"> ataskaitos, kurių pagrindu pareiškėjas teikė kreditoriams duomenis apie savo pajamas, galėjo suklaidinti kreditorius</w:t>
      </w:r>
      <w:r w:rsidR="00B934AC" w:rsidRPr="00F14260">
        <w:rPr>
          <w:color w:val="000000" w:themeColor="text1"/>
        </w:rPr>
        <w:t xml:space="preserve"> ir tai</w:t>
      </w:r>
      <w:r w:rsidR="00CB49F8" w:rsidRPr="00F14260">
        <w:rPr>
          <w:color w:val="000000" w:themeColor="text1"/>
        </w:rPr>
        <w:t xml:space="preserve"> atitinka neteisingos informacijos </w:t>
      </w:r>
      <w:r w:rsidR="00E44A31" w:rsidRPr="00F14260">
        <w:rPr>
          <w:color w:val="000000" w:themeColor="text1"/>
        </w:rPr>
        <w:t xml:space="preserve">teikimo </w:t>
      </w:r>
      <w:r w:rsidR="00CB49F8" w:rsidRPr="00F14260">
        <w:rPr>
          <w:color w:val="000000" w:themeColor="text1"/>
        </w:rPr>
        <w:t>kreditoriams apie finansinę būklę prisiimant skolinius įsipareigojimus ar sudarant kitus sandorius apibrėžimą</w:t>
      </w:r>
      <w:r w:rsidR="00B934AC" w:rsidRPr="00F14260">
        <w:rPr>
          <w:color w:val="000000" w:themeColor="text1"/>
        </w:rPr>
        <w:t xml:space="preserve">. Teismas atsižvelgė į tai, kad šios ataskaitos buvo teikiamos </w:t>
      </w:r>
      <w:r w:rsidR="00CB49F8" w:rsidRPr="00F14260">
        <w:rPr>
          <w:color w:val="000000" w:themeColor="text1"/>
        </w:rPr>
        <w:t>per paskutinius 3 metus iki pareiškimo iškelti bankroto bylą priėmimo dienos</w:t>
      </w:r>
      <w:r w:rsidR="00B934AC" w:rsidRPr="00F14260">
        <w:rPr>
          <w:color w:val="000000" w:themeColor="text1"/>
        </w:rPr>
        <w:t xml:space="preserve"> (</w:t>
      </w:r>
      <w:r w:rsidR="00CB49F8" w:rsidRPr="00F14260">
        <w:rPr>
          <w:color w:val="000000" w:themeColor="text1"/>
        </w:rPr>
        <w:t>konkrečiai</w:t>
      </w:r>
      <w:r w:rsidR="009C1D5A" w:rsidRPr="00F14260">
        <w:rPr>
          <w:color w:val="000000" w:themeColor="text1"/>
        </w:rPr>
        <w:t xml:space="preserve"> –</w:t>
      </w:r>
      <w:r w:rsidR="00CB49F8" w:rsidRPr="00F14260">
        <w:rPr>
          <w:color w:val="000000" w:themeColor="text1"/>
        </w:rPr>
        <w:t xml:space="preserve"> sudarant kredito sutartis su UAB „Noviti“, kuriai pareiškėjai pateikė realios faktinės situacijos neatitinkančias pelno</w:t>
      </w:r>
      <w:r w:rsidR="00B934AC" w:rsidRPr="00F14260">
        <w:rPr>
          <w:color w:val="000000" w:themeColor="text1"/>
        </w:rPr>
        <w:t xml:space="preserve"> (</w:t>
      </w:r>
      <w:r w:rsidR="00CB49F8" w:rsidRPr="00F14260">
        <w:rPr>
          <w:color w:val="000000" w:themeColor="text1"/>
        </w:rPr>
        <w:t>nuostolių</w:t>
      </w:r>
      <w:r w:rsidR="00B934AC" w:rsidRPr="00F14260">
        <w:rPr>
          <w:color w:val="000000" w:themeColor="text1"/>
        </w:rPr>
        <w:t>)</w:t>
      </w:r>
      <w:r w:rsidR="00CB49F8" w:rsidRPr="00F14260">
        <w:rPr>
          <w:color w:val="000000" w:themeColor="text1"/>
        </w:rPr>
        <w:t xml:space="preserve"> ataskaitas, dėl </w:t>
      </w:r>
      <w:r w:rsidR="009C1D5A" w:rsidRPr="00F14260">
        <w:rPr>
          <w:color w:val="000000" w:themeColor="text1"/>
        </w:rPr>
        <w:t>t</w:t>
      </w:r>
      <w:r w:rsidR="00CB49F8" w:rsidRPr="00F14260">
        <w:rPr>
          <w:color w:val="000000" w:themeColor="text1"/>
        </w:rPr>
        <w:t>o kreditorė buvo suklaidinta</w:t>
      </w:r>
      <w:r w:rsidR="00B934AC" w:rsidRPr="00F14260">
        <w:rPr>
          <w:color w:val="000000" w:themeColor="text1"/>
        </w:rPr>
        <w:t>)</w:t>
      </w:r>
      <w:r w:rsidR="00CB49F8" w:rsidRPr="00F14260">
        <w:rPr>
          <w:color w:val="000000" w:themeColor="text1"/>
        </w:rPr>
        <w:t xml:space="preserve">. </w:t>
      </w:r>
    </w:p>
    <w:p w14:paraId="2BCCD7CD" w14:textId="06C6EB25" w:rsidR="00103785" w:rsidRPr="00F14260" w:rsidRDefault="00103785" w:rsidP="00103785">
      <w:pPr>
        <w:numPr>
          <w:ilvl w:val="0"/>
          <w:numId w:val="3"/>
        </w:numPr>
        <w:suppressAutoHyphens/>
        <w:adjustRightInd w:val="0"/>
        <w:snapToGrid w:val="0"/>
        <w:spacing w:after="120"/>
        <w:jc w:val="both"/>
        <w:rPr>
          <w:color w:val="000000" w:themeColor="text1"/>
        </w:rPr>
      </w:pPr>
      <w:r w:rsidRPr="00F14260">
        <w:rPr>
          <w:color w:val="000000" w:themeColor="text1"/>
        </w:rPr>
        <w:t>T</w:t>
      </w:r>
      <w:r w:rsidR="00CB49F8" w:rsidRPr="00F14260">
        <w:rPr>
          <w:color w:val="000000" w:themeColor="text1"/>
        </w:rPr>
        <w:t xml:space="preserve">eismas konstatavo, </w:t>
      </w:r>
      <w:r w:rsidRPr="00F14260">
        <w:rPr>
          <w:color w:val="000000" w:themeColor="text1"/>
        </w:rPr>
        <w:t>kad</w:t>
      </w:r>
      <w:r w:rsidR="00CB49F8" w:rsidRPr="00F14260">
        <w:rPr>
          <w:color w:val="000000" w:themeColor="text1"/>
        </w:rPr>
        <w:t xml:space="preserve"> egzistuoja </w:t>
      </w:r>
      <w:r w:rsidR="00B934AC" w:rsidRPr="00F14260">
        <w:rPr>
          <w:color w:val="000000" w:themeColor="text1"/>
        </w:rPr>
        <w:t xml:space="preserve">Lietuvos Respublikos fizinių asmenų bankroto įstatymo (toliau – </w:t>
      </w:r>
      <w:r w:rsidR="008128A7" w:rsidRPr="00F14260">
        <w:rPr>
          <w:color w:val="000000" w:themeColor="text1"/>
        </w:rPr>
        <w:t xml:space="preserve">ir </w:t>
      </w:r>
      <w:r w:rsidR="00B934AC" w:rsidRPr="00F14260">
        <w:rPr>
          <w:color w:val="000000" w:themeColor="text1"/>
        </w:rPr>
        <w:t>FABĮ)</w:t>
      </w:r>
      <w:r w:rsidR="00CB49F8" w:rsidRPr="00F14260">
        <w:rPr>
          <w:color w:val="000000" w:themeColor="text1"/>
        </w:rPr>
        <w:t xml:space="preserve"> 5 straipsnio 8 dalies 2 punkte įtvirtinta sąlyga, draudžianti iškelti pareiškėja</w:t>
      </w:r>
      <w:r w:rsidR="008D6EA2" w:rsidRPr="00F14260">
        <w:rPr>
          <w:color w:val="000000" w:themeColor="text1"/>
        </w:rPr>
        <w:t>ms</w:t>
      </w:r>
      <w:r w:rsidR="00CB49F8" w:rsidRPr="00F14260">
        <w:rPr>
          <w:color w:val="000000" w:themeColor="text1"/>
        </w:rPr>
        <w:t xml:space="preserve"> bankroto bylą, todėl pareiškimo dėl fizin</w:t>
      </w:r>
      <w:r w:rsidR="008D6EA2" w:rsidRPr="00F14260">
        <w:rPr>
          <w:color w:val="000000" w:themeColor="text1"/>
        </w:rPr>
        <w:t>ių</w:t>
      </w:r>
      <w:r w:rsidR="00CB49F8" w:rsidRPr="00F14260">
        <w:rPr>
          <w:color w:val="000000" w:themeColor="text1"/>
        </w:rPr>
        <w:t xml:space="preserve"> asmen</w:t>
      </w:r>
      <w:r w:rsidR="008D6EA2" w:rsidRPr="00F14260">
        <w:rPr>
          <w:color w:val="000000" w:themeColor="text1"/>
        </w:rPr>
        <w:t>ų</w:t>
      </w:r>
      <w:r w:rsidR="00CB49F8" w:rsidRPr="00F14260">
        <w:rPr>
          <w:color w:val="000000" w:themeColor="text1"/>
        </w:rPr>
        <w:t xml:space="preserve"> bankroto bylos iškėlimo nutarė netenkinti. Kitų pagrindų, </w:t>
      </w:r>
      <w:r w:rsidR="00B934AC" w:rsidRPr="00F14260">
        <w:rPr>
          <w:color w:val="000000" w:themeColor="text1"/>
        </w:rPr>
        <w:t>įtvirtintų</w:t>
      </w:r>
      <w:r w:rsidR="00CB49F8" w:rsidRPr="00F14260">
        <w:rPr>
          <w:color w:val="000000" w:themeColor="text1"/>
        </w:rPr>
        <w:t xml:space="preserve"> FABĮ 5 straipsnio 8 dalies 1, 3–6 punktuose, atsisakyti iškelti pareiškėja</w:t>
      </w:r>
      <w:r w:rsidR="008D6EA2" w:rsidRPr="00F14260">
        <w:rPr>
          <w:color w:val="000000" w:themeColor="text1"/>
        </w:rPr>
        <w:t>ms</w:t>
      </w:r>
      <w:r w:rsidR="00CB49F8" w:rsidRPr="00F14260">
        <w:rPr>
          <w:color w:val="000000" w:themeColor="text1"/>
        </w:rPr>
        <w:t xml:space="preserve"> bankroto bylą </w:t>
      </w:r>
      <w:r w:rsidR="00B934AC" w:rsidRPr="00F14260">
        <w:rPr>
          <w:color w:val="000000" w:themeColor="text1"/>
        </w:rPr>
        <w:t>teismas nenustatė</w:t>
      </w:r>
      <w:r w:rsidR="00CB49F8" w:rsidRPr="00F14260">
        <w:rPr>
          <w:color w:val="000000" w:themeColor="text1"/>
        </w:rPr>
        <w:t>.</w:t>
      </w:r>
    </w:p>
    <w:p w14:paraId="4297E679" w14:textId="25A047B3" w:rsidR="00103785" w:rsidRPr="00F14260" w:rsidRDefault="00103785" w:rsidP="00103785">
      <w:pPr>
        <w:numPr>
          <w:ilvl w:val="0"/>
          <w:numId w:val="3"/>
        </w:numPr>
        <w:suppressAutoHyphens/>
        <w:adjustRightInd w:val="0"/>
        <w:snapToGrid w:val="0"/>
        <w:spacing w:after="120"/>
        <w:jc w:val="both"/>
        <w:rPr>
          <w:color w:val="000000" w:themeColor="text1"/>
        </w:rPr>
      </w:pPr>
      <w:r w:rsidRPr="00F14260">
        <w:rPr>
          <w:color w:val="000000" w:themeColor="text1"/>
        </w:rPr>
        <w:t>Kauno apygardos teismas</w:t>
      </w:r>
      <w:r w:rsidR="00020C01" w:rsidRPr="00F14260">
        <w:rPr>
          <w:color w:val="000000" w:themeColor="text1"/>
        </w:rPr>
        <w:t xml:space="preserve"> 2024 m. lapkričio 28 d. nutartimi pirmosios instancijos</w:t>
      </w:r>
      <w:r w:rsidRPr="00F14260">
        <w:rPr>
          <w:color w:val="000000" w:themeColor="text1"/>
        </w:rPr>
        <w:t xml:space="preserve"> teismo nutartį paliko nepakeistą.</w:t>
      </w:r>
    </w:p>
    <w:p w14:paraId="7691F763" w14:textId="7913C36D" w:rsidR="00103785" w:rsidRPr="00F14260" w:rsidRDefault="00FF7CA7" w:rsidP="00FF7CA7">
      <w:pPr>
        <w:numPr>
          <w:ilvl w:val="0"/>
          <w:numId w:val="3"/>
        </w:numPr>
        <w:suppressAutoHyphens/>
        <w:adjustRightInd w:val="0"/>
        <w:snapToGrid w:val="0"/>
        <w:spacing w:after="120"/>
        <w:jc w:val="both"/>
        <w:rPr>
          <w:color w:val="000000" w:themeColor="text1"/>
        </w:rPr>
      </w:pPr>
      <w:r w:rsidRPr="00F14260">
        <w:rPr>
          <w:color w:val="000000" w:themeColor="text1"/>
        </w:rPr>
        <w:t>Įvertinęs b</w:t>
      </w:r>
      <w:r w:rsidR="00103785" w:rsidRPr="00F14260">
        <w:rPr>
          <w:color w:val="000000" w:themeColor="text1"/>
        </w:rPr>
        <w:t>ylos duomen</w:t>
      </w:r>
      <w:r w:rsidR="001A35B9" w:rsidRPr="00F14260">
        <w:rPr>
          <w:color w:val="000000" w:themeColor="text1"/>
        </w:rPr>
        <w:t>i</w:t>
      </w:r>
      <w:r w:rsidR="00103785" w:rsidRPr="00F14260">
        <w:rPr>
          <w:color w:val="000000" w:themeColor="text1"/>
        </w:rPr>
        <w:t xml:space="preserve">s apie skolų atsiradimo pagrindą ir </w:t>
      </w:r>
      <w:r w:rsidR="002C2B9A" w:rsidRPr="00F14260">
        <w:rPr>
          <w:color w:val="000000" w:themeColor="text1"/>
        </w:rPr>
        <w:t xml:space="preserve">pareiškėjų </w:t>
      </w:r>
      <w:r w:rsidR="00103785" w:rsidRPr="00F14260">
        <w:rPr>
          <w:color w:val="000000" w:themeColor="text1"/>
        </w:rPr>
        <w:t>elgesį su savo finansais</w:t>
      </w:r>
      <w:r w:rsidRPr="00F14260">
        <w:rPr>
          <w:color w:val="000000" w:themeColor="text1"/>
        </w:rPr>
        <w:t>, teismas nusprendė</w:t>
      </w:r>
      <w:r w:rsidR="00103785" w:rsidRPr="00F14260">
        <w:rPr>
          <w:color w:val="000000" w:themeColor="text1"/>
        </w:rPr>
        <w:t xml:space="preserve">, kad </w:t>
      </w:r>
      <w:r w:rsidR="002C2B9A" w:rsidRPr="00F14260">
        <w:rPr>
          <w:color w:val="000000" w:themeColor="text1"/>
        </w:rPr>
        <w:t xml:space="preserve">jie </w:t>
      </w:r>
      <w:r w:rsidR="00103785" w:rsidRPr="00F14260">
        <w:rPr>
          <w:color w:val="000000" w:themeColor="text1"/>
        </w:rPr>
        <w:t xml:space="preserve">sąmoningai leido susidaryti skoloms, nepagrįstai tikėdamiesi, </w:t>
      </w:r>
      <w:r w:rsidR="002C2B9A" w:rsidRPr="00F14260">
        <w:rPr>
          <w:color w:val="000000" w:themeColor="text1"/>
        </w:rPr>
        <w:t xml:space="preserve">jog </w:t>
      </w:r>
      <w:r w:rsidR="00103785" w:rsidRPr="00F14260">
        <w:rPr>
          <w:color w:val="000000" w:themeColor="text1"/>
        </w:rPr>
        <w:t>susidariusius įsiskolinimus padengs iš vykdomos ūkinės veiklos, nors ši veikla jau nuo 2021 metų akivaizdžiai buvo nuostolinga ir patiriam</w:t>
      </w:r>
      <w:r w:rsidR="00234277" w:rsidRPr="00F14260">
        <w:rPr>
          <w:color w:val="000000" w:themeColor="text1"/>
        </w:rPr>
        <w:t>i</w:t>
      </w:r>
      <w:r w:rsidR="00103785" w:rsidRPr="00F14260">
        <w:rPr>
          <w:color w:val="000000" w:themeColor="text1"/>
        </w:rPr>
        <w:t xml:space="preserve"> nuostoli</w:t>
      </w:r>
      <w:r w:rsidR="00234277" w:rsidRPr="00F14260">
        <w:rPr>
          <w:color w:val="000000" w:themeColor="text1"/>
        </w:rPr>
        <w:t>ai</w:t>
      </w:r>
      <w:r w:rsidR="00103785" w:rsidRPr="00F14260">
        <w:rPr>
          <w:color w:val="000000" w:themeColor="text1"/>
        </w:rPr>
        <w:t xml:space="preserve"> kasmet tik didėjo. </w:t>
      </w:r>
      <w:r w:rsidRPr="00F14260">
        <w:rPr>
          <w:color w:val="000000" w:themeColor="text1"/>
        </w:rPr>
        <w:t>Teismo vertinimu,</w:t>
      </w:r>
      <w:r w:rsidR="00103785" w:rsidRPr="00F14260">
        <w:rPr>
          <w:color w:val="000000" w:themeColor="text1"/>
        </w:rPr>
        <w:t xml:space="preserve"> pirmosios instancijos teismas padarė pagrįstą išvadą, kad dar 2022 metais </w:t>
      </w:r>
      <w:r w:rsidR="002C2B9A" w:rsidRPr="00F14260">
        <w:rPr>
          <w:color w:val="000000" w:themeColor="text1"/>
        </w:rPr>
        <w:t xml:space="preserve">pareiškėjai </w:t>
      </w:r>
      <w:r w:rsidR="00103785" w:rsidRPr="00F14260">
        <w:rPr>
          <w:color w:val="000000" w:themeColor="text1"/>
        </w:rPr>
        <w:t xml:space="preserve">galėjo suvokti, </w:t>
      </w:r>
      <w:r w:rsidR="00856A48" w:rsidRPr="00F14260">
        <w:rPr>
          <w:color w:val="000000" w:themeColor="text1"/>
        </w:rPr>
        <w:t>jog</w:t>
      </w:r>
      <w:r w:rsidR="00103785" w:rsidRPr="00F14260">
        <w:rPr>
          <w:color w:val="000000" w:themeColor="text1"/>
        </w:rPr>
        <w:t xml:space="preserve"> jų vykdoma ūkinė veikla yra visiškai nuostolinga ir ateityje atsiskaityti su kreditoriais bus nepaprastai sudėtinga. Paskolos, kurios iš esmės buvo skirtos ūkin</w:t>
      </w:r>
      <w:r w:rsidR="009C1D5A" w:rsidRPr="00F14260">
        <w:rPr>
          <w:color w:val="000000" w:themeColor="text1"/>
        </w:rPr>
        <w:t>ei</w:t>
      </w:r>
      <w:r w:rsidR="00103785" w:rsidRPr="00F14260">
        <w:rPr>
          <w:color w:val="000000" w:themeColor="text1"/>
        </w:rPr>
        <w:t xml:space="preserve"> veikl</w:t>
      </w:r>
      <w:r w:rsidR="009C1D5A" w:rsidRPr="00F14260">
        <w:rPr>
          <w:color w:val="000000" w:themeColor="text1"/>
        </w:rPr>
        <w:t>ai</w:t>
      </w:r>
      <w:r w:rsidR="00103785" w:rsidRPr="00F14260">
        <w:rPr>
          <w:color w:val="000000" w:themeColor="text1"/>
        </w:rPr>
        <w:t xml:space="preserve"> vykdy</w:t>
      </w:r>
      <w:r w:rsidR="009C1D5A" w:rsidRPr="00F14260">
        <w:rPr>
          <w:color w:val="000000" w:themeColor="text1"/>
        </w:rPr>
        <w:t>t</w:t>
      </w:r>
      <w:r w:rsidR="00103785" w:rsidRPr="00F14260">
        <w:rPr>
          <w:color w:val="000000" w:themeColor="text1"/>
        </w:rPr>
        <w:t>i ir ankstesni</w:t>
      </w:r>
      <w:r w:rsidR="009C1D5A" w:rsidRPr="00F14260">
        <w:rPr>
          <w:color w:val="000000" w:themeColor="text1"/>
        </w:rPr>
        <w:t>ems</w:t>
      </w:r>
      <w:r w:rsidR="00103785" w:rsidRPr="00F14260">
        <w:rPr>
          <w:color w:val="000000" w:themeColor="text1"/>
        </w:rPr>
        <w:t xml:space="preserve"> įsipareigojim</w:t>
      </w:r>
      <w:r w:rsidR="009C1D5A" w:rsidRPr="00F14260">
        <w:rPr>
          <w:color w:val="000000" w:themeColor="text1"/>
        </w:rPr>
        <w:t>ams</w:t>
      </w:r>
      <w:r w:rsidR="00103785" w:rsidRPr="00F14260">
        <w:rPr>
          <w:color w:val="000000" w:themeColor="text1"/>
        </w:rPr>
        <w:t xml:space="preserve"> deng</w:t>
      </w:r>
      <w:r w:rsidR="009C1D5A" w:rsidRPr="00F14260">
        <w:rPr>
          <w:color w:val="000000" w:themeColor="text1"/>
        </w:rPr>
        <w:t>t</w:t>
      </w:r>
      <w:r w:rsidR="00103785" w:rsidRPr="00F14260">
        <w:rPr>
          <w:color w:val="000000" w:themeColor="text1"/>
        </w:rPr>
        <w:t>i</w:t>
      </w:r>
      <w:r w:rsidR="00016D66" w:rsidRPr="00F14260">
        <w:rPr>
          <w:color w:val="000000" w:themeColor="text1"/>
        </w:rPr>
        <w:t>,</w:t>
      </w:r>
      <w:r w:rsidR="00103785" w:rsidRPr="00F14260">
        <w:rPr>
          <w:color w:val="000000" w:themeColor="text1"/>
        </w:rPr>
        <w:t xml:space="preserve"> 2022 m. sudarė 234 200 Eur, nors 2021 m. ūkyje jau buvo patirtas 100 896,51 Eur nuostolis. </w:t>
      </w:r>
      <w:r w:rsidRPr="00F14260">
        <w:rPr>
          <w:color w:val="000000" w:themeColor="text1"/>
        </w:rPr>
        <w:t>Teismas</w:t>
      </w:r>
      <w:r w:rsidR="00103785" w:rsidRPr="00F14260">
        <w:rPr>
          <w:color w:val="000000" w:themeColor="text1"/>
        </w:rPr>
        <w:t xml:space="preserve"> </w:t>
      </w:r>
      <w:r w:rsidRPr="00F14260">
        <w:rPr>
          <w:color w:val="000000" w:themeColor="text1"/>
        </w:rPr>
        <w:t>pritarė</w:t>
      </w:r>
      <w:r w:rsidR="00103785" w:rsidRPr="00F14260">
        <w:rPr>
          <w:color w:val="000000" w:themeColor="text1"/>
        </w:rPr>
        <w:t xml:space="preserve"> pirmosios instancijos teismo išvadai, kad </w:t>
      </w:r>
      <w:r w:rsidR="002C2B9A" w:rsidRPr="00F14260">
        <w:rPr>
          <w:color w:val="000000" w:themeColor="text1"/>
        </w:rPr>
        <w:t xml:space="preserve">pareiškėjai </w:t>
      </w:r>
      <w:r w:rsidR="00103785" w:rsidRPr="00F14260">
        <w:rPr>
          <w:color w:val="000000" w:themeColor="text1"/>
        </w:rPr>
        <w:t>nemok</w:t>
      </w:r>
      <w:r w:rsidR="009C1D5A" w:rsidRPr="00F14260">
        <w:rPr>
          <w:color w:val="000000" w:themeColor="text1"/>
        </w:rPr>
        <w:t>ū</w:t>
      </w:r>
      <w:r w:rsidR="00103785" w:rsidRPr="00F14260">
        <w:rPr>
          <w:color w:val="000000" w:themeColor="text1"/>
        </w:rPr>
        <w:t xml:space="preserve">s tapo jau 2022 m., o </w:t>
      </w:r>
      <w:r w:rsidR="002C2B9A" w:rsidRPr="00F14260">
        <w:rPr>
          <w:color w:val="000000" w:themeColor="text1"/>
        </w:rPr>
        <w:t xml:space="preserve">jų </w:t>
      </w:r>
      <w:r w:rsidR="00103785" w:rsidRPr="00F14260">
        <w:rPr>
          <w:color w:val="000000" w:themeColor="text1"/>
        </w:rPr>
        <w:t xml:space="preserve">nuo 2022 m. </w:t>
      </w:r>
      <w:r w:rsidR="009C1D5A" w:rsidRPr="00F14260">
        <w:rPr>
          <w:color w:val="000000" w:themeColor="text1"/>
        </w:rPr>
        <w:t>smark</w:t>
      </w:r>
      <w:r w:rsidR="00103785" w:rsidRPr="00F14260">
        <w:rPr>
          <w:color w:val="000000" w:themeColor="text1"/>
        </w:rPr>
        <w:t xml:space="preserve">iai didinami įsipareigojimai </w:t>
      </w:r>
      <w:r w:rsidR="009C1D5A" w:rsidRPr="00F14260">
        <w:rPr>
          <w:color w:val="000000" w:themeColor="text1"/>
        </w:rPr>
        <w:t xml:space="preserve">kreditoriams </w:t>
      </w:r>
      <w:r w:rsidR="00103785" w:rsidRPr="00F14260">
        <w:rPr>
          <w:color w:val="000000" w:themeColor="text1"/>
        </w:rPr>
        <w:t>neatitiko protingo, apdairaus, r</w:t>
      </w:r>
      <w:r w:rsidR="00B934AC" w:rsidRPr="00F14260">
        <w:rPr>
          <w:color w:val="000000" w:themeColor="text1"/>
        </w:rPr>
        <w:t>ū</w:t>
      </w:r>
      <w:r w:rsidR="00103785" w:rsidRPr="00F14260">
        <w:rPr>
          <w:color w:val="000000" w:themeColor="text1"/>
        </w:rPr>
        <w:t>pestingo žmogaus standarto</w:t>
      </w:r>
      <w:r w:rsidR="000E3E86" w:rsidRPr="00F14260">
        <w:rPr>
          <w:color w:val="000000" w:themeColor="text1"/>
        </w:rPr>
        <w:t>,</w:t>
      </w:r>
      <w:r w:rsidR="00103785" w:rsidRPr="00F14260">
        <w:rPr>
          <w:color w:val="000000" w:themeColor="text1"/>
        </w:rPr>
        <w:t xml:space="preserve"> </w:t>
      </w:r>
      <w:r w:rsidR="00856A48" w:rsidRPr="00F14260">
        <w:rPr>
          <w:color w:val="000000" w:themeColor="text1"/>
        </w:rPr>
        <w:t>ir</w:t>
      </w:r>
      <w:r w:rsidR="00B934AC" w:rsidRPr="00F14260">
        <w:rPr>
          <w:color w:val="000000" w:themeColor="text1"/>
        </w:rPr>
        <w:t xml:space="preserve"> tai</w:t>
      </w:r>
      <w:r w:rsidR="00103785" w:rsidRPr="00F14260">
        <w:rPr>
          <w:color w:val="000000" w:themeColor="text1"/>
        </w:rPr>
        <w:t xml:space="preserve"> </w:t>
      </w:r>
      <w:r w:rsidR="00B934AC" w:rsidRPr="00F14260">
        <w:rPr>
          <w:color w:val="000000" w:themeColor="text1"/>
        </w:rPr>
        <w:t xml:space="preserve">yra </w:t>
      </w:r>
      <w:r w:rsidR="00103785" w:rsidRPr="00F14260">
        <w:rPr>
          <w:color w:val="000000" w:themeColor="text1"/>
        </w:rPr>
        <w:t>nesuderinama su sąžiningumo reikalavimu.</w:t>
      </w:r>
    </w:p>
    <w:p w14:paraId="3C37615E" w14:textId="5C991997" w:rsidR="00103785" w:rsidRPr="00F14260" w:rsidRDefault="00FF7CA7" w:rsidP="00FF7CA7">
      <w:pPr>
        <w:numPr>
          <w:ilvl w:val="0"/>
          <w:numId w:val="3"/>
        </w:numPr>
        <w:suppressAutoHyphens/>
        <w:adjustRightInd w:val="0"/>
        <w:snapToGrid w:val="0"/>
        <w:spacing w:after="120"/>
        <w:jc w:val="both"/>
        <w:rPr>
          <w:color w:val="000000" w:themeColor="text1"/>
        </w:rPr>
      </w:pPr>
      <w:r w:rsidRPr="00F14260">
        <w:rPr>
          <w:color w:val="000000" w:themeColor="text1"/>
        </w:rPr>
        <w:t>Pareiškėjo argumentus</w:t>
      </w:r>
      <w:r w:rsidR="00103785" w:rsidRPr="00F14260">
        <w:rPr>
          <w:color w:val="000000" w:themeColor="text1"/>
        </w:rPr>
        <w:t>, kad sudarydamas kredito sutartis jis pateikė visą reikalingą informaciją apie savo finansinę padėtį</w:t>
      </w:r>
      <w:r w:rsidRPr="00F14260">
        <w:rPr>
          <w:color w:val="000000" w:themeColor="text1"/>
        </w:rPr>
        <w:t>, o</w:t>
      </w:r>
      <w:r w:rsidR="00103785" w:rsidRPr="00F14260">
        <w:rPr>
          <w:color w:val="000000" w:themeColor="text1"/>
        </w:rPr>
        <w:t xml:space="preserve"> kredito įstaigos turėjo visas priemones </w:t>
      </w:r>
      <w:r w:rsidRPr="00F14260">
        <w:rPr>
          <w:color w:val="000000" w:themeColor="text1"/>
        </w:rPr>
        <w:t>pareiškėjo</w:t>
      </w:r>
      <w:r w:rsidR="00103785" w:rsidRPr="00F14260">
        <w:rPr>
          <w:color w:val="000000" w:themeColor="text1"/>
        </w:rPr>
        <w:t xml:space="preserve"> kreditingum</w:t>
      </w:r>
      <w:r w:rsidR="00856A48" w:rsidRPr="00F14260">
        <w:rPr>
          <w:color w:val="000000" w:themeColor="text1"/>
        </w:rPr>
        <w:t>ui</w:t>
      </w:r>
      <w:r w:rsidR="00103785" w:rsidRPr="00F14260">
        <w:rPr>
          <w:color w:val="000000" w:themeColor="text1"/>
        </w:rPr>
        <w:t xml:space="preserve"> </w:t>
      </w:r>
      <w:r w:rsidR="00856A48" w:rsidRPr="00F14260">
        <w:rPr>
          <w:color w:val="000000" w:themeColor="text1"/>
        </w:rPr>
        <w:t xml:space="preserve">patikrinti </w:t>
      </w:r>
      <w:r w:rsidR="00103785" w:rsidRPr="00F14260">
        <w:rPr>
          <w:color w:val="000000" w:themeColor="text1"/>
        </w:rPr>
        <w:t>pasinaudodamos registrais ir informacinėmis sistemomis</w:t>
      </w:r>
      <w:r w:rsidRPr="00F14260">
        <w:rPr>
          <w:color w:val="000000" w:themeColor="text1"/>
        </w:rPr>
        <w:t>, teismas vertino kritiškai. Teismas pažymėjo, kad pareiškėjo</w:t>
      </w:r>
      <w:r w:rsidR="00103785" w:rsidRPr="00F14260">
        <w:rPr>
          <w:color w:val="000000" w:themeColor="text1"/>
        </w:rPr>
        <w:t xml:space="preserve"> Valstybinei mokesčių inspekcijai teiktos </w:t>
      </w:r>
      <w:r w:rsidR="00B934AC" w:rsidRPr="00F14260">
        <w:rPr>
          <w:color w:val="000000" w:themeColor="text1"/>
        </w:rPr>
        <w:t>GPM</w:t>
      </w:r>
      <w:r w:rsidR="00103785" w:rsidRPr="00F14260">
        <w:rPr>
          <w:color w:val="000000" w:themeColor="text1"/>
        </w:rPr>
        <w:t xml:space="preserve"> deklaracijos </w:t>
      </w:r>
      <w:r w:rsidR="00F86D02" w:rsidRPr="00F14260">
        <w:rPr>
          <w:color w:val="000000" w:themeColor="text1"/>
        </w:rPr>
        <w:t>nėra</w:t>
      </w:r>
      <w:r w:rsidR="00103785" w:rsidRPr="00F14260">
        <w:rPr>
          <w:color w:val="000000" w:themeColor="text1"/>
        </w:rPr>
        <w:t xml:space="preserve"> </w:t>
      </w:r>
      <w:r w:rsidR="00F86D02" w:rsidRPr="00F14260">
        <w:rPr>
          <w:color w:val="000000" w:themeColor="text1"/>
        </w:rPr>
        <w:t>viešai</w:t>
      </w:r>
      <w:r w:rsidR="00103785" w:rsidRPr="00F14260">
        <w:rPr>
          <w:color w:val="000000" w:themeColor="text1"/>
        </w:rPr>
        <w:t xml:space="preserve"> prieinam</w:t>
      </w:r>
      <w:r w:rsidR="002C2B9A" w:rsidRPr="00F14260">
        <w:rPr>
          <w:color w:val="000000" w:themeColor="text1"/>
        </w:rPr>
        <w:t>os</w:t>
      </w:r>
      <w:r w:rsidR="00103785" w:rsidRPr="00F14260">
        <w:rPr>
          <w:color w:val="000000" w:themeColor="text1"/>
        </w:rPr>
        <w:t xml:space="preserve">, todėl </w:t>
      </w:r>
      <w:r w:rsidR="009C1D5A" w:rsidRPr="00F14260">
        <w:rPr>
          <w:color w:val="000000" w:themeColor="text1"/>
        </w:rPr>
        <w:t xml:space="preserve">jei </w:t>
      </w:r>
      <w:r w:rsidR="00103785" w:rsidRPr="00F14260">
        <w:rPr>
          <w:color w:val="000000" w:themeColor="text1"/>
        </w:rPr>
        <w:t>j</w:t>
      </w:r>
      <w:r w:rsidR="009C1D5A" w:rsidRPr="00F14260">
        <w:rPr>
          <w:color w:val="000000" w:themeColor="text1"/>
        </w:rPr>
        <w:t>os nebuvo</w:t>
      </w:r>
      <w:r w:rsidR="00103785" w:rsidRPr="00F14260">
        <w:rPr>
          <w:color w:val="000000" w:themeColor="text1"/>
        </w:rPr>
        <w:t xml:space="preserve"> pateik</w:t>
      </w:r>
      <w:r w:rsidR="009C1D5A" w:rsidRPr="00F14260">
        <w:rPr>
          <w:color w:val="000000" w:themeColor="text1"/>
        </w:rPr>
        <w:t>tos</w:t>
      </w:r>
      <w:r w:rsidR="00103785" w:rsidRPr="00F14260">
        <w:rPr>
          <w:color w:val="000000" w:themeColor="text1"/>
        </w:rPr>
        <w:t xml:space="preserve"> kreditoriams, šia informacija kreditoriai neturėjo </w:t>
      </w:r>
      <w:r w:rsidR="00F86D02" w:rsidRPr="00F14260">
        <w:rPr>
          <w:color w:val="000000" w:themeColor="text1"/>
        </w:rPr>
        <w:t>teisės</w:t>
      </w:r>
      <w:r w:rsidR="00103785" w:rsidRPr="00F14260">
        <w:rPr>
          <w:color w:val="000000" w:themeColor="text1"/>
        </w:rPr>
        <w:t xml:space="preserve"> ir </w:t>
      </w:r>
      <w:r w:rsidR="00F86D02" w:rsidRPr="00F14260">
        <w:rPr>
          <w:color w:val="000000" w:themeColor="text1"/>
        </w:rPr>
        <w:t>galimybės</w:t>
      </w:r>
      <w:r w:rsidR="00103785" w:rsidRPr="00F14260">
        <w:rPr>
          <w:color w:val="000000" w:themeColor="text1"/>
        </w:rPr>
        <w:t xml:space="preserve"> disponuoti. </w:t>
      </w:r>
      <w:r w:rsidRPr="00F14260">
        <w:rPr>
          <w:color w:val="000000" w:themeColor="text1"/>
        </w:rPr>
        <w:t>Pareiškėjai</w:t>
      </w:r>
      <w:r w:rsidR="00103785" w:rsidRPr="00F14260">
        <w:rPr>
          <w:color w:val="000000" w:themeColor="text1"/>
        </w:rPr>
        <w:t xml:space="preserve"> nuo ūkio įsteigimo </w:t>
      </w:r>
      <w:r w:rsidRPr="00F14260">
        <w:rPr>
          <w:color w:val="000000" w:themeColor="text1"/>
        </w:rPr>
        <w:t xml:space="preserve">2005 m. </w:t>
      </w:r>
      <w:r w:rsidR="009C1D5A" w:rsidRPr="00F14260">
        <w:rPr>
          <w:color w:val="000000" w:themeColor="text1"/>
        </w:rPr>
        <w:t>plėtojo</w:t>
      </w:r>
      <w:r w:rsidR="00103785" w:rsidRPr="00F14260">
        <w:rPr>
          <w:color w:val="000000" w:themeColor="text1"/>
        </w:rPr>
        <w:t xml:space="preserve"> ir vykdė individualią veiklą (ūkininkavo), todėl jiems yra taikomi kur kas aukštesni atidumo ir rūpestingumo standartai nei paprastiems vartotojams. </w:t>
      </w:r>
      <w:r w:rsidRPr="00F14260">
        <w:rPr>
          <w:color w:val="000000" w:themeColor="text1"/>
        </w:rPr>
        <w:t>Pareiškėjams</w:t>
      </w:r>
      <w:r w:rsidR="00103785" w:rsidRPr="00F14260">
        <w:rPr>
          <w:color w:val="000000" w:themeColor="text1"/>
        </w:rPr>
        <w:t xml:space="preserve"> neatskleidus ir nepaaiškinus visos informacijos dėl esminių jų ūkinę veiklą apibūdinančių duomenų, teismas pagrįstai konstatavo, kad ši aplinkybė trukdo nustatyti tikrąją faktinę situaciją, todėl padarė pagrįstą išvadą, </w:t>
      </w:r>
      <w:r w:rsidR="00020C01" w:rsidRPr="00F14260">
        <w:rPr>
          <w:color w:val="000000" w:themeColor="text1"/>
        </w:rPr>
        <w:t xml:space="preserve">jog </w:t>
      </w:r>
      <w:r w:rsidR="00103785" w:rsidRPr="00F14260">
        <w:rPr>
          <w:color w:val="000000" w:themeColor="text1"/>
        </w:rPr>
        <w:t>nurodytos pelno</w:t>
      </w:r>
      <w:r w:rsidR="00B934AC" w:rsidRPr="00F14260">
        <w:rPr>
          <w:color w:val="000000" w:themeColor="text1"/>
        </w:rPr>
        <w:t xml:space="preserve"> (</w:t>
      </w:r>
      <w:r w:rsidR="00103785" w:rsidRPr="00F14260">
        <w:rPr>
          <w:color w:val="000000" w:themeColor="text1"/>
        </w:rPr>
        <w:t>nuostolių</w:t>
      </w:r>
      <w:r w:rsidR="00B934AC" w:rsidRPr="00F14260">
        <w:rPr>
          <w:color w:val="000000" w:themeColor="text1"/>
        </w:rPr>
        <w:t>)</w:t>
      </w:r>
      <w:r w:rsidR="00103785" w:rsidRPr="00F14260">
        <w:rPr>
          <w:color w:val="000000" w:themeColor="text1"/>
        </w:rPr>
        <w:t xml:space="preserve"> ataskaitos, kurių pagrindu pareiškėjas teikė kreditoriams duomenis apie </w:t>
      </w:r>
      <w:r w:rsidR="009C1D5A" w:rsidRPr="00F14260">
        <w:rPr>
          <w:color w:val="000000" w:themeColor="text1"/>
        </w:rPr>
        <w:t xml:space="preserve">iš </w:t>
      </w:r>
      <w:r w:rsidR="00103785" w:rsidRPr="00F14260">
        <w:rPr>
          <w:color w:val="000000" w:themeColor="text1"/>
        </w:rPr>
        <w:t>ūkinės veiklos g</w:t>
      </w:r>
      <w:r w:rsidR="009C1D5A" w:rsidRPr="00F14260">
        <w:rPr>
          <w:color w:val="000000" w:themeColor="text1"/>
        </w:rPr>
        <w:t>aun</w:t>
      </w:r>
      <w:r w:rsidR="00103785" w:rsidRPr="00F14260">
        <w:rPr>
          <w:color w:val="000000" w:themeColor="text1"/>
        </w:rPr>
        <w:t xml:space="preserve">amą pelną, galėjo suklaidinti kreditorius. </w:t>
      </w:r>
      <w:r w:rsidR="00856A48" w:rsidRPr="00F14260">
        <w:rPr>
          <w:color w:val="000000" w:themeColor="text1"/>
        </w:rPr>
        <w:t>P</w:t>
      </w:r>
      <w:r w:rsidRPr="00F14260">
        <w:rPr>
          <w:color w:val="000000" w:themeColor="text1"/>
        </w:rPr>
        <w:t>areiškėj</w:t>
      </w:r>
      <w:r w:rsidR="00856A48" w:rsidRPr="00F14260">
        <w:rPr>
          <w:color w:val="000000" w:themeColor="text1"/>
        </w:rPr>
        <w:t>as</w:t>
      </w:r>
      <w:r w:rsidR="00103785" w:rsidRPr="00F14260">
        <w:rPr>
          <w:color w:val="000000" w:themeColor="text1"/>
        </w:rPr>
        <w:t xml:space="preserve"> neginčij</w:t>
      </w:r>
      <w:r w:rsidR="00856A48" w:rsidRPr="00F14260">
        <w:rPr>
          <w:color w:val="000000" w:themeColor="text1"/>
        </w:rPr>
        <w:t>o</w:t>
      </w:r>
      <w:r w:rsidR="00103785" w:rsidRPr="00F14260">
        <w:rPr>
          <w:color w:val="000000" w:themeColor="text1"/>
        </w:rPr>
        <w:t xml:space="preserve">, kad </w:t>
      </w:r>
      <w:r w:rsidR="00856A48" w:rsidRPr="00F14260">
        <w:rPr>
          <w:color w:val="000000" w:themeColor="text1"/>
        </w:rPr>
        <w:t xml:space="preserve">kreditoriams buvo teikiamos </w:t>
      </w:r>
      <w:r w:rsidR="00103785" w:rsidRPr="00F14260">
        <w:rPr>
          <w:color w:val="000000" w:themeColor="text1"/>
        </w:rPr>
        <w:t xml:space="preserve">būtent byloje </w:t>
      </w:r>
      <w:r w:rsidR="00856A48" w:rsidRPr="00F14260">
        <w:rPr>
          <w:color w:val="000000" w:themeColor="text1"/>
        </w:rPr>
        <w:t xml:space="preserve">kartu su balanso duomenimis </w:t>
      </w:r>
      <w:r w:rsidR="00103785" w:rsidRPr="00F14260">
        <w:rPr>
          <w:color w:val="000000" w:themeColor="text1"/>
        </w:rPr>
        <w:t>esančios pelno</w:t>
      </w:r>
      <w:r w:rsidR="00B934AC" w:rsidRPr="00F14260">
        <w:rPr>
          <w:color w:val="000000" w:themeColor="text1"/>
        </w:rPr>
        <w:t xml:space="preserve"> (</w:t>
      </w:r>
      <w:r w:rsidR="00103785" w:rsidRPr="00F14260">
        <w:rPr>
          <w:color w:val="000000" w:themeColor="text1"/>
        </w:rPr>
        <w:t>nuostolių</w:t>
      </w:r>
      <w:r w:rsidR="00B934AC" w:rsidRPr="00F14260">
        <w:rPr>
          <w:color w:val="000000" w:themeColor="text1"/>
        </w:rPr>
        <w:t>)</w:t>
      </w:r>
      <w:r w:rsidR="00103785" w:rsidRPr="00F14260">
        <w:rPr>
          <w:color w:val="000000" w:themeColor="text1"/>
        </w:rPr>
        <w:t>, pinigų srautų ataskait</w:t>
      </w:r>
      <w:r w:rsidR="00FC51C2" w:rsidRPr="00F14260">
        <w:rPr>
          <w:color w:val="000000" w:themeColor="text1"/>
        </w:rPr>
        <w:t>o</w:t>
      </w:r>
      <w:r w:rsidR="00103785" w:rsidRPr="00F14260">
        <w:rPr>
          <w:color w:val="000000" w:themeColor="text1"/>
        </w:rPr>
        <w:t xml:space="preserve">s, kuriose </w:t>
      </w:r>
      <w:r w:rsidR="00020C01" w:rsidRPr="00F14260">
        <w:rPr>
          <w:color w:val="000000" w:themeColor="text1"/>
        </w:rPr>
        <w:t xml:space="preserve">pareiškėjo </w:t>
      </w:r>
      <w:r w:rsidR="00103785" w:rsidRPr="00F14260">
        <w:rPr>
          <w:color w:val="000000" w:themeColor="text1"/>
        </w:rPr>
        <w:t xml:space="preserve">ūkinė veikla nurodyta kaip </w:t>
      </w:r>
      <w:r w:rsidR="00103785" w:rsidRPr="00F14260">
        <w:rPr>
          <w:color w:val="000000" w:themeColor="text1"/>
        </w:rPr>
        <w:lastRenderedPageBreak/>
        <w:t xml:space="preserve">pelninga, </w:t>
      </w:r>
      <w:r w:rsidR="00856A48" w:rsidRPr="00F14260">
        <w:rPr>
          <w:color w:val="000000" w:themeColor="text1"/>
        </w:rPr>
        <w:t xml:space="preserve">todėl </w:t>
      </w:r>
      <w:r w:rsidR="00103785" w:rsidRPr="00F14260">
        <w:rPr>
          <w:color w:val="000000" w:themeColor="text1"/>
        </w:rPr>
        <w:t>kreditoriams net nebuvo pagrindo įtarti ir kvestionuoti nurodytą informaciją ar ją vertinti kitaip</w:t>
      </w:r>
      <w:r w:rsidR="00B934AC" w:rsidRPr="00F14260">
        <w:rPr>
          <w:color w:val="000000" w:themeColor="text1"/>
        </w:rPr>
        <w:t>,</w:t>
      </w:r>
      <w:r w:rsidR="00103785" w:rsidRPr="00F14260">
        <w:rPr>
          <w:color w:val="000000" w:themeColor="text1"/>
        </w:rPr>
        <w:t xml:space="preserve"> nei nurodyta pateiktuose dokumentuose.</w:t>
      </w:r>
    </w:p>
    <w:p w14:paraId="339F21D3" w14:textId="40F5BDA4" w:rsidR="00103785" w:rsidRPr="00F14260" w:rsidRDefault="00FF7CA7" w:rsidP="00103785">
      <w:pPr>
        <w:numPr>
          <w:ilvl w:val="0"/>
          <w:numId w:val="3"/>
        </w:numPr>
        <w:suppressAutoHyphens/>
        <w:adjustRightInd w:val="0"/>
        <w:snapToGrid w:val="0"/>
        <w:spacing w:after="120"/>
        <w:jc w:val="both"/>
        <w:rPr>
          <w:color w:val="000000" w:themeColor="text1"/>
        </w:rPr>
      </w:pPr>
      <w:r w:rsidRPr="00F14260">
        <w:rPr>
          <w:color w:val="000000" w:themeColor="text1"/>
        </w:rPr>
        <w:t>Teismas nusprendė, kad</w:t>
      </w:r>
      <w:r w:rsidR="00103785" w:rsidRPr="00F14260">
        <w:rPr>
          <w:color w:val="000000" w:themeColor="text1"/>
        </w:rPr>
        <w:t xml:space="preserve"> pareiškėjų elgesys, kai buvo vengiama teikti kreditoriams informaciją apie savo tikrąją mokumo būklę ir per </w:t>
      </w:r>
      <w:r w:rsidR="00856A48" w:rsidRPr="00F14260">
        <w:rPr>
          <w:color w:val="000000" w:themeColor="text1"/>
        </w:rPr>
        <w:t xml:space="preserve">itin </w:t>
      </w:r>
      <w:r w:rsidR="00103785" w:rsidRPr="00F14260">
        <w:rPr>
          <w:color w:val="000000" w:themeColor="text1"/>
        </w:rPr>
        <w:t>trumpą laiką, žinant</w:t>
      </w:r>
      <w:r w:rsidR="009C1D5A" w:rsidRPr="00F14260">
        <w:rPr>
          <w:color w:val="000000" w:themeColor="text1"/>
        </w:rPr>
        <w:t>,</w:t>
      </w:r>
      <w:r w:rsidR="00103785" w:rsidRPr="00F14260">
        <w:rPr>
          <w:color w:val="000000" w:themeColor="text1"/>
        </w:rPr>
        <w:t xml:space="preserve"> kad ūkinė veikla ilgą laiką yra nuostolinga, neatsakingai </w:t>
      </w:r>
      <w:r w:rsidR="00020C01" w:rsidRPr="00F14260">
        <w:rPr>
          <w:color w:val="000000" w:themeColor="text1"/>
        </w:rPr>
        <w:t xml:space="preserve">didinant </w:t>
      </w:r>
      <w:r w:rsidR="00103785" w:rsidRPr="00F14260">
        <w:rPr>
          <w:color w:val="000000" w:themeColor="text1"/>
        </w:rPr>
        <w:t>įsipareigojim</w:t>
      </w:r>
      <w:r w:rsidR="009C1D5A" w:rsidRPr="00F14260">
        <w:rPr>
          <w:color w:val="000000" w:themeColor="text1"/>
        </w:rPr>
        <w:t>us kreditoriams</w:t>
      </w:r>
      <w:r w:rsidR="00103785" w:rsidRPr="00F14260">
        <w:rPr>
          <w:color w:val="000000" w:themeColor="text1"/>
        </w:rPr>
        <w:t xml:space="preserve">, </w:t>
      </w:r>
      <w:r w:rsidR="00F86D02" w:rsidRPr="00F14260">
        <w:rPr>
          <w:color w:val="000000" w:themeColor="text1"/>
        </w:rPr>
        <w:t>aiškiai</w:t>
      </w:r>
      <w:r w:rsidR="00103785" w:rsidRPr="00F14260">
        <w:rPr>
          <w:color w:val="000000" w:themeColor="text1"/>
        </w:rPr>
        <w:t xml:space="preserve"> suvokiant, kad skolų grąžinti nebegalės, laikytinas </w:t>
      </w:r>
      <w:r w:rsidRPr="00F14260">
        <w:rPr>
          <w:color w:val="000000" w:themeColor="text1"/>
        </w:rPr>
        <w:t>pareiškėjų</w:t>
      </w:r>
      <w:r w:rsidR="00103785" w:rsidRPr="00F14260">
        <w:rPr>
          <w:color w:val="000000" w:themeColor="text1"/>
        </w:rPr>
        <w:t xml:space="preserve"> nesąžiningumu. Todėl tarp pareiškėjų nesąžiningumo ir atsiradusio nemokumo yra tiesioginis ryšys.</w:t>
      </w:r>
    </w:p>
    <w:p w14:paraId="7AE16AD9" w14:textId="115236AD" w:rsidR="00103785" w:rsidRPr="00F14260" w:rsidRDefault="00FF7CA7" w:rsidP="00103785">
      <w:pPr>
        <w:numPr>
          <w:ilvl w:val="0"/>
          <w:numId w:val="3"/>
        </w:numPr>
        <w:suppressAutoHyphens/>
        <w:adjustRightInd w:val="0"/>
        <w:snapToGrid w:val="0"/>
        <w:spacing w:after="120"/>
        <w:jc w:val="both"/>
        <w:rPr>
          <w:color w:val="000000" w:themeColor="text1"/>
        </w:rPr>
      </w:pPr>
      <w:r w:rsidRPr="00F14260">
        <w:rPr>
          <w:color w:val="000000" w:themeColor="text1"/>
        </w:rPr>
        <w:t xml:space="preserve">Teismas konstatavo, kad </w:t>
      </w:r>
      <w:r w:rsidR="009C1D5A" w:rsidRPr="00F14260">
        <w:rPr>
          <w:color w:val="000000" w:themeColor="text1"/>
        </w:rPr>
        <w:t>atsižvelgiant į tai, jog</w:t>
      </w:r>
      <w:r w:rsidR="00103785" w:rsidRPr="00F14260">
        <w:rPr>
          <w:color w:val="000000" w:themeColor="text1"/>
        </w:rPr>
        <w:t xml:space="preserve"> </w:t>
      </w:r>
      <w:r w:rsidR="00020C01" w:rsidRPr="00F14260">
        <w:rPr>
          <w:color w:val="000000" w:themeColor="text1"/>
        </w:rPr>
        <w:t xml:space="preserve">pareiškėjai </w:t>
      </w:r>
      <w:r w:rsidR="00103785" w:rsidRPr="00F14260">
        <w:rPr>
          <w:color w:val="000000" w:themeColor="text1"/>
        </w:rPr>
        <w:t>yra sutuoktiniai ir bendraskoliai, o jų</w:t>
      </w:r>
      <w:r w:rsidR="009C1D5A" w:rsidRPr="00F14260">
        <w:rPr>
          <w:color w:val="000000" w:themeColor="text1"/>
        </w:rPr>
        <w:t xml:space="preserve"> plėto</w:t>
      </w:r>
      <w:r w:rsidR="00103785" w:rsidRPr="00F14260">
        <w:rPr>
          <w:color w:val="000000" w:themeColor="text1"/>
        </w:rPr>
        <w:t xml:space="preserve">ta ūkinė veikla yra šeimos verslas, kurio veikloje sprendimus priėmė ir joje veikė </w:t>
      </w:r>
      <w:r w:rsidR="00020C01" w:rsidRPr="00F14260">
        <w:rPr>
          <w:color w:val="000000" w:themeColor="text1"/>
        </w:rPr>
        <w:t xml:space="preserve">jie </w:t>
      </w:r>
      <w:r w:rsidR="00103785" w:rsidRPr="00F14260">
        <w:rPr>
          <w:color w:val="000000" w:themeColor="text1"/>
        </w:rPr>
        <w:t xml:space="preserve">abu, </w:t>
      </w:r>
      <w:r w:rsidR="00020C01" w:rsidRPr="00F14260">
        <w:rPr>
          <w:color w:val="000000" w:themeColor="text1"/>
        </w:rPr>
        <w:t xml:space="preserve">pirmosios instancijos </w:t>
      </w:r>
      <w:r w:rsidR="00103785" w:rsidRPr="00F14260">
        <w:rPr>
          <w:color w:val="000000" w:themeColor="text1"/>
        </w:rPr>
        <w:t>teismas pagrįstai pareiškėjų nesąžiningumą vertino bendrai.</w:t>
      </w:r>
    </w:p>
    <w:p w14:paraId="3A33762B" w14:textId="4074823E" w:rsidR="00103785" w:rsidRPr="00F14260" w:rsidRDefault="00B9138E" w:rsidP="00B9138E">
      <w:pPr>
        <w:numPr>
          <w:ilvl w:val="0"/>
          <w:numId w:val="3"/>
        </w:numPr>
        <w:suppressAutoHyphens/>
        <w:adjustRightInd w:val="0"/>
        <w:snapToGrid w:val="0"/>
        <w:spacing w:after="120"/>
        <w:jc w:val="both"/>
        <w:rPr>
          <w:color w:val="000000" w:themeColor="text1"/>
        </w:rPr>
      </w:pPr>
      <w:r w:rsidRPr="00F14260">
        <w:rPr>
          <w:color w:val="000000" w:themeColor="text1"/>
        </w:rPr>
        <w:t>T</w:t>
      </w:r>
      <w:r w:rsidR="00103785" w:rsidRPr="00F14260">
        <w:rPr>
          <w:color w:val="000000" w:themeColor="text1"/>
        </w:rPr>
        <w:t xml:space="preserve">eismas </w:t>
      </w:r>
      <w:r w:rsidRPr="00F14260">
        <w:rPr>
          <w:color w:val="000000" w:themeColor="text1"/>
        </w:rPr>
        <w:t>nusprendė</w:t>
      </w:r>
      <w:r w:rsidR="00103785" w:rsidRPr="00F14260">
        <w:rPr>
          <w:color w:val="000000" w:themeColor="text1"/>
        </w:rPr>
        <w:t xml:space="preserve">, kad </w:t>
      </w:r>
      <w:r w:rsidRPr="00F14260">
        <w:rPr>
          <w:color w:val="000000" w:themeColor="text1"/>
        </w:rPr>
        <w:t>pareiškėjų</w:t>
      </w:r>
      <w:r w:rsidR="00103785" w:rsidRPr="00F14260">
        <w:rPr>
          <w:color w:val="000000" w:themeColor="text1"/>
        </w:rPr>
        <w:t xml:space="preserve"> nesąžiningumo momentas skaičiuotinas nuo paskutinio jų sudaryto sandorio, t. y. 2023 m. gruodžio 5 d. su Ignalinos kredito unija sudarytos kredito sutarties, kuriuo buvo galutinai suformuotas esamas </w:t>
      </w:r>
      <w:r w:rsidR="00020C01" w:rsidRPr="00F14260">
        <w:rPr>
          <w:color w:val="000000" w:themeColor="text1"/>
        </w:rPr>
        <w:t xml:space="preserve">pareiškėjų </w:t>
      </w:r>
      <w:r w:rsidR="00103785" w:rsidRPr="00F14260">
        <w:rPr>
          <w:color w:val="000000" w:themeColor="text1"/>
        </w:rPr>
        <w:t>paskolų portfelis, apibrėžiantis galutinę jų turimų įsipareigojimų sumą. Todėl būtent nuo šio sandorio sudarymo praėjus atitinkam</w:t>
      </w:r>
      <w:r w:rsidR="009C1D5A" w:rsidRPr="00F14260">
        <w:rPr>
          <w:color w:val="000000" w:themeColor="text1"/>
        </w:rPr>
        <w:t>am</w:t>
      </w:r>
      <w:r w:rsidR="00103785" w:rsidRPr="00F14260">
        <w:rPr>
          <w:color w:val="000000" w:themeColor="text1"/>
        </w:rPr>
        <w:t xml:space="preserve"> terminui ir pasikeitus faktinėms aplinkybėms </w:t>
      </w:r>
      <w:r w:rsidR="00020C01" w:rsidRPr="00F14260">
        <w:rPr>
          <w:color w:val="000000" w:themeColor="text1"/>
        </w:rPr>
        <w:t xml:space="preserve">pareiškėjai </w:t>
      </w:r>
      <w:r w:rsidR="00103785" w:rsidRPr="00F14260">
        <w:rPr>
          <w:color w:val="000000" w:themeColor="text1"/>
        </w:rPr>
        <w:t>vėl galėtų kreiptis į teismą su pareiškimu dėl bankroto bylos jiems iškėlimo.</w:t>
      </w:r>
    </w:p>
    <w:p w14:paraId="4314528C" w14:textId="77777777" w:rsidR="0001630D" w:rsidRPr="00F14260" w:rsidRDefault="0001630D" w:rsidP="0001630D">
      <w:pPr>
        <w:suppressAutoHyphens/>
        <w:adjustRightInd w:val="0"/>
        <w:snapToGrid w:val="0"/>
        <w:spacing w:after="120"/>
        <w:jc w:val="both"/>
        <w:rPr>
          <w:color w:val="000000" w:themeColor="text1"/>
        </w:rPr>
      </w:pPr>
    </w:p>
    <w:p w14:paraId="59273387" w14:textId="62149AD3" w:rsidR="00123EE2" w:rsidRPr="00F14260" w:rsidRDefault="00A80C8A" w:rsidP="005B05B2">
      <w:pPr>
        <w:pStyle w:val="Sraopastraipa"/>
        <w:shd w:val="clear" w:color="auto" w:fill="FFFFFF"/>
        <w:spacing w:after="120" w:line="240" w:lineRule="auto"/>
        <w:ind w:left="0"/>
        <w:contextualSpacing w:val="0"/>
        <w:jc w:val="center"/>
        <w:rPr>
          <w:rFonts w:ascii="Times New Roman" w:hAnsi="Times New Roman"/>
          <w:color w:val="000000" w:themeColor="text1"/>
          <w:sz w:val="24"/>
          <w:szCs w:val="24"/>
        </w:rPr>
      </w:pPr>
      <w:r w:rsidRPr="00F14260">
        <w:rPr>
          <w:rFonts w:ascii="Times New Roman" w:hAnsi="Times New Roman"/>
          <w:color w:val="000000" w:themeColor="text1"/>
          <w:sz w:val="24"/>
          <w:szCs w:val="24"/>
        </w:rPr>
        <w:t xml:space="preserve">III. </w:t>
      </w:r>
      <w:r w:rsidR="001334E6" w:rsidRPr="00F14260">
        <w:rPr>
          <w:rFonts w:ascii="Times New Roman" w:hAnsi="Times New Roman"/>
          <w:color w:val="000000" w:themeColor="text1"/>
          <w:sz w:val="24"/>
          <w:szCs w:val="24"/>
        </w:rPr>
        <w:t>Kasacinio skundo ir atsiliepimų į jį teisiniai argumentai</w:t>
      </w:r>
    </w:p>
    <w:p w14:paraId="03CDE5DE" w14:textId="77777777" w:rsidR="005B05B2" w:rsidRPr="00F14260" w:rsidRDefault="005B05B2" w:rsidP="005B05B2">
      <w:pPr>
        <w:pStyle w:val="Sraopastraipa"/>
        <w:shd w:val="clear" w:color="auto" w:fill="FFFFFF"/>
        <w:spacing w:after="120" w:line="240" w:lineRule="auto"/>
        <w:ind w:left="0"/>
        <w:contextualSpacing w:val="0"/>
        <w:jc w:val="center"/>
        <w:rPr>
          <w:rFonts w:ascii="Times New Roman" w:hAnsi="Times New Roman"/>
          <w:color w:val="000000" w:themeColor="text1"/>
          <w:sz w:val="24"/>
          <w:szCs w:val="24"/>
        </w:rPr>
      </w:pPr>
    </w:p>
    <w:p w14:paraId="3988AC66" w14:textId="5E24D5D8" w:rsidR="00AF1E41" w:rsidRPr="00F14260" w:rsidRDefault="00AF1E41" w:rsidP="00E00C2C">
      <w:pPr>
        <w:numPr>
          <w:ilvl w:val="0"/>
          <w:numId w:val="3"/>
        </w:numPr>
        <w:suppressAutoHyphens/>
        <w:adjustRightInd w:val="0"/>
        <w:snapToGrid w:val="0"/>
        <w:spacing w:after="120"/>
        <w:jc w:val="both"/>
        <w:rPr>
          <w:color w:val="000000" w:themeColor="text1"/>
        </w:rPr>
      </w:pPr>
      <w:r w:rsidRPr="00F14260">
        <w:rPr>
          <w:color w:val="000000" w:themeColor="text1"/>
        </w:rPr>
        <w:t xml:space="preserve">Kasaciniu skundu </w:t>
      </w:r>
      <w:r w:rsidR="00E305C4" w:rsidRPr="00F14260">
        <w:rPr>
          <w:color w:val="000000" w:themeColor="text1"/>
        </w:rPr>
        <w:t>pareiškėja</w:t>
      </w:r>
      <w:r w:rsidR="00B9138E" w:rsidRPr="00F14260">
        <w:rPr>
          <w:color w:val="000000" w:themeColor="text1"/>
        </w:rPr>
        <w:t xml:space="preserve">i </w:t>
      </w:r>
      <w:r w:rsidRPr="00F14260">
        <w:rPr>
          <w:color w:val="000000" w:themeColor="text1"/>
        </w:rPr>
        <w:t xml:space="preserve">prašo </w:t>
      </w:r>
      <w:r w:rsidR="00B9138E" w:rsidRPr="00F14260">
        <w:rPr>
          <w:color w:val="000000" w:themeColor="text1"/>
        </w:rPr>
        <w:t xml:space="preserve">panaikinti Kauno apylinkės teismo 2024 m. spalio 16 d. nutartį ir Kauno apygardos teismo 2024 m. lapkričio 28 d. nutartį </w:t>
      </w:r>
      <w:r w:rsidR="001954FA" w:rsidRPr="00F14260">
        <w:rPr>
          <w:color w:val="000000" w:themeColor="text1"/>
        </w:rPr>
        <w:t>ir</w:t>
      </w:r>
      <w:r w:rsidR="00B9138E" w:rsidRPr="00F14260">
        <w:rPr>
          <w:color w:val="000000" w:themeColor="text1"/>
        </w:rPr>
        <w:t xml:space="preserve"> perduoti bylą iš naujo nagrinėti pirmosios instancijos teismui</w:t>
      </w:r>
      <w:r w:rsidR="0001630D" w:rsidRPr="00F14260">
        <w:rPr>
          <w:color w:val="000000" w:themeColor="text1"/>
        </w:rPr>
        <w:t xml:space="preserve">. </w:t>
      </w:r>
      <w:r w:rsidR="006159A3" w:rsidRPr="00F14260">
        <w:rPr>
          <w:color w:val="000000" w:themeColor="text1"/>
        </w:rPr>
        <w:t xml:space="preserve">Kasacinis </w:t>
      </w:r>
      <w:r w:rsidR="0001630D" w:rsidRPr="00F14260">
        <w:rPr>
          <w:color w:val="000000" w:themeColor="text1"/>
        </w:rPr>
        <w:t>skund</w:t>
      </w:r>
      <w:r w:rsidR="006159A3" w:rsidRPr="00F14260">
        <w:rPr>
          <w:color w:val="000000" w:themeColor="text1"/>
        </w:rPr>
        <w:t>as grindžiamas šiais</w:t>
      </w:r>
      <w:r w:rsidR="0001630D" w:rsidRPr="00F14260">
        <w:rPr>
          <w:color w:val="000000" w:themeColor="text1"/>
        </w:rPr>
        <w:t xml:space="preserve"> argumentai</w:t>
      </w:r>
      <w:r w:rsidR="006159A3" w:rsidRPr="00F14260">
        <w:rPr>
          <w:color w:val="000000" w:themeColor="text1"/>
        </w:rPr>
        <w:t>s</w:t>
      </w:r>
      <w:r w:rsidR="0001630D" w:rsidRPr="00F14260">
        <w:rPr>
          <w:color w:val="000000" w:themeColor="text1"/>
        </w:rPr>
        <w:t>:</w:t>
      </w:r>
    </w:p>
    <w:p w14:paraId="6DAB0A0C" w14:textId="1CE2FFF4" w:rsidR="00B9138E" w:rsidRPr="00F14260" w:rsidRDefault="00B9138E" w:rsidP="00B9138E">
      <w:pPr>
        <w:numPr>
          <w:ilvl w:val="1"/>
          <w:numId w:val="3"/>
        </w:numPr>
        <w:suppressAutoHyphens/>
        <w:adjustRightInd w:val="0"/>
        <w:snapToGrid w:val="0"/>
        <w:spacing w:after="120"/>
        <w:ind w:hanging="650"/>
        <w:jc w:val="both"/>
        <w:rPr>
          <w:color w:val="000000" w:themeColor="text1"/>
        </w:rPr>
      </w:pPr>
      <w:r w:rsidRPr="00F14260">
        <w:rPr>
          <w:color w:val="000000" w:themeColor="text1"/>
        </w:rPr>
        <w:t>Teismai skundžiamose nutartyse netinkamai taikė FABĮ 5 straipsnio 8 dalies 2 punkto nuostatą, kadangi konstatavo pareiškėjus buvus nesąžining</w:t>
      </w:r>
      <w:r w:rsidR="001954FA" w:rsidRPr="00F14260">
        <w:rPr>
          <w:color w:val="000000" w:themeColor="text1"/>
        </w:rPr>
        <w:t>u</w:t>
      </w:r>
      <w:r w:rsidRPr="00F14260">
        <w:rPr>
          <w:color w:val="000000" w:themeColor="text1"/>
        </w:rPr>
        <w:t>s, nors nenustatė n</w:t>
      </w:r>
      <w:r w:rsidR="00647B0F" w:rsidRPr="00F14260">
        <w:rPr>
          <w:color w:val="000000" w:themeColor="text1"/>
        </w:rPr>
        <w:t>ė</w:t>
      </w:r>
      <w:r w:rsidRPr="00F14260">
        <w:rPr>
          <w:color w:val="000000" w:themeColor="text1"/>
        </w:rPr>
        <w:t xml:space="preserve"> vienos iš FABĮ 5 straipsnio 8 dalies 2 punkte nurodytų sąlygų ir pareiškėjo </w:t>
      </w:r>
      <w:bookmarkStart w:id="12" w:name="Buk_10"/>
      <w:r w:rsidR="006962F0" w:rsidRPr="006962F0">
        <w:t xml:space="preserve">G. D. </w:t>
      </w:r>
      <w:bookmarkEnd w:id="12"/>
      <w:r w:rsidRPr="00F14260">
        <w:rPr>
          <w:color w:val="000000" w:themeColor="text1"/>
        </w:rPr>
        <w:t>elgesį, k</w:t>
      </w:r>
      <w:r w:rsidR="00647B0F" w:rsidRPr="00F14260">
        <w:rPr>
          <w:color w:val="000000" w:themeColor="text1"/>
        </w:rPr>
        <w:t>ai</w:t>
      </w:r>
      <w:r w:rsidRPr="00F14260">
        <w:rPr>
          <w:color w:val="000000" w:themeColor="text1"/>
        </w:rPr>
        <w:t xml:space="preserve"> pareiškėjas iš kredito įstaigų ėmė paskolas, laikė savaime nesąžiningu. Teismai, vertindami pareiškėjų (ne)sąžiningumą</w:t>
      </w:r>
      <w:r w:rsidR="00647B0F" w:rsidRPr="00F14260">
        <w:rPr>
          <w:color w:val="000000" w:themeColor="text1"/>
        </w:rPr>
        <w:t>,</w:t>
      </w:r>
      <w:r w:rsidRPr="00F14260">
        <w:rPr>
          <w:color w:val="000000" w:themeColor="text1"/>
        </w:rPr>
        <w:t xml:space="preserve"> nukrypo nuo suformuotos Lietuvos Aukščiausiojo Teismo praktikos, kurioje nurodyta, kad asmens nesąžiningumas fizinio asmens bankroto byloje neturi būti vertinamas pl</w:t>
      </w:r>
      <w:r w:rsidR="00647B0F" w:rsidRPr="00F14260">
        <w:rPr>
          <w:color w:val="000000" w:themeColor="text1"/>
        </w:rPr>
        <w:t>a</w:t>
      </w:r>
      <w:r w:rsidRPr="00F14260">
        <w:rPr>
          <w:color w:val="000000" w:themeColor="text1"/>
        </w:rPr>
        <w:t xml:space="preserve">čiai, t. y. neperžengiant FABĮ 5 straipsnio 8 dalies 2 punkto ribų. Tokią išvadą patvirtina ir aplinkybė, kad įstatymo leidėjas 2016 m. sausio 1 d. įsigaliojusiais FABĮ pakeitimais susiaurino (konkretizavo) nesąžiningumo apibrėžtį. Skundžiamose nutartyse nurodytos aplinkybės dėl pareiškėjo </w:t>
      </w:r>
      <w:bookmarkStart w:id="13" w:name="Buk_11"/>
      <w:r w:rsidR="006962F0" w:rsidRPr="006962F0">
        <w:t xml:space="preserve">G. D. </w:t>
      </w:r>
      <w:bookmarkEnd w:id="13"/>
      <w:r w:rsidRPr="00F14260">
        <w:rPr>
          <w:color w:val="000000" w:themeColor="text1"/>
        </w:rPr>
        <w:t>naujų skolinių įsipareigojimų prisiėmimo, nenustačius aplinkybės, kad pareiškėjas sąmoningai (kryptingai) leido susidaryti skoloms, tikėdamasis, jog nepatenkinti kreditorių reikalavimai bus nurašyti, negalėjo būti pagrindu laikyti pareiškėją buvus nesąžining</w:t>
      </w:r>
      <w:r w:rsidR="00647B0F" w:rsidRPr="00F14260">
        <w:rPr>
          <w:color w:val="000000" w:themeColor="text1"/>
        </w:rPr>
        <w:t>ą</w:t>
      </w:r>
      <w:r w:rsidRPr="00F14260">
        <w:rPr>
          <w:color w:val="000000" w:themeColor="text1"/>
        </w:rPr>
        <w:t>. N</w:t>
      </w:r>
      <w:r w:rsidR="00647B0F" w:rsidRPr="00F14260">
        <w:rPr>
          <w:color w:val="000000" w:themeColor="text1"/>
        </w:rPr>
        <w:t>ė</w:t>
      </w:r>
      <w:r w:rsidRPr="00F14260">
        <w:rPr>
          <w:color w:val="000000" w:themeColor="text1"/>
        </w:rPr>
        <w:t xml:space="preserve"> vienas iš bylą nagrinėjusių teismų nenustatė jokių aplinkybių, leidžiančių teigti, kad pareiškėjas, imdamas paskolas iš kredito įstaigų, elgėsi nesąžiningai. Byloje esantys pareiškėjų banko sąskaitų išrašai patvirtina, kad gautos paskolos buvo naudojamos sąžiningai, t</w:t>
      </w:r>
      <w:r w:rsidR="00020C01" w:rsidRPr="00F14260">
        <w:rPr>
          <w:color w:val="000000" w:themeColor="text1"/>
        </w:rPr>
        <w:t>.</w:t>
      </w:r>
      <w:r w:rsidRPr="00F14260">
        <w:rPr>
          <w:color w:val="000000" w:themeColor="text1"/>
        </w:rPr>
        <w:t xml:space="preserve"> y</w:t>
      </w:r>
      <w:r w:rsidR="00020C01" w:rsidRPr="00F14260">
        <w:rPr>
          <w:color w:val="000000" w:themeColor="text1"/>
        </w:rPr>
        <w:t>.</w:t>
      </w:r>
      <w:r w:rsidRPr="00F14260">
        <w:rPr>
          <w:color w:val="000000" w:themeColor="text1"/>
        </w:rPr>
        <w:t xml:space="preserve"> buvo apmokamos pareiškėjo </w:t>
      </w:r>
      <w:bookmarkStart w:id="14" w:name="Buk_12"/>
      <w:r w:rsidR="006962F0" w:rsidRPr="006962F0">
        <w:t xml:space="preserve">G. D. </w:t>
      </w:r>
      <w:bookmarkEnd w:id="14"/>
      <w:r w:rsidRPr="00F14260">
        <w:rPr>
          <w:color w:val="000000" w:themeColor="text1"/>
        </w:rPr>
        <w:t xml:space="preserve">ūkio sąskaitos už pirktas sėklas, trąšas, pesticidus, </w:t>
      </w:r>
      <w:r w:rsidR="00647B0F" w:rsidRPr="00F14260">
        <w:rPr>
          <w:color w:val="000000" w:themeColor="text1"/>
        </w:rPr>
        <w:t>degalus</w:t>
      </w:r>
      <w:r w:rsidRPr="00F14260">
        <w:rPr>
          <w:color w:val="000000" w:themeColor="text1"/>
        </w:rPr>
        <w:t>, ūkio technikai reikalingas detales, dengiami žemės nuomos mokesčiai. Gautos paskolos nebuvo iššvaistytos. Byloje esantys įrodymai</w:t>
      </w:r>
      <w:r w:rsidR="00647B0F" w:rsidRPr="00F14260">
        <w:rPr>
          <w:color w:val="000000" w:themeColor="text1"/>
        </w:rPr>
        <w:t>, pagrindžiantys</w:t>
      </w:r>
      <w:r w:rsidRPr="00F14260">
        <w:rPr>
          <w:color w:val="000000" w:themeColor="text1"/>
        </w:rPr>
        <w:t xml:space="preserve"> gautų paskolų įmokų mokėjimus</w:t>
      </w:r>
      <w:r w:rsidR="00647B0F" w:rsidRPr="00F14260">
        <w:rPr>
          <w:color w:val="000000" w:themeColor="text1"/>
        </w:rPr>
        <w:t>,</w:t>
      </w:r>
      <w:r w:rsidRPr="00F14260">
        <w:rPr>
          <w:color w:val="000000" w:themeColor="text1"/>
        </w:rPr>
        <w:t xml:space="preserve"> paneigia prielaidas dėl galimo pareiškėjo nesąžiningumo ir rodo, kad pareiškėjas ėmėsi priemonių prisiimt</w:t>
      </w:r>
      <w:r w:rsidR="00647B0F" w:rsidRPr="00F14260">
        <w:rPr>
          <w:color w:val="000000" w:themeColor="text1"/>
        </w:rPr>
        <w:t>iem</w:t>
      </w:r>
      <w:r w:rsidRPr="00F14260">
        <w:rPr>
          <w:color w:val="000000" w:themeColor="text1"/>
        </w:rPr>
        <w:t>s įsipareigojim</w:t>
      </w:r>
      <w:r w:rsidR="00647B0F" w:rsidRPr="00F14260">
        <w:rPr>
          <w:color w:val="000000" w:themeColor="text1"/>
        </w:rPr>
        <w:t>am</w:t>
      </w:r>
      <w:r w:rsidRPr="00F14260">
        <w:rPr>
          <w:color w:val="000000" w:themeColor="text1"/>
        </w:rPr>
        <w:t>s</w:t>
      </w:r>
      <w:r w:rsidR="00647B0F" w:rsidRPr="00F14260">
        <w:rPr>
          <w:color w:val="000000" w:themeColor="text1"/>
        </w:rPr>
        <w:t xml:space="preserve"> grąžinti</w:t>
      </w:r>
      <w:r w:rsidRPr="00F14260">
        <w:rPr>
          <w:color w:val="000000" w:themeColor="text1"/>
        </w:rPr>
        <w:t>.</w:t>
      </w:r>
    </w:p>
    <w:p w14:paraId="521FF551" w14:textId="1A409368" w:rsidR="00B9138E" w:rsidRPr="00F14260" w:rsidRDefault="00B9138E" w:rsidP="00B9138E">
      <w:pPr>
        <w:numPr>
          <w:ilvl w:val="1"/>
          <w:numId w:val="3"/>
        </w:numPr>
        <w:suppressAutoHyphens/>
        <w:adjustRightInd w:val="0"/>
        <w:snapToGrid w:val="0"/>
        <w:spacing w:after="120"/>
        <w:ind w:hanging="650"/>
        <w:jc w:val="both"/>
        <w:rPr>
          <w:color w:val="000000" w:themeColor="text1"/>
        </w:rPr>
      </w:pPr>
      <w:r w:rsidRPr="00F14260">
        <w:rPr>
          <w:color w:val="000000" w:themeColor="text1"/>
        </w:rPr>
        <w:t>Teismai skundžiamose nutartyse nukrypo nuo Lietuvos Aukščiausiojo Teismo teisės taikymo ir aiškinimo praktikos, kad vien tik didelis vartojimo kreditų sutarčių, sudarytų per gana trumpą laiką, skaičius dar nesudaro pagrindo pripažinti pareiškėjų elgesio nesąžiningu</w:t>
      </w:r>
      <w:r w:rsidR="00020C01" w:rsidRPr="00F14260">
        <w:rPr>
          <w:color w:val="000000" w:themeColor="text1"/>
        </w:rPr>
        <w:t>.</w:t>
      </w:r>
      <w:r w:rsidRPr="00F14260">
        <w:rPr>
          <w:color w:val="000000" w:themeColor="text1"/>
        </w:rPr>
        <w:t xml:space="preserve"> </w:t>
      </w:r>
      <w:r w:rsidR="00020C01" w:rsidRPr="00F14260">
        <w:rPr>
          <w:color w:val="000000" w:themeColor="text1"/>
        </w:rPr>
        <w:t>B</w:t>
      </w:r>
      <w:r w:rsidRPr="00F14260">
        <w:rPr>
          <w:color w:val="000000" w:themeColor="text1"/>
        </w:rPr>
        <w:t>ūtina nustatyti visas reikšmingas aplinkybes, kurių pagrindu galima konstatuoti, ar pareiškėjai elgėsi nesąžiningai.</w:t>
      </w:r>
    </w:p>
    <w:p w14:paraId="01ACBA76" w14:textId="0AD5F783" w:rsidR="00897A74" w:rsidRPr="00F14260" w:rsidRDefault="00B9138E" w:rsidP="005632F9">
      <w:pPr>
        <w:numPr>
          <w:ilvl w:val="1"/>
          <w:numId w:val="3"/>
        </w:numPr>
        <w:suppressAutoHyphens/>
        <w:adjustRightInd w:val="0"/>
        <w:snapToGrid w:val="0"/>
        <w:spacing w:after="120"/>
        <w:ind w:hanging="650"/>
        <w:jc w:val="both"/>
        <w:rPr>
          <w:color w:val="000000" w:themeColor="text1"/>
        </w:rPr>
      </w:pPr>
      <w:r w:rsidRPr="00F14260">
        <w:rPr>
          <w:color w:val="000000" w:themeColor="text1"/>
        </w:rPr>
        <w:lastRenderedPageBreak/>
        <w:t>Teismų išvados, kad</w:t>
      </w:r>
      <w:r w:rsidR="00647B0F" w:rsidRPr="00F14260">
        <w:rPr>
          <w:color w:val="000000" w:themeColor="text1"/>
        </w:rPr>
        <w:t>,</w:t>
      </w:r>
      <w:r w:rsidRPr="00F14260">
        <w:rPr>
          <w:color w:val="000000" w:themeColor="text1"/>
        </w:rPr>
        <w:t xml:space="preserve"> sudarydamas kredito sutartis su UAB „Noviti“, pareiškėjas </w:t>
      </w:r>
      <w:bookmarkStart w:id="15" w:name="Buk_4"/>
      <w:r w:rsidR="006962F0" w:rsidRPr="006962F0">
        <w:t xml:space="preserve">G. D. </w:t>
      </w:r>
      <w:bookmarkEnd w:id="15"/>
      <w:r w:rsidRPr="00F14260">
        <w:rPr>
          <w:color w:val="000000" w:themeColor="text1"/>
        </w:rPr>
        <w:t>šiai kreditorei tyčia teikė realios faktinės situacijos neatitinkančias pelno</w:t>
      </w:r>
      <w:r w:rsidR="00B934AC" w:rsidRPr="00F14260">
        <w:rPr>
          <w:color w:val="000000" w:themeColor="text1"/>
        </w:rPr>
        <w:t xml:space="preserve"> (</w:t>
      </w:r>
      <w:r w:rsidRPr="00F14260">
        <w:rPr>
          <w:color w:val="000000" w:themeColor="text1"/>
        </w:rPr>
        <w:t>nuostolių</w:t>
      </w:r>
      <w:r w:rsidR="00B934AC" w:rsidRPr="00F14260">
        <w:rPr>
          <w:color w:val="000000" w:themeColor="text1"/>
        </w:rPr>
        <w:t>)</w:t>
      </w:r>
      <w:r w:rsidRPr="00F14260">
        <w:rPr>
          <w:color w:val="000000" w:themeColor="text1"/>
        </w:rPr>
        <w:t xml:space="preserve"> ataskaitas</w:t>
      </w:r>
      <w:r w:rsidR="00647B0F" w:rsidRPr="00F14260">
        <w:rPr>
          <w:color w:val="000000" w:themeColor="text1"/>
        </w:rPr>
        <w:t>,</w:t>
      </w:r>
      <w:r w:rsidRPr="00F14260">
        <w:rPr>
          <w:color w:val="000000" w:themeColor="text1"/>
        </w:rPr>
        <w:t xml:space="preserve"> yra pagrįstos prielaidomis ir spėjimais, o ne byloje esančiais duomenimis. Pareiškėjas </w:t>
      </w:r>
      <w:bookmarkStart w:id="16" w:name="Buk_5"/>
      <w:r w:rsidR="006962F0" w:rsidRPr="006962F0">
        <w:t xml:space="preserve">G. D. </w:t>
      </w:r>
      <w:bookmarkEnd w:id="16"/>
      <w:r w:rsidRPr="00F14260">
        <w:rPr>
          <w:color w:val="000000" w:themeColor="text1"/>
        </w:rPr>
        <w:t>teikdavo paraiškas kredito įstaigoms dėl kreditų gavimo, tačiau n</w:t>
      </w:r>
      <w:r w:rsidR="00647B0F" w:rsidRPr="00F14260">
        <w:rPr>
          <w:color w:val="000000" w:themeColor="text1"/>
        </w:rPr>
        <w:t>ė</w:t>
      </w:r>
      <w:r w:rsidRPr="00F14260">
        <w:rPr>
          <w:color w:val="000000" w:themeColor="text1"/>
        </w:rPr>
        <w:t xml:space="preserve"> vienas byloje dalyvaujantis suinteresuotas asmuo (kreditorius) nepateikė įrodymų, kad pareiškėjas siuntė, teikė ar kitaip perdavė kreditoriams realios faktinės situacijos neatitinkančias pelno</w:t>
      </w:r>
      <w:r w:rsidR="00B934AC" w:rsidRPr="00F14260">
        <w:rPr>
          <w:color w:val="000000" w:themeColor="text1"/>
        </w:rPr>
        <w:t xml:space="preserve"> (</w:t>
      </w:r>
      <w:r w:rsidRPr="00F14260">
        <w:rPr>
          <w:color w:val="000000" w:themeColor="text1"/>
        </w:rPr>
        <w:t>nuostolių</w:t>
      </w:r>
      <w:r w:rsidR="00B934AC" w:rsidRPr="00F14260">
        <w:rPr>
          <w:color w:val="000000" w:themeColor="text1"/>
        </w:rPr>
        <w:t>)</w:t>
      </w:r>
      <w:r w:rsidRPr="00F14260">
        <w:rPr>
          <w:color w:val="000000" w:themeColor="text1"/>
        </w:rPr>
        <w:t xml:space="preserve"> ataskaitas. Byloje nėra n</w:t>
      </w:r>
      <w:r w:rsidR="00647B0F" w:rsidRPr="00F14260">
        <w:rPr>
          <w:color w:val="000000" w:themeColor="text1"/>
        </w:rPr>
        <w:t>ė</w:t>
      </w:r>
      <w:r w:rsidRPr="00F14260">
        <w:rPr>
          <w:color w:val="000000" w:themeColor="text1"/>
        </w:rPr>
        <w:t xml:space="preserve"> vienos pareiškėjo teiktos paraiškos, el. laiško ar kito įrodymo, patvirtinančio, kad pareiškėjas apskritai būtų siuntęs kreditoriams kokią nors informaciją apie savo finansinę būklę. </w:t>
      </w:r>
    </w:p>
    <w:p w14:paraId="2EBD0863" w14:textId="2F12A56D" w:rsidR="00B9138E" w:rsidRPr="00F14260" w:rsidRDefault="00B9138E" w:rsidP="00B9138E">
      <w:pPr>
        <w:numPr>
          <w:ilvl w:val="1"/>
          <w:numId w:val="3"/>
        </w:numPr>
        <w:suppressAutoHyphens/>
        <w:adjustRightInd w:val="0"/>
        <w:snapToGrid w:val="0"/>
        <w:spacing w:after="120"/>
        <w:ind w:hanging="650"/>
        <w:jc w:val="both"/>
        <w:rPr>
          <w:color w:val="000000" w:themeColor="text1"/>
        </w:rPr>
      </w:pPr>
      <w:r w:rsidRPr="00F14260">
        <w:rPr>
          <w:color w:val="000000" w:themeColor="text1"/>
        </w:rPr>
        <w:t>Teismai, padarydami išvadą, kad pareiškėjas tapo nemok</w:t>
      </w:r>
      <w:r w:rsidR="00647B0F" w:rsidRPr="00F14260">
        <w:rPr>
          <w:color w:val="000000" w:themeColor="text1"/>
        </w:rPr>
        <w:t>us</w:t>
      </w:r>
      <w:r w:rsidRPr="00F14260">
        <w:rPr>
          <w:color w:val="000000" w:themeColor="text1"/>
        </w:rPr>
        <w:t xml:space="preserve"> dar 2022 metais, netinkamai taikė FABĮ 2 straipsnio 2 dalies nuostatą dėl asmens nemokumo momento nustatymo. Teismai skundžiamose nutartyse padarė išvadą, jog pareiškėjas dar 2022 m. buvo nemokus, nors byloje duomenų, kad pareiškėjas 2022 m. turėjo didesnių nei 25 MMA dydžio pradelstų įsipareigojimų kreditoriams, nėra. Teismai nei nurodė, kokiais duomenimis rem</w:t>
      </w:r>
      <w:r w:rsidR="00DC27F7" w:rsidRPr="00F14260">
        <w:rPr>
          <w:color w:val="000000" w:themeColor="text1"/>
        </w:rPr>
        <w:t>damiesi</w:t>
      </w:r>
      <w:r w:rsidRPr="00F14260">
        <w:rPr>
          <w:color w:val="000000" w:themeColor="text1"/>
        </w:rPr>
        <w:t xml:space="preserve"> laikė, kad pareiškėjas 2022 metais turėjo daugiau nei 25</w:t>
      </w:r>
      <w:r w:rsidR="0017054E" w:rsidRPr="00F14260">
        <w:rPr>
          <w:color w:val="000000" w:themeColor="text1"/>
        </w:rPr>
        <w:t xml:space="preserve"> </w:t>
      </w:r>
      <w:r w:rsidRPr="00F14260">
        <w:rPr>
          <w:color w:val="000000" w:themeColor="text1"/>
        </w:rPr>
        <w:t xml:space="preserve">MMA dydžio pradelstų įsipareigojimų, nei vertino galimybes tokius įsipareigojimus padengti ne tik iš ūkio gaunamomis pajamomis, </w:t>
      </w:r>
      <w:r w:rsidR="00647B0F" w:rsidRPr="00F14260">
        <w:rPr>
          <w:color w:val="000000" w:themeColor="text1"/>
        </w:rPr>
        <w:t>bet</w:t>
      </w:r>
      <w:r w:rsidRPr="00F14260">
        <w:rPr>
          <w:color w:val="000000" w:themeColor="text1"/>
        </w:rPr>
        <w:t xml:space="preserve"> ir </w:t>
      </w:r>
      <w:r w:rsidR="00856A48" w:rsidRPr="00F14260">
        <w:rPr>
          <w:color w:val="000000" w:themeColor="text1"/>
        </w:rPr>
        <w:t xml:space="preserve">iš </w:t>
      </w:r>
      <w:r w:rsidRPr="00F14260">
        <w:rPr>
          <w:color w:val="000000" w:themeColor="text1"/>
        </w:rPr>
        <w:t>pareiškėjų turim</w:t>
      </w:r>
      <w:r w:rsidR="00856A48" w:rsidRPr="00F14260">
        <w:rPr>
          <w:color w:val="000000" w:themeColor="text1"/>
        </w:rPr>
        <w:t>o</w:t>
      </w:r>
      <w:r w:rsidRPr="00F14260">
        <w:rPr>
          <w:color w:val="000000" w:themeColor="text1"/>
        </w:rPr>
        <w:t xml:space="preserve"> turt</w:t>
      </w:r>
      <w:r w:rsidR="00856A48" w:rsidRPr="00F14260">
        <w:rPr>
          <w:color w:val="000000" w:themeColor="text1"/>
        </w:rPr>
        <w:t>o</w:t>
      </w:r>
      <w:r w:rsidRPr="00F14260">
        <w:rPr>
          <w:color w:val="000000" w:themeColor="text1"/>
        </w:rPr>
        <w:t>.</w:t>
      </w:r>
    </w:p>
    <w:p w14:paraId="0F4F3B85" w14:textId="16EE90DD" w:rsidR="00B9138E" w:rsidRPr="00F14260" w:rsidRDefault="00B9138E" w:rsidP="00B9138E">
      <w:pPr>
        <w:numPr>
          <w:ilvl w:val="1"/>
          <w:numId w:val="3"/>
        </w:numPr>
        <w:suppressAutoHyphens/>
        <w:adjustRightInd w:val="0"/>
        <w:snapToGrid w:val="0"/>
        <w:spacing w:after="120"/>
        <w:ind w:hanging="650"/>
        <w:jc w:val="both"/>
        <w:rPr>
          <w:color w:val="000000" w:themeColor="text1"/>
        </w:rPr>
      </w:pPr>
      <w:r w:rsidRPr="00F14260">
        <w:rPr>
          <w:color w:val="000000" w:themeColor="text1"/>
        </w:rPr>
        <w:t xml:space="preserve">Apeliacinės instancijos teismas netinkamai nustatė pareiškėjų nesąžiningumo momentą ir nukrypo nuo suformuotos Lietuvos Aukščiausiojo Teismo praktikos. Teismas nurodė, kad pareiškėjų nesąžiningumo momentas skaičiuotinas būtent nuo paskutinio jų sudaryto sandorio, t. y. </w:t>
      </w:r>
      <w:r w:rsidR="00647B0F" w:rsidRPr="00F14260">
        <w:rPr>
          <w:color w:val="000000" w:themeColor="text1"/>
        </w:rPr>
        <w:t xml:space="preserve">nuo </w:t>
      </w:r>
      <w:r w:rsidRPr="00F14260">
        <w:rPr>
          <w:color w:val="000000" w:themeColor="text1"/>
        </w:rPr>
        <w:t>2023 m. gruodžio 5 d.</w:t>
      </w:r>
      <w:r w:rsidR="00647B0F" w:rsidRPr="00F14260">
        <w:rPr>
          <w:color w:val="000000" w:themeColor="text1"/>
        </w:rPr>
        <w:t>, kai</w:t>
      </w:r>
      <w:r w:rsidRPr="00F14260">
        <w:rPr>
          <w:color w:val="000000" w:themeColor="text1"/>
        </w:rPr>
        <w:t xml:space="preserve"> su Ignalinos kredito unija </w:t>
      </w:r>
      <w:r w:rsidR="00647B0F" w:rsidRPr="00F14260">
        <w:rPr>
          <w:color w:val="000000" w:themeColor="text1"/>
        </w:rPr>
        <w:t xml:space="preserve">buvo </w:t>
      </w:r>
      <w:r w:rsidRPr="00F14260">
        <w:rPr>
          <w:color w:val="000000" w:themeColor="text1"/>
        </w:rPr>
        <w:t>sudaryt</w:t>
      </w:r>
      <w:r w:rsidR="00647B0F" w:rsidRPr="00F14260">
        <w:rPr>
          <w:color w:val="000000" w:themeColor="text1"/>
        </w:rPr>
        <w:t>a</w:t>
      </w:r>
      <w:r w:rsidRPr="00F14260">
        <w:rPr>
          <w:color w:val="000000" w:themeColor="text1"/>
        </w:rPr>
        <w:t xml:space="preserve"> kredito sutartis. Tokia teismo išvada yra nepagrįsta, kadangi su Ignalinos kredito unija sudaryta </w:t>
      </w:r>
      <w:r w:rsidR="008D6EA2" w:rsidRPr="00F14260">
        <w:rPr>
          <w:color w:val="000000" w:themeColor="text1"/>
        </w:rPr>
        <w:t>k</w:t>
      </w:r>
      <w:r w:rsidRPr="00F14260">
        <w:rPr>
          <w:color w:val="000000" w:themeColor="text1"/>
        </w:rPr>
        <w:t>redito sutartis neturėjo reikšmingos įtakos pareiškėjų mokumui. Atsižvelgiant į tai, kad kredito sutartis, sudaryta su Ignalinos kredito unija, nėra priežastiniu ryšiu susijusi su pareiškėjų nemokumu, šios kredito sutarties sudarymas negali būti laikomas nesąžiningu pareiškėjų elgesiu, taigi ir jos sudarymo momentas negali būti laikomas momentu, nuo kurio būtų galima skaičiuoti trejų metų terminą.</w:t>
      </w:r>
    </w:p>
    <w:p w14:paraId="50B8046A" w14:textId="782EE8FD" w:rsidR="00B8306E" w:rsidRPr="00F14260" w:rsidRDefault="00AC2BF8" w:rsidP="00B8306E">
      <w:pPr>
        <w:numPr>
          <w:ilvl w:val="0"/>
          <w:numId w:val="3"/>
        </w:numPr>
        <w:suppressAutoHyphens/>
        <w:adjustRightInd w:val="0"/>
        <w:snapToGrid w:val="0"/>
        <w:spacing w:after="120"/>
        <w:jc w:val="both"/>
        <w:rPr>
          <w:iCs/>
          <w:color w:val="000000" w:themeColor="text1"/>
        </w:rPr>
      </w:pPr>
      <w:r w:rsidRPr="00F14260">
        <w:rPr>
          <w:color w:val="000000" w:themeColor="text1"/>
        </w:rPr>
        <w:t xml:space="preserve">Suinteresuotas asmuo </w:t>
      </w:r>
      <w:r w:rsidR="00B9138E" w:rsidRPr="00F14260">
        <w:rPr>
          <w:color w:val="000000" w:themeColor="text1"/>
        </w:rPr>
        <w:t xml:space="preserve">UAB „Noviti“ </w:t>
      </w:r>
      <w:r w:rsidR="00A525F1" w:rsidRPr="00F14260">
        <w:rPr>
          <w:color w:val="000000" w:themeColor="text1"/>
        </w:rPr>
        <w:t>atsiliepimu į pareiškėjų kasacinį skundą prašo jį atmesti ir Kauno apygardos teismo nutartį palikti nepakeistą, priteisti patirtų bylinėjimosi išlaidų atlyginimą. Atsiliepime nurodomi šie argumentai:</w:t>
      </w:r>
      <w:r w:rsidR="00DB6285" w:rsidRPr="00F14260">
        <w:rPr>
          <w:color w:val="000000" w:themeColor="text1"/>
        </w:rPr>
        <w:t xml:space="preserve"> </w:t>
      </w:r>
    </w:p>
    <w:p w14:paraId="51395CB4" w14:textId="35EA88AB" w:rsidR="00A525F1" w:rsidRPr="00F14260" w:rsidRDefault="00A525F1" w:rsidP="00A525F1">
      <w:pPr>
        <w:numPr>
          <w:ilvl w:val="1"/>
          <w:numId w:val="3"/>
        </w:numPr>
        <w:suppressAutoHyphens/>
        <w:adjustRightInd w:val="0"/>
        <w:snapToGrid w:val="0"/>
        <w:spacing w:after="120"/>
        <w:ind w:hanging="650"/>
        <w:jc w:val="both"/>
        <w:rPr>
          <w:color w:val="000000" w:themeColor="text1"/>
        </w:rPr>
      </w:pPr>
      <w:r w:rsidRPr="00F14260">
        <w:rPr>
          <w:color w:val="000000" w:themeColor="text1"/>
        </w:rPr>
        <w:t xml:space="preserve">Suinteresuoto asmens UAB „Noviti“ </w:t>
      </w:r>
      <w:r w:rsidR="00F86D02" w:rsidRPr="00F14260">
        <w:rPr>
          <w:color w:val="000000" w:themeColor="text1"/>
        </w:rPr>
        <w:t>pareiškėjams</w:t>
      </w:r>
      <w:r w:rsidRPr="00F14260">
        <w:rPr>
          <w:color w:val="000000" w:themeColor="text1"/>
        </w:rPr>
        <w:t xml:space="preserve"> suteiktų kreditų analizė, kurią bylą </w:t>
      </w:r>
      <w:r w:rsidR="00F86D02" w:rsidRPr="00F14260">
        <w:rPr>
          <w:color w:val="000000" w:themeColor="text1"/>
        </w:rPr>
        <w:t>nagrinėjant</w:t>
      </w:r>
      <w:r w:rsidRPr="00F14260">
        <w:rPr>
          <w:color w:val="000000" w:themeColor="text1"/>
        </w:rPr>
        <w:t xml:space="preserve"> pirmosios instancijos teisme </w:t>
      </w:r>
      <w:r w:rsidR="00F86D02" w:rsidRPr="00F14260">
        <w:rPr>
          <w:color w:val="000000" w:themeColor="text1"/>
        </w:rPr>
        <w:t>pareiškėjai</w:t>
      </w:r>
      <w:r w:rsidRPr="00F14260">
        <w:rPr>
          <w:color w:val="000000" w:themeColor="text1"/>
        </w:rPr>
        <w:t xml:space="preserve"> </w:t>
      </w:r>
      <w:r w:rsidR="00F86D02" w:rsidRPr="00F14260">
        <w:rPr>
          <w:color w:val="000000" w:themeColor="text1"/>
        </w:rPr>
        <w:t>pripažino</w:t>
      </w:r>
      <w:r w:rsidRPr="00F14260">
        <w:rPr>
          <w:color w:val="000000" w:themeColor="text1"/>
        </w:rPr>
        <w:t xml:space="preserve"> (</w:t>
      </w:r>
      <w:r w:rsidR="00F86D02" w:rsidRPr="00F14260">
        <w:rPr>
          <w:color w:val="000000" w:themeColor="text1"/>
        </w:rPr>
        <w:t>pareiškėja</w:t>
      </w:r>
      <w:r w:rsidRPr="00F14260">
        <w:rPr>
          <w:color w:val="000000" w:themeColor="text1"/>
        </w:rPr>
        <w:t xml:space="preserve"> </w:t>
      </w:r>
      <w:bookmarkStart w:id="17" w:name="Buk_17"/>
      <w:r w:rsidR="006962F0" w:rsidRPr="006962F0">
        <w:t xml:space="preserve">J. D. </w:t>
      </w:r>
      <w:bookmarkEnd w:id="17"/>
      <w:r w:rsidR="00DB6285" w:rsidRPr="00F14260">
        <w:rPr>
          <w:color w:val="000000" w:themeColor="text1"/>
        </w:rPr>
        <w:t>šias</w:t>
      </w:r>
      <w:r w:rsidRPr="00F14260">
        <w:rPr>
          <w:color w:val="000000" w:themeColor="text1"/>
        </w:rPr>
        <w:t xml:space="preserve"> aplinkybes patvirtino ir </w:t>
      </w:r>
      <w:r w:rsidR="00DB6285" w:rsidRPr="00F14260">
        <w:rPr>
          <w:color w:val="000000" w:themeColor="text1"/>
        </w:rPr>
        <w:t>neginčijo</w:t>
      </w:r>
      <w:r w:rsidRPr="00F14260">
        <w:rPr>
          <w:color w:val="000000" w:themeColor="text1"/>
        </w:rPr>
        <w:t xml:space="preserve"> </w:t>
      </w:r>
      <w:r w:rsidR="00DB6285" w:rsidRPr="00F14260">
        <w:rPr>
          <w:color w:val="000000" w:themeColor="text1"/>
        </w:rPr>
        <w:t>posėdžio</w:t>
      </w:r>
      <w:r w:rsidRPr="00F14260">
        <w:rPr>
          <w:color w:val="000000" w:themeColor="text1"/>
        </w:rPr>
        <w:t xml:space="preserve"> metu), patvirtina, kad imamos </w:t>
      </w:r>
      <w:r w:rsidR="00647B0F" w:rsidRPr="00F14260">
        <w:rPr>
          <w:color w:val="000000" w:themeColor="text1"/>
        </w:rPr>
        <w:t xml:space="preserve">naujos </w:t>
      </w:r>
      <w:r w:rsidRPr="00F14260">
        <w:rPr>
          <w:color w:val="000000" w:themeColor="text1"/>
        </w:rPr>
        <w:t xml:space="preserve">paskolos buvo naudojamos </w:t>
      </w:r>
      <w:r w:rsidR="00DB6285" w:rsidRPr="00F14260">
        <w:rPr>
          <w:color w:val="000000" w:themeColor="text1"/>
        </w:rPr>
        <w:t>ankstesnėms</w:t>
      </w:r>
      <w:r w:rsidRPr="00F14260">
        <w:rPr>
          <w:color w:val="000000" w:themeColor="text1"/>
        </w:rPr>
        <w:t xml:space="preserve"> paskoloms dengti ir pragyvenimo </w:t>
      </w:r>
      <w:r w:rsidR="00DB6285" w:rsidRPr="00F14260">
        <w:rPr>
          <w:color w:val="000000" w:themeColor="text1"/>
        </w:rPr>
        <w:t>išlaidoms</w:t>
      </w:r>
      <w:r w:rsidRPr="00F14260">
        <w:rPr>
          <w:color w:val="000000" w:themeColor="text1"/>
        </w:rPr>
        <w:t xml:space="preserve">, o ne </w:t>
      </w:r>
      <w:r w:rsidR="00DB6285" w:rsidRPr="00F14260">
        <w:rPr>
          <w:color w:val="000000" w:themeColor="text1"/>
        </w:rPr>
        <w:t>žemės</w:t>
      </w:r>
      <w:r w:rsidRPr="00F14260">
        <w:rPr>
          <w:color w:val="000000" w:themeColor="text1"/>
        </w:rPr>
        <w:t xml:space="preserve"> </w:t>
      </w:r>
      <w:r w:rsidR="00DB6285" w:rsidRPr="00F14260">
        <w:rPr>
          <w:color w:val="000000" w:themeColor="text1"/>
        </w:rPr>
        <w:t>ūkio</w:t>
      </w:r>
      <w:r w:rsidRPr="00F14260">
        <w:rPr>
          <w:color w:val="000000" w:themeColor="text1"/>
        </w:rPr>
        <w:t xml:space="preserve"> veiklos </w:t>
      </w:r>
      <w:r w:rsidR="00DB6285" w:rsidRPr="00F14260">
        <w:rPr>
          <w:color w:val="000000" w:themeColor="text1"/>
        </w:rPr>
        <w:t>išlaidoms</w:t>
      </w:r>
      <w:r w:rsidRPr="00F14260">
        <w:rPr>
          <w:color w:val="000000" w:themeColor="text1"/>
        </w:rPr>
        <w:t xml:space="preserve"> dengti</w:t>
      </w:r>
      <w:r w:rsidR="00647B0F" w:rsidRPr="00F14260">
        <w:rPr>
          <w:color w:val="000000" w:themeColor="text1"/>
        </w:rPr>
        <w:t>, t. y. pareiškėjai</w:t>
      </w:r>
      <w:r w:rsidRPr="00F14260">
        <w:rPr>
          <w:color w:val="000000" w:themeColor="text1"/>
        </w:rPr>
        <w:t xml:space="preserve"> </w:t>
      </w:r>
      <w:r w:rsidR="00DB6285" w:rsidRPr="00F14260">
        <w:rPr>
          <w:color w:val="000000" w:themeColor="text1"/>
        </w:rPr>
        <w:t>iš</w:t>
      </w:r>
      <w:r w:rsidRPr="00F14260">
        <w:rPr>
          <w:color w:val="000000" w:themeColor="text1"/>
        </w:rPr>
        <w:t xml:space="preserve"> suinteresuoto asmens UAB „Noviti“ paskolint</w:t>
      </w:r>
      <w:r w:rsidR="00647B0F" w:rsidRPr="00F14260">
        <w:rPr>
          <w:color w:val="000000" w:themeColor="text1"/>
        </w:rPr>
        <w:t>os</w:t>
      </w:r>
      <w:r w:rsidRPr="00F14260">
        <w:rPr>
          <w:color w:val="000000" w:themeColor="text1"/>
        </w:rPr>
        <w:t xml:space="preserve"> 63 625 Eur </w:t>
      </w:r>
      <w:r w:rsidR="00647B0F" w:rsidRPr="00F14260">
        <w:rPr>
          <w:color w:val="000000" w:themeColor="text1"/>
        </w:rPr>
        <w:t xml:space="preserve">sumos </w:t>
      </w:r>
      <w:r w:rsidRPr="00F14260">
        <w:rPr>
          <w:color w:val="000000" w:themeColor="text1"/>
        </w:rPr>
        <w:t xml:space="preserve">daugiau nei 45 </w:t>
      </w:r>
      <w:r w:rsidR="00DB6285" w:rsidRPr="00F14260">
        <w:rPr>
          <w:color w:val="000000" w:themeColor="text1"/>
        </w:rPr>
        <w:t>tūkst.</w:t>
      </w:r>
      <w:r w:rsidRPr="00F14260">
        <w:rPr>
          <w:color w:val="000000" w:themeColor="text1"/>
        </w:rPr>
        <w:t xml:space="preserve"> eurų panaudo</w:t>
      </w:r>
      <w:r w:rsidR="00647B0F" w:rsidRPr="00F14260">
        <w:rPr>
          <w:color w:val="000000" w:themeColor="text1"/>
        </w:rPr>
        <w:t>jo</w:t>
      </w:r>
      <w:r w:rsidRPr="00F14260">
        <w:rPr>
          <w:color w:val="000000" w:themeColor="text1"/>
        </w:rPr>
        <w:t xml:space="preserve"> </w:t>
      </w:r>
      <w:r w:rsidR="00647B0F" w:rsidRPr="00F14260">
        <w:rPr>
          <w:color w:val="000000" w:themeColor="text1"/>
        </w:rPr>
        <w:t>savo</w:t>
      </w:r>
      <w:r w:rsidRPr="00F14260">
        <w:rPr>
          <w:color w:val="000000" w:themeColor="text1"/>
        </w:rPr>
        <w:t xml:space="preserve"> įsipareigojimams kitoms kredito įstaigoms dengti. Kitaip tariant, </w:t>
      </w:r>
      <w:r w:rsidR="00DB6285" w:rsidRPr="00F14260">
        <w:rPr>
          <w:color w:val="000000" w:themeColor="text1"/>
        </w:rPr>
        <w:t>pareiškėjai</w:t>
      </w:r>
      <w:r w:rsidRPr="00F14260">
        <w:rPr>
          <w:color w:val="000000" w:themeColor="text1"/>
        </w:rPr>
        <w:t xml:space="preserve"> per pastaruosius trejus metus iki </w:t>
      </w:r>
      <w:r w:rsidR="00DB6285" w:rsidRPr="00F14260">
        <w:rPr>
          <w:color w:val="000000" w:themeColor="text1"/>
        </w:rPr>
        <w:t>pareiškimo</w:t>
      </w:r>
      <w:r w:rsidRPr="00F14260">
        <w:rPr>
          <w:color w:val="000000" w:themeColor="text1"/>
        </w:rPr>
        <w:t xml:space="preserve"> </w:t>
      </w:r>
      <w:r w:rsidR="00DB6285" w:rsidRPr="00F14260">
        <w:rPr>
          <w:color w:val="000000" w:themeColor="text1"/>
        </w:rPr>
        <w:t>dėl</w:t>
      </w:r>
      <w:r w:rsidRPr="00F14260">
        <w:rPr>
          <w:color w:val="000000" w:themeColor="text1"/>
        </w:rPr>
        <w:t xml:space="preserve"> bankroto bylos </w:t>
      </w:r>
      <w:r w:rsidR="00DB6285" w:rsidRPr="00F14260">
        <w:rPr>
          <w:color w:val="000000" w:themeColor="text1"/>
        </w:rPr>
        <w:t>iškėlimo</w:t>
      </w:r>
      <w:r w:rsidRPr="00F14260">
        <w:rPr>
          <w:color w:val="000000" w:themeColor="text1"/>
        </w:rPr>
        <w:t xml:space="preserve"> pateikimo, vykdydami </w:t>
      </w:r>
      <w:r w:rsidR="00DB6285" w:rsidRPr="00F14260">
        <w:rPr>
          <w:color w:val="000000" w:themeColor="text1"/>
        </w:rPr>
        <w:t>visiškai</w:t>
      </w:r>
      <w:r w:rsidRPr="00F14260">
        <w:rPr>
          <w:color w:val="000000" w:themeColor="text1"/>
        </w:rPr>
        <w:t xml:space="preserve"> nuostolingą </w:t>
      </w:r>
      <w:r w:rsidR="00DB6285" w:rsidRPr="00F14260">
        <w:rPr>
          <w:color w:val="000000" w:themeColor="text1"/>
        </w:rPr>
        <w:t>žemės</w:t>
      </w:r>
      <w:r w:rsidRPr="00F14260">
        <w:rPr>
          <w:color w:val="000000" w:themeColor="text1"/>
        </w:rPr>
        <w:t xml:space="preserve"> </w:t>
      </w:r>
      <w:r w:rsidR="00DB6285" w:rsidRPr="00F14260">
        <w:rPr>
          <w:color w:val="000000" w:themeColor="text1"/>
        </w:rPr>
        <w:t>ūkio</w:t>
      </w:r>
      <w:r w:rsidRPr="00F14260">
        <w:rPr>
          <w:color w:val="000000" w:themeColor="text1"/>
        </w:rPr>
        <w:t xml:space="preserve"> veiklą, daugiau nei 70 proc. </w:t>
      </w:r>
      <w:r w:rsidR="00DB6285" w:rsidRPr="00F14260">
        <w:rPr>
          <w:color w:val="000000" w:themeColor="text1"/>
        </w:rPr>
        <w:t>iš</w:t>
      </w:r>
      <w:r w:rsidRPr="00F14260">
        <w:rPr>
          <w:color w:val="000000" w:themeColor="text1"/>
        </w:rPr>
        <w:t xml:space="preserve"> suinteresuoto asmens UAB „Noviti“ pasiskolintų </w:t>
      </w:r>
      <w:r w:rsidR="00DB6285" w:rsidRPr="00F14260">
        <w:rPr>
          <w:color w:val="000000" w:themeColor="text1"/>
        </w:rPr>
        <w:t>lėšų</w:t>
      </w:r>
      <w:r w:rsidRPr="00F14260">
        <w:rPr>
          <w:color w:val="000000" w:themeColor="text1"/>
        </w:rPr>
        <w:t xml:space="preserve"> naudojo ne </w:t>
      </w:r>
      <w:r w:rsidR="00DB6285" w:rsidRPr="00F14260">
        <w:rPr>
          <w:color w:val="000000" w:themeColor="text1"/>
        </w:rPr>
        <w:t>žemės</w:t>
      </w:r>
      <w:r w:rsidRPr="00F14260">
        <w:rPr>
          <w:color w:val="000000" w:themeColor="text1"/>
        </w:rPr>
        <w:t xml:space="preserve"> </w:t>
      </w:r>
      <w:r w:rsidR="00DB6285" w:rsidRPr="00F14260">
        <w:rPr>
          <w:color w:val="000000" w:themeColor="text1"/>
        </w:rPr>
        <w:t>ūkio</w:t>
      </w:r>
      <w:r w:rsidRPr="00F14260">
        <w:rPr>
          <w:color w:val="000000" w:themeColor="text1"/>
        </w:rPr>
        <w:t xml:space="preserve"> veiklai, o savo įsipareigojimams kitoms kredito įstaigoms dengti. Ir </w:t>
      </w:r>
      <w:r w:rsidR="00DB6285" w:rsidRPr="00F14260">
        <w:rPr>
          <w:color w:val="000000" w:themeColor="text1"/>
        </w:rPr>
        <w:t>iš</w:t>
      </w:r>
      <w:r w:rsidRPr="00F14260">
        <w:rPr>
          <w:color w:val="000000" w:themeColor="text1"/>
        </w:rPr>
        <w:t xml:space="preserve"> kitų kredito įstaigų gautos </w:t>
      </w:r>
      <w:r w:rsidR="00DB6285" w:rsidRPr="00F14260">
        <w:rPr>
          <w:color w:val="000000" w:themeColor="text1"/>
        </w:rPr>
        <w:t>lėšos</w:t>
      </w:r>
      <w:r w:rsidRPr="00F14260">
        <w:rPr>
          <w:color w:val="000000" w:themeColor="text1"/>
        </w:rPr>
        <w:t xml:space="preserve"> taip pat buvo naudojamos ne </w:t>
      </w:r>
      <w:r w:rsidR="00DB6285" w:rsidRPr="00F14260">
        <w:rPr>
          <w:color w:val="000000" w:themeColor="text1"/>
        </w:rPr>
        <w:t>žemės</w:t>
      </w:r>
      <w:r w:rsidRPr="00F14260">
        <w:rPr>
          <w:color w:val="000000" w:themeColor="text1"/>
        </w:rPr>
        <w:t xml:space="preserve"> </w:t>
      </w:r>
      <w:r w:rsidR="00DB6285" w:rsidRPr="00F14260">
        <w:rPr>
          <w:color w:val="000000" w:themeColor="text1"/>
        </w:rPr>
        <w:t>ūkio</w:t>
      </w:r>
      <w:r w:rsidRPr="00F14260">
        <w:rPr>
          <w:color w:val="000000" w:themeColor="text1"/>
        </w:rPr>
        <w:t xml:space="preserve"> veiklai vykdyti, o </w:t>
      </w:r>
      <w:r w:rsidR="0069707F" w:rsidRPr="00F14260">
        <w:rPr>
          <w:color w:val="000000" w:themeColor="text1"/>
        </w:rPr>
        <w:t xml:space="preserve">savo įsipareigojimams </w:t>
      </w:r>
      <w:r w:rsidRPr="00F14260">
        <w:rPr>
          <w:color w:val="000000" w:themeColor="text1"/>
        </w:rPr>
        <w:t>kit</w:t>
      </w:r>
      <w:r w:rsidR="0069707F" w:rsidRPr="00F14260">
        <w:rPr>
          <w:color w:val="000000" w:themeColor="text1"/>
        </w:rPr>
        <w:t>oms</w:t>
      </w:r>
      <w:r w:rsidRPr="00F14260">
        <w:rPr>
          <w:color w:val="000000" w:themeColor="text1"/>
        </w:rPr>
        <w:t xml:space="preserve"> kredito įstaig</w:t>
      </w:r>
      <w:r w:rsidR="0069707F" w:rsidRPr="00F14260">
        <w:rPr>
          <w:color w:val="000000" w:themeColor="text1"/>
        </w:rPr>
        <w:t>oms</w:t>
      </w:r>
      <w:r w:rsidRPr="00F14260">
        <w:rPr>
          <w:color w:val="000000" w:themeColor="text1"/>
        </w:rPr>
        <w:t xml:space="preserve"> dengti. Tokie </w:t>
      </w:r>
      <w:r w:rsidR="00F86D02" w:rsidRPr="00F14260">
        <w:rPr>
          <w:color w:val="000000" w:themeColor="text1"/>
        </w:rPr>
        <w:t>pareiškėjų</w:t>
      </w:r>
      <w:r w:rsidRPr="00F14260">
        <w:rPr>
          <w:color w:val="000000" w:themeColor="text1"/>
        </w:rPr>
        <w:t xml:space="preserve"> veiksmai negali </w:t>
      </w:r>
      <w:r w:rsidR="00DB6285" w:rsidRPr="00F14260">
        <w:rPr>
          <w:color w:val="000000" w:themeColor="text1"/>
        </w:rPr>
        <w:t>būti</w:t>
      </w:r>
      <w:r w:rsidRPr="00F14260">
        <w:rPr>
          <w:color w:val="000000" w:themeColor="text1"/>
        </w:rPr>
        <w:t xml:space="preserve"> laikomi </w:t>
      </w:r>
      <w:r w:rsidR="00DB6285" w:rsidRPr="00F14260">
        <w:rPr>
          <w:color w:val="000000" w:themeColor="text1"/>
        </w:rPr>
        <w:t>sąžiningais</w:t>
      </w:r>
      <w:r w:rsidRPr="00F14260">
        <w:rPr>
          <w:color w:val="000000" w:themeColor="text1"/>
        </w:rPr>
        <w:t xml:space="preserve"> ir jokiais </w:t>
      </w:r>
      <w:r w:rsidR="00DB6285" w:rsidRPr="00F14260">
        <w:rPr>
          <w:color w:val="000000" w:themeColor="text1"/>
        </w:rPr>
        <w:t>būdais</w:t>
      </w:r>
      <w:r w:rsidRPr="00F14260">
        <w:rPr>
          <w:color w:val="000000" w:themeColor="text1"/>
        </w:rPr>
        <w:t xml:space="preserve"> neatitinka atsakingo, </w:t>
      </w:r>
      <w:r w:rsidR="00DB6285" w:rsidRPr="00F14260">
        <w:rPr>
          <w:color w:val="000000" w:themeColor="text1"/>
        </w:rPr>
        <w:t>analogiškoje</w:t>
      </w:r>
      <w:r w:rsidRPr="00F14260">
        <w:rPr>
          <w:color w:val="000000" w:themeColor="text1"/>
        </w:rPr>
        <w:t xml:space="preserve"> situacijoje </w:t>
      </w:r>
      <w:r w:rsidR="00F86D02" w:rsidRPr="00F14260">
        <w:rPr>
          <w:color w:val="000000" w:themeColor="text1"/>
        </w:rPr>
        <w:t>atsidūrusio</w:t>
      </w:r>
      <w:r w:rsidRPr="00F14260">
        <w:rPr>
          <w:color w:val="000000" w:themeColor="text1"/>
        </w:rPr>
        <w:t xml:space="preserve"> asmens elgesio standarto. </w:t>
      </w:r>
      <w:r w:rsidR="00DB6285" w:rsidRPr="00F14260">
        <w:rPr>
          <w:color w:val="000000" w:themeColor="text1"/>
        </w:rPr>
        <w:t>Priešingai</w:t>
      </w:r>
      <w:r w:rsidR="00D0401B" w:rsidRPr="00F14260">
        <w:rPr>
          <w:color w:val="000000" w:themeColor="text1"/>
        </w:rPr>
        <w:t>,</w:t>
      </w:r>
      <w:r w:rsidRPr="00F14260">
        <w:rPr>
          <w:color w:val="000000" w:themeColor="text1"/>
        </w:rPr>
        <w:t xml:space="preserve"> </w:t>
      </w:r>
      <w:r w:rsidR="00DB6285" w:rsidRPr="00F14260">
        <w:rPr>
          <w:color w:val="000000" w:themeColor="text1"/>
        </w:rPr>
        <w:t>pareiškėjai</w:t>
      </w:r>
      <w:r w:rsidR="00D0401B" w:rsidRPr="00F14260">
        <w:rPr>
          <w:color w:val="000000" w:themeColor="text1"/>
        </w:rPr>
        <w:t>,</w:t>
      </w:r>
      <w:r w:rsidRPr="00F14260">
        <w:rPr>
          <w:color w:val="000000" w:themeColor="text1"/>
        </w:rPr>
        <w:t xml:space="preserve"> suvokdami, kad </w:t>
      </w:r>
      <w:r w:rsidR="00DB6285" w:rsidRPr="00F14260">
        <w:rPr>
          <w:color w:val="000000" w:themeColor="text1"/>
        </w:rPr>
        <w:t>žemės</w:t>
      </w:r>
      <w:r w:rsidRPr="00F14260">
        <w:rPr>
          <w:color w:val="000000" w:themeColor="text1"/>
        </w:rPr>
        <w:t xml:space="preserve"> </w:t>
      </w:r>
      <w:r w:rsidR="00DB6285" w:rsidRPr="00F14260">
        <w:rPr>
          <w:color w:val="000000" w:themeColor="text1"/>
        </w:rPr>
        <w:t>ūkio</w:t>
      </w:r>
      <w:r w:rsidRPr="00F14260">
        <w:rPr>
          <w:color w:val="000000" w:themeColor="text1"/>
        </w:rPr>
        <w:t xml:space="preserve"> veikla yra nuostolinga</w:t>
      </w:r>
      <w:r w:rsidR="0069707F" w:rsidRPr="00F14260">
        <w:rPr>
          <w:color w:val="000000" w:themeColor="text1"/>
        </w:rPr>
        <w:t>,</w:t>
      </w:r>
      <w:r w:rsidR="00F86D02" w:rsidRPr="00F14260">
        <w:rPr>
          <w:color w:val="000000" w:themeColor="text1"/>
        </w:rPr>
        <w:t xml:space="preserve"> </w:t>
      </w:r>
      <w:r w:rsidRPr="00F14260">
        <w:rPr>
          <w:color w:val="000000" w:themeColor="text1"/>
        </w:rPr>
        <w:t xml:space="preserve">ir toliau skolinosi, o skolintas </w:t>
      </w:r>
      <w:r w:rsidR="00DC7E9B" w:rsidRPr="00F14260">
        <w:rPr>
          <w:color w:val="000000" w:themeColor="text1"/>
        </w:rPr>
        <w:t>lėšas</w:t>
      </w:r>
      <w:r w:rsidRPr="00F14260">
        <w:rPr>
          <w:color w:val="000000" w:themeColor="text1"/>
        </w:rPr>
        <w:t xml:space="preserve"> naudojo ne </w:t>
      </w:r>
      <w:r w:rsidR="00DB6285" w:rsidRPr="00F14260">
        <w:rPr>
          <w:color w:val="000000" w:themeColor="text1"/>
        </w:rPr>
        <w:t>žemės</w:t>
      </w:r>
      <w:r w:rsidRPr="00F14260">
        <w:rPr>
          <w:color w:val="000000" w:themeColor="text1"/>
        </w:rPr>
        <w:t xml:space="preserve"> </w:t>
      </w:r>
      <w:r w:rsidR="00DB6285" w:rsidRPr="00F14260">
        <w:rPr>
          <w:color w:val="000000" w:themeColor="text1"/>
        </w:rPr>
        <w:t>ūkio</w:t>
      </w:r>
      <w:r w:rsidRPr="00F14260">
        <w:rPr>
          <w:color w:val="000000" w:themeColor="text1"/>
        </w:rPr>
        <w:t xml:space="preserve"> veiklai vykdyti, o </w:t>
      </w:r>
      <w:r w:rsidR="00DB6285" w:rsidRPr="00F14260">
        <w:rPr>
          <w:color w:val="000000" w:themeColor="text1"/>
        </w:rPr>
        <w:t>ankstesnėms</w:t>
      </w:r>
      <w:r w:rsidRPr="00F14260">
        <w:rPr>
          <w:color w:val="000000" w:themeColor="text1"/>
        </w:rPr>
        <w:t xml:space="preserve"> paskoloms dengti.</w:t>
      </w:r>
    </w:p>
    <w:p w14:paraId="257584DD" w14:textId="06E2958A" w:rsidR="00A525F1" w:rsidRPr="00F14260" w:rsidRDefault="00DB6285" w:rsidP="00A525F1">
      <w:pPr>
        <w:numPr>
          <w:ilvl w:val="1"/>
          <w:numId w:val="3"/>
        </w:numPr>
        <w:suppressAutoHyphens/>
        <w:adjustRightInd w:val="0"/>
        <w:snapToGrid w:val="0"/>
        <w:spacing w:after="120"/>
        <w:ind w:hanging="650"/>
        <w:jc w:val="both"/>
        <w:rPr>
          <w:color w:val="000000" w:themeColor="text1"/>
        </w:rPr>
      </w:pPr>
      <w:r w:rsidRPr="00F14260">
        <w:rPr>
          <w:color w:val="000000" w:themeColor="text1"/>
        </w:rPr>
        <w:t>Pareiškėjas</w:t>
      </w:r>
      <w:r w:rsidR="00A525F1" w:rsidRPr="00F14260">
        <w:rPr>
          <w:color w:val="000000" w:themeColor="text1"/>
        </w:rPr>
        <w:t xml:space="preserve"> </w:t>
      </w:r>
      <w:bookmarkStart w:id="18" w:name="Buk_6"/>
      <w:r w:rsidR="006962F0" w:rsidRPr="006962F0">
        <w:t xml:space="preserve">G. D. </w:t>
      </w:r>
      <w:bookmarkEnd w:id="18"/>
      <w:r w:rsidR="00A525F1" w:rsidRPr="00F14260">
        <w:rPr>
          <w:color w:val="000000" w:themeColor="text1"/>
        </w:rPr>
        <w:t xml:space="preserve">patvirtino, jog kreditoriams buvo teikiami byloje pateikti </w:t>
      </w:r>
      <w:r w:rsidR="00F86D02" w:rsidRPr="00F14260">
        <w:rPr>
          <w:color w:val="000000" w:themeColor="text1"/>
        </w:rPr>
        <w:t>finansiniai</w:t>
      </w:r>
      <w:r w:rsidR="00A525F1" w:rsidRPr="00F14260">
        <w:rPr>
          <w:color w:val="000000" w:themeColor="text1"/>
        </w:rPr>
        <w:t xml:space="preserve"> dokumentai, t.</w:t>
      </w:r>
      <w:r w:rsidR="00D0401B" w:rsidRPr="00F14260">
        <w:rPr>
          <w:color w:val="000000" w:themeColor="text1"/>
        </w:rPr>
        <w:t xml:space="preserve"> </w:t>
      </w:r>
      <w:r w:rsidR="00A525F1" w:rsidRPr="00F14260">
        <w:rPr>
          <w:color w:val="000000" w:themeColor="text1"/>
        </w:rPr>
        <w:t>y. balansai, pelno</w:t>
      </w:r>
      <w:r w:rsidR="00DC7E9B" w:rsidRPr="00F14260">
        <w:rPr>
          <w:color w:val="000000" w:themeColor="text1"/>
        </w:rPr>
        <w:t xml:space="preserve"> (</w:t>
      </w:r>
      <w:r w:rsidR="00A525F1" w:rsidRPr="00F14260">
        <w:rPr>
          <w:color w:val="000000" w:themeColor="text1"/>
        </w:rPr>
        <w:t>nuostolių</w:t>
      </w:r>
      <w:r w:rsidR="00DC7E9B" w:rsidRPr="00F14260">
        <w:rPr>
          <w:color w:val="000000" w:themeColor="text1"/>
        </w:rPr>
        <w:t>)</w:t>
      </w:r>
      <w:r w:rsidR="00A525F1" w:rsidRPr="00F14260">
        <w:rPr>
          <w:color w:val="000000" w:themeColor="text1"/>
        </w:rPr>
        <w:t xml:space="preserve"> ataskaitos ir pinigų srautų ataskaitos</w:t>
      </w:r>
      <w:r w:rsidR="001124B2" w:rsidRPr="00F14260">
        <w:rPr>
          <w:color w:val="000000" w:themeColor="text1"/>
        </w:rPr>
        <w:t>.</w:t>
      </w:r>
      <w:r w:rsidR="00A525F1" w:rsidRPr="00F14260">
        <w:rPr>
          <w:color w:val="000000" w:themeColor="text1"/>
        </w:rPr>
        <w:t xml:space="preserve"> </w:t>
      </w:r>
      <w:r w:rsidR="00F86D02" w:rsidRPr="00F14260">
        <w:rPr>
          <w:color w:val="000000" w:themeColor="text1"/>
        </w:rPr>
        <w:t>Iš</w:t>
      </w:r>
      <w:r w:rsidR="00A525F1" w:rsidRPr="00F14260">
        <w:rPr>
          <w:color w:val="000000" w:themeColor="text1"/>
        </w:rPr>
        <w:t xml:space="preserve"> pateiktų </w:t>
      </w:r>
      <w:r w:rsidRPr="00F14260">
        <w:rPr>
          <w:color w:val="000000" w:themeColor="text1"/>
        </w:rPr>
        <w:t>pareiškėjo</w:t>
      </w:r>
      <w:r w:rsidR="00A525F1" w:rsidRPr="00F14260">
        <w:rPr>
          <w:color w:val="000000" w:themeColor="text1"/>
        </w:rPr>
        <w:t xml:space="preserve"> 2021 m. </w:t>
      </w:r>
      <w:r w:rsidRPr="00F14260">
        <w:rPr>
          <w:color w:val="000000" w:themeColor="text1"/>
        </w:rPr>
        <w:t>gruodžio</w:t>
      </w:r>
      <w:r w:rsidR="00A525F1" w:rsidRPr="00F14260">
        <w:rPr>
          <w:color w:val="000000" w:themeColor="text1"/>
        </w:rPr>
        <w:t xml:space="preserve"> 31 d., 2022 m. </w:t>
      </w:r>
      <w:r w:rsidRPr="00F14260">
        <w:rPr>
          <w:color w:val="000000" w:themeColor="text1"/>
        </w:rPr>
        <w:t>gruodžio</w:t>
      </w:r>
      <w:r w:rsidR="00A525F1" w:rsidRPr="00F14260">
        <w:rPr>
          <w:color w:val="000000" w:themeColor="text1"/>
        </w:rPr>
        <w:t xml:space="preserve"> 31 d. pelno (nuostolių) ataskaitų, kurios buvo teikiamos kreditoriams, matyti, kad 2020</w:t>
      </w:r>
      <w:r w:rsidR="0069707F" w:rsidRPr="00F14260">
        <w:rPr>
          <w:color w:val="000000" w:themeColor="text1"/>
        </w:rPr>
        <w:t>–</w:t>
      </w:r>
      <w:r w:rsidR="00A525F1" w:rsidRPr="00F14260">
        <w:rPr>
          <w:color w:val="000000" w:themeColor="text1"/>
        </w:rPr>
        <w:t xml:space="preserve">2022 metai </w:t>
      </w:r>
      <w:r w:rsidRPr="00F14260">
        <w:rPr>
          <w:color w:val="000000" w:themeColor="text1"/>
        </w:rPr>
        <w:t>pareiškėjams</w:t>
      </w:r>
      <w:r w:rsidR="00A525F1" w:rsidRPr="00F14260">
        <w:rPr>
          <w:color w:val="000000" w:themeColor="text1"/>
        </w:rPr>
        <w:t xml:space="preserve"> buvo pelningi. Kita </w:t>
      </w:r>
      <w:r w:rsidR="00A525F1" w:rsidRPr="00F14260">
        <w:rPr>
          <w:color w:val="000000" w:themeColor="text1"/>
        </w:rPr>
        <w:lastRenderedPageBreak/>
        <w:t xml:space="preserve">vertus, </w:t>
      </w:r>
      <w:r w:rsidRPr="00F14260">
        <w:rPr>
          <w:color w:val="000000" w:themeColor="text1"/>
        </w:rPr>
        <w:t>šie</w:t>
      </w:r>
      <w:r w:rsidR="00A525F1" w:rsidRPr="00F14260">
        <w:rPr>
          <w:color w:val="000000" w:themeColor="text1"/>
        </w:rPr>
        <w:t xml:space="preserve"> duomenys yra sunkiai suderinami su </w:t>
      </w:r>
      <w:r w:rsidRPr="00F14260">
        <w:rPr>
          <w:color w:val="000000" w:themeColor="text1"/>
        </w:rPr>
        <w:t>pareiškėjo</w:t>
      </w:r>
      <w:r w:rsidR="00A525F1" w:rsidRPr="00F14260">
        <w:rPr>
          <w:color w:val="000000" w:themeColor="text1"/>
        </w:rPr>
        <w:t xml:space="preserve"> byloje pateiktomis </w:t>
      </w:r>
      <w:r w:rsidR="00DC7E9B" w:rsidRPr="00F14260">
        <w:rPr>
          <w:color w:val="000000" w:themeColor="text1"/>
        </w:rPr>
        <w:t>GPM</w:t>
      </w:r>
      <w:r w:rsidR="00A525F1" w:rsidRPr="00F14260">
        <w:rPr>
          <w:color w:val="000000" w:themeColor="text1"/>
        </w:rPr>
        <w:t xml:space="preserve"> deklaracijomis, </w:t>
      </w:r>
      <w:r w:rsidRPr="00F14260">
        <w:rPr>
          <w:color w:val="000000" w:themeColor="text1"/>
        </w:rPr>
        <w:t>iš</w:t>
      </w:r>
      <w:r w:rsidR="00A525F1" w:rsidRPr="00F14260">
        <w:rPr>
          <w:color w:val="000000" w:themeColor="text1"/>
        </w:rPr>
        <w:t xml:space="preserve"> kurių matyti, kad 2021–2023 m</w:t>
      </w:r>
      <w:r w:rsidR="0069707F" w:rsidRPr="00F14260">
        <w:rPr>
          <w:color w:val="000000" w:themeColor="text1"/>
        </w:rPr>
        <w:t>etai</w:t>
      </w:r>
      <w:r w:rsidR="00A525F1" w:rsidRPr="00F14260">
        <w:rPr>
          <w:color w:val="000000" w:themeColor="text1"/>
        </w:rPr>
        <w:t xml:space="preserve"> buvo labai nuostolingi.</w:t>
      </w:r>
    </w:p>
    <w:p w14:paraId="792C7575" w14:textId="2427F790" w:rsidR="00A525F1" w:rsidRPr="00F14260" w:rsidRDefault="00F86D02" w:rsidP="00F86D02">
      <w:pPr>
        <w:numPr>
          <w:ilvl w:val="1"/>
          <w:numId w:val="3"/>
        </w:numPr>
        <w:suppressAutoHyphens/>
        <w:adjustRightInd w:val="0"/>
        <w:snapToGrid w:val="0"/>
        <w:spacing w:after="120"/>
        <w:ind w:hanging="650"/>
        <w:jc w:val="both"/>
        <w:rPr>
          <w:color w:val="000000" w:themeColor="text1"/>
        </w:rPr>
      </w:pPr>
      <w:r w:rsidRPr="00F14260">
        <w:rPr>
          <w:color w:val="000000" w:themeColor="text1"/>
        </w:rPr>
        <w:t xml:space="preserve">Lietuvos Aukščiausiasis Teismas yra </w:t>
      </w:r>
      <w:r w:rsidR="00DB6285" w:rsidRPr="00F14260">
        <w:rPr>
          <w:color w:val="000000" w:themeColor="text1"/>
        </w:rPr>
        <w:t>išaiškinęs</w:t>
      </w:r>
      <w:r w:rsidRPr="00F14260">
        <w:rPr>
          <w:color w:val="000000" w:themeColor="text1"/>
        </w:rPr>
        <w:t xml:space="preserve">, kad </w:t>
      </w:r>
      <w:r w:rsidR="00A525F1" w:rsidRPr="00F14260">
        <w:rPr>
          <w:color w:val="000000" w:themeColor="text1"/>
        </w:rPr>
        <w:t xml:space="preserve">asmens pasyvumas, nesiekimas vykdyti skolinių įsipareigojimų, sudarymas sąlygų jiems </w:t>
      </w:r>
      <w:r w:rsidR="00DB6285" w:rsidRPr="00F14260">
        <w:rPr>
          <w:color w:val="000000" w:themeColor="text1"/>
        </w:rPr>
        <w:t>didėti</w:t>
      </w:r>
      <w:r w:rsidR="00A525F1" w:rsidRPr="00F14260">
        <w:rPr>
          <w:color w:val="000000" w:themeColor="text1"/>
        </w:rPr>
        <w:t xml:space="preserve"> gali </w:t>
      </w:r>
      <w:r w:rsidR="00DB6285" w:rsidRPr="00F14260">
        <w:rPr>
          <w:color w:val="000000" w:themeColor="text1"/>
        </w:rPr>
        <w:t>būti</w:t>
      </w:r>
      <w:r w:rsidR="00A525F1" w:rsidRPr="00F14260">
        <w:rPr>
          <w:color w:val="000000" w:themeColor="text1"/>
        </w:rPr>
        <w:t xml:space="preserve"> laikomi nesuderinamais su </w:t>
      </w:r>
      <w:r w:rsidR="00DB6285" w:rsidRPr="00F14260">
        <w:rPr>
          <w:color w:val="000000" w:themeColor="text1"/>
        </w:rPr>
        <w:t>sąžiningumo</w:t>
      </w:r>
      <w:r w:rsidR="00A525F1" w:rsidRPr="00F14260">
        <w:rPr>
          <w:color w:val="000000" w:themeColor="text1"/>
        </w:rPr>
        <w:t xml:space="preserve"> reikalavimu ir yra laikytini atskiru (</w:t>
      </w:r>
      <w:r w:rsidR="00DB6285" w:rsidRPr="00F14260">
        <w:rPr>
          <w:color w:val="000000" w:themeColor="text1"/>
        </w:rPr>
        <w:t>savarankišku</w:t>
      </w:r>
      <w:r w:rsidR="00A525F1" w:rsidRPr="00F14260">
        <w:rPr>
          <w:color w:val="000000" w:themeColor="text1"/>
        </w:rPr>
        <w:t>) FABĮ 5 straipsnio 8 dalies 2</w:t>
      </w:r>
      <w:r w:rsidR="00EE0FE9" w:rsidRPr="00F14260">
        <w:rPr>
          <w:color w:val="000000" w:themeColor="text1"/>
        </w:rPr>
        <w:t> </w:t>
      </w:r>
      <w:r w:rsidR="00A525F1" w:rsidRPr="00F14260">
        <w:rPr>
          <w:color w:val="000000" w:themeColor="text1"/>
        </w:rPr>
        <w:t>punkto taikymo pagrindu.</w:t>
      </w:r>
      <w:r w:rsidRPr="00F14260">
        <w:rPr>
          <w:color w:val="000000" w:themeColor="text1"/>
        </w:rPr>
        <w:t xml:space="preserve"> </w:t>
      </w:r>
      <w:r w:rsidR="00DC7E9B" w:rsidRPr="00F14260">
        <w:rPr>
          <w:color w:val="000000" w:themeColor="text1"/>
        </w:rPr>
        <w:t xml:space="preserve">Kasacinio </w:t>
      </w:r>
      <w:r w:rsidR="004530AD" w:rsidRPr="00F14260">
        <w:rPr>
          <w:color w:val="000000" w:themeColor="text1"/>
        </w:rPr>
        <w:t xml:space="preserve">teismo </w:t>
      </w:r>
      <w:r w:rsidRPr="00F14260">
        <w:rPr>
          <w:color w:val="000000" w:themeColor="text1"/>
        </w:rPr>
        <w:t>praktikoje</w:t>
      </w:r>
      <w:r w:rsidR="004530AD" w:rsidRPr="00F14260">
        <w:rPr>
          <w:color w:val="000000" w:themeColor="text1"/>
        </w:rPr>
        <w:t>, kuria remiasi</w:t>
      </w:r>
      <w:r w:rsidR="00A525F1" w:rsidRPr="00F14260">
        <w:rPr>
          <w:color w:val="000000" w:themeColor="text1"/>
        </w:rPr>
        <w:t xml:space="preserve"> </w:t>
      </w:r>
      <w:r w:rsidR="004530AD" w:rsidRPr="00F14260">
        <w:rPr>
          <w:color w:val="000000" w:themeColor="text1"/>
        </w:rPr>
        <w:t xml:space="preserve">pareiškėjai, </w:t>
      </w:r>
      <w:r w:rsidR="00DB6285" w:rsidRPr="00F14260">
        <w:rPr>
          <w:color w:val="000000" w:themeColor="text1"/>
        </w:rPr>
        <w:t>išaiškinimai</w:t>
      </w:r>
      <w:r w:rsidR="00A525F1" w:rsidRPr="00F14260">
        <w:rPr>
          <w:color w:val="000000" w:themeColor="text1"/>
        </w:rPr>
        <w:t xml:space="preserve"> pateikti </w:t>
      </w:r>
      <w:r w:rsidR="00EE0FE9" w:rsidRPr="00F14260">
        <w:rPr>
          <w:color w:val="000000" w:themeColor="text1"/>
        </w:rPr>
        <w:t xml:space="preserve">esant </w:t>
      </w:r>
      <w:r w:rsidR="00DB6285" w:rsidRPr="00F14260">
        <w:rPr>
          <w:color w:val="000000" w:themeColor="text1"/>
        </w:rPr>
        <w:t>visiškai</w:t>
      </w:r>
      <w:r w:rsidR="00A525F1" w:rsidRPr="00F14260">
        <w:rPr>
          <w:color w:val="000000" w:themeColor="text1"/>
        </w:rPr>
        <w:t xml:space="preserve"> kitoki</w:t>
      </w:r>
      <w:r w:rsidR="00EE0FE9" w:rsidRPr="00F14260">
        <w:rPr>
          <w:color w:val="000000" w:themeColor="text1"/>
        </w:rPr>
        <w:t>oms</w:t>
      </w:r>
      <w:r w:rsidR="00A525F1" w:rsidRPr="00F14260">
        <w:rPr>
          <w:color w:val="000000" w:themeColor="text1"/>
        </w:rPr>
        <w:t xml:space="preserve"> aplinkyb</w:t>
      </w:r>
      <w:r w:rsidR="00EE0FE9" w:rsidRPr="00F14260">
        <w:rPr>
          <w:color w:val="000000" w:themeColor="text1"/>
        </w:rPr>
        <w:t>ėms</w:t>
      </w:r>
      <w:r w:rsidR="00A525F1" w:rsidRPr="00F14260">
        <w:rPr>
          <w:color w:val="000000" w:themeColor="text1"/>
        </w:rPr>
        <w:t xml:space="preserve">, t. y. analizuojant fizinio asmens įsiskolinimus, kurie atsirado pagal vartojimo kredito sutartis. </w:t>
      </w:r>
      <w:r w:rsidR="00DB6285" w:rsidRPr="00F14260">
        <w:rPr>
          <w:color w:val="000000" w:themeColor="text1"/>
        </w:rPr>
        <w:t>Ginčo</w:t>
      </w:r>
      <w:r w:rsidR="00A525F1" w:rsidRPr="00F14260">
        <w:rPr>
          <w:color w:val="000000" w:themeColor="text1"/>
        </w:rPr>
        <w:t xml:space="preserve"> atveju visi įsipareigojimai atsirado </w:t>
      </w:r>
      <w:r w:rsidR="00DB6285" w:rsidRPr="00F14260">
        <w:rPr>
          <w:color w:val="000000" w:themeColor="text1"/>
        </w:rPr>
        <w:t>pareiškėjui</w:t>
      </w:r>
      <w:r w:rsidR="00A525F1" w:rsidRPr="00F14260">
        <w:rPr>
          <w:color w:val="000000" w:themeColor="text1"/>
        </w:rPr>
        <w:t xml:space="preserve"> </w:t>
      </w:r>
      <w:r w:rsidRPr="00F14260">
        <w:rPr>
          <w:color w:val="000000" w:themeColor="text1"/>
        </w:rPr>
        <w:t>G.</w:t>
      </w:r>
      <w:r w:rsidR="006962F0">
        <w:rPr>
          <w:color w:val="000000" w:themeColor="text1"/>
        </w:rPr>
        <w:t xml:space="preserve"> D.</w:t>
      </w:r>
      <w:r w:rsidR="00A525F1" w:rsidRPr="00F14260">
        <w:rPr>
          <w:color w:val="000000" w:themeColor="text1"/>
        </w:rPr>
        <w:t xml:space="preserve"> </w:t>
      </w:r>
      <w:r w:rsidR="00DB6285" w:rsidRPr="00F14260">
        <w:rPr>
          <w:color w:val="000000" w:themeColor="text1"/>
        </w:rPr>
        <w:t>prisiėmus</w:t>
      </w:r>
      <w:r w:rsidR="00A525F1" w:rsidRPr="00F14260">
        <w:rPr>
          <w:color w:val="000000" w:themeColor="text1"/>
        </w:rPr>
        <w:t xml:space="preserve"> įsipareigojimus kaip </w:t>
      </w:r>
      <w:r w:rsidR="00DB6285" w:rsidRPr="00F14260">
        <w:rPr>
          <w:color w:val="000000" w:themeColor="text1"/>
        </w:rPr>
        <w:t>ūkininkui</w:t>
      </w:r>
      <w:r w:rsidR="00A525F1" w:rsidRPr="00F14260">
        <w:rPr>
          <w:color w:val="000000" w:themeColor="text1"/>
        </w:rPr>
        <w:t xml:space="preserve"> (verslininkui), kuris įsipareigojimus </w:t>
      </w:r>
      <w:r w:rsidR="00DB6285" w:rsidRPr="00F14260">
        <w:rPr>
          <w:color w:val="000000" w:themeColor="text1"/>
        </w:rPr>
        <w:t xml:space="preserve">prisiėmė </w:t>
      </w:r>
      <w:r w:rsidR="00A525F1" w:rsidRPr="00F14260">
        <w:rPr>
          <w:color w:val="000000" w:themeColor="text1"/>
        </w:rPr>
        <w:t xml:space="preserve">savo </w:t>
      </w:r>
      <w:r w:rsidR="00DB6285" w:rsidRPr="00F14260">
        <w:rPr>
          <w:color w:val="000000" w:themeColor="text1"/>
        </w:rPr>
        <w:t>ūkin</w:t>
      </w:r>
      <w:r w:rsidR="00EE0FE9" w:rsidRPr="00F14260">
        <w:rPr>
          <w:color w:val="000000" w:themeColor="text1"/>
        </w:rPr>
        <w:t>ei</w:t>
      </w:r>
      <w:r w:rsidR="00A525F1" w:rsidRPr="00F14260">
        <w:rPr>
          <w:color w:val="000000" w:themeColor="text1"/>
        </w:rPr>
        <w:t xml:space="preserve"> (verslo) veikl</w:t>
      </w:r>
      <w:r w:rsidR="00EE0FE9" w:rsidRPr="00F14260">
        <w:rPr>
          <w:color w:val="000000" w:themeColor="text1"/>
        </w:rPr>
        <w:t>ai</w:t>
      </w:r>
      <w:r w:rsidR="00A525F1" w:rsidRPr="00F14260">
        <w:rPr>
          <w:color w:val="000000" w:themeColor="text1"/>
        </w:rPr>
        <w:t xml:space="preserve"> vykdy</w:t>
      </w:r>
      <w:r w:rsidR="00EE0FE9" w:rsidRPr="00F14260">
        <w:rPr>
          <w:color w:val="000000" w:themeColor="text1"/>
        </w:rPr>
        <w:t>t</w:t>
      </w:r>
      <w:r w:rsidR="00A525F1" w:rsidRPr="00F14260">
        <w:rPr>
          <w:color w:val="000000" w:themeColor="text1"/>
        </w:rPr>
        <w:t>i.</w:t>
      </w:r>
    </w:p>
    <w:p w14:paraId="56E1A242" w14:textId="6887992A" w:rsidR="00A525F1" w:rsidRPr="00F14260" w:rsidRDefault="00A525F1" w:rsidP="00A525F1">
      <w:pPr>
        <w:numPr>
          <w:ilvl w:val="1"/>
          <w:numId w:val="3"/>
        </w:numPr>
        <w:suppressAutoHyphens/>
        <w:adjustRightInd w:val="0"/>
        <w:snapToGrid w:val="0"/>
        <w:spacing w:after="120"/>
        <w:ind w:hanging="650"/>
        <w:jc w:val="both"/>
        <w:rPr>
          <w:color w:val="000000" w:themeColor="text1"/>
        </w:rPr>
      </w:pPr>
      <w:r w:rsidRPr="00F14260">
        <w:rPr>
          <w:color w:val="000000" w:themeColor="text1"/>
        </w:rPr>
        <w:t xml:space="preserve">Akivaizdu, kad, jeigu </w:t>
      </w:r>
      <w:r w:rsidR="00DB6285" w:rsidRPr="00F14260">
        <w:rPr>
          <w:color w:val="000000" w:themeColor="text1"/>
        </w:rPr>
        <w:t>pareiškėjai</w:t>
      </w:r>
      <w:r w:rsidRPr="00F14260">
        <w:rPr>
          <w:color w:val="000000" w:themeColor="text1"/>
        </w:rPr>
        <w:t xml:space="preserve"> </w:t>
      </w:r>
      <w:r w:rsidR="00DB6285" w:rsidRPr="00F14260">
        <w:rPr>
          <w:color w:val="000000" w:themeColor="text1"/>
        </w:rPr>
        <w:t>nebūtų</w:t>
      </w:r>
      <w:r w:rsidRPr="00F14260">
        <w:rPr>
          <w:color w:val="000000" w:themeColor="text1"/>
        </w:rPr>
        <w:t xml:space="preserve"> </w:t>
      </w:r>
      <w:r w:rsidR="00F86D02" w:rsidRPr="00F14260">
        <w:rPr>
          <w:color w:val="000000" w:themeColor="text1"/>
        </w:rPr>
        <w:t xml:space="preserve">neatsakingai </w:t>
      </w:r>
      <w:r w:rsidR="00DB6285" w:rsidRPr="00F14260">
        <w:rPr>
          <w:color w:val="000000" w:themeColor="text1"/>
        </w:rPr>
        <w:t>ėmę</w:t>
      </w:r>
      <w:r w:rsidRPr="00F14260">
        <w:rPr>
          <w:color w:val="000000" w:themeColor="text1"/>
        </w:rPr>
        <w:t xml:space="preserve"> nauj</w:t>
      </w:r>
      <w:r w:rsidR="00F86D02" w:rsidRPr="00F14260">
        <w:rPr>
          <w:color w:val="000000" w:themeColor="text1"/>
        </w:rPr>
        <w:t xml:space="preserve">ų </w:t>
      </w:r>
      <w:r w:rsidRPr="00F14260">
        <w:rPr>
          <w:color w:val="000000" w:themeColor="text1"/>
        </w:rPr>
        <w:t>paskol</w:t>
      </w:r>
      <w:r w:rsidR="00F86D02" w:rsidRPr="00F14260">
        <w:rPr>
          <w:color w:val="000000" w:themeColor="text1"/>
        </w:rPr>
        <w:t>ų</w:t>
      </w:r>
      <w:r w:rsidRPr="00F14260">
        <w:rPr>
          <w:color w:val="000000" w:themeColor="text1"/>
        </w:rPr>
        <w:t xml:space="preserve"> ir </w:t>
      </w:r>
      <w:r w:rsidR="00DB6285" w:rsidRPr="00F14260">
        <w:rPr>
          <w:color w:val="000000" w:themeColor="text1"/>
        </w:rPr>
        <w:t xml:space="preserve">iš </w:t>
      </w:r>
      <w:r w:rsidRPr="00F14260">
        <w:rPr>
          <w:color w:val="000000" w:themeColor="text1"/>
        </w:rPr>
        <w:t>jų dengę ankstesn</w:t>
      </w:r>
      <w:r w:rsidR="00F86D02" w:rsidRPr="00F14260">
        <w:rPr>
          <w:color w:val="000000" w:themeColor="text1"/>
        </w:rPr>
        <w:t>ių</w:t>
      </w:r>
      <w:r w:rsidRPr="00F14260">
        <w:rPr>
          <w:color w:val="000000" w:themeColor="text1"/>
        </w:rPr>
        <w:t xml:space="preserve">, </w:t>
      </w:r>
      <w:r w:rsidR="00DB6285" w:rsidRPr="00F14260">
        <w:rPr>
          <w:color w:val="000000" w:themeColor="text1"/>
        </w:rPr>
        <w:t>pareiškėjų</w:t>
      </w:r>
      <w:r w:rsidRPr="00F14260">
        <w:rPr>
          <w:color w:val="000000" w:themeColor="text1"/>
        </w:rPr>
        <w:t xml:space="preserve"> įsipareigojimai </w:t>
      </w:r>
      <w:r w:rsidR="00DB6285" w:rsidRPr="00F14260">
        <w:rPr>
          <w:color w:val="000000" w:themeColor="text1"/>
        </w:rPr>
        <w:t>būtų</w:t>
      </w:r>
      <w:r w:rsidRPr="00F14260">
        <w:rPr>
          <w:color w:val="000000" w:themeColor="text1"/>
        </w:rPr>
        <w:t xml:space="preserve"> buvę pradelsti dar 2022 metais</w:t>
      </w:r>
      <w:r w:rsidR="004530AD" w:rsidRPr="00F14260">
        <w:rPr>
          <w:color w:val="000000" w:themeColor="text1"/>
        </w:rPr>
        <w:t>. P</w:t>
      </w:r>
      <w:r w:rsidR="00F86D02" w:rsidRPr="00F14260">
        <w:rPr>
          <w:color w:val="000000" w:themeColor="text1"/>
        </w:rPr>
        <w:t>areiškėjai</w:t>
      </w:r>
      <w:r w:rsidRPr="00F14260">
        <w:rPr>
          <w:color w:val="000000" w:themeColor="text1"/>
        </w:rPr>
        <w:t xml:space="preserve"> sąmoningai leido susidaryti skoloms, nepagrįstai </w:t>
      </w:r>
      <w:r w:rsidR="00DB6285" w:rsidRPr="00F14260">
        <w:rPr>
          <w:color w:val="000000" w:themeColor="text1"/>
        </w:rPr>
        <w:t>tikėdamiesi</w:t>
      </w:r>
      <w:r w:rsidRPr="00F14260">
        <w:rPr>
          <w:color w:val="000000" w:themeColor="text1"/>
        </w:rPr>
        <w:t xml:space="preserve">, kad susidariusius įsiskolinimus padengs </w:t>
      </w:r>
      <w:r w:rsidR="00DB6285" w:rsidRPr="00F14260">
        <w:rPr>
          <w:color w:val="000000" w:themeColor="text1"/>
        </w:rPr>
        <w:t xml:space="preserve">iš </w:t>
      </w:r>
      <w:r w:rsidRPr="00F14260">
        <w:rPr>
          <w:color w:val="000000" w:themeColor="text1"/>
        </w:rPr>
        <w:t xml:space="preserve">vykdomos </w:t>
      </w:r>
      <w:r w:rsidR="00DB6285" w:rsidRPr="00F14260">
        <w:rPr>
          <w:color w:val="000000" w:themeColor="text1"/>
        </w:rPr>
        <w:t>ūkinės</w:t>
      </w:r>
      <w:r w:rsidRPr="00F14260">
        <w:rPr>
          <w:color w:val="000000" w:themeColor="text1"/>
        </w:rPr>
        <w:t xml:space="preserve"> veiklos, nors </w:t>
      </w:r>
      <w:r w:rsidR="009D2C36" w:rsidRPr="00F14260">
        <w:rPr>
          <w:color w:val="000000" w:themeColor="text1"/>
        </w:rPr>
        <w:t>ši</w:t>
      </w:r>
      <w:r w:rsidR="00DB6285" w:rsidRPr="00F14260">
        <w:rPr>
          <w:color w:val="000000" w:themeColor="text1"/>
        </w:rPr>
        <w:t xml:space="preserve"> </w:t>
      </w:r>
      <w:r w:rsidRPr="00F14260">
        <w:rPr>
          <w:color w:val="000000" w:themeColor="text1"/>
        </w:rPr>
        <w:t>veikla jau nuo 2021 metų buvo nuostolinga ir patiriam</w:t>
      </w:r>
      <w:r w:rsidR="00456B54" w:rsidRPr="00F14260">
        <w:rPr>
          <w:color w:val="000000" w:themeColor="text1"/>
        </w:rPr>
        <w:t>i</w:t>
      </w:r>
      <w:r w:rsidRPr="00F14260">
        <w:rPr>
          <w:color w:val="000000" w:themeColor="text1"/>
        </w:rPr>
        <w:t xml:space="preserve"> nuostoli</w:t>
      </w:r>
      <w:r w:rsidR="00456B54" w:rsidRPr="00F14260">
        <w:rPr>
          <w:color w:val="000000" w:themeColor="text1"/>
        </w:rPr>
        <w:t>ai</w:t>
      </w:r>
      <w:r w:rsidRPr="00F14260">
        <w:rPr>
          <w:color w:val="000000" w:themeColor="text1"/>
        </w:rPr>
        <w:t xml:space="preserve"> kasmet tik </w:t>
      </w:r>
      <w:r w:rsidR="00DB6285" w:rsidRPr="00F14260">
        <w:rPr>
          <w:color w:val="000000" w:themeColor="text1"/>
        </w:rPr>
        <w:t>didėjo</w:t>
      </w:r>
      <w:r w:rsidRPr="00F14260">
        <w:rPr>
          <w:color w:val="000000" w:themeColor="text1"/>
        </w:rPr>
        <w:t xml:space="preserve">. </w:t>
      </w:r>
      <w:r w:rsidR="00DB6285" w:rsidRPr="00F14260">
        <w:rPr>
          <w:color w:val="000000" w:themeColor="text1"/>
        </w:rPr>
        <w:t>Todėl</w:t>
      </w:r>
      <w:r w:rsidRPr="00F14260">
        <w:rPr>
          <w:color w:val="000000" w:themeColor="text1"/>
        </w:rPr>
        <w:t xml:space="preserve"> pirmosios instancijos teismas padarė pagrįstą </w:t>
      </w:r>
      <w:r w:rsidR="00DB6285" w:rsidRPr="00F14260">
        <w:rPr>
          <w:color w:val="000000" w:themeColor="text1"/>
        </w:rPr>
        <w:t>išvadą</w:t>
      </w:r>
      <w:r w:rsidRPr="00F14260">
        <w:rPr>
          <w:color w:val="000000" w:themeColor="text1"/>
        </w:rPr>
        <w:t xml:space="preserve">, kad dar 2022 metais </w:t>
      </w:r>
      <w:r w:rsidR="00EE0FE9" w:rsidRPr="00F14260">
        <w:rPr>
          <w:color w:val="000000" w:themeColor="text1"/>
        </w:rPr>
        <w:t>pareiškėj</w:t>
      </w:r>
      <w:r w:rsidRPr="00F14260">
        <w:rPr>
          <w:color w:val="000000" w:themeColor="text1"/>
        </w:rPr>
        <w:t xml:space="preserve">as </w:t>
      </w:r>
      <w:r w:rsidR="00DB6285" w:rsidRPr="00F14260">
        <w:rPr>
          <w:color w:val="000000" w:themeColor="text1"/>
        </w:rPr>
        <w:t>galėjo</w:t>
      </w:r>
      <w:r w:rsidRPr="00F14260">
        <w:rPr>
          <w:color w:val="000000" w:themeColor="text1"/>
        </w:rPr>
        <w:t xml:space="preserve"> suvokti, </w:t>
      </w:r>
      <w:r w:rsidR="0017054E" w:rsidRPr="00F14260">
        <w:rPr>
          <w:color w:val="000000" w:themeColor="text1"/>
        </w:rPr>
        <w:t xml:space="preserve">jog </w:t>
      </w:r>
      <w:r w:rsidRPr="00F14260">
        <w:rPr>
          <w:color w:val="000000" w:themeColor="text1"/>
        </w:rPr>
        <w:t xml:space="preserve">jų vykdoma </w:t>
      </w:r>
      <w:r w:rsidR="00F86D02" w:rsidRPr="00F14260">
        <w:rPr>
          <w:color w:val="000000" w:themeColor="text1"/>
        </w:rPr>
        <w:t>ūkinė</w:t>
      </w:r>
      <w:r w:rsidRPr="00F14260">
        <w:rPr>
          <w:color w:val="000000" w:themeColor="text1"/>
        </w:rPr>
        <w:t xml:space="preserve"> veikla yra </w:t>
      </w:r>
      <w:r w:rsidR="00F86D02" w:rsidRPr="00F14260">
        <w:rPr>
          <w:color w:val="000000" w:themeColor="text1"/>
        </w:rPr>
        <w:t>visiškai</w:t>
      </w:r>
      <w:r w:rsidRPr="00F14260">
        <w:rPr>
          <w:color w:val="000000" w:themeColor="text1"/>
        </w:rPr>
        <w:t xml:space="preserve"> nuostolinga ir ateityje atsiskaityti su kreditoriais bus nepaprastai </w:t>
      </w:r>
      <w:r w:rsidR="00F86D02" w:rsidRPr="00F14260">
        <w:rPr>
          <w:color w:val="000000" w:themeColor="text1"/>
        </w:rPr>
        <w:t>sudėtinga</w:t>
      </w:r>
      <w:r w:rsidRPr="00F14260">
        <w:rPr>
          <w:color w:val="000000" w:themeColor="text1"/>
        </w:rPr>
        <w:t>.</w:t>
      </w:r>
    </w:p>
    <w:p w14:paraId="2617C7CB" w14:textId="417F4ADE" w:rsidR="00A525F1" w:rsidRPr="00F14260" w:rsidRDefault="00A525F1" w:rsidP="0035689E">
      <w:pPr>
        <w:numPr>
          <w:ilvl w:val="1"/>
          <w:numId w:val="3"/>
        </w:numPr>
        <w:suppressAutoHyphens/>
        <w:adjustRightInd w:val="0"/>
        <w:snapToGrid w:val="0"/>
        <w:spacing w:after="120"/>
        <w:ind w:hanging="650"/>
        <w:jc w:val="both"/>
        <w:rPr>
          <w:color w:val="000000" w:themeColor="text1"/>
        </w:rPr>
      </w:pPr>
      <w:r w:rsidRPr="00F14260">
        <w:rPr>
          <w:color w:val="000000" w:themeColor="text1"/>
        </w:rPr>
        <w:t>Asmens nemokumo momentas netenka reikšmės, jeigu yra konstatuojamas asmens nesąžiningumas, kuris yra pagrindas atsisakyti iškelti bankroto bylą.</w:t>
      </w:r>
      <w:r w:rsidR="00F86D02" w:rsidRPr="00F14260">
        <w:rPr>
          <w:color w:val="000000" w:themeColor="text1"/>
        </w:rPr>
        <w:t xml:space="preserve"> N</w:t>
      </w:r>
      <w:r w:rsidR="00EE0FE9" w:rsidRPr="00F14260">
        <w:rPr>
          <w:color w:val="000000" w:themeColor="text1"/>
        </w:rPr>
        <w:t>ė</w:t>
      </w:r>
      <w:r w:rsidRPr="00F14260">
        <w:rPr>
          <w:color w:val="000000" w:themeColor="text1"/>
        </w:rPr>
        <w:t xml:space="preserve"> viena FABĮ nuostata ne</w:t>
      </w:r>
      <w:r w:rsidR="00EE0FE9" w:rsidRPr="00F14260">
        <w:rPr>
          <w:color w:val="000000" w:themeColor="text1"/>
        </w:rPr>
        <w:t>įtvirtina</w:t>
      </w:r>
      <w:r w:rsidRPr="00F14260">
        <w:rPr>
          <w:color w:val="000000" w:themeColor="text1"/>
        </w:rPr>
        <w:t xml:space="preserve"> ir neįpareigoja </w:t>
      </w:r>
      <w:r w:rsidR="00F86D02" w:rsidRPr="00F14260">
        <w:rPr>
          <w:color w:val="000000" w:themeColor="text1"/>
        </w:rPr>
        <w:t>f</w:t>
      </w:r>
      <w:r w:rsidRPr="00F14260">
        <w:rPr>
          <w:color w:val="000000" w:themeColor="text1"/>
        </w:rPr>
        <w:t>izinio asmens bankroto bylą nagrinėjan</w:t>
      </w:r>
      <w:r w:rsidR="00456B54" w:rsidRPr="00F14260">
        <w:rPr>
          <w:color w:val="000000" w:themeColor="text1"/>
        </w:rPr>
        <w:t>čio</w:t>
      </w:r>
      <w:r w:rsidRPr="00F14260">
        <w:rPr>
          <w:color w:val="000000" w:themeColor="text1"/>
        </w:rPr>
        <w:t xml:space="preserve"> teism</w:t>
      </w:r>
      <w:r w:rsidR="00456B54" w:rsidRPr="00F14260">
        <w:rPr>
          <w:color w:val="000000" w:themeColor="text1"/>
        </w:rPr>
        <w:t>o</w:t>
      </w:r>
      <w:r w:rsidRPr="00F14260">
        <w:rPr>
          <w:color w:val="000000" w:themeColor="text1"/>
        </w:rPr>
        <w:t xml:space="preserve"> nustatyti asmens nesąžiningumo momentą. Teismas, vadovau</w:t>
      </w:r>
      <w:r w:rsidR="004D1ECD" w:rsidRPr="00F14260">
        <w:rPr>
          <w:color w:val="000000" w:themeColor="text1"/>
        </w:rPr>
        <w:t>damasis</w:t>
      </w:r>
      <w:r w:rsidRPr="00F14260">
        <w:rPr>
          <w:color w:val="000000" w:themeColor="text1"/>
        </w:rPr>
        <w:t xml:space="preserve"> </w:t>
      </w:r>
      <w:r w:rsidR="008D6EA2" w:rsidRPr="00F14260">
        <w:rPr>
          <w:color w:val="000000" w:themeColor="text1"/>
        </w:rPr>
        <w:t xml:space="preserve">FABĮ </w:t>
      </w:r>
      <w:r w:rsidRPr="00F14260">
        <w:rPr>
          <w:color w:val="000000" w:themeColor="text1"/>
        </w:rPr>
        <w:t xml:space="preserve">5 straipsnio 8 dalimi, turi nustatyti aplinkybes, </w:t>
      </w:r>
      <w:r w:rsidR="00DB6285" w:rsidRPr="00F14260">
        <w:rPr>
          <w:color w:val="000000" w:themeColor="text1"/>
        </w:rPr>
        <w:t>sudarančias</w:t>
      </w:r>
      <w:r w:rsidRPr="00F14260">
        <w:rPr>
          <w:color w:val="000000" w:themeColor="text1"/>
        </w:rPr>
        <w:t xml:space="preserve"> pagrindą atsisakyti </w:t>
      </w:r>
      <w:r w:rsidR="00F86D02" w:rsidRPr="00F14260">
        <w:rPr>
          <w:color w:val="000000" w:themeColor="text1"/>
        </w:rPr>
        <w:t>iškelti</w:t>
      </w:r>
      <w:r w:rsidRPr="00F14260">
        <w:rPr>
          <w:color w:val="000000" w:themeColor="text1"/>
        </w:rPr>
        <w:t xml:space="preserve"> </w:t>
      </w:r>
      <w:r w:rsidR="0017054E" w:rsidRPr="00F14260">
        <w:rPr>
          <w:color w:val="000000" w:themeColor="text1"/>
        </w:rPr>
        <w:t xml:space="preserve">fizinio asmens </w:t>
      </w:r>
      <w:r w:rsidRPr="00F14260">
        <w:rPr>
          <w:color w:val="000000" w:themeColor="text1"/>
        </w:rPr>
        <w:t xml:space="preserve">bankroto bylą (įskaitant aplinkybes, </w:t>
      </w:r>
      <w:r w:rsidR="00DB6285" w:rsidRPr="00F14260">
        <w:rPr>
          <w:color w:val="000000" w:themeColor="text1"/>
        </w:rPr>
        <w:t>leidžiančias</w:t>
      </w:r>
      <w:r w:rsidRPr="00F14260">
        <w:rPr>
          <w:color w:val="000000" w:themeColor="text1"/>
        </w:rPr>
        <w:t xml:space="preserve"> teigti, kad bankroto </w:t>
      </w:r>
      <w:r w:rsidR="00DB6285" w:rsidRPr="00F14260">
        <w:rPr>
          <w:color w:val="000000" w:themeColor="text1"/>
        </w:rPr>
        <w:t>prašantis</w:t>
      </w:r>
      <w:r w:rsidRPr="00F14260">
        <w:rPr>
          <w:color w:val="000000" w:themeColor="text1"/>
        </w:rPr>
        <w:t xml:space="preserve"> asmuo yra </w:t>
      </w:r>
      <w:r w:rsidR="00DB6285" w:rsidRPr="00F14260">
        <w:rPr>
          <w:color w:val="000000" w:themeColor="text1"/>
        </w:rPr>
        <w:t>nesąžiningas</w:t>
      </w:r>
      <w:r w:rsidRPr="00F14260">
        <w:rPr>
          <w:color w:val="000000" w:themeColor="text1"/>
        </w:rPr>
        <w:t xml:space="preserve">). Taigi, </w:t>
      </w:r>
      <w:r w:rsidR="00F86D02" w:rsidRPr="00F14260">
        <w:rPr>
          <w:color w:val="000000" w:themeColor="text1"/>
        </w:rPr>
        <w:t>pareiškėjų</w:t>
      </w:r>
      <w:r w:rsidRPr="00F14260">
        <w:rPr>
          <w:color w:val="000000" w:themeColor="text1"/>
        </w:rPr>
        <w:t xml:space="preserve"> teiginiai apie neva netinkamai nustatytą </w:t>
      </w:r>
      <w:r w:rsidR="00F86D02" w:rsidRPr="00F14260">
        <w:rPr>
          <w:color w:val="000000" w:themeColor="text1"/>
        </w:rPr>
        <w:t>pareiškėjų</w:t>
      </w:r>
      <w:r w:rsidRPr="00F14260">
        <w:rPr>
          <w:color w:val="000000" w:themeColor="text1"/>
        </w:rPr>
        <w:t xml:space="preserve"> </w:t>
      </w:r>
      <w:r w:rsidR="00F86D02" w:rsidRPr="00F14260">
        <w:rPr>
          <w:color w:val="000000" w:themeColor="text1"/>
        </w:rPr>
        <w:t>nesąžiningumo</w:t>
      </w:r>
      <w:r w:rsidRPr="00F14260">
        <w:rPr>
          <w:color w:val="000000" w:themeColor="text1"/>
        </w:rPr>
        <w:t xml:space="preserve"> momentą laikytini nepagrįstais.</w:t>
      </w:r>
    </w:p>
    <w:p w14:paraId="189FC19C" w14:textId="22758635" w:rsidR="00A525F1" w:rsidRPr="00F14260" w:rsidRDefault="00F86D02" w:rsidP="00F86D02">
      <w:pPr>
        <w:numPr>
          <w:ilvl w:val="1"/>
          <w:numId w:val="3"/>
        </w:numPr>
        <w:suppressAutoHyphens/>
        <w:adjustRightInd w:val="0"/>
        <w:snapToGrid w:val="0"/>
        <w:spacing w:after="120"/>
        <w:ind w:hanging="650"/>
        <w:jc w:val="both"/>
        <w:rPr>
          <w:color w:val="000000" w:themeColor="text1"/>
        </w:rPr>
      </w:pPr>
      <w:r w:rsidRPr="00F14260">
        <w:rPr>
          <w:color w:val="000000" w:themeColor="text1"/>
        </w:rPr>
        <w:t>P</w:t>
      </w:r>
      <w:r w:rsidR="00A525F1" w:rsidRPr="00F14260">
        <w:rPr>
          <w:color w:val="000000" w:themeColor="text1"/>
        </w:rPr>
        <w:t>agal kasacinio teismo praktiką</w:t>
      </w:r>
      <w:r w:rsidRPr="00F14260">
        <w:rPr>
          <w:color w:val="000000" w:themeColor="text1"/>
        </w:rPr>
        <w:t>,</w:t>
      </w:r>
      <w:r w:rsidR="00A525F1" w:rsidRPr="00F14260">
        <w:rPr>
          <w:color w:val="000000" w:themeColor="text1"/>
        </w:rPr>
        <w:t xml:space="preserve"> įstatymo tikslą atitiktų toks FABĮ 5 straipsnio 8 dalies 2</w:t>
      </w:r>
      <w:r w:rsidR="0017054E" w:rsidRPr="00F14260">
        <w:rPr>
          <w:color w:val="000000" w:themeColor="text1"/>
        </w:rPr>
        <w:t> </w:t>
      </w:r>
      <w:r w:rsidR="00A525F1" w:rsidRPr="00F14260">
        <w:rPr>
          <w:color w:val="000000" w:themeColor="text1"/>
        </w:rPr>
        <w:t xml:space="preserve">punkte įtvirtintos </w:t>
      </w:r>
      <w:r w:rsidR="00DB6285" w:rsidRPr="00F14260">
        <w:rPr>
          <w:color w:val="000000" w:themeColor="text1"/>
        </w:rPr>
        <w:t>teisės</w:t>
      </w:r>
      <w:r w:rsidR="00A525F1" w:rsidRPr="00F14260">
        <w:rPr>
          <w:color w:val="000000" w:themeColor="text1"/>
        </w:rPr>
        <w:t xml:space="preserve"> normos </w:t>
      </w:r>
      <w:r w:rsidR="00DB6285" w:rsidRPr="00F14260">
        <w:rPr>
          <w:color w:val="000000" w:themeColor="text1"/>
        </w:rPr>
        <w:t>aiškinimas</w:t>
      </w:r>
      <w:r w:rsidR="00A525F1" w:rsidRPr="00F14260">
        <w:rPr>
          <w:color w:val="000000" w:themeColor="text1"/>
        </w:rPr>
        <w:t xml:space="preserve">, pagal kurį </w:t>
      </w:r>
      <w:r w:rsidR="00DB6285" w:rsidRPr="00F14260">
        <w:rPr>
          <w:color w:val="000000" w:themeColor="text1"/>
        </w:rPr>
        <w:t>sąžiningumo</w:t>
      </w:r>
      <w:r w:rsidR="00A525F1" w:rsidRPr="00F14260">
        <w:rPr>
          <w:color w:val="000000" w:themeColor="text1"/>
        </w:rPr>
        <w:t xml:space="preserve"> aspektu </w:t>
      </w:r>
      <w:r w:rsidR="00DB6285" w:rsidRPr="00F14260">
        <w:rPr>
          <w:color w:val="000000" w:themeColor="text1"/>
        </w:rPr>
        <w:t>būtų</w:t>
      </w:r>
      <w:r w:rsidR="00A525F1" w:rsidRPr="00F14260">
        <w:rPr>
          <w:color w:val="000000" w:themeColor="text1"/>
        </w:rPr>
        <w:t xml:space="preserve"> vertinamas </w:t>
      </w:r>
      <w:r w:rsidR="00DB6285" w:rsidRPr="00F14260">
        <w:rPr>
          <w:color w:val="000000" w:themeColor="text1"/>
        </w:rPr>
        <w:t>pareiškėjų</w:t>
      </w:r>
      <w:r w:rsidR="00A525F1" w:rsidRPr="00F14260">
        <w:rPr>
          <w:color w:val="000000" w:themeColor="text1"/>
        </w:rPr>
        <w:t xml:space="preserve"> elgesys </w:t>
      </w:r>
      <w:r w:rsidR="00DB6285" w:rsidRPr="00F14260">
        <w:rPr>
          <w:color w:val="000000" w:themeColor="text1"/>
        </w:rPr>
        <w:t>būtent</w:t>
      </w:r>
      <w:r w:rsidR="00A525F1" w:rsidRPr="00F14260">
        <w:rPr>
          <w:color w:val="000000" w:themeColor="text1"/>
        </w:rPr>
        <w:t xml:space="preserve"> per paskutinius </w:t>
      </w:r>
      <w:r w:rsidR="00EE0FE9" w:rsidRPr="00F14260">
        <w:rPr>
          <w:color w:val="000000" w:themeColor="text1"/>
        </w:rPr>
        <w:t>trejus</w:t>
      </w:r>
      <w:r w:rsidR="00A525F1" w:rsidRPr="00F14260">
        <w:rPr>
          <w:color w:val="000000" w:themeColor="text1"/>
        </w:rPr>
        <w:t xml:space="preserve"> metus iki </w:t>
      </w:r>
      <w:r w:rsidR="00DB6285" w:rsidRPr="00F14260">
        <w:rPr>
          <w:color w:val="000000" w:themeColor="text1"/>
        </w:rPr>
        <w:t>pareiškimo</w:t>
      </w:r>
      <w:r w:rsidR="00A525F1" w:rsidRPr="00F14260">
        <w:rPr>
          <w:color w:val="000000" w:themeColor="text1"/>
        </w:rPr>
        <w:t xml:space="preserve"> </w:t>
      </w:r>
      <w:r w:rsidR="00DB6285" w:rsidRPr="00F14260">
        <w:rPr>
          <w:color w:val="000000" w:themeColor="text1"/>
        </w:rPr>
        <w:t>iškelti</w:t>
      </w:r>
      <w:r w:rsidR="00A525F1" w:rsidRPr="00F14260">
        <w:rPr>
          <w:color w:val="000000" w:themeColor="text1"/>
        </w:rPr>
        <w:t xml:space="preserve"> bankroto bylą </w:t>
      </w:r>
      <w:r w:rsidR="00DB6285" w:rsidRPr="00F14260">
        <w:rPr>
          <w:color w:val="000000" w:themeColor="text1"/>
        </w:rPr>
        <w:t>priėmimo</w:t>
      </w:r>
      <w:r w:rsidR="00A525F1" w:rsidRPr="00F14260">
        <w:rPr>
          <w:color w:val="000000" w:themeColor="text1"/>
        </w:rPr>
        <w:t xml:space="preserve">, </w:t>
      </w:r>
      <w:r w:rsidR="00DB6285" w:rsidRPr="00F14260">
        <w:rPr>
          <w:color w:val="000000" w:themeColor="text1"/>
        </w:rPr>
        <w:t>turėjęs</w:t>
      </w:r>
      <w:r w:rsidR="00A525F1" w:rsidRPr="00F14260">
        <w:rPr>
          <w:color w:val="000000" w:themeColor="text1"/>
        </w:rPr>
        <w:t xml:space="preserve"> įtakos jų nemokumui</w:t>
      </w:r>
      <w:r w:rsidRPr="00F14260">
        <w:rPr>
          <w:color w:val="000000" w:themeColor="text1"/>
        </w:rPr>
        <w:t xml:space="preserve">. Taigi, </w:t>
      </w:r>
      <w:r w:rsidR="00A525F1" w:rsidRPr="00F14260">
        <w:rPr>
          <w:color w:val="000000" w:themeColor="text1"/>
        </w:rPr>
        <w:t xml:space="preserve">net jeigu </w:t>
      </w:r>
      <w:r w:rsidR="00DB6285" w:rsidRPr="00F14260">
        <w:rPr>
          <w:color w:val="000000" w:themeColor="text1"/>
        </w:rPr>
        <w:t>pareiškėjai</w:t>
      </w:r>
      <w:r w:rsidR="00A525F1" w:rsidRPr="00F14260">
        <w:rPr>
          <w:color w:val="000000" w:themeColor="text1"/>
        </w:rPr>
        <w:t xml:space="preserve"> kreiptųsi į teismą </w:t>
      </w:r>
      <w:r w:rsidR="00DB6285" w:rsidRPr="00F14260">
        <w:rPr>
          <w:color w:val="000000" w:themeColor="text1"/>
        </w:rPr>
        <w:t>dėl</w:t>
      </w:r>
      <w:r w:rsidR="00A525F1" w:rsidRPr="00F14260">
        <w:rPr>
          <w:color w:val="000000" w:themeColor="text1"/>
        </w:rPr>
        <w:t xml:space="preserve"> bankroto bylos </w:t>
      </w:r>
      <w:r w:rsidR="00DB6285" w:rsidRPr="00F14260">
        <w:rPr>
          <w:color w:val="000000" w:themeColor="text1"/>
        </w:rPr>
        <w:t>iškėlimo</w:t>
      </w:r>
      <w:r w:rsidR="00A525F1" w:rsidRPr="00F14260">
        <w:rPr>
          <w:color w:val="000000" w:themeColor="text1"/>
        </w:rPr>
        <w:t xml:space="preserve"> </w:t>
      </w:r>
      <w:r w:rsidR="00DB6285" w:rsidRPr="00F14260">
        <w:rPr>
          <w:color w:val="000000" w:themeColor="text1"/>
        </w:rPr>
        <w:t>praėjus</w:t>
      </w:r>
      <w:r w:rsidR="00A525F1" w:rsidRPr="00F14260">
        <w:rPr>
          <w:color w:val="000000" w:themeColor="text1"/>
        </w:rPr>
        <w:t xml:space="preserve"> </w:t>
      </w:r>
      <w:r w:rsidRPr="00F14260">
        <w:rPr>
          <w:color w:val="000000" w:themeColor="text1"/>
        </w:rPr>
        <w:t>trejiems</w:t>
      </w:r>
      <w:r w:rsidR="00A525F1" w:rsidRPr="00F14260">
        <w:rPr>
          <w:color w:val="000000" w:themeColor="text1"/>
        </w:rPr>
        <w:t xml:space="preserve"> metams </w:t>
      </w:r>
      <w:r w:rsidR="00EE0FE9" w:rsidRPr="00F14260">
        <w:rPr>
          <w:color w:val="000000" w:themeColor="text1"/>
        </w:rPr>
        <w:t>nuo</w:t>
      </w:r>
      <w:r w:rsidR="00A525F1" w:rsidRPr="00F14260">
        <w:rPr>
          <w:color w:val="000000" w:themeColor="text1"/>
        </w:rPr>
        <w:t xml:space="preserve"> </w:t>
      </w:r>
      <w:r w:rsidR="00DB6285" w:rsidRPr="00F14260">
        <w:rPr>
          <w:color w:val="000000" w:themeColor="text1"/>
        </w:rPr>
        <w:t>nesąžiningų</w:t>
      </w:r>
      <w:r w:rsidR="00A525F1" w:rsidRPr="00F14260">
        <w:rPr>
          <w:color w:val="000000" w:themeColor="text1"/>
        </w:rPr>
        <w:t xml:space="preserve"> veiksmų atlikimo ir savo nemokumą grįstų tomis </w:t>
      </w:r>
      <w:r w:rsidR="009C32E3" w:rsidRPr="00F14260">
        <w:rPr>
          <w:color w:val="000000" w:themeColor="text1"/>
        </w:rPr>
        <w:t>pačiomis</w:t>
      </w:r>
      <w:r w:rsidR="00A525F1" w:rsidRPr="00F14260">
        <w:rPr>
          <w:color w:val="000000" w:themeColor="text1"/>
        </w:rPr>
        <w:t xml:space="preserve"> </w:t>
      </w:r>
      <w:r w:rsidR="00DB6285" w:rsidRPr="00F14260">
        <w:rPr>
          <w:color w:val="000000" w:themeColor="text1"/>
        </w:rPr>
        <w:t>aplinkybėmis</w:t>
      </w:r>
      <w:r w:rsidR="00A525F1" w:rsidRPr="00F14260">
        <w:rPr>
          <w:color w:val="000000" w:themeColor="text1"/>
        </w:rPr>
        <w:t xml:space="preserve">, kurios teismų jau buvo </w:t>
      </w:r>
      <w:r w:rsidR="00DB6285" w:rsidRPr="00F14260">
        <w:rPr>
          <w:color w:val="000000" w:themeColor="text1"/>
        </w:rPr>
        <w:t>pripažintos</w:t>
      </w:r>
      <w:r w:rsidR="00A525F1" w:rsidRPr="00F14260">
        <w:rPr>
          <w:color w:val="000000" w:themeColor="text1"/>
        </w:rPr>
        <w:t xml:space="preserve"> kaip </w:t>
      </w:r>
      <w:r w:rsidR="00DB6285" w:rsidRPr="00F14260">
        <w:rPr>
          <w:color w:val="000000" w:themeColor="text1"/>
        </w:rPr>
        <w:t>pareiškėjų</w:t>
      </w:r>
      <w:r w:rsidR="00A525F1" w:rsidRPr="00F14260">
        <w:rPr>
          <w:color w:val="000000" w:themeColor="text1"/>
        </w:rPr>
        <w:t xml:space="preserve"> </w:t>
      </w:r>
      <w:r w:rsidR="00DB6285" w:rsidRPr="00F14260">
        <w:rPr>
          <w:color w:val="000000" w:themeColor="text1"/>
        </w:rPr>
        <w:t>nesąžiningumas</w:t>
      </w:r>
      <w:r w:rsidR="00A525F1" w:rsidRPr="00F14260">
        <w:rPr>
          <w:color w:val="000000" w:themeColor="text1"/>
        </w:rPr>
        <w:t xml:space="preserve">, tai </w:t>
      </w:r>
      <w:r w:rsidR="00DB6285" w:rsidRPr="00F14260">
        <w:rPr>
          <w:color w:val="000000" w:themeColor="text1"/>
        </w:rPr>
        <w:t>nebūtų</w:t>
      </w:r>
      <w:r w:rsidR="00A525F1" w:rsidRPr="00F14260">
        <w:rPr>
          <w:color w:val="000000" w:themeColor="text1"/>
        </w:rPr>
        <w:t xml:space="preserve"> pagrindas </w:t>
      </w:r>
      <w:r w:rsidR="00EE0FE9" w:rsidRPr="00F14260">
        <w:rPr>
          <w:color w:val="000000" w:themeColor="text1"/>
        </w:rPr>
        <w:t xml:space="preserve">iškelti </w:t>
      </w:r>
      <w:r w:rsidR="00A525F1" w:rsidRPr="00F14260">
        <w:rPr>
          <w:color w:val="000000" w:themeColor="text1"/>
        </w:rPr>
        <w:t>bankroto byl</w:t>
      </w:r>
      <w:r w:rsidR="00EE0FE9" w:rsidRPr="00F14260">
        <w:rPr>
          <w:color w:val="000000" w:themeColor="text1"/>
        </w:rPr>
        <w:t>ą.</w:t>
      </w:r>
      <w:r w:rsidR="00A525F1" w:rsidRPr="00F14260">
        <w:rPr>
          <w:color w:val="000000" w:themeColor="text1"/>
        </w:rPr>
        <w:t xml:space="preserve"> Šiuo atveju </w:t>
      </w:r>
      <w:r w:rsidRPr="00F14260">
        <w:rPr>
          <w:color w:val="000000" w:themeColor="text1"/>
        </w:rPr>
        <w:t>pareiškėjų</w:t>
      </w:r>
      <w:r w:rsidR="00A525F1" w:rsidRPr="00F14260">
        <w:rPr>
          <w:color w:val="000000" w:themeColor="text1"/>
        </w:rPr>
        <w:t xml:space="preserve"> nemokumui įtaką turi elgesys, kuris teismų jau yra </w:t>
      </w:r>
      <w:r w:rsidRPr="00F14260">
        <w:rPr>
          <w:color w:val="000000" w:themeColor="text1"/>
        </w:rPr>
        <w:t>pripažintas</w:t>
      </w:r>
      <w:r w:rsidR="00A525F1" w:rsidRPr="00F14260">
        <w:rPr>
          <w:color w:val="000000" w:themeColor="text1"/>
        </w:rPr>
        <w:t xml:space="preserve"> </w:t>
      </w:r>
      <w:r w:rsidRPr="00F14260">
        <w:rPr>
          <w:color w:val="000000" w:themeColor="text1"/>
        </w:rPr>
        <w:t>nesąžiningu</w:t>
      </w:r>
      <w:r w:rsidR="00A525F1" w:rsidRPr="00F14260">
        <w:rPr>
          <w:color w:val="000000" w:themeColor="text1"/>
        </w:rPr>
        <w:t xml:space="preserve">, o ne elgesys </w:t>
      </w:r>
      <w:r w:rsidRPr="00F14260">
        <w:rPr>
          <w:color w:val="000000" w:themeColor="text1"/>
        </w:rPr>
        <w:t>trejus</w:t>
      </w:r>
      <w:r w:rsidR="00A525F1" w:rsidRPr="00F14260">
        <w:rPr>
          <w:color w:val="000000" w:themeColor="text1"/>
        </w:rPr>
        <w:t xml:space="preserve"> met</w:t>
      </w:r>
      <w:r w:rsidR="00D02FA4" w:rsidRPr="00F14260">
        <w:rPr>
          <w:color w:val="000000" w:themeColor="text1"/>
        </w:rPr>
        <w:t>us</w:t>
      </w:r>
      <w:r w:rsidR="00A525F1" w:rsidRPr="00F14260">
        <w:rPr>
          <w:color w:val="000000" w:themeColor="text1"/>
        </w:rPr>
        <w:t xml:space="preserve"> iki </w:t>
      </w:r>
      <w:r w:rsidRPr="00F14260">
        <w:rPr>
          <w:color w:val="000000" w:themeColor="text1"/>
        </w:rPr>
        <w:t>pareiškimo</w:t>
      </w:r>
      <w:r w:rsidR="00A525F1" w:rsidRPr="00F14260">
        <w:rPr>
          <w:color w:val="000000" w:themeColor="text1"/>
        </w:rPr>
        <w:t xml:space="preserve"> </w:t>
      </w:r>
      <w:r w:rsidRPr="00F14260">
        <w:rPr>
          <w:color w:val="000000" w:themeColor="text1"/>
        </w:rPr>
        <w:t>iškelti</w:t>
      </w:r>
      <w:r w:rsidR="00A525F1" w:rsidRPr="00F14260">
        <w:rPr>
          <w:color w:val="000000" w:themeColor="text1"/>
        </w:rPr>
        <w:t xml:space="preserve"> bankroto bylą </w:t>
      </w:r>
      <w:r w:rsidRPr="00F14260">
        <w:rPr>
          <w:color w:val="000000" w:themeColor="text1"/>
        </w:rPr>
        <w:t>priėmimo</w:t>
      </w:r>
      <w:r w:rsidR="00A525F1" w:rsidRPr="00F14260">
        <w:rPr>
          <w:color w:val="000000" w:themeColor="text1"/>
        </w:rPr>
        <w:t>.</w:t>
      </w:r>
    </w:p>
    <w:p w14:paraId="0585A315" w14:textId="240CB972" w:rsidR="00DB6285" w:rsidRPr="00F14260" w:rsidRDefault="00DB6285" w:rsidP="00DB6285">
      <w:pPr>
        <w:numPr>
          <w:ilvl w:val="0"/>
          <w:numId w:val="3"/>
        </w:numPr>
        <w:suppressAutoHyphens/>
        <w:adjustRightInd w:val="0"/>
        <w:snapToGrid w:val="0"/>
        <w:spacing w:after="120"/>
        <w:jc w:val="both"/>
        <w:rPr>
          <w:iCs/>
          <w:color w:val="000000" w:themeColor="text1"/>
        </w:rPr>
      </w:pPr>
      <w:r w:rsidRPr="00F14260">
        <w:rPr>
          <w:color w:val="000000" w:themeColor="text1"/>
        </w:rPr>
        <w:t xml:space="preserve">Suinteresuotas asmuo </w:t>
      </w:r>
      <w:r w:rsidR="00EE0FE9" w:rsidRPr="00F14260">
        <w:rPr>
          <w:color w:val="000000" w:themeColor="text1"/>
        </w:rPr>
        <w:t>„</w:t>
      </w:r>
      <w:r w:rsidRPr="00F14260">
        <w:rPr>
          <w:color w:val="000000" w:themeColor="text1"/>
        </w:rPr>
        <w:t>SIA</w:t>
      </w:r>
      <w:r w:rsidR="00054422" w:rsidRPr="00F14260">
        <w:rPr>
          <w:color w:val="000000" w:themeColor="text1"/>
        </w:rPr>
        <w:t xml:space="preserve"> </w:t>
      </w:r>
      <w:r w:rsidRPr="00F14260">
        <w:rPr>
          <w:color w:val="000000" w:themeColor="text1"/>
        </w:rPr>
        <w:t xml:space="preserve">SF MGMT collateral“ atsiliepimu į pareiškėjų kasacinį skundą prašo jį atmesti ir Kauno apygardos teismo nutartį palikti nepakeistą, priteisti patirtų bylinėjimosi išlaidų atlyginimą. Atsiliepime nurodomi šie argumentai: </w:t>
      </w:r>
    </w:p>
    <w:p w14:paraId="715B2311" w14:textId="101A780B" w:rsidR="00DB6285" w:rsidRPr="00F14260" w:rsidRDefault="00DB6285" w:rsidP="00DB6285">
      <w:pPr>
        <w:numPr>
          <w:ilvl w:val="1"/>
          <w:numId w:val="3"/>
        </w:numPr>
        <w:suppressAutoHyphens/>
        <w:adjustRightInd w:val="0"/>
        <w:snapToGrid w:val="0"/>
        <w:spacing w:after="120"/>
        <w:ind w:hanging="650"/>
        <w:jc w:val="both"/>
        <w:rPr>
          <w:color w:val="000000" w:themeColor="text1"/>
        </w:rPr>
      </w:pPr>
      <w:r w:rsidRPr="00F14260">
        <w:rPr>
          <w:color w:val="000000" w:themeColor="text1"/>
        </w:rPr>
        <w:t xml:space="preserve">Teismų nustatytos faktinės aplinkybės bei pareiškėjų elgesio analizė patvirtina, kad pareiškėjų veiksmai neatitinka sąžiningumo principo, kaip </w:t>
      </w:r>
      <w:r w:rsidR="004530AD" w:rsidRPr="00F14260">
        <w:rPr>
          <w:color w:val="000000" w:themeColor="text1"/>
        </w:rPr>
        <w:t>jis suprantamas pagal</w:t>
      </w:r>
      <w:r w:rsidRPr="00F14260">
        <w:rPr>
          <w:color w:val="000000" w:themeColor="text1"/>
        </w:rPr>
        <w:t xml:space="preserve"> FABĮ 5</w:t>
      </w:r>
      <w:r w:rsidR="0017054E" w:rsidRPr="00F14260">
        <w:rPr>
          <w:color w:val="000000" w:themeColor="text1"/>
        </w:rPr>
        <w:t> </w:t>
      </w:r>
      <w:r w:rsidRPr="00F14260">
        <w:rPr>
          <w:color w:val="000000" w:themeColor="text1"/>
        </w:rPr>
        <w:t>straipsnio 8 dalies 2 punkt</w:t>
      </w:r>
      <w:r w:rsidR="004530AD" w:rsidRPr="00F14260">
        <w:rPr>
          <w:color w:val="000000" w:themeColor="text1"/>
        </w:rPr>
        <w:t>ą</w:t>
      </w:r>
      <w:r w:rsidRPr="00F14260">
        <w:rPr>
          <w:color w:val="000000" w:themeColor="text1"/>
        </w:rPr>
        <w:t xml:space="preserve"> ir </w:t>
      </w:r>
      <w:r w:rsidR="0017054E" w:rsidRPr="00F14260">
        <w:rPr>
          <w:color w:val="000000" w:themeColor="text1"/>
        </w:rPr>
        <w:t xml:space="preserve">jį aiškinančią </w:t>
      </w:r>
      <w:r w:rsidRPr="00F14260">
        <w:rPr>
          <w:color w:val="000000" w:themeColor="text1"/>
        </w:rPr>
        <w:t>Lietuvos Aukščiausiojo Teismo praktik</w:t>
      </w:r>
      <w:r w:rsidR="004530AD" w:rsidRPr="00F14260">
        <w:rPr>
          <w:color w:val="000000" w:themeColor="text1"/>
        </w:rPr>
        <w:t>ą</w:t>
      </w:r>
      <w:r w:rsidRPr="00F14260">
        <w:rPr>
          <w:color w:val="000000" w:themeColor="text1"/>
        </w:rPr>
        <w:t>.</w:t>
      </w:r>
    </w:p>
    <w:p w14:paraId="505D4284" w14:textId="33E58A2D" w:rsidR="00DB6285" w:rsidRPr="00F14260" w:rsidRDefault="00DB6285" w:rsidP="00DB6285">
      <w:pPr>
        <w:numPr>
          <w:ilvl w:val="1"/>
          <w:numId w:val="3"/>
        </w:numPr>
        <w:suppressAutoHyphens/>
        <w:adjustRightInd w:val="0"/>
        <w:snapToGrid w:val="0"/>
        <w:spacing w:after="120"/>
        <w:ind w:hanging="650"/>
        <w:jc w:val="both"/>
        <w:rPr>
          <w:color w:val="000000" w:themeColor="text1"/>
        </w:rPr>
      </w:pPr>
      <w:r w:rsidRPr="00F14260">
        <w:rPr>
          <w:color w:val="000000" w:themeColor="text1"/>
        </w:rPr>
        <w:t xml:space="preserve">Pareiškėjai, suprasdami, kad jų ūkinė veikla yra nuostolinga ir </w:t>
      </w:r>
      <w:r w:rsidR="00EE0FE9" w:rsidRPr="00F14260">
        <w:rPr>
          <w:color w:val="000000" w:themeColor="text1"/>
        </w:rPr>
        <w:t>kad</w:t>
      </w:r>
      <w:r w:rsidR="0017054E" w:rsidRPr="00F14260">
        <w:rPr>
          <w:color w:val="000000" w:themeColor="text1"/>
        </w:rPr>
        <w:t xml:space="preserve"> </w:t>
      </w:r>
      <w:r w:rsidRPr="00F14260">
        <w:rPr>
          <w:color w:val="000000" w:themeColor="text1"/>
        </w:rPr>
        <w:t>jie nepajėgs grąžinti skolų, toliau didino finansinius įsipareigojimus, sistemingai blogindami savo finansinę padėtį ir siekdami trumpalaikio efekto – kad būtų kuo ilgiau išvengta išieškojimo. Tokius aplaidžius veiksmus pareiškėjai nutraukė tik tada, kai kreditoriai atsisakė suteikti naujas paskolas</w:t>
      </w:r>
      <w:r w:rsidR="00EE0FE9" w:rsidRPr="00F14260">
        <w:rPr>
          <w:color w:val="000000" w:themeColor="text1"/>
        </w:rPr>
        <w:t>. T</w:t>
      </w:r>
      <w:r w:rsidRPr="00F14260">
        <w:rPr>
          <w:color w:val="000000" w:themeColor="text1"/>
        </w:rPr>
        <w:t>ada pareiškėjai, negalėdami padengti skolų, kreipėsi dėl bankroto bylos iškėlimo. Pareiškėjai ne</w:t>
      </w:r>
      <w:r w:rsidR="00DA2E3D" w:rsidRPr="00F14260">
        <w:rPr>
          <w:color w:val="000000" w:themeColor="text1"/>
        </w:rPr>
        <w:t>pa</w:t>
      </w:r>
      <w:r w:rsidRPr="00F14260">
        <w:rPr>
          <w:color w:val="000000" w:themeColor="text1"/>
        </w:rPr>
        <w:t>grįstai tikėjosi padengti įsipareigojimus ateities pajamomis, nors jau tuo metu jų veikla buvo nuostolinga.</w:t>
      </w:r>
    </w:p>
    <w:p w14:paraId="0003BF3B" w14:textId="22832279" w:rsidR="00DB6285" w:rsidRPr="00F14260" w:rsidRDefault="00DB6285" w:rsidP="00DB6285">
      <w:pPr>
        <w:numPr>
          <w:ilvl w:val="1"/>
          <w:numId w:val="3"/>
        </w:numPr>
        <w:suppressAutoHyphens/>
        <w:adjustRightInd w:val="0"/>
        <w:snapToGrid w:val="0"/>
        <w:spacing w:after="120"/>
        <w:ind w:hanging="650"/>
        <w:jc w:val="both"/>
        <w:rPr>
          <w:color w:val="000000" w:themeColor="text1"/>
        </w:rPr>
      </w:pPr>
      <w:r w:rsidRPr="00F14260">
        <w:rPr>
          <w:color w:val="000000" w:themeColor="text1"/>
        </w:rPr>
        <w:t xml:space="preserve">Pareiškėjai kreditoriams teikė finansines ataskaitas, kurios neatitiko tikrosios jų ekonominės padėties. Skirtingose situacijose jų pateikti dokumentai buvo prieštaringi ir klaidino </w:t>
      </w:r>
      <w:r w:rsidRPr="00F14260">
        <w:rPr>
          <w:color w:val="000000" w:themeColor="text1"/>
        </w:rPr>
        <w:lastRenderedPageBreak/>
        <w:t xml:space="preserve">kreditorius. Be to, pareiškėja </w:t>
      </w:r>
      <w:bookmarkStart w:id="19" w:name="Buk_18"/>
      <w:r w:rsidR="006962F0" w:rsidRPr="006962F0">
        <w:t>J. D.</w:t>
      </w:r>
      <w:bookmarkEnd w:id="19"/>
      <w:r w:rsidRPr="00F14260">
        <w:rPr>
          <w:color w:val="000000" w:themeColor="text1"/>
        </w:rPr>
        <w:t>, atsakydama į klausimą, kodėl tiek daug pavedimų buvo vykdoma tarp jos ir jos sutuoktinio banko sąskaitų, patvirtino, kad tokiu būdu skolintas lėšas kitiems kreditoriams parodydavo kaip nuosavas. Tai yra akivaizdus kreditorių klaidinimas ir neteisingos informacijos teikimas siekiant gauti nauj</w:t>
      </w:r>
      <w:r w:rsidR="00EE0FE9" w:rsidRPr="00F14260">
        <w:rPr>
          <w:color w:val="000000" w:themeColor="text1"/>
        </w:rPr>
        <w:t>ų</w:t>
      </w:r>
      <w:r w:rsidRPr="00F14260">
        <w:rPr>
          <w:color w:val="000000" w:themeColor="text1"/>
        </w:rPr>
        <w:t xml:space="preserve"> paskol</w:t>
      </w:r>
      <w:r w:rsidR="00EE0FE9" w:rsidRPr="00F14260">
        <w:rPr>
          <w:color w:val="000000" w:themeColor="text1"/>
        </w:rPr>
        <w:t>ų</w:t>
      </w:r>
      <w:r w:rsidRPr="00F14260">
        <w:rPr>
          <w:color w:val="000000" w:themeColor="text1"/>
        </w:rPr>
        <w:t xml:space="preserve"> savo pradelstiems įsipareigojimams dengti.</w:t>
      </w:r>
    </w:p>
    <w:p w14:paraId="6CA0D33F" w14:textId="1F85FA6A" w:rsidR="00DB6285" w:rsidRPr="00F14260" w:rsidRDefault="00DB6285" w:rsidP="00DB6285">
      <w:pPr>
        <w:numPr>
          <w:ilvl w:val="1"/>
          <w:numId w:val="3"/>
        </w:numPr>
        <w:suppressAutoHyphens/>
        <w:adjustRightInd w:val="0"/>
        <w:snapToGrid w:val="0"/>
        <w:spacing w:after="120"/>
        <w:ind w:hanging="650"/>
        <w:jc w:val="both"/>
        <w:rPr>
          <w:color w:val="000000" w:themeColor="text1"/>
        </w:rPr>
      </w:pPr>
      <w:r w:rsidRPr="00F14260">
        <w:rPr>
          <w:color w:val="000000" w:themeColor="text1"/>
        </w:rPr>
        <w:t>Pareiškėjų argumentai dėl tariamai netinkamai nustatyto nesąžiningumo momento yra nepagrįsti</w:t>
      </w:r>
      <w:r w:rsidR="00560568" w:rsidRPr="00F14260">
        <w:rPr>
          <w:color w:val="000000" w:themeColor="text1"/>
        </w:rPr>
        <w:t>. T</w:t>
      </w:r>
      <w:r w:rsidRPr="00F14260">
        <w:rPr>
          <w:color w:val="000000" w:themeColor="text1"/>
        </w:rPr>
        <w:t>eismai pagrįstai konstatavo, kad pareiškėjai, puikiai suvokdami savo ūkinės veiklos nuostolingumą, neatsakingai didino įsipareigojimus</w:t>
      </w:r>
      <w:r w:rsidR="00EE0FE9" w:rsidRPr="00F14260">
        <w:rPr>
          <w:color w:val="000000" w:themeColor="text1"/>
        </w:rPr>
        <w:t xml:space="preserve"> kreditoriams</w:t>
      </w:r>
      <w:r w:rsidRPr="00F14260">
        <w:rPr>
          <w:color w:val="000000" w:themeColor="text1"/>
        </w:rPr>
        <w:t>, aiškiai žinodami, jog jų grąžinti nebegalės. Tokia jų veikla atitinka nesąžiningo elgesio kriterijus, nepriklausomai nuo to, kuris konkretus sandoris buvo paskutinis ir suformavo jų galutinį skolų portfelį.</w:t>
      </w:r>
    </w:p>
    <w:p w14:paraId="6FBC39AF" w14:textId="41A25816" w:rsidR="00B8306E" w:rsidRPr="00F14260" w:rsidRDefault="00DB6285" w:rsidP="00B458F5">
      <w:pPr>
        <w:numPr>
          <w:ilvl w:val="1"/>
          <w:numId w:val="3"/>
        </w:numPr>
        <w:suppressAutoHyphens/>
        <w:adjustRightInd w:val="0"/>
        <w:snapToGrid w:val="0"/>
        <w:spacing w:after="120"/>
        <w:ind w:hanging="650"/>
        <w:jc w:val="both"/>
        <w:rPr>
          <w:color w:val="000000" w:themeColor="text1"/>
        </w:rPr>
      </w:pPr>
      <w:r w:rsidRPr="00F14260">
        <w:rPr>
          <w:color w:val="000000" w:themeColor="text1"/>
        </w:rPr>
        <w:t>Argumentai dėl neva netinkamai taikytos FABĮ 2 straipsnio 2 dali</w:t>
      </w:r>
      <w:r w:rsidR="00560568" w:rsidRPr="00F14260">
        <w:rPr>
          <w:color w:val="000000" w:themeColor="text1"/>
        </w:rPr>
        <w:t>e</w:t>
      </w:r>
      <w:r w:rsidRPr="00F14260">
        <w:rPr>
          <w:color w:val="000000" w:themeColor="text1"/>
        </w:rPr>
        <w:t>s nuostatos yra nepagrįsti ir nereikšmingi, nes byloje nustatyta, kad pareiškėjai buvo nesąžiningi. Pareiškėjai iš esmės tik imitavo mokumą – skolindamiesi nauj</w:t>
      </w:r>
      <w:r w:rsidR="00EE0FE9" w:rsidRPr="00F14260">
        <w:rPr>
          <w:color w:val="000000" w:themeColor="text1"/>
        </w:rPr>
        <w:t>ų</w:t>
      </w:r>
      <w:r w:rsidRPr="00F14260">
        <w:rPr>
          <w:color w:val="000000" w:themeColor="text1"/>
        </w:rPr>
        <w:t xml:space="preserve"> lėš</w:t>
      </w:r>
      <w:r w:rsidR="00EE0FE9" w:rsidRPr="00F14260">
        <w:rPr>
          <w:color w:val="000000" w:themeColor="text1"/>
        </w:rPr>
        <w:t>ų</w:t>
      </w:r>
      <w:r w:rsidRPr="00F14260">
        <w:rPr>
          <w:color w:val="000000" w:themeColor="text1"/>
        </w:rPr>
        <w:t xml:space="preserve"> jie dengė ankstesnius įsipareigojimus, tačiau realių finansinių pajamų, kurios būtų leidusios subalansuoti jų veiklą, pareiškėjai neturėjo ir nebuvo jokių aplinkybių, kad pareiškėjai tokių pajamų </w:t>
      </w:r>
      <w:r w:rsidR="00EE0FE9" w:rsidRPr="00F14260">
        <w:rPr>
          <w:color w:val="000000" w:themeColor="text1"/>
        </w:rPr>
        <w:t xml:space="preserve">būtų </w:t>
      </w:r>
      <w:r w:rsidRPr="00F14260">
        <w:rPr>
          <w:color w:val="000000" w:themeColor="text1"/>
        </w:rPr>
        <w:t>galė</w:t>
      </w:r>
      <w:r w:rsidR="00EE0FE9" w:rsidRPr="00F14260">
        <w:rPr>
          <w:color w:val="000000" w:themeColor="text1"/>
        </w:rPr>
        <w:t>ję</w:t>
      </w:r>
      <w:r w:rsidRPr="00F14260">
        <w:rPr>
          <w:color w:val="000000" w:themeColor="text1"/>
        </w:rPr>
        <w:t xml:space="preserve"> gauti artimoje ateityje. Tik tuomet, kai tapo neįmanoma gauti naujų paskolų, </w:t>
      </w:r>
      <w:r w:rsidR="004530AD" w:rsidRPr="00F14260">
        <w:rPr>
          <w:color w:val="000000" w:themeColor="text1"/>
        </w:rPr>
        <w:t>pareiškėjai</w:t>
      </w:r>
      <w:r w:rsidRPr="00F14260">
        <w:rPr>
          <w:color w:val="000000" w:themeColor="text1"/>
        </w:rPr>
        <w:t xml:space="preserve"> kreipėsi dėl bankroto bylos inicijavimo. Jau 2022 m. pareiškėjai turėjo ir galėjo suprasti, jog nebeturi realių galimybių atsiskaityti su kreditoriais. </w:t>
      </w:r>
      <w:bookmarkStart w:id="20" w:name="_Hlk196210902"/>
      <w:r w:rsidRPr="00F14260">
        <w:rPr>
          <w:color w:val="000000" w:themeColor="text1"/>
        </w:rPr>
        <w:t>Tačiau</w:t>
      </w:r>
      <w:r w:rsidR="00456B54" w:rsidRPr="00F14260">
        <w:rPr>
          <w:color w:val="000000" w:themeColor="text1"/>
        </w:rPr>
        <w:t>,</w:t>
      </w:r>
      <w:r w:rsidRPr="00F14260">
        <w:rPr>
          <w:color w:val="000000" w:themeColor="text1"/>
        </w:rPr>
        <w:t xml:space="preserve"> užuot </w:t>
      </w:r>
      <w:r w:rsidR="00560568" w:rsidRPr="00F14260">
        <w:rPr>
          <w:color w:val="000000" w:themeColor="text1"/>
        </w:rPr>
        <w:t xml:space="preserve">anksčiau </w:t>
      </w:r>
      <w:r w:rsidRPr="00F14260">
        <w:rPr>
          <w:color w:val="000000" w:themeColor="text1"/>
        </w:rPr>
        <w:t>kreipęsi dėl</w:t>
      </w:r>
      <w:r w:rsidR="00560568" w:rsidRPr="00F14260">
        <w:rPr>
          <w:color w:val="000000" w:themeColor="text1"/>
        </w:rPr>
        <w:t xml:space="preserve"> fizinio asmens</w:t>
      </w:r>
      <w:r w:rsidRPr="00F14260">
        <w:rPr>
          <w:color w:val="000000" w:themeColor="text1"/>
        </w:rPr>
        <w:t xml:space="preserve"> bankroto bylos</w:t>
      </w:r>
      <w:r w:rsidR="00560568" w:rsidRPr="00F14260">
        <w:rPr>
          <w:color w:val="000000" w:themeColor="text1"/>
        </w:rPr>
        <w:t xml:space="preserve"> iškėlimo</w:t>
      </w:r>
      <w:r w:rsidRPr="00F14260">
        <w:rPr>
          <w:color w:val="000000" w:themeColor="text1"/>
        </w:rPr>
        <w:t>, jie toliau skolinosi, didino įsipareigojimus ir taip dar labiau pablogino situaciją, sukeldami didesnius finansinius nuostolius kreditoriams.</w:t>
      </w:r>
    </w:p>
    <w:bookmarkEnd w:id="20"/>
    <w:p w14:paraId="6A3BC0A5" w14:textId="5A22E937" w:rsidR="00AF1E41" w:rsidRPr="00F14260" w:rsidRDefault="00A80C8A" w:rsidP="00B458F5">
      <w:pPr>
        <w:shd w:val="clear" w:color="auto" w:fill="FFFFFF"/>
        <w:spacing w:before="480" w:after="480"/>
        <w:ind w:right="17" w:firstLine="720"/>
        <w:jc w:val="both"/>
        <w:rPr>
          <w:color w:val="000000" w:themeColor="text1"/>
        </w:rPr>
      </w:pPr>
      <w:r w:rsidRPr="00F14260">
        <w:rPr>
          <w:color w:val="000000" w:themeColor="text1"/>
        </w:rPr>
        <w:t>Teisėjų kolegija</w:t>
      </w:r>
    </w:p>
    <w:p w14:paraId="538057FB" w14:textId="77E0FC9C" w:rsidR="00AF1E41" w:rsidRPr="00F14260" w:rsidRDefault="00A80C8A" w:rsidP="00B458F5">
      <w:pPr>
        <w:spacing w:before="480" w:after="480"/>
        <w:rPr>
          <w:color w:val="000000" w:themeColor="text1"/>
        </w:rPr>
      </w:pPr>
      <w:r w:rsidRPr="00F14260">
        <w:rPr>
          <w:color w:val="000000" w:themeColor="text1"/>
        </w:rPr>
        <w:t>k o n s t a t u o j a :</w:t>
      </w:r>
    </w:p>
    <w:p w14:paraId="48E692F3" w14:textId="0D47EA54" w:rsidR="00F105F9" w:rsidRPr="00F14260" w:rsidRDefault="00A80C8A" w:rsidP="00B458F5">
      <w:pPr>
        <w:pStyle w:val="Sraopastraipa"/>
        <w:spacing w:before="480" w:after="480" w:line="240" w:lineRule="auto"/>
        <w:ind w:left="0"/>
        <w:contextualSpacing w:val="0"/>
        <w:jc w:val="center"/>
        <w:rPr>
          <w:color w:val="000000" w:themeColor="text1"/>
        </w:rPr>
      </w:pPr>
      <w:r w:rsidRPr="00F14260">
        <w:rPr>
          <w:rFonts w:ascii="Times New Roman" w:hAnsi="Times New Roman"/>
          <w:color w:val="000000" w:themeColor="text1"/>
          <w:sz w:val="24"/>
          <w:szCs w:val="24"/>
        </w:rPr>
        <w:t>IV. Kasacinio teismo argumentai ir išaiškinimai</w:t>
      </w:r>
    </w:p>
    <w:p w14:paraId="10A66298" w14:textId="280273D9" w:rsidR="00123EE2" w:rsidRPr="00F14260" w:rsidRDefault="00A80C8A" w:rsidP="004C0197">
      <w:pPr>
        <w:pStyle w:val="Sraopastraipa"/>
        <w:spacing w:after="120" w:line="240" w:lineRule="auto"/>
        <w:ind w:left="0" w:firstLine="720"/>
        <w:contextualSpacing w:val="0"/>
        <w:jc w:val="both"/>
        <w:rPr>
          <w:rFonts w:ascii="Times New Roman" w:hAnsi="Times New Roman"/>
          <w:i/>
          <w:color w:val="000000" w:themeColor="text1"/>
          <w:sz w:val="24"/>
          <w:szCs w:val="24"/>
        </w:rPr>
      </w:pPr>
      <w:bookmarkStart w:id="21" w:name="_Hlk195871325"/>
      <w:r w:rsidRPr="00F14260">
        <w:rPr>
          <w:rFonts w:ascii="Times New Roman" w:hAnsi="Times New Roman"/>
          <w:i/>
          <w:iCs/>
          <w:color w:val="000000" w:themeColor="text1"/>
          <w:sz w:val="24"/>
          <w:szCs w:val="24"/>
        </w:rPr>
        <w:t xml:space="preserve">Dėl </w:t>
      </w:r>
      <w:r w:rsidR="00A02F81" w:rsidRPr="00F14260">
        <w:rPr>
          <w:rFonts w:ascii="Times New Roman" w:hAnsi="Times New Roman"/>
          <w:i/>
          <w:iCs/>
          <w:color w:val="000000" w:themeColor="text1"/>
          <w:sz w:val="24"/>
          <w:szCs w:val="24"/>
        </w:rPr>
        <w:t>skolininkų nesąžiningumo didinant įsipareigojimus</w:t>
      </w:r>
      <w:r w:rsidR="008128A7" w:rsidRPr="00F14260">
        <w:rPr>
          <w:rFonts w:ascii="Times New Roman" w:hAnsi="Times New Roman"/>
          <w:i/>
          <w:iCs/>
          <w:color w:val="000000" w:themeColor="text1"/>
          <w:sz w:val="24"/>
          <w:szCs w:val="24"/>
        </w:rPr>
        <w:t xml:space="preserve"> kreditoriams</w:t>
      </w:r>
      <w:r w:rsidR="00560568" w:rsidRPr="00F14260">
        <w:rPr>
          <w:rFonts w:ascii="Times New Roman" w:hAnsi="Times New Roman"/>
          <w:i/>
          <w:iCs/>
          <w:color w:val="000000" w:themeColor="text1"/>
          <w:sz w:val="24"/>
          <w:szCs w:val="24"/>
        </w:rPr>
        <w:t>,</w:t>
      </w:r>
      <w:r w:rsidR="00A02F81" w:rsidRPr="00F14260">
        <w:rPr>
          <w:rFonts w:ascii="Times New Roman" w:hAnsi="Times New Roman"/>
          <w:i/>
          <w:iCs/>
          <w:color w:val="000000" w:themeColor="text1"/>
          <w:sz w:val="24"/>
          <w:szCs w:val="24"/>
        </w:rPr>
        <w:t xml:space="preserve"> kaip</w:t>
      </w:r>
      <w:r w:rsidR="00560568" w:rsidRPr="00F14260">
        <w:rPr>
          <w:rFonts w:ascii="Times New Roman" w:hAnsi="Times New Roman"/>
          <w:i/>
          <w:iCs/>
          <w:color w:val="000000" w:themeColor="text1"/>
          <w:sz w:val="24"/>
          <w:szCs w:val="24"/>
        </w:rPr>
        <w:t xml:space="preserve"> fizinio asmens</w:t>
      </w:r>
      <w:r w:rsidR="00A02F81" w:rsidRPr="00F14260">
        <w:rPr>
          <w:rFonts w:ascii="Times New Roman" w:hAnsi="Times New Roman"/>
          <w:i/>
          <w:iCs/>
          <w:color w:val="000000" w:themeColor="text1"/>
          <w:sz w:val="24"/>
          <w:szCs w:val="24"/>
        </w:rPr>
        <w:t xml:space="preserve"> bankroto bylos neiškėlimo pagrindo pagal FABĮ 5 straipsnio 8 dalies 2 punktą</w:t>
      </w:r>
      <w:r w:rsidR="00560568" w:rsidRPr="00F14260">
        <w:rPr>
          <w:rFonts w:ascii="Times New Roman" w:hAnsi="Times New Roman"/>
          <w:i/>
          <w:iCs/>
          <w:color w:val="000000" w:themeColor="text1"/>
          <w:sz w:val="24"/>
          <w:szCs w:val="24"/>
        </w:rPr>
        <w:t>,</w:t>
      </w:r>
      <w:r w:rsidR="00A02F81" w:rsidRPr="00F14260">
        <w:rPr>
          <w:rFonts w:ascii="Times New Roman" w:hAnsi="Times New Roman"/>
          <w:i/>
          <w:iCs/>
          <w:color w:val="000000" w:themeColor="text1"/>
          <w:sz w:val="24"/>
          <w:szCs w:val="24"/>
        </w:rPr>
        <w:t xml:space="preserve"> aiškinimo</w:t>
      </w:r>
    </w:p>
    <w:bookmarkEnd w:id="21"/>
    <w:p w14:paraId="5A212361" w14:textId="67C70C56" w:rsidR="00123EE2" w:rsidRPr="00F14260" w:rsidRDefault="00123EE2">
      <w:pPr>
        <w:pStyle w:val="Sraopastraipa"/>
        <w:spacing w:after="120" w:line="240" w:lineRule="auto"/>
        <w:ind w:left="0" w:firstLine="720"/>
        <w:contextualSpacing w:val="0"/>
        <w:jc w:val="both"/>
        <w:rPr>
          <w:rFonts w:ascii="Times New Roman" w:hAnsi="Times New Roman"/>
          <w:i/>
          <w:color w:val="000000" w:themeColor="text1"/>
          <w:sz w:val="24"/>
          <w:szCs w:val="24"/>
        </w:rPr>
      </w:pPr>
    </w:p>
    <w:p w14:paraId="0FDCAF26" w14:textId="7444C2F0" w:rsidR="00A02F81" w:rsidRPr="00F14260" w:rsidRDefault="00A02F81" w:rsidP="00F20F11">
      <w:pPr>
        <w:numPr>
          <w:ilvl w:val="0"/>
          <w:numId w:val="3"/>
        </w:numPr>
        <w:suppressAutoHyphens/>
        <w:adjustRightInd w:val="0"/>
        <w:snapToGrid w:val="0"/>
        <w:spacing w:after="120"/>
        <w:jc w:val="both"/>
        <w:rPr>
          <w:color w:val="000000" w:themeColor="text1"/>
        </w:rPr>
      </w:pPr>
      <w:r w:rsidRPr="00F14260">
        <w:rPr>
          <w:color w:val="000000" w:themeColor="text1"/>
        </w:rPr>
        <w:t>Fizinio asmens bankroto procesas suteikia galimybę fiziniams asmenims, kurie dėl pablogėjusios finansinės padėties nebegali vykdyti savo įsipareigojimų kreditoriams, grįžti į aktyvią ekonominę veiklą, netapti našta valstybės socialinei sistemai, taip apsaugant asmens orumą, o kreditoriams suteikiant galimybę atgauti bent dalį skolų (žr., pvz., Lietuvos Aukščiausiojo Teismo 2014 m. gruodžio 19 d. nutartį civilinėje byloje Nr. 3K-3-561/2014; 2015 m. kovo 20 d. nutartį civilinėje byloje Nr. 3K-3-139-421/2015). Šį procesą Lietuvoje reglamentuoja specialusis Fizinių asmenų bankroto įstatymas.</w:t>
      </w:r>
    </w:p>
    <w:p w14:paraId="1F1A09DF" w14:textId="6A8BA5F2" w:rsidR="00A02F81" w:rsidRPr="00F14260" w:rsidRDefault="00A02F81" w:rsidP="00C43F89">
      <w:pPr>
        <w:numPr>
          <w:ilvl w:val="0"/>
          <w:numId w:val="3"/>
        </w:numPr>
        <w:suppressAutoHyphens/>
        <w:adjustRightInd w:val="0"/>
        <w:snapToGrid w:val="0"/>
        <w:spacing w:after="120"/>
        <w:jc w:val="both"/>
        <w:rPr>
          <w:color w:val="000000" w:themeColor="text1"/>
        </w:rPr>
      </w:pPr>
      <w:r w:rsidRPr="00F14260">
        <w:rPr>
          <w:color w:val="000000" w:themeColor="text1"/>
        </w:rPr>
        <w:t xml:space="preserve">FABĮ 1 straipsnio 1 dalyje nustatyta, kad šio įstatymo paskirtis – sudaryti sąlygas atkurti sąžiningų fizinio asmens, ūkininko ir kito fizinio asmens, kuris verčiasi individualia veikla, mokumą užtikrinant kreditorių reikalavimų tenkinimą šio įstatymo nustatyta tvarka siekiant teisingos skolininko ir jo kreditorių interesų pusiausvyros. Taigi, šiuo įstatymu sudaromos sąlygos fiziniams asmenims, iš esmės pablogėjus jų finansinei būklei, per protingą terminą pagal galimybes tenkinti kreditorių reikalavimus ir, pasibaigus šiam terminui, įstatyme nustatytomis sąlygomis būti atleistiems nuo tolesnio skolų mokėjimo, t. y. atkuriamas jų mokumas ir užtikrinamas kreditorių reikalavimų tenkinimas nustatyta tvarka (Lietuvos Aukščiausiojo Teismo 2014 m. gruodžio 19 d. nutartis civilinėje byloje Nr. 3K-3-561/2014). Fizinio asmens bankroto </w:t>
      </w:r>
      <w:r w:rsidRPr="00F14260">
        <w:rPr>
          <w:color w:val="000000" w:themeColor="text1"/>
        </w:rPr>
        <w:lastRenderedPageBreak/>
        <w:t>instituto paskirtis – ne apskritai atleisti sąžiningą fizinį asmenį nuo skolų grąžinimo kreditoriams, bet, taikant reabilitacijos, atkūrimo priemones, išspręsti išieškojimo iš nemokaus asmens turto problemas, pagal galimybes siekiant subalansuoti ir apsaugoti visų jo kreditorių interesus (Lietuvos Aukščiausiojo Teismo 2021 m. gruodžio 22 d. nutartis civilinėje byloje Nr. e3K-3-331-313/2021, 23 punktas).</w:t>
      </w:r>
    </w:p>
    <w:p w14:paraId="44F97EFC" w14:textId="11997D24" w:rsidR="00A02F81" w:rsidRPr="00F14260" w:rsidRDefault="00A02F81" w:rsidP="00F20F11">
      <w:pPr>
        <w:numPr>
          <w:ilvl w:val="0"/>
          <w:numId w:val="3"/>
        </w:numPr>
        <w:suppressAutoHyphens/>
        <w:adjustRightInd w:val="0"/>
        <w:snapToGrid w:val="0"/>
        <w:spacing w:after="120"/>
        <w:jc w:val="both"/>
        <w:rPr>
          <w:color w:val="000000" w:themeColor="text1"/>
        </w:rPr>
      </w:pPr>
      <w:r w:rsidRPr="00F14260">
        <w:rPr>
          <w:color w:val="000000" w:themeColor="text1"/>
        </w:rPr>
        <w:t>Lietuvos Respublikos Konstitucinio Teismo jurisprudencijoje konstatuota, kad įstatymų leidėjas fizinio asmens bankroto santykių teisiniu reguliavimu siekė sudaryti prielaidas atkurti skolininko ir jo kreditorių interesų pusiausvyrą, apsaugoti kreditorių interesus, suteikdamas galimybę iš nemokaus fizinio asmens atgauti bent dalį skolų, ir kartu palengvinti sąžiningo nemokaus fizinio asmens padėtį, suteikdamas jam galimybę grįžti į aktyvią ekonominę veiklą, atleidžiant jį nuo tolesnio likusių skolų mokėjimo pasibaigus bankroto procesui (Konstitucinio Teismo 2017 m. gegužės 19 d. nutarimas Nr. KT5-N4/2017).</w:t>
      </w:r>
    </w:p>
    <w:p w14:paraId="3289749F" w14:textId="1B90BE1D" w:rsidR="00A02F81" w:rsidRPr="00F14260" w:rsidRDefault="00A02F81" w:rsidP="00F20F11">
      <w:pPr>
        <w:numPr>
          <w:ilvl w:val="0"/>
          <w:numId w:val="3"/>
        </w:numPr>
        <w:suppressAutoHyphens/>
        <w:adjustRightInd w:val="0"/>
        <w:snapToGrid w:val="0"/>
        <w:spacing w:after="120"/>
        <w:jc w:val="both"/>
        <w:rPr>
          <w:color w:val="000000" w:themeColor="text1"/>
        </w:rPr>
      </w:pPr>
      <w:r w:rsidRPr="00F14260">
        <w:rPr>
          <w:color w:val="000000" w:themeColor="text1"/>
        </w:rPr>
        <w:t>FABĮ yra taikomas sąžiningiems fiziniams asmenims, ūkininkams ir kitiems fiziniams asmenims, kurie verčiasi individualia veikla, kaip ji apibrėžta Lietuvos Respublikos gyventojų pajamų mokesčio įstatyme. Taigi, fizinio asmens bankroto procesu gali naudotis asmenys, kurių skolos susidarė tiek iš vartojimo teisinių santykių, tiek kitų teisinių santykių, pavyzdžiui, vykdyto verslo (ūkinės komercinės veiklos) (</w:t>
      </w:r>
      <w:r w:rsidR="00F20F11" w:rsidRPr="00F14260">
        <w:rPr>
          <w:color w:val="000000" w:themeColor="text1"/>
        </w:rPr>
        <w:t>Lietuvos Aukščiausiojo Teismo 2021 m. gruodžio 8 d. nutartis civilinėje byloje Nr. e3K-3-313-313/202</w:t>
      </w:r>
      <w:r w:rsidRPr="00F14260">
        <w:rPr>
          <w:color w:val="000000" w:themeColor="text1"/>
        </w:rPr>
        <w:t xml:space="preserve">, 47 punktas). </w:t>
      </w:r>
    </w:p>
    <w:p w14:paraId="5E4BC0E4" w14:textId="66812C99" w:rsidR="00A02F81" w:rsidRPr="00F14260" w:rsidRDefault="00A02F81" w:rsidP="00F20F11">
      <w:pPr>
        <w:numPr>
          <w:ilvl w:val="0"/>
          <w:numId w:val="3"/>
        </w:numPr>
        <w:suppressAutoHyphens/>
        <w:adjustRightInd w:val="0"/>
        <w:snapToGrid w:val="0"/>
        <w:spacing w:after="120"/>
        <w:jc w:val="both"/>
        <w:rPr>
          <w:color w:val="000000" w:themeColor="text1"/>
        </w:rPr>
      </w:pPr>
      <w:r w:rsidRPr="00F14260">
        <w:rPr>
          <w:color w:val="000000" w:themeColor="text1"/>
        </w:rPr>
        <w:t>Remiantis Europos Parlamento ir Tarybos 2019 m. birželio 20 d. direktyvos (ES) 2019/1023 dėl prevencinio restruktūrizavimo sistemų, skolų panaikinimo ir draudimo verstis veikla ir priemonių restruktūrizavimo, nemokumo ir skolų panaikinimo procedūrų veiksmingumui didinti, kuria iš dalies keičiama Direktyva (ES) 2017/1132</w:t>
      </w:r>
      <w:r w:rsidR="002A0455" w:rsidRPr="00F14260">
        <w:rPr>
          <w:color w:val="000000" w:themeColor="text1"/>
        </w:rPr>
        <w:t>,</w:t>
      </w:r>
      <w:r w:rsidRPr="00F14260">
        <w:rPr>
          <w:color w:val="000000" w:themeColor="text1"/>
        </w:rPr>
        <w:t xml:space="preserve"> (toliau – Direktyva) </w:t>
      </w:r>
      <w:r w:rsidR="00C43F89" w:rsidRPr="00F14260">
        <w:rPr>
          <w:color w:val="000000" w:themeColor="text1"/>
        </w:rPr>
        <w:t>preambulės</w:t>
      </w:r>
      <w:r w:rsidRPr="00F14260">
        <w:rPr>
          <w:color w:val="000000" w:themeColor="text1"/>
        </w:rPr>
        <w:t xml:space="preserve"> 21 punktu, pernelyg didelis vartotojų įsiskolinimas kelia rimtų ekonominių</w:t>
      </w:r>
      <w:r w:rsidR="00560568" w:rsidRPr="00F14260">
        <w:rPr>
          <w:color w:val="000000" w:themeColor="text1"/>
        </w:rPr>
        <w:t>,</w:t>
      </w:r>
      <w:r w:rsidRPr="00F14260">
        <w:rPr>
          <w:color w:val="000000" w:themeColor="text1"/>
        </w:rPr>
        <w:t xml:space="preserve"> socialinių problemų ir yra glaudžiai susijęs su skolų naštos mažinimu. Be to, dažnai nėra įmanoma aiškiai atskirti skolų, kurias verslininkas įgijo užsiimdamas prekyba, verslu, amatu ar profesija</w:t>
      </w:r>
      <w:r w:rsidR="002A0455" w:rsidRPr="00F14260">
        <w:rPr>
          <w:color w:val="000000" w:themeColor="text1"/>
        </w:rPr>
        <w:t>,</w:t>
      </w:r>
      <w:r w:rsidRPr="00F14260">
        <w:rPr>
          <w:color w:val="000000" w:themeColor="text1"/>
        </w:rPr>
        <w:t xml:space="preserve"> nuo tų, kurios įgytos nevykdant tos veiklos. Verslininkai negalėtų veiksmingai pasinaudoti antrosios galimybės suteikiamais privalumais, jei</w:t>
      </w:r>
      <w:r w:rsidR="002A0455" w:rsidRPr="00F14260">
        <w:rPr>
          <w:color w:val="000000" w:themeColor="text1"/>
        </w:rPr>
        <w:t>,</w:t>
      </w:r>
      <w:r w:rsidRPr="00F14260">
        <w:rPr>
          <w:color w:val="000000" w:themeColor="text1"/>
        </w:rPr>
        <w:t xml:space="preserve"> siekdami verslo skolų ir kitų skolų, įgytų neužsiimant verslu</w:t>
      </w:r>
      <w:r w:rsidR="002A0455" w:rsidRPr="00F14260">
        <w:rPr>
          <w:color w:val="000000" w:themeColor="text1"/>
        </w:rPr>
        <w:t>,</w:t>
      </w:r>
      <w:r w:rsidRPr="00F14260">
        <w:rPr>
          <w:color w:val="000000" w:themeColor="text1"/>
        </w:rPr>
        <w:t xml:space="preserve"> panaikinimo, jie turėtų vykdyti kelias atskiras procedūras, kurių taikymo sąlygos ir skolos panaikinimo laikotarpiai skirtingi. Direktyvos 20 straipsnio 1 dal</w:t>
      </w:r>
      <w:r w:rsidR="00560568" w:rsidRPr="00F14260">
        <w:rPr>
          <w:color w:val="000000" w:themeColor="text1"/>
        </w:rPr>
        <w:t>yje</w:t>
      </w:r>
      <w:r w:rsidRPr="00F14260">
        <w:rPr>
          <w:color w:val="000000" w:themeColor="text1"/>
        </w:rPr>
        <w:t xml:space="preserve"> nustat</w:t>
      </w:r>
      <w:r w:rsidR="00560568" w:rsidRPr="00F14260">
        <w:rPr>
          <w:color w:val="000000" w:themeColor="text1"/>
        </w:rPr>
        <w:t>yta</w:t>
      </w:r>
      <w:r w:rsidRPr="00F14260">
        <w:rPr>
          <w:color w:val="000000" w:themeColor="text1"/>
        </w:rPr>
        <w:t>, kad valstybės narės užtikrina, jog nemokūs verslininkai galėtų pasinaudoti bent viena procedūra, pagal kurią būtų visiškai panaikintos jų skolos pagal šią direktyvą.</w:t>
      </w:r>
    </w:p>
    <w:p w14:paraId="1B33CF76" w14:textId="1BEBB7FB" w:rsidR="00A02F81" w:rsidRPr="00F14260" w:rsidRDefault="00A02F81" w:rsidP="00F20F11">
      <w:pPr>
        <w:numPr>
          <w:ilvl w:val="0"/>
          <w:numId w:val="3"/>
        </w:numPr>
        <w:suppressAutoHyphens/>
        <w:adjustRightInd w:val="0"/>
        <w:snapToGrid w:val="0"/>
        <w:spacing w:after="120"/>
        <w:jc w:val="both"/>
        <w:rPr>
          <w:color w:val="000000" w:themeColor="text1"/>
        </w:rPr>
      </w:pPr>
      <w:r w:rsidRPr="00F14260">
        <w:rPr>
          <w:color w:val="000000" w:themeColor="text1"/>
        </w:rPr>
        <w:t>Sprendžiant dėl bankroto bylos iškėlimo</w:t>
      </w:r>
      <w:r w:rsidR="009C32E3" w:rsidRPr="00F14260">
        <w:rPr>
          <w:color w:val="000000" w:themeColor="text1"/>
        </w:rPr>
        <w:t>,</w:t>
      </w:r>
      <w:r w:rsidRPr="00F14260">
        <w:rPr>
          <w:color w:val="000000" w:themeColor="text1"/>
        </w:rPr>
        <w:t xml:space="preserve"> turi būti įvertinamos dvi grupės aplinkybių. Pirma, turi būti konstatuotas fizinio asmens nemokumas (FABĮ 2 straipsnio 2 dalis). Antra, nustačius fizinio asmens nemokumą</w:t>
      </w:r>
      <w:r w:rsidR="009C32E3" w:rsidRPr="00F14260">
        <w:rPr>
          <w:color w:val="000000" w:themeColor="text1"/>
        </w:rPr>
        <w:t>,</w:t>
      </w:r>
      <w:r w:rsidRPr="00F14260">
        <w:rPr>
          <w:color w:val="000000" w:themeColor="text1"/>
        </w:rPr>
        <w:t xml:space="preserve"> turi būti patikrinama, ar neegzistuoja FABĮ 5 straipsnio 8 dalyje įtvirtintos sąlygos, kurioms esant </w:t>
      </w:r>
      <w:r w:rsidR="00560568" w:rsidRPr="00F14260">
        <w:rPr>
          <w:color w:val="000000" w:themeColor="text1"/>
        </w:rPr>
        <w:t xml:space="preserve">fizinio asmens </w:t>
      </w:r>
      <w:r w:rsidRPr="00F14260">
        <w:rPr>
          <w:color w:val="000000" w:themeColor="text1"/>
        </w:rPr>
        <w:t>bankroto bylą atsisakoma iškelti.</w:t>
      </w:r>
    </w:p>
    <w:p w14:paraId="2DAA932C" w14:textId="4CFDE66D" w:rsidR="00A02F81" w:rsidRPr="00F14260" w:rsidRDefault="00A02F81" w:rsidP="00F20F11">
      <w:pPr>
        <w:numPr>
          <w:ilvl w:val="0"/>
          <w:numId w:val="3"/>
        </w:numPr>
        <w:suppressAutoHyphens/>
        <w:adjustRightInd w:val="0"/>
        <w:snapToGrid w:val="0"/>
        <w:spacing w:after="120"/>
        <w:jc w:val="both"/>
        <w:rPr>
          <w:color w:val="000000" w:themeColor="text1"/>
        </w:rPr>
      </w:pPr>
      <w:r w:rsidRPr="00F14260">
        <w:rPr>
          <w:color w:val="000000" w:themeColor="text1"/>
        </w:rPr>
        <w:t>Iš FABĮ 5 straipsnio 8 dalyje įtvirtintų sąlygų, kurioms esant teismas atsisako iškelti fiziniam asmeniui bankroto bylą, nagrinėjamoje byloje aktualus FABĮ 5 straipsnio 8 dalies 2 punktas</w:t>
      </w:r>
      <w:r w:rsidR="00560568" w:rsidRPr="00F14260">
        <w:rPr>
          <w:color w:val="000000" w:themeColor="text1"/>
        </w:rPr>
        <w:t>. Jame reglamentuojama</w:t>
      </w:r>
      <w:r w:rsidRPr="00F14260">
        <w:rPr>
          <w:color w:val="000000" w:themeColor="text1"/>
        </w:rPr>
        <w:t xml:space="preserve">, kad teismas atsisako iškelti fizinio asmens bankroto bylą, jeigu paaiškėja, </w:t>
      </w:r>
      <w:r w:rsidR="00560568" w:rsidRPr="00F14260">
        <w:rPr>
          <w:color w:val="000000" w:themeColor="text1"/>
        </w:rPr>
        <w:t xml:space="preserve">jog </w:t>
      </w:r>
      <w:r w:rsidRPr="00F14260">
        <w:rPr>
          <w:color w:val="000000" w:themeColor="text1"/>
        </w:rPr>
        <w:t>fizinis asmuo per paskutinius 3 metus iki pareiškimo iškelti bankroto bylą priėmimo tapo nemokus dėl Lietuvos Respublikos civilinio kodekso (toliau – CK) 6.67 straipsnyje nurodytų sudarytų kreditorių interesus pažeidžiančių sandorių, kurių sudaryti jis neprivalėjo, ar kitokių fizinio asmens tyčinių veiksmų pateikiant neteisingą informaciją kreditoriams apie finansinę būklę prisiimant skolinius įsipareigojimus ar sudarant kitus sandorius, siekiant išvengti atsiskaitymo su kreditoriais, ar fizinio asmens sąmoningo neveikimo, siekiant išvengti atsiskaitymo su kreditoriais.</w:t>
      </w:r>
    </w:p>
    <w:p w14:paraId="03DCC665" w14:textId="22513D32" w:rsidR="00A02F81" w:rsidRPr="00F14260" w:rsidRDefault="00A02F81" w:rsidP="00F20F11">
      <w:pPr>
        <w:numPr>
          <w:ilvl w:val="0"/>
          <w:numId w:val="3"/>
        </w:numPr>
        <w:suppressAutoHyphens/>
        <w:adjustRightInd w:val="0"/>
        <w:snapToGrid w:val="0"/>
        <w:spacing w:after="120"/>
        <w:jc w:val="both"/>
        <w:rPr>
          <w:color w:val="000000" w:themeColor="text1"/>
        </w:rPr>
      </w:pPr>
      <w:bookmarkStart w:id="22" w:name="_Hlk196210929"/>
      <w:r w:rsidRPr="00F14260">
        <w:rPr>
          <w:color w:val="000000" w:themeColor="text1"/>
        </w:rPr>
        <w:t>Taigi, pagal FABĮ</w:t>
      </w:r>
      <w:r w:rsidR="000E3E86" w:rsidRPr="00F14260">
        <w:rPr>
          <w:color w:val="000000" w:themeColor="text1"/>
        </w:rPr>
        <w:t>,</w:t>
      </w:r>
      <w:r w:rsidRPr="00F14260">
        <w:rPr>
          <w:color w:val="000000" w:themeColor="text1"/>
        </w:rPr>
        <w:t xml:space="preserve"> teismas atsisako iškelti fiziniam asmeniui bankroto bylą, jei nustato, kad fizinis asmuo tapo nemokus dėl: (i) CK 6.67 straipsnyje nurodytų sudarytų kreditorių interesus pažeidžiančių sandorių, kurių sudaryti jis neprivalėjo; </w:t>
      </w:r>
      <w:bookmarkEnd w:id="22"/>
      <w:r w:rsidRPr="00F14260">
        <w:rPr>
          <w:color w:val="000000" w:themeColor="text1"/>
        </w:rPr>
        <w:t xml:space="preserve">(ii) tyčinių veiksmų pateikiant neteisingą informaciją kreditoriams apie finansinę būklę prisiimant skolinius įsipareigojimus; (iii) tyčinių </w:t>
      </w:r>
      <w:r w:rsidRPr="00F14260">
        <w:rPr>
          <w:color w:val="000000" w:themeColor="text1"/>
        </w:rPr>
        <w:lastRenderedPageBreak/>
        <w:t xml:space="preserve">veiksmų sudarant kitus sandorius, siekiant išvengti atsiskaitymo su kreditoriais; (iv) sąmoningo neveikimo, siekiant išvengti atsiskaitymo su kreditoriais. </w:t>
      </w:r>
    </w:p>
    <w:p w14:paraId="47B3C823" w14:textId="65984BBC" w:rsidR="00A02F81" w:rsidRPr="00F14260" w:rsidRDefault="009C32E3" w:rsidP="00F20F11">
      <w:pPr>
        <w:numPr>
          <w:ilvl w:val="0"/>
          <w:numId w:val="3"/>
        </w:numPr>
        <w:suppressAutoHyphens/>
        <w:adjustRightInd w:val="0"/>
        <w:snapToGrid w:val="0"/>
        <w:spacing w:after="120"/>
        <w:jc w:val="both"/>
        <w:rPr>
          <w:color w:val="000000" w:themeColor="text1"/>
        </w:rPr>
      </w:pPr>
      <w:bookmarkStart w:id="23" w:name="_Hlk196210954"/>
      <w:r w:rsidRPr="00F14260">
        <w:rPr>
          <w:color w:val="000000" w:themeColor="text1"/>
        </w:rPr>
        <w:t xml:space="preserve">Tai reiškia, jog pagal </w:t>
      </w:r>
      <w:r w:rsidR="00A02F81" w:rsidRPr="00F14260">
        <w:rPr>
          <w:color w:val="000000" w:themeColor="text1"/>
        </w:rPr>
        <w:t xml:space="preserve">FABĮ 5 straipsnio 8 dalies 2 punktą nesąžiningumas, užkertantis kelią fiziniam asmeniui </w:t>
      </w:r>
      <w:r w:rsidR="00560568" w:rsidRPr="00F14260">
        <w:rPr>
          <w:color w:val="000000" w:themeColor="text1"/>
        </w:rPr>
        <w:t>bankrutuoti</w:t>
      </w:r>
      <w:r w:rsidR="00A02F81" w:rsidRPr="00F14260">
        <w:rPr>
          <w:color w:val="000000" w:themeColor="text1"/>
        </w:rPr>
        <w:t>, gali būti konstatuotas ne tik dėl konkrečių asmens veiksmų (prievolių prisiėmimo neketinant jų vykdyti, kreditorių klaidinimo apie savo finansinę padėtį, kredito tikslą ir pan</w:t>
      </w:r>
      <w:r w:rsidRPr="00F14260">
        <w:rPr>
          <w:color w:val="000000" w:themeColor="text1"/>
        </w:rPr>
        <w:t>ašias</w:t>
      </w:r>
      <w:r w:rsidR="00A02F81" w:rsidRPr="00F14260">
        <w:rPr>
          <w:color w:val="000000" w:themeColor="text1"/>
        </w:rPr>
        <w:t xml:space="preserve"> aplinkybes), bet ir dėl jo neveikimo, kai </w:t>
      </w:r>
      <w:bookmarkEnd w:id="23"/>
      <w:r w:rsidR="00A02F81" w:rsidRPr="00F14260">
        <w:rPr>
          <w:color w:val="000000" w:themeColor="text1"/>
        </w:rPr>
        <w:t xml:space="preserve">nededama pakankamai pastangų atsiskaityti su kreditoriais ir dėl to asmuo yra </w:t>
      </w:r>
      <w:r w:rsidR="002A0455" w:rsidRPr="00F14260">
        <w:rPr>
          <w:color w:val="000000" w:themeColor="text1"/>
        </w:rPr>
        <w:t>savo</w:t>
      </w:r>
      <w:r w:rsidR="00A02F81" w:rsidRPr="00F14260">
        <w:rPr>
          <w:color w:val="000000" w:themeColor="text1"/>
        </w:rPr>
        <w:t xml:space="preserve"> deklaruojamoje nemokumo padėtyje (</w:t>
      </w:r>
      <w:r w:rsidR="00F20F11" w:rsidRPr="00F14260">
        <w:rPr>
          <w:color w:val="000000" w:themeColor="text1"/>
        </w:rPr>
        <w:t>Lietuvos Aukščiausiojo Teismo 2020 m. balandžio 29 d. nutartis civilinėje byloje Nr. e3K-3-134-219/2020</w:t>
      </w:r>
      <w:r w:rsidR="00A02F81" w:rsidRPr="00F14260">
        <w:rPr>
          <w:color w:val="000000" w:themeColor="text1"/>
        </w:rPr>
        <w:t>, 23 punktas).</w:t>
      </w:r>
    </w:p>
    <w:p w14:paraId="5711D070" w14:textId="67C36AEF" w:rsidR="00A02F81" w:rsidRPr="00F14260" w:rsidRDefault="00A02F81" w:rsidP="00F20F11">
      <w:pPr>
        <w:numPr>
          <w:ilvl w:val="0"/>
          <w:numId w:val="3"/>
        </w:numPr>
        <w:suppressAutoHyphens/>
        <w:adjustRightInd w:val="0"/>
        <w:snapToGrid w:val="0"/>
        <w:spacing w:after="120"/>
        <w:jc w:val="both"/>
        <w:rPr>
          <w:color w:val="000000" w:themeColor="text1"/>
        </w:rPr>
      </w:pPr>
      <w:r w:rsidRPr="00F14260">
        <w:rPr>
          <w:color w:val="000000" w:themeColor="text1"/>
        </w:rPr>
        <w:t>Kasacinio teismo praktikoje išaiškinta, kad FABĮ 5 straipsnio 8 dalies 2 punkte įtvirtinta teisės norma turi būti sistemiškai aiškinama su FABĮ 1 straipsnio 1 dalyje nurodytu šio įstatymo tikslu (Lietuvos Aukščiausiojo Teismo 2021 m. gruodžio 8 d. nutartis civilinėje byloje Nr. e3K-3-313-313/2021, 38 punktas). Be to, pažymima, kad sąžiningumas ir skolininko bei kreditorių interesų derinimas yra pagrindiniai principai, kuriais pagrįstas visas fizinio asmens bankroto teisinis reguliavimas. Aptariamų principų svarba nuosekliai akcentuojama kasacinio teismo praktikoje, aiškinant ir taikant FABĮ normas (</w:t>
      </w:r>
      <w:r w:rsidR="00F20F11" w:rsidRPr="00F14260">
        <w:rPr>
          <w:color w:val="000000" w:themeColor="text1"/>
        </w:rPr>
        <w:t>Lietuvos Aukščiausiojo Teismo 2023 m. lapkričio 14 d. nutartis civilinėje byloje Nr. 3K-3-279-969/2023</w:t>
      </w:r>
      <w:r w:rsidRPr="00F14260">
        <w:rPr>
          <w:color w:val="000000" w:themeColor="text1"/>
        </w:rPr>
        <w:t xml:space="preserve">). </w:t>
      </w:r>
    </w:p>
    <w:p w14:paraId="61763DD7" w14:textId="6BEF06E5" w:rsidR="00A02F81" w:rsidRPr="00F14260" w:rsidRDefault="00870C92" w:rsidP="00F20F11">
      <w:pPr>
        <w:numPr>
          <w:ilvl w:val="0"/>
          <w:numId w:val="3"/>
        </w:numPr>
        <w:suppressAutoHyphens/>
        <w:adjustRightInd w:val="0"/>
        <w:snapToGrid w:val="0"/>
        <w:spacing w:after="120"/>
        <w:jc w:val="both"/>
        <w:rPr>
          <w:color w:val="000000" w:themeColor="text1"/>
        </w:rPr>
      </w:pPr>
      <w:r w:rsidRPr="00F14260">
        <w:rPr>
          <w:color w:val="000000" w:themeColor="text1"/>
        </w:rPr>
        <w:t xml:space="preserve">FABĮ 5 straipsnio 8 dalies 2 punkto nuostatos, viena vertus, </w:t>
      </w:r>
      <w:r w:rsidR="00A02F81" w:rsidRPr="00F14260">
        <w:rPr>
          <w:color w:val="000000" w:themeColor="text1"/>
        </w:rPr>
        <w:t>užtikrina, kad dėl nesąžiningų veiksmų tapęs nemokus skolininkas per įstatymo nustatytą laikotarpį (</w:t>
      </w:r>
      <w:r w:rsidR="00F20F11" w:rsidRPr="00F14260">
        <w:rPr>
          <w:color w:val="000000" w:themeColor="text1"/>
        </w:rPr>
        <w:t>trejus</w:t>
      </w:r>
      <w:r w:rsidR="00A02F81" w:rsidRPr="00F14260">
        <w:rPr>
          <w:color w:val="000000" w:themeColor="text1"/>
        </w:rPr>
        <w:t xml:space="preserve"> metus</w:t>
      </w:r>
      <w:r w:rsidR="005632F9" w:rsidRPr="00F14260">
        <w:rPr>
          <w:color w:val="000000" w:themeColor="text1"/>
        </w:rPr>
        <w:t xml:space="preserve"> iki pareiškimo iškelti bankroto bylą priėmimo</w:t>
      </w:r>
      <w:r w:rsidR="00A02F81" w:rsidRPr="00F14260">
        <w:rPr>
          <w:color w:val="000000" w:themeColor="text1"/>
        </w:rPr>
        <w:t>) negalės pasinaudoti fizinio asmens bankroto teikiamomis galimybėmis, t. y. siekti dalinio atleidimo nuo skolų, o kreditoriams per šį laikotarpį bus sudarytos sąlygos nukreipti išieškojimą į nesąžiningo skolininko turtą be apribojimų. Kita vertus, pagal šią teisės normą, net ir tiems asmenims, kurių nemokumą lėmė nesąžiningi veiksmai, nurodyti FABĮ 5 straipsnio 8 dalies 2</w:t>
      </w:r>
      <w:r w:rsidR="00F2492B" w:rsidRPr="00F14260">
        <w:rPr>
          <w:color w:val="000000" w:themeColor="text1"/>
        </w:rPr>
        <w:t> </w:t>
      </w:r>
      <w:r w:rsidR="00A02F81" w:rsidRPr="00F14260">
        <w:rPr>
          <w:color w:val="000000" w:themeColor="text1"/>
        </w:rPr>
        <w:t>punkte, praėjus įstatyme nustatytam 3 metų terminui, jei per šį laikotarpį skolininkui elgiantis sąžiningai mokumo nepavyko atkurti, neturėtų būti užkertamas kelias kreiptis į teismą dėl bankroto bylos iškėlimo (Lietuvos Aukščiausiojo Teismo 2016 m. vasario 17</w:t>
      </w:r>
      <w:r w:rsidR="002A0455" w:rsidRPr="00F14260">
        <w:rPr>
          <w:color w:val="000000" w:themeColor="text1"/>
        </w:rPr>
        <w:t> </w:t>
      </w:r>
      <w:r w:rsidR="00A02F81" w:rsidRPr="00F14260">
        <w:rPr>
          <w:color w:val="000000" w:themeColor="text1"/>
        </w:rPr>
        <w:t>d. nutartis civilinėje byloje Nr. 3K-3-87-701/2016, 17 punktas</w:t>
      </w:r>
      <w:r w:rsidR="002A0455" w:rsidRPr="00F14260">
        <w:rPr>
          <w:color w:val="000000" w:themeColor="text1"/>
        </w:rPr>
        <w:t>;</w:t>
      </w:r>
      <w:r w:rsidR="00A02F81" w:rsidRPr="00F14260">
        <w:rPr>
          <w:color w:val="000000" w:themeColor="text1"/>
        </w:rPr>
        <w:t xml:space="preserve"> 2020 m. lapkričio 12 d. nutartis civilinėje byloje Nr.</w:t>
      </w:r>
      <w:r w:rsidR="00F2492B" w:rsidRPr="00F14260">
        <w:rPr>
          <w:color w:val="000000" w:themeColor="text1"/>
        </w:rPr>
        <w:t> </w:t>
      </w:r>
      <w:r w:rsidR="00A02F81" w:rsidRPr="00F14260">
        <w:rPr>
          <w:color w:val="000000" w:themeColor="text1"/>
        </w:rPr>
        <w:t>e3K-3-299-313/2020, 30 punktas).</w:t>
      </w:r>
    </w:p>
    <w:p w14:paraId="102F4331" w14:textId="5DFAD513" w:rsidR="00A02F81" w:rsidRPr="00F14260" w:rsidRDefault="00A02F81" w:rsidP="00F20F11">
      <w:pPr>
        <w:numPr>
          <w:ilvl w:val="0"/>
          <w:numId w:val="3"/>
        </w:numPr>
        <w:suppressAutoHyphens/>
        <w:adjustRightInd w:val="0"/>
        <w:snapToGrid w:val="0"/>
        <w:spacing w:after="120"/>
        <w:jc w:val="both"/>
        <w:rPr>
          <w:color w:val="000000" w:themeColor="text1"/>
        </w:rPr>
      </w:pPr>
      <w:r w:rsidRPr="00F14260">
        <w:rPr>
          <w:color w:val="000000" w:themeColor="text1"/>
        </w:rPr>
        <w:t>Teisėjų kolegija pažymi, kad nuo 2016 m. sausio 1 d. įsigaliojusi FABĮ 5 straipsnio 8 dalies 2</w:t>
      </w:r>
      <w:r w:rsidR="00F2492B" w:rsidRPr="00F14260">
        <w:rPr>
          <w:color w:val="000000" w:themeColor="text1"/>
        </w:rPr>
        <w:t> </w:t>
      </w:r>
      <w:r w:rsidRPr="00F14260">
        <w:rPr>
          <w:color w:val="000000" w:themeColor="text1"/>
        </w:rPr>
        <w:t>punkto redakcija, taikytina nagrinėjant šią bylą, lyginant su prieš tai galiojusia, detaliau atskleidė fizinių asmenų veiksmus ar neveikimą, kurie gali būti pripažinti nesąžiningais, sukonkretino nesąžiningų veiksmų sampratą, tačiau sprendžiant dėl asmens sąžiningumo išlieka aktuali ir ankstesnė kasacinio teismo praktika, kadangi jos pagrindu ir buvo pakoreguota minėta įstatymo nuostata (Lietuvos Aukščiausiojo Teismo 2017 m. spalio 31 d. nutartis civilinėje byloje Nr. 3K-3-376-219/2017, 16 punktas).</w:t>
      </w:r>
    </w:p>
    <w:p w14:paraId="0031595D" w14:textId="66C4C489" w:rsidR="00A02F81" w:rsidRPr="00F14260" w:rsidRDefault="00870C92" w:rsidP="00F20F11">
      <w:pPr>
        <w:numPr>
          <w:ilvl w:val="0"/>
          <w:numId w:val="3"/>
        </w:numPr>
        <w:suppressAutoHyphens/>
        <w:adjustRightInd w:val="0"/>
        <w:snapToGrid w:val="0"/>
        <w:spacing w:after="120"/>
        <w:jc w:val="both"/>
        <w:rPr>
          <w:color w:val="000000" w:themeColor="text1"/>
        </w:rPr>
      </w:pPr>
      <w:r w:rsidRPr="00F14260">
        <w:rPr>
          <w:color w:val="000000" w:themeColor="text1"/>
        </w:rPr>
        <w:t xml:space="preserve">Kasacinio teismo praktikoje pažymėta, jog teismas gali atsisakyti fiziniam asmeniui </w:t>
      </w:r>
      <w:r w:rsidR="00A02F81" w:rsidRPr="00F14260">
        <w:rPr>
          <w:color w:val="000000" w:themeColor="text1"/>
        </w:rPr>
        <w:t>iškelti bankroto bylą, taip nesuteikdamas jam galimybės atidėti skolų mokėjimą, išdėstyti jį palankesnėmis sąlygomis ar galiausiai būti atleistam nuo neišmokėtų skolų mokėjimo, jeigu duomenys apie skolų atsiradimo pagrindą, skolininko elgesį su savo finansais teikia pagrindą daryti išvadą, kad jis sąmoningai (kryptingai) leido susidaryti skoloms, tikėdamasis, jog nepatenkinti kreditorių reikalavimai bus nurašyti, ar kitais būdais elgėsi itin nerūpestingai, konkrečiomis aplinkybėmis jo elgesį vertinant pagal protingumo ir teisingumo principus. Asmens, kuris buvo pernelyg pasyvus ir nesiėmė priemonių savo mokumui pagerinti, neveikimas, sistemiškai aiškinant įstatymą, pripažintinas nesąžiningu tais atvejais, kai nustatomas asmens suvokimas ir siekis savo padėtį bloginti (jos negerinti) (Lietuvos Aukščiausiojo Teismo 2014 m. lapkričio 19 d. nutartis civilinėje byloje Nr. 3K-3-516/2014).</w:t>
      </w:r>
    </w:p>
    <w:p w14:paraId="003DFEDC" w14:textId="0B0722CC" w:rsidR="00A02F81" w:rsidRPr="00F14260" w:rsidRDefault="00870C92" w:rsidP="005E04FB">
      <w:pPr>
        <w:numPr>
          <w:ilvl w:val="0"/>
          <w:numId w:val="3"/>
        </w:numPr>
        <w:suppressAutoHyphens/>
        <w:adjustRightInd w:val="0"/>
        <w:snapToGrid w:val="0"/>
        <w:spacing w:after="120"/>
        <w:jc w:val="both"/>
        <w:rPr>
          <w:color w:val="000000" w:themeColor="text1"/>
        </w:rPr>
      </w:pPr>
      <w:r w:rsidRPr="00F14260">
        <w:rPr>
          <w:color w:val="000000" w:themeColor="text1"/>
        </w:rPr>
        <w:t>Nagrinėjamu atveju pirmosios ir apeliacinės instancijos teismai, remdamiesi FABĮ 5 straipsnio 8</w:t>
      </w:r>
      <w:r w:rsidR="002A0455" w:rsidRPr="00F14260">
        <w:rPr>
          <w:color w:val="000000" w:themeColor="text1"/>
        </w:rPr>
        <w:t> </w:t>
      </w:r>
      <w:r w:rsidRPr="00F14260">
        <w:rPr>
          <w:color w:val="000000" w:themeColor="text1"/>
        </w:rPr>
        <w:t xml:space="preserve">dalies 2 punktu ir konstatavę pareiškėjų nesąžiningumą, </w:t>
      </w:r>
      <w:r w:rsidR="00A02F81" w:rsidRPr="00F14260">
        <w:rPr>
          <w:color w:val="000000" w:themeColor="text1"/>
        </w:rPr>
        <w:t>atsisakė iškelti fizinio asmens bankroto bylą</w:t>
      </w:r>
      <w:r w:rsidR="00F2492B" w:rsidRPr="00F14260">
        <w:rPr>
          <w:color w:val="000000" w:themeColor="text1"/>
        </w:rPr>
        <w:t xml:space="preserve"> pareiškėjams</w:t>
      </w:r>
      <w:r w:rsidR="00A02F81" w:rsidRPr="00F14260">
        <w:rPr>
          <w:color w:val="000000" w:themeColor="text1"/>
        </w:rPr>
        <w:t xml:space="preserve">. </w:t>
      </w:r>
      <w:r w:rsidR="00867191" w:rsidRPr="00F14260">
        <w:rPr>
          <w:color w:val="000000" w:themeColor="text1"/>
        </w:rPr>
        <w:t xml:space="preserve">Teismai, spręsdami dėl aptariamo pagrindo taikymo, konstatavo, kad pareiškėjų skolinimosi mastai visiškai nederėjo su patiriamomis sąnaudomis ir gaunamomis </w:t>
      </w:r>
      <w:r w:rsidR="00867191" w:rsidRPr="00F14260">
        <w:rPr>
          <w:color w:val="000000" w:themeColor="text1"/>
        </w:rPr>
        <w:lastRenderedPageBreak/>
        <w:t xml:space="preserve">pajamomis bei pelnu. </w:t>
      </w:r>
      <w:r w:rsidR="00A02F81" w:rsidRPr="00F14260">
        <w:rPr>
          <w:color w:val="000000" w:themeColor="text1"/>
        </w:rPr>
        <w:t>Apeliacinės instancijos teismo vertinimu, pareiškėjai sąmoningai leido susidaryti skoloms, nepagrįstai tikėdamiesi, kad susidariusius įsiskolinimus padengs iš vykdomos ūkinės veiklos, nors ši veikla jau nuo 2021 metų akivaizdžiai buvo nuostolinga ir patiriam</w:t>
      </w:r>
      <w:r w:rsidR="000E3E86" w:rsidRPr="00F14260">
        <w:rPr>
          <w:color w:val="000000" w:themeColor="text1"/>
        </w:rPr>
        <w:t>i</w:t>
      </w:r>
      <w:r w:rsidR="00A02F81" w:rsidRPr="00F14260">
        <w:rPr>
          <w:color w:val="000000" w:themeColor="text1"/>
        </w:rPr>
        <w:t xml:space="preserve"> nuostoli</w:t>
      </w:r>
      <w:r w:rsidR="000E3E86" w:rsidRPr="00F14260">
        <w:rPr>
          <w:color w:val="000000" w:themeColor="text1"/>
        </w:rPr>
        <w:t>ai</w:t>
      </w:r>
      <w:r w:rsidR="00A02F81" w:rsidRPr="00F14260">
        <w:rPr>
          <w:color w:val="000000" w:themeColor="text1"/>
        </w:rPr>
        <w:t xml:space="preserve"> kasmet tik didėjo, o </w:t>
      </w:r>
      <w:r w:rsidR="00C43F89" w:rsidRPr="00F14260">
        <w:rPr>
          <w:color w:val="000000" w:themeColor="text1"/>
        </w:rPr>
        <w:t>pareiškėjų</w:t>
      </w:r>
      <w:r w:rsidR="00A02F81" w:rsidRPr="00F14260">
        <w:rPr>
          <w:color w:val="000000" w:themeColor="text1"/>
        </w:rPr>
        <w:t xml:space="preserve"> nuo 2022 </w:t>
      </w:r>
      <w:r w:rsidR="002B6288" w:rsidRPr="00F14260">
        <w:rPr>
          <w:color w:val="000000" w:themeColor="text1"/>
        </w:rPr>
        <w:t xml:space="preserve">metų </w:t>
      </w:r>
      <w:r w:rsidR="000E3E86" w:rsidRPr="00F14260">
        <w:rPr>
          <w:color w:val="000000" w:themeColor="text1"/>
        </w:rPr>
        <w:t>smark</w:t>
      </w:r>
      <w:r w:rsidR="00A02F81" w:rsidRPr="00F14260">
        <w:rPr>
          <w:color w:val="000000" w:themeColor="text1"/>
        </w:rPr>
        <w:t>iai didinami įsipareigojimai</w:t>
      </w:r>
      <w:r w:rsidR="00C43F89" w:rsidRPr="00F14260">
        <w:rPr>
          <w:color w:val="000000" w:themeColor="text1"/>
        </w:rPr>
        <w:t xml:space="preserve"> </w:t>
      </w:r>
      <w:r w:rsidR="002A0455" w:rsidRPr="00F14260">
        <w:rPr>
          <w:color w:val="000000" w:themeColor="text1"/>
        </w:rPr>
        <w:t xml:space="preserve">kreditoriams </w:t>
      </w:r>
      <w:r w:rsidR="00A02F81" w:rsidRPr="00F14260">
        <w:rPr>
          <w:color w:val="000000" w:themeColor="text1"/>
        </w:rPr>
        <w:t xml:space="preserve">neatitiko protingo, apdairaus, rūpestingo </w:t>
      </w:r>
      <w:r w:rsidR="00F2492B" w:rsidRPr="00F14260">
        <w:rPr>
          <w:color w:val="000000" w:themeColor="text1"/>
        </w:rPr>
        <w:t xml:space="preserve">asmens </w:t>
      </w:r>
      <w:r w:rsidR="00A02F81" w:rsidRPr="00F14260">
        <w:rPr>
          <w:color w:val="000000" w:themeColor="text1"/>
        </w:rPr>
        <w:t xml:space="preserve">standarto, </w:t>
      </w:r>
      <w:r w:rsidR="000E3E86" w:rsidRPr="00F14260">
        <w:rPr>
          <w:color w:val="000000" w:themeColor="text1"/>
        </w:rPr>
        <w:t>ir</w:t>
      </w:r>
      <w:r w:rsidR="00C43F89" w:rsidRPr="00F14260">
        <w:rPr>
          <w:color w:val="000000" w:themeColor="text1"/>
        </w:rPr>
        <w:t xml:space="preserve"> tai</w:t>
      </w:r>
      <w:r w:rsidR="00A02F81" w:rsidRPr="00F14260">
        <w:rPr>
          <w:color w:val="000000" w:themeColor="text1"/>
        </w:rPr>
        <w:t xml:space="preserve"> nesuderinama su sąžiningumo reikalavimu. </w:t>
      </w:r>
    </w:p>
    <w:p w14:paraId="6566E8A1" w14:textId="5D2282BB" w:rsidR="00A02F81" w:rsidRPr="00F14260" w:rsidRDefault="00A02F81" w:rsidP="00F20F11">
      <w:pPr>
        <w:numPr>
          <w:ilvl w:val="0"/>
          <w:numId w:val="3"/>
        </w:numPr>
        <w:suppressAutoHyphens/>
        <w:adjustRightInd w:val="0"/>
        <w:snapToGrid w:val="0"/>
        <w:spacing w:after="120"/>
        <w:jc w:val="both"/>
        <w:rPr>
          <w:color w:val="000000" w:themeColor="text1"/>
        </w:rPr>
      </w:pPr>
      <w:r w:rsidRPr="00F14260">
        <w:rPr>
          <w:color w:val="000000" w:themeColor="text1"/>
        </w:rPr>
        <w:t xml:space="preserve">Taigi, </w:t>
      </w:r>
      <w:r w:rsidR="00B55BA7" w:rsidRPr="00F14260">
        <w:rPr>
          <w:color w:val="000000" w:themeColor="text1"/>
        </w:rPr>
        <w:t>teismai</w:t>
      </w:r>
      <w:r w:rsidRPr="00F14260">
        <w:rPr>
          <w:color w:val="000000" w:themeColor="text1"/>
        </w:rPr>
        <w:t xml:space="preserve"> pareiškėjų nesąžiningumą siejo su sąmoningu neveikimu, siekiant išvengti atsiskaitymo su kreditoriais, t. y. sąmoningu leidimu susidaryti skoloms, tikintis, kad nepatenkinti kreditorių reikalavimai bus nurašyti.</w:t>
      </w:r>
    </w:p>
    <w:p w14:paraId="37F7653B" w14:textId="53EDA8BE" w:rsidR="00A02F81" w:rsidRPr="00F14260" w:rsidRDefault="00C43F89" w:rsidP="00F20F11">
      <w:pPr>
        <w:numPr>
          <w:ilvl w:val="0"/>
          <w:numId w:val="3"/>
        </w:numPr>
        <w:suppressAutoHyphens/>
        <w:adjustRightInd w:val="0"/>
        <w:snapToGrid w:val="0"/>
        <w:spacing w:after="120"/>
        <w:jc w:val="both"/>
        <w:rPr>
          <w:color w:val="000000" w:themeColor="text1"/>
        </w:rPr>
      </w:pPr>
      <w:r w:rsidRPr="00F14260">
        <w:rPr>
          <w:color w:val="000000" w:themeColor="text1"/>
        </w:rPr>
        <w:t xml:space="preserve">Lietuvos Aukščiausiojo Teismo </w:t>
      </w:r>
      <w:r w:rsidR="00A02F81" w:rsidRPr="00F14260">
        <w:rPr>
          <w:color w:val="000000" w:themeColor="text1"/>
        </w:rPr>
        <w:t xml:space="preserve">praktikoje nurodoma, jog sąžiningumas – tai vertybinis žmogaus elgesio matas, nustatomas pagal objektyvųjį ir subjektyvųjį kriterijus (Lietuvos Aukščiausiojo Teismo 2014 m. lapkričio 19 d. nutartis civilinėje byloje Nr. 3K-3-516/2014). Subjektyvųjį sąžiningumo kriterijų paprastai atspindi pareiškėjo išsilavinimas, patirtis, nemokumo būklės kilimo aplinkybės ir veiksmai ar neveikimas, kurių jis ėmėsi situacijai pagerinti. Objektyvųjį kriterijų atspindi pareiškėjo (ne)atlikti ar galėję būti atlikti veiksmai per įstatymo nustatytą laikotarpį, t. y. trejus metus iki fizinio asmens kreipimosi dėl bankroto bylos iškėlimo (Lietuvos Aukščiausiojo Teismo 2020 m. lapkričio 12 d. nutartis civilinėje byloje Nr. e3K-3-299-313/2020, 22 punktas). </w:t>
      </w:r>
    </w:p>
    <w:p w14:paraId="4CA5939B" w14:textId="16D7C718" w:rsidR="001D739A" w:rsidRPr="00F14260" w:rsidRDefault="001D739A" w:rsidP="00F20F11">
      <w:pPr>
        <w:numPr>
          <w:ilvl w:val="0"/>
          <w:numId w:val="3"/>
        </w:numPr>
        <w:suppressAutoHyphens/>
        <w:adjustRightInd w:val="0"/>
        <w:snapToGrid w:val="0"/>
        <w:spacing w:after="120"/>
        <w:jc w:val="both"/>
        <w:rPr>
          <w:color w:val="000000" w:themeColor="text1"/>
        </w:rPr>
      </w:pPr>
      <w:r w:rsidRPr="00F14260">
        <w:rPr>
          <w:color w:val="000000" w:themeColor="text1"/>
        </w:rPr>
        <w:t xml:space="preserve">Civilinėje </w:t>
      </w:r>
      <w:r w:rsidR="00870C92" w:rsidRPr="00F14260">
        <w:rPr>
          <w:color w:val="000000" w:themeColor="text1"/>
        </w:rPr>
        <w:t xml:space="preserve">teisėje </w:t>
      </w:r>
      <w:r w:rsidRPr="00F14260">
        <w:rPr>
          <w:color w:val="000000" w:themeColor="text1"/>
        </w:rPr>
        <w:t xml:space="preserve">galiojant sąžiningumo prezumpcijai, asmuo laikomas sąžiningu, kol neįrodyta kitaip (Lietuvos Aukščiausiojo Teismo 2014 m. lapkričio 19 d. nutartis civilinėje byloje Nr. </w:t>
      </w:r>
      <w:bookmarkStart w:id="24" w:name="n79faf505-aea7-4631-9441-27a50f727c4f"/>
      <w:r w:rsidRPr="00F14260">
        <w:rPr>
          <w:color w:val="000000" w:themeColor="text1"/>
        </w:rPr>
        <w:t>3K-3-516/2014</w:t>
      </w:r>
      <w:bookmarkStart w:id="25" w:name="pn79faf505-aea7-4631-9441-27a50f727c4f"/>
      <w:bookmarkEnd w:id="24"/>
      <w:bookmarkEnd w:id="25"/>
      <w:r w:rsidRPr="00F14260">
        <w:rPr>
          <w:color w:val="000000" w:themeColor="text1"/>
        </w:rPr>
        <w:t>). Ši taisyklė taikytina ir teismui sprendžiant bankroto bylos iškėlimo fiziniam asmeniui klausimą.</w:t>
      </w:r>
    </w:p>
    <w:p w14:paraId="7558AAC7" w14:textId="77777777" w:rsidR="00DA5F4F" w:rsidRPr="00F14260" w:rsidRDefault="00A02F81" w:rsidP="00F20F11">
      <w:pPr>
        <w:numPr>
          <w:ilvl w:val="0"/>
          <w:numId w:val="3"/>
        </w:numPr>
        <w:suppressAutoHyphens/>
        <w:adjustRightInd w:val="0"/>
        <w:snapToGrid w:val="0"/>
        <w:spacing w:after="120"/>
        <w:jc w:val="both"/>
        <w:rPr>
          <w:color w:val="000000" w:themeColor="text1"/>
        </w:rPr>
      </w:pPr>
      <w:r w:rsidRPr="00F14260">
        <w:rPr>
          <w:color w:val="000000" w:themeColor="text1"/>
        </w:rPr>
        <w:t>Pažymėtina, kad vertinant subjektyvųjį skolininko sąžiningumo kriterijų, kaip esminį fizinio asmens bankroto bylos iškėlimo elementą (FABĮ 1 straipsnio 1 dalis), sąžiningumo standartas gali priklausyti nuo aplinkybių, susijusių su skolininko vykdyta veikla (skolos susidarė iš fizinio asmens kaip verslininko veiklos ar vartojimo), skolų kilme, skolininko galimybėmis atsiskaityti su kreditoriais bei dedamomis pastangomis tai padaryti ir kitomis reikšmingomis aplinkybėmis (</w:t>
      </w:r>
      <w:r w:rsidR="00F20F11" w:rsidRPr="00F14260">
        <w:rPr>
          <w:color w:val="000000" w:themeColor="text1"/>
        </w:rPr>
        <w:t>Lietuvos Aukščiausiojo Teismo 2021 m. gruodžio 8 d. nutartis civilinėje byloje Nr. e3K-3-313-313/2021</w:t>
      </w:r>
      <w:r w:rsidRPr="00F14260">
        <w:rPr>
          <w:color w:val="000000" w:themeColor="text1"/>
        </w:rPr>
        <w:t>, 47 punktas). Kasacinio teismo praktikoje pažymėta, kad verslininkui keliami aukštesni nei vidutiniai apdairumo bei rūpestingumo standartai; kad kruopštus ir reikalavimus atitinkantis finansinių dokumentų tvarkymas ypač aktualus tuomet, kai fizinio asmens turtas smarkiai sumažėja, o prisiimti įsipareigojimai auga (</w:t>
      </w:r>
      <w:r w:rsidR="00F20F11" w:rsidRPr="00F14260">
        <w:rPr>
          <w:color w:val="000000" w:themeColor="text1"/>
        </w:rPr>
        <w:t>Lietuvos Aukščiausiojo Teismo 2017 m. spalio 31 d. nutartis civilinėje byloje Nr. 3K-3-376-219/2017</w:t>
      </w:r>
      <w:r w:rsidRPr="00F14260">
        <w:rPr>
          <w:color w:val="000000" w:themeColor="text1"/>
        </w:rPr>
        <w:t>, 29 punktas).</w:t>
      </w:r>
      <w:r w:rsidR="005632F9" w:rsidRPr="00F14260">
        <w:rPr>
          <w:b/>
          <w:bCs/>
          <w:color w:val="000000" w:themeColor="text1"/>
        </w:rPr>
        <w:t xml:space="preserve"> </w:t>
      </w:r>
    </w:p>
    <w:p w14:paraId="1226498F" w14:textId="4963CF2E" w:rsidR="00DA5F4F" w:rsidRPr="00F14260" w:rsidRDefault="00DA5F4F" w:rsidP="00DA5F4F">
      <w:pPr>
        <w:numPr>
          <w:ilvl w:val="0"/>
          <w:numId w:val="3"/>
        </w:numPr>
        <w:suppressAutoHyphens/>
        <w:adjustRightInd w:val="0"/>
        <w:snapToGrid w:val="0"/>
        <w:spacing w:after="120"/>
        <w:jc w:val="both"/>
        <w:rPr>
          <w:color w:val="000000" w:themeColor="text1"/>
        </w:rPr>
      </w:pPr>
      <w:bookmarkStart w:id="26" w:name="_Hlk196210998"/>
      <w:r w:rsidRPr="00F14260">
        <w:rPr>
          <w:color w:val="000000" w:themeColor="text1"/>
        </w:rPr>
        <w:t xml:space="preserve">Teisės doktrinoje pažymėta, kad pagal bendrąją taisyklę, sprendžiant dėl bankroto bylos fiziniam asmeniui verslininkui iškėlimo, nesąžiningumo kriterijaus įrodinėjimas turi savo specifiką, </w:t>
      </w:r>
      <w:bookmarkEnd w:id="26"/>
      <w:r w:rsidRPr="00F14260">
        <w:rPr>
          <w:color w:val="000000" w:themeColor="text1"/>
        </w:rPr>
        <w:t>lyginant su tradiciniu fizinio asmens bankroto procesu. Ekonominėje veikloje egzistuoja aukštas rizikos faktorius, verslo ciklai, svyravimai, versle negalima garantuoti nei nuolatinio ir stabilaus pelno, nei vien tik naudingų sandorių sudarymo, tad nesąžiningumo kriterijaus įrodinėjimas įgyja dar daugiau savitumo. Tik nustačius visas bylai reikšmingas aplinkybes, galima nuspręsti, ar fizinis asmuo verslininkas buvo nesąžiningas, įvertinti nesąžiningų veiksmų ir nemokumo ryšį – ar jis daro reikšmingą įtaką pastarojo nemokumui, ar prie nemokumo prisidėjo ir kitos, nuo fizinio asmens valios nepriklausančios aplinkybės (</w:t>
      </w:r>
      <w:proofErr w:type="spellStart"/>
      <w:r w:rsidRPr="00F14260">
        <w:rPr>
          <w:color w:val="000000" w:themeColor="text1"/>
        </w:rPr>
        <w:t>Strunkienė</w:t>
      </w:r>
      <w:proofErr w:type="spellEnd"/>
      <w:r w:rsidRPr="00F14260">
        <w:rPr>
          <w:color w:val="000000" w:themeColor="text1"/>
        </w:rPr>
        <w:t xml:space="preserve">, I. </w:t>
      </w:r>
      <w:r w:rsidRPr="00F14260">
        <w:rPr>
          <w:i/>
          <w:iCs/>
          <w:color w:val="000000" w:themeColor="text1"/>
        </w:rPr>
        <w:t>Individualios įmonės ir jos dalyvio bankroto procesų santykio problemos: disertacija</w:t>
      </w:r>
      <w:r w:rsidRPr="00F14260">
        <w:rPr>
          <w:color w:val="000000" w:themeColor="text1"/>
        </w:rPr>
        <w:t>. 2022, p. 105).</w:t>
      </w:r>
    </w:p>
    <w:p w14:paraId="1DB19639" w14:textId="77777777" w:rsidR="00A02F81" w:rsidRPr="00F14260" w:rsidRDefault="00A02F81" w:rsidP="00F20F11">
      <w:pPr>
        <w:numPr>
          <w:ilvl w:val="0"/>
          <w:numId w:val="3"/>
        </w:numPr>
        <w:suppressAutoHyphens/>
        <w:adjustRightInd w:val="0"/>
        <w:snapToGrid w:val="0"/>
        <w:spacing w:after="120"/>
        <w:jc w:val="both"/>
        <w:rPr>
          <w:color w:val="000000" w:themeColor="text1"/>
        </w:rPr>
      </w:pPr>
      <w:r w:rsidRPr="00F14260">
        <w:rPr>
          <w:color w:val="000000" w:themeColor="text1"/>
        </w:rPr>
        <w:t>Direktyvos 79 punktas įtvirtina, kad nustatant, ar verslininkas buvo nesąžiningas, teisminės arba administracinės institucijos galėtų atsižvelgti į tokias aplinkybes kaip skolos pobūdis ir dydis, jos atsiradimo laikas, verslininko pastangos ją grąžinti ir laikytis teisinių prievolių, įskaitant viešojo licencijavimo reikalavimus ir būtinybę vesti teisingą buhalteriją, verslininko mėginimai išvengti kreditorių reikalavimų, pareigų vykdymas kylant nemokumo tikimybei, kurias priklauso vykdyti verslininkais esantiems bendrovių direktoriams, ir Sąjungos ir nacionalinės konkurencijos ir darbo teisės laikymasis.</w:t>
      </w:r>
    </w:p>
    <w:p w14:paraId="40DCC7DF" w14:textId="01E0DFE4" w:rsidR="00A02F81" w:rsidRPr="00F14260" w:rsidRDefault="00A02F81" w:rsidP="00F20F11">
      <w:pPr>
        <w:numPr>
          <w:ilvl w:val="0"/>
          <w:numId w:val="3"/>
        </w:numPr>
        <w:suppressAutoHyphens/>
        <w:adjustRightInd w:val="0"/>
        <w:snapToGrid w:val="0"/>
        <w:spacing w:after="120"/>
        <w:jc w:val="both"/>
        <w:rPr>
          <w:color w:val="000000" w:themeColor="text1"/>
        </w:rPr>
      </w:pPr>
      <w:r w:rsidRPr="00F14260">
        <w:rPr>
          <w:color w:val="000000" w:themeColor="text1"/>
        </w:rPr>
        <w:lastRenderedPageBreak/>
        <w:t xml:space="preserve">Aiškindamas nesąžiningumo sąlygą, Lietuvos Aukščiausiasis Teismas yra nurodęs, kad pagal Lietuvoje pasirinktą FABĮ įtvirtintą fizinių asmenų nemokumo modelį nenustatytos privalomos sąlygos, </w:t>
      </w:r>
      <w:r w:rsidR="00F2492B" w:rsidRPr="00F14260">
        <w:rPr>
          <w:color w:val="000000" w:themeColor="text1"/>
        </w:rPr>
        <w:t xml:space="preserve">jog </w:t>
      </w:r>
      <w:r w:rsidRPr="00F14260">
        <w:rPr>
          <w:color w:val="000000" w:themeColor="text1"/>
        </w:rPr>
        <w:t>asmeniui bankroto byla galėtų būti keliama tik tada, kai jis tapo nemokus dėl išskirtinių, nuo jo valios nepriklausančių aplinkybių (ligos, neįgalumo, nuo asmens nepriklausančio darbo netekimo ir pan.). FABĮ nėra nustatyta, kad dėl savo neatidaus elgesio nemokus tapęs asmuo automatiškai laikomas nesąžiningu. Neatidus fizinis asmuo, netinkamai įvertinęs savo vartojimo galimybes, taip pat gali būti laikomas sąžiningu ir jam gali būti keliama bankroto byla, jei nekonstatuojama jo nesąžiningų veiksmų (žr., pvz., Lietuvos Aukščiausiojo Teismo 2014 m. lapkričio 19 d. nutartį civilinėje byloje Nr. 3K-3-516/2014).</w:t>
      </w:r>
    </w:p>
    <w:p w14:paraId="70EC9492" w14:textId="3BA4A3DF" w:rsidR="00A02F81" w:rsidRPr="00F14260" w:rsidRDefault="00A02F81" w:rsidP="00F20F11">
      <w:pPr>
        <w:numPr>
          <w:ilvl w:val="0"/>
          <w:numId w:val="3"/>
        </w:numPr>
        <w:suppressAutoHyphens/>
        <w:adjustRightInd w:val="0"/>
        <w:snapToGrid w:val="0"/>
        <w:spacing w:after="120"/>
        <w:jc w:val="both"/>
        <w:rPr>
          <w:color w:val="000000" w:themeColor="text1"/>
        </w:rPr>
      </w:pPr>
      <w:r w:rsidRPr="00F14260">
        <w:rPr>
          <w:color w:val="000000" w:themeColor="text1"/>
        </w:rPr>
        <w:t>Sprendžiant dėl FABĮ 5 straipsnio 8 dalies 2 punkte įtvirtinto pagrindo atsisakyti iškelti fizinio asmens bankroto bylą – fizinio asmens sąmoningo neveikimo, siekiant išvengti atsiskaitymo su kreditoriais, reikšmingomis laikytinos aplinkybės dėl skolininko siekio skolas grąžinti, operatyvaus reagavimo į skolų susidarymą bei realias pastangas, dėtas grąžinti skolas. Taip pat vertinant šias aplinkybes gali būti atsižvelgiama į skolininko skolų susidarymo kilmę (</w:t>
      </w:r>
      <w:r w:rsidR="00F20F11" w:rsidRPr="00F14260">
        <w:rPr>
          <w:color w:val="000000" w:themeColor="text1"/>
        </w:rPr>
        <w:t>Lietuvos Aukščiausiojo Teismo 2021 m. gruodžio 8 d. nutartis civilinėje byloje Nr. e3K-3-313-313/2021</w:t>
      </w:r>
      <w:r w:rsidRPr="00F14260">
        <w:rPr>
          <w:color w:val="000000" w:themeColor="text1"/>
        </w:rPr>
        <w:t>, 52 p</w:t>
      </w:r>
      <w:r w:rsidR="00F20F11" w:rsidRPr="00F14260">
        <w:rPr>
          <w:color w:val="000000" w:themeColor="text1"/>
        </w:rPr>
        <w:t>unktas</w:t>
      </w:r>
      <w:r w:rsidRPr="00F14260">
        <w:rPr>
          <w:color w:val="000000" w:themeColor="text1"/>
        </w:rPr>
        <w:t>).</w:t>
      </w:r>
    </w:p>
    <w:p w14:paraId="28FE27FF" w14:textId="6EEBA344" w:rsidR="005E04FB" w:rsidRPr="00F14260" w:rsidRDefault="00A02F81" w:rsidP="00C43F89">
      <w:pPr>
        <w:numPr>
          <w:ilvl w:val="0"/>
          <w:numId w:val="3"/>
        </w:numPr>
        <w:suppressAutoHyphens/>
        <w:adjustRightInd w:val="0"/>
        <w:snapToGrid w:val="0"/>
        <w:spacing w:after="120"/>
        <w:jc w:val="both"/>
        <w:rPr>
          <w:color w:val="000000" w:themeColor="text1"/>
        </w:rPr>
      </w:pPr>
      <w:r w:rsidRPr="00F14260">
        <w:rPr>
          <w:color w:val="000000" w:themeColor="text1"/>
        </w:rPr>
        <w:t>Be to, nuosekliai formuojamoje kasacinio teismo praktikoje pripažįstama, kad nesąžiningumas gali būti pagrindas atsisakyti iškelti bankroto bylą tik tuo atveju, jei jis turėjo reikšmingą įtaką asmens nemokumui, t. y. turi būti konstatuotas nesąžiningumo ir nemokumo priežastinis ryšys (</w:t>
      </w:r>
      <w:r w:rsidR="00A2512F" w:rsidRPr="00F14260">
        <w:rPr>
          <w:color w:val="000000" w:themeColor="text1"/>
        </w:rPr>
        <w:t>Lietuvos Aukščiausiojo Teismo 2017 m. spalio 31 d. nutartis civilinėje byloje Nr. 3K-3-376-219/2017, 17 punktas</w:t>
      </w:r>
      <w:r w:rsidR="00E13A93" w:rsidRPr="00F14260">
        <w:rPr>
          <w:color w:val="000000" w:themeColor="text1"/>
        </w:rPr>
        <w:t>;</w:t>
      </w:r>
      <w:r w:rsidR="00A2512F" w:rsidRPr="00F14260">
        <w:rPr>
          <w:color w:val="000000" w:themeColor="text1"/>
        </w:rPr>
        <w:t xml:space="preserve"> 2021 m. gruodžio 8 d. nutartis civilinėje byloje Nr. e3K-3-313-313/2021, 41 punktas</w:t>
      </w:r>
      <w:r w:rsidR="00E13A93" w:rsidRPr="00F14260">
        <w:rPr>
          <w:color w:val="000000" w:themeColor="text1"/>
        </w:rPr>
        <w:t>;</w:t>
      </w:r>
      <w:r w:rsidR="00A2512F" w:rsidRPr="00F14260">
        <w:rPr>
          <w:color w:val="000000" w:themeColor="text1"/>
        </w:rPr>
        <w:t xml:space="preserve"> 2022 m. liepos 5 d. nutartis civilinėje byloje Nr. e3K-7-155-823/2022, 28 punktas</w:t>
      </w:r>
      <w:r w:rsidRPr="00F14260">
        <w:rPr>
          <w:color w:val="000000" w:themeColor="text1"/>
        </w:rPr>
        <w:t>).</w:t>
      </w:r>
    </w:p>
    <w:p w14:paraId="0B8E3143" w14:textId="24EC042F" w:rsidR="00F2492B" w:rsidRPr="00F14260" w:rsidRDefault="00A02F81" w:rsidP="00F2492B">
      <w:pPr>
        <w:numPr>
          <w:ilvl w:val="0"/>
          <w:numId w:val="3"/>
        </w:numPr>
        <w:suppressAutoHyphens/>
        <w:adjustRightInd w:val="0"/>
        <w:snapToGrid w:val="0"/>
        <w:spacing w:after="120"/>
        <w:jc w:val="both"/>
        <w:rPr>
          <w:color w:val="000000" w:themeColor="text1"/>
        </w:rPr>
      </w:pPr>
      <w:r w:rsidRPr="00F14260">
        <w:rPr>
          <w:color w:val="000000" w:themeColor="text1"/>
        </w:rPr>
        <w:t xml:space="preserve">Taigi, teismas, siekdamas FABĮ 5 straipsnio 8 dalies 2 punkte įtvirtintu pagrindu atsisakyti iškelti fizinio asmens bankroto bylą, turi ne tik nustatyti </w:t>
      </w:r>
      <w:r w:rsidR="002A1F15" w:rsidRPr="00F14260">
        <w:rPr>
          <w:color w:val="000000" w:themeColor="text1"/>
        </w:rPr>
        <w:t xml:space="preserve">reikšmingas aplinkybes dėl </w:t>
      </w:r>
      <w:r w:rsidRPr="00F14260">
        <w:rPr>
          <w:color w:val="000000" w:themeColor="text1"/>
        </w:rPr>
        <w:t>skolininko nesąžiningum</w:t>
      </w:r>
      <w:r w:rsidR="002A1F15" w:rsidRPr="00F14260">
        <w:rPr>
          <w:color w:val="000000" w:themeColor="text1"/>
        </w:rPr>
        <w:t>o</w:t>
      </w:r>
      <w:r w:rsidRPr="00F14260">
        <w:rPr>
          <w:color w:val="000000" w:themeColor="text1"/>
        </w:rPr>
        <w:t xml:space="preserve">, </w:t>
      </w:r>
      <w:r w:rsidR="00E13A93" w:rsidRPr="00F14260">
        <w:rPr>
          <w:color w:val="000000" w:themeColor="text1"/>
        </w:rPr>
        <w:t>bet ir</w:t>
      </w:r>
      <w:r w:rsidR="00F2492B" w:rsidRPr="00F14260">
        <w:rPr>
          <w:color w:val="000000" w:themeColor="text1"/>
        </w:rPr>
        <w:t xml:space="preserve"> įvertinti </w:t>
      </w:r>
      <w:r w:rsidRPr="00F14260">
        <w:rPr>
          <w:color w:val="000000" w:themeColor="text1"/>
        </w:rPr>
        <w:t xml:space="preserve">nesąžiningumo ir nemokumo priežastinį ryšį. Pažymėtina, kad </w:t>
      </w:r>
      <w:r w:rsidR="002A1F15" w:rsidRPr="00F14260">
        <w:rPr>
          <w:color w:val="000000" w:themeColor="text1"/>
        </w:rPr>
        <w:t xml:space="preserve">nei </w:t>
      </w:r>
      <w:r w:rsidRPr="00F14260">
        <w:rPr>
          <w:color w:val="000000" w:themeColor="text1"/>
        </w:rPr>
        <w:t>fizinio asmens nesąžiningumas</w:t>
      </w:r>
      <w:r w:rsidR="00F2492B" w:rsidRPr="00F14260">
        <w:rPr>
          <w:color w:val="000000" w:themeColor="text1"/>
        </w:rPr>
        <w:t>,</w:t>
      </w:r>
      <w:r w:rsidRPr="00F14260">
        <w:rPr>
          <w:color w:val="000000" w:themeColor="text1"/>
        </w:rPr>
        <w:t xml:space="preserve"> nei priežastinis ryšys su nesąžiningumu nėra preziumuojami.</w:t>
      </w:r>
    </w:p>
    <w:p w14:paraId="56B2E613" w14:textId="57E276C4" w:rsidR="007409E4" w:rsidRPr="00F14260" w:rsidRDefault="007409E4" w:rsidP="00EE195D">
      <w:pPr>
        <w:numPr>
          <w:ilvl w:val="0"/>
          <w:numId w:val="3"/>
        </w:numPr>
        <w:suppressAutoHyphens/>
        <w:adjustRightInd w:val="0"/>
        <w:snapToGrid w:val="0"/>
        <w:spacing w:after="120"/>
        <w:jc w:val="both"/>
        <w:rPr>
          <w:color w:val="000000" w:themeColor="text1"/>
        </w:rPr>
      </w:pPr>
      <w:bookmarkStart w:id="27" w:name="_Hlk195869153"/>
      <w:r w:rsidRPr="00F14260">
        <w:rPr>
          <w:color w:val="000000" w:themeColor="text1"/>
        </w:rPr>
        <w:t>CPK 176 straipsnio 1 dalis nustato, kad įrodinėjimo tikslas – teismo įsitikinimas, pagrįstas byloje esančių įrodymų tyrimu ir vertinimu, kad tam tikros aplinkybės, susijusios su ginčo dalyku, egzistuoja arba neegzistuoja</w:t>
      </w:r>
      <w:r w:rsidR="00E13A93" w:rsidRPr="00F14260">
        <w:rPr>
          <w:color w:val="000000" w:themeColor="text1"/>
        </w:rPr>
        <w:t>.</w:t>
      </w:r>
      <w:r w:rsidRPr="00F14260">
        <w:rPr>
          <w:color w:val="000000" w:themeColor="text1"/>
        </w:rPr>
        <w:t xml:space="preserve"> Ar tam tikros aplinkybės, susijusios su ginčo dalyku, egzistavo arba neegzistavo, teismas sprendžia ištyręs ir įvertinęs byloje esančius įrodymus (Lietuvos Aukščiausiojo Teismo 2009 m. liepos 31 d. nutartis civilinėje byloje Nr. 3K-3-335/2009; 2024</w:t>
      </w:r>
      <w:r w:rsidR="00E13A93" w:rsidRPr="00F14260">
        <w:rPr>
          <w:color w:val="000000" w:themeColor="text1"/>
        </w:rPr>
        <w:t> </w:t>
      </w:r>
      <w:r w:rsidRPr="00F14260">
        <w:rPr>
          <w:color w:val="000000" w:themeColor="text1"/>
        </w:rPr>
        <w:t>m. vasario 8 d. nutartis civilinėje byloje Nr. e3K-3-9-1075/2024, 28 punktas).</w:t>
      </w:r>
    </w:p>
    <w:p w14:paraId="051A4539" w14:textId="5D904445" w:rsidR="00EE195D" w:rsidRPr="00F14260" w:rsidRDefault="00EE195D" w:rsidP="000E3E86">
      <w:pPr>
        <w:numPr>
          <w:ilvl w:val="0"/>
          <w:numId w:val="3"/>
        </w:numPr>
        <w:suppressAutoHyphens/>
        <w:adjustRightInd w:val="0"/>
        <w:snapToGrid w:val="0"/>
        <w:spacing w:after="120"/>
        <w:jc w:val="both"/>
        <w:rPr>
          <w:color w:val="000000" w:themeColor="text1"/>
        </w:rPr>
      </w:pPr>
      <w:r w:rsidRPr="00F14260">
        <w:rPr>
          <w:color w:val="000000" w:themeColor="text1"/>
        </w:rPr>
        <w:t>Kasacinio teismo nuosekliai išplėtotoje įrodinėjimą ir įrodymų vertinimą reglamentuojančių civilinio proceso teisės normų aiškinimo ir taikymo praktikoje nurodoma, kad įrodymų vertinimas pagal CPK 185 straipsnį reiškia, jog bet kokios informacijos įrodomąją vertę nustato teismas pagal savo vidinį įsitikinimą, pagrįstą visapusišku ir objektyviu aplinkybių, kurios buvo įrodinėjamos proceso metu, išnagrinėjimu, vadovaudamasis įstatymais</w:t>
      </w:r>
      <w:r w:rsidR="0073454D" w:rsidRPr="00F14260">
        <w:rPr>
          <w:color w:val="000000" w:themeColor="text1"/>
        </w:rPr>
        <w:t>.</w:t>
      </w:r>
      <w:r w:rsidRPr="00F14260">
        <w:rPr>
          <w:color w:val="000000" w:themeColor="text1"/>
        </w:rPr>
        <w:t xml:space="preserve"> Faktą galima pripažinti įrodytu, jeigu byloje esančių įrodymų, kuriuos visapusiškai įvertino teismas, pagrindu susiformuoja teismo įsitikinimas, kad faktas buvo; reikia įvertinti kiekvieną įrodymą ir įrodymų visetą; išvados dėl įrodinėjimo dalyko </w:t>
      </w:r>
      <w:proofErr w:type="spellStart"/>
      <w:r w:rsidRPr="00F14260">
        <w:rPr>
          <w:color w:val="000000" w:themeColor="text1"/>
        </w:rPr>
        <w:t>įrodytumo</w:t>
      </w:r>
      <w:proofErr w:type="spellEnd"/>
      <w:r w:rsidRPr="00F14260">
        <w:rPr>
          <w:color w:val="000000" w:themeColor="text1"/>
        </w:rPr>
        <w:t xml:space="preserve"> turi būti logiškai pagrįstos byloje surinktais duomenimis (žr., pvz., Lietuvos Aukščiausiojo Teismo 2019 m. vasario 14 d. nutarties civilinėje byloje Nr. e3K-3-42-684/2019 30 punktą ir jame nurodytą kasacinio teismo praktiką</w:t>
      </w:r>
      <w:r w:rsidR="0073454D" w:rsidRPr="00F14260">
        <w:rPr>
          <w:color w:val="000000" w:themeColor="text1"/>
        </w:rPr>
        <w:t xml:space="preserve">; 2020 m. spalio 29 d. nutarties civilinėje byloje Nr. e3K-3-238-701/2020 50 punktą). </w:t>
      </w:r>
      <w:r w:rsidRPr="00F14260">
        <w:rPr>
          <w:color w:val="000000" w:themeColor="text1"/>
        </w:rPr>
        <w:t xml:space="preserve">Kasacinio teismo praktikoje </w:t>
      </w:r>
      <w:r w:rsidR="00A02B8B" w:rsidRPr="00F14260">
        <w:rPr>
          <w:color w:val="000000" w:themeColor="text1"/>
        </w:rPr>
        <w:t xml:space="preserve">taip pat </w:t>
      </w:r>
      <w:r w:rsidRPr="00F14260">
        <w:rPr>
          <w:color w:val="000000" w:themeColor="text1"/>
        </w:rPr>
        <w:t xml:space="preserve">pažymėta, kad teismo sprendimas (nutartis) negali būti grindžiamas prielaidomis apie bylos aplinkybes (Lietuvos Aukščiausiojo Teismo 2010 m. birželio 30 d. nutartis civilinėje byloje Nr. 3K-3-303/2010). </w:t>
      </w:r>
    </w:p>
    <w:bookmarkEnd w:id="27"/>
    <w:p w14:paraId="6771DFCF" w14:textId="5213557E" w:rsidR="00A02F81" w:rsidRPr="00F14260" w:rsidRDefault="00610F85" w:rsidP="00F20F11">
      <w:pPr>
        <w:numPr>
          <w:ilvl w:val="0"/>
          <w:numId w:val="3"/>
        </w:numPr>
        <w:suppressAutoHyphens/>
        <w:adjustRightInd w:val="0"/>
        <w:snapToGrid w:val="0"/>
        <w:spacing w:after="120"/>
        <w:jc w:val="both"/>
        <w:rPr>
          <w:color w:val="000000" w:themeColor="text1"/>
        </w:rPr>
      </w:pPr>
      <w:r w:rsidRPr="00F14260">
        <w:rPr>
          <w:color w:val="000000" w:themeColor="text1"/>
        </w:rPr>
        <w:t xml:space="preserve">Remdamasi pirmiau nurodyta kasacinio teismo praktika, teisėjų kolegija pripažįsta </w:t>
      </w:r>
      <w:r w:rsidR="00A02F81" w:rsidRPr="00F14260">
        <w:rPr>
          <w:color w:val="000000" w:themeColor="text1"/>
        </w:rPr>
        <w:t xml:space="preserve">teisiškai pagrįstu kasacinio skundo argumentą, kad bylą nagrinėjusių teismų nutartyse </w:t>
      </w:r>
      <w:r w:rsidR="005632F9" w:rsidRPr="00F14260">
        <w:rPr>
          <w:color w:val="000000" w:themeColor="text1"/>
        </w:rPr>
        <w:t xml:space="preserve">yra nustatytos </w:t>
      </w:r>
      <w:r w:rsidR="00A02F81" w:rsidRPr="00F14260">
        <w:rPr>
          <w:color w:val="000000" w:themeColor="text1"/>
        </w:rPr>
        <w:t xml:space="preserve">aplinkybės dėl </w:t>
      </w:r>
      <w:r w:rsidR="00F2492B" w:rsidRPr="00F14260">
        <w:rPr>
          <w:color w:val="000000" w:themeColor="text1"/>
        </w:rPr>
        <w:t xml:space="preserve">pareiškėjo </w:t>
      </w:r>
      <w:bookmarkStart w:id="28" w:name="Buk_13"/>
      <w:r w:rsidR="006962F0" w:rsidRPr="006962F0">
        <w:t xml:space="preserve">G. D. </w:t>
      </w:r>
      <w:bookmarkEnd w:id="28"/>
      <w:r w:rsidR="00A02F81" w:rsidRPr="00F14260">
        <w:rPr>
          <w:color w:val="000000" w:themeColor="text1"/>
        </w:rPr>
        <w:t xml:space="preserve">naujų skolinių įsipareigojimų prisiėmimo, </w:t>
      </w:r>
      <w:r w:rsidR="005E04FB" w:rsidRPr="00F14260">
        <w:rPr>
          <w:color w:val="000000" w:themeColor="text1"/>
        </w:rPr>
        <w:t xml:space="preserve">tačiau </w:t>
      </w:r>
      <w:r w:rsidR="008A22CF" w:rsidRPr="00F14260">
        <w:rPr>
          <w:color w:val="000000" w:themeColor="text1"/>
        </w:rPr>
        <w:t xml:space="preserve">byloje </w:t>
      </w:r>
      <w:r w:rsidR="005E04FB" w:rsidRPr="00F14260">
        <w:rPr>
          <w:color w:val="000000" w:themeColor="text1"/>
        </w:rPr>
        <w:t>nenustatyta</w:t>
      </w:r>
      <w:r w:rsidR="00A02F81" w:rsidRPr="00F14260">
        <w:rPr>
          <w:color w:val="000000" w:themeColor="text1"/>
        </w:rPr>
        <w:t xml:space="preserve">, </w:t>
      </w:r>
      <w:r w:rsidR="00F2492B" w:rsidRPr="00F14260">
        <w:rPr>
          <w:color w:val="000000" w:themeColor="text1"/>
        </w:rPr>
        <w:t>jog pareiškėjas</w:t>
      </w:r>
      <w:r w:rsidR="00A02F81" w:rsidRPr="00F14260">
        <w:rPr>
          <w:color w:val="000000" w:themeColor="text1"/>
        </w:rPr>
        <w:t xml:space="preserve"> sąmoningai (kryptingai) leido susidaryti skoloms, tikėdamasis, jog </w:t>
      </w:r>
      <w:r w:rsidR="00A02F81" w:rsidRPr="00F14260">
        <w:rPr>
          <w:color w:val="000000" w:themeColor="text1"/>
        </w:rPr>
        <w:lastRenderedPageBreak/>
        <w:t xml:space="preserve">nepatenkinti kreditorių reikalavimai bus nurašyti. Teisėjų kolegijos vertinimu, </w:t>
      </w:r>
      <w:r w:rsidR="005E04FB" w:rsidRPr="00F14260">
        <w:rPr>
          <w:color w:val="000000" w:themeColor="text1"/>
        </w:rPr>
        <w:t xml:space="preserve">atsižvelgiant į Lietuvoje pasirinktą ir FABĮ įtvirtintą fizinių asmenų nemokumo modelį (šios nutarties </w:t>
      </w:r>
      <w:r w:rsidR="003B6931" w:rsidRPr="00F14260">
        <w:rPr>
          <w:color w:val="000000" w:themeColor="text1"/>
        </w:rPr>
        <w:t>41</w:t>
      </w:r>
      <w:r w:rsidR="00E13A93" w:rsidRPr="00F14260">
        <w:rPr>
          <w:color w:val="000000" w:themeColor="text1"/>
        </w:rPr>
        <w:t> </w:t>
      </w:r>
      <w:r w:rsidR="005E04FB" w:rsidRPr="00F14260">
        <w:rPr>
          <w:color w:val="000000" w:themeColor="text1"/>
        </w:rPr>
        <w:t xml:space="preserve">punktas), </w:t>
      </w:r>
      <w:r w:rsidR="00A02F81" w:rsidRPr="00F14260">
        <w:rPr>
          <w:color w:val="000000" w:themeColor="text1"/>
        </w:rPr>
        <w:t xml:space="preserve">vien tik intensyvus skolinimasis </w:t>
      </w:r>
      <w:r w:rsidR="005632F9" w:rsidRPr="00F14260">
        <w:rPr>
          <w:color w:val="000000" w:themeColor="text1"/>
        </w:rPr>
        <w:t xml:space="preserve">savaime </w:t>
      </w:r>
      <w:r w:rsidR="00A02F81" w:rsidRPr="00F14260">
        <w:rPr>
          <w:color w:val="000000" w:themeColor="text1"/>
        </w:rPr>
        <w:t>dar nesudaro pagrindo pripažinti pareiškėjų elgesio nesąžiningu</w:t>
      </w:r>
      <w:r w:rsidR="008A22CF" w:rsidRPr="00F14260">
        <w:rPr>
          <w:color w:val="000000" w:themeColor="text1"/>
        </w:rPr>
        <w:t xml:space="preserve">. </w:t>
      </w:r>
      <w:r w:rsidR="005632F9" w:rsidRPr="00F14260">
        <w:rPr>
          <w:color w:val="000000" w:themeColor="text1"/>
        </w:rPr>
        <w:t xml:space="preserve">Tokiam materialiajam teisiniam faktui konstatuoti </w:t>
      </w:r>
      <w:r w:rsidR="00870C92" w:rsidRPr="00F14260">
        <w:rPr>
          <w:color w:val="000000" w:themeColor="text1"/>
        </w:rPr>
        <w:t>būtina nustatyti visas pirmiau kasacinio teismo praktikoje nurodytas reikšmingas aplinkybes, kurių pagrindu būtų galima spręsti, jog pareiškėjai elgėsi nesąžiningai, taip pat tai, kad pareiškėjų nesąžiningumą bei nemokumą sieja priežastinis ryšys</w:t>
      </w:r>
      <w:r w:rsidR="00A02F81" w:rsidRPr="00F14260">
        <w:rPr>
          <w:color w:val="000000" w:themeColor="text1"/>
        </w:rPr>
        <w:t>.</w:t>
      </w:r>
    </w:p>
    <w:p w14:paraId="032647AC" w14:textId="163E6FB8" w:rsidR="00DA5F4F" w:rsidRPr="00F14260" w:rsidRDefault="005632F9" w:rsidP="00DA5F4F">
      <w:pPr>
        <w:numPr>
          <w:ilvl w:val="0"/>
          <w:numId w:val="3"/>
        </w:numPr>
        <w:suppressAutoHyphens/>
        <w:adjustRightInd w:val="0"/>
        <w:snapToGrid w:val="0"/>
        <w:spacing w:after="120"/>
        <w:jc w:val="both"/>
        <w:rPr>
          <w:color w:val="000000" w:themeColor="text1"/>
        </w:rPr>
      </w:pPr>
      <w:bookmarkStart w:id="29" w:name="_Hlk195871346"/>
      <w:r w:rsidRPr="00F14260">
        <w:rPr>
          <w:color w:val="000000" w:themeColor="text1"/>
        </w:rPr>
        <w:t xml:space="preserve">Teisėjų kolegija </w:t>
      </w:r>
      <w:r w:rsidR="00E13A93" w:rsidRPr="00F14260">
        <w:rPr>
          <w:color w:val="000000" w:themeColor="text1"/>
        </w:rPr>
        <w:t>nu</w:t>
      </w:r>
      <w:r w:rsidRPr="00F14260">
        <w:rPr>
          <w:color w:val="000000" w:themeColor="text1"/>
        </w:rPr>
        <w:t xml:space="preserve">sprendžia, kad, siekiant tinkamai išspręsti nagrinėjamą klausimą dėl pareiškėjų (ne)sąžiningumo prisiimant skolinius įsipareigojimus ir </w:t>
      </w:r>
      <w:r w:rsidR="00E73014" w:rsidRPr="00F14260">
        <w:rPr>
          <w:color w:val="000000" w:themeColor="text1"/>
        </w:rPr>
        <w:t xml:space="preserve">dėl </w:t>
      </w:r>
      <w:r w:rsidRPr="00F14260">
        <w:rPr>
          <w:color w:val="000000" w:themeColor="text1"/>
        </w:rPr>
        <w:t>jų elgesio įtakos mokumui, byloje būtina išsiaiškinti aplinkybes dėl pareiškėjų prisiimtų įsipareigojimų tikslų ir pareiškėjų siekio šiuos įsipareigojimus padengti. Nors bylą nagrinėję teismai nustatė, kada ir kokias sutartis su kreditoriais sudarė pareiškėjai, tačiau liko nenustatyti tikslai, dėl kurių buvo sudaromos minėtos kredito sutartys, nevertinti pareiškėjų argumentai dėl nuo jų valios nepriklausiusių nepalankių aplinkybių, lėmusių poreikį skolintis (pandemija, karas, sausra</w:t>
      </w:r>
      <w:r w:rsidR="00B55BA7" w:rsidRPr="00F14260">
        <w:rPr>
          <w:color w:val="000000" w:themeColor="text1"/>
        </w:rPr>
        <w:t>,</w:t>
      </w:r>
      <w:r w:rsidRPr="00F14260">
        <w:rPr>
          <w:color w:val="000000" w:themeColor="text1"/>
        </w:rPr>
        <w:t xml:space="preserve"> </w:t>
      </w:r>
      <w:r w:rsidR="00E13A93" w:rsidRPr="00F14260">
        <w:rPr>
          <w:color w:val="000000" w:themeColor="text1"/>
        </w:rPr>
        <w:t>pan.</w:t>
      </w:r>
      <w:r w:rsidRPr="00F14260">
        <w:rPr>
          <w:color w:val="000000" w:themeColor="text1"/>
        </w:rPr>
        <w:t>)</w:t>
      </w:r>
      <w:r w:rsidR="00EE195D" w:rsidRPr="00F14260">
        <w:rPr>
          <w:color w:val="000000" w:themeColor="text1"/>
        </w:rPr>
        <w:t xml:space="preserve">, </w:t>
      </w:r>
      <w:r w:rsidR="004F48EF" w:rsidRPr="00F14260">
        <w:rPr>
          <w:color w:val="000000" w:themeColor="text1"/>
        </w:rPr>
        <w:t>neatsižvelgta</w:t>
      </w:r>
      <w:r w:rsidR="003D28DE" w:rsidRPr="00F14260">
        <w:rPr>
          <w:color w:val="000000" w:themeColor="text1"/>
        </w:rPr>
        <w:t xml:space="preserve"> į pareiškėjo vykdytos </w:t>
      </w:r>
      <w:r w:rsidR="00E8121D" w:rsidRPr="00F14260">
        <w:rPr>
          <w:color w:val="000000" w:themeColor="text1"/>
        </w:rPr>
        <w:t xml:space="preserve">ūkinės </w:t>
      </w:r>
      <w:r w:rsidR="003D28DE" w:rsidRPr="00F14260">
        <w:rPr>
          <w:color w:val="000000" w:themeColor="text1"/>
        </w:rPr>
        <w:t>veiklos ypatumus</w:t>
      </w:r>
      <w:r w:rsidRPr="00F14260">
        <w:rPr>
          <w:color w:val="000000" w:themeColor="text1"/>
        </w:rPr>
        <w:t>. Nenustačius skolinimosi tikrųjų motyvų bei neidentifikavus poreikių, kuriems tenkinti buvo panaudotos skolintos lėšos, nėra galimybės vertinti pareiškėjų veiksmų adekvatumą buvusiai situacijai bei jų sąžiningumą.</w:t>
      </w:r>
      <w:r w:rsidR="00E8121D" w:rsidRPr="00F14260">
        <w:rPr>
          <w:color w:val="000000" w:themeColor="text1"/>
        </w:rPr>
        <w:t xml:space="preserve"> </w:t>
      </w:r>
      <w:r w:rsidRPr="00F14260">
        <w:rPr>
          <w:color w:val="000000" w:themeColor="text1"/>
        </w:rPr>
        <w:t>Teismai pareiškėjus pripažino nesąžiningais vien dėl intensyvaus skolinimosi, iš esmės nenustatę, ar pareiškėjai šiuos skolinius įsipareigojimus pri</w:t>
      </w:r>
      <w:r w:rsidR="00E13A93" w:rsidRPr="00F14260">
        <w:rPr>
          <w:color w:val="000000" w:themeColor="text1"/>
        </w:rPr>
        <w:t>si</w:t>
      </w:r>
      <w:r w:rsidRPr="00F14260">
        <w:rPr>
          <w:color w:val="000000" w:themeColor="text1"/>
        </w:rPr>
        <w:t xml:space="preserve">ėmė sąmoningai tikėdamiesi, kad šie bus nurašomi, t. y. nenustatę aplinkybių, reikšmingų vertinant pareiškėjų subjektyvųjį sąžiningumo kriterijų – kaip jie suvokė būtinybę ir galimybes skolintis, kaip suprato prisiimtų įsipareigojimų įvykdymo galimybes. </w:t>
      </w:r>
    </w:p>
    <w:bookmarkEnd w:id="29"/>
    <w:p w14:paraId="38D82B71" w14:textId="77777777" w:rsidR="00A02F81" w:rsidRPr="00F14260" w:rsidRDefault="00A02F81" w:rsidP="00A02F81">
      <w:pPr>
        <w:spacing w:after="120"/>
        <w:jc w:val="both"/>
        <w:rPr>
          <w:iCs/>
          <w:color w:val="000000" w:themeColor="text1"/>
        </w:rPr>
      </w:pPr>
    </w:p>
    <w:p w14:paraId="611B2B6B" w14:textId="7786F00B" w:rsidR="00A02F81" w:rsidRPr="00F14260" w:rsidRDefault="00A02F81" w:rsidP="00A02F81">
      <w:pPr>
        <w:pStyle w:val="Sraopastraipa"/>
        <w:spacing w:after="120" w:line="240" w:lineRule="auto"/>
        <w:ind w:left="0" w:firstLine="720"/>
        <w:contextualSpacing w:val="0"/>
        <w:jc w:val="both"/>
        <w:rPr>
          <w:rFonts w:ascii="Times New Roman" w:hAnsi="Times New Roman"/>
          <w:i/>
          <w:iCs/>
          <w:color w:val="000000" w:themeColor="text1"/>
          <w:sz w:val="24"/>
          <w:szCs w:val="24"/>
        </w:rPr>
      </w:pPr>
      <w:bookmarkStart w:id="30" w:name="_Hlk195871349"/>
      <w:r w:rsidRPr="00F14260">
        <w:rPr>
          <w:rFonts w:ascii="Times New Roman" w:hAnsi="Times New Roman"/>
          <w:i/>
          <w:iCs/>
          <w:color w:val="000000" w:themeColor="text1"/>
          <w:sz w:val="24"/>
          <w:szCs w:val="24"/>
        </w:rPr>
        <w:t>Dėl skolininkų nesąžiningumo teikiant informaciją kreditoriams</w:t>
      </w:r>
      <w:r w:rsidR="008A22CF" w:rsidRPr="00F14260">
        <w:rPr>
          <w:rFonts w:ascii="Times New Roman" w:hAnsi="Times New Roman"/>
          <w:i/>
          <w:iCs/>
          <w:color w:val="000000" w:themeColor="text1"/>
          <w:sz w:val="24"/>
          <w:szCs w:val="24"/>
        </w:rPr>
        <w:t>,</w:t>
      </w:r>
      <w:r w:rsidRPr="00F14260">
        <w:rPr>
          <w:rFonts w:ascii="Times New Roman" w:hAnsi="Times New Roman"/>
          <w:i/>
          <w:iCs/>
          <w:color w:val="000000" w:themeColor="text1"/>
          <w:sz w:val="24"/>
          <w:szCs w:val="24"/>
        </w:rPr>
        <w:t xml:space="preserve"> kaip </w:t>
      </w:r>
      <w:r w:rsidR="00B55BA7" w:rsidRPr="00F14260">
        <w:rPr>
          <w:rFonts w:ascii="Times New Roman" w:hAnsi="Times New Roman"/>
          <w:i/>
          <w:iCs/>
          <w:color w:val="000000" w:themeColor="text1"/>
          <w:sz w:val="24"/>
          <w:szCs w:val="24"/>
        </w:rPr>
        <w:t xml:space="preserve">fizinio asmens </w:t>
      </w:r>
      <w:r w:rsidRPr="00F14260">
        <w:rPr>
          <w:rFonts w:ascii="Times New Roman" w:hAnsi="Times New Roman"/>
          <w:i/>
          <w:iCs/>
          <w:color w:val="000000" w:themeColor="text1"/>
          <w:sz w:val="24"/>
          <w:szCs w:val="24"/>
        </w:rPr>
        <w:t>bankroto bylos neiškėlimo pagrindo pagal FABĮ 5 straipsnio 8 dalies 2 punktą</w:t>
      </w:r>
      <w:r w:rsidR="008A22CF" w:rsidRPr="00F14260">
        <w:rPr>
          <w:rFonts w:ascii="Times New Roman" w:hAnsi="Times New Roman"/>
          <w:i/>
          <w:iCs/>
          <w:color w:val="000000" w:themeColor="text1"/>
          <w:sz w:val="24"/>
          <w:szCs w:val="24"/>
        </w:rPr>
        <w:t>,</w:t>
      </w:r>
      <w:r w:rsidRPr="00F14260">
        <w:rPr>
          <w:rFonts w:ascii="Times New Roman" w:hAnsi="Times New Roman"/>
          <w:i/>
          <w:iCs/>
          <w:color w:val="000000" w:themeColor="text1"/>
          <w:sz w:val="24"/>
          <w:szCs w:val="24"/>
        </w:rPr>
        <w:t> aiškinimo</w:t>
      </w:r>
    </w:p>
    <w:bookmarkEnd w:id="30"/>
    <w:p w14:paraId="6A5D8E25" w14:textId="77777777" w:rsidR="00A02F81" w:rsidRPr="00F14260" w:rsidRDefault="00A02F81" w:rsidP="00A02F81">
      <w:pPr>
        <w:jc w:val="both"/>
        <w:rPr>
          <w:color w:val="000000" w:themeColor="text1"/>
        </w:rPr>
      </w:pPr>
    </w:p>
    <w:p w14:paraId="22231F53" w14:textId="0BA1DAF6" w:rsidR="00A02F81" w:rsidRPr="00F14260" w:rsidRDefault="00A02F81" w:rsidP="00F20F11">
      <w:pPr>
        <w:numPr>
          <w:ilvl w:val="0"/>
          <w:numId w:val="3"/>
        </w:numPr>
        <w:suppressAutoHyphens/>
        <w:adjustRightInd w:val="0"/>
        <w:snapToGrid w:val="0"/>
        <w:spacing w:after="120"/>
        <w:jc w:val="both"/>
        <w:rPr>
          <w:color w:val="000000" w:themeColor="text1"/>
        </w:rPr>
      </w:pPr>
      <w:r w:rsidRPr="00F14260">
        <w:rPr>
          <w:color w:val="000000" w:themeColor="text1"/>
        </w:rPr>
        <w:t xml:space="preserve">Nagrinėjamoje byloje kilo ginčas ir dėl pareiškėjų </w:t>
      </w:r>
      <w:r w:rsidR="00794A0E" w:rsidRPr="00F14260">
        <w:rPr>
          <w:color w:val="000000" w:themeColor="text1"/>
        </w:rPr>
        <w:t>ne</w:t>
      </w:r>
      <w:r w:rsidRPr="00F14260">
        <w:rPr>
          <w:color w:val="000000" w:themeColor="text1"/>
        </w:rPr>
        <w:t>sąžiningumo teikiant informaciją kreditoriams apie jų finansinę būklę. Teisma</w:t>
      </w:r>
      <w:r w:rsidR="00606EC3" w:rsidRPr="00F14260">
        <w:rPr>
          <w:color w:val="000000" w:themeColor="text1"/>
        </w:rPr>
        <w:t>i</w:t>
      </w:r>
      <w:r w:rsidRPr="00F14260">
        <w:rPr>
          <w:color w:val="000000" w:themeColor="text1"/>
        </w:rPr>
        <w:t xml:space="preserve"> </w:t>
      </w:r>
      <w:r w:rsidR="008A22CF" w:rsidRPr="00F14260">
        <w:rPr>
          <w:color w:val="000000" w:themeColor="text1"/>
        </w:rPr>
        <w:t>nu</w:t>
      </w:r>
      <w:r w:rsidRPr="00F14260">
        <w:rPr>
          <w:color w:val="000000" w:themeColor="text1"/>
        </w:rPr>
        <w:t>sprendė, kad pareiškėjų elgesys, kai buvo vengiama teikti kreditoriams informaciją apie savo tikrąją mokumo būklę</w:t>
      </w:r>
      <w:r w:rsidR="00E13A93" w:rsidRPr="00F14260">
        <w:rPr>
          <w:color w:val="000000" w:themeColor="text1"/>
        </w:rPr>
        <w:t>,</w:t>
      </w:r>
      <w:r w:rsidRPr="00F14260">
        <w:rPr>
          <w:color w:val="000000" w:themeColor="text1"/>
        </w:rPr>
        <w:t xml:space="preserve"> </w:t>
      </w:r>
      <w:r w:rsidR="008A22CF" w:rsidRPr="00F14260">
        <w:rPr>
          <w:color w:val="000000" w:themeColor="text1"/>
        </w:rPr>
        <w:t xml:space="preserve">taip pat </w:t>
      </w:r>
      <w:r w:rsidRPr="00F14260">
        <w:rPr>
          <w:color w:val="000000" w:themeColor="text1"/>
        </w:rPr>
        <w:t>laikytinas nesąžiningu.</w:t>
      </w:r>
    </w:p>
    <w:p w14:paraId="71102658" w14:textId="796C94ED" w:rsidR="00610F85" w:rsidRPr="00F14260" w:rsidRDefault="00A02F81" w:rsidP="00610F85">
      <w:pPr>
        <w:numPr>
          <w:ilvl w:val="0"/>
          <w:numId w:val="3"/>
        </w:numPr>
        <w:suppressAutoHyphens/>
        <w:adjustRightInd w:val="0"/>
        <w:snapToGrid w:val="0"/>
        <w:spacing w:after="120"/>
        <w:jc w:val="both"/>
        <w:rPr>
          <w:color w:val="000000" w:themeColor="text1"/>
        </w:rPr>
      </w:pPr>
      <w:r w:rsidRPr="00F14260">
        <w:rPr>
          <w:color w:val="000000" w:themeColor="text1"/>
        </w:rPr>
        <w:t>Išvad</w:t>
      </w:r>
      <w:r w:rsidR="00606EC3" w:rsidRPr="00F14260">
        <w:rPr>
          <w:color w:val="000000" w:themeColor="text1"/>
        </w:rPr>
        <w:t>as</w:t>
      </w:r>
      <w:r w:rsidRPr="00F14260">
        <w:rPr>
          <w:color w:val="000000" w:themeColor="text1"/>
        </w:rPr>
        <w:t xml:space="preserve"> dėl </w:t>
      </w:r>
      <w:r w:rsidR="008A22CF" w:rsidRPr="00F14260">
        <w:rPr>
          <w:color w:val="000000" w:themeColor="text1"/>
        </w:rPr>
        <w:t xml:space="preserve">pareiškėjų </w:t>
      </w:r>
      <w:r w:rsidRPr="00F14260">
        <w:rPr>
          <w:color w:val="000000" w:themeColor="text1"/>
        </w:rPr>
        <w:t xml:space="preserve">nesąžiningumo teikiant informaciją kreditoriams apie finansinę būklę </w:t>
      </w:r>
      <w:r w:rsidR="00606EC3" w:rsidRPr="00F14260">
        <w:rPr>
          <w:color w:val="000000" w:themeColor="text1"/>
        </w:rPr>
        <w:t>bylą nagrinėję teismai</w:t>
      </w:r>
      <w:r w:rsidRPr="00F14260">
        <w:rPr>
          <w:color w:val="000000" w:themeColor="text1"/>
        </w:rPr>
        <w:t xml:space="preserve"> padarė atsižvelg</w:t>
      </w:r>
      <w:r w:rsidR="00E13A93" w:rsidRPr="00F14260">
        <w:rPr>
          <w:color w:val="000000" w:themeColor="text1"/>
        </w:rPr>
        <w:t>dami</w:t>
      </w:r>
      <w:r w:rsidRPr="00F14260">
        <w:rPr>
          <w:color w:val="000000" w:themeColor="text1"/>
        </w:rPr>
        <w:t xml:space="preserve"> į tai, kad byloje esančios pareiškėjų 2021 ir 2022 m. pelno (nuostolių) ir pinigų srautų ataskaitos kartu su balanso duomenimis rodo pareiškėjų ūkinės veiklos pelningumą, o į bylą pateiktos atitinkamos GPM deklaracijos rodo nuostolingą ūkinę veiklą. </w:t>
      </w:r>
      <w:r w:rsidR="00867191" w:rsidRPr="00F14260">
        <w:rPr>
          <w:color w:val="000000" w:themeColor="text1"/>
        </w:rPr>
        <w:t xml:space="preserve">Pirmosios ir apeliacinės instancijos teismai </w:t>
      </w:r>
      <w:r w:rsidR="008A22CF" w:rsidRPr="00F14260">
        <w:rPr>
          <w:color w:val="000000" w:themeColor="text1"/>
        </w:rPr>
        <w:t>nu</w:t>
      </w:r>
      <w:r w:rsidRPr="00F14260">
        <w:rPr>
          <w:color w:val="000000" w:themeColor="text1"/>
        </w:rPr>
        <w:t xml:space="preserve">sprendė, kad pelno (nuostolių) ataskaitos, kurių pagrindu pareiškėjas teikė kreditoriams duomenis apie ūkinės veiklos </w:t>
      </w:r>
      <w:r w:rsidR="00E13A93" w:rsidRPr="00F14260">
        <w:rPr>
          <w:color w:val="000000" w:themeColor="text1"/>
        </w:rPr>
        <w:t>teiki</w:t>
      </w:r>
      <w:r w:rsidRPr="00F14260">
        <w:rPr>
          <w:color w:val="000000" w:themeColor="text1"/>
        </w:rPr>
        <w:t>amą pelną, galėjo suklaidinti kreditorius</w:t>
      </w:r>
      <w:r w:rsidR="00867191" w:rsidRPr="00F14260">
        <w:rPr>
          <w:color w:val="000000" w:themeColor="text1"/>
        </w:rPr>
        <w:t>.</w:t>
      </w:r>
      <w:r w:rsidR="00660A3B" w:rsidRPr="00F14260">
        <w:rPr>
          <w:color w:val="000000" w:themeColor="text1"/>
        </w:rPr>
        <w:t xml:space="preserve"> </w:t>
      </w:r>
      <w:r w:rsidR="00867191" w:rsidRPr="00F14260">
        <w:rPr>
          <w:color w:val="000000" w:themeColor="text1"/>
        </w:rPr>
        <w:t xml:space="preserve">Apeliacinės instancijos teismas </w:t>
      </w:r>
      <w:r w:rsidRPr="00F14260">
        <w:rPr>
          <w:color w:val="000000" w:themeColor="text1"/>
        </w:rPr>
        <w:t xml:space="preserve">pažymėjo, </w:t>
      </w:r>
      <w:r w:rsidR="00867191" w:rsidRPr="00F14260">
        <w:rPr>
          <w:color w:val="000000" w:themeColor="text1"/>
        </w:rPr>
        <w:t xml:space="preserve">kad </w:t>
      </w:r>
      <w:r w:rsidRPr="00F14260">
        <w:rPr>
          <w:color w:val="000000" w:themeColor="text1"/>
        </w:rPr>
        <w:t>kreditoriams net nebuvo pagrindo įtarti ir kvestionuoti nurodyt</w:t>
      </w:r>
      <w:r w:rsidR="008A22CF" w:rsidRPr="00F14260">
        <w:rPr>
          <w:color w:val="000000" w:themeColor="text1"/>
        </w:rPr>
        <w:t>os</w:t>
      </w:r>
      <w:r w:rsidRPr="00F14260">
        <w:rPr>
          <w:color w:val="000000" w:themeColor="text1"/>
        </w:rPr>
        <w:t xml:space="preserve"> informacij</w:t>
      </w:r>
      <w:r w:rsidR="008A22CF" w:rsidRPr="00F14260">
        <w:rPr>
          <w:color w:val="000000" w:themeColor="text1"/>
        </w:rPr>
        <w:t>os</w:t>
      </w:r>
      <w:r w:rsidRPr="00F14260">
        <w:rPr>
          <w:color w:val="000000" w:themeColor="text1"/>
        </w:rPr>
        <w:t xml:space="preserve"> ar ją vertinti kitaip</w:t>
      </w:r>
      <w:r w:rsidR="002E55D9" w:rsidRPr="00F14260">
        <w:rPr>
          <w:color w:val="000000" w:themeColor="text1"/>
        </w:rPr>
        <w:t>,</w:t>
      </w:r>
      <w:r w:rsidRPr="00F14260">
        <w:rPr>
          <w:color w:val="000000" w:themeColor="text1"/>
        </w:rPr>
        <w:t xml:space="preserve"> nei </w:t>
      </w:r>
      <w:r w:rsidR="008A22CF" w:rsidRPr="00F14260">
        <w:rPr>
          <w:color w:val="000000" w:themeColor="text1"/>
        </w:rPr>
        <w:t xml:space="preserve">ji atspindėta </w:t>
      </w:r>
      <w:r w:rsidRPr="00F14260">
        <w:rPr>
          <w:color w:val="000000" w:themeColor="text1"/>
        </w:rPr>
        <w:t xml:space="preserve">pateiktuose dokumentuose. </w:t>
      </w:r>
      <w:r w:rsidR="00610F85" w:rsidRPr="00F14260">
        <w:rPr>
          <w:color w:val="000000" w:themeColor="text1"/>
        </w:rPr>
        <w:t xml:space="preserve">Teisėjų kolegijos vertinimu, tokie </w:t>
      </w:r>
      <w:r w:rsidR="00867191" w:rsidRPr="00F14260">
        <w:rPr>
          <w:color w:val="000000" w:themeColor="text1"/>
        </w:rPr>
        <w:t xml:space="preserve">teismų </w:t>
      </w:r>
      <w:r w:rsidR="005632F9" w:rsidRPr="00F14260">
        <w:rPr>
          <w:color w:val="000000" w:themeColor="text1"/>
        </w:rPr>
        <w:t xml:space="preserve">argumentai </w:t>
      </w:r>
      <w:r w:rsidR="00610F85" w:rsidRPr="00F14260">
        <w:rPr>
          <w:color w:val="000000" w:themeColor="text1"/>
        </w:rPr>
        <w:t xml:space="preserve">neatitinka nei teisinio reguliavimo, nei </w:t>
      </w:r>
      <w:r w:rsidR="008A22CF" w:rsidRPr="00F14260">
        <w:rPr>
          <w:color w:val="000000" w:themeColor="text1"/>
        </w:rPr>
        <w:t>šiuo k</w:t>
      </w:r>
      <w:r w:rsidR="00A01470" w:rsidRPr="00F14260">
        <w:rPr>
          <w:color w:val="000000" w:themeColor="text1"/>
        </w:rPr>
        <w:t xml:space="preserve">lausimu </w:t>
      </w:r>
      <w:r w:rsidR="00610F85" w:rsidRPr="00F14260">
        <w:rPr>
          <w:color w:val="000000" w:themeColor="text1"/>
        </w:rPr>
        <w:t>formuojamos kasacinio teismo praktikos.</w:t>
      </w:r>
    </w:p>
    <w:p w14:paraId="0BD4F5D1" w14:textId="56CDB2FC" w:rsidR="00A02F81" w:rsidRPr="00F14260" w:rsidRDefault="00A02F81" w:rsidP="00F20F11">
      <w:pPr>
        <w:numPr>
          <w:ilvl w:val="0"/>
          <w:numId w:val="3"/>
        </w:numPr>
        <w:suppressAutoHyphens/>
        <w:adjustRightInd w:val="0"/>
        <w:snapToGrid w:val="0"/>
        <w:spacing w:after="120"/>
        <w:jc w:val="both"/>
        <w:rPr>
          <w:color w:val="000000" w:themeColor="text1"/>
        </w:rPr>
      </w:pPr>
      <w:r w:rsidRPr="00F14260">
        <w:rPr>
          <w:color w:val="000000" w:themeColor="text1"/>
        </w:rPr>
        <w:t>Remiantis FABĮ 5 straipsnio 8 dalies 2 punktu, pagrindas atsisakyti iškelti bankroto bylą gali būti konstatuojamas tik tuo atveju, jei asmuo tapo nemokus dėl tyčinių veiksmų pateikiant neteisingą informaciją kreditoriams apie finansinę būklę prisiimant skolinius įsipareigojimus. Taigi, tam, kad būtų pagrindas atsisakyti iškelti bankroto bylą, nepakanka konstatuoti, jog pareiškėjas teikė neteisingą informaciją kreditoriams. Būtina nustatyti, kad: (i) neteisingos informacijos pateikimas kreditoriams buvo tyčinis; ir (ii) būtent dėl šių veiksmų asmuo tapo nemok</w:t>
      </w:r>
      <w:r w:rsidR="00E13A93" w:rsidRPr="00F14260">
        <w:rPr>
          <w:color w:val="000000" w:themeColor="text1"/>
        </w:rPr>
        <w:t>us</w:t>
      </w:r>
      <w:r w:rsidRPr="00F14260">
        <w:rPr>
          <w:color w:val="000000" w:themeColor="text1"/>
        </w:rPr>
        <w:t xml:space="preserve"> (t</w:t>
      </w:r>
      <w:r w:rsidR="00E13A93" w:rsidRPr="00F14260">
        <w:rPr>
          <w:color w:val="000000" w:themeColor="text1"/>
        </w:rPr>
        <w:t>.</w:t>
      </w:r>
      <w:r w:rsidRPr="00F14260">
        <w:rPr>
          <w:color w:val="000000" w:themeColor="text1"/>
        </w:rPr>
        <w:t xml:space="preserve"> y</w:t>
      </w:r>
      <w:r w:rsidR="00E13A93" w:rsidRPr="00F14260">
        <w:rPr>
          <w:color w:val="000000" w:themeColor="text1"/>
        </w:rPr>
        <w:t>.</w:t>
      </w:r>
      <w:r w:rsidRPr="00F14260">
        <w:rPr>
          <w:color w:val="000000" w:themeColor="text1"/>
        </w:rPr>
        <w:t xml:space="preserve"> konstatuoti priežastinį ryšį tarp neteisingos informacijos teikimo ir nesąžiningumo). </w:t>
      </w:r>
      <w:r w:rsidR="00870C92" w:rsidRPr="00F14260">
        <w:rPr>
          <w:color w:val="000000" w:themeColor="text1"/>
        </w:rPr>
        <w:t>Teisės doktrinoje taip pat pažymima, kad</w:t>
      </w:r>
      <w:r w:rsidR="00610F85" w:rsidRPr="00F14260">
        <w:rPr>
          <w:color w:val="000000" w:themeColor="text1"/>
        </w:rPr>
        <w:t xml:space="preserve"> vien neteisingos informacijos pateikimas nėra pagrindas laikyti skolininką nesąžiningu sprendžiant bankroto bylos iškėlimo klausimą (Jokubauskas, R. Skolininko nesąžiningumo vertinimo problemos fizinių asmenų bankroto procese., </w:t>
      </w:r>
      <w:r w:rsidR="00610F85" w:rsidRPr="00F14260">
        <w:rPr>
          <w:i/>
          <w:iCs/>
          <w:color w:val="000000" w:themeColor="text1"/>
        </w:rPr>
        <w:t>Teisė</w:t>
      </w:r>
      <w:r w:rsidR="00610F85" w:rsidRPr="00F14260">
        <w:rPr>
          <w:color w:val="000000" w:themeColor="text1"/>
        </w:rPr>
        <w:t>, 2023, 26, p. 64).</w:t>
      </w:r>
    </w:p>
    <w:p w14:paraId="2FAEB251" w14:textId="47561702" w:rsidR="005632F9" w:rsidRPr="00F14260" w:rsidRDefault="00610F85" w:rsidP="00F20F11">
      <w:pPr>
        <w:numPr>
          <w:ilvl w:val="0"/>
          <w:numId w:val="3"/>
        </w:numPr>
        <w:suppressAutoHyphens/>
        <w:adjustRightInd w:val="0"/>
        <w:snapToGrid w:val="0"/>
        <w:spacing w:after="120"/>
        <w:jc w:val="both"/>
        <w:rPr>
          <w:color w:val="000000" w:themeColor="text1"/>
        </w:rPr>
      </w:pPr>
      <w:r w:rsidRPr="00F14260">
        <w:rPr>
          <w:color w:val="000000" w:themeColor="text1"/>
        </w:rPr>
        <w:lastRenderedPageBreak/>
        <w:t>Teisėjų kolegija atkreipia dėmesį, kad</w:t>
      </w:r>
      <w:r w:rsidR="00A02F81" w:rsidRPr="00F14260">
        <w:rPr>
          <w:color w:val="000000" w:themeColor="text1"/>
        </w:rPr>
        <w:t xml:space="preserve"> teismai </w:t>
      </w:r>
      <w:r w:rsidR="00A01470" w:rsidRPr="00F14260">
        <w:rPr>
          <w:color w:val="000000" w:themeColor="text1"/>
        </w:rPr>
        <w:t>nu</w:t>
      </w:r>
      <w:r w:rsidR="00A02F81" w:rsidRPr="00F14260">
        <w:rPr>
          <w:color w:val="000000" w:themeColor="text1"/>
        </w:rPr>
        <w:t xml:space="preserve">sprendė, </w:t>
      </w:r>
      <w:r w:rsidRPr="00F14260">
        <w:rPr>
          <w:color w:val="000000" w:themeColor="text1"/>
        </w:rPr>
        <w:t>jog</w:t>
      </w:r>
      <w:r w:rsidR="00A02F81" w:rsidRPr="00F14260">
        <w:rPr>
          <w:color w:val="000000" w:themeColor="text1"/>
        </w:rPr>
        <w:t xml:space="preserve"> pelno (nuostolių) ataskaitos galėjo suklaidinti kreditorius, tačiau netyrė, ar iš tikrųjų šiose pelno (nuostolių) ataskaitose buvo pateikiama neteisinga informacija. </w:t>
      </w:r>
      <w:r w:rsidR="005632F9" w:rsidRPr="00F14260">
        <w:rPr>
          <w:color w:val="000000" w:themeColor="text1"/>
        </w:rPr>
        <w:t xml:space="preserve">Vien pelno (nuostolių) ataskaitose esančios informacijos neatitiktis GPM deklaracijose nurodomiems duomenims savaime nelemia šios informacijos neteisingumo, taip pat nepatvirtina, kuriuose iš nurodytų dokumentų pateikta informacija yra neteisinga. </w:t>
      </w:r>
      <w:r w:rsidR="00E13A93" w:rsidRPr="00F14260">
        <w:rPr>
          <w:color w:val="000000" w:themeColor="text1"/>
        </w:rPr>
        <w:t>A</w:t>
      </w:r>
      <w:r w:rsidR="005632F9" w:rsidRPr="00F14260">
        <w:rPr>
          <w:color w:val="000000" w:themeColor="text1"/>
        </w:rPr>
        <w:t>nksčiau</w:t>
      </w:r>
      <w:r w:rsidR="00E13A93" w:rsidRPr="00F14260">
        <w:rPr>
          <w:color w:val="000000" w:themeColor="text1"/>
        </w:rPr>
        <w:t xml:space="preserve"> minėta</w:t>
      </w:r>
      <w:r w:rsidR="005632F9" w:rsidRPr="00F14260">
        <w:rPr>
          <w:color w:val="000000" w:themeColor="text1"/>
        </w:rPr>
        <w:t xml:space="preserve">, kad pareiškėjų nesąžiningumas negali būti preziumuojamas (šios nutarties </w:t>
      </w:r>
      <w:r w:rsidR="000779DD" w:rsidRPr="00F14260">
        <w:rPr>
          <w:color w:val="000000" w:themeColor="text1"/>
        </w:rPr>
        <w:t xml:space="preserve">44 </w:t>
      </w:r>
      <w:r w:rsidR="005632F9" w:rsidRPr="00F14260">
        <w:rPr>
          <w:color w:val="000000" w:themeColor="text1"/>
        </w:rPr>
        <w:t xml:space="preserve">punktas). Tuo tarpu </w:t>
      </w:r>
      <w:r w:rsidR="00867191" w:rsidRPr="00F14260">
        <w:rPr>
          <w:color w:val="000000" w:themeColor="text1"/>
        </w:rPr>
        <w:t xml:space="preserve">teismai </w:t>
      </w:r>
      <w:r w:rsidR="005632F9" w:rsidRPr="00F14260">
        <w:rPr>
          <w:color w:val="000000" w:themeColor="text1"/>
        </w:rPr>
        <w:t xml:space="preserve">iš esmės taikė pareiškėjų nesąžiningumo prezumpciją ir jų nesąžiningumą konstatavo dėl to, kad pareiškėjai neatskleidė ir nepaaiškino visos informacijos dėl esminių jų ūkinę veiklą apibūdinančių duomenų. </w:t>
      </w:r>
    </w:p>
    <w:p w14:paraId="49DDCF62" w14:textId="2D3E3072" w:rsidR="004F48EF" w:rsidRPr="00F14260" w:rsidRDefault="004F48EF" w:rsidP="00A25364">
      <w:pPr>
        <w:numPr>
          <w:ilvl w:val="0"/>
          <w:numId w:val="3"/>
        </w:numPr>
        <w:suppressAutoHyphens/>
        <w:adjustRightInd w:val="0"/>
        <w:snapToGrid w:val="0"/>
        <w:spacing w:after="120"/>
        <w:jc w:val="both"/>
        <w:rPr>
          <w:color w:val="000000" w:themeColor="text1"/>
        </w:rPr>
      </w:pPr>
      <w:r w:rsidRPr="00F14260">
        <w:rPr>
          <w:color w:val="000000" w:themeColor="text1"/>
        </w:rPr>
        <w:t>Našta įrodyti faktines aplinkybes, t. y. faktinį šalies reikalavimo ar atsikirtimo pagrindą, tenka ne teismui, o šaliai, turinčiai įrodinėjimo naštą. Šis reikalavimas tiesiogiai kildinamas iš CPK 12</w:t>
      </w:r>
      <w:r w:rsidR="00E13A93" w:rsidRPr="00F14260">
        <w:rPr>
          <w:color w:val="000000" w:themeColor="text1"/>
        </w:rPr>
        <w:t> </w:t>
      </w:r>
      <w:r w:rsidRPr="00F14260">
        <w:rPr>
          <w:color w:val="000000" w:themeColor="text1"/>
        </w:rPr>
        <w:t xml:space="preserve">straipsnyje įtvirtinto rungimosi principo, kuris kiekvienai šaliai nustato naštą įrodyti tas aplinkybes, kuriomis jos remiasi kaip savo reikalavimų ar atsikirtimų pagrindu (Lietuvos Aukščiausiojo Teismo 2024 m. vasario 8 d. nutartis civilinėje byloje Nr. e3K-3-9-1075/2024, 26, 27 punktai). Kilus abejonių dėl fakto buvimo (nebuvimo), teismas turėtų patikslinti šalių naštą įrodinėti, įgyvendindamas išaiškinimo pareigą (Lietuvos Aukščiausiojo Teismo 2023 m. birželio 21 d. nutartis civilinėje byloje Nr. e3K-3-200-1075/2023, 78 punktas ir jame nurodyta kasacinio teismo praktika). CPK 8 straipsnyje nustatyta, </w:t>
      </w:r>
      <w:r w:rsidR="002140F0" w:rsidRPr="00F14260">
        <w:rPr>
          <w:color w:val="000000" w:themeColor="text1"/>
        </w:rPr>
        <w:t>jog</w:t>
      </w:r>
      <w:r w:rsidRPr="00F14260">
        <w:rPr>
          <w:color w:val="000000" w:themeColor="text1"/>
        </w:rPr>
        <w:t xml:space="preserve"> teismas, bendradarbiaudamas su dalyvaujančiais byloje asmenimis, imasi priemonių, </w:t>
      </w:r>
      <w:r w:rsidR="002140F0" w:rsidRPr="00F14260">
        <w:rPr>
          <w:color w:val="000000" w:themeColor="text1"/>
        </w:rPr>
        <w:t>kad</w:t>
      </w:r>
      <w:r w:rsidRPr="00F14260">
        <w:rPr>
          <w:color w:val="000000" w:themeColor="text1"/>
        </w:rPr>
        <w:t xml:space="preserve"> byla būtų tinkamai išnagrinėta; taigi teismas, likdamas nešališkas ir neutralus, nepažeisdamas dispozityvumo, rungimosi, šalių lygiateisiškumo ir kitų proceso principų, vadovauja procesui, vykdo CPK nustatytus procesinius veiksmus. Teismas bendrais procesiniais atvejais savo iniciatyva nerenka įrodymų, kita vertus, teismas, manydamas, kad bylai teisingai išspręsti neužtenka pateiktų įrodymų, gali pasiūlyti šalims pateikti papildomus įrodymus (CPK 179 straipsnio 1 dalis), spręsti dėl ekspertizės byloje paskyrimo CPK 212 straipsnio 1 dalies nustatyta tvarka (žr. Lietuvos Aukščiausiojo Teismo 2008</w:t>
      </w:r>
      <w:r w:rsidR="00E13A93" w:rsidRPr="00F14260">
        <w:rPr>
          <w:color w:val="000000" w:themeColor="text1"/>
        </w:rPr>
        <w:t> </w:t>
      </w:r>
      <w:r w:rsidRPr="00F14260">
        <w:rPr>
          <w:color w:val="000000" w:themeColor="text1"/>
        </w:rPr>
        <w:t>m. rugsėjo 29 d. nutartį civilinėje byloje Nr. 3K-3-436/2008; 2019 m. vasario 7 d. nutarties civilinėje byloje Nr. e3K-3-15-701/2019 22 punktą).</w:t>
      </w:r>
      <w:r w:rsidR="00A25364" w:rsidRPr="00F14260">
        <w:rPr>
          <w:color w:val="000000" w:themeColor="text1"/>
        </w:rPr>
        <w:t xml:space="preserve"> </w:t>
      </w:r>
      <w:r w:rsidRPr="00F14260">
        <w:rPr>
          <w:color w:val="000000" w:themeColor="text1"/>
        </w:rPr>
        <w:t xml:space="preserve">Proceso šalių ir teismo pareigos įrodinėjimo procese sudaro darnią sistemą, todėl teismas negali remtis negatyviuoju įrodinėjimo naštos aspektu spręsdamas kilusį ginčą vien dėl to, kad šalies pateikti įrodymai teismui nėra pakankamai aiškūs ar tikslūs, prieš tai neįvykdęs jam tenkančios išaiškinimo pareigos (Lietuvos Aukščiausiojo Teismo 2024 m. vasario 27 d. nutartis civilinėje byloje Nr. e3K-3-10-823/2024, 38 punktas). </w:t>
      </w:r>
    </w:p>
    <w:p w14:paraId="04FA30F3" w14:textId="01338351" w:rsidR="004F48EF" w:rsidRPr="00F14260" w:rsidRDefault="004F48EF" w:rsidP="004F48EF">
      <w:pPr>
        <w:numPr>
          <w:ilvl w:val="0"/>
          <w:numId w:val="3"/>
        </w:numPr>
        <w:suppressAutoHyphens/>
        <w:adjustRightInd w:val="0"/>
        <w:snapToGrid w:val="0"/>
        <w:spacing w:after="120"/>
        <w:jc w:val="both"/>
        <w:rPr>
          <w:color w:val="000000" w:themeColor="text1"/>
        </w:rPr>
      </w:pPr>
      <w:r w:rsidRPr="00F14260">
        <w:rPr>
          <w:color w:val="000000" w:themeColor="text1"/>
        </w:rPr>
        <w:t>Nagrinėjamoje byloje būtent suinteresuoti asmenys, tvirtinantys, kad jiems buvo teikiami realybės neatitinkantys duomenys ir dėl to jie buvo suklaidinti, turi pareigą įrodinėti šias aplinkybes, o ne pareiškėjai, kurių sąžiningumas yra preziumuojamas.</w:t>
      </w:r>
      <w:r w:rsidR="00F30758" w:rsidRPr="00F14260">
        <w:rPr>
          <w:color w:val="000000" w:themeColor="text1"/>
        </w:rPr>
        <w:t xml:space="preserve"> Suinteresuotiems asmenims nepateikus įrodymų dėl pareiškėjų nesąžiningo elgesio, teismas turėjo patikslinti šalių įrodinėjimo naštą, </w:t>
      </w:r>
      <w:r w:rsidRPr="00F14260">
        <w:rPr>
          <w:color w:val="000000" w:themeColor="text1"/>
        </w:rPr>
        <w:t xml:space="preserve"> </w:t>
      </w:r>
      <w:r w:rsidR="00F30758" w:rsidRPr="00F14260">
        <w:rPr>
          <w:color w:val="000000" w:themeColor="text1"/>
        </w:rPr>
        <w:t xml:space="preserve">pasiūlyti suinteresuotiems asmenims pateikti papildomus įrodymus ar imtis kitų leistinų priemonių tam, kad byla būtų tinkamai išnagrinėta. </w:t>
      </w:r>
      <w:r w:rsidRPr="00F14260">
        <w:rPr>
          <w:color w:val="000000" w:themeColor="text1"/>
        </w:rPr>
        <w:t xml:space="preserve">Skolininko nesąžiningumas FABĮ 5 straipsnio 8 dalies 2 punkto prasme turi būti pagrįstas ne prielaidomis, o aiškiai įrodytas (šios nutarties </w:t>
      </w:r>
      <w:r w:rsidR="00E23381" w:rsidRPr="00F14260">
        <w:rPr>
          <w:color w:val="000000" w:themeColor="text1"/>
        </w:rPr>
        <w:t xml:space="preserve">45–46 </w:t>
      </w:r>
      <w:r w:rsidRPr="00F14260">
        <w:rPr>
          <w:color w:val="000000" w:themeColor="text1"/>
        </w:rPr>
        <w:t>punktai).</w:t>
      </w:r>
      <w:r w:rsidR="00F30758" w:rsidRPr="00F14260">
        <w:rPr>
          <w:color w:val="000000" w:themeColor="text1"/>
        </w:rPr>
        <w:t xml:space="preserve"> </w:t>
      </w:r>
    </w:p>
    <w:p w14:paraId="533214F7" w14:textId="4461BA0D" w:rsidR="00A02F81" w:rsidRPr="00F14260" w:rsidRDefault="00A02F81" w:rsidP="00B458F5">
      <w:pPr>
        <w:numPr>
          <w:ilvl w:val="0"/>
          <w:numId w:val="3"/>
        </w:numPr>
        <w:suppressAutoHyphens/>
        <w:adjustRightInd w:val="0"/>
        <w:snapToGrid w:val="0"/>
        <w:spacing w:after="120"/>
        <w:jc w:val="both"/>
        <w:rPr>
          <w:color w:val="000000" w:themeColor="text1"/>
        </w:rPr>
      </w:pPr>
      <w:r w:rsidRPr="00F14260">
        <w:rPr>
          <w:color w:val="000000" w:themeColor="text1"/>
        </w:rPr>
        <w:t>Be to, jei būtų nustatyta, kad pelno (nuostolių) ataskaitose buvo pateikiami neteisingi duomenys, turi būti nustatyta tiek aplinkybė, kad pareiškėjai pateikė šiuos duomenis konkretiems kreditoriams,</w:t>
      </w:r>
      <w:r w:rsidR="00A01470" w:rsidRPr="00F14260">
        <w:rPr>
          <w:color w:val="000000" w:themeColor="text1"/>
        </w:rPr>
        <w:t xml:space="preserve"> siekdami juos suklaidinti (tyčia),</w:t>
      </w:r>
      <w:r w:rsidRPr="00F14260">
        <w:rPr>
          <w:color w:val="000000" w:themeColor="text1"/>
        </w:rPr>
        <w:t xml:space="preserve"> tiek priežastinis ryšys tarp šių duomenų pateikimo ir pareiškėjų nemokumo. </w:t>
      </w:r>
      <w:bookmarkStart w:id="31" w:name="_Hlk196210220"/>
      <w:r w:rsidR="00870C92" w:rsidRPr="00F14260">
        <w:rPr>
          <w:color w:val="000000" w:themeColor="text1"/>
        </w:rPr>
        <w:t xml:space="preserve">Tuo tarpu bylą nagrinėję teismai pareiškėją </w:t>
      </w:r>
      <w:bookmarkStart w:id="32" w:name="Buk_7"/>
      <w:r w:rsidR="006962F0" w:rsidRPr="006962F0">
        <w:t xml:space="preserve">G. D. </w:t>
      </w:r>
      <w:bookmarkEnd w:id="32"/>
      <w:r w:rsidR="00870C92" w:rsidRPr="00F14260">
        <w:rPr>
          <w:color w:val="000000" w:themeColor="text1"/>
        </w:rPr>
        <w:t>pripažino buvus nesąžining</w:t>
      </w:r>
      <w:r w:rsidR="002140F0" w:rsidRPr="00F14260">
        <w:rPr>
          <w:color w:val="000000" w:themeColor="text1"/>
        </w:rPr>
        <w:t>ą</w:t>
      </w:r>
      <w:r w:rsidR="00870C92" w:rsidRPr="00F14260">
        <w:rPr>
          <w:color w:val="000000" w:themeColor="text1"/>
        </w:rPr>
        <w:t>, nors ne</w:t>
      </w:r>
      <w:r w:rsidR="009719FD" w:rsidRPr="00F14260">
        <w:rPr>
          <w:color w:val="000000" w:themeColor="text1"/>
        </w:rPr>
        <w:t xml:space="preserve">i </w:t>
      </w:r>
      <w:r w:rsidR="00870C92" w:rsidRPr="00F14260">
        <w:rPr>
          <w:color w:val="000000" w:themeColor="text1"/>
        </w:rPr>
        <w:t>nustatė aplinkyb</w:t>
      </w:r>
      <w:r w:rsidR="00EC1D15" w:rsidRPr="00F14260">
        <w:rPr>
          <w:color w:val="000000" w:themeColor="text1"/>
        </w:rPr>
        <w:t>es</w:t>
      </w:r>
      <w:r w:rsidR="00870C92" w:rsidRPr="00F14260">
        <w:rPr>
          <w:color w:val="000000" w:themeColor="text1"/>
        </w:rPr>
        <w:t>, kada ir kokiu būdu pareiškėjas teikė kreditoriams neteisingą informaciją apie savo finansinę būklę, nei nustatinėjo priežastin</w:t>
      </w:r>
      <w:r w:rsidR="00EC1D15" w:rsidRPr="00F14260">
        <w:rPr>
          <w:color w:val="000000" w:themeColor="text1"/>
        </w:rPr>
        <w:t>į</w:t>
      </w:r>
      <w:r w:rsidR="00870C92" w:rsidRPr="00F14260">
        <w:rPr>
          <w:color w:val="000000" w:themeColor="text1"/>
        </w:rPr>
        <w:t xml:space="preserve"> ryš</w:t>
      </w:r>
      <w:r w:rsidR="00EC1D15" w:rsidRPr="00F14260">
        <w:rPr>
          <w:color w:val="000000" w:themeColor="text1"/>
        </w:rPr>
        <w:t>į</w:t>
      </w:r>
      <w:r w:rsidR="00870C92" w:rsidRPr="00F14260">
        <w:rPr>
          <w:color w:val="000000" w:themeColor="text1"/>
        </w:rPr>
        <w:t xml:space="preserve"> tarp šių duomenų teikimo bei pareiškėjų nemokumo</w:t>
      </w:r>
      <w:r w:rsidRPr="00F14260">
        <w:rPr>
          <w:color w:val="000000" w:themeColor="text1"/>
        </w:rPr>
        <w:t xml:space="preserve">. </w:t>
      </w:r>
      <w:bookmarkStart w:id="33" w:name="_Hlk196210259"/>
      <w:bookmarkEnd w:id="31"/>
      <w:r w:rsidR="00794A0E" w:rsidRPr="00F14260">
        <w:rPr>
          <w:color w:val="000000" w:themeColor="text1"/>
        </w:rPr>
        <w:t xml:space="preserve">Nenustačius nurodytų reikšmingų aplinkybių, teismai neturėjo pagrindo išvadai, kad pareiškėjas sąmoningai (tyčia) siekė suklaidinti kreditorius. Byloje </w:t>
      </w:r>
      <w:r w:rsidR="00870C92" w:rsidRPr="00F14260">
        <w:rPr>
          <w:color w:val="000000" w:themeColor="text1"/>
        </w:rPr>
        <w:t xml:space="preserve">pareiškėjui patvirtinus, kad jis nei rengė pelno (nuostolių) ataskaitas, </w:t>
      </w:r>
      <w:r w:rsidR="00A2512F" w:rsidRPr="00F14260">
        <w:rPr>
          <w:color w:val="000000" w:themeColor="text1"/>
        </w:rPr>
        <w:t xml:space="preserve">GPM deklaracijas, nei domėjosi šių rengimu, esminę reikšmę turi tai, ar pareiškėjas suvokė galimus neatitikimus tarp realios situacijos ir šiuose dokumentuose pateiktų duomenų, </w:t>
      </w:r>
      <w:bookmarkEnd w:id="33"/>
      <w:r w:rsidR="00A2512F" w:rsidRPr="00F14260">
        <w:rPr>
          <w:color w:val="000000" w:themeColor="text1"/>
        </w:rPr>
        <w:t>ar sąmoningai teikė klaidingą informaciją šių ataskaitų rengėjui.</w:t>
      </w:r>
      <w:r w:rsidR="00B458F5" w:rsidRPr="00F14260">
        <w:rPr>
          <w:color w:val="000000" w:themeColor="text1"/>
        </w:rPr>
        <w:t xml:space="preserve"> </w:t>
      </w:r>
      <w:r w:rsidR="00A2512F" w:rsidRPr="00F14260">
        <w:rPr>
          <w:color w:val="000000" w:themeColor="text1"/>
        </w:rPr>
        <w:t xml:space="preserve">Vertinant pastarąjį aspektą, pažymėtina, kad turi būti </w:t>
      </w:r>
      <w:r w:rsidR="00A2512F" w:rsidRPr="00F14260">
        <w:rPr>
          <w:color w:val="000000" w:themeColor="text1"/>
        </w:rPr>
        <w:lastRenderedPageBreak/>
        <w:t>atsižvelgiama į tai, kad</w:t>
      </w:r>
      <w:r w:rsidR="00901C66" w:rsidRPr="00F14260">
        <w:rPr>
          <w:color w:val="000000" w:themeColor="text1"/>
        </w:rPr>
        <w:t>,</w:t>
      </w:r>
      <w:r w:rsidR="00A2512F" w:rsidRPr="00F14260">
        <w:rPr>
          <w:color w:val="000000" w:themeColor="text1"/>
        </w:rPr>
        <w:t xml:space="preserve"> kaip minėta, pareiškėjai šiuo atveju yra vertintini kaip verslininkai, o Direktyvos preambulės 79 punktu </w:t>
      </w:r>
      <w:r w:rsidR="00901C66" w:rsidRPr="00F14260">
        <w:rPr>
          <w:color w:val="000000" w:themeColor="text1"/>
        </w:rPr>
        <w:t>įtvirtinta</w:t>
      </w:r>
      <w:r w:rsidR="00A2512F" w:rsidRPr="00F14260">
        <w:rPr>
          <w:color w:val="000000" w:themeColor="text1"/>
        </w:rPr>
        <w:t xml:space="preserve">, </w:t>
      </w:r>
      <w:r w:rsidR="00A01470" w:rsidRPr="00F14260">
        <w:rPr>
          <w:color w:val="000000" w:themeColor="text1"/>
        </w:rPr>
        <w:t xml:space="preserve">jog </w:t>
      </w:r>
      <w:r w:rsidR="00A2512F" w:rsidRPr="00F14260">
        <w:rPr>
          <w:color w:val="000000" w:themeColor="text1"/>
        </w:rPr>
        <w:t xml:space="preserve">nustatydamos, ar verslininkas buvo nesąžiningas, teisminės arba administracinės institucijos galėtų atsižvelgti, be kita ko, į tokias aplinkybes kaip verslininko pastangas vesti teisingą buhalteriją (šios nutarties </w:t>
      </w:r>
      <w:r w:rsidR="00335E81" w:rsidRPr="00F14260">
        <w:rPr>
          <w:color w:val="000000" w:themeColor="text1"/>
        </w:rPr>
        <w:t xml:space="preserve">40 </w:t>
      </w:r>
      <w:r w:rsidR="00A2512F" w:rsidRPr="00F14260">
        <w:rPr>
          <w:color w:val="000000" w:themeColor="text1"/>
        </w:rPr>
        <w:t>punktas).</w:t>
      </w:r>
    </w:p>
    <w:p w14:paraId="1BCD1C93" w14:textId="2C22DD99" w:rsidR="00A02F81" w:rsidRPr="00F14260" w:rsidRDefault="00A02F81" w:rsidP="002E55D9">
      <w:pPr>
        <w:numPr>
          <w:ilvl w:val="0"/>
          <w:numId w:val="3"/>
        </w:numPr>
        <w:suppressAutoHyphens/>
        <w:adjustRightInd w:val="0"/>
        <w:snapToGrid w:val="0"/>
        <w:spacing w:after="120"/>
        <w:jc w:val="both"/>
        <w:rPr>
          <w:color w:val="000000" w:themeColor="text1"/>
        </w:rPr>
      </w:pPr>
      <w:r w:rsidRPr="00F14260">
        <w:rPr>
          <w:color w:val="000000" w:themeColor="text1"/>
        </w:rPr>
        <w:t>Teisėjų kolegija atkreipia dėmesį, kad</w:t>
      </w:r>
      <w:r w:rsidR="003C46C7" w:rsidRPr="00F14260">
        <w:rPr>
          <w:color w:val="000000" w:themeColor="text1"/>
        </w:rPr>
        <w:t>,</w:t>
      </w:r>
      <w:r w:rsidRPr="00F14260">
        <w:rPr>
          <w:color w:val="000000" w:themeColor="text1"/>
        </w:rPr>
        <w:t xml:space="preserve"> vertinant </w:t>
      </w:r>
      <w:r w:rsidR="002E55D9" w:rsidRPr="00F14260">
        <w:rPr>
          <w:color w:val="000000" w:themeColor="text1"/>
        </w:rPr>
        <w:t xml:space="preserve">priežastinį ryšį tarp neteisingos </w:t>
      </w:r>
      <w:r w:rsidRPr="00F14260">
        <w:rPr>
          <w:color w:val="000000" w:themeColor="text1"/>
        </w:rPr>
        <w:t>informacijos pateikimo fakt</w:t>
      </w:r>
      <w:r w:rsidR="002E55D9" w:rsidRPr="00F14260">
        <w:rPr>
          <w:color w:val="000000" w:themeColor="text1"/>
        </w:rPr>
        <w:t>o ir pareiškėjų nemokumo</w:t>
      </w:r>
      <w:r w:rsidRPr="00F14260">
        <w:rPr>
          <w:color w:val="000000" w:themeColor="text1"/>
        </w:rPr>
        <w:t xml:space="preserve">, reikšmingas ir kredito institucijų atsakingumas, pastangos tikrinti pateiktų </w:t>
      </w:r>
      <w:r w:rsidR="00B458F5" w:rsidRPr="00F14260">
        <w:rPr>
          <w:color w:val="000000" w:themeColor="text1"/>
        </w:rPr>
        <w:t>dokumentų atitiktį tikrovei</w:t>
      </w:r>
      <w:r w:rsidRPr="00F14260">
        <w:rPr>
          <w:color w:val="000000" w:themeColor="text1"/>
        </w:rPr>
        <w:t>. Apeliacinės instancijos teismas, konstatavęs, kad kreditoriams net nebuvo pagrindo įtarti ir kvestionuoti nurodyt</w:t>
      </w:r>
      <w:r w:rsidR="00A01470" w:rsidRPr="00F14260">
        <w:rPr>
          <w:color w:val="000000" w:themeColor="text1"/>
        </w:rPr>
        <w:t>os</w:t>
      </w:r>
      <w:r w:rsidRPr="00F14260">
        <w:rPr>
          <w:color w:val="000000" w:themeColor="text1"/>
        </w:rPr>
        <w:t xml:space="preserve"> informacij</w:t>
      </w:r>
      <w:r w:rsidR="00A01470" w:rsidRPr="00F14260">
        <w:rPr>
          <w:color w:val="000000" w:themeColor="text1"/>
        </w:rPr>
        <w:t>os</w:t>
      </w:r>
      <w:r w:rsidRPr="00F14260">
        <w:rPr>
          <w:color w:val="000000" w:themeColor="text1"/>
        </w:rPr>
        <w:t xml:space="preserve"> ar ją vertinti kitaip</w:t>
      </w:r>
      <w:r w:rsidR="003C46C7" w:rsidRPr="00F14260">
        <w:rPr>
          <w:color w:val="000000" w:themeColor="text1"/>
        </w:rPr>
        <w:t>,</w:t>
      </w:r>
      <w:r w:rsidRPr="00F14260">
        <w:rPr>
          <w:color w:val="000000" w:themeColor="text1"/>
        </w:rPr>
        <w:t xml:space="preserve"> nei nurodyta pateiktuose dokumentuose, nepagrįstai nevertino pačių kredito įstaigų veiksmų ir prisiimtos rizikos, pareiškėjams suteikiant kreditus. </w:t>
      </w:r>
    </w:p>
    <w:p w14:paraId="4EC8D91C" w14:textId="1D39CC0A" w:rsidR="00870C92" w:rsidRPr="00F14260" w:rsidRDefault="00870C92" w:rsidP="00DA5F4F">
      <w:pPr>
        <w:numPr>
          <w:ilvl w:val="0"/>
          <w:numId w:val="3"/>
        </w:numPr>
        <w:suppressAutoHyphens/>
        <w:adjustRightInd w:val="0"/>
        <w:snapToGrid w:val="0"/>
        <w:spacing w:after="120"/>
        <w:jc w:val="both"/>
        <w:rPr>
          <w:color w:val="000000" w:themeColor="text1"/>
        </w:rPr>
      </w:pPr>
      <w:bookmarkStart w:id="34" w:name="_Hlk195871363"/>
      <w:r w:rsidRPr="00F14260">
        <w:rPr>
          <w:color w:val="000000" w:themeColor="text1"/>
        </w:rPr>
        <w:t xml:space="preserve">Teisėjų kolegija, remdamasi išdėstytais argumentais, konstatuoja, kad </w:t>
      </w:r>
      <w:r w:rsidR="00867191" w:rsidRPr="00F14260">
        <w:rPr>
          <w:color w:val="000000" w:themeColor="text1"/>
        </w:rPr>
        <w:t xml:space="preserve">teismai </w:t>
      </w:r>
      <w:r w:rsidRPr="00F14260">
        <w:rPr>
          <w:color w:val="000000" w:themeColor="text1"/>
        </w:rPr>
        <w:t>pareiškėjus laikė nesąžiningais teikiant informaciją kreditoriams, iš esmės remdam</w:t>
      </w:r>
      <w:r w:rsidR="00B23A04">
        <w:rPr>
          <w:color w:val="000000" w:themeColor="text1"/>
        </w:rPr>
        <w:t>iesi</w:t>
      </w:r>
      <w:r w:rsidRPr="00F14260">
        <w:rPr>
          <w:color w:val="000000" w:themeColor="text1"/>
        </w:rPr>
        <w:t xml:space="preserve"> prielaidomis ir nenustatę nei aplinkybių, ar pareiškėjų teikti duomenys buvo neteisingi, nei aplinkybės, ar neteisingi duomenys buvo teikiami tyčia, nei priežastinio ryšio tarp pateiktų kreditoriams duomenų bei pareiškėjų nemokumo. </w:t>
      </w:r>
    </w:p>
    <w:bookmarkEnd w:id="34"/>
    <w:p w14:paraId="39221427" w14:textId="77777777" w:rsidR="002E55D9" w:rsidRPr="00F14260" w:rsidRDefault="002E55D9" w:rsidP="002E55D9">
      <w:pPr>
        <w:suppressAutoHyphens/>
        <w:adjustRightInd w:val="0"/>
        <w:snapToGrid w:val="0"/>
        <w:spacing w:after="120"/>
        <w:ind w:left="360"/>
        <w:jc w:val="both"/>
        <w:rPr>
          <w:color w:val="000000" w:themeColor="text1"/>
        </w:rPr>
      </w:pPr>
    </w:p>
    <w:p w14:paraId="26CDEA54" w14:textId="77777777" w:rsidR="00A02F81" w:rsidRPr="00F14260" w:rsidRDefault="00A02F81" w:rsidP="00A02F81">
      <w:pPr>
        <w:pStyle w:val="Sraopastraipa"/>
        <w:spacing w:after="120" w:line="240" w:lineRule="auto"/>
        <w:ind w:left="0" w:firstLine="720"/>
        <w:contextualSpacing w:val="0"/>
        <w:jc w:val="both"/>
        <w:rPr>
          <w:rFonts w:ascii="Times New Roman" w:hAnsi="Times New Roman"/>
          <w:i/>
          <w:iCs/>
          <w:color w:val="000000" w:themeColor="text1"/>
          <w:sz w:val="24"/>
          <w:szCs w:val="24"/>
        </w:rPr>
      </w:pPr>
      <w:bookmarkStart w:id="35" w:name="_Hlk195871367"/>
      <w:bookmarkStart w:id="36" w:name="_Hlk196389045"/>
      <w:r w:rsidRPr="00F14260">
        <w:rPr>
          <w:rFonts w:ascii="Times New Roman" w:hAnsi="Times New Roman"/>
          <w:i/>
          <w:iCs/>
          <w:color w:val="000000" w:themeColor="text1"/>
          <w:sz w:val="24"/>
          <w:szCs w:val="24"/>
        </w:rPr>
        <w:t>Dėl pareiškėjų nemokumo momento nustatymo</w:t>
      </w:r>
    </w:p>
    <w:bookmarkEnd w:id="35"/>
    <w:p w14:paraId="44A35176" w14:textId="77777777" w:rsidR="00A02F81" w:rsidRPr="00F14260" w:rsidRDefault="00A02F81" w:rsidP="00A02F81">
      <w:pPr>
        <w:jc w:val="both"/>
        <w:rPr>
          <w:b/>
          <w:bCs/>
          <w:i/>
          <w:iCs/>
          <w:color w:val="000000" w:themeColor="text1"/>
        </w:rPr>
      </w:pPr>
    </w:p>
    <w:p w14:paraId="4878F781" w14:textId="08F48ECC" w:rsidR="00A02F81" w:rsidRPr="00F14260" w:rsidRDefault="00A02F81" w:rsidP="00F20F11">
      <w:pPr>
        <w:numPr>
          <w:ilvl w:val="0"/>
          <w:numId w:val="3"/>
        </w:numPr>
        <w:suppressAutoHyphens/>
        <w:adjustRightInd w:val="0"/>
        <w:snapToGrid w:val="0"/>
        <w:spacing w:after="120"/>
        <w:jc w:val="both"/>
        <w:rPr>
          <w:color w:val="000000" w:themeColor="text1"/>
        </w:rPr>
      </w:pPr>
      <w:r w:rsidRPr="00F14260">
        <w:rPr>
          <w:color w:val="000000" w:themeColor="text1"/>
        </w:rPr>
        <w:t>Fizinio asmens nemokumas yra pirminė bankroto bylos iškėlimo sąlyga (FABĮ 6 straipsnio 1</w:t>
      </w:r>
      <w:r w:rsidR="00A01470" w:rsidRPr="00F14260">
        <w:rPr>
          <w:color w:val="000000" w:themeColor="text1"/>
        </w:rPr>
        <w:t> </w:t>
      </w:r>
      <w:r w:rsidRPr="00F14260">
        <w:rPr>
          <w:color w:val="000000" w:themeColor="text1"/>
        </w:rPr>
        <w:t>dalis). Nagrinėjamoje byloje pareiškėjo nemokumo faktas yra konstatuotas ir kasaciniu skundu neginčijamas, todėl teisėjų kolegija dėl šios fizinio asmens bankroto bylos iškėlimo sąlygos plačiau nepasisako. Tačiau kasaciniu skundu yra keliamas klausimas dėl tinkamo nemokumo momento nustatymo.</w:t>
      </w:r>
    </w:p>
    <w:p w14:paraId="63BBEF52" w14:textId="1009A26F" w:rsidR="00A02F81" w:rsidRPr="00F14260" w:rsidRDefault="00A02F81" w:rsidP="00F20F11">
      <w:pPr>
        <w:numPr>
          <w:ilvl w:val="0"/>
          <w:numId w:val="3"/>
        </w:numPr>
        <w:suppressAutoHyphens/>
        <w:adjustRightInd w:val="0"/>
        <w:snapToGrid w:val="0"/>
        <w:spacing w:after="120"/>
        <w:jc w:val="both"/>
        <w:rPr>
          <w:color w:val="000000" w:themeColor="text1"/>
        </w:rPr>
      </w:pPr>
      <w:bookmarkStart w:id="37" w:name="_Hlk196385696"/>
      <w:r w:rsidRPr="00F14260">
        <w:rPr>
          <w:color w:val="000000" w:themeColor="text1"/>
        </w:rPr>
        <w:t xml:space="preserve">Apeliacinės instancijos teismas pritarė pirmosios instancijos teismo išvadai, kad </w:t>
      </w:r>
      <w:r w:rsidR="00A01470" w:rsidRPr="00F14260">
        <w:rPr>
          <w:color w:val="000000" w:themeColor="text1"/>
        </w:rPr>
        <w:t xml:space="preserve">pareiškėjai </w:t>
      </w:r>
      <w:r w:rsidRPr="00F14260">
        <w:rPr>
          <w:color w:val="000000" w:themeColor="text1"/>
        </w:rPr>
        <w:t>nemok</w:t>
      </w:r>
      <w:r w:rsidR="003C46C7" w:rsidRPr="00F14260">
        <w:rPr>
          <w:color w:val="000000" w:themeColor="text1"/>
        </w:rPr>
        <w:t>ū</w:t>
      </w:r>
      <w:r w:rsidRPr="00F14260">
        <w:rPr>
          <w:color w:val="000000" w:themeColor="text1"/>
        </w:rPr>
        <w:t xml:space="preserve">s tapo jau 2022 </w:t>
      </w:r>
      <w:r w:rsidR="00525134" w:rsidRPr="00F14260">
        <w:rPr>
          <w:color w:val="000000" w:themeColor="text1"/>
        </w:rPr>
        <w:t>m.</w:t>
      </w:r>
      <w:r w:rsidR="003C46C7" w:rsidRPr="00F14260">
        <w:rPr>
          <w:color w:val="000000" w:themeColor="text1"/>
        </w:rPr>
        <w:t>,</w:t>
      </w:r>
      <w:r w:rsidRPr="00F14260">
        <w:rPr>
          <w:color w:val="000000" w:themeColor="text1"/>
        </w:rPr>
        <w:t xml:space="preserve"> ir konstatavo, jog dar 2022 </w:t>
      </w:r>
      <w:r w:rsidR="00525134" w:rsidRPr="00F14260">
        <w:rPr>
          <w:color w:val="000000" w:themeColor="text1"/>
        </w:rPr>
        <w:t>m.</w:t>
      </w:r>
      <w:r w:rsidRPr="00F14260">
        <w:rPr>
          <w:color w:val="000000" w:themeColor="text1"/>
        </w:rPr>
        <w:t xml:space="preserve"> </w:t>
      </w:r>
      <w:r w:rsidR="00A01470" w:rsidRPr="00F14260">
        <w:rPr>
          <w:color w:val="000000" w:themeColor="text1"/>
        </w:rPr>
        <w:t xml:space="preserve">pareiškėjai </w:t>
      </w:r>
      <w:r w:rsidRPr="00F14260">
        <w:rPr>
          <w:color w:val="000000" w:themeColor="text1"/>
        </w:rPr>
        <w:t>galėjo suvokti, kad jų vykdoma ūkinė veikla yra visiškai nuostolinga ir ateityje atsiskaityti su kreditoriais bus nepaprastai sudėtinga. Pažymėjo, kad paskolos, kurios iš esmės buvo skirtos ūkin</w:t>
      </w:r>
      <w:r w:rsidR="003C46C7" w:rsidRPr="00F14260">
        <w:rPr>
          <w:color w:val="000000" w:themeColor="text1"/>
        </w:rPr>
        <w:t>ei</w:t>
      </w:r>
      <w:r w:rsidRPr="00F14260">
        <w:rPr>
          <w:color w:val="000000" w:themeColor="text1"/>
        </w:rPr>
        <w:t xml:space="preserve"> veikl</w:t>
      </w:r>
      <w:r w:rsidR="003C46C7" w:rsidRPr="00F14260">
        <w:rPr>
          <w:color w:val="000000" w:themeColor="text1"/>
        </w:rPr>
        <w:t>ai</w:t>
      </w:r>
      <w:r w:rsidRPr="00F14260">
        <w:rPr>
          <w:color w:val="000000" w:themeColor="text1"/>
        </w:rPr>
        <w:t xml:space="preserve"> vykdy</w:t>
      </w:r>
      <w:r w:rsidR="003C46C7" w:rsidRPr="00F14260">
        <w:rPr>
          <w:color w:val="000000" w:themeColor="text1"/>
        </w:rPr>
        <w:t>t</w:t>
      </w:r>
      <w:r w:rsidRPr="00F14260">
        <w:rPr>
          <w:color w:val="000000" w:themeColor="text1"/>
        </w:rPr>
        <w:t>i ir ankstesni</w:t>
      </w:r>
      <w:r w:rsidR="003C46C7" w:rsidRPr="00F14260">
        <w:rPr>
          <w:color w:val="000000" w:themeColor="text1"/>
        </w:rPr>
        <w:t>ems</w:t>
      </w:r>
      <w:r w:rsidRPr="00F14260">
        <w:rPr>
          <w:color w:val="000000" w:themeColor="text1"/>
        </w:rPr>
        <w:t xml:space="preserve"> įsipareigojim</w:t>
      </w:r>
      <w:r w:rsidR="003C46C7" w:rsidRPr="00F14260">
        <w:rPr>
          <w:color w:val="000000" w:themeColor="text1"/>
        </w:rPr>
        <w:t>ams</w:t>
      </w:r>
      <w:r w:rsidRPr="00F14260">
        <w:rPr>
          <w:color w:val="000000" w:themeColor="text1"/>
        </w:rPr>
        <w:t xml:space="preserve"> deng</w:t>
      </w:r>
      <w:r w:rsidR="003C46C7" w:rsidRPr="00F14260">
        <w:rPr>
          <w:color w:val="000000" w:themeColor="text1"/>
        </w:rPr>
        <w:t>t</w:t>
      </w:r>
      <w:r w:rsidRPr="00F14260">
        <w:rPr>
          <w:color w:val="000000" w:themeColor="text1"/>
        </w:rPr>
        <w:t>i</w:t>
      </w:r>
      <w:r w:rsidR="003C46C7" w:rsidRPr="00F14260">
        <w:rPr>
          <w:color w:val="000000" w:themeColor="text1"/>
        </w:rPr>
        <w:t>,</w:t>
      </w:r>
      <w:r w:rsidRPr="00F14260">
        <w:rPr>
          <w:color w:val="000000" w:themeColor="text1"/>
        </w:rPr>
        <w:t xml:space="preserve"> 2022 m. sudarė 234 200 Eur, nors 2021 m. ūkyje jau buvo patirtas 100 896,51 Eur nuostolis. Pareiškėjai su tokia teismų išvada nesutinka ir ją ginčija.</w:t>
      </w:r>
    </w:p>
    <w:bookmarkEnd w:id="37"/>
    <w:p w14:paraId="3BD9065D" w14:textId="1590CA84" w:rsidR="00A02F81" w:rsidRPr="00F14260" w:rsidRDefault="00A02F81" w:rsidP="00F20F11">
      <w:pPr>
        <w:numPr>
          <w:ilvl w:val="0"/>
          <w:numId w:val="3"/>
        </w:numPr>
        <w:suppressAutoHyphens/>
        <w:adjustRightInd w:val="0"/>
        <w:snapToGrid w:val="0"/>
        <w:spacing w:after="120"/>
        <w:jc w:val="both"/>
        <w:rPr>
          <w:color w:val="000000" w:themeColor="text1"/>
        </w:rPr>
      </w:pPr>
      <w:r w:rsidRPr="00F14260">
        <w:rPr>
          <w:color w:val="000000" w:themeColor="text1"/>
        </w:rPr>
        <w:t>Mokumas gali būti suprantamas kaip potencialus skolininko (fizinio ar juridinio asmens) sugebėjimas turimomis priemonėmis sumokėti už tai, kas įsipareigota, t. y. gebėjimas laiku apmokėti įsipareigojimus, grąžinti skolas suėjus jų mokėjimo terminui</w:t>
      </w:r>
      <w:r w:rsidR="00B458F5" w:rsidRPr="00F14260">
        <w:rPr>
          <w:color w:val="000000" w:themeColor="text1"/>
        </w:rPr>
        <w:t xml:space="preserve"> </w:t>
      </w:r>
      <w:r w:rsidRPr="00F14260">
        <w:rPr>
          <w:color w:val="000000" w:themeColor="text1"/>
        </w:rPr>
        <w:t>(Lietuvos Aukščiausiojo Teismo 2014 m. gruodžio 19 d. nutartis civilinėje byloje Nr. 3K-3-561/2014). Pagal FABĮ 2</w:t>
      </w:r>
      <w:r w:rsidR="003C46C7" w:rsidRPr="00F14260">
        <w:rPr>
          <w:color w:val="000000" w:themeColor="text1"/>
        </w:rPr>
        <w:t> </w:t>
      </w:r>
      <w:r w:rsidRPr="00F14260">
        <w:rPr>
          <w:color w:val="000000" w:themeColor="text1"/>
        </w:rPr>
        <w:t>straipsnio 2 dalį</w:t>
      </w:r>
      <w:r w:rsidR="003C46C7" w:rsidRPr="00F14260">
        <w:rPr>
          <w:color w:val="000000" w:themeColor="text1"/>
        </w:rPr>
        <w:t>,</w:t>
      </w:r>
      <w:r w:rsidRPr="00F14260">
        <w:rPr>
          <w:color w:val="000000" w:themeColor="text1"/>
        </w:rPr>
        <w:t xml:space="preserve"> fizinio asmens nemokumas – tai fizinio asmens būklė, kai jis negali įvykdyti skolinių įsipareigojimų, kurių mokėjimo terminai suėję ir kurių suma viršija 25 Lietuvos Respublikos Vyriausybės patvirtintas minimaliąsias mėnesines algas. </w:t>
      </w:r>
    </w:p>
    <w:p w14:paraId="0FD5F501" w14:textId="55D48820" w:rsidR="00A02F81" w:rsidRPr="00F14260" w:rsidRDefault="00A02F81" w:rsidP="00F20F11">
      <w:pPr>
        <w:numPr>
          <w:ilvl w:val="0"/>
          <w:numId w:val="3"/>
        </w:numPr>
        <w:suppressAutoHyphens/>
        <w:adjustRightInd w:val="0"/>
        <w:snapToGrid w:val="0"/>
        <w:spacing w:after="120"/>
        <w:jc w:val="both"/>
        <w:rPr>
          <w:color w:val="000000" w:themeColor="text1"/>
        </w:rPr>
      </w:pPr>
      <w:r w:rsidRPr="00F14260">
        <w:rPr>
          <w:color w:val="000000" w:themeColor="text1"/>
        </w:rPr>
        <w:t xml:space="preserve">Lietuvos Aukščiausiasis Teismas, pasisakydamas dėl FABĮ 2 straipsnio 2 dalies aiškinimo ir taikymo, nurodė, kad, sprendžiant dėl fizinio asmens nemokumo, turi būti taikomi tokie kriterijai: </w:t>
      </w:r>
      <w:r w:rsidR="005466E7" w:rsidRPr="00F14260">
        <w:rPr>
          <w:color w:val="000000" w:themeColor="text1"/>
        </w:rPr>
        <w:t xml:space="preserve">i) </w:t>
      </w:r>
      <w:r w:rsidRPr="00F14260">
        <w:rPr>
          <w:color w:val="000000" w:themeColor="text1"/>
        </w:rPr>
        <w:t>skolų suma turi viršyti 25 MMA</w:t>
      </w:r>
      <w:r w:rsidR="005466E7" w:rsidRPr="00F14260">
        <w:rPr>
          <w:color w:val="000000" w:themeColor="text1"/>
        </w:rPr>
        <w:t xml:space="preserve">; ii) </w:t>
      </w:r>
      <w:r w:rsidRPr="00F14260">
        <w:rPr>
          <w:color w:val="000000" w:themeColor="text1"/>
        </w:rPr>
        <w:t>šių skolų mokėjimo terminai turi būti pasibaigę ir</w:t>
      </w:r>
      <w:r w:rsidR="005466E7" w:rsidRPr="00F14260">
        <w:rPr>
          <w:color w:val="000000" w:themeColor="text1"/>
        </w:rPr>
        <w:t xml:space="preserve"> iii)</w:t>
      </w:r>
      <w:r w:rsidRPr="00F14260">
        <w:rPr>
          <w:color w:val="000000" w:themeColor="text1"/>
        </w:rPr>
        <w:t xml:space="preserve"> asmuo faktiškai (objektyviai) neturi turėti galimybės šias skolas padengti. Situacija, kai asmens finansiniai įsipareigojimai didesni nei jo turimas turtas, tačiau gaunamos pajamos leidžia per protingą laikotarpį šiuos įsipareigojimus įvykdyti, reiškia, kad asmuo gali vykdyti skolinius įsipareigojimus. Vien tai, kad asmens turimų skolų suma viršija jo turimo turto vertę, nereiškia asmens nemokumo, jeigu jis gauna pajamas, kurios yra pakankamos skoloms padengti. Nustatant, ar asmuo pajėgus vykdyti savo įsipareigojimus, būtina nustatyti ir įvertinti jo per ataskaitinį laikotarpį (mėnesį) mokėtiną pinigų sumą, gaunamas ir numatomas gauti pajamas, lėšas, būtinas pragyvenimui (žr., pvz., Lietuvos Aukščiausiojo Teismo 2014 m. gruodžio 19 d. nutartį civilinėje </w:t>
      </w:r>
      <w:r w:rsidRPr="00F14260">
        <w:rPr>
          <w:color w:val="000000" w:themeColor="text1"/>
        </w:rPr>
        <w:lastRenderedPageBreak/>
        <w:t xml:space="preserve">byloje Nr. 3K-3-561/2014; 2015 m. balandžio 16 d. nutartį civilinėje byloje Nr. 3K-3-217-969/2015; 2015 m. balandžio 30 d. nutartį civilinėje byloje Nr. 3K-3-269-219/2015). </w:t>
      </w:r>
    </w:p>
    <w:p w14:paraId="682296E1" w14:textId="77777777" w:rsidR="00F14260" w:rsidRPr="00F14260" w:rsidRDefault="00F14260" w:rsidP="00F14260">
      <w:pPr>
        <w:numPr>
          <w:ilvl w:val="0"/>
          <w:numId w:val="3"/>
        </w:numPr>
        <w:suppressAutoHyphens/>
        <w:adjustRightInd w:val="0"/>
        <w:snapToGrid w:val="0"/>
        <w:spacing w:after="120"/>
        <w:jc w:val="both"/>
        <w:rPr>
          <w:color w:val="000000" w:themeColor="text1"/>
        </w:rPr>
      </w:pPr>
      <w:bookmarkStart w:id="38" w:name="_Hlk195871372"/>
      <w:r w:rsidRPr="00F14260">
        <w:rPr>
          <w:color w:val="000000" w:themeColor="text1"/>
        </w:rPr>
        <w:t>Kasacinis teismas yra išaiškinęs, kad teismas, spręsdamas dėl fizinio asmens nemokumo, kaip vienos iš būtinųjų fizinio asmens bankroto bylos iškėlimo sąlygų (FABĮ 6 straipsnio 1 dalis), buvimo, turi ne tik nustatyti, kad skolų, kurių mokėjimo terminai suėję, suma viršija 25 MMA, bet ir kad asmuo objektyviai neturi galimybės šias skolas padengti nei šiuo metu, nei tokios galimybės neatsiras per protingą terminą, t. y. teismas, be kita ko, turi įvertinti asmens galimybių įvykdyti skolinius įsipareigojimus perspektyvas per konkretų, teismo vertinimu, protingą laikotarpį (Lietuvos Aukščiausiojo Teismo 2015 m. birželio 11 d. nutartis civilinėje byloje Nr. 3K-3-379-701/2015). Kasacinio teismo praktikoje pažymėta, kad nemokumą reikia skirti nuo gresiančio nemokumo (Lietuvos Aukščiausiojo Teismo 2021 m. spalio 13 d. nutartis civilinėje byloje Nr. e3K-3-245-421/2021, 18 punktas).</w:t>
      </w:r>
    </w:p>
    <w:p w14:paraId="12032503" w14:textId="77777777" w:rsidR="00F14260" w:rsidRPr="00F14260" w:rsidRDefault="00F14260" w:rsidP="00F14260">
      <w:pPr>
        <w:numPr>
          <w:ilvl w:val="0"/>
          <w:numId w:val="3"/>
        </w:numPr>
        <w:suppressAutoHyphens/>
        <w:adjustRightInd w:val="0"/>
        <w:snapToGrid w:val="0"/>
        <w:spacing w:after="120"/>
        <w:jc w:val="both"/>
        <w:rPr>
          <w:color w:val="000000" w:themeColor="text1"/>
        </w:rPr>
      </w:pPr>
      <w:bookmarkStart w:id="39" w:name="_Hlk195871376"/>
      <w:r w:rsidRPr="00F14260">
        <w:rPr>
          <w:color w:val="000000" w:themeColor="text1"/>
        </w:rPr>
        <w:t>Teisėjų kolegija iš esmės pritaria kasacinio skundo argumentams, kad teismai, visų pirma, nenurodė, kokiais duomenimis remdamiesi konstatavo, jog pareiškėjai 2022 metais turėjo daugiau nei 25 MMA dydžio pradelstų įsipareigojimų, antra, nevertino galimybės tokius įsipareigojimus padengti ne tik iš ūkio gaunamomis pajamomis, bet ir iš pareiškėjų turimo turto.</w:t>
      </w:r>
    </w:p>
    <w:bookmarkEnd w:id="39"/>
    <w:p w14:paraId="2C637F9F" w14:textId="5498A39C" w:rsidR="00610F85" w:rsidRPr="00F14260" w:rsidRDefault="00610F85" w:rsidP="00F20F11">
      <w:pPr>
        <w:numPr>
          <w:ilvl w:val="0"/>
          <w:numId w:val="3"/>
        </w:numPr>
        <w:suppressAutoHyphens/>
        <w:adjustRightInd w:val="0"/>
        <w:snapToGrid w:val="0"/>
        <w:spacing w:after="120"/>
        <w:jc w:val="both"/>
        <w:rPr>
          <w:color w:val="000000" w:themeColor="text1"/>
        </w:rPr>
      </w:pPr>
      <w:r w:rsidRPr="00F14260">
        <w:rPr>
          <w:color w:val="000000" w:themeColor="text1"/>
        </w:rPr>
        <w:t>Taigi, teisėjų kolegijos vertinimu, nagrinėjamu atveju bylą nagrinėję teismai, spręsdami dėl pareiškėjų nemokum</w:t>
      </w:r>
      <w:r w:rsidR="001D4D0F" w:rsidRPr="00F14260">
        <w:rPr>
          <w:color w:val="000000" w:themeColor="text1"/>
        </w:rPr>
        <w:t>o</w:t>
      </w:r>
      <w:r w:rsidRPr="00F14260">
        <w:rPr>
          <w:color w:val="000000" w:themeColor="text1"/>
        </w:rPr>
        <w:t xml:space="preserve"> atsiradimo momento, nenustatė šiam klausimui tinkamai išspręsti reikšmingų aplinkybių.</w:t>
      </w:r>
    </w:p>
    <w:bookmarkEnd w:id="38"/>
    <w:p w14:paraId="55E3AE9E" w14:textId="77777777" w:rsidR="002A0B7C" w:rsidRPr="00F14260" w:rsidRDefault="002A0B7C" w:rsidP="002A0B7C">
      <w:pPr>
        <w:suppressAutoHyphens/>
        <w:adjustRightInd w:val="0"/>
        <w:snapToGrid w:val="0"/>
        <w:spacing w:after="120"/>
        <w:jc w:val="both"/>
        <w:rPr>
          <w:color w:val="000000" w:themeColor="text1"/>
        </w:rPr>
      </w:pPr>
    </w:p>
    <w:p w14:paraId="473DFAFC" w14:textId="71B46872" w:rsidR="002A0B7C" w:rsidRPr="00F14260" w:rsidRDefault="002A0B7C" w:rsidP="002A0B7C">
      <w:pPr>
        <w:suppressAutoHyphens/>
        <w:adjustRightInd w:val="0"/>
        <w:snapToGrid w:val="0"/>
        <w:spacing w:after="120"/>
        <w:ind w:left="360"/>
        <w:jc w:val="both"/>
        <w:rPr>
          <w:i/>
          <w:iCs/>
          <w:color w:val="000000" w:themeColor="text1"/>
        </w:rPr>
      </w:pPr>
      <w:r w:rsidRPr="00F14260">
        <w:rPr>
          <w:i/>
          <w:iCs/>
          <w:color w:val="000000" w:themeColor="text1"/>
        </w:rPr>
        <w:t>Dėl pareiškėjų nesąžiningumo momento nustatymo</w:t>
      </w:r>
    </w:p>
    <w:p w14:paraId="77269D0C" w14:textId="77777777" w:rsidR="002A0B7C" w:rsidRPr="00F14260" w:rsidRDefault="002A0B7C" w:rsidP="002A0B7C">
      <w:pPr>
        <w:suppressAutoHyphens/>
        <w:adjustRightInd w:val="0"/>
        <w:snapToGrid w:val="0"/>
        <w:spacing w:after="120"/>
        <w:ind w:left="360"/>
        <w:jc w:val="both"/>
        <w:rPr>
          <w:i/>
          <w:iCs/>
          <w:color w:val="000000" w:themeColor="text1"/>
        </w:rPr>
      </w:pPr>
    </w:p>
    <w:p w14:paraId="4016D6DF" w14:textId="3A478797" w:rsidR="002A0B7C" w:rsidRPr="00F14260" w:rsidRDefault="00511062" w:rsidP="002A0B7C">
      <w:pPr>
        <w:numPr>
          <w:ilvl w:val="0"/>
          <w:numId w:val="3"/>
        </w:numPr>
        <w:suppressAutoHyphens/>
        <w:adjustRightInd w:val="0"/>
        <w:snapToGrid w:val="0"/>
        <w:spacing w:after="120"/>
        <w:jc w:val="both"/>
        <w:rPr>
          <w:color w:val="000000" w:themeColor="text1"/>
        </w:rPr>
      </w:pPr>
      <w:bookmarkStart w:id="40" w:name="_Hlk196385706"/>
      <w:r w:rsidRPr="00F14260">
        <w:rPr>
          <w:color w:val="000000" w:themeColor="text1"/>
        </w:rPr>
        <w:t xml:space="preserve">Kasaciniu skundu teigiama, kad apeliacinės instancijos teismas netinkamai nustatė </w:t>
      </w:r>
      <w:r w:rsidR="00216103" w:rsidRPr="00F14260">
        <w:rPr>
          <w:color w:val="000000" w:themeColor="text1"/>
        </w:rPr>
        <w:t>pareiškėjų</w:t>
      </w:r>
      <w:r w:rsidRPr="00F14260">
        <w:rPr>
          <w:color w:val="000000" w:themeColor="text1"/>
        </w:rPr>
        <w:t xml:space="preserve"> nesąžiningumo momentą</w:t>
      </w:r>
      <w:r w:rsidR="003C46C7" w:rsidRPr="00F14260">
        <w:rPr>
          <w:color w:val="000000" w:themeColor="text1"/>
        </w:rPr>
        <w:t>,</w:t>
      </w:r>
      <w:r w:rsidRPr="00F14260">
        <w:rPr>
          <w:color w:val="000000" w:themeColor="text1"/>
        </w:rPr>
        <w:t xml:space="preserve"> ir pažymima, kad šis momentas </w:t>
      </w:r>
      <w:r w:rsidR="00216103" w:rsidRPr="00F14260">
        <w:rPr>
          <w:color w:val="000000" w:themeColor="text1"/>
        </w:rPr>
        <w:t>pareiškėjams</w:t>
      </w:r>
      <w:r w:rsidRPr="00F14260">
        <w:rPr>
          <w:color w:val="000000" w:themeColor="text1"/>
        </w:rPr>
        <w:t xml:space="preserve"> yra svarbus, kadangi praėjus trejiems nuo teismo konstatuotų nesąžiningų veiksmų atlikimo </w:t>
      </w:r>
      <w:r w:rsidR="00216103" w:rsidRPr="00F14260">
        <w:rPr>
          <w:color w:val="000000" w:themeColor="text1"/>
        </w:rPr>
        <w:t>pareiškėjai</w:t>
      </w:r>
      <w:r w:rsidRPr="00F14260">
        <w:rPr>
          <w:color w:val="000000" w:themeColor="text1"/>
        </w:rPr>
        <w:t xml:space="preserve"> vėl galės kreiptis į teismą dėl bankroto bylos iškėlimo.</w:t>
      </w:r>
    </w:p>
    <w:bookmarkEnd w:id="40"/>
    <w:p w14:paraId="6FF87C2F" w14:textId="063183AF" w:rsidR="00E8121D" w:rsidRPr="00F14260" w:rsidRDefault="00511062" w:rsidP="00E8121D">
      <w:pPr>
        <w:numPr>
          <w:ilvl w:val="0"/>
          <w:numId w:val="3"/>
        </w:numPr>
        <w:suppressAutoHyphens/>
        <w:adjustRightInd w:val="0"/>
        <w:snapToGrid w:val="0"/>
        <w:spacing w:after="120"/>
        <w:jc w:val="both"/>
        <w:rPr>
          <w:color w:val="000000" w:themeColor="text1"/>
        </w:rPr>
      </w:pPr>
      <w:r w:rsidRPr="00F14260">
        <w:rPr>
          <w:color w:val="000000" w:themeColor="text1"/>
        </w:rPr>
        <w:t>Teisėjų kolegija atkreipia dėmesį, kad</w:t>
      </w:r>
      <w:r w:rsidR="003C46C7" w:rsidRPr="00F14260">
        <w:rPr>
          <w:color w:val="000000" w:themeColor="text1"/>
        </w:rPr>
        <w:t>,</w:t>
      </w:r>
      <w:r w:rsidRPr="00F14260">
        <w:rPr>
          <w:color w:val="000000" w:themeColor="text1"/>
        </w:rPr>
        <w:t xml:space="preserve"> </w:t>
      </w:r>
      <w:r w:rsidR="00216103" w:rsidRPr="00F14260">
        <w:rPr>
          <w:color w:val="000000" w:themeColor="text1"/>
        </w:rPr>
        <w:t>remiantis kasacinio teismo</w:t>
      </w:r>
      <w:r w:rsidR="00E8121D" w:rsidRPr="00F14260">
        <w:rPr>
          <w:color w:val="000000" w:themeColor="text1"/>
        </w:rPr>
        <w:t xml:space="preserve"> praktika, pagal lingvistinę FABĮ 5 straipsnio 8 dalies 2 punkto formuluotę – „paaiškėja, kad fizinis asmuo per paskutinius 3</w:t>
      </w:r>
      <w:r w:rsidR="003C46C7" w:rsidRPr="00F14260">
        <w:rPr>
          <w:color w:val="000000" w:themeColor="text1"/>
        </w:rPr>
        <w:t> </w:t>
      </w:r>
      <w:r w:rsidR="00E8121D" w:rsidRPr="00F14260">
        <w:rPr>
          <w:color w:val="000000" w:themeColor="text1"/>
        </w:rPr>
        <w:t>metus iki pareiškimo iškelti bankroto bylą priėmimo tapo nemokus dėl“ – įstatyme įtvirtintas 3</w:t>
      </w:r>
      <w:r w:rsidR="002140F0" w:rsidRPr="00F14260">
        <w:rPr>
          <w:color w:val="000000" w:themeColor="text1"/>
        </w:rPr>
        <w:t> </w:t>
      </w:r>
      <w:r w:rsidR="00E8121D" w:rsidRPr="00F14260">
        <w:rPr>
          <w:color w:val="000000" w:themeColor="text1"/>
        </w:rPr>
        <w:t>metų terminas yra siejamas būtent su skolininko nemokumo atsiradimo momentu, o ne nesąžiningų veiksmų, nulėmusių skolininko nemokumą, atlikimo momentu. Taigi</w:t>
      </w:r>
      <w:r w:rsidR="003C46C7" w:rsidRPr="00F14260">
        <w:rPr>
          <w:color w:val="000000" w:themeColor="text1"/>
        </w:rPr>
        <w:t>,</w:t>
      </w:r>
      <w:r w:rsidR="00E8121D" w:rsidRPr="00F14260">
        <w:rPr>
          <w:color w:val="000000" w:themeColor="text1"/>
        </w:rPr>
        <w:t xml:space="preserve"> lingvistiškai aiškinant šią teisės normą</w:t>
      </w:r>
      <w:r w:rsidR="003C46C7" w:rsidRPr="00F14260">
        <w:rPr>
          <w:color w:val="000000" w:themeColor="text1"/>
        </w:rPr>
        <w:t>,</w:t>
      </w:r>
      <w:r w:rsidR="00E8121D" w:rsidRPr="00F14260">
        <w:rPr>
          <w:color w:val="000000" w:themeColor="text1"/>
        </w:rPr>
        <w:t xml:space="preserve"> pareiškėjas turi būti tapęs nemokus ne anksčiau nei per 3 metus iki pareiškimo iškelti bankroto bylą priėmimo, o esminė nemokumo priežastis turi būti FABĮ 5</w:t>
      </w:r>
      <w:r w:rsidR="003C46C7" w:rsidRPr="00F14260">
        <w:rPr>
          <w:color w:val="000000" w:themeColor="text1"/>
        </w:rPr>
        <w:t> </w:t>
      </w:r>
      <w:r w:rsidR="00E8121D" w:rsidRPr="00F14260">
        <w:rPr>
          <w:color w:val="000000" w:themeColor="text1"/>
        </w:rPr>
        <w:t>straipsnio 8 dalies 2 punkte išvardyti nesąžiningi veiksmai. Būtent toks aptariamos teisės normos aiškinimas atitinka ir šios teisės normos tikslą, kad dėl nesąžiningų veiksmų tapęs nemokus skolininkas 3 metus negalėtų pasinaudoti FABĮ taikoma apsauga nuo kreditorių jam reiškiamų reikalavimų, o kreditoriams būtų sudaryta galimybė nukreipti išieškojimą į nesąžiningo skolininko turtą be FABĮ taikomų apribojimų per įstatyme nustatytą 3 metų laikotarpį (Lietuvos Aukščiausiojo Teismo 2022 m. liepos 5 d. nutartis civilinėje byloje Nr. e3K-7-155-823/2022, 36</w:t>
      </w:r>
      <w:r w:rsidR="003C46C7" w:rsidRPr="00F14260">
        <w:rPr>
          <w:color w:val="000000" w:themeColor="text1"/>
        </w:rPr>
        <w:t> </w:t>
      </w:r>
      <w:r w:rsidR="00E8121D" w:rsidRPr="00F14260">
        <w:rPr>
          <w:color w:val="000000" w:themeColor="text1"/>
        </w:rPr>
        <w:t>punktas).</w:t>
      </w:r>
    </w:p>
    <w:p w14:paraId="19E78550" w14:textId="0FDC6491" w:rsidR="00103FD4" w:rsidRPr="00F14260" w:rsidRDefault="00E8121D" w:rsidP="00216103">
      <w:pPr>
        <w:numPr>
          <w:ilvl w:val="0"/>
          <w:numId w:val="3"/>
        </w:numPr>
        <w:suppressAutoHyphens/>
        <w:adjustRightInd w:val="0"/>
        <w:snapToGrid w:val="0"/>
        <w:spacing w:after="120"/>
        <w:jc w:val="both"/>
        <w:rPr>
          <w:color w:val="000000" w:themeColor="text1"/>
        </w:rPr>
      </w:pPr>
      <w:bookmarkStart w:id="41" w:name="_Hlk196385650"/>
      <w:r w:rsidRPr="00F14260">
        <w:rPr>
          <w:color w:val="000000" w:themeColor="text1"/>
        </w:rPr>
        <w:t xml:space="preserve"> </w:t>
      </w:r>
      <w:bookmarkStart w:id="42" w:name="_Hlk196210680"/>
      <w:r w:rsidRPr="00F14260">
        <w:rPr>
          <w:color w:val="000000" w:themeColor="text1"/>
        </w:rPr>
        <w:t xml:space="preserve">Lietuvos Aukščiausiasis </w:t>
      </w:r>
      <w:r w:rsidR="003C46C7" w:rsidRPr="00F14260">
        <w:rPr>
          <w:color w:val="000000" w:themeColor="text1"/>
        </w:rPr>
        <w:t>T</w:t>
      </w:r>
      <w:r w:rsidRPr="00F14260">
        <w:rPr>
          <w:color w:val="000000" w:themeColor="text1"/>
        </w:rPr>
        <w:t xml:space="preserve">eismas suformulavo tokią teisės aiškinimo taisyklę: </w:t>
      </w:r>
      <w:r w:rsidR="00511062" w:rsidRPr="00F14260">
        <w:rPr>
          <w:color w:val="000000" w:themeColor="text1"/>
        </w:rPr>
        <w:t>pagal FABĮ 5</w:t>
      </w:r>
      <w:r w:rsidR="003C46C7" w:rsidRPr="00F14260">
        <w:rPr>
          <w:color w:val="000000" w:themeColor="text1"/>
        </w:rPr>
        <w:t> </w:t>
      </w:r>
      <w:r w:rsidR="00511062" w:rsidRPr="00F14260">
        <w:rPr>
          <w:color w:val="000000" w:themeColor="text1"/>
        </w:rPr>
        <w:t>straipsnio 8 dalies 2 punktą</w:t>
      </w:r>
      <w:r w:rsidR="003C6023" w:rsidRPr="00F14260">
        <w:rPr>
          <w:color w:val="000000" w:themeColor="text1"/>
        </w:rPr>
        <w:t>,</w:t>
      </w:r>
      <w:r w:rsidR="00511062" w:rsidRPr="00F14260">
        <w:rPr>
          <w:color w:val="000000" w:themeColor="text1"/>
        </w:rPr>
        <w:t xml:space="preserve"> teismas atsisako iškelti fizinio asmens bankroto bylą, jeigu nustato, kad: 1) pareiškėjas tapo nemokus per 3 metus iki pareiškimo iškelti bankroto bylą priėmimo ir 2)</w:t>
      </w:r>
      <w:r w:rsidR="003C46C7" w:rsidRPr="00F14260">
        <w:rPr>
          <w:color w:val="000000" w:themeColor="text1"/>
        </w:rPr>
        <w:t> </w:t>
      </w:r>
      <w:r w:rsidR="00511062" w:rsidRPr="00F14260">
        <w:rPr>
          <w:color w:val="000000" w:themeColor="text1"/>
        </w:rPr>
        <w:t xml:space="preserve">pareiškėjo nemokumo priežastis yra FABĮ 5 straipsnio 8 dalies 2 punkte nurodyti nesąžiningi veiksmai. </w:t>
      </w:r>
      <w:bookmarkEnd w:id="42"/>
      <w:r w:rsidR="00511062" w:rsidRPr="00F14260">
        <w:rPr>
          <w:color w:val="000000" w:themeColor="text1"/>
        </w:rPr>
        <w:t xml:space="preserve">Kai fizinis asmuo tapo nemokus dėl FABĮ 5 straipsnio 8 dalies 2 punkte nurodytų nesąžiningų veiksmų, o jų atlikimo laikas ir fizinio asmens tapimo nemokaus laikas nesutampa, tai laikas, kada buvo atlikti nesąžiningi veiksmai (per paskutinius 3 metus iki pareiškimo iškelti bankroto bylą priėmimo ar anksčiau), nėra teisiškai reikšmingas juridinis faktas FABĮ 5 straipsnio </w:t>
      </w:r>
      <w:r w:rsidR="00511062" w:rsidRPr="00F14260">
        <w:rPr>
          <w:color w:val="000000" w:themeColor="text1"/>
        </w:rPr>
        <w:lastRenderedPageBreak/>
        <w:t>8 dalies 2 punkto taikymui, tačiau šie veiksmai turi būti esminė asmens tapimo nemokaus priežastis</w:t>
      </w:r>
      <w:r w:rsidR="00216103" w:rsidRPr="00F14260">
        <w:rPr>
          <w:color w:val="000000" w:themeColor="text1"/>
        </w:rPr>
        <w:t xml:space="preserve"> (Lietuvos Aukščiausiojo Teismo 2022 m. liepos 5 d. nutartis civilinėje byloje Nr. e3K-7-155-823/2022, 41 punktas). </w:t>
      </w:r>
    </w:p>
    <w:p w14:paraId="6F189537" w14:textId="1EF98F9F" w:rsidR="00216103" w:rsidRPr="00F14260" w:rsidRDefault="00511062" w:rsidP="00103FD4">
      <w:pPr>
        <w:numPr>
          <w:ilvl w:val="0"/>
          <w:numId w:val="3"/>
        </w:numPr>
        <w:suppressAutoHyphens/>
        <w:adjustRightInd w:val="0"/>
        <w:snapToGrid w:val="0"/>
        <w:spacing w:after="120"/>
        <w:jc w:val="both"/>
        <w:rPr>
          <w:color w:val="000000" w:themeColor="text1"/>
        </w:rPr>
      </w:pPr>
      <w:bookmarkStart w:id="43" w:name="_Hlk196385640"/>
      <w:bookmarkEnd w:id="41"/>
      <w:r w:rsidRPr="00F14260">
        <w:rPr>
          <w:color w:val="000000" w:themeColor="text1"/>
        </w:rPr>
        <w:t>Taigi, vertinant, kada</w:t>
      </w:r>
      <w:r w:rsidR="00216103" w:rsidRPr="00F14260">
        <w:rPr>
          <w:color w:val="000000" w:themeColor="text1"/>
        </w:rPr>
        <w:t xml:space="preserve"> bankroto bylos neiškėlimo atveju</w:t>
      </w:r>
      <w:r w:rsidRPr="00F14260">
        <w:rPr>
          <w:color w:val="000000" w:themeColor="text1"/>
        </w:rPr>
        <w:t xml:space="preserve"> pareiškėjai galė</w:t>
      </w:r>
      <w:r w:rsidR="00216103" w:rsidRPr="00F14260">
        <w:rPr>
          <w:color w:val="000000" w:themeColor="text1"/>
        </w:rPr>
        <w:t>tų vėl</w:t>
      </w:r>
      <w:r w:rsidRPr="00F14260">
        <w:rPr>
          <w:color w:val="000000" w:themeColor="text1"/>
        </w:rPr>
        <w:t xml:space="preserve"> kreiptis dėl bankroto bylos iškėlimo, esminę reikšmę </w:t>
      </w:r>
      <w:r w:rsidR="00216103" w:rsidRPr="00F14260">
        <w:rPr>
          <w:color w:val="000000" w:themeColor="text1"/>
        </w:rPr>
        <w:t>turėtų</w:t>
      </w:r>
      <w:r w:rsidRPr="00F14260">
        <w:rPr>
          <w:color w:val="000000" w:themeColor="text1"/>
        </w:rPr>
        <w:t xml:space="preserve"> </w:t>
      </w:r>
      <w:r w:rsidR="00216103" w:rsidRPr="00F14260">
        <w:rPr>
          <w:color w:val="000000" w:themeColor="text1"/>
        </w:rPr>
        <w:t>pareiškėjų</w:t>
      </w:r>
      <w:r w:rsidRPr="00F14260">
        <w:rPr>
          <w:color w:val="000000" w:themeColor="text1"/>
        </w:rPr>
        <w:t xml:space="preserve"> nemokumo moment</w:t>
      </w:r>
      <w:r w:rsidR="00216103" w:rsidRPr="00F14260">
        <w:rPr>
          <w:color w:val="000000" w:themeColor="text1"/>
        </w:rPr>
        <w:t xml:space="preserve">as, nesąžiningų veiksmų faktas bei priežastinis ryšys </w:t>
      </w:r>
      <w:r w:rsidR="003C4968" w:rsidRPr="00F14260">
        <w:rPr>
          <w:color w:val="000000" w:themeColor="text1"/>
        </w:rPr>
        <w:t xml:space="preserve">tarp </w:t>
      </w:r>
      <w:r w:rsidR="00216103" w:rsidRPr="00F14260">
        <w:rPr>
          <w:color w:val="000000" w:themeColor="text1"/>
        </w:rPr>
        <w:t>nesąžining</w:t>
      </w:r>
      <w:r w:rsidR="003C4968" w:rsidRPr="00F14260">
        <w:rPr>
          <w:color w:val="000000" w:themeColor="text1"/>
        </w:rPr>
        <w:t>ų</w:t>
      </w:r>
      <w:r w:rsidR="00216103" w:rsidRPr="00F14260">
        <w:rPr>
          <w:color w:val="000000" w:themeColor="text1"/>
        </w:rPr>
        <w:t xml:space="preserve"> pareiškėjų veiksm</w:t>
      </w:r>
      <w:r w:rsidR="003C4968" w:rsidRPr="00F14260">
        <w:rPr>
          <w:color w:val="000000" w:themeColor="text1"/>
        </w:rPr>
        <w:t>ų ir nemokumo</w:t>
      </w:r>
      <w:r w:rsidRPr="00F14260">
        <w:rPr>
          <w:color w:val="000000" w:themeColor="text1"/>
        </w:rPr>
        <w:t xml:space="preserve">, o ne nesąžiningų veiksmų atlikimo momentas. </w:t>
      </w:r>
      <w:r w:rsidR="00F37B2C" w:rsidRPr="00F14260">
        <w:rPr>
          <w:color w:val="000000" w:themeColor="text1"/>
        </w:rPr>
        <w:t xml:space="preserve">Konstatavus fizinio asmens nesąžiningumo faktą ir </w:t>
      </w:r>
      <w:r w:rsidR="00DF1650" w:rsidRPr="00F14260">
        <w:rPr>
          <w:color w:val="000000" w:themeColor="text1"/>
        </w:rPr>
        <w:t xml:space="preserve">tai lėmusį jo </w:t>
      </w:r>
      <w:r w:rsidR="00F37B2C" w:rsidRPr="00F14260">
        <w:rPr>
          <w:color w:val="000000" w:themeColor="text1"/>
        </w:rPr>
        <w:t>nemoku</w:t>
      </w:r>
      <w:r w:rsidR="00DF1650" w:rsidRPr="00F14260">
        <w:rPr>
          <w:color w:val="000000" w:themeColor="text1"/>
        </w:rPr>
        <w:t>mą</w:t>
      </w:r>
      <w:r w:rsidR="00173EFB" w:rsidRPr="00F14260">
        <w:rPr>
          <w:color w:val="000000" w:themeColor="text1"/>
        </w:rPr>
        <w:t xml:space="preserve">, nesąžiningų veiksmų atlikimo </w:t>
      </w:r>
      <w:r w:rsidR="00794A0E" w:rsidRPr="00F14260">
        <w:rPr>
          <w:color w:val="000000" w:themeColor="text1"/>
        </w:rPr>
        <w:t xml:space="preserve">momentas ar laikotarpis, kai nesąžiningi veiksmai </w:t>
      </w:r>
      <w:r w:rsidR="00774E1E">
        <w:rPr>
          <w:color w:val="000000" w:themeColor="text1"/>
        </w:rPr>
        <w:t>buvo tęstinio pobūdžio</w:t>
      </w:r>
      <w:r w:rsidR="00794A0E" w:rsidRPr="00F14260">
        <w:rPr>
          <w:color w:val="000000" w:themeColor="text1"/>
        </w:rPr>
        <w:t xml:space="preserve">, visada </w:t>
      </w:r>
      <w:r w:rsidR="00173EFB" w:rsidRPr="00F14260">
        <w:rPr>
          <w:color w:val="000000" w:themeColor="text1"/>
        </w:rPr>
        <w:t xml:space="preserve">bus </w:t>
      </w:r>
      <w:r w:rsidR="00C036D3" w:rsidRPr="00F14260">
        <w:rPr>
          <w:color w:val="000000" w:themeColor="text1"/>
        </w:rPr>
        <w:t xml:space="preserve">ankstesnis už jais sukeltus padarinius – nemokumą. </w:t>
      </w:r>
      <w:r w:rsidR="00103FD4" w:rsidRPr="00F14260">
        <w:rPr>
          <w:color w:val="000000" w:themeColor="text1"/>
        </w:rPr>
        <w:t>Atsižvelgiant į tai, konstatuotina, kad</w:t>
      </w:r>
      <w:r w:rsidR="00216103" w:rsidRPr="00F14260">
        <w:rPr>
          <w:color w:val="000000" w:themeColor="text1"/>
        </w:rPr>
        <w:t xml:space="preserve"> kasacinio skundo argumentai dėl pareiškėjų nesąžiningumo momento</w:t>
      </w:r>
      <w:r w:rsidR="00A01A6F" w:rsidRPr="00F14260">
        <w:rPr>
          <w:color w:val="000000" w:themeColor="text1"/>
        </w:rPr>
        <w:t xml:space="preserve"> </w:t>
      </w:r>
      <w:r w:rsidR="00421B53" w:rsidRPr="00F14260">
        <w:rPr>
          <w:color w:val="000000" w:themeColor="text1"/>
        </w:rPr>
        <w:t xml:space="preserve">nustatymo </w:t>
      </w:r>
      <w:r w:rsidR="00A01A6F" w:rsidRPr="00F14260">
        <w:rPr>
          <w:color w:val="000000" w:themeColor="text1"/>
        </w:rPr>
        <w:t>(kai šis momentas ir nemokumo momentas nesutampa)</w:t>
      </w:r>
      <w:r w:rsidR="00216103" w:rsidRPr="00F14260">
        <w:rPr>
          <w:color w:val="000000" w:themeColor="text1"/>
        </w:rPr>
        <w:t xml:space="preserve"> teisinės reikšmės </w:t>
      </w:r>
      <w:r w:rsidR="00A01A6F" w:rsidRPr="00F14260">
        <w:rPr>
          <w:color w:val="000000" w:themeColor="text1"/>
        </w:rPr>
        <w:t xml:space="preserve">sprendžiant </w:t>
      </w:r>
      <w:r w:rsidR="00011FE9" w:rsidRPr="00F14260">
        <w:rPr>
          <w:color w:val="000000" w:themeColor="text1"/>
        </w:rPr>
        <w:t>bankroto bylos fiziniam asmeniui iškėlimo klausimą neturi</w:t>
      </w:r>
      <w:r w:rsidR="00103FD4" w:rsidRPr="00F14260">
        <w:rPr>
          <w:color w:val="000000" w:themeColor="text1"/>
        </w:rPr>
        <w:t>.</w:t>
      </w:r>
      <w:r w:rsidR="00E8121D" w:rsidRPr="00F14260">
        <w:rPr>
          <w:color w:val="000000" w:themeColor="text1"/>
        </w:rPr>
        <w:t xml:space="preserve"> </w:t>
      </w:r>
    </w:p>
    <w:bookmarkEnd w:id="43"/>
    <w:bookmarkEnd w:id="36"/>
    <w:p w14:paraId="00A7666A" w14:textId="77777777" w:rsidR="00A02F81" w:rsidRPr="00F14260" w:rsidRDefault="00A02F81" w:rsidP="00A02F81">
      <w:pPr>
        <w:jc w:val="both"/>
        <w:rPr>
          <w:b/>
          <w:bCs/>
          <w:i/>
          <w:iCs/>
          <w:color w:val="000000" w:themeColor="text1"/>
        </w:rPr>
      </w:pPr>
    </w:p>
    <w:p w14:paraId="6333F177" w14:textId="7BBF3C91" w:rsidR="00A02F81" w:rsidRPr="00F14260" w:rsidRDefault="00660ED8" w:rsidP="00A02F81">
      <w:pPr>
        <w:suppressAutoHyphens/>
        <w:adjustRightInd w:val="0"/>
        <w:snapToGrid w:val="0"/>
        <w:spacing w:after="120"/>
        <w:ind w:left="360"/>
        <w:jc w:val="both"/>
        <w:rPr>
          <w:i/>
          <w:iCs/>
          <w:color w:val="000000" w:themeColor="text1"/>
        </w:rPr>
      </w:pPr>
      <w:r w:rsidRPr="00F14260">
        <w:rPr>
          <w:i/>
          <w:iCs/>
          <w:color w:val="000000" w:themeColor="text1"/>
        </w:rPr>
        <w:t>Dėl bylos procesinės baigties ir bylinėjimosi išlaidų</w:t>
      </w:r>
    </w:p>
    <w:p w14:paraId="3BE86B54" w14:textId="77777777" w:rsidR="00660ED8" w:rsidRPr="00F14260" w:rsidRDefault="00660ED8" w:rsidP="00A02F81">
      <w:pPr>
        <w:suppressAutoHyphens/>
        <w:adjustRightInd w:val="0"/>
        <w:snapToGrid w:val="0"/>
        <w:spacing w:after="120"/>
        <w:ind w:left="360"/>
        <w:jc w:val="both"/>
        <w:rPr>
          <w:color w:val="000000" w:themeColor="text1"/>
        </w:rPr>
      </w:pPr>
    </w:p>
    <w:p w14:paraId="47DEF792" w14:textId="28FA01EA" w:rsidR="00D843BE" w:rsidRPr="00F14260" w:rsidRDefault="00D843BE" w:rsidP="00D843BE">
      <w:pPr>
        <w:numPr>
          <w:ilvl w:val="0"/>
          <w:numId w:val="3"/>
        </w:numPr>
        <w:suppressAutoHyphens/>
        <w:adjustRightInd w:val="0"/>
        <w:snapToGrid w:val="0"/>
        <w:spacing w:after="120"/>
        <w:jc w:val="both"/>
        <w:rPr>
          <w:color w:val="000000" w:themeColor="text1"/>
        </w:rPr>
      </w:pPr>
      <w:r w:rsidRPr="00F14260">
        <w:rPr>
          <w:color w:val="000000" w:themeColor="text1"/>
        </w:rPr>
        <w:t xml:space="preserve">Teisėjų kolegija, remdamasi pirmiau nurodytais argumentais, nusprendžia, kad nagrinėjamu atveju bylą nagrinėję teismai pažeidė proceso teisės normas, reglamentuojančias įrodymų tyrimą ir vertinimą (CPK 177, 178, 185 straipsniai), </w:t>
      </w:r>
      <w:r w:rsidR="007F048F" w:rsidRPr="00F14260">
        <w:rPr>
          <w:color w:val="000000" w:themeColor="text1"/>
        </w:rPr>
        <w:t>taip pat</w:t>
      </w:r>
      <w:r w:rsidRPr="00F14260">
        <w:rPr>
          <w:color w:val="000000" w:themeColor="text1"/>
        </w:rPr>
        <w:t xml:space="preserve"> netinkamai aiškino ir taikė materialiosios teisės normas, reglamentuojančias skolininkų nesąžiningumą, kaip fizinio asmens bankroto bylos neiškėlimo pagrindą, ir fizinio asmens nemokumo momento nustatymą. Bylą nagrinėję teismai, spręsdami dėl pareiškėjų sąžiningumo</w:t>
      </w:r>
      <w:r w:rsidR="003C46C7" w:rsidRPr="00F14260">
        <w:rPr>
          <w:color w:val="000000" w:themeColor="text1"/>
        </w:rPr>
        <w:t>,</w:t>
      </w:r>
      <w:r w:rsidRPr="00F14260">
        <w:rPr>
          <w:color w:val="000000" w:themeColor="text1"/>
        </w:rPr>
        <w:t xml:space="preserve"> nenustatė tikslų, dėl kurių pareiškėjai prisiėmė skolinius įsipareigojimus, neverti</w:t>
      </w:r>
      <w:r w:rsidR="00EB6ECF" w:rsidRPr="00F14260">
        <w:rPr>
          <w:color w:val="000000" w:themeColor="text1"/>
        </w:rPr>
        <w:t>no</w:t>
      </w:r>
      <w:r w:rsidRPr="00F14260">
        <w:rPr>
          <w:color w:val="000000" w:themeColor="text1"/>
        </w:rPr>
        <w:t xml:space="preserve"> pareiškėjų argument</w:t>
      </w:r>
      <w:r w:rsidR="00EB6ECF" w:rsidRPr="00F14260">
        <w:rPr>
          <w:color w:val="000000" w:themeColor="text1"/>
        </w:rPr>
        <w:t>ų</w:t>
      </w:r>
      <w:r w:rsidRPr="00F14260">
        <w:rPr>
          <w:color w:val="000000" w:themeColor="text1"/>
        </w:rPr>
        <w:t xml:space="preserve"> dėl nuo jų valios nepriklausiusių nepalankių aplinkybių, lėmusių poreikį skolintis, neatsižvelg</w:t>
      </w:r>
      <w:r w:rsidR="00EB6ECF" w:rsidRPr="00F14260">
        <w:rPr>
          <w:color w:val="000000" w:themeColor="text1"/>
        </w:rPr>
        <w:t>ė</w:t>
      </w:r>
      <w:r w:rsidRPr="00F14260">
        <w:rPr>
          <w:color w:val="000000" w:themeColor="text1"/>
        </w:rPr>
        <w:t xml:space="preserve"> į pareiškėjo vykdytos veiklos ypatumus, </w:t>
      </w:r>
      <w:bookmarkStart w:id="44" w:name="_Hlk196210778"/>
      <w:r w:rsidRPr="00F14260">
        <w:rPr>
          <w:color w:val="000000" w:themeColor="text1"/>
        </w:rPr>
        <w:t>nenustat</w:t>
      </w:r>
      <w:r w:rsidR="00EB6ECF" w:rsidRPr="00F14260">
        <w:rPr>
          <w:color w:val="000000" w:themeColor="text1"/>
        </w:rPr>
        <w:t>ė</w:t>
      </w:r>
      <w:r w:rsidRPr="00F14260">
        <w:rPr>
          <w:color w:val="000000" w:themeColor="text1"/>
        </w:rPr>
        <w:t xml:space="preserve"> aplinkyb</w:t>
      </w:r>
      <w:r w:rsidR="00EB6ECF" w:rsidRPr="00F14260">
        <w:rPr>
          <w:color w:val="000000" w:themeColor="text1"/>
        </w:rPr>
        <w:t>ių</w:t>
      </w:r>
      <w:r w:rsidRPr="00F14260">
        <w:rPr>
          <w:color w:val="000000" w:themeColor="text1"/>
        </w:rPr>
        <w:t>, reikšming</w:t>
      </w:r>
      <w:r w:rsidR="00EB6ECF" w:rsidRPr="00F14260">
        <w:rPr>
          <w:color w:val="000000" w:themeColor="text1"/>
        </w:rPr>
        <w:t>ų</w:t>
      </w:r>
      <w:r w:rsidRPr="00F14260">
        <w:rPr>
          <w:color w:val="000000" w:themeColor="text1"/>
        </w:rPr>
        <w:t xml:space="preserve"> vertinant pareiškėjų subjektyvųjį sąžiningumo kriterijų</w:t>
      </w:r>
      <w:r w:rsidR="00241DC8" w:rsidRPr="00F14260">
        <w:rPr>
          <w:color w:val="000000" w:themeColor="text1"/>
        </w:rPr>
        <w:t>,</w:t>
      </w:r>
      <w:r w:rsidRPr="00F14260">
        <w:rPr>
          <w:color w:val="000000" w:themeColor="text1"/>
        </w:rPr>
        <w:t xml:space="preserve"> – kaip pareiškėjai suvokė būtinybę ir galimybes skolintis, kaip suprato prisiimtų įsipareigojimų įvykdymo galimybes. </w:t>
      </w:r>
      <w:bookmarkEnd w:id="44"/>
      <w:r w:rsidRPr="00F14260">
        <w:rPr>
          <w:color w:val="000000" w:themeColor="text1"/>
        </w:rPr>
        <w:t>Be to, teismai pareiškėjus laikė nesąžiningais teikiant informaciją kreditoriams, iš esmės remdamiesi prielaidomis ir nenustatę nei aplinkybių, ar pareiškėjų teikti duomenys buvo neteisingi, nei aplinkybės, ar neteisingi duomenys buvo teikiami tyčia, nei priežastinio ryšio tarp pateiktų kreditoriams duomenų bei pareiškėjų nemokumo. Taip pat</w:t>
      </w:r>
      <w:r w:rsidR="00241DC8" w:rsidRPr="00F14260">
        <w:rPr>
          <w:color w:val="000000" w:themeColor="text1"/>
        </w:rPr>
        <w:t>,</w:t>
      </w:r>
      <w:r w:rsidRPr="00F14260">
        <w:rPr>
          <w:color w:val="000000" w:themeColor="text1"/>
        </w:rPr>
        <w:t xml:space="preserve"> spręsdami dėl pareiškėjų nemokumo atsiradimo momento, teismai nenustatė šiam klausimui tinkamai išspręsti reikšmingų aplinkybių </w:t>
      </w:r>
      <w:r w:rsidR="00241DC8" w:rsidRPr="00F14260">
        <w:rPr>
          <w:color w:val="000000" w:themeColor="text1"/>
        </w:rPr>
        <w:t>–</w:t>
      </w:r>
      <w:r w:rsidRPr="00F14260">
        <w:rPr>
          <w:color w:val="000000" w:themeColor="text1"/>
        </w:rPr>
        <w:t xml:space="preserve"> teismai nei nurodė, kokiais duomenimis remdamiesi konstatavo, kad pareiškėjai 2022 metais turėjo daugiau nei 25 MMA dydžio pradelstų įsipareigojimų, nei vertino galimybes tokius įsipareigojimus padengti iš pareiškėjų turimo turto. </w:t>
      </w:r>
    </w:p>
    <w:p w14:paraId="30027EE3" w14:textId="34C463AF" w:rsidR="00D843BE" w:rsidRPr="00F14260" w:rsidRDefault="00D843BE" w:rsidP="00D843BE">
      <w:pPr>
        <w:numPr>
          <w:ilvl w:val="0"/>
          <w:numId w:val="3"/>
        </w:numPr>
        <w:suppressAutoHyphens/>
        <w:adjustRightInd w:val="0"/>
        <w:snapToGrid w:val="0"/>
        <w:spacing w:after="120"/>
        <w:jc w:val="both"/>
        <w:rPr>
          <w:color w:val="000000" w:themeColor="text1"/>
        </w:rPr>
      </w:pPr>
      <w:r w:rsidRPr="00F14260">
        <w:rPr>
          <w:color w:val="000000" w:themeColor="text1"/>
        </w:rPr>
        <w:t>Atsižvelgiant į tai, teisėjų kolegijos vertinimu, teismų padarytos išvados dėl pareiškėjų nesąžiningumo ir nemokumo momento negali būti pripažintos pagrįstomis. Kadangi teismai netinkamai aiškino ir taikė materialiosios ir proceso teisės normas ir pirmiau nurodytų aplinkybių, reikšmingų sprendžiant dėl pareiškėjų nesąžiningumo ir nemokumo momento, tinkamai nenustatė, konstatuotina, jog bylos esmė neatskleista, nėra pagrindo spręsti, kad ginčas išspręstas teisingai. Tai sudaro pagrindą panaikinti skundžiamus teismų procesinius sprendimus.</w:t>
      </w:r>
    </w:p>
    <w:p w14:paraId="5AC344B9" w14:textId="402D6FF8" w:rsidR="00A02F81" w:rsidRPr="00F14260" w:rsidRDefault="00874AF0" w:rsidP="00874AF0">
      <w:pPr>
        <w:numPr>
          <w:ilvl w:val="0"/>
          <w:numId w:val="3"/>
        </w:numPr>
        <w:suppressAutoHyphens/>
        <w:adjustRightInd w:val="0"/>
        <w:snapToGrid w:val="0"/>
        <w:spacing w:after="120"/>
        <w:jc w:val="both"/>
        <w:rPr>
          <w:color w:val="000000" w:themeColor="text1"/>
        </w:rPr>
      </w:pPr>
      <w:r w:rsidRPr="00F14260">
        <w:rPr>
          <w:color w:val="000000" w:themeColor="text1"/>
        </w:rPr>
        <w:t>Atsižvelgiant į tai, kad bankroto bylos iškėlimo klausimo sprendimas priskirtinas pirmosios instancijos, o ne apeliacinės instancijos teismo kompetencijai</w:t>
      </w:r>
      <w:r w:rsidR="00241DC8" w:rsidRPr="00F14260">
        <w:rPr>
          <w:color w:val="000000" w:themeColor="text1"/>
        </w:rPr>
        <w:t>,</w:t>
      </w:r>
      <w:r w:rsidRPr="00F14260">
        <w:rPr>
          <w:color w:val="000000" w:themeColor="text1"/>
        </w:rPr>
        <w:t xml:space="preserve"> </w:t>
      </w:r>
      <w:r w:rsidR="00241DC8" w:rsidRPr="00F14260">
        <w:rPr>
          <w:color w:val="000000" w:themeColor="text1"/>
        </w:rPr>
        <w:t>taip pat</w:t>
      </w:r>
      <w:r w:rsidRPr="00F14260">
        <w:rPr>
          <w:color w:val="000000" w:themeColor="text1"/>
        </w:rPr>
        <w:t xml:space="preserve"> į CPK 7 straipsniu įtvirtintus proceso koncentracijos ir ekonomiškumo principus, panaikinus </w:t>
      </w:r>
      <w:r w:rsidR="00870C92" w:rsidRPr="00F14260">
        <w:rPr>
          <w:color w:val="000000" w:themeColor="text1"/>
        </w:rPr>
        <w:t xml:space="preserve">pirmosios ir </w:t>
      </w:r>
      <w:r w:rsidRPr="00F14260">
        <w:rPr>
          <w:color w:val="000000" w:themeColor="text1"/>
        </w:rPr>
        <w:t xml:space="preserve">apeliacinės instancijos teismo </w:t>
      </w:r>
      <w:r w:rsidR="00870C92" w:rsidRPr="00F14260">
        <w:rPr>
          <w:color w:val="000000" w:themeColor="text1"/>
        </w:rPr>
        <w:t>procesinius sprendimus</w:t>
      </w:r>
      <w:r w:rsidRPr="00F14260">
        <w:rPr>
          <w:color w:val="000000" w:themeColor="text1"/>
        </w:rPr>
        <w:t>, bankroto bylos iškėlimo klausimas grąžintinas iš naujo spręsti pirmosios instancijos teismui</w:t>
      </w:r>
      <w:r w:rsidR="00B458F5" w:rsidRPr="00F14260">
        <w:rPr>
          <w:color w:val="000000" w:themeColor="text1"/>
        </w:rPr>
        <w:t xml:space="preserve"> (CPK 360 straipsnis).</w:t>
      </w:r>
    </w:p>
    <w:p w14:paraId="249FB230" w14:textId="2A2D59DB" w:rsidR="00CF6DDC" w:rsidRPr="00F14260" w:rsidRDefault="00CF6DDC" w:rsidP="00CF6DDC">
      <w:pPr>
        <w:numPr>
          <w:ilvl w:val="0"/>
          <w:numId w:val="3"/>
        </w:numPr>
        <w:suppressAutoHyphens/>
        <w:adjustRightInd w:val="0"/>
        <w:snapToGrid w:val="0"/>
        <w:spacing w:after="120"/>
        <w:jc w:val="both"/>
        <w:rPr>
          <w:color w:val="000000" w:themeColor="text1"/>
        </w:rPr>
      </w:pPr>
      <w:r w:rsidRPr="00F14260">
        <w:rPr>
          <w:color w:val="000000" w:themeColor="text1"/>
        </w:rPr>
        <w:t xml:space="preserve">Suinteresuotas asmuo UAB „Noviti“ iki bylos nagrinėjimo iš esmės kasaciniame teisme pabaigos pateikė įrodymus, patvirtinančius kasaciniame teisme patirtas bylinėjimosi išlaidas – 1815 Eur už atsiliepimo į kasacinį skundą parengimą, ir prašo priteisti šių bylinėjimosi išlaidų atlyginimą. </w:t>
      </w:r>
    </w:p>
    <w:p w14:paraId="4EA43E20" w14:textId="52265BE1" w:rsidR="00CF6DDC" w:rsidRPr="00F14260" w:rsidRDefault="00CF6DDC" w:rsidP="00CF6DDC">
      <w:pPr>
        <w:numPr>
          <w:ilvl w:val="0"/>
          <w:numId w:val="3"/>
        </w:numPr>
        <w:suppressAutoHyphens/>
        <w:adjustRightInd w:val="0"/>
        <w:snapToGrid w:val="0"/>
        <w:spacing w:after="120"/>
        <w:jc w:val="both"/>
        <w:rPr>
          <w:color w:val="000000" w:themeColor="text1"/>
        </w:rPr>
      </w:pPr>
      <w:r w:rsidRPr="00F14260">
        <w:rPr>
          <w:color w:val="000000" w:themeColor="text1"/>
        </w:rPr>
        <w:t>Kasacinis teismas nepatyrė išlaidų, susijusių su procesinių dokumentų įteikimu.</w:t>
      </w:r>
    </w:p>
    <w:p w14:paraId="53FDACC5" w14:textId="10FD2A82" w:rsidR="00123EE2" w:rsidRPr="00F14260" w:rsidRDefault="00A02F81" w:rsidP="00F20F11">
      <w:pPr>
        <w:numPr>
          <w:ilvl w:val="0"/>
          <w:numId w:val="3"/>
        </w:numPr>
        <w:suppressAutoHyphens/>
        <w:adjustRightInd w:val="0"/>
        <w:snapToGrid w:val="0"/>
        <w:spacing w:after="120"/>
        <w:jc w:val="both"/>
        <w:rPr>
          <w:color w:val="000000" w:themeColor="text1"/>
        </w:rPr>
      </w:pPr>
      <w:r w:rsidRPr="00F14260">
        <w:rPr>
          <w:color w:val="000000" w:themeColor="text1"/>
        </w:rPr>
        <w:lastRenderedPageBreak/>
        <w:t>Kadangi kasaciniame teisme sprendimo dėl ginčo esmės nepriimta, bylinėjimosi išlaidos, patirtos šiame teisme, nėra paskirstomos šioje proceso stadijoje (</w:t>
      </w:r>
      <w:bookmarkStart w:id="45" w:name="n_31"/>
      <w:r w:rsidRPr="00F14260">
        <w:rPr>
          <w:color w:val="000000" w:themeColor="text1"/>
        </w:rPr>
        <w:t>CPK</w:t>
      </w:r>
      <w:bookmarkEnd w:id="45"/>
      <w:r w:rsidRPr="00F14260">
        <w:rPr>
          <w:color w:val="000000" w:themeColor="text1"/>
        </w:rPr>
        <w:t xml:space="preserve"> 93 straipsnio 5 dalis). </w:t>
      </w:r>
    </w:p>
    <w:p w14:paraId="45D9E333" w14:textId="16DC7954" w:rsidR="00123EE2" w:rsidRPr="00F14260" w:rsidRDefault="00123EE2">
      <w:pPr>
        <w:spacing w:after="120"/>
        <w:ind w:firstLine="720"/>
        <w:jc w:val="both"/>
        <w:rPr>
          <w:i/>
          <w:color w:val="000000" w:themeColor="text1"/>
        </w:rPr>
      </w:pPr>
    </w:p>
    <w:p w14:paraId="52EDE901" w14:textId="57EC3BCB" w:rsidR="00123EE2" w:rsidRPr="00F14260" w:rsidRDefault="00A80C8A">
      <w:pPr>
        <w:ind w:firstLine="720"/>
        <w:jc w:val="both"/>
        <w:rPr>
          <w:color w:val="000000" w:themeColor="text1"/>
        </w:rPr>
      </w:pPr>
      <w:r w:rsidRPr="00F14260">
        <w:rPr>
          <w:color w:val="000000" w:themeColor="text1"/>
        </w:rPr>
        <w:t xml:space="preserve">Lietuvos Aukščiausiojo Teismo Civilinių bylų skyriaus teisėjų kolegija, vadovaudamasi Lietuvos Respublikos civilinio proceso </w:t>
      </w:r>
      <w:r w:rsidR="00B458F5" w:rsidRPr="00F14260">
        <w:rPr>
          <w:color w:val="000000" w:themeColor="text1"/>
        </w:rPr>
        <w:t xml:space="preserve">kodekso </w:t>
      </w:r>
      <w:r w:rsidR="00794A0E" w:rsidRPr="00F14260">
        <w:rPr>
          <w:color w:val="000000" w:themeColor="text1"/>
        </w:rPr>
        <w:t>359 straipsnio 1 dalies 5 punktu, 360 ir 362 straipsniais</w:t>
      </w:r>
      <w:r w:rsidRPr="00F14260">
        <w:rPr>
          <w:color w:val="000000" w:themeColor="text1"/>
        </w:rPr>
        <w:t>,</w:t>
      </w:r>
    </w:p>
    <w:p w14:paraId="6DA808D8" w14:textId="77777777" w:rsidR="00F105F9" w:rsidRPr="00F14260" w:rsidRDefault="00F105F9">
      <w:pPr>
        <w:jc w:val="both"/>
        <w:rPr>
          <w:color w:val="000000" w:themeColor="text1"/>
        </w:rPr>
      </w:pPr>
    </w:p>
    <w:p w14:paraId="749059B7" w14:textId="1EC1034B" w:rsidR="00123EE2" w:rsidRPr="00F14260" w:rsidRDefault="00A80C8A">
      <w:pPr>
        <w:jc w:val="both"/>
        <w:rPr>
          <w:b/>
          <w:bCs/>
          <w:color w:val="000000" w:themeColor="text1"/>
        </w:rPr>
      </w:pPr>
      <w:r w:rsidRPr="00F14260">
        <w:rPr>
          <w:color w:val="000000" w:themeColor="text1"/>
        </w:rPr>
        <w:t>n u t a r i a :</w:t>
      </w:r>
    </w:p>
    <w:p w14:paraId="60CEC4FA" w14:textId="626833F0" w:rsidR="00123EE2" w:rsidRPr="00F14260" w:rsidRDefault="00123EE2">
      <w:pPr>
        <w:ind w:firstLine="720"/>
        <w:jc w:val="both"/>
        <w:rPr>
          <w:color w:val="000000" w:themeColor="text1"/>
        </w:rPr>
      </w:pPr>
    </w:p>
    <w:p w14:paraId="6684A697" w14:textId="50380FE9" w:rsidR="00A02F81" w:rsidRPr="00F14260" w:rsidRDefault="00A02F81">
      <w:pPr>
        <w:ind w:firstLine="720"/>
        <w:jc w:val="both"/>
        <w:rPr>
          <w:color w:val="000000" w:themeColor="text1"/>
        </w:rPr>
      </w:pPr>
      <w:r w:rsidRPr="00F14260">
        <w:rPr>
          <w:color w:val="000000" w:themeColor="text1"/>
        </w:rPr>
        <w:t xml:space="preserve">Kauno apylinkės teismo 2024 m. spalio 16 d. nutartį ir Kauno apygardos teismo 2024 m. lapkričio 28 d. nutartį panaikinti ir perduoti pareiškėjų </w:t>
      </w:r>
      <w:bookmarkStart w:id="46" w:name="Buk_14"/>
      <w:r w:rsidR="006962F0" w:rsidRPr="006962F0">
        <w:t xml:space="preserve">G. D. </w:t>
      </w:r>
      <w:bookmarkEnd w:id="46"/>
      <w:r w:rsidRPr="00F14260">
        <w:rPr>
          <w:color w:val="000000" w:themeColor="text1"/>
        </w:rPr>
        <w:t xml:space="preserve">ir </w:t>
      </w:r>
      <w:bookmarkStart w:id="47" w:name="Buk_19"/>
      <w:r w:rsidR="006962F0" w:rsidRPr="006962F0">
        <w:t xml:space="preserve">J. D. </w:t>
      </w:r>
      <w:bookmarkEnd w:id="47"/>
      <w:r w:rsidRPr="00F14260">
        <w:rPr>
          <w:color w:val="000000" w:themeColor="text1"/>
        </w:rPr>
        <w:t xml:space="preserve">pareiškimą dėl bankroto bylos iškėlimo nagrinėti iš naujo </w:t>
      </w:r>
      <w:r w:rsidR="00794A0E" w:rsidRPr="00F14260">
        <w:rPr>
          <w:color w:val="000000" w:themeColor="text1"/>
        </w:rPr>
        <w:t>Kauno apylinkės teismui</w:t>
      </w:r>
      <w:r w:rsidRPr="00F14260">
        <w:rPr>
          <w:color w:val="000000" w:themeColor="text1"/>
        </w:rPr>
        <w:t>.</w:t>
      </w:r>
    </w:p>
    <w:p w14:paraId="5DD6E556" w14:textId="2447834B" w:rsidR="00123EE2" w:rsidRPr="00F14260" w:rsidRDefault="00A80C8A">
      <w:pPr>
        <w:ind w:firstLine="720"/>
        <w:jc w:val="both"/>
        <w:rPr>
          <w:color w:val="000000" w:themeColor="text1"/>
        </w:rPr>
      </w:pPr>
      <w:r w:rsidRPr="00F14260">
        <w:rPr>
          <w:color w:val="000000" w:themeColor="text1"/>
        </w:rPr>
        <w:t>Ši Lietuvos Aukščiausiojo Teismo nutartis yra galutinė, neskundžiama ir įsiteisėja nuo priėmimo dienos.</w:t>
      </w:r>
    </w:p>
    <w:p w14:paraId="1828EEFC" w14:textId="77777777" w:rsidR="00123EE2" w:rsidRPr="00F14260" w:rsidRDefault="00123EE2">
      <w:pPr>
        <w:jc w:val="both"/>
        <w:rPr>
          <w:color w:val="000000" w:themeColor="text1"/>
        </w:rPr>
      </w:pPr>
    </w:p>
    <w:p w14:paraId="7564EBBF" w14:textId="77777777" w:rsidR="00123EE2" w:rsidRPr="00F14260" w:rsidRDefault="00123EE2">
      <w:pPr>
        <w:jc w:val="both"/>
        <w:rPr>
          <w:color w:val="000000" w:themeColor="text1"/>
        </w:rPr>
      </w:pPr>
    </w:p>
    <w:p w14:paraId="3BB4F30D" w14:textId="29B10EC7" w:rsidR="00123EE2" w:rsidRPr="00F14260" w:rsidRDefault="00A80C8A">
      <w:pPr>
        <w:tabs>
          <w:tab w:val="left" w:pos="6237"/>
        </w:tabs>
        <w:jc w:val="both"/>
        <w:rPr>
          <w:color w:val="000000" w:themeColor="text1"/>
        </w:rPr>
      </w:pPr>
      <w:r w:rsidRPr="00F14260">
        <w:rPr>
          <w:color w:val="000000" w:themeColor="text1"/>
        </w:rPr>
        <w:t>Teisėjai</w:t>
      </w:r>
      <w:r w:rsidRPr="00F14260">
        <w:rPr>
          <w:color w:val="000000" w:themeColor="text1"/>
        </w:rPr>
        <w:tab/>
      </w:r>
      <w:bookmarkStart w:id="48" w:name="_Hlk180576673"/>
      <w:r w:rsidR="008D6DD5" w:rsidRPr="00F14260">
        <w:rPr>
          <w:color w:val="000000" w:themeColor="text1"/>
        </w:rPr>
        <w:t>Artūras Driukas</w:t>
      </w:r>
    </w:p>
    <w:p w14:paraId="27DD0C85" w14:textId="77777777" w:rsidR="00123EE2" w:rsidRPr="00F14260" w:rsidRDefault="00123EE2">
      <w:pPr>
        <w:jc w:val="both"/>
        <w:rPr>
          <w:color w:val="000000" w:themeColor="text1"/>
        </w:rPr>
      </w:pPr>
    </w:p>
    <w:p w14:paraId="66361924" w14:textId="77777777" w:rsidR="00123EE2" w:rsidRPr="00F14260" w:rsidRDefault="00123EE2">
      <w:pPr>
        <w:jc w:val="both"/>
        <w:rPr>
          <w:color w:val="000000" w:themeColor="text1"/>
        </w:rPr>
      </w:pPr>
    </w:p>
    <w:p w14:paraId="446F5737" w14:textId="66A0A711" w:rsidR="00123EE2" w:rsidRPr="00F14260" w:rsidRDefault="00A80C8A">
      <w:pPr>
        <w:tabs>
          <w:tab w:val="left" w:pos="6237"/>
        </w:tabs>
        <w:jc w:val="both"/>
        <w:rPr>
          <w:color w:val="000000" w:themeColor="text1"/>
        </w:rPr>
      </w:pPr>
      <w:r w:rsidRPr="00F14260">
        <w:rPr>
          <w:color w:val="000000" w:themeColor="text1"/>
        </w:rPr>
        <w:tab/>
      </w:r>
      <w:r w:rsidR="008D6DD5" w:rsidRPr="00F14260">
        <w:rPr>
          <w:color w:val="000000" w:themeColor="text1"/>
        </w:rPr>
        <w:t>Virgilijus Grabinskas</w:t>
      </w:r>
    </w:p>
    <w:p w14:paraId="7E71AA59" w14:textId="77777777" w:rsidR="00123EE2" w:rsidRPr="00F14260" w:rsidRDefault="00123EE2">
      <w:pPr>
        <w:jc w:val="both"/>
        <w:rPr>
          <w:color w:val="000000" w:themeColor="text1"/>
        </w:rPr>
      </w:pPr>
    </w:p>
    <w:p w14:paraId="69A12293" w14:textId="77777777" w:rsidR="00123EE2" w:rsidRPr="00F14260" w:rsidRDefault="00123EE2">
      <w:pPr>
        <w:jc w:val="both"/>
        <w:rPr>
          <w:color w:val="000000" w:themeColor="text1"/>
        </w:rPr>
      </w:pPr>
    </w:p>
    <w:p w14:paraId="0D2B7686" w14:textId="0D2499A2" w:rsidR="00612286" w:rsidRPr="00F14260" w:rsidRDefault="00A80C8A">
      <w:pPr>
        <w:tabs>
          <w:tab w:val="left" w:pos="6237"/>
        </w:tabs>
        <w:jc w:val="both"/>
        <w:rPr>
          <w:color w:val="000000" w:themeColor="text1"/>
        </w:rPr>
      </w:pPr>
      <w:r w:rsidRPr="00F14260">
        <w:rPr>
          <w:color w:val="000000" w:themeColor="text1"/>
        </w:rPr>
        <w:tab/>
      </w:r>
      <w:r w:rsidR="008D6DD5" w:rsidRPr="00F14260">
        <w:rPr>
          <w:color w:val="000000" w:themeColor="text1"/>
        </w:rPr>
        <w:t>Antanas Simniškis</w:t>
      </w:r>
    </w:p>
    <w:p w14:paraId="75FF62CD" w14:textId="77777777" w:rsidR="00D070F8" w:rsidRPr="00F14260" w:rsidRDefault="00D070F8">
      <w:pPr>
        <w:tabs>
          <w:tab w:val="left" w:pos="6237"/>
        </w:tabs>
        <w:jc w:val="both"/>
        <w:rPr>
          <w:color w:val="000000" w:themeColor="text1"/>
        </w:rPr>
      </w:pPr>
    </w:p>
    <w:bookmarkEnd w:id="48"/>
    <w:p w14:paraId="5245262E" w14:textId="250C6196" w:rsidR="00A26EDA" w:rsidRPr="00F14260" w:rsidRDefault="00A26EDA">
      <w:pPr>
        <w:rPr>
          <w:color w:val="000000" w:themeColor="text1"/>
        </w:rPr>
      </w:pPr>
    </w:p>
    <w:sectPr w:rsidR="00A26EDA" w:rsidRPr="00F14260" w:rsidSect="002319D7">
      <w:headerReference w:type="even" r:id="rId9"/>
      <w:headerReference w:type="default" r:id="rId10"/>
      <w:headerReference w:type="first" r:id="rId11"/>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B79698" w14:textId="77777777" w:rsidR="006148F6" w:rsidRPr="00601143" w:rsidRDefault="006148F6">
      <w:r w:rsidRPr="00601143">
        <w:separator/>
      </w:r>
    </w:p>
  </w:endnote>
  <w:endnote w:type="continuationSeparator" w:id="0">
    <w:p w14:paraId="3AD83601" w14:textId="77777777" w:rsidR="006148F6" w:rsidRPr="00601143" w:rsidRDefault="006148F6">
      <w:r w:rsidRPr="0060114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altName w:val="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C8381F" w14:textId="77777777" w:rsidR="006148F6" w:rsidRPr="00601143" w:rsidRDefault="006148F6">
      <w:r w:rsidRPr="00601143">
        <w:separator/>
      </w:r>
    </w:p>
  </w:footnote>
  <w:footnote w:type="continuationSeparator" w:id="0">
    <w:p w14:paraId="0E59178D" w14:textId="77777777" w:rsidR="006148F6" w:rsidRPr="00601143" w:rsidRDefault="006148F6">
      <w:r w:rsidRPr="0060114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E1A04" w14:textId="77777777" w:rsidR="00BA5EA4" w:rsidRPr="00601143" w:rsidRDefault="00BA5EA4">
    <w:pPr>
      <w:pStyle w:val="Antrats"/>
      <w:framePr w:wrap="around" w:vAnchor="text" w:hAnchor="margin" w:xAlign="center" w:y="1"/>
      <w:rPr>
        <w:rStyle w:val="Puslapionumeris"/>
      </w:rPr>
    </w:pPr>
    <w:r w:rsidRPr="00601143">
      <w:fldChar w:fldCharType="begin"/>
    </w:r>
    <w:r w:rsidRPr="00601143">
      <w:rPr>
        <w:rStyle w:val="Puslapionumeris"/>
      </w:rPr>
      <w:instrText xml:space="preserve">PAGE  </w:instrText>
    </w:r>
    <w:r w:rsidRPr="00601143">
      <w:fldChar w:fldCharType="end"/>
    </w:r>
  </w:p>
  <w:p w14:paraId="4CD8F4BA" w14:textId="77777777" w:rsidR="00BA5EA4" w:rsidRPr="00601143" w:rsidRDefault="00BA5EA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A091C" w14:textId="77777777" w:rsidR="00BA5EA4" w:rsidRPr="00601143" w:rsidRDefault="00BA5EA4">
    <w:pPr>
      <w:pStyle w:val="Antrats"/>
      <w:framePr w:wrap="around" w:vAnchor="text" w:hAnchor="margin" w:xAlign="center" w:y="1"/>
      <w:rPr>
        <w:rStyle w:val="Puslapionumeris"/>
      </w:rPr>
    </w:pPr>
    <w:r w:rsidRPr="00601143">
      <w:fldChar w:fldCharType="begin"/>
    </w:r>
    <w:r w:rsidRPr="00601143">
      <w:rPr>
        <w:rStyle w:val="Puslapionumeris"/>
      </w:rPr>
      <w:instrText xml:space="preserve">PAGE  </w:instrText>
    </w:r>
    <w:r w:rsidRPr="00601143">
      <w:fldChar w:fldCharType="separate"/>
    </w:r>
    <w:r w:rsidR="004B3A29" w:rsidRPr="00601143">
      <w:rPr>
        <w:rStyle w:val="Puslapionumeris"/>
      </w:rPr>
      <w:t>2</w:t>
    </w:r>
    <w:r w:rsidRPr="00601143">
      <w:fldChar w:fldCharType="end"/>
    </w:r>
  </w:p>
  <w:p w14:paraId="600C41B9" w14:textId="6AFD196D" w:rsidR="00BA5EA4" w:rsidRPr="00601143" w:rsidRDefault="00BA5EA4">
    <w:pPr>
      <w:pStyle w:val="Antrats"/>
      <w:jc w:val="right"/>
      <w:rPr>
        <w:i/>
      </w:rPr>
    </w:pPr>
    <w:r w:rsidRPr="00601143">
      <w:tab/>
    </w:r>
    <w:r w:rsidRPr="00601143">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FFD88" w14:textId="75AE0E98" w:rsidR="00BA5EA4" w:rsidRPr="00601143" w:rsidRDefault="00BA5EA4">
    <w:pPr>
      <w:pStyle w:val="Antrats"/>
      <w:jc w:val="right"/>
    </w:pPr>
    <w:r w:rsidRPr="00601143">
      <w:tab/>
    </w:r>
    <w:r w:rsidRPr="00601143">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15:restartNumberingAfterBreak="0">
    <w:nsid w:val="04805FB2"/>
    <w:multiLevelType w:val="hybridMultilevel"/>
    <w:tmpl w:val="EAC8910A"/>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3D152A"/>
    <w:multiLevelType w:val="hybridMultilevel"/>
    <w:tmpl w:val="A34C47FA"/>
    <w:lvl w:ilvl="0" w:tplc="03D44A66">
      <w:start w:val="29"/>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DC767D"/>
    <w:multiLevelType w:val="multilevel"/>
    <w:tmpl w:val="D81C5F4A"/>
    <w:lvl w:ilvl="0">
      <w:start w:val="1"/>
      <w:numFmt w:val="decimal"/>
      <w:lvlText w:val="%1."/>
      <w:lvlJc w:val="left"/>
      <w:pPr>
        <w:ind w:left="-142" w:firstLine="284"/>
      </w:pPr>
      <w:rPr>
        <w:b w:val="0"/>
        <w:bCs w:val="0"/>
        <w:i w:val="0"/>
        <w:iCs/>
      </w:rPr>
    </w:lvl>
    <w:lvl w:ilvl="1">
      <w:start w:val="1"/>
      <w:numFmt w:val="decimal"/>
      <w:lvlText w:val="%1.%2."/>
      <w:lvlJc w:val="left"/>
      <w:pPr>
        <w:ind w:left="72" w:hanging="432"/>
      </w:pPr>
    </w:lvl>
    <w:lvl w:ilvl="2">
      <w:start w:val="1"/>
      <w:numFmt w:val="decimal"/>
      <w:lvlText w:val="%1.%2.%3."/>
      <w:lvlJc w:val="left"/>
      <w:pPr>
        <w:ind w:left="504" w:hanging="504"/>
      </w:pPr>
    </w:lvl>
    <w:lvl w:ilvl="3">
      <w:start w:val="1"/>
      <w:numFmt w:val="decimal"/>
      <w:lvlText w:val="%1.%2.%3.%4."/>
      <w:lvlJc w:val="left"/>
      <w:pPr>
        <w:ind w:left="1008" w:hanging="648"/>
      </w:pPr>
    </w:lvl>
    <w:lvl w:ilvl="4">
      <w:start w:val="1"/>
      <w:numFmt w:val="decimal"/>
      <w:lvlText w:val="%1.%2.%3.%4.%5."/>
      <w:lvlJc w:val="left"/>
      <w:pPr>
        <w:ind w:left="1512" w:hanging="792"/>
      </w:pPr>
    </w:lvl>
    <w:lvl w:ilvl="5">
      <w:start w:val="1"/>
      <w:numFmt w:val="decimal"/>
      <w:lvlText w:val="%1.%2.%3.%4.%5.%6."/>
      <w:lvlJc w:val="left"/>
      <w:pPr>
        <w:ind w:left="2016" w:hanging="936"/>
      </w:pPr>
    </w:lvl>
    <w:lvl w:ilvl="6">
      <w:start w:val="1"/>
      <w:numFmt w:val="decimal"/>
      <w:lvlText w:val="%1.%2.%3.%4.%5.%6.%7."/>
      <w:lvlJc w:val="left"/>
      <w:pPr>
        <w:ind w:left="2520" w:hanging="1080"/>
      </w:pPr>
    </w:lvl>
    <w:lvl w:ilvl="7">
      <w:start w:val="1"/>
      <w:numFmt w:val="decimal"/>
      <w:lvlText w:val="%1.%2.%3.%4.%5.%6.%7.%8."/>
      <w:lvlJc w:val="left"/>
      <w:pPr>
        <w:ind w:left="3024" w:hanging="1224"/>
      </w:pPr>
    </w:lvl>
    <w:lvl w:ilvl="8">
      <w:start w:val="1"/>
      <w:numFmt w:val="decimal"/>
      <w:lvlText w:val="%1.%2.%3.%4.%5.%6.%7.%8.%9."/>
      <w:lvlJc w:val="left"/>
      <w:pPr>
        <w:ind w:left="3600" w:hanging="1440"/>
      </w:pPr>
    </w:lvl>
  </w:abstractNum>
  <w:abstractNum w:abstractNumId="4"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5" w15:restartNumberingAfterBreak="0">
    <w:nsid w:val="11C449AC"/>
    <w:multiLevelType w:val="hybridMultilevel"/>
    <w:tmpl w:val="103655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7" w15:restartNumberingAfterBreak="0">
    <w:nsid w:val="15650AF8"/>
    <w:multiLevelType w:val="hybridMultilevel"/>
    <w:tmpl w:val="5E2AFCB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86641A"/>
    <w:multiLevelType w:val="hybridMultilevel"/>
    <w:tmpl w:val="BC7C8382"/>
    <w:lvl w:ilvl="0" w:tplc="95789CD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A9D3CE7"/>
    <w:multiLevelType w:val="multilevel"/>
    <w:tmpl w:val="6B5C47B6"/>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1B7228D3"/>
    <w:multiLevelType w:val="hybridMultilevel"/>
    <w:tmpl w:val="4F9A1552"/>
    <w:lvl w:ilvl="0" w:tplc="4B8CAA7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0059FD"/>
    <w:multiLevelType w:val="multilevel"/>
    <w:tmpl w:val="71449E0E"/>
    <w:lvl w:ilvl="0">
      <w:start w:val="1"/>
      <w:numFmt w:val="decimal"/>
      <w:lvlText w:val="%1."/>
      <w:lvlJc w:val="left"/>
      <w:pPr>
        <w:ind w:left="360" w:hanging="360"/>
      </w:pPr>
      <w:rPr>
        <w:b w:val="0"/>
        <w:bCs w:val="0"/>
        <w:color w:val="auto"/>
      </w:rPr>
    </w:lvl>
    <w:lvl w:ilvl="1">
      <w:start w:val="1"/>
      <w:numFmt w:val="decimal"/>
      <w:lvlText w:val="%1.%2."/>
      <w:lvlJc w:val="left"/>
      <w:pPr>
        <w:ind w:left="792" w:hanging="432"/>
      </w:pPr>
      <w:rPr>
        <w:rFonts w:ascii="Times New Roman" w:hAnsi="Times New Roman" w:cs="Times New Roman"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60D07F8"/>
    <w:multiLevelType w:val="multilevel"/>
    <w:tmpl w:val="4F140AA8"/>
    <w:lvl w:ilvl="0">
      <w:start w:val="1"/>
      <w:numFmt w:val="decimal"/>
      <w:lvlText w:val="%1."/>
      <w:lvlJc w:val="left"/>
      <w:pPr>
        <w:ind w:left="6881" w:hanging="360"/>
      </w:pPr>
      <w:rPr>
        <w:i w:val="0"/>
      </w:rPr>
    </w:lvl>
    <w:lvl w:ilvl="1">
      <w:start w:val="1"/>
      <w:numFmt w:val="decimal"/>
      <w:isLgl/>
      <w:lvlText w:val="%1.%2."/>
      <w:lvlJc w:val="left"/>
      <w:pPr>
        <w:ind w:left="927" w:hanging="360"/>
      </w:pPr>
    </w:lvl>
    <w:lvl w:ilvl="2">
      <w:start w:val="1"/>
      <w:numFmt w:val="decimal"/>
      <w:isLgl/>
      <w:lvlText w:val="%1.%2.%3."/>
      <w:lvlJc w:val="left"/>
      <w:pPr>
        <w:ind w:left="1494" w:hanging="720"/>
      </w:pPr>
    </w:lvl>
    <w:lvl w:ilvl="3">
      <w:start w:val="1"/>
      <w:numFmt w:val="decimal"/>
      <w:isLgl/>
      <w:lvlText w:val="%1.%2.%3.%4."/>
      <w:lvlJc w:val="left"/>
      <w:pPr>
        <w:ind w:left="1701" w:hanging="720"/>
      </w:pPr>
    </w:lvl>
    <w:lvl w:ilvl="4">
      <w:start w:val="1"/>
      <w:numFmt w:val="decimal"/>
      <w:isLgl/>
      <w:lvlText w:val="%1.%2.%3.%4.%5."/>
      <w:lvlJc w:val="left"/>
      <w:pPr>
        <w:ind w:left="2268" w:hanging="1080"/>
      </w:pPr>
    </w:lvl>
    <w:lvl w:ilvl="5">
      <w:start w:val="1"/>
      <w:numFmt w:val="decimal"/>
      <w:isLgl/>
      <w:lvlText w:val="%1.%2.%3.%4.%5.%6."/>
      <w:lvlJc w:val="left"/>
      <w:pPr>
        <w:ind w:left="2475" w:hanging="1080"/>
      </w:pPr>
    </w:lvl>
    <w:lvl w:ilvl="6">
      <w:start w:val="1"/>
      <w:numFmt w:val="decimal"/>
      <w:isLgl/>
      <w:lvlText w:val="%1.%2.%3.%4.%5.%6.%7."/>
      <w:lvlJc w:val="left"/>
      <w:pPr>
        <w:ind w:left="3042" w:hanging="1440"/>
      </w:pPr>
    </w:lvl>
    <w:lvl w:ilvl="7">
      <w:start w:val="1"/>
      <w:numFmt w:val="decimal"/>
      <w:isLgl/>
      <w:lvlText w:val="%1.%2.%3.%4.%5.%6.%7.%8."/>
      <w:lvlJc w:val="left"/>
      <w:pPr>
        <w:ind w:left="3249" w:hanging="1440"/>
      </w:pPr>
    </w:lvl>
    <w:lvl w:ilvl="8">
      <w:start w:val="1"/>
      <w:numFmt w:val="decimal"/>
      <w:isLgl/>
      <w:lvlText w:val="%1.%2.%3.%4.%5.%6.%7.%8.%9."/>
      <w:lvlJc w:val="left"/>
      <w:pPr>
        <w:ind w:left="3816" w:hanging="1800"/>
      </w:pPr>
    </w:lvl>
  </w:abstractNum>
  <w:abstractNum w:abstractNumId="13" w15:restartNumberingAfterBreak="0">
    <w:nsid w:val="2BB15ADB"/>
    <w:multiLevelType w:val="hybridMultilevel"/>
    <w:tmpl w:val="B0F8C8F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E2A4965"/>
    <w:multiLevelType w:val="hybridMultilevel"/>
    <w:tmpl w:val="265C24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8F59B0"/>
    <w:multiLevelType w:val="hybridMultilevel"/>
    <w:tmpl w:val="36F0F298"/>
    <w:lvl w:ilvl="0" w:tplc="8242BD64">
      <w:start w:val="202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440408B"/>
    <w:multiLevelType w:val="hybridMultilevel"/>
    <w:tmpl w:val="9594D64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E51CF0D8">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94974EF"/>
    <w:multiLevelType w:val="hybridMultilevel"/>
    <w:tmpl w:val="E918C9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AF63D05"/>
    <w:multiLevelType w:val="hybridMultilevel"/>
    <w:tmpl w:val="9594D646"/>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Letter"/>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BAE34BD"/>
    <w:multiLevelType w:val="multilevel"/>
    <w:tmpl w:val="2050E6DA"/>
    <w:lvl w:ilvl="0">
      <w:start w:val="1"/>
      <w:numFmt w:val="decimal"/>
      <w:lvlText w:val="%1."/>
      <w:lvlJc w:val="left"/>
      <w:pPr>
        <w:ind w:left="1429" w:hanging="360"/>
      </w:pPr>
      <w:rPr>
        <w:sz w:val="24"/>
        <w:szCs w:val="24"/>
      </w:rPr>
    </w:lvl>
    <w:lvl w:ilvl="1">
      <w:start w:val="1"/>
      <w:numFmt w:val="decimal"/>
      <w:lvlText w:val="%1.%2."/>
      <w:lvlJc w:val="left"/>
      <w:pPr>
        <w:ind w:left="1429" w:hanging="360"/>
      </w:pPr>
    </w:lvl>
    <w:lvl w:ilvl="2">
      <w:start w:val="1"/>
      <w:numFmt w:val="decimal"/>
      <w:lvlText w:val="%1.%2.%3."/>
      <w:lvlJc w:val="left"/>
      <w:pPr>
        <w:ind w:left="1789" w:hanging="720"/>
      </w:pPr>
    </w:lvl>
    <w:lvl w:ilvl="3">
      <w:start w:val="1"/>
      <w:numFmt w:val="decimal"/>
      <w:lvlText w:val="%1.%2.%3.%4."/>
      <w:lvlJc w:val="left"/>
      <w:pPr>
        <w:ind w:left="1789" w:hanging="720"/>
      </w:pPr>
    </w:lvl>
    <w:lvl w:ilvl="4">
      <w:start w:val="1"/>
      <w:numFmt w:val="decimal"/>
      <w:lvlText w:val="%1.%2.%3.%4.%5."/>
      <w:lvlJc w:val="left"/>
      <w:pPr>
        <w:ind w:left="2149" w:hanging="1080"/>
      </w:pPr>
    </w:lvl>
    <w:lvl w:ilvl="5">
      <w:start w:val="1"/>
      <w:numFmt w:val="decimal"/>
      <w:lvlText w:val="%1.%2.%3.%4.%5.%6."/>
      <w:lvlJc w:val="left"/>
      <w:pPr>
        <w:ind w:left="2149" w:hanging="1080"/>
      </w:pPr>
    </w:lvl>
    <w:lvl w:ilvl="6">
      <w:start w:val="1"/>
      <w:numFmt w:val="decimal"/>
      <w:lvlText w:val="%1.%2.%3.%4.%5.%6.%7."/>
      <w:lvlJc w:val="left"/>
      <w:pPr>
        <w:ind w:left="2509" w:hanging="1440"/>
      </w:pPr>
    </w:lvl>
    <w:lvl w:ilvl="7">
      <w:start w:val="1"/>
      <w:numFmt w:val="decimal"/>
      <w:lvlText w:val="%1.%2.%3.%4.%5.%6.%7.%8."/>
      <w:lvlJc w:val="left"/>
      <w:pPr>
        <w:ind w:left="2509" w:hanging="1440"/>
      </w:pPr>
    </w:lvl>
    <w:lvl w:ilvl="8">
      <w:start w:val="1"/>
      <w:numFmt w:val="decimal"/>
      <w:lvlText w:val="%1.%2.%3.%4.%5.%6.%7.%8.%9."/>
      <w:lvlJc w:val="left"/>
      <w:pPr>
        <w:ind w:left="2869" w:hanging="1800"/>
      </w:pPr>
    </w:lvl>
  </w:abstractNum>
  <w:abstractNum w:abstractNumId="20" w15:restartNumberingAfterBreak="0">
    <w:nsid w:val="40CE5DBD"/>
    <w:multiLevelType w:val="hybridMultilevel"/>
    <w:tmpl w:val="B6E29C3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4011374"/>
    <w:multiLevelType w:val="multilevel"/>
    <w:tmpl w:val="4F140AA8"/>
    <w:lvl w:ilvl="0">
      <w:start w:val="1"/>
      <w:numFmt w:val="decimal"/>
      <w:lvlText w:val="%1."/>
      <w:lvlJc w:val="left"/>
      <w:pPr>
        <w:ind w:left="6881" w:hanging="360"/>
      </w:pPr>
      <w:rPr>
        <w:i w:val="0"/>
      </w:rPr>
    </w:lvl>
    <w:lvl w:ilvl="1">
      <w:start w:val="1"/>
      <w:numFmt w:val="decimal"/>
      <w:isLgl/>
      <w:lvlText w:val="%1.%2."/>
      <w:lvlJc w:val="left"/>
      <w:pPr>
        <w:ind w:left="927" w:hanging="360"/>
      </w:pPr>
    </w:lvl>
    <w:lvl w:ilvl="2">
      <w:start w:val="1"/>
      <w:numFmt w:val="decimal"/>
      <w:isLgl/>
      <w:lvlText w:val="%1.%2.%3."/>
      <w:lvlJc w:val="left"/>
      <w:pPr>
        <w:ind w:left="1494" w:hanging="720"/>
      </w:pPr>
    </w:lvl>
    <w:lvl w:ilvl="3">
      <w:start w:val="1"/>
      <w:numFmt w:val="decimal"/>
      <w:isLgl/>
      <w:lvlText w:val="%1.%2.%3.%4."/>
      <w:lvlJc w:val="left"/>
      <w:pPr>
        <w:ind w:left="1701" w:hanging="720"/>
      </w:pPr>
    </w:lvl>
    <w:lvl w:ilvl="4">
      <w:start w:val="1"/>
      <w:numFmt w:val="decimal"/>
      <w:isLgl/>
      <w:lvlText w:val="%1.%2.%3.%4.%5."/>
      <w:lvlJc w:val="left"/>
      <w:pPr>
        <w:ind w:left="2268" w:hanging="1080"/>
      </w:pPr>
    </w:lvl>
    <w:lvl w:ilvl="5">
      <w:start w:val="1"/>
      <w:numFmt w:val="decimal"/>
      <w:isLgl/>
      <w:lvlText w:val="%1.%2.%3.%4.%5.%6."/>
      <w:lvlJc w:val="left"/>
      <w:pPr>
        <w:ind w:left="2475" w:hanging="1080"/>
      </w:pPr>
    </w:lvl>
    <w:lvl w:ilvl="6">
      <w:start w:val="1"/>
      <w:numFmt w:val="decimal"/>
      <w:isLgl/>
      <w:lvlText w:val="%1.%2.%3.%4.%5.%6.%7."/>
      <w:lvlJc w:val="left"/>
      <w:pPr>
        <w:ind w:left="3042" w:hanging="1440"/>
      </w:pPr>
    </w:lvl>
    <w:lvl w:ilvl="7">
      <w:start w:val="1"/>
      <w:numFmt w:val="decimal"/>
      <w:isLgl/>
      <w:lvlText w:val="%1.%2.%3.%4.%5.%6.%7.%8."/>
      <w:lvlJc w:val="left"/>
      <w:pPr>
        <w:ind w:left="3249" w:hanging="1440"/>
      </w:pPr>
    </w:lvl>
    <w:lvl w:ilvl="8">
      <w:start w:val="1"/>
      <w:numFmt w:val="decimal"/>
      <w:isLgl/>
      <w:lvlText w:val="%1.%2.%3.%4.%5.%6.%7.%8.%9."/>
      <w:lvlJc w:val="left"/>
      <w:pPr>
        <w:ind w:left="3816" w:hanging="1800"/>
      </w:pPr>
    </w:lvl>
  </w:abstractNum>
  <w:abstractNum w:abstractNumId="22" w15:restartNumberingAfterBreak="0">
    <w:nsid w:val="450E7C5F"/>
    <w:multiLevelType w:val="hybridMultilevel"/>
    <w:tmpl w:val="E918C95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AAF72A4"/>
    <w:multiLevelType w:val="hybridMultilevel"/>
    <w:tmpl w:val="E7869E1E"/>
    <w:lvl w:ilvl="0" w:tplc="DCF2D514">
      <w:start w:val="1"/>
      <w:numFmt w:val="decimal"/>
      <w:lvlText w:val="%1."/>
      <w:lvlJc w:val="left"/>
      <w:pPr>
        <w:ind w:left="644"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D2D79EF"/>
    <w:multiLevelType w:val="hybridMultilevel"/>
    <w:tmpl w:val="4F549CB8"/>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5" w15:restartNumberingAfterBreak="0">
    <w:nsid w:val="4E253021"/>
    <w:multiLevelType w:val="hybridMultilevel"/>
    <w:tmpl w:val="9594D646"/>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Letter"/>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0F22B08"/>
    <w:multiLevelType w:val="hybridMultilevel"/>
    <w:tmpl w:val="4132A5D6"/>
    <w:lvl w:ilvl="0" w:tplc="58B8F666">
      <w:start w:val="4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36759C6"/>
    <w:multiLevelType w:val="hybridMultilevel"/>
    <w:tmpl w:val="0B56349C"/>
    <w:lvl w:ilvl="0" w:tplc="AA728CD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9A44386"/>
    <w:multiLevelType w:val="hybridMultilevel"/>
    <w:tmpl w:val="7AEE6466"/>
    <w:lvl w:ilvl="0" w:tplc="70D03AC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BA1094E"/>
    <w:multiLevelType w:val="hybridMultilevel"/>
    <w:tmpl w:val="ACFCC824"/>
    <w:lvl w:ilvl="0" w:tplc="C096B5C4">
      <w:start w:val="1"/>
      <w:numFmt w:val="bullet"/>
      <w:lvlText w:val="-"/>
      <w:lvlJc w:val="left"/>
      <w:pPr>
        <w:ind w:left="720" w:hanging="360"/>
      </w:pPr>
      <w:rPr>
        <w:rFonts w:ascii="Times" w:eastAsia="Times New Roman" w:hAnsi="Times" w:cs="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DDC1C9D"/>
    <w:multiLevelType w:val="hybridMultilevel"/>
    <w:tmpl w:val="DEB446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E0F371C"/>
    <w:multiLevelType w:val="hybridMultilevel"/>
    <w:tmpl w:val="5E4639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307541D"/>
    <w:multiLevelType w:val="multilevel"/>
    <w:tmpl w:val="872C239C"/>
    <w:lvl w:ilvl="0">
      <w:start w:val="1"/>
      <w:numFmt w:val="decimal"/>
      <w:lvlText w:val="%1."/>
      <w:lvlJc w:val="left"/>
      <w:pPr>
        <w:tabs>
          <w:tab w:val="num" w:pos="0"/>
        </w:tabs>
        <w:ind w:left="360" w:hanging="360"/>
      </w:pPr>
      <w:rPr>
        <w:rFonts w:ascii="Times New Roman" w:eastAsia="Times New Roman" w:hAnsi="Times New Roman" w:cs="Times New Roman"/>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3" w15:restartNumberingAfterBreak="0">
    <w:nsid w:val="64A73494"/>
    <w:multiLevelType w:val="hybridMultilevel"/>
    <w:tmpl w:val="88B4C102"/>
    <w:lvl w:ilvl="0" w:tplc="26C0F878">
      <w:start w:val="201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6006242"/>
    <w:multiLevelType w:val="hybridMultilevel"/>
    <w:tmpl w:val="39F84630"/>
    <w:lvl w:ilvl="0" w:tplc="A0C67216">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66300E2E"/>
    <w:multiLevelType w:val="hybridMultilevel"/>
    <w:tmpl w:val="7D4688C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6A35339"/>
    <w:multiLevelType w:val="hybridMultilevel"/>
    <w:tmpl w:val="330CB648"/>
    <w:lvl w:ilvl="0" w:tplc="ABEAB304">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191EFC"/>
    <w:multiLevelType w:val="hybridMultilevel"/>
    <w:tmpl w:val="CD84CC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9" w15:restartNumberingAfterBreak="0">
    <w:nsid w:val="6A2A1E94"/>
    <w:multiLevelType w:val="hybridMultilevel"/>
    <w:tmpl w:val="BA666C06"/>
    <w:lvl w:ilvl="0" w:tplc="04090011">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0" w15:restartNumberingAfterBreak="0">
    <w:nsid w:val="6AD12E08"/>
    <w:multiLevelType w:val="hybridMultilevel"/>
    <w:tmpl w:val="8A9616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6FA672AB"/>
    <w:multiLevelType w:val="hybridMultilevel"/>
    <w:tmpl w:val="C63A5D22"/>
    <w:lvl w:ilvl="0" w:tplc="4B18312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0A37D3E"/>
    <w:multiLevelType w:val="hybridMultilevel"/>
    <w:tmpl w:val="EAC8910A"/>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26A0F33"/>
    <w:multiLevelType w:val="hybridMultilevel"/>
    <w:tmpl w:val="483ED6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A8D4789"/>
    <w:multiLevelType w:val="hybridMultilevel"/>
    <w:tmpl w:val="55D08B7E"/>
    <w:lvl w:ilvl="0" w:tplc="0427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714503498">
    <w:abstractNumId w:val="4"/>
  </w:num>
  <w:num w:numId="2" w16cid:durableId="93940938">
    <w:abstractNumId w:val="0"/>
  </w:num>
  <w:num w:numId="3" w16cid:durableId="1298955524">
    <w:abstractNumId w:val="11"/>
  </w:num>
  <w:num w:numId="4" w16cid:durableId="1593859018">
    <w:abstractNumId w:val="41"/>
  </w:num>
  <w:num w:numId="5" w16cid:durableId="1975479171">
    <w:abstractNumId w:val="38"/>
  </w:num>
  <w:num w:numId="6" w16cid:durableId="84884794">
    <w:abstractNumId w:val="6"/>
  </w:num>
  <w:num w:numId="7" w16cid:durableId="1295604421">
    <w:abstractNumId w:val="9"/>
  </w:num>
  <w:num w:numId="8" w16cid:durableId="28064748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22779420">
    <w:abstractNumId w:val="44"/>
  </w:num>
  <w:num w:numId="10" w16cid:durableId="292642643">
    <w:abstractNumId w:val="15"/>
  </w:num>
  <w:num w:numId="11" w16cid:durableId="1998337491">
    <w:abstractNumId w:val="7"/>
  </w:num>
  <w:num w:numId="12" w16cid:durableId="1581476615">
    <w:abstractNumId w:val="28"/>
  </w:num>
  <w:num w:numId="13" w16cid:durableId="301077370">
    <w:abstractNumId w:val="36"/>
  </w:num>
  <w:num w:numId="14" w16cid:durableId="1209881440">
    <w:abstractNumId w:val="29"/>
  </w:num>
  <w:num w:numId="15" w16cid:durableId="1507789651">
    <w:abstractNumId w:val="42"/>
  </w:num>
  <w:num w:numId="16" w16cid:durableId="205095817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74677271">
    <w:abstractNumId w:val="16"/>
  </w:num>
  <w:num w:numId="18" w16cid:durableId="97215526">
    <w:abstractNumId w:val="27"/>
  </w:num>
  <w:num w:numId="19" w16cid:durableId="1018656241">
    <w:abstractNumId w:val="1"/>
  </w:num>
  <w:num w:numId="20" w16cid:durableId="28993628">
    <w:abstractNumId w:val="43"/>
  </w:num>
  <w:num w:numId="21" w16cid:durableId="584730650">
    <w:abstractNumId w:val="35"/>
  </w:num>
  <w:num w:numId="22" w16cid:durableId="1554927816">
    <w:abstractNumId w:val="39"/>
  </w:num>
  <w:num w:numId="23" w16cid:durableId="2079326996">
    <w:abstractNumId w:val="13"/>
  </w:num>
  <w:num w:numId="24" w16cid:durableId="6332913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01192463">
    <w:abstractNumId w:val="23"/>
  </w:num>
  <w:num w:numId="26" w16cid:durableId="799803330">
    <w:abstractNumId w:val="30"/>
  </w:num>
  <w:num w:numId="27" w16cid:durableId="170736583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28144475">
    <w:abstractNumId w:val="33"/>
  </w:num>
  <w:num w:numId="29" w16cid:durableId="169755793">
    <w:abstractNumId w:val="45"/>
  </w:num>
  <w:num w:numId="30" w16cid:durableId="671762129">
    <w:abstractNumId w:val="18"/>
  </w:num>
  <w:num w:numId="31" w16cid:durableId="1294677335">
    <w:abstractNumId w:val="5"/>
  </w:num>
  <w:num w:numId="32" w16cid:durableId="1159538734">
    <w:abstractNumId w:val="34"/>
  </w:num>
  <w:num w:numId="33" w16cid:durableId="197621403">
    <w:abstractNumId w:val="25"/>
  </w:num>
  <w:num w:numId="34" w16cid:durableId="39906508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24222806">
    <w:abstractNumId w:val="12"/>
  </w:num>
  <w:num w:numId="36" w16cid:durableId="1373270378">
    <w:abstractNumId w:val="40"/>
  </w:num>
  <w:num w:numId="37" w16cid:durableId="1440951974">
    <w:abstractNumId w:val="8"/>
  </w:num>
  <w:num w:numId="38" w16cid:durableId="1999264746">
    <w:abstractNumId w:val="20"/>
  </w:num>
  <w:num w:numId="39" w16cid:durableId="1199859291">
    <w:abstractNumId w:val="2"/>
  </w:num>
  <w:num w:numId="40" w16cid:durableId="108214688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97494360">
    <w:abstractNumId w:val="19"/>
  </w:num>
  <w:num w:numId="42" w16cid:durableId="252320923">
    <w:abstractNumId w:val="31"/>
  </w:num>
  <w:num w:numId="43" w16cid:durableId="729302830">
    <w:abstractNumId w:val="37"/>
  </w:num>
  <w:num w:numId="44" w16cid:durableId="1456870780">
    <w:abstractNumId w:val="17"/>
  </w:num>
  <w:num w:numId="45" w16cid:durableId="492454699">
    <w:abstractNumId w:val="14"/>
  </w:num>
  <w:num w:numId="46" w16cid:durableId="703214228">
    <w:abstractNumId w:val="22"/>
  </w:num>
  <w:num w:numId="47" w16cid:durableId="1652715191">
    <w:abstractNumId w:val="26"/>
  </w:num>
  <w:num w:numId="48" w16cid:durableId="63796007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6F5"/>
    <w:rsid w:val="00000346"/>
    <w:rsid w:val="000005F1"/>
    <w:rsid w:val="00000FAA"/>
    <w:rsid w:val="000039BA"/>
    <w:rsid w:val="00005EBE"/>
    <w:rsid w:val="00007840"/>
    <w:rsid w:val="0001067D"/>
    <w:rsid w:val="00011FE9"/>
    <w:rsid w:val="00012B64"/>
    <w:rsid w:val="000149F2"/>
    <w:rsid w:val="00014B89"/>
    <w:rsid w:val="0001630D"/>
    <w:rsid w:val="00016D66"/>
    <w:rsid w:val="00020A3D"/>
    <w:rsid w:val="00020C01"/>
    <w:rsid w:val="00020C8A"/>
    <w:rsid w:val="00020F95"/>
    <w:rsid w:val="0002388F"/>
    <w:rsid w:val="0002452D"/>
    <w:rsid w:val="00024969"/>
    <w:rsid w:val="000251FF"/>
    <w:rsid w:val="00030C59"/>
    <w:rsid w:val="00032F86"/>
    <w:rsid w:val="000409A5"/>
    <w:rsid w:val="00040D3E"/>
    <w:rsid w:val="00041859"/>
    <w:rsid w:val="000428F1"/>
    <w:rsid w:val="000441D7"/>
    <w:rsid w:val="00044D97"/>
    <w:rsid w:val="000503FB"/>
    <w:rsid w:val="00050763"/>
    <w:rsid w:val="00051CCD"/>
    <w:rsid w:val="00052EE9"/>
    <w:rsid w:val="00054422"/>
    <w:rsid w:val="00056976"/>
    <w:rsid w:val="00057869"/>
    <w:rsid w:val="00061ECE"/>
    <w:rsid w:val="00061F64"/>
    <w:rsid w:val="000631CB"/>
    <w:rsid w:val="000636D0"/>
    <w:rsid w:val="0006419C"/>
    <w:rsid w:val="00064B99"/>
    <w:rsid w:val="0007137C"/>
    <w:rsid w:val="00072774"/>
    <w:rsid w:val="000779DD"/>
    <w:rsid w:val="00077B97"/>
    <w:rsid w:val="000828C5"/>
    <w:rsid w:val="000836CE"/>
    <w:rsid w:val="0008625E"/>
    <w:rsid w:val="00086B11"/>
    <w:rsid w:val="00086EBD"/>
    <w:rsid w:val="00086F72"/>
    <w:rsid w:val="00090916"/>
    <w:rsid w:val="00091F04"/>
    <w:rsid w:val="0009428D"/>
    <w:rsid w:val="0009486E"/>
    <w:rsid w:val="000966EF"/>
    <w:rsid w:val="000A2C25"/>
    <w:rsid w:val="000A43A2"/>
    <w:rsid w:val="000B0819"/>
    <w:rsid w:val="000B44BF"/>
    <w:rsid w:val="000C06A0"/>
    <w:rsid w:val="000C0B08"/>
    <w:rsid w:val="000C2577"/>
    <w:rsid w:val="000C404B"/>
    <w:rsid w:val="000C721B"/>
    <w:rsid w:val="000C7F70"/>
    <w:rsid w:val="000D02E1"/>
    <w:rsid w:val="000D03BE"/>
    <w:rsid w:val="000D4239"/>
    <w:rsid w:val="000E0B60"/>
    <w:rsid w:val="000E2B4F"/>
    <w:rsid w:val="000E2B7A"/>
    <w:rsid w:val="000E2DE3"/>
    <w:rsid w:val="000E3E86"/>
    <w:rsid w:val="000E4A5E"/>
    <w:rsid w:val="000E65F0"/>
    <w:rsid w:val="000F104E"/>
    <w:rsid w:val="000F2EF6"/>
    <w:rsid w:val="000F3643"/>
    <w:rsid w:val="000F39F6"/>
    <w:rsid w:val="000F3F7B"/>
    <w:rsid w:val="000F4CC7"/>
    <w:rsid w:val="000F4EFD"/>
    <w:rsid w:val="000F5EC5"/>
    <w:rsid w:val="000F6DC5"/>
    <w:rsid w:val="000F7802"/>
    <w:rsid w:val="000F79E4"/>
    <w:rsid w:val="000F7BAC"/>
    <w:rsid w:val="000F7C66"/>
    <w:rsid w:val="000F7C72"/>
    <w:rsid w:val="00100E1B"/>
    <w:rsid w:val="001027A6"/>
    <w:rsid w:val="00103785"/>
    <w:rsid w:val="00103FD4"/>
    <w:rsid w:val="0010449C"/>
    <w:rsid w:val="001046F5"/>
    <w:rsid w:val="0010479C"/>
    <w:rsid w:val="00106953"/>
    <w:rsid w:val="00107182"/>
    <w:rsid w:val="001124B2"/>
    <w:rsid w:val="001145F9"/>
    <w:rsid w:val="0011765D"/>
    <w:rsid w:val="00120D40"/>
    <w:rsid w:val="00122F5B"/>
    <w:rsid w:val="00123EE2"/>
    <w:rsid w:val="001305F7"/>
    <w:rsid w:val="0013176E"/>
    <w:rsid w:val="00132E6F"/>
    <w:rsid w:val="001334E6"/>
    <w:rsid w:val="00134F4C"/>
    <w:rsid w:val="001402C6"/>
    <w:rsid w:val="0014116D"/>
    <w:rsid w:val="00141846"/>
    <w:rsid w:val="00142ACD"/>
    <w:rsid w:val="00142B59"/>
    <w:rsid w:val="00143101"/>
    <w:rsid w:val="00143691"/>
    <w:rsid w:val="00143D48"/>
    <w:rsid w:val="001448DA"/>
    <w:rsid w:val="0014519C"/>
    <w:rsid w:val="00145DF1"/>
    <w:rsid w:val="001466F8"/>
    <w:rsid w:val="001471B0"/>
    <w:rsid w:val="001474C8"/>
    <w:rsid w:val="00147502"/>
    <w:rsid w:val="00150FAD"/>
    <w:rsid w:val="001526CC"/>
    <w:rsid w:val="00152CC2"/>
    <w:rsid w:val="001534E2"/>
    <w:rsid w:val="00153F92"/>
    <w:rsid w:val="0015441D"/>
    <w:rsid w:val="00154CBE"/>
    <w:rsid w:val="00155D9C"/>
    <w:rsid w:val="00156BAE"/>
    <w:rsid w:val="00156ECF"/>
    <w:rsid w:val="00157334"/>
    <w:rsid w:val="00163E44"/>
    <w:rsid w:val="00163EA1"/>
    <w:rsid w:val="00164946"/>
    <w:rsid w:val="00165D7B"/>
    <w:rsid w:val="00165E24"/>
    <w:rsid w:val="001662FC"/>
    <w:rsid w:val="001663BD"/>
    <w:rsid w:val="00166E8F"/>
    <w:rsid w:val="00167CEB"/>
    <w:rsid w:val="0017054E"/>
    <w:rsid w:val="00172FDA"/>
    <w:rsid w:val="00173EFB"/>
    <w:rsid w:val="0017472D"/>
    <w:rsid w:val="001766B6"/>
    <w:rsid w:val="00181EF9"/>
    <w:rsid w:val="00182004"/>
    <w:rsid w:val="0018511B"/>
    <w:rsid w:val="0019044B"/>
    <w:rsid w:val="00192202"/>
    <w:rsid w:val="00194307"/>
    <w:rsid w:val="00194EFA"/>
    <w:rsid w:val="001954FA"/>
    <w:rsid w:val="00197796"/>
    <w:rsid w:val="00197CC1"/>
    <w:rsid w:val="00197E53"/>
    <w:rsid w:val="001A119B"/>
    <w:rsid w:val="001A1DD2"/>
    <w:rsid w:val="001A35B9"/>
    <w:rsid w:val="001A39F0"/>
    <w:rsid w:val="001A4B9E"/>
    <w:rsid w:val="001A4BD9"/>
    <w:rsid w:val="001A5424"/>
    <w:rsid w:val="001B053C"/>
    <w:rsid w:val="001B0729"/>
    <w:rsid w:val="001B153A"/>
    <w:rsid w:val="001B2215"/>
    <w:rsid w:val="001B2D1B"/>
    <w:rsid w:val="001B5273"/>
    <w:rsid w:val="001B54B2"/>
    <w:rsid w:val="001B5C7D"/>
    <w:rsid w:val="001B647B"/>
    <w:rsid w:val="001B754E"/>
    <w:rsid w:val="001C0EBD"/>
    <w:rsid w:val="001C264D"/>
    <w:rsid w:val="001C2C3C"/>
    <w:rsid w:val="001C3372"/>
    <w:rsid w:val="001C4AFE"/>
    <w:rsid w:val="001C4E92"/>
    <w:rsid w:val="001C5E57"/>
    <w:rsid w:val="001C6D23"/>
    <w:rsid w:val="001D08D7"/>
    <w:rsid w:val="001D364D"/>
    <w:rsid w:val="001D39A7"/>
    <w:rsid w:val="001D4669"/>
    <w:rsid w:val="001D4D0F"/>
    <w:rsid w:val="001D739A"/>
    <w:rsid w:val="001D7BE5"/>
    <w:rsid w:val="001E0518"/>
    <w:rsid w:val="001E3685"/>
    <w:rsid w:val="001E395D"/>
    <w:rsid w:val="001E6F2D"/>
    <w:rsid w:val="001E797D"/>
    <w:rsid w:val="001F0C88"/>
    <w:rsid w:val="001F3C62"/>
    <w:rsid w:val="001F41C0"/>
    <w:rsid w:val="001F4DCA"/>
    <w:rsid w:val="001F55A9"/>
    <w:rsid w:val="00201BC0"/>
    <w:rsid w:val="0020533C"/>
    <w:rsid w:val="00205560"/>
    <w:rsid w:val="002062C3"/>
    <w:rsid w:val="00211DD9"/>
    <w:rsid w:val="002140F0"/>
    <w:rsid w:val="00216103"/>
    <w:rsid w:val="00222066"/>
    <w:rsid w:val="00222AE0"/>
    <w:rsid w:val="00224143"/>
    <w:rsid w:val="00224AF4"/>
    <w:rsid w:val="0022708B"/>
    <w:rsid w:val="00230B92"/>
    <w:rsid w:val="002319D7"/>
    <w:rsid w:val="00232007"/>
    <w:rsid w:val="0023247F"/>
    <w:rsid w:val="002324BD"/>
    <w:rsid w:val="002325CA"/>
    <w:rsid w:val="00232A75"/>
    <w:rsid w:val="00234277"/>
    <w:rsid w:val="00234776"/>
    <w:rsid w:val="0023626E"/>
    <w:rsid w:val="00240200"/>
    <w:rsid w:val="00240735"/>
    <w:rsid w:val="00240C01"/>
    <w:rsid w:val="00241151"/>
    <w:rsid w:val="00241DC8"/>
    <w:rsid w:val="00242D91"/>
    <w:rsid w:val="00242EC6"/>
    <w:rsid w:val="00243599"/>
    <w:rsid w:val="002445C1"/>
    <w:rsid w:val="0024657E"/>
    <w:rsid w:val="0024663B"/>
    <w:rsid w:val="00246D81"/>
    <w:rsid w:val="002524D4"/>
    <w:rsid w:val="00252CE7"/>
    <w:rsid w:val="00253807"/>
    <w:rsid w:val="0025394B"/>
    <w:rsid w:val="00253D09"/>
    <w:rsid w:val="00253E4E"/>
    <w:rsid w:val="00256959"/>
    <w:rsid w:val="0025703A"/>
    <w:rsid w:val="00257B3E"/>
    <w:rsid w:val="0026169A"/>
    <w:rsid w:val="002619B4"/>
    <w:rsid w:val="002634E4"/>
    <w:rsid w:val="00263577"/>
    <w:rsid w:val="002635D9"/>
    <w:rsid w:val="00264D2F"/>
    <w:rsid w:val="00273A5B"/>
    <w:rsid w:val="002740A1"/>
    <w:rsid w:val="002751A8"/>
    <w:rsid w:val="00276A5D"/>
    <w:rsid w:val="00277A3D"/>
    <w:rsid w:val="00280AC9"/>
    <w:rsid w:val="00281AEA"/>
    <w:rsid w:val="0028295B"/>
    <w:rsid w:val="00284D6C"/>
    <w:rsid w:val="00286C7D"/>
    <w:rsid w:val="00287E60"/>
    <w:rsid w:val="002900B9"/>
    <w:rsid w:val="00290CD9"/>
    <w:rsid w:val="0029270C"/>
    <w:rsid w:val="002927D5"/>
    <w:rsid w:val="002932FF"/>
    <w:rsid w:val="00293874"/>
    <w:rsid w:val="00295A0C"/>
    <w:rsid w:val="00296F53"/>
    <w:rsid w:val="00297377"/>
    <w:rsid w:val="00297553"/>
    <w:rsid w:val="002A0455"/>
    <w:rsid w:val="002A0B7C"/>
    <w:rsid w:val="002A122F"/>
    <w:rsid w:val="002A1F15"/>
    <w:rsid w:val="002A26B0"/>
    <w:rsid w:val="002A3B59"/>
    <w:rsid w:val="002A3CD9"/>
    <w:rsid w:val="002A5216"/>
    <w:rsid w:val="002A64D5"/>
    <w:rsid w:val="002A7144"/>
    <w:rsid w:val="002A728E"/>
    <w:rsid w:val="002A796C"/>
    <w:rsid w:val="002A7DF0"/>
    <w:rsid w:val="002B3049"/>
    <w:rsid w:val="002B5D30"/>
    <w:rsid w:val="002B6288"/>
    <w:rsid w:val="002B7500"/>
    <w:rsid w:val="002B7C98"/>
    <w:rsid w:val="002C1A79"/>
    <w:rsid w:val="002C2713"/>
    <w:rsid w:val="002C28AB"/>
    <w:rsid w:val="002C2B9A"/>
    <w:rsid w:val="002C3EA3"/>
    <w:rsid w:val="002C4514"/>
    <w:rsid w:val="002C47F6"/>
    <w:rsid w:val="002C65DD"/>
    <w:rsid w:val="002C6785"/>
    <w:rsid w:val="002D0E0C"/>
    <w:rsid w:val="002D30C7"/>
    <w:rsid w:val="002D5EF1"/>
    <w:rsid w:val="002D7BBE"/>
    <w:rsid w:val="002E0916"/>
    <w:rsid w:val="002E1C79"/>
    <w:rsid w:val="002E1C94"/>
    <w:rsid w:val="002E2D5C"/>
    <w:rsid w:val="002E55D9"/>
    <w:rsid w:val="002E588B"/>
    <w:rsid w:val="002E705C"/>
    <w:rsid w:val="002F0135"/>
    <w:rsid w:val="002F082A"/>
    <w:rsid w:val="002F3C7A"/>
    <w:rsid w:val="002F3D57"/>
    <w:rsid w:val="002F7871"/>
    <w:rsid w:val="00300342"/>
    <w:rsid w:val="00304536"/>
    <w:rsid w:val="00304BE8"/>
    <w:rsid w:val="00305148"/>
    <w:rsid w:val="003061AF"/>
    <w:rsid w:val="00306327"/>
    <w:rsid w:val="00306B9A"/>
    <w:rsid w:val="00312E8F"/>
    <w:rsid w:val="0031408E"/>
    <w:rsid w:val="00314841"/>
    <w:rsid w:val="00315477"/>
    <w:rsid w:val="00315C82"/>
    <w:rsid w:val="00316D2A"/>
    <w:rsid w:val="00316EFA"/>
    <w:rsid w:val="003173A4"/>
    <w:rsid w:val="00317CCA"/>
    <w:rsid w:val="003211AF"/>
    <w:rsid w:val="003221B5"/>
    <w:rsid w:val="00322AE5"/>
    <w:rsid w:val="0032660F"/>
    <w:rsid w:val="00332190"/>
    <w:rsid w:val="00335E81"/>
    <w:rsid w:val="00337FD0"/>
    <w:rsid w:val="00342F49"/>
    <w:rsid w:val="00343CD2"/>
    <w:rsid w:val="00345F12"/>
    <w:rsid w:val="00347690"/>
    <w:rsid w:val="00350212"/>
    <w:rsid w:val="00350E23"/>
    <w:rsid w:val="00351FA7"/>
    <w:rsid w:val="003533CB"/>
    <w:rsid w:val="003540BC"/>
    <w:rsid w:val="0035689E"/>
    <w:rsid w:val="00357488"/>
    <w:rsid w:val="00363776"/>
    <w:rsid w:val="00364515"/>
    <w:rsid w:val="00366941"/>
    <w:rsid w:val="003704ED"/>
    <w:rsid w:val="0037182A"/>
    <w:rsid w:val="00371BC3"/>
    <w:rsid w:val="00374822"/>
    <w:rsid w:val="00375C6C"/>
    <w:rsid w:val="00375F90"/>
    <w:rsid w:val="0037684A"/>
    <w:rsid w:val="00380D2D"/>
    <w:rsid w:val="003813DC"/>
    <w:rsid w:val="00382F0C"/>
    <w:rsid w:val="00383DDE"/>
    <w:rsid w:val="00385288"/>
    <w:rsid w:val="00385911"/>
    <w:rsid w:val="00385EA5"/>
    <w:rsid w:val="003914EE"/>
    <w:rsid w:val="003931A8"/>
    <w:rsid w:val="00393FF6"/>
    <w:rsid w:val="00395C41"/>
    <w:rsid w:val="00396CBD"/>
    <w:rsid w:val="003A36FF"/>
    <w:rsid w:val="003A5EC2"/>
    <w:rsid w:val="003A78FF"/>
    <w:rsid w:val="003B0150"/>
    <w:rsid w:val="003B098D"/>
    <w:rsid w:val="003B141A"/>
    <w:rsid w:val="003B17D6"/>
    <w:rsid w:val="003B3CB9"/>
    <w:rsid w:val="003B493D"/>
    <w:rsid w:val="003B64D3"/>
    <w:rsid w:val="003B6931"/>
    <w:rsid w:val="003B6FB4"/>
    <w:rsid w:val="003C2B0C"/>
    <w:rsid w:val="003C46C7"/>
    <w:rsid w:val="003C4968"/>
    <w:rsid w:val="003C594F"/>
    <w:rsid w:val="003C6023"/>
    <w:rsid w:val="003C6AFF"/>
    <w:rsid w:val="003C7322"/>
    <w:rsid w:val="003C74B4"/>
    <w:rsid w:val="003C7D51"/>
    <w:rsid w:val="003C7D5E"/>
    <w:rsid w:val="003D28DE"/>
    <w:rsid w:val="003D32BB"/>
    <w:rsid w:val="003D384E"/>
    <w:rsid w:val="003D3D90"/>
    <w:rsid w:val="003D4A48"/>
    <w:rsid w:val="003E1E29"/>
    <w:rsid w:val="003E4334"/>
    <w:rsid w:val="003E4D60"/>
    <w:rsid w:val="003F07CA"/>
    <w:rsid w:val="003F2A37"/>
    <w:rsid w:val="003F33C2"/>
    <w:rsid w:val="003F3782"/>
    <w:rsid w:val="004006F0"/>
    <w:rsid w:val="00400CD7"/>
    <w:rsid w:val="004023A5"/>
    <w:rsid w:val="00403B98"/>
    <w:rsid w:val="00405B6C"/>
    <w:rsid w:val="00406A62"/>
    <w:rsid w:val="0041067F"/>
    <w:rsid w:val="00411A86"/>
    <w:rsid w:val="00414A8B"/>
    <w:rsid w:val="0041677B"/>
    <w:rsid w:val="004179AB"/>
    <w:rsid w:val="00417B8D"/>
    <w:rsid w:val="00420F58"/>
    <w:rsid w:val="00421B53"/>
    <w:rsid w:val="004222B2"/>
    <w:rsid w:val="00422A50"/>
    <w:rsid w:val="00424A1E"/>
    <w:rsid w:val="00427372"/>
    <w:rsid w:val="004274FB"/>
    <w:rsid w:val="0043266E"/>
    <w:rsid w:val="0043432D"/>
    <w:rsid w:val="00434671"/>
    <w:rsid w:val="00434BB8"/>
    <w:rsid w:val="00435936"/>
    <w:rsid w:val="00436126"/>
    <w:rsid w:val="0043632D"/>
    <w:rsid w:val="0043787E"/>
    <w:rsid w:val="00437C1A"/>
    <w:rsid w:val="0044446A"/>
    <w:rsid w:val="00444F15"/>
    <w:rsid w:val="00445B66"/>
    <w:rsid w:val="00446798"/>
    <w:rsid w:val="00446EF7"/>
    <w:rsid w:val="004530AD"/>
    <w:rsid w:val="00453FA0"/>
    <w:rsid w:val="004546D5"/>
    <w:rsid w:val="00455138"/>
    <w:rsid w:val="00456B54"/>
    <w:rsid w:val="0045775E"/>
    <w:rsid w:val="00457AA8"/>
    <w:rsid w:val="00460278"/>
    <w:rsid w:val="004609BA"/>
    <w:rsid w:val="00463399"/>
    <w:rsid w:val="00464EA3"/>
    <w:rsid w:val="00464FB5"/>
    <w:rsid w:val="004651C6"/>
    <w:rsid w:val="00466B08"/>
    <w:rsid w:val="004678AC"/>
    <w:rsid w:val="00467939"/>
    <w:rsid w:val="004726C6"/>
    <w:rsid w:val="0047397C"/>
    <w:rsid w:val="00474215"/>
    <w:rsid w:val="00475DB4"/>
    <w:rsid w:val="00476340"/>
    <w:rsid w:val="00481E0E"/>
    <w:rsid w:val="0048433F"/>
    <w:rsid w:val="0048662F"/>
    <w:rsid w:val="004876C3"/>
    <w:rsid w:val="004915E2"/>
    <w:rsid w:val="00491700"/>
    <w:rsid w:val="004917CD"/>
    <w:rsid w:val="004974F0"/>
    <w:rsid w:val="004A1639"/>
    <w:rsid w:val="004A1753"/>
    <w:rsid w:val="004A46D2"/>
    <w:rsid w:val="004A47A9"/>
    <w:rsid w:val="004A62A5"/>
    <w:rsid w:val="004A6F50"/>
    <w:rsid w:val="004B0CBB"/>
    <w:rsid w:val="004B1C78"/>
    <w:rsid w:val="004B3A29"/>
    <w:rsid w:val="004B443F"/>
    <w:rsid w:val="004B69E2"/>
    <w:rsid w:val="004B745B"/>
    <w:rsid w:val="004B7E93"/>
    <w:rsid w:val="004C0197"/>
    <w:rsid w:val="004C0E6D"/>
    <w:rsid w:val="004C0ECF"/>
    <w:rsid w:val="004C1DF0"/>
    <w:rsid w:val="004C2083"/>
    <w:rsid w:val="004C34DD"/>
    <w:rsid w:val="004C4EC6"/>
    <w:rsid w:val="004C5E84"/>
    <w:rsid w:val="004C64E2"/>
    <w:rsid w:val="004C74F5"/>
    <w:rsid w:val="004C7ECE"/>
    <w:rsid w:val="004D0D6E"/>
    <w:rsid w:val="004D10A1"/>
    <w:rsid w:val="004D1738"/>
    <w:rsid w:val="004D1ECD"/>
    <w:rsid w:val="004D45D6"/>
    <w:rsid w:val="004D59B6"/>
    <w:rsid w:val="004D706C"/>
    <w:rsid w:val="004D760B"/>
    <w:rsid w:val="004E2062"/>
    <w:rsid w:val="004E2281"/>
    <w:rsid w:val="004E51F0"/>
    <w:rsid w:val="004E58E0"/>
    <w:rsid w:val="004E7182"/>
    <w:rsid w:val="004F000C"/>
    <w:rsid w:val="004F3C48"/>
    <w:rsid w:val="004F4178"/>
    <w:rsid w:val="004F48EF"/>
    <w:rsid w:val="004F4AD0"/>
    <w:rsid w:val="004F7753"/>
    <w:rsid w:val="005021E5"/>
    <w:rsid w:val="00502E93"/>
    <w:rsid w:val="00504962"/>
    <w:rsid w:val="00506047"/>
    <w:rsid w:val="00506D0C"/>
    <w:rsid w:val="00507CD4"/>
    <w:rsid w:val="00511062"/>
    <w:rsid w:val="005127A3"/>
    <w:rsid w:val="00512F5F"/>
    <w:rsid w:val="00513073"/>
    <w:rsid w:val="0051503F"/>
    <w:rsid w:val="00515C61"/>
    <w:rsid w:val="00516C52"/>
    <w:rsid w:val="00521FED"/>
    <w:rsid w:val="0052274E"/>
    <w:rsid w:val="0052473A"/>
    <w:rsid w:val="0052474A"/>
    <w:rsid w:val="00525134"/>
    <w:rsid w:val="00526686"/>
    <w:rsid w:val="00526F24"/>
    <w:rsid w:val="005302A2"/>
    <w:rsid w:val="00535243"/>
    <w:rsid w:val="00535C3D"/>
    <w:rsid w:val="00541DE6"/>
    <w:rsid w:val="00544A5B"/>
    <w:rsid w:val="005466E7"/>
    <w:rsid w:val="00551643"/>
    <w:rsid w:val="0055702D"/>
    <w:rsid w:val="00560568"/>
    <w:rsid w:val="0056326C"/>
    <w:rsid w:val="005632F9"/>
    <w:rsid w:val="0056391A"/>
    <w:rsid w:val="00563BE0"/>
    <w:rsid w:val="005653CF"/>
    <w:rsid w:val="00565B94"/>
    <w:rsid w:val="0056608F"/>
    <w:rsid w:val="00566386"/>
    <w:rsid w:val="00566B69"/>
    <w:rsid w:val="00567C4D"/>
    <w:rsid w:val="00567FB9"/>
    <w:rsid w:val="00570812"/>
    <w:rsid w:val="00570B3B"/>
    <w:rsid w:val="00572C97"/>
    <w:rsid w:val="0057340B"/>
    <w:rsid w:val="00574983"/>
    <w:rsid w:val="00575621"/>
    <w:rsid w:val="0057586A"/>
    <w:rsid w:val="00577BF1"/>
    <w:rsid w:val="0058102A"/>
    <w:rsid w:val="00582B5D"/>
    <w:rsid w:val="0058319B"/>
    <w:rsid w:val="00583DF4"/>
    <w:rsid w:val="00584F69"/>
    <w:rsid w:val="00585499"/>
    <w:rsid w:val="00587BF9"/>
    <w:rsid w:val="00587D8F"/>
    <w:rsid w:val="0059102B"/>
    <w:rsid w:val="00594B3C"/>
    <w:rsid w:val="0059792F"/>
    <w:rsid w:val="005A0499"/>
    <w:rsid w:val="005A1DF2"/>
    <w:rsid w:val="005A3EE9"/>
    <w:rsid w:val="005A3F98"/>
    <w:rsid w:val="005A473B"/>
    <w:rsid w:val="005A48D3"/>
    <w:rsid w:val="005A5153"/>
    <w:rsid w:val="005A64EB"/>
    <w:rsid w:val="005B05B2"/>
    <w:rsid w:val="005B0CF7"/>
    <w:rsid w:val="005B19FB"/>
    <w:rsid w:val="005B4D97"/>
    <w:rsid w:val="005B545D"/>
    <w:rsid w:val="005B590D"/>
    <w:rsid w:val="005C239B"/>
    <w:rsid w:val="005C4DDB"/>
    <w:rsid w:val="005C6267"/>
    <w:rsid w:val="005C64CC"/>
    <w:rsid w:val="005C7053"/>
    <w:rsid w:val="005C77BB"/>
    <w:rsid w:val="005D44D2"/>
    <w:rsid w:val="005D50E5"/>
    <w:rsid w:val="005E04FB"/>
    <w:rsid w:val="005E0656"/>
    <w:rsid w:val="005E32AF"/>
    <w:rsid w:val="005E443A"/>
    <w:rsid w:val="005E4E97"/>
    <w:rsid w:val="005F0799"/>
    <w:rsid w:val="005F412E"/>
    <w:rsid w:val="005F4160"/>
    <w:rsid w:val="005F7067"/>
    <w:rsid w:val="005F7B9E"/>
    <w:rsid w:val="00601143"/>
    <w:rsid w:val="00601626"/>
    <w:rsid w:val="006039CD"/>
    <w:rsid w:val="00604154"/>
    <w:rsid w:val="00605799"/>
    <w:rsid w:val="00606EC3"/>
    <w:rsid w:val="00607E0B"/>
    <w:rsid w:val="00610F85"/>
    <w:rsid w:val="0061164E"/>
    <w:rsid w:val="00612286"/>
    <w:rsid w:val="006148F6"/>
    <w:rsid w:val="00615084"/>
    <w:rsid w:val="00615474"/>
    <w:rsid w:val="006159A3"/>
    <w:rsid w:val="00615D70"/>
    <w:rsid w:val="00621207"/>
    <w:rsid w:val="006229DB"/>
    <w:rsid w:val="00622D25"/>
    <w:rsid w:val="006249B8"/>
    <w:rsid w:val="00624FBD"/>
    <w:rsid w:val="00626484"/>
    <w:rsid w:val="006304C2"/>
    <w:rsid w:val="00630718"/>
    <w:rsid w:val="00631394"/>
    <w:rsid w:val="00632F77"/>
    <w:rsid w:val="00642F4E"/>
    <w:rsid w:val="006437CA"/>
    <w:rsid w:val="006457E7"/>
    <w:rsid w:val="00647738"/>
    <w:rsid w:val="00647B0F"/>
    <w:rsid w:val="00647F33"/>
    <w:rsid w:val="00650CE7"/>
    <w:rsid w:val="00652BA8"/>
    <w:rsid w:val="006562D2"/>
    <w:rsid w:val="006572C1"/>
    <w:rsid w:val="00660A3B"/>
    <w:rsid w:val="00660ED8"/>
    <w:rsid w:val="00661635"/>
    <w:rsid w:val="00662A4E"/>
    <w:rsid w:val="006646A9"/>
    <w:rsid w:val="006654BA"/>
    <w:rsid w:val="006663D8"/>
    <w:rsid w:val="00670086"/>
    <w:rsid w:val="00670B5E"/>
    <w:rsid w:val="00670D27"/>
    <w:rsid w:val="00672C68"/>
    <w:rsid w:val="0067339C"/>
    <w:rsid w:val="00675957"/>
    <w:rsid w:val="00676A04"/>
    <w:rsid w:val="006772F5"/>
    <w:rsid w:val="00677572"/>
    <w:rsid w:val="00680C9E"/>
    <w:rsid w:val="006819A4"/>
    <w:rsid w:val="006824ED"/>
    <w:rsid w:val="006941E3"/>
    <w:rsid w:val="006962F0"/>
    <w:rsid w:val="00696B2D"/>
    <w:rsid w:val="0069707F"/>
    <w:rsid w:val="006A181D"/>
    <w:rsid w:val="006A1B5F"/>
    <w:rsid w:val="006A2212"/>
    <w:rsid w:val="006A3EFE"/>
    <w:rsid w:val="006A432C"/>
    <w:rsid w:val="006A6145"/>
    <w:rsid w:val="006A65D4"/>
    <w:rsid w:val="006A691D"/>
    <w:rsid w:val="006A6D39"/>
    <w:rsid w:val="006A6D7E"/>
    <w:rsid w:val="006A79B2"/>
    <w:rsid w:val="006B0D9A"/>
    <w:rsid w:val="006B12F7"/>
    <w:rsid w:val="006B214A"/>
    <w:rsid w:val="006B26B7"/>
    <w:rsid w:val="006B62E4"/>
    <w:rsid w:val="006C3487"/>
    <w:rsid w:val="006C561A"/>
    <w:rsid w:val="006C6069"/>
    <w:rsid w:val="006D6C0E"/>
    <w:rsid w:val="006D6F42"/>
    <w:rsid w:val="006E15A1"/>
    <w:rsid w:val="006E20D7"/>
    <w:rsid w:val="006E3098"/>
    <w:rsid w:val="006E38C8"/>
    <w:rsid w:val="006E48E1"/>
    <w:rsid w:val="006E52A8"/>
    <w:rsid w:val="006E631C"/>
    <w:rsid w:val="006E7AC9"/>
    <w:rsid w:val="006F3F47"/>
    <w:rsid w:val="006F5EBA"/>
    <w:rsid w:val="006F5F20"/>
    <w:rsid w:val="006F71A8"/>
    <w:rsid w:val="006F7F0A"/>
    <w:rsid w:val="007014AA"/>
    <w:rsid w:val="00701762"/>
    <w:rsid w:val="007040C2"/>
    <w:rsid w:val="007042C6"/>
    <w:rsid w:val="00704493"/>
    <w:rsid w:val="00704E9A"/>
    <w:rsid w:val="00705886"/>
    <w:rsid w:val="0070632F"/>
    <w:rsid w:val="00710BE3"/>
    <w:rsid w:val="007131A1"/>
    <w:rsid w:val="007151F2"/>
    <w:rsid w:val="00717C0C"/>
    <w:rsid w:val="0072066B"/>
    <w:rsid w:val="00721883"/>
    <w:rsid w:val="00721AD0"/>
    <w:rsid w:val="00721CA3"/>
    <w:rsid w:val="00722760"/>
    <w:rsid w:val="00722A6E"/>
    <w:rsid w:val="00722FDE"/>
    <w:rsid w:val="00723BCD"/>
    <w:rsid w:val="0072408D"/>
    <w:rsid w:val="00725969"/>
    <w:rsid w:val="00725FC6"/>
    <w:rsid w:val="00726393"/>
    <w:rsid w:val="00726791"/>
    <w:rsid w:val="007267D8"/>
    <w:rsid w:val="007268BF"/>
    <w:rsid w:val="0072691E"/>
    <w:rsid w:val="00726DDE"/>
    <w:rsid w:val="00727534"/>
    <w:rsid w:val="007275C1"/>
    <w:rsid w:val="00730A53"/>
    <w:rsid w:val="00730D37"/>
    <w:rsid w:val="007313E2"/>
    <w:rsid w:val="00733B02"/>
    <w:rsid w:val="00733E8E"/>
    <w:rsid w:val="00734389"/>
    <w:rsid w:val="007344FF"/>
    <w:rsid w:val="0073454D"/>
    <w:rsid w:val="00736728"/>
    <w:rsid w:val="007371F2"/>
    <w:rsid w:val="007409E4"/>
    <w:rsid w:val="00741B3A"/>
    <w:rsid w:val="00742A1B"/>
    <w:rsid w:val="007466A7"/>
    <w:rsid w:val="00747EFF"/>
    <w:rsid w:val="0075463E"/>
    <w:rsid w:val="007610E1"/>
    <w:rsid w:val="00763247"/>
    <w:rsid w:val="0076368B"/>
    <w:rsid w:val="00764F4A"/>
    <w:rsid w:val="0076534D"/>
    <w:rsid w:val="00765D05"/>
    <w:rsid w:val="007731C9"/>
    <w:rsid w:val="00773364"/>
    <w:rsid w:val="00774E1E"/>
    <w:rsid w:val="007750C7"/>
    <w:rsid w:val="00775737"/>
    <w:rsid w:val="007830DE"/>
    <w:rsid w:val="00790E86"/>
    <w:rsid w:val="00790EC0"/>
    <w:rsid w:val="0079298D"/>
    <w:rsid w:val="007943CE"/>
    <w:rsid w:val="007944A0"/>
    <w:rsid w:val="00794A0E"/>
    <w:rsid w:val="007A0808"/>
    <w:rsid w:val="007A19CF"/>
    <w:rsid w:val="007A216A"/>
    <w:rsid w:val="007A3C5F"/>
    <w:rsid w:val="007A3C88"/>
    <w:rsid w:val="007A4AB8"/>
    <w:rsid w:val="007A5837"/>
    <w:rsid w:val="007A7AE5"/>
    <w:rsid w:val="007B0362"/>
    <w:rsid w:val="007B1C6C"/>
    <w:rsid w:val="007B21E0"/>
    <w:rsid w:val="007B3A31"/>
    <w:rsid w:val="007B4113"/>
    <w:rsid w:val="007B5453"/>
    <w:rsid w:val="007B56E5"/>
    <w:rsid w:val="007B5AA9"/>
    <w:rsid w:val="007B6665"/>
    <w:rsid w:val="007B717B"/>
    <w:rsid w:val="007C0366"/>
    <w:rsid w:val="007C0904"/>
    <w:rsid w:val="007C1491"/>
    <w:rsid w:val="007C68BA"/>
    <w:rsid w:val="007C7D51"/>
    <w:rsid w:val="007D283D"/>
    <w:rsid w:val="007D3983"/>
    <w:rsid w:val="007D4BD3"/>
    <w:rsid w:val="007D7A9F"/>
    <w:rsid w:val="007E0975"/>
    <w:rsid w:val="007E25F7"/>
    <w:rsid w:val="007E3F41"/>
    <w:rsid w:val="007E46F7"/>
    <w:rsid w:val="007E4B57"/>
    <w:rsid w:val="007F048F"/>
    <w:rsid w:val="007F3EAD"/>
    <w:rsid w:val="007F614B"/>
    <w:rsid w:val="008014DB"/>
    <w:rsid w:val="00802E59"/>
    <w:rsid w:val="00802FBF"/>
    <w:rsid w:val="0080495E"/>
    <w:rsid w:val="008077C7"/>
    <w:rsid w:val="00807D42"/>
    <w:rsid w:val="008104FC"/>
    <w:rsid w:val="00810B7F"/>
    <w:rsid w:val="00811AF7"/>
    <w:rsid w:val="008128A7"/>
    <w:rsid w:val="00812DA0"/>
    <w:rsid w:val="00813B30"/>
    <w:rsid w:val="00816FCD"/>
    <w:rsid w:val="00827B49"/>
    <w:rsid w:val="0083141C"/>
    <w:rsid w:val="00832707"/>
    <w:rsid w:val="00833E52"/>
    <w:rsid w:val="008368D8"/>
    <w:rsid w:val="00836DDA"/>
    <w:rsid w:val="00837414"/>
    <w:rsid w:val="00837895"/>
    <w:rsid w:val="0083791C"/>
    <w:rsid w:val="00842E6B"/>
    <w:rsid w:val="0084437E"/>
    <w:rsid w:val="00844DE0"/>
    <w:rsid w:val="008455A6"/>
    <w:rsid w:val="00847B23"/>
    <w:rsid w:val="00850136"/>
    <w:rsid w:val="00850EFE"/>
    <w:rsid w:val="00856384"/>
    <w:rsid w:val="00856A48"/>
    <w:rsid w:val="0085742B"/>
    <w:rsid w:val="00857569"/>
    <w:rsid w:val="008605D1"/>
    <w:rsid w:val="00860900"/>
    <w:rsid w:val="00862A25"/>
    <w:rsid w:val="00867191"/>
    <w:rsid w:val="00870C92"/>
    <w:rsid w:val="0087390F"/>
    <w:rsid w:val="00874128"/>
    <w:rsid w:val="00874AF0"/>
    <w:rsid w:val="00875773"/>
    <w:rsid w:val="00880AC3"/>
    <w:rsid w:val="00880B6A"/>
    <w:rsid w:val="00881DE1"/>
    <w:rsid w:val="00882F16"/>
    <w:rsid w:val="008837D7"/>
    <w:rsid w:val="00883A86"/>
    <w:rsid w:val="008849A1"/>
    <w:rsid w:val="00885494"/>
    <w:rsid w:val="00887257"/>
    <w:rsid w:val="00890145"/>
    <w:rsid w:val="00890147"/>
    <w:rsid w:val="008919CB"/>
    <w:rsid w:val="00891AF8"/>
    <w:rsid w:val="00892387"/>
    <w:rsid w:val="00896268"/>
    <w:rsid w:val="00897A74"/>
    <w:rsid w:val="00897CAB"/>
    <w:rsid w:val="008A22CF"/>
    <w:rsid w:val="008A489E"/>
    <w:rsid w:val="008A6FEC"/>
    <w:rsid w:val="008A717E"/>
    <w:rsid w:val="008A7E9B"/>
    <w:rsid w:val="008B0382"/>
    <w:rsid w:val="008B1F5A"/>
    <w:rsid w:val="008B3355"/>
    <w:rsid w:val="008B4B5F"/>
    <w:rsid w:val="008B4FBA"/>
    <w:rsid w:val="008B5A3B"/>
    <w:rsid w:val="008B719F"/>
    <w:rsid w:val="008B74A3"/>
    <w:rsid w:val="008B7DBE"/>
    <w:rsid w:val="008C08A6"/>
    <w:rsid w:val="008C1A16"/>
    <w:rsid w:val="008C221E"/>
    <w:rsid w:val="008C2A03"/>
    <w:rsid w:val="008C5F28"/>
    <w:rsid w:val="008C5FF5"/>
    <w:rsid w:val="008C64BF"/>
    <w:rsid w:val="008D008D"/>
    <w:rsid w:val="008D2D1A"/>
    <w:rsid w:val="008D68EA"/>
    <w:rsid w:val="008D6DD5"/>
    <w:rsid w:val="008D6EA2"/>
    <w:rsid w:val="008D7CBF"/>
    <w:rsid w:val="008E06D9"/>
    <w:rsid w:val="008E08F8"/>
    <w:rsid w:val="008E45B8"/>
    <w:rsid w:val="008E4EE3"/>
    <w:rsid w:val="008E5210"/>
    <w:rsid w:val="008E6065"/>
    <w:rsid w:val="008E6AC4"/>
    <w:rsid w:val="008E71FE"/>
    <w:rsid w:val="008E7756"/>
    <w:rsid w:val="008E7CB3"/>
    <w:rsid w:val="008F1AE5"/>
    <w:rsid w:val="008F5C8D"/>
    <w:rsid w:val="008F5F15"/>
    <w:rsid w:val="009005DA"/>
    <w:rsid w:val="00900C59"/>
    <w:rsid w:val="00901C66"/>
    <w:rsid w:val="00901F82"/>
    <w:rsid w:val="009033F6"/>
    <w:rsid w:val="0090341D"/>
    <w:rsid w:val="00905C13"/>
    <w:rsid w:val="0090779D"/>
    <w:rsid w:val="0091017C"/>
    <w:rsid w:val="009107A6"/>
    <w:rsid w:val="00911E1E"/>
    <w:rsid w:val="00913A3F"/>
    <w:rsid w:val="0091435B"/>
    <w:rsid w:val="00915F18"/>
    <w:rsid w:val="009165BB"/>
    <w:rsid w:val="00916DBD"/>
    <w:rsid w:val="00917DC9"/>
    <w:rsid w:val="00921446"/>
    <w:rsid w:val="0092295A"/>
    <w:rsid w:val="00924D04"/>
    <w:rsid w:val="00926E8D"/>
    <w:rsid w:val="009275B4"/>
    <w:rsid w:val="00930364"/>
    <w:rsid w:val="0093127C"/>
    <w:rsid w:val="009336B5"/>
    <w:rsid w:val="00933C07"/>
    <w:rsid w:val="00934ECA"/>
    <w:rsid w:val="0093502F"/>
    <w:rsid w:val="009365D0"/>
    <w:rsid w:val="00942576"/>
    <w:rsid w:val="0094323D"/>
    <w:rsid w:val="00944296"/>
    <w:rsid w:val="009450BF"/>
    <w:rsid w:val="009461E1"/>
    <w:rsid w:val="00950CB7"/>
    <w:rsid w:val="00951D92"/>
    <w:rsid w:val="00952242"/>
    <w:rsid w:val="0095244A"/>
    <w:rsid w:val="00952575"/>
    <w:rsid w:val="00953558"/>
    <w:rsid w:val="00957C6D"/>
    <w:rsid w:val="00961EE6"/>
    <w:rsid w:val="00962CC3"/>
    <w:rsid w:val="0096356B"/>
    <w:rsid w:val="009642D1"/>
    <w:rsid w:val="00971257"/>
    <w:rsid w:val="009719FD"/>
    <w:rsid w:val="0097325D"/>
    <w:rsid w:val="009735A6"/>
    <w:rsid w:val="00974D57"/>
    <w:rsid w:val="00981609"/>
    <w:rsid w:val="00981E8B"/>
    <w:rsid w:val="00982C51"/>
    <w:rsid w:val="00986381"/>
    <w:rsid w:val="0098649F"/>
    <w:rsid w:val="009865A7"/>
    <w:rsid w:val="009878F5"/>
    <w:rsid w:val="00994540"/>
    <w:rsid w:val="00994C5F"/>
    <w:rsid w:val="009956FC"/>
    <w:rsid w:val="009958FC"/>
    <w:rsid w:val="00995A32"/>
    <w:rsid w:val="0099628A"/>
    <w:rsid w:val="00996997"/>
    <w:rsid w:val="009A2724"/>
    <w:rsid w:val="009A4803"/>
    <w:rsid w:val="009A4947"/>
    <w:rsid w:val="009A499C"/>
    <w:rsid w:val="009A6D32"/>
    <w:rsid w:val="009B0A0A"/>
    <w:rsid w:val="009B23C0"/>
    <w:rsid w:val="009B2CA0"/>
    <w:rsid w:val="009B317C"/>
    <w:rsid w:val="009B39A9"/>
    <w:rsid w:val="009B4A32"/>
    <w:rsid w:val="009B6A07"/>
    <w:rsid w:val="009B6B1A"/>
    <w:rsid w:val="009C078F"/>
    <w:rsid w:val="009C0EDC"/>
    <w:rsid w:val="009C1D5A"/>
    <w:rsid w:val="009C2396"/>
    <w:rsid w:val="009C2EB6"/>
    <w:rsid w:val="009C32E3"/>
    <w:rsid w:val="009C3505"/>
    <w:rsid w:val="009C64D1"/>
    <w:rsid w:val="009C6EFD"/>
    <w:rsid w:val="009C7B96"/>
    <w:rsid w:val="009D258E"/>
    <w:rsid w:val="009D2C36"/>
    <w:rsid w:val="009E2D35"/>
    <w:rsid w:val="009E57BC"/>
    <w:rsid w:val="009E6902"/>
    <w:rsid w:val="009E69C8"/>
    <w:rsid w:val="009E792D"/>
    <w:rsid w:val="009E7AA5"/>
    <w:rsid w:val="009F0505"/>
    <w:rsid w:val="009F1413"/>
    <w:rsid w:val="009F39E7"/>
    <w:rsid w:val="009F4D31"/>
    <w:rsid w:val="009F6169"/>
    <w:rsid w:val="009F65E5"/>
    <w:rsid w:val="009F6F36"/>
    <w:rsid w:val="009F7782"/>
    <w:rsid w:val="009F7EA2"/>
    <w:rsid w:val="00A0144A"/>
    <w:rsid w:val="00A01470"/>
    <w:rsid w:val="00A016C6"/>
    <w:rsid w:val="00A01A6F"/>
    <w:rsid w:val="00A02382"/>
    <w:rsid w:val="00A02B8B"/>
    <w:rsid w:val="00A02F81"/>
    <w:rsid w:val="00A040AA"/>
    <w:rsid w:val="00A04F08"/>
    <w:rsid w:val="00A107BE"/>
    <w:rsid w:val="00A110FB"/>
    <w:rsid w:val="00A1117C"/>
    <w:rsid w:val="00A12A53"/>
    <w:rsid w:val="00A13673"/>
    <w:rsid w:val="00A1389C"/>
    <w:rsid w:val="00A157FD"/>
    <w:rsid w:val="00A167B6"/>
    <w:rsid w:val="00A175EE"/>
    <w:rsid w:val="00A17D33"/>
    <w:rsid w:val="00A23B2D"/>
    <w:rsid w:val="00A2512F"/>
    <w:rsid w:val="00A25364"/>
    <w:rsid w:val="00A2687C"/>
    <w:rsid w:val="00A26A18"/>
    <w:rsid w:val="00A26EDA"/>
    <w:rsid w:val="00A27ED4"/>
    <w:rsid w:val="00A3047C"/>
    <w:rsid w:val="00A30C15"/>
    <w:rsid w:val="00A32C93"/>
    <w:rsid w:val="00A332F9"/>
    <w:rsid w:val="00A3373B"/>
    <w:rsid w:val="00A34DFF"/>
    <w:rsid w:val="00A379F4"/>
    <w:rsid w:val="00A41E23"/>
    <w:rsid w:val="00A4221E"/>
    <w:rsid w:val="00A43862"/>
    <w:rsid w:val="00A43F7D"/>
    <w:rsid w:val="00A44C4C"/>
    <w:rsid w:val="00A45460"/>
    <w:rsid w:val="00A4577D"/>
    <w:rsid w:val="00A4583A"/>
    <w:rsid w:val="00A47EB9"/>
    <w:rsid w:val="00A47FBB"/>
    <w:rsid w:val="00A51012"/>
    <w:rsid w:val="00A525F1"/>
    <w:rsid w:val="00A53256"/>
    <w:rsid w:val="00A535EC"/>
    <w:rsid w:val="00A56AF9"/>
    <w:rsid w:val="00A57545"/>
    <w:rsid w:val="00A619A5"/>
    <w:rsid w:val="00A624AC"/>
    <w:rsid w:val="00A6271C"/>
    <w:rsid w:val="00A62E3E"/>
    <w:rsid w:val="00A63CDE"/>
    <w:rsid w:val="00A65CCB"/>
    <w:rsid w:val="00A665E4"/>
    <w:rsid w:val="00A676C3"/>
    <w:rsid w:val="00A67A6E"/>
    <w:rsid w:val="00A7239A"/>
    <w:rsid w:val="00A72A19"/>
    <w:rsid w:val="00A72B8C"/>
    <w:rsid w:val="00A72C1F"/>
    <w:rsid w:val="00A763BE"/>
    <w:rsid w:val="00A77A07"/>
    <w:rsid w:val="00A77B4D"/>
    <w:rsid w:val="00A80C8A"/>
    <w:rsid w:val="00A8324F"/>
    <w:rsid w:val="00A86B69"/>
    <w:rsid w:val="00A8725B"/>
    <w:rsid w:val="00A87884"/>
    <w:rsid w:val="00A93754"/>
    <w:rsid w:val="00A94A8A"/>
    <w:rsid w:val="00A9530C"/>
    <w:rsid w:val="00A97A12"/>
    <w:rsid w:val="00AA618C"/>
    <w:rsid w:val="00AA73C7"/>
    <w:rsid w:val="00AB047B"/>
    <w:rsid w:val="00AB11FC"/>
    <w:rsid w:val="00AB3712"/>
    <w:rsid w:val="00AB4B1D"/>
    <w:rsid w:val="00AB5347"/>
    <w:rsid w:val="00AB54CB"/>
    <w:rsid w:val="00AB7290"/>
    <w:rsid w:val="00AC1860"/>
    <w:rsid w:val="00AC2604"/>
    <w:rsid w:val="00AC2BF8"/>
    <w:rsid w:val="00AC57A7"/>
    <w:rsid w:val="00AC639B"/>
    <w:rsid w:val="00AC77A1"/>
    <w:rsid w:val="00AD0CBB"/>
    <w:rsid w:val="00AD3531"/>
    <w:rsid w:val="00AD5154"/>
    <w:rsid w:val="00AD6C3D"/>
    <w:rsid w:val="00AD7520"/>
    <w:rsid w:val="00AE06CA"/>
    <w:rsid w:val="00AE2F90"/>
    <w:rsid w:val="00AE495D"/>
    <w:rsid w:val="00AE6FEF"/>
    <w:rsid w:val="00AE70B7"/>
    <w:rsid w:val="00AE7BDD"/>
    <w:rsid w:val="00AE7BFB"/>
    <w:rsid w:val="00AF0616"/>
    <w:rsid w:val="00AF1E41"/>
    <w:rsid w:val="00AF2306"/>
    <w:rsid w:val="00AF2F3C"/>
    <w:rsid w:val="00AF3594"/>
    <w:rsid w:val="00AF5C81"/>
    <w:rsid w:val="00B00997"/>
    <w:rsid w:val="00B0486C"/>
    <w:rsid w:val="00B048BC"/>
    <w:rsid w:val="00B04C70"/>
    <w:rsid w:val="00B12011"/>
    <w:rsid w:val="00B143FC"/>
    <w:rsid w:val="00B16000"/>
    <w:rsid w:val="00B17C04"/>
    <w:rsid w:val="00B17FA4"/>
    <w:rsid w:val="00B22915"/>
    <w:rsid w:val="00B23A04"/>
    <w:rsid w:val="00B246F2"/>
    <w:rsid w:val="00B253CA"/>
    <w:rsid w:val="00B309BF"/>
    <w:rsid w:val="00B30FCD"/>
    <w:rsid w:val="00B31624"/>
    <w:rsid w:val="00B354DA"/>
    <w:rsid w:val="00B40671"/>
    <w:rsid w:val="00B40AB1"/>
    <w:rsid w:val="00B414E5"/>
    <w:rsid w:val="00B4277C"/>
    <w:rsid w:val="00B4533D"/>
    <w:rsid w:val="00B458F5"/>
    <w:rsid w:val="00B46E2B"/>
    <w:rsid w:val="00B509E4"/>
    <w:rsid w:val="00B54C22"/>
    <w:rsid w:val="00B55273"/>
    <w:rsid w:val="00B55BA7"/>
    <w:rsid w:val="00B55C94"/>
    <w:rsid w:val="00B60582"/>
    <w:rsid w:val="00B6177D"/>
    <w:rsid w:val="00B61FC8"/>
    <w:rsid w:val="00B624FE"/>
    <w:rsid w:val="00B62BAD"/>
    <w:rsid w:val="00B62F0A"/>
    <w:rsid w:val="00B63489"/>
    <w:rsid w:val="00B64776"/>
    <w:rsid w:val="00B65479"/>
    <w:rsid w:val="00B65842"/>
    <w:rsid w:val="00B71C91"/>
    <w:rsid w:val="00B7201B"/>
    <w:rsid w:val="00B745E6"/>
    <w:rsid w:val="00B77CDE"/>
    <w:rsid w:val="00B8194D"/>
    <w:rsid w:val="00B81B41"/>
    <w:rsid w:val="00B82549"/>
    <w:rsid w:val="00B8306E"/>
    <w:rsid w:val="00B83354"/>
    <w:rsid w:val="00B87160"/>
    <w:rsid w:val="00B87442"/>
    <w:rsid w:val="00B87B85"/>
    <w:rsid w:val="00B906D0"/>
    <w:rsid w:val="00B9138E"/>
    <w:rsid w:val="00B91D0C"/>
    <w:rsid w:val="00B934AC"/>
    <w:rsid w:val="00B93F76"/>
    <w:rsid w:val="00B94883"/>
    <w:rsid w:val="00B94EE0"/>
    <w:rsid w:val="00B963B9"/>
    <w:rsid w:val="00B96950"/>
    <w:rsid w:val="00B9767A"/>
    <w:rsid w:val="00B9772F"/>
    <w:rsid w:val="00B97C7B"/>
    <w:rsid w:val="00BA57B5"/>
    <w:rsid w:val="00BA5EA4"/>
    <w:rsid w:val="00BB0308"/>
    <w:rsid w:val="00BB31BF"/>
    <w:rsid w:val="00BB47F5"/>
    <w:rsid w:val="00BB6032"/>
    <w:rsid w:val="00BB7736"/>
    <w:rsid w:val="00BB79E2"/>
    <w:rsid w:val="00BC0C71"/>
    <w:rsid w:val="00BC1805"/>
    <w:rsid w:val="00BC45DF"/>
    <w:rsid w:val="00BC4661"/>
    <w:rsid w:val="00BC6429"/>
    <w:rsid w:val="00BC64B5"/>
    <w:rsid w:val="00BC6BB6"/>
    <w:rsid w:val="00BC7CB9"/>
    <w:rsid w:val="00BD01AE"/>
    <w:rsid w:val="00BD042E"/>
    <w:rsid w:val="00BD10FF"/>
    <w:rsid w:val="00BD26EB"/>
    <w:rsid w:val="00BD2D6C"/>
    <w:rsid w:val="00BD2F01"/>
    <w:rsid w:val="00BD3E04"/>
    <w:rsid w:val="00BD46F8"/>
    <w:rsid w:val="00BD580B"/>
    <w:rsid w:val="00BE1396"/>
    <w:rsid w:val="00BE45C5"/>
    <w:rsid w:val="00BE496A"/>
    <w:rsid w:val="00BE6F73"/>
    <w:rsid w:val="00BE7ACD"/>
    <w:rsid w:val="00BF1F8E"/>
    <w:rsid w:val="00BF2DAA"/>
    <w:rsid w:val="00BF68F1"/>
    <w:rsid w:val="00BF6A3D"/>
    <w:rsid w:val="00BF6E6B"/>
    <w:rsid w:val="00BF7D2B"/>
    <w:rsid w:val="00C00DA3"/>
    <w:rsid w:val="00C02C2B"/>
    <w:rsid w:val="00C036D3"/>
    <w:rsid w:val="00C056B0"/>
    <w:rsid w:val="00C05FB5"/>
    <w:rsid w:val="00C11588"/>
    <w:rsid w:val="00C1585B"/>
    <w:rsid w:val="00C175B6"/>
    <w:rsid w:val="00C20A5B"/>
    <w:rsid w:val="00C2138D"/>
    <w:rsid w:val="00C22AB8"/>
    <w:rsid w:val="00C24F5E"/>
    <w:rsid w:val="00C25110"/>
    <w:rsid w:val="00C25FCC"/>
    <w:rsid w:val="00C26C34"/>
    <w:rsid w:val="00C26FB4"/>
    <w:rsid w:val="00C27662"/>
    <w:rsid w:val="00C30545"/>
    <w:rsid w:val="00C335AB"/>
    <w:rsid w:val="00C349DB"/>
    <w:rsid w:val="00C42A6D"/>
    <w:rsid w:val="00C43F89"/>
    <w:rsid w:val="00C45B7E"/>
    <w:rsid w:val="00C463BF"/>
    <w:rsid w:val="00C46CFB"/>
    <w:rsid w:val="00C51544"/>
    <w:rsid w:val="00C517B4"/>
    <w:rsid w:val="00C5262B"/>
    <w:rsid w:val="00C528EE"/>
    <w:rsid w:val="00C5315D"/>
    <w:rsid w:val="00C5492A"/>
    <w:rsid w:val="00C60537"/>
    <w:rsid w:val="00C64C7F"/>
    <w:rsid w:val="00C66682"/>
    <w:rsid w:val="00C72DBC"/>
    <w:rsid w:val="00C73136"/>
    <w:rsid w:val="00C75161"/>
    <w:rsid w:val="00C761C2"/>
    <w:rsid w:val="00C76227"/>
    <w:rsid w:val="00C7690E"/>
    <w:rsid w:val="00C76B4F"/>
    <w:rsid w:val="00C76F19"/>
    <w:rsid w:val="00C81260"/>
    <w:rsid w:val="00C83D60"/>
    <w:rsid w:val="00C86C19"/>
    <w:rsid w:val="00C878E4"/>
    <w:rsid w:val="00C90FF2"/>
    <w:rsid w:val="00C91F88"/>
    <w:rsid w:val="00C92DBB"/>
    <w:rsid w:val="00C93B82"/>
    <w:rsid w:val="00C94373"/>
    <w:rsid w:val="00C95413"/>
    <w:rsid w:val="00C95B54"/>
    <w:rsid w:val="00C95D72"/>
    <w:rsid w:val="00CA30AF"/>
    <w:rsid w:val="00CA584C"/>
    <w:rsid w:val="00CB12E7"/>
    <w:rsid w:val="00CB1688"/>
    <w:rsid w:val="00CB263A"/>
    <w:rsid w:val="00CB33AB"/>
    <w:rsid w:val="00CB49F8"/>
    <w:rsid w:val="00CB4F34"/>
    <w:rsid w:val="00CB52F0"/>
    <w:rsid w:val="00CB5891"/>
    <w:rsid w:val="00CB6452"/>
    <w:rsid w:val="00CC293A"/>
    <w:rsid w:val="00CC4884"/>
    <w:rsid w:val="00CC7044"/>
    <w:rsid w:val="00CC7803"/>
    <w:rsid w:val="00CD177B"/>
    <w:rsid w:val="00CD17B7"/>
    <w:rsid w:val="00CD4CA0"/>
    <w:rsid w:val="00CD4DEE"/>
    <w:rsid w:val="00CD5DDB"/>
    <w:rsid w:val="00CD7096"/>
    <w:rsid w:val="00CD7442"/>
    <w:rsid w:val="00CD74A1"/>
    <w:rsid w:val="00CE0A03"/>
    <w:rsid w:val="00CE1F56"/>
    <w:rsid w:val="00CE25EE"/>
    <w:rsid w:val="00CE4665"/>
    <w:rsid w:val="00CE4EC0"/>
    <w:rsid w:val="00CE59F8"/>
    <w:rsid w:val="00CE7FE3"/>
    <w:rsid w:val="00CF0F8A"/>
    <w:rsid w:val="00CF106A"/>
    <w:rsid w:val="00CF2DC5"/>
    <w:rsid w:val="00CF3EDB"/>
    <w:rsid w:val="00CF5C33"/>
    <w:rsid w:val="00CF5E7B"/>
    <w:rsid w:val="00CF6DDC"/>
    <w:rsid w:val="00CF7E6C"/>
    <w:rsid w:val="00D00E42"/>
    <w:rsid w:val="00D01F7A"/>
    <w:rsid w:val="00D02FA4"/>
    <w:rsid w:val="00D03D01"/>
    <w:rsid w:val="00D0401B"/>
    <w:rsid w:val="00D057BF"/>
    <w:rsid w:val="00D070F8"/>
    <w:rsid w:val="00D1032B"/>
    <w:rsid w:val="00D1153B"/>
    <w:rsid w:val="00D11F49"/>
    <w:rsid w:val="00D11F63"/>
    <w:rsid w:val="00D13D37"/>
    <w:rsid w:val="00D141F5"/>
    <w:rsid w:val="00D14FBB"/>
    <w:rsid w:val="00D15007"/>
    <w:rsid w:val="00D151A3"/>
    <w:rsid w:val="00D1577C"/>
    <w:rsid w:val="00D16C99"/>
    <w:rsid w:val="00D16F2A"/>
    <w:rsid w:val="00D225BB"/>
    <w:rsid w:val="00D24259"/>
    <w:rsid w:val="00D24E94"/>
    <w:rsid w:val="00D30010"/>
    <w:rsid w:val="00D3029D"/>
    <w:rsid w:val="00D307C9"/>
    <w:rsid w:val="00D30938"/>
    <w:rsid w:val="00D3296E"/>
    <w:rsid w:val="00D33A56"/>
    <w:rsid w:val="00D33F94"/>
    <w:rsid w:val="00D36B7E"/>
    <w:rsid w:val="00D3738A"/>
    <w:rsid w:val="00D4155F"/>
    <w:rsid w:val="00D41810"/>
    <w:rsid w:val="00D4264B"/>
    <w:rsid w:val="00D42E76"/>
    <w:rsid w:val="00D47BB7"/>
    <w:rsid w:val="00D50037"/>
    <w:rsid w:val="00D5129C"/>
    <w:rsid w:val="00D524BE"/>
    <w:rsid w:val="00D52ADA"/>
    <w:rsid w:val="00D53889"/>
    <w:rsid w:val="00D54F78"/>
    <w:rsid w:val="00D55716"/>
    <w:rsid w:val="00D57612"/>
    <w:rsid w:val="00D60B32"/>
    <w:rsid w:val="00D61F4E"/>
    <w:rsid w:val="00D63155"/>
    <w:rsid w:val="00D65C57"/>
    <w:rsid w:val="00D662BB"/>
    <w:rsid w:val="00D71CDD"/>
    <w:rsid w:val="00D72C35"/>
    <w:rsid w:val="00D737EB"/>
    <w:rsid w:val="00D73E4D"/>
    <w:rsid w:val="00D73FDC"/>
    <w:rsid w:val="00D759A2"/>
    <w:rsid w:val="00D75E19"/>
    <w:rsid w:val="00D76A91"/>
    <w:rsid w:val="00D8015D"/>
    <w:rsid w:val="00D81B9C"/>
    <w:rsid w:val="00D82097"/>
    <w:rsid w:val="00D843BE"/>
    <w:rsid w:val="00D845D4"/>
    <w:rsid w:val="00D8592B"/>
    <w:rsid w:val="00D86EF4"/>
    <w:rsid w:val="00D8735B"/>
    <w:rsid w:val="00D9051A"/>
    <w:rsid w:val="00D93233"/>
    <w:rsid w:val="00D93B8D"/>
    <w:rsid w:val="00D94292"/>
    <w:rsid w:val="00D94330"/>
    <w:rsid w:val="00D94DA2"/>
    <w:rsid w:val="00D954EB"/>
    <w:rsid w:val="00D96696"/>
    <w:rsid w:val="00D9797E"/>
    <w:rsid w:val="00DA13F7"/>
    <w:rsid w:val="00DA2E3D"/>
    <w:rsid w:val="00DA3913"/>
    <w:rsid w:val="00DA4714"/>
    <w:rsid w:val="00DA4D5C"/>
    <w:rsid w:val="00DA5457"/>
    <w:rsid w:val="00DA5885"/>
    <w:rsid w:val="00DA5F4F"/>
    <w:rsid w:val="00DB1ADA"/>
    <w:rsid w:val="00DB1E27"/>
    <w:rsid w:val="00DB283C"/>
    <w:rsid w:val="00DB5ACE"/>
    <w:rsid w:val="00DB6285"/>
    <w:rsid w:val="00DC27F7"/>
    <w:rsid w:val="00DC3C26"/>
    <w:rsid w:val="00DC3C97"/>
    <w:rsid w:val="00DC5D59"/>
    <w:rsid w:val="00DC7E9B"/>
    <w:rsid w:val="00DD02BA"/>
    <w:rsid w:val="00DD0F82"/>
    <w:rsid w:val="00DD4378"/>
    <w:rsid w:val="00DD47EA"/>
    <w:rsid w:val="00DE0F45"/>
    <w:rsid w:val="00DE2D46"/>
    <w:rsid w:val="00DE3F7F"/>
    <w:rsid w:val="00DE4D05"/>
    <w:rsid w:val="00DE5B97"/>
    <w:rsid w:val="00DE64F4"/>
    <w:rsid w:val="00DE65F0"/>
    <w:rsid w:val="00DF0BDB"/>
    <w:rsid w:val="00DF1650"/>
    <w:rsid w:val="00DF2A32"/>
    <w:rsid w:val="00DF35DA"/>
    <w:rsid w:val="00DF56AC"/>
    <w:rsid w:val="00E00C2C"/>
    <w:rsid w:val="00E02D04"/>
    <w:rsid w:val="00E047FE"/>
    <w:rsid w:val="00E06184"/>
    <w:rsid w:val="00E06786"/>
    <w:rsid w:val="00E076CB"/>
    <w:rsid w:val="00E117DD"/>
    <w:rsid w:val="00E11A50"/>
    <w:rsid w:val="00E13A93"/>
    <w:rsid w:val="00E16038"/>
    <w:rsid w:val="00E2117F"/>
    <w:rsid w:val="00E21254"/>
    <w:rsid w:val="00E22319"/>
    <w:rsid w:val="00E23381"/>
    <w:rsid w:val="00E2515C"/>
    <w:rsid w:val="00E27AA7"/>
    <w:rsid w:val="00E305C4"/>
    <w:rsid w:val="00E31723"/>
    <w:rsid w:val="00E317A5"/>
    <w:rsid w:val="00E3233E"/>
    <w:rsid w:val="00E32495"/>
    <w:rsid w:val="00E32C54"/>
    <w:rsid w:val="00E35C7D"/>
    <w:rsid w:val="00E369CE"/>
    <w:rsid w:val="00E3743C"/>
    <w:rsid w:val="00E40086"/>
    <w:rsid w:val="00E4104F"/>
    <w:rsid w:val="00E411EB"/>
    <w:rsid w:val="00E41629"/>
    <w:rsid w:val="00E41746"/>
    <w:rsid w:val="00E41A4E"/>
    <w:rsid w:val="00E42F98"/>
    <w:rsid w:val="00E4468E"/>
    <w:rsid w:val="00E4476E"/>
    <w:rsid w:val="00E44A31"/>
    <w:rsid w:val="00E44B64"/>
    <w:rsid w:val="00E45673"/>
    <w:rsid w:val="00E51089"/>
    <w:rsid w:val="00E51B81"/>
    <w:rsid w:val="00E52326"/>
    <w:rsid w:val="00E52654"/>
    <w:rsid w:val="00E53411"/>
    <w:rsid w:val="00E55602"/>
    <w:rsid w:val="00E56B66"/>
    <w:rsid w:val="00E56C6D"/>
    <w:rsid w:val="00E60868"/>
    <w:rsid w:val="00E60C5C"/>
    <w:rsid w:val="00E61F0E"/>
    <w:rsid w:val="00E66A57"/>
    <w:rsid w:val="00E6739E"/>
    <w:rsid w:val="00E72AF3"/>
    <w:rsid w:val="00E73014"/>
    <w:rsid w:val="00E74692"/>
    <w:rsid w:val="00E77E71"/>
    <w:rsid w:val="00E80A39"/>
    <w:rsid w:val="00E8121D"/>
    <w:rsid w:val="00E8191A"/>
    <w:rsid w:val="00E81C51"/>
    <w:rsid w:val="00E85467"/>
    <w:rsid w:val="00E86F2E"/>
    <w:rsid w:val="00E8723C"/>
    <w:rsid w:val="00E91B83"/>
    <w:rsid w:val="00E93C58"/>
    <w:rsid w:val="00E96168"/>
    <w:rsid w:val="00E96352"/>
    <w:rsid w:val="00EA0229"/>
    <w:rsid w:val="00EA24F9"/>
    <w:rsid w:val="00EA5092"/>
    <w:rsid w:val="00EA53E4"/>
    <w:rsid w:val="00EA6A67"/>
    <w:rsid w:val="00EB0162"/>
    <w:rsid w:val="00EB0D3A"/>
    <w:rsid w:val="00EB1E64"/>
    <w:rsid w:val="00EB3FAA"/>
    <w:rsid w:val="00EB42E8"/>
    <w:rsid w:val="00EB6ECF"/>
    <w:rsid w:val="00EB74C9"/>
    <w:rsid w:val="00EC0B15"/>
    <w:rsid w:val="00EC1D15"/>
    <w:rsid w:val="00EC489F"/>
    <w:rsid w:val="00EC60BB"/>
    <w:rsid w:val="00EC687B"/>
    <w:rsid w:val="00EC68E2"/>
    <w:rsid w:val="00EC6B3A"/>
    <w:rsid w:val="00EC7535"/>
    <w:rsid w:val="00ED02AB"/>
    <w:rsid w:val="00ED06E3"/>
    <w:rsid w:val="00ED163D"/>
    <w:rsid w:val="00ED44E2"/>
    <w:rsid w:val="00ED4D6B"/>
    <w:rsid w:val="00ED53D8"/>
    <w:rsid w:val="00ED54C4"/>
    <w:rsid w:val="00ED55BF"/>
    <w:rsid w:val="00ED7C66"/>
    <w:rsid w:val="00ED7FFB"/>
    <w:rsid w:val="00EE0C07"/>
    <w:rsid w:val="00EE0FE9"/>
    <w:rsid w:val="00EE11CF"/>
    <w:rsid w:val="00EE195D"/>
    <w:rsid w:val="00EE1AA9"/>
    <w:rsid w:val="00EE38CF"/>
    <w:rsid w:val="00EE66FC"/>
    <w:rsid w:val="00EE7FF0"/>
    <w:rsid w:val="00EF1533"/>
    <w:rsid w:val="00EF2096"/>
    <w:rsid w:val="00EF4A12"/>
    <w:rsid w:val="00EF6E27"/>
    <w:rsid w:val="00F024D7"/>
    <w:rsid w:val="00F105F9"/>
    <w:rsid w:val="00F10E63"/>
    <w:rsid w:val="00F1338B"/>
    <w:rsid w:val="00F14260"/>
    <w:rsid w:val="00F16349"/>
    <w:rsid w:val="00F179D1"/>
    <w:rsid w:val="00F17A7F"/>
    <w:rsid w:val="00F20E36"/>
    <w:rsid w:val="00F20F11"/>
    <w:rsid w:val="00F22B8E"/>
    <w:rsid w:val="00F2492B"/>
    <w:rsid w:val="00F2594C"/>
    <w:rsid w:val="00F25C4D"/>
    <w:rsid w:val="00F30758"/>
    <w:rsid w:val="00F31AD6"/>
    <w:rsid w:val="00F34A4F"/>
    <w:rsid w:val="00F34EAD"/>
    <w:rsid w:val="00F3536D"/>
    <w:rsid w:val="00F36E89"/>
    <w:rsid w:val="00F37B2C"/>
    <w:rsid w:val="00F41704"/>
    <w:rsid w:val="00F4623D"/>
    <w:rsid w:val="00F4720A"/>
    <w:rsid w:val="00F472B8"/>
    <w:rsid w:val="00F47AC3"/>
    <w:rsid w:val="00F47E7D"/>
    <w:rsid w:val="00F47F6E"/>
    <w:rsid w:val="00F505E2"/>
    <w:rsid w:val="00F5083E"/>
    <w:rsid w:val="00F51C58"/>
    <w:rsid w:val="00F54266"/>
    <w:rsid w:val="00F57385"/>
    <w:rsid w:val="00F57F87"/>
    <w:rsid w:val="00F6131E"/>
    <w:rsid w:val="00F6156D"/>
    <w:rsid w:val="00F61CE2"/>
    <w:rsid w:val="00F631EF"/>
    <w:rsid w:val="00F63809"/>
    <w:rsid w:val="00F63B1B"/>
    <w:rsid w:val="00F63D1F"/>
    <w:rsid w:val="00F63E8C"/>
    <w:rsid w:val="00F64DED"/>
    <w:rsid w:val="00F65291"/>
    <w:rsid w:val="00F66011"/>
    <w:rsid w:val="00F66DD0"/>
    <w:rsid w:val="00F70BD3"/>
    <w:rsid w:val="00F723FC"/>
    <w:rsid w:val="00F72C2B"/>
    <w:rsid w:val="00F7552F"/>
    <w:rsid w:val="00F758E0"/>
    <w:rsid w:val="00F76526"/>
    <w:rsid w:val="00F822C2"/>
    <w:rsid w:val="00F82F28"/>
    <w:rsid w:val="00F834B9"/>
    <w:rsid w:val="00F8597D"/>
    <w:rsid w:val="00F86D02"/>
    <w:rsid w:val="00F873C6"/>
    <w:rsid w:val="00F90DA4"/>
    <w:rsid w:val="00F9100B"/>
    <w:rsid w:val="00F91F2E"/>
    <w:rsid w:val="00F92498"/>
    <w:rsid w:val="00F95FFC"/>
    <w:rsid w:val="00F96055"/>
    <w:rsid w:val="00F9786D"/>
    <w:rsid w:val="00F97871"/>
    <w:rsid w:val="00FA03B3"/>
    <w:rsid w:val="00FA1C91"/>
    <w:rsid w:val="00FA28C4"/>
    <w:rsid w:val="00FA3F47"/>
    <w:rsid w:val="00FA5113"/>
    <w:rsid w:val="00FB1F96"/>
    <w:rsid w:val="00FB2181"/>
    <w:rsid w:val="00FB25FC"/>
    <w:rsid w:val="00FB42FD"/>
    <w:rsid w:val="00FB46D5"/>
    <w:rsid w:val="00FB7591"/>
    <w:rsid w:val="00FC03EF"/>
    <w:rsid w:val="00FC05B7"/>
    <w:rsid w:val="00FC2E56"/>
    <w:rsid w:val="00FC4BC8"/>
    <w:rsid w:val="00FC51C2"/>
    <w:rsid w:val="00FD2AE3"/>
    <w:rsid w:val="00FD30CF"/>
    <w:rsid w:val="00FD42B6"/>
    <w:rsid w:val="00FD47D5"/>
    <w:rsid w:val="00FD79D8"/>
    <w:rsid w:val="00FD7E12"/>
    <w:rsid w:val="00FE1601"/>
    <w:rsid w:val="00FE1C42"/>
    <w:rsid w:val="00FE342B"/>
    <w:rsid w:val="00FE51D6"/>
    <w:rsid w:val="00FF026A"/>
    <w:rsid w:val="00FF03A1"/>
    <w:rsid w:val="00FF04A2"/>
    <w:rsid w:val="00FF1CD0"/>
    <w:rsid w:val="00FF254C"/>
    <w:rsid w:val="00FF3A2C"/>
    <w:rsid w:val="00FF3E5E"/>
    <w:rsid w:val="00FF46C8"/>
    <w:rsid w:val="00FF7CA7"/>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DF4207"/>
  <w15:docId w15:val="{8A23D33A-37B9-4F15-AEF0-B28ABAD12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2">
    <w:name w:val="heading 2"/>
    <w:basedOn w:val="prastasis"/>
    <w:next w:val="prastasis"/>
    <w:qFormat/>
    <w:pPr>
      <w:keepNext/>
      <w:jc w:val="both"/>
      <w:outlineLvl w:val="1"/>
    </w:pPr>
    <w:rPr>
      <w:b/>
      <w:i/>
      <w:u w:val="single"/>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semiHidden/>
    <w:rPr>
      <w:rFonts w:ascii="Tahoma" w:hAnsi="Tahoma" w:cs="Tahoma"/>
      <w:sz w:val="16"/>
      <w:szCs w:val="16"/>
    </w:rPr>
  </w:style>
  <w:style w:type="paragraph" w:styleId="Antrats">
    <w:name w:val="header"/>
    <w:basedOn w:val="prastasis"/>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aliases w:val="Red list paragraph,lp1,Bullet 1,Use Case List Paragraph,Bullet EY,List 1 level,Table of contents numbered,List Paragraph21,List Paragraph1,Lentele,List Paragraph2,ERP-List Paragraph,List Paragraph11,Buletai,Numbering,List Paragraph111"/>
    <w:basedOn w:val="prastasis"/>
    <w:link w:val="SraopastraipaDiagrama"/>
    <w:uiPriority w:val="34"/>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uiPriority w:val="20"/>
    <w:qFormat/>
    <w:rsid w:val="00FF04A2"/>
    <w:rPr>
      <w:i/>
      <w:iCs/>
    </w:rPr>
  </w:style>
  <w:style w:type="character" w:styleId="Grietas">
    <w:name w:val="Strong"/>
    <w:uiPriority w:val="22"/>
    <w:qFormat/>
    <w:rsid w:val="00FF04A2"/>
    <w:rPr>
      <w:b/>
      <w:bCs/>
    </w:rPr>
  </w:style>
  <w:style w:type="character" w:customStyle="1" w:styleId="SraopastraipaDiagrama">
    <w:name w:val="Sąrašo pastraipa Diagrama"/>
    <w:aliases w:val="Red list paragraph Diagrama,lp1 Diagrama,Bullet 1 Diagrama,Use Case List Paragraph Diagrama,Bullet EY Diagrama,List 1 level Diagrama,Table of contents numbered Diagrama,List Paragraph21 Diagrama,List Paragraph1 Diagrama"/>
    <w:basedOn w:val="Numatytasispastraiposriftas"/>
    <w:link w:val="Sraopastraipa"/>
    <w:uiPriority w:val="34"/>
    <w:qFormat/>
    <w:locked/>
    <w:rsid w:val="00AF1E41"/>
    <w:rPr>
      <w:rFonts w:ascii="Calibri" w:hAnsi="Calibri"/>
      <w:sz w:val="22"/>
      <w:szCs w:val="22"/>
    </w:rPr>
  </w:style>
  <w:style w:type="paragraph" w:customStyle="1" w:styleId="list-paragraph">
    <w:name w:val="list-paragraph"/>
    <w:basedOn w:val="prastasis"/>
    <w:rsid w:val="00C761C2"/>
    <w:pPr>
      <w:spacing w:before="100" w:beforeAutospacing="1" w:after="100" w:afterAutospacing="1"/>
    </w:pPr>
    <w:rPr>
      <w:rFonts w:eastAsiaTheme="minorEastAsia"/>
      <w:lang w:val="en-US" w:eastAsia="en-US"/>
    </w:rPr>
  </w:style>
  <w:style w:type="paragraph" w:customStyle="1" w:styleId="prastasis1">
    <w:name w:val="Įprastasis1"/>
    <w:basedOn w:val="prastasis"/>
    <w:rsid w:val="00C761C2"/>
    <w:pPr>
      <w:spacing w:before="100" w:beforeAutospacing="1" w:after="100" w:afterAutospacing="1"/>
    </w:pPr>
    <w:rPr>
      <w:rFonts w:eastAsiaTheme="minorEastAsia"/>
      <w:lang w:val="en-US" w:eastAsia="en-US"/>
    </w:rPr>
  </w:style>
  <w:style w:type="paragraph" w:styleId="prastasiniatinklio">
    <w:name w:val="Normal (Web)"/>
    <w:basedOn w:val="prastasis"/>
    <w:uiPriority w:val="99"/>
    <w:unhideWhenUsed/>
    <w:rsid w:val="00C761C2"/>
    <w:pPr>
      <w:spacing w:before="100" w:beforeAutospacing="1" w:after="100" w:afterAutospacing="1"/>
    </w:pPr>
    <w:rPr>
      <w:rFonts w:eastAsiaTheme="minorEastAsia"/>
      <w:lang w:val="en-US" w:eastAsia="en-US"/>
    </w:rPr>
  </w:style>
  <w:style w:type="paragraph" w:styleId="Puslapioinaostekstas">
    <w:name w:val="footnote text"/>
    <w:basedOn w:val="prastasis"/>
    <w:link w:val="PuslapioinaostekstasDiagrama"/>
    <w:uiPriority w:val="99"/>
    <w:semiHidden/>
    <w:unhideWhenUsed/>
    <w:rsid w:val="00C761C2"/>
    <w:rPr>
      <w:rFonts w:asciiTheme="minorHAnsi" w:eastAsiaTheme="minorHAnsi" w:hAnsiTheme="minorHAnsi" w:cstheme="minorBidi"/>
      <w:kern w:val="2"/>
      <w:sz w:val="20"/>
      <w:szCs w:val="20"/>
      <w:lang w:eastAsia="en-US"/>
      <w14:ligatures w14:val="standardContextual"/>
    </w:rPr>
  </w:style>
  <w:style w:type="character" w:customStyle="1" w:styleId="PuslapioinaostekstasDiagrama">
    <w:name w:val="Puslapio išnašos tekstas Diagrama"/>
    <w:basedOn w:val="Numatytasispastraiposriftas"/>
    <w:link w:val="Puslapioinaostekstas"/>
    <w:uiPriority w:val="99"/>
    <w:semiHidden/>
    <w:rsid w:val="00C761C2"/>
    <w:rPr>
      <w:rFonts w:asciiTheme="minorHAnsi" w:eastAsiaTheme="minorHAnsi" w:hAnsiTheme="minorHAnsi" w:cstheme="minorBidi"/>
      <w:kern w:val="2"/>
      <w:lang w:eastAsia="en-US"/>
      <w14:ligatures w14:val="standardContextual"/>
    </w:rPr>
  </w:style>
  <w:style w:type="character" w:styleId="Puslapioinaosnuoroda">
    <w:name w:val="footnote reference"/>
    <w:basedOn w:val="Numatytasispastraiposriftas"/>
    <w:uiPriority w:val="99"/>
    <w:semiHidden/>
    <w:unhideWhenUsed/>
    <w:rsid w:val="00C761C2"/>
    <w:rPr>
      <w:vertAlign w:val="superscript"/>
    </w:rPr>
  </w:style>
  <w:style w:type="character" w:styleId="Hipersaitas">
    <w:name w:val="Hyperlink"/>
    <w:basedOn w:val="Numatytasispastraiposriftas"/>
    <w:uiPriority w:val="99"/>
    <w:unhideWhenUsed/>
    <w:rsid w:val="00C761C2"/>
    <w:rPr>
      <w:color w:val="0563C1" w:themeColor="hyperlink"/>
      <w:u w:val="single"/>
    </w:rPr>
  </w:style>
  <w:style w:type="character" w:styleId="Neapdorotaspaminjimas">
    <w:name w:val="Unresolved Mention"/>
    <w:basedOn w:val="Numatytasispastraiposriftas"/>
    <w:uiPriority w:val="99"/>
    <w:semiHidden/>
    <w:unhideWhenUsed/>
    <w:rsid w:val="00C761C2"/>
    <w:rPr>
      <w:color w:val="605E5C"/>
      <w:shd w:val="clear" w:color="auto" w:fill="E1DFDD"/>
    </w:rPr>
  </w:style>
  <w:style w:type="character" w:styleId="Perirtashipersaitas">
    <w:name w:val="FollowedHyperlink"/>
    <w:basedOn w:val="Numatytasispastraiposriftas"/>
    <w:semiHidden/>
    <w:unhideWhenUsed/>
    <w:rsid w:val="001C6D23"/>
    <w:rPr>
      <w:color w:val="954F72" w:themeColor="followedHyperlink"/>
      <w:u w:val="single"/>
    </w:rPr>
  </w:style>
  <w:style w:type="table" w:styleId="Lentelstinklelis">
    <w:name w:val="Table Grid"/>
    <w:basedOn w:val="prastojilentel"/>
    <w:uiPriority w:val="39"/>
    <w:rsid w:val="00B30FCD"/>
    <w:rPr>
      <w:rFonts w:asciiTheme="minorHAnsi" w:eastAsiaTheme="minorHAnsi" w:hAnsiTheme="minorHAnsi" w:cstheme="minorBidi"/>
      <w:kern w:val="2"/>
      <w:sz w:val="22"/>
      <w:szCs w:val="22"/>
      <w:lang w:val="en-U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rykuspabraukimas">
    <w:name w:val="Subtle Emphasis"/>
    <w:basedOn w:val="Numatytasispastraiposriftas"/>
    <w:uiPriority w:val="19"/>
    <w:qFormat/>
    <w:rsid w:val="00B30FCD"/>
    <w:rPr>
      <w:i/>
      <w:iCs/>
      <w:color w:val="404040" w:themeColor="text1" w:themeTint="BF"/>
    </w:rPr>
  </w:style>
  <w:style w:type="character" w:customStyle="1" w:styleId="Bodytext3">
    <w:name w:val="Body text (3)_"/>
    <w:basedOn w:val="Numatytasispastraiposriftas"/>
    <w:link w:val="Bodytext30"/>
    <w:rsid w:val="00B16000"/>
    <w:rPr>
      <w:rFonts w:ascii="Arial" w:eastAsia="Arial" w:hAnsi="Arial" w:cs="Arial"/>
      <w:b/>
      <w:bCs/>
      <w:sz w:val="22"/>
      <w:szCs w:val="22"/>
      <w:shd w:val="clear" w:color="auto" w:fill="FFFFFF"/>
    </w:rPr>
  </w:style>
  <w:style w:type="paragraph" w:customStyle="1" w:styleId="Bodytext30">
    <w:name w:val="Body text (3)"/>
    <w:basedOn w:val="prastasis"/>
    <w:link w:val="Bodytext3"/>
    <w:rsid w:val="00B16000"/>
    <w:pPr>
      <w:widowControl w:val="0"/>
      <w:shd w:val="clear" w:color="auto" w:fill="FFFFFF"/>
      <w:spacing w:before="60" w:after="60" w:line="0" w:lineRule="atLeast"/>
      <w:ind w:hanging="720"/>
    </w:pPr>
    <w:rPr>
      <w:rFonts w:ascii="Arial" w:eastAsia="Arial" w:hAnsi="Arial" w:cs="Arial"/>
      <w:b/>
      <w:bCs/>
      <w:sz w:val="22"/>
      <w:szCs w:val="22"/>
    </w:rPr>
  </w:style>
  <w:style w:type="paragraph" w:customStyle="1" w:styleId="pf0">
    <w:name w:val="pf0"/>
    <w:basedOn w:val="prastasis"/>
    <w:rsid w:val="00605799"/>
    <w:pPr>
      <w:spacing w:before="100" w:beforeAutospacing="1" w:after="100" w:afterAutospacing="1"/>
    </w:pPr>
    <w:rPr>
      <w:lang w:val="en-US" w:eastAsia="en-US"/>
    </w:rPr>
  </w:style>
  <w:style w:type="character" w:customStyle="1" w:styleId="cf01">
    <w:name w:val="cf01"/>
    <w:basedOn w:val="Numatytasispastraiposriftas"/>
    <w:rsid w:val="00605799"/>
    <w:rPr>
      <w:rFonts w:ascii="Segoe UI" w:hAnsi="Segoe UI" w:cs="Segoe UI" w:hint="default"/>
      <w:sz w:val="18"/>
      <w:szCs w:val="18"/>
    </w:rPr>
  </w:style>
  <w:style w:type="paragraph" w:styleId="Pagrindiniotekstotrauka3">
    <w:name w:val="Body Text Indent 3"/>
    <w:basedOn w:val="prastasis"/>
    <w:link w:val="Pagrindiniotekstotrauka3Diagrama"/>
    <w:semiHidden/>
    <w:unhideWhenUsed/>
    <w:rsid w:val="00AC2BF8"/>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semiHidden/>
    <w:rsid w:val="00AC2BF8"/>
    <w:rPr>
      <w:sz w:val="16"/>
      <w:szCs w:val="16"/>
    </w:rPr>
  </w:style>
  <w:style w:type="character" w:customStyle="1" w:styleId="Bodytext2">
    <w:name w:val="Body text (2)_"/>
    <w:basedOn w:val="Numatytasispastraiposriftas"/>
    <w:rsid w:val="00A9530C"/>
    <w:rPr>
      <w:rFonts w:ascii="Garamond" w:eastAsia="Garamond" w:hAnsi="Garamond" w:cs="Garamond"/>
      <w:b w:val="0"/>
      <w:bCs w:val="0"/>
      <w:i w:val="0"/>
      <w:iCs w:val="0"/>
      <w:smallCaps w:val="0"/>
      <w:strike w:val="0"/>
      <w:sz w:val="24"/>
      <w:szCs w:val="24"/>
      <w:u w:val="none"/>
    </w:rPr>
  </w:style>
  <w:style w:type="character" w:customStyle="1" w:styleId="Bodytext2Bold">
    <w:name w:val="Body text (2) + Bold"/>
    <w:basedOn w:val="Bodytext2"/>
    <w:rsid w:val="00A9530C"/>
    <w:rPr>
      <w:rFonts w:ascii="Garamond" w:eastAsia="Garamond" w:hAnsi="Garamond" w:cs="Garamond"/>
      <w:b/>
      <w:bCs/>
      <w:i w:val="0"/>
      <w:iCs w:val="0"/>
      <w:smallCaps w:val="0"/>
      <w:strike w:val="0"/>
      <w:color w:val="000000"/>
      <w:spacing w:val="0"/>
      <w:w w:val="100"/>
      <w:position w:val="0"/>
      <w:sz w:val="24"/>
      <w:szCs w:val="24"/>
      <w:u w:val="none"/>
      <w:lang w:val="lt-LT" w:eastAsia="lt-LT" w:bidi="lt-LT"/>
    </w:rPr>
  </w:style>
  <w:style w:type="character" w:customStyle="1" w:styleId="Bodytext6">
    <w:name w:val="Body text (6)_"/>
    <w:basedOn w:val="Numatytasispastraiposriftas"/>
    <w:link w:val="Bodytext60"/>
    <w:rsid w:val="00A9530C"/>
    <w:rPr>
      <w:rFonts w:ascii="Garamond" w:eastAsia="Garamond" w:hAnsi="Garamond" w:cs="Garamond"/>
      <w:b/>
      <w:bCs/>
      <w:sz w:val="24"/>
      <w:szCs w:val="24"/>
      <w:shd w:val="clear" w:color="auto" w:fill="FFFFFF"/>
    </w:rPr>
  </w:style>
  <w:style w:type="character" w:customStyle="1" w:styleId="Bodytext6NotBold">
    <w:name w:val="Body text (6) + Not Bold"/>
    <w:basedOn w:val="Bodytext6"/>
    <w:rsid w:val="00A9530C"/>
    <w:rPr>
      <w:rFonts w:ascii="Garamond" w:eastAsia="Garamond" w:hAnsi="Garamond" w:cs="Garamond"/>
      <w:b/>
      <w:bCs/>
      <w:color w:val="000000"/>
      <w:spacing w:val="0"/>
      <w:w w:val="100"/>
      <w:position w:val="0"/>
      <w:sz w:val="24"/>
      <w:szCs w:val="24"/>
      <w:shd w:val="clear" w:color="auto" w:fill="FFFFFF"/>
      <w:lang w:val="lt-LT" w:eastAsia="lt-LT" w:bidi="lt-LT"/>
    </w:rPr>
  </w:style>
  <w:style w:type="character" w:customStyle="1" w:styleId="Bodytext20">
    <w:name w:val="Body text (2)"/>
    <w:basedOn w:val="Bodytext2"/>
    <w:rsid w:val="00A9530C"/>
    <w:rPr>
      <w:rFonts w:ascii="Garamond" w:eastAsia="Garamond" w:hAnsi="Garamond" w:cs="Garamond"/>
      <w:b w:val="0"/>
      <w:bCs w:val="0"/>
      <w:i w:val="0"/>
      <w:iCs w:val="0"/>
      <w:smallCaps w:val="0"/>
      <w:strike w:val="0"/>
      <w:color w:val="000000"/>
      <w:spacing w:val="0"/>
      <w:w w:val="100"/>
      <w:position w:val="0"/>
      <w:sz w:val="24"/>
      <w:szCs w:val="24"/>
      <w:u w:val="single"/>
      <w:lang w:val="lt-LT" w:eastAsia="lt-LT" w:bidi="lt-LT"/>
    </w:rPr>
  </w:style>
  <w:style w:type="paragraph" w:customStyle="1" w:styleId="Bodytext60">
    <w:name w:val="Body text (6)"/>
    <w:basedOn w:val="prastasis"/>
    <w:link w:val="Bodytext6"/>
    <w:rsid w:val="00A9530C"/>
    <w:pPr>
      <w:widowControl w:val="0"/>
      <w:shd w:val="clear" w:color="auto" w:fill="FFFFFF"/>
      <w:spacing w:before="240" w:after="240" w:line="269" w:lineRule="exact"/>
      <w:ind w:hanging="460"/>
      <w:jc w:val="both"/>
    </w:pPr>
    <w:rPr>
      <w:rFonts w:ascii="Garamond" w:eastAsia="Garamond" w:hAnsi="Garamond" w:cs="Garamond"/>
      <w:b/>
      <w:bCs/>
    </w:rPr>
  </w:style>
  <w:style w:type="character" w:customStyle="1" w:styleId="bkg-highlight-red">
    <w:name w:val="bkg-highlight-red"/>
    <w:basedOn w:val="Numatytasispastraiposriftas"/>
    <w:rsid w:val="00EE19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05976">
      <w:bodyDiv w:val="1"/>
      <w:marLeft w:val="0"/>
      <w:marRight w:val="0"/>
      <w:marTop w:val="0"/>
      <w:marBottom w:val="0"/>
      <w:divBdr>
        <w:top w:val="none" w:sz="0" w:space="0" w:color="auto"/>
        <w:left w:val="none" w:sz="0" w:space="0" w:color="auto"/>
        <w:bottom w:val="none" w:sz="0" w:space="0" w:color="auto"/>
        <w:right w:val="none" w:sz="0" w:space="0" w:color="auto"/>
      </w:divBdr>
    </w:div>
    <w:div w:id="46880523">
      <w:bodyDiv w:val="1"/>
      <w:marLeft w:val="0"/>
      <w:marRight w:val="0"/>
      <w:marTop w:val="0"/>
      <w:marBottom w:val="0"/>
      <w:divBdr>
        <w:top w:val="none" w:sz="0" w:space="0" w:color="auto"/>
        <w:left w:val="none" w:sz="0" w:space="0" w:color="auto"/>
        <w:bottom w:val="none" w:sz="0" w:space="0" w:color="auto"/>
        <w:right w:val="none" w:sz="0" w:space="0" w:color="auto"/>
      </w:divBdr>
      <w:divsChild>
        <w:div w:id="1684941610">
          <w:marLeft w:val="0"/>
          <w:marRight w:val="0"/>
          <w:marTop w:val="0"/>
          <w:marBottom w:val="0"/>
          <w:divBdr>
            <w:top w:val="none" w:sz="0" w:space="0" w:color="auto"/>
            <w:left w:val="none" w:sz="0" w:space="0" w:color="auto"/>
            <w:bottom w:val="none" w:sz="0" w:space="0" w:color="auto"/>
            <w:right w:val="none" w:sz="0" w:space="0" w:color="auto"/>
          </w:divBdr>
        </w:div>
      </w:divsChild>
    </w:div>
    <w:div w:id="82998035">
      <w:bodyDiv w:val="1"/>
      <w:marLeft w:val="0"/>
      <w:marRight w:val="0"/>
      <w:marTop w:val="0"/>
      <w:marBottom w:val="0"/>
      <w:divBdr>
        <w:top w:val="none" w:sz="0" w:space="0" w:color="auto"/>
        <w:left w:val="none" w:sz="0" w:space="0" w:color="auto"/>
        <w:bottom w:val="none" w:sz="0" w:space="0" w:color="auto"/>
        <w:right w:val="none" w:sz="0" w:space="0" w:color="auto"/>
      </w:divBdr>
    </w:div>
    <w:div w:id="103892393">
      <w:bodyDiv w:val="1"/>
      <w:marLeft w:val="0"/>
      <w:marRight w:val="0"/>
      <w:marTop w:val="0"/>
      <w:marBottom w:val="0"/>
      <w:divBdr>
        <w:top w:val="none" w:sz="0" w:space="0" w:color="auto"/>
        <w:left w:val="none" w:sz="0" w:space="0" w:color="auto"/>
        <w:bottom w:val="none" w:sz="0" w:space="0" w:color="auto"/>
        <w:right w:val="none" w:sz="0" w:space="0" w:color="auto"/>
      </w:divBdr>
    </w:div>
    <w:div w:id="142354192">
      <w:bodyDiv w:val="1"/>
      <w:marLeft w:val="0"/>
      <w:marRight w:val="0"/>
      <w:marTop w:val="0"/>
      <w:marBottom w:val="0"/>
      <w:divBdr>
        <w:top w:val="none" w:sz="0" w:space="0" w:color="auto"/>
        <w:left w:val="none" w:sz="0" w:space="0" w:color="auto"/>
        <w:bottom w:val="none" w:sz="0" w:space="0" w:color="auto"/>
        <w:right w:val="none" w:sz="0" w:space="0" w:color="auto"/>
      </w:divBdr>
    </w:div>
    <w:div w:id="179509601">
      <w:bodyDiv w:val="1"/>
      <w:marLeft w:val="0"/>
      <w:marRight w:val="0"/>
      <w:marTop w:val="0"/>
      <w:marBottom w:val="0"/>
      <w:divBdr>
        <w:top w:val="none" w:sz="0" w:space="0" w:color="auto"/>
        <w:left w:val="none" w:sz="0" w:space="0" w:color="auto"/>
        <w:bottom w:val="none" w:sz="0" w:space="0" w:color="auto"/>
        <w:right w:val="none" w:sz="0" w:space="0" w:color="auto"/>
      </w:divBdr>
    </w:div>
    <w:div w:id="180582692">
      <w:bodyDiv w:val="1"/>
      <w:marLeft w:val="0"/>
      <w:marRight w:val="0"/>
      <w:marTop w:val="0"/>
      <w:marBottom w:val="0"/>
      <w:divBdr>
        <w:top w:val="none" w:sz="0" w:space="0" w:color="auto"/>
        <w:left w:val="none" w:sz="0" w:space="0" w:color="auto"/>
        <w:bottom w:val="none" w:sz="0" w:space="0" w:color="auto"/>
        <w:right w:val="none" w:sz="0" w:space="0" w:color="auto"/>
      </w:divBdr>
      <w:divsChild>
        <w:div w:id="401296356">
          <w:marLeft w:val="0"/>
          <w:marRight w:val="0"/>
          <w:marTop w:val="0"/>
          <w:marBottom w:val="0"/>
          <w:divBdr>
            <w:top w:val="none" w:sz="0" w:space="0" w:color="auto"/>
            <w:left w:val="none" w:sz="0" w:space="0" w:color="auto"/>
            <w:bottom w:val="none" w:sz="0" w:space="0" w:color="auto"/>
            <w:right w:val="none" w:sz="0" w:space="0" w:color="auto"/>
          </w:divBdr>
        </w:div>
      </w:divsChild>
    </w:div>
    <w:div w:id="183205479">
      <w:bodyDiv w:val="1"/>
      <w:marLeft w:val="0"/>
      <w:marRight w:val="0"/>
      <w:marTop w:val="0"/>
      <w:marBottom w:val="0"/>
      <w:divBdr>
        <w:top w:val="none" w:sz="0" w:space="0" w:color="auto"/>
        <w:left w:val="none" w:sz="0" w:space="0" w:color="auto"/>
        <w:bottom w:val="none" w:sz="0" w:space="0" w:color="auto"/>
        <w:right w:val="none" w:sz="0" w:space="0" w:color="auto"/>
      </w:divBdr>
    </w:div>
    <w:div w:id="247884177">
      <w:bodyDiv w:val="1"/>
      <w:marLeft w:val="0"/>
      <w:marRight w:val="0"/>
      <w:marTop w:val="0"/>
      <w:marBottom w:val="0"/>
      <w:divBdr>
        <w:top w:val="none" w:sz="0" w:space="0" w:color="auto"/>
        <w:left w:val="none" w:sz="0" w:space="0" w:color="auto"/>
        <w:bottom w:val="none" w:sz="0" w:space="0" w:color="auto"/>
        <w:right w:val="none" w:sz="0" w:space="0" w:color="auto"/>
      </w:divBdr>
    </w:div>
    <w:div w:id="268240466">
      <w:bodyDiv w:val="1"/>
      <w:marLeft w:val="0"/>
      <w:marRight w:val="0"/>
      <w:marTop w:val="0"/>
      <w:marBottom w:val="0"/>
      <w:divBdr>
        <w:top w:val="none" w:sz="0" w:space="0" w:color="auto"/>
        <w:left w:val="none" w:sz="0" w:space="0" w:color="auto"/>
        <w:bottom w:val="none" w:sz="0" w:space="0" w:color="auto"/>
        <w:right w:val="none" w:sz="0" w:space="0" w:color="auto"/>
      </w:divBdr>
    </w:div>
    <w:div w:id="291835781">
      <w:bodyDiv w:val="1"/>
      <w:marLeft w:val="0"/>
      <w:marRight w:val="0"/>
      <w:marTop w:val="0"/>
      <w:marBottom w:val="0"/>
      <w:divBdr>
        <w:top w:val="none" w:sz="0" w:space="0" w:color="auto"/>
        <w:left w:val="none" w:sz="0" w:space="0" w:color="auto"/>
        <w:bottom w:val="none" w:sz="0" w:space="0" w:color="auto"/>
        <w:right w:val="none" w:sz="0" w:space="0" w:color="auto"/>
      </w:divBdr>
      <w:divsChild>
        <w:div w:id="1608779704">
          <w:marLeft w:val="0"/>
          <w:marRight w:val="0"/>
          <w:marTop w:val="0"/>
          <w:marBottom w:val="0"/>
          <w:divBdr>
            <w:top w:val="none" w:sz="0" w:space="0" w:color="auto"/>
            <w:left w:val="none" w:sz="0" w:space="0" w:color="auto"/>
            <w:bottom w:val="none" w:sz="0" w:space="0" w:color="auto"/>
            <w:right w:val="none" w:sz="0" w:space="0" w:color="auto"/>
          </w:divBdr>
        </w:div>
      </w:divsChild>
    </w:div>
    <w:div w:id="349837581">
      <w:bodyDiv w:val="1"/>
      <w:marLeft w:val="0"/>
      <w:marRight w:val="0"/>
      <w:marTop w:val="0"/>
      <w:marBottom w:val="0"/>
      <w:divBdr>
        <w:top w:val="none" w:sz="0" w:space="0" w:color="auto"/>
        <w:left w:val="none" w:sz="0" w:space="0" w:color="auto"/>
        <w:bottom w:val="none" w:sz="0" w:space="0" w:color="auto"/>
        <w:right w:val="none" w:sz="0" w:space="0" w:color="auto"/>
      </w:divBdr>
      <w:divsChild>
        <w:div w:id="846208236">
          <w:marLeft w:val="0"/>
          <w:marRight w:val="0"/>
          <w:marTop w:val="0"/>
          <w:marBottom w:val="0"/>
          <w:divBdr>
            <w:top w:val="none" w:sz="0" w:space="0" w:color="auto"/>
            <w:left w:val="none" w:sz="0" w:space="0" w:color="auto"/>
            <w:bottom w:val="none" w:sz="0" w:space="0" w:color="auto"/>
            <w:right w:val="none" w:sz="0" w:space="0" w:color="auto"/>
          </w:divBdr>
        </w:div>
      </w:divsChild>
    </w:div>
    <w:div w:id="384571140">
      <w:bodyDiv w:val="1"/>
      <w:marLeft w:val="0"/>
      <w:marRight w:val="0"/>
      <w:marTop w:val="0"/>
      <w:marBottom w:val="0"/>
      <w:divBdr>
        <w:top w:val="none" w:sz="0" w:space="0" w:color="auto"/>
        <w:left w:val="none" w:sz="0" w:space="0" w:color="auto"/>
        <w:bottom w:val="none" w:sz="0" w:space="0" w:color="auto"/>
        <w:right w:val="none" w:sz="0" w:space="0" w:color="auto"/>
      </w:divBdr>
      <w:divsChild>
        <w:div w:id="1696688903">
          <w:marLeft w:val="0"/>
          <w:marRight w:val="0"/>
          <w:marTop w:val="0"/>
          <w:marBottom w:val="0"/>
          <w:divBdr>
            <w:top w:val="none" w:sz="0" w:space="0" w:color="auto"/>
            <w:left w:val="none" w:sz="0" w:space="0" w:color="auto"/>
            <w:bottom w:val="none" w:sz="0" w:space="0" w:color="auto"/>
            <w:right w:val="none" w:sz="0" w:space="0" w:color="auto"/>
          </w:divBdr>
        </w:div>
      </w:divsChild>
    </w:div>
    <w:div w:id="398673979">
      <w:bodyDiv w:val="1"/>
      <w:marLeft w:val="0"/>
      <w:marRight w:val="0"/>
      <w:marTop w:val="0"/>
      <w:marBottom w:val="0"/>
      <w:divBdr>
        <w:top w:val="none" w:sz="0" w:space="0" w:color="auto"/>
        <w:left w:val="none" w:sz="0" w:space="0" w:color="auto"/>
        <w:bottom w:val="none" w:sz="0" w:space="0" w:color="auto"/>
        <w:right w:val="none" w:sz="0" w:space="0" w:color="auto"/>
      </w:divBdr>
    </w:div>
    <w:div w:id="415906010">
      <w:bodyDiv w:val="1"/>
      <w:marLeft w:val="0"/>
      <w:marRight w:val="0"/>
      <w:marTop w:val="0"/>
      <w:marBottom w:val="0"/>
      <w:divBdr>
        <w:top w:val="none" w:sz="0" w:space="0" w:color="auto"/>
        <w:left w:val="none" w:sz="0" w:space="0" w:color="auto"/>
        <w:bottom w:val="none" w:sz="0" w:space="0" w:color="auto"/>
        <w:right w:val="none" w:sz="0" w:space="0" w:color="auto"/>
      </w:divBdr>
    </w:div>
    <w:div w:id="458497688">
      <w:bodyDiv w:val="1"/>
      <w:marLeft w:val="0"/>
      <w:marRight w:val="0"/>
      <w:marTop w:val="0"/>
      <w:marBottom w:val="0"/>
      <w:divBdr>
        <w:top w:val="none" w:sz="0" w:space="0" w:color="auto"/>
        <w:left w:val="none" w:sz="0" w:space="0" w:color="auto"/>
        <w:bottom w:val="none" w:sz="0" w:space="0" w:color="auto"/>
        <w:right w:val="none" w:sz="0" w:space="0" w:color="auto"/>
      </w:divBdr>
    </w:div>
    <w:div w:id="473370566">
      <w:bodyDiv w:val="1"/>
      <w:marLeft w:val="0"/>
      <w:marRight w:val="0"/>
      <w:marTop w:val="0"/>
      <w:marBottom w:val="0"/>
      <w:divBdr>
        <w:top w:val="none" w:sz="0" w:space="0" w:color="auto"/>
        <w:left w:val="none" w:sz="0" w:space="0" w:color="auto"/>
        <w:bottom w:val="none" w:sz="0" w:space="0" w:color="auto"/>
        <w:right w:val="none" w:sz="0" w:space="0" w:color="auto"/>
      </w:divBdr>
      <w:divsChild>
        <w:div w:id="1670862751">
          <w:marLeft w:val="0"/>
          <w:marRight w:val="0"/>
          <w:marTop w:val="0"/>
          <w:marBottom w:val="0"/>
          <w:divBdr>
            <w:top w:val="none" w:sz="0" w:space="0" w:color="auto"/>
            <w:left w:val="none" w:sz="0" w:space="0" w:color="auto"/>
            <w:bottom w:val="none" w:sz="0" w:space="0" w:color="auto"/>
            <w:right w:val="none" w:sz="0" w:space="0" w:color="auto"/>
          </w:divBdr>
        </w:div>
      </w:divsChild>
    </w:div>
    <w:div w:id="501504230">
      <w:bodyDiv w:val="1"/>
      <w:marLeft w:val="0"/>
      <w:marRight w:val="0"/>
      <w:marTop w:val="0"/>
      <w:marBottom w:val="0"/>
      <w:divBdr>
        <w:top w:val="none" w:sz="0" w:space="0" w:color="auto"/>
        <w:left w:val="none" w:sz="0" w:space="0" w:color="auto"/>
        <w:bottom w:val="none" w:sz="0" w:space="0" w:color="auto"/>
        <w:right w:val="none" w:sz="0" w:space="0" w:color="auto"/>
      </w:divBdr>
    </w:div>
    <w:div w:id="509417913">
      <w:bodyDiv w:val="1"/>
      <w:marLeft w:val="0"/>
      <w:marRight w:val="0"/>
      <w:marTop w:val="0"/>
      <w:marBottom w:val="0"/>
      <w:divBdr>
        <w:top w:val="none" w:sz="0" w:space="0" w:color="auto"/>
        <w:left w:val="none" w:sz="0" w:space="0" w:color="auto"/>
        <w:bottom w:val="none" w:sz="0" w:space="0" w:color="auto"/>
        <w:right w:val="none" w:sz="0" w:space="0" w:color="auto"/>
      </w:divBdr>
    </w:div>
    <w:div w:id="521018170">
      <w:bodyDiv w:val="1"/>
      <w:marLeft w:val="0"/>
      <w:marRight w:val="0"/>
      <w:marTop w:val="0"/>
      <w:marBottom w:val="0"/>
      <w:divBdr>
        <w:top w:val="none" w:sz="0" w:space="0" w:color="auto"/>
        <w:left w:val="none" w:sz="0" w:space="0" w:color="auto"/>
        <w:bottom w:val="none" w:sz="0" w:space="0" w:color="auto"/>
        <w:right w:val="none" w:sz="0" w:space="0" w:color="auto"/>
      </w:divBdr>
    </w:div>
    <w:div w:id="524565242">
      <w:bodyDiv w:val="1"/>
      <w:marLeft w:val="0"/>
      <w:marRight w:val="0"/>
      <w:marTop w:val="0"/>
      <w:marBottom w:val="0"/>
      <w:divBdr>
        <w:top w:val="none" w:sz="0" w:space="0" w:color="auto"/>
        <w:left w:val="none" w:sz="0" w:space="0" w:color="auto"/>
        <w:bottom w:val="none" w:sz="0" w:space="0" w:color="auto"/>
        <w:right w:val="none" w:sz="0" w:space="0" w:color="auto"/>
      </w:divBdr>
      <w:divsChild>
        <w:div w:id="1142886782">
          <w:marLeft w:val="0"/>
          <w:marRight w:val="0"/>
          <w:marTop w:val="0"/>
          <w:marBottom w:val="0"/>
          <w:divBdr>
            <w:top w:val="none" w:sz="0" w:space="0" w:color="auto"/>
            <w:left w:val="none" w:sz="0" w:space="0" w:color="auto"/>
            <w:bottom w:val="none" w:sz="0" w:space="0" w:color="auto"/>
            <w:right w:val="none" w:sz="0" w:space="0" w:color="auto"/>
          </w:divBdr>
        </w:div>
      </w:divsChild>
    </w:div>
    <w:div w:id="530806410">
      <w:bodyDiv w:val="1"/>
      <w:marLeft w:val="0"/>
      <w:marRight w:val="0"/>
      <w:marTop w:val="0"/>
      <w:marBottom w:val="0"/>
      <w:divBdr>
        <w:top w:val="none" w:sz="0" w:space="0" w:color="auto"/>
        <w:left w:val="none" w:sz="0" w:space="0" w:color="auto"/>
        <w:bottom w:val="none" w:sz="0" w:space="0" w:color="auto"/>
        <w:right w:val="none" w:sz="0" w:space="0" w:color="auto"/>
      </w:divBdr>
    </w:div>
    <w:div w:id="548882366">
      <w:bodyDiv w:val="1"/>
      <w:marLeft w:val="0"/>
      <w:marRight w:val="0"/>
      <w:marTop w:val="0"/>
      <w:marBottom w:val="0"/>
      <w:divBdr>
        <w:top w:val="none" w:sz="0" w:space="0" w:color="auto"/>
        <w:left w:val="none" w:sz="0" w:space="0" w:color="auto"/>
        <w:bottom w:val="none" w:sz="0" w:space="0" w:color="auto"/>
        <w:right w:val="none" w:sz="0" w:space="0" w:color="auto"/>
      </w:divBdr>
    </w:div>
    <w:div w:id="603418577">
      <w:bodyDiv w:val="1"/>
      <w:marLeft w:val="0"/>
      <w:marRight w:val="0"/>
      <w:marTop w:val="0"/>
      <w:marBottom w:val="0"/>
      <w:divBdr>
        <w:top w:val="none" w:sz="0" w:space="0" w:color="auto"/>
        <w:left w:val="none" w:sz="0" w:space="0" w:color="auto"/>
        <w:bottom w:val="none" w:sz="0" w:space="0" w:color="auto"/>
        <w:right w:val="none" w:sz="0" w:space="0" w:color="auto"/>
      </w:divBdr>
    </w:div>
    <w:div w:id="605693432">
      <w:bodyDiv w:val="1"/>
      <w:marLeft w:val="0"/>
      <w:marRight w:val="0"/>
      <w:marTop w:val="0"/>
      <w:marBottom w:val="0"/>
      <w:divBdr>
        <w:top w:val="none" w:sz="0" w:space="0" w:color="auto"/>
        <w:left w:val="none" w:sz="0" w:space="0" w:color="auto"/>
        <w:bottom w:val="none" w:sz="0" w:space="0" w:color="auto"/>
        <w:right w:val="none" w:sz="0" w:space="0" w:color="auto"/>
      </w:divBdr>
    </w:div>
    <w:div w:id="613558664">
      <w:bodyDiv w:val="1"/>
      <w:marLeft w:val="0"/>
      <w:marRight w:val="0"/>
      <w:marTop w:val="0"/>
      <w:marBottom w:val="0"/>
      <w:divBdr>
        <w:top w:val="none" w:sz="0" w:space="0" w:color="auto"/>
        <w:left w:val="none" w:sz="0" w:space="0" w:color="auto"/>
        <w:bottom w:val="none" w:sz="0" w:space="0" w:color="auto"/>
        <w:right w:val="none" w:sz="0" w:space="0" w:color="auto"/>
      </w:divBdr>
    </w:div>
    <w:div w:id="631903257">
      <w:bodyDiv w:val="1"/>
      <w:marLeft w:val="0"/>
      <w:marRight w:val="0"/>
      <w:marTop w:val="0"/>
      <w:marBottom w:val="0"/>
      <w:divBdr>
        <w:top w:val="none" w:sz="0" w:space="0" w:color="auto"/>
        <w:left w:val="none" w:sz="0" w:space="0" w:color="auto"/>
        <w:bottom w:val="none" w:sz="0" w:space="0" w:color="auto"/>
        <w:right w:val="none" w:sz="0" w:space="0" w:color="auto"/>
      </w:divBdr>
    </w:div>
    <w:div w:id="645474103">
      <w:bodyDiv w:val="1"/>
      <w:marLeft w:val="0"/>
      <w:marRight w:val="0"/>
      <w:marTop w:val="0"/>
      <w:marBottom w:val="0"/>
      <w:divBdr>
        <w:top w:val="none" w:sz="0" w:space="0" w:color="auto"/>
        <w:left w:val="none" w:sz="0" w:space="0" w:color="auto"/>
        <w:bottom w:val="none" w:sz="0" w:space="0" w:color="auto"/>
        <w:right w:val="none" w:sz="0" w:space="0" w:color="auto"/>
      </w:divBdr>
    </w:div>
    <w:div w:id="738134302">
      <w:bodyDiv w:val="1"/>
      <w:marLeft w:val="0"/>
      <w:marRight w:val="0"/>
      <w:marTop w:val="0"/>
      <w:marBottom w:val="0"/>
      <w:divBdr>
        <w:top w:val="none" w:sz="0" w:space="0" w:color="auto"/>
        <w:left w:val="none" w:sz="0" w:space="0" w:color="auto"/>
        <w:bottom w:val="none" w:sz="0" w:space="0" w:color="auto"/>
        <w:right w:val="none" w:sz="0" w:space="0" w:color="auto"/>
      </w:divBdr>
    </w:div>
    <w:div w:id="773088889">
      <w:bodyDiv w:val="1"/>
      <w:marLeft w:val="0"/>
      <w:marRight w:val="0"/>
      <w:marTop w:val="0"/>
      <w:marBottom w:val="0"/>
      <w:divBdr>
        <w:top w:val="none" w:sz="0" w:space="0" w:color="auto"/>
        <w:left w:val="none" w:sz="0" w:space="0" w:color="auto"/>
        <w:bottom w:val="none" w:sz="0" w:space="0" w:color="auto"/>
        <w:right w:val="none" w:sz="0" w:space="0" w:color="auto"/>
      </w:divBdr>
    </w:div>
    <w:div w:id="780415506">
      <w:bodyDiv w:val="1"/>
      <w:marLeft w:val="0"/>
      <w:marRight w:val="0"/>
      <w:marTop w:val="0"/>
      <w:marBottom w:val="0"/>
      <w:divBdr>
        <w:top w:val="none" w:sz="0" w:space="0" w:color="auto"/>
        <w:left w:val="none" w:sz="0" w:space="0" w:color="auto"/>
        <w:bottom w:val="none" w:sz="0" w:space="0" w:color="auto"/>
        <w:right w:val="none" w:sz="0" w:space="0" w:color="auto"/>
      </w:divBdr>
      <w:divsChild>
        <w:div w:id="476843447">
          <w:marLeft w:val="0"/>
          <w:marRight w:val="0"/>
          <w:marTop w:val="0"/>
          <w:marBottom w:val="0"/>
          <w:divBdr>
            <w:top w:val="none" w:sz="0" w:space="0" w:color="auto"/>
            <w:left w:val="none" w:sz="0" w:space="0" w:color="auto"/>
            <w:bottom w:val="none" w:sz="0" w:space="0" w:color="auto"/>
            <w:right w:val="none" w:sz="0" w:space="0" w:color="auto"/>
          </w:divBdr>
          <w:divsChild>
            <w:div w:id="86074749">
              <w:marLeft w:val="0"/>
              <w:marRight w:val="0"/>
              <w:marTop w:val="0"/>
              <w:marBottom w:val="0"/>
              <w:divBdr>
                <w:top w:val="none" w:sz="0" w:space="0" w:color="auto"/>
                <w:left w:val="none" w:sz="0" w:space="0" w:color="auto"/>
                <w:bottom w:val="none" w:sz="0" w:space="0" w:color="auto"/>
                <w:right w:val="none" w:sz="0" w:space="0" w:color="auto"/>
              </w:divBdr>
              <w:divsChild>
                <w:div w:id="242108764">
                  <w:marLeft w:val="0"/>
                  <w:marRight w:val="0"/>
                  <w:marTop w:val="0"/>
                  <w:marBottom w:val="0"/>
                  <w:divBdr>
                    <w:top w:val="none" w:sz="0" w:space="0" w:color="auto"/>
                    <w:left w:val="none" w:sz="0" w:space="0" w:color="auto"/>
                    <w:bottom w:val="none" w:sz="0" w:space="0" w:color="auto"/>
                    <w:right w:val="none" w:sz="0" w:space="0" w:color="auto"/>
                  </w:divBdr>
                </w:div>
                <w:div w:id="294256962">
                  <w:marLeft w:val="0"/>
                  <w:marRight w:val="0"/>
                  <w:marTop w:val="0"/>
                  <w:marBottom w:val="0"/>
                  <w:divBdr>
                    <w:top w:val="none" w:sz="0" w:space="0" w:color="auto"/>
                    <w:left w:val="none" w:sz="0" w:space="0" w:color="auto"/>
                    <w:bottom w:val="none" w:sz="0" w:space="0" w:color="auto"/>
                    <w:right w:val="none" w:sz="0" w:space="0" w:color="auto"/>
                  </w:divBdr>
                </w:div>
                <w:div w:id="325986097">
                  <w:marLeft w:val="0"/>
                  <w:marRight w:val="0"/>
                  <w:marTop w:val="0"/>
                  <w:marBottom w:val="0"/>
                  <w:divBdr>
                    <w:top w:val="none" w:sz="0" w:space="0" w:color="auto"/>
                    <w:left w:val="none" w:sz="0" w:space="0" w:color="auto"/>
                    <w:bottom w:val="none" w:sz="0" w:space="0" w:color="auto"/>
                    <w:right w:val="none" w:sz="0" w:space="0" w:color="auto"/>
                  </w:divBdr>
                </w:div>
                <w:div w:id="1216047161">
                  <w:marLeft w:val="0"/>
                  <w:marRight w:val="0"/>
                  <w:marTop w:val="0"/>
                  <w:marBottom w:val="0"/>
                  <w:divBdr>
                    <w:top w:val="none" w:sz="0" w:space="0" w:color="auto"/>
                    <w:left w:val="none" w:sz="0" w:space="0" w:color="auto"/>
                    <w:bottom w:val="none" w:sz="0" w:space="0" w:color="auto"/>
                    <w:right w:val="none" w:sz="0" w:space="0" w:color="auto"/>
                  </w:divBdr>
                </w:div>
                <w:div w:id="2029285033">
                  <w:marLeft w:val="0"/>
                  <w:marRight w:val="0"/>
                  <w:marTop w:val="0"/>
                  <w:marBottom w:val="0"/>
                  <w:divBdr>
                    <w:top w:val="none" w:sz="0" w:space="0" w:color="auto"/>
                    <w:left w:val="none" w:sz="0" w:space="0" w:color="auto"/>
                    <w:bottom w:val="none" w:sz="0" w:space="0" w:color="auto"/>
                    <w:right w:val="none" w:sz="0" w:space="0" w:color="auto"/>
                  </w:divBdr>
                </w:div>
                <w:div w:id="2134326704">
                  <w:marLeft w:val="0"/>
                  <w:marRight w:val="0"/>
                  <w:marTop w:val="0"/>
                  <w:marBottom w:val="0"/>
                  <w:divBdr>
                    <w:top w:val="none" w:sz="0" w:space="0" w:color="auto"/>
                    <w:left w:val="none" w:sz="0" w:space="0" w:color="auto"/>
                    <w:bottom w:val="none" w:sz="0" w:space="0" w:color="auto"/>
                    <w:right w:val="none" w:sz="0" w:space="0" w:color="auto"/>
                  </w:divBdr>
                </w:div>
              </w:divsChild>
            </w:div>
            <w:div w:id="159539905">
              <w:marLeft w:val="0"/>
              <w:marRight w:val="0"/>
              <w:marTop w:val="0"/>
              <w:marBottom w:val="0"/>
              <w:divBdr>
                <w:top w:val="none" w:sz="0" w:space="0" w:color="auto"/>
                <w:left w:val="none" w:sz="0" w:space="0" w:color="auto"/>
                <w:bottom w:val="none" w:sz="0" w:space="0" w:color="auto"/>
                <w:right w:val="none" w:sz="0" w:space="0" w:color="auto"/>
              </w:divBdr>
            </w:div>
            <w:div w:id="366639649">
              <w:marLeft w:val="0"/>
              <w:marRight w:val="0"/>
              <w:marTop w:val="0"/>
              <w:marBottom w:val="0"/>
              <w:divBdr>
                <w:top w:val="none" w:sz="0" w:space="0" w:color="auto"/>
                <w:left w:val="none" w:sz="0" w:space="0" w:color="auto"/>
                <w:bottom w:val="none" w:sz="0" w:space="0" w:color="auto"/>
                <w:right w:val="none" w:sz="0" w:space="0" w:color="auto"/>
              </w:divBdr>
            </w:div>
            <w:div w:id="433019952">
              <w:marLeft w:val="0"/>
              <w:marRight w:val="0"/>
              <w:marTop w:val="0"/>
              <w:marBottom w:val="0"/>
              <w:divBdr>
                <w:top w:val="none" w:sz="0" w:space="0" w:color="auto"/>
                <w:left w:val="none" w:sz="0" w:space="0" w:color="auto"/>
                <w:bottom w:val="none" w:sz="0" w:space="0" w:color="auto"/>
                <w:right w:val="none" w:sz="0" w:space="0" w:color="auto"/>
              </w:divBdr>
            </w:div>
            <w:div w:id="451897259">
              <w:marLeft w:val="0"/>
              <w:marRight w:val="0"/>
              <w:marTop w:val="0"/>
              <w:marBottom w:val="0"/>
              <w:divBdr>
                <w:top w:val="none" w:sz="0" w:space="0" w:color="auto"/>
                <w:left w:val="none" w:sz="0" w:space="0" w:color="auto"/>
                <w:bottom w:val="none" w:sz="0" w:space="0" w:color="auto"/>
                <w:right w:val="none" w:sz="0" w:space="0" w:color="auto"/>
              </w:divBdr>
              <w:divsChild>
                <w:div w:id="93595076">
                  <w:marLeft w:val="0"/>
                  <w:marRight w:val="0"/>
                  <w:marTop w:val="0"/>
                  <w:marBottom w:val="0"/>
                  <w:divBdr>
                    <w:top w:val="none" w:sz="0" w:space="0" w:color="auto"/>
                    <w:left w:val="none" w:sz="0" w:space="0" w:color="auto"/>
                    <w:bottom w:val="none" w:sz="0" w:space="0" w:color="auto"/>
                    <w:right w:val="none" w:sz="0" w:space="0" w:color="auto"/>
                  </w:divBdr>
                </w:div>
                <w:div w:id="1517159545">
                  <w:marLeft w:val="0"/>
                  <w:marRight w:val="0"/>
                  <w:marTop w:val="0"/>
                  <w:marBottom w:val="0"/>
                  <w:divBdr>
                    <w:top w:val="none" w:sz="0" w:space="0" w:color="auto"/>
                    <w:left w:val="none" w:sz="0" w:space="0" w:color="auto"/>
                    <w:bottom w:val="none" w:sz="0" w:space="0" w:color="auto"/>
                    <w:right w:val="none" w:sz="0" w:space="0" w:color="auto"/>
                  </w:divBdr>
                </w:div>
              </w:divsChild>
            </w:div>
            <w:div w:id="514080711">
              <w:marLeft w:val="0"/>
              <w:marRight w:val="0"/>
              <w:marTop w:val="0"/>
              <w:marBottom w:val="0"/>
              <w:divBdr>
                <w:top w:val="none" w:sz="0" w:space="0" w:color="auto"/>
                <w:left w:val="none" w:sz="0" w:space="0" w:color="auto"/>
                <w:bottom w:val="none" w:sz="0" w:space="0" w:color="auto"/>
                <w:right w:val="none" w:sz="0" w:space="0" w:color="auto"/>
              </w:divBdr>
            </w:div>
            <w:div w:id="734859470">
              <w:marLeft w:val="0"/>
              <w:marRight w:val="0"/>
              <w:marTop w:val="0"/>
              <w:marBottom w:val="0"/>
              <w:divBdr>
                <w:top w:val="none" w:sz="0" w:space="0" w:color="auto"/>
                <w:left w:val="none" w:sz="0" w:space="0" w:color="auto"/>
                <w:bottom w:val="none" w:sz="0" w:space="0" w:color="auto"/>
                <w:right w:val="none" w:sz="0" w:space="0" w:color="auto"/>
              </w:divBdr>
            </w:div>
            <w:div w:id="735208499">
              <w:marLeft w:val="0"/>
              <w:marRight w:val="0"/>
              <w:marTop w:val="0"/>
              <w:marBottom w:val="0"/>
              <w:divBdr>
                <w:top w:val="none" w:sz="0" w:space="0" w:color="auto"/>
                <w:left w:val="none" w:sz="0" w:space="0" w:color="auto"/>
                <w:bottom w:val="none" w:sz="0" w:space="0" w:color="auto"/>
                <w:right w:val="none" w:sz="0" w:space="0" w:color="auto"/>
              </w:divBdr>
            </w:div>
            <w:div w:id="774248914">
              <w:marLeft w:val="0"/>
              <w:marRight w:val="0"/>
              <w:marTop w:val="0"/>
              <w:marBottom w:val="0"/>
              <w:divBdr>
                <w:top w:val="none" w:sz="0" w:space="0" w:color="auto"/>
                <w:left w:val="none" w:sz="0" w:space="0" w:color="auto"/>
                <w:bottom w:val="none" w:sz="0" w:space="0" w:color="auto"/>
                <w:right w:val="none" w:sz="0" w:space="0" w:color="auto"/>
              </w:divBdr>
            </w:div>
            <w:div w:id="958294362">
              <w:marLeft w:val="0"/>
              <w:marRight w:val="0"/>
              <w:marTop w:val="0"/>
              <w:marBottom w:val="0"/>
              <w:divBdr>
                <w:top w:val="none" w:sz="0" w:space="0" w:color="auto"/>
                <w:left w:val="none" w:sz="0" w:space="0" w:color="auto"/>
                <w:bottom w:val="none" w:sz="0" w:space="0" w:color="auto"/>
                <w:right w:val="none" w:sz="0" w:space="0" w:color="auto"/>
              </w:divBdr>
            </w:div>
            <w:div w:id="1042441830">
              <w:marLeft w:val="0"/>
              <w:marRight w:val="0"/>
              <w:marTop w:val="0"/>
              <w:marBottom w:val="0"/>
              <w:divBdr>
                <w:top w:val="none" w:sz="0" w:space="0" w:color="auto"/>
                <w:left w:val="none" w:sz="0" w:space="0" w:color="auto"/>
                <w:bottom w:val="none" w:sz="0" w:space="0" w:color="auto"/>
                <w:right w:val="none" w:sz="0" w:space="0" w:color="auto"/>
              </w:divBdr>
            </w:div>
            <w:div w:id="1310331322">
              <w:marLeft w:val="0"/>
              <w:marRight w:val="0"/>
              <w:marTop w:val="0"/>
              <w:marBottom w:val="0"/>
              <w:divBdr>
                <w:top w:val="none" w:sz="0" w:space="0" w:color="auto"/>
                <w:left w:val="none" w:sz="0" w:space="0" w:color="auto"/>
                <w:bottom w:val="none" w:sz="0" w:space="0" w:color="auto"/>
                <w:right w:val="none" w:sz="0" w:space="0" w:color="auto"/>
              </w:divBdr>
            </w:div>
            <w:div w:id="1429891099">
              <w:marLeft w:val="0"/>
              <w:marRight w:val="0"/>
              <w:marTop w:val="0"/>
              <w:marBottom w:val="0"/>
              <w:divBdr>
                <w:top w:val="none" w:sz="0" w:space="0" w:color="auto"/>
                <w:left w:val="none" w:sz="0" w:space="0" w:color="auto"/>
                <w:bottom w:val="none" w:sz="0" w:space="0" w:color="auto"/>
                <w:right w:val="none" w:sz="0" w:space="0" w:color="auto"/>
              </w:divBdr>
              <w:divsChild>
                <w:div w:id="134300504">
                  <w:marLeft w:val="0"/>
                  <w:marRight w:val="0"/>
                  <w:marTop w:val="0"/>
                  <w:marBottom w:val="0"/>
                  <w:divBdr>
                    <w:top w:val="none" w:sz="0" w:space="0" w:color="auto"/>
                    <w:left w:val="none" w:sz="0" w:space="0" w:color="auto"/>
                    <w:bottom w:val="none" w:sz="0" w:space="0" w:color="auto"/>
                    <w:right w:val="none" w:sz="0" w:space="0" w:color="auto"/>
                  </w:divBdr>
                </w:div>
                <w:div w:id="561260289">
                  <w:marLeft w:val="0"/>
                  <w:marRight w:val="0"/>
                  <w:marTop w:val="0"/>
                  <w:marBottom w:val="0"/>
                  <w:divBdr>
                    <w:top w:val="none" w:sz="0" w:space="0" w:color="auto"/>
                    <w:left w:val="none" w:sz="0" w:space="0" w:color="auto"/>
                    <w:bottom w:val="none" w:sz="0" w:space="0" w:color="auto"/>
                    <w:right w:val="none" w:sz="0" w:space="0" w:color="auto"/>
                  </w:divBdr>
                </w:div>
                <w:div w:id="797067737">
                  <w:marLeft w:val="0"/>
                  <w:marRight w:val="0"/>
                  <w:marTop w:val="0"/>
                  <w:marBottom w:val="0"/>
                  <w:divBdr>
                    <w:top w:val="none" w:sz="0" w:space="0" w:color="auto"/>
                    <w:left w:val="none" w:sz="0" w:space="0" w:color="auto"/>
                    <w:bottom w:val="none" w:sz="0" w:space="0" w:color="auto"/>
                    <w:right w:val="none" w:sz="0" w:space="0" w:color="auto"/>
                  </w:divBdr>
                </w:div>
                <w:div w:id="1289242833">
                  <w:marLeft w:val="0"/>
                  <w:marRight w:val="0"/>
                  <w:marTop w:val="0"/>
                  <w:marBottom w:val="0"/>
                  <w:divBdr>
                    <w:top w:val="none" w:sz="0" w:space="0" w:color="auto"/>
                    <w:left w:val="none" w:sz="0" w:space="0" w:color="auto"/>
                    <w:bottom w:val="none" w:sz="0" w:space="0" w:color="auto"/>
                    <w:right w:val="none" w:sz="0" w:space="0" w:color="auto"/>
                  </w:divBdr>
                </w:div>
                <w:div w:id="1458983276">
                  <w:marLeft w:val="0"/>
                  <w:marRight w:val="0"/>
                  <w:marTop w:val="0"/>
                  <w:marBottom w:val="0"/>
                  <w:divBdr>
                    <w:top w:val="none" w:sz="0" w:space="0" w:color="auto"/>
                    <w:left w:val="none" w:sz="0" w:space="0" w:color="auto"/>
                    <w:bottom w:val="none" w:sz="0" w:space="0" w:color="auto"/>
                    <w:right w:val="none" w:sz="0" w:space="0" w:color="auto"/>
                  </w:divBdr>
                </w:div>
                <w:div w:id="1499032652">
                  <w:marLeft w:val="0"/>
                  <w:marRight w:val="0"/>
                  <w:marTop w:val="0"/>
                  <w:marBottom w:val="0"/>
                  <w:divBdr>
                    <w:top w:val="none" w:sz="0" w:space="0" w:color="auto"/>
                    <w:left w:val="none" w:sz="0" w:space="0" w:color="auto"/>
                    <w:bottom w:val="none" w:sz="0" w:space="0" w:color="auto"/>
                    <w:right w:val="none" w:sz="0" w:space="0" w:color="auto"/>
                  </w:divBdr>
                </w:div>
              </w:divsChild>
            </w:div>
            <w:div w:id="1508591711">
              <w:marLeft w:val="0"/>
              <w:marRight w:val="0"/>
              <w:marTop w:val="0"/>
              <w:marBottom w:val="0"/>
              <w:divBdr>
                <w:top w:val="none" w:sz="0" w:space="0" w:color="auto"/>
                <w:left w:val="none" w:sz="0" w:space="0" w:color="auto"/>
                <w:bottom w:val="none" w:sz="0" w:space="0" w:color="auto"/>
                <w:right w:val="none" w:sz="0" w:space="0" w:color="auto"/>
              </w:divBdr>
            </w:div>
            <w:div w:id="2123109589">
              <w:marLeft w:val="0"/>
              <w:marRight w:val="0"/>
              <w:marTop w:val="0"/>
              <w:marBottom w:val="0"/>
              <w:divBdr>
                <w:top w:val="none" w:sz="0" w:space="0" w:color="auto"/>
                <w:left w:val="none" w:sz="0" w:space="0" w:color="auto"/>
                <w:bottom w:val="none" w:sz="0" w:space="0" w:color="auto"/>
                <w:right w:val="none" w:sz="0" w:space="0" w:color="auto"/>
              </w:divBdr>
            </w:div>
          </w:divsChild>
        </w:div>
        <w:div w:id="744493453">
          <w:marLeft w:val="0"/>
          <w:marRight w:val="0"/>
          <w:marTop w:val="0"/>
          <w:marBottom w:val="0"/>
          <w:divBdr>
            <w:top w:val="none" w:sz="0" w:space="0" w:color="auto"/>
            <w:left w:val="none" w:sz="0" w:space="0" w:color="auto"/>
            <w:bottom w:val="none" w:sz="0" w:space="0" w:color="auto"/>
            <w:right w:val="none" w:sz="0" w:space="0" w:color="auto"/>
          </w:divBdr>
          <w:divsChild>
            <w:div w:id="171530257">
              <w:marLeft w:val="0"/>
              <w:marRight w:val="0"/>
              <w:marTop w:val="0"/>
              <w:marBottom w:val="0"/>
              <w:divBdr>
                <w:top w:val="none" w:sz="0" w:space="0" w:color="auto"/>
                <w:left w:val="none" w:sz="0" w:space="0" w:color="auto"/>
                <w:bottom w:val="none" w:sz="0" w:space="0" w:color="auto"/>
                <w:right w:val="none" w:sz="0" w:space="0" w:color="auto"/>
              </w:divBdr>
              <w:divsChild>
                <w:div w:id="346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4076110">
      <w:bodyDiv w:val="1"/>
      <w:marLeft w:val="0"/>
      <w:marRight w:val="0"/>
      <w:marTop w:val="0"/>
      <w:marBottom w:val="0"/>
      <w:divBdr>
        <w:top w:val="none" w:sz="0" w:space="0" w:color="auto"/>
        <w:left w:val="none" w:sz="0" w:space="0" w:color="auto"/>
        <w:bottom w:val="none" w:sz="0" w:space="0" w:color="auto"/>
        <w:right w:val="none" w:sz="0" w:space="0" w:color="auto"/>
      </w:divBdr>
    </w:div>
    <w:div w:id="804389146">
      <w:bodyDiv w:val="1"/>
      <w:marLeft w:val="0"/>
      <w:marRight w:val="0"/>
      <w:marTop w:val="0"/>
      <w:marBottom w:val="0"/>
      <w:divBdr>
        <w:top w:val="none" w:sz="0" w:space="0" w:color="auto"/>
        <w:left w:val="none" w:sz="0" w:space="0" w:color="auto"/>
        <w:bottom w:val="none" w:sz="0" w:space="0" w:color="auto"/>
        <w:right w:val="none" w:sz="0" w:space="0" w:color="auto"/>
      </w:divBdr>
    </w:div>
    <w:div w:id="809244888">
      <w:bodyDiv w:val="1"/>
      <w:marLeft w:val="0"/>
      <w:marRight w:val="0"/>
      <w:marTop w:val="0"/>
      <w:marBottom w:val="0"/>
      <w:divBdr>
        <w:top w:val="none" w:sz="0" w:space="0" w:color="auto"/>
        <w:left w:val="none" w:sz="0" w:space="0" w:color="auto"/>
        <w:bottom w:val="none" w:sz="0" w:space="0" w:color="auto"/>
        <w:right w:val="none" w:sz="0" w:space="0" w:color="auto"/>
      </w:divBdr>
    </w:div>
    <w:div w:id="845437048">
      <w:bodyDiv w:val="1"/>
      <w:marLeft w:val="0"/>
      <w:marRight w:val="0"/>
      <w:marTop w:val="0"/>
      <w:marBottom w:val="0"/>
      <w:divBdr>
        <w:top w:val="none" w:sz="0" w:space="0" w:color="auto"/>
        <w:left w:val="none" w:sz="0" w:space="0" w:color="auto"/>
        <w:bottom w:val="none" w:sz="0" w:space="0" w:color="auto"/>
        <w:right w:val="none" w:sz="0" w:space="0" w:color="auto"/>
      </w:divBdr>
      <w:divsChild>
        <w:div w:id="2021663207">
          <w:marLeft w:val="0"/>
          <w:marRight w:val="0"/>
          <w:marTop w:val="0"/>
          <w:marBottom w:val="0"/>
          <w:divBdr>
            <w:top w:val="none" w:sz="0" w:space="0" w:color="auto"/>
            <w:left w:val="none" w:sz="0" w:space="0" w:color="auto"/>
            <w:bottom w:val="none" w:sz="0" w:space="0" w:color="auto"/>
            <w:right w:val="none" w:sz="0" w:space="0" w:color="auto"/>
          </w:divBdr>
        </w:div>
      </w:divsChild>
    </w:div>
    <w:div w:id="852114962">
      <w:bodyDiv w:val="1"/>
      <w:marLeft w:val="0"/>
      <w:marRight w:val="0"/>
      <w:marTop w:val="0"/>
      <w:marBottom w:val="0"/>
      <w:divBdr>
        <w:top w:val="none" w:sz="0" w:space="0" w:color="auto"/>
        <w:left w:val="none" w:sz="0" w:space="0" w:color="auto"/>
        <w:bottom w:val="none" w:sz="0" w:space="0" w:color="auto"/>
        <w:right w:val="none" w:sz="0" w:space="0" w:color="auto"/>
      </w:divBdr>
    </w:div>
    <w:div w:id="876284910">
      <w:bodyDiv w:val="1"/>
      <w:marLeft w:val="0"/>
      <w:marRight w:val="0"/>
      <w:marTop w:val="0"/>
      <w:marBottom w:val="0"/>
      <w:divBdr>
        <w:top w:val="none" w:sz="0" w:space="0" w:color="auto"/>
        <w:left w:val="none" w:sz="0" w:space="0" w:color="auto"/>
        <w:bottom w:val="none" w:sz="0" w:space="0" w:color="auto"/>
        <w:right w:val="none" w:sz="0" w:space="0" w:color="auto"/>
      </w:divBdr>
    </w:div>
    <w:div w:id="893270367">
      <w:bodyDiv w:val="1"/>
      <w:marLeft w:val="0"/>
      <w:marRight w:val="0"/>
      <w:marTop w:val="0"/>
      <w:marBottom w:val="0"/>
      <w:divBdr>
        <w:top w:val="none" w:sz="0" w:space="0" w:color="auto"/>
        <w:left w:val="none" w:sz="0" w:space="0" w:color="auto"/>
        <w:bottom w:val="none" w:sz="0" w:space="0" w:color="auto"/>
        <w:right w:val="none" w:sz="0" w:space="0" w:color="auto"/>
      </w:divBdr>
      <w:divsChild>
        <w:div w:id="641471717">
          <w:marLeft w:val="0"/>
          <w:marRight w:val="0"/>
          <w:marTop w:val="0"/>
          <w:marBottom w:val="0"/>
          <w:divBdr>
            <w:top w:val="none" w:sz="0" w:space="0" w:color="auto"/>
            <w:left w:val="none" w:sz="0" w:space="0" w:color="auto"/>
            <w:bottom w:val="none" w:sz="0" w:space="0" w:color="auto"/>
            <w:right w:val="none" w:sz="0" w:space="0" w:color="auto"/>
          </w:divBdr>
        </w:div>
      </w:divsChild>
    </w:div>
    <w:div w:id="928850300">
      <w:bodyDiv w:val="1"/>
      <w:marLeft w:val="0"/>
      <w:marRight w:val="0"/>
      <w:marTop w:val="0"/>
      <w:marBottom w:val="0"/>
      <w:divBdr>
        <w:top w:val="none" w:sz="0" w:space="0" w:color="auto"/>
        <w:left w:val="none" w:sz="0" w:space="0" w:color="auto"/>
        <w:bottom w:val="none" w:sz="0" w:space="0" w:color="auto"/>
        <w:right w:val="none" w:sz="0" w:space="0" w:color="auto"/>
      </w:divBdr>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963735953">
      <w:bodyDiv w:val="1"/>
      <w:marLeft w:val="0"/>
      <w:marRight w:val="0"/>
      <w:marTop w:val="0"/>
      <w:marBottom w:val="0"/>
      <w:divBdr>
        <w:top w:val="none" w:sz="0" w:space="0" w:color="auto"/>
        <w:left w:val="none" w:sz="0" w:space="0" w:color="auto"/>
        <w:bottom w:val="none" w:sz="0" w:space="0" w:color="auto"/>
        <w:right w:val="none" w:sz="0" w:space="0" w:color="auto"/>
      </w:divBdr>
      <w:divsChild>
        <w:div w:id="435060473">
          <w:marLeft w:val="0"/>
          <w:marRight w:val="0"/>
          <w:marTop w:val="0"/>
          <w:marBottom w:val="0"/>
          <w:divBdr>
            <w:top w:val="none" w:sz="0" w:space="0" w:color="auto"/>
            <w:left w:val="none" w:sz="0" w:space="0" w:color="auto"/>
            <w:bottom w:val="none" w:sz="0" w:space="0" w:color="auto"/>
            <w:right w:val="none" w:sz="0" w:space="0" w:color="auto"/>
          </w:divBdr>
        </w:div>
      </w:divsChild>
    </w:div>
    <w:div w:id="975337601">
      <w:bodyDiv w:val="1"/>
      <w:marLeft w:val="0"/>
      <w:marRight w:val="0"/>
      <w:marTop w:val="0"/>
      <w:marBottom w:val="0"/>
      <w:divBdr>
        <w:top w:val="none" w:sz="0" w:space="0" w:color="auto"/>
        <w:left w:val="none" w:sz="0" w:space="0" w:color="auto"/>
        <w:bottom w:val="none" w:sz="0" w:space="0" w:color="auto"/>
        <w:right w:val="none" w:sz="0" w:space="0" w:color="auto"/>
      </w:divBdr>
    </w:div>
    <w:div w:id="1040935480">
      <w:bodyDiv w:val="1"/>
      <w:marLeft w:val="0"/>
      <w:marRight w:val="0"/>
      <w:marTop w:val="0"/>
      <w:marBottom w:val="0"/>
      <w:divBdr>
        <w:top w:val="none" w:sz="0" w:space="0" w:color="auto"/>
        <w:left w:val="none" w:sz="0" w:space="0" w:color="auto"/>
        <w:bottom w:val="none" w:sz="0" w:space="0" w:color="auto"/>
        <w:right w:val="none" w:sz="0" w:space="0" w:color="auto"/>
      </w:divBdr>
      <w:divsChild>
        <w:div w:id="1678926990">
          <w:marLeft w:val="0"/>
          <w:marRight w:val="0"/>
          <w:marTop w:val="0"/>
          <w:marBottom w:val="0"/>
          <w:divBdr>
            <w:top w:val="none" w:sz="0" w:space="0" w:color="auto"/>
            <w:left w:val="none" w:sz="0" w:space="0" w:color="auto"/>
            <w:bottom w:val="none" w:sz="0" w:space="0" w:color="auto"/>
            <w:right w:val="none" w:sz="0" w:space="0" w:color="auto"/>
          </w:divBdr>
        </w:div>
      </w:divsChild>
    </w:div>
    <w:div w:id="1081174832">
      <w:bodyDiv w:val="1"/>
      <w:marLeft w:val="0"/>
      <w:marRight w:val="0"/>
      <w:marTop w:val="0"/>
      <w:marBottom w:val="0"/>
      <w:divBdr>
        <w:top w:val="none" w:sz="0" w:space="0" w:color="auto"/>
        <w:left w:val="none" w:sz="0" w:space="0" w:color="auto"/>
        <w:bottom w:val="none" w:sz="0" w:space="0" w:color="auto"/>
        <w:right w:val="none" w:sz="0" w:space="0" w:color="auto"/>
      </w:divBdr>
    </w:div>
    <w:div w:id="1094597126">
      <w:bodyDiv w:val="1"/>
      <w:marLeft w:val="0"/>
      <w:marRight w:val="0"/>
      <w:marTop w:val="0"/>
      <w:marBottom w:val="0"/>
      <w:divBdr>
        <w:top w:val="none" w:sz="0" w:space="0" w:color="auto"/>
        <w:left w:val="none" w:sz="0" w:space="0" w:color="auto"/>
        <w:bottom w:val="none" w:sz="0" w:space="0" w:color="auto"/>
        <w:right w:val="none" w:sz="0" w:space="0" w:color="auto"/>
      </w:divBdr>
    </w:div>
    <w:div w:id="1100636635">
      <w:bodyDiv w:val="1"/>
      <w:marLeft w:val="0"/>
      <w:marRight w:val="0"/>
      <w:marTop w:val="0"/>
      <w:marBottom w:val="0"/>
      <w:divBdr>
        <w:top w:val="none" w:sz="0" w:space="0" w:color="auto"/>
        <w:left w:val="none" w:sz="0" w:space="0" w:color="auto"/>
        <w:bottom w:val="none" w:sz="0" w:space="0" w:color="auto"/>
        <w:right w:val="none" w:sz="0" w:space="0" w:color="auto"/>
      </w:divBdr>
    </w:div>
    <w:div w:id="1113286453">
      <w:bodyDiv w:val="1"/>
      <w:marLeft w:val="0"/>
      <w:marRight w:val="0"/>
      <w:marTop w:val="0"/>
      <w:marBottom w:val="0"/>
      <w:divBdr>
        <w:top w:val="none" w:sz="0" w:space="0" w:color="auto"/>
        <w:left w:val="none" w:sz="0" w:space="0" w:color="auto"/>
        <w:bottom w:val="none" w:sz="0" w:space="0" w:color="auto"/>
        <w:right w:val="none" w:sz="0" w:space="0" w:color="auto"/>
      </w:divBdr>
      <w:divsChild>
        <w:div w:id="327633720">
          <w:marLeft w:val="0"/>
          <w:marRight w:val="0"/>
          <w:marTop w:val="0"/>
          <w:marBottom w:val="0"/>
          <w:divBdr>
            <w:top w:val="none" w:sz="0" w:space="0" w:color="auto"/>
            <w:left w:val="none" w:sz="0" w:space="0" w:color="auto"/>
            <w:bottom w:val="none" w:sz="0" w:space="0" w:color="auto"/>
            <w:right w:val="none" w:sz="0" w:space="0" w:color="auto"/>
          </w:divBdr>
        </w:div>
        <w:div w:id="1069814791">
          <w:marLeft w:val="0"/>
          <w:marRight w:val="0"/>
          <w:marTop w:val="0"/>
          <w:marBottom w:val="0"/>
          <w:divBdr>
            <w:top w:val="none" w:sz="0" w:space="0" w:color="auto"/>
            <w:left w:val="none" w:sz="0" w:space="0" w:color="auto"/>
            <w:bottom w:val="none" w:sz="0" w:space="0" w:color="auto"/>
            <w:right w:val="none" w:sz="0" w:space="0" w:color="auto"/>
          </w:divBdr>
        </w:div>
        <w:div w:id="1175730687">
          <w:marLeft w:val="0"/>
          <w:marRight w:val="0"/>
          <w:marTop w:val="0"/>
          <w:marBottom w:val="0"/>
          <w:divBdr>
            <w:top w:val="none" w:sz="0" w:space="0" w:color="auto"/>
            <w:left w:val="none" w:sz="0" w:space="0" w:color="auto"/>
            <w:bottom w:val="none" w:sz="0" w:space="0" w:color="auto"/>
            <w:right w:val="none" w:sz="0" w:space="0" w:color="auto"/>
          </w:divBdr>
        </w:div>
        <w:div w:id="1377581443">
          <w:marLeft w:val="0"/>
          <w:marRight w:val="0"/>
          <w:marTop w:val="0"/>
          <w:marBottom w:val="0"/>
          <w:divBdr>
            <w:top w:val="none" w:sz="0" w:space="0" w:color="auto"/>
            <w:left w:val="none" w:sz="0" w:space="0" w:color="auto"/>
            <w:bottom w:val="none" w:sz="0" w:space="0" w:color="auto"/>
            <w:right w:val="none" w:sz="0" w:space="0" w:color="auto"/>
          </w:divBdr>
          <w:divsChild>
            <w:div w:id="120850119">
              <w:marLeft w:val="0"/>
              <w:marRight w:val="0"/>
              <w:marTop w:val="0"/>
              <w:marBottom w:val="0"/>
              <w:divBdr>
                <w:top w:val="none" w:sz="0" w:space="0" w:color="auto"/>
                <w:left w:val="none" w:sz="0" w:space="0" w:color="auto"/>
                <w:bottom w:val="none" w:sz="0" w:space="0" w:color="auto"/>
                <w:right w:val="none" w:sz="0" w:space="0" w:color="auto"/>
              </w:divBdr>
            </w:div>
            <w:div w:id="208034070">
              <w:marLeft w:val="0"/>
              <w:marRight w:val="0"/>
              <w:marTop w:val="0"/>
              <w:marBottom w:val="0"/>
              <w:divBdr>
                <w:top w:val="none" w:sz="0" w:space="0" w:color="auto"/>
                <w:left w:val="none" w:sz="0" w:space="0" w:color="auto"/>
                <w:bottom w:val="none" w:sz="0" w:space="0" w:color="auto"/>
                <w:right w:val="none" w:sz="0" w:space="0" w:color="auto"/>
              </w:divBdr>
            </w:div>
            <w:div w:id="280307615">
              <w:marLeft w:val="0"/>
              <w:marRight w:val="0"/>
              <w:marTop w:val="0"/>
              <w:marBottom w:val="0"/>
              <w:divBdr>
                <w:top w:val="none" w:sz="0" w:space="0" w:color="auto"/>
                <w:left w:val="none" w:sz="0" w:space="0" w:color="auto"/>
                <w:bottom w:val="none" w:sz="0" w:space="0" w:color="auto"/>
                <w:right w:val="none" w:sz="0" w:space="0" w:color="auto"/>
              </w:divBdr>
            </w:div>
            <w:div w:id="414519958">
              <w:marLeft w:val="0"/>
              <w:marRight w:val="0"/>
              <w:marTop w:val="0"/>
              <w:marBottom w:val="0"/>
              <w:divBdr>
                <w:top w:val="none" w:sz="0" w:space="0" w:color="auto"/>
                <w:left w:val="none" w:sz="0" w:space="0" w:color="auto"/>
                <w:bottom w:val="none" w:sz="0" w:space="0" w:color="auto"/>
                <w:right w:val="none" w:sz="0" w:space="0" w:color="auto"/>
              </w:divBdr>
            </w:div>
            <w:div w:id="497843852">
              <w:marLeft w:val="0"/>
              <w:marRight w:val="0"/>
              <w:marTop w:val="0"/>
              <w:marBottom w:val="0"/>
              <w:divBdr>
                <w:top w:val="none" w:sz="0" w:space="0" w:color="auto"/>
                <w:left w:val="none" w:sz="0" w:space="0" w:color="auto"/>
                <w:bottom w:val="none" w:sz="0" w:space="0" w:color="auto"/>
                <w:right w:val="none" w:sz="0" w:space="0" w:color="auto"/>
              </w:divBdr>
            </w:div>
            <w:div w:id="735781434">
              <w:marLeft w:val="0"/>
              <w:marRight w:val="0"/>
              <w:marTop w:val="0"/>
              <w:marBottom w:val="0"/>
              <w:divBdr>
                <w:top w:val="none" w:sz="0" w:space="0" w:color="auto"/>
                <w:left w:val="none" w:sz="0" w:space="0" w:color="auto"/>
                <w:bottom w:val="none" w:sz="0" w:space="0" w:color="auto"/>
                <w:right w:val="none" w:sz="0" w:space="0" w:color="auto"/>
              </w:divBdr>
            </w:div>
            <w:div w:id="924338848">
              <w:marLeft w:val="0"/>
              <w:marRight w:val="0"/>
              <w:marTop w:val="0"/>
              <w:marBottom w:val="0"/>
              <w:divBdr>
                <w:top w:val="none" w:sz="0" w:space="0" w:color="auto"/>
                <w:left w:val="none" w:sz="0" w:space="0" w:color="auto"/>
                <w:bottom w:val="none" w:sz="0" w:space="0" w:color="auto"/>
                <w:right w:val="none" w:sz="0" w:space="0" w:color="auto"/>
              </w:divBdr>
            </w:div>
            <w:div w:id="1383138433">
              <w:marLeft w:val="0"/>
              <w:marRight w:val="0"/>
              <w:marTop w:val="0"/>
              <w:marBottom w:val="0"/>
              <w:divBdr>
                <w:top w:val="none" w:sz="0" w:space="0" w:color="auto"/>
                <w:left w:val="none" w:sz="0" w:space="0" w:color="auto"/>
                <w:bottom w:val="none" w:sz="0" w:space="0" w:color="auto"/>
                <w:right w:val="none" w:sz="0" w:space="0" w:color="auto"/>
              </w:divBdr>
            </w:div>
            <w:div w:id="1388264721">
              <w:marLeft w:val="0"/>
              <w:marRight w:val="0"/>
              <w:marTop w:val="0"/>
              <w:marBottom w:val="0"/>
              <w:divBdr>
                <w:top w:val="none" w:sz="0" w:space="0" w:color="auto"/>
                <w:left w:val="none" w:sz="0" w:space="0" w:color="auto"/>
                <w:bottom w:val="none" w:sz="0" w:space="0" w:color="auto"/>
                <w:right w:val="none" w:sz="0" w:space="0" w:color="auto"/>
              </w:divBdr>
            </w:div>
            <w:div w:id="1558475188">
              <w:marLeft w:val="0"/>
              <w:marRight w:val="0"/>
              <w:marTop w:val="0"/>
              <w:marBottom w:val="0"/>
              <w:divBdr>
                <w:top w:val="none" w:sz="0" w:space="0" w:color="auto"/>
                <w:left w:val="none" w:sz="0" w:space="0" w:color="auto"/>
                <w:bottom w:val="none" w:sz="0" w:space="0" w:color="auto"/>
                <w:right w:val="none" w:sz="0" w:space="0" w:color="auto"/>
              </w:divBdr>
            </w:div>
            <w:div w:id="1677687449">
              <w:marLeft w:val="0"/>
              <w:marRight w:val="0"/>
              <w:marTop w:val="0"/>
              <w:marBottom w:val="0"/>
              <w:divBdr>
                <w:top w:val="none" w:sz="0" w:space="0" w:color="auto"/>
                <w:left w:val="none" w:sz="0" w:space="0" w:color="auto"/>
                <w:bottom w:val="none" w:sz="0" w:space="0" w:color="auto"/>
                <w:right w:val="none" w:sz="0" w:space="0" w:color="auto"/>
              </w:divBdr>
            </w:div>
            <w:div w:id="1679116854">
              <w:marLeft w:val="0"/>
              <w:marRight w:val="0"/>
              <w:marTop w:val="0"/>
              <w:marBottom w:val="0"/>
              <w:divBdr>
                <w:top w:val="none" w:sz="0" w:space="0" w:color="auto"/>
                <w:left w:val="none" w:sz="0" w:space="0" w:color="auto"/>
                <w:bottom w:val="none" w:sz="0" w:space="0" w:color="auto"/>
                <w:right w:val="none" w:sz="0" w:space="0" w:color="auto"/>
              </w:divBdr>
            </w:div>
            <w:div w:id="2059430520">
              <w:marLeft w:val="0"/>
              <w:marRight w:val="0"/>
              <w:marTop w:val="0"/>
              <w:marBottom w:val="0"/>
              <w:divBdr>
                <w:top w:val="none" w:sz="0" w:space="0" w:color="auto"/>
                <w:left w:val="none" w:sz="0" w:space="0" w:color="auto"/>
                <w:bottom w:val="none" w:sz="0" w:space="0" w:color="auto"/>
                <w:right w:val="none" w:sz="0" w:space="0" w:color="auto"/>
              </w:divBdr>
            </w:div>
            <w:div w:id="2121408673">
              <w:marLeft w:val="0"/>
              <w:marRight w:val="0"/>
              <w:marTop w:val="0"/>
              <w:marBottom w:val="0"/>
              <w:divBdr>
                <w:top w:val="none" w:sz="0" w:space="0" w:color="auto"/>
                <w:left w:val="none" w:sz="0" w:space="0" w:color="auto"/>
                <w:bottom w:val="none" w:sz="0" w:space="0" w:color="auto"/>
                <w:right w:val="none" w:sz="0" w:space="0" w:color="auto"/>
              </w:divBdr>
            </w:div>
          </w:divsChild>
        </w:div>
        <w:div w:id="1834562979">
          <w:marLeft w:val="0"/>
          <w:marRight w:val="0"/>
          <w:marTop w:val="0"/>
          <w:marBottom w:val="0"/>
          <w:divBdr>
            <w:top w:val="none" w:sz="0" w:space="0" w:color="auto"/>
            <w:left w:val="none" w:sz="0" w:space="0" w:color="auto"/>
            <w:bottom w:val="none" w:sz="0" w:space="0" w:color="auto"/>
            <w:right w:val="none" w:sz="0" w:space="0" w:color="auto"/>
          </w:divBdr>
        </w:div>
        <w:div w:id="1979216514">
          <w:marLeft w:val="0"/>
          <w:marRight w:val="0"/>
          <w:marTop w:val="0"/>
          <w:marBottom w:val="0"/>
          <w:divBdr>
            <w:top w:val="none" w:sz="0" w:space="0" w:color="auto"/>
            <w:left w:val="none" w:sz="0" w:space="0" w:color="auto"/>
            <w:bottom w:val="none" w:sz="0" w:space="0" w:color="auto"/>
            <w:right w:val="none" w:sz="0" w:space="0" w:color="auto"/>
          </w:divBdr>
        </w:div>
        <w:div w:id="2146463997">
          <w:marLeft w:val="0"/>
          <w:marRight w:val="0"/>
          <w:marTop w:val="0"/>
          <w:marBottom w:val="0"/>
          <w:divBdr>
            <w:top w:val="none" w:sz="0" w:space="0" w:color="auto"/>
            <w:left w:val="none" w:sz="0" w:space="0" w:color="auto"/>
            <w:bottom w:val="none" w:sz="0" w:space="0" w:color="auto"/>
            <w:right w:val="none" w:sz="0" w:space="0" w:color="auto"/>
          </w:divBdr>
        </w:div>
      </w:divsChild>
    </w:div>
    <w:div w:id="1114206799">
      <w:bodyDiv w:val="1"/>
      <w:marLeft w:val="0"/>
      <w:marRight w:val="0"/>
      <w:marTop w:val="0"/>
      <w:marBottom w:val="0"/>
      <w:divBdr>
        <w:top w:val="none" w:sz="0" w:space="0" w:color="auto"/>
        <w:left w:val="none" w:sz="0" w:space="0" w:color="auto"/>
        <w:bottom w:val="none" w:sz="0" w:space="0" w:color="auto"/>
        <w:right w:val="none" w:sz="0" w:space="0" w:color="auto"/>
      </w:divBdr>
    </w:div>
    <w:div w:id="1124034256">
      <w:bodyDiv w:val="1"/>
      <w:marLeft w:val="0"/>
      <w:marRight w:val="0"/>
      <w:marTop w:val="0"/>
      <w:marBottom w:val="0"/>
      <w:divBdr>
        <w:top w:val="none" w:sz="0" w:space="0" w:color="auto"/>
        <w:left w:val="none" w:sz="0" w:space="0" w:color="auto"/>
        <w:bottom w:val="none" w:sz="0" w:space="0" w:color="auto"/>
        <w:right w:val="none" w:sz="0" w:space="0" w:color="auto"/>
      </w:divBdr>
    </w:div>
    <w:div w:id="1127772008">
      <w:bodyDiv w:val="1"/>
      <w:marLeft w:val="0"/>
      <w:marRight w:val="0"/>
      <w:marTop w:val="0"/>
      <w:marBottom w:val="0"/>
      <w:divBdr>
        <w:top w:val="none" w:sz="0" w:space="0" w:color="auto"/>
        <w:left w:val="none" w:sz="0" w:space="0" w:color="auto"/>
        <w:bottom w:val="none" w:sz="0" w:space="0" w:color="auto"/>
        <w:right w:val="none" w:sz="0" w:space="0" w:color="auto"/>
      </w:divBdr>
    </w:div>
    <w:div w:id="1144464433">
      <w:bodyDiv w:val="1"/>
      <w:marLeft w:val="0"/>
      <w:marRight w:val="0"/>
      <w:marTop w:val="0"/>
      <w:marBottom w:val="0"/>
      <w:divBdr>
        <w:top w:val="none" w:sz="0" w:space="0" w:color="auto"/>
        <w:left w:val="none" w:sz="0" w:space="0" w:color="auto"/>
        <w:bottom w:val="none" w:sz="0" w:space="0" w:color="auto"/>
        <w:right w:val="none" w:sz="0" w:space="0" w:color="auto"/>
      </w:divBdr>
      <w:divsChild>
        <w:div w:id="1248005583">
          <w:marLeft w:val="0"/>
          <w:marRight w:val="0"/>
          <w:marTop w:val="0"/>
          <w:marBottom w:val="0"/>
          <w:divBdr>
            <w:top w:val="none" w:sz="0" w:space="0" w:color="auto"/>
            <w:left w:val="none" w:sz="0" w:space="0" w:color="auto"/>
            <w:bottom w:val="none" w:sz="0" w:space="0" w:color="auto"/>
            <w:right w:val="none" w:sz="0" w:space="0" w:color="auto"/>
          </w:divBdr>
        </w:div>
      </w:divsChild>
    </w:div>
    <w:div w:id="1241478360">
      <w:bodyDiv w:val="1"/>
      <w:marLeft w:val="0"/>
      <w:marRight w:val="0"/>
      <w:marTop w:val="0"/>
      <w:marBottom w:val="0"/>
      <w:divBdr>
        <w:top w:val="none" w:sz="0" w:space="0" w:color="auto"/>
        <w:left w:val="none" w:sz="0" w:space="0" w:color="auto"/>
        <w:bottom w:val="none" w:sz="0" w:space="0" w:color="auto"/>
        <w:right w:val="none" w:sz="0" w:space="0" w:color="auto"/>
      </w:divBdr>
    </w:div>
    <w:div w:id="1318537320">
      <w:bodyDiv w:val="1"/>
      <w:marLeft w:val="0"/>
      <w:marRight w:val="0"/>
      <w:marTop w:val="0"/>
      <w:marBottom w:val="0"/>
      <w:divBdr>
        <w:top w:val="none" w:sz="0" w:space="0" w:color="auto"/>
        <w:left w:val="none" w:sz="0" w:space="0" w:color="auto"/>
        <w:bottom w:val="none" w:sz="0" w:space="0" w:color="auto"/>
        <w:right w:val="none" w:sz="0" w:space="0" w:color="auto"/>
      </w:divBdr>
    </w:div>
    <w:div w:id="1337920024">
      <w:bodyDiv w:val="1"/>
      <w:marLeft w:val="0"/>
      <w:marRight w:val="0"/>
      <w:marTop w:val="0"/>
      <w:marBottom w:val="0"/>
      <w:divBdr>
        <w:top w:val="none" w:sz="0" w:space="0" w:color="auto"/>
        <w:left w:val="none" w:sz="0" w:space="0" w:color="auto"/>
        <w:bottom w:val="none" w:sz="0" w:space="0" w:color="auto"/>
        <w:right w:val="none" w:sz="0" w:space="0" w:color="auto"/>
      </w:divBdr>
      <w:divsChild>
        <w:div w:id="1284919440">
          <w:marLeft w:val="0"/>
          <w:marRight w:val="0"/>
          <w:marTop w:val="0"/>
          <w:marBottom w:val="0"/>
          <w:divBdr>
            <w:top w:val="none" w:sz="0" w:space="0" w:color="auto"/>
            <w:left w:val="none" w:sz="0" w:space="0" w:color="auto"/>
            <w:bottom w:val="none" w:sz="0" w:space="0" w:color="auto"/>
            <w:right w:val="none" w:sz="0" w:space="0" w:color="auto"/>
          </w:divBdr>
        </w:div>
      </w:divsChild>
    </w:div>
    <w:div w:id="1396196086">
      <w:bodyDiv w:val="1"/>
      <w:marLeft w:val="0"/>
      <w:marRight w:val="0"/>
      <w:marTop w:val="0"/>
      <w:marBottom w:val="0"/>
      <w:divBdr>
        <w:top w:val="none" w:sz="0" w:space="0" w:color="auto"/>
        <w:left w:val="none" w:sz="0" w:space="0" w:color="auto"/>
        <w:bottom w:val="none" w:sz="0" w:space="0" w:color="auto"/>
        <w:right w:val="none" w:sz="0" w:space="0" w:color="auto"/>
      </w:divBdr>
      <w:divsChild>
        <w:div w:id="720831913">
          <w:marLeft w:val="0"/>
          <w:marRight w:val="0"/>
          <w:marTop w:val="0"/>
          <w:marBottom w:val="0"/>
          <w:divBdr>
            <w:top w:val="none" w:sz="0" w:space="0" w:color="auto"/>
            <w:left w:val="none" w:sz="0" w:space="0" w:color="auto"/>
            <w:bottom w:val="none" w:sz="0" w:space="0" w:color="auto"/>
            <w:right w:val="none" w:sz="0" w:space="0" w:color="auto"/>
          </w:divBdr>
          <w:divsChild>
            <w:div w:id="420299949">
              <w:marLeft w:val="0"/>
              <w:marRight w:val="0"/>
              <w:marTop w:val="0"/>
              <w:marBottom w:val="0"/>
              <w:divBdr>
                <w:top w:val="none" w:sz="0" w:space="0" w:color="auto"/>
                <w:left w:val="none" w:sz="0" w:space="0" w:color="auto"/>
                <w:bottom w:val="none" w:sz="0" w:space="0" w:color="auto"/>
                <w:right w:val="none" w:sz="0" w:space="0" w:color="auto"/>
              </w:divBdr>
              <w:divsChild>
                <w:div w:id="883249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620699">
          <w:marLeft w:val="0"/>
          <w:marRight w:val="0"/>
          <w:marTop w:val="0"/>
          <w:marBottom w:val="0"/>
          <w:divBdr>
            <w:top w:val="none" w:sz="0" w:space="0" w:color="auto"/>
            <w:left w:val="none" w:sz="0" w:space="0" w:color="auto"/>
            <w:bottom w:val="none" w:sz="0" w:space="0" w:color="auto"/>
            <w:right w:val="none" w:sz="0" w:space="0" w:color="auto"/>
          </w:divBdr>
          <w:divsChild>
            <w:div w:id="41248403">
              <w:marLeft w:val="0"/>
              <w:marRight w:val="0"/>
              <w:marTop w:val="0"/>
              <w:marBottom w:val="0"/>
              <w:divBdr>
                <w:top w:val="none" w:sz="0" w:space="0" w:color="auto"/>
                <w:left w:val="none" w:sz="0" w:space="0" w:color="auto"/>
                <w:bottom w:val="none" w:sz="0" w:space="0" w:color="auto"/>
                <w:right w:val="none" w:sz="0" w:space="0" w:color="auto"/>
              </w:divBdr>
            </w:div>
            <w:div w:id="179659206">
              <w:marLeft w:val="0"/>
              <w:marRight w:val="0"/>
              <w:marTop w:val="0"/>
              <w:marBottom w:val="0"/>
              <w:divBdr>
                <w:top w:val="none" w:sz="0" w:space="0" w:color="auto"/>
                <w:left w:val="none" w:sz="0" w:space="0" w:color="auto"/>
                <w:bottom w:val="none" w:sz="0" w:space="0" w:color="auto"/>
                <w:right w:val="none" w:sz="0" w:space="0" w:color="auto"/>
              </w:divBdr>
              <w:divsChild>
                <w:div w:id="903028551">
                  <w:marLeft w:val="0"/>
                  <w:marRight w:val="0"/>
                  <w:marTop w:val="0"/>
                  <w:marBottom w:val="0"/>
                  <w:divBdr>
                    <w:top w:val="none" w:sz="0" w:space="0" w:color="auto"/>
                    <w:left w:val="none" w:sz="0" w:space="0" w:color="auto"/>
                    <w:bottom w:val="none" w:sz="0" w:space="0" w:color="auto"/>
                    <w:right w:val="none" w:sz="0" w:space="0" w:color="auto"/>
                  </w:divBdr>
                </w:div>
                <w:div w:id="1410424202">
                  <w:marLeft w:val="0"/>
                  <w:marRight w:val="0"/>
                  <w:marTop w:val="0"/>
                  <w:marBottom w:val="0"/>
                  <w:divBdr>
                    <w:top w:val="none" w:sz="0" w:space="0" w:color="auto"/>
                    <w:left w:val="none" w:sz="0" w:space="0" w:color="auto"/>
                    <w:bottom w:val="none" w:sz="0" w:space="0" w:color="auto"/>
                    <w:right w:val="none" w:sz="0" w:space="0" w:color="auto"/>
                  </w:divBdr>
                </w:div>
                <w:div w:id="1694768143">
                  <w:marLeft w:val="0"/>
                  <w:marRight w:val="0"/>
                  <w:marTop w:val="0"/>
                  <w:marBottom w:val="0"/>
                  <w:divBdr>
                    <w:top w:val="none" w:sz="0" w:space="0" w:color="auto"/>
                    <w:left w:val="none" w:sz="0" w:space="0" w:color="auto"/>
                    <w:bottom w:val="none" w:sz="0" w:space="0" w:color="auto"/>
                    <w:right w:val="none" w:sz="0" w:space="0" w:color="auto"/>
                  </w:divBdr>
                </w:div>
                <w:div w:id="1788546881">
                  <w:marLeft w:val="0"/>
                  <w:marRight w:val="0"/>
                  <w:marTop w:val="0"/>
                  <w:marBottom w:val="0"/>
                  <w:divBdr>
                    <w:top w:val="none" w:sz="0" w:space="0" w:color="auto"/>
                    <w:left w:val="none" w:sz="0" w:space="0" w:color="auto"/>
                    <w:bottom w:val="none" w:sz="0" w:space="0" w:color="auto"/>
                    <w:right w:val="none" w:sz="0" w:space="0" w:color="auto"/>
                  </w:divBdr>
                </w:div>
                <w:div w:id="2022052124">
                  <w:marLeft w:val="0"/>
                  <w:marRight w:val="0"/>
                  <w:marTop w:val="0"/>
                  <w:marBottom w:val="0"/>
                  <w:divBdr>
                    <w:top w:val="none" w:sz="0" w:space="0" w:color="auto"/>
                    <w:left w:val="none" w:sz="0" w:space="0" w:color="auto"/>
                    <w:bottom w:val="none" w:sz="0" w:space="0" w:color="auto"/>
                    <w:right w:val="none" w:sz="0" w:space="0" w:color="auto"/>
                  </w:divBdr>
                </w:div>
                <w:div w:id="2073850326">
                  <w:marLeft w:val="0"/>
                  <w:marRight w:val="0"/>
                  <w:marTop w:val="0"/>
                  <w:marBottom w:val="0"/>
                  <w:divBdr>
                    <w:top w:val="none" w:sz="0" w:space="0" w:color="auto"/>
                    <w:left w:val="none" w:sz="0" w:space="0" w:color="auto"/>
                    <w:bottom w:val="none" w:sz="0" w:space="0" w:color="auto"/>
                    <w:right w:val="none" w:sz="0" w:space="0" w:color="auto"/>
                  </w:divBdr>
                </w:div>
              </w:divsChild>
            </w:div>
            <w:div w:id="267471284">
              <w:marLeft w:val="0"/>
              <w:marRight w:val="0"/>
              <w:marTop w:val="0"/>
              <w:marBottom w:val="0"/>
              <w:divBdr>
                <w:top w:val="none" w:sz="0" w:space="0" w:color="auto"/>
                <w:left w:val="none" w:sz="0" w:space="0" w:color="auto"/>
                <w:bottom w:val="none" w:sz="0" w:space="0" w:color="auto"/>
                <w:right w:val="none" w:sz="0" w:space="0" w:color="auto"/>
              </w:divBdr>
            </w:div>
            <w:div w:id="363598728">
              <w:marLeft w:val="0"/>
              <w:marRight w:val="0"/>
              <w:marTop w:val="0"/>
              <w:marBottom w:val="0"/>
              <w:divBdr>
                <w:top w:val="none" w:sz="0" w:space="0" w:color="auto"/>
                <w:left w:val="none" w:sz="0" w:space="0" w:color="auto"/>
                <w:bottom w:val="none" w:sz="0" w:space="0" w:color="auto"/>
                <w:right w:val="none" w:sz="0" w:space="0" w:color="auto"/>
              </w:divBdr>
            </w:div>
            <w:div w:id="433136909">
              <w:marLeft w:val="0"/>
              <w:marRight w:val="0"/>
              <w:marTop w:val="0"/>
              <w:marBottom w:val="0"/>
              <w:divBdr>
                <w:top w:val="none" w:sz="0" w:space="0" w:color="auto"/>
                <w:left w:val="none" w:sz="0" w:space="0" w:color="auto"/>
                <w:bottom w:val="none" w:sz="0" w:space="0" w:color="auto"/>
                <w:right w:val="none" w:sz="0" w:space="0" w:color="auto"/>
              </w:divBdr>
            </w:div>
            <w:div w:id="593560012">
              <w:marLeft w:val="0"/>
              <w:marRight w:val="0"/>
              <w:marTop w:val="0"/>
              <w:marBottom w:val="0"/>
              <w:divBdr>
                <w:top w:val="none" w:sz="0" w:space="0" w:color="auto"/>
                <w:left w:val="none" w:sz="0" w:space="0" w:color="auto"/>
                <w:bottom w:val="none" w:sz="0" w:space="0" w:color="auto"/>
                <w:right w:val="none" w:sz="0" w:space="0" w:color="auto"/>
              </w:divBdr>
            </w:div>
            <w:div w:id="693456954">
              <w:marLeft w:val="0"/>
              <w:marRight w:val="0"/>
              <w:marTop w:val="0"/>
              <w:marBottom w:val="0"/>
              <w:divBdr>
                <w:top w:val="none" w:sz="0" w:space="0" w:color="auto"/>
                <w:left w:val="none" w:sz="0" w:space="0" w:color="auto"/>
                <w:bottom w:val="none" w:sz="0" w:space="0" w:color="auto"/>
                <w:right w:val="none" w:sz="0" w:space="0" w:color="auto"/>
              </w:divBdr>
            </w:div>
            <w:div w:id="814951926">
              <w:marLeft w:val="0"/>
              <w:marRight w:val="0"/>
              <w:marTop w:val="0"/>
              <w:marBottom w:val="0"/>
              <w:divBdr>
                <w:top w:val="none" w:sz="0" w:space="0" w:color="auto"/>
                <w:left w:val="none" w:sz="0" w:space="0" w:color="auto"/>
                <w:bottom w:val="none" w:sz="0" w:space="0" w:color="auto"/>
                <w:right w:val="none" w:sz="0" w:space="0" w:color="auto"/>
              </w:divBdr>
              <w:divsChild>
                <w:div w:id="58017836">
                  <w:marLeft w:val="0"/>
                  <w:marRight w:val="0"/>
                  <w:marTop w:val="0"/>
                  <w:marBottom w:val="0"/>
                  <w:divBdr>
                    <w:top w:val="none" w:sz="0" w:space="0" w:color="auto"/>
                    <w:left w:val="none" w:sz="0" w:space="0" w:color="auto"/>
                    <w:bottom w:val="none" w:sz="0" w:space="0" w:color="auto"/>
                    <w:right w:val="none" w:sz="0" w:space="0" w:color="auto"/>
                  </w:divBdr>
                </w:div>
                <w:div w:id="1334911737">
                  <w:marLeft w:val="0"/>
                  <w:marRight w:val="0"/>
                  <w:marTop w:val="0"/>
                  <w:marBottom w:val="0"/>
                  <w:divBdr>
                    <w:top w:val="none" w:sz="0" w:space="0" w:color="auto"/>
                    <w:left w:val="none" w:sz="0" w:space="0" w:color="auto"/>
                    <w:bottom w:val="none" w:sz="0" w:space="0" w:color="auto"/>
                    <w:right w:val="none" w:sz="0" w:space="0" w:color="auto"/>
                  </w:divBdr>
                </w:div>
              </w:divsChild>
            </w:div>
            <w:div w:id="1275213220">
              <w:marLeft w:val="0"/>
              <w:marRight w:val="0"/>
              <w:marTop w:val="0"/>
              <w:marBottom w:val="0"/>
              <w:divBdr>
                <w:top w:val="none" w:sz="0" w:space="0" w:color="auto"/>
                <w:left w:val="none" w:sz="0" w:space="0" w:color="auto"/>
                <w:bottom w:val="none" w:sz="0" w:space="0" w:color="auto"/>
                <w:right w:val="none" w:sz="0" w:space="0" w:color="auto"/>
              </w:divBdr>
            </w:div>
            <w:div w:id="1421755099">
              <w:marLeft w:val="0"/>
              <w:marRight w:val="0"/>
              <w:marTop w:val="0"/>
              <w:marBottom w:val="0"/>
              <w:divBdr>
                <w:top w:val="none" w:sz="0" w:space="0" w:color="auto"/>
                <w:left w:val="none" w:sz="0" w:space="0" w:color="auto"/>
                <w:bottom w:val="none" w:sz="0" w:space="0" w:color="auto"/>
                <w:right w:val="none" w:sz="0" w:space="0" w:color="auto"/>
              </w:divBdr>
            </w:div>
            <w:div w:id="1516580371">
              <w:marLeft w:val="0"/>
              <w:marRight w:val="0"/>
              <w:marTop w:val="0"/>
              <w:marBottom w:val="0"/>
              <w:divBdr>
                <w:top w:val="none" w:sz="0" w:space="0" w:color="auto"/>
                <w:left w:val="none" w:sz="0" w:space="0" w:color="auto"/>
                <w:bottom w:val="none" w:sz="0" w:space="0" w:color="auto"/>
                <w:right w:val="none" w:sz="0" w:space="0" w:color="auto"/>
              </w:divBdr>
            </w:div>
            <w:div w:id="1808281370">
              <w:marLeft w:val="0"/>
              <w:marRight w:val="0"/>
              <w:marTop w:val="0"/>
              <w:marBottom w:val="0"/>
              <w:divBdr>
                <w:top w:val="none" w:sz="0" w:space="0" w:color="auto"/>
                <w:left w:val="none" w:sz="0" w:space="0" w:color="auto"/>
                <w:bottom w:val="none" w:sz="0" w:space="0" w:color="auto"/>
                <w:right w:val="none" w:sz="0" w:space="0" w:color="auto"/>
              </w:divBdr>
            </w:div>
            <w:div w:id="1867522050">
              <w:marLeft w:val="0"/>
              <w:marRight w:val="0"/>
              <w:marTop w:val="0"/>
              <w:marBottom w:val="0"/>
              <w:divBdr>
                <w:top w:val="none" w:sz="0" w:space="0" w:color="auto"/>
                <w:left w:val="none" w:sz="0" w:space="0" w:color="auto"/>
                <w:bottom w:val="none" w:sz="0" w:space="0" w:color="auto"/>
                <w:right w:val="none" w:sz="0" w:space="0" w:color="auto"/>
              </w:divBdr>
              <w:divsChild>
                <w:div w:id="576282230">
                  <w:marLeft w:val="0"/>
                  <w:marRight w:val="0"/>
                  <w:marTop w:val="0"/>
                  <w:marBottom w:val="0"/>
                  <w:divBdr>
                    <w:top w:val="none" w:sz="0" w:space="0" w:color="auto"/>
                    <w:left w:val="none" w:sz="0" w:space="0" w:color="auto"/>
                    <w:bottom w:val="none" w:sz="0" w:space="0" w:color="auto"/>
                    <w:right w:val="none" w:sz="0" w:space="0" w:color="auto"/>
                  </w:divBdr>
                </w:div>
                <w:div w:id="612907147">
                  <w:marLeft w:val="0"/>
                  <w:marRight w:val="0"/>
                  <w:marTop w:val="0"/>
                  <w:marBottom w:val="0"/>
                  <w:divBdr>
                    <w:top w:val="none" w:sz="0" w:space="0" w:color="auto"/>
                    <w:left w:val="none" w:sz="0" w:space="0" w:color="auto"/>
                    <w:bottom w:val="none" w:sz="0" w:space="0" w:color="auto"/>
                    <w:right w:val="none" w:sz="0" w:space="0" w:color="auto"/>
                  </w:divBdr>
                </w:div>
                <w:div w:id="907954811">
                  <w:marLeft w:val="0"/>
                  <w:marRight w:val="0"/>
                  <w:marTop w:val="0"/>
                  <w:marBottom w:val="0"/>
                  <w:divBdr>
                    <w:top w:val="none" w:sz="0" w:space="0" w:color="auto"/>
                    <w:left w:val="none" w:sz="0" w:space="0" w:color="auto"/>
                    <w:bottom w:val="none" w:sz="0" w:space="0" w:color="auto"/>
                    <w:right w:val="none" w:sz="0" w:space="0" w:color="auto"/>
                  </w:divBdr>
                </w:div>
                <w:div w:id="1081835476">
                  <w:marLeft w:val="0"/>
                  <w:marRight w:val="0"/>
                  <w:marTop w:val="0"/>
                  <w:marBottom w:val="0"/>
                  <w:divBdr>
                    <w:top w:val="none" w:sz="0" w:space="0" w:color="auto"/>
                    <w:left w:val="none" w:sz="0" w:space="0" w:color="auto"/>
                    <w:bottom w:val="none" w:sz="0" w:space="0" w:color="auto"/>
                    <w:right w:val="none" w:sz="0" w:space="0" w:color="auto"/>
                  </w:divBdr>
                </w:div>
                <w:div w:id="1317563554">
                  <w:marLeft w:val="0"/>
                  <w:marRight w:val="0"/>
                  <w:marTop w:val="0"/>
                  <w:marBottom w:val="0"/>
                  <w:divBdr>
                    <w:top w:val="none" w:sz="0" w:space="0" w:color="auto"/>
                    <w:left w:val="none" w:sz="0" w:space="0" w:color="auto"/>
                    <w:bottom w:val="none" w:sz="0" w:space="0" w:color="auto"/>
                    <w:right w:val="none" w:sz="0" w:space="0" w:color="auto"/>
                  </w:divBdr>
                </w:div>
                <w:div w:id="1836531581">
                  <w:marLeft w:val="0"/>
                  <w:marRight w:val="0"/>
                  <w:marTop w:val="0"/>
                  <w:marBottom w:val="0"/>
                  <w:divBdr>
                    <w:top w:val="none" w:sz="0" w:space="0" w:color="auto"/>
                    <w:left w:val="none" w:sz="0" w:space="0" w:color="auto"/>
                    <w:bottom w:val="none" w:sz="0" w:space="0" w:color="auto"/>
                    <w:right w:val="none" w:sz="0" w:space="0" w:color="auto"/>
                  </w:divBdr>
                </w:div>
              </w:divsChild>
            </w:div>
            <w:div w:id="1931423877">
              <w:marLeft w:val="0"/>
              <w:marRight w:val="0"/>
              <w:marTop w:val="0"/>
              <w:marBottom w:val="0"/>
              <w:divBdr>
                <w:top w:val="none" w:sz="0" w:space="0" w:color="auto"/>
                <w:left w:val="none" w:sz="0" w:space="0" w:color="auto"/>
                <w:bottom w:val="none" w:sz="0" w:space="0" w:color="auto"/>
                <w:right w:val="none" w:sz="0" w:space="0" w:color="auto"/>
              </w:divBdr>
            </w:div>
            <w:div w:id="1977877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281226">
      <w:bodyDiv w:val="1"/>
      <w:marLeft w:val="0"/>
      <w:marRight w:val="0"/>
      <w:marTop w:val="0"/>
      <w:marBottom w:val="0"/>
      <w:divBdr>
        <w:top w:val="none" w:sz="0" w:space="0" w:color="auto"/>
        <w:left w:val="none" w:sz="0" w:space="0" w:color="auto"/>
        <w:bottom w:val="none" w:sz="0" w:space="0" w:color="auto"/>
        <w:right w:val="none" w:sz="0" w:space="0" w:color="auto"/>
      </w:divBdr>
      <w:divsChild>
        <w:div w:id="1772434171">
          <w:marLeft w:val="0"/>
          <w:marRight w:val="0"/>
          <w:marTop w:val="0"/>
          <w:marBottom w:val="0"/>
          <w:divBdr>
            <w:top w:val="none" w:sz="0" w:space="0" w:color="auto"/>
            <w:left w:val="none" w:sz="0" w:space="0" w:color="auto"/>
            <w:bottom w:val="none" w:sz="0" w:space="0" w:color="auto"/>
            <w:right w:val="none" w:sz="0" w:space="0" w:color="auto"/>
          </w:divBdr>
        </w:div>
      </w:divsChild>
    </w:div>
    <w:div w:id="1442914058">
      <w:bodyDiv w:val="1"/>
      <w:marLeft w:val="0"/>
      <w:marRight w:val="0"/>
      <w:marTop w:val="0"/>
      <w:marBottom w:val="0"/>
      <w:divBdr>
        <w:top w:val="none" w:sz="0" w:space="0" w:color="auto"/>
        <w:left w:val="none" w:sz="0" w:space="0" w:color="auto"/>
        <w:bottom w:val="none" w:sz="0" w:space="0" w:color="auto"/>
        <w:right w:val="none" w:sz="0" w:space="0" w:color="auto"/>
      </w:divBdr>
    </w:div>
    <w:div w:id="1543596287">
      <w:bodyDiv w:val="1"/>
      <w:marLeft w:val="0"/>
      <w:marRight w:val="0"/>
      <w:marTop w:val="0"/>
      <w:marBottom w:val="0"/>
      <w:divBdr>
        <w:top w:val="none" w:sz="0" w:space="0" w:color="auto"/>
        <w:left w:val="none" w:sz="0" w:space="0" w:color="auto"/>
        <w:bottom w:val="none" w:sz="0" w:space="0" w:color="auto"/>
        <w:right w:val="none" w:sz="0" w:space="0" w:color="auto"/>
      </w:divBdr>
    </w:div>
    <w:div w:id="1545674035">
      <w:bodyDiv w:val="1"/>
      <w:marLeft w:val="0"/>
      <w:marRight w:val="0"/>
      <w:marTop w:val="0"/>
      <w:marBottom w:val="0"/>
      <w:divBdr>
        <w:top w:val="none" w:sz="0" w:space="0" w:color="auto"/>
        <w:left w:val="none" w:sz="0" w:space="0" w:color="auto"/>
        <w:bottom w:val="none" w:sz="0" w:space="0" w:color="auto"/>
        <w:right w:val="none" w:sz="0" w:space="0" w:color="auto"/>
      </w:divBdr>
    </w:div>
    <w:div w:id="1606616595">
      <w:bodyDiv w:val="1"/>
      <w:marLeft w:val="0"/>
      <w:marRight w:val="0"/>
      <w:marTop w:val="0"/>
      <w:marBottom w:val="0"/>
      <w:divBdr>
        <w:top w:val="none" w:sz="0" w:space="0" w:color="auto"/>
        <w:left w:val="none" w:sz="0" w:space="0" w:color="auto"/>
        <w:bottom w:val="none" w:sz="0" w:space="0" w:color="auto"/>
        <w:right w:val="none" w:sz="0" w:space="0" w:color="auto"/>
      </w:divBdr>
    </w:div>
    <w:div w:id="1688826235">
      <w:bodyDiv w:val="1"/>
      <w:marLeft w:val="0"/>
      <w:marRight w:val="0"/>
      <w:marTop w:val="0"/>
      <w:marBottom w:val="0"/>
      <w:divBdr>
        <w:top w:val="none" w:sz="0" w:space="0" w:color="auto"/>
        <w:left w:val="none" w:sz="0" w:space="0" w:color="auto"/>
        <w:bottom w:val="none" w:sz="0" w:space="0" w:color="auto"/>
        <w:right w:val="none" w:sz="0" w:space="0" w:color="auto"/>
      </w:divBdr>
    </w:div>
    <w:div w:id="1720400140">
      <w:bodyDiv w:val="1"/>
      <w:marLeft w:val="0"/>
      <w:marRight w:val="0"/>
      <w:marTop w:val="0"/>
      <w:marBottom w:val="0"/>
      <w:divBdr>
        <w:top w:val="none" w:sz="0" w:space="0" w:color="auto"/>
        <w:left w:val="none" w:sz="0" w:space="0" w:color="auto"/>
        <w:bottom w:val="none" w:sz="0" w:space="0" w:color="auto"/>
        <w:right w:val="none" w:sz="0" w:space="0" w:color="auto"/>
      </w:divBdr>
    </w:div>
    <w:div w:id="1730958675">
      <w:bodyDiv w:val="1"/>
      <w:marLeft w:val="0"/>
      <w:marRight w:val="0"/>
      <w:marTop w:val="0"/>
      <w:marBottom w:val="0"/>
      <w:divBdr>
        <w:top w:val="none" w:sz="0" w:space="0" w:color="auto"/>
        <w:left w:val="none" w:sz="0" w:space="0" w:color="auto"/>
        <w:bottom w:val="none" w:sz="0" w:space="0" w:color="auto"/>
        <w:right w:val="none" w:sz="0" w:space="0" w:color="auto"/>
      </w:divBdr>
    </w:div>
    <w:div w:id="1736320139">
      <w:bodyDiv w:val="1"/>
      <w:marLeft w:val="0"/>
      <w:marRight w:val="0"/>
      <w:marTop w:val="0"/>
      <w:marBottom w:val="0"/>
      <w:divBdr>
        <w:top w:val="none" w:sz="0" w:space="0" w:color="auto"/>
        <w:left w:val="none" w:sz="0" w:space="0" w:color="auto"/>
        <w:bottom w:val="none" w:sz="0" w:space="0" w:color="auto"/>
        <w:right w:val="none" w:sz="0" w:space="0" w:color="auto"/>
      </w:divBdr>
      <w:divsChild>
        <w:div w:id="428239913">
          <w:marLeft w:val="0"/>
          <w:marRight w:val="0"/>
          <w:marTop w:val="0"/>
          <w:marBottom w:val="0"/>
          <w:divBdr>
            <w:top w:val="none" w:sz="0" w:space="0" w:color="auto"/>
            <w:left w:val="none" w:sz="0" w:space="0" w:color="auto"/>
            <w:bottom w:val="none" w:sz="0" w:space="0" w:color="auto"/>
            <w:right w:val="none" w:sz="0" w:space="0" w:color="auto"/>
          </w:divBdr>
        </w:div>
        <w:div w:id="689911228">
          <w:marLeft w:val="0"/>
          <w:marRight w:val="0"/>
          <w:marTop w:val="0"/>
          <w:marBottom w:val="0"/>
          <w:divBdr>
            <w:top w:val="none" w:sz="0" w:space="0" w:color="auto"/>
            <w:left w:val="none" w:sz="0" w:space="0" w:color="auto"/>
            <w:bottom w:val="none" w:sz="0" w:space="0" w:color="auto"/>
            <w:right w:val="none" w:sz="0" w:space="0" w:color="auto"/>
          </w:divBdr>
        </w:div>
        <w:div w:id="754401304">
          <w:marLeft w:val="0"/>
          <w:marRight w:val="0"/>
          <w:marTop w:val="0"/>
          <w:marBottom w:val="0"/>
          <w:divBdr>
            <w:top w:val="none" w:sz="0" w:space="0" w:color="auto"/>
            <w:left w:val="none" w:sz="0" w:space="0" w:color="auto"/>
            <w:bottom w:val="none" w:sz="0" w:space="0" w:color="auto"/>
            <w:right w:val="none" w:sz="0" w:space="0" w:color="auto"/>
          </w:divBdr>
        </w:div>
        <w:div w:id="1266838900">
          <w:marLeft w:val="0"/>
          <w:marRight w:val="0"/>
          <w:marTop w:val="0"/>
          <w:marBottom w:val="0"/>
          <w:divBdr>
            <w:top w:val="none" w:sz="0" w:space="0" w:color="auto"/>
            <w:left w:val="none" w:sz="0" w:space="0" w:color="auto"/>
            <w:bottom w:val="none" w:sz="0" w:space="0" w:color="auto"/>
            <w:right w:val="none" w:sz="0" w:space="0" w:color="auto"/>
          </w:divBdr>
          <w:divsChild>
            <w:div w:id="110437418">
              <w:marLeft w:val="0"/>
              <w:marRight w:val="0"/>
              <w:marTop w:val="0"/>
              <w:marBottom w:val="0"/>
              <w:divBdr>
                <w:top w:val="none" w:sz="0" w:space="0" w:color="auto"/>
                <w:left w:val="none" w:sz="0" w:space="0" w:color="auto"/>
                <w:bottom w:val="none" w:sz="0" w:space="0" w:color="auto"/>
                <w:right w:val="none" w:sz="0" w:space="0" w:color="auto"/>
              </w:divBdr>
            </w:div>
            <w:div w:id="579101211">
              <w:marLeft w:val="0"/>
              <w:marRight w:val="0"/>
              <w:marTop w:val="0"/>
              <w:marBottom w:val="0"/>
              <w:divBdr>
                <w:top w:val="none" w:sz="0" w:space="0" w:color="auto"/>
                <w:left w:val="none" w:sz="0" w:space="0" w:color="auto"/>
                <w:bottom w:val="none" w:sz="0" w:space="0" w:color="auto"/>
                <w:right w:val="none" w:sz="0" w:space="0" w:color="auto"/>
              </w:divBdr>
            </w:div>
            <w:div w:id="599263059">
              <w:marLeft w:val="0"/>
              <w:marRight w:val="0"/>
              <w:marTop w:val="0"/>
              <w:marBottom w:val="0"/>
              <w:divBdr>
                <w:top w:val="none" w:sz="0" w:space="0" w:color="auto"/>
                <w:left w:val="none" w:sz="0" w:space="0" w:color="auto"/>
                <w:bottom w:val="none" w:sz="0" w:space="0" w:color="auto"/>
                <w:right w:val="none" w:sz="0" w:space="0" w:color="auto"/>
              </w:divBdr>
            </w:div>
            <w:div w:id="1059280000">
              <w:marLeft w:val="0"/>
              <w:marRight w:val="0"/>
              <w:marTop w:val="0"/>
              <w:marBottom w:val="0"/>
              <w:divBdr>
                <w:top w:val="none" w:sz="0" w:space="0" w:color="auto"/>
                <w:left w:val="none" w:sz="0" w:space="0" w:color="auto"/>
                <w:bottom w:val="none" w:sz="0" w:space="0" w:color="auto"/>
                <w:right w:val="none" w:sz="0" w:space="0" w:color="auto"/>
              </w:divBdr>
            </w:div>
            <w:div w:id="1112941604">
              <w:marLeft w:val="0"/>
              <w:marRight w:val="0"/>
              <w:marTop w:val="0"/>
              <w:marBottom w:val="0"/>
              <w:divBdr>
                <w:top w:val="none" w:sz="0" w:space="0" w:color="auto"/>
                <w:left w:val="none" w:sz="0" w:space="0" w:color="auto"/>
                <w:bottom w:val="none" w:sz="0" w:space="0" w:color="auto"/>
                <w:right w:val="none" w:sz="0" w:space="0" w:color="auto"/>
              </w:divBdr>
            </w:div>
            <w:div w:id="1203440813">
              <w:marLeft w:val="0"/>
              <w:marRight w:val="0"/>
              <w:marTop w:val="0"/>
              <w:marBottom w:val="0"/>
              <w:divBdr>
                <w:top w:val="none" w:sz="0" w:space="0" w:color="auto"/>
                <w:left w:val="none" w:sz="0" w:space="0" w:color="auto"/>
                <w:bottom w:val="none" w:sz="0" w:space="0" w:color="auto"/>
                <w:right w:val="none" w:sz="0" w:space="0" w:color="auto"/>
              </w:divBdr>
            </w:div>
            <w:div w:id="1415277808">
              <w:marLeft w:val="0"/>
              <w:marRight w:val="0"/>
              <w:marTop w:val="0"/>
              <w:marBottom w:val="0"/>
              <w:divBdr>
                <w:top w:val="none" w:sz="0" w:space="0" w:color="auto"/>
                <w:left w:val="none" w:sz="0" w:space="0" w:color="auto"/>
                <w:bottom w:val="none" w:sz="0" w:space="0" w:color="auto"/>
                <w:right w:val="none" w:sz="0" w:space="0" w:color="auto"/>
              </w:divBdr>
            </w:div>
            <w:div w:id="1473713217">
              <w:marLeft w:val="0"/>
              <w:marRight w:val="0"/>
              <w:marTop w:val="0"/>
              <w:marBottom w:val="0"/>
              <w:divBdr>
                <w:top w:val="none" w:sz="0" w:space="0" w:color="auto"/>
                <w:left w:val="none" w:sz="0" w:space="0" w:color="auto"/>
                <w:bottom w:val="none" w:sz="0" w:space="0" w:color="auto"/>
                <w:right w:val="none" w:sz="0" w:space="0" w:color="auto"/>
              </w:divBdr>
            </w:div>
            <w:div w:id="1946302094">
              <w:marLeft w:val="0"/>
              <w:marRight w:val="0"/>
              <w:marTop w:val="0"/>
              <w:marBottom w:val="0"/>
              <w:divBdr>
                <w:top w:val="none" w:sz="0" w:space="0" w:color="auto"/>
                <w:left w:val="none" w:sz="0" w:space="0" w:color="auto"/>
                <w:bottom w:val="none" w:sz="0" w:space="0" w:color="auto"/>
                <w:right w:val="none" w:sz="0" w:space="0" w:color="auto"/>
              </w:divBdr>
            </w:div>
            <w:div w:id="1997688264">
              <w:marLeft w:val="0"/>
              <w:marRight w:val="0"/>
              <w:marTop w:val="0"/>
              <w:marBottom w:val="0"/>
              <w:divBdr>
                <w:top w:val="none" w:sz="0" w:space="0" w:color="auto"/>
                <w:left w:val="none" w:sz="0" w:space="0" w:color="auto"/>
                <w:bottom w:val="none" w:sz="0" w:space="0" w:color="auto"/>
                <w:right w:val="none" w:sz="0" w:space="0" w:color="auto"/>
              </w:divBdr>
            </w:div>
            <w:div w:id="2007978850">
              <w:marLeft w:val="0"/>
              <w:marRight w:val="0"/>
              <w:marTop w:val="0"/>
              <w:marBottom w:val="0"/>
              <w:divBdr>
                <w:top w:val="none" w:sz="0" w:space="0" w:color="auto"/>
                <w:left w:val="none" w:sz="0" w:space="0" w:color="auto"/>
                <w:bottom w:val="none" w:sz="0" w:space="0" w:color="auto"/>
                <w:right w:val="none" w:sz="0" w:space="0" w:color="auto"/>
              </w:divBdr>
            </w:div>
            <w:div w:id="2021469652">
              <w:marLeft w:val="0"/>
              <w:marRight w:val="0"/>
              <w:marTop w:val="0"/>
              <w:marBottom w:val="0"/>
              <w:divBdr>
                <w:top w:val="none" w:sz="0" w:space="0" w:color="auto"/>
                <w:left w:val="none" w:sz="0" w:space="0" w:color="auto"/>
                <w:bottom w:val="none" w:sz="0" w:space="0" w:color="auto"/>
                <w:right w:val="none" w:sz="0" w:space="0" w:color="auto"/>
              </w:divBdr>
            </w:div>
            <w:div w:id="2093811072">
              <w:marLeft w:val="0"/>
              <w:marRight w:val="0"/>
              <w:marTop w:val="0"/>
              <w:marBottom w:val="0"/>
              <w:divBdr>
                <w:top w:val="none" w:sz="0" w:space="0" w:color="auto"/>
                <w:left w:val="none" w:sz="0" w:space="0" w:color="auto"/>
                <w:bottom w:val="none" w:sz="0" w:space="0" w:color="auto"/>
                <w:right w:val="none" w:sz="0" w:space="0" w:color="auto"/>
              </w:divBdr>
            </w:div>
            <w:div w:id="2141335050">
              <w:marLeft w:val="0"/>
              <w:marRight w:val="0"/>
              <w:marTop w:val="0"/>
              <w:marBottom w:val="0"/>
              <w:divBdr>
                <w:top w:val="none" w:sz="0" w:space="0" w:color="auto"/>
                <w:left w:val="none" w:sz="0" w:space="0" w:color="auto"/>
                <w:bottom w:val="none" w:sz="0" w:space="0" w:color="auto"/>
                <w:right w:val="none" w:sz="0" w:space="0" w:color="auto"/>
              </w:divBdr>
            </w:div>
          </w:divsChild>
        </w:div>
        <w:div w:id="1427655788">
          <w:marLeft w:val="0"/>
          <w:marRight w:val="0"/>
          <w:marTop w:val="0"/>
          <w:marBottom w:val="0"/>
          <w:divBdr>
            <w:top w:val="none" w:sz="0" w:space="0" w:color="auto"/>
            <w:left w:val="none" w:sz="0" w:space="0" w:color="auto"/>
            <w:bottom w:val="none" w:sz="0" w:space="0" w:color="auto"/>
            <w:right w:val="none" w:sz="0" w:space="0" w:color="auto"/>
          </w:divBdr>
        </w:div>
        <w:div w:id="1985045259">
          <w:marLeft w:val="0"/>
          <w:marRight w:val="0"/>
          <w:marTop w:val="0"/>
          <w:marBottom w:val="0"/>
          <w:divBdr>
            <w:top w:val="none" w:sz="0" w:space="0" w:color="auto"/>
            <w:left w:val="none" w:sz="0" w:space="0" w:color="auto"/>
            <w:bottom w:val="none" w:sz="0" w:space="0" w:color="auto"/>
            <w:right w:val="none" w:sz="0" w:space="0" w:color="auto"/>
          </w:divBdr>
        </w:div>
        <w:div w:id="2040734820">
          <w:marLeft w:val="0"/>
          <w:marRight w:val="0"/>
          <w:marTop w:val="0"/>
          <w:marBottom w:val="0"/>
          <w:divBdr>
            <w:top w:val="none" w:sz="0" w:space="0" w:color="auto"/>
            <w:left w:val="none" w:sz="0" w:space="0" w:color="auto"/>
            <w:bottom w:val="none" w:sz="0" w:space="0" w:color="auto"/>
            <w:right w:val="none" w:sz="0" w:space="0" w:color="auto"/>
          </w:divBdr>
        </w:div>
      </w:divsChild>
    </w:div>
    <w:div w:id="1757165435">
      <w:bodyDiv w:val="1"/>
      <w:marLeft w:val="0"/>
      <w:marRight w:val="0"/>
      <w:marTop w:val="0"/>
      <w:marBottom w:val="0"/>
      <w:divBdr>
        <w:top w:val="none" w:sz="0" w:space="0" w:color="auto"/>
        <w:left w:val="none" w:sz="0" w:space="0" w:color="auto"/>
        <w:bottom w:val="none" w:sz="0" w:space="0" w:color="auto"/>
        <w:right w:val="none" w:sz="0" w:space="0" w:color="auto"/>
      </w:divBdr>
      <w:divsChild>
        <w:div w:id="1224566734">
          <w:marLeft w:val="0"/>
          <w:marRight w:val="0"/>
          <w:marTop w:val="0"/>
          <w:marBottom w:val="0"/>
          <w:divBdr>
            <w:top w:val="none" w:sz="0" w:space="0" w:color="auto"/>
            <w:left w:val="none" w:sz="0" w:space="0" w:color="auto"/>
            <w:bottom w:val="none" w:sz="0" w:space="0" w:color="auto"/>
            <w:right w:val="none" w:sz="0" w:space="0" w:color="auto"/>
          </w:divBdr>
        </w:div>
      </w:divsChild>
    </w:div>
    <w:div w:id="1767965517">
      <w:bodyDiv w:val="1"/>
      <w:marLeft w:val="0"/>
      <w:marRight w:val="0"/>
      <w:marTop w:val="0"/>
      <w:marBottom w:val="0"/>
      <w:divBdr>
        <w:top w:val="none" w:sz="0" w:space="0" w:color="auto"/>
        <w:left w:val="none" w:sz="0" w:space="0" w:color="auto"/>
        <w:bottom w:val="none" w:sz="0" w:space="0" w:color="auto"/>
        <w:right w:val="none" w:sz="0" w:space="0" w:color="auto"/>
      </w:divBdr>
    </w:div>
    <w:div w:id="1769232736">
      <w:bodyDiv w:val="1"/>
      <w:marLeft w:val="0"/>
      <w:marRight w:val="0"/>
      <w:marTop w:val="0"/>
      <w:marBottom w:val="0"/>
      <w:divBdr>
        <w:top w:val="none" w:sz="0" w:space="0" w:color="auto"/>
        <w:left w:val="none" w:sz="0" w:space="0" w:color="auto"/>
        <w:bottom w:val="none" w:sz="0" w:space="0" w:color="auto"/>
        <w:right w:val="none" w:sz="0" w:space="0" w:color="auto"/>
      </w:divBdr>
    </w:div>
    <w:div w:id="1770931890">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775202220">
      <w:bodyDiv w:val="1"/>
      <w:marLeft w:val="0"/>
      <w:marRight w:val="0"/>
      <w:marTop w:val="0"/>
      <w:marBottom w:val="0"/>
      <w:divBdr>
        <w:top w:val="none" w:sz="0" w:space="0" w:color="auto"/>
        <w:left w:val="none" w:sz="0" w:space="0" w:color="auto"/>
        <w:bottom w:val="none" w:sz="0" w:space="0" w:color="auto"/>
        <w:right w:val="none" w:sz="0" w:space="0" w:color="auto"/>
      </w:divBdr>
    </w:div>
    <w:div w:id="1778020685">
      <w:bodyDiv w:val="1"/>
      <w:marLeft w:val="0"/>
      <w:marRight w:val="0"/>
      <w:marTop w:val="0"/>
      <w:marBottom w:val="0"/>
      <w:divBdr>
        <w:top w:val="none" w:sz="0" w:space="0" w:color="auto"/>
        <w:left w:val="none" w:sz="0" w:space="0" w:color="auto"/>
        <w:bottom w:val="none" w:sz="0" w:space="0" w:color="auto"/>
        <w:right w:val="none" w:sz="0" w:space="0" w:color="auto"/>
      </w:divBdr>
      <w:divsChild>
        <w:div w:id="1128014680">
          <w:marLeft w:val="0"/>
          <w:marRight w:val="0"/>
          <w:marTop w:val="0"/>
          <w:marBottom w:val="0"/>
          <w:divBdr>
            <w:top w:val="none" w:sz="0" w:space="0" w:color="auto"/>
            <w:left w:val="none" w:sz="0" w:space="0" w:color="auto"/>
            <w:bottom w:val="none" w:sz="0" w:space="0" w:color="auto"/>
            <w:right w:val="none" w:sz="0" w:space="0" w:color="auto"/>
          </w:divBdr>
        </w:div>
      </w:divsChild>
    </w:div>
    <w:div w:id="1815102694">
      <w:bodyDiv w:val="1"/>
      <w:marLeft w:val="0"/>
      <w:marRight w:val="0"/>
      <w:marTop w:val="0"/>
      <w:marBottom w:val="0"/>
      <w:divBdr>
        <w:top w:val="none" w:sz="0" w:space="0" w:color="auto"/>
        <w:left w:val="none" w:sz="0" w:space="0" w:color="auto"/>
        <w:bottom w:val="none" w:sz="0" w:space="0" w:color="auto"/>
        <w:right w:val="none" w:sz="0" w:space="0" w:color="auto"/>
      </w:divBdr>
    </w:div>
    <w:div w:id="1828277591">
      <w:bodyDiv w:val="1"/>
      <w:marLeft w:val="0"/>
      <w:marRight w:val="0"/>
      <w:marTop w:val="0"/>
      <w:marBottom w:val="0"/>
      <w:divBdr>
        <w:top w:val="none" w:sz="0" w:space="0" w:color="auto"/>
        <w:left w:val="none" w:sz="0" w:space="0" w:color="auto"/>
        <w:bottom w:val="none" w:sz="0" w:space="0" w:color="auto"/>
        <w:right w:val="none" w:sz="0" w:space="0" w:color="auto"/>
      </w:divBdr>
      <w:divsChild>
        <w:div w:id="187718662">
          <w:marLeft w:val="0"/>
          <w:marRight w:val="0"/>
          <w:marTop w:val="0"/>
          <w:marBottom w:val="0"/>
          <w:divBdr>
            <w:top w:val="none" w:sz="0" w:space="0" w:color="auto"/>
            <w:left w:val="none" w:sz="0" w:space="0" w:color="auto"/>
            <w:bottom w:val="none" w:sz="0" w:space="0" w:color="auto"/>
            <w:right w:val="none" w:sz="0" w:space="0" w:color="auto"/>
          </w:divBdr>
        </w:div>
      </w:divsChild>
    </w:div>
    <w:div w:id="1836800829">
      <w:bodyDiv w:val="1"/>
      <w:marLeft w:val="0"/>
      <w:marRight w:val="0"/>
      <w:marTop w:val="0"/>
      <w:marBottom w:val="0"/>
      <w:divBdr>
        <w:top w:val="none" w:sz="0" w:space="0" w:color="auto"/>
        <w:left w:val="none" w:sz="0" w:space="0" w:color="auto"/>
        <w:bottom w:val="none" w:sz="0" w:space="0" w:color="auto"/>
        <w:right w:val="none" w:sz="0" w:space="0" w:color="auto"/>
      </w:divBdr>
      <w:divsChild>
        <w:div w:id="1630739601">
          <w:marLeft w:val="0"/>
          <w:marRight w:val="0"/>
          <w:marTop w:val="0"/>
          <w:marBottom w:val="0"/>
          <w:divBdr>
            <w:top w:val="none" w:sz="0" w:space="0" w:color="auto"/>
            <w:left w:val="none" w:sz="0" w:space="0" w:color="auto"/>
            <w:bottom w:val="none" w:sz="0" w:space="0" w:color="auto"/>
            <w:right w:val="none" w:sz="0" w:space="0" w:color="auto"/>
          </w:divBdr>
        </w:div>
      </w:divsChild>
    </w:div>
    <w:div w:id="1918516797">
      <w:bodyDiv w:val="1"/>
      <w:marLeft w:val="0"/>
      <w:marRight w:val="0"/>
      <w:marTop w:val="0"/>
      <w:marBottom w:val="0"/>
      <w:divBdr>
        <w:top w:val="none" w:sz="0" w:space="0" w:color="auto"/>
        <w:left w:val="none" w:sz="0" w:space="0" w:color="auto"/>
        <w:bottom w:val="none" w:sz="0" w:space="0" w:color="auto"/>
        <w:right w:val="none" w:sz="0" w:space="0" w:color="auto"/>
      </w:divBdr>
    </w:div>
    <w:div w:id="1923101065">
      <w:bodyDiv w:val="1"/>
      <w:marLeft w:val="0"/>
      <w:marRight w:val="0"/>
      <w:marTop w:val="0"/>
      <w:marBottom w:val="0"/>
      <w:divBdr>
        <w:top w:val="none" w:sz="0" w:space="0" w:color="auto"/>
        <w:left w:val="none" w:sz="0" w:space="0" w:color="auto"/>
        <w:bottom w:val="none" w:sz="0" w:space="0" w:color="auto"/>
        <w:right w:val="none" w:sz="0" w:space="0" w:color="auto"/>
      </w:divBdr>
    </w:div>
    <w:div w:id="1935475409">
      <w:bodyDiv w:val="1"/>
      <w:marLeft w:val="0"/>
      <w:marRight w:val="0"/>
      <w:marTop w:val="0"/>
      <w:marBottom w:val="0"/>
      <w:divBdr>
        <w:top w:val="none" w:sz="0" w:space="0" w:color="auto"/>
        <w:left w:val="none" w:sz="0" w:space="0" w:color="auto"/>
        <w:bottom w:val="none" w:sz="0" w:space="0" w:color="auto"/>
        <w:right w:val="none" w:sz="0" w:space="0" w:color="auto"/>
      </w:divBdr>
      <w:divsChild>
        <w:div w:id="2134207979">
          <w:marLeft w:val="0"/>
          <w:marRight w:val="0"/>
          <w:marTop w:val="0"/>
          <w:marBottom w:val="0"/>
          <w:divBdr>
            <w:top w:val="none" w:sz="0" w:space="0" w:color="auto"/>
            <w:left w:val="none" w:sz="0" w:space="0" w:color="auto"/>
            <w:bottom w:val="none" w:sz="0" w:space="0" w:color="auto"/>
            <w:right w:val="none" w:sz="0" w:space="0" w:color="auto"/>
          </w:divBdr>
        </w:div>
      </w:divsChild>
    </w:div>
    <w:div w:id="1956204617">
      <w:bodyDiv w:val="1"/>
      <w:marLeft w:val="0"/>
      <w:marRight w:val="0"/>
      <w:marTop w:val="0"/>
      <w:marBottom w:val="0"/>
      <w:divBdr>
        <w:top w:val="none" w:sz="0" w:space="0" w:color="auto"/>
        <w:left w:val="none" w:sz="0" w:space="0" w:color="auto"/>
        <w:bottom w:val="none" w:sz="0" w:space="0" w:color="auto"/>
        <w:right w:val="none" w:sz="0" w:space="0" w:color="auto"/>
      </w:divBdr>
    </w:div>
    <w:div w:id="2059697427">
      <w:bodyDiv w:val="1"/>
      <w:marLeft w:val="0"/>
      <w:marRight w:val="0"/>
      <w:marTop w:val="0"/>
      <w:marBottom w:val="0"/>
      <w:divBdr>
        <w:top w:val="none" w:sz="0" w:space="0" w:color="auto"/>
        <w:left w:val="none" w:sz="0" w:space="0" w:color="auto"/>
        <w:bottom w:val="none" w:sz="0" w:space="0" w:color="auto"/>
        <w:right w:val="none" w:sz="0" w:space="0" w:color="auto"/>
      </w:divBdr>
    </w:div>
    <w:div w:id="2070808611">
      <w:bodyDiv w:val="1"/>
      <w:marLeft w:val="0"/>
      <w:marRight w:val="0"/>
      <w:marTop w:val="0"/>
      <w:marBottom w:val="0"/>
      <w:divBdr>
        <w:top w:val="none" w:sz="0" w:space="0" w:color="auto"/>
        <w:left w:val="none" w:sz="0" w:space="0" w:color="auto"/>
        <w:bottom w:val="none" w:sz="0" w:space="0" w:color="auto"/>
        <w:right w:val="none" w:sz="0" w:space="0" w:color="auto"/>
      </w:divBdr>
    </w:div>
    <w:div w:id="2075615165">
      <w:bodyDiv w:val="1"/>
      <w:marLeft w:val="0"/>
      <w:marRight w:val="0"/>
      <w:marTop w:val="0"/>
      <w:marBottom w:val="0"/>
      <w:divBdr>
        <w:top w:val="none" w:sz="0" w:space="0" w:color="auto"/>
        <w:left w:val="none" w:sz="0" w:space="0" w:color="auto"/>
        <w:bottom w:val="none" w:sz="0" w:space="0" w:color="auto"/>
        <w:right w:val="none" w:sz="0" w:space="0" w:color="auto"/>
      </w:divBdr>
    </w:div>
    <w:div w:id="2147307154">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719C88-6C2B-4C25-8D54-C4F076DDC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3450</TotalTime>
  <Pages>17</Pages>
  <Words>8429</Words>
  <Characters>57431</Characters>
  <Application>Microsoft Office Word</Application>
  <DocSecurity>0</DocSecurity>
  <PresentationFormat/>
  <Lines>478</Lines>
  <Paragraphs>131</Paragraphs>
  <Slides>0</Slides>
  <Notes>0</Notes>
  <HiddenSlides>0</HiddenSlides>
  <MMClips>0</MMClip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PASTABA: D</vt:lpstr>
      <vt:lpstr>PASTABA: D</vt:lpstr>
    </vt:vector>
  </TitlesOfParts>
  <Company>y</Company>
  <LinksUpToDate>false</LinksUpToDate>
  <CharactersWithSpaces>65729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PASTABA: D</dc:title>
  <dc:subject/>
  <dc:creator>d.klimkeviciute</dc:creator>
  <cp:keywords/>
  <dc:description/>
  <cp:lastModifiedBy>Justina Zokaitė</cp:lastModifiedBy>
  <cp:revision>8</cp:revision>
  <cp:lastPrinted>2025-04-24T06:38:00Z</cp:lastPrinted>
  <dcterms:created xsi:type="dcterms:W3CDTF">2025-04-18T12:12:00Z</dcterms:created>
  <dcterms:modified xsi:type="dcterms:W3CDTF">2025-04-24T12:21:00Z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y fmtid="{D5CDD505-2E9C-101B-9397-08002B2CF9AE}" pid="3" name="NSM602466bb70fc4686bdaba183b2e6081e202504241517060">
    <vt:lpwstr>+q31kay4pHz8N6caimcF12kt2uk=</vt:lpwstr>
  </property>
</Properties>
</file>