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669EE" w14:textId="4F917163" w:rsidR="00123EE2" w:rsidRDefault="00A80C8A">
      <w:pPr>
        <w:ind w:left="5103"/>
      </w:pPr>
      <w:r>
        <w:t>Civilinė byla Nr. </w:t>
      </w:r>
      <w:r w:rsidR="00371531" w:rsidRPr="00371531">
        <w:t>3K-3-28-1075/2025</w:t>
      </w:r>
    </w:p>
    <w:p w14:paraId="35FA9DB0" w14:textId="22F70DDE" w:rsidR="00123EE2" w:rsidRDefault="00A80C8A">
      <w:pPr>
        <w:ind w:left="5103"/>
        <w:rPr>
          <w:bCs/>
          <w:color w:val="000000"/>
        </w:rPr>
      </w:pPr>
      <w:r>
        <w:t>Teisminio proceso Nr.</w:t>
      </w:r>
      <w:r>
        <w:rPr>
          <w:rFonts w:eastAsia="Calibri"/>
        </w:rPr>
        <w:t> </w:t>
      </w:r>
      <w:r w:rsidR="006A7FF0" w:rsidRPr="006A7FF0">
        <w:rPr>
          <w:rFonts w:eastAsia="Calibri"/>
        </w:rPr>
        <w:t>2-13-3-00716-2023-0</w:t>
      </w:r>
    </w:p>
    <w:p w14:paraId="6A8034B0" w14:textId="19540E0A" w:rsidR="00123EE2" w:rsidRDefault="00A80C8A">
      <w:pPr>
        <w:ind w:left="5103"/>
      </w:pPr>
      <w:r>
        <w:t xml:space="preserve">Procesinio sprendimo kategorijos: </w:t>
      </w:r>
      <w:r w:rsidR="00F21BE0" w:rsidRPr="0018083B">
        <w:rPr>
          <w:color w:val="000000"/>
        </w:rPr>
        <w:t>2.2.2.1</w:t>
      </w:r>
      <w:r w:rsidR="00F21BE0">
        <w:rPr>
          <w:color w:val="000000"/>
        </w:rPr>
        <w:t xml:space="preserve">; </w:t>
      </w:r>
      <w:r w:rsidR="00F21BE0" w:rsidRPr="0018083B">
        <w:rPr>
          <w:color w:val="000000"/>
        </w:rPr>
        <w:t>2.2.2.3.1.8</w:t>
      </w:r>
    </w:p>
    <w:p w14:paraId="53723647" w14:textId="67212B63" w:rsidR="00123EE2" w:rsidRDefault="0081454D" w:rsidP="0081454D">
      <w:pPr>
        <w:jc w:val="right"/>
      </w:pPr>
      <w:r>
        <w:t xml:space="preserve"> (S) </w:t>
      </w:r>
    </w:p>
    <w:p w14:paraId="2094D99F" w14:textId="77777777" w:rsidR="0081454D" w:rsidRDefault="0081454D">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548EE775" w:rsidR="00123EE2" w:rsidRDefault="00A80C8A">
      <w:pPr>
        <w:keepNext/>
        <w:jc w:val="center"/>
        <w:outlineLvl w:val="0"/>
        <w:rPr>
          <w:bCs/>
        </w:rPr>
      </w:pPr>
      <w:r>
        <w:rPr>
          <w:bCs/>
        </w:rPr>
        <w:t>20</w:t>
      </w:r>
      <w:r w:rsidR="00606FB4">
        <w:rPr>
          <w:bCs/>
        </w:rPr>
        <w:t>2</w:t>
      </w:r>
      <w:r w:rsidR="006A7FF0">
        <w:rPr>
          <w:bCs/>
        </w:rPr>
        <w:t>5</w:t>
      </w:r>
      <w:r>
        <w:rPr>
          <w:bCs/>
        </w:rPr>
        <w:t xml:space="preserve"> m.</w:t>
      </w:r>
      <w:r w:rsidR="00606FB4">
        <w:rPr>
          <w:bCs/>
        </w:rPr>
        <w:t xml:space="preserve"> </w:t>
      </w:r>
      <w:r w:rsidR="006A7FF0">
        <w:rPr>
          <w:bCs/>
        </w:rPr>
        <w:t>sausio</w:t>
      </w:r>
      <w:r w:rsidR="003B11E6">
        <w:rPr>
          <w:bCs/>
        </w:rPr>
        <w:t xml:space="preserve"> </w:t>
      </w:r>
      <w:r w:rsidR="003C649E">
        <w:rPr>
          <w:bCs/>
        </w:rPr>
        <w:t>9</w:t>
      </w:r>
      <w:r w:rsidR="000E22A3">
        <w:rPr>
          <w:bCs/>
        </w:rPr>
        <w:t xml:space="preserve"> </w:t>
      </w:r>
      <w:r>
        <w:rPr>
          <w:bCs/>
        </w:rPr>
        <w:t>d.</w:t>
      </w:r>
    </w:p>
    <w:p w14:paraId="6814364D" w14:textId="77777777" w:rsidR="00123EE2" w:rsidRDefault="00A80C8A">
      <w:pPr>
        <w:jc w:val="center"/>
      </w:pPr>
      <w:r>
        <w:t>Vilnius</w:t>
      </w:r>
    </w:p>
    <w:p w14:paraId="6A741777" w14:textId="77777777" w:rsidR="00123EE2" w:rsidRDefault="00123EE2"/>
    <w:p w14:paraId="02B514DD" w14:textId="530A14CE" w:rsidR="00123EE2" w:rsidRDefault="00A80C8A" w:rsidP="00FB457C">
      <w:pPr>
        <w:ind w:firstLine="720"/>
        <w:jc w:val="both"/>
      </w:pPr>
      <w:r>
        <w:t xml:space="preserve">Lietuvos Aukščiausiojo Teismo Civilinių bylų skyriaus teisėjų kolegija, susidedanti iš teisėjų </w:t>
      </w:r>
      <w:r w:rsidR="003B11E6">
        <w:t xml:space="preserve">Danguolės </w:t>
      </w:r>
      <w:proofErr w:type="spellStart"/>
      <w:r w:rsidR="003B11E6">
        <w:t>Bublienės</w:t>
      </w:r>
      <w:proofErr w:type="spellEnd"/>
      <w:r w:rsidR="001C63EC" w:rsidRPr="001C63EC">
        <w:t xml:space="preserve"> </w:t>
      </w:r>
      <w:r>
        <w:t>(kolegijos pirminink</w:t>
      </w:r>
      <w:r w:rsidR="00606FB4">
        <w:t>ė</w:t>
      </w:r>
      <w:r w:rsidR="003B11E6">
        <w:t xml:space="preserve"> ir pranešėja)</w:t>
      </w:r>
      <w:r w:rsidR="006A7FF0">
        <w:t xml:space="preserve">, Artūro </w:t>
      </w:r>
      <w:proofErr w:type="spellStart"/>
      <w:r w:rsidR="006A7FF0">
        <w:t>Driuko</w:t>
      </w:r>
      <w:proofErr w:type="spellEnd"/>
      <w:r w:rsidR="003B11E6">
        <w:t xml:space="preserve"> ir </w:t>
      </w:r>
      <w:proofErr w:type="spellStart"/>
      <w:r w:rsidR="003B11E6">
        <w:t>Andžej</w:t>
      </w:r>
      <w:proofErr w:type="spellEnd"/>
      <w:r w:rsidR="003B11E6">
        <w:t xml:space="preserve"> </w:t>
      </w:r>
      <w:proofErr w:type="spellStart"/>
      <w:r w:rsidR="003B11E6">
        <w:t>Maciejevski</w:t>
      </w:r>
      <w:proofErr w:type="spellEnd"/>
      <w:r>
        <w:t>,</w:t>
      </w:r>
    </w:p>
    <w:p w14:paraId="03724F45" w14:textId="0A4FE305" w:rsidR="00123EE2" w:rsidRDefault="00A80C8A" w:rsidP="006A7FF0">
      <w:pPr>
        <w:ind w:firstLine="720"/>
        <w:jc w:val="both"/>
      </w:pPr>
      <w:r>
        <w:t xml:space="preserve">teismo posėdyje kasacine rašytinio proceso tvarka išnagrinėjo civilinę bylą pagal </w:t>
      </w:r>
      <w:r w:rsidR="00423770">
        <w:rPr>
          <w:b/>
          <w:bCs/>
        </w:rPr>
        <w:t>ieškov</w:t>
      </w:r>
      <w:r w:rsidR="006A7FF0">
        <w:rPr>
          <w:b/>
          <w:bCs/>
        </w:rPr>
        <w:t xml:space="preserve">ių </w:t>
      </w:r>
      <w:bookmarkStart w:id="0" w:name="Buk_9"/>
      <w:r w:rsidR="0081454D" w:rsidRPr="0081454D">
        <w:rPr>
          <w:b/>
          <w:bCs/>
        </w:rPr>
        <w:t xml:space="preserve">R. U. </w:t>
      </w:r>
      <w:bookmarkEnd w:id="0"/>
      <w:r w:rsidR="006A7FF0">
        <w:rPr>
          <w:b/>
          <w:bCs/>
        </w:rPr>
        <w:t xml:space="preserve">ir </w:t>
      </w:r>
      <w:bookmarkStart w:id="1" w:name="Buk_5"/>
      <w:r w:rsidR="0081454D" w:rsidRPr="0081454D">
        <w:rPr>
          <w:b/>
          <w:bCs/>
        </w:rPr>
        <w:t xml:space="preserve">R. B. </w:t>
      </w:r>
      <w:bookmarkEnd w:id="1"/>
      <w:r>
        <w:t xml:space="preserve">kasacinį skundą dėl </w:t>
      </w:r>
      <w:r w:rsidR="006A7FF0">
        <w:t>Kauno apygardos</w:t>
      </w:r>
      <w:r w:rsidR="00606FB4">
        <w:t xml:space="preserve"> teismo </w:t>
      </w:r>
      <w:r w:rsidR="006020ED">
        <w:t xml:space="preserve">Civilinių bylų skyriaus teisėjų kolegijos </w:t>
      </w:r>
      <w:r w:rsidR="00606FB4" w:rsidRPr="00606FB4">
        <w:t>20</w:t>
      </w:r>
      <w:r w:rsidR="00606FB4">
        <w:t xml:space="preserve">24 m. </w:t>
      </w:r>
      <w:r w:rsidR="006A7FF0" w:rsidRPr="006A7FF0">
        <w:t>liepos 4</w:t>
      </w:r>
      <w:r w:rsidR="00606FB4">
        <w:t> d.</w:t>
      </w:r>
      <w:r>
        <w:t xml:space="preserve"> </w:t>
      </w:r>
      <w:r w:rsidR="00423770">
        <w:t>sprendimo</w:t>
      </w:r>
      <w:r w:rsidR="00606FB4">
        <w:t xml:space="preserve"> </w:t>
      </w:r>
      <w:r>
        <w:t xml:space="preserve">peržiūrėjimo civilinėje byloje pagal </w:t>
      </w:r>
      <w:r w:rsidR="006A7FF0" w:rsidRPr="006A7FF0">
        <w:t xml:space="preserve">ieškovių </w:t>
      </w:r>
      <w:bookmarkStart w:id="2" w:name="Buk_10"/>
      <w:r w:rsidR="0081454D" w:rsidRPr="0081454D">
        <w:t xml:space="preserve">R. U. </w:t>
      </w:r>
      <w:bookmarkEnd w:id="2"/>
      <w:r w:rsidR="006A7FF0" w:rsidRPr="006A7FF0">
        <w:t xml:space="preserve">ir </w:t>
      </w:r>
      <w:bookmarkStart w:id="3" w:name="Buk_6"/>
      <w:r w:rsidR="0081454D" w:rsidRPr="0081454D">
        <w:t xml:space="preserve">R. B. </w:t>
      </w:r>
      <w:bookmarkEnd w:id="3"/>
      <w:r w:rsidR="006A7FF0" w:rsidRPr="006A7FF0">
        <w:t>ieškinį atsakov</w:t>
      </w:r>
      <w:r w:rsidR="00413C03">
        <w:t>ei</w:t>
      </w:r>
      <w:r w:rsidR="006A7FF0" w:rsidRPr="006A7FF0">
        <w:t xml:space="preserve"> asociacijai Alytaus </w:t>
      </w:r>
      <w:r w:rsidR="009A5402" w:rsidRPr="000A3C58">
        <w:t>LIONS</w:t>
      </w:r>
      <w:r w:rsidR="009A5402" w:rsidRPr="006A7FF0">
        <w:t xml:space="preserve"> </w:t>
      </w:r>
      <w:r w:rsidR="006A7FF0" w:rsidRPr="006A7FF0">
        <w:t>moterų klubui dėl sprendimų pašalint</w:t>
      </w:r>
      <w:r w:rsidR="006A7FF0">
        <w:t>i</w:t>
      </w:r>
      <w:r w:rsidR="006A7FF0" w:rsidRPr="006A7FF0">
        <w:t xml:space="preserve"> nar</w:t>
      </w:r>
      <w:r w:rsidR="006A7FF0">
        <w:t>e</w:t>
      </w:r>
      <w:r w:rsidR="006A7FF0" w:rsidRPr="006A7FF0">
        <w:t>s iš klubo (asociacijos) panaikinimo.</w:t>
      </w:r>
    </w:p>
    <w:p w14:paraId="146E4203" w14:textId="77777777" w:rsidR="00423770" w:rsidRDefault="00423770" w:rsidP="00FB457C">
      <w:pPr>
        <w:ind w:firstLine="720"/>
        <w:jc w:val="both"/>
      </w:pPr>
    </w:p>
    <w:p w14:paraId="5357B227" w14:textId="77777777" w:rsidR="00123EE2" w:rsidRDefault="00A80C8A" w:rsidP="00FB457C">
      <w:pPr>
        <w:ind w:firstLine="720"/>
        <w:jc w:val="both"/>
        <w:rPr>
          <w:b/>
          <w:bCs/>
        </w:rPr>
      </w:pPr>
      <w:r>
        <w:t xml:space="preserve">Teisėjų kolegija </w:t>
      </w:r>
    </w:p>
    <w:p w14:paraId="665A62D3" w14:textId="59F94455" w:rsidR="00123EE2" w:rsidRDefault="00606FB4" w:rsidP="00FB457C">
      <w:pPr>
        <w:ind w:firstLine="720"/>
        <w:jc w:val="both"/>
        <w:rPr>
          <w:b/>
          <w:bCs/>
        </w:rPr>
      </w:pPr>
      <w:r>
        <w:t xml:space="preserve"> </w:t>
      </w:r>
    </w:p>
    <w:p w14:paraId="348E1EA1" w14:textId="77777777" w:rsidR="00123EE2" w:rsidRDefault="00A80C8A" w:rsidP="00FB457C">
      <w:pPr>
        <w:jc w:val="both"/>
      </w:pPr>
      <w:r>
        <w:t>n u s t a t ė :</w:t>
      </w:r>
    </w:p>
    <w:p w14:paraId="4B39E87E" w14:textId="27F2C2E5" w:rsidR="00123EE2" w:rsidRDefault="00606FB4" w:rsidP="00FB457C">
      <w:pPr>
        <w:ind w:left="726" w:hanging="6"/>
        <w:jc w:val="both"/>
      </w:pPr>
      <w:r>
        <w:t xml:space="preserve"> </w:t>
      </w:r>
    </w:p>
    <w:p w14:paraId="07991A18" w14:textId="77777777" w:rsidR="00123EE2" w:rsidRDefault="00A80C8A" w:rsidP="00FB457C">
      <w:pPr>
        <w:spacing w:after="120"/>
        <w:jc w:val="center"/>
      </w:pPr>
      <w:r>
        <w:t>I. Ginčo esmė</w:t>
      </w:r>
    </w:p>
    <w:p w14:paraId="178AC8E9" w14:textId="504A36DF" w:rsidR="00123EE2" w:rsidRDefault="00606FB4" w:rsidP="00FB457C">
      <w:pPr>
        <w:spacing w:after="120"/>
        <w:ind w:firstLine="720"/>
      </w:pPr>
      <w:r>
        <w:t xml:space="preserve"> </w:t>
      </w:r>
    </w:p>
    <w:p w14:paraId="27AB6E05" w14:textId="5F63F391" w:rsidR="00C8191A" w:rsidRPr="005D522A" w:rsidRDefault="00A80C8A" w:rsidP="00FB457C">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5D522A">
        <w:rPr>
          <w:rFonts w:ascii="Times New Roman" w:hAnsi="Times New Roman"/>
          <w:sz w:val="24"/>
          <w:szCs w:val="24"/>
        </w:rPr>
        <w:t xml:space="preserve">Kasacinėje byloje sprendžiama dėl </w:t>
      </w:r>
      <w:r w:rsidR="003C649E">
        <w:rPr>
          <w:rFonts w:ascii="Times New Roman" w:hAnsi="Times New Roman"/>
          <w:sz w:val="24"/>
          <w:szCs w:val="24"/>
        </w:rPr>
        <w:t xml:space="preserve">teisės normų, reglamentuojančių asociacijos teisę </w:t>
      </w:r>
      <w:r w:rsidR="0080587A">
        <w:rPr>
          <w:rFonts w:ascii="Times New Roman" w:hAnsi="Times New Roman"/>
          <w:sz w:val="24"/>
          <w:szCs w:val="24"/>
        </w:rPr>
        <w:t>pašalinti savo narius,</w:t>
      </w:r>
      <w:r w:rsidR="0080587A" w:rsidRPr="0080587A">
        <w:rPr>
          <w:rFonts w:ascii="Times New Roman" w:hAnsi="Times New Roman"/>
          <w:sz w:val="24"/>
          <w:szCs w:val="24"/>
        </w:rPr>
        <w:t xml:space="preserve"> </w:t>
      </w:r>
      <w:r w:rsidR="0080587A" w:rsidRPr="005D522A">
        <w:rPr>
          <w:rFonts w:ascii="Times New Roman" w:hAnsi="Times New Roman"/>
          <w:sz w:val="24"/>
          <w:szCs w:val="24"/>
        </w:rPr>
        <w:t>aiškinimo ir taikymo</w:t>
      </w:r>
      <w:r w:rsidR="0080587A">
        <w:rPr>
          <w:rFonts w:ascii="Times New Roman" w:hAnsi="Times New Roman"/>
          <w:sz w:val="24"/>
          <w:szCs w:val="24"/>
        </w:rPr>
        <w:t>, kai asociacijos įstatuose nėra nustatyt</w:t>
      </w:r>
      <w:r w:rsidR="00A5093B">
        <w:rPr>
          <w:rFonts w:ascii="Times New Roman" w:hAnsi="Times New Roman"/>
          <w:sz w:val="24"/>
          <w:szCs w:val="24"/>
        </w:rPr>
        <w:t>os</w:t>
      </w:r>
      <w:r w:rsidR="0080587A">
        <w:rPr>
          <w:rFonts w:ascii="Times New Roman" w:hAnsi="Times New Roman"/>
          <w:sz w:val="24"/>
          <w:szCs w:val="24"/>
        </w:rPr>
        <w:t xml:space="preserve"> narių pašalinimo </w:t>
      </w:r>
      <w:r w:rsidR="00A5093B">
        <w:rPr>
          <w:rFonts w:ascii="Times New Roman" w:hAnsi="Times New Roman"/>
          <w:sz w:val="24"/>
          <w:szCs w:val="24"/>
        </w:rPr>
        <w:t>sąlygos</w:t>
      </w:r>
      <w:r w:rsidR="0080587A">
        <w:rPr>
          <w:rFonts w:ascii="Times New Roman" w:hAnsi="Times New Roman"/>
          <w:sz w:val="24"/>
          <w:szCs w:val="24"/>
        </w:rPr>
        <w:t xml:space="preserve"> ir </w:t>
      </w:r>
      <w:r w:rsidR="00990313">
        <w:rPr>
          <w:rFonts w:ascii="Times New Roman" w:hAnsi="Times New Roman"/>
          <w:sz w:val="24"/>
          <w:szCs w:val="24"/>
        </w:rPr>
        <w:t>tvarka</w:t>
      </w:r>
      <w:r w:rsidR="0080587A">
        <w:rPr>
          <w:rFonts w:ascii="Times New Roman" w:hAnsi="Times New Roman"/>
          <w:sz w:val="24"/>
          <w:szCs w:val="24"/>
        </w:rPr>
        <w:t xml:space="preserve">. </w:t>
      </w:r>
    </w:p>
    <w:p w14:paraId="3EC9233D" w14:textId="77984FF3" w:rsidR="006A7FF0" w:rsidRPr="005D522A" w:rsidRDefault="003B11E6" w:rsidP="006A7FF0">
      <w:pPr>
        <w:pStyle w:val="ListParagraph"/>
        <w:numPr>
          <w:ilvl w:val="0"/>
          <w:numId w:val="3"/>
        </w:numPr>
        <w:spacing w:after="120" w:line="240" w:lineRule="auto"/>
        <w:ind w:hanging="357"/>
        <w:contextualSpacing w:val="0"/>
        <w:jc w:val="both"/>
        <w:rPr>
          <w:rFonts w:ascii="Times New Roman" w:hAnsi="Times New Roman"/>
          <w:sz w:val="24"/>
          <w:szCs w:val="24"/>
        </w:rPr>
      </w:pPr>
      <w:r w:rsidRPr="005D522A">
        <w:rPr>
          <w:rFonts w:ascii="Times New Roman" w:hAnsi="Times New Roman"/>
          <w:sz w:val="24"/>
          <w:szCs w:val="24"/>
        </w:rPr>
        <w:t>Ieškovė</w:t>
      </w:r>
      <w:r w:rsidR="006A7FF0" w:rsidRPr="005D522A">
        <w:rPr>
          <w:rFonts w:ascii="Times New Roman" w:hAnsi="Times New Roman"/>
          <w:sz w:val="24"/>
          <w:szCs w:val="24"/>
        </w:rPr>
        <w:t>s</w:t>
      </w:r>
      <w:r w:rsidR="00914212" w:rsidRPr="005D522A">
        <w:rPr>
          <w:rFonts w:ascii="Times New Roman" w:hAnsi="Times New Roman"/>
          <w:sz w:val="24"/>
          <w:szCs w:val="24"/>
        </w:rPr>
        <w:t xml:space="preserve"> prašė</w:t>
      </w:r>
      <w:bookmarkStart w:id="4" w:name="_Hlk138405904"/>
      <w:r w:rsidR="006A7FF0" w:rsidRPr="005D522A">
        <w:rPr>
          <w:rFonts w:ascii="Times New Roman" w:hAnsi="Times New Roman"/>
          <w:sz w:val="24"/>
          <w:szCs w:val="24"/>
        </w:rPr>
        <w:t xml:space="preserve"> panaikinti atsakovės 2023 m. sausio 4 d. visuotinio narių susirinkimo sprendimus pašalinti </w:t>
      </w:r>
      <w:r w:rsidR="00413C03">
        <w:rPr>
          <w:rFonts w:ascii="Times New Roman" w:hAnsi="Times New Roman"/>
          <w:sz w:val="24"/>
          <w:szCs w:val="24"/>
        </w:rPr>
        <w:t>jas</w:t>
      </w:r>
      <w:r w:rsidR="006A7FF0" w:rsidRPr="005D522A">
        <w:rPr>
          <w:rFonts w:ascii="Times New Roman" w:hAnsi="Times New Roman"/>
          <w:sz w:val="24"/>
          <w:szCs w:val="24"/>
        </w:rPr>
        <w:t xml:space="preserve"> iš </w:t>
      </w:r>
      <w:r w:rsidR="00413C03">
        <w:rPr>
          <w:rFonts w:ascii="Times New Roman" w:hAnsi="Times New Roman"/>
          <w:sz w:val="24"/>
          <w:szCs w:val="24"/>
        </w:rPr>
        <w:t>atsakovės</w:t>
      </w:r>
      <w:r w:rsidR="006A7FF0" w:rsidRPr="005D522A">
        <w:rPr>
          <w:rFonts w:ascii="Times New Roman" w:hAnsi="Times New Roman"/>
          <w:sz w:val="24"/>
          <w:szCs w:val="24"/>
        </w:rPr>
        <w:t xml:space="preserve"> narių sąrašo</w:t>
      </w:r>
      <w:bookmarkEnd w:id="4"/>
      <w:r w:rsidR="006A7FF0" w:rsidRPr="005D522A">
        <w:rPr>
          <w:rFonts w:ascii="Times New Roman" w:hAnsi="Times New Roman"/>
          <w:sz w:val="24"/>
          <w:szCs w:val="24"/>
        </w:rPr>
        <w:t>.</w:t>
      </w:r>
    </w:p>
    <w:p w14:paraId="2233075B" w14:textId="1F5BA564" w:rsidR="007E53D2" w:rsidRPr="005D522A" w:rsidRDefault="008D37E4" w:rsidP="00173E01">
      <w:pPr>
        <w:pStyle w:val="ListParagraph"/>
        <w:numPr>
          <w:ilvl w:val="0"/>
          <w:numId w:val="3"/>
        </w:numPr>
        <w:spacing w:after="120" w:line="240" w:lineRule="auto"/>
        <w:contextualSpacing w:val="0"/>
        <w:jc w:val="both"/>
        <w:rPr>
          <w:rFonts w:ascii="Times New Roman" w:hAnsi="Times New Roman"/>
          <w:sz w:val="24"/>
          <w:szCs w:val="24"/>
        </w:rPr>
      </w:pPr>
      <w:r w:rsidRPr="005D522A">
        <w:rPr>
          <w:rFonts w:ascii="Times New Roman" w:hAnsi="Times New Roman"/>
          <w:sz w:val="24"/>
          <w:szCs w:val="24"/>
        </w:rPr>
        <w:t>Ieškovė</w:t>
      </w:r>
      <w:r w:rsidR="006A7FF0" w:rsidRPr="005D522A">
        <w:rPr>
          <w:rFonts w:ascii="Times New Roman" w:hAnsi="Times New Roman"/>
          <w:sz w:val="24"/>
          <w:szCs w:val="24"/>
        </w:rPr>
        <w:t>s</w:t>
      </w:r>
      <w:r w:rsidRPr="005D522A">
        <w:rPr>
          <w:rFonts w:ascii="Times New Roman" w:hAnsi="Times New Roman"/>
          <w:sz w:val="24"/>
          <w:szCs w:val="24"/>
        </w:rPr>
        <w:t xml:space="preserve"> nurodė, kad</w:t>
      </w:r>
      <w:r w:rsidR="006A7FF0" w:rsidRPr="005D522A">
        <w:rPr>
          <w:rFonts w:ascii="Times New Roman" w:hAnsi="Times New Roman"/>
          <w:sz w:val="24"/>
          <w:szCs w:val="24"/>
        </w:rPr>
        <w:t xml:space="preserve"> </w:t>
      </w:r>
      <w:r w:rsidR="00413C03">
        <w:rPr>
          <w:rFonts w:ascii="Times New Roman" w:hAnsi="Times New Roman"/>
          <w:sz w:val="24"/>
          <w:szCs w:val="24"/>
        </w:rPr>
        <w:t>a</w:t>
      </w:r>
      <w:r w:rsidR="006A7FF0" w:rsidRPr="005D522A">
        <w:rPr>
          <w:rFonts w:ascii="Times New Roman" w:hAnsi="Times New Roman"/>
          <w:sz w:val="24"/>
          <w:szCs w:val="24"/>
        </w:rPr>
        <w:t>tsakov</w:t>
      </w:r>
      <w:r w:rsidR="00413C03">
        <w:rPr>
          <w:rFonts w:ascii="Times New Roman" w:hAnsi="Times New Roman"/>
          <w:sz w:val="24"/>
          <w:szCs w:val="24"/>
        </w:rPr>
        <w:t>ės</w:t>
      </w:r>
      <w:r w:rsidR="006A7FF0" w:rsidRPr="005D522A">
        <w:rPr>
          <w:rFonts w:ascii="Times New Roman" w:hAnsi="Times New Roman"/>
          <w:sz w:val="24"/>
          <w:szCs w:val="24"/>
        </w:rPr>
        <w:t xml:space="preserve"> 2023</w:t>
      </w:r>
      <w:r w:rsidR="00413C03">
        <w:rPr>
          <w:rFonts w:ascii="Times New Roman" w:hAnsi="Times New Roman"/>
          <w:sz w:val="24"/>
          <w:szCs w:val="24"/>
        </w:rPr>
        <w:t> </w:t>
      </w:r>
      <w:r w:rsidR="006A7FF0" w:rsidRPr="005D522A">
        <w:rPr>
          <w:rFonts w:ascii="Times New Roman" w:hAnsi="Times New Roman"/>
          <w:sz w:val="24"/>
          <w:szCs w:val="24"/>
        </w:rPr>
        <w:t>m. sausio 4</w:t>
      </w:r>
      <w:r w:rsidR="00413C03">
        <w:rPr>
          <w:rFonts w:ascii="Times New Roman" w:hAnsi="Times New Roman"/>
          <w:sz w:val="24"/>
          <w:szCs w:val="24"/>
        </w:rPr>
        <w:t> </w:t>
      </w:r>
      <w:r w:rsidR="006A7FF0" w:rsidRPr="005D522A">
        <w:rPr>
          <w:rFonts w:ascii="Times New Roman" w:hAnsi="Times New Roman"/>
          <w:sz w:val="24"/>
          <w:szCs w:val="24"/>
        </w:rPr>
        <w:t xml:space="preserve">d. visuotinio narių susirinkimo sprendimai </w:t>
      </w:r>
      <w:r w:rsidR="00413C03">
        <w:rPr>
          <w:rFonts w:ascii="Times New Roman" w:hAnsi="Times New Roman"/>
          <w:sz w:val="24"/>
          <w:szCs w:val="24"/>
        </w:rPr>
        <w:t xml:space="preserve">pašalinti ieškoves </w:t>
      </w:r>
      <w:r w:rsidR="00C277A2">
        <w:rPr>
          <w:rFonts w:ascii="Times New Roman" w:hAnsi="Times New Roman"/>
          <w:sz w:val="24"/>
          <w:szCs w:val="24"/>
        </w:rPr>
        <w:t xml:space="preserve">iš atsakovės narių </w:t>
      </w:r>
      <w:r w:rsidR="00413C03">
        <w:rPr>
          <w:rFonts w:ascii="Times New Roman" w:hAnsi="Times New Roman"/>
          <w:sz w:val="24"/>
          <w:szCs w:val="24"/>
        </w:rPr>
        <w:t>yra</w:t>
      </w:r>
      <w:r w:rsidR="006A7FF0" w:rsidRPr="005D522A">
        <w:rPr>
          <w:rFonts w:ascii="Times New Roman" w:hAnsi="Times New Roman"/>
          <w:sz w:val="24"/>
          <w:szCs w:val="24"/>
        </w:rPr>
        <w:t xml:space="preserve"> neteisėti. </w:t>
      </w:r>
      <w:r w:rsidR="005D522A" w:rsidRPr="005D522A">
        <w:rPr>
          <w:rFonts w:ascii="Times New Roman" w:hAnsi="Times New Roman"/>
          <w:sz w:val="24"/>
          <w:szCs w:val="24"/>
        </w:rPr>
        <w:t>Kol ieškovės buvo atsakovės narės, jos įstatuose nebuvo nustatyta visuotiniame narių susirinkime patvirtinta narių pašalinimo tvarka</w:t>
      </w:r>
      <w:r w:rsidR="00413C03">
        <w:rPr>
          <w:rFonts w:ascii="Times New Roman" w:hAnsi="Times New Roman"/>
          <w:sz w:val="24"/>
          <w:szCs w:val="24"/>
        </w:rPr>
        <w:t xml:space="preserve">, </w:t>
      </w:r>
      <w:r w:rsidR="005D522A" w:rsidRPr="005D522A">
        <w:rPr>
          <w:rFonts w:ascii="Times New Roman" w:hAnsi="Times New Roman"/>
          <w:sz w:val="24"/>
          <w:szCs w:val="24"/>
        </w:rPr>
        <w:t>kaip nu</w:t>
      </w:r>
      <w:r w:rsidR="00413C03">
        <w:rPr>
          <w:rFonts w:ascii="Times New Roman" w:hAnsi="Times New Roman"/>
          <w:sz w:val="24"/>
          <w:szCs w:val="24"/>
        </w:rPr>
        <w:t xml:space="preserve">rodyta </w:t>
      </w:r>
      <w:r w:rsidR="006A7FF0" w:rsidRPr="005D522A">
        <w:rPr>
          <w:rFonts w:ascii="Times New Roman" w:hAnsi="Times New Roman"/>
          <w:sz w:val="24"/>
          <w:szCs w:val="24"/>
        </w:rPr>
        <w:t>Lietuvos Respublikos asociacijų įstatym</w:t>
      </w:r>
      <w:r w:rsidR="005D522A" w:rsidRPr="005D522A">
        <w:rPr>
          <w:rFonts w:ascii="Times New Roman" w:hAnsi="Times New Roman"/>
          <w:sz w:val="24"/>
          <w:szCs w:val="24"/>
        </w:rPr>
        <w:t xml:space="preserve">e, tačiau tai savaime nereiškia, kad </w:t>
      </w:r>
      <w:r w:rsidR="006A7FF0" w:rsidRPr="005D522A">
        <w:rPr>
          <w:rFonts w:ascii="Times New Roman" w:hAnsi="Times New Roman"/>
          <w:sz w:val="24"/>
          <w:szCs w:val="24"/>
        </w:rPr>
        <w:t xml:space="preserve">atsakovė gali pašalinti </w:t>
      </w:r>
      <w:r w:rsidR="005D522A" w:rsidRPr="005D522A">
        <w:rPr>
          <w:rFonts w:ascii="Times New Roman" w:hAnsi="Times New Roman"/>
          <w:sz w:val="24"/>
          <w:szCs w:val="24"/>
        </w:rPr>
        <w:t xml:space="preserve">narius </w:t>
      </w:r>
      <w:r w:rsidR="006A7FF0" w:rsidRPr="005D522A">
        <w:rPr>
          <w:rFonts w:ascii="Times New Roman" w:hAnsi="Times New Roman"/>
          <w:sz w:val="24"/>
          <w:szCs w:val="24"/>
        </w:rPr>
        <w:t xml:space="preserve">bet kokia tvarka ir toks sprendimas bus </w:t>
      </w:r>
      <w:r w:rsidR="005044E0">
        <w:rPr>
          <w:rFonts w:ascii="Times New Roman" w:hAnsi="Times New Roman"/>
          <w:sz w:val="24"/>
          <w:szCs w:val="24"/>
        </w:rPr>
        <w:t>laikomas teisėtu</w:t>
      </w:r>
      <w:r w:rsidR="006A7FF0" w:rsidRPr="005D522A">
        <w:rPr>
          <w:rFonts w:ascii="Times New Roman" w:hAnsi="Times New Roman"/>
          <w:sz w:val="24"/>
          <w:szCs w:val="24"/>
        </w:rPr>
        <w:t xml:space="preserve">. Ieškovių ginčijami sprendimai </w:t>
      </w:r>
      <w:r w:rsidR="005D522A" w:rsidRPr="005D522A">
        <w:rPr>
          <w:rFonts w:ascii="Times New Roman" w:hAnsi="Times New Roman"/>
          <w:sz w:val="24"/>
          <w:szCs w:val="24"/>
        </w:rPr>
        <w:t>pašalinti jas yra</w:t>
      </w:r>
      <w:r w:rsidR="006A7FF0" w:rsidRPr="005D522A">
        <w:rPr>
          <w:rFonts w:ascii="Times New Roman" w:hAnsi="Times New Roman"/>
          <w:sz w:val="24"/>
          <w:szCs w:val="24"/>
        </w:rPr>
        <w:t xml:space="preserve"> neteisėti</w:t>
      </w:r>
      <w:r w:rsidR="005D522A" w:rsidRPr="005D522A">
        <w:rPr>
          <w:rFonts w:ascii="Times New Roman" w:hAnsi="Times New Roman"/>
          <w:sz w:val="24"/>
          <w:szCs w:val="24"/>
        </w:rPr>
        <w:t>, nes jie priimti pažeidžiant procedūrinius reikalavimus</w:t>
      </w:r>
      <w:r w:rsidR="00CB3645">
        <w:rPr>
          <w:rFonts w:ascii="Times New Roman" w:hAnsi="Times New Roman"/>
          <w:sz w:val="24"/>
          <w:szCs w:val="24"/>
        </w:rPr>
        <w:t xml:space="preserve"> – ieškovės</w:t>
      </w:r>
      <w:r w:rsidR="006A7FF0" w:rsidRPr="005D522A">
        <w:rPr>
          <w:rFonts w:ascii="Times New Roman" w:hAnsi="Times New Roman"/>
          <w:sz w:val="24"/>
          <w:szCs w:val="24"/>
        </w:rPr>
        <w:t xml:space="preserve"> nebuvo tinkamai informuotos apie atsakovės visuotinį narių susirinkimą. </w:t>
      </w:r>
      <w:r w:rsidR="005D522A" w:rsidRPr="005D522A">
        <w:rPr>
          <w:rFonts w:ascii="Times New Roman" w:hAnsi="Times New Roman"/>
          <w:sz w:val="24"/>
          <w:szCs w:val="24"/>
        </w:rPr>
        <w:t>Jos</w:t>
      </w:r>
      <w:r w:rsidR="006A7FF0" w:rsidRPr="005D522A">
        <w:rPr>
          <w:rFonts w:ascii="Times New Roman" w:hAnsi="Times New Roman"/>
          <w:sz w:val="24"/>
          <w:szCs w:val="24"/>
        </w:rPr>
        <w:t xml:space="preserve"> nepažeidė nei </w:t>
      </w:r>
      <w:r w:rsidR="005D522A" w:rsidRPr="005D522A">
        <w:rPr>
          <w:rFonts w:ascii="Times New Roman" w:hAnsi="Times New Roman"/>
          <w:sz w:val="24"/>
          <w:szCs w:val="24"/>
        </w:rPr>
        <w:t>atsakovės į</w:t>
      </w:r>
      <w:r w:rsidR="006A7FF0" w:rsidRPr="005D522A">
        <w:rPr>
          <w:rFonts w:ascii="Times New Roman" w:hAnsi="Times New Roman"/>
          <w:sz w:val="24"/>
          <w:szCs w:val="24"/>
        </w:rPr>
        <w:t>statų, nei Asociacijų įstatymo nuostatų</w:t>
      </w:r>
      <w:r w:rsidR="00413C03">
        <w:rPr>
          <w:rFonts w:ascii="Times New Roman" w:hAnsi="Times New Roman"/>
          <w:sz w:val="24"/>
          <w:szCs w:val="24"/>
        </w:rPr>
        <w:t>;</w:t>
      </w:r>
      <w:r w:rsidR="006A7FF0" w:rsidRPr="005D522A">
        <w:rPr>
          <w:rFonts w:ascii="Times New Roman" w:hAnsi="Times New Roman"/>
          <w:sz w:val="24"/>
          <w:szCs w:val="24"/>
        </w:rPr>
        <w:t xml:space="preserve"> apie </w:t>
      </w:r>
      <w:r w:rsidR="00413C03">
        <w:rPr>
          <w:rFonts w:ascii="Times New Roman" w:hAnsi="Times New Roman"/>
          <w:sz w:val="24"/>
          <w:szCs w:val="24"/>
        </w:rPr>
        <w:t xml:space="preserve">kokius nors </w:t>
      </w:r>
      <w:r w:rsidR="006A7FF0" w:rsidRPr="005D522A">
        <w:rPr>
          <w:rFonts w:ascii="Times New Roman" w:hAnsi="Times New Roman"/>
          <w:sz w:val="24"/>
          <w:szCs w:val="24"/>
        </w:rPr>
        <w:t>ieškovių padarytus pažeidimus neužsim</w:t>
      </w:r>
      <w:r w:rsidR="00413C03">
        <w:rPr>
          <w:rFonts w:ascii="Times New Roman" w:hAnsi="Times New Roman"/>
          <w:sz w:val="24"/>
          <w:szCs w:val="24"/>
        </w:rPr>
        <w:t>inta</w:t>
      </w:r>
      <w:r w:rsidR="006A7FF0" w:rsidRPr="005D522A">
        <w:rPr>
          <w:rFonts w:ascii="Times New Roman" w:hAnsi="Times New Roman"/>
          <w:sz w:val="24"/>
          <w:szCs w:val="24"/>
        </w:rPr>
        <w:t xml:space="preserve"> ir 2023</w:t>
      </w:r>
      <w:r w:rsidR="005D522A" w:rsidRPr="005D522A">
        <w:rPr>
          <w:rFonts w:ascii="Times New Roman" w:hAnsi="Times New Roman"/>
          <w:sz w:val="24"/>
          <w:szCs w:val="24"/>
        </w:rPr>
        <w:t> m</w:t>
      </w:r>
      <w:r w:rsidR="006A7FF0" w:rsidRPr="005D522A">
        <w:rPr>
          <w:rFonts w:ascii="Times New Roman" w:hAnsi="Times New Roman"/>
          <w:sz w:val="24"/>
          <w:szCs w:val="24"/>
        </w:rPr>
        <w:t>. sausio 4</w:t>
      </w:r>
      <w:r w:rsidR="005D522A" w:rsidRPr="005D522A">
        <w:rPr>
          <w:rFonts w:ascii="Times New Roman" w:hAnsi="Times New Roman"/>
          <w:sz w:val="24"/>
          <w:szCs w:val="24"/>
        </w:rPr>
        <w:t> </w:t>
      </w:r>
      <w:r w:rsidR="006A7FF0" w:rsidRPr="005D522A">
        <w:rPr>
          <w:rFonts w:ascii="Times New Roman" w:hAnsi="Times New Roman"/>
          <w:sz w:val="24"/>
          <w:szCs w:val="24"/>
        </w:rPr>
        <w:t xml:space="preserve">d. </w:t>
      </w:r>
      <w:r w:rsidR="005D522A" w:rsidRPr="005D522A">
        <w:rPr>
          <w:rFonts w:ascii="Times New Roman" w:hAnsi="Times New Roman"/>
          <w:sz w:val="24"/>
          <w:szCs w:val="24"/>
        </w:rPr>
        <w:t xml:space="preserve">atsakovės </w:t>
      </w:r>
      <w:r w:rsidR="006A7FF0" w:rsidRPr="005D522A">
        <w:rPr>
          <w:rFonts w:ascii="Times New Roman" w:hAnsi="Times New Roman"/>
          <w:sz w:val="24"/>
          <w:szCs w:val="24"/>
        </w:rPr>
        <w:t xml:space="preserve">visuotinio narių susirinkimo protokole. Ieškovės buvo pašalintos vien dėl to, kad </w:t>
      </w:r>
      <w:r w:rsidR="00CC4315">
        <w:rPr>
          <w:rFonts w:ascii="Times New Roman" w:hAnsi="Times New Roman"/>
          <w:sz w:val="24"/>
          <w:szCs w:val="24"/>
        </w:rPr>
        <w:t>įgyvendino</w:t>
      </w:r>
      <w:r w:rsidR="006A7FF0" w:rsidRPr="005D522A">
        <w:rPr>
          <w:rFonts w:ascii="Times New Roman" w:hAnsi="Times New Roman"/>
          <w:sz w:val="24"/>
          <w:szCs w:val="24"/>
        </w:rPr>
        <w:t xml:space="preserve"> teisę į saviraiškos laisvę ir teikė pasiūlymus dėl </w:t>
      </w:r>
      <w:r w:rsidR="00413C03">
        <w:rPr>
          <w:rFonts w:ascii="Times New Roman" w:hAnsi="Times New Roman"/>
          <w:sz w:val="24"/>
          <w:szCs w:val="24"/>
        </w:rPr>
        <w:t>atsakovės</w:t>
      </w:r>
      <w:r w:rsidR="006A7FF0" w:rsidRPr="005D522A">
        <w:rPr>
          <w:rFonts w:ascii="Times New Roman" w:hAnsi="Times New Roman"/>
          <w:sz w:val="24"/>
          <w:szCs w:val="24"/>
        </w:rPr>
        <w:t xml:space="preserve"> veiklos, </w:t>
      </w:r>
      <w:r w:rsidR="005D522A" w:rsidRPr="005D522A">
        <w:rPr>
          <w:rFonts w:ascii="Times New Roman" w:hAnsi="Times New Roman"/>
          <w:sz w:val="24"/>
          <w:szCs w:val="24"/>
        </w:rPr>
        <w:t xml:space="preserve">o jie nebuvo priimtini </w:t>
      </w:r>
      <w:r w:rsidR="006A7FF0" w:rsidRPr="005D522A">
        <w:rPr>
          <w:rFonts w:ascii="Times New Roman" w:hAnsi="Times New Roman"/>
          <w:sz w:val="24"/>
          <w:szCs w:val="24"/>
        </w:rPr>
        <w:t>kai kurioms</w:t>
      </w:r>
      <w:r w:rsidR="005D522A" w:rsidRPr="005D522A">
        <w:rPr>
          <w:rFonts w:ascii="Times New Roman" w:hAnsi="Times New Roman"/>
          <w:sz w:val="24"/>
          <w:szCs w:val="24"/>
        </w:rPr>
        <w:t xml:space="preserve"> </w:t>
      </w:r>
      <w:r w:rsidR="0080587A">
        <w:rPr>
          <w:rFonts w:ascii="Times New Roman" w:hAnsi="Times New Roman"/>
          <w:sz w:val="24"/>
          <w:szCs w:val="24"/>
        </w:rPr>
        <w:t xml:space="preserve">kitoms </w:t>
      </w:r>
      <w:r w:rsidR="005D522A" w:rsidRPr="005D522A">
        <w:rPr>
          <w:rFonts w:ascii="Times New Roman" w:hAnsi="Times New Roman"/>
          <w:sz w:val="24"/>
          <w:szCs w:val="24"/>
        </w:rPr>
        <w:t>atsakovės</w:t>
      </w:r>
      <w:r w:rsidR="006A7FF0" w:rsidRPr="005D522A">
        <w:rPr>
          <w:rFonts w:ascii="Times New Roman" w:hAnsi="Times New Roman"/>
          <w:sz w:val="24"/>
          <w:szCs w:val="24"/>
        </w:rPr>
        <w:t xml:space="preserve"> narėms. </w:t>
      </w:r>
      <w:r w:rsidR="00680816" w:rsidRPr="005D522A">
        <w:rPr>
          <w:rFonts w:ascii="Times New Roman" w:hAnsi="Times New Roman"/>
          <w:sz w:val="24"/>
          <w:szCs w:val="24"/>
        </w:rPr>
        <w:t xml:space="preserve"> </w:t>
      </w:r>
    </w:p>
    <w:p w14:paraId="4D26F105" w14:textId="77777777" w:rsidR="007E53D2" w:rsidRPr="00173E01" w:rsidRDefault="007E53D2" w:rsidP="00173E01">
      <w:pPr>
        <w:spacing w:after="120"/>
        <w:jc w:val="both"/>
        <w:rPr>
          <w:bCs/>
        </w:rPr>
      </w:pPr>
    </w:p>
    <w:p w14:paraId="69F938A3" w14:textId="77777777" w:rsidR="007E53D2" w:rsidRPr="00173E01" w:rsidRDefault="007E53D2" w:rsidP="00FA57DB">
      <w:pPr>
        <w:pStyle w:val="ListParagraph"/>
        <w:spacing w:after="120" w:line="240" w:lineRule="auto"/>
        <w:ind w:left="0"/>
        <w:contextualSpacing w:val="0"/>
        <w:jc w:val="center"/>
        <w:rPr>
          <w:rFonts w:ascii="Times New Roman" w:hAnsi="Times New Roman"/>
          <w:sz w:val="24"/>
          <w:szCs w:val="24"/>
        </w:rPr>
      </w:pPr>
      <w:r w:rsidRPr="00173E01">
        <w:rPr>
          <w:rFonts w:ascii="Times New Roman" w:hAnsi="Times New Roman"/>
          <w:sz w:val="24"/>
          <w:szCs w:val="24"/>
        </w:rPr>
        <w:t>II. Pirmosios ir apeliacinės instancijos teismų procesinių sprendimų esmė</w:t>
      </w:r>
    </w:p>
    <w:p w14:paraId="18FEADAB" w14:textId="77777777" w:rsidR="007E53D2" w:rsidRPr="00173E01" w:rsidRDefault="007E53D2" w:rsidP="00173E01">
      <w:pPr>
        <w:pStyle w:val="ListParagraph"/>
        <w:spacing w:after="120" w:line="240" w:lineRule="auto"/>
        <w:ind w:left="0"/>
        <w:contextualSpacing w:val="0"/>
        <w:jc w:val="both"/>
        <w:rPr>
          <w:rFonts w:ascii="Times New Roman" w:hAnsi="Times New Roman"/>
          <w:sz w:val="24"/>
          <w:szCs w:val="24"/>
        </w:rPr>
      </w:pPr>
    </w:p>
    <w:p w14:paraId="23BF628E" w14:textId="365CE0D8" w:rsidR="00BF1965" w:rsidRPr="00295A4D" w:rsidRDefault="00CE1578" w:rsidP="00295A4D">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295A4D">
        <w:rPr>
          <w:rFonts w:ascii="Times New Roman" w:hAnsi="Times New Roman"/>
          <w:sz w:val="24"/>
          <w:szCs w:val="24"/>
        </w:rPr>
        <w:t xml:space="preserve">Alytaus apylinkės </w:t>
      </w:r>
      <w:r w:rsidR="007E53D2" w:rsidRPr="00295A4D">
        <w:rPr>
          <w:rFonts w:ascii="Times New Roman" w:hAnsi="Times New Roman"/>
          <w:sz w:val="24"/>
          <w:szCs w:val="24"/>
        </w:rPr>
        <w:t xml:space="preserve">teismas </w:t>
      </w:r>
      <w:r w:rsidRPr="00295A4D">
        <w:rPr>
          <w:rFonts w:ascii="Times New Roman" w:hAnsi="Times New Roman"/>
          <w:sz w:val="24"/>
          <w:szCs w:val="24"/>
        </w:rPr>
        <w:t>2024</w:t>
      </w:r>
      <w:r w:rsidR="00413C03">
        <w:rPr>
          <w:rFonts w:ascii="Times New Roman" w:hAnsi="Times New Roman"/>
          <w:sz w:val="24"/>
          <w:szCs w:val="24"/>
        </w:rPr>
        <w:t> </w:t>
      </w:r>
      <w:r w:rsidRPr="00295A4D">
        <w:rPr>
          <w:rFonts w:ascii="Times New Roman" w:hAnsi="Times New Roman"/>
          <w:sz w:val="24"/>
          <w:szCs w:val="24"/>
        </w:rPr>
        <w:t>m. vasario 21 d</w:t>
      </w:r>
      <w:r w:rsidR="007E53D2" w:rsidRPr="00295A4D">
        <w:rPr>
          <w:rFonts w:ascii="Times New Roman" w:hAnsi="Times New Roman"/>
          <w:sz w:val="24"/>
          <w:szCs w:val="24"/>
        </w:rPr>
        <w:t>. sprendimu ieškinį patenkino</w:t>
      </w:r>
      <w:r w:rsidRPr="00295A4D">
        <w:rPr>
          <w:rFonts w:ascii="Times New Roman" w:hAnsi="Times New Roman"/>
          <w:sz w:val="24"/>
          <w:szCs w:val="24"/>
        </w:rPr>
        <w:t xml:space="preserve"> </w:t>
      </w:r>
      <w:r w:rsidR="001C6940" w:rsidRPr="00295A4D">
        <w:rPr>
          <w:rFonts w:ascii="Times New Roman" w:hAnsi="Times New Roman"/>
          <w:sz w:val="24"/>
          <w:szCs w:val="24"/>
        </w:rPr>
        <w:t xml:space="preserve">ir panaikino atsakovės 2023 m. sausio 4 d. visuotinio narių susirinkimo sprendimus pašalinti ieškoves iš </w:t>
      </w:r>
      <w:r w:rsidR="00413C03">
        <w:rPr>
          <w:rFonts w:ascii="Times New Roman" w:hAnsi="Times New Roman"/>
          <w:sz w:val="24"/>
          <w:szCs w:val="24"/>
        </w:rPr>
        <w:t>atsakovės</w:t>
      </w:r>
      <w:r w:rsidR="001C6940" w:rsidRPr="00295A4D">
        <w:rPr>
          <w:rFonts w:ascii="Times New Roman" w:hAnsi="Times New Roman"/>
          <w:sz w:val="24"/>
          <w:szCs w:val="24"/>
        </w:rPr>
        <w:t xml:space="preserve"> narių.</w:t>
      </w:r>
    </w:p>
    <w:p w14:paraId="4807B3A4" w14:textId="65F1B793" w:rsidR="00A6159D" w:rsidRPr="00295A4D" w:rsidRDefault="007E53D2" w:rsidP="00295A4D">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295A4D">
        <w:rPr>
          <w:rFonts w:ascii="Times New Roman" w:hAnsi="Times New Roman"/>
          <w:sz w:val="24"/>
          <w:szCs w:val="24"/>
        </w:rPr>
        <w:t xml:space="preserve">Teismas </w:t>
      </w:r>
      <w:r w:rsidR="00A6159D" w:rsidRPr="00295A4D">
        <w:rPr>
          <w:rFonts w:ascii="Times New Roman" w:hAnsi="Times New Roman"/>
          <w:sz w:val="24"/>
          <w:szCs w:val="24"/>
        </w:rPr>
        <w:t>nurodė, kad Asociacijų įstatyme nėra nustatyta</w:t>
      </w:r>
      <w:r w:rsidR="00A6159D" w:rsidRPr="00295A4D">
        <w:rPr>
          <w:rFonts w:ascii="Times New Roman" w:hAnsi="Times New Roman"/>
          <w:color w:val="000000"/>
          <w:sz w:val="24"/>
          <w:szCs w:val="24"/>
        </w:rPr>
        <w:t xml:space="preserve"> </w:t>
      </w:r>
      <w:r w:rsidR="007D4BE1">
        <w:rPr>
          <w:rFonts w:ascii="Times New Roman" w:hAnsi="Times New Roman"/>
          <w:color w:val="000000"/>
          <w:sz w:val="24"/>
          <w:szCs w:val="24"/>
        </w:rPr>
        <w:t xml:space="preserve">narių </w:t>
      </w:r>
      <w:r w:rsidR="00A6159D" w:rsidRPr="00295A4D">
        <w:rPr>
          <w:rFonts w:ascii="Times New Roman" w:hAnsi="Times New Roman"/>
          <w:color w:val="000000"/>
          <w:sz w:val="24"/>
          <w:szCs w:val="24"/>
        </w:rPr>
        <w:t>pašalinimo iš asociacijos tvarka,</w:t>
      </w:r>
      <w:r w:rsidR="007D4BE1">
        <w:rPr>
          <w:rFonts w:ascii="Times New Roman" w:hAnsi="Times New Roman"/>
          <w:color w:val="000000"/>
          <w:sz w:val="24"/>
          <w:szCs w:val="24"/>
        </w:rPr>
        <w:t xml:space="preserve"> šis </w:t>
      </w:r>
      <w:r w:rsidR="00A6159D" w:rsidRPr="00295A4D">
        <w:rPr>
          <w:rFonts w:ascii="Times New Roman" w:hAnsi="Times New Roman"/>
          <w:color w:val="000000"/>
          <w:sz w:val="24"/>
          <w:szCs w:val="24"/>
        </w:rPr>
        <w:t>klausima</w:t>
      </w:r>
      <w:r w:rsidR="007D4BE1">
        <w:rPr>
          <w:rFonts w:ascii="Times New Roman" w:hAnsi="Times New Roman"/>
          <w:color w:val="000000"/>
          <w:sz w:val="24"/>
          <w:szCs w:val="24"/>
        </w:rPr>
        <w:t>s</w:t>
      </w:r>
      <w:r w:rsidR="00A6159D" w:rsidRPr="00295A4D">
        <w:rPr>
          <w:rFonts w:ascii="Times New Roman" w:hAnsi="Times New Roman"/>
          <w:color w:val="000000"/>
          <w:sz w:val="24"/>
          <w:szCs w:val="24"/>
        </w:rPr>
        <w:t xml:space="preserve"> turi būti reglamentuot</w:t>
      </w:r>
      <w:r w:rsidR="007D4BE1">
        <w:rPr>
          <w:rFonts w:ascii="Times New Roman" w:hAnsi="Times New Roman"/>
          <w:color w:val="000000"/>
          <w:sz w:val="24"/>
          <w:szCs w:val="24"/>
        </w:rPr>
        <w:t>as</w:t>
      </w:r>
      <w:r w:rsidR="00A6159D" w:rsidRPr="00295A4D">
        <w:rPr>
          <w:rFonts w:ascii="Times New Roman" w:hAnsi="Times New Roman"/>
          <w:color w:val="000000"/>
          <w:sz w:val="24"/>
          <w:szCs w:val="24"/>
        </w:rPr>
        <w:t xml:space="preserve"> asociacijos įstatuose. Tačiau atsakovės įstatuose nebuvo nurodyta narių pašalinimo ir visuotinio narių susirinkimo, turinčio išspręsti pašalinimo klausimą, sušaukimo tvarka. </w:t>
      </w:r>
    </w:p>
    <w:p w14:paraId="6C52F195" w14:textId="21D322E0" w:rsidR="00A6159D" w:rsidRPr="00295A4D" w:rsidRDefault="00A6159D" w:rsidP="00295A4D">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295A4D">
        <w:rPr>
          <w:rFonts w:ascii="Times New Roman" w:hAnsi="Times New Roman"/>
          <w:color w:val="000000"/>
          <w:sz w:val="24"/>
          <w:szCs w:val="24"/>
        </w:rPr>
        <w:t xml:space="preserve">Teismas nustatė, </w:t>
      </w:r>
      <w:r w:rsidR="0094098A">
        <w:rPr>
          <w:rFonts w:ascii="Times New Roman" w:hAnsi="Times New Roman"/>
          <w:color w:val="000000"/>
          <w:sz w:val="24"/>
          <w:szCs w:val="24"/>
        </w:rPr>
        <w:t>jog</w:t>
      </w:r>
      <w:r w:rsidRPr="00295A4D">
        <w:rPr>
          <w:rFonts w:ascii="Times New Roman" w:hAnsi="Times New Roman"/>
          <w:color w:val="000000"/>
          <w:sz w:val="24"/>
          <w:szCs w:val="24"/>
        </w:rPr>
        <w:t xml:space="preserve"> </w:t>
      </w:r>
      <w:r w:rsidRPr="00295A4D">
        <w:rPr>
          <w:rFonts w:ascii="Times New Roman" w:hAnsi="Times New Roman"/>
          <w:sz w:val="24"/>
          <w:szCs w:val="24"/>
        </w:rPr>
        <w:t xml:space="preserve">2022 m. lapkričio 23 d. susirinkime, kuriame nedalyvavo ieškovės, atsakovės narės kalbėjo apie tai, </w:t>
      </w:r>
      <w:r w:rsidR="0094098A">
        <w:rPr>
          <w:rFonts w:ascii="Times New Roman" w:hAnsi="Times New Roman"/>
          <w:sz w:val="24"/>
          <w:szCs w:val="24"/>
        </w:rPr>
        <w:t>kad</w:t>
      </w:r>
      <w:r w:rsidRPr="00295A4D">
        <w:rPr>
          <w:rFonts w:ascii="Times New Roman" w:hAnsi="Times New Roman"/>
          <w:sz w:val="24"/>
          <w:szCs w:val="24"/>
        </w:rPr>
        <w:t xml:space="preserve"> ieškovės tariamai nuolat elgiasi neetiškai</w:t>
      </w:r>
      <w:r w:rsidR="004369A2">
        <w:rPr>
          <w:rFonts w:ascii="Times New Roman" w:hAnsi="Times New Roman"/>
          <w:sz w:val="24"/>
          <w:szCs w:val="24"/>
        </w:rPr>
        <w:t xml:space="preserve"> su kitomis narėmis ir </w:t>
      </w:r>
      <w:r w:rsidR="007D4BE1">
        <w:rPr>
          <w:rFonts w:ascii="Times New Roman" w:hAnsi="Times New Roman"/>
          <w:sz w:val="24"/>
          <w:szCs w:val="24"/>
        </w:rPr>
        <w:t>kad kitos narės</w:t>
      </w:r>
      <w:r w:rsidRPr="00295A4D">
        <w:rPr>
          <w:rFonts w:ascii="Times New Roman" w:hAnsi="Times New Roman"/>
          <w:sz w:val="24"/>
          <w:szCs w:val="24"/>
        </w:rPr>
        <w:t xml:space="preserve"> nemato galimybės </w:t>
      </w:r>
      <w:r w:rsidR="0080587A">
        <w:rPr>
          <w:rFonts w:ascii="Times New Roman" w:hAnsi="Times New Roman"/>
          <w:sz w:val="24"/>
          <w:szCs w:val="24"/>
        </w:rPr>
        <w:t>veikti</w:t>
      </w:r>
      <w:r w:rsidRPr="00295A4D">
        <w:rPr>
          <w:rFonts w:ascii="Times New Roman" w:hAnsi="Times New Roman"/>
          <w:sz w:val="24"/>
          <w:szCs w:val="24"/>
        </w:rPr>
        <w:t xml:space="preserve"> kartu su ieškovėmis. Atsižvelgdamos į tai, kad ieškovės nedalyvavo šiame susirinkime, atsakovės narės nutarė kitame susirinkime informuoti ieškoves apie susiklosčiusią situaciją ir įspėti jas</w:t>
      </w:r>
      <w:r w:rsidR="007D4BE1">
        <w:rPr>
          <w:rFonts w:ascii="Times New Roman" w:hAnsi="Times New Roman"/>
          <w:sz w:val="24"/>
          <w:szCs w:val="24"/>
        </w:rPr>
        <w:t>, kad</w:t>
      </w:r>
      <w:r w:rsidRPr="00295A4D">
        <w:rPr>
          <w:rFonts w:ascii="Times New Roman" w:hAnsi="Times New Roman"/>
          <w:sz w:val="24"/>
          <w:szCs w:val="24"/>
        </w:rPr>
        <w:t xml:space="preserve"> tuo atveju, jeigu nepasikeis jų elgesys, gali būti sprendžiama dėl ieškovių pašalinimo iš klubo. 2022 m. gruodžio 7 d. įvykusiame visuotiniame </w:t>
      </w:r>
      <w:r w:rsidR="0080587A">
        <w:rPr>
          <w:rFonts w:ascii="Times New Roman" w:hAnsi="Times New Roman"/>
          <w:sz w:val="24"/>
          <w:szCs w:val="24"/>
        </w:rPr>
        <w:t xml:space="preserve">atsakovės </w:t>
      </w:r>
      <w:r w:rsidRPr="00295A4D">
        <w:rPr>
          <w:rFonts w:ascii="Times New Roman" w:hAnsi="Times New Roman"/>
          <w:sz w:val="24"/>
          <w:szCs w:val="24"/>
        </w:rPr>
        <w:t xml:space="preserve">narių susirinkime buvo nagrinėjamas </w:t>
      </w:r>
      <w:r w:rsidR="007D4BE1">
        <w:rPr>
          <w:rFonts w:ascii="Times New Roman" w:hAnsi="Times New Roman"/>
          <w:sz w:val="24"/>
          <w:szCs w:val="24"/>
        </w:rPr>
        <w:t xml:space="preserve">klausimas dėl </w:t>
      </w:r>
      <w:r w:rsidRPr="00295A4D">
        <w:rPr>
          <w:rFonts w:ascii="Times New Roman" w:hAnsi="Times New Roman"/>
          <w:sz w:val="24"/>
          <w:szCs w:val="24"/>
        </w:rPr>
        <w:t>ieškovių netinkam</w:t>
      </w:r>
      <w:r w:rsidR="007D4BE1">
        <w:rPr>
          <w:rFonts w:ascii="Times New Roman" w:hAnsi="Times New Roman"/>
          <w:sz w:val="24"/>
          <w:szCs w:val="24"/>
        </w:rPr>
        <w:t>o</w:t>
      </w:r>
      <w:r w:rsidRPr="00295A4D">
        <w:rPr>
          <w:rFonts w:ascii="Times New Roman" w:hAnsi="Times New Roman"/>
          <w:sz w:val="24"/>
          <w:szCs w:val="24"/>
        </w:rPr>
        <w:t xml:space="preserve"> elges</w:t>
      </w:r>
      <w:r w:rsidR="007D4BE1">
        <w:rPr>
          <w:rFonts w:ascii="Times New Roman" w:hAnsi="Times New Roman"/>
          <w:sz w:val="24"/>
          <w:szCs w:val="24"/>
        </w:rPr>
        <w:t>io</w:t>
      </w:r>
      <w:r w:rsidRPr="00295A4D">
        <w:rPr>
          <w:rFonts w:ascii="Times New Roman" w:hAnsi="Times New Roman"/>
          <w:sz w:val="24"/>
          <w:szCs w:val="24"/>
        </w:rPr>
        <w:t xml:space="preserve"> ir </w:t>
      </w:r>
      <w:r w:rsidR="007D4BE1">
        <w:rPr>
          <w:rFonts w:ascii="Times New Roman" w:hAnsi="Times New Roman"/>
          <w:sz w:val="24"/>
          <w:szCs w:val="24"/>
        </w:rPr>
        <w:t>galimų sankcijų</w:t>
      </w:r>
      <w:r w:rsidRPr="00295A4D">
        <w:rPr>
          <w:rFonts w:ascii="Times New Roman" w:hAnsi="Times New Roman"/>
          <w:sz w:val="24"/>
          <w:szCs w:val="24"/>
        </w:rPr>
        <w:t>. Susirinkime buvo nutarta toliau šį klausimą nagrinėti kitame susirinkime, o ieškovėms buvo suteikta laiko apgalvoti savo elgesį ir kito susirinkimo metu išsakyti savo poziciją</w:t>
      </w:r>
      <w:r w:rsidR="007D4BE1">
        <w:rPr>
          <w:rFonts w:ascii="Times New Roman" w:hAnsi="Times New Roman"/>
          <w:sz w:val="24"/>
          <w:szCs w:val="24"/>
        </w:rPr>
        <w:t>;</w:t>
      </w:r>
      <w:r w:rsidRPr="00295A4D">
        <w:rPr>
          <w:rFonts w:ascii="Times New Roman" w:hAnsi="Times New Roman"/>
          <w:sz w:val="24"/>
          <w:szCs w:val="24"/>
        </w:rPr>
        <w:t xml:space="preserve"> į 2023 m. sausio 4 d. </w:t>
      </w:r>
      <w:r w:rsidR="004369A2">
        <w:rPr>
          <w:rFonts w:ascii="Times New Roman" w:hAnsi="Times New Roman"/>
          <w:sz w:val="24"/>
          <w:szCs w:val="24"/>
        </w:rPr>
        <w:t xml:space="preserve">turėjusį įvykti </w:t>
      </w:r>
      <w:r w:rsidRPr="00295A4D">
        <w:rPr>
          <w:rFonts w:ascii="Times New Roman" w:hAnsi="Times New Roman"/>
          <w:sz w:val="24"/>
          <w:szCs w:val="24"/>
        </w:rPr>
        <w:t>susirinkimą buvo nuspręsta šaukti visas nares ir spręsti klausimą dėl ieškovių narystės klube.</w:t>
      </w:r>
    </w:p>
    <w:p w14:paraId="724B42A3" w14:textId="3BEDB3E9" w:rsidR="001C7A35" w:rsidRPr="001F4672" w:rsidRDefault="007D4BE1" w:rsidP="001F4672">
      <w:pPr>
        <w:pStyle w:val="NormalWeb"/>
        <w:numPr>
          <w:ilvl w:val="0"/>
          <w:numId w:val="3"/>
        </w:numPr>
        <w:shd w:val="clear" w:color="auto" w:fill="FFFFFF"/>
        <w:spacing w:before="0" w:beforeAutospacing="0" w:after="120" w:afterAutospacing="0"/>
        <w:jc w:val="both"/>
        <w:rPr>
          <w:color w:val="000000"/>
        </w:rPr>
      </w:pPr>
      <w:r>
        <w:rPr>
          <w:color w:val="000000"/>
        </w:rPr>
        <w:t>T</w:t>
      </w:r>
      <w:r w:rsidR="001C7A35" w:rsidRPr="00295A4D">
        <w:rPr>
          <w:color w:val="000000"/>
        </w:rPr>
        <w:t xml:space="preserve">eismas </w:t>
      </w:r>
      <w:r>
        <w:rPr>
          <w:color w:val="000000"/>
        </w:rPr>
        <w:t>pažymėjo</w:t>
      </w:r>
      <w:r w:rsidR="001C7A35" w:rsidRPr="00295A4D">
        <w:rPr>
          <w:color w:val="000000"/>
        </w:rPr>
        <w:t>, kad sprendžiant klausimus dėl asociacijos narių pašalinimo turi būti sudaromos tinkamiausios ir priimtiniausios sąlygos visiems suinteresuotiems asmenims tinkamai pasirengti nagrinėti šį klausimą:</w:t>
      </w:r>
      <w:r w:rsidR="004369A2">
        <w:rPr>
          <w:color w:val="000000"/>
        </w:rPr>
        <w:t xml:space="preserve"> </w:t>
      </w:r>
      <w:r w:rsidR="001C7A35" w:rsidRPr="00295A4D">
        <w:rPr>
          <w:color w:val="000000"/>
        </w:rPr>
        <w:t>turi būti iš anksto ir aiškiai suformuluo</w:t>
      </w:r>
      <w:r w:rsidR="004369A2">
        <w:rPr>
          <w:color w:val="000000"/>
        </w:rPr>
        <w:t>ti</w:t>
      </w:r>
      <w:r w:rsidR="001C7A35" w:rsidRPr="00295A4D">
        <w:rPr>
          <w:color w:val="000000"/>
        </w:rPr>
        <w:t xml:space="preserve"> pašalinimo pagrindai, sudaryta galimybė surinkti ir pateikti visą šiam klausimui išspręsti, narių nuomonei</w:t>
      </w:r>
      <w:r w:rsidR="00DE27C3" w:rsidRPr="00DE27C3">
        <w:rPr>
          <w:color w:val="000000"/>
        </w:rPr>
        <w:t xml:space="preserve"> </w:t>
      </w:r>
      <w:r w:rsidR="00DE27C3" w:rsidRPr="00295A4D">
        <w:rPr>
          <w:color w:val="000000"/>
        </w:rPr>
        <w:t>susiformuoti</w:t>
      </w:r>
      <w:r w:rsidR="0094098A">
        <w:rPr>
          <w:color w:val="000000"/>
        </w:rPr>
        <w:t xml:space="preserve"> reikšmingą informaciją</w:t>
      </w:r>
      <w:r w:rsidR="001C7A35" w:rsidRPr="00295A4D">
        <w:rPr>
          <w:color w:val="000000"/>
        </w:rPr>
        <w:t xml:space="preserve">, pasisakyti visiems suinteresuotiems asmenims, pateikti atsikirtimus ir pan. </w:t>
      </w:r>
      <w:r w:rsidR="00563AD4">
        <w:t>T</w:t>
      </w:r>
      <w:r w:rsidR="001C7A35" w:rsidRPr="001F4672">
        <w:t>eismas nurodė neturįs pagrindo</w:t>
      </w:r>
      <w:r w:rsidR="00563AD4">
        <w:t xml:space="preserve"> </w:t>
      </w:r>
      <w:r w:rsidR="001C7A35" w:rsidRPr="001F4672">
        <w:t>konstatuoti, kad atsakovė pažeidė procedūrinius reikalavimus dėl ieškovių tinkamo informavimo. Klausimas dėl ieškovių pašalinimo buvo iškeltas 2022 m. gruodžio 7 d. įvykusiame visuotiniame narių susirinkime, jame</w:t>
      </w:r>
      <w:r w:rsidR="00DE27C3">
        <w:t xml:space="preserve">, dalyvaujant ieškovėms, </w:t>
      </w:r>
      <w:r w:rsidR="001C7A35" w:rsidRPr="001F4672">
        <w:t xml:space="preserve">buvo nagrinėjamas jų </w:t>
      </w:r>
      <w:r w:rsidR="001F4672">
        <w:t>galimai</w:t>
      </w:r>
      <w:r w:rsidR="001C7A35" w:rsidRPr="001F4672">
        <w:t xml:space="preserve"> netinkamas elgesys </w:t>
      </w:r>
      <w:r w:rsidR="00DE27C3">
        <w:t xml:space="preserve">ir </w:t>
      </w:r>
      <w:r w:rsidR="001C7A35" w:rsidRPr="001F4672">
        <w:t>galimos sankcijos. Ieškovėms buvo sudaryta galimybė apsvarstyti išgirstą informaciją, pasiruošti ir išsakyti savo poziciją kitame susirinkime. Ieškovės žinojo, kad</w:t>
      </w:r>
      <w:r w:rsidR="00DE27C3">
        <w:t xml:space="preserve"> yra</w:t>
      </w:r>
      <w:r w:rsidR="001C7A35" w:rsidRPr="001F4672">
        <w:t xml:space="preserve"> keliamas</w:t>
      </w:r>
      <w:r w:rsidR="001C7A35" w:rsidRPr="001F4672">
        <w:rPr>
          <w:color w:val="000000"/>
        </w:rPr>
        <w:t xml:space="preserve"> </w:t>
      </w:r>
      <w:r w:rsidR="001C7A35" w:rsidRPr="001F4672">
        <w:t>klausimas</w:t>
      </w:r>
      <w:r w:rsidR="001C7A35" w:rsidRPr="001F4672">
        <w:rPr>
          <w:color w:val="000000"/>
        </w:rPr>
        <w:t xml:space="preserve"> dėl jų pašalinimo, turėjo galimybę išgirsti tokio sprendimo priežastis, joms buvo suteiktas protingas terminas ir galimybė pasiruošti tolesniam klausimo svarstymui kitame susirinkime</w:t>
      </w:r>
      <w:r w:rsidR="00B750C2">
        <w:rPr>
          <w:color w:val="000000"/>
        </w:rPr>
        <w:t>,</w:t>
      </w:r>
      <w:r w:rsidR="001C7A35" w:rsidRPr="001F4672">
        <w:rPr>
          <w:color w:val="000000"/>
        </w:rPr>
        <w:t xml:space="preserve"> pa</w:t>
      </w:r>
      <w:r w:rsidR="0080587A">
        <w:rPr>
          <w:color w:val="000000"/>
        </w:rPr>
        <w:t>reikšt</w:t>
      </w:r>
      <w:r w:rsidR="001C7A35" w:rsidRPr="001F4672">
        <w:rPr>
          <w:color w:val="000000"/>
        </w:rPr>
        <w:t xml:space="preserve">i klubo narėms savo poziciją. </w:t>
      </w:r>
      <w:r w:rsidR="00DE27C3">
        <w:rPr>
          <w:color w:val="000000"/>
        </w:rPr>
        <w:t xml:space="preserve"> </w:t>
      </w:r>
    </w:p>
    <w:p w14:paraId="0EBE2319" w14:textId="018BB165" w:rsidR="001C6940" w:rsidRPr="00295A4D" w:rsidRDefault="001C6940" w:rsidP="00295A4D">
      <w:pPr>
        <w:pStyle w:val="BodyText"/>
        <w:numPr>
          <w:ilvl w:val="0"/>
          <w:numId w:val="3"/>
        </w:numPr>
        <w:jc w:val="both"/>
        <w:rPr>
          <w:color w:val="000000"/>
          <w:shd w:val="clear" w:color="auto" w:fill="FFFFFF"/>
        </w:rPr>
      </w:pPr>
      <w:r w:rsidRPr="00295A4D">
        <w:rPr>
          <w:color w:val="000000"/>
          <w:shd w:val="clear" w:color="auto" w:fill="FFFFFF"/>
        </w:rPr>
        <w:t xml:space="preserve">Teismas nurodė, kad iš atsakovės </w:t>
      </w:r>
      <w:r w:rsidRPr="00295A4D">
        <w:t xml:space="preserve">2023 m. sausio 4 d. susirinkimo protokolo matyti, jog ieškovės </w:t>
      </w:r>
      <w:r w:rsidR="00563AD4">
        <w:t xml:space="preserve">buvo </w:t>
      </w:r>
      <w:r w:rsidRPr="00295A4D">
        <w:t xml:space="preserve">pašalintos iš klubo, nes dėl jų elgesio klubą paliko mažiausiai keturios narės, </w:t>
      </w:r>
      <w:r w:rsidR="001F4672">
        <w:t>tačiau protokole nebuvo nurodyta</w:t>
      </w:r>
      <w:r w:rsidRPr="00295A4D">
        <w:t xml:space="preserve"> jokių konkretesnių </w:t>
      </w:r>
      <w:r w:rsidR="000E32A5">
        <w:t xml:space="preserve">pašalinimo </w:t>
      </w:r>
      <w:r w:rsidRPr="00295A4D">
        <w:t xml:space="preserve">pagrindų ar aplinkybių. Teismas nustatė, kad atsakovė buvo įsteigta 2018 metais, jos </w:t>
      </w:r>
      <w:r w:rsidR="001F4672">
        <w:t xml:space="preserve">trys </w:t>
      </w:r>
      <w:r w:rsidRPr="00295A4D">
        <w:t xml:space="preserve">steigėjos priėmė į klubą dar </w:t>
      </w:r>
      <w:r w:rsidR="001F4672">
        <w:t>aštuoniolika</w:t>
      </w:r>
      <w:r w:rsidRPr="00295A4D">
        <w:t xml:space="preserve"> narių. 2021</w:t>
      </w:r>
      <w:r w:rsidR="00DE27C3">
        <w:t> </w:t>
      </w:r>
      <w:r w:rsidRPr="00295A4D">
        <w:t xml:space="preserve">metais </w:t>
      </w:r>
      <w:r w:rsidR="00B750C2">
        <w:t xml:space="preserve">atsakovę paliko </w:t>
      </w:r>
      <w:r w:rsidRPr="00295A4D">
        <w:t>dvi narės, 2022 metais</w:t>
      </w:r>
      <w:r w:rsidR="0080587A">
        <w:t xml:space="preserve"> </w:t>
      </w:r>
      <w:r w:rsidR="000241D7">
        <w:t xml:space="preserve">– </w:t>
      </w:r>
      <w:r w:rsidR="0080587A">
        <w:t>dar</w:t>
      </w:r>
      <w:r w:rsidRPr="00295A4D">
        <w:t xml:space="preserve"> trys narės</w:t>
      </w:r>
      <w:r w:rsidR="001F4672">
        <w:t>; jos argumentavo</w:t>
      </w:r>
      <w:r w:rsidRPr="00295A4D">
        <w:t xml:space="preserve"> pasitraukimą iš klubo nurodydamos įvairias asmenines priežastis, tačiau neminėjo netinkamo ieškovių elgesio. Nors liudytojos tvirtina, kad </w:t>
      </w:r>
      <w:bookmarkStart w:id="5" w:name="Buk_18"/>
      <w:r w:rsidR="0081454D" w:rsidRPr="0081454D">
        <w:t xml:space="preserve">S. S. </w:t>
      </w:r>
      <w:bookmarkEnd w:id="5"/>
      <w:r w:rsidRPr="00295A4D">
        <w:t xml:space="preserve">pasitraukė iš klubo, nes per susirinkimą ją apšaukė ieškovė </w:t>
      </w:r>
      <w:bookmarkStart w:id="6" w:name="Buk_11"/>
      <w:r w:rsidR="0081454D" w:rsidRPr="0081454D">
        <w:t>R. U.</w:t>
      </w:r>
      <w:bookmarkEnd w:id="6"/>
      <w:r w:rsidRPr="00295A4D">
        <w:t xml:space="preserve">, </w:t>
      </w:r>
      <w:bookmarkStart w:id="7" w:name="Buk_19"/>
      <w:r w:rsidR="0081454D" w:rsidRPr="0081454D">
        <w:t xml:space="preserve">S. S. </w:t>
      </w:r>
      <w:bookmarkEnd w:id="7"/>
      <w:r w:rsidRPr="00295A4D">
        <w:t>savo laiške nurodė kitokias</w:t>
      </w:r>
      <w:r w:rsidR="001F4672">
        <w:t xml:space="preserve"> pasitraukimo</w:t>
      </w:r>
      <w:r w:rsidRPr="00295A4D">
        <w:t xml:space="preserve"> priežastis. Teismas prašė, kad atsakovė (jos atstovė) ir liudytojos, nurodžiusios, jog </w:t>
      </w:r>
      <w:r w:rsidRPr="00295A4D">
        <w:rPr>
          <w:color w:val="000000"/>
          <w:shd w:val="clear" w:color="auto" w:fill="FFFFFF"/>
        </w:rPr>
        <w:t xml:space="preserve">ieškovės buvo pašalintos iš klubo dėl </w:t>
      </w:r>
      <w:r w:rsidRPr="00295A4D">
        <w:t xml:space="preserve">priekaištų, patyčių, apkalbėjimo, draugystės, bendrystės nebuvimo, netinkamai išsakytos kritikos ir pan., detalizuotų savo paaiškinimus ir nurodytų konkrečias situacijas, tačiau jos negalėjo detalizuoti savo parodymų ir nurodė, kad prisimena tik nemalonius pojūčius, emocijas ir neigiamą atmosferą. </w:t>
      </w:r>
      <w:r w:rsidR="008008CD" w:rsidRPr="00295A4D">
        <w:t>Dvi liudytojos</w:t>
      </w:r>
      <w:r w:rsidRPr="00295A4D">
        <w:t xml:space="preserve"> nurodė, kad iš esmės ieškovės </w:t>
      </w:r>
      <w:bookmarkStart w:id="8" w:name="Buk_12"/>
      <w:r w:rsidR="0081454D" w:rsidRPr="0081454D">
        <w:t xml:space="preserve">R. U. </w:t>
      </w:r>
      <w:bookmarkEnd w:id="8"/>
      <w:r w:rsidRPr="00295A4D">
        <w:t xml:space="preserve">kritika būdavo pagrįsta ir konstruktyvi. </w:t>
      </w:r>
      <w:r w:rsidR="00DE27C3">
        <w:rPr>
          <w:color w:val="000000"/>
          <w:shd w:val="clear" w:color="auto" w:fill="FFFFFF"/>
        </w:rPr>
        <w:t>Pašalinant narį iš asociacijos</w:t>
      </w:r>
      <w:r w:rsidRPr="00295A4D">
        <w:rPr>
          <w:color w:val="000000"/>
          <w:shd w:val="clear" w:color="auto" w:fill="FFFFFF"/>
        </w:rPr>
        <w:t xml:space="preserve"> turi būti nurodomi konkretūs faktai apie asmens padarytus pažeidimus, </w:t>
      </w:r>
      <w:r w:rsidR="008008CD" w:rsidRPr="00295A4D">
        <w:rPr>
          <w:color w:val="000000"/>
          <w:shd w:val="clear" w:color="auto" w:fill="FFFFFF"/>
        </w:rPr>
        <w:t>nurodant jų</w:t>
      </w:r>
      <w:r w:rsidRPr="00295A4D">
        <w:rPr>
          <w:color w:val="000000"/>
          <w:shd w:val="clear" w:color="auto" w:fill="FFFFFF"/>
        </w:rPr>
        <w:t xml:space="preserve"> atlikimo laik</w:t>
      </w:r>
      <w:r w:rsidR="008008CD" w:rsidRPr="00295A4D">
        <w:rPr>
          <w:color w:val="000000"/>
          <w:shd w:val="clear" w:color="auto" w:fill="FFFFFF"/>
        </w:rPr>
        <w:t>ą, vietą</w:t>
      </w:r>
      <w:r w:rsidRPr="00295A4D">
        <w:rPr>
          <w:color w:val="000000"/>
          <w:shd w:val="clear" w:color="auto" w:fill="FFFFFF"/>
        </w:rPr>
        <w:t>, asmens faktinių veiksmų turin</w:t>
      </w:r>
      <w:r w:rsidR="008008CD" w:rsidRPr="00295A4D">
        <w:rPr>
          <w:color w:val="000000"/>
          <w:shd w:val="clear" w:color="auto" w:fill="FFFFFF"/>
        </w:rPr>
        <w:t>į</w:t>
      </w:r>
      <w:r w:rsidRPr="00295A4D">
        <w:rPr>
          <w:color w:val="000000"/>
          <w:shd w:val="clear" w:color="auto" w:fill="FFFFFF"/>
        </w:rPr>
        <w:t xml:space="preserve">, </w:t>
      </w:r>
      <w:r w:rsidRPr="00295A4D">
        <w:rPr>
          <w:color w:val="000000"/>
          <w:shd w:val="clear" w:color="auto" w:fill="FFFFFF"/>
        </w:rPr>
        <w:lastRenderedPageBreak/>
        <w:t>padarini</w:t>
      </w:r>
      <w:r w:rsidR="008008CD" w:rsidRPr="00295A4D">
        <w:rPr>
          <w:color w:val="000000"/>
          <w:shd w:val="clear" w:color="auto" w:fill="FFFFFF"/>
        </w:rPr>
        <w:t>us</w:t>
      </w:r>
      <w:r w:rsidRPr="00295A4D">
        <w:rPr>
          <w:color w:val="000000"/>
          <w:shd w:val="clear" w:color="auto" w:fill="FFFFFF"/>
        </w:rPr>
        <w:t xml:space="preserve"> ir kit</w:t>
      </w:r>
      <w:r w:rsidR="008008CD" w:rsidRPr="00295A4D">
        <w:rPr>
          <w:color w:val="000000"/>
          <w:shd w:val="clear" w:color="auto" w:fill="FFFFFF"/>
        </w:rPr>
        <w:t>as</w:t>
      </w:r>
      <w:r w:rsidRPr="00295A4D">
        <w:rPr>
          <w:color w:val="000000"/>
          <w:shd w:val="clear" w:color="auto" w:fill="FFFFFF"/>
        </w:rPr>
        <w:t xml:space="preserve"> svarbi</w:t>
      </w:r>
      <w:r w:rsidR="008008CD" w:rsidRPr="00295A4D">
        <w:rPr>
          <w:color w:val="000000"/>
          <w:shd w:val="clear" w:color="auto" w:fill="FFFFFF"/>
        </w:rPr>
        <w:t>as</w:t>
      </w:r>
      <w:r w:rsidRPr="00295A4D">
        <w:rPr>
          <w:color w:val="000000"/>
          <w:shd w:val="clear" w:color="auto" w:fill="FFFFFF"/>
        </w:rPr>
        <w:t xml:space="preserve"> aplinkyb</w:t>
      </w:r>
      <w:r w:rsidR="008008CD" w:rsidRPr="00295A4D">
        <w:rPr>
          <w:color w:val="000000"/>
          <w:shd w:val="clear" w:color="auto" w:fill="FFFFFF"/>
        </w:rPr>
        <w:t>es</w:t>
      </w:r>
      <w:r w:rsidRPr="00295A4D">
        <w:rPr>
          <w:color w:val="000000"/>
          <w:shd w:val="clear" w:color="auto" w:fill="FFFFFF"/>
        </w:rPr>
        <w:t>. Narių pašalinimas iš klubo negali būti grindžiamas vien apibendrinto pobūdžio teiginiais</w:t>
      </w:r>
      <w:r w:rsidR="008008CD" w:rsidRPr="00295A4D">
        <w:rPr>
          <w:color w:val="000000"/>
          <w:shd w:val="clear" w:color="auto" w:fill="FFFFFF"/>
        </w:rPr>
        <w:t>, tačiau atsakovė ir</w:t>
      </w:r>
      <w:r w:rsidRPr="00295A4D">
        <w:rPr>
          <w:color w:val="000000"/>
          <w:shd w:val="clear" w:color="auto" w:fill="FFFFFF"/>
        </w:rPr>
        <w:t xml:space="preserve"> liudytojos </w:t>
      </w:r>
      <w:r w:rsidR="008008CD" w:rsidRPr="00295A4D">
        <w:rPr>
          <w:color w:val="000000"/>
          <w:shd w:val="clear" w:color="auto" w:fill="FFFFFF"/>
        </w:rPr>
        <w:t>tik</w:t>
      </w:r>
      <w:r w:rsidRPr="00295A4D">
        <w:rPr>
          <w:color w:val="000000"/>
          <w:shd w:val="clear" w:color="auto" w:fill="FFFFFF"/>
        </w:rPr>
        <w:t xml:space="preserve"> abstrakčiai nurodė, kad ieškovė </w:t>
      </w:r>
      <w:bookmarkStart w:id="9" w:name="Buk_13"/>
      <w:r w:rsidR="0081454D" w:rsidRPr="0081454D">
        <w:rPr>
          <w:shd w:val="clear" w:color="auto" w:fill="FFFFFF"/>
        </w:rPr>
        <w:t xml:space="preserve">R. U. </w:t>
      </w:r>
      <w:bookmarkEnd w:id="9"/>
      <w:r w:rsidRPr="00295A4D">
        <w:rPr>
          <w:color w:val="000000"/>
          <w:shd w:val="clear" w:color="auto" w:fill="FFFFFF"/>
        </w:rPr>
        <w:t xml:space="preserve">pašalinta iš klubo dėl netinkamo elgesio, o ieškovė </w:t>
      </w:r>
      <w:bookmarkStart w:id="10" w:name="Buk_7"/>
      <w:r w:rsidR="0081454D" w:rsidRPr="0081454D">
        <w:rPr>
          <w:shd w:val="clear" w:color="auto" w:fill="FFFFFF"/>
        </w:rPr>
        <w:t xml:space="preserve">R. B. </w:t>
      </w:r>
      <w:bookmarkEnd w:id="10"/>
      <w:r w:rsidRPr="00295A4D">
        <w:rPr>
          <w:color w:val="000000"/>
          <w:shd w:val="clear" w:color="auto" w:fill="FFFFFF"/>
        </w:rPr>
        <w:t xml:space="preserve">pašalinta dėl to, kad palaikydavo </w:t>
      </w:r>
      <w:bookmarkStart w:id="11" w:name="Buk_8"/>
      <w:r w:rsidR="0081454D" w:rsidRPr="0081454D">
        <w:rPr>
          <w:shd w:val="clear" w:color="auto" w:fill="FFFFFF"/>
        </w:rPr>
        <w:t>R. U.</w:t>
      </w:r>
      <w:bookmarkEnd w:id="11"/>
      <w:r w:rsidRPr="00295A4D">
        <w:rPr>
          <w:color w:val="000000"/>
          <w:shd w:val="clear" w:color="auto" w:fill="FFFFFF"/>
        </w:rPr>
        <w:t xml:space="preserve">. </w:t>
      </w:r>
    </w:p>
    <w:p w14:paraId="70BDC967" w14:textId="45126273" w:rsidR="001C6940" w:rsidRPr="000A3C58" w:rsidRDefault="008008CD" w:rsidP="003246BE">
      <w:pPr>
        <w:pStyle w:val="BodyText"/>
        <w:numPr>
          <w:ilvl w:val="0"/>
          <w:numId w:val="3"/>
        </w:numPr>
        <w:ind w:left="357" w:hanging="357"/>
        <w:jc w:val="both"/>
        <w:rPr>
          <w:color w:val="000000"/>
          <w:shd w:val="clear" w:color="auto" w:fill="FFFFFF"/>
        </w:rPr>
      </w:pPr>
      <w:r w:rsidRPr="00295A4D">
        <w:rPr>
          <w:color w:val="000000"/>
          <w:shd w:val="clear" w:color="auto" w:fill="FFFFFF"/>
        </w:rPr>
        <w:t xml:space="preserve">Teismas nurodė, kad </w:t>
      </w:r>
      <w:r w:rsidR="00C661A9">
        <w:rPr>
          <w:color w:val="000000"/>
          <w:shd w:val="clear" w:color="auto" w:fill="FFFFFF"/>
        </w:rPr>
        <w:t xml:space="preserve">griežčiausia sankcija – </w:t>
      </w:r>
      <w:r w:rsidR="001C6940" w:rsidRPr="00295A4D">
        <w:rPr>
          <w:color w:val="000000"/>
          <w:shd w:val="clear" w:color="auto" w:fill="FFFFFF"/>
        </w:rPr>
        <w:t>pašalinimas iš asociacijos</w:t>
      </w:r>
      <w:r w:rsidR="000241D7">
        <w:rPr>
          <w:color w:val="000000"/>
          <w:shd w:val="clear" w:color="auto" w:fill="FFFFFF"/>
        </w:rPr>
        <w:t xml:space="preserve"> –</w:t>
      </w:r>
      <w:r w:rsidR="001C6940" w:rsidRPr="00295A4D">
        <w:rPr>
          <w:color w:val="000000"/>
          <w:shd w:val="clear" w:color="auto" w:fill="FFFFFF"/>
        </w:rPr>
        <w:t xml:space="preserve"> turi būti proporcinga asmens atliktiems veiksmams, kiekvienu atveju turi būti nustatyta teisinga ir tinkama interesų pusiausvyra. </w:t>
      </w:r>
      <w:r w:rsidR="001C6940" w:rsidRPr="000A3C58">
        <w:rPr>
          <w:color w:val="000000"/>
          <w:shd w:val="clear" w:color="auto" w:fill="FFFFFF"/>
        </w:rPr>
        <w:t xml:space="preserve">Asociacijos narius siejantys santykiai pasižymi ne formalumu, </w:t>
      </w:r>
      <w:r w:rsidR="0081477E">
        <w:rPr>
          <w:color w:val="000000"/>
          <w:shd w:val="clear" w:color="auto" w:fill="FFFFFF"/>
        </w:rPr>
        <w:t>t</w:t>
      </w:r>
      <w:r w:rsidRPr="000A3C58">
        <w:rPr>
          <w:color w:val="000000"/>
          <w:shd w:val="clear" w:color="auto" w:fill="FFFFFF"/>
        </w:rPr>
        <w:t xml:space="preserve">odėl ir </w:t>
      </w:r>
      <w:r w:rsidR="001C6940" w:rsidRPr="000A3C58">
        <w:rPr>
          <w:color w:val="000000"/>
          <w:shd w:val="clear" w:color="auto" w:fill="FFFFFF"/>
        </w:rPr>
        <w:t>priimami sprendimai neturėtų būti formalūs ir griežti, o griežčiausios sankcijos taikytinos tik išskirtiniais atvejais.</w:t>
      </w:r>
      <w:r w:rsidRPr="000A3C58">
        <w:rPr>
          <w:color w:val="000000"/>
          <w:shd w:val="clear" w:color="auto" w:fill="FFFFFF"/>
        </w:rPr>
        <w:t xml:space="preserve"> </w:t>
      </w:r>
      <w:r w:rsidR="001C6940" w:rsidRPr="000A3C58">
        <w:rPr>
          <w:color w:val="000000"/>
          <w:shd w:val="clear" w:color="auto" w:fill="FFFFFF"/>
        </w:rPr>
        <w:t>Teism</w:t>
      </w:r>
      <w:r w:rsidRPr="000A3C58">
        <w:rPr>
          <w:color w:val="000000"/>
          <w:shd w:val="clear" w:color="auto" w:fill="FFFFFF"/>
        </w:rPr>
        <w:t xml:space="preserve">as vertino, kad </w:t>
      </w:r>
      <w:r w:rsidR="001C6940" w:rsidRPr="000A3C58">
        <w:rPr>
          <w:color w:val="000000"/>
          <w:shd w:val="clear" w:color="auto" w:fill="FFFFFF"/>
        </w:rPr>
        <w:t>byloje nėra įrodyt</w:t>
      </w:r>
      <w:r w:rsidRPr="000A3C58">
        <w:rPr>
          <w:color w:val="000000"/>
          <w:shd w:val="clear" w:color="auto" w:fill="FFFFFF"/>
        </w:rPr>
        <w:t xml:space="preserve">a, </w:t>
      </w:r>
      <w:r w:rsidR="0081477E">
        <w:rPr>
          <w:color w:val="000000"/>
          <w:shd w:val="clear" w:color="auto" w:fill="FFFFFF"/>
        </w:rPr>
        <w:t xml:space="preserve">jog </w:t>
      </w:r>
      <w:r w:rsidRPr="000A3C58">
        <w:rPr>
          <w:color w:val="000000"/>
          <w:shd w:val="clear" w:color="auto" w:fill="FFFFFF"/>
        </w:rPr>
        <w:t>egzistavo</w:t>
      </w:r>
      <w:r w:rsidR="001C6940" w:rsidRPr="000A3C58">
        <w:rPr>
          <w:color w:val="000000"/>
          <w:shd w:val="clear" w:color="auto" w:fill="FFFFFF"/>
        </w:rPr>
        <w:t xml:space="preserve"> </w:t>
      </w:r>
      <w:r w:rsidRPr="000A3C58">
        <w:rPr>
          <w:color w:val="000000"/>
          <w:shd w:val="clear" w:color="auto" w:fill="FFFFFF"/>
        </w:rPr>
        <w:t>konkrečios priežastys pašalinti ieškoves iš klubo</w:t>
      </w:r>
      <w:r w:rsidR="00295A4D" w:rsidRPr="000A3C58">
        <w:rPr>
          <w:color w:val="000000"/>
          <w:shd w:val="clear" w:color="auto" w:fill="FFFFFF"/>
        </w:rPr>
        <w:t xml:space="preserve">, todėl </w:t>
      </w:r>
      <w:r w:rsidR="001C6940" w:rsidRPr="000A3C58">
        <w:rPr>
          <w:color w:val="000000"/>
          <w:shd w:val="clear" w:color="auto" w:fill="FFFFFF"/>
        </w:rPr>
        <w:t xml:space="preserve">nėra pagrindo </w:t>
      </w:r>
      <w:r w:rsidRPr="000A3C58">
        <w:rPr>
          <w:color w:val="000000"/>
          <w:shd w:val="clear" w:color="auto" w:fill="FFFFFF"/>
        </w:rPr>
        <w:t>pa</w:t>
      </w:r>
      <w:r w:rsidR="001C6940" w:rsidRPr="000A3C58">
        <w:rPr>
          <w:color w:val="000000"/>
          <w:shd w:val="clear" w:color="auto" w:fill="FFFFFF"/>
        </w:rPr>
        <w:t xml:space="preserve">daryti išvadą, </w:t>
      </w:r>
      <w:r w:rsidR="00295A4D" w:rsidRPr="000A3C58">
        <w:rPr>
          <w:color w:val="000000"/>
          <w:shd w:val="clear" w:color="auto" w:fill="FFFFFF"/>
        </w:rPr>
        <w:t>kad ieškovėms pagrįstai pritaikyta ši sankcija.</w:t>
      </w:r>
    </w:p>
    <w:p w14:paraId="2CB56812" w14:textId="77777777" w:rsidR="007972EC" w:rsidRPr="000A3C58" w:rsidRDefault="00CE1578" w:rsidP="003246BE">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0A3C58">
        <w:rPr>
          <w:rFonts w:ascii="Times New Roman" w:hAnsi="Times New Roman"/>
          <w:sz w:val="24"/>
          <w:szCs w:val="24"/>
        </w:rPr>
        <w:t>Kauno apygardos</w:t>
      </w:r>
      <w:r w:rsidR="007E53D2" w:rsidRPr="000A3C58">
        <w:rPr>
          <w:rFonts w:ascii="Times New Roman" w:hAnsi="Times New Roman"/>
          <w:sz w:val="24"/>
          <w:szCs w:val="24"/>
        </w:rPr>
        <w:t xml:space="preserve"> teismo Civilinių bylų skyriaus teisėjų kolegija, išnagrinėjusi bylą pagal </w:t>
      </w:r>
      <w:r w:rsidR="00295A4D" w:rsidRPr="000A3C58">
        <w:rPr>
          <w:rFonts w:ascii="Times New Roman" w:hAnsi="Times New Roman"/>
          <w:sz w:val="24"/>
          <w:szCs w:val="24"/>
        </w:rPr>
        <w:t xml:space="preserve">atsakovės </w:t>
      </w:r>
      <w:r w:rsidR="007E53D2" w:rsidRPr="000A3C58">
        <w:rPr>
          <w:rFonts w:ascii="Times New Roman" w:hAnsi="Times New Roman"/>
          <w:sz w:val="24"/>
          <w:szCs w:val="24"/>
        </w:rPr>
        <w:t xml:space="preserve">apeliacinį skundą, </w:t>
      </w:r>
      <w:r w:rsidR="00295A4D" w:rsidRPr="000A3C58">
        <w:rPr>
          <w:rFonts w:ascii="Times New Roman" w:hAnsi="Times New Roman"/>
          <w:sz w:val="24"/>
          <w:szCs w:val="24"/>
        </w:rPr>
        <w:t xml:space="preserve">2024 m. liepos 4 d. </w:t>
      </w:r>
      <w:r w:rsidR="008B107F" w:rsidRPr="000A3C58">
        <w:rPr>
          <w:rFonts w:ascii="Times New Roman" w:hAnsi="Times New Roman"/>
          <w:sz w:val="24"/>
          <w:szCs w:val="24"/>
        </w:rPr>
        <w:t xml:space="preserve">sprendimu panaikino </w:t>
      </w:r>
      <w:r w:rsidRPr="000A3C58">
        <w:rPr>
          <w:rFonts w:ascii="Times New Roman" w:hAnsi="Times New Roman"/>
          <w:sz w:val="24"/>
          <w:szCs w:val="24"/>
        </w:rPr>
        <w:t xml:space="preserve">pirmosios instancijos teismo </w:t>
      </w:r>
      <w:r w:rsidR="008B107F" w:rsidRPr="000A3C58">
        <w:rPr>
          <w:rFonts w:ascii="Times New Roman" w:hAnsi="Times New Roman"/>
          <w:sz w:val="24"/>
          <w:szCs w:val="24"/>
        </w:rPr>
        <w:t>sprendimą ir priėmė naują sprendimą – ieškinį atmetė.</w:t>
      </w:r>
      <w:r w:rsidR="00815023" w:rsidRPr="000A3C58">
        <w:rPr>
          <w:rFonts w:ascii="Times New Roman" w:hAnsi="Times New Roman"/>
          <w:sz w:val="24"/>
          <w:szCs w:val="24"/>
        </w:rPr>
        <w:t xml:space="preserve"> </w:t>
      </w:r>
    </w:p>
    <w:p w14:paraId="3C51868C" w14:textId="29A88B7B" w:rsidR="007972EC" w:rsidRPr="000A3C58" w:rsidRDefault="007E53D2" w:rsidP="003246BE">
      <w:pPr>
        <w:pStyle w:val="ListParagraph"/>
        <w:numPr>
          <w:ilvl w:val="0"/>
          <w:numId w:val="3"/>
        </w:numPr>
        <w:spacing w:after="120" w:line="240" w:lineRule="auto"/>
        <w:ind w:left="357" w:hanging="357"/>
        <w:contextualSpacing w:val="0"/>
        <w:jc w:val="both"/>
        <w:rPr>
          <w:rFonts w:ascii="Times New Roman" w:hAnsi="Times New Roman"/>
          <w:i/>
          <w:iCs/>
          <w:sz w:val="24"/>
          <w:szCs w:val="24"/>
        </w:rPr>
      </w:pPr>
      <w:r w:rsidRPr="000A3C58">
        <w:rPr>
          <w:rFonts w:ascii="Times New Roman" w:hAnsi="Times New Roman"/>
          <w:sz w:val="24"/>
          <w:szCs w:val="24"/>
        </w:rPr>
        <w:t>Kolegija</w:t>
      </w:r>
      <w:r w:rsidR="0081477E">
        <w:rPr>
          <w:rFonts w:ascii="Times New Roman" w:hAnsi="Times New Roman"/>
          <w:sz w:val="24"/>
          <w:szCs w:val="24"/>
        </w:rPr>
        <w:t xml:space="preserve"> </w:t>
      </w:r>
      <w:r w:rsidR="007972EC" w:rsidRPr="000A3C58">
        <w:rPr>
          <w:rFonts w:ascii="Times New Roman" w:hAnsi="Times New Roman"/>
          <w:sz w:val="24"/>
          <w:szCs w:val="24"/>
        </w:rPr>
        <w:t>vertino</w:t>
      </w:r>
      <w:r w:rsidR="007972EC" w:rsidRPr="000A3C58">
        <w:rPr>
          <w:rFonts w:ascii="Times New Roman" w:hAnsi="Times New Roman"/>
          <w:color w:val="000000"/>
          <w:sz w:val="24"/>
          <w:szCs w:val="24"/>
          <w:shd w:val="clear" w:color="auto" w:fill="FFFFFF"/>
        </w:rPr>
        <w:t xml:space="preserve">, kad byloje pateikti įrodymai ir nustatytos aplinkybės leidžia padaryti išvadą, jog ieškovėms taikyta sankcija už padarytus etikos ir įstatų pažeidimus buvo proporcinga ir buvo teisinis pagrindas pašalinti jas iš atsakovės narių. </w:t>
      </w:r>
      <w:r w:rsidR="007972EC" w:rsidRPr="000A3C58">
        <w:rPr>
          <w:rFonts w:ascii="Times New Roman" w:hAnsi="Times New Roman"/>
          <w:sz w:val="24"/>
          <w:szCs w:val="24"/>
        </w:rPr>
        <w:t>Iš atsakovės</w:t>
      </w:r>
      <w:r w:rsidR="007972EC" w:rsidRPr="000A3C58">
        <w:rPr>
          <w:rFonts w:ascii="Times New Roman" w:hAnsi="Times New Roman"/>
          <w:color w:val="000000"/>
          <w:sz w:val="24"/>
          <w:szCs w:val="24"/>
          <w:shd w:val="clear" w:color="auto" w:fill="FFFFFF"/>
        </w:rPr>
        <w:t xml:space="preserve"> 2023</w:t>
      </w:r>
      <w:r w:rsidR="0081477E">
        <w:rPr>
          <w:rFonts w:ascii="Times New Roman" w:hAnsi="Times New Roman"/>
          <w:color w:val="000000"/>
          <w:sz w:val="24"/>
          <w:szCs w:val="24"/>
          <w:shd w:val="clear" w:color="auto" w:fill="FFFFFF"/>
        </w:rPr>
        <w:t> </w:t>
      </w:r>
      <w:r w:rsidR="007972EC" w:rsidRPr="000A3C58">
        <w:rPr>
          <w:rFonts w:ascii="Times New Roman" w:hAnsi="Times New Roman"/>
          <w:color w:val="000000"/>
          <w:sz w:val="24"/>
          <w:szCs w:val="24"/>
          <w:shd w:val="clear" w:color="auto" w:fill="FFFFFF"/>
        </w:rPr>
        <w:t>m.</w:t>
      </w:r>
      <w:r w:rsidR="0081477E">
        <w:rPr>
          <w:rFonts w:ascii="Times New Roman" w:hAnsi="Times New Roman"/>
          <w:color w:val="000000"/>
          <w:sz w:val="24"/>
          <w:szCs w:val="24"/>
          <w:shd w:val="clear" w:color="auto" w:fill="FFFFFF"/>
        </w:rPr>
        <w:t xml:space="preserve"> </w:t>
      </w:r>
      <w:r w:rsidR="007972EC" w:rsidRPr="000A3C58">
        <w:rPr>
          <w:rFonts w:ascii="Times New Roman" w:hAnsi="Times New Roman"/>
          <w:color w:val="000000"/>
          <w:sz w:val="24"/>
          <w:szCs w:val="24"/>
          <w:shd w:val="clear" w:color="auto" w:fill="FFFFFF"/>
        </w:rPr>
        <w:t>sausio 4</w:t>
      </w:r>
      <w:r w:rsidR="0081477E">
        <w:rPr>
          <w:rFonts w:ascii="Times New Roman" w:hAnsi="Times New Roman"/>
          <w:color w:val="000000"/>
          <w:sz w:val="24"/>
          <w:szCs w:val="24"/>
          <w:shd w:val="clear" w:color="auto" w:fill="FFFFFF"/>
        </w:rPr>
        <w:t> </w:t>
      </w:r>
      <w:r w:rsidR="007972EC" w:rsidRPr="000A3C58">
        <w:rPr>
          <w:rFonts w:ascii="Times New Roman" w:hAnsi="Times New Roman"/>
          <w:color w:val="000000"/>
          <w:sz w:val="24"/>
          <w:szCs w:val="24"/>
          <w:shd w:val="clear" w:color="auto" w:fill="FFFFFF"/>
        </w:rPr>
        <w:t xml:space="preserve">d. visuotinio narių susirinkimo protokolo matyti, kad ieškovės pašalintos atsakovės narių balsų dauguma dėl nuolatinio nepagarbaus ir neetiško elgesio su </w:t>
      </w:r>
      <w:r w:rsidR="00A36A33">
        <w:rPr>
          <w:rFonts w:ascii="Times New Roman" w:hAnsi="Times New Roman"/>
          <w:color w:val="000000"/>
          <w:sz w:val="24"/>
          <w:szCs w:val="24"/>
          <w:shd w:val="clear" w:color="auto" w:fill="FFFFFF"/>
        </w:rPr>
        <w:t>kitomis narėmis</w:t>
      </w:r>
      <w:r w:rsidR="007972EC" w:rsidRPr="000A3C58">
        <w:rPr>
          <w:rFonts w:ascii="Times New Roman" w:hAnsi="Times New Roman"/>
          <w:color w:val="000000"/>
          <w:sz w:val="24"/>
          <w:szCs w:val="24"/>
          <w:shd w:val="clear" w:color="auto" w:fill="FFFFFF"/>
        </w:rPr>
        <w:t xml:space="preserve">. Atsakovės etikos kodekse yra nurodyta, kad neturi būti priimami sprendimai, tenkinantys tik nario interesus, negalima pamiršti etikos ir teisingumo kitiems; kai tik kyla dvejonių, situacija turi būti nedelsiant išspręsta ir visos abejonės išsklaidytos; etikos kodekse yra </w:t>
      </w:r>
      <w:r w:rsidR="0081477E">
        <w:rPr>
          <w:rFonts w:ascii="Times New Roman" w:hAnsi="Times New Roman"/>
          <w:color w:val="000000"/>
          <w:sz w:val="24"/>
          <w:szCs w:val="24"/>
          <w:shd w:val="clear" w:color="auto" w:fill="FFFFFF"/>
        </w:rPr>
        <w:t>nustatyta, kad nariai turi būti atsargūs kritikuodami</w:t>
      </w:r>
      <w:r w:rsidR="007972EC" w:rsidRPr="000A3C58">
        <w:rPr>
          <w:rFonts w:ascii="Times New Roman" w:hAnsi="Times New Roman"/>
          <w:color w:val="000000"/>
          <w:sz w:val="24"/>
          <w:szCs w:val="24"/>
          <w:shd w:val="clear" w:color="auto" w:fill="FFFFFF"/>
        </w:rPr>
        <w:t xml:space="preserve"> kitus ir </w:t>
      </w:r>
      <w:r w:rsidR="004F5E66">
        <w:rPr>
          <w:rFonts w:ascii="Times New Roman" w:hAnsi="Times New Roman"/>
          <w:color w:val="000000"/>
          <w:sz w:val="24"/>
          <w:szCs w:val="24"/>
          <w:shd w:val="clear" w:color="auto" w:fill="FFFFFF"/>
        </w:rPr>
        <w:t>negailėti pagyrimų</w:t>
      </w:r>
      <w:r w:rsidR="0081477E">
        <w:rPr>
          <w:rFonts w:ascii="Times New Roman" w:hAnsi="Times New Roman"/>
          <w:color w:val="000000"/>
          <w:sz w:val="24"/>
          <w:szCs w:val="24"/>
          <w:shd w:val="clear" w:color="auto" w:fill="FFFFFF"/>
        </w:rPr>
        <w:t xml:space="preserve">, jie turi </w:t>
      </w:r>
      <w:r w:rsidR="007972EC" w:rsidRPr="000A3C58">
        <w:rPr>
          <w:rFonts w:ascii="Times New Roman" w:hAnsi="Times New Roman"/>
          <w:color w:val="000000"/>
          <w:sz w:val="24"/>
          <w:szCs w:val="24"/>
          <w:shd w:val="clear" w:color="auto" w:fill="FFFFFF"/>
        </w:rPr>
        <w:t xml:space="preserve">kurti, o ne griauti. </w:t>
      </w:r>
    </w:p>
    <w:p w14:paraId="5CBB0F62" w14:textId="7F6C6B6C" w:rsidR="00BD1257" w:rsidRPr="000A3C58" w:rsidRDefault="007972EC" w:rsidP="003246BE">
      <w:pPr>
        <w:pStyle w:val="ListParagraph"/>
        <w:numPr>
          <w:ilvl w:val="0"/>
          <w:numId w:val="3"/>
        </w:numPr>
        <w:spacing w:after="120" w:line="240" w:lineRule="auto"/>
        <w:contextualSpacing w:val="0"/>
        <w:jc w:val="both"/>
        <w:rPr>
          <w:rFonts w:ascii="Times New Roman" w:hAnsi="Times New Roman"/>
          <w:sz w:val="24"/>
          <w:szCs w:val="24"/>
        </w:rPr>
      </w:pPr>
      <w:r w:rsidRPr="000A3C58">
        <w:rPr>
          <w:rFonts w:ascii="Times New Roman" w:hAnsi="Times New Roman"/>
          <w:color w:val="000000"/>
          <w:sz w:val="24"/>
          <w:szCs w:val="24"/>
          <w:shd w:val="clear" w:color="auto" w:fill="FFFFFF"/>
        </w:rPr>
        <w:t>Kolegija pažymėjo, kad teismo posėdyje apklaust</w:t>
      </w:r>
      <w:r w:rsidR="00B750C2">
        <w:rPr>
          <w:rFonts w:ascii="Times New Roman" w:hAnsi="Times New Roman"/>
          <w:color w:val="000000"/>
          <w:sz w:val="24"/>
          <w:szCs w:val="24"/>
          <w:shd w:val="clear" w:color="auto" w:fill="FFFFFF"/>
        </w:rPr>
        <w:t>os</w:t>
      </w:r>
      <w:r w:rsidR="009B6F01">
        <w:rPr>
          <w:rFonts w:ascii="Times New Roman" w:hAnsi="Times New Roman"/>
          <w:color w:val="000000"/>
          <w:sz w:val="24"/>
          <w:szCs w:val="24"/>
          <w:shd w:val="clear" w:color="auto" w:fill="FFFFFF"/>
        </w:rPr>
        <w:t xml:space="preserve"> atsakovės atstovė ir</w:t>
      </w:r>
      <w:r w:rsidR="00BD1257" w:rsidRPr="000A3C58">
        <w:rPr>
          <w:rFonts w:ascii="Times New Roman" w:hAnsi="Times New Roman"/>
          <w:color w:val="000000"/>
          <w:sz w:val="24"/>
          <w:szCs w:val="24"/>
          <w:shd w:val="clear" w:color="auto" w:fill="FFFFFF"/>
        </w:rPr>
        <w:t xml:space="preserve"> liudytojos (</w:t>
      </w:r>
      <w:r w:rsidRPr="000A3C58">
        <w:rPr>
          <w:rFonts w:ascii="Times New Roman" w:hAnsi="Times New Roman"/>
          <w:color w:val="000000"/>
          <w:sz w:val="24"/>
          <w:szCs w:val="24"/>
          <w:shd w:val="clear" w:color="auto" w:fill="FFFFFF"/>
        </w:rPr>
        <w:t xml:space="preserve">atsakovės </w:t>
      </w:r>
      <w:r w:rsidR="00BD1257" w:rsidRPr="000A3C58">
        <w:rPr>
          <w:rFonts w:ascii="Times New Roman" w:hAnsi="Times New Roman"/>
          <w:color w:val="000000"/>
          <w:sz w:val="24"/>
          <w:szCs w:val="24"/>
          <w:shd w:val="clear" w:color="auto" w:fill="FFFFFF"/>
        </w:rPr>
        <w:t>narės)</w:t>
      </w:r>
      <w:r w:rsidRPr="000A3C58">
        <w:rPr>
          <w:rFonts w:ascii="Times New Roman" w:hAnsi="Times New Roman"/>
          <w:color w:val="000000"/>
          <w:sz w:val="24"/>
          <w:szCs w:val="24"/>
          <w:shd w:val="clear" w:color="auto" w:fill="FFFFFF"/>
        </w:rPr>
        <w:t xml:space="preserve"> nurodė, </w:t>
      </w:r>
      <w:r w:rsidR="009B6F01">
        <w:rPr>
          <w:rFonts w:ascii="Times New Roman" w:hAnsi="Times New Roman"/>
          <w:color w:val="000000"/>
          <w:sz w:val="24"/>
          <w:szCs w:val="24"/>
          <w:shd w:val="clear" w:color="auto" w:fill="FFFFFF"/>
        </w:rPr>
        <w:t>jog</w:t>
      </w:r>
      <w:r w:rsidR="00BD1257" w:rsidRPr="000A3C58">
        <w:rPr>
          <w:rFonts w:ascii="Times New Roman" w:hAnsi="Times New Roman"/>
          <w:color w:val="000000"/>
          <w:sz w:val="24"/>
          <w:szCs w:val="24"/>
          <w:shd w:val="clear" w:color="auto" w:fill="FFFFFF"/>
        </w:rPr>
        <w:t xml:space="preserve"> ieškovės nesielgė pagarbiai ir etiškai, tyčiojosi iš narių veiklos ir pomėgių, dėl tokio ieškovių elgesio klube buvo bloga atmosfera; </w:t>
      </w:r>
      <w:r w:rsidRPr="000A3C58">
        <w:rPr>
          <w:rFonts w:ascii="Times New Roman" w:hAnsi="Times New Roman"/>
          <w:color w:val="000000"/>
          <w:sz w:val="24"/>
          <w:szCs w:val="24"/>
          <w:shd w:val="clear" w:color="auto" w:fill="FFFFFF"/>
        </w:rPr>
        <w:t xml:space="preserve">dėl </w:t>
      </w:r>
      <w:r w:rsidR="00BD1257" w:rsidRPr="000A3C58">
        <w:rPr>
          <w:rFonts w:ascii="Times New Roman" w:hAnsi="Times New Roman"/>
          <w:color w:val="000000"/>
          <w:sz w:val="24"/>
          <w:szCs w:val="24"/>
          <w:shd w:val="clear" w:color="auto" w:fill="FFFFFF"/>
        </w:rPr>
        <w:t>j</w:t>
      </w:r>
      <w:r w:rsidRPr="000A3C58">
        <w:rPr>
          <w:rFonts w:ascii="Times New Roman" w:hAnsi="Times New Roman"/>
          <w:color w:val="000000"/>
          <w:sz w:val="24"/>
          <w:szCs w:val="24"/>
          <w:shd w:val="clear" w:color="auto" w:fill="FFFFFF"/>
        </w:rPr>
        <w:t>ų netinkamo elgesio dvi atsakovės narės pasišalino, kitos trys turėjo tokių ketinimų</w:t>
      </w:r>
      <w:r w:rsidR="00BD1257" w:rsidRPr="000A3C58">
        <w:rPr>
          <w:rFonts w:ascii="Times New Roman" w:hAnsi="Times New Roman"/>
          <w:color w:val="000000"/>
          <w:sz w:val="24"/>
          <w:szCs w:val="24"/>
          <w:shd w:val="clear" w:color="auto" w:fill="FFFFFF"/>
        </w:rPr>
        <w:t>; k</w:t>
      </w:r>
      <w:r w:rsidR="00BD1257" w:rsidRPr="000A3C58">
        <w:rPr>
          <w:rFonts w:ascii="Times New Roman" w:hAnsi="Times New Roman"/>
          <w:sz w:val="24"/>
          <w:szCs w:val="24"/>
        </w:rPr>
        <w:t xml:space="preserve">lausimas dėl ieškovių netinkamo elgesio buvo svarstytas atsakovės narių susirinkime, </w:t>
      </w:r>
      <w:r w:rsidRPr="000A3C58">
        <w:rPr>
          <w:rFonts w:ascii="Times New Roman" w:hAnsi="Times New Roman"/>
          <w:sz w:val="24"/>
          <w:szCs w:val="24"/>
        </w:rPr>
        <w:t xml:space="preserve">tačiau </w:t>
      </w:r>
      <w:r w:rsidR="00BD1257" w:rsidRPr="000A3C58">
        <w:rPr>
          <w:rFonts w:ascii="Times New Roman" w:hAnsi="Times New Roman"/>
          <w:sz w:val="24"/>
          <w:szCs w:val="24"/>
        </w:rPr>
        <w:t xml:space="preserve">ieškovės neatsižvelgė į išsakytas </w:t>
      </w:r>
      <w:r w:rsidRPr="000A3C58">
        <w:rPr>
          <w:rFonts w:ascii="Times New Roman" w:hAnsi="Times New Roman"/>
          <w:sz w:val="24"/>
          <w:szCs w:val="24"/>
        </w:rPr>
        <w:t xml:space="preserve">pastabas, </w:t>
      </w:r>
      <w:r w:rsidR="00BD1257" w:rsidRPr="000A3C58">
        <w:rPr>
          <w:rFonts w:ascii="Times New Roman" w:hAnsi="Times New Roman"/>
          <w:sz w:val="24"/>
          <w:szCs w:val="24"/>
        </w:rPr>
        <w:t xml:space="preserve">todėl buvo priimtas sprendimas pašalinti jas iš </w:t>
      </w:r>
      <w:r w:rsidR="0081477E">
        <w:rPr>
          <w:rFonts w:ascii="Times New Roman" w:hAnsi="Times New Roman"/>
          <w:sz w:val="24"/>
          <w:szCs w:val="24"/>
        </w:rPr>
        <w:t>atsakovės</w:t>
      </w:r>
      <w:r w:rsidR="00BD1257" w:rsidRPr="000A3C58">
        <w:rPr>
          <w:rFonts w:ascii="Times New Roman" w:hAnsi="Times New Roman"/>
          <w:sz w:val="24"/>
          <w:szCs w:val="24"/>
        </w:rPr>
        <w:t xml:space="preserve"> narių. Kolegija </w:t>
      </w:r>
      <w:r w:rsidR="009B6F01">
        <w:rPr>
          <w:rFonts w:ascii="Times New Roman" w:hAnsi="Times New Roman"/>
          <w:sz w:val="24"/>
          <w:szCs w:val="24"/>
        </w:rPr>
        <w:t>pripažino</w:t>
      </w:r>
      <w:r w:rsidR="00BD1257" w:rsidRPr="000A3C58">
        <w:rPr>
          <w:rFonts w:ascii="Times New Roman" w:hAnsi="Times New Roman"/>
          <w:sz w:val="24"/>
          <w:szCs w:val="24"/>
        </w:rPr>
        <w:t xml:space="preserve">, kad </w:t>
      </w:r>
      <w:r w:rsidR="00BD1257" w:rsidRPr="000A3C58">
        <w:rPr>
          <w:rFonts w:ascii="Times New Roman" w:hAnsi="Times New Roman"/>
          <w:sz w:val="24"/>
          <w:szCs w:val="24"/>
          <w:shd w:val="clear" w:color="auto" w:fill="FFFFFF"/>
        </w:rPr>
        <w:t xml:space="preserve">pirmosios instancijos teismas, vertindamas byloje pateiktus įrodymus ir priimdamas sprendimą, suteikė didesnę įrodomąją galią ieškovių paaiškinimams ir nepakankamai atsižvelgė į atsakovės ir liudytojų parodymus, patvirtinusius, kad ieškovės neetiškai elgėsi su kitais atsakovės nariais. Kolegija nurodė neturinti teisinio pagrindo abejoti atsakovės paaiškinimais ir liudytojų parodymais, nes jie yra nuoseklūs ir patvirtino pasikartojantį ieškovių netinkamą elgesį. </w:t>
      </w:r>
    </w:p>
    <w:p w14:paraId="14F4CBF7" w14:textId="6D57B948" w:rsidR="007E53D2" w:rsidRPr="000A3C58" w:rsidRDefault="00BD1257" w:rsidP="003246BE">
      <w:pPr>
        <w:pStyle w:val="ListParagraph"/>
        <w:numPr>
          <w:ilvl w:val="0"/>
          <w:numId w:val="3"/>
        </w:numPr>
        <w:spacing w:after="120" w:line="240" w:lineRule="auto"/>
        <w:contextualSpacing w:val="0"/>
        <w:jc w:val="both"/>
        <w:rPr>
          <w:rFonts w:ascii="Times New Roman" w:hAnsi="Times New Roman"/>
          <w:sz w:val="24"/>
          <w:szCs w:val="24"/>
        </w:rPr>
      </w:pPr>
      <w:r w:rsidRPr="000A3C58">
        <w:rPr>
          <w:rFonts w:ascii="Times New Roman" w:hAnsi="Times New Roman"/>
          <w:sz w:val="24"/>
          <w:szCs w:val="24"/>
        </w:rPr>
        <w:t xml:space="preserve">Kolegija pažymėjo, kad </w:t>
      </w:r>
      <w:r w:rsidRPr="000A3C58">
        <w:rPr>
          <w:rFonts w:ascii="Times New Roman" w:hAnsi="Times New Roman"/>
          <w:sz w:val="24"/>
          <w:szCs w:val="24"/>
          <w:shd w:val="clear" w:color="auto" w:fill="FFFFFF"/>
        </w:rPr>
        <w:t>asociacijos laisvė reiškia ne tik teisę laisvai vienytis į asociacijas, bet ir asociacijos teisę reikalauti iš savo narių tinkamai elgtis, laikytis asociacijos įstatų, kitų vidinių dokumentų, bendrų papročių ir pan., o nariams, kurie pažeidžia asociacijos taisykles</w:t>
      </w:r>
      <w:r w:rsidR="009B6F01">
        <w:rPr>
          <w:rFonts w:ascii="Times New Roman" w:hAnsi="Times New Roman"/>
          <w:sz w:val="24"/>
          <w:szCs w:val="24"/>
          <w:shd w:val="clear" w:color="auto" w:fill="FFFFFF"/>
        </w:rPr>
        <w:t xml:space="preserve">, taikyti </w:t>
      </w:r>
      <w:r w:rsidRPr="000A3C58">
        <w:rPr>
          <w:rFonts w:ascii="Times New Roman" w:hAnsi="Times New Roman"/>
          <w:sz w:val="24"/>
          <w:szCs w:val="24"/>
          <w:shd w:val="clear" w:color="auto" w:fill="FFFFFF"/>
        </w:rPr>
        <w:t>sankcij</w:t>
      </w:r>
      <w:r w:rsidR="009B6F01">
        <w:rPr>
          <w:rFonts w:ascii="Times New Roman" w:hAnsi="Times New Roman"/>
          <w:sz w:val="24"/>
          <w:szCs w:val="24"/>
          <w:shd w:val="clear" w:color="auto" w:fill="FFFFFF"/>
        </w:rPr>
        <w:t>as</w:t>
      </w:r>
      <w:r w:rsidRPr="000A3C58">
        <w:rPr>
          <w:rFonts w:ascii="Times New Roman" w:hAnsi="Times New Roman"/>
          <w:sz w:val="24"/>
          <w:szCs w:val="24"/>
          <w:shd w:val="clear" w:color="auto" w:fill="FFFFFF"/>
        </w:rPr>
        <w:t xml:space="preserve">, </w:t>
      </w:r>
      <w:r w:rsidR="009B6F01">
        <w:rPr>
          <w:rFonts w:ascii="Times New Roman" w:hAnsi="Times New Roman"/>
          <w:sz w:val="24"/>
          <w:szCs w:val="24"/>
          <w:shd w:val="clear" w:color="auto" w:fill="FFFFFF"/>
        </w:rPr>
        <w:t xml:space="preserve">taip pat, </w:t>
      </w:r>
      <w:r w:rsidRPr="000A3C58">
        <w:rPr>
          <w:rFonts w:ascii="Times New Roman" w:hAnsi="Times New Roman"/>
          <w:sz w:val="24"/>
          <w:szCs w:val="24"/>
          <w:shd w:val="clear" w:color="auto" w:fill="FFFFFF"/>
        </w:rPr>
        <w:t xml:space="preserve">asociacijos nariams pritarus ir nusprendus, šalinti narius iš asociacijos. </w:t>
      </w:r>
      <w:r w:rsidR="003246BE" w:rsidRPr="000A3C58">
        <w:rPr>
          <w:rFonts w:ascii="Times New Roman" w:hAnsi="Times New Roman"/>
          <w:sz w:val="24"/>
          <w:szCs w:val="24"/>
          <w:shd w:val="clear" w:color="auto" w:fill="FFFFFF"/>
        </w:rPr>
        <w:t xml:space="preserve">Byloje </w:t>
      </w:r>
      <w:r w:rsidR="009B6F01">
        <w:rPr>
          <w:rFonts w:ascii="Times New Roman" w:hAnsi="Times New Roman"/>
          <w:sz w:val="24"/>
          <w:szCs w:val="24"/>
          <w:shd w:val="clear" w:color="auto" w:fill="FFFFFF"/>
        </w:rPr>
        <w:t>pa</w:t>
      </w:r>
      <w:r w:rsidR="003246BE" w:rsidRPr="000A3C58">
        <w:rPr>
          <w:rFonts w:ascii="Times New Roman" w:hAnsi="Times New Roman"/>
          <w:sz w:val="24"/>
          <w:szCs w:val="24"/>
          <w:shd w:val="clear" w:color="auto" w:fill="FFFFFF"/>
        </w:rPr>
        <w:t>teikti įrodymai patvirtina nuolatinį i</w:t>
      </w:r>
      <w:r w:rsidRPr="000A3C58">
        <w:rPr>
          <w:rFonts w:ascii="Times New Roman" w:hAnsi="Times New Roman"/>
          <w:sz w:val="24"/>
          <w:szCs w:val="24"/>
          <w:shd w:val="clear" w:color="auto" w:fill="FFFFFF"/>
        </w:rPr>
        <w:t xml:space="preserve">eškovių </w:t>
      </w:r>
      <w:r w:rsidRPr="000A3C58">
        <w:rPr>
          <w:rFonts w:ascii="Times New Roman" w:hAnsi="Times New Roman"/>
          <w:color w:val="000000"/>
          <w:sz w:val="24"/>
          <w:szCs w:val="24"/>
          <w:shd w:val="clear" w:color="auto" w:fill="FFFFFF"/>
        </w:rPr>
        <w:t>nepagarb</w:t>
      </w:r>
      <w:r w:rsidR="003246BE" w:rsidRPr="000A3C58">
        <w:rPr>
          <w:rFonts w:ascii="Times New Roman" w:hAnsi="Times New Roman"/>
          <w:color w:val="000000"/>
          <w:sz w:val="24"/>
          <w:szCs w:val="24"/>
          <w:shd w:val="clear" w:color="auto" w:fill="FFFFFF"/>
        </w:rPr>
        <w:t>ų</w:t>
      </w:r>
      <w:r w:rsidRPr="000A3C58">
        <w:rPr>
          <w:rFonts w:ascii="Times New Roman" w:hAnsi="Times New Roman"/>
          <w:color w:val="000000"/>
          <w:sz w:val="24"/>
          <w:szCs w:val="24"/>
          <w:shd w:val="clear" w:color="auto" w:fill="FFFFFF"/>
        </w:rPr>
        <w:t xml:space="preserve"> ir neetišk</w:t>
      </w:r>
      <w:r w:rsidR="003246BE" w:rsidRPr="000A3C58">
        <w:rPr>
          <w:rFonts w:ascii="Times New Roman" w:hAnsi="Times New Roman"/>
          <w:color w:val="000000"/>
          <w:sz w:val="24"/>
          <w:szCs w:val="24"/>
          <w:shd w:val="clear" w:color="auto" w:fill="FFFFFF"/>
        </w:rPr>
        <w:t>ą</w:t>
      </w:r>
      <w:r w:rsidRPr="000A3C58">
        <w:rPr>
          <w:rFonts w:ascii="Times New Roman" w:hAnsi="Times New Roman"/>
          <w:color w:val="000000"/>
          <w:sz w:val="24"/>
          <w:szCs w:val="24"/>
          <w:shd w:val="clear" w:color="auto" w:fill="FFFFFF"/>
        </w:rPr>
        <w:t xml:space="preserve"> elges</w:t>
      </w:r>
      <w:r w:rsidR="003246BE" w:rsidRPr="000A3C58">
        <w:rPr>
          <w:rFonts w:ascii="Times New Roman" w:hAnsi="Times New Roman"/>
          <w:color w:val="000000"/>
          <w:sz w:val="24"/>
          <w:szCs w:val="24"/>
          <w:shd w:val="clear" w:color="auto" w:fill="FFFFFF"/>
        </w:rPr>
        <w:t>į</w:t>
      </w:r>
      <w:r w:rsidRPr="000A3C58">
        <w:rPr>
          <w:rFonts w:ascii="Times New Roman" w:hAnsi="Times New Roman"/>
          <w:color w:val="000000"/>
          <w:sz w:val="24"/>
          <w:szCs w:val="24"/>
          <w:shd w:val="clear" w:color="auto" w:fill="FFFFFF"/>
        </w:rPr>
        <w:t xml:space="preserve"> su </w:t>
      </w:r>
      <w:r w:rsidR="003246BE" w:rsidRPr="000A3C58">
        <w:rPr>
          <w:rFonts w:ascii="Times New Roman" w:hAnsi="Times New Roman"/>
          <w:color w:val="000000"/>
          <w:sz w:val="24"/>
          <w:szCs w:val="24"/>
          <w:shd w:val="clear" w:color="auto" w:fill="FFFFFF"/>
        </w:rPr>
        <w:t xml:space="preserve">atsakovės narėmis. Atsakovė </w:t>
      </w:r>
      <w:r w:rsidRPr="000A3C58">
        <w:rPr>
          <w:rFonts w:ascii="Times New Roman" w:hAnsi="Times New Roman"/>
          <w:color w:val="000000"/>
          <w:sz w:val="24"/>
          <w:szCs w:val="24"/>
          <w:shd w:val="clear" w:color="auto" w:fill="FFFFFF"/>
        </w:rPr>
        <w:t>2022</w:t>
      </w:r>
      <w:r w:rsidR="003246BE" w:rsidRPr="000A3C58">
        <w:rPr>
          <w:rFonts w:ascii="Times New Roman" w:hAnsi="Times New Roman"/>
          <w:color w:val="000000"/>
          <w:sz w:val="24"/>
          <w:szCs w:val="24"/>
          <w:shd w:val="clear" w:color="auto" w:fill="FFFFFF"/>
        </w:rPr>
        <w:t> </w:t>
      </w:r>
      <w:r w:rsidRPr="000A3C58">
        <w:rPr>
          <w:rFonts w:ascii="Times New Roman" w:hAnsi="Times New Roman"/>
          <w:color w:val="000000"/>
          <w:sz w:val="24"/>
          <w:szCs w:val="24"/>
          <w:shd w:val="clear" w:color="auto" w:fill="FFFFFF"/>
        </w:rPr>
        <w:t>m. lapkričio 23</w:t>
      </w:r>
      <w:r w:rsidR="003246BE" w:rsidRPr="000A3C58">
        <w:rPr>
          <w:rFonts w:ascii="Times New Roman" w:hAnsi="Times New Roman"/>
          <w:color w:val="000000"/>
          <w:sz w:val="24"/>
          <w:szCs w:val="24"/>
          <w:shd w:val="clear" w:color="auto" w:fill="FFFFFF"/>
        </w:rPr>
        <w:t> </w:t>
      </w:r>
      <w:r w:rsidRPr="000A3C58">
        <w:rPr>
          <w:rFonts w:ascii="Times New Roman" w:hAnsi="Times New Roman"/>
          <w:color w:val="000000"/>
          <w:sz w:val="24"/>
          <w:szCs w:val="24"/>
          <w:shd w:val="clear" w:color="auto" w:fill="FFFFFF"/>
        </w:rPr>
        <w:t>d.</w:t>
      </w:r>
      <w:r w:rsidR="003246BE" w:rsidRPr="000A3C58">
        <w:rPr>
          <w:rFonts w:ascii="Times New Roman" w:hAnsi="Times New Roman"/>
          <w:color w:val="000000"/>
          <w:sz w:val="24"/>
          <w:szCs w:val="24"/>
          <w:shd w:val="clear" w:color="auto" w:fill="FFFFFF"/>
        </w:rPr>
        <w:t xml:space="preserve"> ir</w:t>
      </w:r>
      <w:r w:rsidRPr="000A3C58">
        <w:rPr>
          <w:rFonts w:ascii="Times New Roman" w:hAnsi="Times New Roman"/>
          <w:color w:val="000000"/>
          <w:sz w:val="24"/>
          <w:szCs w:val="24"/>
          <w:shd w:val="clear" w:color="auto" w:fill="FFFFFF"/>
        </w:rPr>
        <w:t xml:space="preserve"> 2022</w:t>
      </w:r>
      <w:r w:rsidR="003246BE" w:rsidRPr="000A3C58">
        <w:rPr>
          <w:rFonts w:ascii="Times New Roman" w:hAnsi="Times New Roman"/>
          <w:color w:val="000000"/>
          <w:sz w:val="24"/>
          <w:szCs w:val="24"/>
          <w:shd w:val="clear" w:color="auto" w:fill="FFFFFF"/>
        </w:rPr>
        <w:t> </w:t>
      </w:r>
      <w:r w:rsidRPr="000A3C58">
        <w:rPr>
          <w:rFonts w:ascii="Times New Roman" w:hAnsi="Times New Roman"/>
          <w:color w:val="000000"/>
          <w:sz w:val="24"/>
          <w:szCs w:val="24"/>
          <w:shd w:val="clear" w:color="auto" w:fill="FFFFFF"/>
        </w:rPr>
        <w:t>m. gruodžio 7</w:t>
      </w:r>
      <w:r w:rsidR="003246BE" w:rsidRPr="000A3C58">
        <w:rPr>
          <w:rFonts w:ascii="Times New Roman" w:hAnsi="Times New Roman"/>
          <w:color w:val="000000"/>
          <w:sz w:val="24"/>
          <w:szCs w:val="24"/>
          <w:shd w:val="clear" w:color="auto" w:fill="FFFFFF"/>
        </w:rPr>
        <w:t> </w:t>
      </w:r>
      <w:r w:rsidRPr="000A3C58">
        <w:rPr>
          <w:rFonts w:ascii="Times New Roman" w:hAnsi="Times New Roman"/>
          <w:color w:val="000000"/>
          <w:sz w:val="24"/>
          <w:szCs w:val="24"/>
          <w:shd w:val="clear" w:color="auto" w:fill="FFFFFF"/>
        </w:rPr>
        <w:t>d. visuotiniuose narių susirinkimuose svarstė ieškovių neetišką elgesį</w:t>
      </w:r>
      <w:r w:rsidR="003246BE" w:rsidRPr="000A3C58">
        <w:rPr>
          <w:rFonts w:ascii="Times New Roman" w:hAnsi="Times New Roman"/>
          <w:color w:val="000000"/>
          <w:sz w:val="24"/>
          <w:szCs w:val="24"/>
          <w:shd w:val="clear" w:color="auto" w:fill="FFFFFF"/>
        </w:rPr>
        <w:t>,</w:t>
      </w:r>
      <w:r w:rsidRPr="000A3C58">
        <w:rPr>
          <w:rFonts w:ascii="Times New Roman" w:hAnsi="Times New Roman"/>
          <w:color w:val="000000"/>
          <w:sz w:val="24"/>
          <w:szCs w:val="24"/>
          <w:shd w:val="clear" w:color="auto" w:fill="FFFFFF"/>
        </w:rPr>
        <w:t xml:space="preserve"> suteikė </w:t>
      </w:r>
      <w:r w:rsidR="009B6F01">
        <w:rPr>
          <w:rFonts w:ascii="Times New Roman" w:hAnsi="Times New Roman"/>
          <w:color w:val="000000"/>
          <w:sz w:val="24"/>
          <w:szCs w:val="24"/>
          <w:shd w:val="clear" w:color="auto" w:fill="FFFFFF"/>
        </w:rPr>
        <w:t>jo</w:t>
      </w:r>
      <w:r w:rsidRPr="000A3C58">
        <w:rPr>
          <w:rFonts w:ascii="Times New Roman" w:hAnsi="Times New Roman"/>
          <w:color w:val="000000"/>
          <w:sz w:val="24"/>
          <w:szCs w:val="24"/>
          <w:shd w:val="clear" w:color="auto" w:fill="FFFFFF"/>
        </w:rPr>
        <w:t xml:space="preserve">ms </w:t>
      </w:r>
      <w:r w:rsidR="003246BE" w:rsidRPr="000A3C58">
        <w:rPr>
          <w:rFonts w:ascii="Times New Roman" w:hAnsi="Times New Roman"/>
          <w:color w:val="000000"/>
          <w:sz w:val="24"/>
          <w:szCs w:val="24"/>
          <w:shd w:val="clear" w:color="auto" w:fill="FFFFFF"/>
        </w:rPr>
        <w:t xml:space="preserve">laiko </w:t>
      </w:r>
      <w:r w:rsidR="000E32A5">
        <w:rPr>
          <w:rFonts w:ascii="Times New Roman" w:hAnsi="Times New Roman"/>
          <w:color w:val="000000"/>
          <w:sz w:val="24"/>
          <w:szCs w:val="24"/>
          <w:shd w:val="clear" w:color="auto" w:fill="FFFFFF"/>
        </w:rPr>
        <w:t xml:space="preserve">apsvarstyti </w:t>
      </w:r>
      <w:r w:rsidR="003246BE" w:rsidRPr="000A3C58">
        <w:rPr>
          <w:rFonts w:ascii="Times New Roman" w:hAnsi="Times New Roman"/>
          <w:color w:val="000000"/>
          <w:sz w:val="24"/>
          <w:szCs w:val="24"/>
          <w:shd w:val="clear" w:color="auto" w:fill="FFFFFF"/>
        </w:rPr>
        <w:t>savo elges</w:t>
      </w:r>
      <w:r w:rsidR="000E32A5">
        <w:rPr>
          <w:rFonts w:ascii="Times New Roman" w:hAnsi="Times New Roman"/>
          <w:color w:val="000000"/>
          <w:sz w:val="24"/>
          <w:szCs w:val="24"/>
          <w:shd w:val="clear" w:color="auto" w:fill="FFFFFF"/>
        </w:rPr>
        <w:t xml:space="preserve">į </w:t>
      </w:r>
      <w:r w:rsidR="003246BE" w:rsidRPr="000A3C58">
        <w:rPr>
          <w:rFonts w:ascii="Times New Roman" w:hAnsi="Times New Roman"/>
          <w:color w:val="000000"/>
          <w:sz w:val="24"/>
          <w:szCs w:val="24"/>
          <w:shd w:val="clear" w:color="auto" w:fill="FFFFFF"/>
        </w:rPr>
        <w:t>ir įspėjo jas</w:t>
      </w:r>
      <w:r w:rsidRPr="000A3C58">
        <w:rPr>
          <w:rFonts w:ascii="Times New Roman" w:hAnsi="Times New Roman"/>
          <w:color w:val="000000"/>
          <w:sz w:val="24"/>
          <w:szCs w:val="24"/>
          <w:shd w:val="clear" w:color="auto" w:fill="FFFFFF"/>
        </w:rPr>
        <w:t xml:space="preserve">, </w:t>
      </w:r>
      <w:r w:rsidR="003246BE" w:rsidRPr="000A3C58">
        <w:rPr>
          <w:rFonts w:ascii="Times New Roman" w:hAnsi="Times New Roman"/>
          <w:color w:val="000000"/>
          <w:sz w:val="24"/>
          <w:szCs w:val="24"/>
          <w:shd w:val="clear" w:color="auto" w:fill="FFFFFF"/>
        </w:rPr>
        <w:t>kad</w:t>
      </w:r>
      <w:r w:rsidRPr="000A3C58">
        <w:rPr>
          <w:rFonts w:ascii="Times New Roman" w:hAnsi="Times New Roman"/>
          <w:color w:val="000000"/>
          <w:sz w:val="24"/>
          <w:szCs w:val="24"/>
          <w:shd w:val="clear" w:color="auto" w:fill="FFFFFF"/>
        </w:rPr>
        <w:t xml:space="preserve"> gali būti sprendžiamas klausimas dėl jų pašalinimo iš klubo. </w:t>
      </w:r>
      <w:r w:rsidR="003246BE" w:rsidRPr="000A3C58">
        <w:rPr>
          <w:rFonts w:ascii="Times New Roman" w:hAnsi="Times New Roman"/>
          <w:color w:val="000000"/>
          <w:sz w:val="24"/>
          <w:szCs w:val="24"/>
          <w:shd w:val="clear" w:color="auto" w:fill="FFFFFF"/>
        </w:rPr>
        <w:t>I</w:t>
      </w:r>
      <w:r w:rsidRPr="000A3C58">
        <w:rPr>
          <w:rFonts w:ascii="Times New Roman" w:hAnsi="Times New Roman"/>
          <w:color w:val="000000"/>
          <w:sz w:val="24"/>
          <w:szCs w:val="24"/>
          <w:shd w:val="clear" w:color="auto" w:fill="FFFFFF"/>
        </w:rPr>
        <w:t>eškovės</w:t>
      </w:r>
      <w:r w:rsidR="003246BE" w:rsidRPr="000A3C58">
        <w:rPr>
          <w:rFonts w:ascii="Times New Roman" w:hAnsi="Times New Roman"/>
          <w:color w:val="000000"/>
          <w:sz w:val="24"/>
          <w:szCs w:val="24"/>
          <w:shd w:val="clear" w:color="auto" w:fill="FFFFFF"/>
        </w:rPr>
        <w:t xml:space="preserve"> neatsižvelgė</w:t>
      </w:r>
      <w:r w:rsidRPr="000A3C58">
        <w:rPr>
          <w:rFonts w:ascii="Times New Roman" w:hAnsi="Times New Roman"/>
          <w:color w:val="000000"/>
          <w:sz w:val="24"/>
          <w:szCs w:val="24"/>
          <w:shd w:val="clear" w:color="auto" w:fill="FFFFFF"/>
        </w:rPr>
        <w:t xml:space="preserve"> į išsakytas pastabas, todėl 2023</w:t>
      </w:r>
      <w:r w:rsidR="003246BE" w:rsidRPr="000A3C58">
        <w:rPr>
          <w:rFonts w:ascii="Times New Roman" w:hAnsi="Times New Roman"/>
          <w:color w:val="000000"/>
          <w:sz w:val="24"/>
          <w:szCs w:val="24"/>
          <w:shd w:val="clear" w:color="auto" w:fill="FFFFFF"/>
        </w:rPr>
        <w:t> </w:t>
      </w:r>
      <w:r w:rsidRPr="000A3C58">
        <w:rPr>
          <w:rFonts w:ascii="Times New Roman" w:hAnsi="Times New Roman"/>
          <w:color w:val="000000"/>
          <w:sz w:val="24"/>
          <w:szCs w:val="24"/>
          <w:shd w:val="clear" w:color="auto" w:fill="FFFFFF"/>
        </w:rPr>
        <w:t>m. sausio 4</w:t>
      </w:r>
      <w:r w:rsidR="003246BE" w:rsidRPr="000A3C58">
        <w:rPr>
          <w:rFonts w:ascii="Times New Roman" w:hAnsi="Times New Roman"/>
          <w:color w:val="000000"/>
          <w:sz w:val="24"/>
          <w:szCs w:val="24"/>
          <w:shd w:val="clear" w:color="auto" w:fill="FFFFFF"/>
        </w:rPr>
        <w:t> </w:t>
      </w:r>
      <w:r w:rsidRPr="000A3C58">
        <w:rPr>
          <w:rFonts w:ascii="Times New Roman" w:hAnsi="Times New Roman"/>
          <w:color w:val="000000"/>
          <w:sz w:val="24"/>
          <w:szCs w:val="24"/>
          <w:shd w:val="clear" w:color="auto" w:fill="FFFFFF"/>
        </w:rPr>
        <w:t>d.</w:t>
      </w:r>
      <w:r w:rsidR="003246BE" w:rsidRPr="000A3C58">
        <w:rPr>
          <w:rFonts w:ascii="Times New Roman" w:hAnsi="Times New Roman"/>
          <w:color w:val="000000"/>
          <w:sz w:val="24"/>
          <w:szCs w:val="24"/>
          <w:shd w:val="clear" w:color="auto" w:fill="FFFFFF"/>
        </w:rPr>
        <w:t xml:space="preserve"> </w:t>
      </w:r>
      <w:r w:rsidRPr="000A3C58">
        <w:rPr>
          <w:rFonts w:ascii="Times New Roman" w:hAnsi="Times New Roman"/>
          <w:color w:val="000000"/>
          <w:sz w:val="24"/>
          <w:szCs w:val="24"/>
          <w:shd w:val="clear" w:color="auto" w:fill="FFFFFF"/>
        </w:rPr>
        <w:t xml:space="preserve">susirinkime buvo nuspręsta </w:t>
      </w:r>
      <w:r w:rsidR="000E32A5">
        <w:rPr>
          <w:rFonts w:ascii="Times New Roman" w:hAnsi="Times New Roman"/>
          <w:color w:val="000000"/>
          <w:sz w:val="24"/>
          <w:szCs w:val="24"/>
          <w:shd w:val="clear" w:color="auto" w:fill="FFFFFF"/>
        </w:rPr>
        <w:t xml:space="preserve">jas </w:t>
      </w:r>
      <w:r w:rsidRPr="000A3C58">
        <w:rPr>
          <w:rFonts w:ascii="Times New Roman" w:hAnsi="Times New Roman"/>
          <w:color w:val="000000"/>
          <w:sz w:val="24"/>
          <w:szCs w:val="24"/>
          <w:shd w:val="clear" w:color="auto" w:fill="FFFFFF"/>
        </w:rPr>
        <w:t xml:space="preserve">pašalinti. </w:t>
      </w:r>
      <w:r w:rsidR="003246BE" w:rsidRPr="000A3C58">
        <w:rPr>
          <w:rFonts w:ascii="Times New Roman" w:hAnsi="Times New Roman"/>
          <w:color w:val="000000"/>
          <w:sz w:val="24"/>
          <w:szCs w:val="24"/>
          <w:shd w:val="clear" w:color="auto" w:fill="FFFFFF"/>
        </w:rPr>
        <w:t>Kolegija vertin</w:t>
      </w:r>
      <w:r w:rsidR="009B6F01">
        <w:rPr>
          <w:rFonts w:ascii="Times New Roman" w:hAnsi="Times New Roman"/>
          <w:color w:val="000000"/>
          <w:sz w:val="24"/>
          <w:szCs w:val="24"/>
          <w:shd w:val="clear" w:color="auto" w:fill="FFFFFF"/>
        </w:rPr>
        <w:t>o</w:t>
      </w:r>
      <w:r w:rsidR="003246BE" w:rsidRPr="000A3C58">
        <w:rPr>
          <w:rFonts w:ascii="Times New Roman" w:hAnsi="Times New Roman"/>
          <w:color w:val="000000"/>
          <w:sz w:val="24"/>
          <w:szCs w:val="24"/>
          <w:shd w:val="clear" w:color="auto" w:fill="FFFFFF"/>
        </w:rPr>
        <w:t xml:space="preserve">, kad atsakovė, pritaikiusi ieškovėms griežčiausią sankciją, nepažeidė proporcingumo principo. Byloje nenustatyta pagrindo </w:t>
      </w:r>
      <w:r w:rsidR="009B6F01">
        <w:rPr>
          <w:rFonts w:ascii="Times New Roman" w:hAnsi="Times New Roman"/>
          <w:color w:val="000000"/>
          <w:sz w:val="24"/>
          <w:szCs w:val="24"/>
          <w:shd w:val="clear" w:color="auto" w:fill="FFFFFF"/>
        </w:rPr>
        <w:t>manyti</w:t>
      </w:r>
      <w:r w:rsidR="003246BE" w:rsidRPr="000A3C58">
        <w:rPr>
          <w:rFonts w:ascii="Times New Roman" w:hAnsi="Times New Roman"/>
          <w:color w:val="000000"/>
          <w:sz w:val="24"/>
          <w:szCs w:val="24"/>
          <w:shd w:val="clear" w:color="auto" w:fill="FFFFFF"/>
        </w:rPr>
        <w:t xml:space="preserve">, kad atsakovė siekė atsikratyti ieškovių kaip savo narių. </w:t>
      </w:r>
    </w:p>
    <w:p w14:paraId="10C5E92A" w14:textId="77777777" w:rsidR="007E53D2" w:rsidRPr="000A3C58" w:rsidRDefault="007E53D2" w:rsidP="007E53D2">
      <w:pPr>
        <w:spacing w:after="120"/>
        <w:jc w:val="both"/>
      </w:pPr>
    </w:p>
    <w:p w14:paraId="4BA3775E" w14:textId="1E57A3EB" w:rsidR="00123EE2" w:rsidRPr="000A3C58" w:rsidRDefault="00A80C8A">
      <w:pPr>
        <w:pStyle w:val="ListParagraph"/>
        <w:shd w:val="clear" w:color="auto" w:fill="FFFFFF"/>
        <w:spacing w:after="120" w:line="240" w:lineRule="auto"/>
        <w:ind w:left="0"/>
        <w:contextualSpacing w:val="0"/>
        <w:jc w:val="center"/>
        <w:rPr>
          <w:rFonts w:ascii="Times New Roman" w:hAnsi="Times New Roman"/>
          <w:sz w:val="24"/>
          <w:szCs w:val="24"/>
        </w:rPr>
      </w:pPr>
      <w:r w:rsidRPr="000A3C58">
        <w:rPr>
          <w:rFonts w:ascii="Times New Roman" w:hAnsi="Times New Roman"/>
          <w:sz w:val="24"/>
          <w:szCs w:val="24"/>
        </w:rPr>
        <w:t>III. Kasacinio skundo</w:t>
      </w:r>
      <w:r w:rsidR="00CE1578" w:rsidRPr="000A3C58">
        <w:rPr>
          <w:rFonts w:ascii="Times New Roman" w:hAnsi="Times New Roman"/>
          <w:sz w:val="24"/>
          <w:szCs w:val="24"/>
        </w:rPr>
        <w:t xml:space="preserve"> ir atsiliepimo</w:t>
      </w:r>
      <w:r w:rsidR="00AF05AA" w:rsidRPr="000A3C58">
        <w:rPr>
          <w:rFonts w:ascii="Times New Roman" w:hAnsi="Times New Roman"/>
          <w:sz w:val="24"/>
          <w:szCs w:val="24"/>
        </w:rPr>
        <w:t xml:space="preserve"> į jį </w:t>
      </w:r>
      <w:r w:rsidRPr="000A3C58">
        <w:rPr>
          <w:rFonts w:ascii="Times New Roman" w:hAnsi="Times New Roman"/>
          <w:sz w:val="24"/>
          <w:szCs w:val="24"/>
        </w:rPr>
        <w:t>teisiniai argumentai</w:t>
      </w:r>
    </w:p>
    <w:p w14:paraId="59273387" w14:textId="7DA2FADF" w:rsidR="00123EE2" w:rsidRPr="000A3C58" w:rsidRDefault="00DF15AD">
      <w:pPr>
        <w:pStyle w:val="ListParagraph"/>
        <w:spacing w:after="120" w:line="240" w:lineRule="auto"/>
        <w:ind w:left="0" w:firstLine="720"/>
        <w:contextualSpacing w:val="0"/>
        <w:jc w:val="both"/>
        <w:rPr>
          <w:rFonts w:ascii="Times New Roman" w:hAnsi="Times New Roman"/>
          <w:sz w:val="24"/>
          <w:szCs w:val="24"/>
        </w:rPr>
      </w:pPr>
      <w:r w:rsidRPr="000A3C58">
        <w:rPr>
          <w:rFonts w:ascii="Times New Roman" w:hAnsi="Times New Roman"/>
          <w:sz w:val="24"/>
          <w:szCs w:val="24"/>
        </w:rPr>
        <w:t xml:space="preserve"> </w:t>
      </w:r>
    </w:p>
    <w:p w14:paraId="4FF0AED7" w14:textId="5C9BF7ED" w:rsidR="00123EE2" w:rsidRPr="000A3C58" w:rsidRDefault="00A80C8A" w:rsidP="00346770">
      <w:pPr>
        <w:pStyle w:val="ListParagraph"/>
        <w:numPr>
          <w:ilvl w:val="0"/>
          <w:numId w:val="3"/>
        </w:numPr>
        <w:shd w:val="clear" w:color="auto" w:fill="FFFFFF"/>
        <w:spacing w:after="120" w:line="240" w:lineRule="auto"/>
        <w:contextualSpacing w:val="0"/>
        <w:jc w:val="both"/>
        <w:rPr>
          <w:rFonts w:ascii="Times New Roman" w:hAnsi="Times New Roman"/>
          <w:sz w:val="24"/>
          <w:szCs w:val="24"/>
        </w:rPr>
      </w:pPr>
      <w:r w:rsidRPr="000A3C58">
        <w:rPr>
          <w:rFonts w:ascii="Times New Roman" w:hAnsi="Times New Roman"/>
          <w:sz w:val="24"/>
          <w:szCs w:val="24"/>
        </w:rPr>
        <w:lastRenderedPageBreak/>
        <w:t xml:space="preserve">Kasaciniu skundu </w:t>
      </w:r>
      <w:r w:rsidR="00A07DA0" w:rsidRPr="000A3C58">
        <w:rPr>
          <w:rFonts w:ascii="Times New Roman" w:hAnsi="Times New Roman"/>
          <w:sz w:val="24"/>
          <w:szCs w:val="24"/>
        </w:rPr>
        <w:t>ieškovė</w:t>
      </w:r>
      <w:r w:rsidR="003246BE" w:rsidRPr="000A3C58">
        <w:rPr>
          <w:rFonts w:ascii="Times New Roman" w:hAnsi="Times New Roman"/>
          <w:sz w:val="24"/>
          <w:szCs w:val="24"/>
        </w:rPr>
        <w:t>s</w:t>
      </w:r>
      <w:r w:rsidRPr="000A3C58">
        <w:rPr>
          <w:rFonts w:ascii="Times New Roman" w:hAnsi="Times New Roman"/>
          <w:sz w:val="24"/>
          <w:szCs w:val="24"/>
        </w:rPr>
        <w:t xml:space="preserve"> prašo </w:t>
      </w:r>
      <w:r w:rsidR="00FB1132" w:rsidRPr="000A3C58">
        <w:rPr>
          <w:rFonts w:ascii="Times New Roman" w:hAnsi="Times New Roman"/>
          <w:sz w:val="24"/>
          <w:szCs w:val="24"/>
        </w:rPr>
        <w:t xml:space="preserve">panaikinti </w:t>
      </w:r>
      <w:r w:rsidR="003246BE" w:rsidRPr="000A3C58">
        <w:rPr>
          <w:rFonts w:ascii="Times New Roman" w:hAnsi="Times New Roman"/>
          <w:sz w:val="24"/>
          <w:szCs w:val="24"/>
        </w:rPr>
        <w:t xml:space="preserve">Kauno apygardos teismo Civilinių bylų skyriaus teisėjų kolegijos 2024 m. liepos 4 d. sprendimą </w:t>
      </w:r>
      <w:r w:rsidR="00346770" w:rsidRPr="000A3C58">
        <w:rPr>
          <w:rFonts w:ascii="Times New Roman" w:hAnsi="Times New Roman"/>
          <w:sz w:val="24"/>
          <w:szCs w:val="24"/>
        </w:rPr>
        <w:t xml:space="preserve">ir palikti </w:t>
      </w:r>
      <w:r w:rsidR="00A07DA0" w:rsidRPr="000A3C58">
        <w:rPr>
          <w:rFonts w:ascii="Times New Roman" w:hAnsi="Times New Roman"/>
          <w:sz w:val="24"/>
          <w:szCs w:val="24"/>
        </w:rPr>
        <w:t xml:space="preserve">galioti </w:t>
      </w:r>
      <w:r w:rsidR="003246BE" w:rsidRPr="000A3C58">
        <w:rPr>
          <w:rFonts w:ascii="Times New Roman" w:hAnsi="Times New Roman"/>
          <w:sz w:val="24"/>
          <w:szCs w:val="24"/>
        </w:rPr>
        <w:t>Alytaus apylinkės teism</w:t>
      </w:r>
      <w:r w:rsidR="009B6F01">
        <w:rPr>
          <w:rFonts w:ascii="Times New Roman" w:hAnsi="Times New Roman"/>
          <w:sz w:val="24"/>
          <w:szCs w:val="24"/>
        </w:rPr>
        <w:t>o</w:t>
      </w:r>
      <w:r w:rsidR="003246BE" w:rsidRPr="000A3C58">
        <w:rPr>
          <w:rFonts w:ascii="Times New Roman" w:hAnsi="Times New Roman"/>
          <w:sz w:val="24"/>
          <w:szCs w:val="24"/>
        </w:rPr>
        <w:t xml:space="preserve"> 2024 m. vasario 21 d. </w:t>
      </w:r>
      <w:r w:rsidR="00A07DA0" w:rsidRPr="000A3C58">
        <w:rPr>
          <w:rFonts w:ascii="Times New Roman" w:hAnsi="Times New Roman"/>
          <w:sz w:val="24"/>
          <w:szCs w:val="24"/>
        </w:rPr>
        <w:t>sprendimą</w:t>
      </w:r>
      <w:r w:rsidR="00FB1132" w:rsidRPr="000A3C58">
        <w:rPr>
          <w:rFonts w:ascii="Times New Roman" w:hAnsi="Times New Roman"/>
          <w:color w:val="000000"/>
          <w:sz w:val="24"/>
          <w:szCs w:val="24"/>
          <w:lang w:bidi="lt-LT"/>
        </w:rPr>
        <w:t xml:space="preserve">. </w:t>
      </w:r>
      <w:r w:rsidRPr="000A3C58">
        <w:rPr>
          <w:rFonts w:ascii="Times New Roman" w:hAnsi="Times New Roman"/>
          <w:sz w:val="24"/>
          <w:szCs w:val="24"/>
        </w:rPr>
        <w:t>Kasacinis skundas grindžiamas šiais argumentais</w:t>
      </w:r>
      <w:r w:rsidR="00FB1132" w:rsidRPr="000A3C58">
        <w:rPr>
          <w:rFonts w:ascii="Times New Roman" w:hAnsi="Times New Roman"/>
          <w:sz w:val="24"/>
          <w:szCs w:val="24"/>
        </w:rPr>
        <w:t>:</w:t>
      </w:r>
    </w:p>
    <w:p w14:paraId="46D8E2D7" w14:textId="199FBD6E" w:rsidR="009A5402" w:rsidRPr="009A5402" w:rsidRDefault="0028189E" w:rsidP="009A5402">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9B6F01">
        <w:rPr>
          <w:rFonts w:ascii="Times New Roman" w:hAnsi="Times New Roman"/>
          <w:sz w:val="24"/>
          <w:szCs w:val="24"/>
        </w:rPr>
        <w:t xml:space="preserve">Apeliacinės instancijos teismas netinkamai aiškino ir taikė </w:t>
      </w:r>
      <w:r w:rsidR="00DC0571" w:rsidRPr="009B6F01">
        <w:rPr>
          <w:rFonts w:ascii="Times New Roman" w:hAnsi="Times New Roman"/>
          <w:sz w:val="24"/>
          <w:szCs w:val="24"/>
        </w:rPr>
        <w:t>Asociacijų įstatymo nuostatas, nes pripažino, kad ieškovės buvo teisėtai pašalintos iš atsakovės narių, nors</w:t>
      </w:r>
      <w:r w:rsidR="009B6F01" w:rsidRPr="009B6F01">
        <w:rPr>
          <w:rFonts w:ascii="Times New Roman" w:hAnsi="Times New Roman"/>
          <w:sz w:val="24"/>
          <w:szCs w:val="24"/>
        </w:rPr>
        <w:t xml:space="preserve"> jas šalinant</w:t>
      </w:r>
      <w:r w:rsidR="00DC0571" w:rsidRPr="009B6F01">
        <w:rPr>
          <w:rFonts w:ascii="Times New Roman" w:hAnsi="Times New Roman"/>
          <w:sz w:val="24"/>
          <w:szCs w:val="24"/>
        </w:rPr>
        <w:t xml:space="preserve"> nebuvo nurodyta, kokias </w:t>
      </w:r>
      <w:r w:rsidRPr="009B6F01">
        <w:rPr>
          <w:rFonts w:ascii="Times New Roman" w:hAnsi="Times New Roman"/>
          <w:sz w:val="24"/>
          <w:szCs w:val="24"/>
        </w:rPr>
        <w:t xml:space="preserve">įstatymų, įstatų, nutarimų ir </w:t>
      </w:r>
      <w:r w:rsidR="009B6F01" w:rsidRPr="009B6F01">
        <w:rPr>
          <w:rFonts w:ascii="Times New Roman" w:hAnsi="Times New Roman"/>
          <w:sz w:val="24"/>
          <w:szCs w:val="24"/>
        </w:rPr>
        <w:t>kitų teisės aktų nuostatas</w:t>
      </w:r>
      <w:r w:rsidR="00DC0571" w:rsidRPr="009B6F01">
        <w:rPr>
          <w:rFonts w:ascii="Times New Roman" w:hAnsi="Times New Roman"/>
          <w:sz w:val="24"/>
          <w:szCs w:val="24"/>
        </w:rPr>
        <w:t xml:space="preserve"> jos pažeidė.</w:t>
      </w:r>
      <w:r w:rsidRPr="009B6F01">
        <w:rPr>
          <w:rFonts w:ascii="Times New Roman" w:hAnsi="Times New Roman"/>
          <w:sz w:val="24"/>
          <w:szCs w:val="24"/>
        </w:rPr>
        <w:t xml:space="preserve"> </w:t>
      </w:r>
      <w:r w:rsidR="00DC0571" w:rsidRPr="009B6F01">
        <w:rPr>
          <w:rFonts w:ascii="Times New Roman" w:hAnsi="Times New Roman"/>
          <w:sz w:val="24"/>
          <w:szCs w:val="24"/>
        </w:rPr>
        <w:t>Kasacinio teismo praktikoje išaiškinta, kad sprendimas taikyti griežčiausią sankciją (pašalinim</w:t>
      </w:r>
      <w:r w:rsidR="009B6F01" w:rsidRPr="009B6F01">
        <w:rPr>
          <w:rFonts w:ascii="Times New Roman" w:hAnsi="Times New Roman"/>
          <w:sz w:val="24"/>
          <w:szCs w:val="24"/>
        </w:rPr>
        <w:t>ą iš asociacijos</w:t>
      </w:r>
      <w:r w:rsidR="00DC0571" w:rsidRPr="009B6F01">
        <w:rPr>
          <w:rFonts w:ascii="Times New Roman" w:hAnsi="Times New Roman"/>
          <w:sz w:val="24"/>
          <w:szCs w:val="24"/>
        </w:rPr>
        <w:t>) turi būti priimtas esant konkrečiam pagrindui. Pirmosios instancijos teismas įvertino šią aplinkybę ir padarė pagrįstą išvadą, kad ieškovės buvo pašalintos neteisėtai</w:t>
      </w:r>
      <w:r w:rsidR="00E03F97" w:rsidRPr="009B6F01">
        <w:rPr>
          <w:rFonts w:ascii="Times New Roman" w:hAnsi="Times New Roman"/>
          <w:sz w:val="24"/>
          <w:szCs w:val="24"/>
        </w:rPr>
        <w:t>, o apeliacinės instancijos teismas, padaręs priešingą išvadą</w:t>
      </w:r>
      <w:r w:rsidR="00DC0571" w:rsidRPr="009B6F01">
        <w:rPr>
          <w:rFonts w:ascii="Times New Roman" w:hAnsi="Times New Roman"/>
          <w:sz w:val="24"/>
          <w:szCs w:val="24"/>
        </w:rPr>
        <w:t xml:space="preserve">, nenurodė jokių </w:t>
      </w:r>
      <w:r w:rsidR="00E03F97" w:rsidRPr="009B6F01">
        <w:rPr>
          <w:rFonts w:ascii="Times New Roman" w:hAnsi="Times New Roman"/>
          <w:sz w:val="24"/>
          <w:szCs w:val="24"/>
        </w:rPr>
        <w:t xml:space="preserve">ieškovių atliktų </w:t>
      </w:r>
      <w:r w:rsidR="00DC0571" w:rsidRPr="009B6F01">
        <w:rPr>
          <w:rFonts w:ascii="Times New Roman" w:hAnsi="Times New Roman"/>
          <w:sz w:val="24"/>
          <w:szCs w:val="24"/>
        </w:rPr>
        <w:t xml:space="preserve">įstatymų, įstatų, nutarimų, etikos kodekso ir </w:t>
      </w:r>
      <w:r w:rsidR="009B6F01" w:rsidRPr="009B6F01">
        <w:rPr>
          <w:rFonts w:ascii="Times New Roman" w:hAnsi="Times New Roman"/>
          <w:sz w:val="24"/>
          <w:szCs w:val="24"/>
        </w:rPr>
        <w:t>pan.</w:t>
      </w:r>
      <w:r w:rsidR="00DC0571" w:rsidRPr="009B6F01">
        <w:rPr>
          <w:rFonts w:ascii="Times New Roman" w:hAnsi="Times New Roman"/>
          <w:sz w:val="24"/>
          <w:szCs w:val="24"/>
        </w:rPr>
        <w:t xml:space="preserve"> pažeidimų </w:t>
      </w:r>
      <w:r w:rsidR="00E03F97" w:rsidRPr="009B6F01">
        <w:rPr>
          <w:rFonts w:ascii="Times New Roman" w:hAnsi="Times New Roman"/>
          <w:sz w:val="24"/>
          <w:szCs w:val="24"/>
        </w:rPr>
        <w:t>ar</w:t>
      </w:r>
      <w:r w:rsidR="00DC0571" w:rsidRPr="009B6F01">
        <w:rPr>
          <w:rFonts w:ascii="Times New Roman" w:hAnsi="Times New Roman"/>
          <w:sz w:val="24"/>
          <w:szCs w:val="24"/>
        </w:rPr>
        <w:t xml:space="preserve"> konkrečių</w:t>
      </w:r>
      <w:r w:rsidR="00E03F97" w:rsidRPr="009B6F01">
        <w:rPr>
          <w:rFonts w:ascii="Times New Roman" w:hAnsi="Times New Roman"/>
          <w:sz w:val="24"/>
          <w:szCs w:val="24"/>
        </w:rPr>
        <w:t>, įrodymais pagrįstų</w:t>
      </w:r>
      <w:r w:rsidR="00DC0571" w:rsidRPr="009B6F01">
        <w:rPr>
          <w:rFonts w:ascii="Times New Roman" w:hAnsi="Times New Roman"/>
          <w:sz w:val="24"/>
          <w:szCs w:val="24"/>
        </w:rPr>
        <w:t xml:space="preserve"> veiksmų, </w:t>
      </w:r>
      <w:r w:rsidR="00E03F97" w:rsidRPr="009B6F01">
        <w:rPr>
          <w:rFonts w:ascii="Times New Roman" w:hAnsi="Times New Roman"/>
          <w:sz w:val="24"/>
          <w:szCs w:val="24"/>
        </w:rPr>
        <w:t xml:space="preserve">parodančių ieškovių netoleruotiną elgesį su atsakovės narėmis. Teismas nurodė, kad ieškovės buvo teisėtai pašalintos dėl etikos ir įstatų pažeidimo, tačiau jis nenurodė, </w:t>
      </w:r>
      <w:r w:rsidR="00DC0571" w:rsidRPr="009B6F01">
        <w:rPr>
          <w:rFonts w:ascii="Times New Roman" w:hAnsi="Times New Roman"/>
          <w:sz w:val="24"/>
          <w:szCs w:val="24"/>
        </w:rPr>
        <w:t xml:space="preserve">kokius etikos kodekso ir </w:t>
      </w:r>
      <w:r w:rsidR="00E03F97" w:rsidRPr="009B6F01">
        <w:rPr>
          <w:rFonts w:ascii="Times New Roman" w:hAnsi="Times New Roman"/>
          <w:sz w:val="24"/>
          <w:szCs w:val="24"/>
        </w:rPr>
        <w:t>atsakovės</w:t>
      </w:r>
      <w:r w:rsidR="00DC0571" w:rsidRPr="009B6F01">
        <w:rPr>
          <w:rFonts w:ascii="Times New Roman" w:hAnsi="Times New Roman"/>
          <w:sz w:val="24"/>
          <w:szCs w:val="24"/>
        </w:rPr>
        <w:t xml:space="preserve"> įstatų pažeidimus </w:t>
      </w:r>
      <w:r w:rsidR="00E03F97" w:rsidRPr="009B6F01">
        <w:rPr>
          <w:rFonts w:ascii="Times New Roman" w:hAnsi="Times New Roman"/>
          <w:sz w:val="24"/>
          <w:szCs w:val="24"/>
        </w:rPr>
        <w:t xml:space="preserve">jos </w:t>
      </w:r>
      <w:r w:rsidR="00DC0571" w:rsidRPr="009B6F01">
        <w:rPr>
          <w:rFonts w:ascii="Times New Roman" w:hAnsi="Times New Roman"/>
          <w:sz w:val="24"/>
          <w:szCs w:val="24"/>
        </w:rPr>
        <w:t xml:space="preserve">padarė, kada padarė ir kokiais konkrečiais veiksmais šie pažeidimai </w:t>
      </w:r>
      <w:r w:rsidR="009B6F01" w:rsidRPr="009B6F01">
        <w:rPr>
          <w:rFonts w:ascii="Times New Roman" w:hAnsi="Times New Roman"/>
          <w:sz w:val="24"/>
          <w:szCs w:val="24"/>
        </w:rPr>
        <w:t>pasireiškė</w:t>
      </w:r>
      <w:r w:rsidR="00DC0571" w:rsidRPr="009B6F01">
        <w:rPr>
          <w:rFonts w:ascii="Times New Roman" w:hAnsi="Times New Roman"/>
          <w:sz w:val="24"/>
          <w:szCs w:val="24"/>
        </w:rPr>
        <w:t xml:space="preserve">. Vien </w:t>
      </w:r>
      <w:r w:rsidR="009B6F01" w:rsidRPr="009B6F01">
        <w:rPr>
          <w:rFonts w:ascii="Times New Roman" w:hAnsi="Times New Roman"/>
          <w:sz w:val="24"/>
          <w:szCs w:val="24"/>
        </w:rPr>
        <w:t>tai</w:t>
      </w:r>
      <w:r w:rsidR="00DC0571" w:rsidRPr="009B6F01">
        <w:rPr>
          <w:rFonts w:ascii="Times New Roman" w:hAnsi="Times New Roman"/>
          <w:sz w:val="24"/>
          <w:szCs w:val="24"/>
        </w:rPr>
        <w:t xml:space="preserve">, kad </w:t>
      </w:r>
      <w:r w:rsidR="00E03F97" w:rsidRPr="009B6F01">
        <w:rPr>
          <w:rFonts w:ascii="Times New Roman" w:hAnsi="Times New Roman"/>
          <w:sz w:val="24"/>
          <w:szCs w:val="24"/>
        </w:rPr>
        <w:t>ieškovės</w:t>
      </w:r>
      <w:r w:rsidR="00DC0571" w:rsidRPr="009B6F01">
        <w:rPr>
          <w:rFonts w:ascii="Times New Roman" w:hAnsi="Times New Roman"/>
          <w:sz w:val="24"/>
          <w:szCs w:val="24"/>
        </w:rPr>
        <w:t xml:space="preserve"> teikė pasiūlymus</w:t>
      </w:r>
      <w:r w:rsidR="00A36A33">
        <w:rPr>
          <w:rFonts w:ascii="Times New Roman" w:hAnsi="Times New Roman"/>
          <w:sz w:val="24"/>
          <w:szCs w:val="24"/>
        </w:rPr>
        <w:t xml:space="preserve">, kaip pagerinti atsakovės veiklą, </w:t>
      </w:r>
      <w:r w:rsidR="009B6F01" w:rsidRPr="009B6F01">
        <w:rPr>
          <w:rFonts w:ascii="Times New Roman" w:hAnsi="Times New Roman"/>
          <w:sz w:val="24"/>
          <w:szCs w:val="24"/>
        </w:rPr>
        <w:t xml:space="preserve">ir </w:t>
      </w:r>
      <w:r w:rsidR="00E03F97" w:rsidRPr="009B6F01">
        <w:rPr>
          <w:rFonts w:ascii="Times New Roman" w:hAnsi="Times New Roman"/>
          <w:sz w:val="24"/>
          <w:szCs w:val="24"/>
        </w:rPr>
        <w:t>jie nebuvo priimtini kitoms</w:t>
      </w:r>
      <w:r w:rsidR="00DC0571" w:rsidRPr="009B6F01">
        <w:rPr>
          <w:rFonts w:ascii="Times New Roman" w:hAnsi="Times New Roman"/>
          <w:sz w:val="24"/>
          <w:szCs w:val="24"/>
        </w:rPr>
        <w:t xml:space="preserve"> narėms</w:t>
      </w:r>
      <w:r w:rsidR="00E03F97" w:rsidRPr="009B6F01">
        <w:rPr>
          <w:rFonts w:ascii="Times New Roman" w:hAnsi="Times New Roman"/>
          <w:sz w:val="24"/>
          <w:szCs w:val="24"/>
        </w:rPr>
        <w:t xml:space="preserve">, </w:t>
      </w:r>
      <w:r w:rsidR="00DC0571" w:rsidRPr="009B6F01">
        <w:rPr>
          <w:rFonts w:ascii="Times New Roman" w:hAnsi="Times New Roman"/>
          <w:sz w:val="24"/>
          <w:szCs w:val="24"/>
        </w:rPr>
        <w:t xml:space="preserve">nesudarė pagrindo </w:t>
      </w:r>
      <w:r w:rsidR="00C74C04">
        <w:rPr>
          <w:rFonts w:ascii="Times New Roman" w:hAnsi="Times New Roman"/>
          <w:sz w:val="24"/>
          <w:szCs w:val="24"/>
        </w:rPr>
        <w:t xml:space="preserve">jas </w:t>
      </w:r>
      <w:r w:rsidR="00DC0571" w:rsidRPr="009B6F01">
        <w:rPr>
          <w:rFonts w:ascii="Times New Roman" w:hAnsi="Times New Roman"/>
          <w:sz w:val="24"/>
          <w:szCs w:val="24"/>
        </w:rPr>
        <w:t xml:space="preserve">pašalinti </w:t>
      </w:r>
      <w:r w:rsidR="00E03F97" w:rsidRPr="009B6F01">
        <w:rPr>
          <w:rFonts w:ascii="Times New Roman" w:hAnsi="Times New Roman"/>
          <w:sz w:val="24"/>
          <w:szCs w:val="24"/>
        </w:rPr>
        <w:t xml:space="preserve">ir šį veiksmą laikyti </w:t>
      </w:r>
      <w:r w:rsidR="00DC0571" w:rsidRPr="009B6F01">
        <w:rPr>
          <w:rFonts w:ascii="Times New Roman" w:hAnsi="Times New Roman"/>
          <w:sz w:val="24"/>
          <w:szCs w:val="24"/>
        </w:rPr>
        <w:t xml:space="preserve">teisėtu. </w:t>
      </w:r>
      <w:r w:rsidR="009A5402" w:rsidRPr="009B6F01">
        <w:rPr>
          <w:rFonts w:ascii="Times New Roman" w:hAnsi="Times New Roman"/>
          <w:sz w:val="24"/>
          <w:szCs w:val="24"/>
        </w:rPr>
        <w:t>Pagal Asociacijų įstatymo 12 straipsnio 2</w:t>
      </w:r>
      <w:r w:rsidR="0011206A">
        <w:rPr>
          <w:rFonts w:ascii="Times New Roman" w:hAnsi="Times New Roman"/>
          <w:sz w:val="24"/>
          <w:szCs w:val="24"/>
        </w:rPr>
        <w:t> </w:t>
      </w:r>
      <w:r w:rsidR="009A5402" w:rsidRPr="009B6F01">
        <w:rPr>
          <w:rFonts w:ascii="Times New Roman" w:hAnsi="Times New Roman"/>
          <w:sz w:val="24"/>
          <w:szCs w:val="24"/>
        </w:rPr>
        <w:t xml:space="preserve">dalį, asociacijos įstatuose, be kita ko, turi būti nustatyta narių pašalinimo tvarka ir sąlygos. Priimdama ginčo sprendimus, atsakovė nebuvo patvirtinusi </w:t>
      </w:r>
      <w:r w:rsidR="00A36A33">
        <w:rPr>
          <w:rFonts w:ascii="Times New Roman" w:hAnsi="Times New Roman"/>
          <w:sz w:val="24"/>
          <w:szCs w:val="24"/>
        </w:rPr>
        <w:t>tokios</w:t>
      </w:r>
      <w:r w:rsidR="009A5402" w:rsidRPr="009B6F01">
        <w:rPr>
          <w:rFonts w:ascii="Times New Roman" w:hAnsi="Times New Roman"/>
          <w:sz w:val="24"/>
          <w:szCs w:val="24"/>
        </w:rPr>
        <w:t xml:space="preserve"> tvarkos</w:t>
      </w:r>
      <w:r w:rsidR="009A5402">
        <w:rPr>
          <w:rFonts w:ascii="Times New Roman" w:hAnsi="Times New Roman"/>
          <w:sz w:val="24"/>
          <w:szCs w:val="24"/>
        </w:rPr>
        <w:t>, todėl</w:t>
      </w:r>
      <w:r w:rsidR="009A5402" w:rsidRPr="009B6F01">
        <w:rPr>
          <w:rFonts w:ascii="Times New Roman" w:hAnsi="Times New Roman"/>
          <w:sz w:val="24"/>
          <w:szCs w:val="24"/>
        </w:rPr>
        <w:t xml:space="preserve"> būtent ji turi prisiimti riziką, susijusią su ribotomis galimybėmis įrodyti ieškovių padarytą pažeidimą ir apribotomis ieškovių galimybėmis įrodinėti tai, ko jos nepažeidė ir teoriškai negalėjo pažeisti. Tai, kad narių pašalinimo tvarka nebuvo nustatyta, savaime nereiškia, kad atsakovė gali pašalinti narius bet kokia tvarka ir toks sprendimas bus teisėtas vien dėl to, kad taip balsuoti nusprendė visos narės, išskyrus ieškoves.</w:t>
      </w:r>
    </w:p>
    <w:p w14:paraId="3EFA0405" w14:textId="2032F2BD" w:rsidR="00924998" w:rsidRPr="000A3C58" w:rsidRDefault="00426D39" w:rsidP="00924998">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0A3C58">
        <w:rPr>
          <w:rFonts w:ascii="Times New Roman" w:hAnsi="Times New Roman"/>
          <w:sz w:val="24"/>
          <w:szCs w:val="24"/>
        </w:rPr>
        <w:t>A</w:t>
      </w:r>
      <w:r w:rsidR="00852096" w:rsidRPr="000A3C58">
        <w:rPr>
          <w:rFonts w:ascii="Times New Roman" w:hAnsi="Times New Roman"/>
          <w:sz w:val="24"/>
          <w:szCs w:val="24"/>
        </w:rPr>
        <w:t>peliacinės instancijos teismas pažeidė įrodymų vertinimo taisykles, nes nevertino byloje surinktų įrodymų viseto ir vadovavosi tik pavieniais įrodymais, nors jie net negali būti laikomi patikimais (</w:t>
      </w:r>
      <w:r w:rsidR="009A5402">
        <w:rPr>
          <w:rFonts w:ascii="Times New Roman" w:hAnsi="Times New Roman"/>
          <w:sz w:val="24"/>
          <w:szCs w:val="24"/>
        </w:rPr>
        <w:t xml:space="preserve">Lietuvos Respublikos civilinio proceso kodekso (toliau – ir </w:t>
      </w:r>
      <w:r w:rsidR="00852096" w:rsidRPr="000A3C58">
        <w:rPr>
          <w:rFonts w:ascii="Times New Roman" w:hAnsi="Times New Roman"/>
          <w:sz w:val="24"/>
          <w:szCs w:val="24"/>
        </w:rPr>
        <w:t>CPK</w:t>
      </w:r>
      <w:r w:rsidR="009A5402">
        <w:rPr>
          <w:rFonts w:ascii="Times New Roman" w:hAnsi="Times New Roman"/>
          <w:sz w:val="24"/>
          <w:szCs w:val="24"/>
        </w:rPr>
        <w:t>)</w:t>
      </w:r>
      <w:r w:rsidR="00852096" w:rsidRPr="000A3C58">
        <w:rPr>
          <w:rFonts w:ascii="Times New Roman" w:hAnsi="Times New Roman"/>
          <w:sz w:val="24"/>
          <w:szCs w:val="24"/>
        </w:rPr>
        <w:t xml:space="preserve"> 185</w:t>
      </w:r>
      <w:r w:rsidR="009A5402">
        <w:rPr>
          <w:rFonts w:ascii="Times New Roman" w:hAnsi="Times New Roman"/>
          <w:sz w:val="24"/>
          <w:szCs w:val="24"/>
        </w:rPr>
        <w:t> </w:t>
      </w:r>
      <w:r w:rsidR="00852096" w:rsidRPr="000A3C58">
        <w:rPr>
          <w:rFonts w:ascii="Times New Roman" w:hAnsi="Times New Roman"/>
          <w:sz w:val="24"/>
          <w:szCs w:val="24"/>
        </w:rPr>
        <w:t>straipsnis). Teismas rėmėsi</w:t>
      </w:r>
      <w:r w:rsidRPr="000A3C58">
        <w:rPr>
          <w:rFonts w:ascii="Times New Roman" w:hAnsi="Times New Roman"/>
          <w:sz w:val="24"/>
          <w:szCs w:val="24"/>
        </w:rPr>
        <w:t xml:space="preserve"> tik </w:t>
      </w:r>
      <w:r w:rsidR="00F71E30" w:rsidRPr="000A3C58">
        <w:rPr>
          <w:rFonts w:ascii="Times New Roman" w:hAnsi="Times New Roman"/>
          <w:sz w:val="24"/>
          <w:szCs w:val="24"/>
        </w:rPr>
        <w:t xml:space="preserve">atsakovės atstovės ir </w:t>
      </w:r>
      <w:r w:rsidRPr="000A3C58">
        <w:rPr>
          <w:rFonts w:ascii="Times New Roman" w:hAnsi="Times New Roman"/>
          <w:sz w:val="24"/>
          <w:szCs w:val="24"/>
        </w:rPr>
        <w:t>liudytojų parodyma</w:t>
      </w:r>
      <w:r w:rsidR="00A36A33">
        <w:rPr>
          <w:rFonts w:ascii="Times New Roman" w:hAnsi="Times New Roman"/>
          <w:sz w:val="24"/>
          <w:szCs w:val="24"/>
        </w:rPr>
        <w:t>is</w:t>
      </w:r>
      <w:r w:rsidR="00F71E30" w:rsidRPr="000A3C58">
        <w:rPr>
          <w:rFonts w:ascii="Times New Roman" w:hAnsi="Times New Roman"/>
          <w:sz w:val="24"/>
          <w:szCs w:val="24"/>
        </w:rPr>
        <w:t xml:space="preserve"> ir</w:t>
      </w:r>
      <w:r w:rsidRPr="000A3C58">
        <w:rPr>
          <w:rFonts w:ascii="Times New Roman" w:hAnsi="Times New Roman"/>
          <w:sz w:val="24"/>
          <w:szCs w:val="24"/>
        </w:rPr>
        <w:t xml:space="preserve"> nepaaiškino, kodėl </w:t>
      </w:r>
      <w:r w:rsidR="009A5402">
        <w:rPr>
          <w:rFonts w:ascii="Times New Roman" w:hAnsi="Times New Roman"/>
          <w:sz w:val="24"/>
          <w:szCs w:val="24"/>
        </w:rPr>
        <w:t>vertino juos kaip reikšmingesnius</w:t>
      </w:r>
      <w:r w:rsidR="00CE6EB0">
        <w:rPr>
          <w:rFonts w:ascii="Times New Roman" w:hAnsi="Times New Roman"/>
          <w:sz w:val="24"/>
          <w:szCs w:val="24"/>
        </w:rPr>
        <w:t xml:space="preserve"> už kitus įrodymus</w:t>
      </w:r>
      <w:r w:rsidRPr="000A3C58">
        <w:rPr>
          <w:rFonts w:ascii="Times New Roman" w:hAnsi="Times New Roman"/>
          <w:sz w:val="24"/>
          <w:szCs w:val="24"/>
        </w:rPr>
        <w:t xml:space="preserve">. </w:t>
      </w:r>
      <w:r w:rsidR="00EC0171" w:rsidRPr="000A3C58">
        <w:rPr>
          <w:rFonts w:ascii="Times New Roman" w:hAnsi="Times New Roman"/>
          <w:sz w:val="24"/>
          <w:szCs w:val="24"/>
        </w:rPr>
        <w:t>Atsakovė ieškov</w:t>
      </w:r>
      <w:r w:rsidR="000E32A5">
        <w:rPr>
          <w:rFonts w:ascii="Times New Roman" w:hAnsi="Times New Roman"/>
          <w:sz w:val="24"/>
          <w:szCs w:val="24"/>
        </w:rPr>
        <w:t>ių</w:t>
      </w:r>
      <w:r w:rsidR="00EC0171" w:rsidRPr="000A3C58">
        <w:rPr>
          <w:rFonts w:ascii="Times New Roman" w:hAnsi="Times New Roman"/>
          <w:sz w:val="24"/>
          <w:szCs w:val="24"/>
        </w:rPr>
        <w:t xml:space="preserve"> tariamus pažeidimus įrodinėjo </w:t>
      </w:r>
      <w:r w:rsidR="000E32A5">
        <w:rPr>
          <w:rFonts w:ascii="Times New Roman" w:hAnsi="Times New Roman"/>
          <w:sz w:val="24"/>
          <w:szCs w:val="24"/>
        </w:rPr>
        <w:t xml:space="preserve">tik </w:t>
      </w:r>
      <w:r w:rsidR="00EC0171" w:rsidRPr="000A3C58">
        <w:rPr>
          <w:rFonts w:ascii="Times New Roman" w:hAnsi="Times New Roman"/>
          <w:sz w:val="24"/>
          <w:szCs w:val="24"/>
        </w:rPr>
        <w:t xml:space="preserve">savo paaiškinimais ir liudytojų, balsavusių už ieškovių pašalinimą, parodymais. </w:t>
      </w:r>
      <w:r w:rsidR="000E32A5">
        <w:rPr>
          <w:rFonts w:ascii="Times New Roman" w:hAnsi="Times New Roman"/>
          <w:sz w:val="24"/>
          <w:szCs w:val="24"/>
        </w:rPr>
        <w:t>I</w:t>
      </w:r>
      <w:r w:rsidR="00EC0171" w:rsidRPr="000A3C58">
        <w:rPr>
          <w:rFonts w:ascii="Times New Roman" w:hAnsi="Times New Roman"/>
          <w:sz w:val="24"/>
          <w:szCs w:val="24"/>
        </w:rPr>
        <w:t>eškovės pateikė teismui rašytinius įrodymus, patvirtinančius, kad atsakovės narės veiklos klausimais bendravo per „Messenger“</w:t>
      </w:r>
      <w:r w:rsidR="009A5402">
        <w:rPr>
          <w:rFonts w:ascii="Times New Roman" w:hAnsi="Times New Roman"/>
          <w:sz w:val="24"/>
          <w:szCs w:val="24"/>
        </w:rPr>
        <w:t xml:space="preserve"> programėlę</w:t>
      </w:r>
      <w:r w:rsidR="00EC0171" w:rsidRPr="000A3C58">
        <w:rPr>
          <w:rFonts w:ascii="Times New Roman" w:hAnsi="Times New Roman"/>
          <w:sz w:val="24"/>
          <w:szCs w:val="24"/>
        </w:rPr>
        <w:t>; ieškov</w:t>
      </w:r>
      <w:r w:rsidR="00F71E30" w:rsidRPr="000A3C58">
        <w:rPr>
          <w:rFonts w:ascii="Times New Roman" w:hAnsi="Times New Roman"/>
          <w:sz w:val="24"/>
          <w:szCs w:val="24"/>
        </w:rPr>
        <w:t>i</w:t>
      </w:r>
      <w:r w:rsidR="00EC0171" w:rsidRPr="000A3C58">
        <w:rPr>
          <w:rFonts w:ascii="Times New Roman" w:hAnsi="Times New Roman"/>
          <w:sz w:val="24"/>
          <w:szCs w:val="24"/>
        </w:rPr>
        <w:t>ų p</w:t>
      </w:r>
      <w:r w:rsidR="00F71E30" w:rsidRPr="000A3C58">
        <w:rPr>
          <w:rFonts w:ascii="Times New Roman" w:hAnsi="Times New Roman"/>
          <w:sz w:val="24"/>
          <w:szCs w:val="24"/>
        </w:rPr>
        <w:t>a</w:t>
      </w:r>
      <w:r w:rsidR="00EC0171" w:rsidRPr="000A3C58">
        <w:rPr>
          <w:rFonts w:ascii="Times New Roman" w:hAnsi="Times New Roman"/>
          <w:sz w:val="24"/>
          <w:szCs w:val="24"/>
        </w:rPr>
        <w:t>teikti rašytiniai įrodymai</w:t>
      </w:r>
      <w:r w:rsidR="00F70CFB">
        <w:rPr>
          <w:rFonts w:ascii="Times New Roman" w:hAnsi="Times New Roman"/>
          <w:sz w:val="24"/>
          <w:szCs w:val="24"/>
        </w:rPr>
        <w:t>, pagrindžiantys</w:t>
      </w:r>
      <w:r w:rsidR="00EC0171" w:rsidRPr="000A3C58">
        <w:rPr>
          <w:rFonts w:ascii="Times New Roman" w:hAnsi="Times New Roman"/>
          <w:sz w:val="24"/>
          <w:szCs w:val="24"/>
        </w:rPr>
        <w:t xml:space="preserve"> atsakovės narių bendravimą</w:t>
      </w:r>
      <w:r w:rsidR="00F70CFB">
        <w:rPr>
          <w:rFonts w:ascii="Times New Roman" w:hAnsi="Times New Roman"/>
          <w:sz w:val="24"/>
          <w:szCs w:val="24"/>
        </w:rPr>
        <w:t>,</w:t>
      </w:r>
      <w:r w:rsidR="00EC0171" w:rsidRPr="000A3C58">
        <w:rPr>
          <w:rFonts w:ascii="Times New Roman" w:hAnsi="Times New Roman"/>
          <w:sz w:val="24"/>
          <w:szCs w:val="24"/>
        </w:rPr>
        <w:t xml:space="preserve"> akivaizdžiai paneigė teiginius, kad </w:t>
      </w:r>
      <w:r w:rsidR="00F71E30" w:rsidRPr="000A3C58">
        <w:rPr>
          <w:rFonts w:ascii="Times New Roman" w:hAnsi="Times New Roman"/>
          <w:sz w:val="24"/>
          <w:szCs w:val="24"/>
        </w:rPr>
        <w:t>ieškovės</w:t>
      </w:r>
      <w:r w:rsidR="00EC0171" w:rsidRPr="000A3C58">
        <w:rPr>
          <w:rFonts w:ascii="Times New Roman" w:hAnsi="Times New Roman"/>
          <w:sz w:val="24"/>
          <w:szCs w:val="24"/>
        </w:rPr>
        <w:t xml:space="preserve"> neetiškai bendravo su kitomis narėmis. Ieškovės pateikė įrodymus, kad klubą palikusios narės nereiškė joms jokių pretenzijų ir ieškovių elgesys nepaskatino jų priimti sprendimą išstoti iš klubo. Pirmosios instancijos teismas išsamiai įvertino visus byloje esančius įrodymus, o apeliacinės instancijos teismas </w:t>
      </w:r>
      <w:r w:rsidR="00F71E30" w:rsidRPr="000A3C58">
        <w:rPr>
          <w:rFonts w:ascii="Times New Roman" w:hAnsi="Times New Roman"/>
          <w:sz w:val="24"/>
          <w:szCs w:val="24"/>
        </w:rPr>
        <w:t xml:space="preserve">tik </w:t>
      </w:r>
      <w:r w:rsidR="00DE19AF" w:rsidRPr="000A3C58">
        <w:rPr>
          <w:rFonts w:ascii="Times New Roman" w:hAnsi="Times New Roman"/>
          <w:sz w:val="24"/>
          <w:szCs w:val="24"/>
        </w:rPr>
        <w:t xml:space="preserve">deklaratyviai nurodė, kad byloje esantys įrodymai patvirtino, jog ieškovės buvo pašalintos teisėtai. Teismas nepagrįstai suabsoliutino </w:t>
      </w:r>
      <w:r w:rsidR="00F71E30" w:rsidRPr="000A3C58">
        <w:rPr>
          <w:rFonts w:ascii="Times New Roman" w:hAnsi="Times New Roman"/>
          <w:sz w:val="24"/>
          <w:szCs w:val="24"/>
        </w:rPr>
        <w:t>atsakovės ir liudytojų</w:t>
      </w:r>
      <w:r w:rsidR="00DE19AF" w:rsidRPr="000A3C58">
        <w:rPr>
          <w:rFonts w:ascii="Times New Roman" w:hAnsi="Times New Roman"/>
          <w:sz w:val="24"/>
          <w:szCs w:val="24"/>
        </w:rPr>
        <w:t xml:space="preserve"> parodymus, nors jokie byloje esantys duomenys nepatvirtina šių asmenų teiginių ir jų negalima patikrinti. Teismas nevertino to, kad atsakovės atstovė ir jos pakviestos liudytojos yra artimai susijusios ir akivaizdžiai suinteresuotos nagrinėjamos bylos baigtimi, kadangi jos priėmė ginčijamus sprendimus.</w:t>
      </w:r>
      <w:r w:rsidR="00F71E30" w:rsidRPr="000A3C58">
        <w:rPr>
          <w:rFonts w:ascii="Times New Roman" w:hAnsi="Times New Roman"/>
          <w:sz w:val="24"/>
          <w:szCs w:val="24"/>
        </w:rPr>
        <w:t xml:space="preserve"> Teismas nurodė, kad ieškovės neatsižvelgė </w:t>
      </w:r>
      <w:r w:rsidR="009A5402">
        <w:rPr>
          <w:rFonts w:ascii="Times New Roman" w:hAnsi="Times New Roman"/>
          <w:sz w:val="24"/>
          <w:szCs w:val="24"/>
        </w:rPr>
        <w:t xml:space="preserve">į </w:t>
      </w:r>
      <w:r w:rsidR="00852096" w:rsidRPr="000A3C58">
        <w:rPr>
          <w:rFonts w:ascii="Times New Roman" w:hAnsi="Times New Roman"/>
          <w:sz w:val="24"/>
          <w:szCs w:val="24"/>
        </w:rPr>
        <w:t>2022</w:t>
      </w:r>
      <w:r w:rsidR="00F71E30" w:rsidRPr="000A3C58">
        <w:rPr>
          <w:rFonts w:ascii="Times New Roman" w:hAnsi="Times New Roman"/>
          <w:sz w:val="24"/>
          <w:szCs w:val="24"/>
        </w:rPr>
        <w:t xml:space="preserve"> m. lapkričio </w:t>
      </w:r>
      <w:r w:rsidR="00852096" w:rsidRPr="000A3C58">
        <w:rPr>
          <w:rFonts w:ascii="Times New Roman" w:hAnsi="Times New Roman"/>
          <w:sz w:val="24"/>
          <w:szCs w:val="24"/>
        </w:rPr>
        <w:t>23</w:t>
      </w:r>
      <w:r w:rsidR="00F71E30" w:rsidRPr="000A3C58">
        <w:rPr>
          <w:rFonts w:ascii="Times New Roman" w:hAnsi="Times New Roman"/>
          <w:sz w:val="24"/>
          <w:szCs w:val="24"/>
        </w:rPr>
        <w:t> d.</w:t>
      </w:r>
      <w:r w:rsidR="00852096" w:rsidRPr="000A3C58">
        <w:rPr>
          <w:rFonts w:ascii="Times New Roman" w:hAnsi="Times New Roman"/>
          <w:sz w:val="24"/>
          <w:szCs w:val="24"/>
        </w:rPr>
        <w:t xml:space="preserve"> ir 2022</w:t>
      </w:r>
      <w:r w:rsidR="00F71E30" w:rsidRPr="000A3C58">
        <w:rPr>
          <w:rFonts w:ascii="Times New Roman" w:hAnsi="Times New Roman"/>
          <w:sz w:val="24"/>
          <w:szCs w:val="24"/>
        </w:rPr>
        <w:t xml:space="preserve"> m. gruodžio </w:t>
      </w:r>
      <w:r w:rsidR="00852096" w:rsidRPr="000A3C58">
        <w:rPr>
          <w:rFonts w:ascii="Times New Roman" w:hAnsi="Times New Roman"/>
          <w:sz w:val="24"/>
          <w:szCs w:val="24"/>
        </w:rPr>
        <w:t>7</w:t>
      </w:r>
      <w:r w:rsidR="00F71E30" w:rsidRPr="000A3C58">
        <w:rPr>
          <w:rFonts w:ascii="Times New Roman" w:hAnsi="Times New Roman"/>
          <w:sz w:val="24"/>
          <w:szCs w:val="24"/>
        </w:rPr>
        <w:t> d. atsakovės</w:t>
      </w:r>
      <w:r w:rsidR="00852096" w:rsidRPr="000A3C58">
        <w:rPr>
          <w:rFonts w:ascii="Times New Roman" w:hAnsi="Times New Roman"/>
          <w:sz w:val="24"/>
          <w:szCs w:val="24"/>
        </w:rPr>
        <w:t xml:space="preserve"> visuotiniuose narių susirinkimuose </w:t>
      </w:r>
      <w:r w:rsidR="00F71E30" w:rsidRPr="000A3C58">
        <w:rPr>
          <w:rFonts w:ascii="Times New Roman" w:hAnsi="Times New Roman"/>
          <w:sz w:val="24"/>
          <w:szCs w:val="24"/>
        </w:rPr>
        <w:t xml:space="preserve">išsakytas pastabas ir nepakeitė savo nekorektiško elgesio, </w:t>
      </w:r>
      <w:r w:rsidR="00852096" w:rsidRPr="000A3C58">
        <w:rPr>
          <w:rFonts w:ascii="Times New Roman" w:hAnsi="Times New Roman"/>
          <w:sz w:val="24"/>
          <w:szCs w:val="24"/>
        </w:rPr>
        <w:t xml:space="preserve">tačiau </w:t>
      </w:r>
      <w:r w:rsidR="00F71E30" w:rsidRPr="000A3C58">
        <w:rPr>
          <w:rFonts w:ascii="Times New Roman" w:hAnsi="Times New Roman"/>
          <w:sz w:val="24"/>
          <w:szCs w:val="24"/>
        </w:rPr>
        <w:t xml:space="preserve">byloje esantys įrodymai nepatvirtina, kad atsakovės </w:t>
      </w:r>
      <w:r w:rsidR="00852096" w:rsidRPr="000A3C58">
        <w:rPr>
          <w:rFonts w:ascii="Times New Roman" w:hAnsi="Times New Roman"/>
          <w:sz w:val="24"/>
          <w:szCs w:val="24"/>
        </w:rPr>
        <w:t>narės minėtu</w:t>
      </w:r>
      <w:r w:rsidR="00F71E30" w:rsidRPr="000A3C58">
        <w:rPr>
          <w:rFonts w:ascii="Times New Roman" w:hAnsi="Times New Roman"/>
          <w:sz w:val="24"/>
          <w:szCs w:val="24"/>
        </w:rPr>
        <w:t xml:space="preserve"> </w:t>
      </w:r>
      <w:r w:rsidR="00852096" w:rsidRPr="000A3C58">
        <w:rPr>
          <w:rFonts w:ascii="Times New Roman" w:hAnsi="Times New Roman"/>
          <w:sz w:val="24"/>
          <w:szCs w:val="24"/>
        </w:rPr>
        <w:t xml:space="preserve">laikotarpiu </w:t>
      </w:r>
      <w:r w:rsidR="00F71E30" w:rsidRPr="000A3C58">
        <w:rPr>
          <w:rFonts w:ascii="Times New Roman" w:hAnsi="Times New Roman"/>
          <w:sz w:val="24"/>
          <w:szCs w:val="24"/>
        </w:rPr>
        <w:t>turėjo kokių nors</w:t>
      </w:r>
      <w:r w:rsidR="00852096" w:rsidRPr="000A3C58">
        <w:rPr>
          <w:rFonts w:ascii="Times New Roman" w:hAnsi="Times New Roman"/>
          <w:sz w:val="24"/>
          <w:szCs w:val="24"/>
        </w:rPr>
        <w:t xml:space="preserve"> nusiskundimų dėl </w:t>
      </w:r>
      <w:r w:rsidR="00F71E30" w:rsidRPr="000A3C58">
        <w:rPr>
          <w:rFonts w:ascii="Times New Roman" w:hAnsi="Times New Roman"/>
          <w:sz w:val="24"/>
          <w:szCs w:val="24"/>
        </w:rPr>
        <w:t>ieškovių</w:t>
      </w:r>
      <w:r w:rsidR="00852096" w:rsidRPr="000A3C58">
        <w:rPr>
          <w:rFonts w:ascii="Times New Roman" w:hAnsi="Times New Roman"/>
          <w:sz w:val="24"/>
          <w:szCs w:val="24"/>
        </w:rPr>
        <w:t xml:space="preserve"> elgesio, </w:t>
      </w:r>
      <w:r w:rsidR="00F71E30" w:rsidRPr="000A3C58">
        <w:rPr>
          <w:rFonts w:ascii="Times New Roman" w:hAnsi="Times New Roman"/>
          <w:sz w:val="24"/>
          <w:szCs w:val="24"/>
        </w:rPr>
        <w:t xml:space="preserve">taigi, </w:t>
      </w:r>
      <w:r w:rsidR="009A5402">
        <w:rPr>
          <w:rFonts w:ascii="Times New Roman" w:hAnsi="Times New Roman"/>
          <w:sz w:val="24"/>
          <w:szCs w:val="24"/>
        </w:rPr>
        <w:t>ši</w:t>
      </w:r>
      <w:r w:rsidR="00F71E30" w:rsidRPr="000A3C58">
        <w:rPr>
          <w:rFonts w:ascii="Times New Roman" w:hAnsi="Times New Roman"/>
          <w:sz w:val="24"/>
          <w:szCs w:val="24"/>
        </w:rPr>
        <w:t xml:space="preserve"> išvada nėra pagrįsta jokiais įrodymais. Ieškovės minėtu laikotarpiu beveik nebendravo su </w:t>
      </w:r>
      <w:r w:rsidR="00852096" w:rsidRPr="000A3C58">
        <w:rPr>
          <w:rFonts w:ascii="Times New Roman" w:hAnsi="Times New Roman"/>
          <w:sz w:val="24"/>
          <w:szCs w:val="24"/>
        </w:rPr>
        <w:t>kitomis narėmis</w:t>
      </w:r>
      <w:r w:rsidR="00F71E30" w:rsidRPr="000A3C58">
        <w:rPr>
          <w:rFonts w:ascii="Times New Roman" w:hAnsi="Times New Roman"/>
          <w:sz w:val="24"/>
          <w:szCs w:val="24"/>
        </w:rPr>
        <w:t xml:space="preserve">, todėl </w:t>
      </w:r>
      <w:r w:rsidR="00852096" w:rsidRPr="000A3C58">
        <w:rPr>
          <w:rFonts w:ascii="Times New Roman" w:hAnsi="Times New Roman"/>
          <w:sz w:val="24"/>
          <w:szCs w:val="24"/>
        </w:rPr>
        <w:t xml:space="preserve">net teoriškai negalėjo </w:t>
      </w:r>
      <w:r w:rsidR="00F71E30" w:rsidRPr="000A3C58">
        <w:rPr>
          <w:rFonts w:ascii="Times New Roman" w:hAnsi="Times New Roman"/>
          <w:sz w:val="24"/>
          <w:szCs w:val="24"/>
        </w:rPr>
        <w:t xml:space="preserve">elgtis netinkamai. Teismas neįvertino ir </w:t>
      </w:r>
      <w:r w:rsidR="00852096" w:rsidRPr="000A3C58">
        <w:rPr>
          <w:rFonts w:ascii="Times New Roman" w:hAnsi="Times New Roman"/>
          <w:sz w:val="24"/>
          <w:szCs w:val="24"/>
        </w:rPr>
        <w:t>2022</w:t>
      </w:r>
      <w:r w:rsidR="00F71E30" w:rsidRPr="000A3C58">
        <w:rPr>
          <w:rFonts w:ascii="Times New Roman" w:hAnsi="Times New Roman"/>
          <w:sz w:val="24"/>
          <w:szCs w:val="24"/>
        </w:rPr>
        <w:t xml:space="preserve"> m. lapkričio </w:t>
      </w:r>
      <w:r w:rsidR="00852096" w:rsidRPr="000A3C58">
        <w:rPr>
          <w:rFonts w:ascii="Times New Roman" w:hAnsi="Times New Roman"/>
          <w:sz w:val="24"/>
          <w:szCs w:val="24"/>
        </w:rPr>
        <w:t>23</w:t>
      </w:r>
      <w:r w:rsidR="00F71E30" w:rsidRPr="000A3C58">
        <w:rPr>
          <w:rFonts w:ascii="Times New Roman" w:hAnsi="Times New Roman"/>
          <w:sz w:val="24"/>
          <w:szCs w:val="24"/>
        </w:rPr>
        <w:t xml:space="preserve"> d. </w:t>
      </w:r>
      <w:r w:rsidR="00852096" w:rsidRPr="000A3C58">
        <w:rPr>
          <w:rFonts w:ascii="Times New Roman" w:hAnsi="Times New Roman"/>
          <w:sz w:val="24"/>
          <w:szCs w:val="24"/>
        </w:rPr>
        <w:t xml:space="preserve">susirinkimo protokolo klastojimo požymių. Susirinkimo sekretorė </w:t>
      </w:r>
      <w:r w:rsidR="00F71E30" w:rsidRPr="000A3C58">
        <w:rPr>
          <w:rFonts w:ascii="Times New Roman" w:hAnsi="Times New Roman"/>
          <w:sz w:val="24"/>
          <w:szCs w:val="24"/>
        </w:rPr>
        <w:t xml:space="preserve">teismo posėdyje nurodė, kad siuntė narėms tik juodraštinį, nepasirašytą </w:t>
      </w:r>
      <w:r w:rsidR="00852096" w:rsidRPr="000A3C58">
        <w:rPr>
          <w:rFonts w:ascii="Times New Roman" w:hAnsi="Times New Roman"/>
          <w:sz w:val="24"/>
          <w:szCs w:val="24"/>
        </w:rPr>
        <w:t>protokolo variant</w:t>
      </w:r>
      <w:r w:rsidR="00F71E30" w:rsidRPr="000A3C58">
        <w:rPr>
          <w:rFonts w:ascii="Times New Roman" w:hAnsi="Times New Roman"/>
          <w:sz w:val="24"/>
          <w:szCs w:val="24"/>
        </w:rPr>
        <w:t>ą</w:t>
      </w:r>
      <w:r w:rsidR="00852096" w:rsidRPr="000A3C58">
        <w:rPr>
          <w:rFonts w:ascii="Times New Roman" w:hAnsi="Times New Roman"/>
          <w:sz w:val="24"/>
          <w:szCs w:val="24"/>
        </w:rPr>
        <w:t>, tačiau</w:t>
      </w:r>
      <w:r w:rsidR="009A5402">
        <w:rPr>
          <w:rFonts w:ascii="Times New Roman" w:hAnsi="Times New Roman"/>
          <w:sz w:val="24"/>
          <w:szCs w:val="24"/>
        </w:rPr>
        <w:t>,</w:t>
      </w:r>
      <w:r w:rsidR="00852096" w:rsidRPr="000A3C58">
        <w:rPr>
          <w:rFonts w:ascii="Times New Roman" w:hAnsi="Times New Roman"/>
          <w:sz w:val="24"/>
          <w:szCs w:val="24"/>
        </w:rPr>
        <w:t xml:space="preserve"> palyginus </w:t>
      </w:r>
      <w:r w:rsidR="00F71E30" w:rsidRPr="000A3C58">
        <w:rPr>
          <w:rFonts w:ascii="Times New Roman" w:hAnsi="Times New Roman"/>
          <w:sz w:val="24"/>
          <w:szCs w:val="24"/>
        </w:rPr>
        <w:t>jį su teismui pateiktu pasirašytu protokolu,</w:t>
      </w:r>
      <w:r w:rsidR="00852096" w:rsidRPr="000A3C58">
        <w:rPr>
          <w:rFonts w:ascii="Times New Roman" w:hAnsi="Times New Roman"/>
          <w:sz w:val="24"/>
          <w:szCs w:val="24"/>
        </w:rPr>
        <w:t xml:space="preserve"> matyti, </w:t>
      </w:r>
      <w:r w:rsidR="00124CC5">
        <w:rPr>
          <w:rFonts w:ascii="Times New Roman" w:hAnsi="Times New Roman"/>
          <w:sz w:val="24"/>
          <w:szCs w:val="24"/>
        </w:rPr>
        <w:t xml:space="preserve">kad </w:t>
      </w:r>
      <w:r w:rsidR="00F71E30" w:rsidRPr="000A3C58">
        <w:rPr>
          <w:rFonts w:ascii="Times New Roman" w:hAnsi="Times New Roman"/>
          <w:sz w:val="24"/>
          <w:szCs w:val="24"/>
        </w:rPr>
        <w:t>jis tapo</w:t>
      </w:r>
      <w:r w:rsidR="00852096" w:rsidRPr="000A3C58">
        <w:rPr>
          <w:rFonts w:ascii="Times New Roman" w:hAnsi="Times New Roman"/>
          <w:sz w:val="24"/>
          <w:szCs w:val="24"/>
        </w:rPr>
        <w:t xml:space="preserve"> oficialiu protokolu, į kurį </w:t>
      </w:r>
      <w:r w:rsidR="00F71E30" w:rsidRPr="000A3C58">
        <w:rPr>
          <w:rFonts w:ascii="Times New Roman" w:hAnsi="Times New Roman"/>
          <w:sz w:val="24"/>
          <w:szCs w:val="24"/>
        </w:rPr>
        <w:t xml:space="preserve">buvo </w:t>
      </w:r>
      <w:r w:rsidR="00852096" w:rsidRPr="000A3C58">
        <w:rPr>
          <w:rFonts w:ascii="Times New Roman" w:hAnsi="Times New Roman"/>
          <w:sz w:val="24"/>
          <w:szCs w:val="24"/>
        </w:rPr>
        <w:t xml:space="preserve">įtrauktas </w:t>
      </w:r>
      <w:r w:rsidR="00F71E30" w:rsidRPr="000A3C58">
        <w:rPr>
          <w:rFonts w:ascii="Times New Roman" w:hAnsi="Times New Roman"/>
          <w:sz w:val="24"/>
          <w:szCs w:val="24"/>
        </w:rPr>
        <w:t xml:space="preserve">ir </w:t>
      </w:r>
      <w:r w:rsidR="00F71E30" w:rsidRPr="000A3C58">
        <w:rPr>
          <w:rFonts w:ascii="Times New Roman" w:hAnsi="Times New Roman"/>
          <w:sz w:val="24"/>
          <w:szCs w:val="24"/>
        </w:rPr>
        <w:lastRenderedPageBreak/>
        <w:t>papildomas klausimas dėl ieškovių</w:t>
      </w:r>
      <w:r w:rsidR="00852096" w:rsidRPr="000A3C58">
        <w:rPr>
          <w:rFonts w:ascii="Times New Roman" w:hAnsi="Times New Roman"/>
          <w:sz w:val="24"/>
          <w:szCs w:val="24"/>
        </w:rPr>
        <w:t xml:space="preserve"> </w:t>
      </w:r>
      <w:r w:rsidR="00F71E30" w:rsidRPr="000A3C58">
        <w:rPr>
          <w:rFonts w:ascii="Times New Roman" w:hAnsi="Times New Roman"/>
          <w:sz w:val="24"/>
          <w:szCs w:val="24"/>
        </w:rPr>
        <w:t>pa</w:t>
      </w:r>
      <w:r w:rsidR="00852096" w:rsidRPr="000A3C58">
        <w:rPr>
          <w:rFonts w:ascii="Times New Roman" w:hAnsi="Times New Roman"/>
          <w:sz w:val="24"/>
          <w:szCs w:val="24"/>
        </w:rPr>
        <w:t>šalinimo</w:t>
      </w:r>
      <w:r w:rsidR="00F71E30" w:rsidRPr="000A3C58">
        <w:rPr>
          <w:rFonts w:ascii="Times New Roman" w:hAnsi="Times New Roman"/>
          <w:sz w:val="24"/>
          <w:szCs w:val="24"/>
        </w:rPr>
        <w:t xml:space="preserve">. Tai rodo, kad </w:t>
      </w:r>
      <w:r w:rsidR="00852096" w:rsidRPr="000A3C58">
        <w:rPr>
          <w:rFonts w:ascii="Times New Roman" w:hAnsi="Times New Roman"/>
          <w:sz w:val="24"/>
          <w:szCs w:val="24"/>
        </w:rPr>
        <w:t>bylos nagrinėjimo metu buvo kuriami (papildomi) dokumentai</w:t>
      </w:r>
      <w:r w:rsidR="00F71E30" w:rsidRPr="000A3C58">
        <w:rPr>
          <w:rFonts w:ascii="Times New Roman" w:hAnsi="Times New Roman"/>
          <w:sz w:val="24"/>
          <w:szCs w:val="24"/>
        </w:rPr>
        <w:t>,</w:t>
      </w:r>
      <w:r w:rsidR="00852096" w:rsidRPr="000A3C58">
        <w:rPr>
          <w:rFonts w:ascii="Times New Roman" w:hAnsi="Times New Roman"/>
          <w:sz w:val="24"/>
          <w:szCs w:val="24"/>
        </w:rPr>
        <w:t xml:space="preserve"> siekiant pateisinti neteisėtą </w:t>
      </w:r>
      <w:r w:rsidR="00F71E30" w:rsidRPr="000A3C58">
        <w:rPr>
          <w:rFonts w:ascii="Times New Roman" w:hAnsi="Times New Roman"/>
          <w:sz w:val="24"/>
          <w:szCs w:val="24"/>
        </w:rPr>
        <w:t>ieškovių</w:t>
      </w:r>
      <w:r w:rsidR="00852096" w:rsidRPr="000A3C58">
        <w:rPr>
          <w:rFonts w:ascii="Times New Roman" w:hAnsi="Times New Roman"/>
          <w:sz w:val="24"/>
          <w:szCs w:val="24"/>
        </w:rPr>
        <w:t xml:space="preserve"> pašalinimą</w:t>
      </w:r>
      <w:r w:rsidR="009A5402">
        <w:rPr>
          <w:rFonts w:ascii="Times New Roman" w:hAnsi="Times New Roman"/>
          <w:sz w:val="24"/>
          <w:szCs w:val="24"/>
        </w:rPr>
        <w:t xml:space="preserve">; </w:t>
      </w:r>
      <w:r w:rsidR="00852096" w:rsidRPr="000A3C58">
        <w:rPr>
          <w:rFonts w:ascii="Times New Roman" w:hAnsi="Times New Roman"/>
          <w:sz w:val="24"/>
          <w:szCs w:val="24"/>
        </w:rPr>
        <w:t xml:space="preserve">į protokolą </w:t>
      </w:r>
      <w:r w:rsidR="009A5402">
        <w:rPr>
          <w:rFonts w:ascii="Times New Roman" w:hAnsi="Times New Roman"/>
          <w:sz w:val="24"/>
          <w:szCs w:val="24"/>
        </w:rPr>
        <w:t>buvo įtrauktas</w:t>
      </w:r>
      <w:r w:rsidR="00852096" w:rsidRPr="000A3C58">
        <w:rPr>
          <w:rFonts w:ascii="Times New Roman" w:hAnsi="Times New Roman"/>
          <w:sz w:val="24"/>
          <w:szCs w:val="24"/>
        </w:rPr>
        <w:t xml:space="preserve"> klausim</w:t>
      </w:r>
      <w:r w:rsidR="009A5402">
        <w:rPr>
          <w:rFonts w:ascii="Times New Roman" w:hAnsi="Times New Roman"/>
          <w:sz w:val="24"/>
          <w:szCs w:val="24"/>
        </w:rPr>
        <w:t>as</w:t>
      </w:r>
      <w:r w:rsidR="007B7FBF" w:rsidRPr="000A3C58">
        <w:rPr>
          <w:rFonts w:ascii="Times New Roman" w:hAnsi="Times New Roman"/>
          <w:sz w:val="24"/>
          <w:szCs w:val="24"/>
        </w:rPr>
        <w:t xml:space="preserve"> </w:t>
      </w:r>
      <w:r w:rsidR="00852096" w:rsidRPr="000A3C58">
        <w:rPr>
          <w:rFonts w:ascii="Times New Roman" w:hAnsi="Times New Roman"/>
          <w:sz w:val="24"/>
          <w:szCs w:val="24"/>
        </w:rPr>
        <w:t xml:space="preserve">dėl </w:t>
      </w:r>
      <w:r w:rsidR="007B7FBF" w:rsidRPr="000A3C58">
        <w:rPr>
          <w:rFonts w:ascii="Times New Roman" w:hAnsi="Times New Roman"/>
          <w:sz w:val="24"/>
          <w:szCs w:val="24"/>
        </w:rPr>
        <w:t>i</w:t>
      </w:r>
      <w:r w:rsidR="00852096" w:rsidRPr="000A3C58">
        <w:rPr>
          <w:rFonts w:ascii="Times New Roman" w:hAnsi="Times New Roman"/>
          <w:sz w:val="24"/>
          <w:szCs w:val="24"/>
        </w:rPr>
        <w:t>eškovių šalinimo</w:t>
      </w:r>
      <w:r w:rsidR="007B7FBF" w:rsidRPr="000A3C58">
        <w:rPr>
          <w:rFonts w:ascii="Times New Roman" w:hAnsi="Times New Roman"/>
          <w:sz w:val="24"/>
          <w:szCs w:val="24"/>
        </w:rPr>
        <w:t xml:space="preserve">, nors jis </w:t>
      </w:r>
      <w:r w:rsidR="00852096" w:rsidRPr="000A3C58">
        <w:rPr>
          <w:rFonts w:ascii="Times New Roman" w:hAnsi="Times New Roman"/>
          <w:sz w:val="24"/>
          <w:szCs w:val="24"/>
        </w:rPr>
        <w:t xml:space="preserve">šiame susirinkime </w:t>
      </w:r>
      <w:r w:rsidR="007B7FBF" w:rsidRPr="000A3C58">
        <w:rPr>
          <w:rFonts w:ascii="Times New Roman" w:hAnsi="Times New Roman"/>
          <w:sz w:val="24"/>
          <w:szCs w:val="24"/>
        </w:rPr>
        <w:t xml:space="preserve">nebuvo </w:t>
      </w:r>
      <w:r w:rsidR="00852096" w:rsidRPr="000A3C58">
        <w:rPr>
          <w:rFonts w:ascii="Times New Roman" w:hAnsi="Times New Roman"/>
          <w:sz w:val="24"/>
          <w:szCs w:val="24"/>
        </w:rPr>
        <w:t>svarstomas</w:t>
      </w:r>
      <w:r w:rsidR="007B7FBF" w:rsidRPr="000A3C58">
        <w:rPr>
          <w:rFonts w:ascii="Times New Roman" w:hAnsi="Times New Roman"/>
          <w:sz w:val="24"/>
          <w:szCs w:val="24"/>
        </w:rPr>
        <w:t>.</w:t>
      </w:r>
    </w:p>
    <w:p w14:paraId="27BBDB8A" w14:textId="74BAF5CF" w:rsidR="00924998" w:rsidRPr="000A3C58" w:rsidRDefault="00924998" w:rsidP="00924998">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0A3C58">
        <w:rPr>
          <w:rFonts w:ascii="Times New Roman" w:hAnsi="Times New Roman"/>
          <w:sz w:val="24"/>
          <w:szCs w:val="24"/>
        </w:rPr>
        <w:t>Apeliacinės instancijos teismas nevertino ieškovių tariamai atlikto pažeidimo proporcingumo pritaikytai sankcijai, taip pat nevertino galimyb</w:t>
      </w:r>
      <w:r w:rsidR="004F52DB">
        <w:rPr>
          <w:rFonts w:ascii="Times New Roman" w:hAnsi="Times New Roman"/>
          <w:sz w:val="24"/>
          <w:szCs w:val="24"/>
        </w:rPr>
        <w:t>ių</w:t>
      </w:r>
      <w:r w:rsidRPr="000A3C58">
        <w:rPr>
          <w:rFonts w:ascii="Times New Roman" w:hAnsi="Times New Roman"/>
          <w:sz w:val="24"/>
          <w:szCs w:val="24"/>
        </w:rPr>
        <w:t xml:space="preserve"> taikyti ne tokias griežtas sankcijas, todėl jis nukrypo nuo kasacinio teismo praktikos. Teismo sprendime tik deklaratyviai nurodyta, kad pašalinus ieškoves buvo tinkamai taikytas proporcingumo principas, tačiau jokia analizė dėl paskirtos nuobaudos proporcingumo realiai nebuvo atlikta. Teismas nevertino, kokių padarinių kilo atsakovei dėl ieškovių tariamai padarytų pažeidimų, nesiaiškino, </w:t>
      </w:r>
      <w:r w:rsidR="009A5402">
        <w:rPr>
          <w:rFonts w:ascii="Times New Roman" w:hAnsi="Times New Roman"/>
          <w:sz w:val="24"/>
          <w:szCs w:val="24"/>
        </w:rPr>
        <w:t xml:space="preserve">ar </w:t>
      </w:r>
      <w:r w:rsidRPr="000A3C58">
        <w:rPr>
          <w:rFonts w:ascii="Times New Roman" w:hAnsi="Times New Roman"/>
          <w:sz w:val="24"/>
          <w:szCs w:val="24"/>
        </w:rPr>
        <w:t xml:space="preserve">ieškovių ir kitų narių nesutarimų nebuvo galima išspręsti kitomis priemonėmis, </w:t>
      </w:r>
      <w:r w:rsidR="004F52DB">
        <w:rPr>
          <w:rFonts w:ascii="Times New Roman" w:hAnsi="Times New Roman"/>
          <w:sz w:val="24"/>
          <w:szCs w:val="24"/>
        </w:rPr>
        <w:t>ir pateisino</w:t>
      </w:r>
      <w:r w:rsidRPr="000A3C58">
        <w:rPr>
          <w:rFonts w:ascii="Times New Roman" w:hAnsi="Times New Roman"/>
          <w:sz w:val="24"/>
          <w:szCs w:val="24"/>
        </w:rPr>
        <w:t xml:space="preserve"> ieškovių pašalinimą vien tik dėl </w:t>
      </w:r>
      <w:r w:rsidR="004F52DB">
        <w:rPr>
          <w:rFonts w:ascii="Times New Roman" w:hAnsi="Times New Roman"/>
          <w:sz w:val="24"/>
          <w:szCs w:val="24"/>
        </w:rPr>
        <w:t xml:space="preserve">to, kad jos turėjo </w:t>
      </w:r>
      <w:r w:rsidRPr="000A3C58">
        <w:rPr>
          <w:rFonts w:ascii="Times New Roman" w:hAnsi="Times New Roman"/>
          <w:sz w:val="24"/>
          <w:szCs w:val="24"/>
        </w:rPr>
        <w:t>kitoki</w:t>
      </w:r>
      <w:r w:rsidR="004F52DB">
        <w:rPr>
          <w:rFonts w:ascii="Times New Roman" w:hAnsi="Times New Roman"/>
          <w:sz w:val="24"/>
          <w:szCs w:val="24"/>
        </w:rPr>
        <w:t>ą</w:t>
      </w:r>
      <w:r w:rsidRPr="000A3C58">
        <w:rPr>
          <w:rFonts w:ascii="Times New Roman" w:hAnsi="Times New Roman"/>
          <w:sz w:val="24"/>
          <w:szCs w:val="24"/>
        </w:rPr>
        <w:t xml:space="preserve"> nuomon</w:t>
      </w:r>
      <w:r w:rsidR="004F52DB">
        <w:rPr>
          <w:rFonts w:ascii="Times New Roman" w:hAnsi="Times New Roman"/>
          <w:sz w:val="24"/>
          <w:szCs w:val="24"/>
        </w:rPr>
        <w:t>ę</w:t>
      </w:r>
      <w:r w:rsidRPr="000A3C58">
        <w:rPr>
          <w:rFonts w:ascii="Times New Roman" w:hAnsi="Times New Roman"/>
          <w:sz w:val="24"/>
          <w:szCs w:val="24"/>
        </w:rPr>
        <w:t xml:space="preserve"> </w:t>
      </w:r>
      <w:r w:rsidR="004F52DB">
        <w:rPr>
          <w:rFonts w:ascii="Times New Roman" w:hAnsi="Times New Roman"/>
          <w:sz w:val="24"/>
          <w:szCs w:val="24"/>
        </w:rPr>
        <w:t xml:space="preserve">dėl </w:t>
      </w:r>
      <w:r w:rsidRPr="000A3C58">
        <w:rPr>
          <w:rFonts w:ascii="Times New Roman" w:hAnsi="Times New Roman"/>
          <w:sz w:val="24"/>
          <w:szCs w:val="24"/>
        </w:rPr>
        <w:t xml:space="preserve">atsakovės veiklos ar </w:t>
      </w:r>
      <w:r w:rsidR="009A5402">
        <w:rPr>
          <w:rFonts w:ascii="Times New Roman" w:hAnsi="Times New Roman"/>
          <w:sz w:val="24"/>
          <w:szCs w:val="24"/>
        </w:rPr>
        <w:t>išsak</w:t>
      </w:r>
      <w:r w:rsidR="004F52DB">
        <w:rPr>
          <w:rFonts w:ascii="Times New Roman" w:hAnsi="Times New Roman"/>
          <w:sz w:val="24"/>
          <w:szCs w:val="24"/>
        </w:rPr>
        <w:t>ė</w:t>
      </w:r>
      <w:r w:rsidR="009A5402">
        <w:rPr>
          <w:rFonts w:ascii="Times New Roman" w:hAnsi="Times New Roman"/>
          <w:sz w:val="24"/>
          <w:szCs w:val="24"/>
        </w:rPr>
        <w:t xml:space="preserve"> </w:t>
      </w:r>
      <w:r w:rsidRPr="000A3C58">
        <w:rPr>
          <w:rFonts w:ascii="Times New Roman" w:hAnsi="Times New Roman"/>
          <w:sz w:val="24"/>
          <w:szCs w:val="24"/>
        </w:rPr>
        <w:t>konstruktyvi</w:t>
      </w:r>
      <w:r w:rsidR="004F52DB">
        <w:rPr>
          <w:rFonts w:ascii="Times New Roman" w:hAnsi="Times New Roman"/>
          <w:sz w:val="24"/>
          <w:szCs w:val="24"/>
        </w:rPr>
        <w:t>ą</w:t>
      </w:r>
      <w:r w:rsidRPr="000A3C58">
        <w:rPr>
          <w:rFonts w:ascii="Times New Roman" w:hAnsi="Times New Roman"/>
          <w:sz w:val="24"/>
          <w:szCs w:val="24"/>
        </w:rPr>
        <w:t xml:space="preserve"> kritik</w:t>
      </w:r>
      <w:r w:rsidR="004F52DB">
        <w:rPr>
          <w:rFonts w:ascii="Times New Roman" w:hAnsi="Times New Roman"/>
          <w:sz w:val="24"/>
          <w:szCs w:val="24"/>
        </w:rPr>
        <w:t>ą</w:t>
      </w:r>
      <w:r w:rsidRPr="000A3C58">
        <w:rPr>
          <w:rFonts w:ascii="Times New Roman" w:hAnsi="Times New Roman"/>
          <w:sz w:val="24"/>
          <w:szCs w:val="24"/>
        </w:rPr>
        <w:t xml:space="preserve"> dėl nesprendžiamų klausimų. Atsakovė nepaaiškino, o teismas nesiaiškino, kodėl atsakovė </w:t>
      </w:r>
      <w:r w:rsidR="004F52DB">
        <w:rPr>
          <w:rFonts w:ascii="Times New Roman" w:hAnsi="Times New Roman"/>
          <w:sz w:val="24"/>
          <w:szCs w:val="24"/>
        </w:rPr>
        <w:t>pritaikė</w:t>
      </w:r>
      <w:r w:rsidRPr="000A3C58">
        <w:rPr>
          <w:rFonts w:ascii="Times New Roman" w:hAnsi="Times New Roman"/>
          <w:sz w:val="24"/>
          <w:szCs w:val="24"/>
        </w:rPr>
        <w:t xml:space="preserve"> griežčiausią poveikio priemonę</w:t>
      </w:r>
      <w:r w:rsidR="009A5402">
        <w:rPr>
          <w:rFonts w:ascii="Times New Roman" w:hAnsi="Times New Roman"/>
          <w:sz w:val="24"/>
          <w:szCs w:val="24"/>
        </w:rPr>
        <w:t>.</w:t>
      </w:r>
    </w:p>
    <w:p w14:paraId="5FAE2BC6" w14:textId="7B5EC148" w:rsidR="0096485F" w:rsidRPr="000A3C58" w:rsidRDefault="0096485F" w:rsidP="003A63B1">
      <w:pPr>
        <w:pStyle w:val="ListParagraph"/>
        <w:numPr>
          <w:ilvl w:val="0"/>
          <w:numId w:val="3"/>
        </w:numPr>
        <w:shd w:val="clear" w:color="auto" w:fill="FFFFFF"/>
        <w:spacing w:after="120" w:line="240" w:lineRule="auto"/>
        <w:contextualSpacing w:val="0"/>
        <w:jc w:val="both"/>
        <w:rPr>
          <w:rFonts w:ascii="Times New Roman" w:hAnsi="Times New Roman"/>
          <w:sz w:val="24"/>
          <w:szCs w:val="24"/>
        </w:rPr>
      </w:pPr>
      <w:r w:rsidRPr="000A3C58">
        <w:rPr>
          <w:rFonts w:ascii="Times New Roman" w:hAnsi="Times New Roman"/>
          <w:sz w:val="24"/>
          <w:szCs w:val="24"/>
        </w:rPr>
        <w:t>Atsakovė atsiliepimu į kasacinį skundą prašo jo netenkinti</w:t>
      </w:r>
      <w:r w:rsidRPr="000A3C58">
        <w:rPr>
          <w:rFonts w:ascii="Times New Roman" w:hAnsi="Times New Roman"/>
          <w:color w:val="000000"/>
          <w:sz w:val="24"/>
          <w:szCs w:val="24"/>
          <w:lang w:bidi="lt-LT"/>
        </w:rPr>
        <w:t xml:space="preserve">. </w:t>
      </w:r>
      <w:r w:rsidRPr="000A3C58">
        <w:rPr>
          <w:rFonts w:ascii="Times New Roman" w:hAnsi="Times New Roman"/>
          <w:sz w:val="24"/>
          <w:szCs w:val="24"/>
        </w:rPr>
        <w:t>Atsiliepime nurodomi šie argumentai:</w:t>
      </w:r>
    </w:p>
    <w:p w14:paraId="314D1FC3" w14:textId="0F070C1A" w:rsidR="00071EFB" w:rsidRPr="000A3C58" w:rsidRDefault="00071EFB" w:rsidP="008054FD">
      <w:pPr>
        <w:pStyle w:val="ListParagraph"/>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0A3C58">
        <w:rPr>
          <w:rFonts w:ascii="Times New Roman" w:hAnsi="Times New Roman"/>
          <w:sz w:val="24"/>
          <w:szCs w:val="24"/>
        </w:rPr>
        <w:t xml:space="preserve">CPK 347 straipsnyje nustatyta, kad šalis, pateikdama kasacinį skundą, turi </w:t>
      </w:r>
      <w:r w:rsidR="0091700C" w:rsidRPr="000A3C58">
        <w:rPr>
          <w:rFonts w:ascii="Times New Roman" w:hAnsi="Times New Roman"/>
          <w:sz w:val="24"/>
          <w:szCs w:val="24"/>
        </w:rPr>
        <w:t xml:space="preserve">jame </w:t>
      </w:r>
      <w:r w:rsidRPr="000A3C58">
        <w:rPr>
          <w:rFonts w:ascii="Times New Roman" w:hAnsi="Times New Roman"/>
          <w:sz w:val="24"/>
          <w:szCs w:val="24"/>
        </w:rPr>
        <w:t>nurodyti išsamius teis</w:t>
      </w:r>
      <w:r w:rsidR="00F70CFB">
        <w:rPr>
          <w:rFonts w:ascii="Times New Roman" w:hAnsi="Times New Roman"/>
          <w:sz w:val="24"/>
          <w:szCs w:val="24"/>
        </w:rPr>
        <w:t>i</w:t>
      </w:r>
      <w:r w:rsidRPr="000A3C58">
        <w:rPr>
          <w:rFonts w:ascii="Times New Roman" w:hAnsi="Times New Roman"/>
          <w:sz w:val="24"/>
          <w:szCs w:val="24"/>
        </w:rPr>
        <w:t xml:space="preserve">nius argumentus, </w:t>
      </w:r>
      <w:r w:rsidR="009A5402">
        <w:rPr>
          <w:rFonts w:ascii="Times New Roman" w:hAnsi="Times New Roman"/>
          <w:sz w:val="24"/>
          <w:szCs w:val="24"/>
        </w:rPr>
        <w:t>patvirtinančius</w:t>
      </w:r>
      <w:r w:rsidR="0091700C">
        <w:rPr>
          <w:rFonts w:ascii="Times New Roman" w:hAnsi="Times New Roman"/>
          <w:sz w:val="24"/>
          <w:szCs w:val="24"/>
        </w:rPr>
        <w:t xml:space="preserve">, jog yra </w:t>
      </w:r>
      <w:r w:rsidRPr="000A3C58">
        <w:rPr>
          <w:rFonts w:ascii="Times New Roman" w:hAnsi="Times New Roman"/>
          <w:sz w:val="24"/>
          <w:szCs w:val="24"/>
        </w:rPr>
        <w:t>CPK 346 straipsnyje nurodyt</w:t>
      </w:r>
      <w:r w:rsidR="0091700C">
        <w:rPr>
          <w:rFonts w:ascii="Times New Roman" w:hAnsi="Times New Roman"/>
          <w:sz w:val="24"/>
          <w:szCs w:val="24"/>
        </w:rPr>
        <w:t xml:space="preserve">i kasacijos pagrindai. </w:t>
      </w:r>
      <w:r w:rsidRPr="000A3C58">
        <w:rPr>
          <w:rFonts w:ascii="Times New Roman" w:hAnsi="Times New Roman"/>
          <w:sz w:val="24"/>
          <w:szCs w:val="24"/>
        </w:rPr>
        <w:t>Tačiau</w:t>
      </w:r>
      <w:r w:rsidR="009A5402">
        <w:rPr>
          <w:rFonts w:ascii="Times New Roman" w:hAnsi="Times New Roman"/>
          <w:sz w:val="24"/>
          <w:szCs w:val="24"/>
        </w:rPr>
        <w:t>,</w:t>
      </w:r>
      <w:r w:rsidRPr="000A3C58">
        <w:rPr>
          <w:rFonts w:ascii="Times New Roman" w:hAnsi="Times New Roman"/>
          <w:sz w:val="24"/>
          <w:szCs w:val="24"/>
        </w:rPr>
        <w:t xml:space="preserve"> įvertinus ieškovių kasacinio skundo turinį, yra akivaizdu, kad jos kelia fakto klausimą, o jų argumentai, jog apeliacinės instancijos teismas netinkamai aiškino ir taikė materialiosios teisės normas, yra formalūs ir deklaratyvaus pobūdžio. </w:t>
      </w:r>
      <w:r w:rsidR="0091700C">
        <w:rPr>
          <w:rFonts w:ascii="Times New Roman" w:hAnsi="Times New Roman"/>
          <w:sz w:val="24"/>
          <w:szCs w:val="24"/>
        </w:rPr>
        <w:t xml:space="preserve"> </w:t>
      </w:r>
    </w:p>
    <w:p w14:paraId="459C1687" w14:textId="72047E9B" w:rsidR="000A3C58" w:rsidRPr="000A3C58" w:rsidRDefault="008054FD" w:rsidP="000A3C58">
      <w:pPr>
        <w:pStyle w:val="ListParagraph"/>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0A3C58">
        <w:rPr>
          <w:rFonts w:ascii="Times New Roman" w:hAnsi="Times New Roman"/>
          <w:sz w:val="24"/>
          <w:szCs w:val="24"/>
        </w:rPr>
        <w:t>Apeliacinės instancijos teismas teisingai nurodė, kad asociacijos laisvė reiškia ne tik asmens teisę laisvai vienytis į asociacijas, bet ir asociacijos teisę reikalauti iš savo narių atitinkamo elgesio</w:t>
      </w:r>
      <w:r w:rsidR="00124CC5">
        <w:rPr>
          <w:rFonts w:ascii="Times New Roman" w:hAnsi="Times New Roman"/>
          <w:sz w:val="24"/>
          <w:szCs w:val="24"/>
        </w:rPr>
        <w:t xml:space="preserve"> ir</w:t>
      </w:r>
      <w:r w:rsidRPr="000A3C58">
        <w:rPr>
          <w:rFonts w:ascii="Times New Roman" w:hAnsi="Times New Roman"/>
          <w:sz w:val="24"/>
          <w:szCs w:val="24"/>
        </w:rPr>
        <w:t xml:space="preserve"> imtis sankcijų prieš asmenį, pažeidusį taisykles. Apeliacinės instancijos teismas taip pat tinkamai ir pagrįstai konstatavo, kad ieškovių netinkamas elgesys yra akivaizdus ir prieštarauja Tarptautinės LIONS klubų asociacijos standartinio klubo konstitucijai ir įstatams, etikai</w:t>
      </w:r>
      <w:r w:rsidR="009A5402">
        <w:rPr>
          <w:rFonts w:ascii="Times New Roman" w:hAnsi="Times New Roman"/>
          <w:sz w:val="24"/>
          <w:szCs w:val="24"/>
        </w:rPr>
        <w:t xml:space="preserve"> ir</w:t>
      </w:r>
      <w:r w:rsidRPr="000A3C58">
        <w:rPr>
          <w:rFonts w:ascii="Times New Roman" w:hAnsi="Times New Roman"/>
          <w:sz w:val="24"/>
          <w:szCs w:val="24"/>
        </w:rPr>
        <w:t xml:space="preserve"> gerai moralei. Šias aplinkybes patvirtino tiek atsakovė, tiek ir byloje kaip liudytojos apklaustos visos kitos </w:t>
      </w:r>
      <w:r w:rsidR="009A5402">
        <w:rPr>
          <w:rFonts w:ascii="Times New Roman" w:hAnsi="Times New Roman"/>
          <w:sz w:val="24"/>
          <w:szCs w:val="24"/>
        </w:rPr>
        <w:t>jo</w:t>
      </w:r>
      <w:r w:rsidRPr="000A3C58">
        <w:rPr>
          <w:rFonts w:ascii="Times New Roman" w:hAnsi="Times New Roman"/>
          <w:sz w:val="24"/>
          <w:szCs w:val="24"/>
        </w:rPr>
        <w:t>s narės. Liudytojos patvirtino, kad ieškovių elgesys prieštaravo atsakovės etikos kodeksui ir</w:t>
      </w:r>
      <w:r w:rsidR="009A5402">
        <w:rPr>
          <w:rFonts w:ascii="Times New Roman" w:hAnsi="Times New Roman"/>
          <w:sz w:val="24"/>
          <w:szCs w:val="24"/>
        </w:rPr>
        <w:t xml:space="preserve">, </w:t>
      </w:r>
      <w:r w:rsidRPr="000A3C58">
        <w:rPr>
          <w:rFonts w:ascii="Times New Roman" w:hAnsi="Times New Roman"/>
          <w:sz w:val="24"/>
          <w:szCs w:val="24"/>
        </w:rPr>
        <w:t>prieš jas pašalinant iš atsakovės narių, buvo svarstomas net trijuose narių susirinkimuose, tačiau ieškovės neatsižvelgė į joms padarytas pastabas, todėl visos narės priėmė pagrįstą ir teisėtą sprendimą pašalinti ieškoves iš atsakovės narių. Apeliacinės instancijos teismas pagrįstai vertino, kad atsakovė tinkamai įgyvendino Asociacijų įstatymo 14 straipsnyje nustatytą visiškos autonomijos principą</w:t>
      </w:r>
      <w:r w:rsidR="000A3C58" w:rsidRPr="000A3C58">
        <w:rPr>
          <w:rFonts w:ascii="Times New Roman" w:hAnsi="Times New Roman"/>
          <w:sz w:val="24"/>
          <w:szCs w:val="24"/>
        </w:rPr>
        <w:t>,</w:t>
      </w:r>
      <w:r w:rsidRPr="000A3C58">
        <w:rPr>
          <w:rFonts w:ascii="Times New Roman" w:hAnsi="Times New Roman"/>
          <w:sz w:val="24"/>
          <w:szCs w:val="24"/>
        </w:rPr>
        <w:t xml:space="preserve"> teisę nusistatyti savo taisykles ir tvarkyti reikalus savo nuožiūra. </w:t>
      </w:r>
      <w:r w:rsidR="000A3C58" w:rsidRPr="000A3C58">
        <w:rPr>
          <w:rFonts w:ascii="Times New Roman" w:hAnsi="Times New Roman"/>
          <w:sz w:val="24"/>
          <w:szCs w:val="24"/>
        </w:rPr>
        <w:t>Net ir tenkinus ieškovių skundą, jos neturėtų objektyvios galimybės būti atsakovės narėmis, nes visos kitos narės yra išreiškusios poziciją, kad</w:t>
      </w:r>
      <w:r w:rsidR="0091700C">
        <w:rPr>
          <w:rFonts w:ascii="Times New Roman" w:hAnsi="Times New Roman"/>
          <w:sz w:val="24"/>
          <w:szCs w:val="24"/>
        </w:rPr>
        <w:t xml:space="preserve"> </w:t>
      </w:r>
      <w:r w:rsidR="000A3C58" w:rsidRPr="000A3C58">
        <w:rPr>
          <w:rFonts w:ascii="Times New Roman" w:hAnsi="Times New Roman"/>
          <w:sz w:val="24"/>
          <w:szCs w:val="24"/>
        </w:rPr>
        <w:t>dar kartą balsuotų už ieškov</w:t>
      </w:r>
      <w:r w:rsidR="009A5402">
        <w:rPr>
          <w:rFonts w:ascii="Times New Roman" w:hAnsi="Times New Roman"/>
          <w:sz w:val="24"/>
          <w:szCs w:val="24"/>
        </w:rPr>
        <w:t>i</w:t>
      </w:r>
      <w:r w:rsidR="000A3C58" w:rsidRPr="000A3C58">
        <w:rPr>
          <w:rFonts w:ascii="Times New Roman" w:hAnsi="Times New Roman"/>
          <w:sz w:val="24"/>
          <w:szCs w:val="24"/>
        </w:rPr>
        <w:t xml:space="preserve">ų pašalinimą ar prieš jų priėmimą. </w:t>
      </w:r>
    </w:p>
    <w:p w14:paraId="6E4EB3E9" w14:textId="0C72EE67" w:rsidR="000A3C58" w:rsidRPr="000A3C58" w:rsidRDefault="000A3C58" w:rsidP="000A3C58">
      <w:pPr>
        <w:pStyle w:val="ListParagraph"/>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0A3C58">
        <w:rPr>
          <w:rFonts w:ascii="Times New Roman" w:hAnsi="Times New Roman"/>
          <w:sz w:val="24"/>
          <w:szCs w:val="24"/>
        </w:rPr>
        <w:t xml:space="preserve">Apeliacinės instancijos teismas išsamiai įvertino byloje esančius įrodymus ir nepažeidė įrodymų vertinimo taisyklių. Byloje esančių </w:t>
      </w:r>
      <w:r w:rsidR="009A5402">
        <w:rPr>
          <w:rFonts w:ascii="Times New Roman" w:hAnsi="Times New Roman"/>
          <w:sz w:val="24"/>
          <w:szCs w:val="24"/>
        </w:rPr>
        <w:t xml:space="preserve">įrodymų </w:t>
      </w:r>
      <w:r w:rsidRPr="000A3C58">
        <w:rPr>
          <w:rFonts w:ascii="Times New Roman" w:hAnsi="Times New Roman"/>
          <w:sz w:val="24"/>
          <w:szCs w:val="24"/>
        </w:rPr>
        <w:t>visuma patvirtina, kad ieškovės pažeidė Tarptautinės LIONS klubų asociacijos standartinio klubo konstituciją i</w:t>
      </w:r>
      <w:r w:rsidR="009A5402">
        <w:rPr>
          <w:rFonts w:ascii="Times New Roman" w:hAnsi="Times New Roman"/>
          <w:sz w:val="24"/>
          <w:szCs w:val="24"/>
        </w:rPr>
        <w:t xml:space="preserve">r </w:t>
      </w:r>
      <w:r w:rsidRPr="000A3C58">
        <w:rPr>
          <w:rFonts w:ascii="Times New Roman" w:hAnsi="Times New Roman"/>
          <w:sz w:val="24"/>
          <w:szCs w:val="24"/>
        </w:rPr>
        <w:t>įstatus, etik</w:t>
      </w:r>
      <w:r w:rsidR="009A5402">
        <w:rPr>
          <w:rFonts w:ascii="Times New Roman" w:hAnsi="Times New Roman"/>
          <w:sz w:val="24"/>
          <w:szCs w:val="24"/>
        </w:rPr>
        <w:t>os reikalavimus</w:t>
      </w:r>
      <w:r w:rsidRPr="000A3C58">
        <w:rPr>
          <w:rFonts w:ascii="Times New Roman" w:hAnsi="Times New Roman"/>
          <w:sz w:val="24"/>
          <w:szCs w:val="24"/>
        </w:rPr>
        <w:t xml:space="preserve">, jų elgesys su kitomis atsakovės narėmis prieštarauja gerai moralei. Pirmosios instancijos teismas nepagrįstai ignoravo šias aplinkybes ir jų nevertino, be to, jis nevertino ir aplinkybės, kad pačios ieškovės nepateikė jokių rašytinių įrodymų, paneigiančių atsakovės paaiškinimus ir liudytojų parodymus. Apeliacinės instancijos teismas nesuteikė pirmenybės jokiems šalių pateiktiems įrodymams ir užtikrino šalių interesų pusiausvyrą. </w:t>
      </w:r>
    </w:p>
    <w:p w14:paraId="3AF5F953" w14:textId="63C90C08" w:rsidR="00CE1578" w:rsidRPr="00021D56" w:rsidRDefault="00CE1578" w:rsidP="000A3C58">
      <w:pPr>
        <w:pStyle w:val="Default"/>
        <w:ind w:left="360"/>
      </w:pPr>
    </w:p>
    <w:p w14:paraId="62A0872F" w14:textId="7484AB5B" w:rsidR="00123EE2" w:rsidRPr="00021D56" w:rsidRDefault="00A80C8A" w:rsidP="00FA57DB">
      <w:pPr>
        <w:shd w:val="clear" w:color="auto" w:fill="FFFFFF"/>
        <w:spacing w:after="120"/>
        <w:ind w:right="17" w:firstLine="720"/>
        <w:jc w:val="both"/>
      </w:pPr>
      <w:r w:rsidRPr="00021D56">
        <w:t xml:space="preserve">Teisėjų kolegija </w:t>
      </w:r>
    </w:p>
    <w:p w14:paraId="436EF65B" w14:textId="7B055056" w:rsidR="00123EE2" w:rsidRDefault="00CA3DB6" w:rsidP="00FA57DB">
      <w:pPr>
        <w:pStyle w:val="ListParagraph"/>
        <w:shd w:val="clear" w:color="auto" w:fill="FFFFFF"/>
        <w:spacing w:after="120" w:line="240" w:lineRule="auto"/>
        <w:ind w:left="0" w:right="17" w:firstLine="720"/>
        <w:contextualSpacing w:val="0"/>
        <w:jc w:val="both"/>
        <w:rPr>
          <w:rFonts w:ascii="Times New Roman" w:hAnsi="Times New Roman"/>
          <w:sz w:val="24"/>
          <w:szCs w:val="24"/>
        </w:rPr>
      </w:pPr>
      <w:r>
        <w:rPr>
          <w:rFonts w:ascii="Times New Roman" w:hAnsi="Times New Roman"/>
          <w:iCs/>
          <w:sz w:val="24"/>
          <w:szCs w:val="24"/>
        </w:rPr>
        <w:t xml:space="preserve"> </w:t>
      </w:r>
    </w:p>
    <w:p w14:paraId="12EDEA90" w14:textId="77777777" w:rsidR="00123EE2" w:rsidRDefault="00A80C8A" w:rsidP="00FA57DB">
      <w:pPr>
        <w:spacing w:after="120"/>
      </w:pPr>
      <w:r>
        <w:t xml:space="preserve">k o n s t a t u o j a : </w:t>
      </w:r>
    </w:p>
    <w:p w14:paraId="4C4C4032" w14:textId="421EAC4D" w:rsidR="00123EE2" w:rsidRDefault="00CA3DB6">
      <w:pPr>
        <w:spacing w:after="120"/>
        <w:ind w:firstLine="720"/>
      </w:pPr>
      <w:r>
        <w:t xml:space="preserve"> </w:t>
      </w:r>
    </w:p>
    <w:p w14:paraId="2447AC9C" w14:textId="77777777" w:rsidR="00123EE2" w:rsidRDefault="00A80C8A">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lastRenderedPageBreak/>
        <w:t>IV. Kasacinio teismo argumentai ir išaiškinimai</w:t>
      </w:r>
    </w:p>
    <w:p w14:paraId="6CB5AC78" w14:textId="75A85646" w:rsidR="00123EE2" w:rsidRDefault="00CA3DB6">
      <w:pPr>
        <w:pStyle w:val="ListParagraph"/>
        <w:spacing w:after="120" w:line="240" w:lineRule="auto"/>
        <w:ind w:left="0" w:firstLine="720"/>
        <w:contextualSpacing w:val="0"/>
        <w:jc w:val="both"/>
        <w:rPr>
          <w:rFonts w:ascii="Times New Roman" w:hAnsi="Times New Roman"/>
          <w:iCs/>
          <w:sz w:val="24"/>
          <w:szCs w:val="24"/>
        </w:rPr>
      </w:pPr>
      <w:r>
        <w:rPr>
          <w:rFonts w:ascii="Times New Roman" w:hAnsi="Times New Roman"/>
          <w:iCs/>
          <w:sz w:val="24"/>
          <w:szCs w:val="24"/>
        </w:rPr>
        <w:t xml:space="preserve"> </w:t>
      </w:r>
    </w:p>
    <w:p w14:paraId="10A66298" w14:textId="5B0ABAB4" w:rsidR="00123EE2" w:rsidRPr="004F5E66" w:rsidRDefault="004F5E66" w:rsidP="004F5E66">
      <w:pPr>
        <w:pStyle w:val="ListParagraph"/>
        <w:spacing w:after="120" w:line="240" w:lineRule="auto"/>
        <w:ind w:left="0" w:firstLine="720"/>
        <w:contextualSpacing w:val="0"/>
        <w:jc w:val="both"/>
        <w:rPr>
          <w:rFonts w:ascii="Times New Roman" w:hAnsi="Times New Roman"/>
          <w:i/>
          <w:iCs/>
          <w:sz w:val="24"/>
          <w:szCs w:val="24"/>
        </w:rPr>
      </w:pPr>
      <w:r>
        <w:rPr>
          <w:rFonts w:ascii="Times New Roman" w:hAnsi="Times New Roman"/>
          <w:i/>
          <w:iCs/>
          <w:sz w:val="24"/>
          <w:szCs w:val="24"/>
        </w:rPr>
        <w:t>Dėl asociacijos teisės pašalinti savo narį tuo atveju, kai asociacijos įstatuose nėra nustatyt</w:t>
      </w:r>
      <w:r w:rsidR="00034761">
        <w:rPr>
          <w:rFonts w:ascii="Times New Roman" w:hAnsi="Times New Roman"/>
          <w:i/>
          <w:iCs/>
          <w:sz w:val="24"/>
          <w:szCs w:val="24"/>
        </w:rPr>
        <w:t>os</w:t>
      </w:r>
      <w:r>
        <w:rPr>
          <w:rFonts w:ascii="Times New Roman" w:hAnsi="Times New Roman"/>
          <w:i/>
          <w:iCs/>
          <w:sz w:val="24"/>
          <w:szCs w:val="24"/>
        </w:rPr>
        <w:t xml:space="preserve"> narių pašalinimo </w:t>
      </w:r>
      <w:r w:rsidR="00034761">
        <w:rPr>
          <w:rFonts w:ascii="Times New Roman" w:hAnsi="Times New Roman"/>
          <w:i/>
          <w:iCs/>
          <w:sz w:val="24"/>
          <w:szCs w:val="24"/>
        </w:rPr>
        <w:t>sąlygos</w:t>
      </w:r>
      <w:r>
        <w:rPr>
          <w:rFonts w:ascii="Times New Roman" w:hAnsi="Times New Roman"/>
          <w:i/>
          <w:iCs/>
          <w:sz w:val="24"/>
          <w:szCs w:val="24"/>
        </w:rPr>
        <w:t xml:space="preserve"> ir tvarka</w:t>
      </w:r>
      <w:r w:rsidR="001D6C1B" w:rsidRPr="004F5E66">
        <w:rPr>
          <w:rFonts w:ascii="Times New Roman" w:hAnsi="Times New Roman"/>
          <w:i/>
          <w:iCs/>
          <w:sz w:val="24"/>
          <w:szCs w:val="24"/>
        </w:rPr>
        <w:t xml:space="preserve"> </w:t>
      </w:r>
    </w:p>
    <w:p w14:paraId="5A212361" w14:textId="40443A6D" w:rsidR="00123EE2" w:rsidRDefault="00CA3DB6">
      <w:pPr>
        <w:pStyle w:val="ListParagraph"/>
        <w:spacing w:after="120" w:line="240" w:lineRule="auto"/>
        <w:ind w:left="0" w:firstLine="720"/>
        <w:contextualSpacing w:val="0"/>
        <w:jc w:val="both"/>
        <w:rPr>
          <w:rFonts w:ascii="Times New Roman" w:hAnsi="Times New Roman"/>
          <w:i/>
          <w:sz w:val="24"/>
          <w:szCs w:val="24"/>
        </w:rPr>
      </w:pPr>
      <w:r>
        <w:rPr>
          <w:rFonts w:ascii="Times New Roman" w:hAnsi="Times New Roman"/>
          <w:sz w:val="24"/>
          <w:szCs w:val="24"/>
        </w:rPr>
        <w:t xml:space="preserve"> </w:t>
      </w:r>
    </w:p>
    <w:p w14:paraId="3869F959" w14:textId="388F0B33" w:rsidR="004F5E66" w:rsidRPr="008C14D1" w:rsidRDefault="004F5E66" w:rsidP="004F5E66">
      <w:pPr>
        <w:pStyle w:val="ListParagraph"/>
        <w:numPr>
          <w:ilvl w:val="0"/>
          <w:numId w:val="3"/>
        </w:numPr>
        <w:spacing w:after="120" w:line="240" w:lineRule="auto"/>
        <w:contextualSpacing w:val="0"/>
        <w:jc w:val="both"/>
        <w:rPr>
          <w:rFonts w:ascii="Times New Roman" w:hAnsi="Times New Roman"/>
          <w:iCs/>
          <w:sz w:val="24"/>
          <w:szCs w:val="24"/>
        </w:rPr>
      </w:pPr>
      <w:r w:rsidRPr="00EB0DCC">
        <w:rPr>
          <w:rFonts w:ascii="Times New Roman" w:hAnsi="Times New Roman"/>
          <w:sz w:val="24"/>
          <w:szCs w:val="24"/>
        </w:rPr>
        <w:t xml:space="preserve">Nagrinėjamoje byloje yra keliamas klausimas dėl teisės normų, reglamentuojančių asociacijos teisę pašalinti savo narį, aiškinimo ir taikymo tuo atveju, kai asociacija nėra savo įstatuose </w:t>
      </w:r>
      <w:r>
        <w:rPr>
          <w:rFonts w:ascii="Times New Roman" w:hAnsi="Times New Roman"/>
          <w:sz w:val="24"/>
          <w:szCs w:val="24"/>
        </w:rPr>
        <w:t>įtvirtinusi konkrečios</w:t>
      </w:r>
      <w:r w:rsidRPr="00EB0DCC">
        <w:rPr>
          <w:rFonts w:ascii="Times New Roman" w:hAnsi="Times New Roman"/>
          <w:sz w:val="24"/>
          <w:szCs w:val="24"/>
        </w:rPr>
        <w:t xml:space="preserve"> narių pašalinimo tvarkos ir </w:t>
      </w:r>
      <w:r w:rsidR="00034761">
        <w:rPr>
          <w:rFonts w:ascii="Times New Roman" w:hAnsi="Times New Roman"/>
          <w:sz w:val="24"/>
          <w:szCs w:val="24"/>
        </w:rPr>
        <w:t>sąlygų</w:t>
      </w:r>
      <w:r w:rsidRPr="00EB0DCC">
        <w:rPr>
          <w:rFonts w:ascii="Times New Roman" w:hAnsi="Times New Roman"/>
          <w:sz w:val="24"/>
          <w:szCs w:val="24"/>
        </w:rPr>
        <w:t xml:space="preserve">. </w:t>
      </w:r>
    </w:p>
    <w:p w14:paraId="548FA70B" w14:textId="78FBCDCD" w:rsidR="004F5E66" w:rsidRPr="00EB0DCC" w:rsidRDefault="004F5E66" w:rsidP="004F5E66">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Kasaciniu skundu ieškovės nesutinka su apeliacinės instancijos teismo sprendimu, </w:t>
      </w:r>
      <w:bookmarkStart w:id="12" w:name="_Hlk187223355"/>
      <w:r>
        <w:rPr>
          <w:rFonts w:ascii="Times New Roman" w:hAnsi="Times New Roman"/>
          <w:sz w:val="24"/>
          <w:szCs w:val="24"/>
        </w:rPr>
        <w:t>be kita ko, nurodydamos, kad jų pašalinimas iš asociacijos yra neteisėtas jau vien dėl</w:t>
      </w:r>
      <w:r w:rsidR="00C17A8B">
        <w:rPr>
          <w:rFonts w:ascii="Times New Roman" w:hAnsi="Times New Roman"/>
          <w:sz w:val="24"/>
          <w:szCs w:val="24"/>
        </w:rPr>
        <w:t xml:space="preserve"> </w:t>
      </w:r>
      <w:r>
        <w:rPr>
          <w:rFonts w:ascii="Times New Roman" w:hAnsi="Times New Roman"/>
          <w:sz w:val="24"/>
          <w:szCs w:val="24"/>
        </w:rPr>
        <w:t>to, kad</w:t>
      </w:r>
      <w:r w:rsidR="00A2620E">
        <w:rPr>
          <w:rFonts w:ascii="Times New Roman" w:hAnsi="Times New Roman"/>
          <w:sz w:val="24"/>
          <w:szCs w:val="24"/>
        </w:rPr>
        <w:t>,</w:t>
      </w:r>
      <w:r>
        <w:rPr>
          <w:rFonts w:ascii="Times New Roman" w:hAnsi="Times New Roman"/>
          <w:sz w:val="24"/>
          <w:szCs w:val="24"/>
        </w:rPr>
        <w:t xml:space="preserve"> p</w:t>
      </w:r>
      <w:r w:rsidRPr="009B6F01">
        <w:rPr>
          <w:rFonts w:ascii="Times New Roman" w:hAnsi="Times New Roman"/>
          <w:sz w:val="24"/>
          <w:szCs w:val="24"/>
        </w:rPr>
        <w:t>agal Asociacijų įstatymo 12 straipsnio 2 dalį</w:t>
      </w:r>
      <w:r w:rsidR="00A2620E">
        <w:rPr>
          <w:rFonts w:ascii="Times New Roman" w:hAnsi="Times New Roman"/>
          <w:sz w:val="24"/>
          <w:szCs w:val="24"/>
        </w:rPr>
        <w:t>,</w:t>
      </w:r>
      <w:r w:rsidRPr="009B6F01">
        <w:rPr>
          <w:rFonts w:ascii="Times New Roman" w:hAnsi="Times New Roman"/>
          <w:sz w:val="24"/>
          <w:szCs w:val="24"/>
        </w:rPr>
        <w:t xml:space="preserve"> </w:t>
      </w:r>
      <w:r>
        <w:rPr>
          <w:rFonts w:ascii="Times New Roman" w:hAnsi="Times New Roman"/>
          <w:sz w:val="24"/>
          <w:szCs w:val="24"/>
        </w:rPr>
        <w:t xml:space="preserve">narių pašalinimo tvarka ir sąlygos turi būti nustatytos </w:t>
      </w:r>
      <w:r w:rsidRPr="009B6F01">
        <w:rPr>
          <w:rFonts w:ascii="Times New Roman" w:hAnsi="Times New Roman"/>
          <w:sz w:val="24"/>
          <w:szCs w:val="24"/>
        </w:rPr>
        <w:t xml:space="preserve">asociacijos įstatuose, </w:t>
      </w:r>
      <w:r>
        <w:rPr>
          <w:rFonts w:ascii="Times New Roman" w:hAnsi="Times New Roman"/>
          <w:sz w:val="24"/>
          <w:szCs w:val="24"/>
        </w:rPr>
        <w:t>o šiuo atveju tokia tvarka nebuvo nustatyta.</w:t>
      </w:r>
      <w:bookmarkEnd w:id="12"/>
      <w:r>
        <w:rPr>
          <w:rFonts w:ascii="Times New Roman" w:hAnsi="Times New Roman"/>
          <w:sz w:val="24"/>
          <w:szCs w:val="24"/>
        </w:rPr>
        <w:t xml:space="preserve"> </w:t>
      </w:r>
      <w:r w:rsidRPr="009B6F01">
        <w:rPr>
          <w:rFonts w:ascii="Times New Roman" w:hAnsi="Times New Roman"/>
          <w:sz w:val="24"/>
          <w:szCs w:val="24"/>
        </w:rPr>
        <w:t>Tai, kad narių pašalinimo tvarka nebuvo nustatyta, savaime nereiškia, kad atsakovė gali pašalinti narius bet kokia tvarka ir toks sprendimas bus teisėtas vien dėl to, kad taip balsuoti nusprendė visos narės, išskyrus ieškoves</w:t>
      </w:r>
      <w:r>
        <w:rPr>
          <w:rFonts w:ascii="Times New Roman" w:hAnsi="Times New Roman"/>
          <w:sz w:val="24"/>
          <w:szCs w:val="24"/>
        </w:rPr>
        <w:t xml:space="preserve">. </w:t>
      </w:r>
    </w:p>
    <w:p w14:paraId="2608376D" w14:textId="59821851" w:rsidR="004F5E66" w:rsidRPr="00580A1E" w:rsidRDefault="004F5E66" w:rsidP="004F5E66">
      <w:pPr>
        <w:pStyle w:val="ListParagraph"/>
        <w:numPr>
          <w:ilvl w:val="0"/>
          <w:numId w:val="3"/>
        </w:numPr>
        <w:spacing w:after="120" w:line="240" w:lineRule="auto"/>
        <w:contextualSpacing w:val="0"/>
        <w:jc w:val="both"/>
        <w:rPr>
          <w:rFonts w:ascii="Times New Roman" w:hAnsi="Times New Roman"/>
          <w:iCs/>
          <w:sz w:val="24"/>
          <w:szCs w:val="24"/>
        </w:rPr>
      </w:pPr>
      <w:bookmarkStart w:id="13" w:name="_Hlk186778500"/>
      <w:r w:rsidRPr="00580A1E">
        <w:rPr>
          <w:rFonts w:ascii="Times New Roman" w:hAnsi="Times New Roman"/>
          <w:sz w:val="24"/>
          <w:szCs w:val="24"/>
        </w:rPr>
        <w:t>Teisėjų kolegija</w:t>
      </w:r>
      <w:r>
        <w:rPr>
          <w:rFonts w:ascii="Times New Roman" w:hAnsi="Times New Roman"/>
          <w:sz w:val="24"/>
          <w:szCs w:val="24"/>
        </w:rPr>
        <w:t xml:space="preserve"> su šiais ieškovių kasacinio skundo argumentais sutinka. Teisėjų kolegijos vertinimu, asociacijos narių pašalinimo klausimas gali būti sprendžiamas tik tuo atveju, kai asociacija savo įstatuose iš anksto nustato ir tinkamai išviešina konkreči</w:t>
      </w:r>
      <w:r w:rsidR="00034761">
        <w:rPr>
          <w:rFonts w:ascii="Times New Roman" w:hAnsi="Times New Roman"/>
          <w:sz w:val="24"/>
          <w:szCs w:val="24"/>
        </w:rPr>
        <w:t>a</w:t>
      </w:r>
      <w:r>
        <w:rPr>
          <w:rFonts w:ascii="Times New Roman" w:hAnsi="Times New Roman"/>
          <w:sz w:val="24"/>
          <w:szCs w:val="24"/>
        </w:rPr>
        <w:t xml:space="preserve">s asociacijos narių pašalinimo iš asociacijos </w:t>
      </w:r>
      <w:r w:rsidR="00034761">
        <w:rPr>
          <w:rFonts w:ascii="Times New Roman" w:hAnsi="Times New Roman"/>
          <w:sz w:val="24"/>
          <w:szCs w:val="24"/>
        </w:rPr>
        <w:t xml:space="preserve">sąlygas </w:t>
      </w:r>
      <w:r>
        <w:rPr>
          <w:rFonts w:ascii="Times New Roman" w:hAnsi="Times New Roman"/>
          <w:sz w:val="24"/>
          <w:szCs w:val="24"/>
        </w:rPr>
        <w:t>ir tvarką. Nurodytą</w:t>
      </w:r>
      <w:r w:rsidRPr="00580A1E">
        <w:rPr>
          <w:rFonts w:ascii="Times New Roman" w:hAnsi="Times New Roman"/>
          <w:sz w:val="24"/>
          <w:szCs w:val="24"/>
        </w:rPr>
        <w:t xml:space="preserve"> išvadą </w:t>
      </w:r>
      <w:r>
        <w:rPr>
          <w:rFonts w:ascii="Times New Roman" w:hAnsi="Times New Roman"/>
          <w:sz w:val="24"/>
          <w:szCs w:val="24"/>
        </w:rPr>
        <w:t>suponuoja</w:t>
      </w:r>
      <w:r w:rsidRPr="00580A1E">
        <w:rPr>
          <w:rFonts w:ascii="Times New Roman" w:hAnsi="Times New Roman"/>
          <w:sz w:val="24"/>
          <w:szCs w:val="24"/>
        </w:rPr>
        <w:t xml:space="preserve"> tiek </w:t>
      </w:r>
      <w:r>
        <w:rPr>
          <w:rFonts w:ascii="Times New Roman" w:hAnsi="Times New Roman"/>
          <w:sz w:val="24"/>
          <w:szCs w:val="24"/>
        </w:rPr>
        <w:t xml:space="preserve">toliau aptariamos </w:t>
      </w:r>
      <w:r w:rsidRPr="00580A1E">
        <w:rPr>
          <w:rFonts w:ascii="Times New Roman" w:hAnsi="Times New Roman"/>
          <w:sz w:val="24"/>
          <w:szCs w:val="24"/>
        </w:rPr>
        <w:t xml:space="preserve">teisės normos, </w:t>
      </w:r>
      <w:r>
        <w:rPr>
          <w:rFonts w:ascii="Times New Roman" w:hAnsi="Times New Roman"/>
          <w:sz w:val="24"/>
          <w:szCs w:val="24"/>
        </w:rPr>
        <w:t>nustatančios asociacijos, kaip juridinio asmens, veiklos pagrindus ir įtvirtinančios jos teisę savarankiškai reglamentuoti narystės asociacijoje klausimus</w:t>
      </w:r>
      <w:r w:rsidRPr="00580A1E">
        <w:rPr>
          <w:rFonts w:ascii="Times New Roman" w:hAnsi="Times New Roman"/>
          <w:sz w:val="24"/>
          <w:szCs w:val="24"/>
        </w:rPr>
        <w:t>, tiek ir</w:t>
      </w:r>
      <w:r>
        <w:rPr>
          <w:rFonts w:ascii="Times New Roman" w:hAnsi="Times New Roman"/>
          <w:sz w:val="24"/>
          <w:szCs w:val="24"/>
        </w:rPr>
        <w:t xml:space="preserve"> </w:t>
      </w:r>
      <w:r w:rsidRPr="0003507F">
        <w:rPr>
          <w:rFonts w:ascii="Times New Roman" w:hAnsi="Times New Roman"/>
          <w:sz w:val="24"/>
          <w:szCs w:val="24"/>
        </w:rPr>
        <w:t>Žmogaus teisių ir pagrindinių laisvių apsaugos konvencijo</w:t>
      </w:r>
      <w:r>
        <w:rPr>
          <w:rFonts w:ascii="Times New Roman" w:hAnsi="Times New Roman"/>
          <w:sz w:val="24"/>
          <w:szCs w:val="24"/>
        </w:rPr>
        <w:t>s</w:t>
      </w:r>
      <w:r w:rsidRPr="0003507F">
        <w:rPr>
          <w:rFonts w:ascii="Times New Roman" w:hAnsi="Times New Roman"/>
          <w:sz w:val="24"/>
          <w:szCs w:val="24"/>
        </w:rPr>
        <w:t xml:space="preserve"> </w:t>
      </w:r>
      <w:r>
        <w:rPr>
          <w:rFonts w:ascii="Times New Roman" w:hAnsi="Times New Roman"/>
          <w:sz w:val="24"/>
          <w:szCs w:val="24"/>
        </w:rPr>
        <w:t xml:space="preserve">(toliau – Konvencija) nuostatos, garantuojančios asmenims teisę laisvai jungtis į asociacijas ir dalyvauti jų veikloje. </w:t>
      </w:r>
    </w:p>
    <w:p w14:paraId="24430FB0" w14:textId="244B937E" w:rsidR="004F5E66" w:rsidRDefault="004F5E66" w:rsidP="004F5E66">
      <w:pPr>
        <w:pStyle w:val="ListParagraph"/>
        <w:numPr>
          <w:ilvl w:val="0"/>
          <w:numId w:val="3"/>
        </w:numPr>
        <w:spacing w:after="120" w:line="240" w:lineRule="auto"/>
        <w:contextualSpacing w:val="0"/>
        <w:jc w:val="both"/>
        <w:rPr>
          <w:rFonts w:ascii="Times New Roman" w:hAnsi="Times New Roman"/>
          <w:sz w:val="24"/>
          <w:szCs w:val="24"/>
        </w:rPr>
      </w:pPr>
      <w:bookmarkStart w:id="14" w:name="_Hlk186727778"/>
      <w:bookmarkEnd w:id="13"/>
      <w:r>
        <w:rPr>
          <w:rFonts w:ascii="Times New Roman" w:hAnsi="Times New Roman"/>
          <w:iCs/>
          <w:sz w:val="24"/>
          <w:szCs w:val="24"/>
        </w:rPr>
        <w:t xml:space="preserve">Asociacijos, kaip juridinio asmens, samprata, jos veiklos pagrindai, asociacijos organų kompetencija ir atsakomybė yra reglamentuoti Asociacijų įstatyme. Šio įstatymo </w:t>
      </w:r>
      <w:r w:rsidRPr="00974141">
        <w:rPr>
          <w:rFonts w:ascii="Times New Roman" w:hAnsi="Times New Roman"/>
          <w:iCs/>
          <w:sz w:val="24"/>
          <w:szCs w:val="24"/>
        </w:rPr>
        <w:t>2 straipsnio 1 </w:t>
      </w:r>
      <w:r>
        <w:rPr>
          <w:rFonts w:ascii="Times New Roman" w:hAnsi="Times New Roman"/>
          <w:iCs/>
          <w:sz w:val="24"/>
          <w:szCs w:val="24"/>
        </w:rPr>
        <w:t xml:space="preserve">dalyje yra apibrėžta, kad </w:t>
      </w:r>
      <w:r w:rsidRPr="00974141">
        <w:rPr>
          <w:rFonts w:ascii="Times New Roman" w:hAnsi="Times New Roman"/>
          <w:iCs/>
          <w:sz w:val="24"/>
          <w:szCs w:val="24"/>
        </w:rPr>
        <w:t xml:space="preserve">asociacija – </w:t>
      </w:r>
      <w:r>
        <w:rPr>
          <w:rFonts w:ascii="Times New Roman" w:hAnsi="Times New Roman"/>
          <w:iCs/>
          <w:sz w:val="24"/>
          <w:szCs w:val="24"/>
        </w:rPr>
        <w:t xml:space="preserve">tai </w:t>
      </w:r>
      <w:r w:rsidRPr="00974141">
        <w:rPr>
          <w:rFonts w:ascii="Times New Roman" w:hAnsi="Times New Roman"/>
          <w:iCs/>
          <w:sz w:val="24"/>
          <w:szCs w:val="24"/>
        </w:rPr>
        <w:t xml:space="preserve">savo pavadinimą turintis ribotos civilinės atsakomybės viešasis juridinis asmuo, kurio tikslas yra koordinuoti asociacijos narių veiklą, atstovauti asociacijos narių interesams ir juos ginti ar tenkinti kitus viešuosius interesus. </w:t>
      </w:r>
      <w:r w:rsidRPr="00974141">
        <w:rPr>
          <w:rFonts w:ascii="Times New Roman" w:hAnsi="Times New Roman"/>
          <w:sz w:val="24"/>
          <w:szCs w:val="24"/>
        </w:rPr>
        <w:t xml:space="preserve">Pagal Asociacijų įstatymo 11 straipsnį, asociacija gali turėti ir įgyti tik tokias civilines teises ir pareigas, kurios neprieštarauja jos veiklos tikslams, nustatytiems </w:t>
      </w:r>
      <w:r>
        <w:rPr>
          <w:rFonts w:ascii="Times New Roman" w:hAnsi="Times New Roman"/>
          <w:sz w:val="24"/>
          <w:szCs w:val="24"/>
        </w:rPr>
        <w:t>Lietuvos Respublikos civiliniame kodekse</w:t>
      </w:r>
      <w:r w:rsidRPr="00974141">
        <w:rPr>
          <w:rFonts w:ascii="Times New Roman" w:hAnsi="Times New Roman"/>
          <w:sz w:val="24"/>
          <w:szCs w:val="24"/>
        </w:rPr>
        <w:t xml:space="preserve">, Asociacijų įstatyme ir asociacijos įstatuose; asociacija turi teisę vykdyti įstatymų nedraudžiamą ūkinę komercinę veiklą, kuri neprieštarauja jos įstatams ir veiklos tikslams ir yra reikalinga jos tikslams pasiekti. </w:t>
      </w:r>
      <w:r w:rsidRPr="00974141">
        <w:rPr>
          <w:rFonts w:ascii="Times New Roman" w:hAnsi="Times New Roman"/>
          <w:iCs/>
          <w:sz w:val="24"/>
          <w:szCs w:val="24"/>
        </w:rPr>
        <w:t xml:space="preserve">Asociacijų įstatymo 3 straipsnio 1 dalyje nustatyta, kad </w:t>
      </w:r>
      <w:r w:rsidRPr="00974141">
        <w:rPr>
          <w:rFonts w:ascii="Times New Roman" w:hAnsi="Times New Roman"/>
          <w:sz w:val="24"/>
          <w:szCs w:val="24"/>
        </w:rPr>
        <w:t>asociacija veikia laikydamasi Lietuvos Respublikos Konstitucijos, C</w:t>
      </w:r>
      <w:r>
        <w:rPr>
          <w:rFonts w:ascii="Times New Roman" w:hAnsi="Times New Roman"/>
          <w:sz w:val="24"/>
          <w:szCs w:val="24"/>
        </w:rPr>
        <w:t>ivilinio kodekso</w:t>
      </w:r>
      <w:r w:rsidRPr="00974141">
        <w:rPr>
          <w:rFonts w:ascii="Times New Roman" w:hAnsi="Times New Roman"/>
          <w:sz w:val="24"/>
          <w:szCs w:val="24"/>
        </w:rPr>
        <w:t>, Asociacijų įstatymo ir kitų įstatymų, Lietuvos Respublikos Vyriausybės nutarimų, kitų teisės aktų</w:t>
      </w:r>
      <w:r>
        <w:rPr>
          <w:rFonts w:ascii="Times New Roman" w:hAnsi="Times New Roman"/>
          <w:sz w:val="24"/>
          <w:szCs w:val="24"/>
        </w:rPr>
        <w:t xml:space="preserve">, o savo veiklą grindžia </w:t>
      </w:r>
      <w:r w:rsidRPr="00974141">
        <w:rPr>
          <w:rFonts w:ascii="Times New Roman" w:hAnsi="Times New Roman"/>
          <w:sz w:val="24"/>
          <w:szCs w:val="24"/>
        </w:rPr>
        <w:t xml:space="preserve">savo įstatais. </w:t>
      </w:r>
    </w:p>
    <w:p w14:paraId="3BBDAA87" w14:textId="7D2285FD" w:rsidR="004F5E66" w:rsidRPr="00841E43" w:rsidRDefault="004F5E66" w:rsidP="004F5E66">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Į</w:t>
      </w:r>
      <w:r w:rsidRPr="00C23372">
        <w:rPr>
          <w:rFonts w:ascii="Times New Roman" w:hAnsi="Times New Roman"/>
          <w:iCs/>
          <w:sz w:val="24"/>
          <w:szCs w:val="24"/>
        </w:rPr>
        <w:t>statai – tai vienas iš esminių</w:t>
      </w:r>
      <w:r>
        <w:rPr>
          <w:rFonts w:ascii="Times New Roman" w:hAnsi="Times New Roman"/>
          <w:iCs/>
          <w:sz w:val="24"/>
          <w:szCs w:val="24"/>
        </w:rPr>
        <w:t xml:space="preserve"> juridinio asmens</w:t>
      </w:r>
      <w:r w:rsidRPr="00C23372">
        <w:rPr>
          <w:rFonts w:ascii="Times New Roman" w:hAnsi="Times New Roman"/>
          <w:iCs/>
          <w:sz w:val="24"/>
          <w:szCs w:val="24"/>
        </w:rPr>
        <w:t xml:space="preserve"> dokumentų, kuriame yra apibrėžti svarbiausi su juridiniu asmeniu ir jo veikla susiję klausimai.</w:t>
      </w:r>
      <w:r w:rsidRPr="00C23372">
        <w:rPr>
          <w:rFonts w:ascii="Times New Roman" w:hAnsi="Times New Roman"/>
          <w:sz w:val="24"/>
          <w:szCs w:val="24"/>
        </w:rPr>
        <w:t xml:space="preserve"> </w:t>
      </w:r>
      <w:r w:rsidRPr="00706159">
        <w:rPr>
          <w:rFonts w:ascii="Times New Roman" w:hAnsi="Times New Roman"/>
          <w:sz w:val="24"/>
          <w:szCs w:val="24"/>
        </w:rPr>
        <w:t>Asociacijų įstatymo 12 straipsn</w:t>
      </w:r>
      <w:r>
        <w:rPr>
          <w:rFonts w:ascii="Times New Roman" w:hAnsi="Times New Roman"/>
          <w:sz w:val="24"/>
          <w:szCs w:val="24"/>
        </w:rPr>
        <w:t xml:space="preserve">io </w:t>
      </w:r>
      <w:r w:rsidRPr="0091526A">
        <w:rPr>
          <w:rFonts w:ascii="Times New Roman" w:hAnsi="Times New Roman"/>
          <w:sz w:val="24"/>
          <w:szCs w:val="24"/>
        </w:rPr>
        <w:t>1 </w:t>
      </w:r>
      <w:r>
        <w:rPr>
          <w:rFonts w:ascii="Times New Roman" w:hAnsi="Times New Roman"/>
          <w:sz w:val="24"/>
          <w:szCs w:val="24"/>
        </w:rPr>
        <w:t>dalyje nurodyta, kad a</w:t>
      </w:r>
      <w:r w:rsidRPr="0091526A">
        <w:rPr>
          <w:rFonts w:ascii="Times New Roman" w:hAnsi="Times New Roman"/>
          <w:sz w:val="24"/>
          <w:szCs w:val="24"/>
        </w:rPr>
        <w:t>sociacijos įstatai yra steigimo dokumentas, kuriuo asociacija vadovaujasi savo veikloje</w:t>
      </w:r>
      <w:r>
        <w:rPr>
          <w:rFonts w:ascii="Times New Roman" w:hAnsi="Times New Roman"/>
          <w:sz w:val="24"/>
          <w:szCs w:val="24"/>
        </w:rPr>
        <w:t>. Šiame straipsnyje yra išvardyti ir k</w:t>
      </w:r>
      <w:r w:rsidRPr="00706159">
        <w:rPr>
          <w:rFonts w:ascii="Times New Roman" w:hAnsi="Times New Roman"/>
          <w:sz w:val="24"/>
          <w:szCs w:val="24"/>
        </w:rPr>
        <w:t xml:space="preserve">lausimai, kurie turi būti aptarti asociacijos įstatuose. Vadovaujantis </w:t>
      </w:r>
      <w:r>
        <w:rPr>
          <w:rFonts w:ascii="Times New Roman" w:hAnsi="Times New Roman"/>
          <w:sz w:val="24"/>
          <w:szCs w:val="24"/>
        </w:rPr>
        <w:t>aptariam</w:t>
      </w:r>
      <w:r w:rsidRPr="00706159">
        <w:rPr>
          <w:rFonts w:ascii="Times New Roman" w:hAnsi="Times New Roman"/>
          <w:sz w:val="24"/>
          <w:szCs w:val="24"/>
        </w:rPr>
        <w:t xml:space="preserve">o straipsnio 2 dalimi, </w:t>
      </w:r>
      <w:r>
        <w:rPr>
          <w:rFonts w:ascii="Times New Roman" w:hAnsi="Times New Roman"/>
          <w:sz w:val="24"/>
          <w:szCs w:val="24"/>
        </w:rPr>
        <w:t>asociacijos įstatuose, be kita ko, turi būti nurodyti asociacijos pavadinimas ir teisinė forma; a</w:t>
      </w:r>
      <w:r w:rsidRPr="0091526A">
        <w:rPr>
          <w:rFonts w:ascii="Times New Roman" w:hAnsi="Times New Roman"/>
          <w:sz w:val="24"/>
          <w:szCs w:val="24"/>
        </w:rPr>
        <w:t xml:space="preserve">sociacijos veiklos tikslai, kurie turi būti apibūdinti aiškiai ir išsamiai, nurodant veiklos sritis </w:t>
      </w:r>
      <w:r>
        <w:rPr>
          <w:rFonts w:ascii="Times New Roman" w:hAnsi="Times New Roman"/>
          <w:sz w:val="24"/>
          <w:szCs w:val="24"/>
        </w:rPr>
        <w:t xml:space="preserve">ir </w:t>
      </w:r>
      <w:r w:rsidRPr="0091526A">
        <w:rPr>
          <w:rFonts w:ascii="Times New Roman" w:hAnsi="Times New Roman"/>
          <w:sz w:val="24"/>
          <w:szCs w:val="24"/>
        </w:rPr>
        <w:t>rūšis</w:t>
      </w:r>
      <w:r>
        <w:rPr>
          <w:rFonts w:ascii="Times New Roman" w:hAnsi="Times New Roman"/>
          <w:sz w:val="24"/>
          <w:szCs w:val="24"/>
        </w:rPr>
        <w:t xml:space="preserve">; asociacijos narių teisės ir pareigos; </w:t>
      </w:r>
      <w:r w:rsidR="004815BF" w:rsidRPr="004815BF">
        <w:rPr>
          <w:rFonts w:ascii="Times New Roman" w:hAnsi="Times New Roman"/>
          <w:sz w:val="24"/>
          <w:szCs w:val="24"/>
        </w:rPr>
        <w:t>naujų narių priėmimo į asociaciją, narių išstojimo ir pašalinimo iš asociacijos tvarka ir sąlygos</w:t>
      </w:r>
      <w:r w:rsidR="004815BF">
        <w:rPr>
          <w:rFonts w:ascii="Times New Roman" w:hAnsi="Times New Roman"/>
          <w:sz w:val="24"/>
          <w:szCs w:val="24"/>
        </w:rPr>
        <w:t xml:space="preserve">; </w:t>
      </w:r>
      <w:r>
        <w:rPr>
          <w:rFonts w:ascii="Times New Roman" w:hAnsi="Times New Roman"/>
          <w:sz w:val="24"/>
          <w:szCs w:val="24"/>
        </w:rPr>
        <w:t xml:space="preserve">visuotinio narių susirinkimo ir kitų asociacijos valdymo organų (jei jie sudaromi) kompetencija, jų šaukimo ir sprendimų priėmimo tvarka; </w:t>
      </w:r>
      <w:r w:rsidRPr="00C74A04">
        <w:rPr>
          <w:rFonts w:ascii="Times New Roman" w:hAnsi="Times New Roman"/>
          <w:sz w:val="24"/>
          <w:szCs w:val="24"/>
        </w:rPr>
        <w:t>asociacijos įstatų keitimo tvarka</w:t>
      </w:r>
      <w:r>
        <w:rPr>
          <w:rFonts w:ascii="Times New Roman" w:hAnsi="Times New Roman"/>
          <w:sz w:val="24"/>
          <w:szCs w:val="24"/>
        </w:rPr>
        <w:t xml:space="preserve"> ir kt. (Asociacijų įstatymo </w:t>
      </w:r>
      <w:r w:rsidRPr="00706159">
        <w:rPr>
          <w:rFonts w:ascii="Times New Roman" w:hAnsi="Times New Roman"/>
          <w:sz w:val="24"/>
          <w:szCs w:val="24"/>
        </w:rPr>
        <w:t>12 straipsnio 2 dal</w:t>
      </w:r>
      <w:r>
        <w:rPr>
          <w:rFonts w:ascii="Times New Roman" w:hAnsi="Times New Roman"/>
          <w:sz w:val="24"/>
          <w:szCs w:val="24"/>
        </w:rPr>
        <w:t xml:space="preserve">ies </w:t>
      </w:r>
      <w:r w:rsidRPr="0091526A">
        <w:rPr>
          <w:rFonts w:ascii="Times New Roman" w:hAnsi="Times New Roman"/>
          <w:sz w:val="24"/>
          <w:szCs w:val="24"/>
        </w:rPr>
        <w:t>1</w:t>
      </w:r>
      <w:r>
        <w:rPr>
          <w:rFonts w:ascii="Times New Roman" w:hAnsi="Times New Roman"/>
          <w:sz w:val="24"/>
          <w:szCs w:val="24"/>
        </w:rPr>
        <w:t xml:space="preserve">, 2, 4, </w:t>
      </w:r>
      <w:r w:rsidRPr="00B2381C">
        <w:rPr>
          <w:rFonts w:ascii="Times New Roman" w:hAnsi="Times New Roman"/>
          <w:sz w:val="24"/>
          <w:szCs w:val="24"/>
        </w:rPr>
        <w:t>5,</w:t>
      </w:r>
      <w:r>
        <w:rPr>
          <w:rFonts w:ascii="Times New Roman" w:hAnsi="Times New Roman"/>
          <w:sz w:val="24"/>
          <w:szCs w:val="24"/>
        </w:rPr>
        <w:t xml:space="preserve"> </w:t>
      </w:r>
      <w:r w:rsidR="004815BF">
        <w:rPr>
          <w:rFonts w:ascii="Times New Roman" w:hAnsi="Times New Roman"/>
          <w:sz w:val="24"/>
          <w:szCs w:val="24"/>
        </w:rPr>
        <w:t>7</w:t>
      </w:r>
      <w:r>
        <w:rPr>
          <w:rFonts w:ascii="Times New Roman" w:hAnsi="Times New Roman"/>
          <w:sz w:val="24"/>
          <w:szCs w:val="24"/>
        </w:rPr>
        <w:t xml:space="preserve">–11, </w:t>
      </w:r>
      <w:r w:rsidRPr="00C74A04">
        <w:rPr>
          <w:rFonts w:ascii="Times New Roman" w:hAnsi="Times New Roman"/>
          <w:sz w:val="24"/>
          <w:szCs w:val="24"/>
        </w:rPr>
        <w:t>15</w:t>
      </w:r>
      <w:r>
        <w:rPr>
          <w:rFonts w:ascii="Times New Roman" w:hAnsi="Times New Roman"/>
          <w:sz w:val="24"/>
          <w:szCs w:val="24"/>
        </w:rPr>
        <w:t> punktai</w:t>
      </w:r>
      <w:r w:rsidRPr="00C74A04">
        <w:rPr>
          <w:rFonts w:ascii="Times New Roman" w:hAnsi="Times New Roman"/>
          <w:sz w:val="24"/>
          <w:szCs w:val="24"/>
        </w:rPr>
        <w:t>)</w:t>
      </w:r>
      <w:r>
        <w:rPr>
          <w:rFonts w:ascii="Times New Roman" w:hAnsi="Times New Roman"/>
          <w:sz w:val="24"/>
          <w:szCs w:val="24"/>
        </w:rPr>
        <w:t xml:space="preserve">. Asociacijų įstatymo </w:t>
      </w:r>
      <w:r w:rsidRPr="00706159">
        <w:rPr>
          <w:rFonts w:ascii="Times New Roman" w:hAnsi="Times New Roman"/>
          <w:sz w:val="24"/>
          <w:szCs w:val="24"/>
        </w:rPr>
        <w:t>12 straipsn</w:t>
      </w:r>
      <w:r>
        <w:rPr>
          <w:rFonts w:ascii="Times New Roman" w:hAnsi="Times New Roman"/>
          <w:sz w:val="24"/>
          <w:szCs w:val="24"/>
        </w:rPr>
        <w:t xml:space="preserve">io </w:t>
      </w:r>
      <w:r w:rsidRPr="00C74A04">
        <w:rPr>
          <w:rFonts w:ascii="Times New Roman" w:hAnsi="Times New Roman"/>
          <w:sz w:val="24"/>
          <w:szCs w:val="24"/>
        </w:rPr>
        <w:t>3 </w:t>
      </w:r>
      <w:r>
        <w:rPr>
          <w:rFonts w:ascii="Times New Roman" w:hAnsi="Times New Roman"/>
          <w:sz w:val="24"/>
          <w:szCs w:val="24"/>
        </w:rPr>
        <w:t>dalyje nurodyta, kad a</w:t>
      </w:r>
      <w:r w:rsidRPr="00C74A04">
        <w:rPr>
          <w:rFonts w:ascii="Times New Roman" w:hAnsi="Times New Roman"/>
          <w:sz w:val="24"/>
          <w:szCs w:val="24"/>
        </w:rPr>
        <w:t>sociacijos įstatuose gali būti nu</w:t>
      </w:r>
      <w:r>
        <w:rPr>
          <w:rFonts w:ascii="Times New Roman" w:hAnsi="Times New Roman"/>
          <w:sz w:val="24"/>
          <w:szCs w:val="24"/>
        </w:rPr>
        <w:t>st</w:t>
      </w:r>
      <w:r w:rsidRPr="00C74A04">
        <w:rPr>
          <w:rFonts w:ascii="Times New Roman" w:hAnsi="Times New Roman"/>
          <w:sz w:val="24"/>
          <w:szCs w:val="24"/>
        </w:rPr>
        <w:t xml:space="preserve">atytos ir kitos asociacijos veiklos nuostatos, jeigu jos neprieštarauja </w:t>
      </w:r>
      <w:bookmarkStart w:id="15" w:name="n786fd7c3a7484b12ad87ef0a7cda1243"/>
      <w:r w:rsidRPr="00C74A04">
        <w:rPr>
          <w:rFonts w:ascii="Times New Roman" w:hAnsi="Times New Roman"/>
          <w:sz w:val="24"/>
          <w:szCs w:val="24"/>
        </w:rPr>
        <w:t>Konstitucijai</w:t>
      </w:r>
      <w:bookmarkEnd w:id="15"/>
      <w:r w:rsidRPr="00C74A04">
        <w:rPr>
          <w:rFonts w:ascii="Times New Roman" w:hAnsi="Times New Roman"/>
          <w:sz w:val="24"/>
          <w:szCs w:val="24"/>
        </w:rPr>
        <w:t xml:space="preserve">, </w:t>
      </w:r>
      <w:bookmarkStart w:id="16" w:name="n5c1763b34be2495b99d7d71f1c2543a4"/>
      <w:r w:rsidRPr="00C74A04">
        <w:rPr>
          <w:rFonts w:ascii="Times New Roman" w:hAnsi="Times New Roman"/>
          <w:sz w:val="24"/>
          <w:szCs w:val="24"/>
        </w:rPr>
        <w:t>Civiliniam kodeksui</w:t>
      </w:r>
      <w:bookmarkEnd w:id="16"/>
      <w:r w:rsidRPr="00C74A04">
        <w:rPr>
          <w:rFonts w:ascii="Times New Roman" w:hAnsi="Times New Roman"/>
          <w:sz w:val="24"/>
          <w:szCs w:val="24"/>
        </w:rPr>
        <w:t xml:space="preserve">, </w:t>
      </w:r>
      <w:r>
        <w:rPr>
          <w:rFonts w:ascii="Times New Roman" w:hAnsi="Times New Roman"/>
          <w:sz w:val="24"/>
          <w:szCs w:val="24"/>
        </w:rPr>
        <w:t>Asociacijų</w:t>
      </w:r>
      <w:r w:rsidRPr="00C74A04">
        <w:rPr>
          <w:rFonts w:ascii="Times New Roman" w:hAnsi="Times New Roman"/>
          <w:sz w:val="24"/>
          <w:szCs w:val="24"/>
        </w:rPr>
        <w:t xml:space="preserve"> ar kitiems įstatymams.</w:t>
      </w:r>
      <w:r>
        <w:rPr>
          <w:rFonts w:ascii="Times New Roman" w:hAnsi="Times New Roman"/>
          <w:sz w:val="24"/>
          <w:szCs w:val="24"/>
        </w:rPr>
        <w:t xml:space="preserve"> </w:t>
      </w:r>
      <w:r>
        <w:rPr>
          <w:rFonts w:ascii="Times New Roman" w:hAnsi="Times New Roman"/>
          <w:iCs/>
          <w:sz w:val="24"/>
          <w:szCs w:val="24"/>
        </w:rPr>
        <w:t>Tai reiškia, kad asociacija</w:t>
      </w:r>
      <w:r w:rsidRPr="00C23372">
        <w:rPr>
          <w:rFonts w:ascii="Times New Roman" w:hAnsi="Times New Roman"/>
          <w:iCs/>
          <w:sz w:val="24"/>
          <w:szCs w:val="24"/>
        </w:rPr>
        <w:t xml:space="preserve">, </w:t>
      </w:r>
      <w:r>
        <w:rPr>
          <w:rFonts w:ascii="Times New Roman" w:hAnsi="Times New Roman"/>
          <w:iCs/>
          <w:sz w:val="24"/>
          <w:szCs w:val="24"/>
        </w:rPr>
        <w:t xml:space="preserve">būdama </w:t>
      </w:r>
      <w:r w:rsidRPr="00C23372">
        <w:rPr>
          <w:rFonts w:ascii="Times New Roman" w:hAnsi="Times New Roman"/>
          <w:iCs/>
          <w:sz w:val="24"/>
          <w:szCs w:val="24"/>
        </w:rPr>
        <w:t xml:space="preserve">savarankiškas civilinės teisės subjektas, tiek, kiek nėra </w:t>
      </w:r>
      <w:r w:rsidRPr="00C23372">
        <w:rPr>
          <w:rFonts w:ascii="Times New Roman" w:hAnsi="Times New Roman"/>
          <w:iCs/>
          <w:sz w:val="24"/>
          <w:szCs w:val="24"/>
        </w:rPr>
        <w:lastRenderedPageBreak/>
        <w:t xml:space="preserve">imperatyviai reglamentuota įstatymuose, </w:t>
      </w:r>
      <w:r>
        <w:rPr>
          <w:rFonts w:ascii="Times New Roman" w:hAnsi="Times New Roman"/>
          <w:iCs/>
          <w:sz w:val="24"/>
          <w:szCs w:val="24"/>
        </w:rPr>
        <w:t xml:space="preserve">turi teisę </w:t>
      </w:r>
      <w:r w:rsidRPr="00C23372">
        <w:rPr>
          <w:rFonts w:ascii="Times New Roman" w:hAnsi="Times New Roman"/>
          <w:iCs/>
          <w:sz w:val="24"/>
          <w:szCs w:val="24"/>
        </w:rPr>
        <w:t>savo nuožiūra įstatuose nusistatyti savo veiklos taisykles ir apibrėžti leistin</w:t>
      </w:r>
      <w:r>
        <w:rPr>
          <w:rFonts w:ascii="Times New Roman" w:hAnsi="Times New Roman"/>
          <w:iCs/>
          <w:sz w:val="24"/>
          <w:szCs w:val="24"/>
        </w:rPr>
        <w:t>as savo</w:t>
      </w:r>
      <w:r w:rsidRPr="00C23372">
        <w:rPr>
          <w:rFonts w:ascii="Times New Roman" w:hAnsi="Times New Roman"/>
          <w:iCs/>
          <w:sz w:val="24"/>
          <w:szCs w:val="24"/>
        </w:rPr>
        <w:t xml:space="preserve"> elgesio ribas.</w:t>
      </w:r>
      <w:r>
        <w:rPr>
          <w:rFonts w:ascii="Times New Roman" w:hAnsi="Times New Roman"/>
          <w:iCs/>
          <w:sz w:val="24"/>
          <w:szCs w:val="24"/>
        </w:rPr>
        <w:t xml:space="preserve"> </w:t>
      </w:r>
      <w:bookmarkStart w:id="17" w:name="_Hlk186466601"/>
      <w:r>
        <w:rPr>
          <w:rFonts w:ascii="Times New Roman" w:hAnsi="Times New Roman"/>
          <w:iCs/>
          <w:sz w:val="24"/>
          <w:szCs w:val="24"/>
        </w:rPr>
        <w:t xml:space="preserve"> </w:t>
      </w:r>
    </w:p>
    <w:bookmarkEnd w:id="14"/>
    <w:bookmarkEnd w:id="17"/>
    <w:p w14:paraId="7643E3D7" w14:textId="074D00B6" w:rsidR="004F5E66" w:rsidRDefault="008A7A4E" w:rsidP="004F5E66">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Taigi, </w:t>
      </w:r>
      <w:r w:rsidR="004F5E66">
        <w:rPr>
          <w:rFonts w:ascii="Times New Roman" w:hAnsi="Times New Roman"/>
          <w:sz w:val="24"/>
          <w:szCs w:val="24"/>
        </w:rPr>
        <w:t xml:space="preserve">Asociacijų įstatymas tiesiogiai nereglamentuoja asociacijos narių pašalinimo iš asociacijos tvarkos ir sąlygų. </w:t>
      </w:r>
      <w:r>
        <w:rPr>
          <w:rFonts w:ascii="Times New Roman" w:hAnsi="Times New Roman"/>
          <w:sz w:val="24"/>
          <w:szCs w:val="24"/>
        </w:rPr>
        <w:t>Š</w:t>
      </w:r>
      <w:r w:rsidR="004F5E66">
        <w:rPr>
          <w:rFonts w:ascii="Times New Roman" w:hAnsi="Times New Roman"/>
          <w:iCs/>
          <w:sz w:val="24"/>
          <w:szCs w:val="24"/>
        </w:rPr>
        <w:t>is klausimas turi būti reglamentuotas asociacijos įstatuose</w:t>
      </w:r>
      <w:r w:rsidR="001C16EB">
        <w:rPr>
          <w:rFonts w:ascii="Times New Roman" w:hAnsi="Times New Roman"/>
          <w:iCs/>
          <w:sz w:val="24"/>
          <w:szCs w:val="24"/>
        </w:rPr>
        <w:t>, t. y. </w:t>
      </w:r>
      <w:r w:rsidR="004F5E66" w:rsidRPr="004051EB">
        <w:rPr>
          <w:rFonts w:ascii="Times New Roman" w:hAnsi="Times New Roman"/>
          <w:iCs/>
          <w:sz w:val="24"/>
          <w:szCs w:val="24"/>
        </w:rPr>
        <w:t>teisę nu</w:t>
      </w:r>
      <w:r w:rsidR="004F5E66">
        <w:rPr>
          <w:rFonts w:ascii="Times New Roman" w:hAnsi="Times New Roman"/>
          <w:iCs/>
          <w:sz w:val="24"/>
          <w:szCs w:val="24"/>
        </w:rPr>
        <w:t>si</w:t>
      </w:r>
      <w:r w:rsidR="004F5E66" w:rsidRPr="004051EB">
        <w:rPr>
          <w:rFonts w:ascii="Times New Roman" w:hAnsi="Times New Roman"/>
          <w:iCs/>
          <w:sz w:val="24"/>
          <w:szCs w:val="24"/>
        </w:rPr>
        <w:t>statyti asociacijai privalomas jos narių pašalinim</w:t>
      </w:r>
      <w:r w:rsidR="004F5E66">
        <w:rPr>
          <w:rFonts w:ascii="Times New Roman" w:hAnsi="Times New Roman"/>
          <w:iCs/>
          <w:sz w:val="24"/>
          <w:szCs w:val="24"/>
        </w:rPr>
        <w:t>o taisykles</w:t>
      </w:r>
      <w:r w:rsidR="004F5E66" w:rsidRPr="005B0852">
        <w:rPr>
          <w:rFonts w:ascii="Times New Roman" w:hAnsi="Times New Roman"/>
          <w:iCs/>
          <w:sz w:val="24"/>
          <w:szCs w:val="24"/>
        </w:rPr>
        <w:t xml:space="preserve"> </w:t>
      </w:r>
      <w:r w:rsidR="004F5E66" w:rsidRPr="004051EB">
        <w:rPr>
          <w:rFonts w:ascii="Times New Roman" w:hAnsi="Times New Roman"/>
          <w:iCs/>
          <w:sz w:val="24"/>
          <w:szCs w:val="24"/>
        </w:rPr>
        <w:t xml:space="preserve">įstatymų leidėjas </w:t>
      </w:r>
      <w:r w:rsidR="004F5E66">
        <w:rPr>
          <w:rFonts w:ascii="Times New Roman" w:hAnsi="Times New Roman"/>
          <w:iCs/>
          <w:sz w:val="24"/>
          <w:szCs w:val="24"/>
        </w:rPr>
        <w:t>suteikė</w:t>
      </w:r>
      <w:r w:rsidR="004F5E66" w:rsidRPr="004051EB">
        <w:rPr>
          <w:rFonts w:ascii="Times New Roman" w:hAnsi="Times New Roman"/>
          <w:iCs/>
          <w:sz w:val="24"/>
          <w:szCs w:val="24"/>
        </w:rPr>
        <w:t xml:space="preserve"> pačiai asociacijai. Toks teisinis reglamentavimas</w:t>
      </w:r>
      <w:r w:rsidR="004F5E66">
        <w:rPr>
          <w:rFonts w:ascii="Times New Roman" w:hAnsi="Times New Roman"/>
          <w:iCs/>
          <w:sz w:val="24"/>
          <w:szCs w:val="24"/>
        </w:rPr>
        <w:t xml:space="preserve"> grindžiamas tuo, kad </w:t>
      </w:r>
      <w:r w:rsidR="004F5E66" w:rsidRPr="004051EB">
        <w:rPr>
          <w:rFonts w:ascii="Times New Roman" w:hAnsi="Times New Roman"/>
          <w:sz w:val="24"/>
          <w:szCs w:val="24"/>
        </w:rPr>
        <w:t xml:space="preserve">narystė asociacijoje yra grindžiama laisvos valios ir savanoriškumo principais, </w:t>
      </w:r>
      <w:r w:rsidR="004F5E66">
        <w:rPr>
          <w:rFonts w:ascii="Times New Roman" w:hAnsi="Times New Roman"/>
          <w:sz w:val="24"/>
          <w:szCs w:val="24"/>
        </w:rPr>
        <w:t>asociacija yra</w:t>
      </w:r>
      <w:r w:rsidR="004F5E66" w:rsidRPr="004051EB">
        <w:rPr>
          <w:rFonts w:ascii="Times New Roman" w:hAnsi="Times New Roman"/>
          <w:sz w:val="24"/>
          <w:szCs w:val="24"/>
        </w:rPr>
        <w:t xml:space="preserve"> įsteigiama ir veikia savo narių interesais, todėl asociacijos steigėjai ir dalyviai turi teisę laisvai ir savarankiškai, laikydamiesi teisės aktų reikalavimų, nusistatyti jiems priimtinas veiklos taisykles ir atitinkamai reglamentuoti vidaus reikalų tvarkymą, narystės asociacijoje santykius, įskaitant ir teisę laisvai pasirinkti savo narius steigimo dokumente nurodytiems tikslams įgyvendint</w:t>
      </w:r>
      <w:r w:rsidR="00034761">
        <w:rPr>
          <w:rFonts w:ascii="Times New Roman" w:hAnsi="Times New Roman"/>
          <w:sz w:val="24"/>
          <w:szCs w:val="24"/>
        </w:rPr>
        <w:t>i</w:t>
      </w:r>
      <w:r w:rsidR="004F5E66" w:rsidRPr="004051EB">
        <w:rPr>
          <w:rFonts w:ascii="Times New Roman" w:hAnsi="Times New Roman"/>
          <w:sz w:val="24"/>
          <w:szCs w:val="24"/>
        </w:rPr>
        <w:t>. Asociacijos nariai, laisvos valios ir savarankiškumo princip</w:t>
      </w:r>
      <w:r w:rsidR="004F5E66">
        <w:rPr>
          <w:rFonts w:ascii="Times New Roman" w:hAnsi="Times New Roman"/>
          <w:sz w:val="24"/>
          <w:szCs w:val="24"/>
        </w:rPr>
        <w:t>ų</w:t>
      </w:r>
      <w:r w:rsidR="004F5E66" w:rsidRPr="004051EB">
        <w:rPr>
          <w:rFonts w:ascii="Times New Roman" w:hAnsi="Times New Roman"/>
          <w:sz w:val="24"/>
          <w:szCs w:val="24"/>
        </w:rPr>
        <w:t xml:space="preserve"> pagrindu susibūrę į asociacij</w:t>
      </w:r>
      <w:r w:rsidR="004F5E66">
        <w:rPr>
          <w:rFonts w:ascii="Times New Roman" w:hAnsi="Times New Roman"/>
          <w:sz w:val="24"/>
          <w:szCs w:val="24"/>
        </w:rPr>
        <w:t>ą</w:t>
      </w:r>
      <w:r w:rsidR="004F5E66" w:rsidRPr="004051EB">
        <w:rPr>
          <w:rFonts w:ascii="Times New Roman" w:hAnsi="Times New Roman"/>
          <w:sz w:val="24"/>
          <w:szCs w:val="24"/>
        </w:rPr>
        <w:t xml:space="preserve">, tiek, kiek tai neprieštarauja įstatymų nuostatoms, yra laisvi patys nustatyti, </w:t>
      </w:r>
      <w:r w:rsidR="004F5E66">
        <w:rPr>
          <w:rFonts w:ascii="Times New Roman" w:hAnsi="Times New Roman"/>
          <w:sz w:val="24"/>
          <w:szCs w:val="24"/>
        </w:rPr>
        <w:t xml:space="preserve">ar apskritai asociacijos nariai gali būti šalinami iš asociacijos (jiems taikoma tokia sankcija), o jei šalinami, tai koks narių elgesys </w:t>
      </w:r>
      <w:r w:rsidR="00034761">
        <w:rPr>
          <w:rFonts w:ascii="Times New Roman" w:hAnsi="Times New Roman"/>
          <w:sz w:val="24"/>
          <w:szCs w:val="24"/>
        </w:rPr>
        <w:t xml:space="preserve">kitiems nariams </w:t>
      </w:r>
      <w:r w:rsidR="004F5E66">
        <w:rPr>
          <w:rFonts w:ascii="Times New Roman" w:hAnsi="Times New Roman"/>
          <w:sz w:val="24"/>
          <w:szCs w:val="24"/>
        </w:rPr>
        <w:t xml:space="preserve">nėra priimtinas, taip pat įtvirtinti aiškias taisykles, </w:t>
      </w:r>
      <w:r w:rsidR="004F5E66" w:rsidRPr="004051EB">
        <w:rPr>
          <w:rFonts w:ascii="Times New Roman" w:hAnsi="Times New Roman"/>
          <w:sz w:val="24"/>
          <w:szCs w:val="24"/>
        </w:rPr>
        <w:t>koki</w:t>
      </w:r>
      <w:r w:rsidR="007E697F">
        <w:rPr>
          <w:rFonts w:ascii="Times New Roman" w:hAnsi="Times New Roman"/>
          <w:sz w:val="24"/>
          <w:szCs w:val="24"/>
        </w:rPr>
        <w:t>omis sąlygomis</w:t>
      </w:r>
      <w:r w:rsidR="004F5E66" w:rsidRPr="004051EB">
        <w:rPr>
          <w:rFonts w:ascii="Times New Roman" w:hAnsi="Times New Roman"/>
          <w:sz w:val="24"/>
          <w:szCs w:val="24"/>
        </w:rPr>
        <w:t xml:space="preserve">, dėl kokių pažeidimų ir kokia tvarka </w:t>
      </w:r>
      <w:r w:rsidR="004F5E66">
        <w:rPr>
          <w:rFonts w:ascii="Times New Roman" w:hAnsi="Times New Roman"/>
          <w:sz w:val="24"/>
          <w:szCs w:val="24"/>
        </w:rPr>
        <w:t>nariai</w:t>
      </w:r>
      <w:r w:rsidR="004F5E66" w:rsidRPr="004051EB">
        <w:rPr>
          <w:rFonts w:ascii="Times New Roman" w:hAnsi="Times New Roman"/>
          <w:sz w:val="24"/>
          <w:szCs w:val="24"/>
        </w:rPr>
        <w:t xml:space="preserve"> gali būti pašalinti iš asociacijos. </w:t>
      </w:r>
    </w:p>
    <w:p w14:paraId="08F0AD7C" w14:textId="26BC320C" w:rsidR="004F5E66" w:rsidRDefault="004F5E66" w:rsidP="004F5E66">
      <w:pPr>
        <w:pStyle w:val="ListParagraph"/>
        <w:numPr>
          <w:ilvl w:val="0"/>
          <w:numId w:val="3"/>
        </w:numPr>
        <w:spacing w:after="120" w:line="240" w:lineRule="auto"/>
        <w:contextualSpacing w:val="0"/>
        <w:jc w:val="both"/>
        <w:rPr>
          <w:rFonts w:ascii="Times New Roman" w:hAnsi="Times New Roman"/>
          <w:sz w:val="24"/>
          <w:szCs w:val="24"/>
        </w:rPr>
      </w:pPr>
      <w:bookmarkStart w:id="18" w:name="_Hlk186781561"/>
      <w:bookmarkStart w:id="19" w:name="_Hlk186730553"/>
      <w:bookmarkStart w:id="20" w:name="_Hlk186783260"/>
      <w:r w:rsidRPr="00FB2C7B">
        <w:rPr>
          <w:rFonts w:ascii="Times New Roman" w:hAnsi="Times New Roman"/>
          <w:sz w:val="24"/>
          <w:szCs w:val="24"/>
        </w:rPr>
        <w:t xml:space="preserve">Asociacijų įstatyme nustatytas reikalavimas asociacijos įstatuose reglamentuoti jos narių pašalinimo </w:t>
      </w:r>
      <w:r w:rsidR="00340A9E">
        <w:rPr>
          <w:rFonts w:ascii="Times New Roman" w:hAnsi="Times New Roman"/>
          <w:sz w:val="24"/>
          <w:szCs w:val="24"/>
        </w:rPr>
        <w:t xml:space="preserve">sąlygas </w:t>
      </w:r>
      <w:r w:rsidRPr="00FB2C7B">
        <w:rPr>
          <w:rFonts w:ascii="Times New Roman" w:hAnsi="Times New Roman"/>
          <w:sz w:val="24"/>
          <w:szCs w:val="24"/>
        </w:rPr>
        <w:t xml:space="preserve">ir tvarką </w:t>
      </w:r>
      <w:r>
        <w:rPr>
          <w:rFonts w:ascii="Times New Roman" w:hAnsi="Times New Roman"/>
          <w:sz w:val="24"/>
          <w:szCs w:val="24"/>
        </w:rPr>
        <w:t xml:space="preserve">nėra savitikslis. </w:t>
      </w:r>
      <w:bookmarkEnd w:id="18"/>
    </w:p>
    <w:p w14:paraId="143C10F7" w14:textId="4ADB35CC" w:rsidR="004F5E66" w:rsidRDefault="004F5E66" w:rsidP="004F5E66">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Pirma, p</w:t>
      </w:r>
      <w:r w:rsidRPr="00FE46B9">
        <w:rPr>
          <w:rFonts w:ascii="Times New Roman" w:hAnsi="Times New Roman"/>
          <w:sz w:val="24"/>
          <w:szCs w:val="24"/>
        </w:rPr>
        <w:t>agal Asociacijų įstatymo 6 straipsnį, asociacijos įstatai yra išviešinami, įregistruojant juos Juridinių asmenų registre</w:t>
      </w:r>
      <w:r>
        <w:rPr>
          <w:rFonts w:ascii="Times New Roman" w:hAnsi="Times New Roman"/>
          <w:sz w:val="24"/>
          <w:szCs w:val="24"/>
        </w:rPr>
        <w:t xml:space="preserve">, </w:t>
      </w:r>
      <w:r w:rsidRPr="00FE46B9">
        <w:rPr>
          <w:rFonts w:ascii="Times New Roman" w:hAnsi="Times New Roman"/>
          <w:sz w:val="24"/>
          <w:szCs w:val="24"/>
        </w:rPr>
        <w:t>todėl su jais susipažinti gali ti</w:t>
      </w:r>
      <w:r>
        <w:rPr>
          <w:rFonts w:ascii="Times New Roman" w:hAnsi="Times New Roman"/>
          <w:sz w:val="24"/>
          <w:szCs w:val="24"/>
        </w:rPr>
        <w:t>e</w:t>
      </w:r>
      <w:r w:rsidRPr="00FE46B9">
        <w:rPr>
          <w:rFonts w:ascii="Times New Roman" w:hAnsi="Times New Roman"/>
          <w:sz w:val="24"/>
          <w:szCs w:val="24"/>
        </w:rPr>
        <w:t xml:space="preserve">k esami asociacijos nariai, </w:t>
      </w:r>
      <w:r>
        <w:rPr>
          <w:rFonts w:ascii="Times New Roman" w:hAnsi="Times New Roman"/>
          <w:sz w:val="24"/>
          <w:szCs w:val="24"/>
        </w:rPr>
        <w:t>tiek</w:t>
      </w:r>
      <w:r w:rsidRPr="00FE46B9">
        <w:rPr>
          <w:rFonts w:ascii="Times New Roman" w:hAnsi="Times New Roman"/>
          <w:sz w:val="24"/>
          <w:szCs w:val="24"/>
        </w:rPr>
        <w:t xml:space="preserve"> ir asmenys, pretenduojantys jais tapti.</w:t>
      </w:r>
      <w:r>
        <w:rPr>
          <w:rFonts w:ascii="Times New Roman" w:hAnsi="Times New Roman"/>
          <w:sz w:val="24"/>
          <w:szCs w:val="24"/>
        </w:rPr>
        <w:t xml:space="preserve"> Toks reikalavimas </w:t>
      </w:r>
      <w:r w:rsidRPr="00FB2C7B">
        <w:rPr>
          <w:rFonts w:ascii="Times New Roman" w:hAnsi="Times New Roman"/>
          <w:sz w:val="24"/>
          <w:szCs w:val="24"/>
        </w:rPr>
        <w:t>padeda užtikrinti</w:t>
      </w:r>
      <w:r>
        <w:rPr>
          <w:rFonts w:ascii="Times New Roman" w:hAnsi="Times New Roman"/>
          <w:sz w:val="24"/>
          <w:szCs w:val="24"/>
        </w:rPr>
        <w:t>, kad</w:t>
      </w:r>
      <w:r w:rsidRPr="00FB2C7B">
        <w:rPr>
          <w:rFonts w:ascii="Times New Roman" w:hAnsi="Times New Roman"/>
          <w:sz w:val="24"/>
          <w:szCs w:val="24"/>
        </w:rPr>
        <w:t xml:space="preserve"> </w:t>
      </w:r>
      <w:r>
        <w:rPr>
          <w:rFonts w:ascii="Times New Roman" w:hAnsi="Times New Roman"/>
          <w:sz w:val="24"/>
          <w:szCs w:val="24"/>
        </w:rPr>
        <w:t xml:space="preserve">asociacijos narių pašalinimo </w:t>
      </w:r>
      <w:r w:rsidR="00034761">
        <w:rPr>
          <w:rFonts w:ascii="Times New Roman" w:hAnsi="Times New Roman"/>
          <w:sz w:val="24"/>
          <w:szCs w:val="24"/>
        </w:rPr>
        <w:t>sąlygos</w:t>
      </w:r>
      <w:r>
        <w:rPr>
          <w:rFonts w:ascii="Times New Roman" w:hAnsi="Times New Roman"/>
          <w:sz w:val="24"/>
          <w:szCs w:val="24"/>
        </w:rPr>
        <w:t xml:space="preserve"> ir tvarka būtų išviešinti visiems asociacijos nariams, kad</w:t>
      </w:r>
      <w:r w:rsidRPr="00FE46B9">
        <w:rPr>
          <w:rFonts w:ascii="Times New Roman" w:hAnsi="Times New Roman"/>
          <w:sz w:val="24"/>
          <w:szCs w:val="24"/>
        </w:rPr>
        <w:t xml:space="preserve"> jie galėtų </w:t>
      </w:r>
      <w:r>
        <w:rPr>
          <w:rFonts w:ascii="Times New Roman" w:hAnsi="Times New Roman"/>
          <w:sz w:val="24"/>
          <w:szCs w:val="24"/>
        </w:rPr>
        <w:t>iš anksto numatyti,</w:t>
      </w:r>
      <w:r w:rsidRPr="00FE46B9">
        <w:rPr>
          <w:rFonts w:ascii="Times New Roman" w:hAnsi="Times New Roman"/>
          <w:sz w:val="24"/>
          <w:szCs w:val="24"/>
        </w:rPr>
        <w:t xml:space="preserve"> kokie jų veiksmai gali nulemti </w:t>
      </w:r>
      <w:r>
        <w:rPr>
          <w:rFonts w:ascii="Times New Roman" w:hAnsi="Times New Roman"/>
          <w:sz w:val="24"/>
          <w:szCs w:val="24"/>
        </w:rPr>
        <w:t>minėtus teisinius padarinius, ir pasirinktų tokį elgesio modelį, kuris padėtų išvengti pašalinimo iš asociacijos</w:t>
      </w:r>
      <w:r w:rsidRPr="00FE46B9">
        <w:rPr>
          <w:rFonts w:ascii="Times New Roman" w:hAnsi="Times New Roman"/>
          <w:sz w:val="24"/>
          <w:szCs w:val="24"/>
        </w:rPr>
        <w:t xml:space="preserve">. </w:t>
      </w:r>
      <w:r>
        <w:rPr>
          <w:rFonts w:ascii="Times New Roman" w:hAnsi="Times New Roman"/>
          <w:sz w:val="24"/>
          <w:szCs w:val="24"/>
        </w:rPr>
        <w:t xml:space="preserve">Be to, ir </w:t>
      </w:r>
      <w:r w:rsidRPr="00FE46B9">
        <w:rPr>
          <w:rFonts w:ascii="Times New Roman" w:hAnsi="Times New Roman"/>
          <w:sz w:val="24"/>
          <w:szCs w:val="24"/>
        </w:rPr>
        <w:t>asmeni</w:t>
      </w:r>
      <w:r>
        <w:rPr>
          <w:rFonts w:ascii="Times New Roman" w:hAnsi="Times New Roman"/>
          <w:sz w:val="24"/>
          <w:szCs w:val="24"/>
        </w:rPr>
        <w:t>ms</w:t>
      </w:r>
      <w:r w:rsidRPr="00FE46B9">
        <w:rPr>
          <w:rFonts w:ascii="Times New Roman" w:hAnsi="Times New Roman"/>
          <w:sz w:val="24"/>
          <w:szCs w:val="24"/>
        </w:rPr>
        <w:t>, ketinan</w:t>
      </w:r>
      <w:r>
        <w:rPr>
          <w:rFonts w:ascii="Times New Roman" w:hAnsi="Times New Roman"/>
          <w:sz w:val="24"/>
          <w:szCs w:val="24"/>
        </w:rPr>
        <w:t xml:space="preserve">tiems </w:t>
      </w:r>
      <w:r w:rsidRPr="00FE46B9">
        <w:rPr>
          <w:rFonts w:ascii="Times New Roman" w:hAnsi="Times New Roman"/>
          <w:sz w:val="24"/>
          <w:szCs w:val="24"/>
        </w:rPr>
        <w:t>tapti asociacijos nari</w:t>
      </w:r>
      <w:r>
        <w:rPr>
          <w:rFonts w:ascii="Times New Roman" w:hAnsi="Times New Roman"/>
          <w:sz w:val="24"/>
          <w:szCs w:val="24"/>
        </w:rPr>
        <w:t>ais</w:t>
      </w:r>
      <w:r w:rsidRPr="00FE46B9">
        <w:rPr>
          <w:rFonts w:ascii="Times New Roman" w:hAnsi="Times New Roman"/>
          <w:sz w:val="24"/>
          <w:szCs w:val="24"/>
        </w:rPr>
        <w:t xml:space="preserve"> ir dalyvauti jos veikloje,</w:t>
      </w:r>
      <w:r>
        <w:rPr>
          <w:rFonts w:ascii="Times New Roman" w:hAnsi="Times New Roman"/>
          <w:sz w:val="24"/>
          <w:szCs w:val="24"/>
        </w:rPr>
        <w:t xml:space="preserve"> </w:t>
      </w:r>
      <w:r w:rsidRPr="00FE46B9">
        <w:rPr>
          <w:rFonts w:ascii="Times New Roman" w:hAnsi="Times New Roman"/>
          <w:sz w:val="24"/>
          <w:szCs w:val="24"/>
        </w:rPr>
        <w:t>yra sudaromos sąlygos dar prieš stojant į asociaciją įvertinti, kok</w:t>
      </w:r>
      <w:r>
        <w:rPr>
          <w:rFonts w:ascii="Times New Roman" w:hAnsi="Times New Roman"/>
          <w:sz w:val="24"/>
          <w:szCs w:val="24"/>
        </w:rPr>
        <w:t xml:space="preserve">į elgesį asociacija vertina kaip nepriimtiną </w:t>
      </w:r>
      <w:r w:rsidRPr="00FE46B9">
        <w:rPr>
          <w:rFonts w:ascii="Times New Roman" w:hAnsi="Times New Roman"/>
          <w:sz w:val="24"/>
          <w:szCs w:val="24"/>
        </w:rPr>
        <w:t xml:space="preserve">ir </w:t>
      </w:r>
      <w:bookmarkEnd w:id="19"/>
      <w:bookmarkEnd w:id="20"/>
      <w:r>
        <w:rPr>
          <w:rFonts w:ascii="Times New Roman" w:hAnsi="Times New Roman"/>
          <w:sz w:val="24"/>
          <w:szCs w:val="24"/>
        </w:rPr>
        <w:t>sudarantį pagrindą pritaikyti</w:t>
      </w:r>
      <w:r w:rsidRPr="00FB2C7B">
        <w:rPr>
          <w:rFonts w:ascii="Times New Roman" w:hAnsi="Times New Roman"/>
          <w:sz w:val="24"/>
          <w:szCs w:val="24"/>
        </w:rPr>
        <w:t xml:space="preserve"> griežčiausi</w:t>
      </w:r>
      <w:r>
        <w:rPr>
          <w:rFonts w:ascii="Times New Roman" w:hAnsi="Times New Roman"/>
          <w:sz w:val="24"/>
          <w:szCs w:val="24"/>
        </w:rPr>
        <w:t>ą</w:t>
      </w:r>
      <w:r w:rsidRPr="00FB2C7B">
        <w:rPr>
          <w:rFonts w:ascii="Times New Roman" w:hAnsi="Times New Roman"/>
          <w:sz w:val="24"/>
          <w:szCs w:val="24"/>
        </w:rPr>
        <w:t xml:space="preserve"> sankcij</w:t>
      </w:r>
      <w:r>
        <w:rPr>
          <w:rFonts w:ascii="Times New Roman" w:hAnsi="Times New Roman"/>
          <w:sz w:val="24"/>
          <w:szCs w:val="24"/>
        </w:rPr>
        <w:t>ą – pašalinti</w:t>
      </w:r>
      <w:r w:rsidRPr="00FB2C7B">
        <w:rPr>
          <w:rFonts w:ascii="Times New Roman" w:hAnsi="Times New Roman"/>
          <w:sz w:val="24"/>
          <w:szCs w:val="24"/>
        </w:rPr>
        <w:t xml:space="preserve"> iš asociacijos narių</w:t>
      </w:r>
      <w:r>
        <w:rPr>
          <w:rFonts w:ascii="Times New Roman" w:hAnsi="Times New Roman"/>
          <w:sz w:val="24"/>
          <w:szCs w:val="24"/>
        </w:rPr>
        <w:t>.</w:t>
      </w:r>
    </w:p>
    <w:p w14:paraId="5F639FEE" w14:textId="7CA731C6" w:rsidR="004F5E66" w:rsidRPr="00417112" w:rsidRDefault="004F5E66" w:rsidP="004F5E66">
      <w:pPr>
        <w:pStyle w:val="ListParagraph"/>
        <w:numPr>
          <w:ilvl w:val="0"/>
          <w:numId w:val="3"/>
        </w:numPr>
        <w:spacing w:after="120" w:line="240" w:lineRule="auto"/>
        <w:contextualSpacing w:val="0"/>
        <w:jc w:val="both"/>
        <w:rPr>
          <w:rFonts w:ascii="Times New Roman" w:hAnsi="Times New Roman"/>
          <w:sz w:val="24"/>
          <w:szCs w:val="24"/>
        </w:rPr>
      </w:pPr>
      <w:r w:rsidRPr="00C512BC">
        <w:rPr>
          <w:rFonts w:ascii="Times New Roman" w:hAnsi="Times New Roman"/>
          <w:sz w:val="24"/>
          <w:szCs w:val="24"/>
        </w:rPr>
        <w:t xml:space="preserve">Antra, </w:t>
      </w:r>
      <w:r w:rsidRPr="00417112">
        <w:rPr>
          <w:rFonts w:ascii="Times New Roman" w:hAnsi="Times New Roman"/>
          <w:sz w:val="24"/>
          <w:szCs w:val="24"/>
        </w:rPr>
        <w:t xml:space="preserve">Asociacijų įstatyme nustatyta speciali įstatų priėmimo ir keitimo tvarka lemia, kad įstatams </w:t>
      </w:r>
      <w:r w:rsidR="00034761">
        <w:rPr>
          <w:rFonts w:ascii="Times New Roman" w:hAnsi="Times New Roman"/>
          <w:sz w:val="24"/>
          <w:szCs w:val="24"/>
        </w:rPr>
        <w:t>turėtų pritarti</w:t>
      </w:r>
      <w:r w:rsidRPr="00417112">
        <w:rPr>
          <w:rFonts w:ascii="Times New Roman" w:hAnsi="Times New Roman"/>
          <w:sz w:val="24"/>
          <w:szCs w:val="24"/>
        </w:rPr>
        <w:t xml:space="preserve"> atitinkama asociacijos narių dauguma, o tai užtikrina didesnę asociacijos narių interesų apsaugą. Tuo atveju, jei sprendimas pašalinti asociacijos narį galėtų būti priimtas asociacijai įstatuose nenustačius narių pašalinimo </w:t>
      </w:r>
      <w:r w:rsidR="00034761">
        <w:rPr>
          <w:rFonts w:ascii="Times New Roman" w:hAnsi="Times New Roman"/>
          <w:sz w:val="24"/>
          <w:szCs w:val="24"/>
        </w:rPr>
        <w:t>sąlygų</w:t>
      </w:r>
      <w:r w:rsidRPr="00417112">
        <w:rPr>
          <w:rFonts w:ascii="Times New Roman" w:hAnsi="Times New Roman"/>
          <w:sz w:val="24"/>
          <w:szCs w:val="24"/>
        </w:rPr>
        <w:t xml:space="preserve"> ir tvarkos, asociacijos narių daugumai galėtų būti sudarytos prielaidos piktnaudžiauti turimomis teisėmis ir nepagrįstai apriboti kitų narių galimybę tęsti veiklą asociacijoje.</w:t>
      </w:r>
    </w:p>
    <w:p w14:paraId="0BFB6340" w14:textId="77F539C3" w:rsidR="004F5E66" w:rsidRDefault="004F5E66" w:rsidP="004F5E66">
      <w:pPr>
        <w:pStyle w:val="ListParagraph"/>
        <w:numPr>
          <w:ilvl w:val="0"/>
          <w:numId w:val="3"/>
        </w:numPr>
        <w:spacing w:after="120" w:line="240" w:lineRule="auto"/>
        <w:contextualSpacing w:val="0"/>
        <w:jc w:val="both"/>
        <w:rPr>
          <w:rFonts w:ascii="Times New Roman" w:hAnsi="Times New Roman"/>
          <w:sz w:val="24"/>
          <w:szCs w:val="24"/>
        </w:rPr>
      </w:pPr>
      <w:r w:rsidRPr="00641D95">
        <w:rPr>
          <w:rFonts w:ascii="Times New Roman" w:hAnsi="Times New Roman"/>
          <w:sz w:val="24"/>
          <w:szCs w:val="24"/>
        </w:rPr>
        <w:t xml:space="preserve">Antai Asociacijų įstatymo 4 straipsnio 4 dalyje nustatyta, kad asociacijos įstatų projektą asociacijos steigėjai parengia iki asociacijos įregistravimo Juridinių asmenų registre ir pateikia juos priimti steigiamajam susirinkimui. Iš šio įstatymo 8 straipsnio 1 dalies 1 punkto ir 7 dalies nuostatų matyti, kad išimtinę teisę pakeisti asociacijos įstatus turi tik visuotinis narių susirinkimas; ši teisė gali būti įgyvendinta tik tuo atveju, kai tokį sprendimą palaiko įstatyme nustatyta asociacijos narių dauguma – visuotinis narių susirinkimas gali priimti sprendimus, kai jame dalyvauja daugiau kaip 1/2 asociacijos narių (jeigu asociacijos įstatuose nenustatyta kitaip), </w:t>
      </w:r>
      <w:bookmarkStart w:id="21" w:name="_Hlk187221166"/>
      <w:r w:rsidRPr="00641D95">
        <w:rPr>
          <w:rFonts w:ascii="Times New Roman" w:hAnsi="Times New Roman"/>
          <w:sz w:val="24"/>
          <w:szCs w:val="24"/>
        </w:rPr>
        <w:t>o siekiant priimti sprendimą pakeisti įstatus reik</w:t>
      </w:r>
      <w:r w:rsidR="006305A3">
        <w:rPr>
          <w:rFonts w:ascii="Times New Roman" w:hAnsi="Times New Roman"/>
          <w:sz w:val="24"/>
          <w:szCs w:val="24"/>
        </w:rPr>
        <w:t>i</w:t>
      </w:r>
      <w:r w:rsidRPr="00641D95">
        <w:rPr>
          <w:rFonts w:ascii="Times New Roman" w:hAnsi="Times New Roman"/>
          <w:sz w:val="24"/>
          <w:szCs w:val="24"/>
        </w:rPr>
        <w:t>a ne mažiau kaip 2/3 susirinkime dalyvaujančių asociacijos narių bals</w:t>
      </w:r>
      <w:r w:rsidR="00874A80">
        <w:rPr>
          <w:rFonts w:ascii="Times New Roman" w:hAnsi="Times New Roman"/>
          <w:sz w:val="24"/>
          <w:szCs w:val="24"/>
        </w:rPr>
        <w:t>ų</w:t>
      </w:r>
      <w:r w:rsidRPr="00641D95">
        <w:rPr>
          <w:rFonts w:ascii="Times New Roman" w:hAnsi="Times New Roman"/>
          <w:sz w:val="24"/>
          <w:szCs w:val="24"/>
        </w:rPr>
        <w:t xml:space="preserve">. </w:t>
      </w:r>
      <w:bookmarkEnd w:id="21"/>
      <w:r w:rsidRPr="00641D95">
        <w:rPr>
          <w:rFonts w:ascii="Times New Roman" w:hAnsi="Times New Roman"/>
          <w:sz w:val="24"/>
          <w:szCs w:val="24"/>
        </w:rPr>
        <w:t>Taigi, asociacijos narių pašalinimo tvarka yra nustatoma įsteigiant asociaciją, o keičiama gali būti tik tuo atveju, jei tokiam sprendimui pritaria kvalifikuota visuotiniame asociacijos narių susirinkime dalyvaujančių asociacijos narių dauguma. Savo ruožtu kitiems visuotinio asociacijos narių susirinkimo sprendimams tokie reikalavimai nėra keliami. Vadovaujantis jau minėta Asociacijų įstatymo 8 straipsnio 7 dalimi, visuotinio narių susirinkimo sprendimas (išskyrus įstatyme nurodytas išimtis) laikomas priimtu, kai už jį gauta daugiau balsavimo metu dalyvaujančių narių (kurių turi būti daugiau kaip 1/2 asociacijos narių) balsų „už“ negu „prieš“, jeigu asociacijos įstatuose nenustatyta didesnė dauguma.</w:t>
      </w:r>
    </w:p>
    <w:p w14:paraId="4FD80D5C" w14:textId="4F325D5C" w:rsidR="00034761" w:rsidRPr="00034761" w:rsidRDefault="00034761" w:rsidP="00034761">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 xml:space="preserve">Tuo atveju, jei </w:t>
      </w:r>
      <w:r w:rsidRPr="00FE46B9">
        <w:rPr>
          <w:rFonts w:ascii="Times New Roman" w:hAnsi="Times New Roman"/>
          <w:sz w:val="24"/>
          <w:szCs w:val="24"/>
        </w:rPr>
        <w:t>asociacijos įstatuose nėra nustatyt</w:t>
      </w:r>
      <w:r w:rsidR="00E846CE">
        <w:rPr>
          <w:rFonts w:ascii="Times New Roman" w:hAnsi="Times New Roman"/>
          <w:sz w:val="24"/>
          <w:szCs w:val="24"/>
        </w:rPr>
        <w:t>os</w:t>
      </w:r>
      <w:r w:rsidRPr="00FE46B9">
        <w:rPr>
          <w:rFonts w:ascii="Times New Roman" w:hAnsi="Times New Roman"/>
          <w:sz w:val="24"/>
          <w:szCs w:val="24"/>
        </w:rPr>
        <w:t xml:space="preserve"> jos narių pašalinimo </w:t>
      </w:r>
      <w:r w:rsidR="00E846CE">
        <w:rPr>
          <w:rFonts w:ascii="Times New Roman" w:hAnsi="Times New Roman"/>
          <w:sz w:val="24"/>
          <w:szCs w:val="24"/>
        </w:rPr>
        <w:t>sąlygos</w:t>
      </w:r>
      <w:r w:rsidRPr="00FE46B9">
        <w:rPr>
          <w:rFonts w:ascii="Times New Roman" w:hAnsi="Times New Roman"/>
          <w:sz w:val="24"/>
          <w:szCs w:val="24"/>
        </w:rPr>
        <w:t xml:space="preserve"> ir tvarka, turėtų būti laikoma, kad asociacija atsisakė teisės pašalinti savo narius.</w:t>
      </w:r>
      <w:r>
        <w:rPr>
          <w:rFonts w:ascii="Times New Roman" w:hAnsi="Times New Roman"/>
          <w:sz w:val="24"/>
          <w:szCs w:val="24"/>
        </w:rPr>
        <w:t xml:space="preserve"> </w:t>
      </w:r>
      <w:bookmarkStart w:id="22" w:name="_Hlk187222939"/>
      <w:r>
        <w:rPr>
          <w:rFonts w:ascii="Times New Roman" w:hAnsi="Times New Roman"/>
          <w:sz w:val="24"/>
          <w:szCs w:val="24"/>
        </w:rPr>
        <w:t>P</w:t>
      </w:r>
      <w:r w:rsidRPr="00FE46B9">
        <w:rPr>
          <w:rFonts w:ascii="Times New Roman" w:hAnsi="Times New Roman"/>
          <w:sz w:val="24"/>
          <w:szCs w:val="24"/>
        </w:rPr>
        <w:t xml:space="preserve">agal </w:t>
      </w:r>
      <w:r>
        <w:rPr>
          <w:rFonts w:ascii="Times New Roman" w:hAnsi="Times New Roman"/>
          <w:sz w:val="24"/>
          <w:szCs w:val="24"/>
        </w:rPr>
        <w:t>aptartą</w:t>
      </w:r>
      <w:r w:rsidRPr="00FE46B9">
        <w:rPr>
          <w:rFonts w:ascii="Times New Roman" w:hAnsi="Times New Roman"/>
          <w:sz w:val="24"/>
          <w:szCs w:val="24"/>
        </w:rPr>
        <w:t xml:space="preserve"> teisinį reguliavimą įstatymų leidėj</w:t>
      </w:r>
      <w:r>
        <w:rPr>
          <w:rFonts w:ascii="Times New Roman" w:hAnsi="Times New Roman"/>
          <w:sz w:val="24"/>
          <w:szCs w:val="24"/>
        </w:rPr>
        <w:t>o</w:t>
      </w:r>
      <w:r w:rsidRPr="00FE46B9">
        <w:rPr>
          <w:rFonts w:ascii="Times New Roman" w:hAnsi="Times New Roman"/>
          <w:sz w:val="24"/>
          <w:szCs w:val="24"/>
        </w:rPr>
        <w:t xml:space="preserve"> suteik</w:t>
      </w:r>
      <w:r>
        <w:rPr>
          <w:rFonts w:ascii="Times New Roman" w:hAnsi="Times New Roman"/>
          <w:sz w:val="24"/>
          <w:szCs w:val="24"/>
        </w:rPr>
        <w:t>ta</w:t>
      </w:r>
      <w:r w:rsidRPr="00FE46B9">
        <w:rPr>
          <w:rFonts w:ascii="Times New Roman" w:hAnsi="Times New Roman"/>
          <w:sz w:val="24"/>
          <w:szCs w:val="24"/>
        </w:rPr>
        <w:t xml:space="preserve"> asociacij</w:t>
      </w:r>
      <w:r>
        <w:rPr>
          <w:rFonts w:ascii="Times New Roman" w:hAnsi="Times New Roman"/>
          <w:sz w:val="24"/>
          <w:szCs w:val="24"/>
        </w:rPr>
        <w:t>ai</w:t>
      </w:r>
      <w:r w:rsidRPr="00FE46B9">
        <w:rPr>
          <w:rFonts w:ascii="Times New Roman" w:hAnsi="Times New Roman"/>
          <w:sz w:val="24"/>
          <w:szCs w:val="24"/>
        </w:rPr>
        <w:t xml:space="preserve"> </w:t>
      </w:r>
      <w:proofErr w:type="spellStart"/>
      <w:r w:rsidRPr="00FE46B9">
        <w:rPr>
          <w:rFonts w:ascii="Times New Roman" w:hAnsi="Times New Roman"/>
          <w:sz w:val="24"/>
          <w:szCs w:val="24"/>
        </w:rPr>
        <w:t>diskrecij</w:t>
      </w:r>
      <w:r>
        <w:rPr>
          <w:rFonts w:ascii="Times New Roman" w:hAnsi="Times New Roman"/>
          <w:sz w:val="24"/>
          <w:szCs w:val="24"/>
        </w:rPr>
        <w:t>a</w:t>
      </w:r>
      <w:proofErr w:type="spellEnd"/>
      <w:r w:rsidRPr="00FE46B9">
        <w:rPr>
          <w:rFonts w:ascii="Times New Roman" w:hAnsi="Times New Roman"/>
          <w:sz w:val="24"/>
          <w:szCs w:val="24"/>
        </w:rPr>
        <w:t xml:space="preserve"> pačiai nusistatyti savo narių pašalinimo</w:t>
      </w:r>
      <w:r>
        <w:rPr>
          <w:rFonts w:ascii="Times New Roman" w:hAnsi="Times New Roman"/>
          <w:sz w:val="24"/>
          <w:szCs w:val="24"/>
        </w:rPr>
        <w:t xml:space="preserve"> iš asociacijos</w:t>
      </w:r>
      <w:r w:rsidRPr="00FE46B9">
        <w:rPr>
          <w:rFonts w:ascii="Times New Roman" w:hAnsi="Times New Roman"/>
          <w:sz w:val="24"/>
          <w:szCs w:val="24"/>
        </w:rPr>
        <w:t xml:space="preserve"> taisykles įgyvendinama būtent asociacijai iš anksto savo įstatuose nustatant, kokios aplinkybės gali nulemti jos narių pašalinimą ir kokia tvarka tai turi būti atliekama.</w:t>
      </w:r>
      <w:bookmarkEnd w:id="22"/>
      <w:r w:rsidRPr="00FE46B9">
        <w:rPr>
          <w:rFonts w:ascii="Times New Roman" w:hAnsi="Times New Roman"/>
          <w:sz w:val="24"/>
          <w:szCs w:val="24"/>
        </w:rPr>
        <w:t xml:space="preserve"> Asociacijos teisė pačiai nustatyti savo narių pašalinimo </w:t>
      </w:r>
      <w:r>
        <w:rPr>
          <w:rFonts w:ascii="Times New Roman" w:hAnsi="Times New Roman"/>
          <w:sz w:val="24"/>
          <w:szCs w:val="24"/>
        </w:rPr>
        <w:t xml:space="preserve">iš asociacijos </w:t>
      </w:r>
      <w:r w:rsidR="00E846CE">
        <w:rPr>
          <w:rFonts w:ascii="Times New Roman" w:hAnsi="Times New Roman"/>
          <w:sz w:val="24"/>
          <w:szCs w:val="24"/>
        </w:rPr>
        <w:t>sąlygas</w:t>
      </w:r>
      <w:r w:rsidRPr="00FE46B9">
        <w:rPr>
          <w:rFonts w:ascii="Times New Roman" w:hAnsi="Times New Roman"/>
          <w:sz w:val="24"/>
          <w:szCs w:val="24"/>
        </w:rPr>
        <w:t xml:space="preserve"> ir tvarką nereiškia, kad asociacijos nariai gali būti pašalinami </w:t>
      </w:r>
      <w:r>
        <w:rPr>
          <w:rFonts w:ascii="Times New Roman" w:hAnsi="Times New Roman"/>
          <w:sz w:val="24"/>
          <w:szCs w:val="24"/>
        </w:rPr>
        <w:t xml:space="preserve">asociacijai iš anksto nenustačius tokių </w:t>
      </w:r>
      <w:r w:rsidRPr="00FE46B9">
        <w:rPr>
          <w:rFonts w:ascii="Times New Roman" w:hAnsi="Times New Roman"/>
          <w:sz w:val="24"/>
          <w:szCs w:val="24"/>
        </w:rPr>
        <w:t xml:space="preserve">taisyklių, bet asociacijos narių daugumai nutarus, kad konkretus asmens veiksmas galėtų </w:t>
      </w:r>
      <w:r>
        <w:rPr>
          <w:rFonts w:ascii="Times New Roman" w:hAnsi="Times New Roman"/>
          <w:sz w:val="24"/>
          <w:szCs w:val="24"/>
        </w:rPr>
        <w:t xml:space="preserve">sudaryti </w:t>
      </w:r>
      <w:r w:rsidRPr="00FE46B9">
        <w:rPr>
          <w:rFonts w:ascii="Times New Roman" w:hAnsi="Times New Roman"/>
          <w:sz w:val="24"/>
          <w:szCs w:val="24"/>
        </w:rPr>
        <w:t>pagrindą taikyti jam toki</w:t>
      </w:r>
      <w:r>
        <w:rPr>
          <w:rFonts w:ascii="Times New Roman" w:hAnsi="Times New Roman"/>
          <w:sz w:val="24"/>
          <w:szCs w:val="24"/>
        </w:rPr>
        <w:t xml:space="preserve">ą sankciją. </w:t>
      </w:r>
      <w:r w:rsidRPr="003C52FE">
        <w:rPr>
          <w:rFonts w:ascii="Times New Roman" w:hAnsi="Times New Roman"/>
          <w:sz w:val="24"/>
          <w:szCs w:val="24"/>
        </w:rPr>
        <w:t xml:space="preserve">Priešingas aiškinimas neužtikrintų asociacijos esamų ir būsimų narių lūkesčio žinoti, koks asociacijos narių elgesys sudaro pagrindą taikyti jiems </w:t>
      </w:r>
      <w:r>
        <w:rPr>
          <w:rFonts w:ascii="Times New Roman" w:hAnsi="Times New Roman"/>
          <w:sz w:val="24"/>
          <w:szCs w:val="24"/>
        </w:rPr>
        <w:t xml:space="preserve">minėtą </w:t>
      </w:r>
      <w:r w:rsidRPr="003C52FE">
        <w:rPr>
          <w:rFonts w:ascii="Times New Roman" w:hAnsi="Times New Roman"/>
          <w:sz w:val="24"/>
          <w:szCs w:val="24"/>
        </w:rPr>
        <w:t>griežčiausią sankciją</w:t>
      </w:r>
      <w:r>
        <w:rPr>
          <w:rFonts w:ascii="Times New Roman" w:hAnsi="Times New Roman"/>
          <w:sz w:val="24"/>
          <w:szCs w:val="24"/>
        </w:rPr>
        <w:t>.</w:t>
      </w:r>
    </w:p>
    <w:p w14:paraId="461B5668" w14:textId="60143DF3" w:rsidR="004F5E66" w:rsidRPr="001D773D" w:rsidRDefault="004F5E66" w:rsidP="004F5E66">
      <w:pPr>
        <w:pStyle w:val="ListParagraph"/>
        <w:numPr>
          <w:ilvl w:val="0"/>
          <w:numId w:val="3"/>
        </w:numPr>
        <w:spacing w:after="120" w:line="240" w:lineRule="auto"/>
        <w:contextualSpacing w:val="0"/>
        <w:jc w:val="both"/>
        <w:rPr>
          <w:rFonts w:ascii="Times New Roman" w:hAnsi="Times New Roman"/>
          <w:iCs/>
          <w:sz w:val="24"/>
          <w:szCs w:val="24"/>
        </w:rPr>
      </w:pPr>
      <w:bookmarkStart w:id="23" w:name="_Hlk186792144"/>
      <w:r>
        <w:rPr>
          <w:rFonts w:ascii="Times New Roman" w:hAnsi="Times New Roman"/>
          <w:iCs/>
          <w:sz w:val="24"/>
          <w:szCs w:val="24"/>
        </w:rPr>
        <w:t>Asociacijos narių teisė iš anksto numatyti, kokios aplinkybės gali sudaryti pagrindą juos pašalinti iš asociacijos</w:t>
      </w:r>
      <w:r w:rsidR="006305A3">
        <w:rPr>
          <w:rFonts w:ascii="Times New Roman" w:hAnsi="Times New Roman"/>
          <w:iCs/>
          <w:sz w:val="24"/>
          <w:szCs w:val="24"/>
        </w:rPr>
        <w:t>,</w:t>
      </w:r>
      <w:r>
        <w:rPr>
          <w:rFonts w:ascii="Times New Roman" w:hAnsi="Times New Roman"/>
          <w:iCs/>
          <w:sz w:val="24"/>
          <w:szCs w:val="24"/>
        </w:rPr>
        <w:t xml:space="preserve"> ir reikalauti, kad asociacija, spręsdama šį klausimą, griežtai vadovautųsi savo pačios nustatytomis taisyklėmis, kyla ne tik iš teisės normų, reglamentuojančių asociacijos, kaip juridinio asmens, statusą, </w:t>
      </w:r>
      <w:r w:rsidR="00874A80">
        <w:rPr>
          <w:rFonts w:ascii="Times New Roman" w:hAnsi="Times New Roman"/>
          <w:iCs/>
          <w:sz w:val="24"/>
          <w:szCs w:val="24"/>
        </w:rPr>
        <w:t>bet</w:t>
      </w:r>
      <w:r>
        <w:rPr>
          <w:rFonts w:ascii="Times New Roman" w:hAnsi="Times New Roman"/>
          <w:iCs/>
          <w:sz w:val="24"/>
          <w:szCs w:val="24"/>
        </w:rPr>
        <w:t xml:space="preserve"> ir iš Konvencijos 11 straipsnio, garantuojančio kiekvienam asmeniui teisę jungtis į asociacijas. Pažymėtina, kad </w:t>
      </w:r>
      <w:r>
        <w:rPr>
          <w:rFonts w:ascii="Times New Roman" w:hAnsi="Times New Roman"/>
          <w:sz w:val="24"/>
          <w:szCs w:val="24"/>
        </w:rPr>
        <w:t xml:space="preserve">ši Konvencijos nuostata neįpareigoja asociacijos priimti į savo gretas visų norą dalyvauti asociacijos veikloje išreiškusių asmenų ir suteikia asociacijoms teisę kontroliuoti, kas gali būti jos nariais. </w:t>
      </w:r>
      <w:r w:rsidRPr="0003507F">
        <w:rPr>
          <w:rFonts w:ascii="Times New Roman" w:hAnsi="Times New Roman"/>
          <w:sz w:val="24"/>
          <w:szCs w:val="24"/>
        </w:rPr>
        <w:t>Europos Žmogaus Teisių Teism</w:t>
      </w:r>
      <w:r>
        <w:rPr>
          <w:rFonts w:ascii="Times New Roman" w:hAnsi="Times New Roman"/>
          <w:sz w:val="24"/>
          <w:szCs w:val="24"/>
        </w:rPr>
        <w:t>as (toliau – EŽTT) savo jurisprudencijoje yra pažymėjęs</w:t>
      </w:r>
      <w:r w:rsidRPr="0003507F">
        <w:rPr>
          <w:rFonts w:ascii="Times New Roman" w:hAnsi="Times New Roman"/>
          <w:sz w:val="24"/>
          <w:szCs w:val="24"/>
        </w:rPr>
        <w:t xml:space="preserve">, kad asociacijų organizacinis savarankiškumas yra svarbus asociacijų laisvės, saugomos pagal </w:t>
      </w:r>
      <w:r>
        <w:rPr>
          <w:rFonts w:ascii="Times New Roman" w:hAnsi="Times New Roman"/>
          <w:sz w:val="24"/>
          <w:szCs w:val="24"/>
        </w:rPr>
        <w:t>K</w:t>
      </w:r>
      <w:r w:rsidRPr="0003507F">
        <w:rPr>
          <w:rFonts w:ascii="Times New Roman" w:hAnsi="Times New Roman"/>
          <w:sz w:val="24"/>
          <w:szCs w:val="24"/>
        </w:rPr>
        <w:t>onvencijos 11</w:t>
      </w:r>
      <w:r>
        <w:rPr>
          <w:rFonts w:ascii="Times New Roman" w:hAnsi="Times New Roman"/>
          <w:sz w:val="24"/>
          <w:szCs w:val="24"/>
        </w:rPr>
        <w:t> </w:t>
      </w:r>
      <w:r w:rsidRPr="0003507F">
        <w:rPr>
          <w:rFonts w:ascii="Times New Roman" w:hAnsi="Times New Roman"/>
          <w:sz w:val="24"/>
          <w:szCs w:val="24"/>
        </w:rPr>
        <w:t>straipsnį, aspektas (</w:t>
      </w:r>
      <w:r>
        <w:rPr>
          <w:rFonts w:ascii="Times New Roman" w:hAnsi="Times New Roman"/>
          <w:sz w:val="24"/>
          <w:szCs w:val="24"/>
        </w:rPr>
        <w:t>pvz., </w:t>
      </w:r>
      <w:r w:rsidRPr="0003507F">
        <w:rPr>
          <w:rFonts w:ascii="Times New Roman" w:hAnsi="Times New Roman"/>
          <w:sz w:val="24"/>
          <w:szCs w:val="24"/>
        </w:rPr>
        <w:t>EŽTT 2017</w:t>
      </w:r>
      <w:r>
        <w:rPr>
          <w:rFonts w:ascii="Times New Roman" w:hAnsi="Times New Roman"/>
          <w:sz w:val="24"/>
          <w:szCs w:val="24"/>
        </w:rPr>
        <w:t> </w:t>
      </w:r>
      <w:r w:rsidRPr="0003507F">
        <w:rPr>
          <w:rFonts w:ascii="Times New Roman" w:hAnsi="Times New Roman"/>
          <w:sz w:val="24"/>
          <w:szCs w:val="24"/>
        </w:rPr>
        <w:t>m. balandžio 4</w:t>
      </w:r>
      <w:r>
        <w:rPr>
          <w:rFonts w:ascii="Times New Roman" w:hAnsi="Times New Roman"/>
          <w:sz w:val="24"/>
          <w:szCs w:val="24"/>
        </w:rPr>
        <w:t> </w:t>
      </w:r>
      <w:r w:rsidRPr="0003507F">
        <w:rPr>
          <w:rFonts w:ascii="Times New Roman" w:hAnsi="Times New Roman"/>
          <w:sz w:val="24"/>
          <w:szCs w:val="24"/>
        </w:rPr>
        <w:t>d. sprendim</w:t>
      </w:r>
      <w:r>
        <w:rPr>
          <w:rFonts w:ascii="Times New Roman" w:hAnsi="Times New Roman"/>
          <w:sz w:val="24"/>
          <w:szCs w:val="24"/>
        </w:rPr>
        <w:t>as</w:t>
      </w:r>
      <w:r w:rsidRPr="0003507F">
        <w:rPr>
          <w:rFonts w:ascii="Times New Roman" w:hAnsi="Times New Roman"/>
          <w:sz w:val="24"/>
          <w:szCs w:val="24"/>
        </w:rPr>
        <w:t xml:space="preserve"> byloje </w:t>
      </w:r>
      <w:proofErr w:type="spellStart"/>
      <w:r w:rsidRPr="0003507F">
        <w:rPr>
          <w:rFonts w:ascii="Times New Roman" w:hAnsi="Times New Roman"/>
          <w:i/>
          <w:iCs/>
          <w:sz w:val="24"/>
          <w:szCs w:val="24"/>
        </w:rPr>
        <w:t>Lovrić</w:t>
      </w:r>
      <w:proofErr w:type="spellEnd"/>
      <w:r w:rsidRPr="0003507F">
        <w:rPr>
          <w:rFonts w:ascii="Times New Roman" w:hAnsi="Times New Roman"/>
          <w:i/>
          <w:iCs/>
          <w:sz w:val="24"/>
          <w:szCs w:val="24"/>
        </w:rPr>
        <w:t xml:space="preserve"> prieš Kroatiją</w:t>
      </w:r>
      <w:r>
        <w:rPr>
          <w:rFonts w:ascii="Times New Roman" w:hAnsi="Times New Roman"/>
          <w:sz w:val="24"/>
          <w:szCs w:val="24"/>
        </w:rPr>
        <w:t>, p</w:t>
      </w:r>
      <w:r w:rsidR="00874A80">
        <w:rPr>
          <w:rFonts w:ascii="Times New Roman" w:hAnsi="Times New Roman"/>
          <w:sz w:val="24"/>
          <w:szCs w:val="24"/>
        </w:rPr>
        <w:t>eticijos</w:t>
      </w:r>
      <w:r>
        <w:rPr>
          <w:rFonts w:ascii="Times New Roman" w:hAnsi="Times New Roman"/>
          <w:sz w:val="24"/>
          <w:szCs w:val="24"/>
        </w:rPr>
        <w:t xml:space="preserve"> </w:t>
      </w:r>
      <w:r w:rsidRPr="0003507F">
        <w:rPr>
          <w:rFonts w:ascii="Times New Roman" w:hAnsi="Times New Roman"/>
          <w:sz w:val="24"/>
          <w:szCs w:val="24"/>
        </w:rPr>
        <w:t>Nr.</w:t>
      </w:r>
      <w:r>
        <w:rPr>
          <w:rFonts w:ascii="Times New Roman" w:hAnsi="Times New Roman"/>
          <w:sz w:val="24"/>
          <w:szCs w:val="24"/>
        </w:rPr>
        <w:t> </w:t>
      </w:r>
      <w:r w:rsidRPr="0003507F">
        <w:rPr>
          <w:rFonts w:ascii="Times New Roman" w:hAnsi="Times New Roman"/>
          <w:sz w:val="24"/>
          <w:szCs w:val="24"/>
        </w:rPr>
        <w:t>38458/15)</w:t>
      </w:r>
      <w:r>
        <w:rPr>
          <w:rFonts w:ascii="Times New Roman" w:hAnsi="Times New Roman"/>
          <w:sz w:val="24"/>
          <w:szCs w:val="24"/>
        </w:rPr>
        <w:t xml:space="preserve">. EŽTT taip pat yra nurodęs, kad </w:t>
      </w:r>
      <w:r w:rsidRPr="0003507F">
        <w:rPr>
          <w:rFonts w:ascii="Times New Roman" w:hAnsi="Times New Roman"/>
          <w:sz w:val="24"/>
          <w:szCs w:val="24"/>
        </w:rPr>
        <w:t>Konvencijos 11</w:t>
      </w:r>
      <w:r>
        <w:rPr>
          <w:rFonts w:ascii="Times New Roman" w:hAnsi="Times New Roman"/>
          <w:sz w:val="24"/>
          <w:szCs w:val="24"/>
        </w:rPr>
        <w:t> </w:t>
      </w:r>
      <w:r w:rsidRPr="0003507F">
        <w:rPr>
          <w:rFonts w:ascii="Times New Roman" w:hAnsi="Times New Roman"/>
          <w:sz w:val="24"/>
          <w:szCs w:val="24"/>
        </w:rPr>
        <w:t>straipsnis negali būti aiškinamas kaip nustatantis asociacijų ar organizacijų pareigą į savo gretas priimti visus norinčius</w:t>
      </w:r>
      <w:r>
        <w:rPr>
          <w:rFonts w:ascii="Times New Roman" w:hAnsi="Times New Roman"/>
          <w:sz w:val="24"/>
          <w:szCs w:val="24"/>
        </w:rPr>
        <w:t>; t</w:t>
      </w:r>
      <w:r w:rsidRPr="0003507F">
        <w:rPr>
          <w:rFonts w:ascii="Times New Roman" w:hAnsi="Times New Roman"/>
          <w:sz w:val="24"/>
          <w:szCs w:val="24"/>
        </w:rPr>
        <w:t>ais atvejais, kai asociacijas steigia asmenys, kurie, vadovaudamiesi tam tikromis vertybėmis ar idealais, ketina siekti bendrų tikslų, negalėjimas kontroliuoti narystės asociacijoje prieštarautų pačiam asociacijos laisvės veiksmingumui (pvz.,</w:t>
      </w:r>
      <w:r>
        <w:rPr>
          <w:rFonts w:ascii="Times New Roman" w:hAnsi="Times New Roman"/>
          <w:sz w:val="24"/>
          <w:szCs w:val="24"/>
        </w:rPr>
        <w:t xml:space="preserve"> EŽTT </w:t>
      </w:r>
      <w:r w:rsidRPr="0003507F">
        <w:rPr>
          <w:rFonts w:ascii="Times New Roman" w:hAnsi="Times New Roman"/>
          <w:sz w:val="24"/>
          <w:szCs w:val="24"/>
        </w:rPr>
        <w:t>2007</w:t>
      </w:r>
      <w:r>
        <w:rPr>
          <w:rFonts w:ascii="Times New Roman" w:hAnsi="Times New Roman"/>
          <w:sz w:val="24"/>
          <w:szCs w:val="24"/>
        </w:rPr>
        <w:t xml:space="preserve"> m. vasario </w:t>
      </w:r>
      <w:r w:rsidRPr="004E28DF">
        <w:rPr>
          <w:rFonts w:ascii="Times New Roman" w:hAnsi="Times New Roman"/>
          <w:sz w:val="24"/>
          <w:szCs w:val="24"/>
        </w:rPr>
        <w:t>27</w:t>
      </w:r>
      <w:r>
        <w:rPr>
          <w:rFonts w:ascii="Times New Roman" w:hAnsi="Times New Roman"/>
          <w:sz w:val="24"/>
          <w:szCs w:val="24"/>
        </w:rPr>
        <w:t xml:space="preserve"> d. sprendimas byloje </w:t>
      </w:r>
      <w:proofErr w:type="spellStart"/>
      <w:r w:rsidRPr="0003507F">
        <w:rPr>
          <w:rFonts w:ascii="Times New Roman" w:hAnsi="Times New Roman"/>
          <w:i/>
          <w:iCs/>
          <w:sz w:val="24"/>
          <w:szCs w:val="24"/>
        </w:rPr>
        <w:t>Associated</w:t>
      </w:r>
      <w:proofErr w:type="spellEnd"/>
      <w:r w:rsidRPr="0003507F">
        <w:rPr>
          <w:rFonts w:ascii="Times New Roman" w:hAnsi="Times New Roman"/>
          <w:i/>
          <w:iCs/>
          <w:sz w:val="24"/>
          <w:szCs w:val="24"/>
        </w:rPr>
        <w:t xml:space="preserve"> </w:t>
      </w:r>
      <w:proofErr w:type="spellStart"/>
      <w:r w:rsidRPr="0003507F">
        <w:rPr>
          <w:rFonts w:ascii="Times New Roman" w:hAnsi="Times New Roman"/>
          <w:i/>
          <w:iCs/>
          <w:sz w:val="24"/>
          <w:szCs w:val="24"/>
        </w:rPr>
        <w:t>Society</w:t>
      </w:r>
      <w:proofErr w:type="spellEnd"/>
      <w:r w:rsidRPr="0003507F">
        <w:rPr>
          <w:rFonts w:ascii="Times New Roman" w:hAnsi="Times New Roman"/>
          <w:i/>
          <w:iCs/>
          <w:sz w:val="24"/>
          <w:szCs w:val="24"/>
        </w:rPr>
        <w:t xml:space="preserve"> </w:t>
      </w:r>
      <w:proofErr w:type="spellStart"/>
      <w:r w:rsidRPr="0003507F">
        <w:rPr>
          <w:rFonts w:ascii="Times New Roman" w:hAnsi="Times New Roman"/>
          <w:i/>
          <w:iCs/>
          <w:sz w:val="24"/>
          <w:szCs w:val="24"/>
        </w:rPr>
        <w:t>of</w:t>
      </w:r>
      <w:proofErr w:type="spellEnd"/>
      <w:r w:rsidRPr="0003507F">
        <w:rPr>
          <w:rFonts w:ascii="Times New Roman" w:hAnsi="Times New Roman"/>
          <w:i/>
          <w:iCs/>
          <w:sz w:val="24"/>
          <w:szCs w:val="24"/>
        </w:rPr>
        <w:t xml:space="preserve"> </w:t>
      </w:r>
      <w:proofErr w:type="spellStart"/>
      <w:r w:rsidRPr="0003507F">
        <w:rPr>
          <w:rFonts w:ascii="Times New Roman" w:hAnsi="Times New Roman"/>
          <w:i/>
          <w:iCs/>
          <w:sz w:val="24"/>
          <w:szCs w:val="24"/>
        </w:rPr>
        <w:t>Locomotive</w:t>
      </w:r>
      <w:proofErr w:type="spellEnd"/>
      <w:r w:rsidRPr="0003507F">
        <w:rPr>
          <w:rFonts w:ascii="Times New Roman" w:hAnsi="Times New Roman"/>
          <w:i/>
          <w:iCs/>
          <w:sz w:val="24"/>
          <w:szCs w:val="24"/>
        </w:rPr>
        <w:t xml:space="preserve"> </w:t>
      </w:r>
      <w:proofErr w:type="spellStart"/>
      <w:r w:rsidRPr="0003507F">
        <w:rPr>
          <w:rFonts w:ascii="Times New Roman" w:hAnsi="Times New Roman"/>
          <w:i/>
          <w:iCs/>
          <w:sz w:val="24"/>
          <w:szCs w:val="24"/>
        </w:rPr>
        <w:t>Engineers</w:t>
      </w:r>
      <w:proofErr w:type="spellEnd"/>
      <w:r w:rsidRPr="0003507F">
        <w:rPr>
          <w:rFonts w:ascii="Times New Roman" w:hAnsi="Times New Roman"/>
          <w:i/>
          <w:iCs/>
          <w:sz w:val="24"/>
          <w:szCs w:val="24"/>
        </w:rPr>
        <w:t xml:space="preserve"> ir </w:t>
      </w:r>
      <w:proofErr w:type="spellStart"/>
      <w:r w:rsidRPr="0003507F">
        <w:rPr>
          <w:rFonts w:ascii="Times New Roman" w:hAnsi="Times New Roman"/>
          <w:i/>
          <w:iCs/>
          <w:sz w:val="24"/>
          <w:szCs w:val="24"/>
        </w:rPr>
        <w:t>Firemen</w:t>
      </w:r>
      <w:proofErr w:type="spellEnd"/>
      <w:r w:rsidRPr="0003507F">
        <w:rPr>
          <w:rFonts w:ascii="Times New Roman" w:hAnsi="Times New Roman"/>
          <w:i/>
          <w:iCs/>
          <w:sz w:val="24"/>
          <w:szCs w:val="24"/>
        </w:rPr>
        <w:t xml:space="preserve"> (ASLEF) prieš Jungtinę Karalystę</w:t>
      </w:r>
      <w:r w:rsidRPr="00373682">
        <w:rPr>
          <w:rFonts w:ascii="Times New Roman" w:hAnsi="Times New Roman"/>
          <w:sz w:val="24"/>
          <w:szCs w:val="24"/>
        </w:rPr>
        <w:t>,</w:t>
      </w:r>
      <w:r>
        <w:rPr>
          <w:rFonts w:ascii="Times New Roman" w:hAnsi="Times New Roman"/>
          <w:i/>
          <w:iCs/>
          <w:sz w:val="24"/>
          <w:szCs w:val="24"/>
        </w:rPr>
        <w:t xml:space="preserve"> </w:t>
      </w:r>
      <w:r w:rsidRPr="004E28DF">
        <w:rPr>
          <w:rFonts w:ascii="Times New Roman" w:hAnsi="Times New Roman"/>
          <w:sz w:val="24"/>
          <w:szCs w:val="24"/>
        </w:rPr>
        <w:t>p</w:t>
      </w:r>
      <w:r w:rsidR="00874A80">
        <w:rPr>
          <w:rFonts w:ascii="Times New Roman" w:hAnsi="Times New Roman"/>
          <w:sz w:val="24"/>
          <w:szCs w:val="24"/>
        </w:rPr>
        <w:t>eticijos</w:t>
      </w:r>
      <w:r w:rsidRPr="004E28DF">
        <w:rPr>
          <w:rFonts w:ascii="Times New Roman" w:hAnsi="Times New Roman"/>
          <w:sz w:val="24"/>
          <w:szCs w:val="24"/>
        </w:rPr>
        <w:t xml:space="preserve"> Nr.</w:t>
      </w:r>
      <w:r>
        <w:rPr>
          <w:rFonts w:ascii="Times New Roman" w:hAnsi="Times New Roman"/>
          <w:sz w:val="24"/>
          <w:szCs w:val="24"/>
        </w:rPr>
        <w:t> </w:t>
      </w:r>
      <w:r w:rsidRPr="004E28DF">
        <w:rPr>
          <w:rFonts w:ascii="Times New Roman" w:hAnsi="Times New Roman"/>
          <w:sz w:val="24"/>
          <w:szCs w:val="24"/>
        </w:rPr>
        <w:t>11002/05</w:t>
      </w:r>
      <w:r>
        <w:rPr>
          <w:rFonts w:ascii="Times New Roman" w:hAnsi="Times New Roman"/>
          <w:sz w:val="24"/>
          <w:szCs w:val="24"/>
        </w:rPr>
        <w:t xml:space="preserve">). Tačiau </w:t>
      </w:r>
      <w:r w:rsidRPr="00E85248">
        <w:rPr>
          <w:rFonts w:ascii="Times New Roman" w:hAnsi="Times New Roman"/>
          <w:sz w:val="24"/>
          <w:szCs w:val="24"/>
        </w:rPr>
        <w:t xml:space="preserve">klausimai dėl asociacijos narių pašalinimo EŽTT jurisprudencijoje yra vertinami griežčiau nei klausimai, susiję su </w:t>
      </w:r>
      <w:r>
        <w:rPr>
          <w:rFonts w:ascii="Times New Roman" w:hAnsi="Times New Roman"/>
          <w:sz w:val="24"/>
          <w:szCs w:val="24"/>
        </w:rPr>
        <w:t xml:space="preserve">naujų </w:t>
      </w:r>
      <w:r w:rsidRPr="00E85248">
        <w:rPr>
          <w:rFonts w:ascii="Times New Roman" w:hAnsi="Times New Roman"/>
          <w:sz w:val="24"/>
          <w:szCs w:val="24"/>
        </w:rPr>
        <w:t xml:space="preserve">narių (ne)priėmimu. </w:t>
      </w:r>
    </w:p>
    <w:p w14:paraId="21CEAA8D" w14:textId="62533115" w:rsidR="004F5E66" w:rsidRPr="0046469F" w:rsidRDefault="004F5E66" w:rsidP="004F5E66">
      <w:pPr>
        <w:pStyle w:val="ListParagraph"/>
        <w:numPr>
          <w:ilvl w:val="0"/>
          <w:numId w:val="3"/>
        </w:numPr>
        <w:spacing w:after="120" w:line="240" w:lineRule="auto"/>
        <w:contextualSpacing w:val="0"/>
        <w:jc w:val="both"/>
        <w:rPr>
          <w:rFonts w:ascii="Times New Roman" w:hAnsi="Times New Roman"/>
          <w:iCs/>
          <w:sz w:val="24"/>
          <w:szCs w:val="24"/>
        </w:rPr>
      </w:pPr>
      <w:r w:rsidRPr="0046469F">
        <w:rPr>
          <w:rFonts w:ascii="Times New Roman" w:hAnsi="Times New Roman"/>
          <w:sz w:val="24"/>
          <w:szCs w:val="24"/>
        </w:rPr>
        <w:t xml:space="preserve">EŽTT jurisprudencijoje yra nurodoma, kad asociacijų laisvė, taigi, ir asociacijų organizacinė autonomija, nėra absoliuti, o tai reiškia, kad valstybės kišimasis į asociacijų vidaus reikalus negali būti visiškai atmetamas. Visų pirma, asociacijai turi būti taikomi tam tikri minimalūs standartai pašalinant savo narį. Pašalinimas iš asociacijos gali būti laikomas atitinkamo nario asociacijos laisvės pažeidimu, pavyzdžiui, jei </w:t>
      </w:r>
      <w:r w:rsidR="00A4729E">
        <w:rPr>
          <w:rFonts w:ascii="Times New Roman" w:hAnsi="Times New Roman"/>
          <w:sz w:val="24"/>
          <w:szCs w:val="24"/>
        </w:rPr>
        <w:t>šiuo pašalinimu</w:t>
      </w:r>
      <w:r w:rsidRPr="0046469F">
        <w:rPr>
          <w:rFonts w:ascii="Times New Roman" w:hAnsi="Times New Roman"/>
          <w:sz w:val="24"/>
          <w:szCs w:val="24"/>
        </w:rPr>
        <w:t xml:space="preserve"> pažeidžiamos asociacijos taisyklės, jis įvykdomas savavališkai ar yra susijęs su išskirtiniais asmens patiriamais sunkumais (pvz., minėt</w:t>
      </w:r>
      <w:r w:rsidR="00A4729E">
        <w:rPr>
          <w:rFonts w:ascii="Times New Roman" w:hAnsi="Times New Roman"/>
          <w:sz w:val="24"/>
          <w:szCs w:val="24"/>
        </w:rPr>
        <w:t>o</w:t>
      </w:r>
      <w:r w:rsidRPr="0046469F">
        <w:rPr>
          <w:rFonts w:ascii="Times New Roman" w:hAnsi="Times New Roman"/>
          <w:sz w:val="24"/>
          <w:szCs w:val="24"/>
        </w:rPr>
        <w:t xml:space="preserve"> EŽTT sprendimo byloje </w:t>
      </w:r>
      <w:proofErr w:type="spellStart"/>
      <w:r w:rsidRPr="0046469F">
        <w:rPr>
          <w:rFonts w:ascii="Times New Roman" w:hAnsi="Times New Roman"/>
          <w:i/>
          <w:iCs/>
          <w:sz w:val="24"/>
          <w:szCs w:val="24"/>
        </w:rPr>
        <w:t>Lovrić</w:t>
      </w:r>
      <w:proofErr w:type="spellEnd"/>
      <w:r w:rsidRPr="0046469F">
        <w:rPr>
          <w:rFonts w:ascii="Times New Roman" w:hAnsi="Times New Roman"/>
          <w:i/>
          <w:iCs/>
          <w:sz w:val="24"/>
          <w:szCs w:val="24"/>
        </w:rPr>
        <w:t xml:space="preserve"> prieš Kroatiją</w:t>
      </w:r>
      <w:r w:rsidRPr="0046469F">
        <w:rPr>
          <w:rFonts w:ascii="Times New Roman" w:hAnsi="Times New Roman"/>
          <w:sz w:val="24"/>
          <w:szCs w:val="24"/>
        </w:rPr>
        <w:t xml:space="preserve"> </w:t>
      </w:r>
      <w:proofErr w:type="spellStart"/>
      <w:r w:rsidRPr="0046469F">
        <w:rPr>
          <w:rFonts w:ascii="Times New Roman" w:hAnsi="Times New Roman"/>
          <w:sz w:val="24"/>
          <w:szCs w:val="24"/>
        </w:rPr>
        <w:t>par</w:t>
      </w:r>
      <w:proofErr w:type="spellEnd"/>
      <w:r w:rsidRPr="0046469F">
        <w:rPr>
          <w:rFonts w:ascii="Times New Roman" w:hAnsi="Times New Roman"/>
          <w:sz w:val="24"/>
          <w:szCs w:val="24"/>
        </w:rPr>
        <w:t xml:space="preserve">. 54 ir 72). </w:t>
      </w:r>
      <w:bookmarkStart w:id="24" w:name="_Hlk187223083"/>
      <w:r w:rsidRPr="0046469F">
        <w:rPr>
          <w:rFonts w:ascii="Times New Roman" w:hAnsi="Times New Roman"/>
          <w:sz w:val="24"/>
          <w:szCs w:val="24"/>
        </w:rPr>
        <w:t xml:space="preserve">EŽTT </w:t>
      </w:r>
      <w:r>
        <w:rPr>
          <w:rFonts w:ascii="Times New Roman" w:hAnsi="Times New Roman"/>
          <w:sz w:val="24"/>
          <w:szCs w:val="24"/>
        </w:rPr>
        <w:t xml:space="preserve">taip pat </w:t>
      </w:r>
      <w:r w:rsidRPr="0046469F">
        <w:rPr>
          <w:rFonts w:ascii="Times New Roman" w:hAnsi="Times New Roman"/>
          <w:sz w:val="24"/>
          <w:szCs w:val="24"/>
        </w:rPr>
        <w:t xml:space="preserve">yra </w:t>
      </w:r>
      <w:r>
        <w:rPr>
          <w:rFonts w:ascii="Times New Roman" w:hAnsi="Times New Roman"/>
          <w:sz w:val="24"/>
          <w:szCs w:val="24"/>
        </w:rPr>
        <w:t>nurodęs</w:t>
      </w:r>
      <w:r w:rsidRPr="0046469F">
        <w:rPr>
          <w:rFonts w:ascii="Times New Roman" w:hAnsi="Times New Roman"/>
          <w:sz w:val="24"/>
          <w:szCs w:val="24"/>
        </w:rPr>
        <w:t>, kad</w:t>
      </w:r>
      <w:r w:rsidR="00A4729E">
        <w:rPr>
          <w:rFonts w:ascii="Times New Roman" w:hAnsi="Times New Roman"/>
          <w:sz w:val="24"/>
          <w:szCs w:val="24"/>
        </w:rPr>
        <w:t>,</w:t>
      </w:r>
      <w:r w:rsidRPr="0046469F">
        <w:rPr>
          <w:rFonts w:ascii="Times New Roman" w:hAnsi="Times New Roman"/>
          <w:sz w:val="24"/>
          <w:szCs w:val="24"/>
        </w:rPr>
        <w:t xml:space="preserve"> pagal Ministrų komiteto rekomendacijos CM/</w:t>
      </w:r>
      <w:proofErr w:type="spellStart"/>
      <w:r w:rsidRPr="0046469F">
        <w:rPr>
          <w:rFonts w:ascii="Times New Roman" w:hAnsi="Times New Roman"/>
          <w:sz w:val="24"/>
          <w:szCs w:val="24"/>
        </w:rPr>
        <w:t>Rec</w:t>
      </w:r>
      <w:proofErr w:type="spellEnd"/>
      <w:r w:rsidRPr="0046469F">
        <w:rPr>
          <w:rFonts w:ascii="Times New Roman" w:hAnsi="Times New Roman"/>
          <w:sz w:val="24"/>
          <w:szCs w:val="24"/>
        </w:rPr>
        <w:t xml:space="preserve">(2007)14 valstybėms narėms dėl nevyriausybinių organizacijų teisinio statuso Europoje nuostatas dėl narystės (23 punktas), nevyriausybinių organizacijų nariai turėtų būti apsaugoti nuo pašalinimo, prieštaraujančio organizacijų įstatams. </w:t>
      </w:r>
      <w:bookmarkEnd w:id="24"/>
      <w:r w:rsidRPr="0046469F">
        <w:rPr>
          <w:rFonts w:ascii="Times New Roman" w:hAnsi="Times New Roman"/>
          <w:sz w:val="24"/>
          <w:szCs w:val="24"/>
        </w:rPr>
        <w:t>Minėtos rekomendacijos aiškinamajame rašte teigiama, kad,</w:t>
      </w:r>
      <w:r w:rsidRPr="00C52489">
        <w:t xml:space="preserve"> </w:t>
      </w:r>
      <w:r w:rsidRPr="0046469F">
        <w:rPr>
          <w:rFonts w:ascii="Times New Roman" w:hAnsi="Times New Roman"/>
          <w:sz w:val="24"/>
          <w:szCs w:val="24"/>
        </w:rPr>
        <w:t xml:space="preserve">kaip ir priėmimo atveju, asmens pašalinimas iš naryste grindžiamos nevyriausybinės organizacijos paprastai yra pačios organizacijos reikalas, tačiau visada turi būti laikomasi jos įstatuose nustatytų taisyklių dėl narystės, todėl nacionalinė teisė turėtų užtikrinti, kad asmuo, kuriam gresia pašalinimas arba kuris buvo pašalintas, turėtų veiksmingą priemonę reikalauti, kad tokių taisyklių būtų laikomasi (pvz., minėtas EŽTT sprendimas </w:t>
      </w:r>
      <w:proofErr w:type="spellStart"/>
      <w:r w:rsidRPr="0046469F">
        <w:rPr>
          <w:rFonts w:ascii="Times New Roman" w:hAnsi="Times New Roman"/>
          <w:i/>
          <w:iCs/>
          <w:sz w:val="24"/>
          <w:szCs w:val="24"/>
        </w:rPr>
        <w:t>Cheall</w:t>
      </w:r>
      <w:proofErr w:type="spellEnd"/>
      <w:r w:rsidRPr="0046469F">
        <w:rPr>
          <w:rFonts w:ascii="Times New Roman" w:hAnsi="Times New Roman"/>
          <w:i/>
          <w:iCs/>
          <w:sz w:val="24"/>
          <w:szCs w:val="24"/>
        </w:rPr>
        <w:t xml:space="preserve"> prieš Jungtinę Karalystę</w:t>
      </w:r>
      <w:r w:rsidRPr="0046469F">
        <w:rPr>
          <w:rFonts w:ascii="Times New Roman" w:hAnsi="Times New Roman"/>
          <w:sz w:val="24"/>
          <w:szCs w:val="24"/>
        </w:rPr>
        <w:t>).</w:t>
      </w:r>
      <w:bookmarkEnd w:id="23"/>
      <w:r>
        <w:rPr>
          <w:rFonts w:ascii="Times New Roman" w:hAnsi="Times New Roman"/>
          <w:sz w:val="24"/>
          <w:szCs w:val="24"/>
        </w:rPr>
        <w:t xml:space="preserve"> Vadinasi, s</w:t>
      </w:r>
      <w:r w:rsidRPr="00EE1C81">
        <w:rPr>
          <w:rFonts w:ascii="Times New Roman" w:hAnsi="Times New Roman"/>
          <w:sz w:val="24"/>
          <w:szCs w:val="24"/>
        </w:rPr>
        <w:t>ituacija, kai asmuo yra pašalinamas iš asociacijos savavališkai ar pažeidžiant asociacijos taisykles</w:t>
      </w:r>
      <w:r>
        <w:rPr>
          <w:rFonts w:ascii="Times New Roman" w:hAnsi="Times New Roman"/>
          <w:sz w:val="24"/>
          <w:szCs w:val="24"/>
        </w:rPr>
        <w:t xml:space="preserve"> (jos įstatus), gali būti pripažinta pažeidžiančia </w:t>
      </w:r>
      <w:r w:rsidRPr="00EE1C81">
        <w:rPr>
          <w:rFonts w:ascii="Times New Roman" w:hAnsi="Times New Roman"/>
          <w:sz w:val="24"/>
          <w:szCs w:val="24"/>
        </w:rPr>
        <w:t xml:space="preserve">Konvencijos </w:t>
      </w:r>
      <w:r>
        <w:rPr>
          <w:rFonts w:ascii="Times New Roman" w:hAnsi="Times New Roman"/>
          <w:sz w:val="24"/>
          <w:szCs w:val="24"/>
        </w:rPr>
        <w:t>nuostatas</w:t>
      </w:r>
      <w:r w:rsidRPr="00EE1C81">
        <w:rPr>
          <w:rFonts w:ascii="Times New Roman" w:hAnsi="Times New Roman"/>
          <w:sz w:val="24"/>
          <w:szCs w:val="24"/>
        </w:rPr>
        <w:t>.</w:t>
      </w:r>
    </w:p>
    <w:p w14:paraId="1071A3BD" w14:textId="467CA5F7" w:rsidR="004F5E66" w:rsidRPr="00ED05C8" w:rsidRDefault="004F5E66" w:rsidP="004F5E66">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Kasacinio teismo praktikoje išaiškinta, kad tuo atveju, </w:t>
      </w:r>
      <w:r w:rsidRPr="00054E40">
        <w:rPr>
          <w:rFonts w:ascii="Times New Roman" w:hAnsi="Times New Roman"/>
          <w:sz w:val="24"/>
          <w:szCs w:val="24"/>
        </w:rPr>
        <w:t xml:space="preserve">kai pašalintas asociacijos narys teisme </w:t>
      </w:r>
      <w:r w:rsidRPr="007A5503">
        <w:rPr>
          <w:rFonts w:ascii="Times New Roman" w:hAnsi="Times New Roman"/>
          <w:sz w:val="24"/>
          <w:szCs w:val="24"/>
        </w:rPr>
        <w:t xml:space="preserve">ginčija </w:t>
      </w:r>
      <w:r w:rsidR="006305A3">
        <w:rPr>
          <w:rFonts w:ascii="Times New Roman" w:hAnsi="Times New Roman"/>
          <w:sz w:val="24"/>
          <w:szCs w:val="24"/>
        </w:rPr>
        <w:t>savo</w:t>
      </w:r>
      <w:r w:rsidRPr="007A5503">
        <w:rPr>
          <w:rFonts w:ascii="Times New Roman" w:hAnsi="Times New Roman"/>
          <w:sz w:val="24"/>
          <w:szCs w:val="24"/>
        </w:rPr>
        <w:t xml:space="preserve"> pašalinimo teisėtumą ir pagrįstumą, bylos teisminio nagrinėjimo ribos </w:t>
      </w:r>
      <w:r>
        <w:rPr>
          <w:rFonts w:ascii="Times New Roman" w:hAnsi="Times New Roman"/>
          <w:sz w:val="24"/>
          <w:szCs w:val="24"/>
        </w:rPr>
        <w:t xml:space="preserve">yra </w:t>
      </w:r>
      <w:r w:rsidRPr="007A5503">
        <w:rPr>
          <w:rFonts w:ascii="Times New Roman" w:hAnsi="Times New Roman"/>
          <w:sz w:val="24"/>
          <w:szCs w:val="24"/>
        </w:rPr>
        <w:t>nustatomos pagal bendrąsias civilinio proceso taisykles</w:t>
      </w:r>
      <w:r>
        <w:rPr>
          <w:rFonts w:ascii="Times New Roman" w:hAnsi="Times New Roman"/>
          <w:sz w:val="24"/>
          <w:szCs w:val="24"/>
        </w:rPr>
        <w:t xml:space="preserve"> ir b</w:t>
      </w:r>
      <w:r w:rsidRPr="007A5503">
        <w:rPr>
          <w:rFonts w:ascii="Times New Roman" w:hAnsi="Times New Roman"/>
          <w:sz w:val="24"/>
          <w:szCs w:val="24"/>
        </w:rPr>
        <w:t xml:space="preserve">ylą nagrinėjantis teismas, esant procesiniam pagrindui, tikrina tiek materialiuosius nario pašalinimo iš asociacijos pagrindus, tiek </w:t>
      </w:r>
      <w:r w:rsidRPr="007A5503">
        <w:rPr>
          <w:rFonts w:ascii="Times New Roman" w:hAnsi="Times New Roman"/>
          <w:sz w:val="24"/>
          <w:szCs w:val="24"/>
        </w:rPr>
        <w:lastRenderedPageBreak/>
        <w:t>ir procedūrinius pašalinimo aspektus</w:t>
      </w:r>
      <w:r>
        <w:rPr>
          <w:rFonts w:ascii="Times New Roman" w:hAnsi="Times New Roman"/>
          <w:sz w:val="24"/>
          <w:szCs w:val="24"/>
        </w:rPr>
        <w:t xml:space="preserve"> </w:t>
      </w:r>
      <w:r w:rsidRPr="007A5503">
        <w:rPr>
          <w:rFonts w:ascii="Times New Roman" w:hAnsi="Times New Roman"/>
          <w:sz w:val="24"/>
          <w:szCs w:val="24"/>
        </w:rPr>
        <w:t>(pvz., Lietuvos Aukščiausiojo Teismo 2018 m. liepos 5 d. nutartis civilinėje byloje Nr. e3K-3-303-219/2018, 25 punkta</w:t>
      </w:r>
      <w:r>
        <w:rPr>
          <w:rFonts w:ascii="Times New Roman" w:hAnsi="Times New Roman"/>
          <w:sz w:val="24"/>
          <w:szCs w:val="24"/>
        </w:rPr>
        <w:t>s</w:t>
      </w:r>
      <w:r w:rsidRPr="007A5503">
        <w:rPr>
          <w:rFonts w:ascii="Times New Roman" w:hAnsi="Times New Roman"/>
          <w:sz w:val="24"/>
          <w:szCs w:val="24"/>
        </w:rPr>
        <w:t>).</w:t>
      </w:r>
      <w:r>
        <w:rPr>
          <w:rFonts w:ascii="Times New Roman" w:hAnsi="Times New Roman"/>
          <w:sz w:val="24"/>
          <w:szCs w:val="24"/>
        </w:rPr>
        <w:t xml:space="preserve"> </w:t>
      </w:r>
      <w:r w:rsidRPr="00D217CC">
        <w:rPr>
          <w:rFonts w:ascii="Times New Roman" w:hAnsi="Times New Roman"/>
          <w:sz w:val="24"/>
          <w:szCs w:val="24"/>
        </w:rPr>
        <w:t xml:space="preserve">Teisminės kontrolės paskirtis tokio pobūdžio bylose – nustatyti, ar </w:t>
      </w:r>
      <w:r>
        <w:rPr>
          <w:rFonts w:ascii="Times New Roman" w:hAnsi="Times New Roman"/>
          <w:sz w:val="24"/>
          <w:szCs w:val="24"/>
        </w:rPr>
        <w:t>asociacija</w:t>
      </w:r>
      <w:r w:rsidRPr="00D217CC">
        <w:rPr>
          <w:rFonts w:ascii="Times New Roman" w:hAnsi="Times New Roman"/>
          <w:sz w:val="24"/>
          <w:szCs w:val="24"/>
        </w:rPr>
        <w:t xml:space="preserve">, spręsdama dėl galimo </w:t>
      </w:r>
      <w:r>
        <w:rPr>
          <w:rFonts w:ascii="Times New Roman" w:hAnsi="Times New Roman"/>
          <w:sz w:val="24"/>
          <w:szCs w:val="24"/>
        </w:rPr>
        <w:t>jos</w:t>
      </w:r>
      <w:r w:rsidRPr="00D217CC">
        <w:rPr>
          <w:rFonts w:ascii="Times New Roman" w:hAnsi="Times New Roman"/>
          <w:sz w:val="24"/>
          <w:szCs w:val="24"/>
        </w:rPr>
        <w:t xml:space="preserve"> įstatų pažeidimo ir poveikio priemonių taikymo savo nariams</w:t>
      </w:r>
      <w:r w:rsidR="00A4729E">
        <w:rPr>
          <w:rFonts w:ascii="Times New Roman" w:hAnsi="Times New Roman"/>
          <w:sz w:val="24"/>
          <w:szCs w:val="24"/>
        </w:rPr>
        <w:t>,</w:t>
      </w:r>
      <w:r w:rsidRPr="00D217CC">
        <w:rPr>
          <w:rFonts w:ascii="Times New Roman" w:hAnsi="Times New Roman"/>
          <w:sz w:val="24"/>
          <w:szCs w:val="24"/>
        </w:rPr>
        <w:t xml:space="preserve"> neperžengė ja</w:t>
      </w:r>
      <w:r>
        <w:rPr>
          <w:rFonts w:ascii="Times New Roman" w:hAnsi="Times New Roman"/>
          <w:sz w:val="24"/>
          <w:szCs w:val="24"/>
        </w:rPr>
        <w:t>i</w:t>
      </w:r>
      <w:r w:rsidRPr="00D217CC">
        <w:rPr>
          <w:rFonts w:ascii="Times New Roman" w:hAnsi="Times New Roman"/>
          <w:sz w:val="24"/>
          <w:szCs w:val="24"/>
        </w:rPr>
        <w:t xml:space="preserve"> priklausančių vertinimo laisvės ribų: ar laikėsi narių pašalinimo iš tvarkos ir </w:t>
      </w:r>
      <w:r w:rsidR="00E846CE">
        <w:rPr>
          <w:rFonts w:ascii="Times New Roman" w:hAnsi="Times New Roman"/>
          <w:sz w:val="24"/>
          <w:szCs w:val="24"/>
        </w:rPr>
        <w:t>sąlyg</w:t>
      </w:r>
      <w:r w:rsidRPr="00D217CC">
        <w:rPr>
          <w:rFonts w:ascii="Times New Roman" w:hAnsi="Times New Roman"/>
          <w:sz w:val="24"/>
          <w:szCs w:val="24"/>
        </w:rPr>
        <w:t>ų, ar pašalinimas buvo proporcinga sankcija, atsižvelgiant į atliktų veiksmų pobūdį (pvz., Lietuvos Aukščiausiojo Teismo</w:t>
      </w:r>
      <w:r w:rsidRPr="00D217CC">
        <w:t xml:space="preserve"> </w:t>
      </w:r>
      <w:r w:rsidRPr="00D217CC">
        <w:rPr>
          <w:rFonts w:ascii="Times New Roman" w:hAnsi="Times New Roman"/>
          <w:sz w:val="24"/>
          <w:szCs w:val="24"/>
        </w:rPr>
        <w:t>2014</w:t>
      </w:r>
      <w:r>
        <w:rPr>
          <w:rFonts w:ascii="Times New Roman" w:hAnsi="Times New Roman"/>
          <w:sz w:val="24"/>
          <w:szCs w:val="24"/>
        </w:rPr>
        <w:t> </w:t>
      </w:r>
      <w:r w:rsidRPr="00D217CC">
        <w:rPr>
          <w:rFonts w:ascii="Times New Roman" w:hAnsi="Times New Roman"/>
          <w:sz w:val="24"/>
          <w:szCs w:val="24"/>
        </w:rPr>
        <w:t>m. lapkričio 12</w:t>
      </w:r>
      <w:r>
        <w:rPr>
          <w:rFonts w:ascii="Times New Roman" w:hAnsi="Times New Roman"/>
          <w:sz w:val="24"/>
          <w:szCs w:val="24"/>
        </w:rPr>
        <w:t> </w:t>
      </w:r>
      <w:r w:rsidRPr="00D217CC">
        <w:rPr>
          <w:rFonts w:ascii="Times New Roman" w:hAnsi="Times New Roman"/>
          <w:sz w:val="24"/>
          <w:szCs w:val="24"/>
        </w:rPr>
        <w:t>d.</w:t>
      </w:r>
      <w:r>
        <w:rPr>
          <w:rFonts w:ascii="Times New Roman" w:hAnsi="Times New Roman"/>
          <w:sz w:val="24"/>
          <w:szCs w:val="24"/>
        </w:rPr>
        <w:t xml:space="preserve"> </w:t>
      </w:r>
      <w:r w:rsidRPr="00D217CC">
        <w:rPr>
          <w:rFonts w:ascii="Times New Roman" w:hAnsi="Times New Roman"/>
          <w:sz w:val="24"/>
          <w:szCs w:val="24"/>
        </w:rPr>
        <w:t>nutartis civilinėje byloje Nr. 3K-3-484/2014).</w:t>
      </w:r>
      <w:r>
        <w:rPr>
          <w:rFonts w:ascii="Times New Roman" w:hAnsi="Times New Roman"/>
          <w:sz w:val="24"/>
          <w:szCs w:val="24"/>
        </w:rPr>
        <w:t xml:space="preserve"> Tačiau tokio pobūdžio bylą nagrinėjantis teismas negali pažeisti įstatyme nustatytos asociacijos </w:t>
      </w:r>
      <w:proofErr w:type="spellStart"/>
      <w:r>
        <w:rPr>
          <w:rFonts w:ascii="Times New Roman" w:hAnsi="Times New Roman"/>
          <w:sz w:val="24"/>
          <w:szCs w:val="24"/>
        </w:rPr>
        <w:t>diskrecijos</w:t>
      </w:r>
      <w:proofErr w:type="spellEnd"/>
      <w:r>
        <w:rPr>
          <w:rFonts w:ascii="Times New Roman" w:hAnsi="Times New Roman"/>
          <w:sz w:val="24"/>
          <w:szCs w:val="24"/>
        </w:rPr>
        <w:t xml:space="preserve"> pačiai nusistatyti savo narių pašalinimo </w:t>
      </w:r>
      <w:r w:rsidR="00E846CE">
        <w:rPr>
          <w:rFonts w:ascii="Times New Roman" w:hAnsi="Times New Roman"/>
          <w:sz w:val="24"/>
          <w:szCs w:val="24"/>
        </w:rPr>
        <w:t>sąlygas</w:t>
      </w:r>
      <w:r>
        <w:rPr>
          <w:rFonts w:ascii="Times New Roman" w:hAnsi="Times New Roman"/>
          <w:sz w:val="24"/>
          <w:szCs w:val="24"/>
        </w:rPr>
        <w:t xml:space="preserve"> ir pripažinti, kad konkretūs asociacijos nario veiksmai, asociacijos įstatuose nenurodyti kaip pagrindas pašalinti narį, turėtų sukelti jam tokius padarinius. </w:t>
      </w:r>
      <w:r w:rsidRPr="000D53D0">
        <w:rPr>
          <w:rFonts w:ascii="Times New Roman" w:hAnsi="Times New Roman"/>
          <w:iCs/>
          <w:sz w:val="24"/>
          <w:szCs w:val="24"/>
        </w:rPr>
        <w:t>Nagrinėjamu atveju, kaip minėta, atsakovės įstatuose nebuvo nustatyt</w:t>
      </w:r>
      <w:r w:rsidR="00E846CE">
        <w:rPr>
          <w:rFonts w:ascii="Times New Roman" w:hAnsi="Times New Roman"/>
          <w:iCs/>
          <w:sz w:val="24"/>
          <w:szCs w:val="24"/>
        </w:rPr>
        <w:t>os</w:t>
      </w:r>
      <w:r w:rsidRPr="000D53D0">
        <w:rPr>
          <w:rFonts w:ascii="Times New Roman" w:hAnsi="Times New Roman"/>
          <w:iCs/>
          <w:sz w:val="24"/>
          <w:szCs w:val="24"/>
        </w:rPr>
        <w:t xml:space="preserve"> narių pašalinimo </w:t>
      </w:r>
      <w:r w:rsidR="00E846CE">
        <w:rPr>
          <w:rFonts w:ascii="Times New Roman" w:hAnsi="Times New Roman"/>
          <w:iCs/>
          <w:sz w:val="24"/>
          <w:szCs w:val="24"/>
        </w:rPr>
        <w:t>sąlygos</w:t>
      </w:r>
      <w:r w:rsidRPr="000D53D0">
        <w:rPr>
          <w:rFonts w:ascii="Times New Roman" w:hAnsi="Times New Roman"/>
          <w:iCs/>
          <w:sz w:val="24"/>
          <w:szCs w:val="24"/>
        </w:rPr>
        <w:t xml:space="preserve"> ir tvarka</w:t>
      </w:r>
      <w:r>
        <w:rPr>
          <w:rFonts w:ascii="Times New Roman" w:hAnsi="Times New Roman"/>
          <w:iCs/>
          <w:sz w:val="24"/>
          <w:szCs w:val="24"/>
        </w:rPr>
        <w:t xml:space="preserve">, o tai </w:t>
      </w:r>
      <w:r w:rsidRPr="000D53D0">
        <w:rPr>
          <w:rFonts w:ascii="Times New Roman" w:hAnsi="Times New Roman"/>
          <w:iCs/>
          <w:sz w:val="24"/>
          <w:szCs w:val="24"/>
        </w:rPr>
        <w:t>reiškia, kad atsakovė neturėjo teisės priimti sprendim</w:t>
      </w:r>
      <w:r>
        <w:rPr>
          <w:rFonts w:ascii="Times New Roman" w:hAnsi="Times New Roman"/>
          <w:iCs/>
          <w:sz w:val="24"/>
          <w:szCs w:val="24"/>
        </w:rPr>
        <w:t>ų</w:t>
      </w:r>
      <w:r w:rsidRPr="000D53D0">
        <w:rPr>
          <w:rFonts w:ascii="Times New Roman" w:hAnsi="Times New Roman"/>
          <w:iCs/>
          <w:sz w:val="24"/>
          <w:szCs w:val="24"/>
        </w:rPr>
        <w:t xml:space="preserve"> pašalinti </w:t>
      </w:r>
      <w:r>
        <w:rPr>
          <w:rFonts w:ascii="Times New Roman" w:hAnsi="Times New Roman"/>
          <w:iCs/>
          <w:sz w:val="24"/>
          <w:szCs w:val="24"/>
        </w:rPr>
        <w:t>ieškoves</w:t>
      </w:r>
      <w:r w:rsidR="00034761">
        <w:rPr>
          <w:rFonts w:ascii="Times New Roman" w:hAnsi="Times New Roman"/>
          <w:iCs/>
          <w:sz w:val="24"/>
          <w:szCs w:val="24"/>
        </w:rPr>
        <w:t xml:space="preserve"> iš narių</w:t>
      </w:r>
      <w:r w:rsidRPr="000D53D0">
        <w:rPr>
          <w:rFonts w:ascii="Times New Roman" w:hAnsi="Times New Roman"/>
          <w:iCs/>
          <w:sz w:val="24"/>
          <w:szCs w:val="24"/>
        </w:rPr>
        <w:t xml:space="preserve">. </w:t>
      </w:r>
      <w:r w:rsidRPr="000D53D0">
        <w:rPr>
          <w:rFonts w:ascii="Times New Roman" w:hAnsi="Times New Roman"/>
          <w:sz w:val="24"/>
          <w:szCs w:val="24"/>
        </w:rPr>
        <w:t>A</w:t>
      </w:r>
      <w:r>
        <w:rPr>
          <w:rFonts w:ascii="Times New Roman" w:hAnsi="Times New Roman"/>
          <w:sz w:val="24"/>
          <w:szCs w:val="24"/>
        </w:rPr>
        <w:t xml:space="preserve">titinkamai ir teismas, nesant asociacijos įstatuose nustatytų narių pašalinimo </w:t>
      </w:r>
      <w:r w:rsidR="00E846CE">
        <w:rPr>
          <w:rFonts w:ascii="Times New Roman" w:hAnsi="Times New Roman"/>
          <w:sz w:val="24"/>
          <w:szCs w:val="24"/>
        </w:rPr>
        <w:t>sąlyg</w:t>
      </w:r>
      <w:r>
        <w:rPr>
          <w:rFonts w:ascii="Times New Roman" w:hAnsi="Times New Roman"/>
          <w:sz w:val="24"/>
          <w:szCs w:val="24"/>
        </w:rPr>
        <w:t>ų ir tvarkos, neturėjo pagrindo spręsti šio klausimo ir pripažinti, kad</w:t>
      </w:r>
      <w:r w:rsidRPr="000D53D0">
        <w:rPr>
          <w:rFonts w:ascii="Times New Roman" w:hAnsi="Times New Roman"/>
          <w:sz w:val="24"/>
          <w:szCs w:val="24"/>
        </w:rPr>
        <w:t xml:space="preserve"> konkretūs pažeidimai </w:t>
      </w:r>
      <w:r>
        <w:rPr>
          <w:rFonts w:ascii="Times New Roman" w:hAnsi="Times New Roman"/>
          <w:sz w:val="24"/>
          <w:szCs w:val="24"/>
        </w:rPr>
        <w:t>leido atsakovei</w:t>
      </w:r>
      <w:r w:rsidRPr="000D53D0">
        <w:rPr>
          <w:rFonts w:ascii="Times New Roman" w:hAnsi="Times New Roman"/>
          <w:sz w:val="24"/>
          <w:szCs w:val="24"/>
        </w:rPr>
        <w:t xml:space="preserve"> taikyti </w:t>
      </w:r>
      <w:r>
        <w:rPr>
          <w:rFonts w:ascii="Times New Roman" w:hAnsi="Times New Roman"/>
          <w:sz w:val="24"/>
          <w:szCs w:val="24"/>
        </w:rPr>
        <w:t xml:space="preserve">ieškovėms šią griežčiausią </w:t>
      </w:r>
      <w:r w:rsidRPr="000D53D0">
        <w:rPr>
          <w:rFonts w:ascii="Times New Roman" w:hAnsi="Times New Roman"/>
          <w:sz w:val="24"/>
          <w:szCs w:val="24"/>
        </w:rPr>
        <w:t>sankciją</w:t>
      </w:r>
      <w:r>
        <w:rPr>
          <w:rFonts w:ascii="Times New Roman" w:hAnsi="Times New Roman"/>
          <w:sz w:val="24"/>
          <w:szCs w:val="24"/>
        </w:rPr>
        <w:t>.</w:t>
      </w:r>
    </w:p>
    <w:p w14:paraId="17ACFDB7" w14:textId="77777777" w:rsidR="000A3B1D" w:rsidRPr="004F5E66" w:rsidRDefault="000A3B1D" w:rsidP="004F5E66">
      <w:pPr>
        <w:spacing w:after="120"/>
        <w:jc w:val="both"/>
        <w:rPr>
          <w:iCs/>
        </w:rPr>
      </w:pPr>
    </w:p>
    <w:p w14:paraId="3DC1A824" w14:textId="77777777" w:rsidR="004F5E66" w:rsidRPr="004F5E66" w:rsidRDefault="004F5E66" w:rsidP="004F5E66">
      <w:pPr>
        <w:pStyle w:val="ListParagraph"/>
        <w:spacing w:after="120" w:line="240" w:lineRule="auto"/>
        <w:ind w:left="0" w:firstLine="720"/>
        <w:contextualSpacing w:val="0"/>
        <w:jc w:val="both"/>
        <w:rPr>
          <w:rFonts w:ascii="Times New Roman" w:hAnsi="Times New Roman"/>
          <w:i/>
          <w:sz w:val="24"/>
          <w:szCs w:val="24"/>
        </w:rPr>
      </w:pPr>
      <w:bookmarkStart w:id="25" w:name="_Hlk186443245"/>
      <w:r w:rsidRPr="004F5E66">
        <w:rPr>
          <w:rFonts w:ascii="Times New Roman" w:hAnsi="Times New Roman"/>
          <w:i/>
          <w:iCs/>
          <w:sz w:val="24"/>
          <w:szCs w:val="24"/>
        </w:rPr>
        <w:t xml:space="preserve">Dėl kasaciniam teismui pateiktų rašytinių paaiškinimų ir naujų įrodymų </w:t>
      </w:r>
    </w:p>
    <w:p w14:paraId="3E299EE7" w14:textId="77777777" w:rsidR="00693C09" w:rsidRPr="004F5E66" w:rsidRDefault="00693C09" w:rsidP="004F5E66">
      <w:pPr>
        <w:pStyle w:val="ListParagraph"/>
        <w:spacing w:after="120" w:line="240" w:lineRule="auto"/>
        <w:ind w:left="0" w:firstLine="720"/>
        <w:contextualSpacing w:val="0"/>
        <w:jc w:val="both"/>
        <w:rPr>
          <w:rFonts w:ascii="Times New Roman" w:hAnsi="Times New Roman"/>
          <w:i/>
          <w:sz w:val="24"/>
          <w:szCs w:val="24"/>
        </w:rPr>
      </w:pPr>
    </w:p>
    <w:p w14:paraId="54FC3141" w14:textId="4BE01A87" w:rsidR="004F5E66" w:rsidRPr="004F5E66" w:rsidRDefault="004F5E66" w:rsidP="004F5E66">
      <w:pPr>
        <w:pStyle w:val="ListParagraph"/>
        <w:numPr>
          <w:ilvl w:val="0"/>
          <w:numId w:val="3"/>
        </w:numPr>
        <w:spacing w:after="120" w:line="240" w:lineRule="auto"/>
        <w:contextualSpacing w:val="0"/>
        <w:jc w:val="both"/>
        <w:rPr>
          <w:rFonts w:ascii="Times New Roman" w:hAnsi="Times New Roman"/>
          <w:iCs/>
          <w:sz w:val="24"/>
          <w:szCs w:val="24"/>
        </w:rPr>
      </w:pPr>
      <w:bookmarkStart w:id="26" w:name="_Hlk186441724"/>
      <w:bookmarkStart w:id="27" w:name="_Hlk186192571"/>
      <w:r w:rsidRPr="004F5E66">
        <w:rPr>
          <w:rFonts w:ascii="Times New Roman" w:hAnsi="Times New Roman"/>
          <w:sz w:val="24"/>
          <w:szCs w:val="24"/>
        </w:rPr>
        <w:t xml:space="preserve">Atsakovė 2024 m. gruodžio 3 d. pateikė kasaciniam teismui papildomus rašytinius paaiškinimus ir jų priedą – atsakovės narių sąrašą. Teikdama šiuos dokumentus, atsakovė siekia pagrįsti, kad, pašalinus ieškoves iš asociacijos, pagerėjo </w:t>
      </w:r>
      <w:r w:rsidR="006305A3">
        <w:rPr>
          <w:rFonts w:ascii="Times New Roman" w:hAnsi="Times New Roman"/>
          <w:sz w:val="24"/>
          <w:szCs w:val="24"/>
        </w:rPr>
        <w:t>jo</w:t>
      </w:r>
      <w:r w:rsidRPr="004F5E66">
        <w:rPr>
          <w:rFonts w:ascii="Times New Roman" w:hAnsi="Times New Roman"/>
          <w:sz w:val="24"/>
          <w:szCs w:val="24"/>
        </w:rPr>
        <w:t xml:space="preserve">s narių tarpusavio santykiai ir padidėjo narių skaičius – prie atsakovės prisijungė penkios naujos narės, be to, dar keturios kandidatės siekia tapti atsakovės narėmis. </w:t>
      </w:r>
      <w:r w:rsidRPr="004F5E66">
        <w:rPr>
          <w:rFonts w:ascii="Times New Roman" w:hAnsi="Times New Roman"/>
          <w:bCs/>
          <w:sz w:val="24"/>
          <w:szCs w:val="24"/>
        </w:rPr>
        <w:t>Teisėjų kolegija, įvertinusi atsakovės pateiktą procesinį dokumentą ir jo priedą, atsisako juos priimti.</w:t>
      </w:r>
    </w:p>
    <w:p w14:paraId="0E8CC919" w14:textId="77777777" w:rsidR="004F5E66" w:rsidRPr="004F5E66" w:rsidRDefault="004F5E66" w:rsidP="004F5E66">
      <w:pPr>
        <w:pStyle w:val="ListParagraph"/>
        <w:numPr>
          <w:ilvl w:val="0"/>
          <w:numId w:val="3"/>
        </w:numPr>
        <w:spacing w:after="120" w:line="240" w:lineRule="auto"/>
        <w:contextualSpacing w:val="0"/>
        <w:jc w:val="both"/>
        <w:rPr>
          <w:rFonts w:ascii="Times New Roman" w:hAnsi="Times New Roman"/>
          <w:iCs/>
          <w:sz w:val="24"/>
          <w:szCs w:val="24"/>
        </w:rPr>
      </w:pPr>
      <w:r w:rsidRPr="004F5E66">
        <w:rPr>
          <w:rFonts w:ascii="Times New Roman" w:hAnsi="Times New Roman"/>
          <w:bCs/>
          <w:sz w:val="24"/>
          <w:szCs w:val="24"/>
        </w:rPr>
        <w:t xml:space="preserve">Pirma, pažymėtina, kad kasacinis teismas, nagrinėdamas bylą, nenustato naujų faktinių aplinkybių. </w:t>
      </w:r>
      <w:r w:rsidRPr="004F5E66">
        <w:rPr>
          <w:rFonts w:ascii="Times New Roman" w:hAnsi="Times New Roman"/>
          <w:sz w:val="24"/>
          <w:szCs w:val="24"/>
        </w:rPr>
        <w:t xml:space="preserve">CPK 353 straipsnio 1 dalyje nustatyta, kad kasacinis teismas patikrina apskųstus sprendimus ir (ar) nutartis teisės taikymo aspektu neperžengdamas kasacinio skundo ribų; kasacinis teismas yra saistomas pirmosios ir apeliacinės instancijos teismų nustatytų aplinkybių. </w:t>
      </w:r>
      <w:r w:rsidRPr="004F5E66">
        <w:rPr>
          <w:rFonts w:ascii="Times New Roman" w:hAnsi="Times New Roman"/>
          <w:color w:val="000000"/>
          <w:sz w:val="24"/>
          <w:szCs w:val="24"/>
          <w:shd w:val="clear" w:color="auto" w:fill="FFFFFF"/>
        </w:rPr>
        <w:t xml:space="preserve">Toks bylos nagrinėjimo kasaciniame teisme ribų (ir kartu kasacinio proceso paskirties) apibrėžimas reiškia, kad kasacinis teismas sprendžia išimtinai teisės klausimus, be to, tik tokius klausimus, kurie yra tiesiogiai iškelti kasaciniame skunde (pvz., Lietuvos Aukščiausiojo Teismo 2021 m. vasario 24 d. nutartis civilinėje byloje Nr. e3K-3-2-684/2021, 19 punktas). </w:t>
      </w:r>
    </w:p>
    <w:p w14:paraId="4A5B6F9C" w14:textId="77777777" w:rsidR="004F5E66" w:rsidRPr="004F5E66" w:rsidRDefault="004F5E66" w:rsidP="004F5E66">
      <w:pPr>
        <w:pStyle w:val="ListParagraph"/>
        <w:numPr>
          <w:ilvl w:val="0"/>
          <w:numId w:val="3"/>
        </w:numPr>
        <w:spacing w:after="120" w:line="240" w:lineRule="auto"/>
        <w:contextualSpacing w:val="0"/>
        <w:jc w:val="both"/>
        <w:rPr>
          <w:rFonts w:ascii="Times New Roman" w:hAnsi="Times New Roman"/>
          <w:iCs/>
          <w:sz w:val="24"/>
          <w:szCs w:val="24"/>
        </w:rPr>
      </w:pPr>
      <w:r w:rsidRPr="004F5E66">
        <w:rPr>
          <w:rFonts w:ascii="Times New Roman" w:hAnsi="Times New Roman"/>
          <w:iCs/>
          <w:sz w:val="24"/>
          <w:szCs w:val="24"/>
        </w:rPr>
        <w:t xml:space="preserve">Antra, CPK 350 straipsnio 8 dalyje yra imperatyviai nustatytas draudimas pildyti ar keisti kasacinį skundą išsprendus kasacinio skundo priėmimo klausimą, todėl priėmus kasacinį skundą nebegali būti pateikiami jokie nauji argumentai, papildantys kasaciniame skunde nurodytas aplinkybes. CPK 351 straipsnio 1 dalyje nustatyta, kad atsiliepimas į kasacinį skundą yra surašomas ir pasirašomas tokia pat tvarka kaip ir kasacinis skundas. Civilinį procesą reglamentuojančios teisės normos nesuteikia dalyvaujantiems byloje asmenims galimybės kasaciniame teisme papildyti pateiktą atsiliepimą į kasacinį skundą ar reikšti papildomus rašytinius paaiškinimus (pvz., Lietuvos Aukščiausiojo Teismo 2022 m. sausio 12 d. nutartis civilinėje byloje Nr. e3K-3-119-313/2022, 20 punktas ir jame nurodyta kasacinio teismo praktika). Kasacinio teismo praktikoje išaiškinta, kad rašytiniai paaiškinimai kasaciniame teisme gali būti teikiami tik išimtiniais atvejais, kai, atsižvelgiant į konkrečioje byloje susiklosčiusią procesinę situaciją, toks procesinis veiksmas nebūtų pripažintas prieštaraujančiu bylų procesą kasaciniame teisme reglamentuojančioms nuostatoms (CPK 340 straipsnio 5 dalis), pavyzdžiui, dėl teisės klausimo, kuriuo kasacinis teismas ketina pasisakyti peržengdamas kasacinio skundo ribas, ar kitu atveju, kai pateikti rašytinius paaiškinimus šalis įpareigoja (joms pasiūlo) pats kasacinis teismas, dėl reikšmingo procesinių aplinkybių pasikeitimo, įvykusio jau po kasacinio skundo (atsiliepimo į jį) priėmimo (procesinių teisių perėmimo, taikos sutarties sudarymo, bylos šalies pasibaigimo, teismo procesinio sprendimo kitoje byloje, susijusioje su nagrinėjama byla, priėmimo), ir pan. </w:t>
      </w:r>
      <w:r w:rsidRPr="004F5E66">
        <w:rPr>
          <w:rFonts w:ascii="Times New Roman" w:hAnsi="Times New Roman"/>
          <w:iCs/>
          <w:sz w:val="24"/>
          <w:szCs w:val="24"/>
        </w:rPr>
        <w:lastRenderedPageBreak/>
        <w:t xml:space="preserve">(pvz., Lietuvos Aukščiausiojo Teismo 2024 m. vasario 8 d. nutartis civilinėje byloje Nr. 3K-3-41-823/2024, 22 punktas ir jame nurodyta kasacinio teismo praktika).  </w:t>
      </w:r>
    </w:p>
    <w:p w14:paraId="37D1505A" w14:textId="6F669C62" w:rsidR="004F5E66" w:rsidRPr="004F5E66" w:rsidRDefault="004F5E66" w:rsidP="004F5E66">
      <w:pPr>
        <w:pStyle w:val="ListParagraph"/>
        <w:numPr>
          <w:ilvl w:val="0"/>
          <w:numId w:val="3"/>
        </w:numPr>
        <w:spacing w:after="120" w:line="240" w:lineRule="auto"/>
        <w:contextualSpacing w:val="0"/>
        <w:jc w:val="both"/>
        <w:rPr>
          <w:rFonts w:ascii="Times New Roman" w:hAnsi="Times New Roman"/>
          <w:iCs/>
          <w:sz w:val="24"/>
          <w:szCs w:val="24"/>
        </w:rPr>
      </w:pPr>
      <w:r w:rsidRPr="004F5E66">
        <w:rPr>
          <w:rFonts w:ascii="Times New Roman" w:hAnsi="Times New Roman"/>
          <w:iCs/>
          <w:sz w:val="24"/>
          <w:szCs w:val="24"/>
        </w:rPr>
        <w:t>Nagrinėjamu atveju byloje nesusiklostė ypatingos procesinės aplinkybės, sudarančios pagrindą priimti atsakovės kasaciniam teismui pateiktus rašytinius paaiškinimus. Įvertinus atsakovės rašytiniuose paaiškinimuose išdėstytas aplinkybes, matyti, kad atsakovė juos teikia siekdama papildomai pagrįsti savo byloje išdėstytą poziciją, jog ieškovės, būdamos asociacijos narės, elgėsi netinkamai ir buvo pagrįstai pašalintos iš asociacijos, taigi, ji iš esmės siekė neleistinai papildyti savo atsiliepimo į apeliacinį skundą argumentus. Dėl šios priežasties teisėjų kolegija atsisako priimti atsakovės rašytinius paaiškinimus ir kartu su jais pateiktą priedą ir grąžina juos atsakovei.</w:t>
      </w:r>
    </w:p>
    <w:bookmarkEnd w:id="25"/>
    <w:bookmarkEnd w:id="26"/>
    <w:bookmarkEnd w:id="27"/>
    <w:p w14:paraId="0994AB79" w14:textId="77777777" w:rsidR="00E64A67" w:rsidRPr="008C1309" w:rsidRDefault="00E64A67" w:rsidP="008C1309">
      <w:pPr>
        <w:pStyle w:val="NormalWeb"/>
        <w:spacing w:before="0" w:beforeAutospacing="0" w:after="120" w:afterAutospacing="0"/>
        <w:jc w:val="both"/>
      </w:pPr>
    </w:p>
    <w:p w14:paraId="470A32EF" w14:textId="4E8A58A8" w:rsidR="00123EE2" w:rsidRDefault="00A80C8A" w:rsidP="004C0197">
      <w:pPr>
        <w:pStyle w:val="ListParagraph"/>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w:t>
      </w:r>
      <w:r w:rsidR="00E846CE">
        <w:rPr>
          <w:rFonts w:ascii="Times New Roman" w:hAnsi="Times New Roman"/>
          <w:i/>
          <w:sz w:val="24"/>
          <w:szCs w:val="24"/>
        </w:rPr>
        <w:t xml:space="preserve"> kitų kasacinio skundo argumentų, bylos </w:t>
      </w:r>
      <w:r w:rsidR="00C17A8B">
        <w:rPr>
          <w:rFonts w:ascii="Times New Roman" w:hAnsi="Times New Roman"/>
          <w:i/>
          <w:sz w:val="24"/>
          <w:szCs w:val="24"/>
        </w:rPr>
        <w:t xml:space="preserve">procesinės </w:t>
      </w:r>
      <w:r w:rsidR="00E846CE">
        <w:rPr>
          <w:rFonts w:ascii="Times New Roman" w:hAnsi="Times New Roman"/>
          <w:i/>
          <w:sz w:val="24"/>
          <w:szCs w:val="24"/>
        </w:rPr>
        <w:t>baigties,</w:t>
      </w:r>
      <w:r>
        <w:rPr>
          <w:rFonts w:ascii="Times New Roman" w:hAnsi="Times New Roman"/>
          <w:i/>
          <w:sz w:val="24"/>
          <w:szCs w:val="24"/>
        </w:rPr>
        <w:t xml:space="preserve"> bylinėjimosi išlaidų</w:t>
      </w:r>
      <w:r w:rsidR="000969DE">
        <w:rPr>
          <w:rFonts w:ascii="Times New Roman" w:hAnsi="Times New Roman"/>
          <w:i/>
          <w:sz w:val="24"/>
          <w:szCs w:val="24"/>
        </w:rPr>
        <w:t xml:space="preserve"> paskirstymo</w:t>
      </w:r>
      <w:r w:rsidR="00282674">
        <w:rPr>
          <w:rFonts w:ascii="Times New Roman" w:hAnsi="Times New Roman"/>
          <w:i/>
          <w:sz w:val="24"/>
          <w:szCs w:val="24"/>
        </w:rPr>
        <w:t>,</w:t>
      </w:r>
      <w:r w:rsidR="00282674" w:rsidRPr="00282674">
        <w:rPr>
          <w:rFonts w:ascii="Times New Roman" w:hAnsi="Times New Roman"/>
          <w:i/>
          <w:sz w:val="24"/>
          <w:szCs w:val="24"/>
        </w:rPr>
        <w:t xml:space="preserve"> </w:t>
      </w:r>
      <w:r w:rsidR="00282674">
        <w:rPr>
          <w:rFonts w:ascii="Times New Roman" w:hAnsi="Times New Roman"/>
          <w:i/>
          <w:sz w:val="24"/>
          <w:szCs w:val="24"/>
        </w:rPr>
        <w:t>apeliacinės instancijos teismo sprendimo atgręžimo</w:t>
      </w:r>
    </w:p>
    <w:p w14:paraId="6D50E8BE" w14:textId="0C999914" w:rsidR="00123EE2" w:rsidRDefault="000969DE">
      <w:pPr>
        <w:pStyle w:val="ListParagraph"/>
        <w:spacing w:after="120" w:line="240" w:lineRule="auto"/>
        <w:ind w:left="0" w:firstLine="720"/>
        <w:contextualSpacing w:val="0"/>
        <w:jc w:val="both"/>
        <w:rPr>
          <w:rFonts w:ascii="Times New Roman" w:hAnsi="Times New Roman"/>
          <w:sz w:val="24"/>
          <w:szCs w:val="24"/>
        </w:rPr>
      </w:pPr>
      <w:r>
        <w:rPr>
          <w:rFonts w:ascii="Times New Roman" w:hAnsi="Times New Roman"/>
          <w:sz w:val="24"/>
          <w:szCs w:val="24"/>
        </w:rPr>
        <w:t xml:space="preserve"> </w:t>
      </w:r>
    </w:p>
    <w:p w14:paraId="2A9DF787" w14:textId="34E1FBCA" w:rsidR="00E846CE" w:rsidRPr="00E846CE" w:rsidRDefault="00E846CE" w:rsidP="00E846CE">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iCs/>
          <w:sz w:val="24"/>
          <w:szCs w:val="24"/>
        </w:rPr>
        <w:t xml:space="preserve">Apibendrindama išdėstytus argumentus, teisėjų kolegija konstatuoja, kad apeliacinės instancijos teismas nagrinėjamu atveju netinkamai aiškino ir taikė Asociacijų įstatymo nuostatas, reglamentuojančias asociacijos teisę nustatyti savo narių pašalinimo </w:t>
      </w:r>
      <w:r w:rsidR="00551587">
        <w:rPr>
          <w:rFonts w:ascii="Times New Roman" w:hAnsi="Times New Roman"/>
          <w:iCs/>
          <w:sz w:val="24"/>
          <w:szCs w:val="24"/>
        </w:rPr>
        <w:t>sąlygas</w:t>
      </w:r>
      <w:r>
        <w:rPr>
          <w:rFonts w:ascii="Times New Roman" w:hAnsi="Times New Roman"/>
          <w:iCs/>
          <w:sz w:val="24"/>
          <w:szCs w:val="24"/>
        </w:rPr>
        <w:t xml:space="preserve"> ir tvarką, nepagrįstai pripažino, kad atsakovė galėjo teisėtai pašalinti ieškoves, nors jos įstatuose nebuvo aptartas narių šalinimo klausimas, ir atmetė ieškovių reikalavimus. Pirmosios instancijos teismas, nors ir rėmėsi kitokiais, nei nurodyta šioje nutartyje, argumentais, padarė iš esmės teisingą išvadą, kad atsakovės sprendimai pašalinti ieškoves iš narių yra neteisėti, ir juos panaikino. Esant tokioms aplinkybėms, teisėjų kolegija panaikina</w:t>
      </w:r>
      <w:r>
        <w:rPr>
          <w:rFonts w:ascii="Times New Roman" w:hAnsi="Times New Roman"/>
          <w:sz w:val="24"/>
          <w:szCs w:val="24"/>
        </w:rPr>
        <w:t xml:space="preserve"> apeliacinės instancijos teismo sprendimą ir palieka galioti </w:t>
      </w:r>
      <w:r w:rsidRPr="004F5E66">
        <w:rPr>
          <w:rFonts w:ascii="Times New Roman" w:hAnsi="Times New Roman"/>
          <w:sz w:val="24"/>
          <w:szCs w:val="24"/>
        </w:rPr>
        <w:t>pirmosios instancijos teismo sprendimą.</w:t>
      </w:r>
      <w:r w:rsidR="00551587">
        <w:rPr>
          <w:rFonts w:ascii="Times New Roman" w:hAnsi="Times New Roman"/>
          <w:sz w:val="24"/>
          <w:szCs w:val="24"/>
        </w:rPr>
        <w:t xml:space="preserve"> Atsižvelgdama į tai, kad </w:t>
      </w:r>
      <w:r w:rsidR="008C127B">
        <w:rPr>
          <w:rFonts w:ascii="Times New Roman" w:hAnsi="Times New Roman"/>
          <w:sz w:val="24"/>
          <w:szCs w:val="24"/>
        </w:rPr>
        <w:t xml:space="preserve">išdėstyti argumentai yra pakankami siekiant išspręsti byloje kilusį ginčą, </w:t>
      </w:r>
      <w:r w:rsidR="00551587">
        <w:rPr>
          <w:rFonts w:ascii="Times New Roman" w:hAnsi="Times New Roman"/>
          <w:sz w:val="24"/>
          <w:szCs w:val="24"/>
        </w:rPr>
        <w:t>teisėjų kolegija nepasisako dėl kitų kasaciniame skunde nurodytų argumentų.</w:t>
      </w:r>
    </w:p>
    <w:p w14:paraId="67277D67" w14:textId="055F0DB8" w:rsidR="004F5E66" w:rsidRDefault="004F5E66" w:rsidP="004F5E66">
      <w:pPr>
        <w:pStyle w:val="ListParagraph"/>
        <w:numPr>
          <w:ilvl w:val="0"/>
          <w:numId w:val="3"/>
        </w:numPr>
        <w:spacing w:after="120" w:line="240" w:lineRule="auto"/>
        <w:contextualSpacing w:val="0"/>
        <w:jc w:val="both"/>
        <w:rPr>
          <w:rFonts w:ascii="Times New Roman" w:hAnsi="Times New Roman"/>
          <w:sz w:val="24"/>
          <w:szCs w:val="24"/>
        </w:rPr>
      </w:pPr>
      <w:r w:rsidRPr="00B60A20">
        <w:rPr>
          <w:rFonts w:ascii="Times New Roman" w:hAnsi="Times New Roman"/>
          <w:sz w:val="24"/>
          <w:szCs w:val="24"/>
          <w:lang w:eastAsia="en-GB"/>
        </w:rPr>
        <w:t>Vadovaujantis CPK 93 straipsnio 1 dalimi, š</w:t>
      </w:r>
      <w:r w:rsidRPr="00B60A20">
        <w:rPr>
          <w:rFonts w:ascii="Times New Roman" w:hAnsi="Times New Roman"/>
          <w:sz w:val="24"/>
          <w:szCs w:val="24"/>
        </w:rPr>
        <w:t>aliai, kurios naudai priimtas sprendimas, jos turėtas bylinėjimosi išlaidas teismas priteisia iš antrosios šalies, nors ši ir būtų atleista nuo bylinėjimosi išlaidų mokėjimo į valstybės biudžetą. Jeigu kasacinis teismas, neperduodamas bylos iš naujo nagrinėti, pakeičia teismo sprendimą arba priima naują sprendimą, jis atitinkamai pakeičia bylinėjimosi išlaidų paskirstymą (CPK 93 straipsnio 5 dalis). Panaikinusi apeliacinės instancijos teism</w:t>
      </w:r>
      <w:r>
        <w:rPr>
          <w:rFonts w:ascii="Times New Roman" w:hAnsi="Times New Roman"/>
          <w:sz w:val="24"/>
          <w:szCs w:val="24"/>
        </w:rPr>
        <w:t xml:space="preserve">o sprendimą ir palikusi galioti pirmosios instancijos teismo sprendimą, teisėjų kolegija </w:t>
      </w:r>
      <w:r w:rsidRPr="00B60A20">
        <w:rPr>
          <w:rFonts w:ascii="Times New Roman" w:hAnsi="Times New Roman"/>
          <w:sz w:val="24"/>
          <w:szCs w:val="24"/>
        </w:rPr>
        <w:t>perskirsto šalių apeliacinės instancijos teisme patirtas bylinėjimosi</w:t>
      </w:r>
      <w:r>
        <w:rPr>
          <w:rFonts w:ascii="Times New Roman" w:hAnsi="Times New Roman"/>
          <w:sz w:val="24"/>
          <w:szCs w:val="24"/>
        </w:rPr>
        <w:t xml:space="preserve"> išlaidas,</w:t>
      </w:r>
      <w:r w:rsidRPr="00B60A20">
        <w:rPr>
          <w:rFonts w:ascii="Times New Roman" w:hAnsi="Times New Roman"/>
          <w:sz w:val="24"/>
          <w:szCs w:val="24"/>
        </w:rPr>
        <w:t xml:space="preserve"> taip pat paskirsto </w:t>
      </w:r>
      <w:r>
        <w:rPr>
          <w:rFonts w:ascii="Times New Roman" w:hAnsi="Times New Roman"/>
          <w:sz w:val="24"/>
          <w:szCs w:val="24"/>
        </w:rPr>
        <w:t>jų</w:t>
      </w:r>
      <w:r w:rsidRPr="00B60A20">
        <w:rPr>
          <w:rFonts w:ascii="Times New Roman" w:hAnsi="Times New Roman"/>
          <w:sz w:val="24"/>
          <w:szCs w:val="24"/>
        </w:rPr>
        <w:t xml:space="preserve"> kasaciniame teisme patirtas </w:t>
      </w:r>
      <w:r>
        <w:rPr>
          <w:rFonts w:ascii="Times New Roman" w:hAnsi="Times New Roman"/>
          <w:sz w:val="24"/>
          <w:szCs w:val="24"/>
        </w:rPr>
        <w:t xml:space="preserve">bylinėjimosi </w:t>
      </w:r>
      <w:r w:rsidRPr="00B60A20">
        <w:rPr>
          <w:rFonts w:ascii="Times New Roman" w:hAnsi="Times New Roman"/>
          <w:sz w:val="24"/>
          <w:szCs w:val="24"/>
        </w:rPr>
        <w:t>išlaidas</w:t>
      </w:r>
      <w:r>
        <w:rPr>
          <w:rFonts w:ascii="Times New Roman" w:hAnsi="Times New Roman"/>
          <w:sz w:val="24"/>
          <w:szCs w:val="24"/>
        </w:rPr>
        <w:t>.</w:t>
      </w:r>
    </w:p>
    <w:p w14:paraId="7102B4A7" w14:textId="0C2949AB" w:rsidR="004F5E66" w:rsidRPr="001A34A0" w:rsidRDefault="004F5E66" w:rsidP="004F5E66">
      <w:pPr>
        <w:pStyle w:val="ListParagraph"/>
        <w:numPr>
          <w:ilvl w:val="0"/>
          <w:numId w:val="3"/>
        </w:numPr>
        <w:shd w:val="clear" w:color="auto" w:fill="FFFFFF"/>
        <w:spacing w:after="120" w:line="240" w:lineRule="auto"/>
        <w:contextualSpacing w:val="0"/>
        <w:jc w:val="both"/>
        <w:rPr>
          <w:rFonts w:ascii="Times New Roman" w:hAnsi="Times New Roman"/>
          <w:sz w:val="24"/>
          <w:szCs w:val="24"/>
        </w:rPr>
      </w:pPr>
      <w:r w:rsidRPr="00DB4E99">
        <w:rPr>
          <w:rFonts w:ascii="Times New Roman" w:hAnsi="Times New Roman"/>
          <w:sz w:val="24"/>
          <w:szCs w:val="24"/>
        </w:rPr>
        <w:t>Atsižvelgiant į tai, kad išnagrinėjus bylą kasacine tvarka panaikin</w:t>
      </w:r>
      <w:r w:rsidR="00E846CE">
        <w:rPr>
          <w:rFonts w:ascii="Times New Roman" w:hAnsi="Times New Roman"/>
          <w:sz w:val="24"/>
          <w:szCs w:val="24"/>
        </w:rPr>
        <w:t>amas</w:t>
      </w:r>
      <w:r w:rsidRPr="00DB4E99">
        <w:rPr>
          <w:rFonts w:ascii="Times New Roman" w:hAnsi="Times New Roman"/>
          <w:sz w:val="24"/>
          <w:szCs w:val="24"/>
        </w:rPr>
        <w:t xml:space="preserve"> atsakovei palankus apeliacinės instancijos teismo sprendimas ir pali</w:t>
      </w:r>
      <w:r w:rsidR="00E846CE">
        <w:rPr>
          <w:rFonts w:ascii="Times New Roman" w:hAnsi="Times New Roman"/>
          <w:sz w:val="24"/>
          <w:szCs w:val="24"/>
        </w:rPr>
        <w:t>ekamas</w:t>
      </w:r>
      <w:r w:rsidRPr="00DB4E99">
        <w:rPr>
          <w:rFonts w:ascii="Times New Roman" w:hAnsi="Times New Roman"/>
          <w:sz w:val="24"/>
          <w:szCs w:val="24"/>
        </w:rPr>
        <w:t xml:space="preserve"> galioti pirmosios instancijos teismo sprendimas, kuriuo ieškinys buvo patenkintas, atsakovės apeliacinės instancijos teisme ir kasaciniame teisme patirtos bylinėjimosi išlaidos nėra atlyginamos. Ieškovės</w:t>
      </w:r>
      <w:r>
        <w:rPr>
          <w:rFonts w:ascii="Times New Roman" w:hAnsi="Times New Roman"/>
          <w:sz w:val="24"/>
          <w:szCs w:val="24"/>
        </w:rPr>
        <w:t xml:space="preserve"> </w:t>
      </w:r>
      <w:r w:rsidRPr="00DB4E99">
        <w:rPr>
          <w:rFonts w:ascii="Times New Roman" w:hAnsi="Times New Roman"/>
          <w:sz w:val="24"/>
          <w:szCs w:val="24"/>
        </w:rPr>
        <w:t xml:space="preserve">pateikė </w:t>
      </w:r>
      <w:r>
        <w:rPr>
          <w:rFonts w:ascii="Times New Roman" w:hAnsi="Times New Roman"/>
          <w:sz w:val="24"/>
          <w:szCs w:val="24"/>
        </w:rPr>
        <w:t xml:space="preserve">apeliacinės instancijos </w:t>
      </w:r>
      <w:r w:rsidRPr="00DB4E99">
        <w:rPr>
          <w:rFonts w:ascii="Times New Roman" w:hAnsi="Times New Roman"/>
          <w:sz w:val="24"/>
          <w:szCs w:val="24"/>
        </w:rPr>
        <w:t xml:space="preserve">teismui duomenis (2024 m. balandžio 15 d. sąskaitą, 2024 m. balandžio 16 d. ir 2024 m. balandžio 17 d. mokėjimo nurodymus), kad rengdamos atsiliepimą į </w:t>
      </w:r>
      <w:r>
        <w:rPr>
          <w:rFonts w:ascii="Times New Roman" w:hAnsi="Times New Roman"/>
          <w:sz w:val="24"/>
          <w:szCs w:val="24"/>
        </w:rPr>
        <w:t>apeliacinį</w:t>
      </w:r>
      <w:r w:rsidRPr="00DB4E99">
        <w:rPr>
          <w:rFonts w:ascii="Times New Roman" w:hAnsi="Times New Roman"/>
          <w:sz w:val="24"/>
          <w:szCs w:val="24"/>
        </w:rPr>
        <w:t xml:space="preserve"> skundą patyrė 1210 Eur bylinėjimosi išlaidų, todėl jos prašė iš atsakovės priteisti kiekvienai iš jų po 605 Eur šioms išlaidoms atlyginti. Ieškovės taip pat prašo atlyginti joms po 1512,50 Eur bylinėjimosi išlaidų, patirtų rengiant šioje byloj</w:t>
      </w:r>
      <w:r>
        <w:rPr>
          <w:rFonts w:ascii="Times New Roman" w:hAnsi="Times New Roman"/>
          <w:sz w:val="24"/>
          <w:szCs w:val="24"/>
        </w:rPr>
        <w:t>e</w:t>
      </w:r>
      <w:r w:rsidRPr="00CC1CCD">
        <w:rPr>
          <w:rFonts w:ascii="Times New Roman" w:hAnsi="Times New Roman"/>
          <w:sz w:val="24"/>
          <w:szCs w:val="24"/>
        </w:rPr>
        <w:t xml:space="preserve"> </w:t>
      </w:r>
      <w:r w:rsidRPr="00DB4E99">
        <w:rPr>
          <w:rFonts w:ascii="Times New Roman" w:hAnsi="Times New Roman"/>
          <w:sz w:val="24"/>
          <w:szCs w:val="24"/>
        </w:rPr>
        <w:t xml:space="preserve">kasacinį skundą. Nurodytas išlaidas ieškovės grindžia 2024 m. gruodžio 9 d. sąskaita ir mokėjimo nurodymais. </w:t>
      </w:r>
      <w:r>
        <w:rPr>
          <w:rFonts w:ascii="Times New Roman" w:hAnsi="Times New Roman"/>
          <w:sz w:val="24"/>
          <w:szCs w:val="24"/>
        </w:rPr>
        <w:t>Be to, i</w:t>
      </w:r>
      <w:r w:rsidRPr="00DB4E99">
        <w:rPr>
          <w:rFonts w:ascii="Times New Roman" w:hAnsi="Times New Roman"/>
          <w:sz w:val="24"/>
          <w:szCs w:val="24"/>
        </w:rPr>
        <w:t xml:space="preserve">eškovės prašo, kad joms būtų atlyginta </w:t>
      </w:r>
      <w:r>
        <w:rPr>
          <w:rFonts w:ascii="Times New Roman" w:hAnsi="Times New Roman"/>
          <w:sz w:val="24"/>
          <w:szCs w:val="24"/>
        </w:rPr>
        <w:t xml:space="preserve">po </w:t>
      </w:r>
      <w:r w:rsidRPr="00DB4E99">
        <w:rPr>
          <w:rFonts w:ascii="Times New Roman" w:hAnsi="Times New Roman"/>
          <w:sz w:val="24"/>
          <w:szCs w:val="24"/>
        </w:rPr>
        <w:t>110 Eur žyminio mokesčio, sumokėto teikiant kasacinį skundą</w:t>
      </w:r>
      <w:r>
        <w:rPr>
          <w:rFonts w:ascii="Times New Roman" w:hAnsi="Times New Roman"/>
          <w:sz w:val="24"/>
          <w:szCs w:val="24"/>
        </w:rPr>
        <w:t xml:space="preserve"> (2024 m. spalio 3 d. mokėjimo nurodymai)</w:t>
      </w:r>
      <w:r w:rsidRPr="00DB4E99">
        <w:rPr>
          <w:rFonts w:ascii="Times New Roman" w:hAnsi="Times New Roman"/>
          <w:sz w:val="24"/>
          <w:szCs w:val="24"/>
        </w:rPr>
        <w:t xml:space="preserve">. </w:t>
      </w:r>
      <w:r w:rsidRPr="00DB4E99">
        <w:rPr>
          <w:rFonts w:ascii="Times New Roman" w:hAnsi="Times New Roman"/>
          <w:sz w:val="24"/>
          <w:szCs w:val="24"/>
          <w:lang w:eastAsia="en-GB"/>
        </w:rPr>
        <w:t xml:space="preserve">Ieškovių už atsiliepimo į apeliacinį skundą ir kasacinio skundo parengimą prašomos priteisti sumos neviršija </w:t>
      </w:r>
      <w:r w:rsidRPr="00DB4E99">
        <w:rPr>
          <w:rFonts w:ascii="Times New Roman" w:hAnsi="Times New Roman"/>
          <w:sz w:val="24"/>
          <w:szCs w:val="24"/>
        </w:rPr>
        <w:t>Rekomendacijų dėl civilinėse bylose priteistino užmokesčio už advokato ar advokato padėjėjo teikiamą pagalbą maksimalaus dydžio, patvirtintų Lietuvos Respublikos teisingumo ministro 2004 m. balandžio 2 d. įsakymu Nr. 1R-85 ir Lietuvos advokatų tarybos 2004 m. kovo 26 d. nutarimu,</w:t>
      </w:r>
      <w:r w:rsidRPr="00DB4E99">
        <w:rPr>
          <w:rFonts w:ascii="Times New Roman" w:hAnsi="Times New Roman"/>
          <w:sz w:val="24"/>
          <w:szCs w:val="24"/>
          <w:lang w:eastAsia="en-GB"/>
        </w:rPr>
        <w:t xml:space="preserve"> pagrindu apskaičiuotų didžiausių už tokio pobūdžio procesinių dokumentų parengimą priteistinų sumų. Tiek ieškovių prašomos atlyginti </w:t>
      </w:r>
      <w:r w:rsidRPr="00DB4E99">
        <w:rPr>
          <w:rFonts w:ascii="Times New Roman" w:hAnsi="Times New Roman"/>
          <w:sz w:val="24"/>
          <w:szCs w:val="24"/>
          <w:lang w:eastAsia="en-GB"/>
        </w:rPr>
        <w:lastRenderedPageBreak/>
        <w:t xml:space="preserve">išlaidos už minėtų procesinių dokumentų parengimą, tiek ir jų nurodytos išlaidos, patirtos sumokant žyminį mokestį už kasacinį skundą, yra pagrįstos ir realiai patirtos, todėl kiekvienai iš ieškovių iš atsakovės priteisiama po </w:t>
      </w:r>
      <w:r w:rsidRPr="00DB4E99">
        <w:rPr>
          <w:rFonts w:ascii="Times New Roman" w:hAnsi="Times New Roman"/>
          <w:sz w:val="24"/>
          <w:szCs w:val="24"/>
        </w:rPr>
        <w:t>605 Eur bylinėjimosi išlaidoms, patirto</w:t>
      </w:r>
      <w:r w:rsidR="00E846CE">
        <w:rPr>
          <w:rFonts w:ascii="Times New Roman" w:hAnsi="Times New Roman"/>
          <w:sz w:val="24"/>
          <w:szCs w:val="24"/>
        </w:rPr>
        <w:t>m</w:t>
      </w:r>
      <w:r w:rsidRPr="00DB4E99">
        <w:rPr>
          <w:rFonts w:ascii="Times New Roman" w:hAnsi="Times New Roman"/>
          <w:sz w:val="24"/>
          <w:szCs w:val="24"/>
        </w:rPr>
        <w:t xml:space="preserve">s nagrinėjant bylą apeliacinės instancijos teisme, atlyginti, ir po </w:t>
      </w:r>
      <w:bookmarkStart w:id="28" w:name="_Hlk187158065"/>
      <w:r w:rsidRPr="00DB4E99">
        <w:rPr>
          <w:rFonts w:ascii="Times New Roman" w:hAnsi="Times New Roman"/>
          <w:sz w:val="24"/>
          <w:szCs w:val="24"/>
        </w:rPr>
        <w:t>1</w:t>
      </w:r>
      <w:r>
        <w:rPr>
          <w:rFonts w:ascii="Times New Roman" w:hAnsi="Times New Roman"/>
          <w:sz w:val="24"/>
          <w:szCs w:val="24"/>
        </w:rPr>
        <w:t>622</w:t>
      </w:r>
      <w:r w:rsidRPr="00DB4E99">
        <w:rPr>
          <w:rFonts w:ascii="Times New Roman" w:hAnsi="Times New Roman"/>
          <w:sz w:val="24"/>
          <w:szCs w:val="24"/>
        </w:rPr>
        <w:t xml:space="preserve">,50 Eur </w:t>
      </w:r>
      <w:bookmarkEnd w:id="28"/>
      <w:r w:rsidRPr="00DB4E99">
        <w:rPr>
          <w:rFonts w:ascii="Times New Roman" w:hAnsi="Times New Roman"/>
          <w:sz w:val="24"/>
          <w:szCs w:val="24"/>
        </w:rPr>
        <w:t xml:space="preserve">(1512,50 Eur </w:t>
      </w:r>
      <w:r w:rsidRPr="00DB4E99">
        <w:rPr>
          <w:rFonts w:ascii="Times New Roman" w:hAnsi="Times New Roman"/>
          <w:sz w:val="24"/>
          <w:szCs w:val="24"/>
          <w:lang w:eastAsia="en-GB"/>
        </w:rPr>
        <w:t xml:space="preserve">+ </w:t>
      </w:r>
      <w:r w:rsidRPr="00DB4E99">
        <w:rPr>
          <w:rFonts w:ascii="Times New Roman" w:hAnsi="Times New Roman"/>
          <w:sz w:val="24"/>
          <w:szCs w:val="24"/>
        </w:rPr>
        <w:t>110 Eur</w:t>
      </w:r>
      <w:r w:rsidRPr="00DB4E99">
        <w:rPr>
          <w:rFonts w:ascii="Times New Roman" w:hAnsi="Times New Roman"/>
          <w:sz w:val="24"/>
          <w:szCs w:val="24"/>
          <w:lang w:eastAsia="en-GB"/>
        </w:rPr>
        <w:t>) bylinėjimosi išlaidoms, patirtoms nagrinėjant bylą kasaciniame teisme, atlyginti</w:t>
      </w:r>
      <w:r>
        <w:rPr>
          <w:rFonts w:ascii="Times New Roman" w:hAnsi="Times New Roman"/>
          <w:sz w:val="24"/>
          <w:szCs w:val="24"/>
        </w:rPr>
        <w:t>.</w:t>
      </w:r>
    </w:p>
    <w:p w14:paraId="3D4D051E" w14:textId="017C80FF" w:rsidR="00DF67D6" w:rsidRPr="004F5E66" w:rsidRDefault="004F5E66" w:rsidP="004F5E66">
      <w:pPr>
        <w:pStyle w:val="ListParagraph"/>
        <w:numPr>
          <w:ilvl w:val="0"/>
          <w:numId w:val="3"/>
        </w:numPr>
        <w:spacing w:after="120" w:line="240" w:lineRule="auto"/>
        <w:contextualSpacing w:val="0"/>
        <w:jc w:val="both"/>
        <w:rPr>
          <w:rFonts w:ascii="Times New Roman" w:hAnsi="Times New Roman"/>
          <w:sz w:val="24"/>
          <w:szCs w:val="24"/>
        </w:rPr>
      </w:pPr>
      <w:r w:rsidRPr="002B102A">
        <w:rPr>
          <w:rFonts w:ascii="Times New Roman" w:hAnsi="Times New Roman"/>
          <w:sz w:val="24"/>
          <w:szCs w:val="24"/>
        </w:rPr>
        <w:t xml:space="preserve">CPK 762 straipsnio 1 dalyje nustatyta, kad tuo atveju, jeigu teismas, išnagrinėjęs bylą </w:t>
      </w:r>
      <w:r w:rsidR="00E846CE">
        <w:rPr>
          <w:rFonts w:ascii="Times New Roman" w:hAnsi="Times New Roman"/>
          <w:sz w:val="24"/>
          <w:szCs w:val="24"/>
        </w:rPr>
        <w:t xml:space="preserve">apeliacine ar </w:t>
      </w:r>
      <w:r w:rsidRPr="002B102A">
        <w:rPr>
          <w:rFonts w:ascii="Times New Roman" w:hAnsi="Times New Roman"/>
          <w:sz w:val="24"/>
          <w:szCs w:val="24"/>
        </w:rPr>
        <w:t>kasacine tvarka, savo nutartimi galutinai išsprendžia ginčą dėl teisės arba nutraukia bylą, arba palieka ieškinį nenagrinėtą, jis privalo išspręsti sprendimo įvykdymo atgręžimo klausimą, išskyrus atvejus, kai pagal byloje esančią medžiagą išspręsti sprendimo įvykdymo atgręžimo klausimą nagrinėjant bylą apeliacine ar kasacine tvarka nėra galimybės</w:t>
      </w:r>
      <w:r>
        <w:rPr>
          <w:rFonts w:ascii="Times New Roman" w:hAnsi="Times New Roman"/>
          <w:sz w:val="24"/>
          <w:szCs w:val="24"/>
        </w:rPr>
        <w:t>; t</w:t>
      </w:r>
      <w:r w:rsidRPr="002B102A">
        <w:rPr>
          <w:rFonts w:ascii="Times New Roman" w:hAnsi="Times New Roman"/>
          <w:sz w:val="24"/>
          <w:szCs w:val="24"/>
        </w:rPr>
        <w:t>okiu atveju šis klausimas perduodamas spręsti pirmosios instancijos teismui</w:t>
      </w:r>
      <w:r>
        <w:rPr>
          <w:rFonts w:ascii="Times New Roman" w:hAnsi="Times New Roman"/>
          <w:sz w:val="24"/>
          <w:szCs w:val="24"/>
        </w:rPr>
        <w:t xml:space="preserve">. </w:t>
      </w:r>
      <w:r w:rsidRPr="002B102A">
        <w:rPr>
          <w:rFonts w:ascii="Times New Roman" w:hAnsi="Times New Roman"/>
          <w:sz w:val="24"/>
          <w:szCs w:val="24"/>
        </w:rPr>
        <w:t xml:space="preserve">Nagrinėjamu atveju iš byloje esančių duomenų matyti, kad apeliacinės instancijos teismas priteisė atsakovei iš ieškovių po 2524,54 Eur bylinėjimosi išlaidoms atlyginti. Ieškovės pateikė kasaciniam teismui duomenis (2024 m. liepos </w:t>
      </w:r>
      <w:r>
        <w:rPr>
          <w:rFonts w:ascii="Times New Roman" w:hAnsi="Times New Roman"/>
          <w:sz w:val="24"/>
          <w:szCs w:val="24"/>
        </w:rPr>
        <w:t>8</w:t>
      </w:r>
      <w:r w:rsidRPr="002B102A">
        <w:rPr>
          <w:rFonts w:ascii="Times New Roman" w:hAnsi="Times New Roman"/>
          <w:sz w:val="24"/>
          <w:szCs w:val="24"/>
        </w:rPr>
        <w:t> d. banko sąskaitos išrašą</w:t>
      </w:r>
      <w:r>
        <w:rPr>
          <w:rFonts w:ascii="Times New Roman" w:hAnsi="Times New Roman"/>
          <w:sz w:val="24"/>
          <w:szCs w:val="24"/>
        </w:rPr>
        <w:t xml:space="preserve"> ir </w:t>
      </w:r>
      <w:r w:rsidRPr="002B102A">
        <w:rPr>
          <w:rFonts w:ascii="Times New Roman" w:hAnsi="Times New Roman"/>
          <w:sz w:val="24"/>
          <w:szCs w:val="24"/>
        </w:rPr>
        <w:t xml:space="preserve">mokėjimo nurodymą), patvirtinančius, kad abi ieškovės įvykdė šį teismo sprendimą ir sumokėjo atsakovei iš jų priteistas sumas. Šia nutartimi panaikinus </w:t>
      </w:r>
      <w:r>
        <w:rPr>
          <w:rFonts w:ascii="Times New Roman" w:hAnsi="Times New Roman"/>
          <w:sz w:val="24"/>
          <w:szCs w:val="24"/>
        </w:rPr>
        <w:t xml:space="preserve">ieškovių įvykdytą </w:t>
      </w:r>
      <w:r w:rsidRPr="002B102A">
        <w:rPr>
          <w:rFonts w:ascii="Times New Roman" w:hAnsi="Times New Roman"/>
          <w:sz w:val="24"/>
          <w:szCs w:val="24"/>
        </w:rPr>
        <w:t>apeliacinės instancijos teismo sprendimą, taikytinas sprendimo vykdymo atgręžimas, priteisiant ieškovėms iš atsakovės po 2524,54 Eur.</w:t>
      </w:r>
    </w:p>
    <w:p w14:paraId="45D9E333" w14:textId="489B5867" w:rsidR="00123EE2" w:rsidRDefault="00123EE2" w:rsidP="000C3CF3">
      <w:pPr>
        <w:spacing w:after="120"/>
        <w:jc w:val="both"/>
        <w:rPr>
          <w:i/>
        </w:rPr>
      </w:pPr>
    </w:p>
    <w:p w14:paraId="52EDE901" w14:textId="2AF1D75C"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66512F">
        <w:t>3 </w:t>
      </w:r>
      <w:r>
        <w:t>punktu, 362</w:t>
      </w:r>
      <w:r w:rsidR="0066512F">
        <w:t> </w:t>
      </w:r>
      <w:r>
        <w:t>straipsnio 1</w:t>
      </w:r>
      <w:r w:rsidR="00212606">
        <w:t> </w:t>
      </w:r>
      <w:r>
        <w:t>dalimi,</w:t>
      </w:r>
    </w:p>
    <w:p w14:paraId="0C109E2A" w14:textId="3BED3018" w:rsidR="00123EE2" w:rsidRDefault="00C70119">
      <w:pPr>
        <w:ind w:firstLine="720"/>
        <w:jc w:val="both"/>
      </w:pPr>
      <w:r>
        <w:t xml:space="preserve"> </w:t>
      </w:r>
    </w:p>
    <w:p w14:paraId="749059B7" w14:textId="77777777" w:rsidR="00123EE2" w:rsidRDefault="00A80C8A">
      <w:pPr>
        <w:jc w:val="both"/>
        <w:rPr>
          <w:b/>
          <w:bCs/>
        </w:rPr>
      </w:pPr>
      <w:r>
        <w:t>n u t a r i a :</w:t>
      </w:r>
    </w:p>
    <w:p w14:paraId="60CEC4FA" w14:textId="0C69B330" w:rsidR="00123EE2" w:rsidRDefault="00C70119">
      <w:pPr>
        <w:ind w:firstLine="720"/>
        <w:jc w:val="both"/>
      </w:pPr>
      <w:r>
        <w:t xml:space="preserve"> </w:t>
      </w:r>
    </w:p>
    <w:p w14:paraId="408D6528" w14:textId="77777777" w:rsidR="00E0197B" w:rsidRDefault="00E0197B" w:rsidP="00E0197B">
      <w:pPr>
        <w:ind w:firstLine="720"/>
        <w:jc w:val="both"/>
      </w:pPr>
      <w:r>
        <w:t>Panaikinti Kauno apygardos</w:t>
      </w:r>
      <w:r w:rsidRPr="00C70119">
        <w:t xml:space="preserve"> teismo </w:t>
      </w:r>
      <w:r>
        <w:t>Civilinių bylų skyriaus teisėjų kolegijos</w:t>
      </w:r>
      <w:r w:rsidRPr="00C70119">
        <w:t xml:space="preserve"> </w:t>
      </w:r>
      <w:r>
        <w:t xml:space="preserve">2024 m. liepos </w:t>
      </w:r>
      <w:r w:rsidRPr="00295A4D">
        <w:t>4</w:t>
      </w:r>
      <w:r>
        <w:t xml:space="preserve"> d. sprendimą ir palikti galioti Alytaus apylinkės teismo 2024 m. vasario 21 d. sprendimą. </w:t>
      </w:r>
    </w:p>
    <w:p w14:paraId="0B6E846E" w14:textId="4F18FB4F" w:rsidR="00E0197B" w:rsidRDefault="00E0197B" w:rsidP="00E0197B">
      <w:pPr>
        <w:ind w:firstLine="720"/>
        <w:jc w:val="both"/>
      </w:pPr>
      <w:r w:rsidRPr="00F403EE">
        <w:t xml:space="preserve">Priteisti </w:t>
      </w:r>
      <w:r>
        <w:t xml:space="preserve">ieškovei </w:t>
      </w:r>
      <w:bookmarkStart w:id="29" w:name="Buk_16"/>
      <w:r w:rsidR="0081454D" w:rsidRPr="0081454D">
        <w:t xml:space="preserve">R. U. </w:t>
      </w:r>
      <w:bookmarkEnd w:id="29"/>
      <w:r w:rsidRPr="00F403EE">
        <w:t>(</w:t>
      </w:r>
      <w:r>
        <w:t>a. k. </w:t>
      </w:r>
      <w:bookmarkStart w:id="30" w:name="Buk_1"/>
      <w:r w:rsidR="0081454D" w:rsidRPr="0081454D">
        <w:t xml:space="preserve">(duomenys neskelbtini) </w:t>
      </w:r>
      <w:bookmarkEnd w:id="30"/>
      <w:r>
        <w:t xml:space="preserve">ir ieškovei </w:t>
      </w:r>
      <w:bookmarkStart w:id="31" w:name="Buk_14"/>
      <w:r w:rsidR="0081454D" w:rsidRPr="0081454D">
        <w:t xml:space="preserve">R. B. </w:t>
      </w:r>
      <w:bookmarkEnd w:id="31"/>
      <w:r>
        <w:t>(a. k. </w:t>
      </w:r>
      <w:bookmarkStart w:id="32" w:name="Buk_3"/>
      <w:r w:rsidR="0081454D" w:rsidRPr="0081454D">
        <w:t xml:space="preserve">(duomenys neskelbtini) </w:t>
      </w:r>
      <w:bookmarkEnd w:id="32"/>
      <w:r w:rsidRPr="00F403EE">
        <w:t xml:space="preserve">iš </w:t>
      </w:r>
      <w:r>
        <w:t>atsakovės asociacijos Alytaus LIONS moterų klubo</w:t>
      </w:r>
      <w:r w:rsidRPr="00F403EE">
        <w:t xml:space="preserve"> (j.</w:t>
      </w:r>
      <w:r>
        <w:t> </w:t>
      </w:r>
      <w:r w:rsidRPr="00F403EE">
        <w:t>a.</w:t>
      </w:r>
      <w:r>
        <w:t> </w:t>
      </w:r>
      <w:r w:rsidRPr="00F403EE">
        <w:t>k.</w:t>
      </w:r>
      <w:r>
        <w:t> </w:t>
      </w:r>
      <w:r w:rsidRPr="00F403EE">
        <w:t>304917946</w:t>
      </w:r>
      <w:r>
        <w:t xml:space="preserve">) </w:t>
      </w:r>
      <w:r w:rsidRPr="00311F9E">
        <w:t>po 605</w:t>
      </w:r>
      <w:r>
        <w:t xml:space="preserve"> (šešis šimtus penkis) </w:t>
      </w:r>
      <w:r w:rsidRPr="00311F9E">
        <w:t>Eur bylinėjimosi išlaidoms, patirto</w:t>
      </w:r>
      <w:r w:rsidR="00E846CE">
        <w:t>m</w:t>
      </w:r>
      <w:r w:rsidRPr="00311F9E">
        <w:t>s nagrinėjant bylą apeliacinės instancijos teisme, ir po 1622,50</w:t>
      </w:r>
      <w:r>
        <w:t> </w:t>
      </w:r>
      <w:r w:rsidRPr="00311F9E">
        <w:t xml:space="preserve">Eur </w:t>
      </w:r>
      <w:r>
        <w:t xml:space="preserve">(vieną tūkstantį šešis šimtus dvidešimt du </w:t>
      </w:r>
      <w:r w:rsidR="00C17A8B">
        <w:t>Eur</w:t>
      </w:r>
      <w:r>
        <w:t xml:space="preserve"> 50 ct) </w:t>
      </w:r>
      <w:r w:rsidRPr="00311F9E">
        <w:t>bylinėjimosi išlaidoms, patirtoms nagrinėjant bylą kasaciniame teisme, atlyginti.</w:t>
      </w:r>
    </w:p>
    <w:p w14:paraId="29DB1BB9" w14:textId="71951B3A" w:rsidR="00E0197B" w:rsidRDefault="00E0197B" w:rsidP="00E0197B">
      <w:pPr>
        <w:ind w:firstLine="720"/>
        <w:jc w:val="both"/>
      </w:pPr>
      <w:r w:rsidRPr="00F403EE">
        <w:t xml:space="preserve">Atgręžti panaikinto </w:t>
      </w:r>
      <w:r>
        <w:t xml:space="preserve">Kauno apygardos teismo </w:t>
      </w:r>
      <w:r w:rsidRPr="00F403EE">
        <w:t xml:space="preserve">Civilinių bylų skyriaus teisėjų kolegijos </w:t>
      </w:r>
      <w:r>
        <w:t>2024 m. liepos 4 d.</w:t>
      </w:r>
      <w:r w:rsidRPr="00F403EE">
        <w:t xml:space="preserve"> sprendimo įvykdymą. Priteisti </w:t>
      </w:r>
      <w:r>
        <w:t xml:space="preserve">ieškovei </w:t>
      </w:r>
      <w:bookmarkStart w:id="33" w:name="Buk_17"/>
      <w:r w:rsidR="0081454D" w:rsidRPr="0081454D">
        <w:t xml:space="preserve">R. U. </w:t>
      </w:r>
      <w:bookmarkEnd w:id="33"/>
      <w:r w:rsidRPr="00F403EE">
        <w:t>(</w:t>
      </w:r>
      <w:r>
        <w:t>a. k. </w:t>
      </w:r>
      <w:bookmarkStart w:id="34" w:name="Buk_2"/>
      <w:r w:rsidR="0081454D" w:rsidRPr="0081454D">
        <w:t xml:space="preserve">(duomenys neskelbtini) </w:t>
      </w:r>
      <w:bookmarkEnd w:id="34"/>
      <w:r>
        <w:t xml:space="preserve">ir ieškovei </w:t>
      </w:r>
      <w:bookmarkStart w:id="35" w:name="Buk_15"/>
      <w:r w:rsidR="0081454D" w:rsidRPr="0081454D">
        <w:t xml:space="preserve">R. B. </w:t>
      </w:r>
      <w:bookmarkEnd w:id="35"/>
      <w:r>
        <w:t>(a. k. </w:t>
      </w:r>
      <w:bookmarkStart w:id="36" w:name="Buk_4"/>
      <w:r w:rsidR="0081454D" w:rsidRPr="0081454D">
        <w:t xml:space="preserve">(duomenys neskelbtini) </w:t>
      </w:r>
      <w:bookmarkEnd w:id="36"/>
      <w:r w:rsidRPr="00F403EE">
        <w:t xml:space="preserve">iš </w:t>
      </w:r>
      <w:r>
        <w:t>atsakovės asociacijos Alytaus LIONS moterų klubo</w:t>
      </w:r>
      <w:r w:rsidRPr="00F403EE">
        <w:t xml:space="preserve"> (j.</w:t>
      </w:r>
      <w:r>
        <w:t> </w:t>
      </w:r>
      <w:r w:rsidRPr="00F403EE">
        <w:t>a.</w:t>
      </w:r>
      <w:r>
        <w:t> </w:t>
      </w:r>
      <w:r w:rsidRPr="00F403EE">
        <w:t>k.</w:t>
      </w:r>
      <w:r>
        <w:t> </w:t>
      </w:r>
      <w:r w:rsidRPr="00F403EE">
        <w:t>304917946</w:t>
      </w:r>
      <w:r>
        <w:t>) po 2524,54 </w:t>
      </w:r>
      <w:r w:rsidRPr="00F403EE">
        <w:t xml:space="preserve">Eur </w:t>
      </w:r>
      <w:r>
        <w:t xml:space="preserve">(du tūkstančius penkis šimtus dvidešimt keturis </w:t>
      </w:r>
      <w:r w:rsidR="00C17A8B">
        <w:t>Eur</w:t>
      </w:r>
      <w:r>
        <w:t xml:space="preserve"> 54 ct)</w:t>
      </w:r>
      <w:r w:rsidRPr="00F403EE">
        <w:t>.</w:t>
      </w:r>
    </w:p>
    <w:p w14:paraId="55C33EAE" w14:textId="77777777" w:rsidR="00E0197B" w:rsidRDefault="00E0197B" w:rsidP="00E0197B">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27DD0C85" w14:textId="620E4748" w:rsidR="00123EE2" w:rsidRDefault="00A80C8A" w:rsidP="003B11E6">
      <w:pPr>
        <w:tabs>
          <w:tab w:val="left" w:pos="6237"/>
        </w:tabs>
        <w:jc w:val="both"/>
      </w:pPr>
      <w:r>
        <w:t>Teisėjai</w:t>
      </w:r>
      <w:r>
        <w:tab/>
      </w:r>
      <w:r w:rsidR="00CE1578" w:rsidRPr="00A4628D">
        <w:t>Danguolė Bublienė</w:t>
      </w:r>
    </w:p>
    <w:p w14:paraId="044F593D" w14:textId="77777777" w:rsidR="003B11E6" w:rsidRDefault="003B11E6" w:rsidP="003B11E6">
      <w:pPr>
        <w:tabs>
          <w:tab w:val="left" w:pos="6237"/>
        </w:tabs>
        <w:jc w:val="both"/>
      </w:pPr>
    </w:p>
    <w:p w14:paraId="66361924" w14:textId="77777777" w:rsidR="00123EE2" w:rsidRDefault="00123EE2">
      <w:pPr>
        <w:jc w:val="both"/>
      </w:pPr>
    </w:p>
    <w:p w14:paraId="446F5737" w14:textId="7A980420" w:rsidR="00123EE2" w:rsidRDefault="00A80C8A">
      <w:pPr>
        <w:tabs>
          <w:tab w:val="left" w:pos="6237"/>
        </w:tabs>
        <w:jc w:val="both"/>
      </w:pPr>
      <w:r>
        <w:tab/>
      </w:r>
      <w:r w:rsidR="00CE1578">
        <w:t>Artūras Driukas</w:t>
      </w:r>
    </w:p>
    <w:p w14:paraId="7E71AA59" w14:textId="77777777" w:rsidR="00123EE2" w:rsidRDefault="00123EE2">
      <w:pPr>
        <w:jc w:val="both"/>
      </w:pPr>
    </w:p>
    <w:p w14:paraId="69A12293" w14:textId="77777777" w:rsidR="00123EE2" w:rsidRDefault="00123EE2">
      <w:pPr>
        <w:jc w:val="both"/>
      </w:pPr>
    </w:p>
    <w:p w14:paraId="65B8402F" w14:textId="29877783" w:rsidR="00123EE2" w:rsidRDefault="00A80C8A">
      <w:pPr>
        <w:tabs>
          <w:tab w:val="left" w:pos="6237"/>
        </w:tabs>
        <w:jc w:val="both"/>
      </w:pPr>
      <w:r>
        <w:tab/>
      </w:r>
      <w:proofErr w:type="spellStart"/>
      <w:r w:rsidR="003B11E6">
        <w:t>Andžej</w:t>
      </w:r>
      <w:proofErr w:type="spellEnd"/>
      <w:r w:rsidR="003B11E6">
        <w:t xml:space="preserve"> </w:t>
      </w:r>
      <w:proofErr w:type="spellStart"/>
      <w:r w:rsidR="003B11E6">
        <w:t>Maciejevski</w:t>
      </w:r>
      <w:proofErr w:type="spellEnd"/>
    </w:p>
    <w:sectPr w:rsidR="00123EE2"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B7B96" w14:textId="77777777" w:rsidR="00853FBF" w:rsidRDefault="00853FBF">
      <w:r>
        <w:separator/>
      </w:r>
    </w:p>
  </w:endnote>
  <w:endnote w:type="continuationSeparator" w:id="0">
    <w:p w14:paraId="2953FC84" w14:textId="77777777" w:rsidR="00853FBF" w:rsidRDefault="00853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7" w:usb1="00000000" w:usb2="00000000" w:usb3="00000000" w:csb0="00000081" w:csb1="00000000"/>
  </w:font>
  <w:font w:name="Tahoma">
    <w:panose1 w:val="020B0604030504040204"/>
    <w:charset w:val="00"/>
    <w:family w:val="swiss"/>
    <w:pitch w:val="variable"/>
    <w:sig w:usb0="E1002EFF" w:usb1="C000605B" w:usb2="00000029" w:usb3="00000000" w:csb0="000101FF" w:csb1="00000000"/>
  </w:font>
  <w:font w:name="Franklin Gothic Heavy">
    <w:panose1 w:val="020B09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2DC64" w14:textId="77777777" w:rsidR="00853FBF" w:rsidRDefault="00853FBF">
      <w:r>
        <w:separator/>
      </w:r>
    </w:p>
  </w:footnote>
  <w:footnote w:type="continuationSeparator" w:id="0">
    <w:p w14:paraId="52636952" w14:textId="77777777" w:rsidR="00853FBF" w:rsidRDefault="00853F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BA5EA4" w:rsidRDefault="00BA5E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316923">
      <w:rPr>
        <w:rStyle w:val="PageNumber"/>
        <w:noProof/>
      </w:rPr>
      <w:t>2</w:t>
    </w:r>
    <w:r>
      <w:fldChar w:fldCharType="end"/>
    </w:r>
  </w:p>
  <w:p w14:paraId="600C41B9" w14:textId="6AFD196D" w:rsidR="00BA5EA4" w:rsidRDefault="00BA5EA4">
    <w:pPr>
      <w:pStyle w:val="Header"/>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FD88" w14:textId="3AAF69E1" w:rsidR="00BA5EA4" w:rsidRDefault="00BA5EA4" w:rsidP="009A613D">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D7D"/>
    <w:multiLevelType w:val="multilevel"/>
    <w:tmpl w:val="007D6D7D"/>
    <w:lvl w:ilvl="0">
      <w:start w:val="1"/>
      <w:numFmt w:val="lowerLetter"/>
      <w:lvlText w:val="%1)"/>
      <w:lvlJc w:val="left"/>
      <w:pPr>
        <w:tabs>
          <w:tab w:val="num" w:pos="723"/>
        </w:tabs>
        <w:ind w:left="723" w:hanging="360"/>
      </w:pPr>
      <w:rPr>
        <w:rFonts w:hint="default"/>
      </w:rPr>
    </w:lvl>
    <w:lvl w:ilvl="1">
      <w:start w:val="1"/>
      <w:numFmt w:val="lowerLetter"/>
      <w:lvlText w:val="%2."/>
      <w:lvlJc w:val="left"/>
      <w:pPr>
        <w:tabs>
          <w:tab w:val="num" w:pos="1443"/>
        </w:tabs>
        <w:ind w:left="1443" w:hanging="360"/>
      </w:pPr>
    </w:lvl>
    <w:lvl w:ilvl="2">
      <w:start w:val="1"/>
      <w:numFmt w:val="lowerRoman"/>
      <w:lvlText w:val="%3."/>
      <w:lvlJc w:val="right"/>
      <w:pPr>
        <w:tabs>
          <w:tab w:val="num" w:pos="2163"/>
        </w:tabs>
        <w:ind w:left="2163" w:hanging="180"/>
      </w:pPr>
    </w:lvl>
    <w:lvl w:ilvl="3">
      <w:start w:val="1"/>
      <w:numFmt w:val="decimal"/>
      <w:lvlText w:val="%4."/>
      <w:lvlJc w:val="left"/>
      <w:pPr>
        <w:tabs>
          <w:tab w:val="num" w:pos="2883"/>
        </w:tabs>
        <w:ind w:left="2883" w:hanging="360"/>
      </w:pPr>
    </w:lvl>
    <w:lvl w:ilvl="4">
      <w:start w:val="1"/>
      <w:numFmt w:val="lowerLetter"/>
      <w:lvlText w:val="%5."/>
      <w:lvlJc w:val="left"/>
      <w:pPr>
        <w:tabs>
          <w:tab w:val="num" w:pos="3603"/>
        </w:tabs>
        <w:ind w:left="3603" w:hanging="360"/>
      </w:pPr>
    </w:lvl>
    <w:lvl w:ilvl="5">
      <w:start w:val="1"/>
      <w:numFmt w:val="lowerRoman"/>
      <w:lvlText w:val="%6."/>
      <w:lvlJc w:val="right"/>
      <w:pPr>
        <w:tabs>
          <w:tab w:val="num" w:pos="4323"/>
        </w:tabs>
        <w:ind w:left="4323" w:hanging="180"/>
      </w:pPr>
    </w:lvl>
    <w:lvl w:ilvl="6">
      <w:start w:val="1"/>
      <w:numFmt w:val="decimal"/>
      <w:lvlText w:val="%7."/>
      <w:lvlJc w:val="left"/>
      <w:pPr>
        <w:tabs>
          <w:tab w:val="num" w:pos="5043"/>
        </w:tabs>
        <w:ind w:left="5043" w:hanging="360"/>
      </w:pPr>
    </w:lvl>
    <w:lvl w:ilvl="7">
      <w:start w:val="1"/>
      <w:numFmt w:val="lowerLetter"/>
      <w:lvlText w:val="%8."/>
      <w:lvlJc w:val="left"/>
      <w:pPr>
        <w:tabs>
          <w:tab w:val="num" w:pos="5763"/>
        </w:tabs>
        <w:ind w:left="5763" w:hanging="360"/>
      </w:pPr>
    </w:lvl>
    <w:lvl w:ilvl="8">
      <w:start w:val="1"/>
      <w:numFmt w:val="lowerRoman"/>
      <w:lvlText w:val="%9."/>
      <w:lvlJc w:val="right"/>
      <w:pPr>
        <w:tabs>
          <w:tab w:val="num" w:pos="6483"/>
        </w:tabs>
        <w:ind w:left="6483" w:hanging="180"/>
      </w:pPr>
    </w:lvl>
  </w:abstractNum>
  <w:abstractNum w:abstractNumId="1" w15:restartNumberingAfterBreak="0">
    <w:nsid w:val="00F03147"/>
    <w:multiLevelType w:val="hybridMultilevel"/>
    <w:tmpl w:val="33C6B40C"/>
    <w:lvl w:ilvl="0" w:tplc="D7BA9500">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2B206B5"/>
    <w:multiLevelType w:val="multilevel"/>
    <w:tmpl w:val="2098F34A"/>
    <w:lvl w:ilvl="0">
      <w:start w:val="21"/>
      <w:numFmt w:val="decimal"/>
      <w:lvlText w:val="%1."/>
      <w:lvlJc w:val="left"/>
      <w:pPr>
        <w:ind w:left="360" w:hanging="360"/>
      </w:pPr>
      <w:rPr>
        <w:rFonts w:hint="default"/>
        <w:i w:val="0"/>
        <w:i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57B6EE6"/>
    <w:multiLevelType w:val="hybridMultilevel"/>
    <w:tmpl w:val="C8B6A9C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62148A1"/>
    <w:multiLevelType w:val="multilevel"/>
    <w:tmpl w:val="89A0210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010CC8"/>
    <w:multiLevelType w:val="multilevel"/>
    <w:tmpl w:val="E968F2AA"/>
    <w:lvl w:ilvl="0">
      <w:start w:val="1"/>
      <w:numFmt w:val="bullet"/>
      <w:lvlText w:val=""/>
      <w:lvlJc w:val="left"/>
      <w:pPr>
        <w:ind w:left="480" w:hanging="480"/>
      </w:pPr>
      <w:rPr>
        <w:rFonts w:ascii="Symbol" w:hAnsi="Symbol" w:hint="default"/>
        <w:i w:val="0"/>
        <w:iCs w:val="0"/>
        <w:sz w:val="24"/>
      </w:rPr>
    </w:lvl>
    <w:lvl w:ilvl="1">
      <w:start w:val="1"/>
      <w:numFmt w:val="decimal"/>
      <w:lvlText w:val="%1.%2."/>
      <w:lvlJc w:val="left"/>
      <w:pPr>
        <w:ind w:left="1287" w:hanging="720"/>
      </w:pPr>
      <w:rPr>
        <w:rFonts w:ascii="Times New Roman" w:hAnsi="Times New Roman" w:hint="default"/>
        <w:sz w:val="24"/>
      </w:rPr>
    </w:lvl>
    <w:lvl w:ilvl="2">
      <w:start w:val="1"/>
      <w:numFmt w:val="decimal"/>
      <w:lvlText w:val="%1.%2.%3."/>
      <w:lvlJc w:val="left"/>
      <w:pPr>
        <w:ind w:left="1854" w:hanging="720"/>
      </w:pPr>
      <w:rPr>
        <w:rFonts w:ascii="Times New Roman" w:hAnsi="Times New Roman" w:hint="default"/>
        <w:sz w:val="24"/>
      </w:rPr>
    </w:lvl>
    <w:lvl w:ilvl="3">
      <w:start w:val="1"/>
      <w:numFmt w:val="decimal"/>
      <w:lvlText w:val="%1.%2.%3.%4."/>
      <w:lvlJc w:val="left"/>
      <w:pPr>
        <w:ind w:left="2781" w:hanging="1080"/>
      </w:pPr>
      <w:rPr>
        <w:rFonts w:ascii="Times New Roman" w:hAnsi="Times New Roman" w:hint="default"/>
        <w:sz w:val="24"/>
      </w:rPr>
    </w:lvl>
    <w:lvl w:ilvl="4">
      <w:start w:val="1"/>
      <w:numFmt w:val="decimal"/>
      <w:lvlText w:val="%1.%2.%3.%4.%5."/>
      <w:lvlJc w:val="left"/>
      <w:pPr>
        <w:ind w:left="3348" w:hanging="1080"/>
      </w:pPr>
      <w:rPr>
        <w:rFonts w:ascii="Times New Roman" w:hAnsi="Times New Roman" w:hint="default"/>
        <w:sz w:val="24"/>
      </w:rPr>
    </w:lvl>
    <w:lvl w:ilvl="5">
      <w:start w:val="1"/>
      <w:numFmt w:val="decimal"/>
      <w:lvlText w:val="%1.%2.%3.%4.%5.%6."/>
      <w:lvlJc w:val="left"/>
      <w:pPr>
        <w:ind w:left="4275" w:hanging="1440"/>
      </w:pPr>
      <w:rPr>
        <w:rFonts w:ascii="Times New Roman" w:hAnsi="Times New Roman" w:hint="default"/>
        <w:sz w:val="24"/>
      </w:rPr>
    </w:lvl>
    <w:lvl w:ilvl="6">
      <w:start w:val="1"/>
      <w:numFmt w:val="decimal"/>
      <w:lvlText w:val="%1.%2.%3.%4.%5.%6.%7."/>
      <w:lvlJc w:val="left"/>
      <w:pPr>
        <w:ind w:left="4842" w:hanging="1440"/>
      </w:pPr>
      <w:rPr>
        <w:rFonts w:ascii="Times New Roman" w:hAnsi="Times New Roman" w:hint="default"/>
        <w:sz w:val="24"/>
      </w:rPr>
    </w:lvl>
    <w:lvl w:ilvl="7">
      <w:start w:val="1"/>
      <w:numFmt w:val="decimal"/>
      <w:lvlText w:val="%1.%2.%3.%4.%5.%6.%7.%8."/>
      <w:lvlJc w:val="left"/>
      <w:pPr>
        <w:ind w:left="5769" w:hanging="1800"/>
      </w:pPr>
      <w:rPr>
        <w:rFonts w:ascii="Times New Roman" w:hAnsi="Times New Roman" w:hint="default"/>
        <w:sz w:val="24"/>
      </w:rPr>
    </w:lvl>
    <w:lvl w:ilvl="8">
      <w:start w:val="1"/>
      <w:numFmt w:val="decimal"/>
      <w:lvlText w:val="%1.%2.%3.%4.%5.%6.%7.%8.%9."/>
      <w:lvlJc w:val="left"/>
      <w:pPr>
        <w:ind w:left="6336" w:hanging="1800"/>
      </w:pPr>
      <w:rPr>
        <w:rFonts w:ascii="Times New Roman" w:hAnsi="Times New Roman" w:hint="default"/>
        <w:sz w:val="24"/>
      </w:rPr>
    </w:lvl>
  </w:abstractNum>
  <w:abstractNum w:abstractNumId="6" w15:restartNumberingAfterBreak="0">
    <w:nsid w:val="0D9B1A7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8"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9" w15:restartNumberingAfterBreak="0">
    <w:nsid w:val="152F57E9"/>
    <w:multiLevelType w:val="hybridMultilevel"/>
    <w:tmpl w:val="D0D2AB4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CD42E21"/>
    <w:multiLevelType w:val="multilevel"/>
    <w:tmpl w:val="5B6CC984"/>
    <w:lvl w:ilvl="0">
      <w:start w:val="1"/>
      <w:numFmt w:val="upperRoman"/>
      <w:suff w:val="space"/>
      <w:lvlText w:val="%1."/>
      <w:lvlJc w:val="left"/>
      <w:pPr>
        <w:ind w:left="1419"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148"/>
        </w:tabs>
        <w:ind w:left="3148" w:hanging="454"/>
      </w:pPr>
      <w:rPr>
        <w:rFonts w:ascii="Times New Roman" w:hAnsi="Times New Roman" w:cs="Times New Roman" w:hint="default"/>
        <w:color w:val="auto"/>
        <w:sz w:val="24"/>
      </w:rPr>
    </w:lvl>
    <w:lvl w:ilvl="2">
      <w:start w:val="1"/>
      <w:numFmt w:val="decimal"/>
      <w:suff w:val="space"/>
      <w:lvlText w:val="%2.%3."/>
      <w:lvlJc w:val="left"/>
      <w:pPr>
        <w:ind w:left="851" w:hanging="494"/>
      </w:pPr>
      <w:rPr>
        <w:rFonts w:ascii="Times New Roman" w:hAnsi="Times New Roman" w:cs="Times New Roman" w:hint="default"/>
        <w:b w:val="0"/>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11" w15:restartNumberingAfterBreak="0">
    <w:nsid w:val="200059FD"/>
    <w:multiLevelType w:val="multilevel"/>
    <w:tmpl w:val="88EE798C"/>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0E539C5"/>
    <w:multiLevelType w:val="multilevel"/>
    <w:tmpl w:val="89A0210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2A003FC"/>
    <w:multiLevelType w:val="multilevel"/>
    <w:tmpl w:val="C9CC3D26"/>
    <w:lvl w:ilvl="0">
      <w:start w:val="1"/>
      <w:numFmt w:val="decimal"/>
      <w:lvlText w:val="%1."/>
      <w:lvlJc w:val="left"/>
      <w:pPr>
        <w:ind w:left="360" w:hanging="360"/>
      </w:pPr>
      <w:rPr>
        <w:i w:val="0"/>
        <w:i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6C04BD2"/>
    <w:multiLevelType w:val="hybridMultilevel"/>
    <w:tmpl w:val="C936D028"/>
    <w:lvl w:ilvl="0" w:tplc="0E8A2A80">
      <w:start w:val="1"/>
      <w:numFmt w:val="decimal"/>
      <w:lvlText w:val="%1."/>
      <w:lvlJc w:val="left"/>
      <w:pPr>
        <w:ind w:left="717" w:hanging="360"/>
      </w:pPr>
      <w:rPr>
        <w:rFonts w:hint="default"/>
      </w:rPr>
    </w:lvl>
    <w:lvl w:ilvl="1" w:tplc="04270019" w:tentative="1">
      <w:start w:val="1"/>
      <w:numFmt w:val="lowerLetter"/>
      <w:lvlText w:val="%2."/>
      <w:lvlJc w:val="left"/>
      <w:pPr>
        <w:ind w:left="1437" w:hanging="360"/>
      </w:pPr>
    </w:lvl>
    <w:lvl w:ilvl="2" w:tplc="0427001B" w:tentative="1">
      <w:start w:val="1"/>
      <w:numFmt w:val="lowerRoman"/>
      <w:lvlText w:val="%3."/>
      <w:lvlJc w:val="right"/>
      <w:pPr>
        <w:ind w:left="2157" w:hanging="180"/>
      </w:pPr>
    </w:lvl>
    <w:lvl w:ilvl="3" w:tplc="0427000F" w:tentative="1">
      <w:start w:val="1"/>
      <w:numFmt w:val="decimal"/>
      <w:lvlText w:val="%4."/>
      <w:lvlJc w:val="left"/>
      <w:pPr>
        <w:ind w:left="2877" w:hanging="360"/>
      </w:pPr>
    </w:lvl>
    <w:lvl w:ilvl="4" w:tplc="04270019" w:tentative="1">
      <w:start w:val="1"/>
      <w:numFmt w:val="lowerLetter"/>
      <w:lvlText w:val="%5."/>
      <w:lvlJc w:val="left"/>
      <w:pPr>
        <w:ind w:left="3597" w:hanging="360"/>
      </w:pPr>
    </w:lvl>
    <w:lvl w:ilvl="5" w:tplc="0427001B" w:tentative="1">
      <w:start w:val="1"/>
      <w:numFmt w:val="lowerRoman"/>
      <w:lvlText w:val="%6."/>
      <w:lvlJc w:val="right"/>
      <w:pPr>
        <w:ind w:left="4317" w:hanging="180"/>
      </w:pPr>
    </w:lvl>
    <w:lvl w:ilvl="6" w:tplc="0427000F" w:tentative="1">
      <w:start w:val="1"/>
      <w:numFmt w:val="decimal"/>
      <w:lvlText w:val="%7."/>
      <w:lvlJc w:val="left"/>
      <w:pPr>
        <w:ind w:left="5037" w:hanging="360"/>
      </w:pPr>
    </w:lvl>
    <w:lvl w:ilvl="7" w:tplc="04270019" w:tentative="1">
      <w:start w:val="1"/>
      <w:numFmt w:val="lowerLetter"/>
      <w:lvlText w:val="%8."/>
      <w:lvlJc w:val="left"/>
      <w:pPr>
        <w:ind w:left="5757" w:hanging="360"/>
      </w:pPr>
    </w:lvl>
    <w:lvl w:ilvl="8" w:tplc="0427001B" w:tentative="1">
      <w:start w:val="1"/>
      <w:numFmt w:val="lowerRoman"/>
      <w:lvlText w:val="%9."/>
      <w:lvlJc w:val="right"/>
      <w:pPr>
        <w:ind w:left="6477" w:hanging="180"/>
      </w:pPr>
    </w:lvl>
  </w:abstractNum>
  <w:abstractNum w:abstractNumId="15" w15:restartNumberingAfterBreak="0">
    <w:nsid w:val="26E73463"/>
    <w:multiLevelType w:val="hybridMultilevel"/>
    <w:tmpl w:val="EB7EFD84"/>
    <w:lvl w:ilvl="0" w:tplc="097C3EE2">
      <w:start w:val="7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504E9B"/>
    <w:multiLevelType w:val="multilevel"/>
    <w:tmpl w:val="293A1024"/>
    <w:styleLink w:val="Stilius2"/>
    <w:lvl w:ilvl="0">
      <w:start w:val="1"/>
      <w:numFmt w:val="decimal"/>
      <w:lvlText w:val="%1."/>
      <w:lvlJc w:val="left"/>
      <w:pPr>
        <w:ind w:left="644" w:hanging="360"/>
      </w:pPr>
      <w:rPr>
        <w:rFonts w:cs="Times New Roman" w:hint="default"/>
        <w:b w:val="0"/>
        <w:i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28A33AA4"/>
    <w:multiLevelType w:val="multilevel"/>
    <w:tmpl w:val="4BF8FF16"/>
    <w:lvl w:ilvl="0">
      <w:start w:val="1"/>
      <w:numFmt w:val="decimal"/>
      <w:lvlText w:val="%1."/>
      <w:lvlJc w:val="left"/>
      <w:pPr>
        <w:ind w:left="360" w:hanging="360"/>
      </w:pPr>
      <w:rPr>
        <w:rFonts w:hint="default"/>
        <w:i w:val="0"/>
      </w:rPr>
    </w:lvl>
    <w:lvl w:ilvl="1">
      <w:start w:val="1"/>
      <w:numFmt w:val="decimal"/>
      <w:lvlText w:val="%1.%2."/>
      <w:lvlJc w:val="left"/>
      <w:pPr>
        <w:ind w:left="1077" w:hanging="623"/>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C97CE8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63A1172"/>
    <w:multiLevelType w:val="multilevel"/>
    <w:tmpl w:val="89A0210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BC7743C"/>
    <w:multiLevelType w:val="multilevel"/>
    <w:tmpl w:val="E92486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BD6BF51"/>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93D6E7E"/>
    <w:multiLevelType w:val="multilevel"/>
    <w:tmpl w:val="89A0210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94B99C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9B605EB"/>
    <w:multiLevelType w:val="multilevel"/>
    <w:tmpl w:val="89A0210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01F0529"/>
    <w:multiLevelType w:val="hybridMultilevel"/>
    <w:tmpl w:val="1D245CFC"/>
    <w:lvl w:ilvl="0" w:tplc="9EC8F3EE">
      <w:start w:val="1"/>
      <w:numFmt w:val="upperLetter"/>
      <w:pStyle w:val="2"/>
      <w:lvlText w:val="%1."/>
      <w:lvlJc w:val="left"/>
      <w:pPr>
        <w:ind w:left="1920" w:hanging="360"/>
      </w:p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26" w15:restartNumberingAfterBreak="0">
    <w:nsid w:val="546E462C"/>
    <w:multiLevelType w:val="hybridMultilevel"/>
    <w:tmpl w:val="177E7A5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5B841C2C"/>
    <w:multiLevelType w:val="multilevel"/>
    <w:tmpl w:val="6F161084"/>
    <w:lvl w:ilvl="0">
      <w:start w:val="1"/>
      <w:numFmt w:val="decimal"/>
      <w:pStyle w:val="Tekstas"/>
      <w:lvlText w:val="%1."/>
      <w:lvlJc w:val="left"/>
      <w:pPr>
        <w:ind w:left="360" w:hanging="360"/>
      </w:pPr>
      <w:rPr>
        <w:rFonts w:hint="default"/>
        <w:b w:val="0"/>
        <w:bCs w:val="0"/>
        <w:i w:val="0"/>
      </w:rPr>
    </w:lvl>
    <w:lvl w:ilvl="1">
      <w:start w:val="1"/>
      <w:numFmt w:val="decimal"/>
      <w:lvlText w:val="%2."/>
      <w:lvlJc w:val="left"/>
      <w:pPr>
        <w:ind w:left="792" w:hanging="432"/>
      </w:pPr>
      <w:rPr>
        <w:rFonts w:ascii="Arial" w:eastAsia="Calibri" w:hAnsi="Arial" w:cs="Arial"/>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F61990"/>
    <w:multiLevelType w:val="multilevel"/>
    <w:tmpl w:val="89A0210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2A75CCE"/>
    <w:multiLevelType w:val="hybridMultilevel"/>
    <w:tmpl w:val="4EE4D26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67271950"/>
    <w:multiLevelType w:val="multilevel"/>
    <w:tmpl w:val="89A0210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88D385F"/>
    <w:multiLevelType w:val="multilevel"/>
    <w:tmpl w:val="08006B88"/>
    <w:lvl w:ilvl="0">
      <w:start w:val="1"/>
      <w:numFmt w:val="decimal"/>
      <w:lvlText w:val="%1."/>
      <w:lvlJc w:val="left"/>
      <w:pPr>
        <w:ind w:left="720" w:hanging="360"/>
      </w:pPr>
      <w:rPr>
        <w:rFonts w:ascii="Times New Roman" w:hAnsi="Times New Roman" w:cs="Times New Roman" w:hint="default"/>
        <w:b w:val="0"/>
        <w:bCs w:val="0"/>
        <w:i w:val="0"/>
        <w:iCs w:val="0"/>
        <w:strike w:val="0"/>
        <w:color w:val="000000" w:themeColor="text1"/>
        <w:sz w:val="24"/>
        <w:szCs w:val="24"/>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2"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3926DA"/>
    <w:multiLevelType w:val="multilevel"/>
    <w:tmpl w:val="5D641940"/>
    <w:lvl w:ilvl="0">
      <w:start w:val="1"/>
      <w:numFmt w:val="decimal"/>
      <w:suff w:val="space"/>
      <w:lvlText w:val="%1."/>
      <w:lvlJc w:val="left"/>
      <w:pPr>
        <w:ind w:left="426" w:hanging="284"/>
      </w:pPr>
      <w:rPr>
        <w:rFonts w:ascii="TimesLT" w:eastAsia="Times New Roman" w:hAnsi="TimesLT" w:cs="Times New Roman"/>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b w:val="0"/>
        <w:i w:val="0"/>
        <w:sz w:val="24"/>
      </w:rPr>
    </w:lvl>
    <w:lvl w:ilvl="2">
      <w:start w:val="1"/>
      <w:numFmt w:val="decimal"/>
      <w:suff w:val="space"/>
      <w:lvlText w:val="%2.%3."/>
      <w:lvlJc w:val="left"/>
      <w:pPr>
        <w:ind w:left="851" w:hanging="494"/>
      </w:pPr>
      <w:rPr>
        <w:rFonts w:ascii="Times New Roman" w:hAnsi="Times New Roman" w:hint="default"/>
        <w:b w:val="0"/>
        <w:bCs w:val="0"/>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35" w15:restartNumberingAfterBreak="0">
    <w:nsid w:val="7A3B0597"/>
    <w:multiLevelType w:val="multilevel"/>
    <w:tmpl w:val="89A0210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BF36B57"/>
    <w:multiLevelType w:val="multilevel"/>
    <w:tmpl w:val="86B0ACAA"/>
    <w:lvl w:ilvl="0">
      <w:start w:val="1"/>
      <w:numFmt w:val="decimal"/>
      <w:lvlText w:val="%1."/>
      <w:lvlJc w:val="left"/>
      <w:pPr>
        <w:ind w:left="360" w:hanging="360"/>
      </w:pPr>
      <w:rPr>
        <w:rFonts w:hint="default"/>
        <w:i w:val="0"/>
        <w:iCs w:val="0"/>
        <w:color w:val="auto"/>
      </w:r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E6F3AC2"/>
    <w:multiLevelType w:val="hybridMultilevel"/>
    <w:tmpl w:val="CE88D610"/>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63304506">
    <w:abstractNumId w:val="7"/>
  </w:num>
  <w:num w:numId="2" w16cid:durableId="458111305">
    <w:abstractNumId w:val="0"/>
  </w:num>
  <w:num w:numId="3" w16cid:durableId="1760365671">
    <w:abstractNumId w:val="11"/>
  </w:num>
  <w:num w:numId="4" w16cid:durableId="7803403">
    <w:abstractNumId w:val="33"/>
  </w:num>
  <w:num w:numId="5" w16cid:durableId="496002267">
    <w:abstractNumId w:val="32"/>
  </w:num>
  <w:num w:numId="6" w16cid:durableId="1711102962">
    <w:abstractNumId w:val="8"/>
  </w:num>
  <w:num w:numId="7" w16cid:durableId="314797873">
    <w:abstractNumId w:val="17"/>
  </w:num>
  <w:num w:numId="8" w16cid:durableId="271285684">
    <w:abstractNumId w:val="20"/>
  </w:num>
  <w:num w:numId="9" w16cid:durableId="896670770">
    <w:abstractNumId w:val="1"/>
  </w:num>
  <w:num w:numId="10" w16cid:durableId="480535581">
    <w:abstractNumId w:val="18"/>
  </w:num>
  <w:num w:numId="11" w16cid:durableId="1497644169">
    <w:abstractNumId w:val="6"/>
  </w:num>
  <w:num w:numId="12" w16cid:durableId="11858221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2534075">
    <w:abstractNumId w:val="36"/>
  </w:num>
  <w:num w:numId="14" w16cid:durableId="1798450992">
    <w:abstractNumId w:val="2"/>
  </w:num>
  <w:num w:numId="15" w16cid:durableId="1065878276">
    <w:abstractNumId w:val="30"/>
  </w:num>
  <w:num w:numId="16" w16cid:durableId="415981455">
    <w:abstractNumId w:val="4"/>
  </w:num>
  <w:num w:numId="17" w16cid:durableId="861938148">
    <w:abstractNumId w:val="24"/>
  </w:num>
  <w:num w:numId="18" w16cid:durableId="2045011356">
    <w:abstractNumId w:val="19"/>
  </w:num>
  <w:num w:numId="19" w16cid:durableId="1753234004">
    <w:abstractNumId w:val="28"/>
  </w:num>
  <w:num w:numId="20" w16cid:durableId="364137787">
    <w:abstractNumId w:val="22"/>
  </w:num>
  <w:num w:numId="21" w16cid:durableId="609364370">
    <w:abstractNumId w:val="35"/>
  </w:num>
  <w:num w:numId="22" w16cid:durableId="222644278">
    <w:abstractNumId w:val="12"/>
  </w:num>
  <w:num w:numId="23" w16cid:durableId="1528179379">
    <w:abstractNumId w:val="21"/>
  </w:num>
  <w:num w:numId="24" w16cid:durableId="236406703">
    <w:abstractNumId w:val="31"/>
  </w:num>
  <w:num w:numId="25" w16cid:durableId="367295278">
    <w:abstractNumId w:val="23"/>
  </w:num>
  <w:num w:numId="26" w16cid:durableId="121922270">
    <w:abstractNumId w:val="13"/>
  </w:num>
  <w:num w:numId="27" w16cid:durableId="55011348">
    <w:abstractNumId w:val="14"/>
  </w:num>
  <w:num w:numId="28" w16cid:durableId="261450891">
    <w:abstractNumId w:val="3"/>
  </w:num>
  <w:num w:numId="29" w16cid:durableId="2129540286">
    <w:abstractNumId w:val="26"/>
  </w:num>
  <w:num w:numId="30" w16cid:durableId="1723208774">
    <w:abstractNumId w:val="37"/>
  </w:num>
  <w:num w:numId="31" w16cid:durableId="248999375">
    <w:abstractNumId w:val="5"/>
  </w:num>
  <w:num w:numId="32" w16cid:durableId="468743305">
    <w:abstractNumId w:val="25"/>
    <w:lvlOverride w:ilvl="0">
      <w:startOverride w:val="1"/>
    </w:lvlOverride>
  </w:num>
  <w:num w:numId="33" w16cid:durableId="341010637">
    <w:abstractNumId w:val="27"/>
  </w:num>
  <w:num w:numId="34" w16cid:durableId="810485422">
    <w:abstractNumId w:val="16"/>
  </w:num>
  <w:num w:numId="35" w16cid:durableId="568926559">
    <w:abstractNumId w:val="29"/>
  </w:num>
  <w:num w:numId="36" w16cid:durableId="427966948">
    <w:abstractNumId w:val="9"/>
  </w:num>
  <w:num w:numId="37" w16cid:durableId="2131512104">
    <w:abstractNumId w:val="34"/>
  </w:num>
  <w:num w:numId="38" w16cid:durableId="161227510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39BA"/>
    <w:rsid w:val="00004742"/>
    <w:rsid w:val="00005EBE"/>
    <w:rsid w:val="00005F3A"/>
    <w:rsid w:val="00007495"/>
    <w:rsid w:val="00007840"/>
    <w:rsid w:val="0001067D"/>
    <w:rsid w:val="0001301F"/>
    <w:rsid w:val="000149F2"/>
    <w:rsid w:val="000178D5"/>
    <w:rsid w:val="00020A3D"/>
    <w:rsid w:val="00021D56"/>
    <w:rsid w:val="00022C12"/>
    <w:rsid w:val="000241D7"/>
    <w:rsid w:val="0002452D"/>
    <w:rsid w:val="00030C59"/>
    <w:rsid w:val="00032F86"/>
    <w:rsid w:val="00034761"/>
    <w:rsid w:val="0003507F"/>
    <w:rsid w:val="00037667"/>
    <w:rsid w:val="00040D29"/>
    <w:rsid w:val="00040D3E"/>
    <w:rsid w:val="00041859"/>
    <w:rsid w:val="000425AA"/>
    <w:rsid w:val="00042735"/>
    <w:rsid w:val="000441D7"/>
    <w:rsid w:val="00044B97"/>
    <w:rsid w:val="00044D97"/>
    <w:rsid w:val="00050763"/>
    <w:rsid w:val="00050B8D"/>
    <w:rsid w:val="00051CCD"/>
    <w:rsid w:val="00052647"/>
    <w:rsid w:val="00052D48"/>
    <w:rsid w:val="00052EE9"/>
    <w:rsid w:val="00054477"/>
    <w:rsid w:val="00054E40"/>
    <w:rsid w:val="00057869"/>
    <w:rsid w:val="000606B8"/>
    <w:rsid w:val="00061F64"/>
    <w:rsid w:val="000631CB"/>
    <w:rsid w:val="000636D0"/>
    <w:rsid w:val="00064B99"/>
    <w:rsid w:val="00067634"/>
    <w:rsid w:val="0007137C"/>
    <w:rsid w:val="00071397"/>
    <w:rsid w:val="00071EFB"/>
    <w:rsid w:val="00072E0E"/>
    <w:rsid w:val="000743A3"/>
    <w:rsid w:val="000757DA"/>
    <w:rsid w:val="000757FC"/>
    <w:rsid w:val="00077B97"/>
    <w:rsid w:val="000815AD"/>
    <w:rsid w:val="000828C5"/>
    <w:rsid w:val="00083FEF"/>
    <w:rsid w:val="0008625E"/>
    <w:rsid w:val="00086B11"/>
    <w:rsid w:val="00086EBD"/>
    <w:rsid w:val="00086F72"/>
    <w:rsid w:val="00090764"/>
    <w:rsid w:val="00091F04"/>
    <w:rsid w:val="00093D88"/>
    <w:rsid w:val="00094E07"/>
    <w:rsid w:val="000969DE"/>
    <w:rsid w:val="000969F4"/>
    <w:rsid w:val="000A01CB"/>
    <w:rsid w:val="000A05C0"/>
    <w:rsid w:val="000A2864"/>
    <w:rsid w:val="000A2C25"/>
    <w:rsid w:val="000A3B1D"/>
    <w:rsid w:val="000A3C58"/>
    <w:rsid w:val="000A5171"/>
    <w:rsid w:val="000A6C48"/>
    <w:rsid w:val="000B0819"/>
    <w:rsid w:val="000B138E"/>
    <w:rsid w:val="000B378B"/>
    <w:rsid w:val="000B44BF"/>
    <w:rsid w:val="000B573F"/>
    <w:rsid w:val="000B6850"/>
    <w:rsid w:val="000C2577"/>
    <w:rsid w:val="000C3CF3"/>
    <w:rsid w:val="000C3E8D"/>
    <w:rsid w:val="000C6327"/>
    <w:rsid w:val="000C721B"/>
    <w:rsid w:val="000D02E1"/>
    <w:rsid w:val="000D03BE"/>
    <w:rsid w:val="000D1BEA"/>
    <w:rsid w:val="000D31A0"/>
    <w:rsid w:val="000D53D0"/>
    <w:rsid w:val="000E007C"/>
    <w:rsid w:val="000E0B60"/>
    <w:rsid w:val="000E22A3"/>
    <w:rsid w:val="000E2889"/>
    <w:rsid w:val="000E2FCE"/>
    <w:rsid w:val="000E32A5"/>
    <w:rsid w:val="000E65F0"/>
    <w:rsid w:val="000F2EF6"/>
    <w:rsid w:val="000F3643"/>
    <w:rsid w:val="000F3F7B"/>
    <w:rsid w:val="000F4CC7"/>
    <w:rsid w:val="000F4EFD"/>
    <w:rsid w:val="000F5C77"/>
    <w:rsid w:val="000F5EC5"/>
    <w:rsid w:val="000F7802"/>
    <w:rsid w:val="000F7C66"/>
    <w:rsid w:val="00100E1B"/>
    <w:rsid w:val="001027A6"/>
    <w:rsid w:val="00103AFA"/>
    <w:rsid w:val="0010449C"/>
    <w:rsid w:val="001046F5"/>
    <w:rsid w:val="0010479C"/>
    <w:rsid w:val="00105931"/>
    <w:rsid w:val="0011206A"/>
    <w:rsid w:val="00112C4B"/>
    <w:rsid w:val="001145F9"/>
    <w:rsid w:val="00114AF2"/>
    <w:rsid w:val="0011765D"/>
    <w:rsid w:val="00123EE2"/>
    <w:rsid w:val="0012410D"/>
    <w:rsid w:val="00124CC5"/>
    <w:rsid w:val="00124EA0"/>
    <w:rsid w:val="001275BD"/>
    <w:rsid w:val="00130371"/>
    <w:rsid w:val="001305F7"/>
    <w:rsid w:val="00133D01"/>
    <w:rsid w:val="0013464E"/>
    <w:rsid w:val="00134F4C"/>
    <w:rsid w:val="0013531B"/>
    <w:rsid w:val="00136270"/>
    <w:rsid w:val="001364C7"/>
    <w:rsid w:val="001402C6"/>
    <w:rsid w:val="0014116D"/>
    <w:rsid w:val="00142ACD"/>
    <w:rsid w:val="00142B59"/>
    <w:rsid w:val="00143101"/>
    <w:rsid w:val="00143691"/>
    <w:rsid w:val="00143D48"/>
    <w:rsid w:val="001448DA"/>
    <w:rsid w:val="0014587A"/>
    <w:rsid w:val="00145DF1"/>
    <w:rsid w:val="00145F68"/>
    <w:rsid w:val="001466F8"/>
    <w:rsid w:val="001474C8"/>
    <w:rsid w:val="00147502"/>
    <w:rsid w:val="00147C2E"/>
    <w:rsid w:val="00150FAD"/>
    <w:rsid w:val="00151A21"/>
    <w:rsid w:val="001526CC"/>
    <w:rsid w:val="00152CC2"/>
    <w:rsid w:val="00153F92"/>
    <w:rsid w:val="00154CBE"/>
    <w:rsid w:val="00155D9C"/>
    <w:rsid w:val="00156ECF"/>
    <w:rsid w:val="00157334"/>
    <w:rsid w:val="001574EC"/>
    <w:rsid w:val="00160B83"/>
    <w:rsid w:val="00163EA1"/>
    <w:rsid w:val="00164946"/>
    <w:rsid w:val="00165E24"/>
    <w:rsid w:val="001662FC"/>
    <w:rsid w:val="001663BD"/>
    <w:rsid w:val="00166E8F"/>
    <w:rsid w:val="00167EBD"/>
    <w:rsid w:val="001717A1"/>
    <w:rsid w:val="00171AAD"/>
    <w:rsid w:val="00172289"/>
    <w:rsid w:val="00173D90"/>
    <w:rsid w:val="00173E01"/>
    <w:rsid w:val="00175767"/>
    <w:rsid w:val="00175864"/>
    <w:rsid w:val="001766B6"/>
    <w:rsid w:val="0018157F"/>
    <w:rsid w:val="00181EF9"/>
    <w:rsid w:val="00182004"/>
    <w:rsid w:val="0018511B"/>
    <w:rsid w:val="0019317A"/>
    <w:rsid w:val="0019355B"/>
    <w:rsid w:val="00196BEB"/>
    <w:rsid w:val="00197CC1"/>
    <w:rsid w:val="00197E53"/>
    <w:rsid w:val="001A119B"/>
    <w:rsid w:val="001A1DD2"/>
    <w:rsid w:val="001A34A0"/>
    <w:rsid w:val="001A39F0"/>
    <w:rsid w:val="001B053C"/>
    <w:rsid w:val="001B0729"/>
    <w:rsid w:val="001B090D"/>
    <w:rsid w:val="001B153A"/>
    <w:rsid w:val="001B4408"/>
    <w:rsid w:val="001B5273"/>
    <w:rsid w:val="001B5C7D"/>
    <w:rsid w:val="001B647B"/>
    <w:rsid w:val="001C0EBD"/>
    <w:rsid w:val="001C16EB"/>
    <w:rsid w:val="001C264D"/>
    <w:rsid w:val="001C2C3C"/>
    <w:rsid w:val="001C44D3"/>
    <w:rsid w:val="001C4AFE"/>
    <w:rsid w:val="001C4E92"/>
    <w:rsid w:val="001C5E57"/>
    <w:rsid w:val="001C63EC"/>
    <w:rsid w:val="001C6940"/>
    <w:rsid w:val="001C7A35"/>
    <w:rsid w:val="001D1B49"/>
    <w:rsid w:val="001D254E"/>
    <w:rsid w:val="001D6567"/>
    <w:rsid w:val="001D6804"/>
    <w:rsid w:val="001D6C1B"/>
    <w:rsid w:val="001D7587"/>
    <w:rsid w:val="001D773D"/>
    <w:rsid w:val="001D7BE5"/>
    <w:rsid w:val="001E3685"/>
    <w:rsid w:val="001E36BB"/>
    <w:rsid w:val="001E395D"/>
    <w:rsid w:val="001E6F2D"/>
    <w:rsid w:val="001E6F42"/>
    <w:rsid w:val="001E797D"/>
    <w:rsid w:val="001F41C0"/>
    <w:rsid w:val="001F4672"/>
    <w:rsid w:val="001F5E3E"/>
    <w:rsid w:val="00200B3E"/>
    <w:rsid w:val="00200BAF"/>
    <w:rsid w:val="00201BC0"/>
    <w:rsid w:val="00205560"/>
    <w:rsid w:val="002062C3"/>
    <w:rsid w:val="002108C9"/>
    <w:rsid w:val="00212606"/>
    <w:rsid w:val="00214527"/>
    <w:rsid w:val="00215A9A"/>
    <w:rsid w:val="002209FB"/>
    <w:rsid w:val="00222066"/>
    <w:rsid w:val="0022321B"/>
    <w:rsid w:val="002246FE"/>
    <w:rsid w:val="00224B36"/>
    <w:rsid w:val="002319D7"/>
    <w:rsid w:val="00232007"/>
    <w:rsid w:val="0023247F"/>
    <w:rsid w:val="002325CA"/>
    <w:rsid w:val="00232AFF"/>
    <w:rsid w:val="00234776"/>
    <w:rsid w:val="00240200"/>
    <w:rsid w:val="00240735"/>
    <w:rsid w:val="00240C01"/>
    <w:rsid w:val="00241151"/>
    <w:rsid w:val="00242D91"/>
    <w:rsid w:val="00242EC6"/>
    <w:rsid w:val="00243599"/>
    <w:rsid w:val="002458D6"/>
    <w:rsid w:val="0024657E"/>
    <w:rsid w:val="0024663B"/>
    <w:rsid w:val="002468F4"/>
    <w:rsid w:val="00246D81"/>
    <w:rsid w:val="002524D4"/>
    <w:rsid w:val="00252CE7"/>
    <w:rsid w:val="00253807"/>
    <w:rsid w:val="0025394B"/>
    <w:rsid w:val="00256959"/>
    <w:rsid w:val="00260A7A"/>
    <w:rsid w:val="0026169A"/>
    <w:rsid w:val="002619B4"/>
    <w:rsid w:val="002621E7"/>
    <w:rsid w:val="002634E4"/>
    <w:rsid w:val="002635D9"/>
    <w:rsid w:val="00263A60"/>
    <w:rsid w:val="002678B6"/>
    <w:rsid w:val="002703B2"/>
    <w:rsid w:val="00273549"/>
    <w:rsid w:val="00273A5B"/>
    <w:rsid w:val="002740A1"/>
    <w:rsid w:val="00274B18"/>
    <w:rsid w:val="00274DA3"/>
    <w:rsid w:val="002751A8"/>
    <w:rsid w:val="00276A5D"/>
    <w:rsid w:val="00280AC9"/>
    <w:rsid w:val="0028189E"/>
    <w:rsid w:val="00282674"/>
    <w:rsid w:val="0028295B"/>
    <w:rsid w:val="00282A9B"/>
    <w:rsid w:val="00285939"/>
    <w:rsid w:val="00285D69"/>
    <w:rsid w:val="00290CD9"/>
    <w:rsid w:val="0029270C"/>
    <w:rsid w:val="002927D5"/>
    <w:rsid w:val="002932FF"/>
    <w:rsid w:val="00293874"/>
    <w:rsid w:val="00295907"/>
    <w:rsid w:val="00295A0C"/>
    <w:rsid w:val="00295A4D"/>
    <w:rsid w:val="00296F53"/>
    <w:rsid w:val="00296F70"/>
    <w:rsid w:val="00297377"/>
    <w:rsid w:val="002A03ED"/>
    <w:rsid w:val="002A04E2"/>
    <w:rsid w:val="002A122F"/>
    <w:rsid w:val="002A27DF"/>
    <w:rsid w:val="002A3B59"/>
    <w:rsid w:val="002A3CD9"/>
    <w:rsid w:val="002A5216"/>
    <w:rsid w:val="002A603D"/>
    <w:rsid w:val="002A7DF0"/>
    <w:rsid w:val="002B102A"/>
    <w:rsid w:val="002B124A"/>
    <w:rsid w:val="002B2965"/>
    <w:rsid w:val="002B563F"/>
    <w:rsid w:val="002B659E"/>
    <w:rsid w:val="002C2713"/>
    <w:rsid w:val="002C4514"/>
    <w:rsid w:val="002C6011"/>
    <w:rsid w:val="002C65DD"/>
    <w:rsid w:val="002C6785"/>
    <w:rsid w:val="002C7145"/>
    <w:rsid w:val="002D0E0C"/>
    <w:rsid w:val="002D30C7"/>
    <w:rsid w:val="002D4F5F"/>
    <w:rsid w:val="002D51EB"/>
    <w:rsid w:val="002D5EF1"/>
    <w:rsid w:val="002D70C8"/>
    <w:rsid w:val="002E1C94"/>
    <w:rsid w:val="002E2D5C"/>
    <w:rsid w:val="002E588B"/>
    <w:rsid w:val="002E58EF"/>
    <w:rsid w:val="002E705C"/>
    <w:rsid w:val="002F047E"/>
    <w:rsid w:val="002F082A"/>
    <w:rsid w:val="002F2DF0"/>
    <w:rsid w:val="002F3C7A"/>
    <w:rsid w:val="002F3D57"/>
    <w:rsid w:val="002F4E34"/>
    <w:rsid w:val="002F5637"/>
    <w:rsid w:val="002F5B9E"/>
    <w:rsid w:val="00300342"/>
    <w:rsid w:val="00300C9A"/>
    <w:rsid w:val="003027F3"/>
    <w:rsid w:val="00304536"/>
    <w:rsid w:val="00306327"/>
    <w:rsid w:val="00307778"/>
    <w:rsid w:val="00311F9E"/>
    <w:rsid w:val="0031408E"/>
    <w:rsid w:val="00315145"/>
    <w:rsid w:val="00315477"/>
    <w:rsid w:val="00315C82"/>
    <w:rsid w:val="00316923"/>
    <w:rsid w:val="00316D2A"/>
    <w:rsid w:val="00316EFA"/>
    <w:rsid w:val="003173A4"/>
    <w:rsid w:val="00317480"/>
    <w:rsid w:val="00320DE5"/>
    <w:rsid w:val="003211AF"/>
    <w:rsid w:val="00322AE5"/>
    <w:rsid w:val="00323AB2"/>
    <w:rsid w:val="003246BE"/>
    <w:rsid w:val="003254F7"/>
    <w:rsid w:val="0032660F"/>
    <w:rsid w:val="00326808"/>
    <w:rsid w:val="003332D6"/>
    <w:rsid w:val="003341D5"/>
    <w:rsid w:val="00334557"/>
    <w:rsid w:val="00337FD0"/>
    <w:rsid w:val="003406D2"/>
    <w:rsid w:val="00340A18"/>
    <w:rsid w:val="00340A9E"/>
    <w:rsid w:val="003414E7"/>
    <w:rsid w:val="00343CD2"/>
    <w:rsid w:val="00345289"/>
    <w:rsid w:val="00346770"/>
    <w:rsid w:val="00347690"/>
    <w:rsid w:val="00347BFB"/>
    <w:rsid w:val="00347F1D"/>
    <w:rsid w:val="00350A45"/>
    <w:rsid w:val="00350DC6"/>
    <w:rsid w:val="00350E23"/>
    <w:rsid w:val="00352565"/>
    <w:rsid w:val="00356E8C"/>
    <w:rsid w:val="0035707A"/>
    <w:rsid w:val="00357488"/>
    <w:rsid w:val="00360B1D"/>
    <w:rsid w:val="003614B6"/>
    <w:rsid w:val="00363776"/>
    <w:rsid w:val="00364515"/>
    <w:rsid w:val="00365995"/>
    <w:rsid w:val="003659BB"/>
    <w:rsid w:val="00366941"/>
    <w:rsid w:val="00367EF6"/>
    <w:rsid w:val="003703A2"/>
    <w:rsid w:val="00371531"/>
    <w:rsid w:val="00373682"/>
    <w:rsid w:val="00374822"/>
    <w:rsid w:val="003750CA"/>
    <w:rsid w:val="00375C6C"/>
    <w:rsid w:val="00375F90"/>
    <w:rsid w:val="0037648E"/>
    <w:rsid w:val="003813DC"/>
    <w:rsid w:val="00385288"/>
    <w:rsid w:val="003852B5"/>
    <w:rsid w:val="00390CD0"/>
    <w:rsid w:val="003914EE"/>
    <w:rsid w:val="00393FF6"/>
    <w:rsid w:val="00395C41"/>
    <w:rsid w:val="003A2236"/>
    <w:rsid w:val="003A2BDB"/>
    <w:rsid w:val="003A3055"/>
    <w:rsid w:val="003A36FF"/>
    <w:rsid w:val="003A3979"/>
    <w:rsid w:val="003A63B1"/>
    <w:rsid w:val="003A78FF"/>
    <w:rsid w:val="003B098D"/>
    <w:rsid w:val="003B11E6"/>
    <w:rsid w:val="003B163F"/>
    <w:rsid w:val="003B17D6"/>
    <w:rsid w:val="003B27AA"/>
    <w:rsid w:val="003B3CB9"/>
    <w:rsid w:val="003B493D"/>
    <w:rsid w:val="003B585C"/>
    <w:rsid w:val="003B5A4E"/>
    <w:rsid w:val="003B64D3"/>
    <w:rsid w:val="003B6FB4"/>
    <w:rsid w:val="003B7A06"/>
    <w:rsid w:val="003C2B0C"/>
    <w:rsid w:val="003C3AE7"/>
    <w:rsid w:val="003C52FE"/>
    <w:rsid w:val="003C5B6E"/>
    <w:rsid w:val="003C61DD"/>
    <w:rsid w:val="003C649E"/>
    <w:rsid w:val="003C6CB9"/>
    <w:rsid w:val="003C7304"/>
    <w:rsid w:val="003C7322"/>
    <w:rsid w:val="003C74B4"/>
    <w:rsid w:val="003C7D5E"/>
    <w:rsid w:val="003D1C08"/>
    <w:rsid w:val="003D32BB"/>
    <w:rsid w:val="003D384E"/>
    <w:rsid w:val="003D64EB"/>
    <w:rsid w:val="003E00EE"/>
    <w:rsid w:val="003E0EF3"/>
    <w:rsid w:val="003E1E29"/>
    <w:rsid w:val="003E4334"/>
    <w:rsid w:val="003E4D60"/>
    <w:rsid w:val="003F0156"/>
    <w:rsid w:val="003F1978"/>
    <w:rsid w:val="003F2A37"/>
    <w:rsid w:val="003F33C2"/>
    <w:rsid w:val="003F3782"/>
    <w:rsid w:val="003F6B32"/>
    <w:rsid w:val="004006F0"/>
    <w:rsid w:val="00401EA1"/>
    <w:rsid w:val="00403475"/>
    <w:rsid w:val="00403B98"/>
    <w:rsid w:val="004051EB"/>
    <w:rsid w:val="00406ED6"/>
    <w:rsid w:val="00411A86"/>
    <w:rsid w:val="00411BD6"/>
    <w:rsid w:val="00412548"/>
    <w:rsid w:val="00412D21"/>
    <w:rsid w:val="00413C03"/>
    <w:rsid w:val="00414A8B"/>
    <w:rsid w:val="0041677B"/>
    <w:rsid w:val="00420F58"/>
    <w:rsid w:val="00421462"/>
    <w:rsid w:val="004222B2"/>
    <w:rsid w:val="00422993"/>
    <w:rsid w:val="00422A50"/>
    <w:rsid w:val="0042302A"/>
    <w:rsid w:val="00423770"/>
    <w:rsid w:val="00423967"/>
    <w:rsid w:val="004246BB"/>
    <w:rsid w:val="00424A1E"/>
    <w:rsid w:val="00426D39"/>
    <w:rsid w:val="00427372"/>
    <w:rsid w:val="004274FB"/>
    <w:rsid w:val="0043266E"/>
    <w:rsid w:val="00432A4F"/>
    <w:rsid w:val="0043411F"/>
    <w:rsid w:val="0043423E"/>
    <w:rsid w:val="0043432D"/>
    <w:rsid w:val="00434671"/>
    <w:rsid w:val="0043632D"/>
    <w:rsid w:val="004369A2"/>
    <w:rsid w:val="004376C4"/>
    <w:rsid w:val="0043787E"/>
    <w:rsid w:val="00443908"/>
    <w:rsid w:val="0044446A"/>
    <w:rsid w:val="00453FA0"/>
    <w:rsid w:val="004546D5"/>
    <w:rsid w:val="00455138"/>
    <w:rsid w:val="00457AA8"/>
    <w:rsid w:val="00460278"/>
    <w:rsid w:val="00464975"/>
    <w:rsid w:val="00464EA3"/>
    <w:rsid w:val="00464FB5"/>
    <w:rsid w:val="004678AC"/>
    <w:rsid w:val="004726C6"/>
    <w:rsid w:val="00474215"/>
    <w:rsid w:val="00475D1A"/>
    <w:rsid w:val="00476340"/>
    <w:rsid w:val="004815BF"/>
    <w:rsid w:val="00484B86"/>
    <w:rsid w:val="00485D9D"/>
    <w:rsid w:val="004910C1"/>
    <w:rsid w:val="004915E2"/>
    <w:rsid w:val="004917CD"/>
    <w:rsid w:val="00494D1A"/>
    <w:rsid w:val="00497697"/>
    <w:rsid w:val="00497F47"/>
    <w:rsid w:val="004A1639"/>
    <w:rsid w:val="004A1753"/>
    <w:rsid w:val="004A2AD9"/>
    <w:rsid w:val="004A39BF"/>
    <w:rsid w:val="004A46D2"/>
    <w:rsid w:val="004A47A9"/>
    <w:rsid w:val="004A4A55"/>
    <w:rsid w:val="004A62A5"/>
    <w:rsid w:val="004A6F50"/>
    <w:rsid w:val="004B0CBB"/>
    <w:rsid w:val="004B1C78"/>
    <w:rsid w:val="004B3A29"/>
    <w:rsid w:val="004B608A"/>
    <w:rsid w:val="004B745B"/>
    <w:rsid w:val="004C0197"/>
    <w:rsid w:val="004C0E6D"/>
    <w:rsid w:val="004C0ECF"/>
    <w:rsid w:val="004C1DF0"/>
    <w:rsid w:val="004C2083"/>
    <w:rsid w:val="004C34DD"/>
    <w:rsid w:val="004C43E2"/>
    <w:rsid w:val="004C4EC6"/>
    <w:rsid w:val="004C5E84"/>
    <w:rsid w:val="004C64E2"/>
    <w:rsid w:val="004C74F5"/>
    <w:rsid w:val="004C7ECE"/>
    <w:rsid w:val="004C7FAA"/>
    <w:rsid w:val="004D00BE"/>
    <w:rsid w:val="004D10A1"/>
    <w:rsid w:val="004D6151"/>
    <w:rsid w:val="004D706C"/>
    <w:rsid w:val="004D760B"/>
    <w:rsid w:val="004E2281"/>
    <w:rsid w:val="004E28DF"/>
    <w:rsid w:val="004E3DEF"/>
    <w:rsid w:val="004E703F"/>
    <w:rsid w:val="004F17F7"/>
    <w:rsid w:val="004F3C48"/>
    <w:rsid w:val="004F4178"/>
    <w:rsid w:val="004F52DB"/>
    <w:rsid w:val="004F5E66"/>
    <w:rsid w:val="004F7753"/>
    <w:rsid w:val="004F775D"/>
    <w:rsid w:val="005021E5"/>
    <w:rsid w:val="0050221D"/>
    <w:rsid w:val="00502E93"/>
    <w:rsid w:val="005044E0"/>
    <w:rsid w:val="00504962"/>
    <w:rsid w:val="00506047"/>
    <w:rsid w:val="00506D0C"/>
    <w:rsid w:val="00510F39"/>
    <w:rsid w:val="0051249B"/>
    <w:rsid w:val="005127A3"/>
    <w:rsid w:val="00512F5F"/>
    <w:rsid w:val="0051351F"/>
    <w:rsid w:val="00513D50"/>
    <w:rsid w:val="0051455D"/>
    <w:rsid w:val="0051503F"/>
    <w:rsid w:val="00515C61"/>
    <w:rsid w:val="005166B7"/>
    <w:rsid w:val="00516AAC"/>
    <w:rsid w:val="00521E4A"/>
    <w:rsid w:val="0052274E"/>
    <w:rsid w:val="0052474A"/>
    <w:rsid w:val="00526686"/>
    <w:rsid w:val="005302A2"/>
    <w:rsid w:val="005324AD"/>
    <w:rsid w:val="0053328B"/>
    <w:rsid w:val="00534338"/>
    <w:rsid w:val="00535243"/>
    <w:rsid w:val="00536EE1"/>
    <w:rsid w:val="005400C9"/>
    <w:rsid w:val="0054151E"/>
    <w:rsid w:val="00541DE6"/>
    <w:rsid w:val="00544A5B"/>
    <w:rsid w:val="0054676A"/>
    <w:rsid w:val="00551587"/>
    <w:rsid w:val="00551643"/>
    <w:rsid w:val="00552198"/>
    <w:rsid w:val="00552946"/>
    <w:rsid w:val="00554B8C"/>
    <w:rsid w:val="00556E7E"/>
    <w:rsid w:val="0055702D"/>
    <w:rsid w:val="00561CB3"/>
    <w:rsid w:val="0056326C"/>
    <w:rsid w:val="00563AD4"/>
    <w:rsid w:val="00563BE0"/>
    <w:rsid w:val="00563D22"/>
    <w:rsid w:val="00565B94"/>
    <w:rsid w:val="0056608F"/>
    <w:rsid w:val="00566386"/>
    <w:rsid w:val="00566B69"/>
    <w:rsid w:val="00567FB9"/>
    <w:rsid w:val="00570B3B"/>
    <w:rsid w:val="00572C97"/>
    <w:rsid w:val="00574983"/>
    <w:rsid w:val="00575621"/>
    <w:rsid w:val="00576C4E"/>
    <w:rsid w:val="005771A1"/>
    <w:rsid w:val="00577BF1"/>
    <w:rsid w:val="00580A1E"/>
    <w:rsid w:val="0058319B"/>
    <w:rsid w:val="00583B49"/>
    <w:rsid w:val="00585499"/>
    <w:rsid w:val="0058709A"/>
    <w:rsid w:val="00587BF9"/>
    <w:rsid w:val="00590E5A"/>
    <w:rsid w:val="00592C7C"/>
    <w:rsid w:val="00592CAB"/>
    <w:rsid w:val="00594B3C"/>
    <w:rsid w:val="005A0930"/>
    <w:rsid w:val="005A0B36"/>
    <w:rsid w:val="005A18EB"/>
    <w:rsid w:val="005A3F98"/>
    <w:rsid w:val="005A408E"/>
    <w:rsid w:val="005A473B"/>
    <w:rsid w:val="005A48D3"/>
    <w:rsid w:val="005A5153"/>
    <w:rsid w:val="005B0852"/>
    <w:rsid w:val="005B19FB"/>
    <w:rsid w:val="005B4D97"/>
    <w:rsid w:val="005B545D"/>
    <w:rsid w:val="005B55E1"/>
    <w:rsid w:val="005B57FA"/>
    <w:rsid w:val="005B590D"/>
    <w:rsid w:val="005B5E1D"/>
    <w:rsid w:val="005C0B79"/>
    <w:rsid w:val="005C239B"/>
    <w:rsid w:val="005C4DDB"/>
    <w:rsid w:val="005C6267"/>
    <w:rsid w:val="005C64CC"/>
    <w:rsid w:val="005C7053"/>
    <w:rsid w:val="005C7C7C"/>
    <w:rsid w:val="005D1DC2"/>
    <w:rsid w:val="005D33AC"/>
    <w:rsid w:val="005D41C1"/>
    <w:rsid w:val="005D50E5"/>
    <w:rsid w:val="005D512E"/>
    <w:rsid w:val="005D5187"/>
    <w:rsid w:val="005D522A"/>
    <w:rsid w:val="005D6A06"/>
    <w:rsid w:val="005E0198"/>
    <w:rsid w:val="005E0656"/>
    <w:rsid w:val="005E0899"/>
    <w:rsid w:val="005E36EC"/>
    <w:rsid w:val="005E3B94"/>
    <w:rsid w:val="005E4E97"/>
    <w:rsid w:val="005E6BFD"/>
    <w:rsid w:val="005E73B2"/>
    <w:rsid w:val="005F0B1A"/>
    <w:rsid w:val="005F33EC"/>
    <w:rsid w:val="005F412E"/>
    <w:rsid w:val="005F4160"/>
    <w:rsid w:val="005F7B9E"/>
    <w:rsid w:val="006003E7"/>
    <w:rsid w:val="00601086"/>
    <w:rsid w:val="00601626"/>
    <w:rsid w:val="006020ED"/>
    <w:rsid w:val="00602BA4"/>
    <w:rsid w:val="00606FB4"/>
    <w:rsid w:val="00607E0B"/>
    <w:rsid w:val="006104A7"/>
    <w:rsid w:val="006112F7"/>
    <w:rsid w:val="0061164E"/>
    <w:rsid w:val="0061329B"/>
    <w:rsid w:val="00613AD5"/>
    <w:rsid w:val="006145F8"/>
    <w:rsid w:val="00615D70"/>
    <w:rsid w:val="006169E5"/>
    <w:rsid w:val="00622D25"/>
    <w:rsid w:val="00623FD9"/>
    <w:rsid w:val="006249B8"/>
    <w:rsid w:val="0062747B"/>
    <w:rsid w:val="006304C2"/>
    <w:rsid w:val="006305A3"/>
    <w:rsid w:val="00631394"/>
    <w:rsid w:val="00631D0C"/>
    <w:rsid w:val="00632F77"/>
    <w:rsid w:val="0063413E"/>
    <w:rsid w:val="00641870"/>
    <w:rsid w:val="006437CA"/>
    <w:rsid w:val="0064438A"/>
    <w:rsid w:val="006460A4"/>
    <w:rsid w:val="00652BA8"/>
    <w:rsid w:val="0065585C"/>
    <w:rsid w:val="006562D2"/>
    <w:rsid w:val="00657AD9"/>
    <w:rsid w:val="00662A4E"/>
    <w:rsid w:val="00663F1E"/>
    <w:rsid w:val="006646A9"/>
    <w:rsid w:val="0066512F"/>
    <w:rsid w:val="006654BA"/>
    <w:rsid w:val="006663D8"/>
    <w:rsid w:val="00670086"/>
    <w:rsid w:val="00670D27"/>
    <w:rsid w:val="00672114"/>
    <w:rsid w:val="00672C68"/>
    <w:rsid w:val="00672F08"/>
    <w:rsid w:val="00672F96"/>
    <w:rsid w:val="00673366"/>
    <w:rsid w:val="00676073"/>
    <w:rsid w:val="00676A04"/>
    <w:rsid w:val="00677572"/>
    <w:rsid w:val="00680816"/>
    <w:rsid w:val="00680898"/>
    <w:rsid w:val="006819A4"/>
    <w:rsid w:val="00682467"/>
    <w:rsid w:val="00685CB1"/>
    <w:rsid w:val="006904FA"/>
    <w:rsid w:val="00693C09"/>
    <w:rsid w:val="006941E3"/>
    <w:rsid w:val="00695F2B"/>
    <w:rsid w:val="006A1B5F"/>
    <w:rsid w:val="006A2212"/>
    <w:rsid w:val="006A3262"/>
    <w:rsid w:val="006A5850"/>
    <w:rsid w:val="006A6145"/>
    <w:rsid w:val="006A691D"/>
    <w:rsid w:val="006A6D7E"/>
    <w:rsid w:val="006A7728"/>
    <w:rsid w:val="006A7FF0"/>
    <w:rsid w:val="006B0D9A"/>
    <w:rsid w:val="006B100C"/>
    <w:rsid w:val="006B12F7"/>
    <w:rsid w:val="006B26B7"/>
    <w:rsid w:val="006B62E4"/>
    <w:rsid w:val="006C00DA"/>
    <w:rsid w:val="006C22F0"/>
    <w:rsid w:val="006C3487"/>
    <w:rsid w:val="006C45B6"/>
    <w:rsid w:val="006C4624"/>
    <w:rsid w:val="006C561A"/>
    <w:rsid w:val="006C6069"/>
    <w:rsid w:val="006C73A0"/>
    <w:rsid w:val="006E0B6C"/>
    <w:rsid w:val="006E15A1"/>
    <w:rsid w:val="006E2314"/>
    <w:rsid w:val="006E38C8"/>
    <w:rsid w:val="006E48E1"/>
    <w:rsid w:val="006E5500"/>
    <w:rsid w:val="006E631C"/>
    <w:rsid w:val="006E7AC9"/>
    <w:rsid w:val="006F3F47"/>
    <w:rsid w:val="006F4E5F"/>
    <w:rsid w:val="006F5EBA"/>
    <w:rsid w:val="006F5F20"/>
    <w:rsid w:val="006F7F0A"/>
    <w:rsid w:val="00701762"/>
    <w:rsid w:val="0070294F"/>
    <w:rsid w:val="007040C2"/>
    <w:rsid w:val="007042C6"/>
    <w:rsid w:val="00704493"/>
    <w:rsid w:val="00704E9A"/>
    <w:rsid w:val="00706159"/>
    <w:rsid w:val="0070632F"/>
    <w:rsid w:val="0070794C"/>
    <w:rsid w:val="00710BE3"/>
    <w:rsid w:val="00715F6C"/>
    <w:rsid w:val="00716F78"/>
    <w:rsid w:val="0072066B"/>
    <w:rsid w:val="00721AD0"/>
    <w:rsid w:val="00722760"/>
    <w:rsid w:val="00722A6E"/>
    <w:rsid w:val="00722FDE"/>
    <w:rsid w:val="0072333B"/>
    <w:rsid w:val="00723BCD"/>
    <w:rsid w:val="00723F9A"/>
    <w:rsid w:val="0072408D"/>
    <w:rsid w:val="00725969"/>
    <w:rsid w:val="00725FC6"/>
    <w:rsid w:val="007267D8"/>
    <w:rsid w:val="007268BF"/>
    <w:rsid w:val="0072691E"/>
    <w:rsid w:val="007275C1"/>
    <w:rsid w:val="00733B02"/>
    <w:rsid w:val="00733E8E"/>
    <w:rsid w:val="00733EE8"/>
    <w:rsid w:val="007360CB"/>
    <w:rsid w:val="007371F2"/>
    <w:rsid w:val="00741B3A"/>
    <w:rsid w:val="00742A1B"/>
    <w:rsid w:val="007466A7"/>
    <w:rsid w:val="007533AA"/>
    <w:rsid w:val="00757208"/>
    <w:rsid w:val="00760E74"/>
    <w:rsid w:val="00762CCD"/>
    <w:rsid w:val="00763247"/>
    <w:rsid w:val="0076368B"/>
    <w:rsid w:val="00765D05"/>
    <w:rsid w:val="00767BE0"/>
    <w:rsid w:val="007731C9"/>
    <w:rsid w:val="00773CE5"/>
    <w:rsid w:val="00775007"/>
    <w:rsid w:val="007750C7"/>
    <w:rsid w:val="0077764C"/>
    <w:rsid w:val="00777DE9"/>
    <w:rsid w:val="00781643"/>
    <w:rsid w:val="0078548D"/>
    <w:rsid w:val="00790803"/>
    <w:rsid w:val="00790E86"/>
    <w:rsid w:val="007943CE"/>
    <w:rsid w:val="007944A0"/>
    <w:rsid w:val="007963DC"/>
    <w:rsid w:val="007972EC"/>
    <w:rsid w:val="007A0808"/>
    <w:rsid w:val="007A1D7A"/>
    <w:rsid w:val="007A216A"/>
    <w:rsid w:val="007A3C88"/>
    <w:rsid w:val="007A44DB"/>
    <w:rsid w:val="007A5503"/>
    <w:rsid w:val="007A5837"/>
    <w:rsid w:val="007A7AE5"/>
    <w:rsid w:val="007B0362"/>
    <w:rsid w:val="007B3A31"/>
    <w:rsid w:val="007B3A33"/>
    <w:rsid w:val="007B4113"/>
    <w:rsid w:val="007B4776"/>
    <w:rsid w:val="007B5453"/>
    <w:rsid w:val="007B64A5"/>
    <w:rsid w:val="007B6665"/>
    <w:rsid w:val="007B7FBF"/>
    <w:rsid w:val="007C0366"/>
    <w:rsid w:val="007C0904"/>
    <w:rsid w:val="007C2340"/>
    <w:rsid w:val="007C25BB"/>
    <w:rsid w:val="007C30CD"/>
    <w:rsid w:val="007D2BEE"/>
    <w:rsid w:val="007D4BE1"/>
    <w:rsid w:val="007D653A"/>
    <w:rsid w:val="007D7A9F"/>
    <w:rsid w:val="007D7C27"/>
    <w:rsid w:val="007E1024"/>
    <w:rsid w:val="007E25F7"/>
    <w:rsid w:val="007E3F41"/>
    <w:rsid w:val="007E46F7"/>
    <w:rsid w:val="007E4B57"/>
    <w:rsid w:val="007E53D2"/>
    <w:rsid w:val="007E624F"/>
    <w:rsid w:val="007E697F"/>
    <w:rsid w:val="007E788B"/>
    <w:rsid w:val="007F0F03"/>
    <w:rsid w:val="007F3EAD"/>
    <w:rsid w:val="007F4E59"/>
    <w:rsid w:val="007F50B4"/>
    <w:rsid w:val="007F7FFB"/>
    <w:rsid w:val="008008CD"/>
    <w:rsid w:val="008014DB"/>
    <w:rsid w:val="00802E59"/>
    <w:rsid w:val="0080495E"/>
    <w:rsid w:val="00804A85"/>
    <w:rsid w:val="008054FD"/>
    <w:rsid w:val="0080587A"/>
    <w:rsid w:val="00807D42"/>
    <w:rsid w:val="008104FC"/>
    <w:rsid w:val="00810B7F"/>
    <w:rsid w:val="00812239"/>
    <w:rsid w:val="00812A58"/>
    <w:rsid w:val="00812DA0"/>
    <w:rsid w:val="00813B30"/>
    <w:rsid w:val="0081454D"/>
    <w:rsid w:val="0081477E"/>
    <w:rsid w:val="00815023"/>
    <w:rsid w:val="0081579A"/>
    <w:rsid w:val="00815DEF"/>
    <w:rsid w:val="00816AC4"/>
    <w:rsid w:val="00816FCD"/>
    <w:rsid w:val="00817494"/>
    <w:rsid w:val="00824D42"/>
    <w:rsid w:val="0082721D"/>
    <w:rsid w:val="00830DFC"/>
    <w:rsid w:val="0083141C"/>
    <w:rsid w:val="008323D2"/>
    <w:rsid w:val="0083266D"/>
    <w:rsid w:val="00837414"/>
    <w:rsid w:val="00837895"/>
    <w:rsid w:val="0083791C"/>
    <w:rsid w:val="00841E43"/>
    <w:rsid w:val="008429C8"/>
    <w:rsid w:val="00842E6B"/>
    <w:rsid w:val="00844DE0"/>
    <w:rsid w:val="00845C23"/>
    <w:rsid w:val="00850136"/>
    <w:rsid w:val="008503EA"/>
    <w:rsid w:val="0085071B"/>
    <w:rsid w:val="00850EFE"/>
    <w:rsid w:val="00852096"/>
    <w:rsid w:val="00853FBF"/>
    <w:rsid w:val="008547D8"/>
    <w:rsid w:val="00855942"/>
    <w:rsid w:val="00855C33"/>
    <w:rsid w:val="00856384"/>
    <w:rsid w:val="008572D0"/>
    <w:rsid w:val="00860900"/>
    <w:rsid w:val="00860EC6"/>
    <w:rsid w:val="00861CFC"/>
    <w:rsid w:val="00863FF3"/>
    <w:rsid w:val="00865AEC"/>
    <w:rsid w:val="00867E38"/>
    <w:rsid w:val="008719CC"/>
    <w:rsid w:val="0087390F"/>
    <w:rsid w:val="00874128"/>
    <w:rsid w:val="008746CE"/>
    <w:rsid w:val="00874A80"/>
    <w:rsid w:val="00877ACD"/>
    <w:rsid w:val="00877C52"/>
    <w:rsid w:val="00880AC3"/>
    <w:rsid w:val="008813E0"/>
    <w:rsid w:val="00882721"/>
    <w:rsid w:val="008837D7"/>
    <w:rsid w:val="00883A86"/>
    <w:rsid w:val="00883AFA"/>
    <w:rsid w:val="00884504"/>
    <w:rsid w:val="008849A1"/>
    <w:rsid w:val="008869E8"/>
    <w:rsid w:val="008877B1"/>
    <w:rsid w:val="00890D5B"/>
    <w:rsid w:val="008919CB"/>
    <w:rsid w:val="00891AF8"/>
    <w:rsid w:val="00892387"/>
    <w:rsid w:val="00892B88"/>
    <w:rsid w:val="00892E2B"/>
    <w:rsid w:val="008931D4"/>
    <w:rsid w:val="00894949"/>
    <w:rsid w:val="00895DAE"/>
    <w:rsid w:val="00896268"/>
    <w:rsid w:val="00896CD6"/>
    <w:rsid w:val="00897630"/>
    <w:rsid w:val="00897CAB"/>
    <w:rsid w:val="008A0A30"/>
    <w:rsid w:val="008A6FEC"/>
    <w:rsid w:val="008A717E"/>
    <w:rsid w:val="008A7A4E"/>
    <w:rsid w:val="008A7E9B"/>
    <w:rsid w:val="008B0382"/>
    <w:rsid w:val="008B0C54"/>
    <w:rsid w:val="008B0EA8"/>
    <w:rsid w:val="008B107F"/>
    <w:rsid w:val="008B20C2"/>
    <w:rsid w:val="008B3355"/>
    <w:rsid w:val="008B4791"/>
    <w:rsid w:val="008B4FBA"/>
    <w:rsid w:val="008B5A3B"/>
    <w:rsid w:val="008B719F"/>
    <w:rsid w:val="008B74A3"/>
    <w:rsid w:val="008C08A6"/>
    <w:rsid w:val="008C127B"/>
    <w:rsid w:val="008C1309"/>
    <w:rsid w:val="008C1A16"/>
    <w:rsid w:val="008C221E"/>
    <w:rsid w:val="008C5FF5"/>
    <w:rsid w:val="008D008D"/>
    <w:rsid w:val="008D37E4"/>
    <w:rsid w:val="008D7CBF"/>
    <w:rsid w:val="008E06D9"/>
    <w:rsid w:val="008E4EE3"/>
    <w:rsid w:val="008E6AC4"/>
    <w:rsid w:val="008E7CB3"/>
    <w:rsid w:val="008F1AE5"/>
    <w:rsid w:val="008F30DA"/>
    <w:rsid w:val="008F4EBE"/>
    <w:rsid w:val="008F5C8D"/>
    <w:rsid w:val="008F7D2F"/>
    <w:rsid w:val="009005DA"/>
    <w:rsid w:val="00900C59"/>
    <w:rsid w:val="0090341D"/>
    <w:rsid w:val="009036A6"/>
    <w:rsid w:val="0090377E"/>
    <w:rsid w:val="00903F25"/>
    <w:rsid w:val="00905C13"/>
    <w:rsid w:val="0091017C"/>
    <w:rsid w:val="009110E6"/>
    <w:rsid w:val="00911E1E"/>
    <w:rsid w:val="009128FF"/>
    <w:rsid w:val="00913A3F"/>
    <w:rsid w:val="00914212"/>
    <w:rsid w:val="0091435B"/>
    <w:rsid w:val="0091526A"/>
    <w:rsid w:val="00916020"/>
    <w:rsid w:val="0091658D"/>
    <w:rsid w:val="00916DBD"/>
    <w:rsid w:val="0091700C"/>
    <w:rsid w:val="00917DC9"/>
    <w:rsid w:val="00921446"/>
    <w:rsid w:val="00921C85"/>
    <w:rsid w:val="0092295A"/>
    <w:rsid w:val="00923681"/>
    <w:rsid w:val="00924359"/>
    <w:rsid w:val="00924998"/>
    <w:rsid w:val="00924D04"/>
    <w:rsid w:val="00926E8D"/>
    <w:rsid w:val="009275B4"/>
    <w:rsid w:val="00930364"/>
    <w:rsid w:val="0093127C"/>
    <w:rsid w:val="0093261E"/>
    <w:rsid w:val="009336B5"/>
    <w:rsid w:val="00933C07"/>
    <w:rsid w:val="00933D94"/>
    <w:rsid w:val="00934ECA"/>
    <w:rsid w:val="0093502F"/>
    <w:rsid w:val="009365D0"/>
    <w:rsid w:val="0094098A"/>
    <w:rsid w:val="0094112B"/>
    <w:rsid w:val="00942F87"/>
    <w:rsid w:val="0094323D"/>
    <w:rsid w:val="00944296"/>
    <w:rsid w:val="0094587E"/>
    <w:rsid w:val="0094673D"/>
    <w:rsid w:val="00946A9F"/>
    <w:rsid w:val="00952575"/>
    <w:rsid w:val="00953558"/>
    <w:rsid w:val="0095629F"/>
    <w:rsid w:val="00963030"/>
    <w:rsid w:val="009642D1"/>
    <w:rsid w:val="0096485F"/>
    <w:rsid w:val="00965320"/>
    <w:rsid w:val="00970519"/>
    <w:rsid w:val="00970A35"/>
    <w:rsid w:val="00971257"/>
    <w:rsid w:val="0097325D"/>
    <w:rsid w:val="009735A6"/>
    <w:rsid w:val="00974141"/>
    <w:rsid w:val="00974D57"/>
    <w:rsid w:val="00976AD1"/>
    <w:rsid w:val="00976E96"/>
    <w:rsid w:val="009777EF"/>
    <w:rsid w:val="00981E8B"/>
    <w:rsid w:val="00983173"/>
    <w:rsid w:val="009855A3"/>
    <w:rsid w:val="00985F97"/>
    <w:rsid w:val="0098649F"/>
    <w:rsid w:val="009865A7"/>
    <w:rsid w:val="009878F5"/>
    <w:rsid w:val="00990313"/>
    <w:rsid w:val="00991BDF"/>
    <w:rsid w:val="009958FC"/>
    <w:rsid w:val="00995A32"/>
    <w:rsid w:val="009961FC"/>
    <w:rsid w:val="0099628A"/>
    <w:rsid w:val="009A165E"/>
    <w:rsid w:val="009A2EDB"/>
    <w:rsid w:val="009A4947"/>
    <w:rsid w:val="009A499C"/>
    <w:rsid w:val="009A4AB7"/>
    <w:rsid w:val="009A5402"/>
    <w:rsid w:val="009A613D"/>
    <w:rsid w:val="009A6D32"/>
    <w:rsid w:val="009B0C5B"/>
    <w:rsid w:val="009B2CA0"/>
    <w:rsid w:val="009B317C"/>
    <w:rsid w:val="009B39A9"/>
    <w:rsid w:val="009B4A32"/>
    <w:rsid w:val="009B6B1A"/>
    <w:rsid w:val="009B6F01"/>
    <w:rsid w:val="009B72D2"/>
    <w:rsid w:val="009C078F"/>
    <w:rsid w:val="009C0EDC"/>
    <w:rsid w:val="009C1620"/>
    <w:rsid w:val="009C2396"/>
    <w:rsid w:val="009C63E4"/>
    <w:rsid w:val="009C64D1"/>
    <w:rsid w:val="009C6F63"/>
    <w:rsid w:val="009C7B96"/>
    <w:rsid w:val="009D258E"/>
    <w:rsid w:val="009D7169"/>
    <w:rsid w:val="009D7578"/>
    <w:rsid w:val="009E57BC"/>
    <w:rsid w:val="009E610A"/>
    <w:rsid w:val="009E69C8"/>
    <w:rsid w:val="009E6ED9"/>
    <w:rsid w:val="009E792D"/>
    <w:rsid w:val="009E7AA5"/>
    <w:rsid w:val="009F0505"/>
    <w:rsid w:val="009F28C9"/>
    <w:rsid w:val="009F39E7"/>
    <w:rsid w:val="009F3B32"/>
    <w:rsid w:val="009F4D31"/>
    <w:rsid w:val="009F599A"/>
    <w:rsid w:val="009F65E5"/>
    <w:rsid w:val="009F6F36"/>
    <w:rsid w:val="009F7782"/>
    <w:rsid w:val="009F7EA2"/>
    <w:rsid w:val="00A0112C"/>
    <w:rsid w:val="00A0144A"/>
    <w:rsid w:val="00A016C6"/>
    <w:rsid w:val="00A027AA"/>
    <w:rsid w:val="00A0540B"/>
    <w:rsid w:val="00A069FC"/>
    <w:rsid w:val="00A07DA0"/>
    <w:rsid w:val="00A107BE"/>
    <w:rsid w:val="00A1117C"/>
    <w:rsid w:val="00A114D5"/>
    <w:rsid w:val="00A1389C"/>
    <w:rsid w:val="00A157FD"/>
    <w:rsid w:val="00A167B6"/>
    <w:rsid w:val="00A16AD8"/>
    <w:rsid w:val="00A22CF2"/>
    <w:rsid w:val="00A239EB"/>
    <w:rsid w:val="00A23B2D"/>
    <w:rsid w:val="00A2620E"/>
    <w:rsid w:val="00A2687C"/>
    <w:rsid w:val="00A26A18"/>
    <w:rsid w:val="00A26FC2"/>
    <w:rsid w:val="00A2734A"/>
    <w:rsid w:val="00A3047C"/>
    <w:rsid w:val="00A30C15"/>
    <w:rsid w:val="00A30FDF"/>
    <w:rsid w:val="00A32C93"/>
    <w:rsid w:val="00A332F9"/>
    <w:rsid w:val="00A34CA5"/>
    <w:rsid w:val="00A34DFF"/>
    <w:rsid w:val="00A36A33"/>
    <w:rsid w:val="00A36BED"/>
    <w:rsid w:val="00A43F7D"/>
    <w:rsid w:val="00A44C4C"/>
    <w:rsid w:val="00A44F4C"/>
    <w:rsid w:val="00A45014"/>
    <w:rsid w:val="00A45460"/>
    <w:rsid w:val="00A46456"/>
    <w:rsid w:val="00A4729E"/>
    <w:rsid w:val="00A47EB9"/>
    <w:rsid w:val="00A47FBB"/>
    <w:rsid w:val="00A5093B"/>
    <w:rsid w:val="00A50B90"/>
    <w:rsid w:val="00A535EC"/>
    <w:rsid w:val="00A54B77"/>
    <w:rsid w:val="00A55C82"/>
    <w:rsid w:val="00A57545"/>
    <w:rsid w:val="00A6159D"/>
    <w:rsid w:val="00A61682"/>
    <w:rsid w:val="00A619A5"/>
    <w:rsid w:val="00A61CEC"/>
    <w:rsid w:val="00A624AC"/>
    <w:rsid w:val="00A6271C"/>
    <w:rsid w:val="00A634F0"/>
    <w:rsid w:val="00A63574"/>
    <w:rsid w:val="00A65CCB"/>
    <w:rsid w:val="00A66046"/>
    <w:rsid w:val="00A665E4"/>
    <w:rsid w:val="00A6687F"/>
    <w:rsid w:val="00A677D4"/>
    <w:rsid w:val="00A7213F"/>
    <w:rsid w:val="00A7237A"/>
    <w:rsid w:val="00A72A19"/>
    <w:rsid w:val="00A72C1F"/>
    <w:rsid w:val="00A74370"/>
    <w:rsid w:val="00A763BE"/>
    <w:rsid w:val="00A80C8A"/>
    <w:rsid w:val="00A81DBA"/>
    <w:rsid w:val="00A820AB"/>
    <w:rsid w:val="00A8324F"/>
    <w:rsid w:val="00A832D6"/>
    <w:rsid w:val="00A8380B"/>
    <w:rsid w:val="00A86082"/>
    <w:rsid w:val="00A86B69"/>
    <w:rsid w:val="00A8725B"/>
    <w:rsid w:val="00A87884"/>
    <w:rsid w:val="00A915D4"/>
    <w:rsid w:val="00A93754"/>
    <w:rsid w:val="00A947B6"/>
    <w:rsid w:val="00A94A8A"/>
    <w:rsid w:val="00AA3E96"/>
    <w:rsid w:val="00AA618C"/>
    <w:rsid w:val="00AA73C7"/>
    <w:rsid w:val="00AB047B"/>
    <w:rsid w:val="00AB3712"/>
    <w:rsid w:val="00AB4B1D"/>
    <w:rsid w:val="00AB54CB"/>
    <w:rsid w:val="00AC00E3"/>
    <w:rsid w:val="00AC0F2D"/>
    <w:rsid w:val="00AC1722"/>
    <w:rsid w:val="00AC2604"/>
    <w:rsid w:val="00AC57A7"/>
    <w:rsid w:val="00AC5BDE"/>
    <w:rsid w:val="00AC77A1"/>
    <w:rsid w:val="00AD00FF"/>
    <w:rsid w:val="00AD3531"/>
    <w:rsid w:val="00AD5154"/>
    <w:rsid w:val="00AD6F5A"/>
    <w:rsid w:val="00AD7520"/>
    <w:rsid w:val="00AE2F90"/>
    <w:rsid w:val="00AE495D"/>
    <w:rsid w:val="00AE4CA3"/>
    <w:rsid w:val="00AE6FEF"/>
    <w:rsid w:val="00AE70B7"/>
    <w:rsid w:val="00AE7BFB"/>
    <w:rsid w:val="00AF05AA"/>
    <w:rsid w:val="00AF3594"/>
    <w:rsid w:val="00AF59CC"/>
    <w:rsid w:val="00AF5C81"/>
    <w:rsid w:val="00AF7031"/>
    <w:rsid w:val="00AF7C5D"/>
    <w:rsid w:val="00B00063"/>
    <w:rsid w:val="00B00997"/>
    <w:rsid w:val="00B0486C"/>
    <w:rsid w:val="00B04AD4"/>
    <w:rsid w:val="00B115D8"/>
    <w:rsid w:val="00B12011"/>
    <w:rsid w:val="00B143FC"/>
    <w:rsid w:val="00B17C04"/>
    <w:rsid w:val="00B17FA4"/>
    <w:rsid w:val="00B22915"/>
    <w:rsid w:val="00B246F2"/>
    <w:rsid w:val="00B263F6"/>
    <w:rsid w:val="00B31624"/>
    <w:rsid w:val="00B32133"/>
    <w:rsid w:val="00B40AB1"/>
    <w:rsid w:val="00B414E5"/>
    <w:rsid w:val="00B41F31"/>
    <w:rsid w:val="00B4277C"/>
    <w:rsid w:val="00B4533D"/>
    <w:rsid w:val="00B4659D"/>
    <w:rsid w:val="00B466A9"/>
    <w:rsid w:val="00B46E2B"/>
    <w:rsid w:val="00B4783C"/>
    <w:rsid w:val="00B47A8E"/>
    <w:rsid w:val="00B47B3B"/>
    <w:rsid w:val="00B509E4"/>
    <w:rsid w:val="00B50E07"/>
    <w:rsid w:val="00B53155"/>
    <w:rsid w:val="00B55273"/>
    <w:rsid w:val="00B55C94"/>
    <w:rsid w:val="00B56146"/>
    <w:rsid w:val="00B57C44"/>
    <w:rsid w:val="00B60582"/>
    <w:rsid w:val="00B60A20"/>
    <w:rsid w:val="00B61FC8"/>
    <w:rsid w:val="00B624FE"/>
    <w:rsid w:val="00B62BAD"/>
    <w:rsid w:val="00B62F0A"/>
    <w:rsid w:val="00B63489"/>
    <w:rsid w:val="00B63530"/>
    <w:rsid w:val="00B71C91"/>
    <w:rsid w:val="00B7201B"/>
    <w:rsid w:val="00B73D3F"/>
    <w:rsid w:val="00B745E6"/>
    <w:rsid w:val="00B750C2"/>
    <w:rsid w:val="00B81857"/>
    <w:rsid w:val="00B8194D"/>
    <w:rsid w:val="00B81B41"/>
    <w:rsid w:val="00B81DB3"/>
    <w:rsid w:val="00B831E9"/>
    <w:rsid w:val="00B86BB5"/>
    <w:rsid w:val="00B87160"/>
    <w:rsid w:val="00B87442"/>
    <w:rsid w:val="00B87B85"/>
    <w:rsid w:val="00B9015E"/>
    <w:rsid w:val="00B906D0"/>
    <w:rsid w:val="00B92CA3"/>
    <w:rsid w:val="00B94883"/>
    <w:rsid w:val="00B94EE0"/>
    <w:rsid w:val="00B9571E"/>
    <w:rsid w:val="00B963B9"/>
    <w:rsid w:val="00B9767A"/>
    <w:rsid w:val="00B97A96"/>
    <w:rsid w:val="00BA30D6"/>
    <w:rsid w:val="00BA5EA4"/>
    <w:rsid w:val="00BA6116"/>
    <w:rsid w:val="00BB00C3"/>
    <w:rsid w:val="00BB0E10"/>
    <w:rsid w:val="00BB2250"/>
    <w:rsid w:val="00BB34B4"/>
    <w:rsid w:val="00BB3D6E"/>
    <w:rsid w:val="00BB47F5"/>
    <w:rsid w:val="00BB517C"/>
    <w:rsid w:val="00BB65BB"/>
    <w:rsid w:val="00BB7736"/>
    <w:rsid w:val="00BB79E2"/>
    <w:rsid w:val="00BC0C71"/>
    <w:rsid w:val="00BC1805"/>
    <w:rsid w:val="00BC4661"/>
    <w:rsid w:val="00BC6429"/>
    <w:rsid w:val="00BC64B5"/>
    <w:rsid w:val="00BC6BB6"/>
    <w:rsid w:val="00BC7CB9"/>
    <w:rsid w:val="00BD0B58"/>
    <w:rsid w:val="00BD1257"/>
    <w:rsid w:val="00BD3239"/>
    <w:rsid w:val="00BD46F8"/>
    <w:rsid w:val="00BD701A"/>
    <w:rsid w:val="00BD7265"/>
    <w:rsid w:val="00BE1396"/>
    <w:rsid w:val="00BE45C5"/>
    <w:rsid w:val="00BE496A"/>
    <w:rsid w:val="00BE57F7"/>
    <w:rsid w:val="00BE6F73"/>
    <w:rsid w:val="00BE7ACD"/>
    <w:rsid w:val="00BF05CB"/>
    <w:rsid w:val="00BF1435"/>
    <w:rsid w:val="00BF1965"/>
    <w:rsid w:val="00BF31FA"/>
    <w:rsid w:val="00BF4BF9"/>
    <w:rsid w:val="00BF68F1"/>
    <w:rsid w:val="00BF6A3D"/>
    <w:rsid w:val="00BF6E6B"/>
    <w:rsid w:val="00C007F7"/>
    <w:rsid w:val="00C00DA3"/>
    <w:rsid w:val="00C023F2"/>
    <w:rsid w:val="00C02C4E"/>
    <w:rsid w:val="00C056B0"/>
    <w:rsid w:val="00C05FB5"/>
    <w:rsid w:val="00C07690"/>
    <w:rsid w:val="00C07A54"/>
    <w:rsid w:val="00C11588"/>
    <w:rsid w:val="00C12C7C"/>
    <w:rsid w:val="00C13992"/>
    <w:rsid w:val="00C1585B"/>
    <w:rsid w:val="00C17A8B"/>
    <w:rsid w:val="00C2138D"/>
    <w:rsid w:val="00C23372"/>
    <w:rsid w:val="00C2372C"/>
    <w:rsid w:val="00C24F5E"/>
    <w:rsid w:val="00C262BD"/>
    <w:rsid w:val="00C26413"/>
    <w:rsid w:val="00C26C34"/>
    <w:rsid w:val="00C26FB4"/>
    <w:rsid w:val="00C277A2"/>
    <w:rsid w:val="00C337BC"/>
    <w:rsid w:val="00C349D9"/>
    <w:rsid w:val="00C349DB"/>
    <w:rsid w:val="00C35B83"/>
    <w:rsid w:val="00C45B7E"/>
    <w:rsid w:val="00C46CFB"/>
    <w:rsid w:val="00C51544"/>
    <w:rsid w:val="00C518A3"/>
    <w:rsid w:val="00C528EE"/>
    <w:rsid w:val="00C5315D"/>
    <w:rsid w:val="00C54ED1"/>
    <w:rsid w:val="00C559AF"/>
    <w:rsid w:val="00C56923"/>
    <w:rsid w:val="00C60537"/>
    <w:rsid w:val="00C6107B"/>
    <w:rsid w:val="00C62830"/>
    <w:rsid w:val="00C645F7"/>
    <w:rsid w:val="00C64B7E"/>
    <w:rsid w:val="00C64C7F"/>
    <w:rsid w:val="00C661A9"/>
    <w:rsid w:val="00C66682"/>
    <w:rsid w:val="00C70119"/>
    <w:rsid w:val="00C70795"/>
    <w:rsid w:val="00C72DBC"/>
    <w:rsid w:val="00C73136"/>
    <w:rsid w:val="00C74A04"/>
    <w:rsid w:val="00C74C04"/>
    <w:rsid w:val="00C75161"/>
    <w:rsid w:val="00C76227"/>
    <w:rsid w:val="00C7626A"/>
    <w:rsid w:val="00C7690E"/>
    <w:rsid w:val="00C80BCC"/>
    <w:rsid w:val="00C81260"/>
    <w:rsid w:val="00C8191A"/>
    <w:rsid w:val="00C81B2E"/>
    <w:rsid w:val="00C8393D"/>
    <w:rsid w:val="00C839C8"/>
    <w:rsid w:val="00C83B8D"/>
    <w:rsid w:val="00C84C75"/>
    <w:rsid w:val="00C857B9"/>
    <w:rsid w:val="00C86C19"/>
    <w:rsid w:val="00C878E4"/>
    <w:rsid w:val="00C906D3"/>
    <w:rsid w:val="00C91F88"/>
    <w:rsid w:val="00C92221"/>
    <w:rsid w:val="00C92DBB"/>
    <w:rsid w:val="00C93A39"/>
    <w:rsid w:val="00C93B82"/>
    <w:rsid w:val="00C94373"/>
    <w:rsid w:val="00C95413"/>
    <w:rsid w:val="00C97098"/>
    <w:rsid w:val="00C97882"/>
    <w:rsid w:val="00C97DAD"/>
    <w:rsid w:val="00CA30AF"/>
    <w:rsid w:val="00CA3DB6"/>
    <w:rsid w:val="00CA584C"/>
    <w:rsid w:val="00CB1688"/>
    <w:rsid w:val="00CB263A"/>
    <w:rsid w:val="00CB33AB"/>
    <w:rsid w:val="00CB3645"/>
    <w:rsid w:val="00CB6452"/>
    <w:rsid w:val="00CB68E4"/>
    <w:rsid w:val="00CC059D"/>
    <w:rsid w:val="00CC0860"/>
    <w:rsid w:val="00CC0A9F"/>
    <w:rsid w:val="00CC17D7"/>
    <w:rsid w:val="00CC1CBF"/>
    <w:rsid w:val="00CC4315"/>
    <w:rsid w:val="00CC4884"/>
    <w:rsid w:val="00CC5902"/>
    <w:rsid w:val="00CC7803"/>
    <w:rsid w:val="00CD177B"/>
    <w:rsid w:val="00CD17B7"/>
    <w:rsid w:val="00CD4CA0"/>
    <w:rsid w:val="00CD4DEE"/>
    <w:rsid w:val="00CD5DDB"/>
    <w:rsid w:val="00CE0A03"/>
    <w:rsid w:val="00CE1578"/>
    <w:rsid w:val="00CE1B36"/>
    <w:rsid w:val="00CE4514"/>
    <w:rsid w:val="00CE4665"/>
    <w:rsid w:val="00CE4EC0"/>
    <w:rsid w:val="00CE5927"/>
    <w:rsid w:val="00CE59F8"/>
    <w:rsid w:val="00CE5F65"/>
    <w:rsid w:val="00CE63F9"/>
    <w:rsid w:val="00CE6EA2"/>
    <w:rsid w:val="00CE6EB0"/>
    <w:rsid w:val="00CE7FE3"/>
    <w:rsid w:val="00CF0F8A"/>
    <w:rsid w:val="00CF106A"/>
    <w:rsid w:val="00CF2DC5"/>
    <w:rsid w:val="00CF5C33"/>
    <w:rsid w:val="00CF677C"/>
    <w:rsid w:val="00CF7E6C"/>
    <w:rsid w:val="00D01F7A"/>
    <w:rsid w:val="00D03D01"/>
    <w:rsid w:val="00D051A5"/>
    <w:rsid w:val="00D05715"/>
    <w:rsid w:val="00D057BF"/>
    <w:rsid w:val="00D05F39"/>
    <w:rsid w:val="00D07B62"/>
    <w:rsid w:val="00D1032B"/>
    <w:rsid w:val="00D1067A"/>
    <w:rsid w:val="00D1153B"/>
    <w:rsid w:val="00D13D37"/>
    <w:rsid w:val="00D141F5"/>
    <w:rsid w:val="00D1421B"/>
    <w:rsid w:val="00D14FBB"/>
    <w:rsid w:val="00D15007"/>
    <w:rsid w:val="00D151A3"/>
    <w:rsid w:val="00D1577C"/>
    <w:rsid w:val="00D16092"/>
    <w:rsid w:val="00D16F2A"/>
    <w:rsid w:val="00D174E9"/>
    <w:rsid w:val="00D21262"/>
    <w:rsid w:val="00D217CC"/>
    <w:rsid w:val="00D30010"/>
    <w:rsid w:val="00D307C9"/>
    <w:rsid w:val="00D30938"/>
    <w:rsid w:val="00D3296E"/>
    <w:rsid w:val="00D332E0"/>
    <w:rsid w:val="00D33E22"/>
    <w:rsid w:val="00D36B7E"/>
    <w:rsid w:val="00D40066"/>
    <w:rsid w:val="00D4155F"/>
    <w:rsid w:val="00D41810"/>
    <w:rsid w:val="00D4204F"/>
    <w:rsid w:val="00D43F6E"/>
    <w:rsid w:val="00D45959"/>
    <w:rsid w:val="00D45BFA"/>
    <w:rsid w:val="00D478EF"/>
    <w:rsid w:val="00D50037"/>
    <w:rsid w:val="00D524BE"/>
    <w:rsid w:val="00D53889"/>
    <w:rsid w:val="00D544B1"/>
    <w:rsid w:val="00D54957"/>
    <w:rsid w:val="00D54A6C"/>
    <w:rsid w:val="00D54F78"/>
    <w:rsid w:val="00D57612"/>
    <w:rsid w:val="00D57661"/>
    <w:rsid w:val="00D60899"/>
    <w:rsid w:val="00D60B32"/>
    <w:rsid w:val="00D61F4E"/>
    <w:rsid w:val="00D62C5A"/>
    <w:rsid w:val="00D63891"/>
    <w:rsid w:val="00D65C57"/>
    <w:rsid w:val="00D662BB"/>
    <w:rsid w:val="00D72C35"/>
    <w:rsid w:val="00D737EB"/>
    <w:rsid w:val="00D75905"/>
    <w:rsid w:val="00D75F2B"/>
    <w:rsid w:val="00D76A91"/>
    <w:rsid w:val="00D8015D"/>
    <w:rsid w:val="00D81B9C"/>
    <w:rsid w:val="00D8592B"/>
    <w:rsid w:val="00D86EF4"/>
    <w:rsid w:val="00D9101A"/>
    <w:rsid w:val="00D93233"/>
    <w:rsid w:val="00D93B8D"/>
    <w:rsid w:val="00D94292"/>
    <w:rsid w:val="00D94330"/>
    <w:rsid w:val="00D954EB"/>
    <w:rsid w:val="00D95BCF"/>
    <w:rsid w:val="00D978C3"/>
    <w:rsid w:val="00DA0E51"/>
    <w:rsid w:val="00DA3913"/>
    <w:rsid w:val="00DA4458"/>
    <w:rsid w:val="00DA4714"/>
    <w:rsid w:val="00DA4D5C"/>
    <w:rsid w:val="00DA5864"/>
    <w:rsid w:val="00DA5885"/>
    <w:rsid w:val="00DB05AF"/>
    <w:rsid w:val="00DB1E27"/>
    <w:rsid w:val="00DB4E99"/>
    <w:rsid w:val="00DB5ACE"/>
    <w:rsid w:val="00DC0571"/>
    <w:rsid w:val="00DC3C97"/>
    <w:rsid w:val="00DC6297"/>
    <w:rsid w:val="00DD02BA"/>
    <w:rsid w:val="00DD0B0C"/>
    <w:rsid w:val="00DD0F82"/>
    <w:rsid w:val="00DD2216"/>
    <w:rsid w:val="00DD4378"/>
    <w:rsid w:val="00DD47EA"/>
    <w:rsid w:val="00DD4B65"/>
    <w:rsid w:val="00DD7A34"/>
    <w:rsid w:val="00DE0EC6"/>
    <w:rsid w:val="00DE0F45"/>
    <w:rsid w:val="00DE102E"/>
    <w:rsid w:val="00DE19AF"/>
    <w:rsid w:val="00DE27C3"/>
    <w:rsid w:val="00DE35CA"/>
    <w:rsid w:val="00DE3F7F"/>
    <w:rsid w:val="00DE592A"/>
    <w:rsid w:val="00DE5B97"/>
    <w:rsid w:val="00DE6029"/>
    <w:rsid w:val="00DE64F4"/>
    <w:rsid w:val="00DE65F0"/>
    <w:rsid w:val="00DE6A8E"/>
    <w:rsid w:val="00DE6F52"/>
    <w:rsid w:val="00DF15AD"/>
    <w:rsid w:val="00DF2A32"/>
    <w:rsid w:val="00DF35DA"/>
    <w:rsid w:val="00DF56AC"/>
    <w:rsid w:val="00DF5F6D"/>
    <w:rsid w:val="00DF67D6"/>
    <w:rsid w:val="00E0197B"/>
    <w:rsid w:val="00E02D04"/>
    <w:rsid w:val="00E03F97"/>
    <w:rsid w:val="00E046F5"/>
    <w:rsid w:val="00E047FE"/>
    <w:rsid w:val="00E06786"/>
    <w:rsid w:val="00E06E48"/>
    <w:rsid w:val="00E103C5"/>
    <w:rsid w:val="00E10B8E"/>
    <w:rsid w:val="00E11170"/>
    <w:rsid w:val="00E132EF"/>
    <w:rsid w:val="00E16038"/>
    <w:rsid w:val="00E17E93"/>
    <w:rsid w:val="00E21C15"/>
    <w:rsid w:val="00E22319"/>
    <w:rsid w:val="00E27AA7"/>
    <w:rsid w:val="00E27CCE"/>
    <w:rsid w:val="00E27EF9"/>
    <w:rsid w:val="00E317C9"/>
    <w:rsid w:val="00E3233E"/>
    <w:rsid w:val="00E32C54"/>
    <w:rsid w:val="00E338EE"/>
    <w:rsid w:val="00E3439D"/>
    <w:rsid w:val="00E34B40"/>
    <w:rsid w:val="00E369CE"/>
    <w:rsid w:val="00E36DF7"/>
    <w:rsid w:val="00E40086"/>
    <w:rsid w:val="00E4104F"/>
    <w:rsid w:val="00E41629"/>
    <w:rsid w:val="00E41A4E"/>
    <w:rsid w:val="00E42F98"/>
    <w:rsid w:val="00E438C7"/>
    <w:rsid w:val="00E4468E"/>
    <w:rsid w:val="00E4476E"/>
    <w:rsid w:val="00E44B64"/>
    <w:rsid w:val="00E46E47"/>
    <w:rsid w:val="00E50A6C"/>
    <w:rsid w:val="00E51089"/>
    <w:rsid w:val="00E52326"/>
    <w:rsid w:val="00E52374"/>
    <w:rsid w:val="00E52654"/>
    <w:rsid w:val="00E53411"/>
    <w:rsid w:val="00E537B2"/>
    <w:rsid w:val="00E54883"/>
    <w:rsid w:val="00E56926"/>
    <w:rsid w:val="00E56B66"/>
    <w:rsid w:val="00E56C6D"/>
    <w:rsid w:val="00E60C5C"/>
    <w:rsid w:val="00E61F0E"/>
    <w:rsid w:val="00E64A67"/>
    <w:rsid w:val="00E653BC"/>
    <w:rsid w:val="00E6739E"/>
    <w:rsid w:val="00E714F0"/>
    <w:rsid w:val="00E72993"/>
    <w:rsid w:val="00E72AF3"/>
    <w:rsid w:val="00E72EA7"/>
    <w:rsid w:val="00E74692"/>
    <w:rsid w:val="00E762DC"/>
    <w:rsid w:val="00E80A39"/>
    <w:rsid w:val="00E8122F"/>
    <w:rsid w:val="00E8191A"/>
    <w:rsid w:val="00E81C51"/>
    <w:rsid w:val="00E846CE"/>
    <w:rsid w:val="00E85248"/>
    <w:rsid w:val="00E85887"/>
    <w:rsid w:val="00E85FC3"/>
    <w:rsid w:val="00E91201"/>
    <w:rsid w:val="00E93C58"/>
    <w:rsid w:val="00E96168"/>
    <w:rsid w:val="00E96352"/>
    <w:rsid w:val="00EA0229"/>
    <w:rsid w:val="00EA079B"/>
    <w:rsid w:val="00EA24F9"/>
    <w:rsid w:val="00EA365E"/>
    <w:rsid w:val="00EA3A4C"/>
    <w:rsid w:val="00EA5092"/>
    <w:rsid w:val="00EA5BB2"/>
    <w:rsid w:val="00EB0162"/>
    <w:rsid w:val="00EB042D"/>
    <w:rsid w:val="00EB0DCC"/>
    <w:rsid w:val="00EB18FE"/>
    <w:rsid w:val="00EB1B68"/>
    <w:rsid w:val="00EB7865"/>
    <w:rsid w:val="00EC0171"/>
    <w:rsid w:val="00EC489F"/>
    <w:rsid w:val="00EC49A4"/>
    <w:rsid w:val="00EC60BB"/>
    <w:rsid w:val="00ED02AB"/>
    <w:rsid w:val="00ED05C8"/>
    <w:rsid w:val="00ED163D"/>
    <w:rsid w:val="00ED3890"/>
    <w:rsid w:val="00ED44E2"/>
    <w:rsid w:val="00ED55BF"/>
    <w:rsid w:val="00ED5D1F"/>
    <w:rsid w:val="00ED7C66"/>
    <w:rsid w:val="00EE0C07"/>
    <w:rsid w:val="00EE1AA9"/>
    <w:rsid w:val="00EE38CF"/>
    <w:rsid w:val="00EE66FC"/>
    <w:rsid w:val="00EE777E"/>
    <w:rsid w:val="00EF1533"/>
    <w:rsid w:val="00EF3ADB"/>
    <w:rsid w:val="00EF482B"/>
    <w:rsid w:val="00EF4A12"/>
    <w:rsid w:val="00EF5626"/>
    <w:rsid w:val="00EF5763"/>
    <w:rsid w:val="00F03282"/>
    <w:rsid w:val="00F034BA"/>
    <w:rsid w:val="00F0591F"/>
    <w:rsid w:val="00F10E63"/>
    <w:rsid w:val="00F1338B"/>
    <w:rsid w:val="00F16349"/>
    <w:rsid w:val="00F17311"/>
    <w:rsid w:val="00F20E36"/>
    <w:rsid w:val="00F214FD"/>
    <w:rsid w:val="00F219B4"/>
    <w:rsid w:val="00F21BE0"/>
    <w:rsid w:val="00F22B8E"/>
    <w:rsid w:val="00F24A59"/>
    <w:rsid w:val="00F2594C"/>
    <w:rsid w:val="00F31AD6"/>
    <w:rsid w:val="00F32BBD"/>
    <w:rsid w:val="00F3536D"/>
    <w:rsid w:val="00F353A8"/>
    <w:rsid w:val="00F35E5C"/>
    <w:rsid w:val="00F403EE"/>
    <w:rsid w:val="00F4623D"/>
    <w:rsid w:val="00F4720A"/>
    <w:rsid w:val="00F472B8"/>
    <w:rsid w:val="00F47AC3"/>
    <w:rsid w:val="00F505E2"/>
    <w:rsid w:val="00F50FEB"/>
    <w:rsid w:val="00F513BB"/>
    <w:rsid w:val="00F536DC"/>
    <w:rsid w:val="00F54266"/>
    <w:rsid w:val="00F6156D"/>
    <w:rsid w:val="00F61E2F"/>
    <w:rsid w:val="00F631EF"/>
    <w:rsid w:val="00F6349C"/>
    <w:rsid w:val="00F63809"/>
    <w:rsid w:val="00F63E8C"/>
    <w:rsid w:val="00F66139"/>
    <w:rsid w:val="00F66DD0"/>
    <w:rsid w:val="00F679A5"/>
    <w:rsid w:val="00F70BD3"/>
    <w:rsid w:val="00F70CFB"/>
    <w:rsid w:val="00F70DB9"/>
    <w:rsid w:val="00F71BE4"/>
    <w:rsid w:val="00F71D08"/>
    <w:rsid w:val="00F71E30"/>
    <w:rsid w:val="00F72344"/>
    <w:rsid w:val="00F723FC"/>
    <w:rsid w:val="00F733B7"/>
    <w:rsid w:val="00F74E01"/>
    <w:rsid w:val="00F758E0"/>
    <w:rsid w:val="00F76526"/>
    <w:rsid w:val="00F834B9"/>
    <w:rsid w:val="00F84CA1"/>
    <w:rsid w:val="00F91F2E"/>
    <w:rsid w:val="00F937AF"/>
    <w:rsid w:val="00F96055"/>
    <w:rsid w:val="00F96727"/>
    <w:rsid w:val="00FA03B3"/>
    <w:rsid w:val="00FA1C91"/>
    <w:rsid w:val="00FA28C4"/>
    <w:rsid w:val="00FA5113"/>
    <w:rsid w:val="00FA57DB"/>
    <w:rsid w:val="00FB1132"/>
    <w:rsid w:val="00FB1447"/>
    <w:rsid w:val="00FB2181"/>
    <w:rsid w:val="00FB2394"/>
    <w:rsid w:val="00FB2C7B"/>
    <w:rsid w:val="00FB3627"/>
    <w:rsid w:val="00FB457C"/>
    <w:rsid w:val="00FB46D5"/>
    <w:rsid w:val="00FC0233"/>
    <w:rsid w:val="00FC03EF"/>
    <w:rsid w:val="00FC05B7"/>
    <w:rsid w:val="00FC1B9A"/>
    <w:rsid w:val="00FC255A"/>
    <w:rsid w:val="00FC3927"/>
    <w:rsid w:val="00FC4BC8"/>
    <w:rsid w:val="00FC5BC6"/>
    <w:rsid w:val="00FD1325"/>
    <w:rsid w:val="00FD26E9"/>
    <w:rsid w:val="00FD2AE3"/>
    <w:rsid w:val="00FD5D99"/>
    <w:rsid w:val="00FD7E12"/>
    <w:rsid w:val="00FE1C42"/>
    <w:rsid w:val="00FE21EF"/>
    <w:rsid w:val="00FE4F90"/>
    <w:rsid w:val="00FE51D6"/>
    <w:rsid w:val="00FF03A1"/>
    <w:rsid w:val="00FF04A2"/>
    <w:rsid w:val="00FF0ACD"/>
    <w:rsid w:val="00FF1CD0"/>
    <w:rsid w:val="00FF254C"/>
    <w:rsid w:val="00FF3A2C"/>
    <w:rsid w:val="00FF4699"/>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uiPriority w:val="99"/>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uiPriority w:val="99"/>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Bull"/>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Bull Char"/>
    <w:link w:val="ListParagraph"/>
    <w:uiPriority w:val="34"/>
    <w:qFormat/>
    <w:locked/>
    <w:rsid w:val="006460A4"/>
    <w:rPr>
      <w:rFonts w:ascii="Calibri" w:hAnsi="Calibri"/>
      <w:sz w:val="22"/>
      <w:szCs w:val="22"/>
    </w:rPr>
  </w:style>
  <w:style w:type="character" w:customStyle="1" w:styleId="Bodytext2">
    <w:name w:val="Body text (2)_"/>
    <w:basedOn w:val="DefaultParagraphFont"/>
    <w:link w:val="Bodytext20"/>
    <w:rsid w:val="008877B1"/>
    <w:rPr>
      <w:sz w:val="22"/>
      <w:szCs w:val="22"/>
      <w:shd w:val="clear" w:color="auto" w:fill="FFFFFF"/>
    </w:rPr>
  </w:style>
  <w:style w:type="character" w:customStyle="1" w:styleId="Bodytext2Bold">
    <w:name w:val="Body text (2) + Bold"/>
    <w:basedOn w:val="Bodytext2"/>
    <w:rsid w:val="008877B1"/>
    <w:rPr>
      <w:b/>
      <w:bCs/>
      <w:color w:val="000000"/>
      <w:spacing w:val="0"/>
      <w:w w:val="100"/>
      <w:position w:val="0"/>
      <w:sz w:val="22"/>
      <w:szCs w:val="22"/>
      <w:shd w:val="clear" w:color="auto" w:fill="FFFFFF"/>
      <w:lang w:val="lt-LT" w:eastAsia="lt-LT" w:bidi="lt-LT"/>
    </w:rPr>
  </w:style>
  <w:style w:type="paragraph" w:customStyle="1" w:styleId="Bodytext20">
    <w:name w:val="Body text (2)"/>
    <w:basedOn w:val="Normal"/>
    <w:link w:val="Bodytext2"/>
    <w:rsid w:val="008877B1"/>
    <w:pPr>
      <w:widowControl w:val="0"/>
      <w:shd w:val="clear" w:color="auto" w:fill="FFFFFF"/>
      <w:spacing w:after="360" w:line="403" w:lineRule="exact"/>
      <w:ind w:hanging="620"/>
    </w:pPr>
    <w:rPr>
      <w:sz w:val="22"/>
      <w:szCs w:val="22"/>
    </w:rPr>
  </w:style>
  <w:style w:type="character" w:customStyle="1" w:styleId="Bodytext3">
    <w:name w:val="Body text (3)_"/>
    <w:basedOn w:val="DefaultParagraphFont"/>
    <w:rsid w:val="008877B1"/>
    <w:rPr>
      <w:rFonts w:ascii="Times New Roman" w:eastAsia="Times New Roman" w:hAnsi="Times New Roman" w:cs="Times New Roman"/>
      <w:b/>
      <w:bCs/>
      <w:i w:val="0"/>
      <w:iCs w:val="0"/>
      <w:smallCaps w:val="0"/>
      <w:strike w:val="0"/>
      <w:sz w:val="22"/>
      <w:szCs w:val="22"/>
      <w:u w:val="none"/>
    </w:rPr>
  </w:style>
  <w:style w:type="character" w:customStyle="1" w:styleId="Bodytext3NotBold">
    <w:name w:val="Body text (3) + Not Bold"/>
    <w:basedOn w:val="Bodytext3"/>
    <w:rsid w:val="008877B1"/>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Bodytext2FranklinGothicHeavy95ptSpacing0pt">
    <w:name w:val="Body text (2) + Franklin Gothic Heavy;9;5 pt;Spacing 0 pt"/>
    <w:basedOn w:val="Bodytext2"/>
    <w:rsid w:val="008877B1"/>
    <w:rPr>
      <w:rFonts w:ascii="Franklin Gothic Heavy" w:eastAsia="Franklin Gothic Heavy" w:hAnsi="Franklin Gothic Heavy" w:cs="Franklin Gothic Heavy"/>
      <w:b/>
      <w:bCs/>
      <w:i w:val="0"/>
      <w:iCs w:val="0"/>
      <w:smallCaps w:val="0"/>
      <w:strike w:val="0"/>
      <w:color w:val="000000"/>
      <w:spacing w:val="10"/>
      <w:w w:val="100"/>
      <w:position w:val="0"/>
      <w:sz w:val="19"/>
      <w:szCs w:val="19"/>
      <w:u w:val="none"/>
      <w:shd w:val="clear" w:color="auto" w:fill="FFFFFF"/>
      <w:lang w:val="lt-LT" w:eastAsia="lt-LT" w:bidi="lt-LT"/>
    </w:rPr>
  </w:style>
  <w:style w:type="character" w:customStyle="1" w:styleId="Bodytext3Italic">
    <w:name w:val="Body text (3) + Italic"/>
    <w:basedOn w:val="Bodytext3"/>
    <w:rsid w:val="008877B1"/>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character" w:customStyle="1" w:styleId="Bodytext30">
    <w:name w:val="Body text (3)"/>
    <w:basedOn w:val="Bodytext3"/>
    <w:rsid w:val="008877B1"/>
    <w:rPr>
      <w:rFonts w:ascii="Times New Roman" w:eastAsia="Times New Roman" w:hAnsi="Times New Roman" w:cs="Times New Roman"/>
      <w:b/>
      <w:bCs/>
      <w:i w:val="0"/>
      <w:iCs w:val="0"/>
      <w:smallCaps w:val="0"/>
      <w:strike w:val="0"/>
      <w:color w:val="000000"/>
      <w:spacing w:val="0"/>
      <w:w w:val="100"/>
      <w:position w:val="0"/>
      <w:sz w:val="22"/>
      <w:szCs w:val="22"/>
      <w:u w:val="single"/>
      <w:lang w:val="lt-LT" w:eastAsia="lt-LT" w:bidi="lt-LT"/>
    </w:rPr>
  </w:style>
  <w:style w:type="character" w:styleId="Hyperlink">
    <w:name w:val="Hyperlink"/>
    <w:basedOn w:val="DefaultParagraphFont"/>
    <w:uiPriority w:val="99"/>
    <w:unhideWhenUsed/>
    <w:rsid w:val="00DD2216"/>
    <w:rPr>
      <w:color w:val="0563C1" w:themeColor="hyperlink"/>
      <w:u w:val="single"/>
    </w:rPr>
  </w:style>
  <w:style w:type="paragraph" w:styleId="NormalWeb">
    <w:name w:val="Normal (Web)"/>
    <w:basedOn w:val="Normal"/>
    <w:link w:val="NormalWebChar"/>
    <w:uiPriority w:val="99"/>
    <w:unhideWhenUsed/>
    <w:rsid w:val="00DD2216"/>
    <w:pPr>
      <w:spacing w:before="100" w:beforeAutospacing="1" w:after="100" w:afterAutospacing="1"/>
    </w:pPr>
    <w:rPr>
      <w:rFonts w:eastAsiaTheme="minorEastAsia"/>
    </w:rPr>
  </w:style>
  <w:style w:type="character" w:customStyle="1" w:styleId="HeaderChar">
    <w:name w:val="Header Char"/>
    <w:basedOn w:val="DefaultParagraphFont"/>
    <w:link w:val="Header"/>
    <w:rsid w:val="00FD1325"/>
    <w:rPr>
      <w:sz w:val="24"/>
      <w:szCs w:val="24"/>
    </w:rPr>
  </w:style>
  <w:style w:type="paragraph" w:customStyle="1" w:styleId="Default">
    <w:name w:val="Default"/>
    <w:rsid w:val="00196BEB"/>
    <w:pPr>
      <w:autoSpaceDE w:val="0"/>
      <w:autoSpaceDN w:val="0"/>
      <w:adjustRightInd w:val="0"/>
    </w:pPr>
    <w:rPr>
      <w:color w:val="000000"/>
      <w:sz w:val="24"/>
      <w:szCs w:val="24"/>
    </w:rPr>
  </w:style>
  <w:style w:type="paragraph" w:styleId="NoSpacing">
    <w:name w:val="No Spacing"/>
    <w:basedOn w:val="Normal"/>
    <w:uiPriority w:val="1"/>
    <w:qFormat/>
    <w:rsid w:val="007E1024"/>
    <w:pPr>
      <w:spacing w:before="100" w:beforeAutospacing="1" w:after="100" w:afterAutospacing="1"/>
    </w:pPr>
    <w:rPr>
      <w:rFonts w:eastAsiaTheme="minorEastAsia"/>
    </w:rPr>
  </w:style>
  <w:style w:type="character" w:customStyle="1" w:styleId="NormalWebChar">
    <w:name w:val="Normal (Web) Char"/>
    <w:basedOn w:val="DefaultParagraphFont"/>
    <w:link w:val="NormalWeb"/>
    <w:uiPriority w:val="99"/>
    <w:rsid w:val="008B107F"/>
    <w:rPr>
      <w:rFonts w:eastAsiaTheme="minorEastAsia"/>
      <w:sz w:val="24"/>
      <w:szCs w:val="24"/>
    </w:rPr>
  </w:style>
  <w:style w:type="character" w:customStyle="1" w:styleId="CharStyle5">
    <w:name w:val="CharStyle5"/>
    <w:rsid w:val="00F35E5C"/>
    <w:rPr>
      <w:rFonts w:ascii="Times New Roman" w:eastAsia="Times New Roman" w:hAnsi="Times New Roman" w:cs="Times New Roman"/>
      <w:b w:val="0"/>
      <w:bCs w:val="0"/>
      <w:i w:val="0"/>
      <w:iCs w:val="0"/>
      <w:strike w:val="0"/>
      <w:dstrike w:val="0"/>
      <w:color w:val="000000"/>
      <w:spacing w:val="0"/>
      <w:w w:val="100"/>
      <w:position w:val="0"/>
      <w:sz w:val="22"/>
      <w:szCs w:val="22"/>
      <w:u w:val="none"/>
      <w:vertAlign w:val="baseline"/>
      <w:lang w:val="lt-LT" w:bidi="lt-LT"/>
    </w:rPr>
  </w:style>
  <w:style w:type="paragraph" w:customStyle="1" w:styleId="list-paragraph">
    <w:name w:val="list-paragraph"/>
    <w:basedOn w:val="Normal"/>
    <w:rsid w:val="002A03ED"/>
    <w:pPr>
      <w:spacing w:before="100" w:beforeAutospacing="1" w:after="100" w:afterAutospacing="1"/>
    </w:pPr>
    <w:rPr>
      <w:rFonts w:eastAsiaTheme="minorEastAsia"/>
    </w:rPr>
  </w:style>
  <w:style w:type="character" w:customStyle="1" w:styleId="default-paragraph-font">
    <w:name w:val="default-paragraph-font"/>
    <w:basedOn w:val="DefaultParagraphFont"/>
    <w:rsid w:val="002A03ED"/>
  </w:style>
  <w:style w:type="paragraph" w:customStyle="1" w:styleId="prastasis1">
    <w:name w:val="Įprastasis1"/>
    <w:basedOn w:val="Normal"/>
    <w:rsid w:val="002A03ED"/>
    <w:pPr>
      <w:spacing w:before="100" w:beforeAutospacing="1" w:after="100" w:afterAutospacing="1"/>
    </w:pPr>
    <w:rPr>
      <w:rFonts w:eastAsiaTheme="minorEastAsia"/>
    </w:rPr>
  </w:style>
  <w:style w:type="paragraph" w:styleId="BodyText">
    <w:name w:val="Body Text"/>
    <w:basedOn w:val="Normal"/>
    <w:link w:val="BodyTextChar"/>
    <w:unhideWhenUsed/>
    <w:rsid w:val="006A7FF0"/>
    <w:pPr>
      <w:spacing w:after="120"/>
    </w:pPr>
  </w:style>
  <w:style w:type="character" w:customStyle="1" w:styleId="BodyTextChar">
    <w:name w:val="Body Text Char"/>
    <w:basedOn w:val="DefaultParagraphFont"/>
    <w:link w:val="BodyText"/>
    <w:rsid w:val="006A7FF0"/>
    <w:rPr>
      <w:sz w:val="24"/>
      <w:szCs w:val="24"/>
    </w:rPr>
  </w:style>
  <w:style w:type="paragraph" w:customStyle="1" w:styleId="2">
    <w:name w:val="2"/>
    <w:basedOn w:val="Normal"/>
    <w:next w:val="Normal"/>
    <w:link w:val="2Char"/>
    <w:qFormat/>
    <w:rsid w:val="0028189E"/>
    <w:pPr>
      <w:numPr>
        <w:numId w:val="32"/>
      </w:numPr>
      <w:spacing w:after="120"/>
      <w:ind w:left="851" w:right="-612"/>
      <w:jc w:val="both"/>
      <w:outlineLvl w:val="1"/>
    </w:pPr>
    <w:rPr>
      <w:rFonts w:ascii="Arial" w:eastAsia="Calibri" w:hAnsi="Arial" w:cs="Arial"/>
      <w:b/>
      <w:sz w:val="21"/>
      <w:szCs w:val="21"/>
    </w:rPr>
  </w:style>
  <w:style w:type="character" w:customStyle="1" w:styleId="2Char">
    <w:name w:val="2 Char"/>
    <w:link w:val="2"/>
    <w:locked/>
    <w:rsid w:val="0028189E"/>
    <w:rPr>
      <w:rFonts w:ascii="Arial" w:eastAsia="Calibri" w:hAnsi="Arial" w:cs="Arial"/>
      <w:b/>
      <w:sz w:val="21"/>
      <w:szCs w:val="21"/>
    </w:rPr>
  </w:style>
  <w:style w:type="paragraph" w:styleId="FootnoteText">
    <w:name w:val="footnote text"/>
    <w:aliases w:val="MA Footnote,Char Char,ft,Style 5,Footnote Text Char Char,ft Char Char Char,ft Char Char Char Char Char,ft Char Char Char Char Char Char Char Char Char Char Char Char,ft Char Char Char Char Char Char Char Char,fn"/>
    <w:basedOn w:val="Normal"/>
    <w:link w:val="FootnoteTextChar"/>
    <w:uiPriority w:val="99"/>
    <w:unhideWhenUsed/>
    <w:qFormat/>
    <w:rsid w:val="00DC0571"/>
    <w:pPr>
      <w:jc w:val="both"/>
    </w:pPr>
    <w:rPr>
      <w:rFonts w:ascii="Arial" w:hAnsi="Arial" w:cs="Arial"/>
      <w:sz w:val="19"/>
      <w:szCs w:val="19"/>
    </w:rPr>
  </w:style>
  <w:style w:type="character" w:customStyle="1" w:styleId="FootnoteTextChar">
    <w:name w:val="Footnote Text Char"/>
    <w:aliases w:val="MA Footnote Char,Char Char Char,ft Char,Style 5 Char,Footnote Text Char Char Char,ft Char Char Char Char,ft Char Char Char Char Char Char,ft Char Char Char Char Char Char Char Char Char Char Char Char Char,fn Char"/>
    <w:basedOn w:val="DefaultParagraphFont"/>
    <w:link w:val="FootnoteText"/>
    <w:uiPriority w:val="99"/>
    <w:rsid w:val="00DC0571"/>
    <w:rPr>
      <w:rFonts w:ascii="Arial" w:hAnsi="Arial" w:cs="Arial"/>
      <w:sz w:val="19"/>
      <w:szCs w:val="19"/>
    </w:rPr>
  </w:style>
  <w:style w:type="character" w:styleId="FootnoteReference">
    <w:name w:val="footnote reference"/>
    <w:aliases w:val="footnumber"/>
    <w:uiPriority w:val="99"/>
    <w:rsid w:val="00DC0571"/>
    <w:rPr>
      <w:rFonts w:cs="Times New Roman"/>
      <w:vertAlign w:val="superscript"/>
    </w:rPr>
  </w:style>
  <w:style w:type="paragraph" w:customStyle="1" w:styleId="Tekstas">
    <w:name w:val="Tekstas"/>
    <w:basedOn w:val="ListParagraph"/>
    <w:link w:val="TekstasChar"/>
    <w:uiPriority w:val="99"/>
    <w:qFormat/>
    <w:rsid w:val="00DC0571"/>
    <w:pPr>
      <w:numPr>
        <w:numId w:val="33"/>
      </w:numPr>
      <w:spacing w:after="120" w:line="240" w:lineRule="auto"/>
      <w:ind w:right="-612"/>
      <w:contextualSpacing w:val="0"/>
      <w:jc w:val="both"/>
    </w:pPr>
    <w:rPr>
      <w:rFonts w:ascii="Arial" w:eastAsia="Calibri" w:hAnsi="Arial" w:cs="Arial"/>
      <w:noProof/>
      <w:sz w:val="21"/>
      <w:szCs w:val="21"/>
    </w:rPr>
  </w:style>
  <w:style w:type="character" w:customStyle="1" w:styleId="TekstasChar">
    <w:name w:val="Tekstas Char"/>
    <w:link w:val="Tekstas"/>
    <w:uiPriority w:val="99"/>
    <w:locked/>
    <w:rsid w:val="00DC0571"/>
    <w:rPr>
      <w:rFonts w:ascii="Arial" w:eastAsia="Calibri" w:hAnsi="Arial" w:cs="Arial"/>
      <w:noProof/>
      <w:sz w:val="21"/>
      <w:szCs w:val="21"/>
    </w:rPr>
  </w:style>
  <w:style w:type="paragraph" w:customStyle="1" w:styleId="Citata1">
    <w:name w:val="Citata1"/>
    <w:basedOn w:val="Normal"/>
    <w:next w:val="Tekstas"/>
    <w:link w:val="CitataChar"/>
    <w:uiPriority w:val="1"/>
    <w:qFormat/>
    <w:rsid w:val="00852096"/>
    <w:pPr>
      <w:spacing w:after="120"/>
      <w:ind w:left="1418" w:right="-45"/>
      <w:jc w:val="both"/>
    </w:pPr>
    <w:rPr>
      <w:rFonts w:ascii="Arial" w:eastAsia="Calibri" w:hAnsi="Arial" w:cs="Arial"/>
      <w:sz w:val="19"/>
      <w:szCs w:val="19"/>
    </w:rPr>
  </w:style>
  <w:style w:type="character" w:customStyle="1" w:styleId="CitataChar">
    <w:name w:val="Citata Char"/>
    <w:link w:val="Citata1"/>
    <w:uiPriority w:val="1"/>
    <w:locked/>
    <w:rsid w:val="00852096"/>
    <w:rPr>
      <w:rFonts w:ascii="Arial" w:eastAsia="Calibri" w:hAnsi="Arial" w:cs="Arial"/>
      <w:sz w:val="19"/>
      <w:szCs w:val="19"/>
    </w:rPr>
  </w:style>
  <w:style w:type="numbering" w:customStyle="1" w:styleId="Stilius2">
    <w:name w:val="Stilius2"/>
    <w:rsid w:val="00852096"/>
    <w:pPr>
      <w:numPr>
        <w:numId w:val="34"/>
      </w:numPr>
    </w:pPr>
  </w:style>
  <w:style w:type="paragraph" w:styleId="BodyText21">
    <w:name w:val="Body Text 2"/>
    <w:basedOn w:val="Normal"/>
    <w:link w:val="BodyText2Char"/>
    <w:semiHidden/>
    <w:unhideWhenUsed/>
    <w:rsid w:val="00576C4E"/>
    <w:pPr>
      <w:spacing w:after="120" w:line="480" w:lineRule="auto"/>
    </w:pPr>
  </w:style>
  <w:style w:type="character" w:customStyle="1" w:styleId="BodyText2Char">
    <w:name w:val="Body Text 2 Char"/>
    <w:basedOn w:val="DefaultParagraphFont"/>
    <w:link w:val="BodyText21"/>
    <w:semiHidden/>
    <w:rsid w:val="00576C4E"/>
    <w:rPr>
      <w:sz w:val="24"/>
      <w:szCs w:val="24"/>
    </w:rPr>
  </w:style>
  <w:style w:type="paragraph" w:styleId="BodyTextIndent">
    <w:name w:val="Body Text Indent"/>
    <w:basedOn w:val="Normal"/>
    <w:link w:val="BodyTextIndentChar"/>
    <w:semiHidden/>
    <w:unhideWhenUsed/>
    <w:rsid w:val="00521E4A"/>
    <w:pPr>
      <w:spacing w:after="120"/>
      <w:ind w:left="283"/>
    </w:pPr>
  </w:style>
  <w:style w:type="character" w:customStyle="1" w:styleId="BodyTextIndentChar">
    <w:name w:val="Body Text Indent Char"/>
    <w:basedOn w:val="DefaultParagraphFont"/>
    <w:link w:val="BodyTextIndent"/>
    <w:semiHidden/>
    <w:rsid w:val="00521E4A"/>
    <w:rPr>
      <w:sz w:val="24"/>
      <w:szCs w:val="24"/>
    </w:rPr>
  </w:style>
  <w:style w:type="paragraph" w:customStyle="1" w:styleId="prastasis2">
    <w:name w:val="Įprastasis2"/>
    <w:basedOn w:val="Normal"/>
    <w:rsid w:val="00365995"/>
    <w:pPr>
      <w:spacing w:before="100" w:beforeAutospacing="1" w:after="100" w:afterAutospacing="1"/>
    </w:pPr>
    <w:rPr>
      <w:rFonts w:eastAsiaTheme="minorEastAsia"/>
    </w:rPr>
  </w:style>
  <w:style w:type="paragraph" w:customStyle="1" w:styleId="statymopavad">
    <w:name w:val="statymopavad"/>
    <w:basedOn w:val="Normal"/>
    <w:rsid w:val="00365995"/>
    <w:pPr>
      <w:spacing w:before="100" w:beforeAutospacing="1" w:after="100" w:afterAutospacing="1"/>
    </w:pPr>
    <w:rPr>
      <w:rFonts w:eastAsiaTheme="minorEastAsia"/>
    </w:rPr>
  </w:style>
  <w:style w:type="character" w:styleId="UnresolvedMention">
    <w:name w:val="Unresolved Mention"/>
    <w:basedOn w:val="DefaultParagraphFont"/>
    <w:uiPriority w:val="99"/>
    <w:semiHidden/>
    <w:unhideWhenUsed/>
    <w:rsid w:val="000A3B1D"/>
    <w:rPr>
      <w:color w:val="605E5C"/>
      <w:shd w:val="clear" w:color="auto" w:fill="E1DFDD"/>
    </w:rPr>
  </w:style>
  <w:style w:type="paragraph" w:customStyle="1" w:styleId="n">
    <w:name w:val="n"/>
    <w:basedOn w:val="Normal"/>
    <w:rsid w:val="009855A3"/>
    <w:pPr>
      <w:spacing w:before="100" w:beforeAutospacing="1" w:after="100" w:afterAutospacing="1"/>
    </w:pPr>
  </w:style>
  <w:style w:type="paragraph" w:customStyle="1" w:styleId="tajtip">
    <w:name w:val="tajtip"/>
    <w:basedOn w:val="Normal"/>
    <w:rsid w:val="009855A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243">
      <w:bodyDiv w:val="1"/>
      <w:marLeft w:val="0"/>
      <w:marRight w:val="0"/>
      <w:marTop w:val="0"/>
      <w:marBottom w:val="0"/>
      <w:divBdr>
        <w:top w:val="none" w:sz="0" w:space="0" w:color="auto"/>
        <w:left w:val="none" w:sz="0" w:space="0" w:color="auto"/>
        <w:bottom w:val="none" w:sz="0" w:space="0" w:color="auto"/>
        <w:right w:val="none" w:sz="0" w:space="0" w:color="auto"/>
      </w:divBdr>
    </w:div>
    <w:div w:id="4602713">
      <w:bodyDiv w:val="1"/>
      <w:marLeft w:val="0"/>
      <w:marRight w:val="0"/>
      <w:marTop w:val="0"/>
      <w:marBottom w:val="0"/>
      <w:divBdr>
        <w:top w:val="none" w:sz="0" w:space="0" w:color="auto"/>
        <w:left w:val="none" w:sz="0" w:space="0" w:color="auto"/>
        <w:bottom w:val="none" w:sz="0" w:space="0" w:color="auto"/>
        <w:right w:val="none" w:sz="0" w:space="0" w:color="auto"/>
      </w:divBdr>
    </w:div>
    <w:div w:id="125124009">
      <w:bodyDiv w:val="1"/>
      <w:marLeft w:val="0"/>
      <w:marRight w:val="0"/>
      <w:marTop w:val="0"/>
      <w:marBottom w:val="0"/>
      <w:divBdr>
        <w:top w:val="none" w:sz="0" w:space="0" w:color="auto"/>
        <w:left w:val="none" w:sz="0" w:space="0" w:color="auto"/>
        <w:bottom w:val="none" w:sz="0" w:space="0" w:color="auto"/>
        <w:right w:val="none" w:sz="0" w:space="0" w:color="auto"/>
      </w:divBdr>
    </w:div>
    <w:div w:id="126749127">
      <w:bodyDiv w:val="1"/>
      <w:marLeft w:val="0"/>
      <w:marRight w:val="0"/>
      <w:marTop w:val="0"/>
      <w:marBottom w:val="0"/>
      <w:divBdr>
        <w:top w:val="none" w:sz="0" w:space="0" w:color="auto"/>
        <w:left w:val="none" w:sz="0" w:space="0" w:color="auto"/>
        <w:bottom w:val="none" w:sz="0" w:space="0" w:color="auto"/>
        <w:right w:val="none" w:sz="0" w:space="0" w:color="auto"/>
      </w:divBdr>
    </w:div>
    <w:div w:id="143354236">
      <w:bodyDiv w:val="1"/>
      <w:marLeft w:val="0"/>
      <w:marRight w:val="0"/>
      <w:marTop w:val="0"/>
      <w:marBottom w:val="0"/>
      <w:divBdr>
        <w:top w:val="none" w:sz="0" w:space="0" w:color="auto"/>
        <w:left w:val="none" w:sz="0" w:space="0" w:color="auto"/>
        <w:bottom w:val="none" w:sz="0" w:space="0" w:color="auto"/>
        <w:right w:val="none" w:sz="0" w:space="0" w:color="auto"/>
      </w:divBdr>
    </w:div>
    <w:div w:id="265043367">
      <w:bodyDiv w:val="1"/>
      <w:marLeft w:val="0"/>
      <w:marRight w:val="0"/>
      <w:marTop w:val="0"/>
      <w:marBottom w:val="0"/>
      <w:divBdr>
        <w:top w:val="none" w:sz="0" w:space="0" w:color="auto"/>
        <w:left w:val="none" w:sz="0" w:space="0" w:color="auto"/>
        <w:bottom w:val="none" w:sz="0" w:space="0" w:color="auto"/>
        <w:right w:val="none" w:sz="0" w:space="0" w:color="auto"/>
      </w:divBdr>
      <w:divsChild>
        <w:div w:id="1238397867">
          <w:marLeft w:val="0"/>
          <w:marRight w:val="0"/>
          <w:marTop w:val="0"/>
          <w:marBottom w:val="0"/>
          <w:divBdr>
            <w:top w:val="none" w:sz="0" w:space="0" w:color="auto"/>
            <w:left w:val="none" w:sz="0" w:space="0" w:color="auto"/>
            <w:bottom w:val="none" w:sz="0" w:space="0" w:color="auto"/>
            <w:right w:val="none" w:sz="0" w:space="0" w:color="auto"/>
          </w:divBdr>
        </w:div>
      </w:divsChild>
    </w:div>
    <w:div w:id="377516561">
      <w:bodyDiv w:val="1"/>
      <w:marLeft w:val="0"/>
      <w:marRight w:val="0"/>
      <w:marTop w:val="0"/>
      <w:marBottom w:val="0"/>
      <w:divBdr>
        <w:top w:val="none" w:sz="0" w:space="0" w:color="auto"/>
        <w:left w:val="none" w:sz="0" w:space="0" w:color="auto"/>
        <w:bottom w:val="none" w:sz="0" w:space="0" w:color="auto"/>
        <w:right w:val="none" w:sz="0" w:space="0" w:color="auto"/>
      </w:divBdr>
    </w:div>
    <w:div w:id="470295390">
      <w:bodyDiv w:val="1"/>
      <w:marLeft w:val="0"/>
      <w:marRight w:val="0"/>
      <w:marTop w:val="0"/>
      <w:marBottom w:val="0"/>
      <w:divBdr>
        <w:top w:val="none" w:sz="0" w:space="0" w:color="auto"/>
        <w:left w:val="none" w:sz="0" w:space="0" w:color="auto"/>
        <w:bottom w:val="none" w:sz="0" w:space="0" w:color="auto"/>
        <w:right w:val="none" w:sz="0" w:space="0" w:color="auto"/>
      </w:divBdr>
    </w:div>
    <w:div w:id="478813623">
      <w:bodyDiv w:val="1"/>
      <w:marLeft w:val="0"/>
      <w:marRight w:val="0"/>
      <w:marTop w:val="0"/>
      <w:marBottom w:val="0"/>
      <w:divBdr>
        <w:top w:val="none" w:sz="0" w:space="0" w:color="auto"/>
        <w:left w:val="none" w:sz="0" w:space="0" w:color="auto"/>
        <w:bottom w:val="none" w:sz="0" w:space="0" w:color="auto"/>
        <w:right w:val="none" w:sz="0" w:space="0" w:color="auto"/>
      </w:divBdr>
    </w:div>
    <w:div w:id="536092202">
      <w:bodyDiv w:val="1"/>
      <w:marLeft w:val="0"/>
      <w:marRight w:val="0"/>
      <w:marTop w:val="0"/>
      <w:marBottom w:val="0"/>
      <w:divBdr>
        <w:top w:val="none" w:sz="0" w:space="0" w:color="auto"/>
        <w:left w:val="none" w:sz="0" w:space="0" w:color="auto"/>
        <w:bottom w:val="none" w:sz="0" w:space="0" w:color="auto"/>
        <w:right w:val="none" w:sz="0" w:space="0" w:color="auto"/>
      </w:divBdr>
    </w:div>
    <w:div w:id="669798043">
      <w:bodyDiv w:val="1"/>
      <w:marLeft w:val="0"/>
      <w:marRight w:val="0"/>
      <w:marTop w:val="0"/>
      <w:marBottom w:val="0"/>
      <w:divBdr>
        <w:top w:val="none" w:sz="0" w:space="0" w:color="auto"/>
        <w:left w:val="none" w:sz="0" w:space="0" w:color="auto"/>
        <w:bottom w:val="none" w:sz="0" w:space="0" w:color="auto"/>
        <w:right w:val="none" w:sz="0" w:space="0" w:color="auto"/>
      </w:divBdr>
    </w:div>
    <w:div w:id="691566652">
      <w:bodyDiv w:val="1"/>
      <w:marLeft w:val="0"/>
      <w:marRight w:val="0"/>
      <w:marTop w:val="0"/>
      <w:marBottom w:val="0"/>
      <w:divBdr>
        <w:top w:val="none" w:sz="0" w:space="0" w:color="auto"/>
        <w:left w:val="none" w:sz="0" w:space="0" w:color="auto"/>
        <w:bottom w:val="none" w:sz="0" w:space="0" w:color="auto"/>
        <w:right w:val="none" w:sz="0" w:space="0" w:color="auto"/>
      </w:divBdr>
    </w:div>
    <w:div w:id="701594813">
      <w:bodyDiv w:val="1"/>
      <w:marLeft w:val="0"/>
      <w:marRight w:val="0"/>
      <w:marTop w:val="0"/>
      <w:marBottom w:val="0"/>
      <w:divBdr>
        <w:top w:val="none" w:sz="0" w:space="0" w:color="auto"/>
        <w:left w:val="none" w:sz="0" w:space="0" w:color="auto"/>
        <w:bottom w:val="none" w:sz="0" w:space="0" w:color="auto"/>
        <w:right w:val="none" w:sz="0" w:space="0" w:color="auto"/>
      </w:divBdr>
    </w:div>
    <w:div w:id="702637161">
      <w:bodyDiv w:val="1"/>
      <w:marLeft w:val="0"/>
      <w:marRight w:val="0"/>
      <w:marTop w:val="0"/>
      <w:marBottom w:val="0"/>
      <w:divBdr>
        <w:top w:val="none" w:sz="0" w:space="0" w:color="auto"/>
        <w:left w:val="none" w:sz="0" w:space="0" w:color="auto"/>
        <w:bottom w:val="none" w:sz="0" w:space="0" w:color="auto"/>
        <w:right w:val="none" w:sz="0" w:space="0" w:color="auto"/>
      </w:divBdr>
    </w:div>
    <w:div w:id="822964305">
      <w:bodyDiv w:val="1"/>
      <w:marLeft w:val="0"/>
      <w:marRight w:val="0"/>
      <w:marTop w:val="0"/>
      <w:marBottom w:val="0"/>
      <w:divBdr>
        <w:top w:val="none" w:sz="0" w:space="0" w:color="auto"/>
        <w:left w:val="none" w:sz="0" w:space="0" w:color="auto"/>
        <w:bottom w:val="none" w:sz="0" w:space="0" w:color="auto"/>
        <w:right w:val="none" w:sz="0" w:space="0" w:color="auto"/>
      </w:divBdr>
    </w:div>
    <w:div w:id="836116827">
      <w:bodyDiv w:val="1"/>
      <w:marLeft w:val="0"/>
      <w:marRight w:val="0"/>
      <w:marTop w:val="0"/>
      <w:marBottom w:val="0"/>
      <w:divBdr>
        <w:top w:val="none" w:sz="0" w:space="0" w:color="auto"/>
        <w:left w:val="none" w:sz="0" w:space="0" w:color="auto"/>
        <w:bottom w:val="none" w:sz="0" w:space="0" w:color="auto"/>
        <w:right w:val="none" w:sz="0" w:space="0" w:color="auto"/>
      </w:divBdr>
    </w:div>
    <w:div w:id="877858091">
      <w:bodyDiv w:val="1"/>
      <w:marLeft w:val="0"/>
      <w:marRight w:val="0"/>
      <w:marTop w:val="0"/>
      <w:marBottom w:val="0"/>
      <w:divBdr>
        <w:top w:val="none" w:sz="0" w:space="0" w:color="auto"/>
        <w:left w:val="none" w:sz="0" w:space="0" w:color="auto"/>
        <w:bottom w:val="none" w:sz="0" w:space="0" w:color="auto"/>
        <w:right w:val="none" w:sz="0" w:space="0" w:color="auto"/>
      </w:divBdr>
    </w:div>
    <w:div w:id="885141985">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72752313">
      <w:bodyDiv w:val="1"/>
      <w:marLeft w:val="0"/>
      <w:marRight w:val="0"/>
      <w:marTop w:val="0"/>
      <w:marBottom w:val="0"/>
      <w:divBdr>
        <w:top w:val="none" w:sz="0" w:space="0" w:color="auto"/>
        <w:left w:val="none" w:sz="0" w:space="0" w:color="auto"/>
        <w:bottom w:val="none" w:sz="0" w:space="0" w:color="auto"/>
        <w:right w:val="none" w:sz="0" w:space="0" w:color="auto"/>
      </w:divBdr>
    </w:div>
    <w:div w:id="1064134597">
      <w:bodyDiv w:val="1"/>
      <w:marLeft w:val="0"/>
      <w:marRight w:val="0"/>
      <w:marTop w:val="0"/>
      <w:marBottom w:val="0"/>
      <w:divBdr>
        <w:top w:val="none" w:sz="0" w:space="0" w:color="auto"/>
        <w:left w:val="none" w:sz="0" w:space="0" w:color="auto"/>
        <w:bottom w:val="none" w:sz="0" w:space="0" w:color="auto"/>
        <w:right w:val="none" w:sz="0" w:space="0" w:color="auto"/>
      </w:divBdr>
    </w:div>
    <w:div w:id="1075010231">
      <w:bodyDiv w:val="1"/>
      <w:marLeft w:val="0"/>
      <w:marRight w:val="0"/>
      <w:marTop w:val="0"/>
      <w:marBottom w:val="0"/>
      <w:divBdr>
        <w:top w:val="none" w:sz="0" w:space="0" w:color="auto"/>
        <w:left w:val="none" w:sz="0" w:space="0" w:color="auto"/>
        <w:bottom w:val="none" w:sz="0" w:space="0" w:color="auto"/>
        <w:right w:val="none" w:sz="0" w:space="0" w:color="auto"/>
      </w:divBdr>
    </w:div>
    <w:div w:id="1090467958">
      <w:bodyDiv w:val="1"/>
      <w:marLeft w:val="0"/>
      <w:marRight w:val="0"/>
      <w:marTop w:val="0"/>
      <w:marBottom w:val="0"/>
      <w:divBdr>
        <w:top w:val="none" w:sz="0" w:space="0" w:color="auto"/>
        <w:left w:val="none" w:sz="0" w:space="0" w:color="auto"/>
        <w:bottom w:val="none" w:sz="0" w:space="0" w:color="auto"/>
        <w:right w:val="none" w:sz="0" w:space="0" w:color="auto"/>
      </w:divBdr>
      <w:divsChild>
        <w:div w:id="924993913">
          <w:marLeft w:val="0"/>
          <w:marRight w:val="0"/>
          <w:marTop w:val="0"/>
          <w:marBottom w:val="0"/>
          <w:divBdr>
            <w:top w:val="none" w:sz="0" w:space="0" w:color="auto"/>
            <w:left w:val="none" w:sz="0" w:space="0" w:color="auto"/>
            <w:bottom w:val="none" w:sz="0" w:space="0" w:color="auto"/>
            <w:right w:val="none" w:sz="0" w:space="0" w:color="auto"/>
          </w:divBdr>
        </w:div>
      </w:divsChild>
    </w:div>
    <w:div w:id="1149789035">
      <w:bodyDiv w:val="1"/>
      <w:marLeft w:val="0"/>
      <w:marRight w:val="0"/>
      <w:marTop w:val="0"/>
      <w:marBottom w:val="0"/>
      <w:divBdr>
        <w:top w:val="none" w:sz="0" w:space="0" w:color="auto"/>
        <w:left w:val="none" w:sz="0" w:space="0" w:color="auto"/>
        <w:bottom w:val="none" w:sz="0" w:space="0" w:color="auto"/>
        <w:right w:val="none" w:sz="0" w:space="0" w:color="auto"/>
      </w:divBdr>
    </w:div>
    <w:div w:id="1272938308">
      <w:bodyDiv w:val="1"/>
      <w:marLeft w:val="0"/>
      <w:marRight w:val="0"/>
      <w:marTop w:val="0"/>
      <w:marBottom w:val="0"/>
      <w:divBdr>
        <w:top w:val="none" w:sz="0" w:space="0" w:color="auto"/>
        <w:left w:val="none" w:sz="0" w:space="0" w:color="auto"/>
        <w:bottom w:val="none" w:sz="0" w:space="0" w:color="auto"/>
        <w:right w:val="none" w:sz="0" w:space="0" w:color="auto"/>
      </w:divBdr>
    </w:div>
    <w:div w:id="1295477533">
      <w:bodyDiv w:val="1"/>
      <w:marLeft w:val="0"/>
      <w:marRight w:val="0"/>
      <w:marTop w:val="0"/>
      <w:marBottom w:val="0"/>
      <w:divBdr>
        <w:top w:val="none" w:sz="0" w:space="0" w:color="auto"/>
        <w:left w:val="none" w:sz="0" w:space="0" w:color="auto"/>
        <w:bottom w:val="none" w:sz="0" w:space="0" w:color="auto"/>
        <w:right w:val="none" w:sz="0" w:space="0" w:color="auto"/>
      </w:divBdr>
    </w:div>
    <w:div w:id="1333220599">
      <w:bodyDiv w:val="1"/>
      <w:marLeft w:val="0"/>
      <w:marRight w:val="0"/>
      <w:marTop w:val="0"/>
      <w:marBottom w:val="0"/>
      <w:divBdr>
        <w:top w:val="none" w:sz="0" w:space="0" w:color="auto"/>
        <w:left w:val="none" w:sz="0" w:space="0" w:color="auto"/>
        <w:bottom w:val="none" w:sz="0" w:space="0" w:color="auto"/>
        <w:right w:val="none" w:sz="0" w:space="0" w:color="auto"/>
      </w:divBdr>
    </w:div>
    <w:div w:id="1408385372">
      <w:bodyDiv w:val="1"/>
      <w:marLeft w:val="0"/>
      <w:marRight w:val="0"/>
      <w:marTop w:val="0"/>
      <w:marBottom w:val="0"/>
      <w:divBdr>
        <w:top w:val="none" w:sz="0" w:space="0" w:color="auto"/>
        <w:left w:val="none" w:sz="0" w:space="0" w:color="auto"/>
        <w:bottom w:val="none" w:sz="0" w:space="0" w:color="auto"/>
        <w:right w:val="none" w:sz="0" w:space="0" w:color="auto"/>
      </w:divBdr>
      <w:divsChild>
        <w:div w:id="304284741">
          <w:marLeft w:val="0"/>
          <w:marRight w:val="0"/>
          <w:marTop w:val="0"/>
          <w:marBottom w:val="0"/>
          <w:divBdr>
            <w:top w:val="none" w:sz="0" w:space="0" w:color="auto"/>
            <w:left w:val="none" w:sz="0" w:space="0" w:color="auto"/>
            <w:bottom w:val="none" w:sz="0" w:space="0" w:color="auto"/>
            <w:right w:val="none" w:sz="0" w:space="0" w:color="auto"/>
          </w:divBdr>
        </w:div>
      </w:divsChild>
    </w:div>
    <w:div w:id="1418214737">
      <w:bodyDiv w:val="1"/>
      <w:marLeft w:val="0"/>
      <w:marRight w:val="0"/>
      <w:marTop w:val="0"/>
      <w:marBottom w:val="0"/>
      <w:divBdr>
        <w:top w:val="none" w:sz="0" w:space="0" w:color="auto"/>
        <w:left w:val="none" w:sz="0" w:space="0" w:color="auto"/>
        <w:bottom w:val="none" w:sz="0" w:space="0" w:color="auto"/>
        <w:right w:val="none" w:sz="0" w:space="0" w:color="auto"/>
      </w:divBdr>
    </w:div>
    <w:div w:id="1501461337">
      <w:bodyDiv w:val="1"/>
      <w:marLeft w:val="0"/>
      <w:marRight w:val="0"/>
      <w:marTop w:val="0"/>
      <w:marBottom w:val="0"/>
      <w:divBdr>
        <w:top w:val="none" w:sz="0" w:space="0" w:color="auto"/>
        <w:left w:val="none" w:sz="0" w:space="0" w:color="auto"/>
        <w:bottom w:val="none" w:sz="0" w:space="0" w:color="auto"/>
        <w:right w:val="none" w:sz="0" w:space="0" w:color="auto"/>
      </w:divBdr>
    </w:div>
    <w:div w:id="1612544717">
      <w:bodyDiv w:val="1"/>
      <w:marLeft w:val="0"/>
      <w:marRight w:val="0"/>
      <w:marTop w:val="0"/>
      <w:marBottom w:val="0"/>
      <w:divBdr>
        <w:top w:val="none" w:sz="0" w:space="0" w:color="auto"/>
        <w:left w:val="none" w:sz="0" w:space="0" w:color="auto"/>
        <w:bottom w:val="none" w:sz="0" w:space="0" w:color="auto"/>
        <w:right w:val="none" w:sz="0" w:space="0" w:color="auto"/>
      </w:divBdr>
    </w:div>
    <w:div w:id="1632787389">
      <w:bodyDiv w:val="1"/>
      <w:marLeft w:val="0"/>
      <w:marRight w:val="0"/>
      <w:marTop w:val="0"/>
      <w:marBottom w:val="0"/>
      <w:divBdr>
        <w:top w:val="none" w:sz="0" w:space="0" w:color="auto"/>
        <w:left w:val="none" w:sz="0" w:space="0" w:color="auto"/>
        <w:bottom w:val="none" w:sz="0" w:space="0" w:color="auto"/>
        <w:right w:val="none" w:sz="0" w:space="0" w:color="auto"/>
      </w:divBdr>
      <w:divsChild>
        <w:div w:id="1063603685">
          <w:marLeft w:val="0"/>
          <w:marRight w:val="0"/>
          <w:marTop w:val="0"/>
          <w:marBottom w:val="0"/>
          <w:divBdr>
            <w:top w:val="none" w:sz="0" w:space="0" w:color="auto"/>
            <w:left w:val="none" w:sz="0" w:space="0" w:color="auto"/>
            <w:bottom w:val="none" w:sz="0" w:space="0" w:color="auto"/>
            <w:right w:val="none" w:sz="0" w:space="0" w:color="auto"/>
          </w:divBdr>
        </w:div>
      </w:divsChild>
    </w:div>
    <w:div w:id="1659529807">
      <w:bodyDiv w:val="1"/>
      <w:marLeft w:val="0"/>
      <w:marRight w:val="0"/>
      <w:marTop w:val="0"/>
      <w:marBottom w:val="0"/>
      <w:divBdr>
        <w:top w:val="none" w:sz="0" w:space="0" w:color="auto"/>
        <w:left w:val="none" w:sz="0" w:space="0" w:color="auto"/>
        <w:bottom w:val="none" w:sz="0" w:space="0" w:color="auto"/>
        <w:right w:val="none" w:sz="0" w:space="0" w:color="auto"/>
      </w:divBdr>
    </w:div>
    <w:div w:id="1693917699">
      <w:bodyDiv w:val="1"/>
      <w:marLeft w:val="0"/>
      <w:marRight w:val="0"/>
      <w:marTop w:val="0"/>
      <w:marBottom w:val="0"/>
      <w:divBdr>
        <w:top w:val="none" w:sz="0" w:space="0" w:color="auto"/>
        <w:left w:val="none" w:sz="0" w:space="0" w:color="auto"/>
        <w:bottom w:val="none" w:sz="0" w:space="0" w:color="auto"/>
        <w:right w:val="none" w:sz="0" w:space="0" w:color="auto"/>
      </w:divBdr>
    </w:div>
    <w:div w:id="1723552673">
      <w:bodyDiv w:val="1"/>
      <w:marLeft w:val="0"/>
      <w:marRight w:val="0"/>
      <w:marTop w:val="0"/>
      <w:marBottom w:val="0"/>
      <w:divBdr>
        <w:top w:val="none" w:sz="0" w:space="0" w:color="auto"/>
        <w:left w:val="none" w:sz="0" w:space="0" w:color="auto"/>
        <w:bottom w:val="none" w:sz="0" w:space="0" w:color="auto"/>
        <w:right w:val="none" w:sz="0" w:space="0" w:color="auto"/>
      </w:divBdr>
    </w:div>
    <w:div w:id="1728258542">
      <w:bodyDiv w:val="1"/>
      <w:marLeft w:val="0"/>
      <w:marRight w:val="0"/>
      <w:marTop w:val="0"/>
      <w:marBottom w:val="0"/>
      <w:divBdr>
        <w:top w:val="none" w:sz="0" w:space="0" w:color="auto"/>
        <w:left w:val="none" w:sz="0" w:space="0" w:color="auto"/>
        <w:bottom w:val="none" w:sz="0" w:space="0" w:color="auto"/>
        <w:right w:val="none" w:sz="0" w:space="0" w:color="auto"/>
      </w:divBdr>
    </w:div>
    <w:div w:id="1749037068">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79787491">
      <w:bodyDiv w:val="1"/>
      <w:marLeft w:val="0"/>
      <w:marRight w:val="0"/>
      <w:marTop w:val="0"/>
      <w:marBottom w:val="0"/>
      <w:divBdr>
        <w:top w:val="none" w:sz="0" w:space="0" w:color="auto"/>
        <w:left w:val="none" w:sz="0" w:space="0" w:color="auto"/>
        <w:bottom w:val="none" w:sz="0" w:space="0" w:color="auto"/>
        <w:right w:val="none" w:sz="0" w:space="0" w:color="auto"/>
      </w:divBdr>
    </w:div>
    <w:div w:id="1814714741">
      <w:bodyDiv w:val="1"/>
      <w:marLeft w:val="0"/>
      <w:marRight w:val="0"/>
      <w:marTop w:val="0"/>
      <w:marBottom w:val="0"/>
      <w:divBdr>
        <w:top w:val="none" w:sz="0" w:space="0" w:color="auto"/>
        <w:left w:val="none" w:sz="0" w:space="0" w:color="auto"/>
        <w:bottom w:val="none" w:sz="0" w:space="0" w:color="auto"/>
        <w:right w:val="none" w:sz="0" w:space="0" w:color="auto"/>
      </w:divBdr>
    </w:div>
    <w:div w:id="1821847757">
      <w:bodyDiv w:val="1"/>
      <w:marLeft w:val="0"/>
      <w:marRight w:val="0"/>
      <w:marTop w:val="0"/>
      <w:marBottom w:val="0"/>
      <w:divBdr>
        <w:top w:val="none" w:sz="0" w:space="0" w:color="auto"/>
        <w:left w:val="none" w:sz="0" w:space="0" w:color="auto"/>
        <w:bottom w:val="none" w:sz="0" w:space="0" w:color="auto"/>
        <w:right w:val="none" w:sz="0" w:space="0" w:color="auto"/>
      </w:divBdr>
    </w:div>
    <w:div w:id="2033875433">
      <w:bodyDiv w:val="1"/>
      <w:marLeft w:val="0"/>
      <w:marRight w:val="0"/>
      <w:marTop w:val="0"/>
      <w:marBottom w:val="0"/>
      <w:divBdr>
        <w:top w:val="none" w:sz="0" w:space="0" w:color="auto"/>
        <w:left w:val="none" w:sz="0" w:space="0" w:color="auto"/>
        <w:bottom w:val="none" w:sz="0" w:space="0" w:color="auto"/>
        <w:right w:val="none" w:sz="0" w:space="0" w:color="auto"/>
      </w:divBdr>
    </w:div>
    <w:div w:id="2038311636">
      <w:bodyDiv w:val="1"/>
      <w:marLeft w:val="0"/>
      <w:marRight w:val="0"/>
      <w:marTop w:val="0"/>
      <w:marBottom w:val="0"/>
      <w:divBdr>
        <w:top w:val="none" w:sz="0" w:space="0" w:color="auto"/>
        <w:left w:val="none" w:sz="0" w:space="0" w:color="auto"/>
        <w:bottom w:val="none" w:sz="0" w:space="0" w:color="auto"/>
        <w:right w:val="none" w:sz="0" w:space="0" w:color="auto"/>
      </w:divBdr>
      <w:divsChild>
        <w:div w:id="103430491">
          <w:marLeft w:val="0"/>
          <w:marRight w:val="0"/>
          <w:marTop w:val="0"/>
          <w:marBottom w:val="0"/>
          <w:divBdr>
            <w:top w:val="none" w:sz="0" w:space="0" w:color="auto"/>
            <w:left w:val="none" w:sz="0" w:space="0" w:color="auto"/>
            <w:bottom w:val="none" w:sz="0" w:space="0" w:color="auto"/>
            <w:right w:val="none" w:sz="0" w:space="0" w:color="auto"/>
          </w:divBdr>
        </w:div>
      </w:divsChild>
    </w:div>
    <w:div w:id="206821465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C328-453A-4BDA-98F2-E57484E7B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5661</Words>
  <Characters>38481</Characters>
  <Application>Microsoft Office Word</Application>
  <DocSecurity>0</DocSecurity>
  <PresentationFormat/>
  <Lines>536</Lines>
  <Paragraphs>74</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y</Company>
  <LinksUpToDate>false</LinksUpToDate>
  <CharactersWithSpaces>44130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Alina Karpovič</dc:creator>
  <cp:lastModifiedBy>Ieva Mastenica</cp:lastModifiedBy>
  <cp:revision>2</cp:revision>
  <cp:lastPrinted>2025-01-08T08:39:00Z</cp:lastPrinted>
  <dcterms:created xsi:type="dcterms:W3CDTF">2025-01-13T15:58:00Z</dcterms:created>
  <dcterms:modified xsi:type="dcterms:W3CDTF">2025-01-13T15:58:00Z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d97d74d8a9d74498ad451dd6d45d908e202501091155172">
    <vt:lpwstr>gaxK0cMVTTYtlkhIRMxycctLmMQ=</vt:lpwstr>
  </property>
  <property fmtid="{D5CDD505-2E9C-101B-9397-08002B2CF9AE}" pid="4" name="GrammarlyDocumentId">
    <vt:lpwstr>f3933bdf5364f9675d4b27e49a8bdf6f499058fa51c046460e04dceb446b97a6</vt:lpwstr>
  </property>
</Properties>
</file>