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1186F" w14:textId="022BD6D4" w:rsidR="00AF1E41" w:rsidRPr="004E4338" w:rsidRDefault="00AF1E41" w:rsidP="00AF1E41">
      <w:pPr>
        <w:ind w:left="5103"/>
      </w:pPr>
      <w:r w:rsidRPr="004E4338">
        <w:t xml:space="preserve">Civilinė byla Nr. </w:t>
      </w:r>
      <w:r w:rsidR="007B44AC" w:rsidRPr="004E4338">
        <w:t>e3K-3-105-684/2025</w:t>
      </w:r>
    </w:p>
    <w:p w14:paraId="2B33307E" w14:textId="789BA47F" w:rsidR="00AF1E41" w:rsidRPr="004E4338" w:rsidRDefault="00AF1E41" w:rsidP="00AF1E41">
      <w:pPr>
        <w:ind w:left="5103"/>
        <w:rPr>
          <w:color w:val="000000"/>
        </w:rPr>
      </w:pPr>
      <w:r w:rsidRPr="004E4338">
        <w:t>Teisminio proceso Nr.</w:t>
      </w:r>
      <w:r w:rsidR="00232A75" w:rsidRPr="004E4338">
        <w:t xml:space="preserve"> </w:t>
      </w:r>
      <w:r w:rsidR="007B44AC" w:rsidRPr="004E4338">
        <w:t>2-08-3-00496-2020-6</w:t>
      </w:r>
    </w:p>
    <w:p w14:paraId="65D82744" w14:textId="1FF484F5" w:rsidR="00AF1E41" w:rsidRPr="004E4338" w:rsidRDefault="00AF1E41" w:rsidP="00AF1E41">
      <w:pPr>
        <w:ind w:left="5103"/>
      </w:pPr>
      <w:r w:rsidRPr="004E4338">
        <w:t xml:space="preserve">Procesinio sprendimo kategorijos: </w:t>
      </w:r>
      <w:r w:rsidR="005D53B9" w:rsidRPr="005D53B9">
        <w:t>2.6.15.</w:t>
      </w:r>
      <w:r w:rsidR="005D53B9">
        <w:t xml:space="preserve">; </w:t>
      </w:r>
      <w:r w:rsidR="005D53B9" w:rsidRPr="005D53B9">
        <w:t>3.3.3.10.1</w:t>
      </w:r>
      <w:r w:rsidR="005D53B9">
        <w:t>.</w:t>
      </w:r>
    </w:p>
    <w:p w14:paraId="53723647" w14:textId="641DD4FA" w:rsidR="00123EE2" w:rsidRDefault="000314A6" w:rsidP="000314A6">
      <w:pPr>
        <w:ind w:right="4251"/>
        <w:jc w:val="right"/>
      </w:pPr>
      <w:r>
        <w:t xml:space="preserve"> (S) </w:t>
      </w:r>
    </w:p>
    <w:p w14:paraId="45477A82" w14:textId="77777777" w:rsidR="000314A6" w:rsidRPr="004E4338" w:rsidRDefault="000314A6">
      <w:pPr>
        <w:jc w:val="right"/>
      </w:pPr>
    </w:p>
    <w:p w14:paraId="5F9922AC" w14:textId="5A25A275" w:rsidR="00123EE2" w:rsidRPr="004E4338" w:rsidRDefault="001B0729">
      <w:pPr>
        <w:jc w:val="center"/>
      </w:pPr>
      <w:r w:rsidRPr="004E4338">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4E4338" w:rsidRDefault="00123EE2">
      <w:pPr>
        <w:jc w:val="center"/>
      </w:pPr>
    </w:p>
    <w:p w14:paraId="342ABACB" w14:textId="77777777" w:rsidR="00123EE2" w:rsidRPr="004E4338" w:rsidRDefault="00A80C8A">
      <w:pPr>
        <w:keepNext/>
        <w:jc w:val="center"/>
        <w:outlineLvl w:val="0"/>
        <w:rPr>
          <w:b/>
          <w:bCs/>
          <w:sz w:val="32"/>
        </w:rPr>
      </w:pPr>
      <w:r w:rsidRPr="004E4338">
        <w:rPr>
          <w:b/>
          <w:bCs/>
          <w:sz w:val="32"/>
        </w:rPr>
        <w:t>LIETUVOS AUKŠČIAUSIASIS TEISMAS</w:t>
      </w:r>
    </w:p>
    <w:p w14:paraId="664CC8D2" w14:textId="77777777" w:rsidR="00123EE2" w:rsidRPr="004E4338" w:rsidRDefault="00123EE2">
      <w:pPr>
        <w:keepNext/>
        <w:outlineLvl w:val="0"/>
        <w:rPr>
          <w:b/>
          <w:bCs/>
          <w:sz w:val="32"/>
        </w:rPr>
      </w:pPr>
    </w:p>
    <w:p w14:paraId="2AC120A5" w14:textId="77777777" w:rsidR="00123EE2" w:rsidRPr="004E4338" w:rsidRDefault="00A80C8A">
      <w:pPr>
        <w:keepNext/>
        <w:jc w:val="center"/>
        <w:outlineLvl w:val="0"/>
        <w:rPr>
          <w:b/>
          <w:bCs/>
          <w:sz w:val="32"/>
        </w:rPr>
      </w:pPr>
      <w:r w:rsidRPr="004E4338">
        <w:rPr>
          <w:b/>
          <w:bCs/>
          <w:sz w:val="32"/>
        </w:rPr>
        <w:t>N U T A R T I S</w:t>
      </w:r>
    </w:p>
    <w:p w14:paraId="4E0E1330" w14:textId="77777777" w:rsidR="00123EE2" w:rsidRPr="004E4338" w:rsidRDefault="00A80C8A">
      <w:pPr>
        <w:keepNext/>
        <w:jc w:val="center"/>
        <w:outlineLvl w:val="1"/>
        <w:rPr>
          <w:sz w:val="28"/>
        </w:rPr>
      </w:pPr>
      <w:r w:rsidRPr="004E4338">
        <w:t>LIETUVOS RESPUBLIKOS VARDU</w:t>
      </w:r>
    </w:p>
    <w:p w14:paraId="0D02E997" w14:textId="77777777" w:rsidR="00123EE2" w:rsidRPr="004E4338" w:rsidRDefault="00123EE2"/>
    <w:p w14:paraId="7688DD70" w14:textId="3D913FC8" w:rsidR="00AF1E41" w:rsidRPr="004E4338" w:rsidRDefault="00AF1E41" w:rsidP="00AF1E41">
      <w:pPr>
        <w:keepNext/>
        <w:jc w:val="center"/>
        <w:outlineLvl w:val="0"/>
        <w:rPr>
          <w:bCs/>
        </w:rPr>
      </w:pPr>
      <w:r w:rsidRPr="004E4338">
        <w:rPr>
          <w:bCs/>
        </w:rPr>
        <w:t>202</w:t>
      </w:r>
      <w:r w:rsidR="00232A75" w:rsidRPr="004E4338">
        <w:rPr>
          <w:bCs/>
        </w:rPr>
        <w:t>5</w:t>
      </w:r>
      <w:r w:rsidRPr="004E4338">
        <w:rPr>
          <w:bCs/>
        </w:rPr>
        <w:t xml:space="preserve"> m. </w:t>
      </w:r>
      <w:r w:rsidR="007E5B31">
        <w:rPr>
          <w:bCs/>
        </w:rPr>
        <w:t>gegužės</w:t>
      </w:r>
      <w:r w:rsidR="000C06A0" w:rsidRPr="004E4338">
        <w:rPr>
          <w:bCs/>
        </w:rPr>
        <w:t xml:space="preserve"> </w:t>
      </w:r>
      <w:r w:rsidR="007E5B31">
        <w:rPr>
          <w:bCs/>
          <w:lang w:val="en-US"/>
        </w:rPr>
        <w:t>22</w:t>
      </w:r>
      <w:r w:rsidRPr="004E4338">
        <w:rPr>
          <w:bCs/>
        </w:rPr>
        <w:t xml:space="preserve"> d.</w:t>
      </w:r>
    </w:p>
    <w:p w14:paraId="7BA3F7E3" w14:textId="77777777" w:rsidR="00AF1E41" w:rsidRPr="004E4338" w:rsidRDefault="00AF1E41" w:rsidP="00AF1E41">
      <w:pPr>
        <w:jc w:val="center"/>
      </w:pPr>
      <w:r w:rsidRPr="004E4338">
        <w:t>Vilnius</w:t>
      </w:r>
    </w:p>
    <w:p w14:paraId="6A741777" w14:textId="77777777" w:rsidR="00123EE2" w:rsidRPr="004E4338" w:rsidRDefault="00123EE2"/>
    <w:p w14:paraId="2D69671B" w14:textId="6FC4DC76" w:rsidR="003010B5" w:rsidRPr="004E4338" w:rsidRDefault="003010B5" w:rsidP="003010B5">
      <w:pPr>
        <w:ind w:firstLine="720"/>
        <w:jc w:val="both"/>
      </w:pPr>
      <w:r w:rsidRPr="004E4338">
        <w:t xml:space="preserve">Lietuvos Aukščiausiojo Teismo Civilinių bylų skyriaus teisėjų kolegija, susidedanti iš teisėjų </w:t>
      </w:r>
      <w:r w:rsidR="007B44AC" w:rsidRPr="004E4338">
        <w:t>Gražinos Davidonienės, Virgilijaus Grabinsko (kolegijos pirmininkas ir pranešėjas) ir Sigitos Rudėnaitės,</w:t>
      </w:r>
    </w:p>
    <w:p w14:paraId="0981A31A" w14:textId="3ADD4636" w:rsidR="003010B5" w:rsidRPr="004E4338" w:rsidRDefault="00AF1E41" w:rsidP="003010B5">
      <w:pPr>
        <w:ind w:firstLine="720"/>
        <w:jc w:val="both"/>
      </w:pPr>
      <w:r w:rsidRPr="004E4338">
        <w:t>teismo posėdyje kasacine rašytinio proceso tvarka išnagrinėjo civilinę bylą</w:t>
      </w:r>
      <w:r w:rsidR="007E5B31">
        <w:t xml:space="preserve"> pagal</w:t>
      </w:r>
      <w:r w:rsidRPr="004E4338">
        <w:t xml:space="preserve"> </w:t>
      </w:r>
      <w:bookmarkStart w:id="0" w:name="_Hlk180576604"/>
      <w:r w:rsidR="007B44AC" w:rsidRPr="004E4338">
        <w:t xml:space="preserve">ieškovės viešosios įstaigos </w:t>
      </w:r>
      <w:r w:rsidR="00AB331C">
        <w:t>k</w:t>
      </w:r>
      <w:r w:rsidR="007B44AC" w:rsidRPr="004E4338">
        <w:t xml:space="preserve">repšinio klubo „Lietkabelis“ </w:t>
      </w:r>
      <w:r w:rsidR="003010B5" w:rsidRPr="004E4338">
        <w:t xml:space="preserve">kasacinį skundą dėl </w:t>
      </w:r>
      <w:r w:rsidR="007B44AC" w:rsidRPr="004E4338">
        <w:t>Šiaulių</w:t>
      </w:r>
      <w:r w:rsidR="003010B5" w:rsidRPr="004E4338">
        <w:t xml:space="preserve"> apygardos teismo Civilinių bylų skyriaus teisėjų kolegijos </w:t>
      </w:r>
      <w:r w:rsidR="007B44AC" w:rsidRPr="004E4338">
        <w:t xml:space="preserve">2024 m. lapkričio 27 d. </w:t>
      </w:r>
      <w:r w:rsidR="003010B5" w:rsidRPr="004E4338">
        <w:t>sprendimo peržiūrėjimo</w:t>
      </w:r>
      <w:r w:rsidRPr="004E4338">
        <w:t xml:space="preserve"> civilinėje byloje </w:t>
      </w:r>
      <w:bookmarkEnd w:id="0"/>
      <w:r w:rsidR="003010B5" w:rsidRPr="004E4338">
        <w:t xml:space="preserve">pagal </w:t>
      </w:r>
      <w:r w:rsidR="007B44AC" w:rsidRPr="004E4338">
        <w:t xml:space="preserve">ieškovės viešosios įstaigos </w:t>
      </w:r>
      <w:r w:rsidR="00AB331C">
        <w:t>k</w:t>
      </w:r>
      <w:r w:rsidR="007B44AC" w:rsidRPr="004E4338">
        <w:t xml:space="preserve">repšinio klubo „Lietkabelis“ ieškinį atsakovams </w:t>
      </w:r>
      <w:bookmarkStart w:id="1" w:name="Buk_35"/>
      <w:r w:rsidR="00F36880" w:rsidRPr="000314A6">
        <w:t>M. I.</w:t>
      </w:r>
      <w:bookmarkEnd w:id="1"/>
      <w:r w:rsidR="007B44AC" w:rsidRPr="004E4338">
        <w:t>, uždarajai akcinei bendrovei „Endovita“ ir uždarajai akcinei bendrovei „Irmus“ dėl sandorių negaliojimo ir civilinės atsakomybės taikymo.</w:t>
      </w:r>
    </w:p>
    <w:p w14:paraId="26C0E34D" w14:textId="4D5ADD8F" w:rsidR="00AF1E41" w:rsidRPr="004E4338" w:rsidRDefault="00AF1E41">
      <w:pPr>
        <w:ind w:firstLine="720"/>
        <w:jc w:val="both"/>
      </w:pPr>
    </w:p>
    <w:p w14:paraId="5357B227" w14:textId="0DEF0C8B" w:rsidR="00123EE2" w:rsidRPr="004E4338" w:rsidRDefault="00A80C8A">
      <w:pPr>
        <w:ind w:firstLine="720"/>
        <w:jc w:val="both"/>
        <w:rPr>
          <w:b/>
          <w:bCs/>
        </w:rPr>
      </w:pPr>
      <w:r w:rsidRPr="004E4338">
        <w:t xml:space="preserve">Teisėjų kolegija </w:t>
      </w:r>
    </w:p>
    <w:p w14:paraId="3EE3A75D" w14:textId="77777777" w:rsidR="00AF1E41" w:rsidRPr="004E4338" w:rsidRDefault="00AF1E41">
      <w:pPr>
        <w:jc w:val="both"/>
      </w:pPr>
    </w:p>
    <w:p w14:paraId="6E7CB858" w14:textId="41F7BBD0" w:rsidR="00AF1E41" w:rsidRPr="004E4338" w:rsidRDefault="00A80C8A" w:rsidP="00AF1E41">
      <w:pPr>
        <w:jc w:val="both"/>
      </w:pPr>
      <w:r w:rsidRPr="004E4338">
        <w:t>n u s t a t ė :</w:t>
      </w:r>
    </w:p>
    <w:p w14:paraId="388883AB" w14:textId="77777777" w:rsidR="00AF1E41" w:rsidRPr="004E4338" w:rsidRDefault="00AF1E41" w:rsidP="00AF1E41">
      <w:pPr>
        <w:jc w:val="both"/>
      </w:pPr>
    </w:p>
    <w:p w14:paraId="07991A18" w14:textId="3B2DFE2C" w:rsidR="00123EE2" w:rsidRPr="004E4338" w:rsidRDefault="00A80C8A">
      <w:pPr>
        <w:spacing w:after="120"/>
        <w:jc w:val="center"/>
      </w:pPr>
      <w:r w:rsidRPr="004E4338">
        <w:t>I. Ginčo esmė</w:t>
      </w:r>
    </w:p>
    <w:p w14:paraId="178AC8E9" w14:textId="15EAEBD8" w:rsidR="00123EE2" w:rsidRPr="004E4338" w:rsidRDefault="00123EE2">
      <w:pPr>
        <w:spacing w:after="120"/>
        <w:ind w:firstLine="720"/>
      </w:pPr>
    </w:p>
    <w:p w14:paraId="51340281" w14:textId="289F8A42" w:rsidR="003010B5" w:rsidRPr="004E4338" w:rsidRDefault="0001630D" w:rsidP="007D0AD0">
      <w:pPr>
        <w:numPr>
          <w:ilvl w:val="0"/>
          <w:numId w:val="1"/>
        </w:numPr>
        <w:suppressAutoHyphens/>
        <w:adjustRightInd w:val="0"/>
        <w:snapToGrid w:val="0"/>
        <w:spacing w:after="120"/>
        <w:jc w:val="both"/>
      </w:pPr>
      <w:r w:rsidRPr="004E4338">
        <w:t xml:space="preserve">Kasacinėje byloje sprendžiama dėl </w:t>
      </w:r>
      <w:r w:rsidR="00F60C64" w:rsidRPr="004E4338">
        <w:t xml:space="preserve">materialiosios </w:t>
      </w:r>
      <w:r w:rsidRPr="004E4338">
        <w:t xml:space="preserve">teisės normų, </w:t>
      </w:r>
      <w:r w:rsidR="00966662" w:rsidRPr="004E4338">
        <w:t>reglamentuojanči</w:t>
      </w:r>
      <w:r w:rsidR="007E5B31">
        <w:t>ų paramos atšaukimą dėl paramos panaudojimo ne pagal paskirtį,</w:t>
      </w:r>
      <w:r w:rsidR="00966662" w:rsidRPr="004E4338">
        <w:t xml:space="preserve"> aiškinimo ir taikymo</w:t>
      </w:r>
      <w:r w:rsidR="00D4264B" w:rsidRPr="004E4338">
        <w:t>.</w:t>
      </w:r>
    </w:p>
    <w:p w14:paraId="509E349F" w14:textId="40969829" w:rsidR="00DF6486" w:rsidRPr="004E4338" w:rsidRDefault="007B44AC" w:rsidP="00DF6486">
      <w:pPr>
        <w:numPr>
          <w:ilvl w:val="0"/>
          <w:numId w:val="1"/>
        </w:numPr>
        <w:suppressAutoHyphens/>
        <w:adjustRightInd w:val="0"/>
        <w:snapToGrid w:val="0"/>
        <w:spacing w:after="120"/>
        <w:jc w:val="both"/>
      </w:pPr>
      <w:r w:rsidRPr="004E4338">
        <w:t xml:space="preserve">Ieškovė </w:t>
      </w:r>
      <w:r w:rsidR="00F42B10">
        <w:t>VšĮ</w:t>
      </w:r>
      <w:r w:rsidRPr="004E4338">
        <w:t xml:space="preserve"> </w:t>
      </w:r>
      <w:r w:rsidR="00AB331C">
        <w:t>k</w:t>
      </w:r>
      <w:r w:rsidRPr="004E4338">
        <w:t>repšinio klubas „Lietkabelis“ kreipėsi į teismą su ieškiniu, prašydama</w:t>
      </w:r>
      <w:r w:rsidR="000E6200" w:rsidRPr="004E4338">
        <w:t>, be kita ko,</w:t>
      </w:r>
      <w:r w:rsidRPr="004E4338">
        <w:t xml:space="preserve"> iš atsakovo </w:t>
      </w:r>
      <w:bookmarkStart w:id="2" w:name="Buk_13"/>
      <w:r w:rsidR="00F36880" w:rsidRPr="000314A6">
        <w:t xml:space="preserve">M. I. </w:t>
      </w:r>
      <w:bookmarkEnd w:id="2"/>
      <w:r w:rsidRPr="004E4338">
        <w:t>ieškovei priteisti 34 476,79 Eur žalos atlyginimą, 5 procentų dydžio metines procesines palūkanas ir bylinėjimosi išlaid</w:t>
      </w:r>
      <w:r w:rsidR="00AB331C">
        <w:t>ų atlyginimą</w:t>
      </w:r>
      <w:r w:rsidRPr="004E4338">
        <w:t>.</w:t>
      </w:r>
      <w:r w:rsidR="00DF6486" w:rsidRPr="004E4338">
        <w:t xml:space="preserve"> </w:t>
      </w:r>
    </w:p>
    <w:p w14:paraId="288B15C1" w14:textId="7D4D67F0" w:rsidR="00DF6486" w:rsidRPr="004E4338" w:rsidRDefault="00DF6486" w:rsidP="00DF6486">
      <w:pPr>
        <w:numPr>
          <w:ilvl w:val="0"/>
          <w:numId w:val="1"/>
        </w:numPr>
        <w:suppressAutoHyphens/>
        <w:adjustRightInd w:val="0"/>
        <w:snapToGrid w:val="0"/>
        <w:jc w:val="both"/>
        <w:rPr>
          <w:bCs/>
        </w:rPr>
      </w:pPr>
      <w:r w:rsidRPr="004E4338">
        <w:t>Ieškovė nurodė, kad atsakov</w:t>
      </w:r>
      <w:r w:rsidR="00AB331C">
        <w:t>as</w:t>
      </w:r>
      <w:r w:rsidRPr="004E4338">
        <w:t xml:space="preserve"> </w:t>
      </w:r>
      <w:bookmarkStart w:id="3" w:name="Buk_44"/>
      <w:r w:rsidR="00F36880" w:rsidRPr="000314A6">
        <w:t xml:space="preserve">M. I. </w:t>
      </w:r>
      <w:bookmarkEnd w:id="3"/>
      <w:r w:rsidR="00AB331C">
        <w:t xml:space="preserve">savo </w:t>
      </w:r>
      <w:r w:rsidRPr="004E4338">
        <w:t>vadovavimo ieškovės veiklai laikotarpiu ieškovės vardu ir interesais sudarė: 2017 m. vasario 6 d. paramos sutartį, pagal kurią UAB</w:t>
      </w:r>
      <w:r w:rsidR="00AB331C">
        <w:t> </w:t>
      </w:r>
      <w:r w:rsidRPr="004E4338">
        <w:t xml:space="preserve">„Endovita“ įsipareigojo suteikti 10 000 Eur finansinę paramą ieškovei; 2018 m. sausio 2 d. ir 2018 m. kovo 5 d. </w:t>
      </w:r>
      <w:r w:rsidR="00AB331C">
        <w:t xml:space="preserve">– </w:t>
      </w:r>
      <w:r w:rsidRPr="004E4338">
        <w:t>paramos sutartis, pagal kurias UAB „Irmus“ įsipareigojo suteikti iš viso 20 000 Eur finansinę paramą ieškovei</w:t>
      </w:r>
      <w:r w:rsidR="00AB331C">
        <w:t>,</w:t>
      </w:r>
      <w:r w:rsidRPr="004E4338">
        <w:t xml:space="preserve"> (toliau – Paramos sutartys). Ieškovė nurodė, kad abiejų rėmėjų atsakovui </w:t>
      </w:r>
      <w:bookmarkStart w:id="4" w:name="Buk_36"/>
      <w:r w:rsidR="00F36880" w:rsidRPr="000314A6">
        <w:t xml:space="preserve">M. I. </w:t>
      </w:r>
      <w:bookmarkEnd w:id="4"/>
      <w:r w:rsidRPr="004E4338">
        <w:t>perduotos lėšos liko atsakovo</w:t>
      </w:r>
      <w:r w:rsidR="000400F2" w:rsidRPr="004E4338">
        <w:t xml:space="preserve"> </w:t>
      </w:r>
      <w:bookmarkStart w:id="5" w:name="Buk_14"/>
      <w:r w:rsidR="00F36880" w:rsidRPr="000314A6">
        <w:t xml:space="preserve">M. I. </w:t>
      </w:r>
      <w:bookmarkEnd w:id="5"/>
      <w:r w:rsidRPr="004E4338">
        <w:t xml:space="preserve">žinioje, nes į ieškovės kasą šios lėšos nebuvo įneštos, jos nebuvo </w:t>
      </w:r>
      <w:r w:rsidR="00AB331C">
        <w:t>įtrauktos į ap</w:t>
      </w:r>
      <w:r w:rsidRPr="004E4338">
        <w:t>skait</w:t>
      </w:r>
      <w:r w:rsidR="00AB331C">
        <w:t>ą</w:t>
      </w:r>
      <w:r w:rsidRPr="004E4338">
        <w:t xml:space="preserve"> kaip ieškovės gautos lėšos grynais</w:t>
      </w:r>
      <w:r w:rsidR="00AB331C">
        <w:t>iais</w:t>
      </w:r>
      <w:r w:rsidRPr="004E4338">
        <w:t xml:space="preserve"> pinigais. Šios atsakovo </w:t>
      </w:r>
      <w:bookmarkStart w:id="6" w:name="Buk_15"/>
      <w:r w:rsidR="00F36880" w:rsidRPr="000314A6">
        <w:t xml:space="preserve">M. I. </w:t>
      </w:r>
      <w:bookmarkEnd w:id="6"/>
      <w:r w:rsidRPr="004E4338">
        <w:t>gautos lėšos buvo įtrauktos į atsakovo avanso apyskaitą ir liko atsakovo dispozicijoje kaip gauti avansai, skirti atsiskaitymams pagal ieškov</w:t>
      </w:r>
      <w:r w:rsidR="00A542DF" w:rsidRPr="004E4338">
        <w:t>ės</w:t>
      </w:r>
      <w:r w:rsidRPr="004E4338">
        <w:t xml:space="preserve"> einamuosius poreikius ir įsipareigojimus. </w:t>
      </w:r>
    </w:p>
    <w:p w14:paraId="0CF424D7" w14:textId="7ACE4ED2" w:rsidR="00DF6486" w:rsidRPr="004E4338" w:rsidRDefault="00DF6486" w:rsidP="00DF6486">
      <w:pPr>
        <w:suppressAutoHyphens/>
        <w:adjustRightInd w:val="0"/>
        <w:snapToGrid w:val="0"/>
        <w:spacing w:after="120"/>
        <w:jc w:val="both"/>
        <w:rPr>
          <w:bCs/>
        </w:rPr>
      </w:pPr>
    </w:p>
    <w:p w14:paraId="1906C3FD" w14:textId="23D9724E" w:rsidR="007B44AC" w:rsidRPr="004E4338" w:rsidRDefault="007B44AC" w:rsidP="007B44AC">
      <w:pPr>
        <w:numPr>
          <w:ilvl w:val="0"/>
          <w:numId w:val="1"/>
        </w:numPr>
        <w:suppressAutoHyphens/>
        <w:adjustRightInd w:val="0"/>
        <w:snapToGrid w:val="0"/>
        <w:spacing w:after="120"/>
        <w:jc w:val="both"/>
      </w:pPr>
      <w:r w:rsidRPr="004E4338">
        <w:t>Atsakovė</w:t>
      </w:r>
      <w:r w:rsidR="000E6200" w:rsidRPr="004E4338">
        <w:t>s</w:t>
      </w:r>
      <w:r w:rsidRPr="004E4338">
        <w:t xml:space="preserve"> UAB „Irmus“ </w:t>
      </w:r>
      <w:r w:rsidR="000E6200" w:rsidRPr="004E4338">
        <w:t xml:space="preserve">ir UAB „Endovita“ </w:t>
      </w:r>
      <w:r w:rsidRPr="004E4338">
        <w:t>pateikė priešieškin</w:t>
      </w:r>
      <w:r w:rsidR="000E6200" w:rsidRPr="004E4338">
        <w:t>ius</w:t>
      </w:r>
      <w:r w:rsidRPr="004E4338">
        <w:t>, kuri</w:t>
      </w:r>
      <w:r w:rsidR="000E6200" w:rsidRPr="004E4338">
        <w:t>ais</w:t>
      </w:r>
      <w:r w:rsidRPr="004E4338">
        <w:t xml:space="preserve"> prašė atšaukti ieškovei </w:t>
      </w:r>
      <w:r w:rsidR="00A542DF" w:rsidRPr="004E4338">
        <w:t xml:space="preserve">pagal </w:t>
      </w:r>
      <w:r w:rsidR="000E6200" w:rsidRPr="004E4338">
        <w:t>Paramos sutart</w:t>
      </w:r>
      <w:r w:rsidR="00DF6486" w:rsidRPr="004E4338">
        <w:t xml:space="preserve">is </w:t>
      </w:r>
      <w:r w:rsidRPr="004E4338">
        <w:t>suteiktą paramą ir priteisti šią pinigų sumą bei bylinėjimosi išlaid</w:t>
      </w:r>
      <w:r w:rsidR="00AB331C">
        <w:t>ų atlyginimą</w:t>
      </w:r>
      <w:r w:rsidRPr="004E4338">
        <w:t>.</w:t>
      </w:r>
    </w:p>
    <w:p w14:paraId="345C384D" w14:textId="5FF1081A" w:rsidR="007B44AC" w:rsidRPr="004E4338" w:rsidRDefault="007B44AC" w:rsidP="007B44AC">
      <w:pPr>
        <w:numPr>
          <w:ilvl w:val="0"/>
          <w:numId w:val="1"/>
        </w:numPr>
        <w:suppressAutoHyphens/>
        <w:adjustRightInd w:val="0"/>
        <w:snapToGrid w:val="0"/>
        <w:spacing w:after="120"/>
        <w:jc w:val="both"/>
      </w:pPr>
      <w:r w:rsidRPr="004E4338">
        <w:t xml:space="preserve">Vilniaus miesto apylinkės teismas 2022 m. balandžio 11 d. sprendimu ieškovės ieškinį tenkino, o atsakovių UAB „Endovita“ ir UAB „Irmus“ priešieškinius atmetė. </w:t>
      </w:r>
    </w:p>
    <w:p w14:paraId="083B319D" w14:textId="00C1F1D0" w:rsidR="007B44AC" w:rsidRPr="004E4338" w:rsidRDefault="007B44AC" w:rsidP="007B44AC">
      <w:pPr>
        <w:numPr>
          <w:ilvl w:val="0"/>
          <w:numId w:val="1"/>
        </w:numPr>
        <w:suppressAutoHyphens/>
        <w:adjustRightInd w:val="0"/>
        <w:snapToGrid w:val="0"/>
        <w:spacing w:after="120"/>
        <w:jc w:val="both"/>
      </w:pPr>
      <w:r w:rsidRPr="004E4338">
        <w:t>Vilniaus apygardos teismas 2022 m. gruodžio 6 d. nutartimi Vilniaus miesto apylinkės teismo 2022 m. balandžio 11 d. sprendimo dalį, kuria buvo patenkintas ieškinio reikalavimas dėl 34</w:t>
      </w:r>
      <w:r w:rsidR="00A542DF" w:rsidRPr="004E4338">
        <w:t> </w:t>
      </w:r>
      <w:r w:rsidRPr="004E4338">
        <w:t xml:space="preserve">476,79 Eur žalos atlyginimo priteisimo iš atsakovo </w:t>
      </w:r>
      <w:bookmarkStart w:id="7" w:name="Buk_16"/>
      <w:r w:rsidR="00F36880" w:rsidRPr="000314A6">
        <w:t xml:space="preserve">M. I. </w:t>
      </w:r>
      <w:bookmarkEnd w:id="7"/>
      <w:r w:rsidRPr="004E4338">
        <w:t>ir atmesti atsakovių UAB</w:t>
      </w:r>
      <w:r w:rsidR="00AB331C">
        <w:t> </w:t>
      </w:r>
      <w:r w:rsidRPr="004E4338">
        <w:t>„Endovita“ bei UAB „Irmus“ priešieškiniai dėl paramos atšaukimo</w:t>
      </w:r>
      <w:r w:rsidR="007A1EA3">
        <w:t>, taip pat</w:t>
      </w:r>
      <w:r w:rsidRPr="004E4338">
        <w:t xml:space="preserve"> paskirstytos bylinėjimosi išlaidos, panaikino ir šią bylos dalį perdavė pirmosios instancijos teismui nagrinėti iš naujo. Kitą Vilniaus miesto apylinkės teismo 2022 m. balandžio 11 d. sprendimo dalį paliko nepakeistą.</w:t>
      </w:r>
    </w:p>
    <w:p w14:paraId="644678AE" w14:textId="77777777" w:rsidR="003010B5" w:rsidRPr="004E4338" w:rsidRDefault="003010B5" w:rsidP="003010B5">
      <w:pPr>
        <w:suppressAutoHyphens/>
        <w:adjustRightInd w:val="0"/>
        <w:snapToGrid w:val="0"/>
        <w:spacing w:after="120"/>
        <w:ind w:left="360"/>
        <w:jc w:val="both"/>
      </w:pPr>
    </w:p>
    <w:p w14:paraId="759620E9" w14:textId="34A553D2" w:rsidR="00123EE2" w:rsidRPr="004E4338" w:rsidRDefault="00A80C8A">
      <w:pPr>
        <w:pStyle w:val="Sraopastraipa"/>
        <w:spacing w:after="120" w:line="240" w:lineRule="auto"/>
        <w:ind w:left="0"/>
        <w:contextualSpacing w:val="0"/>
        <w:jc w:val="center"/>
        <w:rPr>
          <w:rFonts w:ascii="Times New Roman" w:hAnsi="Times New Roman"/>
          <w:sz w:val="24"/>
          <w:szCs w:val="24"/>
        </w:rPr>
      </w:pPr>
      <w:r w:rsidRPr="004E4338">
        <w:rPr>
          <w:rFonts w:ascii="Times New Roman" w:hAnsi="Times New Roman"/>
          <w:sz w:val="24"/>
          <w:szCs w:val="24"/>
        </w:rPr>
        <w:t xml:space="preserve">II. </w:t>
      </w:r>
      <w:r w:rsidR="001334E6" w:rsidRPr="004E4338">
        <w:rPr>
          <w:rFonts w:ascii="Times New Roman" w:hAnsi="Times New Roman"/>
          <w:sz w:val="24"/>
          <w:szCs w:val="24"/>
        </w:rPr>
        <w:t>Pirmosios ir apeliacinės instancijos teismų procesinių sprendimų esmė</w:t>
      </w:r>
    </w:p>
    <w:p w14:paraId="34D835FE" w14:textId="77777777" w:rsidR="00AF1E41" w:rsidRPr="004E4338" w:rsidRDefault="00AF1E41" w:rsidP="00AF1E41">
      <w:pPr>
        <w:pStyle w:val="Sraopastraipa"/>
        <w:spacing w:after="120" w:line="240" w:lineRule="auto"/>
        <w:ind w:left="357"/>
        <w:contextualSpacing w:val="0"/>
        <w:jc w:val="both"/>
        <w:rPr>
          <w:rFonts w:ascii="Times New Roman" w:hAnsi="Times New Roman"/>
          <w:sz w:val="24"/>
          <w:szCs w:val="24"/>
        </w:rPr>
      </w:pPr>
      <w:bookmarkStart w:id="8" w:name="_Hlk118981076"/>
    </w:p>
    <w:bookmarkEnd w:id="8"/>
    <w:p w14:paraId="5D078410" w14:textId="148D8D32" w:rsidR="000E6200" w:rsidRPr="005D53B9" w:rsidRDefault="007B44AC" w:rsidP="000E6200">
      <w:pPr>
        <w:numPr>
          <w:ilvl w:val="0"/>
          <w:numId w:val="1"/>
        </w:numPr>
        <w:suppressAutoHyphens/>
        <w:adjustRightInd w:val="0"/>
        <w:snapToGrid w:val="0"/>
        <w:spacing w:after="120"/>
        <w:jc w:val="both"/>
      </w:pPr>
      <w:r w:rsidRPr="005D53B9">
        <w:t>Vilniaus miesto apylinkės teismas 2024 m. liepos 31 d. sprendimu grąžint</w:t>
      </w:r>
      <w:r w:rsidR="000F7382" w:rsidRPr="005D53B9">
        <w:t>ą ieškinio</w:t>
      </w:r>
      <w:r w:rsidRPr="005D53B9">
        <w:t xml:space="preserve"> dal</w:t>
      </w:r>
      <w:r w:rsidR="000F7382" w:rsidRPr="005D53B9">
        <w:t>į</w:t>
      </w:r>
      <w:r w:rsidRPr="005D53B9">
        <w:t xml:space="preserve"> tenkino</w:t>
      </w:r>
      <w:r w:rsidR="00B240F3" w:rsidRPr="005D53B9">
        <w:t xml:space="preserve"> ir, be kita ko, priteisė iš atsakovo </w:t>
      </w:r>
      <w:bookmarkStart w:id="9" w:name="Buk_17"/>
      <w:r w:rsidR="00F36880" w:rsidRPr="000314A6">
        <w:t xml:space="preserve">M. I. </w:t>
      </w:r>
      <w:bookmarkEnd w:id="9"/>
      <w:r w:rsidR="00B240F3" w:rsidRPr="005D53B9">
        <w:t>34 476,79 Eur žalos atlyginimą</w:t>
      </w:r>
      <w:r w:rsidRPr="005D53B9">
        <w:t>, atsakovių UAB „Endovita“ ir UAB „Irmus“ priešieškinius atmetė.</w:t>
      </w:r>
    </w:p>
    <w:p w14:paraId="77578758" w14:textId="79D47237" w:rsidR="00F06B08" w:rsidRPr="004E4338" w:rsidRDefault="00A542DF" w:rsidP="00F06B08">
      <w:pPr>
        <w:numPr>
          <w:ilvl w:val="0"/>
          <w:numId w:val="1"/>
        </w:numPr>
        <w:suppressAutoHyphens/>
        <w:adjustRightInd w:val="0"/>
        <w:snapToGrid w:val="0"/>
        <w:spacing w:after="120"/>
        <w:jc w:val="both"/>
      </w:pPr>
      <w:r w:rsidRPr="004E4338">
        <w:t xml:space="preserve">Teismas </w:t>
      </w:r>
      <w:r w:rsidR="0021699D" w:rsidRPr="004E4338">
        <w:t>nurodė</w:t>
      </w:r>
      <w:r w:rsidRPr="004E4338">
        <w:t xml:space="preserve">, kad ieškovei reikalaujant, </w:t>
      </w:r>
      <w:r w:rsidR="007A1EA3">
        <w:t>jog</w:t>
      </w:r>
      <w:r w:rsidRPr="004E4338">
        <w:t xml:space="preserve"> atsakovas </w:t>
      </w:r>
      <w:bookmarkStart w:id="10" w:name="Buk_45"/>
      <w:r w:rsidR="00F36880" w:rsidRPr="000314A6">
        <w:t xml:space="preserve">M. I. </w:t>
      </w:r>
      <w:bookmarkEnd w:id="10"/>
      <w:r w:rsidRPr="004E4338">
        <w:t xml:space="preserve">sumokėtų atšaukimo iš pareigų </w:t>
      </w:r>
      <w:r w:rsidR="0021699D" w:rsidRPr="004E4338">
        <w:t>a</w:t>
      </w:r>
      <w:r w:rsidRPr="004E4338">
        <w:t xml:space="preserve">vanso apyskaitoje nurodytą sumą, atsakovas </w:t>
      </w:r>
      <w:bookmarkStart w:id="11" w:name="Buk_46"/>
      <w:r w:rsidR="00F36880" w:rsidRPr="000314A6">
        <w:t xml:space="preserve">M. I. </w:t>
      </w:r>
      <w:bookmarkEnd w:id="11"/>
      <w:r w:rsidRPr="004E4338">
        <w:t>2018 m. spalio 5 d. elektroniniu paštu atsiuntė atsakymą su priedais, nurodydamas, kad 2017</w:t>
      </w:r>
      <w:r w:rsidR="007A1EA3">
        <w:t>–</w:t>
      </w:r>
      <w:r w:rsidRPr="004E4338">
        <w:t xml:space="preserve">2018 metais </w:t>
      </w:r>
      <w:r w:rsidR="0021699D" w:rsidRPr="004E4338">
        <w:t>ieškovei</w:t>
      </w:r>
      <w:r w:rsidRPr="004E4338">
        <w:t xml:space="preserve"> suteikta 30 000 Eur dydžio parama panaudota honorar</w:t>
      </w:r>
      <w:r w:rsidR="007A1EA3">
        <w:t>ams</w:t>
      </w:r>
      <w:r w:rsidRPr="004E4338">
        <w:t xml:space="preserve"> ir atlygi</w:t>
      </w:r>
      <w:r w:rsidR="007A1EA3">
        <w:t>ui</w:t>
      </w:r>
      <w:r w:rsidRPr="004E4338">
        <w:t xml:space="preserve"> išmokė</w:t>
      </w:r>
      <w:r w:rsidR="007A1EA3">
        <w:t>ti</w:t>
      </w:r>
      <w:r w:rsidRPr="004E4338">
        <w:t xml:space="preserve">. Atsakovas pateikė  </w:t>
      </w:r>
      <w:r w:rsidR="007A1EA3">
        <w:t>p</w:t>
      </w:r>
      <w:r w:rsidRPr="004E4338">
        <w:t xml:space="preserve">aramos sutarčių priedų bei 2018 m. balandžio 9 d. </w:t>
      </w:r>
      <w:r w:rsidR="007A1EA3">
        <w:t>h</w:t>
      </w:r>
      <w:r w:rsidRPr="004E4338">
        <w:t>onorarų ir atlygio išmokėjimo žiniaraščio Nr. 18/1 kopijas</w:t>
      </w:r>
      <w:r w:rsidR="00F06B08" w:rsidRPr="004E4338">
        <w:t>.</w:t>
      </w:r>
      <w:r w:rsidR="00F06B08" w:rsidRPr="004E4338">
        <w:tab/>
      </w:r>
    </w:p>
    <w:p w14:paraId="72128DB7" w14:textId="1464CF4A" w:rsidR="00A542DF" w:rsidRPr="004E4338" w:rsidRDefault="0021699D" w:rsidP="00F06B08">
      <w:pPr>
        <w:numPr>
          <w:ilvl w:val="0"/>
          <w:numId w:val="1"/>
        </w:numPr>
        <w:suppressAutoHyphens/>
        <w:adjustRightInd w:val="0"/>
        <w:snapToGrid w:val="0"/>
        <w:spacing w:after="120"/>
        <w:jc w:val="both"/>
      </w:pPr>
      <w:r w:rsidRPr="004E4338">
        <w:t>Teismas nustatė</w:t>
      </w:r>
      <w:r w:rsidR="00F06B08" w:rsidRPr="004E4338">
        <w:t>, kad 2017 m. gruodžio 19 d. priedu</w:t>
      </w:r>
      <w:r w:rsidR="00A542DF" w:rsidRPr="004E4338">
        <w:t xml:space="preserve"> prie </w:t>
      </w:r>
      <w:r w:rsidR="00C41E1D">
        <w:t xml:space="preserve">sudarytos </w:t>
      </w:r>
      <w:r w:rsidR="00A542DF" w:rsidRPr="004E4338">
        <w:t>su UAB „Endovita“ paramos sutart</w:t>
      </w:r>
      <w:r w:rsidR="00F06B08" w:rsidRPr="004E4338">
        <w:t>ies</w:t>
      </w:r>
      <w:r w:rsidR="00A542DF" w:rsidRPr="004E4338">
        <w:t xml:space="preserve"> nu</w:t>
      </w:r>
      <w:r w:rsidR="007A1EA3">
        <w:t>st</w:t>
      </w:r>
      <w:r w:rsidR="00A542DF" w:rsidRPr="004E4338">
        <w:t xml:space="preserve">atyta, </w:t>
      </w:r>
      <w:r w:rsidR="007A1EA3">
        <w:t>jog</w:t>
      </w:r>
      <w:r w:rsidR="00A542DF" w:rsidRPr="004E4338">
        <w:t xml:space="preserve"> paramos teikėjas įsipareigoja už pasiekimus 2018 m. vasario 17</w:t>
      </w:r>
      <w:r w:rsidR="007A1EA3">
        <w:t>–</w:t>
      </w:r>
      <w:r w:rsidR="00A542DF" w:rsidRPr="004E4338">
        <w:t>18</w:t>
      </w:r>
      <w:r w:rsidR="00C626E8">
        <w:t> </w:t>
      </w:r>
      <w:r w:rsidR="000400F2" w:rsidRPr="004E4338">
        <w:t xml:space="preserve">dienomis </w:t>
      </w:r>
      <w:r w:rsidR="00A542DF" w:rsidRPr="004E4338">
        <w:t xml:space="preserve">vyksiančiame turnyre </w:t>
      </w:r>
      <w:r w:rsidR="00F06B08" w:rsidRPr="004E4338">
        <w:t>ieškovės</w:t>
      </w:r>
      <w:r w:rsidR="00A542DF" w:rsidRPr="004E4338">
        <w:t xml:space="preserve"> žaidėjui </w:t>
      </w:r>
      <w:bookmarkStart w:id="12" w:name="Buk_69"/>
      <w:r w:rsidR="00F36880" w:rsidRPr="000314A6">
        <w:t xml:space="preserve">Ž. P. </w:t>
      </w:r>
      <w:bookmarkEnd w:id="12"/>
      <w:r w:rsidR="00C626E8">
        <w:t>(</w:t>
      </w:r>
      <w:bookmarkStart w:id="13" w:name="Buk_68"/>
      <w:r w:rsidR="00F36880" w:rsidRPr="000314A6">
        <w:t>Ž. P.</w:t>
      </w:r>
      <w:bookmarkEnd w:id="13"/>
      <w:r w:rsidR="00C626E8">
        <w:t xml:space="preserve">) </w:t>
      </w:r>
      <w:r w:rsidR="00A542DF" w:rsidRPr="004E4338">
        <w:t xml:space="preserve">sumokėti </w:t>
      </w:r>
      <w:r w:rsidR="00F06B08" w:rsidRPr="004E4338">
        <w:t>p</w:t>
      </w:r>
      <w:r w:rsidR="00A542DF" w:rsidRPr="004E4338">
        <w:t>aramos sutartyje nu</w:t>
      </w:r>
      <w:r w:rsidR="00C41E1D">
        <w:t>rod</w:t>
      </w:r>
      <w:r w:rsidR="00A542DF" w:rsidRPr="004E4338">
        <w:t>ytą paramą – 10 000 Eur</w:t>
      </w:r>
      <w:r w:rsidR="00F06B08" w:rsidRPr="004E4338">
        <w:t>, o 2018 m. kovo 5 d. priedu</w:t>
      </w:r>
      <w:r w:rsidR="00A542DF" w:rsidRPr="004E4338">
        <w:t xml:space="preserve"> prie </w:t>
      </w:r>
      <w:r w:rsidR="00C41E1D">
        <w:t xml:space="preserve">sudarytų </w:t>
      </w:r>
      <w:r w:rsidR="00A542DF" w:rsidRPr="004E4338">
        <w:t xml:space="preserve">su UAB „Irmus“ paramos </w:t>
      </w:r>
      <w:r w:rsidR="00F06B08" w:rsidRPr="004E4338">
        <w:t>sutarčių</w:t>
      </w:r>
      <w:r w:rsidR="00A542DF" w:rsidRPr="004E4338">
        <w:t xml:space="preserve"> nu</w:t>
      </w:r>
      <w:r w:rsidR="00C41E1D">
        <w:t>st</w:t>
      </w:r>
      <w:r w:rsidR="00A542DF" w:rsidRPr="004E4338">
        <w:t>atyta, kad paramos teikėjas įsipareigoja už pasiekimus 2018</w:t>
      </w:r>
      <w:r w:rsidR="000F7382">
        <w:t> </w:t>
      </w:r>
      <w:r w:rsidR="00A542DF" w:rsidRPr="004E4338">
        <w:t>m. vasario 17</w:t>
      </w:r>
      <w:r w:rsidR="00C41E1D">
        <w:t>–</w:t>
      </w:r>
      <w:r w:rsidR="00A542DF" w:rsidRPr="004E4338">
        <w:t>18</w:t>
      </w:r>
      <w:r w:rsidR="00C626E8">
        <w:t> </w:t>
      </w:r>
      <w:r w:rsidR="000400F2" w:rsidRPr="004E4338">
        <w:t xml:space="preserve">dienomis </w:t>
      </w:r>
      <w:r w:rsidR="00A542DF" w:rsidRPr="004E4338">
        <w:t xml:space="preserve">vykusiame turnyre </w:t>
      </w:r>
      <w:r w:rsidR="00F06B08" w:rsidRPr="004E4338">
        <w:t>ieškovės</w:t>
      </w:r>
      <w:r w:rsidR="00A542DF" w:rsidRPr="004E4338">
        <w:t xml:space="preserve"> žaidėjams </w:t>
      </w:r>
      <w:bookmarkStart w:id="14" w:name="Buk_3"/>
      <w:r w:rsidR="00F36880" w:rsidRPr="000314A6">
        <w:t xml:space="preserve">D. L. </w:t>
      </w:r>
      <w:bookmarkEnd w:id="14"/>
      <w:r w:rsidR="00C626E8">
        <w:t>(</w:t>
      </w:r>
      <w:bookmarkStart w:id="15" w:name="Buk_4"/>
      <w:r w:rsidR="00F36880" w:rsidRPr="000314A6">
        <w:t>D. L.</w:t>
      </w:r>
      <w:bookmarkEnd w:id="15"/>
      <w:r w:rsidR="00C626E8">
        <w:t xml:space="preserve">) </w:t>
      </w:r>
      <w:r w:rsidR="00A542DF" w:rsidRPr="004E4338">
        <w:t xml:space="preserve">ir </w:t>
      </w:r>
      <w:bookmarkStart w:id="16" w:name="Buk_11"/>
      <w:r w:rsidR="00F36880" w:rsidRPr="000314A6">
        <w:t xml:space="preserve">K. L. </w:t>
      </w:r>
      <w:bookmarkEnd w:id="16"/>
      <w:r w:rsidR="00C626E8">
        <w:t>(</w:t>
      </w:r>
      <w:bookmarkStart w:id="17" w:name="Buk_12"/>
      <w:r w:rsidR="00F36880" w:rsidRPr="000314A6">
        <w:t>K. L.</w:t>
      </w:r>
      <w:bookmarkEnd w:id="17"/>
      <w:r w:rsidR="00C626E8">
        <w:t xml:space="preserve">) </w:t>
      </w:r>
      <w:r w:rsidR="00A542DF" w:rsidRPr="004E4338">
        <w:t xml:space="preserve">sumokėti </w:t>
      </w:r>
      <w:r w:rsidR="00F06B08" w:rsidRPr="004E4338">
        <w:t>paramos sutartyse</w:t>
      </w:r>
      <w:r w:rsidR="00A542DF" w:rsidRPr="004E4338">
        <w:t xml:space="preserve"> nu</w:t>
      </w:r>
      <w:r w:rsidR="00C41E1D">
        <w:t>rod</w:t>
      </w:r>
      <w:r w:rsidR="00A542DF" w:rsidRPr="004E4338">
        <w:t>ytą paramą – po 10 000 Eur (iš viso – 20</w:t>
      </w:r>
      <w:r w:rsidRPr="004E4338">
        <w:t> </w:t>
      </w:r>
      <w:r w:rsidR="00A542DF" w:rsidRPr="004E4338">
        <w:t>000 Eur).</w:t>
      </w:r>
      <w:r w:rsidR="00F06B08" w:rsidRPr="004E4338">
        <w:t xml:space="preserve"> Krepšininkai </w:t>
      </w:r>
      <w:bookmarkStart w:id="18" w:name="Buk_67"/>
      <w:r w:rsidR="00F36880" w:rsidRPr="000314A6">
        <w:t>Ž. P.</w:t>
      </w:r>
      <w:bookmarkEnd w:id="18"/>
      <w:r w:rsidR="00F06B08" w:rsidRPr="004E4338">
        <w:t xml:space="preserve">, </w:t>
      </w:r>
      <w:bookmarkStart w:id="19" w:name="Buk_1"/>
      <w:r w:rsidR="00F36880" w:rsidRPr="000314A6">
        <w:t>D. L.</w:t>
      </w:r>
      <w:bookmarkEnd w:id="19"/>
      <w:r w:rsidR="00F06B08" w:rsidRPr="004E4338">
        <w:t xml:space="preserve">, </w:t>
      </w:r>
      <w:bookmarkStart w:id="20" w:name="Buk_10"/>
      <w:r w:rsidR="00F36880" w:rsidRPr="000314A6">
        <w:t xml:space="preserve">K. L. </w:t>
      </w:r>
      <w:bookmarkEnd w:id="20"/>
      <w:r w:rsidR="00F06B08" w:rsidRPr="004E4338">
        <w:t xml:space="preserve">ir </w:t>
      </w:r>
      <w:bookmarkStart w:id="21" w:name="Buk_9"/>
      <w:r w:rsidR="00F36880" w:rsidRPr="000314A6">
        <w:t xml:space="preserve">G. L. </w:t>
      </w:r>
      <w:bookmarkEnd w:id="21"/>
      <w:r w:rsidR="00F06B08" w:rsidRPr="004E4338">
        <w:t>nurodė, kad 2018 m. balandžio 9 d. honorarų ir atlygio žiniaraštyje Nr. 18/1 pasirašė, tačiau premijų negavo.</w:t>
      </w:r>
    </w:p>
    <w:p w14:paraId="327DC1D3" w14:textId="0315A964" w:rsidR="00F06B08" w:rsidRPr="004E4338" w:rsidRDefault="00F06B08" w:rsidP="00F06B08">
      <w:pPr>
        <w:numPr>
          <w:ilvl w:val="0"/>
          <w:numId w:val="1"/>
        </w:numPr>
        <w:suppressAutoHyphens/>
        <w:adjustRightInd w:val="0"/>
        <w:snapToGrid w:val="0"/>
        <w:spacing w:after="120"/>
        <w:jc w:val="both"/>
      </w:pPr>
      <w:r w:rsidRPr="004E4338">
        <w:t>Teismas nustatė, kad</w:t>
      </w:r>
      <w:r w:rsidRPr="004E4338">
        <w:tab/>
        <w:t xml:space="preserve">Lietuvos Aukščiausiojo Teismo 2024 m. balandžio 4 d. nutartimi, priimta baudžiamojoje byloje Nr. 2K-78-489/2024, nuteistojo </w:t>
      </w:r>
      <w:bookmarkStart w:id="22" w:name="Buk_18"/>
      <w:r w:rsidR="00F36880" w:rsidRPr="000314A6">
        <w:t xml:space="preserve">M. I. </w:t>
      </w:r>
      <w:bookmarkEnd w:id="22"/>
      <w:r w:rsidRPr="004E4338">
        <w:t xml:space="preserve">kasacinis skundas buvo atmestas ir liko galioti Lietuvos apeliacinio teismo 2023 m. rugpjūčio 29 d. nuosprendis, priimtas baudžiamojoje byloje Nr. 1A-46-449/2023, kuriuo atsakovas </w:t>
      </w:r>
      <w:bookmarkStart w:id="23" w:name="Buk_47"/>
      <w:r w:rsidR="00F36880" w:rsidRPr="000314A6">
        <w:t xml:space="preserve">M. I. </w:t>
      </w:r>
      <w:bookmarkEnd w:id="23"/>
      <w:r w:rsidRPr="004E4338">
        <w:t xml:space="preserve">nuteistas pagal </w:t>
      </w:r>
      <w:r w:rsidR="00C41E1D">
        <w:t xml:space="preserve">Lietuvos Respublikos baudžiamojo kodekso (toliau – </w:t>
      </w:r>
      <w:r w:rsidRPr="004E4338">
        <w:t>BK</w:t>
      </w:r>
      <w:r w:rsidR="00C41E1D">
        <w:t>)</w:t>
      </w:r>
      <w:r w:rsidRPr="004E4338">
        <w:t xml:space="preserve"> 222 straipsnio 1 dalį už tai, kad</w:t>
      </w:r>
      <w:r w:rsidR="0021699D" w:rsidRPr="004E4338">
        <w:t>,</w:t>
      </w:r>
      <w:r w:rsidRPr="004E4338">
        <w:t xml:space="preserve"> </w:t>
      </w:r>
      <w:r w:rsidR="0021699D" w:rsidRPr="004E4338">
        <w:t>būdamas ieškovės vadov</w:t>
      </w:r>
      <w:r w:rsidR="00C41E1D">
        <w:t>as</w:t>
      </w:r>
      <w:r w:rsidR="0021699D" w:rsidRPr="004E4338">
        <w:t xml:space="preserve"> ir direktoriu</w:t>
      </w:r>
      <w:r w:rsidR="00C41E1D">
        <w:t>s</w:t>
      </w:r>
      <w:r w:rsidR="0021699D" w:rsidRPr="004E4338">
        <w:t xml:space="preserve">, </w:t>
      </w:r>
      <w:r w:rsidRPr="004E4338">
        <w:t xml:space="preserve">apgaulingai tvarkė buhalterinę apskaitą </w:t>
      </w:r>
      <w:r w:rsidR="00C41E1D">
        <w:t>nuo</w:t>
      </w:r>
      <w:r w:rsidRPr="004E4338">
        <w:t xml:space="preserve"> 2015 m. gegužės 13 d. iki 2018 m. liepos 30 d. Taip pat </w:t>
      </w:r>
      <w:bookmarkStart w:id="24" w:name="Buk_48"/>
      <w:r w:rsidR="00F36880" w:rsidRPr="000314A6">
        <w:t xml:space="preserve">M. I. </w:t>
      </w:r>
      <w:bookmarkEnd w:id="24"/>
      <w:r w:rsidRPr="004E4338">
        <w:t xml:space="preserve">nuteistas pagal BK 183 straipsnio 2 dalį už tai, kad pasisavino jo žinioje </w:t>
      </w:r>
      <w:r w:rsidR="00C41E1D">
        <w:t>buvusį</w:t>
      </w:r>
      <w:r w:rsidRPr="004E4338">
        <w:t xml:space="preserve"> didelės vertės svetimą turtą.</w:t>
      </w:r>
    </w:p>
    <w:p w14:paraId="7287478C" w14:textId="112052D5" w:rsidR="007B44AC" w:rsidRPr="004E4338" w:rsidRDefault="007B44AC" w:rsidP="007B44AC">
      <w:pPr>
        <w:numPr>
          <w:ilvl w:val="0"/>
          <w:numId w:val="1"/>
        </w:numPr>
        <w:suppressAutoHyphens/>
        <w:adjustRightInd w:val="0"/>
        <w:snapToGrid w:val="0"/>
        <w:spacing w:after="120"/>
        <w:jc w:val="both"/>
      </w:pPr>
      <w:r w:rsidRPr="004E4338">
        <w:t xml:space="preserve">Teismas nurodė, kad įsiteisėjusiais teismų sprendimais baudžiamojoje byloje nustatytos faktinės aplinkybės yra pripažintinos prejudiciniais faktais (Lietuvos Respublikos civilinio proceso kodekso (toliau – ir CPK) 182 straipsnio 3 punktas) ir leidžia teismui spręsti, jog ieškovės reikalaujamą priteisti 34 476,79 Eur sumą atsakovas </w:t>
      </w:r>
      <w:bookmarkStart w:id="25" w:name="Buk_49"/>
      <w:r w:rsidR="00F36880" w:rsidRPr="000314A6">
        <w:t xml:space="preserve">M. I. </w:t>
      </w:r>
      <w:bookmarkEnd w:id="25"/>
      <w:r w:rsidRPr="004E4338">
        <w:t xml:space="preserve">tyčia pasisavino, neperduodamas jos ieškovės žinion. Įsiteisėjusiais teismų sprendimais yra konstatuoti neteisėti atsakovo </w:t>
      </w:r>
      <w:bookmarkStart w:id="26" w:name="Buk_19"/>
      <w:r w:rsidR="00F36880" w:rsidRPr="000314A6">
        <w:t xml:space="preserve">M. I. </w:t>
      </w:r>
      <w:bookmarkEnd w:id="26"/>
      <w:r w:rsidRPr="004E4338">
        <w:t xml:space="preserve">veiksmai ir kaltė (tyčinis pasisavinimas), priežastinis ryšys (būdamas atleistas iš klubo direktoriaus pareigų negrąžino minėtos pinigų sumos į klubo kasą) ir žalos dydis (34 476,79 Eur). </w:t>
      </w:r>
    </w:p>
    <w:p w14:paraId="4AD0C949" w14:textId="5B97C563" w:rsidR="007B44AC" w:rsidRPr="004E4338" w:rsidRDefault="007B44AC" w:rsidP="007B44AC">
      <w:pPr>
        <w:numPr>
          <w:ilvl w:val="0"/>
          <w:numId w:val="1"/>
        </w:numPr>
        <w:suppressAutoHyphens/>
        <w:adjustRightInd w:val="0"/>
        <w:snapToGrid w:val="0"/>
        <w:spacing w:after="120"/>
        <w:jc w:val="both"/>
      </w:pPr>
      <w:r w:rsidRPr="004E4338">
        <w:lastRenderedPageBreak/>
        <w:t xml:space="preserve">Teismas nurodė, kad nagrinėjamoje byloje nustatytos aplinkybės, ištirti įrodymai patvirtina tai, jog atsakovas </w:t>
      </w:r>
      <w:bookmarkStart w:id="27" w:name="Buk_50"/>
      <w:r w:rsidR="00F36880" w:rsidRPr="000314A6">
        <w:t xml:space="preserve">M. I. </w:t>
      </w:r>
      <w:bookmarkEnd w:id="27"/>
      <w:r w:rsidRPr="004E4338">
        <w:t xml:space="preserve">jam patikėtą svetimą </w:t>
      </w:r>
      <w:r w:rsidR="000400F2" w:rsidRPr="004E4338">
        <w:t>ieškovės</w:t>
      </w:r>
      <w:r w:rsidRPr="004E4338">
        <w:t xml:space="preserve"> turtą (gautą paramą iš atsakovių UAB „Irmus“ ir UAB „Endovita“) neteisėtai pavertė savo turtu ir padarė žalą ieškovei. Baudžiamojoje byloje yra konstatuota atsakovo </w:t>
      </w:r>
      <w:bookmarkStart w:id="28" w:name="Buk_51"/>
      <w:r w:rsidR="00F36880" w:rsidRPr="000314A6">
        <w:t xml:space="preserve">M. I. </w:t>
      </w:r>
      <w:bookmarkEnd w:id="28"/>
      <w:r w:rsidRPr="004E4338">
        <w:t xml:space="preserve">tiesioginė tyčia, t. y. nustatyta, kad atsakovas </w:t>
      </w:r>
      <w:bookmarkStart w:id="29" w:name="Buk_52"/>
      <w:r w:rsidR="00F36880" w:rsidRPr="000314A6">
        <w:t xml:space="preserve">M. I. </w:t>
      </w:r>
      <w:bookmarkEnd w:id="29"/>
      <w:r w:rsidRPr="004E4338">
        <w:t>aiškiai suvokė, jog pagal pareigas jam patikėtą bendrovės turtą – lėšas savinasi neteisėtai ir neatlygintinai, t</w:t>
      </w:r>
      <w:r w:rsidR="00C41E1D">
        <w:t>aip</w:t>
      </w:r>
      <w:r w:rsidRPr="004E4338">
        <w:t xml:space="preserve"> ne tik pažeisdamas ieškovės interesus, bet ir darydamas bendrovei atitinkamo dydžio žalą. Todėl minėtoje baudžiamojoje byloje nustatyta, kad kaltinime nurodytomis aplinkybėmis atsakovas </w:t>
      </w:r>
      <w:bookmarkStart w:id="30" w:name="Buk_53"/>
      <w:r w:rsidR="00F36880" w:rsidRPr="000314A6">
        <w:t xml:space="preserve">M. I. </w:t>
      </w:r>
      <w:bookmarkEnd w:id="30"/>
      <w:r w:rsidRPr="004E4338">
        <w:t>pasisavino jo žinioje buvusį didelės vertės svetimą turtą.</w:t>
      </w:r>
    </w:p>
    <w:p w14:paraId="46C6C013" w14:textId="159D83DA" w:rsidR="007B44AC" w:rsidRPr="004E4338" w:rsidRDefault="007B44AC" w:rsidP="007B44AC">
      <w:pPr>
        <w:numPr>
          <w:ilvl w:val="0"/>
          <w:numId w:val="1"/>
        </w:numPr>
        <w:suppressAutoHyphens/>
        <w:adjustRightInd w:val="0"/>
        <w:snapToGrid w:val="0"/>
        <w:spacing w:after="120"/>
        <w:jc w:val="both"/>
      </w:pPr>
      <w:r w:rsidRPr="004E4338">
        <w:t xml:space="preserve">Atsižvelgdamas į įsiteisėjusiais teismų sprendimais minėtoje baudžiamojoje byloje nustatytus prejudicinius faktus teismas </w:t>
      </w:r>
      <w:r w:rsidR="00C41E1D">
        <w:t>nu</w:t>
      </w:r>
      <w:r w:rsidRPr="004E4338">
        <w:t>sprendė, kad atsakovės UAB „Endovita“ ir UAB „Irmus“ netinkamai aiškina Lietuvos Respublikos civilinio kodekso (toliau – CK) 6.476 straipsnio 5 dalį, nes tam, kad ieškovė būtų galėjusi panaudoti paramą Paramos sutartyse nustatytais tikslais, ji turėjo šią paramą gauti.</w:t>
      </w:r>
    </w:p>
    <w:p w14:paraId="2360ABD7" w14:textId="60853028" w:rsidR="00704E99" w:rsidRPr="004E4338" w:rsidRDefault="007B44AC" w:rsidP="00704E99">
      <w:pPr>
        <w:numPr>
          <w:ilvl w:val="0"/>
          <w:numId w:val="1"/>
        </w:numPr>
        <w:suppressAutoHyphens/>
        <w:adjustRightInd w:val="0"/>
        <w:snapToGrid w:val="0"/>
        <w:spacing w:after="120"/>
        <w:jc w:val="both"/>
      </w:pPr>
      <w:r w:rsidRPr="004E4338">
        <w:t xml:space="preserve">Teismas nurodė, kad įsiteisėjusiais teismų sprendimais minėtoje baudžiamojoje byloje konstatuota, jog atsakovas </w:t>
      </w:r>
      <w:bookmarkStart w:id="31" w:name="Buk_54"/>
      <w:r w:rsidR="00F36880" w:rsidRPr="000314A6">
        <w:t xml:space="preserve">M. I. </w:t>
      </w:r>
      <w:bookmarkEnd w:id="31"/>
      <w:r w:rsidRPr="004E4338">
        <w:t xml:space="preserve">atsakovių UAB „Irmus“ ir UAB „Endovita“ skirtą paramą pasisavino, pavertė nuosavu turtu, taip gaudamas naudos krepšinio klubo sąskaita. Taigi, ieškovė ne dėl savo neteisėtų veiksmų negalėjo panaudoti atsakovių skirtos paramos, o dėl </w:t>
      </w:r>
      <w:r w:rsidR="00C626E8">
        <w:t xml:space="preserve">to, kad </w:t>
      </w:r>
      <w:r w:rsidRPr="004E4338">
        <w:t>atsakov</w:t>
      </w:r>
      <w:r w:rsidR="00C626E8">
        <w:t>as</w:t>
      </w:r>
      <w:r w:rsidRPr="004E4338">
        <w:t xml:space="preserve"> </w:t>
      </w:r>
      <w:bookmarkStart w:id="32" w:name="Buk_55"/>
      <w:r w:rsidR="00F36880" w:rsidRPr="000314A6">
        <w:t xml:space="preserve">M. I. </w:t>
      </w:r>
      <w:bookmarkEnd w:id="32"/>
      <w:r w:rsidRPr="004E4338">
        <w:t>atsakovių UAB „Irmus“ ir UAB „Endovita“ paramą pasisavin</w:t>
      </w:r>
      <w:r w:rsidR="00C626E8">
        <w:t>o</w:t>
      </w:r>
      <w:r w:rsidRPr="004E4338">
        <w:t xml:space="preserve"> ir jos net neperdav</w:t>
      </w:r>
      <w:r w:rsidR="00C626E8">
        <w:t>ė</w:t>
      </w:r>
      <w:r w:rsidRPr="004E4338">
        <w:t xml:space="preserve"> ieškovei. Atsižvelg</w:t>
      </w:r>
      <w:r w:rsidR="00C41E1D">
        <w:t>damas</w:t>
      </w:r>
      <w:r w:rsidRPr="004E4338">
        <w:t xml:space="preserve"> į tai, teismas atmetė UAB „Endovita“ ir UAB „Irmus“ argumentus, kad ieškovė turi grąžinti jai net neperduotą paramą. Byloje nėra jokių duomenų, kurie patvirtintų ieškovės veiksmų neteisėtumą dėl paramos panaudojimo.</w:t>
      </w:r>
      <w:r w:rsidR="00704E99" w:rsidRPr="004E4338">
        <w:t xml:space="preserve"> Teismas pažymėjo, kad </w:t>
      </w:r>
      <w:r w:rsidR="00704E99" w:rsidRPr="004E4338">
        <w:rPr>
          <w:bCs/>
        </w:rPr>
        <w:t xml:space="preserve">ieškovė ne dėl savo neteisėtų veiksmų negalėjo panaudoti atsakovių skirtos paramos, o dėl atsakovo </w:t>
      </w:r>
      <w:bookmarkStart w:id="33" w:name="Buk_20"/>
      <w:r w:rsidR="00F36880" w:rsidRPr="000314A6">
        <w:rPr>
          <w:bCs/>
        </w:rPr>
        <w:t xml:space="preserve">M. I. </w:t>
      </w:r>
      <w:bookmarkEnd w:id="33"/>
      <w:r w:rsidR="00704E99" w:rsidRPr="004E4338">
        <w:rPr>
          <w:bCs/>
        </w:rPr>
        <w:t>veiksmų atsakov</w:t>
      </w:r>
      <w:r w:rsidR="00C41E1D">
        <w:rPr>
          <w:bCs/>
        </w:rPr>
        <w:t>i</w:t>
      </w:r>
      <w:r w:rsidR="00704E99" w:rsidRPr="004E4338">
        <w:rPr>
          <w:bCs/>
        </w:rPr>
        <w:t>ų UAB „Irmus“ ir UAB „Endovita“ paramą pasisavinus ir jos net neperdavus ieškov</w:t>
      </w:r>
      <w:r w:rsidR="00C41E1D">
        <w:rPr>
          <w:bCs/>
        </w:rPr>
        <w:t>e</w:t>
      </w:r>
      <w:r w:rsidR="00704E99" w:rsidRPr="004E4338">
        <w:rPr>
          <w:bCs/>
        </w:rPr>
        <w:t>i.</w:t>
      </w:r>
    </w:p>
    <w:p w14:paraId="508BE66A" w14:textId="038C4426" w:rsidR="007B44AC" w:rsidRPr="004E4338" w:rsidRDefault="007B44AC" w:rsidP="007B44AC">
      <w:pPr>
        <w:numPr>
          <w:ilvl w:val="0"/>
          <w:numId w:val="1"/>
        </w:numPr>
        <w:suppressAutoHyphens/>
        <w:adjustRightInd w:val="0"/>
        <w:snapToGrid w:val="0"/>
        <w:spacing w:after="120"/>
        <w:jc w:val="both"/>
      </w:pPr>
      <w:r w:rsidRPr="004E4338">
        <w:t xml:space="preserve">Teismas nurodė, kad nors atsakovės UAB „Irmus“ ir UAB „Endovita“ laikėsi pozicijos, jog ieškovė turi būti atsakinga už buvusio vadovo neteisėtus veiksmus, pagrindo sutikti su šiais atsakovių teiginiais nėra, nes įsiteisėjusiais teismų sprendimais minėtoje baudžiamojoje byloje nustatyta, </w:t>
      </w:r>
      <w:r w:rsidR="00373DD3">
        <w:t>jog</w:t>
      </w:r>
      <w:r w:rsidRPr="004E4338">
        <w:t xml:space="preserve"> pažeidimai paaiškėjo tik atleidus </w:t>
      </w:r>
      <w:bookmarkStart w:id="34" w:name="Buk_33"/>
      <w:r w:rsidR="00F36880" w:rsidRPr="000314A6">
        <w:t xml:space="preserve">M. I. </w:t>
      </w:r>
      <w:bookmarkEnd w:id="34"/>
      <w:r w:rsidRPr="004E4338">
        <w:t xml:space="preserve">iš direktoriaus pareigų. Be to, ir pati ieškovė patyrė žalą dėl neteisėtų atsakovo </w:t>
      </w:r>
      <w:bookmarkStart w:id="35" w:name="Buk_21"/>
      <w:r w:rsidR="00F36880" w:rsidRPr="000314A6">
        <w:t xml:space="preserve">M. I. </w:t>
      </w:r>
      <w:bookmarkEnd w:id="35"/>
      <w:r w:rsidRPr="004E4338">
        <w:t xml:space="preserve">veiksmų.       </w:t>
      </w:r>
    </w:p>
    <w:p w14:paraId="70B524EE" w14:textId="02160FB2" w:rsidR="007B44AC" w:rsidRPr="004E4338" w:rsidRDefault="001F6BA2" w:rsidP="002338A6">
      <w:pPr>
        <w:numPr>
          <w:ilvl w:val="0"/>
          <w:numId w:val="1"/>
        </w:numPr>
        <w:suppressAutoHyphens/>
        <w:adjustRightInd w:val="0"/>
        <w:snapToGrid w:val="0"/>
        <w:spacing w:after="120"/>
        <w:jc w:val="both"/>
      </w:pPr>
      <w:r w:rsidRPr="001F6BA2">
        <w:t xml:space="preserve">Šiaulių </w:t>
      </w:r>
      <w:r w:rsidR="00103785" w:rsidRPr="001F6BA2">
        <w:t>apygardos teism</w:t>
      </w:r>
      <w:r w:rsidR="00C0572B" w:rsidRPr="001F6BA2">
        <w:t>o Civilinių bylų skyriaus teisėjų kolegija</w:t>
      </w:r>
      <w:r w:rsidR="00103785" w:rsidRPr="001F6BA2">
        <w:t>, išnagrinėj</w:t>
      </w:r>
      <w:r w:rsidR="00C0572B" w:rsidRPr="001F6BA2">
        <w:t>usi</w:t>
      </w:r>
      <w:r w:rsidR="00103785" w:rsidRPr="001F6BA2">
        <w:t xml:space="preserve"> bylą pagal </w:t>
      </w:r>
      <w:r w:rsidR="007B44AC" w:rsidRPr="001F6BA2">
        <w:t>atsakovių UAB „Endovita“ ir UAB „Irmus“</w:t>
      </w:r>
      <w:r w:rsidR="001670F8" w:rsidRPr="001F6BA2">
        <w:t xml:space="preserve"> </w:t>
      </w:r>
      <w:r w:rsidR="003010B5" w:rsidRPr="001F6BA2">
        <w:t>apeliacinį</w:t>
      </w:r>
      <w:r w:rsidR="00103785" w:rsidRPr="001F6BA2">
        <w:t xml:space="preserve"> skundą, </w:t>
      </w:r>
      <w:r w:rsidR="00B240F3">
        <w:t xml:space="preserve">2024 m. lapkričio 27 d. nutartimi </w:t>
      </w:r>
      <w:r w:rsidR="003010B5" w:rsidRPr="001F6BA2">
        <w:t>panaikino</w:t>
      </w:r>
      <w:r w:rsidR="003010B5" w:rsidRPr="004E4338">
        <w:t xml:space="preserve"> </w:t>
      </w:r>
      <w:r w:rsidR="007B44AC" w:rsidRPr="004E4338">
        <w:t xml:space="preserve">dalį </w:t>
      </w:r>
      <w:r w:rsidR="007D0AD0" w:rsidRPr="004E4338">
        <w:t>pirmosios instancijos teismo</w:t>
      </w:r>
      <w:r w:rsidR="003010B5" w:rsidRPr="004E4338">
        <w:t xml:space="preserve"> sprendim</w:t>
      </w:r>
      <w:r w:rsidR="001670F8" w:rsidRPr="004E4338">
        <w:t>o</w:t>
      </w:r>
      <w:r w:rsidR="003010B5" w:rsidRPr="004E4338">
        <w:t xml:space="preserve"> ir </w:t>
      </w:r>
      <w:r w:rsidR="00373DD3">
        <w:t xml:space="preserve">dėl </w:t>
      </w:r>
      <w:r w:rsidR="001670F8" w:rsidRPr="004E4338">
        <w:t>šio</w:t>
      </w:r>
      <w:r w:rsidR="00373DD3">
        <w:t>s</w:t>
      </w:r>
      <w:r w:rsidR="001670F8" w:rsidRPr="004E4338">
        <w:t xml:space="preserve"> dal</w:t>
      </w:r>
      <w:r w:rsidR="00373DD3">
        <w:t>ies</w:t>
      </w:r>
      <w:r w:rsidR="001670F8" w:rsidRPr="004E4338">
        <w:t xml:space="preserve"> </w:t>
      </w:r>
      <w:r w:rsidR="003010B5" w:rsidRPr="004E4338">
        <w:t xml:space="preserve">priėmė naują sprendimą – </w:t>
      </w:r>
      <w:r w:rsidR="007B44AC" w:rsidRPr="004E4338">
        <w:t>tenkino atsakovių UAB</w:t>
      </w:r>
      <w:r w:rsidR="00C0572B">
        <w:t> </w:t>
      </w:r>
      <w:r w:rsidR="007B44AC" w:rsidRPr="004E4338">
        <w:t>„Endovita“ ir UAB „Irmus“ priešieškinius dėl paramos atšaukimo ir šios paramos priteisimo</w:t>
      </w:r>
      <w:r w:rsidR="00B240F3">
        <w:t xml:space="preserve"> </w:t>
      </w:r>
      <w:r w:rsidR="00B240F3" w:rsidRPr="00B240F3">
        <w:t>atsakov</w:t>
      </w:r>
      <w:r w:rsidR="00B240F3">
        <w:t>ėms</w:t>
      </w:r>
      <w:r w:rsidR="00B240F3" w:rsidRPr="00B240F3">
        <w:t xml:space="preserve"> UAB „Endovita“ ir UAB „Irmus“</w:t>
      </w:r>
      <w:r w:rsidR="001670F8" w:rsidRPr="004E4338">
        <w:t>.</w:t>
      </w:r>
    </w:p>
    <w:p w14:paraId="6415919B" w14:textId="29FAB6B4" w:rsidR="007B44AC" w:rsidRPr="004E4338" w:rsidRDefault="00C0572B" w:rsidP="007B44AC">
      <w:pPr>
        <w:numPr>
          <w:ilvl w:val="0"/>
          <w:numId w:val="1"/>
        </w:numPr>
        <w:suppressAutoHyphens/>
        <w:adjustRightInd w:val="0"/>
        <w:snapToGrid w:val="0"/>
        <w:spacing w:after="120"/>
        <w:jc w:val="both"/>
      </w:pPr>
      <w:r>
        <w:t>K</w:t>
      </w:r>
      <w:r w:rsidR="007B44AC" w:rsidRPr="004E4338">
        <w:t>olegija pažymėjo, kad esminis aukos (paramos) teisinių santykių elementas yra aukos (paramos) naudojimas naudingam tikslui. Naudingas tikslas CK 6.476 straipsnio 1 dalies prasme – tai bendra nauda, t. y. padovanotas turtas ar turtinė teisė</w:t>
      </w:r>
      <w:r w:rsidR="00373DD3">
        <w:t>,</w:t>
      </w:r>
      <w:r w:rsidR="007B44AC" w:rsidRPr="004E4338">
        <w:t xml:space="preserve"> skiriama ne asmeniniams apdovanotojo, o visuomenės požiūriu vertingiems, nesavanaudiškiems poreikiams tenkinti. Nagrinėjamu atveju byloje nėra ginčo, kad ieškovės buv</w:t>
      </w:r>
      <w:r>
        <w:t>ęs</w:t>
      </w:r>
      <w:r w:rsidR="007B44AC" w:rsidRPr="004E4338">
        <w:t xml:space="preserve"> vadov</w:t>
      </w:r>
      <w:r>
        <w:t>as</w:t>
      </w:r>
      <w:r w:rsidR="00040675" w:rsidRPr="004E4338">
        <w:t xml:space="preserve"> atsakov</w:t>
      </w:r>
      <w:r>
        <w:t>as</w:t>
      </w:r>
      <w:r w:rsidR="007B44AC" w:rsidRPr="004E4338">
        <w:t xml:space="preserve"> </w:t>
      </w:r>
      <w:bookmarkStart w:id="36" w:name="Buk_56"/>
      <w:r w:rsidR="00F36880" w:rsidRPr="000314A6">
        <w:t xml:space="preserve">M. I. </w:t>
      </w:r>
      <w:bookmarkEnd w:id="36"/>
      <w:r w:rsidR="007B44AC" w:rsidRPr="004E4338">
        <w:t>pasisavin</w:t>
      </w:r>
      <w:r>
        <w:t>o</w:t>
      </w:r>
      <w:r w:rsidR="007B44AC" w:rsidRPr="004E4338">
        <w:t xml:space="preserve"> ieškovei suteiktą paramą, </w:t>
      </w:r>
      <w:r>
        <w:t xml:space="preserve">todėl </w:t>
      </w:r>
      <w:r w:rsidR="007B44AC" w:rsidRPr="004E4338">
        <w:t>ieškovei suteikta parama nebuvo panaudota siekiant visuomenei naudingų tikslų (sporto srityje ir paramos gavėjo uždavini</w:t>
      </w:r>
      <w:r w:rsidR="00373DD3">
        <w:t>ams</w:t>
      </w:r>
      <w:r w:rsidR="007B44AC" w:rsidRPr="004E4338">
        <w:t>, tiksl</w:t>
      </w:r>
      <w:r w:rsidR="00373DD3">
        <w:t>ams</w:t>
      </w:r>
      <w:r w:rsidR="007B44AC" w:rsidRPr="004E4338">
        <w:t xml:space="preserve"> bei funkcij</w:t>
      </w:r>
      <w:r w:rsidR="00373DD3">
        <w:t>oms</w:t>
      </w:r>
      <w:r w:rsidR="007B44AC" w:rsidRPr="004E4338">
        <w:t xml:space="preserve"> įgyvendin</w:t>
      </w:r>
      <w:r w:rsidR="00373DD3">
        <w:t>t</w:t>
      </w:r>
      <w:r w:rsidR="007B44AC" w:rsidRPr="004E4338">
        <w:t xml:space="preserve">i), kitaip tariant, parama nebuvo panaudota tam tikslui, kuriam ji buvo suteikta.  </w:t>
      </w:r>
    </w:p>
    <w:p w14:paraId="2A7FC3C6" w14:textId="531E0041" w:rsidR="007B44AC" w:rsidRPr="004E4338" w:rsidRDefault="00C0572B" w:rsidP="007B44AC">
      <w:pPr>
        <w:numPr>
          <w:ilvl w:val="0"/>
          <w:numId w:val="1"/>
        </w:numPr>
        <w:suppressAutoHyphens/>
        <w:adjustRightInd w:val="0"/>
        <w:snapToGrid w:val="0"/>
        <w:spacing w:after="120"/>
        <w:jc w:val="both"/>
      </w:pPr>
      <w:r>
        <w:t>K</w:t>
      </w:r>
      <w:r w:rsidR="007B44AC" w:rsidRPr="004E4338">
        <w:t>olegija pripažino teisiškai pagrįstais apeliacinio skundo argumentus, kad CK 6.476</w:t>
      </w:r>
      <w:r w:rsidR="00373DD3">
        <w:t> </w:t>
      </w:r>
      <w:r w:rsidR="007B44AC" w:rsidRPr="004E4338">
        <w:t>straipsnis nenu</w:t>
      </w:r>
      <w:r w:rsidR="00373DD3">
        <w:t>st</w:t>
      </w:r>
      <w:r w:rsidR="007B44AC" w:rsidRPr="004E4338">
        <w:t>ato jokių pagrindų, kuriems esant CK 6.476 straipsnio 5 dalies pasekmės neturėtų būti taikomos, todėl</w:t>
      </w:r>
      <w:r w:rsidR="00373DD3">
        <w:t>,</w:t>
      </w:r>
      <w:r w:rsidR="007B44AC" w:rsidRPr="004E4338">
        <w:t xml:space="preserve"> pagal CK 6.476 straipsnio 5 dalį, parama turi būti atšaukiama visais atvejais, kai yra nustatomas jos netinkamo naudojimo faktas, įskaitant ne(pa)naudojimą itin ilgą laiką. </w:t>
      </w:r>
      <w:r>
        <w:t>K</w:t>
      </w:r>
      <w:r w:rsidR="007B44AC" w:rsidRPr="004E4338">
        <w:t>olegija pažymėjo, kad</w:t>
      </w:r>
      <w:r w:rsidR="00373DD3">
        <w:t>,</w:t>
      </w:r>
      <w:r w:rsidR="007B44AC" w:rsidRPr="004E4338">
        <w:t xml:space="preserve"> priešingai nei </w:t>
      </w:r>
      <w:r w:rsidR="00373DD3">
        <w:t>nu</w:t>
      </w:r>
      <w:r w:rsidR="007B44AC" w:rsidRPr="004E4338">
        <w:t>sprendė pirmosios instancijos teismas, priežastys, dėl kurių suteikta parama nebuvo naudojama itin ilgą laiką, neturi teisinės reikšmės sprendžiant dėl CK 6.476 straipsnio 5 dalies taikymo.</w:t>
      </w:r>
    </w:p>
    <w:p w14:paraId="02863BF4" w14:textId="3A7326D4" w:rsidR="007B44AC" w:rsidRPr="004E4338" w:rsidRDefault="00C0572B" w:rsidP="007B44AC">
      <w:pPr>
        <w:numPr>
          <w:ilvl w:val="0"/>
          <w:numId w:val="1"/>
        </w:numPr>
        <w:suppressAutoHyphens/>
        <w:adjustRightInd w:val="0"/>
        <w:snapToGrid w:val="0"/>
        <w:spacing w:after="120"/>
        <w:jc w:val="both"/>
      </w:pPr>
      <w:r>
        <w:lastRenderedPageBreak/>
        <w:t>K</w:t>
      </w:r>
      <w:r w:rsidR="007B44AC" w:rsidRPr="004E4338">
        <w:t xml:space="preserve">olegijos vertinimu, aplinkybė, kad atsakovių UAB „Endovita“ bei UAB „Irmus“ ieškovei suteikta parama po jos perdavimo liko ieškovės direktoriaus </w:t>
      </w:r>
      <w:bookmarkStart w:id="37" w:name="Buk_22"/>
      <w:r w:rsidR="00F36880" w:rsidRPr="000314A6">
        <w:t xml:space="preserve">M. I. </w:t>
      </w:r>
      <w:bookmarkEnd w:id="37"/>
      <w:r w:rsidR="007B44AC" w:rsidRPr="004E4338">
        <w:t xml:space="preserve">žinioje, o jį atleidus iš ieškovės direktoriaus pareigų nebuvo grąžinta ieškovei, priešingai nei </w:t>
      </w:r>
      <w:r w:rsidR="00373DD3">
        <w:t>nu</w:t>
      </w:r>
      <w:r w:rsidR="007B44AC" w:rsidRPr="004E4338">
        <w:t xml:space="preserve">sprendė pirmosios instancijos teismas, nereiškia, jog atsakovės nebuvo perdavusios ieškovei paramos pagal Paramos sutartis. </w:t>
      </w:r>
      <w:r>
        <w:t>K</w:t>
      </w:r>
      <w:r w:rsidR="007B44AC" w:rsidRPr="004E4338">
        <w:t xml:space="preserve">olegija pažymėjo, kad juridiniai asmenys įgyja civilines teises, prisiima civilines pareigas ir jas įgyvendina per savo organus, kurie sudaromi ir veikia pagal įstatymus ir juridinių asmenų steigimo dokumentus (CK 2.82 straipsnio 1 dalis). Juridinio asmens valdymo organų pareigos yra įtvirtintos CK 2.87 straipsnyje ir jos teismų praktikoje laikomos fiduciarinėmis. </w:t>
      </w:r>
    </w:p>
    <w:p w14:paraId="72B6BBE1" w14:textId="36C35C63" w:rsidR="007B44AC" w:rsidRPr="004E4338" w:rsidRDefault="00C0572B" w:rsidP="007B44AC">
      <w:pPr>
        <w:numPr>
          <w:ilvl w:val="0"/>
          <w:numId w:val="1"/>
        </w:numPr>
        <w:suppressAutoHyphens/>
        <w:adjustRightInd w:val="0"/>
        <w:snapToGrid w:val="0"/>
        <w:spacing w:after="120"/>
        <w:jc w:val="both"/>
      </w:pPr>
      <w:r>
        <w:t>K</w:t>
      </w:r>
      <w:r w:rsidR="007B44AC" w:rsidRPr="004E4338">
        <w:t xml:space="preserve">olegija pažymėjo, kad buvusio bendrovės vadovo </w:t>
      </w:r>
      <w:bookmarkStart w:id="38" w:name="Buk_23"/>
      <w:r w:rsidR="00F36880" w:rsidRPr="000314A6">
        <w:t xml:space="preserve">M. I. </w:t>
      </w:r>
      <w:bookmarkEnd w:id="38"/>
      <w:r w:rsidR="007B44AC" w:rsidRPr="004E4338">
        <w:t>ir atsakovių UAB</w:t>
      </w:r>
      <w:r w:rsidR="00373DD3">
        <w:t> </w:t>
      </w:r>
      <w:r w:rsidR="007B44AC" w:rsidRPr="004E4338">
        <w:t>„Endovita“ bei UAB „Irmus“ ieškovei suteiktos paramos pagrindu nesiejo tiesioginiai prievoliniai santykiai, o sudarytos Paramos sutartys yra galiojančios ir turi įstatymo galią (CK 6.189 straipsnio 1 dalis). Atsižvelg</w:t>
      </w:r>
      <w:r w:rsidR="00373DD3">
        <w:t>dama</w:t>
      </w:r>
      <w:r w:rsidR="007B44AC" w:rsidRPr="004E4338">
        <w:t xml:space="preserve"> į tai, kolegija </w:t>
      </w:r>
      <w:r w:rsidR="00373DD3">
        <w:t>nu</w:t>
      </w:r>
      <w:r w:rsidR="007B44AC" w:rsidRPr="004E4338">
        <w:t xml:space="preserve">sprendė, kad tai, jog ieškovės direktorius </w:t>
      </w:r>
      <w:bookmarkStart w:id="39" w:name="Buk_57"/>
      <w:r w:rsidR="00F36880" w:rsidRPr="000314A6">
        <w:t xml:space="preserve">M. I. </w:t>
      </w:r>
      <w:bookmarkEnd w:id="39"/>
      <w:r w:rsidR="007B44AC" w:rsidRPr="004E4338">
        <w:t xml:space="preserve">pasisavino atsakovių UAB „Endovita“ ir UAB „Irmus“ suteiktą ieškovei paramą, nepaneigia atsakovių kaip paramos davėjų teisės prašyti grąžinti nepanaudotą pagal paskirtį paramą. </w:t>
      </w:r>
    </w:p>
    <w:p w14:paraId="6752A870" w14:textId="0FA3B98D" w:rsidR="007B44AC" w:rsidRPr="004E4338" w:rsidRDefault="00C0572B" w:rsidP="007B44AC">
      <w:pPr>
        <w:numPr>
          <w:ilvl w:val="0"/>
          <w:numId w:val="1"/>
        </w:numPr>
        <w:suppressAutoHyphens/>
        <w:adjustRightInd w:val="0"/>
        <w:snapToGrid w:val="0"/>
        <w:spacing w:after="120"/>
        <w:jc w:val="both"/>
      </w:pPr>
      <w:r>
        <w:t>K</w:t>
      </w:r>
      <w:r w:rsidR="007B44AC" w:rsidRPr="004E4338">
        <w:t xml:space="preserve">olegija atkreipė dėmesį į tai, kad Vilniaus miesto apylinkės teismo 2024 m. liepos 31 d. sprendimu ieškovei iš atsakovo </w:t>
      </w:r>
      <w:bookmarkStart w:id="40" w:name="Buk_24"/>
      <w:r w:rsidR="00F36880" w:rsidRPr="000314A6">
        <w:t xml:space="preserve">M. I. </w:t>
      </w:r>
      <w:bookmarkEnd w:id="40"/>
      <w:r w:rsidR="007B44AC" w:rsidRPr="004E4338">
        <w:t>priteistas 34</w:t>
      </w:r>
      <w:r w:rsidR="00040675" w:rsidRPr="004E4338">
        <w:t> </w:t>
      </w:r>
      <w:r w:rsidR="007B44AC" w:rsidRPr="004E4338">
        <w:t xml:space="preserve">476,79 Eur žalos atlyginimas, kurį sudaro ir žala, patirta atsakovui </w:t>
      </w:r>
      <w:bookmarkStart w:id="41" w:name="Buk_37"/>
      <w:r w:rsidR="00F36880" w:rsidRPr="000314A6">
        <w:t xml:space="preserve">M. I. </w:t>
      </w:r>
      <w:bookmarkEnd w:id="41"/>
      <w:r w:rsidR="007B44AC" w:rsidRPr="004E4338">
        <w:t>pasisavinus atsakovių UAB „Endovita“ ir UAB</w:t>
      </w:r>
      <w:r w:rsidR="00373DD3">
        <w:t> </w:t>
      </w:r>
      <w:r w:rsidR="007B44AC" w:rsidRPr="004E4338">
        <w:t>„Irmus“ ieškovei suteiktą 30 000 Eur paramą, ir ši teismo sprendimo dalis nebuvo skundžiama, todėl yra įsiteisėjusi.</w:t>
      </w:r>
    </w:p>
    <w:p w14:paraId="01FB7423" w14:textId="4C3D8375" w:rsidR="003010B5" w:rsidRPr="004E4338" w:rsidRDefault="00C0572B" w:rsidP="007B44AC">
      <w:pPr>
        <w:numPr>
          <w:ilvl w:val="0"/>
          <w:numId w:val="1"/>
        </w:numPr>
        <w:suppressAutoHyphens/>
        <w:adjustRightInd w:val="0"/>
        <w:snapToGrid w:val="0"/>
        <w:spacing w:after="120"/>
        <w:jc w:val="both"/>
      </w:pPr>
      <w:r>
        <w:t>K</w:t>
      </w:r>
      <w:r w:rsidR="007B44AC" w:rsidRPr="004E4338">
        <w:t xml:space="preserve">olegija pažymėjo, kad paramos atšaukimas savo esme atitinka civilinių teisių gynybos būdą, įtvirtintą CK 1.138 straipsnio 2 punkte, t. y. pažeistos subjektinės teisės ir (ar) įstatymo saugomi interesai apginami atkuriant buvusią iki teisės pažeidimo padėtį. </w:t>
      </w:r>
      <w:r w:rsidR="00373DD3">
        <w:t>Negana to</w:t>
      </w:r>
      <w:r w:rsidR="007B44AC" w:rsidRPr="004E4338">
        <w:t>, CK 6.62</w:t>
      </w:r>
      <w:r w:rsidR="00373DD3">
        <w:t> </w:t>
      </w:r>
      <w:r w:rsidR="007B44AC" w:rsidRPr="004E4338">
        <w:t>straipsnio 1</w:t>
      </w:r>
      <w:r>
        <w:t> </w:t>
      </w:r>
      <w:r w:rsidR="007B44AC" w:rsidRPr="004E4338">
        <w:t>dalis nu</w:t>
      </w:r>
      <w:r w:rsidR="00373DD3">
        <w:t>st</w:t>
      </w:r>
      <w:r w:rsidR="007B44AC" w:rsidRPr="004E4338">
        <w:t>ato, kad jeigu viena šalis nebegali įvykdyti prievolės pagal dvišalę sutartį dėl tokios aplinkybės, už kurią neatsako nė viena iš šalių, o kitko nenu</w:t>
      </w:r>
      <w:r w:rsidR="00CB0B35">
        <w:t>st</w:t>
      </w:r>
      <w:r w:rsidR="007B44AC" w:rsidRPr="004E4338">
        <w:t xml:space="preserve">ato įstatymai ar sutartis, tai nė viena iš šalių neturi teisės reikalauti, kad kita šalis įvykdytų sutartį. </w:t>
      </w:r>
      <w:r w:rsidR="0021699D" w:rsidRPr="004E4338">
        <w:t>Š</w:t>
      </w:r>
      <w:r w:rsidR="007B44AC" w:rsidRPr="004E4338">
        <w:t>iuo atveju abi šalys turi teisę reikalauti grąžinti visa, ką jos įvykdė be atitinkamo priešpriešinio įvykdymo. Minėta teisės norma yra imperatyvi. Atsižvelg</w:t>
      </w:r>
      <w:r w:rsidR="00373DD3">
        <w:t>dama</w:t>
      </w:r>
      <w:r w:rsidR="007B44AC" w:rsidRPr="004E4338">
        <w:t xml:space="preserve"> į tai, kolegija konstatavo, kad</w:t>
      </w:r>
      <w:r>
        <w:t>,</w:t>
      </w:r>
      <w:r w:rsidR="007B44AC" w:rsidRPr="004E4338">
        <w:t xml:space="preserve"> šiuo atveju net ir pripažinus, </w:t>
      </w:r>
      <w:r w:rsidR="00CB0B35">
        <w:t>jog</w:t>
      </w:r>
      <w:r w:rsidR="007B44AC" w:rsidRPr="004E4338">
        <w:t xml:space="preserve"> ieškovė paramos negalėjo panaudoti dėl buvusio vadovo </w:t>
      </w:r>
      <w:bookmarkStart w:id="42" w:name="Buk_25"/>
      <w:r w:rsidR="00F36880" w:rsidRPr="000314A6">
        <w:t xml:space="preserve">M. I. </w:t>
      </w:r>
      <w:bookmarkEnd w:id="42"/>
      <w:r w:rsidR="007B44AC" w:rsidRPr="004E4338">
        <w:t>neteisėtų veiksmų (aplinkybės, už kurią neatsako nė viena iš paramos sutarčių šalių), ieškovė turi pareigą atsakovėms grąžinti jai suteiktą paramą.</w:t>
      </w:r>
      <w:r w:rsidR="003010B5" w:rsidRPr="004E4338">
        <w:t xml:space="preserve"> </w:t>
      </w:r>
    </w:p>
    <w:p w14:paraId="4314528C" w14:textId="77777777" w:rsidR="0001630D" w:rsidRPr="004E4338" w:rsidRDefault="0001630D" w:rsidP="0001630D">
      <w:pPr>
        <w:suppressAutoHyphens/>
        <w:adjustRightInd w:val="0"/>
        <w:snapToGrid w:val="0"/>
        <w:spacing w:after="120"/>
        <w:jc w:val="both"/>
      </w:pPr>
    </w:p>
    <w:p w14:paraId="59273387" w14:textId="62149AD3" w:rsidR="00123EE2" w:rsidRPr="004E4338" w:rsidRDefault="00A80C8A" w:rsidP="005B05B2">
      <w:pPr>
        <w:pStyle w:val="Sraopastraipa"/>
        <w:shd w:val="clear" w:color="auto" w:fill="FFFFFF"/>
        <w:spacing w:after="120" w:line="240" w:lineRule="auto"/>
        <w:ind w:left="0"/>
        <w:contextualSpacing w:val="0"/>
        <w:jc w:val="center"/>
        <w:rPr>
          <w:rFonts w:ascii="Times New Roman" w:hAnsi="Times New Roman"/>
          <w:sz w:val="24"/>
          <w:szCs w:val="24"/>
        </w:rPr>
      </w:pPr>
      <w:r w:rsidRPr="004E4338">
        <w:rPr>
          <w:rFonts w:ascii="Times New Roman" w:hAnsi="Times New Roman"/>
          <w:sz w:val="24"/>
          <w:szCs w:val="24"/>
        </w:rPr>
        <w:t xml:space="preserve">III. </w:t>
      </w:r>
      <w:r w:rsidR="001334E6" w:rsidRPr="004E4338">
        <w:rPr>
          <w:rFonts w:ascii="Times New Roman" w:hAnsi="Times New Roman"/>
          <w:sz w:val="24"/>
          <w:szCs w:val="24"/>
        </w:rPr>
        <w:t>Kasacinio skundo ir atsiliepimų į jį teisiniai argumentai</w:t>
      </w:r>
    </w:p>
    <w:p w14:paraId="03CDE5DE" w14:textId="77777777" w:rsidR="005B05B2" w:rsidRPr="004E4338" w:rsidRDefault="005B05B2" w:rsidP="005B05B2">
      <w:pPr>
        <w:pStyle w:val="Sraopastraipa"/>
        <w:shd w:val="clear" w:color="auto" w:fill="FFFFFF"/>
        <w:spacing w:after="120" w:line="240" w:lineRule="auto"/>
        <w:ind w:left="0"/>
        <w:contextualSpacing w:val="0"/>
        <w:jc w:val="center"/>
        <w:rPr>
          <w:rFonts w:ascii="Times New Roman" w:hAnsi="Times New Roman"/>
          <w:sz w:val="24"/>
          <w:szCs w:val="24"/>
        </w:rPr>
      </w:pPr>
    </w:p>
    <w:p w14:paraId="3988AC66" w14:textId="5EC7F3CA" w:rsidR="00AF1E41" w:rsidRPr="004E4338" w:rsidRDefault="00AF1E41" w:rsidP="007D0AD0">
      <w:pPr>
        <w:numPr>
          <w:ilvl w:val="0"/>
          <w:numId w:val="1"/>
        </w:numPr>
        <w:suppressAutoHyphens/>
        <w:adjustRightInd w:val="0"/>
        <w:snapToGrid w:val="0"/>
        <w:spacing w:after="120"/>
        <w:jc w:val="both"/>
      </w:pPr>
      <w:r w:rsidRPr="004E4338">
        <w:t xml:space="preserve">Kasaciniu skundu </w:t>
      </w:r>
      <w:r w:rsidR="003010B5" w:rsidRPr="004E4338">
        <w:t>ieškov</w:t>
      </w:r>
      <w:r w:rsidR="00F07771" w:rsidRPr="004E4338">
        <w:t>ė</w:t>
      </w:r>
      <w:r w:rsidR="00B9138E" w:rsidRPr="004E4338">
        <w:t xml:space="preserve"> </w:t>
      </w:r>
      <w:r w:rsidRPr="004E4338">
        <w:t xml:space="preserve">prašo </w:t>
      </w:r>
      <w:r w:rsidR="007B44AC" w:rsidRPr="004E4338">
        <w:t>panaikinti Šiaulių apygardos teismo 2024</w:t>
      </w:r>
      <w:r w:rsidR="001670F8" w:rsidRPr="004E4338">
        <w:t xml:space="preserve"> m. lapkričio 27 d.</w:t>
      </w:r>
      <w:r w:rsidR="007B44AC" w:rsidRPr="004E4338">
        <w:t xml:space="preserve"> sprendimą </w:t>
      </w:r>
      <w:r w:rsidR="001670F8" w:rsidRPr="004E4338">
        <w:t>ir</w:t>
      </w:r>
      <w:r w:rsidR="007B44AC" w:rsidRPr="004E4338">
        <w:t xml:space="preserve"> palikti galioti Vilniaus miesto apylinkės teismo 2024</w:t>
      </w:r>
      <w:r w:rsidR="001670F8" w:rsidRPr="004E4338">
        <w:t xml:space="preserve"> m. liepos 31 d. </w:t>
      </w:r>
      <w:r w:rsidR="007B44AC" w:rsidRPr="004E4338">
        <w:t>sprendimą</w:t>
      </w:r>
      <w:r w:rsidR="003010B5" w:rsidRPr="004E4338">
        <w:t>; priteisti patirtų bylinėjimosi išlaidų atlyginimą</w:t>
      </w:r>
      <w:r w:rsidR="0001630D" w:rsidRPr="004E4338">
        <w:t xml:space="preserve">. </w:t>
      </w:r>
      <w:r w:rsidR="006159A3" w:rsidRPr="004E4338">
        <w:t xml:space="preserve">Kasacinis </w:t>
      </w:r>
      <w:r w:rsidR="0001630D" w:rsidRPr="004E4338">
        <w:t>skund</w:t>
      </w:r>
      <w:r w:rsidR="006159A3" w:rsidRPr="004E4338">
        <w:t>as grindžiamas šiais</w:t>
      </w:r>
      <w:r w:rsidR="0001630D" w:rsidRPr="004E4338">
        <w:t xml:space="preserve"> argumentai</w:t>
      </w:r>
      <w:r w:rsidR="006159A3" w:rsidRPr="004E4338">
        <w:t>s</w:t>
      </w:r>
      <w:r w:rsidR="0001630D" w:rsidRPr="004E4338">
        <w:t>:</w:t>
      </w:r>
    </w:p>
    <w:p w14:paraId="32B04C5A" w14:textId="6D474DBB" w:rsidR="007B44AC" w:rsidRPr="004E4338" w:rsidRDefault="007B44AC" w:rsidP="007B44AC">
      <w:pPr>
        <w:numPr>
          <w:ilvl w:val="1"/>
          <w:numId w:val="1"/>
        </w:numPr>
        <w:suppressAutoHyphens/>
        <w:adjustRightInd w:val="0"/>
        <w:snapToGrid w:val="0"/>
        <w:spacing w:after="120"/>
        <w:ind w:hanging="650"/>
        <w:jc w:val="both"/>
      </w:pPr>
      <w:r w:rsidRPr="004E4338">
        <w:t>Apeliacinės instancijos teismas netinkamai aiškino ir taikė CK 6.476 straipsnio 5 dalį, nes parama teismo tvarka gali būti atšaukta tuo atveju, kai nustatomas būtinų sąlygų visetas: turtas yra naudojamas (panaudotas) ir jis naudojamas (panaudotas) netinkamai. Tuo tarpu ieškovė faktiškai negavo atsakov</w:t>
      </w:r>
      <w:r w:rsidR="00862B3D">
        <w:t>i</w:t>
      </w:r>
      <w:r w:rsidRPr="004E4338">
        <w:t xml:space="preserve">ų (paramos teikėjų) suteiktos 30 000 Eur dydžio paramos, kadangi ją neteisėtai pasisavino atsakovas </w:t>
      </w:r>
      <w:bookmarkStart w:id="43" w:name="Buk_58"/>
      <w:r w:rsidR="00F36880" w:rsidRPr="000314A6">
        <w:t>M. I.</w:t>
      </w:r>
      <w:bookmarkEnd w:id="43"/>
      <w:r w:rsidRPr="004E4338">
        <w:t>. Ieškov</w:t>
      </w:r>
      <w:r w:rsidR="00F07771" w:rsidRPr="004E4338">
        <w:t>ė</w:t>
      </w:r>
      <w:r w:rsidRPr="004E4338">
        <w:t>, negav</w:t>
      </w:r>
      <w:r w:rsidR="00F07771" w:rsidRPr="004E4338">
        <w:t>usi</w:t>
      </w:r>
      <w:r w:rsidRPr="004E4338">
        <w:t xml:space="preserve"> paramos, akivaizdu, jos nepanaudojo ir negalėjo panaudoti. </w:t>
      </w:r>
    </w:p>
    <w:p w14:paraId="306DE14D" w14:textId="7BA06356" w:rsidR="007B44AC" w:rsidRPr="004E4338" w:rsidRDefault="007B44AC" w:rsidP="007B44AC">
      <w:pPr>
        <w:numPr>
          <w:ilvl w:val="1"/>
          <w:numId w:val="1"/>
        </w:numPr>
        <w:suppressAutoHyphens/>
        <w:adjustRightInd w:val="0"/>
        <w:snapToGrid w:val="0"/>
        <w:spacing w:after="120"/>
        <w:ind w:hanging="650"/>
        <w:jc w:val="both"/>
      </w:pPr>
      <w:r w:rsidRPr="004E4338">
        <w:t xml:space="preserve">Apeliacinės instancijos teismas, priimdamas skundžiamą sprendimą, nepagrįstai išplėtė CK 6.476 straipsnio 5 dalies ribas, paramos nepanaudojimą prilygindamas netinkamam paramos panaudojimui. Šios normos lingvistinė analizė leidžia teigti, kad paramos davėjas įgyja teisę reikalauti atšaukti paramą tik esant paramos gavėjo aktyviems veiksmams </w:t>
      </w:r>
      <w:r w:rsidR="0021699D" w:rsidRPr="004E4338">
        <w:t>(</w:t>
      </w:r>
      <w:r w:rsidRPr="004E4338">
        <w:t>paramos naudojimui</w:t>
      </w:r>
      <w:r w:rsidR="0021699D" w:rsidRPr="004E4338">
        <w:t>),</w:t>
      </w:r>
      <w:r w:rsidRPr="004E4338">
        <w:t xml:space="preserve"> kurie yra netinkami. Paramos gavėjui negali būti taikomos neigiamos teisinės pasekmės už elgesį, kuris neįtvirtintas kaip pagrindas tokioms neigiamoms pasekmėms atsirasti. Priešingu atveju atsirastų teisinis neapibrėžtumas ir netikrumas </w:t>
      </w:r>
      <w:r w:rsidR="00CB0B35">
        <w:t>ir</w:t>
      </w:r>
      <w:r w:rsidRPr="004E4338">
        <w:t xml:space="preserve"> būtų pažeista </w:t>
      </w:r>
      <w:r w:rsidRPr="004E4338">
        <w:lastRenderedPageBreak/>
        <w:t>paramos gavėjo, kaip teisinių santykių dalyvio, teisių ir pareigų pusiausvyra. Paramos nepanaudojimas (ypač tais atvejais, kai nėra nustatyta paramos gavėjo neteisėtų veiksmų ir tyčios nepanaudoti paramos) paramos teikėjams (atsakovams) nesukėlė ir negalėjo sukelti jokių neigiamų pasekmių, o netinkamas paramos panaudojimas reikštų, kad nebuvo pasiekti paramos suteikimo tikslai.</w:t>
      </w:r>
    </w:p>
    <w:p w14:paraId="02692131" w14:textId="0BF32F14" w:rsidR="007B44AC" w:rsidRPr="004E4338" w:rsidRDefault="007B44AC" w:rsidP="007B44AC">
      <w:pPr>
        <w:numPr>
          <w:ilvl w:val="1"/>
          <w:numId w:val="1"/>
        </w:numPr>
        <w:suppressAutoHyphens/>
        <w:adjustRightInd w:val="0"/>
        <w:snapToGrid w:val="0"/>
        <w:spacing w:after="120"/>
        <w:ind w:hanging="650"/>
        <w:jc w:val="both"/>
      </w:pPr>
      <w:r w:rsidRPr="004E4338">
        <w:t>Apeliacinės instancijos teismas sukūrė naują CK 6.476 straipsnio 5 dalyje įtvirtintoms pasekmėms atsirasti sąlygą, nes ši norma nenustato per ilgai nepanaudotos paramos kaip sąlygos, kuriai esant yra pagrindas taikyti aptariama norma įtvirtintas pasekmes. CK 6.476</w:t>
      </w:r>
      <w:r w:rsidR="00CB0B35">
        <w:t> </w:t>
      </w:r>
      <w:r w:rsidRPr="004E4338">
        <w:t>straipsnio 5 dalis</w:t>
      </w:r>
      <w:r w:rsidR="00C0572B">
        <w:t xml:space="preserve"> įtvirtina</w:t>
      </w:r>
      <w:r w:rsidRPr="004E4338">
        <w:t xml:space="preserve"> išimtinai tik vieną pagrindą, kada yra taikomos aptariamoje normoje įtvirtintos pasekmės</w:t>
      </w:r>
      <w:r w:rsidR="00C0572B">
        <w:t>,</w:t>
      </w:r>
      <w:r w:rsidRPr="004E4338">
        <w:t xml:space="preserve"> – netinkamą paramos panaudojimą. </w:t>
      </w:r>
    </w:p>
    <w:p w14:paraId="162AFC97" w14:textId="72924064" w:rsidR="007B44AC" w:rsidRPr="004E4338" w:rsidRDefault="007B44AC" w:rsidP="007B44AC">
      <w:pPr>
        <w:numPr>
          <w:ilvl w:val="1"/>
          <w:numId w:val="1"/>
        </w:numPr>
        <w:suppressAutoHyphens/>
        <w:adjustRightInd w:val="0"/>
        <w:snapToGrid w:val="0"/>
        <w:spacing w:after="120"/>
        <w:ind w:hanging="650"/>
        <w:jc w:val="both"/>
      </w:pPr>
      <w:r w:rsidRPr="004E4338">
        <w:t xml:space="preserve">Paramos teikėjos su atsakovu </w:t>
      </w:r>
      <w:bookmarkStart w:id="44" w:name="Buk_43"/>
      <w:r w:rsidR="00F36880" w:rsidRPr="000314A6">
        <w:t xml:space="preserve">M. I. </w:t>
      </w:r>
      <w:bookmarkEnd w:id="44"/>
      <w:r w:rsidRPr="004E4338">
        <w:t xml:space="preserve">nesąžiningai retrospektyviai sudarė paramos sutarčių priedus, kuriais siekta pagrįsti, kad atsakovas </w:t>
      </w:r>
      <w:bookmarkStart w:id="45" w:name="Buk_59"/>
      <w:r w:rsidR="00F36880" w:rsidRPr="000314A6">
        <w:t xml:space="preserve">M. I. </w:t>
      </w:r>
      <w:bookmarkEnd w:id="45"/>
      <w:r w:rsidRPr="004E4338">
        <w:t xml:space="preserve">tinkamai panaudojo paramą, tačiau įsiteisėjusiu teismo sprendimu šie priedai buvo pripažinti fiktyviais (tariamais). Taigi, paramos teikėjų pozicija, kad ieškovė ilgą laiką nepanaudojo paramos ir tokiu būdu tariamai pažeidė jų teises, atsirado tik esant ginčui teisme pagal ieškovės ieškinį dėl žalos </w:t>
      </w:r>
      <w:r w:rsidR="00CB0B35">
        <w:t xml:space="preserve">atlyginimo </w:t>
      </w:r>
      <w:r w:rsidRPr="004E4338">
        <w:t xml:space="preserve">priteisimo ir vertintina kaip gynybinė pozicija, siekiant nepagrįstai susigrąžinti suteiktą paramą. </w:t>
      </w:r>
    </w:p>
    <w:p w14:paraId="0A28F1A5" w14:textId="7C6762FB" w:rsidR="007B44AC" w:rsidRPr="004E4338" w:rsidRDefault="007B44AC" w:rsidP="007B44AC">
      <w:pPr>
        <w:numPr>
          <w:ilvl w:val="1"/>
          <w:numId w:val="1"/>
        </w:numPr>
        <w:suppressAutoHyphens/>
        <w:adjustRightInd w:val="0"/>
        <w:snapToGrid w:val="0"/>
        <w:spacing w:after="120"/>
        <w:ind w:hanging="650"/>
        <w:jc w:val="both"/>
      </w:pPr>
      <w:r w:rsidRPr="004E4338">
        <w:t>Paramos sutarties sudarymo ir vykdymo aplinkybės turi esmin</w:t>
      </w:r>
      <w:r w:rsidR="00CB0B35">
        <w:t>ę</w:t>
      </w:r>
      <w:r w:rsidRPr="004E4338">
        <w:t xml:space="preserve"> reikšm</w:t>
      </w:r>
      <w:r w:rsidR="00CB0B35">
        <w:t>ę</w:t>
      </w:r>
      <w:r w:rsidRPr="004E4338">
        <w:t xml:space="preserve"> </w:t>
      </w:r>
      <w:r w:rsidR="00CB0B35">
        <w:t xml:space="preserve">taikant </w:t>
      </w:r>
      <w:r w:rsidRPr="004E4338">
        <w:t>CK 6.476</w:t>
      </w:r>
      <w:r w:rsidR="00CB0B35">
        <w:t> </w:t>
      </w:r>
      <w:r w:rsidRPr="004E4338">
        <w:t>straipsnio 5 dalyje nustatyt</w:t>
      </w:r>
      <w:r w:rsidR="00CB0B35">
        <w:t>as</w:t>
      </w:r>
      <w:r w:rsidRPr="004E4338">
        <w:t xml:space="preserve"> pasekm</w:t>
      </w:r>
      <w:r w:rsidR="00CB0B35">
        <w:t>es</w:t>
      </w:r>
      <w:r w:rsidRPr="004E4338">
        <w:t xml:space="preserve"> ir privalo būti analizuojamos bei vertinamos. Nagrinėjamu atveju ieškovė ne dėl savo neteisėtų veiksmų negalėjo panaudoti paramos teikėjų skirtos paramos, o dėl atsakovo </w:t>
      </w:r>
      <w:bookmarkStart w:id="46" w:name="Buk_26"/>
      <w:r w:rsidR="00F36880" w:rsidRPr="000314A6">
        <w:t xml:space="preserve">M. I. </w:t>
      </w:r>
      <w:bookmarkEnd w:id="46"/>
      <w:r w:rsidRPr="004E4338">
        <w:t>tyčinio nusikaltimo</w:t>
      </w:r>
      <w:r w:rsidR="00307D6B" w:rsidRPr="004E4338">
        <w:t>,</w:t>
      </w:r>
      <w:r w:rsidRPr="004E4338">
        <w:t xml:space="preserve"> </w:t>
      </w:r>
      <w:r w:rsidR="00307D6B" w:rsidRPr="004E4338">
        <w:t xml:space="preserve">pasisavinus </w:t>
      </w:r>
      <w:r w:rsidRPr="004E4338">
        <w:t>paramos teikėjų suteiktą paramą ir jos net neperdavus ieškovei. Šios aplinkybės svarbios, vertinant, ar ieškovė kokiu nors būdu ar apimtimi b</w:t>
      </w:r>
      <w:r w:rsidR="00EA0D9E">
        <w:t>uvo</w:t>
      </w:r>
      <w:r w:rsidRPr="004E4338">
        <w:t xml:space="preserve"> prisidėjusi prie to, kad parama nebuvo panaudota. Byloje nėra duomenų, kurie patvirtintų ieškovės veiksmų neteisėtumą dėl paramos panaudojimo. Pa</w:t>
      </w:r>
      <w:r w:rsidR="00FF1B7A">
        <w:t>žymė</w:t>
      </w:r>
      <w:r w:rsidRPr="004E4338">
        <w:t xml:space="preserve">tina, kad ieškovė, siekdama tinkamai panaudoti gautą paramą, operatyviai ir aktyviai gynė savo pažeistas teises. Ieškovės </w:t>
      </w:r>
      <w:r w:rsidR="00CB6CD2">
        <w:t>veiksmuose</w:t>
      </w:r>
      <w:r w:rsidRPr="004E4338">
        <w:t xml:space="preserve"> nesant neteisėtumo dėl paramos nepanaudojimo, nustačius aktyvius </w:t>
      </w:r>
      <w:r w:rsidR="00EA0D9E">
        <w:t>jo</w:t>
      </w:r>
      <w:r w:rsidRPr="004E4338">
        <w:t xml:space="preserve">s veiksmus ginant savo teises ir teisėtus interesus dėl žalos atlyginimo pasisavinus paramą, nustačius, kad ieškovė paramos neteko ir negalėjo panaudoti dėl kito asmens tyčinio nusikaltimo, ieškovei negali būti </w:t>
      </w:r>
      <w:r w:rsidR="0021699D" w:rsidRPr="004E4338">
        <w:t>taikomi</w:t>
      </w:r>
      <w:r w:rsidRPr="004E4338">
        <w:t xml:space="preserve"> CK 6.476 straipsnio 5 dalyje nustatyti neigiami padariniai.</w:t>
      </w:r>
    </w:p>
    <w:p w14:paraId="50B8046A" w14:textId="7DE766CA" w:rsidR="00B8306E" w:rsidRPr="004E4338" w:rsidRDefault="003010B5" w:rsidP="007D0AD0">
      <w:pPr>
        <w:numPr>
          <w:ilvl w:val="0"/>
          <w:numId w:val="1"/>
        </w:numPr>
        <w:suppressAutoHyphens/>
        <w:adjustRightInd w:val="0"/>
        <w:snapToGrid w:val="0"/>
        <w:spacing w:after="120"/>
        <w:jc w:val="both"/>
        <w:rPr>
          <w:iCs/>
        </w:rPr>
      </w:pPr>
      <w:r w:rsidRPr="004E4338">
        <w:t xml:space="preserve">Atsiliepimu į kasacinį skundą atsakovės </w:t>
      </w:r>
      <w:r w:rsidR="001670F8" w:rsidRPr="004E4338">
        <w:t xml:space="preserve">UAB „Endovita“ ir UAB „Irmus“ </w:t>
      </w:r>
      <w:r w:rsidRPr="004E4338">
        <w:t xml:space="preserve">prašo jį atmesti. </w:t>
      </w:r>
      <w:r w:rsidR="00A525F1" w:rsidRPr="004E4338">
        <w:t>Atsiliepime nurodomi šie argumentai:</w:t>
      </w:r>
      <w:r w:rsidR="00DB6285" w:rsidRPr="004E4338">
        <w:t xml:space="preserve"> </w:t>
      </w:r>
    </w:p>
    <w:p w14:paraId="335BB2F5" w14:textId="6D022DAF" w:rsidR="007B44AC" w:rsidRPr="004E4338" w:rsidRDefault="007B44AC" w:rsidP="007B44AC">
      <w:pPr>
        <w:numPr>
          <w:ilvl w:val="1"/>
          <w:numId w:val="1"/>
        </w:numPr>
        <w:suppressAutoHyphens/>
        <w:adjustRightInd w:val="0"/>
        <w:snapToGrid w:val="0"/>
        <w:spacing w:after="120"/>
        <w:ind w:hanging="650"/>
        <w:jc w:val="both"/>
      </w:pPr>
      <w:r w:rsidRPr="004E4338">
        <w:t xml:space="preserve">Kasaciniu skundu yra </w:t>
      </w:r>
      <w:r w:rsidR="001670F8" w:rsidRPr="004E4338">
        <w:t>ginčijam</w:t>
      </w:r>
      <w:r w:rsidR="00FF1B7A">
        <w:t>a</w:t>
      </w:r>
      <w:r w:rsidR="001670F8" w:rsidRPr="004E4338">
        <w:t xml:space="preserve"> tik dalis apeliacinės instancijos teismo</w:t>
      </w:r>
      <w:r w:rsidRPr="004E4338">
        <w:t xml:space="preserve"> sprendimo išvadų, </w:t>
      </w:r>
      <w:r w:rsidR="001670F8" w:rsidRPr="004E4338">
        <w:t>tad</w:t>
      </w:r>
      <w:r w:rsidRPr="004E4338">
        <w:t xml:space="preserve"> net </w:t>
      </w:r>
      <w:r w:rsidR="00FF1B7A">
        <w:t xml:space="preserve">pagrįstais </w:t>
      </w:r>
      <w:r w:rsidRPr="004E4338">
        <w:t>pripažin</w:t>
      </w:r>
      <w:r w:rsidR="00FF1B7A">
        <w:t>ti</w:t>
      </w:r>
      <w:r w:rsidRPr="004E4338">
        <w:t xml:space="preserve"> </w:t>
      </w:r>
      <w:r w:rsidR="001670F8" w:rsidRPr="004E4338">
        <w:t>kasaciniame skunde išdėstyt</w:t>
      </w:r>
      <w:r w:rsidR="00FF1B7A">
        <w:t>i</w:t>
      </w:r>
      <w:r w:rsidR="001670F8" w:rsidRPr="004E4338">
        <w:t xml:space="preserve"> motyv</w:t>
      </w:r>
      <w:r w:rsidR="00FF1B7A">
        <w:t>ai</w:t>
      </w:r>
      <w:r w:rsidR="001670F8" w:rsidRPr="004E4338">
        <w:t xml:space="preserve"> negalėtų</w:t>
      </w:r>
      <w:r w:rsidRPr="004E4338">
        <w:t xml:space="preserve"> paneigti </w:t>
      </w:r>
      <w:r w:rsidR="001670F8" w:rsidRPr="004E4338">
        <w:t xml:space="preserve">apeliacinės instancijos teismo </w:t>
      </w:r>
      <w:r w:rsidRPr="004E4338">
        <w:t xml:space="preserve">sprendimo teisėtumo ir pagrįstumo. Apeliacinės instancijos teismas išvadą dėl </w:t>
      </w:r>
      <w:r w:rsidR="001670F8" w:rsidRPr="004E4338">
        <w:t>i</w:t>
      </w:r>
      <w:r w:rsidRPr="004E4338">
        <w:t xml:space="preserve">eškovės pareigos grąžinti </w:t>
      </w:r>
      <w:r w:rsidR="001670F8" w:rsidRPr="004E4338">
        <w:t>a</w:t>
      </w:r>
      <w:r w:rsidRPr="004E4338">
        <w:t>tsakov</w:t>
      </w:r>
      <w:r w:rsidR="001670F8" w:rsidRPr="004E4338">
        <w:t xml:space="preserve">ėms UAB „Endovita“ ir UAB „Irmus“ </w:t>
      </w:r>
      <w:r w:rsidRPr="004E4338">
        <w:t xml:space="preserve">jų </w:t>
      </w:r>
      <w:r w:rsidR="001670F8" w:rsidRPr="004E4338">
        <w:t>i</w:t>
      </w:r>
      <w:r w:rsidRPr="004E4338">
        <w:t>eškovei suteiktą paramą buvimo grindė dviem</w:t>
      </w:r>
      <w:r w:rsidR="008E4546" w:rsidRPr="004E4338">
        <w:t xml:space="preserve"> </w:t>
      </w:r>
      <w:r w:rsidRPr="004E4338">
        <w:t>savarankiškais pagrindais</w:t>
      </w:r>
      <w:r w:rsidR="008E4546" w:rsidRPr="004E4338">
        <w:t xml:space="preserve">: </w:t>
      </w:r>
      <w:r w:rsidRPr="004E4338">
        <w:t>CK 6.476</w:t>
      </w:r>
      <w:r w:rsidR="00FF1B7A">
        <w:t> </w:t>
      </w:r>
      <w:r w:rsidRPr="004E4338">
        <w:t>straipsnio 5 dali</w:t>
      </w:r>
      <w:r w:rsidR="008E4546" w:rsidRPr="004E4338">
        <w:t>mi ir</w:t>
      </w:r>
      <w:r w:rsidRPr="004E4338">
        <w:t xml:space="preserve"> 6.62 straipsnio 1 dali</w:t>
      </w:r>
      <w:r w:rsidR="008E4546" w:rsidRPr="004E4338">
        <w:t>mi</w:t>
      </w:r>
      <w:r w:rsidRPr="004E4338">
        <w:t xml:space="preserve">. Ieškovė </w:t>
      </w:r>
      <w:r w:rsidR="001670F8" w:rsidRPr="004E4338">
        <w:t>k</w:t>
      </w:r>
      <w:r w:rsidRPr="004E4338">
        <w:t xml:space="preserve">asaciniu skundu ginčija </w:t>
      </w:r>
      <w:r w:rsidR="00FF1B7A">
        <w:t xml:space="preserve">tik tą </w:t>
      </w:r>
      <w:r w:rsidR="001670F8" w:rsidRPr="004E4338">
        <w:t xml:space="preserve">apeliacinės instancijos teismo </w:t>
      </w:r>
      <w:r w:rsidRPr="004E4338">
        <w:t>sprendim</w:t>
      </w:r>
      <w:r w:rsidR="00FF1B7A">
        <w:t>o</w:t>
      </w:r>
      <w:r w:rsidRPr="004E4338">
        <w:t xml:space="preserve"> dal</w:t>
      </w:r>
      <w:r w:rsidR="00FF1B7A">
        <w:t>į</w:t>
      </w:r>
      <w:r w:rsidRPr="004E4338">
        <w:t>, k</w:t>
      </w:r>
      <w:r w:rsidR="00FF1B7A">
        <w:t>uri</w:t>
      </w:r>
      <w:r w:rsidRPr="004E4338">
        <w:t xml:space="preserve"> yra susij</w:t>
      </w:r>
      <w:r w:rsidR="00FF1B7A">
        <w:t>usi</w:t>
      </w:r>
      <w:r w:rsidRPr="004E4338">
        <w:t xml:space="preserve"> su CK 6.476</w:t>
      </w:r>
      <w:r w:rsidR="00FF1B7A">
        <w:t> </w:t>
      </w:r>
      <w:r w:rsidRPr="004E4338">
        <w:t>straipsnio 5</w:t>
      </w:r>
      <w:r w:rsidR="00FF1B7A">
        <w:t> </w:t>
      </w:r>
      <w:r w:rsidRPr="004E4338">
        <w:t>dalies taikymu</w:t>
      </w:r>
      <w:r w:rsidR="00FF1B7A">
        <w:t>,</w:t>
      </w:r>
      <w:r w:rsidR="008E4546" w:rsidRPr="004E4338">
        <w:t xml:space="preserve"> ir </w:t>
      </w:r>
      <w:r w:rsidRPr="004E4338">
        <w:t xml:space="preserve">nekelia jokių teisės klausimų dėl CK 6.62 straipsnio 1 dalies netinkamo taikymo. </w:t>
      </w:r>
      <w:r w:rsidR="008E4546" w:rsidRPr="004E4338">
        <w:t>Taigi,</w:t>
      </w:r>
      <w:r w:rsidRPr="004E4338">
        <w:t xml:space="preserve"> </w:t>
      </w:r>
      <w:r w:rsidR="001670F8" w:rsidRPr="004E4338">
        <w:t>i</w:t>
      </w:r>
      <w:r w:rsidRPr="004E4338">
        <w:t xml:space="preserve">eškovei </w:t>
      </w:r>
      <w:r w:rsidR="001670F8" w:rsidRPr="004E4338">
        <w:t>k</w:t>
      </w:r>
      <w:r w:rsidRPr="004E4338">
        <w:t>asacini</w:t>
      </w:r>
      <w:r w:rsidR="008E4546" w:rsidRPr="004E4338">
        <w:t>u</w:t>
      </w:r>
      <w:r w:rsidRPr="004E4338">
        <w:t xml:space="preserve"> skund</w:t>
      </w:r>
      <w:r w:rsidR="008E4546" w:rsidRPr="004E4338">
        <w:t>u</w:t>
      </w:r>
      <w:r w:rsidRPr="004E4338">
        <w:t xml:space="preserve"> neiškėlus jokių teisės klausimų dėl CK 6.62</w:t>
      </w:r>
      <w:r w:rsidR="00EA0D9E">
        <w:t> </w:t>
      </w:r>
      <w:r w:rsidRPr="004E4338">
        <w:t xml:space="preserve">straipsnio 1 dalies, kurios taikymas sudarė savarankišką </w:t>
      </w:r>
      <w:r w:rsidR="001670F8" w:rsidRPr="004E4338">
        <w:t xml:space="preserve">apeliacinės instancijos teismo </w:t>
      </w:r>
      <w:r w:rsidRPr="004E4338">
        <w:t xml:space="preserve">sprendimo priėmimo pagrindą, netinkamo aiškinimo ir taikymo, Lietuvos Aukščiausiasis Teismas, nagrinėdamas </w:t>
      </w:r>
      <w:r w:rsidR="001670F8" w:rsidRPr="004E4338">
        <w:t>k</w:t>
      </w:r>
      <w:r w:rsidRPr="004E4338">
        <w:t>asacinį skundą</w:t>
      </w:r>
      <w:r w:rsidR="008E4546" w:rsidRPr="004E4338">
        <w:t>,</w:t>
      </w:r>
      <w:r w:rsidRPr="004E4338">
        <w:t xml:space="preserve"> </w:t>
      </w:r>
      <w:r w:rsidR="008E4546" w:rsidRPr="004E4338">
        <w:t xml:space="preserve">negali spręsti </w:t>
      </w:r>
      <w:r w:rsidRPr="004E4338">
        <w:t xml:space="preserve">dėl CK 6.62 straipsnio 1 dalies taikymo pagrįstumo. Todėl net ir pripažinus, </w:t>
      </w:r>
      <w:r w:rsidR="008E4546" w:rsidRPr="004E4338">
        <w:t>kad</w:t>
      </w:r>
      <w:r w:rsidRPr="004E4338">
        <w:t xml:space="preserve"> </w:t>
      </w:r>
      <w:r w:rsidR="001670F8" w:rsidRPr="004E4338">
        <w:t>k</w:t>
      </w:r>
      <w:r w:rsidRPr="004E4338">
        <w:t>asaciniame skunde iškelti teisės klausimai dėl CK 6.476 straipsnio 5 dalies netinkamo aiškinimo ir taikymo yra pagrįsti</w:t>
      </w:r>
      <w:r w:rsidR="001670F8" w:rsidRPr="004E4338">
        <w:t>,</w:t>
      </w:r>
      <w:r w:rsidRPr="004E4338">
        <w:t xml:space="preserve"> vien tik </w:t>
      </w:r>
      <w:r w:rsidR="001670F8" w:rsidRPr="004E4338">
        <w:t>k</w:t>
      </w:r>
      <w:r w:rsidRPr="004E4338">
        <w:t>asacinio skundo motyv</w:t>
      </w:r>
      <w:r w:rsidR="008E4546" w:rsidRPr="004E4338">
        <w:t>ų</w:t>
      </w:r>
      <w:r w:rsidRPr="004E4338">
        <w:t xml:space="preserve"> pagrindu nėra ir nebūt</w:t>
      </w:r>
      <w:r w:rsidR="00FF1B7A">
        <w:t>ų</w:t>
      </w:r>
      <w:r w:rsidRPr="004E4338">
        <w:t xml:space="preserve"> pagrindo </w:t>
      </w:r>
      <w:r w:rsidR="001670F8" w:rsidRPr="004E4338">
        <w:t>k</w:t>
      </w:r>
      <w:r w:rsidRPr="004E4338">
        <w:t>asacinio skundo tenkinti</w:t>
      </w:r>
      <w:r w:rsidR="001670F8" w:rsidRPr="004E4338">
        <w:t>,</w:t>
      </w:r>
      <w:r w:rsidRPr="004E4338">
        <w:t xml:space="preserve"> o </w:t>
      </w:r>
      <w:r w:rsidR="001670F8" w:rsidRPr="004E4338">
        <w:t xml:space="preserve">apeliacinės instancijos teismo </w:t>
      </w:r>
      <w:r w:rsidRPr="004E4338">
        <w:t>sprendim</w:t>
      </w:r>
      <w:r w:rsidR="00EA0D9E">
        <w:t>o</w:t>
      </w:r>
      <w:r w:rsidR="008E4546" w:rsidRPr="004E4338">
        <w:t xml:space="preserve"> </w:t>
      </w:r>
      <w:r w:rsidRPr="004E4338">
        <w:t xml:space="preserve">panaikinti. </w:t>
      </w:r>
    </w:p>
    <w:p w14:paraId="5FED2B68" w14:textId="522F4F2C" w:rsidR="007B44AC" w:rsidRPr="004E4338" w:rsidRDefault="007B44AC" w:rsidP="007B44AC">
      <w:pPr>
        <w:numPr>
          <w:ilvl w:val="1"/>
          <w:numId w:val="1"/>
        </w:numPr>
        <w:suppressAutoHyphens/>
        <w:adjustRightInd w:val="0"/>
        <w:snapToGrid w:val="0"/>
        <w:spacing w:after="120"/>
        <w:ind w:hanging="650"/>
        <w:jc w:val="both"/>
      </w:pPr>
      <w:r w:rsidRPr="004E4338">
        <w:t xml:space="preserve">Apeliacinės instancijos teismas tinkamai aiškino CK 6.476 straipsnio 5 dalį ir </w:t>
      </w:r>
      <w:r w:rsidR="008E4546" w:rsidRPr="004E4338">
        <w:t>nesukūrė naujų</w:t>
      </w:r>
      <w:r w:rsidRPr="004E4338">
        <w:t xml:space="preserve"> teis</w:t>
      </w:r>
      <w:r w:rsidR="00FF1B7A">
        <w:t>ės</w:t>
      </w:r>
      <w:r w:rsidRPr="004E4338">
        <w:t xml:space="preserve"> taisyklių. Aiškinant CK 6.476 straipsnio 5 dalį, būtina vertinti šios teisės normos tikslus </w:t>
      </w:r>
      <w:r w:rsidRPr="004E4338">
        <w:lastRenderedPageBreak/>
        <w:t>ir uždavinius, taikyti sisteminį šios teisės normos aiškinimą bei vadovautis teisingumo, sąžiningumo ir protingumo principais. Atsakov</w:t>
      </w:r>
      <w:r w:rsidR="00EA0D9E">
        <w:t>i</w:t>
      </w:r>
      <w:r w:rsidRPr="004E4338">
        <w:t>ų įsitikinimu, CK 6.476</w:t>
      </w:r>
      <w:r w:rsidR="00FF1B7A">
        <w:t> </w:t>
      </w:r>
      <w:r w:rsidRPr="004E4338">
        <w:t xml:space="preserve">straipsnio 5 dalies sudėtis aiškiai suponuoja, kad ja yra siekiama užtikrinti, jog paramos gavėjas realiai vykdytų paramos teikėjo valią, o suteikta parama būtų naudojama </w:t>
      </w:r>
      <w:r w:rsidR="008E4546" w:rsidRPr="004E4338">
        <w:t>įgyvendinant tikslus, kuri</w:t>
      </w:r>
      <w:r w:rsidR="00FF1B7A">
        <w:t>ems</w:t>
      </w:r>
      <w:r w:rsidR="008E4546" w:rsidRPr="004E4338">
        <w:t xml:space="preserve"> įgyvendin</w:t>
      </w:r>
      <w:r w:rsidR="00FF1B7A">
        <w:t>ti</w:t>
      </w:r>
      <w:r w:rsidR="008E4546" w:rsidRPr="004E4338">
        <w:t xml:space="preserve"> buvo suteikta. </w:t>
      </w:r>
      <w:r w:rsidRPr="004E4338">
        <w:t>Be to, CK 6.476 straipsnio 5 dalis yra neatsiejamai susijusi ir turi būti aiškinama ir taikoma kartu su CK 6.476 straipsnio 3</w:t>
      </w:r>
      <w:r w:rsidR="00FF1B7A">
        <w:t> </w:t>
      </w:r>
      <w:r w:rsidRPr="004E4338">
        <w:t>dalimi, taip pat su CK 6.38</w:t>
      </w:r>
      <w:r w:rsidR="00EA0D9E">
        <w:t> </w:t>
      </w:r>
      <w:r w:rsidRPr="004E4338">
        <w:t xml:space="preserve">straipsnio 1 dalyje įtvirtintais prievolių vykdymo principais </w:t>
      </w:r>
      <w:r w:rsidR="00FF1B7A">
        <w:t>bei</w:t>
      </w:r>
      <w:r w:rsidRPr="004E4338">
        <w:t xml:space="preserve"> CK 6.200 straipsnyje nu</w:t>
      </w:r>
      <w:r w:rsidR="00FF1B7A">
        <w:t>st</w:t>
      </w:r>
      <w:r w:rsidRPr="004E4338">
        <w:t>atytais sutarties vykdymo principais. Atsakov</w:t>
      </w:r>
      <w:r w:rsidR="00EA0D9E">
        <w:t>ių</w:t>
      </w:r>
      <w:r w:rsidRPr="004E4338">
        <w:t xml:space="preserve"> supratimu, paramos sutarties vykdymo tikslais protingu, tinkamu ir sąžiningu paramos panaudojimu yra pripažintinas tik toks paramos gavėjo elgesys, kuriuo jis, naudodamas suteiktą paramą, realiai įgyvendina paramos suteikimo tikslus, o jo veiksmai, susiję su paramos panaudojimu šiais tikslais, atitinka protingo (atidaus ir rūpestingo) asmens elgesio standartą.</w:t>
      </w:r>
    </w:p>
    <w:p w14:paraId="28A71CC9" w14:textId="68A548FD" w:rsidR="007B44AC" w:rsidRPr="004E4338" w:rsidRDefault="007B44AC" w:rsidP="007B44AC">
      <w:pPr>
        <w:numPr>
          <w:ilvl w:val="1"/>
          <w:numId w:val="1"/>
        </w:numPr>
        <w:suppressAutoHyphens/>
        <w:adjustRightInd w:val="0"/>
        <w:snapToGrid w:val="0"/>
        <w:spacing w:after="120"/>
        <w:ind w:hanging="650"/>
        <w:jc w:val="both"/>
      </w:pPr>
      <w:r w:rsidRPr="004E4338">
        <w:t xml:space="preserve">Siauras CK 6.476 straipsnio 5 dalies aiškinimas, t. y. toks, kokį </w:t>
      </w:r>
      <w:r w:rsidR="008E4546" w:rsidRPr="004E4338">
        <w:t>kasaciniu skundo</w:t>
      </w:r>
      <w:r w:rsidRPr="004E4338">
        <w:t xml:space="preserve"> siūlo </w:t>
      </w:r>
      <w:r w:rsidR="008E4546" w:rsidRPr="004E4338">
        <w:t>i</w:t>
      </w:r>
      <w:r w:rsidRPr="004E4338">
        <w:t>eškovė, sudarytų sąlygas paramos gavėj</w:t>
      </w:r>
      <w:r w:rsidR="00FF1B7A">
        <w:t>ui</w:t>
      </w:r>
      <w:r w:rsidRPr="004E4338">
        <w:t xml:space="preserve"> piktnaudžia</w:t>
      </w:r>
      <w:r w:rsidR="00FF1B7A">
        <w:t>uti</w:t>
      </w:r>
      <w:r w:rsidRPr="004E4338">
        <w:t xml:space="preserve">, </w:t>
      </w:r>
      <w:r w:rsidR="00FF1B7A">
        <w:t>t. y. sulaikyti</w:t>
      </w:r>
      <w:r w:rsidRPr="004E4338">
        <w:t xml:space="preserve"> suteikt</w:t>
      </w:r>
      <w:r w:rsidR="00FF1B7A">
        <w:t>ą</w:t>
      </w:r>
      <w:r w:rsidRPr="004E4338">
        <w:t xml:space="preserve"> param</w:t>
      </w:r>
      <w:r w:rsidR="00FF1B7A">
        <w:t>ą</w:t>
      </w:r>
      <w:r w:rsidRPr="004E4338">
        <w:t xml:space="preserve"> ir j</w:t>
      </w:r>
      <w:r w:rsidR="00FF1B7A">
        <w:t>os</w:t>
      </w:r>
      <w:r w:rsidRPr="004E4338">
        <w:t xml:space="preserve"> </w:t>
      </w:r>
      <w:r w:rsidR="00FF1B7A">
        <w:t>ne</w:t>
      </w:r>
      <w:r w:rsidRPr="004E4338">
        <w:t xml:space="preserve">panaudoti konkretiems naudingiems tikslais, kurių siekia paramos teikėjas, </w:t>
      </w:r>
      <w:r w:rsidR="00FF1B7A">
        <w:t xml:space="preserve">taip nepaisant ir negerbiant </w:t>
      </w:r>
      <w:r w:rsidRPr="004E4338">
        <w:t>paramos teikėjo valios ir interesų. Be to, toks CK 6.476 straipsnio 5</w:t>
      </w:r>
      <w:r w:rsidR="00FF1B7A">
        <w:t> </w:t>
      </w:r>
      <w:r w:rsidRPr="004E4338">
        <w:t xml:space="preserve">dalies aiškinimas taip pat nebūtų suderinamas su protingo elgesio standartu, kurio yra reikalaujama iš prievolės (sutarties) šalies, turinčios pareigą vykdyti prievolę (sutartį), šiuo konkrečiu atveju </w:t>
      </w:r>
      <w:r w:rsidR="0021699D" w:rsidRPr="004E4338">
        <w:t xml:space="preserve">– </w:t>
      </w:r>
      <w:r w:rsidRPr="004E4338">
        <w:t>imtis veiksmų, kad suteikta parama būtų naudojama konkretiems tikslams.</w:t>
      </w:r>
    </w:p>
    <w:p w14:paraId="2E0802FE" w14:textId="24056E10" w:rsidR="007B44AC" w:rsidRPr="004E4338" w:rsidRDefault="0012682A" w:rsidP="007B44AC">
      <w:pPr>
        <w:numPr>
          <w:ilvl w:val="1"/>
          <w:numId w:val="1"/>
        </w:numPr>
        <w:suppressAutoHyphens/>
        <w:adjustRightInd w:val="0"/>
        <w:snapToGrid w:val="0"/>
        <w:spacing w:after="120"/>
        <w:ind w:hanging="650"/>
        <w:jc w:val="both"/>
      </w:pPr>
      <w:r w:rsidRPr="004E4338">
        <w:t>Nagrinėjamoje byloje</w:t>
      </w:r>
      <w:r w:rsidR="007B44AC" w:rsidRPr="004E4338">
        <w:t xml:space="preserve"> nustatyta, </w:t>
      </w:r>
      <w:r w:rsidRPr="004E4338">
        <w:t>kad</w:t>
      </w:r>
      <w:r w:rsidR="007B44AC" w:rsidRPr="004E4338">
        <w:t xml:space="preserve"> </w:t>
      </w:r>
      <w:r w:rsidRPr="004E4338">
        <w:t>i</w:t>
      </w:r>
      <w:r w:rsidR="007B44AC" w:rsidRPr="004E4338">
        <w:t xml:space="preserve">eškovė </w:t>
      </w:r>
      <w:r w:rsidRPr="004E4338">
        <w:t>a</w:t>
      </w:r>
      <w:r w:rsidR="007B44AC" w:rsidRPr="004E4338">
        <w:t>tsakov</w:t>
      </w:r>
      <w:r w:rsidRPr="004E4338">
        <w:t>i</w:t>
      </w:r>
      <w:r w:rsidR="007B44AC" w:rsidRPr="004E4338">
        <w:t xml:space="preserve">ų </w:t>
      </w:r>
      <w:r w:rsidRPr="004E4338">
        <w:t xml:space="preserve">UAB „Endovita“ ir UAB „Irmus“ </w:t>
      </w:r>
      <w:r w:rsidR="007B44AC" w:rsidRPr="004E4338">
        <w:t xml:space="preserve">pagal Paramos sutartis suteiktos paramos ne(pa)naudojo itin ilgą laiką, t. y. parama nebuvo panaudota iki </w:t>
      </w:r>
      <w:r w:rsidR="00307D6B" w:rsidRPr="004E4338">
        <w:t>apeliacinės instancijos teismo</w:t>
      </w:r>
      <w:r w:rsidR="007B44AC" w:rsidRPr="004E4338">
        <w:t xml:space="preserve"> sprendimo priėmimo dienos (paramos ne(pa)naudojimas siekia daugiau kaip septyn</w:t>
      </w:r>
      <w:r w:rsidR="0021699D" w:rsidRPr="004E4338">
        <w:t xml:space="preserve">erius </w:t>
      </w:r>
      <w:r w:rsidR="007B44AC" w:rsidRPr="004E4338">
        <w:t xml:space="preserve">metus). Taigi, apeliacinės instancijos teismas, nustatęs šią aplinkybę, turėjo pagrindą taikyti ir pagrįstai taikė CK 6.476 straipsnio 5 dalyje įtvirtintas pasekmes </w:t>
      </w:r>
      <w:r w:rsidR="0021699D" w:rsidRPr="004E4338">
        <w:t xml:space="preserve">– </w:t>
      </w:r>
      <w:r w:rsidRPr="004E4338">
        <w:t>i</w:t>
      </w:r>
      <w:r w:rsidR="007B44AC" w:rsidRPr="004E4338">
        <w:t xml:space="preserve">eškovei suteiktos paramos atšaukimą. Be to, ieškovė visiškai nepagrįstai </w:t>
      </w:r>
      <w:r w:rsidRPr="004E4338">
        <w:t>k</w:t>
      </w:r>
      <w:r w:rsidR="007B44AC" w:rsidRPr="004E4338">
        <w:t xml:space="preserve">asaciniame skunde nurodė, esą </w:t>
      </w:r>
      <w:r w:rsidR="00481049">
        <w:t xml:space="preserve">ji </w:t>
      </w:r>
      <w:r w:rsidR="007B44AC" w:rsidRPr="004E4338">
        <w:t xml:space="preserve">negavo </w:t>
      </w:r>
      <w:r w:rsidRPr="004E4338">
        <w:t>a</w:t>
      </w:r>
      <w:r w:rsidR="007B44AC" w:rsidRPr="004E4338">
        <w:t>tsakov</w:t>
      </w:r>
      <w:r w:rsidRPr="004E4338">
        <w:t>i</w:t>
      </w:r>
      <w:r w:rsidR="007B44AC" w:rsidRPr="004E4338">
        <w:t xml:space="preserve">ų </w:t>
      </w:r>
      <w:r w:rsidRPr="004E4338">
        <w:t>UAB „Endovita“ ir UAB</w:t>
      </w:r>
      <w:r w:rsidR="00481049">
        <w:t> </w:t>
      </w:r>
      <w:r w:rsidRPr="004E4338">
        <w:t xml:space="preserve">„Irmus“ </w:t>
      </w:r>
      <w:r w:rsidR="007B44AC" w:rsidRPr="004E4338">
        <w:t>paramos pagal Paramos sutartis. Atsakov</w:t>
      </w:r>
      <w:r w:rsidR="00EA0D9E">
        <w:t>ė</w:t>
      </w:r>
      <w:r w:rsidR="007B44AC" w:rsidRPr="004E4338">
        <w:t xml:space="preserve">ms perdavus atitinkamai Paramos sutartyje nurodytas </w:t>
      </w:r>
      <w:r w:rsidRPr="004E4338">
        <w:t>pinigų</w:t>
      </w:r>
      <w:r w:rsidR="007B44AC" w:rsidRPr="004E4338">
        <w:t xml:space="preserve"> sumas </w:t>
      </w:r>
      <w:r w:rsidRPr="004E4338">
        <w:t>i</w:t>
      </w:r>
      <w:r w:rsidR="007B44AC" w:rsidRPr="004E4338">
        <w:t xml:space="preserve">eškovės vardu veikusiam tuometiniam </w:t>
      </w:r>
      <w:r w:rsidRPr="004E4338">
        <w:t>i</w:t>
      </w:r>
      <w:r w:rsidR="007B44AC" w:rsidRPr="004E4338">
        <w:t>eškovės direktoriui</w:t>
      </w:r>
      <w:r w:rsidRPr="004E4338">
        <w:t xml:space="preserve">, </w:t>
      </w:r>
      <w:r w:rsidR="00481049">
        <w:t xml:space="preserve">laikytina, kad </w:t>
      </w:r>
      <w:r w:rsidR="007B44AC" w:rsidRPr="004E4338">
        <w:t xml:space="preserve">šios </w:t>
      </w:r>
      <w:r w:rsidRPr="004E4338">
        <w:t>pinigų</w:t>
      </w:r>
      <w:r w:rsidR="007B44AC" w:rsidRPr="004E4338">
        <w:t xml:space="preserve"> sumos nuo </w:t>
      </w:r>
      <w:r w:rsidRPr="004E4338">
        <w:t>perdavimo momento</w:t>
      </w:r>
      <w:r w:rsidR="007B44AC" w:rsidRPr="004E4338">
        <w:t xml:space="preserve"> buvo perduotos ir </w:t>
      </w:r>
      <w:r w:rsidR="0021699D" w:rsidRPr="004E4338">
        <w:t>i</w:t>
      </w:r>
      <w:r w:rsidR="007B44AC" w:rsidRPr="004E4338">
        <w:t>eškovei.</w:t>
      </w:r>
    </w:p>
    <w:p w14:paraId="0467980E" w14:textId="4EEE3C84" w:rsidR="007B44AC" w:rsidRPr="004E4338" w:rsidRDefault="007B44AC" w:rsidP="007B44AC">
      <w:pPr>
        <w:numPr>
          <w:ilvl w:val="1"/>
          <w:numId w:val="1"/>
        </w:numPr>
        <w:suppressAutoHyphens/>
        <w:adjustRightInd w:val="0"/>
        <w:snapToGrid w:val="0"/>
        <w:spacing w:after="120"/>
        <w:ind w:hanging="650"/>
        <w:jc w:val="both"/>
      </w:pPr>
      <w:r w:rsidRPr="004E4338">
        <w:t xml:space="preserve">Ieškovė </w:t>
      </w:r>
      <w:r w:rsidR="0012682A" w:rsidRPr="004E4338">
        <w:t>k</w:t>
      </w:r>
      <w:r w:rsidRPr="004E4338">
        <w:t>asaciniame skunde nenurodė jokios teisės normos, kurios pagrindu turėtų ar galėtų būti atleista nuo CK 6.476 straipsnio 5 dalyje nu</w:t>
      </w:r>
      <w:r w:rsidR="00481049">
        <w:t>st</w:t>
      </w:r>
      <w:r w:rsidRPr="004E4338">
        <w:t>atytų pasekmių taikym</w:t>
      </w:r>
      <w:r w:rsidR="0012682A" w:rsidRPr="004E4338">
        <w:t>o</w:t>
      </w:r>
      <w:r w:rsidRPr="004E4338">
        <w:t>. Be to, CK 6.476</w:t>
      </w:r>
      <w:r w:rsidR="00481049">
        <w:t> </w:t>
      </w:r>
      <w:r w:rsidRPr="004E4338">
        <w:t>straipsnis nenu</w:t>
      </w:r>
      <w:r w:rsidR="00481049">
        <w:t>st</w:t>
      </w:r>
      <w:r w:rsidRPr="004E4338">
        <w:t>ato jokių pagrindų, kuriems esant CK 6.476 straipsnio 5 dalies pasekmės neturėtų būti taikomos. Todėl yra pagrįsta teigti, kad</w:t>
      </w:r>
      <w:r w:rsidR="00481049">
        <w:t>,</w:t>
      </w:r>
      <w:r w:rsidRPr="004E4338">
        <w:t xml:space="preserve"> pagal CK 6.476 straipsnio 5</w:t>
      </w:r>
      <w:r w:rsidR="00EA0D9E">
        <w:t> </w:t>
      </w:r>
      <w:r w:rsidRPr="004E4338">
        <w:t>dalį, parama turi būti atšaukiama visais atvejais, kai yra nustatomas jos netinkamo naudojimo faktas, įskaitant ne(pa)naudojimą itin ilgą laiką. CK 6.476 straipsnio 5 dalies taikymo tikslais nereikia nustat</w:t>
      </w:r>
      <w:r w:rsidR="00481049">
        <w:t>y</w:t>
      </w:r>
      <w:r w:rsidRPr="004E4338">
        <w:t>ti visų civilinės atsakomybės sąlygų, o užtenka nustatyti tik vienintelę sąlygą, t. y. suteiktos paramos panaudojimą kitiems nei paramos teikėjo nurodytiems tikslams arba jos ne(pa)naudojimą itin ilgą laiką, nepriklausomai nuo priežasčių</w:t>
      </w:r>
      <w:r w:rsidR="00481049">
        <w:t>,</w:t>
      </w:r>
      <w:r w:rsidRPr="004E4338">
        <w:t xml:space="preserve"> lėmusių šios sąlygos atsiradimą. Atitinkamai priežastys, dėl kurių suteikta parama nebuvo naudojama itin ilgą laiką, neturi reikšmės, sprendžiant dėl CK 6.476 straipsnio 5</w:t>
      </w:r>
      <w:r w:rsidR="00EA0D9E">
        <w:t> </w:t>
      </w:r>
      <w:r w:rsidRPr="004E4338">
        <w:t>dalies taikymo.</w:t>
      </w:r>
    </w:p>
    <w:p w14:paraId="77B8383E" w14:textId="418C54A3" w:rsidR="007B44AC" w:rsidRPr="004E4338" w:rsidRDefault="007B44AC" w:rsidP="00DE541F">
      <w:pPr>
        <w:numPr>
          <w:ilvl w:val="1"/>
          <w:numId w:val="1"/>
        </w:numPr>
        <w:suppressAutoHyphens/>
        <w:adjustRightInd w:val="0"/>
        <w:snapToGrid w:val="0"/>
        <w:spacing w:after="120"/>
        <w:ind w:hanging="650"/>
        <w:jc w:val="both"/>
      </w:pPr>
      <w:r w:rsidRPr="004E4338">
        <w:t xml:space="preserve">Vertinant </w:t>
      </w:r>
      <w:r w:rsidR="00DE541F" w:rsidRPr="004E4338">
        <w:t>i</w:t>
      </w:r>
      <w:r w:rsidRPr="004E4338">
        <w:t xml:space="preserve">eškovės </w:t>
      </w:r>
      <w:r w:rsidR="00DE541F" w:rsidRPr="004E4338">
        <w:t>k</w:t>
      </w:r>
      <w:r w:rsidRPr="004E4338">
        <w:t>asaciniame skunde nurodytas priežast</w:t>
      </w:r>
      <w:r w:rsidR="00DE541F" w:rsidRPr="004E4338">
        <w:t>i</w:t>
      </w:r>
      <w:r w:rsidRPr="004E4338">
        <w:t>s, dėl kurių</w:t>
      </w:r>
      <w:r w:rsidR="00EA0D9E">
        <w:t xml:space="preserve"> ji</w:t>
      </w:r>
      <w:r w:rsidRPr="004E4338">
        <w:t xml:space="preserve">, </w:t>
      </w:r>
      <w:r w:rsidR="00481049">
        <w:t>kaip pati</w:t>
      </w:r>
      <w:r w:rsidRPr="004E4338">
        <w:t xml:space="preserve"> man</w:t>
      </w:r>
      <w:r w:rsidR="00481049">
        <w:t>o</w:t>
      </w:r>
      <w:r w:rsidRPr="004E4338">
        <w:t>, turėtų būti atleista nuo CK 6.476 straipsnio 5 dalyje nu</w:t>
      </w:r>
      <w:r w:rsidR="00481049">
        <w:t>st</w:t>
      </w:r>
      <w:r w:rsidRPr="004E4338">
        <w:t xml:space="preserve">atytų pasekmių taikymo, būtina atsižvelgti į tai, kad </w:t>
      </w:r>
      <w:r w:rsidR="00DE541F" w:rsidRPr="004E4338">
        <w:t>i</w:t>
      </w:r>
      <w:r w:rsidRPr="004E4338">
        <w:t xml:space="preserve">eškovė pati paskyrė atsakovą </w:t>
      </w:r>
      <w:bookmarkStart w:id="47" w:name="Buk_34"/>
      <w:r w:rsidR="00F36880" w:rsidRPr="000314A6">
        <w:t xml:space="preserve">M. I. </w:t>
      </w:r>
      <w:bookmarkEnd w:id="47"/>
      <w:r w:rsidR="00481049">
        <w:t>savo</w:t>
      </w:r>
      <w:r w:rsidRPr="004E4338">
        <w:t xml:space="preserve"> direktoriumi (vadovu) ir suteikė jam itin plačius ir nevaržomus įgaliojimus veikti </w:t>
      </w:r>
      <w:r w:rsidR="00EA0D9E">
        <w:t>jos</w:t>
      </w:r>
      <w:r w:rsidRPr="004E4338">
        <w:t xml:space="preserve"> vardu, įskaitant teisę </w:t>
      </w:r>
      <w:r w:rsidR="00DE541F" w:rsidRPr="004E4338">
        <w:t>i</w:t>
      </w:r>
      <w:r w:rsidRPr="004E4338">
        <w:t xml:space="preserve">eškovės vardu priimti, laikyti savo žinioje, valdyti ir naudoti </w:t>
      </w:r>
      <w:r w:rsidR="00DE541F" w:rsidRPr="004E4338">
        <w:t>i</w:t>
      </w:r>
      <w:r w:rsidRPr="004E4338">
        <w:t>eškovės turtą (</w:t>
      </w:r>
      <w:r w:rsidR="00EA0D9E">
        <w:t>taip pat ir</w:t>
      </w:r>
      <w:r w:rsidR="00DE541F" w:rsidRPr="004E4338">
        <w:t xml:space="preserve"> gautą</w:t>
      </w:r>
      <w:r w:rsidRPr="004E4338">
        <w:t xml:space="preserve"> paramą). Taigi, buvusiam </w:t>
      </w:r>
      <w:r w:rsidR="00DE541F" w:rsidRPr="004E4338">
        <w:t>i</w:t>
      </w:r>
      <w:r w:rsidRPr="004E4338">
        <w:t>eškovės direktoriui</w:t>
      </w:r>
      <w:r w:rsidR="00DE541F" w:rsidRPr="004E4338">
        <w:t xml:space="preserve"> </w:t>
      </w:r>
      <w:r w:rsidRPr="004E4338">
        <w:t xml:space="preserve">pasisavinus </w:t>
      </w:r>
      <w:r w:rsidR="00DE541F" w:rsidRPr="004E4338">
        <w:t>atsakovių UAB „Endovita“ ir UAB „Irmus“ i</w:t>
      </w:r>
      <w:r w:rsidRPr="004E4338">
        <w:t>eškovei suteiktą paramą ir tokiu būdu sukėlus kliū</w:t>
      </w:r>
      <w:r w:rsidR="00EA0D9E">
        <w:t>čių</w:t>
      </w:r>
      <w:r w:rsidRPr="004E4338">
        <w:t xml:space="preserve"> </w:t>
      </w:r>
      <w:r w:rsidR="00DE541F" w:rsidRPr="004E4338">
        <w:t>i</w:t>
      </w:r>
      <w:r w:rsidRPr="004E4338">
        <w:t xml:space="preserve">eškovei ją panaudoti savo veikloje, </w:t>
      </w:r>
      <w:r w:rsidR="00DE541F" w:rsidRPr="004E4338">
        <w:t>i</w:t>
      </w:r>
      <w:r w:rsidRPr="004E4338">
        <w:t xml:space="preserve">eškovei </w:t>
      </w:r>
      <w:r w:rsidR="00DE541F" w:rsidRPr="004E4338">
        <w:t>tenka</w:t>
      </w:r>
      <w:r w:rsidRPr="004E4338">
        <w:t xml:space="preserve"> visa su šiomis aplinkybėmis susijusi neigiama rizika ir su šia rizika susijusios pasekmės. </w:t>
      </w:r>
      <w:r w:rsidR="00DE541F" w:rsidRPr="004E4338">
        <w:t>B</w:t>
      </w:r>
      <w:r w:rsidRPr="004E4338">
        <w:t xml:space="preserve">ūtų neteisinga šią riziką perkelti </w:t>
      </w:r>
      <w:r w:rsidR="00DE541F" w:rsidRPr="004E4338">
        <w:t>atsakovėms UAB „Endovita“ ir UAB „Irmus“</w:t>
      </w:r>
      <w:r w:rsidRPr="004E4338">
        <w:t xml:space="preserve">, </w:t>
      </w:r>
      <w:r w:rsidRPr="004E4338">
        <w:lastRenderedPageBreak/>
        <w:t xml:space="preserve">taip pateisinant itin ilgą laiką trunkantį </w:t>
      </w:r>
      <w:r w:rsidR="00DE541F" w:rsidRPr="004E4338">
        <w:t xml:space="preserve">atsakovių </w:t>
      </w:r>
      <w:r w:rsidRPr="004E4338">
        <w:t xml:space="preserve">valios dėl jų </w:t>
      </w:r>
      <w:r w:rsidR="00DE541F" w:rsidRPr="004E4338">
        <w:t>i</w:t>
      </w:r>
      <w:r w:rsidRPr="004E4338">
        <w:t xml:space="preserve">eškovei suteiktos paramos panaudojimo konkrečiais tikslais nevykdymą. Vadovaujantis CK 6.253 straipsnio 4 dalimi, net civilinės atsakomybės atveju trečiojo asmens veikla gali būti priežastimi atleisti konkretų asmenį nuo atsakomybės tik tuo atveju, jeigu už tokį trečiąjį asmenį neatsako nei skolininkas, nei kreditorius. Be to, tarp </w:t>
      </w:r>
      <w:r w:rsidR="00DE541F" w:rsidRPr="004E4338">
        <w:t>i</w:t>
      </w:r>
      <w:r w:rsidRPr="004E4338">
        <w:t xml:space="preserve">eškovės ir buvusio jos direktoriaus atsakovo </w:t>
      </w:r>
      <w:bookmarkStart w:id="48" w:name="Buk_27"/>
      <w:r w:rsidR="00F36880" w:rsidRPr="000314A6">
        <w:t xml:space="preserve">M. I. </w:t>
      </w:r>
      <w:bookmarkEnd w:id="48"/>
      <w:r w:rsidRPr="004E4338">
        <w:t xml:space="preserve">atsiras civilinės atsakomybės teisiniai santykiai dėl </w:t>
      </w:r>
      <w:r w:rsidR="00DE541F" w:rsidRPr="004E4338">
        <w:t>atsakovių UAB „Endovita“ ir UAB</w:t>
      </w:r>
      <w:r w:rsidR="00EA0D9E">
        <w:t> </w:t>
      </w:r>
      <w:r w:rsidR="00DE541F" w:rsidRPr="004E4338">
        <w:t xml:space="preserve">„Irmus“ </w:t>
      </w:r>
      <w:r w:rsidRPr="004E4338">
        <w:t xml:space="preserve">suteiktos paramos nepanaudojimo ir praradimo. Kitaip tariant, </w:t>
      </w:r>
      <w:r w:rsidR="00DE541F" w:rsidRPr="004E4338">
        <w:t>i</w:t>
      </w:r>
      <w:r w:rsidRPr="004E4338">
        <w:t xml:space="preserve">eškovės turtiniai interesai dėl paramos atšaukimo galės būti patenkinami, išieškant </w:t>
      </w:r>
      <w:r w:rsidR="00EA0D9E">
        <w:t>padarytos</w:t>
      </w:r>
      <w:r w:rsidRPr="004E4338">
        <w:t xml:space="preserve"> žal</w:t>
      </w:r>
      <w:r w:rsidR="00F42B10">
        <w:t>os atlyginimą</w:t>
      </w:r>
      <w:r w:rsidRPr="004E4338">
        <w:t xml:space="preserve"> iš atsakovo </w:t>
      </w:r>
      <w:bookmarkStart w:id="49" w:name="Buk_28"/>
      <w:r w:rsidR="00F36880" w:rsidRPr="000314A6">
        <w:t>M. I.</w:t>
      </w:r>
      <w:bookmarkEnd w:id="49"/>
      <w:r w:rsidRPr="004E4338">
        <w:t>.</w:t>
      </w:r>
    </w:p>
    <w:p w14:paraId="78EA0C79" w14:textId="4946A50C" w:rsidR="004F4CC9" w:rsidRPr="004E4338" w:rsidRDefault="004F4CC9" w:rsidP="004F4CC9">
      <w:pPr>
        <w:numPr>
          <w:ilvl w:val="0"/>
          <w:numId w:val="1"/>
        </w:numPr>
        <w:suppressAutoHyphens/>
        <w:adjustRightInd w:val="0"/>
        <w:snapToGrid w:val="0"/>
        <w:spacing w:after="120"/>
        <w:jc w:val="both"/>
        <w:rPr>
          <w:iCs/>
        </w:rPr>
      </w:pPr>
      <w:r w:rsidRPr="004E4338">
        <w:t xml:space="preserve">Atsiliepimu į kasacinį skundą atsakovas </w:t>
      </w:r>
      <w:bookmarkStart w:id="50" w:name="Buk_60"/>
      <w:r w:rsidR="00F36880" w:rsidRPr="000314A6">
        <w:t xml:space="preserve">M. I. </w:t>
      </w:r>
      <w:bookmarkEnd w:id="50"/>
      <w:r w:rsidRPr="004E4338">
        <w:t xml:space="preserve">prašo jį nagrinėti teismo nuožiūra, atsižvelgiant į atsakovo </w:t>
      </w:r>
      <w:bookmarkStart w:id="51" w:name="Buk_29"/>
      <w:r w:rsidR="00F36880" w:rsidRPr="000314A6">
        <w:t xml:space="preserve">M. I. </w:t>
      </w:r>
      <w:bookmarkEnd w:id="51"/>
      <w:r w:rsidRPr="004E4338">
        <w:t xml:space="preserve">atsiliepimu nurodytas aplinkybes ir argumentus. Atsiliepime nurodomi šie argumentai: </w:t>
      </w:r>
    </w:p>
    <w:p w14:paraId="79627932" w14:textId="2C948C79" w:rsidR="004F4CC9" w:rsidRPr="004E4338" w:rsidRDefault="004F4CC9" w:rsidP="004F4CC9">
      <w:pPr>
        <w:numPr>
          <w:ilvl w:val="1"/>
          <w:numId w:val="1"/>
        </w:numPr>
        <w:suppressAutoHyphens/>
        <w:adjustRightInd w:val="0"/>
        <w:snapToGrid w:val="0"/>
        <w:spacing w:after="120"/>
        <w:ind w:hanging="650"/>
        <w:jc w:val="both"/>
      </w:pPr>
      <w:r w:rsidRPr="004E4338">
        <w:t>Ieškov</w:t>
      </w:r>
      <w:r w:rsidR="00F07771" w:rsidRPr="004E4338">
        <w:t>ė</w:t>
      </w:r>
      <w:r w:rsidRPr="004E4338">
        <w:t xml:space="preserve"> nepagrįstai teigia, kad negavo 30 000 </w:t>
      </w:r>
      <w:r w:rsidR="00F07771" w:rsidRPr="004E4338">
        <w:t>Eur</w:t>
      </w:r>
      <w:r w:rsidRPr="004E4338">
        <w:t xml:space="preserve"> paramos iš atsakovių UAB „Irmus“ ir UAB</w:t>
      </w:r>
      <w:r w:rsidR="00F42B10">
        <w:t> </w:t>
      </w:r>
      <w:r w:rsidRPr="004E4338">
        <w:t xml:space="preserve">„Endovita“, nes parama buvo perduota </w:t>
      </w:r>
      <w:bookmarkStart w:id="52" w:name="Buk_38"/>
      <w:r w:rsidR="00F36880" w:rsidRPr="000314A6">
        <w:t>M. I.</w:t>
      </w:r>
      <w:bookmarkEnd w:id="52"/>
      <w:r w:rsidRPr="004E4338">
        <w:t>, tuometiniam ieškovės direktoriui ir atskaitingam asmeniui. Kadangi paramos sutartis yra realinis sandoris, Paramos sutartys laikomos sudarytomis ir vykdytinomis paramos perdavimo metu.</w:t>
      </w:r>
    </w:p>
    <w:p w14:paraId="51D07A55" w14:textId="2D0311EC" w:rsidR="004F4CC9" w:rsidRPr="004E4338" w:rsidRDefault="004F4CC9" w:rsidP="004F4CC9">
      <w:pPr>
        <w:numPr>
          <w:ilvl w:val="1"/>
          <w:numId w:val="1"/>
        </w:numPr>
        <w:suppressAutoHyphens/>
        <w:adjustRightInd w:val="0"/>
        <w:snapToGrid w:val="0"/>
        <w:spacing w:after="120"/>
        <w:ind w:hanging="650"/>
        <w:jc w:val="both"/>
      </w:pPr>
      <w:r w:rsidRPr="004E4338">
        <w:t xml:space="preserve">Ieškovė byloje neneigia, kad gautos paramos </w:t>
      </w:r>
      <w:r w:rsidRPr="004E4338">
        <w:rPr>
          <w:i/>
          <w:iCs/>
        </w:rPr>
        <w:t>per se</w:t>
      </w:r>
      <w:r w:rsidRPr="004E4338">
        <w:t xml:space="preserve"> </w:t>
      </w:r>
      <w:r w:rsidR="00F42B10">
        <w:t xml:space="preserve">(savaime) </w:t>
      </w:r>
      <w:r w:rsidRPr="004E4338">
        <w:t>nepanaudojo Paramos sutartyse nu</w:t>
      </w:r>
      <w:r w:rsidR="00F42B10">
        <w:t>st</w:t>
      </w:r>
      <w:r w:rsidRPr="004E4338">
        <w:t>atytu tikslu, tačiau t</w:t>
      </w:r>
      <w:r w:rsidR="00F42B10">
        <w:t>aip</w:t>
      </w:r>
      <w:r w:rsidRPr="004E4338">
        <w:t xml:space="preserve"> pa</w:t>
      </w:r>
      <w:r w:rsidR="00F42B10">
        <w:t>t</w:t>
      </w:r>
      <w:r w:rsidRPr="004E4338">
        <w:t xml:space="preserve"> neįrodė, kad apskritai negalėjo vykdyti Paramos sutarčių iš kito savo turimo turto. Visos ieškovės gautos pajamos įeina į ieškovės turto masę, todėl civilinių bei baudžiamųjų procesų iškėlimas </w:t>
      </w:r>
      <w:bookmarkStart w:id="53" w:name="Buk_39"/>
      <w:r w:rsidR="00F36880" w:rsidRPr="000314A6">
        <w:t xml:space="preserve">M. I. </w:t>
      </w:r>
      <w:bookmarkEnd w:id="53"/>
      <w:r w:rsidRPr="004E4338">
        <w:t>neatėmė iš ieškovės realios galimybės vykdyti Paramos sutartis iš kitų savo lėšų paramos sumos apimt</w:t>
      </w:r>
      <w:r w:rsidR="00F42B10">
        <w:t>imi</w:t>
      </w:r>
      <w:r w:rsidRPr="004E4338">
        <w:t>.</w:t>
      </w:r>
    </w:p>
    <w:p w14:paraId="45F202CB" w14:textId="5ABB14A6" w:rsidR="004F4CC9" w:rsidRPr="004E4338" w:rsidRDefault="004F4CC9" w:rsidP="004F4CC9">
      <w:pPr>
        <w:numPr>
          <w:ilvl w:val="1"/>
          <w:numId w:val="1"/>
        </w:numPr>
        <w:suppressAutoHyphens/>
        <w:adjustRightInd w:val="0"/>
        <w:snapToGrid w:val="0"/>
        <w:spacing w:after="120"/>
        <w:ind w:hanging="650"/>
        <w:jc w:val="both"/>
      </w:pPr>
      <w:r w:rsidRPr="004E4338">
        <w:t>CK 6.200 str</w:t>
      </w:r>
      <w:r w:rsidR="00F07771" w:rsidRPr="004E4338">
        <w:t>aipsnio</w:t>
      </w:r>
      <w:r w:rsidRPr="004E4338">
        <w:t xml:space="preserve"> 1 d</w:t>
      </w:r>
      <w:r w:rsidR="00F07771" w:rsidRPr="004E4338">
        <w:t>alis</w:t>
      </w:r>
      <w:r w:rsidRPr="004E4338">
        <w:t xml:space="preserve"> įtvirtina sutarties šalių pareigą vykdyti sutartį tinkamai ir sąžiningai, tad </w:t>
      </w:r>
      <w:r w:rsidR="00F07771" w:rsidRPr="004E4338">
        <w:t>ieškovė</w:t>
      </w:r>
      <w:r w:rsidRPr="004E4338">
        <w:t xml:space="preserve">, piktybiškai nevykdydama Paramos sutarčių daugiau nei </w:t>
      </w:r>
      <w:r w:rsidR="00F07771" w:rsidRPr="004E4338">
        <w:t>septynerius</w:t>
      </w:r>
      <w:r w:rsidRPr="004E4338">
        <w:t xml:space="preserve"> metus, prisiėmė riziką, kad paramos davėj</w:t>
      </w:r>
      <w:r w:rsidR="00F42B10">
        <w:t>os</w:t>
      </w:r>
      <w:r w:rsidRPr="004E4338">
        <w:t xml:space="preserve"> UAB „Irmus“ ir UAB „Endovita“ pasinaudos CK 6.476 str</w:t>
      </w:r>
      <w:r w:rsidR="00F07771" w:rsidRPr="004E4338">
        <w:t>aipsnio</w:t>
      </w:r>
      <w:r w:rsidRPr="004E4338">
        <w:t xml:space="preserve"> 5 d</w:t>
      </w:r>
      <w:r w:rsidR="00F07771" w:rsidRPr="004E4338">
        <w:t>alimi</w:t>
      </w:r>
      <w:r w:rsidRPr="004E4338">
        <w:t xml:space="preserve"> įtvirtinta teise reikalauti, kad nenaudojama parama būtų atšaukta ir grąžinta ją suteikusiems asmenims. </w:t>
      </w:r>
    </w:p>
    <w:p w14:paraId="7061FF82" w14:textId="64D548F1" w:rsidR="004F4CC9" w:rsidRPr="004E4338" w:rsidRDefault="004F4CC9" w:rsidP="004F4CC9">
      <w:pPr>
        <w:numPr>
          <w:ilvl w:val="1"/>
          <w:numId w:val="1"/>
        </w:numPr>
        <w:suppressAutoHyphens/>
        <w:adjustRightInd w:val="0"/>
        <w:snapToGrid w:val="0"/>
        <w:spacing w:after="120"/>
        <w:ind w:hanging="650"/>
        <w:jc w:val="both"/>
      </w:pPr>
      <w:r w:rsidRPr="004E4338">
        <w:t>Je</w:t>
      </w:r>
      <w:r w:rsidR="00307D6B" w:rsidRPr="004E4338">
        <w:t>i</w:t>
      </w:r>
      <w:r w:rsidRPr="004E4338">
        <w:t xml:space="preserve"> </w:t>
      </w:r>
      <w:r w:rsidR="00F07771" w:rsidRPr="004E4338">
        <w:t xml:space="preserve">CK 6.476 straipsnio 5 dalies </w:t>
      </w:r>
      <w:r w:rsidRPr="004E4338">
        <w:t xml:space="preserve">nuostata, pagal kurią paramos davėjas turi teisę atšaukti paramą, jeigu ji naudojama ne tam, kam buvo paaukota, būtų aiškinama </w:t>
      </w:r>
      <w:r w:rsidR="00F07771" w:rsidRPr="004E4338">
        <w:t>ieškovės</w:t>
      </w:r>
      <w:r w:rsidRPr="004E4338">
        <w:t xml:space="preserve"> nurodomu būdu, būtų paneigtas šios nuostatos tikslas užtikrinti, kad parama būtų panaudota jos davimo tikslais, o paramos gavėjui </w:t>
      </w:r>
      <w:r w:rsidR="00EA0D9E">
        <w:t xml:space="preserve">būtų </w:t>
      </w:r>
      <w:r w:rsidRPr="004E4338">
        <w:t xml:space="preserve">suteikta galimybė išvengti neigiamų pasekmių nepateisinamai ilgai delsiant įgyvendinti paramos davėjo valią. </w:t>
      </w:r>
    </w:p>
    <w:p w14:paraId="5A7295CF" w14:textId="5669D6E8" w:rsidR="004F4CC9" w:rsidRPr="004E4338" w:rsidRDefault="004F4CC9" w:rsidP="004F4CC9">
      <w:pPr>
        <w:numPr>
          <w:ilvl w:val="1"/>
          <w:numId w:val="1"/>
        </w:numPr>
        <w:suppressAutoHyphens/>
        <w:adjustRightInd w:val="0"/>
        <w:snapToGrid w:val="0"/>
        <w:spacing w:after="120"/>
        <w:ind w:hanging="650"/>
        <w:jc w:val="both"/>
      </w:pPr>
      <w:r w:rsidRPr="004E4338">
        <w:t xml:space="preserve">Apeliacinės instancijos teismas rėmėsi ne tik </w:t>
      </w:r>
      <w:r w:rsidR="00F07771" w:rsidRPr="004E4338">
        <w:t>CK 6.476 straipsnio 5 dalimi</w:t>
      </w:r>
      <w:r w:rsidRPr="004E4338">
        <w:t>, bet ir CK 6.62</w:t>
      </w:r>
      <w:r w:rsidR="00F42B10">
        <w:t> </w:t>
      </w:r>
      <w:r w:rsidRPr="004E4338">
        <w:t>str</w:t>
      </w:r>
      <w:r w:rsidR="00F07771" w:rsidRPr="004E4338">
        <w:t>aipsnio</w:t>
      </w:r>
      <w:r w:rsidRPr="004E4338">
        <w:t xml:space="preserve"> 1 d</w:t>
      </w:r>
      <w:r w:rsidR="00F07771" w:rsidRPr="004E4338">
        <w:t>alimi</w:t>
      </w:r>
      <w:r w:rsidRPr="004E4338">
        <w:t>, kuri nu</w:t>
      </w:r>
      <w:r w:rsidR="00F42B10">
        <w:t>st</w:t>
      </w:r>
      <w:r w:rsidRPr="004E4338">
        <w:t>ato, kad jeigu viena šalis nebegali įvykdyti prievolės pagal dvišalę sutartį dėl tokios aplinkybės, už kurią neatsako nė viena iš šalių, o kitko ne</w:t>
      </w:r>
      <w:r w:rsidR="00F42B10">
        <w:t>įtvirtina</w:t>
      </w:r>
      <w:r w:rsidRPr="004E4338">
        <w:t xml:space="preserve"> įstatymai ar sutartis, tai nė viena iš šalių neturi teisės reikalauti, kad kita šalis įvykdytų sutartį. Šiuo atveju abi šalys turi teisę reikalauti grąžinti visa, ką jos įvykdė be atitinkamo priešpriešinio įvykdymo. Apeliacinės instancijos teismas </w:t>
      </w:r>
      <w:r w:rsidR="00F42B10">
        <w:t>nu</w:t>
      </w:r>
      <w:r w:rsidRPr="004E4338">
        <w:t xml:space="preserve">sprendė, kad šiuo atveju net ir pripažinus, </w:t>
      </w:r>
      <w:r w:rsidR="00F42B10">
        <w:t>jog</w:t>
      </w:r>
      <w:r w:rsidRPr="004E4338">
        <w:t xml:space="preserve"> </w:t>
      </w:r>
      <w:r w:rsidR="00F07771" w:rsidRPr="004E4338">
        <w:t>ieškovė</w:t>
      </w:r>
      <w:r w:rsidRPr="004E4338">
        <w:t xml:space="preserve"> paramos negalėjo panaudoti dėl </w:t>
      </w:r>
      <w:r w:rsidR="00F07771" w:rsidRPr="004E4338">
        <w:t xml:space="preserve">atsakovo </w:t>
      </w:r>
      <w:bookmarkStart w:id="54" w:name="Buk_30"/>
      <w:r w:rsidR="00F36880" w:rsidRPr="000314A6">
        <w:t xml:space="preserve">M. I. </w:t>
      </w:r>
      <w:bookmarkEnd w:id="54"/>
      <w:r w:rsidRPr="004E4338">
        <w:t xml:space="preserve">neteisėtų veiksmų (aplinkybės, už kurią neatsako nė viena iš Paramos sutarčių šalių), </w:t>
      </w:r>
      <w:r w:rsidR="00F07771" w:rsidRPr="004E4338">
        <w:t>ieškovė</w:t>
      </w:r>
      <w:r w:rsidRPr="004E4338">
        <w:t xml:space="preserve"> turi pareigą atsakov</w:t>
      </w:r>
      <w:r w:rsidR="00F07771" w:rsidRPr="004E4338">
        <w:t>ėms</w:t>
      </w:r>
      <w:r w:rsidRPr="004E4338">
        <w:t xml:space="preserve"> UAB „Irmus“ ir UAB „Endovita“ grąžinti </w:t>
      </w:r>
      <w:r w:rsidR="00F07771" w:rsidRPr="004E4338">
        <w:t>joms</w:t>
      </w:r>
      <w:r w:rsidRPr="004E4338">
        <w:t xml:space="preserve"> suteiktą paramą. Ieškov</w:t>
      </w:r>
      <w:r w:rsidR="00F07771" w:rsidRPr="004E4338">
        <w:t>ei</w:t>
      </w:r>
      <w:r w:rsidRPr="004E4338">
        <w:t xml:space="preserve"> kasaciniame skunde nekritikavus šių apeliacinės instancijos teismo išvadų teisingumo ir nekėlus klausimo dėl CK 6.62 </w:t>
      </w:r>
      <w:r w:rsidR="00F07771" w:rsidRPr="004E4338">
        <w:t>straipsnio 1 dalies</w:t>
      </w:r>
      <w:r w:rsidRPr="004E4338">
        <w:t xml:space="preserve"> taikymo </w:t>
      </w:r>
      <w:r w:rsidR="00F42B10">
        <w:t xml:space="preserve">sprendžiant šį </w:t>
      </w:r>
      <w:r w:rsidRPr="004E4338">
        <w:t>ginč</w:t>
      </w:r>
      <w:r w:rsidR="00F42B10">
        <w:t>ą,</w:t>
      </w:r>
      <w:r w:rsidRPr="004E4338">
        <w:t xml:space="preserve"> viena</w:t>
      </w:r>
      <w:r w:rsidR="00F07771" w:rsidRPr="004E4338">
        <w:t>s</w:t>
      </w:r>
      <w:r w:rsidRPr="004E4338">
        <w:t xml:space="preserve"> iš dviejų atsakov</w:t>
      </w:r>
      <w:r w:rsidR="00F07771" w:rsidRPr="004E4338">
        <w:t>i</w:t>
      </w:r>
      <w:r w:rsidRPr="004E4338">
        <w:t>ų UAB „Irmus“ ir UAB „Endovita“ priešieškinių tenkinimo pagrindų lieka nenuginčytas, o šio pagrindo teisinis vertinimas kasaciniame teisme išeitų už kasacinio skundo ribų</w:t>
      </w:r>
      <w:r w:rsidR="00F07771" w:rsidRPr="004E4338">
        <w:t>.</w:t>
      </w:r>
    </w:p>
    <w:p w14:paraId="1B34CE1C" w14:textId="53D3DBB7" w:rsidR="00B5290C" w:rsidRPr="004E4338" w:rsidRDefault="00D57FF2" w:rsidP="003010B5">
      <w:pPr>
        <w:suppressAutoHyphens/>
        <w:adjustRightInd w:val="0"/>
        <w:snapToGrid w:val="0"/>
        <w:spacing w:after="120"/>
        <w:jc w:val="both"/>
      </w:pPr>
      <w:r w:rsidRPr="004E4338">
        <w:tab/>
      </w:r>
      <w:r w:rsidRPr="004E4338">
        <w:tab/>
      </w:r>
      <w:r w:rsidRPr="004E4338">
        <w:tab/>
      </w:r>
    </w:p>
    <w:p w14:paraId="62A0872F" w14:textId="3E8E2F60" w:rsidR="00123EE2" w:rsidRPr="004E4338" w:rsidRDefault="00A80C8A">
      <w:pPr>
        <w:shd w:val="clear" w:color="auto" w:fill="FFFFFF"/>
        <w:spacing w:after="120"/>
        <w:ind w:right="17" w:firstLine="720"/>
        <w:jc w:val="both"/>
      </w:pPr>
      <w:r w:rsidRPr="004E4338">
        <w:t xml:space="preserve">Teisėjų kolegija </w:t>
      </w:r>
    </w:p>
    <w:p w14:paraId="6A3BC0A5" w14:textId="77777777" w:rsidR="00AF1E41" w:rsidRPr="004E4338" w:rsidRDefault="00AF1E41">
      <w:pPr>
        <w:spacing w:after="120"/>
      </w:pPr>
    </w:p>
    <w:p w14:paraId="12EDEA90" w14:textId="4F28C5DE" w:rsidR="00123EE2" w:rsidRPr="004E4338" w:rsidRDefault="00A80C8A">
      <w:pPr>
        <w:spacing w:after="120"/>
      </w:pPr>
      <w:r w:rsidRPr="004E4338">
        <w:t xml:space="preserve">k o n s t a t u o j a : </w:t>
      </w:r>
    </w:p>
    <w:p w14:paraId="538057FB" w14:textId="77777777" w:rsidR="00AF1E41" w:rsidRPr="004E4338" w:rsidRDefault="00AF1E41">
      <w:pPr>
        <w:pStyle w:val="Sraopastraipa"/>
        <w:spacing w:after="120" w:line="240" w:lineRule="auto"/>
        <w:ind w:left="0"/>
        <w:contextualSpacing w:val="0"/>
        <w:jc w:val="center"/>
        <w:rPr>
          <w:rFonts w:ascii="Times New Roman" w:hAnsi="Times New Roman"/>
          <w:sz w:val="24"/>
          <w:szCs w:val="24"/>
        </w:rPr>
      </w:pPr>
    </w:p>
    <w:p w14:paraId="2447AC9C" w14:textId="115A6278" w:rsidR="00123EE2" w:rsidRPr="004E4338" w:rsidRDefault="00A80C8A">
      <w:pPr>
        <w:pStyle w:val="Sraopastraipa"/>
        <w:spacing w:after="120" w:line="240" w:lineRule="auto"/>
        <w:ind w:left="0"/>
        <w:contextualSpacing w:val="0"/>
        <w:jc w:val="center"/>
        <w:rPr>
          <w:rFonts w:ascii="Times New Roman" w:hAnsi="Times New Roman"/>
          <w:sz w:val="24"/>
          <w:szCs w:val="24"/>
        </w:rPr>
      </w:pPr>
      <w:r w:rsidRPr="004E4338">
        <w:rPr>
          <w:rFonts w:ascii="Times New Roman" w:hAnsi="Times New Roman"/>
          <w:sz w:val="24"/>
          <w:szCs w:val="24"/>
        </w:rPr>
        <w:t>IV. Kasacinio teismo argumentai ir išaiškinimai</w:t>
      </w:r>
    </w:p>
    <w:p w14:paraId="48E692F3" w14:textId="77777777" w:rsidR="00F105F9" w:rsidRPr="004E4338" w:rsidRDefault="00F105F9" w:rsidP="004C0197">
      <w:pPr>
        <w:pStyle w:val="Sraopastraipa"/>
        <w:spacing w:after="120" w:line="240" w:lineRule="auto"/>
        <w:ind w:left="0" w:firstLine="720"/>
        <w:contextualSpacing w:val="0"/>
        <w:jc w:val="both"/>
        <w:rPr>
          <w:rFonts w:ascii="Times New Roman" w:hAnsi="Times New Roman"/>
          <w:iCs/>
          <w:sz w:val="24"/>
          <w:szCs w:val="24"/>
        </w:rPr>
      </w:pPr>
    </w:p>
    <w:p w14:paraId="10A66298" w14:textId="3BE9A207" w:rsidR="00123EE2" w:rsidRPr="004E4338" w:rsidRDefault="00A80C8A" w:rsidP="004C0197">
      <w:pPr>
        <w:pStyle w:val="Sraopastraipa"/>
        <w:spacing w:after="120" w:line="240" w:lineRule="auto"/>
        <w:ind w:left="0" w:firstLine="720"/>
        <w:contextualSpacing w:val="0"/>
        <w:jc w:val="both"/>
        <w:rPr>
          <w:rFonts w:ascii="Times New Roman" w:hAnsi="Times New Roman"/>
          <w:i/>
          <w:sz w:val="24"/>
          <w:szCs w:val="24"/>
        </w:rPr>
      </w:pPr>
      <w:r w:rsidRPr="004E4338">
        <w:rPr>
          <w:rFonts w:ascii="Times New Roman" w:hAnsi="Times New Roman"/>
          <w:i/>
          <w:iCs/>
          <w:sz w:val="24"/>
          <w:szCs w:val="24"/>
        </w:rPr>
        <w:t xml:space="preserve">Dėl </w:t>
      </w:r>
      <w:r w:rsidR="007E5B31" w:rsidRPr="007E5B31">
        <w:rPr>
          <w:rFonts w:ascii="Times New Roman" w:hAnsi="Times New Roman"/>
          <w:i/>
          <w:iCs/>
          <w:sz w:val="24"/>
          <w:szCs w:val="24"/>
        </w:rPr>
        <w:t>bylos nagrinėjimo kasaciniame teisme ribų</w:t>
      </w:r>
    </w:p>
    <w:p w14:paraId="5A212361" w14:textId="67C70C56" w:rsidR="00123EE2" w:rsidRPr="004E4338" w:rsidRDefault="00123EE2">
      <w:pPr>
        <w:pStyle w:val="Sraopastraipa"/>
        <w:spacing w:after="120" w:line="240" w:lineRule="auto"/>
        <w:ind w:left="0" w:firstLine="720"/>
        <w:contextualSpacing w:val="0"/>
        <w:jc w:val="both"/>
        <w:rPr>
          <w:rFonts w:ascii="Times New Roman" w:hAnsi="Times New Roman"/>
          <w:i/>
          <w:sz w:val="24"/>
          <w:szCs w:val="24"/>
        </w:rPr>
      </w:pPr>
    </w:p>
    <w:p w14:paraId="23A74A46" w14:textId="2C7E6391" w:rsidR="007E5B31" w:rsidRP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 xml:space="preserve">Bylos nagrinėjimo kasaciniame teisme ribas apibrėžia </w:t>
      </w:r>
      <w:r>
        <w:rPr>
          <w:rFonts w:ascii="Times New Roman" w:hAnsi="Times New Roman"/>
          <w:iCs/>
          <w:sz w:val="24"/>
          <w:szCs w:val="24"/>
        </w:rPr>
        <w:t>CPK</w:t>
      </w:r>
      <w:r w:rsidRPr="007E5B31">
        <w:rPr>
          <w:rFonts w:ascii="Times New Roman" w:hAnsi="Times New Roman"/>
          <w:iCs/>
          <w:sz w:val="24"/>
          <w:szCs w:val="24"/>
        </w:rPr>
        <w:t xml:space="preserve"> 353 straipsnis. Pagal šio straipsnio 1</w:t>
      </w:r>
      <w:r w:rsidR="000F7382">
        <w:rPr>
          <w:rFonts w:ascii="Times New Roman" w:hAnsi="Times New Roman"/>
          <w:iCs/>
          <w:sz w:val="24"/>
          <w:szCs w:val="24"/>
        </w:rPr>
        <w:t> </w:t>
      </w:r>
      <w:r w:rsidRPr="007E5B31">
        <w:rPr>
          <w:rFonts w:ascii="Times New Roman" w:hAnsi="Times New Roman"/>
          <w:iCs/>
          <w:sz w:val="24"/>
          <w:szCs w:val="24"/>
        </w:rPr>
        <w:t xml:space="preserve">dalį, kasacinis teismas, neperžengdamas kasacinio skundo ribų, patikrina apskųstus sprendimus ir (ar) nutartis teisės taikymo aspektu. Kasacinis teismas yra saistomas pirmosios ir apeliacinės instancijos teismų nustatytų aplinkybių. Aiškindamas šią teisės normą kasacinis teismas ne kartą yra nurodęs, kad pagal ją kasacinis teismas sprendžia tik teisės klausimus, be to, tik tuos teisės klausimus, kurie yra tiesiogiai iškelti kasaciniame skunde (žr., pvz., Lietuvos Aukščiausiojo Teismo 2024 m. balandžio 19 d. nutarties civilinėje byloje </w:t>
      </w:r>
      <w:r w:rsidR="00CB508B">
        <w:rPr>
          <w:rFonts w:ascii="Times New Roman" w:hAnsi="Times New Roman"/>
          <w:iCs/>
          <w:sz w:val="24"/>
          <w:szCs w:val="24"/>
        </w:rPr>
        <w:t>Nr. </w:t>
      </w:r>
      <w:r w:rsidRPr="007E5B31">
        <w:rPr>
          <w:rFonts w:ascii="Times New Roman" w:hAnsi="Times New Roman"/>
          <w:iCs/>
          <w:sz w:val="24"/>
          <w:szCs w:val="24"/>
        </w:rPr>
        <w:t>3K-7-50-313/2024 56 punktą ir jame nurodytą kasacinio teismo praktiką).</w:t>
      </w:r>
    </w:p>
    <w:p w14:paraId="63D92590" w14:textId="77777777" w:rsidR="007E5B31" w:rsidRP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Kasacinio teismo praktikoje ne kartą pažymėta, kad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(žr., pvz., Lietuvos Aukščiausiojo Teismo 2013 m. birželio 28 d. nutartį civilinėje byloje Nr. 3K-3-373/2013).</w:t>
      </w:r>
    </w:p>
    <w:p w14:paraId="1C82DFC1" w14:textId="11ACAE6D" w:rsid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Nagrinėjamoje byloje ieškovo kasaciniu skundu keliami klausimai dėl netinkamo CK 6.476</w:t>
      </w:r>
      <w:r w:rsidR="000F7382">
        <w:rPr>
          <w:rFonts w:ascii="Times New Roman" w:hAnsi="Times New Roman"/>
          <w:iCs/>
          <w:sz w:val="24"/>
          <w:szCs w:val="24"/>
        </w:rPr>
        <w:t> </w:t>
      </w:r>
      <w:r w:rsidRPr="007E5B31">
        <w:rPr>
          <w:rFonts w:ascii="Times New Roman" w:hAnsi="Times New Roman"/>
          <w:iCs/>
          <w:sz w:val="24"/>
          <w:szCs w:val="24"/>
        </w:rPr>
        <w:t>straipsnio 5 dalies taikymo. Kasaciniu skundu neskundžiama apeliacinės instancijos teismo nutarties dalis dėl paramos atšaukimo remiantis CK 6.62 straipsnio 1 dalimi, nu</w:t>
      </w:r>
      <w:r w:rsidR="000F7382">
        <w:rPr>
          <w:rFonts w:ascii="Times New Roman" w:hAnsi="Times New Roman"/>
          <w:iCs/>
          <w:sz w:val="24"/>
          <w:szCs w:val="24"/>
        </w:rPr>
        <w:t>st</w:t>
      </w:r>
      <w:r w:rsidRPr="007E5B31">
        <w:rPr>
          <w:rFonts w:ascii="Times New Roman" w:hAnsi="Times New Roman"/>
          <w:iCs/>
          <w:sz w:val="24"/>
          <w:szCs w:val="24"/>
        </w:rPr>
        <w:t>atančia, kad jeigu viena šalis nebegali įvykdyti prievolės pagal dvišalę sutartį dėl tokios aplinkybės, už kurią neatsako nė viena iš šalių, o kitko nenu</w:t>
      </w:r>
      <w:r w:rsidR="000F7382">
        <w:rPr>
          <w:rFonts w:ascii="Times New Roman" w:hAnsi="Times New Roman"/>
          <w:iCs/>
          <w:sz w:val="24"/>
          <w:szCs w:val="24"/>
        </w:rPr>
        <w:t>st</w:t>
      </w:r>
      <w:r w:rsidRPr="007E5B31">
        <w:rPr>
          <w:rFonts w:ascii="Times New Roman" w:hAnsi="Times New Roman"/>
          <w:iCs/>
          <w:sz w:val="24"/>
          <w:szCs w:val="24"/>
        </w:rPr>
        <w:t>ato įstatymai ar sutartis, tai nė viena iš šalių neturi teisės reikalauti, kad kita šalis įvykdytų sutartį. Kadangi minimas klausimas nėra kasacinio nagrinėjimo dalykas, tai teisėjų kolegija dėl jo nepasisakys.</w:t>
      </w:r>
    </w:p>
    <w:p w14:paraId="1BBD9E2B" w14:textId="77777777" w:rsidR="007E5B31" w:rsidRPr="007E5B31" w:rsidRDefault="007E5B31" w:rsidP="007E5B31">
      <w:pPr>
        <w:pStyle w:val="Sraopastraipa"/>
        <w:spacing w:after="120" w:line="240" w:lineRule="auto"/>
        <w:ind w:left="360"/>
        <w:contextualSpacing w:val="0"/>
        <w:jc w:val="both"/>
        <w:rPr>
          <w:rFonts w:ascii="Times New Roman" w:hAnsi="Times New Roman"/>
          <w:iCs/>
          <w:sz w:val="24"/>
          <w:szCs w:val="24"/>
        </w:rPr>
      </w:pPr>
    </w:p>
    <w:p w14:paraId="63CEABCE" w14:textId="77777777" w:rsidR="007E5B31" w:rsidRDefault="007E5B31" w:rsidP="007E5B31">
      <w:pPr>
        <w:pStyle w:val="Sraopastraipa"/>
        <w:spacing w:after="120" w:line="240" w:lineRule="auto"/>
        <w:ind w:left="0" w:firstLine="720"/>
        <w:contextualSpacing w:val="0"/>
        <w:jc w:val="both"/>
        <w:rPr>
          <w:rFonts w:ascii="Times New Roman" w:hAnsi="Times New Roman"/>
          <w:i/>
          <w:iCs/>
          <w:sz w:val="24"/>
          <w:szCs w:val="24"/>
        </w:rPr>
      </w:pPr>
      <w:r w:rsidRPr="007E5B31">
        <w:rPr>
          <w:rFonts w:ascii="Times New Roman" w:hAnsi="Times New Roman"/>
          <w:i/>
          <w:iCs/>
          <w:sz w:val="24"/>
          <w:szCs w:val="24"/>
        </w:rPr>
        <w:t>Dėl paramos atšaukimo paramą naudojant ne pagal paskirtį</w:t>
      </w:r>
    </w:p>
    <w:p w14:paraId="5006F46A" w14:textId="77777777" w:rsidR="007E5B31" w:rsidRPr="007E5B31" w:rsidRDefault="007E5B31" w:rsidP="007E5B31">
      <w:pPr>
        <w:spacing w:after="120"/>
        <w:jc w:val="both"/>
        <w:rPr>
          <w:i/>
          <w:iCs/>
        </w:rPr>
      </w:pPr>
    </w:p>
    <w:p w14:paraId="0AA1DCA0" w14:textId="1E3C1C78" w:rsidR="007E5B31" w:rsidRP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Dovanojimas – tai sandoris, kurio esmė ta, kad turto savininkas valingai, nesavanaudiškai, neatlygintinai perduoda savo turtą ar suteikia kitokią įstatyme nu</w:t>
      </w:r>
      <w:r w:rsidR="000F7382">
        <w:rPr>
          <w:rFonts w:ascii="Times New Roman" w:hAnsi="Times New Roman"/>
          <w:iCs/>
          <w:sz w:val="24"/>
          <w:szCs w:val="24"/>
        </w:rPr>
        <w:t>st</w:t>
      </w:r>
      <w:r w:rsidRPr="007E5B31">
        <w:rPr>
          <w:rFonts w:ascii="Times New Roman" w:hAnsi="Times New Roman"/>
          <w:iCs/>
          <w:sz w:val="24"/>
          <w:szCs w:val="24"/>
        </w:rPr>
        <w:t>atytą turtinę naudą kitam asmeniui, o pastarasis asmuo šią turtinę naudą sąmoningai (valingai) priima. CK 6.465</w:t>
      </w:r>
      <w:r w:rsidR="000F7382">
        <w:rPr>
          <w:rFonts w:ascii="Times New Roman" w:hAnsi="Times New Roman"/>
          <w:iCs/>
          <w:sz w:val="24"/>
          <w:szCs w:val="24"/>
        </w:rPr>
        <w:t>–</w:t>
      </w:r>
      <w:r w:rsidRPr="007E5B31">
        <w:rPr>
          <w:rFonts w:ascii="Times New Roman" w:hAnsi="Times New Roman"/>
          <w:iCs/>
          <w:sz w:val="24"/>
          <w:szCs w:val="24"/>
        </w:rPr>
        <w:t>6.475</w:t>
      </w:r>
      <w:r w:rsidR="000F7382">
        <w:rPr>
          <w:rFonts w:ascii="Times New Roman" w:hAnsi="Times New Roman"/>
          <w:iCs/>
          <w:sz w:val="24"/>
          <w:szCs w:val="24"/>
        </w:rPr>
        <w:t> </w:t>
      </w:r>
      <w:r w:rsidRPr="007E5B31">
        <w:rPr>
          <w:rFonts w:ascii="Times New Roman" w:hAnsi="Times New Roman"/>
          <w:iCs/>
          <w:sz w:val="24"/>
          <w:szCs w:val="24"/>
        </w:rPr>
        <w:t xml:space="preserve">straipsniuose įtvirtintos bendrosios dovanojimo sutarties instituto nuostatos, </w:t>
      </w:r>
      <w:r w:rsidR="000F7382">
        <w:rPr>
          <w:rFonts w:ascii="Times New Roman" w:hAnsi="Times New Roman"/>
          <w:iCs/>
          <w:sz w:val="24"/>
          <w:szCs w:val="24"/>
        </w:rPr>
        <w:t>o</w:t>
      </w:r>
      <w:r w:rsidRPr="007E5B31">
        <w:rPr>
          <w:rFonts w:ascii="Times New Roman" w:hAnsi="Times New Roman"/>
          <w:iCs/>
          <w:sz w:val="24"/>
          <w:szCs w:val="24"/>
        </w:rPr>
        <w:t xml:space="preserve"> CK 6.476</w:t>
      </w:r>
      <w:r w:rsidR="000F7382">
        <w:rPr>
          <w:rFonts w:ascii="Times New Roman" w:hAnsi="Times New Roman"/>
          <w:iCs/>
          <w:sz w:val="24"/>
          <w:szCs w:val="24"/>
        </w:rPr>
        <w:t> </w:t>
      </w:r>
      <w:r w:rsidRPr="007E5B31">
        <w:rPr>
          <w:rFonts w:ascii="Times New Roman" w:hAnsi="Times New Roman"/>
          <w:iCs/>
          <w:sz w:val="24"/>
          <w:szCs w:val="24"/>
        </w:rPr>
        <w:t xml:space="preserve">straipsnio normų reglamentuojama atskira dovanojimo sutartinių santykių grupė – aukos (paramos ar labdaros) sutartis. </w:t>
      </w:r>
    </w:p>
    <w:p w14:paraId="7E9990FB" w14:textId="0540D0E3" w:rsidR="007E5B31" w:rsidRP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CK 6.476 straipsnio normos yra specialiosios bendrųjų dovanojimo sutarties instituto normų atžvilgiu. Aukos (labdaros ar paramos) sutartys iš kitų dovanojimo sutarčių išskiriamos pagal specialų sutarties tikslą – pagal CK 6.476 straipsnio 1 dalyje įtvirtintą apibrėžtį</w:t>
      </w:r>
      <w:r w:rsidR="000F7382">
        <w:rPr>
          <w:rFonts w:ascii="Times New Roman" w:hAnsi="Times New Roman"/>
          <w:iCs/>
          <w:sz w:val="24"/>
          <w:szCs w:val="24"/>
        </w:rPr>
        <w:t>,</w:t>
      </w:r>
      <w:r w:rsidRPr="007E5B31">
        <w:rPr>
          <w:rFonts w:ascii="Times New Roman" w:hAnsi="Times New Roman"/>
          <w:iCs/>
          <w:sz w:val="24"/>
          <w:szCs w:val="24"/>
        </w:rPr>
        <w:t xml:space="preserve"> auka (parama ar labdara) laikomas turto ar turtinės teisės dovanojimas tam tikram naudingam tikslui (Lietuvos Aukščiausiojo Teismo 2009 m. rugsėjo 28 d. nutartis civilinėje byloje Nr. 3K-3-355/2009). Auka (parama) yra siejama su konkrečiu tikslu, nes auka turi būti naudojama tam, kam buvo paaukota (CK 6.476 straipsnio 3 dalis).</w:t>
      </w:r>
    </w:p>
    <w:p w14:paraId="35194770" w14:textId="5D08A75B" w:rsidR="007E5B31" w:rsidRP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Taigi, esminis aukos (labdaros ar paramos) teisinių santykių elementas yra aukos (labdaros ar paramos) naudojimas visuomenei naudingam tikslui. Naudingas tikslas CK 6.476 straipsnio 1</w:t>
      </w:r>
      <w:r w:rsidR="000F7382">
        <w:rPr>
          <w:rFonts w:ascii="Times New Roman" w:hAnsi="Times New Roman"/>
          <w:iCs/>
          <w:sz w:val="24"/>
          <w:szCs w:val="24"/>
        </w:rPr>
        <w:t> </w:t>
      </w:r>
      <w:r w:rsidRPr="007E5B31">
        <w:rPr>
          <w:rFonts w:ascii="Times New Roman" w:hAnsi="Times New Roman"/>
          <w:iCs/>
          <w:sz w:val="24"/>
          <w:szCs w:val="24"/>
        </w:rPr>
        <w:t>dalies prasme – tai bendra nauda, t. y. padovanotas turtas ar turtinė teisė yra skiriamas ne asmeniniams apdovanotojo, o visuomenės požiūriu vertingiems, nesavanaudiškiems poreikiams tenkinti (Lietuvos Aukščiausiojo Teismo 2009 m. rugsėjo 28 d. nutartis civilinėje byloje Nr. 3K-</w:t>
      </w:r>
      <w:r w:rsidRPr="007E5B31">
        <w:rPr>
          <w:rFonts w:ascii="Times New Roman" w:hAnsi="Times New Roman"/>
          <w:iCs/>
          <w:sz w:val="24"/>
          <w:szCs w:val="24"/>
        </w:rPr>
        <w:lastRenderedPageBreak/>
        <w:t>3-355/2009).</w:t>
      </w:r>
      <w:r w:rsidR="00B2604C" w:rsidRPr="00B2604C">
        <w:rPr>
          <w:rFonts w:ascii="Times New Roman" w:hAnsi="Times New Roman"/>
          <w:iCs/>
          <w:sz w:val="24"/>
          <w:szCs w:val="24"/>
        </w:rPr>
        <w:t xml:space="preserve"> </w:t>
      </w:r>
      <w:r w:rsidR="00B2604C" w:rsidRPr="007E5B31">
        <w:rPr>
          <w:rFonts w:ascii="Times New Roman" w:hAnsi="Times New Roman"/>
          <w:iCs/>
          <w:sz w:val="24"/>
          <w:szCs w:val="24"/>
        </w:rPr>
        <w:t xml:space="preserve">Lietuvos Respublikos labdaros ir paramos įstatyme </w:t>
      </w:r>
      <w:r w:rsidR="00B2604C">
        <w:rPr>
          <w:rFonts w:ascii="Times New Roman" w:hAnsi="Times New Roman"/>
          <w:iCs/>
          <w:sz w:val="24"/>
          <w:szCs w:val="24"/>
        </w:rPr>
        <w:t>v</w:t>
      </w:r>
      <w:r w:rsidR="00B2604C" w:rsidRPr="007E5B31">
        <w:rPr>
          <w:rFonts w:ascii="Times New Roman" w:hAnsi="Times New Roman"/>
          <w:iCs/>
          <w:sz w:val="24"/>
          <w:szCs w:val="24"/>
        </w:rPr>
        <w:t>isuomenei naudingais tikslais laikoma veikla tarptautinio bendradarbiavimo, žmogaus teisių apsaugos, mažumų integracijos, kultūros, religinių ir etinių vertybių puoselėjimo, švietimo, mokslo ir profesinio tobulinimo, neformaliojo ir pilietinio ugdymo, sporto, socialinės apsaugos ir darbo, sveikatos priežiūros, nacionalinio saugumo ir gynybos, teisėtvarkos, nusikalstamumo prevencijos, gyvenamosios aplinkos pritaikymo ir būsto plėtros, autorių teisių ir gretutinių teisių apsaugos, aplinkos apsaugos ir kitose visuomenei naudingomis ir nesavanaudiškomis pripažįstamose srityse (</w:t>
      </w:r>
      <w:r w:rsidR="00E423D0">
        <w:rPr>
          <w:rFonts w:ascii="Times New Roman" w:hAnsi="Times New Roman"/>
          <w:iCs/>
          <w:sz w:val="24"/>
          <w:szCs w:val="24"/>
        </w:rPr>
        <w:t xml:space="preserve">šio įstatymo </w:t>
      </w:r>
      <w:r w:rsidR="00B2604C" w:rsidRPr="007E5B31">
        <w:rPr>
          <w:rFonts w:ascii="Times New Roman" w:hAnsi="Times New Roman"/>
          <w:iCs/>
          <w:sz w:val="24"/>
          <w:szCs w:val="24"/>
        </w:rPr>
        <w:t>3</w:t>
      </w:r>
      <w:r w:rsidR="00E423D0">
        <w:rPr>
          <w:rFonts w:ascii="Times New Roman" w:hAnsi="Times New Roman"/>
          <w:iCs/>
          <w:sz w:val="24"/>
          <w:szCs w:val="24"/>
        </w:rPr>
        <w:t> </w:t>
      </w:r>
      <w:r w:rsidR="00B2604C" w:rsidRPr="007E5B31">
        <w:rPr>
          <w:rFonts w:ascii="Times New Roman" w:hAnsi="Times New Roman"/>
          <w:iCs/>
          <w:sz w:val="24"/>
          <w:szCs w:val="24"/>
        </w:rPr>
        <w:t>straipsnio 3</w:t>
      </w:r>
      <w:r w:rsidR="000F7382">
        <w:rPr>
          <w:rFonts w:ascii="Times New Roman" w:hAnsi="Times New Roman"/>
          <w:iCs/>
          <w:sz w:val="24"/>
          <w:szCs w:val="24"/>
        </w:rPr>
        <w:t> </w:t>
      </w:r>
      <w:r w:rsidR="00B2604C" w:rsidRPr="007E5B31">
        <w:rPr>
          <w:rFonts w:ascii="Times New Roman" w:hAnsi="Times New Roman"/>
          <w:iCs/>
          <w:sz w:val="24"/>
          <w:szCs w:val="24"/>
        </w:rPr>
        <w:t>dalis).</w:t>
      </w:r>
    </w:p>
    <w:p w14:paraId="25D6642A" w14:textId="77777777" w:rsidR="007E5B31" w:rsidRP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 xml:space="preserve">Pagal CK 6.476 straipsnio 5 dalį, jeigu turtas naudojamas ne tam, kam jis buvo paaukotas, tai aukotojas ar jo teisių perėmėjai turi teisę reikalauti teismo tvarka atšaukti auką. </w:t>
      </w:r>
    </w:p>
    <w:p w14:paraId="2CCD55E2" w14:textId="77777777" w:rsidR="007E5B31" w:rsidRP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 xml:space="preserve">Nagrinėjamoje byloje ginčas kilo atsakovėms UAB „Irmus“ ir UAB „Endovita“ priešieškiniu pareikalavus CK 6.476 straipsnio 5 dalies pagrindu atšaukti ieškovei suteiktą iš viso 30 000 Eur paramą, kadangi ši, atsakovių įsitikinimu, buvo panaudota ne pagal paskirtį. </w:t>
      </w:r>
    </w:p>
    <w:p w14:paraId="5C648289" w14:textId="40271C6A" w:rsidR="007E5B31" w:rsidRP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Nagrinėjamu atveju nustatyta, kad Paramos sutartimis suteikiamos paramos objektą šalys apibrėžė kaip paramos panaudojim</w:t>
      </w:r>
      <w:r w:rsidR="00E423D0">
        <w:rPr>
          <w:rFonts w:ascii="Times New Roman" w:hAnsi="Times New Roman"/>
          <w:iCs/>
          <w:sz w:val="24"/>
          <w:szCs w:val="24"/>
        </w:rPr>
        <w:t>ą</w:t>
      </w:r>
      <w:r w:rsidRPr="007E5B31">
        <w:rPr>
          <w:rFonts w:ascii="Times New Roman" w:hAnsi="Times New Roman"/>
          <w:iCs/>
          <w:sz w:val="24"/>
          <w:szCs w:val="24"/>
        </w:rPr>
        <w:t xml:space="preserve"> siekiant visuomenei naudingų tikslų</w:t>
      </w:r>
      <w:r w:rsidR="00E423D0">
        <w:rPr>
          <w:rFonts w:ascii="Times New Roman" w:hAnsi="Times New Roman"/>
          <w:iCs/>
          <w:sz w:val="24"/>
          <w:szCs w:val="24"/>
        </w:rPr>
        <w:t>, t. y.</w:t>
      </w:r>
      <w:r w:rsidRPr="007E5B31">
        <w:rPr>
          <w:rFonts w:ascii="Times New Roman" w:hAnsi="Times New Roman"/>
          <w:iCs/>
          <w:sz w:val="24"/>
          <w:szCs w:val="24"/>
        </w:rPr>
        <w:t xml:space="preserve"> suteikti finansinę paramą sporto srityje ir </w:t>
      </w:r>
      <w:r w:rsidR="00E423D0">
        <w:rPr>
          <w:rFonts w:ascii="Times New Roman" w:hAnsi="Times New Roman"/>
          <w:iCs/>
          <w:sz w:val="24"/>
          <w:szCs w:val="24"/>
        </w:rPr>
        <w:t xml:space="preserve">įgyvendinti </w:t>
      </w:r>
      <w:r w:rsidRPr="007E5B31">
        <w:rPr>
          <w:rFonts w:ascii="Times New Roman" w:hAnsi="Times New Roman"/>
          <w:iCs/>
          <w:sz w:val="24"/>
          <w:szCs w:val="24"/>
        </w:rPr>
        <w:t>ieškovės uždavini</w:t>
      </w:r>
      <w:r w:rsidR="00E423D0">
        <w:rPr>
          <w:rFonts w:ascii="Times New Roman" w:hAnsi="Times New Roman"/>
          <w:iCs/>
          <w:sz w:val="24"/>
          <w:szCs w:val="24"/>
        </w:rPr>
        <w:t>us</w:t>
      </w:r>
      <w:r w:rsidRPr="007E5B31">
        <w:rPr>
          <w:rFonts w:ascii="Times New Roman" w:hAnsi="Times New Roman"/>
          <w:iCs/>
          <w:sz w:val="24"/>
          <w:szCs w:val="24"/>
        </w:rPr>
        <w:t>, tiksl</w:t>
      </w:r>
      <w:r w:rsidR="00E423D0">
        <w:rPr>
          <w:rFonts w:ascii="Times New Roman" w:hAnsi="Times New Roman"/>
          <w:iCs/>
          <w:sz w:val="24"/>
          <w:szCs w:val="24"/>
        </w:rPr>
        <w:t>us</w:t>
      </w:r>
      <w:r w:rsidRPr="007E5B31">
        <w:rPr>
          <w:rFonts w:ascii="Times New Roman" w:hAnsi="Times New Roman"/>
          <w:iCs/>
          <w:sz w:val="24"/>
          <w:szCs w:val="24"/>
        </w:rPr>
        <w:t xml:space="preserve"> bei funkcij</w:t>
      </w:r>
      <w:r w:rsidR="00E423D0">
        <w:rPr>
          <w:rFonts w:ascii="Times New Roman" w:hAnsi="Times New Roman"/>
          <w:iCs/>
          <w:sz w:val="24"/>
          <w:szCs w:val="24"/>
        </w:rPr>
        <w:t>as</w:t>
      </w:r>
      <w:r w:rsidRPr="007E5B31">
        <w:rPr>
          <w:rFonts w:ascii="Times New Roman" w:hAnsi="Times New Roman"/>
          <w:iCs/>
          <w:sz w:val="24"/>
          <w:szCs w:val="24"/>
        </w:rPr>
        <w:t xml:space="preserve">. Taigi, esminę reikšmę turi tai, ar UAB „Irmus“ ir UAB „Endovita“ </w:t>
      </w:r>
      <w:r w:rsidR="00B2604C">
        <w:rPr>
          <w:rFonts w:ascii="Times New Roman" w:hAnsi="Times New Roman"/>
          <w:iCs/>
          <w:sz w:val="24"/>
          <w:szCs w:val="24"/>
        </w:rPr>
        <w:t xml:space="preserve">ieškovei </w:t>
      </w:r>
      <w:r w:rsidRPr="007E5B31">
        <w:rPr>
          <w:rFonts w:ascii="Times New Roman" w:hAnsi="Times New Roman"/>
          <w:iCs/>
          <w:sz w:val="24"/>
          <w:szCs w:val="24"/>
        </w:rPr>
        <w:t xml:space="preserve">suteikta parama buvo panaudota šiems naudingiems tikslams. </w:t>
      </w:r>
    </w:p>
    <w:p w14:paraId="16F0ADE5" w14:textId="686744C8" w:rsidR="007E5B31" w:rsidRP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 xml:space="preserve">Byloje nėra ginčo dėl to, kad Paramos sutartimis suteikta parama buvo išmokėta grynaisiais pinigais šias lėšas priėmusiam atsakovui </w:t>
      </w:r>
      <w:bookmarkStart w:id="55" w:name="Buk_40"/>
      <w:r w:rsidR="00F36880" w:rsidRPr="000314A6">
        <w:rPr>
          <w:rFonts w:ascii="Times New Roman" w:hAnsi="Times New Roman"/>
          <w:iCs/>
          <w:sz w:val="24"/>
          <w:szCs w:val="24"/>
        </w:rPr>
        <w:t>M. I.</w:t>
      </w:r>
      <w:bookmarkEnd w:id="55"/>
      <w:r w:rsidRPr="007E5B31">
        <w:rPr>
          <w:rFonts w:ascii="Times New Roman" w:hAnsi="Times New Roman"/>
          <w:iCs/>
          <w:sz w:val="24"/>
          <w:szCs w:val="24"/>
        </w:rPr>
        <w:t>, paramos išmokėjimo metu buvusiam ieškovės vadovu</w:t>
      </w:r>
      <w:r w:rsidR="00E423D0">
        <w:rPr>
          <w:rFonts w:ascii="Times New Roman" w:hAnsi="Times New Roman"/>
          <w:iCs/>
          <w:sz w:val="24"/>
          <w:szCs w:val="24"/>
        </w:rPr>
        <w:t xml:space="preserve"> – </w:t>
      </w:r>
      <w:r w:rsidR="00C96877">
        <w:rPr>
          <w:rFonts w:ascii="Times New Roman" w:hAnsi="Times New Roman"/>
          <w:iCs/>
          <w:sz w:val="24"/>
          <w:szCs w:val="24"/>
        </w:rPr>
        <w:t>direktoriumi</w:t>
      </w:r>
      <w:r w:rsidRPr="007E5B31">
        <w:rPr>
          <w:rFonts w:ascii="Times New Roman" w:hAnsi="Times New Roman"/>
          <w:iCs/>
          <w:sz w:val="24"/>
          <w:szCs w:val="24"/>
        </w:rPr>
        <w:t xml:space="preserve">. Tačiau ieškovė kasaciniu skundu teigia, kad faktiškai negavo atsakovių suteiktos 30 000 Eur dydžio paramos, kadangi ją neteisėtai pasisavino atsakovas </w:t>
      </w:r>
      <w:bookmarkStart w:id="56" w:name="Buk_61"/>
      <w:r w:rsidR="00F36880" w:rsidRPr="000314A6">
        <w:rPr>
          <w:rFonts w:ascii="Times New Roman" w:hAnsi="Times New Roman"/>
          <w:iCs/>
          <w:sz w:val="24"/>
          <w:szCs w:val="24"/>
        </w:rPr>
        <w:t>M. I.</w:t>
      </w:r>
      <w:bookmarkEnd w:id="56"/>
      <w:r w:rsidRPr="007E5B31">
        <w:rPr>
          <w:rFonts w:ascii="Times New Roman" w:hAnsi="Times New Roman"/>
          <w:iCs/>
          <w:sz w:val="24"/>
          <w:szCs w:val="24"/>
        </w:rPr>
        <w:t>; negavusi paramos, jos nepanaudojo ir negalėjo panaudoti.</w:t>
      </w:r>
    </w:p>
    <w:p w14:paraId="2A4BE1CA" w14:textId="77777777" w:rsid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 xml:space="preserve">Šiuo aspektu teisėjų kolegija pažymi, kad fiziniai asmenys, kaip civilinės teisės subjektai, patys išreiškia valią, sudarydami sandorį, o juridiniai asmenys – per savo organus, taip įgydami civilines teises, prisiimdami civilines pareigas ir jas įgyvendindami (CK 2.81 straipsnio 1 dalis). Atstovo sudarytas sandoris atstovaujamojo vardu, atskleidžiant atstovavimo faktą ir neviršijant suteiktų teisių, tiesiogiai sukuria, pakeičia ir panaikina atstovaujamojo civilines teises ir pareigas (CK 2.133 straipsnio 1 dalis). Taigi, kai sandorį atstovaujamojo vardu sudaro atstovas, laikydamasis prieš tai nurodytų sąlygų (atskleisdamas atstovavimo faktą ir veikdamas pagal suteiktų teisių ribas), atstovaujamajam atsiranda tokių pačių padarinių, kaip ir tuo atveju, jeigu sandorį jis sudarytų pats asmeniškai (Lietuvos Aukščiausiojo Teismo 2012 m. kovo 20 d. nutartis civilinėje byloje Nr. 3K-3-102/2012; 2021 m. kovo 10 d. nutartis civilinėje byloje Nr. e3K-3-51-313/2021, 53 punktas). </w:t>
      </w:r>
    </w:p>
    <w:p w14:paraId="3C21D3AE" w14:textId="17BFDECA" w:rsidR="007E5B31" w:rsidRP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 xml:space="preserve">Taigi, UAB „Endovita“ bei UAB „Irmus“ suteiktą paramą išmokėjus ieškovės vadovui atsakovui </w:t>
      </w:r>
      <w:bookmarkStart w:id="57" w:name="Buk_41"/>
      <w:r w:rsidR="00F36880" w:rsidRPr="000314A6">
        <w:rPr>
          <w:rFonts w:ascii="Times New Roman" w:hAnsi="Times New Roman"/>
          <w:iCs/>
          <w:sz w:val="24"/>
          <w:szCs w:val="24"/>
        </w:rPr>
        <w:t>M. I.</w:t>
      </w:r>
      <w:bookmarkEnd w:id="57"/>
      <w:r w:rsidR="00CB508B">
        <w:rPr>
          <w:rFonts w:ascii="Times New Roman" w:hAnsi="Times New Roman"/>
          <w:iCs/>
          <w:sz w:val="24"/>
          <w:szCs w:val="24"/>
        </w:rPr>
        <w:t>,</w:t>
      </w:r>
      <w:r w:rsidRPr="007E5B31">
        <w:rPr>
          <w:rFonts w:ascii="Times New Roman" w:hAnsi="Times New Roman"/>
          <w:iCs/>
          <w:sz w:val="24"/>
          <w:szCs w:val="24"/>
        </w:rPr>
        <w:t xml:space="preserve"> veikusiam kaip ieškovės teisėtam atstovui, laikytina, kad parama buvo išmokėta pačiai ieškovei (VšĮ </w:t>
      </w:r>
      <w:r w:rsidR="00E423D0">
        <w:rPr>
          <w:rFonts w:ascii="Times New Roman" w:hAnsi="Times New Roman"/>
          <w:iCs/>
          <w:sz w:val="24"/>
          <w:szCs w:val="24"/>
        </w:rPr>
        <w:t>k</w:t>
      </w:r>
      <w:r w:rsidRPr="007E5B31">
        <w:rPr>
          <w:rFonts w:ascii="Times New Roman" w:hAnsi="Times New Roman"/>
          <w:iCs/>
          <w:sz w:val="24"/>
          <w:szCs w:val="24"/>
        </w:rPr>
        <w:t>repšinio klubui „Lietkabelis“). Atsižvelg</w:t>
      </w:r>
      <w:r w:rsidR="00E423D0">
        <w:rPr>
          <w:rFonts w:ascii="Times New Roman" w:hAnsi="Times New Roman"/>
          <w:iCs/>
          <w:sz w:val="24"/>
          <w:szCs w:val="24"/>
        </w:rPr>
        <w:t>dama</w:t>
      </w:r>
      <w:r w:rsidRPr="007E5B31">
        <w:rPr>
          <w:rFonts w:ascii="Times New Roman" w:hAnsi="Times New Roman"/>
          <w:iCs/>
          <w:sz w:val="24"/>
          <w:szCs w:val="24"/>
        </w:rPr>
        <w:t xml:space="preserve"> į tai, teisėjų kolegija pripažįsta teisiškai pagrįsta apeliacinės instancijos teismo išvadą, kad ta aplinkybė, jog atsakovių UAB „Irmus“ ir UAB „Endovita“ ieškovei suteikta parama po jos perdavimo liko ieškovės direktoriaus </w:t>
      </w:r>
      <w:bookmarkStart w:id="58" w:name="Buk_31"/>
      <w:r w:rsidR="00F36880" w:rsidRPr="000314A6">
        <w:rPr>
          <w:rFonts w:ascii="Times New Roman" w:hAnsi="Times New Roman"/>
          <w:iCs/>
          <w:sz w:val="24"/>
          <w:szCs w:val="24"/>
        </w:rPr>
        <w:t xml:space="preserve">M. I. </w:t>
      </w:r>
      <w:bookmarkEnd w:id="58"/>
      <w:r w:rsidRPr="007E5B31">
        <w:rPr>
          <w:rFonts w:ascii="Times New Roman" w:hAnsi="Times New Roman"/>
          <w:iCs/>
          <w:sz w:val="24"/>
          <w:szCs w:val="24"/>
        </w:rPr>
        <w:t xml:space="preserve">žinioje, o jį atleidus iš ieškovės direktoriaus pareigų nebuvo grąžinta ieškovei, priešingai nei </w:t>
      </w:r>
      <w:r w:rsidR="00E423D0">
        <w:rPr>
          <w:rFonts w:ascii="Times New Roman" w:hAnsi="Times New Roman"/>
          <w:iCs/>
          <w:sz w:val="24"/>
          <w:szCs w:val="24"/>
        </w:rPr>
        <w:t>nu</w:t>
      </w:r>
      <w:r w:rsidRPr="007E5B31">
        <w:rPr>
          <w:rFonts w:ascii="Times New Roman" w:hAnsi="Times New Roman"/>
          <w:iCs/>
          <w:sz w:val="24"/>
          <w:szCs w:val="24"/>
        </w:rPr>
        <w:t>sprendė pirmosios instancijos teismas, nereiškia, jog atsakovės nebuvo perdavusios ieškovei paramos pagal Paramos sutartis.</w:t>
      </w:r>
    </w:p>
    <w:p w14:paraId="78C2971E" w14:textId="4B051B10" w:rsid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Sprendžiant dėl CK 6.476 straipsnio 5 dalies pagrindu reiškiamo reikalavimo grąžinti suteiktą paramą, pagal bendrąją įrodinėjimo naštos paskirstymo taisyklę, pareigą pagrįsti paramos panaudojimo pagal paskirtį faktą turi paramos gavėjas, teigiantis, kad ši buvo tinkamai panaudota (CPK 178 straipsnis). CK 6.476 straipsnio 3 dalis nustato, ka</w:t>
      </w:r>
      <w:r w:rsidR="00E423D0">
        <w:rPr>
          <w:rFonts w:ascii="Times New Roman" w:hAnsi="Times New Roman"/>
          <w:iCs/>
          <w:sz w:val="24"/>
          <w:szCs w:val="24"/>
        </w:rPr>
        <w:t>d</w:t>
      </w:r>
      <w:r w:rsidRPr="007E5B31">
        <w:rPr>
          <w:rFonts w:ascii="Times New Roman" w:hAnsi="Times New Roman"/>
          <w:iCs/>
          <w:sz w:val="24"/>
          <w:szCs w:val="24"/>
        </w:rPr>
        <w:t xml:space="preserve"> jeigu aukos gavėjas yra juridinis asmuo, jis privalo tvarkyti visų operacijų, susijusių su paaukoto turto naudojimu, apskaitą. Tuo tarpu nagrinėjamoje byloje ieškovė nepateikė įrodymų, kurie pagrįstų, kad atsakovių UAB</w:t>
      </w:r>
      <w:r w:rsidR="00E423D0">
        <w:rPr>
          <w:rFonts w:ascii="Times New Roman" w:hAnsi="Times New Roman"/>
          <w:iCs/>
          <w:sz w:val="24"/>
          <w:szCs w:val="24"/>
        </w:rPr>
        <w:t> </w:t>
      </w:r>
      <w:r w:rsidRPr="007E5B31">
        <w:rPr>
          <w:rFonts w:ascii="Times New Roman" w:hAnsi="Times New Roman"/>
          <w:iCs/>
          <w:sz w:val="24"/>
          <w:szCs w:val="24"/>
        </w:rPr>
        <w:t>„Endovita“ bei UAB „Irmus“ suteikta parama būtų buvusi panaudota t</w:t>
      </w:r>
      <w:r w:rsidR="00E423D0">
        <w:rPr>
          <w:rFonts w:ascii="Times New Roman" w:hAnsi="Times New Roman"/>
          <w:iCs/>
          <w:sz w:val="24"/>
          <w:szCs w:val="24"/>
        </w:rPr>
        <w:t>iem</w:t>
      </w:r>
      <w:r w:rsidRPr="007E5B31">
        <w:rPr>
          <w:rFonts w:ascii="Times New Roman" w:hAnsi="Times New Roman"/>
          <w:iCs/>
          <w:sz w:val="24"/>
          <w:szCs w:val="24"/>
        </w:rPr>
        <w:t>s tiksl</w:t>
      </w:r>
      <w:r w:rsidR="00E423D0">
        <w:rPr>
          <w:rFonts w:ascii="Times New Roman" w:hAnsi="Times New Roman"/>
          <w:iCs/>
          <w:sz w:val="24"/>
          <w:szCs w:val="24"/>
        </w:rPr>
        <w:t>am</w:t>
      </w:r>
      <w:r w:rsidRPr="007E5B31">
        <w:rPr>
          <w:rFonts w:ascii="Times New Roman" w:hAnsi="Times New Roman"/>
          <w:iCs/>
          <w:sz w:val="24"/>
          <w:szCs w:val="24"/>
        </w:rPr>
        <w:t xml:space="preserve">s, </w:t>
      </w:r>
      <w:r w:rsidRPr="007E5B31">
        <w:rPr>
          <w:rFonts w:ascii="Times New Roman" w:hAnsi="Times New Roman"/>
          <w:iCs/>
          <w:sz w:val="24"/>
          <w:szCs w:val="24"/>
        </w:rPr>
        <w:lastRenderedPageBreak/>
        <w:t>kuri</w:t>
      </w:r>
      <w:r w:rsidR="00E423D0">
        <w:rPr>
          <w:rFonts w:ascii="Times New Roman" w:hAnsi="Times New Roman"/>
          <w:iCs/>
          <w:sz w:val="24"/>
          <w:szCs w:val="24"/>
        </w:rPr>
        <w:t>ems</w:t>
      </w:r>
      <w:r w:rsidRPr="007E5B31">
        <w:rPr>
          <w:rFonts w:ascii="Times New Roman" w:hAnsi="Times New Roman"/>
          <w:iCs/>
          <w:sz w:val="24"/>
          <w:szCs w:val="24"/>
        </w:rPr>
        <w:t xml:space="preserve"> įgyvendin</w:t>
      </w:r>
      <w:r w:rsidR="00E423D0">
        <w:rPr>
          <w:rFonts w:ascii="Times New Roman" w:hAnsi="Times New Roman"/>
          <w:iCs/>
          <w:sz w:val="24"/>
          <w:szCs w:val="24"/>
        </w:rPr>
        <w:t>t</w:t>
      </w:r>
      <w:r w:rsidRPr="007E5B31">
        <w:rPr>
          <w:rFonts w:ascii="Times New Roman" w:hAnsi="Times New Roman"/>
          <w:iCs/>
          <w:sz w:val="24"/>
          <w:szCs w:val="24"/>
        </w:rPr>
        <w:t xml:space="preserve">i </w:t>
      </w:r>
      <w:r w:rsidR="00E423D0">
        <w:rPr>
          <w:rFonts w:ascii="Times New Roman" w:hAnsi="Times New Roman"/>
          <w:iCs/>
          <w:sz w:val="24"/>
          <w:szCs w:val="24"/>
        </w:rPr>
        <w:t xml:space="preserve">ir </w:t>
      </w:r>
      <w:r w:rsidRPr="007E5B31">
        <w:rPr>
          <w:rFonts w:ascii="Times New Roman" w:hAnsi="Times New Roman"/>
          <w:iCs/>
          <w:sz w:val="24"/>
          <w:szCs w:val="24"/>
        </w:rPr>
        <w:t xml:space="preserve">buvo suteikta. Priešingai, </w:t>
      </w:r>
      <w:r w:rsidR="00B2604C">
        <w:rPr>
          <w:rFonts w:ascii="Times New Roman" w:hAnsi="Times New Roman"/>
          <w:iCs/>
          <w:sz w:val="24"/>
          <w:szCs w:val="24"/>
        </w:rPr>
        <w:t>byloje esantys įrodymai pagrindžia,</w:t>
      </w:r>
      <w:r w:rsidRPr="007E5B31">
        <w:rPr>
          <w:rFonts w:ascii="Times New Roman" w:hAnsi="Times New Roman"/>
          <w:iCs/>
          <w:sz w:val="24"/>
          <w:szCs w:val="24"/>
        </w:rPr>
        <w:t xml:space="preserve"> kad ieškovės vadovas atsakovas </w:t>
      </w:r>
      <w:bookmarkStart w:id="59" w:name="Buk_62"/>
      <w:r w:rsidR="00F36880" w:rsidRPr="000314A6">
        <w:rPr>
          <w:rFonts w:ascii="Times New Roman" w:hAnsi="Times New Roman"/>
          <w:iCs/>
          <w:sz w:val="24"/>
          <w:szCs w:val="24"/>
        </w:rPr>
        <w:t xml:space="preserve">M. I. </w:t>
      </w:r>
      <w:bookmarkEnd w:id="59"/>
      <w:r w:rsidRPr="007E5B31">
        <w:rPr>
          <w:rFonts w:ascii="Times New Roman" w:hAnsi="Times New Roman"/>
          <w:iCs/>
          <w:sz w:val="24"/>
          <w:szCs w:val="24"/>
        </w:rPr>
        <w:t>atsakovių UAB „Endovita“ ir UAB „Irmus“ suteiktą ir jam patikėtą paramą neatlygintinai pavertė savo turtu, taip padarydamas žalą ieškovei (t</w:t>
      </w:r>
      <w:r w:rsidR="00E423D0">
        <w:rPr>
          <w:rFonts w:ascii="Times New Roman" w:hAnsi="Times New Roman"/>
          <w:iCs/>
          <w:sz w:val="24"/>
          <w:szCs w:val="24"/>
        </w:rPr>
        <w:t>.</w:t>
      </w:r>
      <w:r w:rsidRPr="007E5B31">
        <w:rPr>
          <w:rFonts w:ascii="Times New Roman" w:hAnsi="Times New Roman"/>
          <w:iCs/>
          <w:sz w:val="24"/>
          <w:szCs w:val="24"/>
        </w:rPr>
        <w:t xml:space="preserve"> y</w:t>
      </w:r>
      <w:r w:rsidR="00E423D0">
        <w:rPr>
          <w:rFonts w:ascii="Times New Roman" w:hAnsi="Times New Roman"/>
          <w:iCs/>
          <w:sz w:val="24"/>
          <w:szCs w:val="24"/>
        </w:rPr>
        <w:t>.</w:t>
      </w:r>
      <w:r w:rsidRPr="007E5B31">
        <w:rPr>
          <w:rFonts w:ascii="Times New Roman" w:hAnsi="Times New Roman"/>
          <w:iCs/>
          <w:sz w:val="24"/>
          <w:szCs w:val="24"/>
        </w:rPr>
        <w:t xml:space="preserve"> paramą pasisavino). </w:t>
      </w:r>
    </w:p>
    <w:p w14:paraId="5C2C6317" w14:textId="46DC9684" w:rsidR="007E5B31" w:rsidRP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Bylą apeliacine instancija nagrinėjęs teismas pažymėjo, kad Lietuvos Aukščiausiojo Teismo 2024</w:t>
      </w:r>
      <w:r w:rsidR="00B2604C">
        <w:rPr>
          <w:rFonts w:ascii="Times New Roman" w:hAnsi="Times New Roman"/>
          <w:iCs/>
          <w:sz w:val="24"/>
          <w:szCs w:val="24"/>
        </w:rPr>
        <w:t> </w:t>
      </w:r>
      <w:r w:rsidRPr="007E5B31">
        <w:rPr>
          <w:rFonts w:ascii="Times New Roman" w:hAnsi="Times New Roman"/>
          <w:iCs/>
          <w:sz w:val="24"/>
          <w:szCs w:val="24"/>
        </w:rPr>
        <w:t xml:space="preserve">m. balandžio 4 d. nutartimi, priimta baudžiamojoje byloje Nr. 2K-78-489/2024, paliktas galioti Lietuvos apeliacinio teismo 2023 m. rugpjūčio 29 d. nuosprendis, kuriuo atsakovas </w:t>
      </w:r>
      <w:bookmarkStart w:id="60" w:name="Buk_63"/>
      <w:r w:rsidR="00F36880" w:rsidRPr="000314A6">
        <w:rPr>
          <w:rFonts w:ascii="Times New Roman" w:hAnsi="Times New Roman"/>
          <w:iCs/>
          <w:sz w:val="24"/>
          <w:szCs w:val="24"/>
        </w:rPr>
        <w:t xml:space="preserve">M. I. </w:t>
      </w:r>
      <w:bookmarkEnd w:id="60"/>
      <w:r w:rsidRPr="007E5B31">
        <w:rPr>
          <w:rFonts w:ascii="Times New Roman" w:hAnsi="Times New Roman"/>
          <w:iCs/>
          <w:sz w:val="24"/>
          <w:szCs w:val="24"/>
        </w:rPr>
        <w:t>nuteistas už tai, kad apgaulingai tvarkė buhalterinę apskaitą (BK</w:t>
      </w:r>
      <w:r w:rsidR="005D44DB">
        <w:rPr>
          <w:rFonts w:ascii="Times New Roman" w:hAnsi="Times New Roman"/>
          <w:iCs/>
          <w:sz w:val="24"/>
          <w:szCs w:val="24"/>
        </w:rPr>
        <w:t> </w:t>
      </w:r>
      <w:r w:rsidRPr="007E5B31">
        <w:rPr>
          <w:rFonts w:ascii="Times New Roman" w:hAnsi="Times New Roman"/>
          <w:iCs/>
          <w:sz w:val="24"/>
          <w:szCs w:val="24"/>
        </w:rPr>
        <w:t>222 straipsnio 1 dalis)</w:t>
      </w:r>
      <w:r w:rsidR="005D44DB">
        <w:rPr>
          <w:rFonts w:ascii="Times New Roman" w:hAnsi="Times New Roman"/>
          <w:iCs/>
          <w:sz w:val="24"/>
          <w:szCs w:val="24"/>
        </w:rPr>
        <w:t>,</w:t>
      </w:r>
      <w:r w:rsidRPr="007E5B31">
        <w:rPr>
          <w:rFonts w:ascii="Times New Roman" w:hAnsi="Times New Roman"/>
          <w:iCs/>
          <w:sz w:val="24"/>
          <w:szCs w:val="24"/>
        </w:rPr>
        <w:t xml:space="preserve"> ir už tai, kad pasisavino jo žinioje </w:t>
      </w:r>
      <w:r w:rsidR="00CB508B">
        <w:rPr>
          <w:rFonts w:ascii="Times New Roman" w:hAnsi="Times New Roman"/>
          <w:iCs/>
          <w:sz w:val="24"/>
          <w:szCs w:val="24"/>
        </w:rPr>
        <w:t>buvusį</w:t>
      </w:r>
      <w:r w:rsidRPr="007E5B31">
        <w:rPr>
          <w:rFonts w:ascii="Times New Roman" w:hAnsi="Times New Roman"/>
          <w:iCs/>
          <w:sz w:val="24"/>
          <w:szCs w:val="24"/>
        </w:rPr>
        <w:t xml:space="preserve"> didelės vertės svetimą turtą (BK 183 straipsnio 2 dalis). Įsiteisėjusiais teismų procesiniais sprendimais konstatuota, kad </w:t>
      </w:r>
      <w:bookmarkStart w:id="61" w:name="Buk_64"/>
      <w:r w:rsidR="00F36880" w:rsidRPr="000314A6">
        <w:rPr>
          <w:rFonts w:ascii="Times New Roman" w:hAnsi="Times New Roman"/>
          <w:iCs/>
          <w:sz w:val="24"/>
          <w:szCs w:val="24"/>
        </w:rPr>
        <w:t>M. I.</w:t>
      </w:r>
      <w:bookmarkEnd w:id="61"/>
      <w:r w:rsidRPr="007E5B31">
        <w:rPr>
          <w:rFonts w:ascii="Times New Roman" w:hAnsi="Times New Roman"/>
          <w:iCs/>
          <w:sz w:val="24"/>
          <w:szCs w:val="24"/>
        </w:rPr>
        <w:t>, kaip atskaitingas asmuo gavęs iš ieškovės 84 550,94 Eur (</w:t>
      </w:r>
      <w:r w:rsidR="005D44DB">
        <w:rPr>
          <w:rFonts w:ascii="Times New Roman" w:hAnsi="Times New Roman"/>
          <w:iCs/>
          <w:sz w:val="24"/>
          <w:szCs w:val="24"/>
        </w:rPr>
        <w:t>įskaitant</w:t>
      </w:r>
      <w:r w:rsidRPr="007E5B31">
        <w:rPr>
          <w:rFonts w:ascii="Times New Roman" w:hAnsi="Times New Roman"/>
          <w:iCs/>
          <w:sz w:val="24"/>
          <w:szCs w:val="24"/>
        </w:rPr>
        <w:t xml:space="preserve"> ir UAB</w:t>
      </w:r>
      <w:r w:rsidR="005D44DB">
        <w:rPr>
          <w:rFonts w:ascii="Times New Roman" w:hAnsi="Times New Roman"/>
          <w:iCs/>
          <w:sz w:val="24"/>
          <w:szCs w:val="24"/>
        </w:rPr>
        <w:t> </w:t>
      </w:r>
      <w:r w:rsidRPr="007E5B31">
        <w:rPr>
          <w:rFonts w:ascii="Times New Roman" w:hAnsi="Times New Roman"/>
          <w:iCs/>
          <w:sz w:val="24"/>
          <w:szCs w:val="24"/>
        </w:rPr>
        <w:t>„Endovita“ bei UAB „Irmus“ suteikt</w:t>
      </w:r>
      <w:r w:rsidR="005D44DB">
        <w:rPr>
          <w:rFonts w:ascii="Times New Roman" w:hAnsi="Times New Roman"/>
          <w:iCs/>
          <w:sz w:val="24"/>
          <w:szCs w:val="24"/>
        </w:rPr>
        <w:t>ą</w:t>
      </w:r>
      <w:r w:rsidRPr="007E5B31">
        <w:rPr>
          <w:rFonts w:ascii="Times New Roman" w:hAnsi="Times New Roman"/>
          <w:iCs/>
          <w:sz w:val="24"/>
          <w:szCs w:val="24"/>
        </w:rPr>
        <w:t xml:space="preserve"> 30 000 Eur param</w:t>
      </w:r>
      <w:r w:rsidR="005D44DB">
        <w:rPr>
          <w:rFonts w:ascii="Times New Roman" w:hAnsi="Times New Roman"/>
          <w:iCs/>
          <w:sz w:val="24"/>
          <w:szCs w:val="24"/>
        </w:rPr>
        <w:t>ą</w:t>
      </w:r>
      <w:r w:rsidRPr="007E5B31">
        <w:rPr>
          <w:rFonts w:ascii="Times New Roman" w:hAnsi="Times New Roman"/>
          <w:iCs/>
          <w:sz w:val="24"/>
          <w:szCs w:val="24"/>
        </w:rPr>
        <w:t>), pateisinęs apskaitos dokumentais jam išduotų 50</w:t>
      </w:r>
      <w:r w:rsidR="00B2604C">
        <w:rPr>
          <w:rFonts w:ascii="Times New Roman" w:hAnsi="Times New Roman"/>
          <w:iCs/>
          <w:sz w:val="24"/>
          <w:szCs w:val="24"/>
        </w:rPr>
        <w:t> </w:t>
      </w:r>
      <w:r w:rsidRPr="007E5B31">
        <w:rPr>
          <w:rFonts w:ascii="Times New Roman" w:hAnsi="Times New Roman"/>
          <w:iCs/>
          <w:sz w:val="24"/>
          <w:szCs w:val="24"/>
        </w:rPr>
        <w:t xml:space="preserve">074,15 Eur panaudojimą ir </w:t>
      </w:r>
      <w:r w:rsidR="005D44DB">
        <w:rPr>
          <w:rFonts w:ascii="Times New Roman" w:hAnsi="Times New Roman"/>
          <w:iCs/>
          <w:sz w:val="24"/>
          <w:szCs w:val="24"/>
        </w:rPr>
        <w:t>ši</w:t>
      </w:r>
      <w:r w:rsidRPr="007E5B31">
        <w:rPr>
          <w:rFonts w:ascii="Times New Roman" w:hAnsi="Times New Roman"/>
          <w:iCs/>
          <w:sz w:val="24"/>
          <w:szCs w:val="24"/>
        </w:rPr>
        <w:t>uos</w:t>
      </w:r>
      <w:r w:rsidR="005D44DB">
        <w:rPr>
          <w:rFonts w:ascii="Times New Roman" w:hAnsi="Times New Roman"/>
          <w:iCs/>
          <w:sz w:val="24"/>
          <w:szCs w:val="24"/>
        </w:rPr>
        <w:t xml:space="preserve"> dokumentus</w:t>
      </w:r>
      <w:r w:rsidRPr="007E5B31">
        <w:rPr>
          <w:rFonts w:ascii="Times New Roman" w:hAnsi="Times New Roman"/>
          <w:iCs/>
          <w:sz w:val="24"/>
          <w:szCs w:val="24"/>
        </w:rPr>
        <w:t xml:space="preserve"> pateikęs buhalterei, likusios pinigų dalies – 34 476,79 Eur, išduotos jam kaip atskaitingam asmeniui atsiskaitymams klubo reikmėms, nuo 2018</w:t>
      </w:r>
      <w:r w:rsidR="00B2604C">
        <w:rPr>
          <w:rFonts w:ascii="Times New Roman" w:hAnsi="Times New Roman"/>
          <w:iCs/>
          <w:sz w:val="24"/>
          <w:szCs w:val="24"/>
        </w:rPr>
        <w:t> </w:t>
      </w:r>
      <w:r w:rsidRPr="007E5B31">
        <w:rPr>
          <w:rFonts w:ascii="Times New Roman" w:hAnsi="Times New Roman"/>
          <w:iCs/>
          <w:sz w:val="24"/>
          <w:szCs w:val="24"/>
        </w:rPr>
        <w:t>m.</w:t>
      </w:r>
      <w:r w:rsidR="00B2604C">
        <w:rPr>
          <w:rFonts w:ascii="Times New Roman" w:hAnsi="Times New Roman"/>
          <w:iCs/>
          <w:sz w:val="24"/>
          <w:szCs w:val="24"/>
        </w:rPr>
        <w:t> </w:t>
      </w:r>
      <w:r w:rsidRPr="007E5B31">
        <w:rPr>
          <w:rFonts w:ascii="Times New Roman" w:hAnsi="Times New Roman"/>
          <w:iCs/>
          <w:sz w:val="24"/>
          <w:szCs w:val="24"/>
        </w:rPr>
        <w:t>liepos</w:t>
      </w:r>
      <w:r w:rsidR="00B2604C">
        <w:rPr>
          <w:rFonts w:ascii="Times New Roman" w:hAnsi="Times New Roman"/>
          <w:iCs/>
          <w:sz w:val="24"/>
          <w:szCs w:val="24"/>
        </w:rPr>
        <w:t> </w:t>
      </w:r>
      <w:r w:rsidRPr="007E5B31">
        <w:rPr>
          <w:rFonts w:ascii="Times New Roman" w:hAnsi="Times New Roman"/>
          <w:iCs/>
          <w:sz w:val="24"/>
          <w:szCs w:val="24"/>
        </w:rPr>
        <w:t>29</w:t>
      </w:r>
      <w:r w:rsidR="00B2604C">
        <w:rPr>
          <w:rFonts w:ascii="Times New Roman" w:hAnsi="Times New Roman"/>
          <w:iCs/>
          <w:sz w:val="24"/>
          <w:szCs w:val="24"/>
        </w:rPr>
        <w:t> </w:t>
      </w:r>
      <w:r w:rsidRPr="007E5B31">
        <w:rPr>
          <w:rFonts w:ascii="Times New Roman" w:hAnsi="Times New Roman"/>
          <w:iCs/>
          <w:sz w:val="24"/>
          <w:szCs w:val="24"/>
        </w:rPr>
        <w:t>d. būdamas atleistas iš klubo direktoriaus pareigų negrąžino į klubo kasą</w:t>
      </w:r>
      <w:r w:rsidR="00B507B9">
        <w:rPr>
          <w:rFonts w:ascii="Times New Roman" w:hAnsi="Times New Roman"/>
          <w:iCs/>
          <w:sz w:val="24"/>
          <w:szCs w:val="24"/>
        </w:rPr>
        <w:t>. Be to,</w:t>
      </w:r>
      <w:r w:rsidR="00B507B9" w:rsidRPr="007E5B31">
        <w:rPr>
          <w:rFonts w:ascii="Times New Roman" w:hAnsi="Times New Roman"/>
          <w:iCs/>
          <w:sz w:val="24"/>
          <w:szCs w:val="24"/>
        </w:rPr>
        <w:t xml:space="preserve"> </w:t>
      </w:r>
      <w:r w:rsidRPr="007E5B31">
        <w:rPr>
          <w:rFonts w:ascii="Times New Roman" w:hAnsi="Times New Roman"/>
          <w:iCs/>
          <w:sz w:val="24"/>
          <w:szCs w:val="24"/>
        </w:rPr>
        <w:t>per vėliau nustatytus terminus neperdavė šių pinigų paskirtam</w:t>
      </w:r>
      <w:r w:rsidR="005D44DB">
        <w:rPr>
          <w:rFonts w:ascii="Times New Roman" w:hAnsi="Times New Roman"/>
          <w:iCs/>
          <w:sz w:val="24"/>
          <w:szCs w:val="24"/>
        </w:rPr>
        <w:t xml:space="preserve"> naujam</w:t>
      </w:r>
      <w:r w:rsidRPr="007E5B31">
        <w:rPr>
          <w:rFonts w:ascii="Times New Roman" w:hAnsi="Times New Roman"/>
          <w:iCs/>
          <w:sz w:val="24"/>
          <w:szCs w:val="24"/>
        </w:rPr>
        <w:t xml:space="preserve"> klubo direktoriui</w:t>
      </w:r>
      <w:r w:rsidR="007A327C">
        <w:rPr>
          <w:rFonts w:ascii="Times New Roman" w:hAnsi="Times New Roman"/>
          <w:iCs/>
          <w:sz w:val="24"/>
          <w:szCs w:val="24"/>
        </w:rPr>
        <w:t>. S</w:t>
      </w:r>
      <w:r w:rsidR="007A327C" w:rsidRPr="007E5B31">
        <w:rPr>
          <w:rFonts w:ascii="Times New Roman" w:hAnsi="Times New Roman"/>
          <w:iCs/>
          <w:sz w:val="24"/>
          <w:szCs w:val="24"/>
        </w:rPr>
        <w:t xml:space="preserve">iekdamas </w:t>
      </w:r>
      <w:r w:rsidRPr="007E5B31">
        <w:rPr>
          <w:rFonts w:ascii="Times New Roman" w:hAnsi="Times New Roman"/>
          <w:iCs/>
          <w:sz w:val="24"/>
          <w:szCs w:val="24"/>
        </w:rPr>
        <w:t>pateisinti šių lėšų panaudojimą</w:t>
      </w:r>
      <w:r w:rsidR="00B2604C">
        <w:rPr>
          <w:rFonts w:ascii="Times New Roman" w:hAnsi="Times New Roman"/>
          <w:iCs/>
          <w:sz w:val="24"/>
          <w:szCs w:val="24"/>
        </w:rPr>
        <w:t>,</w:t>
      </w:r>
      <w:r w:rsidRPr="007E5B31">
        <w:rPr>
          <w:rFonts w:ascii="Times New Roman" w:hAnsi="Times New Roman"/>
          <w:iCs/>
          <w:sz w:val="24"/>
          <w:szCs w:val="24"/>
        </w:rPr>
        <w:t xml:space="preserve"> pateikė 2018 m. balandžio 9 d. </w:t>
      </w:r>
      <w:r w:rsidR="005D44DB">
        <w:rPr>
          <w:rFonts w:ascii="Times New Roman" w:hAnsi="Times New Roman"/>
          <w:iCs/>
          <w:sz w:val="24"/>
          <w:szCs w:val="24"/>
        </w:rPr>
        <w:t>savo</w:t>
      </w:r>
      <w:r w:rsidRPr="007E5B31">
        <w:rPr>
          <w:rFonts w:ascii="Times New Roman" w:hAnsi="Times New Roman"/>
          <w:iCs/>
          <w:sz w:val="24"/>
          <w:szCs w:val="24"/>
        </w:rPr>
        <w:t xml:space="preserve"> surašytą Krepšinio klubo honorarų ir atlygio išmokėjimo žiniaraštį Nr. 18/1 dėl 35</w:t>
      </w:r>
      <w:r w:rsidR="005D44DB">
        <w:rPr>
          <w:rFonts w:ascii="Times New Roman" w:hAnsi="Times New Roman"/>
          <w:iCs/>
          <w:sz w:val="24"/>
          <w:szCs w:val="24"/>
        </w:rPr>
        <w:t> </w:t>
      </w:r>
      <w:r w:rsidRPr="007E5B31">
        <w:rPr>
          <w:rFonts w:ascii="Times New Roman" w:hAnsi="Times New Roman"/>
          <w:iCs/>
          <w:sz w:val="24"/>
          <w:szCs w:val="24"/>
        </w:rPr>
        <w:t>000</w:t>
      </w:r>
      <w:r w:rsidR="005D44DB">
        <w:rPr>
          <w:rFonts w:ascii="Times New Roman" w:hAnsi="Times New Roman"/>
          <w:iCs/>
          <w:sz w:val="24"/>
          <w:szCs w:val="24"/>
        </w:rPr>
        <w:t> </w:t>
      </w:r>
      <w:r w:rsidRPr="007E5B31">
        <w:rPr>
          <w:rFonts w:ascii="Times New Roman" w:hAnsi="Times New Roman"/>
          <w:iCs/>
          <w:sz w:val="24"/>
          <w:szCs w:val="24"/>
        </w:rPr>
        <w:t>Eur išmokėjimo klubo sportininkams už pasiekimus Karaliaus Mindaugo taurėje</w:t>
      </w:r>
      <w:r w:rsidR="00B507B9">
        <w:rPr>
          <w:rFonts w:ascii="Times New Roman" w:hAnsi="Times New Roman"/>
          <w:iCs/>
          <w:sz w:val="24"/>
          <w:szCs w:val="24"/>
        </w:rPr>
        <w:t>. Vis</w:t>
      </w:r>
      <w:r w:rsidR="005D44DB">
        <w:rPr>
          <w:rFonts w:ascii="Times New Roman" w:hAnsi="Times New Roman"/>
          <w:iCs/>
          <w:sz w:val="24"/>
          <w:szCs w:val="24"/>
        </w:rPr>
        <w:t xml:space="preserve"> dėlto buvo</w:t>
      </w:r>
      <w:r w:rsidR="00B507B9">
        <w:rPr>
          <w:rFonts w:ascii="Times New Roman" w:hAnsi="Times New Roman"/>
          <w:iCs/>
          <w:sz w:val="24"/>
          <w:szCs w:val="24"/>
        </w:rPr>
        <w:t xml:space="preserve"> nustatyta, kad </w:t>
      </w:r>
      <w:bookmarkStart w:id="62" w:name="Buk_65"/>
      <w:r w:rsidR="00F36880" w:rsidRPr="000314A6">
        <w:rPr>
          <w:rFonts w:ascii="Times New Roman" w:hAnsi="Times New Roman"/>
          <w:iCs/>
          <w:sz w:val="24"/>
          <w:szCs w:val="24"/>
        </w:rPr>
        <w:t xml:space="preserve">M. I. </w:t>
      </w:r>
      <w:bookmarkEnd w:id="62"/>
      <w:r w:rsidRPr="007E5B31">
        <w:rPr>
          <w:rFonts w:ascii="Times New Roman" w:hAnsi="Times New Roman"/>
          <w:iCs/>
          <w:sz w:val="24"/>
          <w:szCs w:val="24"/>
        </w:rPr>
        <w:t xml:space="preserve">šių pinigų </w:t>
      </w:r>
      <w:r w:rsidR="007A327C" w:rsidRPr="007E5B31">
        <w:rPr>
          <w:rFonts w:ascii="Times New Roman" w:hAnsi="Times New Roman"/>
          <w:iCs/>
          <w:sz w:val="24"/>
          <w:szCs w:val="24"/>
        </w:rPr>
        <w:t xml:space="preserve">sportininkams </w:t>
      </w:r>
      <w:r w:rsidR="00B507B9" w:rsidRPr="007E5B31">
        <w:rPr>
          <w:rFonts w:ascii="Times New Roman" w:hAnsi="Times New Roman"/>
          <w:iCs/>
          <w:sz w:val="24"/>
          <w:szCs w:val="24"/>
        </w:rPr>
        <w:t>neišmokė</w:t>
      </w:r>
      <w:r w:rsidR="00B507B9">
        <w:rPr>
          <w:rFonts w:ascii="Times New Roman" w:hAnsi="Times New Roman"/>
          <w:iCs/>
          <w:sz w:val="24"/>
          <w:szCs w:val="24"/>
        </w:rPr>
        <w:t>jo</w:t>
      </w:r>
      <w:r w:rsidRPr="007E5B31">
        <w:rPr>
          <w:rFonts w:ascii="Times New Roman" w:hAnsi="Times New Roman"/>
          <w:iCs/>
          <w:sz w:val="24"/>
          <w:szCs w:val="24"/>
        </w:rPr>
        <w:t xml:space="preserve">, tik </w:t>
      </w:r>
      <w:r w:rsidR="00B507B9" w:rsidRPr="007E5B31">
        <w:rPr>
          <w:rFonts w:ascii="Times New Roman" w:hAnsi="Times New Roman"/>
          <w:iCs/>
          <w:sz w:val="24"/>
          <w:szCs w:val="24"/>
        </w:rPr>
        <w:t>žadė</w:t>
      </w:r>
      <w:r w:rsidR="00B507B9">
        <w:rPr>
          <w:rFonts w:ascii="Times New Roman" w:hAnsi="Times New Roman"/>
          <w:iCs/>
          <w:sz w:val="24"/>
          <w:szCs w:val="24"/>
        </w:rPr>
        <w:t>jo</w:t>
      </w:r>
      <w:r w:rsidRPr="007E5B31">
        <w:rPr>
          <w:rFonts w:ascii="Times New Roman" w:hAnsi="Times New Roman"/>
          <w:iCs/>
          <w:sz w:val="24"/>
          <w:szCs w:val="24"/>
        </w:rPr>
        <w:t xml:space="preserve">, </w:t>
      </w:r>
      <w:r w:rsidR="00B507B9">
        <w:rPr>
          <w:rFonts w:ascii="Times New Roman" w:hAnsi="Times New Roman"/>
          <w:iCs/>
          <w:sz w:val="24"/>
          <w:szCs w:val="24"/>
        </w:rPr>
        <w:t xml:space="preserve">taip pat </w:t>
      </w:r>
      <w:r w:rsidR="00B507B9" w:rsidRPr="007E5B31">
        <w:rPr>
          <w:rFonts w:ascii="Times New Roman" w:hAnsi="Times New Roman"/>
          <w:iCs/>
          <w:sz w:val="24"/>
          <w:szCs w:val="24"/>
        </w:rPr>
        <w:t>nepateik</w:t>
      </w:r>
      <w:r w:rsidR="00B507B9">
        <w:rPr>
          <w:rFonts w:ascii="Times New Roman" w:hAnsi="Times New Roman"/>
          <w:iCs/>
          <w:sz w:val="24"/>
          <w:szCs w:val="24"/>
        </w:rPr>
        <w:t>ė</w:t>
      </w:r>
      <w:r w:rsidR="00B507B9" w:rsidRPr="007E5B31">
        <w:rPr>
          <w:rFonts w:ascii="Times New Roman" w:hAnsi="Times New Roman"/>
          <w:iCs/>
          <w:sz w:val="24"/>
          <w:szCs w:val="24"/>
        </w:rPr>
        <w:t xml:space="preserve"> </w:t>
      </w:r>
      <w:r w:rsidRPr="007E5B31">
        <w:rPr>
          <w:rFonts w:ascii="Times New Roman" w:hAnsi="Times New Roman"/>
          <w:iCs/>
          <w:sz w:val="24"/>
          <w:szCs w:val="24"/>
        </w:rPr>
        <w:t xml:space="preserve">šio žiniaraščio įtraukti į klubo buhalterinę apskaitą.  </w:t>
      </w:r>
    </w:p>
    <w:p w14:paraId="1B5F0014" w14:textId="3437D34D" w:rsidR="006068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Teisėjų kolegijos vertinimu, pastaroji aplinkybė leidžia pagrįstai konstatuoti, kad buv</w:t>
      </w:r>
      <w:r w:rsidR="005D44DB">
        <w:rPr>
          <w:rFonts w:ascii="Times New Roman" w:hAnsi="Times New Roman"/>
          <w:iCs/>
          <w:sz w:val="24"/>
          <w:szCs w:val="24"/>
        </w:rPr>
        <w:t>ęs</w:t>
      </w:r>
      <w:r w:rsidRPr="007E5B31">
        <w:rPr>
          <w:rFonts w:ascii="Times New Roman" w:hAnsi="Times New Roman"/>
          <w:iCs/>
          <w:sz w:val="24"/>
          <w:szCs w:val="24"/>
        </w:rPr>
        <w:t xml:space="preserve"> </w:t>
      </w:r>
      <w:r w:rsidR="005D44DB">
        <w:rPr>
          <w:rFonts w:ascii="Times New Roman" w:hAnsi="Times New Roman"/>
          <w:iCs/>
          <w:sz w:val="24"/>
          <w:szCs w:val="24"/>
        </w:rPr>
        <w:t xml:space="preserve">ieškovės </w:t>
      </w:r>
      <w:r w:rsidRPr="007E5B31">
        <w:rPr>
          <w:rFonts w:ascii="Times New Roman" w:hAnsi="Times New Roman"/>
          <w:iCs/>
          <w:sz w:val="24"/>
          <w:szCs w:val="24"/>
        </w:rPr>
        <w:t>vadov</w:t>
      </w:r>
      <w:r w:rsidR="005D44DB">
        <w:rPr>
          <w:rFonts w:ascii="Times New Roman" w:hAnsi="Times New Roman"/>
          <w:iCs/>
          <w:sz w:val="24"/>
          <w:szCs w:val="24"/>
        </w:rPr>
        <w:t>as</w:t>
      </w:r>
      <w:r w:rsidRPr="007E5B31">
        <w:rPr>
          <w:rFonts w:ascii="Times New Roman" w:hAnsi="Times New Roman"/>
          <w:iCs/>
          <w:sz w:val="24"/>
          <w:szCs w:val="24"/>
        </w:rPr>
        <w:t xml:space="preserve"> </w:t>
      </w:r>
      <w:bookmarkStart w:id="63" w:name="Buk_66"/>
      <w:r w:rsidR="00F36880" w:rsidRPr="000314A6">
        <w:rPr>
          <w:rFonts w:ascii="Times New Roman" w:hAnsi="Times New Roman"/>
          <w:iCs/>
          <w:sz w:val="24"/>
          <w:szCs w:val="24"/>
        </w:rPr>
        <w:t xml:space="preserve">M. I. </w:t>
      </w:r>
      <w:bookmarkEnd w:id="63"/>
      <w:r w:rsidRPr="007E5B31">
        <w:rPr>
          <w:rFonts w:ascii="Times New Roman" w:hAnsi="Times New Roman"/>
          <w:iCs/>
          <w:sz w:val="24"/>
          <w:szCs w:val="24"/>
        </w:rPr>
        <w:t>pasisavin</w:t>
      </w:r>
      <w:r w:rsidR="005D44DB">
        <w:rPr>
          <w:rFonts w:ascii="Times New Roman" w:hAnsi="Times New Roman"/>
          <w:iCs/>
          <w:sz w:val="24"/>
          <w:szCs w:val="24"/>
        </w:rPr>
        <w:t>o</w:t>
      </w:r>
      <w:r w:rsidRPr="007E5B31">
        <w:rPr>
          <w:rFonts w:ascii="Times New Roman" w:hAnsi="Times New Roman"/>
          <w:iCs/>
          <w:sz w:val="24"/>
          <w:szCs w:val="24"/>
        </w:rPr>
        <w:t xml:space="preserve"> ieškovei suteiktą paramą, </w:t>
      </w:r>
      <w:r w:rsidR="005D44DB">
        <w:rPr>
          <w:rFonts w:ascii="Times New Roman" w:hAnsi="Times New Roman"/>
          <w:iCs/>
          <w:sz w:val="24"/>
          <w:szCs w:val="24"/>
        </w:rPr>
        <w:t xml:space="preserve">todėl </w:t>
      </w:r>
      <w:r w:rsidRPr="007E5B31">
        <w:rPr>
          <w:rFonts w:ascii="Times New Roman" w:hAnsi="Times New Roman"/>
          <w:iCs/>
          <w:sz w:val="24"/>
          <w:szCs w:val="24"/>
        </w:rPr>
        <w:t xml:space="preserve">ieškovei VšĮ </w:t>
      </w:r>
      <w:r w:rsidR="005D44DB">
        <w:rPr>
          <w:rFonts w:ascii="Times New Roman" w:hAnsi="Times New Roman"/>
          <w:iCs/>
          <w:sz w:val="24"/>
          <w:szCs w:val="24"/>
        </w:rPr>
        <w:t>k</w:t>
      </w:r>
      <w:r w:rsidRPr="007E5B31">
        <w:rPr>
          <w:rFonts w:ascii="Times New Roman" w:hAnsi="Times New Roman"/>
          <w:iCs/>
          <w:sz w:val="24"/>
          <w:szCs w:val="24"/>
        </w:rPr>
        <w:t>repšinio klubui „Lietkabelis“ suteikta parama nebuvo panaudota visuomenei nauding</w:t>
      </w:r>
      <w:r w:rsidR="005D44DB">
        <w:rPr>
          <w:rFonts w:ascii="Times New Roman" w:hAnsi="Times New Roman"/>
          <w:iCs/>
          <w:sz w:val="24"/>
          <w:szCs w:val="24"/>
        </w:rPr>
        <w:t>iems</w:t>
      </w:r>
      <w:r w:rsidRPr="007E5B31">
        <w:rPr>
          <w:rFonts w:ascii="Times New Roman" w:hAnsi="Times New Roman"/>
          <w:iCs/>
          <w:sz w:val="24"/>
          <w:szCs w:val="24"/>
        </w:rPr>
        <w:t xml:space="preserve"> tiksl</w:t>
      </w:r>
      <w:r w:rsidR="005D44DB">
        <w:rPr>
          <w:rFonts w:ascii="Times New Roman" w:hAnsi="Times New Roman"/>
          <w:iCs/>
          <w:sz w:val="24"/>
          <w:szCs w:val="24"/>
        </w:rPr>
        <w:t>ams</w:t>
      </w:r>
      <w:r w:rsidRPr="007E5B31">
        <w:rPr>
          <w:rFonts w:ascii="Times New Roman" w:hAnsi="Times New Roman"/>
          <w:iCs/>
          <w:sz w:val="24"/>
          <w:szCs w:val="24"/>
        </w:rPr>
        <w:t xml:space="preserve">, kitaip tariant, parama nebuvo panaudota tam tikslui, kuriam ji buvo suteikta. </w:t>
      </w:r>
    </w:p>
    <w:p w14:paraId="67D112CF" w14:textId="49F42648" w:rsidR="00606831" w:rsidRPr="00606831" w:rsidRDefault="00FD44D2" w:rsidP="00606831">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Pažymėtina, kad </w:t>
      </w:r>
      <w:r w:rsidR="00606831" w:rsidRPr="00606831">
        <w:rPr>
          <w:rFonts w:ascii="Times New Roman" w:hAnsi="Times New Roman"/>
          <w:iCs/>
          <w:sz w:val="24"/>
          <w:szCs w:val="24"/>
        </w:rPr>
        <w:t xml:space="preserve">Vilniaus miesto apylinkės teismo 2024 m. liepos 31 d. sprendimu ieškovei iš atsakovo </w:t>
      </w:r>
      <w:bookmarkStart w:id="64" w:name="Buk_32"/>
      <w:r w:rsidR="00F36880" w:rsidRPr="000314A6">
        <w:rPr>
          <w:rFonts w:ascii="Times New Roman" w:hAnsi="Times New Roman"/>
          <w:iCs/>
          <w:sz w:val="24"/>
          <w:szCs w:val="24"/>
        </w:rPr>
        <w:t xml:space="preserve">M. I. </w:t>
      </w:r>
      <w:bookmarkEnd w:id="64"/>
      <w:r w:rsidR="00606831" w:rsidRPr="00606831">
        <w:rPr>
          <w:rFonts w:ascii="Times New Roman" w:hAnsi="Times New Roman"/>
          <w:iCs/>
          <w:sz w:val="24"/>
          <w:szCs w:val="24"/>
        </w:rPr>
        <w:t xml:space="preserve">buvo priteistas 34 476,79 Eur žalos atlyginimas, kurį sudaro ir žala, patirta atsakovui </w:t>
      </w:r>
      <w:bookmarkStart w:id="65" w:name="Buk_42"/>
      <w:r w:rsidR="00F36880" w:rsidRPr="000314A6">
        <w:rPr>
          <w:rFonts w:ascii="Times New Roman" w:hAnsi="Times New Roman"/>
          <w:iCs/>
          <w:sz w:val="24"/>
          <w:szCs w:val="24"/>
        </w:rPr>
        <w:t xml:space="preserve">M. I. </w:t>
      </w:r>
      <w:bookmarkEnd w:id="65"/>
      <w:r w:rsidR="00606831" w:rsidRPr="00606831">
        <w:rPr>
          <w:rFonts w:ascii="Times New Roman" w:hAnsi="Times New Roman"/>
          <w:iCs/>
          <w:sz w:val="24"/>
          <w:szCs w:val="24"/>
        </w:rPr>
        <w:t xml:space="preserve">pasisavinus atsakovių UAB „Endovita“ ir UAB „Irmus“ ieškovei suteiktą 30 000 Eur paramą. Ši teismo sprendimo dalis nebuvo skundžiama apeliacine tvarka, todėl yra įsiteisėjusi.  </w:t>
      </w:r>
    </w:p>
    <w:p w14:paraId="5ECC4933" w14:textId="6B4689F2" w:rsidR="00123EE2" w:rsidRPr="007E5B31" w:rsidRDefault="00FD0D0F" w:rsidP="007E5B31">
      <w:pPr>
        <w:pStyle w:val="Sraopastraipa"/>
        <w:numPr>
          <w:ilvl w:val="0"/>
          <w:numId w:val="1"/>
        </w:numPr>
        <w:spacing w:after="120" w:line="240" w:lineRule="auto"/>
        <w:contextualSpacing w:val="0"/>
        <w:jc w:val="both"/>
        <w:rPr>
          <w:rFonts w:ascii="Times New Roman" w:hAnsi="Times New Roman"/>
          <w:iCs/>
          <w:sz w:val="24"/>
          <w:szCs w:val="24"/>
        </w:rPr>
      </w:pPr>
      <w:bookmarkStart w:id="66" w:name="_Hlk198811150"/>
      <w:r w:rsidRPr="00FD0D0F">
        <w:rPr>
          <w:rFonts w:ascii="Times New Roman" w:hAnsi="Times New Roman"/>
          <w:iCs/>
          <w:sz w:val="24"/>
          <w:szCs w:val="24"/>
        </w:rPr>
        <w:t xml:space="preserve">Atsižvelgdama į anksčiau </w:t>
      </w:r>
      <w:r w:rsidR="00606831" w:rsidRPr="00606831">
        <w:rPr>
          <w:rFonts w:ascii="Times New Roman" w:hAnsi="Times New Roman"/>
          <w:iCs/>
          <w:sz w:val="24"/>
          <w:szCs w:val="24"/>
        </w:rPr>
        <w:t xml:space="preserve">išdėstytus argumentus, teisėjų kolegija sprendžia, kad </w:t>
      </w:r>
      <w:r w:rsidR="007E5B31" w:rsidRPr="007E5B31">
        <w:rPr>
          <w:rFonts w:ascii="Times New Roman" w:hAnsi="Times New Roman"/>
          <w:iCs/>
          <w:sz w:val="24"/>
          <w:szCs w:val="24"/>
        </w:rPr>
        <w:t>apeliacinės instancijos teismas pagrįstai tenkino atsakovių UAB „Endovita“ ir UAB „Irmus“ priešieškinius dėl paramos atšaukimo ir šios paramos priteisimo.</w:t>
      </w:r>
    </w:p>
    <w:bookmarkEnd w:id="66"/>
    <w:p w14:paraId="2BD7E70E" w14:textId="77777777" w:rsidR="00F105F9" w:rsidRPr="004E4338" w:rsidRDefault="00F105F9" w:rsidP="004C0197">
      <w:pPr>
        <w:pStyle w:val="Sraopastraipa"/>
        <w:spacing w:after="120" w:line="240" w:lineRule="auto"/>
        <w:ind w:left="0" w:firstLine="720"/>
        <w:contextualSpacing w:val="0"/>
        <w:jc w:val="both"/>
        <w:rPr>
          <w:rFonts w:ascii="Times New Roman" w:hAnsi="Times New Roman"/>
          <w:i/>
          <w:sz w:val="24"/>
          <w:szCs w:val="24"/>
        </w:rPr>
      </w:pPr>
    </w:p>
    <w:p w14:paraId="470A32EF" w14:textId="4D3B2BEA" w:rsidR="00123EE2" w:rsidRPr="004E4338" w:rsidRDefault="00A80C8A" w:rsidP="004C0197">
      <w:pPr>
        <w:pStyle w:val="Sraopastraipa"/>
        <w:spacing w:after="120" w:line="240" w:lineRule="auto"/>
        <w:ind w:left="0" w:firstLine="720"/>
        <w:contextualSpacing w:val="0"/>
        <w:jc w:val="both"/>
        <w:rPr>
          <w:rFonts w:ascii="Times New Roman" w:hAnsi="Times New Roman"/>
          <w:i/>
          <w:sz w:val="24"/>
          <w:szCs w:val="24"/>
        </w:rPr>
      </w:pPr>
      <w:r w:rsidRPr="004E4338">
        <w:rPr>
          <w:rFonts w:ascii="Times New Roman" w:hAnsi="Times New Roman"/>
          <w:i/>
          <w:sz w:val="24"/>
          <w:szCs w:val="24"/>
        </w:rPr>
        <w:t xml:space="preserve">Dėl </w:t>
      </w:r>
      <w:r w:rsidR="007E5B31" w:rsidRPr="007E5B31">
        <w:rPr>
          <w:rFonts w:ascii="Times New Roman" w:hAnsi="Times New Roman"/>
          <w:i/>
          <w:sz w:val="24"/>
          <w:szCs w:val="24"/>
        </w:rPr>
        <w:t xml:space="preserve">bylos procesinės baigties </w:t>
      </w:r>
      <w:r w:rsidR="007E5B31">
        <w:rPr>
          <w:rFonts w:ascii="Times New Roman" w:hAnsi="Times New Roman"/>
          <w:i/>
          <w:sz w:val="24"/>
          <w:szCs w:val="24"/>
        </w:rPr>
        <w:t xml:space="preserve">ir </w:t>
      </w:r>
      <w:r w:rsidRPr="004E4338">
        <w:rPr>
          <w:rFonts w:ascii="Times New Roman" w:hAnsi="Times New Roman"/>
          <w:i/>
          <w:sz w:val="24"/>
          <w:szCs w:val="24"/>
        </w:rPr>
        <w:t>bylinėjimosi išlaidų</w:t>
      </w:r>
    </w:p>
    <w:p w14:paraId="6D50E8BE" w14:textId="52E45B68" w:rsidR="00123EE2" w:rsidRPr="004E4338" w:rsidRDefault="00123EE2">
      <w:pPr>
        <w:pStyle w:val="Sraopastraipa"/>
        <w:spacing w:after="120" w:line="240" w:lineRule="auto"/>
        <w:ind w:left="0" w:firstLine="720"/>
        <w:contextualSpacing w:val="0"/>
        <w:jc w:val="both"/>
        <w:rPr>
          <w:rFonts w:ascii="Times New Roman" w:hAnsi="Times New Roman"/>
          <w:sz w:val="24"/>
          <w:szCs w:val="24"/>
        </w:rPr>
      </w:pPr>
    </w:p>
    <w:p w14:paraId="34DBD6E2" w14:textId="77777777" w:rsidR="007E5B31" w:rsidRP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Teisėjų kolegija, remdamasi išdėstytais argumentais, konstatuoja, kad nagrinėjamu atveju apeliacinės instancijos teismas tinkamai aiškino ir taikė CK 6.476 straipsnio nuostatas, todėl pagrįstai tenkino atsakovių UAB „Endovita“ ir UAB „Irmus“ priešieškinius. Ieškovės kasaciniame skunde išdėstyti argumentai nepaneigia apeliacinės instancijos teismo padarytų išvadų, todėl kasacinis skundas netenkinamas, o apeliacinės instancijos teismo sprendimas paliekamas nepakeistas.</w:t>
      </w:r>
    </w:p>
    <w:p w14:paraId="70CF6873" w14:textId="77777777" w:rsidR="007E5B31" w:rsidRP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 xml:space="preserve">Vadovaujantis CPK 93 straipsnio 1 dalimi, šaliai, kurios naudai priimtas sprendimas, jos turėtas bylinėjimosi išlaidas teismas priteisia iš antrosios šalies, nors ši ir būtų atleista nuo bylinėjimosi išlaidų mokėjimo į valstybės biudžetą. </w:t>
      </w:r>
    </w:p>
    <w:p w14:paraId="5FE70780" w14:textId="741082CC" w:rsidR="007E5B31" w:rsidRP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Atsižvelgiant į tai, kad ieškovės kasacinis skundas nebuvo patenkintas, jos kasaciniame teisme patirtos bylinėjimosi išlaidos nėra atlyginamos. Teisę, kad būtų atlygintos kasaciniame teisme patirtos bylinėjimosi išlaidos, įgijo atsakovės. Atsakovės prašo priteisti j</w:t>
      </w:r>
      <w:r w:rsidR="005D44DB">
        <w:rPr>
          <w:rFonts w:ascii="Times New Roman" w:hAnsi="Times New Roman"/>
          <w:iCs/>
          <w:sz w:val="24"/>
          <w:szCs w:val="24"/>
        </w:rPr>
        <w:t>oms</w:t>
      </w:r>
      <w:r w:rsidRPr="007E5B31">
        <w:rPr>
          <w:rFonts w:ascii="Times New Roman" w:hAnsi="Times New Roman"/>
          <w:iCs/>
          <w:sz w:val="24"/>
          <w:szCs w:val="24"/>
        </w:rPr>
        <w:t xml:space="preserve"> iš ieškovės po 943,80 Eur bylinėjimosi išlaidoms, patirtoms rengiant atsiliepimą į kasacinį skundą, atlyginti. </w:t>
      </w:r>
      <w:r w:rsidRPr="007E5B31">
        <w:rPr>
          <w:rFonts w:ascii="Times New Roman" w:hAnsi="Times New Roman"/>
          <w:iCs/>
          <w:sz w:val="24"/>
          <w:szCs w:val="24"/>
        </w:rPr>
        <w:lastRenderedPageBreak/>
        <w:t>Atsakovės UAB „Endovita“ ir UAB „Irmus“ nurodytas išlaidas grindžia 2025 m. balandžio 22 d</w:t>
      </w:r>
      <w:r w:rsidR="005D44DB">
        <w:rPr>
          <w:rFonts w:ascii="Times New Roman" w:hAnsi="Times New Roman"/>
          <w:iCs/>
          <w:sz w:val="24"/>
          <w:szCs w:val="24"/>
        </w:rPr>
        <w:t>.</w:t>
      </w:r>
      <w:r w:rsidRPr="007E5B31">
        <w:rPr>
          <w:rFonts w:ascii="Times New Roman" w:hAnsi="Times New Roman"/>
          <w:iCs/>
          <w:sz w:val="24"/>
          <w:szCs w:val="24"/>
        </w:rPr>
        <w:t xml:space="preserve"> sąskaitomis už teisines paslaugas bei sudarytomis teisinių paslaugų sutartimis, kuriomis įsipareigojo sąskaitas apmokėti. </w:t>
      </w:r>
    </w:p>
    <w:p w14:paraId="3D179FED" w14:textId="77777777" w:rsid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Šios išlaidos atitinka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įsigaliojusi nuo 2015 m. kovo 20 d.) 2, 7, 8.14 punktų nuostatas, jų atlyginimas atsakovėms priteistinas iš ieškovės.</w:t>
      </w:r>
    </w:p>
    <w:p w14:paraId="53FDACC5" w14:textId="4E5F2C8D" w:rsidR="00123EE2" w:rsidRPr="007E5B31" w:rsidRDefault="007E5B31" w:rsidP="007E5B31">
      <w:pPr>
        <w:pStyle w:val="Sraopastraipa"/>
        <w:numPr>
          <w:ilvl w:val="0"/>
          <w:numId w:val="1"/>
        </w:numPr>
        <w:spacing w:after="120" w:line="240" w:lineRule="auto"/>
        <w:contextualSpacing w:val="0"/>
        <w:jc w:val="both"/>
        <w:rPr>
          <w:rFonts w:ascii="Times New Roman" w:hAnsi="Times New Roman"/>
          <w:iCs/>
          <w:sz w:val="24"/>
          <w:szCs w:val="24"/>
        </w:rPr>
      </w:pPr>
      <w:r w:rsidRPr="007E5B31">
        <w:rPr>
          <w:rFonts w:ascii="Times New Roman" w:hAnsi="Times New Roman"/>
          <w:iCs/>
          <w:sz w:val="24"/>
          <w:szCs w:val="24"/>
        </w:rPr>
        <w:t>Išlaidų, susijusių su procesinių dokumentų įteikimu, kasacinis teismas šioje byloje nepatyrė.</w:t>
      </w:r>
    </w:p>
    <w:p w14:paraId="45D9E333" w14:textId="16DC7954" w:rsidR="00123EE2" w:rsidRPr="004E4338" w:rsidRDefault="00123EE2">
      <w:pPr>
        <w:spacing w:after="120"/>
        <w:ind w:firstLine="720"/>
        <w:jc w:val="both"/>
        <w:rPr>
          <w:i/>
        </w:rPr>
      </w:pPr>
    </w:p>
    <w:p w14:paraId="52EDE901" w14:textId="3876BA8E" w:rsidR="00123EE2" w:rsidRPr="004E4338" w:rsidRDefault="00A80C8A">
      <w:pPr>
        <w:ind w:firstLine="720"/>
        <w:jc w:val="both"/>
      </w:pPr>
      <w:r w:rsidRPr="004E4338">
        <w:t xml:space="preserve">Lietuvos Aukščiausiojo Teismo Civilinių bylų skyriaus teisėjų kolegija, vadovaudamasi Lietuvos Respublikos civilinio proceso kodekso 359 straipsnio 1 dalies </w:t>
      </w:r>
      <w:r w:rsidR="007E5B31">
        <w:rPr>
          <w:lang w:val="en-US"/>
        </w:rPr>
        <w:t>1</w:t>
      </w:r>
      <w:r w:rsidRPr="004E4338">
        <w:t xml:space="preserve"> punktu, 362 straipsnio 1</w:t>
      </w:r>
      <w:r w:rsidR="005D44DB">
        <w:t> </w:t>
      </w:r>
      <w:r w:rsidRPr="004E4338">
        <w:t>dalimi,</w:t>
      </w:r>
    </w:p>
    <w:p w14:paraId="6DA808D8" w14:textId="77777777" w:rsidR="00F105F9" w:rsidRPr="004E4338" w:rsidRDefault="00F105F9">
      <w:pPr>
        <w:jc w:val="both"/>
      </w:pPr>
    </w:p>
    <w:p w14:paraId="749059B7" w14:textId="1EC1034B" w:rsidR="00123EE2" w:rsidRPr="004E4338" w:rsidRDefault="00A80C8A">
      <w:pPr>
        <w:jc w:val="both"/>
        <w:rPr>
          <w:b/>
          <w:bCs/>
        </w:rPr>
      </w:pPr>
      <w:r w:rsidRPr="004E4338">
        <w:t>n u t a r i a :</w:t>
      </w:r>
    </w:p>
    <w:p w14:paraId="60CEC4FA" w14:textId="626833F0" w:rsidR="00123EE2" w:rsidRPr="004E4338" w:rsidRDefault="00123EE2">
      <w:pPr>
        <w:ind w:firstLine="720"/>
        <w:jc w:val="both"/>
      </w:pPr>
    </w:p>
    <w:p w14:paraId="758F50D0" w14:textId="77777777" w:rsidR="007E5B31" w:rsidRDefault="007E5B31" w:rsidP="007E5B31">
      <w:pPr>
        <w:ind w:firstLine="720"/>
        <w:jc w:val="both"/>
      </w:pPr>
      <w:bookmarkStart w:id="67" w:name="_Hlk197934277"/>
      <w:r>
        <w:t xml:space="preserve">Šiaulių </w:t>
      </w:r>
      <w:bookmarkEnd w:id="67"/>
      <w:r>
        <w:t xml:space="preserve">apygardos teismo </w:t>
      </w:r>
      <w:r w:rsidRPr="007E5B31">
        <w:t xml:space="preserve">2024 m. lapkričio 27 d. </w:t>
      </w:r>
      <w:r w:rsidRPr="008740DD">
        <w:t>sprendimą palikti nepakeistą</w:t>
      </w:r>
      <w:r>
        <w:t xml:space="preserve">. </w:t>
      </w:r>
    </w:p>
    <w:p w14:paraId="161C248A" w14:textId="73EE9C53" w:rsidR="007E5B31" w:rsidRPr="008740DD" w:rsidRDefault="007E5B31" w:rsidP="007E5B31">
      <w:pPr>
        <w:ind w:firstLine="720"/>
        <w:jc w:val="both"/>
      </w:pPr>
      <w:r w:rsidRPr="008740DD">
        <w:t xml:space="preserve">Priteisti atsakovei uždarajai akcinei bendrovei „Endovita“ </w:t>
      </w:r>
      <w:r w:rsidR="005D44DB">
        <w:t>(</w:t>
      </w:r>
      <w:r w:rsidRPr="008740DD">
        <w:t>j</w:t>
      </w:r>
      <w:r w:rsidR="005D44DB">
        <w:t>.</w:t>
      </w:r>
      <w:r w:rsidRPr="008740DD">
        <w:t xml:space="preserve"> a</w:t>
      </w:r>
      <w:r w:rsidR="005D44DB">
        <w:t>.</w:t>
      </w:r>
      <w:r w:rsidRPr="008740DD">
        <w:t xml:space="preserve"> k</w:t>
      </w:r>
      <w:r w:rsidR="005D44DB">
        <w:t>.</w:t>
      </w:r>
      <w:r w:rsidRPr="008740DD">
        <w:t xml:space="preserve"> 303350457</w:t>
      </w:r>
      <w:r w:rsidR="005D44DB">
        <w:t>)</w:t>
      </w:r>
      <w:r w:rsidRPr="008740DD">
        <w:t xml:space="preserve"> iš ieškovės viešosios įstaigos </w:t>
      </w:r>
      <w:r w:rsidR="005D44DB">
        <w:t>k</w:t>
      </w:r>
      <w:r w:rsidRPr="008740DD">
        <w:t xml:space="preserve">repšinio klubo „Lietkabelis“ </w:t>
      </w:r>
      <w:r w:rsidR="005D44DB">
        <w:t>(</w:t>
      </w:r>
      <w:r w:rsidRPr="008740DD">
        <w:t>j</w:t>
      </w:r>
      <w:r w:rsidR="005D44DB">
        <w:t>.</w:t>
      </w:r>
      <w:r w:rsidRPr="008740DD">
        <w:t xml:space="preserve"> a</w:t>
      </w:r>
      <w:r w:rsidR="005D44DB">
        <w:t>.</w:t>
      </w:r>
      <w:r w:rsidRPr="008740DD">
        <w:t xml:space="preserve"> k</w:t>
      </w:r>
      <w:r w:rsidR="005D44DB">
        <w:t>.</w:t>
      </w:r>
      <w:r w:rsidRPr="008740DD">
        <w:t xml:space="preserve"> 301048677</w:t>
      </w:r>
      <w:r w:rsidR="005D44DB">
        <w:t>)</w:t>
      </w:r>
      <w:r w:rsidRPr="008740DD">
        <w:t xml:space="preserve"> 943,80 Eur (</w:t>
      </w:r>
      <w:r>
        <w:t>devynių šimtų keturiasdešimt trijų</w:t>
      </w:r>
      <w:r w:rsidRPr="008740DD">
        <w:t xml:space="preserve"> </w:t>
      </w:r>
      <w:r w:rsidR="005D44DB">
        <w:t>Eur</w:t>
      </w:r>
      <w:r>
        <w:t xml:space="preserve"> </w:t>
      </w:r>
      <w:r w:rsidRPr="007E5B31">
        <w:t>80 ct</w:t>
      </w:r>
      <w:r w:rsidRPr="008740DD">
        <w:t xml:space="preserve">) </w:t>
      </w:r>
      <w:r w:rsidRPr="007E5B31">
        <w:t>bylinėjimosi išlaidų, patirtų kasaciniame teisme, atlyginimo</w:t>
      </w:r>
      <w:r w:rsidRPr="008740DD">
        <w:t>.</w:t>
      </w:r>
    </w:p>
    <w:p w14:paraId="50B2880A" w14:textId="49E89BFA" w:rsidR="007E5B31" w:rsidRPr="008740DD" w:rsidRDefault="007E5B31" w:rsidP="007E5B31">
      <w:pPr>
        <w:ind w:firstLine="720"/>
        <w:jc w:val="both"/>
      </w:pPr>
      <w:r w:rsidRPr="008740DD">
        <w:t xml:space="preserve">Priteisti atsakovei uždarajai akcinei bendrovei „Irmus“ </w:t>
      </w:r>
      <w:r w:rsidR="005D44DB">
        <w:t>(</w:t>
      </w:r>
      <w:r w:rsidRPr="008740DD">
        <w:t>j</w:t>
      </w:r>
      <w:r w:rsidR="005D44DB">
        <w:t>.</w:t>
      </w:r>
      <w:r w:rsidRPr="008740DD">
        <w:t xml:space="preserve"> a</w:t>
      </w:r>
      <w:r w:rsidR="005D44DB">
        <w:t>.</w:t>
      </w:r>
      <w:r w:rsidRPr="008740DD">
        <w:t xml:space="preserve"> k</w:t>
      </w:r>
      <w:r w:rsidR="005D44DB">
        <w:t>.</w:t>
      </w:r>
      <w:r w:rsidRPr="008740DD">
        <w:t xml:space="preserve"> 300090399</w:t>
      </w:r>
      <w:r w:rsidR="005D44DB">
        <w:t>)</w:t>
      </w:r>
      <w:r w:rsidRPr="008740DD">
        <w:t xml:space="preserve"> iš ieškovės viešosios įstaigos Krepšinio klubo „Lietkabelis“ </w:t>
      </w:r>
      <w:r w:rsidR="005D44DB">
        <w:t>(</w:t>
      </w:r>
      <w:r w:rsidRPr="008740DD">
        <w:t>j</w:t>
      </w:r>
      <w:r w:rsidR="005D44DB">
        <w:t>.</w:t>
      </w:r>
      <w:r w:rsidRPr="008740DD">
        <w:t xml:space="preserve"> a</w:t>
      </w:r>
      <w:r w:rsidR="005D44DB">
        <w:t>.</w:t>
      </w:r>
      <w:r w:rsidRPr="008740DD">
        <w:t xml:space="preserve"> k</w:t>
      </w:r>
      <w:r w:rsidR="005D44DB">
        <w:t>.</w:t>
      </w:r>
      <w:r w:rsidRPr="008740DD">
        <w:t xml:space="preserve"> 301048677</w:t>
      </w:r>
      <w:r w:rsidR="005D44DB">
        <w:t>)</w:t>
      </w:r>
      <w:r w:rsidRPr="008740DD">
        <w:t xml:space="preserve"> 943,80 Eur (</w:t>
      </w:r>
      <w:r>
        <w:t>devynių šimtų keturiasdešimt trijų</w:t>
      </w:r>
      <w:r w:rsidRPr="008740DD">
        <w:t xml:space="preserve"> </w:t>
      </w:r>
      <w:r w:rsidR="005D44DB">
        <w:t>Eur</w:t>
      </w:r>
      <w:r>
        <w:t xml:space="preserve"> </w:t>
      </w:r>
      <w:r w:rsidRPr="007E5B31">
        <w:t>80 ct</w:t>
      </w:r>
      <w:r w:rsidRPr="008740DD">
        <w:t xml:space="preserve">) </w:t>
      </w:r>
      <w:r w:rsidRPr="007E5B31">
        <w:t>bylinėjimosi išlaidų, patirtų kasaciniame teisme, atlyginimo</w:t>
      </w:r>
      <w:r w:rsidRPr="008740DD">
        <w:t>.</w:t>
      </w:r>
    </w:p>
    <w:p w14:paraId="5DD6E556" w14:textId="77777777" w:rsidR="00123EE2" w:rsidRPr="004E4338" w:rsidRDefault="00A80C8A">
      <w:pPr>
        <w:ind w:firstLine="720"/>
        <w:jc w:val="both"/>
      </w:pPr>
      <w:r w:rsidRPr="004E4338">
        <w:t>Ši Lietuvos Aukščiausiojo Teismo nutartis yra galutinė, neskundžiama ir įsiteisėja nuo priėmimo dienos.</w:t>
      </w:r>
    </w:p>
    <w:p w14:paraId="1828EEFC" w14:textId="77777777" w:rsidR="00123EE2" w:rsidRPr="004E4338" w:rsidRDefault="00123EE2">
      <w:pPr>
        <w:jc w:val="both"/>
      </w:pPr>
    </w:p>
    <w:p w14:paraId="7564EBBF" w14:textId="77777777" w:rsidR="00123EE2" w:rsidRPr="004E4338" w:rsidRDefault="00123EE2">
      <w:pPr>
        <w:jc w:val="both"/>
      </w:pPr>
    </w:p>
    <w:p w14:paraId="3BB4F30D" w14:textId="15C766A2" w:rsidR="00123EE2" w:rsidRPr="004E4338" w:rsidRDefault="00A80C8A">
      <w:pPr>
        <w:tabs>
          <w:tab w:val="left" w:pos="6237"/>
        </w:tabs>
        <w:jc w:val="both"/>
      </w:pPr>
      <w:r w:rsidRPr="004E4338">
        <w:t>Teisėjai</w:t>
      </w:r>
      <w:r w:rsidRPr="004E4338">
        <w:tab/>
      </w:r>
      <w:bookmarkStart w:id="68" w:name="_Hlk180576673"/>
      <w:r w:rsidR="007B44AC" w:rsidRPr="004E4338">
        <w:t>Gražina Davidonienė</w:t>
      </w:r>
    </w:p>
    <w:p w14:paraId="27DD0C85" w14:textId="77777777" w:rsidR="00123EE2" w:rsidRPr="004E4338" w:rsidRDefault="00123EE2">
      <w:pPr>
        <w:jc w:val="both"/>
      </w:pPr>
    </w:p>
    <w:p w14:paraId="66361924" w14:textId="77777777" w:rsidR="00123EE2" w:rsidRPr="004E4338" w:rsidRDefault="00123EE2">
      <w:pPr>
        <w:jc w:val="both"/>
      </w:pPr>
    </w:p>
    <w:p w14:paraId="446F5737" w14:textId="794C8DBF" w:rsidR="00123EE2" w:rsidRPr="004E4338" w:rsidRDefault="00A80C8A">
      <w:pPr>
        <w:tabs>
          <w:tab w:val="left" w:pos="6237"/>
        </w:tabs>
        <w:jc w:val="both"/>
      </w:pPr>
      <w:r w:rsidRPr="004E4338">
        <w:tab/>
      </w:r>
      <w:r w:rsidR="007B44AC" w:rsidRPr="004E4338">
        <w:t>Virgilijus Grabinskas</w:t>
      </w:r>
    </w:p>
    <w:p w14:paraId="7E71AA59" w14:textId="77777777" w:rsidR="00123EE2" w:rsidRPr="004E4338" w:rsidRDefault="00123EE2">
      <w:pPr>
        <w:jc w:val="both"/>
      </w:pPr>
    </w:p>
    <w:p w14:paraId="69A12293" w14:textId="77777777" w:rsidR="00123EE2" w:rsidRPr="004E4338" w:rsidRDefault="00123EE2">
      <w:pPr>
        <w:jc w:val="both"/>
      </w:pPr>
    </w:p>
    <w:p w14:paraId="0D2B7686" w14:textId="5C364C39" w:rsidR="00612286" w:rsidRPr="004E4338" w:rsidRDefault="00A80C8A">
      <w:pPr>
        <w:tabs>
          <w:tab w:val="left" w:pos="6237"/>
        </w:tabs>
        <w:jc w:val="both"/>
      </w:pPr>
      <w:r w:rsidRPr="004E4338">
        <w:tab/>
      </w:r>
      <w:r w:rsidR="007B44AC" w:rsidRPr="004E4338">
        <w:t>Sigita Rudėnaitė</w:t>
      </w:r>
    </w:p>
    <w:bookmarkEnd w:id="68"/>
    <w:p w14:paraId="7AC00F09" w14:textId="27F60E5C" w:rsidR="008D6EA2" w:rsidRPr="004E4338" w:rsidRDefault="008D6EA2" w:rsidP="007E5B31"/>
    <w:sectPr w:rsidR="008D6EA2" w:rsidRPr="004E4338"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5FADF" w14:textId="77777777" w:rsidR="00987438" w:rsidRPr="00856653" w:rsidRDefault="00987438">
      <w:r w:rsidRPr="00856653">
        <w:separator/>
      </w:r>
    </w:p>
  </w:endnote>
  <w:endnote w:type="continuationSeparator" w:id="0">
    <w:p w14:paraId="2C3A1EC0" w14:textId="77777777" w:rsidR="00987438" w:rsidRPr="00856653" w:rsidRDefault="00987438">
      <w:r w:rsidRPr="0085665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4E1E7" w14:textId="77777777" w:rsidR="00987438" w:rsidRPr="00856653" w:rsidRDefault="00987438">
      <w:r w:rsidRPr="00856653">
        <w:separator/>
      </w:r>
    </w:p>
  </w:footnote>
  <w:footnote w:type="continuationSeparator" w:id="0">
    <w:p w14:paraId="12272ECE" w14:textId="77777777" w:rsidR="00987438" w:rsidRPr="00856653" w:rsidRDefault="00987438">
      <w:r w:rsidRPr="0085665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BA5EA4" w:rsidRPr="00856653" w:rsidRDefault="00BA5EA4">
    <w:pPr>
      <w:pStyle w:val="Antrats"/>
      <w:framePr w:wrap="around" w:vAnchor="text" w:hAnchor="margin" w:xAlign="center" w:y="1"/>
      <w:rPr>
        <w:rStyle w:val="Puslapionumeris"/>
      </w:rPr>
    </w:pPr>
    <w:r w:rsidRPr="00856653">
      <w:fldChar w:fldCharType="begin"/>
    </w:r>
    <w:r w:rsidRPr="00856653">
      <w:rPr>
        <w:rStyle w:val="Puslapionumeris"/>
      </w:rPr>
      <w:instrText xml:space="preserve">PAGE  </w:instrText>
    </w:r>
    <w:r w:rsidRPr="00856653">
      <w:fldChar w:fldCharType="end"/>
    </w:r>
  </w:p>
  <w:p w14:paraId="4CD8F4BA" w14:textId="77777777" w:rsidR="00BA5EA4" w:rsidRPr="00856653"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Pr="00856653" w:rsidRDefault="00BA5EA4">
    <w:pPr>
      <w:pStyle w:val="Antrats"/>
      <w:framePr w:wrap="around" w:vAnchor="text" w:hAnchor="margin" w:xAlign="center" w:y="1"/>
      <w:rPr>
        <w:rStyle w:val="Puslapionumeris"/>
      </w:rPr>
    </w:pPr>
    <w:r w:rsidRPr="00856653">
      <w:fldChar w:fldCharType="begin"/>
    </w:r>
    <w:r w:rsidRPr="00856653">
      <w:rPr>
        <w:rStyle w:val="Puslapionumeris"/>
      </w:rPr>
      <w:instrText xml:space="preserve">PAGE  </w:instrText>
    </w:r>
    <w:r w:rsidRPr="00856653">
      <w:fldChar w:fldCharType="separate"/>
    </w:r>
    <w:r w:rsidR="004B3A29" w:rsidRPr="00856653">
      <w:rPr>
        <w:rStyle w:val="Puslapionumeris"/>
      </w:rPr>
      <w:t>2</w:t>
    </w:r>
    <w:r w:rsidRPr="00856653">
      <w:fldChar w:fldCharType="end"/>
    </w:r>
  </w:p>
  <w:p w14:paraId="600C41B9" w14:textId="6AFD196D" w:rsidR="00BA5EA4" w:rsidRPr="00856653" w:rsidRDefault="00BA5EA4">
    <w:pPr>
      <w:pStyle w:val="Antrats"/>
      <w:jc w:val="right"/>
      <w:rPr>
        <w:i/>
      </w:rPr>
    </w:pPr>
    <w:r w:rsidRPr="00856653">
      <w:tab/>
    </w:r>
    <w:r w:rsidRPr="00856653">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14D8435E" w:rsidR="00BA5EA4" w:rsidRPr="00856653" w:rsidRDefault="00BA5EA4">
    <w:pPr>
      <w:pStyle w:val="Antrats"/>
      <w:jc w:val="right"/>
    </w:pPr>
    <w:r w:rsidRPr="00856653">
      <w:tab/>
    </w:r>
    <w:r w:rsidRPr="00856653">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D5E1F"/>
    <w:multiLevelType w:val="hybridMultilevel"/>
    <w:tmpl w:val="9DB48C7C"/>
    <w:lvl w:ilvl="0" w:tplc="90684864">
      <w:start w:val="5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206925"/>
    <w:multiLevelType w:val="hybridMultilevel"/>
    <w:tmpl w:val="A5821140"/>
    <w:lvl w:ilvl="0" w:tplc="90684864">
      <w:start w:val="2019"/>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DB0C8F"/>
    <w:multiLevelType w:val="hybridMultilevel"/>
    <w:tmpl w:val="ABD6A084"/>
    <w:lvl w:ilvl="0" w:tplc="A6DA808A">
      <w:start w:val="15"/>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0E617E"/>
    <w:multiLevelType w:val="hybridMultilevel"/>
    <w:tmpl w:val="1BB0AA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0059FD"/>
    <w:multiLevelType w:val="multilevel"/>
    <w:tmpl w:val="71449E0E"/>
    <w:lvl w:ilvl="0">
      <w:start w:val="1"/>
      <w:numFmt w:val="decimal"/>
      <w:lvlText w:val="%1."/>
      <w:lvlJc w:val="left"/>
      <w:pPr>
        <w:ind w:left="360" w:hanging="360"/>
      </w:pPr>
      <w:rPr>
        <w:b w:val="0"/>
        <w:bCs w:val="0"/>
        <w:color w:val="auto"/>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DDB6404"/>
    <w:multiLevelType w:val="hybridMultilevel"/>
    <w:tmpl w:val="CE02B516"/>
    <w:lvl w:ilvl="0" w:tplc="A3463126">
      <w:start w:val="1"/>
      <w:numFmt w:val="decimal"/>
      <w:lvlText w:val="%1."/>
      <w:lvlJc w:val="left"/>
      <w:pPr>
        <w:ind w:left="720" w:hanging="360"/>
      </w:pPr>
      <w:rPr>
        <w:b w:val="0"/>
        <w:bCs w:val="0"/>
        <w:i w:val="0"/>
        <w:i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15:restartNumberingAfterBreak="0">
    <w:nsid w:val="487444EE"/>
    <w:multiLevelType w:val="hybridMultilevel"/>
    <w:tmpl w:val="E8B87010"/>
    <w:lvl w:ilvl="0" w:tplc="F38E2ED4">
      <w:start w:val="2019"/>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652491"/>
    <w:multiLevelType w:val="multilevel"/>
    <w:tmpl w:val="428C7992"/>
    <w:lvl w:ilvl="0">
      <w:start w:val="15"/>
      <w:numFmt w:val="decimal"/>
      <w:lvlText w:val="%1."/>
      <w:lvlJc w:val="left"/>
      <w:pPr>
        <w:ind w:left="720" w:hanging="360"/>
      </w:pPr>
      <w:rPr>
        <w:i w:val="0"/>
        <w:iCs w:val="0"/>
        <w:color w:val="000000" w:themeColor="text1"/>
      </w:rPr>
    </w:lvl>
    <w:lvl w:ilvl="1">
      <w:start w:val="1"/>
      <w:numFmt w:val="decimal"/>
      <w:isLgl/>
      <w:lvlText w:val="%1.%2."/>
      <w:lvlJc w:val="left"/>
      <w:pPr>
        <w:ind w:left="1079" w:hanging="435"/>
      </w:pPr>
    </w:lvl>
    <w:lvl w:ilvl="2">
      <w:start w:val="1"/>
      <w:numFmt w:val="decimal"/>
      <w:isLgl/>
      <w:lvlText w:val="%1.%2.%3."/>
      <w:lvlJc w:val="left"/>
      <w:pPr>
        <w:ind w:left="1648" w:hanging="720"/>
      </w:pPr>
    </w:lvl>
    <w:lvl w:ilvl="3">
      <w:start w:val="1"/>
      <w:numFmt w:val="decimal"/>
      <w:isLgl/>
      <w:lvlText w:val="%1.%2.%3.%4."/>
      <w:lvlJc w:val="left"/>
      <w:pPr>
        <w:ind w:left="1932" w:hanging="720"/>
      </w:pPr>
    </w:lvl>
    <w:lvl w:ilvl="4">
      <w:start w:val="1"/>
      <w:numFmt w:val="decimal"/>
      <w:isLgl/>
      <w:lvlText w:val="%1.%2.%3.%4.%5."/>
      <w:lvlJc w:val="left"/>
      <w:pPr>
        <w:ind w:left="2576" w:hanging="1080"/>
      </w:pPr>
    </w:lvl>
    <w:lvl w:ilvl="5">
      <w:start w:val="1"/>
      <w:numFmt w:val="decimal"/>
      <w:isLgl/>
      <w:lvlText w:val="%1.%2.%3.%4.%5.%6."/>
      <w:lvlJc w:val="left"/>
      <w:pPr>
        <w:ind w:left="2860" w:hanging="1080"/>
      </w:pPr>
    </w:lvl>
    <w:lvl w:ilvl="6">
      <w:start w:val="1"/>
      <w:numFmt w:val="decimal"/>
      <w:isLgl/>
      <w:lvlText w:val="%1.%2.%3.%4.%5.%6.%7."/>
      <w:lvlJc w:val="left"/>
      <w:pPr>
        <w:ind w:left="3504" w:hanging="1440"/>
      </w:pPr>
    </w:lvl>
    <w:lvl w:ilvl="7">
      <w:start w:val="1"/>
      <w:numFmt w:val="decimal"/>
      <w:isLgl/>
      <w:lvlText w:val="%1.%2.%3.%4.%5.%6.%7.%8."/>
      <w:lvlJc w:val="left"/>
      <w:pPr>
        <w:ind w:left="3788" w:hanging="1440"/>
      </w:pPr>
    </w:lvl>
    <w:lvl w:ilvl="8">
      <w:start w:val="1"/>
      <w:numFmt w:val="decimal"/>
      <w:isLgl/>
      <w:lvlText w:val="%1.%2.%3.%4.%5.%6.%7.%8.%9."/>
      <w:lvlJc w:val="left"/>
      <w:pPr>
        <w:ind w:left="4432" w:hanging="1800"/>
      </w:pPr>
    </w:lvl>
  </w:abstractNum>
  <w:abstractNum w:abstractNumId="8" w15:restartNumberingAfterBreak="0">
    <w:nsid w:val="6FC65A4F"/>
    <w:multiLevelType w:val="multilevel"/>
    <w:tmpl w:val="3DB2301E"/>
    <w:lvl w:ilvl="0">
      <w:start w:val="6"/>
      <w:numFmt w:val="decimal"/>
      <w:lvlText w:val="%1."/>
      <w:lvlJc w:val="left"/>
      <w:pPr>
        <w:ind w:left="720" w:hanging="360"/>
      </w:pPr>
      <w:rPr>
        <w:i w:val="0"/>
        <w:iCs w:val="0"/>
        <w:color w:val="000000" w:themeColor="text1"/>
      </w:rPr>
    </w:lvl>
    <w:lvl w:ilvl="1">
      <w:start w:val="1"/>
      <w:numFmt w:val="decimal"/>
      <w:isLgl/>
      <w:lvlText w:val="%1.%2."/>
      <w:lvlJc w:val="left"/>
      <w:pPr>
        <w:ind w:left="1079" w:hanging="435"/>
      </w:pPr>
    </w:lvl>
    <w:lvl w:ilvl="2">
      <w:start w:val="1"/>
      <w:numFmt w:val="decimal"/>
      <w:isLgl/>
      <w:lvlText w:val="%1.%2.%3."/>
      <w:lvlJc w:val="left"/>
      <w:pPr>
        <w:ind w:left="1648" w:hanging="720"/>
      </w:pPr>
    </w:lvl>
    <w:lvl w:ilvl="3">
      <w:start w:val="1"/>
      <w:numFmt w:val="decimal"/>
      <w:isLgl/>
      <w:lvlText w:val="%1.%2.%3.%4."/>
      <w:lvlJc w:val="left"/>
      <w:pPr>
        <w:ind w:left="1932" w:hanging="720"/>
      </w:pPr>
    </w:lvl>
    <w:lvl w:ilvl="4">
      <w:start w:val="1"/>
      <w:numFmt w:val="decimal"/>
      <w:isLgl/>
      <w:lvlText w:val="%1.%2.%3.%4.%5."/>
      <w:lvlJc w:val="left"/>
      <w:pPr>
        <w:ind w:left="2576" w:hanging="1080"/>
      </w:pPr>
    </w:lvl>
    <w:lvl w:ilvl="5">
      <w:start w:val="1"/>
      <w:numFmt w:val="decimal"/>
      <w:isLgl/>
      <w:lvlText w:val="%1.%2.%3.%4.%5.%6."/>
      <w:lvlJc w:val="left"/>
      <w:pPr>
        <w:ind w:left="2860" w:hanging="1080"/>
      </w:pPr>
    </w:lvl>
    <w:lvl w:ilvl="6">
      <w:start w:val="1"/>
      <w:numFmt w:val="decimal"/>
      <w:isLgl/>
      <w:lvlText w:val="%1.%2.%3.%4.%5.%6.%7."/>
      <w:lvlJc w:val="left"/>
      <w:pPr>
        <w:ind w:left="3504" w:hanging="1440"/>
      </w:pPr>
    </w:lvl>
    <w:lvl w:ilvl="7">
      <w:start w:val="1"/>
      <w:numFmt w:val="decimal"/>
      <w:isLgl/>
      <w:lvlText w:val="%1.%2.%3.%4.%5.%6.%7.%8."/>
      <w:lvlJc w:val="left"/>
      <w:pPr>
        <w:ind w:left="3788" w:hanging="1440"/>
      </w:pPr>
    </w:lvl>
    <w:lvl w:ilvl="8">
      <w:start w:val="1"/>
      <w:numFmt w:val="decimal"/>
      <w:isLgl/>
      <w:lvlText w:val="%1.%2.%3.%4.%5.%6.%7.%8.%9."/>
      <w:lvlJc w:val="left"/>
      <w:pPr>
        <w:ind w:left="4432" w:hanging="1800"/>
      </w:pPr>
    </w:lvl>
  </w:abstractNum>
  <w:abstractNum w:abstractNumId="9" w15:restartNumberingAfterBreak="0">
    <w:nsid w:val="702D3D0F"/>
    <w:multiLevelType w:val="multilevel"/>
    <w:tmpl w:val="73121EB2"/>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16cid:durableId="1298955524">
    <w:abstractNumId w:val="4"/>
  </w:num>
  <w:num w:numId="2" w16cid:durableId="2047441286">
    <w:abstractNumId w:val="1"/>
  </w:num>
  <w:num w:numId="3" w16cid:durableId="55663849">
    <w:abstractNumId w:val="3"/>
  </w:num>
  <w:num w:numId="4" w16cid:durableId="1199780071">
    <w:abstractNumId w:val="0"/>
  </w:num>
  <w:num w:numId="5" w16cid:durableId="769857239">
    <w:abstractNumId w:val="6"/>
  </w:num>
  <w:num w:numId="6" w16cid:durableId="898901725">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2733397">
    <w:abstractNumId w:val="9"/>
  </w:num>
  <w:num w:numId="8" w16cid:durableId="1345086839">
    <w:abstractNumId w:val="2"/>
  </w:num>
  <w:num w:numId="9" w16cid:durableId="7253785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56080354">
    <w:abstractNumId w:val="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252655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oNotDisplayPageBoundarie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0FAA"/>
    <w:rsid w:val="000034D2"/>
    <w:rsid w:val="000039BA"/>
    <w:rsid w:val="00005879"/>
    <w:rsid w:val="00005EBE"/>
    <w:rsid w:val="00007840"/>
    <w:rsid w:val="0001067D"/>
    <w:rsid w:val="00012B64"/>
    <w:rsid w:val="000149F2"/>
    <w:rsid w:val="00014B89"/>
    <w:rsid w:val="0001630D"/>
    <w:rsid w:val="00020A3D"/>
    <w:rsid w:val="00020C8A"/>
    <w:rsid w:val="00020F95"/>
    <w:rsid w:val="0002452D"/>
    <w:rsid w:val="000251FF"/>
    <w:rsid w:val="00027E46"/>
    <w:rsid w:val="00030C59"/>
    <w:rsid w:val="000314A6"/>
    <w:rsid w:val="00032F86"/>
    <w:rsid w:val="00035B94"/>
    <w:rsid w:val="00036C22"/>
    <w:rsid w:val="000400F2"/>
    <w:rsid w:val="00040675"/>
    <w:rsid w:val="000409A5"/>
    <w:rsid w:val="00040D3E"/>
    <w:rsid w:val="00041859"/>
    <w:rsid w:val="000441D7"/>
    <w:rsid w:val="00044D97"/>
    <w:rsid w:val="000503FB"/>
    <w:rsid w:val="00050763"/>
    <w:rsid w:val="00051A03"/>
    <w:rsid w:val="00051CCD"/>
    <w:rsid w:val="00052EE9"/>
    <w:rsid w:val="00056976"/>
    <w:rsid w:val="00057869"/>
    <w:rsid w:val="00061F64"/>
    <w:rsid w:val="000631CB"/>
    <w:rsid w:val="000636D0"/>
    <w:rsid w:val="0006419C"/>
    <w:rsid w:val="00064B99"/>
    <w:rsid w:val="00066A02"/>
    <w:rsid w:val="0007137C"/>
    <w:rsid w:val="00073838"/>
    <w:rsid w:val="00077B97"/>
    <w:rsid w:val="000828C5"/>
    <w:rsid w:val="000836CE"/>
    <w:rsid w:val="0008625E"/>
    <w:rsid w:val="00086B11"/>
    <w:rsid w:val="00086EBD"/>
    <w:rsid w:val="00086F72"/>
    <w:rsid w:val="00090916"/>
    <w:rsid w:val="00091F04"/>
    <w:rsid w:val="0009428D"/>
    <w:rsid w:val="0009486E"/>
    <w:rsid w:val="000966EF"/>
    <w:rsid w:val="00097C1D"/>
    <w:rsid w:val="000A2C25"/>
    <w:rsid w:val="000A43A2"/>
    <w:rsid w:val="000B0819"/>
    <w:rsid w:val="000B3B19"/>
    <w:rsid w:val="000B44BF"/>
    <w:rsid w:val="000C06A0"/>
    <w:rsid w:val="000C0B08"/>
    <w:rsid w:val="000C2577"/>
    <w:rsid w:val="000C404B"/>
    <w:rsid w:val="000C721B"/>
    <w:rsid w:val="000C7F70"/>
    <w:rsid w:val="000D02E1"/>
    <w:rsid w:val="000D03BE"/>
    <w:rsid w:val="000E0B60"/>
    <w:rsid w:val="000E2B4F"/>
    <w:rsid w:val="000E2B7A"/>
    <w:rsid w:val="000E2DE3"/>
    <w:rsid w:val="000E4A5E"/>
    <w:rsid w:val="000E6200"/>
    <w:rsid w:val="000E65F0"/>
    <w:rsid w:val="000F2EF6"/>
    <w:rsid w:val="000F3643"/>
    <w:rsid w:val="000F39F6"/>
    <w:rsid w:val="000F3F7B"/>
    <w:rsid w:val="000F4CC7"/>
    <w:rsid w:val="000F4EFD"/>
    <w:rsid w:val="000F5EC5"/>
    <w:rsid w:val="000F7382"/>
    <w:rsid w:val="000F7802"/>
    <w:rsid w:val="000F7BAC"/>
    <w:rsid w:val="000F7C66"/>
    <w:rsid w:val="000F7C72"/>
    <w:rsid w:val="00100E1B"/>
    <w:rsid w:val="001027A6"/>
    <w:rsid w:val="00103785"/>
    <w:rsid w:val="0010449C"/>
    <w:rsid w:val="001046F5"/>
    <w:rsid w:val="0010479C"/>
    <w:rsid w:val="00106953"/>
    <w:rsid w:val="00107182"/>
    <w:rsid w:val="001145F9"/>
    <w:rsid w:val="0011765D"/>
    <w:rsid w:val="00120D40"/>
    <w:rsid w:val="00122F5B"/>
    <w:rsid w:val="00123EE2"/>
    <w:rsid w:val="0012682A"/>
    <w:rsid w:val="001305F7"/>
    <w:rsid w:val="00132E6F"/>
    <w:rsid w:val="001334E6"/>
    <w:rsid w:val="001336EE"/>
    <w:rsid w:val="00134F4C"/>
    <w:rsid w:val="001402C6"/>
    <w:rsid w:val="0014116D"/>
    <w:rsid w:val="00141846"/>
    <w:rsid w:val="00142ACD"/>
    <w:rsid w:val="00142B59"/>
    <w:rsid w:val="00143101"/>
    <w:rsid w:val="00143691"/>
    <w:rsid w:val="00143D48"/>
    <w:rsid w:val="001448DA"/>
    <w:rsid w:val="0014519C"/>
    <w:rsid w:val="00145DF1"/>
    <w:rsid w:val="001466F8"/>
    <w:rsid w:val="001474C8"/>
    <w:rsid w:val="00147502"/>
    <w:rsid w:val="00150FAD"/>
    <w:rsid w:val="001526CC"/>
    <w:rsid w:val="00152CC2"/>
    <w:rsid w:val="00153F92"/>
    <w:rsid w:val="0015441D"/>
    <w:rsid w:val="00154CBE"/>
    <w:rsid w:val="00155D9C"/>
    <w:rsid w:val="0015637B"/>
    <w:rsid w:val="00156BAE"/>
    <w:rsid w:val="00156ECF"/>
    <w:rsid w:val="00157334"/>
    <w:rsid w:val="00163E44"/>
    <w:rsid w:val="00163EA1"/>
    <w:rsid w:val="00164946"/>
    <w:rsid w:val="00165E24"/>
    <w:rsid w:val="001662FC"/>
    <w:rsid w:val="001663BD"/>
    <w:rsid w:val="00166E8F"/>
    <w:rsid w:val="001670F8"/>
    <w:rsid w:val="00167CEB"/>
    <w:rsid w:val="00172FDA"/>
    <w:rsid w:val="001766B6"/>
    <w:rsid w:val="00181355"/>
    <w:rsid w:val="00181EF9"/>
    <w:rsid w:val="00182004"/>
    <w:rsid w:val="00183927"/>
    <w:rsid w:val="0018511B"/>
    <w:rsid w:val="0019044B"/>
    <w:rsid w:val="00192202"/>
    <w:rsid w:val="00194307"/>
    <w:rsid w:val="00194EFA"/>
    <w:rsid w:val="00197CC1"/>
    <w:rsid w:val="00197E53"/>
    <w:rsid w:val="001A119B"/>
    <w:rsid w:val="001A1DD2"/>
    <w:rsid w:val="001A39F0"/>
    <w:rsid w:val="001A4B9E"/>
    <w:rsid w:val="001A4BD9"/>
    <w:rsid w:val="001A5424"/>
    <w:rsid w:val="001B053C"/>
    <w:rsid w:val="001B0729"/>
    <w:rsid w:val="001B153A"/>
    <w:rsid w:val="001B2215"/>
    <w:rsid w:val="001B2D1B"/>
    <w:rsid w:val="001B5273"/>
    <w:rsid w:val="001B54B2"/>
    <w:rsid w:val="001B5C7D"/>
    <w:rsid w:val="001B647B"/>
    <w:rsid w:val="001B754E"/>
    <w:rsid w:val="001C0EBD"/>
    <w:rsid w:val="001C19BC"/>
    <w:rsid w:val="001C264D"/>
    <w:rsid w:val="001C2C3C"/>
    <w:rsid w:val="001C3372"/>
    <w:rsid w:val="001C4AFE"/>
    <w:rsid w:val="001C4E92"/>
    <w:rsid w:val="001C5498"/>
    <w:rsid w:val="001C5E57"/>
    <w:rsid w:val="001C6D23"/>
    <w:rsid w:val="001D08D7"/>
    <w:rsid w:val="001D364D"/>
    <w:rsid w:val="001D4669"/>
    <w:rsid w:val="001D7BE5"/>
    <w:rsid w:val="001E0518"/>
    <w:rsid w:val="001E07F4"/>
    <w:rsid w:val="001E3685"/>
    <w:rsid w:val="001E395D"/>
    <w:rsid w:val="001E67F8"/>
    <w:rsid w:val="001E6F2D"/>
    <w:rsid w:val="001E797D"/>
    <w:rsid w:val="001F3171"/>
    <w:rsid w:val="001F31C1"/>
    <w:rsid w:val="001F41C0"/>
    <w:rsid w:val="001F4DCA"/>
    <w:rsid w:val="001F55A9"/>
    <w:rsid w:val="001F6BA2"/>
    <w:rsid w:val="00201BC0"/>
    <w:rsid w:val="0020533C"/>
    <w:rsid w:val="00205560"/>
    <w:rsid w:val="002062C3"/>
    <w:rsid w:val="00211DD9"/>
    <w:rsid w:val="0021699D"/>
    <w:rsid w:val="00222066"/>
    <w:rsid w:val="00222AE0"/>
    <w:rsid w:val="00224AF4"/>
    <w:rsid w:val="0022708B"/>
    <w:rsid w:val="00230B92"/>
    <w:rsid w:val="002319D7"/>
    <w:rsid w:val="00232007"/>
    <w:rsid w:val="0023247F"/>
    <w:rsid w:val="002324BD"/>
    <w:rsid w:val="002325CA"/>
    <w:rsid w:val="00232A75"/>
    <w:rsid w:val="00234776"/>
    <w:rsid w:val="0023594F"/>
    <w:rsid w:val="0023626E"/>
    <w:rsid w:val="00240200"/>
    <w:rsid w:val="00240735"/>
    <w:rsid w:val="00240C01"/>
    <w:rsid w:val="00241151"/>
    <w:rsid w:val="00241AB1"/>
    <w:rsid w:val="00242D91"/>
    <w:rsid w:val="00242EC6"/>
    <w:rsid w:val="00243599"/>
    <w:rsid w:val="002445C1"/>
    <w:rsid w:val="0024657E"/>
    <w:rsid w:val="0024663B"/>
    <w:rsid w:val="00246D81"/>
    <w:rsid w:val="002524D4"/>
    <w:rsid w:val="00252CE7"/>
    <w:rsid w:val="00253807"/>
    <w:rsid w:val="0025394B"/>
    <w:rsid w:val="00253D09"/>
    <w:rsid w:val="00256959"/>
    <w:rsid w:val="0025703A"/>
    <w:rsid w:val="00257B3E"/>
    <w:rsid w:val="0026169A"/>
    <w:rsid w:val="002619B4"/>
    <w:rsid w:val="002634E4"/>
    <w:rsid w:val="00263577"/>
    <w:rsid w:val="002635D9"/>
    <w:rsid w:val="00266E67"/>
    <w:rsid w:val="00270E92"/>
    <w:rsid w:val="00273A5B"/>
    <w:rsid w:val="002740A1"/>
    <w:rsid w:val="002751A8"/>
    <w:rsid w:val="00276810"/>
    <w:rsid w:val="00276A5D"/>
    <w:rsid w:val="00277A3D"/>
    <w:rsid w:val="00280AC9"/>
    <w:rsid w:val="00281AEA"/>
    <w:rsid w:val="0028295B"/>
    <w:rsid w:val="00284D6C"/>
    <w:rsid w:val="00286C7D"/>
    <w:rsid w:val="00287E60"/>
    <w:rsid w:val="002900B9"/>
    <w:rsid w:val="00290CD9"/>
    <w:rsid w:val="00291FBE"/>
    <w:rsid w:val="0029270C"/>
    <w:rsid w:val="002927D5"/>
    <w:rsid w:val="002932FF"/>
    <w:rsid w:val="00293874"/>
    <w:rsid w:val="00295A0C"/>
    <w:rsid w:val="00296F53"/>
    <w:rsid w:val="00297377"/>
    <w:rsid w:val="002A122F"/>
    <w:rsid w:val="002A26B0"/>
    <w:rsid w:val="002A387E"/>
    <w:rsid w:val="002A3B59"/>
    <w:rsid w:val="002A3CD9"/>
    <w:rsid w:val="002A5216"/>
    <w:rsid w:val="002A64D5"/>
    <w:rsid w:val="002A7144"/>
    <w:rsid w:val="002A728E"/>
    <w:rsid w:val="002A796C"/>
    <w:rsid w:val="002A7DF0"/>
    <w:rsid w:val="002B3049"/>
    <w:rsid w:val="002B5D30"/>
    <w:rsid w:val="002B6142"/>
    <w:rsid w:val="002B7C98"/>
    <w:rsid w:val="002C1664"/>
    <w:rsid w:val="002C1A79"/>
    <w:rsid w:val="002C2713"/>
    <w:rsid w:val="002C3EA3"/>
    <w:rsid w:val="002C4514"/>
    <w:rsid w:val="002C47F6"/>
    <w:rsid w:val="002C65DD"/>
    <w:rsid w:val="002C6785"/>
    <w:rsid w:val="002D0E0C"/>
    <w:rsid w:val="002D30C7"/>
    <w:rsid w:val="002D5EF1"/>
    <w:rsid w:val="002D7BBE"/>
    <w:rsid w:val="002E0916"/>
    <w:rsid w:val="002E1C94"/>
    <w:rsid w:val="002E2D5C"/>
    <w:rsid w:val="002E588B"/>
    <w:rsid w:val="002E705C"/>
    <w:rsid w:val="002F0135"/>
    <w:rsid w:val="002F082A"/>
    <w:rsid w:val="002F3C7A"/>
    <w:rsid w:val="002F3D57"/>
    <w:rsid w:val="00300342"/>
    <w:rsid w:val="003010B5"/>
    <w:rsid w:val="00304536"/>
    <w:rsid w:val="00304BE8"/>
    <w:rsid w:val="003061AF"/>
    <w:rsid w:val="00306327"/>
    <w:rsid w:val="00306B9A"/>
    <w:rsid w:val="00307D6B"/>
    <w:rsid w:val="0031408E"/>
    <w:rsid w:val="00314841"/>
    <w:rsid w:val="00315477"/>
    <w:rsid w:val="00315C82"/>
    <w:rsid w:val="00316D2A"/>
    <w:rsid w:val="00316EFA"/>
    <w:rsid w:val="003173A4"/>
    <w:rsid w:val="00317CCA"/>
    <w:rsid w:val="003211AF"/>
    <w:rsid w:val="003221B5"/>
    <w:rsid w:val="00322AE5"/>
    <w:rsid w:val="0032660F"/>
    <w:rsid w:val="00330668"/>
    <w:rsid w:val="00332190"/>
    <w:rsid w:val="00337FD0"/>
    <w:rsid w:val="00342F49"/>
    <w:rsid w:val="003436D8"/>
    <w:rsid w:val="00343CD2"/>
    <w:rsid w:val="00345F12"/>
    <w:rsid w:val="00347690"/>
    <w:rsid w:val="00350E23"/>
    <w:rsid w:val="00351FA7"/>
    <w:rsid w:val="003533CB"/>
    <w:rsid w:val="003540BC"/>
    <w:rsid w:val="00357488"/>
    <w:rsid w:val="00363776"/>
    <w:rsid w:val="00364515"/>
    <w:rsid w:val="00366941"/>
    <w:rsid w:val="0037182A"/>
    <w:rsid w:val="00371B09"/>
    <w:rsid w:val="00373DD3"/>
    <w:rsid w:val="00374822"/>
    <w:rsid w:val="00375C6C"/>
    <w:rsid w:val="00375F90"/>
    <w:rsid w:val="00380D2D"/>
    <w:rsid w:val="003813DC"/>
    <w:rsid w:val="00382F0C"/>
    <w:rsid w:val="00383DDE"/>
    <w:rsid w:val="00383E4E"/>
    <w:rsid w:val="00385288"/>
    <w:rsid w:val="00385EA5"/>
    <w:rsid w:val="003914EE"/>
    <w:rsid w:val="003931A8"/>
    <w:rsid w:val="00393FF6"/>
    <w:rsid w:val="00395C41"/>
    <w:rsid w:val="003A36FF"/>
    <w:rsid w:val="003A4730"/>
    <w:rsid w:val="003A5EC2"/>
    <w:rsid w:val="003A78FF"/>
    <w:rsid w:val="003B0150"/>
    <w:rsid w:val="003B098D"/>
    <w:rsid w:val="003B17D6"/>
    <w:rsid w:val="003B3CB9"/>
    <w:rsid w:val="003B493D"/>
    <w:rsid w:val="003B57D3"/>
    <w:rsid w:val="003B64D3"/>
    <w:rsid w:val="003B6FB4"/>
    <w:rsid w:val="003B7810"/>
    <w:rsid w:val="003C099E"/>
    <w:rsid w:val="003C2B0C"/>
    <w:rsid w:val="003C4EBF"/>
    <w:rsid w:val="003C594F"/>
    <w:rsid w:val="003C6AFF"/>
    <w:rsid w:val="003C7322"/>
    <w:rsid w:val="003C7378"/>
    <w:rsid w:val="003C74B4"/>
    <w:rsid w:val="003C7D5E"/>
    <w:rsid w:val="003C7F70"/>
    <w:rsid w:val="003D0D45"/>
    <w:rsid w:val="003D32BB"/>
    <w:rsid w:val="003D384E"/>
    <w:rsid w:val="003E1E29"/>
    <w:rsid w:val="003E4334"/>
    <w:rsid w:val="003E4D60"/>
    <w:rsid w:val="003F2A37"/>
    <w:rsid w:val="003F33C2"/>
    <w:rsid w:val="003F3782"/>
    <w:rsid w:val="003F62EF"/>
    <w:rsid w:val="004006F0"/>
    <w:rsid w:val="00400CD7"/>
    <w:rsid w:val="004023A5"/>
    <w:rsid w:val="00403614"/>
    <w:rsid w:val="00403B98"/>
    <w:rsid w:val="00405B6C"/>
    <w:rsid w:val="0040620E"/>
    <w:rsid w:val="00406A62"/>
    <w:rsid w:val="0041067F"/>
    <w:rsid w:val="00411A86"/>
    <w:rsid w:val="00414A8B"/>
    <w:rsid w:val="00414C2A"/>
    <w:rsid w:val="0041677B"/>
    <w:rsid w:val="00417B8D"/>
    <w:rsid w:val="00420F58"/>
    <w:rsid w:val="004222B2"/>
    <w:rsid w:val="00422A50"/>
    <w:rsid w:val="00424A1E"/>
    <w:rsid w:val="00424E8D"/>
    <w:rsid w:val="00427372"/>
    <w:rsid w:val="004274FB"/>
    <w:rsid w:val="0043266E"/>
    <w:rsid w:val="0043305D"/>
    <w:rsid w:val="0043432D"/>
    <w:rsid w:val="00434671"/>
    <w:rsid w:val="00434BB8"/>
    <w:rsid w:val="00435852"/>
    <w:rsid w:val="00435936"/>
    <w:rsid w:val="00436126"/>
    <w:rsid w:val="0043632D"/>
    <w:rsid w:val="0043787E"/>
    <w:rsid w:val="00437C1A"/>
    <w:rsid w:val="0044446A"/>
    <w:rsid w:val="00445B66"/>
    <w:rsid w:val="00446798"/>
    <w:rsid w:val="00446EF7"/>
    <w:rsid w:val="004530AD"/>
    <w:rsid w:val="00453FA0"/>
    <w:rsid w:val="004546D5"/>
    <w:rsid w:val="00455138"/>
    <w:rsid w:val="0045775E"/>
    <w:rsid w:val="00457AA8"/>
    <w:rsid w:val="00460278"/>
    <w:rsid w:val="00461E39"/>
    <w:rsid w:val="0046337C"/>
    <w:rsid w:val="0046483C"/>
    <w:rsid w:val="00464EA3"/>
    <w:rsid w:val="00464FB5"/>
    <w:rsid w:val="004651C6"/>
    <w:rsid w:val="004678AC"/>
    <w:rsid w:val="004726C6"/>
    <w:rsid w:val="00474215"/>
    <w:rsid w:val="00475DB4"/>
    <w:rsid w:val="00476340"/>
    <w:rsid w:val="00481049"/>
    <w:rsid w:val="00481E0E"/>
    <w:rsid w:val="0048433F"/>
    <w:rsid w:val="0048662F"/>
    <w:rsid w:val="004876C3"/>
    <w:rsid w:val="004879FE"/>
    <w:rsid w:val="004915E2"/>
    <w:rsid w:val="00491700"/>
    <w:rsid w:val="004917CD"/>
    <w:rsid w:val="004953CD"/>
    <w:rsid w:val="004974F0"/>
    <w:rsid w:val="004A1639"/>
    <w:rsid w:val="004A1753"/>
    <w:rsid w:val="004A46D2"/>
    <w:rsid w:val="004A47A9"/>
    <w:rsid w:val="004A62A5"/>
    <w:rsid w:val="004A6F50"/>
    <w:rsid w:val="004A77A0"/>
    <w:rsid w:val="004B0CBB"/>
    <w:rsid w:val="004B1C78"/>
    <w:rsid w:val="004B3443"/>
    <w:rsid w:val="004B3A29"/>
    <w:rsid w:val="004B643C"/>
    <w:rsid w:val="004B745B"/>
    <w:rsid w:val="004B7709"/>
    <w:rsid w:val="004B7E93"/>
    <w:rsid w:val="004C0197"/>
    <w:rsid w:val="004C0E6D"/>
    <w:rsid w:val="004C0ECF"/>
    <w:rsid w:val="004C1DF0"/>
    <w:rsid w:val="004C2083"/>
    <w:rsid w:val="004C34DD"/>
    <w:rsid w:val="004C4EC6"/>
    <w:rsid w:val="004C5E84"/>
    <w:rsid w:val="004C64E2"/>
    <w:rsid w:val="004C74F5"/>
    <w:rsid w:val="004C7ECE"/>
    <w:rsid w:val="004D10A1"/>
    <w:rsid w:val="004D1738"/>
    <w:rsid w:val="004D4564"/>
    <w:rsid w:val="004D45D6"/>
    <w:rsid w:val="004D59B6"/>
    <w:rsid w:val="004D706C"/>
    <w:rsid w:val="004D760B"/>
    <w:rsid w:val="004E2062"/>
    <w:rsid w:val="004E2281"/>
    <w:rsid w:val="004E4338"/>
    <w:rsid w:val="004E51F0"/>
    <w:rsid w:val="004E5221"/>
    <w:rsid w:val="004E58E0"/>
    <w:rsid w:val="004E7182"/>
    <w:rsid w:val="004F3C48"/>
    <w:rsid w:val="004F4178"/>
    <w:rsid w:val="004F4AD0"/>
    <w:rsid w:val="004F4CC9"/>
    <w:rsid w:val="004F7753"/>
    <w:rsid w:val="005021E5"/>
    <w:rsid w:val="00502E93"/>
    <w:rsid w:val="00504962"/>
    <w:rsid w:val="00506047"/>
    <w:rsid w:val="005065F7"/>
    <w:rsid w:val="00506D0C"/>
    <w:rsid w:val="00507CD4"/>
    <w:rsid w:val="005127A3"/>
    <w:rsid w:val="00512F5F"/>
    <w:rsid w:val="0051503F"/>
    <w:rsid w:val="00515C61"/>
    <w:rsid w:val="00516C52"/>
    <w:rsid w:val="00521ED5"/>
    <w:rsid w:val="00521FED"/>
    <w:rsid w:val="0052274E"/>
    <w:rsid w:val="0052473A"/>
    <w:rsid w:val="0052474A"/>
    <w:rsid w:val="00526686"/>
    <w:rsid w:val="00526F24"/>
    <w:rsid w:val="00527FC4"/>
    <w:rsid w:val="005302A2"/>
    <w:rsid w:val="00535243"/>
    <w:rsid w:val="00535C3D"/>
    <w:rsid w:val="00541DE6"/>
    <w:rsid w:val="00544A5B"/>
    <w:rsid w:val="00551643"/>
    <w:rsid w:val="0055702D"/>
    <w:rsid w:val="0056326C"/>
    <w:rsid w:val="0056391A"/>
    <w:rsid w:val="00563BE0"/>
    <w:rsid w:val="005653CF"/>
    <w:rsid w:val="00565B94"/>
    <w:rsid w:val="0056608F"/>
    <w:rsid w:val="00566386"/>
    <w:rsid w:val="00566B69"/>
    <w:rsid w:val="00567C4D"/>
    <w:rsid w:val="00567FB9"/>
    <w:rsid w:val="00570812"/>
    <w:rsid w:val="00570B3B"/>
    <w:rsid w:val="00572C97"/>
    <w:rsid w:val="0057340B"/>
    <w:rsid w:val="00574983"/>
    <w:rsid w:val="00575621"/>
    <w:rsid w:val="0057586A"/>
    <w:rsid w:val="005762A7"/>
    <w:rsid w:val="00577BF1"/>
    <w:rsid w:val="0058102A"/>
    <w:rsid w:val="00582B5D"/>
    <w:rsid w:val="0058319B"/>
    <w:rsid w:val="00583DF4"/>
    <w:rsid w:val="00584F69"/>
    <w:rsid w:val="00585499"/>
    <w:rsid w:val="00587BF9"/>
    <w:rsid w:val="00587D8F"/>
    <w:rsid w:val="0059102B"/>
    <w:rsid w:val="0059164C"/>
    <w:rsid w:val="00594B3C"/>
    <w:rsid w:val="0059792F"/>
    <w:rsid w:val="005A1DF2"/>
    <w:rsid w:val="005A3EE9"/>
    <w:rsid w:val="005A3F98"/>
    <w:rsid w:val="005A473B"/>
    <w:rsid w:val="005A48D3"/>
    <w:rsid w:val="005A5153"/>
    <w:rsid w:val="005B05B2"/>
    <w:rsid w:val="005B0CF7"/>
    <w:rsid w:val="005B19FB"/>
    <w:rsid w:val="005B4D97"/>
    <w:rsid w:val="005B545D"/>
    <w:rsid w:val="005B590D"/>
    <w:rsid w:val="005C239B"/>
    <w:rsid w:val="005C4DDB"/>
    <w:rsid w:val="005C6267"/>
    <w:rsid w:val="005C64CC"/>
    <w:rsid w:val="005C7053"/>
    <w:rsid w:val="005C77BB"/>
    <w:rsid w:val="005D44D2"/>
    <w:rsid w:val="005D44DB"/>
    <w:rsid w:val="005D50E5"/>
    <w:rsid w:val="005D53B9"/>
    <w:rsid w:val="005D745D"/>
    <w:rsid w:val="005E0656"/>
    <w:rsid w:val="005E32AF"/>
    <w:rsid w:val="005E443A"/>
    <w:rsid w:val="005E4E97"/>
    <w:rsid w:val="005F0799"/>
    <w:rsid w:val="005F412E"/>
    <w:rsid w:val="005F4160"/>
    <w:rsid w:val="005F7B9E"/>
    <w:rsid w:val="00601143"/>
    <w:rsid w:val="00601626"/>
    <w:rsid w:val="00604154"/>
    <w:rsid w:val="00605799"/>
    <w:rsid w:val="00606831"/>
    <w:rsid w:val="00607E0B"/>
    <w:rsid w:val="0061164E"/>
    <w:rsid w:val="00612286"/>
    <w:rsid w:val="00613178"/>
    <w:rsid w:val="006159A3"/>
    <w:rsid w:val="00615D70"/>
    <w:rsid w:val="00621207"/>
    <w:rsid w:val="006229DB"/>
    <w:rsid w:val="00622D25"/>
    <w:rsid w:val="006249B8"/>
    <w:rsid w:val="00624FBD"/>
    <w:rsid w:val="00626484"/>
    <w:rsid w:val="006304C2"/>
    <w:rsid w:val="00630718"/>
    <w:rsid w:val="00631394"/>
    <w:rsid w:val="00632F77"/>
    <w:rsid w:val="006375E6"/>
    <w:rsid w:val="00637851"/>
    <w:rsid w:val="00642F4E"/>
    <w:rsid w:val="006437CA"/>
    <w:rsid w:val="006457E7"/>
    <w:rsid w:val="00647738"/>
    <w:rsid w:val="00650CE7"/>
    <w:rsid w:val="00652BA8"/>
    <w:rsid w:val="00654AA0"/>
    <w:rsid w:val="006562D2"/>
    <w:rsid w:val="006572C1"/>
    <w:rsid w:val="00661635"/>
    <w:rsid w:val="00662A4E"/>
    <w:rsid w:val="006646A9"/>
    <w:rsid w:val="006654BA"/>
    <w:rsid w:val="006663D8"/>
    <w:rsid w:val="00670086"/>
    <w:rsid w:val="00670D27"/>
    <w:rsid w:val="00672C68"/>
    <w:rsid w:val="0067339C"/>
    <w:rsid w:val="00676A04"/>
    <w:rsid w:val="00677572"/>
    <w:rsid w:val="006819A4"/>
    <w:rsid w:val="006941E3"/>
    <w:rsid w:val="006A181D"/>
    <w:rsid w:val="006A1B5F"/>
    <w:rsid w:val="006A2212"/>
    <w:rsid w:val="006A2D35"/>
    <w:rsid w:val="006A3EFE"/>
    <w:rsid w:val="006A432C"/>
    <w:rsid w:val="006A6145"/>
    <w:rsid w:val="006A691D"/>
    <w:rsid w:val="006A6D7E"/>
    <w:rsid w:val="006B0D9A"/>
    <w:rsid w:val="006B12F7"/>
    <w:rsid w:val="006B214A"/>
    <w:rsid w:val="006B26B7"/>
    <w:rsid w:val="006B62E4"/>
    <w:rsid w:val="006C3487"/>
    <w:rsid w:val="006C561A"/>
    <w:rsid w:val="006C6069"/>
    <w:rsid w:val="006D19BF"/>
    <w:rsid w:val="006D33F1"/>
    <w:rsid w:val="006D522C"/>
    <w:rsid w:val="006E15A1"/>
    <w:rsid w:val="006E20D7"/>
    <w:rsid w:val="006E3098"/>
    <w:rsid w:val="006E3659"/>
    <w:rsid w:val="006E38C8"/>
    <w:rsid w:val="006E48E1"/>
    <w:rsid w:val="006E631C"/>
    <w:rsid w:val="006E7AC9"/>
    <w:rsid w:val="006F3F47"/>
    <w:rsid w:val="006F5EBA"/>
    <w:rsid w:val="006F5F20"/>
    <w:rsid w:val="006F71A8"/>
    <w:rsid w:val="006F7F0A"/>
    <w:rsid w:val="007014AA"/>
    <w:rsid w:val="00701762"/>
    <w:rsid w:val="007040C2"/>
    <w:rsid w:val="007042C6"/>
    <w:rsid w:val="00704493"/>
    <w:rsid w:val="00704E99"/>
    <w:rsid w:val="00704E9A"/>
    <w:rsid w:val="00705886"/>
    <w:rsid w:val="0070632F"/>
    <w:rsid w:val="00710BE3"/>
    <w:rsid w:val="007131A1"/>
    <w:rsid w:val="007151F2"/>
    <w:rsid w:val="007154A4"/>
    <w:rsid w:val="00717C0C"/>
    <w:rsid w:val="0072066B"/>
    <w:rsid w:val="00721883"/>
    <w:rsid w:val="00721AD0"/>
    <w:rsid w:val="00721CA3"/>
    <w:rsid w:val="00722323"/>
    <w:rsid w:val="00722760"/>
    <w:rsid w:val="00722A6E"/>
    <w:rsid w:val="00722FDE"/>
    <w:rsid w:val="00723BCD"/>
    <w:rsid w:val="0072408D"/>
    <w:rsid w:val="00725969"/>
    <w:rsid w:val="00725FC6"/>
    <w:rsid w:val="00726393"/>
    <w:rsid w:val="00726791"/>
    <w:rsid w:val="007267D8"/>
    <w:rsid w:val="007268BF"/>
    <w:rsid w:val="0072691E"/>
    <w:rsid w:val="00726DDE"/>
    <w:rsid w:val="00726E29"/>
    <w:rsid w:val="00727534"/>
    <w:rsid w:val="007275C1"/>
    <w:rsid w:val="00730A53"/>
    <w:rsid w:val="00730D37"/>
    <w:rsid w:val="00733B02"/>
    <w:rsid w:val="00733E8E"/>
    <w:rsid w:val="00734389"/>
    <w:rsid w:val="007344FF"/>
    <w:rsid w:val="00736728"/>
    <w:rsid w:val="007371F2"/>
    <w:rsid w:val="00741B3A"/>
    <w:rsid w:val="00742A1B"/>
    <w:rsid w:val="007466A7"/>
    <w:rsid w:val="0075463E"/>
    <w:rsid w:val="007610E1"/>
    <w:rsid w:val="00763247"/>
    <w:rsid w:val="0076368B"/>
    <w:rsid w:val="00764F4A"/>
    <w:rsid w:val="0076534D"/>
    <w:rsid w:val="00765D05"/>
    <w:rsid w:val="007729F3"/>
    <w:rsid w:val="007731C9"/>
    <w:rsid w:val="00773364"/>
    <w:rsid w:val="007750C7"/>
    <w:rsid w:val="007830DE"/>
    <w:rsid w:val="00790E86"/>
    <w:rsid w:val="00790EC0"/>
    <w:rsid w:val="0079298D"/>
    <w:rsid w:val="007943CE"/>
    <w:rsid w:val="007944A0"/>
    <w:rsid w:val="007A0808"/>
    <w:rsid w:val="007A19CF"/>
    <w:rsid w:val="007A1EA3"/>
    <w:rsid w:val="007A216A"/>
    <w:rsid w:val="007A327C"/>
    <w:rsid w:val="007A32F9"/>
    <w:rsid w:val="007A3C5F"/>
    <w:rsid w:val="007A3C88"/>
    <w:rsid w:val="007A4AB8"/>
    <w:rsid w:val="007A5837"/>
    <w:rsid w:val="007A7226"/>
    <w:rsid w:val="007A7AE5"/>
    <w:rsid w:val="007B0362"/>
    <w:rsid w:val="007B1C6C"/>
    <w:rsid w:val="007B2E73"/>
    <w:rsid w:val="007B3A31"/>
    <w:rsid w:val="007B4113"/>
    <w:rsid w:val="007B44AC"/>
    <w:rsid w:val="007B5453"/>
    <w:rsid w:val="007B5AA9"/>
    <w:rsid w:val="007B6665"/>
    <w:rsid w:val="007B717B"/>
    <w:rsid w:val="007C0366"/>
    <w:rsid w:val="007C0904"/>
    <w:rsid w:val="007C1491"/>
    <w:rsid w:val="007C68BA"/>
    <w:rsid w:val="007C7D51"/>
    <w:rsid w:val="007D0AD0"/>
    <w:rsid w:val="007D283D"/>
    <w:rsid w:val="007D3983"/>
    <w:rsid w:val="007D4BD3"/>
    <w:rsid w:val="007D6C6C"/>
    <w:rsid w:val="007D7A9F"/>
    <w:rsid w:val="007E25F7"/>
    <w:rsid w:val="007E3F41"/>
    <w:rsid w:val="007E46F7"/>
    <w:rsid w:val="007E4B57"/>
    <w:rsid w:val="007E5B31"/>
    <w:rsid w:val="007E65D1"/>
    <w:rsid w:val="007F3EAD"/>
    <w:rsid w:val="007F614B"/>
    <w:rsid w:val="008014DB"/>
    <w:rsid w:val="00802E59"/>
    <w:rsid w:val="00802FBF"/>
    <w:rsid w:val="0080495E"/>
    <w:rsid w:val="008077C7"/>
    <w:rsid w:val="00807D42"/>
    <w:rsid w:val="008104FC"/>
    <w:rsid w:val="00810B7F"/>
    <w:rsid w:val="00812DA0"/>
    <w:rsid w:val="00813B30"/>
    <w:rsid w:val="00816FCD"/>
    <w:rsid w:val="00827B49"/>
    <w:rsid w:val="0083141C"/>
    <w:rsid w:val="00831C67"/>
    <w:rsid w:val="00832707"/>
    <w:rsid w:val="00833E52"/>
    <w:rsid w:val="008368D8"/>
    <w:rsid w:val="00837414"/>
    <w:rsid w:val="00837895"/>
    <w:rsid w:val="0083791C"/>
    <w:rsid w:val="00842E6B"/>
    <w:rsid w:val="00844DE0"/>
    <w:rsid w:val="008455A6"/>
    <w:rsid w:val="00847B23"/>
    <w:rsid w:val="00850136"/>
    <w:rsid w:val="00850EFE"/>
    <w:rsid w:val="00856384"/>
    <w:rsid w:val="00856653"/>
    <w:rsid w:val="0085742B"/>
    <w:rsid w:val="00857569"/>
    <w:rsid w:val="008605D1"/>
    <w:rsid w:val="00860900"/>
    <w:rsid w:val="00862A25"/>
    <w:rsid w:val="00862B3D"/>
    <w:rsid w:val="00865149"/>
    <w:rsid w:val="0087390F"/>
    <w:rsid w:val="00874128"/>
    <w:rsid w:val="00875773"/>
    <w:rsid w:val="00880AC3"/>
    <w:rsid w:val="00880B6A"/>
    <w:rsid w:val="00880F51"/>
    <w:rsid w:val="00881DE1"/>
    <w:rsid w:val="00882F16"/>
    <w:rsid w:val="008837D7"/>
    <w:rsid w:val="00883A86"/>
    <w:rsid w:val="008849A1"/>
    <w:rsid w:val="00885494"/>
    <w:rsid w:val="00887257"/>
    <w:rsid w:val="00890145"/>
    <w:rsid w:val="00890147"/>
    <w:rsid w:val="008919CB"/>
    <w:rsid w:val="00891AF8"/>
    <w:rsid w:val="00892387"/>
    <w:rsid w:val="00896268"/>
    <w:rsid w:val="00897CAB"/>
    <w:rsid w:val="008A16AC"/>
    <w:rsid w:val="008A489E"/>
    <w:rsid w:val="008A6FEC"/>
    <w:rsid w:val="008A717E"/>
    <w:rsid w:val="008A7E9B"/>
    <w:rsid w:val="008B0382"/>
    <w:rsid w:val="008B1F5A"/>
    <w:rsid w:val="008B3355"/>
    <w:rsid w:val="008B4FBA"/>
    <w:rsid w:val="008B5A3B"/>
    <w:rsid w:val="008B712D"/>
    <w:rsid w:val="008B719F"/>
    <w:rsid w:val="008B74A3"/>
    <w:rsid w:val="008B7DBE"/>
    <w:rsid w:val="008C08A6"/>
    <w:rsid w:val="008C1A16"/>
    <w:rsid w:val="008C221E"/>
    <w:rsid w:val="008C2A03"/>
    <w:rsid w:val="008C5F28"/>
    <w:rsid w:val="008C5FF5"/>
    <w:rsid w:val="008C64BF"/>
    <w:rsid w:val="008D008D"/>
    <w:rsid w:val="008D3205"/>
    <w:rsid w:val="008D6DD5"/>
    <w:rsid w:val="008D6EA2"/>
    <w:rsid w:val="008D7CBF"/>
    <w:rsid w:val="008E06D9"/>
    <w:rsid w:val="008E08F8"/>
    <w:rsid w:val="008E4546"/>
    <w:rsid w:val="008E45B8"/>
    <w:rsid w:val="008E4EE3"/>
    <w:rsid w:val="008E5210"/>
    <w:rsid w:val="008E6AC4"/>
    <w:rsid w:val="008E7756"/>
    <w:rsid w:val="008E7CB3"/>
    <w:rsid w:val="008F1AE5"/>
    <w:rsid w:val="008F4400"/>
    <w:rsid w:val="008F5C8D"/>
    <w:rsid w:val="009005DA"/>
    <w:rsid w:val="00900C59"/>
    <w:rsid w:val="00901F82"/>
    <w:rsid w:val="009033F6"/>
    <w:rsid w:val="0090341D"/>
    <w:rsid w:val="00905C13"/>
    <w:rsid w:val="0090779D"/>
    <w:rsid w:val="0091017C"/>
    <w:rsid w:val="009107A6"/>
    <w:rsid w:val="00911E1E"/>
    <w:rsid w:val="00913A3F"/>
    <w:rsid w:val="0091435B"/>
    <w:rsid w:val="00915F18"/>
    <w:rsid w:val="009165BB"/>
    <w:rsid w:val="00916DBD"/>
    <w:rsid w:val="00917DC9"/>
    <w:rsid w:val="00921446"/>
    <w:rsid w:val="0092295A"/>
    <w:rsid w:val="00924D04"/>
    <w:rsid w:val="00925027"/>
    <w:rsid w:val="00926738"/>
    <w:rsid w:val="00926E8D"/>
    <w:rsid w:val="009275B4"/>
    <w:rsid w:val="00930364"/>
    <w:rsid w:val="0093127C"/>
    <w:rsid w:val="009336B5"/>
    <w:rsid w:val="00933C07"/>
    <w:rsid w:val="00934ECA"/>
    <w:rsid w:val="0093502F"/>
    <w:rsid w:val="009365D0"/>
    <w:rsid w:val="00942576"/>
    <w:rsid w:val="0094323D"/>
    <w:rsid w:val="00944296"/>
    <w:rsid w:val="00950CB7"/>
    <w:rsid w:val="00951D92"/>
    <w:rsid w:val="00952242"/>
    <w:rsid w:val="0095244A"/>
    <w:rsid w:val="00952575"/>
    <w:rsid w:val="00953558"/>
    <w:rsid w:val="00957C6D"/>
    <w:rsid w:val="009606CC"/>
    <w:rsid w:val="00961EE6"/>
    <w:rsid w:val="00962CC3"/>
    <w:rsid w:val="009642D1"/>
    <w:rsid w:val="00966662"/>
    <w:rsid w:val="00971257"/>
    <w:rsid w:val="0097325D"/>
    <w:rsid w:val="009735A6"/>
    <w:rsid w:val="00974D57"/>
    <w:rsid w:val="00981609"/>
    <w:rsid w:val="00981E8B"/>
    <w:rsid w:val="00982C51"/>
    <w:rsid w:val="00986381"/>
    <w:rsid w:val="0098649F"/>
    <w:rsid w:val="009865A7"/>
    <w:rsid w:val="00987438"/>
    <w:rsid w:val="009878F5"/>
    <w:rsid w:val="00994540"/>
    <w:rsid w:val="00994C5F"/>
    <w:rsid w:val="0099543B"/>
    <w:rsid w:val="009958FC"/>
    <w:rsid w:val="00995A32"/>
    <w:rsid w:val="0099628A"/>
    <w:rsid w:val="009A180E"/>
    <w:rsid w:val="009A2724"/>
    <w:rsid w:val="009A4803"/>
    <w:rsid w:val="009A4947"/>
    <w:rsid w:val="009A499C"/>
    <w:rsid w:val="009A629F"/>
    <w:rsid w:val="009A6D32"/>
    <w:rsid w:val="009B0A0A"/>
    <w:rsid w:val="009B23C0"/>
    <w:rsid w:val="009B2CA0"/>
    <w:rsid w:val="009B317C"/>
    <w:rsid w:val="009B39A9"/>
    <w:rsid w:val="009B4A32"/>
    <w:rsid w:val="009B6A07"/>
    <w:rsid w:val="009B6B1A"/>
    <w:rsid w:val="009C078F"/>
    <w:rsid w:val="009C0EDC"/>
    <w:rsid w:val="009C2396"/>
    <w:rsid w:val="009C2EB6"/>
    <w:rsid w:val="009C3505"/>
    <w:rsid w:val="009C64D1"/>
    <w:rsid w:val="009C766E"/>
    <w:rsid w:val="009C7B96"/>
    <w:rsid w:val="009D258E"/>
    <w:rsid w:val="009E2D35"/>
    <w:rsid w:val="009E5206"/>
    <w:rsid w:val="009E57BC"/>
    <w:rsid w:val="009E6902"/>
    <w:rsid w:val="009E69C8"/>
    <w:rsid w:val="009E792D"/>
    <w:rsid w:val="009E7AA5"/>
    <w:rsid w:val="009F0505"/>
    <w:rsid w:val="009F1413"/>
    <w:rsid w:val="009F39E7"/>
    <w:rsid w:val="009F4D31"/>
    <w:rsid w:val="009F6169"/>
    <w:rsid w:val="009F65E5"/>
    <w:rsid w:val="009F6F36"/>
    <w:rsid w:val="009F7782"/>
    <w:rsid w:val="009F7EA2"/>
    <w:rsid w:val="00A0144A"/>
    <w:rsid w:val="00A016C6"/>
    <w:rsid w:val="00A02382"/>
    <w:rsid w:val="00A040AA"/>
    <w:rsid w:val="00A04F08"/>
    <w:rsid w:val="00A107BE"/>
    <w:rsid w:val="00A110FB"/>
    <w:rsid w:val="00A1117C"/>
    <w:rsid w:val="00A12A53"/>
    <w:rsid w:val="00A13673"/>
    <w:rsid w:val="00A1389C"/>
    <w:rsid w:val="00A157FD"/>
    <w:rsid w:val="00A167B6"/>
    <w:rsid w:val="00A175EE"/>
    <w:rsid w:val="00A17D33"/>
    <w:rsid w:val="00A2136F"/>
    <w:rsid w:val="00A23B2D"/>
    <w:rsid w:val="00A2687C"/>
    <w:rsid w:val="00A26A18"/>
    <w:rsid w:val="00A26EDA"/>
    <w:rsid w:val="00A27ED4"/>
    <w:rsid w:val="00A3047C"/>
    <w:rsid w:val="00A30C15"/>
    <w:rsid w:val="00A32C93"/>
    <w:rsid w:val="00A32D53"/>
    <w:rsid w:val="00A332F9"/>
    <w:rsid w:val="00A34DFF"/>
    <w:rsid w:val="00A41E23"/>
    <w:rsid w:val="00A4221E"/>
    <w:rsid w:val="00A43862"/>
    <w:rsid w:val="00A43F7D"/>
    <w:rsid w:val="00A44C4C"/>
    <w:rsid w:val="00A45460"/>
    <w:rsid w:val="00A4577D"/>
    <w:rsid w:val="00A4583A"/>
    <w:rsid w:val="00A47EB9"/>
    <w:rsid w:val="00A47FBB"/>
    <w:rsid w:val="00A51012"/>
    <w:rsid w:val="00A525F1"/>
    <w:rsid w:val="00A53256"/>
    <w:rsid w:val="00A535EC"/>
    <w:rsid w:val="00A542DF"/>
    <w:rsid w:val="00A56AF9"/>
    <w:rsid w:val="00A57545"/>
    <w:rsid w:val="00A619A5"/>
    <w:rsid w:val="00A624AC"/>
    <w:rsid w:val="00A6271C"/>
    <w:rsid w:val="00A62E3E"/>
    <w:rsid w:val="00A63CDE"/>
    <w:rsid w:val="00A65CCB"/>
    <w:rsid w:val="00A665E4"/>
    <w:rsid w:val="00A676C3"/>
    <w:rsid w:val="00A7239A"/>
    <w:rsid w:val="00A72A19"/>
    <w:rsid w:val="00A72B8C"/>
    <w:rsid w:val="00A72C1F"/>
    <w:rsid w:val="00A763BE"/>
    <w:rsid w:val="00A77370"/>
    <w:rsid w:val="00A77A07"/>
    <w:rsid w:val="00A80C8A"/>
    <w:rsid w:val="00A8324F"/>
    <w:rsid w:val="00A83561"/>
    <w:rsid w:val="00A86B69"/>
    <w:rsid w:val="00A8725B"/>
    <w:rsid w:val="00A87884"/>
    <w:rsid w:val="00A93754"/>
    <w:rsid w:val="00A94A8A"/>
    <w:rsid w:val="00A9530C"/>
    <w:rsid w:val="00A965F6"/>
    <w:rsid w:val="00A97A12"/>
    <w:rsid w:val="00AA618C"/>
    <w:rsid w:val="00AA73C7"/>
    <w:rsid w:val="00AB047B"/>
    <w:rsid w:val="00AB11FC"/>
    <w:rsid w:val="00AB331C"/>
    <w:rsid w:val="00AB3712"/>
    <w:rsid w:val="00AB4B1D"/>
    <w:rsid w:val="00AB5347"/>
    <w:rsid w:val="00AB54CB"/>
    <w:rsid w:val="00AB7290"/>
    <w:rsid w:val="00AC1860"/>
    <w:rsid w:val="00AC2604"/>
    <w:rsid w:val="00AC2BF8"/>
    <w:rsid w:val="00AC57A7"/>
    <w:rsid w:val="00AC639B"/>
    <w:rsid w:val="00AC77A1"/>
    <w:rsid w:val="00AD0CBB"/>
    <w:rsid w:val="00AD3531"/>
    <w:rsid w:val="00AD5154"/>
    <w:rsid w:val="00AD6C3D"/>
    <w:rsid w:val="00AD7520"/>
    <w:rsid w:val="00AE06CA"/>
    <w:rsid w:val="00AE2F90"/>
    <w:rsid w:val="00AE495D"/>
    <w:rsid w:val="00AE6973"/>
    <w:rsid w:val="00AE6FEF"/>
    <w:rsid w:val="00AE70B7"/>
    <w:rsid w:val="00AE7BDD"/>
    <w:rsid w:val="00AE7BFB"/>
    <w:rsid w:val="00AF0616"/>
    <w:rsid w:val="00AF1E41"/>
    <w:rsid w:val="00AF2306"/>
    <w:rsid w:val="00AF2F3C"/>
    <w:rsid w:val="00AF3594"/>
    <w:rsid w:val="00AF5C81"/>
    <w:rsid w:val="00B00997"/>
    <w:rsid w:val="00B0486C"/>
    <w:rsid w:val="00B12011"/>
    <w:rsid w:val="00B143FC"/>
    <w:rsid w:val="00B156B2"/>
    <w:rsid w:val="00B16000"/>
    <w:rsid w:val="00B17C04"/>
    <w:rsid w:val="00B17FA4"/>
    <w:rsid w:val="00B22915"/>
    <w:rsid w:val="00B240F3"/>
    <w:rsid w:val="00B246F2"/>
    <w:rsid w:val="00B253CA"/>
    <w:rsid w:val="00B2604C"/>
    <w:rsid w:val="00B30FCD"/>
    <w:rsid w:val="00B31624"/>
    <w:rsid w:val="00B354DA"/>
    <w:rsid w:val="00B40671"/>
    <w:rsid w:val="00B40AB1"/>
    <w:rsid w:val="00B414E5"/>
    <w:rsid w:val="00B4277C"/>
    <w:rsid w:val="00B43D6C"/>
    <w:rsid w:val="00B4533D"/>
    <w:rsid w:val="00B46E2B"/>
    <w:rsid w:val="00B507B9"/>
    <w:rsid w:val="00B509E4"/>
    <w:rsid w:val="00B5290C"/>
    <w:rsid w:val="00B54C22"/>
    <w:rsid w:val="00B55273"/>
    <w:rsid w:val="00B55C94"/>
    <w:rsid w:val="00B60582"/>
    <w:rsid w:val="00B6177D"/>
    <w:rsid w:val="00B61FC8"/>
    <w:rsid w:val="00B624FE"/>
    <w:rsid w:val="00B62BAD"/>
    <w:rsid w:val="00B62F0A"/>
    <w:rsid w:val="00B63489"/>
    <w:rsid w:val="00B64776"/>
    <w:rsid w:val="00B65479"/>
    <w:rsid w:val="00B65842"/>
    <w:rsid w:val="00B713AB"/>
    <w:rsid w:val="00B71C91"/>
    <w:rsid w:val="00B7201B"/>
    <w:rsid w:val="00B745E6"/>
    <w:rsid w:val="00B77CDE"/>
    <w:rsid w:val="00B8194D"/>
    <w:rsid w:val="00B81B41"/>
    <w:rsid w:val="00B82549"/>
    <w:rsid w:val="00B8306E"/>
    <w:rsid w:val="00B83354"/>
    <w:rsid w:val="00B864D2"/>
    <w:rsid w:val="00B87160"/>
    <w:rsid w:val="00B87442"/>
    <w:rsid w:val="00B87B85"/>
    <w:rsid w:val="00B906D0"/>
    <w:rsid w:val="00B9138E"/>
    <w:rsid w:val="00B91D0C"/>
    <w:rsid w:val="00B934AC"/>
    <w:rsid w:val="00B93F76"/>
    <w:rsid w:val="00B94883"/>
    <w:rsid w:val="00B94EE0"/>
    <w:rsid w:val="00B963B9"/>
    <w:rsid w:val="00B96950"/>
    <w:rsid w:val="00B9767A"/>
    <w:rsid w:val="00B9772F"/>
    <w:rsid w:val="00B97C7B"/>
    <w:rsid w:val="00BA57B5"/>
    <w:rsid w:val="00BA5E9D"/>
    <w:rsid w:val="00BA5EA4"/>
    <w:rsid w:val="00BB0308"/>
    <w:rsid w:val="00BB1273"/>
    <w:rsid w:val="00BB47F5"/>
    <w:rsid w:val="00BB6032"/>
    <w:rsid w:val="00BB7736"/>
    <w:rsid w:val="00BB79E2"/>
    <w:rsid w:val="00BC0C71"/>
    <w:rsid w:val="00BC1805"/>
    <w:rsid w:val="00BC45DF"/>
    <w:rsid w:val="00BC4661"/>
    <w:rsid w:val="00BC6429"/>
    <w:rsid w:val="00BC64B5"/>
    <w:rsid w:val="00BC6BB6"/>
    <w:rsid w:val="00BC7CB9"/>
    <w:rsid w:val="00BD10FF"/>
    <w:rsid w:val="00BD2082"/>
    <w:rsid w:val="00BD26EB"/>
    <w:rsid w:val="00BD2D6C"/>
    <w:rsid w:val="00BD3E04"/>
    <w:rsid w:val="00BD46F8"/>
    <w:rsid w:val="00BD580B"/>
    <w:rsid w:val="00BE1396"/>
    <w:rsid w:val="00BE45C5"/>
    <w:rsid w:val="00BE496A"/>
    <w:rsid w:val="00BE5291"/>
    <w:rsid w:val="00BE6F73"/>
    <w:rsid w:val="00BE7ACD"/>
    <w:rsid w:val="00BF1F8E"/>
    <w:rsid w:val="00BF2DAA"/>
    <w:rsid w:val="00BF68F1"/>
    <w:rsid w:val="00BF6A3D"/>
    <w:rsid w:val="00BF6E6B"/>
    <w:rsid w:val="00BF7D2B"/>
    <w:rsid w:val="00C00DA3"/>
    <w:rsid w:val="00C056B0"/>
    <w:rsid w:val="00C0572B"/>
    <w:rsid w:val="00C05FB5"/>
    <w:rsid w:val="00C11588"/>
    <w:rsid w:val="00C1585B"/>
    <w:rsid w:val="00C175B6"/>
    <w:rsid w:val="00C20A5B"/>
    <w:rsid w:val="00C2138D"/>
    <w:rsid w:val="00C22AB8"/>
    <w:rsid w:val="00C24F5E"/>
    <w:rsid w:val="00C25110"/>
    <w:rsid w:val="00C25FCC"/>
    <w:rsid w:val="00C26C34"/>
    <w:rsid w:val="00C26F7F"/>
    <w:rsid w:val="00C26FB4"/>
    <w:rsid w:val="00C30033"/>
    <w:rsid w:val="00C30080"/>
    <w:rsid w:val="00C30545"/>
    <w:rsid w:val="00C335AB"/>
    <w:rsid w:val="00C349DB"/>
    <w:rsid w:val="00C41E1D"/>
    <w:rsid w:val="00C4404F"/>
    <w:rsid w:val="00C44DA4"/>
    <w:rsid w:val="00C455E4"/>
    <w:rsid w:val="00C45B7E"/>
    <w:rsid w:val="00C46CFB"/>
    <w:rsid w:val="00C51544"/>
    <w:rsid w:val="00C5262B"/>
    <w:rsid w:val="00C528EE"/>
    <w:rsid w:val="00C5315D"/>
    <w:rsid w:val="00C60537"/>
    <w:rsid w:val="00C626E8"/>
    <w:rsid w:val="00C63D5E"/>
    <w:rsid w:val="00C64C7F"/>
    <w:rsid w:val="00C66682"/>
    <w:rsid w:val="00C72DBC"/>
    <w:rsid w:val="00C73136"/>
    <w:rsid w:val="00C75161"/>
    <w:rsid w:val="00C761C2"/>
    <w:rsid w:val="00C76227"/>
    <w:rsid w:val="00C7690E"/>
    <w:rsid w:val="00C76B4F"/>
    <w:rsid w:val="00C76F19"/>
    <w:rsid w:val="00C81260"/>
    <w:rsid w:val="00C86C19"/>
    <w:rsid w:val="00C878E4"/>
    <w:rsid w:val="00C90FF2"/>
    <w:rsid w:val="00C91F88"/>
    <w:rsid w:val="00C92DBB"/>
    <w:rsid w:val="00C93B82"/>
    <w:rsid w:val="00C94373"/>
    <w:rsid w:val="00C95413"/>
    <w:rsid w:val="00C95D72"/>
    <w:rsid w:val="00C96615"/>
    <w:rsid w:val="00C96877"/>
    <w:rsid w:val="00CA0508"/>
    <w:rsid w:val="00CA30AF"/>
    <w:rsid w:val="00CA584C"/>
    <w:rsid w:val="00CA791C"/>
    <w:rsid w:val="00CB0B35"/>
    <w:rsid w:val="00CB12E7"/>
    <w:rsid w:val="00CB1688"/>
    <w:rsid w:val="00CB263A"/>
    <w:rsid w:val="00CB33AB"/>
    <w:rsid w:val="00CB49F8"/>
    <w:rsid w:val="00CB4F34"/>
    <w:rsid w:val="00CB508B"/>
    <w:rsid w:val="00CB52F0"/>
    <w:rsid w:val="00CB5891"/>
    <w:rsid w:val="00CB6452"/>
    <w:rsid w:val="00CB6CD2"/>
    <w:rsid w:val="00CC293A"/>
    <w:rsid w:val="00CC4884"/>
    <w:rsid w:val="00CC7044"/>
    <w:rsid w:val="00CC7803"/>
    <w:rsid w:val="00CD0E5A"/>
    <w:rsid w:val="00CD177B"/>
    <w:rsid w:val="00CD17B7"/>
    <w:rsid w:val="00CD4CA0"/>
    <w:rsid w:val="00CD4DEE"/>
    <w:rsid w:val="00CD5DDB"/>
    <w:rsid w:val="00CD7096"/>
    <w:rsid w:val="00CD7442"/>
    <w:rsid w:val="00CD74A1"/>
    <w:rsid w:val="00CE0A03"/>
    <w:rsid w:val="00CE25EE"/>
    <w:rsid w:val="00CE4665"/>
    <w:rsid w:val="00CE4EC0"/>
    <w:rsid w:val="00CE59F8"/>
    <w:rsid w:val="00CE7FE3"/>
    <w:rsid w:val="00CF0F8A"/>
    <w:rsid w:val="00CF106A"/>
    <w:rsid w:val="00CF2DC5"/>
    <w:rsid w:val="00CF3EDB"/>
    <w:rsid w:val="00CF5C33"/>
    <w:rsid w:val="00CF7E6C"/>
    <w:rsid w:val="00D00E42"/>
    <w:rsid w:val="00D01D89"/>
    <w:rsid w:val="00D01DBF"/>
    <w:rsid w:val="00D01F7A"/>
    <w:rsid w:val="00D03D01"/>
    <w:rsid w:val="00D04160"/>
    <w:rsid w:val="00D057BF"/>
    <w:rsid w:val="00D070F8"/>
    <w:rsid w:val="00D1032B"/>
    <w:rsid w:val="00D1081A"/>
    <w:rsid w:val="00D1153B"/>
    <w:rsid w:val="00D11F49"/>
    <w:rsid w:val="00D11F63"/>
    <w:rsid w:val="00D13D37"/>
    <w:rsid w:val="00D141F5"/>
    <w:rsid w:val="00D14FBB"/>
    <w:rsid w:val="00D15007"/>
    <w:rsid w:val="00D151A3"/>
    <w:rsid w:val="00D1577C"/>
    <w:rsid w:val="00D16C99"/>
    <w:rsid w:val="00D16F2A"/>
    <w:rsid w:val="00D24259"/>
    <w:rsid w:val="00D24E94"/>
    <w:rsid w:val="00D30010"/>
    <w:rsid w:val="00D3029D"/>
    <w:rsid w:val="00D307C9"/>
    <w:rsid w:val="00D30938"/>
    <w:rsid w:val="00D32667"/>
    <w:rsid w:val="00D3296E"/>
    <w:rsid w:val="00D33A56"/>
    <w:rsid w:val="00D33F94"/>
    <w:rsid w:val="00D36B7E"/>
    <w:rsid w:val="00D3738A"/>
    <w:rsid w:val="00D4155F"/>
    <w:rsid w:val="00D41810"/>
    <w:rsid w:val="00D4264B"/>
    <w:rsid w:val="00D42E76"/>
    <w:rsid w:val="00D50037"/>
    <w:rsid w:val="00D524BE"/>
    <w:rsid w:val="00D53889"/>
    <w:rsid w:val="00D54F78"/>
    <w:rsid w:val="00D57612"/>
    <w:rsid w:val="00D57FF2"/>
    <w:rsid w:val="00D60B32"/>
    <w:rsid w:val="00D61F4E"/>
    <w:rsid w:val="00D63155"/>
    <w:rsid w:val="00D65C57"/>
    <w:rsid w:val="00D662BB"/>
    <w:rsid w:val="00D71CDD"/>
    <w:rsid w:val="00D72C35"/>
    <w:rsid w:val="00D737EB"/>
    <w:rsid w:val="00D73E4D"/>
    <w:rsid w:val="00D73FDC"/>
    <w:rsid w:val="00D74B14"/>
    <w:rsid w:val="00D759A2"/>
    <w:rsid w:val="00D75E19"/>
    <w:rsid w:val="00D76A91"/>
    <w:rsid w:val="00D8015D"/>
    <w:rsid w:val="00D81B9C"/>
    <w:rsid w:val="00D82097"/>
    <w:rsid w:val="00D8592B"/>
    <w:rsid w:val="00D86EF4"/>
    <w:rsid w:val="00D9051A"/>
    <w:rsid w:val="00D93233"/>
    <w:rsid w:val="00D93B8D"/>
    <w:rsid w:val="00D94292"/>
    <w:rsid w:val="00D94330"/>
    <w:rsid w:val="00D94BCB"/>
    <w:rsid w:val="00D94DA2"/>
    <w:rsid w:val="00D954EB"/>
    <w:rsid w:val="00D95D09"/>
    <w:rsid w:val="00D96696"/>
    <w:rsid w:val="00D9797E"/>
    <w:rsid w:val="00DA3913"/>
    <w:rsid w:val="00DA4714"/>
    <w:rsid w:val="00DA4D5C"/>
    <w:rsid w:val="00DA5457"/>
    <w:rsid w:val="00DA5885"/>
    <w:rsid w:val="00DA64DD"/>
    <w:rsid w:val="00DA7C24"/>
    <w:rsid w:val="00DB1ADA"/>
    <w:rsid w:val="00DB1E27"/>
    <w:rsid w:val="00DB2152"/>
    <w:rsid w:val="00DB283C"/>
    <w:rsid w:val="00DB5ACE"/>
    <w:rsid w:val="00DB6285"/>
    <w:rsid w:val="00DC3C26"/>
    <w:rsid w:val="00DC3C97"/>
    <w:rsid w:val="00DC5D59"/>
    <w:rsid w:val="00DC5FC0"/>
    <w:rsid w:val="00DC7E9B"/>
    <w:rsid w:val="00DD02BA"/>
    <w:rsid w:val="00DD0F82"/>
    <w:rsid w:val="00DD4378"/>
    <w:rsid w:val="00DD47EA"/>
    <w:rsid w:val="00DD71C1"/>
    <w:rsid w:val="00DD7C24"/>
    <w:rsid w:val="00DE0F45"/>
    <w:rsid w:val="00DE17D8"/>
    <w:rsid w:val="00DE2D46"/>
    <w:rsid w:val="00DE3F7F"/>
    <w:rsid w:val="00DE4D05"/>
    <w:rsid w:val="00DE541F"/>
    <w:rsid w:val="00DE5B97"/>
    <w:rsid w:val="00DE64F4"/>
    <w:rsid w:val="00DE65F0"/>
    <w:rsid w:val="00DE6B30"/>
    <w:rsid w:val="00DF0BDB"/>
    <w:rsid w:val="00DF2A32"/>
    <w:rsid w:val="00DF35DA"/>
    <w:rsid w:val="00DF56AC"/>
    <w:rsid w:val="00DF6486"/>
    <w:rsid w:val="00DF7150"/>
    <w:rsid w:val="00E00C2C"/>
    <w:rsid w:val="00E02D04"/>
    <w:rsid w:val="00E047FE"/>
    <w:rsid w:val="00E06184"/>
    <w:rsid w:val="00E06786"/>
    <w:rsid w:val="00E076CB"/>
    <w:rsid w:val="00E117DD"/>
    <w:rsid w:val="00E11A50"/>
    <w:rsid w:val="00E16038"/>
    <w:rsid w:val="00E20762"/>
    <w:rsid w:val="00E2117F"/>
    <w:rsid w:val="00E22319"/>
    <w:rsid w:val="00E2515C"/>
    <w:rsid w:val="00E27AA7"/>
    <w:rsid w:val="00E305C4"/>
    <w:rsid w:val="00E31723"/>
    <w:rsid w:val="00E317A5"/>
    <w:rsid w:val="00E3233E"/>
    <w:rsid w:val="00E32495"/>
    <w:rsid w:val="00E32C54"/>
    <w:rsid w:val="00E35C7D"/>
    <w:rsid w:val="00E369CE"/>
    <w:rsid w:val="00E3743C"/>
    <w:rsid w:val="00E40086"/>
    <w:rsid w:val="00E4104F"/>
    <w:rsid w:val="00E411EB"/>
    <w:rsid w:val="00E41629"/>
    <w:rsid w:val="00E41746"/>
    <w:rsid w:val="00E41A4E"/>
    <w:rsid w:val="00E423D0"/>
    <w:rsid w:val="00E42F98"/>
    <w:rsid w:val="00E4468E"/>
    <w:rsid w:val="00E4476E"/>
    <w:rsid w:val="00E44B64"/>
    <w:rsid w:val="00E45673"/>
    <w:rsid w:val="00E51089"/>
    <w:rsid w:val="00E51B81"/>
    <w:rsid w:val="00E52326"/>
    <w:rsid w:val="00E52654"/>
    <w:rsid w:val="00E53411"/>
    <w:rsid w:val="00E56B66"/>
    <w:rsid w:val="00E56C6D"/>
    <w:rsid w:val="00E60C5C"/>
    <w:rsid w:val="00E61F0E"/>
    <w:rsid w:val="00E6739E"/>
    <w:rsid w:val="00E72AF3"/>
    <w:rsid w:val="00E74692"/>
    <w:rsid w:val="00E77E71"/>
    <w:rsid w:val="00E80A39"/>
    <w:rsid w:val="00E8191A"/>
    <w:rsid w:val="00E81C51"/>
    <w:rsid w:val="00E86F2E"/>
    <w:rsid w:val="00E8723C"/>
    <w:rsid w:val="00E91B83"/>
    <w:rsid w:val="00E93C58"/>
    <w:rsid w:val="00E940CD"/>
    <w:rsid w:val="00E96168"/>
    <w:rsid w:val="00E96352"/>
    <w:rsid w:val="00EA0229"/>
    <w:rsid w:val="00EA0D9E"/>
    <w:rsid w:val="00EA24F9"/>
    <w:rsid w:val="00EA5092"/>
    <w:rsid w:val="00EA53E4"/>
    <w:rsid w:val="00EA6A67"/>
    <w:rsid w:val="00EB0162"/>
    <w:rsid w:val="00EB1E64"/>
    <w:rsid w:val="00EB2287"/>
    <w:rsid w:val="00EB3FAA"/>
    <w:rsid w:val="00EB42E8"/>
    <w:rsid w:val="00EB74C9"/>
    <w:rsid w:val="00EC0B15"/>
    <w:rsid w:val="00EC489F"/>
    <w:rsid w:val="00EC60BB"/>
    <w:rsid w:val="00EC687B"/>
    <w:rsid w:val="00EC68E2"/>
    <w:rsid w:val="00EC6B3A"/>
    <w:rsid w:val="00EC7535"/>
    <w:rsid w:val="00ED02AB"/>
    <w:rsid w:val="00ED06E3"/>
    <w:rsid w:val="00ED163D"/>
    <w:rsid w:val="00ED44E2"/>
    <w:rsid w:val="00ED4D6B"/>
    <w:rsid w:val="00ED53D8"/>
    <w:rsid w:val="00ED55BF"/>
    <w:rsid w:val="00ED7C66"/>
    <w:rsid w:val="00ED7FFB"/>
    <w:rsid w:val="00EE0C07"/>
    <w:rsid w:val="00EE1AA9"/>
    <w:rsid w:val="00EE38CF"/>
    <w:rsid w:val="00EE66FC"/>
    <w:rsid w:val="00EE7FF0"/>
    <w:rsid w:val="00EF1533"/>
    <w:rsid w:val="00EF2096"/>
    <w:rsid w:val="00EF4A12"/>
    <w:rsid w:val="00EF6E27"/>
    <w:rsid w:val="00F024D7"/>
    <w:rsid w:val="00F02CED"/>
    <w:rsid w:val="00F06B08"/>
    <w:rsid w:val="00F07771"/>
    <w:rsid w:val="00F105F9"/>
    <w:rsid w:val="00F10E63"/>
    <w:rsid w:val="00F1338B"/>
    <w:rsid w:val="00F16349"/>
    <w:rsid w:val="00F179D1"/>
    <w:rsid w:val="00F17A7F"/>
    <w:rsid w:val="00F20E36"/>
    <w:rsid w:val="00F22B8E"/>
    <w:rsid w:val="00F2594C"/>
    <w:rsid w:val="00F25C4D"/>
    <w:rsid w:val="00F31AD6"/>
    <w:rsid w:val="00F34A4F"/>
    <w:rsid w:val="00F34EAD"/>
    <w:rsid w:val="00F3536D"/>
    <w:rsid w:val="00F36880"/>
    <w:rsid w:val="00F3706E"/>
    <w:rsid w:val="00F41704"/>
    <w:rsid w:val="00F42B10"/>
    <w:rsid w:val="00F4623D"/>
    <w:rsid w:val="00F4720A"/>
    <w:rsid w:val="00F472B8"/>
    <w:rsid w:val="00F47AC3"/>
    <w:rsid w:val="00F505E2"/>
    <w:rsid w:val="00F5083E"/>
    <w:rsid w:val="00F51C58"/>
    <w:rsid w:val="00F54266"/>
    <w:rsid w:val="00F54834"/>
    <w:rsid w:val="00F5691C"/>
    <w:rsid w:val="00F60C64"/>
    <w:rsid w:val="00F6131E"/>
    <w:rsid w:val="00F6156D"/>
    <w:rsid w:val="00F61CE2"/>
    <w:rsid w:val="00F631EF"/>
    <w:rsid w:val="00F63809"/>
    <w:rsid w:val="00F63E8C"/>
    <w:rsid w:val="00F64DED"/>
    <w:rsid w:val="00F65291"/>
    <w:rsid w:val="00F66011"/>
    <w:rsid w:val="00F66DD0"/>
    <w:rsid w:val="00F70BD3"/>
    <w:rsid w:val="00F723FC"/>
    <w:rsid w:val="00F72C2B"/>
    <w:rsid w:val="00F736C4"/>
    <w:rsid w:val="00F74E8D"/>
    <w:rsid w:val="00F7552F"/>
    <w:rsid w:val="00F758E0"/>
    <w:rsid w:val="00F76526"/>
    <w:rsid w:val="00F82F28"/>
    <w:rsid w:val="00F834B9"/>
    <w:rsid w:val="00F8597D"/>
    <w:rsid w:val="00F86D02"/>
    <w:rsid w:val="00F873C6"/>
    <w:rsid w:val="00F90DA4"/>
    <w:rsid w:val="00F9100B"/>
    <w:rsid w:val="00F91F2E"/>
    <w:rsid w:val="00F92498"/>
    <w:rsid w:val="00F9480E"/>
    <w:rsid w:val="00F95FFC"/>
    <w:rsid w:val="00F96055"/>
    <w:rsid w:val="00F9786D"/>
    <w:rsid w:val="00F97DF8"/>
    <w:rsid w:val="00FA03B3"/>
    <w:rsid w:val="00FA1C91"/>
    <w:rsid w:val="00FA28C4"/>
    <w:rsid w:val="00FA3F47"/>
    <w:rsid w:val="00FA5113"/>
    <w:rsid w:val="00FA6811"/>
    <w:rsid w:val="00FB1F96"/>
    <w:rsid w:val="00FB2181"/>
    <w:rsid w:val="00FB42FD"/>
    <w:rsid w:val="00FB46D5"/>
    <w:rsid w:val="00FB7591"/>
    <w:rsid w:val="00FC03EF"/>
    <w:rsid w:val="00FC05B7"/>
    <w:rsid w:val="00FC4BC8"/>
    <w:rsid w:val="00FD05CF"/>
    <w:rsid w:val="00FD0D0B"/>
    <w:rsid w:val="00FD0D0F"/>
    <w:rsid w:val="00FD2AE3"/>
    <w:rsid w:val="00FD42B6"/>
    <w:rsid w:val="00FD44D2"/>
    <w:rsid w:val="00FD47D5"/>
    <w:rsid w:val="00FD79D8"/>
    <w:rsid w:val="00FD7E12"/>
    <w:rsid w:val="00FE1601"/>
    <w:rsid w:val="00FE1C42"/>
    <w:rsid w:val="00FE342B"/>
    <w:rsid w:val="00FE468B"/>
    <w:rsid w:val="00FE51D6"/>
    <w:rsid w:val="00FF026A"/>
    <w:rsid w:val="00FF03A1"/>
    <w:rsid w:val="00FF04A2"/>
    <w:rsid w:val="00FF1B7A"/>
    <w:rsid w:val="00FF1CD0"/>
    <w:rsid w:val="00FF254C"/>
    <w:rsid w:val="00FF3A2C"/>
    <w:rsid w:val="00FF3BAA"/>
    <w:rsid w:val="00FF3E5E"/>
    <w:rsid w:val="00FF46C8"/>
    <w:rsid w:val="00FF7CA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semiHidden/>
    <w:unhideWhenUsed/>
    <w:qFormat/>
    <w:rsid w:val="007729F3"/>
    <w:pPr>
      <w:keepNext/>
      <w:keepLines/>
      <w:spacing w:before="40"/>
      <w:outlineLvl w:val="2"/>
    </w:pPr>
    <w:rPr>
      <w:rFonts w:asciiTheme="majorHAnsi" w:eastAsiaTheme="majorEastAsia" w:hAnsiTheme="majorHAnsi" w:cstheme="majorBidi"/>
      <w:color w:val="1F4D78" w:themeColor="accent1" w:themeShade="7F"/>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Red list paragraph,lp1,Bullet 1,Use Case List Paragraph,Bullet EY,List 1 level,Table of contents numbered,List Paragraph21,List Paragraph1,Lentele,List Paragraph2,ERP-List Paragraph,List Paragraph11,Buletai,Numbering,List Paragraph111"/>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aliases w:val="Red list paragraph Diagrama,lp1 Diagrama,Bullet 1 Diagrama,Use Case List Paragraph Diagrama,Bullet EY Diagrama,List 1 level Diagrama,Table of contents numbered Diagrama,List Paragraph21 Diagrama,List Paragraph1 Diagrama"/>
    <w:basedOn w:val="Numatytasispastraiposriftas"/>
    <w:link w:val="Sraopastraipa"/>
    <w:uiPriority w:val="34"/>
    <w:qFormat/>
    <w:locked/>
    <w:rsid w:val="00AF1E41"/>
    <w:rPr>
      <w:rFonts w:ascii="Calibri" w:hAnsi="Calibri"/>
      <w:sz w:val="22"/>
      <w:szCs w:val="22"/>
    </w:rPr>
  </w:style>
  <w:style w:type="paragraph" w:customStyle="1" w:styleId="list-paragraph">
    <w:name w:val="list-paragraph"/>
    <w:basedOn w:val="prastasis"/>
    <w:rsid w:val="00C761C2"/>
    <w:pPr>
      <w:spacing w:before="100" w:beforeAutospacing="1" w:after="100" w:afterAutospacing="1"/>
    </w:pPr>
    <w:rPr>
      <w:rFonts w:eastAsiaTheme="minorEastAsia"/>
      <w:lang w:val="en-US" w:eastAsia="en-US"/>
    </w:rPr>
  </w:style>
  <w:style w:type="paragraph" w:customStyle="1" w:styleId="prastasis1">
    <w:name w:val="Įprastasis1"/>
    <w:basedOn w:val="prastasis"/>
    <w:rsid w:val="00C761C2"/>
    <w:pPr>
      <w:spacing w:before="100" w:beforeAutospacing="1" w:after="100" w:afterAutospacing="1"/>
    </w:pPr>
    <w:rPr>
      <w:rFonts w:eastAsiaTheme="minorEastAsia"/>
      <w:lang w:val="en-US" w:eastAsia="en-US"/>
    </w:rPr>
  </w:style>
  <w:style w:type="paragraph" w:styleId="prastasiniatinklio">
    <w:name w:val="Normal (Web)"/>
    <w:basedOn w:val="prastasis"/>
    <w:uiPriority w:val="99"/>
    <w:unhideWhenUsed/>
    <w:rsid w:val="00C761C2"/>
    <w:pPr>
      <w:spacing w:before="100" w:beforeAutospacing="1" w:after="100" w:afterAutospacing="1"/>
    </w:pPr>
    <w:rPr>
      <w:rFonts w:eastAsiaTheme="minorEastAsia"/>
      <w:lang w:val="en-US" w:eastAsia="en-US"/>
    </w:rPr>
  </w:style>
  <w:style w:type="paragraph" w:styleId="Puslapioinaostekstas">
    <w:name w:val="footnote text"/>
    <w:basedOn w:val="prastasis"/>
    <w:link w:val="PuslapioinaostekstasDiagrama"/>
    <w:uiPriority w:val="99"/>
    <w:semiHidden/>
    <w:unhideWhenUsed/>
    <w:rsid w:val="00C761C2"/>
    <w:rPr>
      <w:rFonts w:asciiTheme="minorHAnsi" w:eastAsiaTheme="minorHAnsi" w:hAnsiTheme="minorHAnsi" w:cstheme="minorBidi"/>
      <w:kern w:val="2"/>
      <w:sz w:val="20"/>
      <w:szCs w:val="20"/>
      <w:lang w:eastAsia="en-US"/>
      <w14:ligatures w14:val="standardContextual"/>
    </w:rPr>
  </w:style>
  <w:style w:type="character" w:customStyle="1" w:styleId="PuslapioinaostekstasDiagrama">
    <w:name w:val="Puslapio išnašos tekstas Diagrama"/>
    <w:basedOn w:val="Numatytasispastraiposriftas"/>
    <w:link w:val="Puslapioinaostekstas"/>
    <w:uiPriority w:val="99"/>
    <w:semiHidden/>
    <w:rsid w:val="00C761C2"/>
    <w:rPr>
      <w:rFonts w:asciiTheme="minorHAnsi" w:eastAsiaTheme="minorHAnsi" w:hAnsiTheme="minorHAnsi" w:cstheme="minorBidi"/>
      <w:kern w:val="2"/>
      <w:lang w:eastAsia="en-US"/>
      <w14:ligatures w14:val="standardContextual"/>
    </w:rPr>
  </w:style>
  <w:style w:type="character" w:styleId="Puslapioinaosnuoroda">
    <w:name w:val="footnote reference"/>
    <w:basedOn w:val="Numatytasispastraiposriftas"/>
    <w:uiPriority w:val="99"/>
    <w:semiHidden/>
    <w:unhideWhenUsed/>
    <w:rsid w:val="00C761C2"/>
    <w:rPr>
      <w:vertAlign w:val="superscript"/>
    </w:rPr>
  </w:style>
  <w:style w:type="character" w:styleId="Hipersaitas">
    <w:name w:val="Hyperlink"/>
    <w:basedOn w:val="Numatytasispastraiposriftas"/>
    <w:uiPriority w:val="99"/>
    <w:unhideWhenUsed/>
    <w:rsid w:val="00C761C2"/>
    <w:rPr>
      <w:color w:val="0563C1" w:themeColor="hyperlink"/>
      <w:u w:val="single"/>
    </w:rPr>
  </w:style>
  <w:style w:type="character" w:styleId="Neapdorotaspaminjimas">
    <w:name w:val="Unresolved Mention"/>
    <w:basedOn w:val="Numatytasispastraiposriftas"/>
    <w:uiPriority w:val="99"/>
    <w:semiHidden/>
    <w:unhideWhenUsed/>
    <w:rsid w:val="00C761C2"/>
    <w:rPr>
      <w:color w:val="605E5C"/>
      <w:shd w:val="clear" w:color="auto" w:fill="E1DFDD"/>
    </w:rPr>
  </w:style>
  <w:style w:type="character" w:styleId="Perirtashipersaitas">
    <w:name w:val="FollowedHyperlink"/>
    <w:basedOn w:val="Numatytasispastraiposriftas"/>
    <w:semiHidden/>
    <w:unhideWhenUsed/>
    <w:rsid w:val="001C6D23"/>
    <w:rPr>
      <w:color w:val="954F72" w:themeColor="followedHyperlink"/>
      <w:u w:val="single"/>
    </w:rPr>
  </w:style>
  <w:style w:type="table" w:styleId="Lentelstinklelis">
    <w:name w:val="Table Grid"/>
    <w:basedOn w:val="prastojilentel"/>
    <w:uiPriority w:val="39"/>
    <w:rsid w:val="00B30FCD"/>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ykuspabraukimas">
    <w:name w:val="Subtle Emphasis"/>
    <w:basedOn w:val="Numatytasispastraiposriftas"/>
    <w:uiPriority w:val="19"/>
    <w:qFormat/>
    <w:rsid w:val="00B30FCD"/>
    <w:rPr>
      <w:i/>
      <w:iCs/>
      <w:color w:val="404040" w:themeColor="text1" w:themeTint="BF"/>
    </w:rPr>
  </w:style>
  <w:style w:type="character" w:customStyle="1" w:styleId="Bodytext3">
    <w:name w:val="Body text (3)_"/>
    <w:basedOn w:val="Numatytasispastraiposriftas"/>
    <w:link w:val="Bodytext30"/>
    <w:rsid w:val="00B16000"/>
    <w:rPr>
      <w:rFonts w:ascii="Arial" w:eastAsia="Arial" w:hAnsi="Arial" w:cs="Arial"/>
      <w:b/>
      <w:bCs/>
      <w:sz w:val="22"/>
      <w:szCs w:val="22"/>
      <w:shd w:val="clear" w:color="auto" w:fill="FFFFFF"/>
    </w:rPr>
  </w:style>
  <w:style w:type="paragraph" w:customStyle="1" w:styleId="Bodytext30">
    <w:name w:val="Body text (3)"/>
    <w:basedOn w:val="prastasis"/>
    <w:link w:val="Bodytext3"/>
    <w:rsid w:val="00B16000"/>
    <w:pPr>
      <w:widowControl w:val="0"/>
      <w:shd w:val="clear" w:color="auto" w:fill="FFFFFF"/>
      <w:spacing w:before="60" w:after="60" w:line="0" w:lineRule="atLeast"/>
      <w:ind w:hanging="720"/>
    </w:pPr>
    <w:rPr>
      <w:rFonts w:ascii="Arial" w:eastAsia="Arial" w:hAnsi="Arial" w:cs="Arial"/>
      <w:b/>
      <w:bCs/>
      <w:sz w:val="22"/>
      <w:szCs w:val="22"/>
    </w:rPr>
  </w:style>
  <w:style w:type="paragraph" w:customStyle="1" w:styleId="pf0">
    <w:name w:val="pf0"/>
    <w:basedOn w:val="prastasis"/>
    <w:rsid w:val="00605799"/>
    <w:pPr>
      <w:spacing w:before="100" w:beforeAutospacing="1" w:after="100" w:afterAutospacing="1"/>
    </w:pPr>
    <w:rPr>
      <w:lang w:val="en-US" w:eastAsia="en-US"/>
    </w:rPr>
  </w:style>
  <w:style w:type="character" w:customStyle="1" w:styleId="cf01">
    <w:name w:val="cf01"/>
    <w:basedOn w:val="Numatytasispastraiposriftas"/>
    <w:rsid w:val="00605799"/>
    <w:rPr>
      <w:rFonts w:ascii="Segoe UI" w:hAnsi="Segoe UI" w:cs="Segoe UI" w:hint="default"/>
      <w:sz w:val="18"/>
      <w:szCs w:val="18"/>
    </w:rPr>
  </w:style>
  <w:style w:type="paragraph" w:styleId="Pagrindiniotekstotrauka3">
    <w:name w:val="Body Text Indent 3"/>
    <w:basedOn w:val="prastasis"/>
    <w:link w:val="Pagrindiniotekstotrauka3Diagrama"/>
    <w:semiHidden/>
    <w:unhideWhenUsed/>
    <w:rsid w:val="00AC2BF8"/>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semiHidden/>
    <w:rsid w:val="00AC2BF8"/>
    <w:rPr>
      <w:sz w:val="16"/>
      <w:szCs w:val="16"/>
    </w:rPr>
  </w:style>
  <w:style w:type="character" w:customStyle="1" w:styleId="Bodytext2">
    <w:name w:val="Body text (2)_"/>
    <w:basedOn w:val="Numatytasispastraiposriftas"/>
    <w:link w:val="Bodytext21"/>
    <w:rsid w:val="00A9530C"/>
    <w:rPr>
      <w:rFonts w:ascii="Garamond" w:eastAsia="Garamond" w:hAnsi="Garamond" w:cs="Garamond"/>
      <w:b w:val="0"/>
      <w:bCs w:val="0"/>
      <w:i w:val="0"/>
      <w:iCs w:val="0"/>
      <w:smallCaps w:val="0"/>
      <w:strike w:val="0"/>
      <w:sz w:val="24"/>
      <w:szCs w:val="24"/>
      <w:u w:val="none"/>
    </w:rPr>
  </w:style>
  <w:style w:type="character" w:customStyle="1" w:styleId="Bodytext2Bold">
    <w:name w:val="Body text (2) + Bold"/>
    <w:basedOn w:val="Bodytext2"/>
    <w:rsid w:val="00A9530C"/>
    <w:rPr>
      <w:rFonts w:ascii="Garamond" w:eastAsia="Garamond" w:hAnsi="Garamond" w:cs="Garamond"/>
      <w:b/>
      <w:bCs/>
      <w:i w:val="0"/>
      <w:iCs w:val="0"/>
      <w:smallCaps w:val="0"/>
      <w:strike w:val="0"/>
      <w:color w:val="000000"/>
      <w:spacing w:val="0"/>
      <w:w w:val="100"/>
      <w:position w:val="0"/>
      <w:sz w:val="24"/>
      <w:szCs w:val="24"/>
      <w:u w:val="none"/>
      <w:lang w:val="lt-LT" w:eastAsia="lt-LT" w:bidi="lt-LT"/>
    </w:rPr>
  </w:style>
  <w:style w:type="character" w:customStyle="1" w:styleId="Bodytext6">
    <w:name w:val="Body text (6)_"/>
    <w:basedOn w:val="Numatytasispastraiposriftas"/>
    <w:link w:val="Bodytext60"/>
    <w:rsid w:val="00A9530C"/>
    <w:rPr>
      <w:rFonts w:ascii="Garamond" w:eastAsia="Garamond" w:hAnsi="Garamond" w:cs="Garamond"/>
      <w:b/>
      <w:bCs/>
      <w:sz w:val="24"/>
      <w:szCs w:val="24"/>
      <w:shd w:val="clear" w:color="auto" w:fill="FFFFFF"/>
    </w:rPr>
  </w:style>
  <w:style w:type="character" w:customStyle="1" w:styleId="Bodytext6NotBold">
    <w:name w:val="Body text (6) + Not Bold"/>
    <w:basedOn w:val="Bodytext6"/>
    <w:rsid w:val="00A9530C"/>
    <w:rPr>
      <w:rFonts w:ascii="Garamond" w:eastAsia="Garamond" w:hAnsi="Garamond" w:cs="Garamond"/>
      <w:b/>
      <w:bCs/>
      <w:color w:val="000000"/>
      <w:spacing w:val="0"/>
      <w:w w:val="100"/>
      <w:position w:val="0"/>
      <w:sz w:val="24"/>
      <w:szCs w:val="24"/>
      <w:shd w:val="clear" w:color="auto" w:fill="FFFFFF"/>
      <w:lang w:val="lt-LT" w:eastAsia="lt-LT" w:bidi="lt-LT"/>
    </w:rPr>
  </w:style>
  <w:style w:type="character" w:customStyle="1" w:styleId="Bodytext20">
    <w:name w:val="Body text (2)"/>
    <w:basedOn w:val="Bodytext2"/>
    <w:rsid w:val="00A9530C"/>
    <w:rPr>
      <w:rFonts w:ascii="Garamond" w:eastAsia="Garamond" w:hAnsi="Garamond" w:cs="Garamond"/>
      <w:b w:val="0"/>
      <w:bCs w:val="0"/>
      <w:i w:val="0"/>
      <w:iCs w:val="0"/>
      <w:smallCaps w:val="0"/>
      <w:strike w:val="0"/>
      <w:color w:val="000000"/>
      <w:spacing w:val="0"/>
      <w:w w:val="100"/>
      <w:position w:val="0"/>
      <w:sz w:val="24"/>
      <w:szCs w:val="24"/>
      <w:u w:val="single"/>
      <w:lang w:val="lt-LT" w:eastAsia="lt-LT" w:bidi="lt-LT"/>
    </w:rPr>
  </w:style>
  <w:style w:type="paragraph" w:customStyle="1" w:styleId="Bodytext60">
    <w:name w:val="Body text (6)"/>
    <w:basedOn w:val="prastasis"/>
    <w:link w:val="Bodytext6"/>
    <w:rsid w:val="00A9530C"/>
    <w:pPr>
      <w:widowControl w:val="0"/>
      <w:shd w:val="clear" w:color="auto" w:fill="FFFFFF"/>
      <w:spacing w:before="240" w:after="240" w:line="269" w:lineRule="exact"/>
      <w:ind w:hanging="460"/>
      <w:jc w:val="both"/>
    </w:pPr>
    <w:rPr>
      <w:rFonts w:ascii="Garamond" w:eastAsia="Garamond" w:hAnsi="Garamond" w:cs="Garamond"/>
      <w:b/>
      <w:bCs/>
    </w:rPr>
  </w:style>
  <w:style w:type="paragraph" w:styleId="Pagrindinistekstas">
    <w:name w:val="Body Text"/>
    <w:basedOn w:val="prastasis"/>
    <w:link w:val="PagrindinistekstasDiagrama"/>
    <w:semiHidden/>
    <w:unhideWhenUsed/>
    <w:rsid w:val="003010B5"/>
    <w:pPr>
      <w:spacing w:after="120"/>
    </w:pPr>
  </w:style>
  <w:style w:type="character" w:customStyle="1" w:styleId="PagrindinistekstasDiagrama">
    <w:name w:val="Pagrindinis tekstas Diagrama"/>
    <w:basedOn w:val="Numatytasispastraiposriftas"/>
    <w:link w:val="Pagrindinistekstas"/>
    <w:semiHidden/>
    <w:rsid w:val="003010B5"/>
    <w:rPr>
      <w:sz w:val="24"/>
      <w:szCs w:val="24"/>
    </w:rPr>
  </w:style>
  <w:style w:type="paragraph" w:customStyle="1" w:styleId="Bodytext21">
    <w:name w:val="Body text (2)1"/>
    <w:basedOn w:val="prastasis"/>
    <w:link w:val="Bodytext2"/>
    <w:rsid w:val="003010B5"/>
    <w:pPr>
      <w:widowControl w:val="0"/>
      <w:shd w:val="clear" w:color="auto" w:fill="FFFFFF"/>
      <w:spacing w:line="274" w:lineRule="exact"/>
      <w:ind w:hanging="720"/>
      <w:jc w:val="right"/>
    </w:pPr>
    <w:rPr>
      <w:rFonts w:ascii="Garamond" w:eastAsia="Garamond" w:hAnsi="Garamond" w:cs="Garamond"/>
    </w:rPr>
  </w:style>
  <w:style w:type="paragraph" w:styleId="Pagrindinistekstas2">
    <w:name w:val="Body Text 2"/>
    <w:basedOn w:val="prastasis"/>
    <w:link w:val="Pagrindinistekstas2Diagrama"/>
    <w:uiPriority w:val="99"/>
    <w:semiHidden/>
    <w:unhideWhenUsed/>
    <w:rsid w:val="00DF6486"/>
    <w:pPr>
      <w:spacing w:after="120" w:line="480" w:lineRule="auto"/>
    </w:pPr>
    <w:rPr>
      <w:lang w:eastAsia="en-US"/>
    </w:rPr>
  </w:style>
  <w:style w:type="character" w:customStyle="1" w:styleId="Pagrindinistekstas2Diagrama">
    <w:name w:val="Pagrindinis tekstas 2 Diagrama"/>
    <w:basedOn w:val="Numatytasispastraiposriftas"/>
    <w:link w:val="Pagrindinistekstas2"/>
    <w:uiPriority w:val="99"/>
    <w:semiHidden/>
    <w:rsid w:val="00DF6486"/>
    <w:rPr>
      <w:sz w:val="24"/>
      <w:szCs w:val="24"/>
      <w:lang w:eastAsia="en-US"/>
    </w:rPr>
  </w:style>
  <w:style w:type="character" w:customStyle="1" w:styleId="Antrat3Diagrama">
    <w:name w:val="Antraštė 3 Diagrama"/>
    <w:basedOn w:val="Numatytasispastraiposriftas"/>
    <w:link w:val="Antrat3"/>
    <w:semiHidden/>
    <w:rsid w:val="007729F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5976">
      <w:bodyDiv w:val="1"/>
      <w:marLeft w:val="0"/>
      <w:marRight w:val="0"/>
      <w:marTop w:val="0"/>
      <w:marBottom w:val="0"/>
      <w:divBdr>
        <w:top w:val="none" w:sz="0" w:space="0" w:color="auto"/>
        <w:left w:val="none" w:sz="0" w:space="0" w:color="auto"/>
        <w:bottom w:val="none" w:sz="0" w:space="0" w:color="auto"/>
        <w:right w:val="none" w:sz="0" w:space="0" w:color="auto"/>
      </w:divBdr>
    </w:div>
    <w:div w:id="29235187">
      <w:bodyDiv w:val="1"/>
      <w:marLeft w:val="0"/>
      <w:marRight w:val="0"/>
      <w:marTop w:val="0"/>
      <w:marBottom w:val="0"/>
      <w:divBdr>
        <w:top w:val="none" w:sz="0" w:space="0" w:color="auto"/>
        <w:left w:val="none" w:sz="0" w:space="0" w:color="auto"/>
        <w:bottom w:val="none" w:sz="0" w:space="0" w:color="auto"/>
        <w:right w:val="none" w:sz="0" w:space="0" w:color="auto"/>
      </w:divBdr>
    </w:div>
    <w:div w:id="46880523">
      <w:bodyDiv w:val="1"/>
      <w:marLeft w:val="0"/>
      <w:marRight w:val="0"/>
      <w:marTop w:val="0"/>
      <w:marBottom w:val="0"/>
      <w:divBdr>
        <w:top w:val="none" w:sz="0" w:space="0" w:color="auto"/>
        <w:left w:val="none" w:sz="0" w:space="0" w:color="auto"/>
        <w:bottom w:val="none" w:sz="0" w:space="0" w:color="auto"/>
        <w:right w:val="none" w:sz="0" w:space="0" w:color="auto"/>
      </w:divBdr>
      <w:divsChild>
        <w:div w:id="1684941610">
          <w:marLeft w:val="0"/>
          <w:marRight w:val="0"/>
          <w:marTop w:val="0"/>
          <w:marBottom w:val="0"/>
          <w:divBdr>
            <w:top w:val="none" w:sz="0" w:space="0" w:color="auto"/>
            <w:left w:val="none" w:sz="0" w:space="0" w:color="auto"/>
            <w:bottom w:val="none" w:sz="0" w:space="0" w:color="auto"/>
            <w:right w:val="none" w:sz="0" w:space="0" w:color="auto"/>
          </w:divBdr>
        </w:div>
      </w:divsChild>
    </w:div>
    <w:div w:id="82998035">
      <w:bodyDiv w:val="1"/>
      <w:marLeft w:val="0"/>
      <w:marRight w:val="0"/>
      <w:marTop w:val="0"/>
      <w:marBottom w:val="0"/>
      <w:divBdr>
        <w:top w:val="none" w:sz="0" w:space="0" w:color="auto"/>
        <w:left w:val="none" w:sz="0" w:space="0" w:color="auto"/>
        <w:bottom w:val="none" w:sz="0" w:space="0" w:color="auto"/>
        <w:right w:val="none" w:sz="0" w:space="0" w:color="auto"/>
      </w:divBdr>
    </w:div>
    <w:div w:id="93941210">
      <w:bodyDiv w:val="1"/>
      <w:marLeft w:val="0"/>
      <w:marRight w:val="0"/>
      <w:marTop w:val="0"/>
      <w:marBottom w:val="0"/>
      <w:divBdr>
        <w:top w:val="none" w:sz="0" w:space="0" w:color="auto"/>
        <w:left w:val="none" w:sz="0" w:space="0" w:color="auto"/>
        <w:bottom w:val="none" w:sz="0" w:space="0" w:color="auto"/>
        <w:right w:val="none" w:sz="0" w:space="0" w:color="auto"/>
      </w:divBdr>
    </w:div>
    <w:div w:id="103892393">
      <w:bodyDiv w:val="1"/>
      <w:marLeft w:val="0"/>
      <w:marRight w:val="0"/>
      <w:marTop w:val="0"/>
      <w:marBottom w:val="0"/>
      <w:divBdr>
        <w:top w:val="none" w:sz="0" w:space="0" w:color="auto"/>
        <w:left w:val="none" w:sz="0" w:space="0" w:color="auto"/>
        <w:bottom w:val="none" w:sz="0" w:space="0" w:color="auto"/>
        <w:right w:val="none" w:sz="0" w:space="0" w:color="auto"/>
      </w:divBdr>
    </w:div>
    <w:div w:id="107551962">
      <w:bodyDiv w:val="1"/>
      <w:marLeft w:val="0"/>
      <w:marRight w:val="0"/>
      <w:marTop w:val="0"/>
      <w:marBottom w:val="0"/>
      <w:divBdr>
        <w:top w:val="none" w:sz="0" w:space="0" w:color="auto"/>
        <w:left w:val="none" w:sz="0" w:space="0" w:color="auto"/>
        <w:bottom w:val="none" w:sz="0" w:space="0" w:color="auto"/>
        <w:right w:val="none" w:sz="0" w:space="0" w:color="auto"/>
      </w:divBdr>
    </w:div>
    <w:div w:id="142354192">
      <w:bodyDiv w:val="1"/>
      <w:marLeft w:val="0"/>
      <w:marRight w:val="0"/>
      <w:marTop w:val="0"/>
      <w:marBottom w:val="0"/>
      <w:divBdr>
        <w:top w:val="none" w:sz="0" w:space="0" w:color="auto"/>
        <w:left w:val="none" w:sz="0" w:space="0" w:color="auto"/>
        <w:bottom w:val="none" w:sz="0" w:space="0" w:color="auto"/>
        <w:right w:val="none" w:sz="0" w:space="0" w:color="auto"/>
      </w:divBdr>
    </w:div>
    <w:div w:id="159778521">
      <w:bodyDiv w:val="1"/>
      <w:marLeft w:val="0"/>
      <w:marRight w:val="0"/>
      <w:marTop w:val="0"/>
      <w:marBottom w:val="0"/>
      <w:divBdr>
        <w:top w:val="none" w:sz="0" w:space="0" w:color="auto"/>
        <w:left w:val="none" w:sz="0" w:space="0" w:color="auto"/>
        <w:bottom w:val="none" w:sz="0" w:space="0" w:color="auto"/>
        <w:right w:val="none" w:sz="0" w:space="0" w:color="auto"/>
      </w:divBdr>
    </w:div>
    <w:div w:id="165219137">
      <w:bodyDiv w:val="1"/>
      <w:marLeft w:val="0"/>
      <w:marRight w:val="0"/>
      <w:marTop w:val="0"/>
      <w:marBottom w:val="0"/>
      <w:divBdr>
        <w:top w:val="none" w:sz="0" w:space="0" w:color="auto"/>
        <w:left w:val="none" w:sz="0" w:space="0" w:color="auto"/>
        <w:bottom w:val="none" w:sz="0" w:space="0" w:color="auto"/>
        <w:right w:val="none" w:sz="0" w:space="0" w:color="auto"/>
      </w:divBdr>
    </w:div>
    <w:div w:id="179509601">
      <w:bodyDiv w:val="1"/>
      <w:marLeft w:val="0"/>
      <w:marRight w:val="0"/>
      <w:marTop w:val="0"/>
      <w:marBottom w:val="0"/>
      <w:divBdr>
        <w:top w:val="none" w:sz="0" w:space="0" w:color="auto"/>
        <w:left w:val="none" w:sz="0" w:space="0" w:color="auto"/>
        <w:bottom w:val="none" w:sz="0" w:space="0" w:color="auto"/>
        <w:right w:val="none" w:sz="0" w:space="0" w:color="auto"/>
      </w:divBdr>
    </w:div>
    <w:div w:id="180582692">
      <w:bodyDiv w:val="1"/>
      <w:marLeft w:val="0"/>
      <w:marRight w:val="0"/>
      <w:marTop w:val="0"/>
      <w:marBottom w:val="0"/>
      <w:divBdr>
        <w:top w:val="none" w:sz="0" w:space="0" w:color="auto"/>
        <w:left w:val="none" w:sz="0" w:space="0" w:color="auto"/>
        <w:bottom w:val="none" w:sz="0" w:space="0" w:color="auto"/>
        <w:right w:val="none" w:sz="0" w:space="0" w:color="auto"/>
      </w:divBdr>
      <w:divsChild>
        <w:div w:id="401296356">
          <w:marLeft w:val="0"/>
          <w:marRight w:val="0"/>
          <w:marTop w:val="0"/>
          <w:marBottom w:val="0"/>
          <w:divBdr>
            <w:top w:val="none" w:sz="0" w:space="0" w:color="auto"/>
            <w:left w:val="none" w:sz="0" w:space="0" w:color="auto"/>
            <w:bottom w:val="none" w:sz="0" w:space="0" w:color="auto"/>
            <w:right w:val="none" w:sz="0" w:space="0" w:color="auto"/>
          </w:divBdr>
        </w:div>
      </w:divsChild>
    </w:div>
    <w:div w:id="183205479">
      <w:bodyDiv w:val="1"/>
      <w:marLeft w:val="0"/>
      <w:marRight w:val="0"/>
      <w:marTop w:val="0"/>
      <w:marBottom w:val="0"/>
      <w:divBdr>
        <w:top w:val="none" w:sz="0" w:space="0" w:color="auto"/>
        <w:left w:val="none" w:sz="0" w:space="0" w:color="auto"/>
        <w:bottom w:val="none" w:sz="0" w:space="0" w:color="auto"/>
        <w:right w:val="none" w:sz="0" w:space="0" w:color="auto"/>
      </w:divBdr>
    </w:div>
    <w:div w:id="185411772">
      <w:bodyDiv w:val="1"/>
      <w:marLeft w:val="0"/>
      <w:marRight w:val="0"/>
      <w:marTop w:val="0"/>
      <w:marBottom w:val="0"/>
      <w:divBdr>
        <w:top w:val="none" w:sz="0" w:space="0" w:color="auto"/>
        <w:left w:val="none" w:sz="0" w:space="0" w:color="auto"/>
        <w:bottom w:val="none" w:sz="0" w:space="0" w:color="auto"/>
        <w:right w:val="none" w:sz="0" w:space="0" w:color="auto"/>
      </w:divBdr>
    </w:div>
    <w:div w:id="247884177">
      <w:bodyDiv w:val="1"/>
      <w:marLeft w:val="0"/>
      <w:marRight w:val="0"/>
      <w:marTop w:val="0"/>
      <w:marBottom w:val="0"/>
      <w:divBdr>
        <w:top w:val="none" w:sz="0" w:space="0" w:color="auto"/>
        <w:left w:val="none" w:sz="0" w:space="0" w:color="auto"/>
        <w:bottom w:val="none" w:sz="0" w:space="0" w:color="auto"/>
        <w:right w:val="none" w:sz="0" w:space="0" w:color="auto"/>
      </w:divBdr>
    </w:div>
    <w:div w:id="249118392">
      <w:bodyDiv w:val="1"/>
      <w:marLeft w:val="0"/>
      <w:marRight w:val="0"/>
      <w:marTop w:val="0"/>
      <w:marBottom w:val="0"/>
      <w:divBdr>
        <w:top w:val="none" w:sz="0" w:space="0" w:color="auto"/>
        <w:left w:val="none" w:sz="0" w:space="0" w:color="auto"/>
        <w:bottom w:val="none" w:sz="0" w:space="0" w:color="auto"/>
        <w:right w:val="none" w:sz="0" w:space="0" w:color="auto"/>
      </w:divBdr>
    </w:div>
    <w:div w:id="268240466">
      <w:bodyDiv w:val="1"/>
      <w:marLeft w:val="0"/>
      <w:marRight w:val="0"/>
      <w:marTop w:val="0"/>
      <w:marBottom w:val="0"/>
      <w:divBdr>
        <w:top w:val="none" w:sz="0" w:space="0" w:color="auto"/>
        <w:left w:val="none" w:sz="0" w:space="0" w:color="auto"/>
        <w:bottom w:val="none" w:sz="0" w:space="0" w:color="auto"/>
        <w:right w:val="none" w:sz="0" w:space="0" w:color="auto"/>
      </w:divBdr>
    </w:div>
    <w:div w:id="291835781">
      <w:bodyDiv w:val="1"/>
      <w:marLeft w:val="0"/>
      <w:marRight w:val="0"/>
      <w:marTop w:val="0"/>
      <w:marBottom w:val="0"/>
      <w:divBdr>
        <w:top w:val="none" w:sz="0" w:space="0" w:color="auto"/>
        <w:left w:val="none" w:sz="0" w:space="0" w:color="auto"/>
        <w:bottom w:val="none" w:sz="0" w:space="0" w:color="auto"/>
        <w:right w:val="none" w:sz="0" w:space="0" w:color="auto"/>
      </w:divBdr>
      <w:divsChild>
        <w:div w:id="1608779704">
          <w:marLeft w:val="0"/>
          <w:marRight w:val="0"/>
          <w:marTop w:val="0"/>
          <w:marBottom w:val="0"/>
          <w:divBdr>
            <w:top w:val="none" w:sz="0" w:space="0" w:color="auto"/>
            <w:left w:val="none" w:sz="0" w:space="0" w:color="auto"/>
            <w:bottom w:val="none" w:sz="0" w:space="0" w:color="auto"/>
            <w:right w:val="none" w:sz="0" w:space="0" w:color="auto"/>
          </w:divBdr>
        </w:div>
      </w:divsChild>
    </w:div>
    <w:div w:id="349837581">
      <w:bodyDiv w:val="1"/>
      <w:marLeft w:val="0"/>
      <w:marRight w:val="0"/>
      <w:marTop w:val="0"/>
      <w:marBottom w:val="0"/>
      <w:divBdr>
        <w:top w:val="none" w:sz="0" w:space="0" w:color="auto"/>
        <w:left w:val="none" w:sz="0" w:space="0" w:color="auto"/>
        <w:bottom w:val="none" w:sz="0" w:space="0" w:color="auto"/>
        <w:right w:val="none" w:sz="0" w:space="0" w:color="auto"/>
      </w:divBdr>
      <w:divsChild>
        <w:div w:id="846208236">
          <w:marLeft w:val="0"/>
          <w:marRight w:val="0"/>
          <w:marTop w:val="0"/>
          <w:marBottom w:val="0"/>
          <w:divBdr>
            <w:top w:val="none" w:sz="0" w:space="0" w:color="auto"/>
            <w:left w:val="none" w:sz="0" w:space="0" w:color="auto"/>
            <w:bottom w:val="none" w:sz="0" w:space="0" w:color="auto"/>
            <w:right w:val="none" w:sz="0" w:space="0" w:color="auto"/>
          </w:divBdr>
        </w:div>
      </w:divsChild>
    </w:div>
    <w:div w:id="355035900">
      <w:bodyDiv w:val="1"/>
      <w:marLeft w:val="0"/>
      <w:marRight w:val="0"/>
      <w:marTop w:val="0"/>
      <w:marBottom w:val="0"/>
      <w:divBdr>
        <w:top w:val="none" w:sz="0" w:space="0" w:color="auto"/>
        <w:left w:val="none" w:sz="0" w:space="0" w:color="auto"/>
        <w:bottom w:val="none" w:sz="0" w:space="0" w:color="auto"/>
        <w:right w:val="none" w:sz="0" w:space="0" w:color="auto"/>
      </w:divBdr>
    </w:div>
    <w:div w:id="379941047">
      <w:bodyDiv w:val="1"/>
      <w:marLeft w:val="0"/>
      <w:marRight w:val="0"/>
      <w:marTop w:val="0"/>
      <w:marBottom w:val="0"/>
      <w:divBdr>
        <w:top w:val="none" w:sz="0" w:space="0" w:color="auto"/>
        <w:left w:val="none" w:sz="0" w:space="0" w:color="auto"/>
        <w:bottom w:val="none" w:sz="0" w:space="0" w:color="auto"/>
        <w:right w:val="none" w:sz="0" w:space="0" w:color="auto"/>
      </w:divBdr>
    </w:div>
    <w:div w:id="384571140">
      <w:bodyDiv w:val="1"/>
      <w:marLeft w:val="0"/>
      <w:marRight w:val="0"/>
      <w:marTop w:val="0"/>
      <w:marBottom w:val="0"/>
      <w:divBdr>
        <w:top w:val="none" w:sz="0" w:space="0" w:color="auto"/>
        <w:left w:val="none" w:sz="0" w:space="0" w:color="auto"/>
        <w:bottom w:val="none" w:sz="0" w:space="0" w:color="auto"/>
        <w:right w:val="none" w:sz="0" w:space="0" w:color="auto"/>
      </w:divBdr>
      <w:divsChild>
        <w:div w:id="1696688903">
          <w:marLeft w:val="0"/>
          <w:marRight w:val="0"/>
          <w:marTop w:val="0"/>
          <w:marBottom w:val="0"/>
          <w:divBdr>
            <w:top w:val="none" w:sz="0" w:space="0" w:color="auto"/>
            <w:left w:val="none" w:sz="0" w:space="0" w:color="auto"/>
            <w:bottom w:val="none" w:sz="0" w:space="0" w:color="auto"/>
            <w:right w:val="none" w:sz="0" w:space="0" w:color="auto"/>
          </w:divBdr>
        </w:div>
      </w:divsChild>
    </w:div>
    <w:div w:id="398673979">
      <w:bodyDiv w:val="1"/>
      <w:marLeft w:val="0"/>
      <w:marRight w:val="0"/>
      <w:marTop w:val="0"/>
      <w:marBottom w:val="0"/>
      <w:divBdr>
        <w:top w:val="none" w:sz="0" w:space="0" w:color="auto"/>
        <w:left w:val="none" w:sz="0" w:space="0" w:color="auto"/>
        <w:bottom w:val="none" w:sz="0" w:space="0" w:color="auto"/>
        <w:right w:val="none" w:sz="0" w:space="0" w:color="auto"/>
      </w:divBdr>
    </w:div>
    <w:div w:id="415906010">
      <w:bodyDiv w:val="1"/>
      <w:marLeft w:val="0"/>
      <w:marRight w:val="0"/>
      <w:marTop w:val="0"/>
      <w:marBottom w:val="0"/>
      <w:divBdr>
        <w:top w:val="none" w:sz="0" w:space="0" w:color="auto"/>
        <w:left w:val="none" w:sz="0" w:space="0" w:color="auto"/>
        <w:bottom w:val="none" w:sz="0" w:space="0" w:color="auto"/>
        <w:right w:val="none" w:sz="0" w:space="0" w:color="auto"/>
      </w:divBdr>
    </w:div>
    <w:div w:id="426387348">
      <w:bodyDiv w:val="1"/>
      <w:marLeft w:val="0"/>
      <w:marRight w:val="0"/>
      <w:marTop w:val="0"/>
      <w:marBottom w:val="0"/>
      <w:divBdr>
        <w:top w:val="none" w:sz="0" w:space="0" w:color="auto"/>
        <w:left w:val="none" w:sz="0" w:space="0" w:color="auto"/>
        <w:bottom w:val="none" w:sz="0" w:space="0" w:color="auto"/>
        <w:right w:val="none" w:sz="0" w:space="0" w:color="auto"/>
      </w:divBdr>
    </w:div>
    <w:div w:id="438179297">
      <w:bodyDiv w:val="1"/>
      <w:marLeft w:val="0"/>
      <w:marRight w:val="0"/>
      <w:marTop w:val="0"/>
      <w:marBottom w:val="0"/>
      <w:divBdr>
        <w:top w:val="none" w:sz="0" w:space="0" w:color="auto"/>
        <w:left w:val="none" w:sz="0" w:space="0" w:color="auto"/>
        <w:bottom w:val="none" w:sz="0" w:space="0" w:color="auto"/>
        <w:right w:val="none" w:sz="0" w:space="0" w:color="auto"/>
      </w:divBdr>
    </w:div>
    <w:div w:id="445929912">
      <w:bodyDiv w:val="1"/>
      <w:marLeft w:val="0"/>
      <w:marRight w:val="0"/>
      <w:marTop w:val="0"/>
      <w:marBottom w:val="0"/>
      <w:divBdr>
        <w:top w:val="none" w:sz="0" w:space="0" w:color="auto"/>
        <w:left w:val="none" w:sz="0" w:space="0" w:color="auto"/>
        <w:bottom w:val="none" w:sz="0" w:space="0" w:color="auto"/>
        <w:right w:val="none" w:sz="0" w:space="0" w:color="auto"/>
      </w:divBdr>
    </w:div>
    <w:div w:id="459348368">
      <w:bodyDiv w:val="1"/>
      <w:marLeft w:val="0"/>
      <w:marRight w:val="0"/>
      <w:marTop w:val="0"/>
      <w:marBottom w:val="0"/>
      <w:divBdr>
        <w:top w:val="none" w:sz="0" w:space="0" w:color="auto"/>
        <w:left w:val="none" w:sz="0" w:space="0" w:color="auto"/>
        <w:bottom w:val="none" w:sz="0" w:space="0" w:color="auto"/>
        <w:right w:val="none" w:sz="0" w:space="0" w:color="auto"/>
      </w:divBdr>
    </w:div>
    <w:div w:id="473370566">
      <w:bodyDiv w:val="1"/>
      <w:marLeft w:val="0"/>
      <w:marRight w:val="0"/>
      <w:marTop w:val="0"/>
      <w:marBottom w:val="0"/>
      <w:divBdr>
        <w:top w:val="none" w:sz="0" w:space="0" w:color="auto"/>
        <w:left w:val="none" w:sz="0" w:space="0" w:color="auto"/>
        <w:bottom w:val="none" w:sz="0" w:space="0" w:color="auto"/>
        <w:right w:val="none" w:sz="0" w:space="0" w:color="auto"/>
      </w:divBdr>
      <w:divsChild>
        <w:div w:id="1670862751">
          <w:marLeft w:val="0"/>
          <w:marRight w:val="0"/>
          <w:marTop w:val="0"/>
          <w:marBottom w:val="0"/>
          <w:divBdr>
            <w:top w:val="none" w:sz="0" w:space="0" w:color="auto"/>
            <w:left w:val="none" w:sz="0" w:space="0" w:color="auto"/>
            <w:bottom w:val="none" w:sz="0" w:space="0" w:color="auto"/>
            <w:right w:val="none" w:sz="0" w:space="0" w:color="auto"/>
          </w:divBdr>
        </w:div>
      </w:divsChild>
    </w:div>
    <w:div w:id="482739739">
      <w:bodyDiv w:val="1"/>
      <w:marLeft w:val="0"/>
      <w:marRight w:val="0"/>
      <w:marTop w:val="0"/>
      <w:marBottom w:val="0"/>
      <w:divBdr>
        <w:top w:val="none" w:sz="0" w:space="0" w:color="auto"/>
        <w:left w:val="none" w:sz="0" w:space="0" w:color="auto"/>
        <w:bottom w:val="none" w:sz="0" w:space="0" w:color="auto"/>
        <w:right w:val="none" w:sz="0" w:space="0" w:color="auto"/>
      </w:divBdr>
    </w:div>
    <w:div w:id="496655813">
      <w:bodyDiv w:val="1"/>
      <w:marLeft w:val="0"/>
      <w:marRight w:val="0"/>
      <w:marTop w:val="0"/>
      <w:marBottom w:val="0"/>
      <w:divBdr>
        <w:top w:val="none" w:sz="0" w:space="0" w:color="auto"/>
        <w:left w:val="none" w:sz="0" w:space="0" w:color="auto"/>
        <w:bottom w:val="none" w:sz="0" w:space="0" w:color="auto"/>
        <w:right w:val="none" w:sz="0" w:space="0" w:color="auto"/>
      </w:divBdr>
    </w:div>
    <w:div w:id="501504230">
      <w:bodyDiv w:val="1"/>
      <w:marLeft w:val="0"/>
      <w:marRight w:val="0"/>
      <w:marTop w:val="0"/>
      <w:marBottom w:val="0"/>
      <w:divBdr>
        <w:top w:val="none" w:sz="0" w:space="0" w:color="auto"/>
        <w:left w:val="none" w:sz="0" w:space="0" w:color="auto"/>
        <w:bottom w:val="none" w:sz="0" w:space="0" w:color="auto"/>
        <w:right w:val="none" w:sz="0" w:space="0" w:color="auto"/>
      </w:divBdr>
    </w:div>
    <w:div w:id="504125590">
      <w:bodyDiv w:val="1"/>
      <w:marLeft w:val="0"/>
      <w:marRight w:val="0"/>
      <w:marTop w:val="0"/>
      <w:marBottom w:val="0"/>
      <w:divBdr>
        <w:top w:val="none" w:sz="0" w:space="0" w:color="auto"/>
        <w:left w:val="none" w:sz="0" w:space="0" w:color="auto"/>
        <w:bottom w:val="none" w:sz="0" w:space="0" w:color="auto"/>
        <w:right w:val="none" w:sz="0" w:space="0" w:color="auto"/>
      </w:divBdr>
    </w:div>
    <w:div w:id="509417913">
      <w:bodyDiv w:val="1"/>
      <w:marLeft w:val="0"/>
      <w:marRight w:val="0"/>
      <w:marTop w:val="0"/>
      <w:marBottom w:val="0"/>
      <w:divBdr>
        <w:top w:val="none" w:sz="0" w:space="0" w:color="auto"/>
        <w:left w:val="none" w:sz="0" w:space="0" w:color="auto"/>
        <w:bottom w:val="none" w:sz="0" w:space="0" w:color="auto"/>
        <w:right w:val="none" w:sz="0" w:space="0" w:color="auto"/>
      </w:divBdr>
    </w:div>
    <w:div w:id="521018170">
      <w:bodyDiv w:val="1"/>
      <w:marLeft w:val="0"/>
      <w:marRight w:val="0"/>
      <w:marTop w:val="0"/>
      <w:marBottom w:val="0"/>
      <w:divBdr>
        <w:top w:val="none" w:sz="0" w:space="0" w:color="auto"/>
        <w:left w:val="none" w:sz="0" w:space="0" w:color="auto"/>
        <w:bottom w:val="none" w:sz="0" w:space="0" w:color="auto"/>
        <w:right w:val="none" w:sz="0" w:space="0" w:color="auto"/>
      </w:divBdr>
    </w:div>
    <w:div w:id="524565242">
      <w:bodyDiv w:val="1"/>
      <w:marLeft w:val="0"/>
      <w:marRight w:val="0"/>
      <w:marTop w:val="0"/>
      <w:marBottom w:val="0"/>
      <w:divBdr>
        <w:top w:val="none" w:sz="0" w:space="0" w:color="auto"/>
        <w:left w:val="none" w:sz="0" w:space="0" w:color="auto"/>
        <w:bottom w:val="none" w:sz="0" w:space="0" w:color="auto"/>
        <w:right w:val="none" w:sz="0" w:space="0" w:color="auto"/>
      </w:divBdr>
      <w:divsChild>
        <w:div w:id="1142886782">
          <w:marLeft w:val="0"/>
          <w:marRight w:val="0"/>
          <w:marTop w:val="0"/>
          <w:marBottom w:val="0"/>
          <w:divBdr>
            <w:top w:val="none" w:sz="0" w:space="0" w:color="auto"/>
            <w:left w:val="none" w:sz="0" w:space="0" w:color="auto"/>
            <w:bottom w:val="none" w:sz="0" w:space="0" w:color="auto"/>
            <w:right w:val="none" w:sz="0" w:space="0" w:color="auto"/>
          </w:divBdr>
        </w:div>
      </w:divsChild>
    </w:div>
    <w:div w:id="530806410">
      <w:bodyDiv w:val="1"/>
      <w:marLeft w:val="0"/>
      <w:marRight w:val="0"/>
      <w:marTop w:val="0"/>
      <w:marBottom w:val="0"/>
      <w:divBdr>
        <w:top w:val="none" w:sz="0" w:space="0" w:color="auto"/>
        <w:left w:val="none" w:sz="0" w:space="0" w:color="auto"/>
        <w:bottom w:val="none" w:sz="0" w:space="0" w:color="auto"/>
        <w:right w:val="none" w:sz="0" w:space="0" w:color="auto"/>
      </w:divBdr>
    </w:div>
    <w:div w:id="539632242">
      <w:bodyDiv w:val="1"/>
      <w:marLeft w:val="0"/>
      <w:marRight w:val="0"/>
      <w:marTop w:val="0"/>
      <w:marBottom w:val="0"/>
      <w:divBdr>
        <w:top w:val="none" w:sz="0" w:space="0" w:color="auto"/>
        <w:left w:val="none" w:sz="0" w:space="0" w:color="auto"/>
        <w:bottom w:val="none" w:sz="0" w:space="0" w:color="auto"/>
        <w:right w:val="none" w:sz="0" w:space="0" w:color="auto"/>
      </w:divBdr>
    </w:div>
    <w:div w:id="548882366">
      <w:bodyDiv w:val="1"/>
      <w:marLeft w:val="0"/>
      <w:marRight w:val="0"/>
      <w:marTop w:val="0"/>
      <w:marBottom w:val="0"/>
      <w:divBdr>
        <w:top w:val="none" w:sz="0" w:space="0" w:color="auto"/>
        <w:left w:val="none" w:sz="0" w:space="0" w:color="auto"/>
        <w:bottom w:val="none" w:sz="0" w:space="0" w:color="auto"/>
        <w:right w:val="none" w:sz="0" w:space="0" w:color="auto"/>
      </w:divBdr>
    </w:div>
    <w:div w:id="603418577">
      <w:bodyDiv w:val="1"/>
      <w:marLeft w:val="0"/>
      <w:marRight w:val="0"/>
      <w:marTop w:val="0"/>
      <w:marBottom w:val="0"/>
      <w:divBdr>
        <w:top w:val="none" w:sz="0" w:space="0" w:color="auto"/>
        <w:left w:val="none" w:sz="0" w:space="0" w:color="auto"/>
        <w:bottom w:val="none" w:sz="0" w:space="0" w:color="auto"/>
        <w:right w:val="none" w:sz="0" w:space="0" w:color="auto"/>
      </w:divBdr>
    </w:div>
    <w:div w:id="605693432">
      <w:bodyDiv w:val="1"/>
      <w:marLeft w:val="0"/>
      <w:marRight w:val="0"/>
      <w:marTop w:val="0"/>
      <w:marBottom w:val="0"/>
      <w:divBdr>
        <w:top w:val="none" w:sz="0" w:space="0" w:color="auto"/>
        <w:left w:val="none" w:sz="0" w:space="0" w:color="auto"/>
        <w:bottom w:val="none" w:sz="0" w:space="0" w:color="auto"/>
        <w:right w:val="none" w:sz="0" w:space="0" w:color="auto"/>
      </w:divBdr>
    </w:div>
    <w:div w:id="606079115">
      <w:bodyDiv w:val="1"/>
      <w:marLeft w:val="0"/>
      <w:marRight w:val="0"/>
      <w:marTop w:val="0"/>
      <w:marBottom w:val="0"/>
      <w:divBdr>
        <w:top w:val="none" w:sz="0" w:space="0" w:color="auto"/>
        <w:left w:val="none" w:sz="0" w:space="0" w:color="auto"/>
        <w:bottom w:val="none" w:sz="0" w:space="0" w:color="auto"/>
        <w:right w:val="none" w:sz="0" w:space="0" w:color="auto"/>
      </w:divBdr>
    </w:div>
    <w:div w:id="613558664">
      <w:bodyDiv w:val="1"/>
      <w:marLeft w:val="0"/>
      <w:marRight w:val="0"/>
      <w:marTop w:val="0"/>
      <w:marBottom w:val="0"/>
      <w:divBdr>
        <w:top w:val="none" w:sz="0" w:space="0" w:color="auto"/>
        <w:left w:val="none" w:sz="0" w:space="0" w:color="auto"/>
        <w:bottom w:val="none" w:sz="0" w:space="0" w:color="auto"/>
        <w:right w:val="none" w:sz="0" w:space="0" w:color="auto"/>
      </w:divBdr>
    </w:div>
    <w:div w:id="631903257">
      <w:bodyDiv w:val="1"/>
      <w:marLeft w:val="0"/>
      <w:marRight w:val="0"/>
      <w:marTop w:val="0"/>
      <w:marBottom w:val="0"/>
      <w:divBdr>
        <w:top w:val="none" w:sz="0" w:space="0" w:color="auto"/>
        <w:left w:val="none" w:sz="0" w:space="0" w:color="auto"/>
        <w:bottom w:val="none" w:sz="0" w:space="0" w:color="auto"/>
        <w:right w:val="none" w:sz="0" w:space="0" w:color="auto"/>
      </w:divBdr>
    </w:div>
    <w:div w:id="645474103">
      <w:bodyDiv w:val="1"/>
      <w:marLeft w:val="0"/>
      <w:marRight w:val="0"/>
      <w:marTop w:val="0"/>
      <w:marBottom w:val="0"/>
      <w:divBdr>
        <w:top w:val="none" w:sz="0" w:space="0" w:color="auto"/>
        <w:left w:val="none" w:sz="0" w:space="0" w:color="auto"/>
        <w:bottom w:val="none" w:sz="0" w:space="0" w:color="auto"/>
        <w:right w:val="none" w:sz="0" w:space="0" w:color="auto"/>
      </w:divBdr>
    </w:div>
    <w:div w:id="649597674">
      <w:bodyDiv w:val="1"/>
      <w:marLeft w:val="0"/>
      <w:marRight w:val="0"/>
      <w:marTop w:val="0"/>
      <w:marBottom w:val="0"/>
      <w:divBdr>
        <w:top w:val="none" w:sz="0" w:space="0" w:color="auto"/>
        <w:left w:val="none" w:sz="0" w:space="0" w:color="auto"/>
        <w:bottom w:val="none" w:sz="0" w:space="0" w:color="auto"/>
        <w:right w:val="none" w:sz="0" w:space="0" w:color="auto"/>
      </w:divBdr>
    </w:div>
    <w:div w:id="654913828">
      <w:bodyDiv w:val="1"/>
      <w:marLeft w:val="0"/>
      <w:marRight w:val="0"/>
      <w:marTop w:val="0"/>
      <w:marBottom w:val="0"/>
      <w:divBdr>
        <w:top w:val="none" w:sz="0" w:space="0" w:color="auto"/>
        <w:left w:val="none" w:sz="0" w:space="0" w:color="auto"/>
        <w:bottom w:val="none" w:sz="0" w:space="0" w:color="auto"/>
        <w:right w:val="none" w:sz="0" w:space="0" w:color="auto"/>
      </w:divBdr>
    </w:div>
    <w:div w:id="670569311">
      <w:bodyDiv w:val="1"/>
      <w:marLeft w:val="0"/>
      <w:marRight w:val="0"/>
      <w:marTop w:val="0"/>
      <w:marBottom w:val="0"/>
      <w:divBdr>
        <w:top w:val="none" w:sz="0" w:space="0" w:color="auto"/>
        <w:left w:val="none" w:sz="0" w:space="0" w:color="auto"/>
        <w:bottom w:val="none" w:sz="0" w:space="0" w:color="auto"/>
        <w:right w:val="none" w:sz="0" w:space="0" w:color="auto"/>
      </w:divBdr>
    </w:div>
    <w:div w:id="701977009">
      <w:bodyDiv w:val="1"/>
      <w:marLeft w:val="0"/>
      <w:marRight w:val="0"/>
      <w:marTop w:val="0"/>
      <w:marBottom w:val="0"/>
      <w:divBdr>
        <w:top w:val="none" w:sz="0" w:space="0" w:color="auto"/>
        <w:left w:val="none" w:sz="0" w:space="0" w:color="auto"/>
        <w:bottom w:val="none" w:sz="0" w:space="0" w:color="auto"/>
        <w:right w:val="none" w:sz="0" w:space="0" w:color="auto"/>
      </w:divBdr>
    </w:div>
    <w:div w:id="702481466">
      <w:bodyDiv w:val="1"/>
      <w:marLeft w:val="0"/>
      <w:marRight w:val="0"/>
      <w:marTop w:val="0"/>
      <w:marBottom w:val="0"/>
      <w:divBdr>
        <w:top w:val="none" w:sz="0" w:space="0" w:color="auto"/>
        <w:left w:val="none" w:sz="0" w:space="0" w:color="auto"/>
        <w:bottom w:val="none" w:sz="0" w:space="0" w:color="auto"/>
        <w:right w:val="none" w:sz="0" w:space="0" w:color="auto"/>
      </w:divBdr>
    </w:div>
    <w:div w:id="732507618">
      <w:bodyDiv w:val="1"/>
      <w:marLeft w:val="0"/>
      <w:marRight w:val="0"/>
      <w:marTop w:val="0"/>
      <w:marBottom w:val="0"/>
      <w:divBdr>
        <w:top w:val="none" w:sz="0" w:space="0" w:color="auto"/>
        <w:left w:val="none" w:sz="0" w:space="0" w:color="auto"/>
        <w:bottom w:val="none" w:sz="0" w:space="0" w:color="auto"/>
        <w:right w:val="none" w:sz="0" w:space="0" w:color="auto"/>
      </w:divBdr>
    </w:div>
    <w:div w:id="732972050">
      <w:bodyDiv w:val="1"/>
      <w:marLeft w:val="0"/>
      <w:marRight w:val="0"/>
      <w:marTop w:val="0"/>
      <w:marBottom w:val="0"/>
      <w:divBdr>
        <w:top w:val="none" w:sz="0" w:space="0" w:color="auto"/>
        <w:left w:val="none" w:sz="0" w:space="0" w:color="auto"/>
        <w:bottom w:val="none" w:sz="0" w:space="0" w:color="auto"/>
        <w:right w:val="none" w:sz="0" w:space="0" w:color="auto"/>
      </w:divBdr>
    </w:div>
    <w:div w:id="738134302">
      <w:bodyDiv w:val="1"/>
      <w:marLeft w:val="0"/>
      <w:marRight w:val="0"/>
      <w:marTop w:val="0"/>
      <w:marBottom w:val="0"/>
      <w:divBdr>
        <w:top w:val="none" w:sz="0" w:space="0" w:color="auto"/>
        <w:left w:val="none" w:sz="0" w:space="0" w:color="auto"/>
        <w:bottom w:val="none" w:sz="0" w:space="0" w:color="auto"/>
        <w:right w:val="none" w:sz="0" w:space="0" w:color="auto"/>
      </w:divBdr>
    </w:div>
    <w:div w:id="755831757">
      <w:bodyDiv w:val="1"/>
      <w:marLeft w:val="0"/>
      <w:marRight w:val="0"/>
      <w:marTop w:val="0"/>
      <w:marBottom w:val="0"/>
      <w:divBdr>
        <w:top w:val="none" w:sz="0" w:space="0" w:color="auto"/>
        <w:left w:val="none" w:sz="0" w:space="0" w:color="auto"/>
        <w:bottom w:val="none" w:sz="0" w:space="0" w:color="auto"/>
        <w:right w:val="none" w:sz="0" w:space="0" w:color="auto"/>
      </w:divBdr>
      <w:divsChild>
        <w:div w:id="1542208527">
          <w:marLeft w:val="0"/>
          <w:marRight w:val="0"/>
          <w:marTop w:val="0"/>
          <w:marBottom w:val="0"/>
          <w:divBdr>
            <w:top w:val="none" w:sz="0" w:space="0" w:color="auto"/>
            <w:left w:val="none" w:sz="0" w:space="0" w:color="auto"/>
            <w:bottom w:val="none" w:sz="0" w:space="0" w:color="auto"/>
            <w:right w:val="none" w:sz="0" w:space="0" w:color="auto"/>
          </w:divBdr>
        </w:div>
      </w:divsChild>
    </w:div>
    <w:div w:id="757214644">
      <w:bodyDiv w:val="1"/>
      <w:marLeft w:val="0"/>
      <w:marRight w:val="0"/>
      <w:marTop w:val="0"/>
      <w:marBottom w:val="0"/>
      <w:divBdr>
        <w:top w:val="none" w:sz="0" w:space="0" w:color="auto"/>
        <w:left w:val="none" w:sz="0" w:space="0" w:color="auto"/>
        <w:bottom w:val="none" w:sz="0" w:space="0" w:color="auto"/>
        <w:right w:val="none" w:sz="0" w:space="0" w:color="auto"/>
      </w:divBdr>
    </w:div>
    <w:div w:id="773088889">
      <w:bodyDiv w:val="1"/>
      <w:marLeft w:val="0"/>
      <w:marRight w:val="0"/>
      <w:marTop w:val="0"/>
      <w:marBottom w:val="0"/>
      <w:divBdr>
        <w:top w:val="none" w:sz="0" w:space="0" w:color="auto"/>
        <w:left w:val="none" w:sz="0" w:space="0" w:color="auto"/>
        <w:bottom w:val="none" w:sz="0" w:space="0" w:color="auto"/>
        <w:right w:val="none" w:sz="0" w:space="0" w:color="auto"/>
      </w:divBdr>
    </w:div>
    <w:div w:id="780415506">
      <w:bodyDiv w:val="1"/>
      <w:marLeft w:val="0"/>
      <w:marRight w:val="0"/>
      <w:marTop w:val="0"/>
      <w:marBottom w:val="0"/>
      <w:divBdr>
        <w:top w:val="none" w:sz="0" w:space="0" w:color="auto"/>
        <w:left w:val="none" w:sz="0" w:space="0" w:color="auto"/>
        <w:bottom w:val="none" w:sz="0" w:space="0" w:color="auto"/>
        <w:right w:val="none" w:sz="0" w:space="0" w:color="auto"/>
      </w:divBdr>
      <w:divsChild>
        <w:div w:id="744493453">
          <w:marLeft w:val="0"/>
          <w:marRight w:val="0"/>
          <w:marTop w:val="0"/>
          <w:marBottom w:val="0"/>
          <w:divBdr>
            <w:top w:val="none" w:sz="0" w:space="0" w:color="auto"/>
            <w:left w:val="none" w:sz="0" w:space="0" w:color="auto"/>
            <w:bottom w:val="none" w:sz="0" w:space="0" w:color="auto"/>
            <w:right w:val="none" w:sz="0" w:space="0" w:color="auto"/>
          </w:divBdr>
          <w:divsChild>
            <w:div w:id="171530257">
              <w:marLeft w:val="0"/>
              <w:marRight w:val="0"/>
              <w:marTop w:val="0"/>
              <w:marBottom w:val="0"/>
              <w:divBdr>
                <w:top w:val="none" w:sz="0" w:space="0" w:color="auto"/>
                <w:left w:val="none" w:sz="0" w:space="0" w:color="auto"/>
                <w:bottom w:val="none" w:sz="0" w:space="0" w:color="auto"/>
                <w:right w:val="none" w:sz="0" w:space="0" w:color="auto"/>
              </w:divBdr>
              <w:divsChild>
                <w:div w:id="346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843447">
          <w:marLeft w:val="0"/>
          <w:marRight w:val="0"/>
          <w:marTop w:val="0"/>
          <w:marBottom w:val="0"/>
          <w:divBdr>
            <w:top w:val="none" w:sz="0" w:space="0" w:color="auto"/>
            <w:left w:val="none" w:sz="0" w:space="0" w:color="auto"/>
            <w:bottom w:val="none" w:sz="0" w:space="0" w:color="auto"/>
            <w:right w:val="none" w:sz="0" w:space="0" w:color="auto"/>
          </w:divBdr>
          <w:divsChild>
            <w:div w:id="1508591711">
              <w:marLeft w:val="0"/>
              <w:marRight w:val="0"/>
              <w:marTop w:val="0"/>
              <w:marBottom w:val="0"/>
              <w:divBdr>
                <w:top w:val="none" w:sz="0" w:space="0" w:color="auto"/>
                <w:left w:val="none" w:sz="0" w:space="0" w:color="auto"/>
                <w:bottom w:val="none" w:sz="0" w:space="0" w:color="auto"/>
                <w:right w:val="none" w:sz="0" w:space="0" w:color="auto"/>
              </w:divBdr>
            </w:div>
            <w:div w:id="86074749">
              <w:marLeft w:val="0"/>
              <w:marRight w:val="0"/>
              <w:marTop w:val="0"/>
              <w:marBottom w:val="0"/>
              <w:divBdr>
                <w:top w:val="none" w:sz="0" w:space="0" w:color="auto"/>
                <w:left w:val="none" w:sz="0" w:space="0" w:color="auto"/>
                <w:bottom w:val="none" w:sz="0" w:space="0" w:color="auto"/>
                <w:right w:val="none" w:sz="0" w:space="0" w:color="auto"/>
              </w:divBdr>
              <w:divsChild>
                <w:div w:id="325986097">
                  <w:marLeft w:val="0"/>
                  <w:marRight w:val="0"/>
                  <w:marTop w:val="0"/>
                  <w:marBottom w:val="0"/>
                  <w:divBdr>
                    <w:top w:val="none" w:sz="0" w:space="0" w:color="auto"/>
                    <w:left w:val="none" w:sz="0" w:space="0" w:color="auto"/>
                    <w:bottom w:val="none" w:sz="0" w:space="0" w:color="auto"/>
                    <w:right w:val="none" w:sz="0" w:space="0" w:color="auto"/>
                  </w:divBdr>
                </w:div>
                <w:div w:id="242108764">
                  <w:marLeft w:val="0"/>
                  <w:marRight w:val="0"/>
                  <w:marTop w:val="0"/>
                  <w:marBottom w:val="0"/>
                  <w:divBdr>
                    <w:top w:val="none" w:sz="0" w:space="0" w:color="auto"/>
                    <w:left w:val="none" w:sz="0" w:space="0" w:color="auto"/>
                    <w:bottom w:val="none" w:sz="0" w:space="0" w:color="auto"/>
                    <w:right w:val="none" w:sz="0" w:space="0" w:color="auto"/>
                  </w:divBdr>
                </w:div>
                <w:div w:id="2134326704">
                  <w:marLeft w:val="0"/>
                  <w:marRight w:val="0"/>
                  <w:marTop w:val="0"/>
                  <w:marBottom w:val="0"/>
                  <w:divBdr>
                    <w:top w:val="none" w:sz="0" w:space="0" w:color="auto"/>
                    <w:left w:val="none" w:sz="0" w:space="0" w:color="auto"/>
                    <w:bottom w:val="none" w:sz="0" w:space="0" w:color="auto"/>
                    <w:right w:val="none" w:sz="0" w:space="0" w:color="auto"/>
                  </w:divBdr>
                </w:div>
                <w:div w:id="294256962">
                  <w:marLeft w:val="0"/>
                  <w:marRight w:val="0"/>
                  <w:marTop w:val="0"/>
                  <w:marBottom w:val="0"/>
                  <w:divBdr>
                    <w:top w:val="none" w:sz="0" w:space="0" w:color="auto"/>
                    <w:left w:val="none" w:sz="0" w:space="0" w:color="auto"/>
                    <w:bottom w:val="none" w:sz="0" w:space="0" w:color="auto"/>
                    <w:right w:val="none" w:sz="0" w:space="0" w:color="auto"/>
                  </w:divBdr>
                </w:div>
                <w:div w:id="1216047161">
                  <w:marLeft w:val="0"/>
                  <w:marRight w:val="0"/>
                  <w:marTop w:val="0"/>
                  <w:marBottom w:val="0"/>
                  <w:divBdr>
                    <w:top w:val="none" w:sz="0" w:space="0" w:color="auto"/>
                    <w:left w:val="none" w:sz="0" w:space="0" w:color="auto"/>
                    <w:bottom w:val="none" w:sz="0" w:space="0" w:color="auto"/>
                    <w:right w:val="none" w:sz="0" w:space="0" w:color="auto"/>
                  </w:divBdr>
                </w:div>
                <w:div w:id="2029285033">
                  <w:marLeft w:val="0"/>
                  <w:marRight w:val="0"/>
                  <w:marTop w:val="0"/>
                  <w:marBottom w:val="0"/>
                  <w:divBdr>
                    <w:top w:val="none" w:sz="0" w:space="0" w:color="auto"/>
                    <w:left w:val="none" w:sz="0" w:space="0" w:color="auto"/>
                    <w:bottom w:val="none" w:sz="0" w:space="0" w:color="auto"/>
                    <w:right w:val="none" w:sz="0" w:space="0" w:color="auto"/>
                  </w:divBdr>
                </w:div>
              </w:divsChild>
            </w:div>
            <w:div w:id="366639649">
              <w:marLeft w:val="0"/>
              <w:marRight w:val="0"/>
              <w:marTop w:val="0"/>
              <w:marBottom w:val="0"/>
              <w:divBdr>
                <w:top w:val="none" w:sz="0" w:space="0" w:color="auto"/>
                <w:left w:val="none" w:sz="0" w:space="0" w:color="auto"/>
                <w:bottom w:val="none" w:sz="0" w:space="0" w:color="auto"/>
                <w:right w:val="none" w:sz="0" w:space="0" w:color="auto"/>
              </w:divBdr>
            </w:div>
            <w:div w:id="2123109589">
              <w:marLeft w:val="0"/>
              <w:marRight w:val="0"/>
              <w:marTop w:val="0"/>
              <w:marBottom w:val="0"/>
              <w:divBdr>
                <w:top w:val="none" w:sz="0" w:space="0" w:color="auto"/>
                <w:left w:val="none" w:sz="0" w:space="0" w:color="auto"/>
                <w:bottom w:val="none" w:sz="0" w:space="0" w:color="auto"/>
                <w:right w:val="none" w:sz="0" w:space="0" w:color="auto"/>
              </w:divBdr>
            </w:div>
            <w:div w:id="958294362">
              <w:marLeft w:val="0"/>
              <w:marRight w:val="0"/>
              <w:marTop w:val="0"/>
              <w:marBottom w:val="0"/>
              <w:divBdr>
                <w:top w:val="none" w:sz="0" w:space="0" w:color="auto"/>
                <w:left w:val="none" w:sz="0" w:space="0" w:color="auto"/>
                <w:bottom w:val="none" w:sz="0" w:space="0" w:color="auto"/>
                <w:right w:val="none" w:sz="0" w:space="0" w:color="auto"/>
              </w:divBdr>
            </w:div>
            <w:div w:id="1042441830">
              <w:marLeft w:val="0"/>
              <w:marRight w:val="0"/>
              <w:marTop w:val="0"/>
              <w:marBottom w:val="0"/>
              <w:divBdr>
                <w:top w:val="none" w:sz="0" w:space="0" w:color="auto"/>
                <w:left w:val="none" w:sz="0" w:space="0" w:color="auto"/>
                <w:bottom w:val="none" w:sz="0" w:space="0" w:color="auto"/>
                <w:right w:val="none" w:sz="0" w:space="0" w:color="auto"/>
              </w:divBdr>
            </w:div>
            <w:div w:id="159539905">
              <w:marLeft w:val="0"/>
              <w:marRight w:val="0"/>
              <w:marTop w:val="0"/>
              <w:marBottom w:val="0"/>
              <w:divBdr>
                <w:top w:val="none" w:sz="0" w:space="0" w:color="auto"/>
                <w:left w:val="none" w:sz="0" w:space="0" w:color="auto"/>
                <w:bottom w:val="none" w:sz="0" w:space="0" w:color="auto"/>
                <w:right w:val="none" w:sz="0" w:space="0" w:color="auto"/>
              </w:divBdr>
            </w:div>
            <w:div w:id="774248914">
              <w:marLeft w:val="0"/>
              <w:marRight w:val="0"/>
              <w:marTop w:val="0"/>
              <w:marBottom w:val="0"/>
              <w:divBdr>
                <w:top w:val="none" w:sz="0" w:space="0" w:color="auto"/>
                <w:left w:val="none" w:sz="0" w:space="0" w:color="auto"/>
                <w:bottom w:val="none" w:sz="0" w:space="0" w:color="auto"/>
                <w:right w:val="none" w:sz="0" w:space="0" w:color="auto"/>
              </w:divBdr>
            </w:div>
            <w:div w:id="433019952">
              <w:marLeft w:val="0"/>
              <w:marRight w:val="0"/>
              <w:marTop w:val="0"/>
              <w:marBottom w:val="0"/>
              <w:divBdr>
                <w:top w:val="none" w:sz="0" w:space="0" w:color="auto"/>
                <w:left w:val="none" w:sz="0" w:space="0" w:color="auto"/>
                <w:bottom w:val="none" w:sz="0" w:space="0" w:color="auto"/>
                <w:right w:val="none" w:sz="0" w:space="0" w:color="auto"/>
              </w:divBdr>
            </w:div>
            <w:div w:id="1310331322">
              <w:marLeft w:val="0"/>
              <w:marRight w:val="0"/>
              <w:marTop w:val="0"/>
              <w:marBottom w:val="0"/>
              <w:divBdr>
                <w:top w:val="none" w:sz="0" w:space="0" w:color="auto"/>
                <w:left w:val="none" w:sz="0" w:space="0" w:color="auto"/>
                <w:bottom w:val="none" w:sz="0" w:space="0" w:color="auto"/>
                <w:right w:val="none" w:sz="0" w:space="0" w:color="auto"/>
              </w:divBdr>
            </w:div>
            <w:div w:id="514080711">
              <w:marLeft w:val="0"/>
              <w:marRight w:val="0"/>
              <w:marTop w:val="0"/>
              <w:marBottom w:val="0"/>
              <w:divBdr>
                <w:top w:val="none" w:sz="0" w:space="0" w:color="auto"/>
                <w:left w:val="none" w:sz="0" w:space="0" w:color="auto"/>
                <w:bottom w:val="none" w:sz="0" w:space="0" w:color="auto"/>
                <w:right w:val="none" w:sz="0" w:space="0" w:color="auto"/>
              </w:divBdr>
            </w:div>
            <w:div w:id="1429891099">
              <w:marLeft w:val="0"/>
              <w:marRight w:val="0"/>
              <w:marTop w:val="0"/>
              <w:marBottom w:val="0"/>
              <w:divBdr>
                <w:top w:val="none" w:sz="0" w:space="0" w:color="auto"/>
                <w:left w:val="none" w:sz="0" w:space="0" w:color="auto"/>
                <w:bottom w:val="none" w:sz="0" w:space="0" w:color="auto"/>
                <w:right w:val="none" w:sz="0" w:space="0" w:color="auto"/>
              </w:divBdr>
              <w:divsChild>
                <w:div w:id="1499032652">
                  <w:marLeft w:val="0"/>
                  <w:marRight w:val="0"/>
                  <w:marTop w:val="0"/>
                  <w:marBottom w:val="0"/>
                  <w:divBdr>
                    <w:top w:val="none" w:sz="0" w:space="0" w:color="auto"/>
                    <w:left w:val="none" w:sz="0" w:space="0" w:color="auto"/>
                    <w:bottom w:val="none" w:sz="0" w:space="0" w:color="auto"/>
                    <w:right w:val="none" w:sz="0" w:space="0" w:color="auto"/>
                  </w:divBdr>
                </w:div>
                <w:div w:id="1458983276">
                  <w:marLeft w:val="0"/>
                  <w:marRight w:val="0"/>
                  <w:marTop w:val="0"/>
                  <w:marBottom w:val="0"/>
                  <w:divBdr>
                    <w:top w:val="none" w:sz="0" w:space="0" w:color="auto"/>
                    <w:left w:val="none" w:sz="0" w:space="0" w:color="auto"/>
                    <w:bottom w:val="none" w:sz="0" w:space="0" w:color="auto"/>
                    <w:right w:val="none" w:sz="0" w:space="0" w:color="auto"/>
                  </w:divBdr>
                </w:div>
                <w:div w:id="1289242833">
                  <w:marLeft w:val="0"/>
                  <w:marRight w:val="0"/>
                  <w:marTop w:val="0"/>
                  <w:marBottom w:val="0"/>
                  <w:divBdr>
                    <w:top w:val="none" w:sz="0" w:space="0" w:color="auto"/>
                    <w:left w:val="none" w:sz="0" w:space="0" w:color="auto"/>
                    <w:bottom w:val="none" w:sz="0" w:space="0" w:color="auto"/>
                    <w:right w:val="none" w:sz="0" w:space="0" w:color="auto"/>
                  </w:divBdr>
                </w:div>
                <w:div w:id="134300504">
                  <w:marLeft w:val="0"/>
                  <w:marRight w:val="0"/>
                  <w:marTop w:val="0"/>
                  <w:marBottom w:val="0"/>
                  <w:divBdr>
                    <w:top w:val="none" w:sz="0" w:space="0" w:color="auto"/>
                    <w:left w:val="none" w:sz="0" w:space="0" w:color="auto"/>
                    <w:bottom w:val="none" w:sz="0" w:space="0" w:color="auto"/>
                    <w:right w:val="none" w:sz="0" w:space="0" w:color="auto"/>
                  </w:divBdr>
                </w:div>
                <w:div w:id="797067737">
                  <w:marLeft w:val="0"/>
                  <w:marRight w:val="0"/>
                  <w:marTop w:val="0"/>
                  <w:marBottom w:val="0"/>
                  <w:divBdr>
                    <w:top w:val="none" w:sz="0" w:space="0" w:color="auto"/>
                    <w:left w:val="none" w:sz="0" w:space="0" w:color="auto"/>
                    <w:bottom w:val="none" w:sz="0" w:space="0" w:color="auto"/>
                    <w:right w:val="none" w:sz="0" w:space="0" w:color="auto"/>
                  </w:divBdr>
                </w:div>
                <w:div w:id="561260289">
                  <w:marLeft w:val="0"/>
                  <w:marRight w:val="0"/>
                  <w:marTop w:val="0"/>
                  <w:marBottom w:val="0"/>
                  <w:divBdr>
                    <w:top w:val="none" w:sz="0" w:space="0" w:color="auto"/>
                    <w:left w:val="none" w:sz="0" w:space="0" w:color="auto"/>
                    <w:bottom w:val="none" w:sz="0" w:space="0" w:color="auto"/>
                    <w:right w:val="none" w:sz="0" w:space="0" w:color="auto"/>
                  </w:divBdr>
                </w:div>
              </w:divsChild>
            </w:div>
            <w:div w:id="451897259">
              <w:marLeft w:val="0"/>
              <w:marRight w:val="0"/>
              <w:marTop w:val="0"/>
              <w:marBottom w:val="0"/>
              <w:divBdr>
                <w:top w:val="none" w:sz="0" w:space="0" w:color="auto"/>
                <w:left w:val="none" w:sz="0" w:space="0" w:color="auto"/>
                <w:bottom w:val="none" w:sz="0" w:space="0" w:color="auto"/>
                <w:right w:val="none" w:sz="0" w:space="0" w:color="auto"/>
              </w:divBdr>
              <w:divsChild>
                <w:div w:id="93595076">
                  <w:marLeft w:val="0"/>
                  <w:marRight w:val="0"/>
                  <w:marTop w:val="0"/>
                  <w:marBottom w:val="0"/>
                  <w:divBdr>
                    <w:top w:val="none" w:sz="0" w:space="0" w:color="auto"/>
                    <w:left w:val="none" w:sz="0" w:space="0" w:color="auto"/>
                    <w:bottom w:val="none" w:sz="0" w:space="0" w:color="auto"/>
                    <w:right w:val="none" w:sz="0" w:space="0" w:color="auto"/>
                  </w:divBdr>
                </w:div>
                <w:div w:id="1517159545">
                  <w:marLeft w:val="0"/>
                  <w:marRight w:val="0"/>
                  <w:marTop w:val="0"/>
                  <w:marBottom w:val="0"/>
                  <w:divBdr>
                    <w:top w:val="none" w:sz="0" w:space="0" w:color="auto"/>
                    <w:left w:val="none" w:sz="0" w:space="0" w:color="auto"/>
                    <w:bottom w:val="none" w:sz="0" w:space="0" w:color="auto"/>
                    <w:right w:val="none" w:sz="0" w:space="0" w:color="auto"/>
                  </w:divBdr>
                </w:div>
              </w:divsChild>
            </w:div>
            <w:div w:id="734859470">
              <w:marLeft w:val="0"/>
              <w:marRight w:val="0"/>
              <w:marTop w:val="0"/>
              <w:marBottom w:val="0"/>
              <w:divBdr>
                <w:top w:val="none" w:sz="0" w:space="0" w:color="auto"/>
                <w:left w:val="none" w:sz="0" w:space="0" w:color="auto"/>
                <w:bottom w:val="none" w:sz="0" w:space="0" w:color="auto"/>
                <w:right w:val="none" w:sz="0" w:space="0" w:color="auto"/>
              </w:divBdr>
            </w:div>
            <w:div w:id="73520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076110">
      <w:bodyDiv w:val="1"/>
      <w:marLeft w:val="0"/>
      <w:marRight w:val="0"/>
      <w:marTop w:val="0"/>
      <w:marBottom w:val="0"/>
      <w:divBdr>
        <w:top w:val="none" w:sz="0" w:space="0" w:color="auto"/>
        <w:left w:val="none" w:sz="0" w:space="0" w:color="auto"/>
        <w:bottom w:val="none" w:sz="0" w:space="0" w:color="auto"/>
        <w:right w:val="none" w:sz="0" w:space="0" w:color="auto"/>
      </w:divBdr>
    </w:div>
    <w:div w:id="804389146">
      <w:bodyDiv w:val="1"/>
      <w:marLeft w:val="0"/>
      <w:marRight w:val="0"/>
      <w:marTop w:val="0"/>
      <w:marBottom w:val="0"/>
      <w:divBdr>
        <w:top w:val="none" w:sz="0" w:space="0" w:color="auto"/>
        <w:left w:val="none" w:sz="0" w:space="0" w:color="auto"/>
        <w:bottom w:val="none" w:sz="0" w:space="0" w:color="auto"/>
        <w:right w:val="none" w:sz="0" w:space="0" w:color="auto"/>
      </w:divBdr>
    </w:div>
    <w:div w:id="817065352">
      <w:bodyDiv w:val="1"/>
      <w:marLeft w:val="0"/>
      <w:marRight w:val="0"/>
      <w:marTop w:val="0"/>
      <w:marBottom w:val="0"/>
      <w:divBdr>
        <w:top w:val="none" w:sz="0" w:space="0" w:color="auto"/>
        <w:left w:val="none" w:sz="0" w:space="0" w:color="auto"/>
        <w:bottom w:val="none" w:sz="0" w:space="0" w:color="auto"/>
        <w:right w:val="none" w:sz="0" w:space="0" w:color="auto"/>
      </w:divBdr>
    </w:div>
    <w:div w:id="821507949">
      <w:bodyDiv w:val="1"/>
      <w:marLeft w:val="0"/>
      <w:marRight w:val="0"/>
      <w:marTop w:val="0"/>
      <w:marBottom w:val="0"/>
      <w:divBdr>
        <w:top w:val="none" w:sz="0" w:space="0" w:color="auto"/>
        <w:left w:val="none" w:sz="0" w:space="0" w:color="auto"/>
        <w:bottom w:val="none" w:sz="0" w:space="0" w:color="auto"/>
        <w:right w:val="none" w:sz="0" w:space="0" w:color="auto"/>
      </w:divBdr>
    </w:div>
    <w:div w:id="845437048">
      <w:bodyDiv w:val="1"/>
      <w:marLeft w:val="0"/>
      <w:marRight w:val="0"/>
      <w:marTop w:val="0"/>
      <w:marBottom w:val="0"/>
      <w:divBdr>
        <w:top w:val="none" w:sz="0" w:space="0" w:color="auto"/>
        <w:left w:val="none" w:sz="0" w:space="0" w:color="auto"/>
        <w:bottom w:val="none" w:sz="0" w:space="0" w:color="auto"/>
        <w:right w:val="none" w:sz="0" w:space="0" w:color="auto"/>
      </w:divBdr>
      <w:divsChild>
        <w:div w:id="2021663207">
          <w:marLeft w:val="0"/>
          <w:marRight w:val="0"/>
          <w:marTop w:val="0"/>
          <w:marBottom w:val="0"/>
          <w:divBdr>
            <w:top w:val="none" w:sz="0" w:space="0" w:color="auto"/>
            <w:left w:val="none" w:sz="0" w:space="0" w:color="auto"/>
            <w:bottom w:val="none" w:sz="0" w:space="0" w:color="auto"/>
            <w:right w:val="none" w:sz="0" w:space="0" w:color="auto"/>
          </w:divBdr>
        </w:div>
      </w:divsChild>
    </w:div>
    <w:div w:id="876284910">
      <w:bodyDiv w:val="1"/>
      <w:marLeft w:val="0"/>
      <w:marRight w:val="0"/>
      <w:marTop w:val="0"/>
      <w:marBottom w:val="0"/>
      <w:divBdr>
        <w:top w:val="none" w:sz="0" w:space="0" w:color="auto"/>
        <w:left w:val="none" w:sz="0" w:space="0" w:color="auto"/>
        <w:bottom w:val="none" w:sz="0" w:space="0" w:color="auto"/>
        <w:right w:val="none" w:sz="0" w:space="0" w:color="auto"/>
      </w:divBdr>
    </w:div>
    <w:div w:id="886179666">
      <w:bodyDiv w:val="1"/>
      <w:marLeft w:val="0"/>
      <w:marRight w:val="0"/>
      <w:marTop w:val="0"/>
      <w:marBottom w:val="0"/>
      <w:divBdr>
        <w:top w:val="none" w:sz="0" w:space="0" w:color="auto"/>
        <w:left w:val="none" w:sz="0" w:space="0" w:color="auto"/>
        <w:bottom w:val="none" w:sz="0" w:space="0" w:color="auto"/>
        <w:right w:val="none" w:sz="0" w:space="0" w:color="auto"/>
      </w:divBdr>
    </w:div>
    <w:div w:id="893270367">
      <w:bodyDiv w:val="1"/>
      <w:marLeft w:val="0"/>
      <w:marRight w:val="0"/>
      <w:marTop w:val="0"/>
      <w:marBottom w:val="0"/>
      <w:divBdr>
        <w:top w:val="none" w:sz="0" w:space="0" w:color="auto"/>
        <w:left w:val="none" w:sz="0" w:space="0" w:color="auto"/>
        <w:bottom w:val="none" w:sz="0" w:space="0" w:color="auto"/>
        <w:right w:val="none" w:sz="0" w:space="0" w:color="auto"/>
      </w:divBdr>
      <w:divsChild>
        <w:div w:id="641471717">
          <w:marLeft w:val="0"/>
          <w:marRight w:val="0"/>
          <w:marTop w:val="0"/>
          <w:marBottom w:val="0"/>
          <w:divBdr>
            <w:top w:val="none" w:sz="0" w:space="0" w:color="auto"/>
            <w:left w:val="none" w:sz="0" w:space="0" w:color="auto"/>
            <w:bottom w:val="none" w:sz="0" w:space="0" w:color="auto"/>
            <w:right w:val="none" w:sz="0" w:space="0" w:color="auto"/>
          </w:divBdr>
        </w:div>
      </w:divsChild>
    </w:div>
    <w:div w:id="900293841">
      <w:bodyDiv w:val="1"/>
      <w:marLeft w:val="0"/>
      <w:marRight w:val="0"/>
      <w:marTop w:val="0"/>
      <w:marBottom w:val="0"/>
      <w:divBdr>
        <w:top w:val="none" w:sz="0" w:space="0" w:color="auto"/>
        <w:left w:val="none" w:sz="0" w:space="0" w:color="auto"/>
        <w:bottom w:val="none" w:sz="0" w:space="0" w:color="auto"/>
        <w:right w:val="none" w:sz="0" w:space="0" w:color="auto"/>
      </w:divBdr>
    </w:div>
    <w:div w:id="902912791">
      <w:bodyDiv w:val="1"/>
      <w:marLeft w:val="0"/>
      <w:marRight w:val="0"/>
      <w:marTop w:val="0"/>
      <w:marBottom w:val="0"/>
      <w:divBdr>
        <w:top w:val="none" w:sz="0" w:space="0" w:color="auto"/>
        <w:left w:val="none" w:sz="0" w:space="0" w:color="auto"/>
        <w:bottom w:val="none" w:sz="0" w:space="0" w:color="auto"/>
        <w:right w:val="none" w:sz="0" w:space="0" w:color="auto"/>
      </w:divBdr>
    </w:div>
    <w:div w:id="928850300">
      <w:bodyDiv w:val="1"/>
      <w:marLeft w:val="0"/>
      <w:marRight w:val="0"/>
      <w:marTop w:val="0"/>
      <w:marBottom w:val="0"/>
      <w:divBdr>
        <w:top w:val="none" w:sz="0" w:space="0" w:color="auto"/>
        <w:left w:val="none" w:sz="0" w:space="0" w:color="auto"/>
        <w:bottom w:val="none" w:sz="0" w:space="0" w:color="auto"/>
        <w:right w:val="none" w:sz="0" w:space="0" w:color="auto"/>
      </w:divBdr>
    </w:div>
    <w:div w:id="930625242">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63735953">
      <w:bodyDiv w:val="1"/>
      <w:marLeft w:val="0"/>
      <w:marRight w:val="0"/>
      <w:marTop w:val="0"/>
      <w:marBottom w:val="0"/>
      <w:divBdr>
        <w:top w:val="none" w:sz="0" w:space="0" w:color="auto"/>
        <w:left w:val="none" w:sz="0" w:space="0" w:color="auto"/>
        <w:bottom w:val="none" w:sz="0" w:space="0" w:color="auto"/>
        <w:right w:val="none" w:sz="0" w:space="0" w:color="auto"/>
      </w:divBdr>
      <w:divsChild>
        <w:div w:id="435060473">
          <w:marLeft w:val="0"/>
          <w:marRight w:val="0"/>
          <w:marTop w:val="0"/>
          <w:marBottom w:val="0"/>
          <w:divBdr>
            <w:top w:val="none" w:sz="0" w:space="0" w:color="auto"/>
            <w:left w:val="none" w:sz="0" w:space="0" w:color="auto"/>
            <w:bottom w:val="none" w:sz="0" w:space="0" w:color="auto"/>
            <w:right w:val="none" w:sz="0" w:space="0" w:color="auto"/>
          </w:divBdr>
        </w:div>
      </w:divsChild>
    </w:div>
    <w:div w:id="973369242">
      <w:bodyDiv w:val="1"/>
      <w:marLeft w:val="0"/>
      <w:marRight w:val="0"/>
      <w:marTop w:val="0"/>
      <w:marBottom w:val="0"/>
      <w:divBdr>
        <w:top w:val="none" w:sz="0" w:space="0" w:color="auto"/>
        <w:left w:val="none" w:sz="0" w:space="0" w:color="auto"/>
        <w:bottom w:val="none" w:sz="0" w:space="0" w:color="auto"/>
        <w:right w:val="none" w:sz="0" w:space="0" w:color="auto"/>
      </w:divBdr>
    </w:div>
    <w:div w:id="975337601">
      <w:bodyDiv w:val="1"/>
      <w:marLeft w:val="0"/>
      <w:marRight w:val="0"/>
      <w:marTop w:val="0"/>
      <w:marBottom w:val="0"/>
      <w:divBdr>
        <w:top w:val="none" w:sz="0" w:space="0" w:color="auto"/>
        <w:left w:val="none" w:sz="0" w:space="0" w:color="auto"/>
        <w:bottom w:val="none" w:sz="0" w:space="0" w:color="auto"/>
        <w:right w:val="none" w:sz="0" w:space="0" w:color="auto"/>
      </w:divBdr>
    </w:div>
    <w:div w:id="1040935480">
      <w:bodyDiv w:val="1"/>
      <w:marLeft w:val="0"/>
      <w:marRight w:val="0"/>
      <w:marTop w:val="0"/>
      <w:marBottom w:val="0"/>
      <w:divBdr>
        <w:top w:val="none" w:sz="0" w:space="0" w:color="auto"/>
        <w:left w:val="none" w:sz="0" w:space="0" w:color="auto"/>
        <w:bottom w:val="none" w:sz="0" w:space="0" w:color="auto"/>
        <w:right w:val="none" w:sz="0" w:space="0" w:color="auto"/>
      </w:divBdr>
      <w:divsChild>
        <w:div w:id="1678926990">
          <w:marLeft w:val="0"/>
          <w:marRight w:val="0"/>
          <w:marTop w:val="0"/>
          <w:marBottom w:val="0"/>
          <w:divBdr>
            <w:top w:val="none" w:sz="0" w:space="0" w:color="auto"/>
            <w:left w:val="none" w:sz="0" w:space="0" w:color="auto"/>
            <w:bottom w:val="none" w:sz="0" w:space="0" w:color="auto"/>
            <w:right w:val="none" w:sz="0" w:space="0" w:color="auto"/>
          </w:divBdr>
        </w:div>
      </w:divsChild>
    </w:div>
    <w:div w:id="1041244755">
      <w:bodyDiv w:val="1"/>
      <w:marLeft w:val="0"/>
      <w:marRight w:val="0"/>
      <w:marTop w:val="0"/>
      <w:marBottom w:val="0"/>
      <w:divBdr>
        <w:top w:val="none" w:sz="0" w:space="0" w:color="auto"/>
        <w:left w:val="none" w:sz="0" w:space="0" w:color="auto"/>
        <w:bottom w:val="none" w:sz="0" w:space="0" w:color="auto"/>
        <w:right w:val="none" w:sz="0" w:space="0" w:color="auto"/>
      </w:divBdr>
      <w:divsChild>
        <w:div w:id="1043213643">
          <w:marLeft w:val="0"/>
          <w:marRight w:val="0"/>
          <w:marTop w:val="0"/>
          <w:marBottom w:val="0"/>
          <w:divBdr>
            <w:top w:val="none" w:sz="0" w:space="0" w:color="auto"/>
            <w:left w:val="none" w:sz="0" w:space="0" w:color="auto"/>
            <w:bottom w:val="none" w:sz="0" w:space="0" w:color="auto"/>
            <w:right w:val="none" w:sz="0" w:space="0" w:color="auto"/>
          </w:divBdr>
        </w:div>
      </w:divsChild>
    </w:div>
    <w:div w:id="1048333597">
      <w:bodyDiv w:val="1"/>
      <w:marLeft w:val="0"/>
      <w:marRight w:val="0"/>
      <w:marTop w:val="0"/>
      <w:marBottom w:val="0"/>
      <w:divBdr>
        <w:top w:val="none" w:sz="0" w:space="0" w:color="auto"/>
        <w:left w:val="none" w:sz="0" w:space="0" w:color="auto"/>
        <w:bottom w:val="none" w:sz="0" w:space="0" w:color="auto"/>
        <w:right w:val="none" w:sz="0" w:space="0" w:color="auto"/>
      </w:divBdr>
    </w:div>
    <w:div w:id="1081174832">
      <w:bodyDiv w:val="1"/>
      <w:marLeft w:val="0"/>
      <w:marRight w:val="0"/>
      <w:marTop w:val="0"/>
      <w:marBottom w:val="0"/>
      <w:divBdr>
        <w:top w:val="none" w:sz="0" w:space="0" w:color="auto"/>
        <w:left w:val="none" w:sz="0" w:space="0" w:color="auto"/>
        <w:bottom w:val="none" w:sz="0" w:space="0" w:color="auto"/>
        <w:right w:val="none" w:sz="0" w:space="0" w:color="auto"/>
      </w:divBdr>
    </w:div>
    <w:div w:id="1094597126">
      <w:bodyDiv w:val="1"/>
      <w:marLeft w:val="0"/>
      <w:marRight w:val="0"/>
      <w:marTop w:val="0"/>
      <w:marBottom w:val="0"/>
      <w:divBdr>
        <w:top w:val="none" w:sz="0" w:space="0" w:color="auto"/>
        <w:left w:val="none" w:sz="0" w:space="0" w:color="auto"/>
        <w:bottom w:val="none" w:sz="0" w:space="0" w:color="auto"/>
        <w:right w:val="none" w:sz="0" w:space="0" w:color="auto"/>
      </w:divBdr>
    </w:div>
    <w:div w:id="1113286453">
      <w:bodyDiv w:val="1"/>
      <w:marLeft w:val="0"/>
      <w:marRight w:val="0"/>
      <w:marTop w:val="0"/>
      <w:marBottom w:val="0"/>
      <w:divBdr>
        <w:top w:val="none" w:sz="0" w:space="0" w:color="auto"/>
        <w:left w:val="none" w:sz="0" w:space="0" w:color="auto"/>
        <w:bottom w:val="none" w:sz="0" w:space="0" w:color="auto"/>
        <w:right w:val="none" w:sz="0" w:space="0" w:color="auto"/>
      </w:divBdr>
      <w:divsChild>
        <w:div w:id="1175730687">
          <w:marLeft w:val="0"/>
          <w:marRight w:val="0"/>
          <w:marTop w:val="0"/>
          <w:marBottom w:val="0"/>
          <w:divBdr>
            <w:top w:val="none" w:sz="0" w:space="0" w:color="auto"/>
            <w:left w:val="none" w:sz="0" w:space="0" w:color="auto"/>
            <w:bottom w:val="none" w:sz="0" w:space="0" w:color="auto"/>
            <w:right w:val="none" w:sz="0" w:space="0" w:color="auto"/>
          </w:divBdr>
        </w:div>
        <w:div w:id="1979216514">
          <w:marLeft w:val="0"/>
          <w:marRight w:val="0"/>
          <w:marTop w:val="0"/>
          <w:marBottom w:val="0"/>
          <w:divBdr>
            <w:top w:val="none" w:sz="0" w:space="0" w:color="auto"/>
            <w:left w:val="none" w:sz="0" w:space="0" w:color="auto"/>
            <w:bottom w:val="none" w:sz="0" w:space="0" w:color="auto"/>
            <w:right w:val="none" w:sz="0" w:space="0" w:color="auto"/>
          </w:divBdr>
        </w:div>
        <w:div w:id="327633720">
          <w:marLeft w:val="0"/>
          <w:marRight w:val="0"/>
          <w:marTop w:val="0"/>
          <w:marBottom w:val="0"/>
          <w:divBdr>
            <w:top w:val="none" w:sz="0" w:space="0" w:color="auto"/>
            <w:left w:val="none" w:sz="0" w:space="0" w:color="auto"/>
            <w:bottom w:val="none" w:sz="0" w:space="0" w:color="auto"/>
            <w:right w:val="none" w:sz="0" w:space="0" w:color="auto"/>
          </w:divBdr>
        </w:div>
        <w:div w:id="1377581443">
          <w:marLeft w:val="0"/>
          <w:marRight w:val="0"/>
          <w:marTop w:val="0"/>
          <w:marBottom w:val="0"/>
          <w:divBdr>
            <w:top w:val="none" w:sz="0" w:space="0" w:color="auto"/>
            <w:left w:val="none" w:sz="0" w:space="0" w:color="auto"/>
            <w:bottom w:val="none" w:sz="0" w:space="0" w:color="auto"/>
            <w:right w:val="none" w:sz="0" w:space="0" w:color="auto"/>
          </w:divBdr>
          <w:divsChild>
            <w:div w:id="1383138433">
              <w:marLeft w:val="0"/>
              <w:marRight w:val="0"/>
              <w:marTop w:val="0"/>
              <w:marBottom w:val="0"/>
              <w:divBdr>
                <w:top w:val="none" w:sz="0" w:space="0" w:color="auto"/>
                <w:left w:val="none" w:sz="0" w:space="0" w:color="auto"/>
                <w:bottom w:val="none" w:sz="0" w:space="0" w:color="auto"/>
                <w:right w:val="none" w:sz="0" w:space="0" w:color="auto"/>
              </w:divBdr>
            </w:div>
            <w:div w:id="1677687449">
              <w:marLeft w:val="0"/>
              <w:marRight w:val="0"/>
              <w:marTop w:val="0"/>
              <w:marBottom w:val="0"/>
              <w:divBdr>
                <w:top w:val="none" w:sz="0" w:space="0" w:color="auto"/>
                <w:left w:val="none" w:sz="0" w:space="0" w:color="auto"/>
                <w:bottom w:val="none" w:sz="0" w:space="0" w:color="auto"/>
                <w:right w:val="none" w:sz="0" w:space="0" w:color="auto"/>
              </w:divBdr>
            </w:div>
            <w:div w:id="1679116854">
              <w:marLeft w:val="0"/>
              <w:marRight w:val="0"/>
              <w:marTop w:val="0"/>
              <w:marBottom w:val="0"/>
              <w:divBdr>
                <w:top w:val="none" w:sz="0" w:space="0" w:color="auto"/>
                <w:left w:val="none" w:sz="0" w:space="0" w:color="auto"/>
                <w:bottom w:val="none" w:sz="0" w:space="0" w:color="auto"/>
                <w:right w:val="none" w:sz="0" w:space="0" w:color="auto"/>
              </w:divBdr>
            </w:div>
            <w:div w:id="280307615">
              <w:marLeft w:val="0"/>
              <w:marRight w:val="0"/>
              <w:marTop w:val="0"/>
              <w:marBottom w:val="0"/>
              <w:divBdr>
                <w:top w:val="none" w:sz="0" w:space="0" w:color="auto"/>
                <w:left w:val="none" w:sz="0" w:space="0" w:color="auto"/>
                <w:bottom w:val="none" w:sz="0" w:space="0" w:color="auto"/>
                <w:right w:val="none" w:sz="0" w:space="0" w:color="auto"/>
              </w:divBdr>
            </w:div>
            <w:div w:id="497843852">
              <w:marLeft w:val="0"/>
              <w:marRight w:val="0"/>
              <w:marTop w:val="0"/>
              <w:marBottom w:val="0"/>
              <w:divBdr>
                <w:top w:val="none" w:sz="0" w:space="0" w:color="auto"/>
                <w:left w:val="none" w:sz="0" w:space="0" w:color="auto"/>
                <w:bottom w:val="none" w:sz="0" w:space="0" w:color="auto"/>
                <w:right w:val="none" w:sz="0" w:space="0" w:color="auto"/>
              </w:divBdr>
            </w:div>
            <w:div w:id="2059430520">
              <w:marLeft w:val="0"/>
              <w:marRight w:val="0"/>
              <w:marTop w:val="0"/>
              <w:marBottom w:val="0"/>
              <w:divBdr>
                <w:top w:val="none" w:sz="0" w:space="0" w:color="auto"/>
                <w:left w:val="none" w:sz="0" w:space="0" w:color="auto"/>
                <w:bottom w:val="none" w:sz="0" w:space="0" w:color="auto"/>
                <w:right w:val="none" w:sz="0" w:space="0" w:color="auto"/>
              </w:divBdr>
            </w:div>
            <w:div w:id="735781434">
              <w:marLeft w:val="0"/>
              <w:marRight w:val="0"/>
              <w:marTop w:val="0"/>
              <w:marBottom w:val="0"/>
              <w:divBdr>
                <w:top w:val="none" w:sz="0" w:space="0" w:color="auto"/>
                <w:left w:val="none" w:sz="0" w:space="0" w:color="auto"/>
                <w:bottom w:val="none" w:sz="0" w:space="0" w:color="auto"/>
                <w:right w:val="none" w:sz="0" w:space="0" w:color="auto"/>
              </w:divBdr>
            </w:div>
            <w:div w:id="414519958">
              <w:marLeft w:val="0"/>
              <w:marRight w:val="0"/>
              <w:marTop w:val="0"/>
              <w:marBottom w:val="0"/>
              <w:divBdr>
                <w:top w:val="none" w:sz="0" w:space="0" w:color="auto"/>
                <w:left w:val="none" w:sz="0" w:space="0" w:color="auto"/>
                <w:bottom w:val="none" w:sz="0" w:space="0" w:color="auto"/>
                <w:right w:val="none" w:sz="0" w:space="0" w:color="auto"/>
              </w:divBdr>
            </w:div>
            <w:div w:id="208034070">
              <w:marLeft w:val="0"/>
              <w:marRight w:val="0"/>
              <w:marTop w:val="0"/>
              <w:marBottom w:val="0"/>
              <w:divBdr>
                <w:top w:val="none" w:sz="0" w:space="0" w:color="auto"/>
                <w:left w:val="none" w:sz="0" w:space="0" w:color="auto"/>
                <w:bottom w:val="none" w:sz="0" w:space="0" w:color="auto"/>
                <w:right w:val="none" w:sz="0" w:space="0" w:color="auto"/>
              </w:divBdr>
            </w:div>
            <w:div w:id="1388264721">
              <w:marLeft w:val="0"/>
              <w:marRight w:val="0"/>
              <w:marTop w:val="0"/>
              <w:marBottom w:val="0"/>
              <w:divBdr>
                <w:top w:val="none" w:sz="0" w:space="0" w:color="auto"/>
                <w:left w:val="none" w:sz="0" w:space="0" w:color="auto"/>
                <w:bottom w:val="none" w:sz="0" w:space="0" w:color="auto"/>
                <w:right w:val="none" w:sz="0" w:space="0" w:color="auto"/>
              </w:divBdr>
            </w:div>
            <w:div w:id="1558475188">
              <w:marLeft w:val="0"/>
              <w:marRight w:val="0"/>
              <w:marTop w:val="0"/>
              <w:marBottom w:val="0"/>
              <w:divBdr>
                <w:top w:val="none" w:sz="0" w:space="0" w:color="auto"/>
                <w:left w:val="none" w:sz="0" w:space="0" w:color="auto"/>
                <w:bottom w:val="none" w:sz="0" w:space="0" w:color="auto"/>
                <w:right w:val="none" w:sz="0" w:space="0" w:color="auto"/>
              </w:divBdr>
            </w:div>
            <w:div w:id="924338848">
              <w:marLeft w:val="0"/>
              <w:marRight w:val="0"/>
              <w:marTop w:val="0"/>
              <w:marBottom w:val="0"/>
              <w:divBdr>
                <w:top w:val="none" w:sz="0" w:space="0" w:color="auto"/>
                <w:left w:val="none" w:sz="0" w:space="0" w:color="auto"/>
                <w:bottom w:val="none" w:sz="0" w:space="0" w:color="auto"/>
                <w:right w:val="none" w:sz="0" w:space="0" w:color="auto"/>
              </w:divBdr>
            </w:div>
            <w:div w:id="120850119">
              <w:marLeft w:val="0"/>
              <w:marRight w:val="0"/>
              <w:marTop w:val="0"/>
              <w:marBottom w:val="0"/>
              <w:divBdr>
                <w:top w:val="none" w:sz="0" w:space="0" w:color="auto"/>
                <w:left w:val="none" w:sz="0" w:space="0" w:color="auto"/>
                <w:bottom w:val="none" w:sz="0" w:space="0" w:color="auto"/>
                <w:right w:val="none" w:sz="0" w:space="0" w:color="auto"/>
              </w:divBdr>
            </w:div>
            <w:div w:id="2121408673">
              <w:marLeft w:val="0"/>
              <w:marRight w:val="0"/>
              <w:marTop w:val="0"/>
              <w:marBottom w:val="0"/>
              <w:divBdr>
                <w:top w:val="none" w:sz="0" w:space="0" w:color="auto"/>
                <w:left w:val="none" w:sz="0" w:space="0" w:color="auto"/>
                <w:bottom w:val="none" w:sz="0" w:space="0" w:color="auto"/>
                <w:right w:val="none" w:sz="0" w:space="0" w:color="auto"/>
              </w:divBdr>
            </w:div>
          </w:divsChild>
        </w:div>
        <w:div w:id="2146463997">
          <w:marLeft w:val="0"/>
          <w:marRight w:val="0"/>
          <w:marTop w:val="0"/>
          <w:marBottom w:val="0"/>
          <w:divBdr>
            <w:top w:val="none" w:sz="0" w:space="0" w:color="auto"/>
            <w:left w:val="none" w:sz="0" w:space="0" w:color="auto"/>
            <w:bottom w:val="none" w:sz="0" w:space="0" w:color="auto"/>
            <w:right w:val="none" w:sz="0" w:space="0" w:color="auto"/>
          </w:divBdr>
        </w:div>
        <w:div w:id="1069814791">
          <w:marLeft w:val="0"/>
          <w:marRight w:val="0"/>
          <w:marTop w:val="0"/>
          <w:marBottom w:val="0"/>
          <w:divBdr>
            <w:top w:val="none" w:sz="0" w:space="0" w:color="auto"/>
            <w:left w:val="none" w:sz="0" w:space="0" w:color="auto"/>
            <w:bottom w:val="none" w:sz="0" w:space="0" w:color="auto"/>
            <w:right w:val="none" w:sz="0" w:space="0" w:color="auto"/>
          </w:divBdr>
        </w:div>
        <w:div w:id="1834562979">
          <w:marLeft w:val="0"/>
          <w:marRight w:val="0"/>
          <w:marTop w:val="0"/>
          <w:marBottom w:val="0"/>
          <w:divBdr>
            <w:top w:val="none" w:sz="0" w:space="0" w:color="auto"/>
            <w:left w:val="none" w:sz="0" w:space="0" w:color="auto"/>
            <w:bottom w:val="none" w:sz="0" w:space="0" w:color="auto"/>
            <w:right w:val="none" w:sz="0" w:space="0" w:color="auto"/>
          </w:divBdr>
        </w:div>
      </w:divsChild>
    </w:div>
    <w:div w:id="1114206799">
      <w:bodyDiv w:val="1"/>
      <w:marLeft w:val="0"/>
      <w:marRight w:val="0"/>
      <w:marTop w:val="0"/>
      <w:marBottom w:val="0"/>
      <w:divBdr>
        <w:top w:val="none" w:sz="0" w:space="0" w:color="auto"/>
        <w:left w:val="none" w:sz="0" w:space="0" w:color="auto"/>
        <w:bottom w:val="none" w:sz="0" w:space="0" w:color="auto"/>
        <w:right w:val="none" w:sz="0" w:space="0" w:color="auto"/>
      </w:divBdr>
    </w:div>
    <w:div w:id="1127772008">
      <w:bodyDiv w:val="1"/>
      <w:marLeft w:val="0"/>
      <w:marRight w:val="0"/>
      <w:marTop w:val="0"/>
      <w:marBottom w:val="0"/>
      <w:divBdr>
        <w:top w:val="none" w:sz="0" w:space="0" w:color="auto"/>
        <w:left w:val="none" w:sz="0" w:space="0" w:color="auto"/>
        <w:bottom w:val="none" w:sz="0" w:space="0" w:color="auto"/>
        <w:right w:val="none" w:sz="0" w:space="0" w:color="auto"/>
      </w:divBdr>
    </w:div>
    <w:div w:id="1137601510">
      <w:bodyDiv w:val="1"/>
      <w:marLeft w:val="0"/>
      <w:marRight w:val="0"/>
      <w:marTop w:val="0"/>
      <w:marBottom w:val="0"/>
      <w:divBdr>
        <w:top w:val="none" w:sz="0" w:space="0" w:color="auto"/>
        <w:left w:val="none" w:sz="0" w:space="0" w:color="auto"/>
        <w:bottom w:val="none" w:sz="0" w:space="0" w:color="auto"/>
        <w:right w:val="none" w:sz="0" w:space="0" w:color="auto"/>
      </w:divBdr>
    </w:div>
    <w:div w:id="1146894249">
      <w:bodyDiv w:val="1"/>
      <w:marLeft w:val="0"/>
      <w:marRight w:val="0"/>
      <w:marTop w:val="0"/>
      <w:marBottom w:val="0"/>
      <w:divBdr>
        <w:top w:val="none" w:sz="0" w:space="0" w:color="auto"/>
        <w:left w:val="none" w:sz="0" w:space="0" w:color="auto"/>
        <w:bottom w:val="none" w:sz="0" w:space="0" w:color="auto"/>
        <w:right w:val="none" w:sz="0" w:space="0" w:color="auto"/>
      </w:divBdr>
    </w:div>
    <w:div w:id="1159611195">
      <w:bodyDiv w:val="1"/>
      <w:marLeft w:val="0"/>
      <w:marRight w:val="0"/>
      <w:marTop w:val="0"/>
      <w:marBottom w:val="0"/>
      <w:divBdr>
        <w:top w:val="none" w:sz="0" w:space="0" w:color="auto"/>
        <w:left w:val="none" w:sz="0" w:space="0" w:color="auto"/>
        <w:bottom w:val="none" w:sz="0" w:space="0" w:color="auto"/>
        <w:right w:val="none" w:sz="0" w:space="0" w:color="auto"/>
      </w:divBdr>
    </w:div>
    <w:div w:id="1160609619">
      <w:bodyDiv w:val="1"/>
      <w:marLeft w:val="0"/>
      <w:marRight w:val="0"/>
      <w:marTop w:val="0"/>
      <w:marBottom w:val="0"/>
      <w:divBdr>
        <w:top w:val="none" w:sz="0" w:space="0" w:color="auto"/>
        <w:left w:val="none" w:sz="0" w:space="0" w:color="auto"/>
        <w:bottom w:val="none" w:sz="0" w:space="0" w:color="auto"/>
        <w:right w:val="none" w:sz="0" w:space="0" w:color="auto"/>
      </w:divBdr>
    </w:div>
    <w:div w:id="1236940692">
      <w:bodyDiv w:val="1"/>
      <w:marLeft w:val="0"/>
      <w:marRight w:val="0"/>
      <w:marTop w:val="0"/>
      <w:marBottom w:val="0"/>
      <w:divBdr>
        <w:top w:val="none" w:sz="0" w:space="0" w:color="auto"/>
        <w:left w:val="none" w:sz="0" w:space="0" w:color="auto"/>
        <w:bottom w:val="none" w:sz="0" w:space="0" w:color="auto"/>
        <w:right w:val="none" w:sz="0" w:space="0" w:color="auto"/>
      </w:divBdr>
      <w:divsChild>
        <w:div w:id="1480540360">
          <w:marLeft w:val="0"/>
          <w:marRight w:val="0"/>
          <w:marTop w:val="0"/>
          <w:marBottom w:val="0"/>
          <w:divBdr>
            <w:top w:val="none" w:sz="0" w:space="0" w:color="auto"/>
            <w:left w:val="none" w:sz="0" w:space="0" w:color="auto"/>
            <w:bottom w:val="none" w:sz="0" w:space="0" w:color="auto"/>
            <w:right w:val="none" w:sz="0" w:space="0" w:color="auto"/>
          </w:divBdr>
        </w:div>
      </w:divsChild>
    </w:div>
    <w:div w:id="1241478360">
      <w:bodyDiv w:val="1"/>
      <w:marLeft w:val="0"/>
      <w:marRight w:val="0"/>
      <w:marTop w:val="0"/>
      <w:marBottom w:val="0"/>
      <w:divBdr>
        <w:top w:val="none" w:sz="0" w:space="0" w:color="auto"/>
        <w:left w:val="none" w:sz="0" w:space="0" w:color="auto"/>
        <w:bottom w:val="none" w:sz="0" w:space="0" w:color="auto"/>
        <w:right w:val="none" w:sz="0" w:space="0" w:color="auto"/>
      </w:divBdr>
    </w:div>
    <w:div w:id="1243687037">
      <w:bodyDiv w:val="1"/>
      <w:marLeft w:val="0"/>
      <w:marRight w:val="0"/>
      <w:marTop w:val="0"/>
      <w:marBottom w:val="0"/>
      <w:divBdr>
        <w:top w:val="none" w:sz="0" w:space="0" w:color="auto"/>
        <w:left w:val="none" w:sz="0" w:space="0" w:color="auto"/>
        <w:bottom w:val="none" w:sz="0" w:space="0" w:color="auto"/>
        <w:right w:val="none" w:sz="0" w:space="0" w:color="auto"/>
      </w:divBdr>
      <w:divsChild>
        <w:div w:id="121307688">
          <w:marLeft w:val="0"/>
          <w:marRight w:val="0"/>
          <w:marTop w:val="0"/>
          <w:marBottom w:val="0"/>
          <w:divBdr>
            <w:top w:val="none" w:sz="0" w:space="0" w:color="auto"/>
            <w:left w:val="none" w:sz="0" w:space="0" w:color="auto"/>
            <w:bottom w:val="none" w:sz="0" w:space="0" w:color="auto"/>
            <w:right w:val="none" w:sz="0" w:space="0" w:color="auto"/>
          </w:divBdr>
        </w:div>
      </w:divsChild>
    </w:div>
    <w:div w:id="1278372662">
      <w:bodyDiv w:val="1"/>
      <w:marLeft w:val="0"/>
      <w:marRight w:val="0"/>
      <w:marTop w:val="0"/>
      <w:marBottom w:val="0"/>
      <w:divBdr>
        <w:top w:val="none" w:sz="0" w:space="0" w:color="auto"/>
        <w:left w:val="none" w:sz="0" w:space="0" w:color="auto"/>
        <w:bottom w:val="none" w:sz="0" w:space="0" w:color="auto"/>
        <w:right w:val="none" w:sz="0" w:space="0" w:color="auto"/>
      </w:divBdr>
    </w:div>
    <w:div w:id="1318537320">
      <w:bodyDiv w:val="1"/>
      <w:marLeft w:val="0"/>
      <w:marRight w:val="0"/>
      <w:marTop w:val="0"/>
      <w:marBottom w:val="0"/>
      <w:divBdr>
        <w:top w:val="none" w:sz="0" w:space="0" w:color="auto"/>
        <w:left w:val="none" w:sz="0" w:space="0" w:color="auto"/>
        <w:bottom w:val="none" w:sz="0" w:space="0" w:color="auto"/>
        <w:right w:val="none" w:sz="0" w:space="0" w:color="auto"/>
      </w:divBdr>
    </w:div>
    <w:div w:id="1321495905">
      <w:bodyDiv w:val="1"/>
      <w:marLeft w:val="0"/>
      <w:marRight w:val="0"/>
      <w:marTop w:val="0"/>
      <w:marBottom w:val="0"/>
      <w:divBdr>
        <w:top w:val="none" w:sz="0" w:space="0" w:color="auto"/>
        <w:left w:val="none" w:sz="0" w:space="0" w:color="auto"/>
        <w:bottom w:val="none" w:sz="0" w:space="0" w:color="auto"/>
        <w:right w:val="none" w:sz="0" w:space="0" w:color="auto"/>
      </w:divBdr>
    </w:div>
    <w:div w:id="1326981666">
      <w:bodyDiv w:val="1"/>
      <w:marLeft w:val="0"/>
      <w:marRight w:val="0"/>
      <w:marTop w:val="0"/>
      <w:marBottom w:val="0"/>
      <w:divBdr>
        <w:top w:val="none" w:sz="0" w:space="0" w:color="auto"/>
        <w:left w:val="none" w:sz="0" w:space="0" w:color="auto"/>
        <w:bottom w:val="none" w:sz="0" w:space="0" w:color="auto"/>
        <w:right w:val="none" w:sz="0" w:space="0" w:color="auto"/>
      </w:divBdr>
    </w:div>
    <w:div w:id="1337920024">
      <w:bodyDiv w:val="1"/>
      <w:marLeft w:val="0"/>
      <w:marRight w:val="0"/>
      <w:marTop w:val="0"/>
      <w:marBottom w:val="0"/>
      <w:divBdr>
        <w:top w:val="none" w:sz="0" w:space="0" w:color="auto"/>
        <w:left w:val="none" w:sz="0" w:space="0" w:color="auto"/>
        <w:bottom w:val="none" w:sz="0" w:space="0" w:color="auto"/>
        <w:right w:val="none" w:sz="0" w:space="0" w:color="auto"/>
      </w:divBdr>
      <w:divsChild>
        <w:div w:id="1284919440">
          <w:marLeft w:val="0"/>
          <w:marRight w:val="0"/>
          <w:marTop w:val="0"/>
          <w:marBottom w:val="0"/>
          <w:divBdr>
            <w:top w:val="none" w:sz="0" w:space="0" w:color="auto"/>
            <w:left w:val="none" w:sz="0" w:space="0" w:color="auto"/>
            <w:bottom w:val="none" w:sz="0" w:space="0" w:color="auto"/>
            <w:right w:val="none" w:sz="0" w:space="0" w:color="auto"/>
          </w:divBdr>
        </w:div>
      </w:divsChild>
    </w:div>
    <w:div w:id="1344627198">
      <w:bodyDiv w:val="1"/>
      <w:marLeft w:val="0"/>
      <w:marRight w:val="0"/>
      <w:marTop w:val="0"/>
      <w:marBottom w:val="0"/>
      <w:divBdr>
        <w:top w:val="none" w:sz="0" w:space="0" w:color="auto"/>
        <w:left w:val="none" w:sz="0" w:space="0" w:color="auto"/>
        <w:bottom w:val="none" w:sz="0" w:space="0" w:color="auto"/>
        <w:right w:val="none" w:sz="0" w:space="0" w:color="auto"/>
      </w:divBdr>
    </w:div>
    <w:div w:id="1391492974">
      <w:bodyDiv w:val="1"/>
      <w:marLeft w:val="0"/>
      <w:marRight w:val="0"/>
      <w:marTop w:val="0"/>
      <w:marBottom w:val="0"/>
      <w:divBdr>
        <w:top w:val="none" w:sz="0" w:space="0" w:color="auto"/>
        <w:left w:val="none" w:sz="0" w:space="0" w:color="auto"/>
        <w:bottom w:val="none" w:sz="0" w:space="0" w:color="auto"/>
        <w:right w:val="none" w:sz="0" w:space="0" w:color="auto"/>
      </w:divBdr>
    </w:div>
    <w:div w:id="1391541514">
      <w:bodyDiv w:val="1"/>
      <w:marLeft w:val="0"/>
      <w:marRight w:val="0"/>
      <w:marTop w:val="0"/>
      <w:marBottom w:val="0"/>
      <w:divBdr>
        <w:top w:val="none" w:sz="0" w:space="0" w:color="auto"/>
        <w:left w:val="none" w:sz="0" w:space="0" w:color="auto"/>
        <w:bottom w:val="none" w:sz="0" w:space="0" w:color="auto"/>
        <w:right w:val="none" w:sz="0" w:space="0" w:color="auto"/>
      </w:divBdr>
    </w:div>
    <w:div w:id="1396196086">
      <w:bodyDiv w:val="1"/>
      <w:marLeft w:val="0"/>
      <w:marRight w:val="0"/>
      <w:marTop w:val="0"/>
      <w:marBottom w:val="0"/>
      <w:divBdr>
        <w:top w:val="none" w:sz="0" w:space="0" w:color="auto"/>
        <w:left w:val="none" w:sz="0" w:space="0" w:color="auto"/>
        <w:bottom w:val="none" w:sz="0" w:space="0" w:color="auto"/>
        <w:right w:val="none" w:sz="0" w:space="0" w:color="auto"/>
      </w:divBdr>
      <w:divsChild>
        <w:div w:id="720831913">
          <w:marLeft w:val="0"/>
          <w:marRight w:val="0"/>
          <w:marTop w:val="0"/>
          <w:marBottom w:val="0"/>
          <w:divBdr>
            <w:top w:val="none" w:sz="0" w:space="0" w:color="auto"/>
            <w:left w:val="none" w:sz="0" w:space="0" w:color="auto"/>
            <w:bottom w:val="none" w:sz="0" w:space="0" w:color="auto"/>
            <w:right w:val="none" w:sz="0" w:space="0" w:color="auto"/>
          </w:divBdr>
          <w:divsChild>
            <w:div w:id="420299949">
              <w:marLeft w:val="0"/>
              <w:marRight w:val="0"/>
              <w:marTop w:val="0"/>
              <w:marBottom w:val="0"/>
              <w:divBdr>
                <w:top w:val="none" w:sz="0" w:space="0" w:color="auto"/>
                <w:left w:val="none" w:sz="0" w:space="0" w:color="auto"/>
                <w:bottom w:val="none" w:sz="0" w:space="0" w:color="auto"/>
                <w:right w:val="none" w:sz="0" w:space="0" w:color="auto"/>
              </w:divBdr>
              <w:divsChild>
                <w:div w:id="88324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20699">
          <w:marLeft w:val="0"/>
          <w:marRight w:val="0"/>
          <w:marTop w:val="0"/>
          <w:marBottom w:val="0"/>
          <w:divBdr>
            <w:top w:val="none" w:sz="0" w:space="0" w:color="auto"/>
            <w:left w:val="none" w:sz="0" w:space="0" w:color="auto"/>
            <w:bottom w:val="none" w:sz="0" w:space="0" w:color="auto"/>
            <w:right w:val="none" w:sz="0" w:space="0" w:color="auto"/>
          </w:divBdr>
          <w:divsChild>
            <w:div w:id="593560012">
              <w:marLeft w:val="0"/>
              <w:marRight w:val="0"/>
              <w:marTop w:val="0"/>
              <w:marBottom w:val="0"/>
              <w:divBdr>
                <w:top w:val="none" w:sz="0" w:space="0" w:color="auto"/>
                <w:left w:val="none" w:sz="0" w:space="0" w:color="auto"/>
                <w:bottom w:val="none" w:sz="0" w:space="0" w:color="auto"/>
                <w:right w:val="none" w:sz="0" w:space="0" w:color="auto"/>
              </w:divBdr>
            </w:div>
            <w:div w:id="179659206">
              <w:marLeft w:val="0"/>
              <w:marRight w:val="0"/>
              <w:marTop w:val="0"/>
              <w:marBottom w:val="0"/>
              <w:divBdr>
                <w:top w:val="none" w:sz="0" w:space="0" w:color="auto"/>
                <w:left w:val="none" w:sz="0" w:space="0" w:color="auto"/>
                <w:bottom w:val="none" w:sz="0" w:space="0" w:color="auto"/>
                <w:right w:val="none" w:sz="0" w:space="0" w:color="auto"/>
              </w:divBdr>
              <w:divsChild>
                <w:div w:id="1694768143">
                  <w:marLeft w:val="0"/>
                  <w:marRight w:val="0"/>
                  <w:marTop w:val="0"/>
                  <w:marBottom w:val="0"/>
                  <w:divBdr>
                    <w:top w:val="none" w:sz="0" w:space="0" w:color="auto"/>
                    <w:left w:val="none" w:sz="0" w:space="0" w:color="auto"/>
                    <w:bottom w:val="none" w:sz="0" w:space="0" w:color="auto"/>
                    <w:right w:val="none" w:sz="0" w:space="0" w:color="auto"/>
                  </w:divBdr>
                </w:div>
                <w:div w:id="1788546881">
                  <w:marLeft w:val="0"/>
                  <w:marRight w:val="0"/>
                  <w:marTop w:val="0"/>
                  <w:marBottom w:val="0"/>
                  <w:divBdr>
                    <w:top w:val="none" w:sz="0" w:space="0" w:color="auto"/>
                    <w:left w:val="none" w:sz="0" w:space="0" w:color="auto"/>
                    <w:bottom w:val="none" w:sz="0" w:space="0" w:color="auto"/>
                    <w:right w:val="none" w:sz="0" w:space="0" w:color="auto"/>
                  </w:divBdr>
                </w:div>
                <w:div w:id="903028551">
                  <w:marLeft w:val="0"/>
                  <w:marRight w:val="0"/>
                  <w:marTop w:val="0"/>
                  <w:marBottom w:val="0"/>
                  <w:divBdr>
                    <w:top w:val="none" w:sz="0" w:space="0" w:color="auto"/>
                    <w:left w:val="none" w:sz="0" w:space="0" w:color="auto"/>
                    <w:bottom w:val="none" w:sz="0" w:space="0" w:color="auto"/>
                    <w:right w:val="none" w:sz="0" w:space="0" w:color="auto"/>
                  </w:divBdr>
                </w:div>
                <w:div w:id="2022052124">
                  <w:marLeft w:val="0"/>
                  <w:marRight w:val="0"/>
                  <w:marTop w:val="0"/>
                  <w:marBottom w:val="0"/>
                  <w:divBdr>
                    <w:top w:val="none" w:sz="0" w:space="0" w:color="auto"/>
                    <w:left w:val="none" w:sz="0" w:space="0" w:color="auto"/>
                    <w:bottom w:val="none" w:sz="0" w:space="0" w:color="auto"/>
                    <w:right w:val="none" w:sz="0" w:space="0" w:color="auto"/>
                  </w:divBdr>
                </w:div>
                <w:div w:id="2073850326">
                  <w:marLeft w:val="0"/>
                  <w:marRight w:val="0"/>
                  <w:marTop w:val="0"/>
                  <w:marBottom w:val="0"/>
                  <w:divBdr>
                    <w:top w:val="none" w:sz="0" w:space="0" w:color="auto"/>
                    <w:left w:val="none" w:sz="0" w:space="0" w:color="auto"/>
                    <w:bottom w:val="none" w:sz="0" w:space="0" w:color="auto"/>
                    <w:right w:val="none" w:sz="0" w:space="0" w:color="auto"/>
                  </w:divBdr>
                </w:div>
                <w:div w:id="1410424202">
                  <w:marLeft w:val="0"/>
                  <w:marRight w:val="0"/>
                  <w:marTop w:val="0"/>
                  <w:marBottom w:val="0"/>
                  <w:divBdr>
                    <w:top w:val="none" w:sz="0" w:space="0" w:color="auto"/>
                    <w:left w:val="none" w:sz="0" w:space="0" w:color="auto"/>
                    <w:bottom w:val="none" w:sz="0" w:space="0" w:color="auto"/>
                    <w:right w:val="none" w:sz="0" w:space="0" w:color="auto"/>
                  </w:divBdr>
                </w:div>
              </w:divsChild>
            </w:div>
            <w:div w:id="433136909">
              <w:marLeft w:val="0"/>
              <w:marRight w:val="0"/>
              <w:marTop w:val="0"/>
              <w:marBottom w:val="0"/>
              <w:divBdr>
                <w:top w:val="none" w:sz="0" w:space="0" w:color="auto"/>
                <w:left w:val="none" w:sz="0" w:space="0" w:color="auto"/>
                <w:bottom w:val="none" w:sz="0" w:space="0" w:color="auto"/>
                <w:right w:val="none" w:sz="0" w:space="0" w:color="auto"/>
              </w:divBdr>
            </w:div>
            <w:div w:id="41248403">
              <w:marLeft w:val="0"/>
              <w:marRight w:val="0"/>
              <w:marTop w:val="0"/>
              <w:marBottom w:val="0"/>
              <w:divBdr>
                <w:top w:val="none" w:sz="0" w:space="0" w:color="auto"/>
                <w:left w:val="none" w:sz="0" w:space="0" w:color="auto"/>
                <w:bottom w:val="none" w:sz="0" w:space="0" w:color="auto"/>
                <w:right w:val="none" w:sz="0" w:space="0" w:color="auto"/>
              </w:divBdr>
            </w:div>
            <w:div w:id="1275213220">
              <w:marLeft w:val="0"/>
              <w:marRight w:val="0"/>
              <w:marTop w:val="0"/>
              <w:marBottom w:val="0"/>
              <w:divBdr>
                <w:top w:val="none" w:sz="0" w:space="0" w:color="auto"/>
                <w:left w:val="none" w:sz="0" w:space="0" w:color="auto"/>
                <w:bottom w:val="none" w:sz="0" w:space="0" w:color="auto"/>
                <w:right w:val="none" w:sz="0" w:space="0" w:color="auto"/>
              </w:divBdr>
            </w:div>
            <w:div w:id="1977877823">
              <w:marLeft w:val="0"/>
              <w:marRight w:val="0"/>
              <w:marTop w:val="0"/>
              <w:marBottom w:val="0"/>
              <w:divBdr>
                <w:top w:val="none" w:sz="0" w:space="0" w:color="auto"/>
                <w:left w:val="none" w:sz="0" w:space="0" w:color="auto"/>
                <w:bottom w:val="none" w:sz="0" w:space="0" w:color="auto"/>
                <w:right w:val="none" w:sz="0" w:space="0" w:color="auto"/>
              </w:divBdr>
            </w:div>
            <w:div w:id="1421755099">
              <w:marLeft w:val="0"/>
              <w:marRight w:val="0"/>
              <w:marTop w:val="0"/>
              <w:marBottom w:val="0"/>
              <w:divBdr>
                <w:top w:val="none" w:sz="0" w:space="0" w:color="auto"/>
                <w:left w:val="none" w:sz="0" w:space="0" w:color="auto"/>
                <w:bottom w:val="none" w:sz="0" w:space="0" w:color="auto"/>
                <w:right w:val="none" w:sz="0" w:space="0" w:color="auto"/>
              </w:divBdr>
            </w:div>
            <w:div w:id="1931423877">
              <w:marLeft w:val="0"/>
              <w:marRight w:val="0"/>
              <w:marTop w:val="0"/>
              <w:marBottom w:val="0"/>
              <w:divBdr>
                <w:top w:val="none" w:sz="0" w:space="0" w:color="auto"/>
                <w:left w:val="none" w:sz="0" w:space="0" w:color="auto"/>
                <w:bottom w:val="none" w:sz="0" w:space="0" w:color="auto"/>
                <w:right w:val="none" w:sz="0" w:space="0" w:color="auto"/>
              </w:divBdr>
            </w:div>
            <w:div w:id="1808281370">
              <w:marLeft w:val="0"/>
              <w:marRight w:val="0"/>
              <w:marTop w:val="0"/>
              <w:marBottom w:val="0"/>
              <w:divBdr>
                <w:top w:val="none" w:sz="0" w:space="0" w:color="auto"/>
                <w:left w:val="none" w:sz="0" w:space="0" w:color="auto"/>
                <w:bottom w:val="none" w:sz="0" w:space="0" w:color="auto"/>
                <w:right w:val="none" w:sz="0" w:space="0" w:color="auto"/>
              </w:divBdr>
            </w:div>
            <w:div w:id="267471284">
              <w:marLeft w:val="0"/>
              <w:marRight w:val="0"/>
              <w:marTop w:val="0"/>
              <w:marBottom w:val="0"/>
              <w:divBdr>
                <w:top w:val="none" w:sz="0" w:space="0" w:color="auto"/>
                <w:left w:val="none" w:sz="0" w:space="0" w:color="auto"/>
                <w:bottom w:val="none" w:sz="0" w:space="0" w:color="auto"/>
                <w:right w:val="none" w:sz="0" w:space="0" w:color="auto"/>
              </w:divBdr>
            </w:div>
            <w:div w:id="693456954">
              <w:marLeft w:val="0"/>
              <w:marRight w:val="0"/>
              <w:marTop w:val="0"/>
              <w:marBottom w:val="0"/>
              <w:divBdr>
                <w:top w:val="none" w:sz="0" w:space="0" w:color="auto"/>
                <w:left w:val="none" w:sz="0" w:space="0" w:color="auto"/>
                <w:bottom w:val="none" w:sz="0" w:space="0" w:color="auto"/>
                <w:right w:val="none" w:sz="0" w:space="0" w:color="auto"/>
              </w:divBdr>
            </w:div>
            <w:div w:id="1867522050">
              <w:marLeft w:val="0"/>
              <w:marRight w:val="0"/>
              <w:marTop w:val="0"/>
              <w:marBottom w:val="0"/>
              <w:divBdr>
                <w:top w:val="none" w:sz="0" w:space="0" w:color="auto"/>
                <w:left w:val="none" w:sz="0" w:space="0" w:color="auto"/>
                <w:bottom w:val="none" w:sz="0" w:space="0" w:color="auto"/>
                <w:right w:val="none" w:sz="0" w:space="0" w:color="auto"/>
              </w:divBdr>
              <w:divsChild>
                <w:div w:id="1317563554">
                  <w:marLeft w:val="0"/>
                  <w:marRight w:val="0"/>
                  <w:marTop w:val="0"/>
                  <w:marBottom w:val="0"/>
                  <w:divBdr>
                    <w:top w:val="none" w:sz="0" w:space="0" w:color="auto"/>
                    <w:left w:val="none" w:sz="0" w:space="0" w:color="auto"/>
                    <w:bottom w:val="none" w:sz="0" w:space="0" w:color="auto"/>
                    <w:right w:val="none" w:sz="0" w:space="0" w:color="auto"/>
                  </w:divBdr>
                </w:div>
                <w:div w:id="612907147">
                  <w:marLeft w:val="0"/>
                  <w:marRight w:val="0"/>
                  <w:marTop w:val="0"/>
                  <w:marBottom w:val="0"/>
                  <w:divBdr>
                    <w:top w:val="none" w:sz="0" w:space="0" w:color="auto"/>
                    <w:left w:val="none" w:sz="0" w:space="0" w:color="auto"/>
                    <w:bottom w:val="none" w:sz="0" w:space="0" w:color="auto"/>
                    <w:right w:val="none" w:sz="0" w:space="0" w:color="auto"/>
                  </w:divBdr>
                </w:div>
                <w:div w:id="907954811">
                  <w:marLeft w:val="0"/>
                  <w:marRight w:val="0"/>
                  <w:marTop w:val="0"/>
                  <w:marBottom w:val="0"/>
                  <w:divBdr>
                    <w:top w:val="none" w:sz="0" w:space="0" w:color="auto"/>
                    <w:left w:val="none" w:sz="0" w:space="0" w:color="auto"/>
                    <w:bottom w:val="none" w:sz="0" w:space="0" w:color="auto"/>
                    <w:right w:val="none" w:sz="0" w:space="0" w:color="auto"/>
                  </w:divBdr>
                </w:div>
                <w:div w:id="1836531581">
                  <w:marLeft w:val="0"/>
                  <w:marRight w:val="0"/>
                  <w:marTop w:val="0"/>
                  <w:marBottom w:val="0"/>
                  <w:divBdr>
                    <w:top w:val="none" w:sz="0" w:space="0" w:color="auto"/>
                    <w:left w:val="none" w:sz="0" w:space="0" w:color="auto"/>
                    <w:bottom w:val="none" w:sz="0" w:space="0" w:color="auto"/>
                    <w:right w:val="none" w:sz="0" w:space="0" w:color="auto"/>
                  </w:divBdr>
                </w:div>
                <w:div w:id="1081835476">
                  <w:marLeft w:val="0"/>
                  <w:marRight w:val="0"/>
                  <w:marTop w:val="0"/>
                  <w:marBottom w:val="0"/>
                  <w:divBdr>
                    <w:top w:val="none" w:sz="0" w:space="0" w:color="auto"/>
                    <w:left w:val="none" w:sz="0" w:space="0" w:color="auto"/>
                    <w:bottom w:val="none" w:sz="0" w:space="0" w:color="auto"/>
                    <w:right w:val="none" w:sz="0" w:space="0" w:color="auto"/>
                  </w:divBdr>
                </w:div>
                <w:div w:id="576282230">
                  <w:marLeft w:val="0"/>
                  <w:marRight w:val="0"/>
                  <w:marTop w:val="0"/>
                  <w:marBottom w:val="0"/>
                  <w:divBdr>
                    <w:top w:val="none" w:sz="0" w:space="0" w:color="auto"/>
                    <w:left w:val="none" w:sz="0" w:space="0" w:color="auto"/>
                    <w:bottom w:val="none" w:sz="0" w:space="0" w:color="auto"/>
                    <w:right w:val="none" w:sz="0" w:space="0" w:color="auto"/>
                  </w:divBdr>
                </w:div>
              </w:divsChild>
            </w:div>
            <w:div w:id="814951926">
              <w:marLeft w:val="0"/>
              <w:marRight w:val="0"/>
              <w:marTop w:val="0"/>
              <w:marBottom w:val="0"/>
              <w:divBdr>
                <w:top w:val="none" w:sz="0" w:space="0" w:color="auto"/>
                <w:left w:val="none" w:sz="0" w:space="0" w:color="auto"/>
                <w:bottom w:val="none" w:sz="0" w:space="0" w:color="auto"/>
                <w:right w:val="none" w:sz="0" w:space="0" w:color="auto"/>
              </w:divBdr>
              <w:divsChild>
                <w:div w:id="58017836">
                  <w:marLeft w:val="0"/>
                  <w:marRight w:val="0"/>
                  <w:marTop w:val="0"/>
                  <w:marBottom w:val="0"/>
                  <w:divBdr>
                    <w:top w:val="none" w:sz="0" w:space="0" w:color="auto"/>
                    <w:left w:val="none" w:sz="0" w:space="0" w:color="auto"/>
                    <w:bottom w:val="none" w:sz="0" w:space="0" w:color="auto"/>
                    <w:right w:val="none" w:sz="0" w:space="0" w:color="auto"/>
                  </w:divBdr>
                </w:div>
                <w:div w:id="1334911737">
                  <w:marLeft w:val="0"/>
                  <w:marRight w:val="0"/>
                  <w:marTop w:val="0"/>
                  <w:marBottom w:val="0"/>
                  <w:divBdr>
                    <w:top w:val="none" w:sz="0" w:space="0" w:color="auto"/>
                    <w:left w:val="none" w:sz="0" w:space="0" w:color="auto"/>
                    <w:bottom w:val="none" w:sz="0" w:space="0" w:color="auto"/>
                    <w:right w:val="none" w:sz="0" w:space="0" w:color="auto"/>
                  </w:divBdr>
                </w:div>
              </w:divsChild>
            </w:div>
            <w:div w:id="1516580371">
              <w:marLeft w:val="0"/>
              <w:marRight w:val="0"/>
              <w:marTop w:val="0"/>
              <w:marBottom w:val="0"/>
              <w:divBdr>
                <w:top w:val="none" w:sz="0" w:space="0" w:color="auto"/>
                <w:left w:val="none" w:sz="0" w:space="0" w:color="auto"/>
                <w:bottom w:val="none" w:sz="0" w:space="0" w:color="auto"/>
                <w:right w:val="none" w:sz="0" w:space="0" w:color="auto"/>
              </w:divBdr>
            </w:div>
            <w:div w:id="36359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81226">
      <w:bodyDiv w:val="1"/>
      <w:marLeft w:val="0"/>
      <w:marRight w:val="0"/>
      <w:marTop w:val="0"/>
      <w:marBottom w:val="0"/>
      <w:divBdr>
        <w:top w:val="none" w:sz="0" w:space="0" w:color="auto"/>
        <w:left w:val="none" w:sz="0" w:space="0" w:color="auto"/>
        <w:bottom w:val="none" w:sz="0" w:space="0" w:color="auto"/>
        <w:right w:val="none" w:sz="0" w:space="0" w:color="auto"/>
      </w:divBdr>
      <w:divsChild>
        <w:div w:id="1772434171">
          <w:marLeft w:val="0"/>
          <w:marRight w:val="0"/>
          <w:marTop w:val="0"/>
          <w:marBottom w:val="0"/>
          <w:divBdr>
            <w:top w:val="none" w:sz="0" w:space="0" w:color="auto"/>
            <w:left w:val="none" w:sz="0" w:space="0" w:color="auto"/>
            <w:bottom w:val="none" w:sz="0" w:space="0" w:color="auto"/>
            <w:right w:val="none" w:sz="0" w:space="0" w:color="auto"/>
          </w:divBdr>
        </w:div>
      </w:divsChild>
    </w:div>
    <w:div w:id="1442914058">
      <w:bodyDiv w:val="1"/>
      <w:marLeft w:val="0"/>
      <w:marRight w:val="0"/>
      <w:marTop w:val="0"/>
      <w:marBottom w:val="0"/>
      <w:divBdr>
        <w:top w:val="none" w:sz="0" w:space="0" w:color="auto"/>
        <w:left w:val="none" w:sz="0" w:space="0" w:color="auto"/>
        <w:bottom w:val="none" w:sz="0" w:space="0" w:color="auto"/>
        <w:right w:val="none" w:sz="0" w:space="0" w:color="auto"/>
      </w:divBdr>
    </w:div>
    <w:div w:id="1468206824">
      <w:bodyDiv w:val="1"/>
      <w:marLeft w:val="0"/>
      <w:marRight w:val="0"/>
      <w:marTop w:val="0"/>
      <w:marBottom w:val="0"/>
      <w:divBdr>
        <w:top w:val="none" w:sz="0" w:space="0" w:color="auto"/>
        <w:left w:val="none" w:sz="0" w:space="0" w:color="auto"/>
        <w:bottom w:val="none" w:sz="0" w:space="0" w:color="auto"/>
        <w:right w:val="none" w:sz="0" w:space="0" w:color="auto"/>
      </w:divBdr>
    </w:div>
    <w:div w:id="1486556552">
      <w:bodyDiv w:val="1"/>
      <w:marLeft w:val="0"/>
      <w:marRight w:val="0"/>
      <w:marTop w:val="0"/>
      <w:marBottom w:val="0"/>
      <w:divBdr>
        <w:top w:val="none" w:sz="0" w:space="0" w:color="auto"/>
        <w:left w:val="none" w:sz="0" w:space="0" w:color="auto"/>
        <w:bottom w:val="none" w:sz="0" w:space="0" w:color="auto"/>
        <w:right w:val="none" w:sz="0" w:space="0" w:color="auto"/>
      </w:divBdr>
    </w:div>
    <w:div w:id="1501966865">
      <w:bodyDiv w:val="1"/>
      <w:marLeft w:val="0"/>
      <w:marRight w:val="0"/>
      <w:marTop w:val="0"/>
      <w:marBottom w:val="0"/>
      <w:divBdr>
        <w:top w:val="none" w:sz="0" w:space="0" w:color="auto"/>
        <w:left w:val="none" w:sz="0" w:space="0" w:color="auto"/>
        <w:bottom w:val="none" w:sz="0" w:space="0" w:color="auto"/>
        <w:right w:val="none" w:sz="0" w:space="0" w:color="auto"/>
      </w:divBdr>
    </w:div>
    <w:div w:id="1543517362">
      <w:bodyDiv w:val="1"/>
      <w:marLeft w:val="0"/>
      <w:marRight w:val="0"/>
      <w:marTop w:val="0"/>
      <w:marBottom w:val="0"/>
      <w:divBdr>
        <w:top w:val="none" w:sz="0" w:space="0" w:color="auto"/>
        <w:left w:val="none" w:sz="0" w:space="0" w:color="auto"/>
        <w:bottom w:val="none" w:sz="0" w:space="0" w:color="auto"/>
        <w:right w:val="none" w:sz="0" w:space="0" w:color="auto"/>
      </w:divBdr>
    </w:div>
    <w:div w:id="1543596287">
      <w:bodyDiv w:val="1"/>
      <w:marLeft w:val="0"/>
      <w:marRight w:val="0"/>
      <w:marTop w:val="0"/>
      <w:marBottom w:val="0"/>
      <w:divBdr>
        <w:top w:val="none" w:sz="0" w:space="0" w:color="auto"/>
        <w:left w:val="none" w:sz="0" w:space="0" w:color="auto"/>
        <w:bottom w:val="none" w:sz="0" w:space="0" w:color="auto"/>
        <w:right w:val="none" w:sz="0" w:space="0" w:color="auto"/>
      </w:divBdr>
    </w:div>
    <w:div w:id="1545674035">
      <w:bodyDiv w:val="1"/>
      <w:marLeft w:val="0"/>
      <w:marRight w:val="0"/>
      <w:marTop w:val="0"/>
      <w:marBottom w:val="0"/>
      <w:divBdr>
        <w:top w:val="none" w:sz="0" w:space="0" w:color="auto"/>
        <w:left w:val="none" w:sz="0" w:space="0" w:color="auto"/>
        <w:bottom w:val="none" w:sz="0" w:space="0" w:color="auto"/>
        <w:right w:val="none" w:sz="0" w:space="0" w:color="auto"/>
      </w:divBdr>
    </w:div>
    <w:div w:id="1569026047">
      <w:bodyDiv w:val="1"/>
      <w:marLeft w:val="0"/>
      <w:marRight w:val="0"/>
      <w:marTop w:val="0"/>
      <w:marBottom w:val="0"/>
      <w:divBdr>
        <w:top w:val="none" w:sz="0" w:space="0" w:color="auto"/>
        <w:left w:val="none" w:sz="0" w:space="0" w:color="auto"/>
        <w:bottom w:val="none" w:sz="0" w:space="0" w:color="auto"/>
        <w:right w:val="none" w:sz="0" w:space="0" w:color="auto"/>
      </w:divBdr>
    </w:div>
    <w:div w:id="1606616595">
      <w:bodyDiv w:val="1"/>
      <w:marLeft w:val="0"/>
      <w:marRight w:val="0"/>
      <w:marTop w:val="0"/>
      <w:marBottom w:val="0"/>
      <w:divBdr>
        <w:top w:val="none" w:sz="0" w:space="0" w:color="auto"/>
        <w:left w:val="none" w:sz="0" w:space="0" w:color="auto"/>
        <w:bottom w:val="none" w:sz="0" w:space="0" w:color="auto"/>
        <w:right w:val="none" w:sz="0" w:space="0" w:color="auto"/>
      </w:divBdr>
    </w:div>
    <w:div w:id="1621260690">
      <w:bodyDiv w:val="1"/>
      <w:marLeft w:val="0"/>
      <w:marRight w:val="0"/>
      <w:marTop w:val="0"/>
      <w:marBottom w:val="0"/>
      <w:divBdr>
        <w:top w:val="none" w:sz="0" w:space="0" w:color="auto"/>
        <w:left w:val="none" w:sz="0" w:space="0" w:color="auto"/>
        <w:bottom w:val="none" w:sz="0" w:space="0" w:color="auto"/>
        <w:right w:val="none" w:sz="0" w:space="0" w:color="auto"/>
      </w:divBdr>
    </w:div>
    <w:div w:id="1621834166">
      <w:bodyDiv w:val="1"/>
      <w:marLeft w:val="0"/>
      <w:marRight w:val="0"/>
      <w:marTop w:val="0"/>
      <w:marBottom w:val="0"/>
      <w:divBdr>
        <w:top w:val="none" w:sz="0" w:space="0" w:color="auto"/>
        <w:left w:val="none" w:sz="0" w:space="0" w:color="auto"/>
        <w:bottom w:val="none" w:sz="0" w:space="0" w:color="auto"/>
        <w:right w:val="none" w:sz="0" w:space="0" w:color="auto"/>
      </w:divBdr>
    </w:div>
    <w:div w:id="1643844353">
      <w:bodyDiv w:val="1"/>
      <w:marLeft w:val="0"/>
      <w:marRight w:val="0"/>
      <w:marTop w:val="0"/>
      <w:marBottom w:val="0"/>
      <w:divBdr>
        <w:top w:val="none" w:sz="0" w:space="0" w:color="auto"/>
        <w:left w:val="none" w:sz="0" w:space="0" w:color="auto"/>
        <w:bottom w:val="none" w:sz="0" w:space="0" w:color="auto"/>
        <w:right w:val="none" w:sz="0" w:space="0" w:color="auto"/>
      </w:divBdr>
    </w:div>
    <w:div w:id="1660380292">
      <w:bodyDiv w:val="1"/>
      <w:marLeft w:val="0"/>
      <w:marRight w:val="0"/>
      <w:marTop w:val="0"/>
      <w:marBottom w:val="0"/>
      <w:divBdr>
        <w:top w:val="none" w:sz="0" w:space="0" w:color="auto"/>
        <w:left w:val="none" w:sz="0" w:space="0" w:color="auto"/>
        <w:bottom w:val="none" w:sz="0" w:space="0" w:color="auto"/>
        <w:right w:val="none" w:sz="0" w:space="0" w:color="auto"/>
      </w:divBdr>
    </w:div>
    <w:div w:id="1664746720">
      <w:bodyDiv w:val="1"/>
      <w:marLeft w:val="0"/>
      <w:marRight w:val="0"/>
      <w:marTop w:val="0"/>
      <w:marBottom w:val="0"/>
      <w:divBdr>
        <w:top w:val="none" w:sz="0" w:space="0" w:color="auto"/>
        <w:left w:val="none" w:sz="0" w:space="0" w:color="auto"/>
        <w:bottom w:val="none" w:sz="0" w:space="0" w:color="auto"/>
        <w:right w:val="none" w:sz="0" w:space="0" w:color="auto"/>
      </w:divBdr>
    </w:div>
    <w:div w:id="1688826235">
      <w:bodyDiv w:val="1"/>
      <w:marLeft w:val="0"/>
      <w:marRight w:val="0"/>
      <w:marTop w:val="0"/>
      <w:marBottom w:val="0"/>
      <w:divBdr>
        <w:top w:val="none" w:sz="0" w:space="0" w:color="auto"/>
        <w:left w:val="none" w:sz="0" w:space="0" w:color="auto"/>
        <w:bottom w:val="none" w:sz="0" w:space="0" w:color="auto"/>
        <w:right w:val="none" w:sz="0" w:space="0" w:color="auto"/>
      </w:divBdr>
    </w:div>
    <w:div w:id="1717385536">
      <w:bodyDiv w:val="1"/>
      <w:marLeft w:val="0"/>
      <w:marRight w:val="0"/>
      <w:marTop w:val="0"/>
      <w:marBottom w:val="0"/>
      <w:divBdr>
        <w:top w:val="none" w:sz="0" w:space="0" w:color="auto"/>
        <w:left w:val="none" w:sz="0" w:space="0" w:color="auto"/>
        <w:bottom w:val="none" w:sz="0" w:space="0" w:color="auto"/>
        <w:right w:val="none" w:sz="0" w:space="0" w:color="auto"/>
      </w:divBdr>
    </w:div>
    <w:div w:id="1720400140">
      <w:bodyDiv w:val="1"/>
      <w:marLeft w:val="0"/>
      <w:marRight w:val="0"/>
      <w:marTop w:val="0"/>
      <w:marBottom w:val="0"/>
      <w:divBdr>
        <w:top w:val="none" w:sz="0" w:space="0" w:color="auto"/>
        <w:left w:val="none" w:sz="0" w:space="0" w:color="auto"/>
        <w:bottom w:val="none" w:sz="0" w:space="0" w:color="auto"/>
        <w:right w:val="none" w:sz="0" w:space="0" w:color="auto"/>
      </w:divBdr>
    </w:div>
    <w:div w:id="1730958675">
      <w:bodyDiv w:val="1"/>
      <w:marLeft w:val="0"/>
      <w:marRight w:val="0"/>
      <w:marTop w:val="0"/>
      <w:marBottom w:val="0"/>
      <w:divBdr>
        <w:top w:val="none" w:sz="0" w:space="0" w:color="auto"/>
        <w:left w:val="none" w:sz="0" w:space="0" w:color="auto"/>
        <w:bottom w:val="none" w:sz="0" w:space="0" w:color="auto"/>
        <w:right w:val="none" w:sz="0" w:space="0" w:color="auto"/>
      </w:divBdr>
    </w:div>
    <w:div w:id="1736320139">
      <w:bodyDiv w:val="1"/>
      <w:marLeft w:val="0"/>
      <w:marRight w:val="0"/>
      <w:marTop w:val="0"/>
      <w:marBottom w:val="0"/>
      <w:divBdr>
        <w:top w:val="none" w:sz="0" w:space="0" w:color="auto"/>
        <w:left w:val="none" w:sz="0" w:space="0" w:color="auto"/>
        <w:bottom w:val="none" w:sz="0" w:space="0" w:color="auto"/>
        <w:right w:val="none" w:sz="0" w:space="0" w:color="auto"/>
      </w:divBdr>
      <w:divsChild>
        <w:div w:id="689911228">
          <w:marLeft w:val="0"/>
          <w:marRight w:val="0"/>
          <w:marTop w:val="0"/>
          <w:marBottom w:val="0"/>
          <w:divBdr>
            <w:top w:val="none" w:sz="0" w:space="0" w:color="auto"/>
            <w:left w:val="none" w:sz="0" w:space="0" w:color="auto"/>
            <w:bottom w:val="none" w:sz="0" w:space="0" w:color="auto"/>
            <w:right w:val="none" w:sz="0" w:space="0" w:color="auto"/>
          </w:divBdr>
        </w:div>
        <w:div w:id="1985045259">
          <w:marLeft w:val="0"/>
          <w:marRight w:val="0"/>
          <w:marTop w:val="0"/>
          <w:marBottom w:val="0"/>
          <w:divBdr>
            <w:top w:val="none" w:sz="0" w:space="0" w:color="auto"/>
            <w:left w:val="none" w:sz="0" w:space="0" w:color="auto"/>
            <w:bottom w:val="none" w:sz="0" w:space="0" w:color="auto"/>
            <w:right w:val="none" w:sz="0" w:space="0" w:color="auto"/>
          </w:divBdr>
        </w:div>
        <w:div w:id="1427655788">
          <w:marLeft w:val="0"/>
          <w:marRight w:val="0"/>
          <w:marTop w:val="0"/>
          <w:marBottom w:val="0"/>
          <w:divBdr>
            <w:top w:val="none" w:sz="0" w:space="0" w:color="auto"/>
            <w:left w:val="none" w:sz="0" w:space="0" w:color="auto"/>
            <w:bottom w:val="none" w:sz="0" w:space="0" w:color="auto"/>
            <w:right w:val="none" w:sz="0" w:space="0" w:color="auto"/>
          </w:divBdr>
        </w:div>
        <w:div w:id="1266838900">
          <w:marLeft w:val="0"/>
          <w:marRight w:val="0"/>
          <w:marTop w:val="0"/>
          <w:marBottom w:val="0"/>
          <w:divBdr>
            <w:top w:val="none" w:sz="0" w:space="0" w:color="auto"/>
            <w:left w:val="none" w:sz="0" w:space="0" w:color="auto"/>
            <w:bottom w:val="none" w:sz="0" w:space="0" w:color="auto"/>
            <w:right w:val="none" w:sz="0" w:space="0" w:color="auto"/>
          </w:divBdr>
          <w:divsChild>
            <w:div w:id="1946302094">
              <w:marLeft w:val="0"/>
              <w:marRight w:val="0"/>
              <w:marTop w:val="0"/>
              <w:marBottom w:val="0"/>
              <w:divBdr>
                <w:top w:val="none" w:sz="0" w:space="0" w:color="auto"/>
                <w:left w:val="none" w:sz="0" w:space="0" w:color="auto"/>
                <w:bottom w:val="none" w:sz="0" w:space="0" w:color="auto"/>
                <w:right w:val="none" w:sz="0" w:space="0" w:color="auto"/>
              </w:divBdr>
            </w:div>
            <w:div w:id="2007978850">
              <w:marLeft w:val="0"/>
              <w:marRight w:val="0"/>
              <w:marTop w:val="0"/>
              <w:marBottom w:val="0"/>
              <w:divBdr>
                <w:top w:val="none" w:sz="0" w:space="0" w:color="auto"/>
                <w:left w:val="none" w:sz="0" w:space="0" w:color="auto"/>
                <w:bottom w:val="none" w:sz="0" w:space="0" w:color="auto"/>
                <w:right w:val="none" w:sz="0" w:space="0" w:color="auto"/>
              </w:divBdr>
            </w:div>
            <w:div w:id="110437418">
              <w:marLeft w:val="0"/>
              <w:marRight w:val="0"/>
              <w:marTop w:val="0"/>
              <w:marBottom w:val="0"/>
              <w:divBdr>
                <w:top w:val="none" w:sz="0" w:space="0" w:color="auto"/>
                <w:left w:val="none" w:sz="0" w:space="0" w:color="auto"/>
                <w:bottom w:val="none" w:sz="0" w:space="0" w:color="auto"/>
                <w:right w:val="none" w:sz="0" w:space="0" w:color="auto"/>
              </w:divBdr>
            </w:div>
            <w:div w:id="1997688264">
              <w:marLeft w:val="0"/>
              <w:marRight w:val="0"/>
              <w:marTop w:val="0"/>
              <w:marBottom w:val="0"/>
              <w:divBdr>
                <w:top w:val="none" w:sz="0" w:space="0" w:color="auto"/>
                <w:left w:val="none" w:sz="0" w:space="0" w:color="auto"/>
                <w:bottom w:val="none" w:sz="0" w:space="0" w:color="auto"/>
                <w:right w:val="none" w:sz="0" w:space="0" w:color="auto"/>
              </w:divBdr>
            </w:div>
            <w:div w:id="599263059">
              <w:marLeft w:val="0"/>
              <w:marRight w:val="0"/>
              <w:marTop w:val="0"/>
              <w:marBottom w:val="0"/>
              <w:divBdr>
                <w:top w:val="none" w:sz="0" w:space="0" w:color="auto"/>
                <w:left w:val="none" w:sz="0" w:space="0" w:color="auto"/>
                <w:bottom w:val="none" w:sz="0" w:space="0" w:color="auto"/>
                <w:right w:val="none" w:sz="0" w:space="0" w:color="auto"/>
              </w:divBdr>
            </w:div>
            <w:div w:id="2021469652">
              <w:marLeft w:val="0"/>
              <w:marRight w:val="0"/>
              <w:marTop w:val="0"/>
              <w:marBottom w:val="0"/>
              <w:divBdr>
                <w:top w:val="none" w:sz="0" w:space="0" w:color="auto"/>
                <w:left w:val="none" w:sz="0" w:space="0" w:color="auto"/>
                <w:bottom w:val="none" w:sz="0" w:space="0" w:color="auto"/>
                <w:right w:val="none" w:sz="0" w:space="0" w:color="auto"/>
              </w:divBdr>
            </w:div>
            <w:div w:id="1059280000">
              <w:marLeft w:val="0"/>
              <w:marRight w:val="0"/>
              <w:marTop w:val="0"/>
              <w:marBottom w:val="0"/>
              <w:divBdr>
                <w:top w:val="none" w:sz="0" w:space="0" w:color="auto"/>
                <w:left w:val="none" w:sz="0" w:space="0" w:color="auto"/>
                <w:bottom w:val="none" w:sz="0" w:space="0" w:color="auto"/>
                <w:right w:val="none" w:sz="0" w:space="0" w:color="auto"/>
              </w:divBdr>
            </w:div>
            <w:div w:id="1203440813">
              <w:marLeft w:val="0"/>
              <w:marRight w:val="0"/>
              <w:marTop w:val="0"/>
              <w:marBottom w:val="0"/>
              <w:divBdr>
                <w:top w:val="none" w:sz="0" w:space="0" w:color="auto"/>
                <w:left w:val="none" w:sz="0" w:space="0" w:color="auto"/>
                <w:bottom w:val="none" w:sz="0" w:space="0" w:color="auto"/>
                <w:right w:val="none" w:sz="0" w:space="0" w:color="auto"/>
              </w:divBdr>
            </w:div>
            <w:div w:id="1112941604">
              <w:marLeft w:val="0"/>
              <w:marRight w:val="0"/>
              <w:marTop w:val="0"/>
              <w:marBottom w:val="0"/>
              <w:divBdr>
                <w:top w:val="none" w:sz="0" w:space="0" w:color="auto"/>
                <w:left w:val="none" w:sz="0" w:space="0" w:color="auto"/>
                <w:bottom w:val="none" w:sz="0" w:space="0" w:color="auto"/>
                <w:right w:val="none" w:sz="0" w:space="0" w:color="auto"/>
              </w:divBdr>
            </w:div>
            <w:div w:id="2093811072">
              <w:marLeft w:val="0"/>
              <w:marRight w:val="0"/>
              <w:marTop w:val="0"/>
              <w:marBottom w:val="0"/>
              <w:divBdr>
                <w:top w:val="none" w:sz="0" w:space="0" w:color="auto"/>
                <w:left w:val="none" w:sz="0" w:space="0" w:color="auto"/>
                <w:bottom w:val="none" w:sz="0" w:space="0" w:color="auto"/>
                <w:right w:val="none" w:sz="0" w:space="0" w:color="auto"/>
              </w:divBdr>
            </w:div>
            <w:div w:id="2141335050">
              <w:marLeft w:val="0"/>
              <w:marRight w:val="0"/>
              <w:marTop w:val="0"/>
              <w:marBottom w:val="0"/>
              <w:divBdr>
                <w:top w:val="none" w:sz="0" w:space="0" w:color="auto"/>
                <w:left w:val="none" w:sz="0" w:space="0" w:color="auto"/>
                <w:bottom w:val="none" w:sz="0" w:space="0" w:color="auto"/>
                <w:right w:val="none" w:sz="0" w:space="0" w:color="auto"/>
              </w:divBdr>
            </w:div>
            <w:div w:id="1415277808">
              <w:marLeft w:val="0"/>
              <w:marRight w:val="0"/>
              <w:marTop w:val="0"/>
              <w:marBottom w:val="0"/>
              <w:divBdr>
                <w:top w:val="none" w:sz="0" w:space="0" w:color="auto"/>
                <w:left w:val="none" w:sz="0" w:space="0" w:color="auto"/>
                <w:bottom w:val="none" w:sz="0" w:space="0" w:color="auto"/>
                <w:right w:val="none" w:sz="0" w:space="0" w:color="auto"/>
              </w:divBdr>
            </w:div>
            <w:div w:id="1473713217">
              <w:marLeft w:val="0"/>
              <w:marRight w:val="0"/>
              <w:marTop w:val="0"/>
              <w:marBottom w:val="0"/>
              <w:divBdr>
                <w:top w:val="none" w:sz="0" w:space="0" w:color="auto"/>
                <w:left w:val="none" w:sz="0" w:space="0" w:color="auto"/>
                <w:bottom w:val="none" w:sz="0" w:space="0" w:color="auto"/>
                <w:right w:val="none" w:sz="0" w:space="0" w:color="auto"/>
              </w:divBdr>
            </w:div>
            <w:div w:id="579101211">
              <w:marLeft w:val="0"/>
              <w:marRight w:val="0"/>
              <w:marTop w:val="0"/>
              <w:marBottom w:val="0"/>
              <w:divBdr>
                <w:top w:val="none" w:sz="0" w:space="0" w:color="auto"/>
                <w:left w:val="none" w:sz="0" w:space="0" w:color="auto"/>
                <w:bottom w:val="none" w:sz="0" w:space="0" w:color="auto"/>
                <w:right w:val="none" w:sz="0" w:space="0" w:color="auto"/>
              </w:divBdr>
            </w:div>
          </w:divsChild>
        </w:div>
        <w:div w:id="428239913">
          <w:marLeft w:val="0"/>
          <w:marRight w:val="0"/>
          <w:marTop w:val="0"/>
          <w:marBottom w:val="0"/>
          <w:divBdr>
            <w:top w:val="none" w:sz="0" w:space="0" w:color="auto"/>
            <w:left w:val="none" w:sz="0" w:space="0" w:color="auto"/>
            <w:bottom w:val="none" w:sz="0" w:space="0" w:color="auto"/>
            <w:right w:val="none" w:sz="0" w:space="0" w:color="auto"/>
          </w:divBdr>
        </w:div>
        <w:div w:id="2040734820">
          <w:marLeft w:val="0"/>
          <w:marRight w:val="0"/>
          <w:marTop w:val="0"/>
          <w:marBottom w:val="0"/>
          <w:divBdr>
            <w:top w:val="none" w:sz="0" w:space="0" w:color="auto"/>
            <w:left w:val="none" w:sz="0" w:space="0" w:color="auto"/>
            <w:bottom w:val="none" w:sz="0" w:space="0" w:color="auto"/>
            <w:right w:val="none" w:sz="0" w:space="0" w:color="auto"/>
          </w:divBdr>
        </w:div>
        <w:div w:id="754401304">
          <w:marLeft w:val="0"/>
          <w:marRight w:val="0"/>
          <w:marTop w:val="0"/>
          <w:marBottom w:val="0"/>
          <w:divBdr>
            <w:top w:val="none" w:sz="0" w:space="0" w:color="auto"/>
            <w:left w:val="none" w:sz="0" w:space="0" w:color="auto"/>
            <w:bottom w:val="none" w:sz="0" w:space="0" w:color="auto"/>
            <w:right w:val="none" w:sz="0" w:space="0" w:color="auto"/>
          </w:divBdr>
        </w:div>
      </w:divsChild>
    </w:div>
    <w:div w:id="1744522098">
      <w:bodyDiv w:val="1"/>
      <w:marLeft w:val="0"/>
      <w:marRight w:val="0"/>
      <w:marTop w:val="0"/>
      <w:marBottom w:val="0"/>
      <w:divBdr>
        <w:top w:val="none" w:sz="0" w:space="0" w:color="auto"/>
        <w:left w:val="none" w:sz="0" w:space="0" w:color="auto"/>
        <w:bottom w:val="none" w:sz="0" w:space="0" w:color="auto"/>
        <w:right w:val="none" w:sz="0" w:space="0" w:color="auto"/>
      </w:divBdr>
    </w:div>
    <w:div w:id="1755934766">
      <w:bodyDiv w:val="1"/>
      <w:marLeft w:val="0"/>
      <w:marRight w:val="0"/>
      <w:marTop w:val="0"/>
      <w:marBottom w:val="0"/>
      <w:divBdr>
        <w:top w:val="none" w:sz="0" w:space="0" w:color="auto"/>
        <w:left w:val="none" w:sz="0" w:space="0" w:color="auto"/>
        <w:bottom w:val="none" w:sz="0" w:space="0" w:color="auto"/>
        <w:right w:val="none" w:sz="0" w:space="0" w:color="auto"/>
      </w:divBdr>
    </w:div>
    <w:div w:id="1757165435">
      <w:bodyDiv w:val="1"/>
      <w:marLeft w:val="0"/>
      <w:marRight w:val="0"/>
      <w:marTop w:val="0"/>
      <w:marBottom w:val="0"/>
      <w:divBdr>
        <w:top w:val="none" w:sz="0" w:space="0" w:color="auto"/>
        <w:left w:val="none" w:sz="0" w:space="0" w:color="auto"/>
        <w:bottom w:val="none" w:sz="0" w:space="0" w:color="auto"/>
        <w:right w:val="none" w:sz="0" w:space="0" w:color="auto"/>
      </w:divBdr>
      <w:divsChild>
        <w:div w:id="1224566734">
          <w:marLeft w:val="0"/>
          <w:marRight w:val="0"/>
          <w:marTop w:val="0"/>
          <w:marBottom w:val="0"/>
          <w:divBdr>
            <w:top w:val="none" w:sz="0" w:space="0" w:color="auto"/>
            <w:left w:val="none" w:sz="0" w:space="0" w:color="auto"/>
            <w:bottom w:val="none" w:sz="0" w:space="0" w:color="auto"/>
            <w:right w:val="none" w:sz="0" w:space="0" w:color="auto"/>
          </w:divBdr>
        </w:div>
      </w:divsChild>
    </w:div>
    <w:div w:id="1758209855">
      <w:bodyDiv w:val="1"/>
      <w:marLeft w:val="0"/>
      <w:marRight w:val="0"/>
      <w:marTop w:val="0"/>
      <w:marBottom w:val="0"/>
      <w:divBdr>
        <w:top w:val="none" w:sz="0" w:space="0" w:color="auto"/>
        <w:left w:val="none" w:sz="0" w:space="0" w:color="auto"/>
        <w:bottom w:val="none" w:sz="0" w:space="0" w:color="auto"/>
        <w:right w:val="none" w:sz="0" w:space="0" w:color="auto"/>
      </w:divBdr>
    </w:div>
    <w:div w:id="1767965517">
      <w:bodyDiv w:val="1"/>
      <w:marLeft w:val="0"/>
      <w:marRight w:val="0"/>
      <w:marTop w:val="0"/>
      <w:marBottom w:val="0"/>
      <w:divBdr>
        <w:top w:val="none" w:sz="0" w:space="0" w:color="auto"/>
        <w:left w:val="none" w:sz="0" w:space="0" w:color="auto"/>
        <w:bottom w:val="none" w:sz="0" w:space="0" w:color="auto"/>
        <w:right w:val="none" w:sz="0" w:space="0" w:color="auto"/>
      </w:divBdr>
    </w:div>
    <w:div w:id="1769232736">
      <w:bodyDiv w:val="1"/>
      <w:marLeft w:val="0"/>
      <w:marRight w:val="0"/>
      <w:marTop w:val="0"/>
      <w:marBottom w:val="0"/>
      <w:divBdr>
        <w:top w:val="none" w:sz="0" w:space="0" w:color="auto"/>
        <w:left w:val="none" w:sz="0" w:space="0" w:color="auto"/>
        <w:bottom w:val="none" w:sz="0" w:space="0" w:color="auto"/>
        <w:right w:val="none" w:sz="0" w:space="0" w:color="auto"/>
      </w:divBdr>
    </w:div>
    <w:div w:id="1770931890">
      <w:bodyDiv w:val="1"/>
      <w:marLeft w:val="0"/>
      <w:marRight w:val="0"/>
      <w:marTop w:val="0"/>
      <w:marBottom w:val="0"/>
      <w:divBdr>
        <w:top w:val="none" w:sz="0" w:space="0" w:color="auto"/>
        <w:left w:val="none" w:sz="0" w:space="0" w:color="auto"/>
        <w:bottom w:val="none" w:sz="0" w:space="0" w:color="auto"/>
        <w:right w:val="none" w:sz="0" w:space="0" w:color="auto"/>
      </w:divBdr>
    </w:div>
    <w:div w:id="177369703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78020685">
      <w:bodyDiv w:val="1"/>
      <w:marLeft w:val="0"/>
      <w:marRight w:val="0"/>
      <w:marTop w:val="0"/>
      <w:marBottom w:val="0"/>
      <w:divBdr>
        <w:top w:val="none" w:sz="0" w:space="0" w:color="auto"/>
        <w:left w:val="none" w:sz="0" w:space="0" w:color="auto"/>
        <w:bottom w:val="none" w:sz="0" w:space="0" w:color="auto"/>
        <w:right w:val="none" w:sz="0" w:space="0" w:color="auto"/>
      </w:divBdr>
      <w:divsChild>
        <w:div w:id="1128014680">
          <w:marLeft w:val="0"/>
          <w:marRight w:val="0"/>
          <w:marTop w:val="0"/>
          <w:marBottom w:val="0"/>
          <w:divBdr>
            <w:top w:val="none" w:sz="0" w:space="0" w:color="auto"/>
            <w:left w:val="none" w:sz="0" w:space="0" w:color="auto"/>
            <w:bottom w:val="none" w:sz="0" w:space="0" w:color="auto"/>
            <w:right w:val="none" w:sz="0" w:space="0" w:color="auto"/>
          </w:divBdr>
        </w:div>
      </w:divsChild>
    </w:div>
    <w:div w:id="1800492221">
      <w:bodyDiv w:val="1"/>
      <w:marLeft w:val="0"/>
      <w:marRight w:val="0"/>
      <w:marTop w:val="0"/>
      <w:marBottom w:val="0"/>
      <w:divBdr>
        <w:top w:val="none" w:sz="0" w:space="0" w:color="auto"/>
        <w:left w:val="none" w:sz="0" w:space="0" w:color="auto"/>
        <w:bottom w:val="none" w:sz="0" w:space="0" w:color="auto"/>
        <w:right w:val="none" w:sz="0" w:space="0" w:color="auto"/>
      </w:divBdr>
    </w:div>
    <w:div w:id="1807433751">
      <w:bodyDiv w:val="1"/>
      <w:marLeft w:val="0"/>
      <w:marRight w:val="0"/>
      <w:marTop w:val="0"/>
      <w:marBottom w:val="0"/>
      <w:divBdr>
        <w:top w:val="none" w:sz="0" w:space="0" w:color="auto"/>
        <w:left w:val="none" w:sz="0" w:space="0" w:color="auto"/>
        <w:bottom w:val="none" w:sz="0" w:space="0" w:color="auto"/>
        <w:right w:val="none" w:sz="0" w:space="0" w:color="auto"/>
      </w:divBdr>
    </w:div>
    <w:div w:id="1809474420">
      <w:bodyDiv w:val="1"/>
      <w:marLeft w:val="0"/>
      <w:marRight w:val="0"/>
      <w:marTop w:val="0"/>
      <w:marBottom w:val="0"/>
      <w:divBdr>
        <w:top w:val="none" w:sz="0" w:space="0" w:color="auto"/>
        <w:left w:val="none" w:sz="0" w:space="0" w:color="auto"/>
        <w:bottom w:val="none" w:sz="0" w:space="0" w:color="auto"/>
        <w:right w:val="none" w:sz="0" w:space="0" w:color="auto"/>
      </w:divBdr>
    </w:div>
    <w:div w:id="1815102694">
      <w:bodyDiv w:val="1"/>
      <w:marLeft w:val="0"/>
      <w:marRight w:val="0"/>
      <w:marTop w:val="0"/>
      <w:marBottom w:val="0"/>
      <w:divBdr>
        <w:top w:val="none" w:sz="0" w:space="0" w:color="auto"/>
        <w:left w:val="none" w:sz="0" w:space="0" w:color="auto"/>
        <w:bottom w:val="none" w:sz="0" w:space="0" w:color="auto"/>
        <w:right w:val="none" w:sz="0" w:space="0" w:color="auto"/>
      </w:divBdr>
    </w:div>
    <w:div w:id="1836800829">
      <w:bodyDiv w:val="1"/>
      <w:marLeft w:val="0"/>
      <w:marRight w:val="0"/>
      <w:marTop w:val="0"/>
      <w:marBottom w:val="0"/>
      <w:divBdr>
        <w:top w:val="none" w:sz="0" w:space="0" w:color="auto"/>
        <w:left w:val="none" w:sz="0" w:space="0" w:color="auto"/>
        <w:bottom w:val="none" w:sz="0" w:space="0" w:color="auto"/>
        <w:right w:val="none" w:sz="0" w:space="0" w:color="auto"/>
      </w:divBdr>
      <w:divsChild>
        <w:div w:id="1630739601">
          <w:marLeft w:val="0"/>
          <w:marRight w:val="0"/>
          <w:marTop w:val="0"/>
          <w:marBottom w:val="0"/>
          <w:divBdr>
            <w:top w:val="none" w:sz="0" w:space="0" w:color="auto"/>
            <w:left w:val="none" w:sz="0" w:space="0" w:color="auto"/>
            <w:bottom w:val="none" w:sz="0" w:space="0" w:color="auto"/>
            <w:right w:val="none" w:sz="0" w:space="0" w:color="auto"/>
          </w:divBdr>
        </w:div>
      </w:divsChild>
    </w:div>
    <w:div w:id="1843205240">
      <w:bodyDiv w:val="1"/>
      <w:marLeft w:val="0"/>
      <w:marRight w:val="0"/>
      <w:marTop w:val="0"/>
      <w:marBottom w:val="0"/>
      <w:divBdr>
        <w:top w:val="none" w:sz="0" w:space="0" w:color="auto"/>
        <w:left w:val="none" w:sz="0" w:space="0" w:color="auto"/>
        <w:bottom w:val="none" w:sz="0" w:space="0" w:color="auto"/>
        <w:right w:val="none" w:sz="0" w:space="0" w:color="auto"/>
      </w:divBdr>
    </w:div>
    <w:div w:id="1907256293">
      <w:bodyDiv w:val="1"/>
      <w:marLeft w:val="0"/>
      <w:marRight w:val="0"/>
      <w:marTop w:val="0"/>
      <w:marBottom w:val="0"/>
      <w:divBdr>
        <w:top w:val="none" w:sz="0" w:space="0" w:color="auto"/>
        <w:left w:val="none" w:sz="0" w:space="0" w:color="auto"/>
        <w:bottom w:val="none" w:sz="0" w:space="0" w:color="auto"/>
        <w:right w:val="none" w:sz="0" w:space="0" w:color="auto"/>
      </w:divBdr>
    </w:div>
    <w:div w:id="1910845229">
      <w:bodyDiv w:val="1"/>
      <w:marLeft w:val="0"/>
      <w:marRight w:val="0"/>
      <w:marTop w:val="0"/>
      <w:marBottom w:val="0"/>
      <w:divBdr>
        <w:top w:val="none" w:sz="0" w:space="0" w:color="auto"/>
        <w:left w:val="none" w:sz="0" w:space="0" w:color="auto"/>
        <w:bottom w:val="none" w:sz="0" w:space="0" w:color="auto"/>
        <w:right w:val="none" w:sz="0" w:space="0" w:color="auto"/>
      </w:divBdr>
    </w:div>
    <w:div w:id="1918516797">
      <w:bodyDiv w:val="1"/>
      <w:marLeft w:val="0"/>
      <w:marRight w:val="0"/>
      <w:marTop w:val="0"/>
      <w:marBottom w:val="0"/>
      <w:divBdr>
        <w:top w:val="none" w:sz="0" w:space="0" w:color="auto"/>
        <w:left w:val="none" w:sz="0" w:space="0" w:color="auto"/>
        <w:bottom w:val="none" w:sz="0" w:space="0" w:color="auto"/>
        <w:right w:val="none" w:sz="0" w:space="0" w:color="auto"/>
      </w:divBdr>
    </w:div>
    <w:div w:id="1924992003">
      <w:bodyDiv w:val="1"/>
      <w:marLeft w:val="0"/>
      <w:marRight w:val="0"/>
      <w:marTop w:val="0"/>
      <w:marBottom w:val="0"/>
      <w:divBdr>
        <w:top w:val="none" w:sz="0" w:space="0" w:color="auto"/>
        <w:left w:val="none" w:sz="0" w:space="0" w:color="auto"/>
        <w:bottom w:val="none" w:sz="0" w:space="0" w:color="auto"/>
        <w:right w:val="none" w:sz="0" w:space="0" w:color="auto"/>
      </w:divBdr>
    </w:div>
    <w:div w:id="1924994391">
      <w:bodyDiv w:val="1"/>
      <w:marLeft w:val="0"/>
      <w:marRight w:val="0"/>
      <w:marTop w:val="0"/>
      <w:marBottom w:val="0"/>
      <w:divBdr>
        <w:top w:val="none" w:sz="0" w:space="0" w:color="auto"/>
        <w:left w:val="none" w:sz="0" w:space="0" w:color="auto"/>
        <w:bottom w:val="none" w:sz="0" w:space="0" w:color="auto"/>
        <w:right w:val="none" w:sz="0" w:space="0" w:color="auto"/>
      </w:divBdr>
    </w:div>
    <w:div w:id="1928341995">
      <w:bodyDiv w:val="1"/>
      <w:marLeft w:val="0"/>
      <w:marRight w:val="0"/>
      <w:marTop w:val="0"/>
      <w:marBottom w:val="0"/>
      <w:divBdr>
        <w:top w:val="none" w:sz="0" w:space="0" w:color="auto"/>
        <w:left w:val="none" w:sz="0" w:space="0" w:color="auto"/>
        <w:bottom w:val="none" w:sz="0" w:space="0" w:color="auto"/>
        <w:right w:val="none" w:sz="0" w:space="0" w:color="auto"/>
      </w:divBdr>
      <w:divsChild>
        <w:div w:id="414476358">
          <w:marLeft w:val="0"/>
          <w:marRight w:val="0"/>
          <w:marTop w:val="0"/>
          <w:marBottom w:val="0"/>
          <w:divBdr>
            <w:top w:val="none" w:sz="0" w:space="0" w:color="auto"/>
            <w:left w:val="none" w:sz="0" w:space="0" w:color="auto"/>
            <w:bottom w:val="none" w:sz="0" w:space="0" w:color="auto"/>
            <w:right w:val="none" w:sz="0" w:space="0" w:color="auto"/>
          </w:divBdr>
        </w:div>
      </w:divsChild>
    </w:div>
    <w:div w:id="1935475409">
      <w:bodyDiv w:val="1"/>
      <w:marLeft w:val="0"/>
      <w:marRight w:val="0"/>
      <w:marTop w:val="0"/>
      <w:marBottom w:val="0"/>
      <w:divBdr>
        <w:top w:val="none" w:sz="0" w:space="0" w:color="auto"/>
        <w:left w:val="none" w:sz="0" w:space="0" w:color="auto"/>
        <w:bottom w:val="none" w:sz="0" w:space="0" w:color="auto"/>
        <w:right w:val="none" w:sz="0" w:space="0" w:color="auto"/>
      </w:divBdr>
      <w:divsChild>
        <w:div w:id="2134207979">
          <w:marLeft w:val="0"/>
          <w:marRight w:val="0"/>
          <w:marTop w:val="0"/>
          <w:marBottom w:val="0"/>
          <w:divBdr>
            <w:top w:val="none" w:sz="0" w:space="0" w:color="auto"/>
            <w:left w:val="none" w:sz="0" w:space="0" w:color="auto"/>
            <w:bottom w:val="none" w:sz="0" w:space="0" w:color="auto"/>
            <w:right w:val="none" w:sz="0" w:space="0" w:color="auto"/>
          </w:divBdr>
        </w:div>
      </w:divsChild>
    </w:div>
    <w:div w:id="1956204617">
      <w:bodyDiv w:val="1"/>
      <w:marLeft w:val="0"/>
      <w:marRight w:val="0"/>
      <w:marTop w:val="0"/>
      <w:marBottom w:val="0"/>
      <w:divBdr>
        <w:top w:val="none" w:sz="0" w:space="0" w:color="auto"/>
        <w:left w:val="none" w:sz="0" w:space="0" w:color="auto"/>
        <w:bottom w:val="none" w:sz="0" w:space="0" w:color="auto"/>
        <w:right w:val="none" w:sz="0" w:space="0" w:color="auto"/>
      </w:divBdr>
    </w:div>
    <w:div w:id="1977636075">
      <w:bodyDiv w:val="1"/>
      <w:marLeft w:val="0"/>
      <w:marRight w:val="0"/>
      <w:marTop w:val="0"/>
      <w:marBottom w:val="0"/>
      <w:divBdr>
        <w:top w:val="none" w:sz="0" w:space="0" w:color="auto"/>
        <w:left w:val="none" w:sz="0" w:space="0" w:color="auto"/>
        <w:bottom w:val="none" w:sz="0" w:space="0" w:color="auto"/>
        <w:right w:val="none" w:sz="0" w:space="0" w:color="auto"/>
      </w:divBdr>
    </w:div>
    <w:div w:id="2018732041">
      <w:bodyDiv w:val="1"/>
      <w:marLeft w:val="0"/>
      <w:marRight w:val="0"/>
      <w:marTop w:val="0"/>
      <w:marBottom w:val="0"/>
      <w:divBdr>
        <w:top w:val="none" w:sz="0" w:space="0" w:color="auto"/>
        <w:left w:val="none" w:sz="0" w:space="0" w:color="auto"/>
        <w:bottom w:val="none" w:sz="0" w:space="0" w:color="auto"/>
        <w:right w:val="none" w:sz="0" w:space="0" w:color="auto"/>
      </w:divBdr>
    </w:div>
    <w:div w:id="2049448088">
      <w:bodyDiv w:val="1"/>
      <w:marLeft w:val="0"/>
      <w:marRight w:val="0"/>
      <w:marTop w:val="0"/>
      <w:marBottom w:val="0"/>
      <w:divBdr>
        <w:top w:val="none" w:sz="0" w:space="0" w:color="auto"/>
        <w:left w:val="none" w:sz="0" w:space="0" w:color="auto"/>
        <w:bottom w:val="none" w:sz="0" w:space="0" w:color="auto"/>
        <w:right w:val="none" w:sz="0" w:space="0" w:color="auto"/>
      </w:divBdr>
    </w:div>
    <w:div w:id="2059697427">
      <w:bodyDiv w:val="1"/>
      <w:marLeft w:val="0"/>
      <w:marRight w:val="0"/>
      <w:marTop w:val="0"/>
      <w:marBottom w:val="0"/>
      <w:divBdr>
        <w:top w:val="none" w:sz="0" w:space="0" w:color="auto"/>
        <w:left w:val="none" w:sz="0" w:space="0" w:color="auto"/>
        <w:bottom w:val="none" w:sz="0" w:space="0" w:color="auto"/>
        <w:right w:val="none" w:sz="0" w:space="0" w:color="auto"/>
      </w:divBdr>
    </w:div>
    <w:div w:id="2061131629">
      <w:bodyDiv w:val="1"/>
      <w:marLeft w:val="0"/>
      <w:marRight w:val="0"/>
      <w:marTop w:val="0"/>
      <w:marBottom w:val="0"/>
      <w:divBdr>
        <w:top w:val="none" w:sz="0" w:space="0" w:color="auto"/>
        <w:left w:val="none" w:sz="0" w:space="0" w:color="auto"/>
        <w:bottom w:val="none" w:sz="0" w:space="0" w:color="auto"/>
        <w:right w:val="none" w:sz="0" w:space="0" w:color="auto"/>
      </w:divBdr>
    </w:div>
    <w:div w:id="2070808611">
      <w:bodyDiv w:val="1"/>
      <w:marLeft w:val="0"/>
      <w:marRight w:val="0"/>
      <w:marTop w:val="0"/>
      <w:marBottom w:val="0"/>
      <w:divBdr>
        <w:top w:val="none" w:sz="0" w:space="0" w:color="auto"/>
        <w:left w:val="none" w:sz="0" w:space="0" w:color="auto"/>
        <w:bottom w:val="none" w:sz="0" w:space="0" w:color="auto"/>
        <w:right w:val="none" w:sz="0" w:space="0" w:color="auto"/>
      </w:divBdr>
    </w:div>
    <w:div w:id="2075615165">
      <w:bodyDiv w:val="1"/>
      <w:marLeft w:val="0"/>
      <w:marRight w:val="0"/>
      <w:marTop w:val="0"/>
      <w:marBottom w:val="0"/>
      <w:divBdr>
        <w:top w:val="none" w:sz="0" w:space="0" w:color="auto"/>
        <w:left w:val="none" w:sz="0" w:space="0" w:color="auto"/>
        <w:bottom w:val="none" w:sz="0" w:space="0" w:color="auto"/>
        <w:right w:val="none" w:sz="0" w:space="0" w:color="auto"/>
      </w:divBdr>
    </w:div>
    <w:div w:id="2107772758">
      <w:bodyDiv w:val="1"/>
      <w:marLeft w:val="0"/>
      <w:marRight w:val="0"/>
      <w:marTop w:val="0"/>
      <w:marBottom w:val="0"/>
      <w:divBdr>
        <w:top w:val="none" w:sz="0" w:space="0" w:color="auto"/>
        <w:left w:val="none" w:sz="0" w:space="0" w:color="auto"/>
        <w:bottom w:val="none" w:sz="0" w:space="0" w:color="auto"/>
        <w:right w:val="none" w:sz="0" w:space="0" w:color="auto"/>
      </w:divBdr>
      <w:divsChild>
        <w:div w:id="593712411">
          <w:marLeft w:val="0"/>
          <w:marRight w:val="0"/>
          <w:marTop w:val="0"/>
          <w:marBottom w:val="0"/>
          <w:divBdr>
            <w:top w:val="none" w:sz="0" w:space="0" w:color="auto"/>
            <w:left w:val="none" w:sz="0" w:space="0" w:color="auto"/>
            <w:bottom w:val="none" w:sz="0" w:space="0" w:color="auto"/>
            <w:right w:val="none" w:sz="0" w:space="0" w:color="auto"/>
          </w:divBdr>
        </w:div>
      </w:divsChild>
    </w:div>
    <w:div w:id="214730715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19C88-6C2B-4C25-8D54-C4F076DDC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11</Pages>
  <Words>6004</Words>
  <Characters>34225</Characters>
  <Application>Microsoft Office Word</Application>
  <DocSecurity>0</DocSecurity>
  <PresentationFormat/>
  <Lines>285</Lines>
  <Paragraphs>80</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40149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Justina Zokaitė</cp:lastModifiedBy>
  <cp:revision>9</cp:revision>
  <cp:lastPrinted>2025-04-16T08:27:00Z</cp:lastPrinted>
  <dcterms:created xsi:type="dcterms:W3CDTF">2025-05-20T12:15:00Z</dcterms:created>
  <dcterms:modified xsi:type="dcterms:W3CDTF">2025-05-22T10:06:00Z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b1487e7096f54094bd82bfe04af1faaa202505221127015">
    <vt:lpwstr>B0oNcke9TLR9Svy07wgarx6BjkY=</vt:lpwstr>
  </property>
  <property fmtid="{D5CDD505-2E9C-101B-9397-08002B2CF9AE}" pid="4" name="NSM5a17ea21fa1c40e9a076bf211aa703cd202505221127059">
    <vt:lpwstr>6jmk9KtmHRv6MXUbSPVU2FOMYLo=</vt:lpwstr>
  </property>
</Properties>
</file>