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3A097" w14:textId="225338A5" w:rsidR="006033D7" w:rsidRPr="00487DD7" w:rsidRDefault="00950091" w:rsidP="00566B0D">
      <w:r w:rsidRPr="00487DD7">
        <w:rPr>
          <w:color w:val="FF0000"/>
        </w:rPr>
        <w:t xml:space="preserve">                            </w:t>
      </w:r>
      <w:r w:rsidR="00E47900" w:rsidRPr="00487DD7">
        <w:t xml:space="preserve">                                   </w:t>
      </w:r>
      <w:r w:rsidR="007D565A" w:rsidRPr="00487DD7">
        <w:t xml:space="preserve">                          </w:t>
      </w:r>
      <w:r w:rsidR="00192BAF" w:rsidRPr="00487DD7">
        <w:t xml:space="preserve">Baudžiamoji byla Nr. </w:t>
      </w:r>
      <w:r w:rsidR="00192BAF" w:rsidRPr="00487DD7">
        <w:rPr>
          <w:rFonts w:eastAsia="Calibri"/>
        </w:rPr>
        <w:t>2K-</w:t>
      </w:r>
      <w:r w:rsidR="00775A43" w:rsidRPr="00487DD7">
        <w:rPr>
          <w:rFonts w:eastAsia="Calibri"/>
        </w:rPr>
        <w:t>41</w:t>
      </w:r>
      <w:r w:rsidR="00192BAF" w:rsidRPr="00487DD7">
        <w:rPr>
          <w:rFonts w:eastAsia="Calibri"/>
        </w:rPr>
        <w:t>-</w:t>
      </w:r>
      <w:r w:rsidR="00775A43" w:rsidRPr="00487DD7">
        <w:rPr>
          <w:rFonts w:eastAsia="Calibri"/>
        </w:rPr>
        <w:t>813</w:t>
      </w:r>
      <w:r w:rsidR="00192BAF" w:rsidRPr="00487DD7">
        <w:rPr>
          <w:rFonts w:eastAsia="Calibri"/>
        </w:rPr>
        <w:t>/202</w:t>
      </w:r>
      <w:r w:rsidR="00775A43" w:rsidRPr="00487DD7">
        <w:rPr>
          <w:rFonts w:eastAsia="Calibri"/>
        </w:rPr>
        <w:t>5</w:t>
      </w:r>
    </w:p>
    <w:p w14:paraId="396A87E6" w14:textId="32985C09" w:rsidR="0003052B" w:rsidRPr="00655019" w:rsidRDefault="00950091" w:rsidP="00566B0D">
      <w:r w:rsidRPr="00487DD7">
        <w:rPr>
          <w:color w:val="FF0000"/>
        </w:rPr>
        <w:t xml:space="preserve">                  </w:t>
      </w:r>
      <w:r w:rsidR="007D565A" w:rsidRPr="00487DD7">
        <w:t xml:space="preserve">                                </w:t>
      </w:r>
      <w:r w:rsidRPr="00487DD7">
        <w:t xml:space="preserve">                                    </w:t>
      </w:r>
      <w:r w:rsidR="00566B0D">
        <w:t xml:space="preserve"> </w:t>
      </w:r>
      <w:r w:rsidRPr="00487DD7">
        <w:t xml:space="preserve"> </w:t>
      </w:r>
      <w:r w:rsidR="00E47900" w:rsidRPr="00487DD7">
        <w:t xml:space="preserve"> </w:t>
      </w:r>
      <w:r w:rsidR="00190590" w:rsidRPr="00487DD7">
        <w:t xml:space="preserve">Teisminio proceso Nr. </w:t>
      </w:r>
      <w:r w:rsidR="00B57784" w:rsidRPr="00487DD7">
        <w:t>1-01-1-38459-2021-7</w:t>
      </w:r>
      <w:r w:rsidRPr="00487DD7">
        <w:rPr>
          <w:rFonts w:eastAsia="Calibri"/>
          <w:color w:val="FF0000"/>
        </w:rPr>
        <w:t xml:space="preserve">     </w:t>
      </w:r>
      <w:r w:rsidR="006033D7" w:rsidRPr="00487DD7">
        <w:rPr>
          <w:rFonts w:eastAsia="Calibri"/>
          <w:color w:val="000000"/>
        </w:rPr>
        <w:tab/>
      </w:r>
      <w:r w:rsidR="006033D7" w:rsidRPr="00487DD7">
        <w:rPr>
          <w:rFonts w:eastAsia="Calibri"/>
          <w:color w:val="000000"/>
        </w:rPr>
        <w:tab/>
      </w:r>
      <w:r w:rsidR="006033D7" w:rsidRPr="00487DD7">
        <w:rPr>
          <w:rFonts w:eastAsia="Calibri"/>
          <w:color w:val="000000"/>
        </w:rPr>
        <w:tab/>
      </w:r>
      <w:r w:rsidR="006033D7" w:rsidRPr="00487DD7">
        <w:rPr>
          <w:rFonts w:eastAsia="Calibri"/>
          <w:color w:val="000000"/>
        </w:rPr>
        <w:tab/>
      </w:r>
      <w:r w:rsidR="006033D7" w:rsidRPr="00487DD7">
        <w:rPr>
          <w:rFonts w:eastAsia="Calibri"/>
          <w:color w:val="000000"/>
        </w:rPr>
        <w:tab/>
      </w:r>
      <w:r w:rsidR="00E47900" w:rsidRPr="00487DD7">
        <w:rPr>
          <w:rFonts w:eastAsia="Calibri"/>
          <w:color w:val="000000"/>
        </w:rPr>
        <w:t xml:space="preserve">    </w:t>
      </w:r>
      <w:r w:rsidRPr="00487DD7">
        <w:rPr>
          <w:rFonts w:eastAsia="Calibri"/>
          <w:color w:val="000000"/>
        </w:rPr>
        <w:t xml:space="preserve">                         </w:t>
      </w:r>
      <w:r w:rsidR="0077419A" w:rsidRPr="00487DD7">
        <w:t>P</w:t>
      </w:r>
      <w:r w:rsidR="00190590" w:rsidRPr="00487DD7">
        <w:t>rocesinio sprendimo kategorijos</w:t>
      </w:r>
      <w:r w:rsidR="00190590" w:rsidRPr="00655019">
        <w:t xml:space="preserve">: </w:t>
      </w:r>
      <w:r w:rsidR="00BF72C7" w:rsidRPr="00655019">
        <w:t>1.1.1.5.4;</w:t>
      </w:r>
    </w:p>
    <w:p w14:paraId="4A3973BB" w14:textId="570FAE95" w:rsidR="00BF72C7" w:rsidRPr="00487DD7" w:rsidRDefault="00BF72C7" w:rsidP="00566B0D">
      <w:r w:rsidRPr="00655019">
        <w:t xml:space="preserve">                                                                                 </w:t>
      </w:r>
      <w:r w:rsidR="00655019" w:rsidRPr="00655019">
        <w:t xml:space="preserve"> </w:t>
      </w:r>
      <w:r w:rsidRPr="00655019">
        <w:t xml:space="preserve">       </w:t>
      </w:r>
      <w:r w:rsidR="00655019" w:rsidRPr="00655019">
        <w:t>1.1.3.3;</w:t>
      </w:r>
      <w:r w:rsidRPr="00655019">
        <w:t xml:space="preserve"> 1.2.25.4.1; 2.1.15.3.3.3; 2.8.4.1</w:t>
      </w:r>
    </w:p>
    <w:p w14:paraId="70479FAC" w14:textId="67AEDA73" w:rsidR="0003052B" w:rsidRDefault="00911E31" w:rsidP="00911E31">
      <w:pPr>
        <w:jc w:val="right"/>
      </w:pPr>
      <w:r>
        <w:t xml:space="preserve"> (S) </w:t>
      </w:r>
    </w:p>
    <w:p w14:paraId="11C46610" w14:textId="77777777" w:rsidR="00911E31" w:rsidRPr="00487DD7" w:rsidRDefault="00911E31" w:rsidP="0018136D"/>
    <w:p w14:paraId="25660669" w14:textId="77777777" w:rsidR="00190590" w:rsidRPr="00487DD7" w:rsidRDefault="00190590" w:rsidP="00190590">
      <w:pPr>
        <w:jc w:val="center"/>
      </w:pPr>
      <w:r w:rsidRPr="00487DD7">
        <w:rPr>
          <w:noProof/>
          <w:lang w:eastAsia="lt-LT"/>
        </w:rPr>
        <w:drawing>
          <wp:inline distT="0" distB="0" distL="0" distR="0" wp14:anchorId="6BD4B1E9" wp14:editId="59BA1D79">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56109EE5" w14:textId="77777777" w:rsidR="00190590" w:rsidRPr="00487DD7" w:rsidRDefault="00190590" w:rsidP="00190590">
      <w:pPr>
        <w:jc w:val="center"/>
      </w:pPr>
    </w:p>
    <w:p w14:paraId="56AC8C3C" w14:textId="77777777" w:rsidR="00190590" w:rsidRPr="00487DD7" w:rsidRDefault="00190590" w:rsidP="00190590">
      <w:pPr>
        <w:keepNext/>
        <w:jc w:val="center"/>
        <w:outlineLvl w:val="0"/>
        <w:rPr>
          <w:b/>
          <w:bCs/>
          <w:sz w:val="32"/>
        </w:rPr>
      </w:pPr>
      <w:r w:rsidRPr="00487DD7">
        <w:rPr>
          <w:b/>
          <w:bCs/>
          <w:sz w:val="32"/>
        </w:rPr>
        <w:t xml:space="preserve">LIETUVOS AUKŠČIAUSIASIS TEISMAS </w:t>
      </w:r>
    </w:p>
    <w:p w14:paraId="348CB9DB" w14:textId="77777777" w:rsidR="00190590" w:rsidRPr="00487DD7" w:rsidRDefault="00190590" w:rsidP="00190590">
      <w:pPr>
        <w:keepNext/>
        <w:outlineLvl w:val="0"/>
        <w:rPr>
          <w:b/>
          <w:bCs/>
          <w:sz w:val="32"/>
        </w:rPr>
      </w:pPr>
    </w:p>
    <w:p w14:paraId="15C2DB28" w14:textId="77777777" w:rsidR="00190590" w:rsidRPr="00487DD7" w:rsidRDefault="00190590" w:rsidP="00190590">
      <w:pPr>
        <w:keepNext/>
        <w:jc w:val="center"/>
        <w:outlineLvl w:val="0"/>
        <w:rPr>
          <w:b/>
          <w:bCs/>
          <w:sz w:val="32"/>
        </w:rPr>
      </w:pPr>
      <w:r w:rsidRPr="00487DD7">
        <w:rPr>
          <w:b/>
          <w:bCs/>
          <w:sz w:val="32"/>
        </w:rPr>
        <w:t>N U T A R T I S</w:t>
      </w:r>
    </w:p>
    <w:p w14:paraId="6F5E43C7" w14:textId="77777777" w:rsidR="00190590" w:rsidRPr="00487DD7" w:rsidRDefault="00190590" w:rsidP="00190590">
      <w:pPr>
        <w:keepNext/>
        <w:jc w:val="center"/>
        <w:outlineLvl w:val="1"/>
        <w:rPr>
          <w:sz w:val="28"/>
        </w:rPr>
      </w:pPr>
      <w:r w:rsidRPr="00487DD7">
        <w:t>LIETUVOS RESPUBLIKOS VARDU</w:t>
      </w:r>
    </w:p>
    <w:p w14:paraId="375DEC0A" w14:textId="6D5ED6AA" w:rsidR="00950091" w:rsidRPr="00487DD7" w:rsidRDefault="00950091" w:rsidP="00950091">
      <w:pPr>
        <w:keepNext/>
        <w:jc w:val="center"/>
        <w:outlineLvl w:val="0"/>
        <w:rPr>
          <w:bCs/>
          <w:color w:val="FF0000"/>
        </w:rPr>
      </w:pPr>
    </w:p>
    <w:p w14:paraId="0F4B67BC" w14:textId="2CD03E95" w:rsidR="007D565A" w:rsidRPr="00487DD7" w:rsidRDefault="007D565A" w:rsidP="007D565A">
      <w:pPr>
        <w:keepNext/>
        <w:jc w:val="center"/>
        <w:outlineLvl w:val="0"/>
        <w:rPr>
          <w:bCs/>
          <w:color w:val="FF0000"/>
        </w:rPr>
      </w:pPr>
      <w:r w:rsidRPr="00487DD7">
        <w:rPr>
          <w:bCs/>
          <w:color w:val="FF0000"/>
        </w:rPr>
        <w:t xml:space="preserve"> </w:t>
      </w:r>
      <w:r w:rsidR="00BD7929" w:rsidRPr="00487DD7">
        <w:rPr>
          <w:bCs/>
        </w:rPr>
        <w:t>2025</w:t>
      </w:r>
      <w:r w:rsidRPr="00487DD7">
        <w:rPr>
          <w:bCs/>
        </w:rPr>
        <w:t xml:space="preserve"> </w:t>
      </w:r>
      <w:r w:rsidR="005D2A47" w:rsidRPr="00487DD7">
        <w:rPr>
          <w:bCs/>
        </w:rPr>
        <w:t>m</w:t>
      </w:r>
      <w:r w:rsidRPr="00487DD7">
        <w:rPr>
          <w:bCs/>
        </w:rPr>
        <w:t xml:space="preserve">. </w:t>
      </w:r>
      <w:r w:rsidR="00301ACC">
        <w:rPr>
          <w:bCs/>
        </w:rPr>
        <w:t>gegužės</w:t>
      </w:r>
      <w:r w:rsidR="007409E2">
        <w:rPr>
          <w:bCs/>
        </w:rPr>
        <w:t xml:space="preserve"> </w:t>
      </w:r>
      <w:r w:rsidR="00301ACC">
        <w:rPr>
          <w:bCs/>
        </w:rPr>
        <w:t>13</w:t>
      </w:r>
      <w:r w:rsidR="007409E2">
        <w:rPr>
          <w:bCs/>
        </w:rPr>
        <w:t xml:space="preserve"> </w:t>
      </w:r>
      <w:r w:rsidR="00BD7929" w:rsidRPr="00487DD7">
        <w:rPr>
          <w:bCs/>
        </w:rPr>
        <w:t xml:space="preserve">d. </w:t>
      </w:r>
    </w:p>
    <w:p w14:paraId="4C7E8803" w14:textId="77777777" w:rsidR="00190590" w:rsidRPr="00487DD7" w:rsidRDefault="00190590" w:rsidP="00190590">
      <w:pPr>
        <w:jc w:val="center"/>
      </w:pPr>
      <w:r w:rsidRPr="00487DD7">
        <w:t>Vilnius</w:t>
      </w:r>
    </w:p>
    <w:p w14:paraId="2D34B9E0" w14:textId="77777777" w:rsidR="00190590" w:rsidRPr="00487DD7" w:rsidRDefault="00190590" w:rsidP="00190590"/>
    <w:p w14:paraId="5ACB9799" w14:textId="51AED03C" w:rsidR="00190590" w:rsidRPr="00487DD7" w:rsidRDefault="00190590" w:rsidP="00190590">
      <w:pPr>
        <w:ind w:firstLine="720"/>
        <w:jc w:val="both"/>
      </w:pPr>
      <w:r w:rsidRPr="00487DD7">
        <w:t xml:space="preserve">Lietuvos Aukščiausiojo Teismo Baudžiamųjų bylų skyriaus teisėjų kolegija, susidedanti iš teisėjų </w:t>
      </w:r>
      <w:bookmarkStart w:id="0" w:name="_Hlk179199442"/>
      <w:r w:rsidR="0084450A" w:rsidRPr="00487DD7">
        <w:t xml:space="preserve">Artūro </w:t>
      </w:r>
      <w:proofErr w:type="spellStart"/>
      <w:r w:rsidR="0084450A" w:rsidRPr="00487DD7">
        <w:t>Pažarskio</w:t>
      </w:r>
      <w:proofErr w:type="spellEnd"/>
      <w:r w:rsidR="00C77C65" w:rsidRPr="00487DD7">
        <w:t xml:space="preserve"> </w:t>
      </w:r>
      <w:r w:rsidRPr="00487DD7">
        <w:t xml:space="preserve">(kolegijos pirmininkas), </w:t>
      </w:r>
      <w:r w:rsidR="0084450A" w:rsidRPr="00487DD7">
        <w:t>Artūro Ridiko</w:t>
      </w:r>
      <w:r w:rsidR="00C77C65" w:rsidRPr="00487DD7">
        <w:t xml:space="preserve"> </w:t>
      </w:r>
      <w:r w:rsidRPr="00487DD7">
        <w:t xml:space="preserve">ir </w:t>
      </w:r>
      <w:r w:rsidR="0084450A" w:rsidRPr="00487DD7">
        <w:t xml:space="preserve">Dariaus </w:t>
      </w:r>
      <w:proofErr w:type="spellStart"/>
      <w:r w:rsidR="0084450A" w:rsidRPr="00487DD7">
        <w:t>Kantaravičiaus</w:t>
      </w:r>
      <w:proofErr w:type="spellEnd"/>
      <w:r w:rsidR="00FB2582" w:rsidRPr="00487DD7">
        <w:t xml:space="preserve"> </w:t>
      </w:r>
      <w:bookmarkEnd w:id="0"/>
      <w:r w:rsidRPr="00487DD7">
        <w:t>(pranešėja</w:t>
      </w:r>
      <w:r w:rsidR="00857976" w:rsidRPr="00487DD7">
        <w:t>s</w:t>
      </w:r>
      <w:r w:rsidRPr="00487DD7">
        <w:t>),</w:t>
      </w:r>
    </w:p>
    <w:p w14:paraId="2E85B8AB" w14:textId="77777777" w:rsidR="00301ACC" w:rsidRPr="00D80BDE" w:rsidRDefault="00301ACC" w:rsidP="00301ACC">
      <w:pPr>
        <w:jc w:val="both"/>
      </w:pPr>
      <w:r w:rsidRPr="00703733">
        <w:t>sekretoriaujant Daivai Kučinskienei,</w:t>
      </w:r>
    </w:p>
    <w:p w14:paraId="5B0A455F" w14:textId="1A1D7D0C" w:rsidR="00301ACC" w:rsidRPr="00703733" w:rsidRDefault="00301ACC" w:rsidP="00301ACC">
      <w:pPr>
        <w:jc w:val="both"/>
      </w:pPr>
      <w:r w:rsidRPr="00703733">
        <w:t>dalyvaujant prokuror</w:t>
      </w:r>
      <w:r>
        <w:t>u</w:t>
      </w:r>
      <w:r w:rsidRPr="00703733">
        <w:t xml:space="preserve">i </w:t>
      </w:r>
      <w:r w:rsidRPr="00E442B4">
        <w:rPr>
          <w:bCs/>
        </w:rPr>
        <w:t>Sergejui Stulginskiui</w:t>
      </w:r>
      <w:r w:rsidRPr="00703733">
        <w:t>,</w:t>
      </w:r>
    </w:p>
    <w:p w14:paraId="341431C4" w14:textId="308D30DA" w:rsidR="00301ACC" w:rsidRPr="00703733" w:rsidRDefault="00301ACC" w:rsidP="00301ACC">
      <w:pPr>
        <w:jc w:val="both"/>
      </w:pPr>
      <w:r w:rsidRPr="00703733">
        <w:t xml:space="preserve">nuteistojo </w:t>
      </w:r>
      <w:bookmarkStart w:id="1" w:name="Buk_68"/>
      <w:r w:rsidR="00911E31" w:rsidRPr="00911E31">
        <w:t xml:space="preserve">I. K. </w:t>
      </w:r>
      <w:bookmarkEnd w:id="1"/>
      <w:r w:rsidRPr="00315C92">
        <w:t>(</w:t>
      </w:r>
      <w:bookmarkStart w:id="2" w:name="Buk_87"/>
      <w:r w:rsidR="00911E31" w:rsidRPr="00911E31">
        <w:t>I. K.</w:t>
      </w:r>
      <w:bookmarkEnd w:id="2"/>
      <w:r w:rsidRPr="00315C92">
        <w:t xml:space="preserve">) </w:t>
      </w:r>
      <w:r w:rsidRPr="00E442B4">
        <w:t xml:space="preserve">gynėjui advokatui </w:t>
      </w:r>
      <w:proofErr w:type="spellStart"/>
      <w:r w:rsidRPr="00315C92">
        <w:t>Vladislavui</w:t>
      </w:r>
      <w:proofErr w:type="spellEnd"/>
      <w:r w:rsidRPr="00315C92">
        <w:t xml:space="preserve"> </w:t>
      </w:r>
      <w:proofErr w:type="spellStart"/>
      <w:r w:rsidRPr="00315C92">
        <w:t>Latušinskiui</w:t>
      </w:r>
      <w:proofErr w:type="spellEnd"/>
      <w:r w:rsidRPr="00E442B4">
        <w:t xml:space="preserve"> (</w:t>
      </w:r>
      <w:r w:rsidRPr="00315C92">
        <w:t xml:space="preserve">Vladislavas </w:t>
      </w:r>
      <w:proofErr w:type="spellStart"/>
      <w:r w:rsidRPr="00315C92">
        <w:t>Latušinskij</w:t>
      </w:r>
      <w:proofErr w:type="spellEnd"/>
      <w:r w:rsidRPr="00315C92">
        <w:t>)</w:t>
      </w:r>
      <w:r w:rsidRPr="00E442B4">
        <w:t>,</w:t>
      </w:r>
    </w:p>
    <w:p w14:paraId="0F1C2E3B" w14:textId="6F666664" w:rsidR="007D35DF" w:rsidRPr="00487DD7" w:rsidRDefault="00301ACC" w:rsidP="00301ACC">
      <w:pPr>
        <w:ind w:firstLine="720"/>
        <w:jc w:val="both"/>
      </w:pPr>
      <w:r w:rsidRPr="00703733">
        <w:t>viešame teismo posėdyje kasacine žodinio proceso tvarka</w:t>
      </w:r>
      <w:r>
        <w:t xml:space="preserve"> </w:t>
      </w:r>
      <w:r w:rsidR="0084450A" w:rsidRPr="00487DD7">
        <w:t xml:space="preserve">išnagrinėjo baudžiamąją bylą pagal </w:t>
      </w:r>
      <w:r w:rsidR="0084450A" w:rsidRPr="00487DD7">
        <w:rPr>
          <w:b/>
          <w:bCs/>
        </w:rPr>
        <w:t xml:space="preserve">nuteistojo </w:t>
      </w:r>
      <w:bookmarkStart w:id="3" w:name="Buk_69"/>
      <w:r w:rsidR="00911E31" w:rsidRPr="00911E31">
        <w:rPr>
          <w:b/>
          <w:bCs/>
        </w:rPr>
        <w:t xml:space="preserve">I. K. </w:t>
      </w:r>
      <w:bookmarkEnd w:id="3"/>
      <w:r w:rsidR="0084450A" w:rsidRPr="00487DD7">
        <w:t xml:space="preserve">kasacinį skundą dėl </w:t>
      </w:r>
      <w:r w:rsidR="00307221" w:rsidRPr="00487DD7">
        <w:t>Vilniaus miesto apylinkės teismo 2024</w:t>
      </w:r>
      <w:r w:rsidR="005712BF">
        <w:t> </w:t>
      </w:r>
      <w:r w:rsidR="00307221" w:rsidRPr="00487DD7">
        <w:t>m.</w:t>
      </w:r>
      <w:r w:rsidR="005712BF">
        <w:t> </w:t>
      </w:r>
      <w:r w:rsidR="00307221" w:rsidRPr="00487DD7">
        <w:t>sausio</w:t>
      </w:r>
      <w:r w:rsidR="005712BF">
        <w:t> </w:t>
      </w:r>
      <w:r w:rsidR="00307221" w:rsidRPr="00487DD7">
        <w:t>30</w:t>
      </w:r>
      <w:r w:rsidR="005712BF">
        <w:t> </w:t>
      </w:r>
      <w:r w:rsidR="00307221" w:rsidRPr="00487DD7">
        <w:t xml:space="preserve">d. ir Vilniaus apygardos teismo </w:t>
      </w:r>
      <w:r w:rsidR="00C43984" w:rsidRPr="00487DD7">
        <w:t xml:space="preserve">Baudžiamųjų bylų skyriaus teisėjų kolegijos </w:t>
      </w:r>
      <w:r w:rsidR="00307221" w:rsidRPr="00487DD7">
        <w:t>2024</w:t>
      </w:r>
      <w:r w:rsidR="00D27B83">
        <w:t> </w:t>
      </w:r>
      <w:r w:rsidR="00307221" w:rsidRPr="00487DD7">
        <w:t>m.</w:t>
      </w:r>
      <w:r w:rsidR="00D27B83">
        <w:t> </w:t>
      </w:r>
      <w:r w:rsidR="00307221" w:rsidRPr="00487DD7">
        <w:t>birželio 20 d. nuosprendžių.</w:t>
      </w:r>
    </w:p>
    <w:p w14:paraId="34997791" w14:textId="7DA5E864" w:rsidR="007D35DF" w:rsidRPr="00487DD7" w:rsidRDefault="00307221" w:rsidP="004B36AE">
      <w:pPr>
        <w:ind w:firstLine="720"/>
        <w:jc w:val="both"/>
      </w:pPr>
      <w:r w:rsidRPr="00487DD7">
        <w:t>Vilniaus miesto apylinkės teismo 2024 m. sausio 30 d. nuosprendžiu</w:t>
      </w:r>
      <w:r w:rsidR="0075091A" w:rsidRPr="00487DD7">
        <w:t xml:space="preserve"> </w:t>
      </w:r>
      <w:bookmarkStart w:id="4" w:name="Buk_54"/>
      <w:r w:rsidR="00911E31" w:rsidRPr="00911E31">
        <w:rPr>
          <w:b/>
          <w:bCs/>
          <w:lang w:eastAsia="lt-LT"/>
        </w:rPr>
        <w:t xml:space="preserve">I. K. </w:t>
      </w:r>
      <w:bookmarkEnd w:id="4"/>
      <w:r w:rsidRPr="00487DD7">
        <w:rPr>
          <w:lang w:eastAsia="lt-LT"/>
        </w:rPr>
        <w:t xml:space="preserve">pripažintas </w:t>
      </w:r>
      <w:r w:rsidRPr="00487DD7">
        <w:rPr>
          <w:bCs/>
          <w:lang w:eastAsia="lt-LT"/>
        </w:rPr>
        <w:t xml:space="preserve">kaltu </w:t>
      </w:r>
      <w:r w:rsidR="00114C27" w:rsidRPr="00487DD7">
        <w:rPr>
          <w:bCs/>
          <w:lang w:eastAsia="lt-LT"/>
        </w:rPr>
        <w:t xml:space="preserve">padaręs </w:t>
      </w:r>
      <w:r w:rsidRPr="00487DD7">
        <w:rPr>
          <w:bCs/>
          <w:lang w:eastAsia="lt-LT"/>
        </w:rPr>
        <w:t>nusikalstamą veiką, nu</w:t>
      </w:r>
      <w:r w:rsidR="00C43984" w:rsidRPr="00487DD7">
        <w:rPr>
          <w:bCs/>
          <w:lang w:eastAsia="lt-LT"/>
        </w:rPr>
        <w:t>rodytą</w:t>
      </w:r>
      <w:r w:rsidRPr="00487DD7">
        <w:rPr>
          <w:bCs/>
          <w:lang w:eastAsia="lt-LT"/>
        </w:rPr>
        <w:t xml:space="preserve"> Lietuvos Respublikos baudžiamojo kodekso (toliau – BK) 281</w:t>
      </w:r>
      <w:r w:rsidR="00964C8E">
        <w:rPr>
          <w:bCs/>
          <w:lang w:eastAsia="lt-LT"/>
        </w:rPr>
        <w:t> </w:t>
      </w:r>
      <w:r w:rsidRPr="00487DD7">
        <w:rPr>
          <w:bCs/>
          <w:lang w:eastAsia="lt-LT"/>
        </w:rPr>
        <w:t>straipsnio 1 dalyje</w:t>
      </w:r>
      <w:r w:rsidR="00C43984" w:rsidRPr="00487DD7">
        <w:rPr>
          <w:bCs/>
          <w:lang w:eastAsia="lt-LT"/>
        </w:rPr>
        <w:t>,</w:t>
      </w:r>
      <w:r w:rsidRPr="00487DD7">
        <w:rPr>
          <w:bCs/>
          <w:lang w:eastAsia="lt-LT"/>
        </w:rPr>
        <w:t xml:space="preserve"> ir jam paskirta 90 MGL (4500 Eur) dydžio </w:t>
      </w:r>
      <w:r w:rsidR="00F075EE">
        <w:rPr>
          <w:bCs/>
          <w:lang w:eastAsia="lt-LT"/>
        </w:rPr>
        <w:t>bauda</w:t>
      </w:r>
      <w:r w:rsidR="0075091A" w:rsidRPr="00487DD7">
        <w:rPr>
          <w:bCs/>
          <w:lang w:eastAsia="lt-LT"/>
        </w:rPr>
        <w:t>. N</w:t>
      </w:r>
      <w:r w:rsidR="00DD1705" w:rsidRPr="00487DD7">
        <w:rPr>
          <w:bCs/>
          <w:lang w:eastAsia="lt-LT"/>
        </w:rPr>
        <w:t xml:space="preserve">ukentėjusiojo ir </w:t>
      </w:r>
      <w:r w:rsidRPr="00487DD7">
        <w:rPr>
          <w:bCs/>
          <w:lang w:eastAsia="lt-LT"/>
        </w:rPr>
        <w:t xml:space="preserve">civilinio ieškovo </w:t>
      </w:r>
      <w:bookmarkStart w:id="5" w:name="Buk_94"/>
      <w:r w:rsidR="00911E31" w:rsidRPr="00911E31">
        <w:rPr>
          <w:lang w:eastAsia="lt-LT"/>
        </w:rPr>
        <w:t xml:space="preserve">M. S. </w:t>
      </w:r>
      <w:bookmarkEnd w:id="5"/>
      <w:r w:rsidR="00114C27" w:rsidRPr="00487DD7">
        <w:rPr>
          <w:lang w:eastAsia="lt-LT"/>
        </w:rPr>
        <w:t>(</w:t>
      </w:r>
      <w:bookmarkStart w:id="6" w:name="Buk_114"/>
      <w:r w:rsidR="00911E31" w:rsidRPr="00911E31">
        <w:rPr>
          <w:lang w:eastAsia="lt-LT"/>
        </w:rPr>
        <w:t>M. S.</w:t>
      </w:r>
      <w:bookmarkEnd w:id="6"/>
      <w:r w:rsidR="00114C27" w:rsidRPr="00487DD7">
        <w:rPr>
          <w:lang w:eastAsia="lt-LT"/>
        </w:rPr>
        <w:t>)</w:t>
      </w:r>
      <w:r w:rsidRPr="00487DD7">
        <w:rPr>
          <w:lang w:eastAsia="lt-LT"/>
        </w:rPr>
        <w:t xml:space="preserve"> civilin</w:t>
      </w:r>
      <w:r w:rsidR="003D24BC" w:rsidRPr="00487DD7">
        <w:rPr>
          <w:lang w:eastAsia="lt-LT"/>
        </w:rPr>
        <w:t>is</w:t>
      </w:r>
      <w:r w:rsidRPr="00487DD7">
        <w:rPr>
          <w:lang w:eastAsia="lt-LT"/>
        </w:rPr>
        <w:t xml:space="preserve"> ieškin</w:t>
      </w:r>
      <w:r w:rsidR="003D24BC" w:rsidRPr="00487DD7">
        <w:rPr>
          <w:lang w:eastAsia="lt-LT"/>
        </w:rPr>
        <w:t>ys</w:t>
      </w:r>
      <w:r w:rsidRPr="00487DD7">
        <w:rPr>
          <w:lang w:eastAsia="lt-LT"/>
        </w:rPr>
        <w:t xml:space="preserve"> tenkint</w:t>
      </w:r>
      <w:r w:rsidR="00DD1705" w:rsidRPr="00487DD7">
        <w:rPr>
          <w:lang w:eastAsia="lt-LT"/>
        </w:rPr>
        <w:t>as</w:t>
      </w:r>
      <w:r w:rsidRPr="00487DD7">
        <w:rPr>
          <w:lang w:eastAsia="lt-LT"/>
        </w:rPr>
        <w:t xml:space="preserve"> iš dalies ir iš ADB</w:t>
      </w:r>
      <w:r w:rsidR="001F665E" w:rsidRPr="00487DD7">
        <w:rPr>
          <w:lang w:eastAsia="lt-LT"/>
        </w:rPr>
        <w:t> </w:t>
      </w:r>
      <w:r w:rsidRPr="00487DD7">
        <w:rPr>
          <w:lang w:eastAsia="lt-LT"/>
        </w:rPr>
        <w:t xml:space="preserve">„Gjensidige“ </w:t>
      </w:r>
      <w:bookmarkStart w:id="7" w:name="Buk_95"/>
      <w:r w:rsidR="00911E31" w:rsidRPr="00911E31">
        <w:rPr>
          <w:lang w:eastAsia="lt-LT"/>
        </w:rPr>
        <w:t xml:space="preserve">M. S. </w:t>
      </w:r>
      <w:bookmarkEnd w:id="7"/>
      <w:r w:rsidRPr="00487DD7">
        <w:rPr>
          <w:lang w:eastAsia="lt-LT"/>
        </w:rPr>
        <w:t xml:space="preserve">naudai </w:t>
      </w:r>
      <w:r w:rsidRPr="00487DD7">
        <w:rPr>
          <w:color w:val="000000"/>
          <w:shd w:val="clear" w:color="auto" w:fill="FFFFFF"/>
        </w:rPr>
        <w:t xml:space="preserve">priteista 1148,72 Eur </w:t>
      </w:r>
      <w:r w:rsidR="00114C27" w:rsidRPr="00487DD7">
        <w:rPr>
          <w:color w:val="000000"/>
          <w:shd w:val="clear" w:color="auto" w:fill="FFFFFF"/>
        </w:rPr>
        <w:t xml:space="preserve">turtinei </w:t>
      </w:r>
      <w:r w:rsidR="00F30288" w:rsidRPr="00487DD7">
        <w:rPr>
          <w:color w:val="000000"/>
          <w:shd w:val="clear" w:color="auto" w:fill="FFFFFF"/>
        </w:rPr>
        <w:t xml:space="preserve">žalai </w:t>
      </w:r>
      <w:r w:rsidR="00114C27" w:rsidRPr="00487DD7">
        <w:rPr>
          <w:color w:val="000000"/>
          <w:shd w:val="clear" w:color="auto" w:fill="FFFFFF"/>
        </w:rPr>
        <w:t xml:space="preserve">atlyginti </w:t>
      </w:r>
      <w:r w:rsidRPr="00487DD7">
        <w:rPr>
          <w:color w:val="000000"/>
          <w:shd w:val="clear" w:color="auto" w:fill="FFFFFF"/>
        </w:rPr>
        <w:t xml:space="preserve">ir 2700 Eur </w:t>
      </w:r>
      <w:r w:rsidR="00114C27" w:rsidRPr="00487DD7">
        <w:rPr>
          <w:color w:val="000000"/>
          <w:shd w:val="clear" w:color="auto" w:fill="FFFFFF"/>
        </w:rPr>
        <w:t>neturtinei žalai atlyginti</w:t>
      </w:r>
      <w:r w:rsidRPr="00487DD7">
        <w:rPr>
          <w:color w:val="000000"/>
          <w:shd w:val="clear" w:color="auto" w:fill="FFFFFF"/>
        </w:rPr>
        <w:t>.</w:t>
      </w:r>
    </w:p>
    <w:p w14:paraId="16548340" w14:textId="572AC7FB" w:rsidR="006C2391" w:rsidRPr="00911E31" w:rsidRDefault="00307221" w:rsidP="0075091A">
      <w:pPr>
        <w:ind w:firstLine="720"/>
        <w:jc w:val="both"/>
      </w:pPr>
      <w:r w:rsidRPr="00487DD7">
        <w:t>Vilniaus apygardos teismo</w:t>
      </w:r>
      <w:r w:rsidR="00C43984" w:rsidRPr="00487DD7">
        <w:t xml:space="preserve"> Baudžiamųjų bylų skyriaus teisėjų kolegijos</w:t>
      </w:r>
      <w:r w:rsidRPr="00487DD7">
        <w:t xml:space="preserve"> 2024 m. birželio 20</w:t>
      </w:r>
      <w:r w:rsidR="001178F8" w:rsidRPr="00487DD7">
        <w:t> </w:t>
      </w:r>
      <w:r w:rsidRPr="00487DD7">
        <w:t>d. nuosprendžiu</w:t>
      </w:r>
      <w:r w:rsidR="00C43984" w:rsidRPr="00487DD7">
        <w:t xml:space="preserve"> pakeistas pirmosios instancijos teismo nuosprendis ir </w:t>
      </w:r>
      <w:bookmarkStart w:id="8" w:name="Buk_81"/>
      <w:r w:rsidR="00911E31" w:rsidRPr="00911E31">
        <w:rPr>
          <w:lang w:eastAsia="lt-LT"/>
        </w:rPr>
        <w:t xml:space="preserve">I. K. </w:t>
      </w:r>
      <w:bookmarkEnd w:id="8"/>
      <w:r w:rsidR="00C43984" w:rsidRPr="00487DD7">
        <w:rPr>
          <w:lang w:eastAsia="lt-LT"/>
        </w:rPr>
        <w:t>už</w:t>
      </w:r>
      <w:r w:rsidR="00C43984" w:rsidRPr="00487DD7">
        <w:t xml:space="preserve"> nusikaltimo, nu</w:t>
      </w:r>
      <w:r w:rsidR="00CC4FA0" w:rsidRPr="00487DD7">
        <w:t>rodyto</w:t>
      </w:r>
      <w:r w:rsidR="00C43984" w:rsidRPr="00487DD7">
        <w:t xml:space="preserve"> BK</w:t>
      </w:r>
      <w:r w:rsidR="00964C8E">
        <w:t> </w:t>
      </w:r>
      <w:r w:rsidR="00C43984" w:rsidRPr="00487DD7">
        <w:t xml:space="preserve">281 straipsnio 1 dalyje, padarymą paskirta </w:t>
      </w:r>
      <w:r w:rsidR="00C43984" w:rsidRPr="00487DD7">
        <w:rPr>
          <w:bCs/>
          <w:lang w:eastAsia="lt-LT"/>
        </w:rPr>
        <w:t>25 MGL (1250 Eur) dydžio bauda.</w:t>
      </w:r>
      <w:bookmarkStart w:id="9" w:name="Buk_52"/>
      <w:r w:rsidR="0075091A" w:rsidRPr="00911E31">
        <w:rPr>
          <w:bCs/>
          <w:lang w:eastAsia="lt-LT"/>
        </w:rPr>
        <w:t xml:space="preserve"> </w:t>
      </w:r>
      <w:r w:rsidR="005E46FF" w:rsidRPr="00911E31">
        <w:t>K</w:t>
      </w:r>
      <w:r w:rsidR="007975FA" w:rsidRPr="00911E31">
        <w:t xml:space="preserve">ita </w:t>
      </w:r>
      <w:r w:rsidR="00281284" w:rsidRPr="00911E31">
        <w:t>pirmosios instancijos teismo nuosprendžio dalis palikta nepakeista.</w:t>
      </w:r>
    </w:p>
    <w:p w14:paraId="6EFBAE68" w14:textId="77777777" w:rsidR="00ED5734" w:rsidRPr="00911E31" w:rsidRDefault="00ED5734" w:rsidP="008D0FC2">
      <w:pPr>
        <w:ind w:firstLine="851"/>
        <w:jc w:val="both"/>
      </w:pPr>
    </w:p>
    <w:bookmarkEnd w:id="9"/>
    <w:p w14:paraId="7318DBEB" w14:textId="3742492F" w:rsidR="005712BF" w:rsidRPr="005712BF" w:rsidRDefault="00190590" w:rsidP="005712BF">
      <w:pPr>
        <w:jc w:val="both"/>
      </w:pPr>
      <w:r w:rsidRPr="00487DD7">
        <w:tab/>
      </w:r>
      <w:r w:rsidRPr="000F4B2D">
        <w:t>Teisėjų kolegija</w:t>
      </w:r>
      <w:r w:rsidR="005712BF" w:rsidRPr="000F4B2D">
        <w:t>,</w:t>
      </w:r>
      <w:r w:rsidR="005712BF">
        <w:t xml:space="preserve"> </w:t>
      </w:r>
      <w:r w:rsidR="005712BF" w:rsidRPr="005712BF">
        <w:t xml:space="preserve">išnagrinėjusi bylą ir išklausiusi prokuroro, prašiusio </w:t>
      </w:r>
      <w:r w:rsidR="005712BF">
        <w:t>nuteistojo</w:t>
      </w:r>
      <w:r w:rsidR="005712BF" w:rsidRPr="005712BF">
        <w:t xml:space="preserve"> kasacin</w:t>
      </w:r>
      <w:r w:rsidR="005712BF">
        <w:t>į skundą atmesti</w:t>
      </w:r>
      <w:r w:rsidR="005712BF" w:rsidRPr="005712BF">
        <w:t xml:space="preserve">, </w:t>
      </w:r>
      <w:r w:rsidR="005712BF">
        <w:t>nuteistojo gynėjo</w:t>
      </w:r>
      <w:r w:rsidR="005712BF" w:rsidRPr="005712BF">
        <w:t>, prašiusio kasacin</w:t>
      </w:r>
      <w:r w:rsidR="005712BF">
        <w:t>į</w:t>
      </w:r>
      <w:r w:rsidR="005712BF" w:rsidRPr="005712BF">
        <w:t xml:space="preserve"> skund</w:t>
      </w:r>
      <w:r w:rsidR="005712BF">
        <w:t>ą tenkin</w:t>
      </w:r>
      <w:r w:rsidR="005712BF" w:rsidRPr="005712BF">
        <w:t>ti, paaiškinimų,</w:t>
      </w:r>
    </w:p>
    <w:p w14:paraId="36C57A53" w14:textId="77777777" w:rsidR="005712BF" w:rsidRPr="00487DD7" w:rsidRDefault="005712BF" w:rsidP="00C32C53">
      <w:pPr>
        <w:jc w:val="both"/>
      </w:pPr>
    </w:p>
    <w:p w14:paraId="0EFED2BA" w14:textId="77777777" w:rsidR="008C1631" w:rsidRPr="00487DD7" w:rsidRDefault="008C1631" w:rsidP="00C32C53">
      <w:pPr>
        <w:jc w:val="both"/>
      </w:pPr>
    </w:p>
    <w:p w14:paraId="1D93CC9E" w14:textId="0E3A2F2F" w:rsidR="00190590" w:rsidRPr="00487DD7" w:rsidRDefault="00190590" w:rsidP="00C32C53">
      <w:pPr>
        <w:jc w:val="both"/>
      </w:pPr>
      <w:r w:rsidRPr="00487DD7">
        <w:t>n u s t a t ė :</w:t>
      </w:r>
    </w:p>
    <w:p w14:paraId="163ECA11" w14:textId="77777777" w:rsidR="008C1631" w:rsidRPr="00487DD7" w:rsidRDefault="008C1631" w:rsidP="008C1631">
      <w:pPr>
        <w:spacing w:before="120" w:after="120"/>
        <w:jc w:val="both"/>
      </w:pPr>
    </w:p>
    <w:p w14:paraId="6D1D9790" w14:textId="4FC727A3" w:rsidR="00790F08" w:rsidRPr="00487DD7" w:rsidRDefault="00190590" w:rsidP="008C1631">
      <w:pPr>
        <w:pStyle w:val="Pagrindinistekstas"/>
        <w:spacing w:before="120" w:after="120"/>
        <w:jc w:val="center"/>
      </w:pPr>
      <w:r w:rsidRPr="00487DD7">
        <w:t xml:space="preserve">I. </w:t>
      </w:r>
      <w:r w:rsidR="006C725B" w:rsidRPr="00487DD7">
        <w:t>Bylos</w:t>
      </w:r>
      <w:r w:rsidR="00C12E9E" w:rsidRPr="00487DD7">
        <w:t xml:space="preserve"> </w:t>
      </w:r>
      <w:r w:rsidR="00370050" w:rsidRPr="00487DD7">
        <w:t>esmė</w:t>
      </w:r>
      <w:r w:rsidR="00790F08" w:rsidRPr="00487DD7">
        <w:t xml:space="preserve"> </w:t>
      </w:r>
    </w:p>
    <w:p w14:paraId="48B38686" w14:textId="77777777" w:rsidR="004939DE" w:rsidRPr="00487DD7" w:rsidRDefault="004939DE" w:rsidP="009C357A">
      <w:pPr>
        <w:pStyle w:val="Pagrindinistekstas"/>
        <w:spacing w:before="120" w:after="120"/>
        <w:jc w:val="center"/>
      </w:pPr>
    </w:p>
    <w:p w14:paraId="6F6B589B" w14:textId="7B25312E" w:rsidR="000803E0" w:rsidRPr="00911E31" w:rsidRDefault="00911E31" w:rsidP="00EA0560">
      <w:pPr>
        <w:pStyle w:val="Sraopastraipa"/>
        <w:numPr>
          <w:ilvl w:val="0"/>
          <w:numId w:val="13"/>
        </w:numPr>
        <w:tabs>
          <w:tab w:val="left" w:pos="780"/>
        </w:tabs>
        <w:spacing w:before="120" w:after="120"/>
        <w:ind w:left="357" w:hanging="357"/>
        <w:contextualSpacing w:val="0"/>
        <w:jc w:val="both"/>
        <w:rPr>
          <w:rFonts w:eastAsia="Calibri"/>
        </w:rPr>
      </w:pPr>
      <w:bookmarkStart w:id="10" w:name="Buk_55"/>
      <w:bookmarkStart w:id="11" w:name="Buk_35"/>
      <w:r w:rsidRPr="00911E31">
        <w:t xml:space="preserve">I. K. </w:t>
      </w:r>
      <w:bookmarkEnd w:id="10"/>
      <w:r w:rsidR="00455237" w:rsidRPr="00911E31">
        <w:t xml:space="preserve">pagal </w:t>
      </w:r>
      <w:r w:rsidR="007F70E2" w:rsidRPr="00911E31">
        <w:t xml:space="preserve">BK </w:t>
      </w:r>
      <w:r w:rsidR="001178F8" w:rsidRPr="00911E31">
        <w:t xml:space="preserve">281 straipsnio </w:t>
      </w:r>
      <w:r w:rsidR="007F70E2" w:rsidRPr="00911E31">
        <w:t xml:space="preserve">1 dalį </w:t>
      </w:r>
      <w:r w:rsidR="00512D12" w:rsidRPr="00911E31">
        <w:t>nuteista</w:t>
      </w:r>
      <w:r w:rsidR="001178F8" w:rsidRPr="00911E31">
        <w:t>s</w:t>
      </w:r>
      <w:r w:rsidR="00512D12" w:rsidRPr="00911E31">
        <w:t xml:space="preserve"> už tai, kad</w:t>
      </w:r>
      <w:r w:rsidR="00445B42" w:rsidRPr="00911E31">
        <w:t xml:space="preserve"> </w:t>
      </w:r>
      <w:r w:rsidR="001178F8" w:rsidRPr="00911E31">
        <w:t>2021 m. lapkričio 3 d. apie 18.42</w:t>
      </w:r>
      <w:r w:rsidR="00C02290" w:rsidRPr="00911E31">
        <w:t> </w:t>
      </w:r>
      <w:r w:rsidR="001178F8" w:rsidRPr="00911E31">
        <w:t>val. Vilniuje, vairuodamas maršrutinį autobusą „</w:t>
      </w:r>
      <w:proofErr w:type="spellStart"/>
      <w:r w:rsidR="001178F8" w:rsidRPr="00911E31">
        <w:t>Carrocera</w:t>
      </w:r>
      <w:proofErr w:type="spellEnd"/>
      <w:r w:rsidR="001178F8" w:rsidRPr="00911E31">
        <w:t xml:space="preserve"> </w:t>
      </w:r>
      <w:proofErr w:type="spellStart"/>
      <w:r w:rsidR="001178F8" w:rsidRPr="00911E31">
        <w:t>Castrosua</w:t>
      </w:r>
      <w:proofErr w:type="spellEnd"/>
      <w:r w:rsidR="001178F8" w:rsidRPr="00911E31">
        <w:t xml:space="preserve"> S.A. </w:t>
      </w:r>
      <w:proofErr w:type="spellStart"/>
      <w:r w:rsidR="001178F8" w:rsidRPr="00911E31">
        <w:t>City</w:t>
      </w:r>
      <w:proofErr w:type="spellEnd"/>
      <w:r w:rsidR="001178F8" w:rsidRPr="00911E31">
        <w:t xml:space="preserve"> </w:t>
      </w:r>
      <w:proofErr w:type="spellStart"/>
      <w:r w:rsidR="001178F8" w:rsidRPr="00911E31">
        <w:t>Versus</w:t>
      </w:r>
      <w:proofErr w:type="spellEnd"/>
      <w:r w:rsidR="001178F8" w:rsidRPr="00911E31">
        <w:t xml:space="preserve"> </w:t>
      </w:r>
      <w:proofErr w:type="spellStart"/>
      <w:r w:rsidR="001178F8" w:rsidRPr="00911E31">
        <w:t>Citelis</w:t>
      </w:r>
      <w:proofErr w:type="spellEnd"/>
      <w:r w:rsidR="001178F8" w:rsidRPr="00911E31">
        <w:t xml:space="preserve">“, </w:t>
      </w:r>
      <w:proofErr w:type="spellStart"/>
      <w:r w:rsidR="001178F8" w:rsidRPr="00911E31">
        <w:t>valst</w:t>
      </w:r>
      <w:proofErr w:type="spellEnd"/>
      <w:r w:rsidR="001178F8" w:rsidRPr="00911E31">
        <w:t>.</w:t>
      </w:r>
      <w:r w:rsidR="00DC4F19">
        <w:t> </w:t>
      </w:r>
      <w:r w:rsidR="001178F8" w:rsidRPr="00911E31">
        <w:t>Nr.</w:t>
      </w:r>
      <w:bookmarkStart w:id="12" w:name="Buk_53"/>
      <w:r w:rsidR="00DC4F19">
        <w:t> </w:t>
      </w:r>
      <w:r w:rsidRPr="006D6BCB">
        <w:rPr>
          <w:i/>
          <w:iCs/>
        </w:rPr>
        <w:t>(duomenys neskelbtini)</w:t>
      </w:r>
      <w:r w:rsidRPr="00911E31">
        <w:t xml:space="preserve"> </w:t>
      </w:r>
      <w:bookmarkEnd w:id="12"/>
      <w:r w:rsidR="001178F8" w:rsidRPr="00911E31">
        <w:t>važiavo Kalvarijų gatve link Konstitucijos prospekto, šviesoforu reguliuojamoje Kalvarijų</w:t>
      </w:r>
      <w:r w:rsidR="00F30288" w:rsidRPr="00911E31">
        <w:t xml:space="preserve">, </w:t>
      </w:r>
      <w:r w:rsidR="001178F8" w:rsidRPr="00911E31">
        <w:t>Šeimyniškių</w:t>
      </w:r>
      <w:r w:rsidR="00F30288" w:rsidRPr="00911E31">
        <w:t xml:space="preserve"> gatvių ir </w:t>
      </w:r>
      <w:r w:rsidR="001178F8" w:rsidRPr="00911E31">
        <w:t xml:space="preserve">Konstitucijos prospekto sankryžoje, sukdamas į dešinę, į Šeimyniškių gatvę, būdamas neatidus ir neatsargus, neįsitikinęs, kad tai daryti saugu, </w:t>
      </w:r>
      <w:r w:rsidR="001178F8" w:rsidRPr="00911E31">
        <w:lastRenderedPageBreak/>
        <w:t>nedavė kelio dviračių taku per dviračių pervažą Šeimyniškių gatvės važiuojamąj</w:t>
      </w:r>
      <w:r w:rsidR="00114C27" w:rsidRPr="00911E31">
        <w:t>a</w:t>
      </w:r>
      <w:r w:rsidR="001178F8" w:rsidRPr="00911E31">
        <w:t xml:space="preserve"> dalimi nuo Upės</w:t>
      </w:r>
      <w:r w:rsidR="00964C8E">
        <w:t> </w:t>
      </w:r>
      <w:r w:rsidR="001178F8" w:rsidRPr="00911E31">
        <w:t xml:space="preserve">gatvės pusės link Lvovo gatvės elektriniu </w:t>
      </w:r>
      <w:proofErr w:type="spellStart"/>
      <w:r w:rsidR="001178F8" w:rsidRPr="00911E31">
        <w:t>paspirtuku</w:t>
      </w:r>
      <w:proofErr w:type="spellEnd"/>
      <w:r w:rsidR="001178F8" w:rsidRPr="00911E31">
        <w:t xml:space="preserve"> „</w:t>
      </w:r>
      <w:proofErr w:type="spellStart"/>
      <w:r w:rsidR="001178F8" w:rsidRPr="00911E31">
        <w:t>Bolt</w:t>
      </w:r>
      <w:proofErr w:type="spellEnd"/>
      <w:r w:rsidR="001178F8" w:rsidRPr="00911E31">
        <w:t xml:space="preserve">“ </w:t>
      </w:r>
      <w:r w:rsidR="00114C27" w:rsidRPr="00911E31">
        <w:t xml:space="preserve">važiuojančiam </w:t>
      </w:r>
      <w:bookmarkStart w:id="13" w:name="Buk_107"/>
      <w:r w:rsidRPr="00911E31">
        <w:t>M. S.</w:t>
      </w:r>
      <w:bookmarkEnd w:id="13"/>
      <w:r w:rsidR="001178F8" w:rsidRPr="00911E31">
        <w:t xml:space="preserve">, </w:t>
      </w:r>
      <w:r w:rsidR="00114C27" w:rsidRPr="00911E31">
        <w:t xml:space="preserve">šį </w:t>
      </w:r>
      <w:r w:rsidR="001178F8" w:rsidRPr="00911E31">
        <w:t xml:space="preserve">autobusu partrenkė ir sužalojo, dėl </w:t>
      </w:r>
      <w:r w:rsidR="00052BBB" w:rsidRPr="00911E31">
        <w:t>t</w:t>
      </w:r>
      <w:r w:rsidR="001178F8" w:rsidRPr="00911E31">
        <w:t xml:space="preserve">o </w:t>
      </w:r>
      <w:bookmarkStart w:id="14" w:name="Buk_108"/>
      <w:r w:rsidRPr="00911E31">
        <w:t xml:space="preserve">M. S. </w:t>
      </w:r>
      <w:bookmarkEnd w:id="14"/>
      <w:r w:rsidR="001178F8" w:rsidRPr="00911E31">
        <w:t xml:space="preserve">buvo nesunkiai sutrikdyta sveikata. </w:t>
      </w:r>
    </w:p>
    <w:p w14:paraId="30D58A37" w14:textId="77777777" w:rsidR="00487992" w:rsidRPr="00911E31" w:rsidRDefault="00487992" w:rsidP="00487992">
      <w:pPr>
        <w:pStyle w:val="Sraopastraipa"/>
        <w:tabs>
          <w:tab w:val="left" w:pos="780"/>
        </w:tabs>
        <w:spacing w:before="120" w:after="120"/>
        <w:ind w:left="357"/>
        <w:contextualSpacing w:val="0"/>
        <w:jc w:val="both"/>
        <w:rPr>
          <w:rFonts w:eastAsia="Calibri"/>
        </w:rPr>
      </w:pPr>
    </w:p>
    <w:bookmarkEnd w:id="11"/>
    <w:p w14:paraId="12880307" w14:textId="26487979" w:rsidR="006C725B" w:rsidRPr="00487DD7" w:rsidRDefault="006C725B" w:rsidP="009C357A">
      <w:pPr>
        <w:tabs>
          <w:tab w:val="left" w:pos="780"/>
        </w:tabs>
        <w:spacing w:before="120" w:after="120"/>
        <w:jc w:val="center"/>
        <w:rPr>
          <w:rFonts w:eastAsia="Calibri"/>
        </w:rPr>
      </w:pPr>
      <w:r w:rsidRPr="00487DD7">
        <w:rPr>
          <w:rFonts w:eastAsia="Calibri"/>
        </w:rPr>
        <w:t xml:space="preserve">II. Apeliacinės instancijos teismo nuosprendžio esmė </w:t>
      </w:r>
    </w:p>
    <w:p w14:paraId="30B473B0" w14:textId="77777777" w:rsidR="0065559D" w:rsidRPr="00487DD7" w:rsidRDefault="0065559D" w:rsidP="009C357A">
      <w:pPr>
        <w:tabs>
          <w:tab w:val="left" w:pos="780"/>
        </w:tabs>
        <w:spacing w:before="120" w:after="120"/>
        <w:rPr>
          <w:rFonts w:eastAsia="Calibri"/>
        </w:rPr>
      </w:pPr>
    </w:p>
    <w:p w14:paraId="331544D5" w14:textId="54DDF4A4" w:rsidR="001178F8" w:rsidRPr="00487DD7" w:rsidRDefault="00132755" w:rsidP="001178F8">
      <w:pPr>
        <w:pStyle w:val="Sraopastraipa"/>
        <w:numPr>
          <w:ilvl w:val="0"/>
          <w:numId w:val="26"/>
        </w:numPr>
        <w:jc w:val="both"/>
        <w:rPr>
          <w:rFonts w:eastAsia="Calibri"/>
        </w:rPr>
      </w:pPr>
      <w:r w:rsidRPr="00487DD7">
        <w:rPr>
          <w:rFonts w:eastAsia="Calibri"/>
        </w:rPr>
        <w:t>Apeliacinės instancijos</w:t>
      </w:r>
      <w:r w:rsidR="006C725B" w:rsidRPr="00487DD7">
        <w:rPr>
          <w:rFonts w:eastAsia="Calibri"/>
        </w:rPr>
        <w:t xml:space="preserve"> teismas, išnagrinėjęs</w:t>
      </w:r>
      <w:r w:rsidR="004352BF" w:rsidRPr="00487DD7">
        <w:rPr>
          <w:rFonts w:eastAsia="Calibri"/>
        </w:rPr>
        <w:t xml:space="preserve"> </w:t>
      </w:r>
      <w:r w:rsidR="006C725B" w:rsidRPr="00487DD7">
        <w:rPr>
          <w:rFonts w:eastAsia="Calibri"/>
        </w:rPr>
        <w:t xml:space="preserve">baudžiamąją bylą apeliacine tvarka, </w:t>
      </w:r>
      <w:r w:rsidR="00C356EA" w:rsidRPr="00487DD7">
        <w:rPr>
          <w:rFonts w:eastAsia="Calibri"/>
        </w:rPr>
        <w:t xml:space="preserve">konstatavo, kad </w:t>
      </w:r>
      <w:r w:rsidR="001178F8" w:rsidRPr="00487DD7">
        <w:rPr>
          <w:rFonts w:eastAsia="Calibri"/>
        </w:rPr>
        <w:t xml:space="preserve">pirmosios instancijos teismas pagrįstai nuteistajam parinko bausmės rūšį – baudą, tačiau neteisingai nustatė šios bausmės dydį. </w:t>
      </w:r>
      <w:bookmarkStart w:id="15" w:name="Buk_82"/>
      <w:r w:rsidR="00911E31" w:rsidRPr="00911E31">
        <w:rPr>
          <w:rFonts w:eastAsia="Calibri"/>
        </w:rPr>
        <w:t xml:space="preserve">I. K. </w:t>
      </w:r>
      <w:bookmarkEnd w:id="15"/>
      <w:r w:rsidR="001178F8" w:rsidRPr="00487DD7">
        <w:rPr>
          <w:rFonts w:eastAsia="Calibri"/>
        </w:rPr>
        <w:t>paskirta 90 MGL (4500 Eur) dydžio bauda yra per griežta, todėl prieštarauja teisingumo principui ir neatitinka bausmės paskirties (BK</w:t>
      </w:r>
      <w:r w:rsidR="00163B2A" w:rsidRPr="00487DD7">
        <w:rPr>
          <w:rFonts w:eastAsia="Calibri"/>
        </w:rPr>
        <w:t> </w:t>
      </w:r>
      <w:r w:rsidR="001178F8" w:rsidRPr="00487DD7">
        <w:rPr>
          <w:rFonts w:eastAsia="Calibri"/>
        </w:rPr>
        <w:t>41</w:t>
      </w:r>
      <w:r w:rsidR="00163B2A" w:rsidRPr="00487DD7">
        <w:rPr>
          <w:rFonts w:eastAsia="Calibri"/>
        </w:rPr>
        <w:t> </w:t>
      </w:r>
      <w:r w:rsidR="001178F8" w:rsidRPr="00487DD7">
        <w:rPr>
          <w:rFonts w:eastAsia="Calibri"/>
        </w:rPr>
        <w:t xml:space="preserve">straipsnio 2 dalis). </w:t>
      </w:r>
      <w:r w:rsidR="00753D99" w:rsidRPr="00487DD7">
        <w:rPr>
          <w:rFonts w:eastAsia="Calibri"/>
        </w:rPr>
        <w:t>Pirmosios instancijos teismas</w:t>
      </w:r>
      <w:r w:rsidR="001178F8" w:rsidRPr="00487DD7">
        <w:rPr>
          <w:rFonts w:eastAsia="Calibri"/>
        </w:rPr>
        <w:t xml:space="preserve"> nuosprendyje</w:t>
      </w:r>
      <w:r w:rsidR="00753D99" w:rsidRPr="00487DD7">
        <w:rPr>
          <w:rFonts w:eastAsia="Calibri"/>
        </w:rPr>
        <w:t xml:space="preserve"> nenurodė</w:t>
      </w:r>
      <w:r w:rsidR="001178F8" w:rsidRPr="00487DD7">
        <w:rPr>
          <w:rFonts w:eastAsia="Calibri"/>
        </w:rPr>
        <w:t xml:space="preserve"> baudos dydžio nustatymo motyvų, taip pat nevisapusiškai įvertino visas </w:t>
      </w:r>
      <w:r w:rsidR="00114C27" w:rsidRPr="00487DD7">
        <w:rPr>
          <w:rFonts w:eastAsia="Calibri"/>
        </w:rPr>
        <w:t xml:space="preserve">šiai bausmei skirti </w:t>
      </w:r>
      <w:r w:rsidR="001178F8" w:rsidRPr="00487DD7">
        <w:rPr>
          <w:rFonts w:eastAsia="Calibri"/>
        </w:rPr>
        <w:t xml:space="preserve">reikšmingas aplinkybes (BK 54 straipsnio 2 dalis). </w:t>
      </w:r>
      <w:r w:rsidR="00595E05" w:rsidRPr="00487DD7">
        <w:rPr>
          <w:rFonts w:eastAsia="Calibri"/>
        </w:rPr>
        <w:t>Be to,</w:t>
      </w:r>
      <w:r w:rsidR="001178F8" w:rsidRPr="00487DD7">
        <w:rPr>
          <w:rFonts w:eastAsia="Calibri"/>
        </w:rPr>
        <w:t xml:space="preserve"> teismas, skirdamas bausmę, neatsižvelgė į paties nukentėjusiojo veiksmus, kurie taip pat turėjo įtakos eismo </w:t>
      </w:r>
      <w:r w:rsidR="00114C27" w:rsidRPr="00487DD7">
        <w:rPr>
          <w:rFonts w:eastAsia="Calibri"/>
        </w:rPr>
        <w:t>įvykiui kilti</w:t>
      </w:r>
      <w:r w:rsidR="001178F8" w:rsidRPr="00487DD7">
        <w:rPr>
          <w:rFonts w:eastAsia="Calibri"/>
        </w:rPr>
        <w:t xml:space="preserve">, o būtent kad </w:t>
      </w:r>
      <w:r w:rsidR="00F30288" w:rsidRPr="00487DD7">
        <w:rPr>
          <w:rFonts w:eastAsia="Calibri"/>
        </w:rPr>
        <w:t>š</w:t>
      </w:r>
      <w:r w:rsidR="001178F8" w:rsidRPr="00487DD7">
        <w:rPr>
          <w:rFonts w:eastAsia="Calibri"/>
        </w:rPr>
        <w:t xml:space="preserve">is, privažiavęs važiuojamąją dalį, kurią ketino kirsti, nesumažino greičio prieš sukantį </w:t>
      </w:r>
      <w:r w:rsidR="00F30288" w:rsidRPr="00487DD7">
        <w:rPr>
          <w:rFonts w:eastAsia="Calibri"/>
        </w:rPr>
        <w:t xml:space="preserve">į dešinę </w:t>
      </w:r>
      <w:r w:rsidR="001178F8" w:rsidRPr="00487DD7">
        <w:rPr>
          <w:rFonts w:eastAsia="Calibri"/>
        </w:rPr>
        <w:t xml:space="preserve">autobusą, judėjo į priekį, </w:t>
      </w:r>
      <w:r w:rsidR="00710E7B" w:rsidRPr="00487DD7">
        <w:rPr>
          <w:rFonts w:eastAsia="Calibri"/>
        </w:rPr>
        <w:t>nors</w:t>
      </w:r>
      <w:r w:rsidR="00114C27" w:rsidRPr="00487DD7">
        <w:rPr>
          <w:rFonts w:eastAsia="Calibri"/>
        </w:rPr>
        <w:t xml:space="preserve"> </w:t>
      </w:r>
      <w:r w:rsidR="001178F8" w:rsidRPr="00487DD7">
        <w:rPr>
          <w:rFonts w:eastAsia="Calibri"/>
        </w:rPr>
        <w:t>važiuoti nebuvo saugu</w:t>
      </w:r>
      <w:r w:rsidR="00114C27" w:rsidRPr="00487DD7">
        <w:rPr>
          <w:rFonts w:eastAsia="Calibri"/>
        </w:rPr>
        <w:t>,</w:t>
      </w:r>
      <w:r w:rsidR="001178F8" w:rsidRPr="00487DD7">
        <w:rPr>
          <w:rFonts w:eastAsia="Calibri"/>
        </w:rPr>
        <w:t xml:space="preserve"> ir atsitrenkė į autobuso dešinio šono priekinę dalį. Ši aplinkybė, </w:t>
      </w:r>
      <w:r w:rsidR="00595E05" w:rsidRPr="00487DD7">
        <w:rPr>
          <w:rFonts w:eastAsia="Calibri"/>
        </w:rPr>
        <w:t xml:space="preserve">apeliacinės instancijos teismo </w:t>
      </w:r>
      <w:r w:rsidR="001178F8" w:rsidRPr="00487DD7">
        <w:rPr>
          <w:rFonts w:eastAsia="Calibri"/>
        </w:rPr>
        <w:t xml:space="preserve">teisėjų kolegijos nuomone, yra itin reikšminga vertinant tiek </w:t>
      </w:r>
      <w:bookmarkStart w:id="16" w:name="Buk_70"/>
      <w:r w:rsidR="00911E31" w:rsidRPr="00911E31">
        <w:rPr>
          <w:rFonts w:eastAsia="Calibri"/>
        </w:rPr>
        <w:t xml:space="preserve">I. K. </w:t>
      </w:r>
      <w:bookmarkEnd w:id="16"/>
      <w:r w:rsidR="001178F8" w:rsidRPr="00487DD7">
        <w:rPr>
          <w:rFonts w:eastAsia="Calibri"/>
        </w:rPr>
        <w:t xml:space="preserve">padaryto nusikaltimo pavojingumo laipsnį, tiek jo elgesį </w:t>
      </w:r>
      <w:r w:rsidR="00F30288" w:rsidRPr="00487DD7">
        <w:rPr>
          <w:rFonts w:eastAsia="Calibri"/>
        </w:rPr>
        <w:t>padarant šį nusikaltimą</w:t>
      </w:r>
      <w:r w:rsidR="001178F8" w:rsidRPr="00487DD7">
        <w:rPr>
          <w:rFonts w:eastAsia="Calibri"/>
        </w:rPr>
        <w:t xml:space="preserve">. Be to, iš paties nukentėjusiojo parodymų nustatyta, kad iš karto po eismo įvykio </w:t>
      </w:r>
      <w:bookmarkStart w:id="17" w:name="Buk_56"/>
      <w:r w:rsidR="00911E31" w:rsidRPr="00911E31">
        <w:rPr>
          <w:rFonts w:eastAsia="Calibri"/>
        </w:rPr>
        <w:t xml:space="preserve">I. K. </w:t>
      </w:r>
      <w:bookmarkEnd w:id="17"/>
      <w:r w:rsidR="001178F8" w:rsidRPr="00487DD7">
        <w:rPr>
          <w:rFonts w:eastAsia="Calibri"/>
        </w:rPr>
        <w:t xml:space="preserve">stengėsi suteikti pagalbą </w:t>
      </w:r>
      <w:bookmarkStart w:id="18" w:name="Buk_109"/>
      <w:r w:rsidR="00911E31" w:rsidRPr="00911E31">
        <w:rPr>
          <w:rFonts w:eastAsia="Calibri"/>
        </w:rPr>
        <w:t>M. S.</w:t>
      </w:r>
      <w:bookmarkEnd w:id="18"/>
      <w:r w:rsidR="00F30288" w:rsidRPr="00487DD7">
        <w:rPr>
          <w:rFonts w:eastAsia="Calibri"/>
        </w:rPr>
        <w:t>:</w:t>
      </w:r>
      <w:r w:rsidR="001178F8" w:rsidRPr="00487DD7">
        <w:rPr>
          <w:rFonts w:eastAsia="Calibri"/>
        </w:rPr>
        <w:t xml:space="preserve"> išleido visus keleivius ir padėjo jam įlipti į saloną, kad </w:t>
      </w:r>
      <w:r w:rsidR="00F30288" w:rsidRPr="00487DD7">
        <w:rPr>
          <w:rFonts w:eastAsia="Calibri"/>
        </w:rPr>
        <w:t xml:space="preserve">šis </w:t>
      </w:r>
      <w:r w:rsidR="001178F8" w:rsidRPr="00487DD7">
        <w:rPr>
          <w:rFonts w:eastAsia="Calibri"/>
        </w:rPr>
        <w:t>galėtų atsisėsti į keleivio sėdynę. Iš byloje pateiktos UAB</w:t>
      </w:r>
      <w:r w:rsidR="00114C27" w:rsidRPr="00487DD7">
        <w:rPr>
          <w:rFonts w:eastAsia="Calibri"/>
        </w:rPr>
        <w:t> </w:t>
      </w:r>
      <w:r w:rsidR="001178F8" w:rsidRPr="002270B5">
        <w:rPr>
          <w:rFonts w:eastAsia="Calibri"/>
        </w:rPr>
        <w:t>„</w:t>
      </w:r>
      <w:r w:rsidR="002270B5" w:rsidRPr="002270B5">
        <w:rPr>
          <w:rFonts w:eastAsia="Calibri"/>
          <w:i/>
          <w:iCs/>
        </w:rPr>
        <w:t>(duomenys neskelbtini)</w:t>
      </w:r>
      <w:r w:rsidR="001178F8" w:rsidRPr="00487DD7">
        <w:rPr>
          <w:rFonts w:eastAsia="Calibri"/>
        </w:rPr>
        <w:t xml:space="preserve">“ charakteristikos matyti, kad nuteistasis apibūdinamas kaip tvarkingas, pareigingas, nekonfliktiškas, doras ir sąžiningas asmuo, gerai ir laiku atliekantis pavestas užduotis (2 t., b. l. 21). Šios aplinkybės, vertinant kartu su kitais nuteistąjį apibūdinančiais bylos duomenimis (neteistas, nebaustas administracine tvarka, dirbantis), sudaro pagrindą švelninti </w:t>
      </w:r>
      <w:bookmarkStart w:id="19" w:name="Buk_83"/>
      <w:r w:rsidR="00911E31" w:rsidRPr="00911E31">
        <w:rPr>
          <w:rFonts w:eastAsia="Calibri"/>
        </w:rPr>
        <w:t xml:space="preserve">I. K. </w:t>
      </w:r>
      <w:bookmarkEnd w:id="19"/>
      <w:r w:rsidR="001178F8" w:rsidRPr="00487DD7">
        <w:rPr>
          <w:rFonts w:eastAsia="Calibri"/>
        </w:rPr>
        <w:t xml:space="preserve">paskirtą bausmę, baudos dydį nustatant artimą minimaliam. </w:t>
      </w:r>
    </w:p>
    <w:p w14:paraId="116A1B07" w14:textId="51FE6895" w:rsidR="003932EE" w:rsidRPr="00487DD7" w:rsidRDefault="003932EE" w:rsidP="001178F8">
      <w:pPr>
        <w:suppressAutoHyphens/>
        <w:autoSpaceDN w:val="0"/>
        <w:spacing w:before="120"/>
        <w:ind w:left="456"/>
        <w:jc w:val="both"/>
        <w:textAlignment w:val="baseline"/>
        <w:rPr>
          <w:iCs/>
          <w:lang w:eastAsia="zh-CN"/>
        </w:rPr>
      </w:pPr>
    </w:p>
    <w:p w14:paraId="3E1AE3A1" w14:textId="6606D073" w:rsidR="008F2EE1" w:rsidRPr="00487DD7" w:rsidRDefault="006C725B" w:rsidP="009C357A">
      <w:pPr>
        <w:tabs>
          <w:tab w:val="left" w:pos="780"/>
        </w:tabs>
        <w:spacing w:before="120" w:after="120"/>
        <w:jc w:val="center"/>
        <w:rPr>
          <w:rFonts w:eastAsia="Calibri"/>
          <w:iCs/>
        </w:rPr>
      </w:pPr>
      <w:r w:rsidRPr="00487DD7">
        <w:rPr>
          <w:rFonts w:eastAsia="Calibri"/>
        </w:rPr>
        <w:t xml:space="preserve">III. </w:t>
      </w:r>
      <w:r w:rsidR="00C12E9E" w:rsidRPr="00487DD7">
        <w:rPr>
          <w:rFonts w:eastAsia="Calibri"/>
        </w:rPr>
        <w:t>Kasacini</w:t>
      </w:r>
      <w:r w:rsidR="004352BF" w:rsidRPr="00487DD7">
        <w:rPr>
          <w:rFonts w:eastAsia="Calibri"/>
        </w:rPr>
        <w:t>o</w:t>
      </w:r>
      <w:r w:rsidR="00C12E9E" w:rsidRPr="00487DD7">
        <w:rPr>
          <w:rFonts w:eastAsia="Calibri"/>
        </w:rPr>
        <w:t xml:space="preserve"> skund</w:t>
      </w:r>
      <w:r w:rsidR="004352BF" w:rsidRPr="00487DD7">
        <w:rPr>
          <w:rFonts w:eastAsia="Calibri"/>
        </w:rPr>
        <w:t>o</w:t>
      </w:r>
      <w:r w:rsidR="00867B6B" w:rsidRPr="00487DD7">
        <w:rPr>
          <w:rFonts w:eastAsia="Calibri"/>
        </w:rPr>
        <w:t xml:space="preserve"> </w:t>
      </w:r>
      <w:r w:rsidR="009B1B47" w:rsidRPr="00A9221B">
        <w:rPr>
          <w:rFonts w:eastAsia="Calibri"/>
          <w:iCs/>
        </w:rPr>
        <w:t>argumentai</w:t>
      </w:r>
    </w:p>
    <w:p w14:paraId="3CF0CF35" w14:textId="77777777" w:rsidR="00784909" w:rsidRPr="00487DD7" w:rsidRDefault="00784909" w:rsidP="009C357A">
      <w:pPr>
        <w:tabs>
          <w:tab w:val="left" w:pos="780"/>
        </w:tabs>
        <w:spacing w:before="120" w:after="120"/>
        <w:jc w:val="center"/>
        <w:rPr>
          <w:rFonts w:eastAsia="Calibri"/>
          <w:iCs/>
        </w:rPr>
      </w:pPr>
    </w:p>
    <w:p w14:paraId="289B5F0C" w14:textId="3F82D621" w:rsidR="00125B47" w:rsidRPr="00487DD7" w:rsidRDefault="006C725B" w:rsidP="002C52E8">
      <w:pPr>
        <w:pStyle w:val="Sraopastraipa"/>
        <w:numPr>
          <w:ilvl w:val="0"/>
          <w:numId w:val="27"/>
        </w:numPr>
        <w:tabs>
          <w:tab w:val="left" w:pos="780"/>
        </w:tabs>
        <w:spacing w:before="120" w:after="120"/>
        <w:contextualSpacing w:val="0"/>
        <w:jc w:val="both"/>
        <w:rPr>
          <w:lang w:bidi="lt-LT"/>
        </w:rPr>
      </w:pPr>
      <w:r w:rsidRPr="00487DD7">
        <w:t>Kasaciniu</w:t>
      </w:r>
      <w:r w:rsidR="0095445D" w:rsidRPr="00487DD7">
        <w:t xml:space="preserve"> </w:t>
      </w:r>
      <w:r w:rsidRPr="00487DD7">
        <w:t xml:space="preserve">skundu </w:t>
      </w:r>
      <w:r w:rsidR="001178F8" w:rsidRPr="00487DD7">
        <w:t xml:space="preserve">nuteistasis </w:t>
      </w:r>
      <w:bookmarkStart w:id="20" w:name="Buk_57"/>
      <w:r w:rsidR="00911E31" w:rsidRPr="00911E31">
        <w:t xml:space="preserve">I. K. </w:t>
      </w:r>
      <w:bookmarkEnd w:id="20"/>
      <w:r w:rsidRPr="00487DD7">
        <w:t>prašo</w:t>
      </w:r>
      <w:r w:rsidR="00E41AA4" w:rsidRPr="00487DD7">
        <w:t xml:space="preserve"> </w:t>
      </w:r>
      <w:r w:rsidR="00D56C30" w:rsidRPr="00487DD7">
        <w:t xml:space="preserve">panaikinti pirmosios ir apeliacinės instancijos teismų nuosprendžius ir baudžiamąją bylą, nesant </w:t>
      </w:r>
      <w:r w:rsidR="00FD264A" w:rsidRPr="00487DD7">
        <w:rPr>
          <w:color w:val="000000"/>
          <w:lang w:eastAsia="lt-LT" w:bidi="lt-LT"/>
        </w:rPr>
        <w:t>jo</w:t>
      </w:r>
      <w:r w:rsidR="00D56C30" w:rsidRPr="00487DD7">
        <w:rPr>
          <w:color w:val="000000"/>
          <w:lang w:eastAsia="lt-LT" w:bidi="lt-LT"/>
        </w:rPr>
        <w:t xml:space="preserve"> veiksmuose nusikaltimo ar baudžiamojo nusižengimo požymių, nutraukti</w:t>
      </w:r>
      <w:r w:rsidR="009E0312" w:rsidRPr="00487DD7">
        <w:rPr>
          <w:iCs/>
          <w:color w:val="000000"/>
          <w:lang w:eastAsia="zh-CN"/>
        </w:rPr>
        <w:t xml:space="preserve"> </w:t>
      </w:r>
      <w:r w:rsidR="00D56C30" w:rsidRPr="00487DD7">
        <w:rPr>
          <w:iCs/>
          <w:color w:val="000000"/>
          <w:lang w:eastAsia="zh-CN"/>
        </w:rPr>
        <w:t>arba bylą</w:t>
      </w:r>
      <w:r w:rsidR="003D00D3" w:rsidRPr="00487DD7">
        <w:rPr>
          <w:iCs/>
          <w:color w:val="000000"/>
          <w:lang w:eastAsia="zh-CN"/>
        </w:rPr>
        <w:t xml:space="preserve"> perduoti</w:t>
      </w:r>
      <w:r w:rsidR="00D56C30" w:rsidRPr="00487DD7">
        <w:rPr>
          <w:iCs/>
          <w:color w:val="000000"/>
          <w:lang w:eastAsia="zh-CN"/>
        </w:rPr>
        <w:t xml:space="preserve"> iš naujo nagrinėti apeliacine tvarka. </w:t>
      </w:r>
      <w:r w:rsidR="00370050" w:rsidRPr="00487DD7">
        <w:t>K</w:t>
      </w:r>
      <w:r w:rsidR="00FD264A" w:rsidRPr="00487DD7">
        <w:t>asatorius k</w:t>
      </w:r>
      <w:r w:rsidR="00370050" w:rsidRPr="00487DD7">
        <w:t>asa</w:t>
      </w:r>
      <w:r w:rsidR="00DB70C0" w:rsidRPr="00487DD7">
        <w:t xml:space="preserve">ciniame skunde </w:t>
      </w:r>
      <w:r w:rsidR="00370050" w:rsidRPr="00487DD7">
        <w:t>nurodo:</w:t>
      </w:r>
    </w:p>
    <w:p w14:paraId="56A4440E" w14:textId="4C5640F2" w:rsidR="00954693" w:rsidRPr="00487DD7" w:rsidRDefault="00E1022A" w:rsidP="00954693">
      <w:pPr>
        <w:pStyle w:val="Pagrindinistekstas"/>
        <w:numPr>
          <w:ilvl w:val="1"/>
          <w:numId w:val="27"/>
        </w:numPr>
        <w:spacing w:before="120" w:after="120"/>
        <w:ind w:left="867" w:hanging="510"/>
        <w:rPr>
          <w:color w:val="FF0000"/>
          <w:lang w:bidi="lt-LT"/>
        </w:rPr>
      </w:pPr>
      <w:r w:rsidRPr="00487DD7">
        <w:rPr>
          <w:bCs/>
          <w:color w:val="000000"/>
        </w:rPr>
        <w:t xml:space="preserve">Apeliacinės instancijos teismas </w:t>
      </w:r>
      <w:bookmarkStart w:id="21" w:name="_Hlk189126268"/>
      <w:r w:rsidR="00D56C30" w:rsidRPr="00487DD7">
        <w:rPr>
          <w:bCs/>
          <w:color w:val="000000"/>
        </w:rPr>
        <w:t xml:space="preserve">netinkamai pritaikė baudžiamąjį įstatymą, kadangi nenustatė visų objektyviųjų ir subjektyviųjų nusikalstamos veikos požymių, pažeidė Lietuvos Respublikos baudžiamojo proceso kodekso (toliau – ir BPK) 20 straipsnio 5 </w:t>
      </w:r>
      <w:r w:rsidR="004D5168" w:rsidRPr="00487DD7">
        <w:rPr>
          <w:bCs/>
          <w:color w:val="000000"/>
        </w:rPr>
        <w:t>dalies</w:t>
      </w:r>
      <w:r w:rsidR="00D56C30" w:rsidRPr="00487DD7">
        <w:rPr>
          <w:bCs/>
          <w:color w:val="000000"/>
        </w:rPr>
        <w:t>, 305</w:t>
      </w:r>
      <w:r w:rsidR="00114C27" w:rsidRPr="00487DD7">
        <w:rPr>
          <w:bCs/>
          <w:color w:val="000000"/>
        </w:rPr>
        <w:t> </w:t>
      </w:r>
      <w:r w:rsidR="00D56C30" w:rsidRPr="00487DD7">
        <w:rPr>
          <w:bCs/>
          <w:color w:val="000000"/>
        </w:rPr>
        <w:t>straipsn</w:t>
      </w:r>
      <w:r w:rsidR="004D5168" w:rsidRPr="00487DD7">
        <w:rPr>
          <w:bCs/>
          <w:color w:val="000000"/>
        </w:rPr>
        <w:t>io</w:t>
      </w:r>
      <w:r w:rsidR="00D56C30" w:rsidRPr="00487DD7">
        <w:rPr>
          <w:bCs/>
          <w:color w:val="000000"/>
        </w:rPr>
        <w:t xml:space="preserve">, 320 straipsnio 3 </w:t>
      </w:r>
      <w:r w:rsidR="004D5168" w:rsidRPr="00487DD7">
        <w:rPr>
          <w:bCs/>
          <w:color w:val="000000"/>
        </w:rPr>
        <w:t>dalies</w:t>
      </w:r>
      <w:r w:rsidR="00D56C30" w:rsidRPr="00487DD7">
        <w:rPr>
          <w:bCs/>
          <w:color w:val="000000"/>
        </w:rPr>
        <w:t xml:space="preserve">, 332 straipsnio nuostatas, dėl </w:t>
      </w:r>
      <w:r w:rsidR="00052BBB" w:rsidRPr="00487DD7">
        <w:rPr>
          <w:bCs/>
          <w:color w:val="000000"/>
        </w:rPr>
        <w:t>t</w:t>
      </w:r>
      <w:r w:rsidR="00D56C30" w:rsidRPr="00487DD7">
        <w:rPr>
          <w:bCs/>
          <w:color w:val="000000"/>
        </w:rPr>
        <w:t>o priėmė neteisėtą ir nepagrįstą sprendimą.</w:t>
      </w:r>
    </w:p>
    <w:p w14:paraId="3D0FFAC5" w14:textId="1DB9E60D" w:rsidR="00954693" w:rsidRPr="00487DD7" w:rsidRDefault="00E1022A" w:rsidP="00954693">
      <w:pPr>
        <w:pStyle w:val="Pagrindinistekstas"/>
        <w:numPr>
          <w:ilvl w:val="1"/>
          <w:numId w:val="27"/>
        </w:numPr>
        <w:spacing w:before="120" w:after="120"/>
        <w:ind w:left="867" w:hanging="510"/>
        <w:rPr>
          <w:color w:val="FF0000"/>
          <w:lang w:bidi="lt-LT"/>
        </w:rPr>
      </w:pPr>
      <w:bookmarkStart w:id="22" w:name="_Hlk189126293"/>
      <w:bookmarkEnd w:id="21"/>
      <w:r w:rsidRPr="00487DD7">
        <w:rPr>
          <w:lang w:bidi="lt-LT"/>
        </w:rPr>
        <w:t xml:space="preserve">Apeliacinės </w:t>
      </w:r>
      <w:r w:rsidR="00D56C30" w:rsidRPr="00487DD7">
        <w:rPr>
          <w:lang w:bidi="lt-LT"/>
        </w:rPr>
        <w:t xml:space="preserve">instancijos teismas </w:t>
      </w:r>
      <w:bookmarkStart w:id="23" w:name="_Hlk189126284"/>
      <w:bookmarkEnd w:id="22"/>
      <w:r w:rsidR="00D56C30" w:rsidRPr="00487DD7">
        <w:rPr>
          <w:lang w:bidi="lt-LT"/>
        </w:rPr>
        <w:t xml:space="preserve">pažeidė BPK 20 straipsnio 5 dalį, nes neįvertino nuteistojo nurodytų argumentų, nesiėmė jokių veiksmų, kad </w:t>
      </w:r>
      <w:r w:rsidR="00114C27" w:rsidRPr="00487DD7">
        <w:rPr>
          <w:lang w:bidi="lt-LT"/>
        </w:rPr>
        <w:t xml:space="preserve">patikrintų </w:t>
      </w:r>
      <w:bookmarkStart w:id="24" w:name="Buk_71"/>
      <w:r w:rsidR="00911E31" w:rsidRPr="00911E31">
        <w:rPr>
          <w:lang w:bidi="lt-LT"/>
        </w:rPr>
        <w:t xml:space="preserve">I. K. </w:t>
      </w:r>
      <w:bookmarkEnd w:id="24"/>
      <w:r w:rsidR="00D56C30" w:rsidRPr="00487DD7">
        <w:rPr>
          <w:lang w:bidi="lt-LT"/>
        </w:rPr>
        <w:t xml:space="preserve">nurodytas aplinkybes, </w:t>
      </w:r>
      <w:r w:rsidR="00D56C30" w:rsidRPr="00487DD7">
        <w:rPr>
          <w:color w:val="000000"/>
          <w:lang w:bidi="lt-LT"/>
        </w:rPr>
        <w:t xml:space="preserve">apsiribojo tik konstatavimu, </w:t>
      </w:r>
      <w:r w:rsidR="00500C5B" w:rsidRPr="00487DD7">
        <w:rPr>
          <w:color w:val="000000"/>
          <w:lang w:bidi="lt-LT"/>
        </w:rPr>
        <w:t>jog</w:t>
      </w:r>
      <w:r w:rsidR="00D56C30" w:rsidRPr="00487DD7">
        <w:rPr>
          <w:color w:val="000000"/>
          <w:lang w:bidi="lt-LT"/>
        </w:rPr>
        <w:t xml:space="preserve"> </w:t>
      </w:r>
      <w:r w:rsidR="00114C27" w:rsidRPr="00487DD7">
        <w:rPr>
          <w:color w:val="000000"/>
          <w:lang w:bidi="lt-LT"/>
        </w:rPr>
        <w:t xml:space="preserve">jis </w:t>
      </w:r>
      <w:r w:rsidR="00D56C30" w:rsidRPr="00487DD7">
        <w:rPr>
          <w:color w:val="000000"/>
          <w:lang w:bidi="lt-LT"/>
        </w:rPr>
        <w:t>pritaria pirmos</w:t>
      </w:r>
      <w:r w:rsidR="00500C5B" w:rsidRPr="00487DD7">
        <w:rPr>
          <w:color w:val="000000"/>
          <w:lang w:bidi="lt-LT"/>
        </w:rPr>
        <w:t>ios</w:t>
      </w:r>
      <w:r w:rsidR="00D56C30" w:rsidRPr="00487DD7">
        <w:rPr>
          <w:color w:val="000000"/>
          <w:lang w:bidi="lt-LT"/>
        </w:rPr>
        <w:t xml:space="preserve"> instancijos teismo pozicijai</w:t>
      </w:r>
      <w:bookmarkEnd w:id="23"/>
      <w:r w:rsidR="00D56C30" w:rsidRPr="00487DD7">
        <w:rPr>
          <w:color w:val="000000"/>
          <w:lang w:bidi="lt-LT"/>
        </w:rPr>
        <w:t xml:space="preserve">. </w:t>
      </w:r>
    </w:p>
    <w:p w14:paraId="2C110BF7" w14:textId="68C881AD" w:rsidR="00954693" w:rsidRPr="00487DD7" w:rsidRDefault="00500C5B" w:rsidP="00954693">
      <w:pPr>
        <w:pStyle w:val="Pagrindinistekstas"/>
        <w:numPr>
          <w:ilvl w:val="1"/>
          <w:numId w:val="27"/>
        </w:numPr>
        <w:spacing w:before="120" w:after="120"/>
        <w:ind w:left="867" w:hanging="510"/>
        <w:rPr>
          <w:color w:val="FF0000"/>
          <w:lang w:bidi="lt-LT"/>
        </w:rPr>
      </w:pPr>
      <w:r w:rsidRPr="00487DD7">
        <w:rPr>
          <w:lang w:bidi="lt-LT"/>
        </w:rPr>
        <w:t>BK 281 straipsnio 1 dalyje nurodytą nusikalstamą veiką apibūdina trys esminiai požymiai: veika (kelių eismo saugumo ar transporto priemonės taisykl</w:t>
      </w:r>
      <w:r w:rsidR="00114C27" w:rsidRPr="00487DD7">
        <w:rPr>
          <w:lang w:bidi="lt-LT"/>
        </w:rPr>
        <w:t>e</w:t>
      </w:r>
      <w:r w:rsidRPr="00487DD7">
        <w:rPr>
          <w:lang w:bidi="lt-LT"/>
        </w:rPr>
        <w:t>s pažeidžiantys veiksmai ar neveikimas), padariniai (eismo įvykis, dėl kurio buvo nesunkiai sutrikdyta asmens sveikata) ir priežastinis ryšys tarp veikos ir padarinių. Kvalifikuojant veiką pagal BK 281 straipsnio 1</w:t>
      </w:r>
      <w:r w:rsidR="00163B2A" w:rsidRPr="00487DD7">
        <w:rPr>
          <w:lang w:bidi="lt-LT"/>
        </w:rPr>
        <w:t> </w:t>
      </w:r>
      <w:r w:rsidRPr="00487DD7">
        <w:rPr>
          <w:lang w:bidi="lt-LT"/>
        </w:rPr>
        <w:t xml:space="preserve">dalį, būtina nustatyti ne tik visų trijų nurodytų požymių </w:t>
      </w:r>
      <w:r w:rsidR="00114C27" w:rsidRPr="00487DD7">
        <w:rPr>
          <w:lang w:bidi="lt-LT"/>
        </w:rPr>
        <w:t>buvimą asmens veiksmuose</w:t>
      </w:r>
      <w:r w:rsidRPr="00487DD7">
        <w:rPr>
          <w:lang w:bidi="lt-LT"/>
        </w:rPr>
        <w:t>, bet ir šio asmens kaltę (kasacinės nutartys baudžiamosiose bylose Nr. 2K-312-697/2016, 2K-359-697/2017, 2K-146-895/2018).</w:t>
      </w:r>
    </w:p>
    <w:p w14:paraId="16626699" w14:textId="344C7DE3" w:rsidR="00954693" w:rsidRPr="00487DD7" w:rsidRDefault="00500C5B" w:rsidP="00954693">
      <w:pPr>
        <w:pStyle w:val="Pagrindinistekstas"/>
        <w:numPr>
          <w:ilvl w:val="1"/>
          <w:numId w:val="27"/>
        </w:numPr>
        <w:spacing w:before="120" w:after="120"/>
        <w:ind w:left="867" w:hanging="510"/>
        <w:rPr>
          <w:color w:val="FF0000"/>
          <w:lang w:bidi="lt-LT"/>
        </w:rPr>
      </w:pPr>
      <w:r w:rsidRPr="00487DD7">
        <w:rPr>
          <w:lang w:bidi="lt-LT"/>
        </w:rPr>
        <w:lastRenderedPageBreak/>
        <w:t xml:space="preserve">Abiejų instancijų teismai padarė išvadą, kad nusikalstamą veiką </w:t>
      </w:r>
      <w:bookmarkStart w:id="25" w:name="Buk_58"/>
      <w:r w:rsidR="00911E31" w:rsidRPr="00911E31">
        <w:rPr>
          <w:lang w:bidi="lt-LT"/>
        </w:rPr>
        <w:t xml:space="preserve">I. K. </w:t>
      </w:r>
      <w:bookmarkEnd w:id="25"/>
      <w:r w:rsidRPr="00487DD7">
        <w:rPr>
          <w:lang w:bidi="lt-LT"/>
        </w:rPr>
        <w:t xml:space="preserve">padarė veikdamas nusikalstamai nerūpestingai. </w:t>
      </w:r>
      <w:r w:rsidR="00114C27" w:rsidRPr="00487DD7">
        <w:rPr>
          <w:lang w:bidi="lt-LT"/>
        </w:rPr>
        <w:t xml:space="preserve">Grįsdamas </w:t>
      </w:r>
      <w:r w:rsidRPr="00487DD7">
        <w:rPr>
          <w:lang w:bidi="lt-LT"/>
        </w:rPr>
        <w:t>šią išvadą, apeliacinės instancijos teismas citavo Lietuvos Aukščiausiojo Teismo nutartį baudžiamojoje byloje Nr. 2K-10-895/2019</w:t>
      </w:r>
      <w:r w:rsidR="00F30288" w:rsidRPr="00487DD7">
        <w:rPr>
          <w:lang w:bidi="lt-LT"/>
        </w:rPr>
        <w:t>.</w:t>
      </w:r>
      <w:r w:rsidR="00610AA1" w:rsidRPr="00487DD7">
        <w:rPr>
          <w:lang w:bidi="lt-LT"/>
        </w:rPr>
        <w:t xml:space="preserve"> </w:t>
      </w:r>
      <w:r w:rsidR="00F30288" w:rsidRPr="00487DD7">
        <w:rPr>
          <w:lang w:bidi="lt-LT"/>
        </w:rPr>
        <w:t>J</w:t>
      </w:r>
      <w:r w:rsidR="00114C27" w:rsidRPr="00487DD7">
        <w:rPr>
          <w:lang w:bidi="lt-LT"/>
        </w:rPr>
        <w:t xml:space="preserve">oje </w:t>
      </w:r>
      <w:r w:rsidR="00610AA1" w:rsidRPr="00487DD7">
        <w:rPr>
          <w:lang w:bidi="lt-LT"/>
        </w:rPr>
        <w:t>nurodyta, kad</w:t>
      </w:r>
      <w:r w:rsidR="00114C27" w:rsidRPr="00487DD7">
        <w:rPr>
          <w:lang w:bidi="lt-LT"/>
        </w:rPr>
        <w:t>,</w:t>
      </w:r>
      <w:r w:rsidR="00610AA1" w:rsidRPr="00487DD7">
        <w:rPr>
          <w:lang w:bidi="lt-LT"/>
        </w:rPr>
        <w:t xml:space="preserve"> sprendžiant asmens kaltės klausimą, turi būti įvertinama objektyvių eismo įvykio aplinkybių visuma: kitų eismo dalyvių veiksmai, oro sąlygos ir temperatūra, kelio ypatumai, matomumas, taip pat asmeninės jo savybės </w:t>
      </w:r>
      <w:r w:rsidR="00114C27" w:rsidRPr="00487DD7">
        <w:rPr>
          <w:lang w:bidi="lt-LT"/>
        </w:rPr>
        <w:t>(</w:t>
      </w:r>
      <w:r w:rsidR="00610AA1" w:rsidRPr="00487DD7">
        <w:rPr>
          <w:lang w:bidi="lt-LT"/>
        </w:rPr>
        <w:t>fizinė būsena, profesinė ir gyvenimiška patirtis, adekvatus situacijos vertinimas, dėmesingumas ir kitos aplinkybės</w:t>
      </w:r>
      <w:r w:rsidR="00114C27" w:rsidRPr="00487DD7">
        <w:rPr>
          <w:lang w:bidi="lt-LT"/>
        </w:rPr>
        <w:t>)</w:t>
      </w:r>
      <w:r w:rsidR="00610AA1" w:rsidRPr="00487DD7">
        <w:rPr>
          <w:lang w:bidi="lt-LT"/>
        </w:rPr>
        <w:t>. Dėl to</w:t>
      </w:r>
      <w:r w:rsidR="00C200AC" w:rsidRPr="00487DD7">
        <w:rPr>
          <w:lang w:bidi="lt-LT"/>
        </w:rPr>
        <w:t>,</w:t>
      </w:r>
      <w:r w:rsidR="00610AA1" w:rsidRPr="00487DD7">
        <w:rPr>
          <w:lang w:bidi="lt-LT"/>
        </w:rPr>
        <w:t xml:space="preserve"> vertinant kaltininko veiksmus (neveikimą) ir sprendžiant priežastinio ryšio tarp veikos ir kilusių padarinių bei kaltės klausimus</w:t>
      </w:r>
      <w:r w:rsidR="00C200AC" w:rsidRPr="00487DD7">
        <w:rPr>
          <w:lang w:bidi="lt-LT"/>
        </w:rPr>
        <w:t>,</w:t>
      </w:r>
      <w:r w:rsidR="00610AA1" w:rsidRPr="00487DD7">
        <w:rPr>
          <w:lang w:bidi="lt-LT"/>
        </w:rPr>
        <w:t xml:space="preserve"> būtina nustatyti momentą, kada kaltininkas turėjo realią galimybę pastebėti tokį pavojų keliančias aplinkybes (pavyzdžiui, pėsčiojo </w:t>
      </w:r>
      <w:r w:rsidR="00F30288" w:rsidRPr="00487DD7">
        <w:rPr>
          <w:lang w:bidi="lt-LT"/>
        </w:rPr>
        <w:t xml:space="preserve">pasirodymą </w:t>
      </w:r>
      <w:r w:rsidR="00610AA1" w:rsidRPr="00487DD7">
        <w:rPr>
          <w:lang w:bidi="lt-LT"/>
        </w:rPr>
        <w:t xml:space="preserve">važiuojamojoje kelio dalyje, kliūties, apribojančios matomumą, </w:t>
      </w:r>
      <w:r w:rsidR="00F30288" w:rsidRPr="00487DD7">
        <w:rPr>
          <w:lang w:bidi="lt-LT"/>
        </w:rPr>
        <w:t>atsiradimą</w:t>
      </w:r>
      <w:r w:rsidR="00610AA1" w:rsidRPr="00487DD7">
        <w:rPr>
          <w:lang w:bidi="lt-LT"/>
        </w:rPr>
        <w:t xml:space="preserve">). Galėjimas numatyti padarinius reiškia vairuotojo realią galimybę konkrečioje situacijoje suprasti daromos veikos rizikingumą ar pavojingumą </w:t>
      </w:r>
      <w:r w:rsidR="00114C27" w:rsidRPr="00487DD7">
        <w:rPr>
          <w:lang w:bidi="lt-LT"/>
        </w:rPr>
        <w:t xml:space="preserve">ir </w:t>
      </w:r>
      <w:r w:rsidR="00610AA1" w:rsidRPr="00487DD7">
        <w:rPr>
          <w:lang w:bidi="lt-LT"/>
        </w:rPr>
        <w:t xml:space="preserve">numatyti eismo įvykį, dėl kurio gali kilti </w:t>
      </w:r>
      <w:r w:rsidR="00114C27" w:rsidRPr="00487DD7">
        <w:rPr>
          <w:lang w:bidi="lt-LT"/>
        </w:rPr>
        <w:t>nusikalstamų padarinių</w:t>
      </w:r>
      <w:r w:rsidR="00610AA1" w:rsidRPr="00487DD7">
        <w:rPr>
          <w:lang w:bidi="lt-LT"/>
        </w:rPr>
        <w:t xml:space="preserve">. Apie tai turi būti sprendžiama kiekvienu konkrečiu atveju įvertinus eismo sąlygas </w:t>
      </w:r>
      <w:r w:rsidR="009F32A4" w:rsidRPr="00487DD7">
        <w:rPr>
          <w:lang w:bidi="lt-LT"/>
        </w:rPr>
        <w:t xml:space="preserve">ir </w:t>
      </w:r>
      <w:r w:rsidR="00610AA1" w:rsidRPr="00487DD7">
        <w:rPr>
          <w:lang w:bidi="lt-LT"/>
        </w:rPr>
        <w:t>situaciją, kitų eismo dalyvių veiksmus (ar kito eismo dalyvio padarytas </w:t>
      </w:r>
      <w:bookmarkStart w:id="26" w:name="n37d22839-d6ca-4b8d-8de4-f8d9e1bdbafe"/>
      <w:r w:rsidR="00F30288" w:rsidRPr="00487DD7">
        <w:rPr>
          <w:lang w:bidi="lt-LT"/>
        </w:rPr>
        <w:t xml:space="preserve">Kelių eismo taisyklių (toliau – ir </w:t>
      </w:r>
      <w:hyperlink r:id="rId9" w:tgtFrame="_blank" w:tooltip="Dėl Kelių eismo taisyklių patvirtinimo" w:history="1">
        <w:r w:rsidR="00610AA1" w:rsidRPr="00487DD7">
          <w:rPr>
            <w:rStyle w:val="Hipersaitas"/>
            <w:color w:val="auto"/>
            <w:u w:val="none"/>
            <w:lang w:bidi="lt-LT"/>
          </w:rPr>
          <w:t>KET</w:t>
        </w:r>
      </w:hyperlink>
      <w:bookmarkStart w:id="27" w:name="pn37d22839-d6ca-4b8d-8de4-f8d9e1bdbafe"/>
      <w:bookmarkEnd w:id="26"/>
      <w:bookmarkEnd w:id="27"/>
      <w:r w:rsidR="00F30288" w:rsidRPr="00487DD7">
        <w:rPr>
          <w:lang w:bidi="lt-LT"/>
        </w:rPr>
        <w:t>)</w:t>
      </w:r>
      <w:r w:rsidR="00610AA1" w:rsidRPr="00487DD7">
        <w:rPr>
          <w:lang w:bidi="lt-LT"/>
        </w:rPr>
        <w:t> pažeidimas neapribojo kaltininko galimybės numatyti nusikalstamus padarinius ir jų išvengti), kaltininko asmenines savybes (ar konkrečioje situacijoje iš vairuotojo buvo galima reikalauti įstatymus atitinkančio elgesio, ar jo veiksmai buvo adekvatūs kilusiam pavojui, ar jis turėjo realią galimybę išvengti nusikalstamų padarinių) ir kitas bylos aplinkybes (kasacinės nutartys baudžiamosiose bylose Nr. </w:t>
      </w:r>
      <w:bookmarkStart w:id="28" w:name="n6fa58e1c-b3f1-42c4-a061-b48659117ef6"/>
      <w:r w:rsidR="00610AA1" w:rsidRPr="00487DD7">
        <w:rPr>
          <w:lang w:bidi="lt-LT"/>
        </w:rPr>
        <w:fldChar w:fldCharType="begin"/>
      </w:r>
      <w:r w:rsidR="00610AA1" w:rsidRPr="00487DD7">
        <w:rPr>
          <w:lang w:bidi="lt-LT"/>
        </w:rPr>
        <w:instrText>HYPERLINK "https://www.infolex.lt/tp/173880" \o "2K-127/2010 D. M. pagal BK 281 str. 5 d." \t "_blank"</w:instrText>
      </w:r>
      <w:r w:rsidR="00610AA1" w:rsidRPr="00487DD7">
        <w:rPr>
          <w:lang w:bidi="lt-LT"/>
        </w:rPr>
      </w:r>
      <w:r w:rsidR="00610AA1" w:rsidRPr="00487DD7">
        <w:rPr>
          <w:lang w:bidi="lt-LT"/>
        </w:rPr>
        <w:fldChar w:fldCharType="separate"/>
      </w:r>
      <w:r w:rsidR="00610AA1" w:rsidRPr="00487DD7">
        <w:rPr>
          <w:rStyle w:val="Hipersaitas"/>
          <w:color w:val="auto"/>
          <w:u w:val="none"/>
          <w:lang w:bidi="lt-LT"/>
        </w:rPr>
        <w:t>2K-127/2010</w:t>
      </w:r>
      <w:r w:rsidR="00610AA1" w:rsidRPr="00487DD7">
        <w:rPr>
          <w:lang w:bidi="lt-LT"/>
        </w:rPr>
        <w:fldChar w:fldCharType="end"/>
      </w:r>
      <w:bookmarkStart w:id="29" w:name="pn6fa58e1c-b3f1-42c4-a061-b48659117ef6"/>
      <w:bookmarkEnd w:id="28"/>
      <w:bookmarkEnd w:id="29"/>
      <w:r w:rsidR="00610AA1" w:rsidRPr="00487DD7">
        <w:rPr>
          <w:lang w:bidi="lt-LT"/>
        </w:rPr>
        <w:t>, </w:t>
      </w:r>
      <w:bookmarkStart w:id="30" w:name="n5d73c12c-67a9-43d4-8a55-f60530828793"/>
      <w:r w:rsidR="00610AA1" w:rsidRPr="00487DD7">
        <w:rPr>
          <w:lang w:bidi="lt-LT"/>
        </w:rPr>
        <w:fldChar w:fldCharType="begin"/>
      </w:r>
      <w:r w:rsidR="00610AA1" w:rsidRPr="00487DD7">
        <w:rPr>
          <w:lang w:bidi="lt-LT"/>
        </w:rPr>
        <w:instrText>HYPERLINK "https://www.infolex.lt/tp/918711" \o "2K-375/2014 M. J.pagal BK 281 str. 1 d." \t "_blank"</w:instrText>
      </w:r>
      <w:r w:rsidR="00610AA1" w:rsidRPr="00487DD7">
        <w:rPr>
          <w:lang w:bidi="lt-LT"/>
        </w:rPr>
      </w:r>
      <w:r w:rsidR="00610AA1" w:rsidRPr="00487DD7">
        <w:rPr>
          <w:lang w:bidi="lt-LT"/>
        </w:rPr>
        <w:fldChar w:fldCharType="separate"/>
      </w:r>
      <w:r w:rsidR="00610AA1" w:rsidRPr="00487DD7">
        <w:rPr>
          <w:rStyle w:val="Hipersaitas"/>
          <w:color w:val="auto"/>
          <w:u w:val="none"/>
          <w:lang w:bidi="lt-LT"/>
        </w:rPr>
        <w:t>2K-375/2014</w:t>
      </w:r>
      <w:r w:rsidR="00610AA1" w:rsidRPr="00487DD7">
        <w:rPr>
          <w:lang w:bidi="lt-LT"/>
        </w:rPr>
        <w:fldChar w:fldCharType="end"/>
      </w:r>
      <w:bookmarkStart w:id="31" w:name="pn5d73c12c-67a9-43d4-8a55-f60530828793"/>
      <w:bookmarkEnd w:id="30"/>
      <w:bookmarkEnd w:id="31"/>
      <w:r w:rsidR="00610AA1" w:rsidRPr="00487DD7">
        <w:rPr>
          <w:lang w:bidi="lt-LT"/>
        </w:rPr>
        <w:t>, 2K-99-511/2017, </w:t>
      </w:r>
      <w:bookmarkStart w:id="32" w:name="n0356bb3f-1119-4eb2-bbec-ef34ecd4d8be"/>
      <w:r w:rsidR="00610AA1" w:rsidRPr="00487DD7">
        <w:rPr>
          <w:lang w:bidi="lt-LT"/>
        </w:rPr>
        <w:fldChar w:fldCharType="begin"/>
      </w:r>
      <w:r w:rsidR="00610AA1" w:rsidRPr="00487DD7">
        <w:rPr>
          <w:lang w:bidi="lt-LT"/>
        </w:rPr>
        <w:instrText>HYPERLINK "https://www.infolex.lt/tp/1583832" \o "2K-7-1-693/2018 G. P. pagal BK 281 straipsnio 3 dalį" \t "_blank"</w:instrText>
      </w:r>
      <w:r w:rsidR="00610AA1" w:rsidRPr="00487DD7">
        <w:rPr>
          <w:lang w:bidi="lt-LT"/>
        </w:rPr>
      </w:r>
      <w:r w:rsidR="00610AA1" w:rsidRPr="00487DD7">
        <w:rPr>
          <w:lang w:bidi="lt-LT"/>
        </w:rPr>
        <w:fldChar w:fldCharType="separate"/>
      </w:r>
      <w:r w:rsidR="00610AA1" w:rsidRPr="00487DD7">
        <w:rPr>
          <w:rStyle w:val="Hipersaitas"/>
          <w:color w:val="auto"/>
          <w:u w:val="none"/>
          <w:lang w:bidi="lt-LT"/>
        </w:rPr>
        <w:t>2K-7-1-693/2018</w:t>
      </w:r>
      <w:r w:rsidR="00610AA1" w:rsidRPr="00487DD7">
        <w:rPr>
          <w:lang w:bidi="lt-LT"/>
        </w:rPr>
        <w:fldChar w:fldCharType="end"/>
      </w:r>
      <w:bookmarkStart w:id="33" w:name="pn0356bb3f-1119-4eb2-bbec-ef34ecd4d8be"/>
      <w:bookmarkEnd w:id="32"/>
      <w:bookmarkEnd w:id="33"/>
      <w:r w:rsidR="00610AA1" w:rsidRPr="00487DD7">
        <w:rPr>
          <w:lang w:bidi="lt-LT"/>
        </w:rPr>
        <w:t>).</w:t>
      </w:r>
    </w:p>
    <w:p w14:paraId="2E1A3423" w14:textId="152F6EF2" w:rsidR="00954693" w:rsidRPr="00487DD7" w:rsidRDefault="00E20DEF" w:rsidP="00954693">
      <w:pPr>
        <w:pStyle w:val="Pagrindinistekstas"/>
        <w:numPr>
          <w:ilvl w:val="1"/>
          <w:numId w:val="27"/>
        </w:numPr>
        <w:spacing w:before="120" w:after="120"/>
        <w:ind w:left="867" w:hanging="510"/>
        <w:rPr>
          <w:color w:val="FF0000"/>
          <w:lang w:bidi="lt-LT"/>
        </w:rPr>
      </w:pPr>
      <w:r w:rsidRPr="00487DD7">
        <w:rPr>
          <w:lang w:bidi="lt-LT"/>
        </w:rPr>
        <w:t>S</w:t>
      </w:r>
      <w:r w:rsidR="00500C5B" w:rsidRPr="00487DD7">
        <w:rPr>
          <w:lang w:bidi="lt-LT"/>
        </w:rPr>
        <w:t>iekiant tinkamai išspręsti priežastinio ryšio klausimą kelių eismo saugumo ar transporto priemonės eksploatavimo taisyklių pažeidimo baudžiamosiose bylose, visų pirma būtina tiksliai nustatyti ir tinkamai įvertinti faktines eismo įvykio aplinkybes (kasacinė nutartis baudžiamojoje byloje Nr. 2K-80/2010).</w:t>
      </w:r>
    </w:p>
    <w:p w14:paraId="1CB7DF43" w14:textId="7E8774AA" w:rsidR="00954693" w:rsidRPr="00487DD7" w:rsidRDefault="00500C5B" w:rsidP="00954693">
      <w:pPr>
        <w:pStyle w:val="Pagrindinistekstas"/>
        <w:numPr>
          <w:ilvl w:val="1"/>
          <w:numId w:val="27"/>
        </w:numPr>
        <w:spacing w:before="120" w:after="120"/>
        <w:ind w:left="867" w:hanging="510"/>
        <w:rPr>
          <w:color w:val="FF0000"/>
          <w:lang w:bidi="lt-LT"/>
        </w:rPr>
      </w:pPr>
      <w:r w:rsidRPr="00487DD7">
        <w:rPr>
          <w:lang w:bidi="lt-LT"/>
        </w:rPr>
        <w:t>Susipažinus su pirmosios ir apeliacinės instancijos teism</w:t>
      </w:r>
      <w:r w:rsidR="00C55472" w:rsidRPr="00487DD7">
        <w:rPr>
          <w:lang w:bidi="lt-LT"/>
        </w:rPr>
        <w:t>ų</w:t>
      </w:r>
      <w:r w:rsidRPr="00487DD7">
        <w:rPr>
          <w:lang w:bidi="lt-LT"/>
        </w:rPr>
        <w:t xml:space="preserve"> nuosprendžiais susidaro įspūdis, kad procesinis sprendimas šioje byloje priimtas vertinant tik galutinę eismo įvykio fazę. Teigiama, kad </w:t>
      </w:r>
      <w:bookmarkStart w:id="34" w:name="Buk_59"/>
      <w:r w:rsidR="00911E31" w:rsidRPr="00911E31">
        <w:rPr>
          <w:lang w:bidi="lt-LT"/>
        </w:rPr>
        <w:t>I. K.</w:t>
      </w:r>
      <w:bookmarkEnd w:id="34"/>
      <w:r w:rsidRPr="00487DD7">
        <w:rPr>
          <w:lang w:bidi="lt-LT"/>
        </w:rPr>
        <w:t xml:space="preserve">, vairuodamas autobusą, </w:t>
      </w:r>
      <w:r w:rsidR="009F32A4" w:rsidRPr="00487DD7">
        <w:rPr>
          <w:lang w:bidi="lt-LT"/>
        </w:rPr>
        <w:t xml:space="preserve">važiuodamas </w:t>
      </w:r>
      <w:r w:rsidRPr="00487DD7">
        <w:rPr>
          <w:lang w:bidi="lt-LT"/>
        </w:rPr>
        <w:t>Vilniaus Kalvarijų gatve, sukdamas į dešinę, į Šeimyniškių gatvę</w:t>
      </w:r>
      <w:r w:rsidR="009F32A4" w:rsidRPr="00487DD7">
        <w:rPr>
          <w:lang w:bidi="lt-LT"/>
        </w:rPr>
        <w:t>,</w:t>
      </w:r>
      <w:r w:rsidRPr="00487DD7">
        <w:rPr>
          <w:lang w:bidi="lt-LT"/>
        </w:rPr>
        <w:t xml:space="preserve"> neįsitikino, kad tai daryti saugu, nesumažino važiavimo greičio, nepraleido </w:t>
      </w:r>
      <w:proofErr w:type="spellStart"/>
      <w:r w:rsidRPr="00487DD7">
        <w:rPr>
          <w:lang w:bidi="lt-LT"/>
        </w:rPr>
        <w:t>paspirtuku</w:t>
      </w:r>
      <w:proofErr w:type="spellEnd"/>
      <w:r w:rsidRPr="00487DD7">
        <w:rPr>
          <w:lang w:bidi="lt-LT"/>
        </w:rPr>
        <w:t xml:space="preserve"> </w:t>
      </w:r>
      <w:r w:rsidR="009F32A4" w:rsidRPr="00487DD7">
        <w:rPr>
          <w:lang w:bidi="lt-LT"/>
        </w:rPr>
        <w:t xml:space="preserve">važiuojančio </w:t>
      </w:r>
      <w:r w:rsidRPr="00487DD7">
        <w:rPr>
          <w:lang w:bidi="lt-LT"/>
        </w:rPr>
        <w:t xml:space="preserve">nukentėjusiojo </w:t>
      </w:r>
      <w:bookmarkStart w:id="35" w:name="Buk_96"/>
      <w:r w:rsidR="00911E31" w:rsidRPr="00911E31">
        <w:rPr>
          <w:lang w:bidi="lt-LT"/>
        </w:rPr>
        <w:t>M. S.</w:t>
      </w:r>
      <w:bookmarkEnd w:id="35"/>
      <w:r w:rsidRPr="00487DD7">
        <w:rPr>
          <w:lang w:bidi="lt-LT"/>
        </w:rPr>
        <w:t>.</w:t>
      </w:r>
    </w:p>
    <w:p w14:paraId="5535FA25" w14:textId="15C895E6" w:rsidR="00954693" w:rsidRPr="00487DD7" w:rsidRDefault="00954693" w:rsidP="00954693">
      <w:pPr>
        <w:pStyle w:val="Pagrindinistekstas"/>
        <w:numPr>
          <w:ilvl w:val="1"/>
          <w:numId w:val="27"/>
        </w:numPr>
        <w:spacing w:before="120" w:after="120"/>
        <w:ind w:left="867" w:hanging="510"/>
        <w:rPr>
          <w:color w:val="FF0000"/>
          <w:lang w:bidi="lt-LT"/>
        </w:rPr>
      </w:pPr>
      <w:bookmarkStart w:id="36" w:name="_Hlk189126356"/>
      <w:r w:rsidRPr="00487DD7">
        <w:rPr>
          <w:lang w:bidi="lt-LT"/>
        </w:rPr>
        <w:t>Byloje liko visiškai neįvertintos aplinkybės iki eismo įvykio</w:t>
      </w:r>
      <w:bookmarkEnd w:id="36"/>
      <w:r w:rsidRPr="00487DD7">
        <w:rPr>
          <w:lang w:bidi="lt-LT"/>
        </w:rPr>
        <w:t xml:space="preserve">. Teismai </w:t>
      </w:r>
      <w:r w:rsidR="009F32A4" w:rsidRPr="00487DD7">
        <w:rPr>
          <w:lang w:bidi="lt-LT"/>
        </w:rPr>
        <w:t xml:space="preserve">konstatavo </w:t>
      </w:r>
      <w:r w:rsidRPr="00487DD7">
        <w:rPr>
          <w:lang w:bidi="lt-LT"/>
        </w:rPr>
        <w:t xml:space="preserve">faktą, kad autobuso vairuotojas nesustojo prieš pėsčiųjų perėją, bet </w:t>
      </w:r>
      <w:r w:rsidR="009F32A4" w:rsidRPr="00487DD7">
        <w:rPr>
          <w:lang w:bidi="lt-LT"/>
        </w:rPr>
        <w:t xml:space="preserve">neanalizavo </w:t>
      </w:r>
      <w:r w:rsidRPr="00487DD7">
        <w:rPr>
          <w:lang w:bidi="lt-LT"/>
        </w:rPr>
        <w:t xml:space="preserve">ir </w:t>
      </w:r>
      <w:r w:rsidR="009F32A4" w:rsidRPr="00487DD7">
        <w:rPr>
          <w:lang w:bidi="lt-LT"/>
        </w:rPr>
        <w:t xml:space="preserve">neskyrė </w:t>
      </w:r>
      <w:r w:rsidRPr="00487DD7">
        <w:rPr>
          <w:lang w:bidi="lt-LT"/>
        </w:rPr>
        <w:t xml:space="preserve">dėmesio tam, kad byloje įrodyta, </w:t>
      </w:r>
      <w:bookmarkStart w:id="37" w:name="_Hlk189126412"/>
      <w:r w:rsidR="009F32A4" w:rsidRPr="00487DD7">
        <w:rPr>
          <w:lang w:bidi="lt-LT"/>
        </w:rPr>
        <w:t xml:space="preserve">jog </w:t>
      </w:r>
      <w:r w:rsidRPr="00487DD7">
        <w:rPr>
          <w:lang w:bidi="lt-LT"/>
        </w:rPr>
        <w:t xml:space="preserve">autobusas </w:t>
      </w:r>
      <w:r w:rsidR="009F32A4" w:rsidRPr="00487DD7">
        <w:rPr>
          <w:lang w:bidi="lt-LT"/>
        </w:rPr>
        <w:t xml:space="preserve">privažiavo </w:t>
      </w:r>
      <w:r w:rsidRPr="00487DD7">
        <w:rPr>
          <w:lang w:bidi="lt-LT"/>
        </w:rPr>
        <w:t>prie minėtos sankryžos ir sustojo prieš ją, degant raudonam šviesoforo signalui. Sankryžoje autobusas stovėjo ne</w:t>
      </w:r>
      <w:r w:rsidR="009F32A4" w:rsidRPr="00487DD7">
        <w:rPr>
          <w:lang w:bidi="lt-LT"/>
        </w:rPr>
        <w:t xml:space="preserve"> </w:t>
      </w:r>
      <w:r w:rsidRPr="00487DD7">
        <w:rPr>
          <w:lang w:bidi="lt-LT"/>
        </w:rPr>
        <w:t xml:space="preserve">mažiau </w:t>
      </w:r>
      <w:r w:rsidR="009F32A4" w:rsidRPr="00487DD7">
        <w:rPr>
          <w:lang w:bidi="lt-LT"/>
        </w:rPr>
        <w:t xml:space="preserve">kaip </w:t>
      </w:r>
      <w:r w:rsidRPr="00487DD7">
        <w:rPr>
          <w:lang w:bidi="lt-LT"/>
        </w:rPr>
        <w:t>45</w:t>
      </w:r>
      <w:r w:rsidR="00163B2A" w:rsidRPr="00487DD7">
        <w:rPr>
          <w:lang w:bidi="lt-LT"/>
        </w:rPr>
        <w:t> </w:t>
      </w:r>
      <w:r w:rsidR="009F32A4" w:rsidRPr="00487DD7">
        <w:rPr>
          <w:lang w:bidi="lt-LT"/>
        </w:rPr>
        <w:t>sekundes</w:t>
      </w:r>
      <w:r w:rsidRPr="00487DD7">
        <w:rPr>
          <w:lang w:bidi="lt-LT"/>
        </w:rPr>
        <w:t>.</w:t>
      </w:r>
      <w:bookmarkEnd w:id="37"/>
      <w:r w:rsidRPr="00487DD7">
        <w:rPr>
          <w:lang w:bidi="lt-LT"/>
        </w:rPr>
        <w:t xml:space="preserve"> Šį faktą patvirtina 2022 m. rugpjūčio 5 d. kitų objektų apžiūros protokolas, kuriame aprašomas šviesoforų režimo ciklas</w:t>
      </w:r>
      <w:r w:rsidR="009F32A4" w:rsidRPr="00487DD7">
        <w:rPr>
          <w:lang w:bidi="lt-LT"/>
        </w:rPr>
        <w:t>,</w:t>
      </w:r>
      <w:r w:rsidRPr="00487DD7">
        <w:rPr>
          <w:lang w:bidi="lt-LT"/>
        </w:rPr>
        <w:t xml:space="preserve"> ir UAB </w:t>
      </w:r>
      <w:r w:rsidRPr="00FC4284">
        <w:rPr>
          <w:lang w:bidi="lt-LT"/>
        </w:rPr>
        <w:t>„</w:t>
      </w:r>
      <w:r w:rsidR="00FC4284" w:rsidRPr="00FC4284">
        <w:rPr>
          <w:i/>
          <w:iCs/>
          <w:lang w:bidi="lt-LT"/>
        </w:rPr>
        <w:t>(duomenys neskelbtini)</w:t>
      </w:r>
      <w:r w:rsidRPr="00487DD7">
        <w:rPr>
          <w:lang w:bidi="lt-LT"/>
        </w:rPr>
        <w:t>“ raštas Nr.</w:t>
      </w:r>
      <w:r w:rsidR="009F32A4" w:rsidRPr="00487DD7">
        <w:rPr>
          <w:lang w:bidi="lt-LT"/>
        </w:rPr>
        <w:t> </w:t>
      </w:r>
      <w:r w:rsidRPr="00487DD7">
        <w:rPr>
          <w:lang w:bidi="lt-LT"/>
        </w:rPr>
        <w:t xml:space="preserve">S11-261(1.20) </w:t>
      </w:r>
      <w:r w:rsidR="009F32A4" w:rsidRPr="00487DD7">
        <w:rPr>
          <w:lang w:bidi="lt-LT"/>
        </w:rPr>
        <w:t xml:space="preserve">– iš </w:t>
      </w:r>
      <w:r w:rsidR="004F70EC" w:rsidRPr="00487DD7">
        <w:rPr>
          <w:lang w:bidi="lt-LT"/>
        </w:rPr>
        <w:t>j</w:t>
      </w:r>
      <w:r w:rsidR="009F32A4" w:rsidRPr="00487DD7">
        <w:rPr>
          <w:lang w:bidi="lt-LT"/>
        </w:rPr>
        <w:t>o matyti</w:t>
      </w:r>
      <w:r w:rsidRPr="00487DD7">
        <w:rPr>
          <w:lang w:bidi="lt-LT"/>
        </w:rPr>
        <w:t xml:space="preserve">, kad </w:t>
      </w:r>
      <w:bookmarkStart w:id="38" w:name="Buk_72"/>
      <w:r w:rsidR="00911E31" w:rsidRPr="00911E31">
        <w:rPr>
          <w:lang w:bidi="lt-LT"/>
        </w:rPr>
        <w:t xml:space="preserve">I. K. </w:t>
      </w:r>
      <w:bookmarkEnd w:id="38"/>
      <w:r w:rsidRPr="00487DD7">
        <w:rPr>
          <w:lang w:bidi="lt-LT"/>
        </w:rPr>
        <w:t xml:space="preserve">vairuojamo autobuso </w:t>
      </w:r>
      <w:r w:rsidR="007D35DF" w:rsidRPr="00487DD7">
        <w:rPr>
          <w:lang w:bidi="lt-LT"/>
        </w:rPr>
        <w:t>G</w:t>
      </w:r>
      <w:r w:rsidRPr="00487DD7">
        <w:rPr>
          <w:lang w:bidi="lt-LT"/>
        </w:rPr>
        <w:t>PS koordinatės nuo 18</w:t>
      </w:r>
      <w:r w:rsidR="009F32A4" w:rsidRPr="00487DD7">
        <w:rPr>
          <w:lang w:bidi="lt-LT"/>
        </w:rPr>
        <w:t xml:space="preserve"> val. </w:t>
      </w:r>
      <w:r w:rsidRPr="00487DD7">
        <w:rPr>
          <w:lang w:bidi="lt-LT"/>
        </w:rPr>
        <w:t>38</w:t>
      </w:r>
      <w:r w:rsidR="009F32A4" w:rsidRPr="00487DD7">
        <w:rPr>
          <w:lang w:bidi="lt-LT"/>
        </w:rPr>
        <w:t xml:space="preserve"> min.</w:t>
      </w:r>
      <w:r w:rsidR="009F32A4" w:rsidRPr="00487DD7" w:rsidDel="009F32A4">
        <w:rPr>
          <w:lang w:bidi="lt-LT"/>
        </w:rPr>
        <w:t xml:space="preserve"> </w:t>
      </w:r>
      <w:r w:rsidRPr="00487DD7">
        <w:rPr>
          <w:lang w:bidi="lt-LT"/>
        </w:rPr>
        <w:t xml:space="preserve">2 </w:t>
      </w:r>
      <w:r w:rsidR="009F32A4" w:rsidRPr="00487DD7">
        <w:rPr>
          <w:lang w:bidi="lt-LT"/>
        </w:rPr>
        <w:t xml:space="preserve">sek. </w:t>
      </w:r>
      <w:r w:rsidRPr="00487DD7">
        <w:rPr>
          <w:lang w:bidi="lt-LT"/>
        </w:rPr>
        <w:t>iki 18</w:t>
      </w:r>
      <w:r w:rsidR="00F7489D">
        <w:rPr>
          <w:lang w:bidi="lt-LT"/>
        </w:rPr>
        <w:t> </w:t>
      </w:r>
      <w:r w:rsidR="009F32A4" w:rsidRPr="00487DD7">
        <w:rPr>
          <w:lang w:bidi="lt-LT"/>
        </w:rPr>
        <w:t>val.</w:t>
      </w:r>
      <w:r w:rsidR="00F7489D">
        <w:rPr>
          <w:lang w:bidi="lt-LT"/>
        </w:rPr>
        <w:t> </w:t>
      </w:r>
      <w:r w:rsidR="0006015B" w:rsidRPr="00487DD7">
        <w:rPr>
          <w:lang w:bidi="lt-LT"/>
        </w:rPr>
        <w:t>3</w:t>
      </w:r>
      <w:r w:rsidRPr="00487DD7">
        <w:rPr>
          <w:lang w:bidi="lt-LT"/>
        </w:rPr>
        <w:t>8</w:t>
      </w:r>
      <w:r w:rsidR="00F7489D">
        <w:rPr>
          <w:lang w:bidi="lt-LT"/>
        </w:rPr>
        <w:t> </w:t>
      </w:r>
      <w:r w:rsidR="009F32A4" w:rsidRPr="00487DD7">
        <w:rPr>
          <w:lang w:bidi="lt-LT"/>
        </w:rPr>
        <w:t xml:space="preserve">min. </w:t>
      </w:r>
      <w:r w:rsidRPr="00487DD7">
        <w:rPr>
          <w:lang w:bidi="lt-LT"/>
        </w:rPr>
        <w:t xml:space="preserve">47 </w:t>
      </w:r>
      <w:r w:rsidR="009F32A4" w:rsidRPr="00487DD7">
        <w:rPr>
          <w:lang w:bidi="lt-LT"/>
        </w:rPr>
        <w:t xml:space="preserve">sek. </w:t>
      </w:r>
      <w:r w:rsidRPr="00487DD7">
        <w:rPr>
          <w:lang w:bidi="lt-LT"/>
        </w:rPr>
        <w:t>nesikeitė, o autobuso greitis tuo metu buvo 0 km/h. Šis faktas byloja, kad</w:t>
      </w:r>
      <w:r w:rsidR="009F32A4" w:rsidRPr="00487DD7">
        <w:rPr>
          <w:lang w:bidi="lt-LT"/>
        </w:rPr>
        <w:t>,</w:t>
      </w:r>
      <w:r w:rsidRPr="00487DD7">
        <w:rPr>
          <w:lang w:bidi="lt-LT"/>
        </w:rPr>
        <w:t xml:space="preserve"> </w:t>
      </w:r>
      <w:r w:rsidR="009F32A4" w:rsidRPr="00487DD7">
        <w:rPr>
          <w:lang w:bidi="lt-LT"/>
        </w:rPr>
        <w:t xml:space="preserve">stovėdamas </w:t>
      </w:r>
      <w:r w:rsidRPr="00487DD7">
        <w:rPr>
          <w:lang w:bidi="lt-LT"/>
        </w:rPr>
        <w:t xml:space="preserve">sankryžoje ir iš savo autobuso kabinos </w:t>
      </w:r>
      <w:r w:rsidR="009F32A4" w:rsidRPr="00487DD7">
        <w:rPr>
          <w:lang w:bidi="lt-LT"/>
        </w:rPr>
        <w:t xml:space="preserve">stebėdamas </w:t>
      </w:r>
      <w:r w:rsidRPr="00487DD7">
        <w:rPr>
          <w:lang w:bidi="lt-LT"/>
        </w:rPr>
        <w:t>pėsčiųjų perėją, kuri</w:t>
      </w:r>
      <w:r w:rsidR="009F32A4" w:rsidRPr="00487DD7">
        <w:rPr>
          <w:lang w:bidi="lt-LT"/>
        </w:rPr>
        <w:t>ą</w:t>
      </w:r>
      <w:r w:rsidRPr="00487DD7">
        <w:rPr>
          <w:lang w:bidi="lt-LT"/>
        </w:rPr>
        <w:t xml:space="preserve"> ruošėsi kirsti autobusas, autobuso vairuotojas jokių kliūčių važiuoti per sankryžą nematė, nes jų nebuvo. Taip pat tai patvirtin</w:t>
      </w:r>
      <w:r w:rsidR="009F32A4" w:rsidRPr="00487DD7">
        <w:rPr>
          <w:lang w:bidi="lt-LT"/>
        </w:rPr>
        <w:t>a</w:t>
      </w:r>
      <w:r w:rsidRPr="00487DD7">
        <w:rPr>
          <w:lang w:bidi="lt-LT"/>
        </w:rPr>
        <w:t xml:space="preserve"> faktą, kad</w:t>
      </w:r>
      <w:r w:rsidR="009F32A4" w:rsidRPr="00487DD7">
        <w:rPr>
          <w:lang w:bidi="lt-LT"/>
        </w:rPr>
        <w:t>,</w:t>
      </w:r>
      <w:r w:rsidRPr="00487DD7">
        <w:rPr>
          <w:lang w:bidi="lt-LT"/>
        </w:rPr>
        <w:t xml:space="preserve"> autobusui pajudėjus iš vietos</w:t>
      </w:r>
      <w:r w:rsidR="009F32A4" w:rsidRPr="00487DD7">
        <w:rPr>
          <w:lang w:bidi="lt-LT"/>
        </w:rPr>
        <w:t>,</w:t>
      </w:r>
      <w:r w:rsidRPr="00487DD7">
        <w:rPr>
          <w:lang w:bidi="lt-LT"/>
        </w:rPr>
        <w:t xml:space="preserve"> </w:t>
      </w:r>
      <w:proofErr w:type="spellStart"/>
      <w:r w:rsidRPr="00487DD7">
        <w:rPr>
          <w:lang w:bidi="lt-LT"/>
        </w:rPr>
        <w:t>paspirtuko</w:t>
      </w:r>
      <w:proofErr w:type="spellEnd"/>
      <w:r w:rsidRPr="00487DD7">
        <w:rPr>
          <w:lang w:bidi="lt-LT"/>
        </w:rPr>
        <w:t xml:space="preserve"> ties pėsčiųjų </w:t>
      </w:r>
      <w:r w:rsidR="009F32A4" w:rsidRPr="00487DD7">
        <w:rPr>
          <w:lang w:bidi="lt-LT"/>
        </w:rPr>
        <w:t xml:space="preserve">perėja </w:t>
      </w:r>
      <w:r w:rsidRPr="00487DD7">
        <w:rPr>
          <w:lang w:bidi="lt-LT"/>
        </w:rPr>
        <w:t>nebuvo, nes jis judėjo autobusui iš paskos. Šį faktą patvirtin</w:t>
      </w:r>
      <w:r w:rsidR="009F32A4" w:rsidRPr="00487DD7">
        <w:rPr>
          <w:lang w:bidi="lt-LT"/>
        </w:rPr>
        <w:t>a</w:t>
      </w:r>
      <w:r w:rsidRPr="00487DD7">
        <w:rPr>
          <w:lang w:bidi="lt-LT"/>
        </w:rPr>
        <w:t xml:space="preserve"> ir nukentėjusysis </w:t>
      </w:r>
      <w:bookmarkStart w:id="39" w:name="Buk_89"/>
      <w:r w:rsidR="00911E31" w:rsidRPr="00911E31">
        <w:rPr>
          <w:lang w:bidi="lt-LT"/>
        </w:rPr>
        <w:t>M. S.</w:t>
      </w:r>
      <w:bookmarkEnd w:id="39"/>
      <w:r w:rsidR="00392827" w:rsidRPr="00487DD7">
        <w:rPr>
          <w:lang w:bidi="lt-LT"/>
        </w:rPr>
        <w:t>,</w:t>
      </w:r>
      <w:r w:rsidRPr="00487DD7">
        <w:rPr>
          <w:lang w:bidi="lt-LT"/>
        </w:rPr>
        <w:t xml:space="preserve"> ir apklaustas liudytojas </w:t>
      </w:r>
      <w:bookmarkStart w:id="40" w:name="Buk_112"/>
      <w:r w:rsidR="00911E31" w:rsidRPr="00911E31">
        <w:rPr>
          <w:lang w:bidi="lt-LT"/>
        </w:rPr>
        <w:t xml:space="preserve">M. S. </w:t>
      </w:r>
      <w:bookmarkEnd w:id="40"/>
      <w:r w:rsidR="009F32A4" w:rsidRPr="00487DD7">
        <w:rPr>
          <w:lang w:bidi="lt-LT"/>
        </w:rPr>
        <w:t>(</w:t>
      </w:r>
      <w:bookmarkStart w:id="41" w:name="Buk_113"/>
      <w:r w:rsidR="00911E31" w:rsidRPr="00911E31">
        <w:rPr>
          <w:lang w:bidi="lt-LT"/>
        </w:rPr>
        <w:t>M. S.</w:t>
      </w:r>
      <w:bookmarkEnd w:id="41"/>
      <w:r w:rsidR="009F32A4" w:rsidRPr="00487DD7">
        <w:rPr>
          <w:lang w:bidi="lt-LT"/>
        </w:rPr>
        <w:t>)</w:t>
      </w:r>
      <w:r w:rsidRPr="00487DD7">
        <w:rPr>
          <w:lang w:bidi="lt-LT"/>
        </w:rPr>
        <w:t xml:space="preserve">, </w:t>
      </w:r>
      <w:r w:rsidR="009F32A4" w:rsidRPr="00487DD7">
        <w:rPr>
          <w:lang w:bidi="lt-LT"/>
        </w:rPr>
        <w:t xml:space="preserve">jie </w:t>
      </w:r>
      <w:r w:rsidRPr="00487DD7">
        <w:rPr>
          <w:lang w:bidi="lt-LT"/>
        </w:rPr>
        <w:t>parodė, kad jie artėjo prie sankryžos</w:t>
      </w:r>
      <w:r w:rsidR="009F32A4" w:rsidRPr="00487DD7">
        <w:rPr>
          <w:lang w:bidi="lt-LT"/>
        </w:rPr>
        <w:t>,</w:t>
      </w:r>
      <w:r w:rsidRPr="00487DD7">
        <w:rPr>
          <w:lang w:bidi="lt-LT"/>
        </w:rPr>
        <w:t xml:space="preserve"> kur jau pradėjo judėti autobusas.</w:t>
      </w:r>
    </w:p>
    <w:p w14:paraId="34CD0D91" w14:textId="27606AF9" w:rsidR="00954693" w:rsidRPr="00487DD7" w:rsidRDefault="00954693" w:rsidP="00954693">
      <w:pPr>
        <w:pStyle w:val="Pagrindinistekstas"/>
        <w:numPr>
          <w:ilvl w:val="1"/>
          <w:numId w:val="27"/>
        </w:numPr>
        <w:spacing w:before="120" w:after="120"/>
        <w:ind w:left="867" w:hanging="510"/>
        <w:rPr>
          <w:color w:val="FF0000"/>
          <w:lang w:bidi="lt-LT"/>
        </w:rPr>
      </w:pPr>
      <w:bookmarkStart w:id="42" w:name="_Hlk189126808"/>
      <w:r w:rsidRPr="00487DD7">
        <w:rPr>
          <w:lang w:bidi="lt-LT"/>
        </w:rPr>
        <w:t>Nesutiktina su teism</w:t>
      </w:r>
      <w:r w:rsidR="00F3523D" w:rsidRPr="00487DD7">
        <w:rPr>
          <w:lang w:bidi="lt-LT"/>
        </w:rPr>
        <w:t>ų</w:t>
      </w:r>
      <w:r w:rsidRPr="00487DD7">
        <w:rPr>
          <w:lang w:bidi="lt-LT"/>
        </w:rPr>
        <w:t xml:space="preserve"> išvadomis, kad iki sankryžos autobusas ir </w:t>
      </w:r>
      <w:proofErr w:type="spellStart"/>
      <w:r w:rsidRPr="00487DD7">
        <w:rPr>
          <w:lang w:bidi="lt-LT"/>
        </w:rPr>
        <w:t>paspirtukas</w:t>
      </w:r>
      <w:proofErr w:type="spellEnd"/>
      <w:r w:rsidRPr="00487DD7">
        <w:rPr>
          <w:lang w:bidi="lt-LT"/>
        </w:rPr>
        <w:t xml:space="preserve"> važiavo lygiagrečiai. </w:t>
      </w:r>
      <w:bookmarkEnd w:id="42"/>
      <w:r w:rsidRPr="00487DD7">
        <w:rPr>
          <w:lang w:bidi="lt-LT"/>
        </w:rPr>
        <w:t>Tokia situacija būtų galima tik tokiu atveju, jei autobusas</w:t>
      </w:r>
      <w:r w:rsidR="009F32A4" w:rsidRPr="00487DD7">
        <w:rPr>
          <w:lang w:bidi="lt-LT"/>
        </w:rPr>
        <w:t>,</w:t>
      </w:r>
      <w:r w:rsidRPr="00487DD7">
        <w:rPr>
          <w:lang w:bidi="lt-LT"/>
        </w:rPr>
        <w:t xml:space="preserve"> nesustojęs prieš sankryžą</w:t>
      </w:r>
      <w:r w:rsidR="009F32A4" w:rsidRPr="00487DD7">
        <w:rPr>
          <w:lang w:bidi="lt-LT"/>
        </w:rPr>
        <w:t>,</w:t>
      </w:r>
      <w:r w:rsidRPr="00487DD7">
        <w:rPr>
          <w:lang w:bidi="lt-LT"/>
        </w:rPr>
        <w:t xml:space="preserve"> važiuotų link sankryžos ir posūkio. Tačiau situacijoje</w:t>
      </w:r>
      <w:r w:rsidR="009F32A4" w:rsidRPr="00487DD7">
        <w:rPr>
          <w:lang w:bidi="lt-LT"/>
        </w:rPr>
        <w:t>,</w:t>
      </w:r>
      <w:r w:rsidRPr="00487DD7">
        <w:rPr>
          <w:lang w:bidi="lt-LT"/>
        </w:rPr>
        <w:t xml:space="preserve"> kai autobusas stovėjo prieš sankryžą apie 45 sek.</w:t>
      </w:r>
      <w:r w:rsidR="009F32A4" w:rsidRPr="00487DD7">
        <w:rPr>
          <w:lang w:bidi="lt-LT"/>
        </w:rPr>
        <w:t>,</w:t>
      </w:r>
      <w:r w:rsidRPr="00487DD7">
        <w:rPr>
          <w:lang w:bidi="lt-LT"/>
        </w:rPr>
        <w:t xml:space="preserve"> </w:t>
      </w:r>
      <w:proofErr w:type="spellStart"/>
      <w:r w:rsidRPr="00487DD7">
        <w:rPr>
          <w:lang w:bidi="lt-LT"/>
        </w:rPr>
        <w:t>paspirtukas</w:t>
      </w:r>
      <w:proofErr w:type="spellEnd"/>
      <w:r w:rsidRPr="00487DD7">
        <w:rPr>
          <w:lang w:bidi="lt-LT"/>
        </w:rPr>
        <w:t xml:space="preserve"> buvo toli nuo sankryžos ir autobuso vairuotojui </w:t>
      </w:r>
      <w:r w:rsidR="009F32A4" w:rsidRPr="00487DD7">
        <w:rPr>
          <w:lang w:bidi="lt-LT"/>
        </w:rPr>
        <w:t xml:space="preserve">buvo </w:t>
      </w:r>
      <w:r w:rsidRPr="00487DD7">
        <w:rPr>
          <w:lang w:bidi="lt-LT"/>
        </w:rPr>
        <w:t>nematomas. Vaizdo įrašas</w:t>
      </w:r>
      <w:r w:rsidR="009F32A4" w:rsidRPr="00487DD7">
        <w:rPr>
          <w:lang w:bidi="lt-LT"/>
        </w:rPr>
        <w:t>,</w:t>
      </w:r>
      <w:r w:rsidRPr="00487DD7">
        <w:rPr>
          <w:lang w:bidi="lt-LT"/>
        </w:rPr>
        <w:t xml:space="preserve"> esantis byloje</w:t>
      </w:r>
      <w:r w:rsidR="009F32A4" w:rsidRPr="00487DD7">
        <w:rPr>
          <w:lang w:bidi="lt-LT"/>
        </w:rPr>
        <w:t>,</w:t>
      </w:r>
      <w:r w:rsidRPr="00487DD7">
        <w:rPr>
          <w:lang w:bidi="lt-LT"/>
        </w:rPr>
        <w:t xml:space="preserve"> buvo padarytas iš kitos </w:t>
      </w:r>
      <w:r w:rsidR="00901FA1" w:rsidRPr="00487DD7">
        <w:rPr>
          <w:lang w:bidi="lt-LT"/>
        </w:rPr>
        <w:t xml:space="preserve">– </w:t>
      </w:r>
      <w:r w:rsidRPr="00487DD7">
        <w:rPr>
          <w:lang w:bidi="lt-LT"/>
        </w:rPr>
        <w:t xml:space="preserve">UAB </w:t>
      </w:r>
      <w:r w:rsidR="00FC4284">
        <w:rPr>
          <w:lang w:bidi="lt-LT"/>
        </w:rPr>
        <w:t>(</w:t>
      </w:r>
      <w:r w:rsidR="00FC4284" w:rsidRPr="00FC4284">
        <w:rPr>
          <w:i/>
          <w:iCs/>
          <w:lang w:bidi="lt-LT"/>
        </w:rPr>
        <w:t>duomenys neskelbtini</w:t>
      </w:r>
      <w:r w:rsidR="00FC4284">
        <w:rPr>
          <w:i/>
          <w:iCs/>
          <w:lang w:bidi="lt-LT"/>
        </w:rPr>
        <w:t>)</w:t>
      </w:r>
      <w:r w:rsidR="00FC4284" w:rsidRPr="00487DD7">
        <w:rPr>
          <w:lang w:bidi="lt-LT"/>
        </w:rPr>
        <w:t xml:space="preserve"> </w:t>
      </w:r>
      <w:r w:rsidRPr="00487DD7">
        <w:rPr>
          <w:lang w:bidi="lt-LT"/>
        </w:rPr>
        <w:t xml:space="preserve">transporto priemonės (kito autobuso) ir įraše tikrai yra kadras, kai ties autobuso </w:t>
      </w:r>
      <w:r w:rsidRPr="00487DD7">
        <w:rPr>
          <w:lang w:bidi="lt-LT"/>
        </w:rPr>
        <w:lastRenderedPageBreak/>
        <w:t xml:space="preserve">galu tampa matomas </w:t>
      </w:r>
      <w:proofErr w:type="spellStart"/>
      <w:r w:rsidRPr="00487DD7">
        <w:rPr>
          <w:lang w:bidi="lt-LT"/>
        </w:rPr>
        <w:t>paspirtukas</w:t>
      </w:r>
      <w:proofErr w:type="spellEnd"/>
      <w:r w:rsidRPr="00487DD7">
        <w:rPr>
          <w:lang w:bidi="lt-LT"/>
        </w:rPr>
        <w:t xml:space="preserve">. Bet šiame kadre taip pat </w:t>
      </w:r>
      <w:r w:rsidR="009F32A4" w:rsidRPr="00487DD7">
        <w:rPr>
          <w:lang w:bidi="lt-LT"/>
        </w:rPr>
        <w:t>matyti</w:t>
      </w:r>
      <w:r w:rsidRPr="00487DD7">
        <w:rPr>
          <w:lang w:bidi="lt-LT"/>
        </w:rPr>
        <w:t xml:space="preserve">, kad autobusas jau yra </w:t>
      </w:r>
      <w:r w:rsidR="00901FA1" w:rsidRPr="00487DD7">
        <w:rPr>
          <w:lang w:bidi="lt-LT"/>
        </w:rPr>
        <w:t xml:space="preserve">darantis </w:t>
      </w:r>
      <w:r w:rsidRPr="00487DD7">
        <w:rPr>
          <w:lang w:bidi="lt-LT"/>
        </w:rPr>
        <w:t>posūk</w:t>
      </w:r>
      <w:r w:rsidR="00901FA1" w:rsidRPr="00487DD7">
        <w:rPr>
          <w:lang w:bidi="lt-LT"/>
        </w:rPr>
        <w:t>į</w:t>
      </w:r>
      <w:r w:rsidR="00392827" w:rsidRPr="00487DD7">
        <w:rPr>
          <w:lang w:bidi="lt-LT"/>
        </w:rPr>
        <w:t>,</w:t>
      </w:r>
      <w:r w:rsidRPr="00487DD7">
        <w:rPr>
          <w:lang w:bidi="lt-LT"/>
        </w:rPr>
        <w:t xml:space="preserve"> ir</w:t>
      </w:r>
      <w:r w:rsidR="00901FA1" w:rsidRPr="00487DD7">
        <w:rPr>
          <w:lang w:bidi="lt-LT"/>
        </w:rPr>
        <w:t>,</w:t>
      </w:r>
      <w:r w:rsidRPr="00487DD7">
        <w:rPr>
          <w:lang w:bidi="lt-LT"/>
        </w:rPr>
        <w:t xml:space="preserve"> kaip paaiškino </w:t>
      </w:r>
      <w:bookmarkStart w:id="43" w:name="Buk_60"/>
      <w:r w:rsidR="00911E31" w:rsidRPr="00911E31">
        <w:rPr>
          <w:lang w:bidi="lt-LT"/>
        </w:rPr>
        <w:t>I. K.</w:t>
      </w:r>
      <w:bookmarkEnd w:id="43"/>
      <w:r w:rsidRPr="00487DD7">
        <w:rPr>
          <w:lang w:bidi="lt-LT"/>
        </w:rPr>
        <w:t xml:space="preserve">, </w:t>
      </w:r>
      <w:r w:rsidR="00901FA1" w:rsidRPr="00487DD7">
        <w:rPr>
          <w:lang w:bidi="lt-LT"/>
        </w:rPr>
        <w:t xml:space="preserve">darydamas </w:t>
      </w:r>
      <w:r w:rsidRPr="00487DD7">
        <w:rPr>
          <w:lang w:bidi="lt-LT"/>
        </w:rPr>
        <w:t xml:space="preserve">posūkį </w:t>
      </w:r>
      <w:proofErr w:type="spellStart"/>
      <w:r w:rsidRPr="00487DD7">
        <w:rPr>
          <w:lang w:bidi="lt-LT"/>
        </w:rPr>
        <w:t>paspirtuko</w:t>
      </w:r>
      <w:proofErr w:type="spellEnd"/>
      <w:r w:rsidRPr="00487DD7">
        <w:rPr>
          <w:lang w:bidi="lt-LT"/>
        </w:rPr>
        <w:t xml:space="preserve"> jis nematė.</w:t>
      </w:r>
    </w:p>
    <w:p w14:paraId="774047D9" w14:textId="004600E8" w:rsidR="00954693" w:rsidRPr="00487DD7" w:rsidRDefault="00954693" w:rsidP="00954693">
      <w:pPr>
        <w:pStyle w:val="Pagrindinistekstas"/>
        <w:numPr>
          <w:ilvl w:val="1"/>
          <w:numId w:val="27"/>
        </w:numPr>
        <w:spacing w:before="120" w:after="120"/>
        <w:ind w:left="867" w:hanging="510"/>
        <w:rPr>
          <w:lang w:bidi="lt-LT"/>
        </w:rPr>
      </w:pPr>
      <w:r w:rsidRPr="00487DD7">
        <w:rPr>
          <w:lang w:bidi="lt-LT"/>
        </w:rPr>
        <w:t>Kiekvienas potencialaus kaltinamojo teiginys baudžiamojoje byloje gali būti vertinamas kaip siekis išvengti baudžiamosios atsakomybės ir turi būti tikrinamas. Baudžiamojo proceso įstatymas įtvirtina įvairius tyrimo veiksmus ir būdus, kuriais gali būti tikrinami bylos duomenys. BPK 196 straipsnyje nustatyta, kad siekiant patikrinti ar patikslinti liudytojo, nukentėjusiojo ar įtariamojo parodymus dėl įvykio vietos arba situacijos, įvykio dalyvių veiksmų ar kitų aplinkybių, turinčių reikšmės nusikalstamai veikai ištirti, galima atvykti su asmeniu, kurio parodymai tikrinami ar tikslinami, į šio asmens nurodytą vietą ir sugretinti parodymus su aplinkybėmis vietoje (parodymų patikrinimas vietoje). Pagal BPK</w:t>
      </w:r>
      <w:r w:rsidR="00163B2A" w:rsidRPr="00487DD7">
        <w:rPr>
          <w:lang w:bidi="lt-LT"/>
        </w:rPr>
        <w:t> </w:t>
      </w:r>
      <w:r w:rsidRPr="00487DD7">
        <w:rPr>
          <w:lang w:bidi="lt-LT"/>
        </w:rPr>
        <w:t>197 straipsnį</w:t>
      </w:r>
      <w:r w:rsidR="00901FA1" w:rsidRPr="00487DD7">
        <w:rPr>
          <w:lang w:bidi="lt-LT"/>
        </w:rPr>
        <w:t>,</w:t>
      </w:r>
      <w:r w:rsidRPr="00487DD7">
        <w:rPr>
          <w:lang w:bidi="lt-LT"/>
        </w:rPr>
        <w:t xml:space="preserve"> liudytojų, nukentėjusiųjų, įtariamųjų parodymams ar versijoms patikrinti galima atkurti tiriamo įvykio situaciją, aplinką, asmenų veiksmus ar kitas aplinkybes ir atlikti reikiamus bandymus (eksperimentą). Atliekant eksperimentą, galima patikrinti įvykio ar reiškinio suvokimo, stebėjimo galimybę (matomumą ar girdimumą), tam tikrų veiksmų atlikimo galimybę ir pan. (kasacinė nutartis baudžiamojoje byloje Nr. 2K-10-895/2019).</w:t>
      </w:r>
    </w:p>
    <w:p w14:paraId="040A70AF" w14:textId="7E9A0534" w:rsidR="00E604A7" w:rsidRPr="00487DD7" w:rsidRDefault="00F74D64" w:rsidP="00E604A7">
      <w:pPr>
        <w:pStyle w:val="Pagrindinistekstas"/>
        <w:numPr>
          <w:ilvl w:val="1"/>
          <w:numId w:val="27"/>
        </w:numPr>
        <w:spacing w:before="120" w:after="120"/>
        <w:ind w:left="867" w:hanging="510"/>
        <w:rPr>
          <w:lang w:bidi="lt-LT"/>
        </w:rPr>
      </w:pPr>
      <w:r w:rsidRPr="00487DD7">
        <w:rPr>
          <w:lang w:bidi="lt-LT"/>
        </w:rPr>
        <w:t xml:space="preserve"> </w:t>
      </w:r>
      <w:r w:rsidR="00C648F0" w:rsidRPr="00487DD7">
        <w:rPr>
          <w:lang w:bidi="lt-LT"/>
        </w:rPr>
        <w:t>Ikiteisminio tyrimo metu, siekiant</w:t>
      </w:r>
      <w:r w:rsidR="00954693" w:rsidRPr="00487DD7">
        <w:rPr>
          <w:lang w:bidi="lt-LT"/>
        </w:rPr>
        <w:t xml:space="preserve"> maksimaliai atkurti situaciją prieš eismo įvykį ir patikrinti autobuso vairuotojo </w:t>
      </w:r>
      <w:r w:rsidR="00901FA1" w:rsidRPr="00487DD7">
        <w:rPr>
          <w:lang w:bidi="lt-LT"/>
        </w:rPr>
        <w:t xml:space="preserve">parodymų dalį </w:t>
      </w:r>
      <w:r w:rsidR="00954693" w:rsidRPr="00487DD7">
        <w:rPr>
          <w:lang w:bidi="lt-LT"/>
        </w:rPr>
        <w:t xml:space="preserve">dėl galimybės matyti </w:t>
      </w:r>
      <w:proofErr w:type="spellStart"/>
      <w:r w:rsidR="00954693" w:rsidRPr="00487DD7">
        <w:rPr>
          <w:lang w:bidi="lt-LT"/>
        </w:rPr>
        <w:t>paspirtuko</w:t>
      </w:r>
      <w:proofErr w:type="spellEnd"/>
      <w:r w:rsidR="00954693" w:rsidRPr="00487DD7">
        <w:rPr>
          <w:lang w:bidi="lt-LT"/>
        </w:rPr>
        <w:t xml:space="preserve"> vairuotoją ir </w:t>
      </w:r>
      <w:proofErr w:type="spellStart"/>
      <w:r w:rsidR="00954693" w:rsidRPr="00487DD7">
        <w:rPr>
          <w:lang w:bidi="lt-LT"/>
        </w:rPr>
        <w:t>paspirtuką</w:t>
      </w:r>
      <w:proofErr w:type="spellEnd"/>
      <w:r w:rsidR="00954693" w:rsidRPr="00487DD7">
        <w:rPr>
          <w:lang w:bidi="lt-LT"/>
        </w:rPr>
        <w:t xml:space="preserve"> su degančiu priekiniu žibintu</w:t>
      </w:r>
      <w:r w:rsidR="00C648F0" w:rsidRPr="00487DD7">
        <w:rPr>
          <w:lang w:bidi="lt-LT"/>
        </w:rPr>
        <w:t>,</w:t>
      </w:r>
      <w:r w:rsidR="00954693" w:rsidRPr="00487DD7">
        <w:rPr>
          <w:lang w:bidi="lt-LT"/>
        </w:rPr>
        <w:t xml:space="preserve"> buvo atliktas eksperimentas</w:t>
      </w:r>
      <w:r w:rsidR="00901FA1" w:rsidRPr="00487DD7">
        <w:rPr>
          <w:lang w:bidi="lt-LT"/>
        </w:rPr>
        <w:t>.</w:t>
      </w:r>
      <w:r w:rsidR="00C648F0" w:rsidRPr="00487DD7">
        <w:rPr>
          <w:lang w:bidi="lt-LT"/>
        </w:rPr>
        <w:t xml:space="preserve"> </w:t>
      </w:r>
      <w:r w:rsidR="00901FA1" w:rsidRPr="00487DD7">
        <w:rPr>
          <w:lang w:bidi="lt-LT"/>
        </w:rPr>
        <w:t xml:space="preserve">Jo </w:t>
      </w:r>
      <w:r w:rsidR="00954693" w:rsidRPr="00487DD7">
        <w:rPr>
          <w:lang w:bidi="lt-LT"/>
        </w:rPr>
        <w:t xml:space="preserve">metu buvo atkurta situacija iš vaizdo įrašo, kai kadre pasirodo nukentėjusiojo </w:t>
      </w:r>
      <w:proofErr w:type="spellStart"/>
      <w:r w:rsidR="00954693" w:rsidRPr="00487DD7">
        <w:rPr>
          <w:lang w:bidi="lt-LT"/>
        </w:rPr>
        <w:t>paspirtukas</w:t>
      </w:r>
      <w:proofErr w:type="spellEnd"/>
      <w:r w:rsidR="00954693" w:rsidRPr="00487DD7">
        <w:rPr>
          <w:lang w:bidi="lt-LT"/>
        </w:rPr>
        <w:t>. Atitinkam</w:t>
      </w:r>
      <w:r w:rsidR="00901FA1" w:rsidRPr="00487DD7">
        <w:rPr>
          <w:lang w:bidi="lt-LT"/>
        </w:rPr>
        <w:t>a</w:t>
      </w:r>
      <w:r w:rsidR="00954693" w:rsidRPr="00487DD7">
        <w:rPr>
          <w:lang w:bidi="lt-LT"/>
        </w:rPr>
        <w:t>i</w:t>
      </w:r>
      <w:r w:rsidR="00392827" w:rsidRPr="00487DD7">
        <w:rPr>
          <w:lang w:bidi="lt-LT"/>
        </w:rPr>
        <w:t xml:space="preserve"> taip</w:t>
      </w:r>
      <w:r w:rsidR="00901FA1" w:rsidRPr="00487DD7">
        <w:rPr>
          <w:lang w:bidi="lt-LT"/>
        </w:rPr>
        <w:t>,</w:t>
      </w:r>
      <w:r w:rsidR="00954693" w:rsidRPr="00487DD7">
        <w:rPr>
          <w:lang w:bidi="lt-LT"/>
        </w:rPr>
        <w:t xml:space="preserve"> </w:t>
      </w:r>
      <w:r w:rsidR="00392827" w:rsidRPr="00487DD7">
        <w:rPr>
          <w:lang w:bidi="lt-LT"/>
        </w:rPr>
        <w:t>kokia pozicija užfiksuota</w:t>
      </w:r>
      <w:r w:rsidR="00954693" w:rsidRPr="00487DD7">
        <w:rPr>
          <w:lang w:bidi="lt-LT"/>
        </w:rPr>
        <w:t xml:space="preserve"> kadre</w:t>
      </w:r>
      <w:r w:rsidR="00392827" w:rsidRPr="00487DD7">
        <w:rPr>
          <w:lang w:bidi="lt-LT"/>
        </w:rPr>
        <w:t>,</w:t>
      </w:r>
      <w:r w:rsidR="00954693" w:rsidRPr="00487DD7">
        <w:rPr>
          <w:lang w:bidi="lt-LT"/>
        </w:rPr>
        <w:t xml:space="preserve"> buvo pastatytas ir autobusas. Eksperimento rezultatas – iš vairuotojo vietos </w:t>
      </w:r>
      <w:proofErr w:type="spellStart"/>
      <w:r w:rsidR="00954693" w:rsidRPr="00487DD7">
        <w:rPr>
          <w:lang w:bidi="lt-LT"/>
        </w:rPr>
        <w:t>paspirtukas</w:t>
      </w:r>
      <w:proofErr w:type="spellEnd"/>
      <w:r w:rsidR="00954693" w:rsidRPr="00487DD7">
        <w:rPr>
          <w:lang w:bidi="lt-LT"/>
        </w:rPr>
        <w:t xml:space="preserve"> nematomas. Tęsiant eksperimentą, autobusas buvo pastatytas ir </w:t>
      </w:r>
      <w:r w:rsidR="00901FA1" w:rsidRPr="00487DD7">
        <w:rPr>
          <w:lang w:bidi="lt-LT"/>
        </w:rPr>
        <w:t xml:space="preserve">atvaizduojant </w:t>
      </w:r>
      <w:r w:rsidR="00954693" w:rsidRPr="00487DD7">
        <w:rPr>
          <w:lang w:bidi="lt-LT"/>
        </w:rPr>
        <w:t xml:space="preserve">vėlesnę posūkio fazę, rezultatas – </w:t>
      </w:r>
      <w:proofErr w:type="spellStart"/>
      <w:r w:rsidR="00954693" w:rsidRPr="00487DD7">
        <w:rPr>
          <w:lang w:bidi="lt-LT"/>
        </w:rPr>
        <w:t>paspirtukas</w:t>
      </w:r>
      <w:proofErr w:type="spellEnd"/>
      <w:r w:rsidR="00954693" w:rsidRPr="00487DD7">
        <w:rPr>
          <w:lang w:bidi="lt-LT"/>
        </w:rPr>
        <w:t xml:space="preserve"> t</w:t>
      </w:r>
      <w:r w:rsidR="00C648F0" w:rsidRPr="00487DD7">
        <w:rPr>
          <w:lang w:bidi="lt-LT"/>
        </w:rPr>
        <w:t xml:space="preserve">aip pat </w:t>
      </w:r>
      <w:r w:rsidR="00954693" w:rsidRPr="00487DD7">
        <w:rPr>
          <w:lang w:bidi="lt-LT"/>
        </w:rPr>
        <w:t>buvo nematomas. Eksperimento protokole nurodyta, kad iš vairuotojo vietos autobuse dėl vaizdo matymo ribojimo kabinos pertvaromis, taip pat dėl veidrodėlio matymo lauko nemat</w:t>
      </w:r>
      <w:r w:rsidR="00901FA1" w:rsidRPr="00487DD7">
        <w:rPr>
          <w:lang w:bidi="lt-LT"/>
        </w:rPr>
        <w:t>yti</w:t>
      </w:r>
      <w:r w:rsidR="00954693" w:rsidRPr="00487DD7">
        <w:rPr>
          <w:lang w:bidi="lt-LT"/>
        </w:rPr>
        <w:t xml:space="preserve"> dešiniau autobuso esančio elektrinio </w:t>
      </w:r>
      <w:proofErr w:type="spellStart"/>
      <w:r w:rsidR="00954693" w:rsidRPr="00487DD7">
        <w:rPr>
          <w:lang w:bidi="lt-LT"/>
        </w:rPr>
        <w:t>paspirtuko</w:t>
      </w:r>
      <w:proofErr w:type="spellEnd"/>
      <w:r w:rsidR="00954693" w:rsidRPr="00487DD7">
        <w:rPr>
          <w:lang w:bidi="lt-LT"/>
        </w:rPr>
        <w:t xml:space="preserve"> su įjungtu šviesos žibiniu ir ant jo stovinčio </w:t>
      </w:r>
      <w:r w:rsidR="00390E8B" w:rsidRPr="00487DD7">
        <w:rPr>
          <w:lang w:bidi="lt-LT"/>
        </w:rPr>
        <w:t xml:space="preserve">žmogaus </w:t>
      </w:r>
      <w:r w:rsidR="00954693" w:rsidRPr="00487DD7">
        <w:rPr>
          <w:lang w:bidi="lt-LT"/>
        </w:rPr>
        <w:t xml:space="preserve">nei autobusui būnant prieš sankryžą, nei jau esant prieš pat dvi lygiagrečias linijas, </w:t>
      </w:r>
      <w:r w:rsidR="00F7662A" w:rsidRPr="00487DD7">
        <w:rPr>
          <w:lang w:bidi="lt-LT"/>
        </w:rPr>
        <w:t xml:space="preserve">kurios sudarytos </w:t>
      </w:r>
      <w:r w:rsidR="00954693" w:rsidRPr="00487DD7">
        <w:rPr>
          <w:lang w:bidi="lt-LT"/>
        </w:rPr>
        <w:t>iš kvadratų</w:t>
      </w:r>
      <w:r w:rsidR="00736DF9" w:rsidRPr="00487DD7">
        <w:rPr>
          <w:lang w:bidi="lt-LT"/>
        </w:rPr>
        <w:t xml:space="preserve"> ir</w:t>
      </w:r>
      <w:r w:rsidR="00954693" w:rsidRPr="00487DD7">
        <w:rPr>
          <w:lang w:bidi="lt-LT"/>
        </w:rPr>
        <w:t xml:space="preserve"> žymi vietą, kur dviračių takas kerta važiuojamąją dalį, arba žymi dviračių juostos dalį važiuojamojoje dalyje. Taigi byloje buvo nustatyta, kad </w:t>
      </w:r>
      <w:r w:rsidR="00390E8B" w:rsidRPr="00487DD7">
        <w:rPr>
          <w:lang w:bidi="lt-LT"/>
        </w:rPr>
        <w:t xml:space="preserve">darydamas </w:t>
      </w:r>
      <w:r w:rsidR="00954693" w:rsidRPr="00487DD7">
        <w:rPr>
          <w:lang w:bidi="lt-LT"/>
        </w:rPr>
        <w:t>posūk</w:t>
      </w:r>
      <w:r w:rsidR="00390E8B" w:rsidRPr="00487DD7">
        <w:rPr>
          <w:lang w:bidi="lt-LT"/>
        </w:rPr>
        <w:t>į</w:t>
      </w:r>
      <w:r w:rsidR="00954693" w:rsidRPr="00487DD7">
        <w:rPr>
          <w:lang w:bidi="lt-LT"/>
        </w:rPr>
        <w:t xml:space="preserve"> autobuso vairuotojas neturėjo objektyvios galimybės matyti artėjančio prie sankryžos </w:t>
      </w:r>
      <w:proofErr w:type="spellStart"/>
      <w:r w:rsidR="00954693" w:rsidRPr="00487DD7">
        <w:rPr>
          <w:lang w:bidi="lt-LT"/>
        </w:rPr>
        <w:t>paspirtuko</w:t>
      </w:r>
      <w:proofErr w:type="spellEnd"/>
      <w:r w:rsidR="00E604A7" w:rsidRPr="00487DD7">
        <w:rPr>
          <w:lang w:bidi="lt-LT"/>
        </w:rPr>
        <w:t>.</w:t>
      </w:r>
    </w:p>
    <w:p w14:paraId="71D8F6B4" w14:textId="5621F416" w:rsidR="00E604A7" w:rsidRPr="00487DD7" w:rsidRDefault="00F74D64" w:rsidP="00E604A7">
      <w:pPr>
        <w:pStyle w:val="Pagrindinistekstas"/>
        <w:numPr>
          <w:ilvl w:val="1"/>
          <w:numId w:val="27"/>
        </w:numPr>
        <w:spacing w:before="120" w:after="120"/>
        <w:ind w:left="867" w:hanging="510"/>
        <w:rPr>
          <w:lang w:bidi="lt-LT"/>
        </w:rPr>
      </w:pPr>
      <w:r w:rsidRPr="00487DD7">
        <w:rPr>
          <w:lang w:bidi="lt-LT"/>
        </w:rPr>
        <w:t xml:space="preserve"> </w:t>
      </w:r>
      <w:r w:rsidR="00E604A7" w:rsidRPr="00487DD7">
        <w:rPr>
          <w:lang w:bidi="lt-LT"/>
        </w:rPr>
        <w:t xml:space="preserve">Svarbu ir tai, kad </w:t>
      </w:r>
      <w:r w:rsidR="00E604A7" w:rsidRPr="00487DD7">
        <w:t xml:space="preserve">būtent </w:t>
      </w:r>
      <w:proofErr w:type="spellStart"/>
      <w:r w:rsidR="00E604A7" w:rsidRPr="00487DD7">
        <w:t>paspirtuko</w:t>
      </w:r>
      <w:proofErr w:type="spellEnd"/>
      <w:r w:rsidR="00E604A7" w:rsidRPr="00487DD7">
        <w:t xml:space="preserve"> vairuotojas atsitrenkė į autobuso šoną, ties priekiniu ratu. Taip pat byloje nustatyta (pirmos</w:t>
      </w:r>
      <w:r w:rsidR="00C648F0" w:rsidRPr="00487DD7">
        <w:t>ios</w:t>
      </w:r>
      <w:r w:rsidR="00E604A7" w:rsidRPr="00487DD7">
        <w:t xml:space="preserve"> instancijos teisme</w:t>
      </w:r>
      <w:r w:rsidR="00C648F0" w:rsidRPr="00487DD7">
        <w:t xml:space="preserve"> apklausto</w:t>
      </w:r>
      <w:r w:rsidR="00E604A7" w:rsidRPr="00487DD7">
        <w:t xml:space="preserve"> eksperto L.</w:t>
      </w:r>
      <w:r w:rsidR="00E04827" w:rsidRPr="00487DD7">
        <w:t> </w:t>
      </w:r>
      <w:r w:rsidR="00E604A7" w:rsidRPr="00487DD7">
        <w:t xml:space="preserve">Andrijausko parodymai), kad iki </w:t>
      </w:r>
      <w:proofErr w:type="spellStart"/>
      <w:r w:rsidR="00E604A7" w:rsidRPr="00487DD7">
        <w:t>paspirtuko</w:t>
      </w:r>
      <w:proofErr w:type="spellEnd"/>
      <w:r w:rsidR="00E604A7" w:rsidRPr="00487DD7">
        <w:t xml:space="preserve"> ir autobuso susidūrimo momento </w:t>
      </w:r>
      <w:proofErr w:type="spellStart"/>
      <w:r w:rsidR="00E604A7" w:rsidRPr="00487DD7">
        <w:t>paspirtuko</w:t>
      </w:r>
      <w:proofErr w:type="spellEnd"/>
      <w:r w:rsidR="00E604A7" w:rsidRPr="00487DD7">
        <w:t xml:space="preserve"> važiavimo greitis buvo didesnis nei autobuso, nes </w:t>
      </w:r>
      <w:proofErr w:type="spellStart"/>
      <w:r w:rsidR="00390E8B" w:rsidRPr="00487DD7">
        <w:t>paspirtukas</w:t>
      </w:r>
      <w:proofErr w:type="spellEnd"/>
      <w:r w:rsidR="00390E8B" w:rsidRPr="00487DD7">
        <w:t xml:space="preserve">, pasirodęs </w:t>
      </w:r>
      <w:r w:rsidR="00E604A7" w:rsidRPr="00487DD7">
        <w:t>vaizdo įrašo pirmuose kadruose ties autobuso galu</w:t>
      </w:r>
      <w:r w:rsidR="00390E8B" w:rsidRPr="00487DD7">
        <w:t>,</w:t>
      </w:r>
      <w:r w:rsidR="00E604A7" w:rsidRPr="00487DD7">
        <w:t xml:space="preserve"> atsitrenkė į autobuso priekinę dalį.</w:t>
      </w:r>
    </w:p>
    <w:p w14:paraId="377A3236" w14:textId="6F9DD42B" w:rsidR="00E604A7" w:rsidRPr="00487DD7" w:rsidRDefault="00F74D64" w:rsidP="00E604A7">
      <w:pPr>
        <w:pStyle w:val="Pagrindinistekstas"/>
        <w:numPr>
          <w:ilvl w:val="1"/>
          <w:numId w:val="27"/>
        </w:numPr>
        <w:spacing w:before="120" w:after="120"/>
        <w:ind w:left="867" w:hanging="510"/>
        <w:rPr>
          <w:lang w:bidi="lt-LT"/>
        </w:rPr>
      </w:pPr>
      <w:r w:rsidRPr="00487DD7">
        <w:t xml:space="preserve"> </w:t>
      </w:r>
      <w:r w:rsidR="00E604A7" w:rsidRPr="00487DD7">
        <w:t>Apeliacinė</w:t>
      </w:r>
      <w:r w:rsidR="00390E8B" w:rsidRPr="00487DD7">
        <w:t>s</w:t>
      </w:r>
      <w:r w:rsidR="00E604A7" w:rsidRPr="00487DD7">
        <w:t xml:space="preserve"> instancijos teismas atmetė atlikto eksperimento rezultatus </w:t>
      </w:r>
      <w:r w:rsidR="00392827" w:rsidRPr="00487DD7">
        <w:t xml:space="preserve">remdamasis </w:t>
      </w:r>
      <w:r w:rsidR="00E604A7" w:rsidRPr="00487DD7">
        <w:t xml:space="preserve">apklausto specialisto paaiškinimais, kad transporto priemonės vairuotojas privalo sureguliuoti veidrodėlius taip, kad matytų eismą iš visų pusių savo judėjimo koridoriumi. Jeigu vairuotojas nemato kitų eismo dalyvių, judėjimas transporto priemone pasirinkta trajektorija nėra saugus. </w:t>
      </w:r>
      <w:r w:rsidR="00C648F0" w:rsidRPr="00487DD7">
        <w:t xml:space="preserve">Ši išvada nepagrįsta, nes </w:t>
      </w:r>
      <w:r w:rsidR="00E604A7" w:rsidRPr="00487DD7">
        <w:t>teismas negali besąlygiškai vadovautis eksperto paaiškinimais (net ne išvadomis) ir jo subjektyvia nuomone</w:t>
      </w:r>
      <w:r w:rsidR="00C648F0" w:rsidRPr="00487DD7">
        <w:t>. A</w:t>
      </w:r>
      <w:r w:rsidR="00E604A7" w:rsidRPr="00487DD7">
        <w:t>kivaizdu, kad</w:t>
      </w:r>
      <w:r w:rsidR="00390E8B" w:rsidRPr="00487DD7">
        <w:t>,</w:t>
      </w:r>
      <w:r w:rsidR="00E604A7" w:rsidRPr="00487DD7">
        <w:t xml:space="preserve"> autobusui sukant į dešinę</w:t>
      </w:r>
      <w:r w:rsidR="00390E8B" w:rsidRPr="00487DD7">
        <w:t>,</w:t>
      </w:r>
      <w:r w:rsidR="00E604A7" w:rsidRPr="00487DD7">
        <w:t xml:space="preserve"> jo matomumas</w:t>
      </w:r>
      <w:r w:rsidR="00C648F0" w:rsidRPr="00487DD7">
        <w:t xml:space="preserve"> (</w:t>
      </w:r>
      <w:r w:rsidR="00E604A7" w:rsidRPr="00487DD7">
        <w:t>matomumo koridorius</w:t>
      </w:r>
      <w:r w:rsidR="00C648F0" w:rsidRPr="00487DD7">
        <w:t>)</w:t>
      </w:r>
      <w:r w:rsidR="00E604A7" w:rsidRPr="00487DD7">
        <w:t xml:space="preserve"> ke</w:t>
      </w:r>
      <w:r w:rsidR="002D3165" w:rsidRPr="00487DD7">
        <w:t>i</w:t>
      </w:r>
      <w:r w:rsidR="00E604A7" w:rsidRPr="00487DD7">
        <w:t>čiasi ir vairuotojas pradeda matyti labiau ne šaligatvį, o kelio važiuojamąjį dalį.</w:t>
      </w:r>
    </w:p>
    <w:p w14:paraId="2B007980" w14:textId="3166BC4F" w:rsidR="00E604A7" w:rsidRPr="00487DD7" w:rsidRDefault="00163B2A" w:rsidP="00E604A7">
      <w:pPr>
        <w:pStyle w:val="Pagrindinistekstas"/>
        <w:numPr>
          <w:ilvl w:val="1"/>
          <w:numId w:val="27"/>
        </w:numPr>
        <w:spacing w:before="120" w:after="120"/>
        <w:ind w:left="867" w:hanging="510"/>
        <w:rPr>
          <w:lang w:bidi="lt-LT"/>
        </w:rPr>
      </w:pPr>
      <w:r w:rsidRPr="00487DD7">
        <w:t xml:space="preserve"> </w:t>
      </w:r>
      <w:r w:rsidR="00390E8B" w:rsidRPr="00487DD7">
        <w:t xml:space="preserve">Apeliacinės </w:t>
      </w:r>
      <w:r w:rsidR="00C648F0" w:rsidRPr="00487DD7">
        <w:t xml:space="preserve">instancijos </w:t>
      </w:r>
      <w:r w:rsidR="00E604A7" w:rsidRPr="00487DD7">
        <w:t xml:space="preserve">teismo </w:t>
      </w:r>
      <w:r w:rsidR="00C648F0" w:rsidRPr="00487DD7">
        <w:t xml:space="preserve">teisėjų kolegijos </w:t>
      </w:r>
      <w:r w:rsidR="00E604A7" w:rsidRPr="00487DD7">
        <w:t>nuomone</w:t>
      </w:r>
      <w:r w:rsidR="00C648F0" w:rsidRPr="00487DD7">
        <w:t>,</w:t>
      </w:r>
      <w:r w:rsidR="00E604A7" w:rsidRPr="00487DD7">
        <w:t xml:space="preserve"> </w:t>
      </w:r>
      <w:bookmarkStart w:id="44" w:name="Buk_61"/>
      <w:r w:rsidR="00911E31" w:rsidRPr="00911E31">
        <w:t xml:space="preserve">I. K. </w:t>
      </w:r>
      <w:bookmarkEnd w:id="44"/>
      <w:r w:rsidR="00E604A7" w:rsidRPr="00487DD7">
        <w:t>buvo nusikalstamai nerūpestingas</w:t>
      </w:r>
      <w:r w:rsidR="00390E8B" w:rsidRPr="00487DD7">
        <w:t>,</w:t>
      </w:r>
      <w:r w:rsidR="00E604A7" w:rsidRPr="00487DD7">
        <w:t xml:space="preserve"> nes kaip profesionalus vairuotojas pagal savo gyvenimišką ir </w:t>
      </w:r>
      <w:r w:rsidR="00390E8B" w:rsidRPr="00487DD7">
        <w:t xml:space="preserve">darbo </w:t>
      </w:r>
      <w:r w:rsidR="00E604A7" w:rsidRPr="00487DD7">
        <w:t>patirtį, asmens savybes turėjo pareigą būti rūpestingas ir suprasti, kad vairavimas</w:t>
      </w:r>
      <w:r w:rsidR="00390E8B" w:rsidRPr="00487DD7">
        <w:t>,</w:t>
      </w:r>
      <w:r w:rsidR="00E604A7" w:rsidRPr="00487DD7">
        <w:t xml:space="preserve"> nematant šalia jo vairuojamo autobuso esančių objektų, kitų eismo dalyvių, gali būti pavojingas ir sukelti eismo įvykį. Jis turėjo numatyti, kad į važiuojamąją kelio dalį bet kuriuo momentu gali ne tik </w:t>
      </w:r>
      <w:r w:rsidR="00392827" w:rsidRPr="00487DD7">
        <w:t xml:space="preserve">įeiti </w:t>
      </w:r>
      <w:r w:rsidR="00E604A7" w:rsidRPr="00487DD7">
        <w:t xml:space="preserve">pėstieji, bet ir įvažiuoti </w:t>
      </w:r>
      <w:proofErr w:type="spellStart"/>
      <w:r w:rsidR="00E604A7" w:rsidRPr="00487DD7">
        <w:t>paspirtukai</w:t>
      </w:r>
      <w:proofErr w:type="spellEnd"/>
      <w:r w:rsidR="00E604A7" w:rsidRPr="00487DD7">
        <w:t>, dviračiai, kurių judėjimo pobūdis skiriasi nuo pėsčiųjų. Tokia teismo išvada neatitinka suformuot</w:t>
      </w:r>
      <w:r w:rsidR="00CB18E2" w:rsidRPr="00487DD7">
        <w:t>os</w:t>
      </w:r>
      <w:r w:rsidR="00E604A7" w:rsidRPr="00487DD7">
        <w:t xml:space="preserve"> teismų praktik</w:t>
      </w:r>
      <w:r w:rsidR="00CB18E2" w:rsidRPr="00487DD7">
        <w:t>os</w:t>
      </w:r>
      <w:r w:rsidR="00E604A7" w:rsidRPr="00487DD7">
        <w:t xml:space="preserve">. Vertinant kaltininko veiksmus (neveikimą) ir sprendžiant priežastinio ryšio ir kaltės klausimus, būtina nustatyti momentą, nuo </w:t>
      </w:r>
      <w:r w:rsidR="00E604A7" w:rsidRPr="00487DD7">
        <w:lastRenderedPageBreak/>
        <w:t>kada kaltininkas turėjo realią galimybę pastebėti tokį pavojų keliančias aplinkybes (kasacinės nutartys baudžiamosiose bylose Nr. 2K</w:t>
      </w:r>
      <w:r w:rsidR="00FB12D4" w:rsidRPr="00487DD7">
        <w:t>-</w:t>
      </w:r>
      <w:r w:rsidR="00E604A7" w:rsidRPr="00487DD7">
        <w:t xml:space="preserve">325-942/2017, 2K-95-697/2020). </w:t>
      </w:r>
      <w:r w:rsidR="00390E8B" w:rsidRPr="00487DD7">
        <w:t xml:space="preserve">Priimdamas </w:t>
      </w:r>
      <w:r w:rsidR="00E604A7" w:rsidRPr="00487DD7">
        <w:t>sprendimus teismas negali vadovautis savo paties sukurtu, teism</w:t>
      </w:r>
      <w:r w:rsidR="00155A44" w:rsidRPr="00487DD7">
        <w:t>ų</w:t>
      </w:r>
      <w:r w:rsidR="00E604A7" w:rsidRPr="00487DD7">
        <w:t xml:space="preserve"> praktikoje nesuformuluotu kriterijumi, kad vairuotojas, be kita ko, turi vertinti potencialias arba hipotetines rizikas (kasacinė nutartis baudžiamojoje byloje Nr. 2K-7-17-489/2024).</w:t>
      </w:r>
    </w:p>
    <w:p w14:paraId="7CABAB5B" w14:textId="59D2F3C1" w:rsidR="00E604A7" w:rsidRPr="00487DD7" w:rsidRDefault="00F74D64" w:rsidP="00E604A7">
      <w:pPr>
        <w:pStyle w:val="Pagrindinistekstas"/>
        <w:numPr>
          <w:ilvl w:val="1"/>
          <w:numId w:val="27"/>
        </w:numPr>
        <w:spacing w:before="120" w:after="120"/>
        <w:ind w:left="867" w:hanging="510"/>
        <w:rPr>
          <w:lang w:bidi="lt-LT"/>
        </w:rPr>
      </w:pPr>
      <w:r w:rsidRPr="00487DD7">
        <w:t xml:space="preserve"> </w:t>
      </w:r>
      <w:bookmarkStart w:id="45" w:name="_Hlk189127123"/>
      <w:r w:rsidR="00E604A7" w:rsidRPr="00487DD7">
        <w:t xml:space="preserve">Bylos nagrinėjimo metu nebuvo nustatyta, kad </w:t>
      </w:r>
      <w:bookmarkStart w:id="46" w:name="Buk_62"/>
      <w:r w:rsidR="00911E31" w:rsidRPr="00911E31">
        <w:t xml:space="preserve">I. K. </w:t>
      </w:r>
      <w:bookmarkEnd w:id="46"/>
      <w:r w:rsidR="00E604A7" w:rsidRPr="00487DD7">
        <w:t>turėjo objektyvią galimybę pastebėti kliūtį sukdamas į dešinę</w:t>
      </w:r>
      <w:bookmarkEnd w:id="45"/>
      <w:r w:rsidR="00E604A7" w:rsidRPr="00487DD7">
        <w:t xml:space="preserve">, </w:t>
      </w:r>
      <w:r w:rsidR="00C779BA" w:rsidRPr="00487DD7">
        <w:t xml:space="preserve">todėl </w:t>
      </w:r>
      <w:r w:rsidR="00E604A7" w:rsidRPr="00487DD7">
        <w:t xml:space="preserve">nėra pagrindo teigti, kad jis buvo nusikalstamai nerūpestingas. Nenustačius jo kaltų veiksmų arba neveikimo, nėra pagrindo pripažinti jį kaltu </w:t>
      </w:r>
      <w:r w:rsidR="00C779BA" w:rsidRPr="00487DD7">
        <w:t>pagal</w:t>
      </w:r>
      <w:r w:rsidR="00E604A7" w:rsidRPr="00487DD7">
        <w:t xml:space="preserve"> BK</w:t>
      </w:r>
      <w:r w:rsidR="00964C8E">
        <w:t> </w:t>
      </w:r>
      <w:r w:rsidR="00E604A7" w:rsidRPr="00487DD7">
        <w:t>281</w:t>
      </w:r>
      <w:r w:rsidR="00964C8E">
        <w:t> </w:t>
      </w:r>
      <w:r w:rsidR="00E604A7" w:rsidRPr="00487DD7">
        <w:t>straipsnio 1 dal</w:t>
      </w:r>
      <w:r w:rsidR="00C779BA" w:rsidRPr="00487DD7">
        <w:t>į.</w:t>
      </w:r>
    </w:p>
    <w:p w14:paraId="525A5564" w14:textId="64AF2224" w:rsidR="00A1351B" w:rsidRPr="00487DD7" w:rsidRDefault="00F74D64" w:rsidP="00A1351B">
      <w:pPr>
        <w:pStyle w:val="Pagrindinistekstas"/>
        <w:numPr>
          <w:ilvl w:val="1"/>
          <w:numId w:val="27"/>
        </w:numPr>
        <w:spacing w:before="120" w:after="120"/>
        <w:ind w:left="867" w:hanging="510"/>
        <w:rPr>
          <w:lang w:bidi="lt-LT"/>
        </w:rPr>
      </w:pPr>
      <w:r w:rsidRPr="00487DD7">
        <w:rPr>
          <w:lang w:bidi="lt-LT"/>
        </w:rPr>
        <w:t xml:space="preserve"> </w:t>
      </w:r>
      <w:r w:rsidR="00E604A7" w:rsidRPr="00487DD7">
        <w:rPr>
          <w:lang w:bidi="lt-LT"/>
        </w:rPr>
        <w:t>Kaip buvo nurodoma apeliaciniame skunde, pirmosios instancijos teismas</w:t>
      </w:r>
      <w:r w:rsidR="002D358D" w:rsidRPr="00487DD7">
        <w:rPr>
          <w:lang w:bidi="lt-LT"/>
        </w:rPr>
        <w:t>,</w:t>
      </w:r>
      <w:r w:rsidR="00E604A7" w:rsidRPr="00487DD7">
        <w:rPr>
          <w:lang w:bidi="lt-LT"/>
        </w:rPr>
        <w:t xml:space="preserve"> priim</w:t>
      </w:r>
      <w:r w:rsidR="002D358D" w:rsidRPr="00487DD7">
        <w:rPr>
          <w:lang w:bidi="lt-LT"/>
        </w:rPr>
        <w:t xml:space="preserve">damas </w:t>
      </w:r>
      <w:r w:rsidR="00E604A7" w:rsidRPr="00487DD7">
        <w:rPr>
          <w:lang w:bidi="lt-LT"/>
        </w:rPr>
        <w:t>apkaltinamąjį nuosprendį</w:t>
      </w:r>
      <w:r w:rsidR="002D358D" w:rsidRPr="00487DD7">
        <w:rPr>
          <w:lang w:bidi="lt-LT"/>
        </w:rPr>
        <w:t>,</w:t>
      </w:r>
      <w:r w:rsidR="00E604A7" w:rsidRPr="00487DD7">
        <w:rPr>
          <w:lang w:bidi="lt-LT"/>
        </w:rPr>
        <w:t xml:space="preserve"> visiškai nevertino kito eismo dalyvio</w:t>
      </w:r>
      <w:r w:rsidR="002D358D" w:rsidRPr="00487DD7">
        <w:rPr>
          <w:lang w:bidi="lt-LT"/>
        </w:rPr>
        <w:t xml:space="preserve"> – </w:t>
      </w:r>
      <w:proofErr w:type="spellStart"/>
      <w:r w:rsidR="00E604A7" w:rsidRPr="00487DD7">
        <w:rPr>
          <w:lang w:bidi="lt-LT"/>
        </w:rPr>
        <w:t>paspirtuko</w:t>
      </w:r>
      <w:proofErr w:type="spellEnd"/>
      <w:r w:rsidR="00E604A7" w:rsidRPr="00487DD7">
        <w:rPr>
          <w:lang w:bidi="lt-LT"/>
        </w:rPr>
        <w:t xml:space="preserve"> vairuotojo veiksmų.</w:t>
      </w:r>
    </w:p>
    <w:p w14:paraId="6DC9AC81" w14:textId="619DF395" w:rsidR="00355A09" w:rsidRPr="00487DD7" w:rsidRDefault="00F74D64" w:rsidP="002D3165">
      <w:pPr>
        <w:pStyle w:val="Pagrindinistekstas"/>
        <w:numPr>
          <w:ilvl w:val="1"/>
          <w:numId w:val="27"/>
        </w:numPr>
        <w:spacing w:before="120" w:after="120"/>
        <w:ind w:left="867" w:hanging="510"/>
        <w:rPr>
          <w:lang w:bidi="lt-LT"/>
        </w:rPr>
      </w:pPr>
      <w:r w:rsidRPr="00487DD7">
        <w:rPr>
          <w:lang w:bidi="lt-LT"/>
        </w:rPr>
        <w:t xml:space="preserve"> </w:t>
      </w:r>
      <w:r w:rsidR="00E604A7" w:rsidRPr="00487DD7">
        <w:rPr>
          <w:lang w:bidi="lt-LT"/>
        </w:rPr>
        <w:t xml:space="preserve">Apeliacinės instancijos teismas dėl </w:t>
      </w:r>
      <w:bookmarkStart w:id="47" w:name="Buk_97"/>
      <w:r w:rsidR="00911E31" w:rsidRPr="00911E31">
        <w:rPr>
          <w:lang w:bidi="lt-LT"/>
        </w:rPr>
        <w:t xml:space="preserve">M. S. </w:t>
      </w:r>
      <w:bookmarkEnd w:id="47"/>
      <w:r w:rsidR="00E604A7" w:rsidRPr="00487DD7">
        <w:rPr>
          <w:lang w:bidi="lt-LT"/>
        </w:rPr>
        <w:t xml:space="preserve">veiksmų nuosprendžio 15 punkte </w:t>
      </w:r>
      <w:r w:rsidR="00355A09" w:rsidRPr="00487DD7">
        <w:rPr>
          <w:lang w:bidi="lt-LT"/>
        </w:rPr>
        <w:t>nurodė</w:t>
      </w:r>
      <w:r w:rsidR="00E604A7" w:rsidRPr="00487DD7">
        <w:rPr>
          <w:lang w:bidi="lt-LT"/>
        </w:rPr>
        <w:t xml:space="preserve">, kad nors ir nustatyta, </w:t>
      </w:r>
      <w:r w:rsidR="00392827" w:rsidRPr="00487DD7">
        <w:rPr>
          <w:lang w:bidi="lt-LT"/>
        </w:rPr>
        <w:t xml:space="preserve">jog </w:t>
      </w:r>
      <w:r w:rsidR="00E604A7" w:rsidRPr="00487DD7">
        <w:rPr>
          <w:lang w:bidi="lt-LT"/>
        </w:rPr>
        <w:t xml:space="preserve">ir nukentėjusiojo </w:t>
      </w:r>
      <w:bookmarkStart w:id="48" w:name="Buk_98"/>
      <w:r w:rsidR="00911E31" w:rsidRPr="00911E31">
        <w:rPr>
          <w:lang w:bidi="lt-LT"/>
        </w:rPr>
        <w:t xml:space="preserve">M. S. </w:t>
      </w:r>
      <w:bookmarkEnd w:id="48"/>
      <w:r w:rsidR="00E604A7" w:rsidRPr="00487DD7">
        <w:rPr>
          <w:lang w:bidi="lt-LT"/>
        </w:rPr>
        <w:t xml:space="preserve">veiksmai </w:t>
      </w:r>
      <w:r w:rsidR="00390E8B" w:rsidRPr="00487DD7">
        <w:rPr>
          <w:lang w:bidi="lt-LT"/>
        </w:rPr>
        <w:t>(</w:t>
      </w:r>
      <w:r w:rsidR="00482AE6" w:rsidRPr="00487DD7">
        <w:rPr>
          <w:lang w:bidi="lt-LT"/>
        </w:rPr>
        <w:t>t. y.</w:t>
      </w:r>
      <w:r w:rsidR="00E604A7" w:rsidRPr="00487DD7">
        <w:rPr>
          <w:lang w:bidi="lt-LT"/>
        </w:rPr>
        <w:t xml:space="preserve"> kad jis</w:t>
      </w:r>
      <w:r w:rsidR="00390E8B" w:rsidRPr="00487DD7">
        <w:rPr>
          <w:lang w:bidi="lt-LT"/>
        </w:rPr>
        <w:t>,</w:t>
      </w:r>
      <w:r w:rsidR="00E604A7" w:rsidRPr="00487DD7">
        <w:rPr>
          <w:lang w:bidi="lt-LT"/>
        </w:rPr>
        <w:t xml:space="preserve"> privažiavęs važiuojamąjį dalį, kuri</w:t>
      </w:r>
      <w:r w:rsidR="00390E8B" w:rsidRPr="00487DD7">
        <w:rPr>
          <w:lang w:bidi="lt-LT"/>
        </w:rPr>
        <w:t>ą</w:t>
      </w:r>
      <w:r w:rsidR="00E604A7" w:rsidRPr="00487DD7">
        <w:rPr>
          <w:lang w:bidi="lt-LT"/>
        </w:rPr>
        <w:t xml:space="preserve"> ketino kirsti, nesumažino greičio prieš </w:t>
      </w:r>
      <w:r w:rsidR="00390E8B" w:rsidRPr="00487DD7">
        <w:rPr>
          <w:lang w:bidi="lt-LT"/>
        </w:rPr>
        <w:t xml:space="preserve">sukantį </w:t>
      </w:r>
      <w:r w:rsidR="00E604A7" w:rsidRPr="00487DD7">
        <w:rPr>
          <w:lang w:bidi="lt-LT"/>
        </w:rPr>
        <w:t xml:space="preserve">į dešinę autobusą, judėjo į priekį, </w:t>
      </w:r>
      <w:r w:rsidR="00390E8B" w:rsidRPr="00487DD7">
        <w:rPr>
          <w:lang w:bidi="lt-LT"/>
        </w:rPr>
        <w:t xml:space="preserve">nors </w:t>
      </w:r>
      <w:r w:rsidR="00E604A7" w:rsidRPr="00487DD7">
        <w:rPr>
          <w:lang w:bidi="lt-LT"/>
        </w:rPr>
        <w:t>važiuoti nebuvo saugu</w:t>
      </w:r>
      <w:r w:rsidR="00390E8B" w:rsidRPr="00487DD7">
        <w:rPr>
          <w:lang w:bidi="lt-LT"/>
        </w:rPr>
        <w:t>,</w:t>
      </w:r>
      <w:r w:rsidR="00E604A7" w:rsidRPr="00487DD7">
        <w:rPr>
          <w:lang w:bidi="lt-LT"/>
        </w:rPr>
        <w:t xml:space="preserve"> ir atsitrenkė į autobuso dešinio šono priekinę dalį</w:t>
      </w:r>
      <w:r w:rsidR="00390E8B" w:rsidRPr="00487DD7">
        <w:rPr>
          <w:lang w:bidi="lt-LT"/>
        </w:rPr>
        <w:t>)</w:t>
      </w:r>
      <w:r w:rsidR="00E604A7" w:rsidRPr="00487DD7">
        <w:rPr>
          <w:lang w:bidi="lt-LT"/>
        </w:rPr>
        <w:t xml:space="preserve"> techniniu požiūriu buvo nepriimtini ir turėjo priežastinį ryšį su eismo įvykio kilimu, tačiau ši aplinkybė nepaneigia teisiškai reikšmingo priežastinio ryšio tarp </w:t>
      </w:r>
      <w:bookmarkStart w:id="49" w:name="Buk_73"/>
      <w:r w:rsidR="00911E31" w:rsidRPr="00911E31">
        <w:rPr>
          <w:lang w:bidi="lt-LT"/>
        </w:rPr>
        <w:t xml:space="preserve">I. K. </w:t>
      </w:r>
      <w:bookmarkEnd w:id="49"/>
      <w:r w:rsidR="00E604A7" w:rsidRPr="00487DD7">
        <w:rPr>
          <w:lang w:bidi="lt-LT"/>
        </w:rPr>
        <w:t xml:space="preserve">veiksmų ir eismo įvykio. </w:t>
      </w:r>
      <w:r w:rsidR="000418DB" w:rsidRPr="00487DD7">
        <w:rPr>
          <w:lang w:bidi="lt-LT"/>
        </w:rPr>
        <w:t>Jei n</w:t>
      </w:r>
      <w:r w:rsidR="00E604A7" w:rsidRPr="00487DD7">
        <w:rPr>
          <w:lang w:bidi="lt-LT"/>
        </w:rPr>
        <w:t>usta</w:t>
      </w:r>
      <w:r w:rsidR="000418DB" w:rsidRPr="00487DD7">
        <w:rPr>
          <w:lang w:bidi="lt-LT"/>
        </w:rPr>
        <w:t>toma</w:t>
      </w:r>
      <w:r w:rsidR="00E604A7" w:rsidRPr="00487DD7">
        <w:rPr>
          <w:lang w:bidi="lt-LT"/>
        </w:rPr>
        <w:t>, jog ir kitų eismo dalyvių padaryti kelių transporto eismo saugumo ar transporto priemonių eksploatavimo taisyklių pažeidimai yra susiję priežastiniu ryšiu su eismo įvykio metu kilusiais padariniais, jie visi atsako pagal BK</w:t>
      </w:r>
      <w:r w:rsidR="00392827" w:rsidRPr="00487DD7">
        <w:rPr>
          <w:lang w:bidi="lt-LT"/>
        </w:rPr>
        <w:t> </w:t>
      </w:r>
      <w:r w:rsidR="00E604A7" w:rsidRPr="00487DD7">
        <w:rPr>
          <w:lang w:bidi="lt-LT"/>
        </w:rPr>
        <w:t>281</w:t>
      </w:r>
      <w:r w:rsidR="000418DB" w:rsidRPr="00487DD7">
        <w:rPr>
          <w:lang w:bidi="lt-LT"/>
        </w:rPr>
        <w:t> </w:t>
      </w:r>
      <w:r w:rsidR="00E604A7" w:rsidRPr="00487DD7">
        <w:rPr>
          <w:lang w:bidi="lt-LT"/>
        </w:rPr>
        <w:t>str</w:t>
      </w:r>
      <w:r w:rsidR="00355A09" w:rsidRPr="00487DD7">
        <w:rPr>
          <w:lang w:bidi="lt-LT"/>
        </w:rPr>
        <w:t>aipsnį.</w:t>
      </w:r>
      <w:r w:rsidR="00E604A7" w:rsidRPr="00487DD7">
        <w:rPr>
          <w:lang w:bidi="lt-LT"/>
        </w:rPr>
        <w:t xml:space="preserve"> Šiuo atveju </w:t>
      </w:r>
      <w:bookmarkStart w:id="50" w:name="Buk_99"/>
      <w:r w:rsidR="00911E31" w:rsidRPr="00911E31">
        <w:rPr>
          <w:lang w:bidi="lt-LT"/>
        </w:rPr>
        <w:t xml:space="preserve">M. S. </w:t>
      </w:r>
      <w:bookmarkEnd w:id="50"/>
      <w:r w:rsidR="00E604A7" w:rsidRPr="00487DD7">
        <w:rPr>
          <w:lang w:bidi="lt-LT"/>
        </w:rPr>
        <w:t>veiksmai nesukėlė BK</w:t>
      </w:r>
      <w:r w:rsidR="000F4B48">
        <w:rPr>
          <w:lang w:bidi="lt-LT"/>
        </w:rPr>
        <w:t> </w:t>
      </w:r>
      <w:r w:rsidR="00E604A7" w:rsidRPr="00487DD7">
        <w:rPr>
          <w:lang w:bidi="lt-LT"/>
        </w:rPr>
        <w:t>281</w:t>
      </w:r>
      <w:r w:rsidR="000F4B48">
        <w:rPr>
          <w:lang w:bidi="lt-LT"/>
        </w:rPr>
        <w:t> </w:t>
      </w:r>
      <w:r w:rsidR="00E604A7" w:rsidRPr="00487DD7">
        <w:rPr>
          <w:lang w:bidi="lt-LT"/>
        </w:rPr>
        <w:t>str</w:t>
      </w:r>
      <w:r w:rsidR="00355A09" w:rsidRPr="00487DD7">
        <w:rPr>
          <w:lang w:bidi="lt-LT"/>
        </w:rPr>
        <w:t>aipsnyje</w:t>
      </w:r>
      <w:r w:rsidR="00E604A7" w:rsidRPr="00487DD7">
        <w:rPr>
          <w:lang w:bidi="lt-LT"/>
        </w:rPr>
        <w:t xml:space="preserve"> nu</w:t>
      </w:r>
      <w:r w:rsidR="0055043C" w:rsidRPr="00487DD7">
        <w:rPr>
          <w:lang w:bidi="lt-LT"/>
        </w:rPr>
        <w:t>rodytų</w:t>
      </w:r>
      <w:r w:rsidR="00E604A7" w:rsidRPr="00487DD7">
        <w:rPr>
          <w:lang w:bidi="lt-LT"/>
        </w:rPr>
        <w:t xml:space="preserve"> padarinių, todėl jo atsakomybės klausimas dėl šio eismo įvykio nebuvo svarstomas.</w:t>
      </w:r>
    </w:p>
    <w:p w14:paraId="6247A5AA" w14:textId="29D369E1" w:rsidR="00B74CBE" w:rsidRPr="00487DD7" w:rsidRDefault="00F74D64" w:rsidP="00B74CBE">
      <w:pPr>
        <w:pStyle w:val="Pagrindinistekstas"/>
        <w:numPr>
          <w:ilvl w:val="1"/>
          <w:numId w:val="27"/>
        </w:numPr>
        <w:spacing w:before="120" w:after="120"/>
        <w:ind w:left="867" w:hanging="510"/>
        <w:rPr>
          <w:lang w:bidi="lt-LT"/>
        </w:rPr>
      </w:pPr>
      <w:r w:rsidRPr="00487DD7">
        <w:t xml:space="preserve"> </w:t>
      </w:r>
      <w:r w:rsidR="002D3165" w:rsidRPr="00487DD7">
        <w:t xml:space="preserve">Lietuvos Respublikos Vyriausybės 2002 m. gruodžio 11 d. nutarimu Nr. 1950 patvirtintose </w:t>
      </w:r>
      <w:r w:rsidR="000418DB" w:rsidRPr="00487DD7">
        <w:t>K</w:t>
      </w:r>
      <w:r w:rsidR="00355A09" w:rsidRPr="00487DD7">
        <w:t>elių eismo taisyklėse</w:t>
      </w:r>
      <w:r w:rsidR="00860F96" w:rsidRPr="00487DD7">
        <w:t xml:space="preserve"> </w:t>
      </w:r>
      <w:proofErr w:type="spellStart"/>
      <w:r w:rsidR="00355A09" w:rsidRPr="00487DD7">
        <w:t>paspirtukų</w:t>
      </w:r>
      <w:proofErr w:type="spellEnd"/>
      <w:r w:rsidR="00355A09" w:rsidRPr="00487DD7">
        <w:t xml:space="preserve"> vairuotojai prilyginami dvirači</w:t>
      </w:r>
      <w:r w:rsidR="00736DF9" w:rsidRPr="00487DD7">
        <w:t>ų</w:t>
      </w:r>
      <w:r w:rsidR="00355A09" w:rsidRPr="00487DD7">
        <w:t xml:space="preserve"> </w:t>
      </w:r>
      <w:r w:rsidR="000418DB" w:rsidRPr="00487DD7">
        <w:t>vairuotojams</w:t>
      </w:r>
      <w:r w:rsidR="00B74CBE" w:rsidRPr="00487DD7">
        <w:t>,</w:t>
      </w:r>
      <w:r w:rsidR="00355A09" w:rsidRPr="00487DD7">
        <w:t xml:space="preserve"> </w:t>
      </w:r>
      <w:r w:rsidR="00B74CBE" w:rsidRPr="00487DD7">
        <w:t>todėl</w:t>
      </w:r>
      <w:r w:rsidR="0095445D" w:rsidRPr="00487DD7">
        <w:t xml:space="preserve"> </w:t>
      </w:r>
      <w:r w:rsidR="00355A09" w:rsidRPr="00487DD7">
        <w:t>privalo vadovautis taisyklėmis, nurodytomis KET VIII skyriaus</w:t>
      </w:r>
      <w:r w:rsidR="00E04827" w:rsidRPr="00487DD7">
        <w:t xml:space="preserve"> </w:t>
      </w:r>
      <w:r w:rsidR="00355A09" w:rsidRPr="00487DD7">
        <w:t>55</w:t>
      </w:r>
      <w:r w:rsidR="000418DB" w:rsidRPr="00487DD7">
        <w:t>–</w:t>
      </w:r>
      <w:r w:rsidR="00355A09" w:rsidRPr="00487DD7">
        <w:t>66</w:t>
      </w:r>
      <w:r w:rsidR="00AC1D3F" w:rsidRPr="00487DD7">
        <w:t> </w:t>
      </w:r>
      <w:r w:rsidR="00355A09" w:rsidRPr="00487DD7">
        <w:t>punktuose.</w:t>
      </w:r>
    </w:p>
    <w:p w14:paraId="4566B886" w14:textId="056F2ED8" w:rsidR="00EF6D1F" w:rsidRPr="00487DD7" w:rsidRDefault="00F74D64" w:rsidP="00EF6D1F">
      <w:pPr>
        <w:pStyle w:val="Pagrindinistekstas"/>
        <w:numPr>
          <w:ilvl w:val="1"/>
          <w:numId w:val="27"/>
        </w:numPr>
        <w:spacing w:before="120" w:after="120"/>
        <w:ind w:left="867" w:hanging="510"/>
        <w:rPr>
          <w:lang w:bidi="lt-LT"/>
        </w:rPr>
      </w:pPr>
      <w:r w:rsidRPr="00487DD7">
        <w:rPr>
          <w:rStyle w:val="Bodytext3NotItalic"/>
          <w:i w:val="0"/>
          <w:iCs w:val="0"/>
          <w:sz w:val="24"/>
          <w:szCs w:val="24"/>
        </w:rPr>
        <w:t xml:space="preserve"> </w:t>
      </w:r>
      <w:r w:rsidR="00355A09" w:rsidRPr="00487DD7">
        <w:rPr>
          <w:rStyle w:val="Bodytext3NotItalic"/>
          <w:i w:val="0"/>
          <w:iCs w:val="0"/>
          <w:sz w:val="24"/>
          <w:szCs w:val="24"/>
        </w:rPr>
        <w:t>KET 59 punkte nurodoma, kad</w:t>
      </w:r>
      <w:r w:rsidR="00B74CBE" w:rsidRPr="00487DD7">
        <w:rPr>
          <w:rStyle w:val="Bodytext3NotItalic"/>
          <w:i w:val="0"/>
          <w:iCs w:val="0"/>
          <w:sz w:val="24"/>
          <w:szCs w:val="24"/>
        </w:rPr>
        <w:t xml:space="preserve"> d</w:t>
      </w:r>
      <w:r w:rsidR="00355A09" w:rsidRPr="00487DD7">
        <w:t xml:space="preserve">viračio vairuotojas, artėdamas prie vietos, kur reikia kirsti važiuojamąjį dalį, </w:t>
      </w:r>
      <w:r w:rsidR="00355A09" w:rsidRPr="00487DD7">
        <w:rPr>
          <w:rStyle w:val="Bodytext3Bold"/>
          <w:rFonts w:eastAsiaTheme="minorHAnsi"/>
          <w:b w:val="0"/>
          <w:bCs w:val="0"/>
          <w:i w:val="0"/>
          <w:iCs w:val="0"/>
          <w:sz w:val="24"/>
          <w:szCs w:val="24"/>
        </w:rPr>
        <w:t xml:space="preserve">visais atvejais </w:t>
      </w:r>
      <w:r w:rsidR="00355A09" w:rsidRPr="00487DD7">
        <w:rPr>
          <w:rStyle w:val="Bodytext3Bold"/>
          <w:b w:val="0"/>
          <w:bCs w:val="0"/>
          <w:i w:val="0"/>
          <w:iCs w:val="0"/>
          <w:sz w:val="24"/>
          <w:szCs w:val="24"/>
        </w:rPr>
        <w:t>privalo</w:t>
      </w:r>
      <w:r w:rsidR="00355A09" w:rsidRPr="00487DD7">
        <w:rPr>
          <w:rStyle w:val="Bodytext3Bold"/>
          <w:rFonts w:eastAsiaTheme="minorHAnsi"/>
          <w:i w:val="0"/>
          <w:iCs w:val="0"/>
          <w:sz w:val="24"/>
          <w:szCs w:val="24"/>
        </w:rPr>
        <w:t xml:space="preserve"> </w:t>
      </w:r>
      <w:r w:rsidR="00355A09" w:rsidRPr="00487DD7">
        <w:t>sumažinti važiavimo greitį ir gali tęsti judėjimą tik įsitikinęs, kad važiuoti saugu ir nebus trukdoma kitiems eismo dalyviams</w:t>
      </w:r>
      <w:r w:rsidR="00EF6D1F" w:rsidRPr="00487DD7">
        <w:t>.</w:t>
      </w:r>
      <w:r w:rsidR="00355A09" w:rsidRPr="00487DD7">
        <w:t xml:space="preserve"> </w:t>
      </w:r>
      <w:r w:rsidR="00355A09" w:rsidRPr="00487DD7">
        <w:rPr>
          <w:rStyle w:val="Bodytext3NotItalic"/>
          <w:i w:val="0"/>
          <w:iCs w:val="0"/>
          <w:sz w:val="24"/>
          <w:szCs w:val="24"/>
        </w:rPr>
        <w:t>KET 63 punkte nurodoma, kad</w:t>
      </w:r>
      <w:r w:rsidR="00EF6D1F" w:rsidRPr="00487DD7">
        <w:rPr>
          <w:rStyle w:val="Bodytext3NotItalic"/>
          <w:i w:val="0"/>
          <w:iCs w:val="0"/>
          <w:sz w:val="24"/>
          <w:szCs w:val="24"/>
        </w:rPr>
        <w:t xml:space="preserve"> v</w:t>
      </w:r>
      <w:r w:rsidR="00355A09" w:rsidRPr="00487DD7">
        <w:t>ietose, kur eismą reguliuoja šviesoforai, dviračių vairuotojai privalo paisyti šviesoforų su dviračio simboliu, o kai jų nėra,</w:t>
      </w:r>
      <w:r w:rsidR="00EF6D1F" w:rsidRPr="00487DD7">
        <w:t xml:space="preserve"> –</w:t>
      </w:r>
      <w:r w:rsidR="00EF6D1F" w:rsidRPr="00487DD7">
        <w:rPr>
          <w:rStyle w:val="Bodytext3NotItalic"/>
          <w:sz w:val="24"/>
          <w:szCs w:val="24"/>
        </w:rPr>
        <w:t xml:space="preserve"> </w:t>
      </w:r>
      <w:r w:rsidR="00355A09" w:rsidRPr="00487DD7">
        <w:t>transporto šviesoforų signalų.</w:t>
      </w:r>
    </w:p>
    <w:p w14:paraId="4238D67A" w14:textId="3E99F149" w:rsidR="00DB70C0" w:rsidRPr="00487DD7" w:rsidRDefault="00F74D64" w:rsidP="002D3165">
      <w:pPr>
        <w:pStyle w:val="Pagrindinistekstas"/>
        <w:numPr>
          <w:ilvl w:val="1"/>
          <w:numId w:val="27"/>
        </w:numPr>
        <w:spacing w:before="120" w:after="120"/>
        <w:ind w:left="867" w:hanging="510"/>
        <w:rPr>
          <w:lang w:bidi="lt-LT"/>
        </w:rPr>
      </w:pPr>
      <w:r w:rsidRPr="00487DD7">
        <w:t xml:space="preserve"> </w:t>
      </w:r>
      <w:r w:rsidR="00355A09" w:rsidRPr="00487DD7">
        <w:t>Kyla teisinis klausimas</w:t>
      </w:r>
      <w:r w:rsidR="000418DB" w:rsidRPr="00487DD7">
        <w:t>,</w:t>
      </w:r>
      <w:r w:rsidR="00355A09" w:rsidRPr="00487DD7">
        <w:t xml:space="preserve"> ar </w:t>
      </w:r>
      <w:r w:rsidR="000418DB" w:rsidRPr="00487DD7">
        <w:t xml:space="preserve">artėdamas </w:t>
      </w:r>
      <w:r w:rsidR="00355A09" w:rsidRPr="00487DD7">
        <w:t xml:space="preserve">prie reguliuojamos šviesoforo sankryžos </w:t>
      </w:r>
      <w:proofErr w:type="spellStart"/>
      <w:r w:rsidR="00355A09" w:rsidRPr="00487DD7">
        <w:t>paspirtuko</w:t>
      </w:r>
      <w:proofErr w:type="spellEnd"/>
      <w:r w:rsidR="00355A09" w:rsidRPr="00487DD7">
        <w:t xml:space="preserve"> (dviračio) vairuotojas privalo laikytis KET 59 straipsnio </w:t>
      </w:r>
      <w:r w:rsidR="000418DB" w:rsidRPr="00487DD7">
        <w:t>reikalavimų</w:t>
      </w:r>
      <w:r w:rsidR="00355A09" w:rsidRPr="00487DD7">
        <w:t xml:space="preserve">, </w:t>
      </w:r>
      <w:r w:rsidR="000418DB" w:rsidRPr="00487DD7">
        <w:t xml:space="preserve">įpareigojančių </w:t>
      </w:r>
      <w:r w:rsidR="00355A09" w:rsidRPr="00487DD7">
        <w:t xml:space="preserve">sumažinti važiavimo greitį ir tęsti judėjimą tik </w:t>
      </w:r>
      <w:r w:rsidR="00392827" w:rsidRPr="00487DD7">
        <w:t>įsitikinus</w:t>
      </w:r>
      <w:r w:rsidR="00355A09" w:rsidRPr="00487DD7">
        <w:t>, kad tai daryti saugu ir nebus trukdoma kitiems eismo dalyviams. Arba KET 63 punktas leidžia nesivadovauti KET</w:t>
      </w:r>
      <w:r w:rsidR="00E04827" w:rsidRPr="00487DD7">
        <w:t> </w:t>
      </w:r>
      <w:r w:rsidR="00355A09" w:rsidRPr="00487DD7">
        <w:t>59</w:t>
      </w:r>
      <w:r w:rsidR="00E04827" w:rsidRPr="00487DD7">
        <w:t> </w:t>
      </w:r>
      <w:r w:rsidR="00860F96" w:rsidRPr="00487DD7">
        <w:t>punkto</w:t>
      </w:r>
      <w:r w:rsidR="00355A09" w:rsidRPr="00487DD7">
        <w:t xml:space="preserve"> nuostatomis. Logiška manyti, kad </w:t>
      </w:r>
      <w:r w:rsidR="00A67C07" w:rsidRPr="00487DD7">
        <w:t>ši</w:t>
      </w:r>
      <w:r w:rsidR="00355A09" w:rsidRPr="00487DD7">
        <w:t>s reikalavimas yra tęsinys KET</w:t>
      </w:r>
      <w:r w:rsidR="00E04827" w:rsidRPr="00487DD7">
        <w:t> </w:t>
      </w:r>
      <w:r w:rsidR="00355A09" w:rsidRPr="00487DD7">
        <w:t>9</w:t>
      </w:r>
      <w:r w:rsidR="00E04827" w:rsidRPr="00487DD7">
        <w:t> </w:t>
      </w:r>
      <w:r w:rsidR="00355A09" w:rsidRPr="00487DD7">
        <w:t>punkto</w:t>
      </w:r>
      <w:r w:rsidR="0055043C" w:rsidRPr="00487DD7">
        <w:t>,</w:t>
      </w:r>
      <w:r w:rsidR="00355A09" w:rsidRPr="00487DD7">
        <w:t xml:space="preserve"> nu</w:t>
      </w:r>
      <w:r w:rsidR="0055043C" w:rsidRPr="00487DD7">
        <w:t>statančio</w:t>
      </w:r>
      <w:r w:rsidR="00355A09" w:rsidRPr="00487DD7">
        <w:t>, kad</w:t>
      </w:r>
      <w:r w:rsidR="00EF6D1F" w:rsidRPr="00487DD7">
        <w:t xml:space="preserve"> e</w:t>
      </w:r>
      <w:r w:rsidR="00355A09" w:rsidRPr="00487DD7">
        <w:rPr>
          <w:rStyle w:val="Bodytext2Italic"/>
          <w:i w:val="0"/>
          <w:iCs w:val="0"/>
          <w:sz w:val="24"/>
          <w:szCs w:val="24"/>
        </w:rPr>
        <w:t>ismo dalyviai privalo laikytis visų būtinų atsargumo priemonių, nekelti pavojaus kitų eismo dalyvių, kitų asmenų ar jų turto saugumui ir aplinkai, nesudaryti kliūčių jų eismui, taip pat</w:t>
      </w:r>
      <w:r w:rsidR="000418DB" w:rsidRPr="00487DD7">
        <w:rPr>
          <w:rStyle w:val="Bodytext2Italic"/>
          <w:i w:val="0"/>
          <w:iCs w:val="0"/>
          <w:sz w:val="24"/>
          <w:szCs w:val="24"/>
        </w:rPr>
        <w:t>,</w:t>
      </w:r>
      <w:r w:rsidR="00355A09" w:rsidRPr="00487DD7">
        <w:rPr>
          <w:rStyle w:val="Bodytext2Italic"/>
          <w:i w:val="0"/>
          <w:iCs w:val="0"/>
          <w:sz w:val="24"/>
          <w:szCs w:val="24"/>
        </w:rPr>
        <w:t xml:space="preserve"> siekdami išvengti nuostolingų padarinių arba juos sumažinti</w:t>
      </w:r>
      <w:r w:rsidR="000418DB" w:rsidRPr="00487DD7">
        <w:rPr>
          <w:rStyle w:val="Bodytext2Italic"/>
          <w:i w:val="0"/>
          <w:iCs w:val="0"/>
          <w:sz w:val="24"/>
          <w:szCs w:val="24"/>
        </w:rPr>
        <w:t>,</w:t>
      </w:r>
      <w:r w:rsidR="00355A09" w:rsidRPr="00487DD7">
        <w:rPr>
          <w:rStyle w:val="Bodytext2Italic"/>
          <w:i w:val="0"/>
          <w:iCs w:val="0"/>
          <w:sz w:val="24"/>
          <w:szCs w:val="24"/>
        </w:rPr>
        <w:t xml:space="preserve"> privalo imtis visų būtinų priemonių</w:t>
      </w:r>
      <w:r w:rsidR="00DB70C0" w:rsidRPr="00487DD7">
        <w:rPr>
          <w:rStyle w:val="Bodytext2Italic"/>
          <w:i w:val="0"/>
          <w:iCs w:val="0"/>
          <w:sz w:val="24"/>
          <w:szCs w:val="24"/>
        </w:rPr>
        <w:t>.</w:t>
      </w:r>
    </w:p>
    <w:p w14:paraId="4BB263E5" w14:textId="035A9601" w:rsidR="00DB70C0" w:rsidRPr="00487DD7" w:rsidRDefault="00F74D64" w:rsidP="00DB70C0">
      <w:pPr>
        <w:pStyle w:val="Pagrindinistekstas"/>
        <w:numPr>
          <w:ilvl w:val="1"/>
          <w:numId w:val="27"/>
        </w:numPr>
        <w:spacing w:before="120" w:after="120"/>
        <w:ind w:left="867" w:hanging="510"/>
        <w:rPr>
          <w:lang w:bidi="lt-LT"/>
        </w:rPr>
      </w:pPr>
      <w:r w:rsidRPr="00487DD7">
        <w:rPr>
          <w:lang w:bidi="lt-LT"/>
        </w:rPr>
        <w:t xml:space="preserve"> </w:t>
      </w:r>
      <w:r w:rsidR="002D3165" w:rsidRPr="00487DD7">
        <w:rPr>
          <w:lang w:bidi="lt-LT"/>
        </w:rPr>
        <w:t>Šioje byloje</w:t>
      </w:r>
      <w:r w:rsidR="00DB70C0" w:rsidRPr="00487DD7">
        <w:rPr>
          <w:lang w:bidi="lt-LT"/>
        </w:rPr>
        <w:t xml:space="preserve"> autobusas stovėjo Kalvarijų </w:t>
      </w:r>
      <w:r w:rsidR="000418DB" w:rsidRPr="00487DD7">
        <w:rPr>
          <w:lang w:bidi="lt-LT"/>
        </w:rPr>
        <w:t>ir</w:t>
      </w:r>
      <w:r w:rsidR="00DB70C0" w:rsidRPr="00487DD7">
        <w:rPr>
          <w:lang w:bidi="lt-LT"/>
        </w:rPr>
        <w:t xml:space="preserve"> Šeimyniškių gatvių sankryžoje degant raudonam šviesoforo signalui. </w:t>
      </w:r>
      <w:proofErr w:type="spellStart"/>
      <w:r w:rsidR="00DB70C0" w:rsidRPr="00487DD7">
        <w:rPr>
          <w:lang w:bidi="lt-LT"/>
        </w:rPr>
        <w:t>Paspirtuko</w:t>
      </w:r>
      <w:proofErr w:type="spellEnd"/>
      <w:r w:rsidR="00DB70C0" w:rsidRPr="00487DD7">
        <w:rPr>
          <w:lang w:bidi="lt-LT"/>
        </w:rPr>
        <w:t xml:space="preserve"> vairuotojas tuo metu važiavo link minėtos sankryžos Kalvarijų gatve. Užsidegus žaliam šviesoforo signalui</w:t>
      </w:r>
      <w:r w:rsidR="000418DB" w:rsidRPr="00487DD7">
        <w:rPr>
          <w:lang w:bidi="lt-LT"/>
        </w:rPr>
        <w:t>,</w:t>
      </w:r>
      <w:r w:rsidR="00DB70C0" w:rsidRPr="00487DD7">
        <w:rPr>
          <w:lang w:bidi="lt-LT"/>
        </w:rPr>
        <w:t xml:space="preserve"> autobusas pradėjo važiuoti ir sukti į dešinę. Tuo metu, kai autobusas pajudėjo</w:t>
      </w:r>
      <w:r w:rsidR="00B04CD0" w:rsidRPr="00487DD7">
        <w:rPr>
          <w:lang w:bidi="lt-LT"/>
        </w:rPr>
        <w:t>,</w:t>
      </w:r>
      <w:r w:rsidR="00DB70C0" w:rsidRPr="00487DD7">
        <w:rPr>
          <w:lang w:bidi="lt-LT"/>
        </w:rPr>
        <w:t xml:space="preserve"> </w:t>
      </w:r>
      <w:proofErr w:type="spellStart"/>
      <w:r w:rsidR="00DB70C0" w:rsidRPr="00487DD7">
        <w:rPr>
          <w:lang w:bidi="lt-LT"/>
        </w:rPr>
        <w:t>paspirtuko</w:t>
      </w:r>
      <w:proofErr w:type="spellEnd"/>
      <w:r w:rsidR="00DB70C0" w:rsidRPr="00487DD7">
        <w:rPr>
          <w:lang w:bidi="lt-LT"/>
        </w:rPr>
        <w:t xml:space="preserve"> vairuotojas priartėjo prie autobuso galo, </w:t>
      </w:r>
      <w:r w:rsidR="000418DB" w:rsidRPr="00487DD7">
        <w:rPr>
          <w:lang w:bidi="lt-LT"/>
        </w:rPr>
        <w:t xml:space="preserve">autobusas </w:t>
      </w:r>
      <w:r w:rsidR="00DB70C0" w:rsidRPr="00487DD7">
        <w:rPr>
          <w:lang w:bidi="lt-LT"/>
        </w:rPr>
        <w:t xml:space="preserve">jau pradėjo sukti į dešinę. Šioje eismo įvykio stadijoje </w:t>
      </w:r>
      <w:proofErr w:type="spellStart"/>
      <w:r w:rsidR="00DB70C0" w:rsidRPr="00487DD7">
        <w:rPr>
          <w:lang w:bidi="lt-LT"/>
        </w:rPr>
        <w:t>paspirtuko</w:t>
      </w:r>
      <w:proofErr w:type="spellEnd"/>
      <w:r w:rsidR="00DB70C0" w:rsidRPr="00487DD7">
        <w:rPr>
          <w:lang w:bidi="lt-LT"/>
        </w:rPr>
        <w:t xml:space="preserve"> vairuotojas važi</w:t>
      </w:r>
      <w:r w:rsidR="003E3EB4" w:rsidRPr="00487DD7">
        <w:rPr>
          <w:lang w:bidi="lt-LT"/>
        </w:rPr>
        <w:t>avo</w:t>
      </w:r>
      <w:r w:rsidR="00DB70C0" w:rsidRPr="00487DD7">
        <w:rPr>
          <w:lang w:bidi="lt-LT"/>
        </w:rPr>
        <w:t xml:space="preserve"> didesniu greičiu nei autobusas (eksperto L. Andrijausko parodymai). Kaip nustatyta eksperimento metu, autobuso vairuotojas netur</w:t>
      </w:r>
      <w:r w:rsidR="00153F6F" w:rsidRPr="00487DD7">
        <w:rPr>
          <w:lang w:bidi="lt-LT"/>
        </w:rPr>
        <w:t>ėjo</w:t>
      </w:r>
      <w:r w:rsidR="00DB70C0" w:rsidRPr="00487DD7">
        <w:rPr>
          <w:lang w:bidi="lt-LT"/>
        </w:rPr>
        <w:t xml:space="preserve"> objektyvios galimybės matyti </w:t>
      </w:r>
      <w:proofErr w:type="spellStart"/>
      <w:r w:rsidR="00DB70C0" w:rsidRPr="00487DD7">
        <w:rPr>
          <w:lang w:bidi="lt-LT"/>
        </w:rPr>
        <w:t>paspirtuko</w:t>
      </w:r>
      <w:proofErr w:type="spellEnd"/>
      <w:r w:rsidR="00DB70C0" w:rsidRPr="00487DD7">
        <w:rPr>
          <w:lang w:bidi="lt-LT"/>
        </w:rPr>
        <w:t xml:space="preserve"> ir tęs</w:t>
      </w:r>
      <w:r w:rsidR="00153F6F" w:rsidRPr="00487DD7">
        <w:rPr>
          <w:lang w:bidi="lt-LT"/>
        </w:rPr>
        <w:t>ė</w:t>
      </w:r>
      <w:r w:rsidR="00DB70C0" w:rsidRPr="00487DD7">
        <w:rPr>
          <w:lang w:bidi="lt-LT"/>
        </w:rPr>
        <w:t xml:space="preserve"> judėjimą, nes nemat</w:t>
      </w:r>
      <w:r w:rsidR="00153F6F" w:rsidRPr="00487DD7">
        <w:rPr>
          <w:lang w:bidi="lt-LT"/>
        </w:rPr>
        <w:t>ė</w:t>
      </w:r>
      <w:r w:rsidR="00DB70C0" w:rsidRPr="00487DD7">
        <w:rPr>
          <w:lang w:bidi="lt-LT"/>
        </w:rPr>
        <w:t xml:space="preserve"> jokių kliūčių pėsčiųjų perėjoje. Po </w:t>
      </w:r>
      <w:r w:rsidR="000418DB" w:rsidRPr="00487DD7">
        <w:rPr>
          <w:lang w:bidi="lt-LT"/>
        </w:rPr>
        <w:t>t</w:t>
      </w:r>
      <w:r w:rsidR="00DB70C0" w:rsidRPr="00487DD7">
        <w:rPr>
          <w:lang w:bidi="lt-LT"/>
        </w:rPr>
        <w:t xml:space="preserve">o </w:t>
      </w:r>
      <w:proofErr w:type="spellStart"/>
      <w:r w:rsidR="00DB70C0" w:rsidRPr="00487DD7">
        <w:rPr>
          <w:lang w:bidi="lt-LT"/>
        </w:rPr>
        <w:t>paspirtuko</w:t>
      </w:r>
      <w:proofErr w:type="spellEnd"/>
      <w:r w:rsidR="00DB70C0" w:rsidRPr="00487DD7">
        <w:rPr>
          <w:lang w:bidi="lt-LT"/>
        </w:rPr>
        <w:t xml:space="preserve"> vairuotojas nesustodamas, nemažindamas važiavimo greičio atsitrenk</w:t>
      </w:r>
      <w:r w:rsidR="00153F6F" w:rsidRPr="00487DD7">
        <w:rPr>
          <w:lang w:bidi="lt-LT"/>
        </w:rPr>
        <w:t>ė</w:t>
      </w:r>
      <w:r w:rsidR="00DB70C0" w:rsidRPr="00487DD7">
        <w:rPr>
          <w:lang w:bidi="lt-LT"/>
        </w:rPr>
        <w:t xml:space="preserve"> į autobuso šoną.</w:t>
      </w:r>
    </w:p>
    <w:p w14:paraId="4473358E" w14:textId="295A576F" w:rsidR="00DB70C0" w:rsidRPr="00487DD7" w:rsidRDefault="00F74D64" w:rsidP="00DB70C0">
      <w:pPr>
        <w:pStyle w:val="Pagrindinistekstas"/>
        <w:numPr>
          <w:ilvl w:val="1"/>
          <w:numId w:val="27"/>
        </w:numPr>
        <w:spacing w:before="120" w:after="120"/>
        <w:ind w:left="867" w:hanging="510"/>
        <w:rPr>
          <w:lang w:bidi="lt-LT"/>
        </w:rPr>
      </w:pPr>
      <w:r w:rsidRPr="00487DD7">
        <w:rPr>
          <w:lang w:bidi="lt-LT"/>
        </w:rPr>
        <w:lastRenderedPageBreak/>
        <w:t xml:space="preserve"> </w:t>
      </w:r>
      <w:r w:rsidR="000E1712" w:rsidRPr="00487DD7">
        <w:rPr>
          <w:lang w:bidi="lt-LT"/>
        </w:rPr>
        <w:t>I</w:t>
      </w:r>
      <w:r w:rsidR="00DB70C0" w:rsidRPr="00487DD7">
        <w:rPr>
          <w:lang w:bidi="lt-LT"/>
        </w:rPr>
        <w:t xml:space="preserve">ki eismo įvykio </w:t>
      </w:r>
      <w:r w:rsidR="000E1712" w:rsidRPr="00487DD7">
        <w:rPr>
          <w:lang w:bidi="lt-LT"/>
        </w:rPr>
        <w:t xml:space="preserve">susiklosčiusioje </w:t>
      </w:r>
      <w:r w:rsidR="00DB70C0" w:rsidRPr="00487DD7">
        <w:rPr>
          <w:lang w:bidi="lt-LT"/>
        </w:rPr>
        <w:t xml:space="preserve">situacijoje </w:t>
      </w:r>
      <w:proofErr w:type="spellStart"/>
      <w:r w:rsidR="00DB70C0" w:rsidRPr="00487DD7">
        <w:rPr>
          <w:lang w:bidi="lt-LT"/>
        </w:rPr>
        <w:t>paspirtuko</w:t>
      </w:r>
      <w:proofErr w:type="spellEnd"/>
      <w:r w:rsidR="00DB70C0" w:rsidRPr="00487DD7">
        <w:rPr>
          <w:lang w:bidi="lt-LT"/>
        </w:rPr>
        <w:t xml:space="preserve"> vairuotojas artėjo Kalvarijų gatve link Kalvarijų </w:t>
      </w:r>
      <w:r w:rsidR="000418DB" w:rsidRPr="00487DD7">
        <w:rPr>
          <w:lang w:bidi="lt-LT"/>
        </w:rPr>
        <w:t>ir</w:t>
      </w:r>
      <w:r w:rsidR="00DB70C0" w:rsidRPr="00487DD7">
        <w:rPr>
          <w:lang w:bidi="lt-LT"/>
        </w:rPr>
        <w:t xml:space="preserve"> Šeimyniškių gatvių sankryžos. Visa situacija sankryžoje jam buvo prieš akis, t.</w:t>
      </w:r>
      <w:r w:rsidR="00565FDC">
        <w:rPr>
          <w:lang w:bidi="lt-LT"/>
        </w:rPr>
        <w:t> </w:t>
      </w:r>
      <w:r w:rsidR="00DB70C0" w:rsidRPr="00487DD7">
        <w:rPr>
          <w:lang w:bidi="lt-LT"/>
        </w:rPr>
        <w:t>y.</w:t>
      </w:r>
      <w:r w:rsidR="00565FDC">
        <w:rPr>
          <w:lang w:bidi="lt-LT"/>
        </w:rPr>
        <w:t> </w:t>
      </w:r>
      <w:r w:rsidR="00DB70C0" w:rsidRPr="00487DD7">
        <w:rPr>
          <w:lang w:bidi="lt-LT"/>
        </w:rPr>
        <w:t xml:space="preserve">buvo </w:t>
      </w:r>
      <w:r w:rsidR="000418DB" w:rsidRPr="00487DD7">
        <w:rPr>
          <w:lang w:bidi="lt-LT"/>
        </w:rPr>
        <w:t xml:space="preserve">visiškai </w:t>
      </w:r>
      <w:r w:rsidR="00DB70C0" w:rsidRPr="00487DD7">
        <w:rPr>
          <w:lang w:bidi="lt-LT"/>
        </w:rPr>
        <w:t>matoma, kontroliuojama ir j</w:t>
      </w:r>
      <w:r w:rsidR="000418DB" w:rsidRPr="00487DD7">
        <w:rPr>
          <w:lang w:bidi="lt-LT"/>
        </w:rPr>
        <w:t>ą</w:t>
      </w:r>
      <w:r w:rsidR="00DB70C0" w:rsidRPr="00487DD7">
        <w:rPr>
          <w:lang w:bidi="lt-LT"/>
        </w:rPr>
        <w:t xml:space="preserve"> buvo galima valdyti. Autobusui sustojus prieš sankryžą dešinėje (pirmo</w:t>
      </w:r>
      <w:r w:rsidR="000418DB" w:rsidRPr="00487DD7">
        <w:rPr>
          <w:lang w:bidi="lt-LT"/>
        </w:rPr>
        <w:t>jo</w:t>
      </w:r>
      <w:r w:rsidR="00DB70C0" w:rsidRPr="00487DD7">
        <w:rPr>
          <w:lang w:bidi="lt-LT"/>
        </w:rPr>
        <w:t>je) eismo ju</w:t>
      </w:r>
      <w:r w:rsidR="00D933ED" w:rsidRPr="00487DD7">
        <w:rPr>
          <w:lang w:bidi="lt-LT"/>
        </w:rPr>
        <w:t>o</w:t>
      </w:r>
      <w:r w:rsidR="00DB70C0" w:rsidRPr="00487DD7">
        <w:rPr>
          <w:lang w:bidi="lt-LT"/>
        </w:rPr>
        <w:t>stoje</w:t>
      </w:r>
      <w:r w:rsidR="000418DB" w:rsidRPr="00487DD7">
        <w:rPr>
          <w:lang w:bidi="lt-LT"/>
        </w:rPr>
        <w:t>,</w:t>
      </w:r>
      <w:r w:rsidR="00DB70C0" w:rsidRPr="00487DD7">
        <w:rPr>
          <w:lang w:bidi="lt-LT"/>
        </w:rPr>
        <w:t xml:space="preserve"> buvo įjungtas dešinio posūkio signalas. Dešinio posūkio signalas buvo įjungtas ir pradėjus sukti į dešinę (matoma vaizdo įraš</w:t>
      </w:r>
      <w:r w:rsidR="00922FAD" w:rsidRPr="00487DD7">
        <w:rPr>
          <w:lang w:bidi="lt-LT"/>
        </w:rPr>
        <w:t>e</w:t>
      </w:r>
      <w:r w:rsidR="00DB70C0" w:rsidRPr="00487DD7">
        <w:rPr>
          <w:lang w:bidi="lt-LT"/>
        </w:rPr>
        <w:t xml:space="preserve">). </w:t>
      </w:r>
      <w:r w:rsidR="000418DB" w:rsidRPr="00487DD7">
        <w:rPr>
          <w:lang w:bidi="lt-LT"/>
        </w:rPr>
        <w:t xml:space="preserve">Artėdamas </w:t>
      </w:r>
      <w:r w:rsidR="00DB70C0" w:rsidRPr="00487DD7">
        <w:rPr>
          <w:lang w:bidi="lt-LT"/>
        </w:rPr>
        <w:t xml:space="preserve">prie sankryžos </w:t>
      </w:r>
      <w:proofErr w:type="spellStart"/>
      <w:r w:rsidR="00DB70C0" w:rsidRPr="00487DD7">
        <w:rPr>
          <w:lang w:bidi="lt-LT"/>
        </w:rPr>
        <w:t>paspirtuko</w:t>
      </w:r>
      <w:proofErr w:type="spellEnd"/>
      <w:r w:rsidR="00DB70C0" w:rsidRPr="00487DD7">
        <w:rPr>
          <w:lang w:bidi="lt-LT"/>
        </w:rPr>
        <w:t xml:space="preserve"> vairuotojas turėjo matyti kelio ženklą Nr.</w:t>
      </w:r>
      <w:r w:rsidR="00D933ED" w:rsidRPr="00487DD7">
        <w:rPr>
          <w:lang w:bidi="lt-LT"/>
        </w:rPr>
        <w:t xml:space="preserve"> </w:t>
      </w:r>
      <w:r w:rsidR="00DB70C0" w:rsidRPr="00487DD7">
        <w:rPr>
          <w:lang w:bidi="lt-LT"/>
        </w:rPr>
        <w:t>507, kuriame pavaizduota, kad iš dešinės (pirmos</w:t>
      </w:r>
      <w:r w:rsidR="000418DB" w:rsidRPr="00487DD7">
        <w:rPr>
          <w:lang w:bidi="lt-LT"/>
        </w:rPr>
        <w:t>ios</w:t>
      </w:r>
      <w:r w:rsidR="00DB70C0" w:rsidRPr="00487DD7">
        <w:rPr>
          <w:lang w:bidi="lt-LT"/>
        </w:rPr>
        <w:t>) eismo juostos galima sukti tik į dešinę. Iki sankryžos ženklas Nr.</w:t>
      </w:r>
      <w:r w:rsidR="00E04827" w:rsidRPr="00487DD7">
        <w:rPr>
          <w:lang w:bidi="lt-LT"/>
        </w:rPr>
        <w:t> </w:t>
      </w:r>
      <w:r w:rsidR="00DB70C0" w:rsidRPr="00487DD7">
        <w:rPr>
          <w:lang w:bidi="lt-LT"/>
        </w:rPr>
        <w:t>507</w:t>
      </w:r>
      <w:r w:rsidR="00E04827" w:rsidRPr="00487DD7">
        <w:rPr>
          <w:lang w:bidi="lt-LT"/>
        </w:rPr>
        <w:t> </w:t>
      </w:r>
      <w:r w:rsidR="00DB70C0" w:rsidRPr="00487DD7">
        <w:rPr>
          <w:lang w:bidi="lt-LT"/>
        </w:rPr>
        <w:t>pakabintas net 2 kartus (prieš įvažiavimą į viešbučio „</w:t>
      </w:r>
      <w:proofErr w:type="spellStart"/>
      <w:r w:rsidR="00DB70C0" w:rsidRPr="00487DD7">
        <w:rPr>
          <w:lang w:bidi="lt-LT"/>
        </w:rPr>
        <w:t>Holiday</w:t>
      </w:r>
      <w:proofErr w:type="spellEnd"/>
      <w:r w:rsidR="00922FAD" w:rsidRPr="00487DD7">
        <w:rPr>
          <w:lang w:bidi="lt-LT"/>
        </w:rPr>
        <w:t> </w:t>
      </w:r>
      <w:proofErr w:type="spellStart"/>
      <w:r w:rsidR="00DB70C0" w:rsidRPr="00487DD7">
        <w:rPr>
          <w:lang w:bidi="lt-LT"/>
        </w:rPr>
        <w:t>Inn</w:t>
      </w:r>
      <w:proofErr w:type="spellEnd"/>
      <w:r w:rsidR="00DB70C0" w:rsidRPr="00487DD7">
        <w:rPr>
          <w:lang w:bidi="lt-LT"/>
        </w:rPr>
        <w:t xml:space="preserve">“ kiemą ir prieš pėsčiųjų perėją), t. y. </w:t>
      </w:r>
      <w:proofErr w:type="spellStart"/>
      <w:r w:rsidR="00DB70C0" w:rsidRPr="00487DD7">
        <w:rPr>
          <w:lang w:bidi="lt-LT"/>
        </w:rPr>
        <w:t>paspirtuko</w:t>
      </w:r>
      <w:proofErr w:type="spellEnd"/>
      <w:r w:rsidR="00DB70C0" w:rsidRPr="00487DD7">
        <w:rPr>
          <w:lang w:bidi="lt-LT"/>
        </w:rPr>
        <w:t xml:space="preserve"> vairuotojas apie būsimą autobuso manevrą buvo informuotas ir autobuso signalo</w:t>
      </w:r>
      <w:r w:rsidR="000418DB" w:rsidRPr="00487DD7">
        <w:rPr>
          <w:lang w:bidi="lt-LT"/>
        </w:rPr>
        <w:t>,</w:t>
      </w:r>
      <w:r w:rsidR="00DB70C0" w:rsidRPr="00487DD7">
        <w:rPr>
          <w:lang w:bidi="lt-LT"/>
        </w:rPr>
        <w:t xml:space="preserve"> ir kelio ženklais. Tačiau </w:t>
      </w:r>
      <w:r w:rsidR="000418DB" w:rsidRPr="00487DD7">
        <w:rPr>
          <w:lang w:bidi="lt-LT"/>
        </w:rPr>
        <w:t xml:space="preserve">artėdamas </w:t>
      </w:r>
      <w:r w:rsidR="00DB70C0" w:rsidRPr="00487DD7">
        <w:rPr>
          <w:lang w:bidi="lt-LT"/>
        </w:rPr>
        <w:t xml:space="preserve">prie sankryžos, nors ir </w:t>
      </w:r>
      <w:r w:rsidR="000418DB" w:rsidRPr="00487DD7">
        <w:rPr>
          <w:lang w:bidi="lt-LT"/>
        </w:rPr>
        <w:t xml:space="preserve">degė žalias </w:t>
      </w:r>
      <w:r w:rsidR="00DB70C0" w:rsidRPr="00487DD7">
        <w:rPr>
          <w:lang w:bidi="lt-LT"/>
        </w:rPr>
        <w:t xml:space="preserve">šviesoforo </w:t>
      </w:r>
      <w:r w:rsidR="00922FAD" w:rsidRPr="00487DD7">
        <w:rPr>
          <w:lang w:bidi="lt-LT"/>
        </w:rPr>
        <w:t xml:space="preserve">signalas </w:t>
      </w:r>
      <w:r w:rsidR="00DB70C0" w:rsidRPr="00487DD7">
        <w:rPr>
          <w:lang w:bidi="lt-LT"/>
        </w:rPr>
        <w:t xml:space="preserve">tiek jam, tiek autobuso vairuotojui, </w:t>
      </w:r>
      <w:proofErr w:type="spellStart"/>
      <w:r w:rsidR="000418DB" w:rsidRPr="00487DD7">
        <w:rPr>
          <w:lang w:bidi="lt-LT"/>
        </w:rPr>
        <w:t>paspirtuko</w:t>
      </w:r>
      <w:proofErr w:type="spellEnd"/>
      <w:r w:rsidR="000418DB" w:rsidRPr="00487DD7">
        <w:rPr>
          <w:lang w:bidi="lt-LT"/>
        </w:rPr>
        <w:t xml:space="preserve"> vairuotojas </w:t>
      </w:r>
      <w:r w:rsidR="00DB70C0" w:rsidRPr="00487DD7">
        <w:rPr>
          <w:lang w:bidi="lt-LT"/>
        </w:rPr>
        <w:t>nesiėmė jokių veiksmų, kad išvengt</w:t>
      </w:r>
      <w:r w:rsidR="000418DB" w:rsidRPr="00487DD7">
        <w:rPr>
          <w:lang w:bidi="lt-LT"/>
        </w:rPr>
        <w:t>ų</w:t>
      </w:r>
      <w:r w:rsidR="00DB70C0" w:rsidRPr="00487DD7">
        <w:rPr>
          <w:lang w:bidi="lt-LT"/>
        </w:rPr>
        <w:t xml:space="preserve"> eismo įvykio. </w:t>
      </w:r>
      <w:r w:rsidR="000418DB" w:rsidRPr="00487DD7">
        <w:rPr>
          <w:lang w:bidi="lt-LT"/>
        </w:rPr>
        <w:t>Jis n</w:t>
      </w:r>
      <w:r w:rsidR="00DB70C0" w:rsidRPr="00487DD7">
        <w:rPr>
          <w:lang w:bidi="lt-LT"/>
        </w:rPr>
        <w:t xml:space="preserve">esivadovavo KET 9 </w:t>
      </w:r>
      <w:r w:rsidR="000418DB" w:rsidRPr="00487DD7">
        <w:rPr>
          <w:lang w:bidi="lt-LT"/>
        </w:rPr>
        <w:t xml:space="preserve">ir </w:t>
      </w:r>
      <w:r w:rsidR="00DB70C0" w:rsidRPr="00487DD7">
        <w:rPr>
          <w:lang w:bidi="lt-LT"/>
        </w:rPr>
        <w:t>59</w:t>
      </w:r>
      <w:r w:rsidR="008344CA" w:rsidRPr="00487DD7">
        <w:rPr>
          <w:lang w:bidi="lt-LT"/>
        </w:rPr>
        <w:t> </w:t>
      </w:r>
      <w:r w:rsidR="000418DB" w:rsidRPr="00487DD7">
        <w:rPr>
          <w:lang w:bidi="lt-LT"/>
        </w:rPr>
        <w:t xml:space="preserve">punktų </w:t>
      </w:r>
      <w:r w:rsidR="00DB70C0" w:rsidRPr="00487DD7">
        <w:rPr>
          <w:lang w:bidi="lt-LT"/>
        </w:rPr>
        <w:t xml:space="preserve">reikalavimais, nesumažino važiavimo greičio, </w:t>
      </w:r>
      <w:r w:rsidR="000418DB" w:rsidRPr="00487DD7">
        <w:rPr>
          <w:lang w:bidi="lt-LT"/>
        </w:rPr>
        <w:t xml:space="preserve">priartėjęs </w:t>
      </w:r>
      <w:r w:rsidR="00DB70C0" w:rsidRPr="00487DD7">
        <w:rPr>
          <w:lang w:bidi="lt-LT"/>
        </w:rPr>
        <w:t xml:space="preserve">prie sankryžos neįsitikino, kad tęsti judėjimą toliau saugu, įvažiavo į kelio važiuojamąjį dalį </w:t>
      </w:r>
      <w:r w:rsidR="000418DB" w:rsidRPr="00487DD7">
        <w:rPr>
          <w:lang w:bidi="lt-LT"/>
        </w:rPr>
        <w:t xml:space="preserve">ir ten </w:t>
      </w:r>
      <w:r w:rsidR="00DB70C0" w:rsidRPr="00487DD7">
        <w:rPr>
          <w:lang w:bidi="lt-LT"/>
        </w:rPr>
        <w:t>tuoj pat atsitrenkė į autobuso šoną.</w:t>
      </w:r>
    </w:p>
    <w:p w14:paraId="0C3F075E" w14:textId="51EB078A" w:rsidR="00DB70C0" w:rsidRPr="00487DD7" w:rsidRDefault="00F74D64" w:rsidP="00DB70C0">
      <w:pPr>
        <w:pStyle w:val="Pagrindinistekstas"/>
        <w:numPr>
          <w:ilvl w:val="1"/>
          <w:numId w:val="27"/>
        </w:numPr>
        <w:spacing w:before="120" w:after="120"/>
        <w:ind w:left="867" w:hanging="510"/>
        <w:rPr>
          <w:lang w:bidi="lt-LT"/>
        </w:rPr>
      </w:pPr>
      <w:r w:rsidRPr="00487DD7">
        <w:t xml:space="preserve"> </w:t>
      </w:r>
      <w:r w:rsidR="000E1712" w:rsidRPr="00487DD7">
        <w:t>T</w:t>
      </w:r>
      <w:r w:rsidR="00DB70C0" w:rsidRPr="00487DD7">
        <w:t>eismų praktikoje</w:t>
      </w:r>
      <w:r w:rsidR="000418DB" w:rsidRPr="00487DD7">
        <w:t>,</w:t>
      </w:r>
      <w:r w:rsidR="00DB70C0" w:rsidRPr="00487DD7">
        <w:t xml:space="preserve"> net kai</w:t>
      </w:r>
      <w:r w:rsidR="007938D2" w:rsidRPr="00487DD7">
        <w:t>,</w:t>
      </w:r>
      <w:r w:rsidR="00DB70C0" w:rsidRPr="00487DD7">
        <w:t xml:space="preserve"> pavyzdžiui, į kelio važiuojamąjį dalį neleistinoje vietoje </w:t>
      </w:r>
      <w:r w:rsidR="000418DB" w:rsidRPr="00487DD7">
        <w:t xml:space="preserve">įeina </w:t>
      </w:r>
      <w:r w:rsidR="00DB70C0" w:rsidRPr="00487DD7">
        <w:t>pėsčiasis, įvažiuoja dviratininkas ir t.</w:t>
      </w:r>
      <w:r w:rsidR="000418DB" w:rsidRPr="00487DD7">
        <w:t xml:space="preserve"> </w:t>
      </w:r>
      <w:r w:rsidR="00DB70C0" w:rsidRPr="00487DD7">
        <w:t xml:space="preserve">t., visais atvejais nustatoma, ar transporto priemonės vairuotojas atsiradus kliūčiai </w:t>
      </w:r>
      <w:r w:rsidR="00922FAD" w:rsidRPr="00487DD7">
        <w:t xml:space="preserve">turėjo </w:t>
      </w:r>
      <w:r w:rsidR="00DB70C0" w:rsidRPr="00487DD7">
        <w:t xml:space="preserve">techninę galimybę išvengti susidūrimo </w:t>
      </w:r>
      <w:r w:rsidR="00DD0820" w:rsidRPr="00487DD7">
        <w:t xml:space="preserve">– sureaguoti </w:t>
      </w:r>
      <w:r w:rsidR="00DB70C0" w:rsidRPr="00487DD7">
        <w:t xml:space="preserve">į netikėtą kliūtį </w:t>
      </w:r>
      <w:r w:rsidR="00DD0820" w:rsidRPr="00487DD7">
        <w:t xml:space="preserve">stabdydamas </w:t>
      </w:r>
      <w:r w:rsidR="00DB70C0" w:rsidRPr="00487DD7">
        <w:t xml:space="preserve">vairuojamą transporto priemonę. </w:t>
      </w:r>
      <w:r w:rsidR="00DD0820" w:rsidRPr="00487DD7">
        <w:t>Jei n</w:t>
      </w:r>
      <w:r w:rsidR="00DB70C0" w:rsidRPr="00487DD7">
        <w:t>usta</w:t>
      </w:r>
      <w:r w:rsidR="00DD0820" w:rsidRPr="00487DD7">
        <w:t>toma</w:t>
      </w:r>
      <w:r w:rsidR="00DB70C0" w:rsidRPr="00487DD7">
        <w:t>, kad tokią galimybę vairuotojas turėjo</w:t>
      </w:r>
      <w:r w:rsidR="007938D2" w:rsidRPr="00487DD7">
        <w:t>,</w:t>
      </w:r>
      <w:r w:rsidR="00DB70C0" w:rsidRPr="00487DD7">
        <w:t xml:space="preserve"> jis traukiamas baudžiamojon (arba administracinėn, priklausomai nuo pasekmių) atsakomybėn. Nagrinėjamu atveju analogiškai turėjo būti vertinami ir </w:t>
      </w:r>
      <w:proofErr w:type="spellStart"/>
      <w:r w:rsidR="00DB70C0" w:rsidRPr="00487DD7">
        <w:t>paspirtuko</w:t>
      </w:r>
      <w:proofErr w:type="spellEnd"/>
      <w:r w:rsidR="00DB70C0" w:rsidRPr="00487DD7">
        <w:t xml:space="preserve"> vairuotojo veiksmai. Nagrinėjamoje situacijoje </w:t>
      </w:r>
      <w:proofErr w:type="spellStart"/>
      <w:r w:rsidR="00DB70C0" w:rsidRPr="00487DD7">
        <w:t>paspirtuko</w:t>
      </w:r>
      <w:proofErr w:type="spellEnd"/>
      <w:r w:rsidR="00DB70C0" w:rsidRPr="00487DD7">
        <w:t xml:space="preserve"> vairuotojas</w:t>
      </w:r>
      <w:r w:rsidR="00DD0820" w:rsidRPr="00487DD7">
        <w:t>,</w:t>
      </w:r>
      <w:r w:rsidR="00DB70C0" w:rsidRPr="00487DD7">
        <w:t xml:space="preserve"> būdamas atidus ir rūpestingas, t</w:t>
      </w:r>
      <w:r w:rsidR="00DD0820" w:rsidRPr="00487DD7">
        <w:t>u</w:t>
      </w:r>
      <w:r w:rsidR="00DB70C0" w:rsidRPr="00487DD7">
        <w:t xml:space="preserve">rėjo galimybę įvertinti situaciją, matyti </w:t>
      </w:r>
      <w:r w:rsidR="00DB70C0" w:rsidRPr="00487DD7">
        <w:rPr>
          <w:lang w:bidi="lt-LT"/>
        </w:rPr>
        <w:t xml:space="preserve">sukantį į dešinę autobusą, sulėtinti važiavimo greitį, net ir sustabdyti </w:t>
      </w:r>
      <w:proofErr w:type="spellStart"/>
      <w:r w:rsidR="00DB70C0" w:rsidRPr="00487DD7">
        <w:rPr>
          <w:lang w:bidi="lt-LT"/>
        </w:rPr>
        <w:t>paspirtuką</w:t>
      </w:r>
      <w:proofErr w:type="spellEnd"/>
      <w:r w:rsidR="00DB70C0" w:rsidRPr="00487DD7">
        <w:rPr>
          <w:lang w:bidi="lt-LT"/>
        </w:rPr>
        <w:t xml:space="preserve">, bet to nepadarė, </w:t>
      </w:r>
      <w:r w:rsidR="007938D2" w:rsidRPr="00487DD7">
        <w:rPr>
          <w:lang w:bidi="lt-LT"/>
        </w:rPr>
        <w:t>dėl</w:t>
      </w:r>
      <w:r w:rsidR="00DB70C0" w:rsidRPr="00487DD7">
        <w:rPr>
          <w:lang w:bidi="lt-LT"/>
        </w:rPr>
        <w:t xml:space="preserve"> </w:t>
      </w:r>
      <w:r w:rsidR="007938D2" w:rsidRPr="00487DD7">
        <w:rPr>
          <w:lang w:bidi="lt-LT"/>
        </w:rPr>
        <w:t>to</w:t>
      </w:r>
      <w:r w:rsidR="00DB70C0" w:rsidRPr="00487DD7">
        <w:rPr>
          <w:lang w:bidi="lt-LT"/>
        </w:rPr>
        <w:t xml:space="preserve"> ir</w:t>
      </w:r>
      <w:r w:rsidR="007938D2" w:rsidRPr="00487DD7">
        <w:rPr>
          <w:lang w:bidi="lt-LT"/>
        </w:rPr>
        <w:t xml:space="preserve"> </w:t>
      </w:r>
      <w:r w:rsidR="009F4971" w:rsidRPr="00487DD7">
        <w:rPr>
          <w:lang w:bidi="lt-LT"/>
        </w:rPr>
        <w:t>įvyko</w:t>
      </w:r>
      <w:r w:rsidR="00922FAD" w:rsidRPr="00487DD7">
        <w:rPr>
          <w:lang w:bidi="lt-LT"/>
        </w:rPr>
        <w:t xml:space="preserve"> </w:t>
      </w:r>
      <w:r w:rsidR="00DB70C0" w:rsidRPr="00487DD7">
        <w:rPr>
          <w:lang w:bidi="lt-LT"/>
        </w:rPr>
        <w:t>eismo įvykis.</w:t>
      </w:r>
    </w:p>
    <w:p w14:paraId="6B983D0B" w14:textId="408D17C4" w:rsidR="00D56C30" w:rsidRPr="00487DD7" w:rsidRDefault="00F74D64" w:rsidP="00FB12D4">
      <w:pPr>
        <w:pStyle w:val="Pagrindinistekstas"/>
        <w:numPr>
          <w:ilvl w:val="1"/>
          <w:numId w:val="27"/>
        </w:numPr>
        <w:spacing w:before="120" w:after="120"/>
        <w:ind w:left="867" w:hanging="510"/>
        <w:rPr>
          <w:lang w:bidi="lt-LT"/>
        </w:rPr>
      </w:pPr>
      <w:r w:rsidRPr="00487DD7">
        <w:rPr>
          <w:lang w:bidi="lt-LT"/>
        </w:rPr>
        <w:t xml:space="preserve"> </w:t>
      </w:r>
      <w:r w:rsidR="00CC4FA0" w:rsidRPr="00487DD7">
        <w:rPr>
          <w:lang w:bidi="lt-LT"/>
        </w:rPr>
        <w:t>K</w:t>
      </w:r>
      <w:r w:rsidR="00DB70C0" w:rsidRPr="00487DD7">
        <w:rPr>
          <w:lang w:bidi="lt-LT"/>
        </w:rPr>
        <w:t xml:space="preserve">altu dėl nusikalstamos veikos padarymo asmuo gali būti pripažintas tik surinkus pakankamai neabejotinų to asmens kaltės įrodymų, apkaltinamasis nuosprendis negali būti grindžiamas prielaidomis, o teismo išvados turi būti pagrįstos įrodymais, neginčijamai patvirtinančiais kaltinamojo kaltę padarius nusikalstamą veiką </w:t>
      </w:r>
      <w:r w:rsidR="00DD0820" w:rsidRPr="00487DD7">
        <w:rPr>
          <w:lang w:bidi="lt-LT"/>
        </w:rPr>
        <w:t xml:space="preserve">ir </w:t>
      </w:r>
      <w:r w:rsidR="00DB70C0" w:rsidRPr="00487DD7">
        <w:rPr>
          <w:lang w:bidi="lt-LT"/>
        </w:rPr>
        <w:t>kitas svarbias bylos aplinkybes (kasacinės nutartys baudžiamosiose bylose Nr. 2K-232/2014, 2K-7-173/2014).</w:t>
      </w:r>
    </w:p>
    <w:p w14:paraId="1E3B3456" w14:textId="77777777" w:rsidR="003D6AD4" w:rsidRPr="00487DD7" w:rsidRDefault="003D6AD4" w:rsidP="003D6AD4">
      <w:pPr>
        <w:pStyle w:val="Pagrindinistekstas"/>
        <w:spacing w:before="120" w:after="120"/>
        <w:rPr>
          <w:color w:val="FF0000"/>
          <w:lang w:bidi="lt-LT"/>
        </w:rPr>
      </w:pPr>
    </w:p>
    <w:p w14:paraId="2BA2BA91" w14:textId="77777777" w:rsidR="00C12E9E" w:rsidRPr="00487DD7" w:rsidRDefault="006C725B" w:rsidP="009C357A">
      <w:pPr>
        <w:pStyle w:val="Pagrindinistekstas"/>
        <w:spacing w:before="120" w:after="120"/>
        <w:jc w:val="center"/>
        <w:rPr>
          <w:lang w:bidi="lt-LT"/>
        </w:rPr>
      </w:pPr>
      <w:r w:rsidRPr="00487DD7">
        <w:rPr>
          <w:lang w:bidi="lt-LT"/>
        </w:rPr>
        <w:t>I</w:t>
      </w:r>
      <w:r w:rsidR="006C2AA6" w:rsidRPr="00487DD7">
        <w:rPr>
          <w:lang w:bidi="lt-LT"/>
        </w:rPr>
        <w:t>V</w:t>
      </w:r>
      <w:r w:rsidRPr="00487DD7">
        <w:rPr>
          <w:lang w:bidi="lt-LT"/>
        </w:rPr>
        <w:t xml:space="preserve">. </w:t>
      </w:r>
      <w:r w:rsidR="00C12E9E" w:rsidRPr="00487DD7">
        <w:rPr>
          <w:lang w:bidi="lt-LT"/>
        </w:rPr>
        <w:t xml:space="preserve">Kasacinės instancijos teismo </w:t>
      </w:r>
      <w:r w:rsidR="009C79C7" w:rsidRPr="00487DD7">
        <w:rPr>
          <w:lang w:bidi="lt-LT"/>
        </w:rPr>
        <w:t xml:space="preserve">argumentai ir </w:t>
      </w:r>
      <w:r w:rsidR="00C12E9E" w:rsidRPr="00487DD7">
        <w:rPr>
          <w:lang w:bidi="lt-LT"/>
        </w:rPr>
        <w:t>išvados</w:t>
      </w:r>
    </w:p>
    <w:p w14:paraId="1CDC22EC" w14:textId="77777777" w:rsidR="006C2AA6" w:rsidRPr="00487DD7" w:rsidRDefault="006C2AA6" w:rsidP="009C357A">
      <w:pPr>
        <w:pStyle w:val="Pagrindinistekstas"/>
        <w:spacing w:before="120" w:after="120"/>
        <w:ind w:left="357"/>
        <w:jc w:val="center"/>
        <w:rPr>
          <w:lang w:bidi="lt-LT"/>
        </w:rPr>
      </w:pPr>
    </w:p>
    <w:p w14:paraId="78B8709B" w14:textId="0E2B3815" w:rsidR="0072795B" w:rsidRPr="00487DD7" w:rsidRDefault="006F1C59" w:rsidP="0072795B">
      <w:pPr>
        <w:pStyle w:val="Pagrindinistekstas"/>
        <w:numPr>
          <w:ilvl w:val="0"/>
          <w:numId w:val="27"/>
        </w:numPr>
        <w:spacing w:before="120" w:after="120"/>
        <w:rPr>
          <w:iCs/>
        </w:rPr>
      </w:pPr>
      <w:r w:rsidRPr="00487DD7">
        <w:t xml:space="preserve">Nuteistojo </w:t>
      </w:r>
      <w:bookmarkStart w:id="51" w:name="Buk_74"/>
      <w:r w:rsidR="00911E31" w:rsidRPr="00911E31">
        <w:t xml:space="preserve">I. K. </w:t>
      </w:r>
      <w:bookmarkEnd w:id="51"/>
      <w:r w:rsidR="00061DF0" w:rsidRPr="00487DD7">
        <w:rPr>
          <w:iCs/>
        </w:rPr>
        <w:t xml:space="preserve">kasacinis </w:t>
      </w:r>
      <w:r w:rsidR="006C2AA6" w:rsidRPr="00487DD7">
        <w:rPr>
          <w:iCs/>
        </w:rPr>
        <w:t>skund</w:t>
      </w:r>
      <w:r w:rsidR="00061DF0" w:rsidRPr="00487DD7">
        <w:rPr>
          <w:iCs/>
        </w:rPr>
        <w:t>as</w:t>
      </w:r>
      <w:r w:rsidR="00495732" w:rsidRPr="00487DD7">
        <w:rPr>
          <w:iCs/>
        </w:rPr>
        <w:t xml:space="preserve"> </w:t>
      </w:r>
      <w:proofErr w:type="spellStart"/>
      <w:r w:rsidR="00495732" w:rsidRPr="00487DD7">
        <w:rPr>
          <w:iCs/>
        </w:rPr>
        <w:t>tenkintinas</w:t>
      </w:r>
      <w:proofErr w:type="spellEnd"/>
      <w:r w:rsidR="00495732" w:rsidRPr="00487DD7">
        <w:rPr>
          <w:iCs/>
        </w:rPr>
        <w:t>.</w:t>
      </w:r>
    </w:p>
    <w:p w14:paraId="216B5C67" w14:textId="77777777" w:rsidR="00495732" w:rsidRPr="00487DD7" w:rsidRDefault="00495732" w:rsidP="00495732">
      <w:pPr>
        <w:pStyle w:val="Pagrindinistekstas"/>
        <w:spacing w:before="120" w:after="120"/>
        <w:ind w:left="360"/>
        <w:rPr>
          <w:iCs/>
        </w:rPr>
      </w:pPr>
    </w:p>
    <w:p w14:paraId="109E09DC" w14:textId="036F242F" w:rsidR="00495732" w:rsidRPr="00487DD7" w:rsidRDefault="00993CEA" w:rsidP="00495732">
      <w:pPr>
        <w:pStyle w:val="Pagrindinistekstas"/>
        <w:spacing w:before="120" w:after="120"/>
        <w:ind w:left="360"/>
        <w:rPr>
          <w:i/>
        </w:rPr>
      </w:pPr>
      <w:r w:rsidRPr="00487DD7">
        <w:rPr>
          <w:i/>
        </w:rPr>
        <w:t xml:space="preserve">      </w:t>
      </w:r>
      <w:r w:rsidR="00495732" w:rsidRPr="00487DD7">
        <w:rPr>
          <w:i/>
        </w:rPr>
        <w:t xml:space="preserve">Dėl </w:t>
      </w:r>
      <w:r w:rsidR="00D52CD9" w:rsidRPr="00487DD7">
        <w:rPr>
          <w:i/>
        </w:rPr>
        <w:t xml:space="preserve">BK 281 straipsnio 1 dalies taikymo </w:t>
      </w:r>
    </w:p>
    <w:p w14:paraId="483FDB1E" w14:textId="77777777" w:rsidR="00495732" w:rsidRPr="00487DD7" w:rsidRDefault="00495732" w:rsidP="00495732">
      <w:pPr>
        <w:pStyle w:val="Pagrindinistekstas"/>
        <w:spacing w:before="120" w:after="120"/>
        <w:ind w:left="360"/>
        <w:rPr>
          <w:iCs/>
        </w:rPr>
      </w:pPr>
    </w:p>
    <w:p w14:paraId="61ABE422" w14:textId="305E4186" w:rsidR="005F13D0" w:rsidRPr="00487DD7" w:rsidRDefault="009F2BE6" w:rsidP="005F13D0">
      <w:pPr>
        <w:pStyle w:val="Pagrindinistekstas"/>
        <w:numPr>
          <w:ilvl w:val="0"/>
          <w:numId w:val="27"/>
        </w:numPr>
        <w:spacing w:before="120" w:after="120"/>
        <w:ind w:left="357" w:hanging="357"/>
        <w:rPr>
          <w:iCs/>
        </w:rPr>
      </w:pPr>
      <w:r w:rsidRPr="00487DD7">
        <w:t>Nuteist</w:t>
      </w:r>
      <w:r w:rsidR="00B15A41">
        <w:t>asis</w:t>
      </w:r>
      <w:r w:rsidRPr="00487DD7">
        <w:t xml:space="preserve"> kasaciniame skunde prašo panaikinti pirmosios ir apeliacinės instancijos teismų nuosprendžius dėl netinkamo </w:t>
      </w:r>
      <w:bookmarkStart w:id="52" w:name="n_35"/>
      <w:r w:rsidRPr="00487DD7">
        <w:t>BK</w:t>
      </w:r>
      <w:bookmarkEnd w:id="52"/>
      <w:r w:rsidRPr="00487DD7">
        <w:t> 281 straipsnio 1 dalies taikymo. Kasatoriau</w:t>
      </w:r>
      <w:r w:rsidR="000C510B">
        <w:t>s</w:t>
      </w:r>
      <w:r w:rsidRPr="00487DD7">
        <w:t xml:space="preserve"> teigimu, teismai neįvertino visų byloje esančių įrodymų, t. y. aplinkybių iki eismo įvykio, ekspertizės rezultatų, kito eismo dalyvio – nukentėjusiojo veiksmų, padarė esminius</w:t>
      </w:r>
      <w:r w:rsidRPr="00487DD7">
        <w:rPr>
          <w:iCs/>
        </w:rPr>
        <w:t xml:space="preserve"> baudžiamojo proceso įstatymo (BPK</w:t>
      </w:r>
      <w:r w:rsidR="00C02290">
        <w:rPr>
          <w:iCs/>
        </w:rPr>
        <w:t> </w:t>
      </w:r>
      <w:r w:rsidRPr="00487DD7">
        <w:rPr>
          <w:iCs/>
        </w:rPr>
        <w:t>20</w:t>
      </w:r>
      <w:r w:rsidR="00C02290">
        <w:rPr>
          <w:iCs/>
        </w:rPr>
        <w:t> </w:t>
      </w:r>
      <w:r w:rsidRPr="00487DD7">
        <w:rPr>
          <w:iCs/>
        </w:rPr>
        <w:t xml:space="preserve">straipsnio 5 dalies, 305 straipsnio, 320 straipsnio 3 dalies, 332 straipsnio) pažeidimus </w:t>
      </w:r>
      <w:r w:rsidR="00102604">
        <w:rPr>
          <w:iCs/>
        </w:rPr>
        <w:t>ir</w:t>
      </w:r>
      <w:r w:rsidR="00102604" w:rsidRPr="00487DD7">
        <w:t xml:space="preserve"> </w:t>
      </w:r>
      <w:r w:rsidRPr="00487DD7">
        <w:t xml:space="preserve">nepagrįstas išvadas, kad </w:t>
      </w:r>
      <w:bookmarkStart w:id="53" w:name="Buk_63"/>
      <w:r w:rsidR="00911E31" w:rsidRPr="00911E31">
        <w:t xml:space="preserve">I. K. </w:t>
      </w:r>
      <w:bookmarkEnd w:id="53"/>
      <w:r w:rsidRPr="00487DD7">
        <w:t>padarė nusikalstamą veiką, nu</w:t>
      </w:r>
      <w:r w:rsidR="00696540" w:rsidRPr="00487DD7">
        <w:t>rodytą</w:t>
      </w:r>
      <w:r w:rsidRPr="00487DD7">
        <w:t xml:space="preserve"> </w:t>
      </w:r>
      <w:bookmarkStart w:id="54" w:name="n_37"/>
      <w:r w:rsidRPr="00487DD7">
        <w:t>BK</w:t>
      </w:r>
      <w:r w:rsidR="00925C1B">
        <w:t> </w:t>
      </w:r>
      <w:r w:rsidRPr="00487DD7">
        <w:t>281 straipsnio</w:t>
      </w:r>
      <w:bookmarkEnd w:id="54"/>
      <w:r w:rsidRPr="00487DD7">
        <w:t xml:space="preserve"> 1</w:t>
      </w:r>
      <w:r w:rsidR="00102604">
        <w:t> </w:t>
      </w:r>
      <w:r w:rsidRPr="00487DD7">
        <w:t xml:space="preserve">dalyje. Kasacinio skundo argumentai, kad pirmosios ir apeliacinės instancijos teismai pagal nustatytas bylos aplinkybes netinkamai pritaikė baudžiamąjį įstatymą – </w:t>
      </w:r>
      <w:bookmarkStart w:id="55" w:name="n_38"/>
      <w:r w:rsidRPr="00487DD7">
        <w:t>BK</w:t>
      </w:r>
      <w:bookmarkEnd w:id="55"/>
      <w:r w:rsidRPr="00487DD7">
        <w:t> 281 straipsnio 1 dalį, yra pagrįsti.</w:t>
      </w:r>
    </w:p>
    <w:p w14:paraId="2BAAE39D" w14:textId="2CC283BD" w:rsidR="00315C92" w:rsidRPr="006F0604" w:rsidRDefault="00315C92" w:rsidP="00315C92">
      <w:pPr>
        <w:numPr>
          <w:ilvl w:val="0"/>
          <w:numId w:val="27"/>
        </w:numPr>
        <w:spacing w:after="160"/>
        <w:jc w:val="both"/>
        <w:rPr>
          <w:rFonts w:asciiTheme="majorBidi" w:hAnsiTheme="majorBidi" w:cstheme="majorBidi"/>
        </w:rPr>
      </w:pPr>
      <w:r w:rsidRPr="006F0604">
        <w:rPr>
          <w:rFonts w:asciiTheme="majorBidi" w:hAnsiTheme="majorBidi" w:cstheme="majorBidi"/>
        </w:rPr>
        <w:t xml:space="preserve">BK 281 straipsnio </w:t>
      </w:r>
      <w:r w:rsidRPr="00593E12">
        <w:rPr>
          <w:rFonts w:asciiTheme="majorBidi" w:hAnsiTheme="majorBidi" w:cstheme="majorBidi"/>
        </w:rPr>
        <w:t>1</w:t>
      </w:r>
      <w:r w:rsidRPr="006F0604">
        <w:rPr>
          <w:rFonts w:asciiTheme="majorBidi" w:hAnsiTheme="majorBidi" w:cstheme="majorBidi"/>
        </w:rPr>
        <w:t xml:space="preserve"> dalis nustato baudžiamąją atsakomybę tam, kas </w:t>
      </w:r>
      <w:r w:rsidRPr="00593E12">
        <w:rPr>
          <w:rFonts w:asciiTheme="majorBidi" w:hAnsiTheme="majorBidi" w:cstheme="majorBidi"/>
        </w:rPr>
        <w:t xml:space="preserve">vairuodamas kelių transporto priemonę pažeidė kelių eismo saugumo ar transporto priemonės eksploatavimo taisykles, jeigu dėl to įvyko eismo įvykis, dėl kurio buvo nesunkiai sutrikdyta kito žmogaus sveikata. </w:t>
      </w:r>
      <w:r w:rsidRPr="006F0604">
        <w:rPr>
          <w:rFonts w:asciiTheme="majorBidi" w:hAnsiTheme="majorBidi" w:cstheme="majorBidi"/>
        </w:rPr>
        <w:t xml:space="preserve">Šio straipsnio </w:t>
      </w:r>
      <w:r w:rsidRPr="00593E12">
        <w:rPr>
          <w:rFonts w:asciiTheme="majorBidi" w:hAnsiTheme="majorBidi" w:cstheme="majorBidi"/>
        </w:rPr>
        <w:t>1</w:t>
      </w:r>
      <w:r w:rsidR="00C02290">
        <w:rPr>
          <w:rFonts w:asciiTheme="majorBidi" w:hAnsiTheme="majorBidi" w:cstheme="majorBidi"/>
        </w:rPr>
        <w:t> </w:t>
      </w:r>
      <w:r w:rsidRPr="006F0604">
        <w:rPr>
          <w:rFonts w:asciiTheme="majorBidi" w:hAnsiTheme="majorBidi" w:cstheme="majorBidi"/>
        </w:rPr>
        <w:t xml:space="preserve">dalyje nurodyto neatsargaus nusikaltimo požymiai įtvirtinti blanketinėje dispozicijoje, todėl atskleidžiant jų turinį privalu remtis teisės aktais, galiojančiais greta baudžiamojo įstatymo ir </w:t>
      </w:r>
      <w:r w:rsidRPr="006F0604">
        <w:rPr>
          <w:rFonts w:asciiTheme="majorBidi" w:hAnsiTheme="majorBidi" w:cstheme="majorBidi"/>
        </w:rPr>
        <w:lastRenderedPageBreak/>
        <w:t>reglamentuojančiais kelių eismo saugumo ar transporto priemonių eksploatavimo taisykles. Nagrinėjamoje byloje aktualu buvo nustatyti, ar vairuotojo padaryt</w:t>
      </w:r>
      <w:r w:rsidRPr="00593E12">
        <w:rPr>
          <w:rFonts w:asciiTheme="majorBidi" w:hAnsiTheme="majorBidi" w:cstheme="majorBidi"/>
        </w:rPr>
        <w:t>i</w:t>
      </w:r>
      <w:r w:rsidRPr="006F0604">
        <w:rPr>
          <w:rFonts w:asciiTheme="majorBidi" w:hAnsiTheme="majorBidi" w:cstheme="majorBidi"/>
        </w:rPr>
        <w:t xml:space="preserve"> KET (aktuali bylai redakcija, galiojusi nuo 2021 m. rugsėjo 21 d. iki 202</w:t>
      </w:r>
      <w:r w:rsidR="004626D8">
        <w:rPr>
          <w:rFonts w:asciiTheme="majorBidi" w:hAnsiTheme="majorBidi" w:cstheme="majorBidi"/>
        </w:rPr>
        <w:t>1</w:t>
      </w:r>
      <w:r w:rsidRPr="006F0604">
        <w:rPr>
          <w:rFonts w:asciiTheme="majorBidi" w:hAnsiTheme="majorBidi" w:cstheme="majorBidi"/>
        </w:rPr>
        <w:t xml:space="preserve"> m. </w:t>
      </w:r>
      <w:r w:rsidR="004626D8">
        <w:rPr>
          <w:rFonts w:asciiTheme="majorBidi" w:hAnsiTheme="majorBidi" w:cstheme="majorBidi"/>
        </w:rPr>
        <w:t xml:space="preserve">gruodžio 31 </w:t>
      </w:r>
      <w:r w:rsidRPr="006F0604">
        <w:rPr>
          <w:rFonts w:asciiTheme="majorBidi" w:hAnsiTheme="majorBidi" w:cstheme="majorBidi"/>
        </w:rPr>
        <w:t>d.) pažeidima</w:t>
      </w:r>
      <w:r w:rsidRPr="00593E12">
        <w:rPr>
          <w:rFonts w:asciiTheme="majorBidi" w:hAnsiTheme="majorBidi" w:cstheme="majorBidi"/>
        </w:rPr>
        <w:t>i</w:t>
      </w:r>
      <w:r w:rsidRPr="006F0604">
        <w:rPr>
          <w:rFonts w:asciiTheme="majorBidi" w:hAnsiTheme="majorBidi" w:cstheme="majorBidi"/>
        </w:rPr>
        <w:t xml:space="preserve"> sukėlė kito žmogaus </w:t>
      </w:r>
      <w:r w:rsidRPr="00593E12">
        <w:rPr>
          <w:rFonts w:asciiTheme="majorBidi" w:hAnsiTheme="majorBidi" w:cstheme="majorBidi"/>
        </w:rPr>
        <w:t xml:space="preserve">nesunkų sveikatos sutrikdymą. </w:t>
      </w:r>
    </w:p>
    <w:p w14:paraId="55EAC943" w14:textId="6767DD50" w:rsidR="00315C92" w:rsidRPr="006F0604" w:rsidRDefault="00315C92" w:rsidP="00315C92">
      <w:pPr>
        <w:numPr>
          <w:ilvl w:val="0"/>
          <w:numId w:val="27"/>
        </w:numPr>
        <w:spacing w:after="160"/>
        <w:jc w:val="both"/>
        <w:rPr>
          <w:rFonts w:asciiTheme="majorBidi" w:hAnsiTheme="majorBidi" w:cstheme="majorBidi"/>
        </w:rPr>
      </w:pPr>
      <w:r w:rsidRPr="006F0604">
        <w:rPr>
          <w:rFonts w:asciiTheme="majorBidi" w:hAnsiTheme="majorBidi" w:cstheme="majorBidi"/>
        </w:rPr>
        <w:t xml:space="preserve">Kvalifikuojant veiką pagal BK 281 straipsnio </w:t>
      </w:r>
      <w:r w:rsidRPr="00593E12">
        <w:rPr>
          <w:rFonts w:asciiTheme="majorBidi" w:hAnsiTheme="majorBidi" w:cstheme="majorBidi"/>
        </w:rPr>
        <w:t>1</w:t>
      </w:r>
      <w:r w:rsidRPr="006F0604">
        <w:rPr>
          <w:rFonts w:asciiTheme="majorBidi" w:hAnsiTheme="majorBidi" w:cstheme="majorBidi"/>
        </w:rPr>
        <w:t xml:space="preserve"> dalį, būtina nustatyti ne tik pavojingą veiką – konkretų </w:t>
      </w:r>
      <w:bookmarkStart w:id="56" w:name="_Hlk160121553"/>
      <w:r w:rsidRPr="006F0604">
        <w:rPr>
          <w:rFonts w:asciiTheme="majorBidi" w:hAnsiTheme="majorBidi" w:cstheme="majorBidi"/>
        </w:rPr>
        <w:t xml:space="preserve">kelių eismo saugumo taisyklių ar transporto eksploatavimo taisyklių pažeidimą (pažeidimus) ir jo padarinius, </w:t>
      </w:r>
      <w:bookmarkEnd w:id="56"/>
      <w:r w:rsidRPr="006F0604">
        <w:rPr>
          <w:rFonts w:asciiTheme="majorBidi" w:hAnsiTheme="majorBidi" w:cstheme="majorBidi"/>
        </w:rPr>
        <w:t>bet ir priežastinį ryšį tarp jų. Baudžiamoji atsakomybė pagal BK 281</w:t>
      </w:r>
      <w:r w:rsidR="00C02290">
        <w:rPr>
          <w:rFonts w:asciiTheme="majorBidi" w:hAnsiTheme="majorBidi" w:cstheme="majorBidi"/>
        </w:rPr>
        <w:t> </w:t>
      </w:r>
      <w:r w:rsidRPr="006F0604">
        <w:rPr>
          <w:rFonts w:asciiTheme="majorBidi" w:hAnsiTheme="majorBidi" w:cstheme="majorBidi"/>
        </w:rPr>
        <w:t xml:space="preserve">straipsnį kyla tik už tuos KET pažeidimus, kurie susieti priežastiniu ryšiu su šiame straipsnyje nurodytais padariniais, ir nustačius vairuotojo neatsargią kaltę. </w:t>
      </w:r>
    </w:p>
    <w:p w14:paraId="2B37F744" w14:textId="3E0859C9" w:rsidR="00315C92" w:rsidRPr="00593E12" w:rsidRDefault="00315C92" w:rsidP="00315C92">
      <w:pPr>
        <w:numPr>
          <w:ilvl w:val="0"/>
          <w:numId w:val="27"/>
        </w:numPr>
        <w:tabs>
          <w:tab w:val="left" w:pos="780"/>
        </w:tabs>
        <w:spacing w:after="120"/>
        <w:jc w:val="both"/>
        <w:rPr>
          <w:rFonts w:asciiTheme="majorBidi" w:eastAsia="Calibri" w:hAnsiTheme="majorBidi" w:cstheme="majorBidi"/>
        </w:rPr>
      </w:pPr>
      <w:r w:rsidRPr="006F0604">
        <w:rPr>
          <w:rFonts w:asciiTheme="majorBidi" w:hAnsiTheme="majorBidi" w:cstheme="majorBidi"/>
        </w:rPr>
        <w:t xml:space="preserve">Nagrinėjamoje byloje vertinamas eismo įvykis, kai </w:t>
      </w:r>
      <w:bookmarkStart w:id="57" w:name="_Hlk159769112"/>
      <w:r w:rsidRPr="006F0604">
        <w:rPr>
          <w:rFonts w:asciiTheme="majorBidi" w:hAnsiTheme="majorBidi" w:cstheme="majorBidi"/>
        </w:rPr>
        <w:t xml:space="preserve">šviesoforu reguliuojamoje </w:t>
      </w:r>
      <w:bookmarkEnd w:id="57"/>
      <w:r w:rsidRPr="00593E12">
        <w:rPr>
          <w:rFonts w:asciiTheme="majorBidi" w:hAnsiTheme="majorBidi" w:cstheme="majorBidi"/>
        </w:rPr>
        <w:t xml:space="preserve">Kalvarijų, Šeimyniškių gatvių ir Konstitucijos prospekto sankryžoje </w:t>
      </w:r>
      <w:r w:rsidRPr="006F0604">
        <w:rPr>
          <w:rFonts w:asciiTheme="majorBidi" w:hAnsiTheme="majorBidi" w:cstheme="majorBidi"/>
        </w:rPr>
        <w:t xml:space="preserve">KET pažeidė du eismo dalyviai – </w:t>
      </w:r>
      <w:proofErr w:type="spellStart"/>
      <w:r w:rsidRPr="00593E12">
        <w:rPr>
          <w:rFonts w:asciiTheme="majorBidi" w:hAnsiTheme="majorBidi" w:cstheme="majorBidi"/>
        </w:rPr>
        <w:t>paspirtuk</w:t>
      </w:r>
      <w:r>
        <w:rPr>
          <w:rFonts w:asciiTheme="majorBidi" w:hAnsiTheme="majorBidi" w:cstheme="majorBidi"/>
        </w:rPr>
        <w:t>o</w:t>
      </w:r>
      <w:proofErr w:type="spellEnd"/>
      <w:r>
        <w:rPr>
          <w:rFonts w:asciiTheme="majorBidi" w:hAnsiTheme="majorBidi" w:cstheme="majorBidi"/>
        </w:rPr>
        <w:t xml:space="preserve"> vairuotojas</w:t>
      </w:r>
      <w:r w:rsidRPr="00593E12">
        <w:rPr>
          <w:rFonts w:asciiTheme="majorBidi" w:hAnsiTheme="majorBidi" w:cstheme="majorBidi"/>
        </w:rPr>
        <w:t xml:space="preserve"> </w:t>
      </w:r>
      <w:r w:rsidRPr="006F0604">
        <w:rPr>
          <w:rFonts w:asciiTheme="majorBidi" w:hAnsiTheme="majorBidi" w:cstheme="majorBidi"/>
        </w:rPr>
        <w:t xml:space="preserve">ir </w:t>
      </w:r>
      <w:r w:rsidRPr="00593E12">
        <w:rPr>
          <w:rFonts w:asciiTheme="majorBidi" w:hAnsiTheme="majorBidi" w:cstheme="majorBidi"/>
        </w:rPr>
        <w:t xml:space="preserve">autobuso </w:t>
      </w:r>
      <w:r w:rsidRPr="006F0604">
        <w:rPr>
          <w:rFonts w:asciiTheme="majorBidi" w:hAnsiTheme="majorBidi" w:cstheme="majorBidi"/>
        </w:rPr>
        <w:t xml:space="preserve">vairuotojas. Žemesnės instancijos teismų konstatuota, kad abu eismo dalyviai, tiek nuteistasis </w:t>
      </w:r>
      <w:r w:rsidRPr="00593E12">
        <w:rPr>
          <w:rFonts w:asciiTheme="majorBidi" w:hAnsiTheme="majorBidi" w:cstheme="majorBidi"/>
        </w:rPr>
        <w:t>maršrutinio autobuso „</w:t>
      </w:r>
      <w:proofErr w:type="spellStart"/>
      <w:r w:rsidRPr="00593E12">
        <w:rPr>
          <w:rFonts w:asciiTheme="majorBidi" w:hAnsiTheme="majorBidi" w:cstheme="majorBidi"/>
        </w:rPr>
        <w:t>Carrocera</w:t>
      </w:r>
      <w:proofErr w:type="spellEnd"/>
      <w:r w:rsidRPr="00593E12">
        <w:rPr>
          <w:rFonts w:asciiTheme="majorBidi" w:hAnsiTheme="majorBidi" w:cstheme="majorBidi"/>
        </w:rPr>
        <w:t xml:space="preserve"> </w:t>
      </w:r>
      <w:proofErr w:type="spellStart"/>
      <w:r w:rsidRPr="00593E12">
        <w:rPr>
          <w:rFonts w:asciiTheme="majorBidi" w:hAnsiTheme="majorBidi" w:cstheme="majorBidi"/>
        </w:rPr>
        <w:t>Castrosua</w:t>
      </w:r>
      <w:proofErr w:type="spellEnd"/>
      <w:r w:rsidRPr="00593E12">
        <w:rPr>
          <w:rFonts w:asciiTheme="majorBidi" w:hAnsiTheme="majorBidi" w:cstheme="majorBidi"/>
        </w:rPr>
        <w:t xml:space="preserve"> S.A. </w:t>
      </w:r>
      <w:proofErr w:type="spellStart"/>
      <w:r w:rsidRPr="00593E12">
        <w:rPr>
          <w:rFonts w:asciiTheme="majorBidi" w:hAnsiTheme="majorBidi" w:cstheme="majorBidi"/>
        </w:rPr>
        <w:t>City</w:t>
      </w:r>
      <w:proofErr w:type="spellEnd"/>
      <w:r w:rsidRPr="00593E12">
        <w:rPr>
          <w:rFonts w:asciiTheme="majorBidi" w:hAnsiTheme="majorBidi" w:cstheme="majorBidi"/>
        </w:rPr>
        <w:t xml:space="preserve"> </w:t>
      </w:r>
      <w:proofErr w:type="spellStart"/>
      <w:r w:rsidRPr="00593E12">
        <w:rPr>
          <w:rFonts w:asciiTheme="majorBidi" w:hAnsiTheme="majorBidi" w:cstheme="majorBidi"/>
        </w:rPr>
        <w:t>Versus</w:t>
      </w:r>
      <w:proofErr w:type="spellEnd"/>
      <w:r w:rsidRPr="00593E12">
        <w:rPr>
          <w:rFonts w:asciiTheme="majorBidi" w:hAnsiTheme="majorBidi" w:cstheme="majorBidi"/>
        </w:rPr>
        <w:t xml:space="preserve"> </w:t>
      </w:r>
      <w:proofErr w:type="spellStart"/>
      <w:r w:rsidRPr="00593E12">
        <w:rPr>
          <w:rFonts w:asciiTheme="majorBidi" w:hAnsiTheme="majorBidi" w:cstheme="majorBidi"/>
        </w:rPr>
        <w:t>Citelis</w:t>
      </w:r>
      <w:proofErr w:type="spellEnd"/>
      <w:r w:rsidRPr="00593E12">
        <w:rPr>
          <w:rFonts w:asciiTheme="majorBidi" w:hAnsiTheme="majorBidi" w:cstheme="majorBidi"/>
        </w:rPr>
        <w:t xml:space="preserve">“ vairuotojas </w:t>
      </w:r>
      <w:bookmarkStart w:id="58" w:name="Buk_64"/>
      <w:r w:rsidR="00911E31" w:rsidRPr="00911E31">
        <w:rPr>
          <w:rFonts w:asciiTheme="majorBidi" w:hAnsiTheme="majorBidi" w:cstheme="majorBidi"/>
        </w:rPr>
        <w:t>I. K.</w:t>
      </w:r>
      <w:bookmarkEnd w:id="58"/>
      <w:r w:rsidRPr="00593E12">
        <w:rPr>
          <w:rFonts w:asciiTheme="majorBidi" w:hAnsiTheme="majorBidi" w:cstheme="majorBidi"/>
        </w:rPr>
        <w:t xml:space="preserve">, tiek </w:t>
      </w:r>
      <w:proofErr w:type="spellStart"/>
      <w:r w:rsidRPr="00593E12">
        <w:rPr>
          <w:rFonts w:asciiTheme="majorBidi" w:hAnsiTheme="majorBidi" w:cstheme="majorBidi"/>
        </w:rPr>
        <w:t>paspirtuku</w:t>
      </w:r>
      <w:proofErr w:type="spellEnd"/>
      <w:r w:rsidRPr="00593E12">
        <w:rPr>
          <w:rFonts w:asciiTheme="majorBidi" w:hAnsiTheme="majorBidi" w:cstheme="majorBidi"/>
        </w:rPr>
        <w:t xml:space="preserve"> važiavęs </w:t>
      </w:r>
      <w:bookmarkStart w:id="59" w:name="Buk_90"/>
      <w:r w:rsidR="00911E31" w:rsidRPr="00911E31">
        <w:rPr>
          <w:rFonts w:asciiTheme="majorBidi" w:hAnsiTheme="majorBidi" w:cstheme="majorBidi"/>
        </w:rPr>
        <w:t>M. S.</w:t>
      </w:r>
      <w:bookmarkEnd w:id="59"/>
      <w:r w:rsidRPr="00593E12">
        <w:rPr>
          <w:rFonts w:asciiTheme="majorBidi" w:hAnsiTheme="majorBidi" w:cstheme="majorBidi"/>
        </w:rPr>
        <w:t xml:space="preserve">, kuris patyrė nesunkų sveikatos sutrikdymą, </w:t>
      </w:r>
      <w:r w:rsidRPr="006F0604">
        <w:rPr>
          <w:rFonts w:asciiTheme="majorBidi" w:hAnsiTheme="majorBidi" w:cstheme="majorBidi"/>
        </w:rPr>
        <w:t xml:space="preserve">atliko KET reikalavimus pažeidžiančius veiksmus, kurie sukėlė grėsmę eismo saugumui ir turėjo įtakos eismo įvykio kilimui. </w:t>
      </w:r>
      <w:r w:rsidRPr="00593E12">
        <w:rPr>
          <w:rFonts w:asciiTheme="majorBidi" w:hAnsiTheme="majorBidi" w:cstheme="majorBidi"/>
        </w:rPr>
        <w:t>Autobuso v</w:t>
      </w:r>
      <w:r w:rsidRPr="006F0604">
        <w:rPr>
          <w:rFonts w:asciiTheme="majorBidi" w:hAnsiTheme="majorBidi" w:cstheme="majorBidi"/>
        </w:rPr>
        <w:t xml:space="preserve">airuotojas </w:t>
      </w:r>
      <w:bookmarkStart w:id="60" w:name="Buk_65"/>
      <w:r w:rsidR="00911E31" w:rsidRPr="00911E31">
        <w:rPr>
          <w:rFonts w:asciiTheme="majorBidi" w:hAnsiTheme="majorBidi" w:cstheme="majorBidi"/>
        </w:rPr>
        <w:t>I. K.</w:t>
      </w:r>
      <w:bookmarkEnd w:id="60"/>
      <w:r w:rsidRPr="006F0604">
        <w:rPr>
          <w:rFonts w:asciiTheme="majorBidi" w:hAnsiTheme="majorBidi" w:cstheme="majorBidi"/>
        </w:rPr>
        <w:t>, deg</w:t>
      </w:r>
      <w:r w:rsidRPr="00593E12">
        <w:rPr>
          <w:rFonts w:asciiTheme="majorBidi" w:hAnsiTheme="majorBidi" w:cstheme="majorBidi"/>
        </w:rPr>
        <w:t>ant</w:t>
      </w:r>
      <w:r w:rsidRPr="006F0604">
        <w:rPr>
          <w:rFonts w:asciiTheme="majorBidi" w:hAnsiTheme="majorBidi" w:cstheme="majorBidi"/>
        </w:rPr>
        <w:t xml:space="preserve"> žalia</w:t>
      </w:r>
      <w:r w:rsidRPr="00593E12">
        <w:rPr>
          <w:rFonts w:asciiTheme="majorBidi" w:hAnsiTheme="majorBidi" w:cstheme="majorBidi"/>
        </w:rPr>
        <w:t>m</w:t>
      </w:r>
      <w:r w:rsidRPr="006F0604">
        <w:rPr>
          <w:rFonts w:asciiTheme="majorBidi" w:hAnsiTheme="majorBidi" w:cstheme="majorBidi"/>
        </w:rPr>
        <w:t xml:space="preserve"> šviesoforo signal</w:t>
      </w:r>
      <w:r w:rsidRPr="00593E12">
        <w:rPr>
          <w:rFonts w:asciiTheme="majorBidi" w:hAnsiTheme="majorBidi" w:cstheme="majorBidi"/>
        </w:rPr>
        <w:t>ui</w:t>
      </w:r>
      <w:r>
        <w:rPr>
          <w:rFonts w:asciiTheme="majorBidi" w:hAnsiTheme="majorBidi" w:cstheme="majorBidi"/>
        </w:rPr>
        <w:t>,</w:t>
      </w:r>
      <w:r w:rsidRPr="00593E12">
        <w:rPr>
          <w:rFonts w:asciiTheme="majorBidi" w:hAnsiTheme="majorBidi" w:cstheme="majorBidi"/>
        </w:rPr>
        <w:t xml:space="preserve"> sankryžoje sukdamas į dešinę, į Šeimyniškių gatvę, vairavo maršrutinį autobusą pažeisdamas KET 101 ir 158</w:t>
      </w:r>
      <w:r w:rsidR="00964C8E">
        <w:rPr>
          <w:rFonts w:asciiTheme="majorBidi" w:hAnsiTheme="majorBidi" w:cstheme="majorBidi"/>
        </w:rPr>
        <w:t> </w:t>
      </w:r>
      <w:r w:rsidRPr="00593E12">
        <w:rPr>
          <w:rFonts w:asciiTheme="majorBidi" w:hAnsiTheme="majorBidi" w:cstheme="majorBidi"/>
        </w:rPr>
        <w:t xml:space="preserve">punktų reikalavimus, t. y. neįsitikinęs, kad tai daryti saugu, nedavė kelio dviračių taku per dviračių pervažą Šeimyniškių gatvės važiuojamąja dalimi nuo Upės gatvės pusės link Lvovo gatvės elektriniu </w:t>
      </w:r>
      <w:proofErr w:type="spellStart"/>
      <w:r w:rsidRPr="00593E12">
        <w:rPr>
          <w:rFonts w:asciiTheme="majorBidi" w:hAnsiTheme="majorBidi" w:cstheme="majorBidi"/>
        </w:rPr>
        <w:t>paspirtuku</w:t>
      </w:r>
      <w:proofErr w:type="spellEnd"/>
      <w:r w:rsidRPr="00593E12">
        <w:rPr>
          <w:rFonts w:asciiTheme="majorBidi" w:hAnsiTheme="majorBidi" w:cstheme="majorBidi"/>
        </w:rPr>
        <w:t xml:space="preserve"> „</w:t>
      </w:r>
      <w:proofErr w:type="spellStart"/>
      <w:r w:rsidRPr="00593E12">
        <w:rPr>
          <w:rFonts w:asciiTheme="majorBidi" w:hAnsiTheme="majorBidi" w:cstheme="majorBidi"/>
        </w:rPr>
        <w:t>Bolt</w:t>
      </w:r>
      <w:proofErr w:type="spellEnd"/>
      <w:r w:rsidRPr="00593E12">
        <w:rPr>
          <w:rFonts w:asciiTheme="majorBidi" w:hAnsiTheme="majorBidi" w:cstheme="majorBidi"/>
        </w:rPr>
        <w:t xml:space="preserve">“ važiuojančiam </w:t>
      </w:r>
      <w:bookmarkStart w:id="61" w:name="Buk_110"/>
      <w:r w:rsidR="00911E31" w:rsidRPr="00911E31">
        <w:rPr>
          <w:rFonts w:asciiTheme="majorBidi" w:hAnsiTheme="majorBidi" w:cstheme="majorBidi"/>
        </w:rPr>
        <w:t>M. S.</w:t>
      </w:r>
      <w:bookmarkEnd w:id="61"/>
      <w:r w:rsidRPr="00593E12">
        <w:rPr>
          <w:rFonts w:asciiTheme="majorBidi" w:hAnsiTheme="majorBidi" w:cstheme="majorBidi"/>
        </w:rPr>
        <w:t xml:space="preserve">, šį autobusu partrenkė ir sužalojo, dėl to </w:t>
      </w:r>
      <w:bookmarkStart w:id="62" w:name="Buk_111"/>
      <w:r w:rsidR="00911E31" w:rsidRPr="00911E31">
        <w:rPr>
          <w:rFonts w:asciiTheme="majorBidi" w:hAnsiTheme="majorBidi" w:cstheme="majorBidi"/>
        </w:rPr>
        <w:t xml:space="preserve">M. S. </w:t>
      </w:r>
      <w:bookmarkEnd w:id="62"/>
      <w:r w:rsidRPr="00593E12">
        <w:rPr>
          <w:rFonts w:asciiTheme="majorBidi" w:hAnsiTheme="majorBidi" w:cstheme="majorBidi"/>
        </w:rPr>
        <w:t xml:space="preserve">buvo nesunkiai sutrikdyta sveikata. Tuo pačiu metu </w:t>
      </w:r>
      <w:proofErr w:type="spellStart"/>
      <w:r w:rsidRPr="00593E12">
        <w:rPr>
          <w:rFonts w:asciiTheme="majorBidi" w:hAnsiTheme="majorBidi" w:cstheme="majorBidi"/>
        </w:rPr>
        <w:t>paspirtuko</w:t>
      </w:r>
      <w:proofErr w:type="spellEnd"/>
      <w:r w:rsidRPr="00593E12">
        <w:rPr>
          <w:rFonts w:asciiTheme="majorBidi" w:hAnsiTheme="majorBidi" w:cstheme="majorBidi"/>
        </w:rPr>
        <w:t xml:space="preserve"> vairuotojas </w:t>
      </w:r>
      <w:bookmarkStart w:id="63" w:name="Buk_91"/>
      <w:r w:rsidR="00911E31" w:rsidRPr="00911E31">
        <w:rPr>
          <w:rFonts w:asciiTheme="majorBidi" w:hAnsiTheme="majorBidi" w:cstheme="majorBidi"/>
        </w:rPr>
        <w:t>M. S.</w:t>
      </w:r>
      <w:bookmarkEnd w:id="63"/>
      <w:r w:rsidRPr="00593E12">
        <w:rPr>
          <w:rFonts w:asciiTheme="majorBidi" w:hAnsiTheme="majorBidi" w:cstheme="majorBidi"/>
        </w:rPr>
        <w:t xml:space="preserve">, važiuodamas greičiau nei autobusas ir artėdamas prie vietos, kur reikia kirsti važiuojamąją dalį, nesumažino važiavimo greičio, tęsė judėjimą neįsitikinęs, kad važiuoti </w:t>
      </w:r>
      <w:proofErr w:type="spellStart"/>
      <w:r w:rsidRPr="00593E12">
        <w:rPr>
          <w:rFonts w:asciiTheme="majorBidi" w:hAnsiTheme="majorBidi" w:cstheme="majorBidi"/>
        </w:rPr>
        <w:t>paspirtuku</w:t>
      </w:r>
      <w:proofErr w:type="spellEnd"/>
      <w:r w:rsidRPr="00593E12">
        <w:rPr>
          <w:rFonts w:asciiTheme="majorBidi" w:hAnsiTheme="majorBidi" w:cstheme="majorBidi"/>
        </w:rPr>
        <w:t xml:space="preserve"> saugu ir nebus trukdoma kitiems eismo dalyviams, autobuso vairuotojui jau įvažiavus į pėsčiųjų perėją ir darant dešinio posūkio manevrą, </w:t>
      </w:r>
      <w:bookmarkStart w:id="64" w:name="Buk_92"/>
      <w:r w:rsidR="00911E31" w:rsidRPr="00911E31">
        <w:rPr>
          <w:rFonts w:asciiTheme="majorBidi" w:hAnsiTheme="majorBidi" w:cstheme="majorBidi"/>
        </w:rPr>
        <w:t xml:space="preserve">M. S. </w:t>
      </w:r>
      <w:bookmarkEnd w:id="64"/>
      <w:r w:rsidRPr="00593E12">
        <w:rPr>
          <w:rFonts w:asciiTheme="majorBidi" w:hAnsiTheme="majorBidi" w:cstheme="majorBidi"/>
        </w:rPr>
        <w:t xml:space="preserve">įsirėžė į autobuso priekinės dalies šoną, t. y. </w:t>
      </w:r>
      <w:r w:rsidRPr="006F0604">
        <w:rPr>
          <w:rFonts w:asciiTheme="majorBidi" w:hAnsiTheme="majorBidi" w:cstheme="majorBidi"/>
        </w:rPr>
        <w:t xml:space="preserve">nesilaikė KET </w:t>
      </w:r>
      <w:r w:rsidRPr="00593E12">
        <w:rPr>
          <w:rFonts w:asciiTheme="majorBidi" w:hAnsiTheme="majorBidi" w:cstheme="majorBidi"/>
        </w:rPr>
        <w:t>59</w:t>
      </w:r>
      <w:r w:rsidRPr="006F0604">
        <w:rPr>
          <w:rFonts w:asciiTheme="majorBidi" w:hAnsiTheme="majorBidi" w:cstheme="majorBidi"/>
        </w:rPr>
        <w:t xml:space="preserve"> punkto </w:t>
      </w:r>
      <w:r w:rsidRPr="00593E12">
        <w:rPr>
          <w:rFonts w:asciiTheme="majorBidi" w:hAnsiTheme="majorBidi" w:cstheme="majorBidi"/>
        </w:rPr>
        <w:t xml:space="preserve">reikalavimo. </w:t>
      </w:r>
    </w:p>
    <w:p w14:paraId="1D15C312" w14:textId="77777777" w:rsidR="00315C92" w:rsidRPr="00593E12" w:rsidRDefault="00315C92" w:rsidP="00315C92">
      <w:pPr>
        <w:pStyle w:val="Sraopastraipa"/>
        <w:numPr>
          <w:ilvl w:val="0"/>
          <w:numId w:val="27"/>
        </w:numPr>
        <w:shd w:val="clear" w:color="auto" w:fill="FFFFFF"/>
        <w:spacing w:after="120"/>
        <w:contextualSpacing w:val="0"/>
        <w:jc w:val="both"/>
        <w:rPr>
          <w:rFonts w:asciiTheme="majorBidi" w:hAnsiTheme="majorBidi" w:cstheme="majorBidi"/>
        </w:rPr>
      </w:pPr>
      <w:r w:rsidRPr="00593E12">
        <w:rPr>
          <w:rFonts w:asciiTheme="majorBidi" w:hAnsiTheme="majorBidi" w:cstheme="majorBidi"/>
          <w:color w:val="000000"/>
        </w:rPr>
        <w:t xml:space="preserve">Lietuvos Aukščiausiojo Teismo praktikoje konstatuota, kad kai kelių transporto eismo saugumo ar transporto priemonių eksploatavimo taisykles pažeidžia keli eismo dalyviai, kaltininko (kaltininkų) veika yra priežastiniu ryšiu susijusi su kilusiais padariniais, jeigu nustatoma, kad analogiškoje situacijoje, jam (jiems) laikantis kelių transporto eismo saugumo ar transporto priemonių eksploatavimo taisyklių, o kitam (kitiems) eismo dalyviui jas pažeidus, eismo įvykis, dėl kurio kilo BK 281 straipsnyje nurodyti padariniai, nebūtų įvykęs (kasacinės nutartys baudžiamosiose bylose Nr. 2K-2/2005, 2K-204/2005, 2K-382/2008, 2K-150/2008, 2K-346-699/2015, 2K-171-648/2020, 2K-7-17-489/2024 ir kt.). </w:t>
      </w:r>
    </w:p>
    <w:p w14:paraId="66E95B6F" w14:textId="77777777" w:rsidR="00315C92" w:rsidRPr="00593E12" w:rsidRDefault="00315C92" w:rsidP="00315C92">
      <w:pPr>
        <w:pStyle w:val="Pagrindinistekstas"/>
        <w:numPr>
          <w:ilvl w:val="0"/>
          <w:numId w:val="27"/>
        </w:numPr>
        <w:spacing w:after="120"/>
        <w:rPr>
          <w:rFonts w:asciiTheme="majorBidi" w:hAnsiTheme="majorBidi" w:cstheme="majorBidi"/>
        </w:rPr>
      </w:pPr>
      <w:r w:rsidRPr="00593E12">
        <w:rPr>
          <w:rFonts w:asciiTheme="majorBidi" w:hAnsiTheme="majorBidi" w:cstheme="majorBidi"/>
        </w:rPr>
        <w:t>Lietuvos Respublikos saugaus eismo automobilių keliais įstatymo 2 straipsnio 13 punkte apibrėžta, kad eismo dalyvis – tai kelių eisme dalyvaujantis asmuo (vairuotojas, pėsčiasis, keleivis). Pagal KET 4 punktą, e</w:t>
      </w:r>
      <w:r w:rsidRPr="00593E12">
        <w:rPr>
          <w:rFonts w:asciiTheme="majorBidi" w:hAnsiTheme="majorBidi" w:cstheme="majorBidi"/>
          <w:color w:val="000000"/>
          <w:shd w:val="clear" w:color="auto" w:fill="FFFFFF"/>
        </w:rPr>
        <w:t>ismo dalyvių elgesys grindžiamas savitarpio pagarba ir atsargumu.</w:t>
      </w:r>
      <w:r w:rsidRPr="00593E12">
        <w:rPr>
          <w:rFonts w:asciiTheme="majorBidi" w:hAnsiTheme="majorBidi" w:cstheme="majorBidi"/>
        </w:rPr>
        <w:t> </w:t>
      </w:r>
      <w:r w:rsidRPr="00593E12">
        <w:rPr>
          <w:rFonts w:asciiTheme="majorBidi" w:hAnsiTheme="majorBidi" w:cstheme="majorBidi"/>
          <w:color w:val="000000"/>
          <w:shd w:val="clear" w:color="auto" w:fill="FFFFFF"/>
        </w:rPr>
        <w:t>Eismo dalyviai privalo išmanyti Saugaus eismo automobilių keliais įstatymą, mokėti KET ir jų laikytis (5 punktas). KET 9 punkte nustatyta, kad eismo dalyviai privalo laikytis visų būtinų atsargumo priemonių, nekelti pavojaus kitų eismo dalyvių, kitų asmenų ar jų turto saugumui ir aplinkai, nesudaryti kliūčių jų eismui, taip pat siekdami išvengti nuostolingų padarinių arba juos sumažinti privalo imtis visų būtinų atsargumo priemonių, išskyrus tuos atvejus, kai dėl to kiltų pavojus jų pačių, kitų žmonių gyvybei ar sveikatai arba tokios priemonės padarytų dar daugiau žalos, palyginti su ta, kurios būtų galima išvengti. Taigi pagal bendrąsias KET normas vairuotojas, keleivis</w:t>
      </w:r>
      <w:r>
        <w:rPr>
          <w:rFonts w:asciiTheme="majorBidi" w:hAnsiTheme="majorBidi" w:cstheme="majorBidi"/>
          <w:color w:val="000000"/>
          <w:shd w:val="clear" w:color="auto" w:fill="FFFFFF"/>
        </w:rPr>
        <w:t>, dviratininkas</w:t>
      </w:r>
      <w:r w:rsidRPr="00593E12">
        <w:rPr>
          <w:rFonts w:asciiTheme="majorBidi" w:hAnsiTheme="majorBidi" w:cstheme="majorBidi"/>
          <w:color w:val="000000"/>
          <w:shd w:val="clear" w:color="auto" w:fill="FFFFFF"/>
        </w:rPr>
        <w:t xml:space="preserve"> ir pėsčiasis yra lygiaverčiai eismo dalyviai, turintys lygiavertes pareigas vienas kitam (kasacinės nutartys baudžiamosiose bylose Nr. 2K-7-1-693/2018, 2K-247-303/2022).</w:t>
      </w:r>
    </w:p>
    <w:p w14:paraId="21659F9F" w14:textId="77777777" w:rsidR="00315C92" w:rsidRPr="00593E12" w:rsidRDefault="00315C92" w:rsidP="00315C92">
      <w:pPr>
        <w:pStyle w:val="Sraopastraipa"/>
        <w:numPr>
          <w:ilvl w:val="0"/>
          <w:numId w:val="27"/>
        </w:numPr>
        <w:shd w:val="clear" w:color="auto" w:fill="FFFFFF"/>
        <w:spacing w:after="120"/>
        <w:contextualSpacing w:val="0"/>
        <w:jc w:val="both"/>
        <w:rPr>
          <w:rFonts w:asciiTheme="majorBidi" w:hAnsiTheme="majorBidi" w:cstheme="majorBidi"/>
        </w:rPr>
      </w:pPr>
      <w:r w:rsidRPr="00593E12">
        <w:rPr>
          <w:rFonts w:asciiTheme="majorBidi" w:hAnsiTheme="majorBidi" w:cstheme="majorBidi"/>
          <w:lang w:eastAsia="lt-LT"/>
        </w:rPr>
        <w:t xml:space="preserve">Pagal teismų praktiką, priežastinio ryšio nustatymas paprastai apima būtinosios padarinių kilimo sąlygos ir priežastinio ryšio pobūdžio nustatymą. Būtinoji padarinių kilimo sąlyga nustatoma sprendžiant, ar eismo įvykis būtų įvykęs, jeigu nebūtų buvusios pažeistos KET, t. y. pašalinant iš eismo įvykio priežastingumo grandinės Kelių eismo taisyklių pažeidimą. Būtinosios padarinių </w:t>
      </w:r>
      <w:r w:rsidRPr="00593E12">
        <w:rPr>
          <w:rFonts w:asciiTheme="majorBidi" w:hAnsiTheme="majorBidi" w:cstheme="majorBidi"/>
          <w:lang w:eastAsia="lt-LT"/>
        </w:rPr>
        <w:lastRenderedPageBreak/>
        <w:t xml:space="preserve">kilimo sąlygos taisyklė įpareigoja išsiaiškinti, ar eismo dalyvio padarytas KET pažeidimas buvo būtina padarinių kilimo sąlyga, o priežastinio ryšio pobūdis parodo, ar priežastinis ryšys yra dėsningas (būtinasis), ar atsitiktinis (kasacinės nutartys baudžiamosiose bylose Nr. 2K-38/2008, 2K-155-511/2017, 2K-7-1-693/2018 ir kt.). </w:t>
      </w:r>
    </w:p>
    <w:p w14:paraId="52A9589F" w14:textId="77777777" w:rsidR="00315C92" w:rsidRPr="00593E12" w:rsidRDefault="00315C92" w:rsidP="00315C92">
      <w:pPr>
        <w:pStyle w:val="Sraopastraipa"/>
        <w:numPr>
          <w:ilvl w:val="0"/>
          <w:numId w:val="27"/>
        </w:numPr>
        <w:shd w:val="clear" w:color="auto" w:fill="FFFFFF"/>
        <w:spacing w:after="120"/>
        <w:contextualSpacing w:val="0"/>
        <w:jc w:val="both"/>
        <w:rPr>
          <w:rFonts w:asciiTheme="majorBidi" w:hAnsiTheme="majorBidi" w:cstheme="majorBidi"/>
        </w:rPr>
      </w:pPr>
      <w:r w:rsidRPr="00593E12">
        <w:rPr>
          <w:rFonts w:asciiTheme="majorBidi" w:hAnsiTheme="majorBidi" w:cstheme="majorBidi"/>
          <w:color w:val="000000"/>
        </w:rPr>
        <w:t>Būtinoji sąlyga eismo įvykiui kilti nustatoma tada, kai konstatuojamos aplinkybės, kurioms esant sukuriama eismo dalyvių veiksmais pavojinga žmonėms ir jų turtui, aplinkai eismo situacija, kurioje eismo dalyvis galėjo išvengti eismo įvykio, tačiau dėl padarytų KET pažeidimų jo neišvengė. Ši taisyklė taikoma naudojantis atmetimo principu, kai, paeiliui vertinant ir atmetant kiekvieno iš eismo dalyvių veiksmus</w:t>
      </w:r>
      <w:r w:rsidRPr="00593E12">
        <w:rPr>
          <w:rFonts w:asciiTheme="majorBidi" w:hAnsiTheme="majorBidi" w:cstheme="majorBidi"/>
        </w:rPr>
        <w:t xml:space="preserve"> (nagrinėjamoje byloje autobuso vairuotojo ir </w:t>
      </w:r>
      <w:proofErr w:type="spellStart"/>
      <w:r w:rsidRPr="00593E12">
        <w:rPr>
          <w:rFonts w:asciiTheme="majorBidi" w:hAnsiTheme="majorBidi" w:cstheme="majorBidi"/>
        </w:rPr>
        <w:t>paspirtuko</w:t>
      </w:r>
      <w:proofErr w:type="spellEnd"/>
      <w:r w:rsidRPr="00593E12">
        <w:rPr>
          <w:rFonts w:asciiTheme="majorBidi" w:hAnsiTheme="majorBidi" w:cstheme="majorBidi"/>
        </w:rPr>
        <w:t xml:space="preserve"> vairuotojo veiksmus kiekvienam jų darant KET pažeidimą), žiūrima, ar, paeiliui atmetus vieno eismo dalyvio veiksmus, pavojinga veika tęsiasi ir ar dėl jos padariniai vis tiek būtų kilę. Jeigu atsakoma neigiamai, vadinasi, KET pažeidusio asmens veiksmai nebuvo būtinoji padarinių kilimo sąlyga. Analogiškai tikrinami kito KET pažeidėjo veiksmai. </w:t>
      </w:r>
    </w:p>
    <w:p w14:paraId="45B9BF00" w14:textId="77777777" w:rsidR="00315C92" w:rsidRPr="00593E12" w:rsidRDefault="00315C92" w:rsidP="00315C92">
      <w:pPr>
        <w:pStyle w:val="Sraopastraipa"/>
        <w:numPr>
          <w:ilvl w:val="0"/>
          <w:numId w:val="27"/>
        </w:numPr>
        <w:shd w:val="clear" w:color="auto" w:fill="FFFFFF"/>
        <w:spacing w:after="120"/>
        <w:contextualSpacing w:val="0"/>
        <w:jc w:val="both"/>
        <w:rPr>
          <w:rFonts w:asciiTheme="majorBidi" w:hAnsiTheme="majorBidi" w:cstheme="majorBidi"/>
        </w:rPr>
      </w:pPr>
      <w:r w:rsidRPr="00593E12">
        <w:rPr>
          <w:rFonts w:asciiTheme="majorBidi" w:hAnsiTheme="majorBidi" w:cstheme="majorBidi"/>
          <w:color w:val="000000"/>
        </w:rPr>
        <w:t>Tokioje situacijoje, kai KET pažeidimus padaro keli eismo įvykio dalyviai, teismas privalo ištirti kiekvieno jų padaryto KET pažeidimo galimą priežastinį ryšį su eismo įvykiu ir kilusiais padariniais. Neretai tik vieno eismo dalyvio KET pažeidimas pripažįstamas eismo įvykio priežastimi, o kito eismo dalyvio KET pažeidimas, nors ir turėjęs įtakos eismo įvykiui kilti, vertinamas kitaip. Vis dėlto visais atvejais teismo išvada dėl priežastinio ryšio nustatymo turi būti tinkamai motyvuota ir pagrįsta abiejų eismo dalyvių veiksmų (padarytų pažeidimų) analize (kasacinės nutartys baudžiamosiose bylose Nr. 2K-373-976/2018, 2K-97-976/2020, 2K-65-719/2024).</w:t>
      </w:r>
      <w:r w:rsidRPr="00593E12">
        <w:rPr>
          <w:rFonts w:asciiTheme="majorBidi" w:hAnsiTheme="majorBidi" w:cstheme="majorBidi"/>
        </w:rPr>
        <w:t xml:space="preserve"> Šiuo aspektu teismų praktikoje nurodoma, kad kai KET pažeidus keliems eismo dalyviams teismai priežastinio ryšio klausimą sprendžia vertindami tik vieno iš jų padarytus KET pažeidimus, nenustatydami kito eismo dalyvio padarytų pažeidimų įtakos eismo įvykio kilimui, konstatuojamas netinkamas baudžiamojo įstatymo pritaikymas ar esminiai proceso pažeidimai (kasacinė nutartis baudžiamojoje byloje Nr. 2K-7-17-489/2024).</w:t>
      </w:r>
    </w:p>
    <w:p w14:paraId="01E14AC8" w14:textId="4F7DAE30" w:rsidR="00315C92" w:rsidRPr="00593E12" w:rsidRDefault="00315C92" w:rsidP="00315C92">
      <w:pPr>
        <w:pStyle w:val="Sraopastraipa"/>
        <w:numPr>
          <w:ilvl w:val="0"/>
          <w:numId w:val="27"/>
        </w:numPr>
        <w:shd w:val="clear" w:color="auto" w:fill="FFFFFF"/>
        <w:spacing w:after="120"/>
        <w:contextualSpacing w:val="0"/>
        <w:jc w:val="both"/>
        <w:rPr>
          <w:rFonts w:asciiTheme="majorBidi" w:hAnsiTheme="majorBidi" w:cstheme="majorBidi"/>
        </w:rPr>
      </w:pPr>
      <w:r w:rsidRPr="00F10E3C">
        <w:rPr>
          <w:rFonts w:asciiTheme="majorBidi" w:hAnsiTheme="majorBidi" w:cstheme="majorBidi"/>
          <w:color w:val="000000"/>
          <w:shd w:val="clear" w:color="auto" w:fill="FFFFFF"/>
        </w:rPr>
        <w:t>Teismų praktikoje ne kartą pažymėta, kad vairuojant transporto priemonę galioja pasitikėjimo principas, kuris reiškia, kad transporto priemonę vairuojantis asmuo turi pagrįstą teisę tikėtis, jog kiti eismo dalyviai taip pat nepažeis Kelių eismo taisyklių ir nesukels pavojaus eismo saugumui. Todėl</w:t>
      </w:r>
      <w:r w:rsidR="004515B1">
        <w:rPr>
          <w:rFonts w:asciiTheme="majorBidi" w:hAnsiTheme="majorBidi" w:cstheme="majorBidi"/>
          <w:color w:val="000000"/>
          <w:shd w:val="clear" w:color="auto" w:fill="FFFFFF"/>
        </w:rPr>
        <w:t>,</w:t>
      </w:r>
      <w:r w:rsidRPr="00F10E3C">
        <w:rPr>
          <w:rFonts w:asciiTheme="majorBidi" w:hAnsiTheme="majorBidi" w:cstheme="majorBidi"/>
          <w:color w:val="000000"/>
          <w:shd w:val="clear" w:color="auto" w:fill="FFFFFF"/>
        </w:rPr>
        <w:t xml:space="preserve"> v</w:t>
      </w:r>
      <w:r w:rsidRPr="00593E12">
        <w:rPr>
          <w:rFonts w:asciiTheme="majorBidi" w:hAnsiTheme="majorBidi" w:cstheme="majorBidi"/>
        </w:rPr>
        <w:t>ertinant transporto priemonę vairuojančio asmens veiksmus, negalima reikalauti, kad vairuotojas visada numatytų bet kokią netikėtai atsiradusią kliūtį (pavyzdžiui, kad į kelią netikėtai įvažiuos dviratininkas, ant važiuojamosios kelio dalies tamsiu paros metu gali gulėti žmogus, eiti pėsčiasis, nesegintis šviesą atspindinčio atšvaito, stovėti tinkamai nepaženklinta traktoriaus priekaba be veikiančių žibintų ir atšvaitų, į jo važiavimo juostą netikėtai įvažiuos priešinga kryptimi judantis automobilis ir pan.) (kasacinės nutartys baudžiamosiose bylose Nr. 2K-195/2007, 2K-537/2009, 2K-169/2010, 2K-384/2013, 2K-160/2014, 2K-434-788/2015, 2K-368-511/2015, 2K-7-1-693/2018</w:t>
      </w:r>
      <w:r>
        <w:rPr>
          <w:rFonts w:asciiTheme="majorBidi" w:hAnsiTheme="majorBidi" w:cstheme="majorBidi"/>
        </w:rPr>
        <w:t>, 2K-7-17-489/2024</w:t>
      </w:r>
      <w:r w:rsidRPr="00593E12">
        <w:rPr>
          <w:rFonts w:asciiTheme="majorBidi" w:hAnsiTheme="majorBidi" w:cstheme="majorBidi"/>
        </w:rPr>
        <w:t xml:space="preserve"> ir kt.). </w:t>
      </w:r>
    </w:p>
    <w:p w14:paraId="3AFE7DB9" w14:textId="4495EFD8" w:rsidR="00315C92" w:rsidRPr="00593E12" w:rsidRDefault="00315C92" w:rsidP="00315C92">
      <w:pPr>
        <w:pStyle w:val="Sraopastraipa"/>
        <w:numPr>
          <w:ilvl w:val="0"/>
          <w:numId w:val="27"/>
        </w:numPr>
        <w:shd w:val="clear" w:color="auto" w:fill="FFFFFF"/>
        <w:spacing w:after="120"/>
        <w:contextualSpacing w:val="0"/>
        <w:jc w:val="both"/>
        <w:rPr>
          <w:rFonts w:asciiTheme="majorBidi" w:hAnsiTheme="majorBidi" w:cstheme="majorBidi"/>
        </w:rPr>
      </w:pPr>
      <w:r w:rsidRPr="00593E12">
        <w:rPr>
          <w:rFonts w:asciiTheme="majorBidi" w:hAnsiTheme="majorBidi" w:cstheme="majorBidi"/>
          <w:color w:val="000000"/>
        </w:rPr>
        <w:t xml:space="preserve">Tai, kad nagrinėjamoje byloje </w:t>
      </w:r>
      <w:r w:rsidRPr="00593E12">
        <w:rPr>
          <w:rFonts w:asciiTheme="majorBidi" w:hAnsiTheme="majorBidi" w:cstheme="majorBidi"/>
          <w:i/>
          <w:iCs/>
          <w:color w:val="000000"/>
        </w:rPr>
        <w:t>techniniu</w:t>
      </w:r>
      <w:r w:rsidRPr="00593E12">
        <w:rPr>
          <w:rFonts w:asciiTheme="majorBidi" w:hAnsiTheme="majorBidi" w:cstheme="majorBidi"/>
          <w:color w:val="000000"/>
        </w:rPr>
        <w:t xml:space="preserve"> požiūriu pagrindinė eismo </w:t>
      </w:r>
      <w:r w:rsidR="003033B6" w:rsidRPr="00593E12">
        <w:rPr>
          <w:rFonts w:asciiTheme="majorBidi" w:hAnsiTheme="majorBidi" w:cstheme="majorBidi"/>
          <w:color w:val="000000"/>
        </w:rPr>
        <w:t>įvyki</w:t>
      </w:r>
      <w:r w:rsidR="003033B6">
        <w:rPr>
          <w:rFonts w:asciiTheme="majorBidi" w:hAnsiTheme="majorBidi" w:cstheme="majorBidi"/>
          <w:color w:val="000000"/>
        </w:rPr>
        <w:t>o</w:t>
      </w:r>
      <w:r w:rsidR="003033B6" w:rsidRPr="00593E12">
        <w:rPr>
          <w:rFonts w:asciiTheme="majorBidi" w:hAnsiTheme="majorBidi" w:cstheme="majorBidi"/>
          <w:color w:val="000000"/>
        </w:rPr>
        <w:t xml:space="preserve"> kil</w:t>
      </w:r>
      <w:r w:rsidR="003033B6">
        <w:rPr>
          <w:rFonts w:asciiTheme="majorBidi" w:hAnsiTheme="majorBidi" w:cstheme="majorBidi"/>
          <w:color w:val="000000"/>
        </w:rPr>
        <w:t>imo sąlyga</w:t>
      </w:r>
      <w:r w:rsidR="003033B6" w:rsidRPr="00593E12">
        <w:rPr>
          <w:rFonts w:asciiTheme="majorBidi" w:hAnsiTheme="majorBidi" w:cstheme="majorBidi"/>
          <w:color w:val="000000"/>
        </w:rPr>
        <w:t xml:space="preserve"> </w:t>
      </w:r>
      <w:r w:rsidRPr="00593E12">
        <w:rPr>
          <w:rFonts w:asciiTheme="majorBidi" w:hAnsiTheme="majorBidi" w:cstheme="majorBidi"/>
          <w:color w:val="000000"/>
        </w:rPr>
        <w:t xml:space="preserve">buvo autobuso vairuotojo </w:t>
      </w:r>
      <w:bookmarkStart w:id="65" w:name="Buk_75"/>
      <w:r w:rsidR="00911E31" w:rsidRPr="00911E31">
        <w:rPr>
          <w:rFonts w:asciiTheme="majorBidi" w:hAnsiTheme="majorBidi" w:cstheme="majorBidi"/>
        </w:rPr>
        <w:t xml:space="preserve">I. K. </w:t>
      </w:r>
      <w:bookmarkEnd w:id="65"/>
      <w:r w:rsidRPr="00593E12">
        <w:rPr>
          <w:rFonts w:asciiTheme="majorBidi" w:hAnsiTheme="majorBidi" w:cstheme="majorBidi"/>
          <w:color w:val="000000"/>
        </w:rPr>
        <w:t xml:space="preserve">veiksmai, o </w:t>
      </w:r>
      <w:proofErr w:type="spellStart"/>
      <w:r w:rsidRPr="00593E12">
        <w:rPr>
          <w:rFonts w:asciiTheme="majorBidi" w:hAnsiTheme="majorBidi" w:cstheme="majorBidi"/>
          <w:color w:val="000000"/>
        </w:rPr>
        <w:t>paspirtuko</w:t>
      </w:r>
      <w:proofErr w:type="spellEnd"/>
      <w:r w:rsidRPr="00593E12">
        <w:rPr>
          <w:rFonts w:asciiTheme="majorBidi" w:hAnsiTheme="majorBidi" w:cstheme="majorBidi"/>
          <w:color w:val="000000"/>
        </w:rPr>
        <w:t xml:space="preserve"> vairuotojo </w:t>
      </w:r>
      <w:bookmarkStart w:id="66" w:name="Buk_100"/>
      <w:r w:rsidR="00911E31" w:rsidRPr="00911E31">
        <w:rPr>
          <w:rFonts w:asciiTheme="majorBidi" w:hAnsiTheme="majorBidi" w:cstheme="majorBidi"/>
        </w:rPr>
        <w:t xml:space="preserve">M. S. </w:t>
      </w:r>
      <w:bookmarkEnd w:id="66"/>
      <w:r w:rsidRPr="00593E12">
        <w:rPr>
          <w:rFonts w:asciiTheme="majorBidi" w:hAnsiTheme="majorBidi" w:cstheme="majorBidi"/>
          <w:color w:val="000000"/>
        </w:rPr>
        <w:t xml:space="preserve">veiksmai taip pat buvo nepriimtini ir turėjo priežastinį ryšį su eismo įvykio kilimu, išplaukia iš specialių žinių, eismo įvykių ir transporto </w:t>
      </w:r>
      <w:proofErr w:type="spellStart"/>
      <w:r w:rsidRPr="00593E12">
        <w:rPr>
          <w:rFonts w:asciiTheme="majorBidi" w:hAnsiTheme="majorBidi" w:cstheme="majorBidi"/>
          <w:color w:val="000000"/>
        </w:rPr>
        <w:t>trasologijos</w:t>
      </w:r>
      <w:proofErr w:type="spellEnd"/>
      <w:r w:rsidRPr="00593E12">
        <w:rPr>
          <w:rFonts w:asciiTheme="majorBidi" w:hAnsiTheme="majorBidi" w:cstheme="majorBidi"/>
          <w:color w:val="000000"/>
        </w:rPr>
        <w:t xml:space="preserve"> teismo eksperto L. Andrijausko pateiktų specialisto išvadų </w:t>
      </w:r>
      <w:r w:rsidRPr="00593E12">
        <w:rPr>
          <w:rFonts w:asciiTheme="majorBidi" w:hAnsiTheme="majorBidi" w:cstheme="majorBidi"/>
        </w:rPr>
        <w:t xml:space="preserve">Nr. 11-432(22) ir </w:t>
      </w:r>
      <w:r w:rsidR="0082012D">
        <w:rPr>
          <w:rFonts w:asciiTheme="majorBidi" w:hAnsiTheme="majorBidi" w:cstheme="majorBidi"/>
        </w:rPr>
        <w:t xml:space="preserve">                   </w:t>
      </w:r>
      <w:r w:rsidRPr="00593E12">
        <w:rPr>
          <w:rFonts w:asciiTheme="majorBidi" w:hAnsiTheme="majorBidi" w:cstheme="majorBidi"/>
        </w:rPr>
        <w:t>Nr.</w:t>
      </w:r>
      <w:r w:rsidRPr="00593E12">
        <w:rPr>
          <w:rFonts w:asciiTheme="majorBidi" w:hAnsiTheme="majorBidi" w:cstheme="majorBidi"/>
          <w:lang w:eastAsia="lt-LT"/>
        </w:rPr>
        <w:t xml:space="preserve"> 11-2605(22) </w:t>
      </w:r>
      <w:r w:rsidRPr="00593E12">
        <w:rPr>
          <w:rFonts w:asciiTheme="majorBidi" w:hAnsiTheme="majorBidi" w:cstheme="majorBidi"/>
          <w:color w:val="000000"/>
        </w:rPr>
        <w:t>(1 t., b. l. 93</w:t>
      </w:r>
      <w:r w:rsidR="00DE1BE1" w:rsidRPr="00593E12">
        <w:rPr>
          <w:rFonts w:asciiTheme="majorBidi" w:hAnsiTheme="majorBidi" w:cstheme="majorBidi"/>
          <w:color w:val="000000"/>
        </w:rPr>
        <w:t>–</w:t>
      </w:r>
      <w:r w:rsidRPr="00593E12">
        <w:rPr>
          <w:rFonts w:asciiTheme="majorBidi" w:hAnsiTheme="majorBidi" w:cstheme="majorBidi"/>
          <w:color w:val="000000"/>
        </w:rPr>
        <w:t>97, 142</w:t>
      </w:r>
      <w:r w:rsidR="00DE1BE1" w:rsidRPr="00593E12">
        <w:rPr>
          <w:rFonts w:asciiTheme="majorBidi" w:hAnsiTheme="majorBidi" w:cstheme="majorBidi"/>
          <w:color w:val="000000"/>
        </w:rPr>
        <w:t>–</w:t>
      </w:r>
      <w:r w:rsidRPr="00593E12">
        <w:rPr>
          <w:rFonts w:asciiTheme="majorBidi" w:hAnsiTheme="majorBidi" w:cstheme="majorBidi"/>
          <w:color w:val="000000"/>
        </w:rPr>
        <w:t>144), jo, kaip eksperto, paaiškinimų pirmosios instancijos teisme (</w:t>
      </w:r>
      <w:r w:rsidR="00622330">
        <w:rPr>
          <w:rFonts w:asciiTheme="majorBidi" w:hAnsiTheme="majorBidi" w:cstheme="majorBidi"/>
          <w:color w:val="000000"/>
        </w:rPr>
        <w:t>2</w:t>
      </w:r>
      <w:r w:rsidR="00964C8E">
        <w:rPr>
          <w:rFonts w:asciiTheme="majorBidi" w:hAnsiTheme="majorBidi" w:cstheme="majorBidi"/>
          <w:color w:val="000000"/>
        </w:rPr>
        <w:t> </w:t>
      </w:r>
      <w:r w:rsidRPr="00593E12">
        <w:rPr>
          <w:rFonts w:asciiTheme="majorBidi" w:hAnsiTheme="majorBidi" w:cstheme="majorBidi"/>
          <w:color w:val="000000"/>
        </w:rPr>
        <w:t xml:space="preserve">t., b. l. 93–94). Dėl tokio faktinio abiejų eismo dalyvių dalyvavimo, sudarant priežastinio ryšio grandinę, nustatymo byloje ginčo nekilo. Taikant baudžiamąjį įstatymą, kilo būtinumas teisingai nustatyti </w:t>
      </w:r>
      <w:r w:rsidRPr="00593E12">
        <w:rPr>
          <w:rFonts w:asciiTheme="majorBidi" w:hAnsiTheme="majorBidi" w:cstheme="majorBidi"/>
          <w:i/>
          <w:iCs/>
          <w:color w:val="000000"/>
        </w:rPr>
        <w:t>teisinį</w:t>
      </w:r>
      <w:r w:rsidRPr="00593E12">
        <w:rPr>
          <w:rFonts w:asciiTheme="majorBidi" w:hAnsiTheme="majorBidi" w:cstheme="majorBidi"/>
          <w:color w:val="000000"/>
        </w:rPr>
        <w:t xml:space="preserve"> priežastinį ryšį, kad būtų įvertinta, ar</w:t>
      </w:r>
      <w:r>
        <w:rPr>
          <w:rFonts w:asciiTheme="majorBidi" w:hAnsiTheme="majorBidi" w:cstheme="majorBidi"/>
          <w:color w:val="000000"/>
        </w:rPr>
        <w:t xml:space="preserve"> autobuso</w:t>
      </w:r>
      <w:r w:rsidRPr="00593E12">
        <w:rPr>
          <w:rFonts w:asciiTheme="majorBidi" w:hAnsiTheme="majorBidi" w:cstheme="majorBidi"/>
          <w:color w:val="000000"/>
        </w:rPr>
        <w:t xml:space="preserve"> vairuotojo, ar </w:t>
      </w:r>
      <w:proofErr w:type="spellStart"/>
      <w:r w:rsidRPr="00593E12">
        <w:rPr>
          <w:rFonts w:asciiTheme="majorBidi" w:hAnsiTheme="majorBidi" w:cstheme="majorBidi"/>
          <w:color w:val="000000"/>
        </w:rPr>
        <w:t>paspirtuk</w:t>
      </w:r>
      <w:r>
        <w:rPr>
          <w:rFonts w:asciiTheme="majorBidi" w:hAnsiTheme="majorBidi" w:cstheme="majorBidi"/>
          <w:color w:val="000000"/>
        </w:rPr>
        <w:t>o</w:t>
      </w:r>
      <w:proofErr w:type="spellEnd"/>
      <w:r>
        <w:rPr>
          <w:rFonts w:asciiTheme="majorBidi" w:hAnsiTheme="majorBidi" w:cstheme="majorBidi"/>
          <w:color w:val="000000"/>
        </w:rPr>
        <w:t xml:space="preserve"> vairuotojo</w:t>
      </w:r>
      <w:r w:rsidRPr="00593E12">
        <w:rPr>
          <w:rFonts w:asciiTheme="majorBidi" w:hAnsiTheme="majorBidi" w:cstheme="majorBidi"/>
          <w:color w:val="000000"/>
        </w:rPr>
        <w:t xml:space="preserve"> KET pažeidimai sukūrė pavojingą situaciją, kuri buvo aktyvi ir nesibaigė iki pat pavojingų padarinių atsiradimo momento. </w:t>
      </w:r>
    </w:p>
    <w:p w14:paraId="5029FC59" w14:textId="6B27A7CB" w:rsidR="00315C92" w:rsidRPr="00593E12" w:rsidRDefault="00315C92" w:rsidP="00315C92">
      <w:pPr>
        <w:pStyle w:val="Pagrindinistekstas"/>
        <w:numPr>
          <w:ilvl w:val="0"/>
          <w:numId w:val="27"/>
        </w:numPr>
        <w:spacing w:after="120"/>
        <w:rPr>
          <w:rFonts w:asciiTheme="majorBidi" w:hAnsiTheme="majorBidi" w:cstheme="majorBidi"/>
          <w:iCs/>
        </w:rPr>
      </w:pPr>
      <w:r w:rsidRPr="00593E12">
        <w:rPr>
          <w:rFonts w:asciiTheme="majorBidi" w:hAnsiTheme="majorBidi" w:cstheme="majorBidi"/>
        </w:rPr>
        <w:t xml:space="preserve">Pirmosios instancijos teismas, neįvertinęs nukentėjusiojo veiksmų, pripažino, kad autobuso vairuotojo </w:t>
      </w:r>
      <w:bookmarkStart w:id="67" w:name="Buk_76"/>
      <w:r w:rsidR="00911E31" w:rsidRPr="00911E31">
        <w:rPr>
          <w:rFonts w:asciiTheme="majorBidi" w:hAnsiTheme="majorBidi" w:cstheme="majorBidi"/>
        </w:rPr>
        <w:t xml:space="preserve">I. K. </w:t>
      </w:r>
      <w:bookmarkEnd w:id="67"/>
      <w:r w:rsidRPr="00593E12">
        <w:rPr>
          <w:rFonts w:asciiTheme="majorBidi" w:hAnsiTheme="majorBidi" w:cstheme="majorBidi"/>
        </w:rPr>
        <w:t xml:space="preserve">veiksmai – sukdamas dešinėn iš Kalvarijų gatvės į Šeimyniškių gatvę, nepraleido nuo šaligatvio į važiuojamąją kelio dalį įvažiavusio elektrinio </w:t>
      </w:r>
      <w:proofErr w:type="spellStart"/>
      <w:r w:rsidRPr="00593E12">
        <w:rPr>
          <w:rFonts w:asciiTheme="majorBidi" w:hAnsiTheme="majorBidi" w:cstheme="majorBidi"/>
        </w:rPr>
        <w:t>paspirtuko</w:t>
      </w:r>
      <w:proofErr w:type="spellEnd"/>
      <w:r w:rsidRPr="00593E12">
        <w:rPr>
          <w:rFonts w:asciiTheme="majorBidi" w:hAnsiTheme="majorBidi" w:cstheme="majorBidi"/>
        </w:rPr>
        <w:t xml:space="preserve">, vairuojamo </w:t>
      </w:r>
      <w:bookmarkStart w:id="68" w:name="Buk_101"/>
      <w:r w:rsidR="00911E31" w:rsidRPr="00911E31">
        <w:rPr>
          <w:rFonts w:asciiTheme="majorBidi" w:hAnsiTheme="majorBidi" w:cstheme="majorBidi"/>
        </w:rPr>
        <w:t>M. S.</w:t>
      </w:r>
      <w:bookmarkEnd w:id="68"/>
      <w:r w:rsidRPr="00593E12">
        <w:rPr>
          <w:rFonts w:asciiTheme="majorBidi" w:hAnsiTheme="majorBidi" w:cstheme="majorBidi"/>
        </w:rPr>
        <w:t xml:space="preserve">, ir su juo susidūrė – techniniu požiūriu buvo nepriimtini ir buvo pagrindinė šio eismo įvykio kilimo sąlyga. </w:t>
      </w:r>
      <w:r w:rsidRPr="00593E12">
        <w:rPr>
          <w:rFonts w:asciiTheme="majorBidi" w:hAnsiTheme="majorBidi" w:cstheme="majorBidi"/>
        </w:rPr>
        <w:lastRenderedPageBreak/>
        <w:t xml:space="preserve">Todėl teismas laikė įrodyta, kad egzistuoja tiesioginis priežastinis ryšys tarp </w:t>
      </w:r>
      <w:bookmarkStart w:id="69" w:name="Buk_77"/>
      <w:r w:rsidR="00911E31" w:rsidRPr="00911E31">
        <w:rPr>
          <w:rFonts w:asciiTheme="majorBidi" w:hAnsiTheme="majorBidi" w:cstheme="majorBidi"/>
        </w:rPr>
        <w:t xml:space="preserve">I. K. </w:t>
      </w:r>
      <w:bookmarkEnd w:id="69"/>
      <w:r w:rsidRPr="00593E12">
        <w:rPr>
          <w:rFonts w:asciiTheme="majorBidi" w:hAnsiTheme="majorBidi" w:cstheme="majorBidi"/>
        </w:rPr>
        <w:t xml:space="preserve">veikos ir padarinių – </w:t>
      </w:r>
      <w:bookmarkStart w:id="70" w:name="Buk_102"/>
      <w:r w:rsidR="00911E31" w:rsidRPr="00911E31">
        <w:rPr>
          <w:rFonts w:asciiTheme="majorBidi" w:hAnsiTheme="majorBidi" w:cstheme="majorBidi"/>
        </w:rPr>
        <w:t xml:space="preserve">M. S. </w:t>
      </w:r>
      <w:bookmarkEnd w:id="70"/>
      <w:r w:rsidRPr="00593E12">
        <w:rPr>
          <w:rFonts w:asciiTheme="majorBidi" w:hAnsiTheme="majorBidi" w:cstheme="majorBidi"/>
        </w:rPr>
        <w:t xml:space="preserve">sužalojimo. </w:t>
      </w:r>
    </w:p>
    <w:p w14:paraId="75C2C084" w14:textId="69CE020F" w:rsidR="00315C92" w:rsidRPr="00593E12" w:rsidRDefault="00315C92" w:rsidP="00315C92">
      <w:pPr>
        <w:pStyle w:val="Pagrindinistekstas"/>
        <w:numPr>
          <w:ilvl w:val="0"/>
          <w:numId w:val="27"/>
        </w:numPr>
        <w:spacing w:after="120"/>
        <w:rPr>
          <w:rFonts w:asciiTheme="majorBidi" w:hAnsiTheme="majorBidi" w:cstheme="majorBidi"/>
          <w:iCs/>
        </w:rPr>
      </w:pPr>
      <w:r w:rsidRPr="00593E12">
        <w:rPr>
          <w:rFonts w:asciiTheme="majorBidi" w:hAnsiTheme="majorBidi" w:cstheme="majorBidi"/>
        </w:rPr>
        <w:t>Apeliacinės instancijos teismas pritarė šiai pirmosios instancijos teismo išvadai, ją perrašydamas skundžiamo nuosprendžio 13 punkte.</w:t>
      </w:r>
      <w:r w:rsidRPr="00593E12">
        <w:rPr>
          <w:rFonts w:asciiTheme="majorBidi" w:hAnsiTheme="majorBidi" w:cstheme="majorBidi"/>
          <w:iCs/>
        </w:rPr>
        <w:t xml:space="preserve"> Ir </w:t>
      </w:r>
      <w:r w:rsidRPr="00593E12">
        <w:rPr>
          <w:rFonts w:asciiTheme="majorBidi" w:hAnsiTheme="majorBidi" w:cstheme="majorBidi"/>
        </w:rPr>
        <w:t>nors apeliacinės instancijos teismas pripažino, kad eismo saugumo pažeidimų bylose būtina vertinti visų eismo įvykyje dalyvavusių asmenų veiksmus ir atsižvelgti į kitus veiksnius, galėjusius turėti reikšmės padarinių atsiradimui, vis dėlto pakankamo dėmesio nukentėjusiojo veiksmų analizei ir eismo įvykio aplinkybėms jis neskyrė. Apygardos teismas apsiribojo argumentu, kad</w:t>
      </w:r>
      <w:r w:rsidRPr="00593E12">
        <w:rPr>
          <w:rFonts w:asciiTheme="majorBidi" w:hAnsiTheme="majorBidi" w:cstheme="majorBidi"/>
          <w:iCs/>
        </w:rPr>
        <w:t xml:space="preserve"> </w:t>
      </w:r>
      <w:r w:rsidRPr="00593E12">
        <w:rPr>
          <w:rFonts w:asciiTheme="majorBidi" w:hAnsiTheme="majorBidi" w:cstheme="majorBidi"/>
        </w:rPr>
        <w:t xml:space="preserve">nors ir nustatyta, jog ir nukentėjusiojo </w:t>
      </w:r>
      <w:bookmarkStart w:id="71" w:name="Buk_103"/>
      <w:r w:rsidR="00911E31" w:rsidRPr="00911E31">
        <w:rPr>
          <w:rFonts w:asciiTheme="majorBidi" w:hAnsiTheme="majorBidi" w:cstheme="majorBidi"/>
          <w:lang w:eastAsia="lt-LT"/>
        </w:rPr>
        <w:t xml:space="preserve">M. S. </w:t>
      </w:r>
      <w:bookmarkEnd w:id="71"/>
      <w:r w:rsidRPr="00593E12">
        <w:rPr>
          <w:rFonts w:asciiTheme="majorBidi" w:hAnsiTheme="majorBidi" w:cstheme="majorBidi"/>
          <w:lang w:eastAsia="lt-LT"/>
        </w:rPr>
        <w:t xml:space="preserve">veiksmai – privažiavęs važiuojamąją kelio dalį, kurią ketino kirsti, nesumažino greičio prieš į dešinę sukantį autobusą, judėjo į priekį, nors važiuoti nebuvo saugu, ir atsitrenkė į autobuso dešinio šono priekinę dalį – techniniu požiūriu buvo nepriimtini ir turėjo priežastinį ryšį su šio eismo įvykio kilimu, tačiau ši aplinkybė, apeliacinės instancijos teismo vertinimu, nepaneigė teisiškai reikšmingo priežastinio ryšio tarp </w:t>
      </w:r>
      <w:bookmarkStart w:id="72" w:name="Buk_78"/>
      <w:r w:rsidR="00911E31" w:rsidRPr="00911E31">
        <w:rPr>
          <w:rFonts w:asciiTheme="majorBidi" w:hAnsiTheme="majorBidi" w:cstheme="majorBidi"/>
          <w:lang w:eastAsia="lt-LT"/>
        </w:rPr>
        <w:t xml:space="preserve">I. K. </w:t>
      </w:r>
      <w:bookmarkEnd w:id="72"/>
      <w:r w:rsidRPr="00593E12">
        <w:rPr>
          <w:rFonts w:asciiTheme="majorBidi" w:hAnsiTheme="majorBidi" w:cstheme="majorBidi"/>
          <w:lang w:eastAsia="lt-LT"/>
        </w:rPr>
        <w:t>veiksmų (padarytų KET pažeidimų) ir eismo įvykio, kurio metu buvo sužalotas nukentėjusysis, egzistavimo. Apygardos teismas pažymėjo, kad šioje byloje nekyla abejonių, kad jeigu nuteistasis nebūtų pažeidęs jam inkriminuotų KET 101 ir 158 punktų reikalavimų, šis eismo įvykis nebūtų įvykęs.</w:t>
      </w:r>
    </w:p>
    <w:p w14:paraId="4B606E28" w14:textId="77777777" w:rsidR="00315C92" w:rsidRPr="00593E12" w:rsidRDefault="00315C92" w:rsidP="00315C92">
      <w:pPr>
        <w:pStyle w:val="Pagrindinistekstas"/>
        <w:numPr>
          <w:ilvl w:val="0"/>
          <w:numId w:val="27"/>
        </w:numPr>
        <w:spacing w:after="120"/>
        <w:rPr>
          <w:rFonts w:asciiTheme="majorBidi" w:hAnsiTheme="majorBidi" w:cstheme="majorBidi"/>
          <w:iCs/>
        </w:rPr>
      </w:pPr>
      <w:r w:rsidRPr="00593E12">
        <w:rPr>
          <w:rFonts w:asciiTheme="majorBidi" w:hAnsiTheme="majorBidi" w:cstheme="majorBidi"/>
        </w:rPr>
        <w:t xml:space="preserve">Kasacinės instancijos teismo teisėjų kolegija nusprendžia, kad pirmiau nurodytos ir teismų išdėstytos aplinkybės dėl priežastinio ryšio nustatymo buvo išsamiai neįvertintos, sietos išimtinai tik su nuteistojo padarytais KET pažeidimais, vengiant analizuoti kito eismo įvykio dalyvio – </w:t>
      </w:r>
      <w:proofErr w:type="spellStart"/>
      <w:r w:rsidRPr="00593E12">
        <w:rPr>
          <w:rFonts w:asciiTheme="majorBidi" w:hAnsiTheme="majorBidi" w:cstheme="majorBidi"/>
        </w:rPr>
        <w:t>paspirtuko</w:t>
      </w:r>
      <w:proofErr w:type="spellEnd"/>
      <w:r w:rsidRPr="00593E12">
        <w:rPr>
          <w:rFonts w:asciiTheme="majorBidi" w:hAnsiTheme="majorBidi" w:cstheme="majorBidi"/>
        </w:rPr>
        <w:t xml:space="preserve"> vairuotojo – neatsargius veiksmus bei kitus veiksnius, galėjusius turėti reikšmės padarinių atsiradimui. </w:t>
      </w:r>
    </w:p>
    <w:p w14:paraId="4D6EC514" w14:textId="4E1E150D" w:rsidR="00315C92" w:rsidRPr="00593E12" w:rsidRDefault="00315C92" w:rsidP="00315C92">
      <w:pPr>
        <w:pStyle w:val="Sraopastraipa"/>
        <w:numPr>
          <w:ilvl w:val="0"/>
          <w:numId w:val="27"/>
        </w:numPr>
        <w:shd w:val="clear" w:color="auto" w:fill="FFFFFF"/>
        <w:spacing w:after="120"/>
        <w:contextualSpacing w:val="0"/>
        <w:jc w:val="both"/>
        <w:rPr>
          <w:rFonts w:asciiTheme="majorBidi" w:hAnsiTheme="majorBidi" w:cstheme="majorBidi"/>
        </w:rPr>
      </w:pPr>
      <w:r w:rsidRPr="00593E12">
        <w:rPr>
          <w:rFonts w:asciiTheme="majorBidi" w:hAnsiTheme="majorBidi" w:cstheme="majorBidi"/>
        </w:rPr>
        <w:t xml:space="preserve">Pirmosios ir apeliacinės instancijos teismai, darydami išvadą dėl priežastinio ryšio, jos nepagrindė išsamiu visų bylos aplinkybių išnagrinėjimu, neatsižvelgė į šios kategorijos byloms išnagrinėti keliamus reikalavimus bei specialisto išvadas, nuteistojo padarytus </w:t>
      </w:r>
      <w:r>
        <w:rPr>
          <w:rFonts w:asciiTheme="majorBidi" w:hAnsiTheme="majorBidi" w:cstheme="majorBidi"/>
        </w:rPr>
        <w:t xml:space="preserve">KET </w:t>
      </w:r>
      <w:r w:rsidRPr="00593E12">
        <w:rPr>
          <w:rFonts w:asciiTheme="majorBidi" w:hAnsiTheme="majorBidi" w:cstheme="majorBidi"/>
        </w:rPr>
        <w:t xml:space="preserve">pažeidimus suabsoliutino, neįvertino jų kartu su kito eismo įvykio dalyvio veiksmais ir padarė nepagrįstas išvadas. Byloje nustatytos faktinės aplinkybės rodo, kad teismai patikimai nenustatė būtinos nustatyti priežastinio ryšio situacijos, neteisingai </w:t>
      </w:r>
      <w:r w:rsidR="003033B6">
        <w:rPr>
          <w:rFonts w:asciiTheme="majorBidi" w:hAnsiTheme="majorBidi" w:cstheme="majorBidi"/>
        </w:rPr>
        <w:t>nu</w:t>
      </w:r>
      <w:r w:rsidRPr="00593E12">
        <w:rPr>
          <w:rFonts w:asciiTheme="majorBidi" w:hAnsiTheme="majorBidi" w:cstheme="majorBidi"/>
        </w:rPr>
        <w:t>sprendė, kad autobuso vairuotojui buvo tikėtina, jog kliūtis kelyje bus sudaryta, jis tokią kliūtį turėjo galimybę pamatyti iš anksto ir į ją reagavo priešingai KET reikalavimams,</w:t>
      </w:r>
      <w:bookmarkStart w:id="73" w:name="_Hlk161133110"/>
      <w:r w:rsidRPr="00593E12">
        <w:rPr>
          <w:rFonts w:asciiTheme="majorBidi" w:hAnsiTheme="majorBidi" w:cstheme="majorBidi"/>
        </w:rPr>
        <w:t xml:space="preserve"> vairuodamas turėjo </w:t>
      </w:r>
      <w:r w:rsidR="003033B6">
        <w:rPr>
          <w:rFonts w:asciiTheme="majorBidi" w:hAnsiTheme="majorBidi" w:cstheme="majorBidi"/>
        </w:rPr>
        <w:t>ir</w:t>
      </w:r>
      <w:r w:rsidR="003033B6" w:rsidRPr="00593E12">
        <w:rPr>
          <w:rFonts w:asciiTheme="majorBidi" w:hAnsiTheme="majorBidi" w:cstheme="majorBidi"/>
        </w:rPr>
        <w:t xml:space="preserve"> </w:t>
      </w:r>
      <w:r w:rsidRPr="00593E12">
        <w:rPr>
          <w:rFonts w:asciiTheme="majorBidi" w:hAnsiTheme="majorBidi" w:cstheme="majorBidi"/>
        </w:rPr>
        <w:t>galėjo išvengti</w:t>
      </w:r>
      <w:bookmarkEnd w:id="73"/>
      <w:r w:rsidRPr="00593E12">
        <w:rPr>
          <w:rFonts w:asciiTheme="majorBidi" w:hAnsiTheme="majorBidi" w:cstheme="majorBidi"/>
        </w:rPr>
        <w:t xml:space="preserve"> nukentėjusiojo nesunkaus sveikatos sutrikdymo.</w:t>
      </w:r>
    </w:p>
    <w:p w14:paraId="2D8B7439" w14:textId="58A86B58" w:rsidR="00315C92" w:rsidRPr="00593E12" w:rsidRDefault="00315C92" w:rsidP="00315C92">
      <w:pPr>
        <w:pStyle w:val="Sraopastraipa"/>
        <w:numPr>
          <w:ilvl w:val="0"/>
          <w:numId w:val="27"/>
        </w:numPr>
        <w:shd w:val="clear" w:color="auto" w:fill="FFFFFF"/>
        <w:spacing w:after="120"/>
        <w:contextualSpacing w:val="0"/>
        <w:jc w:val="both"/>
        <w:rPr>
          <w:rFonts w:asciiTheme="majorBidi" w:hAnsiTheme="majorBidi" w:cstheme="majorBidi"/>
        </w:rPr>
      </w:pPr>
      <w:r w:rsidRPr="00593E12">
        <w:rPr>
          <w:rFonts w:asciiTheme="majorBidi" w:hAnsiTheme="majorBidi" w:cstheme="majorBidi"/>
          <w:color w:val="000000"/>
        </w:rPr>
        <w:t>Atitinkamai, žemesnės instancijos teismams nesilaikius pareigos pagal būtinosios padarinių kilimo sąlygos taisykles nuosekliai vertinti abiejų eismo dalyvių KET pažeidimų priežastingumą ir dėl šio priežastingumo tinkamai pasisakyti, buvo padaryta teisės taikymo klaida, nes bylo</w:t>
      </w:r>
      <w:r w:rsidR="009A3103">
        <w:rPr>
          <w:rFonts w:asciiTheme="majorBidi" w:hAnsiTheme="majorBidi" w:cstheme="majorBidi"/>
          <w:color w:val="000000"/>
        </w:rPr>
        <w:t xml:space="preserve">s įrodymai </w:t>
      </w:r>
      <w:r w:rsidRPr="00593E12">
        <w:rPr>
          <w:rFonts w:asciiTheme="majorBidi" w:hAnsiTheme="majorBidi" w:cstheme="majorBidi"/>
          <w:color w:val="000000"/>
        </w:rPr>
        <w:t xml:space="preserve">rodo, kad būtent </w:t>
      </w:r>
      <w:proofErr w:type="spellStart"/>
      <w:r w:rsidRPr="00593E12">
        <w:rPr>
          <w:rFonts w:asciiTheme="majorBidi" w:hAnsiTheme="majorBidi" w:cstheme="majorBidi"/>
          <w:color w:val="000000"/>
        </w:rPr>
        <w:t>paspirtuko</w:t>
      </w:r>
      <w:proofErr w:type="spellEnd"/>
      <w:r w:rsidRPr="00593E12">
        <w:rPr>
          <w:rFonts w:asciiTheme="majorBidi" w:hAnsiTheme="majorBidi" w:cstheme="majorBidi"/>
          <w:color w:val="000000"/>
        </w:rPr>
        <w:t xml:space="preserve"> vairuotojo padarytas KET 59 punkto pažeidimas sukūrė autobuso vairuotojui netikėtą, pavojingą situaciją ir buvo esminė ir iki pat pavojingos veikos sukeltų padarinių kilimo veikianti sąlyga. Šiuo atveju nukentėjusiojo </w:t>
      </w:r>
      <w:bookmarkStart w:id="74" w:name="Buk_104"/>
      <w:r w:rsidR="00911E31" w:rsidRPr="00911E31">
        <w:rPr>
          <w:rFonts w:asciiTheme="majorBidi" w:hAnsiTheme="majorBidi" w:cstheme="majorBidi"/>
        </w:rPr>
        <w:t xml:space="preserve">M. S. </w:t>
      </w:r>
      <w:bookmarkEnd w:id="74"/>
      <w:r w:rsidRPr="00593E12">
        <w:rPr>
          <w:rFonts w:asciiTheme="majorBidi" w:hAnsiTheme="majorBidi" w:cstheme="majorBidi"/>
          <w:color w:val="000000"/>
        </w:rPr>
        <w:t xml:space="preserve">neatsargūs veiksmai </w:t>
      </w:r>
      <w:r w:rsidR="00E74B4C" w:rsidRPr="00593E12">
        <w:rPr>
          <w:rFonts w:asciiTheme="majorBidi" w:hAnsiTheme="majorBidi" w:cstheme="majorBidi"/>
          <w:color w:val="000000"/>
        </w:rPr>
        <w:t>nesumažin</w:t>
      </w:r>
      <w:r w:rsidR="00E74B4C">
        <w:rPr>
          <w:rFonts w:asciiTheme="majorBidi" w:hAnsiTheme="majorBidi" w:cstheme="majorBidi"/>
          <w:color w:val="000000"/>
        </w:rPr>
        <w:t>ant</w:t>
      </w:r>
      <w:r w:rsidR="00E74B4C" w:rsidRPr="00593E12">
        <w:rPr>
          <w:rFonts w:asciiTheme="majorBidi" w:hAnsiTheme="majorBidi" w:cstheme="majorBidi"/>
          <w:color w:val="000000"/>
        </w:rPr>
        <w:t xml:space="preserve"> </w:t>
      </w:r>
      <w:r w:rsidRPr="00593E12">
        <w:rPr>
          <w:rFonts w:asciiTheme="majorBidi" w:hAnsiTheme="majorBidi" w:cstheme="majorBidi"/>
          <w:color w:val="000000"/>
        </w:rPr>
        <w:t xml:space="preserve">greičio </w:t>
      </w:r>
      <w:r>
        <w:rPr>
          <w:rFonts w:asciiTheme="majorBidi" w:hAnsiTheme="majorBidi" w:cstheme="majorBidi"/>
          <w:color w:val="000000"/>
        </w:rPr>
        <w:t xml:space="preserve">ir </w:t>
      </w:r>
      <w:r w:rsidRPr="00593E12">
        <w:rPr>
          <w:rFonts w:asciiTheme="majorBidi" w:hAnsiTheme="majorBidi" w:cstheme="majorBidi"/>
          <w:color w:val="000000"/>
        </w:rPr>
        <w:t xml:space="preserve">staiga </w:t>
      </w:r>
      <w:proofErr w:type="spellStart"/>
      <w:r w:rsidRPr="00593E12">
        <w:rPr>
          <w:rFonts w:asciiTheme="majorBidi" w:hAnsiTheme="majorBidi" w:cstheme="majorBidi"/>
          <w:color w:val="000000"/>
        </w:rPr>
        <w:t>paspirtuku</w:t>
      </w:r>
      <w:proofErr w:type="spellEnd"/>
      <w:r w:rsidRPr="00593E12">
        <w:rPr>
          <w:rFonts w:asciiTheme="majorBidi" w:hAnsiTheme="majorBidi" w:cstheme="majorBidi"/>
          <w:color w:val="000000"/>
        </w:rPr>
        <w:t xml:space="preserve"> </w:t>
      </w:r>
      <w:r w:rsidR="005B318C" w:rsidRPr="00593E12">
        <w:rPr>
          <w:rFonts w:asciiTheme="majorBidi" w:hAnsiTheme="majorBidi" w:cstheme="majorBidi"/>
          <w:color w:val="000000"/>
        </w:rPr>
        <w:t>įvaži</w:t>
      </w:r>
      <w:r w:rsidR="005B318C">
        <w:rPr>
          <w:rFonts w:asciiTheme="majorBidi" w:hAnsiTheme="majorBidi" w:cstheme="majorBidi"/>
          <w:color w:val="000000"/>
        </w:rPr>
        <w:t>uojant</w:t>
      </w:r>
      <w:r w:rsidR="005B318C" w:rsidRPr="00593E12">
        <w:rPr>
          <w:rFonts w:asciiTheme="majorBidi" w:hAnsiTheme="majorBidi" w:cstheme="majorBidi"/>
          <w:color w:val="000000"/>
        </w:rPr>
        <w:t xml:space="preserve"> </w:t>
      </w:r>
      <w:r w:rsidRPr="00593E12">
        <w:rPr>
          <w:rFonts w:asciiTheme="majorBidi" w:hAnsiTheme="majorBidi" w:cstheme="majorBidi"/>
          <w:color w:val="000000"/>
        </w:rPr>
        <w:t>į sankryž</w:t>
      </w:r>
      <w:r>
        <w:rPr>
          <w:rFonts w:asciiTheme="majorBidi" w:hAnsiTheme="majorBidi" w:cstheme="majorBidi"/>
          <w:color w:val="000000"/>
        </w:rPr>
        <w:t>oje esančią perėją</w:t>
      </w:r>
      <w:r w:rsidRPr="00593E12">
        <w:rPr>
          <w:rFonts w:asciiTheme="majorBidi" w:hAnsiTheme="majorBidi" w:cstheme="majorBidi"/>
          <w:color w:val="000000"/>
        </w:rPr>
        <w:t xml:space="preserve"> prieš jau joje manevrą darantį autobusą, taip sudarant netikėtą kliūtį, leido toliau vystytis priežastiniam ryšiui ir buvo esminė ir veikianti </w:t>
      </w:r>
      <w:r w:rsidR="00FE4320">
        <w:rPr>
          <w:rFonts w:asciiTheme="majorBidi" w:hAnsiTheme="majorBidi" w:cstheme="majorBidi"/>
          <w:color w:val="000000"/>
        </w:rPr>
        <w:t xml:space="preserve">eismo įvykio kilimo ir padarinių atsiradimo priežastis </w:t>
      </w:r>
      <w:r w:rsidRPr="00593E12">
        <w:rPr>
          <w:rFonts w:asciiTheme="majorBidi" w:hAnsiTheme="majorBidi" w:cstheme="majorBidi"/>
          <w:color w:val="000000"/>
        </w:rPr>
        <w:t xml:space="preserve">bei būtinoji ir pakankama </w:t>
      </w:r>
      <w:r w:rsidR="00FE4320">
        <w:rPr>
          <w:rFonts w:asciiTheme="majorBidi" w:hAnsiTheme="majorBidi" w:cstheme="majorBidi"/>
          <w:color w:val="000000"/>
        </w:rPr>
        <w:t xml:space="preserve">to </w:t>
      </w:r>
      <w:r w:rsidRPr="00593E12">
        <w:rPr>
          <w:rFonts w:asciiTheme="majorBidi" w:hAnsiTheme="majorBidi" w:cstheme="majorBidi"/>
          <w:color w:val="000000"/>
        </w:rPr>
        <w:t xml:space="preserve">sąlyga. </w:t>
      </w:r>
      <w:proofErr w:type="spellStart"/>
      <w:r w:rsidRPr="00593E12">
        <w:rPr>
          <w:rFonts w:asciiTheme="majorBidi" w:hAnsiTheme="majorBidi" w:cstheme="majorBidi"/>
          <w:color w:val="000000"/>
        </w:rPr>
        <w:t>Paspirtuko</w:t>
      </w:r>
      <w:proofErr w:type="spellEnd"/>
      <w:r w:rsidRPr="00593E12">
        <w:rPr>
          <w:rFonts w:asciiTheme="majorBidi" w:hAnsiTheme="majorBidi" w:cstheme="majorBidi"/>
          <w:color w:val="000000"/>
        </w:rPr>
        <w:t xml:space="preserve"> vairuotojas </w:t>
      </w:r>
      <w:bookmarkStart w:id="75" w:name="Buk_93"/>
      <w:r w:rsidR="00911E31" w:rsidRPr="00911E31">
        <w:rPr>
          <w:rFonts w:asciiTheme="majorBidi" w:hAnsiTheme="majorBidi" w:cstheme="majorBidi"/>
        </w:rPr>
        <w:t>M. S.</w:t>
      </w:r>
      <w:bookmarkEnd w:id="75"/>
      <w:r w:rsidRPr="00593E12">
        <w:rPr>
          <w:rFonts w:asciiTheme="majorBidi" w:hAnsiTheme="majorBidi" w:cstheme="majorBidi"/>
          <w:color w:val="000000"/>
        </w:rPr>
        <w:t xml:space="preserve">, užuot atkreipęs dėmesį į kelio ženklą Nr. 507 dėl autobuso galimos važiavimo sankryžoje krypties tik į dešinę pusę ir </w:t>
      </w:r>
      <w:r>
        <w:rPr>
          <w:rFonts w:asciiTheme="majorBidi" w:hAnsiTheme="majorBidi" w:cstheme="majorBidi"/>
          <w:color w:val="000000"/>
        </w:rPr>
        <w:t xml:space="preserve">į </w:t>
      </w:r>
      <w:r w:rsidRPr="00593E12">
        <w:rPr>
          <w:rFonts w:asciiTheme="majorBidi" w:hAnsiTheme="majorBidi" w:cstheme="majorBidi"/>
          <w:color w:val="000000"/>
        </w:rPr>
        <w:t xml:space="preserve">autobuso rodomą dešinio posūkio signalą, pats vilkėdamas juodą paltą bei juodas kelnes </w:t>
      </w:r>
      <w:r w:rsidR="003033B6">
        <w:rPr>
          <w:rFonts w:asciiTheme="majorBidi" w:hAnsiTheme="majorBidi" w:cstheme="majorBidi"/>
          <w:color w:val="000000"/>
        </w:rPr>
        <w:t>ir</w:t>
      </w:r>
      <w:r w:rsidR="003033B6" w:rsidRPr="00593E12">
        <w:rPr>
          <w:rFonts w:asciiTheme="majorBidi" w:hAnsiTheme="majorBidi" w:cstheme="majorBidi"/>
          <w:color w:val="000000"/>
        </w:rPr>
        <w:t xml:space="preserve"> </w:t>
      </w:r>
      <w:r w:rsidRPr="00593E12">
        <w:rPr>
          <w:rFonts w:asciiTheme="majorBidi" w:hAnsiTheme="majorBidi" w:cstheme="majorBidi"/>
          <w:color w:val="000000"/>
        </w:rPr>
        <w:t>dėl tamsaus paros meto ir darganos neįvertinęs autobuso vairuotojo galimybės jį pastebėti,</w:t>
      </w:r>
      <w:r w:rsidRPr="00593E12">
        <w:rPr>
          <w:rFonts w:asciiTheme="majorBidi" w:hAnsiTheme="majorBidi" w:cstheme="majorBidi"/>
        </w:rPr>
        <w:t xml:space="preserve"> važiuodamas greičiau nei autobusas,</w:t>
      </w:r>
      <w:r w:rsidRPr="00593E12">
        <w:rPr>
          <w:rFonts w:asciiTheme="majorBidi" w:hAnsiTheme="majorBidi" w:cstheme="majorBidi"/>
          <w:color w:val="000000"/>
        </w:rPr>
        <w:t xml:space="preserve"> nesulėtinęs </w:t>
      </w:r>
      <w:proofErr w:type="spellStart"/>
      <w:r w:rsidRPr="00593E12">
        <w:rPr>
          <w:rFonts w:asciiTheme="majorBidi" w:hAnsiTheme="majorBidi" w:cstheme="majorBidi"/>
          <w:color w:val="000000"/>
        </w:rPr>
        <w:t>paspirtuko</w:t>
      </w:r>
      <w:proofErr w:type="spellEnd"/>
      <w:r w:rsidRPr="00593E12">
        <w:rPr>
          <w:rFonts w:asciiTheme="majorBidi" w:hAnsiTheme="majorBidi" w:cstheme="majorBidi"/>
          <w:color w:val="000000"/>
        </w:rPr>
        <w:t xml:space="preserve"> greičio, staiga įvažiavo į pėsčiųjų perėją </w:t>
      </w:r>
      <w:r w:rsidRPr="00593E12">
        <w:rPr>
          <w:rFonts w:asciiTheme="majorBidi" w:hAnsiTheme="majorBidi" w:cstheme="majorBidi"/>
        </w:rPr>
        <w:t>ir</w:t>
      </w:r>
      <w:r w:rsidR="003033B6">
        <w:rPr>
          <w:rFonts w:asciiTheme="majorBidi" w:hAnsiTheme="majorBidi" w:cstheme="majorBidi"/>
        </w:rPr>
        <w:t>,</w:t>
      </w:r>
      <w:r w:rsidRPr="00593E12">
        <w:rPr>
          <w:rFonts w:asciiTheme="majorBidi" w:hAnsiTheme="majorBidi" w:cstheme="majorBidi"/>
        </w:rPr>
        <w:t xml:space="preserve"> autobuso vairuotojui </w:t>
      </w:r>
      <w:r>
        <w:rPr>
          <w:rFonts w:asciiTheme="majorBidi" w:hAnsiTheme="majorBidi" w:cstheme="majorBidi"/>
        </w:rPr>
        <w:t xml:space="preserve">sankryžoje </w:t>
      </w:r>
      <w:r w:rsidRPr="00593E12">
        <w:rPr>
          <w:rFonts w:asciiTheme="majorBidi" w:hAnsiTheme="majorBidi" w:cstheme="majorBidi"/>
        </w:rPr>
        <w:t xml:space="preserve">jau darant dešinio posūkio manevrą, įsirėžė į autobuso priekinės dalies šoną, dėl </w:t>
      </w:r>
      <w:r w:rsidR="003033B6">
        <w:rPr>
          <w:rFonts w:asciiTheme="majorBidi" w:hAnsiTheme="majorBidi" w:cstheme="majorBidi"/>
        </w:rPr>
        <w:t>t</w:t>
      </w:r>
      <w:r w:rsidRPr="00593E12">
        <w:rPr>
          <w:rFonts w:asciiTheme="majorBidi" w:hAnsiTheme="majorBidi" w:cstheme="majorBidi"/>
        </w:rPr>
        <w:t xml:space="preserve">o nukentėjo pats. </w:t>
      </w:r>
      <w:r w:rsidR="00D15FBA">
        <w:rPr>
          <w:rFonts w:asciiTheme="majorBidi" w:hAnsiTheme="majorBidi" w:cstheme="majorBidi"/>
        </w:rPr>
        <w:t xml:space="preserve">Taigi, priešingai nei inkriminuota kaltinime, </w:t>
      </w:r>
      <w:r w:rsidR="003033B6">
        <w:rPr>
          <w:rFonts w:asciiTheme="majorBidi" w:hAnsiTheme="majorBidi" w:cstheme="majorBidi"/>
        </w:rPr>
        <w:t xml:space="preserve">ne </w:t>
      </w:r>
      <w:r w:rsidR="00D15FBA">
        <w:rPr>
          <w:rFonts w:asciiTheme="majorBidi" w:hAnsiTheme="majorBidi" w:cstheme="majorBidi"/>
        </w:rPr>
        <w:t xml:space="preserve">autobuso vairuotojas </w:t>
      </w:r>
      <w:bookmarkStart w:id="76" w:name="Buk_66"/>
      <w:r w:rsidR="00911E31" w:rsidRPr="00911E31">
        <w:rPr>
          <w:rFonts w:asciiTheme="majorBidi" w:hAnsiTheme="majorBidi" w:cstheme="majorBidi"/>
        </w:rPr>
        <w:t>I. K.</w:t>
      </w:r>
      <w:bookmarkEnd w:id="76"/>
      <w:r w:rsidR="00D15FBA">
        <w:rPr>
          <w:rFonts w:asciiTheme="majorBidi" w:hAnsiTheme="majorBidi" w:cstheme="majorBidi"/>
        </w:rPr>
        <w:t xml:space="preserve">, vairuodamas autobusą, partrenkė nukentėjusįjį </w:t>
      </w:r>
      <w:bookmarkStart w:id="77" w:name="Buk_88"/>
      <w:r w:rsidR="00911E31" w:rsidRPr="00911E31">
        <w:rPr>
          <w:rFonts w:asciiTheme="majorBidi" w:hAnsiTheme="majorBidi" w:cstheme="majorBidi"/>
        </w:rPr>
        <w:t>M. S.</w:t>
      </w:r>
      <w:bookmarkEnd w:id="77"/>
      <w:r w:rsidR="00D15FBA">
        <w:rPr>
          <w:rFonts w:asciiTheme="majorBidi" w:hAnsiTheme="majorBidi" w:cstheme="majorBidi"/>
        </w:rPr>
        <w:t xml:space="preserve">, o pastarasis, elgdamasis neatsargiai, </w:t>
      </w:r>
      <w:r w:rsidR="002052F0">
        <w:rPr>
          <w:rFonts w:asciiTheme="majorBidi" w:hAnsiTheme="majorBidi" w:cstheme="majorBidi"/>
        </w:rPr>
        <w:t xml:space="preserve">atsitrenkė į </w:t>
      </w:r>
      <w:r w:rsidR="00921ECD">
        <w:rPr>
          <w:rFonts w:asciiTheme="majorBidi" w:hAnsiTheme="majorBidi" w:cstheme="majorBidi"/>
        </w:rPr>
        <w:t>autobus</w:t>
      </w:r>
      <w:r w:rsidR="002052F0">
        <w:rPr>
          <w:rFonts w:asciiTheme="majorBidi" w:hAnsiTheme="majorBidi" w:cstheme="majorBidi"/>
        </w:rPr>
        <w:t>o šoną</w:t>
      </w:r>
      <w:r w:rsidR="00921ECD">
        <w:rPr>
          <w:rFonts w:asciiTheme="majorBidi" w:hAnsiTheme="majorBidi" w:cstheme="majorBidi"/>
        </w:rPr>
        <w:t>.</w:t>
      </w:r>
      <w:r w:rsidR="00D15FBA">
        <w:rPr>
          <w:rFonts w:asciiTheme="majorBidi" w:hAnsiTheme="majorBidi" w:cstheme="majorBidi"/>
        </w:rPr>
        <w:t xml:space="preserve"> </w:t>
      </w:r>
      <w:r w:rsidRPr="00593E12">
        <w:rPr>
          <w:rFonts w:asciiTheme="majorBidi" w:hAnsiTheme="majorBidi" w:cstheme="majorBidi"/>
        </w:rPr>
        <w:t xml:space="preserve">Tai rodo, jog būtent </w:t>
      </w:r>
      <w:proofErr w:type="spellStart"/>
      <w:r w:rsidRPr="00593E12">
        <w:rPr>
          <w:rFonts w:asciiTheme="majorBidi" w:hAnsiTheme="majorBidi" w:cstheme="majorBidi"/>
        </w:rPr>
        <w:t>paspirtuko</w:t>
      </w:r>
      <w:proofErr w:type="spellEnd"/>
      <w:r w:rsidRPr="00593E12">
        <w:rPr>
          <w:rFonts w:asciiTheme="majorBidi" w:hAnsiTheme="majorBidi" w:cstheme="majorBidi"/>
        </w:rPr>
        <w:t xml:space="preserve"> vairuotojo veiksmai (KET 59 punkto nesilaikymas) buvo kilusių padarinių pagrindinė priežastis.</w:t>
      </w:r>
    </w:p>
    <w:p w14:paraId="59F66E05" w14:textId="036A59B3" w:rsidR="00315C92" w:rsidRPr="00593E12" w:rsidRDefault="00315C92" w:rsidP="00315C92">
      <w:pPr>
        <w:pStyle w:val="Sraopastraipa"/>
        <w:numPr>
          <w:ilvl w:val="0"/>
          <w:numId w:val="27"/>
        </w:numPr>
        <w:shd w:val="clear" w:color="auto" w:fill="FFFFFF"/>
        <w:spacing w:after="120"/>
        <w:contextualSpacing w:val="0"/>
        <w:jc w:val="both"/>
        <w:rPr>
          <w:rFonts w:asciiTheme="majorBidi" w:hAnsiTheme="majorBidi" w:cstheme="majorBidi"/>
        </w:rPr>
      </w:pPr>
      <w:r w:rsidRPr="00593E12">
        <w:rPr>
          <w:rFonts w:asciiTheme="majorBidi" w:hAnsiTheme="majorBidi" w:cstheme="majorBidi"/>
        </w:rPr>
        <w:t xml:space="preserve">Galiausiai dėl neteisingai nustatyto būtinojo priežastinio ryšio apeliacinės instancijos teismo nuosprendžio 16 punkte pagal BK 16 straipsnio 3 dalies reikalavimus neteisingai suformuluotas </w:t>
      </w:r>
      <w:r w:rsidRPr="00593E12">
        <w:rPr>
          <w:rFonts w:asciiTheme="majorBidi" w:hAnsiTheme="majorBidi" w:cstheme="majorBidi"/>
        </w:rPr>
        <w:lastRenderedPageBreak/>
        <w:t xml:space="preserve">nuteistojo neatsargios kaltės, pasireiškiančios nusikalstamu nerūpestingumu, turinys. Jame teigiama, kad nuteistasis </w:t>
      </w:r>
      <w:bookmarkStart w:id="78" w:name="Buk_67"/>
      <w:r w:rsidR="00911E31" w:rsidRPr="00911E31">
        <w:rPr>
          <w:rFonts w:asciiTheme="majorBidi" w:hAnsiTheme="majorBidi" w:cstheme="majorBidi"/>
        </w:rPr>
        <w:t xml:space="preserve">I. K. </w:t>
      </w:r>
      <w:bookmarkEnd w:id="78"/>
      <w:r w:rsidRPr="00593E12">
        <w:rPr>
          <w:rFonts w:asciiTheme="majorBidi" w:hAnsiTheme="majorBidi" w:cstheme="majorBidi"/>
        </w:rPr>
        <w:t xml:space="preserve">kaltas, nes nesustojęs prieš sankryžoje esančią pėsčiųjų perėją kaip profesionalus vairuotojas nenumatė, kad į važiuojamąją kelio dalį bet kuriuo momentu gali </w:t>
      </w:r>
      <w:r w:rsidR="00FE4320">
        <w:rPr>
          <w:rFonts w:asciiTheme="majorBidi" w:hAnsiTheme="majorBidi" w:cstheme="majorBidi"/>
        </w:rPr>
        <w:t xml:space="preserve">ne tik </w:t>
      </w:r>
      <w:r w:rsidRPr="00593E12">
        <w:rPr>
          <w:rFonts w:asciiTheme="majorBidi" w:hAnsiTheme="majorBidi" w:cstheme="majorBidi"/>
        </w:rPr>
        <w:t xml:space="preserve">įeiti pėstieji, bet ir įvažiuoti </w:t>
      </w:r>
      <w:proofErr w:type="spellStart"/>
      <w:r w:rsidRPr="00593E12">
        <w:rPr>
          <w:rFonts w:asciiTheme="majorBidi" w:hAnsiTheme="majorBidi" w:cstheme="majorBidi"/>
        </w:rPr>
        <w:t>paspirtukai</w:t>
      </w:r>
      <w:proofErr w:type="spellEnd"/>
      <w:r w:rsidRPr="00593E12">
        <w:rPr>
          <w:rFonts w:asciiTheme="majorBidi" w:hAnsiTheme="majorBidi" w:cstheme="majorBidi"/>
        </w:rPr>
        <w:t xml:space="preserve">, dviračiai, kurių judėjimo pobūdis skiriasi nuo pėsčiųjų. Pagal tokį vairuotojo, nesustojusio prieš pėsčiųjų perėją, neatsargios kaltės apibūdinimą, galėjimo numatyti padarinius momentą siejant tik su privalomu sustojimu prieš perėją, nutylint aplinkybes apie negalėjimą objektyviai matyti </w:t>
      </w:r>
      <w:r>
        <w:rPr>
          <w:rFonts w:asciiTheme="majorBidi" w:hAnsiTheme="majorBidi" w:cstheme="majorBidi"/>
        </w:rPr>
        <w:t xml:space="preserve">priežasties </w:t>
      </w:r>
      <w:r w:rsidRPr="00593E12">
        <w:rPr>
          <w:rFonts w:asciiTheme="majorBidi" w:hAnsiTheme="majorBidi" w:cstheme="majorBidi"/>
        </w:rPr>
        <w:t xml:space="preserve">sustoti, įtvirtinama neteisinga prezumpcija, kad visais atvejais, kai vairuotojas sankryžoje, nesant tam kliūties, nesustoja prieš pėsčiųjų perėją, jis savaime elgiasi nusikalstamai nerūpestingai, nes dėl to yra praradęs galimybę stabdyti ir kartu išvengti susidūrimo su galinčiu staiga į sankryžą įvažiuoti </w:t>
      </w:r>
      <w:proofErr w:type="spellStart"/>
      <w:r w:rsidRPr="00593E12">
        <w:rPr>
          <w:rFonts w:asciiTheme="majorBidi" w:hAnsiTheme="majorBidi" w:cstheme="majorBidi"/>
        </w:rPr>
        <w:t>paspirtuku</w:t>
      </w:r>
      <w:proofErr w:type="spellEnd"/>
      <w:r w:rsidRPr="00593E12">
        <w:rPr>
          <w:rFonts w:asciiTheme="majorBidi" w:hAnsiTheme="majorBidi" w:cstheme="majorBidi"/>
        </w:rPr>
        <w:t xml:space="preserve">. Tokiu būdu jis atsakingas už bet kokius žalingus žmogaus sveikatai padarinius. </w:t>
      </w:r>
    </w:p>
    <w:p w14:paraId="5DE7A250" w14:textId="7D330EA0" w:rsidR="00315C92" w:rsidRPr="00593E12" w:rsidRDefault="00315C92" w:rsidP="00315C92">
      <w:pPr>
        <w:pStyle w:val="Sraopastraipa"/>
        <w:numPr>
          <w:ilvl w:val="0"/>
          <w:numId w:val="27"/>
        </w:numPr>
        <w:shd w:val="clear" w:color="auto" w:fill="FFFFFF"/>
        <w:spacing w:after="120"/>
        <w:contextualSpacing w:val="0"/>
        <w:jc w:val="both"/>
        <w:rPr>
          <w:rFonts w:asciiTheme="majorBidi" w:hAnsiTheme="majorBidi" w:cstheme="majorBidi"/>
        </w:rPr>
      </w:pPr>
      <w:r w:rsidRPr="00593E12">
        <w:rPr>
          <w:rFonts w:asciiTheme="majorBidi" w:hAnsiTheme="majorBidi" w:cstheme="majorBidi"/>
          <w:color w:val="000000"/>
        </w:rPr>
        <w:t>Toks kaltės turinio išdėstymas prasilenkia su teismų praktika, kurioje konstatuota, jog nusikalstamam nerūpestingumui konstatuoti būtina nustatyti, kad transporto priemonę vairuojantis asmuo nesuprato daromos veikos rizikingumo ar pavojingumo, nenumatė, kad jo padarytas KET pažeidimas gali sukelti eismo įvykį ir žalą kito asmens sveikatai, tačiau pagal veikos aplinkybes bei savo asmenines savybes turėjo ir galėjo tai numatyti. Turėjimas numatyti padarinius išplaukia iš įstatymo nustatytos pareigos vairuotojams išmanyti Saugaus eismo automobilių keliais įstatymo nuostatas, mokėti KET ir jų laikytis, imtis visų būtinų atsargumo priemonių, nekelti pavojaus kitų eismo dalyvių, kitų asmenų ar jų turto saugumui ir aplinkai. Galėjimas numatyti padarinius reiškia vairuotojo realią galimybę konkrečioje situacijoje suprasti daromos veikos rizikingumą, numatyti eismo įvykį, dėl kurio gali kilti nusikalstam</w:t>
      </w:r>
      <w:r w:rsidR="00D0038C">
        <w:rPr>
          <w:rFonts w:asciiTheme="majorBidi" w:hAnsiTheme="majorBidi" w:cstheme="majorBidi"/>
          <w:color w:val="000000"/>
        </w:rPr>
        <w:t>ų</w:t>
      </w:r>
      <w:r w:rsidRPr="00593E12">
        <w:rPr>
          <w:rFonts w:asciiTheme="majorBidi" w:hAnsiTheme="majorBidi" w:cstheme="majorBidi"/>
          <w:color w:val="000000"/>
        </w:rPr>
        <w:t xml:space="preserve"> padarini</w:t>
      </w:r>
      <w:r w:rsidR="00D0038C">
        <w:rPr>
          <w:rFonts w:asciiTheme="majorBidi" w:hAnsiTheme="majorBidi" w:cstheme="majorBidi"/>
          <w:color w:val="000000"/>
        </w:rPr>
        <w:t>ų</w:t>
      </w:r>
      <w:r w:rsidRPr="00593E12">
        <w:rPr>
          <w:rFonts w:asciiTheme="majorBidi" w:hAnsiTheme="majorBidi" w:cstheme="majorBidi"/>
          <w:color w:val="000000"/>
        </w:rPr>
        <w:t>. Apie tai teismas sprendžia konkrečiu atveju įvertinęs eismo sąlygas bei situaciją, kitų eismo dalyvių veiksmus, kaltininko asmenines savybes ir kitas bylos aplinkybes (kasacinė nutartis baudžiamojoje byloje Nr. 2K-160/2014).</w:t>
      </w:r>
    </w:p>
    <w:p w14:paraId="1A4AB181" w14:textId="7900E38B" w:rsidR="00315C92" w:rsidRPr="0007515C" w:rsidRDefault="00315C92" w:rsidP="00315C92">
      <w:pPr>
        <w:pStyle w:val="Pagrindinistekstas"/>
        <w:numPr>
          <w:ilvl w:val="0"/>
          <w:numId w:val="27"/>
        </w:numPr>
        <w:spacing w:after="120"/>
        <w:rPr>
          <w:rFonts w:asciiTheme="majorBidi" w:hAnsiTheme="majorBidi" w:cstheme="majorBidi"/>
          <w:iCs/>
        </w:rPr>
      </w:pPr>
      <w:r>
        <w:rPr>
          <w:rFonts w:asciiTheme="majorBidi" w:hAnsiTheme="majorBidi" w:cstheme="majorBidi"/>
        </w:rPr>
        <w:t xml:space="preserve">Byloje </w:t>
      </w:r>
      <w:r w:rsidRPr="00593E12">
        <w:rPr>
          <w:rFonts w:asciiTheme="majorBidi" w:hAnsiTheme="majorBidi" w:cstheme="majorBidi"/>
        </w:rPr>
        <w:t xml:space="preserve">2022 m. lapkričio 24 d. atlikto eksperimento metu nustatyta, kad </w:t>
      </w:r>
      <w:r w:rsidRPr="00593E12">
        <w:rPr>
          <w:rFonts w:asciiTheme="majorBidi" w:hAnsiTheme="majorBidi" w:cstheme="majorBidi"/>
          <w:lang w:eastAsia="lt-LT"/>
        </w:rPr>
        <w:t xml:space="preserve">Kalvarijų gatvės pirmoje eismo juostoje, autobuso priekine dalimi į sankryžą su Šeimyniškių gatve, iš </w:t>
      </w:r>
      <w:r w:rsidRPr="00593E12">
        <w:rPr>
          <w:rFonts w:asciiTheme="majorBidi" w:hAnsiTheme="majorBidi" w:cstheme="majorBidi"/>
        </w:rPr>
        <w:t xml:space="preserve">vairuotojo vietos per dešinės pusės langus ir dešinės pusės galinio vaizdo veidrodėlį nesimato žmogaus ant </w:t>
      </w:r>
      <w:proofErr w:type="spellStart"/>
      <w:r w:rsidRPr="00593E12">
        <w:rPr>
          <w:rFonts w:asciiTheme="majorBidi" w:hAnsiTheme="majorBidi" w:cstheme="majorBidi"/>
        </w:rPr>
        <w:t>paspirtuko</w:t>
      </w:r>
      <w:proofErr w:type="spellEnd"/>
      <w:r w:rsidRPr="00593E12">
        <w:rPr>
          <w:rFonts w:asciiTheme="majorBidi" w:hAnsiTheme="majorBidi" w:cstheme="majorBidi"/>
        </w:rPr>
        <w:t xml:space="preserve">, esančio </w:t>
      </w:r>
      <w:r w:rsidRPr="00593E12">
        <w:rPr>
          <w:rFonts w:asciiTheme="majorBidi" w:hAnsiTheme="majorBidi" w:cstheme="majorBidi"/>
          <w:lang w:eastAsia="lt-LT"/>
        </w:rPr>
        <w:t xml:space="preserve">Kalvarijų gatvės dešinėje pusėje ant šaligatvio (2,6 m atstumu nuo važiuojamosios dalies, 1,6 m atstumu nuo „Stop“ linijos); taip pat kad </w:t>
      </w:r>
      <w:r w:rsidRPr="00593E12">
        <w:rPr>
          <w:rFonts w:asciiTheme="majorBidi" w:hAnsiTheme="majorBidi" w:cstheme="majorBidi"/>
        </w:rPr>
        <w:t xml:space="preserve">iš priekine dalimi įvažiavusio į sankryžą ir nukreipto į Šeimyniškių gatvę autobuso, stovinčio per savo posūkio manevrą nuo priekinio dešinio kampo 1 m atstumu iki dviračių pervažos ženklinimo, iš vairuotojo vietos nei per langą, nei per galinio vaizdo šoninį veidrodėlį nesimato žmogaus ant </w:t>
      </w:r>
      <w:proofErr w:type="spellStart"/>
      <w:r w:rsidRPr="00593E12">
        <w:rPr>
          <w:rFonts w:asciiTheme="majorBidi" w:hAnsiTheme="majorBidi" w:cstheme="majorBidi"/>
        </w:rPr>
        <w:t>paspirtuko</w:t>
      </w:r>
      <w:proofErr w:type="spellEnd"/>
      <w:r w:rsidRPr="00593E12">
        <w:rPr>
          <w:rFonts w:asciiTheme="majorBidi" w:hAnsiTheme="majorBidi" w:cstheme="majorBidi"/>
        </w:rPr>
        <w:t xml:space="preserve">, stovinčio ant šaligatvio krašto prieš pat dviračių pervažą autobusui iš dešinės pusės, nes autobusas stovi įstrižai Šeimyniškių gatvės ir sėdint vairuotojo kabinoje nesimato </w:t>
      </w:r>
      <w:proofErr w:type="spellStart"/>
      <w:r w:rsidRPr="00593E12">
        <w:rPr>
          <w:rFonts w:asciiTheme="majorBidi" w:hAnsiTheme="majorBidi" w:cstheme="majorBidi"/>
        </w:rPr>
        <w:t>paspirtuko</w:t>
      </w:r>
      <w:proofErr w:type="spellEnd"/>
      <w:r w:rsidRPr="00593E12">
        <w:rPr>
          <w:rFonts w:asciiTheme="majorBidi" w:hAnsiTheme="majorBidi" w:cstheme="majorBidi"/>
        </w:rPr>
        <w:t xml:space="preserve"> dėl vaizdo matymo ribojimo pertvaros, veidrodėlio matymo laukas neapima </w:t>
      </w:r>
      <w:proofErr w:type="spellStart"/>
      <w:r w:rsidRPr="00593E12">
        <w:rPr>
          <w:rFonts w:asciiTheme="majorBidi" w:hAnsiTheme="majorBidi" w:cstheme="majorBidi"/>
        </w:rPr>
        <w:t>paspirtuko</w:t>
      </w:r>
      <w:proofErr w:type="spellEnd"/>
      <w:r w:rsidRPr="00593E12">
        <w:rPr>
          <w:rFonts w:asciiTheme="majorBidi" w:hAnsiTheme="majorBidi" w:cstheme="majorBidi"/>
        </w:rPr>
        <w:t xml:space="preserve"> buvimo vietos (1 t., b. l. 131</w:t>
      </w:r>
      <w:r w:rsidR="00C85F3C" w:rsidRPr="00C85F3C">
        <w:rPr>
          <w:rFonts w:asciiTheme="majorBidi" w:hAnsiTheme="majorBidi" w:cstheme="majorBidi"/>
        </w:rPr>
        <w:t>–</w:t>
      </w:r>
      <w:r w:rsidRPr="00593E12">
        <w:rPr>
          <w:rFonts w:asciiTheme="majorBidi" w:hAnsiTheme="majorBidi" w:cstheme="majorBidi"/>
        </w:rPr>
        <w:t xml:space="preserve">137). </w:t>
      </w:r>
    </w:p>
    <w:p w14:paraId="3E885E8E" w14:textId="06C33EEA" w:rsidR="00315C92" w:rsidRPr="007A1D02" w:rsidRDefault="00315C92" w:rsidP="00315C92">
      <w:pPr>
        <w:pStyle w:val="Pagrindinistekstas"/>
        <w:numPr>
          <w:ilvl w:val="0"/>
          <w:numId w:val="27"/>
        </w:numPr>
        <w:spacing w:after="120"/>
        <w:rPr>
          <w:rFonts w:asciiTheme="majorBidi" w:hAnsiTheme="majorBidi" w:cstheme="majorBidi"/>
          <w:iCs/>
        </w:rPr>
      </w:pPr>
      <w:r w:rsidRPr="007A1D02">
        <w:rPr>
          <w:rFonts w:asciiTheme="majorBidi" w:hAnsiTheme="majorBidi" w:cstheme="majorBidi"/>
        </w:rPr>
        <w:t xml:space="preserve">Šios aplinkybės rodo, kad nuteistajam </w:t>
      </w:r>
      <w:bookmarkStart w:id="79" w:name="Buk_84"/>
      <w:r w:rsidR="00911E31" w:rsidRPr="00911E31">
        <w:rPr>
          <w:rFonts w:asciiTheme="majorBidi" w:hAnsiTheme="majorBidi" w:cstheme="majorBidi"/>
        </w:rPr>
        <w:t xml:space="preserve">I. K. </w:t>
      </w:r>
      <w:bookmarkEnd w:id="79"/>
      <w:r w:rsidRPr="007A1D02">
        <w:rPr>
          <w:rFonts w:asciiTheme="majorBidi" w:hAnsiTheme="majorBidi" w:cstheme="majorBidi"/>
        </w:rPr>
        <w:t xml:space="preserve">inkriminuotas KET 158 punkto reikalavimo sukant sankryžoje į dešinę duoti kelią eismo dalyviams (dviračių vairuotojams ir kitiems), kertantiems važiuojamosios dalies, į kurią jis suka, eismo juostas, pažeidimas nebuvo tiesiogiai susijęs priežastiniu ryšiu su eismo įvykiu ir jo pasekmėmis. Nagrinėjamoje </w:t>
      </w:r>
      <w:r w:rsidRPr="007A1D02">
        <w:rPr>
          <w:rFonts w:asciiTheme="majorBidi" w:hAnsiTheme="majorBidi" w:cstheme="majorBidi"/>
          <w:color w:val="000000"/>
        </w:rPr>
        <w:t>situacijoje autobuso vairuotojas, objektyviai nematydamas jokių kitų eismo dalyvių, negalėjo suprasti daromos veikos rizikingumo, numatyti eismo įvykio, dėl kurio gali kilti nusikalstam</w:t>
      </w:r>
      <w:r w:rsidR="00D0038C">
        <w:rPr>
          <w:rFonts w:asciiTheme="majorBidi" w:hAnsiTheme="majorBidi" w:cstheme="majorBidi"/>
          <w:color w:val="000000"/>
        </w:rPr>
        <w:t>ų</w:t>
      </w:r>
      <w:r w:rsidRPr="007A1D02">
        <w:rPr>
          <w:rFonts w:asciiTheme="majorBidi" w:hAnsiTheme="majorBidi" w:cstheme="majorBidi"/>
          <w:color w:val="000000"/>
        </w:rPr>
        <w:t xml:space="preserve"> padarini</w:t>
      </w:r>
      <w:r w:rsidR="00D0038C">
        <w:rPr>
          <w:rFonts w:asciiTheme="majorBidi" w:hAnsiTheme="majorBidi" w:cstheme="majorBidi"/>
          <w:color w:val="000000"/>
        </w:rPr>
        <w:t>ų</w:t>
      </w:r>
      <w:r w:rsidRPr="007A1D02">
        <w:rPr>
          <w:rFonts w:asciiTheme="majorBidi" w:hAnsiTheme="majorBidi" w:cstheme="majorBidi"/>
          <w:color w:val="000000"/>
        </w:rPr>
        <w:t xml:space="preserve">. Tuo tarpu </w:t>
      </w:r>
      <w:proofErr w:type="spellStart"/>
      <w:r w:rsidRPr="007A1D02">
        <w:rPr>
          <w:rFonts w:asciiTheme="majorBidi" w:hAnsiTheme="majorBidi" w:cstheme="majorBidi"/>
          <w:color w:val="000000"/>
        </w:rPr>
        <w:t>paspirtuko</w:t>
      </w:r>
      <w:proofErr w:type="spellEnd"/>
      <w:r w:rsidRPr="007A1D02">
        <w:rPr>
          <w:rFonts w:asciiTheme="majorBidi" w:hAnsiTheme="majorBidi" w:cstheme="majorBidi"/>
          <w:color w:val="000000"/>
        </w:rPr>
        <w:t xml:space="preserve"> vairuotojas, iš anksto matydamas į dešinę pusę sukantį autobusą, artėdamas prie vietos, kur reikia kirsti važiuojamąją dalį, </w:t>
      </w:r>
      <w:r>
        <w:rPr>
          <w:rFonts w:asciiTheme="majorBidi" w:hAnsiTheme="majorBidi" w:cstheme="majorBidi"/>
          <w:color w:val="000000"/>
        </w:rPr>
        <w:t>ne</w:t>
      </w:r>
      <w:r w:rsidRPr="007A1D02">
        <w:rPr>
          <w:rFonts w:asciiTheme="majorBidi" w:hAnsiTheme="majorBidi" w:cstheme="majorBidi"/>
          <w:color w:val="000000"/>
        </w:rPr>
        <w:t>sumažin</w:t>
      </w:r>
      <w:r>
        <w:rPr>
          <w:rFonts w:asciiTheme="majorBidi" w:hAnsiTheme="majorBidi" w:cstheme="majorBidi"/>
          <w:color w:val="000000"/>
        </w:rPr>
        <w:t>o</w:t>
      </w:r>
      <w:r w:rsidRPr="007A1D02">
        <w:rPr>
          <w:rFonts w:asciiTheme="majorBidi" w:hAnsiTheme="majorBidi" w:cstheme="majorBidi"/>
          <w:color w:val="000000"/>
        </w:rPr>
        <w:t xml:space="preserve"> važiavimo grei</w:t>
      </w:r>
      <w:r>
        <w:rPr>
          <w:rFonts w:asciiTheme="majorBidi" w:hAnsiTheme="majorBidi" w:cstheme="majorBidi"/>
          <w:color w:val="000000"/>
        </w:rPr>
        <w:t>čio</w:t>
      </w:r>
      <w:r w:rsidRPr="007A1D02">
        <w:rPr>
          <w:rFonts w:asciiTheme="majorBidi" w:hAnsiTheme="majorBidi" w:cstheme="majorBidi"/>
          <w:color w:val="000000"/>
        </w:rPr>
        <w:t xml:space="preserve"> ir tęs</w:t>
      </w:r>
      <w:r>
        <w:rPr>
          <w:rFonts w:asciiTheme="majorBidi" w:hAnsiTheme="majorBidi" w:cstheme="majorBidi"/>
          <w:color w:val="000000"/>
        </w:rPr>
        <w:t>ė</w:t>
      </w:r>
      <w:r w:rsidRPr="007A1D02">
        <w:rPr>
          <w:rFonts w:asciiTheme="majorBidi" w:hAnsiTheme="majorBidi" w:cstheme="majorBidi"/>
          <w:color w:val="000000"/>
        </w:rPr>
        <w:t xml:space="preserve"> judėjimą </w:t>
      </w:r>
      <w:r>
        <w:rPr>
          <w:rFonts w:asciiTheme="majorBidi" w:hAnsiTheme="majorBidi" w:cstheme="majorBidi"/>
          <w:color w:val="000000"/>
        </w:rPr>
        <w:t>ne</w:t>
      </w:r>
      <w:r w:rsidRPr="007A1D02">
        <w:rPr>
          <w:rFonts w:asciiTheme="majorBidi" w:hAnsiTheme="majorBidi" w:cstheme="majorBidi"/>
          <w:color w:val="000000"/>
        </w:rPr>
        <w:t xml:space="preserve">įsitikinęs, kad važiuoti saugu ir nebus trukdoma kitiems eismo dalyviams. </w:t>
      </w:r>
      <w:r>
        <w:rPr>
          <w:rFonts w:asciiTheme="majorBidi" w:hAnsiTheme="majorBidi" w:cstheme="majorBidi"/>
          <w:color w:val="000000"/>
        </w:rPr>
        <w:t xml:space="preserve">Taigi, autobuso vairuotojo KET </w:t>
      </w:r>
      <w:r w:rsidR="00622330">
        <w:rPr>
          <w:rFonts w:asciiTheme="majorBidi" w:hAnsiTheme="majorBidi" w:cstheme="majorBidi"/>
          <w:color w:val="000000"/>
        </w:rPr>
        <w:t>101</w:t>
      </w:r>
      <w:r>
        <w:rPr>
          <w:rFonts w:asciiTheme="majorBidi" w:hAnsiTheme="majorBidi" w:cstheme="majorBidi"/>
          <w:color w:val="000000"/>
        </w:rPr>
        <w:t xml:space="preserve"> ir 158</w:t>
      </w:r>
      <w:r w:rsidR="00D0038C">
        <w:rPr>
          <w:rFonts w:asciiTheme="majorBidi" w:hAnsiTheme="majorBidi" w:cstheme="majorBidi"/>
          <w:color w:val="000000"/>
        </w:rPr>
        <w:t> </w:t>
      </w:r>
      <w:r>
        <w:rPr>
          <w:rFonts w:asciiTheme="majorBidi" w:hAnsiTheme="majorBidi" w:cstheme="majorBidi"/>
          <w:color w:val="000000"/>
        </w:rPr>
        <w:t>punktų pažeidimai buvo atsitiktinio, o ne būtinojo priežastinio ryšio pobūdžio.</w:t>
      </w:r>
    </w:p>
    <w:p w14:paraId="10A04C60" w14:textId="27C67A28" w:rsidR="00315C92" w:rsidRPr="00593E12" w:rsidRDefault="00315C92" w:rsidP="00315C92">
      <w:pPr>
        <w:pStyle w:val="Pagrindinistekstas"/>
        <w:numPr>
          <w:ilvl w:val="0"/>
          <w:numId w:val="27"/>
        </w:numPr>
        <w:spacing w:after="120"/>
        <w:rPr>
          <w:rFonts w:asciiTheme="majorBidi" w:hAnsiTheme="majorBidi" w:cstheme="majorBidi"/>
        </w:rPr>
      </w:pPr>
      <w:r w:rsidRPr="00593E12">
        <w:rPr>
          <w:rFonts w:asciiTheme="majorBidi" w:hAnsiTheme="majorBidi" w:cstheme="majorBidi"/>
        </w:rPr>
        <w:t xml:space="preserve">Kasacinės instancijos teismo teisėjų kolegija, patikrinusi skundžiamus teismų sprendimus teisės taikymo aspektu (BPK 376 straipsnio 1 dalis), konstatuoja, kad teismų išvados dėl priežastinio ryšio nėra tinkamai motyvuotos ir pagrįstos visų eismo dalyvių padarytų pažeidimų analize. Tiek pirmosios, tiek apeliacinės instancijos teismai, nustatydami, kad </w:t>
      </w:r>
      <w:bookmarkStart w:id="80" w:name="Buk_79"/>
      <w:r w:rsidR="00911E31" w:rsidRPr="00911E31">
        <w:rPr>
          <w:rFonts w:asciiTheme="majorBidi" w:hAnsiTheme="majorBidi" w:cstheme="majorBidi"/>
        </w:rPr>
        <w:t xml:space="preserve">I. K. </w:t>
      </w:r>
      <w:bookmarkEnd w:id="80"/>
      <w:r w:rsidRPr="00593E12">
        <w:rPr>
          <w:rFonts w:asciiTheme="majorBidi" w:hAnsiTheme="majorBidi" w:cstheme="majorBidi"/>
        </w:rPr>
        <w:t xml:space="preserve">neatsargūs vairavimo veiksmai atitinka BK 281 straipsnio 1 dalyje nurodyto nusikaltimo sudėtį, netinkamai taikė baudžiamąjį įstatymą. Asmuo atsako pagal baudžiamąjį įstatymą, jei jo padaryta veika atitinka baudžiamajame įstatyme nurodytą nusikaltimo ar baudžiamojo nusižengimo sudėtį (BK 2 straipsnio 4 dalis). </w:t>
      </w:r>
      <w:r w:rsidRPr="00593E12">
        <w:rPr>
          <w:rFonts w:asciiTheme="majorBidi" w:hAnsiTheme="majorBidi" w:cstheme="majorBidi"/>
        </w:rPr>
        <w:lastRenderedPageBreak/>
        <w:t xml:space="preserve">Nusikalstamos veikos sudėtis – baudžiamajame įstatyme nurodytų objektyviųjų ir subjektyviųjų požymių, kurie apibūdina BK uždraustą pavojingą veiką kaip tam tikrą nusikaltimą ar baudžiamąjį nusižengimą, visuma. Nesant bent vieno iš šių požymių, nėra ir nusikalstamos veikos sudėties. Šiuo atveju nuteistojo veikoje nėra BK 281 straipsnio 1 dalyje nurodyto nusikaltimo objektyviojo požymio – priežastinio ryšio tarp šio vairuotojo padarytų KET 101, 158 punktų pažeidimų ir byloje nustatytų padarinių – </w:t>
      </w:r>
      <w:proofErr w:type="spellStart"/>
      <w:r w:rsidRPr="00593E12">
        <w:rPr>
          <w:rFonts w:asciiTheme="majorBidi" w:hAnsiTheme="majorBidi" w:cstheme="majorBidi"/>
        </w:rPr>
        <w:t>paspirtuko</w:t>
      </w:r>
      <w:proofErr w:type="spellEnd"/>
      <w:r w:rsidRPr="00593E12">
        <w:rPr>
          <w:rFonts w:asciiTheme="majorBidi" w:hAnsiTheme="majorBidi" w:cstheme="majorBidi"/>
        </w:rPr>
        <w:t xml:space="preserve"> vairuotojo nesunkaus sveikatos sutrikdymo.</w:t>
      </w:r>
    </w:p>
    <w:p w14:paraId="709EA9BB" w14:textId="49979DBA" w:rsidR="00315C92" w:rsidRPr="00593E12" w:rsidRDefault="00315C92" w:rsidP="00315C92">
      <w:pPr>
        <w:pStyle w:val="Pagrindinistekstas"/>
        <w:numPr>
          <w:ilvl w:val="0"/>
          <w:numId w:val="27"/>
        </w:numPr>
        <w:spacing w:after="120"/>
        <w:rPr>
          <w:rFonts w:asciiTheme="majorBidi" w:hAnsiTheme="majorBidi" w:cstheme="majorBidi"/>
          <w:iCs/>
        </w:rPr>
      </w:pPr>
      <w:r w:rsidRPr="00593E12">
        <w:rPr>
          <w:rFonts w:asciiTheme="majorBidi" w:hAnsiTheme="majorBidi" w:cstheme="majorBidi"/>
          <w:iCs/>
        </w:rPr>
        <w:t>Dėl netinkamai pritaikyto baudžiamojo įstatymo Vilniaus miesto apylinkės teismo 2024 m. sausio 30 d. ir Vilniaus apygardos teismo Baudžiamųjų bylų skyriaus teisėjų kolegijos 2024</w:t>
      </w:r>
      <w:r w:rsidR="00C02290">
        <w:rPr>
          <w:rFonts w:asciiTheme="majorBidi" w:hAnsiTheme="majorBidi" w:cstheme="majorBidi"/>
          <w:iCs/>
        </w:rPr>
        <w:t> </w:t>
      </w:r>
      <w:r w:rsidRPr="00593E12">
        <w:rPr>
          <w:rFonts w:asciiTheme="majorBidi" w:hAnsiTheme="majorBidi" w:cstheme="majorBidi"/>
          <w:iCs/>
        </w:rPr>
        <w:t xml:space="preserve">m. birželio 20 d. nuosprendžiai naikintini ir byla </w:t>
      </w:r>
      <w:bookmarkStart w:id="81" w:name="Buk_85"/>
      <w:r w:rsidR="00911E31" w:rsidRPr="00911E31">
        <w:rPr>
          <w:rFonts w:asciiTheme="majorBidi" w:hAnsiTheme="majorBidi" w:cstheme="majorBidi"/>
          <w:iCs/>
        </w:rPr>
        <w:t xml:space="preserve">I. K. </w:t>
      </w:r>
      <w:bookmarkEnd w:id="81"/>
      <w:r w:rsidRPr="00593E12">
        <w:rPr>
          <w:rFonts w:asciiTheme="majorBidi" w:hAnsiTheme="majorBidi" w:cstheme="majorBidi"/>
          <w:iCs/>
        </w:rPr>
        <w:t>nutrauktina (BPK 369 straipsnio 1 dalies 1 punktas).</w:t>
      </w:r>
    </w:p>
    <w:p w14:paraId="11E2673E" w14:textId="77777777" w:rsidR="00315C92" w:rsidRPr="00593E12" w:rsidRDefault="00315C92" w:rsidP="00315C92">
      <w:pPr>
        <w:shd w:val="clear" w:color="auto" w:fill="FFFFFF"/>
        <w:spacing w:after="120"/>
        <w:jc w:val="both"/>
        <w:rPr>
          <w:rFonts w:asciiTheme="majorBidi" w:hAnsiTheme="majorBidi" w:cstheme="majorBidi"/>
        </w:rPr>
      </w:pPr>
    </w:p>
    <w:p w14:paraId="359F7630" w14:textId="77777777" w:rsidR="00315C92" w:rsidRPr="00593E12" w:rsidRDefault="00315C92" w:rsidP="00315C92">
      <w:pPr>
        <w:pStyle w:val="Pagrindinistekstas"/>
        <w:spacing w:after="120"/>
        <w:rPr>
          <w:rFonts w:asciiTheme="majorBidi" w:hAnsiTheme="majorBidi" w:cstheme="majorBidi"/>
          <w:i/>
        </w:rPr>
      </w:pPr>
      <w:r w:rsidRPr="00593E12">
        <w:rPr>
          <w:rFonts w:asciiTheme="majorBidi" w:hAnsiTheme="majorBidi" w:cstheme="majorBidi"/>
          <w:iCs/>
        </w:rPr>
        <w:t xml:space="preserve">       </w:t>
      </w:r>
      <w:r w:rsidRPr="00593E12">
        <w:rPr>
          <w:rFonts w:asciiTheme="majorBidi" w:hAnsiTheme="majorBidi" w:cstheme="majorBidi"/>
          <w:i/>
        </w:rPr>
        <w:t>Dėl civilinio ieškinio</w:t>
      </w:r>
    </w:p>
    <w:p w14:paraId="4185DFE9" w14:textId="77777777" w:rsidR="00315C92" w:rsidRPr="00593E12" w:rsidRDefault="00315C92" w:rsidP="00315C92">
      <w:pPr>
        <w:pStyle w:val="Pagrindinistekstas"/>
        <w:spacing w:after="120"/>
        <w:rPr>
          <w:rFonts w:asciiTheme="majorBidi" w:hAnsiTheme="majorBidi" w:cstheme="majorBidi"/>
          <w:iCs/>
        </w:rPr>
      </w:pPr>
    </w:p>
    <w:p w14:paraId="47EBCAA1" w14:textId="18ADE4D3" w:rsidR="00315C92" w:rsidRPr="00593E12" w:rsidRDefault="00315C92" w:rsidP="00315C92">
      <w:pPr>
        <w:pStyle w:val="Pagrindinistekstas"/>
        <w:numPr>
          <w:ilvl w:val="0"/>
          <w:numId w:val="27"/>
        </w:numPr>
        <w:spacing w:after="120"/>
        <w:rPr>
          <w:rFonts w:asciiTheme="majorBidi" w:hAnsiTheme="majorBidi" w:cstheme="majorBidi"/>
          <w:iCs/>
        </w:rPr>
      </w:pPr>
      <w:r w:rsidRPr="00593E12">
        <w:rPr>
          <w:rFonts w:asciiTheme="majorBidi" w:hAnsiTheme="majorBidi" w:cstheme="majorBidi"/>
        </w:rPr>
        <w:t xml:space="preserve">Nustačius, kad </w:t>
      </w:r>
      <w:bookmarkStart w:id="82" w:name="Buk_80"/>
      <w:r w:rsidR="00911E31" w:rsidRPr="00911E31">
        <w:rPr>
          <w:rFonts w:asciiTheme="majorBidi" w:hAnsiTheme="majorBidi" w:cstheme="majorBidi"/>
        </w:rPr>
        <w:t xml:space="preserve">I. K. </w:t>
      </w:r>
      <w:bookmarkEnd w:id="82"/>
      <w:r w:rsidRPr="00593E12">
        <w:rPr>
          <w:rFonts w:asciiTheme="majorBidi" w:hAnsiTheme="majorBidi" w:cstheme="majorBidi"/>
        </w:rPr>
        <w:t xml:space="preserve">veikoje nėra visų BK 281 straipsnio 1 dalyje nurodyto nusikaltimo požymių, remiantis BPK 115 straipsnio 3 dalimi, byloje pareikštas nukentėjusiojo ir civilinio ieškovo </w:t>
      </w:r>
      <w:bookmarkStart w:id="83" w:name="Buk_105"/>
      <w:r w:rsidR="00911E31" w:rsidRPr="00911E31">
        <w:rPr>
          <w:rFonts w:asciiTheme="majorBidi" w:hAnsiTheme="majorBidi" w:cstheme="majorBidi"/>
        </w:rPr>
        <w:t xml:space="preserve">M. S. </w:t>
      </w:r>
      <w:bookmarkEnd w:id="83"/>
      <w:r w:rsidRPr="00593E12">
        <w:rPr>
          <w:rFonts w:asciiTheme="majorBidi" w:hAnsiTheme="majorBidi" w:cstheme="majorBidi"/>
        </w:rPr>
        <w:t>civilinis ieškinys paliekamas nenagrinėtas. Civilinio ieškinio palikimas nenagrinėto neužkerta kelio civilinio proceso tvarka pareiškus ieškinį reikalauti žalos, vairuotojo padarytos jam valdant didesnio pavojaus šaltinį – autobusą, atlyginimo. Šiuo atveju civilinis ieškovas turi teisę pareikšti ieškinį civilinio proceso tvarka.</w:t>
      </w:r>
    </w:p>
    <w:p w14:paraId="3BC96C4A" w14:textId="77777777" w:rsidR="00315C92" w:rsidRPr="00593E12" w:rsidRDefault="00315C92" w:rsidP="00315C92">
      <w:pPr>
        <w:shd w:val="clear" w:color="auto" w:fill="FFFFFF"/>
        <w:spacing w:after="120"/>
        <w:jc w:val="both"/>
        <w:rPr>
          <w:rFonts w:asciiTheme="majorBidi" w:hAnsiTheme="majorBidi" w:cstheme="majorBidi"/>
        </w:rPr>
      </w:pPr>
    </w:p>
    <w:p w14:paraId="394C18A4" w14:textId="77777777" w:rsidR="00315C92" w:rsidRPr="00593E12" w:rsidRDefault="00315C92" w:rsidP="00315C92">
      <w:pPr>
        <w:jc w:val="both"/>
        <w:rPr>
          <w:rFonts w:asciiTheme="majorBidi" w:hAnsiTheme="majorBidi" w:cstheme="majorBidi"/>
        </w:rPr>
      </w:pPr>
    </w:p>
    <w:p w14:paraId="6997BC36" w14:textId="64B5EB94" w:rsidR="001063E9" w:rsidRPr="00487DD7" w:rsidRDefault="001063E9" w:rsidP="001063E9">
      <w:pPr>
        <w:spacing w:after="120"/>
        <w:ind w:firstLine="720"/>
        <w:jc w:val="both"/>
      </w:pPr>
      <w:r w:rsidRPr="00487DD7">
        <w:t>Teisėjų kolegija, atsižvelgdama į išdėstytus argumentus ir vadovaudamasi Lietuvos</w:t>
      </w:r>
      <w:r w:rsidR="00AE4122">
        <w:t> </w:t>
      </w:r>
      <w:r w:rsidRPr="00487DD7">
        <w:t xml:space="preserve">Respublikos baudžiamojo proceso kodekso </w:t>
      </w:r>
      <w:r w:rsidR="006207D0" w:rsidRPr="00487DD7">
        <w:t xml:space="preserve">382 straipsnio 2 </w:t>
      </w:r>
      <w:r w:rsidRPr="00487DD7">
        <w:t>punktu,</w:t>
      </w:r>
    </w:p>
    <w:p w14:paraId="7D1C4AB7" w14:textId="77777777" w:rsidR="001063E9" w:rsidRPr="00487DD7" w:rsidRDefault="001063E9" w:rsidP="001063E9">
      <w:pPr>
        <w:ind w:firstLine="720"/>
        <w:jc w:val="both"/>
      </w:pPr>
    </w:p>
    <w:p w14:paraId="416B4C49" w14:textId="77777777" w:rsidR="001063E9" w:rsidRPr="00487DD7" w:rsidRDefault="001063E9" w:rsidP="001063E9">
      <w:pPr>
        <w:jc w:val="both"/>
      </w:pPr>
      <w:r w:rsidRPr="00487DD7">
        <w:t>n u t a r i a :</w:t>
      </w:r>
    </w:p>
    <w:p w14:paraId="4C5A6576" w14:textId="77777777" w:rsidR="001063E9" w:rsidRPr="00487DD7" w:rsidRDefault="001063E9" w:rsidP="001063E9">
      <w:r w:rsidRPr="00487DD7">
        <w:tab/>
      </w:r>
    </w:p>
    <w:p w14:paraId="373B2216" w14:textId="5D7F3141" w:rsidR="00496CCA" w:rsidRPr="00487DD7" w:rsidRDefault="00496CCA" w:rsidP="007474A0">
      <w:pPr>
        <w:ind w:firstLine="720"/>
        <w:jc w:val="both"/>
      </w:pPr>
      <w:r w:rsidRPr="00487DD7">
        <w:t xml:space="preserve">Panaikinti </w:t>
      </w:r>
      <w:r w:rsidR="007474A0" w:rsidRPr="00487DD7">
        <w:t xml:space="preserve">Vilniaus miesto apylinkės teismo 2024 m. sausio 30 d. nuosprendį ir Vilniaus apygardos teismo Baudžiamųjų bylų skyriaus teisėjų kolegijos 2024 m. birželio 20 d. nuosprendį </w:t>
      </w:r>
      <w:r w:rsidRPr="00487DD7">
        <w:t xml:space="preserve">ir baudžiamąją bylą </w:t>
      </w:r>
      <w:bookmarkStart w:id="84" w:name="Buk_86"/>
      <w:r w:rsidR="00911E31" w:rsidRPr="00911E31">
        <w:t xml:space="preserve">I. K. </w:t>
      </w:r>
      <w:bookmarkEnd w:id="84"/>
      <w:r w:rsidRPr="00487DD7">
        <w:t>nutraukti.</w:t>
      </w:r>
    </w:p>
    <w:p w14:paraId="32154495" w14:textId="6BCC1650" w:rsidR="00496CCA" w:rsidRPr="00487DD7" w:rsidRDefault="00496CCA" w:rsidP="007474A0">
      <w:pPr>
        <w:ind w:firstLine="720"/>
        <w:jc w:val="both"/>
      </w:pPr>
      <w:r w:rsidRPr="00487DD7">
        <w:t>Nukentėjusi</w:t>
      </w:r>
      <w:r w:rsidR="000E5C4F" w:rsidRPr="00487DD7">
        <w:t>ojo</w:t>
      </w:r>
      <w:r w:rsidRPr="00487DD7">
        <w:t xml:space="preserve"> ir civilini</w:t>
      </w:r>
      <w:r w:rsidR="000E5C4F" w:rsidRPr="00487DD7">
        <w:t>o</w:t>
      </w:r>
      <w:r w:rsidRPr="00487DD7">
        <w:t xml:space="preserve"> ieškov</w:t>
      </w:r>
      <w:r w:rsidR="000E5C4F" w:rsidRPr="00487DD7">
        <w:t xml:space="preserve">o </w:t>
      </w:r>
      <w:bookmarkStart w:id="85" w:name="Buk_106"/>
      <w:r w:rsidR="00911E31" w:rsidRPr="00911E31">
        <w:t xml:space="preserve">M. S. </w:t>
      </w:r>
      <w:bookmarkEnd w:id="85"/>
      <w:r w:rsidRPr="00487DD7">
        <w:t>civilin</w:t>
      </w:r>
      <w:r w:rsidR="002F4620" w:rsidRPr="00487DD7">
        <w:t>į</w:t>
      </w:r>
      <w:r w:rsidRPr="00487DD7">
        <w:t xml:space="preserve"> ieškin</w:t>
      </w:r>
      <w:r w:rsidR="002F4620" w:rsidRPr="00487DD7">
        <w:t xml:space="preserve">į </w:t>
      </w:r>
      <w:r w:rsidRPr="00487DD7">
        <w:t>palikti nenagrinėt</w:t>
      </w:r>
      <w:r w:rsidR="00E26897">
        <w:t>ą</w:t>
      </w:r>
      <w:r w:rsidRPr="00487DD7">
        <w:t>.</w:t>
      </w:r>
    </w:p>
    <w:p w14:paraId="43D3B765" w14:textId="77777777" w:rsidR="00496CCA" w:rsidRPr="00487DD7" w:rsidRDefault="00496CCA" w:rsidP="001063E9">
      <w:pPr>
        <w:ind w:firstLine="720"/>
      </w:pPr>
    </w:p>
    <w:p w14:paraId="17571C8C" w14:textId="77777777" w:rsidR="001063E9" w:rsidRPr="00487DD7" w:rsidRDefault="001063E9" w:rsidP="001063E9"/>
    <w:p w14:paraId="42F32AA5" w14:textId="2EE1E926" w:rsidR="001063E9" w:rsidRPr="00487DD7" w:rsidRDefault="001063E9" w:rsidP="00202230">
      <w:r w:rsidRPr="00487DD7">
        <w:t>Teisėjai</w:t>
      </w:r>
      <w:r w:rsidRPr="00487DD7">
        <w:tab/>
      </w:r>
      <w:r w:rsidRPr="00487DD7">
        <w:tab/>
      </w:r>
      <w:r w:rsidRPr="00487DD7">
        <w:tab/>
      </w:r>
      <w:r w:rsidRPr="00487DD7">
        <w:tab/>
      </w:r>
      <w:r w:rsidRPr="00487DD7">
        <w:tab/>
      </w:r>
      <w:r w:rsidRPr="00487DD7">
        <w:tab/>
      </w:r>
      <w:r w:rsidRPr="00487DD7">
        <w:tab/>
      </w:r>
      <w:r w:rsidRPr="00487DD7">
        <w:tab/>
      </w:r>
      <w:r w:rsidR="001D24D2" w:rsidRPr="00487DD7">
        <w:t xml:space="preserve">             </w:t>
      </w:r>
      <w:r w:rsidR="006F1C59" w:rsidRPr="00487DD7">
        <w:t xml:space="preserve">     Artūras </w:t>
      </w:r>
      <w:proofErr w:type="spellStart"/>
      <w:r w:rsidR="006F1C59" w:rsidRPr="00487DD7">
        <w:t>Pažarskis</w:t>
      </w:r>
      <w:proofErr w:type="spellEnd"/>
    </w:p>
    <w:p w14:paraId="469317B9" w14:textId="77777777" w:rsidR="00202230" w:rsidRPr="00487DD7" w:rsidRDefault="00202230" w:rsidP="00202230"/>
    <w:p w14:paraId="280AC00F" w14:textId="77777777" w:rsidR="00202230" w:rsidRPr="00487DD7" w:rsidRDefault="00202230" w:rsidP="00202230"/>
    <w:p w14:paraId="05B7E06D" w14:textId="7735DC4D" w:rsidR="001063E9" w:rsidRPr="00487DD7" w:rsidRDefault="001063E9" w:rsidP="00202230">
      <w:r w:rsidRPr="00487DD7">
        <w:tab/>
      </w:r>
      <w:r w:rsidRPr="00487DD7">
        <w:tab/>
      </w:r>
      <w:r w:rsidRPr="00487DD7">
        <w:tab/>
      </w:r>
      <w:r w:rsidRPr="00487DD7">
        <w:tab/>
      </w:r>
      <w:r w:rsidRPr="00487DD7">
        <w:tab/>
      </w:r>
      <w:r w:rsidRPr="00487DD7">
        <w:tab/>
      </w:r>
      <w:r w:rsidRPr="00487DD7">
        <w:tab/>
      </w:r>
      <w:r w:rsidRPr="00487DD7">
        <w:tab/>
      </w:r>
      <w:r w:rsidRPr="00487DD7">
        <w:tab/>
      </w:r>
      <w:r w:rsidRPr="00487DD7">
        <w:tab/>
      </w:r>
      <w:r w:rsidR="001D24D2" w:rsidRPr="00487DD7">
        <w:t xml:space="preserve">      </w:t>
      </w:r>
      <w:r w:rsidR="006F1C59" w:rsidRPr="00487DD7">
        <w:t>Artūras Ridikas</w:t>
      </w:r>
    </w:p>
    <w:p w14:paraId="4D5B1EFA" w14:textId="77777777" w:rsidR="00202230" w:rsidRPr="00487DD7" w:rsidRDefault="00202230" w:rsidP="00202230"/>
    <w:p w14:paraId="58F7D7D0" w14:textId="77777777" w:rsidR="00202230" w:rsidRPr="00487DD7" w:rsidRDefault="00202230" w:rsidP="00202230"/>
    <w:p w14:paraId="7A2958F6" w14:textId="4FD8BE9A" w:rsidR="001063E9" w:rsidRPr="00487DD7" w:rsidRDefault="001063E9" w:rsidP="00202230">
      <w:r w:rsidRPr="00487DD7">
        <w:tab/>
      </w:r>
      <w:r w:rsidRPr="00487DD7">
        <w:tab/>
      </w:r>
      <w:r w:rsidRPr="00487DD7">
        <w:tab/>
      </w:r>
      <w:r w:rsidRPr="00487DD7">
        <w:tab/>
      </w:r>
      <w:r w:rsidRPr="00487DD7">
        <w:tab/>
      </w:r>
      <w:r w:rsidRPr="00487DD7">
        <w:tab/>
      </w:r>
      <w:r w:rsidRPr="00487DD7">
        <w:tab/>
      </w:r>
      <w:r w:rsidRPr="00487DD7">
        <w:tab/>
      </w:r>
      <w:r w:rsidRPr="00487DD7">
        <w:tab/>
      </w:r>
      <w:r w:rsidRPr="00487DD7">
        <w:tab/>
      </w:r>
      <w:r w:rsidR="001D24D2" w:rsidRPr="00487DD7">
        <w:t xml:space="preserve">      </w:t>
      </w:r>
      <w:r w:rsidR="006F1C59" w:rsidRPr="00487DD7">
        <w:t>Darius Kantaravičius</w:t>
      </w:r>
    </w:p>
    <w:p w14:paraId="3E0645AC" w14:textId="7EF732E4" w:rsidR="00B834F6" w:rsidRPr="00487DD7" w:rsidRDefault="00B834F6" w:rsidP="00B834F6">
      <w:pPr>
        <w:spacing w:after="120"/>
        <w:jc w:val="both"/>
        <w:rPr>
          <w:color w:val="76923C" w:themeColor="accent3" w:themeShade="BF"/>
        </w:rPr>
      </w:pPr>
    </w:p>
    <w:sectPr w:rsidR="00B834F6" w:rsidRPr="00487DD7" w:rsidSect="00E442B4">
      <w:headerReference w:type="even" r:id="rId10"/>
      <w:headerReference w:type="default" r:id="rId11"/>
      <w:pgSz w:w="11906" w:h="16838"/>
      <w:pgMar w:top="1134" w:right="567" w:bottom="1134" w:left="1418"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5285B" w14:textId="77777777" w:rsidR="000B76FE" w:rsidRPr="00402B34" w:rsidRDefault="000B76FE">
      <w:r w:rsidRPr="00402B34">
        <w:separator/>
      </w:r>
    </w:p>
  </w:endnote>
  <w:endnote w:type="continuationSeparator" w:id="0">
    <w:p w14:paraId="33CF9917" w14:textId="77777777" w:rsidR="000B76FE" w:rsidRPr="00402B34" w:rsidRDefault="000B76FE">
      <w:r w:rsidRPr="00402B3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B5465" w14:textId="77777777" w:rsidR="000B76FE" w:rsidRPr="00402B34" w:rsidRDefault="000B76FE">
      <w:r w:rsidRPr="00402B34">
        <w:separator/>
      </w:r>
    </w:p>
  </w:footnote>
  <w:footnote w:type="continuationSeparator" w:id="0">
    <w:p w14:paraId="56D6410B" w14:textId="77777777" w:rsidR="000B76FE" w:rsidRPr="00402B34" w:rsidRDefault="000B76FE">
      <w:r w:rsidRPr="00402B3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64D5F" w14:textId="77777777" w:rsidR="000C3339" w:rsidRPr="00402B34" w:rsidRDefault="001008D0">
    <w:pPr>
      <w:pStyle w:val="Antrats"/>
      <w:framePr w:wrap="around" w:vAnchor="text" w:hAnchor="margin" w:xAlign="center" w:y="1"/>
      <w:rPr>
        <w:rStyle w:val="Puslapionumeris"/>
      </w:rPr>
    </w:pPr>
    <w:r w:rsidRPr="00402B34">
      <w:rPr>
        <w:rStyle w:val="Puslapionumeris"/>
      </w:rPr>
      <w:fldChar w:fldCharType="begin"/>
    </w:r>
    <w:r w:rsidR="000C3339" w:rsidRPr="00402B34">
      <w:rPr>
        <w:rStyle w:val="Puslapionumeris"/>
      </w:rPr>
      <w:instrText xml:space="preserve">PAGE  </w:instrText>
    </w:r>
    <w:r w:rsidRPr="00402B34">
      <w:rPr>
        <w:rStyle w:val="Puslapionumeris"/>
      </w:rPr>
      <w:fldChar w:fldCharType="end"/>
    </w:r>
  </w:p>
  <w:p w14:paraId="0CB31101" w14:textId="77777777" w:rsidR="000C3339" w:rsidRPr="00402B34" w:rsidRDefault="000C33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42622" w14:textId="77777777" w:rsidR="000C3339" w:rsidRPr="00402B34" w:rsidRDefault="001008D0">
    <w:pPr>
      <w:pStyle w:val="Antrats"/>
      <w:framePr w:wrap="around" w:vAnchor="text" w:hAnchor="margin" w:xAlign="center" w:y="1"/>
      <w:jc w:val="center"/>
      <w:rPr>
        <w:rStyle w:val="Puslapionumeris"/>
      </w:rPr>
    </w:pPr>
    <w:r w:rsidRPr="00402B34">
      <w:rPr>
        <w:rStyle w:val="Puslapionumeris"/>
      </w:rPr>
      <w:fldChar w:fldCharType="begin"/>
    </w:r>
    <w:r w:rsidR="000C3339" w:rsidRPr="00402B34">
      <w:rPr>
        <w:rStyle w:val="Puslapionumeris"/>
      </w:rPr>
      <w:instrText xml:space="preserve">PAGE  </w:instrText>
    </w:r>
    <w:r w:rsidRPr="00402B34">
      <w:rPr>
        <w:rStyle w:val="Puslapionumeris"/>
      </w:rPr>
      <w:fldChar w:fldCharType="separate"/>
    </w:r>
    <w:r w:rsidR="0003052B" w:rsidRPr="00402B34">
      <w:rPr>
        <w:rStyle w:val="Puslapionumeris"/>
      </w:rPr>
      <w:t>3</w:t>
    </w:r>
    <w:r w:rsidRPr="00402B34">
      <w:rPr>
        <w:rStyle w:val="Puslapionumeris"/>
      </w:rPr>
      <w:fldChar w:fldCharType="end"/>
    </w:r>
  </w:p>
  <w:p w14:paraId="2167BCD2" w14:textId="77777777" w:rsidR="000C3339" w:rsidRPr="00402B34" w:rsidRDefault="000C333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D36"/>
    <w:multiLevelType w:val="multilevel"/>
    <w:tmpl w:val="3828C8D6"/>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15:restartNumberingAfterBreak="0">
    <w:nsid w:val="0D4E13E0"/>
    <w:multiLevelType w:val="hybridMultilevel"/>
    <w:tmpl w:val="D9063B96"/>
    <w:lvl w:ilvl="0" w:tplc="EE7A620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C6F788B"/>
    <w:multiLevelType w:val="multilevel"/>
    <w:tmpl w:val="C5ACF3DC"/>
    <w:lvl w:ilvl="0">
      <w:start w:val="1"/>
      <w:numFmt w:val="decimal"/>
      <w:lvlText w:val="%1."/>
      <w:lvlJc w:val="left"/>
      <w:pPr>
        <w:ind w:left="720" w:hanging="360"/>
      </w:pPr>
      <w:rPr>
        <w:rFonts w:hint="default"/>
        <w:i w:val="0"/>
      </w:rPr>
    </w:lvl>
    <w:lvl w:ilvl="1">
      <w:start w:val="1"/>
      <w:numFmt w:val="decimal"/>
      <w:isLgl/>
      <w:lvlText w:val="%1.%2."/>
      <w:lvlJc w:val="left"/>
      <w:pPr>
        <w:ind w:left="1080" w:hanging="360"/>
      </w:pPr>
      <w:rPr>
        <w:rFonts w:hint="default"/>
        <w:i w:val="0"/>
        <w:color w:val="auto"/>
      </w:rPr>
    </w:lvl>
    <w:lvl w:ilvl="2">
      <w:start w:val="1"/>
      <w:numFmt w:val="decimal"/>
      <w:isLgl/>
      <w:lvlText w:val="%1.%2.%3."/>
      <w:lvlJc w:val="left"/>
      <w:pPr>
        <w:ind w:left="1800" w:hanging="720"/>
      </w:pPr>
      <w:rPr>
        <w:rFonts w:hint="default"/>
        <w:b w:val="0"/>
        <w:i w:val="0"/>
        <w:color w:val="auto"/>
      </w:rPr>
    </w:lvl>
    <w:lvl w:ilvl="3">
      <w:start w:val="1"/>
      <w:numFmt w:val="decimal"/>
      <w:isLgl/>
      <w:lvlText w:val="%1.%2.%3.%4."/>
      <w:lvlJc w:val="left"/>
      <w:pPr>
        <w:ind w:left="2160" w:hanging="720"/>
      </w:pPr>
      <w:rPr>
        <w:rFonts w:hint="default"/>
        <w:i w:val="0"/>
        <w:color w:val="auto"/>
      </w:rPr>
    </w:lvl>
    <w:lvl w:ilvl="4">
      <w:start w:val="1"/>
      <w:numFmt w:val="decimal"/>
      <w:isLgl/>
      <w:lvlText w:val="%1.%2.%3.%4.%5."/>
      <w:lvlJc w:val="left"/>
      <w:pPr>
        <w:ind w:left="2880" w:hanging="1080"/>
      </w:pPr>
      <w:rPr>
        <w:rFonts w:hint="default"/>
        <w:i/>
        <w:color w:val="auto"/>
      </w:rPr>
    </w:lvl>
    <w:lvl w:ilvl="5">
      <w:start w:val="1"/>
      <w:numFmt w:val="decimal"/>
      <w:isLgl/>
      <w:lvlText w:val="%1.%2.%3.%4.%5.%6."/>
      <w:lvlJc w:val="left"/>
      <w:pPr>
        <w:ind w:left="3240" w:hanging="1080"/>
      </w:pPr>
      <w:rPr>
        <w:rFonts w:hint="default"/>
        <w:i/>
        <w:color w:val="auto"/>
      </w:rPr>
    </w:lvl>
    <w:lvl w:ilvl="6">
      <w:start w:val="1"/>
      <w:numFmt w:val="decimal"/>
      <w:isLgl/>
      <w:lvlText w:val="%1.%2.%3.%4.%5.%6.%7."/>
      <w:lvlJc w:val="left"/>
      <w:pPr>
        <w:ind w:left="3960" w:hanging="1440"/>
      </w:pPr>
      <w:rPr>
        <w:rFonts w:hint="default"/>
        <w:i/>
        <w:color w:val="auto"/>
      </w:rPr>
    </w:lvl>
    <w:lvl w:ilvl="7">
      <w:start w:val="1"/>
      <w:numFmt w:val="decimal"/>
      <w:isLgl/>
      <w:lvlText w:val="%1.%2.%3.%4.%5.%6.%7.%8."/>
      <w:lvlJc w:val="left"/>
      <w:pPr>
        <w:ind w:left="4320" w:hanging="1440"/>
      </w:pPr>
      <w:rPr>
        <w:rFonts w:hint="default"/>
        <w:i/>
        <w:color w:val="auto"/>
      </w:rPr>
    </w:lvl>
    <w:lvl w:ilvl="8">
      <w:start w:val="1"/>
      <w:numFmt w:val="decimal"/>
      <w:isLgl/>
      <w:lvlText w:val="%1.%2.%3.%4.%5.%6.%7.%8.%9."/>
      <w:lvlJc w:val="left"/>
      <w:pPr>
        <w:ind w:left="5040" w:hanging="1800"/>
      </w:pPr>
      <w:rPr>
        <w:rFonts w:hint="default"/>
        <w:i/>
        <w:color w:val="auto"/>
      </w:rPr>
    </w:lvl>
  </w:abstractNum>
  <w:abstractNum w:abstractNumId="6"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8" w15:restartNumberingAfterBreak="0">
    <w:nsid w:val="2D9557D4"/>
    <w:multiLevelType w:val="hybridMultilevel"/>
    <w:tmpl w:val="A5146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1C0233"/>
    <w:multiLevelType w:val="multilevel"/>
    <w:tmpl w:val="1BEA46B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B614739"/>
    <w:multiLevelType w:val="multilevel"/>
    <w:tmpl w:val="16C27156"/>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E9B4B59"/>
    <w:multiLevelType w:val="hybridMultilevel"/>
    <w:tmpl w:val="93A22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F34261"/>
    <w:multiLevelType w:val="hybridMultilevel"/>
    <w:tmpl w:val="D7BCFD3A"/>
    <w:lvl w:ilvl="0" w:tplc="D80241B8">
      <w:start w:val="1"/>
      <w:numFmt w:val="decimal"/>
      <w:lvlText w:val="%1."/>
      <w:lvlJc w:val="left"/>
      <w:pPr>
        <w:ind w:left="360" w:hanging="360"/>
      </w:pPr>
      <w:rPr>
        <w:rFonts w:ascii="Times New Roman" w:hAnsi="Times New Roman" w:cs="Times New Roman" w:hint="default"/>
        <w:i w:val="0"/>
        <w:iCs/>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190DC1"/>
    <w:multiLevelType w:val="multilevel"/>
    <w:tmpl w:val="BB6826C4"/>
    <w:lvl w:ilvl="0">
      <w:start w:val="2"/>
      <w:numFmt w:val="decimal"/>
      <w:lvlText w:val="%1."/>
      <w:lvlJc w:val="left"/>
      <w:pPr>
        <w:ind w:left="456" w:hanging="456"/>
      </w:pPr>
      <w:rPr>
        <w:rFonts w:hint="default"/>
        <w:i w:val="0"/>
        <w:iCs w:val="0"/>
        <w:color w:val="000000" w:themeColor="text1"/>
      </w:rPr>
    </w:lvl>
    <w:lvl w:ilvl="1">
      <w:start w:val="1"/>
      <w:numFmt w:val="decimal"/>
      <w:lvlText w:val="%1.%2."/>
      <w:lvlJc w:val="left"/>
      <w:pPr>
        <w:ind w:left="816" w:hanging="456"/>
      </w:pPr>
      <w:rPr>
        <w:rFonts w:hint="default"/>
        <w:color w:val="000000" w:themeColor="text1"/>
      </w:rPr>
    </w:lvl>
    <w:lvl w:ilvl="2">
      <w:start w:val="1"/>
      <w:numFmt w:val="decimal"/>
      <w:lvlText w:val="%1.%2.%3."/>
      <w:lvlJc w:val="left"/>
      <w:pPr>
        <w:ind w:left="1440" w:hanging="720"/>
      </w:pPr>
      <w:rPr>
        <w:rFonts w:hint="default"/>
        <w:color w:val="000000" w:themeColor="text1"/>
      </w:rPr>
    </w:lvl>
    <w:lvl w:ilvl="3">
      <w:start w:val="1"/>
      <w:numFmt w:val="decimal"/>
      <w:lvlText w:val="%1.%2.%3.%4."/>
      <w:lvlJc w:val="left"/>
      <w:pPr>
        <w:ind w:left="1800" w:hanging="720"/>
      </w:pPr>
      <w:rPr>
        <w:rFonts w:hint="default"/>
        <w:color w:val="000000" w:themeColor="text1"/>
      </w:rPr>
    </w:lvl>
    <w:lvl w:ilvl="4">
      <w:start w:val="1"/>
      <w:numFmt w:val="decimal"/>
      <w:lvlText w:val="%1.%2.%3.%4.%5."/>
      <w:lvlJc w:val="left"/>
      <w:pPr>
        <w:ind w:left="2520" w:hanging="1080"/>
      </w:pPr>
      <w:rPr>
        <w:rFonts w:hint="default"/>
        <w:color w:val="000000" w:themeColor="text1"/>
      </w:rPr>
    </w:lvl>
    <w:lvl w:ilvl="5">
      <w:start w:val="1"/>
      <w:numFmt w:val="decimal"/>
      <w:lvlText w:val="%1.%2.%3.%4.%5.%6."/>
      <w:lvlJc w:val="left"/>
      <w:pPr>
        <w:ind w:left="2880" w:hanging="1080"/>
      </w:pPr>
      <w:rPr>
        <w:rFonts w:hint="default"/>
        <w:color w:val="000000" w:themeColor="text1"/>
      </w:rPr>
    </w:lvl>
    <w:lvl w:ilvl="6">
      <w:start w:val="1"/>
      <w:numFmt w:val="decimal"/>
      <w:lvlText w:val="%1.%2.%3.%4.%5.%6.%7."/>
      <w:lvlJc w:val="left"/>
      <w:pPr>
        <w:ind w:left="3600" w:hanging="1440"/>
      </w:pPr>
      <w:rPr>
        <w:rFonts w:hint="default"/>
        <w:color w:val="000000" w:themeColor="text1"/>
      </w:rPr>
    </w:lvl>
    <w:lvl w:ilvl="7">
      <w:start w:val="1"/>
      <w:numFmt w:val="decimal"/>
      <w:lvlText w:val="%1.%2.%3.%4.%5.%6.%7.%8."/>
      <w:lvlJc w:val="left"/>
      <w:pPr>
        <w:ind w:left="3960" w:hanging="1440"/>
      </w:pPr>
      <w:rPr>
        <w:rFonts w:hint="default"/>
        <w:color w:val="000000" w:themeColor="text1"/>
      </w:rPr>
    </w:lvl>
    <w:lvl w:ilvl="8">
      <w:start w:val="1"/>
      <w:numFmt w:val="decimal"/>
      <w:lvlText w:val="%1.%2.%3.%4.%5.%6.%7.%8.%9."/>
      <w:lvlJc w:val="left"/>
      <w:pPr>
        <w:ind w:left="4680" w:hanging="1800"/>
      </w:pPr>
      <w:rPr>
        <w:rFonts w:hint="default"/>
        <w:color w:val="000000" w:themeColor="text1"/>
      </w:rPr>
    </w:lvl>
  </w:abstractNum>
  <w:abstractNum w:abstractNumId="14" w15:restartNumberingAfterBreak="0">
    <w:nsid w:val="56066729"/>
    <w:multiLevelType w:val="multilevel"/>
    <w:tmpl w:val="9AA061B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81015A2"/>
    <w:multiLevelType w:val="hybridMultilevel"/>
    <w:tmpl w:val="D6C84E6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9"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644C07E6"/>
    <w:multiLevelType w:val="hybridMultilevel"/>
    <w:tmpl w:val="4FB8C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F4C8B"/>
    <w:multiLevelType w:val="multilevel"/>
    <w:tmpl w:val="75780A7E"/>
    <w:lvl w:ilvl="0">
      <w:start w:val="1"/>
      <w:numFmt w:val="decimal"/>
      <w:lvlText w:val="%1."/>
      <w:lvlJc w:val="left"/>
      <w:pPr>
        <w:ind w:left="360" w:hanging="360"/>
      </w:pPr>
      <w:rPr>
        <w:b w:val="0"/>
        <w:bCs w:val="0"/>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62C77A0"/>
    <w:multiLevelType w:val="hybridMultilevel"/>
    <w:tmpl w:val="5044D52E"/>
    <w:lvl w:ilvl="0" w:tplc="F6467D52">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23"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5" w15:restartNumberingAfterBreak="0">
    <w:nsid w:val="6E725C44"/>
    <w:multiLevelType w:val="multilevel"/>
    <w:tmpl w:val="D9D08A2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15:restartNumberingAfterBreak="0">
    <w:nsid w:val="71E3709A"/>
    <w:multiLevelType w:val="hybridMultilevel"/>
    <w:tmpl w:val="10AAB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923F98"/>
    <w:multiLevelType w:val="hybridMultilevel"/>
    <w:tmpl w:val="105267D2"/>
    <w:lvl w:ilvl="0" w:tplc="6E506112">
      <w:start w:val="1"/>
      <w:numFmt w:val="decimal"/>
      <w:lvlText w:val="%1."/>
      <w:lvlJc w:val="left"/>
      <w:pPr>
        <w:ind w:left="720" w:hanging="360"/>
      </w:pPr>
      <w:rPr>
        <w:color w:val="76923C" w:themeColor="accent3" w:themeShade="BF"/>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3D3CC7"/>
    <w:multiLevelType w:val="multilevel"/>
    <w:tmpl w:val="B1C8DD10"/>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7C33E4F"/>
    <w:multiLevelType w:val="hybridMultilevel"/>
    <w:tmpl w:val="6BBA5192"/>
    <w:lvl w:ilvl="0" w:tplc="069E58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963579334">
    <w:abstractNumId w:val="17"/>
  </w:num>
  <w:num w:numId="2" w16cid:durableId="1003553370">
    <w:abstractNumId w:val="3"/>
  </w:num>
  <w:num w:numId="3" w16cid:durableId="1913152855">
    <w:abstractNumId w:val="16"/>
  </w:num>
  <w:num w:numId="4" w16cid:durableId="1147016885">
    <w:abstractNumId w:val="4"/>
  </w:num>
  <w:num w:numId="5" w16cid:durableId="589242548">
    <w:abstractNumId w:val="26"/>
  </w:num>
  <w:num w:numId="6" w16cid:durableId="951089866">
    <w:abstractNumId w:val="19"/>
  </w:num>
  <w:num w:numId="7" w16cid:durableId="731001497">
    <w:abstractNumId w:val="31"/>
  </w:num>
  <w:num w:numId="8" w16cid:durableId="627666340">
    <w:abstractNumId w:val="2"/>
  </w:num>
  <w:num w:numId="9" w16cid:durableId="1696880452">
    <w:abstractNumId w:val="18"/>
  </w:num>
  <w:num w:numId="10" w16cid:durableId="875310652">
    <w:abstractNumId w:val="6"/>
  </w:num>
  <w:num w:numId="11" w16cid:durableId="573465743">
    <w:abstractNumId w:val="23"/>
  </w:num>
  <w:num w:numId="12" w16cid:durableId="1663849024">
    <w:abstractNumId w:val="24"/>
  </w:num>
  <w:num w:numId="13" w16cid:durableId="1183742560">
    <w:abstractNumId w:val="14"/>
  </w:num>
  <w:num w:numId="14" w16cid:durableId="344986311">
    <w:abstractNumId w:val="7"/>
  </w:num>
  <w:num w:numId="15" w16cid:durableId="499657657">
    <w:abstractNumId w:val="0"/>
  </w:num>
  <w:num w:numId="16" w16cid:durableId="505243911">
    <w:abstractNumId w:val="22"/>
  </w:num>
  <w:num w:numId="17" w16cid:durableId="713962953">
    <w:abstractNumId w:val="5"/>
  </w:num>
  <w:num w:numId="18" w16cid:durableId="1358851084">
    <w:abstractNumId w:val="8"/>
  </w:num>
  <w:num w:numId="19" w16cid:durableId="376705884">
    <w:abstractNumId w:val="20"/>
  </w:num>
  <w:num w:numId="20" w16cid:durableId="1895432336">
    <w:abstractNumId w:val="11"/>
  </w:num>
  <w:num w:numId="21" w16cid:durableId="2130929443">
    <w:abstractNumId w:val="27"/>
  </w:num>
  <w:num w:numId="22" w16cid:durableId="731542421">
    <w:abstractNumId w:val="28"/>
  </w:num>
  <w:num w:numId="23" w16cid:durableId="548690596">
    <w:abstractNumId w:val="30"/>
  </w:num>
  <w:num w:numId="24" w16cid:durableId="472597264">
    <w:abstractNumId w:val="1"/>
  </w:num>
  <w:num w:numId="25" w16cid:durableId="255480399">
    <w:abstractNumId w:val="15"/>
  </w:num>
  <w:num w:numId="26" w16cid:durableId="986325755">
    <w:abstractNumId w:val="13"/>
  </w:num>
  <w:num w:numId="27" w16cid:durableId="870797583">
    <w:abstractNumId w:val="29"/>
  </w:num>
  <w:num w:numId="28" w16cid:durableId="221252943">
    <w:abstractNumId w:val="25"/>
  </w:num>
  <w:num w:numId="29" w16cid:durableId="66463422">
    <w:abstractNumId w:val="10"/>
  </w:num>
  <w:num w:numId="30" w16cid:durableId="876158925">
    <w:abstractNumId w:val="9"/>
  </w:num>
  <w:num w:numId="31" w16cid:durableId="553591222">
    <w:abstractNumId w:val="12"/>
  </w:num>
  <w:num w:numId="32" w16cid:durableId="8894192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1D96"/>
    <w:rsid w:val="000020CD"/>
    <w:rsid w:val="00002B8D"/>
    <w:rsid w:val="00003030"/>
    <w:rsid w:val="00005085"/>
    <w:rsid w:val="000052F9"/>
    <w:rsid w:val="00005499"/>
    <w:rsid w:val="00005A3D"/>
    <w:rsid w:val="0001307B"/>
    <w:rsid w:val="00017C31"/>
    <w:rsid w:val="00020864"/>
    <w:rsid w:val="00020D3E"/>
    <w:rsid w:val="0002103C"/>
    <w:rsid w:val="00021D08"/>
    <w:rsid w:val="00021DB0"/>
    <w:rsid w:val="00021EC8"/>
    <w:rsid w:val="000220C4"/>
    <w:rsid w:val="000226DB"/>
    <w:rsid w:val="00022C7B"/>
    <w:rsid w:val="00022CEE"/>
    <w:rsid w:val="00022DF8"/>
    <w:rsid w:val="0002400A"/>
    <w:rsid w:val="0002460A"/>
    <w:rsid w:val="000246B1"/>
    <w:rsid w:val="000263A0"/>
    <w:rsid w:val="00026D4B"/>
    <w:rsid w:val="000271E5"/>
    <w:rsid w:val="0003052B"/>
    <w:rsid w:val="000310A3"/>
    <w:rsid w:val="00031968"/>
    <w:rsid w:val="00031F15"/>
    <w:rsid w:val="00032030"/>
    <w:rsid w:val="00034CC4"/>
    <w:rsid w:val="000355FB"/>
    <w:rsid w:val="000359AF"/>
    <w:rsid w:val="00036A0B"/>
    <w:rsid w:val="000415CF"/>
    <w:rsid w:val="000418DB"/>
    <w:rsid w:val="000433B2"/>
    <w:rsid w:val="0004403A"/>
    <w:rsid w:val="00045CB9"/>
    <w:rsid w:val="00046985"/>
    <w:rsid w:val="0004780C"/>
    <w:rsid w:val="0005030B"/>
    <w:rsid w:val="00052BBB"/>
    <w:rsid w:val="00053415"/>
    <w:rsid w:val="00054932"/>
    <w:rsid w:val="00054D59"/>
    <w:rsid w:val="000559B5"/>
    <w:rsid w:val="00055C70"/>
    <w:rsid w:val="00060022"/>
    <w:rsid w:val="0006015B"/>
    <w:rsid w:val="000617A0"/>
    <w:rsid w:val="00061DF0"/>
    <w:rsid w:val="000646E4"/>
    <w:rsid w:val="00064C8B"/>
    <w:rsid w:val="00066A17"/>
    <w:rsid w:val="000679E8"/>
    <w:rsid w:val="000705FF"/>
    <w:rsid w:val="000711EB"/>
    <w:rsid w:val="00071758"/>
    <w:rsid w:val="00071B1C"/>
    <w:rsid w:val="00072370"/>
    <w:rsid w:val="000742CD"/>
    <w:rsid w:val="00074A62"/>
    <w:rsid w:val="000751F9"/>
    <w:rsid w:val="000756B0"/>
    <w:rsid w:val="0007644E"/>
    <w:rsid w:val="000772ED"/>
    <w:rsid w:val="00077305"/>
    <w:rsid w:val="000803E0"/>
    <w:rsid w:val="000806C2"/>
    <w:rsid w:val="0008094E"/>
    <w:rsid w:val="00082A25"/>
    <w:rsid w:val="0008386E"/>
    <w:rsid w:val="00084249"/>
    <w:rsid w:val="000856C2"/>
    <w:rsid w:val="00085942"/>
    <w:rsid w:val="00085C9E"/>
    <w:rsid w:val="00087F6A"/>
    <w:rsid w:val="000906A1"/>
    <w:rsid w:val="00090C12"/>
    <w:rsid w:val="00090C33"/>
    <w:rsid w:val="00091A08"/>
    <w:rsid w:val="0009235A"/>
    <w:rsid w:val="00094E0A"/>
    <w:rsid w:val="00096313"/>
    <w:rsid w:val="00096FFB"/>
    <w:rsid w:val="000A0CB5"/>
    <w:rsid w:val="000A0E9C"/>
    <w:rsid w:val="000A195B"/>
    <w:rsid w:val="000A2BB7"/>
    <w:rsid w:val="000A4B15"/>
    <w:rsid w:val="000A5B24"/>
    <w:rsid w:val="000A5CE6"/>
    <w:rsid w:val="000A5FDD"/>
    <w:rsid w:val="000B2EBB"/>
    <w:rsid w:val="000B39EF"/>
    <w:rsid w:val="000B576E"/>
    <w:rsid w:val="000B5B4D"/>
    <w:rsid w:val="000B6641"/>
    <w:rsid w:val="000B7258"/>
    <w:rsid w:val="000B76FE"/>
    <w:rsid w:val="000B7A57"/>
    <w:rsid w:val="000B7CC8"/>
    <w:rsid w:val="000C067E"/>
    <w:rsid w:val="000C0A17"/>
    <w:rsid w:val="000C15FC"/>
    <w:rsid w:val="000C21CC"/>
    <w:rsid w:val="000C27E9"/>
    <w:rsid w:val="000C30FB"/>
    <w:rsid w:val="000C3339"/>
    <w:rsid w:val="000C3FBE"/>
    <w:rsid w:val="000C48EC"/>
    <w:rsid w:val="000C510B"/>
    <w:rsid w:val="000C7859"/>
    <w:rsid w:val="000D241E"/>
    <w:rsid w:val="000D27AA"/>
    <w:rsid w:val="000D37AE"/>
    <w:rsid w:val="000D421E"/>
    <w:rsid w:val="000D6F00"/>
    <w:rsid w:val="000E0432"/>
    <w:rsid w:val="000E0569"/>
    <w:rsid w:val="000E1712"/>
    <w:rsid w:val="000E2715"/>
    <w:rsid w:val="000E2D78"/>
    <w:rsid w:val="000E5093"/>
    <w:rsid w:val="000E509A"/>
    <w:rsid w:val="000E5C4F"/>
    <w:rsid w:val="000E7021"/>
    <w:rsid w:val="000F1598"/>
    <w:rsid w:val="000F3219"/>
    <w:rsid w:val="000F4B2D"/>
    <w:rsid w:val="000F4B48"/>
    <w:rsid w:val="000F6D33"/>
    <w:rsid w:val="000F77C5"/>
    <w:rsid w:val="000F787A"/>
    <w:rsid w:val="0010000C"/>
    <w:rsid w:val="0010058D"/>
    <w:rsid w:val="001008D0"/>
    <w:rsid w:val="0010110A"/>
    <w:rsid w:val="00101BD4"/>
    <w:rsid w:val="00102005"/>
    <w:rsid w:val="00102604"/>
    <w:rsid w:val="00103FCF"/>
    <w:rsid w:val="001044EC"/>
    <w:rsid w:val="001054E2"/>
    <w:rsid w:val="0010557F"/>
    <w:rsid w:val="0010586D"/>
    <w:rsid w:val="00105EB7"/>
    <w:rsid w:val="001063E9"/>
    <w:rsid w:val="001075DD"/>
    <w:rsid w:val="0011107D"/>
    <w:rsid w:val="0011472B"/>
    <w:rsid w:val="00114C27"/>
    <w:rsid w:val="001178F8"/>
    <w:rsid w:val="00121161"/>
    <w:rsid w:val="00121454"/>
    <w:rsid w:val="00122CA3"/>
    <w:rsid w:val="00123288"/>
    <w:rsid w:val="00123885"/>
    <w:rsid w:val="00124BBA"/>
    <w:rsid w:val="00125B47"/>
    <w:rsid w:val="00125D66"/>
    <w:rsid w:val="001266FF"/>
    <w:rsid w:val="00127A23"/>
    <w:rsid w:val="0013074B"/>
    <w:rsid w:val="00132755"/>
    <w:rsid w:val="001339DE"/>
    <w:rsid w:val="00133C80"/>
    <w:rsid w:val="00135FC2"/>
    <w:rsid w:val="00142276"/>
    <w:rsid w:val="0014365E"/>
    <w:rsid w:val="00144BF5"/>
    <w:rsid w:val="001456C8"/>
    <w:rsid w:val="001461B5"/>
    <w:rsid w:val="001502E5"/>
    <w:rsid w:val="0015114A"/>
    <w:rsid w:val="00151DBD"/>
    <w:rsid w:val="001523A1"/>
    <w:rsid w:val="00153F6F"/>
    <w:rsid w:val="00155A44"/>
    <w:rsid w:val="00155D06"/>
    <w:rsid w:val="00156122"/>
    <w:rsid w:val="00157AD8"/>
    <w:rsid w:val="00157FC1"/>
    <w:rsid w:val="001613CD"/>
    <w:rsid w:val="00162CA2"/>
    <w:rsid w:val="00163B2A"/>
    <w:rsid w:val="00163E97"/>
    <w:rsid w:val="00164CB2"/>
    <w:rsid w:val="0017054E"/>
    <w:rsid w:val="0017108E"/>
    <w:rsid w:val="001722FF"/>
    <w:rsid w:val="00173DE7"/>
    <w:rsid w:val="00177552"/>
    <w:rsid w:val="0017787B"/>
    <w:rsid w:val="0018136D"/>
    <w:rsid w:val="0018176D"/>
    <w:rsid w:val="00181897"/>
    <w:rsid w:val="00181FB1"/>
    <w:rsid w:val="001830E6"/>
    <w:rsid w:val="00183146"/>
    <w:rsid w:val="0018314E"/>
    <w:rsid w:val="00183B33"/>
    <w:rsid w:val="0018646F"/>
    <w:rsid w:val="00187883"/>
    <w:rsid w:val="00190590"/>
    <w:rsid w:val="00192BAF"/>
    <w:rsid w:val="00193278"/>
    <w:rsid w:val="0019504D"/>
    <w:rsid w:val="001A0A56"/>
    <w:rsid w:val="001A0AFA"/>
    <w:rsid w:val="001A554E"/>
    <w:rsid w:val="001A7B6A"/>
    <w:rsid w:val="001B0C9D"/>
    <w:rsid w:val="001B24B4"/>
    <w:rsid w:val="001B393F"/>
    <w:rsid w:val="001B44BC"/>
    <w:rsid w:val="001B7F33"/>
    <w:rsid w:val="001C181F"/>
    <w:rsid w:val="001C3942"/>
    <w:rsid w:val="001C3AB1"/>
    <w:rsid w:val="001C7051"/>
    <w:rsid w:val="001C705A"/>
    <w:rsid w:val="001C7402"/>
    <w:rsid w:val="001D17A5"/>
    <w:rsid w:val="001D1CE5"/>
    <w:rsid w:val="001D249A"/>
    <w:rsid w:val="001D24D2"/>
    <w:rsid w:val="001D3149"/>
    <w:rsid w:val="001D45F3"/>
    <w:rsid w:val="001D54FD"/>
    <w:rsid w:val="001D55FE"/>
    <w:rsid w:val="001D5FDE"/>
    <w:rsid w:val="001E032E"/>
    <w:rsid w:val="001E05CE"/>
    <w:rsid w:val="001E2D5A"/>
    <w:rsid w:val="001E3DD4"/>
    <w:rsid w:val="001E3ED2"/>
    <w:rsid w:val="001E4316"/>
    <w:rsid w:val="001E4D96"/>
    <w:rsid w:val="001E7DDC"/>
    <w:rsid w:val="001F1008"/>
    <w:rsid w:val="001F4C82"/>
    <w:rsid w:val="001F5A69"/>
    <w:rsid w:val="001F5B14"/>
    <w:rsid w:val="001F5C0E"/>
    <w:rsid w:val="001F665E"/>
    <w:rsid w:val="001F67DC"/>
    <w:rsid w:val="001F6F7D"/>
    <w:rsid w:val="001F75CF"/>
    <w:rsid w:val="00200DD8"/>
    <w:rsid w:val="0020128D"/>
    <w:rsid w:val="00202230"/>
    <w:rsid w:val="002052F0"/>
    <w:rsid w:val="00205E00"/>
    <w:rsid w:val="0020647F"/>
    <w:rsid w:val="00207B7B"/>
    <w:rsid w:val="00212C00"/>
    <w:rsid w:val="00213D9A"/>
    <w:rsid w:val="00216E48"/>
    <w:rsid w:val="00220533"/>
    <w:rsid w:val="0022176E"/>
    <w:rsid w:val="002224EA"/>
    <w:rsid w:val="002233F1"/>
    <w:rsid w:val="00224130"/>
    <w:rsid w:val="00224DF7"/>
    <w:rsid w:val="00225BA2"/>
    <w:rsid w:val="00226635"/>
    <w:rsid w:val="00226A96"/>
    <w:rsid w:val="002270B5"/>
    <w:rsid w:val="0022791F"/>
    <w:rsid w:val="00227BAF"/>
    <w:rsid w:val="002304D6"/>
    <w:rsid w:val="00230CE9"/>
    <w:rsid w:val="00231612"/>
    <w:rsid w:val="00232A64"/>
    <w:rsid w:val="00232B94"/>
    <w:rsid w:val="00233563"/>
    <w:rsid w:val="00233EA4"/>
    <w:rsid w:val="00236A6A"/>
    <w:rsid w:val="00241D20"/>
    <w:rsid w:val="0024228C"/>
    <w:rsid w:val="00242623"/>
    <w:rsid w:val="00243975"/>
    <w:rsid w:val="002439C5"/>
    <w:rsid w:val="00243C6C"/>
    <w:rsid w:val="00245EC2"/>
    <w:rsid w:val="00247072"/>
    <w:rsid w:val="00247AA2"/>
    <w:rsid w:val="00247D77"/>
    <w:rsid w:val="00250C9B"/>
    <w:rsid w:val="00250ECA"/>
    <w:rsid w:val="00251264"/>
    <w:rsid w:val="0025162B"/>
    <w:rsid w:val="00253150"/>
    <w:rsid w:val="00256AEF"/>
    <w:rsid w:val="00256F76"/>
    <w:rsid w:val="00257580"/>
    <w:rsid w:val="00257CA3"/>
    <w:rsid w:val="002603BD"/>
    <w:rsid w:val="00260D6A"/>
    <w:rsid w:val="002613CE"/>
    <w:rsid w:val="00262E93"/>
    <w:rsid w:val="00266AF6"/>
    <w:rsid w:val="00267389"/>
    <w:rsid w:val="002678C2"/>
    <w:rsid w:val="00271282"/>
    <w:rsid w:val="0027203A"/>
    <w:rsid w:val="00272534"/>
    <w:rsid w:val="00272BA6"/>
    <w:rsid w:val="00273F81"/>
    <w:rsid w:val="00275171"/>
    <w:rsid w:val="002762EF"/>
    <w:rsid w:val="0027633B"/>
    <w:rsid w:val="00276EF8"/>
    <w:rsid w:val="00280C4C"/>
    <w:rsid w:val="00281106"/>
    <w:rsid w:val="00281284"/>
    <w:rsid w:val="00282006"/>
    <w:rsid w:val="00283640"/>
    <w:rsid w:val="00286DEF"/>
    <w:rsid w:val="00287A1B"/>
    <w:rsid w:val="00287C06"/>
    <w:rsid w:val="00287DC3"/>
    <w:rsid w:val="0029008C"/>
    <w:rsid w:val="0029056C"/>
    <w:rsid w:val="00292141"/>
    <w:rsid w:val="00292C3D"/>
    <w:rsid w:val="002939EA"/>
    <w:rsid w:val="0029443C"/>
    <w:rsid w:val="00294C35"/>
    <w:rsid w:val="00294E71"/>
    <w:rsid w:val="00294FC6"/>
    <w:rsid w:val="00295022"/>
    <w:rsid w:val="002974EC"/>
    <w:rsid w:val="002A084C"/>
    <w:rsid w:val="002A131B"/>
    <w:rsid w:val="002A1A7B"/>
    <w:rsid w:val="002A2FFE"/>
    <w:rsid w:val="002A465B"/>
    <w:rsid w:val="002B0E48"/>
    <w:rsid w:val="002B0EC3"/>
    <w:rsid w:val="002B110A"/>
    <w:rsid w:val="002B1A27"/>
    <w:rsid w:val="002B31B2"/>
    <w:rsid w:val="002B6B05"/>
    <w:rsid w:val="002B7413"/>
    <w:rsid w:val="002C042C"/>
    <w:rsid w:val="002C29CA"/>
    <w:rsid w:val="002C2A66"/>
    <w:rsid w:val="002C354B"/>
    <w:rsid w:val="002C4046"/>
    <w:rsid w:val="002C48AA"/>
    <w:rsid w:val="002C52E8"/>
    <w:rsid w:val="002C5B9B"/>
    <w:rsid w:val="002D1AD9"/>
    <w:rsid w:val="002D2021"/>
    <w:rsid w:val="002D3165"/>
    <w:rsid w:val="002D358D"/>
    <w:rsid w:val="002D3633"/>
    <w:rsid w:val="002D38E0"/>
    <w:rsid w:val="002D4258"/>
    <w:rsid w:val="002D4A9E"/>
    <w:rsid w:val="002D4EB0"/>
    <w:rsid w:val="002D6310"/>
    <w:rsid w:val="002D69AE"/>
    <w:rsid w:val="002E163F"/>
    <w:rsid w:val="002E1FE9"/>
    <w:rsid w:val="002E2DD9"/>
    <w:rsid w:val="002E2E45"/>
    <w:rsid w:val="002E311D"/>
    <w:rsid w:val="002E4132"/>
    <w:rsid w:val="002E448E"/>
    <w:rsid w:val="002E50E7"/>
    <w:rsid w:val="002E6182"/>
    <w:rsid w:val="002E629A"/>
    <w:rsid w:val="002E679C"/>
    <w:rsid w:val="002E6DA6"/>
    <w:rsid w:val="002F1B38"/>
    <w:rsid w:val="002F2925"/>
    <w:rsid w:val="002F3A8C"/>
    <w:rsid w:val="002F4620"/>
    <w:rsid w:val="00300968"/>
    <w:rsid w:val="00300EF4"/>
    <w:rsid w:val="00301ACC"/>
    <w:rsid w:val="003033B6"/>
    <w:rsid w:val="0030496B"/>
    <w:rsid w:val="00307221"/>
    <w:rsid w:val="003076B5"/>
    <w:rsid w:val="00307C3A"/>
    <w:rsid w:val="00310258"/>
    <w:rsid w:val="0031168E"/>
    <w:rsid w:val="00312804"/>
    <w:rsid w:val="00312E3A"/>
    <w:rsid w:val="00313D54"/>
    <w:rsid w:val="0031598B"/>
    <w:rsid w:val="00315C92"/>
    <w:rsid w:val="00316168"/>
    <w:rsid w:val="003177BF"/>
    <w:rsid w:val="00317B21"/>
    <w:rsid w:val="00321820"/>
    <w:rsid w:val="00323C2C"/>
    <w:rsid w:val="00327BAE"/>
    <w:rsid w:val="003322CD"/>
    <w:rsid w:val="00332571"/>
    <w:rsid w:val="00333DA8"/>
    <w:rsid w:val="00334218"/>
    <w:rsid w:val="00334335"/>
    <w:rsid w:val="00334928"/>
    <w:rsid w:val="00335C1C"/>
    <w:rsid w:val="00340B4F"/>
    <w:rsid w:val="00343810"/>
    <w:rsid w:val="00344075"/>
    <w:rsid w:val="003453CB"/>
    <w:rsid w:val="00346A2E"/>
    <w:rsid w:val="00346AC4"/>
    <w:rsid w:val="003473DF"/>
    <w:rsid w:val="00350767"/>
    <w:rsid w:val="00350C4A"/>
    <w:rsid w:val="0035218F"/>
    <w:rsid w:val="00352CCA"/>
    <w:rsid w:val="00353A61"/>
    <w:rsid w:val="00354E0F"/>
    <w:rsid w:val="003551C3"/>
    <w:rsid w:val="00355836"/>
    <w:rsid w:val="00355A09"/>
    <w:rsid w:val="00355BA7"/>
    <w:rsid w:val="00356715"/>
    <w:rsid w:val="00360DA6"/>
    <w:rsid w:val="003612FB"/>
    <w:rsid w:val="0036141A"/>
    <w:rsid w:val="003618DD"/>
    <w:rsid w:val="00361E41"/>
    <w:rsid w:val="003647BC"/>
    <w:rsid w:val="00365784"/>
    <w:rsid w:val="003665BD"/>
    <w:rsid w:val="00367625"/>
    <w:rsid w:val="00370050"/>
    <w:rsid w:val="00370854"/>
    <w:rsid w:val="0037309D"/>
    <w:rsid w:val="0037397E"/>
    <w:rsid w:val="003747E1"/>
    <w:rsid w:val="00374958"/>
    <w:rsid w:val="00374BD0"/>
    <w:rsid w:val="00375B60"/>
    <w:rsid w:val="00376D66"/>
    <w:rsid w:val="003827B1"/>
    <w:rsid w:val="00390D91"/>
    <w:rsid w:val="00390E8B"/>
    <w:rsid w:val="00391832"/>
    <w:rsid w:val="00392827"/>
    <w:rsid w:val="003932EE"/>
    <w:rsid w:val="003952DB"/>
    <w:rsid w:val="003A09ED"/>
    <w:rsid w:val="003A1B4A"/>
    <w:rsid w:val="003A269B"/>
    <w:rsid w:val="003A491F"/>
    <w:rsid w:val="003A5E0C"/>
    <w:rsid w:val="003A6814"/>
    <w:rsid w:val="003A77B9"/>
    <w:rsid w:val="003B096F"/>
    <w:rsid w:val="003B17E5"/>
    <w:rsid w:val="003B394F"/>
    <w:rsid w:val="003B51D5"/>
    <w:rsid w:val="003B53B2"/>
    <w:rsid w:val="003B63AD"/>
    <w:rsid w:val="003B7054"/>
    <w:rsid w:val="003B7A24"/>
    <w:rsid w:val="003B7E46"/>
    <w:rsid w:val="003B7F5E"/>
    <w:rsid w:val="003C23C8"/>
    <w:rsid w:val="003C429B"/>
    <w:rsid w:val="003C55E1"/>
    <w:rsid w:val="003C6273"/>
    <w:rsid w:val="003C7C50"/>
    <w:rsid w:val="003D00D3"/>
    <w:rsid w:val="003D1090"/>
    <w:rsid w:val="003D24BC"/>
    <w:rsid w:val="003D3800"/>
    <w:rsid w:val="003D5142"/>
    <w:rsid w:val="003D675C"/>
    <w:rsid w:val="003D6AD4"/>
    <w:rsid w:val="003D70C9"/>
    <w:rsid w:val="003D7331"/>
    <w:rsid w:val="003D73C9"/>
    <w:rsid w:val="003E033A"/>
    <w:rsid w:val="003E12C5"/>
    <w:rsid w:val="003E15AF"/>
    <w:rsid w:val="003E1F05"/>
    <w:rsid w:val="003E2C6D"/>
    <w:rsid w:val="003E3EB4"/>
    <w:rsid w:val="003E3EBA"/>
    <w:rsid w:val="003E3F3E"/>
    <w:rsid w:val="003E4A50"/>
    <w:rsid w:val="003E6525"/>
    <w:rsid w:val="003E6B3D"/>
    <w:rsid w:val="003E7951"/>
    <w:rsid w:val="003F30EE"/>
    <w:rsid w:val="003F6ED4"/>
    <w:rsid w:val="003F7CE9"/>
    <w:rsid w:val="00400969"/>
    <w:rsid w:val="00400EF2"/>
    <w:rsid w:val="00402B34"/>
    <w:rsid w:val="00402CC3"/>
    <w:rsid w:val="00404EF3"/>
    <w:rsid w:val="0040748B"/>
    <w:rsid w:val="0041192A"/>
    <w:rsid w:val="00412BA7"/>
    <w:rsid w:val="00413736"/>
    <w:rsid w:val="00413B18"/>
    <w:rsid w:val="004144FE"/>
    <w:rsid w:val="00416A2A"/>
    <w:rsid w:val="004177FF"/>
    <w:rsid w:val="0042142A"/>
    <w:rsid w:val="00424C70"/>
    <w:rsid w:val="00431A5C"/>
    <w:rsid w:val="00434CFD"/>
    <w:rsid w:val="00434F2F"/>
    <w:rsid w:val="004352BF"/>
    <w:rsid w:val="0043597A"/>
    <w:rsid w:val="00436207"/>
    <w:rsid w:val="0044386E"/>
    <w:rsid w:val="00445B42"/>
    <w:rsid w:val="0044638D"/>
    <w:rsid w:val="00447AF7"/>
    <w:rsid w:val="004514E4"/>
    <w:rsid w:val="004515B1"/>
    <w:rsid w:val="00451914"/>
    <w:rsid w:val="00455237"/>
    <w:rsid w:val="0045636E"/>
    <w:rsid w:val="00456C59"/>
    <w:rsid w:val="0045723B"/>
    <w:rsid w:val="004578BA"/>
    <w:rsid w:val="004601F1"/>
    <w:rsid w:val="0046115D"/>
    <w:rsid w:val="004613D7"/>
    <w:rsid w:val="00462313"/>
    <w:rsid w:val="004624C0"/>
    <w:rsid w:val="004626D8"/>
    <w:rsid w:val="0046338D"/>
    <w:rsid w:val="0046562B"/>
    <w:rsid w:val="00467C08"/>
    <w:rsid w:val="00470316"/>
    <w:rsid w:val="00471946"/>
    <w:rsid w:val="00473607"/>
    <w:rsid w:val="00475F98"/>
    <w:rsid w:val="004761E9"/>
    <w:rsid w:val="00480AA8"/>
    <w:rsid w:val="00480FDB"/>
    <w:rsid w:val="00482669"/>
    <w:rsid w:val="00482AE6"/>
    <w:rsid w:val="004838C0"/>
    <w:rsid w:val="00485B8A"/>
    <w:rsid w:val="00487992"/>
    <w:rsid w:val="00487DD7"/>
    <w:rsid w:val="004907C6"/>
    <w:rsid w:val="004917CB"/>
    <w:rsid w:val="00492934"/>
    <w:rsid w:val="00492F28"/>
    <w:rsid w:val="00492F44"/>
    <w:rsid w:val="00493740"/>
    <w:rsid w:val="004939DE"/>
    <w:rsid w:val="00494636"/>
    <w:rsid w:val="00495732"/>
    <w:rsid w:val="004969BC"/>
    <w:rsid w:val="00496CCA"/>
    <w:rsid w:val="00497113"/>
    <w:rsid w:val="004A07B7"/>
    <w:rsid w:val="004A1499"/>
    <w:rsid w:val="004A28B1"/>
    <w:rsid w:val="004A2D67"/>
    <w:rsid w:val="004A3C9B"/>
    <w:rsid w:val="004A451A"/>
    <w:rsid w:val="004A4662"/>
    <w:rsid w:val="004B1070"/>
    <w:rsid w:val="004B1711"/>
    <w:rsid w:val="004B1AB6"/>
    <w:rsid w:val="004B2FFF"/>
    <w:rsid w:val="004B3135"/>
    <w:rsid w:val="004B36AE"/>
    <w:rsid w:val="004B36CE"/>
    <w:rsid w:val="004B49BF"/>
    <w:rsid w:val="004B4BE6"/>
    <w:rsid w:val="004B4F4A"/>
    <w:rsid w:val="004B5B8D"/>
    <w:rsid w:val="004B7E03"/>
    <w:rsid w:val="004C0158"/>
    <w:rsid w:val="004C27D4"/>
    <w:rsid w:val="004C2FCE"/>
    <w:rsid w:val="004C349C"/>
    <w:rsid w:val="004C36D1"/>
    <w:rsid w:val="004C5AD1"/>
    <w:rsid w:val="004D0414"/>
    <w:rsid w:val="004D04CE"/>
    <w:rsid w:val="004D12AF"/>
    <w:rsid w:val="004D15D7"/>
    <w:rsid w:val="004D1BA7"/>
    <w:rsid w:val="004D1CA8"/>
    <w:rsid w:val="004D2CCA"/>
    <w:rsid w:val="004D2D8A"/>
    <w:rsid w:val="004D3728"/>
    <w:rsid w:val="004D49C4"/>
    <w:rsid w:val="004D4C46"/>
    <w:rsid w:val="004D5168"/>
    <w:rsid w:val="004E0AD3"/>
    <w:rsid w:val="004E10BC"/>
    <w:rsid w:val="004E3616"/>
    <w:rsid w:val="004E3E51"/>
    <w:rsid w:val="004E5410"/>
    <w:rsid w:val="004E7010"/>
    <w:rsid w:val="004E74C0"/>
    <w:rsid w:val="004F03D9"/>
    <w:rsid w:val="004F42FC"/>
    <w:rsid w:val="004F4A17"/>
    <w:rsid w:val="004F5C3C"/>
    <w:rsid w:val="004F67BF"/>
    <w:rsid w:val="004F698A"/>
    <w:rsid w:val="004F70EC"/>
    <w:rsid w:val="005009FE"/>
    <w:rsid w:val="00500C5B"/>
    <w:rsid w:val="00501104"/>
    <w:rsid w:val="00502C5F"/>
    <w:rsid w:val="00503C56"/>
    <w:rsid w:val="00503FD7"/>
    <w:rsid w:val="00505FB1"/>
    <w:rsid w:val="005062EE"/>
    <w:rsid w:val="00510347"/>
    <w:rsid w:val="005105A7"/>
    <w:rsid w:val="0051141C"/>
    <w:rsid w:val="00511B26"/>
    <w:rsid w:val="00511E74"/>
    <w:rsid w:val="00512320"/>
    <w:rsid w:val="00512D12"/>
    <w:rsid w:val="00514324"/>
    <w:rsid w:val="00515AB4"/>
    <w:rsid w:val="00515D20"/>
    <w:rsid w:val="00516322"/>
    <w:rsid w:val="005169BC"/>
    <w:rsid w:val="005169BD"/>
    <w:rsid w:val="00516FCC"/>
    <w:rsid w:val="00521133"/>
    <w:rsid w:val="00523523"/>
    <w:rsid w:val="00526086"/>
    <w:rsid w:val="00530A57"/>
    <w:rsid w:val="00533DBC"/>
    <w:rsid w:val="005341E5"/>
    <w:rsid w:val="00536DE5"/>
    <w:rsid w:val="00536E9E"/>
    <w:rsid w:val="00536F1B"/>
    <w:rsid w:val="00537E1B"/>
    <w:rsid w:val="0054249C"/>
    <w:rsid w:val="005426D5"/>
    <w:rsid w:val="005460E9"/>
    <w:rsid w:val="00550439"/>
    <w:rsid w:val="0055043C"/>
    <w:rsid w:val="00550E1A"/>
    <w:rsid w:val="00550E21"/>
    <w:rsid w:val="00551BBF"/>
    <w:rsid w:val="005525F4"/>
    <w:rsid w:val="0055434E"/>
    <w:rsid w:val="00561169"/>
    <w:rsid w:val="00561F1B"/>
    <w:rsid w:val="00562D1E"/>
    <w:rsid w:val="005633F1"/>
    <w:rsid w:val="00565FDC"/>
    <w:rsid w:val="00566467"/>
    <w:rsid w:val="00566B0D"/>
    <w:rsid w:val="005705B2"/>
    <w:rsid w:val="005712BF"/>
    <w:rsid w:val="005739EA"/>
    <w:rsid w:val="00574048"/>
    <w:rsid w:val="00574C94"/>
    <w:rsid w:val="00576157"/>
    <w:rsid w:val="0057652F"/>
    <w:rsid w:val="00576665"/>
    <w:rsid w:val="0057744D"/>
    <w:rsid w:val="00582187"/>
    <w:rsid w:val="005822F5"/>
    <w:rsid w:val="005838EE"/>
    <w:rsid w:val="00583A7C"/>
    <w:rsid w:val="00584989"/>
    <w:rsid w:val="00585161"/>
    <w:rsid w:val="005855A4"/>
    <w:rsid w:val="00585624"/>
    <w:rsid w:val="005876E5"/>
    <w:rsid w:val="00587C23"/>
    <w:rsid w:val="00591BB5"/>
    <w:rsid w:val="00594AF6"/>
    <w:rsid w:val="00595905"/>
    <w:rsid w:val="00595E05"/>
    <w:rsid w:val="00597215"/>
    <w:rsid w:val="005977A0"/>
    <w:rsid w:val="005A2D9F"/>
    <w:rsid w:val="005A3466"/>
    <w:rsid w:val="005A543B"/>
    <w:rsid w:val="005A7468"/>
    <w:rsid w:val="005A756B"/>
    <w:rsid w:val="005A7E00"/>
    <w:rsid w:val="005B075A"/>
    <w:rsid w:val="005B318C"/>
    <w:rsid w:val="005B33E2"/>
    <w:rsid w:val="005B3764"/>
    <w:rsid w:val="005B3EBD"/>
    <w:rsid w:val="005B3F02"/>
    <w:rsid w:val="005B5D86"/>
    <w:rsid w:val="005B656E"/>
    <w:rsid w:val="005B6B1D"/>
    <w:rsid w:val="005B7A2C"/>
    <w:rsid w:val="005C2BE3"/>
    <w:rsid w:val="005C32CA"/>
    <w:rsid w:val="005C3A3B"/>
    <w:rsid w:val="005C4928"/>
    <w:rsid w:val="005C4AB5"/>
    <w:rsid w:val="005C526F"/>
    <w:rsid w:val="005C5793"/>
    <w:rsid w:val="005C5924"/>
    <w:rsid w:val="005C5F76"/>
    <w:rsid w:val="005D2A47"/>
    <w:rsid w:val="005D2D4B"/>
    <w:rsid w:val="005D2D8C"/>
    <w:rsid w:val="005D47BC"/>
    <w:rsid w:val="005D777F"/>
    <w:rsid w:val="005D7CC2"/>
    <w:rsid w:val="005D7D48"/>
    <w:rsid w:val="005E07D7"/>
    <w:rsid w:val="005E1D7E"/>
    <w:rsid w:val="005E46FF"/>
    <w:rsid w:val="005E5FF8"/>
    <w:rsid w:val="005E76C1"/>
    <w:rsid w:val="005F13D0"/>
    <w:rsid w:val="005F1904"/>
    <w:rsid w:val="005F1A59"/>
    <w:rsid w:val="005F341D"/>
    <w:rsid w:val="005F396C"/>
    <w:rsid w:val="005F50A1"/>
    <w:rsid w:val="005F5B45"/>
    <w:rsid w:val="00600341"/>
    <w:rsid w:val="00600A05"/>
    <w:rsid w:val="00602647"/>
    <w:rsid w:val="006033D7"/>
    <w:rsid w:val="006051CD"/>
    <w:rsid w:val="00607C15"/>
    <w:rsid w:val="006105BC"/>
    <w:rsid w:val="006109D2"/>
    <w:rsid w:val="00610AA1"/>
    <w:rsid w:val="0061198C"/>
    <w:rsid w:val="00611C98"/>
    <w:rsid w:val="00617A90"/>
    <w:rsid w:val="00620143"/>
    <w:rsid w:val="006207D0"/>
    <w:rsid w:val="0062200A"/>
    <w:rsid w:val="00622330"/>
    <w:rsid w:val="00623C3B"/>
    <w:rsid w:val="00626D29"/>
    <w:rsid w:val="00626F4F"/>
    <w:rsid w:val="00633120"/>
    <w:rsid w:val="00635AAA"/>
    <w:rsid w:val="00635E4D"/>
    <w:rsid w:val="00636E66"/>
    <w:rsid w:val="0064020C"/>
    <w:rsid w:val="00640A79"/>
    <w:rsid w:val="00640D99"/>
    <w:rsid w:val="00641EBB"/>
    <w:rsid w:val="00644173"/>
    <w:rsid w:val="00644CBA"/>
    <w:rsid w:val="006450DE"/>
    <w:rsid w:val="00647877"/>
    <w:rsid w:val="006512B0"/>
    <w:rsid w:val="00651C07"/>
    <w:rsid w:val="0065280E"/>
    <w:rsid w:val="006528C1"/>
    <w:rsid w:val="00653427"/>
    <w:rsid w:val="00653798"/>
    <w:rsid w:val="00653B2F"/>
    <w:rsid w:val="00653EC6"/>
    <w:rsid w:val="00654AB1"/>
    <w:rsid w:val="00655019"/>
    <w:rsid w:val="0065559D"/>
    <w:rsid w:val="00660F25"/>
    <w:rsid w:val="00664025"/>
    <w:rsid w:val="006641E7"/>
    <w:rsid w:val="00664E61"/>
    <w:rsid w:val="0067424B"/>
    <w:rsid w:val="006756D0"/>
    <w:rsid w:val="00677CE6"/>
    <w:rsid w:val="00677DEE"/>
    <w:rsid w:val="006812D9"/>
    <w:rsid w:val="00681980"/>
    <w:rsid w:val="00681B4F"/>
    <w:rsid w:val="0068232C"/>
    <w:rsid w:val="00683F10"/>
    <w:rsid w:val="0068451F"/>
    <w:rsid w:val="00684A39"/>
    <w:rsid w:val="00685F1B"/>
    <w:rsid w:val="00692034"/>
    <w:rsid w:val="0069329B"/>
    <w:rsid w:val="006933E2"/>
    <w:rsid w:val="0069572B"/>
    <w:rsid w:val="00696393"/>
    <w:rsid w:val="00696540"/>
    <w:rsid w:val="006A50B3"/>
    <w:rsid w:val="006A6824"/>
    <w:rsid w:val="006B1925"/>
    <w:rsid w:val="006B1DDD"/>
    <w:rsid w:val="006B2CAC"/>
    <w:rsid w:val="006B532B"/>
    <w:rsid w:val="006B60A3"/>
    <w:rsid w:val="006B61A0"/>
    <w:rsid w:val="006B6FB3"/>
    <w:rsid w:val="006B70CD"/>
    <w:rsid w:val="006B7526"/>
    <w:rsid w:val="006C0E8E"/>
    <w:rsid w:val="006C1862"/>
    <w:rsid w:val="006C2391"/>
    <w:rsid w:val="006C2AA6"/>
    <w:rsid w:val="006C2D03"/>
    <w:rsid w:val="006C2D80"/>
    <w:rsid w:val="006C709C"/>
    <w:rsid w:val="006C725B"/>
    <w:rsid w:val="006C79EA"/>
    <w:rsid w:val="006D081D"/>
    <w:rsid w:val="006D11DE"/>
    <w:rsid w:val="006D13BF"/>
    <w:rsid w:val="006D30D2"/>
    <w:rsid w:val="006D4AA4"/>
    <w:rsid w:val="006D6BCB"/>
    <w:rsid w:val="006D6DA2"/>
    <w:rsid w:val="006E1A57"/>
    <w:rsid w:val="006E1DA1"/>
    <w:rsid w:val="006E2AB2"/>
    <w:rsid w:val="006E6127"/>
    <w:rsid w:val="006E70D6"/>
    <w:rsid w:val="006F04C5"/>
    <w:rsid w:val="006F17FE"/>
    <w:rsid w:val="006F1C59"/>
    <w:rsid w:val="006F358E"/>
    <w:rsid w:val="006F782C"/>
    <w:rsid w:val="0070191F"/>
    <w:rsid w:val="00701D11"/>
    <w:rsid w:val="0070286B"/>
    <w:rsid w:val="00702BA8"/>
    <w:rsid w:val="0070362D"/>
    <w:rsid w:val="00703F72"/>
    <w:rsid w:val="00705D82"/>
    <w:rsid w:val="0070645D"/>
    <w:rsid w:val="00706A68"/>
    <w:rsid w:val="00710AC8"/>
    <w:rsid w:val="00710E7B"/>
    <w:rsid w:val="0071111F"/>
    <w:rsid w:val="007111A7"/>
    <w:rsid w:val="00712880"/>
    <w:rsid w:val="00713153"/>
    <w:rsid w:val="0071396C"/>
    <w:rsid w:val="00714BF4"/>
    <w:rsid w:val="007150CB"/>
    <w:rsid w:val="00715734"/>
    <w:rsid w:val="007170A2"/>
    <w:rsid w:val="00722BD2"/>
    <w:rsid w:val="007235EA"/>
    <w:rsid w:val="0072388D"/>
    <w:rsid w:val="00724AAE"/>
    <w:rsid w:val="0072509C"/>
    <w:rsid w:val="00725E36"/>
    <w:rsid w:val="00726AA6"/>
    <w:rsid w:val="00726C4E"/>
    <w:rsid w:val="0072795B"/>
    <w:rsid w:val="0073085E"/>
    <w:rsid w:val="007333A9"/>
    <w:rsid w:val="00736DF9"/>
    <w:rsid w:val="0073766C"/>
    <w:rsid w:val="007379E9"/>
    <w:rsid w:val="00737AC5"/>
    <w:rsid w:val="00737E8B"/>
    <w:rsid w:val="007408F3"/>
    <w:rsid w:val="007409E2"/>
    <w:rsid w:val="00741238"/>
    <w:rsid w:val="00742237"/>
    <w:rsid w:val="00742B97"/>
    <w:rsid w:val="00743A1D"/>
    <w:rsid w:val="007460F1"/>
    <w:rsid w:val="007462FB"/>
    <w:rsid w:val="00746391"/>
    <w:rsid w:val="00747401"/>
    <w:rsid w:val="007474A0"/>
    <w:rsid w:val="007477FD"/>
    <w:rsid w:val="007507E2"/>
    <w:rsid w:val="0075091A"/>
    <w:rsid w:val="0075124F"/>
    <w:rsid w:val="00752809"/>
    <w:rsid w:val="00753D99"/>
    <w:rsid w:val="007551C9"/>
    <w:rsid w:val="00757204"/>
    <w:rsid w:val="007577AB"/>
    <w:rsid w:val="00760851"/>
    <w:rsid w:val="00760A14"/>
    <w:rsid w:val="00764820"/>
    <w:rsid w:val="0076628C"/>
    <w:rsid w:val="007709C4"/>
    <w:rsid w:val="00771D2F"/>
    <w:rsid w:val="00772E8C"/>
    <w:rsid w:val="0077419A"/>
    <w:rsid w:val="00774669"/>
    <w:rsid w:val="00775A43"/>
    <w:rsid w:val="00775A53"/>
    <w:rsid w:val="00780A8B"/>
    <w:rsid w:val="00781B36"/>
    <w:rsid w:val="007822BE"/>
    <w:rsid w:val="0078293B"/>
    <w:rsid w:val="00782944"/>
    <w:rsid w:val="00782989"/>
    <w:rsid w:val="007839C2"/>
    <w:rsid w:val="00784909"/>
    <w:rsid w:val="00786C4F"/>
    <w:rsid w:val="007874B6"/>
    <w:rsid w:val="007876B8"/>
    <w:rsid w:val="00790F08"/>
    <w:rsid w:val="007938D2"/>
    <w:rsid w:val="007975FA"/>
    <w:rsid w:val="007A1473"/>
    <w:rsid w:val="007A2ED0"/>
    <w:rsid w:val="007A55E6"/>
    <w:rsid w:val="007A7C7D"/>
    <w:rsid w:val="007B032E"/>
    <w:rsid w:val="007B1511"/>
    <w:rsid w:val="007B1B47"/>
    <w:rsid w:val="007B3477"/>
    <w:rsid w:val="007B6235"/>
    <w:rsid w:val="007B6BED"/>
    <w:rsid w:val="007B76C7"/>
    <w:rsid w:val="007C004D"/>
    <w:rsid w:val="007C4EFD"/>
    <w:rsid w:val="007C5CEE"/>
    <w:rsid w:val="007C6EAC"/>
    <w:rsid w:val="007D0A06"/>
    <w:rsid w:val="007D0C80"/>
    <w:rsid w:val="007D0C89"/>
    <w:rsid w:val="007D18EF"/>
    <w:rsid w:val="007D35DF"/>
    <w:rsid w:val="007D3757"/>
    <w:rsid w:val="007D396E"/>
    <w:rsid w:val="007D4AFB"/>
    <w:rsid w:val="007D4CFC"/>
    <w:rsid w:val="007D565A"/>
    <w:rsid w:val="007D57CE"/>
    <w:rsid w:val="007D6DD1"/>
    <w:rsid w:val="007D70F3"/>
    <w:rsid w:val="007D7FCA"/>
    <w:rsid w:val="007E0253"/>
    <w:rsid w:val="007E2663"/>
    <w:rsid w:val="007E5F2F"/>
    <w:rsid w:val="007E63ED"/>
    <w:rsid w:val="007E71BB"/>
    <w:rsid w:val="007F70E2"/>
    <w:rsid w:val="007F7C3A"/>
    <w:rsid w:val="00801283"/>
    <w:rsid w:val="00802AF1"/>
    <w:rsid w:val="00802F06"/>
    <w:rsid w:val="00805CC5"/>
    <w:rsid w:val="008060D7"/>
    <w:rsid w:val="0080621E"/>
    <w:rsid w:val="0080653C"/>
    <w:rsid w:val="008073B4"/>
    <w:rsid w:val="008076A0"/>
    <w:rsid w:val="00807C2B"/>
    <w:rsid w:val="00807DC4"/>
    <w:rsid w:val="0081042E"/>
    <w:rsid w:val="00811F8E"/>
    <w:rsid w:val="00812519"/>
    <w:rsid w:val="00812B67"/>
    <w:rsid w:val="00812BC9"/>
    <w:rsid w:val="0081548C"/>
    <w:rsid w:val="008154BC"/>
    <w:rsid w:val="00815FBC"/>
    <w:rsid w:val="00816055"/>
    <w:rsid w:val="0082012D"/>
    <w:rsid w:val="00821051"/>
    <w:rsid w:val="008225F6"/>
    <w:rsid w:val="008227DB"/>
    <w:rsid w:val="00823688"/>
    <w:rsid w:val="00823A7D"/>
    <w:rsid w:val="00825DDD"/>
    <w:rsid w:val="00827E55"/>
    <w:rsid w:val="00830DF8"/>
    <w:rsid w:val="008321D1"/>
    <w:rsid w:val="00833D1B"/>
    <w:rsid w:val="00833E34"/>
    <w:rsid w:val="008344CA"/>
    <w:rsid w:val="00840576"/>
    <w:rsid w:val="00840B92"/>
    <w:rsid w:val="0084450A"/>
    <w:rsid w:val="008446D9"/>
    <w:rsid w:val="00844925"/>
    <w:rsid w:val="00845BB1"/>
    <w:rsid w:val="00846DE9"/>
    <w:rsid w:val="008473A3"/>
    <w:rsid w:val="0085052D"/>
    <w:rsid w:val="00850722"/>
    <w:rsid w:val="00852693"/>
    <w:rsid w:val="0085542B"/>
    <w:rsid w:val="00857976"/>
    <w:rsid w:val="00857E5A"/>
    <w:rsid w:val="00860E4D"/>
    <w:rsid w:val="00860F96"/>
    <w:rsid w:val="00861CB9"/>
    <w:rsid w:val="00862C3B"/>
    <w:rsid w:val="008633A2"/>
    <w:rsid w:val="008639E3"/>
    <w:rsid w:val="00863DEF"/>
    <w:rsid w:val="00864412"/>
    <w:rsid w:val="00864D54"/>
    <w:rsid w:val="008668D1"/>
    <w:rsid w:val="00866BE0"/>
    <w:rsid w:val="00867681"/>
    <w:rsid w:val="00867B6B"/>
    <w:rsid w:val="00867DDF"/>
    <w:rsid w:val="008703F4"/>
    <w:rsid w:val="008737BB"/>
    <w:rsid w:val="00873CB4"/>
    <w:rsid w:val="00875B22"/>
    <w:rsid w:val="00880B20"/>
    <w:rsid w:val="008826E4"/>
    <w:rsid w:val="008833D5"/>
    <w:rsid w:val="008843D7"/>
    <w:rsid w:val="00885275"/>
    <w:rsid w:val="00886A45"/>
    <w:rsid w:val="00890826"/>
    <w:rsid w:val="00890AB5"/>
    <w:rsid w:val="00891741"/>
    <w:rsid w:val="008926A1"/>
    <w:rsid w:val="00893DF3"/>
    <w:rsid w:val="00894447"/>
    <w:rsid w:val="008A0C7A"/>
    <w:rsid w:val="008A1435"/>
    <w:rsid w:val="008A1F93"/>
    <w:rsid w:val="008A2DFE"/>
    <w:rsid w:val="008A35C5"/>
    <w:rsid w:val="008A3F5C"/>
    <w:rsid w:val="008B6372"/>
    <w:rsid w:val="008B6C76"/>
    <w:rsid w:val="008B6DB1"/>
    <w:rsid w:val="008C095D"/>
    <w:rsid w:val="008C0A81"/>
    <w:rsid w:val="008C1631"/>
    <w:rsid w:val="008C16BD"/>
    <w:rsid w:val="008C227C"/>
    <w:rsid w:val="008C22E4"/>
    <w:rsid w:val="008C2C3F"/>
    <w:rsid w:val="008C72A6"/>
    <w:rsid w:val="008D0FB0"/>
    <w:rsid w:val="008D0FC2"/>
    <w:rsid w:val="008D116F"/>
    <w:rsid w:val="008D2F40"/>
    <w:rsid w:val="008D3176"/>
    <w:rsid w:val="008D32DC"/>
    <w:rsid w:val="008D47CB"/>
    <w:rsid w:val="008D4855"/>
    <w:rsid w:val="008D4FBD"/>
    <w:rsid w:val="008D6A6D"/>
    <w:rsid w:val="008E12A3"/>
    <w:rsid w:val="008E137A"/>
    <w:rsid w:val="008E1F4D"/>
    <w:rsid w:val="008E3584"/>
    <w:rsid w:val="008E4FE6"/>
    <w:rsid w:val="008E7898"/>
    <w:rsid w:val="008F1984"/>
    <w:rsid w:val="008F1D3E"/>
    <w:rsid w:val="008F2EE1"/>
    <w:rsid w:val="008F30A6"/>
    <w:rsid w:val="00900468"/>
    <w:rsid w:val="00901FA1"/>
    <w:rsid w:val="00902A6B"/>
    <w:rsid w:val="0090426C"/>
    <w:rsid w:val="00904381"/>
    <w:rsid w:val="0090571E"/>
    <w:rsid w:val="00905941"/>
    <w:rsid w:val="00906E80"/>
    <w:rsid w:val="009079CD"/>
    <w:rsid w:val="00910AFC"/>
    <w:rsid w:val="00911E31"/>
    <w:rsid w:val="009147C1"/>
    <w:rsid w:val="00915EA7"/>
    <w:rsid w:val="009206EE"/>
    <w:rsid w:val="00920AAB"/>
    <w:rsid w:val="00921656"/>
    <w:rsid w:val="009218F0"/>
    <w:rsid w:val="00921ECD"/>
    <w:rsid w:val="0092212E"/>
    <w:rsid w:val="00922FAD"/>
    <w:rsid w:val="00925C1B"/>
    <w:rsid w:val="00925DE3"/>
    <w:rsid w:val="00926F8E"/>
    <w:rsid w:val="009271C6"/>
    <w:rsid w:val="00927EB3"/>
    <w:rsid w:val="00931704"/>
    <w:rsid w:val="00931853"/>
    <w:rsid w:val="00932A93"/>
    <w:rsid w:val="00932AB7"/>
    <w:rsid w:val="00932D8A"/>
    <w:rsid w:val="00933209"/>
    <w:rsid w:val="009367F2"/>
    <w:rsid w:val="0094476A"/>
    <w:rsid w:val="0094516C"/>
    <w:rsid w:val="00945A9D"/>
    <w:rsid w:val="00945BD6"/>
    <w:rsid w:val="00950091"/>
    <w:rsid w:val="00950FEF"/>
    <w:rsid w:val="009539E6"/>
    <w:rsid w:val="0095445D"/>
    <w:rsid w:val="00954693"/>
    <w:rsid w:val="009566B5"/>
    <w:rsid w:val="00956E81"/>
    <w:rsid w:val="00964C8E"/>
    <w:rsid w:val="009659FF"/>
    <w:rsid w:val="0096655C"/>
    <w:rsid w:val="0097039B"/>
    <w:rsid w:val="00970EF4"/>
    <w:rsid w:val="009731EB"/>
    <w:rsid w:val="00973DDA"/>
    <w:rsid w:val="00973FF2"/>
    <w:rsid w:val="0097502B"/>
    <w:rsid w:val="009758A9"/>
    <w:rsid w:val="00976044"/>
    <w:rsid w:val="00976D90"/>
    <w:rsid w:val="009831D3"/>
    <w:rsid w:val="0098385A"/>
    <w:rsid w:val="009842B8"/>
    <w:rsid w:val="009857D7"/>
    <w:rsid w:val="00993CEA"/>
    <w:rsid w:val="00995478"/>
    <w:rsid w:val="009954F6"/>
    <w:rsid w:val="00996FA4"/>
    <w:rsid w:val="009A0ED4"/>
    <w:rsid w:val="009A3103"/>
    <w:rsid w:val="009A3C42"/>
    <w:rsid w:val="009A41F2"/>
    <w:rsid w:val="009A4919"/>
    <w:rsid w:val="009A4944"/>
    <w:rsid w:val="009A5F2A"/>
    <w:rsid w:val="009A6078"/>
    <w:rsid w:val="009B14ED"/>
    <w:rsid w:val="009B1B47"/>
    <w:rsid w:val="009B1C9F"/>
    <w:rsid w:val="009B2319"/>
    <w:rsid w:val="009B2535"/>
    <w:rsid w:val="009B2C9E"/>
    <w:rsid w:val="009B3677"/>
    <w:rsid w:val="009B6F0D"/>
    <w:rsid w:val="009B74C1"/>
    <w:rsid w:val="009C0F4D"/>
    <w:rsid w:val="009C1C94"/>
    <w:rsid w:val="009C357A"/>
    <w:rsid w:val="009C5110"/>
    <w:rsid w:val="009C5720"/>
    <w:rsid w:val="009C79C7"/>
    <w:rsid w:val="009D163F"/>
    <w:rsid w:val="009D34D5"/>
    <w:rsid w:val="009D3AA1"/>
    <w:rsid w:val="009D4DA7"/>
    <w:rsid w:val="009D6809"/>
    <w:rsid w:val="009E0312"/>
    <w:rsid w:val="009E0CFA"/>
    <w:rsid w:val="009E1D4B"/>
    <w:rsid w:val="009E2056"/>
    <w:rsid w:val="009E2528"/>
    <w:rsid w:val="009E3724"/>
    <w:rsid w:val="009E383D"/>
    <w:rsid w:val="009E38A3"/>
    <w:rsid w:val="009E435F"/>
    <w:rsid w:val="009E6BAF"/>
    <w:rsid w:val="009E6D9E"/>
    <w:rsid w:val="009E779D"/>
    <w:rsid w:val="009F0139"/>
    <w:rsid w:val="009F1B5A"/>
    <w:rsid w:val="009F2BE6"/>
    <w:rsid w:val="009F3034"/>
    <w:rsid w:val="009F32A4"/>
    <w:rsid w:val="009F3DF6"/>
    <w:rsid w:val="009F4971"/>
    <w:rsid w:val="009F5CAC"/>
    <w:rsid w:val="009F73BD"/>
    <w:rsid w:val="009F77BB"/>
    <w:rsid w:val="00A01FC7"/>
    <w:rsid w:val="00A048A8"/>
    <w:rsid w:val="00A070F3"/>
    <w:rsid w:val="00A130DF"/>
    <w:rsid w:val="00A1351B"/>
    <w:rsid w:val="00A14376"/>
    <w:rsid w:val="00A14B5A"/>
    <w:rsid w:val="00A14B91"/>
    <w:rsid w:val="00A23246"/>
    <w:rsid w:val="00A2362D"/>
    <w:rsid w:val="00A2653B"/>
    <w:rsid w:val="00A313E0"/>
    <w:rsid w:val="00A33610"/>
    <w:rsid w:val="00A33CE9"/>
    <w:rsid w:val="00A33EDB"/>
    <w:rsid w:val="00A3446E"/>
    <w:rsid w:val="00A34F79"/>
    <w:rsid w:val="00A35861"/>
    <w:rsid w:val="00A37935"/>
    <w:rsid w:val="00A4076E"/>
    <w:rsid w:val="00A409F9"/>
    <w:rsid w:val="00A43C32"/>
    <w:rsid w:val="00A50D4A"/>
    <w:rsid w:val="00A50EE5"/>
    <w:rsid w:val="00A51797"/>
    <w:rsid w:val="00A5452F"/>
    <w:rsid w:val="00A54CAF"/>
    <w:rsid w:val="00A5705B"/>
    <w:rsid w:val="00A574BD"/>
    <w:rsid w:val="00A57E6C"/>
    <w:rsid w:val="00A6213C"/>
    <w:rsid w:val="00A649DC"/>
    <w:rsid w:val="00A6599B"/>
    <w:rsid w:val="00A67C07"/>
    <w:rsid w:val="00A709EF"/>
    <w:rsid w:val="00A721A7"/>
    <w:rsid w:val="00A72648"/>
    <w:rsid w:val="00A73CBB"/>
    <w:rsid w:val="00A741D9"/>
    <w:rsid w:val="00A74A5F"/>
    <w:rsid w:val="00A7538D"/>
    <w:rsid w:val="00A75582"/>
    <w:rsid w:val="00A757C6"/>
    <w:rsid w:val="00A777A1"/>
    <w:rsid w:val="00A80F21"/>
    <w:rsid w:val="00A81B32"/>
    <w:rsid w:val="00A824AC"/>
    <w:rsid w:val="00A82905"/>
    <w:rsid w:val="00A83FEB"/>
    <w:rsid w:val="00A85748"/>
    <w:rsid w:val="00A86119"/>
    <w:rsid w:val="00A90D0C"/>
    <w:rsid w:val="00A9221B"/>
    <w:rsid w:val="00A926BE"/>
    <w:rsid w:val="00A9279C"/>
    <w:rsid w:val="00A93449"/>
    <w:rsid w:val="00A93E05"/>
    <w:rsid w:val="00A94FEF"/>
    <w:rsid w:val="00AA07F1"/>
    <w:rsid w:val="00AA4595"/>
    <w:rsid w:val="00AA480F"/>
    <w:rsid w:val="00AA578E"/>
    <w:rsid w:val="00AB1C7C"/>
    <w:rsid w:val="00AB35DE"/>
    <w:rsid w:val="00AB5EDD"/>
    <w:rsid w:val="00AB6234"/>
    <w:rsid w:val="00AB628C"/>
    <w:rsid w:val="00AB66D7"/>
    <w:rsid w:val="00AC17D7"/>
    <w:rsid w:val="00AC1D3F"/>
    <w:rsid w:val="00AC3DA8"/>
    <w:rsid w:val="00AC5805"/>
    <w:rsid w:val="00AC787F"/>
    <w:rsid w:val="00AD0C22"/>
    <w:rsid w:val="00AD13F8"/>
    <w:rsid w:val="00AD3DDA"/>
    <w:rsid w:val="00AD40BB"/>
    <w:rsid w:val="00AD5B5D"/>
    <w:rsid w:val="00AD6922"/>
    <w:rsid w:val="00AD73DA"/>
    <w:rsid w:val="00AE0C01"/>
    <w:rsid w:val="00AE326F"/>
    <w:rsid w:val="00AE4122"/>
    <w:rsid w:val="00AE6C1D"/>
    <w:rsid w:val="00AE79B3"/>
    <w:rsid w:val="00AF186C"/>
    <w:rsid w:val="00AF1EDC"/>
    <w:rsid w:val="00AF487C"/>
    <w:rsid w:val="00AF6CDB"/>
    <w:rsid w:val="00AF6F34"/>
    <w:rsid w:val="00B00AA2"/>
    <w:rsid w:val="00B01225"/>
    <w:rsid w:val="00B0148E"/>
    <w:rsid w:val="00B014D1"/>
    <w:rsid w:val="00B04458"/>
    <w:rsid w:val="00B04CD0"/>
    <w:rsid w:val="00B04F6E"/>
    <w:rsid w:val="00B05A73"/>
    <w:rsid w:val="00B05E30"/>
    <w:rsid w:val="00B05EB9"/>
    <w:rsid w:val="00B07390"/>
    <w:rsid w:val="00B07C13"/>
    <w:rsid w:val="00B12488"/>
    <w:rsid w:val="00B12FDA"/>
    <w:rsid w:val="00B1396B"/>
    <w:rsid w:val="00B13A00"/>
    <w:rsid w:val="00B13F03"/>
    <w:rsid w:val="00B150E6"/>
    <w:rsid w:val="00B15A41"/>
    <w:rsid w:val="00B20875"/>
    <w:rsid w:val="00B213E6"/>
    <w:rsid w:val="00B220F1"/>
    <w:rsid w:val="00B247A3"/>
    <w:rsid w:val="00B24886"/>
    <w:rsid w:val="00B24FA2"/>
    <w:rsid w:val="00B275F5"/>
    <w:rsid w:val="00B27719"/>
    <w:rsid w:val="00B27856"/>
    <w:rsid w:val="00B32AA0"/>
    <w:rsid w:val="00B331BB"/>
    <w:rsid w:val="00B33260"/>
    <w:rsid w:val="00B33940"/>
    <w:rsid w:val="00B36B27"/>
    <w:rsid w:val="00B370E0"/>
    <w:rsid w:val="00B3762F"/>
    <w:rsid w:val="00B376F7"/>
    <w:rsid w:val="00B37866"/>
    <w:rsid w:val="00B40E2D"/>
    <w:rsid w:val="00B43248"/>
    <w:rsid w:val="00B446FA"/>
    <w:rsid w:val="00B44785"/>
    <w:rsid w:val="00B45D99"/>
    <w:rsid w:val="00B47431"/>
    <w:rsid w:val="00B474D0"/>
    <w:rsid w:val="00B47D7D"/>
    <w:rsid w:val="00B501FA"/>
    <w:rsid w:val="00B55E60"/>
    <w:rsid w:val="00B57784"/>
    <w:rsid w:val="00B61FC9"/>
    <w:rsid w:val="00B62105"/>
    <w:rsid w:val="00B62E0D"/>
    <w:rsid w:val="00B641F7"/>
    <w:rsid w:val="00B645F7"/>
    <w:rsid w:val="00B66289"/>
    <w:rsid w:val="00B66AA7"/>
    <w:rsid w:val="00B6791A"/>
    <w:rsid w:val="00B7058A"/>
    <w:rsid w:val="00B739FC"/>
    <w:rsid w:val="00B73BFF"/>
    <w:rsid w:val="00B74392"/>
    <w:rsid w:val="00B74CBE"/>
    <w:rsid w:val="00B765D8"/>
    <w:rsid w:val="00B765ED"/>
    <w:rsid w:val="00B76E66"/>
    <w:rsid w:val="00B77119"/>
    <w:rsid w:val="00B82400"/>
    <w:rsid w:val="00B82646"/>
    <w:rsid w:val="00B834F6"/>
    <w:rsid w:val="00B8368C"/>
    <w:rsid w:val="00B83EF7"/>
    <w:rsid w:val="00B87C8C"/>
    <w:rsid w:val="00B914B7"/>
    <w:rsid w:val="00B93F06"/>
    <w:rsid w:val="00B95518"/>
    <w:rsid w:val="00BA0D47"/>
    <w:rsid w:val="00BA2B67"/>
    <w:rsid w:val="00BA4055"/>
    <w:rsid w:val="00BB1ACF"/>
    <w:rsid w:val="00BB4447"/>
    <w:rsid w:val="00BB6ACB"/>
    <w:rsid w:val="00BB6BBD"/>
    <w:rsid w:val="00BC0AA3"/>
    <w:rsid w:val="00BC1C14"/>
    <w:rsid w:val="00BC3A9F"/>
    <w:rsid w:val="00BC3DEA"/>
    <w:rsid w:val="00BC42F1"/>
    <w:rsid w:val="00BD0C65"/>
    <w:rsid w:val="00BD0E0F"/>
    <w:rsid w:val="00BD475B"/>
    <w:rsid w:val="00BD52B1"/>
    <w:rsid w:val="00BD63A0"/>
    <w:rsid w:val="00BD6F46"/>
    <w:rsid w:val="00BD7471"/>
    <w:rsid w:val="00BD7929"/>
    <w:rsid w:val="00BD7A2D"/>
    <w:rsid w:val="00BD7D93"/>
    <w:rsid w:val="00BE37BC"/>
    <w:rsid w:val="00BE3F98"/>
    <w:rsid w:val="00BE5C0F"/>
    <w:rsid w:val="00BE71A6"/>
    <w:rsid w:val="00BF3F65"/>
    <w:rsid w:val="00BF4C8C"/>
    <w:rsid w:val="00BF5A29"/>
    <w:rsid w:val="00BF6FD6"/>
    <w:rsid w:val="00BF72C7"/>
    <w:rsid w:val="00BF7954"/>
    <w:rsid w:val="00BF7B81"/>
    <w:rsid w:val="00C008B3"/>
    <w:rsid w:val="00C02290"/>
    <w:rsid w:val="00C027BF"/>
    <w:rsid w:val="00C04956"/>
    <w:rsid w:val="00C04C28"/>
    <w:rsid w:val="00C05162"/>
    <w:rsid w:val="00C0689B"/>
    <w:rsid w:val="00C07CE7"/>
    <w:rsid w:val="00C07DA6"/>
    <w:rsid w:val="00C11AA1"/>
    <w:rsid w:val="00C12016"/>
    <w:rsid w:val="00C12DE9"/>
    <w:rsid w:val="00C12E9E"/>
    <w:rsid w:val="00C12F27"/>
    <w:rsid w:val="00C17329"/>
    <w:rsid w:val="00C177B6"/>
    <w:rsid w:val="00C178E5"/>
    <w:rsid w:val="00C200AC"/>
    <w:rsid w:val="00C209A2"/>
    <w:rsid w:val="00C21DDA"/>
    <w:rsid w:val="00C21E80"/>
    <w:rsid w:val="00C22DDE"/>
    <w:rsid w:val="00C2586F"/>
    <w:rsid w:val="00C303AE"/>
    <w:rsid w:val="00C31431"/>
    <w:rsid w:val="00C3149E"/>
    <w:rsid w:val="00C32C53"/>
    <w:rsid w:val="00C356EA"/>
    <w:rsid w:val="00C366AB"/>
    <w:rsid w:val="00C3742E"/>
    <w:rsid w:val="00C37979"/>
    <w:rsid w:val="00C426BE"/>
    <w:rsid w:val="00C43679"/>
    <w:rsid w:val="00C43984"/>
    <w:rsid w:val="00C43A94"/>
    <w:rsid w:val="00C447EC"/>
    <w:rsid w:val="00C4619A"/>
    <w:rsid w:val="00C464FD"/>
    <w:rsid w:val="00C468A4"/>
    <w:rsid w:val="00C46F04"/>
    <w:rsid w:val="00C50DEA"/>
    <w:rsid w:val="00C51830"/>
    <w:rsid w:val="00C52945"/>
    <w:rsid w:val="00C52A2E"/>
    <w:rsid w:val="00C52D9F"/>
    <w:rsid w:val="00C52EB9"/>
    <w:rsid w:val="00C5543B"/>
    <w:rsid w:val="00C55472"/>
    <w:rsid w:val="00C56B38"/>
    <w:rsid w:val="00C56FD0"/>
    <w:rsid w:val="00C57601"/>
    <w:rsid w:val="00C60C77"/>
    <w:rsid w:val="00C648F0"/>
    <w:rsid w:val="00C64952"/>
    <w:rsid w:val="00C6536F"/>
    <w:rsid w:val="00C67009"/>
    <w:rsid w:val="00C715D4"/>
    <w:rsid w:val="00C722D2"/>
    <w:rsid w:val="00C72669"/>
    <w:rsid w:val="00C73442"/>
    <w:rsid w:val="00C74BC2"/>
    <w:rsid w:val="00C74ED3"/>
    <w:rsid w:val="00C7737B"/>
    <w:rsid w:val="00C779BA"/>
    <w:rsid w:val="00C77C65"/>
    <w:rsid w:val="00C82A6B"/>
    <w:rsid w:val="00C854DF"/>
    <w:rsid w:val="00C85F3C"/>
    <w:rsid w:val="00C860D5"/>
    <w:rsid w:val="00C86F03"/>
    <w:rsid w:val="00C87E21"/>
    <w:rsid w:val="00C9071F"/>
    <w:rsid w:val="00C9080F"/>
    <w:rsid w:val="00C90C37"/>
    <w:rsid w:val="00C94763"/>
    <w:rsid w:val="00C9544C"/>
    <w:rsid w:val="00C962FD"/>
    <w:rsid w:val="00C9780A"/>
    <w:rsid w:val="00CA0099"/>
    <w:rsid w:val="00CA1E6E"/>
    <w:rsid w:val="00CA2053"/>
    <w:rsid w:val="00CA21AE"/>
    <w:rsid w:val="00CA2F55"/>
    <w:rsid w:val="00CA4380"/>
    <w:rsid w:val="00CA4B2A"/>
    <w:rsid w:val="00CA53FA"/>
    <w:rsid w:val="00CA6919"/>
    <w:rsid w:val="00CA6EEB"/>
    <w:rsid w:val="00CA70B6"/>
    <w:rsid w:val="00CA785C"/>
    <w:rsid w:val="00CA7C7E"/>
    <w:rsid w:val="00CB0934"/>
    <w:rsid w:val="00CB18E2"/>
    <w:rsid w:val="00CB3EC6"/>
    <w:rsid w:val="00CC2104"/>
    <w:rsid w:val="00CC2373"/>
    <w:rsid w:val="00CC4591"/>
    <w:rsid w:val="00CC4999"/>
    <w:rsid w:val="00CC4FA0"/>
    <w:rsid w:val="00CC5376"/>
    <w:rsid w:val="00CD0BC4"/>
    <w:rsid w:val="00CD0FA9"/>
    <w:rsid w:val="00CD115A"/>
    <w:rsid w:val="00CD2D2B"/>
    <w:rsid w:val="00CD409E"/>
    <w:rsid w:val="00CD49CC"/>
    <w:rsid w:val="00CD60D7"/>
    <w:rsid w:val="00CD6977"/>
    <w:rsid w:val="00CD6A77"/>
    <w:rsid w:val="00CE3626"/>
    <w:rsid w:val="00CE7098"/>
    <w:rsid w:val="00CE7AD3"/>
    <w:rsid w:val="00CF0C46"/>
    <w:rsid w:val="00CF290D"/>
    <w:rsid w:val="00CF2CD8"/>
    <w:rsid w:val="00CF2DE4"/>
    <w:rsid w:val="00CF3F67"/>
    <w:rsid w:val="00CF600C"/>
    <w:rsid w:val="00CF6D54"/>
    <w:rsid w:val="00CF7611"/>
    <w:rsid w:val="00D0038C"/>
    <w:rsid w:val="00D00EFF"/>
    <w:rsid w:val="00D01075"/>
    <w:rsid w:val="00D02C8C"/>
    <w:rsid w:val="00D031D3"/>
    <w:rsid w:val="00D07B72"/>
    <w:rsid w:val="00D1003C"/>
    <w:rsid w:val="00D100A9"/>
    <w:rsid w:val="00D10DE6"/>
    <w:rsid w:val="00D13082"/>
    <w:rsid w:val="00D15AFD"/>
    <w:rsid w:val="00D15FBA"/>
    <w:rsid w:val="00D229DD"/>
    <w:rsid w:val="00D235E0"/>
    <w:rsid w:val="00D23733"/>
    <w:rsid w:val="00D241B1"/>
    <w:rsid w:val="00D24F82"/>
    <w:rsid w:val="00D25883"/>
    <w:rsid w:val="00D26B13"/>
    <w:rsid w:val="00D27399"/>
    <w:rsid w:val="00D27B83"/>
    <w:rsid w:val="00D3012A"/>
    <w:rsid w:val="00D31B5C"/>
    <w:rsid w:val="00D32BC2"/>
    <w:rsid w:val="00D363CD"/>
    <w:rsid w:val="00D36B3F"/>
    <w:rsid w:val="00D4194B"/>
    <w:rsid w:val="00D42D66"/>
    <w:rsid w:val="00D434CE"/>
    <w:rsid w:val="00D44F8C"/>
    <w:rsid w:val="00D47874"/>
    <w:rsid w:val="00D47888"/>
    <w:rsid w:val="00D479A9"/>
    <w:rsid w:val="00D47D02"/>
    <w:rsid w:val="00D52143"/>
    <w:rsid w:val="00D5275E"/>
    <w:rsid w:val="00D52CD9"/>
    <w:rsid w:val="00D53808"/>
    <w:rsid w:val="00D53959"/>
    <w:rsid w:val="00D54590"/>
    <w:rsid w:val="00D55B1C"/>
    <w:rsid w:val="00D56170"/>
    <w:rsid w:val="00D56B5F"/>
    <w:rsid w:val="00D56C30"/>
    <w:rsid w:val="00D56FD7"/>
    <w:rsid w:val="00D57B79"/>
    <w:rsid w:val="00D57D28"/>
    <w:rsid w:val="00D6062C"/>
    <w:rsid w:val="00D60AB9"/>
    <w:rsid w:val="00D638A3"/>
    <w:rsid w:val="00D64530"/>
    <w:rsid w:val="00D65C6D"/>
    <w:rsid w:val="00D70FD3"/>
    <w:rsid w:val="00D71F6F"/>
    <w:rsid w:val="00D724C5"/>
    <w:rsid w:val="00D72B1D"/>
    <w:rsid w:val="00D73780"/>
    <w:rsid w:val="00D73D51"/>
    <w:rsid w:val="00D7573F"/>
    <w:rsid w:val="00D77AE8"/>
    <w:rsid w:val="00D8210D"/>
    <w:rsid w:val="00D82A2A"/>
    <w:rsid w:val="00D82E39"/>
    <w:rsid w:val="00D85DF1"/>
    <w:rsid w:val="00D8798D"/>
    <w:rsid w:val="00D91DC6"/>
    <w:rsid w:val="00D922E3"/>
    <w:rsid w:val="00D933ED"/>
    <w:rsid w:val="00D95220"/>
    <w:rsid w:val="00DA042F"/>
    <w:rsid w:val="00DA3188"/>
    <w:rsid w:val="00DA3984"/>
    <w:rsid w:val="00DA436C"/>
    <w:rsid w:val="00DA4C40"/>
    <w:rsid w:val="00DA4DCA"/>
    <w:rsid w:val="00DA570A"/>
    <w:rsid w:val="00DA7A06"/>
    <w:rsid w:val="00DB009E"/>
    <w:rsid w:val="00DB1B21"/>
    <w:rsid w:val="00DB1CA1"/>
    <w:rsid w:val="00DB4645"/>
    <w:rsid w:val="00DB6F30"/>
    <w:rsid w:val="00DB70A7"/>
    <w:rsid w:val="00DB70C0"/>
    <w:rsid w:val="00DB7513"/>
    <w:rsid w:val="00DC2160"/>
    <w:rsid w:val="00DC32D3"/>
    <w:rsid w:val="00DC332C"/>
    <w:rsid w:val="00DC3E93"/>
    <w:rsid w:val="00DC4F19"/>
    <w:rsid w:val="00DC5BC2"/>
    <w:rsid w:val="00DC7A4B"/>
    <w:rsid w:val="00DD0201"/>
    <w:rsid w:val="00DD0820"/>
    <w:rsid w:val="00DD1705"/>
    <w:rsid w:val="00DD4123"/>
    <w:rsid w:val="00DD4A0D"/>
    <w:rsid w:val="00DD5869"/>
    <w:rsid w:val="00DD73B6"/>
    <w:rsid w:val="00DD73FD"/>
    <w:rsid w:val="00DE1BE1"/>
    <w:rsid w:val="00DE32F7"/>
    <w:rsid w:val="00DE6A6D"/>
    <w:rsid w:val="00DE6F2F"/>
    <w:rsid w:val="00DE7DD0"/>
    <w:rsid w:val="00DF0D73"/>
    <w:rsid w:val="00DF232D"/>
    <w:rsid w:val="00DF28D4"/>
    <w:rsid w:val="00DF2904"/>
    <w:rsid w:val="00DF4879"/>
    <w:rsid w:val="00DF5CE0"/>
    <w:rsid w:val="00DF7145"/>
    <w:rsid w:val="00E00AEE"/>
    <w:rsid w:val="00E019C5"/>
    <w:rsid w:val="00E02188"/>
    <w:rsid w:val="00E03607"/>
    <w:rsid w:val="00E0383C"/>
    <w:rsid w:val="00E04827"/>
    <w:rsid w:val="00E054F3"/>
    <w:rsid w:val="00E1022A"/>
    <w:rsid w:val="00E10D9C"/>
    <w:rsid w:val="00E128D1"/>
    <w:rsid w:val="00E14009"/>
    <w:rsid w:val="00E20136"/>
    <w:rsid w:val="00E20DEF"/>
    <w:rsid w:val="00E20FBC"/>
    <w:rsid w:val="00E210D3"/>
    <w:rsid w:val="00E22F07"/>
    <w:rsid w:val="00E24600"/>
    <w:rsid w:val="00E26897"/>
    <w:rsid w:val="00E27AD9"/>
    <w:rsid w:val="00E311FD"/>
    <w:rsid w:val="00E321A0"/>
    <w:rsid w:val="00E32448"/>
    <w:rsid w:val="00E32F48"/>
    <w:rsid w:val="00E353FC"/>
    <w:rsid w:val="00E35598"/>
    <w:rsid w:val="00E4094F"/>
    <w:rsid w:val="00E418CE"/>
    <w:rsid w:val="00E41AA4"/>
    <w:rsid w:val="00E43931"/>
    <w:rsid w:val="00E442B4"/>
    <w:rsid w:val="00E446B7"/>
    <w:rsid w:val="00E44D0D"/>
    <w:rsid w:val="00E4723E"/>
    <w:rsid w:val="00E47900"/>
    <w:rsid w:val="00E47AB2"/>
    <w:rsid w:val="00E47DAF"/>
    <w:rsid w:val="00E54FC2"/>
    <w:rsid w:val="00E56381"/>
    <w:rsid w:val="00E56F2C"/>
    <w:rsid w:val="00E604A7"/>
    <w:rsid w:val="00E60EF7"/>
    <w:rsid w:val="00E60F44"/>
    <w:rsid w:val="00E62123"/>
    <w:rsid w:val="00E65B05"/>
    <w:rsid w:val="00E65B2B"/>
    <w:rsid w:val="00E65C99"/>
    <w:rsid w:val="00E67234"/>
    <w:rsid w:val="00E67B7D"/>
    <w:rsid w:val="00E71ADD"/>
    <w:rsid w:val="00E749CE"/>
    <w:rsid w:val="00E74B4C"/>
    <w:rsid w:val="00E7568E"/>
    <w:rsid w:val="00E81414"/>
    <w:rsid w:val="00E82CF5"/>
    <w:rsid w:val="00E85918"/>
    <w:rsid w:val="00E8769A"/>
    <w:rsid w:val="00E9038F"/>
    <w:rsid w:val="00E904AE"/>
    <w:rsid w:val="00E90A62"/>
    <w:rsid w:val="00E91F35"/>
    <w:rsid w:val="00E931B4"/>
    <w:rsid w:val="00E957EB"/>
    <w:rsid w:val="00E97E95"/>
    <w:rsid w:val="00EA3F23"/>
    <w:rsid w:val="00EA45C2"/>
    <w:rsid w:val="00EA70D8"/>
    <w:rsid w:val="00EB103E"/>
    <w:rsid w:val="00EB1A40"/>
    <w:rsid w:val="00EB2B98"/>
    <w:rsid w:val="00EB3AE8"/>
    <w:rsid w:val="00EB477B"/>
    <w:rsid w:val="00EB6803"/>
    <w:rsid w:val="00EC1680"/>
    <w:rsid w:val="00EC285E"/>
    <w:rsid w:val="00EC2AD6"/>
    <w:rsid w:val="00EC4E10"/>
    <w:rsid w:val="00EC65E0"/>
    <w:rsid w:val="00EC66F7"/>
    <w:rsid w:val="00EC7E0C"/>
    <w:rsid w:val="00ED0044"/>
    <w:rsid w:val="00ED0DDC"/>
    <w:rsid w:val="00ED2699"/>
    <w:rsid w:val="00ED4F45"/>
    <w:rsid w:val="00ED5734"/>
    <w:rsid w:val="00ED61C4"/>
    <w:rsid w:val="00ED6A74"/>
    <w:rsid w:val="00ED6C4C"/>
    <w:rsid w:val="00EE3EB0"/>
    <w:rsid w:val="00EE5490"/>
    <w:rsid w:val="00EE7612"/>
    <w:rsid w:val="00EE7BBE"/>
    <w:rsid w:val="00EF05E9"/>
    <w:rsid w:val="00EF0C1A"/>
    <w:rsid w:val="00EF11AD"/>
    <w:rsid w:val="00EF2302"/>
    <w:rsid w:val="00EF4EEC"/>
    <w:rsid w:val="00EF52E8"/>
    <w:rsid w:val="00EF5451"/>
    <w:rsid w:val="00EF5960"/>
    <w:rsid w:val="00EF6D1F"/>
    <w:rsid w:val="00EF7613"/>
    <w:rsid w:val="00EF7B71"/>
    <w:rsid w:val="00F009DC"/>
    <w:rsid w:val="00F013EF"/>
    <w:rsid w:val="00F03060"/>
    <w:rsid w:val="00F075EE"/>
    <w:rsid w:val="00F11A1C"/>
    <w:rsid w:val="00F12361"/>
    <w:rsid w:val="00F15B4C"/>
    <w:rsid w:val="00F171EA"/>
    <w:rsid w:val="00F209CD"/>
    <w:rsid w:val="00F227B8"/>
    <w:rsid w:val="00F231CE"/>
    <w:rsid w:val="00F239D8"/>
    <w:rsid w:val="00F2455A"/>
    <w:rsid w:val="00F270A2"/>
    <w:rsid w:val="00F30288"/>
    <w:rsid w:val="00F31152"/>
    <w:rsid w:val="00F31B4B"/>
    <w:rsid w:val="00F3215E"/>
    <w:rsid w:val="00F3243C"/>
    <w:rsid w:val="00F327BE"/>
    <w:rsid w:val="00F33824"/>
    <w:rsid w:val="00F33849"/>
    <w:rsid w:val="00F3443D"/>
    <w:rsid w:val="00F34779"/>
    <w:rsid w:val="00F3523D"/>
    <w:rsid w:val="00F354E0"/>
    <w:rsid w:val="00F3567E"/>
    <w:rsid w:val="00F36093"/>
    <w:rsid w:val="00F3614C"/>
    <w:rsid w:val="00F36CE5"/>
    <w:rsid w:val="00F374AE"/>
    <w:rsid w:val="00F40131"/>
    <w:rsid w:val="00F442FA"/>
    <w:rsid w:val="00F4658E"/>
    <w:rsid w:val="00F46E32"/>
    <w:rsid w:val="00F51268"/>
    <w:rsid w:val="00F512A8"/>
    <w:rsid w:val="00F51A5A"/>
    <w:rsid w:val="00F52AF3"/>
    <w:rsid w:val="00F53D8B"/>
    <w:rsid w:val="00F6178F"/>
    <w:rsid w:val="00F61881"/>
    <w:rsid w:val="00F6399F"/>
    <w:rsid w:val="00F6428C"/>
    <w:rsid w:val="00F65D4A"/>
    <w:rsid w:val="00F65FF7"/>
    <w:rsid w:val="00F710D9"/>
    <w:rsid w:val="00F71461"/>
    <w:rsid w:val="00F727D0"/>
    <w:rsid w:val="00F73C73"/>
    <w:rsid w:val="00F74043"/>
    <w:rsid w:val="00F7489D"/>
    <w:rsid w:val="00F74D56"/>
    <w:rsid w:val="00F74D64"/>
    <w:rsid w:val="00F7621F"/>
    <w:rsid w:val="00F7662A"/>
    <w:rsid w:val="00F81433"/>
    <w:rsid w:val="00F81678"/>
    <w:rsid w:val="00F82321"/>
    <w:rsid w:val="00F82DB4"/>
    <w:rsid w:val="00F847C5"/>
    <w:rsid w:val="00F85C7C"/>
    <w:rsid w:val="00F9399F"/>
    <w:rsid w:val="00F9489E"/>
    <w:rsid w:val="00F95546"/>
    <w:rsid w:val="00F95AED"/>
    <w:rsid w:val="00F961D7"/>
    <w:rsid w:val="00FA02D5"/>
    <w:rsid w:val="00FA16BB"/>
    <w:rsid w:val="00FA2DA2"/>
    <w:rsid w:val="00FA4016"/>
    <w:rsid w:val="00FA4FC0"/>
    <w:rsid w:val="00FA6BF8"/>
    <w:rsid w:val="00FA7319"/>
    <w:rsid w:val="00FA78D4"/>
    <w:rsid w:val="00FB12D4"/>
    <w:rsid w:val="00FB2582"/>
    <w:rsid w:val="00FB46B7"/>
    <w:rsid w:val="00FB5BCD"/>
    <w:rsid w:val="00FB5DF3"/>
    <w:rsid w:val="00FB6F94"/>
    <w:rsid w:val="00FB7149"/>
    <w:rsid w:val="00FC4284"/>
    <w:rsid w:val="00FC4B81"/>
    <w:rsid w:val="00FC6D4B"/>
    <w:rsid w:val="00FD264A"/>
    <w:rsid w:val="00FD49F1"/>
    <w:rsid w:val="00FE1F36"/>
    <w:rsid w:val="00FE3983"/>
    <w:rsid w:val="00FE4320"/>
    <w:rsid w:val="00FE5619"/>
    <w:rsid w:val="00FE67E3"/>
    <w:rsid w:val="00FE729F"/>
    <w:rsid w:val="00FF0ACD"/>
    <w:rsid w:val="00FF0B3C"/>
    <w:rsid w:val="00FF0C9C"/>
    <w:rsid w:val="00FF1462"/>
    <w:rsid w:val="00FF532E"/>
    <w:rsid w:val="00FF6A6F"/>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1F3315"/>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eastAsia="en-US"/>
    </w:rPr>
  </w:style>
  <w:style w:type="paragraph" w:styleId="Antrat1">
    <w:name w:val="heading 1"/>
    <w:basedOn w:val="prastasis"/>
    <w:next w:val="prastasis"/>
    <w:qFormat/>
    <w:rsid w:val="00B24886"/>
    <w:pPr>
      <w:keepNext/>
      <w:jc w:val="center"/>
      <w:outlineLvl w:val="0"/>
    </w:pPr>
    <w:rPr>
      <w:b/>
      <w:bCs/>
      <w:sz w:val="32"/>
    </w:rPr>
  </w:style>
  <w:style w:type="paragraph" w:styleId="Antrat2">
    <w:name w:val="heading 2"/>
    <w:basedOn w:val="prastasis"/>
    <w:next w:val="prastasis"/>
    <w:qFormat/>
    <w:rsid w:val="00B24886"/>
    <w:pPr>
      <w:keepNext/>
      <w:jc w:val="center"/>
      <w:outlineLvl w:val="1"/>
    </w:pPr>
    <w:rPr>
      <w:sz w:val="28"/>
    </w:rPr>
  </w:style>
  <w:style w:type="paragraph" w:styleId="Antrat3">
    <w:name w:val="heading 3"/>
    <w:basedOn w:val="prastasis"/>
    <w:next w:val="prastasis"/>
    <w:qFormat/>
    <w:rsid w:val="00B24886"/>
    <w:pPr>
      <w:keepNext/>
      <w:ind w:firstLine="720"/>
      <w:jc w:val="both"/>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link w:val="PagrindinistekstasDiagrama"/>
    <w:rsid w:val="00B24886"/>
    <w:pPr>
      <w:jc w:val="both"/>
    </w:pPr>
  </w:style>
  <w:style w:type="character" w:styleId="Hipersaitas">
    <w:name w:val="Hyperlink"/>
    <w:basedOn w:val="Numatytasispastraiposriftas"/>
    <w:uiPriority w:val="99"/>
    <w:rsid w:val="00B24886"/>
    <w:rPr>
      <w:color w:val="0000FF"/>
      <w:u w:val="single"/>
    </w:rPr>
  </w:style>
  <w:style w:type="paragraph" w:styleId="Pagrindiniotekstotrauka">
    <w:name w:val="Body Text Indent"/>
    <w:basedOn w:val="prastasis"/>
    <w:rsid w:val="00B24886"/>
    <w:pPr>
      <w:ind w:firstLine="720"/>
      <w:jc w:val="both"/>
    </w:p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99"/>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unhideWhenUsed/>
    <w:rsid w:val="00C17329"/>
    <w:pPr>
      <w:spacing w:after="200"/>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rsid w:val="00C17329"/>
    <w:rPr>
      <w:rFonts w:asciiTheme="minorHAnsi" w:eastAsiaTheme="minorHAnsi" w:hAnsiTheme="minorHAnsi" w:cstheme="minorBidi"/>
      <w:lang w:eastAsia="en-US"/>
    </w:rPr>
  </w:style>
  <w:style w:type="character" w:customStyle="1" w:styleId="PagrindinistekstasDiagrama">
    <w:name w:val="Pagrindinis tekstas Diagrama"/>
    <w:basedOn w:val="Numatytasispastraiposriftas"/>
    <w:link w:val="Pagrindinistekstas"/>
    <w:rsid w:val="00227BAF"/>
    <w:rPr>
      <w:sz w:val="24"/>
      <w:szCs w:val="24"/>
      <w:lang w:eastAsia="en-US"/>
    </w:rPr>
  </w:style>
  <w:style w:type="paragraph" w:styleId="Komentarotema">
    <w:name w:val="annotation subject"/>
    <w:basedOn w:val="Komentarotekstas"/>
    <w:next w:val="Komentarotekstas"/>
    <w:link w:val="KomentarotemaDiagrama"/>
    <w:semiHidden/>
    <w:unhideWhenUsed/>
    <w:rsid w:val="00F3614C"/>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F3614C"/>
    <w:rPr>
      <w:rFonts w:asciiTheme="minorHAnsi" w:eastAsiaTheme="minorHAnsi" w:hAnsiTheme="minorHAnsi" w:cstheme="minorBidi"/>
      <w:b/>
      <w:bCs/>
      <w:lang w:val="en-GB" w:eastAsia="en-US"/>
    </w:rPr>
  </w:style>
  <w:style w:type="paragraph" w:styleId="Pagrindinistekstas2">
    <w:name w:val="Body Text 2"/>
    <w:basedOn w:val="prastasis"/>
    <w:link w:val="Pagrindinistekstas2Diagrama"/>
    <w:unhideWhenUsed/>
    <w:rsid w:val="00416A2A"/>
    <w:pPr>
      <w:spacing w:after="120" w:line="480" w:lineRule="auto"/>
    </w:pPr>
  </w:style>
  <w:style w:type="character" w:customStyle="1" w:styleId="Pagrindinistekstas2Diagrama">
    <w:name w:val="Pagrindinis tekstas 2 Diagrama"/>
    <w:basedOn w:val="Numatytasispastraiposriftas"/>
    <w:link w:val="Pagrindinistekstas2"/>
    <w:rsid w:val="00416A2A"/>
    <w:rPr>
      <w:sz w:val="24"/>
      <w:szCs w:val="24"/>
      <w:lang w:val="en-GB" w:eastAsia="en-US"/>
    </w:rPr>
  </w:style>
  <w:style w:type="paragraph" w:customStyle="1" w:styleId="Standard">
    <w:name w:val="Standard"/>
    <w:rsid w:val="00F013EF"/>
    <w:pPr>
      <w:suppressAutoHyphens/>
      <w:overflowPunct w:val="0"/>
      <w:autoSpaceDN w:val="0"/>
      <w:textAlignment w:val="baseline"/>
    </w:pPr>
    <w:rPr>
      <w:sz w:val="24"/>
      <w:lang w:eastAsia="zh-CN"/>
    </w:rPr>
  </w:style>
  <w:style w:type="paragraph" w:styleId="Sraas">
    <w:name w:val="List"/>
    <w:basedOn w:val="prastasis"/>
    <w:rsid w:val="001E032E"/>
    <w:pPr>
      <w:suppressAutoHyphens/>
      <w:overflowPunct w:val="0"/>
      <w:autoSpaceDN w:val="0"/>
      <w:spacing w:after="140" w:line="288" w:lineRule="auto"/>
      <w:textAlignment w:val="baseline"/>
    </w:pPr>
    <w:rPr>
      <w:rFonts w:cs="Lucida Sans"/>
      <w:szCs w:val="20"/>
      <w:lang w:eastAsia="zh-CN"/>
    </w:rPr>
  </w:style>
  <w:style w:type="paragraph" w:customStyle="1" w:styleId="Textbody">
    <w:name w:val="Text body"/>
    <w:basedOn w:val="Standard"/>
    <w:rsid w:val="00370854"/>
    <w:pPr>
      <w:spacing w:after="140" w:line="288" w:lineRule="auto"/>
    </w:pPr>
  </w:style>
  <w:style w:type="character" w:styleId="Neapdorotaspaminjimas">
    <w:name w:val="Unresolved Mention"/>
    <w:basedOn w:val="Numatytasispastraiposriftas"/>
    <w:uiPriority w:val="99"/>
    <w:semiHidden/>
    <w:unhideWhenUsed/>
    <w:rsid w:val="0010586D"/>
    <w:rPr>
      <w:color w:val="605E5C"/>
      <w:shd w:val="clear" w:color="auto" w:fill="E1DFDD"/>
    </w:rPr>
  </w:style>
  <w:style w:type="paragraph" w:customStyle="1" w:styleId="no-spacing">
    <w:name w:val="no-spacing"/>
    <w:basedOn w:val="prastasis"/>
    <w:rsid w:val="00AD3DDA"/>
    <w:pPr>
      <w:spacing w:before="100" w:beforeAutospacing="1" w:after="100" w:afterAutospacing="1"/>
    </w:pPr>
    <w:rPr>
      <w:rFonts w:eastAsiaTheme="minorEastAsia"/>
      <w:lang w:eastAsia="lt-LT"/>
    </w:rPr>
  </w:style>
  <w:style w:type="character" w:customStyle="1" w:styleId="default-paragraph-font">
    <w:name w:val="default-paragraph-font"/>
    <w:basedOn w:val="Numatytasispastraiposriftas"/>
    <w:rsid w:val="00AD3DDA"/>
  </w:style>
  <w:style w:type="paragraph" w:customStyle="1" w:styleId="list-paragraph">
    <w:name w:val="list-paragraph"/>
    <w:basedOn w:val="prastasis"/>
    <w:rsid w:val="00AD3DDA"/>
    <w:pPr>
      <w:spacing w:before="100" w:beforeAutospacing="1" w:after="100" w:afterAutospacing="1"/>
    </w:pPr>
    <w:rPr>
      <w:rFonts w:eastAsiaTheme="minorEastAsia"/>
      <w:lang w:eastAsia="lt-LT"/>
    </w:rPr>
  </w:style>
  <w:style w:type="paragraph" w:styleId="Pataisymai">
    <w:name w:val="Revision"/>
    <w:hidden/>
    <w:uiPriority w:val="99"/>
    <w:semiHidden/>
    <w:rsid w:val="000F1598"/>
    <w:rPr>
      <w:sz w:val="24"/>
      <w:szCs w:val="24"/>
      <w:lang w:val="en-GB" w:eastAsia="en-US"/>
    </w:rPr>
  </w:style>
  <w:style w:type="paragraph" w:customStyle="1" w:styleId="body-text">
    <w:name w:val="body-text"/>
    <w:basedOn w:val="prastasis"/>
    <w:rsid w:val="00C22DDE"/>
    <w:pPr>
      <w:spacing w:before="100" w:beforeAutospacing="1" w:after="100" w:afterAutospacing="1"/>
    </w:pPr>
    <w:rPr>
      <w:rFonts w:eastAsiaTheme="minorEastAsia"/>
      <w:lang w:val="en-US"/>
    </w:rPr>
  </w:style>
  <w:style w:type="character" w:customStyle="1" w:styleId="Bodytext2">
    <w:name w:val="Body text (2)_"/>
    <w:basedOn w:val="Numatytasispastraiposriftas"/>
    <w:link w:val="Bodytext20"/>
    <w:rsid w:val="00D56C30"/>
    <w:rPr>
      <w:sz w:val="22"/>
      <w:szCs w:val="22"/>
      <w:shd w:val="clear" w:color="auto" w:fill="FFFFFF"/>
    </w:rPr>
  </w:style>
  <w:style w:type="paragraph" w:customStyle="1" w:styleId="Bodytext20">
    <w:name w:val="Body text (2)"/>
    <w:basedOn w:val="prastasis"/>
    <w:link w:val="Bodytext2"/>
    <w:rsid w:val="00D56C30"/>
    <w:pPr>
      <w:widowControl w:val="0"/>
      <w:shd w:val="clear" w:color="auto" w:fill="FFFFFF"/>
      <w:spacing w:line="0" w:lineRule="atLeast"/>
      <w:ind w:hanging="320"/>
    </w:pPr>
    <w:rPr>
      <w:sz w:val="22"/>
      <w:szCs w:val="22"/>
      <w:lang w:eastAsia="lt-LT"/>
    </w:rPr>
  </w:style>
  <w:style w:type="character" w:customStyle="1" w:styleId="Bodytext2Italic">
    <w:name w:val="Body text (2) + Italic"/>
    <w:basedOn w:val="Bodytext2"/>
    <w:rsid w:val="00355A09"/>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3">
    <w:name w:val="Body text (3)_"/>
    <w:basedOn w:val="Numatytasispastraiposriftas"/>
    <w:link w:val="Bodytext30"/>
    <w:rsid w:val="00355A09"/>
    <w:rPr>
      <w:i/>
      <w:iCs/>
      <w:sz w:val="22"/>
      <w:szCs w:val="22"/>
      <w:shd w:val="clear" w:color="auto" w:fill="FFFFFF"/>
    </w:rPr>
  </w:style>
  <w:style w:type="character" w:customStyle="1" w:styleId="Bodytext3NotItalic">
    <w:name w:val="Body text (3) + Not Italic"/>
    <w:basedOn w:val="Bodytext3"/>
    <w:rsid w:val="00355A09"/>
    <w:rPr>
      <w:i/>
      <w:iCs/>
      <w:color w:val="000000"/>
      <w:spacing w:val="0"/>
      <w:w w:val="100"/>
      <w:position w:val="0"/>
      <w:sz w:val="22"/>
      <w:szCs w:val="22"/>
      <w:shd w:val="clear" w:color="auto" w:fill="FFFFFF"/>
      <w:lang w:val="lt-LT" w:eastAsia="lt-LT" w:bidi="lt-LT"/>
    </w:rPr>
  </w:style>
  <w:style w:type="character" w:customStyle="1" w:styleId="Bodytext3Bold">
    <w:name w:val="Body text (3) + Bold"/>
    <w:basedOn w:val="Bodytext3"/>
    <w:rsid w:val="00355A09"/>
    <w:rPr>
      <w:b/>
      <w:bCs/>
      <w:i/>
      <w:iCs/>
      <w:color w:val="000000"/>
      <w:spacing w:val="0"/>
      <w:w w:val="100"/>
      <w:position w:val="0"/>
      <w:sz w:val="22"/>
      <w:szCs w:val="22"/>
      <w:shd w:val="clear" w:color="auto" w:fill="FFFFFF"/>
      <w:lang w:val="lt-LT" w:eastAsia="lt-LT" w:bidi="lt-LT"/>
    </w:rPr>
  </w:style>
  <w:style w:type="paragraph" w:customStyle="1" w:styleId="Bodytext30">
    <w:name w:val="Body text (3)"/>
    <w:basedOn w:val="prastasis"/>
    <w:link w:val="Bodytext3"/>
    <w:rsid w:val="00355A09"/>
    <w:pPr>
      <w:widowControl w:val="0"/>
      <w:shd w:val="clear" w:color="auto" w:fill="FFFFFF"/>
      <w:spacing w:line="259" w:lineRule="exact"/>
      <w:jc w:val="both"/>
    </w:pPr>
    <w:rPr>
      <w:i/>
      <w:iCs/>
      <w:sz w:val="22"/>
      <w:szCs w:val="22"/>
      <w:lang w:eastAsia="lt-LT"/>
    </w:rPr>
  </w:style>
  <w:style w:type="paragraph" w:customStyle="1" w:styleId="prastasis1">
    <w:name w:val="Įprastasis1"/>
    <w:basedOn w:val="prastasis"/>
    <w:rsid w:val="00496CCA"/>
    <w:pPr>
      <w:spacing w:before="100" w:beforeAutospacing="1" w:after="100" w:afterAutospacing="1"/>
    </w:pPr>
    <w:rPr>
      <w:rFonts w:eastAsiaTheme="minorEastAsia"/>
      <w:lang w:val="en-US"/>
    </w:rPr>
  </w:style>
  <w:style w:type="paragraph" w:styleId="prastasiniatinklio">
    <w:name w:val="Normal (Web)"/>
    <w:basedOn w:val="prastasis"/>
    <w:uiPriority w:val="99"/>
    <w:unhideWhenUsed/>
    <w:rsid w:val="007A55E6"/>
    <w:pPr>
      <w:spacing w:before="100" w:beforeAutospacing="1" w:after="100" w:afterAutospacing="1"/>
    </w:pPr>
    <w:rPr>
      <w:rFonts w:eastAsiaTheme="minorEastAsia"/>
      <w:lang w:val="en-US"/>
    </w:rPr>
  </w:style>
  <w:style w:type="character" w:customStyle="1" w:styleId="default-paragraph-fontclear">
    <w:name w:val="default-paragraph-fontclear"/>
    <w:basedOn w:val="Numatytasispastraiposriftas"/>
    <w:rsid w:val="00B6791A"/>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ED61C4"/>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286456">
      <w:bodyDiv w:val="1"/>
      <w:marLeft w:val="0"/>
      <w:marRight w:val="0"/>
      <w:marTop w:val="0"/>
      <w:marBottom w:val="0"/>
      <w:divBdr>
        <w:top w:val="none" w:sz="0" w:space="0" w:color="auto"/>
        <w:left w:val="none" w:sz="0" w:space="0" w:color="auto"/>
        <w:bottom w:val="none" w:sz="0" w:space="0" w:color="auto"/>
        <w:right w:val="none" w:sz="0" w:space="0" w:color="auto"/>
      </w:divBdr>
    </w:div>
    <w:div w:id="1376268441">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58551080">
      <w:bodyDiv w:val="1"/>
      <w:marLeft w:val="0"/>
      <w:marRight w:val="0"/>
      <w:marTop w:val="0"/>
      <w:marBottom w:val="0"/>
      <w:divBdr>
        <w:top w:val="none" w:sz="0" w:space="0" w:color="auto"/>
        <w:left w:val="none" w:sz="0" w:space="0" w:color="auto"/>
        <w:bottom w:val="none" w:sz="0" w:space="0" w:color="auto"/>
        <w:right w:val="none" w:sz="0" w:space="0" w:color="auto"/>
      </w:divBdr>
    </w:div>
    <w:div w:id="202959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folex.lt/ta/6535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42884-8FD0-479D-8C1C-078EEA808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11</Pages>
  <Words>6590</Words>
  <Characters>37568</Characters>
  <Application>Microsoft Office Word</Application>
  <DocSecurity>0</DocSecurity>
  <Lines>313</Lines>
  <Paragraphs>88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44070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Austėja K</dc:creator>
  <cp:keywords/>
  <dc:description/>
  <cp:lastModifiedBy>Austėja Kersnauskaitė</cp:lastModifiedBy>
  <cp:revision>14</cp:revision>
  <cp:lastPrinted>2025-02-17T10:52:00Z</cp:lastPrinted>
  <dcterms:created xsi:type="dcterms:W3CDTF">2025-05-13T13:33:00Z</dcterms:created>
  <dcterms:modified xsi:type="dcterms:W3CDTF">2025-05-15T08:03:00Z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cdaf1d05d575455a880cbcdef1f194c5202311141052130">
    <vt:lpwstr>fQWQhWWM5qvtMfSfiHq0gDAQWG0=</vt:lpwstr>
  </property>
  <property fmtid="{D5CDD505-2E9C-101B-9397-08002B2CF9AE}" pid="4" name="NSMbf626c8016484f26a9f92d3290bde384202505131632513">
    <vt:lpwstr>/2TNQsFTbT1VjkGmrPrUUq+snq4=</vt:lpwstr>
  </property>
</Properties>
</file>