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DA5BB4" w14:textId="41DAC3B4" w:rsidR="005E0322" w:rsidRDefault="00CF3A44" w:rsidP="00657F1E">
      <w:pPr>
        <w:ind w:left="5103"/>
      </w:pPr>
      <w:bookmarkStart w:id="0" w:name="_Hlk177981908"/>
      <w:r>
        <w:t>Civilinė byla Nr. </w:t>
      </w:r>
      <w:r w:rsidR="00657F1E">
        <w:t>e3K-3-</w:t>
      </w:r>
      <w:r w:rsidR="00F11F31">
        <w:t>203-421</w:t>
      </w:r>
      <w:r w:rsidR="00657F1E">
        <w:t>/2024</w:t>
      </w:r>
    </w:p>
    <w:bookmarkEnd w:id="0"/>
    <w:p w14:paraId="3CC271A4" w14:textId="1206487E" w:rsidR="00F11F31" w:rsidRDefault="00CF3A44" w:rsidP="00F11F31">
      <w:pPr>
        <w:ind w:left="5103"/>
      </w:pPr>
      <w:r>
        <w:t>Teisminio proceso Nr</w:t>
      </w:r>
      <w:r w:rsidR="005E0322">
        <w:t>.</w:t>
      </w:r>
      <w:r w:rsidR="00657F1E" w:rsidRPr="00657F1E">
        <w:t xml:space="preserve"> </w:t>
      </w:r>
      <w:r w:rsidR="00637546" w:rsidRPr="00637546">
        <w:t>2-55-3-00856-2023-1</w:t>
      </w:r>
    </w:p>
    <w:p w14:paraId="311FEC80" w14:textId="77777777" w:rsidR="00FD11C3" w:rsidRDefault="00CF3A44" w:rsidP="00FD11C3">
      <w:pPr>
        <w:ind w:left="5103"/>
        <w:rPr>
          <w:color w:val="000000"/>
        </w:rPr>
      </w:pPr>
      <w:r>
        <w:t xml:space="preserve">Procesinio sprendimo kategorijos: </w:t>
      </w:r>
      <w:r w:rsidR="00FD11C3" w:rsidRPr="0018083B">
        <w:rPr>
          <w:color w:val="000000"/>
        </w:rPr>
        <w:t>2.6.2.1</w:t>
      </w:r>
      <w:r w:rsidR="00FD11C3">
        <w:rPr>
          <w:color w:val="000000"/>
        </w:rPr>
        <w:t xml:space="preserve">; </w:t>
      </w:r>
      <w:r w:rsidR="00FD11C3" w:rsidRPr="0018083B">
        <w:rPr>
          <w:color w:val="000000"/>
        </w:rPr>
        <w:t>2.6.8.11.1</w:t>
      </w:r>
      <w:r w:rsidR="00FD11C3">
        <w:rPr>
          <w:color w:val="000000"/>
        </w:rPr>
        <w:t>;</w:t>
      </w:r>
      <w:r w:rsidR="00FD11C3" w:rsidRPr="0018083B">
        <w:rPr>
          <w:color w:val="000000"/>
        </w:rPr>
        <w:t xml:space="preserve"> 2.6.10.5.1</w:t>
      </w:r>
      <w:r w:rsidR="00FD11C3">
        <w:rPr>
          <w:color w:val="000000"/>
        </w:rPr>
        <w:t xml:space="preserve">; </w:t>
      </w:r>
      <w:r w:rsidR="00FD11C3" w:rsidRPr="0018083B">
        <w:rPr>
          <w:color w:val="000000"/>
        </w:rPr>
        <w:t>2.6.11.5</w:t>
      </w:r>
    </w:p>
    <w:p w14:paraId="0C26724F" w14:textId="7DB69DB7" w:rsidR="00EB2FA8" w:rsidRDefault="00EB2FA8" w:rsidP="00FD11C3">
      <w:pPr>
        <w:ind w:left="5103"/>
      </w:pPr>
      <w:r>
        <w:rPr>
          <w:color w:val="000000"/>
        </w:rPr>
        <w:t>(S)</w:t>
      </w:r>
    </w:p>
    <w:p w14:paraId="4649CDB5" w14:textId="77777777" w:rsidR="00CF3A44" w:rsidRDefault="00CF3A44" w:rsidP="00CF3A44">
      <w:pPr>
        <w:jc w:val="right"/>
      </w:pPr>
    </w:p>
    <w:p w14:paraId="1865634F" w14:textId="77777777" w:rsidR="00CF3A44" w:rsidRDefault="00CF3A44" w:rsidP="00CF3A44">
      <w:pPr>
        <w:jc w:val="center"/>
      </w:pPr>
      <w:r>
        <w:rPr>
          <w:noProof/>
        </w:rPr>
        <w:drawing>
          <wp:inline distT="0" distB="0" distL="0" distR="0" wp14:anchorId="71F3822B" wp14:editId="25D58EFA">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049F9D47" w14:textId="77777777" w:rsidR="00CF3A44" w:rsidRDefault="00CF3A44" w:rsidP="00CF3A44">
      <w:pPr>
        <w:jc w:val="center"/>
      </w:pPr>
    </w:p>
    <w:p w14:paraId="7A615C85" w14:textId="77777777" w:rsidR="00CF3A44" w:rsidRDefault="00CF3A44" w:rsidP="00CF3A44">
      <w:pPr>
        <w:keepNext/>
        <w:jc w:val="center"/>
        <w:outlineLvl w:val="0"/>
        <w:rPr>
          <w:b/>
          <w:bCs/>
          <w:sz w:val="32"/>
        </w:rPr>
      </w:pPr>
      <w:r>
        <w:rPr>
          <w:b/>
          <w:bCs/>
          <w:sz w:val="32"/>
        </w:rPr>
        <w:t>LIETUVOS AUKŠČIAUSIASIS TEISMAS</w:t>
      </w:r>
    </w:p>
    <w:p w14:paraId="04274F35" w14:textId="77777777" w:rsidR="00CF3A44" w:rsidRDefault="00CF3A44" w:rsidP="00CF3A44">
      <w:pPr>
        <w:keepNext/>
        <w:outlineLvl w:val="0"/>
        <w:rPr>
          <w:b/>
          <w:bCs/>
          <w:sz w:val="32"/>
        </w:rPr>
      </w:pPr>
    </w:p>
    <w:p w14:paraId="73166583" w14:textId="77777777" w:rsidR="00CF3A44" w:rsidRDefault="00CF3A44" w:rsidP="00CF3A44">
      <w:pPr>
        <w:keepNext/>
        <w:jc w:val="center"/>
        <w:outlineLvl w:val="0"/>
        <w:rPr>
          <w:b/>
          <w:bCs/>
          <w:sz w:val="32"/>
        </w:rPr>
      </w:pPr>
      <w:r>
        <w:rPr>
          <w:b/>
          <w:bCs/>
          <w:sz w:val="32"/>
        </w:rPr>
        <w:t>N U T A R T I S</w:t>
      </w:r>
    </w:p>
    <w:p w14:paraId="3D415ACF" w14:textId="77777777" w:rsidR="00CF3A44" w:rsidRDefault="00CF3A44" w:rsidP="00CF3A44">
      <w:pPr>
        <w:keepNext/>
        <w:jc w:val="center"/>
        <w:outlineLvl w:val="1"/>
        <w:rPr>
          <w:sz w:val="28"/>
        </w:rPr>
      </w:pPr>
      <w:r>
        <w:t>LIETUVOS RESPUBLIKOS VARDU</w:t>
      </w:r>
    </w:p>
    <w:p w14:paraId="0F4599BC" w14:textId="77777777" w:rsidR="00CF3A44" w:rsidRDefault="00CF3A44" w:rsidP="00CF3A44"/>
    <w:p w14:paraId="7C276F4D" w14:textId="3F55FD78" w:rsidR="00CF3A44" w:rsidRDefault="005E0322" w:rsidP="00CF3A44">
      <w:pPr>
        <w:keepNext/>
        <w:jc w:val="center"/>
        <w:outlineLvl w:val="0"/>
        <w:rPr>
          <w:bCs/>
        </w:rPr>
      </w:pPr>
      <w:r>
        <w:rPr>
          <w:bCs/>
        </w:rPr>
        <w:t>2024</w:t>
      </w:r>
      <w:r w:rsidR="00CF3A44">
        <w:rPr>
          <w:bCs/>
        </w:rPr>
        <w:t xml:space="preserve"> m. </w:t>
      </w:r>
      <w:r w:rsidR="00DD4CF5">
        <w:rPr>
          <w:bCs/>
        </w:rPr>
        <w:t>spalio 31</w:t>
      </w:r>
      <w:r w:rsidR="00CF3A44">
        <w:rPr>
          <w:bCs/>
        </w:rPr>
        <w:t xml:space="preserve"> d.</w:t>
      </w:r>
    </w:p>
    <w:p w14:paraId="0FE5CB0C" w14:textId="77777777" w:rsidR="00CF3A44" w:rsidRDefault="00CF3A44" w:rsidP="00CF3A44">
      <w:pPr>
        <w:jc w:val="center"/>
      </w:pPr>
      <w:r>
        <w:t>Vilnius</w:t>
      </w:r>
    </w:p>
    <w:p w14:paraId="7DAB3863" w14:textId="77777777" w:rsidR="00CF3A44" w:rsidRDefault="00CF3A44" w:rsidP="00CF3A44"/>
    <w:p w14:paraId="2C9F348A" w14:textId="5F8849A3" w:rsidR="00A96C96" w:rsidRPr="00760EAF" w:rsidRDefault="00A96C96" w:rsidP="00A96C96">
      <w:pPr>
        <w:tabs>
          <w:tab w:val="left" w:pos="709"/>
        </w:tabs>
        <w:jc w:val="both"/>
      </w:pPr>
      <w:r>
        <w:tab/>
      </w:r>
      <w:r w:rsidRPr="00760EAF">
        <w:t>Lietuvos Aukščiausiojo Teismo Civilinių bylų skyriaus teisėjų k</w:t>
      </w:r>
      <w:r w:rsidR="00FC4942">
        <w:t>olegija, susidedanti iš teisėjų</w:t>
      </w:r>
      <w:r w:rsidR="00B93242">
        <w:t xml:space="preserve"> </w:t>
      </w:r>
      <w:r w:rsidR="00637546">
        <w:t xml:space="preserve">Danguolės </w:t>
      </w:r>
      <w:proofErr w:type="spellStart"/>
      <w:r w:rsidR="00637546">
        <w:t>Bublienės</w:t>
      </w:r>
      <w:proofErr w:type="spellEnd"/>
      <w:r w:rsidR="00637546">
        <w:t xml:space="preserve"> </w:t>
      </w:r>
      <w:r w:rsidR="00657F1E">
        <w:t>(kolegijos pirminink</w:t>
      </w:r>
      <w:r w:rsidR="00637546">
        <w:t xml:space="preserve">ė), Gražinos </w:t>
      </w:r>
      <w:proofErr w:type="spellStart"/>
      <w:r w:rsidR="00637546">
        <w:t>Davidonienės</w:t>
      </w:r>
      <w:proofErr w:type="spellEnd"/>
      <w:r w:rsidR="007E0BD8">
        <w:t xml:space="preserve"> ir</w:t>
      </w:r>
      <w:r w:rsidR="00657F1E">
        <w:t xml:space="preserve"> </w:t>
      </w:r>
      <w:r w:rsidR="00637546">
        <w:t>Donato Šerno (</w:t>
      </w:r>
      <w:r w:rsidR="007E0BD8" w:rsidRPr="00760EAF">
        <w:t>pranešėja</w:t>
      </w:r>
      <w:r w:rsidR="00657F1E">
        <w:t>s</w:t>
      </w:r>
      <w:r w:rsidR="00B93242">
        <w:t>)</w:t>
      </w:r>
      <w:r w:rsidR="0060456A">
        <w:t>,</w:t>
      </w:r>
    </w:p>
    <w:p w14:paraId="72AF4E4C" w14:textId="00AAFCD8" w:rsidR="00CF3A44" w:rsidRDefault="00A96C96" w:rsidP="00CF3A44">
      <w:pPr>
        <w:ind w:firstLine="720"/>
        <w:jc w:val="both"/>
      </w:pPr>
      <w:r w:rsidRPr="00263659">
        <w:t xml:space="preserve">teismo posėdyje kasacine rašytinio proceso tvarka išnagrinėjo civilinę bylą </w:t>
      </w:r>
      <w:r w:rsidR="00637546" w:rsidRPr="00263659">
        <w:t>pagal</w:t>
      </w:r>
      <w:r w:rsidR="00637546">
        <w:t xml:space="preserve"> </w:t>
      </w:r>
      <w:r w:rsidR="00637546" w:rsidRPr="00637546">
        <w:rPr>
          <w:b/>
          <w:bCs/>
        </w:rPr>
        <w:t>ieškovės uždarosios akcinės bendrovės „</w:t>
      </w:r>
      <w:proofErr w:type="spellStart"/>
      <w:r w:rsidR="00637546" w:rsidRPr="00637546">
        <w:rPr>
          <w:b/>
          <w:bCs/>
        </w:rPr>
        <w:t>Enefit</w:t>
      </w:r>
      <w:proofErr w:type="spellEnd"/>
      <w:r w:rsidR="00637546" w:rsidRPr="00637546">
        <w:rPr>
          <w:b/>
          <w:bCs/>
        </w:rPr>
        <w:t>“</w:t>
      </w:r>
      <w:r w:rsidR="00637546" w:rsidRPr="00A87210">
        <w:t xml:space="preserve"> </w:t>
      </w:r>
      <w:r w:rsidR="00637546">
        <w:t xml:space="preserve">kasacinį skundą dėl Lietuvos apeliacinio teismo Civilinių bylų skyriaus teisėjų kolegijos 2024 m. balandžio 23 d. nutarties peržiūrėjimo civilinėje byloje </w:t>
      </w:r>
      <w:r w:rsidRPr="00263659">
        <w:t>pagal</w:t>
      </w:r>
      <w:r w:rsidR="00A87210">
        <w:t xml:space="preserve"> </w:t>
      </w:r>
      <w:r w:rsidR="00A87210" w:rsidRPr="00A87210">
        <w:t>ieškovės uždarosios akcinės bendrovės „</w:t>
      </w:r>
      <w:proofErr w:type="spellStart"/>
      <w:r w:rsidR="00A87210" w:rsidRPr="00A87210">
        <w:t>Enefit</w:t>
      </w:r>
      <w:proofErr w:type="spellEnd"/>
      <w:r w:rsidR="00A87210" w:rsidRPr="00A87210">
        <w:t>“ ieškinį atsakovei uždarajai akcinei bendrovei „</w:t>
      </w:r>
      <w:proofErr w:type="spellStart"/>
      <w:r w:rsidR="00A87210" w:rsidRPr="00A87210">
        <w:t>FishNet</w:t>
      </w:r>
      <w:proofErr w:type="spellEnd"/>
      <w:r w:rsidR="00A87210" w:rsidRPr="00A87210">
        <w:t>“ dėl skolos priteisimo</w:t>
      </w:r>
      <w:r w:rsidR="00B273FD">
        <w:t>.</w:t>
      </w:r>
    </w:p>
    <w:p w14:paraId="4A5BB457" w14:textId="77777777" w:rsidR="00455073" w:rsidRDefault="00455073" w:rsidP="00CF3A44">
      <w:pPr>
        <w:ind w:firstLine="720"/>
        <w:jc w:val="both"/>
      </w:pPr>
    </w:p>
    <w:p w14:paraId="3B225BD3" w14:textId="77777777" w:rsidR="00CF3A44" w:rsidRDefault="00CF3A44" w:rsidP="00CF3A44">
      <w:pPr>
        <w:ind w:firstLine="720"/>
        <w:jc w:val="both"/>
        <w:rPr>
          <w:b/>
          <w:bCs/>
        </w:rPr>
      </w:pPr>
      <w:r>
        <w:t xml:space="preserve">Teisėjų kolegija </w:t>
      </w:r>
    </w:p>
    <w:p w14:paraId="30298EE9" w14:textId="77777777" w:rsidR="00CF3A44" w:rsidRDefault="00CF3A44" w:rsidP="00CF3A44">
      <w:pPr>
        <w:ind w:firstLine="720"/>
        <w:jc w:val="both"/>
        <w:rPr>
          <w:b/>
          <w:bCs/>
        </w:rPr>
      </w:pPr>
    </w:p>
    <w:p w14:paraId="455C51A4" w14:textId="77777777" w:rsidR="00CF3A44" w:rsidRDefault="00CF3A44" w:rsidP="00CF3A44">
      <w:pPr>
        <w:jc w:val="both"/>
      </w:pPr>
      <w:r>
        <w:t>n u s t a t ė :</w:t>
      </w:r>
    </w:p>
    <w:p w14:paraId="01B4E7FC" w14:textId="77777777" w:rsidR="00CF3A44" w:rsidRDefault="00CF3A44" w:rsidP="00CF3A44">
      <w:pPr>
        <w:ind w:left="726" w:hanging="6"/>
        <w:jc w:val="both"/>
      </w:pPr>
    </w:p>
    <w:p w14:paraId="14345523" w14:textId="77777777" w:rsidR="00CF3A44" w:rsidRDefault="00CF3A44" w:rsidP="00CF3A44">
      <w:pPr>
        <w:spacing w:after="120"/>
        <w:jc w:val="center"/>
      </w:pPr>
      <w:r>
        <w:t>I. Ginčo esmė</w:t>
      </w:r>
    </w:p>
    <w:p w14:paraId="36B2E819" w14:textId="77777777" w:rsidR="00CF3A44" w:rsidRPr="0025506A" w:rsidRDefault="00CF3A44" w:rsidP="00CF3A44">
      <w:pPr>
        <w:spacing w:after="120"/>
        <w:ind w:firstLine="720"/>
      </w:pPr>
    </w:p>
    <w:p w14:paraId="087EE366" w14:textId="30683AC5" w:rsidR="00CF3A44" w:rsidRPr="00EB0C78" w:rsidRDefault="00CF3A44" w:rsidP="00EB0C78">
      <w:pPr>
        <w:pStyle w:val="Sraopastraipa"/>
        <w:numPr>
          <w:ilvl w:val="0"/>
          <w:numId w:val="1"/>
        </w:numPr>
        <w:spacing w:after="120" w:line="240" w:lineRule="auto"/>
        <w:contextualSpacing w:val="0"/>
        <w:jc w:val="both"/>
        <w:rPr>
          <w:rFonts w:ascii="Times New Roman" w:hAnsi="Times New Roman"/>
          <w:i/>
          <w:iCs/>
          <w:color w:val="FF0000"/>
          <w:sz w:val="24"/>
          <w:szCs w:val="24"/>
        </w:rPr>
      </w:pPr>
      <w:r w:rsidRPr="00EB0C78">
        <w:rPr>
          <w:rFonts w:ascii="Times New Roman" w:hAnsi="Times New Roman"/>
          <w:sz w:val="24"/>
          <w:szCs w:val="24"/>
        </w:rPr>
        <w:t xml:space="preserve">Kasacinėje byloje sprendžiama dėl </w:t>
      </w:r>
      <w:r w:rsidR="005C7EE2" w:rsidRPr="00EB0C78">
        <w:rPr>
          <w:rFonts w:ascii="Times New Roman" w:hAnsi="Times New Roman"/>
          <w:sz w:val="24"/>
          <w:szCs w:val="24"/>
        </w:rPr>
        <w:t>materialiosios teisės normų, reglamentuojančių mažos ir labai mažos įmonė</w:t>
      </w:r>
      <w:r w:rsidR="00EB0C78" w:rsidRPr="00EB0C78">
        <w:rPr>
          <w:rFonts w:ascii="Times New Roman" w:hAnsi="Times New Roman"/>
          <w:sz w:val="24"/>
          <w:szCs w:val="24"/>
        </w:rPr>
        <w:t>s</w:t>
      </w:r>
      <w:r w:rsidR="005C7EE2" w:rsidRPr="00EB0C78">
        <w:rPr>
          <w:rFonts w:ascii="Times New Roman" w:hAnsi="Times New Roman"/>
          <w:sz w:val="24"/>
          <w:szCs w:val="24"/>
        </w:rPr>
        <w:t xml:space="preserve"> teisę vienašališkai neatlygintinai nutraukti elektros energijos pirkimo</w:t>
      </w:r>
      <w:r w:rsidR="0018075C">
        <w:rPr>
          <w:rFonts w:ascii="Times New Roman" w:hAnsi="Times New Roman"/>
          <w:sz w:val="24"/>
          <w:szCs w:val="24"/>
        </w:rPr>
        <w:t>–</w:t>
      </w:r>
      <w:r w:rsidR="005C7EE2" w:rsidRPr="00EB0C78">
        <w:rPr>
          <w:rFonts w:ascii="Times New Roman" w:hAnsi="Times New Roman"/>
          <w:sz w:val="24"/>
          <w:szCs w:val="24"/>
        </w:rPr>
        <w:t xml:space="preserve">pardavimo sutartį, </w:t>
      </w:r>
      <w:r w:rsidRPr="00EB0C78">
        <w:rPr>
          <w:rFonts w:ascii="Times New Roman" w:hAnsi="Times New Roman"/>
          <w:sz w:val="24"/>
          <w:szCs w:val="24"/>
        </w:rPr>
        <w:t>aiškinimo ir taikymo.</w:t>
      </w:r>
      <w:r w:rsidR="00D41C27" w:rsidRPr="00EB0C78">
        <w:rPr>
          <w:rFonts w:ascii="Times New Roman" w:hAnsi="Times New Roman"/>
          <w:sz w:val="24"/>
          <w:szCs w:val="24"/>
        </w:rPr>
        <w:t xml:space="preserve"> </w:t>
      </w:r>
    </w:p>
    <w:p w14:paraId="06E66B24" w14:textId="29A35ED3" w:rsidR="00A12C87" w:rsidRPr="0025506A" w:rsidRDefault="002F50B9" w:rsidP="002F50B9">
      <w:pPr>
        <w:pStyle w:val="Sraopastraipa"/>
        <w:numPr>
          <w:ilvl w:val="0"/>
          <w:numId w:val="1"/>
        </w:numPr>
        <w:spacing w:after="120" w:line="240" w:lineRule="auto"/>
        <w:contextualSpacing w:val="0"/>
        <w:jc w:val="both"/>
        <w:rPr>
          <w:rFonts w:ascii="Times New Roman" w:hAnsi="Times New Roman"/>
          <w:sz w:val="24"/>
          <w:szCs w:val="24"/>
        </w:rPr>
      </w:pPr>
      <w:r w:rsidRPr="0025506A">
        <w:rPr>
          <w:rFonts w:ascii="Times New Roman" w:hAnsi="Times New Roman"/>
          <w:sz w:val="24"/>
          <w:szCs w:val="24"/>
        </w:rPr>
        <w:t>Ieškovė</w:t>
      </w:r>
      <w:r w:rsidR="00CF3A44" w:rsidRPr="0025506A">
        <w:rPr>
          <w:rFonts w:ascii="Times New Roman" w:hAnsi="Times New Roman"/>
          <w:sz w:val="24"/>
          <w:szCs w:val="24"/>
        </w:rPr>
        <w:t xml:space="preserve"> prašė</w:t>
      </w:r>
      <w:r w:rsidR="00A96C96" w:rsidRPr="0025506A">
        <w:rPr>
          <w:rFonts w:ascii="Times New Roman" w:hAnsi="Times New Roman"/>
          <w:sz w:val="24"/>
          <w:szCs w:val="24"/>
        </w:rPr>
        <w:t xml:space="preserve"> teismo</w:t>
      </w:r>
      <w:r w:rsidR="00354B1C" w:rsidRPr="0025506A">
        <w:rPr>
          <w:rFonts w:ascii="Times New Roman" w:hAnsi="Times New Roman"/>
          <w:sz w:val="24"/>
          <w:szCs w:val="24"/>
        </w:rPr>
        <w:t xml:space="preserve"> priteisti iš atsakovės 1 143 973,38 Eur sutarties nutraukimo mokesčio ir 6</w:t>
      </w:r>
      <w:r w:rsidR="0018075C">
        <w:rPr>
          <w:rFonts w:ascii="Times New Roman" w:hAnsi="Times New Roman"/>
          <w:sz w:val="24"/>
          <w:szCs w:val="24"/>
        </w:rPr>
        <w:t> </w:t>
      </w:r>
      <w:r w:rsidR="00354B1C" w:rsidRPr="0025506A">
        <w:rPr>
          <w:rFonts w:ascii="Times New Roman" w:hAnsi="Times New Roman"/>
          <w:sz w:val="24"/>
          <w:szCs w:val="24"/>
        </w:rPr>
        <w:t>proc. dydžio metines palūkanas nuo priteistos sumos nuo bylos iškėlimo teisme iki teismo sprendimo visiško įvykdymo</w:t>
      </w:r>
      <w:r w:rsidR="00A12C87" w:rsidRPr="0025506A">
        <w:rPr>
          <w:rFonts w:ascii="Times New Roman" w:hAnsi="Times New Roman"/>
          <w:sz w:val="24"/>
          <w:szCs w:val="24"/>
        </w:rPr>
        <w:t xml:space="preserve">. </w:t>
      </w:r>
    </w:p>
    <w:p w14:paraId="50A90890" w14:textId="55792953" w:rsidR="006C0D56" w:rsidRPr="0025506A" w:rsidRDefault="00A12C87" w:rsidP="006C0D56">
      <w:pPr>
        <w:pStyle w:val="Sraopastraipa"/>
        <w:numPr>
          <w:ilvl w:val="0"/>
          <w:numId w:val="1"/>
        </w:numPr>
        <w:spacing w:after="120" w:line="240" w:lineRule="auto"/>
        <w:contextualSpacing w:val="0"/>
        <w:jc w:val="both"/>
        <w:rPr>
          <w:rFonts w:ascii="Times New Roman" w:hAnsi="Times New Roman"/>
          <w:sz w:val="24"/>
          <w:szCs w:val="24"/>
        </w:rPr>
      </w:pPr>
      <w:r w:rsidRPr="0025506A">
        <w:rPr>
          <w:rFonts w:ascii="Times New Roman" w:hAnsi="Times New Roman"/>
          <w:sz w:val="24"/>
          <w:szCs w:val="24"/>
        </w:rPr>
        <w:t>Ieškovė nurodė, kad</w:t>
      </w:r>
      <w:r w:rsidR="00354B1C" w:rsidRPr="0025506A">
        <w:rPr>
          <w:rFonts w:ascii="Times New Roman" w:hAnsi="Times New Roman"/>
          <w:sz w:val="24"/>
          <w:szCs w:val="24"/>
        </w:rPr>
        <w:t xml:space="preserve"> </w:t>
      </w:r>
      <w:r w:rsidR="00D93EBD" w:rsidRPr="0025506A">
        <w:rPr>
          <w:rFonts w:ascii="Times New Roman" w:hAnsi="Times New Roman"/>
          <w:sz w:val="24"/>
          <w:szCs w:val="24"/>
        </w:rPr>
        <w:t>2022 m. rugpjūčio 16 d. šalys sudarė Elektros energijos pirkimo–pardavimo sutartį Nr. EL2022081644142LT</w:t>
      </w:r>
      <w:r w:rsidR="008D27B4" w:rsidRPr="0025506A">
        <w:rPr>
          <w:rFonts w:ascii="Times New Roman" w:hAnsi="Times New Roman"/>
          <w:sz w:val="24"/>
          <w:szCs w:val="24"/>
        </w:rPr>
        <w:t xml:space="preserve"> (toliau – ir Sutartis),</w:t>
      </w:r>
      <w:r w:rsidR="00D93EBD" w:rsidRPr="0025506A">
        <w:rPr>
          <w:rFonts w:ascii="Times New Roman" w:hAnsi="Times New Roman"/>
          <w:sz w:val="24"/>
          <w:szCs w:val="24"/>
        </w:rPr>
        <w:t xml:space="preserve"> kuria sutarė dėl elektros energijos tiekimo atsakovei priklausantiems ir </w:t>
      </w:r>
      <w:r w:rsidR="0018075C">
        <w:rPr>
          <w:rFonts w:ascii="Times New Roman" w:hAnsi="Times New Roman"/>
          <w:sz w:val="24"/>
          <w:szCs w:val="24"/>
        </w:rPr>
        <w:t xml:space="preserve">jos </w:t>
      </w:r>
      <w:r w:rsidR="00D93EBD" w:rsidRPr="0025506A">
        <w:rPr>
          <w:rFonts w:ascii="Times New Roman" w:hAnsi="Times New Roman"/>
          <w:sz w:val="24"/>
          <w:szCs w:val="24"/>
        </w:rPr>
        <w:t>naudojamiems objektams.</w:t>
      </w:r>
    </w:p>
    <w:p w14:paraId="2CF3B206" w14:textId="7B799486" w:rsidR="0025506A" w:rsidRPr="005402A9" w:rsidRDefault="008D27B4" w:rsidP="00AB5F6B">
      <w:pPr>
        <w:pStyle w:val="Sraopastraipa"/>
        <w:numPr>
          <w:ilvl w:val="0"/>
          <w:numId w:val="1"/>
        </w:numPr>
        <w:spacing w:after="120" w:line="240" w:lineRule="auto"/>
        <w:contextualSpacing w:val="0"/>
        <w:jc w:val="both"/>
        <w:rPr>
          <w:rFonts w:ascii="Times New Roman" w:hAnsi="Times New Roman"/>
          <w:sz w:val="24"/>
          <w:szCs w:val="24"/>
        </w:rPr>
      </w:pPr>
      <w:r w:rsidRPr="0025506A">
        <w:rPr>
          <w:rFonts w:ascii="Times New Roman" w:hAnsi="Times New Roman"/>
          <w:sz w:val="24"/>
          <w:szCs w:val="24"/>
        </w:rPr>
        <w:t xml:space="preserve">Ieškovė nurodė, kad Sutarties Bendrųjų sąlygų 6.9 punkte nustatyta, </w:t>
      </w:r>
      <w:r w:rsidR="00A64DD0">
        <w:rPr>
          <w:rFonts w:ascii="Times New Roman" w:hAnsi="Times New Roman"/>
          <w:sz w:val="24"/>
          <w:szCs w:val="24"/>
        </w:rPr>
        <w:t>jog</w:t>
      </w:r>
      <w:r w:rsidRPr="0025506A">
        <w:rPr>
          <w:rFonts w:ascii="Times New Roman" w:hAnsi="Times New Roman"/>
          <w:sz w:val="24"/>
          <w:szCs w:val="24"/>
        </w:rPr>
        <w:t xml:space="preserve"> pirkėja (atsakovė) turi teisę bet kuriuo metu nutraukti Sutartį, apie tai prieš 30 (trisdešimt) kalendorinių dienų informuodama pardavėją (ieškovę) raštu arba forma, kuri gali būti atkuriama raštu, ir sumokėdama Sutarties nutraukimo mokestį. Atsakovės iniciatyva Sutartis prieš terminą buvo nutraukta 2023</w:t>
      </w:r>
      <w:r w:rsidR="0025506A">
        <w:rPr>
          <w:rFonts w:ascii="Times New Roman" w:hAnsi="Times New Roman"/>
          <w:sz w:val="24"/>
          <w:szCs w:val="24"/>
        </w:rPr>
        <w:t xml:space="preserve"> m</w:t>
      </w:r>
      <w:r w:rsidR="0025506A" w:rsidRPr="005402A9">
        <w:rPr>
          <w:rFonts w:ascii="Times New Roman" w:hAnsi="Times New Roman"/>
          <w:sz w:val="24"/>
          <w:szCs w:val="24"/>
        </w:rPr>
        <w:t xml:space="preserve">. birželio </w:t>
      </w:r>
      <w:r w:rsidRPr="005402A9">
        <w:rPr>
          <w:rFonts w:ascii="Times New Roman" w:hAnsi="Times New Roman"/>
          <w:sz w:val="24"/>
          <w:szCs w:val="24"/>
        </w:rPr>
        <w:t>30</w:t>
      </w:r>
      <w:r w:rsidR="0025506A" w:rsidRPr="005402A9">
        <w:rPr>
          <w:rFonts w:ascii="Times New Roman" w:hAnsi="Times New Roman"/>
          <w:sz w:val="24"/>
          <w:szCs w:val="24"/>
        </w:rPr>
        <w:t xml:space="preserve"> d.</w:t>
      </w:r>
      <w:r w:rsidRPr="005402A9">
        <w:rPr>
          <w:rFonts w:ascii="Times New Roman" w:hAnsi="Times New Roman"/>
          <w:sz w:val="24"/>
          <w:szCs w:val="24"/>
        </w:rPr>
        <w:t xml:space="preserve">, todėl atsižvelgiant į Sutarties sąlygas </w:t>
      </w:r>
      <w:r w:rsidR="0025506A" w:rsidRPr="005402A9">
        <w:rPr>
          <w:rFonts w:ascii="Times New Roman" w:hAnsi="Times New Roman"/>
          <w:sz w:val="24"/>
          <w:szCs w:val="24"/>
        </w:rPr>
        <w:t>a</w:t>
      </w:r>
      <w:r w:rsidRPr="005402A9">
        <w:rPr>
          <w:rFonts w:ascii="Times New Roman" w:hAnsi="Times New Roman"/>
          <w:sz w:val="24"/>
          <w:szCs w:val="24"/>
        </w:rPr>
        <w:t xml:space="preserve">tsakovei kilo pareiga sumokėti Sutarties nutraukimo mokestį. </w:t>
      </w:r>
    </w:p>
    <w:p w14:paraId="7FBA56E6" w14:textId="0C804BB4" w:rsidR="000C43FD" w:rsidRPr="005402A9" w:rsidRDefault="008D27B4" w:rsidP="00AB5F6B">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lastRenderedPageBreak/>
        <w:t xml:space="preserve">Fiksuotos kainos elektros energijos pirkimo sprendimo (kainodaros) sąlygų, kurios yra neatsiejama Sutarties dalis, 5.1 punkte nustatyta sutarties nutraukimo mokesčio apskaičiavimo tvarka. </w:t>
      </w:r>
      <w:r w:rsidR="009F7171" w:rsidRPr="005402A9">
        <w:rPr>
          <w:rFonts w:ascii="Times New Roman" w:hAnsi="Times New Roman"/>
          <w:sz w:val="24"/>
          <w:szCs w:val="24"/>
        </w:rPr>
        <w:t>A</w:t>
      </w:r>
      <w:r w:rsidRPr="005402A9">
        <w:rPr>
          <w:rFonts w:ascii="Times New Roman" w:hAnsi="Times New Roman"/>
          <w:sz w:val="24"/>
          <w:szCs w:val="24"/>
        </w:rPr>
        <w:t xml:space="preserve">tsakovės mokėtinas sutarties nutraukimo mokestis apskaičiuotas taip: 9185 </w:t>
      </w:r>
      <w:r w:rsidR="0018075C" w:rsidRPr="0018075C">
        <w:rPr>
          <w:rFonts w:ascii="Times New Roman" w:hAnsi="Times New Roman"/>
          <w:sz w:val="24"/>
          <w:szCs w:val="24"/>
        </w:rPr>
        <w:t>×</w:t>
      </w:r>
      <w:r w:rsidRPr="005402A9">
        <w:rPr>
          <w:rFonts w:ascii="Times New Roman" w:hAnsi="Times New Roman"/>
          <w:sz w:val="24"/>
          <w:szCs w:val="24"/>
        </w:rPr>
        <w:t xml:space="preserve"> 207</w:t>
      </w:r>
      <w:r w:rsidR="003F17CE" w:rsidRPr="005402A9">
        <w:rPr>
          <w:rFonts w:ascii="Times New Roman" w:hAnsi="Times New Roman"/>
          <w:sz w:val="24"/>
          <w:szCs w:val="24"/>
        </w:rPr>
        <w:t>,</w:t>
      </w:r>
      <w:r w:rsidRPr="005402A9">
        <w:rPr>
          <w:rFonts w:ascii="Times New Roman" w:hAnsi="Times New Roman"/>
          <w:sz w:val="24"/>
          <w:szCs w:val="24"/>
        </w:rPr>
        <w:t xml:space="preserve">58 </w:t>
      </w:r>
      <w:r w:rsidR="0018075C" w:rsidRPr="0018075C">
        <w:rPr>
          <w:rFonts w:ascii="Times New Roman" w:hAnsi="Times New Roman"/>
          <w:sz w:val="24"/>
          <w:szCs w:val="24"/>
        </w:rPr>
        <w:t>×</w:t>
      </w:r>
      <w:r w:rsidRPr="005402A9">
        <w:rPr>
          <w:rFonts w:ascii="Times New Roman" w:hAnsi="Times New Roman"/>
          <w:sz w:val="24"/>
          <w:szCs w:val="24"/>
        </w:rPr>
        <w:t xml:space="preserve"> 0,6 = 1 143 973,38 Eur (9185 MWh – nesuvartotas elektros energijos kiekis, 207,58 Eur/MWh – Sutartyje nustatyta elektros energijos kaina</w:t>
      </w:r>
      <w:r w:rsidR="002B4480" w:rsidRPr="005402A9">
        <w:rPr>
          <w:rFonts w:ascii="Times New Roman" w:hAnsi="Times New Roman"/>
          <w:sz w:val="24"/>
          <w:szCs w:val="24"/>
        </w:rPr>
        <w:t>, 0,6 koeficientas</w:t>
      </w:r>
      <w:r w:rsidRPr="005402A9">
        <w:rPr>
          <w:rFonts w:ascii="Times New Roman" w:hAnsi="Times New Roman"/>
          <w:sz w:val="24"/>
          <w:szCs w:val="24"/>
        </w:rPr>
        <w:t>). 2023</w:t>
      </w:r>
      <w:r w:rsidR="000E5E52" w:rsidRPr="005402A9">
        <w:rPr>
          <w:rFonts w:ascii="Times New Roman" w:hAnsi="Times New Roman"/>
          <w:sz w:val="24"/>
          <w:szCs w:val="24"/>
        </w:rPr>
        <w:t xml:space="preserve"> m. birželio </w:t>
      </w:r>
      <w:r w:rsidRPr="005402A9">
        <w:rPr>
          <w:rFonts w:ascii="Times New Roman" w:hAnsi="Times New Roman"/>
          <w:sz w:val="24"/>
          <w:szCs w:val="24"/>
        </w:rPr>
        <w:t>14</w:t>
      </w:r>
      <w:r w:rsidR="000E5E52" w:rsidRPr="005402A9">
        <w:rPr>
          <w:rFonts w:ascii="Times New Roman" w:hAnsi="Times New Roman"/>
          <w:sz w:val="24"/>
          <w:szCs w:val="24"/>
        </w:rPr>
        <w:t xml:space="preserve"> d.</w:t>
      </w:r>
      <w:r w:rsidRPr="005402A9">
        <w:rPr>
          <w:rFonts w:ascii="Times New Roman" w:hAnsi="Times New Roman"/>
          <w:sz w:val="24"/>
          <w:szCs w:val="24"/>
        </w:rPr>
        <w:t xml:space="preserve"> </w:t>
      </w:r>
      <w:r w:rsidR="0018075C">
        <w:rPr>
          <w:rFonts w:ascii="Times New Roman" w:hAnsi="Times New Roman"/>
          <w:sz w:val="24"/>
          <w:szCs w:val="24"/>
        </w:rPr>
        <w:t xml:space="preserve">ieškovė </w:t>
      </w:r>
      <w:r w:rsidRPr="005402A9">
        <w:rPr>
          <w:rFonts w:ascii="Times New Roman" w:hAnsi="Times New Roman"/>
          <w:sz w:val="24"/>
          <w:szCs w:val="24"/>
        </w:rPr>
        <w:t xml:space="preserve">išrašė </w:t>
      </w:r>
      <w:r w:rsidR="000E5E52" w:rsidRPr="005402A9">
        <w:rPr>
          <w:rFonts w:ascii="Times New Roman" w:hAnsi="Times New Roman"/>
          <w:sz w:val="24"/>
          <w:szCs w:val="24"/>
        </w:rPr>
        <w:t>nurodyt</w:t>
      </w:r>
      <w:r w:rsidR="0018075C">
        <w:rPr>
          <w:rFonts w:ascii="Times New Roman" w:hAnsi="Times New Roman"/>
          <w:sz w:val="24"/>
          <w:szCs w:val="24"/>
        </w:rPr>
        <w:t>os</w:t>
      </w:r>
      <w:r w:rsidR="000E5E52" w:rsidRPr="005402A9">
        <w:rPr>
          <w:rFonts w:ascii="Times New Roman" w:hAnsi="Times New Roman"/>
          <w:sz w:val="24"/>
          <w:szCs w:val="24"/>
        </w:rPr>
        <w:t xml:space="preserve"> sum</w:t>
      </w:r>
      <w:r w:rsidR="0018075C">
        <w:rPr>
          <w:rFonts w:ascii="Times New Roman" w:hAnsi="Times New Roman"/>
          <w:sz w:val="24"/>
          <w:szCs w:val="24"/>
        </w:rPr>
        <w:t>os</w:t>
      </w:r>
      <w:r w:rsidR="000E5E52" w:rsidRPr="005402A9">
        <w:rPr>
          <w:rFonts w:ascii="Times New Roman" w:hAnsi="Times New Roman"/>
          <w:sz w:val="24"/>
          <w:szCs w:val="24"/>
        </w:rPr>
        <w:t xml:space="preserve"> </w:t>
      </w:r>
      <w:r w:rsidRPr="005402A9">
        <w:rPr>
          <w:rFonts w:ascii="Times New Roman" w:hAnsi="Times New Roman"/>
          <w:sz w:val="24"/>
          <w:szCs w:val="24"/>
        </w:rPr>
        <w:t>PVM sąskaitą</w:t>
      </w:r>
      <w:r w:rsidR="0018075C">
        <w:rPr>
          <w:rFonts w:ascii="Times New Roman" w:hAnsi="Times New Roman"/>
          <w:sz w:val="24"/>
          <w:szCs w:val="24"/>
        </w:rPr>
        <w:t xml:space="preserve"> </w:t>
      </w:r>
      <w:r w:rsidRPr="005402A9">
        <w:rPr>
          <w:rFonts w:ascii="Times New Roman" w:hAnsi="Times New Roman"/>
          <w:sz w:val="24"/>
          <w:szCs w:val="24"/>
        </w:rPr>
        <w:t>faktūrą</w:t>
      </w:r>
      <w:r w:rsidR="009F7171" w:rsidRPr="005402A9">
        <w:rPr>
          <w:rFonts w:ascii="Times New Roman" w:hAnsi="Times New Roman"/>
          <w:sz w:val="24"/>
          <w:szCs w:val="24"/>
        </w:rPr>
        <w:t>,</w:t>
      </w:r>
      <w:r w:rsidRPr="005402A9">
        <w:rPr>
          <w:rFonts w:ascii="Times New Roman" w:hAnsi="Times New Roman"/>
          <w:sz w:val="24"/>
          <w:szCs w:val="24"/>
        </w:rPr>
        <w:t xml:space="preserve"> serija ENE</w:t>
      </w:r>
      <w:r w:rsidR="0018075C">
        <w:rPr>
          <w:rFonts w:ascii="Times New Roman" w:hAnsi="Times New Roman"/>
          <w:sz w:val="24"/>
          <w:szCs w:val="24"/>
        </w:rPr>
        <w:t>,</w:t>
      </w:r>
      <w:r w:rsidRPr="005402A9">
        <w:rPr>
          <w:rFonts w:ascii="Times New Roman" w:hAnsi="Times New Roman"/>
          <w:sz w:val="24"/>
          <w:szCs w:val="24"/>
        </w:rPr>
        <w:t xml:space="preserve"> Nr. 193588</w:t>
      </w:r>
      <w:r w:rsidR="000E5E52" w:rsidRPr="005402A9">
        <w:rPr>
          <w:rFonts w:ascii="Times New Roman" w:hAnsi="Times New Roman"/>
          <w:sz w:val="24"/>
          <w:szCs w:val="24"/>
        </w:rPr>
        <w:t>, tačiau atsakovė</w:t>
      </w:r>
      <w:r w:rsidRPr="005402A9">
        <w:rPr>
          <w:rFonts w:ascii="Times New Roman" w:hAnsi="Times New Roman"/>
          <w:sz w:val="24"/>
          <w:szCs w:val="24"/>
        </w:rPr>
        <w:t xml:space="preserve"> </w:t>
      </w:r>
      <w:r w:rsidR="000E5E52" w:rsidRPr="005402A9">
        <w:rPr>
          <w:rFonts w:ascii="Times New Roman" w:hAnsi="Times New Roman"/>
          <w:sz w:val="24"/>
          <w:szCs w:val="24"/>
        </w:rPr>
        <w:t>jos neapmokėjo</w:t>
      </w:r>
      <w:r w:rsidRPr="005402A9">
        <w:rPr>
          <w:rFonts w:ascii="Times New Roman" w:hAnsi="Times New Roman"/>
          <w:sz w:val="24"/>
          <w:szCs w:val="24"/>
        </w:rPr>
        <w:t>.</w:t>
      </w:r>
    </w:p>
    <w:p w14:paraId="2AA4A68C" w14:textId="77777777" w:rsidR="00041064" w:rsidRPr="005402A9" w:rsidRDefault="00041064" w:rsidP="00DB67F9">
      <w:pPr>
        <w:pStyle w:val="Sraopastraipa"/>
        <w:spacing w:after="120" w:line="240" w:lineRule="auto"/>
        <w:ind w:left="360"/>
        <w:contextualSpacing w:val="0"/>
        <w:jc w:val="both"/>
        <w:rPr>
          <w:rFonts w:ascii="Times New Roman" w:hAnsi="Times New Roman"/>
          <w:sz w:val="24"/>
          <w:szCs w:val="24"/>
        </w:rPr>
      </w:pPr>
    </w:p>
    <w:p w14:paraId="09961F68" w14:textId="77777777" w:rsidR="00CF3A44" w:rsidRPr="005402A9" w:rsidRDefault="00CF3A44" w:rsidP="00CF3A44">
      <w:pPr>
        <w:pStyle w:val="Sraopastraipa"/>
        <w:spacing w:after="120" w:line="240" w:lineRule="auto"/>
        <w:ind w:left="0"/>
        <w:contextualSpacing w:val="0"/>
        <w:jc w:val="center"/>
        <w:rPr>
          <w:rFonts w:ascii="Times New Roman" w:hAnsi="Times New Roman"/>
          <w:sz w:val="24"/>
          <w:szCs w:val="24"/>
        </w:rPr>
      </w:pPr>
      <w:r w:rsidRPr="005402A9">
        <w:rPr>
          <w:rFonts w:ascii="Times New Roman" w:hAnsi="Times New Roman"/>
          <w:sz w:val="24"/>
          <w:szCs w:val="24"/>
        </w:rPr>
        <w:t>II. Pirmosios ir apeliacinės instancijos teismų procesinių sprendimų esmė</w:t>
      </w:r>
    </w:p>
    <w:p w14:paraId="5F3F8463" w14:textId="77777777" w:rsidR="00CF3A44" w:rsidRPr="005402A9"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22C6BF3B" w14:textId="6AE69B58" w:rsidR="00731E11" w:rsidRPr="005402A9" w:rsidRDefault="00337DB5" w:rsidP="000C43FD">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Vilniaus apygardos </w:t>
      </w:r>
      <w:r w:rsidR="006A0ABE" w:rsidRPr="005402A9">
        <w:rPr>
          <w:rFonts w:ascii="Times New Roman" w:hAnsi="Times New Roman"/>
          <w:sz w:val="24"/>
          <w:szCs w:val="24"/>
        </w:rPr>
        <w:t>teismas</w:t>
      </w:r>
      <w:r w:rsidRPr="005402A9">
        <w:rPr>
          <w:rFonts w:ascii="Times New Roman" w:hAnsi="Times New Roman"/>
          <w:sz w:val="24"/>
          <w:szCs w:val="24"/>
        </w:rPr>
        <w:t xml:space="preserve"> 2023 m. gruodžio 11 d. sprendimu ieškinį atmetė.</w:t>
      </w:r>
    </w:p>
    <w:p w14:paraId="3DA2F82D" w14:textId="409075FA" w:rsidR="00731E11" w:rsidRPr="005402A9" w:rsidRDefault="00731E11" w:rsidP="00811DD3">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T</w:t>
      </w:r>
      <w:r w:rsidR="006A0ABE" w:rsidRPr="005402A9">
        <w:rPr>
          <w:rFonts w:ascii="Times New Roman" w:hAnsi="Times New Roman"/>
          <w:sz w:val="24"/>
          <w:szCs w:val="24"/>
        </w:rPr>
        <w:t>eismas nurodė, kad</w:t>
      </w:r>
      <w:r w:rsidR="007C7DA6" w:rsidRPr="005402A9">
        <w:rPr>
          <w:rFonts w:ascii="Times New Roman" w:hAnsi="Times New Roman"/>
          <w:sz w:val="24"/>
          <w:szCs w:val="24"/>
        </w:rPr>
        <w:t xml:space="preserve"> </w:t>
      </w:r>
      <w:r w:rsidR="0097031E" w:rsidRPr="005402A9">
        <w:rPr>
          <w:rFonts w:ascii="Times New Roman" w:hAnsi="Times New Roman"/>
          <w:sz w:val="24"/>
          <w:szCs w:val="24"/>
        </w:rPr>
        <w:t xml:space="preserve">2014 m. gruodžio 30 d. </w:t>
      </w:r>
      <w:r w:rsidR="007C7DA6" w:rsidRPr="005402A9">
        <w:rPr>
          <w:rFonts w:ascii="Times New Roman" w:hAnsi="Times New Roman"/>
          <w:sz w:val="24"/>
          <w:szCs w:val="24"/>
        </w:rPr>
        <w:t>ieškovė su Estijos įmone „</w:t>
      </w:r>
      <w:proofErr w:type="spellStart"/>
      <w:r w:rsidR="0097031E" w:rsidRPr="005402A9">
        <w:rPr>
          <w:rFonts w:ascii="Times New Roman" w:hAnsi="Times New Roman"/>
          <w:sz w:val="24"/>
          <w:szCs w:val="24"/>
        </w:rPr>
        <w:t>Eesti</w:t>
      </w:r>
      <w:proofErr w:type="spellEnd"/>
      <w:r w:rsidR="0097031E" w:rsidRPr="005402A9">
        <w:rPr>
          <w:rFonts w:ascii="Times New Roman" w:hAnsi="Times New Roman"/>
          <w:sz w:val="24"/>
          <w:szCs w:val="24"/>
        </w:rPr>
        <w:t xml:space="preserve"> </w:t>
      </w:r>
      <w:proofErr w:type="spellStart"/>
      <w:r w:rsidR="0097031E" w:rsidRPr="005402A9">
        <w:rPr>
          <w:rFonts w:ascii="Times New Roman" w:hAnsi="Times New Roman"/>
          <w:sz w:val="24"/>
          <w:szCs w:val="24"/>
        </w:rPr>
        <w:t>Energia</w:t>
      </w:r>
      <w:proofErr w:type="spellEnd"/>
      <w:r w:rsidR="0097031E" w:rsidRPr="005402A9">
        <w:rPr>
          <w:rFonts w:ascii="Times New Roman" w:hAnsi="Times New Roman"/>
          <w:sz w:val="24"/>
          <w:szCs w:val="24"/>
        </w:rPr>
        <w:t xml:space="preserve"> AS</w:t>
      </w:r>
      <w:r w:rsidR="007C7DA6" w:rsidRPr="005402A9">
        <w:rPr>
          <w:rFonts w:ascii="Times New Roman" w:hAnsi="Times New Roman"/>
          <w:sz w:val="24"/>
          <w:szCs w:val="24"/>
        </w:rPr>
        <w:t>“</w:t>
      </w:r>
      <w:r w:rsidR="0097031E" w:rsidRPr="005402A9">
        <w:rPr>
          <w:rFonts w:ascii="Times New Roman" w:hAnsi="Times New Roman"/>
          <w:sz w:val="24"/>
          <w:szCs w:val="24"/>
        </w:rPr>
        <w:t xml:space="preserve"> sudarė Energijos finansinių priemonių pagrindinę sutartį</w:t>
      </w:r>
      <w:r w:rsidR="006A3945">
        <w:rPr>
          <w:rFonts w:ascii="Times New Roman" w:hAnsi="Times New Roman"/>
          <w:sz w:val="24"/>
          <w:szCs w:val="24"/>
        </w:rPr>
        <w:t xml:space="preserve"> (toliau – ir Pagrindinė sutartis)</w:t>
      </w:r>
      <w:r w:rsidR="0097031E" w:rsidRPr="005402A9">
        <w:rPr>
          <w:rFonts w:ascii="Times New Roman" w:hAnsi="Times New Roman"/>
          <w:sz w:val="24"/>
          <w:szCs w:val="24"/>
        </w:rPr>
        <w:t>, kuria susitarė dėl elektros energijos ateities sandorių sudarymo tvarkos ir mokėjimų apskaičiavimo taisyklių. 2022 m. rugpjūčio 16 d. ieškovė ir atsakovė sudarė Sutartį, nustat</w:t>
      </w:r>
      <w:r w:rsidR="000B63F3">
        <w:rPr>
          <w:rFonts w:ascii="Times New Roman" w:hAnsi="Times New Roman"/>
          <w:sz w:val="24"/>
          <w:szCs w:val="24"/>
        </w:rPr>
        <w:t>ė</w:t>
      </w:r>
      <w:r w:rsidR="0097031E" w:rsidRPr="005402A9">
        <w:rPr>
          <w:rFonts w:ascii="Times New Roman" w:hAnsi="Times New Roman"/>
          <w:sz w:val="24"/>
          <w:szCs w:val="24"/>
        </w:rPr>
        <w:t xml:space="preserve"> jos galiojimo terminą iki 2030 m. gruodžio 31</w:t>
      </w:r>
      <w:r w:rsidR="0018075C">
        <w:rPr>
          <w:rFonts w:ascii="Times New Roman" w:hAnsi="Times New Roman"/>
          <w:sz w:val="24"/>
          <w:szCs w:val="24"/>
        </w:rPr>
        <w:t> </w:t>
      </w:r>
      <w:r w:rsidR="0097031E" w:rsidRPr="005402A9">
        <w:rPr>
          <w:rFonts w:ascii="Times New Roman" w:hAnsi="Times New Roman"/>
          <w:sz w:val="24"/>
          <w:szCs w:val="24"/>
        </w:rPr>
        <w:t>d. ir susitar</w:t>
      </w:r>
      <w:r w:rsidR="000B63F3">
        <w:rPr>
          <w:rFonts w:ascii="Times New Roman" w:hAnsi="Times New Roman"/>
          <w:sz w:val="24"/>
          <w:szCs w:val="24"/>
        </w:rPr>
        <w:t>ė</w:t>
      </w:r>
      <w:r w:rsidR="0097031E" w:rsidRPr="005402A9">
        <w:rPr>
          <w:rFonts w:ascii="Times New Roman" w:hAnsi="Times New Roman"/>
          <w:sz w:val="24"/>
          <w:szCs w:val="24"/>
        </w:rPr>
        <w:t xml:space="preserve"> dėl fiksuotos elektros energijos tiekimo kainos, taikomos visu šiuo laikotarpiu</w:t>
      </w:r>
      <w:r w:rsidR="000B63F3">
        <w:rPr>
          <w:rFonts w:ascii="Times New Roman" w:hAnsi="Times New Roman"/>
          <w:sz w:val="24"/>
          <w:szCs w:val="24"/>
        </w:rPr>
        <w:t>,</w:t>
      </w:r>
      <w:r w:rsidR="0097031E" w:rsidRPr="005402A9">
        <w:rPr>
          <w:rFonts w:ascii="Times New Roman" w:hAnsi="Times New Roman"/>
          <w:sz w:val="24"/>
          <w:szCs w:val="24"/>
        </w:rPr>
        <w:t xml:space="preserve"> </w:t>
      </w:r>
      <w:r w:rsidR="000B63F3">
        <w:rPr>
          <w:rFonts w:ascii="Times New Roman" w:hAnsi="Times New Roman"/>
          <w:sz w:val="24"/>
          <w:szCs w:val="24"/>
        </w:rPr>
        <w:t>t. y.</w:t>
      </w:r>
      <w:r w:rsidR="0097031E" w:rsidRPr="005402A9">
        <w:rPr>
          <w:rFonts w:ascii="Times New Roman" w:hAnsi="Times New Roman"/>
          <w:sz w:val="24"/>
          <w:szCs w:val="24"/>
        </w:rPr>
        <w:t xml:space="preserve"> 207,58</w:t>
      </w:r>
      <w:r w:rsidR="000B63F3">
        <w:rPr>
          <w:rFonts w:ascii="Times New Roman" w:hAnsi="Times New Roman"/>
          <w:sz w:val="24"/>
          <w:szCs w:val="24"/>
        </w:rPr>
        <w:t> </w:t>
      </w:r>
      <w:r w:rsidR="0097031E" w:rsidRPr="005402A9">
        <w:rPr>
          <w:rFonts w:ascii="Times New Roman" w:hAnsi="Times New Roman"/>
          <w:sz w:val="24"/>
          <w:szCs w:val="24"/>
        </w:rPr>
        <w:t>E</w:t>
      </w:r>
      <w:r w:rsidR="00921212" w:rsidRPr="005402A9">
        <w:rPr>
          <w:rFonts w:ascii="Times New Roman" w:hAnsi="Times New Roman"/>
          <w:sz w:val="24"/>
          <w:szCs w:val="24"/>
        </w:rPr>
        <w:t>ur</w:t>
      </w:r>
      <w:r w:rsidR="0097031E" w:rsidRPr="005402A9">
        <w:rPr>
          <w:rFonts w:ascii="Times New Roman" w:hAnsi="Times New Roman"/>
          <w:sz w:val="24"/>
          <w:szCs w:val="24"/>
        </w:rPr>
        <w:t xml:space="preserve"> už 1 MWh</w:t>
      </w:r>
      <w:r w:rsidR="0018075C">
        <w:rPr>
          <w:rFonts w:ascii="Times New Roman" w:hAnsi="Times New Roman"/>
          <w:sz w:val="24"/>
          <w:szCs w:val="24"/>
        </w:rPr>
        <w:t>,</w:t>
      </w:r>
      <w:r w:rsidR="0097031E" w:rsidRPr="005402A9">
        <w:rPr>
          <w:rFonts w:ascii="Times New Roman" w:hAnsi="Times New Roman"/>
          <w:sz w:val="24"/>
          <w:szCs w:val="24"/>
        </w:rPr>
        <w:t xml:space="preserve"> </w:t>
      </w:r>
      <w:r w:rsidR="0018075C">
        <w:rPr>
          <w:rFonts w:ascii="Times New Roman" w:hAnsi="Times New Roman"/>
          <w:sz w:val="24"/>
          <w:szCs w:val="24"/>
        </w:rPr>
        <w:t>ir</w:t>
      </w:r>
      <w:r w:rsidR="0097031E" w:rsidRPr="005402A9">
        <w:rPr>
          <w:rFonts w:ascii="Times New Roman" w:hAnsi="Times New Roman"/>
          <w:sz w:val="24"/>
          <w:szCs w:val="24"/>
        </w:rPr>
        <w:t xml:space="preserve"> už šią kainą perkamo elektros energijos kiekio</w:t>
      </w:r>
      <w:r w:rsidR="000B63F3">
        <w:rPr>
          <w:rFonts w:ascii="Times New Roman" w:hAnsi="Times New Roman"/>
          <w:sz w:val="24"/>
          <w:szCs w:val="24"/>
        </w:rPr>
        <w:t>, t. y.</w:t>
      </w:r>
      <w:r w:rsidR="0097031E" w:rsidRPr="005402A9">
        <w:rPr>
          <w:rFonts w:ascii="Times New Roman" w:hAnsi="Times New Roman"/>
          <w:sz w:val="24"/>
          <w:szCs w:val="24"/>
        </w:rPr>
        <w:t xml:space="preserve"> 10</w:t>
      </w:r>
      <w:r w:rsidR="0018075C">
        <w:rPr>
          <w:rFonts w:ascii="Times New Roman" w:hAnsi="Times New Roman"/>
          <w:sz w:val="24"/>
          <w:szCs w:val="24"/>
        </w:rPr>
        <w:t> </w:t>
      </w:r>
      <w:r w:rsidR="0097031E" w:rsidRPr="005402A9">
        <w:rPr>
          <w:rFonts w:ascii="Times New Roman" w:hAnsi="Times New Roman"/>
          <w:sz w:val="24"/>
          <w:szCs w:val="24"/>
        </w:rPr>
        <w:t>455</w:t>
      </w:r>
      <w:r w:rsidR="0018075C">
        <w:rPr>
          <w:rFonts w:ascii="Times New Roman" w:hAnsi="Times New Roman"/>
          <w:sz w:val="24"/>
          <w:szCs w:val="24"/>
        </w:rPr>
        <w:t> </w:t>
      </w:r>
      <w:r w:rsidR="0097031E" w:rsidRPr="005402A9">
        <w:rPr>
          <w:rFonts w:ascii="Times New Roman" w:hAnsi="Times New Roman"/>
          <w:sz w:val="24"/>
          <w:szCs w:val="24"/>
        </w:rPr>
        <w:t>MWh.</w:t>
      </w:r>
      <w:r w:rsidR="008964A5" w:rsidRPr="005402A9">
        <w:rPr>
          <w:rFonts w:ascii="Times New Roman" w:hAnsi="Times New Roman"/>
          <w:sz w:val="24"/>
          <w:szCs w:val="24"/>
        </w:rPr>
        <w:t xml:space="preserve"> Ie</w:t>
      </w:r>
      <w:r w:rsidR="0097031E" w:rsidRPr="005402A9">
        <w:rPr>
          <w:rFonts w:ascii="Times New Roman" w:hAnsi="Times New Roman"/>
          <w:sz w:val="24"/>
          <w:szCs w:val="24"/>
        </w:rPr>
        <w:t>škovė įsipareigojo visą Sutart</w:t>
      </w:r>
      <w:r w:rsidR="009F7171" w:rsidRPr="005402A9">
        <w:rPr>
          <w:rFonts w:ascii="Times New Roman" w:hAnsi="Times New Roman"/>
          <w:sz w:val="24"/>
          <w:szCs w:val="24"/>
        </w:rPr>
        <w:t>ies</w:t>
      </w:r>
      <w:r w:rsidR="0097031E" w:rsidRPr="005402A9">
        <w:rPr>
          <w:rFonts w:ascii="Times New Roman" w:hAnsi="Times New Roman"/>
          <w:sz w:val="24"/>
          <w:szCs w:val="24"/>
        </w:rPr>
        <w:t xml:space="preserve"> laikotarpį (100 mėn</w:t>
      </w:r>
      <w:r w:rsidR="008964A5" w:rsidRPr="005402A9">
        <w:rPr>
          <w:rFonts w:ascii="Times New Roman" w:hAnsi="Times New Roman"/>
          <w:sz w:val="24"/>
          <w:szCs w:val="24"/>
        </w:rPr>
        <w:t>.</w:t>
      </w:r>
      <w:r w:rsidR="0097031E" w:rsidRPr="005402A9">
        <w:rPr>
          <w:rFonts w:ascii="Times New Roman" w:hAnsi="Times New Roman"/>
          <w:sz w:val="24"/>
          <w:szCs w:val="24"/>
        </w:rPr>
        <w:t xml:space="preserve">) parduoti </w:t>
      </w:r>
      <w:r w:rsidR="008964A5" w:rsidRPr="005402A9">
        <w:rPr>
          <w:rFonts w:ascii="Times New Roman" w:hAnsi="Times New Roman"/>
          <w:sz w:val="24"/>
          <w:szCs w:val="24"/>
        </w:rPr>
        <w:t>a</w:t>
      </w:r>
      <w:r w:rsidR="0097031E" w:rsidRPr="005402A9">
        <w:rPr>
          <w:rFonts w:ascii="Times New Roman" w:hAnsi="Times New Roman"/>
          <w:sz w:val="24"/>
          <w:szCs w:val="24"/>
        </w:rPr>
        <w:t xml:space="preserve">tsakovei elektros energiją už šalių sutartą fiksuotą kainą, nepriklausomai nuo potencialių elektros energijos kainos pokyčių rinkoje. Tam, kad galėtų įgyvendinti šį įsipareigojimą, </w:t>
      </w:r>
      <w:r w:rsidR="008964A5" w:rsidRPr="005402A9">
        <w:rPr>
          <w:rFonts w:ascii="Times New Roman" w:hAnsi="Times New Roman"/>
          <w:sz w:val="24"/>
          <w:szCs w:val="24"/>
        </w:rPr>
        <w:t>i</w:t>
      </w:r>
      <w:r w:rsidR="0097031E" w:rsidRPr="005402A9">
        <w:rPr>
          <w:rFonts w:ascii="Times New Roman" w:hAnsi="Times New Roman"/>
          <w:sz w:val="24"/>
          <w:szCs w:val="24"/>
        </w:rPr>
        <w:t>eškovė</w:t>
      </w:r>
      <w:r w:rsidR="0018075C">
        <w:rPr>
          <w:rFonts w:ascii="Times New Roman" w:hAnsi="Times New Roman"/>
          <w:sz w:val="24"/>
          <w:szCs w:val="24"/>
        </w:rPr>
        <w:t xml:space="preserve"> pagal</w:t>
      </w:r>
      <w:r w:rsidR="0097031E" w:rsidRPr="005402A9">
        <w:rPr>
          <w:rFonts w:ascii="Times New Roman" w:hAnsi="Times New Roman"/>
          <w:sz w:val="24"/>
          <w:szCs w:val="24"/>
        </w:rPr>
        <w:t xml:space="preserve"> Pagrindin</w:t>
      </w:r>
      <w:r w:rsidR="0018075C">
        <w:rPr>
          <w:rFonts w:ascii="Times New Roman" w:hAnsi="Times New Roman"/>
          <w:sz w:val="24"/>
          <w:szCs w:val="24"/>
        </w:rPr>
        <w:t>ę</w:t>
      </w:r>
      <w:r w:rsidR="0097031E" w:rsidRPr="005402A9">
        <w:rPr>
          <w:rFonts w:ascii="Times New Roman" w:hAnsi="Times New Roman"/>
          <w:sz w:val="24"/>
          <w:szCs w:val="24"/>
        </w:rPr>
        <w:t xml:space="preserve"> sutart</w:t>
      </w:r>
      <w:r w:rsidR="0018075C">
        <w:rPr>
          <w:rFonts w:ascii="Times New Roman" w:hAnsi="Times New Roman"/>
          <w:sz w:val="24"/>
          <w:szCs w:val="24"/>
        </w:rPr>
        <w:t>į</w:t>
      </w:r>
      <w:r w:rsidR="0097031E" w:rsidRPr="005402A9">
        <w:rPr>
          <w:rFonts w:ascii="Times New Roman" w:hAnsi="Times New Roman"/>
          <w:sz w:val="24"/>
          <w:szCs w:val="24"/>
        </w:rPr>
        <w:t xml:space="preserve"> kreipėsi į </w:t>
      </w:r>
      <w:r w:rsidR="0018075C">
        <w:rPr>
          <w:rFonts w:ascii="Times New Roman" w:hAnsi="Times New Roman"/>
          <w:sz w:val="24"/>
          <w:szCs w:val="24"/>
        </w:rPr>
        <w:t>patronuojančiąją</w:t>
      </w:r>
      <w:r w:rsidR="0097031E" w:rsidRPr="005402A9">
        <w:rPr>
          <w:rFonts w:ascii="Times New Roman" w:hAnsi="Times New Roman"/>
          <w:sz w:val="24"/>
          <w:szCs w:val="24"/>
        </w:rPr>
        <w:t xml:space="preserve"> įmonę </w:t>
      </w:r>
      <w:r w:rsidR="008964A5" w:rsidRPr="005402A9">
        <w:rPr>
          <w:rFonts w:ascii="Times New Roman" w:hAnsi="Times New Roman"/>
          <w:sz w:val="24"/>
          <w:szCs w:val="24"/>
        </w:rPr>
        <w:t>„</w:t>
      </w:r>
      <w:proofErr w:type="spellStart"/>
      <w:r w:rsidR="0097031E" w:rsidRPr="005402A9">
        <w:rPr>
          <w:rFonts w:ascii="Times New Roman" w:hAnsi="Times New Roman"/>
          <w:sz w:val="24"/>
          <w:szCs w:val="24"/>
        </w:rPr>
        <w:t>Eesti</w:t>
      </w:r>
      <w:proofErr w:type="spellEnd"/>
      <w:r w:rsidR="0097031E" w:rsidRPr="005402A9">
        <w:rPr>
          <w:rFonts w:ascii="Times New Roman" w:hAnsi="Times New Roman"/>
          <w:sz w:val="24"/>
          <w:szCs w:val="24"/>
        </w:rPr>
        <w:t xml:space="preserve"> </w:t>
      </w:r>
      <w:proofErr w:type="spellStart"/>
      <w:r w:rsidR="0097031E" w:rsidRPr="005402A9">
        <w:rPr>
          <w:rFonts w:ascii="Times New Roman" w:hAnsi="Times New Roman"/>
          <w:sz w:val="24"/>
          <w:szCs w:val="24"/>
        </w:rPr>
        <w:t>Energia</w:t>
      </w:r>
      <w:proofErr w:type="spellEnd"/>
      <w:r w:rsidR="008964A5" w:rsidRPr="005402A9">
        <w:rPr>
          <w:rFonts w:ascii="Times New Roman" w:hAnsi="Times New Roman"/>
          <w:sz w:val="24"/>
          <w:szCs w:val="24"/>
        </w:rPr>
        <w:t xml:space="preserve"> AS“</w:t>
      </w:r>
      <w:r w:rsidR="0097031E" w:rsidRPr="005402A9">
        <w:rPr>
          <w:rFonts w:ascii="Times New Roman" w:hAnsi="Times New Roman"/>
          <w:sz w:val="24"/>
          <w:szCs w:val="24"/>
        </w:rPr>
        <w:t xml:space="preserve"> dėl ateities sandorio sudarymo, t. y.</w:t>
      </w:r>
      <w:r w:rsidR="008964A5" w:rsidRPr="005402A9">
        <w:rPr>
          <w:rFonts w:ascii="Times New Roman" w:hAnsi="Times New Roman"/>
          <w:sz w:val="24"/>
          <w:szCs w:val="24"/>
        </w:rPr>
        <w:t xml:space="preserve"> dėl</w:t>
      </w:r>
      <w:r w:rsidR="0097031E" w:rsidRPr="005402A9">
        <w:rPr>
          <w:rFonts w:ascii="Times New Roman" w:hAnsi="Times New Roman"/>
          <w:sz w:val="24"/>
          <w:szCs w:val="24"/>
        </w:rPr>
        <w:t xml:space="preserve"> apsidraudimo finansinės priemonės, kuri užtikrintų, jog </w:t>
      </w:r>
      <w:r w:rsidR="008964A5" w:rsidRPr="005402A9">
        <w:rPr>
          <w:rFonts w:ascii="Times New Roman" w:hAnsi="Times New Roman"/>
          <w:sz w:val="24"/>
          <w:szCs w:val="24"/>
        </w:rPr>
        <w:t>i</w:t>
      </w:r>
      <w:r w:rsidR="0097031E" w:rsidRPr="005402A9">
        <w:rPr>
          <w:rFonts w:ascii="Times New Roman" w:hAnsi="Times New Roman"/>
          <w:sz w:val="24"/>
          <w:szCs w:val="24"/>
        </w:rPr>
        <w:t>eškovė elektros energiją už Sutartyje nu</w:t>
      </w:r>
      <w:r w:rsidR="008964A5" w:rsidRPr="005402A9">
        <w:rPr>
          <w:rFonts w:ascii="Times New Roman" w:hAnsi="Times New Roman"/>
          <w:sz w:val="24"/>
          <w:szCs w:val="24"/>
        </w:rPr>
        <w:t>st</w:t>
      </w:r>
      <w:r w:rsidR="0097031E" w:rsidRPr="005402A9">
        <w:rPr>
          <w:rFonts w:ascii="Times New Roman" w:hAnsi="Times New Roman"/>
          <w:sz w:val="24"/>
          <w:szCs w:val="24"/>
        </w:rPr>
        <w:t>atytą kainą galės įsigyti visu fiksuotos kainos Sutarties laikotarpiu.</w:t>
      </w:r>
      <w:r w:rsidR="008964A5" w:rsidRPr="005402A9">
        <w:rPr>
          <w:rFonts w:ascii="Times New Roman" w:hAnsi="Times New Roman"/>
          <w:sz w:val="24"/>
          <w:szCs w:val="24"/>
        </w:rPr>
        <w:t xml:space="preserve"> </w:t>
      </w:r>
      <w:r w:rsidR="0097031E" w:rsidRPr="005402A9">
        <w:rPr>
          <w:rFonts w:ascii="Times New Roman" w:hAnsi="Times New Roman"/>
          <w:sz w:val="24"/>
          <w:szCs w:val="24"/>
        </w:rPr>
        <w:t xml:space="preserve">2022 m. rugpjūčio 23 d. gautas </w:t>
      </w:r>
      <w:r w:rsidR="008964A5" w:rsidRPr="005402A9">
        <w:rPr>
          <w:rFonts w:ascii="Times New Roman" w:hAnsi="Times New Roman"/>
          <w:sz w:val="24"/>
          <w:szCs w:val="24"/>
        </w:rPr>
        <w:t>įmonės „</w:t>
      </w:r>
      <w:proofErr w:type="spellStart"/>
      <w:r w:rsidR="0097031E" w:rsidRPr="005402A9">
        <w:rPr>
          <w:rFonts w:ascii="Times New Roman" w:hAnsi="Times New Roman"/>
          <w:sz w:val="24"/>
          <w:szCs w:val="24"/>
        </w:rPr>
        <w:t>Eesti</w:t>
      </w:r>
      <w:proofErr w:type="spellEnd"/>
      <w:r w:rsidR="0097031E" w:rsidRPr="005402A9">
        <w:rPr>
          <w:rFonts w:ascii="Times New Roman" w:hAnsi="Times New Roman"/>
          <w:sz w:val="24"/>
          <w:szCs w:val="24"/>
        </w:rPr>
        <w:t xml:space="preserve"> </w:t>
      </w:r>
      <w:proofErr w:type="spellStart"/>
      <w:r w:rsidR="0097031E" w:rsidRPr="005402A9">
        <w:rPr>
          <w:rFonts w:ascii="Times New Roman" w:hAnsi="Times New Roman"/>
          <w:sz w:val="24"/>
          <w:szCs w:val="24"/>
        </w:rPr>
        <w:t>Energia</w:t>
      </w:r>
      <w:proofErr w:type="spellEnd"/>
      <w:r w:rsidR="008964A5" w:rsidRPr="005402A9">
        <w:rPr>
          <w:rFonts w:ascii="Times New Roman" w:hAnsi="Times New Roman"/>
          <w:sz w:val="24"/>
          <w:szCs w:val="24"/>
        </w:rPr>
        <w:t xml:space="preserve"> AS“</w:t>
      </w:r>
      <w:r w:rsidR="0097031E" w:rsidRPr="005402A9">
        <w:rPr>
          <w:rFonts w:ascii="Times New Roman" w:hAnsi="Times New Roman"/>
          <w:sz w:val="24"/>
          <w:szCs w:val="24"/>
        </w:rPr>
        <w:t xml:space="preserve"> patvirtinimas, jog </w:t>
      </w:r>
      <w:r w:rsidR="008964A5" w:rsidRPr="005402A9">
        <w:rPr>
          <w:rFonts w:ascii="Times New Roman" w:hAnsi="Times New Roman"/>
          <w:sz w:val="24"/>
          <w:szCs w:val="24"/>
        </w:rPr>
        <w:t>i</w:t>
      </w:r>
      <w:r w:rsidR="0097031E" w:rsidRPr="005402A9">
        <w:rPr>
          <w:rFonts w:ascii="Times New Roman" w:hAnsi="Times New Roman"/>
          <w:sz w:val="24"/>
          <w:szCs w:val="24"/>
        </w:rPr>
        <w:t>eškovė sėkmingai sudarė ateities sandorį pagal Pagrindinę sutartį dėl 10 455 MWh elektros energijos pirkimo, šį kiekį išdali</w:t>
      </w:r>
      <w:r w:rsidR="008964A5" w:rsidRPr="005402A9">
        <w:rPr>
          <w:rFonts w:ascii="Times New Roman" w:hAnsi="Times New Roman"/>
          <w:sz w:val="24"/>
          <w:szCs w:val="24"/>
        </w:rPr>
        <w:t>j</w:t>
      </w:r>
      <w:r w:rsidR="0097031E" w:rsidRPr="005402A9">
        <w:rPr>
          <w:rFonts w:ascii="Times New Roman" w:hAnsi="Times New Roman"/>
          <w:sz w:val="24"/>
          <w:szCs w:val="24"/>
        </w:rPr>
        <w:t>ant laikotarpiui nuo 2022 m. rugsėjo mėn. iki 2030 m. gruodžio mėn. pagal atsakovės poreikį (kaip nu</w:t>
      </w:r>
      <w:r w:rsidR="008964A5" w:rsidRPr="005402A9">
        <w:rPr>
          <w:rFonts w:ascii="Times New Roman" w:hAnsi="Times New Roman"/>
          <w:sz w:val="24"/>
          <w:szCs w:val="24"/>
        </w:rPr>
        <w:t>st</w:t>
      </w:r>
      <w:r w:rsidR="0097031E" w:rsidRPr="005402A9">
        <w:rPr>
          <w:rFonts w:ascii="Times New Roman" w:hAnsi="Times New Roman"/>
          <w:sz w:val="24"/>
          <w:szCs w:val="24"/>
        </w:rPr>
        <w:t>atyta Sutarties 4 priede) už fiksuotą 178 E</w:t>
      </w:r>
      <w:r w:rsidR="009F7171" w:rsidRPr="005402A9">
        <w:rPr>
          <w:rFonts w:ascii="Times New Roman" w:hAnsi="Times New Roman"/>
          <w:sz w:val="24"/>
          <w:szCs w:val="24"/>
        </w:rPr>
        <w:t>ur</w:t>
      </w:r>
      <w:r w:rsidR="0097031E" w:rsidRPr="005402A9">
        <w:rPr>
          <w:rFonts w:ascii="Times New Roman" w:hAnsi="Times New Roman"/>
          <w:sz w:val="24"/>
          <w:szCs w:val="24"/>
        </w:rPr>
        <w:t>/MWh kainą pagal 2022</w:t>
      </w:r>
      <w:r w:rsidR="001E2A9C">
        <w:rPr>
          <w:rFonts w:ascii="Times New Roman" w:hAnsi="Times New Roman"/>
          <w:sz w:val="24"/>
          <w:szCs w:val="24"/>
        </w:rPr>
        <w:t> </w:t>
      </w:r>
      <w:r w:rsidR="0097031E" w:rsidRPr="005402A9">
        <w:rPr>
          <w:rFonts w:ascii="Times New Roman" w:hAnsi="Times New Roman"/>
          <w:sz w:val="24"/>
          <w:szCs w:val="24"/>
        </w:rPr>
        <w:t>m.</w:t>
      </w:r>
      <w:r w:rsidR="001E2A9C">
        <w:rPr>
          <w:rFonts w:ascii="Times New Roman" w:hAnsi="Times New Roman"/>
          <w:sz w:val="24"/>
          <w:szCs w:val="24"/>
        </w:rPr>
        <w:t> </w:t>
      </w:r>
      <w:r w:rsidR="0097031E" w:rsidRPr="005402A9">
        <w:rPr>
          <w:rFonts w:ascii="Times New Roman" w:hAnsi="Times New Roman"/>
          <w:sz w:val="24"/>
          <w:szCs w:val="24"/>
        </w:rPr>
        <w:t>rugpjūčio 16 d. užklausą.</w:t>
      </w:r>
      <w:r w:rsidR="00870443" w:rsidRPr="005402A9">
        <w:rPr>
          <w:rFonts w:ascii="Times New Roman" w:hAnsi="Times New Roman"/>
          <w:sz w:val="24"/>
          <w:szCs w:val="24"/>
        </w:rPr>
        <w:t xml:space="preserve"> </w:t>
      </w:r>
      <w:r w:rsidR="0097031E" w:rsidRPr="005402A9">
        <w:rPr>
          <w:rFonts w:ascii="Times New Roman" w:hAnsi="Times New Roman"/>
          <w:sz w:val="24"/>
          <w:szCs w:val="24"/>
        </w:rPr>
        <w:t xml:space="preserve">Atsakovei pateikus </w:t>
      </w:r>
      <w:r w:rsidR="009F7171" w:rsidRPr="005402A9">
        <w:rPr>
          <w:rFonts w:ascii="Times New Roman" w:hAnsi="Times New Roman"/>
          <w:sz w:val="24"/>
          <w:szCs w:val="24"/>
        </w:rPr>
        <w:t>i</w:t>
      </w:r>
      <w:r w:rsidR="0097031E" w:rsidRPr="005402A9">
        <w:rPr>
          <w:rFonts w:ascii="Times New Roman" w:hAnsi="Times New Roman"/>
          <w:sz w:val="24"/>
          <w:szCs w:val="24"/>
        </w:rPr>
        <w:t>eškovei pranešimą apie vienašalį Sutarties nutraukimą, Sutartis laikoma nutraukta nuo 2023 m. birželio 30 d.</w:t>
      </w:r>
      <w:r w:rsidR="008964A5" w:rsidRPr="005402A9">
        <w:rPr>
          <w:rFonts w:ascii="Times New Roman" w:hAnsi="Times New Roman"/>
          <w:sz w:val="24"/>
          <w:szCs w:val="24"/>
        </w:rPr>
        <w:t xml:space="preserve"> </w:t>
      </w:r>
      <w:r w:rsidR="0097031E" w:rsidRPr="005402A9">
        <w:rPr>
          <w:rFonts w:ascii="Times New Roman" w:hAnsi="Times New Roman"/>
          <w:sz w:val="24"/>
          <w:szCs w:val="24"/>
        </w:rPr>
        <w:t xml:space="preserve">Atsakovei vienašališkai nutraukus Sutartį ir nutraukimui įsigaliojus, </w:t>
      </w:r>
      <w:r w:rsidR="008964A5" w:rsidRPr="005402A9">
        <w:rPr>
          <w:rFonts w:ascii="Times New Roman" w:hAnsi="Times New Roman"/>
          <w:sz w:val="24"/>
          <w:szCs w:val="24"/>
        </w:rPr>
        <w:t>i</w:t>
      </w:r>
      <w:r w:rsidR="0097031E" w:rsidRPr="005402A9">
        <w:rPr>
          <w:rFonts w:ascii="Times New Roman" w:hAnsi="Times New Roman"/>
          <w:sz w:val="24"/>
          <w:szCs w:val="24"/>
        </w:rPr>
        <w:t xml:space="preserve">eškovė kreipėsi į </w:t>
      </w:r>
      <w:r w:rsidR="008964A5" w:rsidRPr="005402A9">
        <w:rPr>
          <w:rFonts w:ascii="Times New Roman" w:hAnsi="Times New Roman"/>
          <w:sz w:val="24"/>
          <w:szCs w:val="24"/>
        </w:rPr>
        <w:t>įmonę „</w:t>
      </w:r>
      <w:proofErr w:type="spellStart"/>
      <w:r w:rsidR="0097031E" w:rsidRPr="005402A9">
        <w:rPr>
          <w:rFonts w:ascii="Times New Roman" w:hAnsi="Times New Roman"/>
          <w:sz w:val="24"/>
          <w:szCs w:val="24"/>
        </w:rPr>
        <w:t>Eesti</w:t>
      </w:r>
      <w:proofErr w:type="spellEnd"/>
      <w:r w:rsidR="0097031E" w:rsidRPr="005402A9">
        <w:rPr>
          <w:rFonts w:ascii="Times New Roman" w:hAnsi="Times New Roman"/>
          <w:sz w:val="24"/>
          <w:szCs w:val="24"/>
        </w:rPr>
        <w:t xml:space="preserve"> </w:t>
      </w:r>
      <w:proofErr w:type="spellStart"/>
      <w:r w:rsidR="0097031E" w:rsidRPr="005402A9">
        <w:rPr>
          <w:rFonts w:ascii="Times New Roman" w:hAnsi="Times New Roman"/>
          <w:sz w:val="24"/>
          <w:szCs w:val="24"/>
        </w:rPr>
        <w:t>Energia</w:t>
      </w:r>
      <w:proofErr w:type="spellEnd"/>
      <w:r w:rsidR="008964A5" w:rsidRPr="005402A9">
        <w:rPr>
          <w:rFonts w:ascii="Times New Roman" w:hAnsi="Times New Roman"/>
          <w:sz w:val="24"/>
          <w:szCs w:val="24"/>
        </w:rPr>
        <w:t xml:space="preserve"> AS“</w:t>
      </w:r>
      <w:r w:rsidR="0097031E" w:rsidRPr="005402A9">
        <w:rPr>
          <w:rFonts w:ascii="Times New Roman" w:hAnsi="Times New Roman"/>
          <w:sz w:val="24"/>
          <w:szCs w:val="24"/>
        </w:rPr>
        <w:t xml:space="preserve"> dėl elektros energijos ateities sandorio pardavimo</w:t>
      </w:r>
      <w:r w:rsidR="00392E8C" w:rsidRPr="005402A9">
        <w:rPr>
          <w:rFonts w:ascii="Times New Roman" w:hAnsi="Times New Roman"/>
          <w:sz w:val="24"/>
          <w:szCs w:val="24"/>
        </w:rPr>
        <w:t xml:space="preserve"> (</w:t>
      </w:r>
      <w:r w:rsidR="0097031E" w:rsidRPr="005402A9">
        <w:rPr>
          <w:rFonts w:ascii="Times New Roman" w:hAnsi="Times New Roman"/>
          <w:sz w:val="24"/>
          <w:szCs w:val="24"/>
        </w:rPr>
        <w:t xml:space="preserve">dėl </w:t>
      </w:r>
      <w:r w:rsidR="000B63F3" w:rsidRPr="005402A9">
        <w:rPr>
          <w:rFonts w:ascii="Times New Roman" w:hAnsi="Times New Roman"/>
          <w:sz w:val="24"/>
          <w:szCs w:val="24"/>
        </w:rPr>
        <w:t>elektros energijos (finansinio turto)</w:t>
      </w:r>
      <w:r w:rsidR="000B63F3">
        <w:rPr>
          <w:rFonts w:ascii="Times New Roman" w:hAnsi="Times New Roman"/>
          <w:sz w:val="24"/>
          <w:szCs w:val="24"/>
        </w:rPr>
        <w:t>,</w:t>
      </w:r>
      <w:r w:rsidR="000B63F3" w:rsidRPr="005402A9">
        <w:rPr>
          <w:rFonts w:ascii="Times New Roman" w:hAnsi="Times New Roman"/>
          <w:sz w:val="24"/>
          <w:szCs w:val="24"/>
        </w:rPr>
        <w:t xml:space="preserve"> nepanaudotos </w:t>
      </w:r>
      <w:r w:rsidR="000B63F3">
        <w:rPr>
          <w:rFonts w:ascii="Times New Roman" w:hAnsi="Times New Roman"/>
          <w:sz w:val="24"/>
          <w:szCs w:val="24"/>
        </w:rPr>
        <w:t xml:space="preserve">dėl </w:t>
      </w:r>
      <w:r w:rsidR="0097031E" w:rsidRPr="005402A9">
        <w:rPr>
          <w:rFonts w:ascii="Times New Roman" w:hAnsi="Times New Roman"/>
          <w:sz w:val="24"/>
          <w:szCs w:val="24"/>
        </w:rPr>
        <w:t>Sutarties nutraukimo</w:t>
      </w:r>
      <w:r w:rsidR="000B63F3">
        <w:rPr>
          <w:rFonts w:ascii="Times New Roman" w:hAnsi="Times New Roman"/>
          <w:sz w:val="24"/>
          <w:szCs w:val="24"/>
        </w:rPr>
        <w:t>,</w:t>
      </w:r>
      <w:r w:rsidR="0097031E" w:rsidRPr="005402A9">
        <w:rPr>
          <w:rFonts w:ascii="Times New Roman" w:hAnsi="Times New Roman"/>
          <w:sz w:val="24"/>
          <w:szCs w:val="24"/>
        </w:rPr>
        <w:t xml:space="preserve"> pardavimo). 2023 m. birželio 28</w:t>
      </w:r>
      <w:r w:rsidR="0018075C">
        <w:rPr>
          <w:rFonts w:ascii="Times New Roman" w:hAnsi="Times New Roman"/>
          <w:sz w:val="24"/>
          <w:szCs w:val="24"/>
        </w:rPr>
        <w:t> </w:t>
      </w:r>
      <w:r w:rsidR="0097031E" w:rsidRPr="005402A9">
        <w:rPr>
          <w:rFonts w:ascii="Times New Roman" w:hAnsi="Times New Roman"/>
          <w:sz w:val="24"/>
          <w:szCs w:val="24"/>
        </w:rPr>
        <w:t xml:space="preserve">d. gautas </w:t>
      </w:r>
      <w:r w:rsidR="00E2137B" w:rsidRPr="005402A9">
        <w:rPr>
          <w:rFonts w:ascii="Times New Roman" w:hAnsi="Times New Roman"/>
          <w:sz w:val="24"/>
          <w:szCs w:val="24"/>
        </w:rPr>
        <w:t>įmonės „</w:t>
      </w:r>
      <w:proofErr w:type="spellStart"/>
      <w:r w:rsidR="0097031E" w:rsidRPr="005402A9">
        <w:rPr>
          <w:rFonts w:ascii="Times New Roman" w:hAnsi="Times New Roman"/>
          <w:sz w:val="24"/>
          <w:szCs w:val="24"/>
        </w:rPr>
        <w:t>Eesti</w:t>
      </w:r>
      <w:proofErr w:type="spellEnd"/>
      <w:r w:rsidR="0097031E" w:rsidRPr="005402A9">
        <w:rPr>
          <w:rFonts w:ascii="Times New Roman" w:hAnsi="Times New Roman"/>
          <w:sz w:val="24"/>
          <w:szCs w:val="24"/>
        </w:rPr>
        <w:t xml:space="preserve"> </w:t>
      </w:r>
      <w:proofErr w:type="spellStart"/>
      <w:r w:rsidR="0097031E" w:rsidRPr="005402A9">
        <w:rPr>
          <w:rFonts w:ascii="Times New Roman" w:hAnsi="Times New Roman"/>
          <w:sz w:val="24"/>
          <w:szCs w:val="24"/>
        </w:rPr>
        <w:t>Energia</w:t>
      </w:r>
      <w:proofErr w:type="spellEnd"/>
      <w:r w:rsidR="0097031E" w:rsidRPr="005402A9">
        <w:rPr>
          <w:rFonts w:ascii="Times New Roman" w:hAnsi="Times New Roman"/>
          <w:sz w:val="24"/>
          <w:szCs w:val="24"/>
        </w:rPr>
        <w:t xml:space="preserve"> </w:t>
      </w:r>
      <w:r w:rsidR="00E2137B" w:rsidRPr="005402A9">
        <w:rPr>
          <w:rFonts w:ascii="Times New Roman" w:hAnsi="Times New Roman"/>
          <w:sz w:val="24"/>
          <w:szCs w:val="24"/>
        </w:rPr>
        <w:t xml:space="preserve">AS“ </w:t>
      </w:r>
      <w:r w:rsidR="0097031E" w:rsidRPr="005402A9">
        <w:rPr>
          <w:rFonts w:ascii="Times New Roman" w:hAnsi="Times New Roman"/>
          <w:sz w:val="24"/>
          <w:szCs w:val="24"/>
        </w:rPr>
        <w:t xml:space="preserve">patvirtinimas, jog sudarytas ateities sandorio pardavimas, kuriuo </w:t>
      </w:r>
      <w:r w:rsidR="00870443" w:rsidRPr="005402A9">
        <w:rPr>
          <w:rFonts w:ascii="Times New Roman" w:hAnsi="Times New Roman"/>
          <w:sz w:val="24"/>
          <w:szCs w:val="24"/>
        </w:rPr>
        <w:t>i</w:t>
      </w:r>
      <w:r w:rsidR="0097031E" w:rsidRPr="005402A9">
        <w:rPr>
          <w:rFonts w:ascii="Times New Roman" w:hAnsi="Times New Roman"/>
          <w:sz w:val="24"/>
          <w:szCs w:val="24"/>
        </w:rPr>
        <w:t xml:space="preserve">eškovė pardavė </w:t>
      </w:r>
      <w:r w:rsidR="00870443" w:rsidRPr="005402A9">
        <w:rPr>
          <w:rFonts w:ascii="Times New Roman" w:hAnsi="Times New Roman"/>
          <w:sz w:val="24"/>
          <w:szCs w:val="24"/>
        </w:rPr>
        <w:t>įmonei „</w:t>
      </w:r>
      <w:proofErr w:type="spellStart"/>
      <w:r w:rsidR="0097031E" w:rsidRPr="005402A9">
        <w:rPr>
          <w:rFonts w:ascii="Times New Roman" w:hAnsi="Times New Roman"/>
          <w:sz w:val="24"/>
          <w:szCs w:val="24"/>
        </w:rPr>
        <w:t>Eesti</w:t>
      </w:r>
      <w:proofErr w:type="spellEnd"/>
      <w:r w:rsidR="0097031E" w:rsidRPr="005402A9">
        <w:rPr>
          <w:rFonts w:ascii="Times New Roman" w:hAnsi="Times New Roman"/>
          <w:sz w:val="24"/>
          <w:szCs w:val="24"/>
        </w:rPr>
        <w:t xml:space="preserve"> </w:t>
      </w:r>
      <w:proofErr w:type="spellStart"/>
      <w:r w:rsidR="0097031E" w:rsidRPr="005402A9">
        <w:rPr>
          <w:rFonts w:ascii="Times New Roman" w:hAnsi="Times New Roman"/>
          <w:sz w:val="24"/>
          <w:szCs w:val="24"/>
        </w:rPr>
        <w:t>Energia</w:t>
      </w:r>
      <w:proofErr w:type="spellEnd"/>
      <w:r w:rsidR="00870443" w:rsidRPr="005402A9">
        <w:rPr>
          <w:rFonts w:ascii="Times New Roman" w:hAnsi="Times New Roman"/>
          <w:sz w:val="24"/>
          <w:szCs w:val="24"/>
        </w:rPr>
        <w:t xml:space="preserve"> AS“</w:t>
      </w:r>
      <w:r w:rsidR="0097031E" w:rsidRPr="005402A9">
        <w:rPr>
          <w:rFonts w:ascii="Times New Roman" w:hAnsi="Times New Roman"/>
          <w:sz w:val="24"/>
          <w:szCs w:val="24"/>
        </w:rPr>
        <w:t xml:space="preserve"> dėl Sutarties nutraukimo nebereikalingą elektros energiją už 89,3447 E</w:t>
      </w:r>
      <w:r w:rsidR="00870443" w:rsidRPr="005402A9">
        <w:rPr>
          <w:rFonts w:ascii="Times New Roman" w:hAnsi="Times New Roman"/>
          <w:sz w:val="24"/>
          <w:szCs w:val="24"/>
        </w:rPr>
        <w:t>ur</w:t>
      </w:r>
      <w:r w:rsidR="0097031E" w:rsidRPr="005402A9">
        <w:rPr>
          <w:rFonts w:ascii="Times New Roman" w:hAnsi="Times New Roman"/>
          <w:sz w:val="24"/>
          <w:szCs w:val="24"/>
        </w:rPr>
        <w:t>/MWh.</w:t>
      </w:r>
      <w:r w:rsidR="00870443" w:rsidRPr="005402A9">
        <w:rPr>
          <w:rFonts w:ascii="Times New Roman" w:hAnsi="Times New Roman"/>
          <w:sz w:val="24"/>
          <w:szCs w:val="24"/>
        </w:rPr>
        <w:t xml:space="preserve"> </w:t>
      </w:r>
      <w:r w:rsidR="0097031E" w:rsidRPr="005402A9">
        <w:rPr>
          <w:rFonts w:ascii="Times New Roman" w:hAnsi="Times New Roman"/>
          <w:sz w:val="24"/>
          <w:szCs w:val="24"/>
        </w:rPr>
        <w:t xml:space="preserve">2023 m. birželio 14 d. </w:t>
      </w:r>
      <w:r w:rsidR="00870443" w:rsidRPr="005402A9">
        <w:rPr>
          <w:rFonts w:ascii="Times New Roman" w:hAnsi="Times New Roman"/>
          <w:sz w:val="24"/>
          <w:szCs w:val="24"/>
        </w:rPr>
        <w:t xml:space="preserve">ieškovė </w:t>
      </w:r>
      <w:r w:rsidR="0097031E" w:rsidRPr="005402A9">
        <w:rPr>
          <w:rFonts w:ascii="Times New Roman" w:hAnsi="Times New Roman"/>
          <w:sz w:val="24"/>
          <w:szCs w:val="24"/>
        </w:rPr>
        <w:t xml:space="preserve">išrašė </w:t>
      </w:r>
      <w:r w:rsidR="00870443" w:rsidRPr="005402A9">
        <w:rPr>
          <w:rFonts w:ascii="Times New Roman" w:hAnsi="Times New Roman"/>
          <w:sz w:val="24"/>
          <w:szCs w:val="24"/>
        </w:rPr>
        <w:t>atsakovei 1</w:t>
      </w:r>
      <w:r w:rsidR="000B63F3">
        <w:rPr>
          <w:rFonts w:ascii="Times New Roman" w:hAnsi="Times New Roman"/>
          <w:sz w:val="24"/>
          <w:szCs w:val="24"/>
        </w:rPr>
        <w:t> </w:t>
      </w:r>
      <w:r w:rsidR="00870443" w:rsidRPr="005402A9">
        <w:rPr>
          <w:rFonts w:ascii="Times New Roman" w:hAnsi="Times New Roman"/>
          <w:sz w:val="24"/>
          <w:szCs w:val="24"/>
        </w:rPr>
        <w:t>143</w:t>
      </w:r>
      <w:r w:rsidR="000B63F3">
        <w:rPr>
          <w:rFonts w:ascii="Times New Roman" w:hAnsi="Times New Roman"/>
          <w:sz w:val="24"/>
          <w:szCs w:val="24"/>
        </w:rPr>
        <w:t> </w:t>
      </w:r>
      <w:r w:rsidR="00870443" w:rsidRPr="005402A9">
        <w:rPr>
          <w:rFonts w:ascii="Times New Roman" w:hAnsi="Times New Roman"/>
          <w:sz w:val="24"/>
          <w:szCs w:val="24"/>
        </w:rPr>
        <w:t xml:space="preserve">973,38 Eur </w:t>
      </w:r>
      <w:r w:rsidR="0097031E" w:rsidRPr="005402A9">
        <w:rPr>
          <w:rFonts w:ascii="Times New Roman" w:hAnsi="Times New Roman"/>
          <w:sz w:val="24"/>
          <w:szCs w:val="24"/>
        </w:rPr>
        <w:t>PVM sąskaitą</w:t>
      </w:r>
      <w:r w:rsidR="0018075C">
        <w:rPr>
          <w:rFonts w:ascii="Times New Roman" w:hAnsi="Times New Roman"/>
          <w:sz w:val="24"/>
          <w:szCs w:val="24"/>
        </w:rPr>
        <w:t xml:space="preserve"> </w:t>
      </w:r>
      <w:r w:rsidR="0097031E" w:rsidRPr="005402A9">
        <w:rPr>
          <w:rFonts w:ascii="Times New Roman" w:hAnsi="Times New Roman"/>
          <w:sz w:val="24"/>
          <w:szCs w:val="24"/>
        </w:rPr>
        <w:t>faktūrą</w:t>
      </w:r>
      <w:r w:rsidR="002E44C2" w:rsidRPr="005402A9">
        <w:rPr>
          <w:rFonts w:ascii="Times New Roman" w:hAnsi="Times New Roman"/>
          <w:sz w:val="24"/>
          <w:szCs w:val="24"/>
        </w:rPr>
        <w:t>,</w:t>
      </w:r>
      <w:r w:rsidR="0097031E" w:rsidRPr="005402A9">
        <w:rPr>
          <w:rFonts w:ascii="Times New Roman" w:hAnsi="Times New Roman"/>
          <w:sz w:val="24"/>
          <w:szCs w:val="24"/>
        </w:rPr>
        <w:t xml:space="preserve"> serija ENE</w:t>
      </w:r>
      <w:r w:rsidR="0018075C">
        <w:rPr>
          <w:rFonts w:ascii="Times New Roman" w:hAnsi="Times New Roman"/>
          <w:sz w:val="24"/>
          <w:szCs w:val="24"/>
        </w:rPr>
        <w:t>,</w:t>
      </w:r>
      <w:r w:rsidR="0097031E" w:rsidRPr="005402A9">
        <w:rPr>
          <w:rFonts w:ascii="Times New Roman" w:hAnsi="Times New Roman"/>
          <w:sz w:val="24"/>
          <w:szCs w:val="24"/>
        </w:rPr>
        <w:t xml:space="preserve"> Nr. 193588</w:t>
      </w:r>
      <w:r w:rsidR="002E44C2" w:rsidRPr="005402A9">
        <w:rPr>
          <w:rFonts w:ascii="Times New Roman" w:hAnsi="Times New Roman"/>
          <w:sz w:val="24"/>
          <w:szCs w:val="24"/>
        </w:rPr>
        <w:t>,</w:t>
      </w:r>
      <w:r w:rsidR="0097031E" w:rsidRPr="005402A9">
        <w:rPr>
          <w:rFonts w:ascii="Times New Roman" w:hAnsi="Times New Roman"/>
          <w:sz w:val="24"/>
          <w:szCs w:val="24"/>
        </w:rPr>
        <w:t xml:space="preserve"> Sutartyje nu</w:t>
      </w:r>
      <w:r w:rsidR="00870443" w:rsidRPr="005402A9">
        <w:rPr>
          <w:rFonts w:ascii="Times New Roman" w:hAnsi="Times New Roman"/>
          <w:sz w:val="24"/>
          <w:szCs w:val="24"/>
        </w:rPr>
        <w:t>st</w:t>
      </w:r>
      <w:r w:rsidR="0097031E" w:rsidRPr="005402A9">
        <w:rPr>
          <w:rFonts w:ascii="Times New Roman" w:hAnsi="Times New Roman"/>
          <w:sz w:val="24"/>
          <w:szCs w:val="24"/>
        </w:rPr>
        <w:t>atytoms netesyboms dėl vienašalio Sutarties nutraukimo iki jos galiojimo termino pabaigos padengti. Ši PVM sąskaita</w:t>
      </w:r>
      <w:r w:rsidR="0018075C">
        <w:rPr>
          <w:rFonts w:ascii="Times New Roman" w:hAnsi="Times New Roman"/>
          <w:sz w:val="24"/>
          <w:szCs w:val="24"/>
        </w:rPr>
        <w:t xml:space="preserve"> </w:t>
      </w:r>
      <w:r w:rsidR="0097031E" w:rsidRPr="005402A9">
        <w:rPr>
          <w:rFonts w:ascii="Times New Roman" w:hAnsi="Times New Roman"/>
          <w:sz w:val="24"/>
          <w:szCs w:val="24"/>
        </w:rPr>
        <w:t xml:space="preserve">faktūra </w:t>
      </w:r>
      <w:r w:rsidR="00870443" w:rsidRPr="005402A9">
        <w:rPr>
          <w:rFonts w:ascii="Times New Roman" w:hAnsi="Times New Roman"/>
          <w:sz w:val="24"/>
          <w:szCs w:val="24"/>
        </w:rPr>
        <w:t>atsakovės ne</w:t>
      </w:r>
      <w:r w:rsidR="0097031E" w:rsidRPr="005402A9">
        <w:rPr>
          <w:rFonts w:ascii="Times New Roman" w:hAnsi="Times New Roman"/>
          <w:sz w:val="24"/>
          <w:szCs w:val="24"/>
        </w:rPr>
        <w:t>apmokėta.</w:t>
      </w:r>
    </w:p>
    <w:p w14:paraId="3017A39A" w14:textId="53359C91" w:rsidR="00D81CF8" w:rsidRPr="005402A9" w:rsidRDefault="00392E8C" w:rsidP="00E52D84">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Teismas nustatė, kad a</w:t>
      </w:r>
      <w:r w:rsidR="003F702B" w:rsidRPr="005402A9">
        <w:rPr>
          <w:rFonts w:ascii="Times New Roman" w:hAnsi="Times New Roman"/>
          <w:sz w:val="24"/>
          <w:szCs w:val="24"/>
        </w:rPr>
        <w:t xml:space="preserve">tsakovė atitinka mažos įmonės, kaip ji apibrėžta Lietuvos Respublikos smulkiojo ir vidutinio verslo plėtros įstatymo </w:t>
      </w:r>
      <w:r w:rsidRPr="005402A9">
        <w:rPr>
          <w:rFonts w:ascii="Times New Roman" w:hAnsi="Times New Roman"/>
          <w:sz w:val="24"/>
          <w:szCs w:val="24"/>
        </w:rPr>
        <w:t xml:space="preserve">(toliau – SVVPĮ) </w:t>
      </w:r>
      <w:r w:rsidR="003F702B" w:rsidRPr="005402A9">
        <w:rPr>
          <w:rFonts w:ascii="Times New Roman" w:hAnsi="Times New Roman"/>
          <w:sz w:val="24"/>
          <w:szCs w:val="24"/>
        </w:rPr>
        <w:t>3 straipsnio 2 dalyje</w:t>
      </w:r>
      <w:r w:rsidRPr="005402A9">
        <w:rPr>
          <w:rFonts w:ascii="Times New Roman" w:hAnsi="Times New Roman"/>
          <w:sz w:val="24"/>
          <w:szCs w:val="24"/>
        </w:rPr>
        <w:t>,</w:t>
      </w:r>
      <w:r w:rsidR="003F702B" w:rsidRPr="005402A9">
        <w:rPr>
          <w:rFonts w:ascii="Times New Roman" w:hAnsi="Times New Roman"/>
          <w:sz w:val="24"/>
          <w:szCs w:val="24"/>
        </w:rPr>
        <w:t xml:space="preserve"> įtvirtintą sąvoką, todėl</w:t>
      </w:r>
      <w:r w:rsidR="0018075C">
        <w:rPr>
          <w:rFonts w:ascii="Times New Roman" w:hAnsi="Times New Roman"/>
          <w:sz w:val="24"/>
          <w:szCs w:val="24"/>
        </w:rPr>
        <w:t>,</w:t>
      </w:r>
      <w:r w:rsidR="003F702B" w:rsidRPr="005402A9">
        <w:rPr>
          <w:rFonts w:ascii="Times New Roman" w:hAnsi="Times New Roman"/>
          <w:sz w:val="24"/>
          <w:szCs w:val="24"/>
        </w:rPr>
        <w:t xml:space="preserve"> 2023 m. birželio 1 d. įsigaliojus naujai </w:t>
      </w:r>
      <w:r w:rsidR="000B63F3">
        <w:rPr>
          <w:rFonts w:ascii="Times New Roman" w:hAnsi="Times New Roman"/>
          <w:sz w:val="24"/>
          <w:szCs w:val="24"/>
        </w:rPr>
        <w:t xml:space="preserve">Lietuvos Respublikos </w:t>
      </w:r>
      <w:r w:rsidR="00C778D8">
        <w:rPr>
          <w:rFonts w:ascii="Times New Roman" w:hAnsi="Times New Roman"/>
          <w:sz w:val="24"/>
          <w:szCs w:val="24"/>
        </w:rPr>
        <w:t>e</w:t>
      </w:r>
      <w:r w:rsidR="003F702B" w:rsidRPr="005402A9">
        <w:rPr>
          <w:rFonts w:ascii="Times New Roman" w:hAnsi="Times New Roman"/>
          <w:sz w:val="24"/>
          <w:szCs w:val="24"/>
        </w:rPr>
        <w:t xml:space="preserve">lektros energetikos įstatymo </w:t>
      </w:r>
      <w:r w:rsidRPr="005402A9">
        <w:rPr>
          <w:rFonts w:ascii="Times New Roman" w:hAnsi="Times New Roman"/>
          <w:sz w:val="24"/>
          <w:szCs w:val="24"/>
        </w:rPr>
        <w:t xml:space="preserve">(toliau – ir EEĮ) </w:t>
      </w:r>
      <w:r w:rsidR="003F702B" w:rsidRPr="005402A9">
        <w:rPr>
          <w:rFonts w:ascii="Times New Roman" w:hAnsi="Times New Roman"/>
          <w:sz w:val="24"/>
          <w:szCs w:val="24"/>
        </w:rPr>
        <w:t>redakcijai, atsakovė įgijo teisę vienašališkai nutraukti Sutartį be sutarties nutraukimo mokesčio ir</w:t>
      </w:r>
      <w:r w:rsidR="00014BC8" w:rsidRPr="005402A9">
        <w:rPr>
          <w:rFonts w:ascii="Times New Roman" w:hAnsi="Times New Roman"/>
          <w:sz w:val="24"/>
          <w:szCs w:val="24"/>
        </w:rPr>
        <w:t xml:space="preserve"> (</w:t>
      </w:r>
      <w:r w:rsidR="003F702B" w:rsidRPr="005402A9">
        <w:rPr>
          <w:rFonts w:ascii="Times New Roman" w:hAnsi="Times New Roman"/>
          <w:sz w:val="24"/>
          <w:szCs w:val="24"/>
        </w:rPr>
        <w:t>ar</w:t>
      </w:r>
      <w:r w:rsidR="00014BC8" w:rsidRPr="005402A9">
        <w:rPr>
          <w:rFonts w:ascii="Times New Roman" w:hAnsi="Times New Roman"/>
          <w:sz w:val="24"/>
          <w:szCs w:val="24"/>
        </w:rPr>
        <w:t>)</w:t>
      </w:r>
      <w:r w:rsidR="003F702B" w:rsidRPr="005402A9">
        <w:rPr>
          <w:rFonts w:ascii="Times New Roman" w:hAnsi="Times New Roman"/>
          <w:sz w:val="24"/>
          <w:szCs w:val="24"/>
        </w:rPr>
        <w:t xml:space="preserve"> netesybų ir šia teise pasinaudojo.</w:t>
      </w:r>
    </w:p>
    <w:p w14:paraId="0E92B4EF" w14:textId="4AC43E31" w:rsidR="001A2CFF" w:rsidRPr="005402A9" w:rsidRDefault="001A2CFF" w:rsidP="008013F9">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Sutarties Bendrųjų sąlygų 4.4 punkte nustatyta, kad šalis atlygina kitos šalies patirtus tiesioginius nuostolius, kuriuos sukėlė šalies Sutartyje nu</w:t>
      </w:r>
      <w:r w:rsidR="0018075C">
        <w:rPr>
          <w:rFonts w:ascii="Times New Roman" w:hAnsi="Times New Roman"/>
          <w:sz w:val="24"/>
          <w:szCs w:val="24"/>
        </w:rPr>
        <w:t>st</w:t>
      </w:r>
      <w:r w:rsidRPr="005402A9">
        <w:rPr>
          <w:rFonts w:ascii="Times New Roman" w:hAnsi="Times New Roman"/>
          <w:sz w:val="24"/>
          <w:szCs w:val="24"/>
        </w:rPr>
        <w:t xml:space="preserve">atytų įsipareigojimų pažeidimas; šalies negautos pajamos jokiais atvejais nėra atlyginamos. Taigi net jeigu ir būtų pripažinta, kad atsakovė neteisėtai nutraukė Sutartį, atsakovei nekyla pareiga atlyginti ieškovės prašomų priteisti iš atsakovės 1 143 973,38 Eur, nes iš Sutarties nutraukimo mokesčio apskaičiavimo formulės, įtvirtintos Fiksuotos ir biržos kainos elektros energijos pirkimo sprendimo </w:t>
      </w:r>
      <w:r w:rsidRPr="005402A9">
        <w:rPr>
          <w:rFonts w:ascii="Times New Roman" w:hAnsi="Times New Roman"/>
          <w:sz w:val="24"/>
          <w:szCs w:val="24"/>
        </w:rPr>
        <w:lastRenderedPageBreak/>
        <w:t>(kainodaros) sąlygų</w:t>
      </w:r>
      <w:r w:rsidR="00F74112" w:rsidRPr="005402A9">
        <w:rPr>
          <w:rFonts w:ascii="Times New Roman" w:hAnsi="Times New Roman"/>
          <w:sz w:val="24"/>
          <w:szCs w:val="24"/>
        </w:rPr>
        <w:t xml:space="preserve"> (toliau – </w:t>
      </w:r>
      <w:r w:rsidR="002B4480" w:rsidRPr="005402A9">
        <w:rPr>
          <w:rFonts w:ascii="Times New Roman" w:hAnsi="Times New Roman"/>
          <w:sz w:val="24"/>
          <w:szCs w:val="24"/>
        </w:rPr>
        <w:t xml:space="preserve">ir </w:t>
      </w:r>
      <w:r w:rsidR="00F74112" w:rsidRPr="005402A9">
        <w:rPr>
          <w:rFonts w:ascii="Times New Roman" w:hAnsi="Times New Roman"/>
          <w:sz w:val="24"/>
          <w:szCs w:val="24"/>
        </w:rPr>
        <w:t>Sąlygos)</w:t>
      </w:r>
      <w:r w:rsidRPr="005402A9">
        <w:rPr>
          <w:rFonts w:ascii="Times New Roman" w:hAnsi="Times New Roman"/>
          <w:sz w:val="24"/>
          <w:szCs w:val="24"/>
        </w:rPr>
        <w:t xml:space="preserve">, pagal kurią yra apskaičiuota 1 143 973,38 Eur suma, </w:t>
      </w:r>
      <w:r w:rsidR="002E44C2" w:rsidRPr="005402A9">
        <w:rPr>
          <w:rFonts w:ascii="Times New Roman" w:hAnsi="Times New Roman"/>
          <w:sz w:val="24"/>
          <w:szCs w:val="24"/>
        </w:rPr>
        <w:t xml:space="preserve">5.1 punkte, </w:t>
      </w:r>
      <w:r w:rsidRPr="005402A9">
        <w:rPr>
          <w:rFonts w:ascii="Times New Roman" w:hAnsi="Times New Roman"/>
          <w:sz w:val="24"/>
          <w:szCs w:val="24"/>
        </w:rPr>
        <w:t>akivaizdu, kad tai yra ieškovės negautos pajamos.</w:t>
      </w:r>
    </w:p>
    <w:p w14:paraId="68E3E875" w14:textId="75264234" w:rsidR="001A2CFF" w:rsidRPr="005402A9" w:rsidRDefault="001A2CFF" w:rsidP="008013F9">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2023 m. birželio 5 d. </w:t>
      </w:r>
      <w:r w:rsidR="002E44C2" w:rsidRPr="005402A9">
        <w:rPr>
          <w:rFonts w:ascii="Times New Roman" w:hAnsi="Times New Roman"/>
          <w:sz w:val="24"/>
          <w:szCs w:val="24"/>
        </w:rPr>
        <w:t xml:space="preserve">atsakovė </w:t>
      </w:r>
      <w:r w:rsidRPr="005402A9">
        <w:rPr>
          <w:rFonts w:ascii="Times New Roman" w:hAnsi="Times New Roman"/>
          <w:sz w:val="24"/>
          <w:szCs w:val="24"/>
        </w:rPr>
        <w:t>prašė ieškovės pateikti duomenis apie realiai patirtus nuostolius</w:t>
      </w:r>
      <w:r w:rsidR="002729D0" w:rsidRPr="005402A9">
        <w:rPr>
          <w:rFonts w:ascii="Times New Roman" w:hAnsi="Times New Roman"/>
          <w:sz w:val="24"/>
          <w:szCs w:val="24"/>
        </w:rPr>
        <w:t xml:space="preserve"> dėl to, kad atsakovė nutraukė Sutartį</w:t>
      </w:r>
      <w:r w:rsidRPr="005402A9">
        <w:rPr>
          <w:rFonts w:ascii="Times New Roman" w:hAnsi="Times New Roman"/>
          <w:sz w:val="24"/>
          <w:szCs w:val="24"/>
        </w:rPr>
        <w:t xml:space="preserve">, tačiau </w:t>
      </w:r>
      <w:r w:rsidR="002729D0" w:rsidRPr="005402A9">
        <w:rPr>
          <w:rFonts w:ascii="Times New Roman" w:hAnsi="Times New Roman"/>
          <w:sz w:val="24"/>
          <w:szCs w:val="24"/>
        </w:rPr>
        <w:t>ieškov</w:t>
      </w:r>
      <w:r w:rsidR="00233E86" w:rsidRPr="005402A9">
        <w:rPr>
          <w:rFonts w:ascii="Times New Roman" w:hAnsi="Times New Roman"/>
          <w:sz w:val="24"/>
          <w:szCs w:val="24"/>
        </w:rPr>
        <w:t>ė</w:t>
      </w:r>
      <w:r w:rsidR="002729D0" w:rsidRPr="005402A9">
        <w:rPr>
          <w:rFonts w:ascii="Times New Roman" w:hAnsi="Times New Roman"/>
          <w:sz w:val="24"/>
          <w:szCs w:val="24"/>
        </w:rPr>
        <w:t xml:space="preserve"> </w:t>
      </w:r>
      <w:r w:rsidRPr="005402A9">
        <w:rPr>
          <w:rFonts w:ascii="Times New Roman" w:hAnsi="Times New Roman"/>
          <w:sz w:val="24"/>
          <w:szCs w:val="24"/>
        </w:rPr>
        <w:t xml:space="preserve">nepateikė </w:t>
      </w:r>
      <w:r w:rsidR="002729D0" w:rsidRPr="005402A9">
        <w:rPr>
          <w:rFonts w:ascii="Times New Roman" w:hAnsi="Times New Roman"/>
          <w:sz w:val="24"/>
          <w:szCs w:val="24"/>
        </w:rPr>
        <w:t xml:space="preserve">tokių </w:t>
      </w:r>
      <w:r w:rsidRPr="005402A9">
        <w:rPr>
          <w:rFonts w:ascii="Times New Roman" w:hAnsi="Times New Roman"/>
          <w:sz w:val="24"/>
          <w:szCs w:val="24"/>
        </w:rPr>
        <w:t>duomenų.</w:t>
      </w:r>
    </w:p>
    <w:p w14:paraId="78E323D1" w14:textId="61E6A4F8" w:rsidR="00B8587E" w:rsidRPr="005402A9" w:rsidRDefault="00CD6DBA" w:rsidP="00B80DA0">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Ieškovė</w:t>
      </w:r>
      <w:r w:rsidR="0018075C">
        <w:rPr>
          <w:rFonts w:ascii="Times New Roman" w:hAnsi="Times New Roman"/>
          <w:sz w:val="24"/>
          <w:szCs w:val="24"/>
        </w:rPr>
        <w:t xml:space="preserve"> įsitikinusi</w:t>
      </w:r>
      <w:r w:rsidRPr="005402A9">
        <w:rPr>
          <w:rFonts w:ascii="Times New Roman" w:hAnsi="Times New Roman"/>
          <w:sz w:val="24"/>
          <w:szCs w:val="24"/>
        </w:rPr>
        <w:t xml:space="preserve">, </w:t>
      </w:r>
      <w:r w:rsidR="0018075C">
        <w:rPr>
          <w:rFonts w:ascii="Times New Roman" w:hAnsi="Times New Roman"/>
          <w:sz w:val="24"/>
          <w:szCs w:val="24"/>
        </w:rPr>
        <w:t xml:space="preserve">kad </w:t>
      </w:r>
      <w:r w:rsidRPr="005402A9">
        <w:rPr>
          <w:rFonts w:ascii="Times New Roman" w:hAnsi="Times New Roman"/>
          <w:sz w:val="24"/>
          <w:szCs w:val="24"/>
        </w:rPr>
        <w:t xml:space="preserve">ji </w:t>
      </w:r>
      <w:r w:rsidR="001A2CFF" w:rsidRPr="005402A9">
        <w:rPr>
          <w:rFonts w:ascii="Times New Roman" w:hAnsi="Times New Roman"/>
          <w:sz w:val="24"/>
          <w:szCs w:val="24"/>
        </w:rPr>
        <w:t xml:space="preserve">turi teisę reikalauti, </w:t>
      </w:r>
      <w:r w:rsidR="0018075C">
        <w:rPr>
          <w:rFonts w:ascii="Times New Roman" w:hAnsi="Times New Roman"/>
          <w:sz w:val="24"/>
          <w:szCs w:val="24"/>
        </w:rPr>
        <w:t>jog</w:t>
      </w:r>
      <w:r w:rsidR="001A2CFF" w:rsidRPr="005402A9">
        <w:rPr>
          <w:rFonts w:ascii="Times New Roman" w:hAnsi="Times New Roman"/>
          <w:sz w:val="24"/>
          <w:szCs w:val="24"/>
        </w:rPr>
        <w:t xml:space="preserve"> būtų atlyginti nuostoliai, kuriuos </w:t>
      </w:r>
      <w:r w:rsidRPr="005402A9">
        <w:rPr>
          <w:rFonts w:ascii="Times New Roman" w:hAnsi="Times New Roman"/>
          <w:sz w:val="24"/>
          <w:szCs w:val="24"/>
        </w:rPr>
        <w:t>ji</w:t>
      </w:r>
      <w:r w:rsidR="001A2CFF" w:rsidRPr="005402A9">
        <w:rPr>
          <w:rFonts w:ascii="Times New Roman" w:hAnsi="Times New Roman"/>
          <w:sz w:val="24"/>
          <w:szCs w:val="24"/>
        </w:rPr>
        <w:t xml:space="preserve"> patiria Sutartimi užtikrinusi atsakovei ilgalaikę fiksuotą elektros energijos kainą ir atsakovei tinkamai neįvykdžius įsipareigojimo pirkti elektros energiją iš </w:t>
      </w:r>
      <w:r w:rsidRPr="005402A9">
        <w:rPr>
          <w:rFonts w:ascii="Times New Roman" w:hAnsi="Times New Roman"/>
          <w:sz w:val="24"/>
          <w:szCs w:val="24"/>
        </w:rPr>
        <w:t>i</w:t>
      </w:r>
      <w:r w:rsidR="001A2CFF" w:rsidRPr="005402A9">
        <w:rPr>
          <w:rFonts w:ascii="Times New Roman" w:hAnsi="Times New Roman"/>
          <w:sz w:val="24"/>
          <w:szCs w:val="24"/>
        </w:rPr>
        <w:t>eškovės Sutartyje nustatytomis sąlygomis visą Sutarties galiojimo laikotarpį</w:t>
      </w:r>
      <w:r w:rsidRPr="005402A9">
        <w:rPr>
          <w:rFonts w:ascii="Times New Roman" w:hAnsi="Times New Roman"/>
          <w:sz w:val="24"/>
          <w:szCs w:val="24"/>
        </w:rPr>
        <w:t xml:space="preserve">. </w:t>
      </w:r>
      <w:r w:rsidR="001A2CFF" w:rsidRPr="005402A9">
        <w:rPr>
          <w:rFonts w:ascii="Times New Roman" w:hAnsi="Times New Roman"/>
          <w:sz w:val="24"/>
          <w:szCs w:val="24"/>
        </w:rPr>
        <w:t>Ieškovė pateikė su įmon</w:t>
      </w:r>
      <w:r w:rsidRPr="005402A9">
        <w:rPr>
          <w:rFonts w:ascii="Times New Roman" w:hAnsi="Times New Roman"/>
          <w:sz w:val="24"/>
          <w:szCs w:val="24"/>
        </w:rPr>
        <w:t>e</w:t>
      </w:r>
      <w:r w:rsidR="001A2CFF" w:rsidRPr="005402A9">
        <w:rPr>
          <w:rFonts w:ascii="Times New Roman" w:hAnsi="Times New Roman"/>
          <w:sz w:val="24"/>
          <w:szCs w:val="24"/>
        </w:rPr>
        <w:t xml:space="preserve"> </w:t>
      </w:r>
      <w:r w:rsidRPr="005402A9">
        <w:rPr>
          <w:rFonts w:ascii="Times New Roman" w:hAnsi="Times New Roman"/>
          <w:sz w:val="24"/>
          <w:szCs w:val="24"/>
        </w:rPr>
        <w:t>„</w:t>
      </w:r>
      <w:proofErr w:type="spellStart"/>
      <w:r w:rsidR="001A2CFF" w:rsidRPr="005402A9">
        <w:rPr>
          <w:rFonts w:ascii="Times New Roman" w:hAnsi="Times New Roman"/>
          <w:sz w:val="24"/>
          <w:szCs w:val="24"/>
        </w:rPr>
        <w:t>Eesti</w:t>
      </w:r>
      <w:proofErr w:type="spellEnd"/>
      <w:r w:rsidR="001A2CFF" w:rsidRPr="005402A9">
        <w:rPr>
          <w:rFonts w:ascii="Times New Roman" w:hAnsi="Times New Roman"/>
          <w:sz w:val="24"/>
          <w:szCs w:val="24"/>
        </w:rPr>
        <w:t xml:space="preserve"> </w:t>
      </w:r>
      <w:proofErr w:type="spellStart"/>
      <w:r w:rsidR="001A2CFF" w:rsidRPr="005402A9">
        <w:rPr>
          <w:rFonts w:ascii="Times New Roman" w:hAnsi="Times New Roman"/>
          <w:sz w:val="24"/>
          <w:szCs w:val="24"/>
        </w:rPr>
        <w:t>Energia</w:t>
      </w:r>
      <w:proofErr w:type="spellEnd"/>
      <w:r w:rsidR="001A2CFF" w:rsidRPr="005402A9">
        <w:rPr>
          <w:rFonts w:ascii="Times New Roman" w:hAnsi="Times New Roman"/>
          <w:sz w:val="24"/>
          <w:szCs w:val="24"/>
        </w:rPr>
        <w:t xml:space="preserve"> AS</w:t>
      </w:r>
      <w:r w:rsidRPr="005402A9">
        <w:rPr>
          <w:rFonts w:ascii="Times New Roman" w:hAnsi="Times New Roman"/>
          <w:sz w:val="24"/>
          <w:szCs w:val="24"/>
        </w:rPr>
        <w:t>“</w:t>
      </w:r>
      <w:r w:rsidR="001A2CFF" w:rsidRPr="005402A9">
        <w:rPr>
          <w:rFonts w:ascii="Times New Roman" w:hAnsi="Times New Roman"/>
          <w:sz w:val="24"/>
          <w:szCs w:val="24"/>
        </w:rPr>
        <w:t xml:space="preserve"> 2022</w:t>
      </w:r>
      <w:r w:rsidR="001E2A9C">
        <w:rPr>
          <w:rFonts w:ascii="Times New Roman" w:hAnsi="Times New Roman"/>
          <w:sz w:val="24"/>
          <w:szCs w:val="24"/>
        </w:rPr>
        <w:t> </w:t>
      </w:r>
      <w:r w:rsidRPr="005402A9">
        <w:rPr>
          <w:rFonts w:ascii="Times New Roman" w:hAnsi="Times New Roman"/>
          <w:sz w:val="24"/>
          <w:szCs w:val="24"/>
        </w:rPr>
        <w:t>m.</w:t>
      </w:r>
      <w:r w:rsidR="001E2A9C">
        <w:rPr>
          <w:rFonts w:ascii="Times New Roman" w:hAnsi="Times New Roman"/>
          <w:sz w:val="24"/>
          <w:szCs w:val="24"/>
        </w:rPr>
        <w:t> </w:t>
      </w:r>
      <w:r w:rsidRPr="005402A9">
        <w:rPr>
          <w:rFonts w:ascii="Times New Roman" w:hAnsi="Times New Roman"/>
          <w:sz w:val="24"/>
          <w:szCs w:val="24"/>
        </w:rPr>
        <w:t xml:space="preserve">rugpjūčio </w:t>
      </w:r>
      <w:r w:rsidR="001A2CFF" w:rsidRPr="005402A9">
        <w:rPr>
          <w:rFonts w:ascii="Times New Roman" w:hAnsi="Times New Roman"/>
          <w:sz w:val="24"/>
          <w:szCs w:val="24"/>
        </w:rPr>
        <w:t>23</w:t>
      </w:r>
      <w:r w:rsidRPr="005402A9">
        <w:rPr>
          <w:rFonts w:ascii="Times New Roman" w:hAnsi="Times New Roman"/>
          <w:sz w:val="24"/>
          <w:szCs w:val="24"/>
        </w:rPr>
        <w:t xml:space="preserve"> d. pasirašytą</w:t>
      </w:r>
      <w:r w:rsidR="001A2CFF" w:rsidRPr="005402A9">
        <w:rPr>
          <w:rFonts w:ascii="Times New Roman" w:hAnsi="Times New Roman"/>
          <w:sz w:val="24"/>
          <w:szCs w:val="24"/>
        </w:rPr>
        <w:t xml:space="preserve"> Finansinės energijos pagrindinės sutarties Nr. EN-ENK-4346 patvirtinimą, kad sudarė ateities sandorį dėl 10 455 MWh elektros energijos pirkimo pagal </w:t>
      </w:r>
      <w:r w:rsidRPr="005402A9">
        <w:rPr>
          <w:rFonts w:ascii="Times New Roman" w:hAnsi="Times New Roman"/>
          <w:sz w:val="24"/>
          <w:szCs w:val="24"/>
        </w:rPr>
        <w:t>a</w:t>
      </w:r>
      <w:r w:rsidR="001A2CFF" w:rsidRPr="005402A9">
        <w:rPr>
          <w:rFonts w:ascii="Times New Roman" w:hAnsi="Times New Roman"/>
          <w:sz w:val="24"/>
          <w:szCs w:val="24"/>
        </w:rPr>
        <w:t xml:space="preserve">tsakovės poreikį. </w:t>
      </w:r>
      <w:r w:rsidR="005812D2" w:rsidRPr="005402A9">
        <w:rPr>
          <w:rFonts w:ascii="Times New Roman" w:hAnsi="Times New Roman"/>
          <w:sz w:val="24"/>
          <w:szCs w:val="24"/>
        </w:rPr>
        <w:t xml:space="preserve">Byloje pateiktas </w:t>
      </w:r>
      <w:r w:rsidR="001A2CFF" w:rsidRPr="005402A9">
        <w:rPr>
          <w:rFonts w:ascii="Times New Roman" w:hAnsi="Times New Roman"/>
          <w:sz w:val="24"/>
          <w:szCs w:val="24"/>
        </w:rPr>
        <w:t>2023</w:t>
      </w:r>
      <w:r w:rsidR="005812D2" w:rsidRPr="005402A9">
        <w:rPr>
          <w:rFonts w:ascii="Times New Roman" w:hAnsi="Times New Roman"/>
          <w:sz w:val="24"/>
          <w:szCs w:val="24"/>
        </w:rPr>
        <w:t xml:space="preserve"> m. birželio </w:t>
      </w:r>
      <w:r w:rsidR="001A2CFF" w:rsidRPr="005402A9">
        <w:rPr>
          <w:rFonts w:ascii="Times New Roman" w:hAnsi="Times New Roman"/>
          <w:sz w:val="24"/>
          <w:szCs w:val="24"/>
        </w:rPr>
        <w:t>28</w:t>
      </w:r>
      <w:r w:rsidR="005812D2" w:rsidRPr="005402A9">
        <w:rPr>
          <w:rFonts w:ascii="Times New Roman" w:hAnsi="Times New Roman"/>
          <w:sz w:val="24"/>
          <w:szCs w:val="24"/>
        </w:rPr>
        <w:t xml:space="preserve"> d. įmonės „</w:t>
      </w:r>
      <w:proofErr w:type="spellStart"/>
      <w:r w:rsidR="005812D2" w:rsidRPr="005402A9">
        <w:rPr>
          <w:rFonts w:ascii="Times New Roman" w:hAnsi="Times New Roman"/>
          <w:sz w:val="24"/>
          <w:szCs w:val="24"/>
        </w:rPr>
        <w:t>Eesti</w:t>
      </w:r>
      <w:proofErr w:type="spellEnd"/>
      <w:r w:rsidR="005812D2" w:rsidRPr="005402A9">
        <w:rPr>
          <w:rFonts w:ascii="Times New Roman" w:hAnsi="Times New Roman"/>
          <w:sz w:val="24"/>
          <w:szCs w:val="24"/>
        </w:rPr>
        <w:t xml:space="preserve"> </w:t>
      </w:r>
      <w:proofErr w:type="spellStart"/>
      <w:r w:rsidR="005812D2" w:rsidRPr="005402A9">
        <w:rPr>
          <w:rFonts w:ascii="Times New Roman" w:hAnsi="Times New Roman"/>
          <w:sz w:val="24"/>
          <w:szCs w:val="24"/>
        </w:rPr>
        <w:t>Energia</w:t>
      </w:r>
      <w:proofErr w:type="spellEnd"/>
      <w:r w:rsidR="005812D2" w:rsidRPr="005402A9">
        <w:rPr>
          <w:rFonts w:ascii="Times New Roman" w:hAnsi="Times New Roman"/>
          <w:sz w:val="24"/>
          <w:szCs w:val="24"/>
        </w:rPr>
        <w:t xml:space="preserve"> AS“ </w:t>
      </w:r>
      <w:r w:rsidR="001A2CFF" w:rsidRPr="005402A9">
        <w:rPr>
          <w:rFonts w:ascii="Times New Roman" w:hAnsi="Times New Roman"/>
          <w:sz w:val="24"/>
          <w:szCs w:val="24"/>
        </w:rPr>
        <w:t>Finansinės energijos pagrindinės sutarties Nr. EN-ENK-4346 patvirtinim</w:t>
      </w:r>
      <w:r w:rsidR="005812D2" w:rsidRPr="005402A9">
        <w:rPr>
          <w:rFonts w:ascii="Times New Roman" w:hAnsi="Times New Roman"/>
          <w:sz w:val="24"/>
          <w:szCs w:val="24"/>
        </w:rPr>
        <w:t>as</w:t>
      </w:r>
      <w:r w:rsidR="001A2CFF" w:rsidRPr="005402A9">
        <w:rPr>
          <w:rFonts w:ascii="Times New Roman" w:hAnsi="Times New Roman"/>
          <w:sz w:val="24"/>
          <w:szCs w:val="24"/>
        </w:rPr>
        <w:t xml:space="preserve"> dėl elektros energijos ateities sandorio pardavimo. </w:t>
      </w:r>
      <w:r w:rsidR="005812D2" w:rsidRPr="005402A9">
        <w:rPr>
          <w:rFonts w:ascii="Times New Roman" w:hAnsi="Times New Roman"/>
          <w:sz w:val="24"/>
          <w:szCs w:val="24"/>
        </w:rPr>
        <w:t>A</w:t>
      </w:r>
      <w:r w:rsidR="001A2CFF" w:rsidRPr="005402A9">
        <w:rPr>
          <w:rFonts w:ascii="Times New Roman" w:hAnsi="Times New Roman"/>
          <w:sz w:val="24"/>
          <w:szCs w:val="24"/>
        </w:rPr>
        <w:t xml:space="preserve">bu patvirtinimai nėra šalių pasirašyti, nėra aišku, ar jie nėra paruošti atgalinėmis datomis ruošiantis šiai bylai, todėl jais remtis negalima. </w:t>
      </w:r>
      <w:r w:rsidR="00233E86" w:rsidRPr="005402A9">
        <w:rPr>
          <w:rFonts w:ascii="Times New Roman" w:hAnsi="Times New Roman"/>
          <w:sz w:val="24"/>
          <w:szCs w:val="24"/>
        </w:rPr>
        <w:t>I</w:t>
      </w:r>
      <w:r w:rsidR="001A2CFF" w:rsidRPr="005402A9">
        <w:rPr>
          <w:rFonts w:ascii="Times New Roman" w:hAnsi="Times New Roman"/>
          <w:sz w:val="24"/>
          <w:szCs w:val="24"/>
        </w:rPr>
        <w:t>eškovė nurodė, kad</w:t>
      </w:r>
      <w:r w:rsidR="0018075C">
        <w:rPr>
          <w:rFonts w:ascii="Times New Roman" w:hAnsi="Times New Roman"/>
          <w:sz w:val="24"/>
          <w:szCs w:val="24"/>
        </w:rPr>
        <w:t xml:space="preserve"> dėl</w:t>
      </w:r>
      <w:r w:rsidR="001A2CFF" w:rsidRPr="005402A9">
        <w:rPr>
          <w:rFonts w:ascii="Times New Roman" w:hAnsi="Times New Roman"/>
          <w:sz w:val="24"/>
          <w:szCs w:val="24"/>
        </w:rPr>
        <w:t xml:space="preserve"> elektros energijos išvestinės finansinės priemonės Sutartyje šalių sulygtai elektros energijos kainai apdrausti įsigijimo ir nepanaudoto elektros energijos (finansinio turto) kiekio pardavimo pagal ateities sandorius su</w:t>
      </w:r>
      <w:r w:rsidR="008B317E" w:rsidRPr="005402A9">
        <w:rPr>
          <w:rFonts w:ascii="Times New Roman" w:hAnsi="Times New Roman"/>
          <w:sz w:val="24"/>
          <w:szCs w:val="24"/>
        </w:rPr>
        <w:t xml:space="preserve"> įmone „</w:t>
      </w:r>
      <w:proofErr w:type="spellStart"/>
      <w:r w:rsidR="008B317E" w:rsidRPr="005402A9">
        <w:rPr>
          <w:rFonts w:ascii="Times New Roman" w:hAnsi="Times New Roman"/>
          <w:sz w:val="24"/>
          <w:szCs w:val="24"/>
        </w:rPr>
        <w:t>Eesti</w:t>
      </w:r>
      <w:proofErr w:type="spellEnd"/>
      <w:r w:rsidR="008B317E" w:rsidRPr="005402A9">
        <w:rPr>
          <w:rFonts w:ascii="Times New Roman" w:hAnsi="Times New Roman"/>
          <w:sz w:val="24"/>
          <w:szCs w:val="24"/>
        </w:rPr>
        <w:t xml:space="preserve"> </w:t>
      </w:r>
      <w:proofErr w:type="spellStart"/>
      <w:r w:rsidR="008B317E" w:rsidRPr="005402A9">
        <w:rPr>
          <w:rFonts w:ascii="Times New Roman" w:hAnsi="Times New Roman"/>
          <w:sz w:val="24"/>
          <w:szCs w:val="24"/>
        </w:rPr>
        <w:t>Energia</w:t>
      </w:r>
      <w:proofErr w:type="spellEnd"/>
      <w:r w:rsidR="008B317E" w:rsidRPr="005402A9">
        <w:rPr>
          <w:rFonts w:ascii="Times New Roman" w:hAnsi="Times New Roman"/>
          <w:sz w:val="24"/>
          <w:szCs w:val="24"/>
        </w:rPr>
        <w:t xml:space="preserve"> AS</w:t>
      </w:r>
      <w:r w:rsidR="00233E86" w:rsidRPr="005402A9">
        <w:rPr>
          <w:rFonts w:ascii="Times New Roman" w:hAnsi="Times New Roman"/>
          <w:sz w:val="24"/>
          <w:szCs w:val="24"/>
        </w:rPr>
        <w:t xml:space="preserve"> </w:t>
      </w:r>
      <w:r w:rsidR="00C778D8">
        <w:rPr>
          <w:rFonts w:ascii="Times New Roman" w:hAnsi="Times New Roman"/>
          <w:sz w:val="24"/>
          <w:szCs w:val="24"/>
        </w:rPr>
        <w:t>j</w:t>
      </w:r>
      <w:r w:rsidR="00233E86" w:rsidRPr="005402A9">
        <w:rPr>
          <w:rFonts w:ascii="Times New Roman" w:hAnsi="Times New Roman"/>
          <w:sz w:val="24"/>
          <w:szCs w:val="24"/>
        </w:rPr>
        <w:t xml:space="preserve">i </w:t>
      </w:r>
      <w:r w:rsidR="001A2CFF" w:rsidRPr="005402A9">
        <w:rPr>
          <w:rFonts w:ascii="Times New Roman" w:hAnsi="Times New Roman"/>
          <w:sz w:val="24"/>
          <w:szCs w:val="24"/>
        </w:rPr>
        <w:t>patyrė 814 066,55 E</w:t>
      </w:r>
      <w:r w:rsidR="008B317E" w:rsidRPr="005402A9">
        <w:rPr>
          <w:rFonts w:ascii="Times New Roman" w:hAnsi="Times New Roman"/>
          <w:sz w:val="24"/>
          <w:szCs w:val="24"/>
        </w:rPr>
        <w:t>ur</w:t>
      </w:r>
      <w:r w:rsidR="00233E86" w:rsidRPr="005402A9">
        <w:rPr>
          <w:rFonts w:ascii="Times New Roman" w:hAnsi="Times New Roman"/>
          <w:sz w:val="24"/>
          <w:szCs w:val="24"/>
        </w:rPr>
        <w:t xml:space="preserve"> nuostolių, kurie </w:t>
      </w:r>
      <w:r w:rsidR="001A2CFF" w:rsidRPr="005402A9">
        <w:rPr>
          <w:rFonts w:ascii="Times New Roman" w:hAnsi="Times New Roman"/>
          <w:sz w:val="24"/>
          <w:szCs w:val="24"/>
        </w:rPr>
        <w:t>neapima kitų į mažmeninės rinkos kainą, nurodytą Sutartyje, įskaičiuotų pastovių ir kintamų</w:t>
      </w:r>
      <w:r w:rsidR="00436BCB">
        <w:rPr>
          <w:rFonts w:ascii="Times New Roman" w:hAnsi="Times New Roman"/>
          <w:sz w:val="24"/>
          <w:szCs w:val="24"/>
        </w:rPr>
        <w:t>jų</w:t>
      </w:r>
      <w:r w:rsidR="001A2CFF" w:rsidRPr="005402A9">
        <w:rPr>
          <w:rFonts w:ascii="Times New Roman" w:hAnsi="Times New Roman"/>
          <w:sz w:val="24"/>
          <w:szCs w:val="24"/>
        </w:rPr>
        <w:t xml:space="preserve"> įmonės </w:t>
      </w:r>
      <w:r w:rsidR="0018075C">
        <w:rPr>
          <w:rFonts w:ascii="Times New Roman" w:hAnsi="Times New Roman"/>
          <w:sz w:val="24"/>
          <w:szCs w:val="24"/>
        </w:rPr>
        <w:t>sąnaudų</w:t>
      </w:r>
      <w:r w:rsidR="001A2CFF" w:rsidRPr="005402A9">
        <w:rPr>
          <w:rFonts w:ascii="Times New Roman" w:hAnsi="Times New Roman"/>
          <w:sz w:val="24"/>
          <w:szCs w:val="24"/>
        </w:rPr>
        <w:t xml:space="preserve">, </w:t>
      </w:r>
      <w:r w:rsidR="00233E86" w:rsidRPr="005402A9">
        <w:rPr>
          <w:rFonts w:ascii="Times New Roman" w:hAnsi="Times New Roman"/>
          <w:sz w:val="24"/>
          <w:szCs w:val="24"/>
        </w:rPr>
        <w:t>atsirandančių</w:t>
      </w:r>
      <w:r w:rsidR="001A2CFF" w:rsidRPr="005402A9">
        <w:rPr>
          <w:rFonts w:ascii="Times New Roman" w:hAnsi="Times New Roman"/>
          <w:sz w:val="24"/>
          <w:szCs w:val="24"/>
        </w:rPr>
        <w:t xml:space="preserve"> vykdant Sutartyje nu</w:t>
      </w:r>
      <w:r w:rsidR="008B317E" w:rsidRPr="005402A9">
        <w:rPr>
          <w:rFonts w:ascii="Times New Roman" w:hAnsi="Times New Roman"/>
          <w:sz w:val="24"/>
          <w:szCs w:val="24"/>
        </w:rPr>
        <w:t>st</w:t>
      </w:r>
      <w:r w:rsidR="001A2CFF" w:rsidRPr="005402A9">
        <w:rPr>
          <w:rFonts w:ascii="Times New Roman" w:hAnsi="Times New Roman"/>
          <w:sz w:val="24"/>
          <w:szCs w:val="24"/>
        </w:rPr>
        <w:t xml:space="preserve">atytus įsipareigojimus. </w:t>
      </w:r>
      <w:r w:rsidR="00233E86" w:rsidRPr="005402A9">
        <w:rPr>
          <w:rFonts w:ascii="Times New Roman" w:hAnsi="Times New Roman"/>
          <w:sz w:val="24"/>
          <w:szCs w:val="24"/>
        </w:rPr>
        <w:t xml:space="preserve">Teismas nurodė, kad </w:t>
      </w:r>
      <w:r w:rsidR="001A2CFF" w:rsidRPr="005402A9">
        <w:rPr>
          <w:rFonts w:ascii="Times New Roman" w:hAnsi="Times New Roman"/>
          <w:sz w:val="24"/>
          <w:szCs w:val="24"/>
        </w:rPr>
        <w:t>ieškovė į bylą nepateikė įrodymų, patvirtinančių, kad būtent dėl Sutarties nutraukimo ji patyrė minėtas išlaidas, t. y. iš byloje esančių duomenų negalima nustatyti, kokio dydžio išlaidos teko ieškovei.</w:t>
      </w:r>
      <w:r w:rsidR="00233E86" w:rsidRPr="005402A9">
        <w:rPr>
          <w:rFonts w:ascii="Times New Roman" w:hAnsi="Times New Roman"/>
          <w:sz w:val="24"/>
          <w:szCs w:val="24"/>
        </w:rPr>
        <w:t xml:space="preserve"> Teismas konstatavo, kad n</w:t>
      </w:r>
      <w:r w:rsidR="001A2CFF" w:rsidRPr="005402A9">
        <w:rPr>
          <w:rFonts w:ascii="Times New Roman" w:hAnsi="Times New Roman"/>
          <w:sz w:val="24"/>
          <w:szCs w:val="24"/>
        </w:rPr>
        <w:t xml:space="preserve">epateikti duomenys, </w:t>
      </w:r>
      <w:r w:rsidR="0018075C">
        <w:rPr>
          <w:rFonts w:ascii="Times New Roman" w:hAnsi="Times New Roman"/>
          <w:sz w:val="24"/>
          <w:szCs w:val="24"/>
        </w:rPr>
        <w:t>jog</w:t>
      </w:r>
      <w:r w:rsidR="001A2CFF" w:rsidRPr="005402A9">
        <w:rPr>
          <w:rFonts w:ascii="Times New Roman" w:hAnsi="Times New Roman"/>
          <w:sz w:val="24"/>
          <w:szCs w:val="24"/>
        </w:rPr>
        <w:t xml:space="preserve"> </w:t>
      </w:r>
      <w:r w:rsidR="00B8587E" w:rsidRPr="005402A9">
        <w:rPr>
          <w:rFonts w:ascii="Times New Roman" w:hAnsi="Times New Roman"/>
          <w:sz w:val="24"/>
          <w:szCs w:val="24"/>
        </w:rPr>
        <w:t xml:space="preserve">ieškovė </w:t>
      </w:r>
      <w:r w:rsidR="008B317E" w:rsidRPr="005402A9">
        <w:rPr>
          <w:rFonts w:ascii="Times New Roman" w:hAnsi="Times New Roman"/>
          <w:sz w:val="24"/>
          <w:szCs w:val="24"/>
        </w:rPr>
        <w:t>su įmone „</w:t>
      </w:r>
      <w:proofErr w:type="spellStart"/>
      <w:r w:rsidR="008B317E" w:rsidRPr="005402A9">
        <w:rPr>
          <w:rFonts w:ascii="Times New Roman" w:hAnsi="Times New Roman"/>
          <w:sz w:val="24"/>
          <w:szCs w:val="24"/>
        </w:rPr>
        <w:t>Eesti</w:t>
      </w:r>
      <w:proofErr w:type="spellEnd"/>
      <w:r w:rsidR="008B317E" w:rsidRPr="005402A9">
        <w:rPr>
          <w:rFonts w:ascii="Times New Roman" w:hAnsi="Times New Roman"/>
          <w:sz w:val="24"/>
          <w:szCs w:val="24"/>
        </w:rPr>
        <w:t xml:space="preserve"> </w:t>
      </w:r>
      <w:proofErr w:type="spellStart"/>
      <w:r w:rsidR="008B317E" w:rsidRPr="005402A9">
        <w:rPr>
          <w:rFonts w:ascii="Times New Roman" w:hAnsi="Times New Roman"/>
          <w:sz w:val="24"/>
          <w:szCs w:val="24"/>
        </w:rPr>
        <w:t>Energia</w:t>
      </w:r>
      <w:proofErr w:type="spellEnd"/>
      <w:r w:rsidR="008B317E" w:rsidRPr="005402A9">
        <w:rPr>
          <w:rFonts w:ascii="Times New Roman" w:hAnsi="Times New Roman"/>
          <w:sz w:val="24"/>
          <w:szCs w:val="24"/>
        </w:rPr>
        <w:t xml:space="preserve"> AS“ </w:t>
      </w:r>
      <w:r w:rsidR="001A2CFF" w:rsidRPr="005402A9">
        <w:rPr>
          <w:rFonts w:ascii="Times New Roman" w:hAnsi="Times New Roman"/>
          <w:sz w:val="24"/>
          <w:szCs w:val="24"/>
        </w:rPr>
        <w:t>patyrė kokių nors nuostolių.</w:t>
      </w:r>
      <w:r w:rsidR="00B8587E" w:rsidRPr="005402A9">
        <w:rPr>
          <w:rFonts w:ascii="Times New Roman" w:hAnsi="Times New Roman"/>
          <w:sz w:val="24"/>
          <w:szCs w:val="24"/>
        </w:rPr>
        <w:t xml:space="preserve"> </w:t>
      </w:r>
    </w:p>
    <w:p w14:paraId="784334CD" w14:textId="5B0C439E" w:rsidR="003F702B" w:rsidRPr="005402A9" w:rsidRDefault="001A2CFF" w:rsidP="00B80DA0">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Sutartyje nu</w:t>
      </w:r>
      <w:r w:rsidR="008B317E" w:rsidRPr="005402A9">
        <w:rPr>
          <w:rFonts w:ascii="Times New Roman" w:hAnsi="Times New Roman"/>
          <w:sz w:val="24"/>
          <w:szCs w:val="24"/>
        </w:rPr>
        <w:t>st</w:t>
      </w:r>
      <w:r w:rsidRPr="005402A9">
        <w:rPr>
          <w:rFonts w:ascii="Times New Roman" w:hAnsi="Times New Roman"/>
          <w:sz w:val="24"/>
          <w:szCs w:val="24"/>
        </w:rPr>
        <w:t>atyta, kad fiksuota kaina (be PVM ir kitų mokesčių) yra 207,58 E</w:t>
      </w:r>
      <w:r w:rsidR="008B317E" w:rsidRPr="005402A9">
        <w:rPr>
          <w:rFonts w:ascii="Times New Roman" w:hAnsi="Times New Roman"/>
          <w:sz w:val="24"/>
          <w:szCs w:val="24"/>
        </w:rPr>
        <w:t>ur</w:t>
      </w:r>
      <w:r w:rsidRPr="005402A9">
        <w:rPr>
          <w:rFonts w:ascii="Times New Roman" w:hAnsi="Times New Roman"/>
          <w:sz w:val="24"/>
          <w:szCs w:val="24"/>
        </w:rPr>
        <w:t xml:space="preserve">/MWh, nors </w:t>
      </w:r>
      <w:r w:rsidR="008B317E" w:rsidRPr="005402A9">
        <w:rPr>
          <w:rFonts w:ascii="Times New Roman" w:hAnsi="Times New Roman"/>
          <w:sz w:val="24"/>
          <w:szCs w:val="24"/>
        </w:rPr>
        <w:t>i</w:t>
      </w:r>
      <w:r w:rsidRPr="005402A9">
        <w:rPr>
          <w:rFonts w:ascii="Times New Roman" w:hAnsi="Times New Roman"/>
          <w:sz w:val="24"/>
          <w:szCs w:val="24"/>
        </w:rPr>
        <w:t>eškovė iš</w:t>
      </w:r>
      <w:r w:rsidR="008B317E" w:rsidRPr="005402A9">
        <w:rPr>
          <w:rFonts w:ascii="Times New Roman" w:hAnsi="Times New Roman"/>
          <w:sz w:val="24"/>
          <w:szCs w:val="24"/>
        </w:rPr>
        <w:t xml:space="preserve"> įmonės „</w:t>
      </w:r>
      <w:proofErr w:type="spellStart"/>
      <w:r w:rsidR="008B317E" w:rsidRPr="005402A9">
        <w:rPr>
          <w:rFonts w:ascii="Times New Roman" w:hAnsi="Times New Roman"/>
          <w:sz w:val="24"/>
          <w:szCs w:val="24"/>
        </w:rPr>
        <w:t>Eesti</w:t>
      </w:r>
      <w:proofErr w:type="spellEnd"/>
      <w:r w:rsidR="008B317E" w:rsidRPr="005402A9">
        <w:rPr>
          <w:rFonts w:ascii="Times New Roman" w:hAnsi="Times New Roman"/>
          <w:sz w:val="24"/>
          <w:szCs w:val="24"/>
        </w:rPr>
        <w:t xml:space="preserve"> </w:t>
      </w:r>
      <w:proofErr w:type="spellStart"/>
      <w:r w:rsidR="008B317E" w:rsidRPr="005402A9">
        <w:rPr>
          <w:rFonts w:ascii="Times New Roman" w:hAnsi="Times New Roman"/>
          <w:sz w:val="24"/>
          <w:szCs w:val="24"/>
        </w:rPr>
        <w:t>Energia</w:t>
      </w:r>
      <w:proofErr w:type="spellEnd"/>
      <w:r w:rsidR="008B317E" w:rsidRPr="005402A9">
        <w:rPr>
          <w:rFonts w:ascii="Times New Roman" w:hAnsi="Times New Roman"/>
          <w:sz w:val="24"/>
          <w:szCs w:val="24"/>
        </w:rPr>
        <w:t xml:space="preserve"> AS“ </w:t>
      </w:r>
      <w:r w:rsidRPr="005402A9">
        <w:rPr>
          <w:rFonts w:ascii="Times New Roman" w:hAnsi="Times New Roman"/>
          <w:sz w:val="24"/>
          <w:szCs w:val="24"/>
        </w:rPr>
        <w:t>elektros energijos rinkos išvestinę finansinę priemonę elektros energijos kainai apdrausti įsigijo už 178 E</w:t>
      </w:r>
      <w:r w:rsidR="008B317E" w:rsidRPr="005402A9">
        <w:rPr>
          <w:rFonts w:ascii="Times New Roman" w:hAnsi="Times New Roman"/>
          <w:sz w:val="24"/>
          <w:szCs w:val="24"/>
        </w:rPr>
        <w:t>ur</w:t>
      </w:r>
      <w:r w:rsidRPr="005402A9">
        <w:rPr>
          <w:rFonts w:ascii="Times New Roman" w:hAnsi="Times New Roman"/>
          <w:sz w:val="24"/>
          <w:szCs w:val="24"/>
        </w:rPr>
        <w:t>/MWh. Šių kainų skirtumas (29,58</w:t>
      </w:r>
      <w:r w:rsidR="0018075C">
        <w:rPr>
          <w:rFonts w:ascii="Times New Roman" w:hAnsi="Times New Roman"/>
          <w:sz w:val="24"/>
          <w:szCs w:val="24"/>
        </w:rPr>
        <w:t> </w:t>
      </w:r>
      <w:r w:rsidRPr="005402A9">
        <w:rPr>
          <w:rFonts w:ascii="Times New Roman" w:hAnsi="Times New Roman"/>
          <w:sz w:val="24"/>
          <w:szCs w:val="24"/>
        </w:rPr>
        <w:t>E</w:t>
      </w:r>
      <w:r w:rsidR="008B317E" w:rsidRPr="005402A9">
        <w:rPr>
          <w:rFonts w:ascii="Times New Roman" w:hAnsi="Times New Roman"/>
          <w:sz w:val="24"/>
          <w:szCs w:val="24"/>
        </w:rPr>
        <w:t>ur</w:t>
      </w:r>
      <w:r w:rsidRPr="005402A9">
        <w:rPr>
          <w:rFonts w:ascii="Times New Roman" w:hAnsi="Times New Roman"/>
          <w:sz w:val="24"/>
          <w:szCs w:val="24"/>
        </w:rPr>
        <w:t>/MWh</w:t>
      </w:r>
      <w:r w:rsidR="00EF42B0" w:rsidRPr="005402A9">
        <w:rPr>
          <w:rFonts w:ascii="Times New Roman" w:hAnsi="Times New Roman"/>
          <w:sz w:val="24"/>
          <w:szCs w:val="24"/>
        </w:rPr>
        <w:t>,</w:t>
      </w:r>
      <w:r w:rsidRPr="005402A9">
        <w:rPr>
          <w:rFonts w:ascii="Times New Roman" w:hAnsi="Times New Roman"/>
          <w:sz w:val="24"/>
          <w:szCs w:val="24"/>
        </w:rPr>
        <w:t xml:space="preserve"> iš viso 271 692,30 E</w:t>
      </w:r>
      <w:r w:rsidR="008B317E" w:rsidRPr="005402A9">
        <w:rPr>
          <w:rFonts w:ascii="Times New Roman" w:hAnsi="Times New Roman"/>
          <w:sz w:val="24"/>
          <w:szCs w:val="24"/>
        </w:rPr>
        <w:t>ur</w:t>
      </w:r>
      <w:r w:rsidRPr="005402A9">
        <w:rPr>
          <w:rFonts w:ascii="Times New Roman" w:hAnsi="Times New Roman"/>
          <w:sz w:val="24"/>
          <w:szCs w:val="24"/>
        </w:rPr>
        <w:t xml:space="preserve"> (29,58 E</w:t>
      </w:r>
      <w:r w:rsidR="008B317E" w:rsidRPr="005402A9">
        <w:rPr>
          <w:rFonts w:ascii="Times New Roman" w:hAnsi="Times New Roman"/>
          <w:sz w:val="24"/>
          <w:szCs w:val="24"/>
        </w:rPr>
        <w:t>ur</w:t>
      </w:r>
      <w:r w:rsidRPr="005402A9">
        <w:rPr>
          <w:rFonts w:ascii="Times New Roman" w:hAnsi="Times New Roman"/>
          <w:sz w:val="24"/>
          <w:szCs w:val="24"/>
        </w:rPr>
        <w:t xml:space="preserve">/MWh </w:t>
      </w:r>
      <w:r w:rsidR="00295BDD" w:rsidRPr="00295BDD">
        <w:rPr>
          <w:rFonts w:ascii="Times New Roman" w:hAnsi="Times New Roman"/>
          <w:sz w:val="24"/>
          <w:szCs w:val="24"/>
        </w:rPr>
        <w:t>×</w:t>
      </w:r>
      <w:r w:rsidRPr="005402A9">
        <w:rPr>
          <w:rFonts w:ascii="Times New Roman" w:hAnsi="Times New Roman"/>
          <w:sz w:val="24"/>
          <w:szCs w:val="24"/>
        </w:rPr>
        <w:t xml:space="preserve"> 9185 MWh), sudarantis ieškovės negauto pelno dalį, negali būti laikomas ieškovės patirtais tiesioginiais nuostoliais, nes negautas pelnas laikytinas netiesioginiais nuostoliais. Ieškovės taikoma marža (29,58 E</w:t>
      </w:r>
      <w:r w:rsidR="008B317E" w:rsidRPr="005402A9">
        <w:rPr>
          <w:rFonts w:ascii="Times New Roman" w:hAnsi="Times New Roman"/>
          <w:sz w:val="24"/>
          <w:szCs w:val="24"/>
        </w:rPr>
        <w:t>ur</w:t>
      </w:r>
      <w:r w:rsidRPr="005402A9">
        <w:rPr>
          <w:rFonts w:ascii="Times New Roman" w:hAnsi="Times New Roman"/>
          <w:sz w:val="24"/>
          <w:szCs w:val="24"/>
        </w:rPr>
        <w:t>/MWh) yra įtraukta į Sutarties nutraukimo mokesčio apskaičiavimo formulę ir įskaičiuota į Sutarties nutraukimo mokestį, kur</w:t>
      </w:r>
      <w:r w:rsidR="008B317E" w:rsidRPr="005402A9">
        <w:rPr>
          <w:rFonts w:ascii="Times New Roman" w:hAnsi="Times New Roman"/>
          <w:sz w:val="24"/>
          <w:szCs w:val="24"/>
        </w:rPr>
        <w:t>į</w:t>
      </w:r>
      <w:r w:rsidRPr="005402A9">
        <w:rPr>
          <w:rFonts w:ascii="Times New Roman" w:hAnsi="Times New Roman"/>
          <w:sz w:val="24"/>
          <w:szCs w:val="24"/>
        </w:rPr>
        <w:t xml:space="preserve"> sudaro 1 143 973,38 E</w:t>
      </w:r>
      <w:r w:rsidR="008B317E" w:rsidRPr="005402A9">
        <w:rPr>
          <w:rFonts w:ascii="Times New Roman" w:hAnsi="Times New Roman"/>
          <w:sz w:val="24"/>
          <w:szCs w:val="24"/>
        </w:rPr>
        <w:t>ur</w:t>
      </w:r>
      <w:r w:rsidRPr="005402A9">
        <w:rPr>
          <w:rFonts w:ascii="Times New Roman" w:hAnsi="Times New Roman"/>
          <w:sz w:val="24"/>
          <w:szCs w:val="24"/>
        </w:rPr>
        <w:t>.</w:t>
      </w:r>
    </w:p>
    <w:p w14:paraId="15EC08D7" w14:textId="6B4E7264" w:rsidR="00D81CF8" w:rsidRPr="005402A9" w:rsidRDefault="00F44197" w:rsidP="00E7731B">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Ieškovės reikalavimas atsakovei iš esmės atitinka netesybų sampratą. Ieškovė savo reikalavimo atsakovei sumas grindžia skaičiavimais, nu</w:t>
      </w:r>
      <w:r w:rsidR="00295BDD">
        <w:rPr>
          <w:rFonts w:ascii="Times New Roman" w:hAnsi="Times New Roman"/>
          <w:sz w:val="24"/>
          <w:szCs w:val="24"/>
        </w:rPr>
        <w:t>st</w:t>
      </w:r>
      <w:r w:rsidRPr="005402A9">
        <w:rPr>
          <w:rFonts w:ascii="Times New Roman" w:hAnsi="Times New Roman"/>
          <w:sz w:val="24"/>
          <w:szCs w:val="24"/>
        </w:rPr>
        <w:t>atytais Fiksuotos ir biržos kainos elektros energijos pirkimo sprendimo (kainodaros) sąlygų, kurios yra neatsiejama Sutarties dalis, 5.1 punktu, t. y. ieškovė prašo atsakovės sumokėti netesybas pagal Sutartį, ir nepateikia įrodymų</w:t>
      </w:r>
      <w:r w:rsidR="00295BDD">
        <w:rPr>
          <w:rFonts w:ascii="Times New Roman" w:hAnsi="Times New Roman"/>
          <w:sz w:val="24"/>
          <w:szCs w:val="24"/>
        </w:rPr>
        <w:t>, pagrindžiančių</w:t>
      </w:r>
      <w:r w:rsidRPr="005402A9">
        <w:rPr>
          <w:rFonts w:ascii="Times New Roman" w:hAnsi="Times New Roman"/>
          <w:sz w:val="24"/>
          <w:szCs w:val="24"/>
        </w:rPr>
        <w:t xml:space="preserve"> faktiškai patirtų nuostolių dydį. </w:t>
      </w:r>
    </w:p>
    <w:p w14:paraId="1B1BD4EF" w14:textId="3B8745CA" w:rsidR="00E64399" w:rsidRPr="005402A9" w:rsidRDefault="00CE5645" w:rsidP="00321E67">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Ieškovė nebuvo rūpestinga ir sąžininga santykiuose su atsakove ir visiškai nesistengė bendradarbiauti. 2023 m. birželio 5 d. atsakovė prašė ieškovės pateikti netesybų apskaičiavimą pagrindžiančius dokumentus, tačiau ieškovė atsisakė pateikti šiuos dokumentus atsakovei, nurodydama, kad juos galėtų parodyti tik teisme. Bylos nagrinėjimo metu atsakovės atstovas nurodė, kad atsakovė siūlė ieškovei išsaugoti sutartinius santykius, toliau pirkti elektros energiją biržos kainomis, tačiau ieškovė atsisakė. Taigi</w:t>
      </w:r>
      <w:r w:rsidR="00EF42B0" w:rsidRPr="005402A9">
        <w:rPr>
          <w:rFonts w:ascii="Times New Roman" w:hAnsi="Times New Roman"/>
          <w:sz w:val="24"/>
          <w:szCs w:val="24"/>
        </w:rPr>
        <w:t>,</w:t>
      </w:r>
      <w:r w:rsidRPr="005402A9">
        <w:rPr>
          <w:rFonts w:ascii="Times New Roman" w:hAnsi="Times New Roman"/>
          <w:sz w:val="24"/>
          <w:szCs w:val="24"/>
        </w:rPr>
        <w:t xml:space="preserve"> atsakovė bendradarbiavo su ieškove, tačiau pati ieškovė prisidėjo prie patirtų nuostolių atsiradimo ir niekaip nesiekė </w:t>
      </w:r>
      <w:r w:rsidR="00436BCB">
        <w:rPr>
          <w:rFonts w:ascii="Times New Roman" w:hAnsi="Times New Roman"/>
          <w:sz w:val="24"/>
          <w:szCs w:val="24"/>
        </w:rPr>
        <w:t xml:space="preserve">jų </w:t>
      </w:r>
      <w:r w:rsidRPr="005402A9">
        <w:rPr>
          <w:rFonts w:ascii="Times New Roman" w:hAnsi="Times New Roman"/>
          <w:sz w:val="24"/>
          <w:szCs w:val="24"/>
        </w:rPr>
        <w:t xml:space="preserve">sumažinti, todėl jai tenka nuostolių atsiradimo rizika, o atsakovei negali būti taikoma civilinė atsakomybė. </w:t>
      </w:r>
    </w:p>
    <w:p w14:paraId="7387CA07" w14:textId="74D65F84" w:rsidR="00CE5645" w:rsidRPr="005402A9" w:rsidRDefault="00CE5645" w:rsidP="00AC3CE5">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Bylos šalis siejo tęstiniai sutartiniai teisiniai santykiai. Nauja Elektros energetikos įstatymo redakcija įsigaliojo šalims vykdant sutartį (2023 m. birželio 1 d.)</w:t>
      </w:r>
      <w:r w:rsidR="00EF42B0" w:rsidRPr="005402A9">
        <w:rPr>
          <w:rFonts w:ascii="Times New Roman" w:hAnsi="Times New Roman"/>
          <w:sz w:val="24"/>
          <w:szCs w:val="24"/>
        </w:rPr>
        <w:t>,</w:t>
      </w:r>
      <w:r w:rsidRPr="005402A9">
        <w:rPr>
          <w:rFonts w:ascii="Times New Roman" w:hAnsi="Times New Roman"/>
          <w:sz w:val="24"/>
          <w:szCs w:val="24"/>
        </w:rPr>
        <w:t xml:space="preserve"> </w:t>
      </w:r>
      <w:r w:rsidR="00EF42B0" w:rsidRPr="005402A9">
        <w:rPr>
          <w:rFonts w:ascii="Times New Roman" w:hAnsi="Times New Roman"/>
          <w:sz w:val="24"/>
          <w:szCs w:val="24"/>
        </w:rPr>
        <w:t>t</w:t>
      </w:r>
      <w:r w:rsidRPr="005402A9">
        <w:rPr>
          <w:rFonts w:ascii="Times New Roman" w:hAnsi="Times New Roman"/>
          <w:sz w:val="24"/>
          <w:szCs w:val="24"/>
        </w:rPr>
        <w:t xml:space="preserve">odėl šios nuostatos taikytinos Sutarties vykdymo etapui, trukusiam nuo 2023 m. birželio 1 d. (nuo nuostatų įsigaliojimo momento). Tokia išvada neprieštarauja principui </w:t>
      </w:r>
      <w:proofErr w:type="spellStart"/>
      <w:r w:rsidRPr="005402A9">
        <w:rPr>
          <w:rFonts w:ascii="Times New Roman" w:hAnsi="Times New Roman"/>
          <w:i/>
          <w:iCs/>
          <w:sz w:val="24"/>
          <w:szCs w:val="24"/>
        </w:rPr>
        <w:t>lex</w:t>
      </w:r>
      <w:proofErr w:type="spellEnd"/>
      <w:r w:rsidRPr="005402A9">
        <w:rPr>
          <w:rFonts w:ascii="Times New Roman" w:hAnsi="Times New Roman"/>
          <w:i/>
          <w:iCs/>
          <w:sz w:val="24"/>
          <w:szCs w:val="24"/>
        </w:rPr>
        <w:t xml:space="preserve"> </w:t>
      </w:r>
      <w:proofErr w:type="spellStart"/>
      <w:r w:rsidRPr="005402A9">
        <w:rPr>
          <w:rFonts w:ascii="Times New Roman" w:hAnsi="Times New Roman"/>
          <w:i/>
          <w:iCs/>
          <w:sz w:val="24"/>
          <w:szCs w:val="24"/>
        </w:rPr>
        <w:t>retro</w:t>
      </w:r>
      <w:proofErr w:type="spellEnd"/>
      <w:r w:rsidRPr="005402A9">
        <w:rPr>
          <w:rFonts w:ascii="Times New Roman" w:hAnsi="Times New Roman"/>
          <w:i/>
          <w:iCs/>
          <w:sz w:val="24"/>
          <w:szCs w:val="24"/>
        </w:rPr>
        <w:t xml:space="preserve"> </w:t>
      </w:r>
      <w:proofErr w:type="spellStart"/>
      <w:r w:rsidRPr="005402A9">
        <w:rPr>
          <w:rFonts w:ascii="Times New Roman" w:hAnsi="Times New Roman"/>
          <w:i/>
          <w:iCs/>
          <w:sz w:val="24"/>
          <w:szCs w:val="24"/>
        </w:rPr>
        <w:t>non</w:t>
      </w:r>
      <w:proofErr w:type="spellEnd"/>
      <w:r w:rsidRPr="005402A9">
        <w:rPr>
          <w:rFonts w:ascii="Times New Roman" w:hAnsi="Times New Roman"/>
          <w:i/>
          <w:iCs/>
          <w:sz w:val="24"/>
          <w:szCs w:val="24"/>
        </w:rPr>
        <w:t xml:space="preserve"> </w:t>
      </w:r>
      <w:proofErr w:type="spellStart"/>
      <w:r w:rsidRPr="005402A9">
        <w:rPr>
          <w:rFonts w:ascii="Times New Roman" w:hAnsi="Times New Roman"/>
          <w:i/>
          <w:iCs/>
          <w:sz w:val="24"/>
          <w:szCs w:val="24"/>
        </w:rPr>
        <w:t>agit</w:t>
      </w:r>
      <w:proofErr w:type="spellEnd"/>
      <w:r w:rsidRPr="005402A9">
        <w:rPr>
          <w:rFonts w:ascii="Times New Roman" w:hAnsi="Times New Roman"/>
          <w:sz w:val="24"/>
          <w:szCs w:val="24"/>
        </w:rPr>
        <w:t xml:space="preserve"> </w:t>
      </w:r>
      <w:r w:rsidR="00295BDD">
        <w:rPr>
          <w:rFonts w:ascii="Times New Roman" w:hAnsi="Times New Roman"/>
          <w:sz w:val="24"/>
          <w:szCs w:val="24"/>
        </w:rPr>
        <w:t>(į</w:t>
      </w:r>
      <w:r w:rsidR="00295BDD" w:rsidRPr="00331689">
        <w:rPr>
          <w:rFonts w:ascii="Times New Roman" w:hAnsi="Times New Roman"/>
          <w:sz w:val="24"/>
          <w:szCs w:val="24"/>
        </w:rPr>
        <w:t>statymas neturi atgalinio veikimo galios</w:t>
      </w:r>
      <w:r w:rsidR="00295BDD">
        <w:rPr>
          <w:rFonts w:ascii="Times New Roman" w:hAnsi="Times New Roman"/>
          <w:sz w:val="24"/>
          <w:szCs w:val="24"/>
        </w:rPr>
        <w:t xml:space="preserve">) </w:t>
      </w:r>
      <w:r w:rsidRPr="005402A9">
        <w:rPr>
          <w:rFonts w:ascii="Times New Roman" w:hAnsi="Times New Roman"/>
          <w:sz w:val="24"/>
          <w:szCs w:val="24"/>
        </w:rPr>
        <w:t xml:space="preserve">ir teisės normoms, kuriose yra išreikštas šis principas, įskaitant </w:t>
      </w:r>
      <w:r w:rsidR="00436BCB">
        <w:rPr>
          <w:rFonts w:ascii="Times New Roman" w:hAnsi="Times New Roman"/>
          <w:sz w:val="24"/>
          <w:szCs w:val="24"/>
        </w:rPr>
        <w:t xml:space="preserve">Lietuvos Respublikos civilinio kodekso (toliau – </w:t>
      </w:r>
      <w:r w:rsidRPr="005402A9">
        <w:rPr>
          <w:rFonts w:ascii="Times New Roman" w:hAnsi="Times New Roman"/>
          <w:sz w:val="24"/>
          <w:szCs w:val="24"/>
        </w:rPr>
        <w:t>CK</w:t>
      </w:r>
      <w:r w:rsidR="00436BCB">
        <w:rPr>
          <w:rFonts w:ascii="Times New Roman" w:hAnsi="Times New Roman"/>
          <w:sz w:val="24"/>
          <w:szCs w:val="24"/>
        </w:rPr>
        <w:t>)</w:t>
      </w:r>
      <w:r w:rsidRPr="005402A9">
        <w:rPr>
          <w:rFonts w:ascii="Times New Roman" w:hAnsi="Times New Roman"/>
          <w:sz w:val="24"/>
          <w:szCs w:val="24"/>
        </w:rPr>
        <w:t xml:space="preserve"> 6.157</w:t>
      </w:r>
      <w:r w:rsidR="00295BDD">
        <w:rPr>
          <w:rFonts w:ascii="Times New Roman" w:hAnsi="Times New Roman"/>
          <w:sz w:val="24"/>
          <w:szCs w:val="24"/>
        </w:rPr>
        <w:t> </w:t>
      </w:r>
      <w:r w:rsidRPr="005402A9">
        <w:rPr>
          <w:rFonts w:ascii="Times New Roman" w:hAnsi="Times New Roman"/>
          <w:sz w:val="24"/>
          <w:szCs w:val="24"/>
        </w:rPr>
        <w:t xml:space="preserve">straipsnio 2 dalį, nes pripažįstamas </w:t>
      </w:r>
      <w:r w:rsidRPr="005402A9">
        <w:rPr>
          <w:rFonts w:ascii="Times New Roman" w:hAnsi="Times New Roman"/>
          <w:sz w:val="24"/>
          <w:szCs w:val="24"/>
        </w:rPr>
        <w:lastRenderedPageBreak/>
        <w:t>perspektyvus (nukreiptas į ateitį) teisinio reguliavimo galiojimas būtent tai sutartinių teisinių santykių stadijai, kuri trunka nuo reguliavimo įsigaliojimo (Lietuvos Aukščiausiojo Teismo 2018 m. sausio 4 d. nutartis civilinėje byloje Nr.</w:t>
      </w:r>
      <w:r w:rsidR="00295BDD">
        <w:rPr>
          <w:rFonts w:ascii="Times New Roman" w:hAnsi="Times New Roman"/>
          <w:sz w:val="24"/>
          <w:szCs w:val="24"/>
        </w:rPr>
        <w:t> </w:t>
      </w:r>
      <w:r w:rsidRPr="005402A9">
        <w:rPr>
          <w:rFonts w:ascii="Times New Roman" w:hAnsi="Times New Roman"/>
          <w:sz w:val="24"/>
          <w:szCs w:val="24"/>
        </w:rPr>
        <w:t>e3K-3-27-916/2018).</w:t>
      </w:r>
    </w:p>
    <w:p w14:paraId="342FEB6F" w14:textId="05613184" w:rsidR="00CE5645" w:rsidRPr="005402A9" w:rsidRDefault="00CE5645" w:rsidP="00AC3CE5">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Europos Parlamento ir Tarybos direktyva (ES) 2019/944 dėl elektros energijos vidaus rinkos bendrųjų taisyklių</w:t>
      </w:r>
      <w:r w:rsidR="0025506A" w:rsidRPr="005402A9">
        <w:rPr>
          <w:rFonts w:ascii="Times New Roman" w:hAnsi="Times New Roman"/>
          <w:sz w:val="24"/>
          <w:szCs w:val="24"/>
        </w:rPr>
        <w:t xml:space="preserve">, kuria iš dalies keičiama Direktyva 2012/27/ES, (toliau – ir Direktyva 2019/944) </w:t>
      </w:r>
      <w:r w:rsidRPr="005402A9">
        <w:rPr>
          <w:rFonts w:ascii="Times New Roman" w:hAnsi="Times New Roman"/>
          <w:sz w:val="24"/>
          <w:szCs w:val="24"/>
        </w:rPr>
        <w:t>įpareigoj</w:t>
      </w:r>
      <w:r w:rsidR="001746B5" w:rsidRPr="005402A9">
        <w:rPr>
          <w:rFonts w:ascii="Times New Roman" w:hAnsi="Times New Roman"/>
          <w:sz w:val="24"/>
          <w:szCs w:val="24"/>
        </w:rPr>
        <w:t>a</w:t>
      </w:r>
      <w:r w:rsidRPr="005402A9">
        <w:rPr>
          <w:rFonts w:ascii="Times New Roman" w:hAnsi="Times New Roman"/>
          <w:sz w:val="24"/>
          <w:szCs w:val="24"/>
        </w:rPr>
        <w:t xml:space="preserve"> valstyb</w:t>
      </w:r>
      <w:r w:rsidR="001746B5" w:rsidRPr="005402A9">
        <w:rPr>
          <w:rFonts w:ascii="Times New Roman" w:hAnsi="Times New Roman"/>
          <w:sz w:val="24"/>
          <w:szCs w:val="24"/>
        </w:rPr>
        <w:t>e</w:t>
      </w:r>
      <w:r w:rsidRPr="005402A9">
        <w:rPr>
          <w:rFonts w:ascii="Times New Roman" w:hAnsi="Times New Roman"/>
          <w:sz w:val="24"/>
          <w:szCs w:val="24"/>
        </w:rPr>
        <w:t>s nar</w:t>
      </w:r>
      <w:r w:rsidR="001746B5" w:rsidRPr="005402A9">
        <w:rPr>
          <w:rFonts w:ascii="Times New Roman" w:hAnsi="Times New Roman"/>
          <w:sz w:val="24"/>
          <w:szCs w:val="24"/>
        </w:rPr>
        <w:t>e</w:t>
      </w:r>
      <w:r w:rsidRPr="005402A9">
        <w:rPr>
          <w:rFonts w:ascii="Times New Roman" w:hAnsi="Times New Roman"/>
          <w:sz w:val="24"/>
          <w:szCs w:val="24"/>
        </w:rPr>
        <w:t>s užtikrinti, kad už tiekėjo pakeitimą nebūtų nustatyti nepagrįsti mokesčiai</w:t>
      </w:r>
      <w:r w:rsidR="00F74112" w:rsidRPr="005402A9">
        <w:rPr>
          <w:rFonts w:ascii="Times New Roman" w:hAnsi="Times New Roman"/>
          <w:sz w:val="24"/>
          <w:szCs w:val="24"/>
        </w:rPr>
        <w:t>.</w:t>
      </w:r>
      <w:r w:rsidRPr="005402A9">
        <w:rPr>
          <w:rFonts w:ascii="Times New Roman" w:hAnsi="Times New Roman"/>
          <w:sz w:val="24"/>
          <w:szCs w:val="24"/>
        </w:rPr>
        <w:t xml:space="preserve"> </w:t>
      </w:r>
      <w:r w:rsidR="00F74112" w:rsidRPr="005402A9">
        <w:rPr>
          <w:rFonts w:ascii="Times New Roman" w:hAnsi="Times New Roman"/>
          <w:sz w:val="24"/>
          <w:szCs w:val="24"/>
        </w:rPr>
        <w:t>V</w:t>
      </w:r>
      <w:r w:rsidRPr="005402A9">
        <w:rPr>
          <w:rFonts w:ascii="Times New Roman" w:hAnsi="Times New Roman"/>
          <w:sz w:val="24"/>
          <w:szCs w:val="24"/>
        </w:rPr>
        <w:t xml:space="preserve">alstybės narės savo aktyviais veiksmais </w:t>
      </w:r>
      <w:r w:rsidR="00F74112" w:rsidRPr="005402A9">
        <w:rPr>
          <w:rFonts w:ascii="Times New Roman" w:hAnsi="Times New Roman"/>
          <w:sz w:val="24"/>
          <w:szCs w:val="24"/>
        </w:rPr>
        <w:t xml:space="preserve">turi </w:t>
      </w:r>
      <w:r w:rsidRPr="005402A9">
        <w:rPr>
          <w:rFonts w:ascii="Times New Roman" w:hAnsi="Times New Roman"/>
          <w:sz w:val="24"/>
          <w:szCs w:val="24"/>
        </w:rPr>
        <w:t>užtikrint</w:t>
      </w:r>
      <w:r w:rsidR="00F74112" w:rsidRPr="005402A9">
        <w:rPr>
          <w:rFonts w:ascii="Times New Roman" w:hAnsi="Times New Roman"/>
          <w:sz w:val="24"/>
          <w:szCs w:val="24"/>
        </w:rPr>
        <w:t>i</w:t>
      </w:r>
      <w:r w:rsidRPr="005402A9">
        <w:rPr>
          <w:rFonts w:ascii="Times New Roman" w:hAnsi="Times New Roman"/>
          <w:sz w:val="24"/>
          <w:szCs w:val="24"/>
        </w:rPr>
        <w:t>, kad atitinkami nepagrįsti mokesčiai</w:t>
      </w:r>
      <w:r w:rsidR="001746B5" w:rsidRPr="005402A9">
        <w:rPr>
          <w:rFonts w:ascii="Times New Roman" w:hAnsi="Times New Roman"/>
          <w:sz w:val="24"/>
          <w:szCs w:val="24"/>
        </w:rPr>
        <w:t>,</w:t>
      </w:r>
      <w:r w:rsidRPr="005402A9">
        <w:rPr>
          <w:rFonts w:ascii="Times New Roman" w:hAnsi="Times New Roman"/>
          <w:sz w:val="24"/>
          <w:szCs w:val="24"/>
        </w:rPr>
        <w:t xml:space="preserve"> t. y. mokesčiai vien už tiekėjo pakeitimą, nesusieti su konkrečiais tiekėjo nuostoliais</w:t>
      </w:r>
      <w:r w:rsidR="001746B5" w:rsidRPr="005402A9">
        <w:rPr>
          <w:rFonts w:ascii="Times New Roman" w:hAnsi="Times New Roman"/>
          <w:sz w:val="24"/>
          <w:szCs w:val="24"/>
        </w:rPr>
        <w:t>,</w:t>
      </w:r>
      <w:r w:rsidRPr="005402A9">
        <w:rPr>
          <w:rFonts w:ascii="Times New Roman" w:hAnsi="Times New Roman"/>
          <w:sz w:val="24"/>
          <w:szCs w:val="24"/>
        </w:rPr>
        <w:t xml:space="preserve"> buitini</w:t>
      </w:r>
      <w:r w:rsidR="00295BDD">
        <w:rPr>
          <w:rFonts w:ascii="Times New Roman" w:hAnsi="Times New Roman"/>
          <w:sz w:val="24"/>
          <w:szCs w:val="24"/>
        </w:rPr>
        <w:t>ams</w:t>
      </w:r>
      <w:r w:rsidRPr="005402A9">
        <w:rPr>
          <w:rFonts w:ascii="Times New Roman" w:hAnsi="Times New Roman"/>
          <w:sz w:val="24"/>
          <w:szCs w:val="24"/>
        </w:rPr>
        <w:t xml:space="preserve"> vartotoj</w:t>
      </w:r>
      <w:r w:rsidR="00295BDD">
        <w:rPr>
          <w:rFonts w:ascii="Times New Roman" w:hAnsi="Times New Roman"/>
          <w:sz w:val="24"/>
          <w:szCs w:val="24"/>
        </w:rPr>
        <w:t>ams</w:t>
      </w:r>
      <w:r w:rsidRPr="005402A9">
        <w:rPr>
          <w:rFonts w:ascii="Times New Roman" w:hAnsi="Times New Roman"/>
          <w:sz w:val="24"/>
          <w:szCs w:val="24"/>
        </w:rPr>
        <w:t xml:space="preserve"> ir maž</w:t>
      </w:r>
      <w:r w:rsidR="00295BDD">
        <w:rPr>
          <w:rFonts w:ascii="Times New Roman" w:hAnsi="Times New Roman"/>
          <w:sz w:val="24"/>
          <w:szCs w:val="24"/>
        </w:rPr>
        <w:t>oms</w:t>
      </w:r>
      <w:r w:rsidRPr="005402A9">
        <w:rPr>
          <w:rFonts w:ascii="Times New Roman" w:hAnsi="Times New Roman"/>
          <w:sz w:val="24"/>
          <w:szCs w:val="24"/>
        </w:rPr>
        <w:t xml:space="preserve"> įmon</w:t>
      </w:r>
      <w:r w:rsidR="00295BDD">
        <w:rPr>
          <w:rFonts w:ascii="Times New Roman" w:hAnsi="Times New Roman"/>
          <w:sz w:val="24"/>
          <w:szCs w:val="24"/>
        </w:rPr>
        <w:t>ėms</w:t>
      </w:r>
      <w:r w:rsidRPr="005402A9">
        <w:rPr>
          <w:rFonts w:ascii="Times New Roman" w:hAnsi="Times New Roman"/>
          <w:sz w:val="24"/>
          <w:szCs w:val="24"/>
        </w:rPr>
        <w:t xml:space="preserve"> nebūtų taikomi. Šioje byloje ieškovė neįrodė, kad jos prašomas priteisti Sutarties nutraukimo mokestis yra pagrįstas, susietas su konkrečiais ieškovės patirtais tiesioginiais nuostoliais.</w:t>
      </w:r>
    </w:p>
    <w:p w14:paraId="2B758FA2" w14:textId="67CF0A9D" w:rsidR="00CE5645" w:rsidRPr="005402A9" w:rsidRDefault="00CE5645" w:rsidP="00890976">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Teismas konstat</w:t>
      </w:r>
      <w:r w:rsidR="00F74112" w:rsidRPr="005402A9">
        <w:rPr>
          <w:rFonts w:ascii="Times New Roman" w:hAnsi="Times New Roman"/>
          <w:sz w:val="24"/>
          <w:szCs w:val="24"/>
        </w:rPr>
        <w:t>avo</w:t>
      </w:r>
      <w:r w:rsidRPr="005402A9">
        <w:rPr>
          <w:rFonts w:ascii="Times New Roman" w:hAnsi="Times New Roman"/>
          <w:sz w:val="24"/>
          <w:szCs w:val="24"/>
        </w:rPr>
        <w:t xml:space="preserve">, kad atsakovė sutartį su ieškove nutraukė teisėtai, ieškovė neįrodė patirtų nuostolių, o </w:t>
      </w:r>
      <w:bookmarkStart w:id="1" w:name="_Hlk179894506"/>
      <w:r w:rsidRPr="005402A9">
        <w:rPr>
          <w:rFonts w:ascii="Times New Roman" w:hAnsi="Times New Roman"/>
          <w:sz w:val="24"/>
          <w:szCs w:val="24"/>
        </w:rPr>
        <w:t>sutarties nutraukimo mokestis ir</w:t>
      </w:r>
      <w:r w:rsidR="00F74112" w:rsidRPr="005402A9">
        <w:rPr>
          <w:rFonts w:ascii="Times New Roman" w:hAnsi="Times New Roman"/>
          <w:sz w:val="24"/>
          <w:szCs w:val="24"/>
        </w:rPr>
        <w:t xml:space="preserve"> (</w:t>
      </w:r>
      <w:r w:rsidRPr="005402A9">
        <w:rPr>
          <w:rFonts w:ascii="Times New Roman" w:hAnsi="Times New Roman"/>
          <w:sz w:val="24"/>
          <w:szCs w:val="24"/>
        </w:rPr>
        <w:t>ar</w:t>
      </w:r>
      <w:r w:rsidR="00F74112" w:rsidRPr="005402A9">
        <w:rPr>
          <w:rFonts w:ascii="Times New Roman" w:hAnsi="Times New Roman"/>
          <w:sz w:val="24"/>
          <w:szCs w:val="24"/>
        </w:rPr>
        <w:t>)</w:t>
      </w:r>
      <w:r w:rsidRPr="005402A9">
        <w:rPr>
          <w:rFonts w:ascii="Times New Roman" w:hAnsi="Times New Roman"/>
          <w:sz w:val="24"/>
          <w:szCs w:val="24"/>
        </w:rPr>
        <w:t xml:space="preserve"> netesybos atsakov</w:t>
      </w:r>
      <w:r w:rsidR="00295BDD">
        <w:rPr>
          <w:rFonts w:ascii="Times New Roman" w:hAnsi="Times New Roman"/>
          <w:sz w:val="24"/>
          <w:szCs w:val="24"/>
        </w:rPr>
        <w:t>ei</w:t>
      </w:r>
      <w:r w:rsidRPr="005402A9">
        <w:rPr>
          <w:rFonts w:ascii="Times New Roman" w:hAnsi="Times New Roman"/>
          <w:sz w:val="24"/>
          <w:szCs w:val="24"/>
        </w:rPr>
        <w:t xml:space="preserve"> negali būti taikomos, nes tai prieštarautų Elektros energetikos įstatym</w:t>
      </w:r>
      <w:r w:rsidR="001E2A9C">
        <w:rPr>
          <w:rFonts w:ascii="Times New Roman" w:hAnsi="Times New Roman"/>
          <w:sz w:val="24"/>
          <w:szCs w:val="24"/>
        </w:rPr>
        <w:t>ui (</w:t>
      </w:r>
      <w:r w:rsidRPr="005402A9">
        <w:rPr>
          <w:rFonts w:ascii="Times New Roman" w:hAnsi="Times New Roman"/>
          <w:sz w:val="24"/>
          <w:szCs w:val="24"/>
        </w:rPr>
        <w:t>redakcija, galiojan</w:t>
      </w:r>
      <w:r w:rsidR="001E2A9C">
        <w:rPr>
          <w:rFonts w:ascii="Times New Roman" w:hAnsi="Times New Roman"/>
          <w:sz w:val="24"/>
          <w:szCs w:val="24"/>
        </w:rPr>
        <w:t>ti</w:t>
      </w:r>
      <w:r w:rsidRPr="005402A9">
        <w:rPr>
          <w:rFonts w:ascii="Times New Roman" w:hAnsi="Times New Roman"/>
          <w:sz w:val="24"/>
          <w:szCs w:val="24"/>
        </w:rPr>
        <w:t xml:space="preserve"> nuo 2023</w:t>
      </w:r>
      <w:r w:rsidR="001746B5" w:rsidRPr="005402A9">
        <w:rPr>
          <w:rFonts w:ascii="Times New Roman" w:hAnsi="Times New Roman"/>
          <w:sz w:val="24"/>
          <w:szCs w:val="24"/>
        </w:rPr>
        <w:t xml:space="preserve"> m. birželio </w:t>
      </w:r>
      <w:r w:rsidRPr="005402A9">
        <w:rPr>
          <w:rFonts w:ascii="Times New Roman" w:hAnsi="Times New Roman"/>
          <w:sz w:val="24"/>
          <w:szCs w:val="24"/>
        </w:rPr>
        <w:t>1</w:t>
      </w:r>
      <w:r w:rsidR="001746B5" w:rsidRPr="005402A9">
        <w:rPr>
          <w:rFonts w:ascii="Times New Roman" w:hAnsi="Times New Roman"/>
          <w:sz w:val="24"/>
          <w:szCs w:val="24"/>
        </w:rPr>
        <w:t xml:space="preserve"> d</w:t>
      </w:r>
      <w:r w:rsidRPr="005402A9">
        <w:rPr>
          <w:rFonts w:ascii="Times New Roman" w:hAnsi="Times New Roman"/>
          <w:sz w:val="24"/>
          <w:szCs w:val="24"/>
        </w:rPr>
        <w:t>.</w:t>
      </w:r>
      <w:r w:rsidR="001E2A9C">
        <w:rPr>
          <w:rFonts w:ascii="Times New Roman" w:hAnsi="Times New Roman"/>
          <w:sz w:val="24"/>
          <w:szCs w:val="24"/>
        </w:rPr>
        <w:t>).</w:t>
      </w:r>
      <w:r w:rsidRPr="005402A9">
        <w:rPr>
          <w:rFonts w:ascii="Times New Roman" w:hAnsi="Times New Roman"/>
          <w:sz w:val="24"/>
          <w:szCs w:val="24"/>
        </w:rPr>
        <w:t xml:space="preserve"> </w:t>
      </w:r>
    </w:p>
    <w:bookmarkEnd w:id="1"/>
    <w:p w14:paraId="15C48A7A" w14:textId="5305B44D" w:rsidR="00CF3A44" w:rsidRPr="005402A9" w:rsidRDefault="00790DFB" w:rsidP="00100F35">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Lietuvos apeliacinio</w:t>
      </w:r>
      <w:r w:rsidR="003523BC" w:rsidRPr="005402A9">
        <w:rPr>
          <w:rFonts w:ascii="Times New Roman" w:hAnsi="Times New Roman"/>
          <w:sz w:val="24"/>
          <w:szCs w:val="24"/>
        </w:rPr>
        <w:t xml:space="preserve"> teismo Civilinių bylų skyriaus teisėjų kolegija, išnagrinėjusi bylą pagal </w:t>
      </w:r>
      <w:r w:rsidRPr="005402A9">
        <w:rPr>
          <w:rFonts w:ascii="Times New Roman" w:hAnsi="Times New Roman"/>
          <w:sz w:val="24"/>
          <w:szCs w:val="24"/>
        </w:rPr>
        <w:t xml:space="preserve">ieškovės </w:t>
      </w:r>
      <w:r w:rsidR="003523BC" w:rsidRPr="005402A9">
        <w:rPr>
          <w:rFonts w:ascii="Times New Roman" w:hAnsi="Times New Roman"/>
          <w:sz w:val="24"/>
          <w:szCs w:val="24"/>
        </w:rPr>
        <w:t xml:space="preserve">apeliacinį skundą, </w:t>
      </w:r>
      <w:r w:rsidR="00555E07" w:rsidRPr="005402A9">
        <w:rPr>
          <w:rFonts w:ascii="Times New Roman" w:hAnsi="Times New Roman"/>
          <w:sz w:val="24"/>
          <w:szCs w:val="24"/>
        </w:rPr>
        <w:t xml:space="preserve">2024 m. balandžio 23 d. </w:t>
      </w:r>
      <w:r w:rsidR="003523BC" w:rsidRPr="005402A9">
        <w:rPr>
          <w:rFonts w:ascii="Times New Roman" w:hAnsi="Times New Roman"/>
          <w:sz w:val="24"/>
          <w:szCs w:val="24"/>
        </w:rPr>
        <w:t>nutartimi</w:t>
      </w:r>
      <w:r w:rsidR="00555E07" w:rsidRPr="005402A9">
        <w:rPr>
          <w:rFonts w:ascii="Times New Roman" w:hAnsi="Times New Roman"/>
          <w:sz w:val="24"/>
          <w:szCs w:val="24"/>
        </w:rPr>
        <w:t xml:space="preserve"> paliko nepakeistą Vilniaus apygardos teismo 2023 m. gruodžio 11 d. sprendimą</w:t>
      </w:r>
      <w:r w:rsidR="00100F35" w:rsidRPr="005402A9">
        <w:rPr>
          <w:rFonts w:ascii="Times New Roman" w:hAnsi="Times New Roman"/>
          <w:sz w:val="24"/>
          <w:szCs w:val="24"/>
        </w:rPr>
        <w:t>.</w:t>
      </w:r>
      <w:r w:rsidR="00CF3A44" w:rsidRPr="005402A9">
        <w:rPr>
          <w:rFonts w:ascii="Times New Roman" w:hAnsi="Times New Roman"/>
          <w:sz w:val="24"/>
          <w:szCs w:val="24"/>
        </w:rPr>
        <w:t xml:space="preserve"> </w:t>
      </w:r>
    </w:p>
    <w:p w14:paraId="30011FE5" w14:textId="66C0074E" w:rsidR="00CF3A44" w:rsidRPr="005402A9" w:rsidRDefault="00CF3A44" w:rsidP="00A06079">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Kolegija</w:t>
      </w:r>
      <w:r w:rsidR="003C21D6" w:rsidRPr="005402A9">
        <w:rPr>
          <w:rFonts w:ascii="Times New Roman" w:hAnsi="Times New Roman"/>
          <w:sz w:val="24"/>
          <w:szCs w:val="24"/>
        </w:rPr>
        <w:t xml:space="preserve"> nurodė, kad</w:t>
      </w:r>
      <w:r w:rsidR="006E1D8D" w:rsidRPr="005402A9">
        <w:t xml:space="preserve"> </w:t>
      </w:r>
      <w:r w:rsidR="006E1D8D" w:rsidRPr="005402A9">
        <w:rPr>
          <w:rFonts w:ascii="Times New Roman" w:hAnsi="Times New Roman"/>
          <w:sz w:val="24"/>
          <w:szCs w:val="24"/>
        </w:rPr>
        <w:t>2022 m. rugpjūčio 16 d. šalys sudarė fiksuotos kainos elektros energijos pirkimo–pardavimo sutart</w:t>
      </w:r>
      <w:r w:rsidR="00EF42B0" w:rsidRPr="005402A9">
        <w:rPr>
          <w:rFonts w:ascii="Times New Roman" w:hAnsi="Times New Roman"/>
          <w:sz w:val="24"/>
          <w:szCs w:val="24"/>
        </w:rPr>
        <w:t>į</w:t>
      </w:r>
      <w:r w:rsidR="006E1D8D" w:rsidRPr="005402A9">
        <w:rPr>
          <w:rFonts w:ascii="Times New Roman" w:hAnsi="Times New Roman"/>
          <w:sz w:val="24"/>
          <w:szCs w:val="24"/>
        </w:rPr>
        <w:t xml:space="preserve">, </w:t>
      </w:r>
      <w:r w:rsidR="00295BDD">
        <w:rPr>
          <w:rFonts w:ascii="Times New Roman" w:hAnsi="Times New Roman"/>
          <w:sz w:val="24"/>
          <w:szCs w:val="24"/>
        </w:rPr>
        <w:t>š</w:t>
      </w:r>
      <w:r w:rsidR="006E1D8D" w:rsidRPr="005402A9">
        <w:rPr>
          <w:rFonts w:ascii="Times New Roman" w:hAnsi="Times New Roman"/>
          <w:sz w:val="24"/>
          <w:szCs w:val="24"/>
        </w:rPr>
        <w:t>i buvo nutraukta atsakovės iniciatyva nuo 2023 m. birželio 30 d.</w:t>
      </w:r>
      <w:r w:rsidR="00F74112" w:rsidRPr="005402A9">
        <w:rPr>
          <w:rFonts w:ascii="Times New Roman" w:hAnsi="Times New Roman"/>
          <w:sz w:val="24"/>
          <w:szCs w:val="24"/>
        </w:rPr>
        <w:t xml:space="preserve"> </w:t>
      </w:r>
      <w:r w:rsidR="00EF42B0" w:rsidRPr="005402A9">
        <w:rPr>
          <w:rFonts w:ascii="Times New Roman" w:hAnsi="Times New Roman"/>
          <w:sz w:val="24"/>
          <w:szCs w:val="24"/>
        </w:rPr>
        <w:t>S</w:t>
      </w:r>
      <w:r w:rsidR="006E1D8D" w:rsidRPr="005402A9">
        <w:rPr>
          <w:rFonts w:ascii="Times New Roman" w:hAnsi="Times New Roman"/>
          <w:sz w:val="24"/>
          <w:szCs w:val="24"/>
        </w:rPr>
        <w:t xml:space="preserve">utarties </w:t>
      </w:r>
      <w:r w:rsidR="00F74112" w:rsidRPr="005402A9">
        <w:rPr>
          <w:rFonts w:ascii="Times New Roman" w:hAnsi="Times New Roman"/>
          <w:sz w:val="24"/>
          <w:szCs w:val="24"/>
        </w:rPr>
        <w:t>B</w:t>
      </w:r>
      <w:r w:rsidR="006E1D8D" w:rsidRPr="005402A9">
        <w:rPr>
          <w:rFonts w:ascii="Times New Roman" w:hAnsi="Times New Roman"/>
          <w:sz w:val="24"/>
          <w:szCs w:val="24"/>
        </w:rPr>
        <w:t xml:space="preserve">endrųjų sąlygų, kurios galiojo nuo 2022 m. balandžio 1 d., 6.12 </w:t>
      </w:r>
      <w:r w:rsidR="006A3945">
        <w:rPr>
          <w:rFonts w:ascii="Times New Roman" w:hAnsi="Times New Roman"/>
          <w:sz w:val="24"/>
          <w:szCs w:val="24"/>
        </w:rPr>
        <w:t>punkte</w:t>
      </w:r>
      <w:r w:rsidR="006A3945" w:rsidRPr="005402A9">
        <w:rPr>
          <w:rFonts w:ascii="Times New Roman" w:hAnsi="Times New Roman"/>
          <w:sz w:val="24"/>
          <w:szCs w:val="24"/>
        </w:rPr>
        <w:t xml:space="preserve"> </w:t>
      </w:r>
      <w:r w:rsidR="006E1D8D" w:rsidRPr="005402A9">
        <w:rPr>
          <w:rFonts w:ascii="Times New Roman" w:hAnsi="Times New Roman"/>
          <w:sz w:val="24"/>
          <w:szCs w:val="24"/>
        </w:rPr>
        <w:t xml:space="preserve">nustatyta, kad, </w:t>
      </w:r>
      <w:r w:rsidR="00436BCB">
        <w:rPr>
          <w:rFonts w:ascii="Times New Roman" w:hAnsi="Times New Roman"/>
          <w:sz w:val="24"/>
          <w:szCs w:val="24"/>
        </w:rPr>
        <w:t>S</w:t>
      </w:r>
      <w:r w:rsidR="006E1D8D" w:rsidRPr="005402A9">
        <w:rPr>
          <w:rFonts w:ascii="Times New Roman" w:hAnsi="Times New Roman"/>
          <w:sz w:val="24"/>
          <w:szCs w:val="24"/>
        </w:rPr>
        <w:t xml:space="preserve">utarčiai pasibaigus </w:t>
      </w:r>
      <w:r w:rsidR="00436BCB">
        <w:rPr>
          <w:rFonts w:ascii="Times New Roman" w:hAnsi="Times New Roman"/>
          <w:sz w:val="24"/>
          <w:szCs w:val="24"/>
        </w:rPr>
        <w:t>jo</w:t>
      </w:r>
      <w:r w:rsidR="006E1D8D" w:rsidRPr="005402A9">
        <w:rPr>
          <w:rFonts w:ascii="Times New Roman" w:hAnsi="Times New Roman"/>
          <w:sz w:val="24"/>
          <w:szCs w:val="24"/>
        </w:rPr>
        <w:t xml:space="preserve">s 2.5 </w:t>
      </w:r>
      <w:r w:rsidR="006A3945">
        <w:rPr>
          <w:rFonts w:ascii="Times New Roman" w:hAnsi="Times New Roman"/>
          <w:sz w:val="24"/>
          <w:szCs w:val="24"/>
        </w:rPr>
        <w:t>punkte</w:t>
      </w:r>
      <w:r w:rsidR="006A3945" w:rsidRPr="005402A9">
        <w:rPr>
          <w:rFonts w:ascii="Times New Roman" w:hAnsi="Times New Roman"/>
          <w:sz w:val="24"/>
          <w:szCs w:val="24"/>
        </w:rPr>
        <w:t xml:space="preserve"> </w:t>
      </w:r>
      <w:r w:rsidR="006E1D8D" w:rsidRPr="005402A9">
        <w:rPr>
          <w:rFonts w:ascii="Times New Roman" w:hAnsi="Times New Roman"/>
          <w:sz w:val="24"/>
          <w:szCs w:val="24"/>
        </w:rPr>
        <w:t xml:space="preserve">arba 6.9 </w:t>
      </w:r>
      <w:r w:rsidR="006A3945">
        <w:rPr>
          <w:rFonts w:ascii="Times New Roman" w:hAnsi="Times New Roman"/>
          <w:sz w:val="24"/>
          <w:szCs w:val="24"/>
        </w:rPr>
        <w:t>punkte</w:t>
      </w:r>
      <w:r w:rsidR="006A3945" w:rsidRPr="005402A9">
        <w:rPr>
          <w:rFonts w:ascii="Times New Roman" w:hAnsi="Times New Roman"/>
          <w:sz w:val="24"/>
          <w:szCs w:val="24"/>
        </w:rPr>
        <w:t xml:space="preserve"> </w:t>
      </w:r>
      <w:r w:rsidR="006E1D8D" w:rsidRPr="005402A9">
        <w:rPr>
          <w:rFonts w:ascii="Times New Roman" w:hAnsi="Times New Roman"/>
          <w:sz w:val="24"/>
          <w:szCs w:val="24"/>
        </w:rPr>
        <w:t xml:space="preserve">nustatytais pagrindais arba jei pardavėjas nutraukia </w:t>
      </w:r>
      <w:r w:rsidR="00436BCB">
        <w:rPr>
          <w:rFonts w:ascii="Times New Roman" w:hAnsi="Times New Roman"/>
          <w:sz w:val="24"/>
          <w:szCs w:val="24"/>
        </w:rPr>
        <w:t>S</w:t>
      </w:r>
      <w:r w:rsidR="006E1D8D" w:rsidRPr="005402A9">
        <w:rPr>
          <w:rFonts w:ascii="Times New Roman" w:hAnsi="Times New Roman"/>
          <w:sz w:val="24"/>
          <w:szCs w:val="24"/>
        </w:rPr>
        <w:t>utartį dėl pirkėjo įvykdyto esminio sutarties pažeidimo, pardavėjas turi teisę reikalauti iš pirkėjo sutarties nutraukimo mokesčio. Fiksuotos ir biržos kainos elektros energijos pirkimo sprendimo (kainodaros) sąlygose, kurios galiojo nuo 2022 m. birželio 20 d., buvo nustatyta, kad</w:t>
      </w:r>
      <w:r w:rsidR="00295BDD">
        <w:rPr>
          <w:rFonts w:ascii="Times New Roman" w:hAnsi="Times New Roman"/>
          <w:sz w:val="24"/>
          <w:szCs w:val="24"/>
        </w:rPr>
        <w:t>,</w:t>
      </w:r>
      <w:r w:rsidR="006E1D8D" w:rsidRPr="005402A9">
        <w:rPr>
          <w:rFonts w:ascii="Times New Roman" w:hAnsi="Times New Roman"/>
          <w:sz w:val="24"/>
          <w:szCs w:val="24"/>
        </w:rPr>
        <w:t xml:space="preserve"> sutarčiai pasibaigus, vadovaujantis </w:t>
      </w:r>
      <w:r w:rsidR="006A3945">
        <w:rPr>
          <w:rFonts w:ascii="Times New Roman" w:hAnsi="Times New Roman"/>
          <w:sz w:val="24"/>
          <w:szCs w:val="24"/>
        </w:rPr>
        <w:t>5</w:t>
      </w:r>
      <w:r w:rsidR="006E1D8D" w:rsidRPr="005402A9">
        <w:rPr>
          <w:rFonts w:ascii="Times New Roman" w:hAnsi="Times New Roman"/>
          <w:sz w:val="24"/>
          <w:szCs w:val="24"/>
        </w:rPr>
        <w:t xml:space="preserve">.1 </w:t>
      </w:r>
      <w:r w:rsidR="006A3945">
        <w:rPr>
          <w:rFonts w:ascii="Times New Roman" w:hAnsi="Times New Roman"/>
          <w:sz w:val="24"/>
          <w:szCs w:val="24"/>
        </w:rPr>
        <w:t>punktu</w:t>
      </w:r>
      <w:r w:rsidR="006A3945" w:rsidRPr="005402A9">
        <w:rPr>
          <w:rFonts w:ascii="Times New Roman" w:hAnsi="Times New Roman"/>
          <w:sz w:val="24"/>
          <w:szCs w:val="24"/>
        </w:rPr>
        <w:t xml:space="preserve"> </w:t>
      </w:r>
      <w:r w:rsidR="006E1D8D" w:rsidRPr="005402A9">
        <w:rPr>
          <w:rFonts w:ascii="Times New Roman" w:hAnsi="Times New Roman"/>
          <w:sz w:val="24"/>
          <w:szCs w:val="24"/>
        </w:rPr>
        <w:t xml:space="preserve">arba </w:t>
      </w:r>
      <w:r w:rsidR="00F74112" w:rsidRPr="005402A9">
        <w:rPr>
          <w:rFonts w:ascii="Times New Roman" w:hAnsi="Times New Roman"/>
          <w:sz w:val="24"/>
          <w:szCs w:val="24"/>
        </w:rPr>
        <w:t>B</w:t>
      </w:r>
      <w:r w:rsidR="006E1D8D" w:rsidRPr="005402A9">
        <w:rPr>
          <w:rFonts w:ascii="Times New Roman" w:hAnsi="Times New Roman"/>
          <w:sz w:val="24"/>
          <w:szCs w:val="24"/>
        </w:rPr>
        <w:t xml:space="preserve">endrųjų sąlygų 6.12 </w:t>
      </w:r>
      <w:r w:rsidR="006A3945">
        <w:rPr>
          <w:rFonts w:ascii="Times New Roman" w:hAnsi="Times New Roman"/>
          <w:sz w:val="24"/>
          <w:szCs w:val="24"/>
        </w:rPr>
        <w:t>punktu</w:t>
      </w:r>
      <w:r w:rsidR="006E1D8D" w:rsidRPr="005402A9">
        <w:rPr>
          <w:rFonts w:ascii="Times New Roman" w:hAnsi="Times New Roman"/>
          <w:sz w:val="24"/>
          <w:szCs w:val="24"/>
        </w:rPr>
        <w:t>, sutarties nutraukimo mokestis pirkėjui ar pardavėjui apskaičiuojamas tokia tvarka: nesuvartotos elektros energijos kiekis (iš sutartyje nustatyto fiksuotos kainos pirkimo kiekio atėmus faktiškai pirkėjo suvartotos elektros energijos kiekį) padauginama</w:t>
      </w:r>
      <w:r w:rsidR="005C7EE2" w:rsidRPr="00EB0C78">
        <w:rPr>
          <w:rFonts w:ascii="Times New Roman" w:hAnsi="Times New Roman"/>
          <w:sz w:val="24"/>
          <w:szCs w:val="24"/>
        </w:rPr>
        <w:t>s</w:t>
      </w:r>
      <w:r w:rsidR="006E1D8D" w:rsidRPr="005402A9">
        <w:rPr>
          <w:rFonts w:ascii="Times New Roman" w:hAnsi="Times New Roman"/>
          <w:sz w:val="24"/>
          <w:szCs w:val="24"/>
        </w:rPr>
        <w:t xml:space="preserve"> iš sutartyje nustatytos fiksuotos kainos</w:t>
      </w:r>
      <w:r w:rsidR="004F0296" w:rsidRPr="005402A9">
        <w:rPr>
          <w:rFonts w:ascii="Times New Roman" w:hAnsi="Times New Roman"/>
          <w:sz w:val="24"/>
          <w:szCs w:val="24"/>
        </w:rPr>
        <w:t>,</w:t>
      </w:r>
      <w:r w:rsidR="006E1D8D" w:rsidRPr="005402A9">
        <w:rPr>
          <w:rFonts w:ascii="Times New Roman" w:hAnsi="Times New Roman"/>
          <w:sz w:val="24"/>
          <w:szCs w:val="24"/>
        </w:rPr>
        <w:t xml:space="preserve"> padaugintos iš koeficiento 0,6. Ieškovė ieškinio reikalavimus grindė būtent Fiksuotos ir biržos kainos elektros energijos pirkimo sprendimo (kainodaros) sąlygų </w:t>
      </w:r>
      <w:r w:rsidR="006A3945">
        <w:rPr>
          <w:rFonts w:ascii="Times New Roman" w:hAnsi="Times New Roman"/>
          <w:sz w:val="24"/>
          <w:szCs w:val="24"/>
        </w:rPr>
        <w:t>5</w:t>
      </w:r>
      <w:r w:rsidR="006E1D8D" w:rsidRPr="005402A9">
        <w:rPr>
          <w:rFonts w:ascii="Times New Roman" w:hAnsi="Times New Roman"/>
          <w:sz w:val="24"/>
          <w:szCs w:val="24"/>
        </w:rPr>
        <w:t>.1</w:t>
      </w:r>
      <w:r w:rsidR="00436BCB">
        <w:rPr>
          <w:rFonts w:ascii="Times New Roman" w:hAnsi="Times New Roman"/>
          <w:sz w:val="24"/>
          <w:szCs w:val="24"/>
        </w:rPr>
        <w:t> </w:t>
      </w:r>
      <w:r w:rsidR="006E1D8D" w:rsidRPr="005402A9">
        <w:rPr>
          <w:rFonts w:ascii="Times New Roman" w:hAnsi="Times New Roman"/>
          <w:sz w:val="24"/>
          <w:szCs w:val="24"/>
        </w:rPr>
        <w:t>papunkčiu ir ieškinio reikalavim</w:t>
      </w:r>
      <w:r w:rsidR="004F0296" w:rsidRPr="005402A9">
        <w:rPr>
          <w:rFonts w:ascii="Times New Roman" w:hAnsi="Times New Roman"/>
          <w:sz w:val="24"/>
          <w:szCs w:val="24"/>
        </w:rPr>
        <w:t>o sumą</w:t>
      </w:r>
      <w:r w:rsidR="006E1D8D" w:rsidRPr="005402A9">
        <w:rPr>
          <w:rFonts w:ascii="Times New Roman" w:hAnsi="Times New Roman"/>
          <w:sz w:val="24"/>
          <w:szCs w:val="24"/>
        </w:rPr>
        <w:t xml:space="preserve"> apskaičiavo remdamasi </w:t>
      </w:r>
      <w:r w:rsidR="004F0296" w:rsidRPr="005402A9">
        <w:rPr>
          <w:rFonts w:ascii="Times New Roman" w:hAnsi="Times New Roman"/>
          <w:sz w:val="24"/>
          <w:szCs w:val="24"/>
        </w:rPr>
        <w:t xml:space="preserve">Sąlygų </w:t>
      </w:r>
      <w:r w:rsidR="00EB0C78" w:rsidRPr="00EB0C78">
        <w:rPr>
          <w:rFonts w:ascii="Times New Roman" w:hAnsi="Times New Roman"/>
          <w:sz w:val="24"/>
          <w:szCs w:val="24"/>
        </w:rPr>
        <w:t>5</w:t>
      </w:r>
      <w:r w:rsidR="006E1D8D" w:rsidRPr="00EB0C78">
        <w:rPr>
          <w:rFonts w:ascii="Times New Roman" w:hAnsi="Times New Roman"/>
          <w:sz w:val="24"/>
          <w:szCs w:val="24"/>
        </w:rPr>
        <w:t>.1</w:t>
      </w:r>
      <w:r w:rsidR="006E1D8D" w:rsidRPr="005C7EE2">
        <w:rPr>
          <w:rFonts w:ascii="Times New Roman" w:hAnsi="Times New Roman"/>
          <w:color w:val="FF0000"/>
          <w:sz w:val="24"/>
          <w:szCs w:val="24"/>
        </w:rPr>
        <w:t xml:space="preserve"> </w:t>
      </w:r>
      <w:r w:rsidR="00EB0C78">
        <w:rPr>
          <w:rFonts w:ascii="Times New Roman" w:hAnsi="Times New Roman"/>
          <w:sz w:val="24"/>
          <w:szCs w:val="24"/>
        </w:rPr>
        <w:t>punkte</w:t>
      </w:r>
      <w:r w:rsidR="006E1D8D" w:rsidRPr="005402A9">
        <w:rPr>
          <w:rFonts w:ascii="Times New Roman" w:hAnsi="Times New Roman"/>
          <w:sz w:val="24"/>
          <w:szCs w:val="24"/>
        </w:rPr>
        <w:t xml:space="preserve"> nustatyta formule. Byloje iš esmės nėra ginčo dėl to, kad ieškovė reikalauja priteisti iš atsakovės elektros energijos pirkimo–pardavimo sutarties nutraukimo mokestį. </w:t>
      </w:r>
    </w:p>
    <w:p w14:paraId="59A82D6B" w14:textId="71329B27" w:rsidR="006E1D8D" w:rsidRPr="005402A9" w:rsidRDefault="006E1D8D" w:rsidP="00BC3425">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2019 m. birželio 5 d. buvo priimta </w:t>
      </w:r>
      <w:r w:rsidR="00500B02" w:rsidRPr="005402A9">
        <w:rPr>
          <w:rFonts w:ascii="Times New Roman" w:hAnsi="Times New Roman"/>
          <w:sz w:val="24"/>
          <w:szCs w:val="24"/>
        </w:rPr>
        <w:t>D</w:t>
      </w:r>
      <w:r w:rsidRPr="005402A9">
        <w:rPr>
          <w:rFonts w:ascii="Times New Roman" w:hAnsi="Times New Roman"/>
          <w:sz w:val="24"/>
          <w:szCs w:val="24"/>
        </w:rPr>
        <w:t>irektyva (ES) 2019/944</w:t>
      </w:r>
      <w:r w:rsidR="00500B02" w:rsidRPr="005402A9">
        <w:rPr>
          <w:rFonts w:ascii="Times New Roman" w:hAnsi="Times New Roman"/>
          <w:sz w:val="24"/>
          <w:szCs w:val="24"/>
        </w:rPr>
        <w:t>, kurios</w:t>
      </w:r>
      <w:r w:rsidRPr="005402A9">
        <w:rPr>
          <w:rFonts w:ascii="Times New Roman" w:hAnsi="Times New Roman"/>
          <w:sz w:val="24"/>
          <w:szCs w:val="24"/>
        </w:rPr>
        <w:t xml:space="preserve"> 12 straipsnio 2 dalyje nu</w:t>
      </w:r>
      <w:r w:rsidR="00B94120" w:rsidRPr="005402A9">
        <w:rPr>
          <w:rFonts w:ascii="Times New Roman" w:hAnsi="Times New Roman"/>
          <w:sz w:val="24"/>
          <w:szCs w:val="24"/>
        </w:rPr>
        <w:t>st</w:t>
      </w:r>
      <w:r w:rsidRPr="005402A9">
        <w:rPr>
          <w:rFonts w:ascii="Times New Roman" w:hAnsi="Times New Roman"/>
          <w:sz w:val="24"/>
          <w:szCs w:val="24"/>
        </w:rPr>
        <w:t xml:space="preserve">atyta, kad valstybės narės užtikrina, jog bent namų ūkio vartotojams ir mažosioms įmonėms nereikėtų mokėti jokių tiekėjo pakeitimo mokesčių. Tiekėjo pakeitimo mokestis Direktyvoje (ES) 2019/944 apibrėžiamas kaip mokestis arba sankcija už tiekėjo arba telkimu užsiimančio rinkos dalyvio pakeitimą, įskaitant sutarties nutraukimo mokestį, kuriuos tiekėjai, telkimu užsiimantys rinkos dalyviai arba sistemos operatoriai tiesiogiai ar netiesiogiai nustato vartotojams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Pr="005402A9">
        <w:rPr>
          <w:rFonts w:ascii="Times New Roman" w:hAnsi="Times New Roman"/>
          <w:sz w:val="24"/>
          <w:szCs w:val="24"/>
        </w:rPr>
        <w:t>2 straipsnio 1 dalies 17 punktas); o sutarties nutraukimo mokestis – mokestis arba sankcija, kuriuos tiekėjai arba telkimu užsiimantys rinkos dalyviai nustato vartotojams už elektros energijos tiekimo arba paslaugų sutarties nutraukimą (Direktyvos</w:t>
      </w:r>
      <w:r w:rsidR="00EF42B0" w:rsidRPr="005402A9">
        <w:rPr>
          <w:rFonts w:ascii="Times New Roman" w:hAnsi="Times New Roman"/>
          <w:sz w:val="24"/>
          <w:szCs w:val="24"/>
        </w:rPr>
        <w:t xml:space="preserve"> 2019/944</w:t>
      </w:r>
      <w:r w:rsidRPr="005402A9">
        <w:rPr>
          <w:rFonts w:ascii="Times New Roman" w:hAnsi="Times New Roman"/>
          <w:sz w:val="24"/>
          <w:szCs w:val="24"/>
        </w:rPr>
        <w:t xml:space="preserve"> 2 straipsnio 1 dalies 16 punktas). Direktyvos (ES) 2019/944 2 straipsnio 1 dalies 16 punkto, 17 punkto ir 12 straipsnio nuostatos į nacionalines teisines sistemas turėjo būti perkeltos iki 2020 m. gruodžio 31 d. (Direktyvos (ES) 2019/944 71</w:t>
      </w:r>
      <w:r w:rsidR="00295BDD">
        <w:rPr>
          <w:rFonts w:ascii="Times New Roman" w:hAnsi="Times New Roman"/>
          <w:sz w:val="24"/>
          <w:szCs w:val="24"/>
        </w:rPr>
        <w:t> </w:t>
      </w:r>
      <w:r w:rsidRPr="005402A9">
        <w:rPr>
          <w:rFonts w:ascii="Times New Roman" w:hAnsi="Times New Roman"/>
          <w:sz w:val="24"/>
          <w:szCs w:val="24"/>
        </w:rPr>
        <w:t>straipsnio 1 dalis).</w:t>
      </w:r>
    </w:p>
    <w:p w14:paraId="209C22FD" w14:textId="09B48807" w:rsidR="006A70C4" w:rsidRPr="005402A9" w:rsidRDefault="002B4480" w:rsidP="00510824">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Lietuvos Respublikos elektros energetikos įstatymo </w:t>
      </w:r>
      <w:r w:rsidR="006E1D8D" w:rsidRPr="005402A9">
        <w:rPr>
          <w:rFonts w:ascii="Times New Roman" w:hAnsi="Times New Roman"/>
          <w:sz w:val="24"/>
          <w:szCs w:val="24"/>
        </w:rPr>
        <w:t>47 straipsnio 3 dalis buvo pakeista 2021</w:t>
      </w:r>
      <w:r w:rsidR="007D36CA">
        <w:rPr>
          <w:rFonts w:ascii="Times New Roman" w:hAnsi="Times New Roman"/>
          <w:sz w:val="24"/>
          <w:szCs w:val="24"/>
        </w:rPr>
        <w:t> </w:t>
      </w:r>
      <w:r w:rsidR="006E1D8D" w:rsidRPr="005402A9">
        <w:rPr>
          <w:rFonts w:ascii="Times New Roman" w:hAnsi="Times New Roman"/>
          <w:sz w:val="24"/>
          <w:szCs w:val="24"/>
        </w:rPr>
        <w:t>m.</w:t>
      </w:r>
      <w:r w:rsidR="007D36CA">
        <w:rPr>
          <w:rFonts w:ascii="Times New Roman" w:hAnsi="Times New Roman"/>
          <w:sz w:val="24"/>
          <w:szCs w:val="24"/>
        </w:rPr>
        <w:t> </w:t>
      </w:r>
      <w:r w:rsidR="006E1D8D" w:rsidRPr="005402A9">
        <w:rPr>
          <w:rFonts w:ascii="Times New Roman" w:hAnsi="Times New Roman"/>
          <w:sz w:val="24"/>
          <w:szCs w:val="24"/>
        </w:rPr>
        <w:t xml:space="preserve">birželio 30 d. įstatymu Nr. XIV-483, </w:t>
      </w:r>
      <w:r w:rsidR="00436BCB">
        <w:rPr>
          <w:rFonts w:ascii="Times New Roman" w:hAnsi="Times New Roman"/>
          <w:sz w:val="24"/>
          <w:szCs w:val="24"/>
        </w:rPr>
        <w:t>j</w:t>
      </w:r>
      <w:r w:rsidR="006E1D8D" w:rsidRPr="005402A9">
        <w:rPr>
          <w:rFonts w:ascii="Times New Roman" w:hAnsi="Times New Roman"/>
          <w:sz w:val="24"/>
          <w:szCs w:val="24"/>
        </w:rPr>
        <w:t>o nuostatos įsigaliojo 2021 m. liepos 15 d. Iš EEĮ pakeitimo parengiamųjų dokumentų matyti, kad 2021 m. birželio 30 d. įstatymas Nr. XIV-483 buvo priimtas būtent siekiant perkelti Direktyvos (ES) 2019/944 nuostatas</w:t>
      </w:r>
      <w:r w:rsidR="00EF42B0" w:rsidRPr="005402A9">
        <w:rPr>
          <w:rFonts w:ascii="Times New Roman" w:hAnsi="Times New Roman"/>
          <w:sz w:val="24"/>
          <w:szCs w:val="24"/>
        </w:rPr>
        <w:t>, t. y.</w:t>
      </w:r>
      <w:r w:rsidR="00295BDD">
        <w:rPr>
          <w:rFonts w:ascii="Times New Roman" w:hAnsi="Times New Roman"/>
          <w:sz w:val="24"/>
          <w:szCs w:val="24"/>
        </w:rPr>
        <w:t>,</w:t>
      </w:r>
      <w:r w:rsidR="006E1D8D" w:rsidRPr="005402A9">
        <w:rPr>
          <w:rFonts w:ascii="Times New Roman" w:hAnsi="Times New Roman"/>
          <w:sz w:val="24"/>
          <w:szCs w:val="24"/>
        </w:rPr>
        <w:t xml:space="preserve"> siekiant tinkamai perkelti Direktyvos (ES) 2019/944 12 straipsnio 1 ir 2 dalis, buvo siūloma tikslinti EEĮ </w:t>
      </w:r>
      <w:r w:rsidR="006E1D8D" w:rsidRPr="005402A9">
        <w:rPr>
          <w:rFonts w:ascii="Times New Roman" w:hAnsi="Times New Roman"/>
          <w:sz w:val="24"/>
          <w:szCs w:val="24"/>
        </w:rPr>
        <w:lastRenderedPageBreak/>
        <w:t>47 straipsnio 3 dalį, nurodant, kad buitiniai vartotojai ir mažos įmonės turi teisę vienašališkai neatlygintinai nutraukti elektros energijos pirkimo–pardavimo sutartį arba elektros energijos pirkimo–pardavimo ir persiuntimo paslaugos teikimo sutartį su nepriklausomu tiekėju, įskaitant neatlygintiną nepriklausomo tiekėjo keitimą (Elektros energetikos įstatymo Nr. VIII-1881 2, 9, 34, 43, 44, 45, 46, 46</w:t>
      </w:r>
      <w:r w:rsidR="00151FCE">
        <w:rPr>
          <w:rFonts w:ascii="Times New Roman" w:hAnsi="Times New Roman"/>
          <w:sz w:val="24"/>
          <w:szCs w:val="24"/>
          <w:vertAlign w:val="superscript"/>
        </w:rPr>
        <w:t>1</w:t>
      </w:r>
      <w:r w:rsidR="006E1D8D" w:rsidRPr="005402A9">
        <w:rPr>
          <w:rFonts w:ascii="Times New Roman" w:hAnsi="Times New Roman"/>
          <w:sz w:val="24"/>
          <w:szCs w:val="24"/>
        </w:rPr>
        <w:t xml:space="preserve">, 47, 49, 51, 52 ir 60 straipsnių pakeitimo ir </w:t>
      </w:r>
      <w:r w:rsidR="005C075C">
        <w:rPr>
          <w:rFonts w:ascii="Times New Roman" w:hAnsi="Times New Roman"/>
          <w:sz w:val="24"/>
          <w:szCs w:val="24"/>
        </w:rPr>
        <w:t>į</w:t>
      </w:r>
      <w:r w:rsidR="006E1D8D" w:rsidRPr="005402A9">
        <w:rPr>
          <w:rFonts w:ascii="Times New Roman" w:hAnsi="Times New Roman"/>
          <w:sz w:val="24"/>
          <w:szCs w:val="24"/>
        </w:rPr>
        <w:t>statymo papildymo 46</w:t>
      </w:r>
      <w:r w:rsidR="00151FCE">
        <w:rPr>
          <w:rFonts w:ascii="Times New Roman" w:hAnsi="Times New Roman"/>
          <w:sz w:val="24"/>
          <w:szCs w:val="24"/>
          <w:vertAlign w:val="superscript"/>
        </w:rPr>
        <w:t>1</w:t>
      </w:r>
      <w:r w:rsidR="006E1D8D" w:rsidRPr="005402A9">
        <w:rPr>
          <w:rFonts w:ascii="Times New Roman" w:hAnsi="Times New Roman"/>
          <w:sz w:val="24"/>
          <w:szCs w:val="24"/>
        </w:rPr>
        <w:t xml:space="preserve"> ir 52</w:t>
      </w:r>
      <w:r w:rsidR="00151FCE">
        <w:rPr>
          <w:rFonts w:ascii="Times New Roman" w:hAnsi="Times New Roman"/>
          <w:sz w:val="24"/>
          <w:szCs w:val="24"/>
          <w:vertAlign w:val="superscript"/>
        </w:rPr>
        <w:t>1</w:t>
      </w:r>
      <w:r w:rsidR="006E1D8D" w:rsidRPr="005402A9">
        <w:rPr>
          <w:rFonts w:ascii="Times New Roman" w:hAnsi="Times New Roman"/>
          <w:sz w:val="24"/>
          <w:szCs w:val="24"/>
        </w:rPr>
        <w:t xml:space="preserve"> straipsniais įstatymo projekto Aiškinamojo rašto 3 dalies 4 punktas). Taigi 2021 m. birželio 30</w:t>
      </w:r>
      <w:r w:rsidR="00146409">
        <w:rPr>
          <w:rFonts w:ascii="Times New Roman" w:hAnsi="Times New Roman"/>
          <w:sz w:val="24"/>
          <w:szCs w:val="24"/>
        </w:rPr>
        <w:t> </w:t>
      </w:r>
      <w:r w:rsidR="006E1D8D" w:rsidRPr="005402A9">
        <w:rPr>
          <w:rFonts w:ascii="Times New Roman" w:hAnsi="Times New Roman"/>
          <w:sz w:val="24"/>
          <w:szCs w:val="24"/>
        </w:rPr>
        <w:t>d. įstatymu Nr. XIV-483 tiesiogiai buvo siekiama Direktyvos (ES) 2019/944 tikslų įgyvendinimo.</w:t>
      </w:r>
    </w:p>
    <w:p w14:paraId="2217469C" w14:textId="7EB03580" w:rsidR="007826CC" w:rsidRPr="005402A9" w:rsidRDefault="00B94120" w:rsidP="00F65CDC">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Europos Komisija 2023 m. liepos 14 d. pateikė pagrįstą nuomonę Lietuvai (INFR(2022)2036 C(2023)4183 </w:t>
      </w:r>
      <w:proofErr w:type="spellStart"/>
      <w:r w:rsidRPr="005402A9">
        <w:rPr>
          <w:rFonts w:ascii="Times New Roman" w:hAnsi="Times New Roman"/>
          <w:sz w:val="24"/>
          <w:szCs w:val="24"/>
        </w:rPr>
        <w:t>final</w:t>
      </w:r>
      <w:proofErr w:type="spellEnd"/>
      <w:r w:rsidRPr="005402A9">
        <w:rPr>
          <w:rFonts w:ascii="Times New Roman" w:hAnsi="Times New Roman"/>
          <w:sz w:val="24"/>
          <w:szCs w:val="24"/>
        </w:rPr>
        <w:t xml:space="preserve">) dėl nepranešimo apie priemones, kuriomis į nacionalinę teisę perkeliama Direktyva (ES) 2019/944 (toliau – </w:t>
      </w:r>
      <w:r w:rsidR="004F0296" w:rsidRPr="005402A9">
        <w:rPr>
          <w:rFonts w:ascii="Times New Roman" w:hAnsi="Times New Roman"/>
          <w:sz w:val="24"/>
          <w:szCs w:val="24"/>
        </w:rPr>
        <w:t xml:space="preserve">ir </w:t>
      </w:r>
      <w:r w:rsidRPr="005402A9">
        <w:rPr>
          <w:rFonts w:ascii="Times New Roman" w:hAnsi="Times New Roman"/>
          <w:sz w:val="24"/>
          <w:szCs w:val="24"/>
        </w:rPr>
        <w:t>EK nuomonė) (</w:t>
      </w:r>
      <w:r w:rsidR="008169E2">
        <w:rPr>
          <w:rFonts w:ascii="Times New Roman" w:hAnsi="Times New Roman"/>
          <w:sz w:val="24"/>
          <w:szCs w:val="24"/>
        </w:rPr>
        <w:t xml:space="preserve">Lietuvos Respublikos civilinio proceso kodekso (toliau – ir </w:t>
      </w:r>
      <w:r w:rsidRPr="005402A9">
        <w:rPr>
          <w:rFonts w:ascii="Times New Roman" w:hAnsi="Times New Roman"/>
          <w:sz w:val="24"/>
          <w:szCs w:val="24"/>
        </w:rPr>
        <w:t>CPK</w:t>
      </w:r>
      <w:r w:rsidR="008169E2">
        <w:rPr>
          <w:rFonts w:ascii="Times New Roman" w:hAnsi="Times New Roman"/>
          <w:sz w:val="24"/>
          <w:szCs w:val="24"/>
        </w:rPr>
        <w:t>)</w:t>
      </w:r>
      <w:r w:rsidRPr="005402A9">
        <w:rPr>
          <w:rFonts w:ascii="Times New Roman" w:hAnsi="Times New Roman"/>
          <w:sz w:val="24"/>
          <w:szCs w:val="24"/>
        </w:rPr>
        <w:t xml:space="preserve"> 179 straipsnio 3 dalis)</w:t>
      </w:r>
      <w:r w:rsidR="004F0296" w:rsidRPr="005402A9">
        <w:rPr>
          <w:rFonts w:ascii="Times New Roman" w:hAnsi="Times New Roman"/>
          <w:sz w:val="24"/>
          <w:szCs w:val="24"/>
        </w:rPr>
        <w:t>, kurioje</w:t>
      </w:r>
      <w:r w:rsidRPr="005402A9">
        <w:rPr>
          <w:rFonts w:ascii="Times New Roman" w:hAnsi="Times New Roman"/>
          <w:sz w:val="24"/>
          <w:szCs w:val="24"/>
        </w:rPr>
        <w:t xml:space="preserve"> pažymėta, kad Lietuva dar nepriėmė visų nuostatų, būtin</w:t>
      </w:r>
      <w:r w:rsidR="004F0296" w:rsidRPr="005402A9">
        <w:rPr>
          <w:rFonts w:ascii="Times New Roman" w:hAnsi="Times New Roman"/>
          <w:sz w:val="24"/>
          <w:szCs w:val="24"/>
        </w:rPr>
        <w:t>ų</w:t>
      </w:r>
      <w:r w:rsidRPr="005402A9">
        <w:rPr>
          <w:rFonts w:ascii="Times New Roman" w:hAnsi="Times New Roman"/>
          <w:sz w:val="24"/>
          <w:szCs w:val="24"/>
        </w:rPr>
        <w:t xml:space="preserve"> tam, kad būtų užtikrinta atitiktis Direktyvai</w:t>
      </w:r>
      <w:r w:rsidR="004F0296" w:rsidRPr="005402A9">
        <w:rPr>
          <w:rFonts w:ascii="Times New Roman" w:hAnsi="Times New Roman"/>
          <w:sz w:val="24"/>
          <w:szCs w:val="24"/>
        </w:rPr>
        <w:t xml:space="preserve"> (ES) 2019/944</w:t>
      </w:r>
      <w:r w:rsidRPr="005402A9">
        <w:rPr>
          <w:rFonts w:ascii="Times New Roman" w:hAnsi="Times New Roman"/>
          <w:sz w:val="24"/>
          <w:szCs w:val="24"/>
        </w:rPr>
        <w:t>. Tačiau šiame pranešime nebuvo keliamas klausimas, kad galimai yra netinkamai perkeltos Direktyvos (ES) 2019/944 12 straipsnio nuostatos</w:t>
      </w:r>
      <w:r w:rsidR="00EF42B0" w:rsidRPr="005402A9">
        <w:rPr>
          <w:rFonts w:ascii="Times New Roman" w:hAnsi="Times New Roman"/>
          <w:sz w:val="24"/>
          <w:szCs w:val="24"/>
        </w:rPr>
        <w:t>,</w:t>
      </w:r>
      <w:r w:rsidRPr="005402A9">
        <w:rPr>
          <w:rFonts w:ascii="Times New Roman" w:hAnsi="Times New Roman"/>
          <w:sz w:val="24"/>
          <w:szCs w:val="24"/>
        </w:rPr>
        <w:t xml:space="preserve"> dėl to pastabų Lietuvos institucijoms nebuvo pateikta. Todėl Direktyvos (ES) 2019/944 12 straipsnio nuostatos į Lietuvos teisinę sistemą buvo perkeltos tinkamai nuo 2021 m. birželio 30 d. įstatymo Nr. XIV-483 priėmimo ir reiškė, kad jau nuo 2021</w:t>
      </w:r>
      <w:r w:rsidR="00146409">
        <w:rPr>
          <w:rFonts w:ascii="Times New Roman" w:hAnsi="Times New Roman"/>
          <w:sz w:val="24"/>
          <w:szCs w:val="24"/>
        </w:rPr>
        <w:t> </w:t>
      </w:r>
      <w:r w:rsidRPr="005402A9">
        <w:rPr>
          <w:rFonts w:ascii="Times New Roman" w:hAnsi="Times New Roman"/>
          <w:sz w:val="24"/>
          <w:szCs w:val="24"/>
        </w:rPr>
        <w:t>m. liepos 15 d. buvo užtikrinta, jog namų ūkio vartotojai ir mažosios įmonės, nutraukdam</w:t>
      </w:r>
      <w:r w:rsidR="005E23F3">
        <w:rPr>
          <w:rFonts w:ascii="Times New Roman" w:hAnsi="Times New Roman"/>
          <w:sz w:val="24"/>
          <w:szCs w:val="24"/>
        </w:rPr>
        <w:t>i</w:t>
      </w:r>
      <w:r w:rsidRPr="005402A9">
        <w:rPr>
          <w:rFonts w:ascii="Times New Roman" w:hAnsi="Times New Roman"/>
          <w:sz w:val="24"/>
          <w:szCs w:val="24"/>
        </w:rPr>
        <w:t xml:space="preserve"> sutartis vienašališkai, nemokės jokių tiekėjo pakeitimo mokesčių, EEĮ 47 straipsnio 3 dalies redakcijoje, galiojusioje nuo 2021 m. liepos 15</w:t>
      </w:r>
      <w:r w:rsidR="00295BDD">
        <w:rPr>
          <w:rFonts w:ascii="Times New Roman" w:hAnsi="Times New Roman"/>
          <w:sz w:val="24"/>
          <w:szCs w:val="24"/>
        </w:rPr>
        <w:t> </w:t>
      </w:r>
      <w:r w:rsidRPr="005402A9">
        <w:rPr>
          <w:rFonts w:ascii="Times New Roman" w:hAnsi="Times New Roman"/>
          <w:sz w:val="24"/>
          <w:szCs w:val="24"/>
        </w:rPr>
        <w:t>d., pasirenkant lingvistinę formuluotę, kad tokia teisė ūkio vartotojams ir mažosioms įmonėms suteikiama neatlygintinai.</w:t>
      </w:r>
      <w:r w:rsidR="004F0296" w:rsidRPr="005402A9">
        <w:rPr>
          <w:rFonts w:ascii="Times New Roman" w:hAnsi="Times New Roman"/>
          <w:sz w:val="24"/>
          <w:szCs w:val="24"/>
        </w:rPr>
        <w:t xml:space="preserve"> </w:t>
      </w:r>
      <w:r w:rsidR="007826CC" w:rsidRPr="005402A9">
        <w:rPr>
          <w:rFonts w:ascii="Times New Roman" w:hAnsi="Times New Roman"/>
          <w:sz w:val="24"/>
          <w:szCs w:val="24"/>
        </w:rPr>
        <w:t>EK nuomonėje nurodyta, jog Lietuva nebuvo perkėlusi Direktyvos (ES) 2019/944 2 straipsnio 16 ir 17 punktų, t. y. „sutarties nutraukimo mokesčio“ ir „tiekėjo pakeitimo mokesčio“ apibrėžčių. Tačiau</w:t>
      </w:r>
      <w:r w:rsidR="005E23F3">
        <w:rPr>
          <w:rFonts w:ascii="Times New Roman" w:hAnsi="Times New Roman"/>
          <w:sz w:val="24"/>
          <w:szCs w:val="24"/>
        </w:rPr>
        <w:t>,</w:t>
      </w:r>
      <w:r w:rsidR="007826CC" w:rsidRPr="005402A9">
        <w:rPr>
          <w:rFonts w:ascii="Times New Roman" w:hAnsi="Times New Roman"/>
          <w:sz w:val="24"/>
          <w:szCs w:val="24"/>
        </w:rPr>
        <w:t xml:space="preserve"> tinkamai perkėlus Direktyvos (ES) 2019/944 12 straipsnio nuostatas, nagrinėjamos civilinės bylos kontekste apibrėžtys gali būti aiškinamos sistemiškai taikant Direktyvos (ES) 2019/944 ir EEĮ straipsnių nuostatas. Tai savaime nelemia kitokio Direktyvos (ES) 2019/944 12 straipsnio, kuris į nacionalinę teisinę sistemą buvo perkeltas tinkamai, taikymo ir aiškinimo.</w:t>
      </w:r>
      <w:r w:rsidR="004F0296" w:rsidRPr="005402A9">
        <w:rPr>
          <w:rFonts w:ascii="Times New Roman" w:hAnsi="Times New Roman"/>
          <w:sz w:val="24"/>
          <w:szCs w:val="24"/>
        </w:rPr>
        <w:t xml:space="preserve"> </w:t>
      </w:r>
      <w:r w:rsidR="007826CC" w:rsidRPr="005402A9">
        <w:rPr>
          <w:rFonts w:ascii="Times New Roman" w:hAnsi="Times New Roman"/>
          <w:sz w:val="24"/>
          <w:szCs w:val="24"/>
        </w:rPr>
        <w:t>Nors 2021</w:t>
      </w:r>
      <w:r w:rsidR="00146409">
        <w:rPr>
          <w:rFonts w:ascii="Times New Roman" w:hAnsi="Times New Roman"/>
          <w:sz w:val="24"/>
          <w:szCs w:val="24"/>
        </w:rPr>
        <w:t> </w:t>
      </w:r>
      <w:r w:rsidR="007826CC" w:rsidRPr="005402A9">
        <w:rPr>
          <w:rFonts w:ascii="Times New Roman" w:hAnsi="Times New Roman"/>
          <w:sz w:val="24"/>
          <w:szCs w:val="24"/>
        </w:rPr>
        <w:t>m.</w:t>
      </w:r>
      <w:r w:rsidR="00146409">
        <w:rPr>
          <w:rFonts w:ascii="Times New Roman" w:hAnsi="Times New Roman"/>
          <w:sz w:val="24"/>
          <w:szCs w:val="24"/>
        </w:rPr>
        <w:t> </w:t>
      </w:r>
      <w:r w:rsidR="007826CC" w:rsidRPr="005402A9">
        <w:rPr>
          <w:rFonts w:ascii="Times New Roman" w:hAnsi="Times New Roman"/>
          <w:sz w:val="24"/>
          <w:szCs w:val="24"/>
        </w:rPr>
        <w:t xml:space="preserve">birželio 30 d. įstatymo Nr. XIV-483 pakeitimu nebuvo </w:t>
      </w:r>
      <w:proofErr w:type="spellStart"/>
      <w:r w:rsidR="007826CC" w:rsidRPr="00331689">
        <w:rPr>
          <w:rFonts w:ascii="Times New Roman" w:hAnsi="Times New Roman"/>
          <w:i/>
          <w:iCs/>
          <w:sz w:val="24"/>
          <w:szCs w:val="24"/>
        </w:rPr>
        <w:t>e</w:t>
      </w:r>
      <w:r w:rsidR="004178A5" w:rsidRPr="00331689">
        <w:rPr>
          <w:rFonts w:ascii="Times New Roman" w:hAnsi="Times New Roman"/>
          <w:i/>
          <w:iCs/>
          <w:sz w:val="24"/>
          <w:szCs w:val="24"/>
        </w:rPr>
        <w:t>x</w:t>
      </w:r>
      <w:r w:rsidR="007826CC" w:rsidRPr="00331689">
        <w:rPr>
          <w:rFonts w:ascii="Times New Roman" w:hAnsi="Times New Roman"/>
          <w:i/>
          <w:iCs/>
          <w:sz w:val="24"/>
          <w:szCs w:val="24"/>
        </w:rPr>
        <w:t>pressis</w:t>
      </w:r>
      <w:proofErr w:type="spellEnd"/>
      <w:r w:rsidR="007826CC" w:rsidRPr="00331689">
        <w:rPr>
          <w:rFonts w:ascii="Times New Roman" w:hAnsi="Times New Roman"/>
          <w:i/>
          <w:iCs/>
          <w:sz w:val="24"/>
          <w:szCs w:val="24"/>
        </w:rPr>
        <w:t xml:space="preserve"> </w:t>
      </w:r>
      <w:proofErr w:type="spellStart"/>
      <w:r w:rsidR="007826CC" w:rsidRPr="00331689">
        <w:rPr>
          <w:rFonts w:ascii="Times New Roman" w:hAnsi="Times New Roman"/>
          <w:i/>
          <w:iCs/>
          <w:sz w:val="24"/>
          <w:szCs w:val="24"/>
        </w:rPr>
        <w:t>verbis</w:t>
      </w:r>
      <w:proofErr w:type="spellEnd"/>
      <w:r w:rsidR="007826CC" w:rsidRPr="005402A9">
        <w:rPr>
          <w:rFonts w:ascii="Times New Roman" w:hAnsi="Times New Roman"/>
          <w:sz w:val="24"/>
          <w:szCs w:val="24"/>
        </w:rPr>
        <w:t xml:space="preserve"> (tiesiogiai, aiškiais žodžiais) nustatyta, kad elektros energijos pirkimo–pardavimo sutartyse arba elektros energijos pirkimo–pardavimo ir persiuntimo paslaugos teikimo sutartyse draudžiama nu</w:t>
      </w:r>
      <w:r w:rsidR="004178A5">
        <w:rPr>
          <w:rFonts w:ascii="Times New Roman" w:hAnsi="Times New Roman"/>
          <w:sz w:val="24"/>
          <w:szCs w:val="24"/>
        </w:rPr>
        <w:t>st</w:t>
      </w:r>
      <w:r w:rsidR="007826CC" w:rsidRPr="005402A9">
        <w:rPr>
          <w:rFonts w:ascii="Times New Roman" w:hAnsi="Times New Roman"/>
          <w:sz w:val="24"/>
          <w:szCs w:val="24"/>
        </w:rPr>
        <w:t>atyti sutarties nutraukimo, tiekėjo keitimo mokesčius ir (ar) netesybas, kurie būtų taikomi šioje dalyje nurodytiems vartotojams už vienašališką elektros energijos pirkimo–pardavimo sutarties arba elektros energijos pirkimo–pardavimo ir persiuntimo paslaugos teikimo sutarties nutraukimą, tačiau</w:t>
      </w:r>
      <w:r w:rsidR="005E23F3">
        <w:rPr>
          <w:rFonts w:ascii="Times New Roman" w:hAnsi="Times New Roman"/>
          <w:sz w:val="24"/>
          <w:szCs w:val="24"/>
        </w:rPr>
        <w:t>,</w:t>
      </w:r>
      <w:r w:rsidR="007826CC" w:rsidRPr="005402A9">
        <w:rPr>
          <w:rFonts w:ascii="Times New Roman" w:hAnsi="Times New Roman"/>
          <w:sz w:val="24"/>
          <w:szCs w:val="24"/>
        </w:rPr>
        <w:t xml:space="preserve"> šiuo įstatymu įtvirtinus nuostatą, kad buitiniai vartotojai, labai mažos įmonės ir mažos įmonės, kaip jos apibrėžtos SVVPĮ, turi teisę vienašališkai neatlygintinai nutraukti elektros energijos pirkimo–pardavimo sutartį arba elektros energijos pirkimo–pardavimo ir persiuntimo paslaugos teikimo sutartį su nepriklausomu tiekėju ir turi teisę neatlygintinai pakeisti nepriklausomą tiekėją, buvo perkeltos Direktyvos (ES) 2019/944 12 straipsnio 2 dalies nuostatos ir siekiama tų pačių tikslų, o būtent – sudaryti sąlygas nutraukti elektros energijos pirkimo–pardavimo ir persiuntimo paslaugos teikimo sutartis</w:t>
      </w:r>
      <w:r w:rsidR="004178A5">
        <w:rPr>
          <w:rFonts w:ascii="Times New Roman" w:hAnsi="Times New Roman"/>
          <w:sz w:val="24"/>
          <w:szCs w:val="24"/>
        </w:rPr>
        <w:t>,</w:t>
      </w:r>
      <w:r w:rsidR="007826CC" w:rsidRPr="005402A9">
        <w:rPr>
          <w:rFonts w:ascii="Times New Roman" w:hAnsi="Times New Roman"/>
          <w:sz w:val="24"/>
          <w:szCs w:val="24"/>
        </w:rPr>
        <w:t xml:space="preserve"> nepatiriant jokių su sutarties nutraukimu susijusių nuostolių (baudų, mokesčių).</w:t>
      </w:r>
    </w:p>
    <w:p w14:paraId="1E22A8AB" w14:textId="61A398C8" w:rsidR="007826CC" w:rsidRPr="005402A9" w:rsidRDefault="007826CC" w:rsidP="00A2233A">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Direktyvos (ES) 2019/944 12 straipsnio 3 dalis, kurioje buvo nu</w:t>
      </w:r>
      <w:r w:rsidR="004178A5">
        <w:rPr>
          <w:rFonts w:ascii="Times New Roman" w:hAnsi="Times New Roman"/>
          <w:sz w:val="24"/>
          <w:szCs w:val="24"/>
        </w:rPr>
        <w:t>st</w:t>
      </w:r>
      <w:r w:rsidRPr="005402A9">
        <w:rPr>
          <w:rFonts w:ascii="Times New Roman" w:hAnsi="Times New Roman"/>
          <w:sz w:val="24"/>
          <w:szCs w:val="24"/>
        </w:rPr>
        <w:t>atyta teisė valstybėms narėms leisti tiekėjams arba telkimu užsiimantiems rinkos dalyviams taikyti sutarties nutraukimo mokesčius vartotojams, kai tie vartotojai savanoriškai nutraukia terminuotas elektros energijos tiekimo fiksuota kaina sutartis dar nepasibaigus jų galiojimui, į nacionalinius aktus nebuvo perkelta, t. y. nacionalinės teisės aktų leidėjas nenu</w:t>
      </w:r>
      <w:r w:rsidR="004F0296" w:rsidRPr="005402A9">
        <w:rPr>
          <w:rFonts w:ascii="Times New Roman" w:hAnsi="Times New Roman"/>
          <w:sz w:val="24"/>
          <w:szCs w:val="24"/>
        </w:rPr>
        <w:t>st</w:t>
      </w:r>
      <w:r w:rsidRPr="005402A9">
        <w:rPr>
          <w:rFonts w:ascii="Times New Roman" w:hAnsi="Times New Roman"/>
          <w:sz w:val="24"/>
          <w:szCs w:val="24"/>
        </w:rPr>
        <w:t>atė jokių išimčių iš Direktyvos (ES) 2019/944 12 straipsnio 2 dalies nuostatų</w:t>
      </w:r>
      <w:r w:rsidR="004F0296" w:rsidRPr="005402A9">
        <w:rPr>
          <w:rFonts w:ascii="Times New Roman" w:hAnsi="Times New Roman"/>
          <w:sz w:val="24"/>
          <w:szCs w:val="24"/>
        </w:rPr>
        <w:t>;</w:t>
      </w:r>
      <w:r w:rsidRPr="005402A9">
        <w:rPr>
          <w:rFonts w:ascii="Times New Roman" w:hAnsi="Times New Roman"/>
          <w:sz w:val="24"/>
          <w:szCs w:val="24"/>
        </w:rPr>
        <w:t xml:space="preserve"> 12 straipsnio 2 dalis buvo įgyvendinta </w:t>
      </w:r>
      <w:r w:rsidR="004178A5">
        <w:rPr>
          <w:rFonts w:ascii="Times New Roman" w:hAnsi="Times New Roman"/>
          <w:sz w:val="24"/>
          <w:szCs w:val="24"/>
        </w:rPr>
        <w:t>vis</w:t>
      </w:r>
      <w:r w:rsidRPr="005402A9">
        <w:rPr>
          <w:rFonts w:ascii="Times New Roman" w:hAnsi="Times New Roman"/>
          <w:sz w:val="24"/>
          <w:szCs w:val="24"/>
        </w:rPr>
        <w:t>a apimtimi jau nuo 2021 m. birželio 30 d. įstatymo Nr. XIV-483 priėmimo (</w:t>
      </w:r>
      <w:r w:rsidR="00D5335D" w:rsidRPr="005402A9">
        <w:rPr>
          <w:rFonts w:ascii="Times New Roman" w:hAnsi="Times New Roman"/>
          <w:sz w:val="24"/>
          <w:szCs w:val="24"/>
        </w:rPr>
        <w:t>Direktyvos (ES) 2019/944 ir Lietuvos Respublikos elektros energetikos įstatymo Nr. VIII-1881 2, 9, 34, 43, 44, 45, 46, 46</w:t>
      </w:r>
      <w:r w:rsidR="00D5335D" w:rsidRPr="005402A9">
        <w:rPr>
          <w:rFonts w:ascii="Times New Roman" w:hAnsi="Times New Roman"/>
          <w:sz w:val="24"/>
          <w:szCs w:val="24"/>
          <w:vertAlign w:val="superscript"/>
        </w:rPr>
        <w:t>1</w:t>
      </w:r>
      <w:r w:rsidR="00D5335D" w:rsidRPr="005402A9">
        <w:rPr>
          <w:rFonts w:ascii="Times New Roman" w:hAnsi="Times New Roman"/>
          <w:sz w:val="24"/>
          <w:szCs w:val="24"/>
        </w:rPr>
        <w:t>, 47, 49, 51, 52 ir 60 straipsnių pakeitimo ir įstatymo papildymo 46</w:t>
      </w:r>
      <w:r w:rsidR="00D5335D" w:rsidRPr="005402A9">
        <w:rPr>
          <w:rFonts w:ascii="Times New Roman" w:hAnsi="Times New Roman"/>
          <w:sz w:val="24"/>
          <w:szCs w:val="24"/>
          <w:vertAlign w:val="superscript"/>
        </w:rPr>
        <w:t>2</w:t>
      </w:r>
      <w:r w:rsidR="00D5335D" w:rsidRPr="005402A9">
        <w:rPr>
          <w:rFonts w:ascii="Times New Roman" w:hAnsi="Times New Roman"/>
          <w:sz w:val="24"/>
          <w:szCs w:val="24"/>
        </w:rPr>
        <w:t xml:space="preserve"> ir 52</w:t>
      </w:r>
      <w:r w:rsidR="00D5335D" w:rsidRPr="005402A9">
        <w:rPr>
          <w:rFonts w:ascii="Times New Roman" w:hAnsi="Times New Roman"/>
          <w:sz w:val="24"/>
          <w:szCs w:val="24"/>
          <w:vertAlign w:val="superscript"/>
        </w:rPr>
        <w:t>1</w:t>
      </w:r>
      <w:r w:rsidR="00D5335D" w:rsidRPr="005402A9">
        <w:rPr>
          <w:rFonts w:ascii="Times New Roman" w:hAnsi="Times New Roman"/>
          <w:sz w:val="24"/>
          <w:szCs w:val="24"/>
        </w:rPr>
        <w:t xml:space="preserve"> straipsniais įstatymo projekto Atitikties lentelė</w:t>
      </w:r>
      <w:r w:rsidRPr="005402A9">
        <w:rPr>
          <w:rFonts w:ascii="Times New Roman" w:hAnsi="Times New Roman"/>
          <w:sz w:val="24"/>
          <w:szCs w:val="24"/>
        </w:rPr>
        <w:t xml:space="preserve">, </w:t>
      </w:r>
      <w:r w:rsidR="00146409">
        <w:rPr>
          <w:rFonts w:ascii="Times New Roman" w:hAnsi="Times New Roman"/>
          <w:sz w:val="24"/>
          <w:szCs w:val="24"/>
        </w:rPr>
        <w:t xml:space="preserve">šio </w:t>
      </w:r>
      <w:r w:rsidRPr="005402A9">
        <w:rPr>
          <w:rFonts w:ascii="Times New Roman" w:hAnsi="Times New Roman"/>
          <w:sz w:val="24"/>
          <w:szCs w:val="24"/>
        </w:rPr>
        <w:t xml:space="preserve">projekto priedas). </w:t>
      </w:r>
    </w:p>
    <w:p w14:paraId="6439C9E2" w14:textId="608AFBD4" w:rsidR="007826CC" w:rsidRPr="005402A9" w:rsidRDefault="007826CC" w:rsidP="00A2233A">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lastRenderedPageBreak/>
        <w:t>Jeigu elektros energijos pirkimo–pardavimo sutarties, sudarytos po 2021 m. liepos 15 d., nutraukimo mokestis ir buvo nu</w:t>
      </w:r>
      <w:r w:rsidR="004178A5">
        <w:rPr>
          <w:rFonts w:ascii="Times New Roman" w:hAnsi="Times New Roman"/>
          <w:sz w:val="24"/>
          <w:szCs w:val="24"/>
        </w:rPr>
        <w:t>st</w:t>
      </w:r>
      <w:r w:rsidRPr="005402A9">
        <w:rPr>
          <w:rFonts w:ascii="Times New Roman" w:hAnsi="Times New Roman"/>
          <w:sz w:val="24"/>
          <w:szCs w:val="24"/>
        </w:rPr>
        <w:t xml:space="preserve">atytas šalių sudarytoje sutartyje, jis, remiantis sisteminiu Direktyvos (ES) 2019/944 </w:t>
      </w:r>
      <w:r w:rsidR="004F0296" w:rsidRPr="005402A9">
        <w:rPr>
          <w:rFonts w:ascii="Times New Roman" w:hAnsi="Times New Roman"/>
          <w:sz w:val="24"/>
          <w:szCs w:val="24"/>
        </w:rPr>
        <w:t xml:space="preserve">2 straipsnio 1 dalies 17, 16 punktų, </w:t>
      </w:r>
      <w:r w:rsidRPr="005402A9">
        <w:rPr>
          <w:rFonts w:ascii="Times New Roman" w:hAnsi="Times New Roman"/>
          <w:sz w:val="24"/>
          <w:szCs w:val="24"/>
        </w:rPr>
        <w:t>12 straipsnio 2 dalies ir EEĮ 47</w:t>
      </w:r>
      <w:r w:rsidR="004178A5">
        <w:rPr>
          <w:rFonts w:ascii="Times New Roman" w:hAnsi="Times New Roman"/>
          <w:sz w:val="24"/>
          <w:szCs w:val="24"/>
        </w:rPr>
        <w:t> </w:t>
      </w:r>
      <w:r w:rsidRPr="005402A9">
        <w:rPr>
          <w:rFonts w:ascii="Times New Roman" w:hAnsi="Times New Roman"/>
          <w:sz w:val="24"/>
          <w:szCs w:val="24"/>
        </w:rPr>
        <w:t xml:space="preserve">straipsnio 3 dalies aiškinimu, negalėjo būti taikomas nutraukiant sutartį. Dėl to nėra teisinio pagrindo priteisti ieškovei 1 143 973,38 Eur sumą, kildinamą iš </w:t>
      </w:r>
      <w:r w:rsidR="00EF42B0" w:rsidRPr="005402A9">
        <w:rPr>
          <w:rFonts w:ascii="Times New Roman" w:hAnsi="Times New Roman"/>
          <w:sz w:val="24"/>
          <w:szCs w:val="24"/>
        </w:rPr>
        <w:t>S</w:t>
      </w:r>
      <w:r w:rsidRPr="005402A9">
        <w:rPr>
          <w:rFonts w:ascii="Times New Roman" w:hAnsi="Times New Roman"/>
          <w:sz w:val="24"/>
          <w:szCs w:val="24"/>
        </w:rPr>
        <w:t>utarties nutraukimo.</w:t>
      </w:r>
    </w:p>
    <w:p w14:paraId="6D19AFBA" w14:textId="726BF9A1" w:rsidR="00FA10D3" w:rsidRPr="005402A9" w:rsidRDefault="00FA10D3" w:rsidP="00E0551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Ieškovė 2024 m. kovo 25 d. pateikė Lietuvos apeliaciniam teismui prašymą kreiptis į Europos Sąjungos Teisingumo Teismą (toliau – </w:t>
      </w:r>
      <w:r w:rsidR="007D19CB" w:rsidRPr="005402A9">
        <w:rPr>
          <w:rFonts w:ascii="Times New Roman" w:hAnsi="Times New Roman"/>
          <w:sz w:val="24"/>
          <w:szCs w:val="24"/>
        </w:rPr>
        <w:t xml:space="preserve">ir </w:t>
      </w:r>
      <w:r w:rsidRPr="005402A9">
        <w:rPr>
          <w:rFonts w:ascii="Times New Roman" w:hAnsi="Times New Roman"/>
          <w:sz w:val="24"/>
          <w:szCs w:val="24"/>
        </w:rPr>
        <w:t xml:space="preserve">ESTT) dėl </w:t>
      </w:r>
      <w:proofErr w:type="spellStart"/>
      <w:r w:rsidRPr="005402A9">
        <w:rPr>
          <w:rFonts w:ascii="Times New Roman" w:hAnsi="Times New Roman"/>
          <w:sz w:val="24"/>
          <w:szCs w:val="24"/>
        </w:rPr>
        <w:t>prejudicinio</w:t>
      </w:r>
      <w:proofErr w:type="spellEnd"/>
      <w:r w:rsidRPr="005402A9">
        <w:rPr>
          <w:rFonts w:ascii="Times New Roman" w:hAnsi="Times New Roman"/>
          <w:sz w:val="24"/>
          <w:szCs w:val="24"/>
        </w:rPr>
        <w:t xml:space="preserve"> sprendimo priėmimo. Ieškovė prašo pateikti </w:t>
      </w:r>
      <w:proofErr w:type="spellStart"/>
      <w:r w:rsidRPr="005402A9">
        <w:rPr>
          <w:rFonts w:ascii="Times New Roman" w:hAnsi="Times New Roman"/>
          <w:sz w:val="24"/>
          <w:szCs w:val="24"/>
        </w:rPr>
        <w:t>prejudicinius</w:t>
      </w:r>
      <w:proofErr w:type="spellEnd"/>
      <w:r w:rsidRPr="005402A9">
        <w:rPr>
          <w:rFonts w:ascii="Times New Roman" w:hAnsi="Times New Roman"/>
          <w:sz w:val="24"/>
          <w:szCs w:val="24"/>
        </w:rPr>
        <w:t xml:space="preserve"> klausimus, ar: 1) terminas </w:t>
      </w:r>
      <w:r w:rsidR="004178A5">
        <w:rPr>
          <w:rFonts w:ascii="Times New Roman" w:hAnsi="Times New Roman"/>
          <w:sz w:val="24"/>
          <w:szCs w:val="24"/>
        </w:rPr>
        <w:t>„</w:t>
      </w:r>
      <w:r w:rsidRPr="005402A9">
        <w:rPr>
          <w:rFonts w:ascii="Times New Roman" w:hAnsi="Times New Roman"/>
          <w:sz w:val="24"/>
          <w:szCs w:val="24"/>
        </w:rPr>
        <w:t>bauda</w:t>
      </w:r>
      <w:r w:rsidR="004178A5">
        <w:rPr>
          <w:rFonts w:ascii="Times New Roman" w:hAnsi="Times New Roman"/>
          <w:sz w:val="24"/>
          <w:szCs w:val="24"/>
        </w:rPr>
        <w:t>“</w:t>
      </w:r>
      <w:r w:rsidRPr="005402A9">
        <w:rPr>
          <w:rFonts w:ascii="Times New Roman" w:hAnsi="Times New Roman"/>
          <w:sz w:val="24"/>
          <w:szCs w:val="24"/>
        </w:rPr>
        <w:t>, įtvirtintas Direktyvos (ES) 2019/944 2 straipsnio 16 dalyje, apima ir iš anksto šalių sutartyje nu</w:t>
      </w:r>
      <w:r w:rsidR="004178A5">
        <w:rPr>
          <w:rFonts w:ascii="Times New Roman" w:hAnsi="Times New Roman"/>
          <w:sz w:val="24"/>
          <w:szCs w:val="24"/>
        </w:rPr>
        <w:t>st</w:t>
      </w:r>
      <w:r w:rsidRPr="005402A9">
        <w:rPr>
          <w:rFonts w:ascii="Times New Roman" w:hAnsi="Times New Roman"/>
          <w:sz w:val="24"/>
          <w:szCs w:val="24"/>
        </w:rPr>
        <w:t>atytus minimalius nuostolius (netesybas), skirtus nepriklausomų elektros energijos tiekėjų patirt</w:t>
      </w:r>
      <w:r w:rsidR="004178A5">
        <w:rPr>
          <w:rFonts w:ascii="Times New Roman" w:hAnsi="Times New Roman"/>
          <w:sz w:val="24"/>
          <w:szCs w:val="24"/>
        </w:rPr>
        <w:t>iem</w:t>
      </w:r>
      <w:r w:rsidRPr="005402A9">
        <w:rPr>
          <w:rFonts w:ascii="Times New Roman" w:hAnsi="Times New Roman"/>
          <w:sz w:val="24"/>
          <w:szCs w:val="24"/>
        </w:rPr>
        <w:t>s nuostoli</w:t>
      </w:r>
      <w:r w:rsidR="004178A5">
        <w:rPr>
          <w:rFonts w:ascii="Times New Roman" w:hAnsi="Times New Roman"/>
          <w:sz w:val="24"/>
          <w:szCs w:val="24"/>
        </w:rPr>
        <w:t>am</w:t>
      </w:r>
      <w:r w:rsidRPr="005402A9">
        <w:rPr>
          <w:rFonts w:ascii="Times New Roman" w:hAnsi="Times New Roman"/>
          <w:sz w:val="24"/>
          <w:szCs w:val="24"/>
        </w:rPr>
        <w:t>s dėl išankstinio (prieš terminą) terminuotos sutarties nutraukimo</w:t>
      </w:r>
      <w:r w:rsidR="00D24A53">
        <w:rPr>
          <w:rFonts w:ascii="Times New Roman" w:hAnsi="Times New Roman"/>
          <w:sz w:val="24"/>
          <w:szCs w:val="24"/>
        </w:rPr>
        <w:t xml:space="preserve"> kompensuoti</w:t>
      </w:r>
      <w:r w:rsidRPr="005402A9">
        <w:rPr>
          <w:rFonts w:ascii="Times New Roman" w:hAnsi="Times New Roman"/>
          <w:sz w:val="24"/>
          <w:szCs w:val="24"/>
        </w:rPr>
        <w:t>, ar tik baudines netesybas, kurios viršija realius nepriklausomų elektros energijos tiekėjų patirtus nuostolius; 2)</w:t>
      </w:r>
      <w:r w:rsidR="00146409">
        <w:rPr>
          <w:rFonts w:ascii="Times New Roman" w:hAnsi="Times New Roman"/>
          <w:sz w:val="24"/>
          <w:szCs w:val="24"/>
        </w:rPr>
        <w:t> </w:t>
      </w:r>
      <w:r w:rsidRPr="005402A9">
        <w:rPr>
          <w:rFonts w:ascii="Times New Roman" w:hAnsi="Times New Roman"/>
          <w:sz w:val="24"/>
          <w:szCs w:val="24"/>
        </w:rPr>
        <w:t xml:space="preserve">Direktyvos (ES) 2019/944 12 straipsnio 3 dalis, leidžianti nukrypti nuo Direktyvos (ES) 2019/944 12 straipsnio 2 dalies, pagal </w:t>
      </w:r>
      <w:r w:rsidR="007D19CB" w:rsidRPr="005402A9">
        <w:rPr>
          <w:rFonts w:ascii="Times New Roman" w:hAnsi="Times New Roman"/>
          <w:sz w:val="24"/>
          <w:szCs w:val="24"/>
        </w:rPr>
        <w:t>S</w:t>
      </w:r>
      <w:r w:rsidRPr="005402A9">
        <w:rPr>
          <w:rFonts w:ascii="Times New Roman" w:hAnsi="Times New Roman"/>
          <w:sz w:val="24"/>
          <w:szCs w:val="24"/>
        </w:rPr>
        <w:t>utarties dėl E</w:t>
      </w:r>
      <w:r w:rsidR="00D24A53">
        <w:rPr>
          <w:rFonts w:ascii="Times New Roman" w:hAnsi="Times New Roman"/>
          <w:sz w:val="24"/>
          <w:szCs w:val="24"/>
        </w:rPr>
        <w:t>uropos Sąjungos</w:t>
      </w:r>
      <w:r w:rsidRPr="005402A9">
        <w:rPr>
          <w:rFonts w:ascii="Times New Roman" w:hAnsi="Times New Roman"/>
          <w:sz w:val="24"/>
          <w:szCs w:val="24"/>
        </w:rPr>
        <w:t xml:space="preserve"> veikimo 288 straipsnį turi būti aiškinama taip, kad Direktyvos (ES) 2019/944 12 straipsnio 3</w:t>
      </w:r>
      <w:r w:rsidR="00F676FE">
        <w:rPr>
          <w:rFonts w:ascii="Times New Roman" w:hAnsi="Times New Roman"/>
          <w:sz w:val="24"/>
          <w:szCs w:val="24"/>
        </w:rPr>
        <w:t> </w:t>
      </w:r>
      <w:r w:rsidRPr="005402A9">
        <w:rPr>
          <w:rFonts w:ascii="Times New Roman" w:hAnsi="Times New Roman"/>
          <w:sz w:val="24"/>
          <w:szCs w:val="24"/>
        </w:rPr>
        <w:t>dalis turi būti perkelta į nacionalinę teisę pažodžiui, nepriklausomai nuo valstybėje narėje jau galiojančio teisinio reglamentavimo.</w:t>
      </w:r>
    </w:p>
    <w:p w14:paraId="131D3C0E" w14:textId="65332F4F" w:rsidR="00FA10D3" w:rsidRPr="005402A9" w:rsidRDefault="00DD5422" w:rsidP="00E052CD">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Kolegija nurodė, kad </w:t>
      </w:r>
      <w:r w:rsidR="00FA10D3" w:rsidRPr="005402A9">
        <w:rPr>
          <w:rFonts w:ascii="Times New Roman" w:hAnsi="Times New Roman"/>
          <w:sz w:val="24"/>
          <w:szCs w:val="24"/>
        </w:rPr>
        <w:t>Direktyvos (ES) 2019/944 tekste terminas „baudinės netesybos“ nėra vartojamas, todėl nėra pagrindo teigti, kad draudimas vartotojams skirti baudas, sistemiškai vertinant Direktyvos (ES) 2019/944 12 straipsnio 2 dalies ir 2 straipsnio 1</w:t>
      </w:r>
      <w:r w:rsidR="00F676FE">
        <w:rPr>
          <w:rFonts w:ascii="Times New Roman" w:hAnsi="Times New Roman"/>
          <w:sz w:val="24"/>
          <w:szCs w:val="24"/>
        </w:rPr>
        <w:t> </w:t>
      </w:r>
      <w:r w:rsidR="00FA10D3" w:rsidRPr="005402A9">
        <w:rPr>
          <w:rFonts w:ascii="Times New Roman" w:hAnsi="Times New Roman"/>
          <w:sz w:val="24"/>
          <w:szCs w:val="24"/>
        </w:rPr>
        <w:t>dalies 16 punkte įtvirtintas nuostatas, galėtų apimti tik baudines netesybas. Direktyvos (ES) 2019/944 2 straipsnio 16 dalies nuostatos draudžia taikyti ne tik baudas, bet ir bet kokius mokesčius (rinkliavas), taip dar labiau išplečiant 2 straipsnio 1 dalies 16 punkto nuostatų taikymą. Iš teisinio reguliavimo yra aišku, jog Direktyvos (ES) 2019/944 2 straipsnio 1 dalies 16 punkte kalbama apie bet kokias netesybas.</w:t>
      </w:r>
    </w:p>
    <w:p w14:paraId="76B9E2D9" w14:textId="3B4768A1" w:rsidR="00FA10D3" w:rsidRPr="005402A9" w:rsidRDefault="00FA10D3" w:rsidP="00693386">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Į nacionalinius aktus nebuvo perkelta Direktyvos (ES) 2019/944 12 straipsnio 3 dalyje įtvirtinta galimybė nustatyti išimtis iš Direktyvos (ES) 2019/944 12 straipsnio 2 dalies, t. y. Direktyvos (ES) 2019/944 12 straipsnio 2 dalis buvo įgyvendinta </w:t>
      </w:r>
      <w:r w:rsidR="00F676FE">
        <w:rPr>
          <w:rFonts w:ascii="Times New Roman" w:hAnsi="Times New Roman"/>
          <w:sz w:val="24"/>
          <w:szCs w:val="24"/>
        </w:rPr>
        <w:t>vis</w:t>
      </w:r>
      <w:r w:rsidRPr="005402A9">
        <w:rPr>
          <w:rFonts w:ascii="Times New Roman" w:hAnsi="Times New Roman"/>
          <w:sz w:val="24"/>
          <w:szCs w:val="24"/>
        </w:rPr>
        <w:t>a apimtimi jau nuo 2021</w:t>
      </w:r>
      <w:r w:rsidR="00146409">
        <w:rPr>
          <w:rFonts w:ascii="Times New Roman" w:hAnsi="Times New Roman"/>
          <w:sz w:val="24"/>
          <w:szCs w:val="24"/>
        </w:rPr>
        <w:t> </w:t>
      </w:r>
      <w:r w:rsidRPr="005402A9">
        <w:rPr>
          <w:rFonts w:ascii="Times New Roman" w:hAnsi="Times New Roman"/>
          <w:sz w:val="24"/>
          <w:szCs w:val="24"/>
        </w:rPr>
        <w:t>m.</w:t>
      </w:r>
      <w:r w:rsidR="00146409">
        <w:rPr>
          <w:rFonts w:ascii="Times New Roman" w:hAnsi="Times New Roman"/>
          <w:sz w:val="24"/>
          <w:szCs w:val="24"/>
        </w:rPr>
        <w:t> </w:t>
      </w:r>
      <w:r w:rsidRPr="005402A9">
        <w:rPr>
          <w:rFonts w:ascii="Times New Roman" w:hAnsi="Times New Roman"/>
          <w:sz w:val="24"/>
          <w:szCs w:val="24"/>
        </w:rPr>
        <w:t>birželio</w:t>
      </w:r>
      <w:r w:rsidR="00146409">
        <w:rPr>
          <w:rFonts w:ascii="Times New Roman" w:hAnsi="Times New Roman"/>
          <w:sz w:val="24"/>
          <w:szCs w:val="24"/>
        </w:rPr>
        <w:t> </w:t>
      </w:r>
      <w:r w:rsidRPr="005402A9">
        <w:rPr>
          <w:rFonts w:ascii="Times New Roman" w:hAnsi="Times New Roman"/>
          <w:sz w:val="24"/>
          <w:szCs w:val="24"/>
        </w:rPr>
        <w:t>30</w:t>
      </w:r>
      <w:r w:rsidR="00F676FE">
        <w:rPr>
          <w:rFonts w:ascii="Times New Roman" w:hAnsi="Times New Roman"/>
          <w:sz w:val="24"/>
          <w:szCs w:val="24"/>
        </w:rPr>
        <w:t> </w:t>
      </w:r>
      <w:r w:rsidRPr="005402A9">
        <w:rPr>
          <w:rFonts w:ascii="Times New Roman" w:hAnsi="Times New Roman"/>
          <w:sz w:val="24"/>
          <w:szCs w:val="24"/>
        </w:rPr>
        <w:t xml:space="preserve">d. įstatymo Nr. XIV-483 priėmimo. Tai yra aiškiai nustatyta EEĮ pakeitimo įstatymo parengiamuosiuose dokumentuose. Atitinkamai nėra teisinio pagrindo kreiptis į ESTT, prašant priimti </w:t>
      </w:r>
      <w:proofErr w:type="spellStart"/>
      <w:r w:rsidRPr="005402A9">
        <w:rPr>
          <w:rFonts w:ascii="Times New Roman" w:hAnsi="Times New Roman"/>
          <w:sz w:val="24"/>
          <w:szCs w:val="24"/>
        </w:rPr>
        <w:t>prejudicinį</w:t>
      </w:r>
      <w:proofErr w:type="spellEnd"/>
      <w:r w:rsidRPr="005402A9">
        <w:rPr>
          <w:rFonts w:ascii="Times New Roman" w:hAnsi="Times New Roman"/>
          <w:sz w:val="24"/>
          <w:szCs w:val="24"/>
        </w:rPr>
        <w:t xml:space="preserve"> sprendimą dėl Direktyvos (ES) 2019/944 12 straipsnio 3 dalies taikymo ir aiškinimo nagrinėjamu atveju.</w:t>
      </w:r>
    </w:p>
    <w:p w14:paraId="2C83181F" w14:textId="77777777" w:rsidR="007826CC" w:rsidRPr="005402A9" w:rsidRDefault="007826CC" w:rsidP="00CF3A44">
      <w:pPr>
        <w:pStyle w:val="Sraopastraipa"/>
        <w:shd w:val="clear" w:color="auto" w:fill="FFFFFF"/>
        <w:spacing w:after="120" w:line="240" w:lineRule="auto"/>
        <w:ind w:left="0"/>
        <w:contextualSpacing w:val="0"/>
        <w:jc w:val="center"/>
        <w:rPr>
          <w:rFonts w:ascii="Times New Roman" w:hAnsi="Times New Roman"/>
          <w:sz w:val="24"/>
          <w:szCs w:val="24"/>
        </w:rPr>
      </w:pPr>
    </w:p>
    <w:p w14:paraId="3D524494" w14:textId="476FF126" w:rsidR="00CF3A44" w:rsidRPr="005402A9" w:rsidRDefault="00CF3A44" w:rsidP="00CF3A44">
      <w:pPr>
        <w:pStyle w:val="Sraopastraipa"/>
        <w:shd w:val="clear" w:color="auto" w:fill="FFFFFF"/>
        <w:spacing w:after="120" w:line="240" w:lineRule="auto"/>
        <w:ind w:left="0"/>
        <w:contextualSpacing w:val="0"/>
        <w:jc w:val="center"/>
        <w:rPr>
          <w:rFonts w:ascii="Times New Roman" w:hAnsi="Times New Roman"/>
          <w:sz w:val="24"/>
          <w:szCs w:val="24"/>
        </w:rPr>
      </w:pPr>
      <w:r w:rsidRPr="005402A9">
        <w:rPr>
          <w:rFonts w:ascii="Times New Roman" w:hAnsi="Times New Roman"/>
          <w:sz w:val="24"/>
          <w:szCs w:val="24"/>
        </w:rPr>
        <w:t>III. Kasacinio skundo ir atsiliepimo į jį teisiniai argumentai</w:t>
      </w:r>
    </w:p>
    <w:p w14:paraId="181DAC3F" w14:textId="77777777" w:rsidR="00CF3A44" w:rsidRPr="005402A9"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728A4BCA" w14:textId="77777777" w:rsidR="00444398" w:rsidRPr="005402A9" w:rsidRDefault="00CF3A44" w:rsidP="006E6AE1">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Kasaciniu skundu</w:t>
      </w:r>
      <w:r w:rsidRPr="005402A9">
        <w:t xml:space="preserve"> </w:t>
      </w:r>
      <w:r w:rsidRPr="005402A9">
        <w:rPr>
          <w:rFonts w:ascii="Times New Roman" w:hAnsi="Times New Roman"/>
          <w:sz w:val="24"/>
          <w:szCs w:val="24"/>
        </w:rPr>
        <w:t>ieškov</w:t>
      </w:r>
      <w:r w:rsidR="000A7D20" w:rsidRPr="005402A9">
        <w:rPr>
          <w:rFonts w:ascii="Times New Roman" w:hAnsi="Times New Roman"/>
          <w:sz w:val="24"/>
          <w:szCs w:val="24"/>
        </w:rPr>
        <w:t>ė</w:t>
      </w:r>
      <w:r w:rsidRPr="005402A9">
        <w:rPr>
          <w:rFonts w:ascii="Times New Roman" w:hAnsi="Times New Roman"/>
          <w:sz w:val="24"/>
          <w:szCs w:val="24"/>
        </w:rPr>
        <w:t xml:space="preserve"> prašo</w:t>
      </w:r>
      <w:r w:rsidR="00444398" w:rsidRPr="005402A9">
        <w:rPr>
          <w:rFonts w:ascii="Times New Roman" w:hAnsi="Times New Roman"/>
          <w:sz w:val="24"/>
          <w:szCs w:val="24"/>
        </w:rPr>
        <w:t>:</w:t>
      </w:r>
    </w:p>
    <w:p w14:paraId="4EEAC5D7" w14:textId="0C954E86" w:rsidR="00444398" w:rsidRPr="005402A9" w:rsidRDefault="000A7D20" w:rsidP="00444398">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panaikinti bylą nagrinėjusių teismų procesinius sprendimus, priimti naują sprendimą – tenkinti ieškinį </w:t>
      </w:r>
      <w:r w:rsidR="00F676FE">
        <w:rPr>
          <w:rFonts w:ascii="Times New Roman" w:hAnsi="Times New Roman"/>
          <w:sz w:val="24"/>
          <w:szCs w:val="24"/>
        </w:rPr>
        <w:t>ir</w:t>
      </w:r>
      <w:r w:rsidRPr="005402A9">
        <w:rPr>
          <w:rFonts w:ascii="Times New Roman" w:hAnsi="Times New Roman"/>
          <w:sz w:val="24"/>
          <w:szCs w:val="24"/>
        </w:rPr>
        <w:t xml:space="preserve"> priteisti iš atsakovės 1 143 973,38 Eur 2022 m. rugpjūčio 16 d. Elektros energijos pirkimo</w:t>
      </w:r>
      <w:r w:rsidR="002B4480" w:rsidRPr="005402A9">
        <w:rPr>
          <w:rFonts w:ascii="Times New Roman" w:hAnsi="Times New Roman"/>
          <w:sz w:val="24"/>
          <w:szCs w:val="24"/>
        </w:rPr>
        <w:t>–</w:t>
      </w:r>
      <w:r w:rsidRPr="005402A9">
        <w:rPr>
          <w:rFonts w:ascii="Times New Roman" w:hAnsi="Times New Roman"/>
          <w:sz w:val="24"/>
          <w:szCs w:val="24"/>
        </w:rPr>
        <w:t>pardavimo sutarties Nr. EL2022081644142LT nutraukimo mokestį, 6</w:t>
      </w:r>
      <w:r w:rsidR="00D24A53">
        <w:rPr>
          <w:rFonts w:ascii="Times New Roman" w:hAnsi="Times New Roman"/>
          <w:sz w:val="24"/>
          <w:szCs w:val="24"/>
        </w:rPr>
        <w:t> </w:t>
      </w:r>
      <w:r w:rsidRPr="005402A9">
        <w:rPr>
          <w:rFonts w:ascii="Times New Roman" w:hAnsi="Times New Roman"/>
          <w:sz w:val="24"/>
          <w:szCs w:val="24"/>
        </w:rPr>
        <w:t>proc. dydžio metines palūkanas nuo priteistos sumos nuo bylos iškėlimo teisme iki teismo sprendimo visiško įvykdymo</w:t>
      </w:r>
      <w:r w:rsidR="00444398" w:rsidRPr="005402A9">
        <w:rPr>
          <w:rFonts w:ascii="Times New Roman" w:hAnsi="Times New Roman"/>
          <w:sz w:val="24"/>
          <w:szCs w:val="24"/>
        </w:rPr>
        <w:t>;</w:t>
      </w:r>
    </w:p>
    <w:p w14:paraId="1511B101" w14:textId="4AB7C219" w:rsidR="00444398" w:rsidRPr="005402A9" w:rsidRDefault="000A7D20" w:rsidP="00444398">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kreiptis į </w:t>
      </w:r>
      <w:r w:rsidR="005E5597" w:rsidRPr="005402A9">
        <w:rPr>
          <w:rFonts w:ascii="Times New Roman" w:hAnsi="Times New Roman"/>
          <w:sz w:val="24"/>
          <w:szCs w:val="24"/>
        </w:rPr>
        <w:t>ESTT</w:t>
      </w:r>
      <w:r w:rsidRPr="005402A9">
        <w:rPr>
          <w:rFonts w:ascii="Times New Roman" w:hAnsi="Times New Roman"/>
          <w:sz w:val="24"/>
          <w:szCs w:val="24"/>
        </w:rPr>
        <w:t xml:space="preserve"> su prašymu priimti </w:t>
      </w:r>
      <w:proofErr w:type="spellStart"/>
      <w:r w:rsidRPr="005402A9">
        <w:rPr>
          <w:rFonts w:ascii="Times New Roman" w:hAnsi="Times New Roman"/>
          <w:sz w:val="24"/>
          <w:szCs w:val="24"/>
        </w:rPr>
        <w:t>prejudicinį</w:t>
      </w:r>
      <w:proofErr w:type="spellEnd"/>
      <w:r w:rsidRPr="005402A9">
        <w:rPr>
          <w:rFonts w:ascii="Times New Roman" w:hAnsi="Times New Roman"/>
          <w:sz w:val="24"/>
          <w:szCs w:val="24"/>
        </w:rPr>
        <w:t xml:space="preserve"> sprendimą šiais klausimais: 1) ar terminai „sutarties nutraukimo mokestis“ bei „tiekėjo pakeitimo mokestis“, įtvirtinti 2019</w:t>
      </w:r>
      <w:r w:rsidR="008F1261">
        <w:rPr>
          <w:rFonts w:ascii="Times New Roman" w:hAnsi="Times New Roman"/>
          <w:sz w:val="24"/>
          <w:szCs w:val="24"/>
        </w:rPr>
        <w:t> </w:t>
      </w:r>
      <w:r w:rsidRPr="005402A9">
        <w:rPr>
          <w:rFonts w:ascii="Times New Roman" w:hAnsi="Times New Roman"/>
          <w:sz w:val="24"/>
          <w:szCs w:val="24"/>
        </w:rPr>
        <w:t>m.</w:t>
      </w:r>
      <w:r w:rsidR="008F1261">
        <w:rPr>
          <w:rFonts w:ascii="Times New Roman" w:hAnsi="Times New Roman"/>
          <w:sz w:val="24"/>
          <w:szCs w:val="24"/>
        </w:rPr>
        <w:t> </w:t>
      </w:r>
      <w:r w:rsidRPr="005402A9">
        <w:rPr>
          <w:rFonts w:ascii="Times New Roman" w:hAnsi="Times New Roman"/>
          <w:sz w:val="24"/>
          <w:szCs w:val="24"/>
        </w:rPr>
        <w:t>birželio</w:t>
      </w:r>
      <w:r w:rsidR="008F1261">
        <w:rPr>
          <w:rFonts w:ascii="Times New Roman" w:hAnsi="Times New Roman"/>
          <w:sz w:val="24"/>
          <w:szCs w:val="24"/>
        </w:rPr>
        <w:t> </w:t>
      </w:r>
      <w:r w:rsidRPr="005402A9">
        <w:rPr>
          <w:rFonts w:ascii="Times New Roman" w:hAnsi="Times New Roman"/>
          <w:sz w:val="24"/>
          <w:szCs w:val="24"/>
        </w:rPr>
        <w:t>5 d. Europos Parlamento ir Tarybos direktyvos (ES) 2019/944 dėl elektros energijos vidaus rinkos bendrųjų taisyklių, kuria iš dalies keičiama Direktyva 2012/27/ES, 2</w:t>
      </w:r>
      <w:r w:rsidR="008F1261">
        <w:rPr>
          <w:rFonts w:ascii="Times New Roman" w:hAnsi="Times New Roman"/>
          <w:sz w:val="24"/>
          <w:szCs w:val="24"/>
        </w:rPr>
        <w:t> </w:t>
      </w:r>
      <w:r w:rsidRPr="005402A9">
        <w:rPr>
          <w:rFonts w:ascii="Times New Roman" w:hAnsi="Times New Roman"/>
          <w:sz w:val="24"/>
          <w:szCs w:val="24"/>
        </w:rPr>
        <w:t>straipsnio 16, 17</w:t>
      </w:r>
      <w:r w:rsidR="00F676FE">
        <w:rPr>
          <w:rFonts w:ascii="Times New Roman" w:hAnsi="Times New Roman"/>
          <w:sz w:val="24"/>
          <w:szCs w:val="24"/>
        </w:rPr>
        <w:t> </w:t>
      </w:r>
      <w:r w:rsidRPr="005402A9">
        <w:rPr>
          <w:rFonts w:ascii="Times New Roman" w:hAnsi="Times New Roman"/>
          <w:sz w:val="24"/>
          <w:szCs w:val="24"/>
        </w:rPr>
        <w:t>dalyse</w:t>
      </w:r>
      <w:r w:rsidR="00F676FE">
        <w:rPr>
          <w:rFonts w:ascii="Times New Roman" w:hAnsi="Times New Roman"/>
          <w:sz w:val="24"/>
          <w:szCs w:val="24"/>
        </w:rPr>
        <w:t>,</w:t>
      </w:r>
      <w:r w:rsidRPr="005402A9">
        <w:rPr>
          <w:rFonts w:ascii="Times New Roman" w:hAnsi="Times New Roman"/>
          <w:sz w:val="24"/>
          <w:szCs w:val="24"/>
        </w:rPr>
        <w:t xml:space="preserve"> apima ir iš anksto šalių sutartyje nustatytus realiai elektros energijos tiekėjo patirtus minimalius nuostolius, skirtus nepriklausomų elektros energijos tiekėjų patirt</w:t>
      </w:r>
      <w:r w:rsidR="00D24A53">
        <w:rPr>
          <w:rFonts w:ascii="Times New Roman" w:hAnsi="Times New Roman"/>
          <w:sz w:val="24"/>
          <w:szCs w:val="24"/>
        </w:rPr>
        <w:t>iem</w:t>
      </w:r>
      <w:r w:rsidRPr="005402A9">
        <w:rPr>
          <w:rFonts w:ascii="Times New Roman" w:hAnsi="Times New Roman"/>
          <w:sz w:val="24"/>
          <w:szCs w:val="24"/>
        </w:rPr>
        <w:t>s nuostoli</w:t>
      </w:r>
      <w:r w:rsidR="00D24A53">
        <w:rPr>
          <w:rFonts w:ascii="Times New Roman" w:hAnsi="Times New Roman"/>
          <w:sz w:val="24"/>
          <w:szCs w:val="24"/>
        </w:rPr>
        <w:t>am</w:t>
      </w:r>
      <w:r w:rsidRPr="005402A9">
        <w:rPr>
          <w:rFonts w:ascii="Times New Roman" w:hAnsi="Times New Roman"/>
          <w:sz w:val="24"/>
          <w:szCs w:val="24"/>
        </w:rPr>
        <w:t xml:space="preserve">s dėl išankstinio (prieš terminą) terminuotos sutarties </w:t>
      </w:r>
      <w:r w:rsidRPr="005402A9">
        <w:rPr>
          <w:rFonts w:ascii="Times New Roman" w:hAnsi="Times New Roman"/>
          <w:sz w:val="24"/>
          <w:szCs w:val="24"/>
        </w:rPr>
        <w:lastRenderedPageBreak/>
        <w:t>nutraukimo</w:t>
      </w:r>
      <w:r w:rsidR="00D24A53">
        <w:rPr>
          <w:rFonts w:ascii="Times New Roman" w:hAnsi="Times New Roman"/>
          <w:sz w:val="24"/>
          <w:szCs w:val="24"/>
        </w:rPr>
        <w:t xml:space="preserve"> kompensuoti</w:t>
      </w:r>
      <w:r w:rsidRPr="005402A9">
        <w:rPr>
          <w:rFonts w:ascii="Times New Roman" w:hAnsi="Times New Roman"/>
          <w:sz w:val="24"/>
          <w:szCs w:val="24"/>
        </w:rPr>
        <w:t xml:space="preserve">, ar tik baudines netesybas, kurios viršija realius nepriklausomų elektros energijos tiekėjų patirtus nuostolius arba iš viso nėra pagrįstos jokiais tiekėjo patirtais finansiniais nuostoliais? 2) ar </w:t>
      </w:r>
      <w:r w:rsidR="00DD5422" w:rsidRPr="005402A9">
        <w:rPr>
          <w:rFonts w:ascii="Times New Roman" w:hAnsi="Times New Roman"/>
          <w:sz w:val="24"/>
          <w:szCs w:val="24"/>
        </w:rPr>
        <w:t>D</w:t>
      </w:r>
      <w:r w:rsidRPr="005402A9">
        <w:rPr>
          <w:rFonts w:ascii="Times New Roman" w:hAnsi="Times New Roman"/>
          <w:sz w:val="24"/>
          <w:szCs w:val="24"/>
        </w:rPr>
        <w:t>irektyvos</w:t>
      </w:r>
      <w:r w:rsidR="00DD5422" w:rsidRPr="005402A9">
        <w:rPr>
          <w:rFonts w:ascii="Times New Roman" w:hAnsi="Times New Roman"/>
          <w:sz w:val="24"/>
          <w:szCs w:val="24"/>
        </w:rPr>
        <w:t xml:space="preserve"> (ES) 2019/944 </w:t>
      </w:r>
      <w:r w:rsidRPr="005402A9">
        <w:rPr>
          <w:rFonts w:ascii="Times New Roman" w:hAnsi="Times New Roman"/>
          <w:sz w:val="24"/>
          <w:szCs w:val="24"/>
        </w:rPr>
        <w:t>12 straipsnio 3 dalis, leidžianti nukrypti nuo šios direktyvos 12 straipsnio 2 dalies, pagal Sutarties dėl Europos Sąjungos veikimo 288 str</w:t>
      </w:r>
      <w:r w:rsidR="00444398" w:rsidRPr="005402A9">
        <w:rPr>
          <w:rFonts w:ascii="Times New Roman" w:hAnsi="Times New Roman"/>
          <w:sz w:val="24"/>
          <w:szCs w:val="24"/>
        </w:rPr>
        <w:t>aipsnį</w:t>
      </w:r>
      <w:r w:rsidRPr="005402A9">
        <w:rPr>
          <w:rFonts w:ascii="Times New Roman" w:hAnsi="Times New Roman"/>
          <w:sz w:val="24"/>
          <w:szCs w:val="24"/>
        </w:rPr>
        <w:t xml:space="preserve"> turi būti aiškinama taip, kad šios direktyvos 12 str</w:t>
      </w:r>
      <w:r w:rsidR="00444398" w:rsidRPr="005402A9">
        <w:rPr>
          <w:rFonts w:ascii="Times New Roman" w:hAnsi="Times New Roman"/>
          <w:sz w:val="24"/>
          <w:szCs w:val="24"/>
        </w:rPr>
        <w:t>aipsnio</w:t>
      </w:r>
      <w:r w:rsidRPr="005402A9">
        <w:rPr>
          <w:rFonts w:ascii="Times New Roman" w:hAnsi="Times New Roman"/>
          <w:sz w:val="24"/>
          <w:szCs w:val="24"/>
        </w:rPr>
        <w:t xml:space="preserve"> 3</w:t>
      </w:r>
      <w:r w:rsidR="00D24A53">
        <w:rPr>
          <w:rFonts w:ascii="Times New Roman" w:hAnsi="Times New Roman"/>
          <w:sz w:val="24"/>
          <w:szCs w:val="24"/>
        </w:rPr>
        <w:t> </w:t>
      </w:r>
      <w:r w:rsidRPr="005402A9">
        <w:rPr>
          <w:rFonts w:ascii="Times New Roman" w:hAnsi="Times New Roman"/>
          <w:sz w:val="24"/>
          <w:szCs w:val="24"/>
        </w:rPr>
        <w:t>d</w:t>
      </w:r>
      <w:r w:rsidR="00444398" w:rsidRPr="005402A9">
        <w:rPr>
          <w:rFonts w:ascii="Times New Roman" w:hAnsi="Times New Roman"/>
          <w:sz w:val="24"/>
          <w:szCs w:val="24"/>
        </w:rPr>
        <w:t>alis</w:t>
      </w:r>
      <w:r w:rsidRPr="005402A9">
        <w:rPr>
          <w:rFonts w:ascii="Times New Roman" w:hAnsi="Times New Roman"/>
          <w:sz w:val="24"/>
          <w:szCs w:val="24"/>
        </w:rPr>
        <w:t xml:space="preserve"> turi būti perkelta į nacionalinę teisę pažodžiui, nepriklausomai nuo valstybėje narėje jau galiojančio teisinio reglamentavimo (Lietuvos Respubliko</w:t>
      </w:r>
      <w:r w:rsidR="00F676FE">
        <w:rPr>
          <w:rFonts w:ascii="Times New Roman" w:hAnsi="Times New Roman"/>
          <w:sz w:val="24"/>
          <w:szCs w:val="24"/>
        </w:rPr>
        <w:t>je</w:t>
      </w:r>
      <w:r w:rsidRPr="005402A9">
        <w:rPr>
          <w:rFonts w:ascii="Times New Roman" w:hAnsi="Times New Roman"/>
          <w:sz w:val="24"/>
          <w:szCs w:val="24"/>
        </w:rPr>
        <w:t xml:space="preserve"> </w:t>
      </w:r>
      <w:r w:rsidR="00F676FE">
        <w:rPr>
          <w:rFonts w:ascii="Times New Roman" w:hAnsi="Times New Roman"/>
          <w:sz w:val="24"/>
          <w:szCs w:val="24"/>
        </w:rPr>
        <w:t>–</w:t>
      </w:r>
      <w:r w:rsidRPr="005402A9">
        <w:rPr>
          <w:rFonts w:ascii="Times New Roman" w:hAnsi="Times New Roman"/>
          <w:sz w:val="24"/>
          <w:szCs w:val="24"/>
        </w:rPr>
        <w:t xml:space="preserve"> </w:t>
      </w:r>
      <w:r w:rsidR="00C00130">
        <w:rPr>
          <w:rFonts w:ascii="Times New Roman" w:hAnsi="Times New Roman"/>
          <w:sz w:val="24"/>
          <w:szCs w:val="24"/>
        </w:rPr>
        <w:t>EEĮ</w:t>
      </w:r>
      <w:r w:rsidRPr="005402A9">
        <w:rPr>
          <w:rFonts w:ascii="Times New Roman" w:hAnsi="Times New Roman"/>
          <w:sz w:val="24"/>
          <w:szCs w:val="24"/>
        </w:rPr>
        <w:t xml:space="preserve"> 47 str</w:t>
      </w:r>
      <w:r w:rsidR="00444398" w:rsidRPr="005402A9">
        <w:rPr>
          <w:rFonts w:ascii="Times New Roman" w:hAnsi="Times New Roman"/>
          <w:sz w:val="24"/>
          <w:szCs w:val="24"/>
        </w:rPr>
        <w:t>aipsnis</w:t>
      </w:r>
      <w:r w:rsidRPr="005402A9">
        <w:rPr>
          <w:rFonts w:ascii="Times New Roman" w:hAnsi="Times New Roman"/>
          <w:sz w:val="24"/>
          <w:szCs w:val="24"/>
        </w:rPr>
        <w:t>, CK 6.71</w:t>
      </w:r>
      <w:r w:rsidR="00444398" w:rsidRPr="005402A9">
        <w:rPr>
          <w:rFonts w:ascii="Times New Roman" w:hAnsi="Times New Roman"/>
          <w:sz w:val="24"/>
          <w:szCs w:val="24"/>
        </w:rPr>
        <w:t>,</w:t>
      </w:r>
      <w:r w:rsidRPr="005402A9">
        <w:rPr>
          <w:rFonts w:ascii="Times New Roman" w:hAnsi="Times New Roman"/>
          <w:sz w:val="24"/>
          <w:szCs w:val="24"/>
        </w:rPr>
        <w:t xml:space="preserve"> 6.245 </w:t>
      </w:r>
      <w:r w:rsidR="00444398" w:rsidRPr="005402A9">
        <w:rPr>
          <w:rFonts w:ascii="Times New Roman" w:hAnsi="Times New Roman"/>
          <w:sz w:val="24"/>
          <w:szCs w:val="24"/>
        </w:rPr>
        <w:t>straipsni</w:t>
      </w:r>
      <w:r w:rsidR="00F676FE">
        <w:rPr>
          <w:rFonts w:ascii="Times New Roman" w:hAnsi="Times New Roman"/>
          <w:sz w:val="24"/>
          <w:szCs w:val="24"/>
        </w:rPr>
        <w:t>ai</w:t>
      </w:r>
      <w:r w:rsidRPr="005402A9">
        <w:rPr>
          <w:rFonts w:ascii="Times New Roman" w:hAnsi="Times New Roman"/>
          <w:sz w:val="24"/>
          <w:szCs w:val="24"/>
        </w:rPr>
        <w:t>)</w:t>
      </w:r>
      <w:r w:rsidR="00444398" w:rsidRPr="005402A9">
        <w:rPr>
          <w:rFonts w:ascii="Times New Roman" w:hAnsi="Times New Roman"/>
          <w:sz w:val="24"/>
          <w:szCs w:val="24"/>
        </w:rPr>
        <w:t>.</w:t>
      </w:r>
      <w:r w:rsidRPr="005402A9">
        <w:rPr>
          <w:rFonts w:ascii="Times New Roman" w:hAnsi="Times New Roman"/>
          <w:sz w:val="24"/>
          <w:szCs w:val="24"/>
        </w:rPr>
        <w:t xml:space="preserve"> </w:t>
      </w:r>
    </w:p>
    <w:p w14:paraId="74C70FC4" w14:textId="217C0AA0" w:rsidR="00444398" w:rsidRPr="005402A9" w:rsidRDefault="00444398" w:rsidP="00444398">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p</w:t>
      </w:r>
      <w:r w:rsidR="000A7D20" w:rsidRPr="005402A9">
        <w:rPr>
          <w:rFonts w:ascii="Times New Roman" w:hAnsi="Times New Roman"/>
          <w:sz w:val="24"/>
          <w:szCs w:val="24"/>
        </w:rPr>
        <w:t>riteisti iš atsakov</w:t>
      </w:r>
      <w:r w:rsidRPr="005402A9">
        <w:rPr>
          <w:rFonts w:ascii="Times New Roman" w:hAnsi="Times New Roman"/>
          <w:sz w:val="24"/>
          <w:szCs w:val="24"/>
        </w:rPr>
        <w:t>ės</w:t>
      </w:r>
      <w:r w:rsidR="000A7D20" w:rsidRPr="005402A9">
        <w:rPr>
          <w:rFonts w:ascii="Times New Roman" w:hAnsi="Times New Roman"/>
          <w:sz w:val="24"/>
          <w:szCs w:val="24"/>
        </w:rPr>
        <w:t xml:space="preserve"> bylinėjimosi išlaid</w:t>
      </w:r>
      <w:r w:rsidRPr="005402A9">
        <w:rPr>
          <w:rFonts w:ascii="Times New Roman" w:hAnsi="Times New Roman"/>
          <w:sz w:val="24"/>
          <w:szCs w:val="24"/>
        </w:rPr>
        <w:t>ų</w:t>
      </w:r>
      <w:r w:rsidR="000A7D20" w:rsidRPr="005402A9">
        <w:rPr>
          <w:rFonts w:ascii="Times New Roman" w:hAnsi="Times New Roman"/>
          <w:sz w:val="24"/>
          <w:szCs w:val="24"/>
        </w:rPr>
        <w:t>, patirt</w:t>
      </w:r>
      <w:r w:rsidRPr="005402A9">
        <w:rPr>
          <w:rFonts w:ascii="Times New Roman" w:hAnsi="Times New Roman"/>
          <w:sz w:val="24"/>
          <w:szCs w:val="24"/>
        </w:rPr>
        <w:t>ų</w:t>
      </w:r>
      <w:r w:rsidR="000A7D20" w:rsidRPr="005402A9">
        <w:rPr>
          <w:rFonts w:ascii="Times New Roman" w:hAnsi="Times New Roman"/>
          <w:sz w:val="24"/>
          <w:szCs w:val="24"/>
        </w:rPr>
        <w:t xml:space="preserve"> kasacin</w:t>
      </w:r>
      <w:r w:rsidR="00F676FE">
        <w:rPr>
          <w:rFonts w:ascii="Times New Roman" w:hAnsi="Times New Roman"/>
          <w:sz w:val="24"/>
          <w:szCs w:val="24"/>
        </w:rPr>
        <w:t>iame</w:t>
      </w:r>
      <w:r w:rsidR="000A7D20" w:rsidRPr="005402A9">
        <w:rPr>
          <w:rFonts w:ascii="Times New Roman" w:hAnsi="Times New Roman"/>
          <w:sz w:val="24"/>
          <w:szCs w:val="24"/>
        </w:rPr>
        <w:t xml:space="preserve"> teisme, </w:t>
      </w:r>
      <w:r w:rsidRPr="005402A9">
        <w:rPr>
          <w:rFonts w:ascii="Times New Roman" w:hAnsi="Times New Roman"/>
          <w:sz w:val="24"/>
          <w:szCs w:val="24"/>
        </w:rPr>
        <w:t>atlyginimą</w:t>
      </w:r>
      <w:r w:rsidR="00CF3A44" w:rsidRPr="005402A9">
        <w:rPr>
          <w:rFonts w:ascii="Times New Roman" w:hAnsi="Times New Roman"/>
          <w:sz w:val="24"/>
          <w:szCs w:val="24"/>
        </w:rPr>
        <w:t xml:space="preserve">. </w:t>
      </w:r>
    </w:p>
    <w:p w14:paraId="4565B57E" w14:textId="2164E055" w:rsidR="00CF3A44" w:rsidRPr="005402A9" w:rsidRDefault="00CF3A44" w:rsidP="00444398">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Kasacinis skundas grindžiamas šiais argumentais:</w:t>
      </w:r>
    </w:p>
    <w:p w14:paraId="4C515781" w14:textId="5A176DF9" w:rsidR="004A40C0" w:rsidRPr="005402A9" w:rsidRDefault="003E37C7" w:rsidP="000833D2">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2021 m. liepos 15 d. įsigalioj</w:t>
      </w:r>
      <w:r w:rsidR="005E5597" w:rsidRPr="005402A9">
        <w:rPr>
          <w:rFonts w:ascii="Times New Roman" w:hAnsi="Times New Roman"/>
          <w:sz w:val="24"/>
          <w:szCs w:val="24"/>
        </w:rPr>
        <w:t>o</w:t>
      </w:r>
      <w:r w:rsidRPr="005402A9">
        <w:rPr>
          <w:rFonts w:ascii="Times New Roman" w:hAnsi="Times New Roman"/>
          <w:sz w:val="24"/>
          <w:szCs w:val="24"/>
        </w:rPr>
        <w:t xml:space="preserve"> naujo</w:t>
      </w:r>
      <w:r w:rsidR="005E5597" w:rsidRPr="005402A9">
        <w:rPr>
          <w:rFonts w:ascii="Times New Roman" w:hAnsi="Times New Roman"/>
          <w:sz w:val="24"/>
          <w:szCs w:val="24"/>
        </w:rPr>
        <w:t>s</w:t>
      </w:r>
      <w:r w:rsidRPr="005402A9">
        <w:rPr>
          <w:rFonts w:ascii="Times New Roman" w:hAnsi="Times New Roman"/>
          <w:sz w:val="24"/>
          <w:szCs w:val="24"/>
        </w:rPr>
        <w:t xml:space="preserve"> redakcijos EEĮ, pagal </w:t>
      </w:r>
      <w:r w:rsidR="00DD5422" w:rsidRPr="005402A9">
        <w:rPr>
          <w:rFonts w:ascii="Times New Roman" w:hAnsi="Times New Roman"/>
          <w:sz w:val="24"/>
          <w:szCs w:val="24"/>
        </w:rPr>
        <w:t>kurį</w:t>
      </w:r>
      <w:r w:rsidRPr="005402A9">
        <w:rPr>
          <w:rFonts w:ascii="Times New Roman" w:hAnsi="Times New Roman"/>
          <w:sz w:val="24"/>
          <w:szCs w:val="24"/>
        </w:rPr>
        <w:t xml:space="preserve"> vartotojo teisė vienašaliu sprendimu inicijuoti sutarties su elektros energijos tiekėju nutraukimą ir ją nutraukti neatlygintinai nebuvo absoliuti, nes vartotojas buvo saistomas tam tikrų pareigų tiekėj</w:t>
      </w:r>
      <w:r w:rsidR="00F676FE">
        <w:rPr>
          <w:rFonts w:ascii="Times New Roman" w:hAnsi="Times New Roman"/>
          <w:sz w:val="24"/>
          <w:szCs w:val="24"/>
        </w:rPr>
        <w:t>ui</w:t>
      </w:r>
      <w:r w:rsidRPr="005402A9">
        <w:rPr>
          <w:rFonts w:ascii="Times New Roman" w:hAnsi="Times New Roman"/>
          <w:sz w:val="24"/>
          <w:szCs w:val="24"/>
        </w:rPr>
        <w:t>: 1) nutraukdamas sutartį su elektros energijos tiekėju, vartotojas privalėjo visiškai atsiskaityti už suvartotą elektros energiją ir (ar) suteiktas paslaugas; 2) remiantis CK 6.156</w:t>
      </w:r>
      <w:r w:rsidR="00F676FE">
        <w:rPr>
          <w:rFonts w:ascii="Times New Roman" w:hAnsi="Times New Roman"/>
          <w:sz w:val="24"/>
          <w:szCs w:val="24"/>
        </w:rPr>
        <w:t> </w:t>
      </w:r>
      <w:r w:rsidRPr="005402A9">
        <w:rPr>
          <w:rFonts w:ascii="Times New Roman" w:hAnsi="Times New Roman"/>
          <w:sz w:val="24"/>
          <w:szCs w:val="24"/>
        </w:rPr>
        <w:t>straipsnyje įtvirtintu sutarties laisvės principu, vartotojas privalėjo įvykdyti kitas sutarties sąlygas, jei jos neprieštarauja imperatyvioms įstatymų normoms. Tuo metu galiojusios redakcijos EEĮ 47 straipsnis nenustatė draudimo elektros energijos pirkimo</w:t>
      </w:r>
      <w:r w:rsidR="00F676FE">
        <w:rPr>
          <w:rFonts w:ascii="Times New Roman" w:hAnsi="Times New Roman"/>
          <w:sz w:val="24"/>
          <w:szCs w:val="24"/>
        </w:rPr>
        <w:t>–</w:t>
      </w:r>
      <w:r w:rsidRPr="005402A9">
        <w:rPr>
          <w:rFonts w:ascii="Times New Roman" w:hAnsi="Times New Roman"/>
          <w:sz w:val="24"/>
          <w:szCs w:val="24"/>
        </w:rPr>
        <w:t>pardavimo sutartyse sulygti dėl nuostolių tiekėjui atlyginimo nutrauk</w:t>
      </w:r>
      <w:r w:rsidR="008169E2">
        <w:rPr>
          <w:rFonts w:ascii="Times New Roman" w:hAnsi="Times New Roman"/>
          <w:sz w:val="24"/>
          <w:szCs w:val="24"/>
        </w:rPr>
        <w:t>us sutartį</w:t>
      </w:r>
      <w:r w:rsidR="00F676FE">
        <w:rPr>
          <w:rFonts w:ascii="Times New Roman" w:hAnsi="Times New Roman"/>
          <w:sz w:val="24"/>
          <w:szCs w:val="24"/>
        </w:rPr>
        <w:t xml:space="preserve"> prieš terminą</w:t>
      </w:r>
      <w:r w:rsidRPr="005402A9">
        <w:rPr>
          <w:rFonts w:ascii="Times New Roman" w:hAnsi="Times New Roman"/>
          <w:sz w:val="24"/>
          <w:szCs w:val="24"/>
        </w:rPr>
        <w:t>, įskaitant netesyb</w:t>
      </w:r>
      <w:r w:rsidR="008169E2">
        <w:rPr>
          <w:rFonts w:ascii="Times New Roman" w:hAnsi="Times New Roman"/>
          <w:sz w:val="24"/>
          <w:szCs w:val="24"/>
        </w:rPr>
        <w:t>as</w:t>
      </w:r>
      <w:r w:rsidRPr="005402A9">
        <w:rPr>
          <w:rFonts w:ascii="Times New Roman" w:hAnsi="Times New Roman"/>
          <w:sz w:val="24"/>
          <w:szCs w:val="24"/>
        </w:rPr>
        <w:t xml:space="preserve"> ir (ar) kitos formos šalių atsakomyb</w:t>
      </w:r>
      <w:r w:rsidR="008169E2">
        <w:rPr>
          <w:rFonts w:ascii="Times New Roman" w:hAnsi="Times New Roman"/>
          <w:sz w:val="24"/>
          <w:szCs w:val="24"/>
        </w:rPr>
        <w:t>ę</w:t>
      </w:r>
      <w:r w:rsidRPr="005402A9">
        <w:rPr>
          <w:rFonts w:ascii="Times New Roman" w:hAnsi="Times New Roman"/>
          <w:sz w:val="24"/>
          <w:szCs w:val="24"/>
        </w:rPr>
        <w:t xml:space="preserve"> už sutarties tinkamą įvykdymą (CK 6.258 straipsnis). </w:t>
      </w:r>
      <w:r w:rsidR="00052CFC" w:rsidRPr="005402A9">
        <w:rPr>
          <w:rFonts w:ascii="Times New Roman" w:hAnsi="Times New Roman"/>
          <w:sz w:val="24"/>
          <w:szCs w:val="24"/>
        </w:rPr>
        <w:t>Direktyva</w:t>
      </w:r>
      <w:r w:rsidR="002B4480" w:rsidRPr="005402A9">
        <w:rPr>
          <w:rFonts w:ascii="Times New Roman" w:hAnsi="Times New Roman"/>
          <w:sz w:val="24"/>
          <w:szCs w:val="24"/>
        </w:rPr>
        <w:t xml:space="preserve">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2019/944</w:t>
      </w:r>
      <w:r w:rsidR="00052CFC" w:rsidRPr="005402A9">
        <w:rPr>
          <w:rFonts w:ascii="Times New Roman" w:hAnsi="Times New Roman"/>
          <w:sz w:val="24"/>
          <w:szCs w:val="24"/>
        </w:rPr>
        <w:t xml:space="preserve"> nenustato jokių išlygų iš vartotojo pareigos atsiskaityti už suvartotą elektros energiją ir (ar) gautas paslaugas, neatleidžia jo nuo atsakomybės, taikomos sutartyje nustatyta tvarka ir sąlygomis.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00052CFC" w:rsidRPr="005402A9">
        <w:rPr>
          <w:rFonts w:ascii="Times New Roman" w:hAnsi="Times New Roman"/>
          <w:sz w:val="24"/>
          <w:szCs w:val="24"/>
        </w:rPr>
        <w:t>12</w:t>
      </w:r>
      <w:r w:rsidR="00F676FE">
        <w:rPr>
          <w:rFonts w:ascii="Times New Roman" w:hAnsi="Times New Roman"/>
          <w:sz w:val="24"/>
          <w:szCs w:val="24"/>
        </w:rPr>
        <w:t> </w:t>
      </w:r>
      <w:r w:rsidR="00052CFC" w:rsidRPr="005402A9">
        <w:rPr>
          <w:rFonts w:ascii="Times New Roman" w:hAnsi="Times New Roman"/>
          <w:sz w:val="24"/>
          <w:szCs w:val="24"/>
        </w:rPr>
        <w:t>straipsnio 2 dalis Lietuvos Respublikos nacionalinėje teisėje įgyvendinta 2021</w:t>
      </w:r>
      <w:r w:rsidR="00E65C31">
        <w:rPr>
          <w:rFonts w:ascii="Times New Roman" w:hAnsi="Times New Roman"/>
          <w:sz w:val="24"/>
          <w:szCs w:val="24"/>
        </w:rPr>
        <w:t> </w:t>
      </w:r>
      <w:r w:rsidR="00052CFC" w:rsidRPr="005402A9">
        <w:rPr>
          <w:rFonts w:ascii="Times New Roman" w:hAnsi="Times New Roman"/>
          <w:sz w:val="24"/>
          <w:szCs w:val="24"/>
        </w:rPr>
        <w:t>m.</w:t>
      </w:r>
      <w:r w:rsidR="00E65C31">
        <w:rPr>
          <w:rFonts w:ascii="Times New Roman" w:hAnsi="Times New Roman"/>
          <w:sz w:val="24"/>
          <w:szCs w:val="24"/>
        </w:rPr>
        <w:t> </w:t>
      </w:r>
      <w:r w:rsidR="00052CFC" w:rsidRPr="005402A9">
        <w:rPr>
          <w:rFonts w:ascii="Times New Roman" w:hAnsi="Times New Roman"/>
          <w:sz w:val="24"/>
          <w:szCs w:val="24"/>
        </w:rPr>
        <w:t>birželio</w:t>
      </w:r>
      <w:r w:rsidR="00E65C31">
        <w:rPr>
          <w:rFonts w:ascii="Times New Roman" w:hAnsi="Times New Roman"/>
          <w:sz w:val="24"/>
          <w:szCs w:val="24"/>
        </w:rPr>
        <w:t> </w:t>
      </w:r>
      <w:r w:rsidR="00052CFC" w:rsidRPr="005402A9">
        <w:rPr>
          <w:rFonts w:ascii="Times New Roman" w:hAnsi="Times New Roman"/>
          <w:sz w:val="24"/>
          <w:szCs w:val="24"/>
        </w:rPr>
        <w:t>30</w:t>
      </w:r>
      <w:r w:rsidR="00F676FE">
        <w:rPr>
          <w:rFonts w:ascii="Times New Roman" w:hAnsi="Times New Roman"/>
          <w:sz w:val="24"/>
          <w:szCs w:val="24"/>
        </w:rPr>
        <w:t> </w:t>
      </w:r>
      <w:r w:rsidR="00052CFC" w:rsidRPr="005402A9">
        <w:rPr>
          <w:rFonts w:ascii="Times New Roman" w:hAnsi="Times New Roman"/>
          <w:sz w:val="24"/>
          <w:szCs w:val="24"/>
        </w:rPr>
        <w:t>d. įstatymu Nr. XIV-483 nauja redakcija išdėsčius EEĮ 47 straipsnio 3</w:t>
      </w:r>
      <w:r w:rsidR="00E65C31">
        <w:rPr>
          <w:rFonts w:ascii="Times New Roman" w:hAnsi="Times New Roman"/>
          <w:sz w:val="24"/>
          <w:szCs w:val="24"/>
        </w:rPr>
        <w:t> </w:t>
      </w:r>
      <w:r w:rsidR="00052CFC" w:rsidRPr="005402A9">
        <w:rPr>
          <w:rFonts w:ascii="Times New Roman" w:hAnsi="Times New Roman"/>
          <w:sz w:val="24"/>
          <w:szCs w:val="24"/>
        </w:rPr>
        <w:t>dalį (Pakeitimas 1).</w:t>
      </w:r>
      <w:r w:rsidR="00942820" w:rsidRPr="005402A9">
        <w:rPr>
          <w:rFonts w:ascii="Times New Roman" w:hAnsi="Times New Roman"/>
          <w:sz w:val="24"/>
          <w:szCs w:val="24"/>
        </w:rPr>
        <w:t xml:space="preserve"> </w:t>
      </w:r>
      <w:r w:rsidR="00052CFC" w:rsidRPr="005402A9">
        <w:rPr>
          <w:rFonts w:ascii="Times New Roman" w:hAnsi="Times New Roman"/>
          <w:sz w:val="24"/>
          <w:szCs w:val="24"/>
        </w:rPr>
        <w:t xml:space="preserve">Lietuvos Respublikos įstatymų leidėjas, įgyvendindamas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00052CFC" w:rsidRPr="005402A9">
        <w:rPr>
          <w:rFonts w:ascii="Times New Roman" w:hAnsi="Times New Roman"/>
          <w:sz w:val="24"/>
          <w:szCs w:val="24"/>
        </w:rPr>
        <w:t>12</w:t>
      </w:r>
      <w:r w:rsidR="00F676FE">
        <w:rPr>
          <w:rFonts w:ascii="Times New Roman" w:hAnsi="Times New Roman"/>
          <w:sz w:val="24"/>
          <w:szCs w:val="24"/>
        </w:rPr>
        <w:t> </w:t>
      </w:r>
      <w:r w:rsidR="00052CFC" w:rsidRPr="005402A9">
        <w:rPr>
          <w:rFonts w:ascii="Times New Roman" w:hAnsi="Times New Roman"/>
          <w:sz w:val="24"/>
          <w:szCs w:val="24"/>
        </w:rPr>
        <w:t>str</w:t>
      </w:r>
      <w:r w:rsidR="00942820" w:rsidRPr="005402A9">
        <w:rPr>
          <w:rFonts w:ascii="Times New Roman" w:hAnsi="Times New Roman"/>
          <w:sz w:val="24"/>
          <w:szCs w:val="24"/>
        </w:rPr>
        <w:t>aipsnio</w:t>
      </w:r>
      <w:r w:rsidR="00052CFC" w:rsidRPr="005402A9">
        <w:rPr>
          <w:rFonts w:ascii="Times New Roman" w:hAnsi="Times New Roman"/>
          <w:sz w:val="24"/>
          <w:szCs w:val="24"/>
        </w:rPr>
        <w:t xml:space="preserve"> 2 d</w:t>
      </w:r>
      <w:r w:rsidR="00942820" w:rsidRPr="005402A9">
        <w:rPr>
          <w:rFonts w:ascii="Times New Roman" w:hAnsi="Times New Roman"/>
          <w:sz w:val="24"/>
          <w:szCs w:val="24"/>
        </w:rPr>
        <w:t>alyje</w:t>
      </w:r>
      <w:r w:rsidR="00052CFC" w:rsidRPr="005402A9">
        <w:rPr>
          <w:rFonts w:ascii="Times New Roman" w:hAnsi="Times New Roman"/>
          <w:sz w:val="24"/>
          <w:szCs w:val="24"/>
        </w:rPr>
        <w:t xml:space="preserve"> įtvirtintą draudimą, nenustatė jokio esmingai naujo teisinio reguliavimo, lyginant su galiojusiu nuo 2012</w:t>
      </w:r>
      <w:r w:rsidR="00942820" w:rsidRPr="005402A9">
        <w:rPr>
          <w:rFonts w:ascii="Times New Roman" w:hAnsi="Times New Roman"/>
          <w:sz w:val="24"/>
          <w:szCs w:val="24"/>
        </w:rPr>
        <w:t xml:space="preserve"> m. vasario </w:t>
      </w:r>
      <w:r w:rsidR="00052CFC" w:rsidRPr="005402A9">
        <w:rPr>
          <w:rFonts w:ascii="Times New Roman" w:hAnsi="Times New Roman"/>
          <w:sz w:val="24"/>
          <w:szCs w:val="24"/>
        </w:rPr>
        <w:t>7</w:t>
      </w:r>
      <w:r w:rsidR="00942820" w:rsidRPr="005402A9">
        <w:rPr>
          <w:rFonts w:ascii="Times New Roman" w:hAnsi="Times New Roman"/>
          <w:sz w:val="24"/>
          <w:szCs w:val="24"/>
        </w:rPr>
        <w:t xml:space="preserve"> d</w:t>
      </w:r>
      <w:r w:rsidR="00052CFC" w:rsidRPr="005402A9">
        <w:rPr>
          <w:rFonts w:ascii="Times New Roman" w:hAnsi="Times New Roman"/>
          <w:sz w:val="24"/>
          <w:szCs w:val="24"/>
        </w:rPr>
        <w:t>.</w:t>
      </w:r>
      <w:r w:rsidR="008169E2">
        <w:rPr>
          <w:rFonts w:ascii="Times New Roman" w:hAnsi="Times New Roman"/>
          <w:sz w:val="24"/>
          <w:szCs w:val="24"/>
        </w:rPr>
        <w:t>,</w:t>
      </w:r>
      <w:r w:rsidR="00052CFC" w:rsidRPr="005402A9">
        <w:rPr>
          <w:rFonts w:ascii="Times New Roman" w:hAnsi="Times New Roman"/>
          <w:sz w:val="24"/>
          <w:szCs w:val="24"/>
        </w:rPr>
        <w:t xml:space="preserve"> </w:t>
      </w:r>
      <w:r w:rsidR="00942820" w:rsidRPr="005402A9">
        <w:rPr>
          <w:rFonts w:ascii="Times New Roman" w:hAnsi="Times New Roman"/>
          <w:sz w:val="24"/>
          <w:szCs w:val="24"/>
        </w:rPr>
        <w:t xml:space="preserve">– buvo </w:t>
      </w:r>
      <w:r w:rsidR="00052CFC" w:rsidRPr="005402A9">
        <w:rPr>
          <w:rFonts w:ascii="Times New Roman" w:hAnsi="Times New Roman"/>
          <w:sz w:val="24"/>
          <w:szCs w:val="24"/>
        </w:rPr>
        <w:t>išplėst</w:t>
      </w:r>
      <w:r w:rsidR="00942820" w:rsidRPr="005402A9">
        <w:rPr>
          <w:rFonts w:ascii="Times New Roman" w:hAnsi="Times New Roman"/>
          <w:sz w:val="24"/>
          <w:szCs w:val="24"/>
        </w:rPr>
        <w:t>as</w:t>
      </w:r>
      <w:r w:rsidR="00052CFC" w:rsidRPr="005402A9">
        <w:rPr>
          <w:rFonts w:ascii="Times New Roman" w:hAnsi="Times New Roman"/>
          <w:sz w:val="24"/>
          <w:szCs w:val="24"/>
        </w:rPr>
        <w:t xml:space="preserve"> EEĮ 47</w:t>
      </w:r>
      <w:r w:rsidR="00F676FE">
        <w:rPr>
          <w:rFonts w:ascii="Times New Roman" w:hAnsi="Times New Roman"/>
          <w:sz w:val="24"/>
          <w:szCs w:val="24"/>
        </w:rPr>
        <w:t> </w:t>
      </w:r>
      <w:r w:rsidR="00052CFC" w:rsidRPr="005402A9">
        <w:rPr>
          <w:rFonts w:ascii="Times New Roman" w:hAnsi="Times New Roman"/>
          <w:sz w:val="24"/>
          <w:szCs w:val="24"/>
        </w:rPr>
        <w:t>str</w:t>
      </w:r>
      <w:r w:rsidR="00942820" w:rsidRPr="005402A9">
        <w:rPr>
          <w:rFonts w:ascii="Times New Roman" w:hAnsi="Times New Roman"/>
          <w:sz w:val="24"/>
          <w:szCs w:val="24"/>
        </w:rPr>
        <w:t>aipsnio</w:t>
      </w:r>
      <w:r w:rsidR="00052CFC" w:rsidRPr="005402A9">
        <w:rPr>
          <w:rFonts w:ascii="Times New Roman" w:hAnsi="Times New Roman"/>
          <w:sz w:val="24"/>
          <w:szCs w:val="24"/>
        </w:rPr>
        <w:t xml:space="preserve"> 3 d</w:t>
      </w:r>
      <w:r w:rsidR="00942820" w:rsidRPr="005402A9">
        <w:rPr>
          <w:rFonts w:ascii="Times New Roman" w:hAnsi="Times New Roman"/>
          <w:sz w:val="24"/>
          <w:szCs w:val="24"/>
        </w:rPr>
        <w:t>alyje</w:t>
      </w:r>
      <w:r w:rsidR="00052CFC" w:rsidRPr="005402A9">
        <w:rPr>
          <w:rFonts w:ascii="Times New Roman" w:hAnsi="Times New Roman"/>
          <w:sz w:val="24"/>
          <w:szCs w:val="24"/>
        </w:rPr>
        <w:t xml:space="preserve"> įtvirtintos taisyklės taikym</w:t>
      </w:r>
      <w:r w:rsidR="00942820" w:rsidRPr="005402A9">
        <w:rPr>
          <w:rFonts w:ascii="Times New Roman" w:hAnsi="Times New Roman"/>
          <w:sz w:val="24"/>
          <w:szCs w:val="24"/>
        </w:rPr>
        <w:t>as</w:t>
      </w:r>
      <w:r w:rsidR="00052CFC" w:rsidRPr="005402A9">
        <w:rPr>
          <w:rFonts w:ascii="Times New Roman" w:hAnsi="Times New Roman"/>
          <w:sz w:val="24"/>
          <w:szCs w:val="24"/>
        </w:rPr>
        <w:t xml:space="preserve"> mažoms ir labai mažoms įmonėms.</w:t>
      </w:r>
      <w:r w:rsidR="004A40C0" w:rsidRPr="005402A9">
        <w:rPr>
          <w:rFonts w:ascii="Times New Roman" w:hAnsi="Times New Roman"/>
          <w:sz w:val="24"/>
          <w:szCs w:val="24"/>
        </w:rPr>
        <w:t xml:space="preserve"> Atitinkami pakeitimai buvo atlikti ir </w:t>
      </w:r>
      <w:r w:rsidR="00500B8C" w:rsidRPr="005402A9">
        <w:rPr>
          <w:rFonts w:ascii="Times New Roman" w:hAnsi="Times New Roman"/>
          <w:sz w:val="24"/>
          <w:szCs w:val="24"/>
        </w:rPr>
        <w:t>Elektros energijos tiekimo ir naudojimo taisykl</w:t>
      </w:r>
      <w:r w:rsidR="00500B8C">
        <w:rPr>
          <w:rFonts w:ascii="Times New Roman" w:hAnsi="Times New Roman"/>
          <w:sz w:val="24"/>
          <w:szCs w:val="24"/>
        </w:rPr>
        <w:t>ių</w:t>
      </w:r>
      <w:r w:rsidR="00500B8C" w:rsidRPr="005402A9">
        <w:rPr>
          <w:rFonts w:ascii="Times New Roman" w:hAnsi="Times New Roman"/>
          <w:sz w:val="24"/>
          <w:szCs w:val="24"/>
        </w:rPr>
        <w:t>, patvirtint</w:t>
      </w:r>
      <w:r w:rsidR="00500B8C">
        <w:rPr>
          <w:rFonts w:ascii="Times New Roman" w:hAnsi="Times New Roman"/>
          <w:sz w:val="24"/>
          <w:szCs w:val="24"/>
        </w:rPr>
        <w:t>ų</w:t>
      </w:r>
      <w:r w:rsidR="00500B8C" w:rsidRPr="005402A9">
        <w:rPr>
          <w:rFonts w:ascii="Times New Roman" w:hAnsi="Times New Roman"/>
          <w:sz w:val="24"/>
          <w:szCs w:val="24"/>
        </w:rPr>
        <w:t xml:space="preserve"> energetikos ministro 2010</w:t>
      </w:r>
      <w:r w:rsidR="00500B8C">
        <w:rPr>
          <w:rFonts w:ascii="Times New Roman" w:hAnsi="Times New Roman"/>
          <w:sz w:val="24"/>
          <w:szCs w:val="24"/>
        </w:rPr>
        <w:t> </w:t>
      </w:r>
      <w:r w:rsidR="00500B8C" w:rsidRPr="005402A9">
        <w:rPr>
          <w:rFonts w:ascii="Times New Roman" w:hAnsi="Times New Roman"/>
          <w:sz w:val="24"/>
          <w:szCs w:val="24"/>
        </w:rPr>
        <w:t>m.</w:t>
      </w:r>
      <w:r w:rsidR="00500B8C">
        <w:rPr>
          <w:rFonts w:ascii="Times New Roman" w:hAnsi="Times New Roman"/>
          <w:sz w:val="24"/>
          <w:szCs w:val="24"/>
        </w:rPr>
        <w:t> </w:t>
      </w:r>
      <w:r w:rsidR="00500B8C" w:rsidRPr="005402A9">
        <w:rPr>
          <w:rFonts w:ascii="Times New Roman" w:hAnsi="Times New Roman"/>
          <w:sz w:val="24"/>
          <w:szCs w:val="24"/>
        </w:rPr>
        <w:t>vasario 11 d. įsakymu Nr. 1-38</w:t>
      </w:r>
      <w:r w:rsidR="00500B8C">
        <w:rPr>
          <w:rFonts w:ascii="Times New Roman" w:hAnsi="Times New Roman"/>
          <w:sz w:val="24"/>
          <w:szCs w:val="24"/>
        </w:rPr>
        <w:t>,</w:t>
      </w:r>
      <w:r w:rsidR="00500B8C" w:rsidRPr="005402A9">
        <w:rPr>
          <w:rFonts w:ascii="Times New Roman" w:hAnsi="Times New Roman"/>
          <w:sz w:val="24"/>
          <w:szCs w:val="24"/>
        </w:rPr>
        <w:t xml:space="preserve"> (toliau – ir Taisyklės) </w:t>
      </w:r>
      <w:r w:rsidR="004A40C0" w:rsidRPr="005402A9">
        <w:rPr>
          <w:rFonts w:ascii="Times New Roman" w:hAnsi="Times New Roman"/>
          <w:sz w:val="24"/>
          <w:szCs w:val="24"/>
        </w:rPr>
        <w:t>28 punkte.</w:t>
      </w:r>
      <w:r w:rsidR="00DC10B5" w:rsidRPr="005402A9">
        <w:rPr>
          <w:rFonts w:ascii="Times New Roman" w:hAnsi="Times New Roman"/>
          <w:sz w:val="24"/>
          <w:szCs w:val="24"/>
        </w:rPr>
        <w:t xml:space="preserve"> N</w:t>
      </w:r>
      <w:r w:rsidR="004A40C0" w:rsidRPr="005402A9">
        <w:rPr>
          <w:rFonts w:ascii="Times New Roman" w:hAnsi="Times New Roman"/>
          <w:sz w:val="24"/>
          <w:szCs w:val="24"/>
        </w:rPr>
        <w:t xml:space="preserve">ei </w:t>
      </w:r>
      <w:r w:rsidR="00DC10B5" w:rsidRPr="005402A9">
        <w:rPr>
          <w:rFonts w:ascii="Times New Roman" w:hAnsi="Times New Roman"/>
          <w:sz w:val="24"/>
          <w:szCs w:val="24"/>
        </w:rPr>
        <w:t xml:space="preserve">naujos redakcijos </w:t>
      </w:r>
      <w:r w:rsidR="004A40C0" w:rsidRPr="005402A9">
        <w:rPr>
          <w:rFonts w:ascii="Times New Roman" w:hAnsi="Times New Roman"/>
          <w:sz w:val="24"/>
          <w:szCs w:val="24"/>
        </w:rPr>
        <w:t xml:space="preserve">EEĮ, nei </w:t>
      </w:r>
      <w:r w:rsidR="00500B8C" w:rsidRPr="005402A9">
        <w:rPr>
          <w:rFonts w:ascii="Times New Roman" w:hAnsi="Times New Roman"/>
          <w:sz w:val="24"/>
          <w:szCs w:val="24"/>
        </w:rPr>
        <w:t>Taisykl</w:t>
      </w:r>
      <w:r w:rsidR="00500B8C">
        <w:rPr>
          <w:rFonts w:ascii="Times New Roman" w:hAnsi="Times New Roman"/>
          <w:sz w:val="24"/>
          <w:szCs w:val="24"/>
        </w:rPr>
        <w:t>ės</w:t>
      </w:r>
      <w:r w:rsidR="00500B8C" w:rsidRPr="005402A9">
        <w:rPr>
          <w:rFonts w:ascii="Times New Roman" w:hAnsi="Times New Roman"/>
          <w:sz w:val="24"/>
          <w:szCs w:val="24"/>
        </w:rPr>
        <w:t xml:space="preserve"> </w:t>
      </w:r>
      <w:r w:rsidR="004A40C0" w:rsidRPr="005402A9">
        <w:rPr>
          <w:rFonts w:ascii="Times New Roman" w:hAnsi="Times New Roman"/>
          <w:sz w:val="24"/>
          <w:szCs w:val="24"/>
        </w:rPr>
        <w:t>nenu</w:t>
      </w:r>
      <w:r w:rsidR="00F676FE">
        <w:rPr>
          <w:rFonts w:ascii="Times New Roman" w:hAnsi="Times New Roman"/>
          <w:sz w:val="24"/>
          <w:szCs w:val="24"/>
        </w:rPr>
        <w:t>st</w:t>
      </w:r>
      <w:r w:rsidR="004A40C0" w:rsidRPr="005402A9">
        <w:rPr>
          <w:rFonts w:ascii="Times New Roman" w:hAnsi="Times New Roman"/>
          <w:sz w:val="24"/>
          <w:szCs w:val="24"/>
        </w:rPr>
        <w:t>atė draudimo su buitiniais vartotojais ar mažomis įmonėmis sudaromose elektros energijos pirkimo</w:t>
      </w:r>
      <w:r w:rsidR="00F676FE">
        <w:rPr>
          <w:rFonts w:ascii="Times New Roman" w:hAnsi="Times New Roman"/>
          <w:sz w:val="24"/>
          <w:szCs w:val="24"/>
        </w:rPr>
        <w:t>–</w:t>
      </w:r>
      <w:r w:rsidR="004A40C0" w:rsidRPr="005402A9">
        <w:rPr>
          <w:rFonts w:ascii="Times New Roman" w:hAnsi="Times New Roman"/>
          <w:sz w:val="24"/>
          <w:szCs w:val="24"/>
        </w:rPr>
        <w:t>pardavimo sutartyse šalims sulygti dėl netesybų taikymo ir (ar) kitos formos šalių atsakomybės už sutarties tinkamą vykdymą</w:t>
      </w:r>
      <w:r w:rsidR="00DC10B5" w:rsidRPr="005402A9">
        <w:rPr>
          <w:rFonts w:ascii="Times New Roman" w:hAnsi="Times New Roman"/>
          <w:sz w:val="24"/>
          <w:szCs w:val="24"/>
        </w:rPr>
        <w:t xml:space="preserve"> pagal </w:t>
      </w:r>
      <w:r w:rsidR="004A40C0" w:rsidRPr="005402A9">
        <w:rPr>
          <w:rFonts w:ascii="Times New Roman" w:hAnsi="Times New Roman"/>
          <w:sz w:val="24"/>
          <w:szCs w:val="24"/>
        </w:rPr>
        <w:t>CK 6.71</w:t>
      </w:r>
      <w:r w:rsidR="008169E2">
        <w:rPr>
          <w:rFonts w:ascii="Times New Roman" w:hAnsi="Times New Roman"/>
          <w:sz w:val="24"/>
          <w:szCs w:val="24"/>
        </w:rPr>
        <w:t>–</w:t>
      </w:r>
      <w:r w:rsidR="004A40C0" w:rsidRPr="005402A9">
        <w:rPr>
          <w:rFonts w:ascii="Times New Roman" w:hAnsi="Times New Roman"/>
          <w:sz w:val="24"/>
          <w:szCs w:val="24"/>
        </w:rPr>
        <w:t>6.75</w:t>
      </w:r>
      <w:r w:rsidR="00DC10B5" w:rsidRPr="005402A9">
        <w:rPr>
          <w:rFonts w:ascii="Times New Roman" w:hAnsi="Times New Roman"/>
          <w:sz w:val="24"/>
          <w:szCs w:val="24"/>
        </w:rPr>
        <w:t xml:space="preserve">, </w:t>
      </w:r>
      <w:r w:rsidR="004A40C0" w:rsidRPr="005402A9">
        <w:rPr>
          <w:rFonts w:ascii="Times New Roman" w:hAnsi="Times New Roman"/>
          <w:sz w:val="24"/>
          <w:szCs w:val="24"/>
        </w:rPr>
        <w:t>6.258 str</w:t>
      </w:r>
      <w:r w:rsidR="00DC10B5" w:rsidRPr="005402A9">
        <w:rPr>
          <w:rFonts w:ascii="Times New Roman" w:hAnsi="Times New Roman"/>
          <w:sz w:val="24"/>
          <w:szCs w:val="24"/>
        </w:rPr>
        <w:t>aipsnius</w:t>
      </w:r>
      <w:r w:rsidR="004A40C0" w:rsidRPr="005402A9">
        <w:rPr>
          <w:rFonts w:ascii="Times New Roman" w:hAnsi="Times New Roman"/>
          <w:sz w:val="24"/>
          <w:szCs w:val="24"/>
        </w:rPr>
        <w:t>.</w:t>
      </w:r>
      <w:r w:rsidR="008F7BF7" w:rsidRPr="005402A9">
        <w:rPr>
          <w:rFonts w:ascii="Times New Roman" w:hAnsi="Times New Roman"/>
          <w:sz w:val="24"/>
          <w:szCs w:val="24"/>
        </w:rPr>
        <w:t xml:space="preserve"> Be to, 2021 m. birželio 30</w:t>
      </w:r>
      <w:r w:rsidR="00F676FE">
        <w:rPr>
          <w:rFonts w:ascii="Times New Roman" w:hAnsi="Times New Roman"/>
          <w:sz w:val="24"/>
          <w:szCs w:val="24"/>
        </w:rPr>
        <w:t> </w:t>
      </w:r>
      <w:r w:rsidR="008F7BF7" w:rsidRPr="005402A9">
        <w:rPr>
          <w:rFonts w:ascii="Times New Roman" w:hAnsi="Times New Roman"/>
          <w:sz w:val="24"/>
          <w:szCs w:val="24"/>
        </w:rPr>
        <w:t>d. įstatymo Nr. XIV-483 16 straipsnio 8 dalyje nustatyta, kad naujos redakcijos EEĮ 47</w:t>
      </w:r>
      <w:r w:rsidR="00F676FE">
        <w:rPr>
          <w:rFonts w:ascii="Times New Roman" w:hAnsi="Times New Roman"/>
          <w:sz w:val="24"/>
          <w:szCs w:val="24"/>
        </w:rPr>
        <w:t> </w:t>
      </w:r>
      <w:r w:rsidR="008F7BF7" w:rsidRPr="005402A9">
        <w:rPr>
          <w:rFonts w:ascii="Times New Roman" w:hAnsi="Times New Roman"/>
          <w:sz w:val="24"/>
          <w:szCs w:val="24"/>
        </w:rPr>
        <w:t>straipsnio 3 dalies nuostatos taikomos tik elektros energijos pirkimo</w:t>
      </w:r>
      <w:r w:rsidR="00F676FE">
        <w:rPr>
          <w:rFonts w:ascii="Times New Roman" w:hAnsi="Times New Roman"/>
          <w:sz w:val="24"/>
          <w:szCs w:val="24"/>
        </w:rPr>
        <w:t>–</w:t>
      </w:r>
      <w:r w:rsidR="008F7BF7" w:rsidRPr="005402A9">
        <w:rPr>
          <w:rFonts w:ascii="Times New Roman" w:hAnsi="Times New Roman"/>
          <w:sz w:val="24"/>
          <w:szCs w:val="24"/>
        </w:rPr>
        <w:t xml:space="preserve">pardavimo sutartims, sudarytoms po 2021 m. birželio 30 d. įstatymo Nr. XIV-483 įsigaliojimo, t. y. nuo 2021 m. liepos 15 d. imtinai. Toks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008F7BF7" w:rsidRPr="005402A9">
        <w:rPr>
          <w:rFonts w:ascii="Times New Roman" w:hAnsi="Times New Roman"/>
          <w:sz w:val="24"/>
          <w:szCs w:val="24"/>
        </w:rPr>
        <w:t>12</w:t>
      </w:r>
      <w:r w:rsidR="00E65C31">
        <w:rPr>
          <w:rFonts w:ascii="Times New Roman" w:hAnsi="Times New Roman"/>
          <w:sz w:val="24"/>
          <w:szCs w:val="24"/>
        </w:rPr>
        <w:t> </w:t>
      </w:r>
      <w:r w:rsidR="008F7BF7" w:rsidRPr="005402A9">
        <w:rPr>
          <w:rFonts w:ascii="Times New Roman" w:hAnsi="Times New Roman"/>
          <w:sz w:val="24"/>
          <w:szCs w:val="24"/>
        </w:rPr>
        <w:t>str</w:t>
      </w:r>
      <w:r w:rsidR="00A537D6" w:rsidRPr="005402A9">
        <w:rPr>
          <w:rFonts w:ascii="Times New Roman" w:hAnsi="Times New Roman"/>
          <w:sz w:val="24"/>
          <w:szCs w:val="24"/>
        </w:rPr>
        <w:t>aipsnio</w:t>
      </w:r>
      <w:r w:rsidR="008F7BF7" w:rsidRPr="005402A9">
        <w:rPr>
          <w:rFonts w:ascii="Times New Roman" w:hAnsi="Times New Roman"/>
          <w:sz w:val="24"/>
          <w:szCs w:val="24"/>
        </w:rPr>
        <w:t xml:space="preserve"> 2 d</w:t>
      </w:r>
      <w:r w:rsidR="00A537D6" w:rsidRPr="005402A9">
        <w:rPr>
          <w:rFonts w:ascii="Times New Roman" w:hAnsi="Times New Roman"/>
          <w:sz w:val="24"/>
          <w:szCs w:val="24"/>
        </w:rPr>
        <w:t>alies</w:t>
      </w:r>
      <w:r w:rsidR="008F7BF7" w:rsidRPr="005402A9">
        <w:rPr>
          <w:rFonts w:ascii="Times New Roman" w:hAnsi="Times New Roman"/>
          <w:sz w:val="24"/>
          <w:szCs w:val="24"/>
        </w:rPr>
        <w:t xml:space="preserve"> pagrindu įtvirtintas buitinių vartotojų ir mažų įmonių teisės nutraukti sutartį su elektros energijos tiekėju reglamentavimas Lietuvos Respublikoje galiojo iki 2023</w:t>
      </w:r>
      <w:r w:rsidR="00E65C31">
        <w:rPr>
          <w:rFonts w:ascii="Times New Roman" w:hAnsi="Times New Roman"/>
          <w:sz w:val="24"/>
          <w:szCs w:val="24"/>
        </w:rPr>
        <w:t> </w:t>
      </w:r>
      <w:r w:rsidR="008F7BF7" w:rsidRPr="005402A9">
        <w:rPr>
          <w:rFonts w:ascii="Times New Roman" w:hAnsi="Times New Roman"/>
          <w:sz w:val="24"/>
          <w:szCs w:val="24"/>
        </w:rPr>
        <w:t>m. birželio 1 d. įsigaliojusių EEĮ pakeitimų.</w:t>
      </w:r>
    </w:p>
    <w:p w14:paraId="02796656" w14:textId="4FFECA28" w:rsidR="007E5473" w:rsidRPr="005402A9" w:rsidRDefault="00A537D6" w:rsidP="004C691C">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Pr="005402A9">
        <w:rPr>
          <w:rFonts w:ascii="Times New Roman" w:hAnsi="Times New Roman"/>
          <w:sz w:val="24"/>
          <w:szCs w:val="24"/>
        </w:rPr>
        <w:t>12 straipsnio 3 dalyje įtvirtinta išimtis iš to paties straipsnio 2 dalies, leidžianti tiekėjams terminuotose fiksuotos kainos elektros energijos pirkimo</w:t>
      </w:r>
      <w:r w:rsidR="008169E2">
        <w:rPr>
          <w:rFonts w:ascii="Times New Roman" w:hAnsi="Times New Roman"/>
          <w:sz w:val="24"/>
          <w:szCs w:val="24"/>
        </w:rPr>
        <w:t>–</w:t>
      </w:r>
      <w:r w:rsidRPr="005402A9">
        <w:rPr>
          <w:rFonts w:ascii="Times New Roman" w:hAnsi="Times New Roman"/>
          <w:sz w:val="24"/>
          <w:szCs w:val="24"/>
        </w:rPr>
        <w:t>pardavimo sutartyse su mažomis ir labai mažomis įmonėmis nu</w:t>
      </w:r>
      <w:r w:rsidR="00F676FE">
        <w:rPr>
          <w:rFonts w:ascii="Times New Roman" w:hAnsi="Times New Roman"/>
          <w:sz w:val="24"/>
          <w:szCs w:val="24"/>
        </w:rPr>
        <w:t>st</w:t>
      </w:r>
      <w:r w:rsidRPr="005402A9">
        <w:rPr>
          <w:rFonts w:ascii="Times New Roman" w:hAnsi="Times New Roman"/>
          <w:sz w:val="24"/>
          <w:szCs w:val="24"/>
        </w:rPr>
        <w:t>atyti tiekėjo tiesioginiais ekonominiais nuostoliais grindžiamą sutarties pirmalaikio nutraukimo mokestį. Lietuvos teisėje ši išimtis nors ir neperkelta tiesiogiai, bet buvo įgyvendinta. EEĮ 47 straipsnio 3 dalyje įtvirtina</w:t>
      </w:r>
      <w:r w:rsidR="00F676FE">
        <w:rPr>
          <w:rFonts w:ascii="Times New Roman" w:hAnsi="Times New Roman"/>
          <w:sz w:val="24"/>
          <w:szCs w:val="24"/>
        </w:rPr>
        <w:t>,</w:t>
      </w:r>
      <w:r w:rsidRPr="005402A9">
        <w:rPr>
          <w:rFonts w:ascii="Times New Roman" w:hAnsi="Times New Roman"/>
          <w:sz w:val="24"/>
          <w:szCs w:val="24"/>
        </w:rPr>
        <w:t xml:space="preserve"> </w:t>
      </w:r>
      <w:proofErr w:type="spellStart"/>
      <w:r w:rsidRPr="00331689">
        <w:rPr>
          <w:rFonts w:ascii="Times New Roman" w:hAnsi="Times New Roman"/>
          <w:i/>
          <w:iCs/>
          <w:sz w:val="24"/>
          <w:szCs w:val="24"/>
        </w:rPr>
        <w:t>inter</w:t>
      </w:r>
      <w:proofErr w:type="spellEnd"/>
      <w:r w:rsidRPr="00331689">
        <w:rPr>
          <w:rFonts w:ascii="Times New Roman" w:hAnsi="Times New Roman"/>
          <w:i/>
          <w:iCs/>
          <w:sz w:val="24"/>
          <w:szCs w:val="24"/>
        </w:rPr>
        <w:t xml:space="preserve"> alia</w:t>
      </w:r>
      <w:r w:rsidRPr="005402A9">
        <w:rPr>
          <w:rFonts w:ascii="Times New Roman" w:hAnsi="Times New Roman"/>
          <w:sz w:val="24"/>
          <w:szCs w:val="24"/>
        </w:rPr>
        <w:t xml:space="preserve"> </w:t>
      </w:r>
      <w:r w:rsidR="00F676FE">
        <w:rPr>
          <w:rFonts w:ascii="Times New Roman" w:hAnsi="Times New Roman"/>
          <w:sz w:val="24"/>
          <w:szCs w:val="24"/>
        </w:rPr>
        <w:t xml:space="preserve">(be kita ko), </w:t>
      </w:r>
      <w:r w:rsidRPr="005402A9">
        <w:rPr>
          <w:rFonts w:ascii="Times New Roman" w:hAnsi="Times New Roman"/>
          <w:sz w:val="24"/>
          <w:szCs w:val="24"/>
        </w:rPr>
        <w:t>mažų ir labai mažų įmonių pareigą, nutraukus elektros energijos pirkimo pardavimo sutartį, „visiškai atsiskaityti su nepriklausomu tiekėju už suvartotą elektros energiją ir (ar) suteiktas paslaugas“. CK 6.71</w:t>
      </w:r>
      <w:r w:rsidR="00F676FE">
        <w:rPr>
          <w:rFonts w:ascii="Times New Roman" w:hAnsi="Times New Roman"/>
          <w:sz w:val="24"/>
          <w:szCs w:val="24"/>
        </w:rPr>
        <w:t>–</w:t>
      </w:r>
      <w:r w:rsidRPr="005402A9">
        <w:rPr>
          <w:rFonts w:ascii="Times New Roman" w:hAnsi="Times New Roman"/>
          <w:sz w:val="24"/>
          <w:szCs w:val="24"/>
        </w:rPr>
        <w:t xml:space="preserve">6.75 ir 6.258 straipsnių nuostatos </w:t>
      </w:r>
      <w:r w:rsidR="008169E2">
        <w:rPr>
          <w:rFonts w:ascii="Times New Roman" w:hAnsi="Times New Roman"/>
          <w:sz w:val="24"/>
          <w:szCs w:val="24"/>
        </w:rPr>
        <w:t>įtvirtina</w:t>
      </w:r>
      <w:r w:rsidRPr="005402A9">
        <w:rPr>
          <w:rFonts w:ascii="Times New Roman" w:hAnsi="Times New Roman"/>
          <w:sz w:val="24"/>
          <w:szCs w:val="24"/>
        </w:rPr>
        <w:t xml:space="preserve"> bendrą sutartinių teisinių dalyvių </w:t>
      </w:r>
      <w:proofErr w:type="spellStart"/>
      <w:r w:rsidRPr="005402A9">
        <w:rPr>
          <w:rFonts w:ascii="Times New Roman" w:hAnsi="Times New Roman"/>
          <w:sz w:val="24"/>
          <w:szCs w:val="24"/>
        </w:rPr>
        <w:t>diskreciją</w:t>
      </w:r>
      <w:proofErr w:type="spellEnd"/>
      <w:r w:rsidRPr="005402A9">
        <w:rPr>
          <w:rFonts w:ascii="Times New Roman" w:hAnsi="Times New Roman"/>
          <w:sz w:val="24"/>
          <w:szCs w:val="24"/>
        </w:rPr>
        <w:t xml:space="preserve"> susitarti dėl netesybų taikymo. </w:t>
      </w:r>
      <w:proofErr w:type="spellStart"/>
      <w:r w:rsidRPr="005402A9">
        <w:rPr>
          <w:rFonts w:ascii="Times New Roman" w:hAnsi="Times New Roman"/>
          <w:sz w:val="24"/>
          <w:szCs w:val="24"/>
        </w:rPr>
        <w:lastRenderedPageBreak/>
        <w:t>Konjunktyvus</w:t>
      </w:r>
      <w:proofErr w:type="spellEnd"/>
      <w:r w:rsidRPr="005402A9">
        <w:rPr>
          <w:rFonts w:ascii="Times New Roman" w:hAnsi="Times New Roman"/>
          <w:sz w:val="24"/>
          <w:szCs w:val="24"/>
        </w:rPr>
        <w:t xml:space="preserve"> šių EEĮ ir CK nuostatų aiškinimas atskleidžia įtvirtintą įstatymų leidėjo valią įpareigoti vartotoją atsiskaityti su tiekėju už suvartotą elektros energiją ir gautas paslaugas </w:t>
      </w:r>
      <w:r w:rsidR="008169E2">
        <w:rPr>
          <w:rFonts w:ascii="Times New Roman" w:hAnsi="Times New Roman"/>
          <w:sz w:val="24"/>
          <w:szCs w:val="24"/>
        </w:rPr>
        <w:t>ir</w:t>
      </w:r>
      <w:r w:rsidRPr="005402A9">
        <w:rPr>
          <w:rFonts w:ascii="Times New Roman" w:hAnsi="Times New Roman"/>
          <w:sz w:val="24"/>
          <w:szCs w:val="24"/>
        </w:rPr>
        <w:t>, jei taip yra nu</w:t>
      </w:r>
      <w:r w:rsidR="008169E2">
        <w:rPr>
          <w:rFonts w:ascii="Times New Roman" w:hAnsi="Times New Roman"/>
          <w:sz w:val="24"/>
          <w:szCs w:val="24"/>
        </w:rPr>
        <w:t>st</w:t>
      </w:r>
      <w:r w:rsidRPr="005402A9">
        <w:rPr>
          <w:rFonts w:ascii="Times New Roman" w:hAnsi="Times New Roman"/>
          <w:sz w:val="24"/>
          <w:szCs w:val="24"/>
        </w:rPr>
        <w:t>atyta elektros energijos pirkimo</w:t>
      </w:r>
      <w:r w:rsidR="00F676FE">
        <w:rPr>
          <w:rFonts w:ascii="Times New Roman" w:hAnsi="Times New Roman"/>
          <w:sz w:val="24"/>
          <w:szCs w:val="24"/>
        </w:rPr>
        <w:t>–</w:t>
      </w:r>
      <w:r w:rsidRPr="005402A9">
        <w:rPr>
          <w:rFonts w:ascii="Times New Roman" w:hAnsi="Times New Roman"/>
          <w:sz w:val="24"/>
          <w:szCs w:val="24"/>
        </w:rPr>
        <w:t>pardavimo sutartyje, kompensuoti sulygtas netesybas.</w:t>
      </w:r>
      <w:r w:rsidR="00E15521" w:rsidRPr="005402A9">
        <w:rPr>
          <w:rFonts w:ascii="Times New Roman" w:hAnsi="Times New Roman"/>
          <w:sz w:val="24"/>
          <w:szCs w:val="24"/>
        </w:rPr>
        <w:t xml:space="preserve"> </w:t>
      </w:r>
      <w:r w:rsidR="00DD5422" w:rsidRPr="005402A9">
        <w:rPr>
          <w:rFonts w:ascii="Times New Roman" w:hAnsi="Times New Roman"/>
          <w:sz w:val="24"/>
          <w:szCs w:val="24"/>
        </w:rPr>
        <w:t>I</w:t>
      </w:r>
      <w:r w:rsidR="00E15521" w:rsidRPr="005402A9">
        <w:rPr>
          <w:rFonts w:ascii="Times New Roman" w:hAnsi="Times New Roman"/>
          <w:sz w:val="24"/>
          <w:szCs w:val="24"/>
        </w:rPr>
        <w:t>ki 2023 m. birželio 1 d. įsigaliojusių EEĮ pakeitimų sudarytose elektros energijos p</w:t>
      </w:r>
      <w:r w:rsidR="008169E2">
        <w:rPr>
          <w:rFonts w:ascii="Times New Roman" w:hAnsi="Times New Roman"/>
          <w:sz w:val="24"/>
          <w:szCs w:val="24"/>
        </w:rPr>
        <w:t>i</w:t>
      </w:r>
      <w:r w:rsidR="00E15521" w:rsidRPr="005402A9">
        <w:rPr>
          <w:rFonts w:ascii="Times New Roman" w:hAnsi="Times New Roman"/>
          <w:sz w:val="24"/>
          <w:szCs w:val="24"/>
        </w:rPr>
        <w:t>rkimo</w:t>
      </w:r>
      <w:r w:rsidR="00730E7F" w:rsidRPr="005402A9">
        <w:rPr>
          <w:rFonts w:ascii="Times New Roman" w:hAnsi="Times New Roman"/>
          <w:sz w:val="24"/>
          <w:szCs w:val="24"/>
        </w:rPr>
        <w:t>–</w:t>
      </w:r>
      <w:r w:rsidR="00E15521" w:rsidRPr="005402A9">
        <w:rPr>
          <w:rFonts w:ascii="Times New Roman" w:hAnsi="Times New Roman"/>
          <w:sz w:val="24"/>
          <w:szCs w:val="24"/>
        </w:rPr>
        <w:t>pardavimo sutartyse tiekėjas ir vartotojas, nepriklausomai nuo vartotojo įmonės dydžio, turėjo neabejotiną teisę sulygti dėl privalomų netesybų (pvz., sumokant šalių iš anksto sulygtą sutarties nutraukimo mokestį), taikomų vartotojui vienašališkai nutraukiant ilgalaikę fiksuotos kainos sutartį.</w:t>
      </w:r>
      <w:r w:rsidRPr="005402A9">
        <w:rPr>
          <w:rFonts w:ascii="Times New Roman" w:hAnsi="Times New Roman"/>
          <w:sz w:val="24"/>
          <w:szCs w:val="24"/>
        </w:rPr>
        <w:t xml:space="preserve"> Tai patvirtina Pakeitimą 1 rengusi Energetikos ministerija. ESTT yra suformavęs nuoseklią Europos Sąjungos teisės taikymo praktiką, kad pažodinis direktyvos nuostatų perkėlimas į valstybės narės nacionalinę teisę nėra būtinas (ESTT 1987</w:t>
      </w:r>
      <w:r w:rsidR="008169E2">
        <w:rPr>
          <w:rFonts w:ascii="Times New Roman" w:hAnsi="Times New Roman"/>
          <w:sz w:val="24"/>
          <w:szCs w:val="24"/>
        </w:rPr>
        <w:t> </w:t>
      </w:r>
      <w:r w:rsidRPr="005402A9">
        <w:rPr>
          <w:rFonts w:ascii="Times New Roman" w:hAnsi="Times New Roman"/>
          <w:sz w:val="24"/>
          <w:szCs w:val="24"/>
        </w:rPr>
        <w:t xml:space="preserve">m. balandžio 9 d. sprendimas byloje </w:t>
      </w:r>
      <w:r w:rsidRPr="00331689">
        <w:rPr>
          <w:rFonts w:ascii="Times New Roman" w:hAnsi="Times New Roman"/>
          <w:i/>
          <w:iCs/>
          <w:sz w:val="24"/>
          <w:szCs w:val="24"/>
        </w:rPr>
        <w:t>Europos Bendrijų Komisija prieš Italijos Respubliką</w:t>
      </w:r>
      <w:r w:rsidRPr="005402A9">
        <w:rPr>
          <w:rFonts w:ascii="Times New Roman" w:hAnsi="Times New Roman"/>
          <w:sz w:val="24"/>
          <w:szCs w:val="24"/>
        </w:rPr>
        <w:t xml:space="preserve">, C-363/85). </w:t>
      </w:r>
      <w:r w:rsidR="00E15521" w:rsidRPr="005402A9">
        <w:rPr>
          <w:rFonts w:ascii="Times New Roman" w:hAnsi="Times New Roman"/>
          <w:sz w:val="24"/>
          <w:szCs w:val="24"/>
        </w:rPr>
        <w:t>Ilgalaikių fiksuotos kainos elektros energijos pirkimo</w:t>
      </w:r>
      <w:r w:rsidR="00F676FE">
        <w:rPr>
          <w:rFonts w:ascii="Times New Roman" w:hAnsi="Times New Roman"/>
          <w:sz w:val="24"/>
          <w:szCs w:val="24"/>
        </w:rPr>
        <w:t>–</w:t>
      </w:r>
      <w:r w:rsidR="00E15521" w:rsidRPr="005402A9">
        <w:rPr>
          <w:rFonts w:ascii="Times New Roman" w:hAnsi="Times New Roman"/>
          <w:sz w:val="24"/>
          <w:szCs w:val="24"/>
        </w:rPr>
        <w:t xml:space="preserve">pardavimo sutarčių specifika, kylanti iš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00E15521" w:rsidRPr="005402A9">
        <w:rPr>
          <w:rFonts w:ascii="Times New Roman" w:hAnsi="Times New Roman"/>
          <w:sz w:val="24"/>
          <w:szCs w:val="24"/>
        </w:rPr>
        <w:t>12 straipsnio 3 dalies, pasižymi tuo, jog tokioms sutartims tinkamai įvykdyti tiekėjas patiria papildomas sąnaudas</w:t>
      </w:r>
      <w:r w:rsidR="005E5597" w:rsidRPr="005402A9">
        <w:rPr>
          <w:rFonts w:ascii="Times New Roman" w:hAnsi="Times New Roman"/>
          <w:sz w:val="24"/>
          <w:szCs w:val="24"/>
        </w:rPr>
        <w:t xml:space="preserve">. </w:t>
      </w:r>
      <w:r w:rsidR="00E15521" w:rsidRPr="005402A9">
        <w:rPr>
          <w:rFonts w:ascii="Times New Roman" w:hAnsi="Times New Roman"/>
          <w:sz w:val="24"/>
          <w:szCs w:val="24"/>
        </w:rPr>
        <w:t xml:space="preserve">Įstatymų leidėjas, įvertinęs, kad </w:t>
      </w:r>
      <w:r w:rsidR="007E5473" w:rsidRPr="005402A9">
        <w:rPr>
          <w:rFonts w:ascii="Times New Roman" w:hAnsi="Times New Roman"/>
          <w:sz w:val="24"/>
          <w:szCs w:val="24"/>
        </w:rPr>
        <w:t xml:space="preserve">į </w:t>
      </w:r>
      <w:r w:rsidR="00E15521" w:rsidRPr="005402A9">
        <w:rPr>
          <w:rFonts w:ascii="Times New Roman" w:hAnsi="Times New Roman"/>
          <w:sz w:val="24"/>
          <w:szCs w:val="24"/>
        </w:rPr>
        <w:t>iki 2023 m. birželio 1 d. galiojusi</w:t>
      </w:r>
      <w:r w:rsidR="008169E2">
        <w:rPr>
          <w:rFonts w:ascii="Times New Roman" w:hAnsi="Times New Roman"/>
          <w:sz w:val="24"/>
          <w:szCs w:val="24"/>
        </w:rPr>
        <w:t>ą</w:t>
      </w:r>
      <w:r w:rsidR="00E15521" w:rsidRPr="005402A9">
        <w:rPr>
          <w:rFonts w:ascii="Times New Roman" w:hAnsi="Times New Roman"/>
          <w:sz w:val="24"/>
          <w:szCs w:val="24"/>
        </w:rPr>
        <w:t xml:space="preserve"> EEĮ 47 straipsnio 3 d</w:t>
      </w:r>
      <w:r w:rsidR="007E5473" w:rsidRPr="005402A9">
        <w:rPr>
          <w:rFonts w:ascii="Times New Roman" w:hAnsi="Times New Roman"/>
          <w:sz w:val="24"/>
          <w:szCs w:val="24"/>
        </w:rPr>
        <w:t>alį</w:t>
      </w:r>
      <w:r w:rsidR="00E15521" w:rsidRPr="005402A9">
        <w:rPr>
          <w:rFonts w:ascii="Times New Roman" w:hAnsi="Times New Roman"/>
          <w:sz w:val="24"/>
          <w:szCs w:val="24"/>
        </w:rPr>
        <w:t xml:space="preserve"> nebuvo </w:t>
      </w:r>
      <w:r w:rsidR="00F676FE">
        <w:rPr>
          <w:rFonts w:ascii="Times New Roman" w:hAnsi="Times New Roman"/>
          <w:sz w:val="24"/>
          <w:szCs w:val="24"/>
        </w:rPr>
        <w:t>iki galo</w:t>
      </w:r>
      <w:r w:rsidR="00E15521" w:rsidRPr="005402A9">
        <w:rPr>
          <w:rFonts w:ascii="Times New Roman" w:hAnsi="Times New Roman"/>
          <w:sz w:val="24"/>
          <w:szCs w:val="24"/>
        </w:rPr>
        <w:t xml:space="preserve"> perkeltos Direktyvos</w:t>
      </w:r>
      <w:r w:rsidR="002B4480" w:rsidRPr="005402A9">
        <w:rPr>
          <w:rFonts w:ascii="Times New Roman" w:hAnsi="Times New Roman"/>
          <w:sz w:val="24"/>
          <w:szCs w:val="24"/>
        </w:rPr>
        <w:t xml:space="preserve">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2019/944</w:t>
      </w:r>
      <w:r w:rsidR="00E15521" w:rsidRPr="005402A9">
        <w:rPr>
          <w:rFonts w:ascii="Times New Roman" w:hAnsi="Times New Roman"/>
          <w:sz w:val="24"/>
          <w:szCs w:val="24"/>
        </w:rPr>
        <w:t xml:space="preserve"> 12 str</w:t>
      </w:r>
      <w:r w:rsidR="007E5473" w:rsidRPr="005402A9">
        <w:rPr>
          <w:rFonts w:ascii="Times New Roman" w:hAnsi="Times New Roman"/>
          <w:sz w:val="24"/>
          <w:szCs w:val="24"/>
        </w:rPr>
        <w:t>aipsnio</w:t>
      </w:r>
      <w:r w:rsidR="00E15521" w:rsidRPr="005402A9">
        <w:rPr>
          <w:rFonts w:ascii="Times New Roman" w:hAnsi="Times New Roman"/>
          <w:sz w:val="24"/>
          <w:szCs w:val="24"/>
        </w:rPr>
        <w:t xml:space="preserve"> 2 d</w:t>
      </w:r>
      <w:r w:rsidR="007E5473" w:rsidRPr="005402A9">
        <w:rPr>
          <w:rFonts w:ascii="Times New Roman" w:hAnsi="Times New Roman"/>
          <w:sz w:val="24"/>
          <w:szCs w:val="24"/>
        </w:rPr>
        <w:t>alies</w:t>
      </w:r>
      <w:r w:rsidR="00E15521" w:rsidRPr="005402A9">
        <w:rPr>
          <w:rFonts w:ascii="Times New Roman" w:hAnsi="Times New Roman"/>
          <w:sz w:val="24"/>
          <w:szCs w:val="24"/>
        </w:rPr>
        <w:t xml:space="preserve"> nuostatos, nuo 2023</w:t>
      </w:r>
      <w:r w:rsidR="00E65C31">
        <w:rPr>
          <w:rFonts w:ascii="Times New Roman" w:hAnsi="Times New Roman"/>
          <w:sz w:val="24"/>
          <w:szCs w:val="24"/>
        </w:rPr>
        <w:t> </w:t>
      </w:r>
      <w:r w:rsidR="007E5473" w:rsidRPr="005402A9">
        <w:rPr>
          <w:rFonts w:ascii="Times New Roman" w:hAnsi="Times New Roman"/>
          <w:sz w:val="24"/>
          <w:szCs w:val="24"/>
        </w:rPr>
        <w:t>m.</w:t>
      </w:r>
      <w:r w:rsidR="00E65C31">
        <w:rPr>
          <w:rFonts w:ascii="Times New Roman" w:hAnsi="Times New Roman"/>
          <w:sz w:val="24"/>
          <w:szCs w:val="24"/>
        </w:rPr>
        <w:t> </w:t>
      </w:r>
      <w:r w:rsidR="007E5473" w:rsidRPr="005402A9">
        <w:rPr>
          <w:rFonts w:ascii="Times New Roman" w:hAnsi="Times New Roman"/>
          <w:sz w:val="24"/>
          <w:szCs w:val="24"/>
        </w:rPr>
        <w:t xml:space="preserve">birželio </w:t>
      </w:r>
      <w:r w:rsidR="00E15521" w:rsidRPr="005402A9">
        <w:rPr>
          <w:rFonts w:ascii="Times New Roman" w:hAnsi="Times New Roman"/>
          <w:sz w:val="24"/>
          <w:szCs w:val="24"/>
        </w:rPr>
        <w:t>1</w:t>
      </w:r>
      <w:r w:rsidR="007E5473" w:rsidRPr="005402A9">
        <w:rPr>
          <w:rFonts w:ascii="Times New Roman" w:hAnsi="Times New Roman"/>
          <w:sz w:val="24"/>
          <w:szCs w:val="24"/>
        </w:rPr>
        <w:t xml:space="preserve"> d. papild</w:t>
      </w:r>
      <w:r w:rsidR="00730E7F" w:rsidRPr="005402A9">
        <w:rPr>
          <w:rFonts w:ascii="Times New Roman" w:hAnsi="Times New Roman"/>
          <w:sz w:val="24"/>
          <w:szCs w:val="24"/>
        </w:rPr>
        <w:t>ė</w:t>
      </w:r>
      <w:r w:rsidR="00E15521" w:rsidRPr="005402A9">
        <w:rPr>
          <w:rFonts w:ascii="Times New Roman" w:hAnsi="Times New Roman"/>
          <w:sz w:val="24"/>
          <w:szCs w:val="24"/>
        </w:rPr>
        <w:t xml:space="preserve"> EEĮ 47 str</w:t>
      </w:r>
      <w:r w:rsidR="007E5473" w:rsidRPr="005402A9">
        <w:rPr>
          <w:rFonts w:ascii="Times New Roman" w:hAnsi="Times New Roman"/>
          <w:sz w:val="24"/>
          <w:szCs w:val="24"/>
        </w:rPr>
        <w:t>aipsnio</w:t>
      </w:r>
      <w:r w:rsidR="00E15521" w:rsidRPr="005402A9">
        <w:rPr>
          <w:rFonts w:ascii="Times New Roman" w:hAnsi="Times New Roman"/>
          <w:sz w:val="24"/>
          <w:szCs w:val="24"/>
        </w:rPr>
        <w:t xml:space="preserve"> 3 d</w:t>
      </w:r>
      <w:r w:rsidR="007E5473" w:rsidRPr="005402A9">
        <w:rPr>
          <w:rFonts w:ascii="Times New Roman" w:hAnsi="Times New Roman"/>
          <w:sz w:val="24"/>
          <w:szCs w:val="24"/>
        </w:rPr>
        <w:t>al</w:t>
      </w:r>
      <w:r w:rsidR="00730E7F" w:rsidRPr="005402A9">
        <w:rPr>
          <w:rFonts w:ascii="Times New Roman" w:hAnsi="Times New Roman"/>
          <w:sz w:val="24"/>
          <w:szCs w:val="24"/>
        </w:rPr>
        <w:t>į</w:t>
      </w:r>
      <w:r w:rsidR="00E15521" w:rsidRPr="005402A9">
        <w:rPr>
          <w:rFonts w:ascii="Times New Roman" w:hAnsi="Times New Roman"/>
          <w:sz w:val="24"/>
          <w:szCs w:val="24"/>
        </w:rPr>
        <w:t>, nu</w:t>
      </w:r>
      <w:r w:rsidR="008169E2">
        <w:rPr>
          <w:rFonts w:ascii="Times New Roman" w:hAnsi="Times New Roman"/>
          <w:sz w:val="24"/>
          <w:szCs w:val="24"/>
        </w:rPr>
        <w:t>st</w:t>
      </w:r>
      <w:r w:rsidR="00E15521" w:rsidRPr="005402A9">
        <w:rPr>
          <w:rFonts w:ascii="Times New Roman" w:hAnsi="Times New Roman"/>
          <w:sz w:val="24"/>
          <w:szCs w:val="24"/>
        </w:rPr>
        <w:t>atydamas išimtis</w:t>
      </w:r>
      <w:r w:rsidR="007E5473" w:rsidRPr="005402A9">
        <w:rPr>
          <w:rFonts w:ascii="Times New Roman" w:hAnsi="Times New Roman"/>
          <w:sz w:val="24"/>
          <w:szCs w:val="24"/>
        </w:rPr>
        <w:t>, kai nėra taikomos</w:t>
      </w:r>
      <w:r w:rsidR="00E15521" w:rsidRPr="005402A9">
        <w:rPr>
          <w:rFonts w:ascii="Times New Roman" w:hAnsi="Times New Roman"/>
          <w:sz w:val="24"/>
          <w:szCs w:val="24"/>
        </w:rPr>
        <w:t xml:space="preserve"> CK nuostat</w:t>
      </w:r>
      <w:r w:rsidR="007E5473" w:rsidRPr="005402A9">
        <w:rPr>
          <w:rFonts w:ascii="Times New Roman" w:hAnsi="Times New Roman"/>
          <w:sz w:val="24"/>
          <w:szCs w:val="24"/>
        </w:rPr>
        <w:t>os</w:t>
      </w:r>
      <w:r w:rsidR="00E15521" w:rsidRPr="005402A9">
        <w:rPr>
          <w:rFonts w:ascii="Times New Roman" w:hAnsi="Times New Roman"/>
          <w:sz w:val="24"/>
          <w:szCs w:val="24"/>
        </w:rPr>
        <w:t>.</w:t>
      </w:r>
    </w:p>
    <w:p w14:paraId="6D27647E" w14:textId="420D0371" w:rsidR="00D31A7B" w:rsidRPr="005402A9" w:rsidRDefault="00D31A7B" w:rsidP="00D31A7B">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2023 m. birželio 1 d. įsigaliojo EEĮ pakeitimo įstatymas Nr. XIV-1914 (Pakeitimas 2), kuriuo EEĮ 47 straipsnio 3 dalyje įtvirtintas naujas draudimas taikyti netesybas sutarties nutraukimo atveju, nustatyta, kad ši EEĮ 47 straipsnio 3 dalies redakcija taikoma tik toms elektros energijos pirkimo</w:t>
      </w:r>
      <w:r w:rsidR="00F676FE">
        <w:rPr>
          <w:rFonts w:ascii="Times New Roman" w:hAnsi="Times New Roman"/>
          <w:sz w:val="24"/>
          <w:szCs w:val="24"/>
        </w:rPr>
        <w:t>–</w:t>
      </w:r>
      <w:r w:rsidRPr="005402A9">
        <w:rPr>
          <w:rFonts w:ascii="Times New Roman" w:hAnsi="Times New Roman"/>
          <w:sz w:val="24"/>
          <w:szCs w:val="24"/>
        </w:rPr>
        <w:t>pardavimo sutartims, kurios sudaromos po 2023 m. birželio 1 d. Taigi, tik nuo 2023 m. birželio 1 d. sudarytoms sutartims yra taikomas specialusis draudimas taikyti tokį kaip ginčo Sutartyje sulygtą sutarties nutraukimo mokestį. Šalių sutartis buvo sudaryta iki nurodytų EEĮ 47 straipsnio 3 dalies pakeitimų, todėl ginčo atveju jie netaikytini.</w:t>
      </w:r>
    </w:p>
    <w:p w14:paraId="4CB1B91D" w14:textId="145E682B" w:rsidR="003B1683" w:rsidRPr="005402A9" w:rsidRDefault="007E5473" w:rsidP="0092377B">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Ieškovės patirti nuostoliai, Sutartyje apibrėžti kaip </w:t>
      </w:r>
      <w:r w:rsidR="00730E7F" w:rsidRPr="005402A9">
        <w:rPr>
          <w:rFonts w:ascii="Times New Roman" w:hAnsi="Times New Roman"/>
          <w:sz w:val="24"/>
          <w:szCs w:val="24"/>
        </w:rPr>
        <w:t>s</w:t>
      </w:r>
      <w:r w:rsidRPr="005402A9">
        <w:rPr>
          <w:rFonts w:ascii="Times New Roman" w:hAnsi="Times New Roman"/>
          <w:sz w:val="24"/>
          <w:szCs w:val="24"/>
        </w:rPr>
        <w:t xml:space="preserve">utarties nutraukimo mokestis, yra pagrįsti būtent realiomis ir de facto </w:t>
      </w:r>
      <w:r w:rsidR="008169E2">
        <w:rPr>
          <w:rFonts w:ascii="Times New Roman" w:hAnsi="Times New Roman"/>
          <w:sz w:val="24"/>
          <w:szCs w:val="24"/>
        </w:rPr>
        <w:t xml:space="preserve">(faktinis) </w:t>
      </w:r>
      <w:r w:rsidRPr="005402A9">
        <w:rPr>
          <w:rFonts w:ascii="Times New Roman" w:hAnsi="Times New Roman"/>
          <w:sz w:val="24"/>
          <w:szCs w:val="24"/>
        </w:rPr>
        <w:t xml:space="preserve">ieškovės patirtomis išlaidomis. Sutartyje nustatyta tvarka ir sąlygomis Sutarties nutraukimo mokestis yra skaičiuojamas fiksuotą elektros energijos kainą (207,58 Eur/MWh = 178 Eur/MWh ateities sandorio kaina </w:t>
      </w:r>
      <w:r w:rsidR="008169E2">
        <w:rPr>
          <w:rFonts w:ascii="Times New Roman" w:hAnsi="Times New Roman"/>
          <w:sz w:val="24"/>
          <w:szCs w:val="24"/>
        </w:rPr>
        <w:t>plius</w:t>
      </w:r>
      <w:r w:rsidRPr="005402A9">
        <w:rPr>
          <w:rFonts w:ascii="Times New Roman" w:hAnsi="Times New Roman"/>
          <w:sz w:val="24"/>
          <w:szCs w:val="24"/>
        </w:rPr>
        <w:t xml:space="preserve"> 29,58 Eur/MWh ieškovės taikoma marža) padauginus iš Sutartyje nustatyto privalomo nupirkti, bet atsakovės nenupirkto elektros energijos kiekio (9185 MWh) ir pritaikius 0,6</w:t>
      </w:r>
      <w:r w:rsidR="008169E2">
        <w:rPr>
          <w:rFonts w:ascii="Times New Roman" w:hAnsi="Times New Roman"/>
          <w:sz w:val="24"/>
          <w:szCs w:val="24"/>
        </w:rPr>
        <w:t> </w:t>
      </w:r>
      <w:r w:rsidRPr="005402A9">
        <w:rPr>
          <w:rFonts w:ascii="Times New Roman" w:hAnsi="Times New Roman"/>
          <w:sz w:val="24"/>
          <w:szCs w:val="24"/>
        </w:rPr>
        <w:t>koeficientą. Ieškovės tiesioginius nuostolius sudaro 1 143 973,38 Eur Sutarties nutraukimo mokestis.</w:t>
      </w:r>
      <w:r w:rsidR="00A42613" w:rsidRPr="005402A9">
        <w:rPr>
          <w:rFonts w:ascii="Times New Roman" w:hAnsi="Times New Roman"/>
          <w:sz w:val="24"/>
          <w:szCs w:val="24"/>
        </w:rPr>
        <w:t xml:space="preserve"> Sutarties nutraukimo mokestis siejamas išimtinai su ieškovės realių ir minimalių nuostolių padengimu. Sutartimi bylos šalių sulygtas mokestis nėra fiktyvus ir susijęs vien su siekiu pasipelnyti atsakovės (mažos įmonės) sąskaita</w:t>
      </w:r>
      <w:r w:rsidR="003B1683" w:rsidRPr="005402A9">
        <w:rPr>
          <w:rFonts w:ascii="Times New Roman" w:hAnsi="Times New Roman"/>
          <w:sz w:val="24"/>
          <w:szCs w:val="24"/>
        </w:rPr>
        <w:t>, jis atitinka Europos Sąjungos įstatymų leidėjo Direktyvos</w:t>
      </w:r>
      <w:r w:rsidR="002B4480" w:rsidRPr="005402A9">
        <w:rPr>
          <w:rFonts w:ascii="Times New Roman" w:hAnsi="Times New Roman"/>
          <w:sz w:val="24"/>
          <w:szCs w:val="24"/>
        </w:rPr>
        <w:t xml:space="preserve">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2019/944</w:t>
      </w:r>
      <w:r w:rsidR="003B1683" w:rsidRPr="005402A9">
        <w:rPr>
          <w:rFonts w:ascii="Times New Roman" w:hAnsi="Times New Roman"/>
          <w:sz w:val="24"/>
          <w:szCs w:val="24"/>
        </w:rPr>
        <w:t xml:space="preserve"> 12 straipsnio 3 dalyje įvard</w:t>
      </w:r>
      <w:r w:rsidR="008169E2">
        <w:rPr>
          <w:rFonts w:ascii="Times New Roman" w:hAnsi="Times New Roman"/>
          <w:sz w:val="24"/>
          <w:szCs w:val="24"/>
        </w:rPr>
        <w:t>y</w:t>
      </w:r>
      <w:r w:rsidR="003B1683" w:rsidRPr="005402A9">
        <w:rPr>
          <w:rFonts w:ascii="Times New Roman" w:hAnsi="Times New Roman"/>
          <w:sz w:val="24"/>
          <w:szCs w:val="24"/>
        </w:rPr>
        <w:t>tas „susietųjų investicijų ar paslaugų“ išlaidas, kurias atsakovė privalo kompensuoti ieškovei.</w:t>
      </w:r>
      <w:r w:rsidR="00291EE5" w:rsidRPr="005402A9">
        <w:rPr>
          <w:rFonts w:ascii="Times New Roman" w:hAnsi="Times New Roman"/>
          <w:sz w:val="24"/>
          <w:szCs w:val="24"/>
        </w:rPr>
        <w:t xml:space="preserve"> Ieškiniu yra siekiama pri</w:t>
      </w:r>
      <w:r w:rsidR="00730E7F" w:rsidRPr="005402A9">
        <w:rPr>
          <w:rFonts w:ascii="Times New Roman" w:hAnsi="Times New Roman"/>
          <w:sz w:val="24"/>
          <w:szCs w:val="24"/>
        </w:rPr>
        <w:t>si</w:t>
      </w:r>
      <w:r w:rsidR="00291EE5" w:rsidRPr="005402A9">
        <w:rPr>
          <w:rFonts w:ascii="Times New Roman" w:hAnsi="Times New Roman"/>
          <w:sz w:val="24"/>
          <w:szCs w:val="24"/>
        </w:rPr>
        <w:t>teisti lėšas, kurių priteisimo nedraudė nei Direktyva</w:t>
      </w:r>
      <w:r w:rsidR="002B4480" w:rsidRPr="005402A9">
        <w:rPr>
          <w:rFonts w:ascii="Times New Roman" w:hAnsi="Times New Roman"/>
          <w:sz w:val="24"/>
          <w:szCs w:val="24"/>
        </w:rPr>
        <w:t xml:space="preserve">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2019/944</w:t>
      </w:r>
      <w:r w:rsidR="00291EE5" w:rsidRPr="005402A9">
        <w:rPr>
          <w:rFonts w:ascii="Times New Roman" w:hAnsi="Times New Roman"/>
          <w:sz w:val="24"/>
          <w:szCs w:val="24"/>
        </w:rPr>
        <w:t>, nei iki 2023 m. birželio 1 d. galiojusios redakcijos EEĮ 47 straipsnio 3 dalis.</w:t>
      </w:r>
      <w:r w:rsidR="008535B6" w:rsidRPr="005402A9">
        <w:t xml:space="preserve"> </w:t>
      </w:r>
      <w:r w:rsidR="008535B6" w:rsidRPr="00EB0C78">
        <w:rPr>
          <w:rFonts w:asciiTheme="majorBidi" w:hAnsiTheme="majorBidi" w:cstheme="majorBidi"/>
          <w:sz w:val="24"/>
          <w:szCs w:val="24"/>
        </w:rPr>
        <w:t>Be to,</w:t>
      </w:r>
      <w:r w:rsidR="008535B6" w:rsidRPr="005402A9">
        <w:rPr>
          <w:rFonts w:ascii="Times New Roman" w:hAnsi="Times New Roman"/>
          <w:sz w:val="24"/>
          <w:szCs w:val="24"/>
        </w:rPr>
        <w:t xml:space="preserve"> tiek </w:t>
      </w:r>
      <w:r w:rsidR="008169E2">
        <w:rPr>
          <w:rFonts w:ascii="Times New Roman" w:hAnsi="Times New Roman"/>
          <w:sz w:val="24"/>
          <w:szCs w:val="24"/>
        </w:rPr>
        <w:t>anksč</w:t>
      </w:r>
      <w:r w:rsidR="008535B6" w:rsidRPr="005402A9">
        <w:rPr>
          <w:rFonts w:ascii="Times New Roman" w:hAnsi="Times New Roman"/>
          <w:sz w:val="24"/>
          <w:szCs w:val="24"/>
        </w:rPr>
        <w:t>iau galiojusi</w:t>
      </w:r>
      <w:r w:rsidR="00730E7F" w:rsidRPr="005402A9">
        <w:rPr>
          <w:rFonts w:ascii="Times New Roman" w:hAnsi="Times New Roman"/>
          <w:sz w:val="24"/>
          <w:szCs w:val="24"/>
        </w:rPr>
        <w:t>o</w:t>
      </w:r>
      <w:r w:rsidR="008535B6" w:rsidRPr="005402A9">
        <w:rPr>
          <w:rFonts w:ascii="Times New Roman" w:hAnsi="Times New Roman"/>
          <w:sz w:val="24"/>
          <w:szCs w:val="24"/>
        </w:rPr>
        <w:t xml:space="preserve"> reg</w:t>
      </w:r>
      <w:r w:rsidR="003B76D1" w:rsidRPr="005402A9">
        <w:rPr>
          <w:rFonts w:ascii="Times New Roman" w:hAnsi="Times New Roman"/>
          <w:sz w:val="24"/>
          <w:szCs w:val="24"/>
        </w:rPr>
        <w:t>lamentavimo</w:t>
      </w:r>
      <w:r w:rsidR="008535B6" w:rsidRPr="005402A9">
        <w:rPr>
          <w:rFonts w:ascii="Times New Roman" w:hAnsi="Times New Roman"/>
          <w:sz w:val="24"/>
          <w:szCs w:val="24"/>
        </w:rPr>
        <w:t>, tiek Direktyv</w:t>
      </w:r>
      <w:r w:rsidR="00730E7F" w:rsidRPr="005402A9">
        <w:rPr>
          <w:rFonts w:ascii="Times New Roman" w:hAnsi="Times New Roman"/>
          <w:sz w:val="24"/>
          <w:szCs w:val="24"/>
        </w:rPr>
        <w:t xml:space="preserve">os (ES) 2019/944 </w:t>
      </w:r>
      <w:r w:rsidR="00EB0C78" w:rsidRPr="005402A9">
        <w:rPr>
          <w:rFonts w:ascii="Times New Roman" w:hAnsi="Times New Roman"/>
          <w:sz w:val="24"/>
          <w:szCs w:val="24"/>
        </w:rPr>
        <w:t xml:space="preserve">tikslas </w:t>
      </w:r>
      <w:r w:rsidR="008535B6" w:rsidRPr="005402A9">
        <w:rPr>
          <w:rFonts w:ascii="Times New Roman" w:hAnsi="Times New Roman"/>
          <w:sz w:val="24"/>
          <w:szCs w:val="24"/>
        </w:rPr>
        <w:t xml:space="preserve">buvo apriboti nepriklausomų elektros energijos </w:t>
      </w:r>
      <w:r w:rsidR="008535B6" w:rsidRPr="005C7EE2">
        <w:rPr>
          <w:rFonts w:ascii="Times New Roman" w:hAnsi="Times New Roman"/>
          <w:sz w:val="24"/>
          <w:szCs w:val="24"/>
        </w:rPr>
        <w:t>tiekėjų baudinius,</w:t>
      </w:r>
      <w:r w:rsidR="008535B6" w:rsidRPr="005402A9">
        <w:rPr>
          <w:rFonts w:ascii="Times New Roman" w:hAnsi="Times New Roman"/>
          <w:sz w:val="24"/>
          <w:szCs w:val="24"/>
        </w:rPr>
        <w:t xml:space="preserve"> fiktyvius mokesčius elektros energijos vartotojams.</w:t>
      </w:r>
    </w:p>
    <w:p w14:paraId="5AFDDEDB" w14:textId="5267D5E9" w:rsidR="008535B6" w:rsidRPr="005402A9" w:rsidRDefault="008535B6" w:rsidP="00693ED8">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Atsakovė neprašė pripažinti Sutarties nuostatų negaliojančiomis, nereiškė byloje priešieškinio</w:t>
      </w:r>
      <w:r w:rsidR="00730E7F" w:rsidRPr="005402A9">
        <w:rPr>
          <w:rFonts w:ascii="Times New Roman" w:hAnsi="Times New Roman"/>
          <w:sz w:val="24"/>
          <w:szCs w:val="24"/>
        </w:rPr>
        <w:t>,</w:t>
      </w:r>
      <w:r w:rsidRPr="005402A9">
        <w:rPr>
          <w:rFonts w:ascii="Times New Roman" w:hAnsi="Times New Roman"/>
          <w:sz w:val="24"/>
          <w:szCs w:val="24"/>
        </w:rPr>
        <w:t xml:space="preserve"> </w:t>
      </w:r>
      <w:r w:rsidR="00730E7F" w:rsidRPr="005402A9">
        <w:rPr>
          <w:rFonts w:ascii="Times New Roman" w:hAnsi="Times New Roman"/>
          <w:sz w:val="24"/>
          <w:szCs w:val="24"/>
        </w:rPr>
        <w:t>t</w:t>
      </w:r>
      <w:r w:rsidRPr="005402A9">
        <w:rPr>
          <w:rFonts w:ascii="Times New Roman" w:hAnsi="Times New Roman"/>
          <w:sz w:val="24"/>
          <w:szCs w:val="24"/>
        </w:rPr>
        <w:t xml:space="preserve">ačiau teismai </w:t>
      </w:r>
      <w:r w:rsidRPr="005402A9">
        <w:rPr>
          <w:rFonts w:ascii="Times New Roman" w:hAnsi="Times New Roman"/>
          <w:i/>
          <w:iCs/>
          <w:sz w:val="24"/>
          <w:szCs w:val="24"/>
        </w:rPr>
        <w:t xml:space="preserve">de </w:t>
      </w:r>
      <w:r w:rsidR="006A33D6" w:rsidRPr="005402A9">
        <w:rPr>
          <w:rFonts w:ascii="Times New Roman" w:hAnsi="Times New Roman"/>
          <w:i/>
          <w:iCs/>
          <w:sz w:val="24"/>
          <w:szCs w:val="24"/>
        </w:rPr>
        <w:t>jure</w:t>
      </w:r>
      <w:r w:rsidRPr="005402A9">
        <w:rPr>
          <w:rFonts w:ascii="Times New Roman" w:hAnsi="Times New Roman"/>
          <w:sz w:val="24"/>
          <w:szCs w:val="24"/>
        </w:rPr>
        <w:t xml:space="preserve"> </w:t>
      </w:r>
      <w:r w:rsidR="008169E2">
        <w:rPr>
          <w:rFonts w:ascii="Times New Roman" w:hAnsi="Times New Roman"/>
          <w:sz w:val="24"/>
          <w:szCs w:val="24"/>
        </w:rPr>
        <w:t xml:space="preserve">(teisiškai) </w:t>
      </w:r>
      <w:r w:rsidRPr="005402A9">
        <w:rPr>
          <w:rFonts w:ascii="Times New Roman" w:hAnsi="Times New Roman"/>
          <w:sz w:val="24"/>
          <w:szCs w:val="24"/>
        </w:rPr>
        <w:t>pripažino Sutarties</w:t>
      </w:r>
      <w:r w:rsidR="006A33D6" w:rsidRPr="005402A9">
        <w:rPr>
          <w:rFonts w:ascii="Times New Roman" w:hAnsi="Times New Roman"/>
          <w:sz w:val="24"/>
          <w:szCs w:val="24"/>
        </w:rPr>
        <w:t xml:space="preserve"> Bendrųjų</w:t>
      </w:r>
      <w:r w:rsidRPr="005402A9">
        <w:rPr>
          <w:rFonts w:ascii="Times New Roman" w:hAnsi="Times New Roman"/>
          <w:sz w:val="24"/>
          <w:szCs w:val="24"/>
        </w:rPr>
        <w:t xml:space="preserve"> sąlyg</w:t>
      </w:r>
      <w:r w:rsidR="00730E7F" w:rsidRPr="005402A9">
        <w:rPr>
          <w:rFonts w:ascii="Times New Roman" w:hAnsi="Times New Roman"/>
          <w:sz w:val="24"/>
          <w:szCs w:val="24"/>
        </w:rPr>
        <w:t>ų</w:t>
      </w:r>
      <w:r w:rsidR="006A33D6" w:rsidRPr="005402A9">
        <w:rPr>
          <w:rFonts w:ascii="Times New Roman" w:hAnsi="Times New Roman"/>
          <w:sz w:val="24"/>
          <w:szCs w:val="24"/>
        </w:rPr>
        <w:t xml:space="preserve"> 6.9, 6.12</w:t>
      </w:r>
      <w:r w:rsidR="002628DA">
        <w:rPr>
          <w:rFonts w:ascii="Times New Roman" w:hAnsi="Times New Roman"/>
          <w:sz w:val="24"/>
          <w:szCs w:val="24"/>
        </w:rPr>
        <w:t> </w:t>
      </w:r>
      <w:r w:rsidR="006A33D6" w:rsidRPr="005402A9">
        <w:rPr>
          <w:rFonts w:ascii="Times New Roman" w:hAnsi="Times New Roman"/>
          <w:sz w:val="24"/>
          <w:szCs w:val="24"/>
        </w:rPr>
        <w:t>punkt</w:t>
      </w:r>
      <w:r w:rsidR="008169E2">
        <w:rPr>
          <w:rFonts w:ascii="Times New Roman" w:hAnsi="Times New Roman"/>
          <w:sz w:val="24"/>
          <w:szCs w:val="24"/>
        </w:rPr>
        <w:t>ai</w:t>
      </w:r>
      <w:r w:rsidR="006A33D6" w:rsidRPr="005402A9">
        <w:rPr>
          <w:rFonts w:ascii="Times New Roman" w:hAnsi="Times New Roman"/>
          <w:sz w:val="24"/>
          <w:szCs w:val="24"/>
        </w:rPr>
        <w:t xml:space="preserve"> bei Fiksuotos kainos elektros energijos pirkimo sprendimo (kainodaros) sąlygų 5.1 punkt</w:t>
      </w:r>
      <w:r w:rsidR="008169E2">
        <w:rPr>
          <w:rFonts w:ascii="Times New Roman" w:hAnsi="Times New Roman"/>
          <w:sz w:val="24"/>
          <w:szCs w:val="24"/>
        </w:rPr>
        <w:t>as</w:t>
      </w:r>
      <w:r w:rsidRPr="005402A9">
        <w:rPr>
          <w:rFonts w:ascii="Times New Roman" w:hAnsi="Times New Roman"/>
          <w:sz w:val="24"/>
          <w:szCs w:val="24"/>
        </w:rPr>
        <w:t>, kuri</w:t>
      </w:r>
      <w:r w:rsidR="008169E2">
        <w:rPr>
          <w:rFonts w:ascii="Times New Roman" w:hAnsi="Times New Roman"/>
          <w:sz w:val="24"/>
          <w:szCs w:val="24"/>
        </w:rPr>
        <w:t>u</w:t>
      </w:r>
      <w:r w:rsidRPr="005402A9">
        <w:rPr>
          <w:rFonts w:ascii="Times New Roman" w:hAnsi="Times New Roman"/>
          <w:sz w:val="24"/>
          <w:szCs w:val="24"/>
        </w:rPr>
        <w:t xml:space="preserve">ose įtvirtintas sutarties nutraukimo mokestis ir jo apskaičiavimo tvarka, </w:t>
      </w:r>
      <w:r w:rsidR="006A33D6" w:rsidRPr="005402A9">
        <w:rPr>
          <w:rFonts w:ascii="Times New Roman" w:hAnsi="Times New Roman"/>
          <w:sz w:val="24"/>
          <w:szCs w:val="24"/>
        </w:rPr>
        <w:t>prieštarauja EEĮ 47 straipsnio 3 daliai</w:t>
      </w:r>
      <w:r w:rsidRPr="005402A9">
        <w:rPr>
          <w:rFonts w:ascii="Times New Roman" w:hAnsi="Times New Roman"/>
          <w:sz w:val="24"/>
          <w:szCs w:val="24"/>
        </w:rPr>
        <w:t>,</w:t>
      </w:r>
      <w:r w:rsidR="006A33D6" w:rsidRPr="005402A9">
        <w:rPr>
          <w:rFonts w:ascii="Times New Roman" w:hAnsi="Times New Roman"/>
          <w:sz w:val="24"/>
          <w:szCs w:val="24"/>
        </w:rPr>
        <w:t xml:space="preserve"> tačiau nepripažino jų negaliojanči</w:t>
      </w:r>
      <w:r w:rsidR="008169E2">
        <w:rPr>
          <w:rFonts w:ascii="Times New Roman" w:hAnsi="Times New Roman"/>
          <w:sz w:val="24"/>
          <w:szCs w:val="24"/>
        </w:rPr>
        <w:t>ais</w:t>
      </w:r>
      <w:r w:rsidRPr="005402A9">
        <w:rPr>
          <w:rFonts w:ascii="Times New Roman" w:hAnsi="Times New Roman"/>
          <w:sz w:val="24"/>
          <w:szCs w:val="24"/>
        </w:rPr>
        <w:t xml:space="preserve">. Teismai </w:t>
      </w:r>
      <w:r w:rsidR="006A33D6" w:rsidRPr="005402A9">
        <w:rPr>
          <w:rFonts w:ascii="Times New Roman" w:hAnsi="Times New Roman"/>
          <w:sz w:val="24"/>
          <w:szCs w:val="24"/>
        </w:rPr>
        <w:t xml:space="preserve">nepripažino, kad EEĮ 47 straipsnio 3 dalies nuostatos yra imperatyvios, todėl šalys sutartyje negalėjo nustatyti joms prieštaraujančių nuostatų. </w:t>
      </w:r>
      <w:r w:rsidR="00012B3E" w:rsidRPr="005402A9">
        <w:rPr>
          <w:rFonts w:ascii="Times New Roman" w:hAnsi="Times New Roman"/>
          <w:sz w:val="24"/>
          <w:szCs w:val="24"/>
        </w:rPr>
        <w:t xml:space="preserve">Pagal </w:t>
      </w:r>
      <w:r w:rsidRPr="005402A9">
        <w:rPr>
          <w:rFonts w:ascii="Times New Roman" w:hAnsi="Times New Roman"/>
          <w:sz w:val="24"/>
          <w:szCs w:val="24"/>
        </w:rPr>
        <w:t>CK 6.189 str</w:t>
      </w:r>
      <w:r w:rsidR="00012B3E" w:rsidRPr="005402A9">
        <w:rPr>
          <w:rFonts w:ascii="Times New Roman" w:hAnsi="Times New Roman"/>
          <w:sz w:val="24"/>
          <w:szCs w:val="24"/>
        </w:rPr>
        <w:t>aipsnio</w:t>
      </w:r>
      <w:r w:rsidRPr="005402A9">
        <w:rPr>
          <w:rFonts w:ascii="Times New Roman" w:hAnsi="Times New Roman"/>
          <w:sz w:val="24"/>
          <w:szCs w:val="24"/>
        </w:rPr>
        <w:t xml:space="preserve"> 1 d</w:t>
      </w:r>
      <w:r w:rsidR="00012B3E" w:rsidRPr="005402A9">
        <w:rPr>
          <w:rFonts w:ascii="Times New Roman" w:hAnsi="Times New Roman"/>
          <w:sz w:val="24"/>
          <w:szCs w:val="24"/>
        </w:rPr>
        <w:t>alį</w:t>
      </w:r>
      <w:r w:rsidR="008169E2">
        <w:rPr>
          <w:rFonts w:ascii="Times New Roman" w:hAnsi="Times New Roman"/>
          <w:sz w:val="24"/>
          <w:szCs w:val="24"/>
        </w:rPr>
        <w:t>,</w:t>
      </w:r>
      <w:r w:rsidRPr="005402A9">
        <w:rPr>
          <w:rFonts w:ascii="Times New Roman" w:hAnsi="Times New Roman"/>
          <w:sz w:val="24"/>
          <w:szCs w:val="24"/>
        </w:rPr>
        <w:t xml:space="preserve"> sutartis šalims turi įstatymo galią, tačiau </w:t>
      </w:r>
      <w:r w:rsidR="00012B3E" w:rsidRPr="005402A9">
        <w:rPr>
          <w:rFonts w:ascii="Times New Roman" w:hAnsi="Times New Roman"/>
          <w:sz w:val="24"/>
          <w:szCs w:val="24"/>
        </w:rPr>
        <w:t>teismai</w:t>
      </w:r>
      <w:r w:rsidRPr="005402A9">
        <w:rPr>
          <w:rFonts w:ascii="Times New Roman" w:hAnsi="Times New Roman"/>
          <w:sz w:val="24"/>
          <w:szCs w:val="24"/>
        </w:rPr>
        <w:t xml:space="preserve"> paneigė Sutarties šalių valią</w:t>
      </w:r>
      <w:r w:rsidR="004A21A9" w:rsidRPr="005402A9">
        <w:rPr>
          <w:rFonts w:ascii="Times New Roman" w:hAnsi="Times New Roman"/>
          <w:sz w:val="24"/>
          <w:szCs w:val="24"/>
        </w:rPr>
        <w:t xml:space="preserve">, peržengė byloje </w:t>
      </w:r>
      <w:r w:rsidR="004A21A9" w:rsidRPr="005402A9">
        <w:rPr>
          <w:rFonts w:ascii="Times New Roman" w:hAnsi="Times New Roman"/>
          <w:sz w:val="24"/>
          <w:szCs w:val="24"/>
        </w:rPr>
        <w:lastRenderedPageBreak/>
        <w:t>pareikštus reikalavimus (CPK 265 straipsnio 2 dalis), pažeidė</w:t>
      </w:r>
      <w:r w:rsidRPr="005402A9">
        <w:rPr>
          <w:rFonts w:ascii="Times New Roman" w:hAnsi="Times New Roman"/>
          <w:sz w:val="24"/>
          <w:szCs w:val="24"/>
        </w:rPr>
        <w:t xml:space="preserve"> CPK 263 str</w:t>
      </w:r>
      <w:r w:rsidR="00012B3E" w:rsidRPr="005402A9">
        <w:rPr>
          <w:rFonts w:ascii="Times New Roman" w:hAnsi="Times New Roman"/>
          <w:sz w:val="24"/>
          <w:szCs w:val="24"/>
        </w:rPr>
        <w:t>aipsnio</w:t>
      </w:r>
      <w:r w:rsidRPr="005402A9">
        <w:rPr>
          <w:rFonts w:ascii="Times New Roman" w:hAnsi="Times New Roman"/>
          <w:sz w:val="24"/>
          <w:szCs w:val="24"/>
        </w:rPr>
        <w:t xml:space="preserve"> 1 d</w:t>
      </w:r>
      <w:r w:rsidR="00012B3E" w:rsidRPr="005402A9">
        <w:rPr>
          <w:rFonts w:ascii="Times New Roman" w:hAnsi="Times New Roman"/>
          <w:sz w:val="24"/>
          <w:szCs w:val="24"/>
        </w:rPr>
        <w:t>alyje</w:t>
      </w:r>
      <w:r w:rsidRPr="005402A9">
        <w:rPr>
          <w:rFonts w:ascii="Times New Roman" w:hAnsi="Times New Roman"/>
          <w:sz w:val="24"/>
          <w:szCs w:val="24"/>
        </w:rPr>
        <w:t xml:space="preserve"> nu</w:t>
      </w:r>
      <w:r w:rsidR="00012B3E" w:rsidRPr="005402A9">
        <w:rPr>
          <w:rFonts w:ascii="Times New Roman" w:hAnsi="Times New Roman"/>
          <w:sz w:val="24"/>
          <w:szCs w:val="24"/>
        </w:rPr>
        <w:t>st</w:t>
      </w:r>
      <w:r w:rsidRPr="005402A9">
        <w:rPr>
          <w:rFonts w:ascii="Times New Roman" w:hAnsi="Times New Roman"/>
          <w:sz w:val="24"/>
          <w:szCs w:val="24"/>
        </w:rPr>
        <w:t>atytų sprendimų teisėtumo bei pagrįstumo reikalavim</w:t>
      </w:r>
      <w:r w:rsidR="004A21A9" w:rsidRPr="005402A9">
        <w:rPr>
          <w:rFonts w:ascii="Times New Roman" w:hAnsi="Times New Roman"/>
          <w:sz w:val="24"/>
          <w:szCs w:val="24"/>
        </w:rPr>
        <w:t>us.</w:t>
      </w:r>
    </w:p>
    <w:p w14:paraId="09938D0E" w14:textId="2E54794D" w:rsidR="006C2576" w:rsidRPr="005402A9" w:rsidRDefault="00AE0744" w:rsidP="0006686B">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Pagal </w:t>
      </w:r>
      <w:r w:rsidR="006C2576" w:rsidRPr="005402A9">
        <w:rPr>
          <w:rFonts w:ascii="Times New Roman" w:hAnsi="Times New Roman"/>
          <w:sz w:val="24"/>
          <w:szCs w:val="24"/>
        </w:rPr>
        <w:t xml:space="preserve">ESTT </w:t>
      </w:r>
      <w:r w:rsidRPr="005402A9">
        <w:rPr>
          <w:rFonts w:ascii="Times New Roman" w:hAnsi="Times New Roman"/>
          <w:sz w:val="24"/>
          <w:szCs w:val="24"/>
        </w:rPr>
        <w:t>jurisprudenciją</w:t>
      </w:r>
      <w:r w:rsidR="003535F1">
        <w:rPr>
          <w:rFonts w:ascii="Times New Roman" w:hAnsi="Times New Roman"/>
          <w:sz w:val="24"/>
          <w:szCs w:val="24"/>
        </w:rPr>
        <w:t>,</w:t>
      </w:r>
      <w:r w:rsidRPr="005402A9">
        <w:rPr>
          <w:rFonts w:ascii="Times New Roman" w:hAnsi="Times New Roman"/>
          <w:sz w:val="24"/>
          <w:szCs w:val="24"/>
        </w:rPr>
        <w:t xml:space="preserve"> tam, kad </w:t>
      </w:r>
      <w:r w:rsidR="006C2576" w:rsidRPr="005402A9">
        <w:rPr>
          <w:rFonts w:ascii="Times New Roman" w:hAnsi="Times New Roman"/>
          <w:sz w:val="24"/>
          <w:szCs w:val="24"/>
        </w:rPr>
        <w:t>išvengt</w:t>
      </w:r>
      <w:r w:rsidR="003535F1">
        <w:rPr>
          <w:rFonts w:ascii="Times New Roman" w:hAnsi="Times New Roman"/>
          <w:sz w:val="24"/>
          <w:szCs w:val="24"/>
        </w:rPr>
        <w:t>ų</w:t>
      </w:r>
      <w:r w:rsidR="006C2576" w:rsidRPr="005402A9">
        <w:rPr>
          <w:rFonts w:ascii="Times New Roman" w:hAnsi="Times New Roman"/>
          <w:sz w:val="24"/>
          <w:szCs w:val="24"/>
        </w:rPr>
        <w:t xml:space="preserve"> Bendrijos teisės asmenims suteikiamų teisių pažeidimų, teismas, kurio sprendimai pagal vidaus teisę negali būti toliau skundžiami, privalo kreiptis į </w:t>
      </w:r>
      <w:r w:rsidR="003535F1">
        <w:rPr>
          <w:rFonts w:ascii="Times New Roman" w:hAnsi="Times New Roman"/>
          <w:sz w:val="24"/>
          <w:szCs w:val="24"/>
        </w:rPr>
        <w:t>ESTT</w:t>
      </w:r>
      <w:r w:rsidR="006C2576" w:rsidRPr="005402A9">
        <w:rPr>
          <w:rFonts w:ascii="Times New Roman" w:hAnsi="Times New Roman"/>
          <w:sz w:val="24"/>
          <w:szCs w:val="24"/>
        </w:rPr>
        <w:t xml:space="preserve"> (</w:t>
      </w:r>
      <w:r w:rsidR="003535F1">
        <w:rPr>
          <w:rFonts w:ascii="Times New Roman" w:hAnsi="Times New Roman"/>
          <w:sz w:val="24"/>
          <w:szCs w:val="24"/>
        </w:rPr>
        <w:t xml:space="preserve">ESTT </w:t>
      </w:r>
      <w:r w:rsidR="002628DA" w:rsidRPr="002628DA">
        <w:rPr>
          <w:rFonts w:ascii="Times New Roman" w:hAnsi="Times New Roman"/>
          <w:sz w:val="24"/>
          <w:szCs w:val="24"/>
        </w:rPr>
        <w:t>2003 m. rugsėjo 30 d.</w:t>
      </w:r>
      <w:r w:rsidR="006C2576" w:rsidRPr="005402A9">
        <w:rPr>
          <w:rFonts w:ascii="Times New Roman" w:hAnsi="Times New Roman"/>
          <w:sz w:val="24"/>
          <w:szCs w:val="24"/>
        </w:rPr>
        <w:t xml:space="preserve"> sprendimas byloje </w:t>
      </w:r>
      <w:proofErr w:type="spellStart"/>
      <w:r w:rsidR="006C2576" w:rsidRPr="005402A9">
        <w:rPr>
          <w:rFonts w:ascii="Times New Roman" w:hAnsi="Times New Roman"/>
          <w:i/>
          <w:iCs/>
          <w:sz w:val="24"/>
          <w:szCs w:val="24"/>
        </w:rPr>
        <w:t>Kobler</w:t>
      </w:r>
      <w:proofErr w:type="spellEnd"/>
      <w:r w:rsidR="006C2576" w:rsidRPr="005402A9">
        <w:rPr>
          <w:rFonts w:ascii="Times New Roman" w:hAnsi="Times New Roman"/>
          <w:i/>
          <w:iCs/>
          <w:sz w:val="24"/>
          <w:szCs w:val="24"/>
        </w:rPr>
        <w:t xml:space="preserve"> prieš Austrija</w:t>
      </w:r>
      <w:r w:rsidR="00730E7F" w:rsidRPr="005402A9">
        <w:rPr>
          <w:rFonts w:ascii="Times New Roman" w:hAnsi="Times New Roman"/>
          <w:sz w:val="24"/>
          <w:szCs w:val="24"/>
        </w:rPr>
        <w:t>,</w:t>
      </w:r>
      <w:r w:rsidR="006C2576" w:rsidRPr="005402A9">
        <w:rPr>
          <w:rFonts w:ascii="Times New Roman" w:hAnsi="Times New Roman"/>
          <w:sz w:val="24"/>
          <w:szCs w:val="24"/>
        </w:rPr>
        <w:t xml:space="preserve"> C-224/01). Nacionalinis teismas gali nuspręsti, kad nebūtina kreiptis </w:t>
      </w:r>
      <w:r w:rsidR="003535F1">
        <w:rPr>
          <w:rFonts w:ascii="Times New Roman" w:hAnsi="Times New Roman"/>
          <w:sz w:val="24"/>
          <w:szCs w:val="24"/>
        </w:rPr>
        <w:t xml:space="preserve">dėl </w:t>
      </w:r>
      <w:proofErr w:type="spellStart"/>
      <w:r w:rsidR="006C2576" w:rsidRPr="005402A9">
        <w:rPr>
          <w:rFonts w:ascii="Times New Roman" w:hAnsi="Times New Roman"/>
          <w:sz w:val="24"/>
          <w:szCs w:val="24"/>
        </w:rPr>
        <w:t>prejudicinio</w:t>
      </w:r>
      <w:proofErr w:type="spellEnd"/>
      <w:r w:rsidR="006C2576" w:rsidRPr="005402A9">
        <w:rPr>
          <w:rFonts w:ascii="Times New Roman" w:hAnsi="Times New Roman"/>
          <w:sz w:val="24"/>
          <w:szCs w:val="24"/>
        </w:rPr>
        <w:t xml:space="preserve"> sprendimo, jei: 1)</w:t>
      </w:r>
      <w:r w:rsidR="003535F1">
        <w:rPr>
          <w:rFonts w:ascii="Times New Roman" w:hAnsi="Times New Roman"/>
          <w:sz w:val="24"/>
          <w:szCs w:val="24"/>
        </w:rPr>
        <w:t> </w:t>
      </w:r>
      <w:r w:rsidR="006C2576" w:rsidRPr="005402A9">
        <w:rPr>
          <w:rFonts w:ascii="Times New Roman" w:hAnsi="Times New Roman"/>
          <w:sz w:val="24"/>
          <w:szCs w:val="24"/>
        </w:rPr>
        <w:t xml:space="preserve">ES teisės taikymo klausimas nėra aktualus bylos teisingam išnagrinėjimui ir sprendimo priėmimui; 2) ši teisės norma jau anksčiau buvo išaiškinta ESTT panašiomis aplinkybėmis (pateikiamas identiškas paklausimas, dėl kurio ESTT jau priėmė </w:t>
      </w:r>
      <w:proofErr w:type="spellStart"/>
      <w:r w:rsidR="006C2576" w:rsidRPr="005402A9">
        <w:rPr>
          <w:rFonts w:ascii="Times New Roman" w:hAnsi="Times New Roman"/>
          <w:sz w:val="24"/>
          <w:szCs w:val="24"/>
        </w:rPr>
        <w:t>prejudicinį</w:t>
      </w:r>
      <w:proofErr w:type="spellEnd"/>
      <w:r w:rsidR="006C2576" w:rsidRPr="005402A9">
        <w:rPr>
          <w:rFonts w:ascii="Times New Roman" w:hAnsi="Times New Roman"/>
          <w:sz w:val="24"/>
          <w:szCs w:val="24"/>
        </w:rPr>
        <w:t xml:space="preserve"> sprendimą) ir papildomas aiškinimas nereikalingas sprendim</w:t>
      </w:r>
      <w:r w:rsidR="003535F1">
        <w:rPr>
          <w:rFonts w:ascii="Times New Roman" w:hAnsi="Times New Roman"/>
          <w:sz w:val="24"/>
          <w:szCs w:val="24"/>
        </w:rPr>
        <w:t>ui</w:t>
      </w:r>
      <w:r w:rsidR="006C2576" w:rsidRPr="005402A9">
        <w:rPr>
          <w:rFonts w:ascii="Times New Roman" w:hAnsi="Times New Roman"/>
          <w:sz w:val="24"/>
          <w:szCs w:val="24"/>
        </w:rPr>
        <w:t xml:space="preserve"> pri</w:t>
      </w:r>
      <w:r w:rsidR="003535F1">
        <w:rPr>
          <w:rFonts w:ascii="Times New Roman" w:hAnsi="Times New Roman"/>
          <w:sz w:val="24"/>
          <w:szCs w:val="24"/>
        </w:rPr>
        <w:t>imti</w:t>
      </w:r>
      <w:r w:rsidR="006C2576" w:rsidRPr="005402A9">
        <w:rPr>
          <w:rFonts w:ascii="Times New Roman" w:hAnsi="Times New Roman"/>
          <w:sz w:val="24"/>
          <w:szCs w:val="24"/>
        </w:rPr>
        <w:t xml:space="preserve">; 3) jei ES teisės taikymo klausimas toks akivaizdus, kad dėl jo negali kilti jokių pagrįstų abejonių ir situacija yra „lygiai tokia pat akivaizdi ir kitų ES valstybių narių teismams </w:t>
      </w:r>
      <w:r w:rsidR="003535F1">
        <w:rPr>
          <w:rFonts w:ascii="Times New Roman" w:hAnsi="Times New Roman"/>
          <w:sz w:val="24"/>
          <w:szCs w:val="24"/>
        </w:rPr>
        <w:t>bei</w:t>
      </w:r>
      <w:r w:rsidR="006C2576" w:rsidRPr="005402A9">
        <w:rPr>
          <w:rFonts w:ascii="Times New Roman" w:hAnsi="Times New Roman"/>
          <w:sz w:val="24"/>
          <w:szCs w:val="24"/>
        </w:rPr>
        <w:t xml:space="preserve"> ESTT</w:t>
      </w:r>
      <w:r w:rsidR="003535F1">
        <w:rPr>
          <w:rFonts w:ascii="Times New Roman" w:hAnsi="Times New Roman"/>
          <w:sz w:val="24"/>
          <w:szCs w:val="24"/>
        </w:rPr>
        <w:t>“</w:t>
      </w:r>
      <w:r w:rsidR="006C2576" w:rsidRPr="005402A9">
        <w:t xml:space="preserve"> (</w:t>
      </w:r>
      <w:r w:rsidR="006C2576" w:rsidRPr="005402A9">
        <w:rPr>
          <w:rFonts w:ascii="Times New Roman" w:hAnsi="Times New Roman"/>
          <w:sz w:val="24"/>
          <w:szCs w:val="24"/>
        </w:rPr>
        <w:t>ESTT</w:t>
      </w:r>
      <w:r w:rsidR="006A3945">
        <w:rPr>
          <w:rFonts w:ascii="Times New Roman" w:hAnsi="Times New Roman"/>
          <w:sz w:val="24"/>
          <w:szCs w:val="24"/>
        </w:rPr>
        <w:t xml:space="preserve"> 2008 m. birželio 12 d.</w:t>
      </w:r>
      <w:r w:rsidR="006C2576" w:rsidRPr="005402A9">
        <w:rPr>
          <w:rFonts w:ascii="Times New Roman" w:hAnsi="Times New Roman"/>
          <w:sz w:val="24"/>
          <w:szCs w:val="24"/>
        </w:rPr>
        <w:t xml:space="preserve"> sprendimas </w:t>
      </w:r>
      <w:proofErr w:type="spellStart"/>
      <w:r w:rsidR="006D06FF" w:rsidRPr="006D06FF">
        <w:rPr>
          <w:rFonts w:ascii="Times New Roman" w:hAnsi="Times New Roman"/>
          <w:i/>
          <w:iCs/>
          <w:sz w:val="24"/>
          <w:szCs w:val="24"/>
        </w:rPr>
        <w:t>Skatteverket</w:t>
      </w:r>
      <w:proofErr w:type="spellEnd"/>
      <w:r w:rsidR="006D06FF" w:rsidRPr="006D06FF">
        <w:rPr>
          <w:rFonts w:ascii="Times New Roman" w:hAnsi="Times New Roman"/>
          <w:i/>
          <w:iCs/>
          <w:sz w:val="24"/>
          <w:szCs w:val="24"/>
        </w:rPr>
        <w:t xml:space="preserve"> prieš</w:t>
      </w:r>
      <w:r w:rsidR="006D06FF">
        <w:rPr>
          <w:rFonts w:ascii="Times New Roman" w:hAnsi="Times New Roman"/>
          <w:sz w:val="24"/>
          <w:szCs w:val="24"/>
        </w:rPr>
        <w:t xml:space="preserve"> </w:t>
      </w:r>
      <w:proofErr w:type="spellStart"/>
      <w:r w:rsidR="006C2576" w:rsidRPr="00331689">
        <w:rPr>
          <w:rFonts w:ascii="Times New Roman" w:hAnsi="Times New Roman"/>
          <w:i/>
          <w:iCs/>
          <w:sz w:val="24"/>
          <w:szCs w:val="24"/>
        </w:rPr>
        <w:t>Gourmet</w:t>
      </w:r>
      <w:proofErr w:type="spellEnd"/>
      <w:r w:rsidR="006C2576" w:rsidRPr="00331689">
        <w:rPr>
          <w:rFonts w:ascii="Times New Roman" w:hAnsi="Times New Roman"/>
          <w:i/>
          <w:iCs/>
          <w:sz w:val="24"/>
          <w:szCs w:val="24"/>
        </w:rPr>
        <w:t xml:space="preserve"> </w:t>
      </w:r>
      <w:proofErr w:type="spellStart"/>
      <w:r w:rsidR="006C2576" w:rsidRPr="00331689">
        <w:rPr>
          <w:rFonts w:ascii="Times New Roman" w:hAnsi="Times New Roman"/>
          <w:i/>
          <w:iCs/>
          <w:sz w:val="24"/>
          <w:szCs w:val="24"/>
        </w:rPr>
        <w:t>Classic</w:t>
      </w:r>
      <w:proofErr w:type="spellEnd"/>
      <w:r w:rsidR="006C2576" w:rsidRPr="005402A9">
        <w:rPr>
          <w:rFonts w:ascii="Times New Roman" w:hAnsi="Times New Roman"/>
          <w:sz w:val="24"/>
          <w:szCs w:val="24"/>
        </w:rPr>
        <w:t>, C-458/06). Kasaciniame skunde pateikti klausimai yra išskirtinai susiję su ES teisės aktų nuostatų aiškinimu ir nagrinėjama byla</w:t>
      </w:r>
      <w:r w:rsidR="00651970" w:rsidRPr="005402A9">
        <w:rPr>
          <w:rFonts w:ascii="Times New Roman" w:hAnsi="Times New Roman"/>
          <w:sz w:val="24"/>
          <w:szCs w:val="24"/>
        </w:rPr>
        <w:t>, klausimai</w:t>
      </w:r>
      <w:r w:rsidR="006C2576" w:rsidRPr="005402A9">
        <w:rPr>
          <w:rFonts w:ascii="Times New Roman" w:hAnsi="Times New Roman"/>
          <w:sz w:val="24"/>
          <w:szCs w:val="24"/>
        </w:rPr>
        <w:t xml:space="preserve"> nėra hipotetiniai</w:t>
      </w:r>
      <w:r w:rsidR="00651970" w:rsidRPr="005402A9">
        <w:rPr>
          <w:rFonts w:ascii="Times New Roman" w:hAnsi="Times New Roman"/>
          <w:sz w:val="24"/>
          <w:szCs w:val="24"/>
        </w:rPr>
        <w:t xml:space="preserve">, </w:t>
      </w:r>
      <w:r w:rsidR="006C2576" w:rsidRPr="005402A9">
        <w:rPr>
          <w:rFonts w:ascii="Times New Roman" w:hAnsi="Times New Roman"/>
          <w:sz w:val="24"/>
          <w:szCs w:val="24"/>
        </w:rPr>
        <w:t>ES teisės aiškinimo klausimai nėra akivaizdūs, kadangi tokio išaiškinimo iki šiol nėra pateik</w:t>
      </w:r>
      <w:r w:rsidR="00651970" w:rsidRPr="005402A9">
        <w:rPr>
          <w:rFonts w:ascii="Times New Roman" w:hAnsi="Times New Roman"/>
          <w:sz w:val="24"/>
          <w:szCs w:val="24"/>
        </w:rPr>
        <w:t>ęs</w:t>
      </w:r>
      <w:r w:rsidR="006C2576" w:rsidRPr="005402A9">
        <w:rPr>
          <w:rFonts w:ascii="Times New Roman" w:hAnsi="Times New Roman"/>
          <w:sz w:val="24"/>
          <w:szCs w:val="24"/>
        </w:rPr>
        <w:t xml:space="preserve"> ESTT</w:t>
      </w:r>
      <w:r w:rsidR="00651970" w:rsidRPr="005402A9">
        <w:rPr>
          <w:rFonts w:ascii="Times New Roman" w:hAnsi="Times New Roman"/>
          <w:sz w:val="24"/>
          <w:szCs w:val="24"/>
        </w:rPr>
        <w:t>,</w:t>
      </w:r>
      <w:r w:rsidR="006C2576" w:rsidRPr="005402A9">
        <w:rPr>
          <w:rFonts w:ascii="Times New Roman" w:hAnsi="Times New Roman"/>
          <w:sz w:val="24"/>
          <w:szCs w:val="24"/>
        </w:rPr>
        <w:t xml:space="preserve"> </w:t>
      </w:r>
      <w:r w:rsidR="00730E7F" w:rsidRPr="005402A9">
        <w:rPr>
          <w:rFonts w:ascii="Times New Roman" w:hAnsi="Times New Roman"/>
          <w:sz w:val="24"/>
          <w:szCs w:val="24"/>
        </w:rPr>
        <w:t xml:space="preserve">taip pat </w:t>
      </w:r>
      <w:r w:rsidR="006C2576" w:rsidRPr="005402A9">
        <w:rPr>
          <w:rFonts w:ascii="Times New Roman" w:hAnsi="Times New Roman"/>
          <w:sz w:val="24"/>
          <w:szCs w:val="24"/>
        </w:rPr>
        <w:t>kasacinis teismas,</w:t>
      </w:r>
      <w:r w:rsidR="00730E7F" w:rsidRPr="005402A9">
        <w:rPr>
          <w:rFonts w:ascii="Times New Roman" w:hAnsi="Times New Roman"/>
          <w:sz w:val="24"/>
          <w:szCs w:val="24"/>
        </w:rPr>
        <w:t xml:space="preserve"> o</w:t>
      </w:r>
      <w:r w:rsidR="006C2576" w:rsidRPr="005402A9">
        <w:rPr>
          <w:rFonts w:ascii="Times New Roman" w:hAnsi="Times New Roman"/>
          <w:sz w:val="24"/>
          <w:szCs w:val="24"/>
        </w:rPr>
        <w:t xml:space="preserve"> </w:t>
      </w:r>
      <w:r w:rsidR="00651970" w:rsidRPr="005402A9">
        <w:rPr>
          <w:rFonts w:ascii="Times New Roman" w:hAnsi="Times New Roman"/>
          <w:sz w:val="24"/>
          <w:szCs w:val="24"/>
        </w:rPr>
        <w:t>v</w:t>
      </w:r>
      <w:r w:rsidR="006C2576" w:rsidRPr="005402A9">
        <w:rPr>
          <w:rFonts w:ascii="Times New Roman" w:hAnsi="Times New Roman"/>
          <w:sz w:val="24"/>
          <w:szCs w:val="24"/>
        </w:rPr>
        <w:t>alstybės institucijos laikosi prieštaringos pozicijos</w:t>
      </w:r>
      <w:r w:rsidR="00651970" w:rsidRPr="005402A9">
        <w:rPr>
          <w:rFonts w:ascii="Times New Roman" w:hAnsi="Times New Roman"/>
          <w:sz w:val="24"/>
          <w:szCs w:val="24"/>
        </w:rPr>
        <w:t xml:space="preserve">. </w:t>
      </w:r>
      <w:r w:rsidR="006C2576" w:rsidRPr="005402A9">
        <w:rPr>
          <w:rFonts w:ascii="Times New Roman" w:hAnsi="Times New Roman"/>
          <w:sz w:val="24"/>
          <w:szCs w:val="24"/>
        </w:rPr>
        <w:t xml:space="preserve">Tuo atveju, jeigu kasacinis teismas </w:t>
      </w:r>
      <w:r w:rsidR="00730E7F" w:rsidRPr="005402A9">
        <w:rPr>
          <w:rFonts w:ascii="Times New Roman" w:hAnsi="Times New Roman"/>
          <w:sz w:val="24"/>
          <w:szCs w:val="24"/>
        </w:rPr>
        <w:t>kreiptųsi</w:t>
      </w:r>
      <w:r w:rsidR="006C2576" w:rsidRPr="005402A9">
        <w:rPr>
          <w:rFonts w:ascii="Times New Roman" w:hAnsi="Times New Roman"/>
          <w:sz w:val="24"/>
          <w:szCs w:val="24"/>
        </w:rPr>
        <w:t xml:space="preserve"> į ESTT dėl </w:t>
      </w:r>
      <w:proofErr w:type="spellStart"/>
      <w:r w:rsidR="006C2576" w:rsidRPr="005402A9">
        <w:rPr>
          <w:rFonts w:ascii="Times New Roman" w:hAnsi="Times New Roman"/>
          <w:sz w:val="24"/>
          <w:szCs w:val="24"/>
        </w:rPr>
        <w:t>prejudicinio</w:t>
      </w:r>
      <w:proofErr w:type="spellEnd"/>
      <w:r w:rsidR="006C2576" w:rsidRPr="005402A9">
        <w:rPr>
          <w:rFonts w:ascii="Times New Roman" w:hAnsi="Times New Roman"/>
          <w:sz w:val="24"/>
          <w:szCs w:val="24"/>
        </w:rPr>
        <w:t xml:space="preserve"> sprendimo ir ESTT</w:t>
      </w:r>
      <w:r w:rsidR="00651970" w:rsidRPr="005402A9">
        <w:rPr>
          <w:rFonts w:ascii="Times New Roman" w:hAnsi="Times New Roman"/>
          <w:sz w:val="24"/>
          <w:szCs w:val="24"/>
        </w:rPr>
        <w:t xml:space="preserve"> atsakytų į kasaciniame skunde užduotus klausimus, tai būtų patvirtintas kasacine tvarka skundžiamos apeliacinės instancijos teismo nutarties neteisėtumas, t. y. kad Direktyva </w:t>
      </w:r>
      <w:r w:rsidR="00730E7F" w:rsidRPr="005402A9">
        <w:rPr>
          <w:rFonts w:ascii="Times New Roman" w:hAnsi="Times New Roman"/>
          <w:sz w:val="24"/>
          <w:szCs w:val="24"/>
        </w:rPr>
        <w:t xml:space="preserve">(ES) 2019/944 </w:t>
      </w:r>
      <w:r w:rsidR="00651970" w:rsidRPr="005402A9">
        <w:rPr>
          <w:rFonts w:ascii="Times New Roman" w:hAnsi="Times New Roman"/>
          <w:sz w:val="24"/>
          <w:szCs w:val="24"/>
        </w:rPr>
        <w:t xml:space="preserve">nedraudžia </w:t>
      </w:r>
      <w:r w:rsidR="00730E7F" w:rsidRPr="005402A9">
        <w:rPr>
          <w:rFonts w:ascii="Times New Roman" w:hAnsi="Times New Roman"/>
          <w:sz w:val="24"/>
          <w:szCs w:val="24"/>
        </w:rPr>
        <w:t>s</w:t>
      </w:r>
      <w:r w:rsidR="00651970" w:rsidRPr="005402A9">
        <w:rPr>
          <w:rFonts w:ascii="Times New Roman" w:hAnsi="Times New Roman"/>
          <w:sz w:val="24"/>
          <w:szCs w:val="24"/>
        </w:rPr>
        <w:t xml:space="preserve">utartimi sulygti </w:t>
      </w:r>
      <w:r w:rsidR="00730E7F" w:rsidRPr="005402A9">
        <w:rPr>
          <w:rFonts w:ascii="Times New Roman" w:hAnsi="Times New Roman"/>
          <w:sz w:val="24"/>
          <w:szCs w:val="24"/>
        </w:rPr>
        <w:t>dėl s</w:t>
      </w:r>
      <w:r w:rsidR="00651970" w:rsidRPr="005402A9">
        <w:rPr>
          <w:rFonts w:ascii="Times New Roman" w:hAnsi="Times New Roman"/>
          <w:sz w:val="24"/>
          <w:szCs w:val="24"/>
        </w:rPr>
        <w:t>utarties nutraukimo mokes</w:t>
      </w:r>
      <w:r w:rsidR="00730E7F" w:rsidRPr="005402A9">
        <w:rPr>
          <w:rFonts w:ascii="Times New Roman" w:hAnsi="Times New Roman"/>
          <w:sz w:val="24"/>
          <w:szCs w:val="24"/>
        </w:rPr>
        <w:t>čio</w:t>
      </w:r>
      <w:r w:rsidR="00651970" w:rsidRPr="005402A9">
        <w:rPr>
          <w:rFonts w:ascii="Times New Roman" w:hAnsi="Times New Roman"/>
          <w:sz w:val="24"/>
          <w:szCs w:val="24"/>
        </w:rPr>
        <w:t xml:space="preserve"> ir pareig</w:t>
      </w:r>
      <w:r w:rsidR="00730E7F" w:rsidRPr="005402A9">
        <w:rPr>
          <w:rFonts w:ascii="Times New Roman" w:hAnsi="Times New Roman"/>
          <w:sz w:val="24"/>
          <w:szCs w:val="24"/>
        </w:rPr>
        <w:t>os</w:t>
      </w:r>
      <w:r w:rsidR="00651970" w:rsidRPr="005402A9">
        <w:rPr>
          <w:rFonts w:ascii="Times New Roman" w:hAnsi="Times New Roman"/>
          <w:sz w:val="24"/>
          <w:szCs w:val="24"/>
        </w:rPr>
        <w:t xml:space="preserve"> jį sumokėti; iki 2023 m. birželio 1 d.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00651970" w:rsidRPr="005402A9">
        <w:rPr>
          <w:rFonts w:ascii="Times New Roman" w:hAnsi="Times New Roman"/>
          <w:sz w:val="24"/>
          <w:szCs w:val="24"/>
        </w:rPr>
        <w:t>12 straipsnio 3 dalies nuostatos buvo įgyvendintos taikant CK 6.71</w:t>
      </w:r>
      <w:r w:rsidR="003535F1">
        <w:rPr>
          <w:rFonts w:ascii="Times New Roman" w:hAnsi="Times New Roman"/>
          <w:sz w:val="24"/>
          <w:szCs w:val="24"/>
        </w:rPr>
        <w:t>–</w:t>
      </w:r>
      <w:r w:rsidR="00651970" w:rsidRPr="005402A9">
        <w:rPr>
          <w:rFonts w:ascii="Times New Roman" w:hAnsi="Times New Roman"/>
          <w:sz w:val="24"/>
          <w:szCs w:val="24"/>
        </w:rPr>
        <w:t xml:space="preserve">6.75, 6.258 straipsnius. </w:t>
      </w:r>
    </w:p>
    <w:p w14:paraId="1B116AB9" w14:textId="78046BB0" w:rsidR="00CF3A44" w:rsidRPr="005402A9" w:rsidRDefault="007C07B1" w:rsidP="00CF3A44">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sz w:val="24"/>
          <w:szCs w:val="24"/>
        </w:rPr>
        <w:t>Atsakovė</w:t>
      </w:r>
      <w:r w:rsidR="00CF3A44" w:rsidRPr="005402A9">
        <w:rPr>
          <w:rFonts w:ascii="Times New Roman" w:hAnsi="Times New Roman"/>
          <w:sz w:val="24"/>
          <w:szCs w:val="24"/>
        </w:rPr>
        <w:t xml:space="preserve"> </w:t>
      </w:r>
      <w:r w:rsidR="00CF3A44" w:rsidRPr="005402A9">
        <w:rPr>
          <w:rFonts w:ascii="Times New Roman" w:hAnsi="Times New Roman"/>
          <w:iCs/>
          <w:sz w:val="24"/>
          <w:szCs w:val="24"/>
        </w:rPr>
        <w:t>atsiliepimu į kasacinį skundą prašo</w:t>
      </w:r>
      <w:r w:rsidRPr="005402A9">
        <w:rPr>
          <w:rFonts w:ascii="Times New Roman" w:hAnsi="Times New Roman"/>
          <w:iCs/>
          <w:sz w:val="24"/>
          <w:szCs w:val="24"/>
        </w:rPr>
        <w:t xml:space="preserve"> atmesti ieškovės prašymą kreiptis į ESTT ir kasacinį skundą </w:t>
      </w:r>
      <w:r w:rsidR="003535F1">
        <w:rPr>
          <w:rFonts w:ascii="Times New Roman" w:hAnsi="Times New Roman"/>
          <w:iCs/>
          <w:sz w:val="24"/>
          <w:szCs w:val="24"/>
        </w:rPr>
        <w:t>ir</w:t>
      </w:r>
      <w:r w:rsidRPr="005402A9">
        <w:rPr>
          <w:rFonts w:ascii="Times New Roman" w:hAnsi="Times New Roman"/>
          <w:iCs/>
          <w:sz w:val="24"/>
          <w:szCs w:val="24"/>
        </w:rPr>
        <w:t xml:space="preserve"> palikti nepakeistus bylą nagrinėjusių teismų procesinius sprendimus, priteisti atsakovei kasaciniame teisme patirtų bylinėjimosi išlaidų atlyginimą</w:t>
      </w:r>
      <w:r w:rsidR="00CF3A44" w:rsidRPr="005402A9">
        <w:rPr>
          <w:rFonts w:ascii="Times New Roman" w:hAnsi="Times New Roman"/>
          <w:sz w:val="24"/>
          <w:szCs w:val="24"/>
        </w:rPr>
        <w:t>. Atsiliepime nurodomi šie argumentai:</w:t>
      </w:r>
    </w:p>
    <w:p w14:paraId="0637ECE3" w14:textId="42250FD1" w:rsidR="00CF3A44" w:rsidRPr="005402A9" w:rsidRDefault="007C07B1" w:rsidP="00825FDF">
      <w:pPr>
        <w:pStyle w:val="Sraopastraipa"/>
        <w:numPr>
          <w:ilvl w:val="1"/>
          <w:numId w:val="1"/>
        </w:numPr>
        <w:spacing w:after="120" w:line="240" w:lineRule="auto"/>
        <w:contextualSpacing w:val="0"/>
        <w:jc w:val="both"/>
        <w:rPr>
          <w:rFonts w:ascii="Times New Roman" w:hAnsi="Times New Roman"/>
          <w:iCs/>
          <w:sz w:val="24"/>
          <w:szCs w:val="24"/>
        </w:rPr>
      </w:pPr>
      <w:r w:rsidRPr="005402A9">
        <w:rPr>
          <w:rFonts w:ascii="Times New Roman" w:hAnsi="Times New Roman"/>
          <w:sz w:val="24"/>
          <w:szCs w:val="24"/>
        </w:rPr>
        <w:t xml:space="preserve">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Pr="005402A9">
        <w:rPr>
          <w:rFonts w:ascii="Times New Roman" w:hAnsi="Times New Roman"/>
          <w:sz w:val="24"/>
          <w:szCs w:val="24"/>
        </w:rPr>
        <w:t xml:space="preserve">tekste terminas „baudinės netesybos“ nėra vartojamas, todėl nėra pagrindo teigti, kad draudimas vartotojams skirti baudas, sistemiškai vertinant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000A4089" w:rsidRPr="005402A9">
        <w:rPr>
          <w:rFonts w:ascii="Times New Roman" w:hAnsi="Times New Roman"/>
          <w:sz w:val="24"/>
          <w:szCs w:val="24"/>
        </w:rPr>
        <w:t xml:space="preserve">2 straipsnio 1 dalies 16 punkto, </w:t>
      </w:r>
      <w:r w:rsidRPr="005402A9">
        <w:rPr>
          <w:rFonts w:ascii="Times New Roman" w:hAnsi="Times New Roman"/>
          <w:sz w:val="24"/>
          <w:szCs w:val="24"/>
        </w:rPr>
        <w:t>12</w:t>
      </w:r>
      <w:r w:rsidR="003535F1">
        <w:rPr>
          <w:rFonts w:ascii="Times New Roman" w:hAnsi="Times New Roman"/>
          <w:sz w:val="24"/>
          <w:szCs w:val="24"/>
        </w:rPr>
        <w:t> </w:t>
      </w:r>
      <w:r w:rsidRPr="005402A9">
        <w:rPr>
          <w:rFonts w:ascii="Times New Roman" w:hAnsi="Times New Roman"/>
          <w:sz w:val="24"/>
          <w:szCs w:val="24"/>
        </w:rPr>
        <w:t xml:space="preserve">straipsnio 2 dalies nuostatas, galėtų apimti tik baudines netesybas.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Pr="005402A9">
        <w:rPr>
          <w:rFonts w:ascii="Times New Roman" w:hAnsi="Times New Roman"/>
          <w:sz w:val="24"/>
          <w:szCs w:val="24"/>
        </w:rPr>
        <w:t xml:space="preserve">2 straipsnio 16 dalies nuostatos draudžia taikyti ne tik baudas, bet ir visus mokesčius (rinkliavas), taip dar labiau išplečiant 2 straipsnio 1 dalies 16 punkto taikymą.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Pr="005402A9">
        <w:rPr>
          <w:rFonts w:ascii="Times New Roman" w:hAnsi="Times New Roman"/>
          <w:sz w:val="24"/>
          <w:szCs w:val="24"/>
        </w:rPr>
        <w:t xml:space="preserve">2 straipsnio 1 dalies 16 punkte reglamentuojamos bet kokios netesybos. </w:t>
      </w:r>
      <w:r w:rsidR="00767EE0" w:rsidRPr="005402A9">
        <w:rPr>
          <w:rFonts w:ascii="Times New Roman" w:hAnsi="Times New Roman"/>
          <w:sz w:val="24"/>
          <w:szCs w:val="24"/>
        </w:rPr>
        <w:t>Tai, k</w:t>
      </w:r>
      <w:r w:rsidRPr="005402A9">
        <w:rPr>
          <w:rFonts w:ascii="Times New Roman" w:hAnsi="Times New Roman"/>
          <w:sz w:val="24"/>
          <w:szCs w:val="24"/>
        </w:rPr>
        <w:t>ad sąvoka „mokestis“ apima ir tiekėjo reali</w:t>
      </w:r>
      <w:r w:rsidR="00767EE0" w:rsidRPr="005402A9">
        <w:rPr>
          <w:rFonts w:ascii="Times New Roman" w:hAnsi="Times New Roman"/>
          <w:sz w:val="24"/>
          <w:szCs w:val="24"/>
        </w:rPr>
        <w:t>ai</w:t>
      </w:r>
      <w:r w:rsidRPr="005402A9">
        <w:rPr>
          <w:rFonts w:ascii="Times New Roman" w:hAnsi="Times New Roman"/>
          <w:sz w:val="24"/>
          <w:szCs w:val="24"/>
        </w:rPr>
        <w:t xml:space="preserve"> patirtus nuostolius</w:t>
      </w:r>
      <w:r w:rsidR="00767EE0" w:rsidRPr="005402A9">
        <w:rPr>
          <w:rFonts w:ascii="Times New Roman" w:hAnsi="Times New Roman"/>
          <w:sz w:val="24"/>
          <w:szCs w:val="24"/>
        </w:rPr>
        <w:t>,</w:t>
      </w:r>
      <w:r w:rsidRPr="005402A9">
        <w:rPr>
          <w:rFonts w:ascii="Times New Roman" w:hAnsi="Times New Roman"/>
          <w:sz w:val="24"/>
          <w:szCs w:val="24"/>
        </w:rPr>
        <w:t xml:space="preserve"> yra aišku iš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Pr="005402A9">
        <w:rPr>
          <w:rFonts w:ascii="Times New Roman" w:hAnsi="Times New Roman"/>
          <w:sz w:val="24"/>
          <w:szCs w:val="24"/>
        </w:rPr>
        <w:t>12 str</w:t>
      </w:r>
      <w:r w:rsidR="00767EE0" w:rsidRPr="005402A9">
        <w:rPr>
          <w:rFonts w:ascii="Times New Roman" w:hAnsi="Times New Roman"/>
          <w:sz w:val="24"/>
          <w:szCs w:val="24"/>
        </w:rPr>
        <w:t>aipsnio</w:t>
      </w:r>
      <w:r w:rsidRPr="005402A9">
        <w:rPr>
          <w:rFonts w:ascii="Times New Roman" w:hAnsi="Times New Roman"/>
          <w:sz w:val="24"/>
          <w:szCs w:val="24"/>
        </w:rPr>
        <w:t xml:space="preserve"> 3 d</w:t>
      </w:r>
      <w:r w:rsidR="00767EE0" w:rsidRPr="005402A9">
        <w:rPr>
          <w:rFonts w:ascii="Times New Roman" w:hAnsi="Times New Roman"/>
          <w:sz w:val="24"/>
          <w:szCs w:val="24"/>
        </w:rPr>
        <w:t>alies</w:t>
      </w:r>
      <w:r w:rsidRPr="005402A9">
        <w:rPr>
          <w:rFonts w:ascii="Times New Roman" w:hAnsi="Times New Roman"/>
          <w:sz w:val="24"/>
          <w:szCs w:val="24"/>
        </w:rPr>
        <w:t xml:space="preserve">, </w:t>
      </w:r>
      <w:r w:rsidR="00767EE0" w:rsidRPr="005402A9">
        <w:rPr>
          <w:rFonts w:ascii="Times New Roman" w:hAnsi="Times New Roman"/>
          <w:sz w:val="24"/>
          <w:szCs w:val="24"/>
        </w:rPr>
        <w:t>pagal kurią</w:t>
      </w:r>
      <w:r w:rsidRPr="005402A9">
        <w:rPr>
          <w:rFonts w:ascii="Times New Roman" w:hAnsi="Times New Roman"/>
          <w:sz w:val="24"/>
          <w:szCs w:val="24"/>
        </w:rPr>
        <w:t xml:space="preserve"> lei</w:t>
      </w:r>
      <w:r w:rsidR="00767EE0" w:rsidRPr="005402A9">
        <w:rPr>
          <w:rFonts w:ascii="Times New Roman" w:hAnsi="Times New Roman"/>
          <w:sz w:val="24"/>
          <w:szCs w:val="24"/>
        </w:rPr>
        <w:t>sta</w:t>
      </w:r>
      <w:r w:rsidRPr="005402A9">
        <w:rPr>
          <w:rFonts w:ascii="Times New Roman" w:hAnsi="Times New Roman"/>
          <w:sz w:val="24"/>
          <w:szCs w:val="24"/>
        </w:rPr>
        <w:t xml:space="preserve"> valstybėms narėms nukrypti nuo draudimo taikyti bet kokius mokesčius ir nustatyti mokesčius</w:t>
      </w:r>
      <w:r w:rsidR="00767EE0" w:rsidRPr="005402A9">
        <w:rPr>
          <w:rFonts w:ascii="Times New Roman" w:hAnsi="Times New Roman"/>
          <w:sz w:val="24"/>
          <w:szCs w:val="24"/>
        </w:rPr>
        <w:t>,</w:t>
      </w:r>
      <w:r w:rsidRPr="005402A9">
        <w:rPr>
          <w:rFonts w:ascii="Times New Roman" w:hAnsi="Times New Roman"/>
          <w:sz w:val="24"/>
          <w:szCs w:val="24"/>
        </w:rPr>
        <w:t xml:space="preserve"> lygius tiesioginiams ekonominiams nuostoliams nutraukus terminuotas elektros energijos tiekimo fiksuota kaina sutartis, tačiau Lietuva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Pr="005402A9">
        <w:rPr>
          <w:rFonts w:ascii="Times New Roman" w:hAnsi="Times New Roman"/>
          <w:sz w:val="24"/>
          <w:szCs w:val="24"/>
        </w:rPr>
        <w:t>12 str</w:t>
      </w:r>
      <w:r w:rsidR="00767EE0" w:rsidRPr="005402A9">
        <w:rPr>
          <w:rFonts w:ascii="Times New Roman" w:hAnsi="Times New Roman"/>
          <w:sz w:val="24"/>
          <w:szCs w:val="24"/>
        </w:rPr>
        <w:t>aipsnio</w:t>
      </w:r>
      <w:r w:rsidRPr="005402A9">
        <w:rPr>
          <w:rFonts w:ascii="Times New Roman" w:hAnsi="Times New Roman"/>
          <w:sz w:val="24"/>
          <w:szCs w:val="24"/>
        </w:rPr>
        <w:t xml:space="preserve"> 3 d</w:t>
      </w:r>
      <w:r w:rsidR="00767EE0" w:rsidRPr="005402A9">
        <w:rPr>
          <w:rFonts w:ascii="Times New Roman" w:hAnsi="Times New Roman"/>
          <w:sz w:val="24"/>
          <w:szCs w:val="24"/>
        </w:rPr>
        <w:t>alyje įtvirtinta</w:t>
      </w:r>
      <w:r w:rsidRPr="005402A9">
        <w:rPr>
          <w:rFonts w:ascii="Times New Roman" w:hAnsi="Times New Roman"/>
          <w:sz w:val="24"/>
          <w:szCs w:val="24"/>
        </w:rPr>
        <w:t xml:space="preserve"> galimybe nustatyti šią išimtį nepasinaudojo.</w:t>
      </w:r>
      <w:r w:rsidR="00CF3A44" w:rsidRPr="005402A9">
        <w:rPr>
          <w:rFonts w:ascii="Times New Roman" w:hAnsi="Times New Roman"/>
          <w:sz w:val="24"/>
          <w:szCs w:val="24"/>
        </w:rPr>
        <w:t xml:space="preserve"> </w:t>
      </w:r>
    </w:p>
    <w:p w14:paraId="2A87845A" w14:textId="20C71FE7" w:rsidR="00CF3A44" w:rsidRPr="005402A9" w:rsidRDefault="00A52C25" w:rsidP="00BF02A0">
      <w:pPr>
        <w:pStyle w:val="Sraopastraipa"/>
        <w:numPr>
          <w:ilvl w:val="1"/>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Pirmosios instancijos teismas nustatė, kad ieškovės prašoma priteisti skola yra jos negautos pajamos. Ieškovė nepateikė įrodymų, pagrindžiančių, kad ji realiai patyrė nuostolių dėl to, </w:t>
      </w:r>
      <w:r w:rsidR="002C0836">
        <w:rPr>
          <w:rFonts w:ascii="Times New Roman" w:hAnsi="Times New Roman"/>
          <w:iCs/>
          <w:sz w:val="24"/>
          <w:szCs w:val="24"/>
        </w:rPr>
        <w:t>jog</w:t>
      </w:r>
      <w:r w:rsidRPr="005402A9">
        <w:rPr>
          <w:rFonts w:ascii="Times New Roman" w:hAnsi="Times New Roman"/>
          <w:iCs/>
          <w:sz w:val="24"/>
          <w:szCs w:val="24"/>
        </w:rPr>
        <w:t xml:space="preserve"> atsakovė nutraukė Sutartį. Šis teismų nustatytas faktas negali būti ginčijamas kasaciniame teisme, kuris nagrinėja tik teisės taikymo klausimus. Dėl to ieškovės prašymas kreiptis į ESTT dėl aiškinimo, ar pagal </w:t>
      </w:r>
      <w:r w:rsidR="000A4089" w:rsidRPr="005402A9">
        <w:rPr>
          <w:rFonts w:ascii="Times New Roman" w:hAnsi="Times New Roman"/>
          <w:iCs/>
          <w:sz w:val="24"/>
          <w:szCs w:val="24"/>
        </w:rPr>
        <w:t xml:space="preserve">Direktyvą (ES) </w:t>
      </w:r>
      <w:r w:rsidR="000A4089" w:rsidRPr="005402A9">
        <w:rPr>
          <w:rFonts w:ascii="Times New Roman" w:hAnsi="Times New Roman"/>
          <w:sz w:val="24"/>
          <w:szCs w:val="24"/>
        </w:rPr>
        <w:t xml:space="preserve">2019/944 </w:t>
      </w:r>
      <w:r w:rsidRPr="005402A9">
        <w:rPr>
          <w:rFonts w:ascii="Times New Roman" w:hAnsi="Times New Roman"/>
          <w:iCs/>
          <w:sz w:val="24"/>
          <w:szCs w:val="24"/>
        </w:rPr>
        <w:t>turi būti atlyginti realūs elektros tiekėjo patirti nuostoliai, šiai bylai neaktualus, nes teismų įsiteisėjusiais sprendimais nustatyta, kad ieškovė jokių realių nuostolių nepatyrė.</w:t>
      </w:r>
      <w:r w:rsidR="00CF3A44" w:rsidRPr="005402A9">
        <w:rPr>
          <w:rFonts w:ascii="Times New Roman" w:hAnsi="Times New Roman"/>
          <w:iCs/>
          <w:sz w:val="24"/>
          <w:szCs w:val="24"/>
        </w:rPr>
        <w:t xml:space="preserve"> </w:t>
      </w:r>
    </w:p>
    <w:p w14:paraId="1C620A43" w14:textId="223BBA8A" w:rsidR="00B22726" w:rsidRPr="005402A9" w:rsidRDefault="00CF3A44" w:rsidP="001F14C5">
      <w:pPr>
        <w:pStyle w:val="Sraopastraipa"/>
        <w:numPr>
          <w:ilvl w:val="1"/>
          <w:numId w:val="1"/>
        </w:numPr>
        <w:spacing w:after="120" w:line="240" w:lineRule="auto"/>
        <w:contextualSpacing w:val="0"/>
        <w:jc w:val="both"/>
        <w:rPr>
          <w:rFonts w:ascii="Times New Roman" w:hAnsi="Times New Roman"/>
          <w:iCs/>
          <w:sz w:val="24"/>
          <w:szCs w:val="24"/>
        </w:rPr>
      </w:pPr>
      <w:r w:rsidRPr="005402A9">
        <w:rPr>
          <w:rFonts w:ascii="Times New Roman" w:hAnsi="Times New Roman"/>
          <w:sz w:val="24"/>
          <w:szCs w:val="24"/>
        </w:rPr>
        <w:t xml:space="preserve"> </w:t>
      </w:r>
      <w:r w:rsidR="00CE4541" w:rsidRPr="005402A9">
        <w:rPr>
          <w:rFonts w:ascii="Times New Roman" w:hAnsi="Times New Roman"/>
          <w:sz w:val="24"/>
          <w:szCs w:val="24"/>
        </w:rPr>
        <w:t xml:space="preserve">Į nacionalinius aktus nebuvo perkelta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00CE4541" w:rsidRPr="005402A9">
        <w:rPr>
          <w:rFonts w:ascii="Times New Roman" w:hAnsi="Times New Roman"/>
          <w:sz w:val="24"/>
          <w:szCs w:val="24"/>
        </w:rPr>
        <w:t xml:space="preserve">12 straipsnio 3 dalyje įtvirtinta galimybė nustatyti išimtis iš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00CE4541" w:rsidRPr="005402A9">
        <w:rPr>
          <w:rFonts w:ascii="Times New Roman" w:hAnsi="Times New Roman"/>
          <w:sz w:val="24"/>
          <w:szCs w:val="24"/>
        </w:rPr>
        <w:t xml:space="preserve">12 straipsnio 2 dalies, t. y. Direktyvos 12 straipsnio 2 dalis buvo įgyvendinta </w:t>
      </w:r>
      <w:r w:rsidR="007205B6">
        <w:rPr>
          <w:rFonts w:ascii="Times New Roman" w:hAnsi="Times New Roman"/>
          <w:sz w:val="24"/>
          <w:szCs w:val="24"/>
        </w:rPr>
        <w:t>vis</w:t>
      </w:r>
      <w:r w:rsidR="00CE4541" w:rsidRPr="005402A9">
        <w:rPr>
          <w:rFonts w:ascii="Times New Roman" w:hAnsi="Times New Roman"/>
          <w:sz w:val="24"/>
          <w:szCs w:val="24"/>
        </w:rPr>
        <w:t>a apimtimi priėmus 2021</w:t>
      </w:r>
      <w:r w:rsidR="00B32D43">
        <w:rPr>
          <w:rFonts w:ascii="Times New Roman" w:hAnsi="Times New Roman"/>
          <w:sz w:val="24"/>
          <w:szCs w:val="24"/>
        </w:rPr>
        <w:t> </w:t>
      </w:r>
      <w:r w:rsidR="00CE4541" w:rsidRPr="005402A9">
        <w:rPr>
          <w:rFonts w:ascii="Times New Roman" w:hAnsi="Times New Roman"/>
          <w:sz w:val="24"/>
          <w:szCs w:val="24"/>
        </w:rPr>
        <w:t>m.</w:t>
      </w:r>
      <w:r w:rsidR="00B32D43">
        <w:rPr>
          <w:rFonts w:ascii="Times New Roman" w:hAnsi="Times New Roman"/>
          <w:sz w:val="24"/>
          <w:szCs w:val="24"/>
        </w:rPr>
        <w:t> </w:t>
      </w:r>
      <w:r w:rsidR="00CE4541" w:rsidRPr="005402A9">
        <w:rPr>
          <w:rFonts w:ascii="Times New Roman" w:hAnsi="Times New Roman"/>
          <w:sz w:val="24"/>
          <w:szCs w:val="24"/>
        </w:rPr>
        <w:t>birželio</w:t>
      </w:r>
      <w:r w:rsidR="00B32D43">
        <w:rPr>
          <w:rFonts w:ascii="Times New Roman" w:hAnsi="Times New Roman"/>
          <w:sz w:val="24"/>
          <w:szCs w:val="24"/>
        </w:rPr>
        <w:t> </w:t>
      </w:r>
      <w:r w:rsidR="00CE4541" w:rsidRPr="005402A9">
        <w:rPr>
          <w:rFonts w:ascii="Times New Roman" w:hAnsi="Times New Roman"/>
          <w:sz w:val="24"/>
          <w:szCs w:val="24"/>
        </w:rPr>
        <w:t>30</w:t>
      </w:r>
      <w:r w:rsidR="007205B6">
        <w:rPr>
          <w:rFonts w:ascii="Times New Roman" w:hAnsi="Times New Roman"/>
          <w:sz w:val="24"/>
          <w:szCs w:val="24"/>
        </w:rPr>
        <w:t> </w:t>
      </w:r>
      <w:r w:rsidR="00CE4541" w:rsidRPr="005402A9">
        <w:rPr>
          <w:rFonts w:ascii="Times New Roman" w:hAnsi="Times New Roman"/>
          <w:sz w:val="24"/>
          <w:szCs w:val="24"/>
        </w:rPr>
        <w:t xml:space="preserve">d. įstatymą Nr. XIV-483. Tai nurodyta EEĮ pakeitimo įstatymo </w:t>
      </w:r>
      <w:r w:rsidR="00CE4541" w:rsidRPr="005402A9">
        <w:rPr>
          <w:rFonts w:ascii="Times New Roman" w:hAnsi="Times New Roman"/>
          <w:sz w:val="24"/>
          <w:szCs w:val="24"/>
        </w:rPr>
        <w:lastRenderedPageBreak/>
        <w:t>parengiamuosiuose dokumentuose (</w:t>
      </w:r>
      <w:r w:rsidR="00611526" w:rsidRPr="005402A9">
        <w:rPr>
          <w:rFonts w:ascii="Times New Roman" w:hAnsi="Times New Roman"/>
          <w:sz w:val="24"/>
          <w:szCs w:val="24"/>
        </w:rPr>
        <w:t>Direktyvos (ES) 2019/944 ir Lietuvos Respublikos elektros energetikos įstatymo Nr. VIII-1881 2, 9, 34, 43, 44, 45, 46, 46</w:t>
      </w:r>
      <w:r w:rsidR="00611526" w:rsidRPr="005402A9">
        <w:rPr>
          <w:rFonts w:ascii="Times New Roman" w:hAnsi="Times New Roman"/>
          <w:sz w:val="24"/>
          <w:szCs w:val="24"/>
          <w:vertAlign w:val="superscript"/>
        </w:rPr>
        <w:t>1</w:t>
      </w:r>
      <w:r w:rsidR="00611526" w:rsidRPr="005402A9">
        <w:rPr>
          <w:rFonts w:ascii="Times New Roman" w:hAnsi="Times New Roman"/>
          <w:sz w:val="24"/>
          <w:szCs w:val="24"/>
        </w:rPr>
        <w:t>, 47, 49, 51, 52 ir 60</w:t>
      </w:r>
      <w:r w:rsidR="00150277">
        <w:rPr>
          <w:rFonts w:ascii="Times New Roman" w:hAnsi="Times New Roman"/>
          <w:sz w:val="24"/>
          <w:szCs w:val="24"/>
        </w:rPr>
        <w:t> </w:t>
      </w:r>
      <w:r w:rsidR="00611526" w:rsidRPr="005402A9">
        <w:rPr>
          <w:rFonts w:ascii="Times New Roman" w:hAnsi="Times New Roman"/>
          <w:sz w:val="24"/>
          <w:szCs w:val="24"/>
        </w:rPr>
        <w:t>straipsnių pakeitimo ir įstatymo papildymo 46</w:t>
      </w:r>
      <w:r w:rsidR="00611526" w:rsidRPr="005402A9">
        <w:rPr>
          <w:rFonts w:ascii="Times New Roman" w:hAnsi="Times New Roman"/>
          <w:sz w:val="24"/>
          <w:szCs w:val="24"/>
          <w:vertAlign w:val="superscript"/>
        </w:rPr>
        <w:t>2</w:t>
      </w:r>
      <w:r w:rsidR="007205B6">
        <w:rPr>
          <w:rFonts w:ascii="Times New Roman" w:hAnsi="Times New Roman"/>
          <w:sz w:val="24"/>
          <w:szCs w:val="24"/>
        </w:rPr>
        <w:t> </w:t>
      </w:r>
      <w:r w:rsidR="00611526" w:rsidRPr="005402A9">
        <w:rPr>
          <w:rFonts w:ascii="Times New Roman" w:hAnsi="Times New Roman"/>
          <w:sz w:val="24"/>
          <w:szCs w:val="24"/>
        </w:rPr>
        <w:t>ir 52</w:t>
      </w:r>
      <w:r w:rsidR="00611526" w:rsidRPr="005402A9">
        <w:rPr>
          <w:rFonts w:ascii="Times New Roman" w:hAnsi="Times New Roman"/>
          <w:sz w:val="24"/>
          <w:szCs w:val="24"/>
          <w:vertAlign w:val="superscript"/>
        </w:rPr>
        <w:t>1</w:t>
      </w:r>
      <w:r w:rsidR="00611526" w:rsidRPr="005402A9">
        <w:rPr>
          <w:rFonts w:ascii="Times New Roman" w:hAnsi="Times New Roman"/>
          <w:sz w:val="24"/>
          <w:szCs w:val="24"/>
        </w:rPr>
        <w:t xml:space="preserve"> straipsniais įstatymo projekto Atitikties lentelė</w:t>
      </w:r>
      <w:r w:rsidR="00CE4541" w:rsidRPr="005402A9">
        <w:rPr>
          <w:rFonts w:ascii="Times New Roman" w:hAnsi="Times New Roman"/>
          <w:sz w:val="24"/>
          <w:szCs w:val="24"/>
        </w:rPr>
        <w:t xml:space="preserve">, </w:t>
      </w:r>
      <w:r w:rsidR="00B32D43">
        <w:rPr>
          <w:rFonts w:ascii="Times New Roman" w:hAnsi="Times New Roman"/>
          <w:sz w:val="24"/>
          <w:szCs w:val="24"/>
        </w:rPr>
        <w:t>šio</w:t>
      </w:r>
      <w:r w:rsidR="00CE4541" w:rsidRPr="005402A9">
        <w:rPr>
          <w:rFonts w:ascii="Times New Roman" w:hAnsi="Times New Roman"/>
          <w:sz w:val="24"/>
          <w:szCs w:val="24"/>
        </w:rPr>
        <w:t xml:space="preserve"> projekto priedas). Dėl to nėra teisinio pagrindo kreiptis į ESTT, prašant </w:t>
      </w:r>
      <w:r w:rsidR="00355219" w:rsidRPr="005402A9">
        <w:rPr>
          <w:rFonts w:ascii="Times New Roman" w:hAnsi="Times New Roman"/>
          <w:sz w:val="24"/>
          <w:szCs w:val="24"/>
        </w:rPr>
        <w:t>išaiškinti</w:t>
      </w:r>
      <w:r w:rsidR="00CE4541" w:rsidRPr="005402A9">
        <w:rPr>
          <w:rFonts w:ascii="Times New Roman" w:hAnsi="Times New Roman"/>
          <w:sz w:val="24"/>
          <w:szCs w:val="24"/>
        </w:rPr>
        <w:t>, ar ir kaip Direktyvos</w:t>
      </w:r>
      <w:r w:rsidR="002B4480" w:rsidRPr="005402A9">
        <w:rPr>
          <w:rFonts w:ascii="Times New Roman" w:hAnsi="Times New Roman"/>
          <w:sz w:val="24"/>
          <w:szCs w:val="24"/>
        </w:rPr>
        <w:t xml:space="preserve">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2019/944</w:t>
      </w:r>
      <w:r w:rsidR="00CE4541" w:rsidRPr="005402A9">
        <w:rPr>
          <w:rFonts w:ascii="Times New Roman" w:hAnsi="Times New Roman"/>
          <w:sz w:val="24"/>
          <w:szCs w:val="24"/>
        </w:rPr>
        <w:t xml:space="preserve"> 12 straipsnio 3 dalis buvo perkelta į Lietuvos nacionalinę teisę.</w:t>
      </w:r>
      <w:r w:rsidR="00B22726" w:rsidRPr="005402A9">
        <w:rPr>
          <w:rFonts w:ascii="Times New Roman" w:hAnsi="Times New Roman"/>
          <w:sz w:val="24"/>
          <w:szCs w:val="24"/>
        </w:rPr>
        <w:t xml:space="preserve"> </w:t>
      </w:r>
      <w:r w:rsidR="00B22726" w:rsidRPr="005402A9">
        <w:rPr>
          <w:rFonts w:ascii="Times New Roman" w:hAnsi="Times New Roman"/>
          <w:iCs/>
          <w:sz w:val="24"/>
          <w:szCs w:val="24"/>
        </w:rPr>
        <w:t xml:space="preserve">Be to, klausimas, ar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00B22726" w:rsidRPr="005402A9">
        <w:rPr>
          <w:rFonts w:ascii="Times New Roman" w:hAnsi="Times New Roman"/>
          <w:iCs/>
          <w:sz w:val="24"/>
          <w:szCs w:val="24"/>
        </w:rPr>
        <w:t>12 straipsnio 3 dalis yra perkelta į nacionalinę teisę</w:t>
      </w:r>
      <w:r w:rsidR="00B91BCC" w:rsidRPr="005402A9">
        <w:rPr>
          <w:rFonts w:ascii="Times New Roman" w:hAnsi="Times New Roman"/>
          <w:iCs/>
          <w:sz w:val="24"/>
          <w:szCs w:val="24"/>
        </w:rPr>
        <w:t>,</w:t>
      </w:r>
      <w:r w:rsidR="00B22726" w:rsidRPr="005402A9">
        <w:rPr>
          <w:rFonts w:ascii="Times New Roman" w:hAnsi="Times New Roman"/>
          <w:iCs/>
          <w:sz w:val="24"/>
          <w:szCs w:val="24"/>
        </w:rPr>
        <w:t xml:space="preserve"> yra ne ES teisės, o nacionalinės teisės aiškinimo klausimas</w:t>
      </w:r>
      <w:r w:rsidR="00B91BCC" w:rsidRPr="005402A9">
        <w:rPr>
          <w:rFonts w:ascii="Times New Roman" w:hAnsi="Times New Roman"/>
          <w:iCs/>
          <w:sz w:val="24"/>
          <w:szCs w:val="24"/>
        </w:rPr>
        <w:t>, todėl nepriklauso ESTT kompetencijai</w:t>
      </w:r>
      <w:r w:rsidR="00B22726" w:rsidRPr="005402A9">
        <w:rPr>
          <w:rFonts w:ascii="Times New Roman" w:hAnsi="Times New Roman"/>
          <w:iCs/>
          <w:sz w:val="24"/>
          <w:szCs w:val="24"/>
        </w:rPr>
        <w:t>.</w:t>
      </w:r>
    </w:p>
    <w:p w14:paraId="656FFB89" w14:textId="03140BB6" w:rsidR="005D4A44" w:rsidRPr="005402A9" w:rsidRDefault="00B22726" w:rsidP="00B97E09">
      <w:pPr>
        <w:pStyle w:val="Sraopastraipa"/>
        <w:numPr>
          <w:ilvl w:val="1"/>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EEĮ 47 straipsnio 3 dalies redakcija, įsigaliojusi nuo 2023 m. birželio 1 d., tiek ankstesnė šios teisės normos redakcija, galiojusi Sutarties sudarymo metu, t. y. 2022 m. rugpjūčio 16</w:t>
      </w:r>
      <w:r w:rsidR="007205B6">
        <w:rPr>
          <w:rFonts w:ascii="Times New Roman" w:hAnsi="Times New Roman"/>
          <w:iCs/>
          <w:sz w:val="24"/>
          <w:szCs w:val="24"/>
        </w:rPr>
        <w:t> </w:t>
      </w:r>
      <w:r w:rsidRPr="005402A9">
        <w:rPr>
          <w:rFonts w:ascii="Times New Roman" w:hAnsi="Times New Roman"/>
          <w:iCs/>
          <w:sz w:val="24"/>
          <w:szCs w:val="24"/>
        </w:rPr>
        <w:t>d., yra iš esmės analogiškos ir suteikia teisę mažoms įmonėms nutraukti elektros energijos fiksuota kaina pirkimo–pardavimo sutartį. EEĮ redakcija, galiojusi iki 2023 m. gegužės 31 d., nustatė teisę vienašališkai ir neatlygintinai nutraukti sutartį, o nuo 2023 m. birželio 1 d. įsigaliojusi EEĮ redakcija tik patikslino iki tol galioj</w:t>
      </w:r>
      <w:r w:rsidR="000A4089" w:rsidRPr="005402A9">
        <w:rPr>
          <w:rFonts w:ascii="Times New Roman" w:hAnsi="Times New Roman"/>
          <w:iCs/>
          <w:sz w:val="24"/>
          <w:szCs w:val="24"/>
        </w:rPr>
        <w:t>usią</w:t>
      </w:r>
      <w:r w:rsidRPr="005402A9">
        <w:rPr>
          <w:rFonts w:ascii="Times New Roman" w:hAnsi="Times New Roman"/>
          <w:iCs/>
          <w:sz w:val="24"/>
          <w:szCs w:val="24"/>
        </w:rPr>
        <w:t xml:space="preserve"> įstatymo nuostatą, </w:t>
      </w:r>
      <w:r w:rsidR="000A4089" w:rsidRPr="005402A9">
        <w:rPr>
          <w:rFonts w:ascii="Times New Roman" w:hAnsi="Times New Roman"/>
          <w:iCs/>
          <w:sz w:val="24"/>
          <w:szCs w:val="24"/>
        </w:rPr>
        <w:t xml:space="preserve">į kurią </w:t>
      </w:r>
      <w:r w:rsidRPr="005402A9">
        <w:rPr>
          <w:rFonts w:ascii="Times New Roman" w:hAnsi="Times New Roman"/>
          <w:iCs/>
          <w:sz w:val="24"/>
          <w:szCs w:val="24"/>
        </w:rPr>
        <w:t xml:space="preserve">jau buvo perkeltos Direktyvos </w:t>
      </w:r>
      <w:r w:rsidR="000A4089" w:rsidRPr="005402A9">
        <w:rPr>
          <w:rFonts w:ascii="Times New Roman" w:hAnsi="Times New Roman"/>
          <w:iCs/>
          <w:sz w:val="24"/>
          <w:szCs w:val="24"/>
        </w:rPr>
        <w:t xml:space="preserve">(ES) </w:t>
      </w:r>
      <w:r w:rsidR="000A4089" w:rsidRPr="005402A9">
        <w:rPr>
          <w:rFonts w:ascii="Times New Roman" w:hAnsi="Times New Roman"/>
          <w:sz w:val="24"/>
          <w:szCs w:val="24"/>
        </w:rPr>
        <w:t xml:space="preserve">2019/944 </w:t>
      </w:r>
      <w:r w:rsidRPr="005402A9">
        <w:rPr>
          <w:rFonts w:ascii="Times New Roman" w:hAnsi="Times New Roman"/>
          <w:iCs/>
          <w:sz w:val="24"/>
          <w:szCs w:val="24"/>
        </w:rPr>
        <w:t xml:space="preserve">12 straipsnio 2 dalies nuostatos, t. y. patikslinant šios normos konstrukciją ir </w:t>
      </w:r>
      <w:r w:rsidR="007205B6">
        <w:rPr>
          <w:rFonts w:ascii="Times New Roman" w:hAnsi="Times New Roman"/>
          <w:iCs/>
          <w:sz w:val="24"/>
          <w:szCs w:val="24"/>
        </w:rPr>
        <w:t>įtvirtin</w:t>
      </w:r>
      <w:r w:rsidRPr="005402A9">
        <w:rPr>
          <w:rFonts w:ascii="Times New Roman" w:hAnsi="Times New Roman"/>
          <w:iCs/>
          <w:sz w:val="24"/>
          <w:szCs w:val="24"/>
        </w:rPr>
        <w:t>ant draudimą sutartyse nu</w:t>
      </w:r>
      <w:r w:rsidR="007205B6">
        <w:rPr>
          <w:rFonts w:ascii="Times New Roman" w:hAnsi="Times New Roman"/>
          <w:iCs/>
          <w:sz w:val="24"/>
          <w:szCs w:val="24"/>
        </w:rPr>
        <w:t>st</w:t>
      </w:r>
      <w:r w:rsidRPr="005402A9">
        <w:rPr>
          <w:rFonts w:ascii="Times New Roman" w:hAnsi="Times New Roman"/>
          <w:iCs/>
          <w:sz w:val="24"/>
          <w:szCs w:val="24"/>
        </w:rPr>
        <w:t xml:space="preserve">atyti sutarties nutraukimo, tiekėjo keitimo mokesčius ir (ar) netesybas. </w:t>
      </w:r>
      <w:r w:rsidR="005D4A44" w:rsidRPr="005402A9">
        <w:rPr>
          <w:rFonts w:ascii="Times New Roman" w:hAnsi="Times New Roman"/>
          <w:iCs/>
          <w:sz w:val="24"/>
          <w:szCs w:val="24"/>
        </w:rPr>
        <w:t xml:space="preserve">Taigi, kasaciniam teismui pareigos kreiptis į ESTT dėl </w:t>
      </w:r>
      <w:proofErr w:type="spellStart"/>
      <w:r w:rsidR="005D4A44" w:rsidRPr="005402A9">
        <w:rPr>
          <w:rFonts w:ascii="Times New Roman" w:hAnsi="Times New Roman"/>
          <w:iCs/>
          <w:sz w:val="24"/>
          <w:szCs w:val="24"/>
        </w:rPr>
        <w:t>prejudicinio</w:t>
      </w:r>
      <w:proofErr w:type="spellEnd"/>
      <w:r w:rsidR="005D4A44" w:rsidRPr="005402A9">
        <w:rPr>
          <w:rFonts w:ascii="Times New Roman" w:hAnsi="Times New Roman"/>
          <w:iCs/>
          <w:sz w:val="24"/>
          <w:szCs w:val="24"/>
        </w:rPr>
        <w:t xml:space="preserve"> sprendimo priėmimo nekyla, nes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005D4A44" w:rsidRPr="005402A9">
        <w:rPr>
          <w:rFonts w:ascii="Times New Roman" w:hAnsi="Times New Roman"/>
          <w:iCs/>
          <w:sz w:val="24"/>
          <w:szCs w:val="24"/>
        </w:rPr>
        <w:t xml:space="preserve">nuostatų taikymas yra aiškus ir akivaizdus bei šiai bylai neaktualus (pirmu kasaciniame skunde nurodytu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005D4A44" w:rsidRPr="005402A9">
        <w:rPr>
          <w:rFonts w:ascii="Times New Roman" w:hAnsi="Times New Roman"/>
          <w:iCs/>
          <w:sz w:val="24"/>
          <w:szCs w:val="24"/>
        </w:rPr>
        <w:t>taikymo klausimu).</w:t>
      </w:r>
    </w:p>
    <w:p w14:paraId="1411AD29" w14:textId="2EFA7EA2" w:rsidR="005D4A44" w:rsidRPr="005402A9" w:rsidRDefault="005D4A44" w:rsidP="005D4A44">
      <w:pPr>
        <w:pStyle w:val="Sraopastraipa"/>
        <w:numPr>
          <w:ilvl w:val="1"/>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Atsakovė atitinka mažos įmonės, kaip ji apibrėžta </w:t>
      </w:r>
      <w:r w:rsidR="002E2883" w:rsidRPr="005402A9">
        <w:rPr>
          <w:rFonts w:ascii="Times New Roman" w:hAnsi="Times New Roman"/>
          <w:iCs/>
          <w:sz w:val="24"/>
          <w:szCs w:val="24"/>
        </w:rPr>
        <w:t>SVVPĮ</w:t>
      </w:r>
      <w:r w:rsidRPr="005402A9">
        <w:rPr>
          <w:rFonts w:ascii="Times New Roman" w:hAnsi="Times New Roman"/>
          <w:iCs/>
          <w:sz w:val="24"/>
          <w:szCs w:val="24"/>
        </w:rPr>
        <w:t xml:space="preserve"> 3 straipsnio 2 dalyje, sąvoką. Dėl to atsakovė EEĮ 47 straipsnio 3 dalies pagrindu turėjo teisę vienašališkai ir neatlygintinai nutraukti Sutartį be jokio sutarties nutraukimo mokesčio ir (ar) netesybų ir šia teise pasinaudojo, taigi jokių neteisėtų veiksmų neatliko.</w:t>
      </w:r>
    </w:p>
    <w:p w14:paraId="453CE58C" w14:textId="710DEEE2" w:rsidR="005D4A44" w:rsidRPr="005402A9" w:rsidRDefault="005D4A44" w:rsidP="00A42A7D">
      <w:pPr>
        <w:pStyle w:val="Sraopastraipa"/>
        <w:numPr>
          <w:ilvl w:val="1"/>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Įstatymų leidėjas, pakeisdamas EEĮ 47 straipsnio 3 dalies nuostatą ir joje patikslindamas netesybų draudimą sutartyse, neįtvirtino, jog teisė neatlygintinai nutraukti sutartis taikoma tik po įstatymo pakeitimo įsigaliojimo, t. y. nuo 2023 m. birželio 1 d. sudarytoms elektros energijos pirkimo</w:t>
      </w:r>
      <w:r w:rsidR="007205B6">
        <w:rPr>
          <w:rFonts w:ascii="Times New Roman" w:hAnsi="Times New Roman"/>
          <w:iCs/>
          <w:sz w:val="24"/>
          <w:szCs w:val="24"/>
        </w:rPr>
        <w:t>–</w:t>
      </w:r>
      <w:r w:rsidRPr="005402A9">
        <w:rPr>
          <w:rFonts w:ascii="Times New Roman" w:hAnsi="Times New Roman"/>
          <w:iCs/>
          <w:sz w:val="24"/>
          <w:szCs w:val="24"/>
        </w:rPr>
        <w:t xml:space="preserve">pardavimo sutartims, ir netaikoma šiame straipsnyje </w:t>
      </w:r>
      <w:r w:rsidR="000A4089" w:rsidRPr="005402A9">
        <w:rPr>
          <w:rFonts w:ascii="Times New Roman" w:hAnsi="Times New Roman"/>
          <w:iCs/>
          <w:sz w:val="24"/>
          <w:szCs w:val="24"/>
        </w:rPr>
        <w:t>nurodytiems</w:t>
      </w:r>
      <w:r w:rsidRPr="005402A9">
        <w:rPr>
          <w:rFonts w:ascii="Times New Roman" w:hAnsi="Times New Roman"/>
          <w:iCs/>
          <w:sz w:val="24"/>
          <w:szCs w:val="24"/>
        </w:rPr>
        <w:t xml:space="preserve"> anksčiau sudariusiems sutartis</w:t>
      </w:r>
      <w:r w:rsidR="000A4089" w:rsidRPr="005402A9">
        <w:rPr>
          <w:rFonts w:ascii="Times New Roman" w:hAnsi="Times New Roman"/>
          <w:iCs/>
          <w:sz w:val="24"/>
          <w:szCs w:val="24"/>
        </w:rPr>
        <w:t xml:space="preserve"> subjektams</w:t>
      </w:r>
      <w:r w:rsidRPr="005402A9">
        <w:rPr>
          <w:rFonts w:ascii="Times New Roman" w:hAnsi="Times New Roman"/>
          <w:iCs/>
          <w:sz w:val="24"/>
          <w:szCs w:val="24"/>
        </w:rPr>
        <w:t>. Šios nuostatos pakeitimo aiškinimas negali būti aiškinamas atsietai, t. y. turi būti taikomas tiek sisteminis, tiek įstatymų leidėjo ketinimų, tiek loginis metoda</w:t>
      </w:r>
      <w:r w:rsidR="002E2883" w:rsidRPr="005402A9">
        <w:rPr>
          <w:rFonts w:ascii="Times New Roman" w:hAnsi="Times New Roman"/>
          <w:iCs/>
          <w:sz w:val="24"/>
          <w:szCs w:val="24"/>
        </w:rPr>
        <w:t>i</w:t>
      </w:r>
      <w:r w:rsidRPr="005402A9">
        <w:rPr>
          <w:rFonts w:ascii="Times New Roman" w:hAnsi="Times New Roman"/>
          <w:iCs/>
          <w:sz w:val="24"/>
          <w:szCs w:val="24"/>
        </w:rPr>
        <w:t>. Priešingu atveju atsirastų diskriminacija, būtų pažeistas lygiateisiškumo principas.</w:t>
      </w:r>
    </w:p>
    <w:p w14:paraId="17E85E05" w14:textId="23401346" w:rsidR="00CF77B7" w:rsidRPr="005402A9" w:rsidRDefault="00FC51B6" w:rsidP="00FB6E94">
      <w:pPr>
        <w:pStyle w:val="Sraopastraipa"/>
        <w:numPr>
          <w:ilvl w:val="1"/>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EEĮ 47 straipsnio 3 dalies pakeitimo turinys ir prasmė turi būti aiškinam</w:t>
      </w:r>
      <w:r w:rsidR="007205B6">
        <w:rPr>
          <w:rFonts w:ascii="Times New Roman" w:hAnsi="Times New Roman"/>
          <w:iCs/>
          <w:sz w:val="24"/>
          <w:szCs w:val="24"/>
        </w:rPr>
        <w:t>i</w:t>
      </w:r>
      <w:r w:rsidRPr="005402A9">
        <w:rPr>
          <w:rFonts w:ascii="Times New Roman" w:hAnsi="Times New Roman"/>
          <w:iCs/>
          <w:sz w:val="24"/>
          <w:szCs w:val="24"/>
        </w:rPr>
        <w:t xml:space="preserve"> atsižvelgiant į įstatymų leidėjo ketinimus bei šiuos įstatymo pakeitimus paskatinusias priežastis. Lietuvos Respublikos Seimo </w:t>
      </w:r>
      <w:r w:rsidR="007205B6">
        <w:rPr>
          <w:rFonts w:ascii="Times New Roman" w:hAnsi="Times New Roman"/>
          <w:iCs/>
          <w:sz w:val="24"/>
          <w:szCs w:val="24"/>
        </w:rPr>
        <w:t>E</w:t>
      </w:r>
      <w:r w:rsidRPr="005402A9">
        <w:rPr>
          <w:rFonts w:ascii="Times New Roman" w:hAnsi="Times New Roman"/>
          <w:iCs/>
          <w:sz w:val="24"/>
          <w:szCs w:val="24"/>
        </w:rPr>
        <w:t>konomikos komitetas pateikė dėl šio įstatymo pakeitimo išvadą Nr.</w:t>
      </w:r>
      <w:r w:rsidR="007205B6">
        <w:rPr>
          <w:rFonts w:ascii="Times New Roman" w:hAnsi="Times New Roman"/>
          <w:iCs/>
          <w:sz w:val="24"/>
          <w:szCs w:val="24"/>
        </w:rPr>
        <w:t> </w:t>
      </w:r>
      <w:r w:rsidRPr="005402A9">
        <w:rPr>
          <w:rFonts w:ascii="Times New Roman" w:hAnsi="Times New Roman"/>
          <w:iCs/>
          <w:sz w:val="24"/>
          <w:szCs w:val="24"/>
        </w:rPr>
        <w:t>108-P-11, pagal kurią civilinės atsakomybės taikymo draudimas nutraukiant sutartis jau buvo įtvirtintas įstatyme</w:t>
      </w:r>
      <w:r w:rsidR="002E2883" w:rsidRPr="005402A9">
        <w:rPr>
          <w:rFonts w:ascii="Times New Roman" w:hAnsi="Times New Roman"/>
          <w:iCs/>
          <w:sz w:val="24"/>
          <w:szCs w:val="24"/>
        </w:rPr>
        <w:t xml:space="preserve"> ir</w:t>
      </w:r>
      <w:r w:rsidRPr="005402A9">
        <w:rPr>
          <w:rFonts w:ascii="Times New Roman" w:hAnsi="Times New Roman"/>
          <w:iCs/>
          <w:sz w:val="24"/>
          <w:szCs w:val="24"/>
        </w:rPr>
        <w:t xml:space="preserve"> jau seniai pripažįstamas teismų praktikoje.</w:t>
      </w:r>
    </w:p>
    <w:p w14:paraId="7779B4C5" w14:textId="18CE3A84" w:rsidR="00FC51B6" w:rsidRPr="005402A9" w:rsidRDefault="00FC51B6" w:rsidP="00B77A26">
      <w:pPr>
        <w:pStyle w:val="Sraopastraipa"/>
        <w:numPr>
          <w:ilvl w:val="1"/>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EEĮ 47 straipsnio 3 dalies nauja redakcija taikoma Sutarčiai, nes bylos šalis siejo tęstiniai sutartiniai teisiniai santykiai</w:t>
      </w:r>
      <w:r w:rsidR="00E1412A" w:rsidRPr="005402A9">
        <w:rPr>
          <w:rFonts w:ascii="Times New Roman" w:hAnsi="Times New Roman"/>
          <w:iCs/>
          <w:sz w:val="24"/>
          <w:szCs w:val="24"/>
        </w:rPr>
        <w:t>.</w:t>
      </w:r>
      <w:r w:rsidRPr="005402A9">
        <w:rPr>
          <w:rFonts w:ascii="Times New Roman" w:hAnsi="Times New Roman"/>
          <w:iCs/>
          <w:sz w:val="24"/>
          <w:szCs w:val="24"/>
        </w:rPr>
        <w:t xml:space="preserve"> </w:t>
      </w:r>
      <w:r w:rsidR="00E1412A" w:rsidRPr="005402A9">
        <w:rPr>
          <w:rFonts w:ascii="Times New Roman" w:hAnsi="Times New Roman"/>
          <w:iCs/>
          <w:sz w:val="24"/>
          <w:szCs w:val="24"/>
        </w:rPr>
        <w:t>N</w:t>
      </w:r>
      <w:r w:rsidRPr="005402A9">
        <w:rPr>
          <w:rFonts w:ascii="Times New Roman" w:hAnsi="Times New Roman"/>
          <w:iCs/>
          <w:sz w:val="24"/>
          <w:szCs w:val="24"/>
        </w:rPr>
        <w:t>auja EEĮ redakcija įsigaliojo šalims vykdant sutartį, todėl šios nuostatos taikytinos Sutarties vykdymo etapui, trukusiam nuo 2023 m. birželio 1</w:t>
      </w:r>
      <w:r w:rsidR="007205B6">
        <w:rPr>
          <w:rFonts w:ascii="Times New Roman" w:hAnsi="Times New Roman"/>
          <w:iCs/>
          <w:sz w:val="24"/>
          <w:szCs w:val="24"/>
        </w:rPr>
        <w:t> </w:t>
      </w:r>
      <w:r w:rsidRPr="005402A9">
        <w:rPr>
          <w:rFonts w:ascii="Times New Roman" w:hAnsi="Times New Roman"/>
          <w:iCs/>
          <w:sz w:val="24"/>
          <w:szCs w:val="24"/>
        </w:rPr>
        <w:t>d. (nuo įsigaliojimo momento).</w:t>
      </w:r>
      <w:r w:rsidR="00C702E4" w:rsidRPr="005402A9">
        <w:rPr>
          <w:rFonts w:ascii="Times New Roman" w:hAnsi="Times New Roman"/>
          <w:sz w:val="24"/>
          <w:szCs w:val="24"/>
        </w:rPr>
        <w:t xml:space="preserve"> </w:t>
      </w:r>
      <w:r w:rsidR="00C702E4" w:rsidRPr="005402A9">
        <w:rPr>
          <w:rFonts w:ascii="Times New Roman" w:hAnsi="Times New Roman"/>
          <w:iCs/>
          <w:sz w:val="24"/>
          <w:szCs w:val="24"/>
        </w:rPr>
        <w:t xml:space="preserve">Sutarties pakeitimas ar vykdymas turi atitikti imperatyvias teisės normas, galiojančias keičiant ar vykdant, o ne sudarant sutartį (žr., pvz., Lietuvos Aukščiausiojo Teismo 2017 m. gegužės 12 d. nutarties civilinėje byloje Nr. e3K-3-230-686/2017 46 punktą). </w:t>
      </w:r>
      <w:r w:rsidRPr="005402A9">
        <w:rPr>
          <w:rFonts w:ascii="Times New Roman" w:hAnsi="Times New Roman"/>
          <w:iCs/>
          <w:sz w:val="24"/>
          <w:szCs w:val="24"/>
        </w:rPr>
        <w:t xml:space="preserve">Tokia išvada neprieštarauja principui </w:t>
      </w:r>
      <w:proofErr w:type="spellStart"/>
      <w:r w:rsidRPr="005402A9">
        <w:rPr>
          <w:rFonts w:ascii="Times New Roman" w:hAnsi="Times New Roman"/>
          <w:i/>
          <w:sz w:val="24"/>
          <w:szCs w:val="24"/>
        </w:rPr>
        <w:t>lex</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retro</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non</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agit</w:t>
      </w:r>
      <w:proofErr w:type="spellEnd"/>
      <w:r w:rsidRPr="005402A9">
        <w:rPr>
          <w:rFonts w:ascii="Times New Roman" w:hAnsi="Times New Roman"/>
          <w:iCs/>
          <w:sz w:val="24"/>
          <w:szCs w:val="24"/>
        </w:rPr>
        <w:t xml:space="preserve"> ir teisės normoms, kuriose yra išreikštas šis principas, įskaitant CK 6.157 straipsnio 2 dal</w:t>
      </w:r>
      <w:r w:rsidR="007205B6">
        <w:rPr>
          <w:rFonts w:ascii="Times New Roman" w:hAnsi="Times New Roman"/>
          <w:iCs/>
          <w:sz w:val="24"/>
          <w:szCs w:val="24"/>
        </w:rPr>
        <w:t>į</w:t>
      </w:r>
      <w:r w:rsidRPr="005402A9">
        <w:rPr>
          <w:rFonts w:ascii="Times New Roman" w:hAnsi="Times New Roman"/>
          <w:iCs/>
          <w:sz w:val="24"/>
          <w:szCs w:val="24"/>
        </w:rPr>
        <w:t>, nes pripažįstamas perspektyvus (nukreiptas į ateitį) teisinio reguliavimo galiojimas būtent tai sutartinių teisinių santykių stadijai, kuri trunka nuo reguliavimo įsigaliojimo (Lietuvos Aukščiausiojo Teismo 2018 m. sausio 4 d. nutartis civilinėje byloje Nr. e3K-3-27- 916/2018).</w:t>
      </w:r>
    </w:p>
    <w:p w14:paraId="0A081C24" w14:textId="4C44FFF7" w:rsidR="00C702E4" w:rsidRPr="005402A9" w:rsidRDefault="00C702E4" w:rsidP="009F79D9">
      <w:pPr>
        <w:pStyle w:val="Sraopastraipa"/>
        <w:numPr>
          <w:ilvl w:val="1"/>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Nepriklausomai nuo to, ar atsakovė buvo pareiškusi prašymą pripažinti Sutarties nuostatas, įtvirtinančias sutarties nutraukimo mokestį ir atsakovės pareigą jį sumokėti, </w:t>
      </w:r>
      <w:r w:rsidRPr="005402A9">
        <w:rPr>
          <w:rFonts w:ascii="Times New Roman" w:hAnsi="Times New Roman"/>
          <w:iCs/>
          <w:sz w:val="24"/>
          <w:szCs w:val="24"/>
        </w:rPr>
        <w:lastRenderedPageBreak/>
        <w:t>negaliojančiomis, vadovaujantis CK 1.78 straipsnio 1 dalimi, sandoris laikomas niekiniu, jeigu jis</w:t>
      </w:r>
      <w:r w:rsidR="00CF1CB8" w:rsidRPr="005402A9">
        <w:rPr>
          <w:rFonts w:ascii="Times New Roman" w:hAnsi="Times New Roman"/>
          <w:iCs/>
          <w:sz w:val="24"/>
          <w:szCs w:val="24"/>
        </w:rPr>
        <w:t xml:space="preserve"> pagal įstatymus</w:t>
      </w:r>
      <w:r w:rsidRPr="005402A9">
        <w:rPr>
          <w:rFonts w:ascii="Times New Roman" w:hAnsi="Times New Roman"/>
          <w:iCs/>
          <w:sz w:val="24"/>
          <w:szCs w:val="24"/>
        </w:rPr>
        <w:t xml:space="preserve"> negalioja, nepaisant to, ar yra teismo sprendimas pripažinti jį negaliojančiu. Niekinio sandorio teisines pasekmes ir niekinio sandorio faktą teismas konstatuoja </w:t>
      </w:r>
      <w:proofErr w:type="spellStart"/>
      <w:r w:rsidRPr="005402A9">
        <w:rPr>
          <w:rFonts w:ascii="Times New Roman" w:hAnsi="Times New Roman"/>
          <w:i/>
          <w:sz w:val="24"/>
          <w:szCs w:val="24"/>
        </w:rPr>
        <w:t>ex</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officio</w:t>
      </w:r>
      <w:proofErr w:type="spellEnd"/>
      <w:r w:rsidRPr="005402A9">
        <w:rPr>
          <w:rFonts w:ascii="Times New Roman" w:hAnsi="Times New Roman"/>
          <w:iCs/>
          <w:sz w:val="24"/>
          <w:szCs w:val="24"/>
        </w:rPr>
        <w:t xml:space="preserve"> (</w:t>
      </w:r>
      <w:r w:rsidR="007205B6">
        <w:rPr>
          <w:rFonts w:ascii="Times New Roman" w:hAnsi="Times New Roman"/>
          <w:iCs/>
          <w:sz w:val="24"/>
          <w:szCs w:val="24"/>
        </w:rPr>
        <w:t>pagal pareigas</w:t>
      </w:r>
      <w:r w:rsidRPr="005402A9">
        <w:rPr>
          <w:rFonts w:ascii="Times New Roman" w:hAnsi="Times New Roman"/>
          <w:iCs/>
          <w:sz w:val="24"/>
          <w:szCs w:val="24"/>
        </w:rPr>
        <w:t xml:space="preserve">). Kadangi EEĮ 47 straipsnio 3 dalies nuostatos yra imperatyvios, teismai aktualias Sutarties nuostatas pagrįstai pripažino negaliojančiomis, </w:t>
      </w:r>
      <w:r w:rsidR="007205B6">
        <w:rPr>
          <w:rFonts w:ascii="Times New Roman" w:hAnsi="Times New Roman"/>
          <w:iCs/>
          <w:sz w:val="24"/>
          <w:szCs w:val="24"/>
        </w:rPr>
        <w:t>tai</w:t>
      </w:r>
      <w:r w:rsidRPr="005402A9">
        <w:rPr>
          <w:rFonts w:ascii="Times New Roman" w:hAnsi="Times New Roman"/>
          <w:iCs/>
          <w:sz w:val="24"/>
          <w:szCs w:val="24"/>
        </w:rPr>
        <w:t xml:space="preserve"> išplaukia iš teismų sprendimų turinio.</w:t>
      </w:r>
    </w:p>
    <w:p w14:paraId="76379E40" w14:textId="59F79B7E" w:rsidR="00C702E4" w:rsidRPr="005402A9" w:rsidRDefault="00C31EEC" w:rsidP="009E1075">
      <w:pPr>
        <w:pStyle w:val="Sraopastraipa"/>
        <w:numPr>
          <w:ilvl w:val="1"/>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Nors 2021 m. birželio 30 d. įstatymo Nr. XIV-483 pakeitimu nebuvo </w:t>
      </w:r>
      <w:proofErr w:type="spellStart"/>
      <w:r w:rsidRPr="005402A9">
        <w:rPr>
          <w:rFonts w:ascii="Times New Roman" w:hAnsi="Times New Roman"/>
          <w:i/>
          <w:sz w:val="24"/>
          <w:szCs w:val="24"/>
        </w:rPr>
        <w:t>expressis</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verbis</w:t>
      </w:r>
      <w:proofErr w:type="spellEnd"/>
      <w:r w:rsidRPr="005402A9">
        <w:rPr>
          <w:rFonts w:ascii="Times New Roman" w:hAnsi="Times New Roman"/>
          <w:iCs/>
          <w:sz w:val="24"/>
          <w:szCs w:val="24"/>
        </w:rPr>
        <w:t xml:space="preserve"> nustatyta, kad elektros energijos pirkimo</w:t>
      </w:r>
      <w:r w:rsidR="007205B6">
        <w:rPr>
          <w:rFonts w:ascii="Times New Roman" w:hAnsi="Times New Roman"/>
          <w:iCs/>
          <w:sz w:val="24"/>
          <w:szCs w:val="24"/>
        </w:rPr>
        <w:t>–</w:t>
      </w:r>
      <w:r w:rsidRPr="005402A9">
        <w:rPr>
          <w:rFonts w:ascii="Times New Roman" w:hAnsi="Times New Roman"/>
          <w:iCs/>
          <w:sz w:val="24"/>
          <w:szCs w:val="24"/>
        </w:rPr>
        <w:t>pardavimo sutartyse arba elektros energijos pirkimo</w:t>
      </w:r>
      <w:r w:rsidR="007205B6">
        <w:rPr>
          <w:rFonts w:ascii="Times New Roman" w:hAnsi="Times New Roman"/>
          <w:iCs/>
          <w:sz w:val="24"/>
          <w:szCs w:val="24"/>
        </w:rPr>
        <w:t>–</w:t>
      </w:r>
      <w:r w:rsidRPr="005402A9">
        <w:rPr>
          <w:rFonts w:ascii="Times New Roman" w:hAnsi="Times New Roman"/>
          <w:iCs/>
          <w:sz w:val="24"/>
          <w:szCs w:val="24"/>
        </w:rPr>
        <w:t>pardavimo ir persiuntimo paslaugos teikimo sutartyse draudžiama nu</w:t>
      </w:r>
      <w:r w:rsidR="007205B6">
        <w:rPr>
          <w:rFonts w:ascii="Times New Roman" w:hAnsi="Times New Roman"/>
          <w:iCs/>
          <w:sz w:val="24"/>
          <w:szCs w:val="24"/>
        </w:rPr>
        <w:t>st</w:t>
      </w:r>
      <w:r w:rsidRPr="005402A9">
        <w:rPr>
          <w:rFonts w:ascii="Times New Roman" w:hAnsi="Times New Roman"/>
          <w:iCs/>
          <w:sz w:val="24"/>
          <w:szCs w:val="24"/>
        </w:rPr>
        <w:t>atyti sutarties nutraukimo, tiekėjo keitimo mokesčius ir (ar) netesybas, tačiau</w:t>
      </w:r>
      <w:r w:rsidR="007205B6">
        <w:rPr>
          <w:rFonts w:ascii="Times New Roman" w:hAnsi="Times New Roman"/>
          <w:iCs/>
          <w:sz w:val="24"/>
          <w:szCs w:val="24"/>
        </w:rPr>
        <w:t>,</w:t>
      </w:r>
      <w:r w:rsidRPr="005402A9">
        <w:rPr>
          <w:rFonts w:ascii="Times New Roman" w:hAnsi="Times New Roman"/>
          <w:iCs/>
          <w:sz w:val="24"/>
          <w:szCs w:val="24"/>
        </w:rPr>
        <w:t xml:space="preserve"> šiuo įstatymu įtvirtinus nuostatą, kad buitiniai vartotojai, labai mažos įmonės ir mažos įmonės, kaip jos apibrėžtos </w:t>
      </w:r>
      <w:r w:rsidR="007205B6">
        <w:rPr>
          <w:rFonts w:ascii="Times New Roman" w:hAnsi="Times New Roman"/>
          <w:iCs/>
          <w:sz w:val="24"/>
          <w:szCs w:val="24"/>
        </w:rPr>
        <w:t>SVVPĮ</w:t>
      </w:r>
      <w:r w:rsidRPr="005402A9">
        <w:rPr>
          <w:rFonts w:ascii="Times New Roman" w:hAnsi="Times New Roman"/>
          <w:iCs/>
          <w:sz w:val="24"/>
          <w:szCs w:val="24"/>
        </w:rPr>
        <w:t>, turi teisę vienašališkai neatlygintinai nutraukti elektros energijos pirkimo</w:t>
      </w:r>
      <w:r w:rsidR="00F676FE">
        <w:rPr>
          <w:rFonts w:ascii="Times New Roman" w:hAnsi="Times New Roman"/>
          <w:iCs/>
          <w:sz w:val="24"/>
          <w:szCs w:val="24"/>
        </w:rPr>
        <w:t>–</w:t>
      </w:r>
      <w:r w:rsidRPr="005402A9">
        <w:rPr>
          <w:rFonts w:ascii="Times New Roman" w:hAnsi="Times New Roman"/>
          <w:iCs/>
          <w:sz w:val="24"/>
          <w:szCs w:val="24"/>
        </w:rPr>
        <w:t>pardavimo sutartį arba elektros energijos pirkimo</w:t>
      </w:r>
      <w:r w:rsidR="007205B6">
        <w:rPr>
          <w:rFonts w:ascii="Times New Roman" w:hAnsi="Times New Roman"/>
          <w:iCs/>
          <w:sz w:val="24"/>
          <w:szCs w:val="24"/>
        </w:rPr>
        <w:t>–</w:t>
      </w:r>
      <w:r w:rsidRPr="005402A9">
        <w:rPr>
          <w:rFonts w:ascii="Times New Roman" w:hAnsi="Times New Roman"/>
          <w:iCs/>
          <w:sz w:val="24"/>
          <w:szCs w:val="24"/>
        </w:rPr>
        <w:t xml:space="preserve">pardavimo ir persiuntimo paslaugos teikimo sutartį su nepriklausomu tiekėju ir turi teisę neatlygintinai pakeisti nepriklausomą tiekėją, buvo perkeltos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Pr="005402A9">
        <w:rPr>
          <w:rFonts w:ascii="Times New Roman" w:hAnsi="Times New Roman"/>
          <w:iCs/>
          <w:sz w:val="24"/>
          <w:szCs w:val="24"/>
        </w:rPr>
        <w:t xml:space="preserve">12 straipsnio 2 dalies nuostatos ir siekiama tų pačių tikslų, o būtent </w:t>
      </w:r>
      <w:r w:rsidR="00F676FE">
        <w:rPr>
          <w:rFonts w:ascii="Times New Roman" w:hAnsi="Times New Roman"/>
          <w:iCs/>
          <w:sz w:val="24"/>
          <w:szCs w:val="24"/>
        </w:rPr>
        <w:t>–</w:t>
      </w:r>
      <w:r w:rsidRPr="005402A9">
        <w:rPr>
          <w:rFonts w:ascii="Times New Roman" w:hAnsi="Times New Roman"/>
          <w:iCs/>
          <w:sz w:val="24"/>
          <w:szCs w:val="24"/>
        </w:rPr>
        <w:t xml:space="preserve"> sudaryti sąlygas nutraukti elektros energijos pirkimo</w:t>
      </w:r>
      <w:r w:rsidR="00F676FE">
        <w:rPr>
          <w:rFonts w:ascii="Times New Roman" w:hAnsi="Times New Roman"/>
          <w:iCs/>
          <w:sz w:val="24"/>
          <w:szCs w:val="24"/>
        </w:rPr>
        <w:t>–</w:t>
      </w:r>
      <w:r w:rsidRPr="005402A9">
        <w:rPr>
          <w:rFonts w:ascii="Times New Roman" w:hAnsi="Times New Roman"/>
          <w:iCs/>
          <w:sz w:val="24"/>
          <w:szCs w:val="24"/>
        </w:rPr>
        <w:t>pardavimo ir persiuntimo paslaugos teikimo sutartis</w:t>
      </w:r>
      <w:r w:rsidR="007205B6">
        <w:rPr>
          <w:rFonts w:ascii="Times New Roman" w:hAnsi="Times New Roman"/>
          <w:iCs/>
          <w:sz w:val="24"/>
          <w:szCs w:val="24"/>
        </w:rPr>
        <w:t>,</w:t>
      </w:r>
      <w:r w:rsidRPr="005402A9">
        <w:rPr>
          <w:rFonts w:ascii="Times New Roman" w:hAnsi="Times New Roman"/>
          <w:iCs/>
          <w:sz w:val="24"/>
          <w:szCs w:val="24"/>
        </w:rPr>
        <w:t xml:space="preserve"> nepatiriant jokių su sutarties nutraukimu susijusių nuostolių (baudų, mokesčių).</w:t>
      </w:r>
    </w:p>
    <w:p w14:paraId="35A99B86" w14:textId="1B43467D" w:rsidR="00C31EEC" w:rsidRPr="005402A9" w:rsidRDefault="00C31EEC" w:rsidP="00046E74">
      <w:pPr>
        <w:pStyle w:val="Sraopastraipa"/>
        <w:numPr>
          <w:ilvl w:val="1"/>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Europos Komisija pateikė 2023 m. liepos 14 d. pagrįstą nuomonę Lietuvai (INFR(2022)2036 C(2023)4183 </w:t>
      </w:r>
      <w:proofErr w:type="spellStart"/>
      <w:r w:rsidRPr="005402A9">
        <w:rPr>
          <w:rFonts w:ascii="Times New Roman" w:hAnsi="Times New Roman"/>
          <w:iCs/>
          <w:sz w:val="24"/>
          <w:szCs w:val="24"/>
        </w:rPr>
        <w:t>final</w:t>
      </w:r>
      <w:proofErr w:type="spellEnd"/>
      <w:r w:rsidRPr="005402A9">
        <w:rPr>
          <w:rFonts w:ascii="Times New Roman" w:hAnsi="Times New Roman"/>
          <w:iCs/>
          <w:sz w:val="24"/>
          <w:szCs w:val="24"/>
        </w:rPr>
        <w:t>) dėl nepranešimo apie priemones, kuriomis į nacionalinę teisę perkeliama Direktyva</w:t>
      </w:r>
      <w:r w:rsidR="002B4480" w:rsidRPr="005402A9">
        <w:rPr>
          <w:rFonts w:ascii="Times New Roman" w:hAnsi="Times New Roman"/>
          <w:iCs/>
          <w:sz w:val="24"/>
          <w:szCs w:val="24"/>
        </w:rPr>
        <w:t xml:space="preserve"> (ES) </w:t>
      </w:r>
      <w:r w:rsidR="002B4480" w:rsidRPr="005402A9">
        <w:rPr>
          <w:rFonts w:ascii="Times New Roman" w:hAnsi="Times New Roman"/>
          <w:sz w:val="24"/>
          <w:szCs w:val="24"/>
        </w:rPr>
        <w:t>2019/944</w:t>
      </w:r>
      <w:r w:rsidRPr="005402A9">
        <w:rPr>
          <w:rFonts w:ascii="Times New Roman" w:hAnsi="Times New Roman"/>
          <w:iCs/>
          <w:sz w:val="24"/>
          <w:szCs w:val="24"/>
        </w:rPr>
        <w:t xml:space="preserve"> (CPK 179 straipsnio 3 dalis). EK nuomonėje pažymėta, kad</w:t>
      </w:r>
      <w:r w:rsidRPr="005402A9">
        <w:rPr>
          <w:rFonts w:ascii="Times New Roman" w:hAnsi="Times New Roman"/>
          <w:sz w:val="24"/>
          <w:szCs w:val="24"/>
        </w:rPr>
        <w:t xml:space="preserve"> </w:t>
      </w:r>
      <w:r w:rsidRPr="005402A9">
        <w:rPr>
          <w:rFonts w:ascii="Times New Roman" w:hAnsi="Times New Roman"/>
          <w:iCs/>
          <w:sz w:val="24"/>
          <w:szCs w:val="24"/>
        </w:rPr>
        <w:t>Lietuva nebuvo perkėlusi Direktyvos</w:t>
      </w:r>
      <w:r w:rsidR="002B4480" w:rsidRPr="005402A9">
        <w:rPr>
          <w:rFonts w:ascii="Times New Roman" w:hAnsi="Times New Roman"/>
          <w:iCs/>
          <w:sz w:val="24"/>
          <w:szCs w:val="24"/>
        </w:rPr>
        <w:t xml:space="preserve"> (ES) </w:t>
      </w:r>
      <w:r w:rsidR="002B4480" w:rsidRPr="005402A9">
        <w:rPr>
          <w:rFonts w:ascii="Times New Roman" w:hAnsi="Times New Roman"/>
          <w:sz w:val="24"/>
          <w:szCs w:val="24"/>
        </w:rPr>
        <w:t>2019/944</w:t>
      </w:r>
      <w:r w:rsidRPr="005402A9">
        <w:rPr>
          <w:rFonts w:ascii="Times New Roman" w:hAnsi="Times New Roman"/>
          <w:iCs/>
          <w:sz w:val="24"/>
          <w:szCs w:val="24"/>
        </w:rPr>
        <w:t xml:space="preserve"> 2 straipsnio 16 ir 17 punktų, t. y. sutarties nutraukimo mokesčio ir tiekėjo pakeitimo mokesčio apibrėžčių. Tačiau</w:t>
      </w:r>
      <w:r w:rsidR="00535E97">
        <w:rPr>
          <w:rFonts w:ascii="Times New Roman" w:hAnsi="Times New Roman"/>
          <w:iCs/>
          <w:sz w:val="24"/>
          <w:szCs w:val="24"/>
        </w:rPr>
        <w:t>,</w:t>
      </w:r>
      <w:r w:rsidRPr="005402A9">
        <w:rPr>
          <w:rFonts w:ascii="Times New Roman" w:hAnsi="Times New Roman"/>
          <w:iCs/>
          <w:sz w:val="24"/>
          <w:szCs w:val="24"/>
        </w:rPr>
        <w:t xml:space="preserve"> tinkamai perkėlus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Pr="005402A9">
        <w:rPr>
          <w:rFonts w:ascii="Times New Roman" w:hAnsi="Times New Roman"/>
          <w:iCs/>
          <w:sz w:val="24"/>
          <w:szCs w:val="24"/>
        </w:rPr>
        <w:t xml:space="preserve">12 straipsnio nuostatas, nagrinėjamos civilinės bylos kontekste apibrėžtys gali būti aiškinamos sistemiškai taikant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 xml:space="preserve">2019/944 </w:t>
      </w:r>
      <w:r w:rsidRPr="005402A9">
        <w:rPr>
          <w:rFonts w:ascii="Times New Roman" w:hAnsi="Times New Roman"/>
          <w:iCs/>
          <w:sz w:val="24"/>
          <w:szCs w:val="24"/>
        </w:rPr>
        <w:t xml:space="preserve">ir EEĮ straipsnių nuostatas. Tai savaime nelemia kitokio Direktyvos </w:t>
      </w:r>
      <w:r w:rsidR="002B4480" w:rsidRPr="005402A9">
        <w:rPr>
          <w:rFonts w:ascii="Times New Roman" w:hAnsi="Times New Roman"/>
          <w:iCs/>
          <w:sz w:val="24"/>
          <w:szCs w:val="24"/>
        </w:rPr>
        <w:t xml:space="preserve">(ES) </w:t>
      </w:r>
      <w:r w:rsidR="002B4480" w:rsidRPr="005402A9">
        <w:rPr>
          <w:rFonts w:ascii="Times New Roman" w:hAnsi="Times New Roman"/>
          <w:sz w:val="24"/>
          <w:szCs w:val="24"/>
        </w:rPr>
        <w:t>2019/944</w:t>
      </w:r>
      <w:r w:rsidR="00CF1CB8" w:rsidRPr="005402A9">
        <w:rPr>
          <w:rFonts w:ascii="Times New Roman" w:hAnsi="Times New Roman"/>
          <w:sz w:val="24"/>
          <w:szCs w:val="24"/>
        </w:rPr>
        <w:t xml:space="preserve"> </w:t>
      </w:r>
      <w:r w:rsidRPr="005402A9">
        <w:rPr>
          <w:rFonts w:ascii="Times New Roman" w:hAnsi="Times New Roman"/>
          <w:iCs/>
          <w:sz w:val="24"/>
          <w:szCs w:val="24"/>
        </w:rPr>
        <w:t>12 straipsnio, kuris į nacionalinę teisinę sistemą buvo perkeltas tinkamai, taikymo ir aiškinimo.</w:t>
      </w:r>
    </w:p>
    <w:p w14:paraId="2CD2E174" w14:textId="304CE707" w:rsidR="00F40A71" w:rsidRPr="005402A9" w:rsidRDefault="00B46159" w:rsidP="007E44DE">
      <w:pPr>
        <w:pStyle w:val="Sraopastraipa"/>
        <w:numPr>
          <w:ilvl w:val="1"/>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Ieškovė neįrodė padarytos žalos, tai yra fakto klausimai, kurių kasacinis teismas nesprendžia (CPK 353 straipsnio 1 dalis).</w:t>
      </w:r>
      <w:r w:rsidR="008E2B67" w:rsidRPr="005402A9">
        <w:rPr>
          <w:rFonts w:ascii="Times New Roman" w:hAnsi="Times New Roman"/>
          <w:sz w:val="24"/>
          <w:szCs w:val="24"/>
        </w:rPr>
        <w:t xml:space="preserve"> </w:t>
      </w:r>
      <w:r w:rsidR="008E2B67" w:rsidRPr="005402A9">
        <w:rPr>
          <w:rFonts w:ascii="Times New Roman" w:hAnsi="Times New Roman"/>
          <w:iCs/>
          <w:sz w:val="24"/>
          <w:szCs w:val="24"/>
        </w:rPr>
        <w:t>Sutarties Bendrųjų sąlygų 4.4 punkte nu</w:t>
      </w:r>
      <w:r w:rsidR="00CF1CB8" w:rsidRPr="005402A9">
        <w:rPr>
          <w:rFonts w:ascii="Times New Roman" w:hAnsi="Times New Roman"/>
          <w:iCs/>
          <w:sz w:val="24"/>
          <w:szCs w:val="24"/>
        </w:rPr>
        <w:t>st</w:t>
      </w:r>
      <w:r w:rsidR="008E2B67" w:rsidRPr="005402A9">
        <w:rPr>
          <w:rFonts w:ascii="Times New Roman" w:hAnsi="Times New Roman"/>
          <w:iCs/>
          <w:sz w:val="24"/>
          <w:szCs w:val="24"/>
        </w:rPr>
        <w:t xml:space="preserve">atyta, kad šalis atlygina kitos šalies patirtus tiesioginius nuostolius, kuriuos sukėlė šalies Sutartyje </w:t>
      </w:r>
      <w:r w:rsidR="00535E97">
        <w:rPr>
          <w:rFonts w:ascii="Times New Roman" w:hAnsi="Times New Roman"/>
          <w:iCs/>
          <w:sz w:val="24"/>
          <w:szCs w:val="24"/>
        </w:rPr>
        <w:t>įtvirtin</w:t>
      </w:r>
      <w:r w:rsidR="008E2B67" w:rsidRPr="005402A9">
        <w:rPr>
          <w:rFonts w:ascii="Times New Roman" w:hAnsi="Times New Roman"/>
          <w:iCs/>
          <w:sz w:val="24"/>
          <w:szCs w:val="24"/>
        </w:rPr>
        <w:t xml:space="preserve">tų įsipareigojimų pažeidimas; šalies negautos pajamos jokiais atvejais nėra atlyginamos. Taigi, net jeigu ir būtų pripažinta, kad atsakovė neteisėtai nutraukė Sutartį, jai nekyla pareiga sumokėti ieškovei 1 143 973,38 Eur, nes iš Sutarties nutraukimo mokesčio apskaičiavimo formulės, įtvirtintos </w:t>
      </w:r>
      <w:r w:rsidR="00596732" w:rsidRPr="005402A9">
        <w:rPr>
          <w:rFonts w:ascii="Times New Roman" w:hAnsi="Times New Roman"/>
          <w:iCs/>
          <w:sz w:val="24"/>
          <w:szCs w:val="24"/>
        </w:rPr>
        <w:t>S</w:t>
      </w:r>
      <w:r w:rsidR="008E2B67" w:rsidRPr="005402A9">
        <w:rPr>
          <w:rFonts w:ascii="Times New Roman" w:hAnsi="Times New Roman"/>
          <w:iCs/>
          <w:sz w:val="24"/>
          <w:szCs w:val="24"/>
        </w:rPr>
        <w:t>ąlygų, kurios yra neatsiejama Sutarties dalis ir kuria remiantis yra apskaičiuota 1 143 973,38 E</w:t>
      </w:r>
      <w:r w:rsidR="00174ADC" w:rsidRPr="005402A9">
        <w:rPr>
          <w:rFonts w:ascii="Times New Roman" w:hAnsi="Times New Roman"/>
          <w:iCs/>
          <w:sz w:val="24"/>
          <w:szCs w:val="24"/>
        </w:rPr>
        <w:t>ur</w:t>
      </w:r>
      <w:r w:rsidR="008E2B67" w:rsidRPr="005402A9">
        <w:rPr>
          <w:rFonts w:ascii="Times New Roman" w:hAnsi="Times New Roman"/>
          <w:iCs/>
          <w:sz w:val="24"/>
          <w:szCs w:val="24"/>
        </w:rPr>
        <w:t xml:space="preserve"> suma, 5.1 punkte</w:t>
      </w:r>
      <w:r w:rsidR="00596732" w:rsidRPr="005402A9">
        <w:rPr>
          <w:rFonts w:ascii="Times New Roman" w:hAnsi="Times New Roman"/>
          <w:iCs/>
          <w:sz w:val="24"/>
          <w:szCs w:val="24"/>
        </w:rPr>
        <w:t>,</w:t>
      </w:r>
      <w:r w:rsidR="008E2B67" w:rsidRPr="005402A9">
        <w:rPr>
          <w:rFonts w:ascii="Times New Roman" w:hAnsi="Times New Roman"/>
          <w:iCs/>
          <w:sz w:val="24"/>
          <w:szCs w:val="24"/>
        </w:rPr>
        <w:t xml:space="preserve"> aišku, kad tai yra ieškovės negautos pajamos, kurių ji neuždirbo nepardavusi atsakovei elektros energijos, ir bauda. Ieškovės elektros kainos draudimo neva patirtos išlaidos, kurios sudarė 85 proc. elektros energijos kainos, net jeigu jos būtų įrodytos, nėra tiesioginiai nuostoliai, nes nebuvo būtinos.</w:t>
      </w:r>
      <w:r w:rsidR="008E2B67" w:rsidRPr="005402A9">
        <w:rPr>
          <w:rFonts w:ascii="Times New Roman" w:hAnsi="Times New Roman"/>
          <w:sz w:val="24"/>
          <w:szCs w:val="24"/>
        </w:rPr>
        <w:t xml:space="preserve"> Taigi, </w:t>
      </w:r>
      <w:r w:rsidR="008E2B67" w:rsidRPr="005402A9">
        <w:rPr>
          <w:rFonts w:ascii="Times New Roman" w:hAnsi="Times New Roman"/>
          <w:iCs/>
          <w:sz w:val="24"/>
          <w:szCs w:val="24"/>
        </w:rPr>
        <w:t>jeigu elektros energijos pirkimo</w:t>
      </w:r>
      <w:r w:rsidR="00535E97">
        <w:rPr>
          <w:rFonts w:ascii="Times New Roman" w:hAnsi="Times New Roman"/>
          <w:iCs/>
          <w:sz w:val="24"/>
          <w:szCs w:val="24"/>
        </w:rPr>
        <w:t>–</w:t>
      </w:r>
      <w:r w:rsidR="008E2B67" w:rsidRPr="005402A9">
        <w:rPr>
          <w:rFonts w:ascii="Times New Roman" w:hAnsi="Times New Roman"/>
          <w:iCs/>
          <w:sz w:val="24"/>
          <w:szCs w:val="24"/>
        </w:rPr>
        <w:t>pardavimo sutarties, sudarytos po 2021</w:t>
      </w:r>
      <w:r w:rsidR="00FD7C73">
        <w:rPr>
          <w:rFonts w:ascii="Times New Roman" w:hAnsi="Times New Roman"/>
          <w:iCs/>
          <w:sz w:val="24"/>
          <w:szCs w:val="24"/>
        </w:rPr>
        <w:t> </w:t>
      </w:r>
      <w:r w:rsidR="008E2B67" w:rsidRPr="005402A9">
        <w:rPr>
          <w:rFonts w:ascii="Times New Roman" w:hAnsi="Times New Roman"/>
          <w:iCs/>
          <w:sz w:val="24"/>
          <w:szCs w:val="24"/>
        </w:rPr>
        <w:t>m.</w:t>
      </w:r>
      <w:r w:rsidR="00FD7C73">
        <w:rPr>
          <w:rFonts w:ascii="Times New Roman" w:hAnsi="Times New Roman"/>
          <w:iCs/>
          <w:sz w:val="24"/>
          <w:szCs w:val="24"/>
        </w:rPr>
        <w:t> </w:t>
      </w:r>
      <w:r w:rsidR="008E2B67" w:rsidRPr="005402A9">
        <w:rPr>
          <w:rFonts w:ascii="Times New Roman" w:hAnsi="Times New Roman"/>
          <w:iCs/>
          <w:sz w:val="24"/>
          <w:szCs w:val="24"/>
        </w:rPr>
        <w:t>liepos</w:t>
      </w:r>
      <w:r w:rsidR="00FD7C73">
        <w:rPr>
          <w:rFonts w:ascii="Times New Roman" w:hAnsi="Times New Roman"/>
          <w:iCs/>
          <w:sz w:val="24"/>
          <w:szCs w:val="24"/>
        </w:rPr>
        <w:t> </w:t>
      </w:r>
      <w:r w:rsidR="008E2B67" w:rsidRPr="005402A9">
        <w:rPr>
          <w:rFonts w:ascii="Times New Roman" w:hAnsi="Times New Roman"/>
          <w:iCs/>
          <w:sz w:val="24"/>
          <w:szCs w:val="24"/>
        </w:rPr>
        <w:t>15</w:t>
      </w:r>
      <w:r w:rsidR="00FD7C73">
        <w:rPr>
          <w:rFonts w:ascii="Times New Roman" w:hAnsi="Times New Roman"/>
          <w:iCs/>
          <w:sz w:val="24"/>
          <w:szCs w:val="24"/>
        </w:rPr>
        <w:t> </w:t>
      </w:r>
      <w:r w:rsidR="008E2B67" w:rsidRPr="005402A9">
        <w:rPr>
          <w:rFonts w:ascii="Times New Roman" w:hAnsi="Times New Roman"/>
          <w:iCs/>
          <w:sz w:val="24"/>
          <w:szCs w:val="24"/>
        </w:rPr>
        <w:t>d., nutraukimo mokestis ir buvo nu</w:t>
      </w:r>
      <w:r w:rsidR="00535E97">
        <w:rPr>
          <w:rFonts w:ascii="Times New Roman" w:hAnsi="Times New Roman"/>
          <w:iCs/>
          <w:sz w:val="24"/>
          <w:szCs w:val="24"/>
        </w:rPr>
        <w:t>st</w:t>
      </w:r>
      <w:r w:rsidR="008E2B67" w:rsidRPr="005402A9">
        <w:rPr>
          <w:rFonts w:ascii="Times New Roman" w:hAnsi="Times New Roman"/>
          <w:iCs/>
          <w:sz w:val="24"/>
          <w:szCs w:val="24"/>
        </w:rPr>
        <w:t xml:space="preserve">atytas šalių sudarytoje Sutartyje, jis, remiantis Direktyvos </w:t>
      </w:r>
      <w:r w:rsidR="00596732" w:rsidRPr="005402A9">
        <w:rPr>
          <w:rFonts w:ascii="Times New Roman" w:hAnsi="Times New Roman"/>
          <w:iCs/>
          <w:sz w:val="24"/>
          <w:szCs w:val="24"/>
        </w:rPr>
        <w:t xml:space="preserve">(ES) </w:t>
      </w:r>
      <w:r w:rsidR="00596732" w:rsidRPr="005402A9">
        <w:rPr>
          <w:rFonts w:ascii="Times New Roman" w:hAnsi="Times New Roman"/>
          <w:sz w:val="24"/>
          <w:szCs w:val="24"/>
        </w:rPr>
        <w:t xml:space="preserve">2019/944 </w:t>
      </w:r>
      <w:r w:rsidR="00596732" w:rsidRPr="005402A9">
        <w:rPr>
          <w:rFonts w:ascii="Times New Roman" w:hAnsi="Times New Roman"/>
          <w:iCs/>
          <w:sz w:val="24"/>
          <w:szCs w:val="24"/>
        </w:rPr>
        <w:t xml:space="preserve">2 straipsnio 1 dalies 17, 16 punktų, </w:t>
      </w:r>
      <w:r w:rsidR="008E2B67" w:rsidRPr="005402A9">
        <w:rPr>
          <w:rFonts w:ascii="Times New Roman" w:hAnsi="Times New Roman"/>
          <w:iCs/>
          <w:sz w:val="24"/>
          <w:szCs w:val="24"/>
        </w:rPr>
        <w:t xml:space="preserve">12 straipsnio 2 dalies ir EEĮ 47 straipsnio 3 dalies </w:t>
      </w:r>
      <w:r w:rsidR="008E2B67" w:rsidRPr="00907149">
        <w:rPr>
          <w:rFonts w:ascii="Times New Roman" w:hAnsi="Times New Roman"/>
          <w:iCs/>
          <w:sz w:val="24"/>
          <w:szCs w:val="24"/>
        </w:rPr>
        <w:t>nuostatomis, negalėjo</w:t>
      </w:r>
      <w:r w:rsidR="008E2B67" w:rsidRPr="005402A9">
        <w:rPr>
          <w:rFonts w:ascii="Times New Roman" w:hAnsi="Times New Roman"/>
          <w:iCs/>
          <w:sz w:val="24"/>
          <w:szCs w:val="24"/>
        </w:rPr>
        <w:t xml:space="preserve"> būti taikomas nutraukiant Sutartį.</w:t>
      </w:r>
      <w:r w:rsidR="008E2B67" w:rsidRPr="005402A9">
        <w:t xml:space="preserve"> </w:t>
      </w:r>
      <w:r w:rsidR="008E2B67" w:rsidRPr="00EB0C78">
        <w:rPr>
          <w:rFonts w:asciiTheme="majorBidi" w:hAnsiTheme="majorBidi" w:cstheme="majorBidi"/>
          <w:sz w:val="24"/>
          <w:szCs w:val="24"/>
        </w:rPr>
        <w:t>Ieškovės</w:t>
      </w:r>
      <w:r w:rsidR="008E2B67" w:rsidRPr="005402A9">
        <w:t xml:space="preserve"> </w:t>
      </w:r>
      <w:r w:rsidR="008E2B67" w:rsidRPr="005402A9">
        <w:rPr>
          <w:rFonts w:ascii="Times New Roman" w:hAnsi="Times New Roman"/>
          <w:iCs/>
          <w:sz w:val="24"/>
          <w:szCs w:val="24"/>
        </w:rPr>
        <w:t xml:space="preserve">reikalavimas atitinka netesybų sampratą, nors ir </w:t>
      </w:r>
      <w:r w:rsidR="00EB0C78">
        <w:rPr>
          <w:rFonts w:ascii="Times New Roman" w:hAnsi="Times New Roman"/>
          <w:iCs/>
          <w:sz w:val="24"/>
          <w:szCs w:val="24"/>
        </w:rPr>
        <w:t xml:space="preserve">ji </w:t>
      </w:r>
      <w:r w:rsidR="008E2B67" w:rsidRPr="005402A9">
        <w:rPr>
          <w:rFonts w:ascii="Times New Roman" w:hAnsi="Times New Roman"/>
          <w:iCs/>
          <w:sz w:val="24"/>
          <w:szCs w:val="24"/>
        </w:rPr>
        <w:t xml:space="preserve">pati pripažįsta, kad </w:t>
      </w:r>
      <w:r w:rsidR="00535E97">
        <w:rPr>
          <w:rFonts w:ascii="Times New Roman" w:hAnsi="Times New Roman"/>
          <w:iCs/>
          <w:sz w:val="24"/>
          <w:szCs w:val="24"/>
        </w:rPr>
        <w:t xml:space="preserve">nustatyti </w:t>
      </w:r>
      <w:r w:rsidR="008E2B67" w:rsidRPr="005402A9">
        <w:rPr>
          <w:rFonts w:ascii="Times New Roman" w:hAnsi="Times New Roman"/>
          <w:iCs/>
          <w:sz w:val="24"/>
          <w:szCs w:val="24"/>
        </w:rPr>
        <w:t>netesybas Sutartyje jos sudarymo metu draudė tiek Direktyva</w:t>
      </w:r>
      <w:r w:rsidR="002B4480" w:rsidRPr="005402A9">
        <w:rPr>
          <w:rFonts w:ascii="Times New Roman" w:hAnsi="Times New Roman"/>
          <w:iCs/>
          <w:sz w:val="24"/>
          <w:szCs w:val="24"/>
        </w:rPr>
        <w:t xml:space="preserve"> (ES) </w:t>
      </w:r>
      <w:r w:rsidR="002B4480" w:rsidRPr="005402A9">
        <w:rPr>
          <w:rFonts w:ascii="Times New Roman" w:hAnsi="Times New Roman"/>
          <w:sz w:val="24"/>
          <w:szCs w:val="24"/>
        </w:rPr>
        <w:t>2019/944</w:t>
      </w:r>
      <w:r w:rsidR="008E2B67" w:rsidRPr="005402A9">
        <w:rPr>
          <w:rFonts w:ascii="Times New Roman" w:hAnsi="Times New Roman"/>
          <w:iCs/>
          <w:sz w:val="24"/>
          <w:szCs w:val="24"/>
        </w:rPr>
        <w:t>, tiek EEĮ.</w:t>
      </w:r>
    </w:p>
    <w:p w14:paraId="46D31827" w14:textId="77777777" w:rsidR="00CF3A44" w:rsidRPr="005402A9" w:rsidRDefault="00CF3A44" w:rsidP="002C5144">
      <w:pPr>
        <w:spacing w:after="120"/>
        <w:jc w:val="both"/>
      </w:pPr>
    </w:p>
    <w:p w14:paraId="2B5263B7" w14:textId="77777777" w:rsidR="00CF3A44" w:rsidRPr="005402A9" w:rsidRDefault="00CF3A44" w:rsidP="00CF3A44">
      <w:pPr>
        <w:shd w:val="clear" w:color="auto" w:fill="FFFFFF"/>
        <w:spacing w:after="120"/>
        <w:ind w:right="17" w:firstLine="720"/>
        <w:jc w:val="both"/>
      </w:pPr>
      <w:r w:rsidRPr="005402A9">
        <w:t xml:space="preserve">Teisėjų kolegija </w:t>
      </w:r>
    </w:p>
    <w:p w14:paraId="12C82B44" w14:textId="77777777" w:rsidR="00CF3A44" w:rsidRPr="005402A9" w:rsidRDefault="00CF3A44" w:rsidP="00CF3A44">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243083A1" w14:textId="77777777" w:rsidR="00CF3A44" w:rsidRPr="005402A9" w:rsidRDefault="00CF3A44" w:rsidP="00CF3A44">
      <w:pPr>
        <w:spacing w:after="120"/>
      </w:pPr>
      <w:r w:rsidRPr="005402A9">
        <w:t xml:space="preserve">k o n s t a t u o j a : </w:t>
      </w:r>
    </w:p>
    <w:p w14:paraId="74368C9B" w14:textId="77777777" w:rsidR="00CF3A44" w:rsidRPr="005402A9" w:rsidRDefault="00CF3A44" w:rsidP="00CF3A44">
      <w:pPr>
        <w:spacing w:after="120"/>
        <w:ind w:firstLine="720"/>
      </w:pPr>
    </w:p>
    <w:p w14:paraId="6BBCFD55" w14:textId="77777777" w:rsidR="00CF3A44" w:rsidRPr="005402A9" w:rsidRDefault="00CF3A44" w:rsidP="00CF3A44">
      <w:pPr>
        <w:pStyle w:val="Sraopastraipa"/>
        <w:spacing w:after="120" w:line="240" w:lineRule="auto"/>
        <w:ind w:left="0"/>
        <w:contextualSpacing w:val="0"/>
        <w:jc w:val="center"/>
        <w:rPr>
          <w:rFonts w:ascii="Times New Roman" w:hAnsi="Times New Roman"/>
          <w:sz w:val="24"/>
          <w:szCs w:val="24"/>
        </w:rPr>
      </w:pPr>
      <w:r w:rsidRPr="005402A9">
        <w:rPr>
          <w:rFonts w:ascii="Times New Roman" w:hAnsi="Times New Roman"/>
          <w:sz w:val="24"/>
          <w:szCs w:val="24"/>
        </w:rPr>
        <w:t>IV. Kasacinio teismo argumentai ir išaiškinimai</w:t>
      </w:r>
    </w:p>
    <w:p w14:paraId="6F1DB29D" w14:textId="77777777" w:rsidR="006B6E58" w:rsidRPr="005402A9" w:rsidRDefault="006B6E58" w:rsidP="006B6E58">
      <w:pPr>
        <w:pStyle w:val="Sraopastraipa"/>
        <w:spacing w:after="120" w:line="240" w:lineRule="auto"/>
        <w:ind w:left="0" w:firstLine="720"/>
        <w:contextualSpacing w:val="0"/>
        <w:jc w:val="both"/>
        <w:rPr>
          <w:rFonts w:ascii="Times New Roman" w:hAnsi="Times New Roman"/>
          <w:i/>
          <w:iCs/>
          <w:sz w:val="24"/>
          <w:szCs w:val="24"/>
        </w:rPr>
      </w:pPr>
      <w:r w:rsidRPr="005402A9">
        <w:rPr>
          <w:rFonts w:ascii="Times New Roman" w:hAnsi="Times New Roman"/>
          <w:i/>
          <w:iCs/>
          <w:sz w:val="24"/>
          <w:szCs w:val="24"/>
        </w:rPr>
        <w:t>Dėl mažos ir labai mažos įmonės prievolės mokėti sutarti</w:t>
      </w:r>
      <w:r>
        <w:rPr>
          <w:rFonts w:ascii="Times New Roman" w:hAnsi="Times New Roman"/>
          <w:i/>
          <w:iCs/>
          <w:sz w:val="24"/>
          <w:szCs w:val="24"/>
        </w:rPr>
        <w:t>e</w:t>
      </w:r>
      <w:r w:rsidRPr="005402A9">
        <w:rPr>
          <w:rFonts w:ascii="Times New Roman" w:hAnsi="Times New Roman"/>
          <w:i/>
          <w:iCs/>
          <w:sz w:val="24"/>
          <w:szCs w:val="24"/>
        </w:rPr>
        <w:t>s nutraukimo mokestį (netesybas) už vienašališką elektros energijos pirkimo</w:t>
      </w:r>
      <w:r>
        <w:rPr>
          <w:rFonts w:ascii="Times New Roman" w:hAnsi="Times New Roman"/>
          <w:i/>
          <w:iCs/>
          <w:sz w:val="24"/>
          <w:szCs w:val="24"/>
        </w:rPr>
        <w:t>–</w:t>
      </w:r>
      <w:r w:rsidRPr="005402A9">
        <w:rPr>
          <w:rFonts w:ascii="Times New Roman" w:hAnsi="Times New Roman"/>
          <w:i/>
          <w:iCs/>
          <w:sz w:val="24"/>
          <w:szCs w:val="24"/>
        </w:rPr>
        <w:t>pardavimo sutarties nutraukimą</w:t>
      </w:r>
    </w:p>
    <w:p w14:paraId="615A1164" w14:textId="77777777" w:rsidR="006B6E58" w:rsidRPr="005402A9" w:rsidRDefault="006B6E58" w:rsidP="006B6E58">
      <w:pPr>
        <w:pStyle w:val="Sraopastraipa"/>
        <w:spacing w:after="120" w:line="240" w:lineRule="auto"/>
        <w:ind w:left="0" w:firstLine="720"/>
        <w:contextualSpacing w:val="0"/>
        <w:jc w:val="both"/>
        <w:rPr>
          <w:rFonts w:ascii="Times New Roman" w:hAnsi="Times New Roman"/>
          <w:i/>
          <w:iCs/>
          <w:sz w:val="24"/>
          <w:szCs w:val="24"/>
        </w:rPr>
      </w:pPr>
      <w:r w:rsidRPr="005402A9">
        <w:rPr>
          <w:rFonts w:ascii="Times New Roman" w:hAnsi="Times New Roman"/>
          <w:i/>
          <w:iCs/>
          <w:sz w:val="24"/>
          <w:szCs w:val="24"/>
        </w:rPr>
        <w:t xml:space="preserve"> </w:t>
      </w:r>
    </w:p>
    <w:p w14:paraId="575A19F2"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2019 m. birželio 5 d. buvo priimta Europos Parlamento ir Tarybos direktyva (ES) 2019/944 dėl elektros energijos vidaus rinkos bendrųjų taisyklių, kuria iš dalies keičiama Direktyva</w:t>
      </w:r>
      <w:r>
        <w:rPr>
          <w:rFonts w:ascii="Times New Roman" w:hAnsi="Times New Roman"/>
          <w:sz w:val="24"/>
          <w:szCs w:val="24"/>
        </w:rPr>
        <w:t> </w:t>
      </w:r>
      <w:r w:rsidRPr="005402A9">
        <w:rPr>
          <w:rFonts w:ascii="Times New Roman" w:hAnsi="Times New Roman"/>
          <w:sz w:val="24"/>
          <w:szCs w:val="24"/>
        </w:rPr>
        <w:t xml:space="preserve">2012/27/ES. Direktyvos (ES) 2019/944 1 straipsnio 1 dalyje nustatyta, kad šia direktyva nustatomos elektros energijos gamybos, perdavimo, skirstymo, energijos kaupimo ir tiekimo bendrosios taisyklės ir </w:t>
      </w:r>
      <w:r w:rsidRPr="005402A9">
        <w:rPr>
          <w:rFonts w:ascii="Times New Roman" w:hAnsi="Times New Roman"/>
          <w:i/>
          <w:iCs/>
          <w:sz w:val="24"/>
          <w:szCs w:val="24"/>
        </w:rPr>
        <w:t>vartotojų apsaugos nuostatos</w:t>
      </w:r>
      <w:r w:rsidRPr="005402A9">
        <w:rPr>
          <w:rFonts w:ascii="Times New Roman" w:hAnsi="Times New Roman"/>
          <w:sz w:val="24"/>
          <w:szCs w:val="24"/>
        </w:rPr>
        <w:t xml:space="preserve"> siekiant sukurti iš tiesų integruotas, konkurencingas, į vartotojus orientuotas, lanksčias, sąžiningas ir skaidrias elektros energijos rinkas Sąjungoje. Šia direktyva siekiama, išnaudojant integruotos rinkos privalumus, </w:t>
      </w:r>
      <w:r w:rsidRPr="005402A9">
        <w:rPr>
          <w:rFonts w:ascii="Times New Roman" w:hAnsi="Times New Roman"/>
          <w:i/>
          <w:iCs/>
          <w:sz w:val="24"/>
          <w:szCs w:val="24"/>
        </w:rPr>
        <w:t>užtikrinti vartotojams įperkamas, skaidrias energijos kainas ir išlaidas,</w:t>
      </w:r>
      <w:r w:rsidRPr="005402A9">
        <w:rPr>
          <w:rFonts w:ascii="Times New Roman" w:hAnsi="Times New Roman"/>
          <w:sz w:val="24"/>
          <w:szCs w:val="24"/>
        </w:rPr>
        <w:t xml:space="preserve"> aukštą tiekimo saugumo lygį ir sklandų perėjimą prie tvarios mažo anglies dioksido kiekio energetikos sistemos. Ja nustatomos pagrindinės taisyklės, reglamentuojančios Sąjungos elektros energijos sektoriaus organizavimą ir veikimą, visų pirma </w:t>
      </w:r>
      <w:r w:rsidRPr="005402A9">
        <w:rPr>
          <w:rFonts w:ascii="Times New Roman" w:hAnsi="Times New Roman"/>
          <w:i/>
          <w:iCs/>
          <w:sz w:val="24"/>
          <w:szCs w:val="24"/>
        </w:rPr>
        <w:t>taisyklės, reglamentuojančios galių vartotojams suteikimą ir apsaugą</w:t>
      </w:r>
      <w:r w:rsidRPr="005402A9">
        <w:rPr>
          <w:rFonts w:ascii="Times New Roman" w:hAnsi="Times New Roman"/>
          <w:sz w:val="24"/>
          <w:szCs w:val="24"/>
        </w:rPr>
        <w:t>, atvirą patekimą į integruotą rinką, trečiųjų šalių prieigą prie perdavimo ir skirstymo infrastruktūros, atskyrimo reikalavimus, taip pat energetikos reguliavimo institucijų nepriklausomumui taikomas taisykles (2 dalis).</w:t>
      </w:r>
    </w:p>
    <w:p w14:paraId="36A232FB" w14:textId="34B6F4CF"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Įgyvendinant nurodytus Direktyvos (ES) 2019/944 tikslus nagrinėjamai bylai aktualioje Direktyvos (ES) 2019/944 12 straipsnio 2 dalyje nustatyta, kad valstybės narės užtikrina, jog bent namų ūkio vartotojams ir mažosioms įmonėms nereikėtų mokėti jokių tiekėjo pakeitimo mokesčių. Tiekėjo pakeitimo mokesčio sąvoka yra įtvirtinta Direktyvos (ES) 2019/944 2</w:t>
      </w:r>
      <w:r>
        <w:rPr>
          <w:rFonts w:ascii="Times New Roman" w:hAnsi="Times New Roman"/>
          <w:sz w:val="24"/>
          <w:szCs w:val="24"/>
        </w:rPr>
        <w:t> </w:t>
      </w:r>
      <w:r w:rsidRPr="005402A9">
        <w:rPr>
          <w:rFonts w:ascii="Times New Roman" w:hAnsi="Times New Roman"/>
          <w:sz w:val="24"/>
          <w:szCs w:val="24"/>
        </w:rPr>
        <w:t xml:space="preserve">straipsnio 1 dalies 17 punkte – nustatyta, kad tai mokestis arba sankcija už tiekėjo arba telkimu užsiimančio rinkos dalyvio pakeitimą, įskaitant sutarties nutraukimo mokestį, kuriuos tiekėjai, telkimu užsiimantys rinkos dalyviai arba sistemos operatoriai tiesiogiai ar netiesiogiai nustato vartotojams. Sutarties nutraukimo mokesčio sąvoka įtvirtinta Direktyvos </w:t>
      </w:r>
      <w:r w:rsidRPr="005402A9">
        <w:rPr>
          <w:rFonts w:ascii="Times New Roman" w:hAnsi="Times New Roman"/>
          <w:iCs/>
          <w:sz w:val="24"/>
          <w:szCs w:val="24"/>
        </w:rPr>
        <w:t xml:space="preserve">(ES) </w:t>
      </w:r>
      <w:r w:rsidRPr="005402A9">
        <w:rPr>
          <w:rFonts w:ascii="Times New Roman" w:hAnsi="Times New Roman"/>
          <w:sz w:val="24"/>
          <w:szCs w:val="24"/>
        </w:rPr>
        <w:t>2019/944 2</w:t>
      </w:r>
      <w:r>
        <w:rPr>
          <w:rFonts w:ascii="Times New Roman" w:hAnsi="Times New Roman"/>
          <w:sz w:val="24"/>
          <w:szCs w:val="24"/>
        </w:rPr>
        <w:t> </w:t>
      </w:r>
      <w:r w:rsidRPr="005402A9">
        <w:rPr>
          <w:rFonts w:ascii="Times New Roman" w:hAnsi="Times New Roman"/>
          <w:sz w:val="24"/>
          <w:szCs w:val="24"/>
        </w:rPr>
        <w:t>straipsnio 1 dalies 16 punkte – tai mokestis arba sankcija, kuriuos tiekėjai arba telkimu užsiimantys rinkos dalyviai nustato vartotojams už elektros energijos tiekimo arba paslaugų sutarties nutraukimą. Direktyvos (ES) 2019/944 2 straipsnio 1 dalies 16 punkto, 17 punkto ir 12</w:t>
      </w:r>
      <w:r>
        <w:rPr>
          <w:rFonts w:ascii="Times New Roman" w:hAnsi="Times New Roman"/>
          <w:sz w:val="24"/>
          <w:szCs w:val="24"/>
        </w:rPr>
        <w:t> </w:t>
      </w:r>
      <w:r w:rsidRPr="005402A9">
        <w:rPr>
          <w:rFonts w:ascii="Times New Roman" w:hAnsi="Times New Roman"/>
          <w:sz w:val="24"/>
          <w:szCs w:val="24"/>
        </w:rPr>
        <w:t>straipsnio nuostatos į nacionalines teisines sistemas turėjo būti perkeltos iki 2020</w:t>
      </w:r>
      <w:r w:rsidR="00500B8C">
        <w:rPr>
          <w:rFonts w:ascii="Times New Roman" w:hAnsi="Times New Roman"/>
          <w:sz w:val="24"/>
          <w:szCs w:val="24"/>
        </w:rPr>
        <w:t> </w:t>
      </w:r>
      <w:r w:rsidRPr="005402A9">
        <w:rPr>
          <w:rFonts w:ascii="Times New Roman" w:hAnsi="Times New Roman"/>
          <w:sz w:val="24"/>
          <w:szCs w:val="24"/>
        </w:rPr>
        <w:t>m.</w:t>
      </w:r>
      <w:r w:rsidR="00500B8C">
        <w:rPr>
          <w:rFonts w:ascii="Times New Roman" w:hAnsi="Times New Roman"/>
          <w:sz w:val="24"/>
          <w:szCs w:val="24"/>
        </w:rPr>
        <w:t> </w:t>
      </w:r>
      <w:r w:rsidRPr="005402A9">
        <w:rPr>
          <w:rFonts w:ascii="Times New Roman" w:hAnsi="Times New Roman"/>
          <w:sz w:val="24"/>
          <w:szCs w:val="24"/>
        </w:rPr>
        <w:t>gruodžio</w:t>
      </w:r>
      <w:r w:rsidR="00500B8C">
        <w:rPr>
          <w:rFonts w:ascii="Times New Roman" w:hAnsi="Times New Roman"/>
          <w:sz w:val="24"/>
          <w:szCs w:val="24"/>
        </w:rPr>
        <w:t> </w:t>
      </w:r>
      <w:r w:rsidRPr="005402A9">
        <w:rPr>
          <w:rFonts w:ascii="Times New Roman" w:hAnsi="Times New Roman"/>
          <w:sz w:val="24"/>
          <w:szCs w:val="24"/>
        </w:rPr>
        <w:t xml:space="preserve">31 d. (Direktyvos (ES) 2019/944 71 straipsnio 1 dalis). </w:t>
      </w:r>
    </w:p>
    <w:p w14:paraId="078A8767"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Perkeliant Direktyvos (ES) 2019/944 nuostatas į nacionalinę teisę 2021 m. birželio 30 d. buvo priimtas Lietuvos Respublikos elektros energetikos įstatymo Nr. VIII-1881 2, 9, 34, 43, 44, 45, 46, 46</w:t>
      </w:r>
      <w:r w:rsidRPr="005402A9">
        <w:rPr>
          <w:rFonts w:ascii="Times New Roman" w:hAnsi="Times New Roman"/>
          <w:sz w:val="24"/>
          <w:szCs w:val="24"/>
          <w:vertAlign w:val="superscript"/>
        </w:rPr>
        <w:t>1</w:t>
      </w:r>
      <w:r w:rsidRPr="005402A9">
        <w:rPr>
          <w:rFonts w:ascii="Times New Roman" w:hAnsi="Times New Roman"/>
          <w:sz w:val="24"/>
          <w:szCs w:val="24"/>
        </w:rPr>
        <w:t>, 47, 49, 51, 52 ir 60 straipsnių pakeitimo ir įstatymo papildymo 46</w:t>
      </w:r>
      <w:r w:rsidRPr="005402A9">
        <w:rPr>
          <w:rFonts w:ascii="Times New Roman" w:hAnsi="Times New Roman"/>
          <w:sz w:val="24"/>
          <w:szCs w:val="24"/>
          <w:vertAlign w:val="superscript"/>
        </w:rPr>
        <w:t>2</w:t>
      </w:r>
      <w:r w:rsidRPr="005402A9">
        <w:rPr>
          <w:rFonts w:ascii="Times New Roman" w:hAnsi="Times New Roman"/>
          <w:sz w:val="24"/>
          <w:szCs w:val="24"/>
        </w:rPr>
        <w:t xml:space="preserve"> ir 52</w:t>
      </w:r>
      <w:r w:rsidRPr="005402A9">
        <w:rPr>
          <w:rFonts w:ascii="Times New Roman" w:hAnsi="Times New Roman"/>
          <w:sz w:val="24"/>
          <w:szCs w:val="24"/>
          <w:vertAlign w:val="superscript"/>
        </w:rPr>
        <w:t>1</w:t>
      </w:r>
      <w:r w:rsidRPr="005402A9">
        <w:rPr>
          <w:rFonts w:ascii="Times New Roman" w:hAnsi="Times New Roman"/>
          <w:sz w:val="24"/>
          <w:szCs w:val="24"/>
        </w:rPr>
        <w:t xml:space="preserve"> straipsniais įstatymas, </w:t>
      </w:r>
      <w:r>
        <w:rPr>
          <w:rFonts w:ascii="Times New Roman" w:hAnsi="Times New Roman"/>
          <w:sz w:val="24"/>
          <w:szCs w:val="24"/>
        </w:rPr>
        <w:t xml:space="preserve">jis </w:t>
      </w:r>
      <w:r w:rsidRPr="005402A9">
        <w:rPr>
          <w:rFonts w:ascii="Times New Roman" w:hAnsi="Times New Roman"/>
          <w:sz w:val="24"/>
          <w:szCs w:val="24"/>
        </w:rPr>
        <w:t>įsigalioj</w:t>
      </w:r>
      <w:r>
        <w:rPr>
          <w:rFonts w:ascii="Times New Roman" w:hAnsi="Times New Roman"/>
          <w:sz w:val="24"/>
          <w:szCs w:val="24"/>
        </w:rPr>
        <w:t>o</w:t>
      </w:r>
      <w:r w:rsidRPr="005402A9">
        <w:rPr>
          <w:rFonts w:ascii="Times New Roman" w:hAnsi="Times New Roman"/>
          <w:sz w:val="24"/>
          <w:szCs w:val="24"/>
        </w:rPr>
        <w:t xml:space="preserve"> nuo 2021 m. liepos 15 d. Šiuo įstatymu buvo pakeista EEĮ 47 straipsnio 3 dalis – nustatyta, kad buitiniai vartotojai, labai mažos įmonės ir mažos įmonės, kaip jos apibrėžtos </w:t>
      </w:r>
      <w:r>
        <w:rPr>
          <w:rFonts w:ascii="Times New Roman" w:hAnsi="Times New Roman"/>
          <w:sz w:val="24"/>
          <w:szCs w:val="24"/>
        </w:rPr>
        <w:t>SVVPĮ</w:t>
      </w:r>
      <w:r w:rsidRPr="005402A9">
        <w:rPr>
          <w:rFonts w:ascii="Times New Roman" w:hAnsi="Times New Roman"/>
          <w:sz w:val="24"/>
          <w:szCs w:val="24"/>
        </w:rPr>
        <w:t>, turi teisę vienašališkai neatlygintinai nutraukti elektros energijos pirkimo</w:t>
      </w:r>
      <w:r>
        <w:rPr>
          <w:rFonts w:ascii="Times New Roman" w:hAnsi="Times New Roman"/>
          <w:sz w:val="24"/>
          <w:szCs w:val="24"/>
        </w:rPr>
        <w:t>–</w:t>
      </w:r>
      <w:r w:rsidRPr="005402A9">
        <w:rPr>
          <w:rFonts w:ascii="Times New Roman" w:hAnsi="Times New Roman"/>
          <w:sz w:val="24"/>
          <w:szCs w:val="24"/>
        </w:rPr>
        <w:t>pardavimo sutartį arba elektros energijos pirkimo</w:t>
      </w:r>
      <w:r>
        <w:rPr>
          <w:rFonts w:ascii="Times New Roman" w:hAnsi="Times New Roman"/>
          <w:sz w:val="24"/>
          <w:szCs w:val="24"/>
        </w:rPr>
        <w:t>–</w:t>
      </w:r>
      <w:r w:rsidRPr="005402A9">
        <w:rPr>
          <w:rFonts w:ascii="Times New Roman" w:hAnsi="Times New Roman"/>
          <w:sz w:val="24"/>
          <w:szCs w:val="24"/>
        </w:rPr>
        <w:t xml:space="preserve">pardavimo ir persiuntimo paslaugos teikimo sutartį su nepriklausomu tiekėju ir turi teisę neatlygintinai pakeisti nepriklausomą tiekėją. Buitiniai vartotojai, labai mažos įmonės ir mažos įmonės, kaip jos apibrėžtos </w:t>
      </w:r>
      <w:r>
        <w:rPr>
          <w:rFonts w:ascii="Times New Roman" w:hAnsi="Times New Roman"/>
          <w:sz w:val="24"/>
          <w:szCs w:val="24"/>
        </w:rPr>
        <w:t>SVVPĮ</w:t>
      </w:r>
      <w:r w:rsidRPr="005402A9">
        <w:rPr>
          <w:rFonts w:ascii="Times New Roman" w:hAnsi="Times New Roman"/>
          <w:sz w:val="24"/>
          <w:szCs w:val="24"/>
        </w:rPr>
        <w:t>, privalo apie elektros energijos pirkimo</w:t>
      </w:r>
      <w:r>
        <w:rPr>
          <w:rFonts w:ascii="Times New Roman" w:hAnsi="Times New Roman"/>
          <w:sz w:val="24"/>
          <w:szCs w:val="24"/>
        </w:rPr>
        <w:t>–</w:t>
      </w:r>
      <w:r w:rsidRPr="005402A9">
        <w:rPr>
          <w:rFonts w:ascii="Times New Roman" w:hAnsi="Times New Roman"/>
          <w:sz w:val="24"/>
          <w:szCs w:val="24"/>
        </w:rPr>
        <w:t>pardavimo sutarties arba elektros energijos pirkimo</w:t>
      </w:r>
      <w:r>
        <w:rPr>
          <w:rFonts w:ascii="Times New Roman" w:hAnsi="Times New Roman"/>
          <w:sz w:val="24"/>
          <w:szCs w:val="24"/>
        </w:rPr>
        <w:t>–</w:t>
      </w:r>
      <w:r w:rsidRPr="005402A9">
        <w:rPr>
          <w:rFonts w:ascii="Times New Roman" w:hAnsi="Times New Roman"/>
          <w:sz w:val="24"/>
          <w:szCs w:val="24"/>
        </w:rPr>
        <w:t>pardavimo ir persiuntimo paslaugos teikimo sutarties nutraukimą raštu įspėti nepriklausomą tiekėją ne vėliau kaip prieš 2 savaites ir ne vėliau kaip per vieną mėnesį nuo šio įstatymo 51 straipsnio 7</w:t>
      </w:r>
      <w:r>
        <w:rPr>
          <w:rFonts w:ascii="Times New Roman" w:hAnsi="Times New Roman"/>
          <w:sz w:val="24"/>
          <w:szCs w:val="24"/>
        </w:rPr>
        <w:t> </w:t>
      </w:r>
      <w:r w:rsidRPr="005402A9">
        <w:rPr>
          <w:rFonts w:ascii="Times New Roman" w:hAnsi="Times New Roman"/>
          <w:sz w:val="24"/>
          <w:szCs w:val="24"/>
        </w:rPr>
        <w:t>dalyje nurodytos galutinės (uždarymo) sąskaitos gavimo dienos visiškai atsiskaityti su nepriklausomu tiekėju už suvartotą elektros energiją ir (ar) suteiktas paslaugas.</w:t>
      </w:r>
    </w:p>
    <w:p w14:paraId="68792114"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Energetikos ministro 2010 m. vasario 11 d. įsakymu Nr. 1-38 patvirtintų Elektros energijos tiekimo ir naudojimo taisyklių 28 punkte (2021 m. liepos 26 d. įsakymu Nr. 1-175 pakeistas; pakeitimas įsigaliojo nuo 2021 m. liepos 27 d.) buvo nustatyta, kad buitinis vartotojas, labai </w:t>
      </w:r>
      <w:r w:rsidRPr="005402A9">
        <w:rPr>
          <w:rFonts w:ascii="Times New Roman" w:hAnsi="Times New Roman"/>
          <w:sz w:val="24"/>
          <w:szCs w:val="24"/>
        </w:rPr>
        <w:lastRenderedPageBreak/>
        <w:t xml:space="preserve">maža įmonė ir maža įmonė, kaip jos apibrėžtos </w:t>
      </w:r>
      <w:r>
        <w:rPr>
          <w:rFonts w:ascii="Times New Roman" w:hAnsi="Times New Roman"/>
          <w:sz w:val="24"/>
          <w:szCs w:val="24"/>
        </w:rPr>
        <w:t>SVVPĮ</w:t>
      </w:r>
      <w:r w:rsidRPr="005402A9">
        <w:rPr>
          <w:rFonts w:ascii="Times New Roman" w:hAnsi="Times New Roman"/>
          <w:sz w:val="24"/>
          <w:szCs w:val="24"/>
        </w:rPr>
        <w:t>, turi teisę vienašališkai neatlygintinai, o nebuitinis vartotojas, išskyrus labai mažą įmonę ir mažą įmonę, vienašališkai nutraukti sutartį su operatoriumi ir (ar) tiekėju sutartyje ir (ar) kituose teisės aktuose nustatyta tvarka ir sąlygomis.</w:t>
      </w:r>
    </w:p>
    <w:p w14:paraId="09F6F1FB"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Nagrinėjamoje byloje tarp šalių kilo ginčas dėl elektros energijos pirkimo</w:t>
      </w:r>
      <w:r>
        <w:rPr>
          <w:rFonts w:ascii="Times New Roman" w:hAnsi="Times New Roman"/>
          <w:sz w:val="24"/>
          <w:szCs w:val="24"/>
        </w:rPr>
        <w:t>–</w:t>
      </w:r>
      <w:r w:rsidRPr="005402A9">
        <w:rPr>
          <w:rFonts w:ascii="Times New Roman" w:hAnsi="Times New Roman"/>
          <w:sz w:val="24"/>
          <w:szCs w:val="24"/>
        </w:rPr>
        <w:t>pardavimo sutartį vienašališkai nutraukusios elektros gavėjos (atsakovės) pareigos sumokėti elektros energijos tiekėjai (ieškovei) sutarties nutraukimo mokestį, nu</w:t>
      </w:r>
      <w:r>
        <w:rPr>
          <w:rFonts w:ascii="Times New Roman" w:hAnsi="Times New Roman"/>
          <w:sz w:val="24"/>
          <w:szCs w:val="24"/>
        </w:rPr>
        <w:t>st</w:t>
      </w:r>
      <w:r w:rsidRPr="005402A9">
        <w:rPr>
          <w:rFonts w:ascii="Times New Roman" w:hAnsi="Times New Roman"/>
          <w:sz w:val="24"/>
          <w:szCs w:val="24"/>
        </w:rPr>
        <w:t xml:space="preserve">atytą šalių sudarytoje sutartyje. </w:t>
      </w:r>
      <w:r w:rsidRPr="005402A9">
        <w:rPr>
          <w:rFonts w:ascii="Times New Roman" w:hAnsi="Times New Roman"/>
          <w:iCs/>
          <w:sz w:val="24"/>
          <w:szCs w:val="24"/>
        </w:rPr>
        <w:t xml:space="preserve">Bylą nagrinėję teismai nustatė, kad </w:t>
      </w:r>
      <w:r w:rsidRPr="005402A9">
        <w:rPr>
          <w:rFonts w:ascii="Times New Roman" w:hAnsi="Times New Roman"/>
          <w:sz w:val="24"/>
          <w:szCs w:val="24"/>
        </w:rPr>
        <w:t>2022 m. rugpjūčio 16 d. šalys sudarė fiksuotos kainos elektros energijos pirkimo–pardavimo sutartį. Sutarties Bendrųjų sąlygų 6.12 punkte buvo nustatyta, kad sutarčiai pasibaigus sutarties 2.5 punkte arba 6.9 punkte nustatytais pagrindais arba jei pardavėjas nutraukia sutartį dėl pirkėjo įvykdyto esminio sutarties pažeidimo, pardavėjas turi teisę reikalauti iš pirkėjo sutarties nutraukimo mokesčio. Fiksuotos ir biržos kainos elektros energijos pirkimo sprendimo (kainodaros) sąlygų 5.1 punkte buvo nustatyta, kad</w:t>
      </w:r>
      <w:r>
        <w:rPr>
          <w:rFonts w:ascii="Times New Roman" w:hAnsi="Times New Roman"/>
          <w:sz w:val="24"/>
          <w:szCs w:val="24"/>
        </w:rPr>
        <w:t>,</w:t>
      </w:r>
      <w:r w:rsidRPr="005402A9">
        <w:rPr>
          <w:rFonts w:ascii="Times New Roman" w:hAnsi="Times New Roman"/>
          <w:sz w:val="24"/>
          <w:szCs w:val="24"/>
        </w:rPr>
        <w:t xml:space="preserve"> sutarčiai pasibaigus, vadovaujantis 4.1 papunkčiu arba Bendrųjų sąlygų 6.12 papunkčiu, sutarties nutraukimo mokestis pirkėjui ar pardavėjui apskaičiuojamas tokia tvarka: nesuvartotos elektros energijos kiekis (iš sutartyje nustatyto fiksuotos kainos pirkimo kiekio atėmus faktiškai pirkėjo suvartotos elektros energijos kiekį) padauginama</w:t>
      </w:r>
      <w:r>
        <w:rPr>
          <w:rFonts w:ascii="Times New Roman" w:hAnsi="Times New Roman"/>
          <w:sz w:val="24"/>
          <w:szCs w:val="24"/>
        </w:rPr>
        <w:t>s</w:t>
      </w:r>
      <w:r w:rsidRPr="005402A9">
        <w:rPr>
          <w:rFonts w:ascii="Times New Roman" w:hAnsi="Times New Roman"/>
          <w:sz w:val="24"/>
          <w:szCs w:val="24"/>
        </w:rPr>
        <w:t xml:space="preserve"> iš sutartyje nustatytos fiksuotos kainos, padaugintos iš koeficiento 0,6. Ieškovė ieškinio reikalavimo 1 143 973,38 Eur sumą apskaičiavo remdamasi Fiksuotos ir biržos kainos elektros energijos pirkimo sprendimo (kainodaros) sąlygų 5.1 punkte nustatyta formule. </w:t>
      </w:r>
    </w:p>
    <w:p w14:paraId="61ADEB5F" w14:textId="397DE96D"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Pirmosios instancijos teismas konstatavo, kad iš sutarties nutraukimo mokesčio apskaičiavimo formulės akivaizdu, kad tai yra ieškovės negautos pajamos, tačiau</w:t>
      </w:r>
      <w:r>
        <w:rPr>
          <w:rFonts w:ascii="Times New Roman" w:hAnsi="Times New Roman"/>
          <w:sz w:val="24"/>
          <w:szCs w:val="24"/>
        </w:rPr>
        <w:t>,</w:t>
      </w:r>
      <w:r w:rsidRPr="005402A9">
        <w:rPr>
          <w:rFonts w:ascii="Times New Roman" w:hAnsi="Times New Roman"/>
          <w:sz w:val="24"/>
          <w:szCs w:val="24"/>
        </w:rPr>
        <w:t xml:space="preserve"> remiantis Sutarties Bendrųjų sąlygų 4.4 punktu</w:t>
      </w:r>
      <w:r>
        <w:rPr>
          <w:rFonts w:ascii="Times New Roman" w:hAnsi="Times New Roman"/>
          <w:sz w:val="24"/>
          <w:szCs w:val="24"/>
        </w:rPr>
        <w:t>,</w:t>
      </w:r>
      <w:r w:rsidRPr="005402A9">
        <w:rPr>
          <w:rFonts w:ascii="Times New Roman" w:hAnsi="Times New Roman"/>
          <w:sz w:val="24"/>
          <w:szCs w:val="24"/>
        </w:rPr>
        <w:t xml:space="preserve"> šalies negautos pajamos jokiais atvejais nėra atlyginamos. Teismas konstatavo, kad 1 143 973,38 Eur suma gali būti vertinama</w:t>
      </w:r>
      <w:r w:rsidR="009E70A9">
        <w:rPr>
          <w:rFonts w:ascii="Times New Roman" w:hAnsi="Times New Roman"/>
          <w:sz w:val="24"/>
          <w:szCs w:val="24"/>
        </w:rPr>
        <w:t xml:space="preserve"> ir</w:t>
      </w:r>
      <w:r w:rsidRPr="005402A9">
        <w:rPr>
          <w:rFonts w:ascii="Times New Roman" w:hAnsi="Times New Roman"/>
          <w:sz w:val="24"/>
          <w:szCs w:val="24"/>
        </w:rPr>
        <w:t xml:space="preserve"> kaip netesybos, tačiau duomenų, kad ieškovė su įmone „</w:t>
      </w:r>
      <w:proofErr w:type="spellStart"/>
      <w:r w:rsidRPr="005402A9">
        <w:rPr>
          <w:rFonts w:ascii="Times New Roman" w:hAnsi="Times New Roman"/>
          <w:sz w:val="24"/>
          <w:szCs w:val="24"/>
        </w:rPr>
        <w:t>Eesti</w:t>
      </w:r>
      <w:proofErr w:type="spellEnd"/>
      <w:r w:rsidRPr="005402A9">
        <w:rPr>
          <w:rFonts w:ascii="Times New Roman" w:hAnsi="Times New Roman"/>
          <w:sz w:val="24"/>
          <w:szCs w:val="24"/>
        </w:rPr>
        <w:t xml:space="preserve"> </w:t>
      </w:r>
      <w:proofErr w:type="spellStart"/>
      <w:r w:rsidRPr="005402A9">
        <w:rPr>
          <w:rFonts w:ascii="Times New Roman" w:hAnsi="Times New Roman"/>
          <w:sz w:val="24"/>
          <w:szCs w:val="24"/>
        </w:rPr>
        <w:t>Energia</w:t>
      </w:r>
      <w:proofErr w:type="spellEnd"/>
      <w:r w:rsidRPr="005402A9">
        <w:rPr>
          <w:rFonts w:ascii="Times New Roman" w:hAnsi="Times New Roman"/>
          <w:sz w:val="24"/>
          <w:szCs w:val="24"/>
        </w:rPr>
        <w:t xml:space="preserve"> AS“ patyrė kokių nors nuostolių dėl to, </w:t>
      </w:r>
      <w:r>
        <w:rPr>
          <w:rFonts w:ascii="Times New Roman" w:hAnsi="Times New Roman"/>
          <w:sz w:val="24"/>
          <w:szCs w:val="24"/>
        </w:rPr>
        <w:t>jog</w:t>
      </w:r>
      <w:r w:rsidRPr="005402A9">
        <w:rPr>
          <w:rFonts w:ascii="Times New Roman" w:hAnsi="Times New Roman"/>
          <w:sz w:val="24"/>
          <w:szCs w:val="24"/>
        </w:rPr>
        <w:t xml:space="preserve"> atsakovė nutraukė 2022 m. rugpjūčio 16 d. fiksuotos kainos elektros energijos pirkimo–pardavimo sutartį, ieškovė nepateikė. Teismas nusprendė, kad nei sutarties nutraukimo mokestis, nei netesybos atsakov</w:t>
      </w:r>
      <w:r>
        <w:rPr>
          <w:rFonts w:ascii="Times New Roman" w:hAnsi="Times New Roman"/>
          <w:sz w:val="24"/>
          <w:szCs w:val="24"/>
        </w:rPr>
        <w:t>ei</w:t>
      </w:r>
      <w:r w:rsidRPr="005402A9">
        <w:rPr>
          <w:rFonts w:ascii="Times New Roman" w:hAnsi="Times New Roman"/>
          <w:sz w:val="24"/>
          <w:szCs w:val="24"/>
        </w:rPr>
        <w:t xml:space="preserve"> negali būti taikom</w:t>
      </w:r>
      <w:r>
        <w:rPr>
          <w:rFonts w:ascii="Times New Roman" w:hAnsi="Times New Roman"/>
          <w:sz w:val="24"/>
          <w:szCs w:val="24"/>
        </w:rPr>
        <w:t>i</w:t>
      </w:r>
      <w:r w:rsidRPr="005402A9">
        <w:rPr>
          <w:rFonts w:ascii="Times New Roman" w:hAnsi="Times New Roman"/>
          <w:sz w:val="24"/>
          <w:szCs w:val="24"/>
        </w:rPr>
        <w:t xml:space="preserve">, nes tai prieštarautų EEĮ </w:t>
      </w:r>
      <w:r w:rsidR="001A35B7">
        <w:rPr>
          <w:rFonts w:ascii="Times New Roman" w:hAnsi="Times New Roman"/>
          <w:sz w:val="24"/>
          <w:szCs w:val="24"/>
        </w:rPr>
        <w:t>(</w:t>
      </w:r>
      <w:r w:rsidRPr="005402A9">
        <w:rPr>
          <w:rFonts w:ascii="Times New Roman" w:hAnsi="Times New Roman"/>
          <w:sz w:val="24"/>
          <w:szCs w:val="24"/>
        </w:rPr>
        <w:t>redakcija, galiojan</w:t>
      </w:r>
      <w:r w:rsidR="001A35B7">
        <w:rPr>
          <w:rFonts w:ascii="Times New Roman" w:hAnsi="Times New Roman"/>
          <w:sz w:val="24"/>
          <w:szCs w:val="24"/>
        </w:rPr>
        <w:t>ti</w:t>
      </w:r>
      <w:r w:rsidRPr="005402A9">
        <w:rPr>
          <w:rFonts w:ascii="Times New Roman" w:hAnsi="Times New Roman"/>
          <w:sz w:val="24"/>
          <w:szCs w:val="24"/>
        </w:rPr>
        <w:t xml:space="preserve"> nuo 2023</w:t>
      </w:r>
      <w:r w:rsidR="005C4F5A">
        <w:rPr>
          <w:rFonts w:ascii="Times New Roman" w:hAnsi="Times New Roman"/>
          <w:sz w:val="24"/>
          <w:szCs w:val="24"/>
        </w:rPr>
        <w:t> </w:t>
      </w:r>
      <w:r w:rsidRPr="005402A9">
        <w:rPr>
          <w:rFonts w:ascii="Times New Roman" w:hAnsi="Times New Roman"/>
          <w:sz w:val="24"/>
          <w:szCs w:val="24"/>
        </w:rPr>
        <w:t>m.</w:t>
      </w:r>
      <w:r w:rsidR="005C4F5A">
        <w:rPr>
          <w:rFonts w:ascii="Times New Roman" w:hAnsi="Times New Roman"/>
          <w:sz w:val="24"/>
          <w:szCs w:val="24"/>
        </w:rPr>
        <w:t> </w:t>
      </w:r>
      <w:r w:rsidRPr="005402A9">
        <w:rPr>
          <w:rFonts w:ascii="Times New Roman" w:hAnsi="Times New Roman"/>
          <w:sz w:val="24"/>
          <w:szCs w:val="24"/>
        </w:rPr>
        <w:t>birželio</w:t>
      </w:r>
      <w:r w:rsidR="005C4F5A">
        <w:rPr>
          <w:rFonts w:ascii="Times New Roman" w:hAnsi="Times New Roman"/>
          <w:sz w:val="24"/>
          <w:szCs w:val="24"/>
        </w:rPr>
        <w:t> </w:t>
      </w:r>
      <w:r w:rsidRPr="005402A9">
        <w:rPr>
          <w:rFonts w:ascii="Times New Roman" w:hAnsi="Times New Roman"/>
          <w:sz w:val="24"/>
          <w:szCs w:val="24"/>
        </w:rPr>
        <w:t>1 d.</w:t>
      </w:r>
      <w:r w:rsidR="001A35B7">
        <w:rPr>
          <w:rFonts w:ascii="Times New Roman" w:hAnsi="Times New Roman"/>
          <w:sz w:val="24"/>
          <w:szCs w:val="24"/>
        </w:rPr>
        <w:t>).</w:t>
      </w:r>
      <w:r w:rsidRPr="005402A9">
        <w:rPr>
          <w:rFonts w:ascii="Times New Roman" w:hAnsi="Times New Roman"/>
          <w:sz w:val="24"/>
          <w:szCs w:val="24"/>
        </w:rPr>
        <w:t xml:space="preserve"> Apeliacinės instancijos teismas konstatavo, kad ieškovė reikalauja priteisti iš atsakovės sutarties nutraukimo mokestį, kuris, remiantis sisteminiu Direktyvos (ES) 2019/944 2 straipsnio 1 dalies 17, 16 punktų, 12 straipsnio 2 dalies ir nuo 2021 m. liepos 15 d. galiojusios redakcijos EEĮ 47</w:t>
      </w:r>
      <w:r>
        <w:rPr>
          <w:rFonts w:ascii="Times New Roman" w:hAnsi="Times New Roman"/>
          <w:sz w:val="24"/>
          <w:szCs w:val="24"/>
        </w:rPr>
        <w:t> </w:t>
      </w:r>
      <w:r w:rsidRPr="005402A9">
        <w:rPr>
          <w:rFonts w:ascii="Times New Roman" w:hAnsi="Times New Roman"/>
          <w:sz w:val="24"/>
          <w:szCs w:val="24"/>
        </w:rPr>
        <w:t xml:space="preserve">straipsnio 3 dalies aiškinimu, negalėjo būti taikomas atsakovei nutraukiant sutartį. </w:t>
      </w:r>
    </w:p>
    <w:p w14:paraId="682B7666"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Kasaciniame skunde ieškovė nurodo, kad nei naujos redakcijos nuo 2021 m. liepos 15 d. įsigaliojęs Elektros energijos įstatymas, nei energetikos ministro 2010 m. vasario 11 d. įsakymu Nr. 1-38 patvirtintos Elektros energijos tiekimo ir naudojimo taisyklės nenustatė draudimo elektros tiekėjams su mažomis įmonėmis sudaromose elektros energijos pirkimo</w:t>
      </w:r>
      <w:r>
        <w:rPr>
          <w:rFonts w:ascii="Times New Roman" w:hAnsi="Times New Roman"/>
          <w:sz w:val="24"/>
          <w:szCs w:val="24"/>
        </w:rPr>
        <w:t>–</w:t>
      </w:r>
      <w:r w:rsidRPr="005402A9">
        <w:rPr>
          <w:rFonts w:ascii="Times New Roman" w:hAnsi="Times New Roman"/>
          <w:sz w:val="24"/>
          <w:szCs w:val="24"/>
        </w:rPr>
        <w:t>pardavimo sutartyse sulygti dėl netesybų taikymo pagal CK 6.71</w:t>
      </w:r>
      <w:r>
        <w:rPr>
          <w:rFonts w:ascii="Times New Roman" w:hAnsi="Times New Roman"/>
          <w:sz w:val="24"/>
          <w:szCs w:val="24"/>
        </w:rPr>
        <w:t>–</w:t>
      </w:r>
      <w:r w:rsidRPr="005402A9">
        <w:rPr>
          <w:rFonts w:ascii="Times New Roman" w:hAnsi="Times New Roman"/>
          <w:sz w:val="24"/>
          <w:szCs w:val="24"/>
        </w:rPr>
        <w:t xml:space="preserve">6.75, 6.258 straipsnius, todėl sutartį vienašališkai nutraukusi atsakovė turi sumokėti ieškovei sutarties nutraukimo mokestį, t. y. sutartyje nustatytas netesybas – atlyginti minimalius realiai ieškovės patirtus nuostolius dėl sutarties nutraukimo. </w:t>
      </w:r>
    </w:p>
    <w:p w14:paraId="666A0D8E" w14:textId="10FE4C70"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Nagrinėjamoje byloje nustatyta, kad šalių </w:t>
      </w:r>
      <w:r w:rsidRPr="005402A9">
        <w:rPr>
          <w:rFonts w:ascii="Times New Roman" w:hAnsi="Times New Roman"/>
          <w:sz w:val="24"/>
          <w:szCs w:val="24"/>
        </w:rPr>
        <w:t xml:space="preserve">fiksuotos kainos elektros energijos pirkimo–pardavimo sutartis galiojo nuo 2022 m. rugpjūčio 16 d. iki 2023 m. birželio 30 d., kai atsakovė vienašališkai nutraukė šią sutartį. </w:t>
      </w:r>
      <w:r w:rsidR="009E70A9">
        <w:rPr>
          <w:rFonts w:ascii="Times New Roman" w:hAnsi="Times New Roman"/>
          <w:sz w:val="24"/>
          <w:szCs w:val="24"/>
        </w:rPr>
        <w:t>Š</w:t>
      </w:r>
      <w:r w:rsidRPr="005402A9">
        <w:rPr>
          <w:rFonts w:ascii="Times New Roman" w:hAnsi="Times New Roman"/>
          <w:sz w:val="24"/>
          <w:szCs w:val="24"/>
        </w:rPr>
        <w:t>alių sutarties galiojimo laikotarpiu (</w:t>
      </w:r>
      <w:r w:rsidRPr="005402A9">
        <w:rPr>
          <w:rFonts w:ascii="Times New Roman" w:hAnsi="Times New Roman"/>
          <w:iCs/>
          <w:sz w:val="24"/>
          <w:szCs w:val="24"/>
        </w:rPr>
        <w:t xml:space="preserve">nuo 2021 m. liepos 15 d. iki 2023 m. birželio 1 d.) </w:t>
      </w:r>
      <w:r w:rsidRPr="005402A9">
        <w:rPr>
          <w:rFonts w:ascii="Times New Roman" w:hAnsi="Times New Roman"/>
          <w:sz w:val="24"/>
          <w:szCs w:val="24"/>
        </w:rPr>
        <w:t>galiojo</w:t>
      </w:r>
      <w:r w:rsidRPr="005402A9">
        <w:rPr>
          <w:rFonts w:ascii="Times New Roman" w:hAnsi="Times New Roman"/>
          <w:iCs/>
          <w:sz w:val="24"/>
          <w:szCs w:val="24"/>
        </w:rPr>
        <w:t xml:space="preserve"> EEĮ 47 straipsnio 3 dalies redakcija, pagal kurią, minėta, labai mažos įmonės ir mažos įmonės, kaip jos apibrėžtos </w:t>
      </w:r>
      <w:r>
        <w:rPr>
          <w:rFonts w:ascii="Times New Roman" w:hAnsi="Times New Roman"/>
          <w:iCs/>
          <w:sz w:val="24"/>
          <w:szCs w:val="24"/>
        </w:rPr>
        <w:t>SVVPĮ</w:t>
      </w:r>
      <w:r w:rsidRPr="005402A9">
        <w:rPr>
          <w:rFonts w:ascii="Times New Roman" w:hAnsi="Times New Roman"/>
          <w:iCs/>
          <w:sz w:val="24"/>
          <w:szCs w:val="24"/>
        </w:rPr>
        <w:t xml:space="preserve">, </w:t>
      </w:r>
      <w:r w:rsidRPr="009E70A9">
        <w:rPr>
          <w:rFonts w:ascii="Times New Roman" w:hAnsi="Times New Roman"/>
          <w:iCs/>
          <w:sz w:val="24"/>
          <w:szCs w:val="24"/>
        </w:rPr>
        <w:t xml:space="preserve">turėjo </w:t>
      </w:r>
      <w:bookmarkStart w:id="2" w:name="_Hlk179897136"/>
      <w:r w:rsidRPr="009E70A9">
        <w:rPr>
          <w:rFonts w:ascii="Times New Roman" w:hAnsi="Times New Roman"/>
          <w:iCs/>
          <w:sz w:val="24"/>
          <w:szCs w:val="24"/>
        </w:rPr>
        <w:t>teisę vienašališkai neatlygintinai nutraukti elektros energijos pirkimo–pardavimo sutartį</w:t>
      </w:r>
      <w:bookmarkEnd w:id="2"/>
      <w:r w:rsidRPr="009E70A9">
        <w:rPr>
          <w:rFonts w:ascii="Times New Roman" w:hAnsi="Times New Roman"/>
          <w:iCs/>
          <w:sz w:val="24"/>
          <w:szCs w:val="24"/>
        </w:rPr>
        <w:t>.</w:t>
      </w:r>
      <w:r w:rsidRPr="005402A9">
        <w:rPr>
          <w:rFonts w:ascii="Times New Roman" w:hAnsi="Times New Roman"/>
          <w:iCs/>
          <w:sz w:val="24"/>
          <w:szCs w:val="24"/>
        </w:rPr>
        <w:t xml:space="preserve"> Taigi, nagrinėjamoje byloje aktualu nustatyti, kokią reikšmę įstatymų leidėjas suteikė vienašališko elektros energijos pirkimo</w:t>
      </w:r>
      <w:r>
        <w:rPr>
          <w:rFonts w:ascii="Times New Roman" w:hAnsi="Times New Roman"/>
          <w:iCs/>
          <w:sz w:val="24"/>
          <w:szCs w:val="24"/>
        </w:rPr>
        <w:t>–</w:t>
      </w:r>
      <w:r w:rsidRPr="005402A9">
        <w:rPr>
          <w:rFonts w:ascii="Times New Roman" w:hAnsi="Times New Roman"/>
          <w:iCs/>
          <w:sz w:val="24"/>
          <w:szCs w:val="24"/>
        </w:rPr>
        <w:t xml:space="preserve">pardavimo sutarties nutraukimo </w:t>
      </w:r>
      <w:proofErr w:type="spellStart"/>
      <w:r w:rsidRPr="005402A9">
        <w:rPr>
          <w:rFonts w:ascii="Times New Roman" w:hAnsi="Times New Roman"/>
          <w:iCs/>
          <w:sz w:val="24"/>
          <w:szCs w:val="24"/>
        </w:rPr>
        <w:t>neatlygintinumui</w:t>
      </w:r>
      <w:proofErr w:type="spellEnd"/>
      <w:r w:rsidRPr="005402A9">
        <w:rPr>
          <w:rFonts w:ascii="Times New Roman" w:hAnsi="Times New Roman"/>
          <w:iCs/>
          <w:sz w:val="24"/>
          <w:szCs w:val="24"/>
        </w:rPr>
        <w:t>.</w:t>
      </w:r>
    </w:p>
    <w:p w14:paraId="0D96ED03" w14:textId="44527DA3" w:rsidR="006B6E58" w:rsidRPr="005402A9" w:rsidRDefault="006B6E58" w:rsidP="006B6E58">
      <w:pPr>
        <w:pStyle w:val="Sraopastraipa"/>
        <w:numPr>
          <w:ilvl w:val="0"/>
          <w:numId w:val="1"/>
        </w:numPr>
        <w:spacing w:after="120" w:line="240" w:lineRule="auto"/>
        <w:contextualSpacing w:val="0"/>
        <w:jc w:val="both"/>
        <w:rPr>
          <w:rFonts w:ascii="Times New Roman" w:eastAsia="Calibri" w:hAnsi="Times New Roman"/>
          <w:color w:val="000000"/>
          <w:sz w:val="24"/>
          <w:szCs w:val="24"/>
          <w:shd w:val="clear" w:color="auto" w:fill="FFFFFF"/>
        </w:rPr>
      </w:pPr>
      <w:r w:rsidRPr="005402A9">
        <w:rPr>
          <w:rFonts w:ascii="Times New Roman" w:hAnsi="Times New Roman"/>
          <w:sz w:val="24"/>
          <w:szCs w:val="24"/>
        </w:rPr>
        <w:lastRenderedPageBreak/>
        <w:t>Remiantis Lietuvos Respublikos elektros energetikos įstatymo Nr. VIII-1881 2, 9, 34, 43, 44, 45, 46, 46</w:t>
      </w:r>
      <w:r w:rsidR="009E70A9">
        <w:rPr>
          <w:rFonts w:ascii="Times New Roman" w:hAnsi="Times New Roman"/>
          <w:sz w:val="24"/>
          <w:szCs w:val="24"/>
          <w:vertAlign w:val="superscript"/>
        </w:rPr>
        <w:t>1</w:t>
      </w:r>
      <w:r w:rsidRPr="005402A9">
        <w:rPr>
          <w:rFonts w:ascii="Times New Roman" w:hAnsi="Times New Roman"/>
          <w:sz w:val="24"/>
          <w:szCs w:val="24"/>
        </w:rPr>
        <w:t>, 47, 49, 51, 52 ir 60 straipsnių pakeitimo ir įstatymo papildymo 46</w:t>
      </w:r>
      <w:r w:rsidRPr="005402A9">
        <w:rPr>
          <w:rFonts w:ascii="Times New Roman" w:hAnsi="Times New Roman"/>
          <w:sz w:val="24"/>
          <w:szCs w:val="24"/>
          <w:vertAlign w:val="superscript"/>
        </w:rPr>
        <w:t>2</w:t>
      </w:r>
      <w:r w:rsidRPr="005402A9">
        <w:rPr>
          <w:rFonts w:ascii="Times New Roman" w:hAnsi="Times New Roman"/>
          <w:sz w:val="24"/>
          <w:szCs w:val="24"/>
        </w:rPr>
        <w:t xml:space="preserve"> ir 52</w:t>
      </w:r>
      <w:r w:rsidRPr="005402A9">
        <w:rPr>
          <w:rFonts w:ascii="Times New Roman" w:hAnsi="Times New Roman"/>
          <w:sz w:val="24"/>
          <w:szCs w:val="24"/>
          <w:vertAlign w:val="superscript"/>
        </w:rPr>
        <w:t>1</w:t>
      </w:r>
      <w:r>
        <w:rPr>
          <w:rFonts w:ascii="Times New Roman" w:hAnsi="Times New Roman"/>
          <w:sz w:val="24"/>
          <w:szCs w:val="24"/>
        </w:rPr>
        <w:t> </w:t>
      </w:r>
      <w:r w:rsidRPr="005402A9">
        <w:rPr>
          <w:rFonts w:ascii="Times New Roman" w:hAnsi="Times New Roman"/>
          <w:sz w:val="24"/>
          <w:szCs w:val="24"/>
        </w:rPr>
        <w:t>straipsniais įstatymo projekto Aiškinamojo rašto 3 dalies 4 punktu, įstatymo projektu buvo siekiama tinkamai perkelti Direktyvos (ES) 2019/944 12 straipsnio 1, 2 dalis, siūloma tikslinti EEĮ 47</w:t>
      </w:r>
      <w:r w:rsidR="009E70A9">
        <w:rPr>
          <w:rFonts w:ascii="Times New Roman" w:hAnsi="Times New Roman"/>
          <w:sz w:val="24"/>
          <w:szCs w:val="24"/>
        </w:rPr>
        <w:t> </w:t>
      </w:r>
      <w:r w:rsidRPr="005402A9">
        <w:rPr>
          <w:rFonts w:ascii="Times New Roman" w:hAnsi="Times New Roman"/>
          <w:sz w:val="24"/>
          <w:szCs w:val="24"/>
        </w:rPr>
        <w:t>straipsnio 3 dalį, nurodant, kad ne tik buitiniai vartotojai, bet ir mažos įmonės turi teisę vienašališkai neatlygintinai nutraukti elektros energijos pirkimo–pardavimo sutartį arba elektros energijos pirkimo–pardavimo ir persiuntimo paslaugos teikimo sutartį su nepriklausomu tiekėju, įskaitant neatlygintiną nepriklausomo tiekėjo keitimą. Teisėjų kolegija pažymi, kad galimybė neatlygintinai nutraukti sutartį su nepriklausomu tiekėju buvo įtvirtinta ir iki 2021</w:t>
      </w:r>
      <w:r w:rsidR="009E70A9">
        <w:rPr>
          <w:rFonts w:ascii="Times New Roman" w:hAnsi="Times New Roman"/>
          <w:sz w:val="24"/>
          <w:szCs w:val="24"/>
        </w:rPr>
        <w:t> </w:t>
      </w:r>
      <w:r w:rsidRPr="005402A9">
        <w:rPr>
          <w:rFonts w:ascii="Times New Roman" w:hAnsi="Times New Roman"/>
          <w:sz w:val="24"/>
          <w:szCs w:val="24"/>
        </w:rPr>
        <w:t>m.</w:t>
      </w:r>
      <w:r w:rsidR="009E70A9">
        <w:rPr>
          <w:rFonts w:ascii="Times New Roman" w:hAnsi="Times New Roman"/>
          <w:sz w:val="24"/>
          <w:szCs w:val="24"/>
        </w:rPr>
        <w:t> </w:t>
      </w:r>
      <w:r w:rsidRPr="005402A9">
        <w:rPr>
          <w:rFonts w:ascii="Times New Roman" w:hAnsi="Times New Roman"/>
          <w:sz w:val="24"/>
          <w:szCs w:val="24"/>
        </w:rPr>
        <w:t>liepos</w:t>
      </w:r>
      <w:r w:rsidR="009E70A9">
        <w:rPr>
          <w:rFonts w:ascii="Times New Roman" w:hAnsi="Times New Roman"/>
          <w:sz w:val="24"/>
          <w:szCs w:val="24"/>
        </w:rPr>
        <w:t> </w:t>
      </w:r>
      <w:r w:rsidRPr="005402A9">
        <w:rPr>
          <w:rFonts w:ascii="Times New Roman" w:hAnsi="Times New Roman"/>
          <w:sz w:val="24"/>
          <w:szCs w:val="24"/>
        </w:rPr>
        <w:t>15</w:t>
      </w:r>
      <w:r>
        <w:rPr>
          <w:rFonts w:ascii="Times New Roman" w:hAnsi="Times New Roman"/>
          <w:sz w:val="24"/>
          <w:szCs w:val="24"/>
        </w:rPr>
        <w:t> </w:t>
      </w:r>
      <w:r w:rsidRPr="005402A9">
        <w:rPr>
          <w:rFonts w:ascii="Times New Roman" w:hAnsi="Times New Roman"/>
          <w:sz w:val="24"/>
          <w:szCs w:val="24"/>
        </w:rPr>
        <w:t>d. įsigaliojusio EEĮ 47 straipsnio 3 dalies pakeitimo, tačiau tik buitiniam vartotojui. Nuo 2021</w:t>
      </w:r>
      <w:r>
        <w:rPr>
          <w:rFonts w:ascii="Times New Roman" w:hAnsi="Times New Roman"/>
          <w:sz w:val="24"/>
          <w:szCs w:val="24"/>
        </w:rPr>
        <w:t> </w:t>
      </w:r>
      <w:r w:rsidRPr="005402A9">
        <w:rPr>
          <w:rFonts w:ascii="Times New Roman" w:hAnsi="Times New Roman"/>
          <w:sz w:val="24"/>
          <w:szCs w:val="24"/>
        </w:rPr>
        <w:t>m. liepos 15 d. įstatymų leidėjas tokią galimybę nustatė ir mažoms bei labai mažoms įmonėms, taip pat nu</w:t>
      </w:r>
      <w:r>
        <w:rPr>
          <w:rFonts w:ascii="Times New Roman" w:hAnsi="Times New Roman"/>
          <w:sz w:val="24"/>
          <w:szCs w:val="24"/>
        </w:rPr>
        <w:t>st</w:t>
      </w:r>
      <w:r w:rsidRPr="005402A9">
        <w:rPr>
          <w:rFonts w:ascii="Times New Roman" w:hAnsi="Times New Roman"/>
          <w:sz w:val="24"/>
          <w:szCs w:val="24"/>
        </w:rPr>
        <w:t>atė šiems subjektams teisę neatlygintinai pakeisti nepriklausomą tiekėją. Sutiktina su apeliacinės instancijos teismo išvada, kad 2021</w:t>
      </w:r>
      <w:r w:rsidR="009E70A9">
        <w:rPr>
          <w:rFonts w:ascii="Times New Roman" w:hAnsi="Times New Roman"/>
          <w:sz w:val="24"/>
          <w:szCs w:val="24"/>
        </w:rPr>
        <w:t> </w:t>
      </w:r>
      <w:r w:rsidRPr="005402A9">
        <w:rPr>
          <w:rFonts w:ascii="Times New Roman" w:hAnsi="Times New Roman"/>
          <w:sz w:val="24"/>
          <w:szCs w:val="24"/>
        </w:rPr>
        <w:t>m.</w:t>
      </w:r>
      <w:r w:rsidR="009E70A9">
        <w:rPr>
          <w:rFonts w:ascii="Times New Roman" w:hAnsi="Times New Roman"/>
          <w:sz w:val="24"/>
          <w:szCs w:val="24"/>
        </w:rPr>
        <w:t> </w:t>
      </w:r>
      <w:r w:rsidRPr="005402A9">
        <w:rPr>
          <w:rFonts w:ascii="Times New Roman" w:hAnsi="Times New Roman"/>
          <w:sz w:val="24"/>
          <w:szCs w:val="24"/>
        </w:rPr>
        <w:t>birželio</w:t>
      </w:r>
      <w:r w:rsidR="009E70A9">
        <w:rPr>
          <w:rFonts w:ascii="Times New Roman" w:hAnsi="Times New Roman"/>
          <w:sz w:val="24"/>
          <w:szCs w:val="24"/>
        </w:rPr>
        <w:t> </w:t>
      </w:r>
      <w:r w:rsidRPr="005402A9">
        <w:rPr>
          <w:rFonts w:ascii="Times New Roman" w:hAnsi="Times New Roman"/>
          <w:sz w:val="24"/>
          <w:szCs w:val="24"/>
        </w:rPr>
        <w:t>30 d. įstatymu Nr. XIV-483 tiesiogiai buvo siekiama Direktyvos (ES) 2019/944 tikslų įgyvendinimo. Įstatymų leidėjas žodį „neatlygintinai“ susiejo su Direktyvos (ES) 2019/944 12 straipsnio 2 dalies formuluote – nemokant tiekėjo pakeitimo mokesčių. Teisėjų kolegijos vertinimu, įstatymų leidėjas laikė, kad žodis „neatlygintinai“ yra pakankamas tam, kad buitini</w:t>
      </w:r>
      <w:r>
        <w:rPr>
          <w:rFonts w:ascii="Times New Roman" w:hAnsi="Times New Roman"/>
          <w:sz w:val="24"/>
          <w:szCs w:val="24"/>
        </w:rPr>
        <w:t>ai</w:t>
      </w:r>
      <w:r w:rsidRPr="005402A9">
        <w:rPr>
          <w:rFonts w:ascii="Times New Roman" w:hAnsi="Times New Roman"/>
          <w:sz w:val="24"/>
          <w:szCs w:val="24"/>
        </w:rPr>
        <w:t xml:space="preserve"> vartotoj</w:t>
      </w:r>
      <w:r>
        <w:rPr>
          <w:rFonts w:ascii="Times New Roman" w:hAnsi="Times New Roman"/>
          <w:sz w:val="24"/>
          <w:szCs w:val="24"/>
        </w:rPr>
        <w:t>ai</w:t>
      </w:r>
      <w:r w:rsidRPr="005402A9">
        <w:rPr>
          <w:rFonts w:ascii="Times New Roman" w:hAnsi="Times New Roman"/>
          <w:sz w:val="24"/>
          <w:szCs w:val="24"/>
        </w:rPr>
        <w:t>, maž</w:t>
      </w:r>
      <w:r>
        <w:rPr>
          <w:rFonts w:ascii="Times New Roman" w:hAnsi="Times New Roman"/>
          <w:sz w:val="24"/>
          <w:szCs w:val="24"/>
        </w:rPr>
        <w:t>o</w:t>
      </w:r>
      <w:r w:rsidRPr="005402A9">
        <w:rPr>
          <w:rFonts w:ascii="Times New Roman" w:hAnsi="Times New Roman"/>
          <w:sz w:val="24"/>
          <w:szCs w:val="24"/>
        </w:rPr>
        <w:t>s ir labai maž</w:t>
      </w:r>
      <w:r>
        <w:rPr>
          <w:rFonts w:ascii="Times New Roman" w:hAnsi="Times New Roman"/>
          <w:sz w:val="24"/>
          <w:szCs w:val="24"/>
        </w:rPr>
        <w:t>o</w:t>
      </w:r>
      <w:r w:rsidRPr="005402A9">
        <w:rPr>
          <w:rFonts w:ascii="Times New Roman" w:hAnsi="Times New Roman"/>
          <w:sz w:val="24"/>
          <w:szCs w:val="24"/>
        </w:rPr>
        <w:t>s įmon</w:t>
      </w:r>
      <w:r>
        <w:rPr>
          <w:rFonts w:ascii="Times New Roman" w:hAnsi="Times New Roman"/>
          <w:sz w:val="24"/>
          <w:szCs w:val="24"/>
        </w:rPr>
        <w:t>ė</w:t>
      </w:r>
      <w:r w:rsidRPr="005402A9">
        <w:rPr>
          <w:rFonts w:ascii="Times New Roman" w:hAnsi="Times New Roman"/>
          <w:sz w:val="24"/>
          <w:szCs w:val="24"/>
        </w:rPr>
        <w:t xml:space="preserve">s </w:t>
      </w:r>
      <w:r>
        <w:rPr>
          <w:rFonts w:ascii="Times New Roman" w:hAnsi="Times New Roman"/>
          <w:sz w:val="24"/>
          <w:szCs w:val="24"/>
        </w:rPr>
        <w:t xml:space="preserve">būtų apsaugoti </w:t>
      </w:r>
      <w:r w:rsidRPr="005402A9">
        <w:rPr>
          <w:rFonts w:ascii="Times New Roman" w:hAnsi="Times New Roman"/>
          <w:sz w:val="24"/>
          <w:szCs w:val="24"/>
        </w:rPr>
        <w:t>nuo elektros energijos pirkimo–pardavimo sutarties nutraukimo ir tiekėjo pakeitimo mokesčių. Tą patvirtina Direktyvos (ES) 2019/944 ir Lietuvos Respublikos elektros energetikos įstatymo Nr. VIII-1881 2, 9, 34, 43, 44, 45, 46, 46</w:t>
      </w:r>
      <w:r w:rsidRPr="005402A9">
        <w:rPr>
          <w:rFonts w:ascii="Times New Roman" w:hAnsi="Times New Roman"/>
          <w:sz w:val="24"/>
          <w:szCs w:val="24"/>
          <w:vertAlign w:val="superscript"/>
        </w:rPr>
        <w:t>1</w:t>
      </w:r>
      <w:r w:rsidRPr="005402A9">
        <w:rPr>
          <w:rFonts w:ascii="Times New Roman" w:hAnsi="Times New Roman"/>
          <w:sz w:val="24"/>
          <w:szCs w:val="24"/>
        </w:rPr>
        <w:t>, 47, 49, 51, 52 ir 60 straipsnių pakeitimo ir įstatymo papildymo 46</w:t>
      </w:r>
      <w:r w:rsidRPr="005402A9">
        <w:rPr>
          <w:rFonts w:ascii="Times New Roman" w:hAnsi="Times New Roman"/>
          <w:sz w:val="24"/>
          <w:szCs w:val="24"/>
          <w:vertAlign w:val="superscript"/>
        </w:rPr>
        <w:t>2</w:t>
      </w:r>
      <w:r w:rsidRPr="005402A9">
        <w:rPr>
          <w:rFonts w:ascii="Times New Roman" w:hAnsi="Times New Roman"/>
          <w:sz w:val="24"/>
          <w:szCs w:val="24"/>
        </w:rPr>
        <w:t xml:space="preserve"> ir 52</w:t>
      </w:r>
      <w:r w:rsidRPr="005402A9">
        <w:rPr>
          <w:rFonts w:ascii="Times New Roman" w:hAnsi="Times New Roman"/>
          <w:sz w:val="24"/>
          <w:szCs w:val="24"/>
          <w:vertAlign w:val="superscript"/>
        </w:rPr>
        <w:t>1</w:t>
      </w:r>
      <w:r w:rsidRPr="005402A9">
        <w:rPr>
          <w:rFonts w:ascii="Times New Roman" w:hAnsi="Times New Roman"/>
          <w:sz w:val="24"/>
          <w:szCs w:val="24"/>
        </w:rPr>
        <w:t xml:space="preserve"> straipsniais įstatymo projekto Atitikties lentelė, kurioje nurodyta, kad Direktyvos (ES) 2019/944 12 straipsnio 2 dalis įgyvendinta </w:t>
      </w:r>
      <w:r>
        <w:rPr>
          <w:rFonts w:ascii="Times New Roman" w:hAnsi="Times New Roman"/>
          <w:sz w:val="24"/>
          <w:szCs w:val="24"/>
        </w:rPr>
        <w:t>vis</w:t>
      </w:r>
      <w:r w:rsidRPr="005402A9">
        <w:rPr>
          <w:rFonts w:ascii="Times New Roman" w:hAnsi="Times New Roman"/>
          <w:sz w:val="24"/>
          <w:szCs w:val="24"/>
        </w:rPr>
        <w:t>a apimtimi.</w:t>
      </w:r>
    </w:p>
    <w:p w14:paraId="720F3932"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Europos Komisija 2023 m. liepos 14 d. pateikė pagrįstą nuomonę Lietuvai (INFR(2022)2036 C(2023)4183 </w:t>
      </w:r>
      <w:proofErr w:type="spellStart"/>
      <w:r w:rsidRPr="005402A9">
        <w:rPr>
          <w:rFonts w:ascii="Times New Roman" w:hAnsi="Times New Roman"/>
          <w:sz w:val="24"/>
          <w:szCs w:val="24"/>
        </w:rPr>
        <w:t>final</w:t>
      </w:r>
      <w:proofErr w:type="spellEnd"/>
      <w:r w:rsidRPr="005402A9">
        <w:rPr>
          <w:rFonts w:ascii="Times New Roman" w:hAnsi="Times New Roman"/>
          <w:sz w:val="24"/>
          <w:szCs w:val="24"/>
        </w:rPr>
        <w:t>) dėl nepranešimo apie priemones, kuriomis į nacionalinę teisę perkeliama Direktyva (ES) 2019/944. Remdamasi Sutarties dėl Europos Sąjungos veikimo 258 straipsnio pirm</w:t>
      </w:r>
      <w:r>
        <w:rPr>
          <w:rFonts w:ascii="Times New Roman" w:hAnsi="Times New Roman"/>
          <w:sz w:val="24"/>
          <w:szCs w:val="24"/>
        </w:rPr>
        <w:t>ąja</w:t>
      </w:r>
      <w:r w:rsidRPr="005402A9">
        <w:rPr>
          <w:rFonts w:ascii="Times New Roman" w:hAnsi="Times New Roman"/>
          <w:sz w:val="24"/>
          <w:szCs w:val="24"/>
        </w:rPr>
        <w:t xml:space="preserve"> pastraipa</w:t>
      </w:r>
      <w:r>
        <w:rPr>
          <w:rFonts w:ascii="Times New Roman" w:hAnsi="Times New Roman"/>
          <w:sz w:val="24"/>
          <w:szCs w:val="24"/>
        </w:rPr>
        <w:t>,</w:t>
      </w:r>
      <w:r w:rsidRPr="005402A9">
        <w:rPr>
          <w:rFonts w:ascii="Times New Roman" w:hAnsi="Times New Roman"/>
          <w:sz w:val="24"/>
          <w:szCs w:val="24"/>
        </w:rPr>
        <w:t xml:space="preserve"> EK konstatavo, kad Lietuva, nepriėmusi įstatymų, kitų teisės aktų ir administracinių nuostatų, būtinų, kad būtų laikomasi 2019 m. birželio 5 d. Europos Parlamento ir Tarybos direktyvos (ES) 2019/944 dėl elektros energijos vidaus rinkos bendrųjų taisyklių, kuria iš dalies keičiama Direktyva 2012/27/ES (OL L 158, 2019 6 14, p. 125–199), arba bet kuriuo atveju apie tokias nuostatas nepranešusi Komisijai ir pakankamai aiškiai bei tiksliai nenurodžiusi nacionalinių priemonių, kuriomis įvairius direktyva nustatytus įpareigojimus Lietuva laiko perkeltais į nacionalinę teisę, neįvykdė savo pareigos pagal Direktyvos (ES) 2019/944 2 straipsnio 16, 17, 21 ir 24 punktus, 10 straipsnio 11 dalį, 11 straipsnio 3 dalį, 13</w:t>
      </w:r>
      <w:r>
        <w:rPr>
          <w:rFonts w:ascii="Times New Roman" w:hAnsi="Times New Roman"/>
          <w:sz w:val="24"/>
          <w:szCs w:val="24"/>
        </w:rPr>
        <w:t> </w:t>
      </w:r>
      <w:r w:rsidRPr="005402A9">
        <w:rPr>
          <w:rFonts w:ascii="Times New Roman" w:hAnsi="Times New Roman"/>
          <w:sz w:val="24"/>
          <w:szCs w:val="24"/>
        </w:rPr>
        <w:t>straipsnio 1 dalį, 15 straipsnio 5 dalies a, b ir d punktus, 18 straipsnio 5 dalį, 19 straipsnio 6</w:t>
      </w:r>
      <w:r>
        <w:rPr>
          <w:rFonts w:ascii="Times New Roman" w:hAnsi="Times New Roman"/>
          <w:sz w:val="24"/>
          <w:szCs w:val="24"/>
        </w:rPr>
        <w:t> </w:t>
      </w:r>
      <w:r w:rsidRPr="005402A9">
        <w:rPr>
          <w:rFonts w:ascii="Times New Roman" w:hAnsi="Times New Roman"/>
          <w:sz w:val="24"/>
          <w:szCs w:val="24"/>
        </w:rPr>
        <w:t xml:space="preserve">dalį, 20 straipsnio f punktą, 24 straipsnio 3 dalį, 31 straipsnio 5–8 dalis, 59 straipsnio 1 dalies v punktą ir II priedo 3 punktą. Teisėjų kolegija sutinka su apeliacinės instancijos teismo išvada, kad EK nelaikė, </w:t>
      </w:r>
      <w:r>
        <w:rPr>
          <w:rFonts w:ascii="Times New Roman" w:hAnsi="Times New Roman"/>
          <w:sz w:val="24"/>
          <w:szCs w:val="24"/>
        </w:rPr>
        <w:t>jog</w:t>
      </w:r>
      <w:r w:rsidRPr="005402A9">
        <w:rPr>
          <w:rFonts w:ascii="Times New Roman" w:hAnsi="Times New Roman"/>
          <w:sz w:val="24"/>
          <w:szCs w:val="24"/>
        </w:rPr>
        <w:t xml:space="preserve"> Direktyvos (ES) 2019/944 12 straipsnio nuostatos nėra perkeltos, tačiau buvo pripažinta, kad Direktyvos (ES) 2019/944 2 straipsnio 16, 17 punktuose įtvirtintos tiekėjo pakeitimo ir sutarties nutraukimo mokesčio sąvokos nebuvo aiškiai reglamentuotos nacionalinėje teisėje. </w:t>
      </w:r>
    </w:p>
    <w:p w14:paraId="4A895A17" w14:textId="14E13A6F" w:rsidR="006B6E58" w:rsidRPr="006B6E58" w:rsidRDefault="006B6E58" w:rsidP="00997A40">
      <w:pPr>
        <w:pStyle w:val="Sraopastraipa"/>
        <w:numPr>
          <w:ilvl w:val="0"/>
          <w:numId w:val="1"/>
        </w:numPr>
        <w:spacing w:after="120" w:line="240" w:lineRule="auto"/>
        <w:contextualSpacing w:val="0"/>
        <w:jc w:val="both"/>
        <w:rPr>
          <w:rFonts w:ascii="Times New Roman" w:eastAsia="Calibri" w:hAnsi="Times New Roman"/>
          <w:color w:val="000000"/>
          <w:sz w:val="24"/>
          <w:szCs w:val="24"/>
          <w:shd w:val="clear" w:color="auto" w:fill="FFFFFF"/>
        </w:rPr>
      </w:pPr>
      <w:r w:rsidRPr="006B6E58">
        <w:rPr>
          <w:rFonts w:ascii="Times New Roman" w:eastAsia="Calibri" w:hAnsi="Times New Roman"/>
          <w:color w:val="000000"/>
          <w:sz w:val="24"/>
          <w:szCs w:val="24"/>
          <w:shd w:val="clear" w:color="auto" w:fill="FFFFFF"/>
        </w:rPr>
        <w:t>Pagal Lietuvos Respublikos Seimo duomenų bazėje esančius duomenis, 2023 m. buvo teikiamas EEĮ 51 straipsnio pakeitimo įstatymo projektas. Šio projekto svarstymo metu buvo pateikti papildomi siūlymai, tarp jų ir pakeisti EEĮ 47 straipsnio 3 dalį. LRS Ekonomikos komiteto Pagrindinio komiteto 2023 m. balandžio 21 d. išvados „Dėl Lietuvos Respublikos Elektros energetikos įstatymo Nr. VIII-1881 51 straipsnio pakeitimo įstatymo projekto Nr. XIVP-2616“ Nr. 108-P-11 pasiūlymuose nurodyta, kad analizuojant teisinį reglamentavimą ir teismų praktiką civilinė atsakomybė buitiniam vartotojui už elektros energijos pirkimo–pardavimo sutarties nutraukimą neturėtų būti taikoma. Darytina išvada, kad, atsižvelgiant į teismų praktikoje kylančius ginčus dėl EEĮ 47 straipsnio 3 dalies aiškinimo ir sutartinės atsakomybės taikymo (ne)galimumo, buvo parengtas Lietuvos Respublikos elektros energetikos įstatymo Nr. VIII-</w:t>
      </w:r>
      <w:r w:rsidRPr="006B6E58">
        <w:rPr>
          <w:rFonts w:ascii="Times New Roman" w:eastAsia="Calibri" w:hAnsi="Times New Roman"/>
          <w:color w:val="000000"/>
          <w:sz w:val="24"/>
          <w:szCs w:val="24"/>
          <w:shd w:val="clear" w:color="auto" w:fill="FFFFFF"/>
        </w:rPr>
        <w:lastRenderedPageBreak/>
        <w:t xml:space="preserve">1881 46, 47 ir 51 straipsnių pakeitimo įstatymo projektas, pagal kurį EEĮ 47 straipsnio 3 dalyje buvo nuspręsta įtvirtinti reikalavimus šių subjektų sudaromoms sutartims, būtent – draudimą sutartyse nustatyti civilinę atsakomybę už </w:t>
      </w:r>
      <w:r w:rsidRPr="006B6E58">
        <w:rPr>
          <w:rFonts w:ascii="Times New Roman" w:hAnsi="Times New Roman"/>
          <w:iCs/>
          <w:sz w:val="24"/>
          <w:szCs w:val="24"/>
        </w:rPr>
        <w:t xml:space="preserve">elektros energijos pirkimo–pardavimo (ir persiuntimo paslaugos teikimo) </w:t>
      </w:r>
      <w:r w:rsidRPr="006B6E58">
        <w:rPr>
          <w:rFonts w:ascii="Times New Roman" w:eastAsia="Calibri" w:hAnsi="Times New Roman"/>
          <w:color w:val="000000"/>
          <w:sz w:val="24"/>
          <w:szCs w:val="24"/>
          <w:shd w:val="clear" w:color="auto" w:fill="FFFFFF"/>
        </w:rPr>
        <w:t xml:space="preserve">sutarties vienašališką nutraukimą, t. y. nustatyti </w:t>
      </w:r>
      <w:r w:rsidRPr="006B6E58">
        <w:rPr>
          <w:rFonts w:ascii="Times New Roman" w:hAnsi="Times New Roman"/>
          <w:sz w:val="24"/>
          <w:szCs w:val="24"/>
        </w:rPr>
        <w:t xml:space="preserve">Direktyvos (ES) 2019/944 2 straipsnio 16, 17 punktuose įtvirtintus ir pagal šios direktyvos 12 straipsnio 2 dalį negalimus tiekėjo pakeitimo ir sutarties nutraukimo mokesčius </w:t>
      </w:r>
      <w:r w:rsidRPr="006B6E58">
        <w:rPr>
          <w:rFonts w:ascii="Times New Roman" w:eastAsia="Calibri" w:hAnsi="Times New Roman"/>
          <w:color w:val="000000"/>
          <w:sz w:val="24"/>
          <w:szCs w:val="24"/>
          <w:shd w:val="clear" w:color="auto" w:fill="FFFFFF"/>
        </w:rPr>
        <w:t xml:space="preserve">pačioje sutartyje. </w:t>
      </w:r>
      <w:r w:rsidRPr="006B6E58">
        <w:rPr>
          <w:rFonts w:ascii="Times New Roman" w:hAnsi="Times New Roman"/>
          <w:iCs/>
          <w:sz w:val="24"/>
          <w:szCs w:val="24"/>
        </w:rPr>
        <w:t>Tačiau 2021</w:t>
      </w:r>
      <w:r w:rsidR="009E70A9">
        <w:rPr>
          <w:rFonts w:ascii="Times New Roman" w:hAnsi="Times New Roman"/>
          <w:iCs/>
          <w:sz w:val="24"/>
          <w:szCs w:val="24"/>
        </w:rPr>
        <w:t> </w:t>
      </w:r>
      <w:r w:rsidRPr="006B6E58">
        <w:rPr>
          <w:rFonts w:ascii="Times New Roman" w:hAnsi="Times New Roman"/>
          <w:iCs/>
          <w:sz w:val="24"/>
          <w:szCs w:val="24"/>
        </w:rPr>
        <w:t>m.</w:t>
      </w:r>
      <w:r w:rsidR="009E70A9">
        <w:rPr>
          <w:rFonts w:ascii="Times New Roman" w:hAnsi="Times New Roman"/>
          <w:iCs/>
          <w:sz w:val="24"/>
          <w:szCs w:val="24"/>
        </w:rPr>
        <w:t> </w:t>
      </w:r>
      <w:r w:rsidRPr="006B6E58">
        <w:rPr>
          <w:rFonts w:ascii="Times New Roman" w:hAnsi="Times New Roman"/>
          <w:iCs/>
          <w:sz w:val="24"/>
          <w:szCs w:val="24"/>
        </w:rPr>
        <w:t>liepos</w:t>
      </w:r>
      <w:r w:rsidR="009E70A9">
        <w:rPr>
          <w:rFonts w:ascii="Times New Roman" w:hAnsi="Times New Roman"/>
          <w:iCs/>
          <w:sz w:val="24"/>
          <w:szCs w:val="24"/>
        </w:rPr>
        <w:t> </w:t>
      </w:r>
      <w:r w:rsidRPr="006B6E58">
        <w:rPr>
          <w:rFonts w:ascii="Times New Roman" w:hAnsi="Times New Roman"/>
          <w:iCs/>
          <w:sz w:val="24"/>
          <w:szCs w:val="24"/>
        </w:rPr>
        <w:t xml:space="preserve">15 d. redakcijos EEĮ 47 straipsnio 3 dalyje buvo įtvirtinta galimybė tokias sutartis sudariusiems buitiniams vartotojams, mažoms ir labai mažoms įmonėms neatlygintinai vienašališkai nutraukti sutartis. Tai iš esmės reiškė, kad net ir tuo atveju, jeigu kokie nors mokesčiai, sankcijos, netesybos ar kiti mokėjimai buvo tokiems subjektams nustatyti sudarytose sutartyse, elektros energijos tiekėjai neturėjo (neturės) teisės jų reikalauti iš sutartį vienašališkai nutraukusios (nutraukiančios) šalies. </w:t>
      </w:r>
    </w:p>
    <w:p w14:paraId="12520012"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2023 m. balandžio 27 d. Lietuvos Respublikos elektros energetikos įstatymo Nr. VIII-1881 46, 47 ir 51 straipsnių pakeitimo įstatymu Nr. XIV-1914 (įsigaliojo nuo 2023 m. birželio 1 d.) 2</w:t>
      </w:r>
      <w:r>
        <w:rPr>
          <w:rFonts w:ascii="Times New Roman" w:hAnsi="Times New Roman"/>
          <w:iCs/>
          <w:sz w:val="24"/>
          <w:szCs w:val="24"/>
        </w:rPr>
        <w:t> </w:t>
      </w:r>
      <w:r w:rsidRPr="005402A9">
        <w:rPr>
          <w:rFonts w:ascii="Times New Roman" w:hAnsi="Times New Roman"/>
          <w:iCs/>
          <w:sz w:val="24"/>
          <w:szCs w:val="24"/>
        </w:rPr>
        <w:t xml:space="preserve">straipsniu buvo pakeista EEĮ 47 straipsnio 3 dalis – nustatyta, kad buitiniai vartotojai, labai mažos įmonės ir mažos įmonės, kaip jos apibrėžtos </w:t>
      </w:r>
      <w:r>
        <w:rPr>
          <w:rFonts w:ascii="Times New Roman" w:hAnsi="Times New Roman"/>
          <w:iCs/>
          <w:sz w:val="24"/>
          <w:szCs w:val="24"/>
        </w:rPr>
        <w:t>SVVPĮ</w:t>
      </w:r>
      <w:r w:rsidRPr="005402A9">
        <w:rPr>
          <w:rFonts w:ascii="Times New Roman" w:hAnsi="Times New Roman"/>
          <w:iCs/>
          <w:sz w:val="24"/>
          <w:szCs w:val="24"/>
        </w:rPr>
        <w:t>, turi teisę vienašališkai nutraukti elektros energijos pirkimo</w:t>
      </w:r>
      <w:r>
        <w:rPr>
          <w:rFonts w:ascii="Times New Roman" w:hAnsi="Times New Roman"/>
          <w:iCs/>
          <w:sz w:val="24"/>
          <w:szCs w:val="24"/>
        </w:rPr>
        <w:t>–</w:t>
      </w:r>
      <w:r w:rsidRPr="005402A9">
        <w:rPr>
          <w:rFonts w:ascii="Times New Roman" w:hAnsi="Times New Roman"/>
          <w:iCs/>
          <w:sz w:val="24"/>
          <w:szCs w:val="24"/>
        </w:rPr>
        <w:t>pardavimo sutartį arba elektros energijos pirkimo</w:t>
      </w:r>
      <w:r>
        <w:rPr>
          <w:rFonts w:ascii="Times New Roman" w:hAnsi="Times New Roman"/>
          <w:iCs/>
          <w:sz w:val="24"/>
          <w:szCs w:val="24"/>
        </w:rPr>
        <w:t>–</w:t>
      </w:r>
      <w:r w:rsidRPr="005402A9">
        <w:rPr>
          <w:rFonts w:ascii="Times New Roman" w:hAnsi="Times New Roman"/>
          <w:iCs/>
          <w:sz w:val="24"/>
          <w:szCs w:val="24"/>
        </w:rPr>
        <w:t>pardavimo ir persiuntimo paslaugos teikimo sutartį su nepriklausomu tiekėju ir turi teisę pakeisti nepriklausomą tiekėją</w:t>
      </w:r>
      <w:r>
        <w:rPr>
          <w:rFonts w:ascii="Times New Roman" w:hAnsi="Times New Roman"/>
          <w:iCs/>
          <w:sz w:val="24"/>
          <w:szCs w:val="24"/>
        </w:rPr>
        <w:t>,</w:t>
      </w:r>
      <w:r w:rsidRPr="005402A9">
        <w:rPr>
          <w:rFonts w:ascii="Times New Roman" w:hAnsi="Times New Roman"/>
          <w:iCs/>
          <w:sz w:val="24"/>
          <w:szCs w:val="24"/>
        </w:rPr>
        <w:t xml:space="preserve"> apie tai raštu įspėdami nepriklausomą tiekėją ne vėliau kaip prieš 2</w:t>
      </w:r>
      <w:r>
        <w:rPr>
          <w:rFonts w:ascii="Times New Roman" w:hAnsi="Times New Roman"/>
          <w:iCs/>
          <w:sz w:val="24"/>
          <w:szCs w:val="24"/>
        </w:rPr>
        <w:t> </w:t>
      </w:r>
      <w:r w:rsidRPr="005402A9">
        <w:rPr>
          <w:rFonts w:ascii="Times New Roman" w:hAnsi="Times New Roman"/>
          <w:iCs/>
          <w:sz w:val="24"/>
          <w:szCs w:val="24"/>
        </w:rPr>
        <w:t>savaites ir ne vėliau kaip per vieną mėnesį nuo šio įstatymo 51 straipsnio 7 dalyje nurodytos galutinės (uždarymo) sąskaitos gavimo dienos visiškai atsiskaitydami su nepriklausomu tiekėju už suvartotą elektros energiją ir (ar) suteiktas paslaugas. Elektros energijos pirkimo</w:t>
      </w:r>
      <w:r>
        <w:rPr>
          <w:rFonts w:ascii="Times New Roman" w:hAnsi="Times New Roman"/>
          <w:iCs/>
          <w:sz w:val="24"/>
          <w:szCs w:val="24"/>
        </w:rPr>
        <w:t>–</w:t>
      </w:r>
      <w:r w:rsidRPr="005402A9">
        <w:rPr>
          <w:rFonts w:ascii="Times New Roman" w:hAnsi="Times New Roman"/>
          <w:iCs/>
          <w:sz w:val="24"/>
          <w:szCs w:val="24"/>
        </w:rPr>
        <w:t>pardavimo sutartyse arba elektros energijos pirkimo</w:t>
      </w:r>
      <w:r>
        <w:rPr>
          <w:rFonts w:ascii="Times New Roman" w:hAnsi="Times New Roman"/>
          <w:iCs/>
          <w:sz w:val="24"/>
          <w:szCs w:val="24"/>
        </w:rPr>
        <w:t>–</w:t>
      </w:r>
      <w:r w:rsidRPr="005402A9">
        <w:rPr>
          <w:rFonts w:ascii="Times New Roman" w:hAnsi="Times New Roman"/>
          <w:iCs/>
          <w:sz w:val="24"/>
          <w:szCs w:val="24"/>
        </w:rPr>
        <w:t>pardavimo ir persiuntimo paslaugos teikimo sutartyse, sudarytose su buitiniais vartotojais, labai mažomis įmonėmis ir mažomis įmonėmis, kaip jos apibrėžtos S</w:t>
      </w:r>
      <w:r>
        <w:rPr>
          <w:rFonts w:ascii="Times New Roman" w:hAnsi="Times New Roman"/>
          <w:iCs/>
          <w:sz w:val="24"/>
          <w:szCs w:val="24"/>
        </w:rPr>
        <w:t>VVPĮ</w:t>
      </w:r>
      <w:r w:rsidRPr="005402A9">
        <w:rPr>
          <w:rFonts w:ascii="Times New Roman" w:hAnsi="Times New Roman"/>
          <w:iCs/>
          <w:sz w:val="24"/>
          <w:szCs w:val="24"/>
        </w:rPr>
        <w:t>, draudžiama nu</w:t>
      </w:r>
      <w:r>
        <w:rPr>
          <w:rFonts w:ascii="Times New Roman" w:hAnsi="Times New Roman"/>
          <w:iCs/>
          <w:sz w:val="24"/>
          <w:szCs w:val="24"/>
        </w:rPr>
        <w:t>st</w:t>
      </w:r>
      <w:r w:rsidRPr="005402A9">
        <w:rPr>
          <w:rFonts w:ascii="Times New Roman" w:hAnsi="Times New Roman"/>
          <w:iCs/>
          <w:sz w:val="24"/>
          <w:szCs w:val="24"/>
        </w:rPr>
        <w:t>atyti sutarties nutraukimo, tiekėjo keitimo mokesčius ir (ar) netesybas, kurie būtų taikomi šioje dalyje nurodytiems vartotojams už vienašališką elektros energijos pirkimo</w:t>
      </w:r>
      <w:r>
        <w:rPr>
          <w:rFonts w:ascii="Times New Roman" w:hAnsi="Times New Roman"/>
          <w:iCs/>
          <w:sz w:val="24"/>
          <w:szCs w:val="24"/>
        </w:rPr>
        <w:t>–</w:t>
      </w:r>
      <w:r w:rsidRPr="005402A9">
        <w:rPr>
          <w:rFonts w:ascii="Times New Roman" w:hAnsi="Times New Roman"/>
          <w:iCs/>
          <w:sz w:val="24"/>
          <w:szCs w:val="24"/>
        </w:rPr>
        <w:t>pardavimo sutarties arba elektros energijos pirkimo</w:t>
      </w:r>
      <w:r>
        <w:rPr>
          <w:rFonts w:ascii="Times New Roman" w:hAnsi="Times New Roman"/>
          <w:iCs/>
          <w:sz w:val="24"/>
          <w:szCs w:val="24"/>
        </w:rPr>
        <w:t>–</w:t>
      </w:r>
      <w:r w:rsidRPr="005402A9">
        <w:rPr>
          <w:rFonts w:ascii="Times New Roman" w:hAnsi="Times New Roman"/>
          <w:iCs/>
          <w:sz w:val="24"/>
          <w:szCs w:val="24"/>
        </w:rPr>
        <w:t xml:space="preserve">pardavimo ir persiuntimo paslaugos teikimo sutarties nutraukimą. </w:t>
      </w:r>
    </w:p>
    <w:p w14:paraId="6ED9729A"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Nuo 2023 m. birželio 1 d. galiojančios redakcijos </w:t>
      </w:r>
      <w:r w:rsidRPr="005402A9">
        <w:rPr>
          <w:rFonts w:ascii="Times New Roman" w:hAnsi="Times New Roman"/>
          <w:sz w:val="24"/>
          <w:szCs w:val="24"/>
        </w:rPr>
        <w:t xml:space="preserve">energetikos ministro 2010 m. vasario 11 d. įsakymu Nr. 1-38 patvirtintų </w:t>
      </w:r>
      <w:r w:rsidRPr="005402A9">
        <w:rPr>
          <w:rFonts w:ascii="Times New Roman" w:hAnsi="Times New Roman"/>
          <w:iCs/>
          <w:sz w:val="24"/>
          <w:szCs w:val="24"/>
        </w:rPr>
        <w:t>Elektros energijos tiekimo ir naudojimo taisyklių 28</w:t>
      </w:r>
      <w:r w:rsidRPr="005402A9">
        <w:rPr>
          <w:rFonts w:ascii="Times New Roman" w:hAnsi="Times New Roman"/>
          <w:iCs/>
          <w:sz w:val="24"/>
          <w:szCs w:val="24"/>
          <w:vertAlign w:val="superscript"/>
        </w:rPr>
        <w:t xml:space="preserve">1 </w:t>
      </w:r>
      <w:r w:rsidRPr="005402A9">
        <w:rPr>
          <w:rFonts w:ascii="Times New Roman" w:hAnsi="Times New Roman"/>
          <w:iCs/>
          <w:sz w:val="24"/>
          <w:szCs w:val="24"/>
        </w:rPr>
        <w:t>punkte nustatyta, kad elektros energijos pirkimo</w:t>
      </w:r>
      <w:r>
        <w:rPr>
          <w:rFonts w:ascii="Times New Roman" w:hAnsi="Times New Roman"/>
          <w:iCs/>
          <w:sz w:val="24"/>
          <w:szCs w:val="24"/>
        </w:rPr>
        <w:t>–</w:t>
      </w:r>
      <w:r w:rsidRPr="005402A9">
        <w:rPr>
          <w:rFonts w:ascii="Times New Roman" w:hAnsi="Times New Roman"/>
          <w:iCs/>
          <w:sz w:val="24"/>
          <w:szCs w:val="24"/>
        </w:rPr>
        <w:t>pardavimo sutartyse arba elektros energijos pirkimo</w:t>
      </w:r>
      <w:r>
        <w:rPr>
          <w:rFonts w:ascii="Times New Roman" w:hAnsi="Times New Roman"/>
          <w:iCs/>
          <w:sz w:val="24"/>
          <w:szCs w:val="24"/>
        </w:rPr>
        <w:t>–</w:t>
      </w:r>
      <w:r w:rsidRPr="005402A9">
        <w:rPr>
          <w:rFonts w:ascii="Times New Roman" w:hAnsi="Times New Roman"/>
          <w:iCs/>
          <w:sz w:val="24"/>
          <w:szCs w:val="24"/>
        </w:rPr>
        <w:t>pardavimo ir persiuntimo paslaugos teikimo sutartyse, sudarytose su buitiniais vartotojais, labai mažomis ir mažomis įmonėmis, draudžiama nu</w:t>
      </w:r>
      <w:r>
        <w:rPr>
          <w:rFonts w:ascii="Times New Roman" w:hAnsi="Times New Roman"/>
          <w:iCs/>
          <w:sz w:val="24"/>
          <w:szCs w:val="24"/>
        </w:rPr>
        <w:t>st</w:t>
      </w:r>
      <w:r w:rsidRPr="005402A9">
        <w:rPr>
          <w:rFonts w:ascii="Times New Roman" w:hAnsi="Times New Roman"/>
          <w:iCs/>
          <w:sz w:val="24"/>
          <w:szCs w:val="24"/>
        </w:rPr>
        <w:t>atyti tiekėjo keitimo mokesčius ir (ar) netesybas (įskaitant vartotojui suteiktų nuolaidų ir (ar) kitų vartotojui suteiktų naudų, susijusių su elektros energijos tiekimo paslauga, grąžinimą), kurie būtų taikomi šiame punkte nurodytiems vartotojams už vienašališką elektros energijos pirkimo</w:t>
      </w:r>
      <w:r>
        <w:rPr>
          <w:rFonts w:ascii="Times New Roman" w:hAnsi="Times New Roman"/>
          <w:iCs/>
          <w:sz w:val="24"/>
          <w:szCs w:val="24"/>
        </w:rPr>
        <w:t>–</w:t>
      </w:r>
      <w:r w:rsidRPr="005402A9">
        <w:rPr>
          <w:rFonts w:ascii="Times New Roman" w:hAnsi="Times New Roman"/>
          <w:iCs/>
          <w:sz w:val="24"/>
          <w:szCs w:val="24"/>
        </w:rPr>
        <w:t>pardavimo sutarties arba elektros energijos pirkimo</w:t>
      </w:r>
      <w:r>
        <w:rPr>
          <w:rFonts w:ascii="Times New Roman" w:hAnsi="Times New Roman"/>
          <w:iCs/>
          <w:sz w:val="24"/>
          <w:szCs w:val="24"/>
        </w:rPr>
        <w:t>–</w:t>
      </w:r>
      <w:r w:rsidRPr="005402A9">
        <w:rPr>
          <w:rFonts w:ascii="Times New Roman" w:hAnsi="Times New Roman"/>
          <w:iCs/>
          <w:sz w:val="24"/>
          <w:szCs w:val="24"/>
        </w:rPr>
        <w:t>pardavimo ir persiuntimo paslaugos teikimo sutarties nutraukimą.</w:t>
      </w:r>
    </w:p>
    <w:p w14:paraId="270E6366"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Kasaciniame skunde nurodoma, kad 2023 m. balandžio 27 d. Lietuvos Respublikos elektros energetikos įstatymo Nr. VIII-1881 46, 47 ir 51 straipsnių pakeitimo įstatymu Nr. XIV-1914 nustatyta, jog nauja EEĮ 47 straipsnio 3 dalies redakcija taikoma tik toms elektros energijos pirkimo–pardavimo sutartims, kurios sudaromos po 2023 m. birželio 1 d. </w:t>
      </w:r>
      <w:r w:rsidRPr="00EB0C78">
        <w:rPr>
          <w:rFonts w:ascii="Times New Roman" w:hAnsi="Times New Roman"/>
          <w:iCs/>
          <w:sz w:val="24"/>
          <w:szCs w:val="24"/>
        </w:rPr>
        <w:t>Ieškovės teigimu</w:t>
      </w:r>
      <w:r>
        <w:rPr>
          <w:rFonts w:ascii="Times New Roman" w:hAnsi="Times New Roman"/>
          <w:iCs/>
          <w:sz w:val="24"/>
          <w:szCs w:val="24"/>
        </w:rPr>
        <w:t>, t</w:t>
      </w:r>
      <w:r w:rsidRPr="005402A9">
        <w:rPr>
          <w:rFonts w:ascii="Times New Roman" w:hAnsi="Times New Roman"/>
          <w:iCs/>
          <w:sz w:val="24"/>
          <w:szCs w:val="24"/>
        </w:rPr>
        <w:t xml:space="preserve">ai reiškia, kad tik nuo 2023 m. birželio 1 d. sudarytoms sutartims yra taikomas specialusis draudimas taikyti tokį kaip ginčo </w:t>
      </w:r>
      <w:r>
        <w:rPr>
          <w:rFonts w:ascii="Times New Roman" w:hAnsi="Times New Roman"/>
          <w:iCs/>
          <w:sz w:val="24"/>
          <w:szCs w:val="24"/>
        </w:rPr>
        <w:t>s</w:t>
      </w:r>
      <w:r w:rsidRPr="005402A9">
        <w:rPr>
          <w:rFonts w:ascii="Times New Roman" w:hAnsi="Times New Roman"/>
          <w:iCs/>
          <w:sz w:val="24"/>
          <w:szCs w:val="24"/>
        </w:rPr>
        <w:t>utartyje sulygtą sutarties nutraukimo mokestį, t. y. ginčo atveju šis draudimas netaikytinas. Teisėjų kolegija tokius kasacinio skundo argumentus laiko nepagrįstais.</w:t>
      </w:r>
    </w:p>
    <w:p w14:paraId="6E0817CB" w14:textId="234CD638"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eastAsia="Calibri" w:hAnsi="Times New Roman"/>
          <w:color w:val="000000"/>
          <w:sz w:val="24"/>
          <w:szCs w:val="24"/>
          <w:shd w:val="clear" w:color="auto" w:fill="FFFFFF"/>
        </w:rPr>
        <w:t xml:space="preserve">Iš tiesų, </w:t>
      </w:r>
      <w:r w:rsidRPr="005402A9">
        <w:rPr>
          <w:rFonts w:ascii="Times New Roman" w:hAnsi="Times New Roman"/>
          <w:iCs/>
          <w:sz w:val="24"/>
          <w:szCs w:val="24"/>
        </w:rPr>
        <w:t>2023 m. balandžio 27 d. Lietuvos Respublikos elektros energetikos įstatymo Nr. VIII-1881 46, 47 ir 51 straipsnių pakeitimo įstatymo Nr. XIV-1914, įsigaliojusio 2023</w:t>
      </w:r>
      <w:r w:rsidR="009E70A9">
        <w:rPr>
          <w:rFonts w:ascii="Times New Roman" w:hAnsi="Times New Roman"/>
          <w:iCs/>
          <w:sz w:val="24"/>
          <w:szCs w:val="24"/>
        </w:rPr>
        <w:t> </w:t>
      </w:r>
      <w:r w:rsidRPr="005402A9">
        <w:rPr>
          <w:rFonts w:ascii="Times New Roman" w:hAnsi="Times New Roman"/>
          <w:iCs/>
          <w:sz w:val="24"/>
          <w:szCs w:val="24"/>
        </w:rPr>
        <w:t>m.</w:t>
      </w:r>
      <w:r w:rsidR="009E70A9">
        <w:rPr>
          <w:rFonts w:ascii="Times New Roman" w:hAnsi="Times New Roman"/>
          <w:iCs/>
          <w:sz w:val="24"/>
          <w:szCs w:val="24"/>
        </w:rPr>
        <w:t> </w:t>
      </w:r>
      <w:r w:rsidRPr="005402A9">
        <w:rPr>
          <w:rFonts w:ascii="Times New Roman" w:hAnsi="Times New Roman"/>
          <w:iCs/>
          <w:sz w:val="24"/>
          <w:szCs w:val="24"/>
        </w:rPr>
        <w:t>birželio</w:t>
      </w:r>
      <w:r w:rsidR="009E70A9">
        <w:rPr>
          <w:rFonts w:ascii="Times New Roman" w:hAnsi="Times New Roman"/>
          <w:iCs/>
          <w:sz w:val="24"/>
          <w:szCs w:val="24"/>
        </w:rPr>
        <w:t> </w:t>
      </w:r>
      <w:r w:rsidRPr="005402A9">
        <w:rPr>
          <w:rFonts w:ascii="Times New Roman" w:hAnsi="Times New Roman"/>
          <w:iCs/>
          <w:sz w:val="24"/>
          <w:szCs w:val="24"/>
        </w:rPr>
        <w:t>1</w:t>
      </w:r>
      <w:r>
        <w:rPr>
          <w:rFonts w:ascii="Times New Roman" w:hAnsi="Times New Roman"/>
          <w:iCs/>
          <w:sz w:val="24"/>
          <w:szCs w:val="24"/>
        </w:rPr>
        <w:t> </w:t>
      </w:r>
      <w:r w:rsidRPr="005402A9">
        <w:rPr>
          <w:rFonts w:ascii="Times New Roman" w:hAnsi="Times New Roman"/>
          <w:iCs/>
          <w:sz w:val="24"/>
          <w:szCs w:val="24"/>
        </w:rPr>
        <w:t>d., 4 straipsnio 3 dalyje nustatyta, kad šio įstatymo 2 straipsnyje išdėstyta EEĮ 47 straipsnio 3</w:t>
      </w:r>
      <w:r>
        <w:rPr>
          <w:rFonts w:ascii="Times New Roman" w:hAnsi="Times New Roman"/>
          <w:iCs/>
          <w:sz w:val="24"/>
          <w:szCs w:val="24"/>
        </w:rPr>
        <w:t> </w:t>
      </w:r>
      <w:r w:rsidRPr="005402A9">
        <w:rPr>
          <w:rFonts w:ascii="Times New Roman" w:hAnsi="Times New Roman"/>
          <w:iCs/>
          <w:sz w:val="24"/>
          <w:szCs w:val="24"/>
        </w:rPr>
        <w:t>dalis taikoma elektros energijos pirkimo</w:t>
      </w:r>
      <w:r>
        <w:rPr>
          <w:rFonts w:ascii="Times New Roman" w:hAnsi="Times New Roman"/>
          <w:iCs/>
          <w:sz w:val="24"/>
          <w:szCs w:val="24"/>
        </w:rPr>
        <w:t>–</w:t>
      </w:r>
      <w:r w:rsidRPr="005402A9">
        <w:rPr>
          <w:rFonts w:ascii="Times New Roman" w:hAnsi="Times New Roman"/>
          <w:iCs/>
          <w:sz w:val="24"/>
          <w:szCs w:val="24"/>
        </w:rPr>
        <w:t>pardavimo sutartims arba elektros energijos pirkimo</w:t>
      </w:r>
      <w:r>
        <w:rPr>
          <w:rFonts w:ascii="Times New Roman" w:hAnsi="Times New Roman"/>
          <w:iCs/>
          <w:sz w:val="24"/>
          <w:szCs w:val="24"/>
        </w:rPr>
        <w:t>–</w:t>
      </w:r>
      <w:r w:rsidRPr="005402A9">
        <w:rPr>
          <w:rFonts w:ascii="Times New Roman" w:hAnsi="Times New Roman"/>
          <w:iCs/>
          <w:sz w:val="24"/>
          <w:szCs w:val="24"/>
        </w:rPr>
        <w:t xml:space="preserve">pardavimo ir persiuntimo paslaugos teikimo sutartims, sudarytoms su buitiniais vartotojais, labai mažomis įmonėmis ir mažomis įmonėmis, kaip jos apibrėžtos </w:t>
      </w:r>
      <w:r>
        <w:rPr>
          <w:rFonts w:ascii="Times New Roman" w:hAnsi="Times New Roman"/>
          <w:iCs/>
          <w:sz w:val="24"/>
          <w:szCs w:val="24"/>
        </w:rPr>
        <w:lastRenderedPageBreak/>
        <w:t>SVVPĮ</w:t>
      </w:r>
      <w:r w:rsidRPr="005402A9">
        <w:rPr>
          <w:rFonts w:ascii="Times New Roman" w:hAnsi="Times New Roman"/>
          <w:iCs/>
          <w:sz w:val="24"/>
          <w:szCs w:val="24"/>
        </w:rPr>
        <w:t>, po šio įstatymo įsigaliojimo dienos. Taigi, EEĮ 47 straipsnio 3 dalis taikoma po 2023</w:t>
      </w:r>
      <w:r w:rsidR="009E70A9">
        <w:rPr>
          <w:rFonts w:ascii="Times New Roman" w:hAnsi="Times New Roman"/>
          <w:iCs/>
          <w:sz w:val="24"/>
          <w:szCs w:val="24"/>
        </w:rPr>
        <w:t> </w:t>
      </w:r>
      <w:r w:rsidRPr="005402A9">
        <w:rPr>
          <w:rFonts w:ascii="Times New Roman" w:hAnsi="Times New Roman"/>
          <w:iCs/>
          <w:sz w:val="24"/>
          <w:szCs w:val="24"/>
        </w:rPr>
        <w:t>m.</w:t>
      </w:r>
      <w:r w:rsidR="009E70A9">
        <w:rPr>
          <w:rFonts w:ascii="Times New Roman" w:hAnsi="Times New Roman"/>
          <w:iCs/>
          <w:sz w:val="24"/>
          <w:szCs w:val="24"/>
        </w:rPr>
        <w:t> </w:t>
      </w:r>
      <w:r w:rsidRPr="005402A9">
        <w:rPr>
          <w:rFonts w:ascii="Times New Roman" w:hAnsi="Times New Roman"/>
          <w:iCs/>
          <w:sz w:val="24"/>
          <w:szCs w:val="24"/>
        </w:rPr>
        <w:t>birželio 1 d. sudarytoms sutartims. Teisėjų kolegijos vertinimu, ši įstatymo nuostata reiškia, kad tik po šios datos sudaromose elektros energijos pirkimo</w:t>
      </w:r>
      <w:r>
        <w:rPr>
          <w:rFonts w:ascii="Times New Roman" w:hAnsi="Times New Roman"/>
          <w:iCs/>
          <w:sz w:val="24"/>
          <w:szCs w:val="24"/>
        </w:rPr>
        <w:t>–</w:t>
      </w:r>
      <w:r w:rsidRPr="005402A9">
        <w:rPr>
          <w:rFonts w:ascii="Times New Roman" w:hAnsi="Times New Roman"/>
          <w:iCs/>
          <w:sz w:val="24"/>
          <w:szCs w:val="24"/>
        </w:rPr>
        <w:t>pardavimo sutartyse arba elektros energijos pirkimo</w:t>
      </w:r>
      <w:r>
        <w:rPr>
          <w:rFonts w:ascii="Times New Roman" w:hAnsi="Times New Roman"/>
          <w:iCs/>
          <w:sz w:val="24"/>
          <w:szCs w:val="24"/>
        </w:rPr>
        <w:t>–</w:t>
      </w:r>
      <w:r w:rsidRPr="005402A9">
        <w:rPr>
          <w:rFonts w:ascii="Times New Roman" w:hAnsi="Times New Roman"/>
          <w:iCs/>
          <w:sz w:val="24"/>
          <w:szCs w:val="24"/>
        </w:rPr>
        <w:t>pardavimo ir persiuntimo paslaugos teikimo sutartyse su buitiniais vartotojais, labai mažomis įmonėmis ir mažomis įmonėmis draudžiama nu</w:t>
      </w:r>
      <w:r>
        <w:rPr>
          <w:rFonts w:ascii="Times New Roman" w:hAnsi="Times New Roman"/>
          <w:iCs/>
          <w:sz w:val="24"/>
          <w:szCs w:val="24"/>
        </w:rPr>
        <w:t>st</w:t>
      </w:r>
      <w:r w:rsidRPr="005402A9">
        <w:rPr>
          <w:rFonts w:ascii="Times New Roman" w:hAnsi="Times New Roman"/>
          <w:iCs/>
          <w:sz w:val="24"/>
          <w:szCs w:val="24"/>
        </w:rPr>
        <w:t xml:space="preserve">atyti sutarties nutraukimo, tiekėjo keitimo mokesčius ir (ar) netesybas, kurie būtų taikomi šioje dalyje nurodytiems subjektams už vienašališką sutarties nutraukimą. </w:t>
      </w:r>
      <w:r>
        <w:rPr>
          <w:rFonts w:ascii="Times New Roman" w:hAnsi="Times New Roman"/>
          <w:iCs/>
          <w:sz w:val="24"/>
          <w:szCs w:val="24"/>
        </w:rPr>
        <w:t>Nutraukiant t</w:t>
      </w:r>
      <w:r w:rsidRPr="005402A9">
        <w:rPr>
          <w:rFonts w:ascii="Times New Roman" w:hAnsi="Times New Roman"/>
          <w:iCs/>
          <w:sz w:val="24"/>
          <w:szCs w:val="24"/>
        </w:rPr>
        <w:t>oki</w:t>
      </w:r>
      <w:r>
        <w:rPr>
          <w:rFonts w:ascii="Times New Roman" w:hAnsi="Times New Roman"/>
          <w:iCs/>
          <w:sz w:val="24"/>
          <w:szCs w:val="24"/>
        </w:rPr>
        <w:t>as</w:t>
      </w:r>
      <w:r w:rsidRPr="005402A9">
        <w:rPr>
          <w:rFonts w:ascii="Times New Roman" w:hAnsi="Times New Roman"/>
          <w:iCs/>
          <w:sz w:val="24"/>
          <w:szCs w:val="24"/>
        </w:rPr>
        <w:t xml:space="preserve"> sutar</w:t>
      </w:r>
      <w:r>
        <w:rPr>
          <w:rFonts w:ascii="Times New Roman" w:hAnsi="Times New Roman"/>
          <w:iCs/>
          <w:sz w:val="24"/>
          <w:szCs w:val="24"/>
        </w:rPr>
        <w:t>tis</w:t>
      </w:r>
      <w:r w:rsidRPr="005402A9">
        <w:rPr>
          <w:rFonts w:ascii="Times New Roman" w:hAnsi="Times New Roman"/>
          <w:iCs/>
          <w:sz w:val="24"/>
          <w:szCs w:val="24"/>
        </w:rPr>
        <w:t xml:space="preserve"> elektros energijos tiekėjas pagal sutartį neturės teisės reikalauti tokių mokesčių ar netesybų iš sutartį vienašališkai nutraukiančio buitinio vartotojo, labai mažos įmonės ar mažos įmonės. </w:t>
      </w:r>
    </w:p>
    <w:p w14:paraId="4785BB7C"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Teisėjų kolegija nurodo, kad jeigu elektros energijos pirkimo</w:t>
      </w:r>
      <w:r>
        <w:rPr>
          <w:rFonts w:ascii="Times New Roman" w:hAnsi="Times New Roman"/>
          <w:iCs/>
          <w:sz w:val="24"/>
          <w:szCs w:val="24"/>
        </w:rPr>
        <w:t>–</w:t>
      </w:r>
      <w:r w:rsidRPr="005402A9">
        <w:rPr>
          <w:rFonts w:ascii="Times New Roman" w:hAnsi="Times New Roman"/>
          <w:iCs/>
          <w:sz w:val="24"/>
          <w:szCs w:val="24"/>
        </w:rPr>
        <w:t>pardavimo sutartys arba elektros energijos pirkimo</w:t>
      </w:r>
      <w:r>
        <w:rPr>
          <w:rFonts w:ascii="Times New Roman" w:hAnsi="Times New Roman"/>
          <w:iCs/>
          <w:sz w:val="24"/>
          <w:szCs w:val="24"/>
        </w:rPr>
        <w:t>–</w:t>
      </w:r>
      <w:r w:rsidRPr="005402A9">
        <w:rPr>
          <w:rFonts w:ascii="Times New Roman" w:hAnsi="Times New Roman"/>
          <w:iCs/>
          <w:sz w:val="24"/>
          <w:szCs w:val="24"/>
        </w:rPr>
        <w:t>pardavimo ir persiuntimo paslaugos teikimo sutartys su nurodytais subjektais buvo sudarytos iki 2023 m. birželio 1 d., kaip nagrinėjamo</w:t>
      </w:r>
      <w:r>
        <w:rPr>
          <w:rFonts w:ascii="Times New Roman" w:hAnsi="Times New Roman"/>
          <w:iCs/>
          <w:sz w:val="24"/>
          <w:szCs w:val="24"/>
        </w:rPr>
        <w:t>je</w:t>
      </w:r>
      <w:r w:rsidRPr="005402A9">
        <w:rPr>
          <w:rFonts w:ascii="Times New Roman" w:hAnsi="Times New Roman"/>
          <w:iCs/>
          <w:sz w:val="24"/>
          <w:szCs w:val="24"/>
        </w:rPr>
        <w:t xml:space="preserve"> bylo</w:t>
      </w:r>
      <w:r>
        <w:rPr>
          <w:rFonts w:ascii="Times New Roman" w:hAnsi="Times New Roman"/>
          <w:iCs/>
          <w:sz w:val="24"/>
          <w:szCs w:val="24"/>
        </w:rPr>
        <w:t>je</w:t>
      </w:r>
      <w:r w:rsidRPr="005402A9">
        <w:rPr>
          <w:rFonts w:ascii="Times New Roman" w:hAnsi="Times New Roman"/>
          <w:iCs/>
          <w:sz w:val="24"/>
          <w:szCs w:val="24"/>
        </w:rPr>
        <w:t xml:space="preserve"> – </w:t>
      </w:r>
      <w:r w:rsidRPr="005402A9">
        <w:rPr>
          <w:rFonts w:ascii="Times New Roman" w:hAnsi="Times New Roman"/>
          <w:sz w:val="24"/>
          <w:szCs w:val="24"/>
        </w:rPr>
        <w:t>2022 m. rugpjūčio 16 d.</w:t>
      </w:r>
      <w:r w:rsidRPr="005402A9">
        <w:rPr>
          <w:rFonts w:ascii="Times New Roman" w:hAnsi="Times New Roman"/>
          <w:iCs/>
          <w:sz w:val="24"/>
          <w:szCs w:val="24"/>
        </w:rPr>
        <w:t xml:space="preserve">, galiojo 2021 m. liepos 15 d. redakcijos EEĮ 47 straipsnio 3 dalis, </w:t>
      </w:r>
      <w:r>
        <w:rPr>
          <w:rFonts w:ascii="Times New Roman" w:hAnsi="Times New Roman"/>
          <w:iCs/>
          <w:sz w:val="24"/>
          <w:szCs w:val="24"/>
        </w:rPr>
        <w:t>kurioje</w:t>
      </w:r>
      <w:r w:rsidRPr="005402A9">
        <w:rPr>
          <w:rFonts w:ascii="Times New Roman" w:hAnsi="Times New Roman"/>
          <w:iCs/>
          <w:sz w:val="24"/>
          <w:szCs w:val="24"/>
        </w:rPr>
        <w:t xml:space="preserve">, minėta, buvo įtvirtinta galimybė tokias sutartis sudariusiems buitiniams vartotojams, mažoms ir labai mažoms įmonėms neatlygintinai vienašališkai nutraukti sutartis. </w:t>
      </w:r>
    </w:p>
    <w:p w14:paraId="70765DE2" w14:textId="43244F6A"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Teisėjų kolegija konstatuoja, kad nepriklausomai nuo to, kada buvo sudaryta elektros energijos pirkimo</w:t>
      </w:r>
      <w:r>
        <w:rPr>
          <w:rFonts w:ascii="Times New Roman" w:hAnsi="Times New Roman"/>
          <w:iCs/>
          <w:sz w:val="24"/>
          <w:szCs w:val="24"/>
        </w:rPr>
        <w:t>–</w:t>
      </w:r>
      <w:r w:rsidRPr="005402A9">
        <w:rPr>
          <w:rFonts w:ascii="Times New Roman" w:hAnsi="Times New Roman"/>
          <w:iCs/>
          <w:sz w:val="24"/>
          <w:szCs w:val="24"/>
        </w:rPr>
        <w:t>pardavimo sutartis arba elektros energijos pirkimo</w:t>
      </w:r>
      <w:r>
        <w:rPr>
          <w:rFonts w:ascii="Times New Roman" w:hAnsi="Times New Roman"/>
          <w:iCs/>
          <w:sz w:val="24"/>
          <w:szCs w:val="24"/>
        </w:rPr>
        <w:t>–</w:t>
      </w:r>
      <w:r w:rsidRPr="005402A9">
        <w:rPr>
          <w:rFonts w:ascii="Times New Roman" w:hAnsi="Times New Roman"/>
          <w:iCs/>
          <w:sz w:val="24"/>
          <w:szCs w:val="24"/>
        </w:rPr>
        <w:t xml:space="preserve">pardavimo ir persiuntimo paslaugos teikimo sutartis su buitiniais vartotojais, labai mažomis įmonėmis ir mažomis įmonėmis, t. y. iki 2023 m. birželio 1 d. įsigaliojusios EEĮ 47 straipsnio 3 dalies naujos redakcijos ar jai įsigaliojus, sutartyse šalys negalėjo sulygti dėl sąlygos, kad nurodytų subjektų vienašališko sutarties nutraukimo atveju mokami sutarties nutraukimo, tiekėjo keitimo mokesčiai ir (ar) netesybos, nes tokia sąlyga prieštaravo iki 2023 m. birželio 1 d. galiojusios redakcijos EEĮ 47 straipsnio 3 dalies nuostatai, kad tokias sutartis buitiniai vartotojai, labai mažos įmonės ir mažos įmonės turi teisę vienašališkai nutraukti neatlygintinai, </w:t>
      </w:r>
      <w:r>
        <w:rPr>
          <w:rFonts w:ascii="Times New Roman" w:hAnsi="Times New Roman"/>
          <w:iCs/>
          <w:sz w:val="24"/>
          <w:szCs w:val="24"/>
        </w:rPr>
        <w:t>ir</w:t>
      </w:r>
      <w:r w:rsidRPr="005402A9">
        <w:rPr>
          <w:rFonts w:ascii="Times New Roman" w:hAnsi="Times New Roman"/>
          <w:iCs/>
          <w:sz w:val="24"/>
          <w:szCs w:val="24"/>
        </w:rPr>
        <w:t xml:space="preserve"> nuo 2023</w:t>
      </w:r>
      <w:r w:rsidR="007E5FCD">
        <w:rPr>
          <w:rFonts w:ascii="Times New Roman" w:hAnsi="Times New Roman"/>
          <w:iCs/>
          <w:sz w:val="24"/>
          <w:szCs w:val="24"/>
        </w:rPr>
        <w:t> </w:t>
      </w:r>
      <w:r w:rsidRPr="005402A9">
        <w:rPr>
          <w:rFonts w:ascii="Times New Roman" w:hAnsi="Times New Roman"/>
          <w:iCs/>
          <w:sz w:val="24"/>
          <w:szCs w:val="24"/>
        </w:rPr>
        <w:t>m.</w:t>
      </w:r>
      <w:r w:rsidR="007E5FCD">
        <w:rPr>
          <w:rFonts w:ascii="Times New Roman" w:hAnsi="Times New Roman"/>
          <w:iCs/>
          <w:sz w:val="24"/>
          <w:szCs w:val="24"/>
        </w:rPr>
        <w:t> </w:t>
      </w:r>
      <w:r w:rsidRPr="005402A9">
        <w:rPr>
          <w:rFonts w:ascii="Times New Roman" w:hAnsi="Times New Roman"/>
          <w:iCs/>
          <w:sz w:val="24"/>
          <w:szCs w:val="24"/>
        </w:rPr>
        <w:t xml:space="preserve">birželio 1 d. įsigaliojusios naujos redakcijos EEĮ 47 straipsnio 3 dalies nuostatai – draudimui tokius mokesčius ir (ar) netesybas nustatyti sutartyse, taip pat neatitiko Direktyvos </w:t>
      </w:r>
      <w:r w:rsidRPr="005402A9">
        <w:rPr>
          <w:rFonts w:ascii="Times New Roman" w:hAnsi="Times New Roman"/>
          <w:sz w:val="24"/>
          <w:szCs w:val="24"/>
        </w:rPr>
        <w:t xml:space="preserve">(ES) 2019/944 12 straipsnio 2 dalies nuostatų. </w:t>
      </w:r>
      <w:r w:rsidRPr="005402A9">
        <w:rPr>
          <w:rFonts w:ascii="Times New Roman" w:hAnsi="Times New Roman"/>
          <w:iCs/>
          <w:sz w:val="24"/>
          <w:szCs w:val="24"/>
        </w:rPr>
        <w:t>Taigi, abiem atvejais buitiniams vartotojams, mažoms ir labai mažoms įmonėms vienašališkai nutraukiant sutartis elektros energijos tiekėjams draudžiama iš nurodytų subjektų reikalauti tokių mokesčių ir (ar) netesybų, nepriklausomai nuo to, ar yra šie mokėjimai nustatyti sudarytose sutartyse.</w:t>
      </w:r>
    </w:p>
    <w:p w14:paraId="07FC9F24"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Kasaciniame skunde nurodoma, kad Direktyvos (ES) 2019/944 12 straipsnio 3 dalyje įtvirtinta išimtis iš to paties straipsnio 2 dalies, leidžianti tiekėjams sutartyse su mažomis ir labai mažomis įmonėmis nu</w:t>
      </w:r>
      <w:r>
        <w:rPr>
          <w:rFonts w:ascii="Times New Roman" w:hAnsi="Times New Roman"/>
          <w:iCs/>
          <w:sz w:val="24"/>
          <w:szCs w:val="24"/>
        </w:rPr>
        <w:t>st</w:t>
      </w:r>
      <w:r w:rsidRPr="005402A9">
        <w:rPr>
          <w:rFonts w:ascii="Times New Roman" w:hAnsi="Times New Roman"/>
          <w:iCs/>
          <w:sz w:val="24"/>
          <w:szCs w:val="24"/>
        </w:rPr>
        <w:t xml:space="preserve">atyti tiekėjo tiesioginiais ekonominiais nuostoliais grindžiamą sutarties nutraukimo mokestį. </w:t>
      </w:r>
      <w:r w:rsidRPr="00EB0C78">
        <w:rPr>
          <w:rFonts w:ascii="Times New Roman" w:hAnsi="Times New Roman"/>
          <w:iCs/>
          <w:sz w:val="24"/>
          <w:szCs w:val="24"/>
        </w:rPr>
        <w:t>Ieškovės teigimu,</w:t>
      </w:r>
      <w:r>
        <w:rPr>
          <w:rFonts w:ascii="Times New Roman" w:hAnsi="Times New Roman"/>
          <w:iCs/>
          <w:sz w:val="24"/>
          <w:szCs w:val="24"/>
        </w:rPr>
        <w:t xml:space="preserve"> </w:t>
      </w:r>
      <w:r w:rsidRPr="005402A9">
        <w:rPr>
          <w:rFonts w:ascii="Times New Roman" w:hAnsi="Times New Roman"/>
          <w:iCs/>
          <w:sz w:val="24"/>
          <w:szCs w:val="24"/>
        </w:rPr>
        <w:t>Lietuvos teisėje ši išimtis nors ir neperkelta tiesiogiai, bet buvo įgyvendinta – EEĮ 47 straipsnio 3 dalyje įtvirtin</w:t>
      </w:r>
      <w:r>
        <w:rPr>
          <w:rFonts w:ascii="Times New Roman" w:hAnsi="Times New Roman"/>
          <w:iCs/>
          <w:sz w:val="24"/>
          <w:szCs w:val="24"/>
        </w:rPr>
        <w:t>t</w:t>
      </w:r>
      <w:r w:rsidRPr="005402A9">
        <w:rPr>
          <w:rFonts w:ascii="Times New Roman" w:hAnsi="Times New Roman"/>
          <w:iCs/>
          <w:sz w:val="24"/>
          <w:szCs w:val="24"/>
        </w:rPr>
        <w:t>a pareiga atsiskaityti su nepriklausomu tiekėju už suvartotą elektros energiją ir (ar) suteiktas paslaugas, o CK 6.71</w:t>
      </w:r>
      <w:r>
        <w:rPr>
          <w:rFonts w:ascii="Times New Roman" w:hAnsi="Times New Roman"/>
          <w:iCs/>
          <w:sz w:val="24"/>
          <w:szCs w:val="24"/>
        </w:rPr>
        <w:t>–</w:t>
      </w:r>
      <w:r w:rsidRPr="005402A9">
        <w:rPr>
          <w:rFonts w:ascii="Times New Roman" w:hAnsi="Times New Roman"/>
          <w:iCs/>
          <w:sz w:val="24"/>
          <w:szCs w:val="24"/>
        </w:rPr>
        <w:t>6.75 ir 6.258</w:t>
      </w:r>
      <w:r>
        <w:rPr>
          <w:rFonts w:ascii="Times New Roman" w:hAnsi="Times New Roman"/>
          <w:iCs/>
          <w:sz w:val="24"/>
          <w:szCs w:val="24"/>
        </w:rPr>
        <w:t> </w:t>
      </w:r>
      <w:r w:rsidRPr="005402A9">
        <w:rPr>
          <w:rFonts w:ascii="Times New Roman" w:hAnsi="Times New Roman"/>
          <w:iCs/>
          <w:sz w:val="24"/>
          <w:szCs w:val="24"/>
        </w:rPr>
        <w:t>straipsniai nustato teisę susitarti dėl netesybų taikymo. Teisėjų kolegija šiuos kasacinio skundo argumentus laiko nepagrįstais.</w:t>
      </w:r>
    </w:p>
    <w:p w14:paraId="0171DB42"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Direktyvos (ES) 2019/944 12 straipsnio 3 dalyje nustatyta, kad</w:t>
      </w:r>
      <w:r>
        <w:rPr>
          <w:rFonts w:ascii="Times New Roman" w:hAnsi="Times New Roman"/>
          <w:iCs/>
          <w:sz w:val="24"/>
          <w:szCs w:val="24"/>
        </w:rPr>
        <w:t>,</w:t>
      </w:r>
      <w:r w:rsidRPr="005402A9">
        <w:rPr>
          <w:rFonts w:ascii="Times New Roman" w:hAnsi="Times New Roman"/>
          <w:iCs/>
          <w:sz w:val="24"/>
          <w:szCs w:val="24"/>
        </w:rPr>
        <w:t xml:space="preserve"> nukrypstant nuo 2 dalies, valstybės narės gali leisti tiekėjams arba telkimu užsiimantiems rinkos dalyviams taikyti sutarties nutraukimo mokesčius vartotojams, kai tie vartotojai savanoriškai nutraukia terminuotas elektros energijos tiekimo fiksuota kaina sutartis dar nepasibaigus jų galiojimui, su sąlyga, kad tokie mokesčiai yra nu</w:t>
      </w:r>
      <w:r>
        <w:rPr>
          <w:rFonts w:ascii="Times New Roman" w:hAnsi="Times New Roman"/>
          <w:iCs/>
          <w:sz w:val="24"/>
          <w:szCs w:val="24"/>
        </w:rPr>
        <w:t>st</w:t>
      </w:r>
      <w:r w:rsidRPr="005402A9">
        <w:rPr>
          <w:rFonts w:ascii="Times New Roman" w:hAnsi="Times New Roman"/>
          <w:iCs/>
          <w:sz w:val="24"/>
          <w:szCs w:val="24"/>
        </w:rPr>
        <w:t xml:space="preserve">atyti sutartyje, kurią tas vartotojas savanoriškai sudarė, ir kad tokie mokesčiai aiškiai pranešami vartotojui prieš sudarant sutartį. Tokie mokesčiai turi būti proporcingi ir neturi viršyti tiesioginių ekonominių nuostolių, kuriuos dėl vartotojo sutarties nutraukimo patiria tiekėjas arba telkimu užsiimantis rinkos dalyvis, įskaitant bet kokių susietųjų investicijų ar paslaugų, kurios jau suteiktos vartotojui pagal sutartį, išlaidas. </w:t>
      </w:r>
    </w:p>
    <w:p w14:paraId="07F528C7"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Teisėjų kolegija nurodo, kad Direktyvos (ES) 2019/944 12 straipsnio 3 dalyje aiškiai nustatyta valstybių teisė nacionalinėje teisėje nustatyti išimtį iš bendros taisyklės, įtvirtintos Direktyvos (ES) 2019/944 12 straipsnio 2 dalyje, ir leisti tiekėjams arba telkimu užsiimantiems rinkos </w:t>
      </w:r>
      <w:r w:rsidRPr="005402A9">
        <w:rPr>
          <w:rFonts w:ascii="Times New Roman" w:hAnsi="Times New Roman"/>
          <w:iCs/>
          <w:sz w:val="24"/>
          <w:szCs w:val="24"/>
        </w:rPr>
        <w:lastRenderedPageBreak/>
        <w:t xml:space="preserve">dalyviams taikyti sutarties nutraukimo mokesčius vartotojams. Tačiau perkeliant Direktyvos (ES) 2019/944 nuostatas į nacionalinę teisę </w:t>
      </w:r>
      <w:r w:rsidRPr="005402A9">
        <w:rPr>
          <w:rFonts w:ascii="Times New Roman" w:hAnsi="Times New Roman"/>
          <w:sz w:val="24"/>
          <w:szCs w:val="24"/>
        </w:rPr>
        <w:t xml:space="preserve">EEĮ </w:t>
      </w:r>
      <w:r w:rsidRPr="005402A9">
        <w:rPr>
          <w:rFonts w:ascii="Times New Roman" w:hAnsi="Times New Roman"/>
          <w:iCs/>
          <w:sz w:val="24"/>
          <w:szCs w:val="24"/>
        </w:rPr>
        <w:t xml:space="preserve">pakeitimo ir papildymo įstatymo projekte, remiantis </w:t>
      </w:r>
      <w:r w:rsidRPr="005402A9">
        <w:rPr>
          <w:rFonts w:ascii="Times New Roman" w:hAnsi="Times New Roman"/>
          <w:sz w:val="24"/>
          <w:szCs w:val="24"/>
        </w:rPr>
        <w:t>Direktyvos (ES) 2019/944 ir Lietuvos Respublikos elektros energetikos įstatymo Nr.</w:t>
      </w:r>
      <w:r>
        <w:rPr>
          <w:rFonts w:ascii="Times New Roman" w:hAnsi="Times New Roman"/>
          <w:sz w:val="24"/>
          <w:szCs w:val="24"/>
        </w:rPr>
        <w:t> </w:t>
      </w:r>
      <w:r w:rsidRPr="005402A9">
        <w:rPr>
          <w:rFonts w:ascii="Times New Roman" w:hAnsi="Times New Roman"/>
          <w:sz w:val="24"/>
          <w:szCs w:val="24"/>
        </w:rPr>
        <w:t>VIII-1881 2, 9, 34, 43, 44, 45, 46, 46</w:t>
      </w:r>
      <w:r w:rsidRPr="005402A9">
        <w:rPr>
          <w:rFonts w:ascii="Times New Roman" w:hAnsi="Times New Roman"/>
          <w:sz w:val="24"/>
          <w:szCs w:val="24"/>
          <w:vertAlign w:val="superscript"/>
        </w:rPr>
        <w:t>1</w:t>
      </w:r>
      <w:r w:rsidRPr="005402A9">
        <w:rPr>
          <w:rFonts w:ascii="Times New Roman" w:hAnsi="Times New Roman"/>
          <w:sz w:val="24"/>
          <w:szCs w:val="24"/>
        </w:rPr>
        <w:t>, 47, 49, 51, 52 ir 60 straipsnių pakeitimo ir įstatymo papildymo 46</w:t>
      </w:r>
      <w:r w:rsidRPr="005402A9">
        <w:rPr>
          <w:rFonts w:ascii="Times New Roman" w:hAnsi="Times New Roman"/>
          <w:sz w:val="24"/>
          <w:szCs w:val="24"/>
          <w:vertAlign w:val="superscript"/>
        </w:rPr>
        <w:t>2</w:t>
      </w:r>
      <w:r w:rsidRPr="005402A9">
        <w:rPr>
          <w:rFonts w:ascii="Times New Roman" w:hAnsi="Times New Roman"/>
          <w:sz w:val="24"/>
          <w:szCs w:val="24"/>
        </w:rPr>
        <w:t xml:space="preserve"> ir 52</w:t>
      </w:r>
      <w:r w:rsidRPr="005402A9">
        <w:rPr>
          <w:rFonts w:ascii="Times New Roman" w:hAnsi="Times New Roman"/>
          <w:sz w:val="24"/>
          <w:szCs w:val="24"/>
          <w:vertAlign w:val="superscript"/>
        </w:rPr>
        <w:t>1</w:t>
      </w:r>
      <w:r w:rsidRPr="005402A9">
        <w:rPr>
          <w:rFonts w:ascii="Times New Roman" w:hAnsi="Times New Roman"/>
          <w:sz w:val="24"/>
          <w:szCs w:val="24"/>
        </w:rPr>
        <w:t xml:space="preserve"> straipsniais įstatymo projekto Atitikties lentelės duomenimis, </w:t>
      </w:r>
      <w:r w:rsidRPr="005402A9">
        <w:rPr>
          <w:rFonts w:ascii="Times New Roman" w:hAnsi="Times New Roman"/>
          <w:iCs/>
          <w:sz w:val="24"/>
          <w:szCs w:val="24"/>
        </w:rPr>
        <w:t xml:space="preserve">nebuvo nustatytos išimtys iš Direktyvos (ES) 2019/944 12 straipsnio 2 dalies nuostatų, o 2 dalis, minėta, buvo įgyvendinta </w:t>
      </w:r>
      <w:r>
        <w:rPr>
          <w:rFonts w:ascii="Times New Roman" w:hAnsi="Times New Roman"/>
          <w:iCs/>
          <w:sz w:val="24"/>
          <w:szCs w:val="24"/>
        </w:rPr>
        <w:t>vis</w:t>
      </w:r>
      <w:r w:rsidRPr="005402A9">
        <w:rPr>
          <w:rFonts w:ascii="Times New Roman" w:hAnsi="Times New Roman"/>
          <w:iCs/>
          <w:sz w:val="24"/>
          <w:szCs w:val="24"/>
        </w:rPr>
        <w:t>a apimtimi. Tai reiškia, kad Direktyvos (ES) 2019/944 12 straipsnio 3</w:t>
      </w:r>
      <w:r>
        <w:rPr>
          <w:rFonts w:ascii="Times New Roman" w:hAnsi="Times New Roman"/>
          <w:iCs/>
          <w:sz w:val="24"/>
          <w:szCs w:val="24"/>
        </w:rPr>
        <w:t> </w:t>
      </w:r>
      <w:r w:rsidRPr="005402A9">
        <w:rPr>
          <w:rFonts w:ascii="Times New Roman" w:hAnsi="Times New Roman"/>
          <w:iCs/>
          <w:sz w:val="24"/>
          <w:szCs w:val="24"/>
        </w:rPr>
        <w:t>dalis nebuvo perkelta į nacionalinę teisę, t. y.</w:t>
      </w:r>
      <w:r w:rsidRPr="005402A9">
        <w:rPr>
          <w:rFonts w:ascii="Times New Roman" w:hAnsi="Times New Roman"/>
          <w:sz w:val="24"/>
          <w:szCs w:val="24"/>
        </w:rPr>
        <w:t xml:space="preserve"> Lietuva nepasinaudojo </w:t>
      </w:r>
      <w:r w:rsidRPr="005402A9">
        <w:rPr>
          <w:rFonts w:ascii="Times New Roman" w:hAnsi="Times New Roman"/>
          <w:iCs/>
          <w:sz w:val="24"/>
          <w:szCs w:val="24"/>
        </w:rPr>
        <w:t xml:space="preserve">teise nacionalinėje teisėje nustatyti išimtį iš bendros taisyklės, įtvirtintos Direktyvos (ES) 2019/944 12 straipsnio 2 dalyje, leidžiant tiekėjams arba telkimu užsiimantiems rinkos dalyviams taikyti sutarties nutraukimo mokesčius buitiniams vartotojams, labai mažomis įmonėms ir mažomis įmonėms. </w:t>
      </w:r>
    </w:p>
    <w:p w14:paraId="632A1DCD"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Teisėjų kolegija pažymi, kad šioje byloje netaikytinos ir CK 6.71</w:t>
      </w:r>
      <w:r>
        <w:rPr>
          <w:rFonts w:ascii="Times New Roman" w:hAnsi="Times New Roman"/>
          <w:iCs/>
          <w:sz w:val="24"/>
          <w:szCs w:val="24"/>
        </w:rPr>
        <w:t>–</w:t>
      </w:r>
      <w:r w:rsidRPr="005402A9">
        <w:rPr>
          <w:rFonts w:ascii="Times New Roman" w:hAnsi="Times New Roman"/>
          <w:iCs/>
          <w:sz w:val="24"/>
          <w:szCs w:val="24"/>
        </w:rPr>
        <w:t>6.75 ir 6.258 straipsnių nuostatos, reglamentuojanči</w:t>
      </w:r>
      <w:r>
        <w:rPr>
          <w:rFonts w:ascii="Times New Roman" w:hAnsi="Times New Roman"/>
          <w:iCs/>
          <w:sz w:val="24"/>
          <w:szCs w:val="24"/>
        </w:rPr>
        <w:t>o</w:t>
      </w:r>
      <w:r w:rsidRPr="005402A9">
        <w:rPr>
          <w:rFonts w:ascii="Times New Roman" w:hAnsi="Times New Roman"/>
          <w:iCs/>
          <w:sz w:val="24"/>
          <w:szCs w:val="24"/>
        </w:rPr>
        <w:t xml:space="preserve">s netesybas, nes šalių teisinius santykius reglamentuoja ne bendrosios teisės normos, o specialiosios, būtent – EEĮ 47 straipsnio 3 dalis. Kasacinis teismas yra išaiškinęs, kad specialiosios teisės normos, skirtos konkrečiai santykių grupei reglamentuoti, taikomos </w:t>
      </w:r>
      <w:proofErr w:type="spellStart"/>
      <w:r w:rsidRPr="005402A9">
        <w:rPr>
          <w:rFonts w:ascii="Times New Roman" w:hAnsi="Times New Roman"/>
          <w:iCs/>
          <w:sz w:val="24"/>
          <w:szCs w:val="24"/>
        </w:rPr>
        <w:t>prioritetiškai</w:t>
      </w:r>
      <w:proofErr w:type="spellEnd"/>
      <w:r w:rsidRPr="005402A9">
        <w:rPr>
          <w:rFonts w:ascii="Times New Roman" w:hAnsi="Times New Roman"/>
          <w:iCs/>
          <w:sz w:val="24"/>
          <w:szCs w:val="24"/>
        </w:rPr>
        <w:t xml:space="preserve"> bendrųjų, taikomų platesniam santykių ratui, normų atžvilgiu (Lietuvos Aukščiausiojo Teismo 2019 m. birželio 3 d. nutartis civilinėje byloje Nr. e3K-3-203-469/2019, 21 punktas ir jame nurodyta kasacinio teismo praktika).</w:t>
      </w:r>
    </w:p>
    <w:p w14:paraId="61C64010" w14:textId="77777777" w:rsidR="006B6E58" w:rsidRPr="0098118F" w:rsidRDefault="006B6E58" w:rsidP="006B6E58">
      <w:pPr>
        <w:pStyle w:val="Sraopastraipa"/>
        <w:numPr>
          <w:ilvl w:val="0"/>
          <w:numId w:val="1"/>
        </w:numPr>
        <w:spacing w:after="120" w:line="240" w:lineRule="auto"/>
        <w:contextualSpacing w:val="0"/>
        <w:jc w:val="both"/>
        <w:rPr>
          <w:rFonts w:asciiTheme="majorBidi" w:hAnsiTheme="majorBidi" w:cstheme="majorBidi"/>
          <w:sz w:val="24"/>
          <w:szCs w:val="24"/>
        </w:rPr>
      </w:pPr>
      <w:r w:rsidRPr="0098118F">
        <w:rPr>
          <w:rFonts w:asciiTheme="majorBidi" w:hAnsiTheme="majorBidi" w:cstheme="majorBidi"/>
          <w:iCs/>
          <w:sz w:val="24"/>
          <w:szCs w:val="24"/>
        </w:rPr>
        <w:t xml:space="preserve">Kasaciniame skunde taip pat nurodoma, kad atsakovė neprašė pripažinti Sutarties nuostatų negaliojančiomis, nereiškė byloje priešieškinio, tačiau </w:t>
      </w:r>
      <w:r w:rsidRPr="0098118F">
        <w:rPr>
          <w:rFonts w:asciiTheme="majorBidi" w:hAnsiTheme="majorBidi" w:cstheme="majorBidi"/>
          <w:sz w:val="24"/>
          <w:szCs w:val="24"/>
        </w:rPr>
        <w:t>teismai</w:t>
      </w:r>
      <w:r w:rsidRPr="0098118F">
        <w:rPr>
          <w:rFonts w:asciiTheme="majorBidi" w:hAnsiTheme="majorBidi" w:cstheme="majorBidi"/>
          <w:iCs/>
          <w:sz w:val="24"/>
          <w:szCs w:val="24"/>
        </w:rPr>
        <w:t xml:space="preserve"> išėjo už bylos nagrinėjimo ribų ir </w:t>
      </w:r>
      <w:r w:rsidRPr="0098118F">
        <w:rPr>
          <w:rFonts w:asciiTheme="majorBidi" w:hAnsiTheme="majorBidi" w:cstheme="majorBidi"/>
          <w:i/>
          <w:iCs/>
          <w:sz w:val="24"/>
          <w:szCs w:val="24"/>
        </w:rPr>
        <w:t>de jure</w:t>
      </w:r>
      <w:r w:rsidRPr="0098118F">
        <w:rPr>
          <w:rFonts w:asciiTheme="majorBidi" w:hAnsiTheme="majorBidi" w:cstheme="majorBidi"/>
          <w:sz w:val="24"/>
          <w:szCs w:val="24"/>
        </w:rPr>
        <w:t xml:space="preserve"> pripažino, jog Sutarties Bendrųjų sąlygų 6.9, 6.12 punktai bei Fiksuotos kainos elektros energijos pirkimo sprendimo (kainodaros) sąlygų 5.1 punktas, kuriuose įtvirtintas sutarties nutraukimo mokestis ir jo apskaičiavimo tvarka, prieštarauja EEĮ 47 straipsnio 3 daliai, nors nepripažino jų negaliojančiomis. Teismai nepripažino, kad EEĮ 47 straipsnio 3 dalies nuostatos yra imperatyvios ir dėl to šalys sutartyje negalėjo nustatyti joms prieštaraujančių nuostatų. Teismai paneigė Sutarties šalių valią, peržengė byloje pareikštus reikalavimus (CPK 265 straipsnio 2 dalis). Teisėjų kolegija šiuos kasacinio skundo argumentus laiko tik iš dalies pagrįstais.</w:t>
      </w:r>
      <w:r w:rsidRPr="0098118F">
        <w:rPr>
          <w:rFonts w:asciiTheme="majorBidi" w:hAnsiTheme="majorBidi" w:cstheme="majorBidi"/>
          <w:strike/>
          <w:sz w:val="24"/>
          <w:szCs w:val="24"/>
        </w:rPr>
        <w:t xml:space="preserve"> </w:t>
      </w:r>
    </w:p>
    <w:p w14:paraId="0D948E44" w14:textId="27E52592"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Minėta, kad nagrinėjamo</w:t>
      </w:r>
      <w:r>
        <w:rPr>
          <w:rFonts w:ascii="Times New Roman" w:hAnsi="Times New Roman"/>
          <w:iCs/>
          <w:sz w:val="24"/>
          <w:szCs w:val="24"/>
        </w:rPr>
        <w:t>je</w:t>
      </w:r>
      <w:r w:rsidRPr="005402A9">
        <w:rPr>
          <w:rFonts w:ascii="Times New Roman" w:hAnsi="Times New Roman"/>
          <w:iCs/>
          <w:sz w:val="24"/>
          <w:szCs w:val="24"/>
        </w:rPr>
        <w:t xml:space="preserve"> bylo</w:t>
      </w:r>
      <w:r>
        <w:rPr>
          <w:rFonts w:ascii="Times New Roman" w:hAnsi="Times New Roman"/>
          <w:iCs/>
          <w:sz w:val="24"/>
          <w:szCs w:val="24"/>
        </w:rPr>
        <w:t>je</w:t>
      </w:r>
      <w:r w:rsidRPr="005402A9">
        <w:rPr>
          <w:rFonts w:ascii="Times New Roman" w:hAnsi="Times New Roman"/>
          <w:iCs/>
          <w:sz w:val="24"/>
          <w:szCs w:val="24"/>
        </w:rPr>
        <w:t xml:space="preserve"> </w:t>
      </w:r>
      <w:r w:rsidRPr="005402A9">
        <w:rPr>
          <w:rFonts w:ascii="Times New Roman" w:hAnsi="Times New Roman"/>
          <w:sz w:val="24"/>
          <w:szCs w:val="24"/>
        </w:rPr>
        <w:t xml:space="preserve">šalys sudarė fiksuotos kainos elektros energijos pirkimo–pardavimo sutartį 2022 m. rugpjūčio 16 d., taigi, galiojant 2021 m. liepos 15 d. redakcijos </w:t>
      </w:r>
      <w:r w:rsidRPr="005402A9">
        <w:rPr>
          <w:rFonts w:ascii="Times New Roman" w:hAnsi="Times New Roman"/>
          <w:iCs/>
          <w:sz w:val="24"/>
          <w:szCs w:val="24"/>
        </w:rPr>
        <w:t xml:space="preserve">EEĮ 47 straipsnio 3 dalies nuostatai, kad tokia sutartis atsakovės gali būti vienašališkai nutraukta neatlygintinai. Šalių sudarytos </w:t>
      </w:r>
      <w:r w:rsidRPr="005402A9">
        <w:rPr>
          <w:rFonts w:ascii="Times New Roman" w:hAnsi="Times New Roman"/>
          <w:sz w:val="24"/>
          <w:szCs w:val="24"/>
        </w:rPr>
        <w:t xml:space="preserve">Sutarties Bendrųjų sąlygų 6.12 punkte nustatyta, kad pardavėjas turi teisę reikalauti iš pirkėjo sutarties nutraukimo mokesčio. </w:t>
      </w:r>
      <w:r w:rsidRPr="005402A9">
        <w:rPr>
          <w:rFonts w:ascii="Times New Roman" w:hAnsi="Times New Roman"/>
          <w:iCs/>
          <w:sz w:val="24"/>
          <w:szCs w:val="24"/>
        </w:rPr>
        <w:t>Šalių sutartis</w:t>
      </w:r>
      <w:r w:rsidRPr="005402A9">
        <w:rPr>
          <w:rFonts w:ascii="Times New Roman" w:hAnsi="Times New Roman"/>
          <w:sz w:val="24"/>
          <w:szCs w:val="24"/>
        </w:rPr>
        <w:t xml:space="preserve"> buvo nutraukta atsakovės iniciatyva nuo 2023 m. birželio 30 d.</w:t>
      </w:r>
      <w:r>
        <w:rPr>
          <w:rFonts w:ascii="Times New Roman" w:hAnsi="Times New Roman"/>
          <w:sz w:val="24"/>
          <w:szCs w:val="24"/>
        </w:rPr>
        <w:t>, t. y.</w:t>
      </w:r>
      <w:r w:rsidRPr="005402A9">
        <w:rPr>
          <w:rFonts w:ascii="Times New Roman" w:hAnsi="Times New Roman"/>
          <w:sz w:val="24"/>
          <w:szCs w:val="24"/>
        </w:rPr>
        <w:t xml:space="preserve"> jau nuo </w:t>
      </w:r>
      <w:r w:rsidRPr="005402A9">
        <w:rPr>
          <w:rFonts w:ascii="Times New Roman" w:hAnsi="Times New Roman"/>
          <w:iCs/>
          <w:sz w:val="24"/>
          <w:szCs w:val="24"/>
        </w:rPr>
        <w:t xml:space="preserve">2023 m. birželio 1 d. </w:t>
      </w:r>
      <w:r w:rsidR="007E5FCD" w:rsidRPr="005402A9">
        <w:rPr>
          <w:rFonts w:ascii="Times New Roman" w:hAnsi="Times New Roman"/>
          <w:sz w:val="24"/>
          <w:szCs w:val="24"/>
        </w:rPr>
        <w:t>galiojant</w:t>
      </w:r>
      <w:r w:rsidR="007E5FCD" w:rsidRPr="005402A9">
        <w:rPr>
          <w:rFonts w:ascii="Times New Roman" w:hAnsi="Times New Roman"/>
          <w:iCs/>
          <w:sz w:val="24"/>
          <w:szCs w:val="24"/>
        </w:rPr>
        <w:t xml:space="preserve"> </w:t>
      </w:r>
      <w:r w:rsidRPr="005402A9">
        <w:rPr>
          <w:rFonts w:ascii="Times New Roman" w:hAnsi="Times New Roman"/>
          <w:iCs/>
          <w:sz w:val="24"/>
          <w:szCs w:val="24"/>
        </w:rPr>
        <w:t xml:space="preserve">naujos redakcijos EEĮ 47 straipsnio 3 dalies nuostatai – draudimui sutarties nutraukimo ir tiekėjo keitimo mokesčius ir (ar) netesybas nustatyti sutartyje. Minėta, šie reikalavimai sutarties turiniui taikomi naujai nuo 2023 m. birželio 1 d. sudaromoms sutartims, tačiau </w:t>
      </w:r>
      <w:r w:rsidRPr="00CD7826">
        <w:rPr>
          <w:rFonts w:ascii="Times New Roman" w:hAnsi="Times New Roman"/>
          <w:iCs/>
          <w:sz w:val="24"/>
          <w:szCs w:val="24"/>
        </w:rPr>
        <w:t xml:space="preserve">vienašališkai nutraukiant iki 2023 m. birželio 1 d. sudarytas sutartis, t. y. jau galiojant naujai EEĮ 47 straipsnio 3 dalies redakcijai, sutarties nuostatos, </w:t>
      </w:r>
      <w:r>
        <w:rPr>
          <w:rFonts w:ascii="Times New Roman" w:hAnsi="Times New Roman"/>
          <w:iCs/>
          <w:sz w:val="24"/>
          <w:szCs w:val="24"/>
        </w:rPr>
        <w:t>įtvirtin</w:t>
      </w:r>
      <w:r w:rsidRPr="00CD7826">
        <w:rPr>
          <w:rFonts w:ascii="Times New Roman" w:hAnsi="Times New Roman"/>
          <w:iCs/>
          <w:sz w:val="24"/>
          <w:szCs w:val="24"/>
        </w:rPr>
        <w:t>ančios sutarties nutraukimo, tiekėjo keitimo mokestį ir (ar) netesybas, taip pat negali būti taikomos, nes prieštarauja EEĮ 47 straipsnio 3 dalyje įtvirtintai teisės normai, draudžiančiai sutartyse nustatyti tokius mokesčius ir (ar) netesybas ir atitinkamai tokių mokesčių ir (ar) netesybų reikalauti iš sutartį nutraukusios šalies. Kita vertus</w:t>
      </w:r>
      <w:r w:rsidRPr="005402A9">
        <w:rPr>
          <w:rFonts w:ascii="Times New Roman" w:hAnsi="Times New Roman"/>
          <w:iCs/>
          <w:sz w:val="24"/>
          <w:szCs w:val="24"/>
        </w:rPr>
        <w:t>, teisė reikalauti mokesčių ar kitų mokėjimų, išskyrus atsiskaitymą už suteiktas paslaugas ir gautą elektros energiją, dėl sutarties nu</w:t>
      </w:r>
      <w:r>
        <w:rPr>
          <w:rFonts w:ascii="Times New Roman" w:hAnsi="Times New Roman"/>
          <w:iCs/>
          <w:sz w:val="24"/>
          <w:szCs w:val="24"/>
        </w:rPr>
        <w:t>t</w:t>
      </w:r>
      <w:r w:rsidRPr="005402A9">
        <w:rPr>
          <w:rFonts w:ascii="Times New Roman" w:hAnsi="Times New Roman"/>
          <w:iCs/>
          <w:sz w:val="24"/>
          <w:szCs w:val="24"/>
        </w:rPr>
        <w:t>raukimo buvo uždrausta ir pagal iki 2023 m. birželio 1 d. galiojusios redakcijos EEĮ 47 straipsnio 3 dalį, nes, minėta, tokio pobūdžio vienašališkas sutarties nutraukimas buvo nustatytas kaip neatlygintinis.</w:t>
      </w:r>
    </w:p>
    <w:p w14:paraId="17228220"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CK 1.80 straipsnio 1 dalyje nustatyta, kad imperatyvioms įstatymo normoms prieštaraujantis sandoris yra niekinis ir negalioja. Kasacinio teismo praktikoje pripažįstama, kad CK 1.80</w:t>
      </w:r>
      <w:r>
        <w:rPr>
          <w:rFonts w:ascii="Times New Roman" w:hAnsi="Times New Roman"/>
          <w:iCs/>
          <w:sz w:val="24"/>
          <w:szCs w:val="24"/>
        </w:rPr>
        <w:t> </w:t>
      </w:r>
      <w:r w:rsidRPr="005402A9">
        <w:rPr>
          <w:rFonts w:ascii="Times New Roman" w:hAnsi="Times New Roman"/>
          <w:iCs/>
          <w:sz w:val="24"/>
          <w:szCs w:val="24"/>
        </w:rPr>
        <w:t xml:space="preserve">straipsnio 1 daliai taikyti būtina konstatuoti dviejų sąlygų visetą: pirma, kad teisės norma yra imperatyvi, ir, antra, kad šios normos pažeidimo pasekmė yra sandorio negaliojimas. Sprendžiant dėl abiejų šių sąlygų esminę reikšmę turi ne lingvistinė normos išraiška, o interesas, </w:t>
      </w:r>
      <w:r w:rsidRPr="005402A9">
        <w:rPr>
          <w:rFonts w:ascii="Times New Roman" w:hAnsi="Times New Roman"/>
          <w:iCs/>
          <w:sz w:val="24"/>
          <w:szCs w:val="24"/>
        </w:rPr>
        <w:lastRenderedPageBreak/>
        <w:t>kurio apsaugą ji užtikrina (Lietuvos Aukščiausiojo Teismo 2014 m. lapkričio 28 d. nutartis civilinėje byloje Nr. 3K-3-511/2014; 2018 m. vasario 7 d. nutartis civilinėje byloje Nr. e3K-3-23-611/2018, 17 punktas; kt.). Todėl teismai, pripažindami sandorius negaliojančiais CK 1.80</w:t>
      </w:r>
      <w:r>
        <w:rPr>
          <w:rFonts w:ascii="Times New Roman" w:hAnsi="Times New Roman"/>
          <w:iCs/>
          <w:sz w:val="24"/>
          <w:szCs w:val="24"/>
        </w:rPr>
        <w:t> </w:t>
      </w:r>
      <w:r w:rsidRPr="005402A9">
        <w:rPr>
          <w:rFonts w:ascii="Times New Roman" w:hAnsi="Times New Roman"/>
          <w:iCs/>
          <w:sz w:val="24"/>
          <w:szCs w:val="24"/>
        </w:rPr>
        <w:t xml:space="preserve">straipsnio pagrindu, procesiniame sprendime turi nurodyti ne tik CK 1.80 straipsnį, bet ir konkrečią imperatyviąją įstatymo normą, kuriai sandoriai prieštarauja (žr. Lietuvos Aukščiausiojo Teismo 2020 m. lapkričio 26 d. nutarties civilinėje byloje Nr. e3K-3-322-823/2020 30 punktą). Teismas pripažįsta normą imperatyvia, kai tai akivaizdu iš tos normos gramatinės formuluotės, t. y. kai norma aiškiai įtvirtina tam tikro elgesio draudimą arba nurodo vienintelį teisėtą elgesio modelį. Taip pat teismas gali pripažinti normą imperatyvia ir nesant aptartos gramatinės formuluotės, jei sistemiškai aiškinant šią normą teisės normų hierarchijos kontekste tampa aišku, kad ji formuluoja konkretų draudimą </w:t>
      </w:r>
      <w:r w:rsidRPr="00373A0D">
        <w:rPr>
          <w:rFonts w:ascii="Times New Roman" w:hAnsi="Times New Roman"/>
          <w:iCs/>
          <w:sz w:val="24"/>
          <w:szCs w:val="24"/>
        </w:rPr>
        <w:t xml:space="preserve">ar paliepimą </w:t>
      </w:r>
      <w:r w:rsidRPr="005402A9">
        <w:rPr>
          <w:rFonts w:ascii="Times New Roman" w:hAnsi="Times New Roman"/>
          <w:iCs/>
          <w:sz w:val="24"/>
          <w:szCs w:val="24"/>
        </w:rPr>
        <w:t xml:space="preserve">(Lietuvos Aukščiausiojo Teismo 2024 m. gegužės 7 d. nutartis civilinėje byloje Nr. e3K-3-109-1120/2024, 23 punktas). </w:t>
      </w:r>
    </w:p>
    <w:p w14:paraId="21E6BAAD"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CK 1.78 straipsnio, reglamentuojančio niekinius ir nuginčijamus sandorius, 1 dalyje įtvirtinta, kad sandoris laikomas niekiniu, jeigu jis, vadovaujantis įstatymais, negalioja, nepaisant to, yra ar ne teismo sprendimas pripažinti jį negaliojančiu. Šio straipsnio 5 dalyje nustatyta, kad reikalavimą dėl niekinio sandorio teisinių pasekmių taikymo gali pareikšti bet kuris suinteresuotas asmuo. Niekinio sandorio teisines pasekmes ir niekinio sandorio faktą teismas konstatuoja </w:t>
      </w:r>
      <w:proofErr w:type="spellStart"/>
      <w:r w:rsidRPr="005402A9">
        <w:rPr>
          <w:rFonts w:ascii="Times New Roman" w:hAnsi="Times New Roman"/>
          <w:i/>
          <w:sz w:val="24"/>
          <w:szCs w:val="24"/>
        </w:rPr>
        <w:t>ex</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officio</w:t>
      </w:r>
      <w:proofErr w:type="spellEnd"/>
      <w:r w:rsidRPr="005402A9">
        <w:rPr>
          <w:rFonts w:ascii="Times New Roman" w:hAnsi="Times New Roman"/>
          <w:iCs/>
          <w:sz w:val="24"/>
          <w:szCs w:val="24"/>
        </w:rPr>
        <w:t>.</w:t>
      </w:r>
    </w:p>
    <w:p w14:paraId="2B944967"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Kasacinio teismo praktikoje yra išaiškinta, kad teismas turi teisę konstatuoti niekinio sandorio negaliojimo faktą ir taikyti padarinius net ir tada, kai dėl to nepareikštas savarankiškas reikalavimas ieškinyje, prašymas šalių procesiniuose dokumentuose ar jis pareikštas žodžiu; teismas, bylos nagrinėjimo metu nustatęs, kad konkretus sandoris, kuriuo remiasi viena iš bylos šalių, yra niekinis ar niekinė yra tam tikra jo dalis, </w:t>
      </w:r>
      <w:proofErr w:type="spellStart"/>
      <w:r w:rsidRPr="005402A9">
        <w:rPr>
          <w:rFonts w:ascii="Times New Roman" w:hAnsi="Times New Roman"/>
          <w:i/>
          <w:sz w:val="24"/>
          <w:szCs w:val="24"/>
        </w:rPr>
        <w:t>ex</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officio</w:t>
      </w:r>
      <w:proofErr w:type="spellEnd"/>
      <w:r w:rsidRPr="005402A9">
        <w:rPr>
          <w:rFonts w:ascii="Times New Roman" w:hAnsi="Times New Roman"/>
          <w:iCs/>
          <w:sz w:val="24"/>
          <w:szCs w:val="24"/>
        </w:rPr>
        <w:t xml:space="preserve"> konstatuoja niekinio sandorio faktą ir jo teisinius padarinius (žr., pvz., Lietuvos Aukščiausiojo Teismo 2020 m. balandžio 29 d. nutarties civilinėje byloje Nr. 3K-3-34-313/2020 41 punktą). Tam, kad teismas galėtų savo iniciatyva sandorį pripažinti niekiniu, niekinio sandorio aplinkybės turi būti akivaizdžios. Jeigu aplinkybė, kad sandoris yra niekinis, nėra akivaizdi, būtina laikytis bendrųjų įrodinėjimo taisyklių. Kai sandoris ar aktas nėra akivaizdžiai niekinis, teismas imtis nagrinėti ir spręsti proceso šalių ginčą dėl aplinkybių, suponuojančių kokio nors sandorio ar akto negaliojimą, bei tirti su tuo susijusius įrodymus gali tik esant šalies reikalavimui pripažinti tokį sandorį ar aktą negaliojančiu, pareikštam ieškinio ar priešieškinio forma (Lietuvos Aukščiausiojo Teismo 2012</w:t>
      </w:r>
      <w:r>
        <w:rPr>
          <w:rFonts w:ascii="Times New Roman" w:hAnsi="Times New Roman"/>
          <w:iCs/>
          <w:sz w:val="24"/>
          <w:szCs w:val="24"/>
        </w:rPr>
        <w:t> </w:t>
      </w:r>
      <w:r w:rsidRPr="005402A9">
        <w:rPr>
          <w:rFonts w:ascii="Times New Roman" w:hAnsi="Times New Roman"/>
          <w:iCs/>
          <w:sz w:val="24"/>
          <w:szCs w:val="24"/>
        </w:rPr>
        <w:t>m. spalio 5 d. nutartis civilinėje byloje Nr. 3K-3-409/2012; 2015 m. vasario 18 d. nutartis civilinėje byloje Nr. 3K-3-51-248/2015; 2019 m. gruodžio 2 d. nutartis civilinėje byloje Nr.</w:t>
      </w:r>
      <w:r>
        <w:rPr>
          <w:rFonts w:ascii="Times New Roman" w:hAnsi="Times New Roman"/>
          <w:iCs/>
          <w:sz w:val="24"/>
          <w:szCs w:val="24"/>
        </w:rPr>
        <w:t> </w:t>
      </w:r>
      <w:r w:rsidRPr="005402A9">
        <w:rPr>
          <w:rFonts w:ascii="Times New Roman" w:hAnsi="Times New Roman"/>
          <w:iCs/>
          <w:sz w:val="24"/>
          <w:szCs w:val="24"/>
        </w:rPr>
        <w:t>e3K-3-366-823/2019, 38 punktas; kt.).</w:t>
      </w:r>
    </w:p>
    <w:p w14:paraId="72D0C3FD"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Nagrinėjamoje byloje teismai, atmesdami ieškovės reikalavimą priteisti iš atsakovės sutarties nutraukimo mokestį, kuris yra nustatytas šalių sudarytos Sutarties Bendrųjų sąlygų 6.9, 6.12</w:t>
      </w:r>
      <w:r>
        <w:rPr>
          <w:rFonts w:ascii="Times New Roman" w:hAnsi="Times New Roman"/>
          <w:iCs/>
          <w:sz w:val="24"/>
          <w:szCs w:val="24"/>
        </w:rPr>
        <w:t> </w:t>
      </w:r>
      <w:r w:rsidRPr="005402A9">
        <w:rPr>
          <w:rFonts w:ascii="Times New Roman" w:hAnsi="Times New Roman"/>
          <w:iCs/>
          <w:sz w:val="24"/>
          <w:szCs w:val="24"/>
        </w:rPr>
        <w:t xml:space="preserve">punktuose, </w:t>
      </w:r>
      <w:r w:rsidRPr="005402A9">
        <w:rPr>
          <w:rFonts w:ascii="Times New Roman" w:hAnsi="Times New Roman"/>
          <w:sz w:val="24"/>
          <w:szCs w:val="24"/>
        </w:rPr>
        <w:t>Fiksuotos kainos elektros energijos pirkimo sprendimo (kainodaros) sąlygų 5.1</w:t>
      </w:r>
      <w:r>
        <w:rPr>
          <w:rFonts w:ascii="Times New Roman" w:hAnsi="Times New Roman"/>
          <w:sz w:val="24"/>
          <w:szCs w:val="24"/>
        </w:rPr>
        <w:t> </w:t>
      </w:r>
      <w:r w:rsidRPr="005402A9">
        <w:rPr>
          <w:rFonts w:ascii="Times New Roman" w:hAnsi="Times New Roman"/>
          <w:sz w:val="24"/>
          <w:szCs w:val="24"/>
        </w:rPr>
        <w:t>punkte,</w:t>
      </w:r>
      <w:r w:rsidRPr="005402A9">
        <w:rPr>
          <w:rFonts w:ascii="Times New Roman" w:hAnsi="Times New Roman"/>
          <w:iCs/>
          <w:sz w:val="24"/>
          <w:szCs w:val="24"/>
        </w:rPr>
        <w:t xml:space="preserve"> nors ir netaikė šių sutarties nuostatų, tačiau </w:t>
      </w:r>
      <w:proofErr w:type="spellStart"/>
      <w:r w:rsidRPr="005402A9">
        <w:rPr>
          <w:rFonts w:ascii="Times New Roman" w:hAnsi="Times New Roman"/>
          <w:i/>
          <w:sz w:val="24"/>
          <w:szCs w:val="24"/>
        </w:rPr>
        <w:t>ex</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officio</w:t>
      </w:r>
      <w:proofErr w:type="spellEnd"/>
      <w:r w:rsidRPr="005402A9">
        <w:rPr>
          <w:rFonts w:ascii="Times New Roman" w:hAnsi="Times New Roman"/>
          <w:iCs/>
          <w:sz w:val="24"/>
          <w:szCs w:val="24"/>
        </w:rPr>
        <w:t xml:space="preserve"> nepasisakė dėl šios sutarties nurodytų punktų galiojimo. Teisėjų kolegija nurodo, kad bylą nagrinėję teismai netenkino ieškinio reikalavimo priteisti ieškovei iš atsakovės sutarties nutraukimo mokestį pagal sudarytą sutartį, konstatuodami, kad tokio mokesčio atsakovė neturi mokėti pagal EEĮ 47 straipsnio 3</w:t>
      </w:r>
      <w:r>
        <w:rPr>
          <w:rFonts w:ascii="Times New Roman" w:hAnsi="Times New Roman"/>
          <w:iCs/>
          <w:sz w:val="24"/>
          <w:szCs w:val="24"/>
        </w:rPr>
        <w:t> </w:t>
      </w:r>
      <w:r w:rsidRPr="005402A9">
        <w:rPr>
          <w:rFonts w:ascii="Times New Roman" w:hAnsi="Times New Roman"/>
          <w:iCs/>
          <w:sz w:val="24"/>
          <w:szCs w:val="24"/>
        </w:rPr>
        <w:t>dalį. Taigi, teismai iš esmės pripažino, kad nurodyti Sutarties punktai prieštarauja EEĮ 47</w:t>
      </w:r>
      <w:r>
        <w:rPr>
          <w:rFonts w:ascii="Times New Roman" w:hAnsi="Times New Roman"/>
          <w:iCs/>
          <w:sz w:val="24"/>
          <w:szCs w:val="24"/>
        </w:rPr>
        <w:t> </w:t>
      </w:r>
      <w:r w:rsidRPr="005402A9">
        <w:rPr>
          <w:rFonts w:ascii="Times New Roman" w:hAnsi="Times New Roman"/>
          <w:iCs/>
          <w:sz w:val="24"/>
          <w:szCs w:val="24"/>
        </w:rPr>
        <w:t xml:space="preserve">straipsnio 3 daliai, nors ir tiesiogiai nekonstatavo šios teisės normos imperatyvaus pobūdžio, taip pat Sutarties Bendrųjų sąlygų 6.9, 6.12 punktų, </w:t>
      </w:r>
      <w:r w:rsidRPr="005402A9">
        <w:rPr>
          <w:rFonts w:ascii="Times New Roman" w:hAnsi="Times New Roman"/>
          <w:sz w:val="24"/>
          <w:szCs w:val="24"/>
        </w:rPr>
        <w:t>Fiksuotos kainos elektros energijos pirkimo sprendimo (kainodaros) sąlygų 5.1 punkto, t. y. šios sutarties dalies</w:t>
      </w:r>
      <w:r w:rsidRPr="005402A9">
        <w:rPr>
          <w:rFonts w:ascii="Times New Roman" w:hAnsi="Times New Roman"/>
          <w:iCs/>
          <w:sz w:val="24"/>
          <w:szCs w:val="24"/>
        </w:rPr>
        <w:t xml:space="preserve"> kaip niekinės, jos negaliojimo fakto, kaip to reikalaujama pagal CK 1.78 straipsnio 5 dalį, 1.80 straipsnio 1 dalį ir nurodytą kasacinio teismo praktiką, formuojamą šiuo klausimu </w:t>
      </w:r>
      <w:r w:rsidRPr="007E5FCD">
        <w:rPr>
          <w:rFonts w:ascii="Times New Roman" w:hAnsi="Times New Roman"/>
          <w:iCs/>
          <w:sz w:val="24"/>
          <w:szCs w:val="24"/>
        </w:rPr>
        <w:t>(šios nutarties 54, 56 punktai).</w:t>
      </w:r>
      <w:r w:rsidRPr="005402A9">
        <w:rPr>
          <w:rFonts w:ascii="Times New Roman" w:hAnsi="Times New Roman"/>
          <w:iCs/>
          <w:sz w:val="24"/>
          <w:szCs w:val="24"/>
        </w:rPr>
        <w:t xml:space="preserve"> Tačiau, teisėjų kolegijos vertinimu, šie nustatyti trūkumai neteikia pagrindo naikinti iš esmės teisėtų teismų procesinių sprendimų.</w:t>
      </w:r>
    </w:p>
    <w:p w14:paraId="4DFBBD5E" w14:textId="77777777" w:rsidR="006B6E58" w:rsidRPr="006C206C"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lastRenderedPageBreak/>
        <w:t xml:space="preserve">Teisėjų kolegija konstatuoja, kad </w:t>
      </w:r>
      <w:r w:rsidRPr="005402A9">
        <w:rPr>
          <w:rFonts w:ascii="Times New Roman" w:hAnsi="Times New Roman"/>
          <w:sz w:val="24"/>
          <w:szCs w:val="24"/>
        </w:rPr>
        <w:t xml:space="preserve">nuo 2021 m. liepos 15 d. iki 2023 m. birželio 1 d. galiojusios redakcijos </w:t>
      </w:r>
      <w:r w:rsidRPr="005402A9">
        <w:rPr>
          <w:rFonts w:ascii="Times New Roman" w:hAnsi="Times New Roman"/>
          <w:iCs/>
          <w:sz w:val="24"/>
          <w:szCs w:val="24"/>
        </w:rPr>
        <w:t xml:space="preserve">EEĮ 47 straipsnio 3 dalies nuostata, jog buitiniai vartotojai, labai mažos įmonės ir mažos įmonės, kaip jos apibrėžtos </w:t>
      </w:r>
      <w:r>
        <w:rPr>
          <w:rFonts w:ascii="Times New Roman" w:hAnsi="Times New Roman"/>
          <w:iCs/>
          <w:sz w:val="24"/>
          <w:szCs w:val="24"/>
        </w:rPr>
        <w:t>SVVPĮ</w:t>
      </w:r>
      <w:r w:rsidRPr="005402A9">
        <w:rPr>
          <w:rFonts w:ascii="Times New Roman" w:hAnsi="Times New Roman"/>
          <w:iCs/>
          <w:sz w:val="24"/>
          <w:szCs w:val="24"/>
        </w:rPr>
        <w:t>, turi teisę vienašališkai neatlygintinai nutraukti elektros energijos pirkimo</w:t>
      </w:r>
      <w:r>
        <w:rPr>
          <w:rFonts w:ascii="Times New Roman" w:hAnsi="Times New Roman"/>
          <w:iCs/>
          <w:sz w:val="24"/>
          <w:szCs w:val="24"/>
        </w:rPr>
        <w:t>–</w:t>
      </w:r>
      <w:r w:rsidRPr="005402A9">
        <w:rPr>
          <w:rFonts w:ascii="Times New Roman" w:hAnsi="Times New Roman"/>
          <w:iCs/>
          <w:sz w:val="24"/>
          <w:szCs w:val="24"/>
        </w:rPr>
        <w:t>pardavimo sutartį arba elektros energijos pirkimo</w:t>
      </w:r>
      <w:r>
        <w:rPr>
          <w:rFonts w:ascii="Times New Roman" w:hAnsi="Times New Roman"/>
          <w:iCs/>
          <w:sz w:val="24"/>
          <w:szCs w:val="24"/>
        </w:rPr>
        <w:t>–</w:t>
      </w:r>
      <w:r w:rsidRPr="005402A9">
        <w:rPr>
          <w:rFonts w:ascii="Times New Roman" w:hAnsi="Times New Roman"/>
          <w:iCs/>
          <w:sz w:val="24"/>
          <w:szCs w:val="24"/>
        </w:rPr>
        <w:t>pardavimo ir persiuntimo paslaugos teikimo sutartį su nepriklausomu tiekėju ir turi teisę neatlygintinai pakeisti nepriklausomą tiekėją, buvo imperatyvi, nes nurodė vienintelį teisėtą elgesio modelį, paliepimą – buitiniams vartotojams, labai mažoms įmonėms ir mažoms įmonėms vienašališkai nutraukiant sutartis</w:t>
      </w:r>
      <w:r>
        <w:rPr>
          <w:rFonts w:ascii="Times New Roman" w:hAnsi="Times New Roman"/>
          <w:iCs/>
          <w:sz w:val="24"/>
          <w:szCs w:val="24"/>
        </w:rPr>
        <w:t>,</w:t>
      </w:r>
      <w:r w:rsidRPr="005402A9">
        <w:rPr>
          <w:rFonts w:ascii="Times New Roman" w:hAnsi="Times New Roman"/>
          <w:iCs/>
          <w:sz w:val="24"/>
          <w:szCs w:val="24"/>
        </w:rPr>
        <w:t xml:space="preserve"> elektros energijos tiekėjams nereikalauti jokių su tuo susijusių mokesčių ir mokėjimų, išskyrus atsiskaitymą už sunaudotą elektros energiją ir suteiktas paslaugas. Nuo 2023</w:t>
      </w:r>
      <w:r>
        <w:rPr>
          <w:rFonts w:ascii="Times New Roman" w:hAnsi="Times New Roman"/>
          <w:iCs/>
          <w:sz w:val="24"/>
          <w:szCs w:val="24"/>
        </w:rPr>
        <w:t> </w:t>
      </w:r>
      <w:r w:rsidRPr="005402A9">
        <w:rPr>
          <w:rFonts w:ascii="Times New Roman" w:hAnsi="Times New Roman"/>
          <w:iCs/>
          <w:sz w:val="24"/>
          <w:szCs w:val="24"/>
        </w:rPr>
        <w:t>m. birželio 1 d. įsigaliojusios redakcijos EEĮ 47 straipsnio 3 dalyje jau yra įtvirtintas aiškus draudimas tokio pobūdžio sutartyse nu</w:t>
      </w:r>
      <w:r>
        <w:rPr>
          <w:rFonts w:ascii="Times New Roman" w:hAnsi="Times New Roman"/>
          <w:iCs/>
          <w:sz w:val="24"/>
          <w:szCs w:val="24"/>
        </w:rPr>
        <w:t>st</w:t>
      </w:r>
      <w:r w:rsidRPr="005402A9">
        <w:rPr>
          <w:rFonts w:ascii="Times New Roman" w:hAnsi="Times New Roman"/>
          <w:iCs/>
          <w:sz w:val="24"/>
          <w:szCs w:val="24"/>
        </w:rPr>
        <w:t xml:space="preserve">atyti sutarties nutraukimo, tiekėjo keitimo mokestį ir (ar) netesybas, </w:t>
      </w:r>
      <w:r>
        <w:rPr>
          <w:rFonts w:ascii="Times New Roman" w:hAnsi="Times New Roman"/>
          <w:iCs/>
          <w:sz w:val="24"/>
          <w:szCs w:val="24"/>
        </w:rPr>
        <w:t>tai</w:t>
      </w:r>
      <w:r w:rsidRPr="005402A9">
        <w:rPr>
          <w:rFonts w:ascii="Times New Roman" w:hAnsi="Times New Roman"/>
          <w:iCs/>
          <w:sz w:val="24"/>
          <w:szCs w:val="24"/>
        </w:rPr>
        <w:t xml:space="preserve"> lemia ir įstatymo leidėjo aiškiai išreikštą valią, kad šie mokesčiai ir (ar) netesybos nebūtų reikalaujam</w:t>
      </w:r>
      <w:r>
        <w:rPr>
          <w:rFonts w:ascii="Times New Roman" w:hAnsi="Times New Roman"/>
          <w:iCs/>
          <w:sz w:val="24"/>
          <w:szCs w:val="24"/>
        </w:rPr>
        <w:t>i</w:t>
      </w:r>
      <w:r w:rsidRPr="005402A9">
        <w:rPr>
          <w:rFonts w:ascii="Times New Roman" w:hAnsi="Times New Roman"/>
          <w:iCs/>
          <w:sz w:val="24"/>
          <w:szCs w:val="24"/>
        </w:rPr>
        <w:t xml:space="preserve"> iš sutartį nutraukiančių buitinių vartotojų, labai mažų įmonių ir mažų įmonių. Kadangi šalių sudarytos </w:t>
      </w:r>
      <w:r w:rsidRPr="005402A9">
        <w:rPr>
          <w:rFonts w:ascii="Times New Roman" w:hAnsi="Times New Roman"/>
          <w:sz w:val="24"/>
          <w:szCs w:val="24"/>
        </w:rPr>
        <w:t>Sutarties Bendrųjų sąlygų 6.12 punktas, kuriame buvo nustatyta</w:t>
      </w:r>
      <w:r>
        <w:rPr>
          <w:rFonts w:ascii="Times New Roman" w:hAnsi="Times New Roman"/>
          <w:sz w:val="24"/>
          <w:szCs w:val="24"/>
        </w:rPr>
        <w:t>,</w:t>
      </w:r>
      <w:r w:rsidRPr="005402A9">
        <w:rPr>
          <w:rFonts w:ascii="Times New Roman" w:hAnsi="Times New Roman"/>
          <w:sz w:val="24"/>
          <w:szCs w:val="24"/>
        </w:rPr>
        <w:t xml:space="preserve"> kad pardavėjas turi teisę reikalauti iš pirkėjo sutarties nutraukimo mokesčio, taip pat 6.9 punktas, nustatantis sutarties nutraukimo mokesčio mokėjimo tvarką, ir Fiksuotos kainos elektros energijos pirkimo sprendimo (kainodaros) sąlygų 5.1 punktas, nustatantis sutarties nutr</w:t>
      </w:r>
      <w:r>
        <w:rPr>
          <w:rFonts w:ascii="Times New Roman" w:hAnsi="Times New Roman"/>
          <w:sz w:val="24"/>
          <w:szCs w:val="24"/>
        </w:rPr>
        <w:t>a</w:t>
      </w:r>
      <w:r w:rsidRPr="005402A9">
        <w:rPr>
          <w:rFonts w:ascii="Times New Roman" w:hAnsi="Times New Roman"/>
          <w:sz w:val="24"/>
          <w:szCs w:val="24"/>
        </w:rPr>
        <w:t>ukimo mokesčio apskaičiavimo tvarką, prieštarauja imperatyvioms EEĮ 47 straipsnio 3</w:t>
      </w:r>
      <w:r>
        <w:rPr>
          <w:rFonts w:ascii="Times New Roman" w:hAnsi="Times New Roman"/>
          <w:sz w:val="24"/>
          <w:szCs w:val="24"/>
        </w:rPr>
        <w:t> </w:t>
      </w:r>
      <w:r w:rsidRPr="005402A9">
        <w:rPr>
          <w:rFonts w:ascii="Times New Roman" w:hAnsi="Times New Roman"/>
          <w:sz w:val="24"/>
          <w:szCs w:val="24"/>
        </w:rPr>
        <w:t>dalies nuostatoms, n</w:t>
      </w:r>
      <w:r w:rsidRPr="005402A9">
        <w:rPr>
          <w:rFonts w:ascii="Times New Roman" w:hAnsi="Times New Roman"/>
          <w:iCs/>
          <w:sz w:val="24"/>
          <w:szCs w:val="24"/>
        </w:rPr>
        <w:t xml:space="preserve">epriklausomai nuo to, jog atsakovė nebuvo pareiškusi prašymo pripažinti šias Sutarties nuostatas negaliojančiomis, teisėjų kolegija </w:t>
      </w:r>
      <w:proofErr w:type="spellStart"/>
      <w:r w:rsidRPr="005402A9">
        <w:rPr>
          <w:rFonts w:ascii="Times New Roman" w:hAnsi="Times New Roman"/>
          <w:i/>
          <w:sz w:val="24"/>
          <w:szCs w:val="24"/>
        </w:rPr>
        <w:t>ex</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officio</w:t>
      </w:r>
      <w:proofErr w:type="spellEnd"/>
      <w:r w:rsidRPr="005402A9">
        <w:rPr>
          <w:rFonts w:ascii="Times New Roman" w:hAnsi="Times New Roman"/>
          <w:iCs/>
          <w:sz w:val="24"/>
          <w:szCs w:val="24"/>
        </w:rPr>
        <w:t xml:space="preserve"> konstatuoja, kad, vadovaujantis CK 1.78</w:t>
      </w:r>
      <w:r>
        <w:rPr>
          <w:rFonts w:ascii="Times New Roman" w:hAnsi="Times New Roman"/>
          <w:iCs/>
          <w:sz w:val="24"/>
          <w:szCs w:val="24"/>
        </w:rPr>
        <w:t> </w:t>
      </w:r>
      <w:r w:rsidRPr="005402A9">
        <w:rPr>
          <w:rFonts w:ascii="Times New Roman" w:hAnsi="Times New Roman"/>
          <w:iCs/>
          <w:sz w:val="24"/>
          <w:szCs w:val="24"/>
        </w:rPr>
        <w:t xml:space="preserve">straipsnio 1 </w:t>
      </w:r>
      <w:r w:rsidRPr="006C206C">
        <w:rPr>
          <w:rFonts w:ascii="Times New Roman" w:hAnsi="Times New Roman"/>
          <w:iCs/>
          <w:sz w:val="24"/>
          <w:szCs w:val="24"/>
        </w:rPr>
        <w:t>dalimi, tokios sutarties nuostatos yra niekinės ir negalioja.</w:t>
      </w:r>
      <w:r w:rsidRPr="006C206C">
        <w:rPr>
          <w:rFonts w:ascii="Times New Roman" w:hAnsi="Times New Roman"/>
          <w:iCs/>
          <w:color w:val="FF0000"/>
          <w:sz w:val="24"/>
          <w:szCs w:val="24"/>
        </w:rPr>
        <w:t xml:space="preserve"> </w:t>
      </w:r>
      <w:r w:rsidRPr="006C206C">
        <w:rPr>
          <w:rFonts w:ascii="Times New Roman" w:hAnsi="Times New Roman"/>
          <w:iCs/>
          <w:sz w:val="24"/>
          <w:szCs w:val="24"/>
        </w:rPr>
        <w:t xml:space="preserve">Dėl nurodytų priežasčių teisėjų kolegija daro išvadą, kad nurodytos </w:t>
      </w:r>
      <w:r w:rsidRPr="006C206C">
        <w:rPr>
          <w:rFonts w:ascii="Times New Roman" w:hAnsi="Times New Roman"/>
          <w:sz w:val="24"/>
          <w:szCs w:val="24"/>
        </w:rPr>
        <w:t>Sutarties Bendrųjų sąlygų 6.9, 6.12 punktų, Fiksuotos kainos elektros energijos pirkimo sprendimo (kainodaros) sąlygų 5.1 punkto nuostatos sprendžiant tarp šalių kilusį ginčą netaikytinos. Tai reiškia, kad ieškovė pagal 2022 m. rugpjūčio 16 d. Elektros energijos pirkimo–pardavimo sutartį Nr.</w:t>
      </w:r>
      <w:r>
        <w:rPr>
          <w:rFonts w:ascii="Times New Roman" w:hAnsi="Times New Roman"/>
          <w:sz w:val="24"/>
          <w:szCs w:val="24"/>
        </w:rPr>
        <w:t> </w:t>
      </w:r>
      <w:r w:rsidRPr="006C206C">
        <w:rPr>
          <w:rFonts w:ascii="Times New Roman" w:hAnsi="Times New Roman"/>
          <w:sz w:val="24"/>
          <w:szCs w:val="24"/>
        </w:rPr>
        <w:t xml:space="preserve">EL2022081644142LT neturi teisės reikalauti iš atsakovės sumokėti sutarties nutraukimo mokestį (netesybas), todėl jos reikalavimas priteisti jį iš atsakovės šioje byloje atmestas pagrįstai. </w:t>
      </w:r>
    </w:p>
    <w:p w14:paraId="4D9C8DBF"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6C206C">
        <w:rPr>
          <w:rFonts w:ascii="Times New Roman" w:hAnsi="Times New Roman"/>
          <w:iCs/>
          <w:sz w:val="24"/>
          <w:szCs w:val="24"/>
        </w:rPr>
        <w:t>Teisėjų kolegija, nustačiusi, kad ieškovė neturi teisės reikalauti iš atsakovės sutarties nutraukimo mokesčio (netesybų), dėl kasacinio skundo argumentų, susijusių su sutarties nutraukimo mokesčio, kaip ieškovės realiai patirtų nuostolių, vertinimu, nepasisako,</w:t>
      </w:r>
      <w:r w:rsidRPr="005402A9">
        <w:rPr>
          <w:rFonts w:ascii="Times New Roman" w:hAnsi="Times New Roman"/>
          <w:iCs/>
          <w:sz w:val="24"/>
          <w:szCs w:val="24"/>
        </w:rPr>
        <w:t xml:space="preserve"> nes šie argumentai neturi teisinės reikšmės šios bylos galutiniam rezultatui. </w:t>
      </w:r>
    </w:p>
    <w:p w14:paraId="09F6C6FC" w14:textId="77777777" w:rsidR="006B6E58" w:rsidRPr="005402A9" w:rsidRDefault="006B6E58" w:rsidP="006B6E58">
      <w:pPr>
        <w:pStyle w:val="Sraopastraipa"/>
        <w:spacing w:after="120" w:line="240" w:lineRule="auto"/>
        <w:ind w:left="792"/>
        <w:contextualSpacing w:val="0"/>
        <w:jc w:val="both"/>
        <w:rPr>
          <w:rFonts w:ascii="Times New Roman" w:hAnsi="Times New Roman"/>
          <w:iCs/>
          <w:sz w:val="24"/>
          <w:szCs w:val="24"/>
        </w:rPr>
      </w:pPr>
    </w:p>
    <w:p w14:paraId="5B3C68EB" w14:textId="77777777" w:rsidR="006B6E58" w:rsidRPr="005402A9" w:rsidRDefault="006B6E58" w:rsidP="006B6E58">
      <w:pPr>
        <w:tabs>
          <w:tab w:val="left" w:pos="709"/>
        </w:tabs>
        <w:spacing w:after="120"/>
        <w:jc w:val="both"/>
        <w:rPr>
          <w:i/>
        </w:rPr>
      </w:pPr>
      <w:r w:rsidRPr="005402A9">
        <w:rPr>
          <w:iCs/>
        </w:rPr>
        <w:tab/>
      </w:r>
      <w:r w:rsidRPr="005402A9">
        <w:rPr>
          <w:i/>
        </w:rPr>
        <w:t>Dėl kreipimosi į Europos Sąjungos Teisingumo Teismą</w:t>
      </w:r>
    </w:p>
    <w:p w14:paraId="3791E221" w14:textId="77777777" w:rsidR="006B6E58" w:rsidRPr="005402A9" w:rsidRDefault="006B6E58" w:rsidP="006B6E58">
      <w:pPr>
        <w:pStyle w:val="Sraopastraipa"/>
        <w:spacing w:after="120" w:line="240" w:lineRule="auto"/>
        <w:ind w:left="360"/>
        <w:contextualSpacing w:val="0"/>
        <w:jc w:val="both"/>
        <w:rPr>
          <w:rFonts w:ascii="Times New Roman" w:hAnsi="Times New Roman"/>
          <w:iCs/>
          <w:sz w:val="24"/>
          <w:szCs w:val="24"/>
        </w:rPr>
      </w:pPr>
    </w:p>
    <w:p w14:paraId="729CCEE6"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CPK 3 straipsnio 5 dalyje reglamentuota, kad teismas, nagrinėdamas bylas, taiko Europos Sąjungos teisės normas ir vadovaujasi Europos Sąjungos teisminių institucijų sprendimais, </w:t>
      </w:r>
      <w:proofErr w:type="spellStart"/>
      <w:r w:rsidRPr="005402A9">
        <w:rPr>
          <w:rFonts w:ascii="Times New Roman" w:hAnsi="Times New Roman"/>
          <w:iCs/>
          <w:sz w:val="24"/>
          <w:szCs w:val="24"/>
        </w:rPr>
        <w:t>prejudiciniais</w:t>
      </w:r>
      <w:proofErr w:type="spellEnd"/>
      <w:r w:rsidRPr="005402A9">
        <w:rPr>
          <w:rFonts w:ascii="Times New Roman" w:hAnsi="Times New Roman"/>
          <w:iCs/>
          <w:sz w:val="24"/>
          <w:szCs w:val="24"/>
        </w:rPr>
        <w:t xml:space="preserve"> sprendimais Europos Sąjungos teisės aktų aiškinimo ir galiojimo klausimais. Šioje nuostatoje taip pat reglamentuota, kad teismas, kuriam taikant Europos Sąjungos teisės normas iškilo Europos Sąjungos teisės aktų aiškinimo ar galiojimo klausimas, kurį išnagrinėti būtina, kad sprendimas byloje būtų priimtas, turi teisę sustabdyti bylos nagrinėjimą ir kreiptis į kompetentingą Europos Sąjungos teisminę instituciją su prašymu pateikti dėl to </w:t>
      </w:r>
      <w:proofErr w:type="spellStart"/>
      <w:r w:rsidRPr="005402A9">
        <w:rPr>
          <w:rFonts w:ascii="Times New Roman" w:hAnsi="Times New Roman"/>
          <w:iCs/>
          <w:sz w:val="24"/>
          <w:szCs w:val="24"/>
        </w:rPr>
        <w:t>prejudicinį</w:t>
      </w:r>
      <w:proofErr w:type="spellEnd"/>
      <w:r w:rsidRPr="005402A9">
        <w:rPr>
          <w:rFonts w:ascii="Times New Roman" w:hAnsi="Times New Roman"/>
          <w:iCs/>
          <w:sz w:val="24"/>
          <w:szCs w:val="24"/>
        </w:rPr>
        <w:t xml:space="preserve"> sprendimą, o teismas, kuris yra galutinė instancija nagrinėjamoje byloje ir kuriam taikant Europos Sąjungos teisės normas iškilo Europos Sąjungos teisės aktų aiškinimo ar galiojimo klausimas, privalo prašyti kompetentingos Europos Sąjungos teisminės institucijos </w:t>
      </w:r>
      <w:proofErr w:type="spellStart"/>
      <w:r w:rsidRPr="005402A9">
        <w:rPr>
          <w:rFonts w:ascii="Times New Roman" w:hAnsi="Times New Roman"/>
          <w:iCs/>
          <w:sz w:val="24"/>
          <w:szCs w:val="24"/>
        </w:rPr>
        <w:t>prejudicinio</w:t>
      </w:r>
      <w:proofErr w:type="spellEnd"/>
      <w:r w:rsidRPr="005402A9">
        <w:rPr>
          <w:rFonts w:ascii="Times New Roman" w:hAnsi="Times New Roman"/>
          <w:iCs/>
          <w:sz w:val="24"/>
          <w:szCs w:val="24"/>
        </w:rPr>
        <w:t xml:space="preserve"> sprendimo Europos Sąjungos teisės aktų aiškinimo ar galiojimo klausimu. </w:t>
      </w:r>
    </w:p>
    <w:p w14:paraId="04BA2F44"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Sutarties dėl Europos Sąjungos veikimo 267 straipsnyje nustatyta, kad jurisdikcija priimti </w:t>
      </w:r>
      <w:proofErr w:type="spellStart"/>
      <w:r w:rsidRPr="005402A9">
        <w:rPr>
          <w:rFonts w:ascii="Times New Roman" w:hAnsi="Times New Roman"/>
          <w:iCs/>
          <w:sz w:val="24"/>
          <w:szCs w:val="24"/>
        </w:rPr>
        <w:t>prejudicinį</w:t>
      </w:r>
      <w:proofErr w:type="spellEnd"/>
      <w:r w:rsidRPr="005402A9">
        <w:rPr>
          <w:rFonts w:ascii="Times New Roman" w:hAnsi="Times New Roman"/>
          <w:iCs/>
          <w:sz w:val="24"/>
          <w:szCs w:val="24"/>
        </w:rPr>
        <w:t xml:space="preserve"> sprendimą dėl Sutarčių išaiškinimo ir Europos Sąjungos institucijų, įstaigų ar organų aktų galiojimo ir išaiškinimo priklauso ESTT. Šiame straipsnyje taip pat išdėstytos iš esmės </w:t>
      </w:r>
      <w:r w:rsidRPr="005402A9">
        <w:rPr>
          <w:rFonts w:ascii="Times New Roman" w:hAnsi="Times New Roman"/>
          <w:iCs/>
          <w:sz w:val="24"/>
          <w:szCs w:val="24"/>
        </w:rPr>
        <w:lastRenderedPageBreak/>
        <w:t>analogiškos, kaip ir pirmiau minėtose CPK nuostatose, taisyklės dėl to, kada nacionalinis teismas gali ir turi kreiptis į ESTT dėl Europos Sąjungos teisės aiškinimo.</w:t>
      </w:r>
    </w:p>
    <w:p w14:paraId="75B3F1C8" w14:textId="50B5DF21"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Nors pagal pirmiau nurodytas teisės normas galutinės instancijos teismas privalo prašyti </w:t>
      </w:r>
      <w:proofErr w:type="spellStart"/>
      <w:r w:rsidRPr="005402A9">
        <w:rPr>
          <w:rFonts w:ascii="Times New Roman" w:hAnsi="Times New Roman"/>
          <w:iCs/>
          <w:sz w:val="24"/>
          <w:szCs w:val="24"/>
        </w:rPr>
        <w:t>prejudicinio</w:t>
      </w:r>
      <w:proofErr w:type="spellEnd"/>
      <w:r w:rsidRPr="005402A9">
        <w:rPr>
          <w:rFonts w:ascii="Times New Roman" w:hAnsi="Times New Roman"/>
          <w:iCs/>
          <w:sz w:val="24"/>
          <w:szCs w:val="24"/>
        </w:rPr>
        <w:t xml:space="preserve"> sprendimo tuo atveju, jeigu taikant Europos Sąjungos teisės normas jam iškilo Europos Sąjungos teisės aktų aiškinimo ar galiojimo klausimas, ESTT praktikoje yra išaiškinta, kad tokio teismo pareiga kreiptis į ESTT nėra absoliuti. ESTT praktikoje yra nurodyta, kad nacionaliniai teismai, kurių sprendimai pagal nacionalinę teisę negali būti toliau apskundžiami, gali, spręsdami Europos Sąjungos teisės klausimą, nesilaikyti pareigos kreiptis dėl </w:t>
      </w:r>
      <w:proofErr w:type="spellStart"/>
      <w:r w:rsidRPr="005402A9">
        <w:rPr>
          <w:rFonts w:ascii="Times New Roman" w:hAnsi="Times New Roman"/>
          <w:iCs/>
          <w:sz w:val="24"/>
          <w:szCs w:val="24"/>
        </w:rPr>
        <w:t>prejudicinio</w:t>
      </w:r>
      <w:proofErr w:type="spellEnd"/>
      <w:r w:rsidRPr="005402A9">
        <w:rPr>
          <w:rFonts w:ascii="Times New Roman" w:hAnsi="Times New Roman"/>
          <w:iCs/>
          <w:sz w:val="24"/>
          <w:szCs w:val="24"/>
        </w:rPr>
        <w:t xml:space="preserve"> sprendimo tuo atveju, jei jie konstatavo, kad iškeltas klausimas nėra svarbus bylai, kad dėl nagrinėjamos Europos Sąjungos teisės nuostatos ESTT jau pateikė savo išaiškinimą arba kad tinkamas Europos Sąjungos teisės taikymas yra toks akivaizdus, jog dėl to negali kilti jokių pagrįstų abejonių (pvz., ESTT 2005 m. rugsėjo 15 d. sprendimas byloje </w:t>
      </w:r>
      <w:proofErr w:type="spellStart"/>
      <w:r w:rsidRPr="005402A9">
        <w:rPr>
          <w:rFonts w:ascii="Times New Roman" w:hAnsi="Times New Roman"/>
          <w:i/>
          <w:sz w:val="24"/>
          <w:szCs w:val="24"/>
        </w:rPr>
        <w:t>Intermodal</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Transports</w:t>
      </w:r>
      <w:proofErr w:type="spellEnd"/>
      <w:r w:rsidRPr="005402A9">
        <w:rPr>
          <w:rFonts w:ascii="Times New Roman" w:hAnsi="Times New Roman"/>
          <w:i/>
          <w:sz w:val="24"/>
          <w:szCs w:val="24"/>
        </w:rPr>
        <w:t xml:space="preserve"> BV prieš </w:t>
      </w:r>
      <w:proofErr w:type="spellStart"/>
      <w:r w:rsidRPr="005402A9">
        <w:rPr>
          <w:rFonts w:ascii="Times New Roman" w:hAnsi="Times New Roman"/>
          <w:i/>
          <w:sz w:val="24"/>
          <w:szCs w:val="24"/>
        </w:rPr>
        <w:t>Staatssecretaris</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van</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Financin</w:t>
      </w:r>
      <w:proofErr w:type="spellEnd"/>
      <w:r w:rsidRPr="005402A9">
        <w:rPr>
          <w:rFonts w:ascii="Times New Roman" w:hAnsi="Times New Roman"/>
          <w:iCs/>
          <w:sz w:val="24"/>
          <w:szCs w:val="24"/>
        </w:rPr>
        <w:t xml:space="preserve">, C-495/03, 33 punktas). Tik bylą nagrinėjantis nacionalinis teismas, atsakingas už sprendimo priėmimą, atsižvelgdamas į konkrečias bylos aplinkybes, turi įvertinti tai, ar jo sprendimui priimti būtinas </w:t>
      </w:r>
      <w:proofErr w:type="spellStart"/>
      <w:r w:rsidRPr="005402A9">
        <w:rPr>
          <w:rFonts w:ascii="Times New Roman" w:hAnsi="Times New Roman"/>
          <w:iCs/>
          <w:sz w:val="24"/>
          <w:szCs w:val="24"/>
        </w:rPr>
        <w:t>prejudicinis</w:t>
      </w:r>
      <w:proofErr w:type="spellEnd"/>
      <w:r w:rsidRPr="005402A9">
        <w:rPr>
          <w:rFonts w:ascii="Times New Roman" w:hAnsi="Times New Roman"/>
          <w:iCs/>
          <w:sz w:val="24"/>
          <w:szCs w:val="24"/>
        </w:rPr>
        <w:t xml:space="preserve"> sprendimas, ir ESTT pateikiamų klausimų svarbą (pvz., ESTT 2021 m. birželio 10 d. sprendimas byloje </w:t>
      </w:r>
      <w:proofErr w:type="spellStart"/>
      <w:r w:rsidRPr="005402A9">
        <w:rPr>
          <w:rFonts w:ascii="Times New Roman" w:hAnsi="Times New Roman"/>
          <w:i/>
          <w:sz w:val="24"/>
          <w:szCs w:val="24"/>
        </w:rPr>
        <w:t>Ultimo</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Portfolio</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Investment</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Luxembourg</w:t>
      </w:r>
      <w:proofErr w:type="spellEnd"/>
      <w:r w:rsidRPr="005402A9">
        <w:rPr>
          <w:rFonts w:ascii="Times New Roman" w:hAnsi="Times New Roman"/>
          <w:i/>
          <w:sz w:val="24"/>
          <w:szCs w:val="24"/>
        </w:rPr>
        <w:t>) SA prieš KM</w:t>
      </w:r>
      <w:r w:rsidRPr="005402A9">
        <w:rPr>
          <w:rFonts w:ascii="Times New Roman" w:hAnsi="Times New Roman"/>
          <w:iCs/>
          <w:sz w:val="24"/>
          <w:szCs w:val="24"/>
        </w:rPr>
        <w:t xml:space="preserve">, C-303/20, 22 punktas). Nacionalinis teismas nėra saistomas bylos šalių iniciatyvos ir sprendimą kreiptis dėl </w:t>
      </w:r>
      <w:proofErr w:type="spellStart"/>
      <w:r w:rsidRPr="005402A9">
        <w:rPr>
          <w:rFonts w:ascii="Times New Roman" w:hAnsi="Times New Roman"/>
          <w:iCs/>
          <w:sz w:val="24"/>
          <w:szCs w:val="24"/>
        </w:rPr>
        <w:t>prejudicinio</w:t>
      </w:r>
      <w:proofErr w:type="spellEnd"/>
      <w:r w:rsidRPr="005402A9">
        <w:rPr>
          <w:rFonts w:ascii="Times New Roman" w:hAnsi="Times New Roman"/>
          <w:iCs/>
          <w:sz w:val="24"/>
          <w:szCs w:val="24"/>
        </w:rPr>
        <w:t xml:space="preserve"> sprendimo priima savo nuožiūra (ESTT 1982 m. spalio 6 d. sprendimas byloje </w:t>
      </w:r>
      <w:proofErr w:type="spellStart"/>
      <w:r w:rsidRPr="005402A9">
        <w:rPr>
          <w:rFonts w:ascii="Times New Roman" w:hAnsi="Times New Roman"/>
          <w:i/>
          <w:sz w:val="24"/>
          <w:szCs w:val="24"/>
        </w:rPr>
        <w:t>Srl</w:t>
      </w:r>
      <w:proofErr w:type="spellEnd"/>
      <w:r w:rsidRPr="005402A9">
        <w:rPr>
          <w:rFonts w:ascii="Times New Roman" w:hAnsi="Times New Roman"/>
          <w:i/>
          <w:sz w:val="24"/>
          <w:szCs w:val="24"/>
        </w:rPr>
        <w:t xml:space="preserve"> CILFIT ir </w:t>
      </w:r>
      <w:proofErr w:type="spellStart"/>
      <w:r w:rsidRPr="005402A9">
        <w:rPr>
          <w:rFonts w:ascii="Times New Roman" w:hAnsi="Times New Roman"/>
          <w:i/>
          <w:sz w:val="24"/>
          <w:szCs w:val="24"/>
        </w:rPr>
        <w:t>Lanificio</w:t>
      </w:r>
      <w:proofErr w:type="spellEnd"/>
      <w:r w:rsidRPr="005402A9">
        <w:rPr>
          <w:rFonts w:ascii="Times New Roman" w:hAnsi="Times New Roman"/>
          <w:i/>
          <w:sz w:val="24"/>
          <w:szCs w:val="24"/>
        </w:rPr>
        <w:t xml:space="preserve"> di </w:t>
      </w:r>
      <w:proofErr w:type="spellStart"/>
      <w:r w:rsidRPr="005402A9">
        <w:rPr>
          <w:rFonts w:ascii="Times New Roman" w:hAnsi="Times New Roman"/>
          <w:i/>
          <w:sz w:val="24"/>
          <w:szCs w:val="24"/>
        </w:rPr>
        <w:t>Gavardo</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SpA</w:t>
      </w:r>
      <w:proofErr w:type="spellEnd"/>
      <w:r w:rsidRPr="005402A9">
        <w:rPr>
          <w:rFonts w:ascii="Times New Roman" w:hAnsi="Times New Roman"/>
          <w:i/>
          <w:sz w:val="24"/>
          <w:szCs w:val="24"/>
        </w:rPr>
        <w:t xml:space="preserve"> prieš </w:t>
      </w:r>
      <w:proofErr w:type="spellStart"/>
      <w:r w:rsidRPr="005402A9">
        <w:rPr>
          <w:rFonts w:ascii="Times New Roman" w:hAnsi="Times New Roman"/>
          <w:i/>
          <w:sz w:val="24"/>
          <w:szCs w:val="24"/>
        </w:rPr>
        <w:t>Ministero</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della</w:t>
      </w:r>
      <w:proofErr w:type="spellEnd"/>
      <w:r w:rsidRPr="005402A9">
        <w:rPr>
          <w:rFonts w:ascii="Times New Roman" w:hAnsi="Times New Roman"/>
          <w:i/>
          <w:sz w:val="24"/>
          <w:szCs w:val="24"/>
        </w:rPr>
        <w:t xml:space="preserve"> </w:t>
      </w:r>
      <w:proofErr w:type="spellStart"/>
      <w:r w:rsidRPr="005402A9">
        <w:rPr>
          <w:rFonts w:ascii="Times New Roman" w:hAnsi="Times New Roman"/>
          <w:i/>
          <w:sz w:val="24"/>
          <w:szCs w:val="24"/>
        </w:rPr>
        <w:t>sanit</w:t>
      </w:r>
      <w:proofErr w:type="spellEnd"/>
      <w:r w:rsidRPr="005402A9">
        <w:rPr>
          <w:rFonts w:ascii="Times New Roman" w:hAnsi="Times New Roman"/>
          <w:i/>
          <w:sz w:val="24"/>
          <w:szCs w:val="24"/>
        </w:rPr>
        <w:t>.</w:t>
      </w:r>
      <w:r w:rsidRPr="005402A9">
        <w:rPr>
          <w:rFonts w:ascii="Times New Roman" w:hAnsi="Times New Roman"/>
          <w:iCs/>
          <w:sz w:val="24"/>
          <w:szCs w:val="24"/>
        </w:rPr>
        <w:t>, C-283/81, 9 punktas) (Lietuvos Aukščiausiojo Teismo 2021</w:t>
      </w:r>
      <w:r w:rsidR="007E5FCD">
        <w:rPr>
          <w:rFonts w:ascii="Times New Roman" w:hAnsi="Times New Roman"/>
          <w:iCs/>
          <w:sz w:val="24"/>
          <w:szCs w:val="24"/>
        </w:rPr>
        <w:t> </w:t>
      </w:r>
      <w:r w:rsidRPr="005402A9">
        <w:rPr>
          <w:rFonts w:ascii="Times New Roman" w:hAnsi="Times New Roman"/>
          <w:iCs/>
          <w:sz w:val="24"/>
          <w:szCs w:val="24"/>
        </w:rPr>
        <w:t>m.</w:t>
      </w:r>
      <w:r w:rsidR="007E5FCD">
        <w:rPr>
          <w:rFonts w:ascii="Times New Roman" w:hAnsi="Times New Roman"/>
          <w:iCs/>
          <w:sz w:val="24"/>
          <w:szCs w:val="24"/>
        </w:rPr>
        <w:t> </w:t>
      </w:r>
      <w:r w:rsidRPr="005402A9">
        <w:rPr>
          <w:rFonts w:ascii="Times New Roman" w:hAnsi="Times New Roman"/>
          <w:iCs/>
          <w:sz w:val="24"/>
          <w:szCs w:val="24"/>
        </w:rPr>
        <w:t>lapkričio 24 d. nutartis civilinėje byloje Nr. e3K-3-295-421/2021, 58</w:t>
      </w:r>
      <w:r w:rsidR="007E5FCD">
        <w:rPr>
          <w:rFonts w:ascii="Times New Roman" w:hAnsi="Times New Roman"/>
          <w:iCs/>
          <w:sz w:val="24"/>
          <w:szCs w:val="24"/>
        </w:rPr>
        <w:t>,</w:t>
      </w:r>
      <w:r w:rsidRPr="005402A9">
        <w:rPr>
          <w:rFonts w:ascii="Times New Roman" w:hAnsi="Times New Roman"/>
          <w:iCs/>
          <w:sz w:val="24"/>
          <w:szCs w:val="24"/>
        </w:rPr>
        <w:t xml:space="preserve"> 59 punktai).</w:t>
      </w:r>
    </w:p>
    <w:p w14:paraId="134F7AB3" w14:textId="4EC4D4ED"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iCs/>
          <w:sz w:val="24"/>
          <w:szCs w:val="24"/>
        </w:rPr>
        <w:t xml:space="preserve">Kasacinio teismo praktikoje taip pat išaiškinta, kad tuo atveju, kai kasaciniam teismui nekyla klausimų dėl taikomų Europos Sąjungos teisės normų aiškinimo ir galiojimo, jis neturi pareigos kreiptis dėl </w:t>
      </w:r>
      <w:proofErr w:type="spellStart"/>
      <w:r w:rsidRPr="005402A9">
        <w:rPr>
          <w:rFonts w:ascii="Times New Roman" w:hAnsi="Times New Roman"/>
          <w:iCs/>
          <w:sz w:val="24"/>
          <w:szCs w:val="24"/>
        </w:rPr>
        <w:t>prejudicinio</w:t>
      </w:r>
      <w:proofErr w:type="spellEnd"/>
      <w:r w:rsidRPr="005402A9">
        <w:rPr>
          <w:rFonts w:ascii="Times New Roman" w:hAnsi="Times New Roman"/>
          <w:iCs/>
          <w:sz w:val="24"/>
          <w:szCs w:val="24"/>
        </w:rPr>
        <w:t xml:space="preserve"> sprendimo (Lietuvos Aukščiausiojo Teismo 2018 m. vasario 9 d. nutartis civilinėje byloje Nr. e3K-3-17-701/2018, 58</w:t>
      </w:r>
      <w:r w:rsidR="005C4F5A">
        <w:rPr>
          <w:rFonts w:ascii="Times New Roman" w:hAnsi="Times New Roman"/>
          <w:iCs/>
          <w:sz w:val="24"/>
          <w:szCs w:val="24"/>
        </w:rPr>
        <w:t xml:space="preserve">, </w:t>
      </w:r>
      <w:r w:rsidRPr="005402A9">
        <w:rPr>
          <w:rFonts w:ascii="Times New Roman" w:hAnsi="Times New Roman"/>
          <w:iCs/>
          <w:sz w:val="24"/>
          <w:szCs w:val="24"/>
        </w:rPr>
        <w:t>59 punktai; 2024 m. balandžio 10 d. nutartis civilinėje byloje Nr. e3K-3-91-403/2024, 33 punktas).</w:t>
      </w:r>
    </w:p>
    <w:p w14:paraId="6B22CE03" w14:textId="409A180F"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Ieškovė prašo kreiptis į ESTT su prašymu priimti </w:t>
      </w:r>
      <w:proofErr w:type="spellStart"/>
      <w:r w:rsidRPr="005402A9">
        <w:rPr>
          <w:rFonts w:ascii="Times New Roman" w:hAnsi="Times New Roman"/>
          <w:sz w:val="24"/>
          <w:szCs w:val="24"/>
        </w:rPr>
        <w:t>prejudicinį</w:t>
      </w:r>
      <w:proofErr w:type="spellEnd"/>
      <w:r w:rsidRPr="005402A9">
        <w:rPr>
          <w:rFonts w:ascii="Times New Roman" w:hAnsi="Times New Roman"/>
          <w:sz w:val="24"/>
          <w:szCs w:val="24"/>
        </w:rPr>
        <w:t xml:space="preserve"> sprendimą tam, kad būtų išaiškinta: 1) ar pagal Direktyvos (ES) 2019/944 2 straipsnio 16, 17 dalis terminai „sutarties nutraukimo mokestis“ bei „tiekėjo pakeitimo mokestis“ apima ir iš anksto šalių sutartyje nustatytus realiai elektros energijos tiekėjo patirtus minimalius nuostolius, skirtus nepriklausomų elektros energijos tiekėjų patirt</w:t>
      </w:r>
      <w:r>
        <w:rPr>
          <w:rFonts w:ascii="Times New Roman" w:hAnsi="Times New Roman"/>
          <w:sz w:val="24"/>
          <w:szCs w:val="24"/>
        </w:rPr>
        <w:t>iem</w:t>
      </w:r>
      <w:r w:rsidRPr="005402A9">
        <w:rPr>
          <w:rFonts w:ascii="Times New Roman" w:hAnsi="Times New Roman"/>
          <w:sz w:val="24"/>
          <w:szCs w:val="24"/>
        </w:rPr>
        <w:t>s nuostoli</w:t>
      </w:r>
      <w:r>
        <w:rPr>
          <w:rFonts w:ascii="Times New Roman" w:hAnsi="Times New Roman"/>
          <w:sz w:val="24"/>
          <w:szCs w:val="24"/>
        </w:rPr>
        <w:t>am</w:t>
      </w:r>
      <w:r w:rsidRPr="005402A9">
        <w:rPr>
          <w:rFonts w:ascii="Times New Roman" w:hAnsi="Times New Roman"/>
          <w:sz w:val="24"/>
          <w:szCs w:val="24"/>
        </w:rPr>
        <w:t>s dėl išankstinio (prieš terminą) terminuotos sutarties nutraukimo</w:t>
      </w:r>
      <w:r w:rsidRPr="00DD3598">
        <w:rPr>
          <w:rFonts w:ascii="Times New Roman" w:hAnsi="Times New Roman"/>
          <w:sz w:val="24"/>
          <w:szCs w:val="24"/>
        </w:rPr>
        <w:t xml:space="preserve"> </w:t>
      </w:r>
      <w:r w:rsidRPr="005402A9">
        <w:rPr>
          <w:rFonts w:ascii="Times New Roman" w:hAnsi="Times New Roman"/>
          <w:sz w:val="24"/>
          <w:szCs w:val="24"/>
        </w:rPr>
        <w:t>kompensuoti, ar tik baudines netesybas, kurios viršija realius nepriklausomų elektros energijos tiekėjų patirtus nuostolius arba iš viso nėra pagrįstos jokiais tiekėjo patirtais finansiniais nuostoliais; 2) ar Direktyvos (ES) 2019/944 12 straipsnio 3</w:t>
      </w:r>
      <w:r>
        <w:rPr>
          <w:rFonts w:ascii="Times New Roman" w:hAnsi="Times New Roman"/>
          <w:sz w:val="24"/>
          <w:szCs w:val="24"/>
        </w:rPr>
        <w:t> </w:t>
      </w:r>
      <w:r w:rsidRPr="005402A9">
        <w:rPr>
          <w:rFonts w:ascii="Times New Roman" w:hAnsi="Times New Roman"/>
          <w:sz w:val="24"/>
          <w:szCs w:val="24"/>
        </w:rPr>
        <w:t>dalis turi būti perkelta į nacionalinę teisę pažodžiui, nepriklausomai nuo valstybėje narėje jau galiojančio teisinio reglamentavimo (EEĮ 47 straipsnis, CK 6.71, 6.245 straipsni</w:t>
      </w:r>
      <w:r w:rsidR="007E5FCD">
        <w:rPr>
          <w:rFonts w:ascii="Times New Roman" w:hAnsi="Times New Roman"/>
          <w:sz w:val="24"/>
          <w:szCs w:val="24"/>
        </w:rPr>
        <w:t>ai</w:t>
      </w:r>
      <w:r w:rsidRPr="005402A9">
        <w:rPr>
          <w:rFonts w:ascii="Times New Roman" w:hAnsi="Times New Roman"/>
          <w:sz w:val="24"/>
          <w:szCs w:val="24"/>
        </w:rPr>
        <w:t xml:space="preserve">). </w:t>
      </w:r>
    </w:p>
    <w:p w14:paraId="314630A4"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iCs/>
          <w:sz w:val="24"/>
          <w:szCs w:val="24"/>
        </w:rPr>
      </w:pPr>
      <w:r w:rsidRPr="005402A9">
        <w:rPr>
          <w:rFonts w:ascii="Times New Roman" w:hAnsi="Times New Roman"/>
          <w:sz w:val="24"/>
          <w:szCs w:val="24"/>
        </w:rPr>
        <w:t>Šioje nutartyje teisėjų kolegija nustatė, kad įgyvendinant Direktyvos (ES) 2019/944 tikslus ir perkeliant jos nuostatas į nacionalinę teisę 2021 m. birželio 30 d. buvo priimtas Lietuvos Respublikos elektros energetikos įstatymo Nr. VIII-1881 2, 9, 34, 43, 44, 45, 46, 46</w:t>
      </w:r>
      <w:r w:rsidRPr="005402A9">
        <w:rPr>
          <w:rFonts w:ascii="Times New Roman" w:hAnsi="Times New Roman"/>
          <w:sz w:val="24"/>
          <w:szCs w:val="24"/>
          <w:vertAlign w:val="superscript"/>
        </w:rPr>
        <w:t>1</w:t>
      </w:r>
      <w:r w:rsidRPr="005402A9">
        <w:rPr>
          <w:rFonts w:ascii="Times New Roman" w:hAnsi="Times New Roman"/>
          <w:sz w:val="24"/>
          <w:szCs w:val="24"/>
        </w:rPr>
        <w:t>, 47, 49, 51, 52 ir 60 straipsnių pakeitimo ir įstatymo papildymo 46</w:t>
      </w:r>
      <w:r w:rsidRPr="005402A9">
        <w:rPr>
          <w:rFonts w:ascii="Times New Roman" w:hAnsi="Times New Roman"/>
          <w:sz w:val="24"/>
          <w:szCs w:val="24"/>
          <w:vertAlign w:val="superscript"/>
        </w:rPr>
        <w:t>2</w:t>
      </w:r>
      <w:r w:rsidRPr="005402A9">
        <w:rPr>
          <w:rFonts w:ascii="Times New Roman" w:hAnsi="Times New Roman"/>
          <w:sz w:val="24"/>
          <w:szCs w:val="24"/>
        </w:rPr>
        <w:t xml:space="preserve"> ir 52</w:t>
      </w:r>
      <w:r w:rsidRPr="005402A9">
        <w:rPr>
          <w:rFonts w:ascii="Times New Roman" w:hAnsi="Times New Roman"/>
          <w:sz w:val="24"/>
          <w:szCs w:val="24"/>
          <w:vertAlign w:val="superscript"/>
        </w:rPr>
        <w:t>1</w:t>
      </w:r>
      <w:r w:rsidRPr="005402A9">
        <w:rPr>
          <w:rFonts w:ascii="Times New Roman" w:hAnsi="Times New Roman"/>
          <w:sz w:val="24"/>
          <w:szCs w:val="24"/>
        </w:rPr>
        <w:t xml:space="preserve"> straipsniais įstatymas, </w:t>
      </w:r>
      <w:r>
        <w:rPr>
          <w:rFonts w:ascii="Times New Roman" w:hAnsi="Times New Roman"/>
          <w:sz w:val="24"/>
          <w:szCs w:val="24"/>
        </w:rPr>
        <w:t xml:space="preserve">jis </w:t>
      </w:r>
      <w:r w:rsidRPr="005402A9">
        <w:rPr>
          <w:rFonts w:ascii="Times New Roman" w:hAnsi="Times New Roman"/>
          <w:sz w:val="24"/>
          <w:szCs w:val="24"/>
        </w:rPr>
        <w:t>įsigalioj</w:t>
      </w:r>
      <w:r>
        <w:rPr>
          <w:rFonts w:ascii="Times New Roman" w:hAnsi="Times New Roman"/>
          <w:sz w:val="24"/>
          <w:szCs w:val="24"/>
        </w:rPr>
        <w:t>o</w:t>
      </w:r>
      <w:r w:rsidRPr="005402A9">
        <w:rPr>
          <w:rFonts w:ascii="Times New Roman" w:hAnsi="Times New Roman"/>
          <w:sz w:val="24"/>
          <w:szCs w:val="24"/>
        </w:rPr>
        <w:t xml:space="preserve"> nuo 2021 m. liepos 15 d. Šiuo įstatymu buvo pakeista EEĮ 47 straipsnio 3 dalis – nustatyta, kad buitiniai vartotojai, labai mažos įmonės ir mažos įmonės turi teisę vienašališkai neatlygintinai nutraukti elektros energijos pirkimo</w:t>
      </w:r>
      <w:r>
        <w:rPr>
          <w:rFonts w:ascii="Times New Roman" w:hAnsi="Times New Roman"/>
          <w:sz w:val="24"/>
          <w:szCs w:val="24"/>
        </w:rPr>
        <w:t>–</w:t>
      </w:r>
      <w:r w:rsidRPr="005402A9">
        <w:rPr>
          <w:rFonts w:ascii="Times New Roman" w:hAnsi="Times New Roman"/>
          <w:sz w:val="24"/>
          <w:szCs w:val="24"/>
        </w:rPr>
        <w:t>pardavimo sutartį arba elektros energijos pirkimo</w:t>
      </w:r>
      <w:r>
        <w:rPr>
          <w:rFonts w:ascii="Times New Roman" w:hAnsi="Times New Roman"/>
          <w:sz w:val="24"/>
          <w:szCs w:val="24"/>
        </w:rPr>
        <w:t>–</w:t>
      </w:r>
      <w:r w:rsidRPr="005402A9">
        <w:rPr>
          <w:rFonts w:ascii="Times New Roman" w:hAnsi="Times New Roman"/>
          <w:sz w:val="24"/>
          <w:szCs w:val="24"/>
        </w:rPr>
        <w:t xml:space="preserve">pardavimo ir persiuntimo paslaugos teikimo sutartį su nepriklausomu tiekėju ir turi teisę neatlygintinai pakeisti nepriklausomą tiekėją; jiems nustatyta pareiga visiškai atsiskaityti su nepriklausomu tiekėju už suvartotą elektros energiją ir (ar) suteiktas paslaugas. Minėta, kad jokių kitų atsiskaitymų, sumokant tam tikrus mokesčius, kitus mokėjimus (sankcijas, netesybas ir pan.), įstatymo leidėjas nenustatė. </w:t>
      </w:r>
      <w:r w:rsidRPr="005402A9">
        <w:rPr>
          <w:rFonts w:ascii="Times New Roman" w:hAnsi="Times New Roman"/>
          <w:iCs/>
          <w:sz w:val="24"/>
          <w:szCs w:val="24"/>
        </w:rPr>
        <w:t>Nuo 2023 m. birželio 1 d. įsigaliojusio Lietuvos Respublikos elektros energetikos įstatymo Nr. VIII-1881 46, 47 ir 51 straipsnių pakeitimo įstatymo Nr. XIV-1914 2 straipsniu buvo pakeista EEĮ 47 straipsnio 3 dalis – nustatyta, kad elektros energijos pirkimo</w:t>
      </w:r>
      <w:r>
        <w:rPr>
          <w:rFonts w:ascii="Times New Roman" w:hAnsi="Times New Roman"/>
          <w:iCs/>
          <w:sz w:val="24"/>
          <w:szCs w:val="24"/>
        </w:rPr>
        <w:t>–</w:t>
      </w:r>
      <w:r w:rsidRPr="005402A9">
        <w:rPr>
          <w:rFonts w:ascii="Times New Roman" w:hAnsi="Times New Roman"/>
          <w:iCs/>
          <w:sz w:val="24"/>
          <w:szCs w:val="24"/>
        </w:rPr>
        <w:t>pardavimo sutartyse arba elektros energijos pirkimo</w:t>
      </w:r>
      <w:r>
        <w:rPr>
          <w:rFonts w:ascii="Times New Roman" w:hAnsi="Times New Roman"/>
          <w:iCs/>
          <w:sz w:val="24"/>
          <w:szCs w:val="24"/>
        </w:rPr>
        <w:t>–</w:t>
      </w:r>
      <w:r w:rsidRPr="005402A9">
        <w:rPr>
          <w:rFonts w:ascii="Times New Roman" w:hAnsi="Times New Roman"/>
          <w:iCs/>
          <w:sz w:val="24"/>
          <w:szCs w:val="24"/>
        </w:rPr>
        <w:t xml:space="preserve">pardavimo ir </w:t>
      </w:r>
      <w:r w:rsidRPr="005402A9">
        <w:rPr>
          <w:rFonts w:ascii="Times New Roman" w:hAnsi="Times New Roman"/>
          <w:iCs/>
          <w:sz w:val="24"/>
          <w:szCs w:val="24"/>
        </w:rPr>
        <w:lastRenderedPageBreak/>
        <w:t>persiuntimo paslaugos teikimo sutartyse, sudarytose su buitiniais vartotojais, labai mažomis įmonėmis ir mažomis įmonėmis, draudžiama nu</w:t>
      </w:r>
      <w:r>
        <w:rPr>
          <w:rFonts w:ascii="Times New Roman" w:hAnsi="Times New Roman"/>
          <w:iCs/>
          <w:sz w:val="24"/>
          <w:szCs w:val="24"/>
        </w:rPr>
        <w:t>st</w:t>
      </w:r>
      <w:r w:rsidRPr="005402A9">
        <w:rPr>
          <w:rFonts w:ascii="Times New Roman" w:hAnsi="Times New Roman"/>
          <w:iCs/>
          <w:sz w:val="24"/>
          <w:szCs w:val="24"/>
        </w:rPr>
        <w:t>atyti sutarties nutraukimo, tiekėjo keitimo mokesčius ir (ar) netesybas už vienašališką tokios sutarties nutraukimą. Šioje nutartyje konstatuota, kad tiek iki 2023 m. birželio 1 d. įsigaliojusios EEĮ 47 straipsnio 3 dalies naujos redakcijos, tiek jai įsigaliojus buitiniams vartotojams, mažoms ir labai mažoms įmonėms vienašališkai nutraukiant sutartis</w:t>
      </w:r>
      <w:r>
        <w:rPr>
          <w:rFonts w:ascii="Times New Roman" w:hAnsi="Times New Roman"/>
          <w:iCs/>
          <w:sz w:val="24"/>
          <w:szCs w:val="24"/>
        </w:rPr>
        <w:t>,</w:t>
      </w:r>
      <w:r w:rsidRPr="005402A9">
        <w:rPr>
          <w:rFonts w:ascii="Times New Roman" w:hAnsi="Times New Roman"/>
          <w:iCs/>
          <w:sz w:val="24"/>
          <w:szCs w:val="24"/>
        </w:rPr>
        <w:t xml:space="preserve"> elektros energijos tiekėjams draudžiama iš nurodytų subjektų reikalauti sutarties nutraukimo, tiekėjo keitimo mokesčių ir (ar) netesybų, nepriklausomai nuo to, ar yra šie mokėjimai nustatyti sudarytose sutartyse, o tokios sutarčių nuostatos, kuriose nustatyti nurodyti mokėjimai, yra niekinės ir negalioja. Dėl nurodytų priežasčių teisėjų kolegija konstatuoja, kad </w:t>
      </w:r>
      <w:r w:rsidRPr="005402A9">
        <w:rPr>
          <w:rFonts w:ascii="Times New Roman" w:hAnsi="Times New Roman"/>
          <w:sz w:val="24"/>
          <w:szCs w:val="24"/>
        </w:rPr>
        <w:t>Direktyvos (ES) 2019/944 2 straipsnio 16, 17 dalyse reglamentuotų sutarties nutraukimo mokesčio ir tiekėjo pakeitimo mokesčio sąvokų aiškinimas nėra aktualus nagrinėjamai bylai. Nacionalinės teisės normos, į kurias buvo perkeltos šios Direktyvos (ES) 2019/944 nuostatos, aiškiai reglamentuoja bylos šalių teisinius santykius, atsižvelgiant į Direktyvoje (ES) 2019/944 nustatytus tikslus sudaryti sąlygas nurodytiems vartotojams nutraukti elektros energijos pirkimo–pardavimo ir persiuntimo paslaugos teikimo sutartis</w:t>
      </w:r>
      <w:r>
        <w:rPr>
          <w:rFonts w:ascii="Times New Roman" w:hAnsi="Times New Roman"/>
          <w:sz w:val="24"/>
          <w:szCs w:val="24"/>
        </w:rPr>
        <w:t>,</w:t>
      </w:r>
      <w:r w:rsidRPr="005402A9">
        <w:rPr>
          <w:rFonts w:ascii="Times New Roman" w:hAnsi="Times New Roman"/>
          <w:sz w:val="24"/>
          <w:szCs w:val="24"/>
        </w:rPr>
        <w:t xml:space="preserve"> nepatiriant jokių su sutarties nutraukimu susijusių mokėjimų (baudų, mokesčių ir kt.).</w:t>
      </w:r>
    </w:p>
    <w:p w14:paraId="6CC4DE9D" w14:textId="60F1AD8F"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iCs/>
          <w:sz w:val="24"/>
          <w:szCs w:val="24"/>
        </w:rPr>
        <w:t>Pasisak</w:t>
      </w:r>
      <w:r>
        <w:rPr>
          <w:rFonts w:ascii="Times New Roman" w:hAnsi="Times New Roman"/>
          <w:iCs/>
          <w:sz w:val="24"/>
          <w:szCs w:val="24"/>
        </w:rPr>
        <w:t>ydama</w:t>
      </w:r>
      <w:r w:rsidRPr="005402A9">
        <w:rPr>
          <w:rFonts w:ascii="Times New Roman" w:hAnsi="Times New Roman"/>
          <w:iCs/>
          <w:sz w:val="24"/>
          <w:szCs w:val="24"/>
        </w:rPr>
        <w:t xml:space="preserve"> dėl </w:t>
      </w:r>
      <w:r w:rsidRPr="005402A9">
        <w:rPr>
          <w:rFonts w:ascii="Times New Roman" w:hAnsi="Times New Roman"/>
          <w:sz w:val="24"/>
          <w:szCs w:val="24"/>
        </w:rPr>
        <w:t>Direktyvos (ES) 2019/944 12 straipsnio 3 dalies perkėlimo būdo teisėjų kolegija nurodo, kad nagrinėjamoje byloje nustatyta, jog Lietuvos įstatymų leidėjas yra nusprendęs nepasinaudoti Direktyvos (ES) 2019/944 12 straipsnio 3 dalyje įtvirtinta išimtimi iš šio straipsnio 2 dalyje nustatytos taisyklės. Įstatymų leidėjas neperkėlė Direktyvos (ES) 2019/944 12 straipsnio 3 dalies nuostatų į nacionalinę teisę, būtent – į šalių ginčo teisinius santykius reglamentuojanči</w:t>
      </w:r>
      <w:r w:rsidR="001F6AD1">
        <w:rPr>
          <w:rFonts w:ascii="Times New Roman" w:hAnsi="Times New Roman"/>
          <w:sz w:val="24"/>
          <w:szCs w:val="24"/>
        </w:rPr>
        <w:t>ą</w:t>
      </w:r>
      <w:r w:rsidRPr="005402A9">
        <w:rPr>
          <w:rFonts w:ascii="Times New Roman" w:hAnsi="Times New Roman"/>
          <w:sz w:val="24"/>
          <w:szCs w:val="24"/>
        </w:rPr>
        <w:t xml:space="preserve"> specialią</w:t>
      </w:r>
      <w:r w:rsidR="00D41B4E">
        <w:rPr>
          <w:rFonts w:ascii="Times New Roman" w:hAnsi="Times New Roman"/>
          <w:sz w:val="24"/>
          <w:szCs w:val="24"/>
        </w:rPr>
        <w:t>ją</w:t>
      </w:r>
      <w:r w:rsidRPr="005402A9">
        <w:rPr>
          <w:rFonts w:ascii="Times New Roman" w:hAnsi="Times New Roman"/>
          <w:sz w:val="24"/>
          <w:szCs w:val="24"/>
        </w:rPr>
        <w:t xml:space="preserve"> teisės norm</w:t>
      </w:r>
      <w:r w:rsidR="00D41B4E">
        <w:rPr>
          <w:rFonts w:ascii="Times New Roman" w:hAnsi="Times New Roman"/>
          <w:sz w:val="24"/>
          <w:szCs w:val="24"/>
        </w:rPr>
        <w:t>ą</w:t>
      </w:r>
      <w:r w:rsidR="001F6AD1">
        <w:rPr>
          <w:rFonts w:ascii="Times New Roman" w:hAnsi="Times New Roman"/>
          <w:sz w:val="24"/>
          <w:szCs w:val="24"/>
        </w:rPr>
        <w:t xml:space="preserve"> –</w:t>
      </w:r>
      <w:r w:rsidRPr="005402A9">
        <w:rPr>
          <w:rFonts w:ascii="Times New Roman" w:hAnsi="Times New Roman"/>
          <w:sz w:val="24"/>
          <w:szCs w:val="24"/>
        </w:rPr>
        <w:t xml:space="preserve"> EEĮ 47 straipsnio 3 dalį, turinči</w:t>
      </w:r>
      <w:r w:rsidR="00D41B4E">
        <w:rPr>
          <w:rFonts w:ascii="Times New Roman" w:hAnsi="Times New Roman"/>
          <w:sz w:val="24"/>
          <w:szCs w:val="24"/>
        </w:rPr>
        <w:t>ą</w:t>
      </w:r>
      <w:r w:rsidRPr="005402A9">
        <w:rPr>
          <w:rFonts w:ascii="Times New Roman" w:hAnsi="Times New Roman"/>
          <w:sz w:val="24"/>
          <w:szCs w:val="24"/>
        </w:rPr>
        <w:t xml:space="preserve"> pirmenybę prieš ieškovės kasaciniame skunde nurodomas bendrąsias teisės normas, kurios nagrinėjamu atveju netaikytinos. Tai reiškia, kad leidimas</w:t>
      </w:r>
      <w:r w:rsidRPr="005402A9">
        <w:rPr>
          <w:rFonts w:ascii="Times New Roman" w:hAnsi="Times New Roman"/>
          <w:iCs/>
          <w:sz w:val="24"/>
          <w:szCs w:val="24"/>
        </w:rPr>
        <w:t xml:space="preserve"> tiekėjams arba telkimu užsiimantiems rinkos dalyviams taikyti sutarties nutraukimo mokesčius vartotojams, savanoriškai nutraukiantiems terminuotas elektros tiekimo fiksuota kaina sutartis, nesuteiktas.</w:t>
      </w:r>
      <w:r w:rsidRPr="005402A9">
        <w:rPr>
          <w:rFonts w:ascii="Times New Roman" w:hAnsi="Times New Roman"/>
          <w:sz w:val="24"/>
          <w:szCs w:val="24"/>
        </w:rPr>
        <w:t xml:space="preserve"> Kadangi Direktyvos (ES) 2019/944 12</w:t>
      </w:r>
      <w:r>
        <w:rPr>
          <w:rFonts w:ascii="Times New Roman" w:hAnsi="Times New Roman"/>
          <w:sz w:val="24"/>
          <w:szCs w:val="24"/>
        </w:rPr>
        <w:t> </w:t>
      </w:r>
      <w:r w:rsidRPr="005402A9">
        <w:rPr>
          <w:rFonts w:ascii="Times New Roman" w:hAnsi="Times New Roman"/>
          <w:sz w:val="24"/>
          <w:szCs w:val="24"/>
        </w:rPr>
        <w:t>straipsnio 3 dalies nuostatos nebuvo perkeltos į nacionalinę teisę, tai klausimų dėl jų taikymo nekyla.</w:t>
      </w:r>
    </w:p>
    <w:p w14:paraId="579D2179"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Teisėjų kolegija konstatuoja, kad nagrinėjamoje byloje kasaciniam teismui nekyla klausimų dėl Europos Sąjungos teisės normų aiškinimo, siekiant išspręsti bylą, atitinkamai nekyla ir kasacinio teismo pareiga kreiptis į ESTT dėl </w:t>
      </w:r>
      <w:proofErr w:type="spellStart"/>
      <w:r w:rsidRPr="005402A9">
        <w:rPr>
          <w:rFonts w:ascii="Times New Roman" w:hAnsi="Times New Roman"/>
          <w:sz w:val="24"/>
          <w:szCs w:val="24"/>
        </w:rPr>
        <w:t>prejudicinio</w:t>
      </w:r>
      <w:proofErr w:type="spellEnd"/>
      <w:r w:rsidRPr="005402A9">
        <w:rPr>
          <w:rFonts w:ascii="Times New Roman" w:hAnsi="Times New Roman"/>
          <w:sz w:val="24"/>
          <w:szCs w:val="24"/>
        </w:rPr>
        <w:t xml:space="preserve"> sprendimo priėmimo, todėl ieškovės prašymas dėl tokio kreipimosi atmestinas.</w:t>
      </w:r>
    </w:p>
    <w:p w14:paraId="421A0349" w14:textId="77777777" w:rsidR="006B6E58" w:rsidRPr="00BE6C84"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Teisėjų kolegija, remdamasi išdėstytais argumentais, konstatuoja, kad kasacinio skundo argumentai nesudaro teisinio pagrindo panaikinti ar pakeisti apeliacinės instancijos teismo nutartį, todėl ji paliktina nepakeista (CPK 346 straipsnis, 359 straipsnio 1 dalies 1 punktas, 3</w:t>
      </w:r>
      <w:r>
        <w:rPr>
          <w:rFonts w:ascii="Times New Roman" w:hAnsi="Times New Roman"/>
          <w:sz w:val="24"/>
          <w:szCs w:val="24"/>
        </w:rPr>
        <w:t> </w:t>
      </w:r>
      <w:r w:rsidRPr="005402A9">
        <w:rPr>
          <w:rFonts w:ascii="Times New Roman" w:hAnsi="Times New Roman"/>
          <w:sz w:val="24"/>
          <w:szCs w:val="24"/>
        </w:rPr>
        <w:t>dalis)</w:t>
      </w:r>
      <w:r w:rsidRPr="005402A9">
        <w:rPr>
          <w:rFonts w:ascii="Times New Roman" w:hAnsi="Times New Roman"/>
          <w:iCs/>
          <w:sz w:val="24"/>
          <w:szCs w:val="24"/>
        </w:rPr>
        <w:t>.</w:t>
      </w:r>
    </w:p>
    <w:p w14:paraId="7AFCE9AC" w14:textId="77777777" w:rsidR="006B6E58" w:rsidRDefault="006B6E58" w:rsidP="006B6E58">
      <w:pPr>
        <w:spacing w:after="120"/>
        <w:jc w:val="both"/>
      </w:pPr>
    </w:p>
    <w:p w14:paraId="539D69BD" w14:textId="77777777" w:rsidR="006B6E58" w:rsidRPr="00BE6C84" w:rsidRDefault="006B6E58" w:rsidP="006B6E58">
      <w:pPr>
        <w:tabs>
          <w:tab w:val="left" w:pos="709"/>
        </w:tabs>
        <w:spacing w:after="120"/>
        <w:jc w:val="both"/>
        <w:rPr>
          <w:i/>
          <w:iCs/>
        </w:rPr>
      </w:pPr>
      <w:r>
        <w:rPr>
          <w:i/>
          <w:iCs/>
        </w:rPr>
        <w:tab/>
      </w:r>
      <w:r w:rsidRPr="00BE6C84">
        <w:rPr>
          <w:i/>
          <w:iCs/>
        </w:rPr>
        <w:t xml:space="preserve">Dėl ieškovės prašymo atnaujinti bylos nagrinėjimą iš esmės </w:t>
      </w:r>
      <w:r>
        <w:rPr>
          <w:i/>
          <w:iCs/>
        </w:rPr>
        <w:t xml:space="preserve">ir </w:t>
      </w:r>
      <w:r w:rsidRPr="00BE6C84">
        <w:rPr>
          <w:i/>
          <w:iCs/>
        </w:rPr>
        <w:t>priimti rašytinius paaiškinimus</w:t>
      </w:r>
    </w:p>
    <w:p w14:paraId="58EE540C" w14:textId="77777777" w:rsidR="006B6E58" w:rsidRPr="00BE6C84" w:rsidRDefault="006B6E58" w:rsidP="006B6E58">
      <w:pPr>
        <w:spacing w:after="120"/>
        <w:jc w:val="both"/>
      </w:pPr>
    </w:p>
    <w:p w14:paraId="4A1B28C6" w14:textId="77777777" w:rsidR="006B6E58" w:rsidRPr="00EB0D14"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EB0D14">
        <w:rPr>
          <w:rFonts w:ascii="Times New Roman" w:hAnsi="Times New Roman"/>
          <w:sz w:val="24"/>
          <w:szCs w:val="24"/>
        </w:rPr>
        <w:t xml:space="preserve">CPK 353 straipsnio 1 dalyje apibrėžtos bylos nagrinėjimo ribos: kasacinis teismas, neperžengdamas kasacinio skundo ribų, patikrina apskųstus sprendimus ir (ar) nutartis teisės taikymo aspektu. Kasacinis teismas yra saistomas pirmosios ir apeliacinės instancijos teismų nustatytų aplinkybių. Pagal CPK 347 straipsnio 2 dalį, kasaciniame skunde neleidžiama remtis naujais įrodymais bei aplinkybėmis, kurie nebuvo nagrinėti pirmosios ar apeliacinės instancijos teisme. </w:t>
      </w:r>
    </w:p>
    <w:p w14:paraId="0EF81AA9" w14:textId="77777777" w:rsidR="006B6E58" w:rsidRPr="00BE6C84"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EB0D14">
        <w:rPr>
          <w:rFonts w:ascii="Times New Roman" w:hAnsi="Times New Roman"/>
          <w:sz w:val="24"/>
          <w:szCs w:val="24"/>
        </w:rPr>
        <w:t xml:space="preserve">CPK 350 straipsnio 8 dalyje nustatyta, kad, išsprendus kasacinio skundo priėmimo klausimą, kasacinio skundo papildyti ar pakeisti negalima; pagal civilinio proceso dalyvių lygiateisiškumo principą analogiška taisyklė yra įtvirtinta ir dėl kitų byloje dalyvaujančių asmenų atsiliepimų į kasacinį skundą: pagal CPK 351 straipsnio 1 dalį, atsiliepimai į kasacinį skundą turi būti </w:t>
      </w:r>
      <w:r w:rsidRPr="00EB0D14">
        <w:rPr>
          <w:rFonts w:ascii="Times New Roman" w:hAnsi="Times New Roman"/>
          <w:sz w:val="24"/>
          <w:szCs w:val="24"/>
        </w:rPr>
        <w:lastRenderedPageBreak/>
        <w:t>pateikiami per vieną mėnesį</w:t>
      </w:r>
      <w:r w:rsidRPr="00BE6C84">
        <w:rPr>
          <w:rFonts w:ascii="Times New Roman" w:hAnsi="Times New Roman"/>
          <w:sz w:val="24"/>
          <w:szCs w:val="24"/>
        </w:rPr>
        <w:t xml:space="preserve"> nuo skundo įrašymo į Lietuvos Aukščiausiajame Teisme kasacine tvarka nagrinėtinų bylų sąrašą; atsiliepimai į kasacinį skundą, jo papildymai ar pakeitimai, pateikti praleidus nustatytą terminą, nepriimami ir grąžinami juos pateikusiems asmenims. </w:t>
      </w:r>
    </w:p>
    <w:p w14:paraId="5F2379FE" w14:textId="77777777" w:rsidR="006B6E58"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BE6C84">
        <w:rPr>
          <w:rFonts w:ascii="Times New Roman" w:hAnsi="Times New Roman"/>
          <w:sz w:val="24"/>
          <w:szCs w:val="24"/>
        </w:rPr>
        <w:t>Kasacinis teismas yra išaiškinęs, kad kasaciniame procese nėra nustatyta byloje dalyvaujančių asmenų teisė pateikti rašytinius paaiškinimus. CPK 355 straipsnio 2 dalyje įtvirtinta, kad tik žodinio proceso atvejais kasatorius arba jo atstovas turi teisę išdėstyti žodžiu kasacinio skundo motyvuotus pagrindus ir pareikšti samprotavimus dėl gauto atsiliepimo į kasacinį skundą; kita šalis, trečiasis asmuo ar jų atstovai turi teisę pareikšti savo argumentus dėl kasacinio skundo ir atsiliepimo į kasacinį skundą (žr.</w:t>
      </w:r>
      <w:r>
        <w:rPr>
          <w:rFonts w:ascii="Times New Roman" w:hAnsi="Times New Roman"/>
          <w:sz w:val="24"/>
          <w:szCs w:val="24"/>
        </w:rPr>
        <w:t>,</w:t>
      </w:r>
      <w:r w:rsidRPr="00BE6C84">
        <w:rPr>
          <w:rFonts w:ascii="Times New Roman" w:hAnsi="Times New Roman"/>
          <w:sz w:val="24"/>
          <w:szCs w:val="24"/>
        </w:rPr>
        <w:t xml:space="preserve"> pvz.</w:t>
      </w:r>
      <w:r>
        <w:rPr>
          <w:rFonts w:ascii="Times New Roman" w:hAnsi="Times New Roman"/>
          <w:sz w:val="24"/>
          <w:szCs w:val="24"/>
        </w:rPr>
        <w:t>,</w:t>
      </w:r>
      <w:r w:rsidRPr="00BE6C84">
        <w:rPr>
          <w:rFonts w:ascii="Times New Roman" w:hAnsi="Times New Roman"/>
          <w:sz w:val="24"/>
          <w:szCs w:val="24"/>
        </w:rPr>
        <w:t xml:space="preserve"> Lietuvos Aukščiausiojo Teismo 2024 m. birželio 13 d. nutarties civilinėje byloje Nr. e3K-3-122-381/2024 24 punktą). </w:t>
      </w:r>
    </w:p>
    <w:p w14:paraId="6F0BF2BE" w14:textId="77777777" w:rsidR="006B6E58"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345BEC">
        <w:rPr>
          <w:rFonts w:ascii="Times New Roman" w:hAnsi="Times New Roman"/>
          <w:sz w:val="24"/>
          <w:szCs w:val="24"/>
        </w:rPr>
        <w:t xml:space="preserve">2024 m. spalio 28 d. Lietuvos Aukščiausiajame Teisme gauti ieškovės rašytiniai paaiškinimai, prašoma atnaujinti bylos nagrinėjimą iš esmės. Ieškovė nurodo, kad jai tapo žinomos esminės aplinkybės, papildomai patvirtinančios kasaciniame skunde dėstomų argumentų pagrįstumą, </w:t>
      </w:r>
      <w:r>
        <w:rPr>
          <w:rFonts w:ascii="Times New Roman" w:hAnsi="Times New Roman"/>
          <w:sz w:val="24"/>
          <w:szCs w:val="24"/>
        </w:rPr>
        <w:t>jos turėtų būti kasacinio teismo ištirtos (CPK 256 straipsnis, 340 straipsnio 5 dalis). Ieškovės teigimu,</w:t>
      </w:r>
      <w:r w:rsidRPr="00345BEC">
        <w:rPr>
          <w:rFonts w:ascii="Times New Roman" w:hAnsi="Times New Roman"/>
          <w:sz w:val="24"/>
          <w:szCs w:val="24"/>
        </w:rPr>
        <w:t xml:space="preserve"> sąvokos „sutarties nutraukimo mokestis“ bei „tiekėjo pakeitimo mokestis“, įtvirtintos Direktyvos 2019/944 2 straipsnio 16, 17 punktuose ir 12 straipsnio 2 dalyje, sietinos išimtinai su elektros energijos tiekėjų vartotojams taikomais mokesčiais dėl tiekėjo pakeitimo, bet ne su mokėjimais, kurie elektros energijos tiekimo sandorio šalių yra iš anksto aptariami ir įtvirtinami ilgalaikėje fiksuotos kainos elektros energijos tiekimo sutartyje tam, kad būtų teisingai ir sąžiningai atlyginami tiekėjo realiai patiriami ekonominiai nuostoliai, jei vartotojas vienašališkai atsisako vykdyti tokia sutartimi prisiimtus įsipareigojimus ir sutartį nutraukia iki jos galiojimo termino pabaigos. Tokį Direktyvos 2019/944 nuostatų aiškinimą patvirtina 2024</w:t>
      </w:r>
      <w:r>
        <w:rPr>
          <w:rFonts w:ascii="Times New Roman" w:hAnsi="Times New Roman"/>
          <w:sz w:val="24"/>
          <w:szCs w:val="24"/>
        </w:rPr>
        <w:t> </w:t>
      </w:r>
      <w:r w:rsidRPr="00345BEC">
        <w:rPr>
          <w:rFonts w:ascii="Times New Roman" w:hAnsi="Times New Roman"/>
          <w:sz w:val="24"/>
          <w:szCs w:val="24"/>
        </w:rPr>
        <w:t xml:space="preserve">m. birželio 13 d. </w:t>
      </w:r>
      <w:r>
        <w:rPr>
          <w:rFonts w:ascii="Times New Roman" w:hAnsi="Times New Roman"/>
          <w:sz w:val="24"/>
          <w:szCs w:val="24"/>
        </w:rPr>
        <w:t xml:space="preserve">priimtos </w:t>
      </w:r>
      <w:r w:rsidRPr="00345BEC">
        <w:rPr>
          <w:rFonts w:ascii="Times New Roman" w:hAnsi="Times New Roman"/>
          <w:sz w:val="24"/>
          <w:szCs w:val="24"/>
        </w:rPr>
        <w:t>Europos Parlamento ir Tarybos direktyvos (ES) 2024/1711, kuria dėl Sąjungos elektros energijos rinkos modelio tobulinimo iš dalies keičiamos direktyvos (ES) 2018/2001 ir (ES) 2019/944, 2 straipsnio 6 punktas, kuriuo Direktyva 2019/944 papildyta nauju 18a straipsniu. Šio straipsnio 1 dalyje įtvirtinta valstybių narių pareiga per jos paskirtą nepriklausomą energetikos reguliavimo instituciją (Lietuvos Respublikoje – Valstybinė energetikos reguliavimo taryba</w:t>
      </w:r>
      <w:r>
        <w:rPr>
          <w:rFonts w:ascii="Times New Roman" w:hAnsi="Times New Roman"/>
          <w:sz w:val="24"/>
          <w:szCs w:val="24"/>
        </w:rPr>
        <w:t>)</w:t>
      </w:r>
      <w:r w:rsidRPr="00345BEC">
        <w:rPr>
          <w:rFonts w:ascii="Times New Roman" w:hAnsi="Times New Roman"/>
          <w:sz w:val="24"/>
          <w:szCs w:val="24"/>
        </w:rPr>
        <w:t>, atsižvelgiant į elektros energijos tiekėjo dydį ar rinkos struktūrą ir, jei aktualu, atlikus testavimą nepalankiausiomis sąlygomis, užtikrinti, kad tiekėjai</w:t>
      </w:r>
      <w:r>
        <w:rPr>
          <w:rFonts w:ascii="Times New Roman" w:hAnsi="Times New Roman"/>
          <w:sz w:val="24"/>
          <w:szCs w:val="24"/>
        </w:rPr>
        <w:t>: 1)</w:t>
      </w:r>
      <w:r w:rsidRPr="00345BEC">
        <w:rPr>
          <w:rFonts w:ascii="Times New Roman" w:hAnsi="Times New Roman"/>
          <w:sz w:val="24"/>
          <w:szCs w:val="24"/>
        </w:rPr>
        <w:t xml:space="preserve"> būtų įdiegę ir įgyvendintų tinkamas apsidraudimo strategijas, skirtas rizikai, kurią didmeninio elektros energijos tiekimo pokyčiai kelia jų sutarčių su vartotojais ekonominiam gyvybingumui, apriboti, ir kartu būtų išlaikytas trumpojo laikotarpio rinkų likvidumas ir kainų signalai; </w:t>
      </w:r>
      <w:r>
        <w:rPr>
          <w:rFonts w:ascii="Times New Roman" w:hAnsi="Times New Roman"/>
          <w:sz w:val="24"/>
          <w:szCs w:val="24"/>
        </w:rPr>
        <w:t>2) </w:t>
      </w:r>
      <w:r w:rsidRPr="00345BEC">
        <w:rPr>
          <w:rFonts w:ascii="Times New Roman" w:hAnsi="Times New Roman"/>
          <w:sz w:val="24"/>
          <w:szCs w:val="24"/>
        </w:rPr>
        <w:t xml:space="preserve">imtųsi visų pagrįstų priemonių tiekimo sutrikimo rizikai sumažinti. </w:t>
      </w:r>
    </w:p>
    <w:p w14:paraId="386C4B53" w14:textId="645AA37A" w:rsidR="006B6E58" w:rsidRPr="00BE6C84"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BE6C84">
        <w:rPr>
          <w:rFonts w:ascii="Times New Roman" w:hAnsi="Times New Roman"/>
          <w:sz w:val="24"/>
          <w:szCs w:val="24"/>
        </w:rPr>
        <w:t>Teisėjų kolegij</w:t>
      </w:r>
      <w:r>
        <w:rPr>
          <w:rFonts w:ascii="Times New Roman" w:hAnsi="Times New Roman"/>
          <w:sz w:val="24"/>
          <w:szCs w:val="24"/>
        </w:rPr>
        <w:t>a</w:t>
      </w:r>
      <w:r w:rsidRPr="00BE6C84">
        <w:rPr>
          <w:rFonts w:ascii="Times New Roman" w:hAnsi="Times New Roman"/>
          <w:sz w:val="24"/>
          <w:szCs w:val="24"/>
        </w:rPr>
        <w:t xml:space="preserve"> </w:t>
      </w:r>
      <w:r>
        <w:rPr>
          <w:rFonts w:ascii="Times New Roman" w:hAnsi="Times New Roman"/>
          <w:sz w:val="24"/>
          <w:szCs w:val="24"/>
        </w:rPr>
        <w:t>daro išvadą</w:t>
      </w:r>
      <w:r w:rsidRPr="00BE6C84">
        <w:rPr>
          <w:rFonts w:ascii="Times New Roman" w:hAnsi="Times New Roman"/>
          <w:sz w:val="24"/>
          <w:szCs w:val="24"/>
        </w:rPr>
        <w:t>,</w:t>
      </w:r>
      <w:r>
        <w:rPr>
          <w:rFonts w:ascii="Times New Roman" w:hAnsi="Times New Roman"/>
          <w:sz w:val="24"/>
          <w:szCs w:val="24"/>
        </w:rPr>
        <w:t xml:space="preserve"> kad</w:t>
      </w:r>
      <w:r w:rsidRPr="00BE6C84">
        <w:rPr>
          <w:rFonts w:ascii="Times New Roman" w:hAnsi="Times New Roman"/>
          <w:sz w:val="24"/>
          <w:szCs w:val="24"/>
        </w:rPr>
        <w:t xml:space="preserve"> </w:t>
      </w:r>
      <w:r>
        <w:rPr>
          <w:rFonts w:ascii="Times New Roman" w:hAnsi="Times New Roman"/>
          <w:sz w:val="24"/>
          <w:szCs w:val="24"/>
        </w:rPr>
        <w:t>ieškovės</w:t>
      </w:r>
      <w:r w:rsidRPr="00BE6C84">
        <w:rPr>
          <w:rFonts w:ascii="Times New Roman" w:hAnsi="Times New Roman"/>
          <w:sz w:val="24"/>
          <w:szCs w:val="24"/>
        </w:rPr>
        <w:t xml:space="preserve"> pateikti rašytiniai paaiškinimai papildo kasacinio skundo argumentus dėl ginčo esmės,</w:t>
      </w:r>
      <w:r>
        <w:rPr>
          <w:rFonts w:ascii="Times New Roman" w:hAnsi="Times New Roman"/>
          <w:sz w:val="24"/>
          <w:szCs w:val="24"/>
        </w:rPr>
        <w:t xml:space="preserve"> nurodomos naujos aplinkybės, kurios nebuvo nagrinėtos bylą nagrinėjusiuose teismuose,</w:t>
      </w:r>
      <w:r w:rsidRPr="00BE6C84">
        <w:rPr>
          <w:rFonts w:ascii="Times New Roman" w:hAnsi="Times New Roman"/>
          <w:sz w:val="24"/>
          <w:szCs w:val="24"/>
        </w:rPr>
        <w:t xml:space="preserve"> tačiau, minėta, teisė remtis naujomis aplinkybėmis </w:t>
      </w:r>
      <w:r>
        <w:rPr>
          <w:rFonts w:ascii="Times New Roman" w:hAnsi="Times New Roman"/>
          <w:sz w:val="24"/>
          <w:szCs w:val="24"/>
        </w:rPr>
        <w:t>ir</w:t>
      </w:r>
      <w:r w:rsidRPr="00BE6C84">
        <w:rPr>
          <w:rFonts w:ascii="Times New Roman" w:hAnsi="Times New Roman"/>
          <w:sz w:val="24"/>
          <w:szCs w:val="24"/>
        </w:rPr>
        <w:t xml:space="preserve"> pildyti pateiktą kasacinį skundą kasatoriui nenu</w:t>
      </w:r>
      <w:r>
        <w:rPr>
          <w:rFonts w:ascii="Times New Roman" w:hAnsi="Times New Roman"/>
          <w:sz w:val="24"/>
          <w:szCs w:val="24"/>
        </w:rPr>
        <w:t>st</w:t>
      </w:r>
      <w:r w:rsidRPr="00BE6C84">
        <w:rPr>
          <w:rFonts w:ascii="Times New Roman" w:hAnsi="Times New Roman"/>
          <w:sz w:val="24"/>
          <w:szCs w:val="24"/>
        </w:rPr>
        <w:t xml:space="preserve">atyta, kaip ir pati teisė teikti tokio pobūdžio procesinį dokumentą (CPK 347 straipsnio 2 dalis, 350 straipsnio 8 dalis). Dėl nurodytų priežasčių teisėjų kolegija </w:t>
      </w:r>
      <w:r>
        <w:rPr>
          <w:rFonts w:ascii="Times New Roman" w:hAnsi="Times New Roman"/>
          <w:sz w:val="24"/>
          <w:szCs w:val="24"/>
        </w:rPr>
        <w:t>nenustatė pagrindo tenkinti ieškovės prašymą</w:t>
      </w:r>
      <w:r w:rsidRPr="00BE6C84">
        <w:rPr>
          <w:rFonts w:ascii="Times New Roman" w:hAnsi="Times New Roman"/>
          <w:sz w:val="24"/>
          <w:szCs w:val="24"/>
        </w:rPr>
        <w:t xml:space="preserve"> </w:t>
      </w:r>
      <w:r>
        <w:rPr>
          <w:rFonts w:ascii="Times New Roman" w:hAnsi="Times New Roman"/>
          <w:sz w:val="24"/>
          <w:szCs w:val="24"/>
        </w:rPr>
        <w:t xml:space="preserve">atnaujinti bylos nagrinėjimą iš esmės ir </w:t>
      </w:r>
      <w:r w:rsidRPr="00BE6C84">
        <w:rPr>
          <w:rFonts w:ascii="Times New Roman" w:hAnsi="Times New Roman"/>
          <w:sz w:val="24"/>
          <w:szCs w:val="24"/>
        </w:rPr>
        <w:t xml:space="preserve">priimti </w:t>
      </w:r>
      <w:r w:rsidR="00B2102A">
        <w:rPr>
          <w:rFonts w:ascii="Times New Roman" w:hAnsi="Times New Roman"/>
          <w:sz w:val="24"/>
          <w:szCs w:val="24"/>
        </w:rPr>
        <w:t>jo</w:t>
      </w:r>
      <w:r>
        <w:rPr>
          <w:rFonts w:ascii="Times New Roman" w:hAnsi="Times New Roman"/>
          <w:sz w:val="24"/>
          <w:szCs w:val="24"/>
        </w:rPr>
        <w:t>s</w:t>
      </w:r>
      <w:r w:rsidRPr="00BE6C84">
        <w:rPr>
          <w:rFonts w:ascii="Times New Roman" w:hAnsi="Times New Roman"/>
          <w:sz w:val="24"/>
          <w:szCs w:val="24"/>
        </w:rPr>
        <w:t xml:space="preserve"> pateiktus rašytinius paaiškinimus</w:t>
      </w:r>
      <w:r>
        <w:rPr>
          <w:rFonts w:ascii="Times New Roman" w:hAnsi="Times New Roman"/>
          <w:sz w:val="24"/>
          <w:szCs w:val="24"/>
        </w:rPr>
        <w:t xml:space="preserve"> (CPK 256 straipsnis, 340 straipsnio 5 dalis)</w:t>
      </w:r>
      <w:r w:rsidRPr="00BE6C84">
        <w:rPr>
          <w:rFonts w:ascii="Times New Roman" w:hAnsi="Times New Roman"/>
          <w:sz w:val="24"/>
          <w:szCs w:val="24"/>
        </w:rPr>
        <w:t xml:space="preserve">. Pateiktas dokumentas grąžintinas </w:t>
      </w:r>
      <w:r>
        <w:rPr>
          <w:rFonts w:ascii="Times New Roman" w:hAnsi="Times New Roman"/>
          <w:sz w:val="24"/>
          <w:szCs w:val="24"/>
        </w:rPr>
        <w:t>ieškovei</w:t>
      </w:r>
      <w:r w:rsidRPr="00BE6C84">
        <w:rPr>
          <w:rFonts w:ascii="Times New Roman" w:hAnsi="Times New Roman"/>
          <w:sz w:val="24"/>
          <w:szCs w:val="24"/>
        </w:rPr>
        <w:t xml:space="preserve">. </w:t>
      </w:r>
    </w:p>
    <w:p w14:paraId="2D928300" w14:textId="77777777" w:rsidR="006B6E58" w:rsidRPr="005402A9" w:rsidRDefault="006B6E58" w:rsidP="006B6E58">
      <w:pPr>
        <w:pStyle w:val="Sraopastraipa"/>
        <w:spacing w:after="120" w:line="240" w:lineRule="auto"/>
        <w:ind w:left="0" w:firstLine="720"/>
        <w:contextualSpacing w:val="0"/>
        <w:jc w:val="both"/>
        <w:rPr>
          <w:rFonts w:ascii="Times New Roman" w:hAnsi="Times New Roman"/>
          <w:sz w:val="24"/>
          <w:szCs w:val="24"/>
        </w:rPr>
      </w:pPr>
    </w:p>
    <w:p w14:paraId="68B8544A" w14:textId="77777777" w:rsidR="006B6E58" w:rsidRPr="005402A9" w:rsidRDefault="006B6E58" w:rsidP="006B6E58">
      <w:pPr>
        <w:pStyle w:val="Sraopastraipa"/>
        <w:spacing w:after="120" w:line="240" w:lineRule="auto"/>
        <w:ind w:left="0" w:firstLine="720"/>
        <w:contextualSpacing w:val="0"/>
        <w:jc w:val="both"/>
        <w:rPr>
          <w:rFonts w:ascii="Times New Roman" w:hAnsi="Times New Roman"/>
          <w:i/>
          <w:sz w:val="24"/>
          <w:szCs w:val="24"/>
        </w:rPr>
      </w:pPr>
      <w:r w:rsidRPr="005402A9">
        <w:rPr>
          <w:rFonts w:ascii="Times New Roman" w:hAnsi="Times New Roman"/>
          <w:i/>
          <w:sz w:val="24"/>
          <w:szCs w:val="24"/>
        </w:rPr>
        <w:t>Dėl bylinėjimosi išlaidų</w:t>
      </w:r>
    </w:p>
    <w:p w14:paraId="02868B0E" w14:textId="77777777" w:rsidR="006B6E58" w:rsidRPr="005402A9" w:rsidRDefault="006B6E58" w:rsidP="006B6E58">
      <w:pPr>
        <w:pStyle w:val="Sraopastraipa"/>
        <w:spacing w:after="120" w:line="240" w:lineRule="auto"/>
        <w:ind w:left="0" w:firstLine="720"/>
        <w:contextualSpacing w:val="0"/>
        <w:jc w:val="both"/>
        <w:rPr>
          <w:rFonts w:ascii="Times New Roman" w:hAnsi="Times New Roman"/>
          <w:sz w:val="24"/>
          <w:szCs w:val="24"/>
        </w:rPr>
      </w:pPr>
    </w:p>
    <w:p w14:paraId="7E914856"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 xml:space="preserve">CPK 93 straipsnio 1 dalyje nustatyta, kad šaliai, kurios naudai priimtas sprendimas, jos turėtas bylinėjimosi išlaidas teismas priteisia iš antrosios šalies, nors ši ir būtų atleista nuo bylinėjimosi išlaidų mokėjimo į valstybės biudžetą. Pagal CPK 98 straipsnio 1, 2 dalis, šaliai, kurios naudai priimtas sprendimas, teismas priteisia iš antrosios šalies išlaidas už advokato ar advokato padėjėjo, dalyvavusių nagrinėjant bylą, pagalbą, taip pat už pagalbą rengiant procesinius </w:t>
      </w:r>
      <w:r w:rsidRPr="005402A9">
        <w:rPr>
          <w:rFonts w:ascii="Times New Roman" w:hAnsi="Times New Roman"/>
          <w:sz w:val="24"/>
          <w:szCs w:val="24"/>
        </w:rPr>
        <w:lastRenderedPageBreak/>
        <w:t>dokumentus ir teikiant konsultacijas; dėl šių išlaidų atlyginimo priteisimo šalis teismui raštu pateikia prašymą su išlaidų apskaičiavimu ir pagrindimu;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26910A8D"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Netenkinus ieškovės kasacinio skundo, kasaciniame teisme jos patirtos bylinėjimosi išlaidos neatlygintinos (CPK 93 straipsnio 1 dalis).</w:t>
      </w:r>
    </w:p>
    <w:p w14:paraId="254E7EA5" w14:textId="78A4B408"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Atsakovė pateikė prašymą priteisti iš ieškovės 3673 Eur bylinėjimosi išlaidų, patirtų kasaciniame teisme, atlyginimo. Šių bylinėjimosi išlaidų dydis viršija Lietuvos Respublikos teisingumo ministro 2004 m. balandžio 2 d. įsakymu Nr. 1R-85 ir Lietuvos advokatų tarybos 2004 m. kovo 26 d. nutarimu</w:t>
      </w:r>
      <w:r w:rsidR="002241A3" w:rsidRPr="002241A3">
        <w:rPr>
          <w:rFonts w:ascii="Times New Roman" w:hAnsi="Times New Roman"/>
          <w:sz w:val="24"/>
          <w:szCs w:val="24"/>
        </w:rPr>
        <w:t xml:space="preserve"> </w:t>
      </w:r>
      <w:r w:rsidR="002241A3" w:rsidRPr="005402A9">
        <w:rPr>
          <w:rFonts w:ascii="Times New Roman" w:hAnsi="Times New Roman"/>
          <w:sz w:val="24"/>
          <w:szCs w:val="24"/>
        </w:rPr>
        <w:t>patvirtintų</w:t>
      </w:r>
      <w:r w:rsidR="002241A3" w:rsidRPr="005402A9">
        <w:rPr>
          <w:rFonts w:ascii="Times New Roman" w:hAnsi="Times New Roman"/>
          <w:sz w:val="24"/>
          <w:szCs w:val="24"/>
        </w:rPr>
        <w:t xml:space="preserve"> </w:t>
      </w:r>
      <w:r w:rsidR="002241A3" w:rsidRPr="005402A9">
        <w:rPr>
          <w:rFonts w:ascii="Times New Roman" w:hAnsi="Times New Roman"/>
          <w:sz w:val="24"/>
          <w:szCs w:val="24"/>
        </w:rPr>
        <w:t>Rekomendacijų dėl civilinėse bylose priteistino užmokesčio už advokato ar advokato padėjėjo teikiamą pagalbą maksimalaus dydžio</w:t>
      </w:r>
      <w:r w:rsidRPr="005402A9">
        <w:rPr>
          <w:rFonts w:ascii="Times New Roman" w:hAnsi="Times New Roman"/>
          <w:sz w:val="24"/>
          <w:szCs w:val="24"/>
        </w:rPr>
        <w:t xml:space="preserve"> 8.14</w:t>
      </w:r>
      <w:r w:rsidR="002241A3">
        <w:rPr>
          <w:rFonts w:ascii="Times New Roman" w:hAnsi="Times New Roman"/>
          <w:sz w:val="24"/>
          <w:szCs w:val="24"/>
        </w:rPr>
        <w:t> </w:t>
      </w:r>
      <w:r w:rsidRPr="005402A9">
        <w:rPr>
          <w:rFonts w:ascii="Times New Roman" w:hAnsi="Times New Roman"/>
          <w:sz w:val="24"/>
          <w:szCs w:val="24"/>
        </w:rPr>
        <w:t>punkte nustatytą maksimalų dydį, todėl teisėjų kolegija nusprendžia priteisti atsakovei iš ieškovės 3587,51 Eur bylinėjimosi išlaidų atlyginimą (CPK 93 straipsnio 1 dalis, 98 straipsnis).</w:t>
      </w:r>
    </w:p>
    <w:p w14:paraId="4F5D34FD" w14:textId="77777777" w:rsidR="006B6E58" w:rsidRPr="005402A9" w:rsidRDefault="006B6E58" w:rsidP="006B6E58">
      <w:pPr>
        <w:pStyle w:val="Sraopastraipa"/>
        <w:numPr>
          <w:ilvl w:val="0"/>
          <w:numId w:val="1"/>
        </w:numPr>
        <w:spacing w:after="120" w:line="240" w:lineRule="auto"/>
        <w:contextualSpacing w:val="0"/>
        <w:jc w:val="both"/>
        <w:rPr>
          <w:rFonts w:ascii="Times New Roman" w:hAnsi="Times New Roman"/>
          <w:sz w:val="24"/>
          <w:szCs w:val="24"/>
        </w:rPr>
      </w:pPr>
      <w:r w:rsidRPr="005402A9">
        <w:rPr>
          <w:rFonts w:ascii="Times New Roman" w:hAnsi="Times New Roman"/>
          <w:sz w:val="24"/>
          <w:szCs w:val="24"/>
        </w:rPr>
        <w:t>Pažymėtina, kad kasaciniame teisme išlaidų, susijusių su procesinių dokumentų įteikimu, nepatirta.</w:t>
      </w:r>
    </w:p>
    <w:p w14:paraId="45C6BED4" w14:textId="77777777" w:rsidR="006B6E58" w:rsidRPr="005402A9" w:rsidRDefault="006B6E58" w:rsidP="006B6E58">
      <w:pPr>
        <w:spacing w:after="120"/>
        <w:ind w:firstLine="720"/>
        <w:jc w:val="both"/>
        <w:rPr>
          <w:i/>
        </w:rPr>
      </w:pPr>
    </w:p>
    <w:p w14:paraId="74939A96" w14:textId="77777777" w:rsidR="006B6E58" w:rsidRDefault="006B6E58" w:rsidP="006B6E58">
      <w:pPr>
        <w:ind w:firstLine="720"/>
        <w:jc w:val="both"/>
      </w:pPr>
      <w:r w:rsidRPr="005402A9">
        <w:t>Lietuvos Aukščiausiojo Teismo Civilinių bylų skyriaus teisėjų kolegija, vadovaudamasi Lietuvos Respublikos civilinio</w:t>
      </w:r>
      <w:r>
        <w:t xml:space="preserve"> proceso kodekso 359 straipsnio 1 dalies 1 punktu, 362 straipsnio 1 dalimi,</w:t>
      </w:r>
    </w:p>
    <w:p w14:paraId="5D9E68F2" w14:textId="77777777" w:rsidR="006B6E58" w:rsidRDefault="006B6E58" w:rsidP="006B6E58">
      <w:pPr>
        <w:ind w:firstLine="720"/>
        <w:jc w:val="both"/>
      </w:pPr>
    </w:p>
    <w:p w14:paraId="212D00E1" w14:textId="77777777" w:rsidR="006B6E58" w:rsidRDefault="006B6E58" w:rsidP="006B6E58">
      <w:pPr>
        <w:jc w:val="both"/>
        <w:rPr>
          <w:b/>
          <w:bCs/>
        </w:rPr>
      </w:pPr>
      <w:r>
        <w:t>n u t a r i a :</w:t>
      </w:r>
    </w:p>
    <w:p w14:paraId="56877FF8" w14:textId="77777777" w:rsidR="006B6E58" w:rsidRDefault="006B6E58" w:rsidP="006B6E58">
      <w:pPr>
        <w:ind w:firstLine="720"/>
        <w:jc w:val="both"/>
      </w:pPr>
    </w:p>
    <w:p w14:paraId="27452AD5" w14:textId="77777777" w:rsidR="006B6E58" w:rsidRDefault="006B6E58" w:rsidP="006B6E58">
      <w:pPr>
        <w:ind w:firstLine="720"/>
        <w:jc w:val="both"/>
      </w:pPr>
      <w:r>
        <w:t xml:space="preserve">Netenkinti ieškovės </w:t>
      </w:r>
      <w:r w:rsidRPr="00750CF1">
        <w:t>uždarosios akcinės bendrovės „</w:t>
      </w:r>
      <w:proofErr w:type="spellStart"/>
      <w:r w:rsidRPr="00750CF1">
        <w:t>Enefit</w:t>
      </w:r>
      <w:proofErr w:type="spellEnd"/>
      <w:r w:rsidRPr="00750CF1">
        <w:t>“</w:t>
      </w:r>
      <w:r>
        <w:t xml:space="preserve"> prašymo atnaujinti bylos nagrinėjimą iš esmės.</w:t>
      </w:r>
    </w:p>
    <w:p w14:paraId="2388E9C6" w14:textId="77777777" w:rsidR="006B6E58" w:rsidRDefault="006B6E58" w:rsidP="006B6E58">
      <w:pPr>
        <w:ind w:firstLine="720"/>
        <w:jc w:val="both"/>
      </w:pPr>
      <w:r>
        <w:t xml:space="preserve">Nepriimti ieškovės </w:t>
      </w:r>
      <w:r w:rsidRPr="00750CF1">
        <w:t>uždarosios akcinės bendrovės „</w:t>
      </w:r>
      <w:proofErr w:type="spellStart"/>
      <w:r w:rsidRPr="00750CF1">
        <w:t>Enefit</w:t>
      </w:r>
      <w:proofErr w:type="spellEnd"/>
      <w:r w:rsidRPr="00750CF1">
        <w:t>“</w:t>
      </w:r>
      <w:r>
        <w:t xml:space="preserve"> rašytinių paaiškinimų ir</w:t>
      </w:r>
      <w:r w:rsidRPr="004575FC">
        <w:t xml:space="preserve"> grąžinti jai šį dokumentą</w:t>
      </w:r>
      <w:r>
        <w:t>.</w:t>
      </w:r>
    </w:p>
    <w:p w14:paraId="567D13D7" w14:textId="77777777" w:rsidR="006B6E58" w:rsidRDefault="006B6E58" w:rsidP="006B6E58">
      <w:pPr>
        <w:ind w:firstLine="720"/>
        <w:jc w:val="both"/>
      </w:pPr>
      <w:r w:rsidRPr="00875ADD">
        <w:t>Lietuvos apeliacinio teismo Civilinių bylų skyriaus teisėjų kolegijos 2024 m. balandžio 23 d. nutart</w:t>
      </w:r>
      <w:r>
        <w:t>į palikti nepakeistą.</w:t>
      </w:r>
    </w:p>
    <w:p w14:paraId="176F00D1" w14:textId="36FC29AB" w:rsidR="006B6E58" w:rsidRDefault="006B6E58" w:rsidP="006B6E58">
      <w:pPr>
        <w:ind w:firstLine="720"/>
        <w:jc w:val="both"/>
      </w:pPr>
      <w:r>
        <w:t xml:space="preserve">Priteisti atsakovei </w:t>
      </w:r>
      <w:r w:rsidRPr="00750CF1">
        <w:t>uždarajai akcinei bendrovei „</w:t>
      </w:r>
      <w:proofErr w:type="spellStart"/>
      <w:r w:rsidRPr="00750CF1">
        <w:t>FishNet</w:t>
      </w:r>
      <w:proofErr w:type="spellEnd"/>
      <w:r w:rsidRPr="00750CF1">
        <w:t>“</w:t>
      </w:r>
      <w:r>
        <w:t xml:space="preserve"> (j. a. k.</w:t>
      </w:r>
      <w:r w:rsidR="00146FB8">
        <w:t xml:space="preserve"> </w:t>
      </w:r>
      <w:r w:rsidR="00146FB8" w:rsidRPr="00146FB8">
        <w:t>304140344</w:t>
      </w:r>
      <w:r>
        <w:t xml:space="preserve">) iš </w:t>
      </w:r>
      <w:r w:rsidRPr="00750CF1">
        <w:t>ieškovės uždarosios akcinės bendrovės „</w:t>
      </w:r>
      <w:proofErr w:type="spellStart"/>
      <w:r w:rsidRPr="00750CF1">
        <w:t>Enefit</w:t>
      </w:r>
      <w:proofErr w:type="spellEnd"/>
      <w:r w:rsidRPr="00750CF1">
        <w:t>“</w:t>
      </w:r>
      <w:r>
        <w:t xml:space="preserve"> (j. a. k. </w:t>
      </w:r>
      <w:r w:rsidRPr="00750CF1">
        <w:t>300649187</w:t>
      </w:r>
      <w:r>
        <w:t xml:space="preserve">) </w:t>
      </w:r>
      <w:r w:rsidRPr="001E13CC">
        <w:t>3587,51</w:t>
      </w:r>
      <w:r>
        <w:t xml:space="preserve"> </w:t>
      </w:r>
      <w:r w:rsidRPr="007F0A3C">
        <w:t>Eur (tris tūkstančius penkis šimtus aštuoniasdešimt septynis Eur 51 ct) bylinėjimosi išlaidų, patirtų kasaciniame teisme, atlyginimo.</w:t>
      </w:r>
    </w:p>
    <w:p w14:paraId="187F0002" w14:textId="77777777" w:rsidR="006B6E58" w:rsidRDefault="006B6E58" w:rsidP="006B6E58">
      <w:pPr>
        <w:ind w:firstLine="720"/>
        <w:jc w:val="both"/>
      </w:pPr>
      <w:r>
        <w:t>Ši Lietuvos Aukščiausiojo Teismo nutartis yra galutinė, neskundžiama ir įsiteisėja nuo priėmimo dienos.</w:t>
      </w:r>
    </w:p>
    <w:p w14:paraId="5B301B66" w14:textId="77777777" w:rsidR="006B6E58" w:rsidRDefault="006B6E58" w:rsidP="006B6E58">
      <w:pPr>
        <w:jc w:val="both"/>
      </w:pPr>
    </w:p>
    <w:p w14:paraId="5F980D9E" w14:textId="77777777" w:rsidR="006B6E58" w:rsidRDefault="006B6E58" w:rsidP="006B6E58">
      <w:pPr>
        <w:jc w:val="both"/>
      </w:pPr>
    </w:p>
    <w:p w14:paraId="674F4003" w14:textId="77777777" w:rsidR="006B6E58" w:rsidRDefault="006B6E58" w:rsidP="006B6E58">
      <w:pPr>
        <w:jc w:val="both"/>
      </w:pPr>
      <w:r>
        <w:t>Teisėjai</w:t>
      </w:r>
      <w:r>
        <w:tab/>
      </w:r>
      <w:r>
        <w:tab/>
      </w:r>
      <w:r>
        <w:tab/>
      </w:r>
      <w:r>
        <w:tab/>
      </w:r>
      <w:r>
        <w:tab/>
        <w:t>Danguolė Bublienė</w:t>
      </w:r>
    </w:p>
    <w:p w14:paraId="66579638" w14:textId="77777777" w:rsidR="006B6E58" w:rsidRDefault="006B6E58" w:rsidP="006B6E58">
      <w:pPr>
        <w:jc w:val="both"/>
      </w:pPr>
    </w:p>
    <w:p w14:paraId="492AC819" w14:textId="77777777" w:rsidR="006B6E58" w:rsidRDefault="006B6E58" w:rsidP="006B6E58">
      <w:pPr>
        <w:jc w:val="both"/>
      </w:pPr>
    </w:p>
    <w:p w14:paraId="094B3430" w14:textId="77777777" w:rsidR="006B6E58" w:rsidRDefault="006B6E58" w:rsidP="006B6E58">
      <w:pPr>
        <w:jc w:val="both"/>
      </w:pPr>
      <w:r>
        <w:tab/>
      </w:r>
      <w:r>
        <w:tab/>
      </w:r>
      <w:r>
        <w:tab/>
      </w:r>
      <w:r>
        <w:tab/>
      </w:r>
      <w:r>
        <w:tab/>
        <w:t>Gražina Davidonienė</w:t>
      </w:r>
    </w:p>
    <w:p w14:paraId="251DC565" w14:textId="77777777" w:rsidR="006B6E58" w:rsidRDefault="006B6E58" w:rsidP="006B6E58">
      <w:pPr>
        <w:jc w:val="both"/>
      </w:pPr>
    </w:p>
    <w:p w14:paraId="022A70C3" w14:textId="77777777" w:rsidR="006B6E58" w:rsidRDefault="006B6E58" w:rsidP="006B6E58">
      <w:pPr>
        <w:jc w:val="both"/>
      </w:pPr>
    </w:p>
    <w:p w14:paraId="31349DBE" w14:textId="77777777" w:rsidR="006B6E58" w:rsidRDefault="006B6E58" w:rsidP="006B6E58">
      <w:pPr>
        <w:jc w:val="both"/>
      </w:pPr>
      <w:r>
        <w:tab/>
      </w:r>
      <w:r>
        <w:tab/>
      </w:r>
      <w:r>
        <w:tab/>
      </w:r>
      <w:r>
        <w:tab/>
      </w:r>
      <w:r>
        <w:tab/>
        <w:t>Donatas Šernas</w:t>
      </w:r>
    </w:p>
    <w:p w14:paraId="4A943EA4" w14:textId="77777777" w:rsidR="006B6E58" w:rsidRDefault="006B6E58" w:rsidP="006B6E58">
      <w:pPr>
        <w:jc w:val="both"/>
      </w:pPr>
    </w:p>
    <w:p w14:paraId="4C4F9CCA" w14:textId="77777777" w:rsidR="00CF3A44" w:rsidRPr="005402A9" w:rsidRDefault="00CF3A44" w:rsidP="00CF3A44">
      <w:pPr>
        <w:pStyle w:val="Sraopastraipa"/>
        <w:spacing w:after="120" w:line="240" w:lineRule="auto"/>
        <w:ind w:left="0" w:firstLine="720"/>
        <w:contextualSpacing w:val="0"/>
        <w:jc w:val="both"/>
        <w:rPr>
          <w:rFonts w:ascii="Times New Roman" w:hAnsi="Times New Roman"/>
          <w:iCs/>
          <w:sz w:val="24"/>
          <w:szCs w:val="24"/>
        </w:rPr>
      </w:pPr>
    </w:p>
    <w:sectPr w:rsidR="00CF3A44" w:rsidRPr="005402A9" w:rsidSect="0045733F">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227A1C" w14:textId="77777777" w:rsidR="003C5C66" w:rsidRDefault="003C5C66" w:rsidP="005377D6">
      <w:r>
        <w:separator/>
      </w:r>
    </w:p>
  </w:endnote>
  <w:endnote w:type="continuationSeparator" w:id="0">
    <w:p w14:paraId="5C527D71" w14:textId="77777777" w:rsidR="003C5C66" w:rsidRDefault="003C5C66"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FF65C5" w14:textId="77777777" w:rsidR="003C5C66" w:rsidRDefault="003C5C66" w:rsidP="005377D6">
      <w:r>
        <w:separator/>
      </w:r>
    </w:p>
  </w:footnote>
  <w:footnote w:type="continuationSeparator" w:id="0">
    <w:p w14:paraId="13F50286" w14:textId="77777777" w:rsidR="003C5C66" w:rsidRDefault="003C5C66" w:rsidP="0053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5080253"/>
      <w:docPartObj>
        <w:docPartGallery w:val="Page Numbers (Top of Page)"/>
        <w:docPartUnique/>
      </w:docPartObj>
    </w:sdtPr>
    <w:sdtContent>
      <w:p w14:paraId="6126CAF7" w14:textId="77777777" w:rsidR="005377D6" w:rsidRDefault="005377D6">
        <w:pPr>
          <w:pStyle w:val="Antrats"/>
          <w:jc w:val="center"/>
        </w:pPr>
        <w:r>
          <w:fldChar w:fldCharType="begin"/>
        </w:r>
        <w:r>
          <w:instrText>PAGE   \* MERGEFORMAT</w:instrText>
        </w:r>
        <w:r>
          <w:fldChar w:fldCharType="separate"/>
        </w:r>
        <w:r w:rsidR="00634141">
          <w:rPr>
            <w:noProof/>
          </w:rPr>
          <w:t>3</w:t>
        </w:r>
        <w:r>
          <w:fldChar w:fldCharType="end"/>
        </w:r>
      </w:p>
    </w:sdtContent>
  </w:sdt>
  <w:p w14:paraId="284548B6" w14:textId="77777777" w:rsidR="005377D6" w:rsidRDefault="005377D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B0ED4"/>
    <w:multiLevelType w:val="multilevel"/>
    <w:tmpl w:val="2B40A3D8"/>
    <w:lvl w:ilvl="0">
      <w:start w:val="1"/>
      <w:numFmt w:val="decimal"/>
      <w:lvlText w:val="%1."/>
      <w:lvlJc w:val="left"/>
      <w:pPr>
        <w:ind w:left="1512" w:hanging="360"/>
      </w:pPr>
      <w:rPr>
        <w:rFonts w:hint="default"/>
      </w:rPr>
    </w:lvl>
    <w:lvl w:ilvl="1">
      <w:start w:val="1"/>
      <w:numFmt w:val="decimal"/>
      <w:isLgl/>
      <w:lvlText w:val="%1.%2."/>
      <w:lvlJc w:val="left"/>
      <w:pPr>
        <w:ind w:left="1872" w:hanging="360"/>
      </w:pPr>
      <w:rPr>
        <w:rFonts w:hint="default"/>
      </w:rPr>
    </w:lvl>
    <w:lvl w:ilvl="2">
      <w:start w:val="1"/>
      <w:numFmt w:val="decimal"/>
      <w:isLgl/>
      <w:lvlText w:val="%1.%2.%3."/>
      <w:lvlJc w:val="left"/>
      <w:pPr>
        <w:ind w:left="2592" w:hanging="720"/>
      </w:pPr>
      <w:rPr>
        <w:rFonts w:hint="default"/>
      </w:rPr>
    </w:lvl>
    <w:lvl w:ilvl="3">
      <w:start w:val="1"/>
      <w:numFmt w:val="decimal"/>
      <w:isLgl/>
      <w:lvlText w:val="%1.%2.%3.%4."/>
      <w:lvlJc w:val="left"/>
      <w:pPr>
        <w:ind w:left="2952" w:hanging="720"/>
      </w:pPr>
      <w:rPr>
        <w:rFonts w:hint="default"/>
      </w:rPr>
    </w:lvl>
    <w:lvl w:ilvl="4">
      <w:start w:val="1"/>
      <w:numFmt w:val="decimal"/>
      <w:isLgl/>
      <w:lvlText w:val="%1.%2.%3.%4.%5."/>
      <w:lvlJc w:val="left"/>
      <w:pPr>
        <w:ind w:left="3672" w:hanging="1080"/>
      </w:pPr>
      <w:rPr>
        <w:rFonts w:hint="default"/>
      </w:rPr>
    </w:lvl>
    <w:lvl w:ilvl="5">
      <w:start w:val="1"/>
      <w:numFmt w:val="decimal"/>
      <w:isLgl/>
      <w:lvlText w:val="%1.%2.%3.%4.%5.%6."/>
      <w:lvlJc w:val="left"/>
      <w:pPr>
        <w:ind w:left="4032" w:hanging="1080"/>
      </w:pPr>
      <w:rPr>
        <w:rFonts w:hint="default"/>
      </w:rPr>
    </w:lvl>
    <w:lvl w:ilvl="6">
      <w:start w:val="1"/>
      <w:numFmt w:val="decimal"/>
      <w:isLgl/>
      <w:lvlText w:val="%1.%2.%3.%4.%5.%6.%7."/>
      <w:lvlJc w:val="left"/>
      <w:pPr>
        <w:ind w:left="4752" w:hanging="1440"/>
      </w:pPr>
      <w:rPr>
        <w:rFonts w:hint="default"/>
      </w:rPr>
    </w:lvl>
    <w:lvl w:ilvl="7">
      <w:start w:val="1"/>
      <w:numFmt w:val="decimal"/>
      <w:isLgl/>
      <w:lvlText w:val="%1.%2.%3.%4.%5.%6.%7.%8."/>
      <w:lvlJc w:val="left"/>
      <w:pPr>
        <w:ind w:left="5112" w:hanging="1440"/>
      </w:pPr>
      <w:rPr>
        <w:rFonts w:hint="default"/>
      </w:rPr>
    </w:lvl>
    <w:lvl w:ilvl="8">
      <w:start w:val="1"/>
      <w:numFmt w:val="decimal"/>
      <w:isLgl/>
      <w:lvlText w:val="%1.%2.%3.%4.%5.%6.%7.%8.%9."/>
      <w:lvlJc w:val="left"/>
      <w:pPr>
        <w:ind w:left="5832" w:hanging="1800"/>
      </w:pPr>
      <w:rPr>
        <w:rFonts w:hint="default"/>
      </w:rPr>
    </w:lvl>
  </w:abstractNum>
  <w:abstractNum w:abstractNumId="1" w15:restartNumberingAfterBreak="0">
    <w:nsid w:val="114E16E8"/>
    <w:multiLevelType w:val="multilevel"/>
    <w:tmpl w:val="ADF4FCDA"/>
    <w:lvl w:ilvl="0">
      <w:start w:val="1"/>
      <w:numFmt w:val="decimal"/>
      <w:lvlText w:val="%1."/>
      <w:lvlJc w:val="left"/>
      <w:pPr>
        <w:ind w:left="360" w:hanging="360"/>
      </w:pPr>
      <w:rPr>
        <w:rFonts w:hint="default"/>
        <w:b w:val="0"/>
        <w:i w:val="0"/>
        <w:iCs/>
        <w:sz w:val="24"/>
        <w:szCs w:val="24"/>
      </w:rPr>
    </w:lvl>
    <w:lvl w:ilvl="1">
      <w:start w:val="1"/>
      <w:numFmt w:val="decimal"/>
      <w:isLgl/>
      <w:lvlText w:val="%1.%2."/>
      <w:lvlJc w:val="left"/>
      <w:pPr>
        <w:ind w:left="1047" w:hanging="48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200059FD"/>
    <w:multiLevelType w:val="multilevel"/>
    <w:tmpl w:val="A64C5A66"/>
    <w:lvl w:ilvl="0">
      <w:start w:val="1"/>
      <w:numFmt w:val="decimal"/>
      <w:lvlText w:val="%1."/>
      <w:lvlJc w:val="left"/>
      <w:pPr>
        <w:ind w:left="502" w:hanging="360"/>
      </w:pPr>
      <w:rPr>
        <w:rFonts w:ascii="Times New Roman" w:eastAsia="Times New Roman" w:hAnsi="Times New Roman" w:cs="Times New Roman"/>
        <w:b w:val="0"/>
        <w:bCs w:val="0"/>
        <w:i w:val="0"/>
        <w:iCs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B3017B8"/>
    <w:multiLevelType w:val="multilevel"/>
    <w:tmpl w:val="5CAE0416"/>
    <w:lvl w:ilvl="0">
      <w:start w:val="1"/>
      <w:numFmt w:val="decimal"/>
      <w:lvlText w:val="%1."/>
      <w:lvlJc w:val="left"/>
      <w:pPr>
        <w:ind w:left="1152" w:hanging="360"/>
      </w:pPr>
      <w:rPr>
        <w:rFonts w:hint="default"/>
      </w:rPr>
    </w:lvl>
    <w:lvl w:ilvl="1">
      <w:start w:val="1"/>
      <w:numFmt w:val="decimal"/>
      <w:isLgl/>
      <w:lvlText w:val="%1.%2."/>
      <w:lvlJc w:val="left"/>
      <w:pPr>
        <w:ind w:left="1512" w:hanging="360"/>
      </w:pPr>
      <w:rPr>
        <w:rFonts w:hint="default"/>
      </w:rPr>
    </w:lvl>
    <w:lvl w:ilvl="2">
      <w:start w:val="1"/>
      <w:numFmt w:val="decimal"/>
      <w:isLgl/>
      <w:lvlText w:val="%1.%2.%3."/>
      <w:lvlJc w:val="left"/>
      <w:pPr>
        <w:ind w:left="2232" w:hanging="720"/>
      </w:pPr>
      <w:rPr>
        <w:rFonts w:hint="default"/>
      </w:rPr>
    </w:lvl>
    <w:lvl w:ilvl="3">
      <w:start w:val="1"/>
      <w:numFmt w:val="decimal"/>
      <w:isLgl/>
      <w:lvlText w:val="%1.%2.%3.%4."/>
      <w:lvlJc w:val="left"/>
      <w:pPr>
        <w:ind w:left="2592" w:hanging="720"/>
      </w:pPr>
      <w:rPr>
        <w:rFonts w:hint="default"/>
      </w:rPr>
    </w:lvl>
    <w:lvl w:ilvl="4">
      <w:start w:val="1"/>
      <w:numFmt w:val="decimal"/>
      <w:isLgl/>
      <w:lvlText w:val="%1.%2.%3.%4.%5."/>
      <w:lvlJc w:val="left"/>
      <w:pPr>
        <w:ind w:left="3312" w:hanging="1080"/>
      </w:pPr>
      <w:rPr>
        <w:rFonts w:hint="default"/>
      </w:rPr>
    </w:lvl>
    <w:lvl w:ilvl="5">
      <w:start w:val="1"/>
      <w:numFmt w:val="decimal"/>
      <w:isLgl/>
      <w:lvlText w:val="%1.%2.%3.%4.%5.%6."/>
      <w:lvlJc w:val="left"/>
      <w:pPr>
        <w:ind w:left="3672" w:hanging="108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4752" w:hanging="1440"/>
      </w:pPr>
      <w:rPr>
        <w:rFonts w:hint="default"/>
      </w:rPr>
    </w:lvl>
    <w:lvl w:ilvl="8">
      <w:start w:val="1"/>
      <w:numFmt w:val="decimal"/>
      <w:isLgl/>
      <w:lvlText w:val="%1.%2.%3.%4.%5.%6.%7.%8.%9."/>
      <w:lvlJc w:val="left"/>
      <w:pPr>
        <w:ind w:left="5472" w:hanging="1800"/>
      </w:pPr>
      <w:rPr>
        <w:rFonts w:hint="default"/>
      </w:rPr>
    </w:lvl>
  </w:abstractNum>
  <w:abstractNum w:abstractNumId="4" w15:restartNumberingAfterBreak="0">
    <w:nsid w:val="34A00E2D"/>
    <w:multiLevelType w:val="hybridMultilevel"/>
    <w:tmpl w:val="6450BCBA"/>
    <w:lvl w:ilvl="0" w:tplc="6666CBEA">
      <w:start w:val="233"/>
      <w:numFmt w:val="decimal"/>
      <w:lvlText w:val="%1."/>
      <w:lvlJc w:val="left"/>
      <w:pPr>
        <w:ind w:left="1572" w:hanging="420"/>
      </w:pPr>
      <w:rPr>
        <w:rFonts w:hint="default"/>
      </w:rPr>
    </w:lvl>
    <w:lvl w:ilvl="1" w:tplc="04090019">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num w:numId="1" w16cid:durableId="1025398743">
    <w:abstractNumId w:val="2"/>
  </w:num>
  <w:num w:numId="2" w16cid:durableId="169148728">
    <w:abstractNumId w:val="3"/>
  </w:num>
  <w:num w:numId="3" w16cid:durableId="1479833779">
    <w:abstractNumId w:val="1"/>
  </w:num>
  <w:num w:numId="4" w16cid:durableId="1061367388">
    <w:abstractNumId w:val="0"/>
  </w:num>
  <w:num w:numId="5" w16cid:durableId="13082473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A44"/>
    <w:rsid w:val="000000B7"/>
    <w:rsid w:val="0000014C"/>
    <w:rsid w:val="00000C11"/>
    <w:rsid w:val="00000E5A"/>
    <w:rsid w:val="00001354"/>
    <w:rsid w:val="00001485"/>
    <w:rsid w:val="00001857"/>
    <w:rsid w:val="00001C51"/>
    <w:rsid w:val="00001D6F"/>
    <w:rsid w:val="00001EAF"/>
    <w:rsid w:val="0000219F"/>
    <w:rsid w:val="00002262"/>
    <w:rsid w:val="00002D4B"/>
    <w:rsid w:val="00002F60"/>
    <w:rsid w:val="0000314E"/>
    <w:rsid w:val="000034F6"/>
    <w:rsid w:val="0000365B"/>
    <w:rsid w:val="0000378D"/>
    <w:rsid w:val="00003C17"/>
    <w:rsid w:val="00003FC7"/>
    <w:rsid w:val="0000404B"/>
    <w:rsid w:val="000042D5"/>
    <w:rsid w:val="00004DCF"/>
    <w:rsid w:val="00005208"/>
    <w:rsid w:val="00005519"/>
    <w:rsid w:val="000057FB"/>
    <w:rsid w:val="0000661E"/>
    <w:rsid w:val="00006998"/>
    <w:rsid w:val="00006E5B"/>
    <w:rsid w:val="00007214"/>
    <w:rsid w:val="00007AAB"/>
    <w:rsid w:val="00007D35"/>
    <w:rsid w:val="00007F4E"/>
    <w:rsid w:val="0001026B"/>
    <w:rsid w:val="00010276"/>
    <w:rsid w:val="000104BC"/>
    <w:rsid w:val="000104CC"/>
    <w:rsid w:val="0001082B"/>
    <w:rsid w:val="0001082D"/>
    <w:rsid w:val="00010842"/>
    <w:rsid w:val="00010F4B"/>
    <w:rsid w:val="00011678"/>
    <w:rsid w:val="00011A2D"/>
    <w:rsid w:val="00011DF1"/>
    <w:rsid w:val="00012151"/>
    <w:rsid w:val="0001291B"/>
    <w:rsid w:val="00012B3E"/>
    <w:rsid w:val="00012E21"/>
    <w:rsid w:val="000132B3"/>
    <w:rsid w:val="00013425"/>
    <w:rsid w:val="0001357F"/>
    <w:rsid w:val="000135B8"/>
    <w:rsid w:val="00013717"/>
    <w:rsid w:val="00013BBF"/>
    <w:rsid w:val="00013FC6"/>
    <w:rsid w:val="00014218"/>
    <w:rsid w:val="00014909"/>
    <w:rsid w:val="00014BC8"/>
    <w:rsid w:val="00014D4E"/>
    <w:rsid w:val="00015040"/>
    <w:rsid w:val="00015138"/>
    <w:rsid w:val="000151BB"/>
    <w:rsid w:val="00015295"/>
    <w:rsid w:val="000157EE"/>
    <w:rsid w:val="00015A82"/>
    <w:rsid w:val="00015B18"/>
    <w:rsid w:val="00015C31"/>
    <w:rsid w:val="00015FA9"/>
    <w:rsid w:val="000166A6"/>
    <w:rsid w:val="00017074"/>
    <w:rsid w:val="00017B82"/>
    <w:rsid w:val="00017FA9"/>
    <w:rsid w:val="000204A2"/>
    <w:rsid w:val="000204E6"/>
    <w:rsid w:val="00020C68"/>
    <w:rsid w:val="000218C2"/>
    <w:rsid w:val="00021C02"/>
    <w:rsid w:val="00021C2C"/>
    <w:rsid w:val="00021C48"/>
    <w:rsid w:val="00021EC6"/>
    <w:rsid w:val="00021FDE"/>
    <w:rsid w:val="00022263"/>
    <w:rsid w:val="000229EF"/>
    <w:rsid w:val="000229F9"/>
    <w:rsid w:val="00022FDC"/>
    <w:rsid w:val="000231C0"/>
    <w:rsid w:val="00023D5B"/>
    <w:rsid w:val="000249ED"/>
    <w:rsid w:val="00024A4D"/>
    <w:rsid w:val="00024CAD"/>
    <w:rsid w:val="00025271"/>
    <w:rsid w:val="00025D9D"/>
    <w:rsid w:val="00025EFA"/>
    <w:rsid w:val="00025F81"/>
    <w:rsid w:val="00026452"/>
    <w:rsid w:val="0002645A"/>
    <w:rsid w:val="00026473"/>
    <w:rsid w:val="0002655A"/>
    <w:rsid w:val="000266C4"/>
    <w:rsid w:val="0002685E"/>
    <w:rsid w:val="00026B5C"/>
    <w:rsid w:val="000272B4"/>
    <w:rsid w:val="00027411"/>
    <w:rsid w:val="00027B29"/>
    <w:rsid w:val="0003068D"/>
    <w:rsid w:val="0003071C"/>
    <w:rsid w:val="00030D37"/>
    <w:rsid w:val="0003109E"/>
    <w:rsid w:val="000318E7"/>
    <w:rsid w:val="000319B0"/>
    <w:rsid w:val="00031BA0"/>
    <w:rsid w:val="0003249B"/>
    <w:rsid w:val="000329C1"/>
    <w:rsid w:val="00032AAE"/>
    <w:rsid w:val="00032AB6"/>
    <w:rsid w:val="00032AE5"/>
    <w:rsid w:val="00032C8D"/>
    <w:rsid w:val="00032E3F"/>
    <w:rsid w:val="00032FB5"/>
    <w:rsid w:val="00032FBF"/>
    <w:rsid w:val="00033079"/>
    <w:rsid w:val="000331BF"/>
    <w:rsid w:val="000333D9"/>
    <w:rsid w:val="00033608"/>
    <w:rsid w:val="00033D33"/>
    <w:rsid w:val="000344A5"/>
    <w:rsid w:val="00034614"/>
    <w:rsid w:val="00034797"/>
    <w:rsid w:val="000347FD"/>
    <w:rsid w:val="00034AB5"/>
    <w:rsid w:val="000353A4"/>
    <w:rsid w:val="00035859"/>
    <w:rsid w:val="0003595C"/>
    <w:rsid w:val="00035A3E"/>
    <w:rsid w:val="00035E37"/>
    <w:rsid w:val="00035E51"/>
    <w:rsid w:val="000361CE"/>
    <w:rsid w:val="000361D0"/>
    <w:rsid w:val="00036530"/>
    <w:rsid w:val="000367F7"/>
    <w:rsid w:val="00036C19"/>
    <w:rsid w:val="00036E20"/>
    <w:rsid w:val="00037FE2"/>
    <w:rsid w:val="00040244"/>
    <w:rsid w:val="000402BE"/>
    <w:rsid w:val="00040378"/>
    <w:rsid w:val="000403B2"/>
    <w:rsid w:val="000409D4"/>
    <w:rsid w:val="00040A82"/>
    <w:rsid w:val="00040BCC"/>
    <w:rsid w:val="00041064"/>
    <w:rsid w:val="00041187"/>
    <w:rsid w:val="000411A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4F1"/>
    <w:rsid w:val="0004455F"/>
    <w:rsid w:val="0004486C"/>
    <w:rsid w:val="000448A1"/>
    <w:rsid w:val="00044A29"/>
    <w:rsid w:val="00044B14"/>
    <w:rsid w:val="000451AC"/>
    <w:rsid w:val="000458C0"/>
    <w:rsid w:val="00045A79"/>
    <w:rsid w:val="0004658E"/>
    <w:rsid w:val="000467A4"/>
    <w:rsid w:val="00046A28"/>
    <w:rsid w:val="00046BC4"/>
    <w:rsid w:val="00046EA6"/>
    <w:rsid w:val="00046ED7"/>
    <w:rsid w:val="00046EE0"/>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CFC"/>
    <w:rsid w:val="00052D1E"/>
    <w:rsid w:val="000530DD"/>
    <w:rsid w:val="00053B1E"/>
    <w:rsid w:val="00053FFB"/>
    <w:rsid w:val="00054274"/>
    <w:rsid w:val="00054313"/>
    <w:rsid w:val="000548E4"/>
    <w:rsid w:val="00054A69"/>
    <w:rsid w:val="00054D10"/>
    <w:rsid w:val="00054E7C"/>
    <w:rsid w:val="00055071"/>
    <w:rsid w:val="00055143"/>
    <w:rsid w:val="00055515"/>
    <w:rsid w:val="000556BC"/>
    <w:rsid w:val="00055980"/>
    <w:rsid w:val="00056126"/>
    <w:rsid w:val="00056156"/>
    <w:rsid w:val="00056165"/>
    <w:rsid w:val="00056355"/>
    <w:rsid w:val="000564AE"/>
    <w:rsid w:val="00056795"/>
    <w:rsid w:val="0005682B"/>
    <w:rsid w:val="0005755A"/>
    <w:rsid w:val="00057CE9"/>
    <w:rsid w:val="00057DB6"/>
    <w:rsid w:val="00057FEA"/>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A86"/>
    <w:rsid w:val="00063B0A"/>
    <w:rsid w:val="00063E6F"/>
    <w:rsid w:val="00063F52"/>
    <w:rsid w:val="00064234"/>
    <w:rsid w:val="0006477D"/>
    <w:rsid w:val="00064D94"/>
    <w:rsid w:val="00064E3A"/>
    <w:rsid w:val="00064F2E"/>
    <w:rsid w:val="00064FD1"/>
    <w:rsid w:val="000657E0"/>
    <w:rsid w:val="00065CA6"/>
    <w:rsid w:val="00065F94"/>
    <w:rsid w:val="000661EE"/>
    <w:rsid w:val="00066495"/>
    <w:rsid w:val="00066D4D"/>
    <w:rsid w:val="00066EED"/>
    <w:rsid w:val="000673F3"/>
    <w:rsid w:val="00067883"/>
    <w:rsid w:val="00067BE7"/>
    <w:rsid w:val="00067DC9"/>
    <w:rsid w:val="000700C6"/>
    <w:rsid w:val="0007049F"/>
    <w:rsid w:val="00070655"/>
    <w:rsid w:val="00071A38"/>
    <w:rsid w:val="00071CF3"/>
    <w:rsid w:val="0007202B"/>
    <w:rsid w:val="00072122"/>
    <w:rsid w:val="000732D5"/>
    <w:rsid w:val="00073476"/>
    <w:rsid w:val="000735DF"/>
    <w:rsid w:val="000737D5"/>
    <w:rsid w:val="00073E65"/>
    <w:rsid w:val="00073F3A"/>
    <w:rsid w:val="00073FC0"/>
    <w:rsid w:val="00074129"/>
    <w:rsid w:val="000744D0"/>
    <w:rsid w:val="00074840"/>
    <w:rsid w:val="00075648"/>
    <w:rsid w:val="0007598D"/>
    <w:rsid w:val="00075D36"/>
    <w:rsid w:val="00075E1E"/>
    <w:rsid w:val="00075FE0"/>
    <w:rsid w:val="000764C7"/>
    <w:rsid w:val="000768AD"/>
    <w:rsid w:val="00076AA8"/>
    <w:rsid w:val="00076DBA"/>
    <w:rsid w:val="00076F9B"/>
    <w:rsid w:val="000772E2"/>
    <w:rsid w:val="00077822"/>
    <w:rsid w:val="00077826"/>
    <w:rsid w:val="0008004F"/>
    <w:rsid w:val="00080076"/>
    <w:rsid w:val="000800A4"/>
    <w:rsid w:val="000808AA"/>
    <w:rsid w:val="000808C0"/>
    <w:rsid w:val="00080C67"/>
    <w:rsid w:val="00080C9C"/>
    <w:rsid w:val="0008145D"/>
    <w:rsid w:val="000815BC"/>
    <w:rsid w:val="0008168D"/>
    <w:rsid w:val="000818D5"/>
    <w:rsid w:val="00081B0D"/>
    <w:rsid w:val="00081BF9"/>
    <w:rsid w:val="00082DAF"/>
    <w:rsid w:val="00083722"/>
    <w:rsid w:val="00083733"/>
    <w:rsid w:val="000838A9"/>
    <w:rsid w:val="00083AB9"/>
    <w:rsid w:val="000840CA"/>
    <w:rsid w:val="00084703"/>
    <w:rsid w:val="000848E2"/>
    <w:rsid w:val="0008511D"/>
    <w:rsid w:val="000856B1"/>
    <w:rsid w:val="000857E6"/>
    <w:rsid w:val="000859A0"/>
    <w:rsid w:val="00085E63"/>
    <w:rsid w:val="000864CB"/>
    <w:rsid w:val="000868C9"/>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A00"/>
    <w:rsid w:val="00091D07"/>
    <w:rsid w:val="00091E48"/>
    <w:rsid w:val="00091F13"/>
    <w:rsid w:val="00092364"/>
    <w:rsid w:val="00092396"/>
    <w:rsid w:val="00092436"/>
    <w:rsid w:val="000928A9"/>
    <w:rsid w:val="00092D08"/>
    <w:rsid w:val="00093127"/>
    <w:rsid w:val="00093201"/>
    <w:rsid w:val="00093345"/>
    <w:rsid w:val="000937AD"/>
    <w:rsid w:val="00094031"/>
    <w:rsid w:val="000941C3"/>
    <w:rsid w:val="000942D1"/>
    <w:rsid w:val="00094E84"/>
    <w:rsid w:val="00095298"/>
    <w:rsid w:val="00095600"/>
    <w:rsid w:val="00095C30"/>
    <w:rsid w:val="000960FE"/>
    <w:rsid w:val="000961DA"/>
    <w:rsid w:val="00096400"/>
    <w:rsid w:val="00096CEB"/>
    <w:rsid w:val="000970DC"/>
    <w:rsid w:val="0009710E"/>
    <w:rsid w:val="000973D6"/>
    <w:rsid w:val="000975C8"/>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B11"/>
    <w:rsid w:val="000A1D02"/>
    <w:rsid w:val="000A1D9E"/>
    <w:rsid w:val="000A2666"/>
    <w:rsid w:val="000A301C"/>
    <w:rsid w:val="000A3790"/>
    <w:rsid w:val="000A4089"/>
    <w:rsid w:val="000A41DC"/>
    <w:rsid w:val="000A428E"/>
    <w:rsid w:val="000A45AA"/>
    <w:rsid w:val="000A45FC"/>
    <w:rsid w:val="000A490F"/>
    <w:rsid w:val="000A4A1E"/>
    <w:rsid w:val="000A4E79"/>
    <w:rsid w:val="000A4FBF"/>
    <w:rsid w:val="000A4FF9"/>
    <w:rsid w:val="000A527C"/>
    <w:rsid w:val="000A5641"/>
    <w:rsid w:val="000A591D"/>
    <w:rsid w:val="000A5AA8"/>
    <w:rsid w:val="000A5DC4"/>
    <w:rsid w:val="000A62DA"/>
    <w:rsid w:val="000A654A"/>
    <w:rsid w:val="000A6946"/>
    <w:rsid w:val="000A70FC"/>
    <w:rsid w:val="000A72E9"/>
    <w:rsid w:val="000A74F4"/>
    <w:rsid w:val="000A7611"/>
    <w:rsid w:val="000A78CA"/>
    <w:rsid w:val="000A78FA"/>
    <w:rsid w:val="000A7CED"/>
    <w:rsid w:val="000A7D20"/>
    <w:rsid w:val="000B01B0"/>
    <w:rsid w:val="000B0551"/>
    <w:rsid w:val="000B05E0"/>
    <w:rsid w:val="000B0CA1"/>
    <w:rsid w:val="000B11CE"/>
    <w:rsid w:val="000B147F"/>
    <w:rsid w:val="000B17E6"/>
    <w:rsid w:val="000B1A80"/>
    <w:rsid w:val="000B2987"/>
    <w:rsid w:val="000B2C7E"/>
    <w:rsid w:val="000B2EA3"/>
    <w:rsid w:val="000B3876"/>
    <w:rsid w:val="000B3A20"/>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5F8A"/>
    <w:rsid w:val="000B63F3"/>
    <w:rsid w:val="000B6748"/>
    <w:rsid w:val="000B75F7"/>
    <w:rsid w:val="000B76B8"/>
    <w:rsid w:val="000C042E"/>
    <w:rsid w:val="000C05FD"/>
    <w:rsid w:val="000C10E9"/>
    <w:rsid w:val="000C1124"/>
    <w:rsid w:val="000C1641"/>
    <w:rsid w:val="000C18E6"/>
    <w:rsid w:val="000C1954"/>
    <w:rsid w:val="000C1C73"/>
    <w:rsid w:val="000C20F8"/>
    <w:rsid w:val="000C2851"/>
    <w:rsid w:val="000C35D9"/>
    <w:rsid w:val="000C3670"/>
    <w:rsid w:val="000C3B27"/>
    <w:rsid w:val="000C3B8A"/>
    <w:rsid w:val="000C3E44"/>
    <w:rsid w:val="000C3F74"/>
    <w:rsid w:val="000C4159"/>
    <w:rsid w:val="000C43FD"/>
    <w:rsid w:val="000C47CE"/>
    <w:rsid w:val="000C4E71"/>
    <w:rsid w:val="000C5C48"/>
    <w:rsid w:val="000C5E28"/>
    <w:rsid w:val="000C61FC"/>
    <w:rsid w:val="000C63AE"/>
    <w:rsid w:val="000C63FF"/>
    <w:rsid w:val="000C64B3"/>
    <w:rsid w:val="000C67CB"/>
    <w:rsid w:val="000C6F73"/>
    <w:rsid w:val="000C6F7E"/>
    <w:rsid w:val="000C74E6"/>
    <w:rsid w:val="000C7694"/>
    <w:rsid w:val="000C7807"/>
    <w:rsid w:val="000C782C"/>
    <w:rsid w:val="000C7AC1"/>
    <w:rsid w:val="000D0338"/>
    <w:rsid w:val="000D0698"/>
    <w:rsid w:val="000D08CC"/>
    <w:rsid w:val="000D0A05"/>
    <w:rsid w:val="000D0E11"/>
    <w:rsid w:val="000D129C"/>
    <w:rsid w:val="000D20B3"/>
    <w:rsid w:val="000D2104"/>
    <w:rsid w:val="000D2316"/>
    <w:rsid w:val="000D23D4"/>
    <w:rsid w:val="000D247F"/>
    <w:rsid w:val="000D27A3"/>
    <w:rsid w:val="000D2CDC"/>
    <w:rsid w:val="000D369E"/>
    <w:rsid w:val="000D38C7"/>
    <w:rsid w:val="000D402A"/>
    <w:rsid w:val="000D425E"/>
    <w:rsid w:val="000D4316"/>
    <w:rsid w:val="000D4AE4"/>
    <w:rsid w:val="000D4C56"/>
    <w:rsid w:val="000D5640"/>
    <w:rsid w:val="000D648E"/>
    <w:rsid w:val="000D6A97"/>
    <w:rsid w:val="000D6E00"/>
    <w:rsid w:val="000D6FED"/>
    <w:rsid w:val="000E0160"/>
    <w:rsid w:val="000E029D"/>
    <w:rsid w:val="000E03F6"/>
    <w:rsid w:val="000E048C"/>
    <w:rsid w:val="000E0962"/>
    <w:rsid w:val="000E0AA0"/>
    <w:rsid w:val="000E0CB2"/>
    <w:rsid w:val="000E0D2E"/>
    <w:rsid w:val="000E0F61"/>
    <w:rsid w:val="000E10F8"/>
    <w:rsid w:val="000E177E"/>
    <w:rsid w:val="000E1870"/>
    <w:rsid w:val="000E200B"/>
    <w:rsid w:val="000E2040"/>
    <w:rsid w:val="000E2C33"/>
    <w:rsid w:val="000E2E55"/>
    <w:rsid w:val="000E301A"/>
    <w:rsid w:val="000E31C5"/>
    <w:rsid w:val="000E3370"/>
    <w:rsid w:val="000E36E1"/>
    <w:rsid w:val="000E37E1"/>
    <w:rsid w:val="000E3859"/>
    <w:rsid w:val="000E3C54"/>
    <w:rsid w:val="000E423B"/>
    <w:rsid w:val="000E42D1"/>
    <w:rsid w:val="000E49EA"/>
    <w:rsid w:val="000E4B83"/>
    <w:rsid w:val="000E4D4B"/>
    <w:rsid w:val="000E4F01"/>
    <w:rsid w:val="000E521F"/>
    <w:rsid w:val="000E54CE"/>
    <w:rsid w:val="000E583F"/>
    <w:rsid w:val="000E5E52"/>
    <w:rsid w:val="000E5F26"/>
    <w:rsid w:val="000E5FF9"/>
    <w:rsid w:val="000E6667"/>
    <w:rsid w:val="000E70B7"/>
    <w:rsid w:val="000E719E"/>
    <w:rsid w:val="000E760C"/>
    <w:rsid w:val="000E7913"/>
    <w:rsid w:val="000F0063"/>
    <w:rsid w:val="000F0360"/>
    <w:rsid w:val="000F0417"/>
    <w:rsid w:val="000F056D"/>
    <w:rsid w:val="000F0743"/>
    <w:rsid w:val="000F0937"/>
    <w:rsid w:val="000F0A31"/>
    <w:rsid w:val="000F1109"/>
    <w:rsid w:val="000F14EE"/>
    <w:rsid w:val="000F1F0D"/>
    <w:rsid w:val="000F2A34"/>
    <w:rsid w:val="000F2BB0"/>
    <w:rsid w:val="000F2CBB"/>
    <w:rsid w:val="000F3165"/>
    <w:rsid w:val="000F374A"/>
    <w:rsid w:val="000F37C6"/>
    <w:rsid w:val="000F37CD"/>
    <w:rsid w:val="000F3971"/>
    <w:rsid w:val="000F3A2B"/>
    <w:rsid w:val="000F3A96"/>
    <w:rsid w:val="000F3E8C"/>
    <w:rsid w:val="000F4258"/>
    <w:rsid w:val="000F44D3"/>
    <w:rsid w:val="000F46CF"/>
    <w:rsid w:val="000F4747"/>
    <w:rsid w:val="000F4D8E"/>
    <w:rsid w:val="000F4DFA"/>
    <w:rsid w:val="000F4EE9"/>
    <w:rsid w:val="000F5531"/>
    <w:rsid w:val="000F5548"/>
    <w:rsid w:val="000F591D"/>
    <w:rsid w:val="000F5B89"/>
    <w:rsid w:val="000F5B93"/>
    <w:rsid w:val="000F601E"/>
    <w:rsid w:val="000F60C9"/>
    <w:rsid w:val="000F6739"/>
    <w:rsid w:val="000F6B4E"/>
    <w:rsid w:val="000F6BEB"/>
    <w:rsid w:val="000F6D5C"/>
    <w:rsid w:val="000F714D"/>
    <w:rsid w:val="000F7422"/>
    <w:rsid w:val="000F78E7"/>
    <w:rsid w:val="000F7CAB"/>
    <w:rsid w:val="00100295"/>
    <w:rsid w:val="0010050C"/>
    <w:rsid w:val="00100F35"/>
    <w:rsid w:val="001013F5"/>
    <w:rsid w:val="0010154D"/>
    <w:rsid w:val="00101582"/>
    <w:rsid w:val="00101617"/>
    <w:rsid w:val="00101747"/>
    <w:rsid w:val="0010182F"/>
    <w:rsid w:val="00101AC3"/>
    <w:rsid w:val="00101CDF"/>
    <w:rsid w:val="00101D6D"/>
    <w:rsid w:val="001026BF"/>
    <w:rsid w:val="001029C4"/>
    <w:rsid w:val="00102AE4"/>
    <w:rsid w:val="00102C7C"/>
    <w:rsid w:val="00103014"/>
    <w:rsid w:val="001042AA"/>
    <w:rsid w:val="00104BD1"/>
    <w:rsid w:val="001050B4"/>
    <w:rsid w:val="001050D3"/>
    <w:rsid w:val="00105362"/>
    <w:rsid w:val="00105408"/>
    <w:rsid w:val="001056E2"/>
    <w:rsid w:val="00105BF0"/>
    <w:rsid w:val="00105CBE"/>
    <w:rsid w:val="0010609C"/>
    <w:rsid w:val="00106414"/>
    <w:rsid w:val="00106629"/>
    <w:rsid w:val="001067EC"/>
    <w:rsid w:val="001078C6"/>
    <w:rsid w:val="00107C4D"/>
    <w:rsid w:val="00110190"/>
    <w:rsid w:val="00110685"/>
    <w:rsid w:val="001108B9"/>
    <w:rsid w:val="00110D82"/>
    <w:rsid w:val="00111A85"/>
    <w:rsid w:val="00111D7F"/>
    <w:rsid w:val="00111DC0"/>
    <w:rsid w:val="0011271F"/>
    <w:rsid w:val="00113328"/>
    <w:rsid w:val="001136E5"/>
    <w:rsid w:val="00113752"/>
    <w:rsid w:val="00113F3D"/>
    <w:rsid w:val="00114E98"/>
    <w:rsid w:val="001150FA"/>
    <w:rsid w:val="0011572B"/>
    <w:rsid w:val="0011579D"/>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E88"/>
    <w:rsid w:val="00123FA0"/>
    <w:rsid w:val="00124826"/>
    <w:rsid w:val="001249C3"/>
    <w:rsid w:val="001255E6"/>
    <w:rsid w:val="0012579D"/>
    <w:rsid w:val="00125817"/>
    <w:rsid w:val="00125891"/>
    <w:rsid w:val="00125A63"/>
    <w:rsid w:val="00125E12"/>
    <w:rsid w:val="00125E90"/>
    <w:rsid w:val="00125FA8"/>
    <w:rsid w:val="001263E5"/>
    <w:rsid w:val="001266F6"/>
    <w:rsid w:val="00126901"/>
    <w:rsid w:val="001269F3"/>
    <w:rsid w:val="00126B48"/>
    <w:rsid w:val="00126C74"/>
    <w:rsid w:val="00126EF1"/>
    <w:rsid w:val="00127249"/>
    <w:rsid w:val="001276F9"/>
    <w:rsid w:val="00127791"/>
    <w:rsid w:val="0012780B"/>
    <w:rsid w:val="00127AC2"/>
    <w:rsid w:val="00127DD8"/>
    <w:rsid w:val="00130098"/>
    <w:rsid w:val="00130663"/>
    <w:rsid w:val="00130680"/>
    <w:rsid w:val="001306B2"/>
    <w:rsid w:val="00130875"/>
    <w:rsid w:val="001308C1"/>
    <w:rsid w:val="00130AC0"/>
    <w:rsid w:val="00130B79"/>
    <w:rsid w:val="00130D42"/>
    <w:rsid w:val="00130D99"/>
    <w:rsid w:val="00130E31"/>
    <w:rsid w:val="00130F04"/>
    <w:rsid w:val="00131332"/>
    <w:rsid w:val="0013145A"/>
    <w:rsid w:val="001314FB"/>
    <w:rsid w:val="00131984"/>
    <w:rsid w:val="00131EA9"/>
    <w:rsid w:val="00132A14"/>
    <w:rsid w:val="00132CDC"/>
    <w:rsid w:val="00132DD0"/>
    <w:rsid w:val="00133024"/>
    <w:rsid w:val="00133E36"/>
    <w:rsid w:val="001344D3"/>
    <w:rsid w:val="0013485B"/>
    <w:rsid w:val="00134899"/>
    <w:rsid w:val="001349A2"/>
    <w:rsid w:val="00134C00"/>
    <w:rsid w:val="00134D46"/>
    <w:rsid w:val="00134D51"/>
    <w:rsid w:val="00134FD7"/>
    <w:rsid w:val="00135188"/>
    <w:rsid w:val="001352F7"/>
    <w:rsid w:val="001354B3"/>
    <w:rsid w:val="001359D2"/>
    <w:rsid w:val="00135BC7"/>
    <w:rsid w:val="001360F1"/>
    <w:rsid w:val="00136596"/>
    <w:rsid w:val="00136B43"/>
    <w:rsid w:val="00136C01"/>
    <w:rsid w:val="001370E6"/>
    <w:rsid w:val="00140865"/>
    <w:rsid w:val="00140BAC"/>
    <w:rsid w:val="00140CAE"/>
    <w:rsid w:val="00140FAC"/>
    <w:rsid w:val="001411E4"/>
    <w:rsid w:val="001412DE"/>
    <w:rsid w:val="001414B1"/>
    <w:rsid w:val="0014207A"/>
    <w:rsid w:val="00142337"/>
    <w:rsid w:val="00142439"/>
    <w:rsid w:val="001426B5"/>
    <w:rsid w:val="001427ED"/>
    <w:rsid w:val="00142A22"/>
    <w:rsid w:val="001430FD"/>
    <w:rsid w:val="00143238"/>
    <w:rsid w:val="0014360D"/>
    <w:rsid w:val="001436CC"/>
    <w:rsid w:val="001437A9"/>
    <w:rsid w:val="001439A0"/>
    <w:rsid w:val="00143B2A"/>
    <w:rsid w:val="001440D7"/>
    <w:rsid w:val="00144243"/>
    <w:rsid w:val="001445BF"/>
    <w:rsid w:val="001447AC"/>
    <w:rsid w:val="00144ABC"/>
    <w:rsid w:val="00144B13"/>
    <w:rsid w:val="00144CD7"/>
    <w:rsid w:val="00145520"/>
    <w:rsid w:val="00145D86"/>
    <w:rsid w:val="00146409"/>
    <w:rsid w:val="00146FB8"/>
    <w:rsid w:val="001474A0"/>
    <w:rsid w:val="0014766E"/>
    <w:rsid w:val="001476FF"/>
    <w:rsid w:val="00147A8F"/>
    <w:rsid w:val="00147B9C"/>
    <w:rsid w:val="00147D5B"/>
    <w:rsid w:val="00147E22"/>
    <w:rsid w:val="00150036"/>
    <w:rsid w:val="00150277"/>
    <w:rsid w:val="0015061A"/>
    <w:rsid w:val="00150820"/>
    <w:rsid w:val="00150D6E"/>
    <w:rsid w:val="00150E5F"/>
    <w:rsid w:val="0015132C"/>
    <w:rsid w:val="00151647"/>
    <w:rsid w:val="00151703"/>
    <w:rsid w:val="00151A5E"/>
    <w:rsid w:val="00151C4D"/>
    <w:rsid w:val="00151FCE"/>
    <w:rsid w:val="001520E9"/>
    <w:rsid w:val="001523D1"/>
    <w:rsid w:val="001528F3"/>
    <w:rsid w:val="00152C76"/>
    <w:rsid w:val="00152C82"/>
    <w:rsid w:val="00153014"/>
    <w:rsid w:val="00153046"/>
    <w:rsid w:val="00153072"/>
    <w:rsid w:val="0015350B"/>
    <w:rsid w:val="00153567"/>
    <w:rsid w:val="001544A1"/>
    <w:rsid w:val="0015460F"/>
    <w:rsid w:val="001546B6"/>
    <w:rsid w:val="001546BE"/>
    <w:rsid w:val="001547EF"/>
    <w:rsid w:val="0015480B"/>
    <w:rsid w:val="00154BED"/>
    <w:rsid w:val="001550BD"/>
    <w:rsid w:val="00155601"/>
    <w:rsid w:val="00155979"/>
    <w:rsid w:val="00155B6F"/>
    <w:rsid w:val="0015627A"/>
    <w:rsid w:val="00156931"/>
    <w:rsid w:val="00156AFF"/>
    <w:rsid w:val="00157276"/>
    <w:rsid w:val="00157397"/>
    <w:rsid w:val="00160850"/>
    <w:rsid w:val="00160EBF"/>
    <w:rsid w:val="00161124"/>
    <w:rsid w:val="001612C7"/>
    <w:rsid w:val="001612E1"/>
    <w:rsid w:val="001613F2"/>
    <w:rsid w:val="00161791"/>
    <w:rsid w:val="00161B72"/>
    <w:rsid w:val="00161BF9"/>
    <w:rsid w:val="001620B9"/>
    <w:rsid w:val="0016215B"/>
    <w:rsid w:val="00162521"/>
    <w:rsid w:val="001627FE"/>
    <w:rsid w:val="001628A2"/>
    <w:rsid w:val="00162CBE"/>
    <w:rsid w:val="00162E36"/>
    <w:rsid w:val="00163161"/>
    <w:rsid w:val="00163BA4"/>
    <w:rsid w:val="00163E8A"/>
    <w:rsid w:val="001643FE"/>
    <w:rsid w:val="001645CC"/>
    <w:rsid w:val="00164822"/>
    <w:rsid w:val="001649C3"/>
    <w:rsid w:val="00164DB0"/>
    <w:rsid w:val="00165182"/>
    <w:rsid w:val="00165268"/>
    <w:rsid w:val="001656F8"/>
    <w:rsid w:val="00165BBF"/>
    <w:rsid w:val="00165C53"/>
    <w:rsid w:val="00165D5B"/>
    <w:rsid w:val="00166026"/>
    <w:rsid w:val="001661D1"/>
    <w:rsid w:val="0016645A"/>
    <w:rsid w:val="00166505"/>
    <w:rsid w:val="00166572"/>
    <w:rsid w:val="00166D9C"/>
    <w:rsid w:val="00166E87"/>
    <w:rsid w:val="00167A69"/>
    <w:rsid w:val="00167BB8"/>
    <w:rsid w:val="00167C89"/>
    <w:rsid w:val="00167CA8"/>
    <w:rsid w:val="00170402"/>
    <w:rsid w:val="001704DF"/>
    <w:rsid w:val="001707A1"/>
    <w:rsid w:val="001711BC"/>
    <w:rsid w:val="00171247"/>
    <w:rsid w:val="001716F4"/>
    <w:rsid w:val="00171890"/>
    <w:rsid w:val="00171CFA"/>
    <w:rsid w:val="0017226F"/>
    <w:rsid w:val="00172ABA"/>
    <w:rsid w:val="00172ECD"/>
    <w:rsid w:val="00174319"/>
    <w:rsid w:val="001746B5"/>
    <w:rsid w:val="00174957"/>
    <w:rsid w:val="00174ADC"/>
    <w:rsid w:val="00174B98"/>
    <w:rsid w:val="00174D70"/>
    <w:rsid w:val="00174DC8"/>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E8F"/>
    <w:rsid w:val="0018040B"/>
    <w:rsid w:val="0018054D"/>
    <w:rsid w:val="0018075C"/>
    <w:rsid w:val="001808A0"/>
    <w:rsid w:val="00180B1A"/>
    <w:rsid w:val="00180BE6"/>
    <w:rsid w:val="00181A16"/>
    <w:rsid w:val="00181AD1"/>
    <w:rsid w:val="00181AF9"/>
    <w:rsid w:val="00181D4A"/>
    <w:rsid w:val="00181EC2"/>
    <w:rsid w:val="00181F52"/>
    <w:rsid w:val="0018223B"/>
    <w:rsid w:val="00182967"/>
    <w:rsid w:val="00182B68"/>
    <w:rsid w:val="00182EF4"/>
    <w:rsid w:val="00183B84"/>
    <w:rsid w:val="00183BF1"/>
    <w:rsid w:val="0018432F"/>
    <w:rsid w:val="00184363"/>
    <w:rsid w:val="00184667"/>
    <w:rsid w:val="00184A6B"/>
    <w:rsid w:val="00184D17"/>
    <w:rsid w:val="00184EC7"/>
    <w:rsid w:val="001850E4"/>
    <w:rsid w:val="001852DF"/>
    <w:rsid w:val="00185B62"/>
    <w:rsid w:val="00185F75"/>
    <w:rsid w:val="00186038"/>
    <w:rsid w:val="00186547"/>
    <w:rsid w:val="00186655"/>
    <w:rsid w:val="00186C89"/>
    <w:rsid w:val="0018704F"/>
    <w:rsid w:val="001873F5"/>
    <w:rsid w:val="001874F9"/>
    <w:rsid w:val="001877D4"/>
    <w:rsid w:val="00187B4B"/>
    <w:rsid w:val="00187C58"/>
    <w:rsid w:val="0019097A"/>
    <w:rsid w:val="00190DF0"/>
    <w:rsid w:val="00190EE5"/>
    <w:rsid w:val="0019107F"/>
    <w:rsid w:val="001919B2"/>
    <w:rsid w:val="00191A35"/>
    <w:rsid w:val="00191BEC"/>
    <w:rsid w:val="001922D1"/>
    <w:rsid w:val="001925D4"/>
    <w:rsid w:val="0019294A"/>
    <w:rsid w:val="001929CB"/>
    <w:rsid w:val="00192CE0"/>
    <w:rsid w:val="001935E9"/>
    <w:rsid w:val="00193941"/>
    <w:rsid w:val="00193B2B"/>
    <w:rsid w:val="00193C37"/>
    <w:rsid w:val="00193D08"/>
    <w:rsid w:val="00193DA4"/>
    <w:rsid w:val="00194098"/>
    <w:rsid w:val="001941D3"/>
    <w:rsid w:val="00194237"/>
    <w:rsid w:val="00194683"/>
    <w:rsid w:val="00194AF6"/>
    <w:rsid w:val="00194BC7"/>
    <w:rsid w:val="00194E51"/>
    <w:rsid w:val="00195135"/>
    <w:rsid w:val="00195240"/>
    <w:rsid w:val="001953CF"/>
    <w:rsid w:val="00195821"/>
    <w:rsid w:val="0019605F"/>
    <w:rsid w:val="0019626E"/>
    <w:rsid w:val="00196880"/>
    <w:rsid w:val="001969BF"/>
    <w:rsid w:val="00196ABE"/>
    <w:rsid w:val="0019738F"/>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C91"/>
    <w:rsid w:val="001A2CFF"/>
    <w:rsid w:val="001A3139"/>
    <w:rsid w:val="001A35B7"/>
    <w:rsid w:val="001A38E4"/>
    <w:rsid w:val="001A45EA"/>
    <w:rsid w:val="001A4644"/>
    <w:rsid w:val="001A464E"/>
    <w:rsid w:val="001A5169"/>
    <w:rsid w:val="001A56B0"/>
    <w:rsid w:val="001A59DA"/>
    <w:rsid w:val="001A5B4C"/>
    <w:rsid w:val="001A5BF5"/>
    <w:rsid w:val="001A5E43"/>
    <w:rsid w:val="001A6074"/>
    <w:rsid w:val="001A6F95"/>
    <w:rsid w:val="001A705D"/>
    <w:rsid w:val="001A779B"/>
    <w:rsid w:val="001A7900"/>
    <w:rsid w:val="001A7ADE"/>
    <w:rsid w:val="001B0E97"/>
    <w:rsid w:val="001B14CC"/>
    <w:rsid w:val="001B14D7"/>
    <w:rsid w:val="001B1635"/>
    <w:rsid w:val="001B177F"/>
    <w:rsid w:val="001B18EC"/>
    <w:rsid w:val="001B1E48"/>
    <w:rsid w:val="001B23BC"/>
    <w:rsid w:val="001B23E3"/>
    <w:rsid w:val="001B2667"/>
    <w:rsid w:val="001B26B2"/>
    <w:rsid w:val="001B288F"/>
    <w:rsid w:val="001B2A11"/>
    <w:rsid w:val="001B2A71"/>
    <w:rsid w:val="001B2F1F"/>
    <w:rsid w:val="001B379A"/>
    <w:rsid w:val="001B3E86"/>
    <w:rsid w:val="001B4086"/>
    <w:rsid w:val="001B40BD"/>
    <w:rsid w:val="001B4B53"/>
    <w:rsid w:val="001B4C5F"/>
    <w:rsid w:val="001B4C80"/>
    <w:rsid w:val="001B4D60"/>
    <w:rsid w:val="001B4F4E"/>
    <w:rsid w:val="001B53D6"/>
    <w:rsid w:val="001B5989"/>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BD"/>
    <w:rsid w:val="001B7DDF"/>
    <w:rsid w:val="001B7EF0"/>
    <w:rsid w:val="001C095D"/>
    <w:rsid w:val="001C0A9A"/>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3E13"/>
    <w:rsid w:val="001C424E"/>
    <w:rsid w:val="001C43D8"/>
    <w:rsid w:val="001C4685"/>
    <w:rsid w:val="001C488C"/>
    <w:rsid w:val="001C4B17"/>
    <w:rsid w:val="001C4D1A"/>
    <w:rsid w:val="001C4E9A"/>
    <w:rsid w:val="001C58A0"/>
    <w:rsid w:val="001C58C7"/>
    <w:rsid w:val="001C6DBC"/>
    <w:rsid w:val="001C72EF"/>
    <w:rsid w:val="001C796C"/>
    <w:rsid w:val="001C7F9A"/>
    <w:rsid w:val="001D0153"/>
    <w:rsid w:val="001D08E5"/>
    <w:rsid w:val="001D0B16"/>
    <w:rsid w:val="001D0F09"/>
    <w:rsid w:val="001D17FF"/>
    <w:rsid w:val="001D1AE9"/>
    <w:rsid w:val="001D1B66"/>
    <w:rsid w:val="001D1D6F"/>
    <w:rsid w:val="001D1FD0"/>
    <w:rsid w:val="001D213D"/>
    <w:rsid w:val="001D225B"/>
    <w:rsid w:val="001D231D"/>
    <w:rsid w:val="001D2482"/>
    <w:rsid w:val="001D28B1"/>
    <w:rsid w:val="001D2D4A"/>
    <w:rsid w:val="001D35B3"/>
    <w:rsid w:val="001D3A0D"/>
    <w:rsid w:val="001D3A8F"/>
    <w:rsid w:val="001D3B05"/>
    <w:rsid w:val="001D3B2D"/>
    <w:rsid w:val="001D3DE7"/>
    <w:rsid w:val="001D4627"/>
    <w:rsid w:val="001D4707"/>
    <w:rsid w:val="001D5132"/>
    <w:rsid w:val="001D5CD9"/>
    <w:rsid w:val="001D5E30"/>
    <w:rsid w:val="001D65FA"/>
    <w:rsid w:val="001D67B3"/>
    <w:rsid w:val="001D681E"/>
    <w:rsid w:val="001D6986"/>
    <w:rsid w:val="001D6A02"/>
    <w:rsid w:val="001D6DD2"/>
    <w:rsid w:val="001D761F"/>
    <w:rsid w:val="001D7622"/>
    <w:rsid w:val="001D7A44"/>
    <w:rsid w:val="001D7B74"/>
    <w:rsid w:val="001E015A"/>
    <w:rsid w:val="001E02D2"/>
    <w:rsid w:val="001E07ED"/>
    <w:rsid w:val="001E0F23"/>
    <w:rsid w:val="001E120D"/>
    <w:rsid w:val="001E13CC"/>
    <w:rsid w:val="001E13FD"/>
    <w:rsid w:val="001E16F9"/>
    <w:rsid w:val="001E1AC0"/>
    <w:rsid w:val="001E1B63"/>
    <w:rsid w:val="001E1FB7"/>
    <w:rsid w:val="001E23B7"/>
    <w:rsid w:val="001E2A9C"/>
    <w:rsid w:val="001E2DA3"/>
    <w:rsid w:val="001E2F07"/>
    <w:rsid w:val="001E311A"/>
    <w:rsid w:val="001E4183"/>
    <w:rsid w:val="001E42B3"/>
    <w:rsid w:val="001E4523"/>
    <w:rsid w:val="001E46E1"/>
    <w:rsid w:val="001E485E"/>
    <w:rsid w:val="001E4A60"/>
    <w:rsid w:val="001E5326"/>
    <w:rsid w:val="001E552A"/>
    <w:rsid w:val="001E5BE0"/>
    <w:rsid w:val="001E647D"/>
    <w:rsid w:val="001E6E34"/>
    <w:rsid w:val="001E6FC8"/>
    <w:rsid w:val="001E72AF"/>
    <w:rsid w:val="001E7BD4"/>
    <w:rsid w:val="001F01FE"/>
    <w:rsid w:val="001F0260"/>
    <w:rsid w:val="001F02F2"/>
    <w:rsid w:val="001F0717"/>
    <w:rsid w:val="001F0A5A"/>
    <w:rsid w:val="001F0DA1"/>
    <w:rsid w:val="001F0EFB"/>
    <w:rsid w:val="001F10B7"/>
    <w:rsid w:val="001F13C7"/>
    <w:rsid w:val="001F1407"/>
    <w:rsid w:val="001F142E"/>
    <w:rsid w:val="001F1B76"/>
    <w:rsid w:val="001F1E47"/>
    <w:rsid w:val="001F1F49"/>
    <w:rsid w:val="001F21F0"/>
    <w:rsid w:val="001F2293"/>
    <w:rsid w:val="001F2761"/>
    <w:rsid w:val="001F2A43"/>
    <w:rsid w:val="001F2A7B"/>
    <w:rsid w:val="001F30BA"/>
    <w:rsid w:val="001F3372"/>
    <w:rsid w:val="001F34EB"/>
    <w:rsid w:val="001F36E7"/>
    <w:rsid w:val="001F3EBE"/>
    <w:rsid w:val="001F4480"/>
    <w:rsid w:val="001F4A71"/>
    <w:rsid w:val="001F4B66"/>
    <w:rsid w:val="001F4D85"/>
    <w:rsid w:val="001F4EF6"/>
    <w:rsid w:val="001F50B1"/>
    <w:rsid w:val="001F52CA"/>
    <w:rsid w:val="001F56D9"/>
    <w:rsid w:val="001F5959"/>
    <w:rsid w:val="001F5AE4"/>
    <w:rsid w:val="001F5BB8"/>
    <w:rsid w:val="001F5F0B"/>
    <w:rsid w:val="001F60DB"/>
    <w:rsid w:val="001F6142"/>
    <w:rsid w:val="001F632D"/>
    <w:rsid w:val="001F6549"/>
    <w:rsid w:val="001F6AD1"/>
    <w:rsid w:val="001F6E4D"/>
    <w:rsid w:val="001F6EE7"/>
    <w:rsid w:val="001F7939"/>
    <w:rsid w:val="001F7BF0"/>
    <w:rsid w:val="001F7DF0"/>
    <w:rsid w:val="001F7EC3"/>
    <w:rsid w:val="00200160"/>
    <w:rsid w:val="00200169"/>
    <w:rsid w:val="002003B0"/>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3B79"/>
    <w:rsid w:val="002048FA"/>
    <w:rsid w:val="00204C0C"/>
    <w:rsid w:val="00205255"/>
    <w:rsid w:val="00205394"/>
    <w:rsid w:val="00205D76"/>
    <w:rsid w:val="00205FE9"/>
    <w:rsid w:val="002064A2"/>
    <w:rsid w:val="002064BE"/>
    <w:rsid w:val="00206921"/>
    <w:rsid w:val="00206F20"/>
    <w:rsid w:val="0020753F"/>
    <w:rsid w:val="002077A6"/>
    <w:rsid w:val="00207958"/>
    <w:rsid w:val="00207E2E"/>
    <w:rsid w:val="002101A9"/>
    <w:rsid w:val="00210365"/>
    <w:rsid w:val="00210CFA"/>
    <w:rsid w:val="00210E31"/>
    <w:rsid w:val="002118F6"/>
    <w:rsid w:val="00211B32"/>
    <w:rsid w:val="00211CB2"/>
    <w:rsid w:val="00211E37"/>
    <w:rsid w:val="00212372"/>
    <w:rsid w:val="00212720"/>
    <w:rsid w:val="002127EB"/>
    <w:rsid w:val="00212E50"/>
    <w:rsid w:val="00212FBF"/>
    <w:rsid w:val="0021316A"/>
    <w:rsid w:val="00213575"/>
    <w:rsid w:val="00213850"/>
    <w:rsid w:val="002139E6"/>
    <w:rsid w:val="00213A01"/>
    <w:rsid w:val="00214B73"/>
    <w:rsid w:val="00214BEF"/>
    <w:rsid w:val="00214F45"/>
    <w:rsid w:val="00214F9B"/>
    <w:rsid w:val="00214FE5"/>
    <w:rsid w:val="0021540F"/>
    <w:rsid w:val="00215C07"/>
    <w:rsid w:val="00215CEA"/>
    <w:rsid w:val="00215E8D"/>
    <w:rsid w:val="00216AC6"/>
    <w:rsid w:val="00216BB6"/>
    <w:rsid w:val="00216C92"/>
    <w:rsid w:val="002174E5"/>
    <w:rsid w:val="00217703"/>
    <w:rsid w:val="00217A24"/>
    <w:rsid w:val="00217B84"/>
    <w:rsid w:val="00217C84"/>
    <w:rsid w:val="00217F87"/>
    <w:rsid w:val="002204D6"/>
    <w:rsid w:val="00220874"/>
    <w:rsid w:val="00221001"/>
    <w:rsid w:val="00221114"/>
    <w:rsid w:val="002212CB"/>
    <w:rsid w:val="00221340"/>
    <w:rsid w:val="0022161E"/>
    <w:rsid w:val="00221907"/>
    <w:rsid w:val="00221939"/>
    <w:rsid w:val="00221A86"/>
    <w:rsid w:val="00221BB5"/>
    <w:rsid w:val="002220F2"/>
    <w:rsid w:val="002223DF"/>
    <w:rsid w:val="00222A36"/>
    <w:rsid w:val="00223190"/>
    <w:rsid w:val="00223438"/>
    <w:rsid w:val="0022373A"/>
    <w:rsid w:val="00223BC5"/>
    <w:rsid w:val="00223C45"/>
    <w:rsid w:val="0022411C"/>
    <w:rsid w:val="002241A3"/>
    <w:rsid w:val="0022423F"/>
    <w:rsid w:val="002243F7"/>
    <w:rsid w:val="00224738"/>
    <w:rsid w:val="00224D02"/>
    <w:rsid w:val="00224D69"/>
    <w:rsid w:val="00224D8F"/>
    <w:rsid w:val="00224DB4"/>
    <w:rsid w:val="00224EA5"/>
    <w:rsid w:val="0022594A"/>
    <w:rsid w:val="002259A3"/>
    <w:rsid w:val="00226445"/>
    <w:rsid w:val="0022653C"/>
    <w:rsid w:val="00226593"/>
    <w:rsid w:val="00226695"/>
    <w:rsid w:val="00226894"/>
    <w:rsid w:val="00226AFD"/>
    <w:rsid w:val="00226C2A"/>
    <w:rsid w:val="002278BD"/>
    <w:rsid w:val="00227BF2"/>
    <w:rsid w:val="00227CB7"/>
    <w:rsid w:val="00227FB1"/>
    <w:rsid w:val="00230091"/>
    <w:rsid w:val="002304A4"/>
    <w:rsid w:val="00230994"/>
    <w:rsid w:val="00230BE6"/>
    <w:rsid w:val="00230C29"/>
    <w:rsid w:val="00230E99"/>
    <w:rsid w:val="0023119C"/>
    <w:rsid w:val="002313A2"/>
    <w:rsid w:val="002315BF"/>
    <w:rsid w:val="002316F2"/>
    <w:rsid w:val="00231829"/>
    <w:rsid w:val="00231BC6"/>
    <w:rsid w:val="00232238"/>
    <w:rsid w:val="00232F65"/>
    <w:rsid w:val="00233473"/>
    <w:rsid w:val="0023347C"/>
    <w:rsid w:val="002336C2"/>
    <w:rsid w:val="00233B7A"/>
    <w:rsid w:val="00233E86"/>
    <w:rsid w:val="00233EB1"/>
    <w:rsid w:val="00233ECA"/>
    <w:rsid w:val="00234690"/>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BBB"/>
    <w:rsid w:val="00237E78"/>
    <w:rsid w:val="0024008B"/>
    <w:rsid w:val="00240888"/>
    <w:rsid w:val="002409E6"/>
    <w:rsid w:val="00240DD8"/>
    <w:rsid w:val="00240F96"/>
    <w:rsid w:val="002411D5"/>
    <w:rsid w:val="00241F04"/>
    <w:rsid w:val="002421EA"/>
    <w:rsid w:val="002424D1"/>
    <w:rsid w:val="00242E6C"/>
    <w:rsid w:val="002434A2"/>
    <w:rsid w:val="002437F2"/>
    <w:rsid w:val="00243BB9"/>
    <w:rsid w:val="00243EFE"/>
    <w:rsid w:val="00243F42"/>
    <w:rsid w:val="00244428"/>
    <w:rsid w:val="00244499"/>
    <w:rsid w:val="00244A09"/>
    <w:rsid w:val="00244A2C"/>
    <w:rsid w:val="00244D4C"/>
    <w:rsid w:val="00244E09"/>
    <w:rsid w:val="002454CA"/>
    <w:rsid w:val="00245659"/>
    <w:rsid w:val="002457D4"/>
    <w:rsid w:val="00245AB5"/>
    <w:rsid w:val="0024661B"/>
    <w:rsid w:val="002467EE"/>
    <w:rsid w:val="00246B89"/>
    <w:rsid w:val="00246C5C"/>
    <w:rsid w:val="00246FEF"/>
    <w:rsid w:val="00247525"/>
    <w:rsid w:val="00247810"/>
    <w:rsid w:val="00247B56"/>
    <w:rsid w:val="00247CE6"/>
    <w:rsid w:val="00247E8E"/>
    <w:rsid w:val="00250236"/>
    <w:rsid w:val="0025043B"/>
    <w:rsid w:val="0025060A"/>
    <w:rsid w:val="00250914"/>
    <w:rsid w:val="0025110A"/>
    <w:rsid w:val="00251D1D"/>
    <w:rsid w:val="00251EBE"/>
    <w:rsid w:val="002523C8"/>
    <w:rsid w:val="0025299C"/>
    <w:rsid w:val="00252AFF"/>
    <w:rsid w:val="00252D8D"/>
    <w:rsid w:val="002536BC"/>
    <w:rsid w:val="00253783"/>
    <w:rsid w:val="0025378C"/>
    <w:rsid w:val="00253CDC"/>
    <w:rsid w:val="002542A6"/>
    <w:rsid w:val="00254573"/>
    <w:rsid w:val="0025496C"/>
    <w:rsid w:val="00254C6C"/>
    <w:rsid w:val="0025506A"/>
    <w:rsid w:val="00255E05"/>
    <w:rsid w:val="00255E3A"/>
    <w:rsid w:val="0025605D"/>
    <w:rsid w:val="0025627D"/>
    <w:rsid w:val="00256496"/>
    <w:rsid w:val="00256737"/>
    <w:rsid w:val="0025701A"/>
    <w:rsid w:val="002574E3"/>
    <w:rsid w:val="00257661"/>
    <w:rsid w:val="002576EE"/>
    <w:rsid w:val="00257822"/>
    <w:rsid w:val="00257A22"/>
    <w:rsid w:val="00257ABC"/>
    <w:rsid w:val="00257B98"/>
    <w:rsid w:val="0026071D"/>
    <w:rsid w:val="0026073E"/>
    <w:rsid w:val="00260F73"/>
    <w:rsid w:val="00260F93"/>
    <w:rsid w:val="002616DC"/>
    <w:rsid w:val="00261726"/>
    <w:rsid w:val="00261A6E"/>
    <w:rsid w:val="00261AA3"/>
    <w:rsid w:val="00261C0C"/>
    <w:rsid w:val="0026214A"/>
    <w:rsid w:val="00262175"/>
    <w:rsid w:val="002628DA"/>
    <w:rsid w:val="00262BC0"/>
    <w:rsid w:val="00263481"/>
    <w:rsid w:val="00263671"/>
    <w:rsid w:val="0026431B"/>
    <w:rsid w:val="0026440A"/>
    <w:rsid w:val="0026497D"/>
    <w:rsid w:val="00265A88"/>
    <w:rsid w:val="00266307"/>
    <w:rsid w:val="0026684A"/>
    <w:rsid w:val="00266FF0"/>
    <w:rsid w:val="00267217"/>
    <w:rsid w:val="00267235"/>
    <w:rsid w:val="002674E7"/>
    <w:rsid w:val="002675CB"/>
    <w:rsid w:val="0027024F"/>
    <w:rsid w:val="00270370"/>
    <w:rsid w:val="002705A5"/>
    <w:rsid w:val="00270AC3"/>
    <w:rsid w:val="00270AF8"/>
    <w:rsid w:val="002715E3"/>
    <w:rsid w:val="002719DD"/>
    <w:rsid w:val="00271C57"/>
    <w:rsid w:val="00271CC1"/>
    <w:rsid w:val="00271D94"/>
    <w:rsid w:val="0027212D"/>
    <w:rsid w:val="002724BE"/>
    <w:rsid w:val="0027271B"/>
    <w:rsid w:val="002728D9"/>
    <w:rsid w:val="002729D0"/>
    <w:rsid w:val="002739EC"/>
    <w:rsid w:val="00273E68"/>
    <w:rsid w:val="002744FC"/>
    <w:rsid w:val="00274A23"/>
    <w:rsid w:val="002753DD"/>
    <w:rsid w:val="00275473"/>
    <w:rsid w:val="00275487"/>
    <w:rsid w:val="00275BFE"/>
    <w:rsid w:val="00275C11"/>
    <w:rsid w:val="00275CAA"/>
    <w:rsid w:val="00275E61"/>
    <w:rsid w:val="00275EFF"/>
    <w:rsid w:val="00275F6B"/>
    <w:rsid w:val="00275FE9"/>
    <w:rsid w:val="00276479"/>
    <w:rsid w:val="0027692F"/>
    <w:rsid w:val="002769E3"/>
    <w:rsid w:val="00277041"/>
    <w:rsid w:val="00277D1E"/>
    <w:rsid w:val="00277D9F"/>
    <w:rsid w:val="00277FFA"/>
    <w:rsid w:val="002805F1"/>
    <w:rsid w:val="0028061C"/>
    <w:rsid w:val="002813EB"/>
    <w:rsid w:val="0028148B"/>
    <w:rsid w:val="00281B31"/>
    <w:rsid w:val="00281B32"/>
    <w:rsid w:val="00281B3C"/>
    <w:rsid w:val="00281C54"/>
    <w:rsid w:val="00282263"/>
    <w:rsid w:val="002827D0"/>
    <w:rsid w:val="0028289F"/>
    <w:rsid w:val="00282979"/>
    <w:rsid w:val="00282D68"/>
    <w:rsid w:val="00282F07"/>
    <w:rsid w:val="00282F50"/>
    <w:rsid w:val="00282FA0"/>
    <w:rsid w:val="002831C4"/>
    <w:rsid w:val="00283293"/>
    <w:rsid w:val="00283BBE"/>
    <w:rsid w:val="00283BFA"/>
    <w:rsid w:val="00283DA7"/>
    <w:rsid w:val="00283E14"/>
    <w:rsid w:val="0028439E"/>
    <w:rsid w:val="002848CA"/>
    <w:rsid w:val="00284D22"/>
    <w:rsid w:val="0028564B"/>
    <w:rsid w:val="00285A09"/>
    <w:rsid w:val="002863EB"/>
    <w:rsid w:val="002869B0"/>
    <w:rsid w:val="002871DF"/>
    <w:rsid w:val="00287498"/>
    <w:rsid w:val="002876E9"/>
    <w:rsid w:val="0028783D"/>
    <w:rsid w:val="00287D9A"/>
    <w:rsid w:val="00287F29"/>
    <w:rsid w:val="00290021"/>
    <w:rsid w:val="002902B1"/>
    <w:rsid w:val="00290ABF"/>
    <w:rsid w:val="00290E7B"/>
    <w:rsid w:val="00291030"/>
    <w:rsid w:val="0029136D"/>
    <w:rsid w:val="002914F4"/>
    <w:rsid w:val="00291825"/>
    <w:rsid w:val="00291EE5"/>
    <w:rsid w:val="002921C8"/>
    <w:rsid w:val="00292303"/>
    <w:rsid w:val="002926C3"/>
    <w:rsid w:val="00292730"/>
    <w:rsid w:val="00292754"/>
    <w:rsid w:val="00292F50"/>
    <w:rsid w:val="00292FA6"/>
    <w:rsid w:val="0029308F"/>
    <w:rsid w:val="002930C1"/>
    <w:rsid w:val="00294046"/>
    <w:rsid w:val="00294652"/>
    <w:rsid w:val="00294832"/>
    <w:rsid w:val="00294B94"/>
    <w:rsid w:val="002955D9"/>
    <w:rsid w:val="00295AF4"/>
    <w:rsid w:val="00295BDD"/>
    <w:rsid w:val="00295DC5"/>
    <w:rsid w:val="00295E76"/>
    <w:rsid w:val="00296213"/>
    <w:rsid w:val="002966B9"/>
    <w:rsid w:val="0029699D"/>
    <w:rsid w:val="00296D41"/>
    <w:rsid w:val="002970AE"/>
    <w:rsid w:val="00297E3A"/>
    <w:rsid w:val="00297EAE"/>
    <w:rsid w:val="00297F21"/>
    <w:rsid w:val="002A00B5"/>
    <w:rsid w:val="002A0351"/>
    <w:rsid w:val="002A0B55"/>
    <w:rsid w:val="002A1115"/>
    <w:rsid w:val="002A1D60"/>
    <w:rsid w:val="002A1E40"/>
    <w:rsid w:val="002A20F7"/>
    <w:rsid w:val="002A2144"/>
    <w:rsid w:val="002A239C"/>
    <w:rsid w:val="002A2481"/>
    <w:rsid w:val="002A2617"/>
    <w:rsid w:val="002A2976"/>
    <w:rsid w:val="002A2A95"/>
    <w:rsid w:val="002A2DBE"/>
    <w:rsid w:val="002A2F9E"/>
    <w:rsid w:val="002A3067"/>
    <w:rsid w:val="002A306D"/>
    <w:rsid w:val="002A307F"/>
    <w:rsid w:val="002A33AE"/>
    <w:rsid w:val="002A3595"/>
    <w:rsid w:val="002A370F"/>
    <w:rsid w:val="002A3A02"/>
    <w:rsid w:val="002A3C2F"/>
    <w:rsid w:val="002A400C"/>
    <w:rsid w:val="002A4495"/>
    <w:rsid w:val="002A4924"/>
    <w:rsid w:val="002A59C3"/>
    <w:rsid w:val="002A5AE8"/>
    <w:rsid w:val="002A5D88"/>
    <w:rsid w:val="002A5FF4"/>
    <w:rsid w:val="002A60B2"/>
    <w:rsid w:val="002A6575"/>
    <w:rsid w:val="002A6A1E"/>
    <w:rsid w:val="002A6A4E"/>
    <w:rsid w:val="002A704E"/>
    <w:rsid w:val="002A7257"/>
    <w:rsid w:val="002A7681"/>
    <w:rsid w:val="002B0161"/>
    <w:rsid w:val="002B027E"/>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E69"/>
    <w:rsid w:val="002B30AE"/>
    <w:rsid w:val="002B315A"/>
    <w:rsid w:val="002B3628"/>
    <w:rsid w:val="002B380F"/>
    <w:rsid w:val="002B39B9"/>
    <w:rsid w:val="002B3F1E"/>
    <w:rsid w:val="002B3F89"/>
    <w:rsid w:val="002B4480"/>
    <w:rsid w:val="002B49C9"/>
    <w:rsid w:val="002B4A33"/>
    <w:rsid w:val="002B5063"/>
    <w:rsid w:val="002B557A"/>
    <w:rsid w:val="002B5966"/>
    <w:rsid w:val="002B5BDD"/>
    <w:rsid w:val="002B5F0C"/>
    <w:rsid w:val="002B6721"/>
    <w:rsid w:val="002B67FA"/>
    <w:rsid w:val="002B68F3"/>
    <w:rsid w:val="002B7035"/>
    <w:rsid w:val="002B791E"/>
    <w:rsid w:val="002B7B65"/>
    <w:rsid w:val="002B7DE6"/>
    <w:rsid w:val="002C0016"/>
    <w:rsid w:val="002C0836"/>
    <w:rsid w:val="002C088B"/>
    <w:rsid w:val="002C0916"/>
    <w:rsid w:val="002C1200"/>
    <w:rsid w:val="002C1BE9"/>
    <w:rsid w:val="002C1F9A"/>
    <w:rsid w:val="002C2126"/>
    <w:rsid w:val="002C2128"/>
    <w:rsid w:val="002C2311"/>
    <w:rsid w:val="002C26A8"/>
    <w:rsid w:val="002C290A"/>
    <w:rsid w:val="002C292D"/>
    <w:rsid w:val="002C2C94"/>
    <w:rsid w:val="002C2F0F"/>
    <w:rsid w:val="002C3F65"/>
    <w:rsid w:val="002C41FD"/>
    <w:rsid w:val="002C4513"/>
    <w:rsid w:val="002C47F6"/>
    <w:rsid w:val="002C487E"/>
    <w:rsid w:val="002C5144"/>
    <w:rsid w:val="002C532E"/>
    <w:rsid w:val="002C5A99"/>
    <w:rsid w:val="002C6060"/>
    <w:rsid w:val="002C612B"/>
    <w:rsid w:val="002C66DC"/>
    <w:rsid w:val="002C6FFD"/>
    <w:rsid w:val="002C752E"/>
    <w:rsid w:val="002C755D"/>
    <w:rsid w:val="002D0648"/>
    <w:rsid w:val="002D0BE1"/>
    <w:rsid w:val="002D0EE8"/>
    <w:rsid w:val="002D111C"/>
    <w:rsid w:val="002D1736"/>
    <w:rsid w:val="002D178C"/>
    <w:rsid w:val="002D195C"/>
    <w:rsid w:val="002D1BF4"/>
    <w:rsid w:val="002D1E5B"/>
    <w:rsid w:val="002D22AB"/>
    <w:rsid w:val="002D2743"/>
    <w:rsid w:val="002D2CF5"/>
    <w:rsid w:val="002D34EB"/>
    <w:rsid w:val="002D3E0A"/>
    <w:rsid w:val="002D41E8"/>
    <w:rsid w:val="002D4B7E"/>
    <w:rsid w:val="002D51E7"/>
    <w:rsid w:val="002D5C72"/>
    <w:rsid w:val="002D5EBE"/>
    <w:rsid w:val="002D5ED8"/>
    <w:rsid w:val="002D612F"/>
    <w:rsid w:val="002D6C9E"/>
    <w:rsid w:val="002D6E2C"/>
    <w:rsid w:val="002D7003"/>
    <w:rsid w:val="002D74C6"/>
    <w:rsid w:val="002D7587"/>
    <w:rsid w:val="002D7790"/>
    <w:rsid w:val="002D7A8E"/>
    <w:rsid w:val="002D7AEF"/>
    <w:rsid w:val="002D7C64"/>
    <w:rsid w:val="002D7DD6"/>
    <w:rsid w:val="002E04B0"/>
    <w:rsid w:val="002E07AE"/>
    <w:rsid w:val="002E0A0C"/>
    <w:rsid w:val="002E0B66"/>
    <w:rsid w:val="002E14CD"/>
    <w:rsid w:val="002E2125"/>
    <w:rsid w:val="002E27E7"/>
    <w:rsid w:val="002E2883"/>
    <w:rsid w:val="002E2A1B"/>
    <w:rsid w:val="002E2DF9"/>
    <w:rsid w:val="002E3260"/>
    <w:rsid w:val="002E3774"/>
    <w:rsid w:val="002E3D9B"/>
    <w:rsid w:val="002E432C"/>
    <w:rsid w:val="002E44C2"/>
    <w:rsid w:val="002E4A93"/>
    <w:rsid w:val="002E4F9E"/>
    <w:rsid w:val="002E51DF"/>
    <w:rsid w:val="002E575B"/>
    <w:rsid w:val="002E5C1F"/>
    <w:rsid w:val="002E654C"/>
    <w:rsid w:val="002E67DB"/>
    <w:rsid w:val="002E67F1"/>
    <w:rsid w:val="002E68C6"/>
    <w:rsid w:val="002E6C3B"/>
    <w:rsid w:val="002E753C"/>
    <w:rsid w:val="002E7839"/>
    <w:rsid w:val="002E7B6F"/>
    <w:rsid w:val="002F0730"/>
    <w:rsid w:val="002F0D89"/>
    <w:rsid w:val="002F0E30"/>
    <w:rsid w:val="002F0FD1"/>
    <w:rsid w:val="002F1327"/>
    <w:rsid w:val="002F211F"/>
    <w:rsid w:val="002F27C1"/>
    <w:rsid w:val="002F29E1"/>
    <w:rsid w:val="002F30DE"/>
    <w:rsid w:val="002F316C"/>
    <w:rsid w:val="002F34C4"/>
    <w:rsid w:val="002F3913"/>
    <w:rsid w:val="002F3A05"/>
    <w:rsid w:val="002F3A16"/>
    <w:rsid w:val="002F3BBB"/>
    <w:rsid w:val="002F3C19"/>
    <w:rsid w:val="002F4283"/>
    <w:rsid w:val="002F4828"/>
    <w:rsid w:val="002F48F2"/>
    <w:rsid w:val="002F4C64"/>
    <w:rsid w:val="002F4CC4"/>
    <w:rsid w:val="002F4CEC"/>
    <w:rsid w:val="002F50B9"/>
    <w:rsid w:val="002F537D"/>
    <w:rsid w:val="002F5744"/>
    <w:rsid w:val="002F59AB"/>
    <w:rsid w:val="002F5C0E"/>
    <w:rsid w:val="002F65AD"/>
    <w:rsid w:val="002F66D3"/>
    <w:rsid w:val="002F6DED"/>
    <w:rsid w:val="002F73F8"/>
    <w:rsid w:val="002F762B"/>
    <w:rsid w:val="002F7DDD"/>
    <w:rsid w:val="002F7EB8"/>
    <w:rsid w:val="003001CE"/>
    <w:rsid w:val="0030065E"/>
    <w:rsid w:val="00300952"/>
    <w:rsid w:val="00300990"/>
    <w:rsid w:val="00301079"/>
    <w:rsid w:val="00301271"/>
    <w:rsid w:val="00301366"/>
    <w:rsid w:val="0030139F"/>
    <w:rsid w:val="00301BD1"/>
    <w:rsid w:val="00302BDE"/>
    <w:rsid w:val="00302FE4"/>
    <w:rsid w:val="00303384"/>
    <w:rsid w:val="003035ED"/>
    <w:rsid w:val="003038C5"/>
    <w:rsid w:val="00303B08"/>
    <w:rsid w:val="00303E9F"/>
    <w:rsid w:val="00304136"/>
    <w:rsid w:val="003044D8"/>
    <w:rsid w:val="00304B6C"/>
    <w:rsid w:val="00304F8C"/>
    <w:rsid w:val="00305404"/>
    <w:rsid w:val="00305453"/>
    <w:rsid w:val="00305736"/>
    <w:rsid w:val="00305923"/>
    <w:rsid w:val="00305CCA"/>
    <w:rsid w:val="00305F56"/>
    <w:rsid w:val="00305FCD"/>
    <w:rsid w:val="0030607E"/>
    <w:rsid w:val="003065B9"/>
    <w:rsid w:val="0030694A"/>
    <w:rsid w:val="00306CD0"/>
    <w:rsid w:val="00306EAA"/>
    <w:rsid w:val="00306EB6"/>
    <w:rsid w:val="003070DC"/>
    <w:rsid w:val="0030750C"/>
    <w:rsid w:val="00307681"/>
    <w:rsid w:val="003079D9"/>
    <w:rsid w:val="00307FCB"/>
    <w:rsid w:val="00310489"/>
    <w:rsid w:val="00310778"/>
    <w:rsid w:val="003109C5"/>
    <w:rsid w:val="00310A7A"/>
    <w:rsid w:val="00310B80"/>
    <w:rsid w:val="00310F30"/>
    <w:rsid w:val="00311009"/>
    <w:rsid w:val="003111AD"/>
    <w:rsid w:val="003118B5"/>
    <w:rsid w:val="00312220"/>
    <w:rsid w:val="0031234C"/>
    <w:rsid w:val="00312365"/>
    <w:rsid w:val="00312B76"/>
    <w:rsid w:val="00312FF8"/>
    <w:rsid w:val="003130A9"/>
    <w:rsid w:val="00313121"/>
    <w:rsid w:val="003136D5"/>
    <w:rsid w:val="00313779"/>
    <w:rsid w:val="003137A1"/>
    <w:rsid w:val="003138AC"/>
    <w:rsid w:val="00313BB9"/>
    <w:rsid w:val="00313F0C"/>
    <w:rsid w:val="00313FFB"/>
    <w:rsid w:val="00314199"/>
    <w:rsid w:val="003141DB"/>
    <w:rsid w:val="0031487A"/>
    <w:rsid w:val="00314AA7"/>
    <w:rsid w:val="00314EFB"/>
    <w:rsid w:val="0031510B"/>
    <w:rsid w:val="003156BC"/>
    <w:rsid w:val="0031578A"/>
    <w:rsid w:val="00315899"/>
    <w:rsid w:val="00315967"/>
    <w:rsid w:val="00315DC3"/>
    <w:rsid w:val="00315F35"/>
    <w:rsid w:val="003165EF"/>
    <w:rsid w:val="00316817"/>
    <w:rsid w:val="00316FF7"/>
    <w:rsid w:val="003177DD"/>
    <w:rsid w:val="0031781B"/>
    <w:rsid w:val="00320054"/>
    <w:rsid w:val="0032023F"/>
    <w:rsid w:val="00320728"/>
    <w:rsid w:val="0032076A"/>
    <w:rsid w:val="00320A07"/>
    <w:rsid w:val="00320F9D"/>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581"/>
    <w:rsid w:val="00324641"/>
    <w:rsid w:val="00324D26"/>
    <w:rsid w:val="00325098"/>
    <w:rsid w:val="00325324"/>
    <w:rsid w:val="003259B5"/>
    <w:rsid w:val="00325BA7"/>
    <w:rsid w:val="003262D0"/>
    <w:rsid w:val="003262D6"/>
    <w:rsid w:val="003267B4"/>
    <w:rsid w:val="00326BED"/>
    <w:rsid w:val="00326CE5"/>
    <w:rsid w:val="00327405"/>
    <w:rsid w:val="0032760A"/>
    <w:rsid w:val="00327C18"/>
    <w:rsid w:val="00330C01"/>
    <w:rsid w:val="00330C7A"/>
    <w:rsid w:val="00330F9A"/>
    <w:rsid w:val="00331541"/>
    <w:rsid w:val="003315F8"/>
    <w:rsid w:val="00331629"/>
    <w:rsid w:val="00331689"/>
    <w:rsid w:val="003316D4"/>
    <w:rsid w:val="003316EB"/>
    <w:rsid w:val="00331837"/>
    <w:rsid w:val="00331D26"/>
    <w:rsid w:val="003326FC"/>
    <w:rsid w:val="00332A54"/>
    <w:rsid w:val="00332DA9"/>
    <w:rsid w:val="00332E31"/>
    <w:rsid w:val="00333429"/>
    <w:rsid w:val="00333655"/>
    <w:rsid w:val="00333958"/>
    <w:rsid w:val="00333E30"/>
    <w:rsid w:val="00333EF0"/>
    <w:rsid w:val="00334477"/>
    <w:rsid w:val="00334638"/>
    <w:rsid w:val="00334B88"/>
    <w:rsid w:val="00334D5C"/>
    <w:rsid w:val="00334ED4"/>
    <w:rsid w:val="0033504F"/>
    <w:rsid w:val="00335597"/>
    <w:rsid w:val="003357AA"/>
    <w:rsid w:val="00335F29"/>
    <w:rsid w:val="00336037"/>
    <w:rsid w:val="0033614C"/>
    <w:rsid w:val="00336289"/>
    <w:rsid w:val="003369D3"/>
    <w:rsid w:val="00336F49"/>
    <w:rsid w:val="00337084"/>
    <w:rsid w:val="00337214"/>
    <w:rsid w:val="003375E7"/>
    <w:rsid w:val="003376C5"/>
    <w:rsid w:val="003378AF"/>
    <w:rsid w:val="00337DB5"/>
    <w:rsid w:val="00337F4C"/>
    <w:rsid w:val="003401F2"/>
    <w:rsid w:val="003402A3"/>
    <w:rsid w:val="00340556"/>
    <w:rsid w:val="00340CDC"/>
    <w:rsid w:val="00340D4C"/>
    <w:rsid w:val="0034189A"/>
    <w:rsid w:val="00341D19"/>
    <w:rsid w:val="00342106"/>
    <w:rsid w:val="003427C7"/>
    <w:rsid w:val="00342FF8"/>
    <w:rsid w:val="00343769"/>
    <w:rsid w:val="00343773"/>
    <w:rsid w:val="00343812"/>
    <w:rsid w:val="0034396F"/>
    <w:rsid w:val="0034434A"/>
    <w:rsid w:val="003446C3"/>
    <w:rsid w:val="00344AAF"/>
    <w:rsid w:val="00344FBF"/>
    <w:rsid w:val="003453A4"/>
    <w:rsid w:val="00345740"/>
    <w:rsid w:val="00345AD0"/>
    <w:rsid w:val="00345D6A"/>
    <w:rsid w:val="00346753"/>
    <w:rsid w:val="003468D2"/>
    <w:rsid w:val="00347601"/>
    <w:rsid w:val="003477E3"/>
    <w:rsid w:val="00347FA5"/>
    <w:rsid w:val="003504A8"/>
    <w:rsid w:val="0035051B"/>
    <w:rsid w:val="003505B6"/>
    <w:rsid w:val="003509CF"/>
    <w:rsid w:val="00350A3F"/>
    <w:rsid w:val="00350D62"/>
    <w:rsid w:val="00350DA7"/>
    <w:rsid w:val="003513B5"/>
    <w:rsid w:val="00351470"/>
    <w:rsid w:val="00351BF3"/>
    <w:rsid w:val="003523BC"/>
    <w:rsid w:val="0035285C"/>
    <w:rsid w:val="0035292C"/>
    <w:rsid w:val="003529F7"/>
    <w:rsid w:val="00352BB2"/>
    <w:rsid w:val="00352E1B"/>
    <w:rsid w:val="00352EEF"/>
    <w:rsid w:val="00353338"/>
    <w:rsid w:val="003535F1"/>
    <w:rsid w:val="00353C1E"/>
    <w:rsid w:val="00353E8F"/>
    <w:rsid w:val="00354142"/>
    <w:rsid w:val="003545A4"/>
    <w:rsid w:val="00354A3E"/>
    <w:rsid w:val="00354B1C"/>
    <w:rsid w:val="00354BD4"/>
    <w:rsid w:val="00354F45"/>
    <w:rsid w:val="00355219"/>
    <w:rsid w:val="00355811"/>
    <w:rsid w:val="00355F4C"/>
    <w:rsid w:val="0035625C"/>
    <w:rsid w:val="00356645"/>
    <w:rsid w:val="0035672C"/>
    <w:rsid w:val="00356829"/>
    <w:rsid w:val="00356A74"/>
    <w:rsid w:val="00356B47"/>
    <w:rsid w:val="0035754F"/>
    <w:rsid w:val="00357C2C"/>
    <w:rsid w:val="00357F74"/>
    <w:rsid w:val="0036052B"/>
    <w:rsid w:val="00360B5C"/>
    <w:rsid w:val="00360F05"/>
    <w:rsid w:val="00360F96"/>
    <w:rsid w:val="00361468"/>
    <w:rsid w:val="00361BE3"/>
    <w:rsid w:val="00361DF6"/>
    <w:rsid w:val="0036243F"/>
    <w:rsid w:val="003625DD"/>
    <w:rsid w:val="00362CE8"/>
    <w:rsid w:val="00362E5B"/>
    <w:rsid w:val="00362FA2"/>
    <w:rsid w:val="003637D3"/>
    <w:rsid w:val="00363888"/>
    <w:rsid w:val="00363F5B"/>
    <w:rsid w:val="00363F5F"/>
    <w:rsid w:val="00363FBC"/>
    <w:rsid w:val="00364186"/>
    <w:rsid w:val="0036422D"/>
    <w:rsid w:val="00364274"/>
    <w:rsid w:val="00364391"/>
    <w:rsid w:val="003644A0"/>
    <w:rsid w:val="00364719"/>
    <w:rsid w:val="00364CBB"/>
    <w:rsid w:val="00364CF4"/>
    <w:rsid w:val="0036516D"/>
    <w:rsid w:val="003654C4"/>
    <w:rsid w:val="0036563A"/>
    <w:rsid w:val="00365851"/>
    <w:rsid w:val="00365CF5"/>
    <w:rsid w:val="00365ECB"/>
    <w:rsid w:val="00367070"/>
    <w:rsid w:val="003678AA"/>
    <w:rsid w:val="003700B9"/>
    <w:rsid w:val="003703D1"/>
    <w:rsid w:val="00370A05"/>
    <w:rsid w:val="00370CA2"/>
    <w:rsid w:val="003714F3"/>
    <w:rsid w:val="00371994"/>
    <w:rsid w:val="00371CC3"/>
    <w:rsid w:val="00371EFF"/>
    <w:rsid w:val="003728A4"/>
    <w:rsid w:val="00372A1C"/>
    <w:rsid w:val="00372E82"/>
    <w:rsid w:val="0037312E"/>
    <w:rsid w:val="0037324D"/>
    <w:rsid w:val="003739EA"/>
    <w:rsid w:val="00373A0D"/>
    <w:rsid w:val="00374106"/>
    <w:rsid w:val="003742C8"/>
    <w:rsid w:val="003747FC"/>
    <w:rsid w:val="00374A25"/>
    <w:rsid w:val="00374B3A"/>
    <w:rsid w:val="00374BB7"/>
    <w:rsid w:val="003750C2"/>
    <w:rsid w:val="00375864"/>
    <w:rsid w:val="00375C21"/>
    <w:rsid w:val="00375C55"/>
    <w:rsid w:val="00375CA9"/>
    <w:rsid w:val="00375F27"/>
    <w:rsid w:val="00376748"/>
    <w:rsid w:val="003768F4"/>
    <w:rsid w:val="0037704A"/>
    <w:rsid w:val="00377559"/>
    <w:rsid w:val="00377A47"/>
    <w:rsid w:val="00377F9D"/>
    <w:rsid w:val="00380117"/>
    <w:rsid w:val="003801DD"/>
    <w:rsid w:val="00380762"/>
    <w:rsid w:val="0038084C"/>
    <w:rsid w:val="003808EC"/>
    <w:rsid w:val="00380986"/>
    <w:rsid w:val="00380A03"/>
    <w:rsid w:val="003811E6"/>
    <w:rsid w:val="0038130D"/>
    <w:rsid w:val="0038192C"/>
    <w:rsid w:val="0038193C"/>
    <w:rsid w:val="00381B1A"/>
    <w:rsid w:val="00381F14"/>
    <w:rsid w:val="0038237B"/>
    <w:rsid w:val="00382649"/>
    <w:rsid w:val="00382905"/>
    <w:rsid w:val="0038295C"/>
    <w:rsid w:val="003829D3"/>
    <w:rsid w:val="00382BBD"/>
    <w:rsid w:val="00382E60"/>
    <w:rsid w:val="003832C4"/>
    <w:rsid w:val="0038345E"/>
    <w:rsid w:val="00383715"/>
    <w:rsid w:val="00383A16"/>
    <w:rsid w:val="00383E9F"/>
    <w:rsid w:val="00384106"/>
    <w:rsid w:val="003846C7"/>
    <w:rsid w:val="00384913"/>
    <w:rsid w:val="0038524D"/>
    <w:rsid w:val="00385F1F"/>
    <w:rsid w:val="00385F3A"/>
    <w:rsid w:val="003866D1"/>
    <w:rsid w:val="0038685F"/>
    <w:rsid w:val="00386CD1"/>
    <w:rsid w:val="0038740B"/>
    <w:rsid w:val="0038749F"/>
    <w:rsid w:val="0038750A"/>
    <w:rsid w:val="0038769B"/>
    <w:rsid w:val="00387892"/>
    <w:rsid w:val="00387A3E"/>
    <w:rsid w:val="00387AB4"/>
    <w:rsid w:val="00387D2F"/>
    <w:rsid w:val="00387D57"/>
    <w:rsid w:val="00387FD5"/>
    <w:rsid w:val="00390472"/>
    <w:rsid w:val="0039056E"/>
    <w:rsid w:val="00390712"/>
    <w:rsid w:val="003911F2"/>
    <w:rsid w:val="00391BFF"/>
    <w:rsid w:val="00392214"/>
    <w:rsid w:val="00392280"/>
    <w:rsid w:val="003922DF"/>
    <w:rsid w:val="00392837"/>
    <w:rsid w:val="00392E8C"/>
    <w:rsid w:val="0039327E"/>
    <w:rsid w:val="003934EB"/>
    <w:rsid w:val="00393ADA"/>
    <w:rsid w:val="00393CCC"/>
    <w:rsid w:val="0039404F"/>
    <w:rsid w:val="00394405"/>
    <w:rsid w:val="00394EEA"/>
    <w:rsid w:val="003955EA"/>
    <w:rsid w:val="00395EE0"/>
    <w:rsid w:val="003960D0"/>
    <w:rsid w:val="00396739"/>
    <w:rsid w:val="00396B0F"/>
    <w:rsid w:val="00396CD7"/>
    <w:rsid w:val="00396E17"/>
    <w:rsid w:val="00396F44"/>
    <w:rsid w:val="003972D4"/>
    <w:rsid w:val="00397960"/>
    <w:rsid w:val="003A0031"/>
    <w:rsid w:val="003A0377"/>
    <w:rsid w:val="003A03AF"/>
    <w:rsid w:val="003A0528"/>
    <w:rsid w:val="003A08DB"/>
    <w:rsid w:val="003A0A79"/>
    <w:rsid w:val="003A0B6A"/>
    <w:rsid w:val="003A0C46"/>
    <w:rsid w:val="003A11D7"/>
    <w:rsid w:val="003A121B"/>
    <w:rsid w:val="003A1322"/>
    <w:rsid w:val="003A154C"/>
    <w:rsid w:val="003A1805"/>
    <w:rsid w:val="003A1DD7"/>
    <w:rsid w:val="003A1E3D"/>
    <w:rsid w:val="003A1E57"/>
    <w:rsid w:val="003A22C3"/>
    <w:rsid w:val="003A261A"/>
    <w:rsid w:val="003A2914"/>
    <w:rsid w:val="003A2C39"/>
    <w:rsid w:val="003A2CFA"/>
    <w:rsid w:val="003A2FEF"/>
    <w:rsid w:val="003A3035"/>
    <w:rsid w:val="003A30FE"/>
    <w:rsid w:val="003A31D1"/>
    <w:rsid w:val="003A34FD"/>
    <w:rsid w:val="003A3C8D"/>
    <w:rsid w:val="003A4D73"/>
    <w:rsid w:val="003A4FDD"/>
    <w:rsid w:val="003A5378"/>
    <w:rsid w:val="003A57B8"/>
    <w:rsid w:val="003A57F1"/>
    <w:rsid w:val="003A5B7D"/>
    <w:rsid w:val="003A5C61"/>
    <w:rsid w:val="003A5C6C"/>
    <w:rsid w:val="003A65DB"/>
    <w:rsid w:val="003A6669"/>
    <w:rsid w:val="003A681D"/>
    <w:rsid w:val="003A6A44"/>
    <w:rsid w:val="003A6E3A"/>
    <w:rsid w:val="003A6E69"/>
    <w:rsid w:val="003A7496"/>
    <w:rsid w:val="003A7F8D"/>
    <w:rsid w:val="003A7FAA"/>
    <w:rsid w:val="003B0DAE"/>
    <w:rsid w:val="003B1223"/>
    <w:rsid w:val="003B1534"/>
    <w:rsid w:val="003B155C"/>
    <w:rsid w:val="003B1683"/>
    <w:rsid w:val="003B1A0F"/>
    <w:rsid w:val="003B1A99"/>
    <w:rsid w:val="003B1B4F"/>
    <w:rsid w:val="003B1C27"/>
    <w:rsid w:val="003B229D"/>
    <w:rsid w:val="003B22FE"/>
    <w:rsid w:val="003B279C"/>
    <w:rsid w:val="003B2A66"/>
    <w:rsid w:val="003B2F7E"/>
    <w:rsid w:val="003B36EE"/>
    <w:rsid w:val="003B3719"/>
    <w:rsid w:val="003B3968"/>
    <w:rsid w:val="003B3DD1"/>
    <w:rsid w:val="003B3DD7"/>
    <w:rsid w:val="003B3E91"/>
    <w:rsid w:val="003B4143"/>
    <w:rsid w:val="003B42BF"/>
    <w:rsid w:val="003B4392"/>
    <w:rsid w:val="003B4B05"/>
    <w:rsid w:val="003B4B87"/>
    <w:rsid w:val="003B4C34"/>
    <w:rsid w:val="003B4CA2"/>
    <w:rsid w:val="003B4E38"/>
    <w:rsid w:val="003B58A9"/>
    <w:rsid w:val="003B6C61"/>
    <w:rsid w:val="003B74B6"/>
    <w:rsid w:val="003B75C8"/>
    <w:rsid w:val="003B76D1"/>
    <w:rsid w:val="003B76EF"/>
    <w:rsid w:val="003B7B28"/>
    <w:rsid w:val="003B7B46"/>
    <w:rsid w:val="003B7F11"/>
    <w:rsid w:val="003B7F36"/>
    <w:rsid w:val="003B7FB9"/>
    <w:rsid w:val="003C0080"/>
    <w:rsid w:val="003C0364"/>
    <w:rsid w:val="003C0637"/>
    <w:rsid w:val="003C094E"/>
    <w:rsid w:val="003C0A4F"/>
    <w:rsid w:val="003C0AEF"/>
    <w:rsid w:val="003C0B1D"/>
    <w:rsid w:val="003C2161"/>
    <w:rsid w:val="003C21D6"/>
    <w:rsid w:val="003C230D"/>
    <w:rsid w:val="003C2386"/>
    <w:rsid w:val="003C28B2"/>
    <w:rsid w:val="003C292B"/>
    <w:rsid w:val="003C2D97"/>
    <w:rsid w:val="003C2EA1"/>
    <w:rsid w:val="003C319F"/>
    <w:rsid w:val="003C3506"/>
    <w:rsid w:val="003C3786"/>
    <w:rsid w:val="003C3D75"/>
    <w:rsid w:val="003C40D7"/>
    <w:rsid w:val="003C41FD"/>
    <w:rsid w:val="003C4BF1"/>
    <w:rsid w:val="003C5136"/>
    <w:rsid w:val="003C59EC"/>
    <w:rsid w:val="003C5C16"/>
    <w:rsid w:val="003C5C21"/>
    <w:rsid w:val="003C5C66"/>
    <w:rsid w:val="003C5CFB"/>
    <w:rsid w:val="003C6207"/>
    <w:rsid w:val="003C6425"/>
    <w:rsid w:val="003C65B1"/>
    <w:rsid w:val="003C6AF7"/>
    <w:rsid w:val="003C72D2"/>
    <w:rsid w:val="003C76F2"/>
    <w:rsid w:val="003C7869"/>
    <w:rsid w:val="003C7918"/>
    <w:rsid w:val="003C79EA"/>
    <w:rsid w:val="003D045F"/>
    <w:rsid w:val="003D05F1"/>
    <w:rsid w:val="003D0631"/>
    <w:rsid w:val="003D0728"/>
    <w:rsid w:val="003D089F"/>
    <w:rsid w:val="003D0BC8"/>
    <w:rsid w:val="003D0BEF"/>
    <w:rsid w:val="003D0CA0"/>
    <w:rsid w:val="003D0E9C"/>
    <w:rsid w:val="003D11F4"/>
    <w:rsid w:val="003D13D1"/>
    <w:rsid w:val="003D1AFB"/>
    <w:rsid w:val="003D1BD2"/>
    <w:rsid w:val="003D1DC0"/>
    <w:rsid w:val="003D1ECE"/>
    <w:rsid w:val="003D2D25"/>
    <w:rsid w:val="003D33F1"/>
    <w:rsid w:val="003D39B0"/>
    <w:rsid w:val="003D3A95"/>
    <w:rsid w:val="003D3C90"/>
    <w:rsid w:val="003D3D10"/>
    <w:rsid w:val="003D3E9D"/>
    <w:rsid w:val="003D3F38"/>
    <w:rsid w:val="003D41B6"/>
    <w:rsid w:val="003D4890"/>
    <w:rsid w:val="003D4AC1"/>
    <w:rsid w:val="003D55EA"/>
    <w:rsid w:val="003D5CA4"/>
    <w:rsid w:val="003D6156"/>
    <w:rsid w:val="003D62B3"/>
    <w:rsid w:val="003D6308"/>
    <w:rsid w:val="003D63B7"/>
    <w:rsid w:val="003D6FD0"/>
    <w:rsid w:val="003D70DB"/>
    <w:rsid w:val="003D716B"/>
    <w:rsid w:val="003D7C4C"/>
    <w:rsid w:val="003E0108"/>
    <w:rsid w:val="003E01F4"/>
    <w:rsid w:val="003E0270"/>
    <w:rsid w:val="003E073E"/>
    <w:rsid w:val="003E0954"/>
    <w:rsid w:val="003E0B1E"/>
    <w:rsid w:val="003E0EF1"/>
    <w:rsid w:val="003E110C"/>
    <w:rsid w:val="003E1305"/>
    <w:rsid w:val="003E16FA"/>
    <w:rsid w:val="003E1B2B"/>
    <w:rsid w:val="003E1E4F"/>
    <w:rsid w:val="003E2B9A"/>
    <w:rsid w:val="003E2C4A"/>
    <w:rsid w:val="003E2D40"/>
    <w:rsid w:val="003E2D43"/>
    <w:rsid w:val="003E3064"/>
    <w:rsid w:val="003E30B1"/>
    <w:rsid w:val="003E35CA"/>
    <w:rsid w:val="003E35DE"/>
    <w:rsid w:val="003E37B1"/>
    <w:rsid w:val="003E37C7"/>
    <w:rsid w:val="003E383A"/>
    <w:rsid w:val="003E390A"/>
    <w:rsid w:val="003E3B6C"/>
    <w:rsid w:val="003E3D3E"/>
    <w:rsid w:val="003E3E08"/>
    <w:rsid w:val="003E3E38"/>
    <w:rsid w:val="003E409F"/>
    <w:rsid w:val="003E45F2"/>
    <w:rsid w:val="003E47EF"/>
    <w:rsid w:val="003E48C2"/>
    <w:rsid w:val="003E55E5"/>
    <w:rsid w:val="003E5B31"/>
    <w:rsid w:val="003E5DE9"/>
    <w:rsid w:val="003E683C"/>
    <w:rsid w:val="003E6BE3"/>
    <w:rsid w:val="003E6CE3"/>
    <w:rsid w:val="003E6DAB"/>
    <w:rsid w:val="003E709E"/>
    <w:rsid w:val="003E7437"/>
    <w:rsid w:val="003E752E"/>
    <w:rsid w:val="003E75E4"/>
    <w:rsid w:val="003F0120"/>
    <w:rsid w:val="003F0158"/>
    <w:rsid w:val="003F079B"/>
    <w:rsid w:val="003F0E1D"/>
    <w:rsid w:val="003F10DB"/>
    <w:rsid w:val="003F1449"/>
    <w:rsid w:val="003F1469"/>
    <w:rsid w:val="003F149D"/>
    <w:rsid w:val="003F159B"/>
    <w:rsid w:val="003F17CE"/>
    <w:rsid w:val="003F1990"/>
    <w:rsid w:val="003F1F66"/>
    <w:rsid w:val="003F223A"/>
    <w:rsid w:val="003F2515"/>
    <w:rsid w:val="003F2827"/>
    <w:rsid w:val="003F2BE4"/>
    <w:rsid w:val="003F3901"/>
    <w:rsid w:val="003F3A13"/>
    <w:rsid w:val="003F3DD3"/>
    <w:rsid w:val="003F4305"/>
    <w:rsid w:val="003F4B95"/>
    <w:rsid w:val="003F4FE6"/>
    <w:rsid w:val="003F5248"/>
    <w:rsid w:val="003F5339"/>
    <w:rsid w:val="003F564F"/>
    <w:rsid w:val="003F5849"/>
    <w:rsid w:val="003F5ACF"/>
    <w:rsid w:val="003F5ADB"/>
    <w:rsid w:val="003F5ADF"/>
    <w:rsid w:val="003F5BBB"/>
    <w:rsid w:val="003F5C46"/>
    <w:rsid w:val="003F6125"/>
    <w:rsid w:val="003F658E"/>
    <w:rsid w:val="003F67F8"/>
    <w:rsid w:val="003F6C24"/>
    <w:rsid w:val="003F6D31"/>
    <w:rsid w:val="003F6E75"/>
    <w:rsid w:val="003F702B"/>
    <w:rsid w:val="003F703B"/>
    <w:rsid w:val="003F7339"/>
    <w:rsid w:val="003F734F"/>
    <w:rsid w:val="003F737C"/>
    <w:rsid w:val="003F7990"/>
    <w:rsid w:val="003F7B6A"/>
    <w:rsid w:val="003F7E59"/>
    <w:rsid w:val="003F7E66"/>
    <w:rsid w:val="003F7F62"/>
    <w:rsid w:val="0040019B"/>
    <w:rsid w:val="004008BD"/>
    <w:rsid w:val="00400ED6"/>
    <w:rsid w:val="004010E7"/>
    <w:rsid w:val="004011EB"/>
    <w:rsid w:val="0040121B"/>
    <w:rsid w:val="004012C2"/>
    <w:rsid w:val="00401C2D"/>
    <w:rsid w:val="00401CBA"/>
    <w:rsid w:val="00401FA0"/>
    <w:rsid w:val="00402056"/>
    <w:rsid w:val="00402918"/>
    <w:rsid w:val="00402FB0"/>
    <w:rsid w:val="00402FF7"/>
    <w:rsid w:val="00403384"/>
    <w:rsid w:val="0040354A"/>
    <w:rsid w:val="00403628"/>
    <w:rsid w:val="004036C4"/>
    <w:rsid w:val="00403B45"/>
    <w:rsid w:val="004042E1"/>
    <w:rsid w:val="004043AC"/>
    <w:rsid w:val="00404736"/>
    <w:rsid w:val="00404922"/>
    <w:rsid w:val="00404ABA"/>
    <w:rsid w:val="00405BA4"/>
    <w:rsid w:val="00405E47"/>
    <w:rsid w:val="0040616C"/>
    <w:rsid w:val="00406451"/>
    <w:rsid w:val="00406C16"/>
    <w:rsid w:val="00406FE0"/>
    <w:rsid w:val="00407A9E"/>
    <w:rsid w:val="0041043B"/>
    <w:rsid w:val="00410B20"/>
    <w:rsid w:val="00411110"/>
    <w:rsid w:val="00411124"/>
    <w:rsid w:val="00411159"/>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B1"/>
    <w:rsid w:val="00413FC5"/>
    <w:rsid w:val="004144E7"/>
    <w:rsid w:val="00414598"/>
    <w:rsid w:val="00414DBA"/>
    <w:rsid w:val="004156C9"/>
    <w:rsid w:val="00415C25"/>
    <w:rsid w:val="00415E84"/>
    <w:rsid w:val="0041654E"/>
    <w:rsid w:val="00416741"/>
    <w:rsid w:val="00416B9C"/>
    <w:rsid w:val="00417229"/>
    <w:rsid w:val="00417343"/>
    <w:rsid w:val="004175C2"/>
    <w:rsid w:val="00417672"/>
    <w:rsid w:val="0041775A"/>
    <w:rsid w:val="004178A5"/>
    <w:rsid w:val="004203AF"/>
    <w:rsid w:val="004204AC"/>
    <w:rsid w:val="004204E6"/>
    <w:rsid w:val="00420513"/>
    <w:rsid w:val="00420D0C"/>
    <w:rsid w:val="00420FCD"/>
    <w:rsid w:val="0042132C"/>
    <w:rsid w:val="004213C9"/>
    <w:rsid w:val="004216A0"/>
    <w:rsid w:val="004217D8"/>
    <w:rsid w:val="00421C2C"/>
    <w:rsid w:val="00421D8F"/>
    <w:rsid w:val="00422514"/>
    <w:rsid w:val="004226BF"/>
    <w:rsid w:val="00423B17"/>
    <w:rsid w:val="0042441C"/>
    <w:rsid w:val="004245C7"/>
    <w:rsid w:val="00424940"/>
    <w:rsid w:val="00425205"/>
    <w:rsid w:val="004252FD"/>
    <w:rsid w:val="004253AE"/>
    <w:rsid w:val="0042547F"/>
    <w:rsid w:val="004258C9"/>
    <w:rsid w:val="00425B9E"/>
    <w:rsid w:val="00425BA2"/>
    <w:rsid w:val="00426015"/>
    <w:rsid w:val="00426847"/>
    <w:rsid w:val="00426CB5"/>
    <w:rsid w:val="00426EF8"/>
    <w:rsid w:val="00426FE9"/>
    <w:rsid w:val="0042702A"/>
    <w:rsid w:val="004271F5"/>
    <w:rsid w:val="004272B4"/>
    <w:rsid w:val="00427900"/>
    <w:rsid w:val="00427B10"/>
    <w:rsid w:val="00427B95"/>
    <w:rsid w:val="00427C95"/>
    <w:rsid w:val="004307E6"/>
    <w:rsid w:val="00430B55"/>
    <w:rsid w:val="00430C21"/>
    <w:rsid w:val="00431265"/>
    <w:rsid w:val="004320DC"/>
    <w:rsid w:val="00432362"/>
    <w:rsid w:val="00432B28"/>
    <w:rsid w:val="00432B5E"/>
    <w:rsid w:val="00432EE6"/>
    <w:rsid w:val="0043303D"/>
    <w:rsid w:val="00433087"/>
    <w:rsid w:val="00433347"/>
    <w:rsid w:val="00433E5D"/>
    <w:rsid w:val="00434106"/>
    <w:rsid w:val="00434848"/>
    <w:rsid w:val="00434CBB"/>
    <w:rsid w:val="00434D56"/>
    <w:rsid w:val="0043509D"/>
    <w:rsid w:val="00435446"/>
    <w:rsid w:val="004355D5"/>
    <w:rsid w:val="0043580F"/>
    <w:rsid w:val="00435817"/>
    <w:rsid w:val="00435956"/>
    <w:rsid w:val="0043601D"/>
    <w:rsid w:val="00436134"/>
    <w:rsid w:val="00436252"/>
    <w:rsid w:val="00436BCB"/>
    <w:rsid w:val="00436F99"/>
    <w:rsid w:val="004370B9"/>
    <w:rsid w:val="00437666"/>
    <w:rsid w:val="00437726"/>
    <w:rsid w:val="00437797"/>
    <w:rsid w:val="0044042B"/>
    <w:rsid w:val="0044113B"/>
    <w:rsid w:val="00441298"/>
    <w:rsid w:val="00441413"/>
    <w:rsid w:val="004414CD"/>
    <w:rsid w:val="004415FB"/>
    <w:rsid w:val="004419CC"/>
    <w:rsid w:val="00441C37"/>
    <w:rsid w:val="00441CC7"/>
    <w:rsid w:val="00441FBB"/>
    <w:rsid w:val="004423A3"/>
    <w:rsid w:val="00442AB3"/>
    <w:rsid w:val="00442B6A"/>
    <w:rsid w:val="00442D23"/>
    <w:rsid w:val="004432EA"/>
    <w:rsid w:val="004437B1"/>
    <w:rsid w:val="00443CCC"/>
    <w:rsid w:val="00443EEC"/>
    <w:rsid w:val="00444398"/>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65A0"/>
    <w:rsid w:val="00446B05"/>
    <w:rsid w:val="0044764F"/>
    <w:rsid w:val="0044799A"/>
    <w:rsid w:val="004479BA"/>
    <w:rsid w:val="00447A83"/>
    <w:rsid w:val="00450706"/>
    <w:rsid w:val="00450AF2"/>
    <w:rsid w:val="00450D67"/>
    <w:rsid w:val="00450F9C"/>
    <w:rsid w:val="0045129E"/>
    <w:rsid w:val="004512F9"/>
    <w:rsid w:val="00451399"/>
    <w:rsid w:val="00452564"/>
    <w:rsid w:val="004526A2"/>
    <w:rsid w:val="004529C7"/>
    <w:rsid w:val="00452D21"/>
    <w:rsid w:val="00452EBA"/>
    <w:rsid w:val="00452FC1"/>
    <w:rsid w:val="00453227"/>
    <w:rsid w:val="004535D0"/>
    <w:rsid w:val="004539AE"/>
    <w:rsid w:val="00453A96"/>
    <w:rsid w:val="004541D7"/>
    <w:rsid w:val="00454C0E"/>
    <w:rsid w:val="00454D40"/>
    <w:rsid w:val="00455073"/>
    <w:rsid w:val="004559D9"/>
    <w:rsid w:val="00455BC4"/>
    <w:rsid w:val="004560FD"/>
    <w:rsid w:val="004566B3"/>
    <w:rsid w:val="00456A11"/>
    <w:rsid w:val="00456EAB"/>
    <w:rsid w:val="00456F25"/>
    <w:rsid w:val="0045704B"/>
    <w:rsid w:val="0045733F"/>
    <w:rsid w:val="00457357"/>
    <w:rsid w:val="00457A5B"/>
    <w:rsid w:val="00457BDA"/>
    <w:rsid w:val="00460080"/>
    <w:rsid w:val="0046010B"/>
    <w:rsid w:val="004601D7"/>
    <w:rsid w:val="00460AD7"/>
    <w:rsid w:val="00460C48"/>
    <w:rsid w:val="0046135A"/>
    <w:rsid w:val="0046145F"/>
    <w:rsid w:val="00461A0A"/>
    <w:rsid w:val="00461D01"/>
    <w:rsid w:val="004620A9"/>
    <w:rsid w:val="004624EF"/>
    <w:rsid w:val="00462762"/>
    <w:rsid w:val="00462A68"/>
    <w:rsid w:val="00462A7D"/>
    <w:rsid w:val="00464201"/>
    <w:rsid w:val="00464306"/>
    <w:rsid w:val="004648B2"/>
    <w:rsid w:val="00464E20"/>
    <w:rsid w:val="00465312"/>
    <w:rsid w:val="004654E4"/>
    <w:rsid w:val="004655AF"/>
    <w:rsid w:val="00465776"/>
    <w:rsid w:val="00465D02"/>
    <w:rsid w:val="00466015"/>
    <w:rsid w:val="00466617"/>
    <w:rsid w:val="0046687D"/>
    <w:rsid w:val="00466E60"/>
    <w:rsid w:val="00467258"/>
    <w:rsid w:val="00467D14"/>
    <w:rsid w:val="00467EAB"/>
    <w:rsid w:val="00470267"/>
    <w:rsid w:val="004704B1"/>
    <w:rsid w:val="0047059A"/>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A97"/>
    <w:rsid w:val="00474B6C"/>
    <w:rsid w:val="00474F52"/>
    <w:rsid w:val="00474FBC"/>
    <w:rsid w:val="004750E7"/>
    <w:rsid w:val="004750F0"/>
    <w:rsid w:val="004751B1"/>
    <w:rsid w:val="00475313"/>
    <w:rsid w:val="00475315"/>
    <w:rsid w:val="004757DF"/>
    <w:rsid w:val="0047599D"/>
    <w:rsid w:val="0047645B"/>
    <w:rsid w:val="00476555"/>
    <w:rsid w:val="00476954"/>
    <w:rsid w:val="00476BE3"/>
    <w:rsid w:val="00476DA7"/>
    <w:rsid w:val="00476E2D"/>
    <w:rsid w:val="00476F0D"/>
    <w:rsid w:val="00476F1D"/>
    <w:rsid w:val="00477435"/>
    <w:rsid w:val="00477709"/>
    <w:rsid w:val="00480946"/>
    <w:rsid w:val="00480E43"/>
    <w:rsid w:val="004810AA"/>
    <w:rsid w:val="00481283"/>
    <w:rsid w:val="004816CA"/>
    <w:rsid w:val="00481AA1"/>
    <w:rsid w:val="00481BE9"/>
    <w:rsid w:val="00481E59"/>
    <w:rsid w:val="0048257D"/>
    <w:rsid w:val="004825D4"/>
    <w:rsid w:val="004828BA"/>
    <w:rsid w:val="00482917"/>
    <w:rsid w:val="00482C22"/>
    <w:rsid w:val="00482C7B"/>
    <w:rsid w:val="00482E6C"/>
    <w:rsid w:val="00482EC2"/>
    <w:rsid w:val="0048362E"/>
    <w:rsid w:val="00483C9B"/>
    <w:rsid w:val="00483EFE"/>
    <w:rsid w:val="00484015"/>
    <w:rsid w:val="00484514"/>
    <w:rsid w:val="00484923"/>
    <w:rsid w:val="00485378"/>
    <w:rsid w:val="00485F6F"/>
    <w:rsid w:val="00486344"/>
    <w:rsid w:val="00486C4E"/>
    <w:rsid w:val="0048701A"/>
    <w:rsid w:val="004874D1"/>
    <w:rsid w:val="004875DE"/>
    <w:rsid w:val="004877FF"/>
    <w:rsid w:val="004878DF"/>
    <w:rsid w:val="00490435"/>
    <w:rsid w:val="004917F1"/>
    <w:rsid w:val="004919FB"/>
    <w:rsid w:val="00491B8B"/>
    <w:rsid w:val="00491BF0"/>
    <w:rsid w:val="00491FB1"/>
    <w:rsid w:val="00492270"/>
    <w:rsid w:val="0049234F"/>
    <w:rsid w:val="004924B6"/>
    <w:rsid w:val="00492779"/>
    <w:rsid w:val="0049298D"/>
    <w:rsid w:val="00493080"/>
    <w:rsid w:val="004930BE"/>
    <w:rsid w:val="004930FE"/>
    <w:rsid w:val="004931BE"/>
    <w:rsid w:val="004933EA"/>
    <w:rsid w:val="00493AC3"/>
    <w:rsid w:val="00493EBD"/>
    <w:rsid w:val="004940E9"/>
    <w:rsid w:val="00494D0F"/>
    <w:rsid w:val="0049521F"/>
    <w:rsid w:val="004957C1"/>
    <w:rsid w:val="00495984"/>
    <w:rsid w:val="00495CB9"/>
    <w:rsid w:val="00495EF2"/>
    <w:rsid w:val="00496543"/>
    <w:rsid w:val="00496DA2"/>
    <w:rsid w:val="00496ED5"/>
    <w:rsid w:val="00497038"/>
    <w:rsid w:val="00497997"/>
    <w:rsid w:val="00497CA1"/>
    <w:rsid w:val="004A0099"/>
    <w:rsid w:val="004A03B5"/>
    <w:rsid w:val="004A05B1"/>
    <w:rsid w:val="004A0877"/>
    <w:rsid w:val="004A0FC2"/>
    <w:rsid w:val="004A1011"/>
    <w:rsid w:val="004A11D1"/>
    <w:rsid w:val="004A1BC3"/>
    <w:rsid w:val="004A1F0B"/>
    <w:rsid w:val="004A2130"/>
    <w:rsid w:val="004A21A9"/>
    <w:rsid w:val="004A243A"/>
    <w:rsid w:val="004A2598"/>
    <w:rsid w:val="004A2675"/>
    <w:rsid w:val="004A2DA7"/>
    <w:rsid w:val="004A327B"/>
    <w:rsid w:val="004A358D"/>
    <w:rsid w:val="004A3682"/>
    <w:rsid w:val="004A3AC0"/>
    <w:rsid w:val="004A3C9E"/>
    <w:rsid w:val="004A4040"/>
    <w:rsid w:val="004A40C0"/>
    <w:rsid w:val="004A41AB"/>
    <w:rsid w:val="004A4559"/>
    <w:rsid w:val="004A45ED"/>
    <w:rsid w:val="004A482F"/>
    <w:rsid w:val="004A484D"/>
    <w:rsid w:val="004A5059"/>
    <w:rsid w:val="004A510E"/>
    <w:rsid w:val="004A5B00"/>
    <w:rsid w:val="004A5B9D"/>
    <w:rsid w:val="004A5C90"/>
    <w:rsid w:val="004A5CC3"/>
    <w:rsid w:val="004A6459"/>
    <w:rsid w:val="004A6594"/>
    <w:rsid w:val="004A69C3"/>
    <w:rsid w:val="004A6C5E"/>
    <w:rsid w:val="004A6E1A"/>
    <w:rsid w:val="004A704C"/>
    <w:rsid w:val="004A71E2"/>
    <w:rsid w:val="004A75C9"/>
    <w:rsid w:val="004A7603"/>
    <w:rsid w:val="004A7924"/>
    <w:rsid w:val="004B0767"/>
    <w:rsid w:val="004B09AD"/>
    <w:rsid w:val="004B11E0"/>
    <w:rsid w:val="004B12CF"/>
    <w:rsid w:val="004B1483"/>
    <w:rsid w:val="004B150B"/>
    <w:rsid w:val="004B1542"/>
    <w:rsid w:val="004B1AF3"/>
    <w:rsid w:val="004B1EC1"/>
    <w:rsid w:val="004B2444"/>
    <w:rsid w:val="004B2747"/>
    <w:rsid w:val="004B2DDD"/>
    <w:rsid w:val="004B2F4B"/>
    <w:rsid w:val="004B3435"/>
    <w:rsid w:val="004B3D15"/>
    <w:rsid w:val="004B46A4"/>
    <w:rsid w:val="004B5365"/>
    <w:rsid w:val="004B53AC"/>
    <w:rsid w:val="004B581B"/>
    <w:rsid w:val="004B58C2"/>
    <w:rsid w:val="004B5A98"/>
    <w:rsid w:val="004B5C6A"/>
    <w:rsid w:val="004B5E2A"/>
    <w:rsid w:val="004B63D2"/>
    <w:rsid w:val="004B6896"/>
    <w:rsid w:val="004B729C"/>
    <w:rsid w:val="004B74C3"/>
    <w:rsid w:val="004B7652"/>
    <w:rsid w:val="004B773F"/>
    <w:rsid w:val="004B776F"/>
    <w:rsid w:val="004B7FA1"/>
    <w:rsid w:val="004C0563"/>
    <w:rsid w:val="004C08FE"/>
    <w:rsid w:val="004C0FF4"/>
    <w:rsid w:val="004C167D"/>
    <w:rsid w:val="004C19B3"/>
    <w:rsid w:val="004C1CAD"/>
    <w:rsid w:val="004C1DB7"/>
    <w:rsid w:val="004C1E25"/>
    <w:rsid w:val="004C237E"/>
    <w:rsid w:val="004C24F7"/>
    <w:rsid w:val="004C2ABC"/>
    <w:rsid w:val="004C2DE0"/>
    <w:rsid w:val="004C3265"/>
    <w:rsid w:val="004C3530"/>
    <w:rsid w:val="004C3750"/>
    <w:rsid w:val="004C3780"/>
    <w:rsid w:val="004C3794"/>
    <w:rsid w:val="004C3911"/>
    <w:rsid w:val="004C3A3B"/>
    <w:rsid w:val="004C3B4A"/>
    <w:rsid w:val="004C3D40"/>
    <w:rsid w:val="004C3F66"/>
    <w:rsid w:val="004C4AC4"/>
    <w:rsid w:val="004C4D88"/>
    <w:rsid w:val="004C4DAD"/>
    <w:rsid w:val="004C5E5F"/>
    <w:rsid w:val="004C5E85"/>
    <w:rsid w:val="004C5EF2"/>
    <w:rsid w:val="004C5F7C"/>
    <w:rsid w:val="004C63F9"/>
    <w:rsid w:val="004C649E"/>
    <w:rsid w:val="004C6642"/>
    <w:rsid w:val="004C69C0"/>
    <w:rsid w:val="004C6ACA"/>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213"/>
    <w:rsid w:val="004D33A6"/>
    <w:rsid w:val="004D3525"/>
    <w:rsid w:val="004D3D11"/>
    <w:rsid w:val="004D3E80"/>
    <w:rsid w:val="004D42CA"/>
    <w:rsid w:val="004D4480"/>
    <w:rsid w:val="004D44E1"/>
    <w:rsid w:val="004D459A"/>
    <w:rsid w:val="004D48CF"/>
    <w:rsid w:val="004D4E76"/>
    <w:rsid w:val="004D580C"/>
    <w:rsid w:val="004D606E"/>
    <w:rsid w:val="004D6976"/>
    <w:rsid w:val="004D6E50"/>
    <w:rsid w:val="004D6EB0"/>
    <w:rsid w:val="004D7FCB"/>
    <w:rsid w:val="004E0131"/>
    <w:rsid w:val="004E0267"/>
    <w:rsid w:val="004E05B4"/>
    <w:rsid w:val="004E062A"/>
    <w:rsid w:val="004E077F"/>
    <w:rsid w:val="004E08A9"/>
    <w:rsid w:val="004E0BAF"/>
    <w:rsid w:val="004E11CB"/>
    <w:rsid w:val="004E1777"/>
    <w:rsid w:val="004E1B70"/>
    <w:rsid w:val="004E1BEF"/>
    <w:rsid w:val="004E1CF7"/>
    <w:rsid w:val="004E23EA"/>
    <w:rsid w:val="004E2467"/>
    <w:rsid w:val="004E27FB"/>
    <w:rsid w:val="004E2A92"/>
    <w:rsid w:val="004E32DF"/>
    <w:rsid w:val="004E3844"/>
    <w:rsid w:val="004E394E"/>
    <w:rsid w:val="004E3BC0"/>
    <w:rsid w:val="004E3DDE"/>
    <w:rsid w:val="004E3F6B"/>
    <w:rsid w:val="004E4628"/>
    <w:rsid w:val="004E4662"/>
    <w:rsid w:val="004E474E"/>
    <w:rsid w:val="004E4D65"/>
    <w:rsid w:val="004E4E8B"/>
    <w:rsid w:val="004E5077"/>
    <w:rsid w:val="004E5148"/>
    <w:rsid w:val="004E5761"/>
    <w:rsid w:val="004E582F"/>
    <w:rsid w:val="004E5FAA"/>
    <w:rsid w:val="004E6032"/>
    <w:rsid w:val="004E6052"/>
    <w:rsid w:val="004E6083"/>
    <w:rsid w:val="004E616A"/>
    <w:rsid w:val="004E6216"/>
    <w:rsid w:val="004E639A"/>
    <w:rsid w:val="004E6BD9"/>
    <w:rsid w:val="004E6C2F"/>
    <w:rsid w:val="004E6DF2"/>
    <w:rsid w:val="004E709D"/>
    <w:rsid w:val="004E70C6"/>
    <w:rsid w:val="004E7227"/>
    <w:rsid w:val="004E784B"/>
    <w:rsid w:val="004E788E"/>
    <w:rsid w:val="004F0296"/>
    <w:rsid w:val="004F03D9"/>
    <w:rsid w:val="004F0446"/>
    <w:rsid w:val="004F0677"/>
    <w:rsid w:val="004F08C3"/>
    <w:rsid w:val="004F134E"/>
    <w:rsid w:val="004F1474"/>
    <w:rsid w:val="004F188E"/>
    <w:rsid w:val="004F1985"/>
    <w:rsid w:val="004F1B28"/>
    <w:rsid w:val="004F1BC8"/>
    <w:rsid w:val="004F2211"/>
    <w:rsid w:val="004F2427"/>
    <w:rsid w:val="004F2509"/>
    <w:rsid w:val="004F2C1A"/>
    <w:rsid w:val="004F2CFB"/>
    <w:rsid w:val="004F2F3E"/>
    <w:rsid w:val="004F3203"/>
    <w:rsid w:val="004F34A2"/>
    <w:rsid w:val="004F3F5E"/>
    <w:rsid w:val="004F3F9A"/>
    <w:rsid w:val="004F44AB"/>
    <w:rsid w:val="004F450B"/>
    <w:rsid w:val="004F474E"/>
    <w:rsid w:val="004F4C8F"/>
    <w:rsid w:val="004F5000"/>
    <w:rsid w:val="004F5297"/>
    <w:rsid w:val="004F5870"/>
    <w:rsid w:val="004F5B0D"/>
    <w:rsid w:val="004F5DCD"/>
    <w:rsid w:val="004F6002"/>
    <w:rsid w:val="004F61AA"/>
    <w:rsid w:val="004F621B"/>
    <w:rsid w:val="004F6231"/>
    <w:rsid w:val="004F631C"/>
    <w:rsid w:val="004F68E6"/>
    <w:rsid w:val="004F691B"/>
    <w:rsid w:val="004F6F84"/>
    <w:rsid w:val="004F7046"/>
    <w:rsid w:val="004F7353"/>
    <w:rsid w:val="004F7EF8"/>
    <w:rsid w:val="005001CC"/>
    <w:rsid w:val="005004F4"/>
    <w:rsid w:val="0050062B"/>
    <w:rsid w:val="00500933"/>
    <w:rsid w:val="00500B02"/>
    <w:rsid w:val="00500B8C"/>
    <w:rsid w:val="00500CDA"/>
    <w:rsid w:val="00500D5A"/>
    <w:rsid w:val="00500E18"/>
    <w:rsid w:val="00501054"/>
    <w:rsid w:val="005010EB"/>
    <w:rsid w:val="005018F1"/>
    <w:rsid w:val="00501A67"/>
    <w:rsid w:val="00501F58"/>
    <w:rsid w:val="00502038"/>
    <w:rsid w:val="0050205A"/>
    <w:rsid w:val="005020D0"/>
    <w:rsid w:val="005026E3"/>
    <w:rsid w:val="00502844"/>
    <w:rsid w:val="005030D6"/>
    <w:rsid w:val="00503450"/>
    <w:rsid w:val="005037A7"/>
    <w:rsid w:val="00503ECD"/>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95C"/>
    <w:rsid w:val="00506BB8"/>
    <w:rsid w:val="00506FDE"/>
    <w:rsid w:val="00507A5E"/>
    <w:rsid w:val="00507CE4"/>
    <w:rsid w:val="00507D83"/>
    <w:rsid w:val="00507E38"/>
    <w:rsid w:val="005100E9"/>
    <w:rsid w:val="005102A9"/>
    <w:rsid w:val="005106B8"/>
    <w:rsid w:val="00510889"/>
    <w:rsid w:val="00510B25"/>
    <w:rsid w:val="00510D60"/>
    <w:rsid w:val="005111BA"/>
    <w:rsid w:val="00511A47"/>
    <w:rsid w:val="00511C78"/>
    <w:rsid w:val="005123FA"/>
    <w:rsid w:val="005125C8"/>
    <w:rsid w:val="005126E7"/>
    <w:rsid w:val="00512859"/>
    <w:rsid w:val="00512DA5"/>
    <w:rsid w:val="00513008"/>
    <w:rsid w:val="0051313C"/>
    <w:rsid w:val="005132AE"/>
    <w:rsid w:val="0051333B"/>
    <w:rsid w:val="005138D0"/>
    <w:rsid w:val="00513A82"/>
    <w:rsid w:val="00513E6F"/>
    <w:rsid w:val="00513EAA"/>
    <w:rsid w:val="00514421"/>
    <w:rsid w:val="0051471A"/>
    <w:rsid w:val="00515451"/>
    <w:rsid w:val="005154C7"/>
    <w:rsid w:val="00515B46"/>
    <w:rsid w:val="00515B6B"/>
    <w:rsid w:val="00515D2C"/>
    <w:rsid w:val="00515E2B"/>
    <w:rsid w:val="00516432"/>
    <w:rsid w:val="00516649"/>
    <w:rsid w:val="005166B8"/>
    <w:rsid w:val="00516B85"/>
    <w:rsid w:val="00516FA3"/>
    <w:rsid w:val="00517441"/>
    <w:rsid w:val="00517502"/>
    <w:rsid w:val="00517622"/>
    <w:rsid w:val="00517ED6"/>
    <w:rsid w:val="0052159C"/>
    <w:rsid w:val="00521CF3"/>
    <w:rsid w:val="00522288"/>
    <w:rsid w:val="00522C1B"/>
    <w:rsid w:val="00522CDF"/>
    <w:rsid w:val="00522E6C"/>
    <w:rsid w:val="00523783"/>
    <w:rsid w:val="00523AEC"/>
    <w:rsid w:val="00523BE1"/>
    <w:rsid w:val="00523BE8"/>
    <w:rsid w:val="005241BC"/>
    <w:rsid w:val="005242C2"/>
    <w:rsid w:val="00524381"/>
    <w:rsid w:val="005244D9"/>
    <w:rsid w:val="00524A98"/>
    <w:rsid w:val="00524C2E"/>
    <w:rsid w:val="00524CC0"/>
    <w:rsid w:val="005251EE"/>
    <w:rsid w:val="005252F9"/>
    <w:rsid w:val="005256E2"/>
    <w:rsid w:val="00525FAC"/>
    <w:rsid w:val="005264C5"/>
    <w:rsid w:val="005266BB"/>
    <w:rsid w:val="00526903"/>
    <w:rsid w:val="005269CC"/>
    <w:rsid w:val="00526AAC"/>
    <w:rsid w:val="00526EE4"/>
    <w:rsid w:val="00527239"/>
    <w:rsid w:val="00527801"/>
    <w:rsid w:val="0052784F"/>
    <w:rsid w:val="00527896"/>
    <w:rsid w:val="00530049"/>
    <w:rsid w:val="005304F3"/>
    <w:rsid w:val="00530547"/>
    <w:rsid w:val="005306B0"/>
    <w:rsid w:val="00530702"/>
    <w:rsid w:val="00530A4C"/>
    <w:rsid w:val="00530B0C"/>
    <w:rsid w:val="00530B4E"/>
    <w:rsid w:val="00530CFC"/>
    <w:rsid w:val="00531217"/>
    <w:rsid w:val="0053163F"/>
    <w:rsid w:val="005316E9"/>
    <w:rsid w:val="005317FC"/>
    <w:rsid w:val="00531A27"/>
    <w:rsid w:val="00531B46"/>
    <w:rsid w:val="0053216E"/>
    <w:rsid w:val="005321F4"/>
    <w:rsid w:val="0053296B"/>
    <w:rsid w:val="00532CE7"/>
    <w:rsid w:val="005330C6"/>
    <w:rsid w:val="00533306"/>
    <w:rsid w:val="005336F1"/>
    <w:rsid w:val="00533899"/>
    <w:rsid w:val="00533B8F"/>
    <w:rsid w:val="00533EAC"/>
    <w:rsid w:val="00533FB2"/>
    <w:rsid w:val="0053422B"/>
    <w:rsid w:val="00534262"/>
    <w:rsid w:val="00534509"/>
    <w:rsid w:val="00534510"/>
    <w:rsid w:val="0053464A"/>
    <w:rsid w:val="005346B1"/>
    <w:rsid w:val="0053481B"/>
    <w:rsid w:val="00534DA6"/>
    <w:rsid w:val="005351E0"/>
    <w:rsid w:val="00535481"/>
    <w:rsid w:val="00535CF5"/>
    <w:rsid w:val="00535E97"/>
    <w:rsid w:val="00536021"/>
    <w:rsid w:val="00536085"/>
    <w:rsid w:val="005364CF"/>
    <w:rsid w:val="005364D6"/>
    <w:rsid w:val="00536925"/>
    <w:rsid w:val="00536CF6"/>
    <w:rsid w:val="00536F41"/>
    <w:rsid w:val="0053769A"/>
    <w:rsid w:val="005377D6"/>
    <w:rsid w:val="0053792C"/>
    <w:rsid w:val="00537A3E"/>
    <w:rsid w:val="00537C9C"/>
    <w:rsid w:val="00537E99"/>
    <w:rsid w:val="005401EC"/>
    <w:rsid w:val="005402A9"/>
    <w:rsid w:val="0054039D"/>
    <w:rsid w:val="00540565"/>
    <w:rsid w:val="00540913"/>
    <w:rsid w:val="00540BD2"/>
    <w:rsid w:val="00540E66"/>
    <w:rsid w:val="00541641"/>
    <w:rsid w:val="00541898"/>
    <w:rsid w:val="00541B59"/>
    <w:rsid w:val="00541E53"/>
    <w:rsid w:val="00541F80"/>
    <w:rsid w:val="00542052"/>
    <w:rsid w:val="00542270"/>
    <w:rsid w:val="005424DB"/>
    <w:rsid w:val="00542963"/>
    <w:rsid w:val="00542A6B"/>
    <w:rsid w:val="00542E93"/>
    <w:rsid w:val="00543557"/>
    <w:rsid w:val="005437C8"/>
    <w:rsid w:val="00543C9A"/>
    <w:rsid w:val="00544D76"/>
    <w:rsid w:val="005451F6"/>
    <w:rsid w:val="00545742"/>
    <w:rsid w:val="00545743"/>
    <w:rsid w:val="0054585C"/>
    <w:rsid w:val="00545940"/>
    <w:rsid w:val="00545AF0"/>
    <w:rsid w:val="00545BCE"/>
    <w:rsid w:val="0054627A"/>
    <w:rsid w:val="005463C6"/>
    <w:rsid w:val="00546811"/>
    <w:rsid w:val="005469B5"/>
    <w:rsid w:val="00546AEC"/>
    <w:rsid w:val="00546ED5"/>
    <w:rsid w:val="00546F48"/>
    <w:rsid w:val="005471AE"/>
    <w:rsid w:val="005473CC"/>
    <w:rsid w:val="005473EC"/>
    <w:rsid w:val="00547771"/>
    <w:rsid w:val="0054797E"/>
    <w:rsid w:val="00547B95"/>
    <w:rsid w:val="00547D59"/>
    <w:rsid w:val="00550263"/>
    <w:rsid w:val="005511A5"/>
    <w:rsid w:val="0055169C"/>
    <w:rsid w:val="00551860"/>
    <w:rsid w:val="00551C54"/>
    <w:rsid w:val="00551DCA"/>
    <w:rsid w:val="00551EA8"/>
    <w:rsid w:val="00552AC5"/>
    <w:rsid w:val="00552E7A"/>
    <w:rsid w:val="00552F62"/>
    <w:rsid w:val="005530A0"/>
    <w:rsid w:val="00553287"/>
    <w:rsid w:val="005534FF"/>
    <w:rsid w:val="005536A0"/>
    <w:rsid w:val="00553764"/>
    <w:rsid w:val="00553AD8"/>
    <w:rsid w:val="00553FF9"/>
    <w:rsid w:val="00554055"/>
    <w:rsid w:val="00554177"/>
    <w:rsid w:val="00554353"/>
    <w:rsid w:val="00554713"/>
    <w:rsid w:val="005548E1"/>
    <w:rsid w:val="00554A31"/>
    <w:rsid w:val="00554D54"/>
    <w:rsid w:val="00555004"/>
    <w:rsid w:val="0055509F"/>
    <w:rsid w:val="005552FD"/>
    <w:rsid w:val="005554D5"/>
    <w:rsid w:val="005555D0"/>
    <w:rsid w:val="0055580F"/>
    <w:rsid w:val="00555D43"/>
    <w:rsid w:val="00555E07"/>
    <w:rsid w:val="0055665C"/>
    <w:rsid w:val="00556715"/>
    <w:rsid w:val="00556989"/>
    <w:rsid w:val="00556BCB"/>
    <w:rsid w:val="00556F93"/>
    <w:rsid w:val="00557064"/>
    <w:rsid w:val="0055733A"/>
    <w:rsid w:val="005573AD"/>
    <w:rsid w:val="00557640"/>
    <w:rsid w:val="005576A8"/>
    <w:rsid w:val="005576DE"/>
    <w:rsid w:val="00557A35"/>
    <w:rsid w:val="00557B72"/>
    <w:rsid w:val="0056003E"/>
    <w:rsid w:val="0056021E"/>
    <w:rsid w:val="00560805"/>
    <w:rsid w:val="00560A0B"/>
    <w:rsid w:val="0056104D"/>
    <w:rsid w:val="00561268"/>
    <w:rsid w:val="005619DD"/>
    <w:rsid w:val="00561F34"/>
    <w:rsid w:val="005622CC"/>
    <w:rsid w:val="005622FA"/>
    <w:rsid w:val="00562A26"/>
    <w:rsid w:val="00562DC8"/>
    <w:rsid w:val="00562FCF"/>
    <w:rsid w:val="00563102"/>
    <w:rsid w:val="005633B2"/>
    <w:rsid w:val="005633BC"/>
    <w:rsid w:val="00563A1B"/>
    <w:rsid w:val="00563D53"/>
    <w:rsid w:val="00563ECB"/>
    <w:rsid w:val="0056402E"/>
    <w:rsid w:val="00564148"/>
    <w:rsid w:val="005645E5"/>
    <w:rsid w:val="00564648"/>
    <w:rsid w:val="005647D4"/>
    <w:rsid w:val="00564892"/>
    <w:rsid w:val="00564C7A"/>
    <w:rsid w:val="00564D86"/>
    <w:rsid w:val="005656E4"/>
    <w:rsid w:val="00565B2D"/>
    <w:rsid w:val="00565DA0"/>
    <w:rsid w:val="0056615F"/>
    <w:rsid w:val="00566573"/>
    <w:rsid w:val="00566678"/>
    <w:rsid w:val="0056683D"/>
    <w:rsid w:val="00566A86"/>
    <w:rsid w:val="00566CC7"/>
    <w:rsid w:val="00566DD5"/>
    <w:rsid w:val="0056725C"/>
    <w:rsid w:val="00567ACC"/>
    <w:rsid w:val="00567B4C"/>
    <w:rsid w:val="00570143"/>
    <w:rsid w:val="005703EB"/>
    <w:rsid w:val="0057086B"/>
    <w:rsid w:val="00570906"/>
    <w:rsid w:val="00570AC2"/>
    <w:rsid w:val="00570BF8"/>
    <w:rsid w:val="005713AC"/>
    <w:rsid w:val="0057161B"/>
    <w:rsid w:val="0057197D"/>
    <w:rsid w:val="00571A9B"/>
    <w:rsid w:val="005724FF"/>
    <w:rsid w:val="00572CF3"/>
    <w:rsid w:val="00572D30"/>
    <w:rsid w:val="0057359F"/>
    <w:rsid w:val="005735C0"/>
    <w:rsid w:val="005736D4"/>
    <w:rsid w:val="00573890"/>
    <w:rsid w:val="00573AE2"/>
    <w:rsid w:val="00573B2A"/>
    <w:rsid w:val="005740DF"/>
    <w:rsid w:val="005743B4"/>
    <w:rsid w:val="005744B3"/>
    <w:rsid w:val="00574C4F"/>
    <w:rsid w:val="0057523B"/>
    <w:rsid w:val="00575296"/>
    <w:rsid w:val="00575394"/>
    <w:rsid w:val="00575570"/>
    <w:rsid w:val="00575655"/>
    <w:rsid w:val="005757BF"/>
    <w:rsid w:val="00575B91"/>
    <w:rsid w:val="00575C43"/>
    <w:rsid w:val="005764D6"/>
    <w:rsid w:val="0057670C"/>
    <w:rsid w:val="00576A9E"/>
    <w:rsid w:val="00576C21"/>
    <w:rsid w:val="005770BE"/>
    <w:rsid w:val="00577564"/>
    <w:rsid w:val="0057790F"/>
    <w:rsid w:val="00577A62"/>
    <w:rsid w:val="005802AC"/>
    <w:rsid w:val="0058072D"/>
    <w:rsid w:val="0058081D"/>
    <w:rsid w:val="0058089F"/>
    <w:rsid w:val="00580948"/>
    <w:rsid w:val="0058097B"/>
    <w:rsid w:val="00580DE3"/>
    <w:rsid w:val="005810EF"/>
    <w:rsid w:val="005812D2"/>
    <w:rsid w:val="005818F3"/>
    <w:rsid w:val="00581A63"/>
    <w:rsid w:val="00581AC8"/>
    <w:rsid w:val="00581DF0"/>
    <w:rsid w:val="00581E51"/>
    <w:rsid w:val="00582182"/>
    <w:rsid w:val="0058239D"/>
    <w:rsid w:val="005827A4"/>
    <w:rsid w:val="0058365B"/>
    <w:rsid w:val="00583903"/>
    <w:rsid w:val="00583D1F"/>
    <w:rsid w:val="00583F98"/>
    <w:rsid w:val="00583FF1"/>
    <w:rsid w:val="00584088"/>
    <w:rsid w:val="00584955"/>
    <w:rsid w:val="00584AD2"/>
    <w:rsid w:val="00584BE8"/>
    <w:rsid w:val="00585071"/>
    <w:rsid w:val="00585147"/>
    <w:rsid w:val="00585172"/>
    <w:rsid w:val="00585229"/>
    <w:rsid w:val="005857F9"/>
    <w:rsid w:val="00585915"/>
    <w:rsid w:val="00585B83"/>
    <w:rsid w:val="00585D5B"/>
    <w:rsid w:val="0058604A"/>
    <w:rsid w:val="005860D4"/>
    <w:rsid w:val="00586C45"/>
    <w:rsid w:val="00586FC3"/>
    <w:rsid w:val="0058752E"/>
    <w:rsid w:val="005877F2"/>
    <w:rsid w:val="005878E4"/>
    <w:rsid w:val="00587975"/>
    <w:rsid w:val="00587E1E"/>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EE5"/>
    <w:rsid w:val="0059332B"/>
    <w:rsid w:val="005933A9"/>
    <w:rsid w:val="005935BD"/>
    <w:rsid w:val="00594011"/>
    <w:rsid w:val="00594242"/>
    <w:rsid w:val="005947D1"/>
    <w:rsid w:val="00594C43"/>
    <w:rsid w:val="00594F68"/>
    <w:rsid w:val="00595125"/>
    <w:rsid w:val="00595410"/>
    <w:rsid w:val="005963C0"/>
    <w:rsid w:val="005965AE"/>
    <w:rsid w:val="005966EF"/>
    <w:rsid w:val="00596732"/>
    <w:rsid w:val="00597085"/>
    <w:rsid w:val="005974A9"/>
    <w:rsid w:val="00597BA3"/>
    <w:rsid w:val="00597C5B"/>
    <w:rsid w:val="00597DA9"/>
    <w:rsid w:val="005A029A"/>
    <w:rsid w:val="005A032A"/>
    <w:rsid w:val="005A0A36"/>
    <w:rsid w:val="005A0E54"/>
    <w:rsid w:val="005A11A7"/>
    <w:rsid w:val="005A1228"/>
    <w:rsid w:val="005A15CA"/>
    <w:rsid w:val="005A1622"/>
    <w:rsid w:val="005A163C"/>
    <w:rsid w:val="005A19DB"/>
    <w:rsid w:val="005A1E2E"/>
    <w:rsid w:val="005A2353"/>
    <w:rsid w:val="005A24EB"/>
    <w:rsid w:val="005A24FD"/>
    <w:rsid w:val="005A2764"/>
    <w:rsid w:val="005A2F41"/>
    <w:rsid w:val="005A3624"/>
    <w:rsid w:val="005A3719"/>
    <w:rsid w:val="005A38B7"/>
    <w:rsid w:val="005A3A22"/>
    <w:rsid w:val="005A3C91"/>
    <w:rsid w:val="005A3FD4"/>
    <w:rsid w:val="005A4226"/>
    <w:rsid w:val="005A4301"/>
    <w:rsid w:val="005A4D35"/>
    <w:rsid w:val="005A4D82"/>
    <w:rsid w:val="005A4EA9"/>
    <w:rsid w:val="005A5106"/>
    <w:rsid w:val="005A51AD"/>
    <w:rsid w:val="005A53DA"/>
    <w:rsid w:val="005A5A6D"/>
    <w:rsid w:val="005A5B77"/>
    <w:rsid w:val="005A5E17"/>
    <w:rsid w:val="005A5FB6"/>
    <w:rsid w:val="005A617D"/>
    <w:rsid w:val="005A61A9"/>
    <w:rsid w:val="005A6405"/>
    <w:rsid w:val="005A6645"/>
    <w:rsid w:val="005A674A"/>
    <w:rsid w:val="005A6841"/>
    <w:rsid w:val="005A6C87"/>
    <w:rsid w:val="005A6F5E"/>
    <w:rsid w:val="005A73BA"/>
    <w:rsid w:val="005A73D0"/>
    <w:rsid w:val="005A776D"/>
    <w:rsid w:val="005A795E"/>
    <w:rsid w:val="005A7C96"/>
    <w:rsid w:val="005A7D80"/>
    <w:rsid w:val="005B0327"/>
    <w:rsid w:val="005B05C2"/>
    <w:rsid w:val="005B0622"/>
    <w:rsid w:val="005B0CE9"/>
    <w:rsid w:val="005B1033"/>
    <w:rsid w:val="005B13E2"/>
    <w:rsid w:val="005B170F"/>
    <w:rsid w:val="005B17D6"/>
    <w:rsid w:val="005B1AA2"/>
    <w:rsid w:val="005B1AEB"/>
    <w:rsid w:val="005B1DAA"/>
    <w:rsid w:val="005B1E81"/>
    <w:rsid w:val="005B212B"/>
    <w:rsid w:val="005B21F5"/>
    <w:rsid w:val="005B24F5"/>
    <w:rsid w:val="005B26DC"/>
    <w:rsid w:val="005B2759"/>
    <w:rsid w:val="005B2AFB"/>
    <w:rsid w:val="005B4086"/>
    <w:rsid w:val="005B4155"/>
    <w:rsid w:val="005B42CF"/>
    <w:rsid w:val="005B4514"/>
    <w:rsid w:val="005B45A9"/>
    <w:rsid w:val="005B4C1D"/>
    <w:rsid w:val="005B4EC0"/>
    <w:rsid w:val="005B5100"/>
    <w:rsid w:val="005B529F"/>
    <w:rsid w:val="005B56F8"/>
    <w:rsid w:val="005B5A50"/>
    <w:rsid w:val="005B62F9"/>
    <w:rsid w:val="005B64C6"/>
    <w:rsid w:val="005B6517"/>
    <w:rsid w:val="005B656E"/>
    <w:rsid w:val="005B6943"/>
    <w:rsid w:val="005B6E6C"/>
    <w:rsid w:val="005B795E"/>
    <w:rsid w:val="005B7BB2"/>
    <w:rsid w:val="005C0181"/>
    <w:rsid w:val="005C01E7"/>
    <w:rsid w:val="005C0313"/>
    <w:rsid w:val="005C05DA"/>
    <w:rsid w:val="005C065D"/>
    <w:rsid w:val="005C06CB"/>
    <w:rsid w:val="005C075C"/>
    <w:rsid w:val="005C085E"/>
    <w:rsid w:val="005C09D5"/>
    <w:rsid w:val="005C0B77"/>
    <w:rsid w:val="005C1539"/>
    <w:rsid w:val="005C21A3"/>
    <w:rsid w:val="005C2585"/>
    <w:rsid w:val="005C25B7"/>
    <w:rsid w:val="005C2719"/>
    <w:rsid w:val="005C3704"/>
    <w:rsid w:val="005C38F9"/>
    <w:rsid w:val="005C3B63"/>
    <w:rsid w:val="005C3D67"/>
    <w:rsid w:val="005C3EA4"/>
    <w:rsid w:val="005C4416"/>
    <w:rsid w:val="005C4A19"/>
    <w:rsid w:val="005C4CAA"/>
    <w:rsid w:val="005C4F5A"/>
    <w:rsid w:val="005C5A3F"/>
    <w:rsid w:val="005C5B76"/>
    <w:rsid w:val="005C5F6E"/>
    <w:rsid w:val="005C5FA6"/>
    <w:rsid w:val="005C6220"/>
    <w:rsid w:val="005C629A"/>
    <w:rsid w:val="005C640F"/>
    <w:rsid w:val="005C6877"/>
    <w:rsid w:val="005C68A6"/>
    <w:rsid w:val="005C6A0F"/>
    <w:rsid w:val="005C6C3B"/>
    <w:rsid w:val="005C740A"/>
    <w:rsid w:val="005C7EE2"/>
    <w:rsid w:val="005D0348"/>
    <w:rsid w:val="005D0E56"/>
    <w:rsid w:val="005D16A2"/>
    <w:rsid w:val="005D1D42"/>
    <w:rsid w:val="005D213A"/>
    <w:rsid w:val="005D2542"/>
    <w:rsid w:val="005D2607"/>
    <w:rsid w:val="005D29C2"/>
    <w:rsid w:val="005D2DA1"/>
    <w:rsid w:val="005D314E"/>
    <w:rsid w:val="005D34AD"/>
    <w:rsid w:val="005D34D4"/>
    <w:rsid w:val="005D3993"/>
    <w:rsid w:val="005D475F"/>
    <w:rsid w:val="005D478D"/>
    <w:rsid w:val="005D4A44"/>
    <w:rsid w:val="005D4D06"/>
    <w:rsid w:val="005D4F1C"/>
    <w:rsid w:val="005D5354"/>
    <w:rsid w:val="005D5655"/>
    <w:rsid w:val="005D570E"/>
    <w:rsid w:val="005D5A56"/>
    <w:rsid w:val="005D5DA7"/>
    <w:rsid w:val="005D5F66"/>
    <w:rsid w:val="005D6343"/>
    <w:rsid w:val="005D651A"/>
    <w:rsid w:val="005D6963"/>
    <w:rsid w:val="005D6991"/>
    <w:rsid w:val="005D6D7D"/>
    <w:rsid w:val="005D6E5F"/>
    <w:rsid w:val="005D7560"/>
    <w:rsid w:val="005D768E"/>
    <w:rsid w:val="005D76A6"/>
    <w:rsid w:val="005D7778"/>
    <w:rsid w:val="005D778E"/>
    <w:rsid w:val="005D7848"/>
    <w:rsid w:val="005D797D"/>
    <w:rsid w:val="005D7BEF"/>
    <w:rsid w:val="005D7D5E"/>
    <w:rsid w:val="005E0322"/>
    <w:rsid w:val="005E043A"/>
    <w:rsid w:val="005E04BD"/>
    <w:rsid w:val="005E04CA"/>
    <w:rsid w:val="005E0DD9"/>
    <w:rsid w:val="005E114D"/>
    <w:rsid w:val="005E1355"/>
    <w:rsid w:val="005E13A1"/>
    <w:rsid w:val="005E167B"/>
    <w:rsid w:val="005E1A8A"/>
    <w:rsid w:val="005E1EF1"/>
    <w:rsid w:val="005E23F3"/>
    <w:rsid w:val="005E26E7"/>
    <w:rsid w:val="005E297C"/>
    <w:rsid w:val="005E2BCB"/>
    <w:rsid w:val="005E31E4"/>
    <w:rsid w:val="005E33D0"/>
    <w:rsid w:val="005E3844"/>
    <w:rsid w:val="005E38FD"/>
    <w:rsid w:val="005E3A1B"/>
    <w:rsid w:val="005E46A0"/>
    <w:rsid w:val="005E479B"/>
    <w:rsid w:val="005E4C59"/>
    <w:rsid w:val="005E4E37"/>
    <w:rsid w:val="005E4EC3"/>
    <w:rsid w:val="005E50AE"/>
    <w:rsid w:val="005E52D8"/>
    <w:rsid w:val="005E5597"/>
    <w:rsid w:val="005E55C7"/>
    <w:rsid w:val="005E5B1F"/>
    <w:rsid w:val="005E6091"/>
    <w:rsid w:val="005E6659"/>
    <w:rsid w:val="005E6AA7"/>
    <w:rsid w:val="005E728C"/>
    <w:rsid w:val="005F0182"/>
    <w:rsid w:val="005F073A"/>
    <w:rsid w:val="005F11E5"/>
    <w:rsid w:val="005F134E"/>
    <w:rsid w:val="005F19E9"/>
    <w:rsid w:val="005F204B"/>
    <w:rsid w:val="005F2852"/>
    <w:rsid w:val="005F2C51"/>
    <w:rsid w:val="005F3076"/>
    <w:rsid w:val="005F3222"/>
    <w:rsid w:val="005F3833"/>
    <w:rsid w:val="005F3D94"/>
    <w:rsid w:val="005F4131"/>
    <w:rsid w:val="005F4637"/>
    <w:rsid w:val="005F4C5B"/>
    <w:rsid w:val="005F5155"/>
    <w:rsid w:val="005F5B91"/>
    <w:rsid w:val="005F5C3E"/>
    <w:rsid w:val="005F5F17"/>
    <w:rsid w:val="005F60B6"/>
    <w:rsid w:val="005F60DA"/>
    <w:rsid w:val="005F6358"/>
    <w:rsid w:val="005F65B6"/>
    <w:rsid w:val="005F79C0"/>
    <w:rsid w:val="006002A5"/>
    <w:rsid w:val="00600E7B"/>
    <w:rsid w:val="0060106C"/>
    <w:rsid w:val="006010E4"/>
    <w:rsid w:val="00601AC8"/>
    <w:rsid w:val="00601F21"/>
    <w:rsid w:val="006022A3"/>
    <w:rsid w:val="006027E2"/>
    <w:rsid w:val="00602BBC"/>
    <w:rsid w:val="00602D3F"/>
    <w:rsid w:val="00602EF7"/>
    <w:rsid w:val="00602F8A"/>
    <w:rsid w:val="00603D7E"/>
    <w:rsid w:val="00603F29"/>
    <w:rsid w:val="00604367"/>
    <w:rsid w:val="0060438B"/>
    <w:rsid w:val="0060456A"/>
    <w:rsid w:val="00604AE7"/>
    <w:rsid w:val="00604DE1"/>
    <w:rsid w:val="006053BD"/>
    <w:rsid w:val="006057BA"/>
    <w:rsid w:val="00605946"/>
    <w:rsid w:val="00605BB4"/>
    <w:rsid w:val="00606386"/>
    <w:rsid w:val="00606606"/>
    <w:rsid w:val="0060672E"/>
    <w:rsid w:val="0060692C"/>
    <w:rsid w:val="00606A5A"/>
    <w:rsid w:val="006072C3"/>
    <w:rsid w:val="00607439"/>
    <w:rsid w:val="006075AA"/>
    <w:rsid w:val="006075DF"/>
    <w:rsid w:val="006078B7"/>
    <w:rsid w:val="00607ABC"/>
    <w:rsid w:val="00607E01"/>
    <w:rsid w:val="006108A2"/>
    <w:rsid w:val="006114B8"/>
    <w:rsid w:val="00611526"/>
    <w:rsid w:val="00611991"/>
    <w:rsid w:val="006123B8"/>
    <w:rsid w:val="006124CB"/>
    <w:rsid w:val="006124EF"/>
    <w:rsid w:val="0061269B"/>
    <w:rsid w:val="00612736"/>
    <w:rsid w:val="00612EEE"/>
    <w:rsid w:val="006133A9"/>
    <w:rsid w:val="00613777"/>
    <w:rsid w:val="00613F0D"/>
    <w:rsid w:val="006144C4"/>
    <w:rsid w:val="00614634"/>
    <w:rsid w:val="00614A7B"/>
    <w:rsid w:val="00614B5D"/>
    <w:rsid w:val="00614B89"/>
    <w:rsid w:val="00614CCB"/>
    <w:rsid w:val="00615189"/>
    <w:rsid w:val="00615653"/>
    <w:rsid w:val="00615C4A"/>
    <w:rsid w:val="00615E85"/>
    <w:rsid w:val="0061635C"/>
    <w:rsid w:val="006164A5"/>
    <w:rsid w:val="0061669C"/>
    <w:rsid w:val="00616BF0"/>
    <w:rsid w:val="00616FF7"/>
    <w:rsid w:val="006174C1"/>
    <w:rsid w:val="00617869"/>
    <w:rsid w:val="006178D7"/>
    <w:rsid w:val="00617B14"/>
    <w:rsid w:val="00617DC6"/>
    <w:rsid w:val="006203D4"/>
    <w:rsid w:val="006208EF"/>
    <w:rsid w:val="00620D57"/>
    <w:rsid w:val="00620E3B"/>
    <w:rsid w:val="0062115D"/>
    <w:rsid w:val="0062161B"/>
    <w:rsid w:val="00621766"/>
    <w:rsid w:val="00621BA6"/>
    <w:rsid w:val="00621F57"/>
    <w:rsid w:val="00622037"/>
    <w:rsid w:val="00622432"/>
    <w:rsid w:val="00622904"/>
    <w:rsid w:val="00622D42"/>
    <w:rsid w:val="0062359F"/>
    <w:rsid w:val="00624117"/>
    <w:rsid w:val="0062441F"/>
    <w:rsid w:val="006244A5"/>
    <w:rsid w:val="00624606"/>
    <w:rsid w:val="00624880"/>
    <w:rsid w:val="006248A3"/>
    <w:rsid w:val="006248E1"/>
    <w:rsid w:val="00624B73"/>
    <w:rsid w:val="0062534A"/>
    <w:rsid w:val="00625402"/>
    <w:rsid w:val="0062550B"/>
    <w:rsid w:val="006255A8"/>
    <w:rsid w:val="00625728"/>
    <w:rsid w:val="00625813"/>
    <w:rsid w:val="00625F9C"/>
    <w:rsid w:val="0062656F"/>
    <w:rsid w:val="006268E1"/>
    <w:rsid w:val="00626D11"/>
    <w:rsid w:val="00626DC0"/>
    <w:rsid w:val="00626EF2"/>
    <w:rsid w:val="00627032"/>
    <w:rsid w:val="00627284"/>
    <w:rsid w:val="00627322"/>
    <w:rsid w:val="0062776F"/>
    <w:rsid w:val="00627FAC"/>
    <w:rsid w:val="006302EC"/>
    <w:rsid w:val="00631789"/>
    <w:rsid w:val="00631B3C"/>
    <w:rsid w:val="00631DE6"/>
    <w:rsid w:val="0063250C"/>
    <w:rsid w:val="006329EF"/>
    <w:rsid w:val="00632B6D"/>
    <w:rsid w:val="00632C11"/>
    <w:rsid w:val="00632DD0"/>
    <w:rsid w:val="00632F69"/>
    <w:rsid w:val="00632FC1"/>
    <w:rsid w:val="006336C7"/>
    <w:rsid w:val="00633E9C"/>
    <w:rsid w:val="00634141"/>
    <w:rsid w:val="00634301"/>
    <w:rsid w:val="00634585"/>
    <w:rsid w:val="006347B5"/>
    <w:rsid w:val="00634859"/>
    <w:rsid w:val="00634F38"/>
    <w:rsid w:val="00634F40"/>
    <w:rsid w:val="00635294"/>
    <w:rsid w:val="00635AD9"/>
    <w:rsid w:val="00635C03"/>
    <w:rsid w:val="00636491"/>
    <w:rsid w:val="00636740"/>
    <w:rsid w:val="0063698B"/>
    <w:rsid w:val="00636C67"/>
    <w:rsid w:val="00636F5B"/>
    <w:rsid w:val="0063735E"/>
    <w:rsid w:val="00637510"/>
    <w:rsid w:val="00637529"/>
    <w:rsid w:val="00637546"/>
    <w:rsid w:val="00637C1C"/>
    <w:rsid w:val="00640467"/>
    <w:rsid w:val="0064069C"/>
    <w:rsid w:val="00640859"/>
    <w:rsid w:val="00640A42"/>
    <w:rsid w:val="00641650"/>
    <w:rsid w:val="00641C73"/>
    <w:rsid w:val="00641CC5"/>
    <w:rsid w:val="00641F26"/>
    <w:rsid w:val="00641F2B"/>
    <w:rsid w:val="0064209A"/>
    <w:rsid w:val="0064262E"/>
    <w:rsid w:val="00642759"/>
    <w:rsid w:val="00642C56"/>
    <w:rsid w:val="00642DCD"/>
    <w:rsid w:val="006431B3"/>
    <w:rsid w:val="006432C7"/>
    <w:rsid w:val="00643426"/>
    <w:rsid w:val="00643810"/>
    <w:rsid w:val="0064397E"/>
    <w:rsid w:val="00644FE8"/>
    <w:rsid w:val="006452E2"/>
    <w:rsid w:val="00645495"/>
    <w:rsid w:val="00645600"/>
    <w:rsid w:val="00645705"/>
    <w:rsid w:val="006457D3"/>
    <w:rsid w:val="0064590F"/>
    <w:rsid w:val="0064599D"/>
    <w:rsid w:val="00645F40"/>
    <w:rsid w:val="00646041"/>
    <w:rsid w:val="00646ABD"/>
    <w:rsid w:val="00646E0A"/>
    <w:rsid w:val="00647CB7"/>
    <w:rsid w:val="00647F4C"/>
    <w:rsid w:val="00650A09"/>
    <w:rsid w:val="00650DF2"/>
    <w:rsid w:val="00651071"/>
    <w:rsid w:val="0065114D"/>
    <w:rsid w:val="00651233"/>
    <w:rsid w:val="00651250"/>
    <w:rsid w:val="00651351"/>
    <w:rsid w:val="00651473"/>
    <w:rsid w:val="00651896"/>
    <w:rsid w:val="00651970"/>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B4E"/>
    <w:rsid w:val="006570E1"/>
    <w:rsid w:val="0065752E"/>
    <w:rsid w:val="00657A26"/>
    <w:rsid w:val="00657AFE"/>
    <w:rsid w:val="00657CE8"/>
    <w:rsid w:val="00657F1E"/>
    <w:rsid w:val="00657F20"/>
    <w:rsid w:val="006605CD"/>
    <w:rsid w:val="00660618"/>
    <w:rsid w:val="00660BD5"/>
    <w:rsid w:val="00660C4C"/>
    <w:rsid w:val="00661307"/>
    <w:rsid w:val="006614C4"/>
    <w:rsid w:val="0066154B"/>
    <w:rsid w:val="006619EF"/>
    <w:rsid w:val="00662441"/>
    <w:rsid w:val="006627AF"/>
    <w:rsid w:val="00662A42"/>
    <w:rsid w:val="00662AC7"/>
    <w:rsid w:val="00662DD5"/>
    <w:rsid w:val="00663238"/>
    <w:rsid w:val="00663419"/>
    <w:rsid w:val="00663604"/>
    <w:rsid w:val="00663773"/>
    <w:rsid w:val="00663CDC"/>
    <w:rsid w:val="00663D9E"/>
    <w:rsid w:val="006641A7"/>
    <w:rsid w:val="006641AB"/>
    <w:rsid w:val="00664701"/>
    <w:rsid w:val="00665B50"/>
    <w:rsid w:val="00665FE1"/>
    <w:rsid w:val="006663E7"/>
    <w:rsid w:val="00666424"/>
    <w:rsid w:val="00666449"/>
    <w:rsid w:val="00666685"/>
    <w:rsid w:val="00666CE1"/>
    <w:rsid w:val="00666E0E"/>
    <w:rsid w:val="00667191"/>
    <w:rsid w:val="006677F5"/>
    <w:rsid w:val="00667D22"/>
    <w:rsid w:val="00667D35"/>
    <w:rsid w:val="00667EBA"/>
    <w:rsid w:val="00670497"/>
    <w:rsid w:val="006704F0"/>
    <w:rsid w:val="006705FE"/>
    <w:rsid w:val="00670B5E"/>
    <w:rsid w:val="006711A2"/>
    <w:rsid w:val="006715A9"/>
    <w:rsid w:val="006715CC"/>
    <w:rsid w:val="006715F0"/>
    <w:rsid w:val="00671759"/>
    <w:rsid w:val="00671B76"/>
    <w:rsid w:val="00671CB2"/>
    <w:rsid w:val="0067202D"/>
    <w:rsid w:val="00672741"/>
    <w:rsid w:val="00672E20"/>
    <w:rsid w:val="00673260"/>
    <w:rsid w:val="00673508"/>
    <w:rsid w:val="0067365E"/>
    <w:rsid w:val="00673902"/>
    <w:rsid w:val="006743BC"/>
    <w:rsid w:val="0067473D"/>
    <w:rsid w:val="006748B0"/>
    <w:rsid w:val="00675008"/>
    <w:rsid w:val="006751C6"/>
    <w:rsid w:val="0067540E"/>
    <w:rsid w:val="00675781"/>
    <w:rsid w:val="006758D3"/>
    <w:rsid w:val="00675BB1"/>
    <w:rsid w:val="0067641A"/>
    <w:rsid w:val="0067682F"/>
    <w:rsid w:val="006801B1"/>
    <w:rsid w:val="006801D3"/>
    <w:rsid w:val="00680256"/>
    <w:rsid w:val="00680314"/>
    <w:rsid w:val="0068074A"/>
    <w:rsid w:val="00680765"/>
    <w:rsid w:val="00680989"/>
    <w:rsid w:val="006811F6"/>
    <w:rsid w:val="0068137D"/>
    <w:rsid w:val="00681905"/>
    <w:rsid w:val="00681AA8"/>
    <w:rsid w:val="00681DF7"/>
    <w:rsid w:val="006829C8"/>
    <w:rsid w:val="00682A38"/>
    <w:rsid w:val="00682F04"/>
    <w:rsid w:val="00682FD0"/>
    <w:rsid w:val="00683AA4"/>
    <w:rsid w:val="00683D5A"/>
    <w:rsid w:val="00684EC2"/>
    <w:rsid w:val="00685169"/>
    <w:rsid w:val="00685900"/>
    <w:rsid w:val="0068593F"/>
    <w:rsid w:val="00685A0F"/>
    <w:rsid w:val="00685A7A"/>
    <w:rsid w:val="00686045"/>
    <w:rsid w:val="00686324"/>
    <w:rsid w:val="006864B3"/>
    <w:rsid w:val="006877D4"/>
    <w:rsid w:val="00690035"/>
    <w:rsid w:val="006900A0"/>
    <w:rsid w:val="00690329"/>
    <w:rsid w:val="00690359"/>
    <w:rsid w:val="006904EA"/>
    <w:rsid w:val="00690CF1"/>
    <w:rsid w:val="00690E31"/>
    <w:rsid w:val="006916E7"/>
    <w:rsid w:val="0069172B"/>
    <w:rsid w:val="00691C4F"/>
    <w:rsid w:val="00691C91"/>
    <w:rsid w:val="00691E46"/>
    <w:rsid w:val="006920FF"/>
    <w:rsid w:val="00692605"/>
    <w:rsid w:val="00692866"/>
    <w:rsid w:val="00692961"/>
    <w:rsid w:val="00692A4B"/>
    <w:rsid w:val="00692CFD"/>
    <w:rsid w:val="0069316A"/>
    <w:rsid w:val="00693366"/>
    <w:rsid w:val="0069415B"/>
    <w:rsid w:val="0069442B"/>
    <w:rsid w:val="006950ED"/>
    <w:rsid w:val="006951BB"/>
    <w:rsid w:val="00695350"/>
    <w:rsid w:val="006954CF"/>
    <w:rsid w:val="00695791"/>
    <w:rsid w:val="00695901"/>
    <w:rsid w:val="006962D5"/>
    <w:rsid w:val="00696827"/>
    <w:rsid w:val="00696970"/>
    <w:rsid w:val="006974D8"/>
    <w:rsid w:val="00697C4B"/>
    <w:rsid w:val="00697E16"/>
    <w:rsid w:val="006A0049"/>
    <w:rsid w:val="006A00EF"/>
    <w:rsid w:val="006A0742"/>
    <w:rsid w:val="006A0ABE"/>
    <w:rsid w:val="006A0F71"/>
    <w:rsid w:val="006A1040"/>
    <w:rsid w:val="006A188E"/>
    <w:rsid w:val="006A190B"/>
    <w:rsid w:val="006A1AA7"/>
    <w:rsid w:val="006A1C32"/>
    <w:rsid w:val="006A1D22"/>
    <w:rsid w:val="006A1F35"/>
    <w:rsid w:val="006A2265"/>
    <w:rsid w:val="006A2E09"/>
    <w:rsid w:val="006A2E0A"/>
    <w:rsid w:val="006A2EBB"/>
    <w:rsid w:val="006A326E"/>
    <w:rsid w:val="006A33AB"/>
    <w:rsid w:val="006A33D6"/>
    <w:rsid w:val="006A3683"/>
    <w:rsid w:val="006A3945"/>
    <w:rsid w:val="006A3BB3"/>
    <w:rsid w:val="006A43A9"/>
    <w:rsid w:val="006A449F"/>
    <w:rsid w:val="006A4614"/>
    <w:rsid w:val="006A49B9"/>
    <w:rsid w:val="006A4D81"/>
    <w:rsid w:val="006A4F95"/>
    <w:rsid w:val="006A54FF"/>
    <w:rsid w:val="006A5B01"/>
    <w:rsid w:val="006A5B05"/>
    <w:rsid w:val="006A64B2"/>
    <w:rsid w:val="006A677F"/>
    <w:rsid w:val="006A6C29"/>
    <w:rsid w:val="006A70C4"/>
    <w:rsid w:val="006A75DC"/>
    <w:rsid w:val="006A797F"/>
    <w:rsid w:val="006A7B56"/>
    <w:rsid w:val="006A7D96"/>
    <w:rsid w:val="006A7DFB"/>
    <w:rsid w:val="006B010B"/>
    <w:rsid w:val="006B05F6"/>
    <w:rsid w:val="006B093C"/>
    <w:rsid w:val="006B0E7F"/>
    <w:rsid w:val="006B0F37"/>
    <w:rsid w:val="006B1FAA"/>
    <w:rsid w:val="006B1FF7"/>
    <w:rsid w:val="006B2309"/>
    <w:rsid w:val="006B245B"/>
    <w:rsid w:val="006B2577"/>
    <w:rsid w:val="006B31C6"/>
    <w:rsid w:val="006B337D"/>
    <w:rsid w:val="006B3A54"/>
    <w:rsid w:val="006B4194"/>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E58"/>
    <w:rsid w:val="006B6F08"/>
    <w:rsid w:val="006B70F7"/>
    <w:rsid w:val="006B7104"/>
    <w:rsid w:val="006B7398"/>
    <w:rsid w:val="006B7561"/>
    <w:rsid w:val="006B7866"/>
    <w:rsid w:val="006C008B"/>
    <w:rsid w:val="006C00DD"/>
    <w:rsid w:val="006C0398"/>
    <w:rsid w:val="006C0881"/>
    <w:rsid w:val="006C0992"/>
    <w:rsid w:val="006C0D56"/>
    <w:rsid w:val="006C197E"/>
    <w:rsid w:val="006C1B03"/>
    <w:rsid w:val="006C1C3D"/>
    <w:rsid w:val="006C206C"/>
    <w:rsid w:val="006C20E2"/>
    <w:rsid w:val="006C21E0"/>
    <w:rsid w:val="006C226C"/>
    <w:rsid w:val="006C2576"/>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C5"/>
    <w:rsid w:val="006C4CF5"/>
    <w:rsid w:val="006C4F86"/>
    <w:rsid w:val="006C5018"/>
    <w:rsid w:val="006C5075"/>
    <w:rsid w:val="006C568D"/>
    <w:rsid w:val="006C57EF"/>
    <w:rsid w:val="006C584B"/>
    <w:rsid w:val="006C5BEB"/>
    <w:rsid w:val="006C6249"/>
    <w:rsid w:val="006C62FA"/>
    <w:rsid w:val="006C6542"/>
    <w:rsid w:val="006C6601"/>
    <w:rsid w:val="006C6B9E"/>
    <w:rsid w:val="006C6EE5"/>
    <w:rsid w:val="006C7327"/>
    <w:rsid w:val="006C7557"/>
    <w:rsid w:val="006C75A1"/>
    <w:rsid w:val="006C7A84"/>
    <w:rsid w:val="006C7E9C"/>
    <w:rsid w:val="006D0066"/>
    <w:rsid w:val="006D00F5"/>
    <w:rsid w:val="006D0231"/>
    <w:rsid w:val="006D068F"/>
    <w:rsid w:val="006D06FF"/>
    <w:rsid w:val="006D0BAF"/>
    <w:rsid w:val="006D17B3"/>
    <w:rsid w:val="006D20B8"/>
    <w:rsid w:val="006D2861"/>
    <w:rsid w:val="006D292F"/>
    <w:rsid w:val="006D29A9"/>
    <w:rsid w:val="006D2B0B"/>
    <w:rsid w:val="006D2CF6"/>
    <w:rsid w:val="006D2E3F"/>
    <w:rsid w:val="006D338F"/>
    <w:rsid w:val="006D356D"/>
    <w:rsid w:val="006D3A4B"/>
    <w:rsid w:val="006D3CC0"/>
    <w:rsid w:val="006D406D"/>
    <w:rsid w:val="006D40F6"/>
    <w:rsid w:val="006D4319"/>
    <w:rsid w:val="006D4591"/>
    <w:rsid w:val="006D49CE"/>
    <w:rsid w:val="006D4BFB"/>
    <w:rsid w:val="006D4F36"/>
    <w:rsid w:val="006D4F69"/>
    <w:rsid w:val="006D4FA9"/>
    <w:rsid w:val="006D53B9"/>
    <w:rsid w:val="006D5733"/>
    <w:rsid w:val="006D5CBC"/>
    <w:rsid w:val="006D5E31"/>
    <w:rsid w:val="006D63E2"/>
    <w:rsid w:val="006D67D2"/>
    <w:rsid w:val="006D7CEB"/>
    <w:rsid w:val="006D7DD0"/>
    <w:rsid w:val="006D7EE4"/>
    <w:rsid w:val="006D7FDB"/>
    <w:rsid w:val="006E0096"/>
    <w:rsid w:val="006E018E"/>
    <w:rsid w:val="006E0C1E"/>
    <w:rsid w:val="006E0C87"/>
    <w:rsid w:val="006E105F"/>
    <w:rsid w:val="006E13B6"/>
    <w:rsid w:val="006E146D"/>
    <w:rsid w:val="006E1BE6"/>
    <w:rsid w:val="006E1D8D"/>
    <w:rsid w:val="006E236D"/>
    <w:rsid w:val="006E2391"/>
    <w:rsid w:val="006E2B59"/>
    <w:rsid w:val="006E2E2C"/>
    <w:rsid w:val="006E2EDE"/>
    <w:rsid w:val="006E2F1B"/>
    <w:rsid w:val="006E2F68"/>
    <w:rsid w:val="006E2FA7"/>
    <w:rsid w:val="006E2FEB"/>
    <w:rsid w:val="006E362A"/>
    <w:rsid w:val="006E395F"/>
    <w:rsid w:val="006E3CD0"/>
    <w:rsid w:val="006E3CD3"/>
    <w:rsid w:val="006E3D52"/>
    <w:rsid w:val="006E3D93"/>
    <w:rsid w:val="006E3E2A"/>
    <w:rsid w:val="006E3F8F"/>
    <w:rsid w:val="006E4193"/>
    <w:rsid w:val="006E41E8"/>
    <w:rsid w:val="006E4209"/>
    <w:rsid w:val="006E42E0"/>
    <w:rsid w:val="006E45B1"/>
    <w:rsid w:val="006E520B"/>
    <w:rsid w:val="006E54EC"/>
    <w:rsid w:val="006E5A72"/>
    <w:rsid w:val="006E5C7F"/>
    <w:rsid w:val="006E6101"/>
    <w:rsid w:val="006E7370"/>
    <w:rsid w:val="006E793F"/>
    <w:rsid w:val="006F0342"/>
    <w:rsid w:val="006F0553"/>
    <w:rsid w:val="006F0714"/>
    <w:rsid w:val="006F0E0C"/>
    <w:rsid w:val="006F0FEE"/>
    <w:rsid w:val="006F138E"/>
    <w:rsid w:val="006F15C2"/>
    <w:rsid w:val="006F1B1C"/>
    <w:rsid w:val="006F20B5"/>
    <w:rsid w:val="006F23EF"/>
    <w:rsid w:val="006F2A45"/>
    <w:rsid w:val="006F314D"/>
    <w:rsid w:val="006F3198"/>
    <w:rsid w:val="006F32DB"/>
    <w:rsid w:val="006F382B"/>
    <w:rsid w:val="006F396D"/>
    <w:rsid w:val="006F45CA"/>
    <w:rsid w:val="006F508A"/>
    <w:rsid w:val="006F518A"/>
    <w:rsid w:val="006F57F6"/>
    <w:rsid w:val="006F59B5"/>
    <w:rsid w:val="006F5E5D"/>
    <w:rsid w:val="006F629C"/>
    <w:rsid w:val="006F6317"/>
    <w:rsid w:val="006F63EB"/>
    <w:rsid w:val="006F7021"/>
    <w:rsid w:val="006F733C"/>
    <w:rsid w:val="006F74FF"/>
    <w:rsid w:val="006F7566"/>
    <w:rsid w:val="006F7D2E"/>
    <w:rsid w:val="006F7FED"/>
    <w:rsid w:val="00700063"/>
    <w:rsid w:val="007001BB"/>
    <w:rsid w:val="00700658"/>
    <w:rsid w:val="00700713"/>
    <w:rsid w:val="00700DB0"/>
    <w:rsid w:val="00700F50"/>
    <w:rsid w:val="00701122"/>
    <w:rsid w:val="0070117E"/>
    <w:rsid w:val="007012F8"/>
    <w:rsid w:val="0070147B"/>
    <w:rsid w:val="00701C43"/>
    <w:rsid w:val="00701D73"/>
    <w:rsid w:val="0070212D"/>
    <w:rsid w:val="00702C38"/>
    <w:rsid w:val="00702CD9"/>
    <w:rsid w:val="00702E05"/>
    <w:rsid w:val="0070343B"/>
    <w:rsid w:val="00703898"/>
    <w:rsid w:val="00703CD3"/>
    <w:rsid w:val="00703D23"/>
    <w:rsid w:val="00704253"/>
    <w:rsid w:val="007045EB"/>
    <w:rsid w:val="00704673"/>
    <w:rsid w:val="0070546A"/>
    <w:rsid w:val="0070571E"/>
    <w:rsid w:val="007057D8"/>
    <w:rsid w:val="007064AB"/>
    <w:rsid w:val="00707280"/>
    <w:rsid w:val="007074BF"/>
    <w:rsid w:val="00707CB3"/>
    <w:rsid w:val="00707E96"/>
    <w:rsid w:val="007105E6"/>
    <w:rsid w:val="00710838"/>
    <w:rsid w:val="00710C17"/>
    <w:rsid w:val="00710CA7"/>
    <w:rsid w:val="00710CF4"/>
    <w:rsid w:val="00711744"/>
    <w:rsid w:val="00711DDD"/>
    <w:rsid w:val="00711E7B"/>
    <w:rsid w:val="0071217C"/>
    <w:rsid w:val="00712217"/>
    <w:rsid w:val="00712224"/>
    <w:rsid w:val="00712561"/>
    <w:rsid w:val="00712689"/>
    <w:rsid w:val="00712A4F"/>
    <w:rsid w:val="007136DC"/>
    <w:rsid w:val="0071435D"/>
    <w:rsid w:val="007144D8"/>
    <w:rsid w:val="007145E8"/>
    <w:rsid w:val="0071482D"/>
    <w:rsid w:val="007148D0"/>
    <w:rsid w:val="00715699"/>
    <w:rsid w:val="0071571F"/>
    <w:rsid w:val="00715F69"/>
    <w:rsid w:val="0071643D"/>
    <w:rsid w:val="007165FB"/>
    <w:rsid w:val="00716718"/>
    <w:rsid w:val="007168BE"/>
    <w:rsid w:val="00716CF4"/>
    <w:rsid w:val="00716E8C"/>
    <w:rsid w:val="00717150"/>
    <w:rsid w:val="007171BF"/>
    <w:rsid w:val="00717691"/>
    <w:rsid w:val="00717836"/>
    <w:rsid w:val="00717966"/>
    <w:rsid w:val="007179DD"/>
    <w:rsid w:val="00717FC3"/>
    <w:rsid w:val="00720360"/>
    <w:rsid w:val="007205B6"/>
    <w:rsid w:val="00720DB3"/>
    <w:rsid w:val="00720E77"/>
    <w:rsid w:val="00721696"/>
    <w:rsid w:val="0072192F"/>
    <w:rsid w:val="00721D3E"/>
    <w:rsid w:val="00722129"/>
    <w:rsid w:val="00722936"/>
    <w:rsid w:val="00722D5F"/>
    <w:rsid w:val="00722E9C"/>
    <w:rsid w:val="00723426"/>
    <w:rsid w:val="007234A5"/>
    <w:rsid w:val="0072397B"/>
    <w:rsid w:val="00723AB6"/>
    <w:rsid w:val="007244F7"/>
    <w:rsid w:val="00724561"/>
    <w:rsid w:val="00724B26"/>
    <w:rsid w:val="007258B1"/>
    <w:rsid w:val="007260D9"/>
    <w:rsid w:val="00726120"/>
    <w:rsid w:val="007263AF"/>
    <w:rsid w:val="007268EB"/>
    <w:rsid w:val="00727905"/>
    <w:rsid w:val="00727AB9"/>
    <w:rsid w:val="007300D0"/>
    <w:rsid w:val="0073041C"/>
    <w:rsid w:val="007306D1"/>
    <w:rsid w:val="00730C29"/>
    <w:rsid w:val="00730DB7"/>
    <w:rsid w:val="00730E7F"/>
    <w:rsid w:val="00731431"/>
    <w:rsid w:val="00731482"/>
    <w:rsid w:val="0073162C"/>
    <w:rsid w:val="00731E11"/>
    <w:rsid w:val="00732473"/>
    <w:rsid w:val="00732860"/>
    <w:rsid w:val="00732B2A"/>
    <w:rsid w:val="0073341E"/>
    <w:rsid w:val="007334A6"/>
    <w:rsid w:val="007335E8"/>
    <w:rsid w:val="007339A2"/>
    <w:rsid w:val="00733EC8"/>
    <w:rsid w:val="00733FD9"/>
    <w:rsid w:val="007340FF"/>
    <w:rsid w:val="007343CA"/>
    <w:rsid w:val="007344F1"/>
    <w:rsid w:val="0073490D"/>
    <w:rsid w:val="00734D89"/>
    <w:rsid w:val="0073505C"/>
    <w:rsid w:val="00735506"/>
    <w:rsid w:val="0073581D"/>
    <w:rsid w:val="007358B1"/>
    <w:rsid w:val="00735E97"/>
    <w:rsid w:val="007369E9"/>
    <w:rsid w:val="00736A03"/>
    <w:rsid w:val="0073780F"/>
    <w:rsid w:val="00737B89"/>
    <w:rsid w:val="00737BEB"/>
    <w:rsid w:val="00737BEF"/>
    <w:rsid w:val="00737C09"/>
    <w:rsid w:val="00737D19"/>
    <w:rsid w:val="0074048D"/>
    <w:rsid w:val="00740A0E"/>
    <w:rsid w:val="00740A8C"/>
    <w:rsid w:val="00741229"/>
    <w:rsid w:val="007415F1"/>
    <w:rsid w:val="00741688"/>
    <w:rsid w:val="00742087"/>
    <w:rsid w:val="007420CC"/>
    <w:rsid w:val="007421EC"/>
    <w:rsid w:val="007421FA"/>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4AF5"/>
    <w:rsid w:val="007457F8"/>
    <w:rsid w:val="007460FE"/>
    <w:rsid w:val="007461EE"/>
    <w:rsid w:val="007461FC"/>
    <w:rsid w:val="00746244"/>
    <w:rsid w:val="00746AD2"/>
    <w:rsid w:val="00746B6E"/>
    <w:rsid w:val="00746EB0"/>
    <w:rsid w:val="00747310"/>
    <w:rsid w:val="00747C0D"/>
    <w:rsid w:val="00747C94"/>
    <w:rsid w:val="00747D8C"/>
    <w:rsid w:val="00747DDC"/>
    <w:rsid w:val="00747F88"/>
    <w:rsid w:val="0075021C"/>
    <w:rsid w:val="007506A7"/>
    <w:rsid w:val="007506B7"/>
    <w:rsid w:val="00750CF1"/>
    <w:rsid w:val="007515EA"/>
    <w:rsid w:val="00751645"/>
    <w:rsid w:val="007517CB"/>
    <w:rsid w:val="007518A6"/>
    <w:rsid w:val="00751D4A"/>
    <w:rsid w:val="00752001"/>
    <w:rsid w:val="0075213C"/>
    <w:rsid w:val="0075227F"/>
    <w:rsid w:val="00752AA8"/>
    <w:rsid w:val="007531A4"/>
    <w:rsid w:val="007531C6"/>
    <w:rsid w:val="00753461"/>
    <w:rsid w:val="00754443"/>
    <w:rsid w:val="0075457B"/>
    <w:rsid w:val="00754D6D"/>
    <w:rsid w:val="00755045"/>
    <w:rsid w:val="00755A10"/>
    <w:rsid w:val="00755B8B"/>
    <w:rsid w:val="00756317"/>
    <w:rsid w:val="007563CB"/>
    <w:rsid w:val="00756AFB"/>
    <w:rsid w:val="00756C01"/>
    <w:rsid w:val="00756D1B"/>
    <w:rsid w:val="0075746D"/>
    <w:rsid w:val="00757A28"/>
    <w:rsid w:val="00757A69"/>
    <w:rsid w:val="00757FFA"/>
    <w:rsid w:val="0076025C"/>
    <w:rsid w:val="007602C9"/>
    <w:rsid w:val="007603A6"/>
    <w:rsid w:val="00760ED1"/>
    <w:rsid w:val="0076124C"/>
    <w:rsid w:val="00761772"/>
    <w:rsid w:val="0076183A"/>
    <w:rsid w:val="00761883"/>
    <w:rsid w:val="00761D50"/>
    <w:rsid w:val="00761E20"/>
    <w:rsid w:val="00761F36"/>
    <w:rsid w:val="007621D6"/>
    <w:rsid w:val="00762318"/>
    <w:rsid w:val="0076239F"/>
    <w:rsid w:val="00762519"/>
    <w:rsid w:val="0076269C"/>
    <w:rsid w:val="00762B7A"/>
    <w:rsid w:val="00762CD8"/>
    <w:rsid w:val="00762D2E"/>
    <w:rsid w:val="0076315A"/>
    <w:rsid w:val="00763609"/>
    <w:rsid w:val="00763A02"/>
    <w:rsid w:val="00764239"/>
    <w:rsid w:val="0076465B"/>
    <w:rsid w:val="0076466C"/>
    <w:rsid w:val="00764716"/>
    <w:rsid w:val="00764E35"/>
    <w:rsid w:val="0076512A"/>
    <w:rsid w:val="00765161"/>
    <w:rsid w:val="00765253"/>
    <w:rsid w:val="0076538E"/>
    <w:rsid w:val="007658DF"/>
    <w:rsid w:val="007658F8"/>
    <w:rsid w:val="00765E6B"/>
    <w:rsid w:val="00766ABD"/>
    <w:rsid w:val="00766BE4"/>
    <w:rsid w:val="00766C1F"/>
    <w:rsid w:val="00766E47"/>
    <w:rsid w:val="007672AC"/>
    <w:rsid w:val="00767B84"/>
    <w:rsid w:val="00767C17"/>
    <w:rsid w:val="00767EE0"/>
    <w:rsid w:val="00770ACF"/>
    <w:rsid w:val="00770C30"/>
    <w:rsid w:val="00770EB8"/>
    <w:rsid w:val="00771126"/>
    <w:rsid w:val="007715BB"/>
    <w:rsid w:val="0077171E"/>
    <w:rsid w:val="0077234F"/>
    <w:rsid w:val="00772966"/>
    <w:rsid w:val="00772A29"/>
    <w:rsid w:val="00772B5B"/>
    <w:rsid w:val="00772CB4"/>
    <w:rsid w:val="00772CCC"/>
    <w:rsid w:val="00772D6E"/>
    <w:rsid w:val="007738FD"/>
    <w:rsid w:val="00773F73"/>
    <w:rsid w:val="007741B6"/>
    <w:rsid w:val="007745C7"/>
    <w:rsid w:val="00774663"/>
    <w:rsid w:val="00774E2C"/>
    <w:rsid w:val="00774E6F"/>
    <w:rsid w:val="007753AC"/>
    <w:rsid w:val="007754CC"/>
    <w:rsid w:val="007755DF"/>
    <w:rsid w:val="0077568C"/>
    <w:rsid w:val="00775924"/>
    <w:rsid w:val="00775F46"/>
    <w:rsid w:val="007762BD"/>
    <w:rsid w:val="00776579"/>
    <w:rsid w:val="0077753D"/>
    <w:rsid w:val="00777648"/>
    <w:rsid w:val="00777761"/>
    <w:rsid w:val="007777B2"/>
    <w:rsid w:val="00777840"/>
    <w:rsid w:val="00777A80"/>
    <w:rsid w:val="00777F36"/>
    <w:rsid w:val="0078001F"/>
    <w:rsid w:val="0078012B"/>
    <w:rsid w:val="00780267"/>
    <w:rsid w:val="0078061D"/>
    <w:rsid w:val="0078085E"/>
    <w:rsid w:val="00781065"/>
    <w:rsid w:val="00781317"/>
    <w:rsid w:val="00781324"/>
    <w:rsid w:val="00781382"/>
    <w:rsid w:val="00781B94"/>
    <w:rsid w:val="007821AA"/>
    <w:rsid w:val="007826CC"/>
    <w:rsid w:val="00782814"/>
    <w:rsid w:val="007833D5"/>
    <w:rsid w:val="00783B93"/>
    <w:rsid w:val="00783C4C"/>
    <w:rsid w:val="007841FE"/>
    <w:rsid w:val="007844F0"/>
    <w:rsid w:val="00784612"/>
    <w:rsid w:val="007846D2"/>
    <w:rsid w:val="00784879"/>
    <w:rsid w:val="00784AB5"/>
    <w:rsid w:val="0078549E"/>
    <w:rsid w:val="00785563"/>
    <w:rsid w:val="0078563E"/>
    <w:rsid w:val="00785722"/>
    <w:rsid w:val="00785CEC"/>
    <w:rsid w:val="00785D75"/>
    <w:rsid w:val="007863CF"/>
    <w:rsid w:val="007864F4"/>
    <w:rsid w:val="00786625"/>
    <w:rsid w:val="00786F00"/>
    <w:rsid w:val="00786FAD"/>
    <w:rsid w:val="007872A0"/>
    <w:rsid w:val="007872F9"/>
    <w:rsid w:val="00787E78"/>
    <w:rsid w:val="00790DFB"/>
    <w:rsid w:val="007911D6"/>
    <w:rsid w:val="007911F1"/>
    <w:rsid w:val="00791FE3"/>
    <w:rsid w:val="007921CD"/>
    <w:rsid w:val="00792B9C"/>
    <w:rsid w:val="0079310D"/>
    <w:rsid w:val="00793435"/>
    <w:rsid w:val="0079349D"/>
    <w:rsid w:val="007935A3"/>
    <w:rsid w:val="0079392F"/>
    <w:rsid w:val="00793D47"/>
    <w:rsid w:val="007940E5"/>
    <w:rsid w:val="007941CB"/>
    <w:rsid w:val="0079455E"/>
    <w:rsid w:val="007945DD"/>
    <w:rsid w:val="0079524B"/>
    <w:rsid w:val="00795578"/>
    <w:rsid w:val="007957ED"/>
    <w:rsid w:val="00795817"/>
    <w:rsid w:val="00795882"/>
    <w:rsid w:val="00795F06"/>
    <w:rsid w:val="00795F6C"/>
    <w:rsid w:val="0079635E"/>
    <w:rsid w:val="00796E39"/>
    <w:rsid w:val="00796EBD"/>
    <w:rsid w:val="00796F3D"/>
    <w:rsid w:val="00797FC5"/>
    <w:rsid w:val="007A042C"/>
    <w:rsid w:val="007A06C6"/>
    <w:rsid w:val="007A16E7"/>
    <w:rsid w:val="007A18FB"/>
    <w:rsid w:val="007A197B"/>
    <w:rsid w:val="007A1A22"/>
    <w:rsid w:val="007A2D08"/>
    <w:rsid w:val="007A2EBB"/>
    <w:rsid w:val="007A339C"/>
    <w:rsid w:val="007A36BE"/>
    <w:rsid w:val="007A3EB1"/>
    <w:rsid w:val="007A4268"/>
    <w:rsid w:val="007A42C8"/>
    <w:rsid w:val="007A494C"/>
    <w:rsid w:val="007A49A1"/>
    <w:rsid w:val="007A50AC"/>
    <w:rsid w:val="007A5340"/>
    <w:rsid w:val="007A545F"/>
    <w:rsid w:val="007A5BBE"/>
    <w:rsid w:val="007A5BE5"/>
    <w:rsid w:val="007A5C15"/>
    <w:rsid w:val="007A5D6B"/>
    <w:rsid w:val="007A61EF"/>
    <w:rsid w:val="007A64D5"/>
    <w:rsid w:val="007A6868"/>
    <w:rsid w:val="007A6C37"/>
    <w:rsid w:val="007A6ED8"/>
    <w:rsid w:val="007A6F11"/>
    <w:rsid w:val="007A7A64"/>
    <w:rsid w:val="007A7B0F"/>
    <w:rsid w:val="007A7B9E"/>
    <w:rsid w:val="007A7BBE"/>
    <w:rsid w:val="007B0361"/>
    <w:rsid w:val="007B0643"/>
    <w:rsid w:val="007B082E"/>
    <w:rsid w:val="007B0C99"/>
    <w:rsid w:val="007B0E64"/>
    <w:rsid w:val="007B11BA"/>
    <w:rsid w:val="007B126E"/>
    <w:rsid w:val="007B1922"/>
    <w:rsid w:val="007B1F13"/>
    <w:rsid w:val="007B1F28"/>
    <w:rsid w:val="007B1F51"/>
    <w:rsid w:val="007B26F8"/>
    <w:rsid w:val="007B2888"/>
    <w:rsid w:val="007B28C5"/>
    <w:rsid w:val="007B2D05"/>
    <w:rsid w:val="007B2E70"/>
    <w:rsid w:val="007B2ED1"/>
    <w:rsid w:val="007B326F"/>
    <w:rsid w:val="007B3447"/>
    <w:rsid w:val="007B389B"/>
    <w:rsid w:val="007B3EC3"/>
    <w:rsid w:val="007B4235"/>
    <w:rsid w:val="007B47A1"/>
    <w:rsid w:val="007B502C"/>
    <w:rsid w:val="007B5371"/>
    <w:rsid w:val="007B554E"/>
    <w:rsid w:val="007B55A3"/>
    <w:rsid w:val="007B574B"/>
    <w:rsid w:val="007B57B8"/>
    <w:rsid w:val="007B583C"/>
    <w:rsid w:val="007B5AC2"/>
    <w:rsid w:val="007B624C"/>
    <w:rsid w:val="007B76B1"/>
    <w:rsid w:val="007B773E"/>
    <w:rsid w:val="007B7747"/>
    <w:rsid w:val="007C0010"/>
    <w:rsid w:val="007C05F0"/>
    <w:rsid w:val="007C07B1"/>
    <w:rsid w:val="007C07CD"/>
    <w:rsid w:val="007C0C4D"/>
    <w:rsid w:val="007C1BD6"/>
    <w:rsid w:val="007C28AF"/>
    <w:rsid w:val="007C2B7A"/>
    <w:rsid w:val="007C2CA1"/>
    <w:rsid w:val="007C3408"/>
    <w:rsid w:val="007C341C"/>
    <w:rsid w:val="007C3751"/>
    <w:rsid w:val="007C37C7"/>
    <w:rsid w:val="007C3B4D"/>
    <w:rsid w:val="007C3C98"/>
    <w:rsid w:val="007C3E19"/>
    <w:rsid w:val="007C41CF"/>
    <w:rsid w:val="007C43EF"/>
    <w:rsid w:val="007C45AD"/>
    <w:rsid w:val="007C4809"/>
    <w:rsid w:val="007C4AE4"/>
    <w:rsid w:val="007C4B56"/>
    <w:rsid w:val="007C4B62"/>
    <w:rsid w:val="007C60D1"/>
    <w:rsid w:val="007C6287"/>
    <w:rsid w:val="007C71C2"/>
    <w:rsid w:val="007C7675"/>
    <w:rsid w:val="007C77AC"/>
    <w:rsid w:val="007C7C7B"/>
    <w:rsid w:val="007C7D8C"/>
    <w:rsid w:val="007C7DA6"/>
    <w:rsid w:val="007C7F38"/>
    <w:rsid w:val="007D00F6"/>
    <w:rsid w:val="007D0510"/>
    <w:rsid w:val="007D0B63"/>
    <w:rsid w:val="007D0B74"/>
    <w:rsid w:val="007D0BC2"/>
    <w:rsid w:val="007D0D75"/>
    <w:rsid w:val="007D111F"/>
    <w:rsid w:val="007D19CB"/>
    <w:rsid w:val="007D1B43"/>
    <w:rsid w:val="007D1DA7"/>
    <w:rsid w:val="007D27C3"/>
    <w:rsid w:val="007D2971"/>
    <w:rsid w:val="007D2998"/>
    <w:rsid w:val="007D31D7"/>
    <w:rsid w:val="007D3317"/>
    <w:rsid w:val="007D34DD"/>
    <w:rsid w:val="007D34EC"/>
    <w:rsid w:val="007D360D"/>
    <w:rsid w:val="007D36CA"/>
    <w:rsid w:val="007D38C0"/>
    <w:rsid w:val="007D403C"/>
    <w:rsid w:val="007D4E48"/>
    <w:rsid w:val="007D53A1"/>
    <w:rsid w:val="007D587B"/>
    <w:rsid w:val="007D58A2"/>
    <w:rsid w:val="007D59B9"/>
    <w:rsid w:val="007D5A61"/>
    <w:rsid w:val="007D5BC7"/>
    <w:rsid w:val="007D5DA6"/>
    <w:rsid w:val="007D645B"/>
    <w:rsid w:val="007D64DF"/>
    <w:rsid w:val="007D67B3"/>
    <w:rsid w:val="007D6916"/>
    <w:rsid w:val="007D69E9"/>
    <w:rsid w:val="007D72BE"/>
    <w:rsid w:val="007D7634"/>
    <w:rsid w:val="007E026A"/>
    <w:rsid w:val="007E0BD8"/>
    <w:rsid w:val="007E0D3B"/>
    <w:rsid w:val="007E1841"/>
    <w:rsid w:val="007E1922"/>
    <w:rsid w:val="007E19B4"/>
    <w:rsid w:val="007E295E"/>
    <w:rsid w:val="007E2BCE"/>
    <w:rsid w:val="007E2C36"/>
    <w:rsid w:val="007E2C9E"/>
    <w:rsid w:val="007E3739"/>
    <w:rsid w:val="007E415C"/>
    <w:rsid w:val="007E4434"/>
    <w:rsid w:val="007E46C4"/>
    <w:rsid w:val="007E48B9"/>
    <w:rsid w:val="007E49FD"/>
    <w:rsid w:val="007E4BF9"/>
    <w:rsid w:val="007E4EBF"/>
    <w:rsid w:val="007E5106"/>
    <w:rsid w:val="007E5284"/>
    <w:rsid w:val="007E5473"/>
    <w:rsid w:val="007E5657"/>
    <w:rsid w:val="007E5BD4"/>
    <w:rsid w:val="007E5FCD"/>
    <w:rsid w:val="007E6466"/>
    <w:rsid w:val="007E6792"/>
    <w:rsid w:val="007E6F80"/>
    <w:rsid w:val="007E6FC5"/>
    <w:rsid w:val="007E7049"/>
    <w:rsid w:val="007E75DE"/>
    <w:rsid w:val="007E7785"/>
    <w:rsid w:val="007E7844"/>
    <w:rsid w:val="007E7B7A"/>
    <w:rsid w:val="007F0432"/>
    <w:rsid w:val="007F050E"/>
    <w:rsid w:val="007F0A34"/>
    <w:rsid w:val="007F0A3C"/>
    <w:rsid w:val="007F0B3E"/>
    <w:rsid w:val="007F112B"/>
    <w:rsid w:val="007F124A"/>
    <w:rsid w:val="007F13F0"/>
    <w:rsid w:val="007F16F4"/>
    <w:rsid w:val="007F1837"/>
    <w:rsid w:val="007F1B89"/>
    <w:rsid w:val="007F202A"/>
    <w:rsid w:val="007F22DB"/>
    <w:rsid w:val="007F242C"/>
    <w:rsid w:val="007F25E5"/>
    <w:rsid w:val="007F2765"/>
    <w:rsid w:val="007F2834"/>
    <w:rsid w:val="007F2A8B"/>
    <w:rsid w:val="007F2AFD"/>
    <w:rsid w:val="007F2E6C"/>
    <w:rsid w:val="007F3285"/>
    <w:rsid w:val="007F3579"/>
    <w:rsid w:val="007F3B93"/>
    <w:rsid w:val="007F41C9"/>
    <w:rsid w:val="007F4787"/>
    <w:rsid w:val="007F5432"/>
    <w:rsid w:val="007F5729"/>
    <w:rsid w:val="007F583D"/>
    <w:rsid w:val="007F5F6A"/>
    <w:rsid w:val="007F6303"/>
    <w:rsid w:val="007F6572"/>
    <w:rsid w:val="007F683E"/>
    <w:rsid w:val="007F689A"/>
    <w:rsid w:val="007F691F"/>
    <w:rsid w:val="007F69EE"/>
    <w:rsid w:val="007F6EB9"/>
    <w:rsid w:val="007F6F55"/>
    <w:rsid w:val="007F7208"/>
    <w:rsid w:val="007F78F6"/>
    <w:rsid w:val="007F7CB6"/>
    <w:rsid w:val="007F7CC3"/>
    <w:rsid w:val="008001AF"/>
    <w:rsid w:val="008003D0"/>
    <w:rsid w:val="008005B9"/>
    <w:rsid w:val="0080080D"/>
    <w:rsid w:val="00800837"/>
    <w:rsid w:val="00800A7A"/>
    <w:rsid w:val="00800B5D"/>
    <w:rsid w:val="00800C53"/>
    <w:rsid w:val="00800CA5"/>
    <w:rsid w:val="00800F4B"/>
    <w:rsid w:val="0080121B"/>
    <w:rsid w:val="0080196C"/>
    <w:rsid w:val="00801F18"/>
    <w:rsid w:val="0080251D"/>
    <w:rsid w:val="00802BE6"/>
    <w:rsid w:val="00802CBB"/>
    <w:rsid w:val="00802DD4"/>
    <w:rsid w:val="0080377E"/>
    <w:rsid w:val="008037C9"/>
    <w:rsid w:val="00803A0A"/>
    <w:rsid w:val="00803A17"/>
    <w:rsid w:val="00803BDF"/>
    <w:rsid w:val="00803EB2"/>
    <w:rsid w:val="00803FD4"/>
    <w:rsid w:val="00804B38"/>
    <w:rsid w:val="00804CD3"/>
    <w:rsid w:val="00805126"/>
    <w:rsid w:val="0080563E"/>
    <w:rsid w:val="00805A2C"/>
    <w:rsid w:val="0080644D"/>
    <w:rsid w:val="0080762C"/>
    <w:rsid w:val="008077B7"/>
    <w:rsid w:val="00807981"/>
    <w:rsid w:val="00807A02"/>
    <w:rsid w:val="00807C19"/>
    <w:rsid w:val="00807CB5"/>
    <w:rsid w:val="00807EC9"/>
    <w:rsid w:val="00810113"/>
    <w:rsid w:val="008104CE"/>
    <w:rsid w:val="00810B10"/>
    <w:rsid w:val="00810C60"/>
    <w:rsid w:val="00810EBE"/>
    <w:rsid w:val="0081138B"/>
    <w:rsid w:val="008118DA"/>
    <w:rsid w:val="00811B4C"/>
    <w:rsid w:val="00811FE6"/>
    <w:rsid w:val="0081217A"/>
    <w:rsid w:val="008124E8"/>
    <w:rsid w:val="00812D12"/>
    <w:rsid w:val="00812F50"/>
    <w:rsid w:val="0081309E"/>
    <w:rsid w:val="008134C1"/>
    <w:rsid w:val="00813A0F"/>
    <w:rsid w:val="00813E46"/>
    <w:rsid w:val="0081429D"/>
    <w:rsid w:val="008142EB"/>
    <w:rsid w:val="00814340"/>
    <w:rsid w:val="00814979"/>
    <w:rsid w:val="00814D09"/>
    <w:rsid w:val="0081527D"/>
    <w:rsid w:val="0081535E"/>
    <w:rsid w:val="00815B29"/>
    <w:rsid w:val="00815D89"/>
    <w:rsid w:val="00816414"/>
    <w:rsid w:val="008165B3"/>
    <w:rsid w:val="008167B3"/>
    <w:rsid w:val="0081683F"/>
    <w:rsid w:val="0081699D"/>
    <w:rsid w:val="008169E2"/>
    <w:rsid w:val="00816D2C"/>
    <w:rsid w:val="00816E0C"/>
    <w:rsid w:val="00817965"/>
    <w:rsid w:val="008179E7"/>
    <w:rsid w:val="00817B86"/>
    <w:rsid w:val="00820129"/>
    <w:rsid w:val="00820250"/>
    <w:rsid w:val="008208EF"/>
    <w:rsid w:val="0082148D"/>
    <w:rsid w:val="0082194C"/>
    <w:rsid w:val="00821F4A"/>
    <w:rsid w:val="008222A0"/>
    <w:rsid w:val="008226CD"/>
    <w:rsid w:val="00822BDF"/>
    <w:rsid w:val="0082420D"/>
    <w:rsid w:val="00824211"/>
    <w:rsid w:val="0082436B"/>
    <w:rsid w:val="0082438F"/>
    <w:rsid w:val="008244BD"/>
    <w:rsid w:val="008247B9"/>
    <w:rsid w:val="00824B72"/>
    <w:rsid w:val="00825D6E"/>
    <w:rsid w:val="00825D98"/>
    <w:rsid w:val="00825FB7"/>
    <w:rsid w:val="0082617B"/>
    <w:rsid w:val="008261FC"/>
    <w:rsid w:val="008268EE"/>
    <w:rsid w:val="00827639"/>
    <w:rsid w:val="00827743"/>
    <w:rsid w:val="008279DB"/>
    <w:rsid w:val="00827BFC"/>
    <w:rsid w:val="00827E5F"/>
    <w:rsid w:val="008309C4"/>
    <w:rsid w:val="00830B42"/>
    <w:rsid w:val="00830B5C"/>
    <w:rsid w:val="00830F0E"/>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79B"/>
    <w:rsid w:val="00833840"/>
    <w:rsid w:val="00833A5A"/>
    <w:rsid w:val="00833A87"/>
    <w:rsid w:val="00833CE7"/>
    <w:rsid w:val="00833E45"/>
    <w:rsid w:val="00833E91"/>
    <w:rsid w:val="00833FF4"/>
    <w:rsid w:val="0083429A"/>
    <w:rsid w:val="00834775"/>
    <w:rsid w:val="0083496E"/>
    <w:rsid w:val="00834B29"/>
    <w:rsid w:val="00834B8A"/>
    <w:rsid w:val="008351D8"/>
    <w:rsid w:val="00835245"/>
    <w:rsid w:val="00835A6B"/>
    <w:rsid w:val="00835A8C"/>
    <w:rsid w:val="00835A97"/>
    <w:rsid w:val="00835BD6"/>
    <w:rsid w:val="00836031"/>
    <w:rsid w:val="008360E6"/>
    <w:rsid w:val="00836D98"/>
    <w:rsid w:val="00837305"/>
    <w:rsid w:val="00837618"/>
    <w:rsid w:val="00837715"/>
    <w:rsid w:val="00837987"/>
    <w:rsid w:val="00837A74"/>
    <w:rsid w:val="00837D79"/>
    <w:rsid w:val="008402A7"/>
    <w:rsid w:val="008406AE"/>
    <w:rsid w:val="00840C26"/>
    <w:rsid w:val="00840D05"/>
    <w:rsid w:val="00840DDF"/>
    <w:rsid w:val="00840EB7"/>
    <w:rsid w:val="00841577"/>
    <w:rsid w:val="0084189B"/>
    <w:rsid w:val="00841DB1"/>
    <w:rsid w:val="00842178"/>
    <w:rsid w:val="0084261C"/>
    <w:rsid w:val="0084285F"/>
    <w:rsid w:val="0084296A"/>
    <w:rsid w:val="00842F28"/>
    <w:rsid w:val="00842F8A"/>
    <w:rsid w:val="008433EF"/>
    <w:rsid w:val="0084349F"/>
    <w:rsid w:val="00843602"/>
    <w:rsid w:val="00843652"/>
    <w:rsid w:val="008436DE"/>
    <w:rsid w:val="008436FA"/>
    <w:rsid w:val="00843759"/>
    <w:rsid w:val="00843835"/>
    <w:rsid w:val="0084438B"/>
    <w:rsid w:val="0084447F"/>
    <w:rsid w:val="008447FB"/>
    <w:rsid w:val="00844D6B"/>
    <w:rsid w:val="00844F9B"/>
    <w:rsid w:val="008460C9"/>
    <w:rsid w:val="008462D5"/>
    <w:rsid w:val="00846554"/>
    <w:rsid w:val="00846E3C"/>
    <w:rsid w:val="00847012"/>
    <w:rsid w:val="00847289"/>
    <w:rsid w:val="008475A6"/>
    <w:rsid w:val="008475E4"/>
    <w:rsid w:val="00847BB2"/>
    <w:rsid w:val="00847C64"/>
    <w:rsid w:val="00850295"/>
    <w:rsid w:val="00850309"/>
    <w:rsid w:val="008506E4"/>
    <w:rsid w:val="008506FB"/>
    <w:rsid w:val="00850749"/>
    <w:rsid w:val="00851302"/>
    <w:rsid w:val="008517D7"/>
    <w:rsid w:val="00852A21"/>
    <w:rsid w:val="00852D22"/>
    <w:rsid w:val="00852DC5"/>
    <w:rsid w:val="00852ECF"/>
    <w:rsid w:val="008532AB"/>
    <w:rsid w:val="008533C4"/>
    <w:rsid w:val="00853522"/>
    <w:rsid w:val="008535B6"/>
    <w:rsid w:val="00853788"/>
    <w:rsid w:val="00853979"/>
    <w:rsid w:val="00853996"/>
    <w:rsid w:val="00853DB9"/>
    <w:rsid w:val="00853EFC"/>
    <w:rsid w:val="0085415E"/>
    <w:rsid w:val="0085423D"/>
    <w:rsid w:val="008546C5"/>
    <w:rsid w:val="008549BC"/>
    <w:rsid w:val="008549CE"/>
    <w:rsid w:val="00854C1E"/>
    <w:rsid w:val="00854C37"/>
    <w:rsid w:val="00855042"/>
    <w:rsid w:val="00855046"/>
    <w:rsid w:val="00855401"/>
    <w:rsid w:val="008558D7"/>
    <w:rsid w:val="008559F1"/>
    <w:rsid w:val="00855CC1"/>
    <w:rsid w:val="00855D7F"/>
    <w:rsid w:val="00855EA5"/>
    <w:rsid w:val="00855EBA"/>
    <w:rsid w:val="00856016"/>
    <w:rsid w:val="0085645B"/>
    <w:rsid w:val="00856D2F"/>
    <w:rsid w:val="00856DD7"/>
    <w:rsid w:val="00856DD8"/>
    <w:rsid w:val="00856F16"/>
    <w:rsid w:val="008572E5"/>
    <w:rsid w:val="008572EE"/>
    <w:rsid w:val="00860491"/>
    <w:rsid w:val="00860665"/>
    <w:rsid w:val="0086070C"/>
    <w:rsid w:val="00860789"/>
    <w:rsid w:val="008609E9"/>
    <w:rsid w:val="00860B4D"/>
    <w:rsid w:val="00860BAD"/>
    <w:rsid w:val="00860D58"/>
    <w:rsid w:val="0086108F"/>
    <w:rsid w:val="008610E9"/>
    <w:rsid w:val="008612C4"/>
    <w:rsid w:val="00861310"/>
    <w:rsid w:val="0086168B"/>
    <w:rsid w:val="00861863"/>
    <w:rsid w:val="00861F15"/>
    <w:rsid w:val="008625D6"/>
    <w:rsid w:val="00862D8E"/>
    <w:rsid w:val="00862EDA"/>
    <w:rsid w:val="00863077"/>
    <w:rsid w:val="0086337E"/>
    <w:rsid w:val="0086393A"/>
    <w:rsid w:val="00863944"/>
    <w:rsid w:val="00863F57"/>
    <w:rsid w:val="008642D8"/>
    <w:rsid w:val="00864459"/>
    <w:rsid w:val="00864B73"/>
    <w:rsid w:val="00864D73"/>
    <w:rsid w:val="00864DAB"/>
    <w:rsid w:val="00865119"/>
    <w:rsid w:val="00865AA8"/>
    <w:rsid w:val="00865E73"/>
    <w:rsid w:val="00866548"/>
    <w:rsid w:val="0086657F"/>
    <w:rsid w:val="0086668F"/>
    <w:rsid w:val="00866733"/>
    <w:rsid w:val="00866BB6"/>
    <w:rsid w:val="00866BCA"/>
    <w:rsid w:val="00866C04"/>
    <w:rsid w:val="00866E00"/>
    <w:rsid w:val="008674B2"/>
    <w:rsid w:val="00867A1E"/>
    <w:rsid w:val="00867B68"/>
    <w:rsid w:val="00870027"/>
    <w:rsid w:val="00870103"/>
    <w:rsid w:val="00870443"/>
    <w:rsid w:val="0087071D"/>
    <w:rsid w:val="00870AD7"/>
    <w:rsid w:val="00870B5F"/>
    <w:rsid w:val="00870E6E"/>
    <w:rsid w:val="0087135C"/>
    <w:rsid w:val="008713CA"/>
    <w:rsid w:val="00871680"/>
    <w:rsid w:val="00871A5C"/>
    <w:rsid w:val="00872040"/>
    <w:rsid w:val="00872715"/>
    <w:rsid w:val="008729E1"/>
    <w:rsid w:val="00872A8B"/>
    <w:rsid w:val="00872C8F"/>
    <w:rsid w:val="00872CAF"/>
    <w:rsid w:val="00872D97"/>
    <w:rsid w:val="00872FB0"/>
    <w:rsid w:val="0087304D"/>
    <w:rsid w:val="0087344B"/>
    <w:rsid w:val="00873675"/>
    <w:rsid w:val="008736D7"/>
    <w:rsid w:val="008737C3"/>
    <w:rsid w:val="008739BC"/>
    <w:rsid w:val="00873C86"/>
    <w:rsid w:val="00873EEB"/>
    <w:rsid w:val="008740DC"/>
    <w:rsid w:val="0087414A"/>
    <w:rsid w:val="0087485C"/>
    <w:rsid w:val="008748E5"/>
    <w:rsid w:val="008749DA"/>
    <w:rsid w:val="008751E9"/>
    <w:rsid w:val="008755CA"/>
    <w:rsid w:val="008756EE"/>
    <w:rsid w:val="0087590B"/>
    <w:rsid w:val="00875ADD"/>
    <w:rsid w:val="00875D88"/>
    <w:rsid w:val="008765DD"/>
    <w:rsid w:val="0087694F"/>
    <w:rsid w:val="008769D2"/>
    <w:rsid w:val="008770ED"/>
    <w:rsid w:val="00877177"/>
    <w:rsid w:val="00877775"/>
    <w:rsid w:val="00877ADD"/>
    <w:rsid w:val="00877C4F"/>
    <w:rsid w:val="008801AC"/>
    <w:rsid w:val="00880241"/>
    <w:rsid w:val="00880E02"/>
    <w:rsid w:val="00880EAB"/>
    <w:rsid w:val="008811D8"/>
    <w:rsid w:val="008814A1"/>
    <w:rsid w:val="008816B6"/>
    <w:rsid w:val="00881A6D"/>
    <w:rsid w:val="00882919"/>
    <w:rsid w:val="00882CD6"/>
    <w:rsid w:val="00882F57"/>
    <w:rsid w:val="00882FAB"/>
    <w:rsid w:val="0088407A"/>
    <w:rsid w:val="00884576"/>
    <w:rsid w:val="0088462C"/>
    <w:rsid w:val="00885210"/>
    <w:rsid w:val="00885368"/>
    <w:rsid w:val="008853EB"/>
    <w:rsid w:val="0088566C"/>
    <w:rsid w:val="00885955"/>
    <w:rsid w:val="008865DA"/>
    <w:rsid w:val="008868AF"/>
    <w:rsid w:val="00886999"/>
    <w:rsid w:val="00886CD8"/>
    <w:rsid w:val="008871AB"/>
    <w:rsid w:val="0088735F"/>
    <w:rsid w:val="0088768B"/>
    <w:rsid w:val="0088787B"/>
    <w:rsid w:val="00887B80"/>
    <w:rsid w:val="00887C53"/>
    <w:rsid w:val="00887CBD"/>
    <w:rsid w:val="00887F3F"/>
    <w:rsid w:val="008901A8"/>
    <w:rsid w:val="00890271"/>
    <w:rsid w:val="00890768"/>
    <w:rsid w:val="00890B8D"/>
    <w:rsid w:val="008911E1"/>
    <w:rsid w:val="00891207"/>
    <w:rsid w:val="00891243"/>
    <w:rsid w:val="008912A7"/>
    <w:rsid w:val="00891344"/>
    <w:rsid w:val="008916B8"/>
    <w:rsid w:val="00891FBB"/>
    <w:rsid w:val="008923EF"/>
    <w:rsid w:val="0089320A"/>
    <w:rsid w:val="00893752"/>
    <w:rsid w:val="00893B5E"/>
    <w:rsid w:val="00893C43"/>
    <w:rsid w:val="0089408A"/>
    <w:rsid w:val="00894748"/>
    <w:rsid w:val="008949CF"/>
    <w:rsid w:val="00895646"/>
    <w:rsid w:val="008958E2"/>
    <w:rsid w:val="0089594B"/>
    <w:rsid w:val="00895D9F"/>
    <w:rsid w:val="0089630C"/>
    <w:rsid w:val="00896332"/>
    <w:rsid w:val="008964A5"/>
    <w:rsid w:val="00896A45"/>
    <w:rsid w:val="00896AF7"/>
    <w:rsid w:val="00896C7E"/>
    <w:rsid w:val="00896EC9"/>
    <w:rsid w:val="00897161"/>
    <w:rsid w:val="00897561"/>
    <w:rsid w:val="00897A19"/>
    <w:rsid w:val="008A0187"/>
    <w:rsid w:val="008A01FD"/>
    <w:rsid w:val="008A025D"/>
    <w:rsid w:val="008A0261"/>
    <w:rsid w:val="008A08BD"/>
    <w:rsid w:val="008A098B"/>
    <w:rsid w:val="008A0D01"/>
    <w:rsid w:val="008A0D5A"/>
    <w:rsid w:val="008A0E87"/>
    <w:rsid w:val="008A0F0F"/>
    <w:rsid w:val="008A1310"/>
    <w:rsid w:val="008A1464"/>
    <w:rsid w:val="008A14C7"/>
    <w:rsid w:val="008A1F1B"/>
    <w:rsid w:val="008A2334"/>
    <w:rsid w:val="008A2AB9"/>
    <w:rsid w:val="008A2B5C"/>
    <w:rsid w:val="008A2D79"/>
    <w:rsid w:val="008A3417"/>
    <w:rsid w:val="008A3DF0"/>
    <w:rsid w:val="008A43F1"/>
    <w:rsid w:val="008A47E4"/>
    <w:rsid w:val="008A4974"/>
    <w:rsid w:val="008A4C95"/>
    <w:rsid w:val="008A4DD3"/>
    <w:rsid w:val="008A4F39"/>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832"/>
    <w:rsid w:val="008B09BF"/>
    <w:rsid w:val="008B0DE8"/>
    <w:rsid w:val="008B0F14"/>
    <w:rsid w:val="008B12AE"/>
    <w:rsid w:val="008B1866"/>
    <w:rsid w:val="008B1CDE"/>
    <w:rsid w:val="008B23DF"/>
    <w:rsid w:val="008B243E"/>
    <w:rsid w:val="008B2F26"/>
    <w:rsid w:val="008B317E"/>
    <w:rsid w:val="008B36CE"/>
    <w:rsid w:val="008B3FBC"/>
    <w:rsid w:val="008B3FEC"/>
    <w:rsid w:val="008B4356"/>
    <w:rsid w:val="008B4527"/>
    <w:rsid w:val="008B4617"/>
    <w:rsid w:val="008B463B"/>
    <w:rsid w:val="008B4A04"/>
    <w:rsid w:val="008B4F14"/>
    <w:rsid w:val="008B51BB"/>
    <w:rsid w:val="008B5860"/>
    <w:rsid w:val="008B594D"/>
    <w:rsid w:val="008B5FA2"/>
    <w:rsid w:val="008B6035"/>
    <w:rsid w:val="008B61CE"/>
    <w:rsid w:val="008B6247"/>
    <w:rsid w:val="008B6630"/>
    <w:rsid w:val="008B6B2E"/>
    <w:rsid w:val="008B6D26"/>
    <w:rsid w:val="008B6D4F"/>
    <w:rsid w:val="008B6E64"/>
    <w:rsid w:val="008B6F97"/>
    <w:rsid w:val="008B7214"/>
    <w:rsid w:val="008B7580"/>
    <w:rsid w:val="008B7D30"/>
    <w:rsid w:val="008B7DAF"/>
    <w:rsid w:val="008C006E"/>
    <w:rsid w:val="008C093F"/>
    <w:rsid w:val="008C0E0C"/>
    <w:rsid w:val="008C0EDC"/>
    <w:rsid w:val="008C0F28"/>
    <w:rsid w:val="008C1931"/>
    <w:rsid w:val="008C1A58"/>
    <w:rsid w:val="008C1BC3"/>
    <w:rsid w:val="008C1C9D"/>
    <w:rsid w:val="008C1DF5"/>
    <w:rsid w:val="008C1ED4"/>
    <w:rsid w:val="008C232A"/>
    <w:rsid w:val="008C250D"/>
    <w:rsid w:val="008C2649"/>
    <w:rsid w:val="008C270E"/>
    <w:rsid w:val="008C27B2"/>
    <w:rsid w:val="008C3352"/>
    <w:rsid w:val="008C3A4F"/>
    <w:rsid w:val="008C3C97"/>
    <w:rsid w:val="008C3E99"/>
    <w:rsid w:val="008C4205"/>
    <w:rsid w:val="008C421B"/>
    <w:rsid w:val="008C47A7"/>
    <w:rsid w:val="008C48C7"/>
    <w:rsid w:val="008C4A0B"/>
    <w:rsid w:val="008C4CCD"/>
    <w:rsid w:val="008C56F2"/>
    <w:rsid w:val="008C56FA"/>
    <w:rsid w:val="008C5BEA"/>
    <w:rsid w:val="008C6090"/>
    <w:rsid w:val="008C61B9"/>
    <w:rsid w:val="008C64C3"/>
    <w:rsid w:val="008C65B5"/>
    <w:rsid w:val="008C67BD"/>
    <w:rsid w:val="008C68FF"/>
    <w:rsid w:val="008C690E"/>
    <w:rsid w:val="008C6AD5"/>
    <w:rsid w:val="008C6D9B"/>
    <w:rsid w:val="008C7216"/>
    <w:rsid w:val="008C77DC"/>
    <w:rsid w:val="008C7B1B"/>
    <w:rsid w:val="008C7FC1"/>
    <w:rsid w:val="008D0080"/>
    <w:rsid w:val="008D024A"/>
    <w:rsid w:val="008D09CF"/>
    <w:rsid w:val="008D0CD3"/>
    <w:rsid w:val="008D0EA8"/>
    <w:rsid w:val="008D0F14"/>
    <w:rsid w:val="008D1680"/>
    <w:rsid w:val="008D1745"/>
    <w:rsid w:val="008D194A"/>
    <w:rsid w:val="008D195D"/>
    <w:rsid w:val="008D19E7"/>
    <w:rsid w:val="008D1BF9"/>
    <w:rsid w:val="008D1C27"/>
    <w:rsid w:val="008D1C28"/>
    <w:rsid w:val="008D2591"/>
    <w:rsid w:val="008D27B4"/>
    <w:rsid w:val="008D2DB8"/>
    <w:rsid w:val="008D2EBD"/>
    <w:rsid w:val="008D3492"/>
    <w:rsid w:val="008D3980"/>
    <w:rsid w:val="008D3AFC"/>
    <w:rsid w:val="008D497A"/>
    <w:rsid w:val="008D4EBE"/>
    <w:rsid w:val="008D5369"/>
    <w:rsid w:val="008D5514"/>
    <w:rsid w:val="008D5593"/>
    <w:rsid w:val="008D55F2"/>
    <w:rsid w:val="008D5B7F"/>
    <w:rsid w:val="008D5FD5"/>
    <w:rsid w:val="008D607D"/>
    <w:rsid w:val="008D656D"/>
    <w:rsid w:val="008D6705"/>
    <w:rsid w:val="008D6851"/>
    <w:rsid w:val="008D6BE8"/>
    <w:rsid w:val="008D6F26"/>
    <w:rsid w:val="008D73CE"/>
    <w:rsid w:val="008E04D8"/>
    <w:rsid w:val="008E075F"/>
    <w:rsid w:val="008E0A31"/>
    <w:rsid w:val="008E0EF1"/>
    <w:rsid w:val="008E173E"/>
    <w:rsid w:val="008E2079"/>
    <w:rsid w:val="008E2176"/>
    <w:rsid w:val="008E251A"/>
    <w:rsid w:val="008E2682"/>
    <w:rsid w:val="008E27C5"/>
    <w:rsid w:val="008E27F6"/>
    <w:rsid w:val="008E296E"/>
    <w:rsid w:val="008E2B67"/>
    <w:rsid w:val="008E2E38"/>
    <w:rsid w:val="008E34FD"/>
    <w:rsid w:val="008E3D2D"/>
    <w:rsid w:val="008E3E2D"/>
    <w:rsid w:val="008E4135"/>
    <w:rsid w:val="008E4837"/>
    <w:rsid w:val="008E492C"/>
    <w:rsid w:val="008E497F"/>
    <w:rsid w:val="008E4C83"/>
    <w:rsid w:val="008E515E"/>
    <w:rsid w:val="008E5819"/>
    <w:rsid w:val="008E59D5"/>
    <w:rsid w:val="008E5D5A"/>
    <w:rsid w:val="008E5EB4"/>
    <w:rsid w:val="008E6026"/>
    <w:rsid w:val="008E619B"/>
    <w:rsid w:val="008E6541"/>
    <w:rsid w:val="008E6698"/>
    <w:rsid w:val="008E685D"/>
    <w:rsid w:val="008E7694"/>
    <w:rsid w:val="008E77F1"/>
    <w:rsid w:val="008E7A59"/>
    <w:rsid w:val="008E7BC1"/>
    <w:rsid w:val="008F0C0C"/>
    <w:rsid w:val="008F0F04"/>
    <w:rsid w:val="008F0F45"/>
    <w:rsid w:val="008F119F"/>
    <w:rsid w:val="008F1261"/>
    <w:rsid w:val="008F156C"/>
    <w:rsid w:val="008F1625"/>
    <w:rsid w:val="008F1AD6"/>
    <w:rsid w:val="008F1BC1"/>
    <w:rsid w:val="008F1D56"/>
    <w:rsid w:val="008F1FAE"/>
    <w:rsid w:val="008F23C1"/>
    <w:rsid w:val="008F269E"/>
    <w:rsid w:val="008F27DF"/>
    <w:rsid w:val="008F3153"/>
    <w:rsid w:val="008F3BEB"/>
    <w:rsid w:val="008F3CDF"/>
    <w:rsid w:val="008F40A2"/>
    <w:rsid w:val="008F4947"/>
    <w:rsid w:val="008F4B45"/>
    <w:rsid w:val="008F5156"/>
    <w:rsid w:val="008F518D"/>
    <w:rsid w:val="008F563E"/>
    <w:rsid w:val="008F584D"/>
    <w:rsid w:val="008F5980"/>
    <w:rsid w:val="008F5B23"/>
    <w:rsid w:val="008F5E44"/>
    <w:rsid w:val="008F66F8"/>
    <w:rsid w:val="008F694A"/>
    <w:rsid w:val="008F6C26"/>
    <w:rsid w:val="008F6C62"/>
    <w:rsid w:val="008F6D28"/>
    <w:rsid w:val="008F7309"/>
    <w:rsid w:val="008F7BF7"/>
    <w:rsid w:val="008F7E87"/>
    <w:rsid w:val="008F7F19"/>
    <w:rsid w:val="00900859"/>
    <w:rsid w:val="00900C5E"/>
    <w:rsid w:val="00900D75"/>
    <w:rsid w:val="00901182"/>
    <w:rsid w:val="00901691"/>
    <w:rsid w:val="0090178C"/>
    <w:rsid w:val="00903199"/>
    <w:rsid w:val="0090358A"/>
    <w:rsid w:val="00903948"/>
    <w:rsid w:val="009039A5"/>
    <w:rsid w:val="00903F85"/>
    <w:rsid w:val="00904180"/>
    <w:rsid w:val="00904288"/>
    <w:rsid w:val="009042A1"/>
    <w:rsid w:val="00904A7E"/>
    <w:rsid w:val="00904B3B"/>
    <w:rsid w:val="00904D21"/>
    <w:rsid w:val="00905333"/>
    <w:rsid w:val="00905BDB"/>
    <w:rsid w:val="00905D21"/>
    <w:rsid w:val="009061F9"/>
    <w:rsid w:val="009063E1"/>
    <w:rsid w:val="0090662D"/>
    <w:rsid w:val="009067BA"/>
    <w:rsid w:val="00906984"/>
    <w:rsid w:val="00906C92"/>
    <w:rsid w:val="00906F5F"/>
    <w:rsid w:val="00907149"/>
    <w:rsid w:val="00907348"/>
    <w:rsid w:val="009101E0"/>
    <w:rsid w:val="0091032A"/>
    <w:rsid w:val="00910543"/>
    <w:rsid w:val="00910604"/>
    <w:rsid w:val="00910BB1"/>
    <w:rsid w:val="00910CCF"/>
    <w:rsid w:val="00910E36"/>
    <w:rsid w:val="00911277"/>
    <w:rsid w:val="00911A96"/>
    <w:rsid w:val="00911BAF"/>
    <w:rsid w:val="0091200F"/>
    <w:rsid w:val="009125B9"/>
    <w:rsid w:val="00913958"/>
    <w:rsid w:val="00913960"/>
    <w:rsid w:val="00913DB1"/>
    <w:rsid w:val="009141D8"/>
    <w:rsid w:val="00914561"/>
    <w:rsid w:val="00914575"/>
    <w:rsid w:val="00914CB2"/>
    <w:rsid w:val="00914D9C"/>
    <w:rsid w:val="00915041"/>
    <w:rsid w:val="0091504E"/>
    <w:rsid w:val="009150C7"/>
    <w:rsid w:val="009152C6"/>
    <w:rsid w:val="009152D8"/>
    <w:rsid w:val="00915833"/>
    <w:rsid w:val="00915C31"/>
    <w:rsid w:val="00915DB3"/>
    <w:rsid w:val="00915DED"/>
    <w:rsid w:val="00915E8B"/>
    <w:rsid w:val="0091621F"/>
    <w:rsid w:val="00916B0F"/>
    <w:rsid w:val="00916D4F"/>
    <w:rsid w:val="00916F7D"/>
    <w:rsid w:val="00917112"/>
    <w:rsid w:val="009173F9"/>
    <w:rsid w:val="00917E72"/>
    <w:rsid w:val="00920A57"/>
    <w:rsid w:val="00920FFF"/>
    <w:rsid w:val="00921212"/>
    <w:rsid w:val="009212AF"/>
    <w:rsid w:val="00921996"/>
    <w:rsid w:val="00921CD3"/>
    <w:rsid w:val="00921DD5"/>
    <w:rsid w:val="00921F04"/>
    <w:rsid w:val="00921FE2"/>
    <w:rsid w:val="00922AA9"/>
    <w:rsid w:val="00922B04"/>
    <w:rsid w:val="009235E5"/>
    <w:rsid w:val="009240AD"/>
    <w:rsid w:val="009248B5"/>
    <w:rsid w:val="00925102"/>
    <w:rsid w:val="00925273"/>
    <w:rsid w:val="00925674"/>
    <w:rsid w:val="00925BDA"/>
    <w:rsid w:val="00925C09"/>
    <w:rsid w:val="00926104"/>
    <w:rsid w:val="009262E1"/>
    <w:rsid w:val="0092665B"/>
    <w:rsid w:val="009269B1"/>
    <w:rsid w:val="00927303"/>
    <w:rsid w:val="00927888"/>
    <w:rsid w:val="00927BCA"/>
    <w:rsid w:val="00927C4C"/>
    <w:rsid w:val="00927E18"/>
    <w:rsid w:val="00930361"/>
    <w:rsid w:val="0093075C"/>
    <w:rsid w:val="00930C04"/>
    <w:rsid w:val="00930D5B"/>
    <w:rsid w:val="00930D8E"/>
    <w:rsid w:val="00930F2D"/>
    <w:rsid w:val="009310A8"/>
    <w:rsid w:val="00931604"/>
    <w:rsid w:val="0093161C"/>
    <w:rsid w:val="00931821"/>
    <w:rsid w:val="00931A00"/>
    <w:rsid w:val="00931ACA"/>
    <w:rsid w:val="00931BF7"/>
    <w:rsid w:val="00931F9F"/>
    <w:rsid w:val="009322C7"/>
    <w:rsid w:val="00932386"/>
    <w:rsid w:val="0093246D"/>
    <w:rsid w:val="009324E5"/>
    <w:rsid w:val="009327B3"/>
    <w:rsid w:val="00932A0C"/>
    <w:rsid w:val="00932BDD"/>
    <w:rsid w:val="0093332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961"/>
    <w:rsid w:val="009359EC"/>
    <w:rsid w:val="00935BCE"/>
    <w:rsid w:val="0093648B"/>
    <w:rsid w:val="009364D0"/>
    <w:rsid w:val="00936977"/>
    <w:rsid w:val="00936991"/>
    <w:rsid w:val="009369DE"/>
    <w:rsid w:val="0093761A"/>
    <w:rsid w:val="00937ED6"/>
    <w:rsid w:val="00937EDA"/>
    <w:rsid w:val="00940094"/>
    <w:rsid w:val="009402BF"/>
    <w:rsid w:val="00940678"/>
    <w:rsid w:val="0094073E"/>
    <w:rsid w:val="00941497"/>
    <w:rsid w:val="00941889"/>
    <w:rsid w:val="009419C4"/>
    <w:rsid w:val="00941AC5"/>
    <w:rsid w:val="00942696"/>
    <w:rsid w:val="00942820"/>
    <w:rsid w:val="00942887"/>
    <w:rsid w:val="009429B5"/>
    <w:rsid w:val="009431CC"/>
    <w:rsid w:val="009432C0"/>
    <w:rsid w:val="009432CC"/>
    <w:rsid w:val="0094338F"/>
    <w:rsid w:val="00943426"/>
    <w:rsid w:val="00943789"/>
    <w:rsid w:val="00943F28"/>
    <w:rsid w:val="00944788"/>
    <w:rsid w:val="00944CF3"/>
    <w:rsid w:val="00945D59"/>
    <w:rsid w:val="00945EB3"/>
    <w:rsid w:val="00946C3E"/>
    <w:rsid w:val="00946CAD"/>
    <w:rsid w:val="00946D4F"/>
    <w:rsid w:val="00947AD8"/>
    <w:rsid w:val="00950114"/>
    <w:rsid w:val="00950214"/>
    <w:rsid w:val="0095036C"/>
    <w:rsid w:val="00950530"/>
    <w:rsid w:val="00950AEC"/>
    <w:rsid w:val="00950C15"/>
    <w:rsid w:val="009513EB"/>
    <w:rsid w:val="0095164F"/>
    <w:rsid w:val="009517D6"/>
    <w:rsid w:val="00951F04"/>
    <w:rsid w:val="00952666"/>
    <w:rsid w:val="00952965"/>
    <w:rsid w:val="00952DA4"/>
    <w:rsid w:val="00952DE8"/>
    <w:rsid w:val="00952E10"/>
    <w:rsid w:val="00953659"/>
    <w:rsid w:val="00953678"/>
    <w:rsid w:val="00953969"/>
    <w:rsid w:val="00953B14"/>
    <w:rsid w:val="00954148"/>
    <w:rsid w:val="00954389"/>
    <w:rsid w:val="00954E16"/>
    <w:rsid w:val="00954EBB"/>
    <w:rsid w:val="0095572D"/>
    <w:rsid w:val="00955A28"/>
    <w:rsid w:val="00955D77"/>
    <w:rsid w:val="00956ADA"/>
    <w:rsid w:val="00956C15"/>
    <w:rsid w:val="009570C7"/>
    <w:rsid w:val="00957CBB"/>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245"/>
    <w:rsid w:val="00965472"/>
    <w:rsid w:val="00965E2F"/>
    <w:rsid w:val="00965EBD"/>
    <w:rsid w:val="00966170"/>
    <w:rsid w:val="009662C4"/>
    <w:rsid w:val="00966DC6"/>
    <w:rsid w:val="00966F2B"/>
    <w:rsid w:val="009700AC"/>
    <w:rsid w:val="0097031E"/>
    <w:rsid w:val="00970AB7"/>
    <w:rsid w:val="009710A4"/>
    <w:rsid w:val="009712C6"/>
    <w:rsid w:val="00971357"/>
    <w:rsid w:val="00971440"/>
    <w:rsid w:val="00971719"/>
    <w:rsid w:val="00971B93"/>
    <w:rsid w:val="00971E64"/>
    <w:rsid w:val="00971EE9"/>
    <w:rsid w:val="00972321"/>
    <w:rsid w:val="0097246A"/>
    <w:rsid w:val="0097329C"/>
    <w:rsid w:val="009733AA"/>
    <w:rsid w:val="00973644"/>
    <w:rsid w:val="00973669"/>
    <w:rsid w:val="00973C49"/>
    <w:rsid w:val="00973D56"/>
    <w:rsid w:val="00974086"/>
    <w:rsid w:val="0097447D"/>
    <w:rsid w:val="00974934"/>
    <w:rsid w:val="00974B9C"/>
    <w:rsid w:val="00974BAA"/>
    <w:rsid w:val="00974DF3"/>
    <w:rsid w:val="00974EE4"/>
    <w:rsid w:val="009753D3"/>
    <w:rsid w:val="00975589"/>
    <w:rsid w:val="009756C0"/>
    <w:rsid w:val="009758D0"/>
    <w:rsid w:val="00975AF9"/>
    <w:rsid w:val="0097614E"/>
    <w:rsid w:val="00976165"/>
    <w:rsid w:val="00976C9A"/>
    <w:rsid w:val="00976D34"/>
    <w:rsid w:val="00976EB7"/>
    <w:rsid w:val="00977167"/>
    <w:rsid w:val="0097721B"/>
    <w:rsid w:val="00977347"/>
    <w:rsid w:val="00977474"/>
    <w:rsid w:val="00977479"/>
    <w:rsid w:val="00977621"/>
    <w:rsid w:val="00980054"/>
    <w:rsid w:val="00980319"/>
    <w:rsid w:val="00980336"/>
    <w:rsid w:val="00980451"/>
    <w:rsid w:val="0098071E"/>
    <w:rsid w:val="009807B4"/>
    <w:rsid w:val="00981226"/>
    <w:rsid w:val="00981697"/>
    <w:rsid w:val="00981797"/>
    <w:rsid w:val="0098183C"/>
    <w:rsid w:val="009818DD"/>
    <w:rsid w:val="00981AD0"/>
    <w:rsid w:val="0098259B"/>
    <w:rsid w:val="00982D5A"/>
    <w:rsid w:val="00982E5E"/>
    <w:rsid w:val="00983A7A"/>
    <w:rsid w:val="00984E18"/>
    <w:rsid w:val="009850EB"/>
    <w:rsid w:val="00985131"/>
    <w:rsid w:val="00985227"/>
    <w:rsid w:val="00985292"/>
    <w:rsid w:val="0098572D"/>
    <w:rsid w:val="00985947"/>
    <w:rsid w:val="00985980"/>
    <w:rsid w:val="00985B8A"/>
    <w:rsid w:val="00985E71"/>
    <w:rsid w:val="00985F66"/>
    <w:rsid w:val="0098613C"/>
    <w:rsid w:val="009863D1"/>
    <w:rsid w:val="00986502"/>
    <w:rsid w:val="00986974"/>
    <w:rsid w:val="00986FC1"/>
    <w:rsid w:val="00987143"/>
    <w:rsid w:val="00987239"/>
    <w:rsid w:val="009873A3"/>
    <w:rsid w:val="009874B1"/>
    <w:rsid w:val="00987803"/>
    <w:rsid w:val="009878B1"/>
    <w:rsid w:val="00987AF2"/>
    <w:rsid w:val="00987DC2"/>
    <w:rsid w:val="00990785"/>
    <w:rsid w:val="00990B28"/>
    <w:rsid w:val="00990EAC"/>
    <w:rsid w:val="00991155"/>
    <w:rsid w:val="009916EB"/>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D82"/>
    <w:rsid w:val="00995164"/>
    <w:rsid w:val="009953C7"/>
    <w:rsid w:val="00995499"/>
    <w:rsid w:val="00995784"/>
    <w:rsid w:val="009957A3"/>
    <w:rsid w:val="00995A23"/>
    <w:rsid w:val="00995E7A"/>
    <w:rsid w:val="00996228"/>
    <w:rsid w:val="009965B4"/>
    <w:rsid w:val="0099670D"/>
    <w:rsid w:val="00996AAD"/>
    <w:rsid w:val="00996C0A"/>
    <w:rsid w:val="00996EAE"/>
    <w:rsid w:val="0099786B"/>
    <w:rsid w:val="00997A57"/>
    <w:rsid w:val="00997C09"/>
    <w:rsid w:val="009A0547"/>
    <w:rsid w:val="009A05B1"/>
    <w:rsid w:val="009A068C"/>
    <w:rsid w:val="009A0733"/>
    <w:rsid w:val="009A0BA0"/>
    <w:rsid w:val="009A0C99"/>
    <w:rsid w:val="009A0CCE"/>
    <w:rsid w:val="009A12F1"/>
    <w:rsid w:val="009A1ACE"/>
    <w:rsid w:val="009A1C21"/>
    <w:rsid w:val="009A2038"/>
    <w:rsid w:val="009A26C9"/>
    <w:rsid w:val="009A278D"/>
    <w:rsid w:val="009A2A54"/>
    <w:rsid w:val="009A2B2F"/>
    <w:rsid w:val="009A2D18"/>
    <w:rsid w:val="009A32C6"/>
    <w:rsid w:val="009A34B6"/>
    <w:rsid w:val="009A3577"/>
    <w:rsid w:val="009A387B"/>
    <w:rsid w:val="009A3A2E"/>
    <w:rsid w:val="009A3B4B"/>
    <w:rsid w:val="009A3C1C"/>
    <w:rsid w:val="009A3D64"/>
    <w:rsid w:val="009A3F47"/>
    <w:rsid w:val="009A4437"/>
    <w:rsid w:val="009A44E9"/>
    <w:rsid w:val="009A48C3"/>
    <w:rsid w:val="009A493F"/>
    <w:rsid w:val="009A4D85"/>
    <w:rsid w:val="009A4D86"/>
    <w:rsid w:val="009A5521"/>
    <w:rsid w:val="009A5637"/>
    <w:rsid w:val="009A5802"/>
    <w:rsid w:val="009A5870"/>
    <w:rsid w:val="009A587A"/>
    <w:rsid w:val="009A5C48"/>
    <w:rsid w:val="009A639B"/>
    <w:rsid w:val="009A63F3"/>
    <w:rsid w:val="009A67CA"/>
    <w:rsid w:val="009A6B87"/>
    <w:rsid w:val="009A705F"/>
    <w:rsid w:val="009A7060"/>
    <w:rsid w:val="009A7126"/>
    <w:rsid w:val="009A77D1"/>
    <w:rsid w:val="009A7B0E"/>
    <w:rsid w:val="009A7B60"/>
    <w:rsid w:val="009A7C73"/>
    <w:rsid w:val="009B058D"/>
    <w:rsid w:val="009B0826"/>
    <w:rsid w:val="009B0B50"/>
    <w:rsid w:val="009B0C2D"/>
    <w:rsid w:val="009B0EAC"/>
    <w:rsid w:val="009B13AF"/>
    <w:rsid w:val="009B13CA"/>
    <w:rsid w:val="009B1452"/>
    <w:rsid w:val="009B14AA"/>
    <w:rsid w:val="009B174C"/>
    <w:rsid w:val="009B1923"/>
    <w:rsid w:val="009B1E21"/>
    <w:rsid w:val="009B20FB"/>
    <w:rsid w:val="009B2856"/>
    <w:rsid w:val="009B33A0"/>
    <w:rsid w:val="009B3A1F"/>
    <w:rsid w:val="009B3F26"/>
    <w:rsid w:val="009B403E"/>
    <w:rsid w:val="009B44C2"/>
    <w:rsid w:val="009B44DE"/>
    <w:rsid w:val="009B48C3"/>
    <w:rsid w:val="009B48F1"/>
    <w:rsid w:val="009B4C41"/>
    <w:rsid w:val="009B5878"/>
    <w:rsid w:val="009B5EE4"/>
    <w:rsid w:val="009B5F74"/>
    <w:rsid w:val="009B633C"/>
    <w:rsid w:val="009B6B60"/>
    <w:rsid w:val="009B717B"/>
    <w:rsid w:val="009B727E"/>
    <w:rsid w:val="009B7285"/>
    <w:rsid w:val="009B764A"/>
    <w:rsid w:val="009B7779"/>
    <w:rsid w:val="009B7AF5"/>
    <w:rsid w:val="009B7E5F"/>
    <w:rsid w:val="009C01A5"/>
    <w:rsid w:val="009C0346"/>
    <w:rsid w:val="009C090A"/>
    <w:rsid w:val="009C0A6A"/>
    <w:rsid w:val="009C0B9F"/>
    <w:rsid w:val="009C11B7"/>
    <w:rsid w:val="009C130B"/>
    <w:rsid w:val="009C1EF9"/>
    <w:rsid w:val="009C205C"/>
    <w:rsid w:val="009C2539"/>
    <w:rsid w:val="009C270F"/>
    <w:rsid w:val="009C296C"/>
    <w:rsid w:val="009C2A0B"/>
    <w:rsid w:val="009C2A40"/>
    <w:rsid w:val="009C2DC1"/>
    <w:rsid w:val="009C32D8"/>
    <w:rsid w:val="009C38CC"/>
    <w:rsid w:val="009C3B92"/>
    <w:rsid w:val="009C47F3"/>
    <w:rsid w:val="009C51FF"/>
    <w:rsid w:val="009C5AC7"/>
    <w:rsid w:val="009C5D1F"/>
    <w:rsid w:val="009C605B"/>
    <w:rsid w:val="009C61E3"/>
    <w:rsid w:val="009C6617"/>
    <w:rsid w:val="009C6920"/>
    <w:rsid w:val="009C693F"/>
    <w:rsid w:val="009C6A0A"/>
    <w:rsid w:val="009C6B17"/>
    <w:rsid w:val="009C7733"/>
    <w:rsid w:val="009C7820"/>
    <w:rsid w:val="009D001D"/>
    <w:rsid w:val="009D017C"/>
    <w:rsid w:val="009D02E0"/>
    <w:rsid w:val="009D064A"/>
    <w:rsid w:val="009D0D14"/>
    <w:rsid w:val="009D0D45"/>
    <w:rsid w:val="009D1183"/>
    <w:rsid w:val="009D1B00"/>
    <w:rsid w:val="009D1D1B"/>
    <w:rsid w:val="009D1E31"/>
    <w:rsid w:val="009D1F8C"/>
    <w:rsid w:val="009D22D6"/>
    <w:rsid w:val="009D22F6"/>
    <w:rsid w:val="009D2305"/>
    <w:rsid w:val="009D2F8A"/>
    <w:rsid w:val="009D319F"/>
    <w:rsid w:val="009D3286"/>
    <w:rsid w:val="009D345E"/>
    <w:rsid w:val="009D3613"/>
    <w:rsid w:val="009D3CB1"/>
    <w:rsid w:val="009D4205"/>
    <w:rsid w:val="009D4901"/>
    <w:rsid w:val="009D4F9B"/>
    <w:rsid w:val="009D507B"/>
    <w:rsid w:val="009D54F6"/>
    <w:rsid w:val="009D5840"/>
    <w:rsid w:val="009D58F3"/>
    <w:rsid w:val="009D5EAF"/>
    <w:rsid w:val="009D61D3"/>
    <w:rsid w:val="009D624F"/>
    <w:rsid w:val="009D68D1"/>
    <w:rsid w:val="009D6A91"/>
    <w:rsid w:val="009D6C35"/>
    <w:rsid w:val="009D6C60"/>
    <w:rsid w:val="009D700B"/>
    <w:rsid w:val="009D7191"/>
    <w:rsid w:val="009D766E"/>
    <w:rsid w:val="009D7714"/>
    <w:rsid w:val="009D7F1D"/>
    <w:rsid w:val="009E00EA"/>
    <w:rsid w:val="009E073A"/>
    <w:rsid w:val="009E0AB6"/>
    <w:rsid w:val="009E0E4E"/>
    <w:rsid w:val="009E0FC7"/>
    <w:rsid w:val="009E10D3"/>
    <w:rsid w:val="009E1506"/>
    <w:rsid w:val="009E16CC"/>
    <w:rsid w:val="009E176F"/>
    <w:rsid w:val="009E17EE"/>
    <w:rsid w:val="009E1E16"/>
    <w:rsid w:val="009E2029"/>
    <w:rsid w:val="009E2089"/>
    <w:rsid w:val="009E294C"/>
    <w:rsid w:val="009E295A"/>
    <w:rsid w:val="009E2AFD"/>
    <w:rsid w:val="009E2EF7"/>
    <w:rsid w:val="009E2F4D"/>
    <w:rsid w:val="009E33FF"/>
    <w:rsid w:val="009E35EA"/>
    <w:rsid w:val="009E3693"/>
    <w:rsid w:val="009E388F"/>
    <w:rsid w:val="009E46BD"/>
    <w:rsid w:val="009E48AB"/>
    <w:rsid w:val="009E5040"/>
    <w:rsid w:val="009E54E3"/>
    <w:rsid w:val="009E5581"/>
    <w:rsid w:val="009E5B4C"/>
    <w:rsid w:val="009E5E87"/>
    <w:rsid w:val="009E606A"/>
    <w:rsid w:val="009E632E"/>
    <w:rsid w:val="009E635B"/>
    <w:rsid w:val="009E6386"/>
    <w:rsid w:val="009E646D"/>
    <w:rsid w:val="009E6511"/>
    <w:rsid w:val="009E6774"/>
    <w:rsid w:val="009E6E80"/>
    <w:rsid w:val="009E70A9"/>
    <w:rsid w:val="009E72F5"/>
    <w:rsid w:val="009E73A1"/>
    <w:rsid w:val="009E7DFC"/>
    <w:rsid w:val="009F013D"/>
    <w:rsid w:val="009F08D7"/>
    <w:rsid w:val="009F13E2"/>
    <w:rsid w:val="009F1942"/>
    <w:rsid w:val="009F1A50"/>
    <w:rsid w:val="009F1AEB"/>
    <w:rsid w:val="009F20B9"/>
    <w:rsid w:val="009F2A6F"/>
    <w:rsid w:val="009F2C13"/>
    <w:rsid w:val="009F2C25"/>
    <w:rsid w:val="009F2D3A"/>
    <w:rsid w:val="009F2EA8"/>
    <w:rsid w:val="009F3068"/>
    <w:rsid w:val="009F3250"/>
    <w:rsid w:val="009F32ED"/>
    <w:rsid w:val="009F3388"/>
    <w:rsid w:val="009F3829"/>
    <w:rsid w:val="009F3960"/>
    <w:rsid w:val="009F3F2D"/>
    <w:rsid w:val="009F4228"/>
    <w:rsid w:val="009F46A6"/>
    <w:rsid w:val="009F479A"/>
    <w:rsid w:val="009F4A8F"/>
    <w:rsid w:val="009F5063"/>
    <w:rsid w:val="009F54BD"/>
    <w:rsid w:val="009F55EB"/>
    <w:rsid w:val="009F5B59"/>
    <w:rsid w:val="009F659F"/>
    <w:rsid w:val="009F6CF0"/>
    <w:rsid w:val="009F6D39"/>
    <w:rsid w:val="009F6EC1"/>
    <w:rsid w:val="009F6F86"/>
    <w:rsid w:val="009F7147"/>
    <w:rsid w:val="009F7171"/>
    <w:rsid w:val="009F770B"/>
    <w:rsid w:val="009F7AC6"/>
    <w:rsid w:val="009F7E70"/>
    <w:rsid w:val="009F7F4D"/>
    <w:rsid w:val="00A000C8"/>
    <w:rsid w:val="00A00203"/>
    <w:rsid w:val="00A00241"/>
    <w:rsid w:val="00A0032A"/>
    <w:rsid w:val="00A00907"/>
    <w:rsid w:val="00A00DEE"/>
    <w:rsid w:val="00A00F93"/>
    <w:rsid w:val="00A0101F"/>
    <w:rsid w:val="00A0112B"/>
    <w:rsid w:val="00A0150F"/>
    <w:rsid w:val="00A01E40"/>
    <w:rsid w:val="00A024BC"/>
    <w:rsid w:val="00A0363B"/>
    <w:rsid w:val="00A039BA"/>
    <w:rsid w:val="00A039EB"/>
    <w:rsid w:val="00A03B26"/>
    <w:rsid w:val="00A03C11"/>
    <w:rsid w:val="00A03D26"/>
    <w:rsid w:val="00A03E09"/>
    <w:rsid w:val="00A04236"/>
    <w:rsid w:val="00A043FE"/>
    <w:rsid w:val="00A0449C"/>
    <w:rsid w:val="00A04597"/>
    <w:rsid w:val="00A046DC"/>
    <w:rsid w:val="00A0486D"/>
    <w:rsid w:val="00A04A8C"/>
    <w:rsid w:val="00A04E42"/>
    <w:rsid w:val="00A052EB"/>
    <w:rsid w:val="00A05B95"/>
    <w:rsid w:val="00A05D0E"/>
    <w:rsid w:val="00A0606D"/>
    <w:rsid w:val="00A062C0"/>
    <w:rsid w:val="00A06345"/>
    <w:rsid w:val="00A065E9"/>
    <w:rsid w:val="00A068E2"/>
    <w:rsid w:val="00A0698D"/>
    <w:rsid w:val="00A06C4E"/>
    <w:rsid w:val="00A06EFC"/>
    <w:rsid w:val="00A07619"/>
    <w:rsid w:val="00A07648"/>
    <w:rsid w:val="00A07B4A"/>
    <w:rsid w:val="00A10921"/>
    <w:rsid w:val="00A10A27"/>
    <w:rsid w:val="00A11342"/>
    <w:rsid w:val="00A11540"/>
    <w:rsid w:val="00A1194C"/>
    <w:rsid w:val="00A11D37"/>
    <w:rsid w:val="00A11EBD"/>
    <w:rsid w:val="00A12C5B"/>
    <w:rsid w:val="00A12C87"/>
    <w:rsid w:val="00A12CAF"/>
    <w:rsid w:val="00A12EAC"/>
    <w:rsid w:val="00A13489"/>
    <w:rsid w:val="00A13700"/>
    <w:rsid w:val="00A1388C"/>
    <w:rsid w:val="00A1389F"/>
    <w:rsid w:val="00A13B9A"/>
    <w:rsid w:val="00A146B2"/>
    <w:rsid w:val="00A14838"/>
    <w:rsid w:val="00A14CA1"/>
    <w:rsid w:val="00A14FCC"/>
    <w:rsid w:val="00A153B0"/>
    <w:rsid w:val="00A15AF0"/>
    <w:rsid w:val="00A15EF2"/>
    <w:rsid w:val="00A15F47"/>
    <w:rsid w:val="00A163C2"/>
    <w:rsid w:val="00A16775"/>
    <w:rsid w:val="00A16852"/>
    <w:rsid w:val="00A16CA0"/>
    <w:rsid w:val="00A171FE"/>
    <w:rsid w:val="00A174F0"/>
    <w:rsid w:val="00A17657"/>
    <w:rsid w:val="00A17B02"/>
    <w:rsid w:val="00A2013D"/>
    <w:rsid w:val="00A202E4"/>
    <w:rsid w:val="00A205C1"/>
    <w:rsid w:val="00A20A06"/>
    <w:rsid w:val="00A20DE3"/>
    <w:rsid w:val="00A21445"/>
    <w:rsid w:val="00A2240B"/>
    <w:rsid w:val="00A227FC"/>
    <w:rsid w:val="00A22805"/>
    <w:rsid w:val="00A229CA"/>
    <w:rsid w:val="00A22AC4"/>
    <w:rsid w:val="00A22D19"/>
    <w:rsid w:val="00A22DC6"/>
    <w:rsid w:val="00A23106"/>
    <w:rsid w:val="00A23291"/>
    <w:rsid w:val="00A2381F"/>
    <w:rsid w:val="00A23846"/>
    <w:rsid w:val="00A23CAC"/>
    <w:rsid w:val="00A24038"/>
    <w:rsid w:val="00A245D3"/>
    <w:rsid w:val="00A248A5"/>
    <w:rsid w:val="00A2491E"/>
    <w:rsid w:val="00A24CA8"/>
    <w:rsid w:val="00A24D67"/>
    <w:rsid w:val="00A24F84"/>
    <w:rsid w:val="00A252EB"/>
    <w:rsid w:val="00A2540A"/>
    <w:rsid w:val="00A2578C"/>
    <w:rsid w:val="00A25827"/>
    <w:rsid w:val="00A25DB5"/>
    <w:rsid w:val="00A263E5"/>
    <w:rsid w:val="00A26484"/>
    <w:rsid w:val="00A26771"/>
    <w:rsid w:val="00A26E66"/>
    <w:rsid w:val="00A2720F"/>
    <w:rsid w:val="00A2755E"/>
    <w:rsid w:val="00A27E40"/>
    <w:rsid w:val="00A3024D"/>
    <w:rsid w:val="00A30514"/>
    <w:rsid w:val="00A30D15"/>
    <w:rsid w:val="00A30DF0"/>
    <w:rsid w:val="00A313C6"/>
    <w:rsid w:val="00A314C6"/>
    <w:rsid w:val="00A321BC"/>
    <w:rsid w:val="00A32652"/>
    <w:rsid w:val="00A329A6"/>
    <w:rsid w:val="00A32B46"/>
    <w:rsid w:val="00A32D3F"/>
    <w:rsid w:val="00A32FA5"/>
    <w:rsid w:val="00A334D9"/>
    <w:rsid w:val="00A336EB"/>
    <w:rsid w:val="00A3388D"/>
    <w:rsid w:val="00A33FC0"/>
    <w:rsid w:val="00A34E98"/>
    <w:rsid w:val="00A352BD"/>
    <w:rsid w:val="00A3534C"/>
    <w:rsid w:val="00A35DAA"/>
    <w:rsid w:val="00A362D1"/>
    <w:rsid w:val="00A36361"/>
    <w:rsid w:val="00A369DE"/>
    <w:rsid w:val="00A36A23"/>
    <w:rsid w:val="00A36EB9"/>
    <w:rsid w:val="00A371BA"/>
    <w:rsid w:val="00A3765B"/>
    <w:rsid w:val="00A37DB2"/>
    <w:rsid w:val="00A40AE7"/>
    <w:rsid w:val="00A40C89"/>
    <w:rsid w:val="00A40F68"/>
    <w:rsid w:val="00A41766"/>
    <w:rsid w:val="00A41E80"/>
    <w:rsid w:val="00A423FE"/>
    <w:rsid w:val="00A42613"/>
    <w:rsid w:val="00A42819"/>
    <w:rsid w:val="00A42A69"/>
    <w:rsid w:val="00A42A98"/>
    <w:rsid w:val="00A43418"/>
    <w:rsid w:val="00A43687"/>
    <w:rsid w:val="00A4375C"/>
    <w:rsid w:val="00A43862"/>
    <w:rsid w:val="00A43A4F"/>
    <w:rsid w:val="00A4400C"/>
    <w:rsid w:val="00A4463C"/>
    <w:rsid w:val="00A44894"/>
    <w:rsid w:val="00A45380"/>
    <w:rsid w:val="00A455C1"/>
    <w:rsid w:val="00A455FF"/>
    <w:rsid w:val="00A45B3F"/>
    <w:rsid w:val="00A45C57"/>
    <w:rsid w:val="00A45C83"/>
    <w:rsid w:val="00A46291"/>
    <w:rsid w:val="00A46447"/>
    <w:rsid w:val="00A46AAD"/>
    <w:rsid w:val="00A47119"/>
    <w:rsid w:val="00A47227"/>
    <w:rsid w:val="00A4766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249"/>
    <w:rsid w:val="00A52483"/>
    <w:rsid w:val="00A52545"/>
    <w:rsid w:val="00A52C25"/>
    <w:rsid w:val="00A52EF7"/>
    <w:rsid w:val="00A53271"/>
    <w:rsid w:val="00A532D4"/>
    <w:rsid w:val="00A537D6"/>
    <w:rsid w:val="00A538ED"/>
    <w:rsid w:val="00A53AAA"/>
    <w:rsid w:val="00A53CB1"/>
    <w:rsid w:val="00A53CCC"/>
    <w:rsid w:val="00A55236"/>
    <w:rsid w:val="00A55C68"/>
    <w:rsid w:val="00A5618E"/>
    <w:rsid w:val="00A563A3"/>
    <w:rsid w:val="00A56603"/>
    <w:rsid w:val="00A567AC"/>
    <w:rsid w:val="00A57C3B"/>
    <w:rsid w:val="00A57DE2"/>
    <w:rsid w:val="00A57DE6"/>
    <w:rsid w:val="00A60119"/>
    <w:rsid w:val="00A60123"/>
    <w:rsid w:val="00A602C0"/>
    <w:rsid w:val="00A60458"/>
    <w:rsid w:val="00A60ED1"/>
    <w:rsid w:val="00A610D1"/>
    <w:rsid w:val="00A611E5"/>
    <w:rsid w:val="00A6158D"/>
    <w:rsid w:val="00A61920"/>
    <w:rsid w:val="00A61B72"/>
    <w:rsid w:val="00A61CDB"/>
    <w:rsid w:val="00A61F44"/>
    <w:rsid w:val="00A6241C"/>
    <w:rsid w:val="00A62996"/>
    <w:rsid w:val="00A62C47"/>
    <w:rsid w:val="00A62C50"/>
    <w:rsid w:val="00A632A6"/>
    <w:rsid w:val="00A63855"/>
    <w:rsid w:val="00A63CD2"/>
    <w:rsid w:val="00A643FF"/>
    <w:rsid w:val="00A64C41"/>
    <w:rsid w:val="00A64DD0"/>
    <w:rsid w:val="00A64F21"/>
    <w:rsid w:val="00A650C8"/>
    <w:rsid w:val="00A651A3"/>
    <w:rsid w:val="00A654D9"/>
    <w:rsid w:val="00A658BC"/>
    <w:rsid w:val="00A65B74"/>
    <w:rsid w:val="00A65CBB"/>
    <w:rsid w:val="00A666CC"/>
    <w:rsid w:val="00A6688F"/>
    <w:rsid w:val="00A66B8C"/>
    <w:rsid w:val="00A67042"/>
    <w:rsid w:val="00A67274"/>
    <w:rsid w:val="00A6727E"/>
    <w:rsid w:val="00A672ED"/>
    <w:rsid w:val="00A67313"/>
    <w:rsid w:val="00A679F1"/>
    <w:rsid w:val="00A67C46"/>
    <w:rsid w:val="00A700A4"/>
    <w:rsid w:val="00A70B45"/>
    <w:rsid w:val="00A71322"/>
    <w:rsid w:val="00A71D29"/>
    <w:rsid w:val="00A71EFB"/>
    <w:rsid w:val="00A722A6"/>
    <w:rsid w:val="00A722AA"/>
    <w:rsid w:val="00A7235D"/>
    <w:rsid w:val="00A724B2"/>
    <w:rsid w:val="00A72779"/>
    <w:rsid w:val="00A73130"/>
    <w:rsid w:val="00A734D3"/>
    <w:rsid w:val="00A73790"/>
    <w:rsid w:val="00A7396E"/>
    <w:rsid w:val="00A73A94"/>
    <w:rsid w:val="00A73CA3"/>
    <w:rsid w:val="00A74E34"/>
    <w:rsid w:val="00A74E64"/>
    <w:rsid w:val="00A74EAD"/>
    <w:rsid w:val="00A75089"/>
    <w:rsid w:val="00A755EB"/>
    <w:rsid w:val="00A756B2"/>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77F26"/>
    <w:rsid w:val="00A803F4"/>
    <w:rsid w:val="00A804E5"/>
    <w:rsid w:val="00A80748"/>
    <w:rsid w:val="00A80C4D"/>
    <w:rsid w:val="00A80F97"/>
    <w:rsid w:val="00A8147B"/>
    <w:rsid w:val="00A8150F"/>
    <w:rsid w:val="00A81939"/>
    <w:rsid w:val="00A82057"/>
    <w:rsid w:val="00A82442"/>
    <w:rsid w:val="00A826C2"/>
    <w:rsid w:val="00A827AA"/>
    <w:rsid w:val="00A82803"/>
    <w:rsid w:val="00A8363A"/>
    <w:rsid w:val="00A838CC"/>
    <w:rsid w:val="00A83C23"/>
    <w:rsid w:val="00A83EFC"/>
    <w:rsid w:val="00A83F40"/>
    <w:rsid w:val="00A84240"/>
    <w:rsid w:val="00A84429"/>
    <w:rsid w:val="00A844B4"/>
    <w:rsid w:val="00A84AD3"/>
    <w:rsid w:val="00A84D18"/>
    <w:rsid w:val="00A84EBD"/>
    <w:rsid w:val="00A85224"/>
    <w:rsid w:val="00A855A3"/>
    <w:rsid w:val="00A858D4"/>
    <w:rsid w:val="00A85C3B"/>
    <w:rsid w:val="00A85F5F"/>
    <w:rsid w:val="00A86557"/>
    <w:rsid w:val="00A86C13"/>
    <w:rsid w:val="00A87210"/>
    <w:rsid w:val="00A87822"/>
    <w:rsid w:val="00A8784A"/>
    <w:rsid w:val="00A87DB0"/>
    <w:rsid w:val="00A901DE"/>
    <w:rsid w:val="00A90211"/>
    <w:rsid w:val="00A902D2"/>
    <w:rsid w:val="00A9039D"/>
    <w:rsid w:val="00A90C98"/>
    <w:rsid w:val="00A90DEA"/>
    <w:rsid w:val="00A90E1F"/>
    <w:rsid w:val="00A91364"/>
    <w:rsid w:val="00A91709"/>
    <w:rsid w:val="00A91987"/>
    <w:rsid w:val="00A91B61"/>
    <w:rsid w:val="00A91EE5"/>
    <w:rsid w:val="00A92325"/>
    <w:rsid w:val="00A92625"/>
    <w:rsid w:val="00A9297B"/>
    <w:rsid w:val="00A93326"/>
    <w:rsid w:val="00A93693"/>
    <w:rsid w:val="00A937AB"/>
    <w:rsid w:val="00A93B11"/>
    <w:rsid w:val="00A93BDB"/>
    <w:rsid w:val="00A945D3"/>
    <w:rsid w:val="00A945FA"/>
    <w:rsid w:val="00A94B81"/>
    <w:rsid w:val="00A94C6C"/>
    <w:rsid w:val="00A952F1"/>
    <w:rsid w:val="00A953E7"/>
    <w:rsid w:val="00A956BD"/>
    <w:rsid w:val="00A95712"/>
    <w:rsid w:val="00A9580F"/>
    <w:rsid w:val="00A95AAA"/>
    <w:rsid w:val="00A95D1F"/>
    <w:rsid w:val="00A95EED"/>
    <w:rsid w:val="00A96222"/>
    <w:rsid w:val="00A9654E"/>
    <w:rsid w:val="00A965FE"/>
    <w:rsid w:val="00A96C96"/>
    <w:rsid w:val="00A96DEF"/>
    <w:rsid w:val="00A96EAB"/>
    <w:rsid w:val="00A9734E"/>
    <w:rsid w:val="00A97360"/>
    <w:rsid w:val="00A9783A"/>
    <w:rsid w:val="00A97ADE"/>
    <w:rsid w:val="00A97AE8"/>
    <w:rsid w:val="00AA05AA"/>
    <w:rsid w:val="00AA0A07"/>
    <w:rsid w:val="00AA0EDF"/>
    <w:rsid w:val="00AA115E"/>
    <w:rsid w:val="00AA124A"/>
    <w:rsid w:val="00AA12EE"/>
    <w:rsid w:val="00AA1AE6"/>
    <w:rsid w:val="00AA1F2A"/>
    <w:rsid w:val="00AA200D"/>
    <w:rsid w:val="00AA218A"/>
    <w:rsid w:val="00AA24B7"/>
    <w:rsid w:val="00AA28DF"/>
    <w:rsid w:val="00AA31DF"/>
    <w:rsid w:val="00AA3246"/>
    <w:rsid w:val="00AA3485"/>
    <w:rsid w:val="00AA374C"/>
    <w:rsid w:val="00AA37DA"/>
    <w:rsid w:val="00AA38E8"/>
    <w:rsid w:val="00AA3CC4"/>
    <w:rsid w:val="00AA3ECA"/>
    <w:rsid w:val="00AA3F7F"/>
    <w:rsid w:val="00AA4039"/>
    <w:rsid w:val="00AA4180"/>
    <w:rsid w:val="00AA41F6"/>
    <w:rsid w:val="00AA42B0"/>
    <w:rsid w:val="00AA4685"/>
    <w:rsid w:val="00AA505C"/>
    <w:rsid w:val="00AA51F4"/>
    <w:rsid w:val="00AA525C"/>
    <w:rsid w:val="00AA56A3"/>
    <w:rsid w:val="00AA5A03"/>
    <w:rsid w:val="00AA6603"/>
    <w:rsid w:val="00AA6922"/>
    <w:rsid w:val="00AA6BFE"/>
    <w:rsid w:val="00AA73A6"/>
    <w:rsid w:val="00AA754B"/>
    <w:rsid w:val="00AA7870"/>
    <w:rsid w:val="00AA7F3C"/>
    <w:rsid w:val="00AA7F54"/>
    <w:rsid w:val="00AB0830"/>
    <w:rsid w:val="00AB0953"/>
    <w:rsid w:val="00AB0CEE"/>
    <w:rsid w:val="00AB0E8B"/>
    <w:rsid w:val="00AB135B"/>
    <w:rsid w:val="00AB1516"/>
    <w:rsid w:val="00AB1E60"/>
    <w:rsid w:val="00AB2189"/>
    <w:rsid w:val="00AB2229"/>
    <w:rsid w:val="00AB287D"/>
    <w:rsid w:val="00AB2910"/>
    <w:rsid w:val="00AB31A3"/>
    <w:rsid w:val="00AB3244"/>
    <w:rsid w:val="00AB34CF"/>
    <w:rsid w:val="00AB3667"/>
    <w:rsid w:val="00AB3CBB"/>
    <w:rsid w:val="00AB4A43"/>
    <w:rsid w:val="00AB5163"/>
    <w:rsid w:val="00AB5ED9"/>
    <w:rsid w:val="00AB63D3"/>
    <w:rsid w:val="00AB6448"/>
    <w:rsid w:val="00AB683D"/>
    <w:rsid w:val="00AB6918"/>
    <w:rsid w:val="00AB6CE5"/>
    <w:rsid w:val="00AB71B8"/>
    <w:rsid w:val="00AB75F6"/>
    <w:rsid w:val="00AB761B"/>
    <w:rsid w:val="00AB7623"/>
    <w:rsid w:val="00AB7683"/>
    <w:rsid w:val="00AB7742"/>
    <w:rsid w:val="00AB7A88"/>
    <w:rsid w:val="00AB7F2D"/>
    <w:rsid w:val="00AC0220"/>
    <w:rsid w:val="00AC055E"/>
    <w:rsid w:val="00AC06A3"/>
    <w:rsid w:val="00AC0759"/>
    <w:rsid w:val="00AC07A3"/>
    <w:rsid w:val="00AC0839"/>
    <w:rsid w:val="00AC0A7A"/>
    <w:rsid w:val="00AC0AC0"/>
    <w:rsid w:val="00AC0C5B"/>
    <w:rsid w:val="00AC0EA6"/>
    <w:rsid w:val="00AC1489"/>
    <w:rsid w:val="00AC1906"/>
    <w:rsid w:val="00AC1BC5"/>
    <w:rsid w:val="00AC2859"/>
    <w:rsid w:val="00AC2942"/>
    <w:rsid w:val="00AC2BE3"/>
    <w:rsid w:val="00AC2E59"/>
    <w:rsid w:val="00AC35B3"/>
    <w:rsid w:val="00AC35FA"/>
    <w:rsid w:val="00AC4254"/>
    <w:rsid w:val="00AC515E"/>
    <w:rsid w:val="00AC542C"/>
    <w:rsid w:val="00AC5831"/>
    <w:rsid w:val="00AC59CB"/>
    <w:rsid w:val="00AC627F"/>
    <w:rsid w:val="00AC6772"/>
    <w:rsid w:val="00AC6A32"/>
    <w:rsid w:val="00AC76D2"/>
    <w:rsid w:val="00AC793A"/>
    <w:rsid w:val="00AC798A"/>
    <w:rsid w:val="00AC7E93"/>
    <w:rsid w:val="00AD0588"/>
    <w:rsid w:val="00AD0636"/>
    <w:rsid w:val="00AD09B8"/>
    <w:rsid w:val="00AD0E0B"/>
    <w:rsid w:val="00AD1116"/>
    <w:rsid w:val="00AD1288"/>
    <w:rsid w:val="00AD1487"/>
    <w:rsid w:val="00AD17B1"/>
    <w:rsid w:val="00AD188D"/>
    <w:rsid w:val="00AD18FB"/>
    <w:rsid w:val="00AD1CB0"/>
    <w:rsid w:val="00AD1EC8"/>
    <w:rsid w:val="00AD21B1"/>
    <w:rsid w:val="00AD241E"/>
    <w:rsid w:val="00AD28A4"/>
    <w:rsid w:val="00AD30A2"/>
    <w:rsid w:val="00AD38CC"/>
    <w:rsid w:val="00AD3EC5"/>
    <w:rsid w:val="00AD3FBA"/>
    <w:rsid w:val="00AD433D"/>
    <w:rsid w:val="00AD4835"/>
    <w:rsid w:val="00AD4A05"/>
    <w:rsid w:val="00AD4F44"/>
    <w:rsid w:val="00AD558E"/>
    <w:rsid w:val="00AD5680"/>
    <w:rsid w:val="00AD5A30"/>
    <w:rsid w:val="00AD6705"/>
    <w:rsid w:val="00AD6ABC"/>
    <w:rsid w:val="00AD6D28"/>
    <w:rsid w:val="00AD76C0"/>
    <w:rsid w:val="00AD78B7"/>
    <w:rsid w:val="00AD7942"/>
    <w:rsid w:val="00AD7C69"/>
    <w:rsid w:val="00AE001D"/>
    <w:rsid w:val="00AE0744"/>
    <w:rsid w:val="00AE0874"/>
    <w:rsid w:val="00AE1390"/>
    <w:rsid w:val="00AE1397"/>
    <w:rsid w:val="00AE13BD"/>
    <w:rsid w:val="00AE15E7"/>
    <w:rsid w:val="00AE1748"/>
    <w:rsid w:val="00AE19B9"/>
    <w:rsid w:val="00AE1A4D"/>
    <w:rsid w:val="00AE1CD6"/>
    <w:rsid w:val="00AE2448"/>
    <w:rsid w:val="00AE282E"/>
    <w:rsid w:val="00AE2AA3"/>
    <w:rsid w:val="00AE2AC3"/>
    <w:rsid w:val="00AE2C2E"/>
    <w:rsid w:val="00AE36C5"/>
    <w:rsid w:val="00AE3809"/>
    <w:rsid w:val="00AE3C1A"/>
    <w:rsid w:val="00AE41A8"/>
    <w:rsid w:val="00AE41C0"/>
    <w:rsid w:val="00AE45F6"/>
    <w:rsid w:val="00AE4A37"/>
    <w:rsid w:val="00AE52A1"/>
    <w:rsid w:val="00AE5B42"/>
    <w:rsid w:val="00AE5CAD"/>
    <w:rsid w:val="00AE5D35"/>
    <w:rsid w:val="00AE71B6"/>
    <w:rsid w:val="00AE73C3"/>
    <w:rsid w:val="00AE752B"/>
    <w:rsid w:val="00AE7CE6"/>
    <w:rsid w:val="00AE7F77"/>
    <w:rsid w:val="00AF0381"/>
    <w:rsid w:val="00AF05A0"/>
    <w:rsid w:val="00AF07F0"/>
    <w:rsid w:val="00AF0CF9"/>
    <w:rsid w:val="00AF0E2E"/>
    <w:rsid w:val="00AF1527"/>
    <w:rsid w:val="00AF1A3C"/>
    <w:rsid w:val="00AF1E24"/>
    <w:rsid w:val="00AF2277"/>
    <w:rsid w:val="00AF2771"/>
    <w:rsid w:val="00AF29D4"/>
    <w:rsid w:val="00AF2DB9"/>
    <w:rsid w:val="00AF2F09"/>
    <w:rsid w:val="00AF3336"/>
    <w:rsid w:val="00AF366D"/>
    <w:rsid w:val="00AF36C5"/>
    <w:rsid w:val="00AF385F"/>
    <w:rsid w:val="00AF3B56"/>
    <w:rsid w:val="00AF3F93"/>
    <w:rsid w:val="00AF46BA"/>
    <w:rsid w:val="00AF488A"/>
    <w:rsid w:val="00AF50FB"/>
    <w:rsid w:val="00AF5D70"/>
    <w:rsid w:val="00AF5F96"/>
    <w:rsid w:val="00AF66FD"/>
    <w:rsid w:val="00AF685E"/>
    <w:rsid w:val="00AF6AE4"/>
    <w:rsid w:val="00AF79CE"/>
    <w:rsid w:val="00AF7CCD"/>
    <w:rsid w:val="00B00E5F"/>
    <w:rsid w:val="00B013A0"/>
    <w:rsid w:val="00B016D8"/>
    <w:rsid w:val="00B01E2B"/>
    <w:rsid w:val="00B022DE"/>
    <w:rsid w:val="00B025BB"/>
    <w:rsid w:val="00B02849"/>
    <w:rsid w:val="00B02B69"/>
    <w:rsid w:val="00B02F9C"/>
    <w:rsid w:val="00B0321F"/>
    <w:rsid w:val="00B03231"/>
    <w:rsid w:val="00B03976"/>
    <w:rsid w:val="00B03A9A"/>
    <w:rsid w:val="00B041D8"/>
    <w:rsid w:val="00B04400"/>
    <w:rsid w:val="00B05147"/>
    <w:rsid w:val="00B05277"/>
    <w:rsid w:val="00B0549E"/>
    <w:rsid w:val="00B05985"/>
    <w:rsid w:val="00B06342"/>
    <w:rsid w:val="00B06C14"/>
    <w:rsid w:val="00B0732A"/>
    <w:rsid w:val="00B073C0"/>
    <w:rsid w:val="00B0797C"/>
    <w:rsid w:val="00B07ADA"/>
    <w:rsid w:val="00B07AF2"/>
    <w:rsid w:val="00B07CB0"/>
    <w:rsid w:val="00B07EB6"/>
    <w:rsid w:val="00B10282"/>
    <w:rsid w:val="00B106C7"/>
    <w:rsid w:val="00B10D93"/>
    <w:rsid w:val="00B114D8"/>
    <w:rsid w:val="00B11E02"/>
    <w:rsid w:val="00B11F9A"/>
    <w:rsid w:val="00B121D9"/>
    <w:rsid w:val="00B12309"/>
    <w:rsid w:val="00B1235C"/>
    <w:rsid w:val="00B127A0"/>
    <w:rsid w:val="00B131AD"/>
    <w:rsid w:val="00B1333E"/>
    <w:rsid w:val="00B135D4"/>
    <w:rsid w:val="00B135E2"/>
    <w:rsid w:val="00B136A9"/>
    <w:rsid w:val="00B13981"/>
    <w:rsid w:val="00B1398C"/>
    <w:rsid w:val="00B13CB1"/>
    <w:rsid w:val="00B13DFF"/>
    <w:rsid w:val="00B14729"/>
    <w:rsid w:val="00B1483A"/>
    <w:rsid w:val="00B14897"/>
    <w:rsid w:val="00B15289"/>
    <w:rsid w:val="00B15CC3"/>
    <w:rsid w:val="00B15F26"/>
    <w:rsid w:val="00B15FAD"/>
    <w:rsid w:val="00B1695B"/>
    <w:rsid w:val="00B169F5"/>
    <w:rsid w:val="00B16CF3"/>
    <w:rsid w:val="00B16D7E"/>
    <w:rsid w:val="00B17650"/>
    <w:rsid w:val="00B17EF2"/>
    <w:rsid w:val="00B208A7"/>
    <w:rsid w:val="00B20FC6"/>
    <w:rsid w:val="00B2102A"/>
    <w:rsid w:val="00B21080"/>
    <w:rsid w:val="00B21110"/>
    <w:rsid w:val="00B21153"/>
    <w:rsid w:val="00B211C8"/>
    <w:rsid w:val="00B21373"/>
    <w:rsid w:val="00B215C3"/>
    <w:rsid w:val="00B21753"/>
    <w:rsid w:val="00B21F7F"/>
    <w:rsid w:val="00B22346"/>
    <w:rsid w:val="00B22726"/>
    <w:rsid w:val="00B22C56"/>
    <w:rsid w:val="00B22DB9"/>
    <w:rsid w:val="00B22E47"/>
    <w:rsid w:val="00B22E48"/>
    <w:rsid w:val="00B22F4D"/>
    <w:rsid w:val="00B22FC9"/>
    <w:rsid w:val="00B2365D"/>
    <w:rsid w:val="00B23BDC"/>
    <w:rsid w:val="00B23BE7"/>
    <w:rsid w:val="00B23F22"/>
    <w:rsid w:val="00B24061"/>
    <w:rsid w:val="00B241B3"/>
    <w:rsid w:val="00B241C8"/>
    <w:rsid w:val="00B24388"/>
    <w:rsid w:val="00B2450F"/>
    <w:rsid w:val="00B2461E"/>
    <w:rsid w:val="00B24D29"/>
    <w:rsid w:val="00B24FAC"/>
    <w:rsid w:val="00B251AB"/>
    <w:rsid w:val="00B25319"/>
    <w:rsid w:val="00B25735"/>
    <w:rsid w:val="00B25AF4"/>
    <w:rsid w:val="00B25BE1"/>
    <w:rsid w:val="00B25C47"/>
    <w:rsid w:val="00B25D71"/>
    <w:rsid w:val="00B25DED"/>
    <w:rsid w:val="00B25E84"/>
    <w:rsid w:val="00B25F02"/>
    <w:rsid w:val="00B265F1"/>
    <w:rsid w:val="00B268B7"/>
    <w:rsid w:val="00B26B0E"/>
    <w:rsid w:val="00B26C4B"/>
    <w:rsid w:val="00B27092"/>
    <w:rsid w:val="00B271F8"/>
    <w:rsid w:val="00B273FD"/>
    <w:rsid w:val="00B27983"/>
    <w:rsid w:val="00B27D19"/>
    <w:rsid w:val="00B27EA7"/>
    <w:rsid w:val="00B30387"/>
    <w:rsid w:val="00B30791"/>
    <w:rsid w:val="00B30E7B"/>
    <w:rsid w:val="00B3116A"/>
    <w:rsid w:val="00B312A5"/>
    <w:rsid w:val="00B31436"/>
    <w:rsid w:val="00B31BBF"/>
    <w:rsid w:val="00B31C6B"/>
    <w:rsid w:val="00B31D6C"/>
    <w:rsid w:val="00B32366"/>
    <w:rsid w:val="00B325C5"/>
    <w:rsid w:val="00B32A6F"/>
    <w:rsid w:val="00B32BD1"/>
    <w:rsid w:val="00B32BF7"/>
    <w:rsid w:val="00B32C67"/>
    <w:rsid w:val="00B32D43"/>
    <w:rsid w:val="00B32F2B"/>
    <w:rsid w:val="00B3369C"/>
    <w:rsid w:val="00B33DCA"/>
    <w:rsid w:val="00B3416D"/>
    <w:rsid w:val="00B34203"/>
    <w:rsid w:val="00B3427D"/>
    <w:rsid w:val="00B343C4"/>
    <w:rsid w:val="00B344CE"/>
    <w:rsid w:val="00B344DD"/>
    <w:rsid w:val="00B345EB"/>
    <w:rsid w:val="00B34E25"/>
    <w:rsid w:val="00B34FEC"/>
    <w:rsid w:val="00B353A1"/>
    <w:rsid w:val="00B35CD4"/>
    <w:rsid w:val="00B35DA5"/>
    <w:rsid w:val="00B35E6E"/>
    <w:rsid w:val="00B35F6F"/>
    <w:rsid w:val="00B361F2"/>
    <w:rsid w:val="00B3654B"/>
    <w:rsid w:val="00B367EE"/>
    <w:rsid w:val="00B3696E"/>
    <w:rsid w:val="00B36A79"/>
    <w:rsid w:val="00B37BDE"/>
    <w:rsid w:val="00B40109"/>
    <w:rsid w:val="00B401CD"/>
    <w:rsid w:val="00B40C3A"/>
    <w:rsid w:val="00B40D47"/>
    <w:rsid w:val="00B40EE1"/>
    <w:rsid w:val="00B41D27"/>
    <w:rsid w:val="00B42997"/>
    <w:rsid w:val="00B4301B"/>
    <w:rsid w:val="00B430D2"/>
    <w:rsid w:val="00B433BE"/>
    <w:rsid w:val="00B43DFA"/>
    <w:rsid w:val="00B44A56"/>
    <w:rsid w:val="00B44B26"/>
    <w:rsid w:val="00B44E98"/>
    <w:rsid w:val="00B456ED"/>
    <w:rsid w:val="00B46159"/>
    <w:rsid w:val="00B465E8"/>
    <w:rsid w:val="00B46AF8"/>
    <w:rsid w:val="00B46C23"/>
    <w:rsid w:val="00B46F4E"/>
    <w:rsid w:val="00B47191"/>
    <w:rsid w:val="00B4769C"/>
    <w:rsid w:val="00B50928"/>
    <w:rsid w:val="00B50BB9"/>
    <w:rsid w:val="00B50D18"/>
    <w:rsid w:val="00B50FCF"/>
    <w:rsid w:val="00B511EA"/>
    <w:rsid w:val="00B512BF"/>
    <w:rsid w:val="00B5145E"/>
    <w:rsid w:val="00B51896"/>
    <w:rsid w:val="00B51BF3"/>
    <w:rsid w:val="00B51F18"/>
    <w:rsid w:val="00B529D2"/>
    <w:rsid w:val="00B52A12"/>
    <w:rsid w:val="00B52A1B"/>
    <w:rsid w:val="00B53183"/>
    <w:rsid w:val="00B5329F"/>
    <w:rsid w:val="00B5334D"/>
    <w:rsid w:val="00B533CE"/>
    <w:rsid w:val="00B53B19"/>
    <w:rsid w:val="00B5406F"/>
    <w:rsid w:val="00B54906"/>
    <w:rsid w:val="00B54C39"/>
    <w:rsid w:val="00B55104"/>
    <w:rsid w:val="00B55199"/>
    <w:rsid w:val="00B5521C"/>
    <w:rsid w:val="00B55504"/>
    <w:rsid w:val="00B55505"/>
    <w:rsid w:val="00B558D9"/>
    <w:rsid w:val="00B55C23"/>
    <w:rsid w:val="00B55DE2"/>
    <w:rsid w:val="00B56475"/>
    <w:rsid w:val="00B5664B"/>
    <w:rsid w:val="00B56AC0"/>
    <w:rsid w:val="00B56BB1"/>
    <w:rsid w:val="00B56E9C"/>
    <w:rsid w:val="00B56F75"/>
    <w:rsid w:val="00B574FA"/>
    <w:rsid w:val="00B57959"/>
    <w:rsid w:val="00B579C2"/>
    <w:rsid w:val="00B600E6"/>
    <w:rsid w:val="00B613D1"/>
    <w:rsid w:val="00B614A9"/>
    <w:rsid w:val="00B6168A"/>
    <w:rsid w:val="00B61703"/>
    <w:rsid w:val="00B61A2B"/>
    <w:rsid w:val="00B61B4D"/>
    <w:rsid w:val="00B62320"/>
    <w:rsid w:val="00B62460"/>
    <w:rsid w:val="00B6269B"/>
    <w:rsid w:val="00B62BBC"/>
    <w:rsid w:val="00B633EE"/>
    <w:rsid w:val="00B63833"/>
    <w:rsid w:val="00B63B8A"/>
    <w:rsid w:val="00B63CB5"/>
    <w:rsid w:val="00B63F39"/>
    <w:rsid w:val="00B64152"/>
    <w:rsid w:val="00B6520E"/>
    <w:rsid w:val="00B65562"/>
    <w:rsid w:val="00B65755"/>
    <w:rsid w:val="00B65807"/>
    <w:rsid w:val="00B65C88"/>
    <w:rsid w:val="00B65DE9"/>
    <w:rsid w:val="00B661BD"/>
    <w:rsid w:val="00B664D5"/>
    <w:rsid w:val="00B66BAC"/>
    <w:rsid w:val="00B67BA4"/>
    <w:rsid w:val="00B67DFE"/>
    <w:rsid w:val="00B67ED5"/>
    <w:rsid w:val="00B7081C"/>
    <w:rsid w:val="00B70EA4"/>
    <w:rsid w:val="00B71041"/>
    <w:rsid w:val="00B71217"/>
    <w:rsid w:val="00B71417"/>
    <w:rsid w:val="00B7151C"/>
    <w:rsid w:val="00B716DD"/>
    <w:rsid w:val="00B7215B"/>
    <w:rsid w:val="00B72A9C"/>
    <w:rsid w:val="00B72C75"/>
    <w:rsid w:val="00B72CB5"/>
    <w:rsid w:val="00B72FA6"/>
    <w:rsid w:val="00B7313F"/>
    <w:rsid w:val="00B73152"/>
    <w:rsid w:val="00B731DB"/>
    <w:rsid w:val="00B73243"/>
    <w:rsid w:val="00B737FF"/>
    <w:rsid w:val="00B739D2"/>
    <w:rsid w:val="00B739E6"/>
    <w:rsid w:val="00B73DD2"/>
    <w:rsid w:val="00B740E2"/>
    <w:rsid w:val="00B741C4"/>
    <w:rsid w:val="00B744D6"/>
    <w:rsid w:val="00B74663"/>
    <w:rsid w:val="00B7470C"/>
    <w:rsid w:val="00B74B45"/>
    <w:rsid w:val="00B74C5B"/>
    <w:rsid w:val="00B75093"/>
    <w:rsid w:val="00B752EA"/>
    <w:rsid w:val="00B757E6"/>
    <w:rsid w:val="00B75E25"/>
    <w:rsid w:val="00B75E4F"/>
    <w:rsid w:val="00B768E6"/>
    <w:rsid w:val="00B76931"/>
    <w:rsid w:val="00B76B52"/>
    <w:rsid w:val="00B76D2F"/>
    <w:rsid w:val="00B76F47"/>
    <w:rsid w:val="00B7724E"/>
    <w:rsid w:val="00B773E9"/>
    <w:rsid w:val="00B77900"/>
    <w:rsid w:val="00B77C18"/>
    <w:rsid w:val="00B805FA"/>
    <w:rsid w:val="00B80B1D"/>
    <w:rsid w:val="00B80D4A"/>
    <w:rsid w:val="00B80E01"/>
    <w:rsid w:val="00B80EDC"/>
    <w:rsid w:val="00B80FD6"/>
    <w:rsid w:val="00B812B4"/>
    <w:rsid w:val="00B812F6"/>
    <w:rsid w:val="00B81B42"/>
    <w:rsid w:val="00B81EBA"/>
    <w:rsid w:val="00B81F00"/>
    <w:rsid w:val="00B81F9E"/>
    <w:rsid w:val="00B821AB"/>
    <w:rsid w:val="00B825EC"/>
    <w:rsid w:val="00B827F5"/>
    <w:rsid w:val="00B82D37"/>
    <w:rsid w:val="00B82E86"/>
    <w:rsid w:val="00B82F34"/>
    <w:rsid w:val="00B8327E"/>
    <w:rsid w:val="00B83545"/>
    <w:rsid w:val="00B83A58"/>
    <w:rsid w:val="00B840B4"/>
    <w:rsid w:val="00B8422C"/>
    <w:rsid w:val="00B84485"/>
    <w:rsid w:val="00B84539"/>
    <w:rsid w:val="00B84799"/>
    <w:rsid w:val="00B84A9C"/>
    <w:rsid w:val="00B850C7"/>
    <w:rsid w:val="00B85302"/>
    <w:rsid w:val="00B853B0"/>
    <w:rsid w:val="00B855CD"/>
    <w:rsid w:val="00B8587E"/>
    <w:rsid w:val="00B85918"/>
    <w:rsid w:val="00B85F9D"/>
    <w:rsid w:val="00B867C7"/>
    <w:rsid w:val="00B86D7D"/>
    <w:rsid w:val="00B87957"/>
    <w:rsid w:val="00B87980"/>
    <w:rsid w:val="00B87B81"/>
    <w:rsid w:val="00B90061"/>
    <w:rsid w:val="00B904C0"/>
    <w:rsid w:val="00B90C27"/>
    <w:rsid w:val="00B90FB5"/>
    <w:rsid w:val="00B912B6"/>
    <w:rsid w:val="00B9163C"/>
    <w:rsid w:val="00B91A15"/>
    <w:rsid w:val="00B91BCC"/>
    <w:rsid w:val="00B91DFB"/>
    <w:rsid w:val="00B9200C"/>
    <w:rsid w:val="00B92579"/>
    <w:rsid w:val="00B9260E"/>
    <w:rsid w:val="00B92746"/>
    <w:rsid w:val="00B92A43"/>
    <w:rsid w:val="00B92CC8"/>
    <w:rsid w:val="00B92D9E"/>
    <w:rsid w:val="00B92F9E"/>
    <w:rsid w:val="00B931D3"/>
    <w:rsid w:val="00B93242"/>
    <w:rsid w:val="00B93342"/>
    <w:rsid w:val="00B9342B"/>
    <w:rsid w:val="00B9344D"/>
    <w:rsid w:val="00B9353F"/>
    <w:rsid w:val="00B9368D"/>
    <w:rsid w:val="00B9399F"/>
    <w:rsid w:val="00B93DDE"/>
    <w:rsid w:val="00B94120"/>
    <w:rsid w:val="00B94E05"/>
    <w:rsid w:val="00B950A6"/>
    <w:rsid w:val="00B950AF"/>
    <w:rsid w:val="00B956D2"/>
    <w:rsid w:val="00B957B3"/>
    <w:rsid w:val="00B958AE"/>
    <w:rsid w:val="00B95A9C"/>
    <w:rsid w:val="00B95BDE"/>
    <w:rsid w:val="00B95DDE"/>
    <w:rsid w:val="00B95E8C"/>
    <w:rsid w:val="00B978DB"/>
    <w:rsid w:val="00BA09D7"/>
    <w:rsid w:val="00BA0F91"/>
    <w:rsid w:val="00BA100B"/>
    <w:rsid w:val="00BA1075"/>
    <w:rsid w:val="00BA10C4"/>
    <w:rsid w:val="00BA10DC"/>
    <w:rsid w:val="00BA111A"/>
    <w:rsid w:val="00BA14F7"/>
    <w:rsid w:val="00BA14F8"/>
    <w:rsid w:val="00BA173A"/>
    <w:rsid w:val="00BA29DE"/>
    <w:rsid w:val="00BA3BFC"/>
    <w:rsid w:val="00BA3DBD"/>
    <w:rsid w:val="00BA41DC"/>
    <w:rsid w:val="00BA49CE"/>
    <w:rsid w:val="00BA5860"/>
    <w:rsid w:val="00BA5A28"/>
    <w:rsid w:val="00BA6242"/>
    <w:rsid w:val="00BA6384"/>
    <w:rsid w:val="00BA6542"/>
    <w:rsid w:val="00BA67D1"/>
    <w:rsid w:val="00BA67D2"/>
    <w:rsid w:val="00BA67DB"/>
    <w:rsid w:val="00BA681F"/>
    <w:rsid w:val="00BA6960"/>
    <w:rsid w:val="00BA6999"/>
    <w:rsid w:val="00BA6E91"/>
    <w:rsid w:val="00BA6FEB"/>
    <w:rsid w:val="00BA702A"/>
    <w:rsid w:val="00BA7811"/>
    <w:rsid w:val="00BA7A04"/>
    <w:rsid w:val="00BB0150"/>
    <w:rsid w:val="00BB0565"/>
    <w:rsid w:val="00BB0858"/>
    <w:rsid w:val="00BB0A9D"/>
    <w:rsid w:val="00BB0AE0"/>
    <w:rsid w:val="00BB106A"/>
    <w:rsid w:val="00BB118C"/>
    <w:rsid w:val="00BB1258"/>
    <w:rsid w:val="00BB1407"/>
    <w:rsid w:val="00BB1A0C"/>
    <w:rsid w:val="00BB1AE9"/>
    <w:rsid w:val="00BB1B93"/>
    <w:rsid w:val="00BB1C19"/>
    <w:rsid w:val="00BB209B"/>
    <w:rsid w:val="00BB2177"/>
    <w:rsid w:val="00BB21ED"/>
    <w:rsid w:val="00BB2363"/>
    <w:rsid w:val="00BB2C1C"/>
    <w:rsid w:val="00BB31FA"/>
    <w:rsid w:val="00BB342A"/>
    <w:rsid w:val="00BB36D7"/>
    <w:rsid w:val="00BB3865"/>
    <w:rsid w:val="00BB3907"/>
    <w:rsid w:val="00BB3909"/>
    <w:rsid w:val="00BB3A37"/>
    <w:rsid w:val="00BB3A49"/>
    <w:rsid w:val="00BB3BEE"/>
    <w:rsid w:val="00BB3F93"/>
    <w:rsid w:val="00BB4076"/>
    <w:rsid w:val="00BB408C"/>
    <w:rsid w:val="00BB416F"/>
    <w:rsid w:val="00BB41E7"/>
    <w:rsid w:val="00BB4B42"/>
    <w:rsid w:val="00BB5516"/>
    <w:rsid w:val="00BB5653"/>
    <w:rsid w:val="00BB575D"/>
    <w:rsid w:val="00BB59EA"/>
    <w:rsid w:val="00BB617A"/>
    <w:rsid w:val="00BB6FAD"/>
    <w:rsid w:val="00BB7180"/>
    <w:rsid w:val="00BB72B2"/>
    <w:rsid w:val="00BB7322"/>
    <w:rsid w:val="00BB777C"/>
    <w:rsid w:val="00BB7946"/>
    <w:rsid w:val="00BB7A22"/>
    <w:rsid w:val="00BB7C17"/>
    <w:rsid w:val="00BB7C8E"/>
    <w:rsid w:val="00BB7FA6"/>
    <w:rsid w:val="00BC00E1"/>
    <w:rsid w:val="00BC0221"/>
    <w:rsid w:val="00BC0439"/>
    <w:rsid w:val="00BC04CC"/>
    <w:rsid w:val="00BC09B4"/>
    <w:rsid w:val="00BC16C5"/>
    <w:rsid w:val="00BC1B7B"/>
    <w:rsid w:val="00BC243B"/>
    <w:rsid w:val="00BC266F"/>
    <w:rsid w:val="00BC291E"/>
    <w:rsid w:val="00BC2A02"/>
    <w:rsid w:val="00BC2D66"/>
    <w:rsid w:val="00BC35D2"/>
    <w:rsid w:val="00BC371F"/>
    <w:rsid w:val="00BC3D42"/>
    <w:rsid w:val="00BC3D46"/>
    <w:rsid w:val="00BC3E33"/>
    <w:rsid w:val="00BC3F23"/>
    <w:rsid w:val="00BC435D"/>
    <w:rsid w:val="00BC451D"/>
    <w:rsid w:val="00BC4A3C"/>
    <w:rsid w:val="00BC4A4A"/>
    <w:rsid w:val="00BC4B8A"/>
    <w:rsid w:val="00BC4BB5"/>
    <w:rsid w:val="00BC4BBF"/>
    <w:rsid w:val="00BC4D6E"/>
    <w:rsid w:val="00BC4E56"/>
    <w:rsid w:val="00BC4F2F"/>
    <w:rsid w:val="00BC5399"/>
    <w:rsid w:val="00BC54A3"/>
    <w:rsid w:val="00BC5719"/>
    <w:rsid w:val="00BC57BC"/>
    <w:rsid w:val="00BC6052"/>
    <w:rsid w:val="00BC67FA"/>
    <w:rsid w:val="00BC6FB7"/>
    <w:rsid w:val="00BC6FD9"/>
    <w:rsid w:val="00BC7224"/>
    <w:rsid w:val="00BC7540"/>
    <w:rsid w:val="00BC7A7E"/>
    <w:rsid w:val="00BC7B91"/>
    <w:rsid w:val="00BC7CDD"/>
    <w:rsid w:val="00BD08BD"/>
    <w:rsid w:val="00BD0A28"/>
    <w:rsid w:val="00BD0C62"/>
    <w:rsid w:val="00BD12A9"/>
    <w:rsid w:val="00BD165A"/>
    <w:rsid w:val="00BD1783"/>
    <w:rsid w:val="00BD1F3F"/>
    <w:rsid w:val="00BD20E4"/>
    <w:rsid w:val="00BD241F"/>
    <w:rsid w:val="00BD26F7"/>
    <w:rsid w:val="00BD309B"/>
    <w:rsid w:val="00BD3107"/>
    <w:rsid w:val="00BD3318"/>
    <w:rsid w:val="00BD36B2"/>
    <w:rsid w:val="00BD3798"/>
    <w:rsid w:val="00BD3A24"/>
    <w:rsid w:val="00BD3B7A"/>
    <w:rsid w:val="00BD3E03"/>
    <w:rsid w:val="00BD3F45"/>
    <w:rsid w:val="00BD3F49"/>
    <w:rsid w:val="00BD40EF"/>
    <w:rsid w:val="00BD443A"/>
    <w:rsid w:val="00BD4450"/>
    <w:rsid w:val="00BD44AC"/>
    <w:rsid w:val="00BD45F6"/>
    <w:rsid w:val="00BD4658"/>
    <w:rsid w:val="00BD4C69"/>
    <w:rsid w:val="00BD514A"/>
    <w:rsid w:val="00BD521F"/>
    <w:rsid w:val="00BD57B3"/>
    <w:rsid w:val="00BD5BC0"/>
    <w:rsid w:val="00BD5D9A"/>
    <w:rsid w:val="00BD5E1C"/>
    <w:rsid w:val="00BD5F2D"/>
    <w:rsid w:val="00BD6129"/>
    <w:rsid w:val="00BD643A"/>
    <w:rsid w:val="00BD69F6"/>
    <w:rsid w:val="00BD6C74"/>
    <w:rsid w:val="00BD6EC3"/>
    <w:rsid w:val="00BD704A"/>
    <w:rsid w:val="00BD771F"/>
    <w:rsid w:val="00BD7940"/>
    <w:rsid w:val="00BE018B"/>
    <w:rsid w:val="00BE01AC"/>
    <w:rsid w:val="00BE0298"/>
    <w:rsid w:val="00BE04F5"/>
    <w:rsid w:val="00BE0707"/>
    <w:rsid w:val="00BE084B"/>
    <w:rsid w:val="00BE0F55"/>
    <w:rsid w:val="00BE1230"/>
    <w:rsid w:val="00BE14E4"/>
    <w:rsid w:val="00BE15FE"/>
    <w:rsid w:val="00BE190D"/>
    <w:rsid w:val="00BE2266"/>
    <w:rsid w:val="00BE2762"/>
    <w:rsid w:val="00BE280F"/>
    <w:rsid w:val="00BE2A21"/>
    <w:rsid w:val="00BE2C5E"/>
    <w:rsid w:val="00BE2D2D"/>
    <w:rsid w:val="00BE2EA0"/>
    <w:rsid w:val="00BE2EC6"/>
    <w:rsid w:val="00BE2F39"/>
    <w:rsid w:val="00BE320E"/>
    <w:rsid w:val="00BE331E"/>
    <w:rsid w:val="00BE3AF0"/>
    <w:rsid w:val="00BE3B3F"/>
    <w:rsid w:val="00BE3E8A"/>
    <w:rsid w:val="00BE4236"/>
    <w:rsid w:val="00BE4703"/>
    <w:rsid w:val="00BE473A"/>
    <w:rsid w:val="00BE49B6"/>
    <w:rsid w:val="00BE4A9B"/>
    <w:rsid w:val="00BE4B47"/>
    <w:rsid w:val="00BE540B"/>
    <w:rsid w:val="00BE58A2"/>
    <w:rsid w:val="00BE5B6E"/>
    <w:rsid w:val="00BE5EA8"/>
    <w:rsid w:val="00BE5EF3"/>
    <w:rsid w:val="00BE687E"/>
    <w:rsid w:val="00BE69C5"/>
    <w:rsid w:val="00BE6C8C"/>
    <w:rsid w:val="00BE6CEF"/>
    <w:rsid w:val="00BE6DE1"/>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262C"/>
    <w:rsid w:val="00BF2D34"/>
    <w:rsid w:val="00BF2F66"/>
    <w:rsid w:val="00BF3C52"/>
    <w:rsid w:val="00BF4BBC"/>
    <w:rsid w:val="00BF4F56"/>
    <w:rsid w:val="00BF5055"/>
    <w:rsid w:val="00BF56B9"/>
    <w:rsid w:val="00BF57A9"/>
    <w:rsid w:val="00BF5B53"/>
    <w:rsid w:val="00BF62AD"/>
    <w:rsid w:val="00BF650B"/>
    <w:rsid w:val="00BF67A3"/>
    <w:rsid w:val="00BF6A9F"/>
    <w:rsid w:val="00BF6BCE"/>
    <w:rsid w:val="00BF78C4"/>
    <w:rsid w:val="00BF78F4"/>
    <w:rsid w:val="00BF7906"/>
    <w:rsid w:val="00BF7E78"/>
    <w:rsid w:val="00BF7FDE"/>
    <w:rsid w:val="00C00130"/>
    <w:rsid w:val="00C00280"/>
    <w:rsid w:val="00C002E2"/>
    <w:rsid w:val="00C00375"/>
    <w:rsid w:val="00C0149C"/>
    <w:rsid w:val="00C01D96"/>
    <w:rsid w:val="00C021C6"/>
    <w:rsid w:val="00C02D1F"/>
    <w:rsid w:val="00C033A0"/>
    <w:rsid w:val="00C03B66"/>
    <w:rsid w:val="00C03D7F"/>
    <w:rsid w:val="00C03DFF"/>
    <w:rsid w:val="00C03E49"/>
    <w:rsid w:val="00C03FF0"/>
    <w:rsid w:val="00C04655"/>
    <w:rsid w:val="00C047CF"/>
    <w:rsid w:val="00C04829"/>
    <w:rsid w:val="00C0491A"/>
    <w:rsid w:val="00C0494F"/>
    <w:rsid w:val="00C04989"/>
    <w:rsid w:val="00C04B4B"/>
    <w:rsid w:val="00C053CB"/>
    <w:rsid w:val="00C05D60"/>
    <w:rsid w:val="00C06BA5"/>
    <w:rsid w:val="00C06C9B"/>
    <w:rsid w:val="00C0707D"/>
    <w:rsid w:val="00C07138"/>
    <w:rsid w:val="00C073EE"/>
    <w:rsid w:val="00C07433"/>
    <w:rsid w:val="00C10117"/>
    <w:rsid w:val="00C103F4"/>
    <w:rsid w:val="00C104ED"/>
    <w:rsid w:val="00C1059F"/>
    <w:rsid w:val="00C10B0A"/>
    <w:rsid w:val="00C10B82"/>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5296"/>
    <w:rsid w:val="00C159FC"/>
    <w:rsid w:val="00C15A27"/>
    <w:rsid w:val="00C15D8F"/>
    <w:rsid w:val="00C15EE1"/>
    <w:rsid w:val="00C161D1"/>
    <w:rsid w:val="00C163FD"/>
    <w:rsid w:val="00C1702D"/>
    <w:rsid w:val="00C17572"/>
    <w:rsid w:val="00C1758D"/>
    <w:rsid w:val="00C175E4"/>
    <w:rsid w:val="00C17687"/>
    <w:rsid w:val="00C176FF"/>
    <w:rsid w:val="00C177BA"/>
    <w:rsid w:val="00C17CAF"/>
    <w:rsid w:val="00C17DBC"/>
    <w:rsid w:val="00C20DD6"/>
    <w:rsid w:val="00C21452"/>
    <w:rsid w:val="00C21854"/>
    <w:rsid w:val="00C21A00"/>
    <w:rsid w:val="00C21A5D"/>
    <w:rsid w:val="00C21B59"/>
    <w:rsid w:val="00C228C1"/>
    <w:rsid w:val="00C230D1"/>
    <w:rsid w:val="00C230F8"/>
    <w:rsid w:val="00C23133"/>
    <w:rsid w:val="00C231D7"/>
    <w:rsid w:val="00C23392"/>
    <w:rsid w:val="00C23407"/>
    <w:rsid w:val="00C234D1"/>
    <w:rsid w:val="00C23650"/>
    <w:rsid w:val="00C238DA"/>
    <w:rsid w:val="00C23908"/>
    <w:rsid w:val="00C23D71"/>
    <w:rsid w:val="00C248B7"/>
    <w:rsid w:val="00C24902"/>
    <w:rsid w:val="00C24A05"/>
    <w:rsid w:val="00C24F3F"/>
    <w:rsid w:val="00C24F7D"/>
    <w:rsid w:val="00C24FC1"/>
    <w:rsid w:val="00C253CD"/>
    <w:rsid w:val="00C25538"/>
    <w:rsid w:val="00C25BB2"/>
    <w:rsid w:val="00C25C69"/>
    <w:rsid w:val="00C265B6"/>
    <w:rsid w:val="00C26B13"/>
    <w:rsid w:val="00C26F8B"/>
    <w:rsid w:val="00C2703E"/>
    <w:rsid w:val="00C273F9"/>
    <w:rsid w:val="00C2749A"/>
    <w:rsid w:val="00C275C8"/>
    <w:rsid w:val="00C276C7"/>
    <w:rsid w:val="00C27782"/>
    <w:rsid w:val="00C27A38"/>
    <w:rsid w:val="00C27A5B"/>
    <w:rsid w:val="00C27F40"/>
    <w:rsid w:val="00C3037F"/>
    <w:rsid w:val="00C306C9"/>
    <w:rsid w:val="00C30B5A"/>
    <w:rsid w:val="00C30DF6"/>
    <w:rsid w:val="00C30E8E"/>
    <w:rsid w:val="00C30EE2"/>
    <w:rsid w:val="00C31074"/>
    <w:rsid w:val="00C319E0"/>
    <w:rsid w:val="00C31B05"/>
    <w:rsid w:val="00C31E02"/>
    <w:rsid w:val="00C31EEC"/>
    <w:rsid w:val="00C3297B"/>
    <w:rsid w:val="00C32E7B"/>
    <w:rsid w:val="00C331AE"/>
    <w:rsid w:val="00C334C6"/>
    <w:rsid w:val="00C334F3"/>
    <w:rsid w:val="00C33AC5"/>
    <w:rsid w:val="00C33BB5"/>
    <w:rsid w:val="00C33CDE"/>
    <w:rsid w:val="00C33DED"/>
    <w:rsid w:val="00C33E07"/>
    <w:rsid w:val="00C3441A"/>
    <w:rsid w:val="00C34CC5"/>
    <w:rsid w:val="00C35153"/>
    <w:rsid w:val="00C352F5"/>
    <w:rsid w:val="00C35822"/>
    <w:rsid w:val="00C3589B"/>
    <w:rsid w:val="00C35ABC"/>
    <w:rsid w:val="00C35D07"/>
    <w:rsid w:val="00C364D9"/>
    <w:rsid w:val="00C36617"/>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F6C"/>
    <w:rsid w:val="00C414BD"/>
    <w:rsid w:val="00C415C2"/>
    <w:rsid w:val="00C41BC0"/>
    <w:rsid w:val="00C41EA8"/>
    <w:rsid w:val="00C41FB9"/>
    <w:rsid w:val="00C42195"/>
    <w:rsid w:val="00C4225D"/>
    <w:rsid w:val="00C426FF"/>
    <w:rsid w:val="00C42917"/>
    <w:rsid w:val="00C431E8"/>
    <w:rsid w:val="00C434D5"/>
    <w:rsid w:val="00C43680"/>
    <w:rsid w:val="00C4369D"/>
    <w:rsid w:val="00C4371A"/>
    <w:rsid w:val="00C43A2E"/>
    <w:rsid w:val="00C43C89"/>
    <w:rsid w:val="00C441BB"/>
    <w:rsid w:val="00C442B3"/>
    <w:rsid w:val="00C442F3"/>
    <w:rsid w:val="00C4483D"/>
    <w:rsid w:val="00C44B85"/>
    <w:rsid w:val="00C4536D"/>
    <w:rsid w:val="00C454DA"/>
    <w:rsid w:val="00C455BC"/>
    <w:rsid w:val="00C455C2"/>
    <w:rsid w:val="00C45A7C"/>
    <w:rsid w:val="00C45CAC"/>
    <w:rsid w:val="00C45D30"/>
    <w:rsid w:val="00C45EA9"/>
    <w:rsid w:val="00C466C4"/>
    <w:rsid w:val="00C46840"/>
    <w:rsid w:val="00C46858"/>
    <w:rsid w:val="00C4690A"/>
    <w:rsid w:val="00C469C5"/>
    <w:rsid w:val="00C47335"/>
    <w:rsid w:val="00C4748D"/>
    <w:rsid w:val="00C478A2"/>
    <w:rsid w:val="00C47E14"/>
    <w:rsid w:val="00C50694"/>
    <w:rsid w:val="00C507C0"/>
    <w:rsid w:val="00C517A8"/>
    <w:rsid w:val="00C51E7C"/>
    <w:rsid w:val="00C52423"/>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DC4"/>
    <w:rsid w:val="00C55F05"/>
    <w:rsid w:val="00C5621A"/>
    <w:rsid w:val="00C562A7"/>
    <w:rsid w:val="00C56B39"/>
    <w:rsid w:val="00C57F68"/>
    <w:rsid w:val="00C601C6"/>
    <w:rsid w:val="00C60420"/>
    <w:rsid w:val="00C60530"/>
    <w:rsid w:val="00C60545"/>
    <w:rsid w:val="00C60771"/>
    <w:rsid w:val="00C60A86"/>
    <w:rsid w:val="00C60BAE"/>
    <w:rsid w:val="00C60D6D"/>
    <w:rsid w:val="00C60DA9"/>
    <w:rsid w:val="00C61154"/>
    <w:rsid w:val="00C612BE"/>
    <w:rsid w:val="00C6133A"/>
    <w:rsid w:val="00C6133B"/>
    <w:rsid w:val="00C61449"/>
    <w:rsid w:val="00C61A18"/>
    <w:rsid w:val="00C6210B"/>
    <w:rsid w:val="00C6210E"/>
    <w:rsid w:val="00C623DA"/>
    <w:rsid w:val="00C6246A"/>
    <w:rsid w:val="00C62842"/>
    <w:rsid w:val="00C62D8F"/>
    <w:rsid w:val="00C62DB0"/>
    <w:rsid w:val="00C63434"/>
    <w:rsid w:val="00C64113"/>
    <w:rsid w:val="00C649BB"/>
    <w:rsid w:val="00C64FC1"/>
    <w:rsid w:val="00C64FC9"/>
    <w:rsid w:val="00C6506C"/>
    <w:rsid w:val="00C65421"/>
    <w:rsid w:val="00C65874"/>
    <w:rsid w:val="00C6639F"/>
    <w:rsid w:val="00C66C00"/>
    <w:rsid w:val="00C66C0F"/>
    <w:rsid w:val="00C675C7"/>
    <w:rsid w:val="00C6778B"/>
    <w:rsid w:val="00C677EC"/>
    <w:rsid w:val="00C67CAF"/>
    <w:rsid w:val="00C702E4"/>
    <w:rsid w:val="00C7045A"/>
    <w:rsid w:val="00C704B6"/>
    <w:rsid w:val="00C70754"/>
    <w:rsid w:val="00C708EF"/>
    <w:rsid w:val="00C715A2"/>
    <w:rsid w:val="00C7168F"/>
    <w:rsid w:val="00C71E6F"/>
    <w:rsid w:val="00C72125"/>
    <w:rsid w:val="00C721D1"/>
    <w:rsid w:val="00C72594"/>
    <w:rsid w:val="00C72663"/>
    <w:rsid w:val="00C727DB"/>
    <w:rsid w:val="00C72A01"/>
    <w:rsid w:val="00C72A27"/>
    <w:rsid w:val="00C72B89"/>
    <w:rsid w:val="00C739B0"/>
    <w:rsid w:val="00C73B50"/>
    <w:rsid w:val="00C73D74"/>
    <w:rsid w:val="00C74185"/>
    <w:rsid w:val="00C74387"/>
    <w:rsid w:val="00C74B03"/>
    <w:rsid w:val="00C756E5"/>
    <w:rsid w:val="00C7572F"/>
    <w:rsid w:val="00C760D9"/>
    <w:rsid w:val="00C761AA"/>
    <w:rsid w:val="00C7643A"/>
    <w:rsid w:val="00C7677C"/>
    <w:rsid w:val="00C770C0"/>
    <w:rsid w:val="00C7753A"/>
    <w:rsid w:val="00C77595"/>
    <w:rsid w:val="00C777AE"/>
    <w:rsid w:val="00C778D8"/>
    <w:rsid w:val="00C8001B"/>
    <w:rsid w:val="00C80037"/>
    <w:rsid w:val="00C801EA"/>
    <w:rsid w:val="00C807FD"/>
    <w:rsid w:val="00C8093F"/>
    <w:rsid w:val="00C80A21"/>
    <w:rsid w:val="00C80AC1"/>
    <w:rsid w:val="00C80EEC"/>
    <w:rsid w:val="00C811E3"/>
    <w:rsid w:val="00C817D1"/>
    <w:rsid w:val="00C817F9"/>
    <w:rsid w:val="00C81AAC"/>
    <w:rsid w:val="00C81AB0"/>
    <w:rsid w:val="00C81B0B"/>
    <w:rsid w:val="00C81F03"/>
    <w:rsid w:val="00C8233A"/>
    <w:rsid w:val="00C82505"/>
    <w:rsid w:val="00C82785"/>
    <w:rsid w:val="00C82AE4"/>
    <w:rsid w:val="00C82EAD"/>
    <w:rsid w:val="00C836A3"/>
    <w:rsid w:val="00C83824"/>
    <w:rsid w:val="00C83EA6"/>
    <w:rsid w:val="00C83FBE"/>
    <w:rsid w:val="00C84321"/>
    <w:rsid w:val="00C8438C"/>
    <w:rsid w:val="00C8476D"/>
    <w:rsid w:val="00C85634"/>
    <w:rsid w:val="00C85710"/>
    <w:rsid w:val="00C85857"/>
    <w:rsid w:val="00C85A9B"/>
    <w:rsid w:val="00C85C02"/>
    <w:rsid w:val="00C869F1"/>
    <w:rsid w:val="00C86A89"/>
    <w:rsid w:val="00C86DDA"/>
    <w:rsid w:val="00C86E8F"/>
    <w:rsid w:val="00C8727B"/>
    <w:rsid w:val="00C87424"/>
    <w:rsid w:val="00C8767C"/>
    <w:rsid w:val="00C876A9"/>
    <w:rsid w:val="00C87C14"/>
    <w:rsid w:val="00C9004D"/>
    <w:rsid w:val="00C902FA"/>
    <w:rsid w:val="00C9034E"/>
    <w:rsid w:val="00C904C8"/>
    <w:rsid w:val="00C9072C"/>
    <w:rsid w:val="00C90F8A"/>
    <w:rsid w:val="00C91360"/>
    <w:rsid w:val="00C913FA"/>
    <w:rsid w:val="00C917A8"/>
    <w:rsid w:val="00C91AE9"/>
    <w:rsid w:val="00C91C68"/>
    <w:rsid w:val="00C9218C"/>
    <w:rsid w:val="00C9226E"/>
    <w:rsid w:val="00C92400"/>
    <w:rsid w:val="00C92752"/>
    <w:rsid w:val="00C92C36"/>
    <w:rsid w:val="00C9367C"/>
    <w:rsid w:val="00C93C45"/>
    <w:rsid w:val="00C9418A"/>
    <w:rsid w:val="00C947D1"/>
    <w:rsid w:val="00C94813"/>
    <w:rsid w:val="00C9487D"/>
    <w:rsid w:val="00C94C34"/>
    <w:rsid w:val="00C94E9B"/>
    <w:rsid w:val="00C94F43"/>
    <w:rsid w:val="00C95768"/>
    <w:rsid w:val="00C95C62"/>
    <w:rsid w:val="00C95F20"/>
    <w:rsid w:val="00C96181"/>
    <w:rsid w:val="00C963E1"/>
    <w:rsid w:val="00C968AC"/>
    <w:rsid w:val="00C96ADC"/>
    <w:rsid w:val="00C96C63"/>
    <w:rsid w:val="00C9720C"/>
    <w:rsid w:val="00C97599"/>
    <w:rsid w:val="00C97E88"/>
    <w:rsid w:val="00CA03C6"/>
    <w:rsid w:val="00CA0A24"/>
    <w:rsid w:val="00CA0C59"/>
    <w:rsid w:val="00CA0F3A"/>
    <w:rsid w:val="00CA151B"/>
    <w:rsid w:val="00CA17F1"/>
    <w:rsid w:val="00CA1890"/>
    <w:rsid w:val="00CA1CDA"/>
    <w:rsid w:val="00CA1E07"/>
    <w:rsid w:val="00CA1F42"/>
    <w:rsid w:val="00CA20E5"/>
    <w:rsid w:val="00CA27ED"/>
    <w:rsid w:val="00CA29A8"/>
    <w:rsid w:val="00CA2A01"/>
    <w:rsid w:val="00CA2ED0"/>
    <w:rsid w:val="00CA35D3"/>
    <w:rsid w:val="00CA374A"/>
    <w:rsid w:val="00CA3D44"/>
    <w:rsid w:val="00CA3E75"/>
    <w:rsid w:val="00CA3FBA"/>
    <w:rsid w:val="00CA420B"/>
    <w:rsid w:val="00CA44AE"/>
    <w:rsid w:val="00CA4698"/>
    <w:rsid w:val="00CA4D86"/>
    <w:rsid w:val="00CA4E86"/>
    <w:rsid w:val="00CA556A"/>
    <w:rsid w:val="00CA5853"/>
    <w:rsid w:val="00CA5A44"/>
    <w:rsid w:val="00CA63D8"/>
    <w:rsid w:val="00CA6729"/>
    <w:rsid w:val="00CA6BEE"/>
    <w:rsid w:val="00CA6EB1"/>
    <w:rsid w:val="00CA776A"/>
    <w:rsid w:val="00CA7A64"/>
    <w:rsid w:val="00CB01A2"/>
    <w:rsid w:val="00CB0B88"/>
    <w:rsid w:val="00CB1204"/>
    <w:rsid w:val="00CB1970"/>
    <w:rsid w:val="00CB1C47"/>
    <w:rsid w:val="00CB1FA7"/>
    <w:rsid w:val="00CB2491"/>
    <w:rsid w:val="00CB267C"/>
    <w:rsid w:val="00CB287D"/>
    <w:rsid w:val="00CB2B59"/>
    <w:rsid w:val="00CB2D8E"/>
    <w:rsid w:val="00CB2EC7"/>
    <w:rsid w:val="00CB2F34"/>
    <w:rsid w:val="00CB2F36"/>
    <w:rsid w:val="00CB38DC"/>
    <w:rsid w:val="00CB3A8B"/>
    <w:rsid w:val="00CB3DDD"/>
    <w:rsid w:val="00CB4084"/>
    <w:rsid w:val="00CB484D"/>
    <w:rsid w:val="00CB4CBD"/>
    <w:rsid w:val="00CB4DE1"/>
    <w:rsid w:val="00CB4E70"/>
    <w:rsid w:val="00CB5670"/>
    <w:rsid w:val="00CB5805"/>
    <w:rsid w:val="00CB5958"/>
    <w:rsid w:val="00CB5D7E"/>
    <w:rsid w:val="00CB76EA"/>
    <w:rsid w:val="00CB77C6"/>
    <w:rsid w:val="00CB7C75"/>
    <w:rsid w:val="00CB7D95"/>
    <w:rsid w:val="00CC0218"/>
    <w:rsid w:val="00CC073B"/>
    <w:rsid w:val="00CC153F"/>
    <w:rsid w:val="00CC178D"/>
    <w:rsid w:val="00CC181E"/>
    <w:rsid w:val="00CC186B"/>
    <w:rsid w:val="00CC1D17"/>
    <w:rsid w:val="00CC20B4"/>
    <w:rsid w:val="00CC20E9"/>
    <w:rsid w:val="00CC2527"/>
    <w:rsid w:val="00CC25D7"/>
    <w:rsid w:val="00CC28A9"/>
    <w:rsid w:val="00CC298B"/>
    <w:rsid w:val="00CC2B77"/>
    <w:rsid w:val="00CC2D6F"/>
    <w:rsid w:val="00CC2FD9"/>
    <w:rsid w:val="00CC3340"/>
    <w:rsid w:val="00CC339C"/>
    <w:rsid w:val="00CC3840"/>
    <w:rsid w:val="00CC3CA3"/>
    <w:rsid w:val="00CC416F"/>
    <w:rsid w:val="00CC447E"/>
    <w:rsid w:val="00CC4DA9"/>
    <w:rsid w:val="00CC4DF0"/>
    <w:rsid w:val="00CC523B"/>
    <w:rsid w:val="00CC565B"/>
    <w:rsid w:val="00CC5692"/>
    <w:rsid w:val="00CC58BB"/>
    <w:rsid w:val="00CC5ECB"/>
    <w:rsid w:val="00CC65FC"/>
    <w:rsid w:val="00CC678A"/>
    <w:rsid w:val="00CC6C24"/>
    <w:rsid w:val="00CC6C84"/>
    <w:rsid w:val="00CC6E0D"/>
    <w:rsid w:val="00CC6FE9"/>
    <w:rsid w:val="00CC79A3"/>
    <w:rsid w:val="00CC7AAA"/>
    <w:rsid w:val="00CC7D5C"/>
    <w:rsid w:val="00CD0667"/>
    <w:rsid w:val="00CD0C0B"/>
    <w:rsid w:val="00CD12CD"/>
    <w:rsid w:val="00CD16F1"/>
    <w:rsid w:val="00CD1881"/>
    <w:rsid w:val="00CD1CC0"/>
    <w:rsid w:val="00CD1F5A"/>
    <w:rsid w:val="00CD27AD"/>
    <w:rsid w:val="00CD28D7"/>
    <w:rsid w:val="00CD2C52"/>
    <w:rsid w:val="00CD3184"/>
    <w:rsid w:val="00CD3192"/>
    <w:rsid w:val="00CD3450"/>
    <w:rsid w:val="00CD36F7"/>
    <w:rsid w:val="00CD3A0D"/>
    <w:rsid w:val="00CD432E"/>
    <w:rsid w:val="00CD440E"/>
    <w:rsid w:val="00CD4DB4"/>
    <w:rsid w:val="00CD5433"/>
    <w:rsid w:val="00CD57F6"/>
    <w:rsid w:val="00CD5BD9"/>
    <w:rsid w:val="00CD5D95"/>
    <w:rsid w:val="00CD5DF5"/>
    <w:rsid w:val="00CD6267"/>
    <w:rsid w:val="00CD6583"/>
    <w:rsid w:val="00CD66E0"/>
    <w:rsid w:val="00CD6773"/>
    <w:rsid w:val="00CD6CD3"/>
    <w:rsid w:val="00CD6DBA"/>
    <w:rsid w:val="00CD6E96"/>
    <w:rsid w:val="00CD7826"/>
    <w:rsid w:val="00CD798B"/>
    <w:rsid w:val="00CD7CA4"/>
    <w:rsid w:val="00CD7FBA"/>
    <w:rsid w:val="00CD7FBE"/>
    <w:rsid w:val="00CE0410"/>
    <w:rsid w:val="00CE08A6"/>
    <w:rsid w:val="00CE0A26"/>
    <w:rsid w:val="00CE0AA3"/>
    <w:rsid w:val="00CE1254"/>
    <w:rsid w:val="00CE1308"/>
    <w:rsid w:val="00CE175F"/>
    <w:rsid w:val="00CE1D3F"/>
    <w:rsid w:val="00CE1F89"/>
    <w:rsid w:val="00CE27D5"/>
    <w:rsid w:val="00CE2D9E"/>
    <w:rsid w:val="00CE34EA"/>
    <w:rsid w:val="00CE3762"/>
    <w:rsid w:val="00CE385A"/>
    <w:rsid w:val="00CE3BEC"/>
    <w:rsid w:val="00CE3BF6"/>
    <w:rsid w:val="00CE3E87"/>
    <w:rsid w:val="00CE4439"/>
    <w:rsid w:val="00CE4541"/>
    <w:rsid w:val="00CE457B"/>
    <w:rsid w:val="00CE45E9"/>
    <w:rsid w:val="00CE483A"/>
    <w:rsid w:val="00CE4B35"/>
    <w:rsid w:val="00CE4FD0"/>
    <w:rsid w:val="00CE5333"/>
    <w:rsid w:val="00CE5645"/>
    <w:rsid w:val="00CE5D98"/>
    <w:rsid w:val="00CE62EF"/>
    <w:rsid w:val="00CE6928"/>
    <w:rsid w:val="00CE699A"/>
    <w:rsid w:val="00CE6D91"/>
    <w:rsid w:val="00CE7100"/>
    <w:rsid w:val="00CE71E1"/>
    <w:rsid w:val="00CE776F"/>
    <w:rsid w:val="00CE77DE"/>
    <w:rsid w:val="00CE7C65"/>
    <w:rsid w:val="00CE7E8D"/>
    <w:rsid w:val="00CF0130"/>
    <w:rsid w:val="00CF037B"/>
    <w:rsid w:val="00CF0478"/>
    <w:rsid w:val="00CF0763"/>
    <w:rsid w:val="00CF07E2"/>
    <w:rsid w:val="00CF08A2"/>
    <w:rsid w:val="00CF0A4C"/>
    <w:rsid w:val="00CF0D3F"/>
    <w:rsid w:val="00CF0D58"/>
    <w:rsid w:val="00CF15EA"/>
    <w:rsid w:val="00CF1667"/>
    <w:rsid w:val="00CF1921"/>
    <w:rsid w:val="00CF1CB8"/>
    <w:rsid w:val="00CF1D41"/>
    <w:rsid w:val="00CF1DB2"/>
    <w:rsid w:val="00CF24B1"/>
    <w:rsid w:val="00CF2803"/>
    <w:rsid w:val="00CF29FC"/>
    <w:rsid w:val="00CF2AB0"/>
    <w:rsid w:val="00CF2B26"/>
    <w:rsid w:val="00CF374F"/>
    <w:rsid w:val="00CF3A23"/>
    <w:rsid w:val="00CF3A44"/>
    <w:rsid w:val="00CF3ED2"/>
    <w:rsid w:val="00CF3EE3"/>
    <w:rsid w:val="00CF44A0"/>
    <w:rsid w:val="00CF5199"/>
    <w:rsid w:val="00CF5649"/>
    <w:rsid w:val="00CF5AB9"/>
    <w:rsid w:val="00CF5EAB"/>
    <w:rsid w:val="00CF622E"/>
    <w:rsid w:val="00CF6275"/>
    <w:rsid w:val="00CF6654"/>
    <w:rsid w:val="00CF7006"/>
    <w:rsid w:val="00CF7228"/>
    <w:rsid w:val="00CF726D"/>
    <w:rsid w:val="00CF771D"/>
    <w:rsid w:val="00CF77B7"/>
    <w:rsid w:val="00CF79DE"/>
    <w:rsid w:val="00D00124"/>
    <w:rsid w:val="00D001BF"/>
    <w:rsid w:val="00D00234"/>
    <w:rsid w:val="00D004C1"/>
    <w:rsid w:val="00D005A5"/>
    <w:rsid w:val="00D009DA"/>
    <w:rsid w:val="00D00CFF"/>
    <w:rsid w:val="00D013A2"/>
    <w:rsid w:val="00D0158F"/>
    <w:rsid w:val="00D0194E"/>
    <w:rsid w:val="00D0198D"/>
    <w:rsid w:val="00D01B74"/>
    <w:rsid w:val="00D01C75"/>
    <w:rsid w:val="00D020AC"/>
    <w:rsid w:val="00D020DB"/>
    <w:rsid w:val="00D02802"/>
    <w:rsid w:val="00D02B29"/>
    <w:rsid w:val="00D02E29"/>
    <w:rsid w:val="00D035E0"/>
    <w:rsid w:val="00D03711"/>
    <w:rsid w:val="00D03C27"/>
    <w:rsid w:val="00D03F3A"/>
    <w:rsid w:val="00D03FEA"/>
    <w:rsid w:val="00D049B8"/>
    <w:rsid w:val="00D04F5E"/>
    <w:rsid w:val="00D0519E"/>
    <w:rsid w:val="00D062E3"/>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998"/>
    <w:rsid w:val="00D11C37"/>
    <w:rsid w:val="00D11CD1"/>
    <w:rsid w:val="00D1295B"/>
    <w:rsid w:val="00D12A56"/>
    <w:rsid w:val="00D12B20"/>
    <w:rsid w:val="00D1302E"/>
    <w:rsid w:val="00D139FC"/>
    <w:rsid w:val="00D13D2D"/>
    <w:rsid w:val="00D13FFD"/>
    <w:rsid w:val="00D142F5"/>
    <w:rsid w:val="00D146E5"/>
    <w:rsid w:val="00D1488D"/>
    <w:rsid w:val="00D14ACF"/>
    <w:rsid w:val="00D14C0E"/>
    <w:rsid w:val="00D14D75"/>
    <w:rsid w:val="00D14DAF"/>
    <w:rsid w:val="00D154CD"/>
    <w:rsid w:val="00D1558A"/>
    <w:rsid w:val="00D15B96"/>
    <w:rsid w:val="00D16097"/>
    <w:rsid w:val="00D162B4"/>
    <w:rsid w:val="00D16985"/>
    <w:rsid w:val="00D171EE"/>
    <w:rsid w:val="00D17215"/>
    <w:rsid w:val="00D1723B"/>
    <w:rsid w:val="00D17CEE"/>
    <w:rsid w:val="00D17D8C"/>
    <w:rsid w:val="00D20712"/>
    <w:rsid w:val="00D20B0A"/>
    <w:rsid w:val="00D20F31"/>
    <w:rsid w:val="00D20FC8"/>
    <w:rsid w:val="00D21204"/>
    <w:rsid w:val="00D216FE"/>
    <w:rsid w:val="00D21FC2"/>
    <w:rsid w:val="00D220F1"/>
    <w:rsid w:val="00D22114"/>
    <w:rsid w:val="00D22601"/>
    <w:rsid w:val="00D22BC2"/>
    <w:rsid w:val="00D2327E"/>
    <w:rsid w:val="00D24410"/>
    <w:rsid w:val="00D24718"/>
    <w:rsid w:val="00D24905"/>
    <w:rsid w:val="00D24A53"/>
    <w:rsid w:val="00D24FDE"/>
    <w:rsid w:val="00D2534A"/>
    <w:rsid w:val="00D25679"/>
    <w:rsid w:val="00D257D5"/>
    <w:rsid w:val="00D25E85"/>
    <w:rsid w:val="00D25F1B"/>
    <w:rsid w:val="00D2603A"/>
    <w:rsid w:val="00D26149"/>
    <w:rsid w:val="00D26263"/>
    <w:rsid w:val="00D263F8"/>
    <w:rsid w:val="00D267BC"/>
    <w:rsid w:val="00D2682A"/>
    <w:rsid w:val="00D26BD7"/>
    <w:rsid w:val="00D27387"/>
    <w:rsid w:val="00D2739F"/>
    <w:rsid w:val="00D27628"/>
    <w:rsid w:val="00D2774D"/>
    <w:rsid w:val="00D27BA3"/>
    <w:rsid w:val="00D300C5"/>
    <w:rsid w:val="00D30440"/>
    <w:rsid w:val="00D304B9"/>
    <w:rsid w:val="00D30546"/>
    <w:rsid w:val="00D30DAB"/>
    <w:rsid w:val="00D311A9"/>
    <w:rsid w:val="00D313A6"/>
    <w:rsid w:val="00D31897"/>
    <w:rsid w:val="00D31A7B"/>
    <w:rsid w:val="00D31AEA"/>
    <w:rsid w:val="00D31B2D"/>
    <w:rsid w:val="00D31DB5"/>
    <w:rsid w:val="00D3227E"/>
    <w:rsid w:val="00D32796"/>
    <w:rsid w:val="00D3288E"/>
    <w:rsid w:val="00D32A66"/>
    <w:rsid w:val="00D32E29"/>
    <w:rsid w:val="00D32E80"/>
    <w:rsid w:val="00D3309C"/>
    <w:rsid w:val="00D337B6"/>
    <w:rsid w:val="00D345C6"/>
    <w:rsid w:val="00D349A2"/>
    <w:rsid w:val="00D34F94"/>
    <w:rsid w:val="00D3532D"/>
    <w:rsid w:val="00D35AB0"/>
    <w:rsid w:val="00D35B43"/>
    <w:rsid w:val="00D35C29"/>
    <w:rsid w:val="00D3695E"/>
    <w:rsid w:val="00D3698E"/>
    <w:rsid w:val="00D36E46"/>
    <w:rsid w:val="00D37272"/>
    <w:rsid w:val="00D3761F"/>
    <w:rsid w:val="00D37711"/>
    <w:rsid w:val="00D37D88"/>
    <w:rsid w:val="00D4063A"/>
    <w:rsid w:val="00D40708"/>
    <w:rsid w:val="00D4097D"/>
    <w:rsid w:val="00D40A71"/>
    <w:rsid w:val="00D40CEB"/>
    <w:rsid w:val="00D41320"/>
    <w:rsid w:val="00D4184D"/>
    <w:rsid w:val="00D41B4E"/>
    <w:rsid w:val="00D41C27"/>
    <w:rsid w:val="00D41D86"/>
    <w:rsid w:val="00D423C6"/>
    <w:rsid w:val="00D424D2"/>
    <w:rsid w:val="00D42CA0"/>
    <w:rsid w:val="00D4302B"/>
    <w:rsid w:val="00D437FC"/>
    <w:rsid w:val="00D4383E"/>
    <w:rsid w:val="00D43965"/>
    <w:rsid w:val="00D43C5E"/>
    <w:rsid w:val="00D43DE6"/>
    <w:rsid w:val="00D43DFF"/>
    <w:rsid w:val="00D44A36"/>
    <w:rsid w:val="00D44CA2"/>
    <w:rsid w:val="00D44D83"/>
    <w:rsid w:val="00D451CC"/>
    <w:rsid w:val="00D4542A"/>
    <w:rsid w:val="00D4594A"/>
    <w:rsid w:val="00D45E2A"/>
    <w:rsid w:val="00D45EF8"/>
    <w:rsid w:val="00D46514"/>
    <w:rsid w:val="00D46A95"/>
    <w:rsid w:val="00D46EDD"/>
    <w:rsid w:val="00D47052"/>
    <w:rsid w:val="00D472D7"/>
    <w:rsid w:val="00D47657"/>
    <w:rsid w:val="00D47903"/>
    <w:rsid w:val="00D50055"/>
    <w:rsid w:val="00D501BE"/>
    <w:rsid w:val="00D5024A"/>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6FF"/>
    <w:rsid w:val="00D52794"/>
    <w:rsid w:val="00D528B7"/>
    <w:rsid w:val="00D52A73"/>
    <w:rsid w:val="00D52DE9"/>
    <w:rsid w:val="00D52E23"/>
    <w:rsid w:val="00D5335D"/>
    <w:rsid w:val="00D54291"/>
    <w:rsid w:val="00D5438B"/>
    <w:rsid w:val="00D54525"/>
    <w:rsid w:val="00D54859"/>
    <w:rsid w:val="00D54A44"/>
    <w:rsid w:val="00D54B43"/>
    <w:rsid w:val="00D54E96"/>
    <w:rsid w:val="00D54EB4"/>
    <w:rsid w:val="00D55110"/>
    <w:rsid w:val="00D55310"/>
    <w:rsid w:val="00D55E18"/>
    <w:rsid w:val="00D562E5"/>
    <w:rsid w:val="00D564B0"/>
    <w:rsid w:val="00D56663"/>
    <w:rsid w:val="00D5676D"/>
    <w:rsid w:val="00D56ABC"/>
    <w:rsid w:val="00D56F62"/>
    <w:rsid w:val="00D576C6"/>
    <w:rsid w:val="00D57922"/>
    <w:rsid w:val="00D601E4"/>
    <w:rsid w:val="00D60376"/>
    <w:rsid w:val="00D60772"/>
    <w:rsid w:val="00D610A8"/>
    <w:rsid w:val="00D61138"/>
    <w:rsid w:val="00D614B8"/>
    <w:rsid w:val="00D6194E"/>
    <w:rsid w:val="00D61B66"/>
    <w:rsid w:val="00D61BC4"/>
    <w:rsid w:val="00D62667"/>
    <w:rsid w:val="00D63046"/>
    <w:rsid w:val="00D63ABD"/>
    <w:rsid w:val="00D63F87"/>
    <w:rsid w:val="00D640E5"/>
    <w:rsid w:val="00D64112"/>
    <w:rsid w:val="00D64133"/>
    <w:rsid w:val="00D64B51"/>
    <w:rsid w:val="00D64C15"/>
    <w:rsid w:val="00D64EC4"/>
    <w:rsid w:val="00D650BD"/>
    <w:rsid w:val="00D650BE"/>
    <w:rsid w:val="00D656C9"/>
    <w:rsid w:val="00D65D98"/>
    <w:rsid w:val="00D660E9"/>
    <w:rsid w:val="00D662E3"/>
    <w:rsid w:val="00D66B0A"/>
    <w:rsid w:val="00D67C76"/>
    <w:rsid w:val="00D67CEB"/>
    <w:rsid w:val="00D67EF0"/>
    <w:rsid w:val="00D67F68"/>
    <w:rsid w:val="00D70158"/>
    <w:rsid w:val="00D701FA"/>
    <w:rsid w:val="00D705D9"/>
    <w:rsid w:val="00D7226F"/>
    <w:rsid w:val="00D72391"/>
    <w:rsid w:val="00D72525"/>
    <w:rsid w:val="00D726FF"/>
    <w:rsid w:val="00D727CF"/>
    <w:rsid w:val="00D72962"/>
    <w:rsid w:val="00D729EE"/>
    <w:rsid w:val="00D72A16"/>
    <w:rsid w:val="00D72C50"/>
    <w:rsid w:val="00D72E2D"/>
    <w:rsid w:val="00D7347B"/>
    <w:rsid w:val="00D73543"/>
    <w:rsid w:val="00D73A8A"/>
    <w:rsid w:val="00D73B4D"/>
    <w:rsid w:val="00D73CEE"/>
    <w:rsid w:val="00D73EFA"/>
    <w:rsid w:val="00D7429C"/>
    <w:rsid w:val="00D7450B"/>
    <w:rsid w:val="00D749A6"/>
    <w:rsid w:val="00D74D1D"/>
    <w:rsid w:val="00D7573B"/>
    <w:rsid w:val="00D762EF"/>
    <w:rsid w:val="00D76897"/>
    <w:rsid w:val="00D768D5"/>
    <w:rsid w:val="00D76979"/>
    <w:rsid w:val="00D7724E"/>
    <w:rsid w:val="00D772BD"/>
    <w:rsid w:val="00D773F4"/>
    <w:rsid w:val="00D7744E"/>
    <w:rsid w:val="00D778B3"/>
    <w:rsid w:val="00D778FD"/>
    <w:rsid w:val="00D802C5"/>
    <w:rsid w:val="00D802D6"/>
    <w:rsid w:val="00D802D9"/>
    <w:rsid w:val="00D80A33"/>
    <w:rsid w:val="00D80B0F"/>
    <w:rsid w:val="00D80FFB"/>
    <w:rsid w:val="00D81300"/>
    <w:rsid w:val="00D81743"/>
    <w:rsid w:val="00D81A89"/>
    <w:rsid w:val="00D81CBA"/>
    <w:rsid w:val="00D81CC6"/>
    <w:rsid w:val="00D81CF8"/>
    <w:rsid w:val="00D823E5"/>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49B"/>
    <w:rsid w:val="00D87089"/>
    <w:rsid w:val="00D871D2"/>
    <w:rsid w:val="00D875AB"/>
    <w:rsid w:val="00D908F7"/>
    <w:rsid w:val="00D909FD"/>
    <w:rsid w:val="00D91253"/>
    <w:rsid w:val="00D917C2"/>
    <w:rsid w:val="00D91EEA"/>
    <w:rsid w:val="00D92332"/>
    <w:rsid w:val="00D925E6"/>
    <w:rsid w:val="00D92B59"/>
    <w:rsid w:val="00D92C59"/>
    <w:rsid w:val="00D92DFD"/>
    <w:rsid w:val="00D92FDB"/>
    <w:rsid w:val="00D92FF9"/>
    <w:rsid w:val="00D93039"/>
    <w:rsid w:val="00D9384A"/>
    <w:rsid w:val="00D93BA9"/>
    <w:rsid w:val="00D93C73"/>
    <w:rsid w:val="00D93EBD"/>
    <w:rsid w:val="00D93EE1"/>
    <w:rsid w:val="00D941C5"/>
    <w:rsid w:val="00D94405"/>
    <w:rsid w:val="00D9442E"/>
    <w:rsid w:val="00D947A0"/>
    <w:rsid w:val="00D94CA8"/>
    <w:rsid w:val="00D954A1"/>
    <w:rsid w:val="00D95569"/>
    <w:rsid w:val="00D95921"/>
    <w:rsid w:val="00D95D6D"/>
    <w:rsid w:val="00D95EE2"/>
    <w:rsid w:val="00D963BF"/>
    <w:rsid w:val="00D96418"/>
    <w:rsid w:val="00D964D5"/>
    <w:rsid w:val="00D967A6"/>
    <w:rsid w:val="00D96833"/>
    <w:rsid w:val="00D96997"/>
    <w:rsid w:val="00D969B9"/>
    <w:rsid w:val="00D96B23"/>
    <w:rsid w:val="00D96E87"/>
    <w:rsid w:val="00D96ECA"/>
    <w:rsid w:val="00DA02A8"/>
    <w:rsid w:val="00DA0625"/>
    <w:rsid w:val="00DA074D"/>
    <w:rsid w:val="00DA0DB7"/>
    <w:rsid w:val="00DA0DC6"/>
    <w:rsid w:val="00DA0E3D"/>
    <w:rsid w:val="00DA13CB"/>
    <w:rsid w:val="00DA15C7"/>
    <w:rsid w:val="00DA19F1"/>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F94"/>
    <w:rsid w:val="00DB027D"/>
    <w:rsid w:val="00DB0B84"/>
    <w:rsid w:val="00DB108B"/>
    <w:rsid w:val="00DB1BEF"/>
    <w:rsid w:val="00DB1EA7"/>
    <w:rsid w:val="00DB24CB"/>
    <w:rsid w:val="00DB2E96"/>
    <w:rsid w:val="00DB3169"/>
    <w:rsid w:val="00DB3A5E"/>
    <w:rsid w:val="00DB3B57"/>
    <w:rsid w:val="00DB4009"/>
    <w:rsid w:val="00DB44D4"/>
    <w:rsid w:val="00DB458A"/>
    <w:rsid w:val="00DB4B1E"/>
    <w:rsid w:val="00DB4ECA"/>
    <w:rsid w:val="00DB5031"/>
    <w:rsid w:val="00DB5320"/>
    <w:rsid w:val="00DB54E9"/>
    <w:rsid w:val="00DB5666"/>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0B5"/>
    <w:rsid w:val="00DC12F5"/>
    <w:rsid w:val="00DC2814"/>
    <w:rsid w:val="00DC286C"/>
    <w:rsid w:val="00DC2A3B"/>
    <w:rsid w:val="00DC2AF6"/>
    <w:rsid w:val="00DC2BB9"/>
    <w:rsid w:val="00DC2DB2"/>
    <w:rsid w:val="00DC301A"/>
    <w:rsid w:val="00DC33BC"/>
    <w:rsid w:val="00DC39DF"/>
    <w:rsid w:val="00DC3C5B"/>
    <w:rsid w:val="00DC47DB"/>
    <w:rsid w:val="00DC48A7"/>
    <w:rsid w:val="00DC4CED"/>
    <w:rsid w:val="00DC4EBA"/>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B7B"/>
    <w:rsid w:val="00DD01AA"/>
    <w:rsid w:val="00DD0D5C"/>
    <w:rsid w:val="00DD10F5"/>
    <w:rsid w:val="00DD1299"/>
    <w:rsid w:val="00DD1446"/>
    <w:rsid w:val="00DD162D"/>
    <w:rsid w:val="00DD17AC"/>
    <w:rsid w:val="00DD1B24"/>
    <w:rsid w:val="00DD1B87"/>
    <w:rsid w:val="00DD1BE1"/>
    <w:rsid w:val="00DD1D2D"/>
    <w:rsid w:val="00DD2109"/>
    <w:rsid w:val="00DD2349"/>
    <w:rsid w:val="00DD28F6"/>
    <w:rsid w:val="00DD2A35"/>
    <w:rsid w:val="00DD2B81"/>
    <w:rsid w:val="00DD2D07"/>
    <w:rsid w:val="00DD2E8B"/>
    <w:rsid w:val="00DD37D1"/>
    <w:rsid w:val="00DD3AAB"/>
    <w:rsid w:val="00DD3D2D"/>
    <w:rsid w:val="00DD4105"/>
    <w:rsid w:val="00DD45FD"/>
    <w:rsid w:val="00DD4813"/>
    <w:rsid w:val="00DD4B40"/>
    <w:rsid w:val="00DD4B67"/>
    <w:rsid w:val="00DD4CF5"/>
    <w:rsid w:val="00DD4D67"/>
    <w:rsid w:val="00DD4D99"/>
    <w:rsid w:val="00DD510D"/>
    <w:rsid w:val="00DD53CA"/>
    <w:rsid w:val="00DD5422"/>
    <w:rsid w:val="00DD56EB"/>
    <w:rsid w:val="00DD5946"/>
    <w:rsid w:val="00DD5E08"/>
    <w:rsid w:val="00DD5E21"/>
    <w:rsid w:val="00DD5FB5"/>
    <w:rsid w:val="00DD642E"/>
    <w:rsid w:val="00DD663E"/>
    <w:rsid w:val="00DD672A"/>
    <w:rsid w:val="00DD69C8"/>
    <w:rsid w:val="00DD6E0A"/>
    <w:rsid w:val="00DD6E42"/>
    <w:rsid w:val="00DD7216"/>
    <w:rsid w:val="00DE02C4"/>
    <w:rsid w:val="00DE060C"/>
    <w:rsid w:val="00DE0C5A"/>
    <w:rsid w:val="00DE0E0E"/>
    <w:rsid w:val="00DE0F10"/>
    <w:rsid w:val="00DE12F9"/>
    <w:rsid w:val="00DE1399"/>
    <w:rsid w:val="00DE17E3"/>
    <w:rsid w:val="00DE18E4"/>
    <w:rsid w:val="00DE1926"/>
    <w:rsid w:val="00DE1B15"/>
    <w:rsid w:val="00DE1EAE"/>
    <w:rsid w:val="00DE20B4"/>
    <w:rsid w:val="00DE2E1E"/>
    <w:rsid w:val="00DE2F3D"/>
    <w:rsid w:val="00DE2F59"/>
    <w:rsid w:val="00DE307A"/>
    <w:rsid w:val="00DE3132"/>
    <w:rsid w:val="00DE3338"/>
    <w:rsid w:val="00DE37A8"/>
    <w:rsid w:val="00DE3E14"/>
    <w:rsid w:val="00DE428C"/>
    <w:rsid w:val="00DE42F6"/>
    <w:rsid w:val="00DE45B1"/>
    <w:rsid w:val="00DE474D"/>
    <w:rsid w:val="00DE4F45"/>
    <w:rsid w:val="00DE5121"/>
    <w:rsid w:val="00DE5498"/>
    <w:rsid w:val="00DE565D"/>
    <w:rsid w:val="00DE5D2B"/>
    <w:rsid w:val="00DE5FAA"/>
    <w:rsid w:val="00DE5FC4"/>
    <w:rsid w:val="00DE6003"/>
    <w:rsid w:val="00DE6017"/>
    <w:rsid w:val="00DE6018"/>
    <w:rsid w:val="00DE6028"/>
    <w:rsid w:val="00DE6096"/>
    <w:rsid w:val="00DE6349"/>
    <w:rsid w:val="00DE65A5"/>
    <w:rsid w:val="00DE67B1"/>
    <w:rsid w:val="00DE6DBE"/>
    <w:rsid w:val="00DE7AF1"/>
    <w:rsid w:val="00DE7E1F"/>
    <w:rsid w:val="00DF01A8"/>
    <w:rsid w:val="00DF0260"/>
    <w:rsid w:val="00DF0510"/>
    <w:rsid w:val="00DF1054"/>
    <w:rsid w:val="00DF21E5"/>
    <w:rsid w:val="00DF2622"/>
    <w:rsid w:val="00DF29BD"/>
    <w:rsid w:val="00DF2A9A"/>
    <w:rsid w:val="00DF2AF5"/>
    <w:rsid w:val="00DF2EBB"/>
    <w:rsid w:val="00DF36A7"/>
    <w:rsid w:val="00DF3DD4"/>
    <w:rsid w:val="00DF3E47"/>
    <w:rsid w:val="00DF3E92"/>
    <w:rsid w:val="00DF3EEB"/>
    <w:rsid w:val="00DF4B0A"/>
    <w:rsid w:val="00DF5034"/>
    <w:rsid w:val="00DF51D1"/>
    <w:rsid w:val="00DF5634"/>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B44"/>
    <w:rsid w:val="00E01C78"/>
    <w:rsid w:val="00E01DCB"/>
    <w:rsid w:val="00E020FE"/>
    <w:rsid w:val="00E02554"/>
    <w:rsid w:val="00E02676"/>
    <w:rsid w:val="00E02A99"/>
    <w:rsid w:val="00E031D7"/>
    <w:rsid w:val="00E0344A"/>
    <w:rsid w:val="00E03779"/>
    <w:rsid w:val="00E0387C"/>
    <w:rsid w:val="00E03B89"/>
    <w:rsid w:val="00E04010"/>
    <w:rsid w:val="00E046DA"/>
    <w:rsid w:val="00E04BEB"/>
    <w:rsid w:val="00E04CE1"/>
    <w:rsid w:val="00E0544F"/>
    <w:rsid w:val="00E0579C"/>
    <w:rsid w:val="00E057B9"/>
    <w:rsid w:val="00E057C5"/>
    <w:rsid w:val="00E05F7E"/>
    <w:rsid w:val="00E064A0"/>
    <w:rsid w:val="00E069FD"/>
    <w:rsid w:val="00E06B4E"/>
    <w:rsid w:val="00E074CB"/>
    <w:rsid w:val="00E10446"/>
    <w:rsid w:val="00E109CC"/>
    <w:rsid w:val="00E12026"/>
    <w:rsid w:val="00E120E2"/>
    <w:rsid w:val="00E12356"/>
    <w:rsid w:val="00E127D0"/>
    <w:rsid w:val="00E12966"/>
    <w:rsid w:val="00E129CC"/>
    <w:rsid w:val="00E12E5E"/>
    <w:rsid w:val="00E131A9"/>
    <w:rsid w:val="00E132BA"/>
    <w:rsid w:val="00E13C26"/>
    <w:rsid w:val="00E13DAD"/>
    <w:rsid w:val="00E13F12"/>
    <w:rsid w:val="00E13F3A"/>
    <w:rsid w:val="00E13F78"/>
    <w:rsid w:val="00E1412A"/>
    <w:rsid w:val="00E1420A"/>
    <w:rsid w:val="00E149E1"/>
    <w:rsid w:val="00E149F3"/>
    <w:rsid w:val="00E14DDE"/>
    <w:rsid w:val="00E15508"/>
    <w:rsid w:val="00E15521"/>
    <w:rsid w:val="00E15A69"/>
    <w:rsid w:val="00E15A70"/>
    <w:rsid w:val="00E15A7F"/>
    <w:rsid w:val="00E166C2"/>
    <w:rsid w:val="00E166D3"/>
    <w:rsid w:val="00E16AC0"/>
    <w:rsid w:val="00E1732B"/>
    <w:rsid w:val="00E175A1"/>
    <w:rsid w:val="00E2024A"/>
    <w:rsid w:val="00E203F3"/>
    <w:rsid w:val="00E2131D"/>
    <w:rsid w:val="00E2137B"/>
    <w:rsid w:val="00E2150B"/>
    <w:rsid w:val="00E2154B"/>
    <w:rsid w:val="00E2175A"/>
    <w:rsid w:val="00E217DA"/>
    <w:rsid w:val="00E21D82"/>
    <w:rsid w:val="00E2267F"/>
    <w:rsid w:val="00E226B7"/>
    <w:rsid w:val="00E229AC"/>
    <w:rsid w:val="00E22DC2"/>
    <w:rsid w:val="00E22F23"/>
    <w:rsid w:val="00E23D5A"/>
    <w:rsid w:val="00E23F96"/>
    <w:rsid w:val="00E2413A"/>
    <w:rsid w:val="00E2418C"/>
    <w:rsid w:val="00E24370"/>
    <w:rsid w:val="00E243C9"/>
    <w:rsid w:val="00E24723"/>
    <w:rsid w:val="00E249FB"/>
    <w:rsid w:val="00E24CE7"/>
    <w:rsid w:val="00E2513A"/>
    <w:rsid w:val="00E25A64"/>
    <w:rsid w:val="00E260C5"/>
    <w:rsid w:val="00E26522"/>
    <w:rsid w:val="00E26C74"/>
    <w:rsid w:val="00E27062"/>
    <w:rsid w:val="00E27180"/>
    <w:rsid w:val="00E274D2"/>
    <w:rsid w:val="00E27762"/>
    <w:rsid w:val="00E27BB9"/>
    <w:rsid w:val="00E30026"/>
    <w:rsid w:val="00E306DA"/>
    <w:rsid w:val="00E30824"/>
    <w:rsid w:val="00E30CA1"/>
    <w:rsid w:val="00E31589"/>
    <w:rsid w:val="00E325E0"/>
    <w:rsid w:val="00E32BFB"/>
    <w:rsid w:val="00E32C49"/>
    <w:rsid w:val="00E330C4"/>
    <w:rsid w:val="00E34072"/>
    <w:rsid w:val="00E3454B"/>
    <w:rsid w:val="00E34BB4"/>
    <w:rsid w:val="00E35499"/>
    <w:rsid w:val="00E3567D"/>
    <w:rsid w:val="00E3606B"/>
    <w:rsid w:val="00E36240"/>
    <w:rsid w:val="00E3646D"/>
    <w:rsid w:val="00E36620"/>
    <w:rsid w:val="00E37135"/>
    <w:rsid w:val="00E376BF"/>
    <w:rsid w:val="00E378D6"/>
    <w:rsid w:val="00E37EA1"/>
    <w:rsid w:val="00E408A3"/>
    <w:rsid w:val="00E40B4B"/>
    <w:rsid w:val="00E41155"/>
    <w:rsid w:val="00E41746"/>
    <w:rsid w:val="00E41902"/>
    <w:rsid w:val="00E41E64"/>
    <w:rsid w:val="00E42160"/>
    <w:rsid w:val="00E427E2"/>
    <w:rsid w:val="00E428D4"/>
    <w:rsid w:val="00E4291F"/>
    <w:rsid w:val="00E42982"/>
    <w:rsid w:val="00E42EB0"/>
    <w:rsid w:val="00E43092"/>
    <w:rsid w:val="00E4313D"/>
    <w:rsid w:val="00E4327C"/>
    <w:rsid w:val="00E43CE4"/>
    <w:rsid w:val="00E44213"/>
    <w:rsid w:val="00E443ED"/>
    <w:rsid w:val="00E449B3"/>
    <w:rsid w:val="00E44A9F"/>
    <w:rsid w:val="00E44BD2"/>
    <w:rsid w:val="00E45306"/>
    <w:rsid w:val="00E45C1E"/>
    <w:rsid w:val="00E45DDB"/>
    <w:rsid w:val="00E45F98"/>
    <w:rsid w:val="00E4657E"/>
    <w:rsid w:val="00E465D4"/>
    <w:rsid w:val="00E46727"/>
    <w:rsid w:val="00E46DAA"/>
    <w:rsid w:val="00E46DBF"/>
    <w:rsid w:val="00E47115"/>
    <w:rsid w:val="00E472A9"/>
    <w:rsid w:val="00E472D0"/>
    <w:rsid w:val="00E472EA"/>
    <w:rsid w:val="00E4739F"/>
    <w:rsid w:val="00E47C39"/>
    <w:rsid w:val="00E47D09"/>
    <w:rsid w:val="00E501C5"/>
    <w:rsid w:val="00E5091F"/>
    <w:rsid w:val="00E509AD"/>
    <w:rsid w:val="00E50CAB"/>
    <w:rsid w:val="00E50DE0"/>
    <w:rsid w:val="00E50F41"/>
    <w:rsid w:val="00E510E9"/>
    <w:rsid w:val="00E51902"/>
    <w:rsid w:val="00E51D22"/>
    <w:rsid w:val="00E51E43"/>
    <w:rsid w:val="00E51EE5"/>
    <w:rsid w:val="00E524E1"/>
    <w:rsid w:val="00E52B48"/>
    <w:rsid w:val="00E52F29"/>
    <w:rsid w:val="00E52FE3"/>
    <w:rsid w:val="00E53040"/>
    <w:rsid w:val="00E53704"/>
    <w:rsid w:val="00E53718"/>
    <w:rsid w:val="00E53A47"/>
    <w:rsid w:val="00E53BB2"/>
    <w:rsid w:val="00E53BC4"/>
    <w:rsid w:val="00E53FC8"/>
    <w:rsid w:val="00E54319"/>
    <w:rsid w:val="00E5433D"/>
    <w:rsid w:val="00E54380"/>
    <w:rsid w:val="00E55283"/>
    <w:rsid w:val="00E553DF"/>
    <w:rsid w:val="00E55408"/>
    <w:rsid w:val="00E55726"/>
    <w:rsid w:val="00E55C7D"/>
    <w:rsid w:val="00E564E2"/>
    <w:rsid w:val="00E56A63"/>
    <w:rsid w:val="00E571B9"/>
    <w:rsid w:val="00E574DE"/>
    <w:rsid w:val="00E57E96"/>
    <w:rsid w:val="00E60256"/>
    <w:rsid w:val="00E6025C"/>
    <w:rsid w:val="00E60544"/>
    <w:rsid w:val="00E608C5"/>
    <w:rsid w:val="00E60B44"/>
    <w:rsid w:val="00E610A6"/>
    <w:rsid w:val="00E61634"/>
    <w:rsid w:val="00E61A04"/>
    <w:rsid w:val="00E61C00"/>
    <w:rsid w:val="00E62077"/>
    <w:rsid w:val="00E62388"/>
    <w:rsid w:val="00E62908"/>
    <w:rsid w:val="00E629A8"/>
    <w:rsid w:val="00E62A43"/>
    <w:rsid w:val="00E6371C"/>
    <w:rsid w:val="00E63AC4"/>
    <w:rsid w:val="00E63C9B"/>
    <w:rsid w:val="00E64346"/>
    <w:rsid w:val="00E64399"/>
    <w:rsid w:val="00E64462"/>
    <w:rsid w:val="00E64B22"/>
    <w:rsid w:val="00E64FE0"/>
    <w:rsid w:val="00E651B1"/>
    <w:rsid w:val="00E65C31"/>
    <w:rsid w:val="00E66008"/>
    <w:rsid w:val="00E664DB"/>
    <w:rsid w:val="00E67AE5"/>
    <w:rsid w:val="00E70113"/>
    <w:rsid w:val="00E7067F"/>
    <w:rsid w:val="00E70683"/>
    <w:rsid w:val="00E7097F"/>
    <w:rsid w:val="00E70F25"/>
    <w:rsid w:val="00E70F57"/>
    <w:rsid w:val="00E70F7E"/>
    <w:rsid w:val="00E70F8E"/>
    <w:rsid w:val="00E71576"/>
    <w:rsid w:val="00E7158C"/>
    <w:rsid w:val="00E71AA8"/>
    <w:rsid w:val="00E71E39"/>
    <w:rsid w:val="00E71E9C"/>
    <w:rsid w:val="00E72E3D"/>
    <w:rsid w:val="00E72E44"/>
    <w:rsid w:val="00E73211"/>
    <w:rsid w:val="00E733CE"/>
    <w:rsid w:val="00E736DC"/>
    <w:rsid w:val="00E7383B"/>
    <w:rsid w:val="00E7412F"/>
    <w:rsid w:val="00E7418B"/>
    <w:rsid w:val="00E742F7"/>
    <w:rsid w:val="00E74523"/>
    <w:rsid w:val="00E7487B"/>
    <w:rsid w:val="00E74D55"/>
    <w:rsid w:val="00E753BF"/>
    <w:rsid w:val="00E753E6"/>
    <w:rsid w:val="00E75A6C"/>
    <w:rsid w:val="00E75DCD"/>
    <w:rsid w:val="00E75F7A"/>
    <w:rsid w:val="00E7635C"/>
    <w:rsid w:val="00E7694A"/>
    <w:rsid w:val="00E76B0E"/>
    <w:rsid w:val="00E76DEC"/>
    <w:rsid w:val="00E76E37"/>
    <w:rsid w:val="00E770EF"/>
    <w:rsid w:val="00E770FA"/>
    <w:rsid w:val="00E77410"/>
    <w:rsid w:val="00E7772A"/>
    <w:rsid w:val="00E778D4"/>
    <w:rsid w:val="00E779E4"/>
    <w:rsid w:val="00E77A8C"/>
    <w:rsid w:val="00E77CA1"/>
    <w:rsid w:val="00E77D05"/>
    <w:rsid w:val="00E77DA3"/>
    <w:rsid w:val="00E80186"/>
    <w:rsid w:val="00E801CC"/>
    <w:rsid w:val="00E8023E"/>
    <w:rsid w:val="00E8063D"/>
    <w:rsid w:val="00E80996"/>
    <w:rsid w:val="00E80E5A"/>
    <w:rsid w:val="00E8107B"/>
    <w:rsid w:val="00E81749"/>
    <w:rsid w:val="00E81DC2"/>
    <w:rsid w:val="00E82338"/>
    <w:rsid w:val="00E82486"/>
    <w:rsid w:val="00E828C0"/>
    <w:rsid w:val="00E82AEC"/>
    <w:rsid w:val="00E82C96"/>
    <w:rsid w:val="00E8362A"/>
    <w:rsid w:val="00E83826"/>
    <w:rsid w:val="00E8389F"/>
    <w:rsid w:val="00E83C3F"/>
    <w:rsid w:val="00E83CB9"/>
    <w:rsid w:val="00E83E87"/>
    <w:rsid w:val="00E84067"/>
    <w:rsid w:val="00E84126"/>
    <w:rsid w:val="00E844A3"/>
    <w:rsid w:val="00E84C9A"/>
    <w:rsid w:val="00E85280"/>
    <w:rsid w:val="00E85ECC"/>
    <w:rsid w:val="00E862CE"/>
    <w:rsid w:val="00E86829"/>
    <w:rsid w:val="00E86958"/>
    <w:rsid w:val="00E86F33"/>
    <w:rsid w:val="00E87261"/>
    <w:rsid w:val="00E87AC2"/>
    <w:rsid w:val="00E87DD9"/>
    <w:rsid w:val="00E903B6"/>
    <w:rsid w:val="00E904B9"/>
    <w:rsid w:val="00E90830"/>
    <w:rsid w:val="00E9155C"/>
    <w:rsid w:val="00E9172F"/>
    <w:rsid w:val="00E918B9"/>
    <w:rsid w:val="00E918C3"/>
    <w:rsid w:val="00E91971"/>
    <w:rsid w:val="00E92EBF"/>
    <w:rsid w:val="00E93424"/>
    <w:rsid w:val="00E93B24"/>
    <w:rsid w:val="00E93B2B"/>
    <w:rsid w:val="00E93DC1"/>
    <w:rsid w:val="00E93E96"/>
    <w:rsid w:val="00E93FE2"/>
    <w:rsid w:val="00E9439F"/>
    <w:rsid w:val="00E94590"/>
    <w:rsid w:val="00E94721"/>
    <w:rsid w:val="00E94B17"/>
    <w:rsid w:val="00E94F08"/>
    <w:rsid w:val="00E9500C"/>
    <w:rsid w:val="00E95B6C"/>
    <w:rsid w:val="00E95B8F"/>
    <w:rsid w:val="00E964C5"/>
    <w:rsid w:val="00E9704A"/>
    <w:rsid w:val="00E9706C"/>
    <w:rsid w:val="00E97DFE"/>
    <w:rsid w:val="00EA00D2"/>
    <w:rsid w:val="00EA0956"/>
    <w:rsid w:val="00EA1417"/>
    <w:rsid w:val="00EA1451"/>
    <w:rsid w:val="00EA1B12"/>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926"/>
    <w:rsid w:val="00EA5981"/>
    <w:rsid w:val="00EA5CFC"/>
    <w:rsid w:val="00EA6683"/>
    <w:rsid w:val="00EA68F5"/>
    <w:rsid w:val="00EA6B04"/>
    <w:rsid w:val="00EA6C1E"/>
    <w:rsid w:val="00EA6C36"/>
    <w:rsid w:val="00EA6ECA"/>
    <w:rsid w:val="00EA6F0C"/>
    <w:rsid w:val="00EA767A"/>
    <w:rsid w:val="00EA76D0"/>
    <w:rsid w:val="00EA7AA7"/>
    <w:rsid w:val="00EA7BC4"/>
    <w:rsid w:val="00EB0030"/>
    <w:rsid w:val="00EB0546"/>
    <w:rsid w:val="00EB0BBA"/>
    <w:rsid w:val="00EB0C78"/>
    <w:rsid w:val="00EB1A6F"/>
    <w:rsid w:val="00EB1D43"/>
    <w:rsid w:val="00EB2004"/>
    <w:rsid w:val="00EB2515"/>
    <w:rsid w:val="00EB2766"/>
    <w:rsid w:val="00EB280C"/>
    <w:rsid w:val="00EB2876"/>
    <w:rsid w:val="00EB2AF0"/>
    <w:rsid w:val="00EB2DAC"/>
    <w:rsid w:val="00EB2FA8"/>
    <w:rsid w:val="00EB328A"/>
    <w:rsid w:val="00EB3357"/>
    <w:rsid w:val="00EB3469"/>
    <w:rsid w:val="00EB354D"/>
    <w:rsid w:val="00EB37F4"/>
    <w:rsid w:val="00EB4181"/>
    <w:rsid w:val="00EB473F"/>
    <w:rsid w:val="00EB4E3E"/>
    <w:rsid w:val="00EB4EB4"/>
    <w:rsid w:val="00EB5106"/>
    <w:rsid w:val="00EB55A6"/>
    <w:rsid w:val="00EB5731"/>
    <w:rsid w:val="00EB5DC2"/>
    <w:rsid w:val="00EB633D"/>
    <w:rsid w:val="00EB6385"/>
    <w:rsid w:val="00EB6617"/>
    <w:rsid w:val="00EB6D60"/>
    <w:rsid w:val="00EB6DCA"/>
    <w:rsid w:val="00EB7080"/>
    <w:rsid w:val="00EB713B"/>
    <w:rsid w:val="00EB717E"/>
    <w:rsid w:val="00EB7AAC"/>
    <w:rsid w:val="00EB7D00"/>
    <w:rsid w:val="00EB7D09"/>
    <w:rsid w:val="00EB7D82"/>
    <w:rsid w:val="00EC01E7"/>
    <w:rsid w:val="00EC0214"/>
    <w:rsid w:val="00EC0AAC"/>
    <w:rsid w:val="00EC0CE8"/>
    <w:rsid w:val="00EC0CF5"/>
    <w:rsid w:val="00EC0F86"/>
    <w:rsid w:val="00EC0FC8"/>
    <w:rsid w:val="00EC1052"/>
    <w:rsid w:val="00EC17B6"/>
    <w:rsid w:val="00EC17CC"/>
    <w:rsid w:val="00EC18BE"/>
    <w:rsid w:val="00EC1EBE"/>
    <w:rsid w:val="00EC1EC1"/>
    <w:rsid w:val="00EC2123"/>
    <w:rsid w:val="00EC226A"/>
    <w:rsid w:val="00EC2467"/>
    <w:rsid w:val="00EC27FA"/>
    <w:rsid w:val="00EC2ACD"/>
    <w:rsid w:val="00EC2B47"/>
    <w:rsid w:val="00EC35CC"/>
    <w:rsid w:val="00EC3B79"/>
    <w:rsid w:val="00EC3D5C"/>
    <w:rsid w:val="00EC4243"/>
    <w:rsid w:val="00EC4624"/>
    <w:rsid w:val="00EC4807"/>
    <w:rsid w:val="00EC4881"/>
    <w:rsid w:val="00EC4C8D"/>
    <w:rsid w:val="00EC4CAC"/>
    <w:rsid w:val="00EC4DE0"/>
    <w:rsid w:val="00EC4E71"/>
    <w:rsid w:val="00EC4E74"/>
    <w:rsid w:val="00EC5378"/>
    <w:rsid w:val="00EC5BD0"/>
    <w:rsid w:val="00EC6052"/>
    <w:rsid w:val="00EC61CE"/>
    <w:rsid w:val="00EC6389"/>
    <w:rsid w:val="00EC639E"/>
    <w:rsid w:val="00EC6A42"/>
    <w:rsid w:val="00EC7285"/>
    <w:rsid w:val="00EC7292"/>
    <w:rsid w:val="00EC74BC"/>
    <w:rsid w:val="00EC7954"/>
    <w:rsid w:val="00EC7B07"/>
    <w:rsid w:val="00EC7E62"/>
    <w:rsid w:val="00EC7F27"/>
    <w:rsid w:val="00ED04B6"/>
    <w:rsid w:val="00ED079A"/>
    <w:rsid w:val="00ED079E"/>
    <w:rsid w:val="00ED07B0"/>
    <w:rsid w:val="00ED082F"/>
    <w:rsid w:val="00ED0934"/>
    <w:rsid w:val="00ED0D9B"/>
    <w:rsid w:val="00ED0F55"/>
    <w:rsid w:val="00ED1161"/>
    <w:rsid w:val="00ED1193"/>
    <w:rsid w:val="00ED1CCC"/>
    <w:rsid w:val="00ED1F80"/>
    <w:rsid w:val="00ED2363"/>
    <w:rsid w:val="00ED2A86"/>
    <w:rsid w:val="00ED2B0D"/>
    <w:rsid w:val="00ED2EC1"/>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754F"/>
    <w:rsid w:val="00ED775C"/>
    <w:rsid w:val="00ED797A"/>
    <w:rsid w:val="00EE05ED"/>
    <w:rsid w:val="00EE09AD"/>
    <w:rsid w:val="00EE0B83"/>
    <w:rsid w:val="00EE0FBB"/>
    <w:rsid w:val="00EE10DA"/>
    <w:rsid w:val="00EE11AB"/>
    <w:rsid w:val="00EE13A9"/>
    <w:rsid w:val="00EE1D95"/>
    <w:rsid w:val="00EE1E31"/>
    <w:rsid w:val="00EE1E4F"/>
    <w:rsid w:val="00EE212A"/>
    <w:rsid w:val="00EE21D1"/>
    <w:rsid w:val="00EE27DD"/>
    <w:rsid w:val="00EE2A13"/>
    <w:rsid w:val="00EE3241"/>
    <w:rsid w:val="00EE368B"/>
    <w:rsid w:val="00EE3A8F"/>
    <w:rsid w:val="00EE3EA5"/>
    <w:rsid w:val="00EE3F32"/>
    <w:rsid w:val="00EE4238"/>
    <w:rsid w:val="00EE45E0"/>
    <w:rsid w:val="00EE46E2"/>
    <w:rsid w:val="00EE4D2A"/>
    <w:rsid w:val="00EE516C"/>
    <w:rsid w:val="00EE5315"/>
    <w:rsid w:val="00EE5658"/>
    <w:rsid w:val="00EE56B0"/>
    <w:rsid w:val="00EE5EFB"/>
    <w:rsid w:val="00EE614C"/>
    <w:rsid w:val="00EE6590"/>
    <w:rsid w:val="00EE6A06"/>
    <w:rsid w:val="00EE6CB9"/>
    <w:rsid w:val="00EE6F05"/>
    <w:rsid w:val="00EE7024"/>
    <w:rsid w:val="00EE7238"/>
    <w:rsid w:val="00EE72C9"/>
    <w:rsid w:val="00EE72DA"/>
    <w:rsid w:val="00EE743E"/>
    <w:rsid w:val="00EF0377"/>
    <w:rsid w:val="00EF0426"/>
    <w:rsid w:val="00EF0B34"/>
    <w:rsid w:val="00EF0F71"/>
    <w:rsid w:val="00EF1665"/>
    <w:rsid w:val="00EF16B5"/>
    <w:rsid w:val="00EF1CD4"/>
    <w:rsid w:val="00EF20CC"/>
    <w:rsid w:val="00EF2B87"/>
    <w:rsid w:val="00EF2D73"/>
    <w:rsid w:val="00EF31B0"/>
    <w:rsid w:val="00EF34FD"/>
    <w:rsid w:val="00EF3513"/>
    <w:rsid w:val="00EF39BA"/>
    <w:rsid w:val="00EF42B0"/>
    <w:rsid w:val="00EF44EA"/>
    <w:rsid w:val="00EF498F"/>
    <w:rsid w:val="00EF4A3B"/>
    <w:rsid w:val="00EF4D13"/>
    <w:rsid w:val="00EF4D56"/>
    <w:rsid w:val="00EF50F5"/>
    <w:rsid w:val="00EF52D9"/>
    <w:rsid w:val="00EF53D8"/>
    <w:rsid w:val="00EF5AFB"/>
    <w:rsid w:val="00EF5F1A"/>
    <w:rsid w:val="00EF618F"/>
    <w:rsid w:val="00EF63F1"/>
    <w:rsid w:val="00EF6EBB"/>
    <w:rsid w:val="00EF723E"/>
    <w:rsid w:val="00EF73AF"/>
    <w:rsid w:val="00F0031B"/>
    <w:rsid w:val="00F00402"/>
    <w:rsid w:val="00F00592"/>
    <w:rsid w:val="00F00597"/>
    <w:rsid w:val="00F00C58"/>
    <w:rsid w:val="00F00ED6"/>
    <w:rsid w:val="00F01507"/>
    <w:rsid w:val="00F01992"/>
    <w:rsid w:val="00F019E9"/>
    <w:rsid w:val="00F01B17"/>
    <w:rsid w:val="00F01CB9"/>
    <w:rsid w:val="00F02129"/>
    <w:rsid w:val="00F02880"/>
    <w:rsid w:val="00F02E78"/>
    <w:rsid w:val="00F03116"/>
    <w:rsid w:val="00F0322A"/>
    <w:rsid w:val="00F03920"/>
    <w:rsid w:val="00F03F32"/>
    <w:rsid w:val="00F04030"/>
    <w:rsid w:val="00F04141"/>
    <w:rsid w:val="00F044B4"/>
    <w:rsid w:val="00F0453E"/>
    <w:rsid w:val="00F04E1B"/>
    <w:rsid w:val="00F04E58"/>
    <w:rsid w:val="00F053DF"/>
    <w:rsid w:val="00F0598B"/>
    <w:rsid w:val="00F05B8A"/>
    <w:rsid w:val="00F05F00"/>
    <w:rsid w:val="00F06435"/>
    <w:rsid w:val="00F068B7"/>
    <w:rsid w:val="00F06C16"/>
    <w:rsid w:val="00F0733F"/>
    <w:rsid w:val="00F07478"/>
    <w:rsid w:val="00F075BE"/>
    <w:rsid w:val="00F07C26"/>
    <w:rsid w:val="00F10148"/>
    <w:rsid w:val="00F104CC"/>
    <w:rsid w:val="00F1092A"/>
    <w:rsid w:val="00F10A3B"/>
    <w:rsid w:val="00F10E1C"/>
    <w:rsid w:val="00F112BC"/>
    <w:rsid w:val="00F1167F"/>
    <w:rsid w:val="00F11776"/>
    <w:rsid w:val="00F119CA"/>
    <w:rsid w:val="00F11E9E"/>
    <w:rsid w:val="00F11F31"/>
    <w:rsid w:val="00F11F8E"/>
    <w:rsid w:val="00F12120"/>
    <w:rsid w:val="00F12949"/>
    <w:rsid w:val="00F1295F"/>
    <w:rsid w:val="00F12AB6"/>
    <w:rsid w:val="00F12F3F"/>
    <w:rsid w:val="00F13187"/>
    <w:rsid w:val="00F1330F"/>
    <w:rsid w:val="00F1390A"/>
    <w:rsid w:val="00F13D86"/>
    <w:rsid w:val="00F13E12"/>
    <w:rsid w:val="00F14427"/>
    <w:rsid w:val="00F14552"/>
    <w:rsid w:val="00F14619"/>
    <w:rsid w:val="00F14D25"/>
    <w:rsid w:val="00F15002"/>
    <w:rsid w:val="00F15079"/>
    <w:rsid w:val="00F1536C"/>
    <w:rsid w:val="00F154A6"/>
    <w:rsid w:val="00F154BC"/>
    <w:rsid w:val="00F15768"/>
    <w:rsid w:val="00F160C5"/>
    <w:rsid w:val="00F1617F"/>
    <w:rsid w:val="00F16347"/>
    <w:rsid w:val="00F16418"/>
    <w:rsid w:val="00F17110"/>
    <w:rsid w:val="00F175A7"/>
    <w:rsid w:val="00F17CB2"/>
    <w:rsid w:val="00F17DDE"/>
    <w:rsid w:val="00F17FFC"/>
    <w:rsid w:val="00F20A06"/>
    <w:rsid w:val="00F20B6D"/>
    <w:rsid w:val="00F2133B"/>
    <w:rsid w:val="00F213AF"/>
    <w:rsid w:val="00F217C2"/>
    <w:rsid w:val="00F22319"/>
    <w:rsid w:val="00F223B3"/>
    <w:rsid w:val="00F227DD"/>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82E"/>
    <w:rsid w:val="00F24C48"/>
    <w:rsid w:val="00F2542C"/>
    <w:rsid w:val="00F25CC2"/>
    <w:rsid w:val="00F266F9"/>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F92"/>
    <w:rsid w:val="00F321F6"/>
    <w:rsid w:val="00F327CB"/>
    <w:rsid w:val="00F32D69"/>
    <w:rsid w:val="00F32E4D"/>
    <w:rsid w:val="00F33402"/>
    <w:rsid w:val="00F33E64"/>
    <w:rsid w:val="00F33F55"/>
    <w:rsid w:val="00F346FE"/>
    <w:rsid w:val="00F355C0"/>
    <w:rsid w:val="00F35AC3"/>
    <w:rsid w:val="00F35BAC"/>
    <w:rsid w:val="00F35BF6"/>
    <w:rsid w:val="00F35D6F"/>
    <w:rsid w:val="00F36074"/>
    <w:rsid w:val="00F36078"/>
    <w:rsid w:val="00F363F9"/>
    <w:rsid w:val="00F3670A"/>
    <w:rsid w:val="00F367D6"/>
    <w:rsid w:val="00F36C74"/>
    <w:rsid w:val="00F3702A"/>
    <w:rsid w:val="00F375AA"/>
    <w:rsid w:val="00F3763D"/>
    <w:rsid w:val="00F376F1"/>
    <w:rsid w:val="00F37A0E"/>
    <w:rsid w:val="00F37E36"/>
    <w:rsid w:val="00F4008F"/>
    <w:rsid w:val="00F4036E"/>
    <w:rsid w:val="00F403AE"/>
    <w:rsid w:val="00F4087C"/>
    <w:rsid w:val="00F40A71"/>
    <w:rsid w:val="00F40F52"/>
    <w:rsid w:val="00F41649"/>
    <w:rsid w:val="00F418A9"/>
    <w:rsid w:val="00F41CE8"/>
    <w:rsid w:val="00F41EF2"/>
    <w:rsid w:val="00F424EE"/>
    <w:rsid w:val="00F42B02"/>
    <w:rsid w:val="00F42E3D"/>
    <w:rsid w:val="00F42E77"/>
    <w:rsid w:val="00F43238"/>
    <w:rsid w:val="00F4378A"/>
    <w:rsid w:val="00F437CE"/>
    <w:rsid w:val="00F43D33"/>
    <w:rsid w:val="00F43D3C"/>
    <w:rsid w:val="00F43D49"/>
    <w:rsid w:val="00F44197"/>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3BA"/>
    <w:rsid w:val="00F4659A"/>
    <w:rsid w:val="00F467FA"/>
    <w:rsid w:val="00F46B01"/>
    <w:rsid w:val="00F47547"/>
    <w:rsid w:val="00F47D0A"/>
    <w:rsid w:val="00F50200"/>
    <w:rsid w:val="00F50406"/>
    <w:rsid w:val="00F507ED"/>
    <w:rsid w:val="00F50ACE"/>
    <w:rsid w:val="00F50DEC"/>
    <w:rsid w:val="00F51022"/>
    <w:rsid w:val="00F5113B"/>
    <w:rsid w:val="00F51538"/>
    <w:rsid w:val="00F51B84"/>
    <w:rsid w:val="00F51EFF"/>
    <w:rsid w:val="00F525CB"/>
    <w:rsid w:val="00F5261C"/>
    <w:rsid w:val="00F52BBF"/>
    <w:rsid w:val="00F52C29"/>
    <w:rsid w:val="00F531DC"/>
    <w:rsid w:val="00F5340B"/>
    <w:rsid w:val="00F53A9C"/>
    <w:rsid w:val="00F54046"/>
    <w:rsid w:val="00F54171"/>
    <w:rsid w:val="00F54260"/>
    <w:rsid w:val="00F54549"/>
    <w:rsid w:val="00F54916"/>
    <w:rsid w:val="00F55697"/>
    <w:rsid w:val="00F5621B"/>
    <w:rsid w:val="00F567A2"/>
    <w:rsid w:val="00F56A98"/>
    <w:rsid w:val="00F56C0D"/>
    <w:rsid w:val="00F56D09"/>
    <w:rsid w:val="00F56E50"/>
    <w:rsid w:val="00F57289"/>
    <w:rsid w:val="00F57392"/>
    <w:rsid w:val="00F579D6"/>
    <w:rsid w:val="00F606ED"/>
    <w:rsid w:val="00F60AF7"/>
    <w:rsid w:val="00F60AFC"/>
    <w:rsid w:val="00F60B6D"/>
    <w:rsid w:val="00F613A6"/>
    <w:rsid w:val="00F613F7"/>
    <w:rsid w:val="00F6157A"/>
    <w:rsid w:val="00F6190B"/>
    <w:rsid w:val="00F619A1"/>
    <w:rsid w:val="00F61C75"/>
    <w:rsid w:val="00F61FB3"/>
    <w:rsid w:val="00F62685"/>
    <w:rsid w:val="00F62CA8"/>
    <w:rsid w:val="00F63717"/>
    <w:rsid w:val="00F63B84"/>
    <w:rsid w:val="00F63D08"/>
    <w:rsid w:val="00F644F8"/>
    <w:rsid w:val="00F6481C"/>
    <w:rsid w:val="00F64DA2"/>
    <w:rsid w:val="00F64EF4"/>
    <w:rsid w:val="00F64FE9"/>
    <w:rsid w:val="00F652B2"/>
    <w:rsid w:val="00F66BE5"/>
    <w:rsid w:val="00F675EA"/>
    <w:rsid w:val="00F676FE"/>
    <w:rsid w:val="00F67820"/>
    <w:rsid w:val="00F67BBA"/>
    <w:rsid w:val="00F70183"/>
    <w:rsid w:val="00F7071E"/>
    <w:rsid w:val="00F70DDF"/>
    <w:rsid w:val="00F70F94"/>
    <w:rsid w:val="00F71408"/>
    <w:rsid w:val="00F71483"/>
    <w:rsid w:val="00F71535"/>
    <w:rsid w:val="00F715C6"/>
    <w:rsid w:val="00F71666"/>
    <w:rsid w:val="00F71719"/>
    <w:rsid w:val="00F71A90"/>
    <w:rsid w:val="00F71D03"/>
    <w:rsid w:val="00F723F1"/>
    <w:rsid w:val="00F72540"/>
    <w:rsid w:val="00F72BBC"/>
    <w:rsid w:val="00F73534"/>
    <w:rsid w:val="00F7367D"/>
    <w:rsid w:val="00F73794"/>
    <w:rsid w:val="00F73C98"/>
    <w:rsid w:val="00F74112"/>
    <w:rsid w:val="00F7470E"/>
    <w:rsid w:val="00F74A9F"/>
    <w:rsid w:val="00F75103"/>
    <w:rsid w:val="00F757A2"/>
    <w:rsid w:val="00F759D8"/>
    <w:rsid w:val="00F768F8"/>
    <w:rsid w:val="00F7693A"/>
    <w:rsid w:val="00F77407"/>
    <w:rsid w:val="00F7762E"/>
    <w:rsid w:val="00F77905"/>
    <w:rsid w:val="00F77D3E"/>
    <w:rsid w:val="00F801D8"/>
    <w:rsid w:val="00F803A4"/>
    <w:rsid w:val="00F804D3"/>
    <w:rsid w:val="00F80681"/>
    <w:rsid w:val="00F80992"/>
    <w:rsid w:val="00F80AF2"/>
    <w:rsid w:val="00F81953"/>
    <w:rsid w:val="00F81C88"/>
    <w:rsid w:val="00F81CF7"/>
    <w:rsid w:val="00F82744"/>
    <w:rsid w:val="00F82DF3"/>
    <w:rsid w:val="00F831D2"/>
    <w:rsid w:val="00F83246"/>
    <w:rsid w:val="00F8331D"/>
    <w:rsid w:val="00F83562"/>
    <w:rsid w:val="00F838B4"/>
    <w:rsid w:val="00F84091"/>
    <w:rsid w:val="00F840F9"/>
    <w:rsid w:val="00F84A1D"/>
    <w:rsid w:val="00F84FF9"/>
    <w:rsid w:val="00F85975"/>
    <w:rsid w:val="00F85FBC"/>
    <w:rsid w:val="00F86039"/>
    <w:rsid w:val="00F86E6F"/>
    <w:rsid w:val="00F86F81"/>
    <w:rsid w:val="00F87252"/>
    <w:rsid w:val="00F8736B"/>
    <w:rsid w:val="00F87709"/>
    <w:rsid w:val="00F8778A"/>
    <w:rsid w:val="00F87F40"/>
    <w:rsid w:val="00F9016D"/>
    <w:rsid w:val="00F902BC"/>
    <w:rsid w:val="00F90926"/>
    <w:rsid w:val="00F90DF9"/>
    <w:rsid w:val="00F911FA"/>
    <w:rsid w:val="00F91721"/>
    <w:rsid w:val="00F91F01"/>
    <w:rsid w:val="00F92256"/>
    <w:rsid w:val="00F92AFA"/>
    <w:rsid w:val="00F92C11"/>
    <w:rsid w:val="00F92D20"/>
    <w:rsid w:val="00F92F75"/>
    <w:rsid w:val="00F934F7"/>
    <w:rsid w:val="00F93866"/>
    <w:rsid w:val="00F939C3"/>
    <w:rsid w:val="00F93A30"/>
    <w:rsid w:val="00F93AF7"/>
    <w:rsid w:val="00F946CC"/>
    <w:rsid w:val="00F948E9"/>
    <w:rsid w:val="00F9554C"/>
    <w:rsid w:val="00F957FD"/>
    <w:rsid w:val="00F9616C"/>
    <w:rsid w:val="00F96296"/>
    <w:rsid w:val="00F9676F"/>
    <w:rsid w:val="00F967DA"/>
    <w:rsid w:val="00F96E68"/>
    <w:rsid w:val="00F97035"/>
    <w:rsid w:val="00F9723B"/>
    <w:rsid w:val="00F9742F"/>
    <w:rsid w:val="00F97A15"/>
    <w:rsid w:val="00FA0515"/>
    <w:rsid w:val="00FA0775"/>
    <w:rsid w:val="00FA0849"/>
    <w:rsid w:val="00FA0B4F"/>
    <w:rsid w:val="00FA0CB1"/>
    <w:rsid w:val="00FA0F6D"/>
    <w:rsid w:val="00FA10D3"/>
    <w:rsid w:val="00FA169D"/>
    <w:rsid w:val="00FA1776"/>
    <w:rsid w:val="00FA1B9B"/>
    <w:rsid w:val="00FA24FB"/>
    <w:rsid w:val="00FA2840"/>
    <w:rsid w:val="00FA2B97"/>
    <w:rsid w:val="00FA2F1C"/>
    <w:rsid w:val="00FA2FE7"/>
    <w:rsid w:val="00FA308F"/>
    <w:rsid w:val="00FA30F3"/>
    <w:rsid w:val="00FA356D"/>
    <w:rsid w:val="00FA3676"/>
    <w:rsid w:val="00FA3C97"/>
    <w:rsid w:val="00FA3CA6"/>
    <w:rsid w:val="00FA3F51"/>
    <w:rsid w:val="00FA43AE"/>
    <w:rsid w:val="00FA49B5"/>
    <w:rsid w:val="00FA4AA5"/>
    <w:rsid w:val="00FA4E96"/>
    <w:rsid w:val="00FA4F5E"/>
    <w:rsid w:val="00FA5810"/>
    <w:rsid w:val="00FA5C00"/>
    <w:rsid w:val="00FA620D"/>
    <w:rsid w:val="00FA637F"/>
    <w:rsid w:val="00FA64C6"/>
    <w:rsid w:val="00FA6581"/>
    <w:rsid w:val="00FA6973"/>
    <w:rsid w:val="00FA6B12"/>
    <w:rsid w:val="00FA6B65"/>
    <w:rsid w:val="00FA6BB4"/>
    <w:rsid w:val="00FA6FD9"/>
    <w:rsid w:val="00FA7186"/>
    <w:rsid w:val="00FA73C5"/>
    <w:rsid w:val="00FA7618"/>
    <w:rsid w:val="00FA7E77"/>
    <w:rsid w:val="00FB093C"/>
    <w:rsid w:val="00FB0E7F"/>
    <w:rsid w:val="00FB0F46"/>
    <w:rsid w:val="00FB1081"/>
    <w:rsid w:val="00FB10FB"/>
    <w:rsid w:val="00FB133D"/>
    <w:rsid w:val="00FB17FB"/>
    <w:rsid w:val="00FB182D"/>
    <w:rsid w:val="00FB1D28"/>
    <w:rsid w:val="00FB22D4"/>
    <w:rsid w:val="00FB2377"/>
    <w:rsid w:val="00FB2478"/>
    <w:rsid w:val="00FB2541"/>
    <w:rsid w:val="00FB2BA1"/>
    <w:rsid w:val="00FB2CA9"/>
    <w:rsid w:val="00FB332D"/>
    <w:rsid w:val="00FB335B"/>
    <w:rsid w:val="00FB34DB"/>
    <w:rsid w:val="00FB378E"/>
    <w:rsid w:val="00FB38D9"/>
    <w:rsid w:val="00FB3A93"/>
    <w:rsid w:val="00FB3BBB"/>
    <w:rsid w:val="00FB3BFF"/>
    <w:rsid w:val="00FB447A"/>
    <w:rsid w:val="00FB4669"/>
    <w:rsid w:val="00FB4686"/>
    <w:rsid w:val="00FB4801"/>
    <w:rsid w:val="00FB4C32"/>
    <w:rsid w:val="00FB4E02"/>
    <w:rsid w:val="00FB511D"/>
    <w:rsid w:val="00FB53B7"/>
    <w:rsid w:val="00FB56B0"/>
    <w:rsid w:val="00FB576B"/>
    <w:rsid w:val="00FB5E6A"/>
    <w:rsid w:val="00FB5FD8"/>
    <w:rsid w:val="00FB618E"/>
    <w:rsid w:val="00FB632A"/>
    <w:rsid w:val="00FB6340"/>
    <w:rsid w:val="00FB639F"/>
    <w:rsid w:val="00FB6ACF"/>
    <w:rsid w:val="00FB706A"/>
    <w:rsid w:val="00FB70D9"/>
    <w:rsid w:val="00FB759B"/>
    <w:rsid w:val="00FB7653"/>
    <w:rsid w:val="00FB7A0E"/>
    <w:rsid w:val="00FB7D1F"/>
    <w:rsid w:val="00FB7ECA"/>
    <w:rsid w:val="00FB7FD0"/>
    <w:rsid w:val="00FC003F"/>
    <w:rsid w:val="00FC02CD"/>
    <w:rsid w:val="00FC0935"/>
    <w:rsid w:val="00FC0D4C"/>
    <w:rsid w:val="00FC13C9"/>
    <w:rsid w:val="00FC1496"/>
    <w:rsid w:val="00FC14C4"/>
    <w:rsid w:val="00FC1A4D"/>
    <w:rsid w:val="00FC1B38"/>
    <w:rsid w:val="00FC1D0C"/>
    <w:rsid w:val="00FC246E"/>
    <w:rsid w:val="00FC2CCA"/>
    <w:rsid w:val="00FC2E2F"/>
    <w:rsid w:val="00FC30A9"/>
    <w:rsid w:val="00FC324A"/>
    <w:rsid w:val="00FC3827"/>
    <w:rsid w:val="00FC39FD"/>
    <w:rsid w:val="00FC41B7"/>
    <w:rsid w:val="00FC4466"/>
    <w:rsid w:val="00FC4942"/>
    <w:rsid w:val="00FC4B65"/>
    <w:rsid w:val="00FC4D56"/>
    <w:rsid w:val="00FC50B1"/>
    <w:rsid w:val="00FC51B6"/>
    <w:rsid w:val="00FC5F7C"/>
    <w:rsid w:val="00FC5FC8"/>
    <w:rsid w:val="00FC60BE"/>
    <w:rsid w:val="00FC6A49"/>
    <w:rsid w:val="00FC6DE5"/>
    <w:rsid w:val="00FC6E38"/>
    <w:rsid w:val="00FC6FBA"/>
    <w:rsid w:val="00FC7478"/>
    <w:rsid w:val="00FC7A31"/>
    <w:rsid w:val="00FC7BE3"/>
    <w:rsid w:val="00FC7C11"/>
    <w:rsid w:val="00FC7E52"/>
    <w:rsid w:val="00FD001F"/>
    <w:rsid w:val="00FD00A6"/>
    <w:rsid w:val="00FD00CC"/>
    <w:rsid w:val="00FD0643"/>
    <w:rsid w:val="00FD0795"/>
    <w:rsid w:val="00FD0B3B"/>
    <w:rsid w:val="00FD0CD2"/>
    <w:rsid w:val="00FD11C3"/>
    <w:rsid w:val="00FD14D4"/>
    <w:rsid w:val="00FD2384"/>
    <w:rsid w:val="00FD2765"/>
    <w:rsid w:val="00FD2A44"/>
    <w:rsid w:val="00FD3066"/>
    <w:rsid w:val="00FD3273"/>
    <w:rsid w:val="00FD3BE2"/>
    <w:rsid w:val="00FD3D04"/>
    <w:rsid w:val="00FD3EF4"/>
    <w:rsid w:val="00FD40D9"/>
    <w:rsid w:val="00FD4807"/>
    <w:rsid w:val="00FD4845"/>
    <w:rsid w:val="00FD4AA3"/>
    <w:rsid w:val="00FD4D71"/>
    <w:rsid w:val="00FD4E92"/>
    <w:rsid w:val="00FD5142"/>
    <w:rsid w:val="00FD5382"/>
    <w:rsid w:val="00FD5A52"/>
    <w:rsid w:val="00FD62E0"/>
    <w:rsid w:val="00FD63D8"/>
    <w:rsid w:val="00FD6ECE"/>
    <w:rsid w:val="00FD7008"/>
    <w:rsid w:val="00FD7C73"/>
    <w:rsid w:val="00FD7CCD"/>
    <w:rsid w:val="00FE03BE"/>
    <w:rsid w:val="00FE0486"/>
    <w:rsid w:val="00FE05ED"/>
    <w:rsid w:val="00FE09B7"/>
    <w:rsid w:val="00FE0C8A"/>
    <w:rsid w:val="00FE1601"/>
    <w:rsid w:val="00FE1802"/>
    <w:rsid w:val="00FE1BA0"/>
    <w:rsid w:val="00FE1E35"/>
    <w:rsid w:val="00FE21A8"/>
    <w:rsid w:val="00FE2281"/>
    <w:rsid w:val="00FE22AA"/>
    <w:rsid w:val="00FE2A36"/>
    <w:rsid w:val="00FE2A78"/>
    <w:rsid w:val="00FE2B93"/>
    <w:rsid w:val="00FE2E84"/>
    <w:rsid w:val="00FE2ECD"/>
    <w:rsid w:val="00FE3567"/>
    <w:rsid w:val="00FE359E"/>
    <w:rsid w:val="00FE3903"/>
    <w:rsid w:val="00FE477E"/>
    <w:rsid w:val="00FE48F1"/>
    <w:rsid w:val="00FE4993"/>
    <w:rsid w:val="00FE4A0B"/>
    <w:rsid w:val="00FE4ABB"/>
    <w:rsid w:val="00FE4C50"/>
    <w:rsid w:val="00FE4C90"/>
    <w:rsid w:val="00FE5EF9"/>
    <w:rsid w:val="00FE5F8B"/>
    <w:rsid w:val="00FE6160"/>
    <w:rsid w:val="00FE64D9"/>
    <w:rsid w:val="00FE6854"/>
    <w:rsid w:val="00FE6C8F"/>
    <w:rsid w:val="00FE7751"/>
    <w:rsid w:val="00FE77C8"/>
    <w:rsid w:val="00FE7934"/>
    <w:rsid w:val="00FE7BF3"/>
    <w:rsid w:val="00FE7C32"/>
    <w:rsid w:val="00FF00A6"/>
    <w:rsid w:val="00FF0A36"/>
    <w:rsid w:val="00FF0B10"/>
    <w:rsid w:val="00FF0D32"/>
    <w:rsid w:val="00FF0DB6"/>
    <w:rsid w:val="00FF0E5F"/>
    <w:rsid w:val="00FF171A"/>
    <w:rsid w:val="00FF20B1"/>
    <w:rsid w:val="00FF2197"/>
    <w:rsid w:val="00FF29D5"/>
    <w:rsid w:val="00FF2AA7"/>
    <w:rsid w:val="00FF3144"/>
    <w:rsid w:val="00FF3158"/>
    <w:rsid w:val="00FF3D71"/>
    <w:rsid w:val="00FF446B"/>
    <w:rsid w:val="00FF46D2"/>
    <w:rsid w:val="00FF472F"/>
    <w:rsid w:val="00FF4D34"/>
    <w:rsid w:val="00FF5413"/>
    <w:rsid w:val="00FF56FE"/>
    <w:rsid w:val="00FF5A35"/>
    <w:rsid w:val="00FF5D44"/>
    <w:rsid w:val="00FF61C1"/>
    <w:rsid w:val="00FF6230"/>
    <w:rsid w:val="00FF6432"/>
    <w:rsid w:val="00FF6780"/>
    <w:rsid w:val="00FF69C0"/>
    <w:rsid w:val="00FF6C3B"/>
    <w:rsid w:val="00FF6F16"/>
    <w:rsid w:val="00FF6F71"/>
    <w:rsid w:val="00FF7009"/>
    <w:rsid w:val="00FF709E"/>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795E8"/>
  <w15:docId w15:val="{E2AE1333-1A30-48FD-BFD1-D63CBE39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CF3A44"/>
    <w:pPr>
      <w:spacing w:after="200" w:line="276" w:lineRule="auto"/>
      <w:ind w:left="720"/>
      <w:contextualSpacing/>
    </w:pPr>
    <w:rPr>
      <w:rFonts w:ascii="Calibri" w:hAnsi="Calibri"/>
      <w:sz w:val="22"/>
      <w:szCs w:val="22"/>
    </w:rPr>
  </w:style>
  <w:style w:type="paragraph" w:styleId="Debesliotekstas">
    <w:name w:val="Balloon Text"/>
    <w:basedOn w:val="prastasis"/>
    <w:link w:val="DebesliotekstasDiagrama"/>
    <w:uiPriority w:val="99"/>
    <w:semiHidden/>
    <w:unhideWhenUsed/>
    <w:rsid w:val="00CF3A4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F3A44"/>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5377D6"/>
    <w:pPr>
      <w:tabs>
        <w:tab w:val="center" w:pos="4819"/>
        <w:tab w:val="right" w:pos="9638"/>
      </w:tabs>
    </w:pPr>
  </w:style>
  <w:style w:type="character" w:customStyle="1" w:styleId="AntratsDiagrama">
    <w:name w:val="Antraštės Diagrama"/>
    <w:basedOn w:val="Numatytasispastraiposriftas"/>
    <w:link w:val="Antrats"/>
    <w:uiPriority w:val="99"/>
    <w:rsid w:val="005377D6"/>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377D6"/>
    <w:pPr>
      <w:tabs>
        <w:tab w:val="center" w:pos="4819"/>
        <w:tab w:val="right" w:pos="9638"/>
      </w:tabs>
    </w:pPr>
  </w:style>
  <w:style w:type="character" w:customStyle="1" w:styleId="PoratDiagrama">
    <w:name w:val="Poraštė Diagrama"/>
    <w:basedOn w:val="Numatytasispastraiposriftas"/>
    <w:link w:val="Porat"/>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rsid w:val="00A96C96"/>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locked/>
    <w:rsid w:val="00516FA3"/>
    <w:rPr>
      <w:rFonts w:ascii="Calibri" w:eastAsia="Times New Roman" w:hAnsi="Calibri" w:cs="Times New Roman"/>
      <w:lang w:eastAsia="lt-LT"/>
    </w:rPr>
  </w:style>
  <w:style w:type="character" w:styleId="Hipersaitas">
    <w:name w:val="Hyperlink"/>
    <w:basedOn w:val="Numatytasispastraiposriftas"/>
    <w:uiPriority w:val="99"/>
    <w:unhideWhenUsed/>
    <w:rsid w:val="00AF46BA"/>
    <w:rPr>
      <w:color w:val="0000FF" w:themeColor="hyperlink"/>
      <w:u w:val="single"/>
    </w:rPr>
  </w:style>
  <w:style w:type="character" w:styleId="Neapdorotaspaminjimas">
    <w:name w:val="Unresolved Mention"/>
    <w:basedOn w:val="Numatytasispastraiposriftas"/>
    <w:uiPriority w:val="99"/>
    <w:semiHidden/>
    <w:unhideWhenUsed/>
    <w:rsid w:val="00AF46BA"/>
    <w:rPr>
      <w:color w:val="605E5C"/>
      <w:shd w:val="clear" w:color="auto" w:fill="E1DFDD"/>
    </w:rPr>
  </w:style>
  <w:style w:type="paragraph" w:styleId="Pagrindinistekstas">
    <w:name w:val="Body Text"/>
    <w:basedOn w:val="prastasis"/>
    <w:link w:val="PagrindinistekstasDiagrama"/>
    <w:rsid w:val="00D56663"/>
    <w:pPr>
      <w:spacing w:after="120"/>
      <w:ind w:firstLine="720"/>
    </w:pPr>
    <w:rPr>
      <w:rFonts w:ascii="Arial" w:hAnsi="Arial" w:cs="Arial"/>
      <w:sz w:val="20"/>
      <w:lang w:val="en-GB" w:eastAsia="en-US"/>
    </w:rPr>
  </w:style>
  <w:style w:type="character" w:customStyle="1" w:styleId="PagrindinistekstasDiagrama">
    <w:name w:val="Pagrindinis tekstas Diagrama"/>
    <w:basedOn w:val="Numatytasispastraiposriftas"/>
    <w:link w:val="Pagrindinistekstas"/>
    <w:rsid w:val="00D56663"/>
    <w:rPr>
      <w:rFonts w:ascii="Arial" w:eastAsia="Times New Roman" w:hAnsi="Arial" w:cs="Arial"/>
      <w:sz w:val="20"/>
      <w:szCs w:val="24"/>
      <w:lang w:val="en-GB"/>
    </w:rPr>
  </w:style>
  <w:style w:type="paragraph" w:customStyle="1" w:styleId="Prezidentas">
    <w:name w:val="Prezidentas"/>
    <w:basedOn w:val="prastasis"/>
    <w:rsid w:val="00D56663"/>
    <w:pPr>
      <w:tabs>
        <w:tab w:val="right" w:pos="9808"/>
      </w:tabs>
      <w:suppressAutoHyphens/>
      <w:autoSpaceDE w:val="0"/>
      <w:autoSpaceDN w:val="0"/>
      <w:adjustRightInd w:val="0"/>
      <w:spacing w:line="288" w:lineRule="auto"/>
      <w:ind w:firstLine="720"/>
    </w:pPr>
    <w:rPr>
      <w:rFonts w:ascii="Arial" w:hAnsi="Arial" w:cs="Arial"/>
      <w:caps/>
      <w:color w:val="000000"/>
      <w:sz w:val="20"/>
      <w:szCs w:val="20"/>
      <w:lang w:val="en-US"/>
    </w:rPr>
  </w:style>
  <w:style w:type="paragraph" w:styleId="Pataisymai">
    <w:name w:val="Revision"/>
    <w:hidden/>
    <w:uiPriority w:val="99"/>
    <w:semiHidden/>
    <w:rsid w:val="0018075C"/>
    <w:pPr>
      <w:spacing w:after="0" w:line="240" w:lineRule="auto"/>
    </w:pPr>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C778D8"/>
    <w:rPr>
      <w:sz w:val="16"/>
      <w:szCs w:val="16"/>
    </w:rPr>
  </w:style>
  <w:style w:type="paragraph" w:styleId="Komentarotekstas">
    <w:name w:val="annotation text"/>
    <w:basedOn w:val="prastasis"/>
    <w:link w:val="KomentarotekstasDiagrama"/>
    <w:uiPriority w:val="99"/>
    <w:semiHidden/>
    <w:unhideWhenUsed/>
    <w:rsid w:val="00C778D8"/>
    <w:rPr>
      <w:sz w:val="20"/>
      <w:szCs w:val="20"/>
    </w:rPr>
  </w:style>
  <w:style w:type="character" w:customStyle="1" w:styleId="KomentarotekstasDiagrama">
    <w:name w:val="Komentaro tekstas Diagrama"/>
    <w:basedOn w:val="Numatytasispastraiposriftas"/>
    <w:link w:val="Komentarotekstas"/>
    <w:uiPriority w:val="99"/>
    <w:semiHidden/>
    <w:rsid w:val="00C778D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C778D8"/>
    <w:rPr>
      <w:b/>
      <w:bCs/>
    </w:rPr>
  </w:style>
  <w:style w:type="character" w:customStyle="1" w:styleId="KomentarotemaDiagrama">
    <w:name w:val="Komentaro tema Diagrama"/>
    <w:basedOn w:val="KomentarotekstasDiagrama"/>
    <w:link w:val="Komentarotema"/>
    <w:uiPriority w:val="99"/>
    <w:semiHidden/>
    <w:rsid w:val="00C778D8"/>
    <w:rPr>
      <w:rFonts w:ascii="Times New Roman" w:eastAsia="Times New Roman" w:hAnsi="Times New Roman"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18007">
      <w:bodyDiv w:val="1"/>
      <w:marLeft w:val="0"/>
      <w:marRight w:val="0"/>
      <w:marTop w:val="0"/>
      <w:marBottom w:val="0"/>
      <w:divBdr>
        <w:top w:val="none" w:sz="0" w:space="0" w:color="auto"/>
        <w:left w:val="none" w:sz="0" w:space="0" w:color="auto"/>
        <w:bottom w:val="none" w:sz="0" w:space="0" w:color="auto"/>
        <w:right w:val="none" w:sz="0" w:space="0" w:color="auto"/>
      </w:divBdr>
    </w:div>
    <w:div w:id="60257860">
      <w:bodyDiv w:val="1"/>
      <w:marLeft w:val="0"/>
      <w:marRight w:val="0"/>
      <w:marTop w:val="0"/>
      <w:marBottom w:val="0"/>
      <w:divBdr>
        <w:top w:val="none" w:sz="0" w:space="0" w:color="auto"/>
        <w:left w:val="none" w:sz="0" w:space="0" w:color="auto"/>
        <w:bottom w:val="none" w:sz="0" w:space="0" w:color="auto"/>
        <w:right w:val="none" w:sz="0" w:space="0" w:color="auto"/>
      </w:divBdr>
    </w:div>
    <w:div w:id="216164935">
      <w:bodyDiv w:val="1"/>
      <w:marLeft w:val="0"/>
      <w:marRight w:val="0"/>
      <w:marTop w:val="0"/>
      <w:marBottom w:val="0"/>
      <w:divBdr>
        <w:top w:val="none" w:sz="0" w:space="0" w:color="auto"/>
        <w:left w:val="none" w:sz="0" w:space="0" w:color="auto"/>
        <w:bottom w:val="none" w:sz="0" w:space="0" w:color="auto"/>
        <w:right w:val="none" w:sz="0" w:space="0" w:color="auto"/>
      </w:divBdr>
    </w:div>
    <w:div w:id="271058672">
      <w:bodyDiv w:val="1"/>
      <w:marLeft w:val="0"/>
      <w:marRight w:val="0"/>
      <w:marTop w:val="0"/>
      <w:marBottom w:val="0"/>
      <w:divBdr>
        <w:top w:val="none" w:sz="0" w:space="0" w:color="auto"/>
        <w:left w:val="none" w:sz="0" w:space="0" w:color="auto"/>
        <w:bottom w:val="none" w:sz="0" w:space="0" w:color="auto"/>
        <w:right w:val="none" w:sz="0" w:space="0" w:color="auto"/>
      </w:divBdr>
    </w:div>
    <w:div w:id="364063784">
      <w:bodyDiv w:val="1"/>
      <w:marLeft w:val="0"/>
      <w:marRight w:val="0"/>
      <w:marTop w:val="0"/>
      <w:marBottom w:val="0"/>
      <w:divBdr>
        <w:top w:val="none" w:sz="0" w:space="0" w:color="auto"/>
        <w:left w:val="none" w:sz="0" w:space="0" w:color="auto"/>
        <w:bottom w:val="none" w:sz="0" w:space="0" w:color="auto"/>
        <w:right w:val="none" w:sz="0" w:space="0" w:color="auto"/>
      </w:divBdr>
    </w:div>
    <w:div w:id="392433593">
      <w:bodyDiv w:val="1"/>
      <w:marLeft w:val="0"/>
      <w:marRight w:val="0"/>
      <w:marTop w:val="0"/>
      <w:marBottom w:val="0"/>
      <w:divBdr>
        <w:top w:val="none" w:sz="0" w:space="0" w:color="auto"/>
        <w:left w:val="none" w:sz="0" w:space="0" w:color="auto"/>
        <w:bottom w:val="none" w:sz="0" w:space="0" w:color="auto"/>
        <w:right w:val="none" w:sz="0" w:space="0" w:color="auto"/>
      </w:divBdr>
    </w:div>
    <w:div w:id="486870892">
      <w:bodyDiv w:val="1"/>
      <w:marLeft w:val="0"/>
      <w:marRight w:val="0"/>
      <w:marTop w:val="0"/>
      <w:marBottom w:val="0"/>
      <w:divBdr>
        <w:top w:val="none" w:sz="0" w:space="0" w:color="auto"/>
        <w:left w:val="none" w:sz="0" w:space="0" w:color="auto"/>
        <w:bottom w:val="none" w:sz="0" w:space="0" w:color="auto"/>
        <w:right w:val="none" w:sz="0" w:space="0" w:color="auto"/>
      </w:divBdr>
    </w:div>
    <w:div w:id="491064952">
      <w:bodyDiv w:val="1"/>
      <w:marLeft w:val="0"/>
      <w:marRight w:val="0"/>
      <w:marTop w:val="0"/>
      <w:marBottom w:val="0"/>
      <w:divBdr>
        <w:top w:val="none" w:sz="0" w:space="0" w:color="auto"/>
        <w:left w:val="none" w:sz="0" w:space="0" w:color="auto"/>
        <w:bottom w:val="none" w:sz="0" w:space="0" w:color="auto"/>
        <w:right w:val="none" w:sz="0" w:space="0" w:color="auto"/>
      </w:divBdr>
    </w:div>
    <w:div w:id="667443530">
      <w:bodyDiv w:val="1"/>
      <w:marLeft w:val="0"/>
      <w:marRight w:val="0"/>
      <w:marTop w:val="0"/>
      <w:marBottom w:val="0"/>
      <w:divBdr>
        <w:top w:val="none" w:sz="0" w:space="0" w:color="auto"/>
        <w:left w:val="none" w:sz="0" w:space="0" w:color="auto"/>
        <w:bottom w:val="none" w:sz="0" w:space="0" w:color="auto"/>
        <w:right w:val="none" w:sz="0" w:space="0" w:color="auto"/>
      </w:divBdr>
    </w:div>
    <w:div w:id="726491004">
      <w:bodyDiv w:val="1"/>
      <w:marLeft w:val="0"/>
      <w:marRight w:val="0"/>
      <w:marTop w:val="0"/>
      <w:marBottom w:val="0"/>
      <w:divBdr>
        <w:top w:val="none" w:sz="0" w:space="0" w:color="auto"/>
        <w:left w:val="none" w:sz="0" w:space="0" w:color="auto"/>
        <w:bottom w:val="none" w:sz="0" w:space="0" w:color="auto"/>
        <w:right w:val="none" w:sz="0" w:space="0" w:color="auto"/>
      </w:divBdr>
    </w:div>
    <w:div w:id="732503185">
      <w:bodyDiv w:val="1"/>
      <w:marLeft w:val="0"/>
      <w:marRight w:val="0"/>
      <w:marTop w:val="0"/>
      <w:marBottom w:val="0"/>
      <w:divBdr>
        <w:top w:val="none" w:sz="0" w:space="0" w:color="auto"/>
        <w:left w:val="none" w:sz="0" w:space="0" w:color="auto"/>
        <w:bottom w:val="none" w:sz="0" w:space="0" w:color="auto"/>
        <w:right w:val="none" w:sz="0" w:space="0" w:color="auto"/>
      </w:divBdr>
    </w:div>
    <w:div w:id="941374242">
      <w:bodyDiv w:val="1"/>
      <w:marLeft w:val="0"/>
      <w:marRight w:val="0"/>
      <w:marTop w:val="0"/>
      <w:marBottom w:val="0"/>
      <w:divBdr>
        <w:top w:val="none" w:sz="0" w:space="0" w:color="auto"/>
        <w:left w:val="none" w:sz="0" w:space="0" w:color="auto"/>
        <w:bottom w:val="none" w:sz="0" w:space="0" w:color="auto"/>
        <w:right w:val="none" w:sz="0" w:space="0" w:color="auto"/>
      </w:divBdr>
    </w:div>
    <w:div w:id="979651755">
      <w:bodyDiv w:val="1"/>
      <w:marLeft w:val="0"/>
      <w:marRight w:val="0"/>
      <w:marTop w:val="0"/>
      <w:marBottom w:val="0"/>
      <w:divBdr>
        <w:top w:val="none" w:sz="0" w:space="0" w:color="auto"/>
        <w:left w:val="none" w:sz="0" w:space="0" w:color="auto"/>
        <w:bottom w:val="none" w:sz="0" w:space="0" w:color="auto"/>
        <w:right w:val="none" w:sz="0" w:space="0" w:color="auto"/>
      </w:divBdr>
    </w:div>
    <w:div w:id="1040208867">
      <w:bodyDiv w:val="1"/>
      <w:marLeft w:val="0"/>
      <w:marRight w:val="0"/>
      <w:marTop w:val="0"/>
      <w:marBottom w:val="0"/>
      <w:divBdr>
        <w:top w:val="none" w:sz="0" w:space="0" w:color="auto"/>
        <w:left w:val="none" w:sz="0" w:space="0" w:color="auto"/>
        <w:bottom w:val="none" w:sz="0" w:space="0" w:color="auto"/>
        <w:right w:val="none" w:sz="0" w:space="0" w:color="auto"/>
      </w:divBdr>
    </w:div>
    <w:div w:id="1153452815">
      <w:bodyDiv w:val="1"/>
      <w:marLeft w:val="0"/>
      <w:marRight w:val="0"/>
      <w:marTop w:val="0"/>
      <w:marBottom w:val="0"/>
      <w:divBdr>
        <w:top w:val="none" w:sz="0" w:space="0" w:color="auto"/>
        <w:left w:val="none" w:sz="0" w:space="0" w:color="auto"/>
        <w:bottom w:val="none" w:sz="0" w:space="0" w:color="auto"/>
        <w:right w:val="none" w:sz="0" w:space="0" w:color="auto"/>
      </w:divBdr>
    </w:div>
    <w:div w:id="1185173370">
      <w:bodyDiv w:val="1"/>
      <w:marLeft w:val="0"/>
      <w:marRight w:val="0"/>
      <w:marTop w:val="0"/>
      <w:marBottom w:val="0"/>
      <w:divBdr>
        <w:top w:val="none" w:sz="0" w:space="0" w:color="auto"/>
        <w:left w:val="none" w:sz="0" w:space="0" w:color="auto"/>
        <w:bottom w:val="none" w:sz="0" w:space="0" w:color="auto"/>
        <w:right w:val="none" w:sz="0" w:space="0" w:color="auto"/>
      </w:divBdr>
    </w:div>
    <w:div w:id="1259798535">
      <w:bodyDiv w:val="1"/>
      <w:marLeft w:val="0"/>
      <w:marRight w:val="0"/>
      <w:marTop w:val="0"/>
      <w:marBottom w:val="0"/>
      <w:divBdr>
        <w:top w:val="none" w:sz="0" w:space="0" w:color="auto"/>
        <w:left w:val="none" w:sz="0" w:space="0" w:color="auto"/>
        <w:bottom w:val="none" w:sz="0" w:space="0" w:color="auto"/>
        <w:right w:val="none" w:sz="0" w:space="0" w:color="auto"/>
      </w:divBdr>
    </w:div>
    <w:div w:id="1297028734">
      <w:bodyDiv w:val="1"/>
      <w:marLeft w:val="0"/>
      <w:marRight w:val="0"/>
      <w:marTop w:val="0"/>
      <w:marBottom w:val="0"/>
      <w:divBdr>
        <w:top w:val="none" w:sz="0" w:space="0" w:color="auto"/>
        <w:left w:val="none" w:sz="0" w:space="0" w:color="auto"/>
        <w:bottom w:val="none" w:sz="0" w:space="0" w:color="auto"/>
        <w:right w:val="none" w:sz="0" w:space="0" w:color="auto"/>
      </w:divBdr>
    </w:div>
    <w:div w:id="1381399113">
      <w:bodyDiv w:val="1"/>
      <w:marLeft w:val="0"/>
      <w:marRight w:val="0"/>
      <w:marTop w:val="0"/>
      <w:marBottom w:val="0"/>
      <w:divBdr>
        <w:top w:val="none" w:sz="0" w:space="0" w:color="auto"/>
        <w:left w:val="none" w:sz="0" w:space="0" w:color="auto"/>
        <w:bottom w:val="none" w:sz="0" w:space="0" w:color="auto"/>
        <w:right w:val="none" w:sz="0" w:space="0" w:color="auto"/>
      </w:divBdr>
    </w:div>
    <w:div w:id="1414546693">
      <w:bodyDiv w:val="1"/>
      <w:marLeft w:val="0"/>
      <w:marRight w:val="0"/>
      <w:marTop w:val="0"/>
      <w:marBottom w:val="0"/>
      <w:divBdr>
        <w:top w:val="none" w:sz="0" w:space="0" w:color="auto"/>
        <w:left w:val="none" w:sz="0" w:space="0" w:color="auto"/>
        <w:bottom w:val="none" w:sz="0" w:space="0" w:color="auto"/>
        <w:right w:val="none" w:sz="0" w:space="0" w:color="auto"/>
      </w:divBdr>
    </w:div>
    <w:div w:id="1750229514">
      <w:bodyDiv w:val="1"/>
      <w:marLeft w:val="0"/>
      <w:marRight w:val="0"/>
      <w:marTop w:val="0"/>
      <w:marBottom w:val="0"/>
      <w:divBdr>
        <w:top w:val="none" w:sz="0" w:space="0" w:color="auto"/>
        <w:left w:val="none" w:sz="0" w:space="0" w:color="auto"/>
        <w:bottom w:val="none" w:sz="0" w:space="0" w:color="auto"/>
        <w:right w:val="none" w:sz="0" w:space="0" w:color="auto"/>
      </w:divBdr>
    </w:div>
    <w:div w:id="1853375455">
      <w:bodyDiv w:val="1"/>
      <w:marLeft w:val="0"/>
      <w:marRight w:val="0"/>
      <w:marTop w:val="0"/>
      <w:marBottom w:val="0"/>
      <w:divBdr>
        <w:top w:val="none" w:sz="0" w:space="0" w:color="auto"/>
        <w:left w:val="none" w:sz="0" w:space="0" w:color="auto"/>
        <w:bottom w:val="none" w:sz="0" w:space="0" w:color="auto"/>
        <w:right w:val="none" w:sz="0" w:space="0" w:color="auto"/>
      </w:divBdr>
    </w:div>
    <w:div w:id="1979455512">
      <w:bodyDiv w:val="1"/>
      <w:marLeft w:val="0"/>
      <w:marRight w:val="0"/>
      <w:marTop w:val="0"/>
      <w:marBottom w:val="0"/>
      <w:divBdr>
        <w:top w:val="none" w:sz="0" w:space="0" w:color="auto"/>
        <w:left w:val="none" w:sz="0" w:space="0" w:color="auto"/>
        <w:bottom w:val="none" w:sz="0" w:space="0" w:color="auto"/>
        <w:right w:val="none" w:sz="0" w:space="0" w:color="auto"/>
      </w:divBdr>
    </w:div>
    <w:div w:id="2041084869">
      <w:bodyDiv w:val="1"/>
      <w:marLeft w:val="0"/>
      <w:marRight w:val="0"/>
      <w:marTop w:val="0"/>
      <w:marBottom w:val="0"/>
      <w:divBdr>
        <w:top w:val="none" w:sz="0" w:space="0" w:color="auto"/>
        <w:left w:val="none" w:sz="0" w:space="0" w:color="auto"/>
        <w:bottom w:val="none" w:sz="0" w:space="0" w:color="auto"/>
        <w:right w:val="none" w:sz="0" w:space="0" w:color="auto"/>
      </w:divBdr>
    </w:div>
    <w:div w:id="2105150721">
      <w:bodyDiv w:val="1"/>
      <w:marLeft w:val="0"/>
      <w:marRight w:val="0"/>
      <w:marTop w:val="0"/>
      <w:marBottom w:val="0"/>
      <w:divBdr>
        <w:top w:val="none" w:sz="0" w:space="0" w:color="auto"/>
        <w:left w:val="none" w:sz="0" w:space="0" w:color="auto"/>
        <w:bottom w:val="none" w:sz="0" w:space="0" w:color="auto"/>
        <w:right w:val="none" w:sz="0" w:space="0" w:color="auto"/>
      </w:divBdr>
    </w:div>
    <w:div w:id="2115175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23</Pages>
  <Words>14256</Words>
  <Characters>81261</Characters>
  <Application>Microsoft Office Word</Application>
  <DocSecurity>0</DocSecurity>
  <Lines>677</Lines>
  <Paragraphs>190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Deksnyte</dc:creator>
  <cp:lastModifiedBy>d.deksnyte@lat.lt</cp:lastModifiedBy>
  <cp:revision>6</cp:revision>
  <cp:lastPrinted>2024-10-31T06:56:00Z</cp:lastPrinted>
  <dcterms:created xsi:type="dcterms:W3CDTF">2024-10-31T07:13:00Z</dcterms:created>
  <dcterms:modified xsi:type="dcterms:W3CDTF">2024-10-31T07:21:00Z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f394efecf1747aaa5e850c5ab54706b202410310914215">
    <vt:lpwstr>h8nob8ssWK+LjXl0v6Vd8suAKeA=</vt:lpwstr>
  </property>
</Properties>
</file>