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7819C" w14:textId="14217C34" w:rsidR="00F8097E" w:rsidRPr="001678BC" w:rsidRDefault="00B96B27" w:rsidP="009542F9">
      <w:pPr>
        <w:ind w:left="5387"/>
        <w:contextualSpacing/>
        <w:rPr>
          <w:lang w:val="lt-LT"/>
        </w:rPr>
      </w:pPr>
      <w:r w:rsidRPr="001678BC">
        <w:rPr>
          <w:lang w:val="lt-LT"/>
        </w:rPr>
        <w:t>Baudžiamoji byla Nr. 2K-</w:t>
      </w:r>
      <w:r w:rsidR="0080493A" w:rsidRPr="001678BC">
        <w:rPr>
          <w:lang w:val="lt-LT"/>
        </w:rPr>
        <w:t>102</w:t>
      </w:r>
      <w:r w:rsidR="005F1BD7" w:rsidRPr="001678BC">
        <w:rPr>
          <w:lang w:val="lt-LT"/>
        </w:rPr>
        <w:t>-</w:t>
      </w:r>
      <w:r w:rsidR="0080493A" w:rsidRPr="001678BC">
        <w:rPr>
          <w:lang w:val="lt-LT"/>
        </w:rPr>
        <w:t>628</w:t>
      </w:r>
      <w:r w:rsidRPr="001678BC">
        <w:rPr>
          <w:lang w:val="lt-LT"/>
        </w:rPr>
        <w:t>/202</w:t>
      </w:r>
      <w:r w:rsidR="004168F7" w:rsidRPr="001678BC">
        <w:rPr>
          <w:lang w:val="lt-LT"/>
        </w:rPr>
        <w:t>5</w:t>
      </w:r>
    </w:p>
    <w:p w14:paraId="7E9E55AD" w14:textId="5F57CD0A" w:rsidR="00F8097E" w:rsidRPr="001678BC" w:rsidRDefault="00F8097E" w:rsidP="009542F9">
      <w:pPr>
        <w:contextualSpacing/>
        <w:jc w:val="right"/>
        <w:rPr>
          <w:lang w:val="lt-LT"/>
        </w:rPr>
      </w:pPr>
      <w:r w:rsidRPr="001678BC">
        <w:rPr>
          <w:lang w:val="lt-LT"/>
        </w:rPr>
        <w:t>Teisminio proceso Nr.</w:t>
      </w:r>
      <w:r w:rsidR="009542F9" w:rsidRPr="001678BC">
        <w:rPr>
          <w:lang w:val="lt-LT"/>
        </w:rPr>
        <w:t xml:space="preserve"> </w:t>
      </w:r>
      <w:r w:rsidR="0056012F" w:rsidRPr="000C7E82">
        <w:rPr>
          <w:lang w:val="lt-LT"/>
        </w:rPr>
        <w:t>1-01-1-19416-2022-0</w:t>
      </w:r>
    </w:p>
    <w:p w14:paraId="734DBBEB" w14:textId="420E2217" w:rsidR="008C177A" w:rsidRDefault="004168F7" w:rsidP="009542F9">
      <w:pPr>
        <w:ind w:left="5387"/>
        <w:contextualSpacing/>
        <w:rPr>
          <w:lang w:val="lt-LT"/>
        </w:rPr>
      </w:pPr>
      <w:r w:rsidRPr="001678BC">
        <w:rPr>
          <w:lang w:val="lt-LT"/>
        </w:rPr>
        <w:t>Procesinio sprendimo kategorijos</w:t>
      </w:r>
      <w:r w:rsidR="00CF79D0" w:rsidRPr="001678BC">
        <w:rPr>
          <w:lang w:val="lt-LT"/>
        </w:rPr>
        <w:t>:</w:t>
      </w:r>
      <w:r w:rsidR="000C7E82">
        <w:rPr>
          <w:lang w:val="lt-LT"/>
        </w:rPr>
        <w:t xml:space="preserve"> 2.1.2.7; 2.1.2.11; 2.1.7.3; 2.1.7.5</w:t>
      </w:r>
    </w:p>
    <w:p w14:paraId="23CA90A9" w14:textId="4C35B3AF" w:rsidR="00994A20" w:rsidRDefault="00994A20" w:rsidP="009542F9">
      <w:pPr>
        <w:ind w:left="5387"/>
        <w:contextualSpacing/>
        <w:rPr>
          <w:lang w:val="lt-LT"/>
        </w:rPr>
      </w:pPr>
      <w:r>
        <w:rPr>
          <w:lang w:val="lt-LT"/>
        </w:rPr>
        <w:t>(S)</w:t>
      </w:r>
    </w:p>
    <w:p w14:paraId="35F23B84" w14:textId="77777777" w:rsidR="00994A20" w:rsidRDefault="00994A20" w:rsidP="009542F9">
      <w:pPr>
        <w:ind w:left="5387"/>
        <w:contextualSpacing/>
        <w:rPr>
          <w:lang w:val="lt-LT"/>
        </w:rPr>
      </w:pPr>
    </w:p>
    <w:p w14:paraId="4E90993F" w14:textId="77777777" w:rsidR="00994A20" w:rsidRPr="001678BC" w:rsidRDefault="00994A20" w:rsidP="009542F9">
      <w:pPr>
        <w:ind w:left="5387"/>
        <w:contextualSpacing/>
        <w:rPr>
          <w:lang w:val="lt-LT"/>
        </w:rPr>
      </w:pPr>
    </w:p>
    <w:p w14:paraId="0B196EF0" w14:textId="3A6C3CD3" w:rsidR="00CF3654" w:rsidRPr="001678BC" w:rsidRDefault="00CF3654" w:rsidP="00CF3654">
      <w:pPr>
        <w:jc w:val="center"/>
        <w:rPr>
          <w:lang w:val="lt-LT"/>
        </w:rPr>
      </w:pPr>
      <w:r w:rsidRPr="001678BC">
        <w:rPr>
          <w:noProof/>
          <w:lang w:val="lt-LT"/>
        </w:rPr>
        <w:drawing>
          <wp:inline distT="0" distB="0" distL="0" distR="0" wp14:anchorId="102CA8C3" wp14:editId="1C52FFEF">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69C1AA8D" w14:textId="77777777" w:rsidR="00CF3654" w:rsidRPr="001678BC" w:rsidRDefault="00CF3654" w:rsidP="00CF3654">
      <w:pPr>
        <w:jc w:val="center"/>
        <w:rPr>
          <w:lang w:val="lt-LT"/>
        </w:rPr>
      </w:pPr>
    </w:p>
    <w:p w14:paraId="45B8DA5C" w14:textId="75632C3A" w:rsidR="00CF3654" w:rsidRPr="001678BC" w:rsidRDefault="00CF3654" w:rsidP="00CF3654">
      <w:pPr>
        <w:keepNext/>
        <w:jc w:val="center"/>
        <w:outlineLvl w:val="0"/>
        <w:rPr>
          <w:b/>
          <w:bCs/>
          <w:sz w:val="32"/>
          <w:lang w:val="lt-LT"/>
        </w:rPr>
      </w:pPr>
      <w:r w:rsidRPr="001678BC">
        <w:rPr>
          <w:b/>
          <w:bCs/>
          <w:sz w:val="32"/>
          <w:lang w:val="lt-LT"/>
        </w:rPr>
        <w:t>LIETUVOS AUKŠČIAUSIASIS TEISMAS</w:t>
      </w:r>
    </w:p>
    <w:p w14:paraId="5F9DCDEB" w14:textId="77777777" w:rsidR="00CF3654" w:rsidRPr="001678BC" w:rsidRDefault="00CF3654" w:rsidP="00CF3654">
      <w:pPr>
        <w:keepNext/>
        <w:outlineLvl w:val="0"/>
        <w:rPr>
          <w:b/>
          <w:bCs/>
          <w:sz w:val="32"/>
          <w:lang w:val="lt-LT"/>
        </w:rPr>
      </w:pPr>
    </w:p>
    <w:p w14:paraId="43F189B0" w14:textId="77777777" w:rsidR="00CF3654" w:rsidRPr="001678BC" w:rsidRDefault="00CF3654" w:rsidP="00CF3654">
      <w:pPr>
        <w:keepNext/>
        <w:jc w:val="center"/>
        <w:outlineLvl w:val="0"/>
        <w:rPr>
          <w:b/>
          <w:bCs/>
          <w:sz w:val="32"/>
          <w:lang w:val="lt-LT"/>
        </w:rPr>
      </w:pPr>
      <w:r w:rsidRPr="001678BC">
        <w:rPr>
          <w:b/>
          <w:bCs/>
          <w:sz w:val="32"/>
          <w:lang w:val="lt-LT"/>
        </w:rPr>
        <w:t>N U T A R T I S</w:t>
      </w:r>
    </w:p>
    <w:p w14:paraId="243BEC32" w14:textId="77777777" w:rsidR="00CF3654" w:rsidRPr="001678BC" w:rsidRDefault="00CF3654" w:rsidP="00CF3654">
      <w:pPr>
        <w:keepNext/>
        <w:jc w:val="center"/>
        <w:outlineLvl w:val="1"/>
        <w:rPr>
          <w:sz w:val="28"/>
          <w:lang w:val="lt-LT"/>
        </w:rPr>
      </w:pPr>
      <w:r w:rsidRPr="001678BC">
        <w:rPr>
          <w:lang w:val="lt-LT"/>
        </w:rPr>
        <w:t>LIETUVOS RESPUBLIKOS VARDU</w:t>
      </w:r>
    </w:p>
    <w:p w14:paraId="29E10A0A" w14:textId="77777777" w:rsidR="00CF3654" w:rsidRPr="001678BC" w:rsidRDefault="00CF3654" w:rsidP="00CF3654">
      <w:pPr>
        <w:rPr>
          <w:lang w:val="lt-LT"/>
        </w:rPr>
      </w:pPr>
    </w:p>
    <w:p w14:paraId="115D7B4D" w14:textId="08BE12F0" w:rsidR="00431335" w:rsidRPr="001678BC" w:rsidRDefault="00570414" w:rsidP="00CF3654">
      <w:pPr>
        <w:jc w:val="center"/>
        <w:rPr>
          <w:bCs/>
          <w:lang w:val="lt-LT"/>
        </w:rPr>
      </w:pPr>
      <w:r w:rsidRPr="001678BC">
        <w:rPr>
          <w:bCs/>
          <w:lang w:val="lt-LT"/>
        </w:rPr>
        <w:t>202</w:t>
      </w:r>
      <w:r w:rsidR="004168F7" w:rsidRPr="001678BC">
        <w:rPr>
          <w:bCs/>
          <w:lang w:val="lt-LT"/>
        </w:rPr>
        <w:t>5</w:t>
      </w:r>
      <w:r w:rsidRPr="001678BC">
        <w:rPr>
          <w:bCs/>
          <w:lang w:val="lt-LT"/>
        </w:rPr>
        <w:t xml:space="preserve"> m. </w:t>
      </w:r>
      <w:r w:rsidR="00D9604A">
        <w:rPr>
          <w:bCs/>
          <w:lang w:val="lt-LT"/>
        </w:rPr>
        <w:t>birželio 30 d.</w:t>
      </w:r>
    </w:p>
    <w:p w14:paraId="0A7BFB34" w14:textId="7D787640" w:rsidR="00CF3654" w:rsidRPr="001678BC" w:rsidRDefault="00CF3654" w:rsidP="00CF3654">
      <w:pPr>
        <w:jc w:val="center"/>
        <w:rPr>
          <w:lang w:val="lt-LT"/>
        </w:rPr>
      </w:pPr>
      <w:r w:rsidRPr="001678BC">
        <w:rPr>
          <w:lang w:val="lt-LT"/>
        </w:rPr>
        <w:t>Vilnius</w:t>
      </w:r>
    </w:p>
    <w:p w14:paraId="5160BCA7" w14:textId="77777777" w:rsidR="00CF3654" w:rsidRPr="001678BC" w:rsidRDefault="00CF3654" w:rsidP="00CF3654">
      <w:pPr>
        <w:rPr>
          <w:lang w:val="lt-LT"/>
        </w:rPr>
      </w:pPr>
    </w:p>
    <w:p w14:paraId="07322671" w14:textId="63DD3F2B" w:rsidR="00CF3654" w:rsidRPr="001678BC" w:rsidRDefault="00CF3654" w:rsidP="009530AE">
      <w:pPr>
        <w:ind w:firstLine="720"/>
        <w:jc w:val="both"/>
        <w:rPr>
          <w:lang w:val="lt-LT"/>
        </w:rPr>
      </w:pPr>
      <w:r w:rsidRPr="001678BC">
        <w:rPr>
          <w:lang w:val="lt-LT"/>
        </w:rPr>
        <w:t>Lietuvos Aukščiausiojo Teismo Baudžiamųjų bylų skyriau</w:t>
      </w:r>
      <w:r w:rsidR="00B0716B" w:rsidRPr="001678BC">
        <w:rPr>
          <w:lang w:val="lt-LT"/>
        </w:rPr>
        <w:t>s</w:t>
      </w:r>
      <w:r w:rsidRPr="001678BC">
        <w:rPr>
          <w:lang w:val="lt-LT"/>
        </w:rPr>
        <w:t xml:space="preserve"> teisėjų kolegija, susidedanti iš teisėjų </w:t>
      </w:r>
      <w:r w:rsidR="0056012F" w:rsidRPr="001678BC">
        <w:rPr>
          <w:lang w:val="lt-LT"/>
        </w:rPr>
        <w:t xml:space="preserve">Artūro Ridiko </w:t>
      </w:r>
      <w:r w:rsidRPr="001678BC">
        <w:rPr>
          <w:lang w:val="lt-LT"/>
        </w:rPr>
        <w:t>(kolegijos pirminink</w:t>
      </w:r>
      <w:r w:rsidR="0056012F" w:rsidRPr="001678BC">
        <w:rPr>
          <w:lang w:val="lt-LT"/>
        </w:rPr>
        <w:t>as</w:t>
      </w:r>
      <w:r w:rsidRPr="001678BC">
        <w:rPr>
          <w:lang w:val="lt-LT"/>
        </w:rPr>
        <w:t>),</w:t>
      </w:r>
      <w:r w:rsidR="002925E0" w:rsidRPr="001678BC">
        <w:rPr>
          <w:lang w:val="lt-LT"/>
        </w:rPr>
        <w:t xml:space="preserve"> </w:t>
      </w:r>
      <w:r w:rsidR="0056012F" w:rsidRPr="001678BC">
        <w:rPr>
          <w:lang w:val="lt-LT"/>
        </w:rPr>
        <w:t xml:space="preserve">Tomo </w:t>
      </w:r>
      <w:proofErr w:type="spellStart"/>
      <w:r w:rsidR="0056012F" w:rsidRPr="001678BC">
        <w:rPr>
          <w:lang w:val="lt-LT"/>
        </w:rPr>
        <w:t>Šeškauko</w:t>
      </w:r>
      <w:proofErr w:type="spellEnd"/>
      <w:r w:rsidR="0056012F" w:rsidRPr="001678BC">
        <w:rPr>
          <w:lang w:val="lt-LT"/>
        </w:rPr>
        <w:t xml:space="preserve"> </w:t>
      </w:r>
      <w:r w:rsidR="002925E0" w:rsidRPr="001678BC">
        <w:rPr>
          <w:lang w:val="lt-LT"/>
        </w:rPr>
        <w:t xml:space="preserve">ir </w:t>
      </w:r>
      <w:r w:rsidR="0080493A" w:rsidRPr="001678BC">
        <w:rPr>
          <w:lang w:val="lt-LT"/>
        </w:rPr>
        <w:t xml:space="preserve">Sigitos </w:t>
      </w:r>
      <w:proofErr w:type="spellStart"/>
      <w:r w:rsidR="0080493A" w:rsidRPr="001678BC">
        <w:rPr>
          <w:lang w:val="lt-LT"/>
        </w:rPr>
        <w:t>Jokimaitės</w:t>
      </w:r>
      <w:proofErr w:type="spellEnd"/>
      <w:r w:rsidR="00F84F21" w:rsidRPr="001678BC">
        <w:rPr>
          <w:lang w:val="lt-LT"/>
        </w:rPr>
        <w:t xml:space="preserve"> </w:t>
      </w:r>
      <w:r w:rsidRPr="001678BC">
        <w:rPr>
          <w:lang w:val="lt-LT"/>
        </w:rPr>
        <w:t>(pranešėja),</w:t>
      </w:r>
    </w:p>
    <w:p w14:paraId="73F1EE67" w14:textId="7CB18D28" w:rsidR="00F84F21" w:rsidRPr="001678BC" w:rsidRDefault="000C7E82" w:rsidP="00F84F21">
      <w:pPr>
        <w:jc w:val="both"/>
        <w:rPr>
          <w:lang w:val="lt-LT"/>
        </w:rPr>
      </w:pPr>
      <w:r>
        <w:rPr>
          <w:lang w:val="lt-LT"/>
        </w:rPr>
        <w:t>s</w:t>
      </w:r>
      <w:r w:rsidR="00F84F21" w:rsidRPr="001678BC">
        <w:rPr>
          <w:lang w:val="lt-LT"/>
        </w:rPr>
        <w:t>ekretoriaujant</w:t>
      </w:r>
      <w:r>
        <w:rPr>
          <w:lang w:val="lt-LT"/>
        </w:rPr>
        <w:t xml:space="preserve"> Daivai Kučinskienei</w:t>
      </w:r>
      <w:r w:rsidR="0050046D" w:rsidRPr="001678BC">
        <w:rPr>
          <w:lang w:val="lt-LT"/>
        </w:rPr>
        <w:t>,</w:t>
      </w:r>
    </w:p>
    <w:p w14:paraId="44366BFE" w14:textId="38AF45F0" w:rsidR="00F84F21" w:rsidRPr="001678BC" w:rsidRDefault="00F84F21" w:rsidP="00F84F21">
      <w:pPr>
        <w:jc w:val="both"/>
        <w:rPr>
          <w:lang w:val="lt-LT"/>
        </w:rPr>
      </w:pPr>
      <w:r w:rsidRPr="001678BC">
        <w:rPr>
          <w:lang w:val="lt-LT"/>
        </w:rPr>
        <w:t>dalyvaujant prokurorui</w:t>
      </w:r>
      <w:r w:rsidR="0056012F" w:rsidRPr="001678BC">
        <w:rPr>
          <w:lang w:val="lt-LT"/>
        </w:rPr>
        <w:t xml:space="preserve"> Gintautui Paškevičiui</w:t>
      </w:r>
      <w:r w:rsidR="0050046D" w:rsidRPr="001678BC">
        <w:rPr>
          <w:lang w:val="lt-LT"/>
        </w:rPr>
        <w:t>,</w:t>
      </w:r>
    </w:p>
    <w:p w14:paraId="39DA35B6" w14:textId="20824DB9" w:rsidR="0050046D" w:rsidRPr="000C7E82" w:rsidRDefault="0050046D" w:rsidP="00F84F21">
      <w:pPr>
        <w:jc w:val="both"/>
        <w:rPr>
          <w:lang w:val="lt-LT"/>
        </w:rPr>
      </w:pPr>
      <w:r w:rsidRPr="000C7E82">
        <w:rPr>
          <w:lang w:val="lt-LT"/>
        </w:rPr>
        <w:t xml:space="preserve">nuteistajam </w:t>
      </w:r>
      <w:bookmarkStart w:id="0" w:name="Buk_98"/>
      <w:r w:rsidR="00994A20" w:rsidRPr="00994A20">
        <w:rPr>
          <w:lang w:val="lt-LT"/>
        </w:rPr>
        <w:t>V. J.</w:t>
      </w:r>
      <w:bookmarkEnd w:id="0"/>
      <w:r w:rsidR="0080493A" w:rsidRPr="000C7E82">
        <w:rPr>
          <w:lang w:val="lt-LT"/>
        </w:rPr>
        <w:t>,</w:t>
      </w:r>
    </w:p>
    <w:p w14:paraId="44AFE3B6" w14:textId="1F2BB177" w:rsidR="0080493A" w:rsidRPr="000C7E82" w:rsidRDefault="0080493A" w:rsidP="0080493A">
      <w:pPr>
        <w:jc w:val="both"/>
        <w:rPr>
          <w:lang w:val="lt-LT"/>
        </w:rPr>
      </w:pPr>
      <w:r w:rsidRPr="000C7E82">
        <w:rPr>
          <w:lang w:val="lt-LT"/>
        </w:rPr>
        <w:t>civilinio ieškovo Kultūros paveldo departamento prie Kultūros ministerijos atstovui</w:t>
      </w:r>
      <w:r w:rsidR="000C7E82" w:rsidRPr="000C7E82">
        <w:rPr>
          <w:lang w:val="lt-LT"/>
        </w:rPr>
        <w:t xml:space="preserve"> Vygaudui</w:t>
      </w:r>
      <w:r w:rsidR="00D8174F">
        <w:rPr>
          <w:lang w:val="lt-LT"/>
        </w:rPr>
        <w:t> </w:t>
      </w:r>
      <w:r w:rsidR="000C7E82" w:rsidRPr="000C7E82">
        <w:rPr>
          <w:lang w:val="lt-LT"/>
        </w:rPr>
        <w:t>Čekanauskui</w:t>
      </w:r>
      <w:r w:rsidRPr="000C7E82">
        <w:rPr>
          <w:lang w:val="lt-LT"/>
        </w:rPr>
        <w:t>,</w:t>
      </w:r>
    </w:p>
    <w:p w14:paraId="108D0989" w14:textId="61097803" w:rsidR="00B56626" w:rsidRPr="001678BC" w:rsidRDefault="000C7E82" w:rsidP="00B56626">
      <w:pPr>
        <w:ind w:firstLine="720"/>
        <w:jc w:val="both"/>
        <w:rPr>
          <w:lang w:val="lt-LT"/>
        </w:rPr>
      </w:pPr>
      <w:r w:rsidRPr="000C7E82">
        <w:rPr>
          <w:lang w:val="lt-LT"/>
        </w:rPr>
        <w:t>viešame teismo posėdyje mišriu būdu, naudojant ir vaizdo nuotolinio perdavimo priemonę – vaizdo konferencijų programą „</w:t>
      </w:r>
      <w:proofErr w:type="spellStart"/>
      <w:r w:rsidRPr="000C7E82">
        <w:rPr>
          <w:lang w:val="lt-LT"/>
        </w:rPr>
        <w:t>Zoom</w:t>
      </w:r>
      <w:proofErr w:type="spellEnd"/>
      <w:r w:rsidRPr="000C7E82">
        <w:rPr>
          <w:lang w:val="lt-LT"/>
        </w:rPr>
        <w:t>“,</w:t>
      </w:r>
      <w:r>
        <w:rPr>
          <w:lang w:val="lt-LT"/>
        </w:rPr>
        <w:t xml:space="preserve"> </w:t>
      </w:r>
      <w:r w:rsidR="0050046D" w:rsidRPr="001678BC">
        <w:rPr>
          <w:lang w:val="lt-LT"/>
        </w:rPr>
        <w:t xml:space="preserve">kasacine žodinio proceso tvarka išnagrinėjo baudžiamąją bylą pagal nuteistojo </w:t>
      </w:r>
      <w:bookmarkStart w:id="1" w:name="Buk_77"/>
      <w:r w:rsidR="00994A20" w:rsidRPr="00994A20">
        <w:rPr>
          <w:b/>
          <w:bCs/>
          <w:lang w:val="lt-LT"/>
        </w:rPr>
        <w:t xml:space="preserve">V. J. </w:t>
      </w:r>
      <w:bookmarkEnd w:id="1"/>
      <w:r w:rsidR="0050046D" w:rsidRPr="001678BC">
        <w:rPr>
          <w:lang w:val="lt-LT"/>
        </w:rPr>
        <w:t xml:space="preserve">kasacinį skundą dėl </w:t>
      </w:r>
      <w:bookmarkStart w:id="2" w:name="_Hlk194910076"/>
      <w:bookmarkStart w:id="3" w:name="_Hlk197939427"/>
      <w:r w:rsidR="00413F3E" w:rsidRPr="001678BC">
        <w:rPr>
          <w:lang w:val="lt-LT"/>
        </w:rPr>
        <w:t xml:space="preserve">Panevėžio </w:t>
      </w:r>
      <w:r w:rsidR="0050046D" w:rsidRPr="001678BC">
        <w:rPr>
          <w:lang w:val="lt-LT"/>
        </w:rPr>
        <w:t>apygardos teismo</w:t>
      </w:r>
      <w:r w:rsidR="00413F3E" w:rsidRPr="001678BC">
        <w:rPr>
          <w:lang w:val="lt-LT"/>
        </w:rPr>
        <w:t xml:space="preserve"> Baudžiamųjų bylų skyriaus teisėjų kolegijos</w:t>
      </w:r>
      <w:r w:rsidR="0050046D" w:rsidRPr="001678BC">
        <w:rPr>
          <w:lang w:val="lt-LT"/>
        </w:rPr>
        <w:t xml:space="preserve"> 202</w:t>
      </w:r>
      <w:r w:rsidR="00413F3E" w:rsidRPr="001678BC">
        <w:rPr>
          <w:lang w:val="lt-LT"/>
        </w:rPr>
        <w:t>4</w:t>
      </w:r>
      <w:r w:rsidR="0050046D" w:rsidRPr="001678BC">
        <w:rPr>
          <w:lang w:val="lt-LT"/>
        </w:rPr>
        <w:t xml:space="preserve"> m. </w:t>
      </w:r>
      <w:r w:rsidR="00413F3E" w:rsidRPr="001678BC">
        <w:rPr>
          <w:lang w:val="lt-LT"/>
        </w:rPr>
        <w:t xml:space="preserve">lapkričio 11 </w:t>
      </w:r>
      <w:r w:rsidR="0050046D" w:rsidRPr="001678BC">
        <w:rPr>
          <w:lang w:val="lt-LT"/>
        </w:rPr>
        <w:t>d. nuosprendži</w:t>
      </w:r>
      <w:bookmarkEnd w:id="2"/>
      <w:r w:rsidR="0050046D" w:rsidRPr="001678BC">
        <w:rPr>
          <w:lang w:val="lt-LT"/>
        </w:rPr>
        <w:t>o</w:t>
      </w:r>
      <w:bookmarkEnd w:id="3"/>
      <w:r w:rsidR="0056012F" w:rsidRPr="001678BC">
        <w:rPr>
          <w:lang w:val="lt-LT"/>
        </w:rPr>
        <w:t xml:space="preserve"> dėl jo nuteisimo</w:t>
      </w:r>
      <w:r w:rsidR="00B56626" w:rsidRPr="001678BC">
        <w:rPr>
          <w:lang w:val="lt-LT"/>
        </w:rPr>
        <w:t xml:space="preserve"> pagal Lietuvos Respublikos baudžiamojo kodekso (toliau – BK) 178 straipsnio 4 dalį, 187 straipsnio 2 dalį.</w:t>
      </w:r>
    </w:p>
    <w:p w14:paraId="1AC0A7ED" w14:textId="2EF728A1" w:rsidR="00B56626" w:rsidRPr="001678BC" w:rsidRDefault="00B56626" w:rsidP="00B56626">
      <w:pPr>
        <w:ind w:firstLine="720"/>
        <w:jc w:val="both"/>
        <w:rPr>
          <w:lang w:val="lt-LT"/>
        </w:rPr>
      </w:pPr>
      <w:r w:rsidRPr="001678BC">
        <w:rPr>
          <w:lang w:val="lt-LT"/>
        </w:rPr>
        <w:t xml:space="preserve">Panevėžio apylinkės teismo 2024 m. liepos 16 d. nuosprendžiu </w:t>
      </w:r>
      <w:bookmarkStart w:id="4" w:name="Buk_69"/>
      <w:r w:rsidR="00994A20" w:rsidRPr="00994A20">
        <w:rPr>
          <w:b/>
          <w:bCs/>
          <w:lang w:val="lt-LT"/>
        </w:rPr>
        <w:t xml:space="preserve">V. J. </w:t>
      </w:r>
      <w:bookmarkEnd w:id="4"/>
      <w:r w:rsidRPr="001678BC">
        <w:rPr>
          <w:lang w:val="lt-LT"/>
        </w:rPr>
        <w:t xml:space="preserve">išteisintas dėl kaltinimo pagal BK 178 straipsnio 4 dalį ir 187 straipsnio 2 dalį neįrodžius, kad jis dalyvavo padarant nusikalstamas veikas. </w:t>
      </w:r>
    </w:p>
    <w:p w14:paraId="03595B42" w14:textId="4A6D2286" w:rsidR="00B56626" w:rsidRPr="001678BC" w:rsidRDefault="00B56626" w:rsidP="00B56626">
      <w:pPr>
        <w:ind w:firstLine="720"/>
        <w:jc w:val="both"/>
        <w:rPr>
          <w:lang w:val="lt-LT"/>
        </w:rPr>
      </w:pPr>
      <w:r w:rsidRPr="001678BC">
        <w:rPr>
          <w:lang w:val="lt-LT"/>
        </w:rPr>
        <w:t xml:space="preserve">Civilinių ieškovų Kultūros paveldo departamento ir </w:t>
      </w:r>
      <w:proofErr w:type="spellStart"/>
      <w:r w:rsidRPr="001678BC">
        <w:rPr>
          <w:lang w:val="lt-LT"/>
        </w:rPr>
        <w:t>BV</w:t>
      </w:r>
      <w:r w:rsidR="00D8174F">
        <w:rPr>
          <w:lang w:val="lt-LT"/>
        </w:rPr>
        <w:t>š</w:t>
      </w:r>
      <w:r w:rsidRPr="001678BC">
        <w:rPr>
          <w:lang w:val="lt-LT"/>
        </w:rPr>
        <w:t>Į</w:t>
      </w:r>
      <w:proofErr w:type="spellEnd"/>
      <w:r w:rsidRPr="001678BC">
        <w:rPr>
          <w:lang w:val="lt-LT"/>
        </w:rPr>
        <w:t xml:space="preserve"> Siaurojo geležinkelio klubo bankroto </w:t>
      </w:r>
      <w:r w:rsidR="00D8174F" w:rsidRPr="001678BC">
        <w:rPr>
          <w:lang w:val="lt-LT"/>
        </w:rPr>
        <w:t>administrator</w:t>
      </w:r>
      <w:r w:rsidR="00D8174F">
        <w:rPr>
          <w:lang w:val="lt-LT"/>
        </w:rPr>
        <w:t>ė</w:t>
      </w:r>
      <w:r w:rsidR="00D8174F" w:rsidRPr="001678BC">
        <w:rPr>
          <w:lang w:val="lt-LT"/>
        </w:rPr>
        <w:t xml:space="preserve">s </w:t>
      </w:r>
      <w:r w:rsidRPr="001678BC">
        <w:rPr>
          <w:lang w:val="lt-LT"/>
        </w:rPr>
        <w:t>UAB „</w:t>
      </w:r>
      <w:proofErr w:type="spellStart"/>
      <w:r w:rsidRPr="001678BC">
        <w:rPr>
          <w:lang w:val="lt-LT"/>
        </w:rPr>
        <w:t>Baklis</w:t>
      </w:r>
      <w:proofErr w:type="spellEnd"/>
      <w:r w:rsidRPr="001678BC">
        <w:rPr>
          <w:lang w:val="lt-LT"/>
        </w:rPr>
        <w:t>“ civilini</w:t>
      </w:r>
      <w:r w:rsidR="000E4957" w:rsidRPr="001678BC">
        <w:rPr>
          <w:lang w:val="lt-LT"/>
        </w:rPr>
        <w:t>ai</w:t>
      </w:r>
      <w:r w:rsidRPr="001678BC">
        <w:rPr>
          <w:lang w:val="lt-LT"/>
        </w:rPr>
        <w:t xml:space="preserve"> ieškini</w:t>
      </w:r>
      <w:r w:rsidR="000E4957" w:rsidRPr="001678BC">
        <w:rPr>
          <w:lang w:val="lt-LT"/>
        </w:rPr>
        <w:t>ai</w:t>
      </w:r>
      <w:r w:rsidRPr="001678BC">
        <w:rPr>
          <w:lang w:val="lt-LT"/>
        </w:rPr>
        <w:t xml:space="preserve"> atmesti.</w:t>
      </w:r>
    </w:p>
    <w:p w14:paraId="1A740322" w14:textId="0F529E5F" w:rsidR="00B56626" w:rsidRPr="001678BC" w:rsidRDefault="000E4957" w:rsidP="000E4957">
      <w:pPr>
        <w:ind w:firstLine="720"/>
        <w:jc w:val="both"/>
        <w:rPr>
          <w:lang w:val="lt-LT"/>
        </w:rPr>
      </w:pPr>
      <w:r w:rsidRPr="001678BC">
        <w:rPr>
          <w:lang w:val="lt-LT"/>
        </w:rPr>
        <w:t>Panevėžio apygardos teismo Baudžiamųjų bylų skyriaus teisėjų kolegijos 2024 m. lapkričio</w:t>
      </w:r>
      <w:r w:rsidR="00D8174F">
        <w:rPr>
          <w:lang w:val="lt-LT"/>
        </w:rPr>
        <w:t> </w:t>
      </w:r>
      <w:r w:rsidRPr="001678BC">
        <w:rPr>
          <w:lang w:val="lt-LT"/>
        </w:rPr>
        <w:t xml:space="preserve">11 d. nuosprendžiu, patenkinus Panevėžio apygardos prokuratūros Panevėžio apylinkės prokuratūros prokurorės Jūratės </w:t>
      </w:r>
      <w:proofErr w:type="spellStart"/>
      <w:r w:rsidRPr="001678BC">
        <w:rPr>
          <w:lang w:val="lt-LT"/>
        </w:rPr>
        <w:t>Mociškienės</w:t>
      </w:r>
      <w:proofErr w:type="spellEnd"/>
      <w:r w:rsidRPr="001678BC">
        <w:rPr>
          <w:lang w:val="lt-LT"/>
        </w:rPr>
        <w:t xml:space="preserve"> apeliacinį skundą, Panevėžio apylinkės teismo 2024 m. liepos 16 d. nuosprendis panaikintas</w:t>
      </w:r>
      <w:r w:rsidR="00413F3E" w:rsidRPr="001678BC">
        <w:rPr>
          <w:lang w:val="lt-LT"/>
        </w:rPr>
        <w:t xml:space="preserve"> ir priimtas naujas nuosprendis: </w:t>
      </w:r>
    </w:p>
    <w:p w14:paraId="689E1D3B" w14:textId="258B1E91" w:rsidR="00B56626" w:rsidRPr="001678BC" w:rsidRDefault="00994A20" w:rsidP="000E4957">
      <w:pPr>
        <w:ind w:firstLine="720"/>
        <w:jc w:val="both"/>
        <w:rPr>
          <w:lang w:val="lt-LT"/>
        </w:rPr>
      </w:pPr>
      <w:bookmarkStart w:id="5" w:name="Buk_70"/>
      <w:r w:rsidRPr="00994A20">
        <w:rPr>
          <w:b/>
          <w:bCs/>
          <w:lang w:val="lt-LT"/>
        </w:rPr>
        <w:t xml:space="preserve">V. J. </w:t>
      </w:r>
      <w:bookmarkEnd w:id="5"/>
      <w:r w:rsidR="00E30033" w:rsidRPr="001678BC">
        <w:rPr>
          <w:lang w:val="lt-LT"/>
        </w:rPr>
        <w:t>pripažintas kaltu ir nuteistas</w:t>
      </w:r>
      <w:r w:rsidR="000E4957" w:rsidRPr="001678BC">
        <w:rPr>
          <w:lang w:val="lt-LT"/>
        </w:rPr>
        <w:t xml:space="preserve"> </w:t>
      </w:r>
      <w:r w:rsidR="00E30033" w:rsidRPr="001678BC">
        <w:rPr>
          <w:lang w:val="lt-LT"/>
        </w:rPr>
        <w:t>pagal BK</w:t>
      </w:r>
      <w:r w:rsidR="0056012F" w:rsidRPr="001678BC">
        <w:rPr>
          <w:lang w:val="lt-LT"/>
        </w:rPr>
        <w:t xml:space="preserve"> </w:t>
      </w:r>
      <w:r w:rsidR="00E30033" w:rsidRPr="001678BC">
        <w:rPr>
          <w:lang w:val="lt-LT"/>
        </w:rPr>
        <w:t>178 straipsnio 4 dalį 400 MGL (20</w:t>
      </w:r>
      <w:r w:rsidR="00D8174F">
        <w:rPr>
          <w:lang w:val="lt-LT"/>
        </w:rPr>
        <w:t> </w:t>
      </w:r>
      <w:r w:rsidR="00E30033" w:rsidRPr="001678BC">
        <w:rPr>
          <w:lang w:val="lt-LT"/>
        </w:rPr>
        <w:t>000</w:t>
      </w:r>
      <w:r w:rsidR="00D8174F">
        <w:rPr>
          <w:lang w:val="lt-LT"/>
        </w:rPr>
        <w:t> </w:t>
      </w:r>
      <w:r w:rsidR="00E30033" w:rsidRPr="001678BC">
        <w:rPr>
          <w:lang w:val="lt-LT"/>
        </w:rPr>
        <w:t>Eur) dydžio bauda</w:t>
      </w:r>
      <w:r w:rsidR="000E4957" w:rsidRPr="001678BC">
        <w:rPr>
          <w:lang w:val="lt-LT"/>
        </w:rPr>
        <w:t xml:space="preserve">, </w:t>
      </w:r>
      <w:r w:rsidR="00E30033" w:rsidRPr="001678BC">
        <w:rPr>
          <w:lang w:val="lt-LT"/>
        </w:rPr>
        <w:t>pagal BK 187 straipsnio 2 dalį</w:t>
      </w:r>
      <w:r w:rsidR="00D8174F">
        <w:rPr>
          <w:lang w:val="lt-LT"/>
        </w:rPr>
        <w:t xml:space="preserve"> –</w:t>
      </w:r>
      <w:r w:rsidR="00E30033" w:rsidRPr="001678BC">
        <w:rPr>
          <w:lang w:val="lt-LT"/>
        </w:rPr>
        <w:t xml:space="preserve">150 MGL (7500 Eur) dydžio bauda. </w:t>
      </w:r>
    </w:p>
    <w:p w14:paraId="2F111DFB" w14:textId="24D224C1" w:rsidR="00B56626" w:rsidRPr="001678BC" w:rsidRDefault="00E30033" w:rsidP="00B56626">
      <w:pPr>
        <w:ind w:firstLine="720"/>
        <w:jc w:val="both"/>
        <w:rPr>
          <w:lang w:val="lt-LT"/>
        </w:rPr>
      </w:pPr>
      <w:r w:rsidRPr="001678BC">
        <w:rPr>
          <w:lang w:val="lt-LT"/>
        </w:rPr>
        <w:t xml:space="preserve">Vadovaujantis BK 63 straipsnio 1 dalimi, 5 dalies 1 punktu, </w:t>
      </w:r>
      <w:r w:rsidR="0056012F" w:rsidRPr="001678BC">
        <w:rPr>
          <w:lang w:val="lt-LT"/>
        </w:rPr>
        <w:t xml:space="preserve">paskirtos </w:t>
      </w:r>
      <w:r w:rsidRPr="001678BC">
        <w:rPr>
          <w:lang w:val="lt-LT"/>
        </w:rPr>
        <w:t>bausmės subendrintos apėmimo būdu ir paskirta subendrinta bausmė – 400 MGL (20 000 Eur) dydžio bauda.</w:t>
      </w:r>
      <w:r w:rsidR="00B56626" w:rsidRPr="001678BC">
        <w:rPr>
          <w:lang w:val="lt-LT"/>
        </w:rPr>
        <w:t xml:space="preserve"> </w:t>
      </w:r>
    </w:p>
    <w:p w14:paraId="4F240BA4" w14:textId="346F3BC3" w:rsidR="00B56626" w:rsidRPr="001678BC" w:rsidRDefault="00B56626" w:rsidP="00B56626">
      <w:pPr>
        <w:ind w:firstLine="720"/>
        <w:jc w:val="both"/>
        <w:rPr>
          <w:lang w:val="lt-LT"/>
        </w:rPr>
      </w:pPr>
      <w:r w:rsidRPr="001678BC">
        <w:rPr>
          <w:lang w:val="lt-LT"/>
        </w:rPr>
        <w:t xml:space="preserve">Vadovaujantis BK 64 straipsnio 1 ir 3 dalimis, subendrinta bausmė dalinio sudėjimo būdu subendrinta su Kauno apylinkės teismo 2021 m. rugpjūčio 30 d. baudžiamuoju įsakymu paskirta bausme ir paskirta galutinė subendrinta bausmė </w:t>
      </w:r>
      <w:r w:rsidR="00D8174F" w:rsidRPr="001678BC">
        <w:rPr>
          <w:lang w:val="lt-LT"/>
        </w:rPr>
        <w:t>–</w:t>
      </w:r>
      <w:r w:rsidR="00D8174F">
        <w:rPr>
          <w:lang w:val="lt-LT"/>
        </w:rPr>
        <w:t xml:space="preserve"> </w:t>
      </w:r>
      <w:r w:rsidRPr="001678BC">
        <w:rPr>
          <w:lang w:val="lt-LT"/>
        </w:rPr>
        <w:t>420 MGL (21 000 Eur) dydžio bauda.</w:t>
      </w:r>
    </w:p>
    <w:p w14:paraId="72F9F37D" w14:textId="1E00F3E3" w:rsidR="00B56626" w:rsidRPr="001678BC" w:rsidRDefault="00B56626" w:rsidP="00B56626">
      <w:pPr>
        <w:ind w:firstLine="720"/>
        <w:jc w:val="both"/>
        <w:rPr>
          <w:lang w:val="lt-LT"/>
        </w:rPr>
      </w:pPr>
      <w:r w:rsidRPr="001678BC">
        <w:rPr>
          <w:lang w:val="lt-LT"/>
        </w:rPr>
        <w:t>Kultūros paveldo departamento 62</w:t>
      </w:r>
      <w:r w:rsidR="00D8174F">
        <w:rPr>
          <w:lang w:val="lt-LT"/>
        </w:rPr>
        <w:t> </w:t>
      </w:r>
      <w:r w:rsidRPr="001678BC">
        <w:rPr>
          <w:lang w:val="lt-LT"/>
        </w:rPr>
        <w:t>258,14</w:t>
      </w:r>
      <w:r w:rsidR="00D8174F">
        <w:rPr>
          <w:lang w:val="lt-LT"/>
        </w:rPr>
        <w:t> </w:t>
      </w:r>
      <w:r w:rsidRPr="001678BC">
        <w:rPr>
          <w:lang w:val="lt-LT"/>
        </w:rPr>
        <w:t>Eur civili</w:t>
      </w:r>
      <w:r w:rsidR="000E4957" w:rsidRPr="001678BC">
        <w:rPr>
          <w:lang w:val="lt-LT"/>
        </w:rPr>
        <w:t>nis</w:t>
      </w:r>
      <w:r w:rsidRPr="001678BC">
        <w:rPr>
          <w:lang w:val="lt-LT"/>
        </w:rPr>
        <w:t xml:space="preserve"> ieškinys tenkintas </w:t>
      </w:r>
      <w:r w:rsidR="00D8174F">
        <w:rPr>
          <w:lang w:val="lt-LT"/>
        </w:rPr>
        <w:t>visiškai</w:t>
      </w:r>
      <w:r w:rsidR="00D8174F" w:rsidRPr="001678BC">
        <w:rPr>
          <w:lang w:val="lt-LT"/>
        </w:rPr>
        <w:t xml:space="preserve"> </w:t>
      </w:r>
      <w:r w:rsidRPr="001678BC">
        <w:rPr>
          <w:lang w:val="lt-LT"/>
        </w:rPr>
        <w:t xml:space="preserve">ir ši suma priteista iš </w:t>
      </w:r>
      <w:bookmarkStart w:id="6" w:name="Buk_78"/>
      <w:r w:rsidR="00994A20" w:rsidRPr="00994A20">
        <w:rPr>
          <w:lang w:val="lt-LT"/>
        </w:rPr>
        <w:t xml:space="preserve">V. J. </w:t>
      </w:r>
      <w:bookmarkEnd w:id="6"/>
      <w:r w:rsidRPr="001678BC">
        <w:rPr>
          <w:lang w:val="lt-LT"/>
        </w:rPr>
        <w:t xml:space="preserve">valstybei.  </w:t>
      </w:r>
    </w:p>
    <w:p w14:paraId="1A1CD651" w14:textId="7A118E5D" w:rsidR="00B56626" w:rsidRPr="001678BC" w:rsidRDefault="00B56626" w:rsidP="00B56626">
      <w:pPr>
        <w:ind w:firstLine="720"/>
        <w:jc w:val="both"/>
        <w:rPr>
          <w:lang w:val="lt-LT"/>
        </w:rPr>
      </w:pPr>
      <w:proofErr w:type="spellStart"/>
      <w:r w:rsidRPr="001678BC">
        <w:rPr>
          <w:lang w:val="lt-LT"/>
        </w:rPr>
        <w:lastRenderedPageBreak/>
        <w:t>BV</w:t>
      </w:r>
      <w:r w:rsidR="00D8174F">
        <w:rPr>
          <w:lang w:val="lt-LT"/>
        </w:rPr>
        <w:t>š</w:t>
      </w:r>
      <w:r w:rsidRPr="001678BC">
        <w:rPr>
          <w:lang w:val="lt-LT"/>
        </w:rPr>
        <w:t>Į</w:t>
      </w:r>
      <w:proofErr w:type="spellEnd"/>
      <w:r w:rsidRPr="001678BC">
        <w:rPr>
          <w:lang w:val="lt-LT"/>
        </w:rPr>
        <w:t xml:space="preserve"> Siaurojo geležinkelio klub</w:t>
      </w:r>
      <w:r w:rsidR="00D8174F">
        <w:rPr>
          <w:lang w:val="lt-LT"/>
        </w:rPr>
        <w:t>o</w:t>
      </w:r>
      <w:r w:rsidRPr="001678BC">
        <w:rPr>
          <w:lang w:val="lt-LT"/>
        </w:rPr>
        <w:t xml:space="preserve"> bankroto </w:t>
      </w:r>
      <w:r w:rsidR="00D8174F" w:rsidRPr="001678BC">
        <w:rPr>
          <w:lang w:val="lt-LT"/>
        </w:rPr>
        <w:t>administrator</w:t>
      </w:r>
      <w:r w:rsidR="00D8174F">
        <w:rPr>
          <w:lang w:val="lt-LT"/>
        </w:rPr>
        <w:t>ė</w:t>
      </w:r>
      <w:r w:rsidR="00D8174F" w:rsidRPr="001678BC">
        <w:rPr>
          <w:lang w:val="lt-LT"/>
        </w:rPr>
        <w:t xml:space="preserve">s </w:t>
      </w:r>
      <w:r w:rsidRPr="001678BC">
        <w:rPr>
          <w:lang w:val="lt-LT"/>
        </w:rPr>
        <w:t>UAB „</w:t>
      </w:r>
      <w:proofErr w:type="spellStart"/>
      <w:r w:rsidRPr="001678BC">
        <w:rPr>
          <w:lang w:val="lt-LT"/>
        </w:rPr>
        <w:t>Baklis</w:t>
      </w:r>
      <w:proofErr w:type="spellEnd"/>
      <w:r w:rsidRPr="001678BC">
        <w:rPr>
          <w:lang w:val="lt-LT"/>
        </w:rPr>
        <w:t xml:space="preserve">“ civilinis ieškinys tenkintas iš dalies ir priteista iš </w:t>
      </w:r>
      <w:bookmarkStart w:id="7" w:name="Buk_79"/>
      <w:r w:rsidR="00994A20" w:rsidRPr="00994A20">
        <w:rPr>
          <w:lang w:val="lt-LT"/>
        </w:rPr>
        <w:t xml:space="preserve">V. J. </w:t>
      </w:r>
      <w:bookmarkEnd w:id="7"/>
      <w:r w:rsidRPr="001678BC">
        <w:rPr>
          <w:lang w:val="lt-LT"/>
        </w:rPr>
        <w:t>2059,96 Eur.</w:t>
      </w:r>
    </w:p>
    <w:p w14:paraId="3433545C" w14:textId="5AF5E08E" w:rsidR="00B56626" w:rsidRPr="001678BC" w:rsidRDefault="00D8174F" w:rsidP="00B56626">
      <w:pPr>
        <w:ind w:firstLine="720"/>
        <w:jc w:val="both"/>
        <w:rPr>
          <w:lang w:val="lt-LT"/>
        </w:rPr>
      </w:pPr>
      <w:r>
        <w:rPr>
          <w:lang w:val="lt-LT"/>
        </w:rPr>
        <w:t>Kita</w:t>
      </w:r>
      <w:r w:rsidRPr="001678BC">
        <w:rPr>
          <w:lang w:val="lt-LT"/>
        </w:rPr>
        <w:t xml:space="preserve"> </w:t>
      </w:r>
      <w:r w:rsidR="00B56626" w:rsidRPr="001678BC">
        <w:rPr>
          <w:lang w:val="lt-LT"/>
        </w:rPr>
        <w:t>nuosprendžio dalis palikta nepakeista.</w:t>
      </w:r>
    </w:p>
    <w:p w14:paraId="08958E68" w14:textId="573FE0EC" w:rsidR="00B56626" w:rsidRPr="00662EF1" w:rsidRDefault="000E4957" w:rsidP="000E4957">
      <w:pPr>
        <w:ind w:firstLine="720"/>
        <w:jc w:val="both"/>
        <w:rPr>
          <w:lang w:val="lt-LT"/>
        </w:rPr>
      </w:pPr>
      <w:r w:rsidRPr="00662EF1">
        <w:rPr>
          <w:lang w:val="lt-LT"/>
        </w:rPr>
        <w:t>Teisėjų kolegija, išnagrinėjusi bylą ir išklausiusi nuteistojo, prašius</w:t>
      </w:r>
      <w:r w:rsidR="00D8174F">
        <w:rPr>
          <w:lang w:val="lt-LT"/>
        </w:rPr>
        <w:t>i</w:t>
      </w:r>
      <w:r w:rsidRPr="00662EF1">
        <w:rPr>
          <w:lang w:val="lt-LT"/>
        </w:rPr>
        <w:t>o kasacinį skundą tenkinti, taip pat civilini</w:t>
      </w:r>
      <w:r w:rsidR="00662EF1" w:rsidRPr="00662EF1">
        <w:rPr>
          <w:lang w:val="lt-LT"/>
        </w:rPr>
        <w:t>o</w:t>
      </w:r>
      <w:r w:rsidRPr="00662EF1">
        <w:rPr>
          <w:lang w:val="lt-LT"/>
        </w:rPr>
        <w:t xml:space="preserve"> ieškov</w:t>
      </w:r>
      <w:r w:rsidR="00662EF1" w:rsidRPr="00662EF1">
        <w:rPr>
          <w:lang w:val="lt-LT"/>
        </w:rPr>
        <w:t>o atstovo</w:t>
      </w:r>
      <w:r w:rsidRPr="00662EF1">
        <w:rPr>
          <w:lang w:val="lt-LT"/>
        </w:rPr>
        <w:t>, prokuror</w:t>
      </w:r>
      <w:r w:rsidR="0056012F" w:rsidRPr="00662EF1">
        <w:rPr>
          <w:lang w:val="lt-LT"/>
        </w:rPr>
        <w:t>o</w:t>
      </w:r>
      <w:r w:rsidRPr="00662EF1">
        <w:rPr>
          <w:lang w:val="lt-LT"/>
        </w:rPr>
        <w:t>, prašiusių kasacinį skundą atmesti, paaiškinimų,</w:t>
      </w:r>
    </w:p>
    <w:p w14:paraId="3FD43B4D" w14:textId="77777777" w:rsidR="00CF3654" w:rsidRPr="001678BC" w:rsidRDefault="00CF3654" w:rsidP="003B4F26">
      <w:pPr>
        <w:jc w:val="both"/>
        <w:rPr>
          <w:b/>
          <w:bCs/>
          <w:lang w:val="lt-LT"/>
        </w:rPr>
      </w:pPr>
      <w:r w:rsidRPr="001678BC">
        <w:rPr>
          <w:b/>
          <w:bCs/>
          <w:lang w:val="lt-LT"/>
        </w:rPr>
        <w:tab/>
      </w:r>
    </w:p>
    <w:p w14:paraId="4BF3BC8F" w14:textId="77777777" w:rsidR="00CF3654" w:rsidRPr="001678BC" w:rsidRDefault="00CF3654" w:rsidP="0014533A">
      <w:pPr>
        <w:spacing w:after="120"/>
        <w:jc w:val="both"/>
        <w:rPr>
          <w:lang w:val="lt-LT"/>
        </w:rPr>
      </w:pPr>
      <w:r w:rsidRPr="001678BC">
        <w:rPr>
          <w:lang w:val="lt-LT"/>
        </w:rPr>
        <w:t>n u s t a t ė :</w:t>
      </w:r>
    </w:p>
    <w:p w14:paraId="60958DA4" w14:textId="77777777" w:rsidR="00CF3654" w:rsidRPr="001678BC" w:rsidRDefault="00CF3654" w:rsidP="003B4F26">
      <w:pPr>
        <w:jc w:val="both"/>
        <w:rPr>
          <w:lang w:val="lt-LT"/>
        </w:rPr>
      </w:pPr>
      <w:r w:rsidRPr="001678BC">
        <w:rPr>
          <w:lang w:val="lt-LT"/>
        </w:rPr>
        <w:tab/>
      </w:r>
    </w:p>
    <w:p w14:paraId="6467C8A8" w14:textId="78CE80B7" w:rsidR="00CF3654" w:rsidRPr="001678BC" w:rsidRDefault="00CF3654" w:rsidP="0014533A">
      <w:pPr>
        <w:pStyle w:val="Pagrindinistekstas"/>
        <w:spacing w:before="120" w:after="120"/>
        <w:ind w:left="3958" w:firstLine="357"/>
      </w:pPr>
      <w:r w:rsidRPr="001678BC">
        <w:t>I. Bylos esmė</w:t>
      </w:r>
    </w:p>
    <w:p w14:paraId="7C89CD70" w14:textId="77777777" w:rsidR="00CF3654" w:rsidRPr="001678BC" w:rsidRDefault="00CF3654" w:rsidP="003B4F26">
      <w:pPr>
        <w:pStyle w:val="Pagrindinistekstas"/>
        <w:ind w:left="714"/>
        <w:jc w:val="center"/>
      </w:pPr>
    </w:p>
    <w:p w14:paraId="6332C9FE" w14:textId="29EC2CEB" w:rsidR="00BC443C" w:rsidRPr="00BC443C" w:rsidRDefault="00994A20" w:rsidP="00BC443C">
      <w:pPr>
        <w:pStyle w:val="Sraopastraipa"/>
        <w:numPr>
          <w:ilvl w:val="0"/>
          <w:numId w:val="1"/>
        </w:numPr>
        <w:jc w:val="both"/>
        <w:rPr>
          <w:lang w:val="lt-LT"/>
        </w:rPr>
      </w:pPr>
      <w:bookmarkStart w:id="8" w:name="Buk_71"/>
      <w:r w:rsidRPr="00994A20">
        <w:rPr>
          <w:lang w:val="lt-LT"/>
        </w:rPr>
        <w:t xml:space="preserve">V. J. </w:t>
      </w:r>
      <w:bookmarkEnd w:id="8"/>
      <w:r w:rsidR="0054170E" w:rsidRPr="001678BC">
        <w:rPr>
          <w:lang w:val="lt-LT"/>
        </w:rPr>
        <w:t xml:space="preserve">pagal BK </w:t>
      </w:r>
      <w:r w:rsidR="000E4957" w:rsidRPr="001678BC">
        <w:rPr>
          <w:lang w:val="lt-LT"/>
        </w:rPr>
        <w:t>178 straipsnio 4 dalį ir 187 straipsnio 2 dalį nuteistas už tai, kad jis</w:t>
      </w:r>
      <w:r w:rsidR="00BC443C" w:rsidRPr="00BC443C">
        <w:rPr>
          <w:lang w:val="lt-LT"/>
        </w:rPr>
        <w:t xml:space="preserve"> 2022 m. gegužės </w:t>
      </w:r>
      <w:r w:rsidR="00D8174F" w:rsidRPr="00BC443C">
        <w:rPr>
          <w:lang w:val="lt-LT"/>
        </w:rPr>
        <w:t>mėn</w:t>
      </w:r>
      <w:r w:rsidR="00D8174F">
        <w:rPr>
          <w:lang w:val="lt-LT"/>
        </w:rPr>
        <w:t>.</w:t>
      </w:r>
      <w:r w:rsidR="00BC443C" w:rsidRPr="00BC443C">
        <w:rPr>
          <w:lang w:val="lt-LT"/>
        </w:rPr>
        <w:t xml:space="preserve">, tiksliai ikiteisminio tyrimo metu nenustatytu laiku, bet ne vėliau kaip 2022 m. gegužės 30 d., Pasvalio r., </w:t>
      </w:r>
      <w:proofErr w:type="spellStart"/>
      <w:r w:rsidR="00BC443C" w:rsidRPr="00BC443C">
        <w:rPr>
          <w:lang w:val="lt-LT"/>
        </w:rPr>
        <w:t>Meškalaukio</w:t>
      </w:r>
      <w:proofErr w:type="spellEnd"/>
      <w:r w:rsidR="00BC443C" w:rsidRPr="00BC443C">
        <w:rPr>
          <w:lang w:val="lt-LT"/>
        </w:rPr>
        <w:t xml:space="preserve"> kaimo apylinkėse, nuo Joniškėlio apie 3–4 km, </w:t>
      </w:r>
      <w:proofErr w:type="spellStart"/>
      <w:r w:rsidR="00BC443C" w:rsidRPr="00BC443C">
        <w:rPr>
          <w:lang w:val="lt-LT"/>
        </w:rPr>
        <w:t>Lepšynės</w:t>
      </w:r>
      <w:proofErr w:type="spellEnd"/>
      <w:r w:rsidR="00BC443C" w:rsidRPr="00BC443C">
        <w:rPr>
          <w:lang w:val="lt-LT"/>
        </w:rPr>
        <w:t xml:space="preserve"> miške, </w:t>
      </w:r>
      <w:r w:rsidR="00643B50" w:rsidRPr="00BC443C">
        <w:rPr>
          <w:lang w:val="lt-LT"/>
        </w:rPr>
        <w:t>sugadin</w:t>
      </w:r>
      <w:r w:rsidR="00643B50">
        <w:rPr>
          <w:lang w:val="lt-LT"/>
        </w:rPr>
        <w:t>o</w:t>
      </w:r>
      <w:r w:rsidR="00643B50" w:rsidRPr="00BC443C">
        <w:rPr>
          <w:lang w:val="lt-LT"/>
        </w:rPr>
        <w:t xml:space="preserve"> </w:t>
      </w:r>
      <w:r w:rsidR="00BC443C" w:rsidRPr="00BC443C">
        <w:rPr>
          <w:lang w:val="lt-LT"/>
        </w:rPr>
        <w:t>nacionalinės reikšmės nekilnojamosios kultūros vertybės Siaurojo geležinkelio komplekso (unikalus kodas Kultūros vertybių registre 21898), Siaurojo geležinkelio komplekso Panevėžio ruože (unikalus kodas Kultūros vertybių registre 21899), ruože Pušalotas</w:t>
      </w:r>
      <w:r w:rsidR="00D8174F" w:rsidRPr="00BC443C">
        <w:rPr>
          <w:lang w:val="lt-LT"/>
        </w:rPr>
        <w:t>–</w:t>
      </w:r>
      <w:r w:rsidR="00BC443C" w:rsidRPr="00BC443C">
        <w:rPr>
          <w:lang w:val="lt-LT"/>
        </w:rPr>
        <w:t xml:space="preserve">Joniškėlis, nuo Joniškėlio apie 3–4 km į pietus, </w:t>
      </w:r>
      <w:proofErr w:type="spellStart"/>
      <w:r w:rsidR="00BC443C" w:rsidRPr="00BC443C">
        <w:rPr>
          <w:lang w:val="lt-LT"/>
        </w:rPr>
        <w:t>Lepšynės</w:t>
      </w:r>
      <w:proofErr w:type="spellEnd"/>
      <w:r w:rsidR="00BC443C" w:rsidRPr="00BC443C">
        <w:rPr>
          <w:lang w:val="lt-LT"/>
        </w:rPr>
        <w:t xml:space="preserve"> miške, </w:t>
      </w:r>
      <w:proofErr w:type="spellStart"/>
      <w:r w:rsidR="00BC443C" w:rsidRPr="00BC443C">
        <w:rPr>
          <w:lang w:val="lt-LT"/>
        </w:rPr>
        <w:t>Meškalaukio</w:t>
      </w:r>
      <w:proofErr w:type="spellEnd"/>
      <w:r w:rsidR="00BC443C" w:rsidRPr="00BC443C">
        <w:rPr>
          <w:lang w:val="lt-LT"/>
        </w:rPr>
        <w:t xml:space="preserve"> kaimo apylinkėse, iš viso 210</w:t>
      </w:r>
      <w:r w:rsidR="001C674C">
        <w:rPr>
          <w:lang w:val="lt-LT"/>
        </w:rPr>
        <w:t> </w:t>
      </w:r>
      <w:r w:rsidR="00BC443C" w:rsidRPr="00BC443C">
        <w:rPr>
          <w:lang w:val="lt-LT"/>
        </w:rPr>
        <w:t>metrų bėgių (dviejuose siaurojo geležinkelio ruožuose, kurių bendras ilgis yra 105</w:t>
      </w:r>
      <w:r w:rsidR="00D8174F">
        <w:rPr>
          <w:lang w:val="lt-LT"/>
        </w:rPr>
        <w:t> </w:t>
      </w:r>
      <w:r w:rsidR="00BC443C" w:rsidRPr="00BC443C">
        <w:rPr>
          <w:lang w:val="lt-LT"/>
        </w:rPr>
        <w:t>metrai), t.</w:t>
      </w:r>
      <w:r w:rsidR="001C674C">
        <w:rPr>
          <w:lang w:val="lt-LT"/>
        </w:rPr>
        <w:t> </w:t>
      </w:r>
      <w:r w:rsidR="00BC443C" w:rsidRPr="00BC443C">
        <w:rPr>
          <w:lang w:val="lt-LT"/>
        </w:rPr>
        <w:t xml:space="preserve">y. </w:t>
      </w:r>
      <w:r w:rsidR="00643B50" w:rsidRPr="00BC443C">
        <w:rPr>
          <w:lang w:val="lt-LT"/>
        </w:rPr>
        <w:t>supjaust</w:t>
      </w:r>
      <w:r w:rsidR="00643B50">
        <w:rPr>
          <w:lang w:val="lt-LT"/>
        </w:rPr>
        <w:t>ė</w:t>
      </w:r>
      <w:r w:rsidR="00643B50" w:rsidRPr="00BC443C">
        <w:rPr>
          <w:lang w:val="lt-LT"/>
        </w:rPr>
        <w:t xml:space="preserve"> </w:t>
      </w:r>
      <w:r w:rsidR="00BC443C" w:rsidRPr="00BC443C">
        <w:rPr>
          <w:lang w:val="lt-LT"/>
        </w:rPr>
        <w:t xml:space="preserve">bėgius </w:t>
      </w:r>
      <w:r w:rsidR="00643B50" w:rsidRPr="00BC443C">
        <w:rPr>
          <w:lang w:val="lt-LT"/>
        </w:rPr>
        <w:t>–</w:t>
      </w:r>
      <w:r w:rsidR="00643B50">
        <w:rPr>
          <w:lang w:val="lt-LT"/>
        </w:rPr>
        <w:t xml:space="preserve"> </w:t>
      </w:r>
      <w:r w:rsidR="00BC443C" w:rsidRPr="00BC443C">
        <w:rPr>
          <w:lang w:val="lt-LT"/>
        </w:rPr>
        <w:t>100 metrų bėgių (50 metrų siaurojo geležinkelio ruože) 80–140</w:t>
      </w:r>
      <w:r w:rsidR="00D8174F">
        <w:rPr>
          <w:lang w:val="lt-LT"/>
        </w:rPr>
        <w:t> </w:t>
      </w:r>
      <w:r w:rsidR="00BC443C" w:rsidRPr="00BC443C">
        <w:rPr>
          <w:lang w:val="lt-LT"/>
        </w:rPr>
        <w:t xml:space="preserve">cm dalimis ir 110 metrų bėgių (55 metrų siaurojo geležinkelio ruože) 100–120 cm dalimis </w:t>
      </w:r>
      <w:r w:rsidR="00643B50" w:rsidRPr="00BC443C">
        <w:rPr>
          <w:lang w:val="lt-LT"/>
        </w:rPr>
        <w:t>–</w:t>
      </w:r>
      <w:r w:rsidR="00643B50">
        <w:rPr>
          <w:lang w:val="lt-LT"/>
        </w:rPr>
        <w:t xml:space="preserve"> </w:t>
      </w:r>
      <w:r w:rsidR="00BC443C" w:rsidRPr="00BC443C">
        <w:rPr>
          <w:lang w:val="lt-LT"/>
        </w:rPr>
        <w:t xml:space="preserve">ir </w:t>
      </w:r>
      <w:r w:rsidR="00643B50" w:rsidRPr="00BC443C">
        <w:rPr>
          <w:lang w:val="lt-LT"/>
        </w:rPr>
        <w:t>palik</w:t>
      </w:r>
      <w:r w:rsidR="00643B50">
        <w:rPr>
          <w:lang w:val="lt-LT"/>
        </w:rPr>
        <w:t>o</w:t>
      </w:r>
      <w:r w:rsidR="00643B50" w:rsidRPr="00BC443C">
        <w:rPr>
          <w:lang w:val="lt-LT"/>
        </w:rPr>
        <w:t xml:space="preserve"> </w:t>
      </w:r>
      <w:r w:rsidR="00BC443C" w:rsidRPr="00BC443C">
        <w:rPr>
          <w:lang w:val="lt-LT"/>
        </w:rPr>
        <w:t xml:space="preserve">gulėti ant siaurojo geležinkelio vėžės bei </w:t>
      </w:r>
      <w:r w:rsidR="00643B50" w:rsidRPr="00BC443C">
        <w:rPr>
          <w:lang w:val="lt-LT"/>
        </w:rPr>
        <w:t>išard</w:t>
      </w:r>
      <w:r w:rsidR="00643B50">
        <w:rPr>
          <w:lang w:val="lt-LT"/>
        </w:rPr>
        <w:t>ė</w:t>
      </w:r>
      <w:r w:rsidR="00643B50" w:rsidRPr="00BC443C">
        <w:rPr>
          <w:lang w:val="lt-LT"/>
        </w:rPr>
        <w:t xml:space="preserve"> </w:t>
      </w:r>
      <w:r w:rsidR="00BC443C" w:rsidRPr="00BC443C">
        <w:rPr>
          <w:lang w:val="lt-LT"/>
        </w:rPr>
        <w:t>apie 36 metrus siaurojo geležinkelio vėžės, t</w:t>
      </w:r>
      <w:r w:rsidR="00D8174F">
        <w:rPr>
          <w:lang w:val="lt-LT"/>
        </w:rPr>
        <w:t>aip</w:t>
      </w:r>
      <w:r w:rsidR="00BC443C" w:rsidRPr="00BC443C">
        <w:rPr>
          <w:lang w:val="lt-LT"/>
        </w:rPr>
        <w:t xml:space="preserve"> padarydamas Kultūros paveldo departamentui turtinę 62 258,14 Eur žalą, ir pagrobė svetimą, </w:t>
      </w:r>
      <w:proofErr w:type="spellStart"/>
      <w:r w:rsidR="00BC443C" w:rsidRPr="00BC443C">
        <w:rPr>
          <w:lang w:val="lt-LT"/>
        </w:rPr>
        <w:t>BVšĮ</w:t>
      </w:r>
      <w:proofErr w:type="spellEnd"/>
      <w:r w:rsidR="00BC443C" w:rsidRPr="00BC443C">
        <w:rPr>
          <w:lang w:val="lt-LT"/>
        </w:rPr>
        <w:t xml:space="preserve"> Siaurojo geležinkelio klub</w:t>
      </w:r>
      <w:r w:rsidR="00D8174F">
        <w:rPr>
          <w:lang w:val="lt-LT"/>
        </w:rPr>
        <w:t>ui</w:t>
      </w:r>
      <w:r w:rsidR="00BC443C" w:rsidRPr="00BC443C">
        <w:rPr>
          <w:lang w:val="lt-LT"/>
        </w:rPr>
        <w:t xml:space="preserve"> (</w:t>
      </w:r>
      <w:r w:rsidR="00D8174F" w:rsidRPr="00BC443C">
        <w:rPr>
          <w:lang w:val="lt-LT"/>
        </w:rPr>
        <w:t>administrator</w:t>
      </w:r>
      <w:r w:rsidR="00D8174F">
        <w:rPr>
          <w:lang w:val="lt-LT"/>
        </w:rPr>
        <w:t>ė</w:t>
      </w:r>
      <w:r w:rsidR="00D8174F" w:rsidRPr="00BC443C">
        <w:rPr>
          <w:lang w:val="lt-LT"/>
        </w:rPr>
        <w:t xml:space="preserve"> </w:t>
      </w:r>
      <w:r w:rsidR="00BC443C" w:rsidRPr="00BC443C">
        <w:rPr>
          <w:lang w:val="lt-LT"/>
        </w:rPr>
        <w:t>UAB „</w:t>
      </w:r>
      <w:proofErr w:type="spellStart"/>
      <w:r w:rsidR="00BC443C" w:rsidRPr="00BC443C">
        <w:rPr>
          <w:lang w:val="lt-LT"/>
        </w:rPr>
        <w:t>Baklis</w:t>
      </w:r>
      <w:proofErr w:type="spellEnd"/>
      <w:r w:rsidR="00BC443C" w:rsidRPr="00BC443C">
        <w:rPr>
          <w:lang w:val="lt-LT"/>
        </w:rPr>
        <w:t>“) priklausantį turtą – kultūrinės reikšmės turinčią vertybę (unikalus kodas Kultūros vertybių registre</w:t>
      </w:r>
      <w:r w:rsidR="00D8174F">
        <w:rPr>
          <w:lang w:val="lt-LT"/>
        </w:rPr>
        <w:t> </w:t>
      </w:r>
      <w:r w:rsidR="00BC443C" w:rsidRPr="00BC443C">
        <w:rPr>
          <w:lang w:val="lt-LT"/>
        </w:rPr>
        <w:t>21899) – 72 metrus siaurojo geležinkelio bėgių, 725,00 Eur vertės.</w:t>
      </w:r>
    </w:p>
    <w:p w14:paraId="3BA7D94A" w14:textId="652EEA95" w:rsidR="00E13F22" w:rsidRPr="00BC443C" w:rsidRDefault="00E13F22" w:rsidP="00BC443C">
      <w:pPr>
        <w:pStyle w:val="Sraopastraipa"/>
        <w:ind w:left="357"/>
        <w:jc w:val="both"/>
        <w:rPr>
          <w:lang w:val="lt-LT"/>
        </w:rPr>
      </w:pPr>
    </w:p>
    <w:p w14:paraId="4B751B1E" w14:textId="6AE65546" w:rsidR="00CF3654" w:rsidRPr="001678BC" w:rsidRDefault="00CF3654" w:rsidP="00EA5A6D">
      <w:pPr>
        <w:tabs>
          <w:tab w:val="left" w:pos="780"/>
        </w:tabs>
        <w:spacing w:before="120" w:after="120"/>
        <w:jc w:val="center"/>
        <w:rPr>
          <w:rFonts w:eastAsia="Calibri"/>
          <w:lang w:val="lt-LT"/>
        </w:rPr>
      </w:pPr>
      <w:r w:rsidRPr="001678BC">
        <w:rPr>
          <w:rFonts w:eastAsia="Calibri"/>
          <w:lang w:val="lt-LT"/>
        </w:rPr>
        <w:t>I</w:t>
      </w:r>
      <w:r w:rsidR="00303B2D" w:rsidRPr="001678BC">
        <w:rPr>
          <w:rFonts w:eastAsia="Calibri"/>
          <w:lang w:val="lt-LT"/>
        </w:rPr>
        <w:t>I</w:t>
      </w:r>
      <w:r w:rsidRPr="001678BC">
        <w:rPr>
          <w:rFonts w:eastAsia="Calibri"/>
          <w:lang w:val="lt-LT"/>
        </w:rPr>
        <w:t xml:space="preserve">. </w:t>
      </w:r>
      <w:r w:rsidR="00EA5A6D" w:rsidRPr="001678BC">
        <w:rPr>
          <w:rFonts w:eastAsia="Calibri"/>
          <w:lang w:val="lt-LT"/>
        </w:rPr>
        <w:t>Apeliacinės instancijos teismo nuosprendžio esmė</w:t>
      </w:r>
    </w:p>
    <w:p w14:paraId="647D7DE0" w14:textId="77777777" w:rsidR="00EA5A6D" w:rsidRPr="001678BC" w:rsidRDefault="00EA5A6D" w:rsidP="00EA5A6D">
      <w:pPr>
        <w:tabs>
          <w:tab w:val="left" w:pos="780"/>
        </w:tabs>
        <w:spacing w:before="120" w:after="120"/>
        <w:jc w:val="center"/>
        <w:rPr>
          <w:rFonts w:eastAsia="Calibri"/>
          <w:lang w:val="lt-LT"/>
        </w:rPr>
      </w:pPr>
    </w:p>
    <w:p w14:paraId="346FCE31" w14:textId="28419701" w:rsidR="000944A8" w:rsidRPr="001678BC" w:rsidRDefault="000944A8" w:rsidP="000944A8">
      <w:pPr>
        <w:pStyle w:val="Sraopastraipa"/>
        <w:numPr>
          <w:ilvl w:val="0"/>
          <w:numId w:val="1"/>
        </w:numPr>
        <w:spacing w:after="120"/>
        <w:contextualSpacing w:val="0"/>
        <w:jc w:val="both"/>
        <w:rPr>
          <w:rFonts w:eastAsia="Arial Unicode MS"/>
          <w:lang w:val="lt-LT"/>
          <w14:textOutline w14:w="0" w14:cap="flat" w14:cmpd="sng" w14:algn="ctr">
            <w14:noFill/>
            <w14:prstDash w14:val="solid"/>
            <w14:bevel/>
          </w14:textOutline>
        </w:rPr>
      </w:pPr>
      <w:r w:rsidRPr="001678BC">
        <w:rPr>
          <w:rFonts w:eastAsia="Arial Unicode MS"/>
          <w:lang w:val="lt-LT"/>
          <w14:textOutline w14:w="0" w14:cap="flat" w14:cmpd="sng" w14:algn="ctr">
            <w14:noFill/>
            <w14:prstDash w14:val="solid"/>
            <w14:bevel/>
          </w14:textOutline>
        </w:rPr>
        <w:t>Apeliacinės instancijos teismas, išnagrinėjęs baudžiamosios bylos medžiagą, apeliacinio skundo ir apeliacinės instancijos teisme proceso dalyvių pateiktus argumentus, konstatavo, kad pirmosios instancijos teismas byloje esančius įrodymus vertino selektyviai ir fragmentiškai, atsietai nuo kitų bylos duomenų, t. y. nevertino jų kaip visumos ir t</w:t>
      </w:r>
      <w:r w:rsidR="00967711">
        <w:rPr>
          <w:rFonts w:eastAsia="Arial Unicode MS"/>
          <w:lang w:val="lt-LT"/>
          <w14:textOutline w14:w="0" w14:cap="flat" w14:cmpd="sng" w14:algn="ctr">
            <w14:noFill/>
            <w14:prstDash w14:val="solid"/>
            <w14:bevel/>
          </w14:textOutline>
        </w:rPr>
        <w:t>aip</w:t>
      </w:r>
      <w:r w:rsidRPr="001678BC">
        <w:rPr>
          <w:rFonts w:eastAsia="Arial Unicode MS"/>
          <w:lang w:val="lt-LT"/>
          <w14:textOutline w14:w="0" w14:cap="flat" w14:cmpd="sng" w14:algn="ctr">
            <w14:noFill/>
            <w14:prstDash w14:val="solid"/>
            <w14:bevel/>
          </w14:textOutline>
        </w:rPr>
        <w:t xml:space="preserve"> pažeidė </w:t>
      </w:r>
      <w:r w:rsidR="008F7F64" w:rsidRPr="001678BC">
        <w:rPr>
          <w:rFonts w:eastAsia="Arial Unicode MS"/>
          <w:lang w:val="lt-LT"/>
          <w14:textOutline w14:w="0" w14:cap="flat" w14:cmpd="sng" w14:algn="ctr">
            <w14:noFill/>
            <w14:prstDash w14:val="solid"/>
            <w14:bevel/>
          </w14:textOutline>
        </w:rPr>
        <w:t xml:space="preserve">Lietuvos Respublikos baudžiamojo proceso kodekso (toliau – </w:t>
      </w:r>
      <w:r w:rsidR="00967711">
        <w:rPr>
          <w:rFonts w:eastAsia="Arial Unicode MS"/>
          <w:lang w:val="lt-LT"/>
          <w14:textOutline w14:w="0" w14:cap="flat" w14:cmpd="sng" w14:algn="ctr">
            <w14:noFill/>
            <w14:prstDash w14:val="solid"/>
            <w14:bevel/>
          </w14:textOutline>
        </w:rPr>
        <w:t xml:space="preserve">ir </w:t>
      </w:r>
      <w:r w:rsidR="008F7F64" w:rsidRPr="001678BC">
        <w:rPr>
          <w:rFonts w:eastAsia="Arial Unicode MS"/>
          <w:lang w:val="lt-LT"/>
          <w14:textOutline w14:w="0" w14:cap="flat" w14:cmpd="sng" w14:algn="ctr">
            <w14:noFill/>
            <w14:prstDash w14:val="solid"/>
            <w14:bevel/>
          </w14:textOutline>
        </w:rPr>
        <w:t>BPK)</w:t>
      </w:r>
      <w:r w:rsidRPr="001678BC">
        <w:rPr>
          <w:rFonts w:eastAsia="Arial Unicode MS"/>
          <w:lang w:val="lt-LT"/>
          <w14:textOutline w14:w="0" w14:cap="flat" w14:cmpd="sng" w14:algn="ctr">
            <w14:noFill/>
            <w14:prstDash w14:val="solid"/>
            <w14:bevel/>
          </w14:textOutline>
        </w:rPr>
        <w:t xml:space="preserve"> 20 straipsnyje nustatytas įrodymų vertinimo taisykles. Todėl </w:t>
      </w:r>
      <w:r w:rsidR="00967711">
        <w:rPr>
          <w:rFonts w:eastAsia="Arial Unicode MS"/>
          <w:lang w:val="lt-LT"/>
          <w14:textOutline w14:w="0" w14:cap="flat" w14:cmpd="sng" w14:algn="ctr">
            <w14:noFill/>
            <w14:prstDash w14:val="solid"/>
            <w14:bevel/>
          </w14:textOutline>
        </w:rPr>
        <w:t xml:space="preserve">šis teismas </w:t>
      </w:r>
      <w:r w:rsidRPr="001678BC">
        <w:rPr>
          <w:rFonts w:eastAsia="Arial Unicode MS"/>
          <w:lang w:val="lt-LT"/>
          <w14:textOutline w14:w="0" w14:cap="flat" w14:cmpd="sng" w14:algn="ctr">
            <w14:noFill/>
            <w14:prstDash w14:val="solid"/>
            <w14:bevel/>
          </w14:textOutline>
        </w:rPr>
        <w:t xml:space="preserve">nepagrįstai </w:t>
      </w:r>
      <w:bookmarkStart w:id="9" w:name="Buk_99"/>
      <w:r w:rsidR="00994A20" w:rsidRPr="00994A20">
        <w:rPr>
          <w:rFonts w:eastAsia="Arial Unicode MS"/>
          <w:lang w:val="lt-LT"/>
          <w14:textOutline w14:w="0" w14:cap="flat" w14:cmpd="sng" w14:algn="ctr">
            <w14:noFill/>
            <w14:prstDash w14:val="solid"/>
            <w14:bevel/>
          </w14:textOutline>
        </w:rPr>
        <w:t xml:space="preserve">V. J. </w:t>
      </w:r>
      <w:bookmarkEnd w:id="9"/>
      <w:r w:rsidRPr="001678BC">
        <w:rPr>
          <w:rFonts w:eastAsia="Arial Unicode MS"/>
          <w:lang w:val="lt-LT"/>
          <w14:textOutline w14:w="0" w14:cap="flat" w14:cmpd="sng" w14:algn="ctr">
            <w14:noFill/>
            <w14:prstDash w14:val="solid"/>
            <w14:bevel/>
          </w14:textOutline>
        </w:rPr>
        <w:t>priėmė išteisinamąjį nuosprendį.</w:t>
      </w:r>
    </w:p>
    <w:p w14:paraId="1539AAAE" w14:textId="08532A6B" w:rsidR="008F7F64" w:rsidRPr="001678BC" w:rsidRDefault="000944A8" w:rsidP="008F7F64">
      <w:pPr>
        <w:pStyle w:val="Sraopastraipa"/>
        <w:numPr>
          <w:ilvl w:val="0"/>
          <w:numId w:val="1"/>
        </w:numPr>
        <w:spacing w:after="120"/>
        <w:contextualSpacing w:val="0"/>
        <w:jc w:val="both"/>
        <w:rPr>
          <w:rFonts w:eastAsia="Arial Unicode MS"/>
          <w:lang w:val="lt-LT"/>
          <w14:textOutline w14:w="0" w14:cap="flat" w14:cmpd="sng" w14:algn="ctr">
            <w14:noFill/>
            <w14:prstDash w14:val="solid"/>
            <w14:bevel/>
          </w14:textOutline>
        </w:rPr>
      </w:pPr>
      <w:r w:rsidRPr="001678BC">
        <w:rPr>
          <w:rFonts w:eastAsia="Arial Unicode MS"/>
          <w:lang w:val="lt-LT"/>
          <w14:textOutline w14:w="0" w14:cap="flat" w14:cmpd="sng" w14:algn="ctr">
            <w14:noFill/>
            <w14:prstDash w14:val="solid"/>
            <w14:bevel/>
          </w14:textOutline>
        </w:rPr>
        <w:t xml:space="preserve">Apeliacinės instancijos teismas, skirdamas bausmes už </w:t>
      </w:r>
      <w:bookmarkStart w:id="10" w:name="Buk_80"/>
      <w:r w:rsidR="00994A20" w:rsidRPr="00994A20">
        <w:rPr>
          <w:rFonts w:eastAsia="Arial Unicode MS"/>
          <w:lang w:val="lt-LT"/>
          <w14:textOutline w14:w="0" w14:cap="flat" w14:cmpd="sng" w14:algn="ctr">
            <w14:noFill/>
            <w14:prstDash w14:val="solid"/>
            <w14:bevel/>
          </w14:textOutline>
        </w:rPr>
        <w:t xml:space="preserve">V. J. </w:t>
      </w:r>
      <w:bookmarkEnd w:id="10"/>
      <w:r w:rsidRPr="001678BC">
        <w:rPr>
          <w:rFonts w:eastAsia="Arial Unicode MS"/>
          <w:lang w:val="lt-LT"/>
          <w14:textOutline w14:w="0" w14:cap="flat" w14:cmpd="sng" w14:algn="ctr">
            <w14:noFill/>
            <w14:prstDash w14:val="solid"/>
            <w14:bevel/>
          </w14:textOutline>
        </w:rPr>
        <w:t xml:space="preserve">padarytas nusikalstamas veikas, </w:t>
      </w:r>
      <w:r w:rsidR="00967711" w:rsidRPr="001678BC">
        <w:rPr>
          <w:rFonts w:eastAsia="Arial Unicode MS"/>
          <w:lang w:val="lt-LT"/>
          <w14:textOutline w14:w="0" w14:cap="flat" w14:cmpd="sng" w14:algn="ctr">
            <w14:noFill/>
            <w14:prstDash w14:val="solid"/>
            <w14:bevel/>
          </w14:textOutline>
        </w:rPr>
        <w:t>nu</w:t>
      </w:r>
      <w:r w:rsidR="00967711">
        <w:rPr>
          <w:rFonts w:eastAsia="Arial Unicode MS"/>
          <w:lang w:val="lt-LT"/>
          <w14:textOutline w14:w="0" w14:cap="flat" w14:cmpd="sng" w14:algn="ctr">
            <w14:noFill/>
            <w14:prstDash w14:val="solid"/>
            <w14:bevel/>
          </w14:textOutline>
        </w:rPr>
        <w:t>st</w:t>
      </w:r>
      <w:r w:rsidR="00967711" w:rsidRPr="001678BC">
        <w:rPr>
          <w:rFonts w:eastAsia="Arial Unicode MS"/>
          <w:lang w:val="lt-LT"/>
          <w14:textOutline w14:w="0" w14:cap="flat" w14:cmpd="sng" w14:algn="ctr">
            <w14:noFill/>
            <w14:prstDash w14:val="solid"/>
            <w14:bevel/>
          </w14:textOutline>
        </w:rPr>
        <w:t xml:space="preserve">atytas </w:t>
      </w:r>
      <w:r w:rsidRPr="001678BC">
        <w:rPr>
          <w:rFonts w:eastAsia="Arial Unicode MS"/>
          <w:lang w:val="lt-LT"/>
          <w14:textOutline w14:w="0" w14:cap="flat" w14:cmpd="sng" w14:algn="ctr">
            <w14:noFill/>
            <w14:prstDash w14:val="solid"/>
            <w14:bevel/>
          </w14:textOutline>
        </w:rPr>
        <w:t>BK 178 straipsnio 4 dalyje ir 187 straipsnio 2 dalyje, įvertino</w:t>
      </w:r>
      <w:r w:rsidR="008F7F64" w:rsidRPr="001678BC">
        <w:rPr>
          <w:rFonts w:eastAsia="Arial Unicode MS"/>
          <w:lang w:val="lt-LT"/>
          <w14:textOutline w14:w="0" w14:cap="flat" w14:cmpd="sng" w14:algn="ctr">
            <w14:noFill/>
            <w14:prstDash w14:val="solid"/>
            <w14:bevel/>
          </w14:textOutline>
        </w:rPr>
        <w:t xml:space="preserve"> </w:t>
      </w:r>
      <w:r w:rsidRPr="001678BC">
        <w:rPr>
          <w:rFonts w:eastAsia="Arial Unicode MS"/>
          <w:lang w:val="lt-LT"/>
          <w14:textOutline w14:w="0" w14:cap="flat" w14:cmpd="sng" w14:algn="ctr">
            <w14:noFill/>
            <w14:prstDash w14:val="solid"/>
            <w14:bevel/>
          </w14:textOutline>
        </w:rPr>
        <w:t xml:space="preserve">šių nusikaltimų sunkumą (apysunkis ir sunkus). Taip pat </w:t>
      </w:r>
      <w:r w:rsidR="002D22AB">
        <w:rPr>
          <w:rFonts w:eastAsia="Arial Unicode MS"/>
          <w:lang w:val="lt-LT"/>
          <w14:textOutline w14:w="0" w14:cap="flat" w14:cmpd="sng" w14:algn="ctr">
            <w14:noFill/>
            <w14:prstDash w14:val="solid"/>
            <w14:bevel/>
          </w14:textOutline>
        </w:rPr>
        <w:t xml:space="preserve">jis </w:t>
      </w:r>
      <w:r w:rsidRPr="001678BC">
        <w:rPr>
          <w:rFonts w:eastAsia="Arial Unicode MS"/>
          <w:lang w:val="lt-LT"/>
          <w14:textOutline w14:w="0" w14:cap="flat" w14:cmpd="sng" w14:algn="ctr">
            <w14:noFill/>
            <w14:prstDash w14:val="solid"/>
            <w14:bevel/>
          </w14:textOutline>
        </w:rPr>
        <w:t xml:space="preserve">įvertino tai, kad </w:t>
      </w:r>
      <w:bookmarkStart w:id="11" w:name="Buk_72"/>
      <w:r w:rsidR="00994A20" w:rsidRPr="00994A20">
        <w:rPr>
          <w:rFonts w:eastAsia="Arial Unicode MS"/>
          <w:lang w:val="lt-LT"/>
          <w14:textOutline w14:w="0" w14:cap="flat" w14:cmpd="sng" w14:algn="ctr">
            <w14:noFill/>
            <w14:prstDash w14:val="solid"/>
            <w14:bevel/>
          </w14:textOutline>
        </w:rPr>
        <w:t xml:space="preserve">V. J. </w:t>
      </w:r>
      <w:bookmarkEnd w:id="11"/>
      <w:r w:rsidRPr="001678BC">
        <w:rPr>
          <w:rFonts w:eastAsia="Arial Unicode MS"/>
          <w:lang w:val="lt-LT"/>
          <w14:textOutline w14:w="0" w14:cap="flat" w14:cmpd="sng" w14:algn="ctr">
            <w14:noFill/>
            <w14:prstDash w14:val="solid"/>
            <w14:bevel/>
          </w14:textOutline>
        </w:rPr>
        <w:t xml:space="preserve">tyčinius nusikaltimus padarė esant neišnykusiam ir įstatymo </w:t>
      </w:r>
      <w:r w:rsidR="00967711">
        <w:rPr>
          <w:rFonts w:eastAsia="Arial Unicode MS"/>
          <w:lang w:val="lt-LT"/>
          <w14:textOutline w14:w="0" w14:cap="flat" w14:cmpd="sng" w14:algn="ctr">
            <w14:noFill/>
            <w14:prstDash w14:val="solid"/>
            <w14:bevel/>
          </w14:textOutline>
        </w:rPr>
        <w:t>įtvirtinta</w:t>
      </w:r>
      <w:r w:rsidR="00967711" w:rsidRPr="001678BC">
        <w:rPr>
          <w:rFonts w:eastAsia="Arial Unicode MS"/>
          <w:lang w:val="lt-LT"/>
          <w14:textOutline w14:w="0" w14:cap="flat" w14:cmpd="sng" w14:algn="ctr">
            <w14:noFill/>
            <w14:prstDash w14:val="solid"/>
            <w14:bevel/>
          </w14:textOutline>
        </w:rPr>
        <w:t xml:space="preserve"> </w:t>
      </w:r>
      <w:r w:rsidRPr="001678BC">
        <w:rPr>
          <w:rFonts w:eastAsia="Arial Unicode MS"/>
          <w:lang w:val="lt-LT"/>
          <w14:textOutline w14:w="0" w14:cap="flat" w14:cmpd="sng" w14:algn="ctr">
            <w14:noFill/>
            <w14:prstDash w14:val="solid"/>
            <w14:bevel/>
          </w14:textOutline>
        </w:rPr>
        <w:t xml:space="preserve">tvarka nepanaikintam teistumui, </w:t>
      </w:r>
      <w:r w:rsidR="00967711">
        <w:rPr>
          <w:rFonts w:eastAsia="Arial Unicode MS"/>
          <w:lang w:val="lt-LT"/>
          <w14:textOutline w14:w="0" w14:cap="flat" w14:cmpd="sng" w14:algn="ctr">
            <w14:noFill/>
            <w14:prstDash w14:val="solid"/>
            <w14:bevel/>
          </w14:textOutline>
        </w:rPr>
        <w:t>tai</w:t>
      </w:r>
      <w:r w:rsidR="00967711" w:rsidRPr="001678BC">
        <w:rPr>
          <w:rFonts w:eastAsia="Arial Unicode MS"/>
          <w:lang w:val="lt-LT"/>
          <w14:textOutline w14:w="0" w14:cap="flat" w14:cmpd="sng" w14:algn="ctr">
            <w14:noFill/>
            <w14:prstDash w14:val="solid"/>
            <w14:bevel/>
          </w14:textOutline>
        </w:rPr>
        <w:t xml:space="preserve"> </w:t>
      </w:r>
      <w:r w:rsidRPr="001678BC">
        <w:rPr>
          <w:rFonts w:eastAsia="Arial Unicode MS"/>
          <w:lang w:val="lt-LT"/>
          <w14:textOutline w14:w="0" w14:cap="flat" w14:cmpd="sng" w14:algn="ctr">
            <w14:noFill/>
            <w14:prstDash w14:val="solid"/>
            <w14:bevel/>
          </w14:textOutline>
        </w:rPr>
        <w:t xml:space="preserve">buvo pripažinta </w:t>
      </w:r>
      <w:bookmarkStart w:id="12" w:name="Buk_81"/>
      <w:r w:rsidR="00994A20" w:rsidRPr="00994A20">
        <w:rPr>
          <w:rFonts w:eastAsia="Arial Unicode MS"/>
          <w:lang w:val="lt-LT"/>
          <w14:textOutline w14:w="0" w14:cap="flat" w14:cmpd="sng" w14:algn="ctr">
            <w14:noFill/>
            <w14:prstDash w14:val="solid"/>
            <w14:bevel/>
          </w14:textOutline>
        </w:rPr>
        <w:t xml:space="preserve">V. J. </w:t>
      </w:r>
      <w:bookmarkEnd w:id="12"/>
      <w:r w:rsidRPr="001678BC">
        <w:rPr>
          <w:rFonts w:eastAsia="Arial Unicode MS"/>
          <w:lang w:val="lt-LT"/>
          <w14:textOutline w14:w="0" w14:cap="flat" w14:cmpd="sng" w14:algn="ctr">
            <w14:noFill/>
            <w14:prstDash w14:val="solid"/>
            <w14:bevel/>
          </w14:textOutline>
        </w:rPr>
        <w:t xml:space="preserve">baudžiamąją atsakomybę sunkinančia aplinkybe (BK 60 straipsnio 1 dalies 13 punktas). Apeliacinės instancijos teismas atsižvelgė ir į tai, kad </w:t>
      </w:r>
      <w:bookmarkStart w:id="13" w:name="Buk_82"/>
      <w:r w:rsidR="00994A20" w:rsidRPr="00994A20">
        <w:rPr>
          <w:rFonts w:eastAsia="Arial Unicode MS"/>
          <w:lang w:val="lt-LT"/>
          <w14:textOutline w14:w="0" w14:cap="flat" w14:cmpd="sng" w14:algn="ctr">
            <w14:noFill/>
            <w14:prstDash w14:val="solid"/>
            <w14:bevel/>
          </w14:textOutline>
        </w:rPr>
        <w:t xml:space="preserve">V. J. </w:t>
      </w:r>
      <w:bookmarkEnd w:id="13"/>
      <w:r w:rsidRPr="001678BC">
        <w:rPr>
          <w:rFonts w:eastAsia="Arial Unicode MS"/>
          <w:lang w:val="lt-LT"/>
          <w14:textOutline w14:w="0" w14:cap="flat" w14:cmpd="sng" w14:algn="ctr">
            <w14:noFill/>
            <w14:prstDash w14:val="solid"/>
            <w14:bevel/>
          </w14:textOutline>
        </w:rPr>
        <w:t>atsakomybę lengvinančių aplinkybių nenustatyta, jis daug kartų baustas administracine tvarka, daugiausia</w:t>
      </w:r>
      <w:r w:rsidR="008F7F64" w:rsidRPr="001678BC">
        <w:rPr>
          <w:rFonts w:eastAsia="Arial Unicode MS"/>
          <w:lang w:val="lt-LT"/>
          <w14:textOutline w14:w="0" w14:cap="flat" w14:cmpd="sng" w14:algn="ctr">
            <w14:noFill/>
            <w14:prstDash w14:val="solid"/>
            <w14:bevel/>
          </w14:textOutline>
        </w:rPr>
        <w:t xml:space="preserve"> už </w:t>
      </w:r>
      <w:r w:rsidRPr="001678BC">
        <w:rPr>
          <w:rFonts w:eastAsia="Arial Unicode MS"/>
          <w:lang w:val="lt-LT"/>
          <w14:textOutline w14:w="0" w14:cap="flat" w14:cmpd="sng" w14:algn="ctr">
            <w14:noFill/>
            <w14:prstDash w14:val="solid"/>
            <w14:bevel/>
          </w14:textOutline>
        </w:rPr>
        <w:t>nusižengimus, susijusius su aplinkos apsauga, gamtos išteklių naudojimu ir paveldo apsauga</w:t>
      </w:r>
      <w:r w:rsidR="008F7F64" w:rsidRPr="001678BC">
        <w:rPr>
          <w:rFonts w:eastAsia="Arial Unicode MS"/>
          <w:lang w:val="lt-LT"/>
          <w14:textOutline w14:w="0" w14:cap="flat" w14:cmpd="sng" w14:algn="ctr">
            <w14:noFill/>
            <w14:prstDash w14:val="solid"/>
            <w14:bevel/>
          </w14:textOutline>
        </w:rPr>
        <w:t>, yra d</w:t>
      </w:r>
      <w:r w:rsidRPr="001678BC">
        <w:rPr>
          <w:rFonts w:eastAsia="Arial Unicode MS"/>
          <w:lang w:val="lt-LT"/>
          <w14:textOutline w14:w="0" w14:cap="flat" w14:cmpd="sng" w14:algn="ctr">
            <w14:noFill/>
            <w14:prstDash w14:val="solid"/>
            <w14:bevel/>
          </w14:textOutline>
        </w:rPr>
        <w:t xml:space="preserve">irbantis, vedęs ir augina mažametį vaiką. </w:t>
      </w:r>
      <w:r w:rsidR="008F7F64" w:rsidRPr="001678BC">
        <w:rPr>
          <w:rFonts w:eastAsia="Arial Unicode MS"/>
          <w:lang w:val="lt-LT"/>
          <w14:textOutline w14:w="0" w14:cap="flat" w14:cmpd="sng" w14:algn="ctr">
            <w14:noFill/>
            <w14:prstDash w14:val="solid"/>
            <w14:bevel/>
          </w14:textOutline>
        </w:rPr>
        <w:t>Įvertinęs šių aplinkybių visumą</w:t>
      </w:r>
      <w:r w:rsidR="00293BCD">
        <w:rPr>
          <w:rFonts w:eastAsia="Arial Unicode MS"/>
          <w:lang w:val="lt-LT"/>
          <w14:textOutline w14:w="0" w14:cap="flat" w14:cmpd="sng" w14:algn="ctr">
            <w14:noFill/>
            <w14:prstDash w14:val="solid"/>
            <w14:bevel/>
          </w14:textOutline>
        </w:rPr>
        <w:t>,</w:t>
      </w:r>
      <w:r w:rsidR="008F7F64" w:rsidRPr="001678BC">
        <w:rPr>
          <w:rFonts w:eastAsia="Arial Unicode MS"/>
          <w:lang w:val="lt-LT"/>
          <w14:textOutline w14:w="0" w14:cap="flat" w14:cmpd="sng" w14:algn="ctr">
            <w14:noFill/>
            <w14:prstDash w14:val="solid"/>
            <w14:bevel/>
          </w14:textOutline>
        </w:rPr>
        <w:t xml:space="preserve"> apeliacinės instancijos teismas </w:t>
      </w:r>
      <w:bookmarkStart w:id="14" w:name="Buk_100"/>
      <w:r w:rsidR="00994A20" w:rsidRPr="00994A20">
        <w:rPr>
          <w:rFonts w:eastAsia="Arial Unicode MS"/>
          <w:lang w:val="lt-LT"/>
          <w14:textOutline w14:w="0" w14:cap="flat" w14:cmpd="sng" w14:algn="ctr">
            <w14:noFill/>
            <w14:prstDash w14:val="solid"/>
            <w14:bevel/>
          </w14:textOutline>
        </w:rPr>
        <w:t xml:space="preserve">V. J. </w:t>
      </w:r>
      <w:bookmarkEnd w:id="14"/>
      <w:r w:rsidR="008F7F64" w:rsidRPr="001678BC">
        <w:rPr>
          <w:rFonts w:eastAsia="Arial Unicode MS"/>
          <w:lang w:val="lt-LT"/>
          <w14:textOutline w14:w="0" w14:cap="flat" w14:cmpd="sng" w14:algn="ctr">
            <w14:noFill/>
            <w14:prstDash w14:val="solid"/>
            <w14:bevel/>
          </w14:textOutline>
        </w:rPr>
        <w:t xml:space="preserve">už padarytas nusikalstamas veikas skyrė prokurorės prašomas bausmes – baudas, </w:t>
      </w:r>
      <w:r w:rsidR="00967711">
        <w:rPr>
          <w:rFonts w:eastAsia="Arial Unicode MS"/>
          <w:lang w:val="lt-LT"/>
          <w14:textOutline w14:w="0" w14:cap="flat" w14:cmpd="sng" w14:algn="ctr">
            <w14:noFill/>
            <w14:prstDash w14:val="solid"/>
            <w14:bevel/>
          </w14:textOutline>
        </w:rPr>
        <w:t>j</w:t>
      </w:r>
      <w:r w:rsidR="00967711" w:rsidRPr="001678BC">
        <w:rPr>
          <w:rFonts w:eastAsia="Arial Unicode MS"/>
          <w:lang w:val="lt-LT"/>
          <w14:textOutline w14:w="0" w14:cap="flat" w14:cmpd="sng" w14:algn="ctr">
            <w14:noFill/>
            <w14:prstDash w14:val="solid"/>
            <w14:bevel/>
          </w14:textOutline>
        </w:rPr>
        <w:t xml:space="preserve">ų </w:t>
      </w:r>
      <w:r w:rsidR="008F7F64" w:rsidRPr="001678BC">
        <w:rPr>
          <w:rFonts w:eastAsia="Arial Unicode MS"/>
          <w:lang w:val="lt-LT"/>
          <w14:textOutline w14:w="0" w14:cap="flat" w14:cmpd="sng" w14:algn="ctr">
            <w14:noFill/>
            <w14:prstDash w14:val="solid"/>
            <w14:bevel/>
          </w14:textOutline>
        </w:rPr>
        <w:t>dydis buvo nustatytas artimas šių bausmių minimumui, įtvirtintam BK 47 straipsnyje</w:t>
      </w:r>
      <w:r w:rsidR="00293BCD">
        <w:rPr>
          <w:rFonts w:eastAsia="Arial Unicode MS"/>
          <w:lang w:val="lt-LT"/>
          <w14:textOutline w14:w="0" w14:cap="flat" w14:cmpd="sng" w14:algn="ctr">
            <w14:noFill/>
            <w14:prstDash w14:val="solid"/>
            <w14:bevel/>
          </w14:textOutline>
        </w:rPr>
        <w:t>,</w:t>
      </w:r>
      <w:r w:rsidR="008F7F64" w:rsidRPr="001678BC">
        <w:rPr>
          <w:rFonts w:eastAsia="Arial Unicode MS"/>
          <w:lang w:val="lt-LT"/>
          <w14:textOutline w14:w="0" w14:cap="flat" w14:cmpd="sng" w14:algn="ctr">
            <w14:noFill/>
            <w14:prstDash w14:val="solid"/>
            <w14:bevel/>
          </w14:textOutline>
        </w:rPr>
        <w:t xml:space="preserve"> šias bausmes bendrino apėmimo būdu, o subendrintą bausmę, </w:t>
      </w:r>
      <w:r w:rsidR="00967711" w:rsidRPr="001678BC">
        <w:rPr>
          <w:rFonts w:eastAsia="Arial Unicode MS"/>
          <w:lang w:val="lt-LT"/>
          <w14:textOutline w14:w="0" w14:cap="flat" w14:cmpd="sng" w14:algn="ctr">
            <w14:noFill/>
            <w14:prstDash w14:val="solid"/>
            <w14:bevel/>
          </w14:textOutline>
        </w:rPr>
        <w:t>vadovau</w:t>
      </w:r>
      <w:r w:rsidR="00967711">
        <w:rPr>
          <w:rFonts w:eastAsia="Arial Unicode MS"/>
          <w:lang w:val="lt-LT"/>
          <w14:textOutline w14:w="0" w14:cap="flat" w14:cmpd="sng" w14:algn="ctr">
            <w14:noFill/>
            <w14:prstDash w14:val="solid"/>
            <w14:bevel/>
          </w14:textOutline>
        </w:rPr>
        <w:t>damasis</w:t>
      </w:r>
      <w:r w:rsidR="00967711" w:rsidRPr="001678BC">
        <w:rPr>
          <w:rFonts w:eastAsia="Arial Unicode MS"/>
          <w:lang w:val="lt-LT"/>
          <w14:textOutline w14:w="0" w14:cap="flat" w14:cmpd="sng" w14:algn="ctr">
            <w14:noFill/>
            <w14:prstDash w14:val="solid"/>
            <w14:bevel/>
          </w14:textOutline>
        </w:rPr>
        <w:t xml:space="preserve"> </w:t>
      </w:r>
      <w:r w:rsidR="008F7F64" w:rsidRPr="001678BC">
        <w:rPr>
          <w:rFonts w:eastAsia="Arial Unicode MS"/>
          <w:lang w:val="lt-LT"/>
          <w14:textOutline w14:w="0" w14:cap="flat" w14:cmpd="sng" w14:algn="ctr">
            <w14:noFill/>
            <w14:prstDash w14:val="solid"/>
            <w14:bevel/>
          </w14:textOutline>
        </w:rPr>
        <w:t xml:space="preserve">BK 64 straipsnio 1 ir 2 dalimis, subendrino su Kauno apylinkės teismo Kauno rūmų 2021 m. rugpjūčio 30 d. baudžiamuoju įsakymu paskirta bausme. Paskirtos šiuo nuosprendžiu ir </w:t>
      </w:r>
      <w:r w:rsidR="0056012F" w:rsidRPr="001678BC">
        <w:rPr>
          <w:rFonts w:eastAsia="Arial Unicode MS"/>
          <w:lang w:val="lt-LT"/>
          <w14:textOutline w14:w="0" w14:cap="flat" w14:cmpd="sng" w14:algn="ctr">
            <w14:noFill/>
            <w14:prstDash w14:val="solid"/>
            <w14:bevel/>
          </w14:textOutline>
        </w:rPr>
        <w:t xml:space="preserve">teismo baudžiamuoju įsakymu </w:t>
      </w:r>
      <w:r w:rsidR="008F7F64" w:rsidRPr="001678BC">
        <w:rPr>
          <w:rFonts w:eastAsia="Arial Unicode MS"/>
          <w:lang w:val="lt-LT"/>
          <w14:textOutline w14:w="0" w14:cap="flat" w14:cmpd="sng" w14:algn="ctr">
            <w14:noFill/>
            <w14:prstDash w14:val="solid"/>
            <w14:bevel/>
          </w14:textOutline>
        </w:rPr>
        <w:t xml:space="preserve">bausmės </w:t>
      </w:r>
      <w:r w:rsidR="008F7F64" w:rsidRPr="001678BC">
        <w:rPr>
          <w:rFonts w:eastAsia="Arial Unicode MS"/>
          <w:lang w:val="lt-LT"/>
          <w14:textOutline w14:w="0" w14:cap="flat" w14:cmpd="sng" w14:algn="ctr">
            <w14:noFill/>
            <w14:prstDash w14:val="solid"/>
            <w14:bevel/>
          </w14:textOutline>
        </w:rPr>
        <w:lastRenderedPageBreak/>
        <w:t>buvo bendrintos dalini</w:t>
      </w:r>
      <w:r w:rsidR="00967711">
        <w:rPr>
          <w:rFonts w:eastAsia="Arial Unicode MS"/>
          <w:lang w:val="lt-LT"/>
          <w14:textOutline w14:w="0" w14:cap="flat" w14:cmpd="sng" w14:algn="ctr">
            <w14:noFill/>
            <w14:prstDash w14:val="solid"/>
            <w14:bevel/>
          </w14:textOutline>
        </w:rPr>
        <w:t>o</w:t>
      </w:r>
      <w:r w:rsidR="008F7F64" w:rsidRPr="001678BC">
        <w:rPr>
          <w:rFonts w:eastAsia="Arial Unicode MS"/>
          <w:lang w:val="lt-LT"/>
          <w14:textOutline w14:w="0" w14:cap="flat" w14:cmpd="sng" w14:algn="ctr">
            <w14:noFill/>
            <w14:prstDash w14:val="solid"/>
            <w14:bevel/>
          </w14:textOutline>
        </w:rPr>
        <w:t xml:space="preserve"> bausmių sudėjimo būdu, kadangi nusikaltimai labai skiriasi pagal savo pobūdį.</w:t>
      </w:r>
    </w:p>
    <w:p w14:paraId="5D501CEE" w14:textId="1FD8D636" w:rsidR="00BC443C" w:rsidRPr="00BC443C" w:rsidRDefault="00BC443C" w:rsidP="004376BD">
      <w:pPr>
        <w:pStyle w:val="Sraopastraipa"/>
        <w:numPr>
          <w:ilvl w:val="0"/>
          <w:numId w:val="1"/>
        </w:numPr>
        <w:jc w:val="both"/>
        <w:rPr>
          <w:rFonts w:eastAsia="Arial Unicode MS"/>
          <w:lang w:val="lt-LT"/>
          <w14:textOutline w14:w="0" w14:cap="flat" w14:cmpd="sng" w14:algn="ctr">
            <w14:noFill/>
            <w14:prstDash w14:val="solid"/>
            <w14:bevel/>
          </w14:textOutline>
        </w:rPr>
      </w:pPr>
      <w:r w:rsidRPr="00BC443C">
        <w:rPr>
          <w:rFonts w:eastAsia="Arial Unicode MS"/>
          <w:lang w:val="lt-LT"/>
          <w14:textOutline w14:w="0" w14:cap="flat" w14:cmpd="sng" w14:algn="ctr">
            <w14:noFill/>
            <w14:prstDash w14:val="solid"/>
            <w14:bevel/>
          </w14:textOutline>
        </w:rPr>
        <w:t xml:space="preserve">Apeliacinės instancijos teismas, pripažinęs </w:t>
      </w:r>
      <w:bookmarkStart w:id="15" w:name="Buk_65"/>
      <w:r w:rsidR="00994A20" w:rsidRPr="00994A20">
        <w:rPr>
          <w:rFonts w:eastAsia="Arial Unicode MS"/>
          <w:lang w:val="lt-LT"/>
          <w14:textOutline w14:w="0" w14:cap="flat" w14:cmpd="sng" w14:algn="ctr">
            <w14:noFill/>
            <w14:prstDash w14:val="solid"/>
            <w14:bevel/>
          </w14:textOutline>
        </w:rPr>
        <w:t xml:space="preserve">V. J. </w:t>
      </w:r>
      <w:bookmarkEnd w:id="15"/>
      <w:r w:rsidRPr="00BC443C">
        <w:rPr>
          <w:rFonts w:eastAsia="Arial Unicode MS"/>
          <w:lang w:val="lt-LT"/>
          <w14:textOutline w14:w="0" w14:cap="flat" w14:cmpd="sng" w14:algn="ctr">
            <w14:noFill/>
            <w14:prstDash w14:val="solid"/>
            <w14:bevel/>
          </w14:textOutline>
        </w:rPr>
        <w:t xml:space="preserve">kaltu dėl jam inkriminuotų nusikalstamų veikų, </w:t>
      </w:r>
      <w:proofErr w:type="spellStart"/>
      <w:r w:rsidRPr="00BC443C">
        <w:rPr>
          <w:rFonts w:eastAsia="Arial Unicode MS"/>
          <w:lang w:val="lt-LT"/>
          <w14:textOutline w14:w="0" w14:cap="flat" w14:cmpd="sng" w14:algn="ctr">
            <w14:noFill/>
            <w14:prstDash w14:val="solid"/>
            <w14:bevel/>
          </w14:textOutline>
        </w:rPr>
        <w:t>BV</w:t>
      </w:r>
      <w:r w:rsidR="00967711">
        <w:rPr>
          <w:rFonts w:eastAsia="Arial Unicode MS"/>
          <w:lang w:val="lt-LT"/>
          <w14:textOutline w14:w="0" w14:cap="flat" w14:cmpd="sng" w14:algn="ctr">
            <w14:noFill/>
            <w14:prstDash w14:val="solid"/>
            <w14:bevel/>
          </w14:textOutline>
        </w:rPr>
        <w:t>š</w:t>
      </w:r>
      <w:r w:rsidRPr="00BC443C">
        <w:rPr>
          <w:rFonts w:eastAsia="Arial Unicode MS"/>
          <w:lang w:val="lt-LT"/>
          <w14:textOutline w14:w="0" w14:cap="flat" w14:cmpd="sng" w14:algn="ctr">
            <w14:noFill/>
            <w14:prstDash w14:val="solid"/>
            <w14:bevel/>
          </w14:textOutline>
        </w:rPr>
        <w:t>Į</w:t>
      </w:r>
      <w:proofErr w:type="spellEnd"/>
      <w:r w:rsidRPr="00BC443C">
        <w:rPr>
          <w:rFonts w:eastAsia="Arial Unicode MS"/>
          <w:lang w:val="lt-LT"/>
          <w14:textOutline w14:w="0" w14:cap="flat" w14:cmpd="sng" w14:algn="ctr">
            <w14:noFill/>
            <w14:prstDash w14:val="solid"/>
            <w14:bevel/>
          </w14:textOutline>
        </w:rPr>
        <w:t xml:space="preserve"> Siaurojo geležinkelio klub</w:t>
      </w:r>
      <w:r w:rsidR="00967711">
        <w:rPr>
          <w:rFonts w:eastAsia="Arial Unicode MS"/>
          <w:lang w:val="lt-LT"/>
          <w14:textOutline w14:w="0" w14:cap="flat" w14:cmpd="sng" w14:algn="ctr">
            <w14:noFill/>
            <w14:prstDash w14:val="solid"/>
            <w14:bevel/>
          </w14:textOutline>
        </w:rPr>
        <w:t>o</w:t>
      </w:r>
      <w:r w:rsidRPr="00BC443C">
        <w:rPr>
          <w:rFonts w:eastAsia="Arial Unicode MS"/>
          <w:lang w:val="lt-LT"/>
          <w14:textOutline w14:w="0" w14:cap="flat" w14:cmpd="sng" w14:algn="ctr">
            <w14:noFill/>
            <w14:prstDash w14:val="solid"/>
            <w14:bevel/>
          </w14:textOutline>
        </w:rPr>
        <w:t xml:space="preserve"> civilinį ieškinį tenkino iš dalies: priteisė </w:t>
      </w:r>
      <w:r w:rsidR="00967711" w:rsidRPr="00BC443C">
        <w:rPr>
          <w:rFonts w:eastAsia="Arial Unicode MS"/>
          <w:lang w:val="lt-LT"/>
          <w14:textOutline w14:w="0" w14:cap="flat" w14:cmpd="sng" w14:algn="ctr">
            <w14:noFill/>
            <w14:prstDash w14:val="solid"/>
            <w14:bevel/>
          </w14:textOutline>
        </w:rPr>
        <w:t>išlaid</w:t>
      </w:r>
      <w:r w:rsidR="00967711">
        <w:rPr>
          <w:rFonts w:eastAsia="Arial Unicode MS"/>
          <w:lang w:val="lt-LT"/>
          <w14:textOutline w14:w="0" w14:cap="flat" w14:cmpd="sng" w14:algn="ctr">
            <w14:noFill/>
            <w14:prstDash w14:val="solid"/>
            <w14:bevel/>
          </w14:textOutline>
        </w:rPr>
        <w:t>ų</w:t>
      </w:r>
      <w:r w:rsidRPr="00BC443C">
        <w:rPr>
          <w:rFonts w:eastAsia="Arial Unicode MS"/>
          <w:lang w:val="lt-LT"/>
          <w14:textOutline w14:w="0" w14:cap="flat" w14:cmpd="sng" w14:algn="ctr">
            <w14:noFill/>
            <w14:prstDash w14:val="solid"/>
            <w14:bevel/>
          </w14:textOutline>
        </w:rPr>
        <w:t xml:space="preserve">, </w:t>
      </w:r>
      <w:r w:rsidR="00967711" w:rsidRPr="00BC443C">
        <w:rPr>
          <w:rFonts w:eastAsia="Arial Unicode MS"/>
          <w:lang w:val="lt-LT"/>
          <w14:textOutline w14:w="0" w14:cap="flat" w14:cmpd="sng" w14:algn="ctr">
            <w14:noFill/>
            <w14:prstDash w14:val="solid"/>
            <w14:bevel/>
          </w14:textOutline>
        </w:rPr>
        <w:t>patirt</w:t>
      </w:r>
      <w:r w:rsidR="00967711">
        <w:rPr>
          <w:rFonts w:eastAsia="Arial Unicode MS"/>
          <w:lang w:val="lt-LT"/>
          <w14:textOutline w14:w="0" w14:cap="flat" w14:cmpd="sng" w14:algn="ctr">
            <w14:noFill/>
            <w14:prstDash w14:val="solid"/>
            <w14:bevel/>
          </w14:textOutline>
        </w:rPr>
        <w:t>ų</w:t>
      </w:r>
      <w:r w:rsidR="00967711" w:rsidRPr="00BC443C">
        <w:rPr>
          <w:rFonts w:eastAsia="Arial Unicode MS"/>
          <w:lang w:val="lt-LT"/>
          <w14:textOutline w14:w="0" w14:cap="flat" w14:cmpd="sng" w14:algn="ctr">
            <w14:noFill/>
            <w14:prstDash w14:val="solid"/>
            <w14:bevel/>
          </w14:textOutline>
        </w:rPr>
        <w:t xml:space="preserve"> </w:t>
      </w:r>
      <w:r w:rsidRPr="00BC443C">
        <w:rPr>
          <w:rFonts w:eastAsia="Arial Unicode MS"/>
          <w:lang w:val="lt-LT"/>
          <w14:textOutline w14:w="0" w14:cap="flat" w14:cmpd="sng" w14:algn="ctr">
            <w14:noFill/>
            <w14:prstDash w14:val="solid"/>
            <w14:bevel/>
          </w14:textOutline>
        </w:rPr>
        <w:t>dėl krovimo ir transportavimo paslaugų</w:t>
      </w:r>
      <w:r w:rsidR="00967711">
        <w:rPr>
          <w:rFonts w:eastAsia="Arial Unicode MS"/>
          <w:lang w:val="lt-LT"/>
          <w14:textOutline w14:w="0" w14:cap="flat" w14:cmpd="sng" w14:algn="ctr">
            <w14:noFill/>
            <w14:prstDash w14:val="solid"/>
            <w14:bevel/>
          </w14:textOutline>
        </w:rPr>
        <w:t>, atlyginimą</w:t>
      </w:r>
      <w:r w:rsidRPr="00BC443C">
        <w:rPr>
          <w:rFonts w:eastAsia="Arial Unicode MS"/>
          <w:lang w:val="lt-LT"/>
          <w14:textOutline w14:w="0" w14:cap="flat" w14:cmpd="sng" w14:algn="ctr">
            <w14:noFill/>
            <w14:prstDash w14:val="solid"/>
            <w14:bevel/>
          </w14:textOutline>
        </w:rPr>
        <w:t xml:space="preserve"> </w:t>
      </w:r>
      <w:r w:rsidR="00967711">
        <w:rPr>
          <w:rFonts w:eastAsia="Arial Unicode MS"/>
          <w:lang w:val="lt-LT"/>
          <w14:textOutline w14:w="0" w14:cap="flat" w14:cmpd="sng" w14:algn="ctr">
            <w14:noFill/>
            <w14:prstDash w14:val="solid"/>
            <w14:bevel/>
          </w14:textOutline>
        </w:rPr>
        <w:t>–</w:t>
      </w:r>
      <w:r w:rsidRPr="00BC443C">
        <w:rPr>
          <w:rFonts w:eastAsia="Arial Unicode MS"/>
          <w:lang w:val="lt-LT"/>
          <w14:textOutline w14:w="0" w14:cap="flat" w14:cmpd="sng" w14:algn="ctr">
            <w14:noFill/>
            <w14:prstDash w14:val="solid"/>
            <w14:bevel/>
          </w14:textOutline>
        </w:rPr>
        <w:t xml:space="preserve"> 1401,18 Eur </w:t>
      </w:r>
      <w:r w:rsidR="00967711">
        <w:rPr>
          <w:rFonts w:eastAsia="Arial Unicode MS"/>
          <w:lang w:val="lt-LT"/>
          <w14:textOutline w14:w="0" w14:cap="flat" w14:cmpd="sng" w14:algn="ctr">
            <w14:noFill/>
            <w14:prstDash w14:val="solid"/>
            <w14:bevel/>
          </w14:textOutline>
        </w:rPr>
        <w:t xml:space="preserve">– </w:t>
      </w:r>
      <w:r w:rsidRPr="00BC443C">
        <w:rPr>
          <w:rFonts w:eastAsia="Arial Unicode MS"/>
          <w:lang w:val="lt-LT"/>
          <w14:textOutline w14:w="0" w14:cap="flat" w14:cmpd="sng" w14:algn="ctr">
            <w14:noFill/>
            <w14:prstDash w14:val="solid"/>
            <w14:bevel/>
          </w14:textOutline>
        </w:rPr>
        <w:t>ir 658,78 Eur turtinės žalos, patirtos dėl pavogtų 72 metrų siaurojo geležinkelio bėgių</w:t>
      </w:r>
      <w:r w:rsidR="00967711">
        <w:rPr>
          <w:rFonts w:eastAsia="Arial Unicode MS"/>
          <w:lang w:val="lt-LT"/>
          <w14:textOutline w14:w="0" w14:cap="flat" w14:cmpd="sng" w14:algn="ctr">
            <w14:noFill/>
            <w14:prstDash w14:val="solid"/>
            <w14:bevel/>
          </w14:textOutline>
        </w:rPr>
        <w:t>, atlyginim</w:t>
      </w:r>
      <w:r w:rsidR="0078697B">
        <w:rPr>
          <w:rFonts w:eastAsia="Arial Unicode MS"/>
          <w:lang w:val="lt-LT"/>
          <w14:textOutline w14:w="0" w14:cap="flat" w14:cmpd="sng" w14:algn="ctr">
            <w14:noFill/>
            <w14:prstDash w14:val="solid"/>
            <w14:bevel/>
          </w14:textOutline>
        </w:rPr>
        <w:t>ą</w:t>
      </w:r>
      <w:r w:rsidRPr="00BC443C">
        <w:rPr>
          <w:rFonts w:eastAsia="Arial Unicode MS"/>
          <w:lang w:val="lt-LT"/>
          <w14:textOutline w14:w="0" w14:cap="flat" w14:cmpd="sng" w14:algn="ctr">
            <w14:noFill/>
            <w14:prstDash w14:val="solid"/>
            <w14:bevel/>
          </w14:textOutline>
        </w:rPr>
        <w:t xml:space="preserve">. Taip pat apeliacinės instancijos teismas </w:t>
      </w:r>
      <w:r w:rsidR="00967711">
        <w:rPr>
          <w:rFonts w:eastAsia="Arial Unicode MS"/>
          <w:lang w:val="lt-LT"/>
          <w14:textOutline w14:w="0" w14:cap="flat" w14:cmpd="sng" w14:algn="ctr">
            <w14:noFill/>
            <w14:prstDash w14:val="solid"/>
            <w14:bevel/>
          </w14:textOutline>
        </w:rPr>
        <w:t>visiškai</w:t>
      </w:r>
      <w:r w:rsidR="00967711" w:rsidRPr="00BC443C">
        <w:rPr>
          <w:rFonts w:eastAsia="Arial Unicode MS"/>
          <w:lang w:val="lt-LT"/>
          <w14:textOutline w14:w="0" w14:cap="flat" w14:cmpd="sng" w14:algn="ctr">
            <w14:noFill/>
            <w14:prstDash w14:val="solid"/>
            <w14:bevel/>
          </w14:textOutline>
        </w:rPr>
        <w:t xml:space="preserve"> </w:t>
      </w:r>
      <w:r w:rsidRPr="00BC443C">
        <w:rPr>
          <w:rFonts w:eastAsia="Arial Unicode MS"/>
          <w:lang w:val="lt-LT"/>
          <w14:textOutline w14:w="0" w14:cap="flat" w14:cmpd="sng" w14:algn="ctr">
            <w14:noFill/>
            <w14:prstDash w14:val="solid"/>
            <w14:bevel/>
          </w14:textOutline>
        </w:rPr>
        <w:t xml:space="preserve">tenkino Kultūros ministerijos atstovo pareikštą civilinį ieškinį ir iš </w:t>
      </w:r>
      <w:bookmarkStart w:id="16" w:name="Buk_83"/>
      <w:r w:rsidR="00994A20" w:rsidRPr="00994A20">
        <w:rPr>
          <w:rFonts w:eastAsia="Arial Unicode MS"/>
          <w:lang w:val="lt-LT"/>
          <w14:textOutline w14:w="0" w14:cap="flat" w14:cmpd="sng" w14:algn="ctr">
            <w14:noFill/>
            <w14:prstDash w14:val="solid"/>
            <w14:bevel/>
          </w14:textOutline>
        </w:rPr>
        <w:t xml:space="preserve">V. J. </w:t>
      </w:r>
      <w:bookmarkEnd w:id="16"/>
      <w:r w:rsidRPr="00BC443C">
        <w:rPr>
          <w:rFonts w:eastAsia="Arial Unicode MS"/>
          <w:lang w:val="lt-LT"/>
          <w14:textOutline w14:w="0" w14:cap="flat" w14:cmpd="sng" w14:algn="ctr">
            <w14:noFill/>
            <w14:prstDash w14:val="solid"/>
            <w14:bevel/>
          </w14:textOutline>
        </w:rPr>
        <w:t>valstybei priteisė 62</w:t>
      </w:r>
      <w:r w:rsidR="00967711">
        <w:rPr>
          <w:rFonts w:eastAsia="Arial Unicode MS"/>
          <w:lang w:val="lt-LT"/>
          <w14:textOutline w14:w="0" w14:cap="flat" w14:cmpd="sng" w14:algn="ctr">
            <w14:noFill/>
            <w14:prstDash w14:val="solid"/>
            <w14:bevel/>
          </w14:textOutline>
        </w:rPr>
        <w:t xml:space="preserve"> </w:t>
      </w:r>
      <w:r w:rsidRPr="00BC443C">
        <w:rPr>
          <w:rFonts w:eastAsia="Arial Unicode MS"/>
          <w:lang w:val="lt-LT"/>
          <w14:textOutline w14:w="0" w14:cap="flat" w14:cmpd="sng" w14:algn="ctr">
            <w14:noFill/>
            <w14:prstDash w14:val="solid"/>
            <w14:bevel/>
          </w14:textOutline>
        </w:rPr>
        <w:t xml:space="preserve">258,14 Eur turtinės žalos, patirtos dėl sugadintų ir pagrobtų </w:t>
      </w:r>
      <w:r w:rsidR="0078697B">
        <w:rPr>
          <w:rFonts w:eastAsia="Arial Unicode MS"/>
          <w:lang w:val="lt-LT"/>
          <w14:textOutline w14:w="0" w14:cap="flat" w14:cmpd="sng" w14:algn="ctr">
            <w14:noFill/>
            <w14:prstDash w14:val="solid"/>
            <w14:bevel/>
          </w14:textOutline>
        </w:rPr>
        <w:t>s</w:t>
      </w:r>
      <w:r w:rsidRPr="00BC443C">
        <w:rPr>
          <w:rFonts w:eastAsia="Arial Unicode MS"/>
          <w:lang w:val="lt-LT"/>
          <w14:textOutline w14:w="0" w14:cap="flat" w14:cmpd="sng" w14:algn="ctr">
            <w14:noFill/>
            <w14:prstDash w14:val="solid"/>
            <w14:bevel/>
          </w14:textOutline>
        </w:rPr>
        <w:t>iaurojo geležinkelio bėgių</w:t>
      </w:r>
      <w:r w:rsidR="00967711">
        <w:rPr>
          <w:rFonts w:eastAsia="Arial Unicode MS"/>
          <w:lang w:val="lt-LT"/>
          <w14:textOutline w14:w="0" w14:cap="flat" w14:cmpd="sng" w14:algn="ctr">
            <w14:noFill/>
            <w14:prstDash w14:val="solid"/>
            <w14:bevel/>
          </w14:textOutline>
        </w:rPr>
        <w:t>, atlyginim</w:t>
      </w:r>
      <w:r w:rsidR="00CB77C4">
        <w:rPr>
          <w:rFonts w:eastAsia="Arial Unicode MS"/>
          <w:lang w:val="lt-LT"/>
          <w14:textOutline w14:w="0" w14:cap="flat" w14:cmpd="sng" w14:algn="ctr">
            <w14:noFill/>
            <w14:prstDash w14:val="solid"/>
            <w14:bevel/>
          </w14:textOutline>
        </w:rPr>
        <w:t>ą</w:t>
      </w:r>
      <w:r w:rsidRPr="00BC443C">
        <w:rPr>
          <w:rFonts w:eastAsia="Arial Unicode MS"/>
          <w:lang w:val="lt-LT"/>
          <w14:textOutline w14:w="0" w14:cap="flat" w14:cmpd="sng" w14:algn="ctr">
            <w14:noFill/>
            <w14:prstDash w14:val="solid"/>
            <w14:bevel/>
          </w14:textOutline>
        </w:rPr>
        <w:t>.</w:t>
      </w:r>
    </w:p>
    <w:p w14:paraId="71C0B255" w14:textId="77777777" w:rsidR="008B591A" w:rsidRPr="001678BC" w:rsidRDefault="008B591A" w:rsidP="009B24A9">
      <w:pPr>
        <w:pStyle w:val="Sraopastraipa"/>
        <w:ind w:left="357"/>
        <w:jc w:val="both"/>
        <w:rPr>
          <w:rFonts w:eastAsia="Arial Unicode MS"/>
          <w:lang w:val="lt-LT"/>
          <w14:textOutline w14:w="0" w14:cap="flat" w14:cmpd="sng" w14:algn="ctr">
            <w14:noFill/>
            <w14:prstDash w14:val="solid"/>
            <w14:bevel/>
          </w14:textOutline>
        </w:rPr>
      </w:pPr>
    </w:p>
    <w:p w14:paraId="5C66EEC7" w14:textId="7EED0820" w:rsidR="008B591A" w:rsidRPr="001678BC" w:rsidRDefault="008B591A" w:rsidP="008B591A">
      <w:pPr>
        <w:spacing w:before="120" w:after="120"/>
        <w:jc w:val="center"/>
        <w:rPr>
          <w:rFonts w:eastAsia="Arial Unicode MS"/>
          <w:lang w:val="lt-LT"/>
        </w:rPr>
      </w:pPr>
      <w:r w:rsidRPr="001678BC">
        <w:rPr>
          <w:rFonts w:eastAsia="Arial Unicode MS"/>
          <w:lang w:val="lt-LT"/>
        </w:rPr>
        <w:t>III. Kasacini</w:t>
      </w:r>
      <w:r w:rsidR="0050633E" w:rsidRPr="001678BC">
        <w:rPr>
          <w:rFonts w:eastAsia="Arial Unicode MS"/>
          <w:lang w:val="lt-LT"/>
        </w:rPr>
        <w:t>o</w:t>
      </w:r>
      <w:r w:rsidRPr="001678BC">
        <w:rPr>
          <w:rFonts w:eastAsia="Arial Unicode MS"/>
          <w:lang w:val="lt-LT"/>
        </w:rPr>
        <w:t xml:space="preserve"> skund</w:t>
      </w:r>
      <w:r w:rsidR="0056012F" w:rsidRPr="001678BC">
        <w:rPr>
          <w:rFonts w:eastAsia="Arial Unicode MS"/>
          <w:lang w:val="lt-LT"/>
        </w:rPr>
        <w:t>o</w:t>
      </w:r>
      <w:r w:rsidR="00E46C87" w:rsidRPr="001678BC">
        <w:rPr>
          <w:rFonts w:eastAsia="Arial Unicode MS"/>
          <w:lang w:val="lt-LT"/>
        </w:rPr>
        <w:t xml:space="preserve"> </w:t>
      </w:r>
      <w:r w:rsidRPr="001678BC">
        <w:rPr>
          <w:rFonts w:eastAsia="Arial Unicode MS"/>
          <w:lang w:val="lt-LT"/>
        </w:rPr>
        <w:t xml:space="preserve">argumentai </w:t>
      </w:r>
    </w:p>
    <w:p w14:paraId="55C687C3" w14:textId="77777777" w:rsidR="008B591A" w:rsidRPr="001678BC" w:rsidRDefault="008B591A" w:rsidP="008B591A">
      <w:pPr>
        <w:spacing w:before="120" w:after="120"/>
        <w:jc w:val="center"/>
        <w:rPr>
          <w:rFonts w:eastAsia="Arial Unicode MS"/>
          <w:lang w:val="lt-LT"/>
        </w:rPr>
      </w:pPr>
    </w:p>
    <w:p w14:paraId="2E99A2B8" w14:textId="4C1FB425" w:rsidR="00B0716B" w:rsidRPr="001678BC" w:rsidRDefault="00F81C69" w:rsidP="00785F99">
      <w:pPr>
        <w:pStyle w:val="Sraopastraipa"/>
        <w:numPr>
          <w:ilvl w:val="0"/>
          <w:numId w:val="1"/>
        </w:numPr>
        <w:spacing w:after="120"/>
        <w:contextualSpacing w:val="0"/>
        <w:jc w:val="both"/>
        <w:rPr>
          <w:rFonts w:eastAsia="Arial Unicode MS"/>
          <w:lang w:val="lt-LT"/>
          <w14:textOutline w14:w="0" w14:cap="flat" w14:cmpd="sng" w14:algn="ctr">
            <w14:noFill/>
            <w14:prstDash w14:val="solid"/>
            <w14:bevel/>
          </w14:textOutline>
        </w:rPr>
      </w:pPr>
      <w:r w:rsidRPr="001678BC">
        <w:rPr>
          <w:rFonts w:eastAsia="Arial Unicode MS"/>
          <w:lang w:val="lt-LT"/>
          <w14:textOutline w14:w="0" w14:cap="flat" w14:cmpd="sng" w14:algn="ctr">
            <w14:noFill/>
            <w14:prstDash w14:val="solid"/>
            <w14:bevel/>
          </w14:textOutline>
        </w:rPr>
        <w:t>Kasaciniu skundu nuteist</w:t>
      </w:r>
      <w:r w:rsidR="009B24A9" w:rsidRPr="001678BC">
        <w:rPr>
          <w:rFonts w:eastAsia="Arial Unicode MS"/>
          <w:lang w:val="lt-LT"/>
          <w14:textOutline w14:w="0" w14:cap="flat" w14:cmpd="sng" w14:algn="ctr">
            <w14:noFill/>
            <w14:prstDash w14:val="solid"/>
            <w14:bevel/>
          </w14:textOutline>
        </w:rPr>
        <w:t xml:space="preserve">asis </w:t>
      </w:r>
      <w:bookmarkStart w:id="17" w:name="Buk_73"/>
      <w:r w:rsidR="00994A20" w:rsidRPr="00994A20">
        <w:rPr>
          <w:rFonts w:eastAsia="Arial Unicode MS"/>
          <w:lang w:val="lt-LT"/>
          <w14:textOutline w14:w="0" w14:cap="flat" w14:cmpd="sng" w14:algn="ctr">
            <w14:noFill/>
            <w14:prstDash w14:val="solid"/>
            <w14:bevel/>
          </w14:textOutline>
        </w:rPr>
        <w:t xml:space="preserve">V. J. </w:t>
      </w:r>
      <w:bookmarkEnd w:id="17"/>
      <w:r w:rsidR="00CD48E2" w:rsidRPr="001678BC">
        <w:rPr>
          <w:rFonts w:eastAsia="Arial Unicode MS"/>
          <w:lang w:val="lt-LT"/>
          <w14:textOutline w14:w="0" w14:cap="flat" w14:cmpd="sng" w14:algn="ctr">
            <w14:noFill/>
            <w14:prstDash w14:val="solid"/>
            <w14:bevel/>
          </w14:textOutline>
        </w:rPr>
        <w:t>prašo panaikinti Panevėžio apygardos teismo Baudžiamųjų bylų skyriaus teisėjų kolegijos 2024 m. lapkričio 11 d. nuosprendį ir palikti galioti Panevėžio apylinkės teismo 2024 m. liepos 16 d. nuosprendį</w:t>
      </w:r>
      <w:r w:rsidR="0063752A" w:rsidRPr="001678BC">
        <w:rPr>
          <w:rFonts w:eastAsia="Arial Unicode MS"/>
          <w:lang w:val="lt-LT"/>
          <w14:textOutline w14:w="0" w14:cap="flat" w14:cmpd="sng" w14:algn="ctr">
            <w14:noFill/>
            <w14:prstDash w14:val="solid"/>
            <w14:bevel/>
          </w14:textOutline>
        </w:rPr>
        <w:t xml:space="preserve">. </w:t>
      </w:r>
      <w:r w:rsidR="003554B7" w:rsidRPr="001678BC">
        <w:rPr>
          <w:rFonts w:eastAsia="Arial Unicode MS"/>
          <w:lang w:val="lt-LT"/>
          <w14:textOutline w14:w="0" w14:cap="flat" w14:cmpd="sng" w14:algn="ctr">
            <w14:noFill/>
            <w14:prstDash w14:val="solid"/>
            <w14:bevel/>
          </w14:textOutline>
        </w:rPr>
        <w:t>Kasatori</w:t>
      </w:r>
      <w:r w:rsidR="00D30FCF" w:rsidRPr="001678BC">
        <w:rPr>
          <w:rFonts w:eastAsia="Arial Unicode MS"/>
          <w:lang w:val="lt-LT"/>
          <w14:textOutline w14:w="0" w14:cap="flat" w14:cmpd="sng" w14:algn="ctr">
            <w14:noFill/>
            <w14:prstDash w14:val="solid"/>
            <w14:bevel/>
          </w14:textOutline>
        </w:rPr>
        <w:t>us</w:t>
      </w:r>
      <w:r w:rsidR="003554B7" w:rsidRPr="001678BC">
        <w:rPr>
          <w:rFonts w:eastAsia="Arial Unicode MS"/>
          <w:lang w:val="lt-LT"/>
          <w14:textOutline w14:w="0" w14:cap="flat" w14:cmpd="sng" w14:algn="ctr">
            <w14:noFill/>
            <w14:prstDash w14:val="solid"/>
            <w14:bevel/>
          </w14:textOutline>
        </w:rPr>
        <w:t xml:space="preserve"> skunde nurodo:</w:t>
      </w:r>
    </w:p>
    <w:p w14:paraId="721FA18C" w14:textId="6DBF6097" w:rsidR="0099274F" w:rsidRPr="001678BC" w:rsidRDefault="0099274F" w:rsidP="00BC443C">
      <w:pPr>
        <w:pStyle w:val="Sraopastraipa"/>
        <w:numPr>
          <w:ilvl w:val="1"/>
          <w:numId w:val="1"/>
        </w:numPr>
        <w:spacing w:after="120"/>
        <w:ind w:left="788" w:hanging="431"/>
        <w:contextualSpacing w:val="0"/>
        <w:jc w:val="both"/>
        <w:rPr>
          <w:rFonts w:eastAsia="Arial Unicode MS"/>
          <w:lang w:val="lt-LT"/>
        </w:rPr>
      </w:pPr>
      <w:r w:rsidRPr="001678BC">
        <w:rPr>
          <w:rFonts w:eastAsia="Arial Unicode MS"/>
          <w:lang w:val="lt-LT"/>
        </w:rPr>
        <w:t xml:space="preserve"> Apeliacinės instancijos teismas, pripažindamas </w:t>
      </w:r>
      <w:bookmarkStart w:id="18" w:name="Buk_66"/>
      <w:r w:rsidR="00994A20" w:rsidRPr="00994A20">
        <w:rPr>
          <w:rFonts w:eastAsia="Arial Unicode MS"/>
          <w:lang w:val="lt-LT"/>
        </w:rPr>
        <w:t xml:space="preserve">V. J. </w:t>
      </w:r>
      <w:bookmarkEnd w:id="18"/>
      <w:r w:rsidRPr="001678BC">
        <w:rPr>
          <w:rFonts w:eastAsia="Arial Unicode MS"/>
          <w:lang w:val="lt-LT"/>
        </w:rPr>
        <w:t xml:space="preserve">kaltu pagal BK 178 straipsnio 4 dalį ir 187 straipsnio 2 dalį, </w:t>
      </w:r>
      <w:r w:rsidR="00D45C88" w:rsidRPr="001678BC">
        <w:rPr>
          <w:rFonts w:eastAsia="Arial Unicode MS"/>
          <w:lang w:val="lt-LT"/>
        </w:rPr>
        <w:t xml:space="preserve">pažeidė </w:t>
      </w:r>
      <w:r w:rsidRPr="001678BC">
        <w:rPr>
          <w:rFonts w:eastAsia="Arial Unicode MS"/>
          <w:lang w:val="lt-LT"/>
        </w:rPr>
        <w:t xml:space="preserve">BPK </w:t>
      </w:r>
      <w:r w:rsidR="00B50A87" w:rsidRPr="001678BC">
        <w:rPr>
          <w:rFonts w:eastAsia="Arial Unicode MS"/>
          <w:lang w:val="lt-LT"/>
        </w:rPr>
        <w:t>20 straipsnio 5 dalį, 44 straipsnio 6 dalį (</w:t>
      </w:r>
      <w:proofErr w:type="spellStart"/>
      <w:r w:rsidR="00B50A87" w:rsidRPr="001678BC">
        <w:rPr>
          <w:rFonts w:eastAsia="Arial Unicode MS"/>
          <w:i/>
          <w:iCs/>
          <w:lang w:val="lt-LT"/>
        </w:rPr>
        <w:t>in</w:t>
      </w:r>
      <w:proofErr w:type="spellEnd"/>
      <w:r w:rsidR="00B50A87" w:rsidRPr="001678BC">
        <w:rPr>
          <w:rFonts w:eastAsia="Arial Unicode MS"/>
          <w:i/>
          <w:iCs/>
          <w:lang w:val="lt-LT"/>
        </w:rPr>
        <w:t xml:space="preserve"> </w:t>
      </w:r>
      <w:proofErr w:type="spellStart"/>
      <w:r w:rsidR="00B50A87" w:rsidRPr="001678BC">
        <w:rPr>
          <w:rFonts w:eastAsia="Arial Unicode MS"/>
          <w:i/>
          <w:iCs/>
          <w:lang w:val="lt-LT"/>
        </w:rPr>
        <w:t>dubio</w:t>
      </w:r>
      <w:proofErr w:type="spellEnd"/>
      <w:r w:rsidR="00B50A87" w:rsidRPr="001678BC">
        <w:rPr>
          <w:rFonts w:eastAsia="Arial Unicode MS"/>
          <w:i/>
          <w:iCs/>
          <w:lang w:val="lt-LT"/>
        </w:rPr>
        <w:t xml:space="preserve"> pro</w:t>
      </w:r>
      <w:r w:rsidR="00967711">
        <w:rPr>
          <w:rFonts w:eastAsia="Arial Unicode MS"/>
          <w:i/>
          <w:iCs/>
          <w:lang w:val="lt-LT"/>
        </w:rPr>
        <w:t xml:space="preserve"> </w:t>
      </w:r>
      <w:proofErr w:type="spellStart"/>
      <w:r w:rsidR="00B50A87" w:rsidRPr="001678BC">
        <w:rPr>
          <w:rFonts w:eastAsia="Arial Unicode MS"/>
          <w:i/>
          <w:iCs/>
          <w:lang w:val="lt-LT"/>
        </w:rPr>
        <w:t>reo</w:t>
      </w:r>
      <w:proofErr w:type="spellEnd"/>
      <w:r w:rsidR="00B50A87" w:rsidRPr="001678BC">
        <w:rPr>
          <w:rFonts w:eastAsia="Arial Unicode MS"/>
          <w:lang w:val="lt-LT"/>
        </w:rPr>
        <w:t xml:space="preserve"> principą, pagal kurį visos abejonės ir neaiškumai, kurių neįmanoma pašalinti, turi būti </w:t>
      </w:r>
      <w:r w:rsidR="00967711" w:rsidRPr="001678BC">
        <w:rPr>
          <w:rFonts w:eastAsia="Arial Unicode MS"/>
          <w:lang w:val="lt-LT"/>
        </w:rPr>
        <w:t>aiškinam</w:t>
      </w:r>
      <w:r w:rsidR="00967711">
        <w:rPr>
          <w:rFonts w:eastAsia="Arial Unicode MS"/>
          <w:lang w:val="lt-LT"/>
        </w:rPr>
        <w:t>i</w:t>
      </w:r>
      <w:r w:rsidR="00967711" w:rsidRPr="001678BC">
        <w:rPr>
          <w:rFonts w:eastAsia="Arial Unicode MS"/>
          <w:lang w:val="lt-LT"/>
        </w:rPr>
        <w:t xml:space="preserve"> </w:t>
      </w:r>
      <w:r w:rsidR="00B50A87" w:rsidRPr="001678BC">
        <w:rPr>
          <w:rFonts w:eastAsia="Arial Unicode MS"/>
          <w:lang w:val="lt-LT"/>
        </w:rPr>
        <w:t xml:space="preserve">kaltinamojo naudai), kadangi byloje liko daug neaiškumų, kurių šios instancijos teismas nepašalino, </w:t>
      </w:r>
      <w:r w:rsidR="00DA77D5" w:rsidRPr="001678BC">
        <w:rPr>
          <w:rFonts w:eastAsia="Arial Unicode MS"/>
          <w:lang w:val="lt-LT"/>
        </w:rPr>
        <w:t xml:space="preserve">byloje nebuvo pakankamai įrodymų, pagrindžiančių </w:t>
      </w:r>
      <w:bookmarkStart w:id="19" w:name="Buk_84"/>
      <w:r w:rsidR="00994A20" w:rsidRPr="00994A20">
        <w:rPr>
          <w:rFonts w:eastAsia="Arial Unicode MS"/>
          <w:lang w:val="lt-LT"/>
        </w:rPr>
        <w:t xml:space="preserve">V. J. </w:t>
      </w:r>
      <w:bookmarkEnd w:id="19"/>
      <w:r w:rsidR="00DA77D5" w:rsidRPr="001678BC">
        <w:rPr>
          <w:rFonts w:eastAsia="Arial Unicode MS"/>
          <w:lang w:val="lt-LT"/>
        </w:rPr>
        <w:t>kaltę, padarius nusikalstamas veikas, todėl buvo padarytos išvados, neatitinkančios faktinių bylos aplinkybių.</w:t>
      </w:r>
    </w:p>
    <w:p w14:paraId="757FC7E3" w14:textId="47F111B2" w:rsidR="00BC443C" w:rsidRDefault="00BC443C" w:rsidP="00BC443C">
      <w:pPr>
        <w:pStyle w:val="Sraopastraipa"/>
        <w:numPr>
          <w:ilvl w:val="1"/>
          <w:numId w:val="1"/>
        </w:numPr>
        <w:spacing w:after="120"/>
        <w:ind w:left="788" w:hanging="431"/>
        <w:contextualSpacing w:val="0"/>
        <w:jc w:val="both"/>
        <w:rPr>
          <w:rFonts w:eastAsia="Arial Unicode MS"/>
          <w:lang w:val="lt-LT"/>
        </w:rPr>
      </w:pPr>
      <w:r>
        <w:rPr>
          <w:rFonts w:eastAsia="Arial Unicode MS"/>
          <w:lang w:val="lt-LT"/>
        </w:rPr>
        <w:t xml:space="preserve"> </w:t>
      </w:r>
      <w:r w:rsidR="00DA77D5" w:rsidRPr="001678BC">
        <w:rPr>
          <w:rFonts w:eastAsia="Arial Unicode MS"/>
          <w:lang w:val="lt-LT"/>
        </w:rPr>
        <w:t xml:space="preserve">Teismų praktikoje nustatyta, kad vertinant liudytojų, kurie toje pačioje byloje yra buvę įtariamieji, </w:t>
      </w:r>
      <w:r w:rsidR="00967711" w:rsidRPr="001678BC">
        <w:rPr>
          <w:rFonts w:eastAsia="Arial Unicode MS"/>
          <w:lang w:val="lt-LT"/>
        </w:rPr>
        <w:t xml:space="preserve">parodymų turinį </w:t>
      </w:r>
      <w:r w:rsidR="00DA77D5" w:rsidRPr="001678BC">
        <w:rPr>
          <w:rFonts w:eastAsia="Arial Unicode MS"/>
          <w:lang w:val="lt-LT"/>
        </w:rPr>
        <w:t xml:space="preserve">turi būti skiriamas didesnis dėmesys jų parodymų patikimumo vertinimui (kasacinės nutartys baudžiamosiose bylose </w:t>
      </w:r>
      <w:r w:rsidR="00967711">
        <w:rPr>
          <w:rFonts w:eastAsia="Arial Unicode MS"/>
          <w:lang w:val="lt-LT"/>
        </w:rPr>
        <w:t xml:space="preserve">Nr. </w:t>
      </w:r>
      <w:r w:rsidR="00DA77D5" w:rsidRPr="001678BC">
        <w:rPr>
          <w:rFonts w:eastAsia="Arial Unicode MS"/>
          <w:lang w:val="lt-LT"/>
        </w:rPr>
        <w:t>2</w:t>
      </w:r>
      <w:r>
        <w:rPr>
          <w:rFonts w:eastAsia="Arial Unicode MS"/>
          <w:lang w:val="lt-LT"/>
        </w:rPr>
        <w:t>K</w:t>
      </w:r>
      <w:r w:rsidR="00DA77D5" w:rsidRPr="001678BC">
        <w:rPr>
          <w:rFonts w:eastAsia="Arial Unicode MS"/>
          <w:lang w:val="lt-LT"/>
        </w:rPr>
        <w:t xml:space="preserve">-7-2-699/2016, 2K-7-304-976/2016, 2K-171-1073/2018). Teismas turi atsargiau vertinti tokio asmens parodymus apie </w:t>
      </w:r>
      <w:r w:rsidR="00967711">
        <w:rPr>
          <w:rFonts w:eastAsia="Arial Unicode MS"/>
          <w:lang w:val="lt-LT"/>
        </w:rPr>
        <w:t>sav</w:t>
      </w:r>
      <w:r w:rsidR="00DA77D5" w:rsidRPr="001678BC">
        <w:rPr>
          <w:rFonts w:eastAsia="Arial Unicode MS"/>
          <w:lang w:val="lt-LT"/>
        </w:rPr>
        <w:t>o paties ir kitų bendrininkų vaidmenį ir reikšmę padarant nusikalstamas veikas ir pripažinti juos įrodymais tik tada, kai jie tiesio</w:t>
      </w:r>
      <w:r w:rsidR="00D45C88" w:rsidRPr="001678BC">
        <w:rPr>
          <w:rFonts w:eastAsia="Arial Unicode MS"/>
          <w:lang w:val="lt-LT"/>
        </w:rPr>
        <w:t>g</w:t>
      </w:r>
      <w:r w:rsidR="00DA77D5" w:rsidRPr="001678BC">
        <w:rPr>
          <w:rFonts w:eastAsia="Arial Unicode MS"/>
          <w:lang w:val="lt-LT"/>
        </w:rPr>
        <w:t xml:space="preserve">iai ar netiesiogiai patvirtinami kita bylos medžiaga (kasacinė nutartis baudžiamojoje byloje </w:t>
      </w:r>
      <w:r w:rsidR="00967711">
        <w:rPr>
          <w:rFonts w:eastAsia="Arial Unicode MS"/>
          <w:lang w:val="lt-LT"/>
        </w:rPr>
        <w:t xml:space="preserve">Nr. </w:t>
      </w:r>
      <w:r w:rsidR="00DA77D5" w:rsidRPr="001678BC">
        <w:rPr>
          <w:rFonts w:eastAsia="Arial Unicode MS"/>
          <w:lang w:val="lt-LT"/>
        </w:rPr>
        <w:t>2K-</w:t>
      </w:r>
      <w:r w:rsidR="004E45CB" w:rsidRPr="001678BC">
        <w:rPr>
          <w:rFonts w:eastAsia="Arial Unicode MS"/>
          <w:lang w:val="lt-LT"/>
        </w:rPr>
        <w:t>7-9-976/2024). Tokia pat taisyklė, kasatoriaus nuomone, turėtų būti taikoma ir vertinant asmens, kuriam buvo suteiktas specialiojo liudytojo statusas, parodymus. Tačiau,</w:t>
      </w:r>
      <w:r w:rsidR="00185367">
        <w:rPr>
          <w:rFonts w:eastAsia="Arial Unicode MS"/>
          <w:lang w:val="lt-LT"/>
        </w:rPr>
        <w:t xml:space="preserve"> kaip nurodo</w:t>
      </w:r>
      <w:r w:rsidR="004E45CB" w:rsidRPr="001678BC">
        <w:rPr>
          <w:rFonts w:eastAsia="Arial Unicode MS"/>
          <w:lang w:val="lt-LT"/>
        </w:rPr>
        <w:t xml:space="preserve"> kasatori</w:t>
      </w:r>
      <w:r w:rsidR="00185367">
        <w:rPr>
          <w:rFonts w:eastAsia="Arial Unicode MS"/>
          <w:lang w:val="lt-LT"/>
        </w:rPr>
        <w:t>us</w:t>
      </w:r>
      <w:r w:rsidR="004E45CB" w:rsidRPr="001678BC">
        <w:rPr>
          <w:rFonts w:eastAsia="Arial Unicode MS"/>
          <w:lang w:val="lt-LT"/>
        </w:rPr>
        <w:t xml:space="preserve">, apeliacinės instancijos teismas, priimdamas apkaltinamąjį nuosprendį, suabsoliutino D. ir </w:t>
      </w:r>
      <w:bookmarkStart w:id="20" w:name="Buk_14"/>
      <w:r w:rsidR="00994A20" w:rsidRPr="00994A20">
        <w:rPr>
          <w:rFonts w:eastAsia="Arial Unicode MS"/>
          <w:lang w:val="lt-LT"/>
        </w:rPr>
        <w:t>A. V.</w:t>
      </w:r>
      <w:bookmarkEnd w:id="20"/>
      <w:r w:rsidR="004E45CB" w:rsidRPr="001678BC">
        <w:rPr>
          <w:rFonts w:eastAsia="Arial Unicode MS"/>
          <w:lang w:val="lt-LT"/>
        </w:rPr>
        <w:t xml:space="preserve">, apklaustų </w:t>
      </w:r>
      <w:r w:rsidR="00967711">
        <w:rPr>
          <w:rFonts w:eastAsia="Arial Unicode MS"/>
          <w:lang w:val="lt-LT"/>
        </w:rPr>
        <w:t xml:space="preserve">kaip </w:t>
      </w:r>
      <w:r w:rsidR="00967711" w:rsidRPr="001678BC">
        <w:rPr>
          <w:rFonts w:eastAsia="Arial Unicode MS"/>
          <w:lang w:val="lt-LT"/>
        </w:rPr>
        <w:t>speciali</w:t>
      </w:r>
      <w:r w:rsidR="00967711">
        <w:rPr>
          <w:rFonts w:eastAsia="Arial Unicode MS"/>
          <w:lang w:val="lt-LT"/>
        </w:rPr>
        <w:t>ųjų</w:t>
      </w:r>
      <w:r w:rsidR="00967711" w:rsidRPr="001678BC">
        <w:rPr>
          <w:rFonts w:eastAsia="Arial Unicode MS"/>
          <w:lang w:val="lt-LT"/>
        </w:rPr>
        <w:t xml:space="preserve"> liudytoj</w:t>
      </w:r>
      <w:r w:rsidR="00967711">
        <w:rPr>
          <w:rFonts w:eastAsia="Arial Unicode MS"/>
          <w:lang w:val="lt-LT"/>
        </w:rPr>
        <w:t>ų</w:t>
      </w:r>
      <w:r w:rsidR="004E45CB" w:rsidRPr="001678BC">
        <w:rPr>
          <w:rFonts w:eastAsia="Arial Unicode MS"/>
          <w:lang w:val="lt-LT"/>
        </w:rPr>
        <w:t xml:space="preserve">, parodymus, kuriuose </w:t>
      </w:r>
      <w:r w:rsidR="00185367">
        <w:rPr>
          <w:rFonts w:eastAsia="Arial Unicode MS"/>
          <w:lang w:val="lt-LT"/>
        </w:rPr>
        <w:t>yra daug</w:t>
      </w:r>
      <w:r w:rsidR="004E45CB" w:rsidRPr="001678BC">
        <w:rPr>
          <w:rFonts w:eastAsia="Arial Unicode MS"/>
          <w:lang w:val="lt-LT"/>
        </w:rPr>
        <w:t xml:space="preserve"> prieštaravimų. Be to, nebuvo vertinta, kiek šie liudytojų parodymai buvo paremti manipuliacijomis ar asmeniniu kerštu nuteistajam.</w:t>
      </w:r>
    </w:p>
    <w:p w14:paraId="3C4A42C2" w14:textId="4D81BB67" w:rsidR="00BC443C" w:rsidRDefault="00BC443C" w:rsidP="00BC443C">
      <w:pPr>
        <w:pStyle w:val="Sraopastraipa"/>
        <w:numPr>
          <w:ilvl w:val="1"/>
          <w:numId w:val="1"/>
        </w:numPr>
        <w:spacing w:after="120"/>
        <w:ind w:left="788" w:hanging="431"/>
        <w:contextualSpacing w:val="0"/>
        <w:jc w:val="both"/>
        <w:rPr>
          <w:rFonts w:eastAsia="Arial Unicode MS"/>
          <w:lang w:val="lt-LT"/>
        </w:rPr>
      </w:pPr>
      <w:r>
        <w:rPr>
          <w:rFonts w:eastAsia="Arial Unicode MS"/>
          <w:lang w:val="lt-LT"/>
        </w:rPr>
        <w:t xml:space="preserve"> </w:t>
      </w:r>
      <w:r w:rsidR="00FE5BF4" w:rsidRPr="00BC443C">
        <w:rPr>
          <w:rFonts w:eastAsia="Arial Unicode MS"/>
          <w:lang w:val="lt-LT"/>
        </w:rPr>
        <w:t xml:space="preserve">Apeliacinės instancijos teismas, vadovaudamasis liudytojų D. ir </w:t>
      </w:r>
      <w:bookmarkStart w:id="21" w:name="Buk_15"/>
      <w:r w:rsidR="00994A20" w:rsidRPr="00994A20">
        <w:rPr>
          <w:rFonts w:eastAsia="Arial Unicode MS"/>
          <w:lang w:val="lt-LT"/>
        </w:rPr>
        <w:t xml:space="preserve">A. V. </w:t>
      </w:r>
      <w:bookmarkEnd w:id="21"/>
      <w:r w:rsidR="00FE5BF4" w:rsidRPr="00BC443C">
        <w:rPr>
          <w:rFonts w:eastAsia="Arial Unicode MS"/>
          <w:lang w:val="lt-LT"/>
        </w:rPr>
        <w:t xml:space="preserve">parodymais, neatsižvelgė į tai, jog šių liudytojų parodymai </w:t>
      </w:r>
      <w:r w:rsidR="00185367" w:rsidRPr="00BC443C">
        <w:rPr>
          <w:rFonts w:eastAsia="Arial Unicode MS"/>
          <w:lang w:val="lt-LT"/>
        </w:rPr>
        <w:t xml:space="preserve">skiriasi </w:t>
      </w:r>
      <w:r w:rsidR="00FE5BF4" w:rsidRPr="00BC443C">
        <w:rPr>
          <w:rFonts w:eastAsia="Arial Unicode MS"/>
          <w:lang w:val="lt-LT"/>
        </w:rPr>
        <w:t>dėl įvykio laiko, darbo trukmės, metalo pridavimo momento</w:t>
      </w:r>
      <w:r w:rsidR="00185367" w:rsidRPr="00BC443C">
        <w:rPr>
          <w:rFonts w:eastAsia="Arial Unicode MS"/>
          <w:lang w:val="lt-LT"/>
        </w:rPr>
        <w:t>.</w:t>
      </w:r>
      <w:r w:rsidR="00FE5BF4" w:rsidRPr="00BC443C">
        <w:rPr>
          <w:rFonts w:eastAsia="Arial Unicode MS"/>
          <w:lang w:val="lt-LT"/>
        </w:rPr>
        <w:t xml:space="preserve"> Taigi apeliacinės instancijos teismas šiuos liudytojų parodymus vertino selektyviai, akcentuodamas tik tas liudytojų nurodytas aplinkybes, kurios yra nepalankios </w:t>
      </w:r>
      <w:bookmarkStart w:id="22" w:name="Buk_101"/>
      <w:r w:rsidR="00994A20" w:rsidRPr="00994A20">
        <w:rPr>
          <w:rFonts w:eastAsia="Arial Unicode MS"/>
          <w:lang w:val="lt-LT"/>
        </w:rPr>
        <w:t>V. J.</w:t>
      </w:r>
      <w:bookmarkEnd w:id="22"/>
      <w:r w:rsidR="00FE5BF4" w:rsidRPr="00BC443C">
        <w:rPr>
          <w:rFonts w:eastAsia="Arial Unicode MS"/>
          <w:lang w:val="lt-LT"/>
        </w:rPr>
        <w:t xml:space="preserve">. Be to, šis teismas nepagrįstai nurodė, kad liudytojų D. ir </w:t>
      </w:r>
      <w:bookmarkStart w:id="23" w:name="Buk_16"/>
      <w:r w:rsidR="00994A20" w:rsidRPr="00994A20">
        <w:rPr>
          <w:rFonts w:eastAsia="Arial Unicode MS"/>
          <w:lang w:val="lt-LT"/>
        </w:rPr>
        <w:t xml:space="preserve">A. V. </w:t>
      </w:r>
      <w:bookmarkEnd w:id="23"/>
      <w:r w:rsidR="00FE5BF4" w:rsidRPr="00BC443C">
        <w:rPr>
          <w:rFonts w:eastAsia="Arial Unicode MS"/>
          <w:lang w:val="lt-LT"/>
        </w:rPr>
        <w:t>parodymus patvirtina ir kiti objektyvūs byloje surinkti įrodymai – liudytojų parodymai, specialisto išvada, telefoninių pokalbių išklotinės, kratos protokolas.</w:t>
      </w:r>
    </w:p>
    <w:p w14:paraId="7FCFE40F" w14:textId="4F798460" w:rsidR="00FE5BF4" w:rsidRPr="00BC443C" w:rsidRDefault="00BC443C" w:rsidP="00BC443C">
      <w:pPr>
        <w:pStyle w:val="Sraopastraipa"/>
        <w:numPr>
          <w:ilvl w:val="1"/>
          <w:numId w:val="1"/>
        </w:numPr>
        <w:spacing w:after="120"/>
        <w:ind w:left="788" w:hanging="431"/>
        <w:contextualSpacing w:val="0"/>
        <w:jc w:val="both"/>
        <w:rPr>
          <w:rFonts w:eastAsia="Arial Unicode MS"/>
          <w:lang w:val="lt-LT"/>
        </w:rPr>
      </w:pPr>
      <w:r>
        <w:rPr>
          <w:rFonts w:eastAsia="Arial Unicode MS"/>
          <w:lang w:val="lt-LT"/>
        </w:rPr>
        <w:t xml:space="preserve"> </w:t>
      </w:r>
      <w:r w:rsidR="00E47CB1" w:rsidRPr="00BC443C">
        <w:rPr>
          <w:rFonts w:eastAsia="Arial Unicode MS"/>
          <w:lang w:val="lt-LT"/>
        </w:rPr>
        <w:t xml:space="preserve">Nė vienas iš šių liudytojų </w:t>
      </w:r>
      <w:r w:rsidR="0078697B">
        <w:rPr>
          <w:rFonts w:eastAsia="Arial Unicode MS"/>
          <w:lang w:val="lt-LT"/>
        </w:rPr>
        <w:t xml:space="preserve">ne tik </w:t>
      </w:r>
      <w:r w:rsidR="00E47CB1" w:rsidRPr="00BC443C">
        <w:rPr>
          <w:rFonts w:eastAsia="Arial Unicode MS"/>
          <w:lang w:val="lt-LT"/>
        </w:rPr>
        <w:t xml:space="preserve">negalėjo nurodyti, kada buvo padaryta nusikalstama veika, bet ir esmingai klydo dėl metų laiko. Pirmosios instancijos teisme liudytojas </w:t>
      </w:r>
      <w:bookmarkStart w:id="24" w:name="Buk_8"/>
      <w:r w:rsidR="00994A20" w:rsidRPr="00994A20">
        <w:rPr>
          <w:rFonts w:eastAsia="Arial Unicode MS"/>
          <w:lang w:val="lt-LT"/>
        </w:rPr>
        <w:t xml:space="preserve">A. V. </w:t>
      </w:r>
      <w:bookmarkEnd w:id="24"/>
      <w:r w:rsidR="00E47CB1" w:rsidRPr="00BC443C">
        <w:rPr>
          <w:rFonts w:eastAsia="Arial Unicode MS"/>
          <w:lang w:val="lt-LT"/>
        </w:rPr>
        <w:t xml:space="preserve">nurodė, kad geležinkelio bėgius galėjo pjaustyti </w:t>
      </w:r>
      <w:r w:rsidR="00503F20" w:rsidRPr="00BC443C">
        <w:rPr>
          <w:rFonts w:eastAsia="Arial Unicode MS"/>
          <w:lang w:val="lt-LT"/>
        </w:rPr>
        <w:t>2022 m. – 2023 m. vasaros pabaigoje. Tuo tarpu pas ikiteisminio tyrimo teisėją šis liudytojas nurodė, kad viskas vyko 2022 m. rugpjūčio</w:t>
      </w:r>
      <w:r w:rsidR="00967711">
        <w:rPr>
          <w:rFonts w:eastAsia="Arial Unicode MS"/>
          <w:lang w:val="lt-LT"/>
        </w:rPr>
        <w:t> </w:t>
      </w:r>
      <w:r w:rsidR="00503F20" w:rsidRPr="00BC443C">
        <w:rPr>
          <w:rFonts w:eastAsia="Arial Unicode MS"/>
          <w:lang w:val="lt-LT"/>
        </w:rPr>
        <w:t xml:space="preserve">mėn. Liudytojas </w:t>
      </w:r>
      <w:bookmarkStart w:id="25" w:name="Buk_38"/>
      <w:r w:rsidR="00994A20" w:rsidRPr="00994A20">
        <w:rPr>
          <w:rFonts w:eastAsia="Arial Unicode MS"/>
          <w:lang w:val="lt-LT"/>
        </w:rPr>
        <w:t xml:space="preserve">D. V. </w:t>
      </w:r>
      <w:bookmarkEnd w:id="25"/>
      <w:r w:rsidR="00503F20" w:rsidRPr="00BC443C">
        <w:rPr>
          <w:rFonts w:eastAsia="Arial Unicode MS"/>
          <w:lang w:val="lt-LT"/>
        </w:rPr>
        <w:t xml:space="preserve">pirmosios instancijos teisme patvirtino, kad geležinkelio bėgius su broliu jis galėjo pjauti 2022 m. rugpjūčio mėn. Vis </w:t>
      </w:r>
      <w:r w:rsidR="00967711">
        <w:rPr>
          <w:rFonts w:eastAsia="Arial Unicode MS"/>
          <w:lang w:val="lt-LT"/>
        </w:rPr>
        <w:t>dėlto</w:t>
      </w:r>
      <w:r w:rsidR="00967711" w:rsidRPr="00BC443C">
        <w:rPr>
          <w:rFonts w:eastAsia="Arial Unicode MS"/>
          <w:lang w:val="lt-LT"/>
        </w:rPr>
        <w:t xml:space="preserve"> </w:t>
      </w:r>
      <w:r w:rsidR="00503F20" w:rsidRPr="00BC443C">
        <w:rPr>
          <w:rFonts w:eastAsia="Arial Unicode MS"/>
          <w:lang w:val="lt-LT"/>
        </w:rPr>
        <w:t xml:space="preserve">šiuos liudytojų parodymus paneigia jų </w:t>
      </w:r>
      <w:r w:rsidR="00503F20" w:rsidRPr="00BC443C">
        <w:rPr>
          <w:rFonts w:eastAsia="Arial Unicode MS"/>
          <w:lang w:val="lt-LT"/>
        </w:rPr>
        <w:lastRenderedPageBreak/>
        <w:t xml:space="preserve">mobiliojo ryšio telefonų išklotinės, iš kurių matyti, kad nusikaltimo vietoje abu liudytojai buvo 2022 m. gegužės </w:t>
      </w:r>
      <w:r w:rsidR="00967711" w:rsidRPr="00BC443C">
        <w:rPr>
          <w:rFonts w:eastAsia="Arial Unicode MS"/>
          <w:lang w:val="lt-LT"/>
        </w:rPr>
        <w:t>mėn</w:t>
      </w:r>
      <w:r w:rsidR="00967711">
        <w:rPr>
          <w:rFonts w:eastAsia="Arial Unicode MS"/>
          <w:lang w:val="lt-LT"/>
        </w:rPr>
        <w:t>.</w:t>
      </w:r>
      <w:r w:rsidR="00967711" w:rsidRPr="00BC443C">
        <w:rPr>
          <w:rFonts w:eastAsia="Arial Unicode MS"/>
          <w:lang w:val="lt-LT"/>
        </w:rPr>
        <w:t xml:space="preserve"> </w:t>
      </w:r>
      <w:r w:rsidR="00503F20" w:rsidRPr="00BC443C">
        <w:rPr>
          <w:rFonts w:eastAsia="Arial Unicode MS"/>
          <w:lang w:val="lt-LT"/>
        </w:rPr>
        <w:t>pabaigoje.</w:t>
      </w:r>
    </w:p>
    <w:p w14:paraId="7C99BAAB" w14:textId="1C205890" w:rsidR="00503F20" w:rsidRPr="001678BC" w:rsidRDefault="00E92321" w:rsidP="00BC443C">
      <w:pPr>
        <w:pStyle w:val="Sraopastraipa"/>
        <w:numPr>
          <w:ilvl w:val="1"/>
          <w:numId w:val="1"/>
        </w:numPr>
        <w:spacing w:after="120"/>
        <w:ind w:left="788" w:hanging="431"/>
        <w:contextualSpacing w:val="0"/>
        <w:jc w:val="both"/>
        <w:rPr>
          <w:rFonts w:eastAsia="Arial Unicode MS"/>
          <w:lang w:val="lt-LT"/>
        </w:rPr>
      </w:pPr>
      <w:r w:rsidRPr="001678BC">
        <w:rPr>
          <w:rFonts w:eastAsia="Arial Unicode MS"/>
          <w:lang w:val="lt-LT"/>
        </w:rPr>
        <w:t xml:space="preserve"> </w:t>
      </w:r>
      <w:r w:rsidR="00CD517C" w:rsidRPr="001678BC">
        <w:rPr>
          <w:rFonts w:eastAsia="Arial Unicode MS"/>
          <w:lang w:val="lt-LT"/>
        </w:rPr>
        <w:t xml:space="preserve">Be to, liudytojų A. ir </w:t>
      </w:r>
      <w:bookmarkStart w:id="26" w:name="Buk_41"/>
      <w:r w:rsidR="00994A20" w:rsidRPr="00994A20">
        <w:rPr>
          <w:rFonts w:eastAsia="Arial Unicode MS"/>
          <w:lang w:val="lt-LT"/>
        </w:rPr>
        <w:t xml:space="preserve">D. V. </w:t>
      </w:r>
      <w:bookmarkEnd w:id="26"/>
      <w:r w:rsidR="00CD517C" w:rsidRPr="001678BC">
        <w:rPr>
          <w:rFonts w:eastAsia="Arial Unicode MS"/>
          <w:lang w:val="lt-LT"/>
        </w:rPr>
        <w:t>parodymai, kad jie geležinkelio bėgius pjaustė 2</w:t>
      </w:r>
      <w:r w:rsidR="00967711">
        <w:rPr>
          <w:rFonts w:eastAsia="Arial Unicode MS"/>
          <w:lang w:val="lt-LT"/>
        </w:rPr>
        <w:t>–</w:t>
      </w:r>
      <w:r w:rsidR="00CD517C" w:rsidRPr="001678BC">
        <w:rPr>
          <w:rFonts w:eastAsia="Arial Unicode MS"/>
          <w:lang w:val="lt-LT"/>
        </w:rPr>
        <w:t>3 dienas su pertraukomis</w:t>
      </w:r>
      <w:r w:rsidR="00967711">
        <w:rPr>
          <w:rFonts w:eastAsia="Arial Unicode MS"/>
          <w:lang w:val="lt-LT"/>
        </w:rPr>
        <w:t>,</w:t>
      </w:r>
      <w:r w:rsidR="00CD517C" w:rsidRPr="001678BC">
        <w:rPr>
          <w:rFonts w:eastAsia="Arial Unicode MS"/>
          <w:lang w:val="lt-LT"/>
        </w:rPr>
        <w:t xml:space="preserve"> prieštarauja taip pat užfiksuotiems jų mobiliojo ryšio telefonų išklotinės duomenims, iš kurių matyti, kad įvykio vietoje be pertraukos jie buvo 4 dienas, o po pertraukos jų telefonai nusika</w:t>
      </w:r>
      <w:r w:rsidR="00D45C88" w:rsidRPr="001678BC">
        <w:rPr>
          <w:rFonts w:eastAsia="Arial Unicode MS"/>
          <w:lang w:val="lt-LT"/>
        </w:rPr>
        <w:t>l</w:t>
      </w:r>
      <w:r w:rsidR="00CD517C" w:rsidRPr="001678BC">
        <w:rPr>
          <w:rFonts w:eastAsia="Arial Unicode MS"/>
          <w:lang w:val="lt-LT"/>
        </w:rPr>
        <w:t>timo vietoje veikė dar porą dienų.</w:t>
      </w:r>
    </w:p>
    <w:p w14:paraId="5F718F97" w14:textId="55CC90FC" w:rsidR="00E92321" w:rsidRPr="001678BC" w:rsidRDefault="00E92321" w:rsidP="00A247FC">
      <w:pPr>
        <w:pStyle w:val="Sraopastraipa"/>
        <w:numPr>
          <w:ilvl w:val="1"/>
          <w:numId w:val="1"/>
        </w:numPr>
        <w:spacing w:after="120"/>
        <w:ind w:left="788" w:hanging="431"/>
        <w:contextualSpacing w:val="0"/>
        <w:jc w:val="both"/>
        <w:rPr>
          <w:rFonts w:eastAsia="Arial Unicode MS"/>
          <w:lang w:val="lt-LT"/>
        </w:rPr>
      </w:pPr>
      <w:r w:rsidRPr="001678BC">
        <w:rPr>
          <w:rFonts w:eastAsia="Arial Unicode MS"/>
          <w:lang w:val="lt-LT"/>
        </w:rPr>
        <w:t xml:space="preserve"> Atkreiptinas dėmesys ir į tai, kad liudytojai A. ir </w:t>
      </w:r>
      <w:bookmarkStart w:id="27" w:name="Buk_34"/>
      <w:r w:rsidR="00994A20" w:rsidRPr="00994A20">
        <w:rPr>
          <w:rFonts w:eastAsia="Arial Unicode MS"/>
          <w:lang w:val="lt-LT"/>
        </w:rPr>
        <w:t xml:space="preserve">D. V. </w:t>
      </w:r>
      <w:bookmarkEnd w:id="27"/>
      <w:r w:rsidRPr="001678BC">
        <w:rPr>
          <w:rFonts w:eastAsia="Arial Unicode MS"/>
          <w:lang w:val="lt-LT"/>
        </w:rPr>
        <w:t xml:space="preserve">nurodė, </w:t>
      </w:r>
      <w:r w:rsidR="006F63AD">
        <w:rPr>
          <w:rFonts w:eastAsia="Arial Unicode MS"/>
          <w:lang w:val="lt-LT"/>
        </w:rPr>
        <w:t>jog</w:t>
      </w:r>
      <w:r w:rsidRPr="001678BC">
        <w:rPr>
          <w:rFonts w:eastAsia="Arial Unicode MS"/>
          <w:lang w:val="lt-LT"/>
        </w:rPr>
        <w:t xml:space="preserve"> supjaustytus bėgius į metalo supirktuvę nuvežė</w:t>
      </w:r>
      <w:r w:rsidR="00A247FC" w:rsidRPr="001678BC">
        <w:rPr>
          <w:rFonts w:eastAsia="Arial Unicode MS"/>
          <w:lang w:val="lt-LT"/>
        </w:rPr>
        <w:t xml:space="preserve"> darbo pabaig</w:t>
      </w:r>
      <w:r w:rsidR="006F63AD">
        <w:rPr>
          <w:rFonts w:eastAsia="Arial Unicode MS"/>
          <w:lang w:val="lt-LT"/>
        </w:rPr>
        <w:t>oje</w:t>
      </w:r>
      <w:r w:rsidR="00A247FC" w:rsidRPr="001678BC">
        <w:rPr>
          <w:rFonts w:eastAsia="Arial Unicode MS"/>
          <w:lang w:val="lt-LT"/>
        </w:rPr>
        <w:t xml:space="preserve">. Tačiau iš mobiliojo ryšio </w:t>
      </w:r>
      <w:r w:rsidR="00D45C88" w:rsidRPr="001678BC">
        <w:rPr>
          <w:rFonts w:eastAsia="Arial Unicode MS"/>
          <w:lang w:val="lt-LT"/>
        </w:rPr>
        <w:t xml:space="preserve">telefonų </w:t>
      </w:r>
      <w:r w:rsidR="00A247FC" w:rsidRPr="001678BC">
        <w:rPr>
          <w:rFonts w:eastAsia="Arial Unicode MS"/>
          <w:lang w:val="lt-LT"/>
        </w:rPr>
        <w:t xml:space="preserve">išklotinių matyti, kad metalo laužas buvo priduotas ne po pietų. Be to, liudytojai </w:t>
      </w:r>
      <w:bookmarkStart w:id="28" w:name="Buk_64"/>
      <w:r w:rsidR="00994A20" w:rsidRPr="00994A20">
        <w:rPr>
          <w:rFonts w:eastAsia="Arial Unicode MS"/>
          <w:lang w:val="lt-LT"/>
        </w:rPr>
        <w:t>T. D.</w:t>
      </w:r>
      <w:bookmarkEnd w:id="28"/>
      <w:r w:rsidR="00A247FC" w:rsidRPr="001678BC">
        <w:rPr>
          <w:rFonts w:eastAsia="Arial Unicode MS"/>
          <w:lang w:val="lt-LT"/>
        </w:rPr>
        <w:t xml:space="preserve">, </w:t>
      </w:r>
      <w:bookmarkStart w:id="29" w:name="Buk_1"/>
      <w:r w:rsidR="00994A20" w:rsidRPr="00994A20">
        <w:rPr>
          <w:rFonts w:eastAsia="Arial Unicode MS"/>
          <w:lang w:val="lt-LT"/>
        </w:rPr>
        <w:t xml:space="preserve">A. S. </w:t>
      </w:r>
      <w:bookmarkEnd w:id="29"/>
      <w:r w:rsidR="00A247FC" w:rsidRPr="001678BC">
        <w:rPr>
          <w:rFonts w:eastAsia="Arial Unicode MS"/>
          <w:lang w:val="lt-LT"/>
        </w:rPr>
        <w:t xml:space="preserve">ir </w:t>
      </w:r>
      <w:bookmarkStart w:id="30" w:name="Buk_33"/>
      <w:r w:rsidR="00994A20" w:rsidRPr="00994A20">
        <w:rPr>
          <w:rFonts w:eastAsia="Arial Unicode MS"/>
          <w:lang w:val="lt-LT"/>
        </w:rPr>
        <w:t xml:space="preserve">D. L. </w:t>
      </w:r>
      <w:bookmarkEnd w:id="30"/>
      <w:r w:rsidR="00A247FC" w:rsidRPr="001678BC">
        <w:rPr>
          <w:rFonts w:eastAsia="Arial Unicode MS"/>
          <w:lang w:val="lt-LT"/>
        </w:rPr>
        <w:t>paneigė, kad į metalo supirktuvę buvo atvežti ir priduoti bėgiai. Šiuos liudytojų parodymus patvirtina ir rašytinė medžiaga. Iš pirkimo</w:t>
      </w:r>
      <w:r w:rsidR="00141351">
        <w:rPr>
          <w:rFonts w:eastAsia="Arial Unicode MS"/>
          <w:lang w:val="lt-LT"/>
        </w:rPr>
        <w:t>–</w:t>
      </w:r>
      <w:r w:rsidR="00A247FC" w:rsidRPr="001678BC">
        <w:rPr>
          <w:rFonts w:eastAsia="Arial Unicode MS"/>
          <w:lang w:val="lt-LT"/>
        </w:rPr>
        <w:t>pardavimo sutarties ir pinigų išmo</w:t>
      </w:r>
      <w:r w:rsidR="00D45C88" w:rsidRPr="001678BC">
        <w:rPr>
          <w:rFonts w:eastAsia="Arial Unicode MS"/>
          <w:lang w:val="lt-LT"/>
        </w:rPr>
        <w:t>k</w:t>
      </w:r>
      <w:r w:rsidR="00A247FC" w:rsidRPr="001678BC">
        <w:rPr>
          <w:rFonts w:eastAsia="Arial Unicode MS"/>
          <w:lang w:val="lt-LT"/>
        </w:rPr>
        <w:t xml:space="preserve">ėjimo kvito matyti, kad iš </w:t>
      </w:r>
      <w:bookmarkStart w:id="31" w:name="Buk_85"/>
      <w:r w:rsidR="00994A20" w:rsidRPr="00994A20">
        <w:rPr>
          <w:rFonts w:eastAsia="Arial Unicode MS"/>
          <w:lang w:val="lt-LT"/>
        </w:rPr>
        <w:t xml:space="preserve">V. J. </w:t>
      </w:r>
      <w:bookmarkEnd w:id="31"/>
      <w:r w:rsidR="00A247FC" w:rsidRPr="001678BC">
        <w:rPr>
          <w:rFonts w:eastAsia="Arial Unicode MS"/>
          <w:lang w:val="lt-LT"/>
        </w:rPr>
        <w:t>buvo supirktas juodas</w:t>
      </w:r>
      <w:r w:rsidR="009E5E3D">
        <w:rPr>
          <w:rFonts w:eastAsia="Arial Unicode MS"/>
          <w:lang w:val="lt-LT"/>
        </w:rPr>
        <w:t>is</w:t>
      </w:r>
      <w:r w:rsidR="00A247FC" w:rsidRPr="001678BC">
        <w:rPr>
          <w:rFonts w:eastAsia="Arial Unicode MS"/>
          <w:lang w:val="lt-LT"/>
        </w:rPr>
        <w:t xml:space="preserve"> metalas, rėmai.</w:t>
      </w:r>
    </w:p>
    <w:p w14:paraId="327E8109" w14:textId="4CFE9A95" w:rsidR="00CD517C" w:rsidRPr="001678BC" w:rsidRDefault="00BC443C" w:rsidP="00BC443C">
      <w:pPr>
        <w:pStyle w:val="Sraopastraipa"/>
        <w:numPr>
          <w:ilvl w:val="1"/>
          <w:numId w:val="1"/>
        </w:numPr>
        <w:spacing w:after="120"/>
        <w:ind w:left="788" w:hanging="431"/>
        <w:contextualSpacing w:val="0"/>
        <w:jc w:val="both"/>
        <w:rPr>
          <w:rFonts w:eastAsia="Arial Unicode MS"/>
          <w:lang w:val="lt-LT"/>
        </w:rPr>
      </w:pPr>
      <w:r>
        <w:rPr>
          <w:rFonts w:eastAsia="Arial Unicode MS"/>
          <w:lang w:val="lt-LT"/>
        </w:rPr>
        <w:t xml:space="preserve"> </w:t>
      </w:r>
      <w:r w:rsidR="006F63AD">
        <w:rPr>
          <w:rFonts w:eastAsia="Arial Unicode MS"/>
          <w:lang w:val="lt-LT"/>
        </w:rPr>
        <w:t>Dėl</w:t>
      </w:r>
      <w:r w:rsidR="00E0314B" w:rsidRPr="001678BC">
        <w:rPr>
          <w:rFonts w:eastAsia="Arial Unicode MS"/>
          <w:lang w:val="lt-LT"/>
        </w:rPr>
        <w:t xml:space="preserve"> liudytojo </w:t>
      </w:r>
      <w:bookmarkStart w:id="32" w:name="Buk_6"/>
      <w:r w:rsidR="00994A20" w:rsidRPr="00994A20">
        <w:rPr>
          <w:rFonts w:eastAsia="Arial Unicode MS"/>
          <w:lang w:val="lt-LT"/>
        </w:rPr>
        <w:t xml:space="preserve">A. V. </w:t>
      </w:r>
      <w:bookmarkEnd w:id="32"/>
      <w:r w:rsidR="00E0314B" w:rsidRPr="001678BC">
        <w:rPr>
          <w:rFonts w:eastAsia="Arial Unicode MS"/>
          <w:lang w:val="lt-LT"/>
        </w:rPr>
        <w:t>parodym</w:t>
      </w:r>
      <w:r w:rsidR="006F63AD">
        <w:rPr>
          <w:rFonts w:eastAsia="Arial Unicode MS"/>
          <w:lang w:val="lt-LT"/>
        </w:rPr>
        <w:t>ų kasaciniame skunde pažymima</w:t>
      </w:r>
      <w:r w:rsidR="00E0314B" w:rsidRPr="001678BC">
        <w:rPr>
          <w:rFonts w:eastAsia="Arial Unicode MS"/>
          <w:lang w:val="lt-LT"/>
        </w:rPr>
        <w:t xml:space="preserve">, </w:t>
      </w:r>
      <w:r w:rsidR="009E5E3D">
        <w:rPr>
          <w:rFonts w:eastAsia="Arial Unicode MS"/>
          <w:lang w:val="lt-LT"/>
        </w:rPr>
        <w:t>kad</w:t>
      </w:r>
      <w:r w:rsidR="009E5E3D" w:rsidRPr="001678BC">
        <w:rPr>
          <w:rFonts w:eastAsia="Arial Unicode MS"/>
          <w:lang w:val="lt-LT"/>
        </w:rPr>
        <w:t xml:space="preserve"> </w:t>
      </w:r>
      <w:r w:rsidR="00E0314B" w:rsidRPr="001678BC">
        <w:rPr>
          <w:rFonts w:eastAsia="Arial Unicode MS"/>
          <w:lang w:val="lt-LT"/>
        </w:rPr>
        <w:t xml:space="preserve">šis asmuo, apklaustas </w:t>
      </w:r>
      <w:r w:rsidR="009E5E3D">
        <w:rPr>
          <w:rFonts w:eastAsia="Arial Unicode MS"/>
          <w:lang w:val="lt-LT"/>
        </w:rPr>
        <w:t xml:space="preserve">kaip </w:t>
      </w:r>
      <w:r w:rsidR="009E5E3D" w:rsidRPr="001678BC">
        <w:rPr>
          <w:rFonts w:eastAsia="Arial Unicode MS"/>
          <w:lang w:val="lt-LT"/>
        </w:rPr>
        <w:t>special</w:t>
      </w:r>
      <w:r w:rsidR="009E5E3D">
        <w:rPr>
          <w:rFonts w:eastAsia="Arial Unicode MS"/>
          <w:lang w:val="lt-LT"/>
        </w:rPr>
        <w:t>usis</w:t>
      </w:r>
      <w:r w:rsidR="009E5E3D" w:rsidRPr="001678BC">
        <w:rPr>
          <w:rFonts w:eastAsia="Arial Unicode MS"/>
          <w:lang w:val="lt-LT"/>
        </w:rPr>
        <w:t xml:space="preserve"> liudytoj</w:t>
      </w:r>
      <w:r w:rsidR="009E5E3D">
        <w:rPr>
          <w:rFonts w:eastAsia="Arial Unicode MS"/>
          <w:lang w:val="lt-LT"/>
        </w:rPr>
        <w:t>as</w:t>
      </w:r>
      <w:r w:rsidR="00E0314B" w:rsidRPr="001678BC">
        <w:rPr>
          <w:rFonts w:eastAsia="Arial Unicode MS"/>
          <w:lang w:val="lt-LT"/>
        </w:rPr>
        <w:t xml:space="preserve">, nurodė, </w:t>
      </w:r>
      <w:r w:rsidR="009E5E3D">
        <w:rPr>
          <w:rFonts w:eastAsia="Arial Unicode MS"/>
          <w:lang w:val="lt-LT"/>
        </w:rPr>
        <w:t>jog</w:t>
      </w:r>
      <w:r w:rsidR="009E5E3D" w:rsidRPr="001678BC">
        <w:rPr>
          <w:rFonts w:eastAsia="Arial Unicode MS"/>
          <w:lang w:val="lt-LT"/>
        </w:rPr>
        <w:t xml:space="preserve"> </w:t>
      </w:r>
      <w:r w:rsidR="00E0314B" w:rsidRPr="001678BC">
        <w:rPr>
          <w:rFonts w:eastAsia="Arial Unicode MS"/>
          <w:lang w:val="lt-LT"/>
        </w:rPr>
        <w:t>po geležinkelio bėgių pjovimo kartu su nuteistuoju vyko į Ispaniją</w:t>
      </w:r>
      <w:r w:rsidR="006F63AD">
        <w:rPr>
          <w:rFonts w:eastAsia="Arial Unicode MS"/>
          <w:lang w:val="lt-LT"/>
        </w:rPr>
        <w:t>, t</w:t>
      </w:r>
      <w:r w:rsidR="00E0314B" w:rsidRPr="001678BC">
        <w:rPr>
          <w:rFonts w:eastAsia="Arial Unicode MS"/>
          <w:lang w:val="lt-LT"/>
        </w:rPr>
        <w:t>ačiau apklaustas pas ikiteisminio tyrimo teisėją ir pirmosios instancijos teisme</w:t>
      </w:r>
      <w:r w:rsidR="006F63AD" w:rsidRPr="006F63AD">
        <w:rPr>
          <w:rFonts w:eastAsia="Arial Unicode MS"/>
          <w:lang w:val="lt-LT"/>
        </w:rPr>
        <w:t xml:space="preserve"> </w:t>
      </w:r>
      <w:bookmarkStart w:id="33" w:name="Buk_10"/>
      <w:r w:rsidR="00994A20" w:rsidRPr="00994A20">
        <w:rPr>
          <w:rFonts w:eastAsia="Arial Unicode MS"/>
          <w:lang w:val="lt-LT"/>
        </w:rPr>
        <w:t xml:space="preserve">A. V. </w:t>
      </w:r>
      <w:bookmarkEnd w:id="33"/>
      <w:r w:rsidR="00E0314B" w:rsidRPr="001678BC">
        <w:rPr>
          <w:rFonts w:eastAsia="Arial Unicode MS"/>
          <w:lang w:val="lt-LT"/>
        </w:rPr>
        <w:t>šios aplinkybės jau nebenurodė.</w:t>
      </w:r>
    </w:p>
    <w:p w14:paraId="7CB5B59C" w14:textId="5737B86A" w:rsidR="00E0314B" w:rsidRPr="001678BC" w:rsidRDefault="00BC443C" w:rsidP="00BC443C">
      <w:pPr>
        <w:pStyle w:val="Sraopastraipa"/>
        <w:numPr>
          <w:ilvl w:val="1"/>
          <w:numId w:val="1"/>
        </w:numPr>
        <w:spacing w:after="120"/>
        <w:ind w:left="788" w:hanging="431"/>
        <w:contextualSpacing w:val="0"/>
        <w:jc w:val="both"/>
        <w:rPr>
          <w:rFonts w:eastAsia="Arial Unicode MS"/>
          <w:lang w:val="lt-LT"/>
        </w:rPr>
      </w:pPr>
      <w:r>
        <w:rPr>
          <w:rFonts w:eastAsia="Arial Unicode MS"/>
          <w:lang w:val="lt-LT"/>
        </w:rPr>
        <w:t xml:space="preserve"> </w:t>
      </w:r>
      <w:r w:rsidR="00E0314B" w:rsidRPr="001678BC">
        <w:rPr>
          <w:rFonts w:eastAsia="Arial Unicode MS"/>
          <w:lang w:val="lt-LT"/>
        </w:rPr>
        <w:t xml:space="preserve">Kasatorius pažymi, kad aplinkybę, jog </w:t>
      </w:r>
      <w:r w:rsidR="009E5E3D" w:rsidRPr="001678BC">
        <w:rPr>
          <w:rFonts w:eastAsia="Arial Unicode MS"/>
          <w:lang w:val="lt-LT"/>
        </w:rPr>
        <w:t>siaur</w:t>
      </w:r>
      <w:r w:rsidR="009E5E3D">
        <w:rPr>
          <w:rFonts w:eastAsia="Arial Unicode MS"/>
          <w:lang w:val="lt-LT"/>
        </w:rPr>
        <w:t>ojo</w:t>
      </w:r>
      <w:r w:rsidR="009E5E3D" w:rsidRPr="001678BC">
        <w:rPr>
          <w:rFonts w:eastAsia="Arial Unicode MS"/>
          <w:lang w:val="lt-LT"/>
        </w:rPr>
        <w:t xml:space="preserve"> </w:t>
      </w:r>
      <w:r w:rsidR="00E0314B" w:rsidRPr="001678BC">
        <w:rPr>
          <w:rFonts w:eastAsia="Arial Unicode MS"/>
          <w:lang w:val="lt-LT"/>
        </w:rPr>
        <w:t xml:space="preserve">geležinkelio bėgiai galėjo būti supjaustyti 2022 m. gegužės </w:t>
      </w:r>
      <w:r w:rsidR="009E5E3D" w:rsidRPr="001678BC">
        <w:rPr>
          <w:rFonts w:eastAsia="Arial Unicode MS"/>
          <w:lang w:val="lt-LT"/>
        </w:rPr>
        <w:t>mėn</w:t>
      </w:r>
      <w:r w:rsidR="009E5E3D">
        <w:rPr>
          <w:rFonts w:eastAsia="Arial Unicode MS"/>
          <w:lang w:val="lt-LT"/>
        </w:rPr>
        <w:t>.</w:t>
      </w:r>
      <w:r w:rsidR="009E5E3D" w:rsidRPr="001678BC">
        <w:rPr>
          <w:rFonts w:eastAsia="Arial Unicode MS"/>
          <w:lang w:val="lt-LT"/>
        </w:rPr>
        <w:t xml:space="preserve"> </w:t>
      </w:r>
      <w:r w:rsidR="00E0314B" w:rsidRPr="001678BC">
        <w:rPr>
          <w:rFonts w:eastAsia="Arial Unicode MS"/>
          <w:lang w:val="lt-LT"/>
        </w:rPr>
        <w:t>pabaigoje</w:t>
      </w:r>
      <w:r w:rsidR="009E5E3D">
        <w:rPr>
          <w:rFonts w:eastAsia="Arial Unicode MS"/>
          <w:lang w:val="lt-LT"/>
        </w:rPr>
        <w:t>,</w:t>
      </w:r>
      <w:r w:rsidR="00E0314B" w:rsidRPr="001678BC">
        <w:rPr>
          <w:rFonts w:eastAsia="Arial Unicode MS"/>
          <w:lang w:val="lt-LT"/>
        </w:rPr>
        <w:t xml:space="preserve"> paneigia </w:t>
      </w:r>
      <w:r w:rsidR="009E5E3D">
        <w:rPr>
          <w:rFonts w:eastAsia="Arial Unicode MS"/>
          <w:lang w:val="lt-LT"/>
        </w:rPr>
        <w:t xml:space="preserve">kaip </w:t>
      </w:r>
      <w:r w:rsidR="009E5E3D" w:rsidRPr="001678BC">
        <w:rPr>
          <w:rFonts w:eastAsia="Arial Unicode MS"/>
          <w:lang w:val="lt-LT"/>
        </w:rPr>
        <w:t>liudytoj</w:t>
      </w:r>
      <w:r w:rsidR="009E5E3D">
        <w:rPr>
          <w:rFonts w:eastAsia="Arial Unicode MS"/>
          <w:lang w:val="lt-LT"/>
        </w:rPr>
        <w:t>o</w:t>
      </w:r>
      <w:r w:rsidR="009E5E3D" w:rsidRPr="001678BC">
        <w:rPr>
          <w:rFonts w:eastAsia="Arial Unicode MS"/>
          <w:lang w:val="lt-LT"/>
        </w:rPr>
        <w:t xml:space="preserve"> </w:t>
      </w:r>
      <w:r w:rsidR="00E0314B" w:rsidRPr="001678BC">
        <w:rPr>
          <w:rFonts w:eastAsia="Arial Unicode MS"/>
          <w:lang w:val="lt-LT"/>
        </w:rPr>
        <w:t xml:space="preserve">byloje apklausto </w:t>
      </w:r>
      <w:bookmarkStart w:id="34" w:name="Buk_56"/>
      <w:r w:rsidR="00994A20" w:rsidRPr="00994A20">
        <w:rPr>
          <w:rFonts w:eastAsia="Arial Unicode MS"/>
          <w:lang w:val="lt-LT"/>
        </w:rPr>
        <w:t xml:space="preserve">L. Č. </w:t>
      </w:r>
      <w:bookmarkEnd w:id="34"/>
      <w:r w:rsidR="00E0314B" w:rsidRPr="001678BC">
        <w:rPr>
          <w:rFonts w:eastAsia="Arial Unicode MS"/>
          <w:lang w:val="lt-LT"/>
        </w:rPr>
        <w:t xml:space="preserve">parodymai. Nors šis liudytojas nurodė, kad pastebėjo dingusius </w:t>
      </w:r>
      <w:r w:rsidR="009E5E3D">
        <w:rPr>
          <w:rFonts w:eastAsia="Arial Unicode MS"/>
          <w:lang w:val="lt-LT"/>
        </w:rPr>
        <w:t>siauroj</w:t>
      </w:r>
      <w:r w:rsidR="009E5E3D" w:rsidRPr="001678BC">
        <w:rPr>
          <w:rFonts w:eastAsia="Arial Unicode MS"/>
          <w:lang w:val="lt-LT"/>
        </w:rPr>
        <w:t xml:space="preserve">o </w:t>
      </w:r>
      <w:r w:rsidR="00E0314B" w:rsidRPr="001678BC">
        <w:rPr>
          <w:rFonts w:eastAsia="Arial Unicode MS"/>
          <w:lang w:val="lt-LT"/>
        </w:rPr>
        <w:t xml:space="preserve">geležinkelio bėgius gegužės </w:t>
      </w:r>
      <w:r w:rsidR="009E5E3D" w:rsidRPr="001678BC">
        <w:rPr>
          <w:rFonts w:eastAsia="Arial Unicode MS"/>
          <w:lang w:val="lt-LT"/>
        </w:rPr>
        <w:t>mėn</w:t>
      </w:r>
      <w:r w:rsidR="009E5E3D">
        <w:rPr>
          <w:rFonts w:eastAsia="Arial Unicode MS"/>
          <w:lang w:val="lt-LT"/>
        </w:rPr>
        <w:t>.</w:t>
      </w:r>
      <w:r w:rsidR="009E5E3D" w:rsidRPr="001678BC">
        <w:rPr>
          <w:rFonts w:eastAsia="Arial Unicode MS"/>
          <w:lang w:val="lt-LT"/>
        </w:rPr>
        <w:t xml:space="preserve"> </w:t>
      </w:r>
      <w:r w:rsidR="00E0314B" w:rsidRPr="001678BC">
        <w:rPr>
          <w:rFonts w:eastAsia="Arial Unicode MS"/>
          <w:lang w:val="lt-LT"/>
        </w:rPr>
        <w:t xml:space="preserve">pabaigoje, tačiau </w:t>
      </w:r>
      <w:r w:rsidR="009E5E3D">
        <w:rPr>
          <w:rFonts w:eastAsia="Arial Unicode MS"/>
          <w:lang w:val="lt-LT"/>
        </w:rPr>
        <w:t>kartu</w:t>
      </w:r>
      <w:r w:rsidR="00E0314B" w:rsidRPr="001678BC">
        <w:rPr>
          <w:rFonts w:eastAsia="Arial Unicode MS"/>
          <w:lang w:val="lt-LT"/>
        </w:rPr>
        <w:t xml:space="preserve"> paaiškino, kad minėtu laikotarpiu netoli nusikalstamos vietos jam ir jo darbuotojams vykdant darbus</w:t>
      </w:r>
      <w:r w:rsidR="005229DE" w:rsidRPr="001678BC">
        <w:rPr>
          <w:rFonts w:eastAsia="Arial Unicode MS"/>
          <w:lang w:val="lt-LT"/>
        </w:rPr>
        <w:t xml:space="preserve"> nematė jokių pašalinių įtartinų asmenų ar transporto priemonių. </w:t>
      </w:r>
      <w:r w:rsidR="006F63AD">
        <w:rPr>
          <w:rFonts w:eastAsia="Arial Unicode MS"/>
          <w:lang w:val="lt-LT"/>
        </w:rPr>
        <w:t>Kaip nurodo kasatorius, j</w:t>
      </w:r>
      <w:r w:rsidR="005229DE" w:rsidRPr="001678BC">
        <w:rPr>
          <w:rFonts w:eastAsia="Arial Unicode MS"/>
          <w:lang w:val="lt-LT"/>
        </w:rPr>
        <w:t xml:space="preserve">ei geležinkelio bėgiai buvo pjaustomi kaltinime nurodytu laiku, liudytojas </w:t>
      </w:r>
      <w:bookmarkStart w:id="35" w:name="Buk_55"/>
      <w:r w:rsidR="00994A20" w:rsidRPr="00994A20">
        <w:rPr>
          <w:rFonts w:eastAsia="Arial Unicode MS"/>
          <w:lang w:val="lt-LT"/>
        </w:rPr>
        <w:t xml:space="preserve">L. Č. </w:t>
      </w:r>
      <w:bookmarkEnd w:id="35"/>
      <w:r w:rsidR="005229DE" w:rsidRPr="001678BC">
        <w:rPr>
          <w:rFonts w:eastAsia="Arial Unicode MS"/>
          <w:lang w:val="lt-LT"/>
        </w:rPr>
        <w:t>būtų matęs nusikaltimą dariusius asmenis</w:t>
      </w:r>
      <w:r w:rsidR="006F63AD">
        <w:rPr>
          <w:rFonts w:eastAsia="Arial Unicode MS"/>
          <w:lang w:val="lt-LT"/>
        </w:rPr>
        <w:t>,</w:t>
      </w:r>
      <w:r w:rsidR="005229DE" w:rsidRPr="001678BC">
        <w:rPr>
          <w:rFonts w:eastAsia="Arial Unicode MS"/>
          <w:lang w:val="lt-LT"/>
        </w:rPr>
        <w:t xml:space="preserve"> girdėjęs jų naudojam</w:t>
      </w:r>
      <w:r w:rsidR="00D45C88" w:rsidRPr="001678BC">
        <w:rPr>
          <w:rFonts w:eastAsia="Arial Unicode MS"/>
          <w:lang w:val="lt-LT"/>
        </w:rPr>
        <w:t>os įrangos</w:t>
      </w:r>
      <w:r w:rsidR="005229DE" w:rsidRPr="001678BC">
        <w:rPr>
          <w:rFonts w:eastAsia="Arial Unicode MS"/>
          <w:lang w:val="lt-LT"/>
        </w:rPr>
        <w:t xml:space="preserve"> garsą, matęs nuteistojo </w:t>
      </w:r>
      <w:bookmarkStart w:id="36" w:name="Buk_86"/>
      <w:r w:rsidR="00994A20" w:rsidRPr="00994A20">
        <w:rPr>
          <w:rFonts w:eastAsia="Arial Unicode MS"/>
          <w:lang w:val="lt-LT"/>
        </w:rPr>
        <w:t xml:space="preserve">V. J. </w:t>
      </w:r>
      <w:bookmarkEnd w:id="36"/>
      <w:r w:rsidR="005229DE" w:rsidRPr="001678BC">
        <w:rPr>
          <w:rFonts w:eastAsia="Arial Unicode MS"/>
          <w:lang w:val="lt-LT"/>
        </w:rPr>
        <w:t xml:space="preserve">atvažiuojantį ar išvažiuojantį automobilį. </w:t>
      </w:r>
      <w:r w:rsidR="006F63AD">
        <w:rPr>
          <w:rFonts w:eastAsia="Arial Unicode MS"/>
          <w:lang w:val="lt-LT"/>
        </w:rPr>
        <w:t>A</w:t>
      </w:r>
      <w:r w:rsidR="005229DE" w:rsidRPr="001678BC">
        <w:rPr>
          <w:rFonts w:eastAsia="Arial Unicode MS"/>
          <w:lang w:val="lt-LT"/>
        </w:rPr>
        <w:t xml:space="preserve">peliacinės instancijos teismo išvada, </w:t>
      </w:r>
      <w:r w:rsidR="006F63AD">
        <w:rPr>
          <w:rFonts w:eastAsia="Arial Unicode MS"/>
          <w:lang w:val="lt-LT"/>
        </w:rPr>
        <w:t xml:space="preserve">dėl ko </w:t>
      </w:r>
      <w:r w:rsidR="005229DE" w:rsidRPr="001678BC">
        <w:rPr>
          <w:rFonts w:eastAsia="Arial Unicode MS"/>
          <w:lang w:val="lt-LT"/>
        </w:rPr>
        <w:t xml:space="preserve">minėtas liudytojas galėjo nematyti, kaip pjaustomi </w:t>
      </w:r>
      <w:r w:rsidR="009E5E3D" w:rsidRPr="001678BC">
        <w:rPr>
          <w:rFonts w:eastAsia="Arial Unicode MS"/>
          <w:lang w:val="lt-LT"/>
        </w:rPr>
        <w:t>siaur</w:t>
      </w:r>
      <w:r w:rsidR="009E5E3D">
        <w:rPr>
          <w:rFonts w:eastAsia="Arial Unicode MS"/>
          <w:lang w:val="lt-LT"/>
        </w:rPr>
        <w:t>ojo</w:t>
      </w:r>
      <w:r w:rsidR="009E5E3D" w:rsidRPr="001678BC">
        <w:rPr>
          <w:rFonts w:eastAsia="Arial Unicode MS"/>
          <w:lang w:val="lt-LT"/>
        </w:rPr>
        <w:t xml:space="preserve"> </w:t>
      </w:r>
      <w:r w:rsidR="005229DE" w:rsidRPr="001678BC">
        <w:rPr>
          <w:rFonts w:eastAsia="Arial Unicode MS"/>
          <w:lang w:val="lt-LT"/>
        </w:rPr>
        <w:t>geležinkelio bėgiai, yra lakoniška,</w:t>
      </w:r>
      <w:r w:rsidR="006F63AD">
        <w:rPr>
          <w:rFonts w:eastAsia="Arial Unicode MS"/>
          <w:lang w:val="lt-LT"/>
        </w:rPr>
        <w:t xml:space="preserve"> padaryta</w:t>
      </w:r>
      <w:r w:rsidR="005229DE" w:rsidRPr="001678BC">
        <w:rPr>
          <w:rFonts w:eastAsia="Arial Unicode MS"/>
          <w:lang w:val="lt-LT"/>
        </w:rPr>
        <w:t xml:space="preserve"> neįvertin</w:t>
      </w:r>
      <w:r w:rsidR="006F63AD">
        <w:rPr>
          <w:rFonts w:eastAsia="Arial Unicode MS"/>
          <w:lang w:val="lt-LT"/>
        </w:rPr>
        <w:t>us</w:t>
      </w:r>
      <w:r w:rsidR="005229DE" w:rsidRPr="001678BC">
        <w:rPr>
          <w:rFonts w:eastAsia="Arial Unicode MS"/>
          <w:lang w:val="lt-LT"/>
        </w:rPr>
        <w:t xml:space="preserve"> </w:t>
      </w:r>
      <w:r w:rsidR="006F63AD">
        <w:rPr>
          <w:rFonts w:eastAsia="Arial Unicode MS"/>
          <w:lang w:val="lt-LT"/>
        </w:rPr>
        <w:t>visų aplinkybių.</w:t>
      </w:r>
    </w:p>
    <w:p w14:paraId="57F8AF51" w14:textId="54759743" w:rsidR="00533359" w:rsidRPr="001678BC" w:rsidRDefault="00BC443C" w:rsidP="00BC443C">
      <w:pPr>
        <w:pStyle w:val="Sraopastraipa"/>
        <w:numPr>
          <w:ilvl w:val="1"/>
          <w:numId w:val="1"/>
        </w:numPr>
        <w:spacing w:after="120"/>
        <w:ind w:left="788" w:hanging="431"/>
        <w:contextualSpacing w:val="0"/>
        <w:jc w:val="both"/>
        <w:rPr>
          <w:rFonts w:eastAsia="Arial Unicode MS"/>
          <w:lang w:val="lt-LT"/>
        </w:rPr>
      </w:pPr>
      <w:r>
        <w:rPr>
          <w:rFonts w:eastAsia="Arial Unicode MS"/>
          <w:lang w:val="lt-LT"/>
        </w:rPr>
        <w:t xml:space="preserve"> </w:t>
      </w:r>
      <w:r w:rsidR="00451589">
        <w:rPr>
          <w:rFonts w:eastAsia="Arial Unicode MS"/>
          <w:lang w:val="lt-LT"/>
        </w:rPr>
        <w:t>Kasatorius pažymi</w:t>
      </w:r>
      <w:r w:rsidR="00533359" w:rsidRPr="001678BC">
        <w:rPr>
          <w:rFonts w:eastAsia="Arial Unicode MS"/>
          <w:lang w:val="lt-LT"/>
        </w:rPr>
        <w:t xml:space="preserve"> ir tai, kad apeliacinės instancijos teismas</w:t>
      </w:r>
      <w:r w:rsidR="00451589">
        <w:rPr>
          <w:rFonts w:eastAsia="Arial Unicode MS"/>
          <w:lang w:val="lt-LT"/>
        </w:rPr>
        <w:t xml:space="preserve"> nepagrįstai</w:t>
      </w:r>
      <w:r w:rsidR="00533359" w:rsidRPr="001678BC">
        <w:rPr>
          <w:rFonts w:eastAsia="Arial Unicode MS"/>
          <w:lang w:val="lt-LT"/>
        </w:rPr>
        <w:t xml:space="preserve"> suteikė skirtingą reikšmę tam tikriems byloje esantiems įrodymams</w:t>
      </w:r>
      <w:r w:rsidR="00451589">
        <w:rPr>
          <w:rFonts w:eastAsia="Arial Unicode MS"/>
          <w:lang w:val="lt-LT"/>
        </w:rPr>
        <w:t>, juos vertindamas.</w:t>
      </w:r>
      <w:r w:rsidR="00533359" w:rsidRPr="001678BC">
        <w:rPr>
          <w:rFonts w:eastAsia="Arial Unicode MS"/>
          <w:lang w:val="lt-LT"/>
        </w:rPr>
        <w:t xml:space="preserve"> </w:t>
      </w:r>
      <w:r w:rsidR="00451589">
        <w:rPr>
          <w:rFonts w:eastAsia="Arial Unicode MS"/>
          <w:lang w:val="lt-LT"/>
        </w:rPr>
        <w:t>J</w:t>
      </w:r>
      <w:r w:rsidR="00533359" w:rsidRPr="001678BC">
        <w:rPr>
          <w:rFonts w:eastAsia="Arial Unicode MS"/>
          <w:lang w:val="lt-LT"/>
        </w:rPr>
        <w:t xml:space="preserve">au minėtų liudytojų A. ir </w:t>
      </w:r>
      <w:bookmarkStart w:id="37" w:name="Buk_42"/>
      <w:r w:rsidR="00994A20" w:rsidRPr="00994A20">
        <w:rPr>
          <w:rFonts w:eastAsia="Arial Unicode MS"/>
          <w:lang w:val="lt-LT"/>
        </w:rPr>
        <w:t xml:space="preserve">D. V. </w:t>
      </w:r>
      <w:bookmarkEnd w:id="37"/>
      <w:r w:rsidR="00533359" w:rsidRPr="001678BC">
        <w:rPr>
          <w:rFonts w:eastAsia="Arial Unicode MS"/>
          <w:lang w:val="lt-LT"/>
        </w:rPr>
        <w:t xml:space="preserve">parodymus </w:t>
      </w:r>
      <w:r w:rsidR="009E5E3D">
        <w:rPr>
          <w:rFonts w:eastAsia="Arial Unicode MS"/>
          <w:lang w:val="lt-LT"/>
        </w:rPr>
        <w:t xml:space="preserve">šis teismas </w:t>
      </w:r>
      <w:r w:rsidR="00533359" w:rsidRPr="001678BC">
        <w:rPr>
          <w:rFonts w:eastAsia="Arial Unicode MS"/>
          <w:lang w:val="lt-LT"/>
        </w:rPr>
        <w:t xml:space="preserve">vertino kaip patikimus, </w:t>
      </w:r>
      <w:r w:rsidR="009E5E3D">
        <w:rPr>
          <w:rFonts w:eastAsia="Arial Unicode MS"/>
          <w:lang w:val="lt-LT"/>
        </w:rPr>
        <w:t>o</w:t>
      </w:r>
      <w:r w:rsidR="00533359" w:rsidRPr="001678BC">
        <w:rPr>
          <w:rFonts w:eastAsia="Arial Unicode MS"/>
          <w:lang w:val="lt-LT"/>
        </w:rPr>
        <w:t xml:space="preserve"> UAB „F</w:t>
      </w:r>
      <w:r w:rsidR="00994A20">
        <w:rPr>
          <w:rFonts w:eastAsia="Arial Unicode MS"/>
          <w:lang w:val="lt-LT"/>
        </w:rPr>
        <w:t>.</w:t>
      </w:r>
      <w:r w:rsidR="00533359" w:rsidRPr="001678BC">
        <w:rPr>
          <w:rFonts w:eastAsia="Arial Unicode MS"/>
          <w:lang w:val="lt-LT"/>
        </w:rPr>
        <w:t xml:space="preserve">“ direktoriaus </w:t>
      </w:r>
      <w:bookmarkStart w:id="38" w:name="Buk_60"/>
      <w:r w:rsidR="00994A20" w:rsidRPr="00994A20">
        <w:rPr>
          <w:rFonts w:eastAsia="Arial Unicode MS"/>
          <w:lang w:val="lt-LT"/>
        </w:rPr>
        <w:t>T. D.</w:t>
      </w:r>
      <w:bookmarkEnd w:id="38"/>
      <w:r w:rsidR="00533359" w:rsidRPr="001678BC">
        <w:rPr>
          <w:rFonts w:eastAsia="Arial Unicode MS"/>
          <w:lang w:val="lt-LT"/>
        </w:rPr>
        <w:t xml:space="preserve">, buhalterės </w:t>
      </w:r>
      <w:bookmarkStart w:id="39" w:name="Buk_2"/>
      <w:r w:rsidR="00994A20" w:rsidRPr="00994A20">
        <w:rPr>
          <w:rFonts w:eastAsia="Arial Unicode MS"/>
          <w:lang w:val="lt-LT"/>
        </w:rPr>
        <w:t>A. S.</w:t>
      </w:r>
      <w:bookmarkEnd w:id="39"/>
      <w:r w:rsidR="00533359" w:rsidRPr="001678BC">
        <w:rPr>
          <w:rFonts w:eastAsia="Arial Unicode MS"/>
          <w:lang w:val="lt-LT"/>
        </w:rPr>
        <w:t xml:space="preserve">, vadybininko </w:t>
      </w:r>
      <w:bookmarkStart w:id="40" w:name="Buk_29"/>
      <w:r w:rsidR="00994A20" w:rsidRPr="00994A20">
        <w:rPr>
          <w:rFonts w:eastAsia="Arial Unicode MS"/>
          <w:lang w:val="lt-LT"/>
        </w:rPr>
        <w:t xml:space="preserve">D. L. </w:t>
      </w:r>
      <w:bookmarkEnd w:id="40"/>
      <w:r w:rsidR="00D45C88" w:rsidRPr="001678BC">
        <w:rPr>
          <w:rFonts w:eastAsia="Arial Unicode MS"/>
          <w:lang w:val="lt-LT"/>
        </w:rPr>
        <w:t xml:space="preserve">parodymus </w:t>
      </w:r>
      <w:r w:rsidR="00533359" w:rsidRPr="001678BC">
        <w:rPr>
          <w:rFonts w:eastAsia="Arial Unicode MS"/>
          <w:lang w:val="lt-LT"/>
        </w:rPr>
        <w:t xml:space="preserve">dėl </w:t>
      </w:r>
      <w:bookmarkStart w:id="41" w:name="Buk_87"/>
      <w:r w:rsidR="00994A20" w:rsidRPr="00994A20">
        <w:rPr>
          <w:rFonts w:eastAsia="Arial Unicode MS"/>
          <w:lang w:val="lt-LT"/>
        </w:rPr>
        <w:t xml:space="preserve">V. J. </w:t>
      </w:r>
      <w:bookmarkEnd w:id="41"/>
      <w:r w:rsidR="00533359" w:rsidRPr="001678BC">
        <w:rPr>
          <w:rFonts w:eastAsia="Arial Unicode MS"/>
          <w:lang w:val="lt-LT"/>
        </w:rPr>
        <w:t xml:space="preserve">priduoto metalo vertino kaip nepatikimus, </w:t>
      </w:r>
      <w:r w:rsidR="006F63AD">
        <w:rPr>
          <w:rFonts w:eastAsia="Arial Unicode MS"/>
          <w:lang w:val="lt-LT"/>
        </w:rPr>
        <w:t>duotus siekiant</w:t>
      </w:r>
      <w:r w:rsidR="00E92321" w:rsidRPr="001678BC">
        <w:rPr>
          <w:rFonts w:eastAsia="Arial Unicode MS"/>
          <w:lang w:val="lt-LT"/>
        </w:rPr>
        <w:t xml:space="preserve"> išvengti atsakomybės.</w:t>
      </w:r>
    </w:p>
    <w:p w14:paraId="717780F2" w14:textId="7BD44A1D" w:rsidR="007E324A" w:rsidRPr="001678BC" w:rsidRDefault="00BC443C" w:rsidP="00BC443C">
      <w:pPr>
        <w:pStyle w:val="Sraopastraipa"/>
        <w:numPr>
          <w:ilvl w:val="1"/>
          <w:numId w:val="1"/>
        </w:numPr>
        <w:spacing w:after="120"/>
        <w:ind w:left="845" w:hanging="488"/>
        <w:contextualSpacing w:val="0"/>
        <w:jc w:val="both"/>
        <w:rPr>
          <w:rFonts w:eastAsia="Arial Unicode MS"/>
          <w:lang w:val="lt-LT"/>
        </w:rPr>
      </w:pPr>
      <w:r>
        <w:rPr>
          <w:rFonts w:eastAsia="Arial Unicode MS"/>
          <w:lang w:val="lt-LT"/>
        </w:rPr>
        <w:t xml:space="preserve"> </w:t>
      </w:r>
      <w:r w:rsidR="00451589">
        <w:rPr>
          <w:rFonts w:eastAsia="Arial Unicode MS"/>
          <w:lang w:val="lt-LT"/>
        </w:rPr>
        <w:t>A</w:t>
      </w:r>
      <w:r w:rsidR="007E324A" w:rsidRPr="001678BC">
        <w:rPr>
          <w:rFonts w:eastAsia="Arial Unicode MS"/>
          <w:lang w:val="lt-LT"/>
        </w:rPr>
        <w:t>bejonių dėl apkaltinamojo nuosprendžio kelia ir tai, kad nusikaltimo dalykas – bėgiai</w:t>
      </w:r>
      <w:r w:rsidR="009E5E3D">
        <w:rPr>
          <w:rFonts w:eastAsia="Arial Unicode MS"/>
          <w:lang w:val="lt-LT"/>
        </w:rPr>
        <w:t xml:space="preserve"> </w:t>
      </w:r>
      <w:r w:rsidR="009E5E3D" w:rsidRPr="001678BC">
        <w:rPr>
          <w:rFonts w:eastAsia="Arial Unicode MS"/>
          <w:lang w:val="lt-LT"/>
        </w:rPr>
        <w:t>–</w:t>
      </w:r>
      <w:r w:rsidR="007E324A" w:rsidRPr="001678BC">
        <w:rPr>
          <w:rFonts w:eastAsia="Arial Unicode MS"/>
          <w:lang w:val="lt-LT"/>
        </w:rPr>
        <w:t xml:space="preserve"> nebuvo rast</w:t>
      </w:r>
      <w:r w:rsidR="009E5E3D">
        <w:rPr>
          <w:rFonts w:eastAsia="Arial Unicode MS"/>
          <w:lang w:val="lt-LT"/>
        </w:rPr>
        <w:t>as</w:t>
      </w:r>
      <w:r w:rsidR="007E324A" w:rsidRPr="001678BC">
        <w:rPr>
          <w:rFonts w:eastAsia="Arial Unicode MS"/>
          <w:lang w:val="lt-LT"/>
        </w:rPr>
        <w:t xml:space="preserve">. </w:t>
      </w:r>
      <w:r w:rsidR="009E5E3D" w:rsidRPr="001678BC">
        <w:rPr>
          <w:rFonts w:eastAsia="Arial Unicode MS"/>
          <w:lang w:val="lt-LT"/>
        </w:rPr>
        <w:t>Civilin</w:t>
      </w:r>
      <w:r w:rsidR="009E5E3D">
        <w:rPr>
          <w:rFonts w:eastAsia="Arial Unicode MS"/>
          <w:lang w:val="lt-LT"/>
        </w:rPr>
        <w:t>ės</w:t>
      </w:r>
      <w:r w:rsidR="009E5E3D" w:rsidRPr="001678BC">
        <w:rPr>
          <w:rFonts w:eastAsia="Arial Unicode MS"/>
          <w:lang w:val="lt-LT"/>
        </w:rPr>
        <w:t xml:space="preserve"> ieškov</w:t>
      </w:r>
      <w:r w:rsidR="009E5E3D">
        <w:rPr>
          <w:rFonts w:eastAsia="Arial Unicode MS"/>
          <w:lang w:val="lt-LT"/>
        </w:rPr>
        <w:t>ės</w:t>
      </w:r>
      <w:r w:rsidR="009E5E3D" w:rsidRPr="001678BC">
        <w:rPr>
          <w:rFonts w:eastAsia="Arial Unicode MS"/>
          <w:lang w:val="lt-LT"/>
        </w:rPr>
        <w:t xml:space="preserve"> </w:t>
      </w:r>
      <w:proofErr w:type="spellStart"/>
      <w:r w:rsidR="007E324A" w:rsidRPr="001678BC">
        <w:rPr>
          <w:rFonts w:eastAsia="Arial Unicode MS"/>
          <w:lang w:val="lt-LT"/>
        </w:rPr>
        <w:t>BV</w:t>
      </w:r>
      <w:r w:rsidR="009E5E3D">
        <w:rPr>
          <w:rFonts w:eastAsia="Arial Unicode MS"/>
          <w:lang w:val="lt-LT"/>
        </w:rPr>
        <w:t>š</w:t>
      </w:r>
      <w:r w:rsidR="007E324A" w:rsidRPr="001678BC">
        <w:rPr>
          <w:rFonts w:eastAsia="Arial Unicode MS"/>
          <w:lang w:val="lt-LT"/>
        </w:rPr>
        <w:t>Į</w:t>
      </w:r>
      <w:proofErr w:type="spellEnd"/>
      <w:r w:rsidR="007E324A" w:rsidRPr="001678BC">
        <w:rPr>
          <w:rFonts w:eastAsia="Arial Unicode MS"/>
          <w:lang w:val="lt-LT"/>
        </w:rPr>
        <w:t xml:space="preserve"> Siaurojo geležinkelio klubo bankroto </w:t>
      </w:r>
      <w:r w:rsidR="009E5E3D" w:rsidRPr="001678BC">
        <w:rPr>
          <w:rFonts w:eastAsia="Arial Unicode MS"/>
          <w:lang w:val="lt-LT"/>
        </w:rPr>
        <w:t>administrator</w:t>
      </w:r>
      <w:r w:rsidR="009E5E3D">
        <w:rPr>
          <w:rFonts w:eastAsia="Arial Unicode MS"/>
          <w:lang w:val="lt-LT"/>
        </w:rPr>
        <w:t>ė</w:t>
      </w:r>
      <w:r w:rsidR="009E5E3D" w:rsidRPr="001678BC">
        <w:rPr>
          <w:rFonts w:eastAsia="Arial Unicode MS"/>
          <w:lang w:val="lt-LT"/>
        </w:rPr>
        <w:t xml:space="preserve">s </w:t>
      </w:r>
      <w:r w:rsidR="007E324A" w:rsidRPr="001678BC">
        <w:rPr>
          <w:rFonts w:eastAsia="Arial Unicode MS"/>
          <w:lang w:val="lt-LT"/>
        </w:rPr>
        <w:t>UAB „</w:t>
      </w:r>
      <w:proofErr w:type="spellStart"/>
      <w:r w:rsidR="007E324A" w:rsidRPr="001678BC">
        <w:rPr>
          <w:rFonts w:eastAsia="Arial Unicode MS"/>
          <w:lang w:val="lt-LT"/>
        </w:rPr>
        <w:t>Baklis</w:t>
      </w:r>
      <w:proofErr w:type="spellEnd"/>
      <w:r w:rsidR="007E324A" w:rsidRPr="001678BC">
        <w:rPr>
          <w:rFonts w:eastAsia="Arial Unicode MS"/>
          <w:lang w:val="lt-LT"/>
        </w:rPr>
        <w:t xml:space="preserve">“ atstovas nurodė, kad išardytų ir pavogtų bėgių svoris buvo 2,5 tonos. Tuo tarpu iš metalo supirkimo kvito matyti, kad </w:t>
      </w:r>
      <w:bookmarkStart w:id="42" w:name="Buk_74"/>
      <w:r w:rsidR="00994A20" w:rsidRPr="00994A20">
        <w:rPr>
          <w:rFonts w:eastAsia="Arial Unicode MS"/>
          <w:lang w:val="lt-LT"/>
        </w:rPr>
        <w:t xml:space="preserve">V. J. </w:t>
      </w:r>
      <w:bookmarkEnd w:id="42"/>
      <w:r w:rsidR="007E324A" w:rsidRPr="001678BC">
        <w:rPr>
          <w:rFonts w:eastAsia="Arial Unicode MS"/>
          <w:lang w:val="lt-LT"/>
        </w:rPr>
        <w:t>pridavė metalo laužą, kurio svoris buvo 2070</w:t>
      </w:r>
      <w:r w:rsidR="00451589">
        <w:rPr>
          <w:rFonts w:eastAsia="Arial Unicode MS"/>
          <w:lang w:val="lt-LT"/>
        </w:rPr>
        <w:t xml:space="preserve"> kilogramų</w:t>
      </w:r>
      <w:r w:rsidR="007E324A" w:rsidRPr="001678BC">
        <w:rPr>
          <w:rFonts w:eastAsia="Arial Unicode MS"/>
          <w:lang w:val="lt-LT"/>
        </w:rPr>
        <w:t xml:space="preserve">. Liudytojai A. ir </w:t>
      </w:r>
      <w:bookmarkStart w:id="43" w:name="Buk_35"/>
      <w:r w:rsidR="00994A20" w:rsidRPr="00994A20">
        <w:rPr>
          <w:rFonts w:eastAsia="Arial Unicode MS"/>
          <w:lang w:val="lt-LT"/>
        </w:rPr>
        <w:t xml:space="preserve">D. V. </w:t>
      </w:r>
      <w:bookmarkEnd w:id="43"/>
      <w:r w:rsidR="007E324A" w:rsidRPr="001678BC">
        <w:rPr>
          <w:rFonts w:eastAsia="Arial Unicode MS"/>
          <w:lang w:val="lt-LT"/>
        </w:rPr>
        <w:t>nurodė, kad bėgiai, kurie buvo priduoti</w:t>
      </w:r>
      <w:r w:rsidR="00D45C88" w:rsidRPr="001678BC">
        <w:rPr>
          <w:rFonts w:eastAsia="Arial Unicode MS"/>
          <w:lang w:val="lt-LT"/>
        </w:rPr>
        <w:t xml:space="preserve"> kaip metalo laužas</w:t>
      </w:r>
      <w:r w:rsidR="007E324A" w:rsidRPr="001678BC">
        <w:rPr>
          <w:rFonts w:eastAsia="Arial Unicode MS"/>
          <w:lang w:val="lt-LT"/>
        </w:rPr>
        <w:t xml:space="preserve">, turėjo sverti apie </w:t>
      </w:r>
      <w:r w:rsidR="005E7299" w:rsidRPr="001678BC">
        <w:rPr>
          <w:rFonts w:eastAsia="Arial Unicode MS"/>
          <w:lang w:val="lt-LT"/>
        </w:rPr>
        <w:t>2</w:t>
      </w:r>
      <w:r w:rsidR="009E5E3D">
        <w:rPr>
          <w:rFonts w:eastAsia="Arial Unicode MS"/>
          <w:lang w:val="lt-LT"/>
        </w:rPr>
        <w:t>–</w:t>
      </w:r>
      <w:r w:rsidR="005E7299" w:rsidRPr="001678BC">
        <w:rPr>
          <w:rFonts w:eastAsia="Arial Unicode MS"/>
          <w:lang w:val="lt-LT"/>
        </w:rPr>
        <w:t>3 tonas. Taigi skiriasi ne tik aplinkybės dėl galimai priduotų bėgių svorio</w:t>
      </w:r>
      <w:r w:rsidR="00451589">
        <w:rPr>
          <w:rFonts w:eastAsia="Arial Unicode MS"/>
          <w:lang w:val="lt-LT"/>
        </w:rPr>
        <w:t>.</w:t>
      </w:r>
      <w:r w:rsidR="005E7299" w:rsidRPr="001678BC">
        <w:rPr>
          <w:rFonts w:eastAsia="Arial Unicode MS"/>
          <w:lang w:val="lt-LT"/>
        </w:rPr>
        <w:t xml:space="preserve"> </w:t>
      </w:r>
      <w:r w:rsidR="00451589">
        <w:rPr>
          <w:rFonts w:eastAsia="Arial Unicode MS"/>
          <w:lang w:val="lt-LT"/>
        </w:rPr>
        <w:t>A</w:t>
      </w:r>
      <w:r w:rsidR="005E7299" w:rsidRPr="001678BC">
        <w:rPr>
          <w:rFonts w:eastAsia="Arial Unicode MS"/>
          <w:lang w:val="lt-LT"/>
        </w:rPr>
        <w:t>peliacinės instancijos teismas</w:t>
      </w:r>
      <w:r w:rsidR="00451589">
        <w:rPr>
          <w:rFonts w:eastAsia="Arial Unicode MS"/>
          <w:lang w:val="lt-LT"/>
        </w:rPr>
        <w:t xml:space="preserve"> taip pat</w:t>
      </w:r>
      <w:r w:rsidR="005E7299" w:rsidRPr="001678BC">
        <w:rPr>
          <w:rFonts w:eastAsia="Arial Unicode MS"/>
          <w:lang w:val="lt-LT"/>
        </w:rPr>
        <w:t xml:space="preserve"> nevertino to, ar </w:t>
      </w:r>
      <w:bookmarkStart w:id="44" w:name="Buk_75"/>
      <w:r w:rsidR="00994A20" w:rsidRPr="00994A20">
        <w:rPr>
          <w:rFonts w:eastAsia="Arial Unicode MS"/>
          <w:lang w:val="lt-LT"/>
        </w:rPr>
        <w:t xml:space="preserve">V. J. </w:t>
      </w:r>
      <w:bookmarkEnd w:id="44"/>
      <w:r w:rsidR="005E7299" w:rsidRPr="001678BC">
        <w:rPr>
          <w:rFonts w:eastAsia="Arial Unicode MS"/>
          <w:lang w:val="lt-LT"/>
        </w:rPr>
        <w:t>autobusiuku turėjo galimybę nuvežti į metalo supirktuvę tokio svorio bėgius.</w:t>
      </w:r>
    </w:p>
    <w:p w14:paraId="7B237E3B" w14:textId="70197FA4" w:rsidR="005229DE" w:rsidRPr="001678BC" w:rsidRDefault="00BC443C">
      <w:pPr>
        <w:pStyle w:val="Sraopastraipa"/>
        <w:numPr>
          <w:ilvl w:val="1"/>
          <w:numId w:val="1"/>
        </w:numPr>
        <w:spacing w:after="120"/>
        <w:ind w:left="845" w:hanging="488"/>
        <w:contextualSpacing w:val="0"/>
        <w:jc w:val="both"/>
        <w:rPr>
          <w:rFonts w:eastAsia="Arial Unicode MS"/>
          <w:lang w:val="lt-LT"/>
        </w:rPr>
      </w:pPr>
      <w:r>
        <w:rPr>
          <w:rFonts w:eastAsia="Arial Unicode MS"/>
          <w:lang w:val="lt-LT"/>
        </w:rPr>
        <w:t xml:space="preserve"> </w:t>
      </w:r>
      <w:r w:rsidR="00451589">
        <w:rPr>
          <w:rFonts w:eastAsia="Arial Unicode MS"/>
          <w:lang w:val="lt-LT"/>
        </w:rPr>
        <w:t>Anot kasatoriaus,</w:t>
      </w:r>
      <w:r w:rsidR="005229DE" w:rsidRPr="001678BC">
        <w:rPr>
          <w:rFonts w:eastAsia="Arial Unicode MS"/>
          <w:lang w:val="lt-LT"/>
        </w:rPr>
        <w:t xml:space="preserve"> </w:t>
      </w:r>
      <w:r w:rsidR="00533359" w:rsidRPr="001678BC">
        <w:rPr>
          <w:rFonts w:eastAsia="Arial Unicode MS"/>
          <w:lang w:val="lt-LT"/>
        </w:rPr>
        <w:t xml:space="preserve">apeliacinės instancijos teismas, </w:t>
      </w:r>
      <w:r w:rsidR="009E5E3D" w:rsidRPr="001678BC">
        <w:rPr>
          <w:rFonts w:eastAsia="Arial Unicode MS"/>
          <w:lang w:val="lt-LT"/>
        </w:rPr>
        <w:t>atsižvelg</w:t>
      </w:r>
      <w:r w:rsidR="009E5E3D">
        <w:rPr>
          <w:rFonts w:eastAsia="Arial Unicode MS"/>
          <w:lang w:val="lt-LT"/>
        </w:rPr>
        <w:t>damas</w:t>
      </w:r>
      <w:r w:rsidR="009E5E3D" w:rsidRPr="001678BC">
        <w:rPr>
          <w:rFonts w:eastAsia="Arial Unicode MS"/>
          <w:lang w:val="lt-LT"/>
        </w:rPr>
        <w:t xml:space="preserve"> </w:t>
      </w:r>
      <w:r w:rsidR="005229DE" w:rsidRPr="001678BC">
        <w:rPr>
          <w:rFonts w:eastAsia="Arial Unicode MS"/>
          <w:lang w:val="lt-LT"/>
        </w:rPr>
        <w:t xml:space="preserve">į tai, kad A. ir </w:t>
      </w:r>
      <w:bookmarkStart w:id="45" w:name="Buk_36"/>
      <w:r w:rsidR="00994A20" w:rsidRPr="00994A20">
        <w:rPr>
          <w:rFonts w:eastAsia="Arial Unicode MS"/>
          <w:lang w:val="lt-LT"/>
        </w:rPr>
        <w:t xml:space="preserve">D. V. </w:t>
      </w:r>
      <w:bookmarkEnd w:id="45"/>
      <w:r w:rsidR="005229DE" w:rsidRPr="001678BC">
        <w:rPr>
          <w:rFonts w:eastAsia="Arial Unicode MS"/>
          <w:lang w:val="lt-LT"/>
        </w:rPr>
        <w:t xml:space="preserve">byloje buvo apklausti kaip specialieji liudytojai, jų dalyvavimas nusikalstamoje veikoje buvo nustatytas pagal jų mobiliojo ryšio telefonų išklotines, </w:t>
      </w:r>
      <w:r w:rsidR="00533359" w:rsidRPr="001678BC">
        <w:rPr>
          <w:rFonts w:eastAsia="Arial Unicode MS"/>
          <w:lang w:val="lt-LT"/>
        </w:rPr>
        <w:t>jų parodymai prieštaringi, nenuoseklūs, neatitinka kitų objektyvių įrodymų,</w:t>
      </w:r>
      <w:r w:rsidR="00451589">
        <w:rPr>
          <w:rFonts w:eastAsia="Arial Unicode MS"/>
          <w:lang w:val="lt-LT"/>
        </w:rPr>
        <w:t xml:space="preserve"> jie</w:t>
      </w:r>
      <w:r w:rsidR="00533359" w:rsidRPr="001678BC">
        <w:rPr>
          <w:rFonts w:eastAsia="Arial Unicode MS"/>
          <w:lang w:val="lt-LT"/>
        </w:rPr>
        <w:t xml:space="preserve"> į pirmosios instancijos teismo posėdį buvo pristatyti policijos pareigūnų, šių asmenų parodymus turėjo laikyti nepatikimais.</w:t>
      </w:r>
    </w:p>
    <w:p w14:paraId="0D119212" w14:textId="2D4BB590" w:rsidR="00E6640A" w:rsidRPr="001678BC" w:rsidRDefault="00BC443C">
      <w:pPr>
        <w:pStyle w:val="Sraopastraipa"/>
        <w:numPr>
          <w:ilvl w:val="1"/>
          <w:numId w:val="1"/>
        </w:numPr>
        <w:spacing w:after="120"/>
        <w:ind w:left="845" w:hanging="488"/>
        <w:contextualSpacing w:val="0"/>
        <w:jc w:val="both"/>
        <w:rPr>
          <w:rFonts w:eastAsia="Arial Unicode MS"/>
          <w:lang w:val="lt-LT"/>
        </w:rPr>
      </w:pPr>
      <w:r>
        <w:rPr>
          <w:rFonts w:eastAsia="Arial Unicode MS"/>
          <w:lang w:val="lt-LT"/>
        </w:rPr>
        <w:t xml:space="preserve"> </w:t>
      </w:r>
      <w:r w:rsidR="00E6640A" w:rsidRPr="001678BC">
        <w:rPr>
          <w:rFonts w:eastAsia="Arial Unicode MS"/>
          <w:lang w:val="lt-LT"/>
        </w:rPr>
        <w:t xml:space="preserve">Kasatoriaus vertinimu, apeliacinės instancijos teismo išvada, kad bėgiai antroje įvykio vietoje taip pat buvo sugadinti </w:t>
      </w:r>
      <w:bookmarkStart w:id="46" w:name="Buk_88"/>
      <w:r w:rsidR="00994A20" w:rsidRPr="00994A20">
        <w:rPr>
          <w:rFonts w:eastAsia="Arial Unicode MS"/>
          <w:lang w:val="lt-LT"/>
        </w:rPr>
        <w:t xml:space="preserve">V. J. </w:t>
      </w:r>
      <w:bookmarkEnd w:id="46"/>
      <w:r w:rsidR="00E6640A" w:rsidRPr="001678BC">
        <w:rPr>
          <w:rFonts w:eastAsia="Arial Unicode MS"/>
          <w:lang w:val="lt-LT"/>
        </w:rPr>
        <w:t xml:space="preserve">nurodymu, taip pat yra </w:t>
      </w:r>
      <w:r w:rsidR="00D45C88" w:rsidRPr="001678BC">
        <w:rPr>
          <w:rFonts w:eastAsia="Arial Unicode MS"/>
          <w:lang w:val="lt-LT"/>
        </w:rPr>
        <w:t>pa</w:t>
      </w:r>
      <w:r w:rsidR="00E6640A" w:rsidRPr="001678BC">
        <w:rPr>
          <w:rFonts w:eastAsia="Arial Unicode MS"/>
          <w:lang w:val="lt-LT"/>
        </w:rPr>
        <w:t xml:space="preserve">grįsta </w:t>
      </w:r>
      <w:r w:rsidR="00D45C88" w:rsidRPr="001678BC">
        <w:rPr>
          <w:rFonts w:eastAsia="Arial Unicode MS"/>
          <w:lang w:val="lt-LT"/>
        </w:rPr>
        <w:t xml:space="preserve">tik </w:t>
      </w:r>
      <w:r w:rsidR="00E6640A" w:rsidRPr="001678BC">
        <w:rPr>
          <w:rFonts w:eastAsia="Arial Unicode MS"/>
          <w:lang w:val="lt-LT"/>
        </w:rPr>
        <w:t>prielaidomis. Visų pirma</w:t>
      </w:r>
      <w:r w:rsidR="00451589">
        <w:rPr>
          <w:rFonts w:eastAsia="Arial Unicode MS"/>
          <w:lang w:val="lt-LT"/>
        </w:rPr>
        <w:t>,</w:t>
      </w:r>
      <w:r w:rsidR="00E6640A" w:rsidRPr="001678BC">
        <w:rPr>
          <w:rFonts w:eastAsia="Arial Unicode MS"/>
          <w:lang w:val="lt-LT"/>
        </w:rPr>
        <w:t xml:space="preserve"> ši įvykio vieta buvo apžiūrėta praėjus daugiau nei metams po pirmos</w:t>
      </w:r>
      <w:r w:rsidR="00451589">
        <w:rPr>
          <w:rFonts w:eastAsia="Arial Unicode MS"/>
          <w:lang w:val="lt-LT"/>
        </w:rPr>
        <w:t>ios</w:t>
      </w:r>
      <w:r w:rsidR="00E6640A" w:rsidRPr="001678BC">
        <w:rPr>
          <w:rFonts w:eastAsia="Arial Unicode MS"/>
          <w:lang w:val="lt-LT"/>
        </w:rPr>
        <w:t xml:space="preserve"> įvykio vietos apžiūros, gavus pranešimą apie galimą nusikalstamą veiką. Antra, tiek policijos pareigūnai, tiek </w:t>
      </w:r>
      <w:proofErr w:type="spellStart"/>
      <w:r w:rsidR="00E6640A" w:rsidRPr="001678BC">
        <w:rPr>
          <w:rFonts w:eastAsia="Arial Unicode MS"/>
          <w:lang w:val="lt-LT"/>
        </w:rPr>
        <w:t>paveldosaugininkai</w:t>
      </w:r>
      <w:proofErr w:type="spellEnd"/>
      <w:r w:rsidR="00E6640A" w:rsidRPr="001678BC">
        <w:rPr>
          <w:rFonts w:eastAsia="Arial Unicode MS"/>
          <w:lang w:val="lt-LT"/>
        </w:rPr>
        <w:t>, apžiūrėję pirmą</w:t>
      </w:r>
      <w:r w:rsidR="00451589">
        <w:rPr>
          <w:rFonts w:eastAsia="Arial Unicode MS"/>
          <w:lang w:val="lt-LT"/>
        </w:rPr>
        <w:t>ją</w:t>
      </w:r>
      <w:r w:rsidR="00E6640A" w:rsidRPr="001678BC">
        <w:rPr>
          <w:rFonts w:eastAsia="Arial Unicode MS"/>
          <w:lang w:val="lt-LT"/>
        </w:rPr>
        <w:t xml:space="preserve"> įvykio vietą, nenustatė, kad 32 m atstumu </w:t>
      </w:r>
      <w:r w:rsidR="00E6640A" w:rsidRPr="001678BC">
        <w:rPr>
          <w:rFonts w:eastAsia="Arial Unicode MS"/>
          <w:lang w:val="lt-LT"/>
        </w:rPr>
        <w:lastRenderedPageBreak/>
        <w:t xml:space="preserve">geležinkelio bėgiai taip pat būtų apgadinti. Trečia, liudytojas </w:t>
      </w:r>
      <w:bookmarkStart w:id="47" w:name="Buk_39"/>
      <w:r w:rsidR="00994A20" w:rsidRPr="00994A20">
        <w:rPr>
          <w:rFonts w:eastAsia="Arial Unicode MS"/>
          <w:lang w:val="lt-LT"/>
        </w:rPr>
        <w:t xml:space="preserve">D. V. </w:t>
      </w:r>
      <w:bookmarkEnd w:id="47"/>
      <w:r w:rsidR="00E6640A" w:rsidRPr="001678BC">
        <w:rPr>
          <w:rFonts w:eastAsia="Arial Unicode MS"/>
          <w:lang w:val="lt-LT"/>
        </w:rPr>
        <w:t>nurodė, kad įvykio vietoje bėgiai buvo pjauti jau kitų asmenų. Taigi</w:t>
      </w:r>
      <w:r w:rsidR="00451589">
        <w:rPr>
          <w:rFonts w:eastAsia="Arial Unicode MS"/>
          <w:lang w:val="lt-LT"/>
        </w:rPr>
        <w:t>, anot kasatoriaus,</w:t>
      </w:r>
      <w:r w:rsidR="00E6640A" w:rsidRPr="001678BC">
        <w:rPr>
          <w:rFonts w:eastAsia="Arial Unicode MS"/>
          <w:lang w:val="lt-LT"/>
        </w:rPr>
        <w:t xml:space="preserve"> negalima paneigti abejonių, kad antro</w:t>
      </w:r>
      <w:r w:rsidR="00451589">
        <w:rPr>
          <w:rFonts w:eastAsia="Arial Unicode MS"/>
          <w:lang w:val="lt-LT"/>
        </w:rPr>
        <w:t>joje</w:t>
      </w:r>
      <w:r w:rsidR="00E6640A" w:rsidRPr="001678BC">
        <w:rPr>
          <w:rFonts w:eastAsia="Arial Unicode MS"/>
          <w:lang w:val="lt-LT"/>
        </w:rPr>
        <w:t xml:space="preserve"> įvykio vietoje bėgius galėjo sugadinti kiti pašaliniai asmenys, ypač </w:t>
      </w:r>
      <w:r w:rsidR="00E84B72" w:rsidRPr="001678BC">
        <w:rPr>
          <w:rFonts w:eastAsia="Arial Unicode MS"/>
          <w:lang w:val="lt-LT"/>
        </w:rPr>
        <w:t>atsižvelg</w:t>
      </w:r>
      <w:r w:rsidR="00E84B72">
        <w:rPr>
          <w:rFonts w:eastAsia="Arial Unicode MS"/>
          <w:lang w:val="lt-LT"/>
        </w:rPr>
        <w:t>iant</w:t>
      </w:r>
      <w:r w:rsidR="00E84B72" w:rsidRPr="001678BC">
        <w:rPr>
          <w:rFonts w:eastAsia="Arial Unicode MS"/>
          <w:lang w:val="lt-LT"/>
        </w:rPr>
        <w:t xml:space="preserve"> </w:t>
      </w:r>
      <w:r w:rsidR="00E6640A" w:rsidRPr="001678BC">
        <w:rPr>
          <w:rFonts w:eastAsia="Arial Unicode MS"/>
          <w:lang w:val="lt-LT"/>
        </w:rPr>
        <w:t xml:space="preserve">į tai, kad Kultūros paveldo </w:t>
      </w:r>
      <w:r w:rsidR="00D8174F">
        <w:rPr>
          <w:rFonts w:eastAsia="Arial Unicode MS"/>
          <w:lang w:val="lt-LT"/>
        </w:rPr>
        <w:t xml:space="preserve">departamento </w:t>
      </w:r>
      <w:r w:rsidR="00E6640A" w:rsidRPr="001678BC">
        <w:rPr>
          <w:rFonts w:eastAsia="Arial Unicode MS"/>
          <w:lang w:val="lt-LT"/>
        </w:rPr>
        <w:t xml:space="preserve">atstovas nurodė, </w:t>
      </w:r>
      <w:r w:rsidR="00451589">
        <w:rPr>
          <w:rFonts w:eastAsia="Arial Unicode MS"/>
          <w:lang w:val="lt-LT"/>
        </w:rPr>
        <w:t>jog</w:t>
      </w:r>
      <w:r w:rsidR="00E6640A" w:rsidRPr="001678BC">
        <w:rPr>
          <w:rFonts w:eastAsia="Arial Unicode MS"/>
          <w:lang w:val="lt-LT"/>
        </w:rPr>
        <w:t xml:space="preserve"> jam nėra žinoma, kokia bėgių būklė buvo šioje vietoje iki nusikalstamos veikos padarymo.</w:t>
      </w:r>
    </w:p>
    <w:p w14:paraId="652B6873" w14:textId="150FE7B6" w:rsidR="004E45CB" w:rsidRPr="001678BC" w:rsidRDefault="00BC443C">
      <w:pPr>
        <w:pStyle w:val="Sraopastraipa"/>
        <w:numPr>
          <w:ilvl w:val="1"/>
          <w:numId w:val="1"/>
        </w:numPr>
        <w:spacing w:after="120"/>
        <w:ind w:left="845" w:hanging="488"/>
        <w:contextualSpacing w:val="0"/>
        <w:jc w:val="both"/>
        <w:rPr>
          <w:rFonts w:eastAsia="Arial Unicode MS"/>
          <w:lang w:val="lt-LT"/>
        </w:rPr>
      </w:pPr>
      <w:r>
        <w:rPr>
          <w:rFonts w:eastAsia="Arial Unicode MS"/>
          <w:lang w:val="lt-LT"/>
        </w:rPr>
        <w:t xml:space="preserve"> </w:t>
      </w:r>
      <w:r w:rsidR="00451589">
        <w:rPr>
          <w:rFonts w:eastAsia="Arial Unicode MS"/>
          <w:lang w:val="lt-LT"/>
        </w:rPr>
        <w:t>K</w:t>
      </w:r>
      <w:r w:rsidR="00533359" w:rsidRPr="001678BC">
        <w:rPr>
          <w:rFonts w:eastAsia="Arial Unicode MS"/>
          <w:lang w:val="lt-LT"/>
        </w:rPr>
        <w:t xml:space="preserve">asatoriaus vertinimu, apkaltinamasis nuosprendis turi būti panaikintas, kadangi jis priimtas </w:t>
      </w:r>
      <w:r w:rsidR="00BB7EDA">
        <w:rPr>
          <w:rFonts w:eastAsia="Arial Unicode MS"/>
          <w:lang w:val="lt-LT"/>
        </w:rPr>
        <w:t xml:space="preserve">ne </w:t>
      </w:r>
      <w:r w:rsidR="00533359" w:rsidRPr="001678BC">
        <w:rPr>
          <w:rFonts w:eastAsia="Arial Unicode MS"/>
          <w:lang w:val="lt-LT"/>
        </w:rPr>
        <w:t xml:space="preserve">vadovaujantis visapusišku, objektyviu ir išsamiu visų byloje esančių įrodymų ištyrimu ir įvertinimu, o remiantis nepatikimais liudytojų A. ir </w:t>
      </w:r>
      <w:bookmarkStart w:id="48" w:name="Buk_43"/>
      <w:r w:rsidR="00994A20" w:rsidRPr="00994A20">
        <w:rPr>
          <w:rFonts w:eastAsia="Arial Unicode MS"/>
          <w:lang w:val="lt-LT"/>
        </w:rPr>
        <w:t xml:space="preserve">D. V. </w:t>
      </w:r>
      <w:bookmarkEnd w:id="48"/>
      <w:r w:rsidR="00533359" w:rsidRPr="001678BC">
        <w:rPr>
          <w:rFonts w:eastAsia="Arial Unicode MS"/>
          <w:lang w:val="lt-LT"/>
        </w:rPr>
        <w:t>parodymais</w:t>
      </w:r>
      <w:r w:rsidR="00A247FC" w:rsidRPr="001678BC">
        <w:rPr>
          <w:rFonts w:eastAsia="Arial Unicode MS"/>
          <w:lang w:val="lt-LT"/>
        </w:rPr>
        <w:t>, prielaidomis, nepašalinus byloje esančių abejonių.</w:t>
      </w:r>
    </w:p>
    <w:p w14:paraId="1FBAB5F4" w14:textId="77777777" w:rsidR="00AE5395" w:rsidRPr="001678BC" w:rsidRDefault="00AE5395" w:rsidP="00AE5395">
      <w:pPr>
        <w:spacing w:after="120"/>
        <w:jc w:val="both"/>
        <w:rPr>
          <w:rFonts w:eastAsia="Arial Unicode MS"/>
          <w:lang w:val="lt-LT"/>
        </w:rPr>
      </w:pPr>
    </w:p>
    <w:p w14:paraId="7C28C4CC" w14:textId="0B0793A4" w:rsidR="00C12E9E" w:rsidRPr="001678BC" w:rsidRDefault="006C725B" w:rsidP="001375DE">
      <w:pPr>
        <w:spacing w:after="120"/>
        <w:jc w:val="center"/>
        <w:rPr>
          <w:lang w:val="lt-LT" w:bidi="lt-LT"/>
        </w:rPr>
      </w:pPr>
      <w:r w:rsidRPr="001678BC">
        <w:rPr>
          <w:lang w:val="lt-LT" w:bidi="lt-LT"/>
        </w:rPr>
        <w:t>I</w:t>
      </w:r>
      <w:r w:rsidR="00107A8D">
        <w:rPr>
          <w:lang w:val="lt-LT" w:bidi="lt-LT"/>
        </w:rPr>
        <w:t>V</w:t>
      </w:r>
      <w:r w:rsidRPr="001678BC">
        <w:rPr>
          <w:lang w:val="lt-LT" w:bidi="lt-LT"/>
        </w:rPr>
        <w:t xml:space="preserve">. </w:t>
      </w:r>
      <w:r w:rsidR="00C12E9E" w:rsidRPr="001678BC">
        <w:rPr>
          <w:lang w:val="lt-LT" w:bidi="lt-LT"/>
        </w:rPr>
        <w:t xml:space="preserve">Kasacinės instancijos teismo </w:t>
      </w:r>
      <w:r w:rsidR="009C79C7" w:rsidRPr="001678BC">
        <w:rPr>
          <w:lang w:val="lt-LT" w:bidi="lt-LT"/>
        </w:rPr>
        <w:t xml:space="preserve">argumentai ir </w:t>
      </w:r>
      <w:r w:rsidR="00C12E9E" w:rsidRPr="001678BC">
        <w:rPr>
          <w:lang w:val="lt-LT" w:bidi="lt-LT"/>
        </w:rPr>
        <w:t>išvados</w:t>
      </w:r>
    </w:p>
    <w:p w14:paraId="4312B920" w14:textId="696F794A" w:rsidR="006C2AA6" w:rsidRPr="001678BC" w:rsidRDefault="006C2AA6" w:rsidP="003B4F26">
      <w:pPr>
        <w:pStyle w:val="Pagrindinistekstas"/>
        <w:ind w:left="357"/>
        <w:jc w:val="center"/>
        <w:rPr>
          <w:lang w:bidi="lt-LT"/>
        </w:rPr>
      </w:pPr>
    </w:p>
    <w:p w14:paraId="4054D392" w14:textId="0F5D267C" w:rsidR="006C2AA6" w:rsidRPr="006D4148" w:rsidRDefault="00493DC0" w:rsidP="00A55DCA">
      <w:pPr>
        <w:pStyle w:val="Pagrindinistekstas"/>
        <w:numPr>
          <w:ilvl w:val="0"/>
          <w:numId w:val="1"/>
        </w:numPr>
        <w:rPr>
          <w:iCs/>
        </w:rPr>
      </w:pPr>
      <w:r w:rsidRPr="001678BC">
        <w:rPr>
          <w:rFonts w:eastAsia="Arial Unicode MS"/>
          <w:u w:color="000000"/>
          <w14:textOutline w14:w="0" w14:cap="flat" w14:cmpd="sng" w14:algn="ctr">
            <w14:noFill/>
            <w14:prstDash w14:val="solid"/>
            <w14:bevel/>
          </w14:textOutline>
        </w:rPr>
        <w:t>Nuteist</w:t>
      </w:r>
      <w:r w:rsidR="00785F99" w:rsidRPr="001678BC">
        <w:rPr>
          <w:rFonts w:eastAsia="Arial Unicode MS"/>
          <w:u w:color="000000"/>
          <w14:textOutline w14:w="0" w14:cap="flat" w14:cmpd="sng" w14:algn="ctr">
            <w14:noFill/>
            <w14:prstDash w14:val="solid"/>
            <w14:bevel/>
          </w14:textOutline>
        </w:rPr>
        <w:t>ojo</w:t>
      </w:r>
      <w:r w:rsidR="001375DE" w:rsidRPr="001678BC">
        <w:rPr>
          <w:rFonts w:eastAsia="Arial Unicode MS"/>
          <w:u w:color="000000"/>
          <w14:textOutline w14:w="0" w14:cap="flat" w14:cmpd="sng" w14:algn="ctr">
            <w14:noFill/>
            <w14:prstDash w14:val="solid"/>
            <w14:bevel/>
          </w14:textOutline>
        </w:rPr>
        <w:t xml:space="preserve"> </w:t>
      </w:r>
      <w:bookmarkStart w:id="49" w:name="Buk_89"/>
      <w:r w:rsidR="00994A20" w:rsidRPr="00994A20">
        <w:rPr>
          <w:rFonts w:eastAsia="Arial Unicode MS"/>
          <w:u w:color="000000"/>
          <w14:textOutline w14:w="0" w14:cap="flat" w14:cmpd="sng" w14:algn="ctr">
            <w14:noFill/>
            <w14:prstDash w14:val="solid"/>
            <w14:bevel/>
          </w14:textOutline>
        </w:rPr>
        <w:t xml:space="preserve">V. J. </w:t>
      </w:r>
      <w:bookmarkEnd w:id="49"/>
      <w:r w:rsidR="00866C8C" w:rsidRPr="001678BC">
        <w:t>kasacini</w:t>
      </w:r>
      <w:r w:rsidR="00785F99" w:rsidRPr="001678BC">
        <w:t>s</w:t>
      </w:r>
      <w:r w:rsidR="00866C8C" w:rsidRPr="001678BC">
        <w:t xml:space="preserve"> skunda</w:t>
      </w:r>
      <w:r w:rsidR="00785F99" w:rsidRPr="001678BC">
        <w:t>s</w:t>
      </w:r>
      <w:r w:rsidR="0018229B" w:rsidRPr="001678BC">
        <w:t xml:space="preserve"> </w:t>
      </w:r>
      <w:r w:rsidR="00241065" w:rsidRPr="006D4148">
        <w:t>atmestin</w:t>
      </w:r>
      <w:r w:rsidR="00785F99" w:rsidRPr="006D4148">
        <w:t>as</w:t>
      </w:r>
      <w:r w:rsidR="00D45C88" w:rsidRPr="006D4148">
        <w:t>.</w:t>
      </w:r>
    </w:p>
    <w:p w14:paraId="77FEC478" w14:textId="77777777" w:rsidR="006D4148" w:rsidRDefault="006D4148" w:rsidP="006D4148">
      <w:pPr>
        <w:pStyle w:val="Pagrindinistekstas"/>
      </w:pPr>
    </w:p>
    <w:p w14:paraId="00204B5A" w14:textId="5ECCA78B" w:rsidR="006D4148" w:rsidRPr="006D4148" w:rsidRDefault="006D4148" w:rsidP="006D4148">
      <w:pPr>
        <w:pStyle w:val="Pagrindinistekstas"/>
        <w:spacing w:before="120" w:after="120"/>
        <w:ind w:firstLine="720"/>
        <w:rPr>
          <w:i/>
          <w:iCs/>
        </w:rPr>
      </w:pPr>
      <w:r w:rsidRPr="006D4148">
        <w:rPr>
          <w:i/>
          <w:iCs/>
        </w:rPr>
        <w:t>Dėl bylos nagrinėjimo kasacine tvarka ribų</w:t>
      </w:r>
    </w:p>
    <w:p w14:paraId="7DCAC8C5" w14:textId="77777777" w:rsidR="000C3476" w:rsidRDefault="000C3476" w:rsidP="000C3476">
      <w:pPr>
        <w:pStyle w:val="Pagrindinistekstas"/>
      </w:pPr>
    </w:p>
    <w:p w14:paraId="6009F166" w14:textId="5D1F8A74" w:rsidR="006D4148" w:rsidRDefault="006D4148" w:rsidP="006D4148">
      <w:pPr>
        <w:pStyle w:val="Pagrindinistekstas"/>
        <w:numPr>
          <w:ilvl w:val="0"/>
          <w:numId w:val="1"/>
        </w:numPr>
        <w:spacing w:after="120"/>
      </w:pPr>
      <w:r w:rsidRPr="006D4148">
        <w:t>Kasacinės instancijos teismas, nagrinėdamas kasacinę bylą, priimtus nuosprendžius ir nutartis, dėl kurių paduoti kasaciniai skundai, tikrina teisės taikymo aspektu (BPK 376 straipsnio 1 dalis), t. y. ar tinkamai pritaikytas baudžiamasis įstatymas, ar nepadaryta esminių BPK pažeidimų (BPK</w:t>
      </w:r>
      <w:r w:rsidR="00E84B72">
        <w:t> </w:t>
      </w:r>
      <w:r w:rsidRPr="006D4148">
        <w:t xml:space="preserve">369 straipsnio 1 dalis). Dėl šių nuostatų taikymo teismų praktikoje išaiškinta, kad skundžiamų teismų sprendimų teisėtumas kasacine tvarka tikrinamas remiantis šiuose sprendimuose nustatytomis bylos aplinkybėmis iš naujo įrodymų nevertinant ir naujų faktinių aplinkybių nenustatant (kasacinės nutartys baudžiamosiose bylose Nr. 2K-7-70-895/2018, </w:t>
      </w:r>
      <w:r w:rsidR="008C5887">
        <w:br/>
      </w:r>
      <w:r w:rsidRPr="006D4148">
        <w:t>2K-P-58-697/2019, 2K-P-31-788/2021, 2K-7-39-1073/2022). Kasacinės instancijos teismas pirmosios ir apeliacinės instancijos teismų atlikto įrodymų vertinimo nepakeičia savu, o tik gali patikrinti, ar anksčiau vykusiuose proceso etapuose buvo tinkamai aiškinti ir taikyti baudžiamieji įstatymai ir ar baudžiamojo proceso metu nepadaryta esminių BPK pažeidimų. Nesutikimas su teismų nustatytomis faktinėmis aplinkybėmis, atliktu įrodymų vertinimu ir pateiktomis išvadomis, nesant argumentų konstatuoti, kad teismo proceso metu buvo padaryta esminių baudžiamojo proceso pažeidimų, nėra pagrindas naikinti ar keisti skundžiamus teismų sprendimus nagrinėjant bylą kasacine tvarka (kasacinė nutartis baudžiamojoje byloje Nr. 2K-P-31-788/2021).</w:t>
      </w:r>
    </w:p>
    <w:p w14:paraId="31A07AA1" w14:textId="02F963E0" w:rsidR="006D4148" w:rsidRDefault="006D4148" w:rsidP="006D4148">
      <w:pPr>
        <w:pStyle w:val="Pagrindinistekstas"/>
        <w:numPr>
          <w:ilvl w:val="0"/>
          <w:numId w:val="1"/>
        </w:numPr>
      </w:pPr>
      <w:r w:rsidRPr="006D4148">
        <w:t xml:space="preserve">Šioje baudžiamojoje byloje </w:t>
      </w:r>
      <w:r>
        <w:t xml:space="preserve">nuteistojo </w:t>
      </w:r>
      <w:r w:rsidRPr="006D4148">
        <w:t>kasacinis skundas paduotas iš esmės dėl BPK 20 straipsnio 5 dalies</w:t>
      </w:r>
      <w:r w:rsidR="00662EF1">
        <w:t xml:space="preserve"> ir 44 straipsnio 6 dalies</w:t>
      </w:r>
      <w:r w:rsidR="00E2064D">
        <w:t xml:space="preserve"> </w:t>
      </w:r>
      <w:r w:rsidRPr="006D4148">
        <w:t>reikalavimų</w:t>
      </w:r>
      <w:r>
        <w:t xml:space="preserve"> </w:t>
      </w:r>
      <w:r w:rsidRPr="006D4148">
        <w:t>laikymosi apeliacinės instancijos teisme.</w:t>
      </w:r>
      <w:r>
        <w:t xml:space="preserve"> Tačiau</w:t>
      </w:r>
      <w:r w:rsidR="00451589">
        <w:t>, kaip matyti iš</w:t>
      </w:r>
      <w:r w:rsidRPr="006D4148">
        <w:t xml:space="preserve"> kasacini</w:t>
      </w:r>
      <w:r w:rsidR="00451589">
        <w:t>o</w:t>
      </w:r>
      <w:r w:rsidRPr="006D4148">
        <w:t xml:space="preserve"> skund</w:t>
      </w:r>
      <w:r w:rsidR="00451589">
        <w:t>o turinio, jame</w:t>
      </w:r>
      <w:r w:rsidRPr="006D4148">
        <w:t xml:space="preserve"> </w:t>
      </w:r>
      <w:r>
        <w:t xml:space="preserve">daug </w:t>
      </w:r>
      <w:r w:rsidRPr="006D4148">
        <w:t xml:space="preserve">dėmesio skiriama bylos faktinių aplinkybių </w:t>
      </w:r>
      <w:r w:rsidR="00451589">
        <w:t>ir</w:t>
      </w:r>
      <w:r w:rsidRPr="006D4148">
        <w:t xml:space="preserve"> įrodymų analizei, ginčijamos apeliacinės instancijos teismo išvados dėl įrodymų vertinimo, pateikiam</w:t>
      </w:r>
      <w:r>
        <w:t>a</w:t>
      </w:r>
      <w:r w:rsidRPr="006D4148">
        <w:t xml:space="preserve"> sav</w:t>
      </w:r>
      <w:r>
        <w:t>a</w:t>
      </w:r>
      <w:r w:rsidRPr="006D4148">
        <w:t xml:space="preserve"> byloje tirtų faktų ir įrodymų interpretacij</w:t>
      </w:r>
      <w:r>
        <w:t>a</w:t>
      </w:r>
      <w:r w:rsidRPr="006D4148">
        <w:t xml:space="preserve"> bei nuomonė dėl atskirų bylos </w:t>
      </w:r>
      <w:r w:rsidR="00451589">
        <w:t>įrodymų</w:t>
      </w:r>
      <w:r w:rsidRPr="006D4148">
        <w:t xml:space="preserve"> vertinimo, jų įrodomosios reikšmės nustatant bylo</w:t>
      </w:r>
      <w:r w:rsidR="005C62C1">
        <w:t xml:space="preserve">s </w:t>
      </w:r>
      <w:r w:rsidRPr="006D4148">
        <w:t>aplinkybes. Remiantis pirmiau nurodytu teisiniu reglamentavimu ir teismų praktikoje pateiktais išaiškinimais dėl kasacinės instancijos teismo kompetencijos ribų, tokio pobūdžio kasacinio skundo argumentai bus nagrinėjami tik tiek, kiek jie atitinka BPK 369 straipsnio 1 dalyje nustatytus bylos nagrinėjimo kasacine tvarka pagrindus.</w:t>
      </w:r>
    </w:p>
    <w:p w14:paraId="4258D705" w14:textId="77777777" w:rsidR="006D4148" w:rsidRPr="001678BC" w:rsidRDefault="006D4148" w:rsidP="006D4148">
      <w:pPr>
        <w:pStyle w:val="Pagrindinistekstas"/>
        <w:ind w:left="357"/>
      </w:pPr>
    </w:p>
    <w:p w14:paraId="6D441D06" w14:textId="39C0DA96" w:rsidR="000A1C56" w:rsidRPr="008C5887" w:rsidRDefault="006D4148" w:rsidP="006D4148">
      <w:pPr>
        <w:pStyle w:val="Pagrindinistekstas"/>
        <w:spacing w:before="120" w:after="120"/>
        <w:ind w:firstLine="720"/>
        <w:rPr>
          <w:i/>
          <w:iCs/>
        </w:rPr>
      </w:pPr>
      <w:r w:rsidRPr="006D4148">
        <w:rPr>
          <w:i/>
          <w:iCs/>
        </w:rPr>
        <w:t xml:space="preserve">Dėl BPK </w:t>
      </w:r>
      <w:r w:rsidR="00662EF1">
        <w:rPr>
          <w:i/>
          <w:iCs/>
        </w:rPr>
        <w:t xml:space="preserve">44 straipsnio 6 dalies ir </w:t>
      </w:r>
      <w:r w:rsidRPr="006D4148">
        <w:rPr>
          <w:i/>
          <w:iCs/>
        </w:rPr>
        <w:t xml:space="preserve">20 straipsnio 5 dalies </w:t>
      </w:r>
      <w:r w:rsidR="00E2064D">
        <w:rPr>
          <w:i/>
          <w:iCs/>
        </w:rPr>
        <w:t>laikymosi</w:t>
      </w:r>
    </w:p>
    <w:p w14:paraId="20694A54" w14:textId="072DB253" w:rsidR="006D4148" w:rsidRDefault="00D13F63" w:rsidP="00D13F63">
      <w:pPr>
        <w:pStyle w:val="Pagrindinistekstas"/>
        <w:numPr>
          <w:ilvl w:val="0"/>
          <w:numId w:val="1"/>
        </w:numPr>
        <w:spacing w:after="120"/>
      </w:pPr>
      <w:r w:rsidRPr="00D13F63">
        <w:t xml:space="preserve">Kasatorius, nesutikdamas su </w:t>
      </w:r>
      <w:r>
        <w:t>j</w:t>
      </w:r>
      <w:r w:rsidR="00324842">
        <w:t>am</w:t>
      </w:r>
      <w:r>
        <w:t xml:space="preserve"> </w:t>
      </w:r>
      <w:r w:rsidRPr="00D13F63">
        <w:t xml:space="preserve">priimtu apeliacinės instancijos teismo apkaltinamuoju nuosprendžiu, teigia, kad apeliacinės instancijos teismas, nepašalindamas įrodymų prieštaravimų, abejones vertindamas </w:t>
      </w:r>
      <w:r>
        <w:t>jo</w:t>
      </w:r>
      <w:r w:rsidRPr="00D13F63">
        <w:t xml:space="preserve"> nenaudai, pažeidė įrodymų vertinimo taisykles. Kasatoriaus teigimu, apeliacinės instancijos teismas byloje esančius įrodymus vertino neišsamiai, </w:t>
      </w:r>
      <w:r>
        <w:t xml:space="preserve">nevisapusiškai, </w:t>
      </w:r>
      <w:r>
        <w:lastRenderedPageBreak/>
        <w:t xml:space="preserve">neobjektyviai, </w:t>
      </w:r>
      <w:r w:rsidRPr="00D13F63">
        <w:t xml:space="preserve">išvadas </w:t>
      </w:r>
      <w:r>
        <w:t xml:space="preserve">dėl nuteistojo kaltės </w:t>
      </w:r>
      <w:r w:rsidRPr="00D13F63">
        <w:t xml:space="preserve">grindė nepatikimais </w:t>
      </w:r>
      <w:r>
        <w:t xml:space="preserve">liudytojų A. ir </w:t>
      </w:r>
      <w:bookmarkStart w:id="50" w:name="Buk_44"/>
      <w:r w:rsidR="00994A20" w:rsidRPr="00994A20">
        <w:t xml:space="preserve">D. V. </w:t>
      </w:r>
      <w:bookmarkEnd w:id="50"/>
      <w:r>
        <w:t>parodymais, kurių nepatvirtina kiti byloje esantys įrodymai</w:t>
      </w:r>
      <w:r w:rsidRPr="00D13F63">
        <w:t xml:space="preserve">. </w:t>
      </w:r>
      <w:r w:rsidR="00007BFC">
        <w:t>Kasacinės instancijos teismo t</w:t>
      </w:r>
      <w:r w:rsidRPr="00D13F63">
        <w:t>eisėjų kolegija neturi pagrindo sutikti su tokiais skundo argumentais.</w:t>
      </w:r>
    </w:p>
    <w:p w14:paraId="53E1D1DF" w14:textId="4CB1BE12" w:rsidR="00933B9E" w:rsidRDefault="00D13F63">
      <w:pPr>
        <w:pStyle w:val="Pagrindinistekstas"/>
        <w:numPr>
          <w:ilvl w:val="0"/>
          <w:numId w:val="1"/>
        </w:numPr>
        <w:spacing w:after="120"/>
      </w:pPr>
      <w:r w:rsidRPr="00D13F63">
        <w:t xml:space="preserve">Nagrinėjamoje byloje žemesnės instancijos teismai priėmė skirtingus sprendimus. Pirmosios instancijos teismas, nustatęs, kad byloje </w:t>
      </w:r>
      <w:r w:rsidR="00933B9E">
        <w:t xml:space="preserve">nėra </w:t>
      </w:r>
      <w:r w:rsidRPr="00D13F63">
        <w:t>pakankamai</w:t>
      </w:r>
      <w:r w:rsidR="00933B9E">
        <w:t xml:space="preserve"> objektyvių, patikimų ir neginčijamų įrodymų, patvirtinančių, jog </w:t>
      </w:r>
      <w:bookmarkStart w:id="51" w:name="Buk_76"/>
      <w:r w:rsidR="00994A20" w:rsidRPr="00994A20">
        <w:t xml:space="preserve">V. J. </w:t>
      </w:r>
      <w:bookmarkEnd w:id="51"/>
      <w:r w:rsidR="00933B9E">
        <w:t xml:space="preserve">kaltinime nurodytomis aplinkybėmis ir apimtimi </w:t>
      </w:r>
      <w:r w:rsidR="003134DF">
        <w:t xml:space="preserve">sugadino </w:t>
      </w:r>
      <w:r w:rsidR="00933B9E">
        <w:t>didelės mokslinės, istorinės ir kultūrinės reikšmės vertyb</w:t>
      </w:r>
      <w:r w:rsidR="00E60224">
        <w:t>ę</w:t>
      </w:r>
      <w:r w:rsidR="00324842">
        <w:t xml:space="preserve"> –</w:t>
      </w:r>
      <w:r w:rsidR="00662EF1">
        <w:t xml:space="preserve"> </w:t>
      </w:r>
      <w:r w:rsidR="00933B9E">
        <w:t xml:space="preserve">Siaurojo geležinkelio komplekso </w:t>
      </w:r>
      <w:r w:rsidR="003134DF">
        <w:t xml:space="preserve">bėgius </w:t>
      </w:r>
      <w:r w:rsidR="00662EF1">
        <w:t xml:space="preserve">ir </w:t>
      </w:r>
      <w:r w:rsidR="003134DF">
        <w:t xml:space="preserve">įvykdė jų </w:t>
      </w:r>
      <w:r w:rsidR="00662EF1">
        <w:t>vagystę</w:t>
      </w:r>
      <w:r w:rsidR="00933B9E">
        <w:t xml:space="preserve">, vadovaudamasis </w:t>
      </w:r>
      <w:proofErr w:type="spellStart"/>
      <w:r w:rsidR="00933B9E" w:rsidRPr="005C62C1">
        <w:rPr>
          <w:i/>
          <w:iCs/>
        </w:rPr>
        <w:t>in</w:t>
      </w:r>
      <w:proofErr w:type="spellEnd"/>
      <w:r w:rsidR="00933B9E" w:rsidRPr="005C62C1">
        <w:rPr>
          <w:i/>
          <w:iCs/>
        </w:rPr>
        <w:t xml:space="preserve"> </w:t>
      </w:r>
      <w:proofErr w:type="spellStart"/>
      <w:r w:rsidR="00933B9E" w:rsidRPr="005C62C1">
        <w:rPr>
          <w:i/>
          <w:iCs/>
        </w:rPr>
        <w:t>dubio</w:t>
      </w:r>
      <w:proofErr w:type="spellEnd"/>
      <w:r w:rsidR="00933B9E" w:rsidRPr="005C62C1">
        <w:rPr>
          <w:i/>
          <w:iCs/>
        </w:rPr>
        <w:t xml:space="preserve"> pro </w:t>
      </w:r>
      <w:proofErr w:type="spellStart"/>
      <w:r w:rsidR="00933B9E" w:rsidRPr="005C62C1">
        <w:rPr>
          <w:i/>
          <w:iCs/>
        </w:rPr>
        <w:t>reo</w:t>
      </w:r>
      <w:proofErr w:type="spellEnd"/>
      <w:r w:rsidR="00933B9E">
        <w:t xml:space="preserve"> principu, jį išteisino pagal BK</w:t>
      </w:r>
      <w:r w:rsidR="00324842">
        <w:t> </w:t>
      </w:r>
      <w:bookmarkStart w:id="52" w:name="_Hlk199759869"/>
      <w:r w:rsidR="00933B9E" w:rsidRPr="006A49B2">
        <w:t>178</w:t>
      </w:r>
      <w:r w:rsidR="00324842">
        <w:t> </w:t>
      </w:r>
      <w:r w:rsidR="00933B9E" w:rsidRPr="006A49B2">
        <w:t>straipsnio 4 dal</w:t>
      </w:r>
      <w:r w:rsidR="00933B9E">
        <w:t xml:space="preserve">į ir </w:t>
      </w:r>
      <w:r w:rsidR="00933B9E" w:rsidRPr="006A49B2">
        <w:t>187 straipsnio 2 dal</w:t>
      </w:r>
      <w:r w:rsidR="00933B9E">
        <w:t>į</w:t>
      </w:r>
      <w:bookmarkEnd w:id="52"/>
      <w:r w:rsidRPr="00D13F63">
        <w:t xml:space="preserve">. </w:t>
      </w:r>
      <w:r w:rsidR="00933B9E" w:rsidRPr="008237A0">
        <w:t>Apeliacinės instancijos teismas,</w:t>
      </w:r>
      <w:r w:rsidR="00C82714" w:rsidRPr="008237A0">
        <w:t xml:space="preserve"> patikrinęs pirmosios instancijos teismo nuosprendžio teisėtumą ir pagrįstumą,</w:t>
      </w:r>
      <w:r w:rsidR="00933B9E" w:rsidRPr="008237A0">
        <w:t xml:space="preserve"> kitaip įvertin</w:t>
      </w:r>
      <w:r w:rsidR="00C82714" w:rsidRPr="008237A0">
        <w:t>o</w:t>
      </w:r>
      <w:r w:rsidR="00933B9E" w:rsidRPr="008237A0">
        <w:t xml:space="preserve"> bylo</w:t>
      </w:r>
      <w:r w:rsidR="00007BFC">
        <w:t>je surinktus</w:t>
      </w:r>
      <w:r w:rsidR="00933B9E" w:rsidRPr="008237A0">
        <w:t xml:space="preserve"> įrodymus</w:t>
      </w:r>
      <w:r w:rsidR="00C82714" w:rsidRPr="008237A0">
        <w:t xml:space="preserve"> ir</w:t>
      </w:r>
      <w:r w:rsidR="00933B9E" w:rsidRPr="008237A0">
        <w:t xml:space="preserve"> nustatė, kad byloje pakanka</w:t>
      </w:r>
      <w:r w:rsidR="008237A0" w:rsidRPr="008237A0">
        <w:t xml:space="preserve"> įrodymų visumos</w:t>
      </w:r>
      <w:r w:rsidR="00933B9E" w:rsidRPr="008237A0">
        <w:t xml:space="preserve"> </w:t>
      </w:r>
      <w:bookmarkStart w:id="53" w:name="Buk_90"/>
      <w:r w:rsidR="00994A20" w:rsidRPr="00994A20">
        <w:t xml:space="preserve">V. J. </w:t>
      </w:r>
      <w:bookmarkEnd w:id="53"/>
      <w:r w:rsidR="00933B9E" w:rsidRPr="008237A0">
        <w:t xml:space="preserve">kaltumui patvirtinti, pripažino jį kaltu ir nuteisė pagal </w:t>
      </w:r>
      <w:r w:rsidR="00324842">
        <w:t xml:space="preserve">BK </w:t>
      </w:r>
      <w:r w:rsidR="00933B9E" w:rsidRPr="008237A0">
        <w:t>178 straipsnio 4 dalį ir 187 straipsnio 2 dalį.</w:t>
      </w:r>
      <w:r w:rsidR="005C62C1" w:rsidRPr="005C62C1">
        <w:rPr>
          <w:b/>
          <w:bCs/>
        </w:rPr>
        <w:t xml:space="preserve"> </w:t>
      </w:r>
    </w:p>
    <w:p w14:paraId="092797ED" w14:textId="05DDCF6F" w:rsidR="00933B9E" w:rsidRDefault="00933B9E">
      <w:pPr>
        <w:pStyle w:val="Pagrindinistekstas"/>
        <w:numPr>
          <w:ilvl w:val="0"/>
          <w:numId w:val="1"/>
        </w:numPr>
        <w:spacing w:after="120"/>
      </w:pPr>
      <w:r w:rsidRPr="00573DE0">
        <w:t xml:space="preserve">Nagrinėjant šią bylą teisės taikymo aspektu, kasacinio skundo argumentai ir skirtingos teismų išvados dėl </w:t>
      </w:r>
      <w:bookmarkStart w:id="54" w:name="Buk_102"/>
      <w:r w:rsidR="00994A20" w:rsidRPr="00994A20">
        <w:t xml:space="preserve">V. J. </w:t>
      </w:r>
      <w:bookmarkEnd w:id="54"/>
      <w:r w:rsidRPr="00573DE0">
        <w:t>inkriminuotos veikos padarymo įgalina kasacinės instancijos teismą patikrinti, ar skundžiamame apeliacinės instancijos teismo nuosprendyje teismo atliktas įrodymų vertinimas atitinka BPK 20 straipsnio 5 dalies</w:t>
      </w:r>
      <w:r w:rsidR="00573DE0" w:rsidRPr="00573DE0">
        <w:t xml:space="preserve"> ir 44 straipsnio 6 dalies</w:t>
      </w:r>
      <w:r w:rsidRPr="00573DE0">
        <w:t xml:space="preserve"> reikalavimus išsamiai ir nešališkai išnagrinėti bei įvertinti visas bylai teisingai išspręsti reikšmingas aplinkybes, ar šiais aspektais nuosprendis atitinka kitus jam keliamus BPK nustatytus reikalavimus.</w:t>
      </w:r>
    </w:p>
    <w:p w14:paraId="112B2652" w14:textId="75A7FBBB" w:rsidR="00573DE0" w:rsidRPr="00573DE0" w:rsidRDefault="003134DF">
      <w:pPr>
        <w:pStyle w:val="Pagrindinistekstas"/>
        <w:numPr>
          <w:ilvl w:val="0"/>
          <w:numId w:val="1"/>
        </w:numPr>
        <w:spacing w:after="120"/>
      </w:pPr>
      <w:r>
        <w:t xml:space="preserve">Lietuvos Respublikos </w:t>
      </w:r>
      <w:r w:rsidR="00573DE0" w:rsidRPr="00573DE0">
        <w:t xml:space="preserve">Konstitucijos 31 straipsnio 1 dalyje ir BPK 44 straipsnio 6 dalyje įtvirtinto nekaltumo prezumpcijos principo sudėtinė dalis yra </w:t>
      </w:r>
      <w:proofErr w:type="spellStart"/>
      <w:r w:rsidR="00573DE0" w:rsidRPr="005C62C1">
        <w:rPr>
          <w:i/>
          <w:iCs/>
        </w:rPr>
        <w:t>in</w:t>
      </w:r>
      <w:proofErr w:type="spellEnd"/>
      <w:r w:rsidR="00573DE0" w:rsidRPr="005C62C1">
        <w:rPr>
          <w:i/>
          <w:iCs/>
        </w:rPr>
        <w:t xml:space="preserve"> </w:t>
      </w:r>
      <w:proofErr w:type="spellStart"/>
      <w:r w:rsidR="00573DE0" w:rsidRPr="005C62C1">
        <w:rPr>
          <w:i/>
          <w:iCs/>
        </w:rPr>
        <w:t>dubio</w:t>
      </w:r>
      <w:proofErr w:type="spellEnd"/>
      <w:r w:rsidR="00573DE0" w:rsidRPr="005C62C1">
        <w:rPr>
          <w:i/>
          <w:iCs/>
        </w:rPr>
        <w:t xml:space="preserve"> pro </w:t>
      </w:r>
      <w:proofErr w:type="spellStart"/>
      <w:r w:rsidR="00573DE0" w:rsidRPr="005C62C1">
        <w:rPr>
          <w:i/>
          <w:iCs/>
        </w:rPr>
        <w:t>reo</w:t>
      </w:r>
      <w:proofErr w:type="spellEnd"/>
      <w:r w:rsidR="00573DE0" w:rsidRPr="00573DE0">
        <w:t xml:space="preserve"> principas, pagal kurį abejonės, kurių, išnaudojus visas galimybes, nepavyksta pašalinti, aiškinamos kaltinamojo naudai. Abejonių gali kilti dėl bet kurių bylos elementų: faktinių nusikalstamos veikos aplinkybių buvimo; teisinių veikos požymių (nusikalstamos veikos sudėties elementų ar požymių, kitų nusikalstamai veikai kvalifikuoti reikšmingų aplinkybių) buvimo; sąlygų, būtinų duomenims pripažinti įrodymais, buvimo; atskirų įrodymų patikimumo ir jų įrodomosios reikšmės; įrodymų visumos pakankamumo nusikalstamą veiką padariusio asmens kaltumui konstatuoti ar kitų nagrinėjant bylą sprendžiamų klausimų. Tačiau kaltinamojo naudai aiškinamos ne bet kokios abejonės ir ne bet kada, o tik tokios, kurios yra reikšmingos galutiniam teismo sprendimui priimti ir kurių neįmanoma pašalinti, išnaudojus visas galimybes. Pažymėtina ir tai, kad abejonės gali būti pašalinamos ne tik atliekant BPK nustatytus veiksmus, kuriais tikrinami byloje esantys įrodymai ar gaunami nauji duomenys, bet ir tinkamai, laikantis įstatyme nustatytų taisyklių, vertinant įrodymus (kasacinės nutartys baudžiamosiose bylose Nr. 2K-30-689/2018, </w:t>
      </w:r>
      <w:r w:rsidR="008C5887">
        <w:br/>
      </w:r>
      <w:r w:rsidR="00573DE0" w:rsidRPr="00573DE0">
        <w:t>2K-28-689/2021, 2K- 227-976/2021).</w:t>
      </w:r>
    </w:p>
    <w:p w14:paraId="1859733D" w14:textId="1CB8B943" w:rsidR="00B22504" w:rsidRDefault="00B22504" w:rsidP="00B22504">
      <w:pPr>
        <w:pStyle w:val="Pagrindinistekstas"/>
        <w:numPr>
          <w:ilvl w:val="0"/>
          <w:numId w:val="1"/>
        </w:numPr>
        <w:spacing w:after="120"/>
      </w:pPr>
      <w:r>
        <w:t xml:space="preserve">Apeliacinės instancijos teismas vertina bylos duomenis ir pripažįsta juos įrodymais, jais argumentuotai remiasi arba juos atmeta laikydamasis tų pačių įrodymų tyrimo ir vertinimo taisyklių, kaip ir pirmosios instancijos teismas. BPK 20 straipsnio 5 dalyje nustatyta, kad teisėjai įrodymus vertina pagal savo vidinį įsitikinimą, pagrįstą išsamiu ir nešališku visų bylos aplinkybių išnagrinėjimu, vadovaudamiesi įstatymu. Teisėjų vidinis įsitikinimas vertinant įrodymus turi būti paremtas visų byloje esančių duomenų patikimumo patikrinimu, palyginimu, prieštaravimų pašalinimu ir savo sprendimų argumentavimu. Įrodymų patikimumas – tai vertinimo metu nustatoma savybė, reiškianti, kad duomenys atitinka tikrovę. Ar įrodymai yra patikimi, nustatoma išanalizavus jų gavimo tvarką, patikrinus BPK nustatytais veiksmais ir palyginus su kitais byloje esančiais įrodymais (kasacinės nutartys baudžiamosiose bylose Nr. 2K-26-689/2018, </w:t>
      </w:r>
      <w:r w:rsidR="008C5887">
        <w:br/>
      </w:r>
      <w:r>
        <w:t>2K-78-648/2020). Taigi, bylą nagrinėjančio teismo kompetencija yra nuspręsti, kurie iš byloje esančių duomenų laikytini įrodymais, kokios išvados jais remiantis darytinos, ar byloje surinktų įrodymų pakanka išvadai, kad inkriminuojama nusikalstama veika (ne)turi baudžiamajame įstatyme nustatytus nusikalstamos veikos sudėties požymius.</w:t>
      </w:r>
    </w:p>
    <w:p w14:paraId="00582D8E" w14:textId="23974597" w:rsidR="00B22504" w:rsidRDefault="00B22504" w:rsidP="00B22504">
      <w:pPr>
        <w:pStyle w:val="Pagrindinistekstas"/>
        <w:numPr>
          <w:ilvl w:val="0"/>
          <w:numId w:val="1"/>
        </w:numPr>
        <w:spacing w:after="120"/>
      </w:pPr>
      <w:r>
        <w:t xml:space="preserve"> Lietuvos Aukščiausiasis Teismas kasacinėse nutartyse baudžiamosiose bylose yra konstatavęs, kad BPK 20 straipsnio 5 dalyje nustatytų reikalavimų pažeidimas pripažįstamas esminiu BPK pažeidimu tik tais atvejais, kai kasacine tvarka apskųstame nuosprendyje ar nutartyje teismo </w:t>
      </w:r>
      <w:r>
        <w:lastRenderedPageBreak/>
        <w:t>išvados darytos nesiėmus įmanomų priemonių visoms bylai teisingai išspręsti reikšmingoms aplinkybėms nustatyti; nebuvo vertinti visi proceso metu surinkti bylai išspręsti reikšmingi įrodymai; vertinant įrodymus daryta klaidų dėl įrodymų turinio; remtasi duomenimis, kurie dėl neatitikties BPK 20 straipsnio 1–4 dalyse nustatytiems reikalavimams negalėjo būti pripažinti įrodymais; įrodymais nepagrįstai nepripažinti duomenys, kurie atitinka BPK 20 straipsnio 1–4</w:t>
      </w:r>
      <w:r w:rsidR="00B31857">
        <w:t> </w:t>
      </w:r>
      <w:r>
        <w:t xml:space="preserve">dalių reikalavimus; neišdėstyti teisiniai argumentai dėl ištirtų įrodymų vertinimo ir pan. (kasacinės nutartys baudžiamosiose bylose Nr. 2K-270-628/2020, 2K-145-495/2021, </w:t>
      </w:r>
      <w:r w:rsidR="008C5887">
        <w:br/>
      </w:r>
      <w:r>
        <w:t>2K-113-697/2022).</w:t>
      </w:r>
    </w:p>
    <w:p w14:paraId="7C5BE9C6" w14:textId="01A2CAF1" w:rsidR="00B22504" w:rsidRDefault="00B22504" w:rsidP="00B22504">
      <w:pPr>
        <w:pStyle w:val="Pagrindinistekstas"/>
        <w:numPr>
          <w:ilvl w:val="0"/>
          <w:numId w:val="1"/>
        </w:numPr>
        <w:spacing w:after="120"/>
      </w:pPr>
      <w:r w:rsidRPr="00B22504">
        <w:t>Teisėjų kolegija, patikrinusi skundžiamus žemesnės instancijos teismų sprendimus teisės taikymo aspektu, konstatuoja</w:t>
      </w:r>
      <w:r w:rsidR="001A7545">
        <w:t>, kad</w:t>
      </w:r>
      <w:r w:rsidRPr="00B22504">
        <w:t xml:space="preserve"> </w:t>
      </w:r>
      <w:r>
        <w:t>n</w:t>
      </w:r>
      <w:r w:rsidRPr="00B22504">
        <w:t>agrinėjamoje byloje</w:t>
      </w:r>
      <w:r w:rsidR="00D800A5">
        <w:t xml:space="preserve"> apeliacinės instancijos teismas teisingai konstatavo, jog pirmosios instancijos teismas byloje esančius</w:t>
      </w:r>
      <w:r w:rsidRPr="00B22504">
        <w:t xml:space="preserve"> įrodymus</w:t>
      </w:r>
      <w:r w:rsidR="00D800A5">
        <w:t xml:space="preserve"> vertino selektyviai ir fragmentiškai, atsietai nuo kitų bylos duomenų</w:t>
      </w:r>
      <w:r w:rsidR="00F8117A">
        <w:t>,</w:t>
      </w:r>
      <w:r w:rsidR="00D800A5">
        <w:t xml:space="preserve"> t. y. nevertino jų kaip visumos ir pažeidė</w:t>
      </w:r>
      <w:r w:rsidR="00312F6E">
        <w:t xml:space="preserve"> BPK</w:t>
      </w:r>
      <w:r w:rsidR="00D800A5">
        <w:t xml:space="preserve"> 20 straipsnio 5 dalyje nustatytas įrodymų vertinimo taisykles.</w:t>
      </w:r>
      <w:r>
        <w:t xml:space="preserve"> Tuo tarpu </w:t>
      </w:r>
      <w:r w:rsidRPr="00B22504">
        <w:t xml:space="preserve">apeliacinės instancijos teismas, priėmęs naują </w:t>
      </w:r>
      <w:r>
        <w:t>apkaltinamąjį</w:t>
      </w:r>
      <w:r w:rsidRPr="00B22504">
        <w:t xml:space="preserve"> nuosprendį, kasaciniame skunde nurodytų procesinių pažeidimų nepadarė</w:t>
      </w:r>
      <w:r>
        <w:t>.</w:t>
      </w:r>
    </w:p>
    <w:p w14:paraId="64F6471A" w14:textId="23DFA44E" w:rsidR="00B22504" w:rsidRDefault="00B22504" w:rsidP="00B22504">
      <w:pPr>
        <w:pStyle w:val="Pagrindinistekstas"/>
        <w:numPr>
          <w:ilvl w:val="0"/>
          <w:numId w:val="1"/>
        </w:numPr>
        <w:spacing w:after="120"/>
      </w:pPr>
      <w:r>
        <w:t>Apeliacinės instancijos teismas, s</w:t>
      </w:r>
      <w:r w:rsidRPr="00B22504">
        <w:t>pręsdamas</w:t>
      </w:r>
      <w:r>
        <w:t xml:space="preserve"> </w:t>
      </w:r>
      <w:bookmarkStart w:id="55" w:name="Buk_91"/>
      <w:r w:rsidR="00994A20" w:rsidRPr="00994A20">
        <w:t xml:space="preserve">V. J. </w:t>
      </w:r>
      <w:bookmarkEnd w:id="55"/>
      <w:r w:rsidRPr="00B22504">
        <w:t>baudžiamosios atsakomybės klausimą, tinkamai, laikydamasis BPK 20 straipsnio 5 dalies</w:t>
      </w:r>
      <w:r w:rsidR="00573DE0">
        <w:t>, 44 straipsnio 6 dalies</w:t>
      </w:r>
      <w:r w:rsidRPr="00B22504">
        <w:t xml:space="preserve"> reikalavimų, įvertino visus byloje surinktus ir ištirtus įrodymus ir jų pagrindu padarė teisingas išvadas dėl nustatytų faktinių aplinkybių. Šio teismo nuosprendyje</w:t>
      </w:r>
      <w:r w:rsidR="00884F53">
        <w:t xml:space="preserve"> </w:t>
      </w:r>
      <w:r w:rsidRPr="00B22504">
        <w:t>atskiri įrodymai vertinti nepažeidžiant BPK nuostatų, išvados padarytos įvertinus įrodymų visumą, susiejus juos į vientisą loginę grandinę, nė vienam įrodymų šaltiniui nesuteikus išskirtinės reikšmės</w:t>
      </w:r>
      <w:r w:rsidR="00F8117A">
        <w:t>.</w:t>
      </w:r>
      <w:r w:rsidRPr="00B22504">
        <w:t xml:space="preserve"> </w:t>
      </w:r>
      <w:r w:rsidR="00F8117A">
        <w:t>Į</w:t>
      </w:r>
      <w:r w:rsidRPr="00B22504">
        <w:t xml:space="preserve">rodymai išdėstyti nuosekliai, atskleistas jų turinys ir įrodomoji reikšmė, aiškiai argumentuota, kodėl vienais įrodymais remiamasi, o kiti atmetami, taip pat kodėl tiek atskiri įrodymai, tiek jų visuma yra pakankami </w:t>
      </w:r>
      <w:bookmarkStart w:id="56" w:name="Buk_92"/>
      <w:r w:rsidR="00994A20" w:rsidRPr="00994A20">
        <w:t xml:space="preserve">V. J. </w:t>
      </w:r>
      <w:bookmarkEnd w:id="56"/>
      <w:r w:rsidRPr="00B22504">
        <w:t>kaltei pagrįsti. Taigi, apeliacinės instancijos teismo nuosprendis atitinka BPK jo turiniui keliamus reikalavimus (BPK 331 straipsnio 2 dalis) ir teismų praktikos išaiškinimus.</w:t>
      </w:r>
    </w:p>
    <w:p w14:paraId="721BC0C3" w14:textId="3B774CA8" w:rsidR="00357489" w:rsidRDefault="00357489" w:rsidP="00B22504">
      <w:pPr>
        <w:pStyle w:val="Pagrindinistekstas"/>
        <w:numPr>
          <w:ilvl w:val="0"/>
          <w:numId w:val="1"/>
        </w:numPr>
        <w:spacing w:after="120"/>
      </w:pPr>
      <w:r>
        <w:t>Pažymėtina, kad a</w:t>
      </w:r>
      <w:r w:rsidRPr="00357489">
        <w:t xml:space="preserve">peliacinės instancijos teismas turi teisę iš naujo vertinti pirmosios instancijos teismo vertintus įrodymus ir padaryti kitokias išvadas (kasacinės nutartys baudžiamosiose bylose Nr. 2K-170-699/2016, 2K-42-507/2017, 2K-365-719/2018 ir kt.). </w:t>
      </w:r>
      <w:r w:rsidR="00884F53">
        <w:t>Apeliacinės instancijos teismo nuosprendžio turinys patvirtina, kad šis teismas</w:t>
      </w:r>
      <w:r w:rsidRPr="00357489">
        <w:t xml:space="preserve">, tikrindamas pirmosios instancijos teismo nuosprendžio pagrįstumą ir teisėtumą pagal </w:t>
      </w:r>
      <w:r>
        <w:t xml:space="preserve">prokurorės </w:t>
      </w:r>
      <w:r w:rsidRPr="00357489">
        <w:t>apeliacinį skundą</w:t>
      </w:r>
      <w:r w:rsidR="00884F53">
        <w:t xml:space="preserve"> ir</w:t>
      </w:r>
      <w:r w:rsidR="00884F53" w:rsidRPr="00884F53">
        <w:t xml:space="preserve"> nustatydamas faktines bylos aplinkybes</w:t>
      </w:r>
      <w:r>
        <w:t xml:space="preserve">, priešingai negu teigia kasatorius, </w:t>
      </w:r>
      <w:r w:rsidR="00F71976">
        <w:t>dar kartą tyrė ir analizavo visus byloje esančius ir pirmosios instancijos teismo įvertintus įrodymus:</w:t>
      </w:r>
      <w:r w:rsidR="00884F53">
        <w:t xml:space="preserve"> nuteistojo </w:t>
      </w:r>
      <w:bookmarkStart w:id="57" w:name="Buk_93"/>
      <w:r w:rsidR="00994A20" w:rsidRPr="00994A20">
        <w:t xml:space="preserve">V. J. </w:t>
      </w:r>
      <w:bookmarkEnd w:id="57"/>
      <w:r w:rsidR="00884F53">
        <w:t xml:space="preserve">parodymus, liudytojų A. ir </w:t>
      </w:r>
      <w:bookmarkStart w:id="58" w:name="Buk_45"/>
      <w:r w:rsidR="00994A20" w:rsidRPr="00994A20">
        <w:t>D. V.</w:t>
      </w:r>
      <w:bookmarkEnd w:id="58"/>
      <w:r w:rsidR="00884F53">
        <w:t>,</w:t>
      </w:r>
      <w:r w:rsidR="001F027E">
        <w:t xml:space="preserve"> </w:t>
      </w:r>
      <w:bookmarkStart w:id="59" w:name="Buk_61"/>
      <w:r w:rsidR="00994A20" w:rsidRPr="00994A20">
        <w:t>T. D.</w:t>
      </w:r>
      <w:bookmarkEnd w:id="59"/>
      <w:r w:rsidR="001F027E">
        <w:t xml:space="preserve">, </w:t>
      </w:r>
      <w:bookmarkStart w:id="60" w:name="Buk_3"/>
      <w:r w:rsidR="00994A20" w:rsidRPr="00994A20">
        <w:t>A. S.</w:t>
      </w:r>
      <w:bookmarkEnd w:id="60"/>
      <w:r w:rsidR="001F027E">
        <w:t xml:space="preserve">, </w:t>
      </w:r>
      <w:bookmarkStart w:id="61" w:name="Buk_30"/>
      <w:r w:rsidR="00994A20" w:rsidRPr="00994A20">
        <w:t>D. L.</w:t>
      </w:r>
      <w:bookmarkEnd w:id="61"/>
      <w:r w:rsidR="001F027E">
        <w:t xml:space="preserve">, </w:t>
      </w:r>
      <w:bookmarkStart w:id="62" w:name="Buk_57"/>
      <w:r w:rsidR="00994A20" w:rsidRPr="00994A20">
        <w:t>L. Č.</w:t>
      </w:r>
      <w:bookmarkEnd w:id="62"/>
      <w:r w:rsidR="001F027E">
        <w:t xml:space="preserve">, </w:t>
      </w:r>
      <w:bookmarkStart w:id="63" w:name="Buk_53"/>
      <w:r w:rsidR="00994A20" w:rsidRPr="00994A20">
        <w:t xml:space="preserve">G. B. </w:t>
      </w:r>
      <w:bookmarkEnd w:id="63"/>
      <w:r w:rsidR="00884F53">
        <w:t>parodymus, specialisto išvadą, parodymų patikrinimo vietoje protokoluose, telefoninių pokalbių išklotinėse</w:t>
      </w:r>
      <w:r w:rsidR="001F027E">
        <w:t xml:space="preserve">, kratos protokole, įvykio vietos apžiūros protokole užfiksuotus duomenis, </w:t>
      </w:r>
      <w:r w:rsidR="00573DE0">
        <w:t xml:space="preserve">metalo </w:t>
      </w:r>
      <w:r w:rsidR="001F027E">
        <w:t>laužo pirkimo</w:t>
      </w:r>
      <w:r w:rsidR="00CC14A2">
        <w:t>–</w:t>
      </w:r>
      <w:r w:rsidR="001F027E">
        <w:t>par</w:t>
      </w:r>
      <w:r w:rsidR="00CC14A2">
        <w:t>d</w:t>
      </w:r>
      <w:r w:rsidR="001F027E">
        <w:t>avimo sutarties turinį</w:t>
      </w:r>
      <w:r w:rsidR="001A7545">
        <w:t xml:space="preserve">. </w:t>
      </w:r>
      <w:r w:rsidR="0099370C" w:rsidRPr="0099370C">
        <w:t xml:space="preserve">Įvertinęs šiuos įrodymus, apeliacinės instancijos teismas paneigė pirmosios instancijos teismo išvadas dėl </w:t>
      </w:r>
      <w:bookmarkStart w:id="64" w:name="Buk_94"/>
      <w:r w:rsidR="00994A20" w:rsidRPr="00994A20">
        <w:t xml:space="preserve">V. J. </w:t>
      </w:r>
      <w:bookmarkEnd w:id="64"/>
      <w:r w:rsidR="001A7545">
        <w:t>nekaltumo</w:t>
      </w:r>
      <w:r w:rsidR="0099370C" w:rsidRPr="0099370C">
        <w:t xml:space="preserve">. </w:t>
      </w:r>
      <w:r w:rsidR="00573DE0">
        <w:t>Šis t</w:t>
      </w:r>
      <w:r w:rsidR="0099370C" w:rsidRPr="0099370C">
        <w:t xml:space="preserve">eismas išdėstė motyvus, paaiškinančius, kodėl pirmosios instancijos teismo išvados dėl </w:t>
      </w:r>
      <w:bookmarkStart w:id="65" w:name="Buk_95"/>
      <w:r w:rsidR="00994A20" w:rsidRPr="00994A20">
        <w:t xml:space="preserve">V. J. </w:t>
      </w:r>
      <w:bookmarkEnd w:id="65"/>
      <w:r w:rsidR="0099370C" w:rsidRPr="0099370C">
        <w:t>išteisinimo yra nepagrįstos ir kokius įrodymų vertinimo taisyklių pažeidimus padarė pirmosios instancijos teismas</w:t>
      </w:r>
      <w:r w:rsidR="001F027E" w:rsidRPr="001F027E">
        <w:t xml:space="preserve">. Apeliacinės instancijos teismo išvados argumentuotos, logiškos, paremtos įrodymų palyginimu, prieštaravimų pašalinimu, įrodymų visumos vertinimu, atsižvelgiant į įrodymų </w:t>
      </w:r>
      <w:proofErr w:type="spellStart"/>
      <w:r w:rsidR="001F027E" w:rsidRPr="001F027E">
        <w:t>sąsajumą</w:t>
      </w:r>
      <w:proofErr w:type="spellEnd"/>
      <w:r w:rsidR="001F027E" w:rsidRPr="001F027E">
        <w:t xml:space="preserve">, pakankamumą ir patikimumą. </w:t>
      </w:r>
    </w:p>
    <w:p w14:paraId="04D47CA9" w14:textId="0AFE65AA" w:rsidR="00950C4F" w:rsidRDefault="003301AE" w:rsidP="001A7545">
      <w:pPr>
        <w:pStyle w:val="Pagrindinistekstas"/>
        <w:numPr>
          <w:ilvl w:val="0"/>
          <w:numId w:val="1"/>
        </w:numPr>
        <w:spacing w:after="120"/>
      </w:pPr>
      <w:r>
        <w:t>Kasatoriaus teiginiai</w:t>
      </w:r>
      <w:r w:rsidR="001F027E">
        <w:t xml:space="preserve">, kad </w:t>
      </w:r>
      <w:r w:rsidR="0099370C">
        <w:t>apeliacinės instancijos teismas nepagrįstai vadovavosi liudytojų A.</w:t>
      </w:r>
      <w:r w:rsidR="00994A20">
        <w:t> </w:t>
      </w:r>
      <w:r w:rsidR="0099370C">
        <w:t>ir</w:t>
      </w:r>
      <w:r w:rsidR="00994A20">
        <w:t> </w:t>
      </w:r>
      <w:bookmarkStart w:id="66" w:name="Buk_46"/>
      <w:r w:rsidR="00994A20" w:rsidRPr="00994A20">
        <w:t xml:space="preserve">D. V. </w:t>
      </w:r>
      <w:bookmarkEnd w:id="66"/>
      <w:r w:rsidR="0099370C">
        <w:t xml:space="preserve">parodymais, kadangi jie buvo apklausti </w:t>
      </w:r>
      <w:r w:rsidR="00CC14A2">
        <w:t xml:space="preserve">kaip specialieji </w:t>
      </w:r>
      <w:r w:rsidR="0099370C">
        <w:t>liudytojai, be to, jų parodymai nenuoseklūs ir prieštaringi</w:t>
      </w:r>
      <w:r>
        <w:t>, yra ne</w:t>
      </w:r>
      <w:r w:rsidR="00F8117A">
        <w:t>pagrįsti</w:t>
      </w:r>
      <w:r w:rsidR="0099370C">
        <w:t>.</w:t>
      </w:r>
      <w:r w:rsidR="001A7545">
        <w:t xml:space="preserve"> </w:t>
      </w:r>
      <w:r w:rsidR="007C7164">
        <w:t xml:space="preserve">Iš bylos medžiagos nustatyta, kad A. ir </w:t>
      </w:r>
      <w:bookmarkStart w:id="67" w:name="Buk_37"/>
      <w:r w:rsidR="00994A20" w:rsidRPr="00994A20">
        <w:t xml:space="preserve">D. V. </w:t>
      </w:r>
      <w:bookmarkEnd w:id="67"/>
      <w:r w:rsidR="007C7164" w:rsidRPr="006A49B2">
        <w:t>2023 m. sausio 25 d. buvo apklausti kaip specialieji liudytojai</w:t>
      </w:r>
      <w:r w:rsidR="00F8117A">
        <w:t>, t</w:t>
      </w:r>
      <w:r w:rsidR="00D642A8" w:rsidRPr="006A49B2">
        <w:t>a</w:t>
      </w:r>
      <w:r w:rsidR="00D642A8">
        <w:t xml:space="preserve">čiau </w:t>
      </w:r>
      <w:r w:rsidR="00D642A8" w:rsidRPr="006A49B2">
        <w:t>p</w:t>
      </w:r>
      <w:r w:rsidR="00AB4194" w:rsidRPr="006A49B2">
        <w:t>rokuror</w:t>
      </w:r>
      <w:r w:rsidR="00AB4194">
        <w:t xml:space="preserve">ės </w:t>
      </w:r>
      <w:r w:rsidR="00AB4194" w:rsidRPr="006A49B2">
        <w:t>2023 m. vasario 22 d. nutarimu specialiojo liudytojo statusas minėtiems asmenims buvo panaikintas</w:t>
      </w:r>
      <w:r w:rsidR="00F8117A">
        <w:t>.</w:t>
      </w:r>
      <w:r w:rsidR="00AB4194">
        <w:t xml:space="preserve"> </w:t>
      </w:r>
      <w:r w:rsidR="00F8117A">
        <w:t>T</w:t>
      </w:r>
      <w:r w:rsidR="007C7164" w:rsidRPr="007C7164">
        <w:t>olesniame</w:t>
      </w:r>
      <w:r w:rsidR="00D642A8">
        <w:t xml:space="preserve"> baudžiamajame </w:t>
      </w:r>
      <w:r w:rsidR="007C7164" w:rsidRPr="007C7164">
        <w:t>procese</w:t>
      </w:r>
      <w:r w:rsidR="00CC14A2">
        <w:t xml:space="preserve"> </w:t>
      </w:r>
      <w:bookmarkStart w:id="68" w:name="Buk_12"/>
      <w:r w:rsidR="00994A20" w:rsidRPr="00994A20">
        <w:t>A. V.</w:t>
      </w:r>
      <w:bookmarkEnd w:id="68"/>
      <w:r w:rsidR="00F8117A">
        <w:t xml:space="preserve">, </w:t>
      </w:r>
      <w:bookmarkStart w:id="69" w:name="Buk_40"/>
      <w:r w:rsidR="00994A20" w:rsidRPr="00994A20">
        <w:t>D. V.</w:t>
      </w:r>
      <w:bookmarkEnd w:id="69"/>
      <w:r w:rsidR="00CC14A2">
        <w:t xml:space="preserve">, apklausiami </w:t>
      </w:r>
      <w:r w:rsidR="00D642A8">
        <w:t>pas ikiteisminio tyrimo teisėją ir pirmosios instancijos teisme, turėjo liudytojo statusą, buvo įspėti</w:t>
      </w:r>
      <w:r w:rsidR="00F8117A">
        <w:t xml:space="preserve"> dėl atsakomybės</w:t>
      </w:r>
      <w:r w:rsidR="00D642A8">
        <w:t xml:space="preserve"> už melagingų parodymų davimą.</w:t>
      </w:r>
      <w:r w:rsidR="00950C4F">
        <w:t xml:space="preserve"> </w:t>
      </w:r>
      <w:r w:rsidR="00CC14A2">
        <w:t xml:space="preserve">Atsižvelgdamas </w:t>
      </w:r>
      <w:r w:rsidR="00950C4F">
        <w:t xml:space="preserve">į šias aplinkybes </w:t>
      </w:r>
      <w:r w:rsidR="00CC14A2">
        <w:t xml:space="preserve">ir </w:t>
      </w:r>
      <w:r w:rsidR="00950C4F">
        <w:t xml:space="preserve">įvertinęs tai, kad </w:t>
      </w:r>
      <w:r w:rsidR="00CC14A2">
        <w:t xml:space="preserve">apklausiamų kaip liudytojų </w:t>
      </w:r>
      <w:r w:rsidR="00950C4F">
        <w:t>A.</w:t>
      </w:r>
      <w:r w:rsidR="00994A20">
        <w:t> </w:t>
      </w:r>
      <w:r w:rsidR="00950C4F">
        <w:t>ir</w:t>
      </w:r>
      <w:r w:rsidR="00994A20">
        <w:t> </w:t>
      </w:r>
      <w:bookmarkStart w:id="70" w:name="Buk_47"/>
      <w:r w:rsidR="00994A20" w:rsidRPr="00994A20">
        <w:t xml:space="preserve">D. V. </w:t>
      </w:r>
      <w:bookmarkEnd w:id="70"/>
      <w:r w:rsidR="00950C4F">
        <w:t xml:space="preserve">pozicija dėl įvykio aplinkybių nesikeitė, apeliacinės instancijos teismas teisingai </w:t>
      </w:r>
      <w:r w:rsidR="00CC14A2">
        <w:lastRenderedPageBreak/>
        <w:t>nu</w:t>
      </w:r>
      <w:r w:rsidR="00950C4F">
        <w:t xml:space="preserve">sprendė, </w:t>
      </w:r>
      <w:r w:rsidR="00F8117A">
        <w:t>jog</w:t>
      </w:r>
      <w:r w:rsidR="00950C4F">
        <w:t xml:space="preserve"> nėra pagrindo minėtų asmenų parodymais</w:t>
      </w:r>
      <w:r w:rsidR="00F8117A" w:rsidRPr="00F8117A">
        <w:t xml:space="preserve"> </w:t>
      </w:r>
      <w:r w:rsidR="00F8117A">
        <w:t>nesivadovauti</w:t>
      </w:r>
      <w:r w:rsidR="00950C4F">
        <w:t>.</w:t>
      </w:r>
      <w:r w:rsidR="00F8117A">
        <w:t xml:space="preserve"> Apeliacinės instancijos teismas</w:t>
      </w:r>
      <w:r w:rsidR="00950C4F">
        <w:t xml:space="preserve"> nenustatė, kad minėti liudytojai </w:t>
      </w:r>
      <w:r w:rsidR="00F8117A">
        <w:t>turi</w:t>
      </w:r>
      <w:r w:rsidR="00950C4F">
        <w:t xml:space="preserve"> suinteresuotumą ap</w:t>
      </w:r>
      <w:r w:rsidR="00F8117A">
        <w:t xml:space="preserve">kalbėti </w:t>
      </w:r>
      <w:r w:rsidR="00950C4F">
        <w:t>nuteistąjį</w:t>
      </w:r>
      <w:r w:rsidR="00F8117A">
        <w:t xml:space="preserve"> </w:t>
      </w:r>
      <w:bookmarkStart w:id="71" w:name="Buk_67"/>
      <w:r w:rsidR="00994A20" w:rsidRPr="00994A20">
        <w:t>V. J.</w:t>
      </w:r>
      <w:bookmarkEnd w:id="71"/>
      <w:r w:rsidR="00950C4F">
        <w:t>.</w:t>
      </w:r>
    </w:p>
    <w:p w14:paraId="67871FCD" w14:textId="1CB2B7D8" w:rsidR="00950C4F" w:rsidRDefault="00950C4F">
      <w:pPr>
        <w:pStyle w:val="Pagrindinistekstas"/>
        <w:numPr>
          <w:ilvl w:val="0"/>
          <w:numId w:val="1"/>
        </w:numPr>
        <w:spacing w:after="120"/>
      </w:pPr>
      <w:r>
        <w:t>Pažymėtina, kad t</w:t>
      </w:r>
      <w:r w:rsidRPr="00950C4F">
        <w:t xml:space="preserve">eismų praktikoje situacijos, kai baudžiamojo proceso metu duodami nevisiškai vienodi parodymai apie tas pačias bylos aplinkybes, nėra išskirtinės. Prieštaravimų tarp apklaustų asmenų ar to paties asmens skirtingu metu duotų parodymų nepašalinimas savaime nereiškia, kad byla negali būti išspręsta teisingai, kad byloje negali būti priimtas apkaltinamasis nuosprendis. Bylą nagrinėjantys pirmosios ir apeliacinės instancijos teismai tokiais atvejais turi spręsti, kurie parodymai ar jų dalis laikytini patikimais. Tai teismai turi daryti analizuodami tiek užfiksuotų parodymų turinį, tiek kitus bylos įrodymus ir proceso metu ištirtų įrodymų visumą. Esminis BPK pažeidimas nėra padaromas, kai, byloje esant dėl neesminių detalių </w:t>
      </w:r>
      <w:r w:rsidR="009B5D3E" w:rsidRPr="00950C4F">
        <w:t>prieštaring</w:t>
      </w:r>
      <w:r w:rsidR="009B5D3E">
        <w:t>ų</w:t>
      </w:r>
      <w:r w:rsidR="009B5D3E" w:rsidRPr="00950C4F">
        <w:t xml:space="preserve"> duomen</w:t>
      </w:r>
      <w:r w:rsidR="009B5D3E">
        <w:t>ų</w:t>
      </w:r>
      <w:r w:rsidRPr="00950C4F">
        <w:t>, teismas daro tinkamai motyvuotas, nors gynybai ir nepalankias</w:t>
      </w:r>
      <w:r w:rsidR="009B5D3E">
        <w:t>,</w:t>
      </w:r>
      <w:r w:rsidRPr="00950C4F">
        <w:t xml:space="preserve"> išvadas dėl byloje nustatytų aplinkybių (kasacinės nutartys baudžiamosiose bylose Nr. 2K-94-303/2019, 2K-148-303/2023).</w:t>
      </w:r>
    </w:p>
    <w:p w14:paraId="1E67E62B" w14:textId="11E9F079" w:rsidR="00950C4F" w:rsidRDefault="00950C4F">
      <w:pPr>
        <w:pStyle w:val="Pagrindinistekstas"/>
        <w:numPr>
          <w:ilvl w:val="0"/>
          <w:numId w:val="1"/>
        </w:numPr>
        <w:spacing w:after="120"/>
      </w:pPr>
      <w:r w:rsidRPr="00950C4F">
        <w:t xml:space="preserve">Apeliacinės instancijos teismas pripažino, kad </w:t>
      </w:r>
      <w:r w:rsidR="0040136A">
        <w:t xml:space="preserve">liudytojų A. ir </w:t>
      </w:r>
      <w:bookmarkStart w:id="72" w:name="Buk_48"/>
      <w:r w:rsidR="00994A20" w:rsidRPr="00994A20">
        <w:t xml:space="preserve">D. V. </w:t>
      </w:r>
      <w:bookmarkEnd w:id="72"/>
      <w:r w:rsidRPr="00950C4F">
        <w:t>parodymai nebuvo visiškai nuoseklūs</w:t>
      </w:r>
      <w:r w:rsidR="0040136A">
        <w:t xml:space="preserve"> dėl</w:t>
      </w:r>
      <w:r w:rsidR="000F57CE">
        <w:t xml:space="preserve"> įvykio laiko</w:t>
      </w:r>
      <w:r w:rsidR="00573DE0">
        <w:t>:</w:t>
      </w:r>
      <w:r w:rsidR="000F57CE">
        <w:t xml:space="preserve"> k</w:t>
      </w:r>
      <w:r w:rsidR="001E5AC5">
        <w:t>okiu laiku</w:t>
      </w:r>
      <w:r w:rsidR="000F57CE">
        <w:t xml:space="preserve"> buvo ardomi</w:t>
      </w:r>
      <w:r w:rsidR="001E5AC5">
        <w:t xml:space="preserve">, </w:t>
      </w:r>
      <w:r w:rsidR="000F57CE">
        <w:t>pjaustomi</w:t>
      </w:r>
      <w:r w:rsidR="0040136A">
        <w:t xml:space="preserve"> </w:t>
      </w:r>
      <w:r w:rsidR="000F57CE">
        <w:t xml:space="preserve">ir priduoti į metalo laužą </w:t>
      </w:r>
      <w:r w:rsidR="0040136A">
        <w:t>Siaurojo geležinkelio komplekso bėgi</w:t>
      </w:r>
      <w:r w:rsidR="000F57CE">
        <w:t xml:space="preserve">ai. </w:t>
      </w:r>
      <w:r w:rsidRPr="00950C4F">
        <w:t xml:space="preserve">Tačiau, išanalizavęs parodymų visumą, aptaręs jų kitimo eigą ir pasisakęs dėl skirtingų </w:t>
      </w:r>
      <w:r w:rsidR="000F57CE">
        <w:t xml:space="preserve">šių liudytojų </w:t>
      </w:r>
      <w:r w:rsidRPr="00950C4F">
        <w:t xml:space="preserve">apklausų metu duotuose parodymuose esančių tam tikrų neatitikimų, teismas padarė pagrįstą išvadą, kad dėl esminių bylos aplinkybių </w:t>
      </w:r>
      <w:r w:rsidR="000F57CE">
        <w:t>liudytojų A.</w:t>
      </w:r>
      <w:r w:rsidR="00CC14A2">
        <w:t> </w:t>
      </w:r>
      <w:r w:rsidR="000F57CE">
        <w:t>ir</w:t>
      </w:r>
      <w:r w:rsidR="00994A20">
        <w:t> </w:t>
      </w:r>
      <w:bookmarkStart w:id="73" w:name="Buk_49"/>
      <w:r w:rsidR="00994A20" w:rsidRPr="00994A20">
        <w:t xml:space="preserve">D. V. </w:t>
      </w:r>
      <w:bookmarkEnd w:id="73"/>
      <w:r w:rsidRPr="00950C4F">
        <w:t xml:space="preserve">parodymai buvo tikslūs ir nekito viso proceso metu. Apeliacinės instancijos teismas skundžiamame nuosprendyje pateikė išsamius motyvus dėl </w:t>
      </w:r>
      <w:r w:rsidR="000F57CE">
        <w:t xml:space="preserve">minėtų liudytojų </w:t>
      </w:r>
      <w:r w:rsidRPr="00950C4F">
        <w:t xml:space="preserve">parodymų patikimumo ir pagrįstai rėmėsi ta jų dalimi, kurią patvirtino kitų byloje ištirtų ir įvertintų įrodymų visuma. Taigi, </w:t>
      </w:r>
      <w:r w:rsidR="000F57CE">
        <w:t xml:space="preserve">apeliacinės instancijos </w:t>
      </w:r>
      <w:r w:rsidRPr="00950C4F">
        <w:t>teismas nuteistojo kaltę grindė ne tik liudytoj</w:t>
      </w:r>
      <w:r w:rsidR="00AF4E5A">
        <w:t xml:space="preserve">ų A. ir </w:t>
      </w:r>
      <w:bookmarkStart w:id="74" w:name="Buk_50"/>
      <w:r w:rsidR="00994A20" w:rsidRPr="00994A20">
        <w:t xml:space="preserve">D. V. </w:t>
      </w:r>
      <w:bookmarkEnd w:id="74"/>
      <w:r w:rsidRPr="00950C4F">
        <w:t>parodymais, bet ir</w:t>
      </w:r>
      <w:r w:rsidR="00234C57">
        <w:t xml:space="preserve"> liudytojo </w:t>
      </w:r>
      <w:bookmarkStart w:id="75" w:name="Buk_7"/>
      <w:r w:rsidR="00994A20" w:rsidRPr="00994A20">
        <w:t xml:space="preserve">A. V. </w:t>
      </w:r>
      <w:bookmarkEnd w:id="75"/>
      <w:r w:rsidR="00234C57">
        <w:t xml:space="preserve">parodymo patikrinimo vietoje duotais parodymais dėl </w:t>
      </w:r>
      <w:r w:rsidR="00B379EE">
        <w:t>aplinkybių</w:t>
      </w:r>
      <w:r w:rsidR="008237A0">
        <w:t>,</w:t>
      </w:r>
      <w:r w:rsidR="00B379EE">
        <w:t xml:space="preserve"> susijusių</w:t>
      </w:r>
      <w:r w:rsidR="000D77E3">
        <w:t xml:space="preserve"> su</w:t>
      </w:r>
      <w:r w:rsidR="00B379EE">
        <w:t xml:space="preserve"> sugadintų bėgių lokacij</w:t>
      </w:r>
      <w:r w:rsidR="001E5AC5">
        <w:t>a</w:t>
      </w:r>
      <w:r w:rsidR="000D77E3">
        <w:t>,</w:t>
      </w:r>
      <w:r w:rsidR="00B379EE">
        <w:t xml:space="preserve"> </w:t>
      </w:r>
      <w:r w:rsidRPr="00950C4F">
        <w:t>specialisto išvada</w:t>
      </w:r>
      <w:r w:rsidR="00906549">
        <w:t xml:space="preserve"> dėl įvykio vietoje ant cigarečių nuorūkų rastų A. ir </w:t>
      </w:r>
      <w:bookmarkStart w:id="76" w:name="Buk_51"/>
      <w:r w:rsidR="00994A20" w:rsidRPr="00994A20">
        <w:t xml:space="preserve">D. V. </w:t>
      </w:r>
      <w:bookmarkEnd w:id="76"/>
      <w:r w:rsidR="00906549">
        <w:t>biologinių pėdsakų</w:t>
      </w:r>
      <w:r w:rsidR="000D77E3">
        <w:t>,</w:t>
      </w:r>
      <w:r w:rsidR="00906549">
        <w:t xml:space="preserve"> telefoninių pokalbių išklotinėmis dėl nuteistojo ir liudytoj</w:t>
      </w:r>
      <w:r w:rsidR="001E5AC5">
        <w:t>ų</w:t>
      </w:r>
      <w:r w:rsidR="00906549">
        <w:t xml:space="preserve"> telefonų veikimo</w:t>
      </w:r>
      <w:r w:rsidR="001E5AC5">
        <w:t xml:space="preserve"> laikotarpio</w:t>
      </w:r>
      <w:r w:rsidR="00906549">
        <w:t xml:space="preserve"> įvykio vietoje</w:t>
      </w:r>
      <w:r w:rsidR="000D77E3">
        <w:t>,</w:t>
      </w:r>
      <w:r w:rsidR="00906549">
        <w:t xml:space="preserve"> </w:t>
      </w:r>
      <w:r w:rsidRPr="00950C4F">
        <w:t>iš dalies liudytojų</w:t>
      </w:r>
      <w:r w:rsidR="00906549">
        <w:t xml:space="preserve"> </w:t>
      </w:r>
      <w:bookmarkStart w:id="77" w:name="Buk_62"/>
      <w:r w:rsidR="00994A20" w:rsidRPr="00994A20">
        <w:t>T. D.</w:t>
      </w:r>
      <w:bookmarkEnd w:id="77"/>
      <w:r w:rsidR="00234C57" w:rsidRPr="006A49B2">
        <w:t xml:space="preserve">, </w:t>
      </w:r>
      <w:bookmarkStart w:id="78" w:name="Buk_4"/>
      <w:r w:rsidR="00994A20" w:rsidRPr="00994A20">
        <w:t xml:space="preserve">A. S. </w:t>
      </w:r>
      <w:bookmarkEnd w:id="78"/>
      <w:r w:rsidR="00234C57" w:rsidRPr="006A49B2">
        <w:t xml:space="preserve">ir </w:t>
      </w:r>
      <w:bookmarkStart w:id="79" w:name="Buk_31"/>
      <w:r w:rsidR="00994A20" w:rsidRPr="00994A20">
        <w:t xml:space="preserve">D. L. </w:t>
      </w:r>
      <w:bookmarkEnd w:id="79"/>
      <w:r w:rsidR="00234C57">
        <w:t>parodymais, metalo laužo pirkimo</w:t>
      </w:r>
      <w:r w:rsidR="00CC14A2">
        <w:t>–</w:t>
      </w:r>
      <w:r w:rsidR="00234C57">
        <w:t>pardavimo sutartimi dėl nuteistojo metalo laužo pridavimo</w:t>
      </w:r>
      <w:r w:rsidR="001E5AC5">
        <w:t xml:space="preserve"> aplinkybių</w:t>
      </w:r>
      <w:r w:rsidR="000D77E3">
        <w:t>,</w:t>
      </w:r>
      <w:r w:rsidR="00234C57">
        <w:t xml:space="preserve"> liudytojo </w:t>
      </w:r>
      <w:bookmarkStart w:id="80" w:name="Buk_58"/>
      <w:r w:rsidR="00994A20" w:rsidRPr="00994A20">
        <w:t xml:space="preserve">L. Č. </w:t>
      </w:r>
      <w:bookmarkEnd w:id="80"/>
      <w:r w:rsidR="00234C57">
        <w:t xml:space="preserve">ir </w:t>
      </w:r>
      <w:bookmarkStart w:id="81" w:name="Buk_54"/>
      <w:r w:rsidR="00994A20" w:rsidRPr="00994A20">
        <w:t xml:space="preserve">G. B. </w:t>
      </w:r>
      <w:bookmarkEnd w:id="81"/>
      <w:r w:rsidR="00234C57">
        <w:t>parodymais dėl</w:t>
      </w:r>
      <w:r w:rsidR="001E5AC5">
        <w:t xml:space="preserve"> aplinkybių, susijusių su</w:t>
      </w:r>
      <w:r w:rsidR="00234C57">
        <w:t xml:space="preserve"> Siaurojo geležinkelio komplekso bėgi</w:t>
      </w:r>
      <w:r w:rsidR="001E5AC5">
        <w:t>ų dingimu</w:t>
      </w:r>
      <w:r w:rsidR="00B379EE">
        <w:t xml:space="preserve">. </w:t>
      </w:r>
    </w:p>
    <w:p w14:paraId="7A4A1678" w14:textId="59F1280C" w:rsidR="009F509D" w:rsidRDefault="000D77E3" w:rsidP="00833D24">
      <w:pPr>
        <w:pStyle w:val="Pagrindinistekstas"/>
        <w:numPr>
          <w:ilvl w:val="0"/>
          <w:numId w:val="1"/>
        </w:numPr>
        <w:spacing w:after="120"/>
      </w:pPr>
      <w:r>
        <w:t>Kasacinės instancijos teismo teisėjų kolegija pažymi, kad</w:t>
      </w:r>
      <w:r w:rsidR="00B379EE" w:rsidRPr="00B379EE">
        <w:t xml:space="preserve"> apeliacinės instancijos teismas </w:t>
      </w:r>
      <w:r>
        <w:t xml:space="preserve">savo </w:t>
      </w:r>
      <w:r w:rsidR="00B379EE" w:rsidRPr="00B379EE">
        <w:t>nuosprendyje išanalizavo aplinkybes, kurias kasaciniame skunde nuteistasis</w:t>
      </w:r>
      <w:r w:rsidR="00B379EE">
        <w:t xml:space="preserve"> </w:t>
      </w:r>
      <w:r w:rsidR="00B379EE" w:rsidRPr="00B379EE">
        <w:t xml:space="preserve">nurodo kaip paneigiančias </w:t>
      </w:r>
      <w:r w:rsidR="00B379EE">
        <w:t xml:space="preserve">liudytojų A. ir </w:t>
      </w:r>
      <w:bookmarkStart w:id="82" w:name="Buk_52"/>
      <w:r w:rsidR="00994A20" w:rsidRPr="00994A20">
        <w:t xml:space="preserve">D. V. </w:t>
      </w:r>
      <w:bookmarkEnd w:id="82"/>
      <w:r w:rsidR="00B379EE" w:rsidRPr="00B379EE">
        <w:t>parodymus, t. y.</w:t>
      </w:r>
      <w:r w:rsidR="00B379EE">
        <w:t xml:space="preserve"> liudytojų </w:t>
      </w:r>
      <w:bookmarkStart w:id="83" w:name="Buk_63"/>
      <w:r w:rsidR="00994A20" w:rsidRPr="00994A20">
        <w:t>T. D.</w:t>
      </w:r>
      <w:bookmarkEnd w:id="83"/>
      <w:r w:rsidR="00B379EE">
        <w:t xml:space="preserve">, </w:t>
      </w:r>
      <w:bookmarkStart w:id="84" w:name="Buk_5"/>
      <w:r w:rsidR="00994A20" w:rsidRPr="00994A20">
        <w:t>A. S.</w:t>
      </w:r>
      <w:bookmarkEnd w:id="84"/>
      <w:r w:rsidR="00B379EE">
        <w:t xml:space="preserve">, </w:t>
      </w:r>
      <w:bookmarkStart w:id="85" w:name="Buk_32"/>
      <w:r w:rsidR="00994A20" w:rsidRPr="00994A20">
        <w:t>D. L.</w:t>
      </w:r>
      <w:bookmarkEnd w:id="85"/>
      <w:r>
        <w:t>,</w:t>
      </w:r>
      <w:r w:rsidR="00B379EE">
        <w:t xml:space="preserve"> </w:t>
      </w:r>
      <w:bookmarkStart w:id="86" w:name="Buk_59"/>
      <w:r w:rsidR="00994A20" w:rsidRPr="00994A20">
        <w:t xml:space="preserve">L. Č. </w:t>
      </w:r>
      <w:bookmarkEnd w:id="86"/>
      <w:r w:rsidR="00B379EE">
        <w:t>parodymus</w:t>
      </w:r>
      <w:r>
        <w:t>.</w:t>
      </w:r>
      <w:r w:rsidR="00CA0777">
        <w:t xml:space="preserve"> </w:t>
      </w:r>
      <w:r w:rsidR="00B379EE" w:rsidRPr="00B379EE">
        <w:t>Šio teismo apkaltinamojo nuosprendžio 1</w:t>
      </w:r>
      <w:r w:rsidR="00CA0777" w:rsidRPr="000D77E3">
        <w:t>8, 20, 21</w:t>
      </w:r>
      <w:r w:rsidR="00B379EE" w:rsidRPr="00B379EE">
        <w:t xml:space="preserve"> punkt</w:t>
      </w:r>
      <w:r w:rsidR="00CA0777">
        <w:t>uose minėtos aplinkybės išsamiai</w:t>
      </w:r>
      <w:r w:rsidR="00B379EE" w:rsidRPr="00B379EE">
        <w:t xml:space="preserve"> aptartos ir </w:t>
      </w:r>
      <w:r w:rsidR="00CA0777">
        <w:t xml:space="preserve">argumentuotai </w:t>
      </w:r>
      <w:r w:rsidR="00B379EE" w:rsidRPr="00B379EE">
        <w:t>įvertintos</w:t>
      </w:r>
      <w:r w:rsidR="00CA0777">
        <w:t xml:space="preserve">. </w:t>
      </w:r>
    </w:p>
    <w:p w14:paraId="42443D54" w14:textId="50B5A9BE" w:rsidR="00B24870" w:rsidRDefault="00833D24">
      <w:pPr>
        <w:pStyle w:val="Pagrindinistekstas"/>
        <w:numPr>
          <w:ilvl w:val="0"/>
          <w:numId w:val="1"/>
        </w:numPr>
        <w:spacing w:after="120"/>
      </w:pPr>
      <w:r>
        <w:t xml:space="preserve">Priešingai negu teigia kasatorius, apeliacinės instancijos teismas įvertino tiek </w:t>
      </w:r>
      <w:bookmarkStart w:id="87" w:name="Buk_68"/>
      <w:r w:rsidR="00994A20" w:rsidRPr="00994A20">
        <w:t xml:space="preserve">V. J. </w:t>
      </w:r>
      <w:bookmarkEnd w:id="87"/>
      <w:r>
        <w:t>teisinančius, tiek jį kaltinančius įrodymus.</w:t>
      </w:r>
      <w:r w:rsidRPr="00E2064D">
        <w:t xml:space="preserve"> </w:t>
      </w:r>
      <w:r w:rsidR="00E2064D" w:rsidRPr="00E2064D">
        <w:t>Vien tai, kad kasatorius</w:t>
      </w:r>
      <w:r>
        <w:t xml:space="preserve"> nesutinka su tokiu byloje surinktų įrodym</w:t>
      </w:r>
      <w:r w:rsidR="00CB77C4">
        <w:t>ų</w:t>
      </w:r>
      <w:r>
        <w:t xml:space="preserve"> vertinimu ir jų pagrindu apeliacinės instancijos teismo padarytomis</w:t>
      </w:r>
      <w:r w:rsidR="00E2064D" w:rsidRPr="00E2064D">
        <w:t xml:space="preserve"> išvad</w:t>
      </w:r>
      <w:r>
        <w:t>omis</w:t>
      </w:r>
      <w:r w:rsidR="00E2064D" w:rsidRPr="00E2064D">
        <w:t xml:space="preserve">, nereiškia, </w:t>
      </w:r>
      <w:r>
        <w:t>jog</w:t>
      </w:r>
      <w:r w:rsidR="00E2064D" w:rsidRPr="00E2064D">
        <w:t xml:space="preserve"> teismas iš esmės pažeidė BPK 20 straipsnio 5 dalį ir 44 straipsnio 6 dalį. Teisėjų kolegija, atsižvelgdama</w:t>
      </w:r>
      <w:r w:rsidR="009F509D">
        <w:t xml:space="preserve"> </w:t>
      </w:r>
      <w:r w:rsidR="00E2064D" w:rsidRPr="00E2064D">
        <w:t>į tai, kad apeliacinės instancijos teismo nuosprendis tinkamai</w:t>
      </w:r>
      <w:r>
        <w:t xml:space="preserve">, išsamiai </w:t>
      </w:r>
      <w:r w:rsidR="00E2064D" w:rsidRPr="00E2064D">
        <w:t>motyvuotas, neturi pagrindo nesutikti su apeliacinės instancijos teismo įrodymų vertinimo rezultatu.</w:t>
      </w:r>
    </w:p>
    <w:p w14:paraId="7BA99DFA" w14:textId="11FCF577" w:rsidR="00E2064D" w:rsidRDefault="00E2064D" w:rsidP="00E2064D">
      <w:pPr>
        <w:pStyle w:val="Pagrindinistekstas"/>
        <w:numPr>
          <w:ilvl w:val="0"/>
          <w:numId w:val="1"/>
        </w:numPr>
        <w:spacing w:after="120"/>
      </w:pPr>
      <w:r w:rsidRPr="00E2064D">
        <w:t xml:space="preserve">Atsižvelgdama į nurodytas aplinkybes, teisėjų kolegija </w:t>
      </w:r>
      <w:r>
        <w:t xml:space="preserve">daro bendrą išvadą, kad </w:t>
      </w:r>
      <w:r w:rsidRPr="00E2064D">
        <w:t xml:space="preserve">nuteistojo </w:t>
      </w:r>
      <w:bookmarkStart w:id="88" w:name="Buk_96"/>
      <w:r w:rsidR="00994A20" w:rsidRPr="00994A20">
        <w:t xml:space="preserve">V. J. </w:t>
      </w:r>
      <w:bookmarkEnd w:id="88"/>
      <w:r w:rsidRPr="00E2064D">
        <w:t>kaltumas dėl</w:t>
      </w:r>
      <w:r>
        <w:t xml:space="preserve"> n</w:t>
      </w:r>
      <w:r w:rsidR="009F509D">
        <w:t>u</w:t>
      </w:r>
      <w:r>
        <w:t>s</w:t>
      </w:r>
      <w:r w:rsidR="009F509D">
        <w:t>i</w:t>
      </w:r>
      <w:r>
        <w:t>ka</w:t>
      </w:r>
      <w:r w:rsidR="009F509D">
        <w:t>l</w:t>
      </w:r>
      <w:r>
        <w:t xml:space="preserve">stamų veikų, </w:t>
      </w:r>
      <w:r w:rsidR="001C674C">
        <w:t xml:space="preserve">nurodytų </w:t>
      </w:r>
      <w:r>
        <w:t xml:space="preserve">BK </w:t>
      </w:r>
      <w:r w:rsidRPr="006A49B2">
        <w:t>187 straipsnio 2 dalyje ir 178 straipsnio 4 dalyje,</w:t>
      </w:r>
      <w:r w:rsidRPr="00E2064D">
        <w:t xml:space="preserve"> yra pagrįstas</w:t>
      </w:r>
      <w:r w:rsidR="00E156EA">
        <w:t xml:space="preserve"> </w:t>
      </w:r>
      <w:r w:rsidRPr="00E2064D">
        <w:t>patikimų, išsamiai ir nešališkai įvertintų įrodymų visuma ir nekelia abejonių. Apeliacinės instancijos teismas, nagrinėdamas bylą, nepadarė kasatoriaus nurodytų esminių baudžiamojo proceso įstatymo pažeidimų</w:t>
      </w:r>
      <w:r>
        <w:t>.</w:t>
      </w:r>
    </w:p>
    <w:p w14:paraId="4101AB95" w14:textId="77777777" w:rsidR="00E2064D" w:rsidRDefault="00E2064D" w:rsidP="00E2064D">
      <w:pPr>
        <w:pStyle w:val="Pagrindinistekstas"/>
        <w:spacing w:after="120"/>
      </w:pPr>
    </w:p>
    <w:p w14:paraId="3FEC76CE" w14:textId="66EBB5E3" w:rsidR="006C2AA6" w:rsidRPr="00E2064D" w:rsidRDefault="006C2AA6" w:rsidP="00E2064D">
      <w:pPr>
        <w:pStyle w:val="Pagrindinistekstas"/>
        <w:spacing w:after="120"/>
        <w:ind w:firstLine="720"/>
      </w:pPr>
      <w:r w:rsidRPr="00E2064D">
        <w:t>Teisėjų kolegija, atsižvelgdama į išdėstytus argumentus ir vadovaudamasi Lietuvos Respublikos baudžiamojo proceso kodekso 382</w:t>
      </w:r>
      <w:r w:rsidR="007C47A7" w:rsidRPr="00E2064D">
        <w:t xml:space="preserve"> </w:t>
      </w:r>
      <w:r w:rsidRPr="00E2064D">
        <w:t>straipsnio</w:t>
      </w:r>
      <w:r w:rsidR="001375DE" w:rsidRPr="00E2064D">
        <w:t xml:space="preserve"> </w:t>
      </w:r>
      <w:r w:rsidR="00E2064D">
        <w:t>1</w:t>
      </w:r>
      <w:r w:rsidR="001375DE" w:rsidRPr="00E2064D">
        <w:t xml:space="preserve"> punktu</w:t>
      </w:r>
      <w:r w:rsidR="001F1975" w:rsidRPr="00E2064D">
        <w:t>,</w:t>
      </w:r>
    </w:p>
    <w:p w14:paraId="6D96982C" w14:textId="56C63A6C" w:rsidR="006C2AA6" w:rsidRPr="001678BC" w:rsidRDefault="006C2AA6" w:rsidP="00037322">
      <w:pPr>
        <w:ind w:firstLine="720"/>
        <w:jc w:val="both"/>
        <w:rPr>
          <w:lang w:val="lt-LT"/>
        </w:rPr>
      </w:pPr>
    </w:p>
    <w:p w14:paraId="4558B9EF" w14:textId="77777777" w:rsidR="006C2AA6" w:rsidRPr="001678BC" w:rsidRDefault="006C2AA6" w:rsidP="00037322">
      <w:pPr>
        <w:jc w:val="both"/>
        <w:rPr>
          <w:lang w:val="lt-LT"/>
        </w:rPr>
      </w:pPr>
      <w:r w:rsidRPr="001678BC">
        <w:rPr>
          <w:lang w:val="lt-LT"/>
        </w:rPr>
        <w:lastRenderedPageBreak/>
        <w:t>n u t a r i a :</w:t>
      </w:r>
    </w:p>
    <w:p w14:paraId="77E1D9AA" w14:textId="0DBC1C5A" w:rsidR="006C2AA6" w:rsidRDefault="006C2AA6" w:rsidP="006C2AA6">
      <w:pPr>
        <w:jc w:val="both"/>
        <w:rPr>
          <w:lang w:val="lt-LT"/>
        </w:rPr>
      </w:pPr>
      <w:r w:rsidRPr="001678BC">
        <w:rPr>
          <w:lang w:val="lt-LT"/>
        </w:rPr>
        <w:tab/>
      </w:r>
    </w:p>
    <w:p w14:paraId="502F74B6" w14:textId="2C1D11B3" w:rsidR="00E2064D" w:rsidRPr="001678BC" w:rsidRDefault="00E2064D" w:rsidP="00E2064D">
      <w:pPr>
        <w:ind w:firstLine="720"/>
        <w:jc w:val="both"/>
        <w:rPr>
          <w:lang w:val="lt-LT"/>
        </w:rPr>
      </w:pPr>
      <w:r>
        <w:rPr>
          <w:lang w:val="lt-LT"/>
        </w:rPr>
        <w:t xml:space="preserve">Nuteistojo </w:t>
      </w:r>
      <w:bookmarkStart w:id="89" w:name="Buk_97"/>
      <w:r w:rsidR="00994A20" w:rsidRPr="00994A20">
        <w:rPr>
          <w:lang w:val="lt-LT"/>
        </w:rPr>
        <w:t xml:space="preserve">V. J. </w:t>
      </w:r>
      <w:bookmarkEnd w:id="89"/>
      <w:r>
        <w:rPr>
          <w:lang w:val="lt-LT"/>
        </w:rPr>
        <w:t>kasacinį skundą atmesti.</w:t>
      </w:r>
    </w:p>
    <w:p w14:paraId="6D9E1970" w14:textId="6B2EB999" w:rsidR="006C2AA6" w:rsidRPr="001678BC" w:rsidRDefault="006C2AA6" w:rsidP="006C2AA6">
      <w:pPr>
        <w:spacing w:line="360" w:lineRule="auto"/>
        <w:jc w:val="both"/>
        <w:rPr>
          <w:lang w:val="lt-LT"/>
        </w:rPr>
      </w:pPr>
    </w:p>
    <w:p w14:paraId="7A931EA9" w14:textId="77777777" w:rsidR="002D4E66" w:rsidRPr="001678BC" w:rsidRDefault="002D4E66" w:rsidP="006C2AA6">
      <w:pPr>
        <w:spacing w:line="360" w:lineRule="auto"/>
        <w:jc w:val="both"/>
        <w:rPr>
          <w:lang w:val="lt-LT"/>
        </w:rPr>
      </w:pPr>
    </w:p>
    <w:p w14:paraId="6542D4E5" w14:textId="752E4247" w:rsidR="006C2AA6" w:rsidRPr="001678BC" w:rsidRDefault="006C2AA6" w:rsidP="006C2AA6">
      <w:pPr>
        <w:jc w:val="both"/>
        <w:rPr>
          <w:lang w:val="lt-LT"/>
        </w:rPr>
      </w:pPr>
      <w:r w:rsidRPr="001678BC">
        <w:rPr>
          <w:lang w:val="lt-LT"/>
        </w:rPr>
        <w:t>Teisėjai</w:t>
      </w:r>
      <w:r w:rsidRPr="001678BC">
        <w:rPr>
          <w:lang w:val="lt-LT"/>
        </w:rPr>
        <w:tab/>
      </w:r>
      <w:r w:rsidRPr="001678BC">
        <w:rPr>
          <w:lang w:val="lt-LT"/>
        </w:rPr>
        <w:tab/>
      </w:r>
      <w:r w:rsidRPr="001678BC">
        <w:rPr>
          <w:lang w:val="lt-LT"/>
        </w:rPr>
        <w:tab/>
      </w:r>
      <w:r w:rsidRPr="001678BC">
        <w:rPr>
          <w:lang w:val="lt-LT"/>
        </w:rPr>
        <w:tab/>
      </w:r>
      <w:r w:rsidRPr="001678BC">
        <w:rPr>
          <w:lang w:val="lt-LT"/>
        </w:rPr>
        <w:tab/>
      </w:r>
      <w:r w:rsidRPr="001678BC">
        <w:rPr>
          <w:lang w:val="lt-LT"/>
        </w:rPr>
        <w:tab/>
      </w:r>
      <w:r w:rsidRPr="001678BC">
        <w:rPr>
          <w:lang w:val="lt-LT"/>
        </w:rPr>
        <w:tab/>
      </w:r>
      <w:r w:rsidR="00D7000B" w:rsidRPr="001678BC">
        <w:rPr>
          <w:lang w:val="lt-LT"/>
        </w:rPr>
        <w:tab/>
      </w:r>
      <w:r w:rsidR="00D7000B" w:rsidRPr="001678BC">
        <w:rPr>
          <w:lang w:val="lt-LT"/>
        </w:rPr>
        <w:tab/>
      </w:r>
      <w:r w:rsidR="00D7000B" w:rsidRPr="001678BC">
        <w:rPr>
          <w:lang w:val="lt-LT"/>
        </w:rPr>
        <w:tab/>
      </w:r>
      <w:r w:rsidR="00D7000B" w:rsidRPr="001678BC">
        <w:rPr>
          <w:lang w:val="lt-LT"/>
        </w:rPr>
        <w:tab/>
      </w:r>
      <w:r w:rsidR="00D7000B" w:rsidRPr="001678BC">
        <w:rPr>
          <w:lang w:val="lt-LT"/>
        </w:rPr>
        <w:tab/>
      </w:r>
      <w:r w:rsidR="00D7000B" w:rsidRPr="001678BC">
        <w:rPr>
          <w:lang w:val="lt-LT"/>
        </w:rPr>
        <w:tab/>
      </w:r>
      <w:r w:rsidR="00D7000B" w:rsidRPr="001678BC">
        <w:rPr>
          <w:lang w:val="lt-LT"/>
        </w:rPr>
        <w:tab/>
      </w:r>
      <w:r w:rsidR="00D7000B" w:rsidRPr="001678BC">
        <w:rPr>
          <w:lang w:val="lt-LT"/>
        </w:rPr>
        <w:tab/>
      </w:r>
      <w:r w:rsidR="00A803A3">
        <w:rPr>
          <w:lang w:val="lt-LT"/>
        </w:rPr>
        <w:tab/>
      </w:r>
      <w:r w:rsidR="00A803A3">
        <w:rPr>
          <w:lang w:val="lt-LT"/>
        </w:rPr>
        <w:tab/>
        <w:t>Artūras Ridikas</w:t>
      </w:r>
    </w:p>
    <w:p w14:paraId="4FEE5518" w14:textId="3C9ED60D" w:rsidR="006C2AA6" w:rsidRPr="001678BC" w:rsidRDefault="006C2AA6" w:rsidP="006C2AA6">
      <w:pPr>
        <w:jc w:val="both"/>
        <w:rPr>
          <w:lang w:val="lt-LT"/>
        </w:rPr>
      </w:pPr>
    </w:p>
    <w:p w14:paraId="054355E2" w14:textId="77777777" w:rsidR="006C2AA6" w:rsidRPr="001678BC" w:rsidRDefault="006C2AA6" w:rsidP="006C2AA6">
      <w:pPr>
        <w:jc w:val="both"/>
        <w:rPr>
          <w:lang w:val="lt-LT"/>
        </w:rPr>
      </w:pPr>
    </w:p>
    <w:p w14:paraId="0342829E" w14:textId="5A7FF763" w:rsidR="006C2AA6" w:rsidRPr="001678BC" w:rsidRDefault="006C2AA6" w:rsidP="006C2AA6">
      <w:pPr>
        <w:jc w:val="both"/>
        <w:rPr>
          <w:lang w:val="lt-LT"/>
        </w:rPr>
      </w:pPr>
      <w:r w:rsidRPr="001678BC">
        <w:rPr>
          <w:lang w:val="lt-LT"/>
        </w:rPr>
        <w:tab/>
      </w:r>
      <w:r w:rsidRPr="001678BC">
        <w:rPr>
          <w:lang w:val="lt-LT"/>
        </w:rPr>
        <w:tab/>
      </w:r>
      <w:r w:rsidRPr="001678BC">
        <w:rPr>
          <w:lang w:val="lt-LT"/>
        </w:rPr>
        <w:tab/>
      </w:r>
      <w:r w:rsidRPr="001678BC">
        <w:rPr>
          <w:lang w:val="lt-LT"/>
        </w:rPr>
        <w:tab/>
      </w:r>
      <w:r w:rsidRPr="001678BC">
        <w:rPr>
          <w:lang w:val="lt-LT"/>
        </w:rPr>
        <w:tab/>
      </w:r>
      <w:r w:rsidRPr="001678BC">
        <w:rPr>
          <w:lang w:val="lt-LT"/>
        </w:rPr>
        <w:tab/>
      </w:r>
      <w:r w:rsidRPr="001678BC">
        <w:rPr>
          <w:lang w:val="lt-LT"/>
        </w:rPr>
        <w:tab/>
      </w:r>
      <w:r w:rsidRPr="001678BC">
        <w:rPr>
          <w:lang w:val="lt-LT"/>
        </w:rPr>
        <w:tab/>
      </w:r>
      <w:r w:rsidR="00D7000B" w:rsidRPr="001678BC">
        <w:rPr>
          <w:lang w:val="lt-LT"/>
        </w:rPr>
        <w:tab/>
      </w:r>
      <w:r w:rsidR="00D7000B" w:rsidRPr="001678BC">
        <w:rPr>
          <w:lang w:val="lt-LT"/>
        </w:rPr>
        <w:tab/>
      </w:r>
      <w:r w:rsidR="00D7000B" w:rsidRPr="001678BC">
        <w:rPr>
          <w:lang w:val="lt-LT"/>
        </w:rPr>
        <w:tab/>
      </w:r>
      <w:r w:rsidR="00D7000B" w:rsidRPr="001678BC">
        <w:rPr>
          <w:lang w:val="lt-LT"/>
        </w:rPr>
        <w:tab/>
      </w:r>
      <w:r w:rsidR="00D7000B" w:rsidRPr="001678BC">
        <w:rPr>
          <w:lang w:val="lt-LT"/>
        </w:rPr>
        <w:tab/>
      </w:r>
      <w:r w:rsidR="00D7000B" w:rsidRPr="001678BC">
        <w:rPr>
          <w:lang w:val="lt-LT"/>
        </w:rPr>
        <w:tab/>
      </w:r>
      <w:r w:rsidR="00D7000B" w:rsidRPr="001678BC">
        <w:rPr>
          <w:lang w:val="lt-LT"/>
        </w:rPr>
        <w:tab/>
      </w:r>
      <w:r w:rsidR="00D7000B" w:rsidRPr="001678BC">
        <w:rPr>
          <w:lang w:val="lt-LT"/>
        </w:rPr>
        <w:tab/>
      </w:r>
      <w:r w:rsidR="00A803A3">
        <w:rPr>
          <w:lang w:val="lt-LT"/>
        </w:rPr>
        <w:tab/>
      </w:r>
      <w:r w:rsidR="00A803A3">
        <w:rPr>
          <w:lang w:val="lt-LT"/>
        </w:rPr>
        <w:tab/>
        <w:t>Tomas Šeškauskas</w:t>
      </w:r>
    </w:p>
    <w:p w14:paraId="29998DC3" w14:textId="555D0A97" w:rsidR="006C2AA6" w:rsidRPr="001678BC" w:rsidRDefault="006C2AA6" w:rsidP="006C2AA6">
      <w:pPr>
        <w:jc w:val="both"/>
        <w:rPr>
          <w:lang w:val="lt-LT"/>
        </w:rPr>
      </w:pPr>
    </w:p>
    <w:p w14:paraId="02E04BAF" w14:textId="77777777" w:rsidR="006C2AA6" w:rsidRPr="001678BC" w:rsidRDefault="006C2AA6" w:rsidP="006C2AA6">
      <w:pPr>
        <w:jc w:val="both"/>
        <w:rPr>
          <w:lang w:val="lt-LT"/>
        </w:rPr>
      </w:pPr>
    </w:p>
    <w:p w14:paraId="71C43AE2" w14:textId="0B61155A" w:rsidR="006C2AA6" w:rsidRPr="001678BC" w:rsidRDefault="006C2AA6" w:rsidP="006C2AA6">
      <w:pPr>
        <w:jc w:val="both"/>
        <w:rPr>
          <w:lang w:val="lt-LT"/>
        </w:rPr>
      </w:pPr>
      <w:r w:rsidRPr="001678BC">
        <w:rPr>
          <w:lang w:val="lt-LT"/>
        </w:rPr>
        <w:tab/>
      </w:r>
      <w:r w:rsidRPr="001678BC">
        <w:rPr>
          <w:lang w:val="lt-LT"/>
        </w:rPr>
        <w:tab/>
      </w:r>
      <w:r w:rsidRPr="001678BC">
        <w:rPr>
          <w:lang w:val="lt-LT"/>
        </w:rPr>
        <w:tab/>
      </w:r>
      <w:r w:rsidRPr="001678BC">
        <w:rPr>
          <w:lang w:val="lt-LT"/>
        </w:rPr>
        <w:tab/>
      </w:r>
      <w:r w:rsidRPr="001678BC">
        <w:rPr>
          <w:lang w:val="lt-LT"/>
        </w:rPr>
        <w:tab/>
      </w:r>
      <w:r w:rsidRPr="001678BC">
        <w:rPr>
          <w:lang w:val="lt-LT"/>
        </w:rPr>
        <w:tab/>
      </w:r>
      <w:r w:rsidRPr="001678BC">
        <w:rPr>
          <w:lang w:val="lt-LT"/>
        </w:rPr>
        <w:tab/>
      </w:r>
      <w:r w:rsidRPr="001678BC">
        <w:rPr>
          <w:lang w:val="lt-LT"/>
        </w:rPr>
        <w:tab/>
      </w:r>
      <w:r w:rsidR="00D7000B" w:rsidRPr="001678BC">
        <w:rPr>
          <w:lang w:val="lt-LT"/>
        </w:rPr>
        <w:tab/>
      </w:r>
      <w:r w:rsidR="00D7000B" w:rsidRPr="001678BC">
        <w:rPr>
          <w:lang w:val="lt-LT"/>
        </w:rPr>
        <w:tab/>
      </w:r>
      <w:r w:rsidR="00D7000B" w:rsidRPr="001678BC">
        <w:rPr>
          <w:lang w:val="lt-LT"/>
        </w:rPr>
        <w:tab/>
      </w:r>
      <w:r w:rsidR="00D7000B" w:rsidRPr="001678BC">
        <w:rPr>
          <w:lang w:val="lt-LT"/>
        </w:rPr>
        <w:tab/>
      </w:r>
      <w:r w:rsidR="00D7000B" w:rsidRPr="001678BC">
        <w:rPr>
          <w:lang w:val="lt-LT"/>
        </w:rPr>
        <w:tab/>
      </w:r>
      <w:r w:rsidR="00D7000B" w:rsidRPr="001678BC">
        <w:rPr>
          <w:lang w:val="lt-LT"/>
        </w:rPr>
        <w:tab/>
      </w:r>
      <w:r w:rsidR="00D7000B" w:rsidRPr="001678BC">
        <w:rPr>
          <w:lang w:val="lt-LT"/>
        </w:rPr>
        <w:tab/>
      </w:r>
      <w:r w:rsidR="00D7000B" w:rsidRPr="001678BC">
        <w:rPr>
          <w:lang w:val="lt-LT"/>
        </w:rPr>
        <w:tab/>
      </w:r>
      <w:r w:rsidR="00A803A3">
        <w:rPr>
          <w:lang w:val="lt-LT"/>
        </w:rPr>
        <w:tab/>
      </w:r>
      <w:r w:rsidR="00A803A3">
        <w:rPr>
          <w:lang w:val="lt-LT"/>
        </w:rPr>
        <w:tab/>
        <w:t>Sigita Jokimaitė</w:t>
      </w:r>
    </w:p>
    <w:p w14:paraId="4AACD606" w14:textId="77777777" w:rsidR="005F1FEC" w:rsidRPr="001678BC" w:rsidRDefault="005F1FEC" w:rsidP="00D75C06">
      <w:pPr>
        <w:rPr>
          <w:lang w:val="lt-LT"/>
        </w:rPr>
      </w:pPr>
    </w:p>
    <w:sectPr w:rsidR="005F1FEC" w:rsidRPr="001678BC" w:rsidSect="00DC60EA">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223E16" w14:textId="77777777" w:rsidR="00A8367C" w:rsidRDefault="00A8367C">
      <w:r>
        <w:separator/>
      </w:r>
    </w:p>
  </w:endnote>
  <w:endnote w:type="continuationSeparator" w:id="0">
    <w:p w14:paraId="6F707039" w14:textId="77777777" w:rsidR="00A8367C" w:rsidRDefault="00A83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66274" w14:textId="77777777" w:rsidR="00A8367C" w:rsidRDefault="00A8367C">
      <w:r>
        <w:separator/>
      </w:r>
    </w:p>
  </w:footnote>
  <w:footnote w:type="continuationSeparator" w:id="0">
    <w:p w14:paraId="2DCB6F9A" w14:textId="77777777" w:rsidR="00A8367C" w:rsidRDefault="00A83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6600" w14:textId="77777777" w:rsidR="000C3339" w:rsidRDefault="001008D0">
    <w:pPr>
      <w:pStyle w:val="Antrats"/>
      <w:framePr w:wrap="around" w:vAnchor="text" w:hAnchor="margin" w:xAlign="center" w:y="1"/>
      <w:rPr>
        <w:rStyle w:val="Puslapionumeris"/>
      </w:rPr>
    </w:pPr>
    <w:r>
      <w:rPr>
        <w:rStyle w:val="Puslapionumeris"/>
      </w:rPr>
      <w:fldChar w:fldCharType="begin"/>
    </w:r>
    <w:r w:rsidR="000C3339">
      <w:rPr>
        <w:rStyle w:val="Puslapionumeris"/>
      </w:rPr>
      <w:instrText xml:space="preserve">PAGE  </w:instrText>
    </w:r>
    <w:r>
      <w:rPr>
        <w:rStyle w:val="Puslapionumeris"/>
      </w:rPr>
      <w:fldChar w:fldCharType="end"/>
    </w:r>
  </w:p>
  <w:p w14:paraId="1E09DABB" w14:textId="77777777" w:rsidR="000C3339" w:rsidRDefault="000C33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BECD2" w14:textId="129B759C" w:rsidR="000C3339" w:rsidRDefault="001008D0">
    <w:pPr>
      <w:pStyle w:val="Antrats"/>
      <w:framePr w:wrap="around" w:vAnchor="text" w:hAnchor="margin" w:xAlign="center" w:y="1"/>
      <w:jc w:val="center"/>
      <w:rPr>
        <w:rStyle w:val="Puslapionumeris"/>
      </w:rPr>
    </w:pPr>
    <w:r>
      <w:rPr>
        <w:rStyle w:val="Puslapionumeris"/>
      </w:rPr>
      <w:fldChar w:fldCharType="begin"/>
    </w:r>
    <w:r w:rsidR="000C3339">
      <w:rPr>
        <w:rStyle w:val="Puslapionumeris"/>
      </w:rPr>
      <w:instrText xml:space="preserve">PAGE  </w:instrText>
    </w:r>
    <w:r>
      <w:rPr>
        <w:rStyle w:val="Puslapionumeris"/>
      </w:rPr>
      <w:fldChar w:fldCharType="separate"/>
    </w:r>
    <w:r w:rsidR="0037300F">
      <w:rPr>
        <w:rStyle w:val="Puslapionumeris"/>
        <w:noProof/>
      </w:rPr>
      <w:t>9</w:t>
    </w:r>
    <w:r>
      <w:rPr>
        <w:rStyle w:val="Puslapionumeris"/>
      </w:rPr>
      <w:fldChar w:fldCharType="end"/>
    </w:r>
  </w:p>
  <w:p w14:paraId="1288E778" w14:textId="77777777" w:rsidR="000C3339" w:rsidRDefault="000C3339">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5FC29BC"/>
    <w:lvl w:ilvl="0">
      <w:start w:val="1"/>
      <w:numFmt w:val="bullet"/>
      <w:pStyle w:val="Sraassuenkleliais"/>
      <w:lvlText w:val=""/>
      <w:lvlJc w:val="left"/>
      <w:pPr>
        <w:tabs>
          <w:tab w:val="num" w:pos="360"/>
        </w:tabs>
        <w:ind w:left="360" w:hanging="360"/>
      </w:pPr>
      <w:rPr>
        <w:rFonts w:ascii="Symbol" w:hAnsi="Symbol" w:hint="default"/>
      </w:rPr>
    </w:lvl>
  </w:abstractNum>
  <w:abstractNum w:abstractNumId="1" w15:restartNumberingAfterBreak="0">
    <w:nsid w:val="26831833"/>
    <w:multiLevelType w:val="multilevel"/>
    <w:tmpl w:val="5DF87F14"/>
    <w:styleLink w:val="Esamassraas1"/>
    <w:lvl w:ilvl="0">
      <w:start w:val="1"/>
      <w:numFmt w:val="decimal"/>
      <w:lvlText w:val="%1."/>
      <w:lvlJc w:val="left"/>
      <w:pPr>
        <w:ind w:left="357" w:hanging="357"/>
      </w:pPr>
      <w:rPr>
        <w:rFonts w:hint="default"/>
        <w:i w:val="0"/>
        <w:color w:val="auto"/>
      </w:rPr>
    </w:lvl>
    <w:lvl w:ilvl="1">
      <w:start w:val="1"/>
      <w:numFmt w:val="decimal"/>
      <w:lvlText w:val="%1.%2."/>
      <w:lvlJc w:val="left"/>
      <w:pPr>
        <w:tabs>
          <w:tab w:val="num" w:pos="431"/>
        </w:tabs>
        <w:ind w:left="431" w:hanging="74"/>
      </w:pPr>
      <w:rPr>
        <w:rFonts w:hint="default"/>
      </w:rPr>
    </w:lvl>
    <w:lvl w:ilvl="2">
      <w:start w:val="1"/>
      <w:numFmt w:val="decimal"/>
      <w:lvlText w:val="8.%3"/>
      <w:lvlJc w:val="left"/>
      <w:pPr>
        <w:ind w:left="1074" w:hanging="360"/>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2" w15:restartNumberingAfterBreak="0">
    <w:nsid w:val="2B5D4CC3"/>
    <w:multiLevelType w:val="multilevel"/>
    <w:tmpl w:val="7F186174"/>
    <w:lvl w:ilvl="0">
      <w:start w:val="12"/>
      <w:numFmt w:val="decimal"/>
      <w:lvlText w:val="%1."/>
      <w:lvlJc w:val="left"/>
      <w:pPr>
        <w:ind w:left="600" w:hanging="600"/>
      </w:pPr>
      <w:rPr>
        <w:rFonts w:hint="default"/>
      </w:rPr>
    </w:lvl>
    <w:lvl w:ilvl="1">
      <w:start w:val="1"/>
      <w:numFmt w:val="decimal"/>
      <w:lvlText w:val="%2."/>
      <w:lvlJc w:val="left"/>
      <w:pPr>
        <w:ind w:left="1148" w:hanging="360"/>
      </w:pPr>
    </w:lvl>
    <w:lvl w:ilvl="2">
      <w:start w:val="1"/>
      <w:numFmt w:val="decimal"/>
      <w:lvlText w:val="%1.%2.%3."/>
      <w:lvlJc w:val="left"/>
      <w:pPr>
        <w:ind w:left="2296" w:hanging="720"/>
      </w:pPr>
      <w:rPr>
        <w:rFonts w:hint="default"/>
      </w:rPr>
    </w:lvl>
    <w:lvl w:ilvl="3">
      <w:start w:val="1"/>
      <w:numFmt w:val="decimal"/>
      <w:lvlText w:val="%1.%2.%3.%4."/>
      <w:lvlJc w:val="left"/>
      <w:pPr>
        <w:ind w:left="3084" w:hanging="720"/>
      </w:pPr>
      <w:rPr>
        <w:rFonts w:hint="default"/>
      </w:rPr>
    </w:lvl>
    <w:lvl w:ilvl="4">
      <w:start w:val="1"/>
      <w:numFmt w:val="decimal"/>
      <w:lvlText w:val="%1.%2.%3.%4.%5."/>
      <w:lvlJc w:val="left"/>
      <w:pPr>
        <w:ind w:left="4232" w:hanging="1080"/>
      </w:pPr>
      <w:rPr>
        <w:rFonts w:hint="default"/>
      </w:rPr>
    </w:lvl>
    <w:lvl w:ilvl="5">
      <w:start w:val="1"/>
      <w:numFmt w:val="decimal"/>
      <w:lvlText w:val="%1.%2.%3.%4.%5.%6."/>
      <w:lvlJc w:val="left"/>
      <w:pPr>
        <w:ind w:left="5020" w:hanging="1080"/>
      </w:pPr>
      <w:rPr>
        <w:rFonts w:hint="default"/>
      </w:rPr>
    </w:lvl>
    <w:lvl w:ilvl="6">
      <w:start w:val="1"/>
      <w:numFmt w:val="decimal"/>
      <w:lvlText w:val="%1.%2.%3.%4.%5.%6.%7."/>
      <w:lvlJc w:val="left"/>
      <w:pPr>
        <w:ind w:left="6168" w:hanging="1440"/>
      </w:pPr>
      <w:rPr>
        <w:rFonts w:hint="default"/>
      </w:rPr>
    </w:lvl>
    <w:lvl w:ilvl="7">
      <w:start w:val="1"/>
      <w:numFmt w:val="decimal"/>
      <w:lvlText w:val="%1.%2.%3.%4.%5.%6.%7.%8."/>
      <w:lvlJc w:val="left"/>
      <w:pPr>
        <w:ind w:left="6956" w:hanging="1440"/>
      </w:pPr>
      <w:rPr>
        <w:rFonts w:hint="default"/>
      </w:rPr>
    </w:lvl>
    <w:lvl w:ilvl="8">
      <w:start w:val="1"/>
      <w:numFmt w:val="decimal"/>
      <w:lvlText w:val="%1.%2.%3.%4.%5.%6.%7.%8.%9."/>
      <w:lvlJc w:val="left"/>
      <w:pPr>
        <w:ind w:left="8104" w:hanging="1800"/>
      </w:pPr>
      <w:rPr>
        <w:rFonts w:hint="default"/>
      </w:rPr>
    </w:lvl>
  </w:abstractNum>
  <w:abstractNum w:abstractNumId="3" w15:restartNumberingAfterBreak="0">
    <w:nsid w:val="34B0778E"/>
    <w:multiLevelType w:val="multilevel"/>
    <w:tmpl w:val="77C069C6"/>
    <w:lvl w:ilvl="0">
      <w:start w:val="1"/>
      <w:numFmt w:val="decimal"/>
      <w:lvlText w:val="%1."/>
      <w:lvlJc w:val="left"/>
      <w:pPr>
        <w:ind w:left="357" w:hanging="357"/>
      </w:pPr>
      <w:rPr>
        <w:rFonts w:hint="default"/>
        <w:i w:val="0"/>
        <w:color w:val="auto"/>
      </w:rPr>
    </w:lvl>
    <w:lvl w:ilvl="1">
      <w:start w:val="1"/>
      <w:numFmt w:val="decimal"/>
      <w:suff w:val="nothing"/>
      <w:lvlText w:val="%1.%2."/>
      <w:lvlJc w:val="left"/>
      <w:pPr>
        <w:ind w:left="431" w:hanging="74"/>
      </w:pPr>
      <w:rPr>
        <w:rFonts w:hint="default"/>
      </w:rPr>
    </w:lvl>
    <w:lvl w:ilvl="2">
      <w:start w:val="1"/>
      <w:numFmt w:val="decimal"/>
      <w:lvlText w:val="8.%3"/>
      <w:lvlJc w:val="left"/>
      <w:pPr>
        <w:ind w:left="1074" w:hanging="360"/>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4" w15:restartNumberingAfterBreak="0">
    <w:nsid w:val="3B253DC7"/>
    <w:multiLevelType w:val="multilevel"/>
    <w:tmpl w:val="858A610A"/>
    <w:lvl w:ilvl="0">
      <w:start w:val="12"/>
      <w:numFmt w:val="decimal"/>
      <w:lvlText w:val="%1."/>
      <w:lvlJc w:val="left"/>
      <w:pPr>
        <w:ind w:left="600" w:hanging="600"/>
      </w:pPr>
      <w:rPr>
        <w:rFonts w:hint="default"/>
      </w:rPr>
    </w:lvl>
    <w:lvl w:ilvl="1">
      <w:start w:val="13"/>
      <w:numFmt w:val="decimal"/>
      <w:lvlText w:val="%2."/>
      <w:lvlJc w:val="left"/>
      <w:pPr>
        <w:ind w:left="1148" w:hanging="360"/>
      </w:pPr>
      <w:rPr>
        <w:rFonts w:hint="default"/>
      </w:rPr>
    </w:lvl>
    <w:lvl w:ilvl="2">
      <w:start w:val="1"/>
      <w:numFmt w:val="decimal"/>
      <w:lvlText w:val="%1.%2.%3."/>
      <w:lvlJc w:val="left"/>
      <w:pPr>
        <w:ind w:left="2296" w:hanging="720"/>
      </w:pPr>
      <w:rPr>
        <w:rFonts w:hint="default"/>
      </w:rPr>
    </w:lvl>
    <w:lvl w:ilvl="3">
      <w:start w:val="1"/>
      <w:numFmt w:val="decimal"/>
      <w:lvlText w:val="%1.%2.%3.%4."/>
      <w:lvlJc w:val="left"/>
      <w:pPr>
        <w:ind w:left="3084" w:hanging="720"/>
      </w:pPr>
      <w:rPr>
        <w:rFonts w:hint="default"/>
      </w:rPr>
    </w:lvl>
    <w:lvl w:ilvl="4">
      <w:start w:val="1"/>
      <w:numFmt w:val="decimal"/>
      <w:lvlText w:val="%1.%2.%3.%4.%5."/>
      <w:lvlJc w:val="left"/>
      <w:pPr>
        <w:ind w:left="4232" w:hanging="1080"/>
      </w:pPr>
      <w:rPr>
        <w:rFonts w:hint="default"/>
      </w:rPr>
    </w:lvl>
    <w:lvl w:ilvl="5">
      <w:start w:val="1"/>
      <w:numFmt w:val="decimal"/>
      <w:lvlText w:val="%1.%2.%3.%4.%5.%6."/>
      <w:lvlJc w:val="left"/>
      <w:pPr>
        <w:ind w:left="5020" w:hanging="1080"/>
      </w:pPr>
      <w:rPr>
        <w:rFonts w:hint="default"/>
      </w:rPr>
    </w:lvl>
    <w:lvl w:ilvl="6">
      <w:start w:val="1"/>
      <w:numFmt w:val="decimal"/>
      <w:lvlText w:val="%1.%2.%3.%4.%5.%6.%7."/>
      <w:lvlJc w:val="left"/>
      <w:pPr>
        <w:ind w:left="6168" w:hanging="1440"/>
      </w:pPr>
      <w:rPr>
        <w:rFonts w:hint="default"/>
      </w:rPr>
    </w:lvl>
    <w:lvl w:ilvl="7">
      <w:start w:val="1"/>
      <w:numFmt w:val="decimal"/>
      <w:lvlText w:val="%1.%2.%3.%4.%5.%6.%7.%8."/>
      <w:lvlJc w:val="left"/>
      <w:pPr>
        <w:ind w:left="6956" w:hanging="1440"/>
      </w:pPr>
      <w:rPr>
        <w:rFonts w:hint="default"/>
      </w:rPr>
    </w:lvl>
    <w:lvl w:ilvl="8">
      <w:start w:val="1"/>
      <w:numFmt w:val="decimal"/>
      <w:lvlText w:val="%1.%2.%3.%4.%5.%6.%7.%8.%9."/>
      <w:lvlJc w:val="left"/>
      <w:pPr>
        <w:ind w:left="8104" w:hanging="1800"/>
      </w:pPr>
      <w:rPr>
        <w:rFonts w:hint="default"/>
      </w:rPr>
    </w:lvl>
  </w:abstractNum>
  <w:num w:numId="1" w16cid:durableId="751706994">
    <w:abstractNumId w:val="3"/>
  </w:num>
  <w:num w:numId="2" w16cid:durableId="110101520">
    <w:abstractNumId w:val="1"/>
  </w:num>
  <w:num w:numId="3" w16cid:durableId="162088406">
    <w:abstractNumId w:val="2"/>
  </w:num>
  <w:num w:numId="4" w16cid:durableId="495540744">
    <w:abstractNumId w:val="4"/>
  </w:num>
  <w:num w:numId="5" w16cid:durableId="203464805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4D3"/>
    <w:rsid w:val="0000060A"/>
    <w:rsid w:val="00000F27"/>
    <w:rsid w:val="000023C7"/>
    <w:rsid w:val="00002B8D"/>
    <w:rsid w:val="00003030"/>
    <w:rsid w:val="0000317E"/>
    <w:rsid w:val="000032E0"/>
    <w:rsid w:val="00003988"/>
    <w:rsid w:val="00003AD3"/>
    <w:rsid w:val="000043AE"/>
    <w:rsid w:val="0000487E"/>
    <w:rsid w:val="0000495C"/>
    <w:rsid w:val="00005609"/>
    <w:rsid w:val="000056BB"/>
    <w:rsid w:val="00005A3D"/>
    <w:rsid w:val="00005A82"/>
    <w:rsid w:val="00005B76"/>
    <w:rsid w:val="00005EB9"/>
    <w:rsid w:val="000073AC"/>
    <w:rsid w:val="00007BFC"/>
    <w:rsid w:val="00010614"/>
    <w:rsid w:val="00010AC0"/>
    <w:rsid w:val="00010D11"/>
    <w:rsid w:val="00010F28"/>
    <w:rsid w:val="00010F2F"/>
    <w:rsid w:val="0001188F"/>
    <w:rsid w:val="000119C5"/>
    <w:rsid w:val="00012082"/>
    <w:rsid w:val="000127D0"/>
    <w:rsid w:val="000156AD"/>
    <w:rsid w:val="000166A4"/>
    <w:rsid w:val="00017034"/>
    <w:rsid w:val="00017467"/>
    <w:rsid w:val="000177D3"/>
    <w:rsid w:val="00017C31"/>
    <w:rsid w:val="00017D79"/>
    <w:rsid w:val="00020D82"/>
    <w:rsid w:val="000210F0"/>
    <w:rsid w:val="00021188"/>
    <w:rsid w:val="00022925"/>
    <w:rsid w:val="00022A73"/>
    <w:rsid w:val="0002357D"/>
    <w:rsid w:val="00023BD2"/>
    <w:rsid w:val="0002400A"/>
    <w:rsid w:val="00024722"/>
    <w:rsid w:val="00024D16"/>
    <w:rsid w:val="000251A1"/>
    <w:rsid w:val="000251EB"/>
    <w:rsid w:val="000256DD"/>
    <w:rsid w:val="00026517"/>
    <w:rsid w:val="00026A22"/>
    <w:rsid w:val="000271E5"/>
    <w:rsid w:val="000272BF"/>
    <w:rsid w:val="00027F60"/>
    <w:rsid w:val="00027FA7"/>
    <w:rsid w:val="00031968"/>
    <w:rsid w:val="00031CAA"/>
    <w:rsid w:val="00031E45"/>
    <w:rsid w:val="00032030"/>
    <w:rsid w:val="00032707"/>
    <w:rsid w:val="00032971"/>
    <w:rsid w:val="000329ED"/>
    <w:rsid w:val="0003391A"/>
    <w:rsid w:val="00033D37"/>
    <w:rsid w:val="00033ED2"/>
    <w:rsid w:val="00033FA5"/>
    <w:rsid w:val="00035455"/>
    <w:rsid w:val="0003586A"/>
    <w:rsid w:val="00035AEB"/>
    <w:rsid w:val="00035C68"/>
    <w:rsid w:val="00035EAD"/>
    <w:rsid w:val="00036153"/>
    <w:rsid w:val="00036431"/>
    <w:rsid w:val="000368EB"/>
    <w:rsid w:val="00036C2F"/>
    <w:rsid w:val="00037322"/>
    <w:rsid w:val="00037652"/>
    <w:rsid w:val="00037B7D"/>
    <w:rsid w:val="00040254"/>
    <w:rsid w:val="00040259"/>
    <w:rsid w:val="00041547"/>
    <w:rsid w:val="00041D22"/>
    <w:rsid w:val="0004204E"/>
    <w:rsid w:val="00042F0F"/>
    <w:rsid w:val="00042F7E"/>
    <w:rsid w:val="00043007"/>
    <w:rsid w:val="000433B2"/>
    <w:rsid w:val="0004373C"/>
    <w:rsid w:val="00043A73"/>
    <w:rsid w:val="00043C64"/>
    <w:rsid w:val="000443B0"/>
    <w:rsid w:val="0004491B"/>
    <w:rsid w:val="00045BB5"/>
    <w:rsid w:val="0004654D"/>
    <w:rsid w:val="00046DF5"/>
    <w:rsid w:val="00047999"/>
    <w:rsid w:val="00047AE4"/>
    <w:rsid w:val="00050780"/>
    <w:rsid w:val="00050ADD"/>
    <w:rsid w:val="0005175E"/>
    <w:rsid w:val="00052C86"/>
    <w:rsid w:val="00053125"/>
    <w:rsid w:val="00053FB9"/>
    <w:rsid w:val="000543D1"/>
    <w:rsid w:val="000545D7"/>
    <w:rsid w:val="0005479E"/>
    <w:rsid w:val="00054CD1"/>
    <w:rsid w:val="00054D05"/>
    <w:rsid w:val="00055183"/>
    <w:rsid w:val="00055B71"/>
    <w:rsid w:val="00057073"/>
    <w:rsid w:val="00057386"/>
    <w:rsid w:val="00057BDC"/>
    <w:rsid w:val="000604DA"/>
    <w:rsid w:val="000608BC"/>
    <w:rsid w:val="00060F29"/>
    <w:rsid w:val="00060FD2"/>
    <w:rsid w:val="00061BDF"/>
    <w:rsid w:val="00061DD5"/>
    <w:rsid w:val="000629B1"/>
    <w:rsid w:val="00062E15"/>
    <w:rsid w:val="00063FB5"/>
    <w:rsid w:val="00064216"/>
    <w:rsid w:val="00064232"/>
    <w:rsid w:val="000646E4"/>
    <w:rsid w:val="00065FD2"/>
    <w:rsid w:val="00066875"/>
    <w:rsid w:val="00067155"/>
    <w:rsid w:val="0006723B"/>
    <w:rsid w:val="000673D8"/>
    <w:rsid w:val="0006743C"/>
    <w:rsid w:val="000678D0"/>
    <w:rsid w:val="00070AAF"/>
    <w:rsid w:val="0007158D"/>
    <w:rsid w:val="00072028"/>
    <w:rsid w:val="0007240B"/>
    <w:rsid w:val="00072973"/>
    <w:rsid w:val="00072C51"/>
    <w:rsid w:val="00072F9F"/>
    <w:rsid w:val="00073B85"/>
    <w:rsid w:val="0007450B"/>
    <w:rsid w:val="000751F9"/>
    <w:rsid w:val="00075361"/>
    <w:rsid w:val="00076334"/>
    <w:rsid w:val="00076809"/>
    <w:rsid w:val="00076D37"/>
    <w:rsid w:val="00077129"/>
    <w:rsid w:val="000771A9"/>
    <w:rsid w:val="00077387"/>
    <w:rsid w:val="00077C13"/>
    <w:rsid w:val="00077C9A"/>
    <w:rsid w:val="00077D1C"/>
    <w:rsid w:val="00080602"/>
    <w:rsid w:val="000806C2"/>
    <w:rsid w:val="0008094E"/>
    <w:rsid w:val="00080F8A"/>
    <w:rsid w:val="000810E2"/>
    <w:rsid w:val="00082253"/>
    <w:rsid w:val="0008231E"/>
    <w:rsid w:val="00082681"/>
    <w:rsid w:val="00082BE2"/>
    <w:rsid w:val="00082F8D"/>
    <w:rsid w:val="000830EF"/>
    <w:rsid w:val="00083775"/>
    <w:rsid w:val="00083C2C"/>
    <w:rsid w:val="00083F62"/>
    <w:rsid w:val="000841C1"/>
    <w:rsid w:val="000848DA"/>
    <w:rsid w:val="00084A8D"/>
    <w:rsid w:val="00085C9E"/>
    <w:rsid w:val="00085EB4"/>
    <w:rsid w:val="00086238"/>
    <w:rsid w:val="00086879"/>
    <w:rsid w:val="00086997"/>
    <w:rsid w:val="00086CF1"/>
    <w:rsid w:val="00086D4A"/>
    <w:rsid w:val="0008793C"/>
    <w:rsid w:val="00087AE9"/>
    <w:rsid w:val="00087F0D"/>
    <w:rsid w:val="00087FD0"/>
    <w:rsid w:val="0009059D"/>
    <w:rsid w:val="000907F9"/>
    <w:rsid w:val="00090DA5"/>
    <w:rsid w:val="0009107F"/>
    <w:rsid w:val="0009149A"/>
    <w:rsid w:val="00092492"/>
    <w:rsid w:val="00092812"/>
    <w:rsid w:val="00092941"/>
    <w:rsid w:val="00092B91"/>
    <w:rsid w:val="00093C36"/>
    <w:rsid w:val="0009406E"/>
    <w:rsid w:val="000944A8"/>
    <w:rsid w:val="00094E0A"/>
    <w:rsid w:val="00094E8F"/>
    <w:rsid w:val="000951A3"/>
    <w:rsid w:val="000953A2"/>
    <w:rsid w:val="000954FA"/>
    <w:rsid w:val="00096313"/>
    <w:rsid w:val="000967BE"/>
    <w:rsid w:val="0009698C"/>
    <w:rsid w:val="00097369"/>
    <w:rsid w:val="0009758D"/>
    <w:rsid w:val="000978E1"/>
    <w:rsid w:val="000A0001"/>
    <w:rsid w:val="000A0662"/>
    <w:rsid w:val="000A087A"/>
    <w:rsid w:val="000A0CB5"/>
    <w:rsid w:val="000A10BF"/>
    <w:rsid w:val="000A1312"/>
    <w:rsid w:val="000A195B"/>
    <w:rsid w:val="000A1C56"/>
    <w:rsid w:val="000A3ADA"/>
    <w:rsid w:val="000A5CA2"/>
    <w:rsid w:val="000A63F6"/>
    <w:rsid w:val="000A65B0"/>
    <w:rsid w:val="000A6EC8"/>
    <w:rsid w:val="000A7368"/>
    <w:rsid w:val="000A750D"/>
    <w:rsid w:val="000A7750"/>
    <w:rsid w:val="000B09F0"/>
    <w:rsid w:val="000B0D46"/>
    <w:rsid w:val="000B171B"/>
    <w:rsid w:val="000B1C1F"/>
    <w:rsid w:val="000B2070"/>
    <w:rsid w:val="000B226B"/>
    <w:rsid w:val="000B26B4"/>
    <w:rsid w:val="000B26F2"/>
    <w:rsid w:val="000B309C"/>
    <w:rsid w:val="000B375B"/>
    <w:rsid w:val="000B432E"/>
    <w:rsid w:val="000B4521"/>
    <w:rsid w:val="000B45DE"/>
    <w:rsid w:val="000B45FF"/>
    <w:rsid w:val="000B46EC"/>
    <w:rsid w:val="000B5B17"/>
    <w:rsid w:val="000B673E"/>
    <w:rsid w:val="000B761D"/>
    <w:rsid w:val="000B7A45"/>
    <w:rsid w:val="000B7A57"/>
    <w:rsid w:val="000B7CC8"/>
    <w:rsid w:val="000C067E"/>
    <w:rsid w:val="000C0D81"/>
    <w:rsid w:val="000C18FB"/>
    <w:rsid w:val="000C1E6C"/>
    <w:rsid w:val="000C21CC"/>
    <w:rsid w:val="000C22C4"/>
    <w:rsid w:val="000C22EC"/>
    <w:rsid w:val="000C2701"/>
    <w:rsid w:val="000C3339"/>
    <w:rsid w:val="000C3476"/>
    <w:rsid w:val="000C3616"/>
    <w:rsid w:val="000C49FA"/>
    <w:rsid w:val="000C4B4F"/>
    <w:rsid w:val="000C50C5"/>
    <w:rsid w:val="000C576D"/>
    <w:rsid w:val="000C5D31"/>
    <w:rsid w:val="000C713D"/>
    <w:rsid w:val="000C7539"/>
    <w:rsid w:val="000C7E82"/>
    <w:rsid w:val="000C7FC0"/>
    <w:rsid w:val="000D01CF"/>
    <w:rsid w:val="000D0517"/>
    <w:rsid w:val="000D0ACC"/>
    <w:rsid w:val="000D0EC5"/>
    <w:rsid w:val="000D2604"/>
    <w:rsid w:val="000D3A75"/>
    <w:rsid w:val="000D4106"/>
    <w:rsid w:val="000D4A18"/>
    <w:rsid w:val="000D5BE7"/>
    <w:rsid w:val="000D5DF1"/>
    <w:rsid w:val="000D65A3"/>
    <w:rsid w:val="000D662A"/>
    <w:rsid w:val="000D704D"/>
    <w:rsid w:val="000D775C"/>
    <w:rsid w:val="000D77E3"/>
    <w:rsid w:val="000E0C39"/>
    <w:rsid w:val="000E1F53"/>
    <w:rsid w:val="000E2A75"/>
    <w:rsid w:val="000E2B37"/>
    <w:rsid w:val="000E2B4A"/>
    <w:rsid w:val="000E2D73"/>
    <w:rsid w:val="000E2EE9"/>
    <w:rsid w:val="000E42EE"/>
    <w:rsid w:val="000E4957"/>
    <w:rsid w:val="000E5241"/>
    <w:rsid w:val="000E5356"/>
    <w:rsid w:val="000E543C"/>
    <w:rsid w:val="000E5594"/>
    <w:rsid w:val="000E5EE0"/>
    <w:rsid w:val="000E7A9F"/>
    <w:rsid w:val="000E7DB2"/>
    <w:rsid w:val="000E7DE0"/>
    <w:rsid w:val="000E7F6A"/>
    <w:rsid w:val="000E7FD1"/>
    <w:rsid w:val="000F0333"/>
    <w:rsid w:val="000F044A"/>
    <w:rsid w:val="000F081B"/>
    <w:rsid w:val="000F1A03"/>
    <w:rsid w:val="000F1A08"/>
    <w:rsid w:val="000F1ADB"/>
    <w:rsid w:val="000F21E2"/>
    <w:rsid w:val="000F2BCD"/>
    <w:rsid w:val="000F3136"/>
    <w:rsid w:val="000F355D"/>
    <w:rsid w:val="000F4638"/>
    <w:rsid w:val="000F4ACF"/>
    <w:rsid w:val="000F4D00"/>
    <w:rsid w:val="000F5170"/>
    <w:rsid w:val="000F52F7"/>
    <w:rsid w:val="000F5410"/>
    <w:rsid w:val="000F57CE"/>
    <w:rsid w:val="000F5C2B"/>
    <w:rsid w:val="000F5C84"/>
    <w:rsid w:val="000F5F26"/>
    <w:rsid w:val="000F7581"/>
    <w:rsid w:val="000F7718"/>
    <w:rsid w:val="000F7A30"/>
    <w:rsid w:val="000F7F37"/>
    <w:rsid w:val="0010058D"/>
    <w:rsid w:val="0010089A"/>
    <w:rsid w:val="001008D0"/>
    <w:rsid w:val="00100CB8"/>
    <w:rsid w:val="00101244"/>
    <w:rsid w:val="00101521"/>
    <w:rsid w:val="00101BD4"/>
    <w:rsid w:val="001022FF"/>
    <w:rsid w:val="00103981"/>
    <w:rsid w:val="001040E8"/>
    <w:rsid w:val="001042DD"/>
    <w:rsid w:val="00104465"/>
    <w:rsid w:val="001044EC"/>
    <w:rsid w:val="001047CA"/>
    <w:rsid w:val="00104E4E"/>
    <w:rsid w:val="00104F77"/>
    <w:rsid w:val="00106114"/>
    <w:rsid w:val="001064D2"/>
    <w:rsid w:val="0010716D"/>
    <w:rsid w:val="001078F8"/>
    <w:rsid w:val="00107A8D"/>
    <w:rsid w:val="00110A16"/>
    <w:rsid w:val="00110FE9"/>
    <w:rsid w:val="001113D6"/>
    <w:rsid w:val="00111EBE"/>
    <w:rsid w:val="0011231A"/>
    <w:rsid w:val="00112675"/>
    <w:rsid w:val="00114047"/>
    <w:rsid w:val="001142BC"/>
    <w:rsid w:val="00114605"/>
    <w:rsid w:val="00114BC3"/>
    <w:rsid w:val="001153E9"/>
    <w:rsid w:val="00115855"/>
    <w:rsid w:val="00115A1B"/>
    <w:rsid w:val="00115CF4"/>
    <w:rsid w:val="00115E7F"/>
    <w:rsid w:val="001166D8"/>
    <w:rsid w:val="00116889"/>
    <w:rsid w:val="00117D05"/>
    <w:rsid w:val="001200FC"/>
    <w:rsid w:val="00120C69"/>
    <w:rsid w:val="00121134"/>
    <w:rsid w:val="0012135E"/>
    <w:rsid w:val="00121A87"/>
    <w:rsid w:val="0012235A"/>
    <w:rsid w:val="00122584"/>
    <w:rsid w:val="00123497"/>
    <w:rsid w:val="00124BBA"/>
    <w:rsid w:val="00124D0D"/>
    <w:rsid w:val="00125735"/>
    <w:rsid w:val="00125B47"/>
    <w:rsid w:val="0012609E"/>
    <w:rsid w:val="0012707B"/>
    <w:rsid w:val="00127EA6"/>
    <w:rsid w:val="00130380"/>
    <w:rsid w:val="00130459"/>
    <w:rsid w:val="00130773"/>
    <w:rsid w:val="00131156"/>
    <w:rsid w:val="0013118A"/>
    <w:rsid w:val="00131F21"/>
    <w:rsid w:val="00132276"/>
    <w:rsid w:val="00132D22"/>
    <w:rsid w:val="00133086"/>
    <w:rsid w:val="0013322F"/>
    <w:rsid w:val="00133A38"/>
    <w:rsid w:val="00133DAD"/>
    <w:rsid w:val="001342AE"/>
    <w:rsid w:val="001347F7"/>
    <w:rsid w:val="00134AD2"/>
    <w:rsid w:val="00136A95"/>
    <w:rsid w:val="00137412"/>
    <w:rsid w:val="001375DE"/>
    <w:rsid w:val="00137763"/>
    <w:rsid w:val="00137DC7"/>
    <w:rsid w:val="001403A4"/>
    <w:rsid w:val="00140473"/>
    <w:rsid w:val="0014121B"/>
    <w:rsid w:val="00141351"/>
    <w:rsid w:val="0014152B"/>
    <w:rsid w:val="00142116"/>
    <w:rsid w:val="0014223C"/>
    <w:rsid w:val="00142542"/>
    <w:rsid w:val="001428DD"/>
    <w:rsid w:val="00142937"/>
    <w:rsid w:val="0014351D"/>
    <w:rsid w:val="0014365E"/>
    <w:rsid w:val="00143772"/>
    <w:rsid w:val="00143D27"/>
    <w:rsid w:val="00144A35"/>
    <w:rsid w:val="00144AB5"/>
    <w:rsid w:val="00145135"/>
    <w:rsid w:val="001452E3"/>
    <w:rsid w:val="0014533A"/>
    <w:rsid w:val="001458D2"/>
    <w:rsid w:val="00145FE2"/>
    <w:rsid w:val="00146234"/>
    <w:rsid w:val="00146A88"/>
    <w:rsid w:val="001478CB"/>
    <w:rsid w:val="00147A7F"/>
    <w:rsid w:val="00147CB0"/>
    <w:rsid w:val="00147D19"/>
    <w:rsid w:val="00147D5B"/>
    <w:rsid w:val="00147E1D"/>
    <w:rsid w:val="0015028E"/>
    <w:rsid w:val="00150305"/>
    <w:rsid w:val="0015078A"/>
    <w:rsid w:val="0015083B"/>
    <w:rsid w:val="00151043"/>
    <w:rsid w:val="001512B6"/>
    <w:rsid w:val="001516CB"/>
    <w:rsid w:val="00151DBD"/>
    <w:rsid w:val="0015359F"/>
    <w:rsid w:val="0015373F"/>
    <w:rsid w:val="00155133"/>
    <w:rsid w:val="001559C0"/>
    <w:rsid w:val="00155A9E"/>
    <w:rsid w:val="00155D06"/>
    <w:rsid w:val="00156BB5"/>
    <w:rsid w:val="00156F5A"/>
    <w:rsid w:val="0015771B"/>
    <w:rsid w:val="00160B87"/>
    <w:rsid w:val="00162476"/>
    <w:rsid w:val="001626D5"/>
    <w:rsid w:val="001626FA"/>
    <w:rsid w:val="00162D4C"/>
    <w:rsid w:val="00163282"/>
    <w:rsid w:val="00163BE2"/>
    <w:rsid w:val="00164495"/>
    <w:rsid w:val="0016534B"/>
    <w:rsid w:val="00165871"/>
    <w:rsid w:val="00165924"/>
    <w:rsid w:val="001662B9"/>
    <w:rsid w:val="0016635D"/>
    <w:rsid w:val="0016674D"/>
    <w:rsid w:val="001669B3"/>
    <w:rsid w:val="00167290"/>
    <w:rsid w:val="0016767A"/>
    <w:rsid w:val="00167707"/>
    <w:rsid w:val="001678BC"/>
    <w:rsid w:val="00167BD2"/>
    <w:rsid w:val="00167EF2"/>
    <w:rsid w:val="0017054E"/>
    <w:rsid w:val="00170664"/>
    <w:rsid w:val="00170CCF"/>
    <w:rsid w:val="001710A1"/>
    <w:rsid w:val="00171309"/>
    <w:rsid w:val="00171389"/>
    <w:rsid w:val="00171ECA"/>
    <w:rsid w:val="001720D0"/>
    <w:rsid w:val="00172912"/>
    <w:rsid w:val="001734A1"/>
    <w:rsid w:val="001739B5"/>
    <w:rsid w:val="00173CF8"/>
    <w:rsid w:val="00174524"/>
    <w:rsid w:val="00174532"/>
    <w:rsid w:val="0017476F"/>
    <w:rsid w:val="001752EA"/>
    <w:rsid w:val="00175749"/>
    <w:rsid w:val="001757A6"/>
    <w:rsid w:val="001762FB"/>
    <w:rsid w:val="00176D72"/>
    <w:rsid w:val="00177639"/>
    <w:rsid w:val="00177BB4"/>
    <w:rsid w:val="00180AA5"/>
    <w:rsid w:val="00180C5F"/>
    <w:rsid w:val="001810D1"/>
    <w:rsid w:val="001810FB"/>
    <w:rsid w:val="00181FB1"/>
    <w:rsid w:val="0018229B"/>
    <w:rsid w:val="001828A8"/>
    <w:rsid w:val="00182E2C"/>
    <w:rsid w:val="001830ED"/>
    <w:rsid w:val="001838C4"/>
    <w:rsid w:val="001848A0"/>
    <w:rsid w:val="001848D3"/>
    <w:rsid w:val="001848ED"/>
    <w:rsid w:val="001849EE"/>
    <w:rsid w:val="00185367"/>
    <w:rsid w:val="0018540D"/>
    <w:rsid w:val="001854CA"/>
    <w:rsid w:val="00185FEC"/>
    <w:rsid w:val="00186D2D"/>
    <w:rsid w:val="00187214"/>
    <w:rsid w:val="00187312"/>
    <w:rsid w:val="00187883"/>
    <w:rsid w:val="00190590"/>
    <w:rsid w:val="00190DB7"/>
    <w:rsid w:val="001911FE"/>
    <w:rsid w:val="00191489"/>
    <w:rsid w:val="001914C8"/>
    <w:rsid w:val="00191C3A"/>
    <w:rsid w:val="00192202"/>
    <w:rsid w:val="0019256D"/>
    <w:rsid w:val="001928BC"/>
    <w:rsid w:val="001931EF"/>
    <w:rsid w:val="0019430C"/>
    <w:rsid w:val="001954DF"/>
    <w:rsid w:val="0019573F"/>
    <w:rsid w:val="00195F28"/>
    <w:rsid w:val="0019635F"/>
    <w:rsid w:val="00196875"/>
    <w:rsid w:val="001974FE"/>
    <w:rsid w:val="00197C6F"/>
    <w:rsid w:val="00197F7B"/>
    <w:rsid w:val="001A07AC"/>
    <w:rsid w:val="001A0AFA"/>
    <w:rsid w:val="001A0E19"/>
    <w:rsid w:val="001A0EBF"/>
    <w:rsid w:val="001A28A9"/>
    <w:rsid w:val="001A29F9"/>
    <w:rsid w:val="001A2C59"/>
    <w:rsid w:val="001A356F"/>
    <w:rsid w:val="001A3D6B"/>
    <w:rsid w:val="001A400A"/>
    <w:rsid w:val="001A440F"/>
    <w:rsid w:val="001A4B18"/>
    <w:rsid w:val="001A54AF"/>
    <w:rsid w:val="001A57A3"/>
    <w:rsid w:val="001A5A4E"/>
    <w:rsid w:val="001A66A2"/>
    <w:rsid w:val="001A71A2"/>
    <w:rsid w:val="001A73EE"/>
    <w:rsid w:val="001A7545"/>
    <w:rsid w:val="001A76D4"/>
    <w:rsid w:val="001A7F10"/>
    <w:rsid w:val="001B12CF"/>
    <w:rsid w:val="001B132C"/>
    <w:rsid w:val="001B272F"/>
    <w:rsid w:val="001B326A"/>
    <w:rsid w:val="001B393F"/>
    <w:rsid w:val="001B40F5"/>
    <w:rsid w:val="001B40FB"/>
    <w:rsid w:val="001B4240"/>
    <w:rsid w:val="001B4246"/>
    <w:rsid w:val="001B4AAB"/>
    <w:rsid w:val="001B5AA4"/>
    <w:rsid w:val="001B5E83"/>
    <w:rsid w:val="001B60B0"/>
    <w:rsid w:val="001B651D"/>
    <w:rsid w:val="001B663D"/>
    <w:rsid w:val="001B7172"/>
    <w:rsid w:val="001B76C0"/>
    <w:rsid w:val="001B7BC2"/>
    <w:rsid w:val="001C0FAB"/>
    <w:rsid w:val="001C181F"/>
    <w:rsid w:val="001C1F4C"/>
    <w:rsid w:val="001C2C22"/>
    <w:rsid w:val="001C3476"/>
    <w:rsid w:val="001C3555"/>
    <w:rsid w:val="001C43DE"/>
    <w:rsid w:val="001C6094"/>
    <w:rsid w:val="001C648B"/>
    <w:rsid w:val="001C674C"/>
    <w:rsid w:val="001C7054"/>
    <w:rsid w:val="001C75F8"/>
    <w:rsid w:val="001C7B13"/>
    <w:rsid w:val="001D0B3A"/>
    <w:rsid w:val="001D1CB5"/>
    <w:rsid w:val="001D2494"/>
    <w:rsid w:val="001D42B7"/>
    <w:rsid w:val="001D458B"/>
    <w:rsid w:val="001D51C5"/>
    <w:rsid w:val="001D5921"/>
    <w:rsid w:val="001D5C90"/>
    <w:rsid w:val="001D685B"/>
    <w:rsid w:val="001D6A5F"/>
    <w:rsid w:val="001D751A"/>
    <w:rsid w:val="001E06EA"/>
    <w:rsid w:val="001E1294"/>
    <w:rsid w:val="001E152B"/>
    <w:rsid w:val="001E1669"/>
    <w:rsid w:val="001E1C86"/>
    <w:rsid w:val="001E242B"/>
    <w:rsid w:val="001E36C1"/>
    <w:rsid w:val="001E378B"/>
    <w:rsid w:val="001E39A6"/>
    <w:rsid w:val="001E3ED2"/>
    <w:rsid w:val="001E44A4"/>
    <w:rsid w:val="001E44C9"/>
    <w:rsid w:val="001E4F2E"/>
    <w:rsid w:val="001E51C3"/>
    <w:rsid w:val="001E5250"/>
    <w:rsid w:val="001E5AC5"/>
    <w:rsid w:val="001E6437"/>
    <w:rsid w:val="001E6789"/>
    <w:rsid w:val="001E6CE7"/>
    <w:rsid w:val="001E7E91"/>
    <w:rsid w:val="001F027E"/>
    <w:rsid w:val="001F1477"/>
    <w:rsid w:val="001F1536"/>
    <w:rsid w:val="001F1975"/>
    <w:rsid w:val="001F1D4D"/>
    <w:rsid w:val="001F2200"/>
    <w:rsid w:val="001F2997"/>
    <w:rsid w:val="001F2E5D"/>
    <w:rsid w:val="001F328B"/>
    <w:rsid w:val="001F48B1"/>
    <w:rsid w:val="001F57CE"/>
    <w:rsid w:val="001F6694"/>
    <w:rsid w:val="001F67F9"/>
    <w:rsid w:val="001F6A16"/>
    <w:rsid w:val="001F6AA2"/>
    <w:rsid w:val="001F6F58"/>
    <w:rsid w:val="001F7138"/>
    <w:rsid w:val="001F713A"/>
    <w:rsid w:val="001F74C4"/>
    <w:rsid w:val="002004AC"/>
    <w:rsid w:val="0020081F"/>
    <w:rsid w:val="0020093D"/>
    <w:rsid w:val="00200EDB"/>
    <w:rsid w:val="00201991"/>
    <w:rsid w:val="00201A93"/>
    <w:rsid w:val="00201FAF"/>
    <w:rsid w:val="002022F8"/>
    <w:rsid w:val="002025A8"/>
    <w:rsid w:val="002026E6"/>
    <w:rsid w:val="002027AE"/>
    <w:rsid w:val="00203509"/>
    <w:rsid w:val="00203D71"/>
    <w:rsid w:val="00203F04"/>
    <w:rsid w:val="00203FE8"/>
    <w:rsid w:val="0020445B"/>
    <w:rsid w:val="00204D4B"/>
    <w:rsid w:val="00205AEE"/>
    <w:rsid w:val="00206137"/>
    <w:rsid w:val="00206724"/>
    <w:rsid w:val="00206CC9"/>
    <w:rsid w:val="00207B7B"/>
    <w:rsid w:val="00207F27"/>
    <w:rsid w:val="00207F4C"/>
    <w:rsid w:val="00207F87"/>
    <w:rsid w:val="00210889"/>
    <w:rsid w:val="0021167D"/>
    <w:rsid w:val="00211C05"/>
    <w:rsid w:val="0021255B"/>
    <w:rsid w:val="00212C7C"/>
    <w:rsid w:val="00212D7F"/>
    <w:rsid w:val="00213242"/>
    <w:rsid w:val="002137E6"/>
    <w:rsid w:val="00213B71"/>
    <w:rsid w:val="00214158"/>
    <w:rsid w:val="002147A0"/>
    <w:rsid w:val="00215FD5"/>
    <w:rsid w:val="00216196"/>
    <w:rsid w:val="00216E16"/>
    <w:rsid w:val="00216EB8"/>
    <w:rsid w:val="00216F51"/>
    <w:rsid w:val="00220AF2"/>
    <w:rsid w:val="00221104"/>
    <w:rsid w:val="00221404"/>
    <w:rsid w:val="00221C6E"/>
    <w:rsid w:val="00223355"/>
    <w:rsid w:val="002233F1"/>
    <w:rsid w:val="0022379E"/>
    <w:rsid w:val="002239BC"/>
    <w:rsid w:val="00224C4F"/>
    <w:rsid w:val="00224F78"/>
    <w:rsid w:val="00225128"/>
    <w:rsid w:val="00225559"/>
    <w:rsid w:val="00225A5A"/>
    <w:rsid w:val="00225EF4"/>
    <w:rsid w:val="00225FBF"/>
    <w:rsid w:val="0022670A"/>
    <w:rsid w:val="00226A96"/>
    <w:rsid w:val="00226EAE"/>
    <w:rsid w:val="0022735C"/>
    <w:rsid w:val="0022791F"/>
    <w:rsid w:val="00227C48"/>
    <w:rsid w:val="00232A64"/>
    <w:rsid w:val="00233C59"/>
    <w:rsid w:val="00233C86"/>
    <w:rsid w:val="00234C57"/>
    <w:rsid w:val="0023558E"/>
    <w:rsid w:val="002358A3"/>
    <w:rsid w:val="00235974"/>
    <w:rsid w:val="00236810"/>
    <w:rsid w:val="00236A6A"/>
    <w:rsid w:val="00236CB2"/>
    <w:rsid w:val="00236D6F"/>
    <w:rsid w:val="00237715"/>
    <w:rsid w:val="00241065"/>
    <w:rsid w:val="00241BCD"/>
    <w:rsid w:val="00242E06"/>
    <w:rsid w:val="00243170"/>
    <w:rsid w:val="0024318D"/>
    <w:rsid w:val="0024356E"/>
    <w:rsid w:val="00243607"/>
    <w:rsid w:val="00243EE4"/>
    <w:rsid w:val="002442B0"/>
    <w:rsid w:val="00244D14"/>
    <w:rsid w:val="002452EF"/>
    <w:rsid w:val="0024636B"/>
    <w:rsid w:val="002465B7"/>
    <w:rsid w:val="002469CF"/>
    <w:rsid w:val="00246C31"/>
    <w:rsid w:val="0024798A"/>
    <w:rsid w:val="0025034D"/>
    <w:rsid w:val="00250401"/>
    <w:rsid w:val="002504EB"/>
    <w:rsid w:val="00250D48"/>
    <w:rsid w:val="00251468"/>
    <w:rsid w:val="002515B5"/>
    <w:rsid w:val="002519D7"/>
    <w:rsid w:val="002527A5"/>
    <w:rsid w:val="00252B61"/>
    <w:rsid w:val="002536CF"/>
    <w:rsid w:val="00253875"/>
    <w:rsid w:val="00254600"/>
    <w:rsid w:val="00255BBE"/>
    <w:rsid w:val="00255F96"/>
    <w:rsid w:val="002560EF"/>
    <w:rsid w:val="00257BA8"/>
    <w:rsid w:val="00257EA2"/>
    <w:rsid w:val="0026027A"/>
    <w:rsid w:val="002603BD"/>
    <w:rsid w:val="00260F74"/>
    <w:rsid w:val="00261226"/>
    <w:rsid w:val="00261274"/>
    <w:rsid w:val="0026136F"/>
    <w:rsid w:val="00261AEC"/>
    <w:rsid w:val="00261B51"/>
    <w:rsid w:val="0026298D"/>
    <w:rsid w:val="00263607"/>
    <w:rsid w:val="00263B73"/>
    <w:rsid w:val="0026416E"/>
    <w:rsid w:val="002641B3"/>
    <w:rsid w:val="0026438B"/>
    <w:rsid w:val="00264840"/>
    <w:rsid w:val="00265129"/>
    <w:rsid w:val="00265222"/>
    <w:rsid w:val="002657C4"/>
    <w:rsid w:val="002659C6"/>
    <w:rsid w:val="00265F73"/>
    <w:rsid w:val="002663E1"/>
    <w:rsid w:val="00266AF6"/>
    <w:rsid w:val="0026721B"/>
    <w:rsid w:val="00270176"/>
    <w:rsid w:val="00271069"/>
    <w:rsid w:val="002712AA"/>
    <w:rsid w:val="002730D6"/>
    <w:rsid w:val="0027380F"/>
    <w:rsid w:val="00273EE3"/>
    <w:rsid w:val="00274B77"/>
    <w:rsid w:val="0027507D"/>
    <w:rsid w:val="00275171"/>
    <w:rsid w:val="00275ADE"/>
    <w:rsid w:val="0027633B"/>
    <w:rsid w:val="00276705"/>
    <w:rsid w:val="00276CD6"/>
    <w:rsid w:val="00280797"/>
    <w:rsid w:val="00280E0E"/>
    <w:rsid w:val="00280E8D"/>
    <w:rsid w:val="0028147F"/>
    <w:rsid w:val="00281D36"/>
    <w:rsid w:val="00282A32"/>
    <w:rsid w:val="00282EEF"/>
    <w:rsid w:val="00282EF9"/>
    <w:rsid w:val="0028307E"/>
    <w:rsid w:val="00283163"/>
    <w:rsid w:val="0028341A"/>
    <w:rsid w:val="002838BD"/>
    <w:rsid w:val="00283DED"/>
    <w:rsid w:val="00283FC7"/>
    <w:rsid w:val="002855CE"/>
    <w:rsid w:val="00285BC8"/>
    <w:rsid w:val="00285CD4"/>
    <w:rsid w:val="002862EC"/>
    <w:rsid w:val="00287A1B"/>
    <w:rsid w:val="00287C58"/>
    <w:rsid w:val="002902EA"/>
    <w:rsid w:val="0029063D"/>
    <w:rsid w:val="002908D6"/>
    <w:rsid w:val="00291E90"/>
    <w:rsid w:val="002925E0"/>
    <w:rsid w:val="00292C90"/>
    <w:rsid w:val="002934FC"/>
    <w:rsid w:val="00293A24"/>
    <w:rsid w:val="00293B40"/>
    <w:rsid w:val="00293BCD"/>
    <w:rsid w:val="00293D3E"/>
    <w:rsid w:val="0029443C"/>
    <w:rsid w:val="002949D7"/>
    <w:rsid w:val="00294CC2"/>
    <w:rsid w:val="00294CE6"/>
    <w:rsid w:val="00296017"/>
    <w:rsid w:val="00296E22"/>
    <w:rsid w:val="002974CE"/>
    <w:rsid w:val="00297871"/>
    <w:rsid w:val="00297B50"/>
    <w:rsid w:val="00297C44"/>
    <w:rsid w:val="002A027D"/>
    <w:rsid w:val="002A0BBE"/>
    <w:rsid w:val="002A16FB"/>
    <w:rsid w:val="002A17DA"/>
    <w:rsid w:val="002A2305"/>
    <w:rsid w:val="002A254B"/>
    <w:rsid w:val="002A25AF"/>
    <w:rsid w:val="002A2A77"/>
    <w:rsid w:val="002A2FFE"/>
    <w:rsid w:val="002A30A1"/>
    <w:rsid w:val="002A31F6"/>
    <w:rsid w:val="002A3626"/>
    <w:rsid w:val="002A3F76"/>
    <w:rsid w:val="002A4321"/>
    <w:rsid w:val="002A43F6"/>
    <w:rsid w:val="002A496C"/>
    <w:rsid w:val="002A5157"/>
    <w:rsid w:val="002A56FA"/>
    <w:rsid w:val="002A588B"/>
    <w:rsid w:val="002A7AEC"/>
    <w:rsid w:val="002A7E85"/>
    <w:rsid w:val="002B08FF"/>
    <w:rsid w:val="002B1411"/>
    <w:rsid w:val="002B16C2"/>
    <w:rsid w:val="002B2130"/>
    <w:rsid w:val="002B253D"/>
    <w:rsid w:val="002B27A5"/>
    <w:rsid w:val="002B2BAE"/>
    <w:rsid w:val="002B5FA5"/>
    <w:rsid w:val="002B657F"/>
    <w:rsid w:val="002B6946"/>
    <w:rsid w:val="002B6B05"/>
    <w:rsid w:val="002B74D0"/>
    <w:rsid w:val="002B790F"/>
    <w:rsid w:val="002C0165"/>
    <w:rsid w:val="002C0A74"/>
    <w:rsid w:val="002C1BD7"/>
    <w:rsid w:val="002C26FD"/>
    <w:rsid w:val="002C2F69"/>
    <w:rsid w:val="002C3119"/>
    <w:rsid w:val="002C334C"/>
    <w:rsid w:val="002C3B15"/>
    <w:rsid w:val="002C3BFE"/>
    <w:rsid w:val="002C402A"/>
    <w:rsid w:val="002C4D07"/>
    <w:rsid w:val="002C54D9"/>
    <w:rsid w:val="002C56EC"/>
    <w:rsid w:val="002C6413"/>
    <w:rsid w:val="002C64BB"/>
    <w:rsid w:val="002C6797"/>
    <w:rsid w:val="002D09B5"/>
    <w:rsid w:val="002D09CA"/>
    <w:rsid w:val="002D130F"/>
    <w:rsid w:val="002D219B"/>
    <w:rsid w:val="002D223E"/>
    <w:rsid w:val="002D22AB"/>
    <w:rsid w:val="002D2737"/>
    <w:rsid w:val="002D2E70"/>
    <w:rsid w:val="002D35E9"/>
    <w:rsid w:val="002D38E0"/>
    <w:rsid w:val="002D4DB1"/>
    <w:rsid w:val="002D4E66"/>
    <w:rsid w:val="002D506D"/>
    <w:rsid w:val="002D54E6"/>
    <w:rsid w:val="002D5AA2"/>
    <w:rsid w:val="002D62CD"/>
    <w:rsid w:val="002D6669"/>
    <w:rsid w:val="002D6AE7"/>
    <w:rsid w:val="002D6B8F"/>
    <w:rsid w:val="002D75CD"/>
    <w:rsid w:val="002D7FDE"/>
    <w:rsid w:val="002E05E3"/>
    <w:rsid w:val="002E073E"/>
    <w:rsid w:val="002E15B2"/>
    <w:rsid w:val="002E1EF7"/>
    <w:rsid w:val="002E207D"/>
    <w:rsid w:val="002E25A1"/>
    <w:rsid w:val="002E25B9"/>
    <w:rsid w:val="002E2E45"/>
    <w:rsid w:val="002E374B"/>
    <w:rsid w:val="002E3CD4"/>
    <w:rsid w:val="002E3EBF"/>
    <w:rsid w:val="002E41E4"/>
    <w:rsid w:val="002E49B2"/>
    <w:rsid w:val="002E4B25"/>
    <w:rsid w:val="002E5095"/>
    <w:rsid w:val="002E51B4"/>
    <w:rsid w:val="002E55AE"/>
    <w:rsid w:val="002E5899"/>
    <w:rsid w:val="002E5993"/>
    <w:rsid w:val="002E5FCF"/>
    <w:rsid w:val="002E65C2"/>
    <w:rsid w:val="002E6C80"/>
    <w:rsid w:val="002E6D2F"/>
    <w:rsid w:val="002F0B15"/>
    <w:rsid w:val="002F0C8A"/>
    <w:rsid w:val="002F148D"/>
    <w:rsid w:val="002F1957"/>
    <w:rsid w:val="002F1A41"/>
    <w:rsid w:val="002F2186"/>
    <w:rsid w:val="002F295C"/>
    <w:rsid w:val="002F39C8"/>
    <w:rsid w:val="002F3ECD"/>
    <w:rsid w:val="002F49A6"/>
    <w:rsid w:val="002F4A2E"/>
    <w:rsid w:val="002F518A"/>
    <w:rsid w:val="002F58A0"/>
    <w:rsid w:val="002F5D69"/>
    <w:rsid w:val="002F5DEC"/>
    <w:rsid w:val="002F6875"/>
    <w:rsid w:val="002F7466"/>
    <w:rsid w:val="002F7533"/>
    <w:rsid w:val="00300834"/>
    <w:rsid w:val="00300935"/>
    <w:rsid w:val="00300F35"/>
    <w:rsid w:val="00301210"/>
    <w:rsid w:val="00303155"/>
    <w:rsid w:val="00303B2D"/>
    <w:rsid w:val="00303C1A"/>
    <w:rsid w:val="00303E58"/>
    <w:rsid w:val="003045ED"/>
    <w:rsid w:val="00304858"/>
    <w:rsid w:val="003050A8"/>
    <w:rsid w:val="003052B8"/>
    <w:rsid w:val="00305627"/>
    <w:rsid w:val="00305F4E"/>
    <w:rsid w:val="003064F2"/>
    <w:rsid w:val="00306656"/>
    <w:rsid w:val="00307644"/>
    <w:rsid w:val="00307B9D"/>
    <w:rsid w:val="00307C3A"/>
    <w:rsid w:val="003104B9"/>
    <w:rsid w:val="003105A9"/>
    <w:rsid w:val="00310BF5"/>
    <w:rsid w:val="00311061"/>
    <w:rsid w:val="003115A4"/>
    <w:rsid w:val="00311A03"/>
    <w:rsid w:val="00311B70"/>
    <w:rsid w:val="0031227D"/>
    <w:rsid w:val="00312C1A"/>
    <w:rsid w:val="00312E3A"/>
    <w:rsid w:val="00312EBF"/>
    <w:rsid w:val="00312F6E"/>
    <w:rsid w:val="003134DF"/>
    <w:rsid w:val="00314A31"/>
    <w:rsid w:val="00314ED4"/>
    <w:rsid w:val="00315E60"/>
    <w:rsid w:val="00316BA9"/>
    <w:rsid w:val="00316E2F"/>
    <w:rsid w:val="00317227"/>
    <w:rsid w:val="00317BE5"/>
    <w:rsid w:val="00317C90"/>
    <w:rsid w:val="003205FE"/>
    <w:rsid w:val="00320A2A"/>
    <w:rsid w:val="00321275"/>
    <w:rsid w:val="0032188B"/>
    <w:rsid w:val="00321E1A"/>
    <w:rsid w:val="00322222"/>
    <w:rsid w:val="00322923"/>
    <w:rsid w:val="00322A53"/>
    <w:rsid w:val="00322ABA"/>
    <w:rsid w:val="00322FC7"/>
    <w:rsid w:val="00323288"/>
    <w:rsid w:val="00323290"/>
    <w:rsid w:val="003234D4"/>
    <w:rsid w:val="0032379B"/>
    <w:rsid w:val="003239FA"/>
    <w:rsid w:val="00323A3A"/>
    <w:rsid w:val="0032425A"/>
    <w:rsid w:val="003244CD"/>
    <w:rsid w:val="00324842"/>
    <w:rsid w:val="003264A4"/>
    <w:rsid w:val="00326A03"/>
    <w:rsid w:val="00326CC4"/>
    <w:rsid w:val="003301AE"/>
    <w:rsid w:val="00330383"/>
    <w:rsid w:val="003322A0"/>
    <w:rsid w:val="0033234B"/>
    <w:rsid w:val="00332B24"/>
    <w:rsid w:val="00333272"/>
    <w:rsid w:val="00333E77"/>
    <w:rsid w:val="00334011"/>
    <w:rsid w:val="00334190"/>
    <w:rsid w:val="00334B39"/>
    <w:rsid w:val="00336485"/>
    <w:rsid w:val="003368DA"/>
    <w:rsid w:val="003377BC"/>
    <w:rsid w:val="00337CFA"/>
    <w:rsid w:val="00337EF9"/>
    <w:rsid w:val="00337F50"/>
    <w:rsid w:val="00340B4F"/>
    <w:rsid w:val="00341F6D"/>
    <w:rsid w:val="00342F5C"/>
    <w:rsid w:val="00342F7E"/>
    <w:rsid w:val="00344438"/>
    <w:rsid w:val="00344E3F"/>
    <w:rsid w:val="003460A9"/>
    <w:rsid w:val="003464CF"/>
    <w:rsid w:val="00346C9D"/>
    <w:rsid w:val="00346F17"/>
    <w:rsid w:val="003477CF"/>
    <w:rsid w:val="00347F71"/>
    <w:rsid w:val="00350C4A"/>
    <w:rsid w:val="00350D14"/>
    <w:rsid w:val="00350E97"/>
    <w:rsid w:val="0035218F"/>
    <w:rsid w:val="00352846"/>
    <w:rsid w:val="00352CCA"/>
    <w:rsid w:val="00353A61"/>
    <w:rsid w:val="00353FD3"/>
    <w:rsid w:val="00354C92"/>
    <w:rsid w:val="003552F6"/>
    <w:rsid w:val="003554B7"/>
    <w:rsid w:val="00355E66"/>
    <w:rsid w:val="003561A2"/>
    <w:rsid w:val="0035716E"/>
    <w:rsid w:val="00357489"/>
    <w:rsid w:val="00357A4C"/>
    <w:rsid w:val="003602BA"/>
    <w:rsid w:val="0036118A"/>
    <w:rsid w:val="00361211"/>
    <w:rsid w:val="0036141A"/>
    <w:rsid w:val="00361C22"/>
    <w:rsid w:val="00361F3B"/>
    <w:rsid w:val="0036206B"/>
    <w:rsid w:val="00362472"/>
    <w:rsid w:val="0036284B"/>
    <w:rsid w:val="00362AA6"/>
    <w:rsid w:val="00363B29"/>
    <w:rsid w:val="0036419D"/>
    <w:rsid w:val="003647D0"/>
    <w:rsid w:val="003651D1"/>
    <w:rsid w:val="00365459"/>
    <w:rsid w:val="00365660"/>
    <w:rsid w:val="003659CD"/>
    <w:rsid w:val="00365CB5"/>
    <w:rsid w:val="00366FEC"/>
    <w:rsid w:val="003675CA"/>
    <w:rsid w:val="00370050"/>
    <w:rsid w:val="00370071"/>
    <w:rsid w:val="003706E2"/>
    <w:rsid w:val="00370B3E"/>
    <w:rsid w:val="00370D05"/>
    <w:rsid w:val="003711BE"/>
    <w:rsid w:val="00371415"/>
    <w:rsid w:val="00372581"/>
    <w:rsid w:val="0037300F"/>
    <w:rsid w:val="0037309D"/>
    <w:rsid w:val="00373743"/>
    <w:rsid w:val="00374630"/>
    <w:rsid w:val="00375128"/>
    <w:rsid w:val="00375732"/>
    <w:rsid w:val="00375C4E"/>
    <w:rsid w:val="00375EDE"/>
    <w:rsid w:val="00376669"/>
    <w:rsid w:val="003770F6"/>
    <w:rsid w:val="0037739F"/>
    <w:rsid w:val="00377B0B"/>
    <w:rsid w:val="00381496"/>
    <w:rsid w:val="0038211B"/>
    <w:rsid w:val="003821A8"/>
    <w:rsid w:val="00382CCB"/>
    <w:rsid w:val="00383A09"/>
    <w:rsid w:val="00383E85"/>
    <w:rsid w:val="00383FF4"/>
    <w:rsid w:val="00384D7B"/>
    <w:rsid w:val="003855F0"/>
    <w:rsid w:val="00385763"/>
    <w:rsid w:val="003857C0"/>
    <w:rsid w:val="00386269"/>
    <w:rsid w:val="0038717D"/>
    <w:rsid w:val="003875C8"/>
    <w:rsid w:val="00387A79"/>
    <w:rsid w:val="00387A8C"/>
    <w:rsid w:val="00390878"/>
    <w:rsid w:val="003908F6"/>
    <w:rsid w:val="003916BF"/>
    <w:rsid w:val="00391772"/>
    <w:rsid w:val="0039186E"/>
    <w:rsid w:val="00391933"/>
    <w:rsid w:val="00392B0D"/>
    <w:rsid w:val="00393217"/>
    <w:rsid w:val="003934D2"/>
    <w:rsid w:val="003935E8"/>
    <w:rsid w:val="00393D96"/>
    <w:rsid w:val="00394007"/>
    <w:rsid w:val="0039633C"/>
    <w:rsid w:val="00396479"/>
    <w:rsid w:val="0039708B"/>
    <w:rsid w:val="003972BF"/>
    <w:rsid w:val="003A0B91"/>
    <w:rsid w:val="003A0C34"/>
    <w:rsid w:val="003A0C38"/>
    <w:rsid w:val="003A1AB3"/>
    <w:rsid w:val="003A203F"/>
    <w:rsid w:val="003A269B"/>
    <w:rsid w:val="003A27BB"/>
    <w:rsid w:val="003A3260"/>
    <w:rsid w:val="003A4361"/>
    <w:rsid w:val="003A4489"/>
    <w:rsid w:val="003A5193"/>
    <w:rsid w:val="003A5B14"/>
    <w:rsid w:val="003A628A"/>
    <w:rsid w:val="003A6923"/>
    <w:rsid w:val="003A6D23"/>
    <w:rsid w:val="003A7146"/>
    <w:rsid w:val="003A75BD"/>
    <w:rsid w:val="003B03CC"/>
    <w:rsid w:val="003B126C"/>
    <w:rsid w:val="003B136C"/>
    <w:rsid w:val="003B1719"/>
    <w:rsid w:val="003B1853"/>
    <w:rsid w:val="003B1D47"/>
    <w:rsid w:val="003B2862"/>
    <w:rsid w:val="003B2EB8"/>
    <w:rsid w:val="003B3530"/>
    <w:rsid w:val="003B362A"/>
    <w:rsid w:val="003B4641"/>
    <w:rsid w:val="003B4F26"/>
    <w:rsid w:val="003B4FB3"/>
    <w:rsid w:val="003B53B2"/>
    <w:rsid w:val="003B63AD"/>
    <w:rsid w:val="003B6561"/>
    <w:rsid w:val="003B6939"/>
    <w:rsid w:val="003B7180"/>
    <w:rsid w:val="003B7A24"/>
    <w:rsid w:val="003B7CDE"/>
    <w:rsid w:val="003C0796"/>
    <w:rsid w:val="003C1071"/>
    <w:rsid w:val="003C10E5"/>
    <w:rsid w:val="003C175B"/>
    <w:rsid w:val="003C26A6"/>
    <w:rsid w:val="003C28AE"/>
    <w:rsid w:val="003C2A11"/>
    <w:rsid w:val="003C2E4B"/>
    <w:rsid w:val="003C37B3"/>
    <w:rsid w:val="003C610D"/>
    <w:rsid w:val="003C65E4"/>
    <w:rsid w:val="003C781C"/>
    <w:rsid w:val="003C7A5B"/>
    <w:rsid w:val="003C7B92"/>
    <w:rsid w:val="003C7FB6"/>
    <w:rsid w:val="003D09C2"/>
    <w:rsid w:val="003D0EBB"/>
    <w:rsid w:val="003D1257"/>
    <w:rsid w:val="003D1D87"/>
    <w:rsid w:val="003D1E8F"/>
    <w:rsid w:val="003D25D5"/>
    <w:rsid w:val="003D3BF3"/>
    <w:rsid w:val="003D3C17"/>
    <w:rsid w:val="003D3FF1"/>
    <w:rsid w:val="003D43CB"/>
    <w:rsid w:val="003D43EB"/>
    <w:rsid w:val="003D458F"/>
    <w:rsid w:val="003D46D7"/>
    <w:rsid w:val="003D4804"/>
    <w:rsid w:val="003D4FD3"/>
    <w:rsid w:val="003D4FF4"/>
    <w:rsid w:val="003D6A4E"/>
    <w:rsid w:val="003D6AFB"/>
    <w:rsid w:val="003D7331"/>
    <w:rsid w:val="003D746F"/>
    <w:rsid w:val="003D75ED"/>
    <w:rsid w:val="003D777B"/>
    <w:rsid w:val="003D7916"/>
    <w:rsid w:val="003D7AD1"/>
    <w:rsid w:val="003D7DA1"/>
    <w:rsid w:val="003D7E58"/>
    <w:rsid w:val="003E0067"/>
    <w:rsid w:val="003E033A"/>
    <w:rsid w:val="003E06A6"/>
    <w:rsid w:val="003E0C59"/>
    <w:rsid w:val="003E0C5F"/>
    <w:rsid w:val="003E0FFF"/>
    <w:rsid w:val="003E1D74"/>
    <w:rsid w:val="003E1F49"/>
    <w:rsid w:val="003E2060"/>
    <w:rsid w:val="003E20A3"/>
    <w:rsid w:val="003E3A4D"/>
    <w:rsid w:val="003E4265"/>
    <w:rsid w:val="003E429C"/>
    <w:rsid w:val="003E4DB0"/>
    <w:rsid w:val="003E53FB"/>
    <w:rsid w:val="003E5402"/>
    <w:rsid w:val="003E5619"/>
    <w:rsid w:val="003E6354"/>
    <w:rsid w:val="003E6525"/>
    <w:rsid w:val="003E6540"/>
    <w:rsid w:val="003E67DD"/>
    <w:rsid w:val="003E6A4C"/>
    <w:rsid w:val="003E7EE8"/>
    <w:rsid w:val="003F06FB"/>
    <w:rsid w:val="003F10A8"/>
    <w:rsid w:val="003F1DC6"/>
    <w:rsid w:val="003F398C"/>
    <w:rsid w:val="003F3AD6"/>
    <w:rsid w:val="003F442B"/>
    <w:rsid w:val="003F4C39"/>
    <w:rsid w:val="003F54EC"/>
    <w:rsid w:val="003F5C18"/>
    <w:rsid w:val="003F6ED4"/>
    <w:rsid w:val="003F7B2B"/>
    <w:rsid w:val="00400474"/>
    <w:rsid w:val="00400593"/>
    <w:rsid w:val="004005EA"/>
    <w:rsid w:val="004008F6"/>
    <w:rsid w:val="00401063"/>
    <w:rsid w:val="00401207"/>
    <w:rsid w:val="0040136A"/>
    <w:rsid w:val="0040167D"/>
    <w:rsid w:val="00401BA3"/>
    <w:rsid w:val="00402829"/>
    <w:rsid w:val="00402C88"/>
    <w:rsid w:val="00402C9A"/>
    <w:rsid w:val="00402FA8"/>
    <w:rsid w:val="00403657"/>
    <w:rsid w:val="00405E35"/>
    <w:rsid w:val="004068F1"/>
    <w:rsid w:val="004072A6"/>
    <w:rsid w:val="0040748B"/>
    <w:rsid w:val="00407633"/>
    <w:rsid w:val="00407831"/>
    <w:rsid w:val="00410CF9"/>
    <w:rsid w:val="00411090"/>
    <w:rsid w:val="0041130D"/>
    <w:rsid w:val="0041192E"/>
    <w:rsid w:val="00411E1E"/>
    <w:rsid w:val="0041202E"/>
    <w:rsid w:val="004124D5"/>
    <w:rsid w:val="00413156"/>
    <w:rsid w:val="00413B18"/>
    <w:rsid w:val="00413E9B"/>
    <w:rsid w:val="00413F3E"/>
    <w:rsid w:val="004168F7"/>
    <w:rsid w:val="00416FE4"/>
    <w:rsid w:val="004174A9"/>
    <w:rsid w:val="00417663"/>
    <w:rsid w:val="00417A4B"/>
    <w:rsid w:val="00417D1D"/>
    <w:rsid w:val="0042039D"/>
    <w:rsid w:val="00420ABA"/>
    <w:rsid w:val="004211F0"/>
    <w:rsid w:val="0042152B"/>
    <w:rsid w:val="004216BA"/>
    <w:rsid w:val="004217FA"/>
    <w:rsid w:val="00422AD4"/>
    <w:rsid w:val="00422BA9"/>
    <w:rsid w:val="004232EB"/>
    <w:rsid w:val="00423D3A"/>
    <w:rsid w:val="00425324"/>
    <w:rsid w:val="0042574C"/>
    <w:rsid w:val="00425EA2"/>
    <w:rsid w:val="0042625C"/>
    <w:rsid w:val="00426434"/>
    <w:rsid w:val="0042653C"/>
    <w:rsid w:val="0043036A"/>
    <w:rsid w:val="00430491"/>
    <w:rsid w:val="004304DD"/>
    <w:rsid w:val="00430C9D"/>
    <w:rsid w:val="00431335"/>
    <w:rsid w:val="00431CF5"/>
    <w:rsid w:val="004321D9"/>
    <w:rsid w:val="0043332D"/>
    <w:rsid w:val="0043449E"/>
    <w:rsid w:val="00434DEA"/>
    <w:rsid w:val="00434F2F"/>
    <w:rsid w:val="0043528E"/>
    <w:rsid w:val="004352D3"/>
    <w:rsid w:val="00435AF2"/>
    <w:rsid w:val="00435FB2"/>
    <w:rsid w:val="00436207"/>
    <w:rsid w:val="00436CDA"/>
    <w:rsid w:val="00436D22"/>
    <w:rsid w:val="004376BD"/>
    <w:rsid w:val="00437E57"/>
    <w:rsid w:val="0044011A"/>
    <w:rsid w:val="00440AE9"/>
    <w:rsid w:val="00440B5D"/>
    <w:rsid w:val="004414B7"/>
    <w:rsid w:val="00441978"/>
    <w:rsid w:val="00441D2F"/>
    <w:rsid w:val="00442CEA"/>
    <w:rsid w:val="00442E8E"/>
    <w:rsid w:val="004431CD"/>
    <w:rsid w:val="00443407"/>
    <w:rsid w:val="0044386E"/>
    <w:rsid w:val="00444069"/>
    <w:rsid w:val="0044474A"/>
    <w:rsid w:val="0044486D"/>
    <w:rsid w:val="00444ED8"/>
    <w:rsid w:val="00445271"/>
    <w:rsid w:val="00446E60"/>
    <w:rsid w:val="00447607"/>
    <w:rsid w:val="00450B26"/>
    <w:rsid w:val="00451577"/>
    <w:rsid w:val="00451589"/>
    <w:rsid w:val="00451633"/>
    <w:rsid w:val="00451B18"/>
    <w:rsid w:val="004524CC"/>
    <w:rsid w:val="00452790"/>
    <w:rsid w:val="004527C4"/>
    <w:rsid w:val="00452E19"/>
    <w:rsid w:val="0045304B"/>
    <w:rsid w:val="00453EEA"/>
    <w:rsid w:val="004542CF"/>
    <w:rsid w:val="004553DA"/>
    <w:rsid w:val="00455535"/>
    <w:rsid w:val="004557C7"/>
    <w:rsid w:val="00455F69"/>
    <w:rsid w:val="00455FAA"/>
    <w:rsid w:val="0045697E"/>
    <w:rsid w:val="004571DE"/>
    <w:rsid w:val="004608FD"/>
    <w:rsid w:val="0046109B"/>
    <w:rsid w:val="004615CD"/>
    <w:rsid w:val="004618EF"/>
    <w:rsid w:val="004621F8"/>
    <w:rsid w:val="00462D8A"/>
    <w:rsid w:val="00462FF9"/>
    <w:rsid w:val="0046319A"/>
    <w:rsid w:val="004636B4"/>
    <w:rsid w:val="00463829"/>
    <w:rsid w:val="00463B76"/>
    <w:rsid w:val="00464560"/>
    <w:rsid w:val="00464D97"/>
    <w:rsid w:val="00465E36"/>
    <w:rsid w:val="0046647A"/>
    <w:rsid w:val="00467720"/>
    <w:rsid w:val="004677AC"/>
    <w:rsid w:val="00467A9E"/>
    <w:rsid w:val="00467E7C"/>
    <w:rsid w:val="00470316"/>
    <w:rsid w:val="004704AF"/>
    <w:rsid w:val="00470752"/>
    <w:rsid w:val="00470781"/>
    <w:rsid w:val="00470B1D"/>
    <w:rsid w:val="0047115B"/>
    <w:rsid w:val="00471E62"/>
    <w:rsid w:val="004724D7"/>
    <w:rsid w:val="00472D04"/>
    <w:rsid w:val="00473278"/>
    <w:rsid w:val="00473607"/>
    <w:rsid w:val="004736E2"/>
    <w:rsid w:val="00473815"/>
    <w:rsid w:val="00473D56"/>
    <w:rsid w:val="0047418D"/>
    <w:rsid w:val="00474D2A"/>
    <w:rsid w:val="00475669"/>
    <w:rsid w:val="0048007D"/>
    <w:rsid w:val="00480D75"/>
    <w:rsid w:val="00480E7F"/>
    <w:rsid w:val="004822C2"/>
    <w:rsid w:val="0048249B"/>
    <w:rsid w:val="00482522"/>
    <w:rsid w:val="00482721"/>
    <w:rsid w:val="0048299C"/>
    <w:rsid w:val="004829FC"/>
    <w:rsid w:val="00482B7C"/>
    <w:rsid w:val="00482C8D"/>
    <w:rsid w:val="00483424"/>
    <w:rsid w:val="004838C0"/>
    <w:rsid w:val="00484341"/>
    <w:rsid w:val="004845E3"/>
    <w:rsid w:val="00485196"/>
    <w:rsid w:val="00485354"/>
    <w:rsid w:val="00485A67"/>
    <w:rsid w:val="00485C22"/>
    <w:rsid w:val="00485E46"/>
    <w:rsid w:val="00485E76"/>
    <w:rsid w:val="00486F79"/>
    <w:rsid w:val="00487EB3"/>
    <w:rsid w:val="0049025C"/>
    <w:rsid w:val="00490353"/>
    <w:rsid w:val="004921E3"/>
    <w:rsid w:val="00493DC0"/>
    <w:rsid w:val="004946FF"/>
    <w:rsid w:val="00494A25"/>
    <w:rsid w:val="00494AEB"/>
    <w:rsid w:val="00494ED5"/>
    <w:rsid w:val="00495237"/>
    <w:rsid w:val="00495C29"/>
    <w:rsid w:val="004969BC"/>
    <w:rsid w:val="00496B43"/>
    <w:rsid w:val="0049777B"/>
    <w:rsid w:val="004A02CC"/>
    <w:rsid w:val="004A0364"/>
    <w:rsid w:val="004A06F0"/>
    <w:rsid w:val="004A12A5"/>
    <w:rsid w:val="004A451A"/>
    <w:rsid w:val="004A4ACD"/>
    <w:rsid w:val="004A4E93"/>
    <w:rsid w:val="004A4F04"/>
    <w:rsid w:val="004A612D"/>
    <w:rsid w:val="004A6603"/>
    <w:rsid w:val="004A6AE5"/>
    <w:rsid w:val="004A6B72"/>
    <w:rsid w:val="004A6BA5"/>
    <w:rsid w:val="004A6CEA"/>
    <w:rsid w:val="004A6F70"/>
    <w:rsid w:val="004A7238"/>
    <w:rsid w:val="004A7362"/>
    <w:rsid w:val="004A7C1C"/>
    <w:rsid w:val="004B06B3"/>
    <w:rsid w:val="004B15AE"/>
    <w:rsid w:val="004B18E9"/>
    <w:rsid w:val="004B1C79"/>
    <w:rsid w:val="004B1F9F"/>
    <w:rsid w:val="004B1FA8"/>
    <w:rsid w:val="004B2FFF"/>
    <w:rsid w:val="004B3135"/>
    <w:rsid w:val="004B36CE"/>
    <w:rsid w:val="004B378E"/>
    <w:rsid w:val="004B4122"/>
    <w:rsid w:val="004B48A8"/>
    <w:rsid w:val="004B4A9E"/>
    <w:rsid w:val="004B5884"/>
    <w:rsid w:val="004B5E30"/>
    <w:rsid w:val="004B5FC8"/>
    <w:rsid w:val="004B68CF"/>
    <w:rsid w:val="004B6939"/>
    <w:rsid w:val="004B76C2"/>
    <w:rsid w:val="004B77C3"/>
    <w:rsid w:val="004B7E03"/>
    <w:rsid w:val="004C0164"/>
    <w:rsid w:val="004C03B3"/>
    <w:rsid w:val="004C0521"/>
    <w:rsid w:val="004C0BB3"/>
    <w:rsid w:val="004C0F26"/>
    <w:rsid w:val="004C1687"/>
    <w:rsid w:val="004C17FC"/>
    <w:rsid w:val="004C1C9E"/>
    <w:rsid w:val="004C2095"/>
    <w:rsid w:val="004C22A7"/>
    <w:rsid w:val="004C3131"/>
    <w:rsid w:val="004C3402"/>
    <w:rsid w:val="004C3553"/>
    <w:rsid w:val="004C3B7E"/>
    <w:rsid w:val="004C3BB9"/>
    <w:rsid w:val="004C3DAC"/>
    <w:rsid w:val="004C4222"/>
    <w:rsid w:val="004C4674"/>
    <w:rsid w:val="004C4776"/>
    <w:rsid w:val="004C583C"/>
    <w:rsid w:val="004C5AC8"/>
    <w:rsid w:val="004C5BBD"/>
    <w:rsid w:val="004C5CC7"/>
    <w:rsid w:val="004C6E1E"/>
    <w:rsid w:val="004C6F79"/>
    <w:rsid w:val="004C701C"/>
    <w:rsid w:val="004C72C3"/>
    <w:rsid w:val="004C7826"/>
    <w:rsid w:val="004C7AD8"/>
    <w:rsid w:val="004D036F"/>
    <w:rsid w:val="004D10F7"/>
    <w:rsid w:val="004D15D7"/>
    <w:rsid w:val="004D1CDC"/>
    <w:rsid w:val="004D261A"/>
    <w:rsid w:val="004D29E9"/>
    <w:rsid w:val="004D2B3E"/>
    <w:rsid w:val="004D3AB4"/>
    <w:rsid w:val="004D3CBD"/>
    <w:rsid w:val="004D40B6"/>
    <w:rsid w:val="004D42C8"/>
    <w:rsid w:val="004D479E"/>
    <w:rsid w:val="004D4B10"/>
    <w:rsid w:val="004D5087"/>
    <w:rsid w:val="004D5438"/>
    <w:rsid w:val="004D5C0E"/>
    <w:rsid w:val="004D5CCC"/>
    <w:rsid w:val="004D6AB7"/>
    <w:rsid w:val="004E0234"/>
    <w:rsid w:val="004E06AB"/>
    <w:rsid w:val="004E0BEF"/>
    <w:rsid w:val="004E153B"/>
    <w:rsid w:val="004E18BA"/>
    <w:rsid w:val="004E19DA"/>
    <w:rsid w:val="004E1BC7"/>
    <w:rsid w:val="004E1E18"/>
    <w:rsid w:val="004E2283"/>
    <w:rsid w:val="004E24B8"/>
    <w:rsid w:val="004E3DBD"/>
    <w:rsid w:val="004E3E51"/>
    <w:rsid w:val="004E3FF7"/>
    <w:rsid w:val="004E4520"/>
    <w:rsid w:val="004E45CB"/>
    <w:rsid w:val="004E4C3B"/>
    <w:rsid w:val="004E4CDE"/>
    <w:rsid w:val="004E4DD7"/>
    <w:rsid w:val="004E4E14"/>
    <w:rsid w:val="004E5410"/>
    <w:rsid w:val="004E5750"/>
    <w:rsid w:val="004E70F3"/>
    <w:rsid w:val="004E71B3"/>
    <w:rsid w:val="004E75AE"/>
    <w:rsid w:val="004E7D5F"/>
    <w:rsid w:val="004E7F24"/>
    <w:rsid w:val="004F14D1"/>
    <w:rsid w:val="004F1C63"/>
    <w:rsid w:val="004F1F56"/>
    <w:rsid w:val="004F2AA7"/>
    <w:rsid w:val="004F2AEE"/>
    <w:rsid w:val="004F3049"/>
    <w:rsid w:val="004F3D2C"/>
    <w:rsid w:val="004F3D6B"/>
    <w:rsid w:val="004F449B"/>
    <w:rsid w:val="004F56B8"/>
    <w:rsid w:val="004F649C"/>
    <w:rsid w:val="004F698A"/>
    <w:rsid w:val="004F6B2B"/>
    <w:rsid w:val="004F7FBE"/>
    <w:rsid w:val="005000B6"/>
    <w:rsid w:val="0050046D"/>
    <w:rsid w:val="005012A3"/>
    <w:rsid w:val="00501340"/>
    <w:rsid w:val="0050157B"/>
    <w:rsid w:val="00501B75"/>
    <w:rsid w:val="0050204D"/>
    <w:rsid w:val="0050304D"/>
    <w:rsid w:val="005032DB"/>
    <w:rsid w:val="00503C56"/>
    <w:rsid w:val="00503D89"/>
    <w:rsid w:val="00503F20"/>
    <w:rsid w:val="00505482"/>
    <w:rsid w:val="005054C2"/>
    <w:rsid w:val="00505513"/>
    <w:rsid w:val="0050581D"/>
    <w:rsid w:val="0050633E"/>
    <w:rsid w:val="00506363"/>
    <w:rsid w:val="005071E5"/>
    <w:rsid w:val="005074B7"/>
    <w:rsid w:val="00507698"/>
    <w:rsid w:val="00507E6A"/>
    <w:rsid w:val="005100AD"/>
    <w:rsid w:val="0051022E"/>
    <w:rsid w:val="00510456"/>
    <w:rsid w:val="005105A7"/>
    <w:rsid w:val="005107D3"/>
    <w:rsid w:val="005124C2"/>
    <w:rsid w:val="00512A30"/>
    <w:rsid w:val="00512D06"/>
    <w:rsid w:val="0051313B"/>
    <w:rsid w:val="00513267"/>
    <w:rsid w:val="00513EEF"/>
    <w:rsid w:val="00513FA8"/>
    <w:rsid w:val="005146EB"/>
    <w:rsid w:val="005156E8"/>
    <w:rsid w:val="00515E3A"/>
    <w:rsid w:val="00516B3C"/>
    <w:rsid w:val="00516B7F"/>
    <w:rsid w:val="00516E3F"/>
    <w:rsid w:val="00516F81"/>
    <w:rsid w:val="0051718B"/>
    <w:rsid w:val="005179A1"/>
    <w:rsid w:val="00517DCE"/>
    <w:rsid w:val="00520634"/>
    <w:rsid w:val="00520ED2"/>
    <w:rsid w:val="0052163B"/>
    <w:rsid w:val="00521822"/>
    <w:rsid w:val="005229DE"/>
    <w:rsid w:val="00522D45"/>
    <w:rsid w:val="00522D9A"/>
    <w:rsid w:val="00523523"/>
    <w:rsid w:val="0052369C"/>
    <w:rsid w:val="00523A78"/>
    <w:rsid w:val="00523F97"/>
    <w:rsid w:val="005240E2"/>
    <w:rsid w:val="0052448C"/>
    <w:rsid w:val="00524696"/>
    <w:rsid w:val="005247A9"/>
    <w:rsid w:val="00525D36"/>
    <w:rsid w:val="00526592"/>
    <w:rsid w:val="00526A86"/>
    <w:rsid w:val="00527103"/>
    <w:rsid w:val="005273ED"/>
    <w:rsid w:val="00530005"/>
    <w:rsid w:val="0053049F"/>
    <w:rsid w:val="00530C1C"/>
    <w:rsid w:val="005310B9"/>
    <w:rsid w:val="005312AA"/>
    <w:rsid w:val="005313A2"/>
    <w:rsid w:val="0053144F"/>
    <w:rsid w:val="00531893"/>
    <w:rsid w:val="00531DFA"/>
    <w:rsid w:val="005323D3"/>
    <w:rsid w:val="005327B3"/>
    <w:rsid w:val="00532AD9"/>
    <w:rsid w:val="00532FFF"/>
    <w:rsid w:val="00533326"/>
    <w:rsid w:val="00533359"/>
    <w:rsid w:val="00533B56"/>
    <w:rsid w:val="00533CF0"/>
    <w:rsid w:val="00533F20"/>
    <w:rsid w:val="005341E5"/>
    <w:rsid w:val="00534DFC"/>
    <w:rsid w:val="005351AD"/>
    <w:rsid w:val="00535998"/>
    <w:rsid w:val="005359F8"/>
    <w:rsid w:val="00536803"/>
    <w:rsid w:val="00536B10"/>
    <w:rsid w:val="00536EC6"/>
    <w:rsid w:val="005373D3"/>
    <w:rsid w:val="005379FE"/>
    <w:rsid w:val="00537C37"/>
    <w:rsid w:val="005400A6"/>
    <w:rsid w:val="00540B98"/>
    <w:rsid w:val="005410EE"/>
    <w:rsid w:val="005411DD"/>
    <w:rsid w:val="0054136A"/>
    <w:rsid w:val="0054170E"/>
    <w:rsid w:val="005420D8"/>
    <w:rsid w:val="0054249C"/>
    <w:rsid w:val="00542904"/>
    <w:rsid w:val="005431FB"/>
    <w:rsid w:val="005437CE"/>
    <w:rsid w:val="00543B01"/>
    <w:rsid w:val="00543E0F"/>
    <w:rsid w:val="00543FD1"/>
    <w:rsid w:val="005443AD"/>
    <w:rsid w:val="005446BA"/>
    <w:rsid w:val="005448A6"/>
    <w:rsid w:val="00544E86"/>
    <w:rsid w:val="00544FF3"/>
    <w:rsid w:val="0054599E"/>
    <w:rsid w:val="005467AE"/>
    <w:rsid w:val="00546FC0"/>
    <w:rsid w:val="005471D3"/>
    <w:rsid w:val="0054799E"/>
    <w:rsid w:val="00547FD7"/>
    <w:rsid w:val="005504A3"/>
    <w:rsid w:val="00550C53"/>
    <w:rsid w:val="00551268"/>
    <w:rsid w:val="0055163A"/>
    <w:rsid w:val="00551BDA"/>
    <w:rsid w:val="00551F2E"/>
    <w:rsid w:val="005522CD"/>
    <w:rsid w:val="00552544"/>
    <w:rsid w:val="00552944"/>
    <w:rsid w:val="00552AEC"/>
    <w:rsid w:val="00552B55"/>
    <w:rsid w:val="0055424F"/>
    <w:rsid w:val="00554D95"/>
    <w:rsid w:val="00554F9C"/>
    <w:rsid w:val="00554FA1"/>
    <w:rsid w:val="005550FB"/>
    <w:rsid w:val="00555E70"/>
    <w:rsid w:val="00555F76"/>
    <w:rsid w:val="00556B0F"/>
    <w:rsid w:val="00556E69"/>
    <w:rsid w:val="0055716F"/>
    <w:rsid w:val="005573A4"/>
    <w:rsid w:val="005575E7"/>
    <w:rsid w:val="005576B6"/>
    <w:rsid w:val="0056011E"/>
    <w:rsid w:val="0056012F"/>
    <w:rsid w:val="00560A49"/>
    <w:rsid w:val="00560BF0"/>
    <w:rsid w:val="005618E4"/>
    <w:rsid w:val="005619D9"/>
    <w:rsid w:val="00561F1B"/>
    <w:rsid w:val="00562D1E"/>
    <w:rsid w:val="00562F9C"/>
    <w:rsid w:val="005632BC"/>
    <w:rsid w:val="005633A8"/>
    <w:rsid w:val="0056385B"/>
    <w:rsid w:val="00563C6A"/>
    <w:rsid w:val="00564045"/>
    <w:rsid w:val="00564160"/>
    <w:rsid w:val="00564247"/>
    <w:rsid w:val="005649F6"/>
    <w:rsid w:val="00564A8E"/>
    <w:rsid w:val="00564E8B"/>
    <w:rsid w:val="0056515C"/>
    <w:rsid w:val="005661A7"/>
    <w:rsid w:val="00566B2B"/>
    <w:rsid w:val="00566DCC"/>
    <w:rsid w:val="00567A1F"/>
    <w:rsid w:val="00567B2A"/>
    <w:rsid w:val="00567E5B"/>
    <w:rsid w:val="00567F1C"/>
    <w:rsid w:val="0057008D"/>
    <w:rsid w:val="00570414"/>
    <w:rsid w:val="005705EC"/>
    <w:rsid w:val="00571450"/>
    <w:rsid w:val="00571AD6"/>
    <w:rsid w:val="00572280"/>
    <w:rsid w:val="005723F8"/>
    <w:rsid w:val="00572E2A"/>
    <w:rsid w:val="0057359C"/>
    <w:rsid w:val="005739EA"/>
    <w:rsid w:val="00573DE0"/>
    <w:rsid w:val="00573E2F"/>
    <w:rsid w:val="0057471D"/>
    <w:rsid w:val="00574AC6"/>
    <w:rsid w:val="00574C3A"/>
    <w:rsid w:val="00574C64"/>
    <w:rsid w:val="005751EE"/>
    <w:rsid w:val="005759AB"/>
    <w:rsid w:val="00576490"/>
    <w:rsid w:val="0057652F"/>
    <w:rsid w:val="00577404"/>
    <w:rsid w:val="00580EDE"/>
    <w:rsid w:val="00580EF4"/>
    <w:rsid w:val="00580FD5"/>
    <w:rsid w:val="00581A5D"/>
    <w:rsid w:val="00581EA2"/>
    <w:rsid w:val="005822F5"/>
    <w:rsid w:val="00582D43"/>
    <w:rsid w:val="00582F35"/>
    <w:rsid w:val="00583419"/>
    <w:rsid w:val="0058350D"/>
    <w:rsid w:val="005840E6"/>
    <w:rsid w:val="0058457C"/>
    <w:rsid w:val="00585225"/>
    <w:rsid w:val="00585591"/>
    <w:rsid w:val="005855A4"/>
    <w:rsid w:val="00585FB5"/>
    <w:rsid w:val="0058609D"/>
    <w:rsid w:val="005865C1"/>
    <w:rsid w:val="00587667"/>
    <w:rsid w:val="00587A38"/>
    <w:rsid w:val="00587FD2"/>
    <w:rsid w:val="005900F8"/>
    <w:rsid w:val="005902E6"/>
    <w:rsid w:val="005906D0"/>
    <w:rsid w:val="0059105E"/>
    <w:rsid w:val="00591136"/>
    <w:rsid w:val="00591C94"/>
    <w:rsid w:val="00591EBE"/>
    <w:rsid w:val="00591F19"/>
    <w:rsid w:val="005925A2"/>
    <w:rsid w:val="005926BA"/>
    <w:rsid w:val="00592D93"/>
    <w:rsid w:val="005934E2"/>
    <w:rsid w:val="005934EC"/>
    <w:rsid w:val="00593945"/>
    <w:rsid w:val="005942E7"/>
    <w:rsid w:val="0059449C"/>
    <w:rsid w:val="00594704"/>
    <w:rsid w:val="0059599F"/>
    <w:rsid w:val="00595AFC"/>
    <w:rsid w:val="00595BE3"/>
    <w:rsid w:val="00595C27"/>
    <w:rsid w:val="00596405"/>
    <w:rsid w:val="00596AEB"/>
    <w:rsid w:val="0059727A"/>
    <w:rsid w:val="005A0D36"/>
    <w:rsid w:val="005A15D0"/>
    <w:rsid w:val="005A1764"/>
    <w:rsid w:val="005A188C"/>
    <w:rsid w:val="005A206F"/>
    <w:rsid w:val="005A298F"/>
    <w:rsid w:val="005A2D9F"/>
    <w:rsid w:val="005A32FB"/>
    <w:rsid w:val="005A37DD"/>
    <w:rsid w:val="005A3F75"/>
    <w:rsid w:val="005A5135"/>
    <w:rsid w:val="005A5325"/>
    <w:rsid w:val="005A563D"/>
    <w:rsid w:val="005A5E14"/>
    <w:rsid w:val="005A6A77"/>
    <w:rsid w:val="005A6B63"/>
    <w:rsid w:val="005A795C"/>
    <w:rsid w:val="005A7BCB"/>
    <w:rsid w:val="005B076A"/>
    <w:rsid w:val="005B10C9"/>
    <w:rsid w:val="005B1346"/>
    <w:rsid w:val="005B1A7C"/>
    <w:rsid w:val="005B1CEB"/>
    <w:rsid w:val="005B1DCA"/>
    <w:rsid w:val="005B25E0"/>
    <w:rsid w:val="005B2B42"/>
    <w:rsid w:val="005B2D70"/>
    <w:rsid w:val="005B2DA8"/>
    <w:rsid w:val="005B33E2"/>
    <w:rsid w:val="005B3F8C"/>
    <w:rsid w:val="005B452D"/>
    <w:rsid w:val="005B496A"/>
    <w:rsid w:val="005B5199"/>
    <w:rsid w:val="005B6A90"/>
    <w:rsid w:val="005B6D2E"/>
    <w:rsid w:val="005B776A"/>
    <w:rsid w:val="005B7A2C"/>
    <w:rsid w:val="005B7F26"/>
    <w:rsid w:val="005C0CFF"/>
    <w:rsid w:val="005C0D6F"/>
    <w:rsid w:val="005C133B"/>
    <w:rsid w:val="005C23A5"/>
    <w:rsid w:val="005C265D"/>
    <w:rsid w:val="005C2C3B"/>
    <w:rsid w:val="005C32FA"/>
    <w:rsid w:val="005C3739"/>
    <w:rsid w:val="005C3A46"/>
    <w:rsid w:val="005C42BB"/>
    <w:rsid w:val="005C43DB"/>
    <w:rsid w:val="005C4928"/>
    <w:rsid w:val="005C4957"/>
    <w:rsid w:val="005C4A96"/>
    <w:rsid w:val="005C4F38"/>
    <w:rsid w:val="005C4F67"/>
    <w:rsid w:val="005C5924"/>
    <w:rsid w:val="005C6233"/>
    <w:rsid w:val="005C62C1"/>
    <w:rsid w:val="005C6CE5"/>
    <w:rsid w:val="005D038D"/>
    <w:rsid w:val="005D09EE"/>
    <w:rsid w:val="005D1067"/>
    <w:rsid w:val="005D1AC9"/>
    <w:rsid w:val="005D1C8E"/>
    <w:rsid w:val="005D2FDE"/>
    <w:rsid w:val="005D307D"/>
    <w:rsid w:val="005D35A1"/>
    <w:rsid w:val="005D395F"/>
    <w:rsid w:val="005D3E75"/>
    <w:rsid w:val="005D47E9"/>
    <w:rsid w:val="005D577B"/>
    <w:rsid w:val="005D5DBB"/>
    <w:rsid w:val="005D6166"/>
    <w:rsid w:val="005D6482"/>
    <w:rsid w:val="005D6D95"/>
    <w:rsid w:val="005D6F1D"/>
    <w:rsid w:val="005D7226"/>
    <w:rsid w:val="005D73D2"/>
    <w:rsid w:val="005D76E8"/>
    <w:rsid w:val="005D7D31"/>
    <w:rsid w:val="005D7D48"/>
    <w:rsid w:val="005D7F4C"/>
    <w:rsid w:val="005E018E"/>
    <w:rsid w:val="005E06F0"/>
    <w:rsid w:val="005E1233"/>
    <w:rsid w:val="005E1987"/>
    <w:rsid w:val="005E198B"/>
    <w:rsid w:val="005E21C8"/>
    <w:rsid w:val="005E25E3"/>
    <w:rsid w:val="005E2B89"/>
    <w:rsid w:val="005E37AA"/>
    <w:rsid w:val="005E384D"/>
    <w:rsid w:val="005E3A79"/>
    <w:rsid w:val="005E4703"/>
    <w:rsid w:val="005E4F4F"/>
    <w:rsid w:val="005E4F9A"/>
    <w:rsid w:val="005E5794"/>
    <w:rsid w:val="005E70E7"/>
    <w:rsid w:val="005E7170"/>
    <w:rsid w:val="005E71DF"/>
    <w:rsid w:val="005E7299"/>
    <w:rsid w:val="005F0635"/>
    <w:rsid w:val="005F0AA4"/>
    <w:rsid w:val="005F0EF7"/>
    <w:rsid w:val="005F159A"/>
    <w:rsid w:val="005F1BD7"/>
    <w:rsid w:val="005F1FEC"/>
    <w:rsid w:val="005F2309"/>
    <w:rsid w:val="005F2BE8"/>
    <w:rsid w:val="005F3015"/>
    <w:rsid w:val="005F34E3"/>
    <w:rsid w:val="005F36E5"/>
    <w:rsid w:val="005F3A6B"/>
    <w:rsid w:val="005F3B87"/>
    <w:rsid w:val="005F46F0"/>
    <w:rsid w:val="005F550C"/>
    <w:rsid w:val="005F5B45"/>
    <w:rsid w:val="005F5D09"/>
    <w:rsid w:val="005F5E66"/>
    <w:rsid w:val="005F5F65"/>
    <w:rsid w:val="005F62D6"/>
    <w:rsid w:val="005F69CD"/>
    <w:rsid w:val="005F6AB0"/>
    <w:rsid w:val="005F6F80"/>
    <w:rsid w:val="005F700E"/>
    <w:rsid w:val="005F7B95"/>
    <w:rsid w:val="0060094D"/>
    <w:rsid w:val="00600DF6"/>
    <w:rsid w:val="00600E44"/>
    <w:rsid w:val="006011C7"/>
    <w:rsid w:val="00601A03"/>
    <w:rsid w:val="00601A33"/>
    <w:rsid w:val="00601C37"/>
    <w:rsid w:val="00602E03"/>
    <w:rsid w:val="0060412D"/>
    <w:rsid w:val="006041EF"/>
    <w:rsid w:val="006045F6"/>
    <w:rsid w:val="00604D1A"/>
    <w:rsid w:val="00604F99"/>
    <w:rsid w:val="006050F0"/>
    <w:rsid w:val="006055B9"/>
    <w:rsid w:val="006056B8"/>
    <w:rsid w:val="00605E5E"/>
    <w:rsid w:val="00606D33"/>
    <w:rsid w:val="00607D72"/>
    <w:rsid w:val="006114EF"/>
    <w:rsid w:val="00611AC8"/>
    <w:rsid w:val="00611EA3"/>
    <w:rsid w:val="00612010"/>
    <w:rsid w:val="0061238C"/>
    <w:rsid w:val="00612721"/>
    <w:rsid w:val="0061323D"/>
    <w:rsid w:val="0061323E"/>
    <w:rsid w:val="00613933"/>
    <w:rsid w:val="00614147"/>
    <w:rsid w:val="00614965"/>
    <w:rsid w:val="00614F4F"/>
    <w:rsid w:val="0061505A"/>
    <w:rsid w:val="00615559"/>
    <w:rsid w:val="00615595"/>
    <w:rsid w:val="00615AF6"/>
    <w:rsid w:val="0061668C"/>
    <w:rsid w:val="0061709F"/>
    <w:rsid w:val="00617723"/>
    <w:rsid w:val="00617988"/>
    <w:rsid w:val="00617BD8"/>
    <w:rsid w:val="00617E9A"/>
    <w:rsid w:val="0062004B"/>
    <w:rsid w:val="00620312"/>
    <w:rsid w:val="00620464"/>
    <w:rsid w:val="00620C97"/>
    <w:rsid w:val="00620E43"/>
    <w:rsid w:val="006213D0"/>
    <w:rsid w:val="0062200A"/>
    <w:rsid w:val="006220C1"/>
    <w:rsid w:val="00622AAB"/>
    <w:rsid w:val="006244CF"/>
    <w:rsid w:val="00624896"/>
    <w:rsid w:val="00624F17"/>
    <w:rsid w:val="0062560F"/>
    <w:rsid w:val="00626D08"/>
    <w:rsid w:val="00626D29"/>
    <w:rsid w:val="00630092"/>
    <w:rsid w:val="006300E5"/>
    <w:rsid w:val="0063067B"/>
    <w:rsid w:val="00631964"/>
    <w:rsid w:val="00631C83"/>
    <w:rsid w:val="00632414"/>
    <w:rsid w:val="006338B8"/>
    <w:rsid w:val="0063407A"/>
    <w:rsid w:val="0063415A"/>
    <w:rsid w:val="0063508E"/>
    <w:rsid w:val="006354FD"/>
    <w:rsid w:val="0063595D"/>
    <w:rsid w:val="00635D55"/>
    <w:rsid w:val="00635DC9"/>
    <w:rsid w:val="00635E4D"/>
    <w:rsid w:val="00636694"/>
    <w:rsid w:val="00636B26"/>
    <w:rsid w:val="00637399"/>
    <w:rsid w:val="0063752A"/>
    <w:rsid w:val="00641561"/>
    <w:rsid w:val="00642298"/>
    <w:rsid w:val="0064349B"/>
    <w:rsid w:val="00643606"/>
    <w:rsid w:val="00643B50"/>
    <w:rsid w:val="006453BA"/>
    <w:rsid w:val="00645ACB"/>
    <w:rsid w:val="006465BB"/>
    <w:rsid w:val="00646E1F"/>
    <w:rsid w:val="00646E2E"/>
    <w:rsid w:val="00647045"/>
    <w:rsid w:val="0064768C"/>
    <w:rsid w:val="00647DC3"/>
    <w:rsid w:val="00647E0D"/>
    <w:rsid w:val="00650A41"/>
    <w:rsid w:val="00650AD0"/>
    <w:rsid w:val="00650AF6"/>
    <w:rsid w:val="006512B0"/>
    <w:rsid w:val="0065170E"/>
    <w:rsid w:val="00651C07"/>
    <w:rsid w:val="0065249C"/>
    <w:rsid w:val="00652F14"/>
    <w:rsid w:val="006532B8"/>
    <w:rsid w:val="00653427"/>
    <w:rsid w:val="00653957"/>
    <w:rsid w:val="00653CD2"/>
    <w:rsid w:val="00654609"/>
    <w:rsid w:val="00654E27"/>
    <w:rsid w:val="00655464"/>
    <w:rsid w:val="006554C1"/>
    <w:rsid w:val="006554DB"/>
    <w:rsid w:val="00655804"/>
    <w:rsid w:val="00656110"/>
    <w:rsid w:val="00656857"/>
    <w:rsid w:val="00656A89"/>
    <w:rsid w:val="0065740F"/>
    <w:rsid w:val="00657476"/>
    <w:rsid w:val="00660128"/>
    <w:rsid w:val="00660BB3"/>
    <w:rsid w:val="00660E57"/>
    <w:rsid w:val="00660EA7"/>
    <w:rsid w:val="00661212"/>
    <w:rsid w:val="0066145E"/>
    <w:rsid w:val="00661778"/>
    <w:rsid w:val="0066211C"/>
    <w:rsid w:val="00662641"/>
    <w:rsid w:val="006629FE"/>
    <w:rsid w:val="00662C7A"/>
    <w:rsid w:val="00662EF1"/>
    <w:rsid w:val="006631D6"/>
    <w:rsid w:val="00663700"/>
    <w:rsid w:val="00663D97"/>
    <w:rsid w:val="0066447C"/>
    <w:rsid w:val="0066535C"/>
    <w:rsid w:val="00666A3E"/>
    <w:rsid w:val="00666F70"/>
    <w:rsid w:val="006674DC"/>
    <w:rsid w:val="006675CA"/>
    <w:rsid w:val="00667D5C"/>
    <w:rsid w:val="00670284"/>
    <w:rsid w:val="006706EE"/>
    <w:rsid w:val="00670DD7"/>
    <w:rsid w:val="00671800"/>
    <w:rsid w:val="00671878"/>
    <w:rsid w:val="0067233B"/>
    <w:rsid w:val="00672BBA"/>
    <w:rsid w:val="00673379"/>
    <w:rsid w:val="00674292"/>
    <w:rsid w:val="006743D2"/>
    <w:rsid w:val="00674AD4"/>
    <w:rsid w:val="00674B6B"/>
    <w:rsid w:val="00674BC8"/>
    <w:rsid w:val="00675062"/>
    <w:rsid w:val="006755D6"/>
    <w:rsid w:val="006756D0"/>
    <w:rsid w:val="0067729A"/>
    <w:rsid w:val="0067796E"/>
    <w:rsid w:val="00677EFE"/>
    <w:rsid w:val="006800A6"/>
    <w:rsid w:val="006801C9"/>
    <w:rsid w:val="00680746"/>
    <w:rsid w:val="00680848"/>
    <w:rsid w:val="00680E63"/>
    <w:rsid w:val="00681C51"/>
    <w:rsid w:val="00682C9F"/>
    <w:rsid w:val="00682FC0"/>
    <w:rsid w:val="00683133"/>
    <w:rsid w:val="006836AC"/>
    <w:rsid w:val="00683E7F"/>
    <w:rsid w:val="00684165"/>
    <w:rsid w:val="00684B06"/>
    <w:rsid w:val="006851FF"/>
    <w:rsid w:val="00685560"/>
    <w:rsid w:val="006877D0"/>
    <w:rsid w:val="00687DDE"/>
    <w:rsid w:val="00690174"/>
    <w:rsid w:val="006909B0"/>
    <w:rsid w:val="006921F3"/>
    <w:rsid w:val="00692561"/>
    <w:rsid w:val="00692929"/>
    <w:rsid w:val="00692F24"/>
    <w:rsid w:val="0069371C"/>
    <w:rsid w:val="00694017"/>
    <w:rsid w:val="006943AC"/>
    <w:rsid w:val="006947AD"/>
    <w:rsid w:val="00694FE6"/>
    <w:rsid w:val="006961F5"/>
    <w:rsid w:val="006963FA"/>
    <w:rsid w:val="00696E35"/>
    <w:rsid w:val="006971BE"/>
    <w:rsid w:val="0069777C"/>
    <w:rsid w:val="006A0110"/>
    <w:rsid w:val="006A0BB6"/>
    <w:rsid w:val="006A0F4A"/>
    <w:rsid w:val="006A1265"/>
    <w:rsid w:val="006A13F3"/>
    <w:rsid w:val="006A21B3"/>
    <w:rsid w:val="006A2940"/>
    <w:rsid w:val="006A3DBA"/>
    <w:rsid w:val="006A4167"/>
    <w:rsid w:val="006A4255"/>
    <w:rsid w:val="006A4515"/>
    <w:rsid w:val="006A49B2"/>
    <w:rsid w:val="006A50D9"/>
    <w:rsid w:val="006A5128"/>
    <w:rsid w:val="006A54E9"/>
    <w:rsid w:val="006A5CF9"/>
    <w:rsid w:val="006A5ED5"/>
    <w:rsid w:val="006A6A07"/>
    <w:rsid w:val="006A7AE5"/>
    <w:rsid w:val="006A7E7B"/>
    <w:rsid w:val="006B0A79"/>
    <w:rsid w:val="006B0B58"/>
    <w:rsid w:val="006B1182"/>
    <w:rsid w:val="006B1205"/>
    <w:rsid w:val="006B1298"/>
    <w:rsid w:val="006B1740"/>
    <w:rsid w:val="006B2173"/>
    <w:rsid w:val="006B238C"/>
    <w:rsid w:val="006B2CC3"/>
    <w:rsid w:val="006B300A"/>
    <w:rsid w:val="006B4479"/>
    <w:rsid w:val="006B4C86"/>
    <w:rsid w:val="006B4D80"/>
    <w:rsid w:val="006B4F60"/>
    <w:rsid w:val="006B51D3"/>
    <w:rsid w:val="006B532B"/>
    <w:rsid w:val="006B66B6"/>
    <w:rsid w:val="006B6BAB"/>
    <w:rsid w:val="006B7802"/>
    <w:rsid w:val="006B7B71"/>
    <w:rsid w:val="006B7EC1"/>
    <w:rsid w:val="006C04B0"/>
    <w:rsid w:val="006C05C5"/>
    <w:rsid w:val="006C0745"/>
    <w:rsid w:val="006C0774"/>
    <w:rsid w:val="006C1862"/>
    <w:rsid w:val="006C1D50"/>
    <w:rsid w:val="006C1EBE"/>
    <w:rsid w:val="006C23ED"/>
    <w:rsid w:val="006C2AA6"/>
    <w:rsid w:val="006C2DCE"/>
    <w:rsid w:val="006C3708"/>
    <w:rsid w:val="006C3871"/>
    <w:rsid w:val="006C3954"/>
    <w:rsid w:val="006C4052"/>
    <w:rsid w:val="006C4109"/>
    <w:rsid w:val="006C43A7"/>
    <w:rsid w:val="006C454C"/>
    <w:rsid w:val="006C4B09"/>
    <w:rsid w:val="006C4D71"/>
    <w:rsid w:val="006C5517"/>
    <w:rsid w:val="006C5C3D"/>
    <w:rsid w:val="006C5DCE"/>
    <w:rsid w:val="006C62A5"/>
    <w:rsid w:val="006C6EE5"/>
    <w:rsid w:val="006C6FA5"/>
    <w:rsid w:val="006C725B"/>
    <w:rsid w:val="006C7600"/>
    <w:rsid w:val="006D16CA"/>
    <w:rsid w:val="006D1A92"/>
    <w:rsid w:val="006D1AB8"/>
    <w:rsid w:val="006D2D4C"/>
    <w:rsid w:val="006D3541"/>
    <w:rsid w:val="006D3C7D"/>
    <w:rsid w:val="006D3ED0"/>
    <w:rsid w:val="006D4148"/>
    <w:rsid w:val="006D4366"/>
    <w:rsid w:val="006D44F7"/>
    <w:rsid w:val="006D4E42"/>
    <w:rsid w:val="006D51A5"/>
    <w:rsid w:val="006D55BF"/>
    <w:rsid w:val="006D61E9"/>
    <w:rsid w:val="006D67CA"/>
    <w:rsid w:val="006D7050"/>
    <w:rsid w:val="006E00CC"/>
    <w:rsid w:val="006E034F"/>
    <w:rsid w:val="006E1422"/>
    <w:rsid w:val="006E1FB7"/>
    <w:rsid w:val="006E1FFE"/>
    <w:rsid w:val="006E234D"/>
    <w:rsid w:val="006E26E0"/>
    <w:rsid w:val="006E32C7"/>
    <w:rsid w:val="006E3324"/>
    <w:rsid w:val="006E3DC4"/>
    <w:rsid w:val="006E40F9"/>
    <w:rsid w:val="006E4BB7"/>
    <w:rsid w:val="006E4FDC"/>
    <w:rsid w:val="006E51FA"/>
    <w:rsid w:val="006E5FE3"/>
    <w:rsid w:val="006E7456"/>
    <w:rsid w:val="006E7462"/>
    <w:rsid w:val="006E7B90"/>
    <w:rsid w:val="006F05BB"/>
    <w:rsid w:val="006F0648"/>
    <w:rsid w:val="006F17FE"/>
    <w:rsid w:val="006F217A"/>
    <w:rsid w:val="006F2BEB"/>
    <w:rsid w:val="006F3082"/>
    <w:rsid w:val="006F33D5"/>
    <w:rsid w:val="006F3FC1"/>
    <w:rsid w:val="006F3FE8"/>
    <w:rsid w:val="006F4A7C"/>
    <w:rsid w:val="006F5377"/>
    <w:rsid w:val="006F5DD9"/>
    <w:rsid w:val="006F63AD"/>
    <w:rsid w:val="006F64EC"/>
    <w:rsid w:val="006F69BC"/>
    <w:rsid w:val="006F6E2A"/>
    <w:rsid w:val="006F6F34"/>
    <w:rsid w:val="006F7884"/>
    <w:rsid w:val="006F7A1C"/>
    <w:rsid w:val="006F7FC3"/>
    <w:rsid w:val="007008C3"/>
    <w:rsid w:val="00701894"/>
    <w:rsid w:val="00701D11"/>
    <w:rsid w:val="007023E1"/>
    <w:rsid w:val="00702711"/>
    <w:rsid w:val="00702993"/>
    <w:rsid w:val="0070317B"/>
    <w:rsid w:val="00703BAE"/>
    <w:rsid w:val="00703E67"/>
    <w:rsid w:val="00704B55"/>
    <w:rsid w:val="0070548C"/>
    <w:rsid w:val="00705A76"/>
    <w:rsid w:val="00705FFF"/>
    <w:rsid w:val="007062B0"/>
    <w:rsid w:val="007066F3"/>
    <w:rsid w:val="00706A68"/>
    <w:rsid w:val="00707070"/>
    <w:rsid w:val="00707E4C"/>
    <w:rsid w:val="007108E6"/>
    <w:rsid w:val="00710E67"/>
    <w:rsid w:val="00710EA3"/>
    <w:rsid w:val="007111A7"/>
    <w:rsid w:val="007113EE"/>
    <w:rsid w:val="00711412"/>
    <w:rsid w:val="00711A57"/>
    <w:rsid w:val="0071220E"/>
    <w:rsid w:val="0071252E"/>
    <w:rsid w:val="00712758"/>
    <w:rsid w:val="00712B04"/>
    <w:rsid w:val="00712FB0"/>
    <w:rsid w:val="007137C5"/>
    <w:rsid w:val="00713824"/>
    <w:rsid w:val="0071415C"/>
    <w:rsid w:val="00715215"/>
    <w:rsid w:val="007154A5"/>
    <w:rsid w:val="007159DD"/>
    <w:rsid w:val="00717475"/>
    <w:rsid w:val="00717501"/>
    <w:rsid w:val="00717A24"/>
    <w:rsid w:val="00720062"/>
    <w:rsid w:val="0072046A"/>
    <w:rsid w:val="00720E22"/>
    <w:rsid w:val="00721384"/>
    <w:rsid w:val="007219A7"/>
    <w:rsid w:val="00721A8D"/>
    <w:rsid w:val="00721BFE"/>
    <w:rsid w:val="007220D0"/>
    <w:rsid w:val="00722C5E"/>
    <w:rsid w:val="0072388D"/>
    <w:rsid w:val="00723A0D"/>
    <w:rsid w:val="00724F66"/>
    <w:rsid w:val="0072545B"/>
    <w:rsid w:val="00726719"/>
    <w:rsid w:val="007272D1"/>
    <w:rsid w:val="00727E30"/>
    <w:rsid w:val="00730811"/>
    <w:rsid w:val="007310AB"/>
    <w:rsid w:val="0073118B"/>
    <w:rsid w:val="007319C9"/>
    <w:rsid w:val="00732145"/>
    <w:rsid w:val="00733080"/>
    <w:rsid w:val="007333A1"/>
    <w:rsid w:val="007333A9"/>
    <w:rsid w:val="00733829"/>
    <w:rsid w:val="007339CA"/>
    <w:rsid w:val="00733CD2"/>
    <w:rsid w:val="00733D86"/>
    <w:rsid w:val="007346D3"/>
    <w:rsid w:val="00734854"/>
    <w:rsid w:val="00734F75"/>
    <w:rsid w:val="007350CF"/>
    <w:rsid w:val="0073538F"/>
    <w:rsid w:val="00735A73"/>
    <w:rsid w:val="00735F09"/>
    <w:rsid w:val="007361F4"/>
    <w:rsid w:val="0073657E"/>
    <w:rsid w:val="0073670B"/>
    <w:rsid w:val="00736D44"/>
    <w:rsid w:val="00736E52"/>
    <w:rsid w:val="00740875"/>
    <w:rsid w:val="007408F3"/>
    <w:rsid w:val="0074156F"/>
    <w:rsid w:val="00741C79"/>
    <w:rsid w:val="0074205A"/>
    <w:rsid w:val="0074298E"/>
    <w:rsid w:val="00742A3E"/>
    <w:rsid w:val="00744C0C"/>
    <w:rsid w:val="007454A4"/>
    <w:rsid w:val="007456CF"/>
    <w:rsid w:val="007461A4"/>
    <w:rsid w:val="0074667D"/>
    <w:rsid w:val="00746FE5"/>
    <w:rsid w:val="0074709B"/>
    <w:rsid w:val="007476D6"/>
    <w:rsid w:val="00750316"/>
    <w:rsid w:val="00751981"/>
    <w:rsid w:val="007524C6"/>
    <w:rsid w:val="0075261D"/>
    <w:rsid w:val="00752C44"/>
    <w:rsid w:val="007536B8"/>
    <w:rsid w:val="007539C0"/>
    <w:rsid w:val="00753CB8"/>
    <w:rsid w:val="00753D9D"/>
    <w:rsid w:val="00754071"/>
    <w:rsid w:val="00754156"/>
    <w:rsid w:val="00754C7F"/>
    <w:rsid w:val="00755389"/>
    <w:rsid w:val="00755930"/>
    <w:rsid w:val="007559E7"/>
    <w:rsid w:val="00755E65"/>
    <w:rsid w:val="0075610C"/>
    <w:rsid w:val="0075692C"/>
    <w:rsid w:val="00756B94"/>
    <w:rsid w:val="00756DA0"/>
    <w:rsid w:val="007577AB"/>
    <w:rsid w:val="00757B8A"/>
    <w:rsid w:val="00757ECE"/>
    <w:rsid w:val="00760292"/>
    <w:rsid w:val="00760E01"/>
    <w:rsid w:val="00760EBE"/>
    <w:rsid w:val="0076185A"/>
    <w:rsid w:val="00762001"/>
    <w:rsid w:val="007631D8"/>
    <w:rsid w:val="0076453F"/>
    <w:rsid w:val="00764C5D"/>
    <w:rsid w:val="00764EA2"/>
    <w:rsid w:val="00765707"/>
    <w:rsid w:val="0076585B"/>
    <w:rsid w:val="00766143"/>
    <w:rsid w:val="00766310"/>
    <w:rsid w:val="0076659E"/>
    <w:rsid w:val="007671EB"/>
    <w:rsid w:val="00770343"/>
    <w:rsid w:val="007705CA"/>
    <w:rsid w:val="00770A10"/>
    <w:rsid w:val="00771A3D"/>
    <w:rsid w:val="00771F6E"/>
    <w:rsid w:val="00772059"/>
    <w:rsid w:val="007722D1"/>
    <w:rsid w:val="00772A5E"/>
    <w:rsid w:val="00772DB5"/>
    <w:rsid w:val="00773BA3"/>
    <w:rsid w:val="00773C67"/>
    <w:rsid w:val="007743D8"/>
    <w:rsid w:val="00775413"/>
    <w:rsid w:val="007754F1"/>
    <w:rsid w:val="00775727"/>
    <w:rsid w:val="0077689E"/>
    <w:rsid w:val="00777091"/>
    <w:rsid w:val="00777D57"/>
    <w:rsid w:val="007804B6"/>
    <w:rsid w:val="00780F81"/>
    <w:rsid w:val="007810BC"/>
    <w:rsid w:val="007817A6"/>
    <w:rsid w:val="00782C41"/>
    <w:rsid w:val="00782CF9"/>
    <w:rsid w:val="00783166"/>
    <w:rsid w:val="00783236"/>
    <w:rsid w:val="00783617"/>
    <w:rsid w:val="00783BD9"/>
    <w:rsid w:val="00783CCA"/>
    <w:rsid w:val="00784811"/>
    <w:rsid w:val="007857B8"/>
    <w:rsid w:val="00785DB4"/>
    <w:rsid w:val="00785F99"/>
    <w:rsid w:val="0078601B"/>
    <w:rsid w:val="007861EE"/>
    <w:rsid w:val="007865D1"/>
    <w:rsid w:val="0078697B"/>
    <w:rsid w:val="007869BC"/>
    <w:rsid w:val="00786C4F"/>
    <w:rsid w:val="00786EEB"/>
    <w:rsid w:val="00787C57"/>
    <w:rsid w:val="007906D1"/>
    <w:rsid w:val="00790F08"/>
    <w:rsid w:val="00791A96"/>
    <w:rsid w:val="00792B75"/>
    <w:rsid w:val="00792C3A"/>
    <w:rsid w:val="007937D4"/>
    <w:rsid w:val="007937D6"/>
    <w:rsid w:val="007939D4"/>
    <w:rsid w:val="00793F68"/>
    <w:rsid w:val="00794605"/>
    <w:rsid w:val="0079462A"/>
    <w:rsid w:val="00794D0E"/>
    <w:rsid w:val="0079594D"/>
    <w:rsid w:val="00795AD0"/>
    <w:rsid w:val="0079619F"/>
    <w:rsid w:val="00796BDB"/>
    <w:rsid w:val="00796F85"/>
    <w:rsid w:val="00796FEF"/>
    <w:rsid w:val="007A014B"/>
    <w:rsid w:val="007A03E7"/>
    <w:rsid w:val="007A05D4"/>
    <w:rsid w:val="007A1A39"/>
    <w:rsid w:val="007A2300"/>
    <w:rsid w:val="007A26FE"/>
    <w:rsid w:val="007A2DB8"/>
    <w:rsid w:val="007A3256"/>
    <w:rsid w:val="007A3B7F"/>
    <w:rsid w:val="007A4A4B"/>
    <w:rsid w:val="007A4AD6"/>
    <w:rsid w:val="007A4EAE"/>
    <w:rsid w:val="007A5ACE"/>
    <w:rsid w:val="007A5BE4"/>
    <w:rsid w:val="007A600A"/>
    <w:rsid w:val="007A61AB"/>
    <w:rsid w:val="007A6F76"/>
    <w:rsid w:val="007A7329"/>
    <w:rsid w:val="007A79DC"/>
    <w:rsid w:val="007A7DCD"/>
    <w:rsid w:val="007A7F53"/>
    <w:rsid w:val="007B0374"/>
    <w:rsid w:val="007B04B4"/>
    <w:rsid w:val="007B18D8"/>
    <w:rsid w:val="007B2226"/>
    <w:rsid w:val="007B30E9"/>
    <w:rsid w:val="007B4DF5"/>
    <w:rsid w:val="007B5734"/>
    <w:rsid w:val="007B5BB4"/>
    <w:rsid w:val="007B61E4"/>
    <w:rsid w:val="007B65B0"/>
    <w:rsid w:val="007B680F"/>
    <w:rsid w:val="007B7070"/>
    <w:rsid w:val="007B76C7"/>
    <w:rsid w:val="007B7AFA"/>
    <w:rsid w:val="007B7BA0"/>
    <w:rsid w:val="007C004D"/>
    <w:rsid w:val="007C0A6A"/>
    <w:rsid w:val="007C105C"/>
    <w:rsid w:val="007C18A3"/>
    <w:rsid w:val="007C1B89"/>
    <w:rsid w:val="007C1F35"/>
    <w:rsid w:val="007C20D8"/>
    <w:rsid w:val="007C2467"/>
    <w:rsid w:val="007C33B6"/>
    <w:rsid w:val="007C4120"/>
    <w:rsid w:val="007C42D5"/>
    <w:rsid w:val="007C47A7"/>
    <w:rsid w:val="007C4DB5"/>
    <w:rsid w:val="007C579E"/>
    <w:rsid w:val="007C64BB"/>
    <w:rsid w:val="007C6EAC"/>
    <w:rsid w:val="007C7164"/>
    <w:rsid w:val="007C7558"/>
    <w:rsid w:val="007C756A"/>
    <w:rsid w:val="007C7782"/>
    <w:rsid w:val="007D049F"/>
    <w:rsid w:val="007D0679"/>
    <w:rsid w:val="007D0C80"/>
    <w:rsid w:val="007D1316"/>
    <w:rsid w:val="007D136D"/>
    <w:rsid w:val="007D1BD5"/>
    <w:rsid w:val="007D1D2C"/>
    <w:rsid w:val="007D2239"/>
    <w:rsid w:val="007D2463"/>
    <w:rsid w:val="007D37E0"/>
    <w:rsid w:val="007D3C78"/>
    <w:rsid w:val="007D4C5E"/>
    <w:rsid w:val="007D52BB"/>
    <w:rsid w:val="007D582D"/>
    <w:rsid w:val="007D5A19"/>
    <w:rsid w:val="007D6749"/>
    <w:rsid w:val="007D7592"/>
    <w:rsid w:val="007E0DBC"/>
    <w:rsid w:val="007E13C3"/>
    <w:rsid w:val="007E1968"/>
    <w:rsid w:val="007E1C79"/>
    <w:rsid w:val="007E1E3C"/>
    <w:rsid w:val="007E2B3C"/>
    <w:rsid w:val="007E2D65"/>
    <w:rsid w:val="007E324A"/>
    <w:rsid w:val="007E334E"/>
    <w:rsid w:val="007E3FD8"/>
    <w:rsid w:val="007E55CA"/>
    <w:rsid w:val="007E58F7"/>
    <w:rsid w:val="007E5F0C"/>
    <w:rsid w:val="007E5FF1"/>
    <w:rsid w:val="007E6453"/>
    <w:rsid w:val="007E6638"/>
    <w:rsid w:val="007E7188"/>
    <w:rsid w:val="007E7730"/>
    <w:rsid w:val="007E77D1"/>
    <w:rsid w:val="007E7B3F"/>
    <w:rsid w:val="007E7D60"/>
    <w:rsid w:val="007F04AB"/>
    <w:rsid w:val="007F080C"/>
    <w:rsid w:val="007F1049"/>
    <w:rsid w:val="007F1727"/>
    <w:rsid w:val="007F1A43"/>
    <w:rsid w:val="007F20AB"/>
    <w:rsid w:val="007F280D"/>
    <w:rsid w:val="007F2D66"/>
    <w:rsid w:val="007F33FF"/>
    <w:rsid w:val="007F3460"/>
    <w:rsid w:val="007F4004"/>
    <w:rsid w:val="007F4ABB"/>
    <w:rsid w:val="007F5032"/>
    <w:rsid w:val="007F5816"/>
    <w:rsid w:val="007F5CD6"/>
    <w:rsid w:val="007F62C8"/>
    <w:rsid w:val="007F696D"/>
    <w:rsid w:val="007F6BA7"/>
    <w:rsid w:val="007F7867"/>
    <w:rsid w:val="0080008A"/>
    <w:rsid w:val="00800EA9"/>
    <w:rsid w:val="008015AD"/>
    <w:rsid w:val="00801737"/>
    <w:rsid w:val="0080246F"/>
    <w:rsid w:val="00802AF1"/>
    <w:rsid w:val="008032C4"/>
    <w:rsid w:val="00803CE0"/>
    <w:rsid w:val="00803F02"/>
    <w:rsid w:val="008042B6"/>
    <w:rsid w:val="0080493A"/>
    <w:rsid w:val="00805362"/>
    <w:rsid w:val="008058A6"/>
    <w:rsid w:val="00805CC5"/>
    <w:rsid w:val="0080653C"/>
    <w:rsid w:val="008068B8"/>
    <w:rsid w:val="008073B4"/>
    <w:rsid w:val="00807C2B"/>
    <w:rsid w:val="00807C37"/>
    <w:rsid w:val="0081206D"/>
    <w:rsid w:val="00812B67"/>
    <w:rsid w:val="00812F55"/>
    <w:rsid w:val="00813528"/>
    <w:rsid w:val="00814333"/>
    <w:rsid w:val="00814BE4"/>
    <w:rsid w:val="0081559B"/>
    <w:rsid w:val="008165A2"/>
    <w:rsid w:val="0081671A"/>
    <w:rsid w:val="00816BD3"/>
    <w:rsid w:val="00817024"/>
    <w:rsid w:val="00817CF5"/>
    <w:rsid w:val="008204CB"/>
    <w:rsid w:val="00820A5C"/>
    <w:rsid w:val="0082118B"/>
    <w:rsid w:val="00821B7C"/>
    <w:rsid w:val="0082252D"/>
    <w:rsid w:val="008225B1"/>
    <w:rsid w:val="008225F6"/>
    <w:rsid w:val="0082263B"/>
    <w:rsid w:val="00822DC4"/>
    <w:rsid w:val="00823243"/>
    <w:rsid w:val="008237A0"/>
    <w:rsid w:val="0082450E"/>
    <w:rsid w:val="0082499A"/>
    <w:rsid w:val="00824D98"/>
    <w:rsid w:val="00825450"/>
    <w:rsid w:val="00825CED"/>
    <w:rsid w:val="00826636"/>
    <w:rsid w:val="00830283"/>
    <w:rsid w:val="008303C4"/>
    <w:rsid w:val="0083073C"/>
    <w:rsid w:val="008314F5"/>
    <w:rsid w:val="00831ACF"/>
    <w:rsid w:val="00833673"/>
    <w:rsid w:val="00833D24"/>
    <w:rsid w:val="00834D64"/>
    <w:rsid w:val="00834FF5"/>
    <w:rsid w:val="0083564D"/>
    <w:rsid w:val="00835E93"/>
    <w:rsid w:val="008360EC"/>
    <w:rsid w:val="0083625B"/>
    <w:rsid w:val="008367DD"/>
    <w:rsid w:val="00837343"/>
    <w:rsid w:val="00837C03"/>
    <w:rsid w:val="00837E3C"/>
    <w:rsid w:val="0084046D"/>
    <w:rsid w:val="00840984"/>
    <w:rsid w:val="00840B92"/>
    <w:rsid w:val="00841A55"/>
    <w:rsid w:val="00842574"/>
    <w:rsid w:val="0084262F"/>
    <w:rsid w:val="00843649"/>
    <w:rsid w:val="00843AE0"/>
    <w:rsid w:val="00844448"/>
    <w:rsid w:val="008446D9"/>
    <w:rsid w:val="0084486C"/>
    <w:rsid w:val="00845A20"/>
    <w:rsid w:val="008467D1"/>
    <w:rsid w:val="0084791D"/>
    <w:rsid w:val="00847D09"/>
    <w:rsid w:val="0085019A"/>
    <w:rsid w:val="00850561"/>
    <w:rsid w:val="00850722"/>
    <w:rsid w:val="00850F72"/>
    <w:rsid w:val="008514C3"/>
    <w:rsid w:val="00852F2D"/>
    <w:rsid w:val="008548E8"/>
    <w:rsid w:val="0085527F"/>
    <w:rsid w:val="0085542B"/>
    <w:rsid w:val="008566C3"/>
    <w:rsid w:val="008568A3"/>
    <w:rsid w:val="00856A03"/>
    <w:rsid w:val="00857975"/>
    <w:rsid w:val="008607EF"/>
    <w:rsid w:val="008612B8"/>
    <w:rsid w:val="00861489"/>
    <w:rsid w:val="00861A41"/>
    <w:rsid w:val="00861D90"/>
    <w:rsid w:val="008620CE"/>
    <w:rsid w:val="00863376"/>
    <w:rsid w:val="00863A37"/>
    <w:rsid w:val="00864375"/>
    <w:rsid w:val="00865258"/>
    <w:rsid w:val="00865750"/>
    <w:rsid w:val="00865862"/>
    <w:rsid w:val="00865ECA"/>
    <w:rsid w:val="00866B69"/>
    <w:rsid w:val="00866BE0"/>
    <w:rsid w:val="00866C8C"/>
    <w:rsid w:val="008671D4"/>
    <w:rsid w:val="0086789F"/>
    <w:rsid w:val="00867997"/>
    <w:rsid w:val="00867C85"/>
    <w:rsid w:val="00867DD2"/>
    <w:rsid w:val="00867F6B"/>
    <w:rsid w:val="00871598"/>
    <w:rsid w:val="008733D2"/>
    <w:rsid w:val="00873443"/>
    <w:rsid w:val="0087360B"/>
    <w:rsid w:val="00873A78"/>
    <w:rsid w:val="008745F3"/>
    <w:rsid w:val="008752AB"/>
    <w:rsid w:val="008755F2"/>
    <w:rsid w:val="00875694"/>
    <w:rsid w:val="0087588E"/>
    <w:rsid w:val="00875D5A"/>
    <w:rsid w:val="008767DE"/>
    <w:rsid w:val="00876838"/>
    <w:rsid w:val="008777C4"/>
    <w:rsid w:val="00877C02"/>
    <w:rsid w:val="00877EB2"/>
    <w:rsid w:val="00880358"/>
    <w:rsid w:val="00880B20"/>
    <w:rsid w:val="00881167"/>
    <w:rsid w:val="00881371"/>
    <w:rsid w:val="008813A7"/>
    <w:rsid w:val="008822C0"/>
    <w:rsid w:val="0088251A"/>
    <w:rsid w:val="00882892"/>
    <w:rsid w:val="00882C36"/>
    <w:rsid w:val="00882C4F"/>
    <w:rsid w:val="00882E5C"/>
    <w:rsid w:val="00882FF2"/>
    <w:rsid w:val="00883144"/>
    <w:rsid w:val="008836C4"/>
    <w:rsid w:val="00883AD4"/>
    <w:rsid w:val="008840C3"/>
    <w:rsid w:val="008841BD"/>
    <w:rsid w:val="00884F53"/>
    <w:rsid w:val="008852B7"/>
    <w:rsid w:val="00885548"/>
    <w:rsid w:val="00886723"/>
    <w:rsid w:val="00886D76"/>
    <w:rsid w:val="00887297"/>
    <w:rsid w:val="0088731F"/>
    <w:rsid w:val="00887CC2"/>
    <w:rsid w:val="00887DA3"/>
    <w:rsid w:val="00890A8B"/>
    <w:rsid w:val="00890B5C"/>
    <w:rsid w:val="00890ECE"/>
    <w:rsid w:val="00891203"/>
    <w:rsid w:val="0089156E"/>
    <w:rsid w:val="00891C40"/>
    <w:rsid w:val="008938D4"/>
    <w:rsid w:val="00893AFC"/>
    <w:rsid w:val="0089453F"/>
    <w:rsid w:val="0089478E"/>
    <w:rsid w:val="00894A45"/>
    <w:rsid w:val="00894BDA"/>
    <w:rsid w:val="008953DF"/>
    <w:rsid w:val="00895B3E"/>
    <w:rsid w:val="008960B3"/>
    <w:rsid w:val="00896873"/>
    <w:rsid w:val="00897B81"/>
    <w:rsid w:val="008A0392"/>
    <w:rsid w:val="008A0D7B"/>
    <w:rsid w:val="008A159B"/>
    <w:rsid w:val="008A1A12"/>
    <w:rsid w:val="008A2960"/>
    <w:rsid w:val="008A2FE4"/>
    <w:rsid w:val="008A3109"/>
    <w:rsid w:val="008A35C5"/>
    <w:rsid w:val="008A394F"/>
    <w:rsid w:val="008A3AAE"/>
    <w:rsid w:val="008A3E0F"/>
    <w:rsid w:val="008A3F5C"/>
    <w:rsid w:val="008A4165"/>
    <w:rsid w:val="008A49E9"/>
    <w:rsid w:val="008A5117"/>
    <w:rsid w:val="008A515D"/>
    <w:rsid w:val="008A5E49"/>
    <w:rsid w:val="008A613F"/>
    <w:rsid w:val="008A627C"/>
    <w:rsid w:val="008A6E61"/>
    <w:rsid w:val="008A727F"/>
    <w:rsid w:val="008A791A"/>
    <w:rsid w:val="008A7B27"/>
    <w:rsid w:val="008B004C"/>
    <w:rsid w:val="008B0651"/>
    <w:rsid w:val="008B06A6"/>
    <w:rsid w:val="008B1305"/>
    <w:rsid w:val="008B2171"/>
    <w:rsid w:val="008B2527"/>
    <w:rsid w:val="008B2693"/>
    <w:rsid w:val="008B2A04"/>
    <w:rsid w:val="008B35CE"/>
    <w:rsid w:val="008B385F"/>
    <w:rsid w:val="008B3E76"/>
    <w:rsid w:val="008B48D4"/>
    <w:rsid w:val="008B4ACE"/>
    <w:rsid w:val="008B4C19"/>
    <w:rsid w:val="008B591A"/>
    <w:rsid w:val="008B6372"/>
    <w:rsid w:val="008B65C5"/>
    <w:rsid w:val="008B689F"/>
    <w:rsid w:val="008B6B58"/>
    <w:rsid w:val="008B7462"/>
    <w:rsid w:val="008C177A"/>
    <w:rsid w:val="008C19B0"/>
    <w:rsid w:val="008C2052"/>
    <w:rsid w:val="008C262A"/>
    <w:rsid w:val="008C4011"/>
    <w:rsid w:val="008C491A"/>
    <w:rsid w:val="008C49DF"/>
    <w:rsid w:val="008C4DF2"/>
    <w:rsid w:val="008C5166"/>
    <w:rsid w:val="008C5887"/>
    <w:rsid w:val="008C601D"/>
    <w:rsid w:val="008C70DA"/>
    <w:rsid w:val="008C73B5"/>
    <w:rsid w:val="008C7CBB"/>
    <w:rsid w:val="008D0309"/>
    <w:rsid w:val="008D1333"/>
    <w:rsid w:val="008D141C"/>
    <w:rsid w:val="008D1499"/>
    <w:rsid w:val="008D17D4"/>
    <w:rsid w:val="008D2360"/>
    <w:rsid w:val="008D23F1"/>
    <w:rsid w:val="008D2959"/>
    <w:rsid w:val="008D4154"/>
    <w:rsid w:val="008D41DB"/>
    <w:rsid w:val="008D440C"/>
    <w:rsid w:val="008D45C6"/>
    <w:rsid w:val="008D465E"/>
    <w:rsid w:val="008D4C2B"/>
    <w:rsid w:val="008D4D72"/>
    <w:rsid w:val="008D52D2"/>
    <w:rsid w:val="008D6080"/>
    <w:rsid w:val="008D60C0"/>
    <w:rsid w:val="008D66A8"/>
    <w:rsid w:val="008D6A02"/>
    <w:rsid w:val="008D6A6D"/>
    <w:rsid w:val="008D7135"/>
    <w:rsid w:val="008D7CE5"/>
    <w:rsid w:val="008E0724"/>
    <w:rsid w:val="008E0780"/>
    <w:rsid w:val="008E19CF"/>
    <w:rsid w:val="008E1A49"/>
    <w:rsid w:val="008E1A72"/>
    <w:rsid w:val="008E3045"/>
    <w:rsid w:val="008E3424"/>
    <w:rsid w:val="008E39DC"/>
    <w:rsid w:val="008E3A9A"/>
    <w:rsid w:val="008E3B90"/>
    <w:rsid w:val="008E4696"/>
    <w:rsid w:val="008E46B9"/>
    <w:rsid w:val="008E48CB"/>
    <w:rsid w:val="008E49A2"/>
    <w:rsid w:val="008E4AC0"/>
    <w:rsid w:val="008E4F99"/>
    <w:rsid w:val="008E5891"/>
    <w:rsid w:val="008E5930"/>
    <w:rsid w:val="008E5A78"/>
    <w:rsid w:val="008E5B40"/>
    <w:rsid w:val="008E5BF7"/>
    <w:rsid w:val="008E638F"/>
    <w:rsid w:val="008E6687"/>
    <w:rsid w:val="008E6817"/>
    <w:rsid w:val="008E6AED"/>
    <w:rsid w:val="008E7036"/>
    <w:rsid w:val="008E70B9"/>
    <w:rsid w:val="008E7358"/>
    <w:rsid w:val="008E7D6A"/>
    <w:rsid w:val="008F0246"/>
    <w:rsid w:val="008F0448"/>
    <w:rsid w:val="008F054A"/>
    <w:rsid w:val="008F12B5"/>
    <w:rsid w:val="008F1C3C"/>
    <w:rsid w:val="008F1E57"/>
    <w:rsid w:val="008F2272"/>
    <w:rsid w:val="008F22B6"/>
    <w:rsid w:val="008F247B"/>
    <w:rsid w:val="008F26FC"/>
    <w:rsid w:val="008F2EB4"/>
    <w:rsid w:val="008F3451"/>
    <w:rsid w:val="008F4065"/>
    <w:rsid w:val="008F421E"/>
    <w:rsid w:val="008F4707"/>
    <w:rsid w:val="008F4ECA"/>
    <w:rsid w:val="008F5434"/>
    <w:rsid w:val="008F5669"/>
    <w:rsid w:val="008F60D9"/>
    <w:rsid w:val="008F6154"/>
    <w:rsid w:val="008F66C2"/>
    <w:rsid w:val="008F6CC7"/>
    <w:rsid w:val="008F774F"/>
    <w:rsid w:val="008F7E76"/>
    <w:rsid w:val="008F7E83"/>
    <w:rsid w:val="008F7F64"/>
    <w:rsid w:val="00900BB0"/>
    <w:rsid w:val="00900EE8"/>
    <w:rsid w:val="00901610"/>
    <w:rsid w:val="009017E9"/>
    <w:rsid w:val="009021F1"/>
    <w:rsid w:val="00902529"/>
    <w:rsid w:val="00902614"/>
    <w:rsid w:val="00902A48"/>
    <w:rsid w:val="00902C72"/>
    <w:rsid w:val="00903DD6"/>
    <w:rsid w:val="00903FA2"/>
    <w:rsid w:val="009049B1"/>
    <w:rsid w:val="00904BC3"/>
    <w:rsid w:val="00904C33"/>
    <w:rsid w:val="0090551C"/>
    <w:rsid w:val="009055B5"/>
    <w:rsid w:val="00905941"/>
    <w:rsid w:val="00905BE4"/>
    <w:rsid w:val="00905D21"/>
    <w:rsid w:val="00906549"/>
    <w:rsid w:val="00906665"/>
    <w:rsid w:val="009066D9"/>
    <w:rsid w:val="0090673B"/>
    <w:rsid w:val="00911AF5"/>
    <w:rsid w:val="00911B6E"/>
    <w:rsid w:val="0091277E"/>
    <w:rsid w:val="00912882"/>
    <w:rsid w:val="00913E18"/>
    <w:rsid w:val="00913F98"/>
    <w:rsid w:val="009142EA"/>
    <w:rsid w:val="009147C1"/>
    <w:rsid w:val="00914FFB"/>
    <w:rsid w:val="00915659"/>
    <w:rsid w:val="009157DA"/>
    <w:rsid w:val="00915B32"/>
    <w:rsid w:val="00916043"/>
    <w:rsid w:val="00916FBC"/>
    <w:rsid w:val="00917B61"/>
    <w:rsid w:val="0092066C"/>
    <w:rsid w:val="0092126A"/>
    <w:rsid w:val="00921288"/>
    <w:rsid w:val="00921739"/>
    <w:rsid w:val="00921BB3"/>
    <w:rsid w:val="0092242F"/>
    <w:rsid w:val="00922866"/>
    <w:rsid w:val="00922C69"/>
    <w:rsid w:val="00923219"/>
    <w:rsid w:val="009233E7"/>
    <w:rsid w:val="00923447"/>
    <w:rsid w:val="00923C6C"/>
    <w:rsid w:val="00924373"/>
    <w:rsid w:val="0092505F"/>
    <w:rsid w:val="00925F4C"/>
    <w:rsid w:val="00930021"/>
    <w:rsid w:val="009301A3"/>
    <w:rsid w:val="009304BB"/>
    <w:rsid w:val="00930ACE"/>
    <w:rsid w:val="00930CCC"/>
    <w:rsid w:val="0093138A"/>
    <w:rsid w:val="0093144F"/>
    <w:rsid w:val="00931B4A"/>
    <w:rsid w:val="009322A2"/>
    <w:rsid w:val="00932AB7"/>
    <w:rsid w:val="00932D6E"/>
    <w:rsid w:val="00932F31"/>
    <w:rsid w:val="009332CE"/>
    <w:rsid w:val="0093353F"/>
    <w:rsid w:val="00933B9E"/>
    <w:rsid w:val="00934313"/>
    <w:rsid w:val="00936034"/>
    <w:rsid w:val="00936641"/>
    <w:rsid w:val="00936E36"/>
    <w:rsid w:val="0093753A"/>
    <w:rsid w:val="00937997"/>
    <w:rsid w:val="0094030C"/>
    <w:rsid w:val="00940EF1"/>
    <w:rsid w:val="00941484"/>
    <w:rsid w:val="009414EB"/>
    <w:rsid w:val="009414F8"/>
    <w:rsid w:val="00941966"/>
    <w:rsid w:val="009424A3"/>
    <w:rsid w:val="00942CE2"/>
    <w:rsid w:val="009432D2"/>
    <w:rsid w:val="0094356F"/>
    <w:rsid w:val="00944BCA"/>
    <w:rsid w:val="0094500C"/>
    <w:rsid w:val="00945B18"/>
    <w:rsid w:val="00945E6F"/>
    <w:rsid w:val="00946D53"/>
    <w:rsid w:val="0095011F"/>
    <w:rsid w:val="00950624"/>
    <w:rsid w:val="0095078A"/>
    <w:rsid w:val="00950C4F"/>
    <w:rsid w:val="00952377"/>
    <w:rsid w:val="009525E9"/>
    <w:rsid w:val="00952808"/>
    <w:rsid w:val="009530AE"/>
    <w:rsid w:val="0095318C"/>
    <w:rsid w:val="00953843"/>
    <w:rsid w:val="00954017"/>
    <w:rsid w:val="009542F9"/>
    <w:rsid w:val="009545A4"/>
    <w:rsid w:val="00954E29"/>
    <w:rsid w:val="00955775"/>
    <w:rsid w:val="00955974"/>
    <w:rsid w:val="00955B15"/>
    <w:rsid w:val="00956A23"/>
    <w:rsid w:val="00956DBB"/>
    <w:rsid w:val="00957185"/>
    <w:rsid w:val="00960369"/>
    <w:rsid w:val="00960DD0"/>
    <w:rsid w:val="00960F4B"/>
    <w:rsid w:val="00961CC9"/>
    <w:rsid w:val="0096252D"/>
    <w:rsid w:val="009625F9"/>
    <w:rsid w:val="00962896"/>
    <w:rsid w:val="00962DF8"/>
    <w:rsid w:val="00963BC5"/>
    <w:rsid w:val="00964EB8"/>
    <w:rsid w:val="009656E9"/>
    <w:rsid w:val="00966386"/>
    <w:rsid w:val="00966799"/>
    <w:rsid w:val="00966A01"/>
    <w:rsid w:val="00967135"/>
    <w:rsid w:val="00967711"/>
    <w:rsid w:val="0096787B"/>
    <w:rsid w:val="00970BAB"/>
    <w:rsid w:val="00970EF4"/>
    <w:rsid w:val="00971DC9"/>
    <w:rsid w:val="009720B3"/>
    <w:rsid w:val="009720B4"/>
    <w:rsid w:val="0097254D"/>
    <w:rsid w:val="00972798"/>
    <w:rsid w:val="00972BDB"/>
    <w:rsid w:val="00972C24"/>
    <w:rsid w:val="009734F0"/>
    <w:rsid w:val="00973754"/>
    <w:rsid w:val="009741DE"/>
    <w:rsid w:val="00975535"/>
    <w:rsid w:val="00975B6A"/>
    <w:rsid w:val="00976964"/>
    <w:rsid w:val="00977C3B"/>
    <w:rsid w:val="00980678"/>
    <w:rsid w:val="009806F3"/>
    <w:rsid w:val="0098082E"/>
    <w:rsid w:val="0098224E"/>
    <w:rsid w:val="00982D0D"/>
    <w:rsid w:val="00982E28"/>
    <w:rsid w:val="00985A80"/>
    <w:rsid w:val="00985CE5"/>
    <w:rsid w:val="009864BD"/>
    <w:rsid w:val="00990183"/>
    <w:rsid w:val="009901C4"/>
    <w:rsid w:val="00990C19"/>
    <w:rsid w:val="00991415"/>
    <w:rsid w:val="00992142"/>
    <w:rsid w:val="009925A4"/>
    <w:rsid w:val="00992692"/>
    <w:rsid w:val="0099274F"/>
    <w:rsid w:val="0099370C"/>
    <w:rsid w:val="009942CB"/>
    <w:rsid w:val="00994371"/>
    <w:rsid w:val="00994555"/>
    <w:rsid w:val="00994A20"/>
    <w:rsid w:val="00995A53"/>
    <w:rsid w:val="00997799"/>
    <w:rsid w:val="009978C6"/>
    <w:rsid w:val="009A03BD"/>
    <w:rsid w:val="009A1ACF"/>
    <w:rsid w:val="009A1D23"/>
    <w:rsid w:val="009A2039"/>
    <w:rsid w:val="009A2FEC"/>
    <w:rsid w:val="009A31FD"/>
    <w:rsid w:val="009A337F"/>
    <w:rsid w:val="009A3389"/>
    <w:rsid w:val="009A355D"/>
    <w:rsid w:val="009A3F56"/>
    <w:rsid w:val="009A404C"/>
    <w:rsid w:val="009A4299"/>
    <w:rsid w:val="009A48E1"/>
    <w:rsid w:val="009A4944"/>
    <w:rsid w:val="009A4A25"/>
    <w:rsid w:val="009A4FE7"/>
    <w:rsid w:val="009A50EE"/>
    <w:rsid w:val="009A6070"/>
    <w:rsid w:val="009A647B"/>
    <w:rsid w:val="009A666D"/>
    <w:rsid w:val="009A7ADF"/>
    <w:rsid w:val="009B17B2"/>
    <w:rsid w:val="009B1B47"/>
    <w:rsid w:val="009B21B6"/>
    <w:rsid w:val="009B2375"/>
    <w:rsid w:val="009B24A9"/>
    <w:rsid w:val="009B2DE8"/>
    <w:rsid w:val="009B3677"/>
    <w:rsid w:val="009B36A8"/>
    <w:rsid w:val="009B36DD"/>
    <w:rsid w:val="009B3C34"/>
    <w:rsid w:val="009B3F40"/>
    <w:rsid w:val="009B4500"/>
    <w:rsid w:val="009B4751"/>
    <w:rsid w:val="009B5B2A"/>
    <w:rsid w:val="009B5D3E"/>
    <w:rsid w:val="009B5DDA"/>
    <w:rsid w:val="009B648F"/>
    <w:rsid w:val="009B6A88"/>
    <w:rsid w:val="009B7388"/>
    <w:rsid w:val="009C0F4D"/>
    <w:rsid w:val="009C1074"/>
    <w:rsid w:val="009C15D4"/>
    <w:rsid w:val="009C179C"/>
    <w:rsid w:val="009C1C94"/>
    <w:rsid w:val="009C219F"/>
    <w:rsid w:val="009C2A7D"/>
    <w:rsid w:val="009C2B58"/>
    <w:rsid w:val="009C2BB7"/>
    <w:rsid w:val="009C2BE5"/>
    <w:rsid w:val="009C302D"/>
    <w:rsid w:val="009C3570"/>
    <w:rsid w:val="009C36FF"/>
    <w:rsid w:val="009C3AEC"/>
    <w:rsid w:val="009C3E4A"/>
    <w:rsid w:val="009C4720"/>
    <w:rsid w:val="009C4B47"/>
    <w:rsid w:val="009C4B65"/>
    <w:rsid w:val="009C4F33"/>
    <w:rsid w:val="009C56CF"/>
    <w:rsid w:val="009C6E8F"/>
    <w:rsid w:val="009C6E9A"/>
    <w:rsid w:val="009C6FE4"/>
    <w:rsid w:val="009C79C7"/>
    <w:rsid w:val="009D0760"/>
    <w:rsid w:val="009D0C80"/>
    <w:rsid w:val="009D1A65"/>
    <w:rsid w:val="009D1C6C"/>
    <w:rsid w:val="009D229B"/>
    <w:rsid w:val="009D2B1D"/>
    <w:rsid w:val="009D3AA1"/>
    <w:rsid w:val="009D3DF7"/>
    <w:rsid w:val="009D4679"/>
    <w:rsid w:val="009D4EE9"/>
    <w:rsid w:val="009D5260"/>
    <w:rsid w:val="009D5DD2"/>
    <w:rsid w:val="009D7688"/>
    <w:rsid w:val="009D7704"/>
    <w:rsid w:val="009D7CB2"/>
    <w:rsid w:val="009E138F"/>
    <w:rsid w:val="009E173E"/>
    <w:rsid w:val="009E2091"/>
    <w:rsid w:val="009E2456"/>
    <w:rsid w:val="009E24C6"/>
    <w:rsid w:val="009E2D79"/>
    <w:rsid w:val="009E3724"/>
    <w:rsid w:val="009E3815"/>
    <w:rsid w:val="009E3822"/>
    <w:rsid w:val="009E3BD7"/>
    <w:rsid w:val="009E435F"/>
    <w:rsid w:val="009E439A"/>
    <w:rsid w:val="009E47D6"/>
    <w:rsid w:val="009E4AEB"/>
    <w:rsid w:val="009E4BCD"/>
    <w:rsid w:val="009E5188"/>
    <w:rsid w:val="009E5676"/>
    <w:rsid w:val="009E585B"/>
    <w:rsid w:val="009E5AA7"/>
    <w:rsid w:val="009E5C24"/>
    <w:rsid w:val="009E5E10"/>
    <w:rsid w:val="009E5E3D"/>
    <w:rsid w:val="009E5ED7"/>
    <w:rsid w:val="009E6063"/>
    <w:rsid w:val="009E60F8"/>
    <w:rsid w:val="009E6902"/>
    <w:rsid w:val="009E6E70"/>
    <w:rsid w:val="009E728A"/>
    <w:rsid w:val="009F15A9"/>
    <w:rsid w:val="009F1849"/>
    <w:rsid w:val="009F1ABB"/>
    <w:rsid w:val="009F2181"/>
    <w:rsid w:val="009F26AD"/>
    <w:rsid w:val="009F388E"/>
    <w:rsid w:val="009F4721"/>
    <w:rsid w:val="009F509D"/>
    <w:rsid w:val="009F5E66"/>
    <w:rsid w:val="009F7252"/>
    <w:rsid w:val="00A01D9D"/>
    <w:rsid w:val="00A01FBE"/>
    <w:rsid w:val="00A025F3"/>
    <w:rsid w:val="00A02D16"/>
    <w:rsid w:val="00A03290"/>
    <w:rsid w:val="00A03716"/>
    <w:rsid w:val="00A03834"/>
    <w:rsid w:val="00A03906"/>
    <w:rsid w:val="00A04019"/>
    <w:rsid w:val="00A0423E"/>
    <w:rsid w:val="00A0488C"/>
    <w:rsid w:val="00A065BC"/>
    <w:rsid w:val="00A07773"/>
    <w:rsid w:val="00A10190"/>
    <w:rsid w:val="00A104BA"/>
    <w:rsid w:val="00A1092D"/>
    <w:rsid w:val="00A10993"/>
    <w:rsid w:val="00A11773"/>
    <w:rsid w:val="00A125C1"/>
    <w:rsid w:val="00A12A42"/>
    <w:rsid w:val="00A12AA5"/>
    <w:rsid w:val="00A130DF"/>
    <w:rsid w:val="00A13143"/>
    <w:rsid w:val="00A1331D"/>
    <w:rsid w:val="00A134FB"/>
    <w:rsid w:val="00A1498A"/>
    <w:rsid w:val="00A151CE"/>
    <w:rsid w:val="00A15A01"/>
    <w:rsid w:val="00A15B3D"/>
    <w:rsid w:val="00A177EF"/>
    <w:rsid w:val="00A17B9A"/>
    <w:rsid w:val="00A17FCF"/>
    <w:rsid w:val="00A209DB"/>
    <w:rsid w:val="00A20CC7"/>
    <w:rsid w:val="00A216BD"/>
    <w:rsid w:val="00A217D1"/>
    <w:rsid w:val="00A21B3D"/>
    <w:rsid w:val="00A21C46"/>
    <w:rsid w:val="00A22152"/>
    <w:rsid w:val="00A22D09"/>
    <w:rsid w:val="00A22FA3"/>
    <w:rsid w:val="00A2323B"/>
    <w:rsid w:val="00A2339A"/>
    <w:rsid w:val="00A236F4"/>
    <w:rsid w:val="00A236F7"/>
    <w:rsid w:val="00A23CA5"/>
    <w:rsid w:val="00A247FC"/>
    <w:rsid w:val="00A24E59"/>
    <w:rsid w:val="00A24EEF"/>
    <w:rsid w:val="00A25F5A"/>
    <w:rsid w:val="00A26325"/>
    <w:rsid w:val="00A27205"/>
    <w:rsid w:val="00A30685"/>
    <w:rsid w:val="00A30D7E"/>
    <w:rsid w:val="00A30E41"/>
    <w:rsid w:val="00A31794"/>
    <w:rsid w:val="00A33A6F"/>
    <w:rsid w:val="00A33ADF"/>
    <w:rsid w:val="00A33B90"/>
    <w:rsid w:val="00A33BD3"/>
    <w:rsid w:val="00A34ABC"/>
    <w:rsid w:val="00A35B1D"/>
    <w:rsid w:val="00A35E7D"/>
    <w:rsid w:val="00A37935"/>
    <w:rsid w:val="00A379B2"/>
    <w:rsid w:val="00A37E83"/>
    <w:rsid w:val="00A40765"/>
    <w:rsid w:val="00A407FE"/>
    <w:rsid w:val="00A41254"/>
    <w:rsid w:val="00A41B50"/>
    <w:rsid w:val="00A41B9D"/>
    <w:rsid w:val="00A423C4"/>
    <w:rsid w:val="00A426E1"/>
    <w:rsid w:val="00A43717"/>
    <w:rsid w:val="00A4429E"/>
    <w:rsid w:val="00A445F7"/>
    <w:rsid w:val="00A44A82"/>
    <w:rsid w:val="00A44FA0"/>
    <w:rsid w:val="00A45401"/>
    <w:rsid w:val="00A458B1"/>
    <w:rsid w:val="00A47112"/>
    <w:rsid w:val="00A47737"/>
    <w:rsid w:val="00A479EA"/>
    <w:rsid w:val="00A47C46"/>
    <w:rsid w:val="00A47DF6"/>
    <w:rsid w:val="00A47E02"/>
    <w:rsid w:val="00A50156"/>
    <w:rsid w:val="00A507EE"/>
    <w:rsid w:val="00A5142F"/>
    <w:rsid w:val="00A51797"/>
    <w:rsid w:val="00A517D2"/>
    <w:rsid w:val="00A51957"/>
    <w:rsid w:val="00A51B0C"/>
    <w:rsid w:val="00A51B89"/>
    <w:rsid w:val="00A52950"/>
    <w:rsid w:val="00A52BF6"/>
    <w:rsid w:val="00A5387B"/>
    <w:rsid w:val="00A54949"/>
    <w:rsid w:val="00A552EE"/>
    <w:rsid w:val="00A55909"/>
    <w:rsid w:val="00A55C98"/>
    <w:rsid w:val="00A55D09"/>
    <w:rsid w:val="00A55DCA"/>
    <w:rsid w:val="00A565A6"/>
    <w:rsid w:val="00A56C94"/>
    <w:rsid w:val="00A5716E"/>
    <w:rsid w:val="00A57425"/>
    <w:rsid w:val="00A57A09"/>
    <w:rsid w:val="00A57B94"/>
    <w:rsid w:val="00A6058C"/>
    <w:rsid w:val="00A6076F"/>
    <w:rsid w:val="00A60B38"/>
    <w:rsid w:val="00A60C92"/>
    <w:rsid w:val="00A61662"/>
    <w:rsid w:val="00A61CBF"/>
    <w:rsid w:val="00A61EBD"/>
    <w:rsid w:val="00A62738"/>
    <w:rsid w:val="00A62CBF"/>
    <w:rsid w:val="00A62D03"/>
    <w:rsid w:val="00A62E73"/>
    <w:rsid w:val="00A635E7"/>
    <w:rsid w:val="00A6396B"/>
    <w:rsid w:val="00A63EEE"/>
    <w:rsid w:val="00A650A8"/>
    <w:rsid w:val="00A660F9"/>
    <w:rsid w:val="00A661FF"/>
    <w:rsid w:val="00A665CB"/>
    <w:rsid w:val="00A667DC"/>
    <w:rsid w:val="00A66BC0"/>
    <w:rsid w:val="00A66D1E"/>
    <w:rsid w:val="00A700A6"/>
    <w:rsid w:val="00A709EF"/>
    <w:rsid w:val="00A70D17"/>
    <w:rsid w:val="00A70F04"/>
    <w:rsid w:val="00A7106C"/>
    <w:rsid w:val="00A73099"/>
    <w:rsid w:val="00A73393"/>
    <w:rsid w:val="00A73E7A"/>
    <w:rsid w:val="00A7467C"/>
    <w:rsid w:val="00A749A2"/>
    <w:rsid w:val="00A7538D"/>
    <w:rsid w:val="00A759E6"/>
    <w:rsid w:val="00A75B84"/>
    <w:rsid w:val="00A75C75"/>
    <w:rsid w:val="00A76104"/>
    <w:rsid w:val="00A77986"/>
    <w:rsid w:val="00A803A3"/>
    <w:rsid w:val="00A8052E"/>
    <w:rsid w:val="00A80BF1"/>
    <w:rsid w:val="00A80CC1"/>
    <w:rsid w:val="00A80CCA"/>
    <w:rsid w:val="00A81834"/>
    <w:rsid w:val="00A824AC"/>
    <w:rsid w:val="00A82C5F"/>
    <w:rsid w:val="00A82E92"/>
    <w:rsid w:val="00A8367C"/>
    <w:rsid w:val="00A83CAA"/>
    <w:rsid w:val="00A845DA"/>
    <w:rsid w:val="00A84F0F"/>
    <w:rsid w:val="00A85BEC"/>
    <w:rsid w:val="00A86F12"/>
    <w:rsid w:val="00A87329"/>
    <w:rsid w:val="00A927A1"/>
    <w:rsid w:val="00A92D41"/>
    <w:rsid w:val="00A93086"/>
    <w:rsid w:val="00A933FE"/>
    <w:rsid w:val="00A937A0"/>
    <w:rsid w:val="00A93A20"/>
    <w:rsid w:val="00A93BB0"/>
    <w:rsid w:val="00A94068"/>
    <w:rsid w:val="00A94A11"/>
    <w:rsid w:val="00A95152"/>
    <w:rsid w:val="00A95B69"/>
    <w:rsid w:val="00A96556"/>
    <w:rsid w:val="00A96C90"/>
    <w:rsid w:val="00A975CA"/>
    <w:rsid w:val="00A97732"/>
    <w:rsid w:val="00A978FD"/>
    <w:rsid w:val="00AA001C"/>
    <w:rsid w:val="00AA009E"/>
    <w:rsid w:val="00AA0199"/>
    <w:rsid w:val="00AA04C1"/>
    <w:rsid w:val="00AA0C00"/>
    <w:rsid w:val="00AA1C3C"/>
    <w:rsid w:val="00AA205A"/>
    <w:rsid w:val="00AA2573"/>
    <w:rsid w:val="00AA2C26"/>
    <w:rsid w:val="00AA2F7A"/>
    <w:rsid w:val="00AA33CA"/>
    <w:rsid w:val="00AA35A6"/>
    <w:rsid w:val="00AA360D"/>
    <w:rsid w:val="00AA455A"/>
    <w:rsid w:val="00AA4595"/>
    <w:rsid w:val="00AA4C03"/>
    <w:rsid w:val="00AA4EFF"/>
    <w:rsid w:val="00AA5131"/>
    <w:rsid w:val="00AA670D"/>
    <w:rsid w:val="00AA692C"/>
    <w:rsid w:val="00AA6AB8"/>
    <w:rsid w:val="00AA6B6C"/>
    <w:rsid w:val="00AA6B95"/>
    <w:rsid w:val="00AA7EE4"/>
    <w:rsid w:val="00AA7FA1"/>
    <w:rsid w:val="00AB1CB4"/>
    <w:rsid w:val="00AB1CF6"/>
    <w:rsid w:val="00AB1FDD"/>
    <w:rsid w:val="00AB2DA1"/>
    <w:rsid w:val="00AB30AC"/>
    <w:rsid w:val="00AB35DE"/>
    <w:rsid w:val="00AB4194"/>
    <w:rsid w:val="00AB4327"/>
    <w:rsid w:val="00AB4D39"/>
    <w:rsid w:val="00AB513F"/>
    <w:rsid w:val="00AB628C"/>
    <w:rsid w:val="00AB64B4"/>
    <w:rsid w:val="00AB6CC6"/>
    <w:rsid w:val="00AB7B1A"/>
    <w:rsid w:val="00AC02CD"/>
    <w:rsid w:val="00AC0A56"/>
    <w:rsid w:val="00AC104E"/>
    <w:rsid w:val="00AC28C8"/>
    <w:rsid w:val="00AC2979"/>
    <w:rsid w:val="00AC2B37"/>
    <w:rsid w:val="00AC2EC0"/>
    <w:rsid w:val="00AC40C2"/>
    <w:rsid w:val="00AC48AB"/>
    <w:rsid w:val="00AC4FD1"/>
    <w:rsid w:val="00AC50C8"/>
    <w:rsid w:val="00AC5290"/>
    <w:rsid w:val="00AC57CB"/>
    <w:rsid w:val="00AC5DB7"/>
    <w:rsid w:val="00AC60BC"/>
    <w:rsid w:val="00AC6309"/>
    <w:rsid w:val="00AC6DDC"/>
    <w:rsid w:val="00AC6F8E"/>
    <w:rsid w:val="00AC787F"/>
    <w:rsid w:val="00AC78D4"/>
    <w:rsid w:val="00AD0280"/>
    <w:rsid w:val="00AD030C"/>
    <w:rsid w:val="00AD1CEF"/>
    <w:rsid w:val="00AD201D"/>
    <w:rsid w:val="00AD239F"/>
    <w:rsid w:val="00AD3050"/>
    <w:rsid w:val="00AD3B33"/>
    <w:rsid w:val="00AD40BB"/>
    <w:rsid w:val="00AD4A05"/>
    <w:rsid w:val="00AD4B4A"/>
    <w:rsid w:val="00AD559C"/>
    <w:rsid w:val="00AD5752"/>
    <w:rsid w:val="00AD5C5B"/>
    <w:rsid w:val="00AD5E80"/>
    <w:rsid w:val="00AD6169"/>
    <w:rsid w:val="00AD61AF"/>
    <w:rsid w:val="00AD62E7"/>
    <w:rsid w:val="00AD67F6"/>
    <w:rsid w:val="00AD6B5E"/>
    <w:rsid w:val="00AD723C"/>
    <w:rsid w:val="00AD73DA"/>
    <w:rsid w:val="00AD7B73"/>
    <w:rsid w:val="00AE01C4"/>
    <w:rsid w:val="00AE0C01"/>
    <w:rsid w:val="00AE0E19"/>
    <w:rsid w:val="00AE1292"/>
    <w:rsid w:val="00AE1294"/>
    <w:rsid w:val="00AE14AC"/>
    <w:rsid w:val="00AE1930"/>
    <w:rsid w:val="00AE193A"/>
    <w:rsid w:val="00AE1A8E"/>
    <w:rsid w:val="00AE2F06"/>
    <w:rsid w:val="00AE37E1"/>
    <w:rsid w:val="00AE3FC5"/>
    <w:rsid w:val="00AE506B"/>
    <w:rsid w:val="00AE5395"/>
    <w:rsid w:val="00AE53C7"/>
    <w:rsid w:val="00AE55DF"/>
    <w:rsid w:val="00AE5A00"/>
    <w:rsid w:val="00AE5A39"/>
    <w:rsid w:val="00AE5D37"/>
    <w:rsid w:val="00AE629E"/>
    <w:rsid w:val="00AE62B9"/>
    <w:rsid w:val="00AE6527"/>
    <w:rsid w:val="00AE6775"/>
    <w:rsid w:val="00AE6940"/>
    <w:rsid w:val="00AE71F0"/>
    <w:rsid w:val="00AE7D29"/>
    <w:rsid w:val="00AF0267"/>
    <w:rsid w:val="00AF0478"/>
    <w:rsid w:val="00AF1233"/>
    <w:rsid w:val="00AF1E8F"/>
    <w:rsid w:val="00AF21E1"/>
    <w:rsid w:val="00AF273A"/>
    <w:rsid w:val="00AF356E"/>
    <w:rsid w:val="00AF3C77"/>
    <w:rsid w:val="00AF46BF"/>
    <w:rsid w:val="00AF49A8"/>
    <w:rsid w:val="00AF4B07"/>
    <w:rsid w:val="00AF4E5A"/>
    <w:rsid w:val="00AF5C47"/>
    <w:rsid w:val="00AF68B1"/>
    <w:rsid w:val="00AF6CDB"/>
    <w:rsid w:val="00AF7083"/>
    <w:rsid w:val="00AF786D"/>
    <w:rsid w:val="00AF7F52"/>
    <w:rsid w:val="00B001D7"/>
    <w:rsid w:val="00B00401"/>
    <w:rsid w:val="00B0096F"/>
    <w:rsid w:val="00B014D1"/>
    <w:rsid w:val="00B01BBA"/>
    <w:rsid w:val="00B01E07"/>
    <w:rsid w:val="00B02A5D"/>
    <w:rsid w:val="00B02F97"/>
    <w:rsid w:val="00B032B5"/>
    <w:rsid w:val="00B039E1"/>
    <w:rsid w:val="00B03B3C"/>
    <w:rsid w:val="00B0424F"/>
    <w:rsid w:val="00B04458"/>
    <w:rsid w:val="00B044A1"/>
    <w:rsid w:val="00B05701"/>
    <w:rsid w:val="00B059EB"/>
    <w:rsid w:val="00B05F9A"/>
    <w:rsid w:val="00B060DB"/>
    <w:rsid w:val="00B0637C"/>
    <w:rsid w:val="00B06609"/>
    <w:rsid w:val="00B0666F"/>
    <w:rsid w:val="00B070BC"/>
    <w:rsid w:val="00B0716B"/>
    <w:rsid w:val="00B071C7"/>
    <w:rsid w:val="00B07342"/>
    <w:rsid w:val="00B07C13"/>
    <w:rsid w:val="00B10429"/>
    <w:rsid w:val="00B10CEF"/>
    <w:rsid w:val="00B10E35"/>
    <w:rsid w:val="00B117A9"/>
    <w:rsid w:val="00B12488"/>
    <w:rsid w:val="00B12507"/>
    <w:rsid w:val="00B13AF3"/>
    <w:rsid w:val="00B14218"/>
    <w:rsid w:val="00B14F63"/>
    <w:rsid w:val="00B15339"/>
    <w:rsid w:val="00B169B0"/>
    <w:rsid w:val="00B16ABE"/>
    <w:rsid w:val="00B17576"/>
    <w:rsid w:val="00B201A4"/>
    <w:rsid w:val="00B2066E"/>
    <w:rsid w:val="00B20D35"/>
    <w:rsid w:val="00B2121A"/>
    <w:rsid w:val="00B21E41"/>
    <w:rsid w:val="00B22504"/>
    <w:rsid w:val="00B23147"/>
    <w:rsid w:val="00B23264"/>
    <w:rsid w:val="00B23C02"/>
    <w:rsid w:val="00B23E90"/>
    <w:rsid w:val="00B24257"/>
    <w:rsid w:val="00B24870"/>
    <w:rsid w:val="00B24886"/>
    <w:rsid w:val="00B25F47"/>
    <w:rsid w:val="00B2642B"/>
    <w:rsid w:val="00B27AD3"/>
    <w:rsid w:val="00B30508"/>
    <w:rsid w:val="00B30ECC"/>
    <w:rsid w:val="00B3101F"/>
    <w:rsid w:val="00B3168C"/>
    <w:rsid w:val="00B31857"/>
    <w:rsid w:val="00B319D4"/>
    <w:rsid w:val="00B31CBD"/>
    <w:rsid w:val="00B3233B"/>
    <w:rsid w:val="00B33260"/>
    <w:rsid w:val="00B332F4"/>
    <w:rsid w:val="00B340BC"/>
    <w:rsid w:val="00B3412A"/>
    <w:rsid w:val="00B3448F"/>
    <w:rsid w:val="00B34661"/>
    <w:rsid w:val="00B346CE"/>
    <w:rsid w:val="00B35057"/>
    <w:rsid w:val="00B351A4"/>
    <w:rsid w:val="00B36A8B"/>
    <w:rsid w:val="00B36B27"/>
    <w:rsid w:val="00B376F7"/>
    <w:rsid w:val="00B379EE"/>
    <w:rsid w:val="00B37C68"/>
    <w:rsid w:val="00B401FF"/>
    <w:rsid w:val="00B40815"/>
    <w:rsid w:val="00B40B25"/>
    <w:rsid w:val="00B40BA9"/>
    <w:rsid w:val="00B40DB6"/>
    <w:rsid w:val="00B41030"/>
    <w:rsid w:val="00B41B07"/>
    <w:rsid w:val="00B42440"/>
    <w:rsid w:val="00B429A2"/>
    <w:rsid w:val="00B42CB4"/>
    <w:rsid w:val="00B42EBB"/>
    <w:rsid w:val="00B43385"/>
    <w:rsid w:val="00B433A7"/>
    <w:rsid w:val="00B43979"/>
    <w:rsid w:val="00B445FA"/>
    <w:rsid w:val="00B44BE2"/>
    <w:rsid w:val="00B4661A"/>
    <w:rsid w:val="00B46819"/>
    <w:rsid w:val="00B46C0F"/>
    <w:rsid w:val="00B472E6"/>
    <w:rsid w:val="00B47A07"/>
    <w:rsid w:val="00B47A9C"/>
    <w:rsid w:val="00B47AE3"/>
    <w:rsid w:val="00B50A87"/>
    <w:rsid w:val="00B51A1D"/>
    <w:rsid w:val="00B51D7B"/>
    <w:rsid w:val="00B5282F"/>
    <w:rsid w:val="00B535BF"/>
    <w:rsid w:val="00B55B50"/>
    <w:rsid w:val="00B561DC"/>
    <w:rsid w:val="00B563C8"/>
    <w:rsid w:val="00B56626"/>
    <w:rsid w:val="00B56842"/>
    <w:rsid w:val="00B57276"/>
    <w:rsid w:val="00B6050E"/>
    <w:rsid w:val="00B6076C"/>
    <w:rsid w:val="00B60D4E"/>
    <w:rsid w:val="00B61296"/>
    <w:rsid w:val="00B6306D"/>
    <w:rsid w:val="00B630F2"/>
    <w:rsid w:val="00B6428D"/>
    <w:rsid w:val="00B65BB6"/>
    <w:rsid w:val="00B65C51"/>
    <w:rsid w:val="00B664C0"/>
    <w:rsid w:val="00B66CB4"/>
    <w:rsid w:val="00B66E5D"/>
    <w:rsid w:val="00B67269"/>
    <w:rsid w:val="00B700D0"/>
    <w:rsid w:val="00B70D90"/>
    <w:rsid w:val="00B72AFE"/>
    <w:rsid w:val="00B72D87"/>
    <w:rsid w:val="00B7365C"/>
    <w:rsid w:val="00B74921"/>
    <w:rsid w:val="00B7495D"/>
    <w:rsid w:val="00B75B83"/>
    <w:rsid w:val="00B77FBA"/>
    <w:rsid w:val="00B800C2"/>
    <w:rsid w:val="00B8032D"/>
    <w:rsid w:val="00B80599"/>
    <w:rsid w:val="00B80ABE"/>
    <w:rsid w:val="00B80E9B"/>
    <w:rsid w:val="00B81666"/>
    <w:rsid w:val="00B824B7"/>
    <w:rsid w:val="00B827FD"/>
    <w:rsid w:val="00B8368C"/>
    <w:rsid w:val="00B8396B"/>
    <w:rsid w:val="00B83A41"/>
    <w:rsid w:val="00B83B85"/>
    <w:rsid w:val="00B83EF7"/>
    <w:rsid w:val="00B8470F"/>
    <w:rsid w:val="00B849A8"/>
    <w:rsid w:val="00B84F8F"/>
    <w:rsid w:val="00B85FED"/>
    <w:rsid w:val="00B862C7"/>
    <w:rsid w:val="00B86B48"/>
    <w:rsid w:val="00B87267"/>
    <w:rsid w:val="00B87683"/>
    <w:rsid w:val="00B879DD"/>
    <w:rsid w:val="00B9042A"/>
    <w:rsid w:val="00B91130"/>
    <w:rsid w:val="00B91A72"/>
    <w:rsid w:val="00B91D5C"/>
    <w:rsid w:val="00B91E5F"/>
    <w:rsid w:val="00B93552"/>
    <w:rsid w:val="00B9364E"/>
    <w:rsid w:val="00B93AA1"/>
    <w:rsid w:val="00B94378"/>
    <w:rsid w:val="00B953BA"/>
    <w:rsid w:val="00B95F44"/>
    <w:rsid w:val="00B965EE"/>
    <w:rsid w:val="00B96680"/>
    <w:rsid w:val="00B96A0B"/>
    <w:rsid w:val="00B96B27"/>
    <w:rsid w:val="00B97D46"/>
    <w:rsid w:val="00B97EF5"/>
    <w:rsid w:val="00BA0CAC"/>
    <w:rsid w:val="00BA0D47"/>
    <w:rsid w:val="00BA117A"/>
    <w:rsid w:val="00BA15CC"/>
    <w:rsid w:val="00BA1E1F"/>
    <w:rsid w:val="00BA1EA1"/>
    <w:rsid w:val="00BA245F"/>
    <w:rsid w:val="00BA27FC"/>
    <w:rsid w:val="00BA2A76"/>
    <w:rsid w:val="00BA369B"/>
    <w:rsid w:val="00BA561E"/>
    <w:rsid w:val="00BA5BB3"/>
    <w:rsid w:val="00BA60D5"/>
    <w:rsid w:val="00BA60E1"/>
    <w:rsid w:val="00BB0166"/>
    <w:rsid w:val="00BB0B50"/>
    <w:rsid w:val="00BB0EC6"/>
    <w:rsid w:val="00BB167A"/>
    <w:rsid w:val="00BB173B"/>
    <w:rsid w:val="00BB178C"/>
    <w:rsid w:val="00BB1A92"/>
    <w:rsid w:val="00BB2518"/>
    <w:rsid w:val="00BB263C"/>
    <w:rsid w:val="00BB2906"/>
    <w:rsid w:val="00BB304E"/>
    <w:rsid w:val="00BB3415"/>
    <w:rsid w:val="00BB3707"/>
    <w:rsid w:val="00BB4447"/>
    <w:rsid w:val="00BB47B1"/>
    <w:rsid w:val="00BB48ED"/>
    <w:rsid w:val="00BB56FA"/>
    <w:rsid w:val="00BB6060"/>
    <w:rsid w:val="00BB707B"/>
    <w:rsid w:val="00BB785A"/>
    <w:rsid w:val="00BB7EDA"/>
    <w:rsid w:val="00BC0739"/>
    <w:rsid w:val="00BC0957"/>
    <w:rsid w:val="00BC1337"/>
    <w:rsid w:val="00BC1456"/>
    <w:rsid w:val="00BC1A74"/>
    <w:rsid w:val="00BC1F00"/>
    <w:rsid w:val="00BC224A"/>
    <w:rsid w:val="00BC2712"/>
    <w:rsid w:val="00BC3196"/>
    <w:rsid w:val="00BC3BED"/>
    <w:rsid w:val="00BC3CC0"/>
    <w:rsid w:val="00BC3DB7"/>
    <w:rsid w:val="00BC42C1"/>
    <w:rsid w:val="00BC443C"/>
    <w:rsid w:val="00BC5685"/>
    <w:rsid w:val="00BC5897"/>
    <w:rsid w:val="00BC5DD8"/>
    <w:rsid w:val="00BC6700"/>
    <w:rsid w:val="00BC6961"/>
    <w:rsid w:val="00BC6D8D"/>
    <w:rsid w:val="00BC6EF4"/>
    <w:rsid w:val="00BC7C53"/>
    <w:rsid w:val="00BD0260"/>
    <w:rsid w:val="00BD026A"/>
    <w:rsid w:val="00BD0B34"/>
    <w:rsid w:val="00BD18BE"/>
    <w:rsid w:val="00BD2189"/>
    <w:rsid w:val="00BD3A23"/>
    <w:rsid w:val="00BD3AE6"/>
    <w:rsid w:val="00BD43CD"/>
    <w:rsid w:val="00BD475B"/>
    <w:rsid w:val="00BD4A7F"/>
    <w:rsid w:val="00BD526F"/>
    <w:rsid w:val="00BD5BF1"/>
    <w:rsid w:val="00BD5C08"/>
    <w:rsid w:val="00BD6BAB"/>
    <w:rsid w:val="00BD6F46"/>
    <w:rsid w:val="00BD6F49"/>
    <w:rsid w:val="00BD751C"/>
    <w:rsid w:val="00BD77A5"/>
    <w:rsid w:val="00BD77D5"/>
    <w:rsid w:val="00BD78D6"/>
    <w:rsid w:val="00BD7BFF"/>
    <w:rsid w:val="00BD7E98"/>
    <w:rsid w:val="00BE0245"/>
    <w:rsid w:val="00BE03C3"/>
    <w:rsid w:val="00BE0E12"/>
    <w:rsid w:val="00BE15CC"/>
    <w:rsid w:val="00BE1B5F"/>
    <w:rsid w:val="00BE1C2E"/>
    <w:rsid w:val="00BE1CE7"/>
    <w:rsid w:val="00BE1EC2"/>
    <w:rsid w:val="00BE2569"/>
    <w:rsid w:val="00BE2894"/>
    <w:rsid w:val="00BE3367"/>
    <w:rsid w:val="00BE3B17"/>
    <w:rsid w:val="00BE3CF5"/>
    <w:rsid w:val="00BE441A"/>
    <w:rsid w:val="00BE448E"/>
    <w:rsid w:val="00BE4AF8"/>
    <w:rsid w:val="00BE5053"/>
    <w:rsid w:val="00BE5510"/>
    <w:rsid w:val="00BE57C5"/>
    <w:rsid w:val="00BE60AE"/>
    <w:rsid w:val="00BE7812"/>
    <w:rsid w:val="00BE7CAC"/>
    <w:rsid w:val="00BE7CD2"/>
    <w:rsid w:val="00BF012D"/>
    <w:rsid w:val="00BF0CEB"/>
    <w:rsid w:val="00BF108A"/>
    <w:rsid w:val="00BF1154"/>
    <w:rsid w:val="00BF14E2"/>
    <w:rsid w:val="00BF1DA8"/>
    <w:rsid w:val="00BF2678"/>
    <w:rsid w:val="00BF2AEF"/>
    <w:rsid w:val="00BF2FDF"/>
    <w:rsid w:val="00BF3086"/>
    <w:rsid w:val="00BF3579"/>
    <w:rsid w:val="00BF3BA9"/>
    <w:rsid w:val="00BF4076"/>
    <w:rsid w:val="00BF420A"/>
    <w:rsid w:val="00BF4512"/>
    <w:rsid w:val="00BF454B"/>
    <w:rsid w:val="00BF5A29"/>
    <w:rsid w:val="00BF6B92"/>
    <w:rsid w:val="00BF6C97"/>
    <w:rsid w:val="00BF6CFB"/>
    <w:rsid w:val="00BF6FD6"/>
    <w:rsid w:val="00BF7688"/>
    <w:rsid w:val="00BF7B81"/>
    <w:rsid w:val="00C002D2"/>
    <w:rsid w:val="00C008B3"/>
    <w:rsid w:val="00C0108D"/>
    <w:rsid w:val="00C011C8"/>
    <w:rsid w:val="00C01262"/>
    <w:rsid w:val="00C0140F"/>
    <w:rsid w:val="00C015FD"/>
    <w:rsid w:val="00C01669"/>
    <w:rsid w:val="00C0345C"/>
    <w:rsid w:val="00C035B8"/>
    <w:rsid w:val="00C03B6F"/>
    <w:rsid w:val="00C03E2C"/>
    <w:rsid w:val="00C04F81"/>
    <w:rsid w:val="00C05162"/>
    <w:rsid w:val="00C05380"/>
    <w:rsid w:val="00C05A8C"/>
    <w:rsid w:val="00C0610D"/>
    <w:rsid w:val="00C06527"/>
    <w:rsid w:val="00C06789"/>
    <w:rsid w:val="00C0689B"/>
    <w:rsid w:val="00C06EB2"/>
    <w:rsid w:val="00C06EE1"/>
    <w:rsid w:val="00C06F3E"/>
    <w:rsid w:val="00C10022"/>
    <w:rsid w:val="00C10511"/>
    <w:rsid w:val="00C106DC"/>
    <w:rsid w:val="00C10EBC"/>
    <w:rsid w:val="00C11C3F"/>
    <w:rsid w:val="00C12CCF"/>
    <w:rsid w:val="00C12E9E"/>
    <w:rsid w:val="00C137A8"/>
    <w:rsid w:val="00C13982"/>
    <w:rsid w:val="00C140AD"/>
    <w:rsid w:val="00C1454A"/>
    <w:rsid w:val="00C154CF"/>
    <w:rsid w:val="00C15DAF"/>
    <w:rsid w:val="00C15F3E"/>
    <w:rsid w:val="00C17329"/>
    <w:rsid w:val="00C2081A"/>
    <w:rsid w:val="00C20946"/>
    <w:rsid w:val="00C21046"/>
    <w:rsid w:val="00C2117A"/>
    <w:rsid w:val="00C21992"/>
    <w:rsid w:val="00C22549"/>
    <w:rsid w:val="00C22762"/>
    <w:rsid w:val="00C23093"/>
    <w:rsid w:val="00C23FF6"/>
    <w:rsid w:val="00C2520D"/>
    <w:rsid w:val="00C254E3"/>
    <w:rsid w:val="00C255D9"/>
    <w:rsid w:val="00C25D74"/>
    <w:rsid w:val="00C26515"/>
    <w:rsid w:val="00C306ED"/>
    <w:rsid w:val="00C30866"/>
    <w:rsid w:val="00C3138D"/>
    <w:rsid w:val="00C31826"/>
    <w:rsid w:val="00C31A1E"/>
    <w:rsid w:val="00C31EB6"/>
    <w:rsid w:val="00C32C40"/>
    <w:rsid w:val="00C32CDF"/>
    <w:rsid w:val="00C33886"/>
    <w:rsid w:val="00C339DD"/>
    <w:rsid w:val="00C34CCF"/>
    <w:rsid w:val="00C34EC2"/>
    <w:rsid w:val="00C353DA"/>
    <w:rsid w:val="00C354C4"/>
    <w:rsid w:val="00C3569F"/>
    <w:rsid w:val="00C35919"/>
    <w:rsid w:val="00C35C3E"/>
    <w:rsid w:val="00C35F1B"/>
    <w:rsid w:val="00C363B2"/>
    <w:rsid w:val="00C36CE8"/>
    <w:rsid w:val="00C402D5"/>
    <w:rsid w:val="00C414A5"/>
    <w:rsid w:val="00C4171A"/>
    <w:rsid w:val="00C427C3"/>
    <w:rsid w:val="00C42BA8"/>
    <w:rsid w:val="00C42E6E"/>
    <w:rsid w:val="00C4309E"/>
    <w:rsid w:val="00C43A94"/>
    <w:rsid w:val="00C43CAC"/>
    <w:rsid w:val="00C44561"/>
    <w:rsid w:val="00C44735"/>
    <w:rsid w:val="00C44790"/>
    <w:rsid w:val="00C447EC"/>
    <w:rsid w:val="00C45525"/>
    <w:rsid w:val="00C45631"/>
    <w:rsid w:val="00C45A9A"/>
    <w:rsid w:val="00C45DAA"/>
    <w:rsid w:val="00C46F04"/>
    <w:rsid w:val="00C4735A"/>
    <w:rsid w:val="00C4769B"/>
    <w:rsid w:val="00C50E59"/>
    <w:rsid w:val="00C5100E"/>
    <w:rsid w:val="00C51B55"/>
    <w:rsid w:val="00C527A7"/>
    <w:rsid w:val="00C52945"/>
    <w:rsid w:val="00C52B01"/>
    <w:rsid w:val="00C52D9F"/>
    <w:rsid w:val="00C52DD9"/>
    <w:rsid w:val="00C53258"/>
    <w:rsid w:val="00C53C1D"/>
    <w:rsid w:val="00C54DD1"/>
    <w:rsid w:val="00C55A00"/>
    <w:rsid w:val="00C56924"/>
    <w:rsid w:val="00C56937"/>
    <w:rsid w:val="00C57384"/>
    <w:rsid w:val="00C57601"/>
    <w:rsid w:val="00C57DCD"/>
    <w:rsid w:val="00C606BE"/>
    <w:rsid w:val="00C60AAB"/>
    <w:rsid w:val="00C60B3A"/>
    <w:rsid w:val="00C627E0"/>
    <w:rsid w:val="00C6294F"/>
    <w:rsid w:val="00C62B80"/>
    <w:rsid w:val="00C62E92"/>
    <w:rsid w:val="00C6312C"/>
    <w:rsid w:val="00C64E77"/>
    <w:rsid w:val="00C6504E"/>
    <w:rsid w:val="00C654DF"/>
    <w:rsid w:val="00C655CC"/>
    <w:rsid w:val="00C6623F"/>
    <w:rsid w:val="00C66724"/>
    <w:rsid w:val="00C6677D"/>
    <w:rsid w:val="00C66C2D"/>
    <w:rsid w:val="00C66D51"/>
    <w:rsid w:val="00C66D5C"/>
    <w:rsid w:val="00C66F5D"/>
    <w:rsid w:val="00C67009"/>
    <w:rsid w:val="00C70637"/>
    <w:rsid w:val="00C70806"/>
    <w:rsid w:val="00C70808"/>
    <w:rsid w:val="00C70847"/>
    <w:rsid w:val="00C70F71"/>
    <w:rsid w:val="00C71042"/>
    <w:rsid w:val="00C71128"/>
    <w:rsid w:val="00C71541"/>
    <w:rsid w:val="00C71C47"/>
    <w:rsid w:val="00C71CDD"/>
    <w:rsid w:val="00C71EC3"/>
    <w:rsid w:val="00C7317B"/>
    <w:rsid w:val="00C73565"/>
    <w:rsid w:val="00C74BC2"/>
    <w:rsid w:val="00C74ED3"/>
    <w:rsid w:val="00C74F93"/>
    <w:rsid w:val="00C750A9"/>
    <w:rsid w:val="00C7520D"/>
    <w:rsid w:val="00C7542B"/>
    <w:rsid w:val="00C7771F"/>
    <w:rsid w:val="00C77DC8"/>
    <w:rsid w:val="00C8006D"/>
    <w:rsid w:val="00C800EE"/>
    <w:rsid w:val="00C809C0"/>
    <w:rsid w:val="00C8160D"/>
    <w:rsid w:val="00C81D60"/>
    <w:rsid w:val="00C82714"/>
    <w:rsid w:val="00C8330F"/>
    <w:rsid w:val="00C83BC8"/>
    <w:rsid w:val="00C83C08"/>
    <w:rsid w:val="00C845B6"/>
    <w:rsid w:val="00C84B02"/>
    <w:rsid w:val="00C85501"/>
    <w:rsid w:val="00C85CBB"/>
    <w:rsid w:val="00C85EB3"/>
    <w:rsid w:val="00C85F3D"/>
    <w:rsid w:val="00C866AC"/>
    <w:rsid w:val="00C869D6"/>
    <w:rsid w:val="00C87514"/>
    <w:rsid w:val="00C87C85"/>
    <w:rsid w:val="00C9028C"/>
    <w:rsid w:val="00C9054B"/>
    <w:rsid w:val="00C907B8"/>
    <w:rsid w:val="00C921C0"/>
    <w:rsid w:val="00C9286F"/>
    <w:rsid w:val="00C92AEE"/>
    <w:rsid w:val="00C92C0B"/>
    <w:rsid w:val="00C9480A"/>
    <w:rsid w:val="00C94E01"/>
    <w:rsid w:val="00C9544C"/>
    <w:rsid w:val="00C9581B"/>
    <w:rsid w:val="00C96AF3"/>
    <w:rsid w:val="00C96E07"/>
    <w:rsid w:val="00C9701D"/>
    <w:rsid w:val="00C97401"/>
    <w:rsid w:val="00C977F1"/>
    <w:rsid w:val="00CA01F1"/>
    <w:rsid w:val="00CA026C"/>
    <w:rsid w:val="00CA02B1"/>
    <w:rsid w:val="00CA03F3"/>
    <w:rsid w:val="00CA0777"/>
    <w:rsid w:val="00CA0BE1"/>
    <w:rsid w:val="00CA1E6E"/>
    <w:rsid w:val="00CA21AE"/>
    <w:rsid w:val="00CA22F3"/>
    <w:rsid w:val="00CA33CD"/>
    <w:rsid w:val="00CA33CE"/>
    <w:rsid w:val="00CA379C"/>
    <w:rsid w:val="00CA3E97"/>
    <w:rsid w:val="00CA482F"/>
    <w:rsid w:val="00CA54E8"/>
    <w:rsid w:val="00CA5CD9"/>
    <w:rsid w:val="00CA5DE4"/>
    <w:rsid w:val="00CA664F"/>
    <w:rsid w:val="00CA7E38"/>
    <w:rsid w:val="00CA7F12"/>
    <w:rsid w:val="00CB0CF4"/>
    <w:rsid w:val="00CB0FB2"/>
    <w:rsid w:val="00CB146D"/>
    <w:rsid w:val="00CB1BAF"/>
    <w:rsid w:val="00CB1C79"/>
    <w:rsid w:val="00CB24CF"/>
    <w:rsid w:val="00CB2573"/>
    <w:rsid w:val="00CB26DB"/>
    <w:rsid w:val="00CB2B2B"/>
    <w:rsid w:val="00CB308E"/>
    <w:rsid w:val="00CB334A"/>
    <w:rsid w:val="00CB3F00"/>
    <w:rsid w:val="00CB402F"/>
    <w:rsid w:val="00CB431C"/>
    <w:rsid w:val="00CB4540"/>
    <w:rsid w:val="00CB5733"/>
    <w:rsid w:val="00CB66C7"/>
    <w:rsid w:val="00CB77C4"/>
    <w:rsid w:val="00CC0514"/>
    <w:rsid w:val="00CC14A2"/>
    <w:rsid w:val="00CC1645"/>
    <w:rsid w:val="00CC16CD"/>
    <w:rsid w:val="00CC1D45"/>
    <w:rsid w:val="00CC2134"/>
    <w:rsid w:val="00CC3014"/>
    <w:rsid w:val="00CC320D"/>
    <w:rsid w:val="00CC3A7A"/>
    <w:rsid w:val="00CC43A5"/>
    <w:rsid w:val="00CC56C5"/>
    <w:rsid w:val="00CC5DFA"/>
    <w:rsid w:val="00CC6562"/>
    <w:rsid w:val="00CC666D"/>
    <w:rsid w:val="00CC66C5"/>
    <w:rsid w:val="00CC6A0F"/>
    <w:rsid w:val="00CC6E83"/>
    <w:rsid w:val="00CC78AF"/>
    <w:rsid w:val="00CD0D5A"/>
    <w:rsid w:val="00CD1152"/>
    <w:rsid w:val="00CD115A"/>
    <w:rsid w:val="00CD162E"/>
    <w:rsid w:val="00CD20F0"/>
    <w:rsid w:val="00CD27A2"/>
    <w:rsid w:val="00CD2D2B"/>
    <w:rsid w:val="00CD2D63"/>
    <w:rsid w:val="00CD36B8"/>
    <w:rsid w:val="00CD399D"/>
    <w:rsid w:val="00CD3ADA"/>
    <w:rsid w:val="00CD3F10"/>
    <w:rsid w:val="00CD3F8B"/>
    <w:rsid w:val="00CD4240"/>
    <w:rsid w:val="00CD48E2"/>
    <w:rsid w:val="00CD4EF1"/>
    <w:rsid w:val="00CD517C"/>
    <w:rsid w:val="00CD5279"/>
    <w:rsid w:val="00CD56A9"/>
    <w:rsid w:val="00CD601C"/>
    <w:rsid w:val="00CD6188"/>
    <w:rsid w:val="00CD61B8"/>
    <w:rsid w:val="00CD63AC"/>
    <w:rsid w:val="00CD6FA1"/>
    <w:rsid w:val="00CD71D3"/>
    <w:rsid w:val="00CD77DD"/>
    <w:rsid w:val="00CE0146"/>
    <w:rsid w:val="00CE0BDF"/>
    <w:rsid w:val="00CE12F7"/>
    <w:rsid w:val="00CE175B"/>
    <w:rsid w:val="00CE1DA7"/>
    <w:rsid w:val="00CE2E73"/>
    <w:rsid w:val="00CE3536"/>
    <w:rsid w:val="00CE3626"/>
    <w:rsid w:val="00CE398F"/>
    <w:rsid w:val="00CE3A64"/>
    <w:rsid w:val="00CE4436"/>
    <w:rsid w:val="00CE4E96"/>
    <w:rsid w:val="00CE5585"/>
    <w:rsid w:val="00CE5C22"/>
    <w:rsid w:val="00CE61A8"/>
    <w:rsid w:val="00CE7FE4"/>
    <w:rsid w:val="00CF01F2"/>
    <w:rsid w:val="00CF0C46"/>
    <w:rsid w:val="00CF1509"/>
    <w:rsid w:val="00CF1B48"/>
    <w:rsid w:val="00CF245B"/>
    <w:rsid w:val="00CF290D"/>
    <w:rsid w:val="00CF2D29"/>
    <w:rsid w:val="00CF3654"/>
    <w:rsid w:val="00CF3738"/>
    <w:rsid w:val="00CF4E3D"/>
    <w:rsid w:val="00CF4F60"/>
    <w:rsid w:val="00CF50FC"/>
    <w:rsid w:val="00CF5676"/>
    <w:rsid w:val="00CF5893"/>
    <w:rsid w:val="00CF626F"/>
    <w:rsid w:val="00CF6D54"/>
    <w:rsid w:val="00CF78D4"/>
    <w:rsid w:val="00CF79D0"/>
    <w:rsid w:val="00D00130"/>
    <w:rsid w:val="00D004A4"/>
    <w:rsid w:val="00D00722"/>
    <w:rsid w:val="00D0096B"/>
    <w:rsid w:val="00D009A5"/>
    <w:rsid w:val="00D0157F"/>
    <w:rsid w:val="00D016F8"/>
    <w:rsid w:val="00D0184A"/>
    <w:rsid w:val="00D0187C"/>
    <w:rsid w:val="00D0196C"/>
    <w:rsid w:val="00D02335"/>
    <w:rsid w:val="00D026FD"/>
    <w:rsid w:val="00D039EB"/>
    <w:rsid w:val="00D03F74"/>
    <w:rsid w:val="00D042DF"/>
    <w:rsid w:val="00D04A40"/>
    <w:rsid w:val="00D0513F"/>
    <w:rsid w:val="00D054D9"/>
    <w:rsid w:val="00D07D5A"/>
    <w:rsid w:val="00D100A9"/>
    <w:rsid w:val="00D11033"/>
    <w:rsid w:val="00D115A1"/>
    <w:rsid w:val="00D11773"/>
    <w:rsid w:val="00D11AC5"/>
    <w:rsid w:val="00D11B27"/>
    <w:rsid w:val="00D11F0B"/>
    <w:rsid w:val="00D12390"/>
    <w:rsid w:val="00D130C5"/>
    <w:rsid w:val="00D13493"/>
    <w:rsid w:val="00D134B7"/>
    <w:rsid w:val="00D13BB7"/>
    <w:rsid w:val="00D13F44"/>
    <w:rsid w:val="00D13F63"/>
    <w:rsid w:val="00D14080"/>
    <w:rsid w:val="00D142E3"/>
    <w:rsid w:val="00D148DE"/>
    <w:rsid w:val="00D1492B"/>
    <w:rsid w:val="00D14D89"/>
    <w:rsid w:val="00D154DD"/>
    <w:rsid w:val="00D159E7"/>
    <w:rsid w:val="00D15C01"/>
    <w:rsid w:val="00D15E87"/>
    <w:rsid w:val="00D15F2A"/>
    <w:rsid w:val="00D1679F"/>
    <w:rsid w:val="00D17992"/>
    <w:rsid w:val="00D179D0"/>
    <w:rsid w:val="00D20081"/>
    <w:rsid w:val="00D20E9C"/>
    <w:rsid w:val="00D21067"/>
    <w:rsid w:val="00D215CA"/>
    <w:rsid w:val="00D219E2"/>
    <w:rsid w:val="00D22DDE"/>
    <w:rsid w:val="00D230DE"/>
    <w:rsid w:val="00D231D4"/>
    <w:rsid w:val="00D23618"/>
    <w:rsid w:val="00D23630"/>
    <w:rsid w:val="00D24BA3"/>
    <w:rsid w:val="00D25198"/>
    <w:rsid w:val="00D25883"/>
    <w:rsid w:val="00D2645A"/>
    <w:rsid w:val="00D2645E"/>
    <w:rsid w:val="00D26D2A"/>
    <w:rsid w:val="00D2700F"/>
    <w:rsid w:val="00D27450"/>
    <w:rsid w:val="00D278B5"/>
    <w:rsid w:val="00D27EAB"/>
    <w:rsid w:val="00D30373"/>
    <w:rsid w:val="00D308E7"/>
    <w:rsid w:val="00D30A50"/>
    <w:rsid w:val="00D30FCF"/>
    <w:rsid w:val="00D31560"/>
    <w:rsid w:val="00D322A5"/>
    <w:rsid w:val="00D327A8"/>
    <w:rsid w:val="00D32D58"/>
    <w:rsid w:val="00D332CC"/>
    <w:rsid w:val="00D333DE"/>
    <w:rsid w:val="00D33829"/>
    <w:rsid w:val="00D33D0F"/>
    <w:rsid w:val="00D33D7E"/>
    <w:rsid w:val="00D3442A"/>
    <w:rsid w:val="00D34663"/>
    <w:rsid w:val="00D360F5"/>
    <w:rsid w:val="00D3633E"/>
    <w:rsid w:val="00D406AA"/>
    <w:rsid w:val="00D408CC"/>
    <w:rsid w:val="00D41538"/>
    <w:rsid w:val="00D41D69"/>
    <w:rsid w:val="00D420BA"/>
    <w:rsid w:val="00D42133"/>
    <w:rsid w:val="00D423F1"/>
    <w:rsid w:val="00D426BA"/>
    <w:rsid w:val="00D42F76"/>
    <w:rsid w:val="00D430F5"/>
    <w:rsid w:val="00D43168"/>
    <w:rsid w:val="00D43424"/>
    <w:rsid w:val="00D43F4C"/>
    <w:rsid w:val="00D44134"/>
    <w:rsid w:val="00D4475A"/>
    <w:rsid w:val="00D447B9"/>
    <w:rsid w:val="00D44C77"/>
    <w:rsid w:val="00D44F8C"/>
    <w:rsid w:val="00D45945"/>
    <w:rsid w:val="00D45B51"/>
    <w:rsid w:val="00D45C88"/>
    <w:rsid w:val="00D4651F"/>
    <w:rsid w:val="00D465CE"/>
    <w:rsid w:val="00D4716C"/>
    <w:rsid w:val="00D47478"/>
    <w:rsid w:val="00D47805"/>
    <w:rsid w:val="00D47834"/>
    <w:rsid w:val="00D47DF3"/>
    <w:rsid w:val="00D5176B"/>
    <w:rsid w:val="00D51D64"/>
    <w:rsid w:val="00D5278F"/>
    <w:rsid w:val="00D529C5"/>
    <w:rsid w:val="00D534B4"/>
    <w:rsid w:val="00D53808"/>
    <w:rsid w:val="00D53EC4"/>
    <w:rsid w:val="00D547BA"/>
    <w:rsid w:val="00D55638"/>
    <w:rsid w:val="00D55CD6"/>
    <w:rsid w:val="00D55F73"/>
    <w:rsid w:val="00D56312"/>
    <w:rsid w:val="00D564AB"/>
    <w:rsid w:val="00D601EA"/>
    <w:rsid w:val="00D60653"/>
    <w:rsid w:val="00D60BCD"/>
    <w:rsid w:val="00D60FDD"/>
    <w:rsid w:val="00D619FC"/>
    <w:rsid w:val="00D61BC2"/>
    <w:rsid w:val="00D628F3"/>
    <w:rsid w:val="00D62BBA"/>
    <w:rsid w:val="00D635B5"/>
    <w:rsid w:val="00D640B3"/>
    <w:rsid w:val="00D642A8"/>
    <w:rsid w:val="00D64530"/>
    <w:rsid w:val="00D64612"/>
    <w:rsid w:val="00D6557A"/>
    <w:rsid w:val="00D655B5"/>
    <w:rsid w:val="00D65740"/>
    <w:rsid w:val="00D65824"/>
    <w:rsid w:val="00D65C6D"/>
    <w:rsid w:val="00D66BBE"/>
    <w:rsid w:val="00D67EF0"/>
    <w:rsid w:val="00D7000B"/>
    <w:rsid w:val="00D70115"/>
    <w:rsid w:val="00D704A4"/>
    <w:rsid w:val="00D70659"/>
    <w:rsid w:val="00D715B1"/>
    <w:rsid w:val="00D7175C"/>
    <w:rsid w:val="00D71CB5"/>
    <w:rsid w:val="00D71EF5"/>
    <w:rsid w:val="00D72568"/>
    <w:rsid w:val="00D72AE1"/>
    <w:rsid w:val="00D72CDC"/>
    <w:rsid w:val="00D739C2"/>
    <w:rsid w:val="00D73C86"/>
    <w:rsid w:val="00D75BDC"/>
    <w:rsid w:val="00D75C06"/>
    <w:rsid w:val="00D75DE2"/>
    <w:rsid w:val="00D76320"/>
    <w:rsid w:val="00D76860"/>
    <w:rsid w:val="00D768AB"/>
    <w:rsid w:val="00D77523"/>
    <w:rsid w:val="00D77AE8"/>
    <w:rsid w:val="00D800A5"/>
    <w:rsid w:val="00D800D2"/>
    <w:rsid w:val="00D806B7"/>
    <w:rsid w:val="00D80D2D"/>
    <w:rsid w:val="00D80DEE"/>
    <w:rsid w:val="00D8102B"/>
    <w:rsid w:val="00D8128B"/>
    <w:rsid w:val="00D8174F"/>
    <w:rsid w:val="00D818CD"/>
    <w:rsid w:val="00D81FF9"/>
    <w:rsid w:val="00D8264C"/>
    <w:rsid w:val="00D82A2A"/>
    <w:rsid w:val="00D82D0D"/>
    <w:rsid w:val="00D8330A"/>
    <w:rsid w:val="00D83421"/>
    <w:rsid w:val="00D83E58"/>
    <w:rsid w:val="00D84329"/>
    <w:rsid w:val="00D84447"/>
    <w:rsid w:val="00D8485A"/>
    <w:rsid w:val="00D849FD"/>
    <w:rsid w:val="00D85A00"/>
    <w:rsid w:val="00D85A88"/>
    <w:rsid w:val="00D85B6A"/>
    <w:rsid w:val="00D85EC6"/>
    <w:rsid w:val="00D8633A"/>
    <w:rsid w:val="00D863B0"/>
    <w:rsid w:val="00D869FF"/>
    <w:rsid w:val="00D86BB0"/>
    <w:rsid w:val="00D86BBC"/>
    <w:rsid w:val="00D86BF4"/>
    <w:rsid w:val="00D87FF8"/>
    <w:rsid w:val="00D90F63"/>
    <w:rsid w:val="00D90FB9"/>
    <w:rsid w:val="00D9127D"/>
    <w:rsid w:val="00D91312"/>
    <w:rsid w:val="00D91461"/>
    <w:rsid w:val="00D915CD"/>
    <w:rsid w:val="00D91FF3"/>
    <w:rsid w:val="00D9268D"/>
    <w:rsid w:val="00D92EB5"/>
    <w:rsid w:val="00D92F99"/>
    <w:rsid w:val="00D93C39"/>
    <w:rsid w:val="00D941B9"/>
    <w:rsid w:val="00D943A1"/>
    <w:rsid w:val="00D94A03"/>
    <w:rsid w:val="00D94AD0"/>
    <w:rsid w:val="00D94B12"/>
    <w:rsid w:val="00D94CD5"/>
    <w:rsid w:val="00D94FA2"/>
    <w:rsid w:val="00D95AE4"/>
    <w:rsid w:val="00D95BEF"/>
    <w:rsid w:val="00D9604A"/>
    <w:rsid w:val="00D96850"/>
    <w:rsid w:val="00D96B76"/>
    <w:rsid w:val="00D97659"/>
    <w:rsid w:val="00D97C1D"/>
    <w:rsid w:val="00D97D47"/>
    <w:rsid w:val="00D97DE3"/>
    <w:rsid w:val="00D97F86"/>
    <w:rsid w:val="00DA042F"/>
    <w:rsid w:val="00DA1C54"/>
    <w:rsid w:val="00DA273E"/>
    <w:rsid w:val="00DA2A85"/>
    <w:rsid w:val="00DA313A"/>
    <w:rsid w:val="00DA3483"/>
    <w:rsid w:val="00DA3F7A"/>
    <w:rsid w:val="00DA4C40"/>
    <w:rsid w:val="00DA56DA"/>
    <w:rsid w:val="00DA570A"/>
    <w:rsid w:val="00DA5C33"/>
    <w:rsid w:val="00DA66CE"/>
    <w:rsid w:val="00DA6B09"/>
    <w:rsid w:val="00DA6C42"/>
    <w:rsid w:val="00DA757D"/>
    <w:rsid w:val="00DA77D5"/>
    <w:rsid w:val="00DA7973"/>
    <w:rsid w:val="00DB009E"/>
    <w:rsid w:val="00DB0184"/>
    <w:rsid w:val="00DB0365"/>
    <w:rsid w:val="00DB0753"/>
    <w:rsid w:val="00DB0C64"/>
    <w:rsid w:val="00DB10C0"/>
    <w:rsid w:val="00DB222F"/>
    <w:rsid w:val="00DB2F31"/>
    <w:rsid w:val="00DB3D85"/>
    <w:rsid w:val="00DB4107"/>
    <w:rsid w:val="00DB4239"/>
    <w:rsid w:val="00DB4303"/>
    <w:rsid w:val="00DB46FE"/>
    <w:rsid w:val="00DB49E1"/>
    <w:rsid w:val="00DB5568"/>
    <w:rsid w:val="00DB55D1"/>
    <w:rsid w:val="00DB5C0C"/>
    <w:rsid w:val="00DB6366"/>
    <w:rsid w:val="00DB638D"/>
    <w:rsid w:val="00DB70A7"/>
    <w:rsid w:val="00DB7BD9"/>
    <w:rsid w:val="00DB7F25"/>
    <w:rsid w:val="00DC03B6"/>
    <w:rsid w:val="00DC1532"/>
    <w:rsid w:val="00DC1741"/>
    <w:rsid w:val="00DC1EDB"/>
    <w:rsid w:val="00DC243F"/>
    <w:rsid w:val="00DC2477"/>
    <w:rsid w:val="00DC2697"/>
    <w:rsid w:val="00DC28C5"/>
    <w:rsid w:val="00DC30B8"/>
    <w:rsid w:val="00DC32D3"/>
    <w:rsid w:val="00DC3755"/>
    <w:rsid w:val="00DC3B54"/>
    <w:rsid w:val="00DC3EA4"/>
    <w:rsid w:val="00DC443F"/>
    <w:rsid w:val="00DC4605"/>
    <w:rsid w:val="00DC4754"/>
    <w:rsid w:val="00DC53B9"/>
    <w:rsid w:val="00DC55C7"/>
    <w:rsid w:val="00DC56E2"/>
    <w:rsid w:val="00DC60EA"/>
    <w:rsid w:val="00DC62D8"/>
    <w:rsid w:val="00DC6F92"/>
    <w:rsid w:val="00DC7000"/>
    <w:rsid w:val="00DC70EE"/>
    <w:rsid w:val="00DC77DB"/>
    <w:rsid w:val="00DD03F8"/>
    <w:rsid w:val="00DD14E0"/>
    <w:rsid w:val="00DD164F"/>
    <w:rsid w:val="00DD184B"/>
    <w:rsid w:val="00DD1C86"/>
    <w:rsid w:val="00DD232A"/>
    <w:rsid w:val="00DD2B5A"/>
    <w:rsid w:val="00DD3E0A"/>
    <w:rsid w:val="00DD425E"/>
    <w:rsid w:val="00DD4A0D"/>
    <w:rsid w:val="00DD4A1D"/>
    <w:rsid w:val="00DD4C49"/>
    <w:rsid w:val="00DD4FF3"/>
    <w:rsid w:val="00DD51CA"/>
    <w:rsid w:val="00DD5618"/>
    <w:rsid w:val="00DD5D4E"/>
    <w:rsid w:val="00DD6D99"/>
    <w:rsid w:val="00DD7196"/>
    <w:rsid w:val="00DD73A3"/>
    <w:rsid w:val="00DD7CF2"/>
    <w:rsid w:val="00DD7D4C"/>
    <w:rsid w:val="00DE01C0"/>
    <w:rsid w:val="00DE0A72"/>
    <w:rsid w:val="00DE0CEF"/>
    <w:rsid w:val="00DE0DE3"/>
    <w:rsid w:val="00DE1B65"/>
    <w:rsid w:val="00DE1BD3"/>
    <w:rsid w:val="00DE1E49"/>
    <w:rsid w:val="00DE2805"/>
    <w:rsid w:val="00DE367F"/>
    <w:rsid w:val="00DE41CC"/>
    <w:rsid w:val="00DE42F3"/>
    <w:rsid w:val="00DE4386"/>
    <w:rsid w:val="00DE478C"/>
    <w:rsid w:val="00DE4833"/>
    <w:rsid w:val="00DE4DAC"/>
    <w:rsid w:val="00DE53DA"/>
    <w:rsid w:val="00DE578B"/>
    <w:rsid w:val="00DE60E5"/>
    <w:rsid w:val="00DE620D"/>
    <w:rsid w:val="00DE6A0A"/>
    <w:rsid w:val="00DE6A6D"/>
    <w:rsid w:val="00DE72D7"/>
    <w:rsid w:val="00DE79FA"/>
    <w:rsid w:val="00DE7DD0"/>
    <w:rsid w:val="00DE7EB2"/>
    <w:rsid w:val="00DF10B3"/>
    <w:rsid w:val="00DF1954"/>
    <w:rsid w:val="00DF306F"/>
    <w:rsid w:val="00DF359F"/>
    <w:rsid w:val="00DF3D55"/>
    <w:rsid w:val="00DF4735"/>
    <w:rsid w:val="00DF4E96"/>
    <w:rsid w:val="00DF53C7"/>
    <w:rsid w:val="00DF5942"/>
    <w:rsid w:val="00DF59DC"/>
    <w:rsid w:val="00DF5AC8"/>
    <w:rsid w:val="00DF5B54"/>
    <w:rsid w:val="00DF60FF"/>
    <w:rsid w:val="00DF639E"/>
    <w:rsid w:val="00DF6955"/>
    <w:rsid w:val="00DF7787"/>
    <w:rsid w:val="00DF79C6"/>
    <w:rsid w:val="00DF7EE7"/>
    <w:rsid w:val="00E0040B"/>
    <w:rsid w:val="00E0059E"/>
    <w:rsid w:val="00E00987"/>
    <w:rsid w:val="00E010B7"/>
    <w:rsid w:val="00E010F3"/>
    <w:rsid w:val="00E0121E"/>
    <w:rsid w:val="00E01222"/>
    <w:rsid w:val="00E01409"/>
    <w:rsid w:val="00E0215E"/>
    <w:rsid w:val="00E0217F"/>
    <w:rsid w:val="00E02281"/>
    <w:rsid w:val="00E0263F"/>
    <w:rsid w:val="00E02677"/>
    <w:rsid w:val="00E0314B"/>
    <w:rsid w:val="00E03620"/>
    <w:rsid w:val="00E03DEA"/>
    <w:rsid w:val="00E057DB"/>
    <w:rsid w:val="00E06A5F"/>
    <w:rsid w:val="00E07291"/>
    <w:rsid w:val="00E0741E"/>
    <w:rsid w:val="00E11E17"/>
    <w:rsid w:val="00E11E25"/>
    <w:rsid w:val="00E11E61"/>
    <w:rsid w:val="00E123F1"/>
    <w:rsid w:val="00E123F8"/>
    <w:rsid w:val="00E12728"/>
    <w:rsid w:val="00E1342B"/>
    <w:rsid w:val="00E1349D"/>
    <w:rsid w:val="00E13750"/>
    <w:rsid w:val="00E13F22"/>
    <w:rsid w:val="00E152C1"/>
    <w:rsid w:val="00E156A7"/>
    <w:rsid w:val="00E156EA"/>
    <w:rsid w:val="00E157BB"/>
    <w:rsid w:val="00E16803"/>
    <w:rsid w:val="00E17C85"/>
    <w:rsid w:val="00E17F41"/>
    <w:rsid w:val="00E202BF"/>
    <w:rsid w:val="00E2064D"/>
    <w:rsid w:val="00E20FBC"/>
    <w:rsid w:val="00E218F1"/>
    <w:rsid w:val="00E21A52"/>
    <w:rsid w:val="00E21D4E"/>
    <w:rsid w:val="00E22F07"/>
    <w:rsid w:val="00E23988"/>
    <w:rsid w:val="00E24210"/>
    <w:rsid w:val="00E24408"/>
    <w:rsid w:val="00E25C54"/>
    <w:rsid w:val="00E25F47"/>
    <w:rsid w:val="00E26729"/>
    <w:rsid w:val="00E270D8"/>
    <w:rsid w:val="00E2723C"/>
    <w:rsid w:val="00E30033"/>
    <w:rsid w:val="00E300D1"/>
    <w:rsid w:val="00E30332"/>
    <w:rsid w:val="00E309C7"/>
    <w:rsid w:val="00E30DAC"/>
    <w:rsid w:val="00E311FD"/>
    <w:rsid w:val="00E3167E"/>
    <w:rsid w:val="00E316E8"/>
    <w:rsid w:val="00E331DB"/>
    <w:rsid w:val="00E333BA"/>
    <w:rsid w:val="00E339C0"/>
    <w:rsid w:val="00E33B6D"/>
    <w:rsid w:val="00E33E1D"/>
    <w:rsid w:val="00E34365"/>
    <w:rsid w:val="00E357B2"/>
    <w:rsid w:val="00E35A61"/>
    <w:rsid w:val="00E364D5"/>
    <w:rsid w:val="00E366A3"/>
    <w:rsid w:val="00E367FD"/>
    <w:rsid w:val="00E37013"/>
    <w:rsid w:val="00E37360"/>
    <w:rsid w:val="00E3752D"/>
    <w:rsid w:val="00E377F0"/>
    <w:rsid w:val="00E37C96"/>
    <w:rsid w:val="00E401EB"/>
    <w:rsid w:val="00E40241"/>
    <w:rsid w:val="00E4037B"/>
    <w:rsid w:val="00E40434"/>
    <w:rsid w:val="00E40551"/>
    <w:rsid w:val="00E40A20"/>
    <w:rsid w:val="00E40A7B"/>
    <w:rsid w:val="00E41A90"/>
    <w:rsid w:val="00E42633"/>
    <w:rsid w:val="00E42AF7"/>
    <w:rsid w:val="00E42EBF"/>
    <w:rsid w:val="00E43A59"/>
    <w:rsid w:val="00E43CB4"/>
    <w:rsid w:val="00E43FA4"/>
    <w:rsid w:val="00E448DB"/>
    <w:rsid w:val="00E44C89"/>
    <w:rsid w:val="00E44D0D"/>
    <w:rsid w:val="00E44F11"/>
    <w:rsid w:val="00E44FA2"/>
    <w:rsid w:val="00E45392"/>
    <w:rsid w:val="00E462E5"/>
    <w:rsid w:val="00E46C87"/>
    <w:rsid w:val="00E472AC"/>
    <w:rsid w:val="00E4763A"/>
    <w:rsid w:val="00E47CB1"/>
    <w:rsid w:val="00E47DAF"/>
    <w:rsid w:val="00E511A3"/>
    <w:rsid w:val="00E515CE"/>
    <w:rsid w:val="00E51F4C"/>
    <w:rsid w:val="00E52528"/>
    <w:rsid w:val="00E52F1A"/>
    <w:rsid w:val="00E53232"/>
    <w:rsid w:val="00E53234"/>
    <w:rsid w:val="00E53C07"/>
    <w:rsid w:val="00E54150"/>
    <w:rsid w:val="00E55003"/>
    <w:rsid w:val="00E55FC2"/>
    <w:rsid w:val="00E56717"/>
    <w:rsid w:val="00E600C1"/>
    <w:rsid w:val="00E60224"/>
    <w:rsid w:val="00E606E7"/>
    <w:rsid w:val="00E60F75"/>
    <w:rsid w:val="00E61A4B"/>
    <w:rsid w:val="00E61DA2"/>
    <w:rsid w:val="00E62B68"/>
    <w:rsid w:val="00E63591"/>
    <w:rsid w:val="00E63CFA"/>
    <w:rsid w:val="00E63DC0"/>
    <w:rsid w:val="00E64035"/>
    <w:rsid w:val="00E65631"/>
    <w:rsid w:val="00E65AD7"/>
    <w:rsid w:val="00E65C99"/>
    <w:rsid w:val="00E660BE"/>
    <w:rsid w:val="00E66260"/>
    <w:rsid w:val="00E6640A"/>
    <w:rsid w:val="00E66A14"/>
    <w:rsid w:val="00E673A4"/>
    <w:rsid w:val="00E6752B"/>
    <w:rsid w:val="00E7000E"/>
    <w:rsid w:val="00E708B6"/>
    <w:rsid w:val="00E70C46"/>
    <w:rsid w:val="00E71193"/>
    <w:rsid w:val="00E7127B"/>
    <w:rsid w:val="00E71370"/>
    <w:rsid w:val="00E717E4"/>
    <w:rsid w:val="00E723A5"/>
    <w:rsid w:val="00E728A2"/>
    <w:rsid w:val="00E73752"/>
    <w:rsid w:val="00E737EE"/>
    <w:rsid w:val="00E748AB"/>
    <w:rsid w:val="00E748AE"/>
    <w:rsid w:val="00E762CB"/>
    <w:rsid w:val="00E762F0"/>
    <w:rsid w:val="00E76BB9"/>
    <w:rsid w:val="00E77CFA"/>
    <w:rsid w:val="00E80238"/>
    <w:rsid w:val="00E80E74"/>
    <w:rsid w:val="00E80F08"/>
    <w:rsid w:val="00E81088"/>
    <w:rsid w:val="00E8108D"/>
    <w:rsid w:val="00E81660"/>
    <w:rsid w:val="00E817DD"/>
    <w:rsid w:val="00E823F8"/>
    <w:rsid w:val="00E82CF5"/>
    <w:rsid w:val="00E84032"/>
    <w:rsid w:val="00E8435C"/>
    <w:rsid w:val="00E8473B"/>
    <w:rsid w:val="00E84986"/>
    <w:rsid w:val="00E84B72"/>
    <w:rsid w:val="00E8639E"/>
    <w:rsid w:val="00E867C9"/>
    <w:rsid w:val="00E868B0"/>
    <w:rsid w:val="00E86DE1"/>
    <w:rsid w:val="00E87798"/>
    <w:rsid w:val="00E87BE1"/>
    <w:rsid w:val="00E9005F"/>
    <w:rsid w:val="00E90366"/>
    <w:rsid w:val="00E90763"/>
    <w:rsid w:val="00E91D4E"/>
    <w:rsid w:val="00E91D5A"/>
    <w:rsid w:val="00E91F35"/>
    <w:rsid w:val="00E92321"/>
    <w:rsid w:val="00E9236A"/>
    <w:rsid w:val="00E9285B"/>
    <w:rsid w:val="00E934F2"/>
    <w:rsid w:val="00E9383F"/>
    <w:rsid w:val="00E94687"/>
    <w:rsid w:val="00E951A7"/>
    <w:rsid w:val="00E9526C"/>
    <w:rsid w:val="00E95393"/>
    <w:rsid w:val="00E95481"/>
    <w:rsid w:val="00E95515"/>
    <w:rsid w:val="00E95E0C"/>
    <w:rsid w:val="00E96095"/>
    <w:rsid w:val="00E96776"/>
    <w:rsid w:val="00E96A05"/>
    <w:rsid w:val="00E96CE9"/>
    <w:rsid w:val="00E970E3"/>
    <w:rsid w:val="00EA01FB"/>
    <w:rsid w:val="00EA04B6"/>
    <w:rsid w:val="00EA0944"/>
    <w:rsid w:val="00EA09D0"/>
    <w:rsid w:val="00EA1084"/>
    <w:rsid w:val="00EA13B5"/>
    <w:rsid w:val="00EA1919"/>
    <w:rsid w:val="00EA1B68"/>
    <w:rsid w:val="00EA225F"/>
    <w:rsid w:val="00EA2782"/>
    <w:rsid w:val="00EA2E61"/>
    <w:rsid w:val="00EA3490"/>
    <w:rsid w:val="00EA3C02"/>
    <w:rsid w:val="00EA400D"/>
    <w:rsid w:val="00EA59B9"/>
    <w:rsid w:val="00EA5A6D"/>
    <w:rsid w:val="00EA6171"/>
    <w:rsid w:val="00EA623B"/>
    <w:rsid w:val="00EA6737"/>
    <w:rsid w:val="00EA6A26"/>
    <w:rsid w:val="00EA6B0C"/>
    <w:rsid w:val="00EA6D9A"/>
    <w:rsid w:val="00EA783E"/>
    <w:rsid w:val="00EA798F"/>
    <w:rsid w:val="00EB0A60"/>
    <w:rsid w:val="00EB13A6"/>
    <w:rsid w:val="00EB142A"/>
    <w:rsid w:val="00EB152B"/>
    <w:rsid w:val="00EB1F19"/>
    <w:rsid w:val="00EB26D0"/>
    <w:rsid w:val="00EB2BB8"/>
    <w:rsid w:val="00EB42D9"/>
    <w:rsid w:val="00EB5034"/>
    <w:rsid w:val="00EB535D"/>
    <w:rsid w:val="00EB6120"/>
    <w:rsid w:val="00EB62E8"/>
    <w:rsid w:val="00EB6AC7"/>
    <w:rsid w:val="00EB71C7"/>
    <w:rsid w:val="00EB7EDB"/>
    <w:rsid w:val="00EB7EFB"/>
    <w:rsid w:val="00EB7FB7"/>
    <w:rsid w:val="00EC01D6"/>
    <w:rsid w:val="00EC1293"/>
    <w:rsid w:val="00EC15B2"/>
    <w:rsid w:val="00EC15E6"/>
    <w:rsid w:val="00EC1AD8"/>
    <w:rsid w:val="00EC2224"/>
    <w:rsid w:val="00EC2269"/>
    <w:rsid w:val="00EC2979"/>
    <w:rsid w:val="00EC2BCA"/>
    <w:rsid w:val="00EC2D5F"/>
    <w:rsid w:val="00EC2E0F"/>
    <w:rsid w:val="00EC2E90"/>
    <w:rsid w:val="00EC34BF"/>
    <w:rsid w:val="00EC3FB4"/>
    <w:rsid w:val="00EC4513"/>
    <w:rsid w:val="00EC4C93"/>
    <w:rsid w:val="00EC4CC0"/>
    <w:rsid w:val="00EC5CAA"/>
    <w:rsid w:val="00EC5F4D"/>
    <w:rsid w:val="00EC6549"/>
    <w:rsid w:val="00EC6F11"/>
    <w:rsid w:val="00EC76D3"/>
    <w:rsid w:val="00EC7818"/>
    <w:rsid w:val="00EC7E0C"/>
    <w:rsid w:val="00ED0018"/>
    <w:rsid w:val="00ED0940"/>
    <w:rsid w:val="00ED09F3"/>
    <w:rsid w:val="00ED0DDC"/>
    <w:rsid w:val="00ED1D62"/>
    <w:rsid w:val="00ED2314"/>
    <w:rsid w:val="00ED2C78"/>
    <w:rsid w:val="00ED3222"/>
    <w:rsid w:val="00ED3BB5"/>
    <w:rsid w:val="00ED4858"/>
    <w:rsid w:val="00ED4984"/>
    <w:rsid w:val="00ED49EE"/>
    <w:rsid w:val="00ED5795"/>
    <w:rsid w:val="00ED5CC0"/>
    <w:rsid w:val="00ED6C4C"/>
    <w:rsid w:val="00ED6CC3"/>
    <w:rsid w:val="00ED70F6"/>
    <w:rsid w:val="00ED7A2C"/>
    <w:rsid w:val="00EE060A"/>
    <w:rsid w:val="00EE0D43"/>
    <w:rsid w:val="00EE14A6"/>
    <w:rsid w:val="00EE1B07"/>
    <w:rsid w:val="00EE1FF5"/>
    <w:rsid w:val="00EE248A"/>
    <w:rsid w:val="00EE2634"/>
    <w:rsid w:val="00EE2D5F"/>
    <w:rsid w:val="00EE32E5"/>
    <w:rsid w:val="00EE495D"/>
    <w:rsid w:val="00EE4974"/>
    <w:rsid w:val="00EE62F2"/>
    <w:rsid w:val="00EE6A82"/>
    <w:rsid w:val="00EE6B96"/>
    <w:rsid w:val="00EE74F3"/>
    <w:rsid w:val="00EE750E"/>
    <w:rsid w:val="00EF02E8"/>
    <w:rsid w:val="00EF09BD"/>
    <w:rsid w:val="00EF09D4"/>
    <w:rsid w:val="00EF115C"/>
    <w:rsid w:val="00EF1582"/>
    <w:rsid w:val="00EF1852"/>
    <w:rsid w:val="00EF2801"/>
    <w:rsid w:val="00EF2901"/>
    <w:rsid w:val="00EF2925"/>
    <w:rsid w:val="00EF2B65"/>
    <w:rsid w:val="00EF2C68"/>
    <w:rsid w:val="00EF3722"/>
    <w:rsid w:val="00EF3C9E"/>
    <w:rsid w:val="00EF3CC2"/>
    <w:rsid w:val="00EF3D42"/>
    <w:rsid w:val="00EF48D4"/>
    <w:rsid w:val="00EF4C0B"/>
    <w:rsid w:val="00EF53AF"/>
    <w:rsid w:val="00EF544E"/>
    <w:rsid w:val="00EF5478"/>
    <w:rsid w:val="00EF5B2B"/>
    <w:rsid w:val="00EF6869"/>
    <w:rsid w:val="00EF6C8B"/>
    <w:rsid w:val="00EF6FFD"/>
    <w:rsid w:val="00EF7017"/>
    <w:rsid w:val="00EF741F"/>
    <w:rsid w:val="00EF76BC"/>
    <w:rsid w:val="00EF7AC1"/>
    <w:rsid w:val="00EF7E2B"/>
    <w:rsid w:val="00F00585"/>
    <w:rsid w:val="00F005B2"/>
    <w:rsid w:val="00F007D7"/>
    <w:rsid w:val="00F0080B"/>
    <w:rsid w:val="00F00D72"/>
    <w:rsid w:val="00F01687"/>
    <w:rsid w:val="00F018F2"/>
    <w:rsid w:val="00F021B0"/>
    <w:rsid w:val="00F024D1"/>
    <w:rsid w:val="00F03201"/>
    <w:rsid w:val="00F0324F"/>
    <w:rsid w:val="00F03826"/>
    <w:rsid w:val="00F039C6"/>
    <w:rsid w:val="00F041D9"/>
    <w:rsid w:val="00F04377"/>
    <w:rsid w:val="00F04917"/>
    <w:rsid w:val="00F04E74"/>
    <w:rsid w:val="00F05DBA"/>
    <w:rsid w:val="00F06258"/>
    <w:rsid w:val="00F062BF"/>
    <w:rsid w:val="00F06AB6"/>
    <w:rsid w:val="00F06FA5"/>
    <w:rsid w:val="00F10D6C"/>
    <w:rsid w:val="00F119AD"/>
    <w:rsid w:val="00F12AF6"/>
    <w:rsid w:val="00F12FCA"/>
    <w:rsid w:val="00F13DC6"/>
    <w:rsid w:val="00F13E95"/>
    <w:rsid w:val="00F13F2D"/>
    <w:rsid w:val="00F1472B"/>
    <w:rsid w:val="00F1545D"/>
    <w:rsid w:val="00F16614"/>
    <w:rsid w:val="00F166A8"/>
    <w:rsid w:val="00F16D87"/>
    <w:rsid w:val="00F172E9"/>
    <w:rsid w:val="00F21A88"/>
    <w:rsid w:val="00F21C3C"/>
    <w:rsid w:val="00F21FCD"/>
    <w:rsid w:val="00F22375"/>
    <w:rsid w:val="00F22B09"/>
    <w:rsid w:val="00F22F68"/>
    <w:rsid w:val="00F235DE"/>
    <w:rsid w:val="00F2445F"/>
    <w:rsid w:val="00F25A23"/>
    <w:rsid w:val="00F26099"/>
    <w:rsid w:val="00F273F3"/>
    <w:rsid w:val="00F2761F"/>
    <w:rsid w:val="00F27A01"/>
    <w:rsid w:val="00F30109"/>
    <w:rsid w:val="00F30120"/>
    <w:rsid w:val="00F302A9"/>
    <w:rsid w:val="00F306C4"/>
    <w:rsid w:val="00F311CA"/>
    <w:rsid w:val="00F31920"/>
    <w:rsid w:val="00F31A6E"/>
    <w:rsid w:val="00F329F4"/>
    <w:rsid w:val="00F331F5"/>
    <w:rsid w:val="00F33B7F"/>
    <w:rsid w:val="00F343FA"/>
    <w:rsid w:val="00F34444"/>
    <w:rsid w:val="00F34E58"/>
    <w:rsid w:val="00F3571D"/>
    <w:rsid w:val="00F35C14"/>
    <w:rsid w:val="00F36AAB"/>
    <w:rsid w:val="00F36CE5"/>
    <w:rsid w:val="00F376BF"/>
    <w:rsid w:val="00F378A0"/>
    <w:rsid w:val="00F40202"/>
    <w:rsid w:val="00F40A8B"/>
    <w:rsid w:val="00F41033"/>
    <w:rsid w:val="00F41146"/>
    <w:rsid w:val="00F418FB"/>
    <w:rsid w:val="00F41B00"/>
    <w:rsid w:val="00F42671"/>
    <w:rsid w:val="00F4335D"/>
    <w:rsid w:val="00F4396A"/>
    <w:rsid w:val="00F43B2E"/>
    <w:rsid w:val="00F442FA"/>
    <w:rsid w:val="00F458CE"/>
    <w:rsid w:val="00F459D8"/>
    <w:rsid w:val="00F45DFC"/>
    <w:rsid w:val="00F45FBE"/>
    <w:rsid w:val="00F4658E"/>
    <w:rsid w:val="00F47632"/>
    <w:rsid w:val="00F508B0"/>
    <w:rsid w:val="00F513D8"/>
    <w:rsid w:val="00F5147D"/>
    <w:rsid w:val="00F52CB7"/>
    <w:rsid w:val="00F53D8B"/>
    <w:rsid w:val="00F54D7B"/>
    <w:rsid w:val="00F5589E"/>
    <w:rsid w:val="00F56695"/>
    <w:rsid w:val="00F56E1D"/>
    <w:rsid w:val="00F5765F"/>
    <w:rsid w:val="00F5785C"/>
    <w:rsid w:val="00F57BD3"/>
    <w:rsid w:val="00F57BDC"/>
    <w:rsid w:val="00F60D07"/>
    <w:rsid w:val="00F615A8"/>
    <w:rsid w:val="00F615FF"/>
    <w:rsid w:val="00F62C88"/>
    <w:rsid w:val="00F6307C"/>
    <w:rsid w:val="00F64144"/>
    <w:rsid w:val="00F6464D"/>
    <w:rsid w:val="00F64BC0"/>
    <w:rsid w:val="00F64D5E"/>
    <w:rsid w:val="00F6574E"/>
    <w:rsid w:val="00F659F5"/>
    <w:rsid w:val="00F65C10"/>
    <w:rsid w:val="00F65D3F"/>
    <w:rsid w:val="00F66436"/>
    <w:rsid w:val="00F66CEE"/>
    <w:rsid w:val="00F6723B"/>
    <w:rsid w:val="00F7083A"/>
    <w:rsid w:val="00F715B3"/>
    <w:rsid w:val="00F7191A"/>
    <w:rsid w:val="00F71976"/>
    <w:rsid w:val="00F71FA3"/>
    <w:rsid w:val="00F724D9"/>
    <w:rsid w:val="00F727D0"/>
    <w:rsid w:val="00F736DD"/>
    <w:rsid w:val="00F73DDE"/>
    <w:rsid w:val="00F743D9"/>
    <w:rsid w:val="00F7453C"/>
    <w:rsid w:val="00F7510F"/>
    <w:rsid w:val="00F759C3"/>
    <w:rsid w:val="00F7621F"/>
    <w:rsid w:val="00F77563"/>
    <w:rsid w:val="00F7799B"/>
    <w:rsid w:val="00F80580"/>
    <w:rsid w:val="00F80623"/>
    <w:rsid w:val="00F807AE"/>
    <w:rsid w:val="00F8097E"/>
    <w:rsid w:val="00F80C97"/>
    <w:rsid w:val="00F8117A"/>
    <w:rsid w:val="00F81282"/>
    <w:rsid w:val="00F8147C"/>
    <w:rsid w:val="00F81888"/>
    <w:rsid w:val="00F81C69"/>
    <w:rsid w:val="00F8355C"/>
    <w:rsid w:val="00F83599"/>
    <w:rsid w:val="00F83D9E"/>
    <w:rsid w:val="00F841C5"/>
    <w:rsid w:val="00F84D4D"/>
    <w:rsid w:val="00F84F21"/>
    <w:rsid w:val="00F8544A"/>
    <w:rsid w:val="00F867B4"/>
    <w:rsid w:val="00F870E3"/>
    <w:rsid w:val="00F87378"/>
    <w:rsid w:val="00F87C89"/>
    <w:rsid w:val="00F90416"/>
    <w:rsid w:val="00F90AD2"/>
    <w:rsid w:val="00F90D80"/>
    <w:rsid w:val="00F91645"/>
    <w:rsid w:val="00F918EE"/>
    <w:rsid w:val="00F924F6"/>
    <w:rsid w:val="00F925A8"/>
    <w:rsid w:val="00F92EAC"/>
    <w:rsid w:val="00F93B40"/>
    <w:rsid w:val="00F93E17"/>
    <w:rsid w:val="00F94255"/>
    <w:rsid w:val="00F94516"/>
    <w:rsid w:val="00F94858"/>
    <w:rsid w:val="00F95546"/>
    <w:rsid w:val="00F96C78"/>
    <w:rsid w:val="00F96F14"/>
    <w:rsid w:val="00F970A2"/>
    <w:rsid w:val="00F9736F"/>
    <w:rsid w:val="00F97639"/>
    <w:rsid w:val="00F9789B"/>
    <w:rsid w:val="00F979C2"/>
    <w:rsid w:val="00F97B05"/>
    <w:rsid w:val="00F97E46"/>
    <w:rsid w:val="00FA013A"/>
    <w:rsid w:val="00FA02D5"/>
    <w:rsid w:val="00FA046A"/>
    <w:rsid w:val="00FA053E"/>
    <w:rsid w:val="00FA19EB"/>
    <w:rsid w:val="00FA2AF9"/>
    <w:rsid w:val="00FA2B47"/>
    <w:rsid w:val="00FA2C40"/>
    <w:rsid w:val="00FA2DA2"/>
    <w:rsid w:val="00FA3E2E"/>
    <w:rsid w:val="00FA4183"/>
    <w:rsid w:val="00FA4AC0"/>
    <w:rsid w:val="00FA537F"/>
    <w:rsid w:val="00FA68BC"/>
    <w:rsid w:val="00FA78D4"/>
    <w:rsid w:val="00FA7F67"/>
    <w:rsid w:val="00FB01E7"/>
    <w:rsid w:val="00FB07AA"/>
    <w:rsid w:val="00FB085F"/>
    <w:rsid w:val="00FB131F"/>
    <w:rsid w:val="00FB146C"/>
    <w:rsid w:val="00FB196B"/>
    <w:rsid w:val="00FB2BE7"/>
    <w:rsid w:val="00FB2DDC"/>
    <w:rsid w:val="00FB2F97"/>
    <w:rsid w:val="00FB436D"/>
    <w:rsid w:val="00FB49D1"/>
    <w:rsid w:val="00FB4F0A"/>
    <w:rsid w:val="00FB5DF3"/>
    <w:rsid w:val="00FB7128"/>
    <w:rsid w:val="00FB7400"/>
    <w:rsid w:val="00FC1D2E"/>
    <w:rsid w:val="00FC23C1"/>
    <w:rsid w:val="00FC2727"/>
    <w:rsid w:val="00FC2C14"/>
    <w:rsid w:val="00FC2C33"/>
    <w:rsid w:val="00FC3856"/>
    <w:rsid w:val="00FC3B4D"/>
    <w:rsid w:val="00FC4B81"/>
    <w:rsid w:val="00FC4BF7"/>
    <w:rsid w:val="00FC52B2"/>
    <w:rsid w:val="00FC55CE"/>
    <w:rsid w:val="00FC5909"/>
    <w:rsid w:val="00FC5EE4"/>
    <w:rsid w:val="00FC5F07"/>
    <w:rsid w:val="00FC6D4B"/>
    <w:rsid w:val="00FC6F81"/>
    <w:rsid w:val="00FC7ADA"/>
    <w:rsid w:val="00FD02B1"/>
    <w:rsid w:val="00FD03FE"/>
    <w:rsid w:val="00FD0E05"/>
    <w:rsid w:val="00FD0F3A"/>
    <w:rsid w:val="00FD14BD"/>
    <w:rsid w:val="00FD150B"/>
    <w:rsid w:val="00FD2131"/>
    <w:rsid w:val="00FD22F5"/>
    <w:rsid w:val="00FD25BF"/>
    <w:rsid w:val="00FD2C6D"/>
    <w:rsid w:val="00FD38A6"/>
    <w:rsid w:val="00FD3DE7"/>
    <w:rsid w:val="00FD43DE"/>
    <w:rsid w:val="00FD6B62"/>
    <w:rsid w:val="00FD7F07"/>
    <w:rsid w:val="00FE0BDD"/>
    <w:rsid w:val="00FE0CA6"/>
    <w:rsid w:val="00FE17A7"/>
    <w:rsid w:val="00FE1B27"/>
    <w:rsid w:val="00FE26E0"/>
    <w:rsid w:val="00FE2714"/>
    <w:rsid w:val="00FE28D3"/>
    <w:rsid w:val="00FE29D5"/>
    <w:rsid w:val="00FE314B"/>
    <w:rsid w:val="00FE3255"/>
    <w:rsid w:val="00FE335F"/>
    <w:rsid w:val="00FE3456"/>
    <w:rsid w:val="00FE54AD"/>
    <w:rsid w:val="00FE5BF4"/>
    <w:rsid w:val="00FE632D"/>
    <w:rsid w:val="00FE6E5F"/>
    <w:rsid w:val="00FF0406"/>
    <w:rsid w:val="00FF070C"/>
    <w:rsid w:val="00FF0A5D"/>
    <w:rsid w:val="00FF1103"/>
    <w:rsid w:val="00FF11CE"/>
    <w:rsid w:val="00FF147F"/>
    <w:rsid w:val="00FF15CA"/>
    <w:rsid w:val="00FF2F69"/>
    <w:rsid w:val="00FF3FD9"/>
    <w:rsid w:val="00FF44A3"/>
    <w:rsid w:val="00FF532E"/>
    <w:rsid w:val="00FF5522"/>
    <w:rsid w:val="00FF58C2"/>
    <w:rsid w:val="00FF5E57"/>
    <w:rsid w:val="00FF624B"/>
    <w:rsid w:val="00FF6869"/>
    <w:rsid w:val="00FF69E8"/>
    <w:rsid w:val="00FF6E68"/>
    <w:rsid w:val="00FF784B"/>
    <w:rsid w:val="00FF796A"/>
    <w:rsid w:val="00FF7C9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156718"/>
  <w15:docId w15:val="{6BDDB0A7-7B32-4BFF-812C-2757E283C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C2AA6"/>
    <w:rPr>
      <w:sz w:val="24"/>
      <w:szCs w:val="24"/>
      <w:lang w:val="en-GB" w:eastAsia="en-US"/>
    </w:rPr>
  </w:style>
  <w:style w:type="paragraph" w:styleId="Antrat1">
    <w:name w:val="heading 1"/>
    <w:basedOn w:val="prastasis"/>
    <w:next w:val="prastasis"/>
    <w:qFormat/>
    <w:rsid w:val="00B24886"/>
    <w:pPr>
      <w:keepNext/>
      <w:jc w:val="center"/>
      <w:outlineLvl w:val="0"/>
    </w:pPr>
    <w:rPr>
      <w:b/>
      <w:bCs/>
      <w:sz w:val="32"/>
      <w:lang w:val="lt-LT"/>
    </w:rPr>
  </w:style>
  <w:style w:type="paragraph" w:styleId="Antrat2">
    <w:name w:val="heading 2"/>
    <w:basedOn w:val="prastasis"/>
    <w:next w:val="prastasis"/>
    <w:qFormat/>
    <w:rsid w:val="00B24886"/>
    <w:pPr>
      <w:keepNext/>
      <w:jc w:val="center"/>
      <w:outlineLvl w:val="1"/>
    </w:pPr>
    <w:rPr>
      <w:sz w:val="28"/>
      <w:lang w:val="lt-LT"/>
    </w:rPr>
  </w:style>
  <w:style w:type="paragraph" w:styleId="Antrat3">
    <w:name w:val="heading 3"/>
    <w:basedOn w:val="prastasis"/>
    <w:next w:val="prastasis"/>
    <w:qFormat/>
    <w:rsid w:val="00B24886"/>
    <w:pPr>
      <w:keepNext/>
      <w:ind w:firstLine="720"/>
      <w:jc w:val="both"/>
      <w:outlineLvl w:val="2"/>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link w:val="PagrindinistekstasDiagrama"/>
    <w:rsid w:val="00B24886"/>
    <w:pPr>
      <w:jc w:val="both"/>
    </w:pPr>
    <w:rPr>
      <w:lang w:val="lt-LT"/>
    </w:rPr>
  </w:style>
  <w:style w:type="character" w:styleId="Hipersaitas">
    <w:name w:val="Hyperlink"/>
    <w:basedOn w:val="Numatytasispastraiposriftas"/>
    <w:uiPriority w:val="99"/>
    <w:rsid w:val="00B24886"/>
    <w:rPr>
      <w:color w:val="0000FF"/>
      <w:u w:val="single"/>
    </w:rPr>
  </w:style>
  <w:style w:type="paragraph" w:styleId="Pagrindiniotekstotrauka">
    <w:name w:val="Body Text Indent"/>
    <w:basedOn w:val="prastasis"/>
    <w:rsid w:val="00B24886"/>
    <w:pPr>
      <w:ind w:firstLine="720"/>
      <w:jc w:val="both"/>
    </w:pPr>
    <w:rPr>
      <w:lang w:val="lt-LT"/>
    </w:r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basedOn w:val="prastasis"/>
    <w:link w:val="SraopastraipaDiagrama"/>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semiHidden/>
    <w:unhideWhenUsed/>
    <w:rsid w:val="00C17329"/>
    <w:pPr>
      <w:spacing w:after="200"/>
    </w:pPr>
    <w:rPr>
      <w:rFonts w:asciiTheme="minorHAnsi" w:eastAsiaTheme="minorHAnsi" w:hAnsiTheme="minorHAnsi" w:cstheme="minorBidi"/>
      <w:sz w:val="20"/>
      <w:szCs w:val="20"/>
      <w:lang w:val="lt-LT"/>
    </w:rPr>
  </w:style>
  <w:style w:type="character" w:customStyle="1" w:styleId="KomentarotekstasDiagrama">
    <w:name w:val="Komentaro tekstas Diagrama"/>
    <w:basedOn w:val="Numatytasispastraiposriftas"/>
    <w:link w:val="Komentarotekstas"/>
    <w:uiPriority w:val="99"/>
    <w:semiHidden/>
    <w:rsid w:val="00C17329"/>
    <w:rPr>
      <w:rFonts w:asciiTheme="minorHAnsi" w:eastAsiaTheme="minorHAnsi" w:hAnsiTheme="minorHAnsi" w:cstheme="minorBidi"/>
      <w:lang w:eastAsia="en-US"/>
    </w:rPr>
  </w:style>
  <w:style w:type="character" w:customStyle="1" w:styleId="Hyperlink0">
    <w:name w:val="Hyperlink.0"/>
    <w:basedOn w:val="Numatytasispastraiposriftas"/>
    <w:rsid w:val="000C4B4F"/>
    <w:rPr>
      <w:u w:val="none"/>
    </w:rPr>
  </w:style>
  <w:style w:type="character" w:customStyle="1" w:styleId="normal-h">
    <w:name w:val="normal-h"/>
    <w:basedOn w:val="Numatytasispastraiposriftas"/>
    <w:rsid w:val="00936641"/>
  </w:style>
  <w:style w:type="paragraph" w:styleId="Komentarotema">
    <w:name w:val="annotation subject"/>
    <w:basedOn w:val="Komentarotekstas"/>
    <w:next w:val="Komentarotekstas"/>
    <w:link w:val="KomentarotemaDiagrama"/>
    <w:semiHidden/>
    <w:unhideWhenUsed/>
    <w:rsid w:val="00A70D17"/>
    <w:pPr>
      <w:spacing w:after="0"/>
    </w:pPr>
    <w:rPr>
      <w:rFonts w:ascii="Times New Roman" w:eastAsia="Times New Roman" w:hAnsi="Times New Roman" w:cs="Times New Roman"/>
      <w:b/>
      <w:bCs/>
      <w:lang w:val="en-GB"/>
    </w:rPr>
  </w:style>
  <w:style w:type="character" w:customStyle="1" w:styleId="KomentarotemaDiagrama">
    <w:name w:val="Komentaro tema Diagrama"/>
    <w:basedOn w:val="KomentarotekstasDiagrama"/>
    <w:link w:val="Komentarotema"/>
    <w:semiHidden/>
    <w:rsid w:val="00A70D17"/>
    <w:rPr>
      <w:rFonts w:asciiTheme="minorHAnsi" w:eastAsiaTheme="minorHAnsi" w:hAnsiTheme="minorHAnsi" w:cstheme="minorBidi"/>
      <w:b/>
      <w:bCs/>
      <w:lang w:val="en-GB" w:eastAsia="en-US"/>
    </w:rPr>
  </w:style>
  <w:style w:type="character" w:customStyle="1" w:styleId="PagrindinistekstasDiagrama">
    <w:name w:val="Pagrindinis tekstas Diagrama"/>
    <w:basedOn w:val="Numatytasispastraiposriftas"/>
    <w:link w:val="Pagrindinistekstas"/>
    <w:rsid w:val="00CF3654"/>
    <w:rPr>
      <w:sz w:val="24"/>
      <w:szCs w:val="24"/>
      <w:lang w:eastAsia="en-US"/>
    </w:rPr>
  </w:style>
  <w:style w:type="character" w:customStyle="1" w:styleId="FontStyle12">
    <w:name w:val="Font Style12"/>
    <w:uiPriority w:val="99"/>
    <w:rsid w:val="00E9005F"/>
    <w:rPr>
      <w:rFonts w:ascii="Times New Roman" w:hAnsi="Times New Roman" w:cs="Times New Roman"/>
      <w:sz w:val="22"/>
      <w:szCs w:val="22"/>
    </w:rPr>
  </w:style>
  <w:style w:type="paragraph" w:styleId="Betarp">
    <w:name w:val="No Spacing"/>
    <w:uiPriority w:val="1"/>
    <w:qFormat/>
    <w:rsid w:val="00E9005F"/>
    <w:rPr>
      <w:rFonts w:ascii="Calibri" w:eastAsia="Calibri" w:hAnsi="Calibri"/>
      <w:sz w:val="22"/>
      <w:szCs w:val="22"/>
      <w:lang w:eastAsia="en-US"/>
    </w:rPr>
  </w:style>
  <w:style w:type="character" w:customStyle="1" w:styleId="Bodytext2115ptBold">
    <w:name w:val="Body text (2) + 11;5 pt;Bold"/>
    <w:basedOn w:val="Numatytasispastraiposriftas"/>
    <w:rsid w:val="00581EA2"/>
    <w:rPr>
      <w:rFonts w:ascii="Times New Roman" w:eastAsia="Times New Roman" w:hAnsi="Times New Roman" w:cs="Times New Roman"/>
      <w:b/>
      <w:bCs/>
      <w:i w:val="0"/>
      <w:iCs w:val="0"/>
      <w:smallCaps w:val="0"/>
      <w:strike w:val="0"/>
      <w:color w:val="000000"/>
      <w:spacing w:val="0"/>
      <w:w w:val="100"/>
      <w:position w:val="0"/>
      <w:sz w:val="23"/>
      <w:szCs w:val="23"/>
      <w:u w:val="none"/>
      <w:lang w:val="lt-LT" w:eastAsia="lt-LT" w:bidi="lt-LT"/>
    </w:rPr>
  </w:style>
  <w:style w:type="character" w:customStyle="1" w:styleId="Bodytext2BoldItalic">
    <w:name w:val="Body text (2) + Bold;Italic"/>
    <w:basedOn w:val="Numatytasispastraiposriftas"/>
    <w:rsid w:val="00581EA2"/>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character" w:customStyle="1" w:styleId="Bodytext2115ptItalic">
    <w:name w:val="Body text (2) + 11;5 pt;Italic"/>
    <w:basedOn w:val="Numatytasispastraiposriftas"/>
    <w:rsid w:val="00ED4984"/>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Bodytext7NotBoldNotItalic">
    <w:name w:val="Body text (7) + Not Bold;Not Italic"/>
    <w:basedOn w:val="Numatytasispastraiposriftas"/>
    <w:rsid w:val="00122584"/>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paragraph" w:styleId="prastasiniatinklio">
    <w:name w:val="Normal (Web)"/>
    <w:basedOn w:val="prastasis"/>
    <w:link w:val="prastasiniatinklioDiagrama"/>
    <w:uiPriority w:val="99"/>
    <w:unhideWhenUsed/>
    <w:rsid w:val="0046109B"/>
    <w:pPr>
      <w:spacing w:before="100" w:beforeAutospacing="1" w:after="100" w:afterAutospacing="1"/>
    </w:pPr>
    <w:rPr>
      <w:lang w:val="lt-LT" w:eastAsia="lt-LT"/>
    </w:rPr>
  </w:style>
  <w:style w:type="character" w:customStyle="1" w:styleId="prastasiniatinklioDiagrama">
    <w:name w:val="Įprastas (žiniatinklio) Diagrama"/>
    <w:link w:val="prastasiniatinklio"/>
    <w:uiPriority w:val="99"/>
    <w:locked/>
    <w:rsid w:val="0046109B"/>
    <w:rPr>
      <w:sz w:val="24"/>
      <w:szCs w:val="24"/>
    </w:rPr>
  </w:style>
  <w:style w:type="character" w:customStyle="1" w:styleId="FontStyle19">
    <w:name w:val="Font Style19"/>
    <w:uiPriority w:val="99"/>
    <w:rsid w:val="00824D98"/>
    <w:rPr>
      <w:rFonts w:ascii="Times New Roman" w:hAnsi="Times New Roman" w:cs="Times New Roman"/>
      <w:sz w:val="22"/>
      <w:szCs w:val="22"/>
    </w:rPr>
  </w:style>
  <w:style w:type="character" w:customStyle="1" w:styleId="FontStyle236">
    <w:name w:val="Font Style236"/>
    <w:basedOn w:val="Numatytasispastraiposriftas"/>
    <w:uiPriority w:val="99"/>
    <w:rsid w:val="00824D98"/>
    <w:rPr>
      <w:rFonts w:ascii="Times New Roman" w:hAnsi="Times New Roman" w:cs="Times New Roman"/>
      <w:color w:val="000000"/>
      <w:sz w:val="22"/>
      <w:szCs w:val="22"/>
    </w:rPr>
  </w:style>
  <w:style w:type="paragraph" w:customStyle="1" w:styleId="Body">
    <w:name w:val="Body"/>
    <w:rsid w:val="005C0CFF"/>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eastAsia="en-US"/>
      <w14:textOutline w14:w="0" w14:cap="flat" w14:cmpd="sng" w14:algn="ctr">
        <w14:noFill/>
        <w14:prstDash w14:val="solid"/>
        <w14:bevel/>
      </w14:textOutline>
    </w:rPr>
  </w:style>
  <w:style w:type="paragraph" w:customStyle="1" w:styleId="Default">
    <w:name w:val="Default"/>
    <w:rsid w:val="00206724"/>
    <w:pPr>
      <w:pBdr>
        <w:top w:val="nil"/>
        <w:left w:val="nil"/>
        <w:bottom w:val="nil"/>
        <w:right w:val="nil"/>
        <w:between w:val="nil"/>
        <w:bar w:val="nil"/>
      </w:pBdr>
      <w:spacing w:before="160" w:line="288" w:lineRule="auto"/>
    </w:pPr>
    <w:rPr>
      <w:rFonts w:ascii="Helvetica Neue" w:eastAsia="Helvetica Neue" w:hAnsi="Helvetica Neue" w:cs="Helvetica Neue"/>
      <w:color w:val="000000"/>
      <w:sz w:val="24"/>
      <w:szCs w:val="24"/>
      <w:bdr w:val="nil"/>
      <w:lang w:val="en-US" w:eastAsia="en-US"/>
      <w14:textOutline w14:w="0" w14:cap="flat" w14:cmpd="sng" w14:algn="ctr">
        <w14:noFill/>
        <w14:prstDash w14:val="solid"/>
        <w14:bevel/>
      </w14:textOutline>
    </w:rPr>
  </w:style>
  <w:style w:type="character" w:customStyle="1" w:styleId="None">
    <w:name w:val="None"/>
    <w:rsid w:val="003E0C59"/>
  </w:style>
  <w:style w:type="character" w:customStyle="1" w:styleId="bkg-highlight-blue">
    <w:name w:val="bkg-highlight-blue"/>
    <w:basedOn w:val="Numatytasispastraiposriftas"/>
    <w:rsid w:val="00142937"/>
  </w:style>
  <w:style w:type="paragraph" w:styleId="Pataisymai">
    <w:name w:val="Revision"/>
    <w:hidden/>
    <w:uiPriority w:val="99"/>
    <w:semiHidden/>
    <w:rsid w:val="00DB10C0"/>
    <w:rPr>
      <w:sz w:val="24"/>
      <w:szCs w:val="24"/>
      <w:lang w:val="en-GB" w:eastAsia="en-US"/>
    </w:rPr>
  </w:style>
  <w:style w:type="character" w:customStyle="1" w:styleId="Bodytext2">
    <w:name w:val="Body text (2)_"/>
    <w:basedOn w:val="Numatytasispastraiposriftas"/>
    <w:link w:val="Bodytext20"/>
    <w:rsid w:val="00F94858"/>
    <w:rPr>
      <w:shd w:val="clear" w:color="auto" w:fill="FFFFFF"/>
    </w:rPr>
  </w:style>
  <w:style w:type="paragraph" w:customStyle="1" w:styleId="Bodytext20">
    <w:name w:val="Body text (2)"/>
    <w:basedOn w:val="prastasis"/>
    <w:link w:val="Bodytext2"/>
    <w:rsid w:val="00F94858"/>
    <w:pPr>
      <w:widowControl w:val="0"/>
      <w:shd w:val="clear" w:color="auto" w:fill="FFFFFF"/>
      <w:spacing w:before="540" w:line="266" w:lineRule="exact"/>
      <w:jc w:val="both"/>
    </w:pPr>
    <w:rPr>
      <w:sz w:val="20"/>
      <w:szCs w:val="20"/>
      <w:lang w:val="lt-LT" w:eastAsia="lt-LT"/>
    </w:rPr>
  </w:style>
  <w:style w:type="paragraph" w:customStyle="1" w:styleId="normal-p">
    <w:name w:val="normal-p"/>
    <w:basedOn w:val="prastasis"/>
    <w:rsid w:val="00D8102B"/>
    <w:pPr>
      <w:spacing w:before="100" w:beforeAutospacing="1" w:after="100" w:afterAutospacing="1"/>
    </w:pPr>
    <w:rPr>
      <w:lang w:val="en-US"/>
    </w:rPr>
  </w:style>
  <w:style w:type="paragraph" w:customStyle="1" w:styleId="footer-p">
    <w:name w:val="footer-p"/>
    <w:basedOn w:val="prastasis"/>
    <w:rsid w:val="001974FE"/>
    <w:pPr>
      <w:spacing w:before="100" w:beforeAutospacing="1" w:after="100" w:afterAutospacing="1"/>
    </w:pPr>
    <w:rPr>
      <w:lang w:val="en-US"/>
    </w:rPr>
  </w:style>
  <w:style w:type="character" w:customStyle="1" w:styleId="footer-h">
    <w:name w:val="footer-h"/>
    <w:basedOn w:val="Numatytasispastraiposriftas"/>
    <w:rsid w:val="001974FE"/>
  </w:style>
  <w:style w:type="character" w:customStyle="1" w:styleId="Bodytext5NotBold">
    <w:name w:val="Body text (5) + Not Bold"/>
    <w:basedOn w:val="Numatytasispastraiposriftas"/>
    <w:rsid w:val="003B4641"/>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Bodytext5NotBoldItalic">
    <w:name w:val="Body text (5) + Not Bold;Italic"/>
    <w:basedOn w:val="Numatytasispastraiposriftas"/>
    <w:rsid w:val="003B4641"/>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character" w:customStyle="1" w:styleId="Bodytext2Italic">
    <w:name w:val="Body text (2) + Italic"/>
    <w:basedOn w:val="Numatytasispastraiposriftas"/>
    <w:rsid w:val="008E1A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Bodytext2Bold">
    <w:name w:val="Body text (2) + Bold"/>
    <w:basedOn w:val="Bodytext2"/>
    <w:rsid w:val="007F5816"/>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4">
    <w:name w:val="Body text (4)_"/>
    <w:basedOn w:val="Numatytasispastraiposriftas"/>
    <w:link w:val="Bodytext40"/>
    <w:rsid w:val="00A7467C"/>
    <w:rPr>
      <w:rFonts w:ascii="Courier New" w:eastAsia="Courier New" w:hAnsi="Courier New" w:cs="Courier New"/>
      <w:b/>
      <w:bCs/>
      <w:spacing w:val="-40"/>
      <w:sz w:val="28"/>
      <w:szCs w:val="28"/>
      <w:shd w:val="clear" w:color="auto" w:fill="FFFFFF"/>
    </w:rPr>
  </w:style>
  <w:style w:type="paragraph" w:customStyle="1" w:styleId="Bodytext40">
    <w:name w:val="Body text (4)"/>
    <w:basedOn w:val="prastasis"/>
    <w:link w:val="Bodytext4"/>
    <w:rsid w:val="00A7467C"/>
    <w:pPr>
      <w:widowControl w:val="0"/>
      <w:shd w:val="clear" w:color="auto" w:fill="FFFFFF"/>
      <w:spacing w:before="120" w:line="269" w:lineRule="exact"/>
      <w:jc w:val="right"/>
    </w:pPr>
    <w:rPr>
      <w:rFonts w:ascii="Courier New" w:eastAsia="Courier New" w:hAnsi="Courier New" w:cs="Courier New"/>
      <w:b/>
      <w:bCs/>
      <w:spacing w:val="-40"/>
      <w:sz w:val="28"/>
      <w:szCs w:val="28"/>
      <w:lang w:val="lt-LT" w:eastAsia="lt-LT"/>
    </w:rPr>
  </w:style>
  <w:style w:type="character" w:customStyle="1" w:styleId="Bodytext2115ptBoldItalic">
    <w:name w:val="Body text (2) + 11;5 pt;Bold;Italic"/>
    <w:basedOn w:val="Bodytext2"/>
    <w:rsid w:val="00C60AAB"/>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character" w:customStyle="1" w:styleId="Bodytext5">
    <w:name w:val="Body text (5)"/>
    <w:basedOn w:val="Numatytasispastraiposriftas"/>
    <w:rsid w:val="00AD3B33"/>
    <w:rPr>
      <w:rFonts w:ascii="Times New Roman" w:eastAsia="Times New Roman" w:hAnsi="Times New Roman" w:cs="Times New Roman"/>
      <w:b/>
      <w:bCs/>
      <w:i w:val="0"/>
      <w:iCs w:val="0"/>
      <w:smallCaps w:val="0"/>
      <w:strike w:val="0"/>
      <w:color w:val="000000"/>
      <w:spacing w:val="0"/>
      <w:w w:val="100"/>
      <w:position w:val="0"/>
      <w:sz w:val="22"/>
      <w:szCs w:val="22"/>
      <w:u w:val="single"/>
      <w:lang w:val="lt-LT" w:eastAsia="lt-LT" w:bidi="lt-LT"/>
    </w:rPr>
  </w:style>
  <w:style w:type="character" w:customStyle="1" w:styleId="Heading3">
    <w:name w:val="Heading #3_"/>
    <w:basedOn w:val="Numatytasispastraiposriftas"/>
    <w:link w:val="Heading30"/>
    <w:rsid w:val="004C0F26"/>
    <w:rPr>
      <w:rFonts w:ascii="Arial" w:eastAsia="Arial" w:hAnsi="Arial" w:cs="Arial"/>
      <w:b/>
      <w:bCs/>
      <w:shd w:val="clear" w:color="auto" w:fill="FFFFFF"/>
    </w:rPr>
  </w:style>
  <w:style w:type="paragraph" w:customStyle="1" w:styleId="Heading30">
    <w:name w:val="Heading #3"/>
    <w:basedOn w:val="prastasis"/>
    <w:link w:val="Heading3"/>
    <w:rsid w:val="004C0F26"/>
    <w:pPr>
      <w:widowControl w:val="0"/>
      <w:shd w:val="clear" w:color="auto" w:fill="FFFFFF"/>
      <w:spacing w:before="60" w:line="0" w:lineRule="atLeast"/>
      <w:outlineLvl w:val="2"/>
    </w:pPr>
    <w:rPr>
      <w:rFonts w:ascii="Arial" w:eastAsia="Arial" w:hAnsi="Arial" w:cs="Arial"/>
      <w:b/>
      <w:bCs/>
      <w:sz w:val="20"/>
      <w:szCs w:val="20"/>
      <w:lang w:val="lt-LT" w:eastAsia="lt-LT"/>
    </w:rPr>
  </w:style>
  <w:style w:type="paragraph" w:customStyle="1" w:styleId="prastasis2">
    <w:name w:val="Įprastasis2"/>
    <w:basedOn w:val="prastasis"/>
    <w:rsid w:val="0013322F"/>
    <w:pPr>
      <w:spacing w:before="100" w:beforeAutospacing="1" w:after="100" w:afterAutospacing="1"/>
    </w:pPr>
    <w:rPr>
      <w:rFonts w:eastAsiaTheme="minorEastAsia"/>
      <w:lang w:val="lt-LT" w:eastAsia="lt-LT"/>
    </w:rPr>
  </w:style>
  <w:style w:type="character" w:customStyle="1" w:styleId="SraopastraipaDiagrama">
    <w:name w:val="Sąrašo pastraipa Diagrama"/>
    <w:basedOn w:val="Numatytasispastraiposriftas"/>
    <w:link w:val="Sraopastraipa"/>
    <w:rsid w:val="00E4037B"/>
    <w:rPr>
      <w:sz w:val="24"/>
      <w:szCs w:val="24"/>
      <w:lang w:val="en-GB" w:eastAsia="en-US"/>
    </w:rPr>
  </w:style>
  <w:style w:type="character" w:customStyle="1" w:styleId="Bodytext2Spacing1pt">
    <w:name w:val="Body text (2) + Spacing 1 pt"/>
    <w:basedOn w:val="Bodytext2"/>
    <w:rsid w:val="00521822"/>
    <w:rPr>
      <w:rFonts w:ascii="Times New Roman" w:eastAsia="Times New Roman" w:hAnsi="Times New Roman" w:cs="Times New Roman"/>
      <w:b w:val="0"/>
      <w:bCs w:val="0"/>
      <w:i w:val="0"/>
      <w:iCs w:val="0"/>
      <w:smallCaps w:val="0"/>
      <w:strike w:val="0"/>
      <w:color w:val="000000"/>
      <w:spacing w:val="30"/>
      <w:w w:val="100"/>
      <w:position w:val="0"/>
      <w:sz w:val="24"/>
      <w:szCs w:val="24"/>
      <w:u w:val="none"/>
      <w:shd w:val="clear" w:color="auto" w:fill="FFFFFF"/>
      <w:lang w:val="lt-LT" w:eastAsia="lt-LT" w:bidi="lt-LT"/>
    </w:rPr>
  </w:style>
  <w:style w:type="paragraph" w:customStyle="1" w:styleId="taltipfb">
    <w:name w:val="taltipfb"/>
    <w:basedOn w:val="prastasis"/>
    <w:rsid w:val="00420ABA"/>
    <w:pPr>
      <w:spacing w:before="100" w:beforeAutospacing="1" w:after="100" w:afterAutospacing="1"/>
    </w:pPr>
    <w:rPr>
      <w:lang w:val="en-US"/>
    </w:rPr>
  </w:style>
  <w:style w:type="paragraph" w:customStyle="1" w:styleId="tajtip">
    <w:name w:val="tajtip"/>
    <w:basedOn w:val="prastasis"/>
    <w:rsid w:val="00420ABA"/>
    <w:pPr>
      <w:spacing w:before="100" w:beforeAutospacing="1" w:after="100" w:afterAutospacing="1"/>
    </w:pPr>
    <w:rPr>
      <w:lang w:val="en-US"/>
    </w:rPr>
  </w:style>
  <w:style w:type="character" w:customStyle="1" w:styleId="Bodytext3NotItalic">
    <w:name w:val="Body text (3) + Not Italic"/>
    <w:basedOn w:val="Numatytasispastraiposriftas"/>
    <w:rsid w:val="002F0C8A"/>
    <w:rPr>
      <w:rFonts w:ascii="Book Antiqua" w:eastAsia="Book Antiqua" w:hAnsi="Book Antiqua" w:cs="Book Antiqua"/>
      <w:b w:val="0"/>
      <w:bCs w:val="0"/>
      <w:i/>
      <w:iCs/>
      <w:smallCaps w:val="0"/>
      <w:strike w:val="0"/>
      <w:color w:val="000000"/>
      <w:spacing w:val="0"/>
      <w:w w:val="100"/>
      <w:position w:val="0"/>
      <w:sz w:val="21"/>
      <w:szCs w:val="21"/>
      <w:u w:val="none"/>
      <w:lang w:val="lt-LT" w:eastAsia="lt-LT" w:bidi="lt-LT"/>
    </w:rPr>
  </w:style>
  <w:style w:type="paragraph" w:customStyle="1" w:styleId="tartin">
    <w:name w:val="tartin"/>
    <w:basedOn w:val="prastasis"/>
    <w:rsid w:val="00CC2134"/>
    <w:pPr>
      <w:spacing w:before="100" w:beforeAutospacing="1" w:after="100" w:afterAutospacing="1"/>
    </w:pPr>
    <w:rPr>
      <w:lang w:val="en-US"/>
    </w:rPr>
  </w:style>
  <w:style w:type="paragraph" w:customStyle="1" w:styleId="Standard">
    <w:name w:val="Standard"/>
    <w:rsid w:val="00707E4C"/>
    <w:pPr>
      <w:suppressAutoHyphens/>
      <w:autoSpaceDN w:val="0"/>
      <w:textAlignment w:val="baseline"/>
    </w:pPr>
    <w:rPr>
      <w:kern w:val="3"/>
      <w:lang w:val="en-AU" w:eastAsia="zh-CN"/>
    </w:rPr>
  </w:style>
  <w:style w:type="character" w:customStyle="1" w:styleId="Bodytext2Spacing2pt">
    <w:name w:val="Body text (2) + Spacing 2 pt"/>
    <w:basedOn w:val="Bodytext2"/>
    <w:rsid w:val="008D45C6"/>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lt-LT" w:eastAsia="lt-LT" w:bidi="lt-LT"/>
    </w:rPr>
  </w:style>
  <w:style w:type="character" w:customStyle="1" w:styleId="apple-converted-space">
    <w:name w:val="apple-converted-space"/>
    <w:basedOn w:val="Numatytasispastraiposriftas"/>
    <w:uiPriority w:val="99"/>
    <w:rsid w:val="00E817DD"/>
  </w:style>
  <w:style w:type="numbering" w:customStyle="1" w:styleId="Esamassraas1">
    <w:name w:val="Esamas sąrašas1"/>
    <w:uiPriority w:val="99"/>
    <w:rsid w:val="000272BF"/>
    <w:pPr>
      <w:numPr>
        <w:numId w:val="2"/>
      </w:numPr>
    </w:pPr>
  </w:style>
  <w:style w:type="paragraph" w:styleId="Dokumentoinaostekstas">
    <w:name w:val="endnote text"/>
    <w:basedOn w:val="prastasis"/>
    <w:link w:val="DokumentoinaostekstasDiagrama"/>
    <w:semiHidden/>
    <w:unhideWhenUsed/>
    <w:rsid w:val="00B472E6"/>
    <w:rPr>
      <w:sz w:val="20"/>
      <w:szCs w:val="20"/>
    </w:rPr>
  </w:style>
  <w:style w:type="character" w:customStyle="1" w:styleId="DokumentoinaostekstasDiagrama">
    <w:name w:val="Dokumento išnašos tekstas Diagrama"/>
    <w:basedOn w:val="Numatytasispastraiposriftas"/>
    <w:link w:val="Dokumentoinaostekstas"/>
    <w:semiHidden/>
    <w:rsid w:val="00B472E6"/>
    <w:rPr>
      <w:lang w:val="en-GB" w:eastAsia="en-US"/>
    </w:rPr>
  </w:style>
  <w:style w:type="character" w:styleId="Dokumentoinaosnumeris">
    <w:name w:val="endnote reference"/>
    <w:basedOn w:val="Numatytasispastraiposriftas"/>
    <w:semiHidden/>
    <w:unhideWhenUsed/>
    <w:rsid w:val="00B472E6"/>
    <w:rPr>
      <w:vertAlign w:val="superscript"/>
    </w:rPr>
  </w:style>
  <w:style w:type="paragraph" w:styleId="Sraassuenkleliais">
    <w:name w:val="List Bullet"/>
    <w:basedOn w:val="prastasis"/>
    <w:unhideWhenUsed/>
    <w:rsid w:val="00973754"/>
    <w:pPr>
      <w:numPr>
        <w:numId w:val="5"/>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8426">
      <w:bodyDiv w:val="1"/>
      <w:marLeft w:val="0"/>
      <w:marRight w:val="0"/>
      <w:marTop w:val="0"/>
      <w:marBottom w:val="0"/>
      <w:divBdr>
        <w:top w:val="none" w:sz="0" w:space="0" w:color="auto"/>
        <w:left w:val="none" w:sz="0" w:space="0" w:color="auto"/>
        <w:bottom w:val="none" w:sz="0" w:space="0" w:color="auto"/>
        <w:right w:val="none" w:sz="0" w:space="0" w:color="auto"/>
      </w:divBdr>
    </w:div>
    <w:div w:id="182742476">
      <w:bodyDiv w:val="1"/>
      <w:marLeft w:val="0"/>
      <w:marRight w:val="0"/>
      <w:marTop w:val="0"/>
      <w:marBottom w:val="0"/>
      <w:divBdr>
        <w:top w:val="none" w:sz="0" w:space="0" w:color="auto"/>
        <w:left w:val="none" w:sz="0" w:space="0" w:color="auto"/>
        <w:bottom w:val="none" w:sz="0" w:space="0" w:color="auto"/>
        <w:right w:val="none" w:sz="0" w:space="0" w:color="auto"/>
      </w:divBdr>
    </w:div>
    <w:div w:id="244999213">
      <w:bodyDiv w:val="1"/>
      <w:marLeft w:val="0"/>
      <w:marRight w:val="0"/>
      <w:marTop w:val="0"/>
      <w:marBottom w:val="0"/>
      <w:divBdr>
        <w:top w:val="none" w:sz="0" w:space="0" w:color="auto"/>
        <w:left w:val="none" w:sz="0" w:space="0" w:color="auto"/>
        <w:bottom w:val="none" w:sz="0" w:space="0" w:color="auto"/>
        <w:right w:val="none" w:sz="0" w:space="0" w:color="auto"/>
      </w:divBdr>
    </w:div>
    <w:div w:id="346949672">
      <w:bodyDiv w:val="1"/>
      <w:marLeft w:val="0"/>
      <w:marRight w:val="0"/>
      <w:marTop w:val="0"/>
      <w:marBottom w:val="0"/>
      <w:divBdr>
        <w:top w:val="none" w:sz="0" w:space="0" w:color="auto"/>
        <w:left w:val="none" w:sz="0" w:space="0" w:color="auto"/>
        <w:bottom w:val="none" w:sz="0" w:space="0" w:color="auto"/>
        <w:right w:val="none" w:sz="0" w:space="0" w:color="auto"/>
      </w:divBdr>
    </w:div>
    <w:div w:id="389037671">
      <w:bodyDiv w:val="1"/>
      <w:marLeft w:val="0"/>
      <w:marRight w:val="0"/>
      <w:marTop w:val="0"/>
      <w:marBottom w:val="0"/>
      <w:divBdr>
        <w:top w:val="none" w:sz="0" w:space="0" w:color="auto"/>
        <w:left w:val="none" w:sz="0" w:space="0" w:color="auto"/>
        <w:bottom w:val="none" w:sz="0" w:space="0" w:color="auto"/>
        <w:right w:val="none" w:sz="0" w:space="0" w:color="auto"/>
      </w:divBdr>
    </w:div>
    <w:div w:id="421025303">
      <w:bodyDiv w:val="1"/>
      <w:marLeft w:val="0"/>
      <w:marRight w:val="0"/>
      <w:marTop w:val="0"/>
      <w:marBottom w:val="0"/>
      <w:divBdr>
        <w:top w:val="none" w:sz="0" w:space="0" w:color="auto"/>
        <w:left w:val="none" w:sz="0" w:space="0" w:color="auto"/>
        <w:bottom w:val="none" w:sz="0" w:space="0" w:color="auto"/>
        <w:right w:val="none" w:sz="0" w:space="0" w:color="auto"/>
      </w:divBdr>
    </w:div>
    <w:div w:id="501358586">
      <w:bodyDiv w:val="1"/>
      <w:marLeft w:val="0"/>
      <w:marRight w:val="0"/>
      <w:marTop w:val="0"/>
      <w:marBottom w:val="0"/>
      <w:divBdr>
        <w:top w:val="none" w:sz="0" w:space="0" w:color="auto"/>
        <w:left w:val="none" w:sz="0" w:space="0" w:color="auto"/>
        <w:bottom w:val="none" w:sz="0" w:space="0" w:color="auto"/>
        <w:right w:val="none" w:sz="0" w:space="0" w:color="auto"/>
      </w:divBdr>
    </w:div>
    <w:div w:id="542982986">
      <w:bodyDiv w:val="1"/>
      <w:marLeft w:val="0"/>
      <w:marRight w:val="0"/>
      <w:marTop w:val="0"/>
      <w:marBottom w:val="0"/>
      <w:divBdr>
        <w:top w:val="none" w:sz="0" w:space="0" w:color="auto"/>
        <w:left w:val="none" w:sz="0" w:space="0" w:color="auto"/>
        <w:bottom w:val="none" w:sz="0" w:space="0" w:color="auto"/>
        <w:right w:val="none" w:sz="0" w:space="0" w:color="auto"/>
      </w:divBdr>
    </w:div>
    <w:div w:id="607347459">
      <w:bodyDiv w:val="1"/>
      <w:marLeft w:val="0"/>
      <w:marRight w:val="0"/>
      <w:marTop w:val="0"/>
      <w:marBottom w:val="0"/>
      <w:divBdr>
        <w:top w:val="none" w:sz="0" w:space="0" w:color="auto"/>
        <w:left w:val="none" w:sz="0" w:space="0" w:color="auto"/>
        <w:bottom w:val="none" w:sz="0" w:space="0" w:color="auto"/>
        <w:right w:val="none" w:sz="0" w:space="0" w:color="auto"/>
      </w:divBdr>
    </w:div>
    <w:div w:id="676082480">
      <w:bodyDiv w:val="1"/>
      <w:marLeft w:val="0"/>
      <w:marRight w:val="0"/>
      <w:marTop w:val="0"/>
      <w:marBottom w:val="0"/>
      <w:divBdr>
        <w:top w:val="none" w:sz="0" w:space="0" w:color="auto"/>
        <w:left w:val="none" w:sz="0" w:space="0" w:color="auto"/>
        <w:bottom w:val="none" w:sz="0" w:space="0" w:color="auto"/>
        <w:right w:val="none" w:sz="0" w:space="0" w:color="auto"/>
      </w:divBdr>
    </w:div>
    <w:div w:id="725107902">
      <w:bodyDiv w:val="1"/>
      <w:marLeft w:val="0"/>
      <w:marRight w:val="0"/>
      <w:marTop w:val="0"/>
      <w:marBottom w:val="0"/>
      <w:divBdr>
        <w:top w:val="none" w:sz="0" w:space="0" w:color="auto"/>
        <w:left w:val="none" w:sz="0" w:space="0" w:color="auto"/>
        <w:bottom w:val="none" w:sz="0" w:space="0" w:color="auto"/>
        <w:right w:val="none" w:sz="0" w:space="0" w:color="auto"/>
      </w:divBdr>
      <w:divsChild>
        <w:div w:id="141123744">
          <w:marLeft w:val="0"/>
          <w:marRight w:val="0"/>
          <w:marTop w:val="0"/>
          <w:marBottom w:val="0"/>
          <w:divBdr>
            <w:top w:val="none" w:sz="0" w:space="0" w:color="auto"/>
            <w:left w:val="none" w:sz="0" w:space="0" w:color="auto"/>
            <w:bottom w:val="none" w:sz="0" w:space="0" w:color="auto"/>
            <w:right w:val="none" w:sz="0" w:space="0" w:color="auto"/>
          </w:divBdr>
        </w:div>
        <w:div w:id="259872201">
          <w:marLeft w:val="0"/>
          <w:marRight w:val="0"/>
          <w:marTop w:val="0"/>
          <w:marBottom w:val="0"/>
          <w:divBdr>
            <w:top w:val="none" w:sz="0" w:space="0" w:color="auto"/>
            <w:left w:val="none" w:sz="0" w:space="0" w:color="auto"/>
            <w:bottom w:val="none" w:sz="0" w:space="0" w:color="auto"/>
            <w:right w:val="none" w:sz="0" w:space="0" w:color="auto"/>
          </w:divBdr>
        </w:div>
        <w:div w:id="294986144">
          <w:marLeft w:val="0"/>
          <w:marRight w:val="0"/>
          <w:marTop w:val="0"/>
          <w:marBottom w:val="0"/>
          <w:divBdr>
            <w:top w:val="none" w:sz="0" w:space="0" w:color="auto"/>
            <w:left w:val="none" w:sz="0" w:space="0" w:color="auto"/>
            <w:bottom w:val="none" w:sz="0" w:space="0" w:color="auto"/>
            <w:right w:val="none" w:sz="0" w:space="0" w:color="auto"/>
          </w:divBdr>
        </w:div>
        <w:div w:id="642779955">
          <w:marLeft w:val="0"/>
          <w:marRight w:val="0"/>
          <w:marTop w:val="0"/>
          <w:marBottom w:val="0"/>
          <w:divBdr>
            <w:top w:val="none" w:sz="0" w:space="0" w:color="auto"/>
            <w:left w:val="none" w:sz="0" w:space="0" w:color="auto"/>
            <w:bottom w:val="none" w:sz="0" w:space="0" w:color="auto"/>
            <w:right w:val="none" w:sz="0" w:space="0" w:color="auto"/>
          </w:divBdr>
        </w:div>
        <w:div w:id="1069038231">
          <w:marLeft w:val="0"/>
          <w:marRight w:val="0"/>
          <w:marTop w:val="0"/>
          <w:marBottom w:val="0"/>
          <w:divBdr>
            <w:top w:val="none" w:sz="0" w:space="0" w:color="auto"/>
            <w:left w:val="none" w:sz="0" w:space="0" w:color="auto"/>
            <w:bottom w:val="none" w:sz="0" w:space="0" w:color="auto"/>
            <w:right w:val="none" w:sz="0" w:space="0" w:color="auto"/>
          </w:divBdr>
        </w:div>
        <w:div w:id="1304656819">
          <w:marLeft w:val="0"/>
          <w:marRight w:val="0"/>
          <w:marTop w:val="0"/>
          <w:marBottom w:val="0"/>
          <w:divBdr>
            <w:top w:val="none" w:sz="0" w:space="0" w:color="auto"/>
            <w:left w:val="none" w:sz="0" w:space="0" w:color="auto"/>
            <w:bottom w:val="none" w:sz="0" w:space="0" w:color="auto"/>
            <w:right w:val="none" w:sz="0" w:space="0" w:color="auto"/>
          </w:divBdr>
        </w:div>
      </w:divsChild>
    </w:div>
    <w:div w:id="736901100">
      <w:bodyDiv w:val="1"/>
      <w:marLeft w:val="0"/>
      <w:marRight w:val="0"/>
      <w:marTop w:val="0"/>
      <w:marBottom w:val="0"/>
      <w:divBdr>
        <w:top w:val="none" w:sz="0" w:space="0" w:color="auto"/>
        <w:left w:val="none" w:sz="0" w:space="0" w:color="auto"/>
        <w:bottom w:val="none" w:sz="0" w:space="0" w:color="auto"/>
        <w:right w:val="none" w:sz="0" w:space="0" w:color="auto"/>
      </w:divBdr>
    </w:div>
    <w:div w:id="741291071">
      <w:bodyDiv w:val="1"/>
      <w:marLeft w:val="0"/>
      <w:marRight w:val="0"/>
      <w:marTop w:val="0"/>
      <w:marBottom w:val="0"/>
      <w:divBdr>
        <w:top w:val="none" w:sz="0" w:space="0" w:color="auto"/>
        <w:left w:val="none" w:sz="0" w:space="0" w:color="auto"/>
        <w:bottom w:val="none" w:sz="0" w:space="0" w:color="auto"/>
        <w:right w:val="none" w:sz="0" w:space="0" w:color="auto"/>
      </w:divBdr>
    </w:div>
    <w:div w:id="744062265">
      <w:bodyDiv w:val="1"/>
      <w:marLeft w:val="0"/>
      <w:marRight w:val="0"/>
      <w:marTop w:val="0"/>
      <w:marBottom w:val="0"/>
      <w:divBdr>
        <w:top w:val="none" w:sz="0" w:space="0" w:color="auto"/>
        <w:left w:val="none" w:sz="0" w:space="0" w:color="auto"/>
        <w:bottom w:val="none" w:sz="0" w:space="0" w:color="auto"/>
        <w:right w:val="none" w:sz="0" w:space="0" w:color="auto"/>
      </w:divBdr>
    </w:div>
    <w:div w:id="836305493">
      <w:bodyDiv w:val="1"/>
      <w:marLeft w:val="0"/>
      <w:marRight w:val="0"/>
      <w:marTop w:val="0"/>
      <w:marBottom w:val="0"/>
      <w:divBdr>
        <w:top w:val="none" w:sz="0" w:space="0" w:color="auto"/>
        <w:left w:val="none" w:sz="0" w:space="0" w:color="auto"/>
        <w:bottom w:val="none" w:sz="0" w:space="0" w:color="auto"/>
        <w:right w:val="none" w:sz="0" w:space="0" w:color="auto"/>
      </w:divBdr>
    </w:div>
    <w:div w:id="840631131">
      <w:bodyDiv w:val="1"/>
      <w:marLeft w:val="0"/>
      <w:marRight w:val="0"/>
      <w:marTop w:val="0"/>
      <w:marBottom w:val="0"/>
      <w:divBdr>
        <w:top w:val="none" w:sz="0" w:space="0" w:color="auto"/>
        <w:left w:val="none" w:sz="0" w:space="0" w:color="auto"/>
        <w:bottom w:val="none" w:sz="0" w:space="0" w:color="auto"/>
        <w:right w:val="none" w:sz="0" w:space="0" w:color="auto"/>
      </w:divBdr>
    </w:div>
    <w:div w:id="882446815">
      <w:bodyDiv w:val="1"/>
      <w:marLeft w:val="0"/>
      <w:marRight w:val="0"/>
      <w:marTop w:val="0"/>
      <w:marBottom w:val="0"/>
      <w:divBdr>
        <w:top w:val="none" w:sz="0" w:space="0" w:color="auto"/>
        <w:left w:val="none" w:sz="0" w:space="0" w:color="auto"/>
        <w:bottom w:val="none" w:sz="0" w:space="0" w:color="auto"/>
        <w:right w:val="none" w:sz="0" w:space="0" w:color="auto"/>
      </w:divBdr>
    </w:div>
    <w:div w:id="910232369">
      <w:bodyDiv w:val="1"/>
      <w:marLeft w:val="0"/>
      <w:marRight w:val="0"/>
      <w:marTop w:val="0"/>
      <w:marBottom w:val="0"/>
      <w:divBdr>
        <w:top w:val="none" w:sz="0" w:space="0" w:color="auto"/>
        <w:left w:val="none" w:sz="0" w:space="0" w:color="auto"/>
        <w:bottom w:val="none" w:sz="0" w:space="0" w:color="auto"/>
        <w:right w:val="none" w:sz="0" w:space="0" w:color="auto"/>
      </w:divBdr>
    </w:div>
    <w:div w:id="938833755">
      <w:bodyDiv w:val="1"/>
      <w:marLeft w:val="0"/>
      <w:marRight w:val="0"/>
      <w:marTop w:val="0"/>
      <w:marBottom w:val="0"/>
      <w:divBdr>
        <w:top w:val="none" w:sz="0" w:space="0" w:color="auto"/>
        <w:left w:val="none" w:sz="0" w:space="0" w:color="auto"/>
        <w:bottom w:val="none" w:sz="0" w:space="0" w:color="auto"/>
        <w:right w:val="none" w:sz="0" w:space="0" w:color="auto"/>
      </w:divBdr>
    </w:div>
    <w:div w:id="956527293">
      <w:bodyDiv w:val="1"/>
      <w:marLeft w:val="0"/>
      <w:marRight w:val="0"/>
      <w:marTop w:val="0"/>
      <w:marBottom w:val="0"/>
      <w:divBdr>
        <w:top w:val="none" w:sz="0" w:space="0" w:color="auto"/>
        <w:left w:val="none" w:sz="0" w:space="0" w:color="auto"/>
        <w:bottom w:val="none" w:sz="0" w:space="0" w:color="auto"/>
        <w:right w:val="none" w:sz="0" w:space="0" w:color="auto"/>
      </w:divBdr>
    </w:div>
    <w:div w:id="958798646">
      <w:bodyDiv w:val="1"/>
      <w:marLeft w:val="0"/>
      <w:marRight w:val="0"/>
      <w:marTop w:val="0"/>
      <w:marBottom w:val="0"/>
      <w:divBdr>
        <w:top w:val="none" w:sz="0" w:space="0" w:color="auto"/>
        <w:left w:val="none" w:sz="0" w:space="0" w:color="auto"/>
        <w:bottom w:val="none" w:sz="0" w:space="0" w:color="auto"/>
        <w:right w:val="none" w:sz="0" w:space="0" w:color="auto"/>
      </w:divBdr>
    </w:div>
    <w:div w:id="963122228">
      <w:bodyDiv w:val="1"/>
      <w:marLeft w:val="0"/>
      <w:marRight w:val="0"/>
      <w:marTop w:val="0"/>
      <w:marBottom w:val="0"/>
      <w:divBdr>
        <w:top w:val="none" w:sz="0" w:space="0" w:color="auto"/>
        <w:left w:val="none" w:sz="0" w:space="0" w:color="auto"/>
        <w:bottom w:val="none" w:sz="0" w:space="0" w:color="auto"/>
        <w:right w:val="none" w:sz="0" w:space="0" w:color="auto"/>
      </w:divBdr>
    </w:div>
    <w:div w:id="1050807330">
      <w:bodyDiv w:val="1"/>
      <w:marLeft w:val="0"/>
      <w:marRight w:val="0"/>
      <w:marTop w:val="0"/>
      <w:marBottom w:val="0"/>
      <w:divBdr>
        <w:top w:val="none" w:sz="0" w:space="0" w:color="auto"/>
        <w:left w:val="none" w:sz="0" w:space="0" w:color="auto"/>
        <w:bottom w:val="none" w:sz="0" w:space="0" w:color="auto"/>
        <w:right w:val="none" w:sz="0" w:space="0" w:color="auto"/>
      </w:divBdr>
    </w:div>
    <w:div w:id="1052077877">
      <w:bodyDiv w:val="1"/>
      <w:marLeft w:val="0"/>
      <w:marRight w:val="0"/>
      <w:marTop w:val="0"/>
      <w:marBottom w:val="0"/>
      <w:divBdr>
        <w:top w:val="none" w:sz="0" w:space="0" w:color="auto"/>
        <w:left w:val="none" w:sz="0" w:space="0" w:color="auto"/>
        <w:bottom w:val="none" w:sz="0" w:space="0" w:color="auto"/>
        <w:right w:val="none" w:sz="0" w:space="0" w:color="auto"/>
      </w:divBdr>
    </w:div>
    <w:div w:id="1111780875">
      <w:bodyDiv w:val="1"/>
      <w:marLeft w:val="0"/>
      <w:marRight w:val="0"/>
      <w:marTop w:val="0"/>
      <w:marBottom w:val="0"/>
      <w:divBdr>
        <w:top w:val="none" w:sz="0" w:space="0" w:color="auto"/>
        <w:left w:val="none" w:sz="0" w:space="0" w:color="auto"/>
        <w:bottom w:val="none" w:sz="0" w:space="0" w:color="auto"/>
        <w:right w:val="none" w:sz="0" w:space="0" w:color="auto"/>
      </w:divBdr>
    </w:div>
    <w:div w:id="1119303249">
      <w:bodyDiv w:val="1"/>
      <w:marLeft w:val="0"/>
      <w:marRight w:val="0"/>
      <w:marTop w:val="0"/>
      <w:marBottom w:val="0"/>
      <w:divBdr>
        <w:top w:val="none" w:sz="0" w:space="0" w:color="auto"/>
        <w:left w:val="none" w:sz="0" w:space="0" w:color="auto"/>
        <w:bottom w:val="none" w:sz="0" w:space="0" w:color="auto"/>
        <w:right w:val="none" w:sz="0" w:space="0" w:color="auto"/>
      </w:divBdr>
    </w:div>
    <w:div w:id="1178884213">
      <w:bodyDiv w:val="1"/>
      <w:marLeft w:val="0"/>
      <w:marRight w:val="0"/>
      <w:marTop w:val="0"/>
      <w:marBottom w:val="0"/>
      <w:divBdr>
        <w:top w:val="none" w:sz="0" w:space="0" w:color="auto"/>
        <w:left w:val="none" w:sz="0" w:space="0" w:color="auto"/>
        <w:bottom w:val="none" w:sz="0" w:space="0" w:color="auto"/>
        <w:right w:val="none" w:sz="0" w:space="0" w:color="auto"/>
      </w:divBdr>
    </w:div>
    <w:div w:id="1228690900">
      <w:bodyDiv w:val="1"/>
      <w:marLeft w:val="0"/>
      <w:marRight w:val="0"/>
      <w:marTop w:val="0"/>
      <w:marBottom w:val="0"/>
      <w:divBdr>
        <w:top w:val="none" w:sz="0" w:space="0" w:color="auto"/>
        <w:left w:val="none" w:sz="0" w:space="0" w:color="auto"/>
        <w:bottom w:val="none" w:sz="0" w:space="0" w:color="auto"/>
        <w:right w:val="none" w:sz="0" w:space="0" w:color="auto"/>
      </w:divBdr>
    </w:div>
    <w:div w:id="1306665517">
      <w:bodyDiv w:val="1"/>
      <w:marLeft w:val="0"/>
      <w:marRight w:val="0"/>
      <w:marTop w:val="0"/>
      <w:marBottom w:val="0"/>
      <w:divBdr>
        <w:top w:val="none" w:sz="0" w:space="0" w:color="auto"/>
        <w:left w:val="none" w:sz="0" w:space="0" w:color="auto"/>
        <w:bottom w:val="none" w:sz="0" w:space="0" w:color="auto"/>
        <w:right w:val="none" w:sz="0" w:space="0" w:color="auto"/>
      </w:divBdr>
    </w:div>
    <w:div w:id="1314597798">
      <w:bodyDiv w:val="1"/>
      <w:marLeft w:val="0"/>
      <w:marRight w:val="0"/>
      <w:marTop w:val="0"/>
      <w:marBottom w:val="0"/>
      <w:divBdr>
        <w:top w:val="none" w:sz="0" w:space="0" w:color="auto"/>
        <w:left w:val="none" w:sz="0" w:space="0" w:color="auto"/>
        <w:bottom w:val="none" w:sz="0" w:space="0" w:color="auto"/>
        <w:right w:val="none" w:sz="0" w:space="0" w:color="auto"/>
      </w:divBdr>
    </w:div>
    <w:div w:id="1357463582">
      <w:bodyDiv w:val="1"/>
      <w:marLeft w:val="0"/>
      <w:marRight w:val="0"/>
      <w:marTop w:val="0"/>
      <w:marBottom w:val="0"/>
      <w:divBdr>
        <w:top w:val="none" w:sz="0" w:space="0" w:color="auto"/>
        <w:left w:val="none" w:sz="0" w:space="0" w:color="auto"/>
        <w:bottom w:val="none" w:sz="0" w:space="0" w:color="auto"/>
        <w:right w:val="none" w:sz="0" w:space="0" w:color="auto"/>
      </w:divBdr>
    </w:div>
    <w:div w:id="1441408764">
      <w:bodyDiv w:val="1"/>
      <w:marLeft w:val="0"/>
      <w:marRight w:val="0"/>
      <w:marTop w:val="0"/>
      <w:marBottom w:val="0"/>
      <w:divBdr>
        <w:top w:val="none" w:sz="0" w:space="0" w:color="auto"/>
        <w:left w:val="none" w:sz="0" w:space="0" w:color="auto"/>
        <w:bottom w:val="none" w:sz="0" w:space="0" w:color="auto"/>
        <w:right w:val="none" w:sz="0" w:space="0" w:color="auto"/>
      </w:divBdr>
    </w:div>
    <w:div w:id="1441949859">
      <w:bodyDiv w:val="1"/>
      <w:marLeft w:val="0"/>
      <w:marRight w:val="0"/>
      <w:marTop w:val="0"/>
      <w:marBottom w:val="0"/>
      <w:divBdr>
        <w:top w:val="none" w:sz="0" w:space="0" w:color="auto"/>
        <w:left w:val="none" w:sz="0" w:space="0" w:color="auto"/>
        <w:bottom w:val="none" w:sz="0" w:space="0" w:color="auto"/>
        <w:right w:val="none" w:sz="0" w:space="0" w:color="auto"/>
      </w:divBdr>
    </w:div>
    <w:div w:id="1452213613">
      <w:bodyDiv w:val="1"/>
      <w:marLeft w:val="0"/>
      <w:marRight w:val="0"/>
      <w:marTop w:val="0"/>
      <w:marBottom w:val="0"/>
      <w:divBdr>
        <w:top w:val="none" w:sz="0" w:space="0" w:color="auto"/>
        <w:left w:val="none" w:sz="0" w:space="0" w:color="auto"/>
        <w:bottom w:val="none" w:sz="0" w:space="0" w:color="auto"/>
        <w:right w:val="none" w:sz="0" w:space="0" w:color="auto"/>
      </w:divBdr>
    </w:div>
    <w:div w:id="1468232833">
      <w:bodyDiv w:val="1"/>
      <w:marLeft w:val="0"/>
      <w:marRight w:val="0"/>
      <w:marTop w:val="0"/>
      <w:marBottom w:val="0"/>
      <w:divBdr>
        <w:top w:val="none" w:sz="0" w:space="0" w:color="auto"/>
        <w:left w:val="none" w:sz="0" w:space="0" w:color="auto"/>
        <w:bottom w:val="none" w:sz="0" w:space="0" w:color="auto"/>
        <w:right w:val="none" w:sz="0" w:space="0" w:color="auto"/>
      </w:divBdr>
      <w:divsChild>
        <w:div w:id="53310110">
          <w:marLeft w:val="0"/>
          <w:marRight w:val="0"/>
          <w:marTop w:val="0"/>
          <w:marBottom w:val="0"/>
          <w:divBdr>
            <w:top w:val="none" w:sz="0" w:space="0" w:color="auto"/>
            <w:left w:val="none" w:sz="0" w:space="0" w:color="auto"/>
            <w:bottom w:val="none" w:sz="0" w:space="0" w:color="auto"/>
            <w:right w:val="none" w:sz="0" w:space="0" w:color="auto"/>
          </w:divBdr>
        </w:div>
        <w:div w:id="653071166">
          <w:marLeft w:val="0"/>
          <w:marRight w:val="0"/>
          <w:marTop w:val="0"/>
          <w:marBottom w:val="0"/>
          <w:divBdr>
            <w:top w:val="none" w:sz="0" w:space="0" w:color="auto"/>
            <w:left w:val="none" w:sz="0" w:space="0" w:color="auto"/>
            <w:bottom w:val="none" w:sz="0" w:space="0" w:color="auto"/>
            <w:right w:val="none" w:sz="0" w:space="0" w:color="auto"/>
          </w:divBdr>
        </w:div>
        <w:div w:id="783619721">
          <w:marLeft w:val="0"/>
          <w:marRight w:val="0"/>
          <w:marTop w:val="0"/>
          <w:marBottom w:val="0"/>
          <w:divBdr>
            <w:top w:val="none" w:sz="0" w:space="0" w:color="auto"/>
            <w:left w:val="none" w:sz="0" w:space="0" w:color="auto"/>
            <w:bottom w:val="none" w:sz="0" w:space="0" w:color="auto"/>
            <w:right w:val="none" w:sz="0" w:space="0" w:color="auto"/>
          </w:divBdr>
        </w:div>
        <w:div w:id="985669099">
          <w:marLeft w:val="0"/>
          <w:marRight w:val="0"/>
          <w:marTop w:val="0"/>
          <w:marBottom w:val="0"/>
          <w:divBdr>
            <w:top w:val="none" w:sz="0" w:space="0" w:color="auto"/>
            <w:left w:val="none" w:sz="0" w:space="0" w:color="auto"/>
            <w:bottom w:val="none" w:sz="0" w:space="0" w:color="auto"/>
            <w:right w:val="none" w:sz="0" w:space="0" w:color="auto"/>
          </w:divBdr>
        </w:div>
        <w:div w:id="1179543781">
          <w:marLeft w:val="0"/>
          <w:marRight w:val="0"/>
          <w:marTop w:val="0"/>
          <w:marBottom w:val="0"/>
          <w:divBdr>
            <w:top w:val="none" w:sz="0" w:space="0" w:color="auto"/>
            <w:left w:val="none" w:sz="0" w:space="0" w:color="auto"/>
            <w:bottom w:val="none" w:sz="0" w:space="0" w:color="auto"/>
            <w:right w:val="none" w:sz="0" w:space="0" w:color="auto"/>
          </w:divBdr>
        </w:div>
        <w:div w:id="1245144075">
          <w:marLeft w:val="0"/>
          <w:marRight w:val="0"/>
          <w:marTop w:val="0"/>
          <w:marBottom w:val="0"/>
          <w:divBdr>
            <w:top w:val="none" w:sz="0" w:space="0" w:color="auto"/>
            <w:left w:val="none" w:sz="0" w:space="0" w:color="auto"/>
            <w:bottom w:val="none" w:sz="0" w:space="0" w:color="auto"/>
            <w:right w:val="none" w:sz="0" w:space="0" w:color="auto"/>
          </w:divBdr>
        </w:div>
      </w:divsChild>
    </w:div>
    <w:div w:id="1470173660">
      <w:bodyDiv w:val="1"/>
      <w:marLeft w:val="0"/>
      <w:marRight w:val="0"/>
      <w:marTop w:val="0"/>
      <w:marBottom w:val="0"/>
      <w:divBdr>
        <w:top w:val="none" w:sz="0" w:space="0" w:color="auto"/>
        <w:left w:val="none" w:sz="0" w:space="0" w:color="auto"/>
        <w:bottom w:val="none" w:sz="0" w:space="0" w:color="auto"/>
        <w:right w:val="none" w:sz="0" w:space="0" w:color="auto"/>
      </w:divBdr>
    </w:div>
    <w:div w:id="1536388334">
      <w:bodyDiv w:val="1"/>
      <w:marLeft w:val="0"/>
      <w:marRight w:val="0"/>
      <w:marTop w:val="0"/>
      <w:marBottom w:val="0"/>
      <w:divBdr>
        <w:top w:val="none" w:sz="0" w:space="0" w:color="auto"/>
        <w:left w:val="none" w:sz="0" w:space="0" w:color="auto"/>
        <w:bottom w:val="none" w:sz="0" w:space="0" w:color="auto"/>
        <w:right w:val="none" w:sz="0" w:space="0" w:color="auto"/>
      </w:divBdr>
    </w:div>
    <w:div w:id="1552184250">
      <w:bodyDiv w:val="1"/>
      <w:marLeft w:val="0"/>
      <w:marRight w:val="0"/>
      <w:marTop w:val="0"/>
      <w:marBottom w:val="0"/>
      <w:divBdr>
        <w:top w:val="none" w:sz="0" w:space="0" w:color="auto"/>
        <w:left w:val="none" w:sz="0" w:space="0" w:color="auto"/>
        <w:bottom w:val="none" w:sz="0" w:space="0" w:color="auto"/>
        <w:right w:val="none" w:sz="0" w:space="0" w:color="auto"/>
      </w:divBdr>
    </w:div>
    <w:div w:id="1561743070">
      <w:bodyDiv w:val="1"/>
      <w:marLeft w:val="0"/>
      <w:marRight w:val="0"/>
      <w:marTop w:val="0"/>
      <w:marBottom w:val="0"/>
      <w:divBdr>
        <w:top w:val="none" w:sz="0" w:space="0" w:color="auto"/>
        <w:left w:val="none" w:sz="0" w:space="0" w:color="auto"/>
        <w:bottom w:val="none" w:sz="0" w:space="0" w:color="auto"/>
        <w:right w:val="none" w:sz="0" w:space="0" w:color="auto"/>
      </w:divBdr>
    </w:div>
    <w:div w:id="1590696837">
      <w:bodyDiv w:val="1"/>
      <w:marLeft w:val="0"/>
      <w:marRight w:val="0"/>
      <w:marTop w:val="0"/>
      <w:marBottom w:val="0"/>
      <w:divBdr>
        <w:top w:val="none" w:sz="0" w:space="0" w:color="auto"/>
        <w:left w:val="none" w:sz="0" w:space="0" w:color="auto"/>
        <w:bottom w:val="none" w:sz="0" w:space="0" w:color="auto"/>
        <w:right w:val="none" w:sz="0" w:space="0" w:color="auto"/>
      </w:divBdr>
    </w:div>
    <w:div w:id="1640649905">
      <w:bodyDiv w:val="1"/>
      <w:marLeft w:val="0"/>
      <w:marRight w:val="0"/>
      <w:marTop w:val="0"/>
      <w:marBottom w:val="0"/>
      <w:divBdr>
        <w:top w:val="none" w:sz="0" w:space="0" w:color="auto"/>
        <w:left w:val="none" w:sz="0" w:space="0" w:color="auto"/>
        <w:bottom w:val="none" w:sz="0" w:space="0" w:color="auto"/>
        <w:right w:val="none" w:sz="0" w:space="0" w:color="auto"/>
      </w:divBdr>
    </w:div>
    <w:div w:id="1695956020">
      <w:bodyDiv w:val="1"/>
      <w:marLeft w:val="0"/>
      <w:marRight w:val="0"/>
      <w:marTop w:val="0"/>
      <w:marBottom w:val="0"/>
      <w:divBdr>
        <w:top w:val="none" w:sz="0" w:space="0" w:color="auto"/>
        <w:left w:val="none" w:sz="0" w:space="0" w:color="auto"/>
        <w:bottom w:val="none" w:sz="0" w:space="0" w:color="auto"/>
        <w:right w:val="none" w:sz="0" w:space="0" w:color="auto"/>
      </w:divBdr>
    </w:div>
    <w:div w:id="1707947355">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743914172">
      <w:bodyDiv w:val="1"/>
      <w:marLeft w:val="0"/>
      <w:marRight w:val="0"/>
      <w:marTop w:val="0"/>
      <w:marBottom w:val="0"/>
      <w:divBdr>
        <w:top w:val="none" w:sz="0" w:space="0" w:color="auto"/>
        <w:left w:val="none" w:sz="0" w:space="0" w:color="auto"/>
        <w:bottom w:val="none" w:sz="0" w:space="0" w:color="auto"/>
        <w:right w:val="none" w:sz="0" w:space="0" w:color="auto"/>
      </w:divBdr>
    </w:div>
    <w:div w:id="1849248471">
      <w:bodyDiv w:val="1"/>
      <w:marLeft w:val="0"/>
      <w:marRight w:val="0"/>
      <w:marTop w:val="0"/>
      <w:marBottom w:val="0"/>
      <w:divBdr>
        <w:top w:val="none" w:sz="0" w:space="0" w:color="auto"/>
        <w:left w:val="none" w:sz="0" w:space="0" w:color="auto"/>
        <w:bottom w:val="none" w:sz="0" w:space="0" w:color="auto"/>
        <w:right w:val="none" w:sz="0" w:space="0" w:color="auto"/>
      </w:divBdr>
    </w:div>
    <w:div w:id="1908413364">
      <w:bodyDiv w:val="1"/>
      <w:marLeft w:val="0"/>
      <w:marRight w:val="0"/>
      <w:marTop w:val="0"/>
      <w:marBottom w:val="0"/>
      <w:divBdr>
        <w:top w:val="none" w:sz="0" w:space="0" w:color="auto"/>
        <w:left w:val="none" w:sz="0" w:space="0" w:color="auto"/>
        <w:bottom w:val="none" w:sz="0" w:space="0" w:color="auto"/>
        <w:right w:val="none" w:sz="0" w:space="0" w:color="auto"/>
      </w:divBdr>
    </w:div>
    <w:div w:id="1916161922">
      <w:bodyDiv w:val="1"/>
      <w:marLeft w:val="0"/>
      <w:marRight w:val="0"/>
      <w:marTop w:val="0"/>
      <w:marBottom w:val="0"/>
      <w:divBdr>
        <w:top w:val="none" w:sz="0" w:space="0" w:color="auto"/>
        <w:left w:val="none" w:sz="0" w:space="0" w:color="auto"/>
        <w:bottom w:val="none" w:sz="0" w:space="0" w:color="auto"/>
        <w:right w:val="none" w:sz="0" w:space="0" w:color="auto"/>
      </w:divBdr>
    </w:div>
    <w:div w:id="1940553348">
      <w:bodyDiv w:val="1"/>
      <w:marLeft w:val="0"/>
      <w:marRight w:val="0"/>
      <w:marTop w:val="0"/>
      <w:marBottom w:val="0"/>
      <w:divBdr>
        <w:top w:val="none" w:sz="0" w:space="0" w:color="auto"/>
        <w:left w:val="none" w:sz="0" w:space="0" w:color="auto"/>
        <w:bottom w:val="none" w:sz="0" w:space="0" w:color="auto"/>
        <w:right w:val="none" w:sz="0" w:space="0" w:color="auto"/>
      </w:divBdr>
    </w:div>
    <w:div w:id="1959683252">
      <w:bodyDiv w:val="1"/>
      <w:marLeft w:val="0"/>
      <w:marRight w:val="0"/>
      <w:marTop w:val="0"/>
      <w:marBottom w:val="0"/>
      <w:divBdr>
        <w:top w:val="none" w:sz="0" w:space="0" w:color="auto"/>
        <w:left w:val="none" w:sz="0" w:space="0" w:color="auto"/>
        <w:bottom w:val="none" w:sz="0" w:space="0" w:color="auto"/>
        <w:right w:val="none" w:sz="0" w:space="0" w:color="auto"/>
      </w:divBdr>
    </w:div>
    <w:div w:id="1978991720">
      <w:bodyDiv w:val="1"/>
      <w:marLeft w:val="0"/>
      <w:marRight w:val="0"/>
      <w:marTop w:val="0"/>
      <w:marBottom w:val="0"/>
      <w:divBdr>
        <w:top w:val="none" w:sz="0" w:space="0" w:color="auto"/>
        <w:left w:val="none" w:sz="0" w:space="0" w:color="auto"/>
        <w:bottom w:val="none" w:sz="0" w:space="0" w:color="auto"/>
        <w:right w:val="none" w:sz="0" w:space="0" w:color="auto"/>
      </w:divBdr>
    </w:div>
    <w:div w:id="2000693958">
      <w:bodyDiv w:val="1"/>
      <w:marLeft w:val="0"/>
      <w:marRight w:val="0"/>
      <w:marTop w:val="0"/>
      <w:marBottom w:val="0"/>
      <w:divBdr>
        <w:top w:val="none" w:sz="0" w:space="0" w:color="auto"/>
        <w:left w:val="none" w:sz="0" w:space="0" w:color="auto"/>
        <w:bottom w:val="none" w:sz="0" w:space="0" w:color="auto"/>
        <w:right w:val="none" w:sz="0" w:space="0" w:color="auto"/>
      </w:divBdr>
    </w:div>
    <w:div w:id="2072382261">
      <w:bodyDiv w:val="1"/>
      <w:marLeft w:val="0"/>
      <w:marRight w:val="0"/>
      <w:marTop w:val="0"/>
      <w:marBottom w:val="0"/>
      <w:divBdr>
        <w:top w:val="none" w:sz="0" w:space="0" w:color="auto"/>
        <w:left w:val="none" w:sz="0" w:space="0" w:color="auto"/>
        <w:bottom w:val="none" w:sz="0" w:space="0" w:color="auto"/>
        <w:right w:val="none" w:sz="0" w:space="0" w:color="auto"/>
      </w:divBdr>
    </w:div>
    <w:div w:id="210364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D4D93-9602-4D3C-97F2-C878F0054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Pages>
  <Words>19794</Words>
  <Characters>11283</Characters>
  <Application>Microsoft Office Word</Application>
  <DocSecurity>0</DocSecurity>
  <Lines>94</Lines>
  <Paragraphs>62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31015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Laura Šivickaitė</dc:creator>
  <cp:keywords/>
  <dc:description/>
  <cp:lastModifiedBy>Edita Kisielienė</cp:lastModifiedBy>
  <cp:revision>11</cp:revision>
  <cp:lastPrinted>2025-06-26T06:47:00Z</cp:lastPrinted>
  <dcterms:created xsi:type="dcterms:W3CDTF">2025-06-26T06:08:00Z</dcterms:created>
  <dcterms:modified xsi:type="dcterms:W3CDTF">2025-06-27T06:32:00Z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a7506360144c41fda888c04031e5f46a202506270929011">
    <vt:lpwstr>ay8UhdTzfInIl0xoUmKdvIwFuBE=</vt:lpwstr>
  </property>
</Properties>
</file>