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DCC25" w14:textId="0E698114" w:rsidR="00845F8A" w:rsidRPr="00C969D8" w:rsidRDefault="00845F8A" w:rsidP="00934417">
      <w:pPr>
        <w:ind w:left="5103" w:hanging="141"/>
      </w:pPr>
      <w:r w:rsidRPr="00C969D8">
        <w:t>Civilinė byla Nr. </w:t>
      </w:r>
      <w:r w:rsidR="00B96B11" w:rsidRPr="00C969D8">
        <w:rPr>
          <w:bCs/>
        </w:rPr>
        <w:t xml:space="preserve"> </w:t>
      </w:r>
      <w:r w:rsidR="003C214C" w:rsidRPr="00C969D8">
        <w:rPr>
          <w:bCs/>
        </w:rPr>
        <w:t>e3K-3-73-1075/2025</w:t>
      </w:r>
    </w:p>
    <w:p w14:paraId="195D89E6" w14:textId="1B0D62DB" w:rsidR="00845F8A" w:rsidRPr="00C969D8" w:rsidRDefault="00845F8A" w:rsidP="00934417">
      <w:pPr>
        <w:ind w:left="5103" w:hanging="141"/>
        <w:rPr>
          <w:bCs/>
        </w:rPr>
      </w:pPr>
      <w:r w:rsidRPr="00C969D8">
        <w:t>Teisminio proceso Nr.</w:t>
      </w:r>
      <w:r w:rsidRPr="00C969D8">
        <w:rPr>
          <w:rFonts w:eastAsia="Calibri"/>
        </w:rPr>
        <w:t> </w:t>
      </w:r>
      <w:r w:rsidR="003C214C" w:rsidRPr="00C969D8">
        <w:rPr>
          <w:rFonts w:eastAsia="Calibri"/>
        </w:rPr>
        <w:t>2-55-3-00567-2024-1</w:t>
      </w:r>
    </w:p>
    <w:p w14:paraId="348009F5" w14:textId="3DC3055B" w:rsidR="00845F8A" w:rsidRDefault="00845F8A" w:rsidP="00934417">
      <w:pPr>
        <w:ind w:left="5103" w:hanging="141"/>
      </w:pPr>
      <w:r w:rsidRPr="00C969D8">
        <w:t>Procesinio sprendimo kategorij</w:t>
      </w:r>
      <w:r w:rsidR="00465021" w:rsidRPr="00C969D8">
        <w:t xml:space="preserve">a </w:t>
      </w:r>
      <w:r w:rsidR="00D56574" w:rsidRPr="00C969D8">
        <w:t>3.2.3.6.1.1.9</w:t>
      </w:r>
    </w:p>
    <w:p w14:paraId="41DCC8AF" w14:textId="09F47971" w:rsidR="009A1387" w:rsidRPr="00C969D8" w:rsidRDefault="009A1387" w:rsidP="00934417">
      <w:pPr>
        <w:ind w:left="5103" w:hanging="141"/>
      </w:pPr>
      <w:r>
        <w:t>(S)</w:t>
      </w:r>
    </w:p>
    <w:p w14:paraId="3731AB66" w14:textId="77777777" w:rsidR="007617B5" w:rsidRPr="00C969D8" w:rsidRDefault="007617B5" w:rsidP="007617B5">
      <w:pPr>
        <w:jc w:val="right"/>
      </w:pPr>
    </w:p>
    <w:p w14:paraId="07893EFA" w14:textId="77777777" w:rsidR="007617B5" w:rsidRPr="00C969D8" w:rsidRDefault="007617B5" w:rsidP="007617B5">
      <w:pPr>
        <w:jc w:val="center"/>
      </w:pPr>
      <w:r w:rsidRPr="00C969D8">
        <w:rPr>
          <w:noProof/>
        </w:rPr>
        <w:drawing>
          <wp:inline distT="0" distB="0" distL="0" distR="0" wp14:anchorId="2B467AD5" wp14:editId="49E3138C">
            <wp:extent cx="673100" cy="687705"/>
            <wp:effectExtent l="0" t="0" r="0" b="0"/>
            <wp:docPr id="1" name="Paveikslėlis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A picture containing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3741A4E8" w14:textId="77777777" w:rsidR="007617B5" w:rsidRPr="00C969D8" w:rsidRDefault="007617B5" w:rsidP="007617B5">
      <w:pPr>
        <w:jc w:val="center"/>
      </w:pPr>
    </w:p>
    <w:p w14:paraId="6C6038F0" w14:textId="77777777" w:rsidR="007617B5" w:rsidRPr="00C969D8" w:rsidRDefault="007617B5" w:rsidP="007617B5">
      <w:pPr>
        <w:keepNext/>
        <w:jc w:val="center"/>
        <w:outlineLvl w:val="0"/>
        <w:rPr>
          <w:b/>
          <w:bCs/>
          <w:sz w:val="32"/>
          <w:szCs w:val="32"/>
        </w:rPr>
      </w:pPr>
      <w:r w:rsidRPr="00C969D8">
        <w:rPr>
          <w:b/>
          <w:bCs/>
          <w:sz w:val="32"/>
          <w:szCs w:val="32"/>
        </w:rPr>
        <w:t>LIETUVOS AUKŠČIAUSIASIS TEISMAS</w:t>
      </w:r>
    </w:p>
    <w:p w14:paraId="4275352A" w14:textId="77777777" w:rsidR="007617B5" w:rsidRPr="00C969D8" w:rsidRDefault="007617B5" w:rsidP="007617B5">
      <w:pPr>
        <w:keepNext/>
        <w:outlineLvl w:val="0"/>
        <w:rPr>
          <w:b/>
          <w:bCs/>
        </w:rPr>
      </w:pPr>
    </w:p>
    <w:p w14:paraId="25856E57" w14:textId="77777777" w:rsidR="007617B5" w:rsidRPr="00C969D8" w:rsidRDefault="007617B5" w:rsidP="007617B5">
      <w:pPr>
        <w:keepNext/>
        <w:jc w:val="center"/>
        <w:outlineLvl w:val="0"/>
        <w:rPr>
          <w:b/>
          <w:bCs/>
          <w:sz w:val="32"/>
          <w:szCs w:val="32"/>
        </w:rPr>
      </w:pPr>
      <w:r w:rsidRPr="00C969D8">
        <w:rPr>
          <w:b/>
          <w:bCs/>
          <w:sz w:val="32"/>
          <w:szCs w:val="32"/>
        </w:rPr>
        <w:t>N U T A R T I S</w:t>
      </w:r>
    </w:p>
    <w:p w14:paraId="0AE6D088" w14:textId="77777777" w:rsidR="007617B5" w:rsidRPr="00C969D8" w:rsidRDefault="007617B5" w:rsidP="007617B5"/>
    <w:p w14:paraId="53DAAB7A" w14:textId="291B7533" w:rsidR="007617B5" w:rsidRPr="00C969D8" w:rsidRDefault="007617B5" w:rsidP="007617B5">
      <w:pPr>
        <w:keepNext/>
        <w:jc w:val="center"/>
        <w:outlineLvl w:val="0"/>
        <w:rPr>
          <w:bCs/>
        </w:rPr>
      </w:pPr>
      <w:r w:rsidRPr="00C969D8">
        <w:rPr>
          <w:bCs/>
        </w:rPr>
        <w:t>202</w:t>
      </w:r>
      <w:r w:rsidR="00D56574" w:rsidRPr="00C969D8">
        <w:rPr>
          <w:bCs/>
        </w:rPr>
        <w:t>5</w:t>
      </w:r>
      <w:r w:rsidRPr="00C969D8">
        <w:rPr>
          <w:bCs/>
        </w:rPr>
        <w:t xml:space="preserve"> m. </w:t>
      </w:r>
      <w:r w:rsidR="00D56574" w:rsidRPr="00C969D8">
        <w:rPr>
          <w:bCs/>
        </w:rPr>
        <w:t>balandžio</w:t>
      </w:r>
      <w:r w:rsidRPr="00C969D8">
        <w:rPr>
          <w:bCs/>
        </w:rPr>
        <w:t xml:space="preserve"> </w:t>
      </w:r>
      <w:r w:rsidR="00D56574" w:rsidRPr="00C969D8">
        <w:rPr>
          <w:bCs/>
        </w:rPr>
        <w:t>8</w:t>
      </w:r>
      <w:r w:rsidRPr="00C969D8">
        <w:rPr>
          <w:bCs/>
        </w:rPr>
        <w:t xml:space="preserve"> d.</w:t>
      </w:r>
    </w:p>
    <w:p w14:paraId="06F13866" w14:textId="77777777" w:rsidR="007617B5" w:rsidRPr="00C969D8" w:rsidRDefault="007617B5" w:rsidP="007617B5">
      <w:pPr>
        <w:jc w:val="center"/>
      </w:pPr>
      <w:r w:rsidRPr="00C969D8">
        <w:t>Vilnius</w:t>
      </w:r>
    </w:p>
    <w:p w14:paraId="6F0D42B2" w14:textId="77777777" w:rsidR="007617B5" w:rsidRPr="00C969D8" w:rsidRDefault="007617B5" w:rsidP="007617B5"/>
    <w:p w14:paraId="556A5368" w14:textId="5CF5BA38" w:rsidR="001667BB" w:rsidRPr="00C969D8" w:rsidRDefault="001667BB" w:rsidP="001667BB">
      <w:pPr>
        <w:pStyle w:val="BodyTextIndent858D7CFB-ED40-4347-BF05-701D383B685F858D7CFB-ED40-4347-BF05-701D383B685F"/>
        <w:tabs>
          <w:tab w:val="left" w:pos="993"/>
          <w:tab w:val="left" w:pos="1276"/>
          <w:tab w:val="left" w:pos="1418"/>
        </w:tabs>
        <w:ind w:firstLine="851"/>
        <w:rPr>
          <w:szCs w:val="24"/>
        </w:rPr>
      </w:pPr>
      <w:r w:rsidRPr="00C969D8">
        <w:rPr>
          <w:szCs w:val="24"/>
        </w:rPr>
        <w:t>Lietuvos Aukščiausiojo Teismo Civilinių bylų skyriaus teisėjų kolegija, susidedanti iš teisėjų Danguolės Bublienės (kolegijos pirmininkė ir pranešėja), Gražinos Davidonienės ir Sigitos</w:t>
      </w:r>
      <w:r w:rsidR="00753618" w:rsidRPr="00C969D8">
        <w:rPr>
          <w:szCs w:val="24"/>
        </w:rPr>
        <w:t> </w:t>
      </w:r>
      <w:r w:rsidRPr="00C969D8">
        <w:rPr>
          <w:szCs w:val="24"/>
        </w:rPr>
        <w:t>Rudėnaitės,</w:t>
      </w:r>
    </w:p>
    <w:p w14:paraId="669F9212" w14:textId="59F5DBB8" w:rsidR="007617B5" w:rsidRPr="00C969D8" w:rsidRDefault="001667BB" w:rsidP="001667BB">
      <w:pPr>
        <w:pStyle w:val="BodyTextIndent858D7CFB-ED40-4347-BF05-701D383B685F858D7CFB-ED40-4347-BF05-701D383B685F"/>
        <w:tabs>
          <w:tab w:val="left" w:pos="993"/>
          <w:tab w:val="left" w:pos="1276"/>
          <w:tab w:val="left" w:pos="1418"/>
        </w:tabs>
        <w:ind w:firstLine="851"/>
        <w:rPr>
          <w:szCs w:val="24"/>
        </w:rPr>
      </w:pPr>
      <w:r w:rsidRPr="00C969D8">
        <w:rPr>
          <w:szCs w:val="24"/>
        </w:rPr>
        <w:t xml:space="preserve">teismo posėdyje kasacine rašytinio proceso tvarka nagrinėdama civilinę bylą pagal </w:t>
      </w:r>
      <w:r w:rsidRPr="00C969D8">
        <w:rPr>
          <w:b/>
          <w:bCs/>
          <w:szCs w:val="24"/>
        </w:rPr>
        <w:t>ieškovės uždarosios akcinės bendrovės „AUTOVICI“</w:t>
      </w:r>
      <w:r w:rsidRPr="00C969D8">
        <w:rPr>
          <w:szCs w:val="24"/>
        </w:rPr>
        <w:t xml:space="preserve"> kasacinį skundą dėl Lietuvos apeliacinio teismo Civilinių bylų skyriaus teisėjų kolegijos 2024 m. lapkričio 14 d. </w:t>
      </w:r>
      <w:r w:rsidR="00753618" w:rsidRPr="00C969D8">
        <w:rPr>
          <w:szCs w:val="24"/>
        </w:rPr>
        <w:t xml:space="preserve">nutarties </w:t>
      </w:r>
      <w:r w:rsidRPr="00C969D8">
        <w:rPr>
          <w:szCs w:val="24"/>
        </w:rPr>
        <w:t>peržiūrėjimo civilinėje byloje pagal ieškovės uždarosios akcinės bendrovės „AUTOVICI“ ieškinį atsakovei viešajai įstaigai „CPO LT“ dėl perkančiosios organizacijos sprendimo panaikinimo ir susijusių reikalavimų, išvadas teikiančios institucijos Viešųjų pirkimų tarnyba, Lietuvos Respublikos specialiųjų tyrimų tarnyba ir Lietuvos Respublikos valstybės saugumo departamentas</w:t>
      </w:r>
      <w:r w:rsidR="003D5679" w:rsidRPr="00C969D8">
        <w:rPr>
          <w:bCs/>
          <w:szCs w:val="24"/>
        </w:rPr>
        <w:t>,</w:t>
      </w:r>
    </w:p>
    <w:p w14:paraId="12B3AFC8" w14:textId="77777777" w:rsidR="007617B5" w:rsidRPr="00C969D8" w:rsidRDefault="007617B5" w:rsidP="007617B5">
      <w:pPr>
        <w:spacing w:after="120"/>
        <w:jc w:val="both"/>
        <w:rPr>
          <w:rFonts w:eastAsia="Calibri"/>
          <w:lang w:eastAsia="en-US"/>
        </w:rPr>
      </w:pPr>
    </w:p>
    <w:p w14:paraId="126B4D12" w14:textId="77777777" w:rsidR="007617B5" w:rsidRPr="00C969D8" w:rsidRDefault="007617B5" w:rsidP="007617B5">
      <w:pPr>
        <w:spacing w:after="120"/>
        <w:jc w:val="both"/>
      </w:pPr>
      <w:r w:rsidRPr="00C969D8">
        <w:t>n u s t a t ė:</w:t>
      </w:r>
    </w:p>
    <w:p w14:paraId="26B7AF29" w14:textId="61922876" w:rsidR="008F4021" w:rsidRPr="00C969D8" w:rsidRDefault="008F4021" w:rsidP="008F4021">
      <w:pPr>
        <w:spacing w:after="120"/>
        <w:ind w:firstLine="709"/>
        <w:jc w:val="both"/>
        <w:rPr>
          <w:i/>
          <w:shd w:val="clear" w:color="auto" w:fill="FFFFFF"/>
        </w:rPr>
      </w:pPr>
    </w:p>
    <w:p w14:paraId="1C6E1D86" w14:textId="551BD9B4" w:rsidR="009755AD" w:rsidRPr="00C969D8" w:rsidRDefault="00830189" w:rsidP="001B0F96">
      <w:pPr>
        <w:pStyle w:val="ListParagraph"/>
        <w:numPr>
          <w:ilvl w:val="0"/>
          <w:numId w:val="1"/>
        </w:numPr>
        <w:spacing w:after="120" w:line="240" w:lineRule="auto"/>
        <w:ind w:left="357" w:hanging="357"/>
        <w:contextualSpacing w:val="0"/>
        <w:jc w:val="both"/>
        <w:rPr>
          <w:rFonts w:ascii="Times New Roman" w:hAnsi="Times New Roman"/>
          <w:color w:val="FF0000"/>
          <w:sz w:val="24"/>
          <w:szCs w:val="24"/>
        </w:rPr>
      </w:pPr>
      <w:r w:rsidRPr="00C969D8">
        <w:rPr>
          <w:rFonts w:ascii="Times New Roman" w:hAnsi="Times New Roman"/>
          <w:sz w:val="24"/>
          <w:szCs w:val="24"/>
        </w:rPr>
        <w:t xml:space="preserve">Kasacinėje byloje sprendžiama dėl </w:t>
      </w:r>
      <w:r w:rsidR="00D57BA1" w:rsidRPr="00C969D8">
        <w:rPr>
          <w:rFonts w:ascii="Times New Roman" w:hAnsi="Times New Roman"/>
          <w:sz w:val="24"/>
          <w:szCs w:val="24"/>
        </w:rPr>
        <w:t xml:space="preserve">teisės normų, reglamentuojančių perkančiosios organizacijos teisę atmesti </w:t>
      </w:r>
      <w:r w:rsidR="0004740E" w:rsidRPr="00C969D8">
        <w:rPr>
          <w:rFonts w:ascii="Times New Roman" w:hAnsi="Times New Roman"/>
          <w:sz w:val="24"/>
          <w:szCs w:val="24"/>
        </w:rPr>
        <w:t xml:space="preserve">tiekėjo </w:t>
      </w:r>
      <w:r w:rsidR="00D57BA1" w:rsidRPr="00C969D8">
        <w:rPr>
          <w:rFonts w:ascii="Times New Roman" w:hAnsi="Times New Roman"/>
          <w:sz w:val="24"/>
          <w:szCs w:val="24"/>
        </w:rPr>
        <w:t>paraišką</w:t>
      </w:r>
      <w:r w:rsidR="0004740E" w:rsidRPr="00C969D8">
        <w:rPr>
          <w:rFonts w:ascii="Times New Roman" w:hAnsi="Times New Roman"/>
          <w:sz w:val="24"/>
          <w:szCs w:val="24"/>
        </w:rPr>
        <w:t xml:space="preserve"> ir pasiūlymą, kai perkančioji organizacija turi kompetentingų institucijų informacijos, kad tiekėjas </w:t>
      </w:r>
      <w:r w:rsidR="000E44C2" w:rsidRPr="00C969D8">
        <w:rPr>
          <w:rFonts w:ascii="Times New Roman" w:hAnsi="Times New Roman"/>
          <w:sz w:val="24"/>
          <w:szCs w:val="24"/>
        </w:rPr>
        <w:t xml:space="preserve">ar kiti </w:t>
      </w:r>
      <w:r w:rsidR="00086DEE" w:rsidRPr="00C969D8">
        <w:rPr>
          <w:rFonts w:ascii="Times New Roman" w:hAnsi="Times New Roman"/>
          <w:sz w:val="24"/>
          <w:szCs w:val="24"/>
        </w:rPr>
        <w:t xml:space="preserve">Lietuvos Respublikos viešųjų pirkimų įstatymo (toliau – </w:t>
      </w:r>
      <w:r w:rsidR="005E0FBD" w:rsidRPr="00C969D8">
        <w:rPr>
          <w:rFonts w:ascii="Times New Roman" w:hAnsi="Times New Roman"/>
          <w:sz w:val="24"/>
          <w:szCs w:val="24"/>
        </w:rPr>
        <w:t xml:space="preserve">ir </w:t>
      </w:r>
      <w:r w:rsidR="00086DEE" w:rsidRPr="00C969D8">
        <w:rPr>
          <w:rFonts w:ascii="Times New Roman" w:hAnsi="Times New Roman"/>
          <w:sz w:val="24"/>
          <w:szCs w:val="24"/>
        </w:rPr>
        <w:t xml:space="preserve">VPĮ) </w:t>
      </w:r>
      <w:r w:rsidR="00017B23" w:rsidRPr="00C969D8">
        <w:rPr>
          <w:rFonts w:ascii="Times New Roman" w:hAnsi="Times New Roman"/>
          <w:sz w:val="24"/>
          <w:szCs w:val="24"/>
        </w:rPr>
        <w:t>45 straipsnio 2</w:t>
      </w:r>
      <w:r w:rsidR="00017B23" w:rsidRPr="00C969D8">
        <w:rPr>
          <w:rFonts w:ascii="Times New Roman" w:hAnsi="Times New Roman"/>
          <w:sz w:val="24"/>
          <w:szCs w:val="24"/>
          <w:vertAlign w:val="superscript"/>
        </w:rPr>
        <w:t>1</w:t>
      </w:r>
      <w:r w:rsidR="00017B23" w:rsidRPr="00C969D8">
        <w:rPr>
          <w:rFonts w:ascii="Times New Roman" w:hAnsi="Times New Roman"/>
          <w:sz w:val="24"/>
          <w:szCs w:val="24"/>
        </w:rPr>
        <w:t xml:space="preserve"> dalies</w:t>
      </w:r>
      <w:r w:rsidR="00017B23" w:rsidRPr="00C969D8">
        <w:rPr>
          <w:rFonts w:ascii="Times New Roman" w:hAnsi="Times New Roman"/>
          <w:i/>
          <w:iCs/>
          <w:kern w:val="144"/>
          <w:sz w:val="24"/>
          <w:szCs w:val="24"/>
        </w:rPr>
        <w:t xml:space="preserve"> </w:t>
      </w:r>
      <w:r w:rsidR="000E44C2" w:rsidRPr="00C969D8">
        <w:rPr>
          <w:rFonts w:ascii="Times New Roman" w:hAnsi="Times New Roman"/>
          <w:kern w:val="144"/>
          <w:sz w:val="24"/>
          <w:szCs w:val="24"/>
        </w:rPr>
        <w:t>1 ir 2 punktuose nurodyti subjektai</w:t>
      </w:r>
      <w:r w:rsidR="00017B23" w:rsidRPr="00C969D8">
        <w:rPr>
          <w:rFonts w:ascii="Times New Roman" w:hAnsi="Times New Roman"/>
          <w:sz w:val="24"/>
          <w:szCs w:val="24"/>
        </w:rPr>
        <w:t xml:space="preserve"> </w:t>
      </w:r>
      <w:r w:rsidR="0004740E" w:rsidRPr="00C969D8">
        <w:rPr>
          <w:rFonts w:ascii="Times New Roman" w:hAnsi="Times New Roman"/>
          <w:sz w:val="24"/>
          <w:szCs w:val="24"/>
        </w:rPr>
        <w:t>turi interesų, galinčių kelti grėsmę nacionaliniam saugumui</w:t>
      </w:r>
      <w:r w:rsidR="005B5AF6" w:rsidRPr="00C969D8">
        <w:rPr>
          <w:rFonts w:ascii="Times New Roman" w:hAnsi="Times New Roman"/>
          <w:sz w:val="24"/>
          <w:szCs w:val="24"/>
        </w:rPr>
        <w:t xml:space="preserve"> (VPĮ 45</w:t>
      </w:r>
      <w:r w:rsidR="00060463" w:rsidRPr="00C969D8">
        <w:rPr>
          <w:rFonts w:ascii="Times New Roman" w:hAnsi="Times New Roman"/>
          <w:sz w:val="24"/>
          <w:szCs w:val="24"/>
        </w:rPr>
        <w:t> </w:t>
      </w:r>
      <w:r w:rsidR="005B5AF6" w:rsidRPr="00C969D8">
        <w:rPr>
          <w:rFonts w:ascii="Times New Roman" w:hAnsi="Times New Roman"/>
          <w:sz w:val="24"/>
          <w:szCs w:val="24"/>
        </w:rPr>
        <w:t>straipsnio 2</w:t>
      </w:r>
      <w:r w:rsidR="005B5AF6" w:rsidRPr="00C969D8">
        <w:rPr>
          <w:rFonts w:ascii="Times New Roman" w:hAnsi="Times New Roman"/>
          <w:sz w:val="24"/>
          <w:szCs w:val="24"/>
          <w:vertAlign w:val="superscript"/>
        </w:rPr>
        <w:t>1</w:t>
      </w:r>
      <w:r w:rsidR="005B5AF6" w:rsidRPr="00C969D8">
        <w:rPr>
          <w:rFonts w:ascii="Times New Roman" w:hAnsi="Times New Roman"/>
          <w:sz w:val="24"/>
          <w:szCs w:val="24"/>
        </w:rPr>
        <w:t xml:space="preserve"> dalies 5</w:t>
      </w:r>
      <w:r w:rsidR="00C969D8">
        <w:rPr>
          <w:rFonts w:ascii="Times New Roman" w:hAnsi="Times New Roman"/>
          <w:sz w:val="24"/>
          <w:szCs w:val="24"/>
        </w:rPr>
        <w:t> </w:t>
      </w:r>
      <w:r w:rsidR="005B5AF6" w:rsidRPr="00C969D8">
        <w:rPr>
          <w:rFonts w:ascii="Times New Roman" w:hAnsi="Times New Roman"/>
          <w:sz w:val="24"/>
          <w:szCs w:val="24"/>
        </w:rPr>
        <w:t>punkt</w:t>
      </w:r>
      <w:r w:rsidR="000E3DA3" w:rsidRPr="00C969D8">
        <w:rPr>
          <w:rFonts w:ascii="Times New Roman" w:hAnsi="Times New Roman"/>
          <w:sz w:val="24"/>
          <w:szCs w:val="24"/>
        </w:rPr>
        <w:t>as</w:t>
      </w:r>
      <w:r w:rsidR="005B5AF6" w:rsidRPr="00C969D8">
        <w:rPr>
          <w:rFonts w:ascii="Times New Roman" w:hAnsi="Times New Roman"/>
          <w:sz w:val="24"/>
          <w:szCs w:val="24"/>
        </w:rPr>
        <w:t>)</w:t>
      </w:r>
      <w:r w:rsidR="0004740E" w:rsidRPr="00C969D8">
        <w:rPr>
          <w:rFonts w:ascii="Times New Roman" w:hAnsi="Times New Roman"/>
          <w:sz w:val="24"/>
          <w:szCs w:val="24"/>
        </w:rPr>
        <w:t xml:space="preserve">, </w:t>
      </w:r>
      <w:r w:rsidR="00E872CD" w:rsidRPr="00C969D8">
        <w:rPr>
          <w:rFonts w:ascii="Times New Roman" w:hAnsi="Times New Roman"/>
          <w:sz w:val="24"/>
          <w:szCs w:val="24"/>
        </w:rPr>
        <w:t xml:space="preserve">taip pat </w:t>
      </w:r>
      <w:r w:rsidR="00C12644" w:rsidRPr="00C969D8">
        <w:rPr>
          <w:rFonts w:ascii="Times New Roman" w:hAnsi="Times New Roman"/>
          <w:sz w:val="24"/>
          <w:szCs w:val="24"/>
        </w:rPr>
        <w:t xml:space="preserve">teisę į </w:t>
      </w:r>
      <w:r w:rsidR="00E872CD" w:rsidRPr="00C969D8">
        <w:rPr>
          <w:rFonts w:ascii="Times New Roman" w:hAnsi="Times New Roman"/>
          <w:sz w:val="24"/>
          <w:szCs w:val="24"/>
        </w:rPr>
        <w:t xml:space="preserve">veiksmingą teisinę gynybą ir teisingą bylos nagrinėjimą, </w:t>
      </w:r>
      <w:r w:rsidRPr="00C969D8">
        <w:rPr>
          <w:rFonts w:ascii="Times New Roman" w:hAnsi="Times New Roman"/>
          <w:sz w:val="24"/>
          <w:szCs w:val="24"/>
        </w:rPr>
        <w:t>aiškinimo ir taikymo</w:t>
      </w:r>
      <w:r w:rsidR="00E872CD" w:rsidRPr="00C969D8">
        <w:rPr>
          <w:rFonts w:ascii="Times New Roman" w:hAnsi="Times New Roman"/>
          <w:sz w:val="24"/>
          <w:szCs w:val="24"/>
        </w:rPr>
        <w:t>.</w:t>
      </w:r>
    </w:p>
    <w:p w14:paraId="31FAA5E2" w14:textId="5B4251EF" w:rsidR="00FC5EAB" w:rsidRPr="00C969D8" w:rsidRDefault="00FC5EAB"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Šalių ginčas patenka į nacionalinio – </w:t>
      </w:r>
      <w:r w:rsidR="006B6404" w:rsidRPr="00C969D8">
        <w:rPr>
          <w:rFonts w:ascii="Times New Roman" w:hAnsi="Times New Roman"/>
          <w:sz w:val="24"/>
          <w:szCs w:val="24"/>
        </w:rPr>
        <w:t>VPĮ</w:t>
      </w:r>
      <w:r w:rsidRPr="00C969D8">
        <w:rPr>
          <w:rFonts w:ascii="Times New Roman" w:hAnsi="Times New Roman"/>
          <w:sz w:val="24"/>
          <w:szCs w:val="24"/>
        </w:rPr>
        <w:t xml:space="preserve"> ir Europos Sąjungos – Europos Parlamento ir Tarybos 2014 m. vasario 26 d. direktyvos 2014/24/ES dėl viešųjų pirkimų, kuria panaikinama Direktyva 2004/18/EB</w:t>
      </w:r>
      <w:r w:rsidR="00753618" w:rsidRPr="00C969D8">
        <w:rPr>
          <w:rFonts w:ascii="Times New Roman" w:hAnsi="Times New Roman"/>
          <w:sz w:val="24"/>
          <w:szCs w:val="24"/>
        </w:rPr>
        <w:t>,</w:t>
      </w:r>
      <w:r w:rsidRPr="00C969D8">
        <w:rPr>
          <w:rFonts w:ascii="Times New Roman" w:hAnsi="Times New Roman"/>
          <w:sz w:val="24"/>
          <w:szCs w:val="24"/>
        </w:rPr>
        <w:t xml:space="preserve"> (toliau – Direktyva 2014/24) ir Tarybos 1989 m. gruodžio 21 d. direktyvos 89/665/EEB dėl įstatymų ir kitų teisės aktų, susijusių su peržiūros procedūrų taikymu sudarant viešojo prekių pirkimo ir viešojo darbų pirkimo sutartis, derinimo (toliau – Direktyva 89/665) – teisinio reguliavimo sritį.</w:t>
      </w:r>
    </w:p>
    <w:p w14:paraId="06287360" w14:textId="39F143BD" w:rsidR="00DD0FDB" w:rsidRPr="00C969D8" w:rsidRDefault="00DD0FDB"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Byloje taikytina</w:t>
      </w:r>
      <w:r w:rsidR="006B6404" w:rsidRPr="00C969D8">
        <w:rPr>
          <w:rFonts w:ascii="Times New Roman" w:hAnsi="Times New Roman"/>
          <w:sz w:val="24"/>
          <w:szCs w:val="24"/>
        </w:rPr>
        <w:t xml:space="preserve"> </w:t>
      </w:r>
      <w:r w:rsidR="00AE63BA" w:rsidRPr="00C969D8">
        <w:rPr>
          <w:rFonts w:ascii="Times New Roman" w:hAnsi="Times New Roman"/>
          <w:sz w:val="24"/>
          <w:szCs w:val="24"/>
        </w:rPr>
        <w:t xml:space="preserve">VPĮ </w:t>
      </w:r>
      <w:r w:rsidR="006B6404" w:rsidRPr="00C969D8">
        <w:rPr>
          <w:rFonts w:ascii="Times New Roman" w:hAnsi="Times New Roman"/>
          <w:sz w:val="24"/>
          <w:szCs w:val="24"/>
        </w:rPr>
        <w:t xml:space="preserve">2020 m. birželio 30 d. įstatymo Nr. XIII-3258 redakcija (su </w:t>
      </w:r>
      <w:r w:rsidR="0082688D" w:rsidRPr="00C969D8">
        <w:rPr>
          <w:rFonts w:ascii="Times New Roman" w:hAnsi="Times New Roman"/>
          <w:sz w:val="24"/>
          <w:szCs w:val="24"/>
        </w:rPr>
        <w:t>ginčo pirkimui aktualiais</w:t>
      </w:r>
      <w:r w:rsidR="00086DEE" w:rsidRPr="00C969D8">
        <w:rPr>
          <w:rFonts w:ascii="Times New Roman" w:hAnsi="Times New Roman"/>
          <w:sz w:val="24"/>
          <w:szCs w:val="24"/>
        </w:rPr>
        <w:t xml:space="preserve"> </w:t>
      </w:r>
      <w:r w:rsidR="006B6404" w:rsidRPr="00C969D8">
        <w:rPr>
          <w:rFonts w:ascii="Times New Roman" w:hAnsi="Times New Roman"/>
          <w:sz w:val="24"/>
          <w:szCs w:val="24"/>
        </w:rPr>
        <w:t>pakeitimais</w:t>
      </w:r>
      <w:r w:rsidR="00B12A7E" w:rsidRPr="00C969D8">
        <w:rPr>
          <w:rFonts w:ascii="Times New Roman" w:hAnsi="Times New Roman"/>
          <w:sz w:val="24"/>
          <w:szCs w:val="24"/>
        </w:rPr>
        <w:t>, padarytais 2022 m. gruodžio 13 d. įstatymu Nr. XIV-1669).</w:t>
      </w:r>
      <w:r w:rsidR="0005726A" w:rsidRPr="00C969D8">
        <w:rPr>
          <w:rFonts w:ascii="Times New Roman" w:hAnsi="Times New Roman"/>
          <w:sz w:val="24"/>
          <w:szCs w:val="24"/>
        </w:rPr>
        <w:t xml:space="preserve"> </w:t>
      </w:r>
    </w:p>
    <w:p w14:paraId="526AFC15" w14:textId="42FCF84F" w:rsidR="007617B5" w:rsidRPr="00C969D8" w:rsidRDefault="004D6B31" w:rsidP="001B0F96">
      <w:pPr>
        <w:pStyle w:val="ListParagraph"/>
        <w:numPr>
          <w:ilvl w:val="0"/>
          <w:numId w:val="1"/>
        </w:numPr>
        <w:tabs>
          <w:tab w:val="left" w:pos="709"/>
        </w:tabs>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Pagal Sutarties dėl Europos Sąjungos veikimo (toliau – </w:t>
      </w:r>
      <w:r w:rsidR="00923422" w:rsidRPr="00C969D8">
        <w:rPr>
          <w:rFonts w:ascii="Times New Roman" w:hAnsi="Times New Roman"/>
          <w:sz w:val="24"/>
          <w:szCs w:val="24"/>
        </w:rPr>
        <w:t xml:space="preserve">ir </w:t>
      </w:r>
      <w:r w:rsidRPr="00C969D8">
        <w:rPr>
          <w:rFonts w:ascii="Times New Roman" w:hAnsi="Times New Roman"/>
          <w:sz w:val="24"/>
          <w:szCs w:val="24"/>
        </w:rPr>
        <w:t>SESV) 267 straipsnio nuostatas</w:t>
      </w:r>
      <w:r w:rsidR="00753618" w:rsidRPr="00C969D8">
        <w:rPr>
          <w:rFonts w:ascii="Times New Roman" w:hAnsi="Times New Roman"/>
          <w:sz w:val="24"/>
          <w:szCs w:val="24"/>
        </w:rPr>
        <w:t>,</w:t>
      </w:r>
      <w:r w:rsidRPr="00C969D8">
        <w:rPr>
          <w:rFonts w:ascii="Times New Roman" w:hAnsi="Times New Roman"/>
          <w:sz w:val="24"/>
          <w:szCs w:val="24"/>
        </w:rPr>
        <w:t xml:space="preserve"> Europos Sąjungos institucijų aktų išaiškinimo klausimui iškilus nagrinėjant bylą valstybės narės teisme, kurio sprendimas pagal nacionalinę teisę negali būti toliau apskundžiamas teismine tvarka, tas teismas dėl jo kreipiasi į </w:t>
      </w:r>
      <w:r w:rsidR="0005726A" w:rsidRPr="00C969D8">
        <w:rPr>
          <w:rFonts w:ascii="Times New Roman" w:hAnsi="Times New Roman"/>
          <w:sz w:val="24"/>
          <w:szCs w:val="24"/>
        </w:rPr>
        <w:t xml:space="preserve">Europos Sąjungos </w:t>
      </w:r>
      <w:r w:rsidRPr="00C969D8">
        <w:rPr>
          <w:rFonts w:ascii="Times New Roman" w:hAnsi="Times New Roman"/>
          <w:sz w:val="24"/>
          <w:szCs w:val="24"/>
        </w:rPr>
        <w:t>Teisingumo Teismą</w:t>
      </w:r>
      <w:r w:rsidR="0005726A" w:rsidRPr="00C969D8">
        <w:rPr>
          <w:rFonts w:ascii="Times New Roman" w:hAnsi="Times New Roman"/>
          <w:sz w:val="24"/>
          <w:szCs w:val="24"/>
        </w:rPr>
        <w:t xml:space="preserve"> (toliau – </w:t>
      </w:r>
      <w:r w:rsidR="007C410E" w:rsidRPr="00C969D8">
        <w:rPr>
          <w:rFonts w:ascii="Times New Roman" w:hAnsi="Times New Roman"/>
          <w:sz w:val="24"/>
          <w:szCs w:val="24"/>
        </w:rPr>
        <w:lastRenderedPageBreak/>
        <w:t xml:space="preserve">ir </w:t>
      </w:r>
      <w:r w:rsidR="0005726A" w:rsidRPr="00C969D8">
        <w:rPr>
          <w:rFonts w:ascii="Times New Roman" w:hAnsi="Times New Roman"/>
          <w:sz w:val="24"/>
          <w:szCs w:val="24"/>
        </w:rPr>
        <w:t>Teisingumo Teismas</w:t>
      </w:r>
      <w:r w:rsidR="00ED3602" w:rsidRPr="00C969D8">
        <w:rPr>
          <w:rFonts w:ascii="Times New Roman" w:hAnsi="Times New Roman"/>
          <w:sz w:val="24"/>
          <w:szCs w:val="24"/>
        </w:rPr>
        <w:t>, ESTT</w:t>
      </w:r>
      <w:r w:rsidR="0005726A" w:rsidRPr="00C969D8">
        <w:rPr>
          <w:rFonts w:ascii="Times New Roman" w:hAnsi="Times New Roman"/>
          <w:sz w:val="24"/>
          <w:szCs w:val="24"/>
        </w:rPr>
        <w:t>)</w:t>
      </w:r>
      <w:r w:rsidRPr="00C969D8">
        <w:rPr>
          <w:rFonts w:ascii="Times New Roman" w:hAnsi="Times New Roman"/>
          <w:sz w:val="24"/>
          <w:szCs w:val="24"/>
        </w:rPr>
        <w:t xml:space="preserve"> (SESV 267 straipsnio 1 dalies b punktas, 3 dalis). </w:t>
      </w:r>
      <w:r w:rsidR="007617B5" w:rsidRPr="00C969D8">
        <w:rPr>
          <w:rFonts w:ascii="Times New Roman" w:hAnsi="Times New Roman"/>
          <w:sz w:val="24"/>
          <w:szCs w:val="24"/>
        </w:rPr>
        <w:t>Lietuvos Aukščiausiasis Teismas yra galutinė instancija nagrinėjant šią bylą ir jo priimtas procesinis sprendimas būtų galutinis ir neskundžiamas (</w:t>
      </w:r>
      <w:r w:rsidR="007B022A" w:rsidRPr="00C969D8">
        <w:rPr>
          <w:rFonts w:ascii="Times New Roman" w:hAnsi="Times New Roman"/>
          <w:sz w:val="24"/>
          <w:szCs w:val="24"/>
        </w:rPr>
        <w:t xml:space="preserve">Lietuvos Respublikos civilinio proceso kodekso (toliau – ir </w:t>
      </w:r>
      <w:r w:rsidR="007617B5" w:rsidRPr="00C969D8">
        <w:rPr>
          <w:rFonts w:ascii="Times New Roman" w:hAnsi="Times New Roman"/>
          <w:sz w:val="24"/>
          <w:szCs w:val="24"/>
        </w:rPr>
        <w:t>CPK</w:t>
      </w:r>
      <w:r w:rsidR="007B022A" w:rsidRPr="00C969D8">
        <w:rPr>
          <w:rFonts w:ascii="Times New Roman" w:hAnsi="Times New Roman"/>
          <w:sz w:val="24"/>
          <w:szCs w:val="24"/>
        </w:rPr>
        <w:t>)</w:t>
      </w:r>
      <w:r w:rsidR="007617B5" w:rsidRPr="00C969D8">
        <w:rPr>
          <w:rFonts w:ascii="Times New Roman" w:hAnsi="Times New Roman"/>
          <w:sz w:val="24"/>
          <w:szCs w:val="24"/>
        </w:rPr>
        <w:t xml:space="preserve"> 362</w:t>
      </w:r>
      <w:r w:rsidR="0005726A" w:rsidRPr="00C969D8">
        <w:rPr>
          <w:rFonts w:ascii="Times New Roman" w:hAnsi="Times New Roman"/>
          <w:sz w:val="24"/>
          <w:szCs w:val="24"/>
        </w:rPr>
        <w:t> </w:t>
      </w:r>
      <w:r w:rsidR="007617B5" w:rsidRPr="00C969D8">
        <w:rPr>
          <w:rFonts w:ascii="Times New Roman" w:hAnsi="Times New Roman"/>
          <w:sz w:val="24"/>
          <w:szCs w:val="24"/>
        </w:rPr>
        <w:t>straipsnis), todėl, iškilus Europos Sąjungos institucijų priimtų teisės aktų aiškinimo klausimui, kurį išnagrinėti būtina, kad sprendimas byloje būtų priimtas, jis privalo kreiptis į Teisingumo Teismą su prašymu priimti prejudicinį sprendimą (S</w:t>
      </w:r>
      <w:r w:rsidR="00E51416" w:rsidRPr="00C969D8">
        <w:rPr>
          <w:rFonts w:ascii="Times New Roman" w:hAnsi="Times New Roman"/>
          <w:sz w:val="24"/>
          <w:szCs w:val="24"/>
        </w:rPr>
        <w:t xml:space="preserve">ESV </w:t>
      </w:r>
      <w:r w:rsidR="007617B5" w:rsidRPr="00C969D8">
        <w:rPr>
          <w:rFonts w:ascii="Times New Roman" w:hAnsi="Times New Roman"/>
          <w:sz w:val="24"/>
          <w:szCs w:val="24"/>
        </w:rPr>
        <w:t>267 straipsnio 3 dalis, Lietuvos Respublikos teismų įstatymo 40</w:t>
      </w:r>
      <w:r w:rsidR="007617B5" w:rsidRPr="00C969D8">
        <w:rPr>
          <w:rFonts w:ascii="Times New Roman" w:hAnsi="Times New Roman"/>
          <w:sz w:val="24"/>
          <w:szCs w:val="24"/>
          <w:vertAlign w:val="superscript"/>
        </w:rPr>
        <w:t>1</w:t>
      </w:r>
      <w:r w:rsidR="007617B5" w:rsidRPr="00C969D8">
        <w:rPr>
          <w:rFonts w:ascii="Times New Roman" w:hAnsi="Times New Roman"/>
          <w:sz w:val="24"/>
          <w:szCs w:val="24"/>
        </w:rPr>
        <w:t xml:space="preserve"> straipsnis, CPK 3</w:t>
      </w:r>
      <w:r w:rsidR="0005726A" w:rsidRPr="00C969D8">
        <w:rPr>
          <w:rFonts w:ascii="Times New Roman" w:hAnsi="Times New Roman"/>
          <w:sz w:val="24"/>
          <w:szCs w:val="24"/>
        </w:rPr>
        <w:t> </w:t>
      </w:r>
      <w:r w:rsidR="007617B5" w:rsidRPr="00C969D8">
        <w:rPr>
          <w:rFonts w:ascii="Times New Roman" w:hAnsi="Times New Roman"/>
          <w:sz w:val="24"/>
          <w:szCs w:val="24"/>
        </w:rPr>
        <w:t>straipsnio 5</w:t>
      </w:r>
      <w:r w:rsidR="007B022A" w:rsidRPr="00C969D8">
        <w:rPr>
          <w:rFonts w:ascii="Times New Roman" w:hAnsi="Times New Roman"/>
          <w:sz w:val="24"/>
          <w:szCs w:val="24"/>
        </w:rPr>
        <w:t> </w:t>
      </w:r>
      <w:r w:rsidR="007617B5" w:rsidRPr="00C969D8">
        <w:rPr>
          <w:rFonts w:ascii="Times New Roman" w:hAnsi="Times New Roman"/>
          <w:sz w:val="24"/>
          <w:szCs w:val="24"/>
        </w:rPr>
        <w:t>dalis).</w:t>
      </w:r>
    </w:p>
    <w:p w14:paraId="60E880C0" w14:textId="5F2A7F8C" w:rsidR="00C173DC" w:rsidRPr="00C969D8" w:rsidRDefault="004D6B31" w:rsidP="001B0F96">
      <w:pPr>
        <w:pStyle w:val="ListParagraph"/>
        <w:numPr>
          <w:ilvl w:val="0"/>
          <w:numId w:val="1"/>
        </w:numPr>
        <w:tabs>
          <w:tab w:val="left" w:pos="709"/>
        </w:tabs>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Dėl šalių ginčui taikytinos Europos Sąjungos teisės turinio ir ją aiškinančios jurisprudencijos aiškinimo kasacinis teismas kreipiasi į Teisingumo Teismą, kad šis priimtų prejudicinį sprendimą nagrinėjamoje byloje. Poreikis kreiptis į Teisingumo Teismą grindžiamas tuo, kad šalių ginčui spręsti aktualių kai kurių Europos Sąjungos teisės normų turinys iki galo nėra aiškus taikant tiek </w:t>
      </w:r>
      <w:r w:rsidRPr="00C969D8">
        <w:rPr>
          <w:rFonts w:ascii="Times New Roman" w:hAnsi="Times New Roman"/>
          <w:i/>
          <w:iCs/>
          <w:sz w:val="24"/>
          <w:szCs w:val="24"/>
        </w:rPr>
        <w:t>acte clair</w:t>
      </w:r>
      <w:r w:rsidRPr="00C969D8">
        <w:rPr>
          <w:rFonts w:ascii="Times New Roman" w:hAnsi="Times New Roman"/>
          <w:sz w:val="24"/>
          <w:szCs w:val="24"/>
        </w:rPr>
        <w:t xml:space="preserve">, tiek </w:t>
      </w:r>
      <w:r w:rsidRPr="00C969D8">
        <w:rPr>
          <w:rFonts w:ascii="Times New Roman" w:hAnsi="Times New Roman"/>
          <w:i/>
          <w:iCs/>
          <w:sz w:val="24"/>
          <w:szCs w:val="24"/>
        </w:rPr>
        <w:t>acte éclairé</w:t>
      </w:r>
      <w:r w:rsidRPr="00C969D8">
        <w:rPr>
          <w:rFonts w:ascii="Times New Roman" w:hAnsi="Times New Roman"/>
          <w:sz w:val="24"/>
          <w:szCs w:val="24"/>
        </w:rPr>
        <w:t xml:space="preserve"> doktrinas. </w:t>
      </w:r>
    </w:p>
    <w:p w14:paraId="1EDE5B71" w14:textId="47FB18D4" w:rsidR="0069340E" w:rsidRPr="00C969D8" w:rsidRDefault="0069340E" w:rsidP="001B0F96">
      <w:pPr>
        <w:pStyle w:val="ListParagraph"/>
        <w:numPr>
          <w:ilvl w:val="0"/>
          <w:numId w:val="1"/>
        </w:numPr>
        <w:spacing w:before="120" w:after="120" w:line="240" w:lineRule="auto"/>
        <w:ind w:left="357" w:hanging="357"/>
        <w:contextualSpacing w:val="0"/>
        <w:jc w:val="both"/>
        <w:rPr>
          <w:rFonts w:ascii="Times New Roman" w:hAnsi="Times New Roman"/>
          <w:kern w:val="144"/>
          <w:sz w:val="24"/>
          <w:szCs w:val="24"/>
        </w:rPr>
      </w:pPr>
      <w:r w:rsidRPr="00C969D8">
        <w:rPr>
          <w:rFonts w:ascii="Times New Roman" w:hAnsi="Times New Roman"/>
          <w:kern w:val="144"/>
          <w:sz w:val="24"/>
          <w:szCs w:val="24"/>
        </w:rPr>
        <w:t>Atsižvelgdama į tai, kad kasacinis teismas į Teisingumo Teismą kreipiasi ne galutine nutartimi (CPK 260 straipsnis), t. y. ja šalių ginčas neišsprendžiamas iš esmės, teisėjų kolegija, nepažeisdama CPK 361 straipsnio nuostatų, bylos teisės ir fakto klausimus pristatys tik tiek, kiek reik</w:t>
      </w:r>
      <w:r w:rsidR="00E32668" w:rsidRPr="00C969D8">
        <w:rPr>
          <w:rFonts w:ascii="Times New Roman" w:hAnsi="Times New Roman"/>
          <w:kern w:val="144"/>
          <w:sz w:val="24"/>
          <w:szCs w:val="24"/>
        </w:rPr>
        <w:t>ia</w:t>
      </w:r>
      <w:r w:rsidRPr="00C969D8">
        <w:rPr>
          <w:rFonts w:ascii="Times New Roman" w:hAnsi="Times New Roman"/>
          <w:kern w:val="144"/>
          <w:sz w:val="24"/>
          <w:szCs w:val="24"/>
        </w:rPr>
        <w:t xml:space="preserve"> prejudicinio sprendimo priėmimo</w:t>
      </w:r>
      <w:r w:rsidR="00B55BE3" w:rsidRPr="00C969D8">
        <w:rPr>
          <w:rFonts w:ascii="Times New Roman" w:hAnsi="Times New Roman"/>
          <w:kern w:val="144"/>
          <w:sz w:val="24"/>
          <w:szCs w:val="24"/>
        </w:rPr>
        <w:t xml:space="preserve"> procesui</w:t>
      </w:r>
      <w:r w:rsidRPr="00C969D8">
        <w:rPr>
          <w:rFonts w:ascii="Times New Roman" w:hAnsi="Times New Roman"/>
          <w:kern w:val="144"/>
          <w:sz w:val="24"/>
          <w:szCs w:val="24"/>
        </w:rPr>
        <w:t>.</w:t>
      </w:r>
    </w:p>
    <w:p w14:paraId="03841BB7" w14:textId="77777777" w:rsidR="007617B5" w:rsidRPr="00C969D8" w:rsidRDefault="007617B5" w:rsidP="00D27838">
      <w:pPr>
        <w:pStyle w:val="ListParagraph"/>
        <w:tabs>
          <w:tab w:val="left" w:pos="709"/>
        </w:tabs>
        <w:spacing w:after="120" w:line="240" w:lineRule="auto"/>
        <w:ind w:left="360"/>
        <w:contextualSpacing w:val="0"/>
        <w:jc w:val="both"/>
        <w:rPr>
          <w:rFonts w:ascii="Times New Roman" w:hAnsi="Times New Roman"/>
          <w:sz w:val="24"/>
          <w:szCs w:val="24"/>
        </w:rPr>
      </w:pPr>
    </w:p>
    <w:p w14:paraId="13436A81" w14:textId="23E27E6B" w:rsidR="00324C1D" w:rsidRPr="00C969D8" w:rsidRDefault="00324C1D" w:rsidP="005E0B47">
      <w:pPr>
        <w:pStyle w:val="ListParagraph"/>
        <w:numPr>
          <w:ilvl w:val="0"/>
          <w:numId w:val="6"/>
        </w:numPr>
        <w:spacing w:after="120"/>
        <w:jc w:val="center"/>
        <w:rPr>
          <w:rFonts w:ascii="Times New Roman" w:hAnsi="Times New Roman"/>
          <w:b/>
          <w:kern w:val="144"/>
          <w:sz w:val="24"/>
          <w:szCs w:val="24"/>
        </w:rPr>
      </w:pPr>
      <w:r w:rsidRPr="00C969D8">
        <w:rPr>
          <w:rFonts w:ascii="Times New Roman" w:hAnsi="Times New Roman"/>
          <w:b/>
          <w:kern w:val="144"/>
          <w:sz w:val="24"/>
          <w:szCs w:val="24"/>
        </w:rPr>
        <w:t>Šalių ginčui spręsti aktualus Lietuvos teisinis reguliavimas</w:t>
      </w:r>
    </w:p>
    <w:p w14:paraId="0E3B305C" w14:textId="77777777" w:rsidR="00646025" w:rsidRPr="00C969D8" w:rsidRDefault="00646025" w:rsidP="00D27838">
      <w:pPr>
        <w:pStyle w:val="ListParagraph"/>
        <w:spacing w:after="120" w:line="240" w:lineRule="auto"/>
        <w:ind w:left="1080"/>
        <w:contextualSpacing w:val="0"/>
        <w:jc w:val="both"/>
        <w:rPr>
          <w:rFonts w:ascii="Times New Roman" w:hAnsi="Times New Roman"/>
          <w:bCs/>
          <w:color w:val="000000"/>
          <w:sz w:val="24"/>
          <w:szCs w:val="24"/>
        </w:rPr>
      </w:pPr>
    </w:p>
    <w:p w14:paraId="6EE0A8B4" w14:textId="78784D51" w:rsidR="00016FDA" w:rsidRPr="00C969D8" w:rsidRDefault="00016FDA" w:rsidP="001B0F96">
      <w:pPr>
        <w:pStyle w:val="ListParagraph"/>
        <w:numPr>
          <w:ilvl w:val="0"/>
          <w:numId w:val="1"/>
        </w:numPr>
        <w:spacing w:after="120" w:line="240" w:lineRule="auto"/>
        <w:ind w:left="357" w:hanging="357"/>
        <w:contextualSpacing w:val="0"/>
        <w:jc w:val="both"/>
        <w:rPr>
          <w:rFonts w:ascii="Times New Roman" w:hAnsi="Times New Roman"/>
          <w:kern w:val="144"/>
          <w:sz w:val="24"/>
          <w:szCs w:val="24"/>
        </w:rPr>
      </w:pPr>
      <w:r w:rsidRPr="00C969D8">
        <w:rPr>
          <w:rFonts w:ascii="Times New Roman" w:hAnsi="Times New Roman"/>
          <w:kern w:val="144"/>
          <w:sz w:val="24"/>
          <w:szCs w:val="24"/>
        </w:rPr>
        <w:t xml:space="preserve">VPĮ 2 straipsnyje („Pagrindinės šio įstatymo sąvokos“), </w:t>
      </w:r>
      <w:r w:rsidRPr="00C969D8">
        <w:rPr>
          <w:rFonts w:ascii="Times New Roman" w:hAnsi="Times New Roman"/>
          <w:i/>
          <w:iCs/>
          <w:kern w:val="144"/>
          <w:sz w:val="24"/>
          <w:szCs w:val="24"/>
        </w:rPr>
        <w:t>inter alia</w:t>
      </w:r>
      <w:r w:rsidRPr="00C969D8">
        <w:rPr>
          <w:rFonts w:ascii="Times New Roman" w:hAnsi="Times New Roman"/>
          <w:kern w:val="144"/>
          <w:sz w:val="24"/>
          <w:szCs w:val="24"/>
        </w:rPr>
        <w:t>, įtvirtinta:</w:t>
      </w:r>
    </w:p>
    <w:p w14:paraId="03FA0886" w14:textId="49CE24FD" w:rsidR="00A96C73" w:rsidRPr="00C969D8" w:rsidRDefault="00016FDA" w:rsidP="00800A20">
      <w:pPr>
        <w:pStyle w:val="ListParagraph"/>
        <w:spacing w:after="120" w:line="240" w:lineRule="auto"/>
        <w:ind w:left="357"/>
        <w:contextualSpacing w:val="0"/>
        <w:jc w:val="both"/>
        <w:rPr>
          <w:rFonts w:ascii="Times New Roman" w:hAnsi="Times New Roman"/>
          <w:kern w:val="144"/>
          <w:sz w:val="24"/>
          <w:szCs w:val="24"/>
        </w:rPr>
      </w:pPr>
      <w:r w:rsidRPr="00C969D8">
        <w:rPr>
          <w:rFonts w:ascii="Times New Roman" w:hAnsi="Times New Roman"/>
          <w:kern w:val="144"/>
          <w:sz w:val="24"/>
          <w:szCs w:val="24"/>
        </w:rPr>
        <w:t>&lt;...&gt;</w:t>
      </w:r>
    </w:p>
    <w:p w14:paraId="5EE9C762" w14:textId="7934CD07" w:rsidR="00CC6F57" w:rsidRPr="00C969D8" w:rsidRDefault="00CC6F57" w:rsidP="00800A20">
      <w:pPr>
        <w:pStyle w:val="ListParagraph"/>
        <w:spacing w:after="120" w:line="240" w:lineRule="auto"/>
        <w:ind w:left="357"/>
        <w:jc w:val="both"/>
        <w:rPr>
          <w:rFonts w:ascii="Times New Roman" w:hAnsi="Times New Roman"/>
          <w:i/>
          <w:iCs/>
          <w:sz w:val="24"/>
          <w:szCs w:val="24"/>
        </w:rPr>
      </w:pPr>
      <w:r w:rsidRPr="00C969D8">
        <w:rPr>
          <w:rFonts w:ascii="Times New Roman" w:hAnsi="Times New Roman"/>
          <w:i/>
          <w:iCs/>
          <w:sz w:val="24"/>
          <w:szCs w:val="24"/>
        </w:rPr>
        <w:t>20. </w:t>
      </w:r>
      <w:r w:rsidRPr="00C969D8">
        <w:rPr>
          <w:rFonts w:ascii="Times New Roman" w:hAnsi="Times New Roman"/>
          <w:b/>
          <w:bCs/>
          <w:i/>
          <w:iCs/>
          <w:sz w:val="24"/>
          <w:szCs w:val="24"/>
        </w:rPr>
        <w:t>Netinkama viešojo pirkimo paraiška</w:t>
      </w:r>
      <w:r w:rsidRPr="00C969D8">
        <w:rPr>
          <w:rFonts w:ascii="Times New Roman" w:hAnsi="Times New Roman"/>
          <w:i/>
          <w:iCs/>
          <w:sz w:val="24"/>
          <w:szCs w:val="24"/>
        </w:rPr>
        <w:t> – viešojo pirkimo paraiška, kurią pateikęs viešojo pirkimo kandidatas atitinka perkančiosios organizacijos viešojo pirkimo dokumentuose nustatytą tiekėjo pašalinimo pagrindą arba neatitinka minėtuose dokumentuose nustatytų kvalifikacijos reikalavimų, kokybės vadybos sistemos ir (arba) aplinkos apsaugos vadybos sistemos standartų.</w:t>
      </w:r>
    </w:p>
    <w:p w14:paraId="644AF016" w14:textId="2B207486" w:rsidR="00ED1DFB" w:rsidRPr="00C969D8" w:rsidRDefault="00CC6F57" w:rsidP="00800A20">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&lt;...&gt;</w:t>
      </w:r>
    </w:p>
    <w:p w14:paraId="2B362E8C" w14:textId="77777777" w:rsidR="00CC6F57" w:rsidRPr="00C969D8" w:rsidRDefault="00CC6F57" w:rsidP="00800A20">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42.</w:t>
      </w:r>
      <w:r w:rsidRPr="00C969D8">
        <w:rPr>
          <w:rFonts w:ascii="Times New Roman" w:hAnsi="Times New Roman"/>
          <w:b/>
          <w:bCs/>
          <w:i/>
          <w:iCs/>
          <w:sz w:val="24"/>
          <w:szCs w:val="24"/>
        </w:rPr>
        <w:t> Viešojo pirkimo paraiška (toliau – paraiška)</w:t>
      </w:r>
      <w:r w:rsidRPr="00C969D8">
        <w:rPr>
          <w:rFonts w:ascii="Times New Roman" w:hAnsi="Times New Roman"/>
          <w:i/>
          <w:iCs/>
          <w:sz w:val="24"/>
          <w:szCs w:val="24"/>
        </w:rPr>
        <w:t xml:space="preserve"> – tiekėjo raštu pateikiamų dokumentų ir duomenų visuma, kuria reiškiamas pageidavimas dalyvauti šiais būdais atliekamame pirkime: riboto konkurso, skelbiamų derybų, konkurencinio dialogo arba inovacijų partnerystės.</w:t>
      </w:r>
    </w:p>
    <w:p w14:paraId="4A5979F1" w14:textId="14322C57" w:rsidR="00533EE6" w:rsidRPr="00C969D8" w:rsidRDefault="00533EE6" w:rsidP="001B0F96">
      <w:pPr>
        <w:pStyle w:val="ListParagraph"/>
        <w:numPr>
          <w:ilvl w:val="0"/>
          <w:numId w:val="1"/>
        </w:numPr>
        <w:spacing w:after="120" w:line="240" w:lineRule="auto"/>
        <w:ind w:left="357" w:hanging="357"/>
        <w:contextualSpacing w:val="0"/>
        <w:jc w:val="both"/>
        <w:rPr>
          <w:rFonts w:ascii="Times New Roman" w:hAnsi="Times New Roman"/>
          <w:kern w:val="144"/>
          <w:sz w:val="24"/>
          <w:szCs w:val="24"/>
        </w:rPr>
      </w:pPr>
      <w:r w:rsidRPr="00C969D8">
        <w:rPr>
          <w:rFonts w:ascii="Times New Roman" w:hAnsi="Times New Roman"/>
          <w:kern w:val="144"/>
          <w:sz w:val="24"/>
          <w:szCs w:val="24"/>
        </w:rPr>
        <w:t>VPĮ 17 straipsnyje („Pagrindiniai pirkimų principai“),</w:t>
      </w:r>
      <w:r w:rsidRPr="00C969D8">
        <w:rPr>
          <w:rFonts w:ascii="Times New Roman" w:hAnsi="Times New Roman"/>
          <w:sz w:val="24"/>
          <w:szCs w:val="24"/>
        </w:rPr>
        <w:t xml:space="preserve"> </w:t>
      </w:r>
      <w:r w:rsidRPr="00C969D8">
        <w:rPr>
          <w:rFonts w:ascii="Times New Roman" w:hAnsi="Times New Roman"/>
          <w:i/>
          <w:iCs/>
          <w:kern w:val="144"/>
          <w:sz w:val="24"/>
          <w:szCs w:val="24"/>
        </w:rPr>
        <w:t>inter alia</w:t>
      </w:r>
      <w:r w:rsidRPr="00C969D8">
        <w:rPr>
          <w:rFonts w:ascii="Times New Roman" w:hAnsi="Times New Roman"/>
          <w:kern w:val="144"/>
          <w:sz w:val="24"/>
          <w:szCs w:val="24"/>
        </w:rPr>
        <w:t>, įtvirtinta:</w:t>
      </w:r>
    </w:p>
    <w:p w14:paraId="045FA9BB" w14:textId="567F0690" w:rsidR="00533EE6" w:rsidRPr="00C969D8" w:rsidRDefault="00800A20" w:rsidP="00800A20">
      <w:pPr>
        <w:spacing w:after="120"/>
        <w:ind w:left="426"/>
        <w:jc w:val="both"/>
        <w:rPr>
          <w:i/>
          <w:iCs/>
          <w:kern w:val="144"/>
        </w:rPr>
      </w:pPr>
      <w:r w:rsidRPr="00C969D8">
        <w:rPr>
          <w:i/>
          <w:iCs/>
          <w:kern w:val="144"/>
        </w:rPr>
        <w:t xml:space="preserve">1. </w:t>
      </w:r>
      <w:r w:rsidR="00533EE6" w:rsidRPr="00C969D8">
        <w:rPr>
          <w:i/>
          <w:iCs/>
          <w:kern w:val="144"/>
        </w:rPr>
        <w:t>Perkančioji organizacija užtikrina, kad vykdant pirkimą būtų laikomasi lygiateisiškumo, nediskriminavimo, abipusio pripažinimo, proporcingumo, skaidrumo principų.</w:t>
      </w:r>
    </w:p>
    <w:p w14:paraId="74B77A6C" w14:textId="3206E755" w:rsidR="00533EE6" w:rsidRPr="00C969D8" w:rsidRDefault="00013020" w:rsidP="001B0F96">
      <w:pPr>
        <w:pStyle w:val="ListParagraph"/>
        <w:numPr>
          <w:ilvl w:val="0"/>
          <w:numId w:val="1"/>
        </w:numPr>
        <w:spacing w:after="120" w:line="240" w:lineRule="auto"/>
        <w:ind w:left="357" w:hanging="357"/>
        <w:contextualSpacing w:val="0"/>
        <w:jc w:val="both"/>
        <w:rPr>
          <w:rFonts w:ascii="Times New Roman" w:hAnsi="Times New Roman"/>
          <w:kern w:val="144"/>
          <w:sz w:val="24"/>
          <w:szCs w:val="24"/>
        </w:rPr>
      </w:pPr>
      <w:r w:rsidRPr="00C969D8">
        <w:rPr>
          <w:rFonts w:ascii="Times New Roman" w:hAnsi="Times New Roman"/>
          <w:kern w:val="144"/>
          <w:sz w:val="24"/>
          <w:szCs w:val="24"/>
        </w:rPr>
        <w:t xml:space="preserve">VPĮ 45 straipsnyje („Tiekėjo ir jo pateiktos paraiškos ir pasiūlymo vertinimo bendrieji principai“), </w:t>
      </w:r>
      <w:r w:rsidRPr="00C969D8">
        <w:rPr>
          <w:rFonts w:ascii="Times New Roman" w:hAnsi="Times New Roman"/>
          <w:i/>
          <w:iCs/>
          <w:kern w:val="144"/>
          <w:sz w:val="24"/>
          <w:szCs w:val="24"/>
        </w:rPr>
        <w:t>inter alia</w:t>
      </w:r>
      <w:r w:rsidRPr="00C969D8">
        <w:rPr>
          <w:rFonts w:ascii="Times New Roman" w:hAnsi="Times New Roman"/>
          <w:kern w:val="144"/>
          <w:sz w:val="24"/>
          <w:szCs w:val="24"/>
        </w:rPr>
        <w:t xml:space="preserve">, </w:t>
      </w:r>
      <w:r w:rsidR="007D2EBC" w:rsidRPr="00C969D8">
        <w:rPr>
          <w:rFonts w:ascii="Times New Roman" w:hAnsi="Times New Roman"/>
          <w:kern w:val="144"/>
          <w:sz w:val="24"/>
          <w:szCs w:val="24"/>
        </w:rPr>
        <w:t>nustatyta</w:t>
      </w:r>
      <w:r w:rsidRPr="00C969D8">
        <w:rPr>
          <w:rFonts w:ascii="Times New Roman" w:hAnsi="Times New Roman"/>
          <w:kern w:val="144"/>
          <w:sz w:val="24"/>
          <w:szCs w:val="24"/>
        </w:rPr>
        <w:t>:</w:t>
      </w:r>
    </w:p>
    <w:p w14:paraId="0C526A0E" w14:textId="7A2CC732" w:rsidR="00533EE6" w:rsidRPr="00C969D8" w:rsidRDefault="00533EE6"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1. Perkančioji organizacija, vadovaudamasi šio įstatymo 55, 56 ir 57 straipsnių nuostatomis, laimėjusį nustato ekonomiškai naudingiausią pasiūlymą, jeigu tenkinamos visos šios sąlygos:</w:t>
      </w:r>
    </w:p>
    <w:p w14:paraId="3D48D5E8" w14:textId="7F4B41F8" w:rsidR="00533EE6" w:rsidRPr="00C969D8" w:rsidRDefault="00533EE6"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1) pasiūlymas atitinka skelbime apie pirkimą, kvietime patvirtinti susidomėjimą ir pirkimo dokumentuose nustatytus reikalavimus, sąlygas ir kriterijus, atsižvelgiant ir į šio įstatymo 43</w:t>
      </w:r>
      <w:r w:rsidR="00F639C5" w:rsidRPr="00C969D8">
        <w:rPr>
          <w:rFonts w:ascii="Times New Roman" w:hAnsi="Times New Roman"/>
          <w:i/>
          <w:iCs/>
          <w:kern w:val="144"/>
          <w:sz w:val="24"/>
          <w:szCs w:val="24"/>
        </w:rPr>
        <w:t> </w:t>
      </w:r>
      <w:r w:rsidRPr="00C969D8">
        <w:rPr>
          <w:rFonts w:ascii="Times New Roman" w:hAnsi="Times New Roman"/>
          <w:i/>
          <w:iCs/>
          <w:kern w:val="144"/>
          <w:sz w:val="24"/>
          <w:szCs w:val="24"/>
        </w:rPr>
        <w:t>straipsnio, jeigu jis taikomas, nuostatas;</w:t>
      </w:r>
    </w:p>
    <w:p w14:paraId="5AE8FDF1" w14:textId="3600D95F" w:rsidR="00533EE6" w:rsidRPr="00C969D8" w:rsidRDefault="00533EE6"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2) pasiūlymą pateikęs tiekėjas nėra pašalintas vadovaujantis šio įstatymo 46 straipsniu;</w:t>
      </w:r>
    </w:p>
    <w:p w14:paraId="691BB8EB" w14:textId="3A54E607" w:rsidR="00533EE6" w:rsidRPr="00C969D8" w:rsidRDefault="00533EE6"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3) pasiūlymą pateikęs tiekėjas atitinka pirkimo dokumentuose nustatytus kvalifikacijos reikalavimus pagal šio įstatymo 47 straipsnį ir, jeigu taikytina, kokybės vadybos sistemos ir aplinkos apsaugos vadybos sistemos standartus, reikalaujamus pagal šio įstatymo 48</w:t>
      </w:r>
      <w:r w:rsidR="00370AD8" w:rsidRPr="00C969D8">
        <w:rPr>
          <w:rFonts w:ascii="Times New Roman" w:hAnsi="Times New Roman"/>
          <w:i/>
          <w:iCs/>
          <w:kern w:val="144"/>
          <w:sz w:val="24"/>
          <w:szCs w:val="24"/>
        </w:rPr>
        <w:t> </w:t>
      </w:r>
      <w:r w:rsidRPr="00C969D8">
        <w:rPr>
          <w:rFonts w:ascii="Times New Roman" w:hAnsi="Times New Roman"/>
          <w:i/>
          <w:iCs/>
          <w:kern w:val="144"/>
          <w:sz w:val="24"/>
          <w:szCs w:val="24"/>
        </w:rPr>
        <w:t>straipsnį, nediskriminacines taisykles ir kriterijus, nustatytus pagal šio įstatymo 54</w:t>
      </w:r>
      <w:r w:rsidR="00370AD8" w:rsidRPr="00C969D8">
        <w:rPr>
          <w:rFonts w:ascii="Times New Roman" w:hAnsi="Times New Roman"/>
          <w:i/>
          <w:iCs/>
          <w:kern w:val="144"/>
          <w:sz w:val="24"/>
          <w:szCs w:val="24"/>
        </w:rPr>
        <w:t> </w:t>
      </w:r>
      <w:r w:rsidRPr="00C969D8">
        <w:rPr>
          <w:rFonts w:ascii="Times New Roman" w:hAnsi="Times New Roman"/>
          <w:i/>
          <w:iCs/>
          <w:kern w:val="144"/>
          <w:sz w:val="24"/>
          <w:szCs w:val="24"/>
        </w:rPr>
        <w:t>straipsnį;</w:t>
      </w:r>
    </w:p>
    <w:p w14:paraId="06434C54" w14:textId="30174809" w:rsidR="00533EE6" w:rsidRPr="00C969D8" w:rsidRDefault="00533EE6"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lastRenderedPageBreak/>
        <w:t>4) pasiūlymą pateikęs tiekėjas per perkančiosios organizacijos nustatytą terminą patikslino, papildė, paaiškino informaciją, kaip nurodyta šio straipsnio 3 dalyje;</w:t>
      </w:r>
    </w:p>
    <w:p w14:paraId="7E79E9CB" w14:textId="2A61847E" w:rsidR="00BC02E7" w:rsidRPr="00C969D8" w:rsidRDefault="00BC02E7"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5) pasiūlyta kaina neviršija pirkimui skirtų lėšų, nustatytų perkančiosios organizacijos prieš pradedant pirkimo procedūrą. &lt;..</w:t>
      </w:r>
      <w:r w:rsidR="00753618" w:rsidRPr="00C969D8">
        <w:rPr>
          <w:rFonts w:ascii="Times New Roman" w:hAnsi="Times New Roman"/>
          <w:i/>
          <w:iCs/>
          <w:kern w:val="144"/>
          <w:sz w:val="24"/>
          <w:szCs w:val="24"/>
        </w:rPr>
        <w:t>.</w:t>
      </w:r>
      <w:r w:rsidRPr="00C969D8">
        <w:rPr>
          <w:rFonts w:ascii="Times New Roman" w:hAnsi="Times New Roman"/>
          <w:i/>
          <w:iCs/>
          <w:kern w:val="144"/>
          <w:sz w:val="24"/>
          <w:szCs w:val="24"/>
        </w:rPr>
        <w:t>&gt;</w:t>
      </w:r>
    </w:p>
    <w:p w14:paraId="14BFEDC0" w14:textId="4B50DD5D" w:rsidR="00BC02E7" w:rsidRPr="00C969D8" w:rsidRDefault="00BC02E7"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 xml:space="preserve">6) nėra šio įstatymo </w:t>
      </w:r>
      <w:bookmarkStart w:id="0" w:name="ncd122cea8ae9489c9e12e0bfaacdac38"/>
      <w:r w:rsidRPr="00C969D8">
        <w:rPr>
          <w:rFonts w:ascii="Times New Roman" w:hAnsi="Times New Roman"/>
          <w:i/>
          <w:iCs/>
          <w:kern w:val="144"/>
          <w:sz w:val="24"/>
          <w:szCs w:val="24"/>
        </w:rPr>
        <w:fldChar w:fldCharType="begin"/>
      </w:r>
      <w:r w:rsidRPr="00C969D8">
        <w:rPr>
          <w:rFonts w:ascii="Times New Roman" w:hAnsi="Times New Roman"/>
          <w:i/>
          <w:iCs/>
          <w:kern w:val="144"/>
          <w:sz w:val="24"/>
          <w:szCs w:val="24"/>
        </w:rPr>
        <w:instrText>HYPERLINK "JavaScript:OL('40606','57')" \o "Neįprastai maža pasiūlyta kaina (str. 57)"</w:instrText>
      </w:r>
      <w:r w:rsidRPr="00C969D8">
        <w:rPr>
          <w:rFonts w:ascii="Times New Roman" w:hAnsi="Times New Roman"/>
          <w:i/>
          <w:iCs/>
          <w:kern w:val="144"/>
          <w:sz w:val="24"/>
          <w:szCs w:val="24"/>
        </w:rPr>
      </w:r>
      <w:r w:rsidRPr="00C969D8">
        <w:rPr>
          <w:rFonts w:ascii="Times New Roman" w:hAnsi="Times New Roman"/>
          <w:i/>
          <w:iCs/>
          <w:kern w:val="144"/>
          <w:sz w:val="24"/>
          <w:szCs w:val="24"/>
        </w:rPr>
        <w:fldChar w:fldCharType="separate"/>
      </w:r>
      <w:r w:rsidRPr="00C969D8">
        <w:rPr>
          <w:rStyle w:val="Hyperlink"/>
          <w:rFonts w:ascii="Times New Roman" w:hAnsi="Times New Roman"/>
          <w:i/>
          <w:iCs/>
          <w:color w:val="auto"/>
          <w:kern w:val="144"/>
          <w:sz w:val="24"/>
          <w:szCs w:val="24"/>
          <w:u w:val="none"/>
        </w:rPr>
        <w:t>57</w:t>
      </w:r>
      <w:r w:rsidRPr="00C969D8">
        <w:rPr>
          <w:rFonts w:ascii="Times New Roman" w:hAnsi="Times New Roman"/>
          <w:i/>
          <w:iCs/>
          <w:kern w:val="144"/>
          <w:sz w:val="24"/>
          <w:szCs w:val="24"/>
        </w:rPr>
        <w:fldChar w:fldCharType="end"/>
      </w:r>
      <w:bookmarkEnd w:id="0"/>
      <w:r w:rsidRPr="00C969D8">
        <w:rPr>
          <w:rFonts w:ascii="Times New Roman" w:hAnsi="Times New Roman"/>
          <w:i/>
          <w:iCs/>
          <w:kern w:val="144"/>
          <w:sz w:val="24"/>
          <w:szCs w:val="24"/>
        </w:rPr>
        <w:t xml:space="preserve"> straipsnio 3 dalyje nustatytų aplinkybių.</w:t>
      </w:r>
    </w:p>
    <w:p w14:paraId="023F320B" w14:textId="6FD34108" w:rsidR="00533EE6" w:rsidRPr="00C969D8" w:rsidRDefault="00016FDA" w:rsidP="00800A20">
      <w:pPr>
        <w:pStyle w:val="ListParagraph"/>
        <w:spacing w:after="120" w:line="240" w:lineRule="auto"/>
        <w:ind w:left="360"/>
        <w:contextualSpacing w:val="0"/>
        <w:jc w:val="both"/>
        <w:rPr>
          <w:rFonts w:ascii="Times New Roman" w:hAnsi="Times New Roman"/>
          <w:bCs/>
          <w:color w:val="000000"/>
          <w:sz w:val="24"/>
          <w:szCs w:val="24"/>
        </w:rPr>
      </w:pPr>
      <w:r w:rsidRPr="00C969D8">
        <w:rPr>
          <w:rFonts w:ascii="Times New Roman" w:hAnsi="Times New Roman"/>
          <w:bCs/>
          <w:color w:val="000000"/>
          <w:sz w:val="24"/>
          <w:szCs w:val="24"/>
        </w:rPr>
        <w:t>&lt;...&gt;</w:t>
      </w:r>
    </w:p>
    <w:p w14:paraId="07E2FB20" w14:textId="25459C96" w:rsidR="00016FDA" w:rsidRPr="00C969D8" w:rsidRDefault="00016FDA"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bCs/>
          <w:i/>
          <w:iCs/>
          <w:color w:val="000000"/>
          <w:sz w:val="24"/>
          <w:szCs w:val="24"/>
        </w:rPr>
        <w:t>2</w:t>
      </w:r>
      <w:r w:rsidRPr="00C969D8">
        <w:rPr>
          <w:rFonts w:ascii="Times New Roman" w:hAnsi="Times New Roman"/>
          <w:bCs/>
          <w:i/>
          <w:iCs/>
          <w:color w:val="000000"/>
          <w:sz w:val="24"/>
          <w:szCs w:val="24"/>
          <w:vertAlign w:val="superscript"/>
        </w:rPr>
        <w:t>1</w:t>
      </w:r>
      <w:r w:rsidRPr="00C969D8">
        <w:rPr>
          <w:rFonts w:ascii="Times New Roman" w:hAnsi="Times New Roman"/>
          <w:bCs/>
          <w:i/>
          <w:iCs/>
          <w:color w:val="000000"/>
          <w:sz w:val="24"/>
          <w:szCs w:val="24"/>
        </w:rPr>
        <w:t>. Mobilizacijos, karo, nepaprastosios padėties atveju ar kai Lietuvos Respublikos Vyriausybė, įvertinusi riziką, kad veiksniai, dėl kurių buvo ar gali būti paskelbta mobilizacija, įvesta karo ar nepaprastoji padėtis, kelia grėsmę nacionaliniam saugumui, yra priėmusi sprendimą dėl šios nuostatos taikymo, perkančioji organizacija gali atmesti paraišką ar pasiūlymą, jeigu yra bent viena iš šių perkančiosios organizacijos pasirinktų sąlygų ar sąlygos dalių:</w:t>
      </w:r>
    </w:p>
    <w:p w14:paraId="64B45B28" w14:textId="51FD593F" w:rsidR="00016FDA" w:rsidRPr="00C969D8" w:rsidRDefault="00016FDA"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1) tiekėjas, jo subtiekėjas, ūkio subjektai, kurių pajėgumais remiamasi, tiekėjo siūlomų prekių (įskaitant jų sudedamąsias dalis, pakuotes) gamintojas ar juos kontroliuojantys asmenys yra juridiniai asmenys, registruoti šio įstatymo 92 straipsnio 15 dalyje numatytame sąraše nurodytose valstybėse ar teritorijose;</w:t>
      </w:r>
    </w:p>
    <w:p w14:paraId="30512927" w14:textId="77777777" w:rsidR="00FB7CD6" w:rsidRPr="00C969D8" w:rsidRDefault="00016FDA"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2) tiekėjas, jo subtiekėjas, ūkio subjektas, kurio pajėgumais remiamasi, tiekėjo siūlomų prekių (įskaitant jų sudedamąsias dalis, pakuotes) gamintojas ar juos kontroliuojantys asmenys yra fiziniai asmenys, nuolat gyvenantys šio įstatymo 92 straipsnio 15 dalyje numatytame sąraše nurodytose valstybėse ar teritorijose arba turintys šių valstybių pilietybę;</w:t>
      </w:r>
    </w:p>
    <w:p w14:paraId="1FC8977E" w14:textId="35B0BFB5" w:rsidR="00FB7CD6" w:rsidRPr="00C969D8" w:rsidRDefault="00FB7CD6" w:rsidP="00800A20">
      <w:pPr>
        <w:pStyle w:val="ListParagraph"/>
        <w:spacing w:before="120" w:after="120" w:line="240" w:lineRule="auto"/>
        <w:ind w:left="360"/>
        <w:contextualSpacing w:val="0"/>
        <w:jc w:val="both"/>
        <w:rPr>
          <w:rFonts w:ascii="Times New Roman" w:hAnsi="Times New Roman"/>
          <w:i/>
          <w:iCs/>
          <w:sz w:val="24"/>
          <w:szCs w:val="24"/>
        </w:rPr>
      </w:pPr>
      <w:r w:rsidRPr="00C969D8">
        <w:rPr>
          <w:rFonts w:ascii="Times New Roman" w:hAnsi="Times New Roman"/>
          <w:i/>
          <w:iCs/>
          <w:sz w:val="24"/>
          <w:szCs w:val="24"/>
        </w:rPr>
        <w:t>3) prekių (įskaitant jų sudedamąsias dalis, pakuotes) kilmė yra ar paslaugos teikiamos iš šio įstatymo 92 straipsnio 15 dalyje numatytame sąraše nurodytų valstybių ar teritorijų;</w:t>
      </w:r>
    </w:p>
    <w:p w14:paraId="2C88E71E" w14:textId="631C5067" w:rsidR="00FB7CD6" w:rsidRPr="00C969D8" w:rsidRDefault="00FB7CD6"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sz w:val="24"/>
          <w:szCs w:val="24"/>
        </w:rPr>
        <w:t>4) Lietuvos Respublikos Vyriausybė, vadovaudamasi Nacionaliniam saugumui užtikrinti svarbių objektų apsaugos įstatyme įtvirtintais kriterijais, yra priėmusi sprendimą, patvirtinantį, kad šios dalies 1 ir 2 punktuose nurodyti subjektai ar su jais ketinamas sudaryti (sudarytas) sandoris neatitinka nacionalinio saugumo interesų;</w:t>
      </w:r>
    </w:p>
    <w:p w14:paraId="18F51A0B" w14:textId="6BA3E2C1" w:rsidR="00016FDA" w:rsidRPr="00C969D8" w:rsidRDefault="00016FDA"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5) perkančioji organizacija turi kompetentingų institucijų informacijos, kad šios dalies 1 ir 2</w:t>
      </w:r>
      <w:r w:rsidR="00F639C5" w:rsidRPr="00C969D8">
        <w:rPr>
          <w:rFonts w:ascii="Times New Roman" w:hAnsi="Times New Roman"/>
          <w:i/>
          <w:iCs/>
          <w:kern w:val="144"/>
          <w:sz w:val="24"/>
          <w:szCs w:val="24"/>
        </w:rPr>
        <w:t> </w:t>
      </w:r>
      <w:r w:rsidRPr="00C969D8">
        <w:rPr>
          <w:rFonts w:ascii="Times New Roman" w:hAnsi="Times New Roman"/>
          <w:i/>
          <w:iCs/>
          <w:kern w:val="144"/>
          <w:sz w:val="24"/>
          <w:szCs w:val="24"/>
        </w:rPr>
        <w:t>punktuose nurodyti subjektai turi interesų, galinčių kelti grėsmę nacionaliniam saugumui.</w:t>
      </w:r>
    </w:p>
    <w:p w14:paraId="6B554AC7" w14:textId="78DAADF4" w:rsidR="000248B4" w:rsidRPr="00C969D8" w:rsidRDefault="000248B4" w:rsidP="00800A20">
      <w:pPr>
        <w:pStyle w:val="ListParagraph"/>
        <w:spacing w:before="120" w:after="120" w:line="240" w:lineRule="auto"/>
        <w:ind w:left="360"/>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&lt;...&gt;</w:t>
      </w:r>
    </w:p>
    <w:p w14:paraId="5EA7FEE4" w14:textId="4588D647" w:rsidR="00ED1DFB" w:rsidRPr="00C969D8" w:rsidRDefault="000248B4"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5. Perkančioji organizacija, tikrindama paraiškos ar pasiūlymo atitiktį šio įstatymo 45</w:t>
      </w:r>
      <w:r w:rsidR="00CB3C46" w:rsidRPr="00C969D8">
        <w:rPr>
          <w:rFonts w:ascii="Times New Roman" w:hAnsi="Times New Roman"/>
          <w:i/>
          <w:iCs/>
          <w:kern w:val="144"/>
          <w:sz w:val="24"/>
          <w:szCs w:val="24"/>
        </w:rPr>
        <w:t> </w:t>
      </w:r>
      <w:r w:rsidRPr="00C969D8">
        <w:rPr>
          <w:rFonts w:ascii="Times New Roman" w:hAnsi="Times New Roman"/>
          <w:i/>
          <w:iCs/>
          <w:kern w:val="144"/>
          <w:sz w:val="24"/>
          <w:szCs w:val="24"/>
        </w:rPr>
        <w:t>straipsnio 2</w:t>
      </w:r>
      <w:r w:rsidRPr="00C969D8">
        <w:rPr>
          <w:rFonts w:ascii="Times New Roman" w:hAnsi="Times New Roman"/>
          <w:i/>
          <w:iCs/>
          <w:kern w:val="144"/>
          <w:sz w:val="24"/>
          <w:szCs w:val="24"/>
          <w:vertAlign w:val="superscript"/>
        </w:rPr>
        <w:t>1</w:t>
      </w:r>
      <w:r w:rsidRPr="00C969D8">
        <w:rPr>
          <w:rFonts w:ascii="Times New Roman" w:hAnsi="Times New Roman"/>
          <w:i/>
          <w:iCs/>
          <w:kern w:val="144"/>
          <w:sz w:val="24"/>
          <w:szCs w:val="24"/>
        </w:rPr>
        <w:t> dalies 1, 2, 3 punktų reikalavimams, iš tiekėjo reikalauja pateikti laisvos formos atitikties deklaraciją. Jeigu perkančiajai organizacijai kyla abejonių dėl tiekėjo nurodytos informacijos, įrodančios šio įstatymo 45 straipsnio 2</w:t>
      </w:r>
      <w:r w:rsidRPr="00C969D8">
        <w:rPr>
          <w:rFonts w:ascii="Times New Roman" w:hAnsi="Times New Roman"/>
          <w:i/>
          <w:iCs/>
          <w:kern w:val="144"/>
          <w:sz w:val="24"/>
          <w:szCs w:val="24"/>
          <w:vertAlign w:val="superscript"/>
        </w:rPr>
        <w:t>1</w:t>
      </w:r>
      <w:r w:rsidRPr="00C969D8">
        <w:rPr>
          <w:rFonts w:ascii="Times New Roman" w:hAnsi="Times New Roman"/>
          <w:i/>
          <w:iCs/>
          <w:kern w:val="144"/>
          <w:sz w:val="24"/>
          <w:szCs w:val="24"/>
        </w:rPr>
        <w:t> dalies 1, 2, 3 punktų reikalavimus, teisingumo, ji privalo paprašyti ekonomiškai naudingiausią pasiūlymą pateikusio tiekėjo pateikti informaciją patvirtinančius šio įstatymo 51 straipsnio 12 dalyje nurodytus (vieną ar kelis) ar kitus perkančiajai organizacijai priimtinus dokumentus. Perkančioji organizacija šių dokumentų gali paprašyti ir iš kandidatų ar dalyvių bet kuriuo pirkimo procedūros metu, jeigu tai būtina siekiant užtikrinti tinkamą pirkimo procedūros atlikimą.</w:t>
      </w:r>
    </w:p>
    <w:p w14:paraId="007AE05E" w14:textId="4D27EFD2" w:rsidR="00C9080F" w:rsidRPr="00C969D8" w:rsidRDefault="00016FDA" w:rsidP="001B0F96">
      <w:pPr>
        <w:pStyle w:val="ListParagraph"/>
        <w:numPr>
          <w:ilvl w:val="0"/>
          <w:numId w:val="1"/>
        </w:numPr>
        <w:spacing w:after="120" w:line="240" w:lineRule="auto"/>
        <w:ind w:left="357" w:hanging="357"/>
        <w:contextualSpacing w:val="0"/>
        <w:jc w:val="both"/>
        <w:rPr>
          <w:rFonts w:ascii="Times New Roman" w:hAnsi="Times New Roman"/>
          <w:kern w:val="144"/>
          <w:sz w:val="24"/>
          <w:szCs w:val="24"/>
        </w:rPr>
      </w:pPr>
      <w:r w:rsidRPr="00C969D8">
        <w:rPr>
          <w:rFonts w:ascii="Times New Roman" w:hAnsi="Times New Roman"/>
          <w:kern w:val="144"/>
          <w:sz w:val="24"/>
          <w:szCs w:val="24"/>
        </w:rPr>
        <w:t>VPĮ 46 straipsnyje („Tiekėjo pašali</w:t>
      </w:r>
      <w:r w:rsidR="000248B4" w:rsidRPr="00C969D8">
        <w:rPr>
          <w:rFonts w:ascii="Times New Roman" w:hAnsi="Times New Roman"/>
          <w:kern w:val="144"/>
          <w:sz w:val="24"/>
          <w:szCs w:val="24"/>
        </w:rPr>
        <w:t>ni</w:t>
      </w:r>
      <w:r w:rsidRPr="00C969D8">
        <w:rPr>
          <w:rFonts w:ascii="Times New Roman" w:hAnsi="Times New Roman"/>
          <w:kern w:val="144"/>
          <w:sz w:val="24"/>
          <w:szCs w:val="24"/>
        </w:rPr>
        <w:t xml:space="preserve">mo pagrindai“), </w:t>
      </w:r>
      <w:r w:rsidRPr="00C969D8">
        <w:rPr>
          <w:rFonts w:ascii="Times New Roman" w:hAnsi="Times New Roman"/>
          <w:i/>
          <w:iCs/>
          <w:kern w:val="144"/>
          <w:sz w:val="24"/>
          <w:szCs w:val="24"/>
        </w:rPr>
        <w:t>inter alia</w:t>
      </w:r>
      <w:r w:rsidRPr="00C969D8">
        <w:rPr>
          <w:rFonts w:ascii="Times New Roman" w:hAnsi="Times New Roman"/>
          <w:kern w:val="144"/>
          <w:sz w:val="24"/>
          <w:szCs w:val="24"/>
        </w:rPr>
        <w:t xml:space="preserve">, </w:t>
      </w:r>
      <w:r w:rsidR="007D2EBC" w:rsidRPr="00C969D8">
        <w:rPr>
          <w:rFonts w:ascii="Times New Roman" w:hAnsi="Times New Roman"/>
          <w:kern w:val="144"/>
          <w:sz w:val="24"/>
          <w:szCs w:val="24"/>
        </w:rPr>
        <w:t>nustatyta</w:t>
      </w:r>
      <w:r w:rsidRPr="00C969D8">
        <w:rPr>
          <w:rFonts w:ascii="Times New Roman" w:hAnsi="Times New Roman"/>
          <w:kern w:val="144"/>
          <w:sz w:val="24"/>
          <w:szCs w:val="24"/>
        </w:rPr>
        <w:t>:</w:t>
      </w:r>
    </w:p>
    <w:p w14:paraId="64BBD4D8" w14:textId="532BC718" w:rsidR="00C9080F" w:rsidRPr="00C969D8" w:rsidRDefault="00C9080F" w:rsidP="00800A20">
      <w:pPr>
        <w:pStyle w:val="ListParagraph"/>
        <w:spacing w:after="120" w:line="240" w:lineRule="auto"/>
        <w:ind w:left="502"/>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&lt;...&gt;</w:t>
      </w:r>
    </w:p>
    <w:p w14:paraId="567BDF92" w14:textId="0C0187DE" w:rsidR="00C9080F" w:rsidRPr="00C969D8" w:rsidRDefault="00C9080F"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6. Perkančioji organizacija gali pašalinti tiekėją iš pirkimo procedūros, jeigu jis:</w:t>
      </w:r>
    </w:p>
    <w:p w14:paraId="5D7D8DAE" w14:textId="7C893AF9" w:rsidR="00C9080F" w:rsidRPr="00C969D8" w:rsidRDefault="00C9080F"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 xml:space="preserve">1) yra pažeidęs bent vieną iš šio įstatymo 17 straipsnio 2 dalies 2 punkte nurodytų aplinkos apsaugos, socialinės ir darbo teisės įpareigojimų, kurį perkančioji organizacija gali įrodyti bet kokiomis tinkamomis priemonėmis. Šiuo pagrindu perkančioji organizacija gali pašalinti </w:t>
      </w:r>
      <w:r w:rsidRPr="00C969D8">
        <w:rPr>
          <w:rFonts w:ascii="Times New Roman" w:hAnsi="Times New Roman"/>
          <w:i/>
          <w:iCs/>
          <w:kern w:val="144"/>
          <w:sz w:val="24"/>
          <w:szCs w:val="24"/>
        </w:rPr>
        <w:lastRenderedPageBreak/>
        <w:t>tiekėją iš pirkimo procedūros, jeigu nuo pažeidimo padarymo dienos praėjo mažiau kaip vieni metai;</w:t>
      </w:r>
    </w:p>
    <w:p w14:paraId="0DD0B295" w14:textId="20365558" w:rsidR="00C9080F" w:rsidRPr="00C969D8" w:rsidRDefault="00C9080F"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 xml:space="preserve">2) yra nemokus, jam iškelta restruktūrizavimo ar bankroto byla, inicijuotos ar pradėtos likvidavimo procedūros, </w:t>
      </w:r>
      <w:r w:rsidR="00863D64" w:rsidRPr="00C969D8">
        <w:rPr>
          <w:rFonts w:ascii="Times New Roman" w:hAnsi="Times New Roman"/>
          <w:i/>
          <w:iCs/>
          <w:kern w:val="144"/>
          <w:sz w:val="24"/>
          <w:szCs w:val="24"/>
        </w:rPr>
        <w:t>&lt;...&gt;</w:t>
      </w:r>
      <w:r w:rsidRPr="00C969D8">
        <w:rPr>
          <w:rFonts w:ascii="Times New Roman" w:hAnsi="Times New Roman"/>
          <w:i/>
          <w:iCs/>
          <w:kern w:val="144"/>
          <w:sz w:val="24"/>
          <w:szCs w:val="24"/>
        </w:rPr>
        <w:t>;</w:t>
      </w:r>
    </w:p>
    <w:p w14:paraId="7C208849" w14:textId="1A5FC730" w:rsidR="00C9080F" w:rsidRPr="00C969D8" w:rsidRDefault="00C9080F"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3) yra padaręs rimtą profesinį pažeidimą (išskyrus šio straipsnio 4 dalies 7 punkte nurodytą pažeidimą), dėl kurio perkančioji organizacija abejoja tiekėjo sąžiningumu ir šį pažeidimą gali įrodyti bet kokiomis tinkamomis priemonėmis. Šiuo pagrindu perkančioji organizacija gali pašalinti tiekėją iš pirkimo procedūros, jeigu nuo pažeidimo padarymo dienos praėjo mažiau kaip vieni metai.</w:t>
      </w:r>
    </w:p>
    <w:p w14:paraId="7E8712E6" w14:textId="2BB92085" w:rsidR="00C9080F" w:rsidRPr="00C969D8" w:rsidRDefault="00C9080F"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&lt;...&gt;</w:t>
      </w:r>
    </w:p>
    <w:p w14:paraId="35B1E301" w14:textId="7F655A6C" w:rsidR="00125CD8" w:rsidRPr="00C969D8" w:rsidRDefault="00125CD8"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8. Perkančioji organizacija, priimdama sprendimus dėl tiekėjo pašalinimo iš pirkimo procedūros šio straipsnio 4 ir 6 dalyse nurodytais pašalinimo pagrindais, atsižvelgia į tai, ar vertinant tiekėjo patikimumą tiekėjo pašalinimas iš pirkimo procedūros proporcingas vertinamam tiekėjo elgesiui, šio straipsnio 4 dalies 7 punkto c papunkčio atveju – ar taikant šį tiekėjo pašalinimo iš pirkimo procedūros pagrindą nebūtų reikšmingai apribota konkurencija. Priimant sprendimus dėl tiekėjo pašalinimo iš pirkimo procedūros šio straipsnio 4 dalies 4 ir 6 punktuose nurodytais pašalinimo pagrindais, gali būti atsižvelgiama į pagal šio įstatymo 52</w:t>
      </w:r>
      <w:r w:rsidR="00A96C73" w:rsidRPr="00C969D8">
        <w:rPr>
          <w:rFonts w:ascii="Times New Roman" w:hAnsi="Times New Roman"/>
          <w:i/>
          <w:iCs/>
          <w:kern w:val="144"/>
          <w:sz w:val="24"/>
          <w:szCs w:val="24"/>
        </w:rPr>
        <w:t> </w:t>
      </w:r>
      <w:r w:rsidRPr="00C969D8">
        <w:rPr>
          <w:rFonts w:ascii="Times New Roman" w:hAnsi="Times New Roman"/>
          <w:i/>
          <w:iCs/>
          <w:kern w:val="144"/>
          <w:sz w:val="24"/>
          <w:szCs w:val="24"/>
        </w:rPr>
        <w:t>ir 91 straipsnius skelbiamą informaciją.</w:t>
      </w:r>
    </w:p>
    <w:p w14:paraId="7F9B528E" w14:textId="333E1193" w:rsidR="0039794C" w:rsidRPr="00C969D8" w:rsidRDefault="00C9080F" w:rsidP="00800A20">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9. Perkančioji organizacija tiekėją pašalina iš pirkimo procedūros bet kuriame pirkimo procedūros etape, jeigu paaiškėja, kad dėl savo veiksmų ar neveikimo prieš pirkimo procedūrą ar jos metu jis atitinka bent vieną iš pirkimo dokumentuose nustatytų tiekėjo pašalinimo pagrindų.</w:t>
      </w:r>
    </w:p>
    <w:p w14:paraId="2C282412" w14:textId="5DD371C1" w:rsidR="00016FDA" w:rsidRPr="00C969D8" w:rsidRDefault="007D2EBC"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VPĮ 58 straipsnyje („Informavimas apie pirkimo procedūros rezultatus“), </w:t>
      </w:r>
      <w:r w:rsidRPr="00C969D8">
        <w:rPr>
          <w:rFonts w:ascii="Times New Roman" w:hAnsi="Times New Roman"/>
          <w:i/>
          <w:iCs/>
          <w:sz w:val="24"/>
          <w:szCs w:val="24"/>
        </w:rPr>
        <w:t>inter alia</w:t>
      </w:r>
      <w:r w:rsidRPr="00C969D8">
        <w:rPr>
          <w:rFonts w:ascii="Times New Roman" w:hAnsi="Times New Roman"/>
          <w:sz w:val="24"/>
          <w:szCs w:val="24"/>
        </w:rPr>
        <w:t>, nustatyta:</w:t>
      </w:r>
    </w:p>
    <w:p w14:paraId="4ACDDD43" w14:textId="63B18EA4" w:rsidR="0005726A" w:rsidRPr="00C969D8" w:rsidRDefault="00FD28BB" w:rsidP="00B14982">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 xml:space="preserve">1. Perkančioji organizacija kandidatams ir dalyviams ne vėliau kaip per 3 darbo dienas raštu praneša apie priimtą sprendimą nustatyti laimėjusį pasiūlymą, dėl kurio bus sudaroma pirkimo sutartis ar preliminarioji sutartis, arba apie sprendimą leisti dalyvauti dinaminėje pirkimo sistemoje, pateikia šio straipsnio 2 dalyje nurodytos atitinkamos informacijos, kuri dar nebuvo pateikta pirkimo procedūros metu, santrauką, nurodo nustatytą pasiūlymų eilę, laimėjusį pasiūlymą ir tikslų atidėjimo terminą. Perkančioji organizacija taip pat turi nurodyti priežastis, dėl kurių buvo priimtas sprendimas nesudaryti pirkimo sutarties ar preliminariosios sutarties, pradėti pirkimą iš naujo ar netaikyti dinaminės pirkimų sistemos. </w:t>
      </w:r>
    </w:p>
    <w:p w14:paraId="709190B0" w14:textId="26BC5463" w:rsidR="00A96C73" w:rsidRPr="00C969D8" w:rsidRDefault="00FD28BB" w:rsidP="00B14982">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&lt;...&gt;</w:t>
      </w:r>
    </w:p>
    <w:p w14:paraId="4905ED7E" w14:textId="54E44F61" w:rsidR="00FD28BB" w:rsidRPr="00C969D8" w:rsidRDefault="00FD28BB" w:rsidP="00B14982">
      <w:pPr>
        <w:pStyle w:val="ListParagraph"/>
        <w:spacing w:after="120" w:line="240" w:lineRule="auto"/>
        <w:ind w:left="357"/>
        <w:jc w:val="both"/>
        <w:rPr>
          <w:rFonts w:ascii="Times New Roman" w:hAnsi="Times New Roman"/>
          <w:i/>
          <w:iCs/>
          <w:kern w:val="144"/>
          <w:sz w:val="24"/>
          <w:szCs w:val="24"/>
        </w:rPr>
      </w:pPr>
      <w:r w:rsidRPr="00C969D8">
        <w:rPr>
          <w:rFonts w:ascii="Times New Roman" w:hAnsi="Times New Roman"/>
          <w:i/>
          <w:iCs/>
          <w:kern w:val="144"/>
          <w:sz w:val="24"/>
          <w:szCs w:val="24"/>
        </w:rPr>
        <w:t>2. Perkančioji organizacija, gavusi kandidato ar dalyvio raštu pateiktą prašymą, ne vėliau kaip per 15 dienų nuo jo gavimo dienos išsamiai pateikia šią informaciją:</w:t>
      </w:r>
    </w:p>
    <w:p w14:paraId="36BF3DAB" w14:textId="27E6F34C" w:rsidR="00FD28BB" w:rsidRPr="00C969D8" w:rsidRDefault="00FD28BB" w:rsidP="00B14982">
      <w:pPr>
        <w:pStyle w:val="ListParagraph"/>
        <w:spacing w:after="120" w:line="240" w:lineRule="auto"/>
        <w:ind w:left="357"/>
        <w:jc w:val="both"/>
        <w:rPr>
          <w:rFonts w:ascii="Times New Roman" w:hAnsi="Times New Roman"/>
          <w:i/>
          <w:iCs/>
          <w:kern w:val="144"/>
          <w:sz w:val="24"/>
          <w:szCs w:val="24"/>
        </w:rPr>
      </w:pPr>
      <w:r w:rsidRPr="00C969D8">
        <w:rPr>
          <w:rFonts w:ascii="Times New Roman" w:hAnsi="Times New Roman"/>
          <w:i/>
          <w:iCs/>
          <w:kern w:val="144"/>
          <w:sz w:val="24"/>
          <w:szCs w:val="24"/>
        </w:rPr>
        <w:t>1) kandidatui – jo paraiškos atmetimo priežastis;</w:t>
      </w:r>
    </w:p>
    <w:p w14:paraId="567FF5C2" w14:textId="6D332BBF" w:rsidR="00FB4BEE" w:rsidRPr="00C969D8" w:rsidRDefault="00567EA1" w:rsidP="00B14982">
      <w:pPr>
        <w:pStyle w:val="ListParagraph"/>
        <w:spacing w:after="120" w:line="240" w:lineRule="auto"/>
        <w:ind w:left="357"/>
        <w:jc w:val="both"/>
        <w:rPr>
          <w:rFonts w:ascii="Times New Roman" w:hAnsi="Times New Roman"/>
          <w:i/>
          <w:iCs/>
          <w:kern w:val="144"/>
          <w:sz w:val="24"/>
          <w:szCs w:val="24"/>
        </w:rPr>
      </w:pPr>
      <w:r w:rsidRPr="00C969D8">
        <w:rPr>
          <w:rFonts w:ascii="Times New Roman" w:hAnsi="Times New Roman"/>
          <w:i/>
          <w:iCs/>
          <w:kern w:val="144"/>
          <w:sz w:val="24"/>
          <w:szCs w:val="24"/>
        </w:rPr>
        <w:t>&lt;...&gt;</w:t>
      </w:r>
      <w:r w:rsidR="00FD28BB" w:rsidRPr="00C969D8">
        <w:rPr>
          <w:rFonts w:ascii="Times New Roman" w:hAnsi="Times New Roman"/>
          <w:i/>
          <w:iCs/>
          <w:kern w:val="144"/>
          <w:sz w:val="24"/>
          <w:szCs w:val="24"/>
        </w:rPr>
        <w:t>;</w:t>
      </w:r>
    </w:p>
    <w:p w14:paraId="70189970" w14:textId="6DFC0679" w:rsidR="00BC0A08" w:rsidRPr="00C969D8" w:rsidRDefault="00FD28BB" w:rsidP="00B14982">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3) dalyviui, kurio pasiūlymas buvo atmestas, – pasiūlymo atmetimo priežastis, įskaitant, jeigu taikoma, informaciją apie tai, kad buvo remtasi šio įstatymo 45 straipsnio 4 dalies nuostatomis, o šio įstatymo 37 straipsnio 6 ir 7 dalyse nurodytais atvejais – taip pat priežastis, dėl kurių priimtas sprendimas dėl nelygiavertiškumo arba sprendimas, kad prekės, paslaugos ar darbai neatitinka nurodyto rezultatų apibūdinimo ar funkcinių reikalavimų.</w:t>
      </w:r>
    </w:p>
    <w:p w14:paraId="56E9F0E2" w14:textId="5EAD6017" w:rsidR="005B0C63" w:rsidRPr="00C969D8" w:rsidRDefault="000651D4" w:rsidP="00B14982">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&lt;...&gt;</w:t>
      </w:r>
    </w:p>
    <w:p w14:paraId="272A5268" w14:textId="60DE9AE8" w:rsidR="000651D4" w:rsidRPr="00C969D8" w:rsidRDefault="000651D4" w:rsidP="00B14982">
      <w:pPr>
        <w:pStyle w:val="ListParagraph"/>
        <w:spacing w:after="120" w:line="240" w:lineRule="auto"/>
        <w:ind w:left="357"/>
        <w:contextualSpacing w:val="0"/>
        <w:jc w:val="both"/>
        <w:rPr>
          <w:rFonts w:ascii="Times New Roman" w:hAnsi="Times New Roman"/>
          <w:i/>
          <w:iCs/>
          <w:kern w:val="144"/>
          <w:sz w:val="24"/>
          <w:szCs w:val="24"/>
        </w:rPr>
      </w:pPr>
      <w:r w:rsidRPr="00C969D8">
        <w:rPr>
          <w:rFonts w:ascii="Times New Roman" w:hAnsi="Times New Roman"/>
          <w:i/>
          <w:iCs/>
          <w:kern w:val="144"/>
          <w:sz w:val="24"/>
          <w:szCs w:val="24"/>
        </w:rPr>
        <w:t>5. Perkančioji organizacija šio straipsnio 1, 2, 3 ir 4 dalyse nurodytais atvejais negali teikti informacijos, jeigu jos atskleidimas prieštarauja informacijos ir duomenų apsaugą reguliuojantiems teisės aktams arba visuomenės interesams, pažeidžia teisėtus konkretaus tiekėjo komercinius interesus arba turi neigiamą poveikį tiekėjų konkurencijai.</w:t>
      </w:r>
    </w:p>
    <w:p w14:paraId="6D5F021C" w14:textId="77777777" w:rsidR="00B856E9" w:rsidRPr="00C969D8" w:rsidRDefault="00B856E9"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VPĮ 79 straipsnyje (,,Dinaminė pirkimo sistema“), </w:t>
      </w:r>
      <w:r w:rsidRPr="00C969D8">
        <w:rPr>
          <w:rFonts w:ascii="Times New Roman" w:hAnsi="Times New Roman"/>
          <w:i/>
          <w:iCs/>
          <w:sz w:val="24"/>
          <w:szCs w:val="24"/>
        </w:rPr>
        <w:t>inter alia</w:t>
      </w:r>
      <w:r w:rsidRPr="00C969D8">
        <w:rPr>
          <w:rFonts w:ascii="Times New Roman" w:hAnsi="Times New Roman"/>
          <w:sz w:val="24"/>
          <w:szCs w:val="24"/>
        </w:rPr>
        <w:t>, nustatyta:</w:t>
      </w:r>
    </w:p>
    <w:p w14:paraId="4BB793DA" w14:textId="409ED2EC" w:rsidR="00610171" w:rsidRPr="00C969D8" w:rsidRDefault="00610171"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lastRenderedPageBreak/>
        <w:t>&lt;...&gt;</w:t>
      </w:r>
    </w:p>
    <w:p w14:paraId="36A13034" w14:textId="72A8AB11" w:rsidR="00B856E9" w:rsidRPr="00C969D8" w:rsidRDefault="00B856E9"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4. Atlikdama pirkimus pagal dinaminę pirkimo sistemą, perkančioji organizacija laikosi riboto konkurso taisyklių. Dinaminėje pirkimo sistemoje leidžiama dalyvauti visiems kandidatams, kurie atitinka perkančiosios organizacijos nustatytus kvalifikacinius reikalavimus, o kandidatų skaičius pagal šio įstatymo 54 straipsnio nuostatas nėra ribojamas. &lt;...&gt;</w:t>
      </w:r>
    </w:p>
    <w:p w14:paraId="124DEF6A" w14:textId="793B6135" w:rsidR="00610171" w:rsidRPr="00C969D8" w:rsidRDefault="00610171"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&lt;...&gt;</w:t>
      </w:r>
    </w:p>
    <w:p w14:paraId="1A7EE596" w14:textId="15FF5202" w:rsidR="00B856E9" w:rsidRPr="00C969D8" w:rsidRDefault="00B856E9"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8. Perkančioji organizacija suteikia galimybę visiems tiekėjams pateikti paraiškas per visą dinaminės pirkimo sistemos galiojimo laiką ir dalyvauti šioje sistemoje šio straipsnio 4 ir 5</w:t>
      </w:r>
      <w:r w:rsidR="00F639C5" w:rsidRPr="00C969D8">
        <w:rPr>
          <w:rFonts w:ascii="Times New Roman" w:hAnsi="Times New Roman"/>
          <w:i/>
          <w:iCs/>
          <w:sz w:val="24"/>
          <w:szCs w:val="24"/>
        </w:rPr>
        <w:t> </w:t>
      </w:r>
      <w:r w:rsidRPr="00C969D8">
        <w:rPr>
          <w:rFonts w:ascii="Times New Roman" w:hAnsi="Times New Roman"/>
          <w:i/>
          <w:iCs/>
          <w:sz w:val="24"/>
          <w:szCs w:val="24"/>
        </w:rPr>
        <w:t xml:space="preserve">dalyse nurodytomis sąlygomis. Perkančioji organizacija ne vėliau kaip per 3 darbo dienas nuo sprendimo priėmimo dienos praneša tiekėjui apie leidimą dalyvauti dinaminėje pirkimo sistemoje arba apie jo paraiškos atmetimą.  </w:t>
      </w:r>
    </w:p>
    <w:p w14:paraId="71533D80" w14:textId="51C1D2DA" w:rsidR="00A9293A" w:rsidRPr="00C969D8" w:rsidRDefault="00A9293A"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VPĮ</w:t>
      </w:r>
      <w:r w:rsidR="00923422" w:rsidRPr="00C969D8">
        <w:rPr>
          <w:rFonts w:ascii="Times New Roman" w:hAnsi="Times New Roman"/>
          <w:sz w:val="24"/>
          <w:szCs w:val="24"/>
        </w:rPr>
        <w:t xml:space="preserve"> </w:t>
      </w:r>
      <w:r w:rsidRPr="00C969D8">
        <w:rPr>
          <w:rFonts w:ascii="Times New Roman" w:hAnsi="Times New Roman"/>
          <w:sz w:val="24"/>
          <w:szCs w:val="24"/>
        </w:rPr>
        <w:t>101 straipsnyje</w:t>
      </w:r>
      <w:r w:rsidR="00923422" w:rsidRPr="00C969D8">
        <w:rPr>
          <w:rFonts w:ascii="Times New Roman" w:hAnsi="Times New Roman"/>
          <w:sz w:val="24"/>
          <w:szCs w:val="24"/>
        </w:rPr>
        <w:t xml:space="preserve"> </w:t>
      </w:r>
      <w:r w:rsidRPr="00C969D8">
        <w:rPr>
          <w:rFonts w:ascii="Times New Roman" w:hAnsi="Times New Roman"/>
          <w:sz w:val="24"/>
          <w:szCs w:val="24"/>
        </w:rPr>
        <w:t xml:space="preserve">(,,Teisė ginčyti perkančiosios organizacijos veiksmus ar priimtus sprendimus“), </w:t>
      </w:r>
      <w:r w:rsidRPr="00C969D8">
        <w:rPr>
          <w:rFonts w:ascii="Times New Roman" w:hAnsi="Times New Roman"/>
          <w:i/>
          <w:iCs/>
          <w:sz w:val="24"/>
          <w:szCs w:val="24"/>
        </w:rPr>
        <w:t>inter alia</w:t>
      </w:r>
      <w:r w:rsidRPr="00C969D8">
        <w:rPr>
          <w:rFonts w:ascii="Times New Roman" w:hAnsi="Times New Roman"/>
          <w:sz w:val="24"/>
          <w:szCs w:val="24"/>
        </w:rPr>
        <w:t>, nustatyta:</w:t>
      </w:r>
    </w:p>
    <w:p w14:paraId="2C13F4C8" w14:textId="7A5A04F9" w:rsidR="00A9293A" w:rsidRPr="00C969D8" w:rsidRDefault="00A9293A" w:rsidP="00B14982">
      <w:pPr>
        <w:pStyle w:val="ListParagraph"/>
        <w:spacing w:after="120" w:line="240" w:lineRule="auto"/>
        <w:ind w:left="357"/>
        <w:contextualSpacing w:val="0"/>
        <w:jc w:val="both"/>
        <w:rPr>
          <w:rFonts w:ascii="Times New Roman" w:hAnsi="Times New Roman"/>
          <w:sz w:val="24"/>
          <w:szCs w:val="24"/>
        </w:rPr>
      </w:pPr>
      <w:r w:rsidRPr="00C969D8">
        <w:rPr>
          <w:rFonts w:ascii="Times New Roman" w:hAnsi="Times New Roman"/>
          <w:sz w:val="24"/>
          <w:szCs w:val="24"/>
        </w:rPr>
        <w:t>&lt;...&gt;</w:t>
      </w:r>
    </w:p>
    <w:p w14:paraId="53A6529B" w14:textId="77777777" w:rsidR="00923422" w:rsidRPr="00C969D8" w:rsidRDefault="00923422"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1. Tiekėjas, kuris mano, kad perkančioji organizacija nesilaikė šio įstatymo reikalavimų ar nepagrįstai nutraukė sutartį dėl esminio pirkimo sutarties pažeidimo ir tuo pažeidė ar pažeis jo teisėtus interesus, šiame skyriuje nustatyta tvarka gali kreiptis į apygardos teismą, kaip pirmosios instancijos teismą, dėl:</w:t>
      </w:r>
    </w:p>
    <w:p w14:paraId="57C1DA70" w14:textId="77777777" w:rsidR="00923422" w:rsidRPr="00C969D8" w:rsidRDefault="00923422"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1) perkančiosios organizacijos sprendimų, neatitinkančių šio įstatymo reikalavimų, panaikinimo ar pakeitimo;</w:t>
      </w:r>
    </w:p>
    <w:p w14:paraId="612EB860" w14:textId="77777777" w:rsidR="004D76F0" w:rsidRPr="00C969D8" w:rsidRDefault="00923422"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&lt;...&gt;</w:t>
      </w:r>
      <w:r w:rsidR="004D76F0" w:rsidRPr="00C969D8">
        <w:rPr>
          <w:rFonts w:ascii="Times New Roman" w:hAnsi="Times New Roman"/>
          <w:i/>
          <w:iCs/>
          <w:sz w:val="24"/>
          <w:szCs w:val="24"/>
        </w:rPr>
        <w:t xml:space="preserve"> </w:t>
      </w:r>
    </w:p>
    <w:p w14:paraId="740E4EA9" w14:textId="218AB42C" w:rsidR="00A9293A" w:rsidRPr="00C969D8" w:rsidRDefault="00923422" w:rsidP="00B14982">
      <w:pPr>
        <w:pStyle w:val="ListParagraph"/>
        <w:spacing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3. Tiekėjas, norėdamas iki pirkimo sutarties, įskaitant atvejus, kai ji sudaroma pagal preliminariąją sutartį, ar preliminariosios sutarties sudarymo teisme ginčyti perkančiosios organizacijos sprendimus ar veiksmus, pirmiausia elektroninėmis priemonėmis turi pateikti pretenziją perkančiajai organizacijai. Pretenzijos teikiamos elektroninėmis priemonėmis, o mažos vertės pirkimų atveju – raštu tiekėjo pasirinktomis priemonėmis.</w:t>
      </w:r>
    </w:p>
    <w:p w14:paraId="2D5969A0" w14:textId="6AB76B8F" w:rsidR="00923422" w:rsidRPr="00C969D8" w:rsidRDefault="00923422"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VPĮ 103 straipsnyje (,,Pretenzijos nagrinėjimas perkančiojoje organizacijoje“), </w:t>
      </w:r>
      <w:r w:rsidRPr="00C969D8">
        <w:rPr>
          <w:rFonts w:ascii="Times New Roman" w:hAnsi="Times New Roman"/>
          <w:i/>
          <w:iCs/>
          <w:sz w:val="24"/>
          <w:szCs w:val="24"/>
        </w:rPr>
        <w:t>inter alia</w:t>
      </w:r>
      <w:r w:rsidRPr="00C969D8">
        <w:rPr>
          <w:rFonts w:ascii="Times New Roman" w:hAnsi="Times New Roman"/>
          <w:sz w:val="24"/>
          <w:szCs w:val="24"/>
        </w:rPr>
        <w:t>, nustatyta:</w:t>
      </w:r>
    </w:p>
    <w:p w14:paraId="481CD2B2" w14:textId="77569E06" w:rsidR="00923422" w:rsidRPr="00C969D8" w:rsidRDefault="00923422" w:rsidP="00B14982">
      <w:pPr>
        <w:pStyle w:val="ListParagraph"/>
        <w:spacing w:after="120" w:line="240" w:lineRule="auto"/>
        <w:ind w:left="357"/>
        <w:contextualSpacing w:val="0"/>
        <w:jc w:val="both"/>
        <w:rPr>
          <w:rFonts w:ascii="Times New Roman" w:hAnsi="Times New Roman"/>
          <w:sz w:val="24"/>
          <w:szCs w:val="24"/>
        </w:rPr>
      </w:pPr>
      <w:r w:rsidRPr="00C969D8">
        <w:rPr>
          <w:rFonts w:ascii="Times New Roman" w:hAnsi="Times New Roman"/>
          <w:sz w:val="24"/>
          <w:szCs w:val="24"/>
        </w:rPr>
        <w:t>&lt;...&gt;</w:t>
      </w:r>
    </w:p>
    <w:p w14:paraId="081F0FE7" w14:textId="413DDB86" w:rsidR="00923422" w:rsidRPr="00C969D8" w:rsidRDefault="00E51416" w:rsidP="00B14982">
      <w:pPr>
        <w:spacing w:after="120"/>
        <w:ind w:left="357"/>
        <w:jc w:val="both"/>
        <w:rPr>
          <w:i/>
          <w:iCs/>
        </w:rPr>
      </w:pPr>
      <w:r w:rsidRPr="00C969D8">
        <w:rPr>
          <w:i/>
          <w:iCs/>
        </w:rPr>
        <w:t xml:space="preserve">3. </w:t>
      </w:r>
      <w:r w:rsidR="00923422" w:rsidRPr="00C969D8">
        <w:rPr>
          <w:i/>
          <w:iCs/>
        </w:rPr>
        <w:t>Perkančioji organizacija privalo išnagrinėti pretenziją, priimti motyvuotą sprendimą ir apie jį, taip pat apie anksčiau praneštų pirkimo procedūros terminų pasikeitimą raštu pranešti pretenziją pateikusiam tiekėjui, suinteresuotiems kandidatams ir suinteresuotiems dalyviams ne vėliau kaip per 6 darbo dienas nuo pretenzijos gavimo dienos. </w:t>
      </w:r>
    </w:p>
    <w:p w14:paraId="77459A45" w14:textId="3950D917" w:rsidR="002F3E52" w:rsidRPr="00C969D8" w:rsidRDefault="002F3E52"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Lietuvos Respublikos Vyriausybės 2022 m. rugsėjo 14 d. nutarimo Nr. 925 „Dėl Lietuvos Respublikos viešųjų pirkimų įstatymo 45 straipsnio 2</w:t>
      </w:r>
      <w:r w:rsidRPr="00C969D8">
        <w:rPr>
          <w:rFonts w:ascii="Times New Roman" w:hAnsi="Times New Roman"/>
          <w:sz w:val="24"/>
          <w:szCs w:val="24"/>
          <w:vertAlign w:val="superscript"/>
        </w:rPr>
        <w:t>1</w:t>
      </w:r>
      <w:r w:rsidRPr="00C969D8">
        <w:rPr>
          <w:rFonts w:ascii="Times New Roman" w:hAnsi="Times New Roman"/>
          <w:sz w:val="24"/>
          <w:szCs w:val="24"/>
        </w:rPr>
        <w:t xml:space="preserve"> dalies, Lietuvos Respublikos pirkimų, atliekamų vandentvarkos, energetikos, transporto ar pašto paslaugų srities perkančiųjų subjektų, įstatymo 58 straipsnio 4</w:t>
      </w:r>
      <w:r w:rsidRPr="00C969D8">
        <w:rPr>
          <w:rFonts w:ascii="Times New Roman" w:hAnsi="Times New Roman"/>
          <w:sz w:val="24"/>
          <w:szCs w:val="24"/>
          <w:vertAlign w:val="superscript"/>
        </w:rPr>
        <w:t>1</w:t>
      </w:r>
      <w:r w:rsidRPr="00C969D8">
        <w:rPr>
          <w:rFonts w:ascii="Times New Roman" w:hAnsi="Times New Roman"/>
          <w:sz w:val="24"/>
          <w:szCs w:val="24"/>
        </w:rPr>
        <w:t xml:space="preserve"> dalies ir Lietuvos Respublikos viešųjų pirkimų, atliekamų gynybos ir saugumo srityje, įstatymo 33 straipsnio 9 dalies taikymo“ 1 punkte nurodyta:</w:t>
      </w:r>
    </w:p>
    <w:p w14:paraId="144239CA" w14:textId="4D163B7D" w:rsidR="002F3E52" w:rsidRPr="00C969D8" w:rsidRDefault="002F3E52" w:rsidP="00B14982">
      <w:pPr>
        <w:pStyle w:val="ListParagraph"/>
        <w:spacing w:before="120" w:after="120" w:line="240" w:lineRule="auto"/>
        <w:ind w:left="357"/>
        <w:contextualSpacing w:val="0"/>
        <w:jc w:val="both"/>
        <w:rPr>
          <w:rFonts w:ascii="Times New Roman" w:hAnsi="Times New Roman"/>
          <w:i/>
          <w:iCs/>
          <w:sz w:val="24"/>
          <w:szCs w:val="24"/>
        </w:rPr>
      </w:pPr>
      <w:r w:rsidRPr="00C969D8">
        <w:rPr>
          <w:rFonts w:ascii="Times New Roman" w:hAnsi="Times New Roman"/>
          <w:i/>
          <w:iCs/>
          <w:sz w:val="24"/>
          <w:szCs w:val="24"/>
        </w:rPr>
        <w:t>1. Nustatyti, kad Viešųjų pirkimų įstatymo 45 straipsnio 2</w:t>
      </w:r>
      <w:r w:rsidRPr="00C969D8">
        <w:rPr>
          <w:rFonts w:ascii="Times New Roman" w:hAnsi="Times New Roman"/>
          <w:i/>
          <w:iCs/>
          <w:sz w:val="24"/>
          <w:szCs w:val="24"/>
          <w:vertAlign w:val="superscript"/>
        </w:rPr>
        <w:t>1</w:t>
      </w:r>
      <w:r w:rsidRPr="00C969D8">
        <w:rPr>
          <w:rFonts w:ascii="Times New Roman" w:hAnsi="Times New Roman"/>
          <w:i/>
          <w:iCs/>
          <w:sz w:val="24"/>
          <w:szCs w:val="24"/>
        </w:rPr>
        <w:t xml:space="preserve"> dalis, Pirkimų, atliekamų vandentvarkos, energetikos, transporto ar pašto paslaugų srities perkančiųjų subjektų, įstatymo 58 straipsnio 4</w:t>
      </w:r>
      <w:r w:rsidRPr="00C969D8">
        <w:rPr>
          <w:rFonts w:ascii="Times New Roman" w:hAnsi="Times New Roman"/>
          <w:i/>
          <w:iCs/>
          <w:sz w:val="24"/>
          <w:szCs w:val="24"/>
          <w:vertAlign w:val="superscript"/>
        </w:rPr>
        <w:t>1</w:t>
      </w:r>
      <w:r w:rsidRPr="00C969D8">
        <w:rPr>
          <w:rFonts w:ascii="Times New Roman" w:hAnsi="Times New Roman"/>
          <w:i/>
          <w:iCs/>
          <w:sz w:val="24"/>
          <w:szCs w:val="24"/>
        </w:rPr>
        <w:t xml:space="preserve"> dalis, Viešųjų pirkimų, atliekamų gynybos ir saugumo srityje, įstatymo 33 straipsnio 9 dalis taikoma perkančiosioms organizacijoms, atliekančioms viešuosius pirkimus, ir perkantiesiems subjektams, atliekantiems pirkimus.</w:t>
      </w:r>
    </w:p>
    <w:p w14:paraId="7CF87383" w14:textId="77777777" w:rsidR="00773891" w:rsidRPr="00C969D8" w:rsidRDefault="00773891" w:rsidP="00800A20">
      <w:pPr>
        <w:pStyle w:val="ListParagraph"/>
        <w:spacing w:before="120" w:after="120" w:line="240" w:lineRule="auto"/>
        <w:ind w:left="505"/>
        <w:contextualSpacing w:val="0"/>
        <w:jc w:val="both"/>
        <w:rPr>
          <w:rFonts w:ascii="Times New Roman" w:hAnsi="Times New Roman"/>
          <w:i/>
          <w:iCs/>
          <w:sz w:val="24"/>
          <w:szCs w:val="24"/>
        </w:rPr>
      </w:pPr>
    </w:p>
    <w:p w14:paraId="6227AE90" w14:textId="0087AD1A" w:rsidR="00BB7E9C" w:rsidRPr="00C969D8" w:rsidRDefault="00BB7E9C" w:rsidP="005E0B47">
      <w:pPr>
        <w:pStyle w:val="ListParagraph"/>
        <w:numPr>
          <w:ilvl w:val="0"/>
          <w:numId w:val="6"/>
        </w:numPr>
        <w:tabs>
          <w:tab w:val="left" w:pos="709"/>
        </w:tabs>
        <w:spacing w:after="120" w:line="240" w:lineRule="auto"/>
        <w:contextualSpacing w:val="0"/>
        <w:jc w:val="center"/>
        <w:rPr>
          <w:rFonts w:ascii="Times New Roman" w:hAnsi="Times New Roman"/>
          <w:b/>
          <w:bCs/>
          <w:sz w:val="24"/>
          <w:szCs w:val="24"/>
        </w:rPr>
      </w:pPr>
      <w:r w:rsidRPr="00C969D8">
        <w:rPr>
          <w:rFonts w:ascii="Times New Roman" w:hAnsi="Times New Roman"/>
          <w:b/>
          <w:bCs/>
          <w:sz w:val="24"/>
          <w:szCs w:val="24"/>
        </w:rPr>
        <w:t>Pagrindinės šalių ginčo aplinkybės ir jo eiga teismo procese</w:t>
      </w:r>
    </w:p>
    <w:p w14:paraId="589324E6" w14:textId="77777777" w:rsidR="00B4218F" w:rsidRPr="00C969D8" w:rsidRDefault="00B4218F" w:rsidP="008C3AEE">
      <w:pPr>
        <w:spacing w:after="120"/>
        <w:jc w:val="both"/>
      </w:pPr>
    </w:p>
    <w:p w14:paraId="43D996DC" w14:textId="56B7D9F4" w:rsidR="004F1ED3" w:rsidRPr="00C969D8" w:rsidRDefault="00E07DDC"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bookmarkStart w:id="1" w:name="_Hlk192750446"/>
      <w:r w:rsidRPr="00C969D8">
        <w:rPr>
          <w:rFonts w:ascii="Times New Roman" w:hAnsi="Times New Roman"/>
          <w:sz w:val="24"/>
          <w:szCs w:val="24"/>
        </w:rPr>
        <w:t>Perkančioji organizacija</w:t>
      </w:r>
      <w:r w:rsidR="0058314F" w:rsidRPr="00C969D8">
        <w:rPr>
          <w:rFonts w:ascii="Times New Roman" w:hAnsi="Times New Roman"/>
          <w:sz w:val="24"/>
          <w:szCs w:val="24"/>
        </w:rPr>
        <w:t xml:space="preserve"> (atsakovė)</w:t>
      </w:r>
      <w:r w:rsidRPr="00C969D8">
        <w:rPr>
          <w:rFonts w:ascii="Times New Roman" w:hAnsi="Times New Roman"/>
          <w:sz w:val="24"/>
          <w:szCs w:val="24"/>
        </w:rPr>
        <w:t xml:space="preserve"> vykdė viešąjį pirkimą „Lengvųjų automobilių užsakymai (lengvųjų automobilių pirkimas – pardavimas ir lengvųjų automobilių nuoma) per CPO LT elektroninį katalogą dinaminėje pirkimų sistemoje“ (Pirkimo Nr. 521242</w:t>
      </w:r>
      <w:r w:rsidR="00C81AF9" w:rsidRPr="00C969D8">
        <w:rPr>
          <w:rFonts w:ascii="Times New Roman" w:hAnsi="Times New Roman"/>
          <w:sz w:val="24"/>
          <w:szCs w:val="24"/>
        </w:rPr>
        <w:t>, toliau – Pirkimas</w:t>
      </w:r>
      <w:r w:rsidRPr="00C969D8">
        <w:rPr>
          <w:rFonts w:ascii="Times New Roman" w:hAnsi="Times New Roman"/>
          <w:sz w:val="24"/>
          <w:szCs w:val="24"/>
        </w:rPr>
        <w:t>)</w:t>
      </w:r>
      <w:r w:rsidR="00A96C73" w:rsidRPr="00C969D8">
        <w:rPr>
          <w:rFonts w:ascii="Times New Roman" w:hAnsi="Times New Roman"/>
          <w:sz w:val="24"/>
          <w:szCs w:val="24"/>
        </w:rPr>
        <w:t xml:space="preserve">. </w:t>
      </w:r>
      <w:r w:rsidR="00BB7E9C" w:rsidRPr="00C969D8">
        <w:rPr>
          <w:rFonts w:ascii="Times New Roman" w:hAnsi="Times New Roman"/>
          <w:sz w:val="24"/>
          <w:szCs w:val="24"/>
        </w:rPr>
        <w:t xml:space="preserve">Skelbimas apie </w:t>
      </w:r>
      <w:r w:rsidR="00C81AF9" w:rsidRPr="00C969D8">
        <w:rPr>
          <w:rFonts w:ascii="Times New Roman" w:hAnsi="Times New Roman"/>
          <w:sz w:val="24"/>
          <w:szCs w:val="24"/>
        </w:rPr>
        <w:t>P</w:t>
      </w:r>
      <w:r w:rsidR="00BB7E9C" w:rsidRPr="00C969D8">
        <w:rPr>
          <w:rFonts w:ascii="Times New Roman" w:hAnsi="Times New Roman"/>
          <w:sz w:val="24"/>
          <w:szCs w:val="24"/>
        </w:rPr>
        <w:t xml:space="preserve">irkimą paskelbtas 2020 m. lapkričio 19 d. </w:t>
      </w:r>
      <w:r w:rsidR="00C12644" w:rsidRPr="00C969D8">
        <w:rPr>
          <w:rFonts w:ascii="Times New Roman" w:hAnsi="Times New Roman"/>
          <w:sz w:val="24"/>
          <w:szCs w:val="24"/>
        </w:rPr>
        <w:t>Tiekėja (i</w:t>
      </w:r>
      <w:r w:rsidRPr="00C969D8">
        <w:rPr>
          <w:rFonts w:ascii="Times New Roman" w:hAnsi="Times New Roman"/>
          <w:sz w:val="24"/>
          <w:szCs w:val="24"/>
        </w:rPr>
        <w:t>eškov</w:t>
      </w:r>
      <w:r w:rsidR="0024505C" w:rsidRPr="00C969D8">
        <w:rPr>
          <w:rFonts w:ascii="Times New Roman" w:hAnsi="Times New Roman"/>
          <w:sz w:val="24"/>
          <w:szCs w:val="24"/>
        </w:rPr>
        <w:t>ė</w:t>
      </w:r>
      <w:r w:rsidR="00EA15E6" w:rsidRPr="00C969D8">
        <w:rPr>
          <w:rFonts w:ascii="Times New Roman" w:hAnsi="Times New Roman"/>
          <w:sz w:val="24"/>
          <w:szCs w:val="24"/>
        </w:rPr>
        <w:t>)</w:t>
      </w:r>
      <w:r w:rsidR="00EA15E6" w:rsidRPr="00C969D8">
        <w:rPr>
          <w:rFonts w:ascii="Times New Roman" w:hAnsi="Times New Roman"/>
          <w:color w:val="FF0000"/>
          <w:sz w:val="24"/>
          <w:szCs w:val="24"/>
        </w:rPr>
        <w:t xml:space="preserve"> </w:t>
      </w:r>
      <w:r w:rsidRPr="00C969D8">
        <w:rPr>
          <w:rFonts w:ascii="Times New Roman" w:hAnsi="Times New Roman"/>
          <w:sz w:val="24"/>
          <w:szCs w:val="24"/>
        </w:rPr>
        <w:t>pateik</w:t>
      </w:r>
      <w:r w:rsidR="00FA4576" w:rsidRPr="00C969D8">
        <w:rPr>
          <w:rFonts w:ascii="Times New Roman" w:hAnsi="Times New Roman"/>
          <w:sz w:val="24"/>
          <w:szCs w:val="24"/>
        </w:rPr>
        <w:t>ė</w:t>
      </w:r>
      <w:r w:rsidRPr="00C969D8">
        <w:rPr>
          <w:rFonts w:ascii="Times New Roman" w:hAnsi="Times New Roman"/>
          <w:sz w:val="24"/>
          <w:szCs w:val="24"/>
        </w:rPr>
        <w:t xml:space="preserve"> paraišką</w:t>
      </w:r>
      <w:r w:rsidR="00FA4576" w:rsidRPr="00C969D8">
        <w:rPr>
          <w:rFonts w:ascii="Times New Roman" w:hAnsi="Times New Roman"/>
          <w:sz w:val="24"/>
          <w:szCs w:val="24"/>
        </w:rPr>
        <w:t xml:space="preserve"> ir </w:t>
      </w:r>
      <w:r w:rsidRPr="00C969D8">
        <w:rPr>
          <w:rFonts w:ascii="Times New Roman" w:hAnsi="Times New Roman"/>
          <w:sz w:val="24"/>
          <w:szCs w:val="24"/>
        </w:rPr>
        <w:t xml:space="preserve">2023 m. sausio 23 d. </w:t>
      </w:r>
      <w:r w:rsidR="00FA4576" w:rsidRPr="00C969D8">
        <w:rPr>
          <w:rFonts w:ascii="Times New Roman" w:hAnsi="Times New Roman"/>
          <w:sz w:val="24"/>
          <w:szCs w:val="24"/>
        </w:rPr>
        <w:t xml:space="preserve">buvo </w:t>
      </w:r>
      <w:r w:rsidRPr="00C969D8">
        <w:rPr>
          <w:rFonts w:ascii="Times New Roman" w:hAnsi="Times New Roman"/>
          <w:sz w:val="24"/>
          <w:szCs w:val="24"/>
        </w:rPr>
        <w:t>inform</w:t>
      </w:r>
      <w:r w:rsidR="00FA4576" w:rsidRPr="00C969D8">
        <w:rPr>
          <w:rFonts w:ascii="Times New Roman" w:hAnsi="Times New Roman"/>
          <w:sz w:val="24"/>
          <w:szCs w:val="24"/>
        </w:rPr>
        <w:t xml:space="preserve">uota </w:t>
      </w:r>
      <w:r w:rsidRPr="00C969D8">
        <w:rPr>
          <w:rFonts w:ascii="Times New Roman" w:hAnsi="Times New Roman"/>
          <w:sz w:val="24"/>
          <w:szCs w:val="24"/>
        </w:rPr>
        <w:t xml:space="preserve">apie tai, kad jai leista dalyvauti Dinaminėje pirkimo sistemoje (toliau – DPS). </w:t>
      </w:r>
      <w:r w:rsidR="00F24496" w:rsidRPr="00C969D8">
        <w:rPr>
          <w:rFonts w:ascii="Times New Roman" w:hAnsi="Times New Roman"/>
          <w:sz w:val="24"/>
          <w:szCs w:val="24"/>
        </w:rPr>
        <w:t>Atsakovė</w:t>
      </w:r>
      <w:r w:rsidRPr="00C969D8">
        <w:rPr>
          <w:rFonts w:ascii="Times New Roman" w:hAnsi="Times New Roman"/>
          <w:sz w:val="24"/>
          <w:szCs w:val="24"/>
        </w:rPr>
        <w:t xml:space="preserve"> 2023</w:t>
      </w:r>
      <w:r w:rsidR="00E3464D" w:rsidRPr="00C969D8">
        <w:rPr>
          <w:rFonts w:ascii="Times New Roman" w:hAnsi="Times New Roman"/>
          <w:sz w:val="24"/>
          <w:szCs w:val="24"/>
        </w:rPr>
        <w:t> </w:t>
      </w:r>
      <w:r w:rsidRPr="00C969D8">
        <w:rPr>
          <w:rFonts w:ascii="Times New Roman" w:hAnsi="Times New Roman"/>
          <w:sz w:val="24"/>
          <w:szCs w:val="24"/>
        </w:rPr>
        <w:t>m. kovo 30 d. informavo ieškovę apie Pirkimo dokumentų patikslinimą, t. y. kad keičiama Pirkimo dokumentų sąlyga dėl pašalinimo pagrindų – be kitų nuostatų ir papildymų, įtraukiamas VPĮ 45 straipsnio 2</w:t>
      </w:r>
      <w:r w:rsidR="008C3AEE" w:rsidRPr="00C969D8">
        <w:rPr>
          <w:rFonts w:ascii="Times New Roman" w:hAnsi="Times New Roman"/>
          <w:sz w:val="24"/>
          <w:szCs w:val="24"/>
          <w:vertAlign w:val="superscript"/>
        </w:rPr>
        <w:t>1</w:t>
      </w:r>
      <w:r w:rsidRPr="00C969D8">
        <w:rPr>
          <w:rFonts w:ascii="Times New Roman" w:hAnsi="Times New Roman"/>
          <w:sz w:val="24"/>
          <w:szCs w:val="24"/>
        </w:rPr>
        <w:t xml:space="preserve"> dalies 5 punktas. 2023 m. rugpjūčio 23 d. </w:t>
      </w:r>
      <w:r w:rsidR="00775CB4" w:rsidRPr="00C969D8">
        <w:rPr>
          <w:rFonts w:ascii="Times New Roman" w:hAnsi="Times New Roman"/>
          <w:sz w:val="24"/>
          <w:szCs w:val="24"/>
        </w:rPr>
        <w:t xml:space="preserve">atsakovė </w:t>
      </w:r>
      <w:r w:rsidRPr="00C969D8">
        <w:rPr>
          <w:rFonts w:ascii="Times New Roman" w:hAnsi="Times New Roman"/>
          <w:sz w:val="24"/>
          <w:szCs w:val="24"/>
        </w:rPr>
        <w:t xml:space="preserve">informavo ieškovę, kad bus vykdoma tiekėjų, kuriems leista dalyvauti DPS, planinė pašalinimo pagrindų nebuvimo ir kvalifikacijos atitikties patikra. </w:t>
      </w:r>
      <w:r w:rsidR="00F24496" w:rsidRPr="00C969D8">
        <w:rPr>
          <w:rFonts w:ascii="Times New Roman" w:hAnsi="Times New Roman"/>
          <w:sz w:val="24"/>
          <w:szCs w:val="24"/>
        </w:rPr>
        <w:t xml:space="preserve">Ieškovė </w:t>
      </w:r>
      <w:r w:rsidR="00BB144D" w:rsidRPr="00C969D8">
        <w:rPr>
          <w:rFonts w:ascii="Times New Roman" w:hAnsi="Times New Roman"/>
          <w:sz w:val="24"/>
          <w:szCs w:val="24"/>
        </w:rPr>
        <w:t xml:space="preserve">pateikė </w:t>
      </w:r>
      <w:r w:rsidR="00775CB4" w:rsidRPr="00C969D8">
        <w:rPr>
          <w:rFonts w:ascii="Times New Roman" w:hAnsi="Times New Roman"/>
          <w:sz w:val="24"/>
          <w:szCs w:val="24"/>
        </w:rPr>
        <w:t xml:space="preserve">atsakovei </w:t>
      </w:r>
      <w:r w:rsidRPr="00C969D8">
        <w:rPr>
          <w:rFonts w:ascii="Times New Roman" w:hAnsi="Times New Roman"/>
          <w:sz w:val="24"/>
          <w:szCs w:val="24"/>
        </w:rPr>
        <w:t>prašomus dokumentus ir informaciją</w:t>
      </w:r>
      <w:r w:rsidR="004F1ED3" w:rsidRPr="00C969D8">
        <w:rPr>
          <w:rFonts w:ascii="Times New Roman" w:hAnsi="Times New Roman"/>
          <w:sz w:val="24"/>
          <w:szCs w:val="24"/>
        </w:rPr>
        <w:t>.</w:t>
      </w:r>
    </w:p>
    <w:p w14:paraId="01A8F5A3" w14:textId="37DAD19E" w:rsidR="0015177D" w:rsidRPr="00C969D8" w:rsidRDefault="004F1ED3"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Atsakovė gavo </w:t>
      </w:r>
      <w:r w:rsidR="00B023FA" w:rsidRPr="00C969D8">
        <w:rPr>
          <w:rFonts w:ascii="Times New Roman" w:hAnsi="Times New Roman"/>
          <w:sz w:val="24"/>
          <w:szCs w:val="24"/>
        </w:rPr>
        <w:t xml:space="preserve">Nacionaliniam saugumui užtikrinti svarbių objektų apsaugos koordinavimo komisijos (toliau – Koordinavimo komisija) </w:t>
      </w:r>
      <w:r w:rsidRPr="00C969D8">
        <w:rPr>
          <w:rFonts w:ascii="Times New Roman" w:hAnsi="Times New Roman"/>
          <w:sz w:val="24"/>
          <w:szCs w:val="24"/>
        </w:rPr>
        <w:t>2024 m. balandžio 1</w:t>
      </w:r>
      <w:r w:rsidR="00254EF9" w:rsidRPr="00C969D8">
        <w:rPr>
          <w:rFonts w:ascii="Times New Roman" w:hAnsi="Times New Roman"/>
          <w:sz w:val="24"/>
          <w:szCs w:val="24"/>
        </w:rPr>
        <w:t>2</w:t>
      </w:r>
      <w:r w:rsidRPr="00C969D8">
        <w:rPr>
          <w:rFonts w:ascii="Times New Roman" w:hAnsi="Times New Roman"/>
          <w:sz w:val="24"/>
          <w:szCs w:val="24"/>
        </w:rPr>
        <w:t> d. raštą. Jame Koordinavimo komisija</w:t>
      </w:r>
      <w:r w:rsidR="00444715" w:rsidRPr="00C969D8">
        <w:rPr>
          <w:rFonts w:ascii="Times New Roman" w:hAnsi="Times New Roman"/>
          <w:sz w:val="24"/>
          <w:szCs w:val="24"/>
        </w:rPr>
        <w:t xml:space="preserve"> nurodė</w:t>
      </w:r>
      <w:r w:rsidRPr="00C969D8">
        <w:rPr>
          <w:rFonts w:ascii="Times New Roman" w:hAnsi="Times New Roman"/>
          <w:sz w:val="24"/>
          <w:szCs w:val="24"/>
        </w:rPr>
        <w:t xml:space="preserve"> </w:t>
      </w:r>
      <w:r w:rsidR="00C82304" w:rsidRPr="00C969D8">
        <w:rPr>
          <w:rFonts w:ascii="Times New Roman" w:hAnsi="Times New Roman"/>
          <w:sz w:val="24"/>
          <w:szCs w:val="24"/>
        </w:rPr>
        <w:t>iš</w:t>
      </w:r>
      <w:r w:rsidRPr="00C969D8">
        <w:rPr>
          <w:rFonts w:ascii="Times New Roman" w:hAnsi="Times New Roman"/>
          <w:sz w:val="24"/>
          <w:szCs w:val="24"/>
        </w:rPr>
        <w:t xml:space="preserve"> atsakingų institucijų (</w:t>
      </w:r>
      <w:r w:rsidR="00444715" w:rsidRPr="00C969D8">
        <w:rPr>
          <w:rFonts w:ascii="Times New Roman" w:hAnsi="Times New Roman"/>
          <w:sz w:val="24"/>
          <w:szCs w:val="24"/>
        </w:rPr>
        <w:t>Lietuvos Respublikos v</w:t>
      </w:r>
      <w:r w:rsidR="00490FAF" w:rsidRPr="00C969D8">
        <w:rPr>
          <w:rFonts w:ascii="Times New Roman" w:hAnsi="Times New Roman"/>
          <w:sz w:val="24"/>
          <w:szCs w:val="24"/>
        </w:rPr>
        <w:t xml:space="preserve">alstybės saugumo departamento, </w:t>
      </w:r>
      <w:r w:rsidR="004C5DA3" w:rsidRPr="00C969D8">
        <w:rPr>
          <w:rFonts w:ascii="Times New Roman" w:hAnsi="Times New Roman"/>
          <w:sz w:val="24"/>
          <w:szCs w:val="24"/>
        </w:rPr>
        <w:t xml:space="preserve">Antrojo operatyvinių tarnybų departamento prie Krašto apsaugos ministerijos, </w:t>
      </w:r>
      <w:r w:rsidR="00444715" w:rsidRPr="00C969D8">
        <w:rPr>
          <w:rFonts w:ascii="Times New Roman" w:hAnsi="Times New Roman"/>
          <w:sz w:val="24"/>
          <w:szCs w:val="24"/>
        </w:rPr>
        <w:t>Lietuvos Respublikos s</w:t>
      </w:r>
      <w:r w:rsidR="00490FAF" w:rsidRPr="00C969D8">
        <w:rPr>
          <w:rFonts w:ascii="Times New Roman" w:hAnsi="Times New Roman"/>
          <w:sz w:val="24"/>
          <w:szCs w:val="24"/>
        </w:rPr>
        <w:t>pecialiųjų tyrimų tar</w:t>
      </w:r>
      <w:r w:rsidR="00331E43" w:rsidRPr="00C969D8">
        <w:rPr>
          <w:rFonts w:ascii="Times New Roman" w:hAnsi="Times New Roman"/>
          <w:sz w:val="24"/>
          <w:szCs w:val="24"/>
        </w:rPr>
        <w:t>n</w:t>
      </w:r>
      <w:r w:rsidR="00490FAF" w:rsidRPr="00C969D8">
        <w:rPr>
          <w:rFonts w:ascii="Times New Roman" w:hAnsi="Times New Roman"/>
          <w:sz w:val="24"/>
          <w:szCs w:val="24"/>
        </w:rPr>
        <w:t>ybos</w:t>
      </w:r>
      <w:r w:rsidRPr="00C969D8">
        <w:rPr>
          <w:rFonts w:ascii="Times New Roman" w:hAnsi="Times New Roman"/>
          <w:sz w:val="24"/>
          <w:szCs w:val="24"/>
        </w:rPr>
        <w:t xml:space="preserve">) </w:t>
      </w:r>
      <w:r w:rsidR="00C82304" w:rsidRPr="00C969D8">
        <w:rPr>
          <w:rFonts w:ascii="Times New Roman" w:hAnsi="Times New Roman"/>
          <w:sz w:val="24"/>
          <w:szCs w:val="24"/>
        </w:rPr>
        <w:t>gautus</w:t>
      </w:r>
      <w:r w:rsidRPr="00C969D8">
        <w:rPr>
          <w:rFonts w:ascii="Times New Roman" w:hAnsi="Times New Roman"/>
          <w:sz w:val="24"/>
          <w:szCs w:val="24"/>
        </w:rPr>
        <w:t xml:space="preserve"> duomenis</w:t>
      </w:r>
      <w:r w:rsidR="00444715" w:rsidRPr="00C969D8">
        <w:rPr>
          <w:rFonts w:ascii="Times New Roman" w:hAnsi="Times New Roman"/>
          <w:sz w:val="24"/>
          <w:szCs w:val="24"/>
        </w:rPr>
        <w:t xml:space="preserve"> apie ieškovę ir kitus su ja susijusius asmenis bei institucijų pateiktus vertinimus,</w:t>
      </w:r>
      <w:r w:rsidR="0062741B" w:rsidRPr="00C969D8">
        <w:rPr>
          <w:rFonts w:ascii="Times New Roman" w:hAnsi="Times New Roman"/>
          <w:sz w:val="24"/>
          <w:szCs w:val="24"/>
        </w:rPr>
        <w:t xml:space="preserve"> kad</w:t>
      </w:r>
      <w:r w:rsidR="00444715" w:rsidRPr="00C969D8">
        <w:rPr>
          <w:rFonts w:ascii="Times New Roman" w:hAnsi="Times New Roman"/>
          <w:sz w:val="24"/>
          <w:szCs w:val="24"/>
        </w:rPr>
        <w:t xml:space="preserve"> ieškovė turi ar praeityje turėjo didinančių riziką ar keliančių grėsmę nacionaliniam saugumui ryšių su užsienio valstybių institucijomis ar tų valstybių fiziniais arba juridiniais asmenimis.</w:t>
      </w:r>
      <w:r w:rsidR="00C82304" w:rsidRPr="00C969D8">
        <w:rPr>
          <w:rFonts w:ascii="Times New Roman" w:hAnsi="Times New Roman"/>
          <w:sz w:val="24"/>
          <w:szCs w:val="24"/>
        </w:rPr>
        <w:t xml:space="preserve"> </w:t>
      </w:r>
      <w:r w:rsidRPr="00C969D8">
        <w:rPr>
          <w:rFonts w:ascii="Times New Roman" w:hAnsi="Times New Roman"/>
          <w:sz w:val="24"/>
          <w:szCs w:val="24"/>
        </w:rPr>
        <w:t>Koordinavimo komisija</w:t>
      </w:r>
      <w:r w:rsidR="00666F72" w:rsidRPr="00C969D8">
        <w:rPr>
          <w:rFonts w:ascii="Times New Roman" w:hAnsi="Times New Roman"/>
          <w:sz w:val="24"/>
          <w:szCs w:val="24"/>
        </w:rPr>
        <w:t xml:space="preserve"> savo rašte taip pat pažymėjo, kad jai</w:t>
      </w:r>
      <w:r w:rsidRPr="00C969D8">
        <w:rPr>
          <w:rFonts w:ascii="Times New Roman" w:hAnsi="Times New Roman"/>
          <w:sz w:val="24"/>
          <w:szCs w:val="24"/>
        </w:rPr>
        <w:t xml:space="preserve"> </w:t>
      </w:r>
      <w:r w:rsidR="00331E43" w:rsidRPr="00C969D8">
        <w:rPr>
          <w:rFonts w:ascii="Times New Roman" w:hAnsi="Times New Roman"/>
          <w:sz w:val="24"/>
          <w:szCs w:val="24"/>
        </w:rPr>
        <w:t>pa</w:t>
      </w:r>
      <w:r w:rsidRPr="00C969D8">
        <w:rPr>
          <w:rFonts w:ascii="Times New Roman" w:hAnsi="Times New Roman"/>
          <w:sz w:val="24"/>
          <w:szCs w:val="24"/>
        </w:rPr>
        <w:t>teik</w:t>
      </w:r>
      <w:r w:rsidR="00331E43" w:rsidRPr="00C969D8">
        <w:rPr>
          <w:rFonts w:ascii="Times New Roman" w:hAnsi="Times New Roman"/>
          <w:sz w:val="24"/>
          <w:szCs w:val="24"/>
        </w:rPr>
        <w:t>tas</w:t>
      </w:r>
      <w:r w:rsidRPr="00C969D8">
        <w:rPr>
          <w:rFonts w:ascii="Times New Roman" w:hAnsi="Times New Roman"/>
          <w:sz w:val="24"/>
          <w:szCs w:val="24"/>
        </w:rPr>
        <w:t xml:space="preserve"> Valstybės saugumo departamento raštas </w:t>
      </w:r>
      <w:r w:rsidR="00B023FA" w:rsidRPr="00C969D8">
        <w:rPr>
          <w:rFonts w:ascii="Times New Roman" w:hAnsi="Times New Roman"/>
          <w:sz w:val="24"/>
          <w:szCs w:val="24"/>
        </w:rPr>
        <w:t>buvo</w:t>
      </w:r>
      <w:r w:rsidRPr="00C969D8">
        <w:rPr>
          <w:rFonts w:ascii="Times New Roman" w:hAnsi="Times New Roman"/>
          <w:sz w:val="24"/>
          <w:szCs w:val="24"/>
        </w:rPr>
        <w:t xml:space="preserve"> įslaptintas, todėl įslaptinti duomenys dėl įslaptintos informacijos apsaugos reikalavimų Koordinavimo komisijos rašte nenurod</w:t>
      </w:r>
      <w:r w:rsidR="00C82304" w:rsidRPr="00C969D8">
        <w:rPr>
          <w:rFonts w:ascii="Times New Roman" w:hAnsi="Times New Roman"/>
          <w:sz w:val="24"/>
          <w:szCs w:val="24"/>
        </w:rPr>
        <w:t>yt</w:t>
      </w:r>
      <w:r w:rsidRPr="00C969D8">
        <w:rPr>
          <w:rFonts w:ascii="Times New Roman" w:hAnsi="Times New Roman"/>
          <w:sz w:val="24"/>
          <w:szCs w:val="24"/>
        </w:rPr>
        <w:t>i,</w:t>
      </w:r>
      <w:r w:rsidR="00C82304" w:rsidRPr="00C969D8">
        <w:rPr>
          <w:rFonts w:ascii="Times New Roman" w:hAnsi="Times New Roman"/>
          <w:sz w:val="24"/>
          <w:szCs w:val="24"/>
        </w:rPr>
        <w:t xml:space="preserve"> tik paminėta, kad</w:t>
      </w:r>
      <w:r w:rsidRPr="00C969D8">
        <w:rPr>
          <w:rFonts w:ascii="Times New Roman" w:hAnsi="Times New Roman"/>
          <w:sz w:val="24"/>
          <w:szCs w:val="24"/>
        </w:rPr>
        <w:t xml:space="preserve"> </w:t>
      </w:r>
      <w:r w:rsidR="0062519A" w:rsidRPr="00C969D8">
        <w:rPr>
          <w:rFonts w:ascii="Times New Roman" w:hAnsi="Times New Roman"/>
          <w:sz w:val="24"/>
          <w:szCs w:val="24"/>
        </w:rPr>
        <w:t xml:space="preserve">jie </w:t>
      </w:r>
      <w:r w:rsidRPr="00C969D8">
        <w:rPr>
          <w:rFonts w:ascii="Times New Roman" w:hAnsi="Times New Roman"/>
          <w:sz w:val="24"/>
          <w:szCs w:val="24"/>
        </w:rPr>
        <w:t>detalizuoja, sukonkretina ir papildo neįslaptintus duomenis</w:t>
      </w:r>
      <w:r w:rsidR="0015177D" w:rsidRPr="00C969D8">
        <w:rPr>
          <w:rFonts w:ascii="Times New Roman" w:hAnsi="Times New Roman"/>
          <w:sz w:val="24"/>
          <w:szCs w:val="24"/>
        </w:rPr>
        <w:t>.</w:t>
      </w:r>
      <w:r w:rsidR="004C5DA3" w:rsidRPr="00C969D8">
        <w:rPr>
          <w:rFonts w:ascii="Times New Roman" w:hAnsi="Times New Roman"/>
          <w:sz w:val="24"/>
          <w:szCs w:val="24"/>
        </w:rPr>
        <w:t xml:space="preserve"> </w:t>
      </w:r>
    </w:p>
    <w:p w14:paraId="307578D3" w14:textId="2746741C" w:rsidR="00643B23" w:rsidRPr="00C969D8" w:rsidRDefault="0015177D"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Ieškovė</w:t>
      </w:r>
      <w:r w:rsidR="00484EB8" w:rsidRPr="00C969D8">
        <w:rPr>
          <w:rFonts w:ascii="Times New Roman" w:hAnsi="Times New Roman"/>
          <w:sz w:val="24"/>
          <w:szCs w:val="24"/>
        </w:rPr>
        <w:t xml:space="preserve"> </w:t>
      </w:r>
      <w:r w:rsidR="00E07DDC" w:rsidRPr="00C969D8">
        <w:rPr>
          <w:rFonts w:ascii="Times New Roman" w:hAnsi="Times New Roman"/>
          <w:sz w:val="24"/>
          <w:szCs w:val="24"/>
        </w:rPr>
        <w:t>2024 m. balandžio 24 d. pateikė pasiūlymą</w:t>
      </w:r>
      <w:r w:rsidR="00F30A07" w:rsidRPr="00C969D8">
        <w:rPr>
          <w:rFonts w:ascii="Times New Roman" w:hAnsi="Times New Roman"/>
          <w:sz w:val="24"/>
          <w:szCs w:val="24"/>
        </w:rPr>
        <w:t xml:space="preserve"> </w:t>
      </w:r>
      <w:r w:rsidR="001643D0" w:rsidRPr="00C969D8">
        <w:rPr>
          <w:rFonts w:ascii="Times New Roman" w:hAnsi="Times New Roman"/>
          <w:sz w:val="24"/>
          <w:szCs w:val="24"/>
        </w:rPr>
        <w:t xml:space="preserve">dėl </w:t>
      </w:r>
      <w:r w:rsidR="00F30A07" w:rsidRPr="00C969D8">
        <w:rPr>
          <w:rFonts w:ascii="Times New Roman" w:hAnsi="Times New Roman"/>
          <w:sz w:val="24"/>
          <w:szCs w:val="24"/>
        </w:rPr>
        <w:t>konkre</w:t>
      </w:r>
      <w:r w:rsidR="001643D0" w:rsidRPr="00C969D8">
        <w:rPr>
          <w:rFonts w:ascii="Times New Roman" w:hAnsi="Times New Roman"/>
          <w:sz w:val="24"/>
          <w:szCs w:val="24"/>
        </w:rPr>
        <w:t>taus</w:t>
      </w:r>
      <w:r w:rsidR="00F30A07" w:rsidRPr="00C969D8">
        <w:rPr>
          <w:rFonts w:ascii="Times New Roman" w:hAnsi="Times New Roman"/>
          <w:sz w:val="24"/>
          <w:szCs w:val="24"/>
        </w:rPr>
        <w:t xml:space="preserve"> pirkim</w:t>
      </w:r>
      <w:r w:rsidR="001643D0" w:rsidRPr="00C969D8">
        <w:rPr>
          <w:rFonts w:ascii="Times New Roman" w:hAnsi="Times New Roman"/>
          <w:sz w:val="24"/>
          <w:szCs w:val="24"/>
        </w:rPr>
        <w:t>o</w:t>
      </w:r>
      <w:r w:rsidR="00E07DDC" w:rsidRPr="00C969D8">
        <w:rPr>
          <w:rFonts w:ascii="Times New Roman" w:hAnsi="Times New Roman"/>
          <w:sz w:val="24"/>
          <w:szCs w:val="24"/>
        </w:rPr>
        <w:t xml:space="preserve">, </w:t>
      </w:r>
      <w:r w:rsidR="00775CB4" w:rsidRPr="00C969D8">
        <w:rPr>
          <w:rFonts w:ascii="Times New Roman" w:hAnsi="Times New Roman"/>
          <w:sz w:val="24"/>
          <w:szCs w:val="24"/>
        </w:rPr>
        <w:t xml:space="preserve">tačiau </w:t>
      </w:r>
      <w:r w:rsidR="00484EB8" w:rsidRPr="00C969D8">
        <w:rPr>
          <w:rFonts w:ascii="Times New Roman" w:hAnsi="Times New Roman"/>
          <w:sz w:val="24"/>
          <w:szCs w:val="24"/>
        </w:rPr>
        <w:t xml:space="preserve">jis </w:t>
      </w:r>
      <w:r w:rsidR="00E07DDC" w:rsidRPr="00C969D8">
        <w:rPr>
          <w:rFonts w:ascii="Times New Roman" w:hAnsi="Times New Roman"/>
          <w:sz w:val="24"/>
          <w:szCs w:val="24"/>
        </w:rPr>
        <w:t xml:space="preserve">nebuvo vertintas, o </w:t>
      </w:r>
      <w:r w:rsidR="009A13C9" w:rsidRPr="00C969D8">
        <w:rPr>
          <w:rFonts w:ascii="Times New Roman" w:hAnsi="Times New Roman"/>
          <w:sz w:val="24"/>
          <w:szCs w:val="24"/>
        </w:rPr>
        <w:t xml:space="preserve">jos </w:t>
      </w:r>
      <w:r w:rsidR="00E07DDC" w:rsidRPr="00C969D8">
        <w:rPr>
          <w:rFonts w:ascii="Times New Roman" w:hAnsi="Times New Roman"/>
          <w:sz w:val="24"/>
          <w:szCs w:val="24"/>
        </w:rPr>
        <w:t xml:space="preserve">paraiška </w:t>
      </w:r>
      <w:r w:rsidR="001643D0" w:rsidRPr="00C969D8">
        <w:rPr>
          <w:rFonts w:ascii="Times New Roman" w:hAnsi="Times New Roman"/>
          <w:sz w:val="24"/>
          <w:szCs w:val="24"/>
        </w:rPr>
        <w:t xml:space="preserve">buvo </w:t>
      </w:r>
      <w:r w:rsidR="00E07DDC" w:rsidRPr="00C969D8">
        <w:rPr>
          <w:rFonts w:ascii="Times New Roman" w:hAnsi="Times New Roman"/>
          <w:sz w:val="24"/>
          <w:szCs w:val="24"/>
        </w:rPr>
        <w:t>atmesta</w:t>
      </w:r>
      <w:r w:rsidR="008C3AEE" w:rsidRPr="00C969D8">
        <w:rPr>
          <w:rFonts w:ascii="Times New Roman" w:hAnsi="Times New Roman"/>
          <w:sz w:val="24"/>
          <w:szCs w:val="24"/>
        </w:rPr>
        <w:t xml:space="preserve">. </w:t>
      </w:r>
    </w:p>
    <w:p w14:paraId="2708B4A8" w14:textId="5C46C86B" w:rsidR="00B81384" w:rsidRPr="00C969D8" w:rsidRDefault="008C25B0"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Atsakovė </w:t>
      </w:r>
      <w:r w:rsidR="008C3AEE" w:rsidRPr="00C969D8">
        <w:rPr>
          <w:rFonts w:ascii="Times New Roman" w:hAnsi="Times New Roman"/>
          <w:sz w:val="24"/>
          <w:szCs w:val="24"/>
        </w:rPr>
        <w:t>2024 m. balandžio 26 d. informavo ieškovę</w:t>
      </w:r>
      <w:r w:rsidR="00656029" w:rsidRPr="00C969D8">
        <w:rPr>
          <w:rFonts w:ascii="Times New Roman" w:hAnsi="Times New Roman"/>
          <w:sz w:val="24"/>
          <w:szCs w:val="24"/>
        </w:rPr>
        <w:t xml:space="preserve"> apie priimtą sprendimą</w:t>
      </w:r>
      <w:r w:rsidR="00B66F88" w:rsidRPr="00C969D8">
        <w:rPr>
          <w:rFonts w:ascii="Times New Roman" w:hAnsi="Times New Roman"/>
          <w:sz w:val="24"/>
          <w:szCs w:val="24"/>
        </w:rPr>
        <w:t xml:space="preserve">, kad ji pašalinta iš </w:t>
      </w:r>
      <w:r w:rsidR="00C81AF9" w:rsidRPr="00C969D8">
        <w:rPr>
          <w:rFonts w:ascii="Times New Roman" w:hAnsi="Times New Roman"/>
          <w:sz w:val="24"/>
          <w:szCs w:val="24"/>
        </w:rPr>
        <w:t>P</w:t>
      </w:r>
      <w:r w:rsidR="00B66F88" w:rsidRPr="00C969D8">
        <w:rPr>
          <w:rFonts w:ascii="Times New Roman" w:hAnsi="Times New Roman"/>
          <w:sz w:val="24"/>
          <w:szCs w:val="24"/>
        </w:rPr>
        <w:t>irkimo procedūrų</w:t>
      </w:r>
      <w:r w:rsidR="008C3AEE" w:rsidRPr="00C969D8">
        <w:rPr>
          <w:rFonts w:ascii="Times New Roman" w:hAnsi="Times New Roman"/>
          <w:sz w:val="24"/>
          <w:szCs w:val="24"/>
        </w:rPr>
        <w:t xml:space="preserve"> Pirkimo sąlygų A dalies 15.13.1 p</w:t>
      </w:r>
      <w:r w:rsidR="00E62E7B" w:rsidRPr="00C969D8">
        <w:rPr>
          <w:rFonts w:ascii="Times New Roman" w:hAnsi="Times New Roman"/>
          <w:sz w:val="24"/>
          <w:szCs w:val="24"/>
        </w:rPr>
        <w:t>apunkčio</w:t>
      </w:r>
      <w:r w:rsidR="008C3AEE" w:rsidRPr="00C969D8">
        <w:rPr>
          <w:rFonts w:ascii="Times New Roman" w:hAnsi="Times New Roman"/>
          <w:sz w:val="24"/>
          <w:szCs w:val="24"/>
        </w:rPr>
        <w:t xml:space="preserve"> ir VPĮ 45</w:t>
      </w:r>
      <w:r w:rsidR="006B77D8" w:rsidRPr="00C969D8">
        <w:rPr>
          <w:rFonts w:ascii="Times New Roman" w:hAnsi="Times New Roman"/>
          <w:sz w:val="24"/>
          <w:szCs w:val="24"/>
        </w:rPr>
        <w:t> </w:t>
      </w:r>
      <w:r w:rsidR="008C3AEE" w:rsidRPr="00C969D8">
        <w:rPr>
          <w:rFonts w:ascii="Times New Roman" w:hAnsi="Times New Roman"/>
          <w:sz w:val="24"/>
          <w:szCs w:val="24"/>
        </w:rPr>
        <w:t>straipsnio 2</w:t>
      </w:r>
      <w:r w:rsidR="008C3AEE" w:rsidRPr="00C969D8">
        <w:rPr>
          <w:rFonts w:ascii="Times New Roman" w:hAnsi="Times New Roman"/>
          <w:sz w:val="24"/>
          <w:szCs w:val="24"/>
          <w:vertAlign w:val="superscript"/>
        </w:rPr>
        <w:t>1</w:t>
      </w:r>
      <w:r w:rsidR="008C3AEE" w:rsidRPr="00C969D8">
        <w:rPr>
          <w:rFonts w:ascii="Times New Roman" w:hAnsi="Times New Roman"/>
          <w:sz w:val="24"/>
          <w:szCs w:val="24"/>
        </w:rPr>
        <w:t xml:space="preserve"> dalies 5 punkto pagrindu (toliau – Sprendimas). </w:t>
      </w:r>
      <w:r w:rsidR="00B66F88" w:rsidRPr="00C969D8">
        <w:rPr>
          <w:rFonts w:ascii="Times New Roman" w:hAnsi="Times New Roman"/>
          <w:sz w:val="24"/>
          <w:szCs w:val="24"/>
        </w:rPr>
        <w:t xml:space="preserve">Sprendime nurodoma, kad </w:t>
      </w:r>
      <w:r w:rsidR="006B77D8" w:rsidRPr="00C969D8">
        <w:rPr>
          <w:rFonts w:ascii="Times New Roman" w:hAnsi="Times New Roman"/>
          <w:sz w:val="24"/>
          <w:szCs w:val="24"/>
        </w:rPr>
        <w:t xml:space="preserve">atsakovė </w:t>
      </w:r>
      <w:r w:rsidR="00DD4382" w:rsidRPr="00C969D8">
        <w:rPr>
          <w:rFonts w:ascii="Times New Roman" w:hAnsi="Times New Roman"/>
          <w:sz w:val="24"/>
          <w:szCs w:val="24"/>
        </w:rPr>
        <w:t>yra gavusi kompetentingos institucijos –</w:t>
      </w:r>
      <w:r w:rsidR="00C4502E" w:rsidRPr="00C969D8">
        <w:rPr>
          <w:rFonts w:ascii="Times New Roman" w:hAnsi="Times New Roman"/>
          <w:sz w:val="24"/>
          <w:szCs w:val="24"/>
        </w:rPr>
        <w:t xml:space="preserve"> </w:t>
      </w:r>
      <w:r w:rsidR="00DD4382" w:rsidRPr="00C969D8">
        <w:rPr>
          <w:rFonts w:ascii="Times New Roman" w:hAnsi="Times New Roman"/>
          <w:sz w:val="24"/>
          <w:szCs w:val="24"/>
        </w:rPr>
        <w:t>Koordinavimo komisij</w:t>
      </w:r>
      <w:r w:rsidR="0015177D" w:rsidRPr="00C969D8">
        <w:rPr>
          <w:rFonts w:ascii="Times New Roman" w:hAnsi="Times New Roman"/>
          <w:sz w:val="24"/>
          <w:szCs w:val="24"/>
        </w:rPr>
        <w:t>os</w:t>
      </w:r>
      <w:r w:rsidR="00DD4382" w:rsidRPr="00C969D8">
        <w:rPr>
          <w:rFonts w:ascii="Times New Roman" w:hAnsi="Times New Roman"/>
          <w:sz w:val="24"/>
          <w:szCs w:val="24"/>
        </w:rPr>
        <w:t xml:space="preserve"> išvadą dėl ieškovės. </w:t>
      </w:r>
    </w:p>
    <w:p w14:paraId="01BE45ED" w14:textId="5271EAF4" w:rsidR="009375A0" w:rsidRPr="00C969D8" w:rsidRDefault="008C3AEE" w:rsidP="00362738">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2024 m. gegužės 6 d. ieškovė pateikė pretenziją (toliau – Pretenzija),</w:t>
      </w:r>
      <w:r w:rsidR="00E445B6" w:rsidRPr="00C969D8">
        <w:rPr>
          <w:rFonts w:ascii="Times New Roman" w:hAnsi="Times New Roman"/>
          <w:sz w:val="24"/>
          <w:szCs w:val="24"/>
        </w:rPr>
        <w:t xml:space="preserve"> kurią grindė argumentais, kad Sprendimas buvo nemotyvuotas ir neargumentuotas, </w:t>
      </w:r>
      <w:r w:rsidR="00362738" w:rsidRPr="00C969D8">
        <w:rPr>
          <w:rFonts w:ascii="Times New Roman" w:hAnsi="Times New Roman"/>
          <w:sz w:val="24"/>
          <w:szCs w:val="24"/>
        </w:rPr>
        <w:t xml:space="preserve">nedetalizuota informacija apie Koordinavimo komisijos raštą (išvadą) (nenurodyta jo data, pavadinimas, tekstas ar pagrindinis turinys), </w:t>
      </w:r>
      <w:r w:rsidR="00E445B6" w:rsidRPr="00C969D8">
        <w:rPr>
          <w:rFonts w:ascii="Times New Roman" w:hAnsi="Times New Roman"/>
          <w:sz w:val="24"/>
          <w:szCs w:val="24"/>
        </w:rPr>
        <w:t>ieškovei nesuteikta esminė informacija dėl jos padėties ir VPĮ 45</w:t>
      </w:r>
      <w:r w:rsidR="002D2E85">
        <w:rPr>
          <w:rFonts w:ascii="Times New Roman" w:hAnsi="Times New Roman"/>
          <w:sz w:val="24"/>
          <w:szCs w:val="24"/>
        </w:rPr>
        <w:t> </w:t>
      </w:r>
      <w:r w:rsidR="00E445B6" w:rsidRPr="00C969D8">
        <w:rPr>
          <w:rFonts w:ascii="Times New Roman" w:hAnsi="Times New Roman"/>
          <w:sz w:val="24"/>
          <w:szCs w:val="24"/>
        </w:rPr>
        <w:t>straipsnio 2</w:t>
      </w:r>
      <w:r w:rsidR="00E445B6" w:rsidRPr="00C969D8">
        <w:rPr>
          <w:rFonts w:ascii="Times New Roman" w:hAnsi="Times New Roman"/>
          <w:sz w:val="24"/>
          <w:szCs w:val="24"/>
          <w:vertAlign w:val="superscript"/>
        </w:rPr>
        <w:t>1</w:t>
      </w:r>
      <w:r w:rsidR="00E445B6" w:rsidRPr="00C969D8">
        <w:rPr>
          <w:rFonts w:ascii="Times New Roman" w:hAnsi="Times New Roman"/>
          <w:sz w:val="24"/>
          <w:szCs w:val="24"/>
        </w:rPr>
        <w:t xml:space="preserve"> dalies 5 punkto taikymo pagrįstumo. Ieškovė, spėdama, </w:t>
      </w:r>
      <w:r w:rsidR="00C81AF9" w:rsidRPr="00C969D8">
        <w:rPr>
          <w:rFonts w:ascii="Times New Roman" w:hAnsi="Times New Roman"/>
          <w:sz w:val="24"/>
          <w:szCs w:val="24"/>
        </w:rPr>
        <w:t xml:space="preserve">kad </w:t>
      </w:r>
      <w:r w:rsidR="00E445B6" w:rsidRPr="00C969D8">
        <w:rPr>
          <w:rFonts w:ascii="Times New Roman" w:hAnsi="Times New Roman"/>
          <w:sz w:val="24"/>
          <w:szCs w:val="24"/>
        </w:rPr>
        <w:t xml:space="preserve">atsakovė galėjo turėti </w:t>
      </w:r>
      <w:r w:rsidR="00362738" w:rsidRPr="00C969D8">
        <w:rPr>
          <w:rFonts w:ascii="Times New Roman" w:hAnsi="Times New Roman"/>
          <w:sz w:val="24"/>
          <w:szCs w:val="24"/>
        </w:rPr>
        <w:t xml:space="preserve">būtent </w:t>
      </w:r>
      <w:r w:rsidR="00E445B6" w:rsidRPr="00C969D8">
        <w:rPr>
          <w:rFonts w:ascii="Times New Roman" w:hAnsi="Times New Roman"/>
          <w:sz w:val="24"/>
          <w:szCs w:val="24"/>
        </w:rPr>
        <w:t>Koordinavimo komisijos 2024 m. balandžio 1</w:t>
      </w:r>
      <w:r w:rsidR="004D3E7E" w:rsidRPr="00C969D8">
        <w:rPr>
          <w:rFonts w:ascii="Times New Roman" w:hAnsi="Times New Roman"/>
          <w:sz w:val="24"/>
          <w:szCs w:val="24"/>
        </w:rPr>
        <w:t>2</w:t>
      </w:r>
      <w:r w:rsidR="005B3630" w:rsidRPr="00C969D8">
        <w:rPr>
          <w:rFonts w:ascii="Times New Roman" w:hAnsi="Times New Roman"/>
          <w:sz w:val="24"/>
          <w:szCs w:val="24"/>
        </w:rPr>
        <w:t> </w:t>
      </w:r>
      <w:r w:rsidR="00E445B6" w:rsidRPr="00C969D8">
        <w:rPr>
          <w:rFonts w:ascii="Times New Roman" w:hAnsi="Times New Roman"/>
          <w:sz w:val="24"/>
          <w:szCs w:val="24"/>
        </w:rPr>
        <w:t xml:space="preserve">d. raštą, Pretenzijoje taip pat </w:t>
      </w:r>
      <w:r w:rsidR="009375A0" w:rsidRPr="00C969D8">
        <w:rPr>
          <w:rFonts w:ascii="Times New Roman" w:hAnsi="Times New Roman"/>
          <w:sz w:val="24"/>
          <w:szCs w:val="24"/>
        </w:rPr>
        <w:t xml:space="preserve">nurodė </w:t>
      </w:r>
      <w:r w:rsidR="00E445B6" w:rsidRPr="00C969D8">
        <w:rPr>
          <w:rFonts w:ascii="Times New Roman" w:hAnsi="Times New Roman"/>
          <w:sz w:val="24"/>
          <w:szCs w:val="24"/>
        </w:rPr>
        <w:t>argument</w:t>
      </w:r>
      <w:r w:rsidR="009375A0" w:rsidRPr="00C969D8">
        <w:rPr>
          <w:rFonts w:ascii="Times New Roman" w:hAnsi="Times New Roman"/>
          <w:sz w:val="24"/>
          <w:szCs w:val="24"/>
        </w:rPr>
        <w:t xml:space="preserve">us </w:t>
      </w:r>
      <w:r w:rsidR="00E445B6" w:rsidRPr="00C969D8">
        <w:rPr>
          <w:rFonts w:ascii="Times New Roman" w:hAnsi="Times New Roman"/>
          <w:sz w:val="24"/>
          <w:szCs w:val="24"/>
        </w:rPr>
        <w:t xml:space="preserve">dėl </w:t>
      </w:r>
      <w:r w:rsidR="009375A0" w:rsidRPr="00C969D8">
        <w:rPr>
          <w:rFonts w:ascii="Times New Roman" w:hAnsi="Times New Roman"/>
          <w:sz w:val="24"/>
          <w:szCs w:val="24"/>
        </w:rPr>
        <w:t xml:space="preserve">šio </w:t>
      </w:r>
      <w:r w:rsidR="00E445B6" w:rsidRPr="00C969D8">
        <w:rPr>
          <w:rFonts w:ascii="Times New Roman" w:hAnsi="Times New Roman"/>
          <w:sz w:val="24"/>
          <w:szCs w:val="24"/>
        </w:rPr>
        <w:t>rašto neprivalomumo</w:t>
      </w:r>
      <w:r w:rsidR="009375A0" w:rsidRPr="00C969D8">
        <w:rPr>
          <w:rFonts w:ascii="Times New Roman" w:hAnsi="Times New Roman"/>
          <w:sz w:val="24"/>
          <w:szCs w:val="24"/>
        </w:rPr>
        <w:t xml:space="preserve"> perkančiajai organizacijai</w:t>
      </w:r>
      <w:r w:rsidR="00E445B6" w:rsidRPr="00C969D8">
        <w:rPr>
          <w:rFonts w:ascii="Times New Roman" w:hAnsi="Times New Roman"/>
          <w:sz w:val="24"/>
          <w:szCs w:val="24"/>
        </w:rPr>
        <w:t xml:space="preserve">, </w:t>
      </w:r>
      <w:r w:rsidR="009375A0" w:rsidRPr="00C969D8">
        <w:rPr>
          <w:rFonts w:ascii="Times New Roman" w:hAnsi="Times New Roman"/>
          <w:sz w:val="24"/>
          <w:szCs w:val="24"/>
        </w:rPr>
        <w:t xml:space="preserve">jo </w:t>
      </w:r>
      <w:r w:rsidR="00E445B6" w:rsidRPr="00C969D8">
        <w:rPr>
          <w:rFonts w:ascii="Times New Roman" w:hAnsi="Times New Roman"/>
          <w:sz w:val="24"/>
          <w:szCs w:val="24"/>
        </w:rPr>
        <w:t>neatitikties teisės aktų nuostatoms ir kt.</w:t>
      </w:r>
    </w:p>
    <w:p w14:paraId="30EBE090" w14:textId="246216A2" w:rsidR="009375A0" w:rsidRPr="00C969D8" w:rsidRDefault="008C3AEE"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2024 m. gegužės 17 d. </w:t>
      </w:r>
      <w:r w:rsidR="006B77D8" w:rsidRPr="00C969D8">
        <w:rPr>
          <w:rFonts w:ascii="Times New Roman" w:hAnsi="Times New Roman"/>
          <w:sz w:val="24"/>
          <w:szCs w:val="24"/>
        </w:rPr>
        <w:t xml:space="preserve">atsakovė </w:t>
      </w:r>
      <w:r w:rsidRPr="00C969D8">
        <w:rPr>
          <w:rFonts w:ascii="Times New Roman" w:hAnsi="Times New Roman"/>
          <w:sz w:val="24"/>
          <w:szCs w:val="24"/>
        </w:rPr>
        <w:t xml:space="preserve">pateikė atsakymą į Pretenziją, </w:t>
      </w:r>
      <w:r w:rsidR="009A13C9" w:rsidRPr="00C969D8">
        <w:rPr>
          <w:rFonts w:ascii="Times New Roman" w:hAnsi="Times New Roman"/>
          <w:sz w:val="24"/>
          <w:szCs w:val="24"/>
        </w:rPr>
        <w:t>j</w:t>
      </w:r>
      <w:r w:rsidR="00CF3ABF" w:rsidRPr="00C969D8">
        <w:rPr>
          <w:rFonts w:ascii="Times New Roman" w:hAnsi="Times New Roman"/>
          <w:sz w:val="24"/>
          <w:szCs w:val="24"/>
        </w:rPr>
        <w:t>ame</w:t>
      </w:r>
      <w:r w:rsidR="00FF04FE" w:rsidRPr="00C969D8">
        <w:rPr>
          <w:rFonts w:ascii="Times New Roman" w:hAnsi="Times New Roman"/>
          <w:sz w:val="24"/>
          <w:szCs w:val="24"/>
        </w:rPr>
        <w:t xml:space="preserve"> </w:t>
      </w:r>
      <w:r w:rsidRPr="00C969D8">
        <w:rPr>
          <w:rFonts w:ascii="Times New Roman" w:hAnsi="Times New Roman"/>
          <w:sz w:val="24"/>
          <w:szCs w:val="24"/>
        </w:rPr>
        <w:t xml:space="preserve">informavo, kad Pretenzija netenkinama. </w:t>
      </w:r>
      <w:r w:rsidR="0098567F" w:rsidRPr="00C969D8">
        <w:rPr>
          <w:rFonts w:ascii="Times New Roman" w:hAnsi="Times New Roman"/>
          <w:sz w:val="24"/>
          <w:szCs w:val="24"/>
        </w:rPr>
        <w:t>Atsakyme pažymė</w:t>
      </w:r>
      <w:r w:rsidR="009375A0" w:rsidRPr="00C969D8">
        <w:rPr>
          <w:rFonts w:ascii="Times New Roman" w:hAnsi="Times New Roman"/>
          <w:sz w:val="24"/>
          <w:szCs w:val="24"/>
        </w:rPr>
        <w:t>ta</w:t>
      </w:r>
      <w:r w:rsidR="0098567F" w:rsidRPr="00C969D8">
        <w:rPr>
          <w:rFonts w:ascii="Times New Roman" w:hAnsi="Times New Roman"/>
          <w:sz w:val="24"/>
          <w:szCs w:val="24"/>
        </w:rPr>
        <w:t xml:space="preserve">, kad Sprendimas priimtas atsižvelgus į Koordinavimo komisijos </w:t>
      </w:r>
      <w:r w:rsidR="009375A0" w:rsidRPr="00C969D8">
        <w:rPr>
          <w:rFonts w:ascii="Times New Roman" w:hAnsi="Times New Roman"/>
          <w:sz w:val="24"/>
          <w:szCs w:val="24"/>
        </w:rPr>
        <w:t>2024 m. balandžio 1</w:t>
      </w:r>
      <w:r w:rsidR="00BA1AA6" w:rsidRPr="00C969D8">
        <w:rPr>
          <w:rFonts w:ascii="Times New Roman" w:hAnsi="Times New Roman"/>
          <w:sz w:val="24"/>
          <w:szCs w:val="24"/>
        </w:rPr>
        <w:t>2</w:t>
      </w:r>
      <w:r w:rsidR="009375A0" w:rsidRPr="00C969D8">
        <w:rPr>
          <w:rFonts w:ascii="Times New Roman" w:hAnsi="Times New Roman"/>
          <w:sz w:val="24"/>
          <w:szCs w:val="24"/>
        </w:rPr>
        <w:t xml:space="preserve"> d. </w:t>
      </w:r>
      <w:r w:rsidR="0098567F" w:rsidRPr="00C969D8">
        <w:rPr>
          <w:rFonts w:ascii="Times New Roman" w:hAnsi="Times New Roman"/>
          <w:sz w:val="24"/>
          <w:szCs w:val="24"/>
        </w:rPr>
        <w:t>išvadą, iš kurios duomenų nustatyta, kad tiekėja turi ar praeityje turėjo</w:t>
      </w:r>
      <w:r w:rsidR="0098567F" w:rsidRPr="00C969D8">
        <w:rPr>
          <w:rFonts w:ascii="Times New Roman" w:hAnsi="Times New Roman"/>
          <w:b/>
          <w:bCs/>
          <w:sz w:val="24"/>
          <w:szCs w:val="24"/>
        </w:rPr>
        <w:t xml:space="preserve"> </w:t>
      </w:r>
      <w:r w:rsidR="0098567F" w:rsidRPr="00C969D8">
        <w:rPr>
          <w:rFonts w:ascii="Times New Roman" w:hAnsi="Times New Roman"/>
          <w:sz w:val="24"/>
          <w:szCs w:val="24"/>
        </w:rPr>
        <w:t>didinančių riziką ar keliančių grėsmę nacionaliniam saugumui ryšių su užsienio valstybių institucijomis ar tų valstybių fiziniais arba juridiniais asmenimis.</w:t>
      </w:r>
      <w:r w:rsidR="009375A0" w:rsidRPr="00C969D8">
        <w:rPr>
          <w:rFonts w:ascii="Times New Roman" w:hAnsi="Times New Roman"/>
          <w:sz w:val="24"/>
          <w:szCs w:val="24"/>
        </w:rPr>
        <w:t xml:space="preserve"> Ši</w:t>
      </w:r>
      <w:r w:rsidR="0098567F" w:rsidRPr="00C969D8">
        <w:rPr>
          <w:rFonts w:ascii="Times New Roman" w:hAnsi="Times New Roman"/>
          <w:sz w:val="24"/>
          <w:szCs w:val="24"/>
        </w:rPr>
        <w:t xml:space="preserve"> išvada apima ir kitų kompetentingų valstybės institucijų turimą informaciją apie </w:t>
      </w:r>
      <w:r w:rsidR="00A13D3D" w:rsidRPr="00C969D8">
        <w:rPr>
          <w:rFonts w:ascii="Times New Roman" w:hAnsi="Times New Roman"/>
          <w:sz w:val="24"/>
          <w:szCs w:val="24"/>
        </w:rPr>
        <w:t>t</w:t>
      </w:r>
      <w:r w:rsidR="0098567F" w:rsidRPr="00C969D8">
        <w:rPr>
          <w:rFonts w:ascii="Times New Roman" w:hAnsi="Times New Roman"/>
          <w:sz w:val="24"/>
          <w:szCs w:val="24"/>
        </w:rPr>
        <w:t xml:space="preserve">iekėją, todėl </w:t>
      </w:r>
      <w:r w:rsidR="00A13D3D" w:rsidRPr="00C969D8">
        <w:rPr>
          <w:rFonts w:ascii="Times New Roman" w:hAnsi="Times New Roman"/>
          <w:sz w:val="24"/>
          <w:szCs w:val="24"/>
        </w:rPr>
        <w:t xml:space="preserve">atsakovė nurodė neturinti pagrindo </w:t>
      </w:r>
      <w:r w:rsidR="0098567F" w:rsidRPr="00C969D8">
        <w:rPr>
          <w:rFonts w:ascii="Times New Roman" w:hAnsi="Times New Roman"/>
          <w:sz w:val="24"/>
          <w:szCs w:val="24"/>
        </w:rPr>
        <w:t>kvestionuoti K</w:t>
      </w:r>
      <w:r w:rsidR="00A13D3D" w:rsidRPr="00C969D8">
        <w:rPr>
          <w:rFonts w:ascii="Times New Roman" w:hAnsi="Times New Roman"/>
          <w:sz w:val="24"/>
          <w:szCs w:val="24"/>
        </w:rPr>
        <w:t>oordinavimo k</w:t>
      </w:r>
      <w:r w:rsidR="0098567F" w:rsidRPr="00C969D8">
        <w:rPr>
          <w:rFonts w:ascii="Times New Roman" w:hAnsi="Times New Roman"/>
          <w:sz w:val="24"/>
          <w:szCs w:val="24"/>
        </w:rPr>
        <w:t xml:space="preserve">omisijos ar kitų jos išvadoje nurodytų institucijų kompetencijos spręsti dėl </w:t>
      </w:r>
      <w:r w:rsidR="00A13D3D" w:rsidRPr="00C969D8">
        <w:rPr>
          <w:rFonts w:ascii="Times New Roman" w:hAnsi="Times New Roman"/>
          <w:sz w:val="24"/>
          <w:szCs w:val="24"/>
        </w:rPr>
        <w:t>t</w:t>
      </w:r>
      <w:r w:rsidR="0098567F" w:rsidRPr="00C969D8">
        <w:rPr>
          <w:rFonts w:ascii="Times New Roman" w:hAnsi="Times New Roman"/>
          <w:sz w:val="24"/>
          <w:szCs w:val="24"/>
        </w:rPr>
        <w:t>iekėjo</w:t>
      </w:r>
      <w:r w:rsidR="00A13D3D" w:rsidRPr="00C969D8">
        <w:rPr>
          <w:rFonts w:ascii="Times New Roman" w:hAnsi="Times New Roman"/>
          <w:sz w:val="24"/>
          <w:szCs w:val="24"/>
        </w:rPr>
        <w:t>s</w:t>
      </w:r>
      <w:r w:rsidR="0098567F" w:rsidRPr="00C969D8">
        <w:rPr>
          <w:rFonts w:ascii="Times New Roman" w:hAnsi="Times New Roman"/>
          <w:sz w:val="24"/>
          <w:szCs w:val="24"/>
        </w:rPr>
        <w:t xml:space="preserve"> keliamos grėsmės nacionaliniam saugumui.</w:t>
      </w:r>
    </w:p>
    <w:p w14:paraId="321CF136" w14:textId="3E840CAA" w:rsidR="005B0A8D" w:rsidRPr="00C969D8" w:rsidRDefault="006315FB"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I</w:t>
      </w:r>
      <w:r w:rsidR="008C3AEE" w:rsidRPr="00C969D8">
        <w:rPr>
          <w:rFonts w:ascii="Times New Roman" w:hAnsi="Times New Roman"/>
          <w:sz w:val="24"/>
          <w:szCs w:val="24"/>
        </w:rPr>
        <w:t>eškovė, nesutikdama su atsakymu</w:t>
      </w:r>
      <w:r w:rsidR="00917043" w:rsidRPr="00C969D8">
        <w:rPr>
          <w:rFonts w:ascii="Times New Roman" w:hAnsi="Times New Roman"/>
          <w:sz w:val="24"/>
          <w:szCs w:val="24"/>
        </w:rPr>
        <w:t xml:space="preserve"> į </w:t>
      </w:r>
      <w:r w:rsidR="00775CB4" w:rsidRPr="00C969D8">
        <w:rPr>
          <w:rFonts w:ascii="Times New Roman" w:hAnsi="Times New Roman"/>
          <w:sz w:val="24"/>
          <w:szCs w:val="24"/>
        </w:rPr>
        <w:t>P</w:t>
      </w:r>
      <w:r w:rsidR="00917043" w:rsidRPr="00C969D8">
        <w:rPr>
          <w:rFonts w:ascii="Times New Roman" w:hAnsi="Times New Roman"/>
          <w:sz w:val="24"/>
          <w:szCs w:val="24"/>
        </w:rPr>
        <w:t>retenziją</w:t>
      </w:r>
      <w:r w:rsidR="008C3AEE" w:rsidRPr="00C969D8">
        <w:rPr>
          <w:rFonts w:ascii="Times New Roman" w:hAnsi="Times New Roman"/>
          <w:sz w:val="24"/>
          <w:szCs w:val="24"/>
        </w:rPr>
        <w:t xml:space="preserve">, </w:t>
      </w:r>
      <w:r w:rsidR="00B55BE3" w:rsidRPr="00C969D8">
        <w:rPr>
          <w:rFonts w:ascii="Times New Roman" w:hAnsi="Times New Roman"/>
          <w:sz w:val="24"/>
          <w:szCs w:val="24"/>
        </w:rPr>
        <w:t xml:space="preserve">kreipėsi su ieškiniu į Vilniaus apygardos teismą ir prašė teismo </w:t>
      </w:r>
      <w:r w:rsidR="008C3AEE" w:rsidRPr="00C969D8">
        <w:rPr>
          <w:rFonts w:ascii="Times New Roman" w:hAnsi="Times New Roman"/>
          <w:sz w:val="24"/>
          <w:szCs w:val="24"/>
        </w:rPr>
        <w:t xml:space="preserve">panaikinti </w:t>
      </w:r>
      <w:r w:rsidR="00B55BE3" w:rsidRPr="00C969D8">
        <w:rPr>
          <w:rFonts w:ascii="Times New Roman" w:hAnsi="Times New Roman"/>
          <w:sz w:val="24"/>
          <w:szCs w:val="24"/>
        </w:rPr>
        <w:t>S</w:t>
      </w:r>
      <w:r w:rsidR="008C3AEE" w:rsidRPr="00C969D8">
        <w:rPr>
          <w:rFonts w:ascii="Times New Roman" w:hAnsi="Times New Roman"/>
          <w:sz w:val="24"/>
          <w:szCs w:val="24"/>
        </w:rPr>
        <w:t xml:space="preserve">prendimą </w:t>
      </w:r>
      <w:r w:rsidR="00DE741D" w:rsidRPr="00C969D8">
        <w:rPr>
          <w:rFonts w:ascii="Times New Roman" w:hAnsi="Times New Roman"/>
          <w:sz w:val="24"/>
          <w:szCs w:val="24"/>
        </w:rPr>
        <w:t>bei</w:t>
      </w:r>
      <w:r w:rsidR="005B5AF6" w:rsidRPr="00C969D8">
        <w:rPr>
          <w:rFonts w:ascii="Times New Roman" w:hAnsi="Times New Roman"/>
          <w:sz w:val="24"/>
          <w:szCs w:val="24"/>
        </w:rPr>
        <w:t xml:space="preserve"> </w:t>
      </w:r>
      <w:r w:rsidR="008C3AEE" w:rsidRPr="00C969D8">
        <w:rPr>
          <w:rFonts w:ascii="Times New Roman" w:hAnsi="Times New Roman"/>
          <w:sz w:val="24"/>
          <w:szCs w:val="24"/>
        </w:rPr>
        <w:t xml:space="preserve">grąžinti ieškovę į DPS, </w:t>
      </w:r>
      <w:r w:rsidR="005B0A8D" w:rsidRPr="00C969D8">
        <w:rPr>
          <w:rFonts w:ascii="Times New Roman" w:hAnsi="Times New Roman"/>
          <w:sz w:val="24"/>
          <w:szCs w:val="24"/>
        </w:rPr>
        <w:t xml:space="preserve">taip pat išreikalauti iš </w:t>
      </w:r>
      <w:r w:rsidR="005B0A8D" w:rsidRPr="00C969D8">
        <w:rPr>
          <w:rFonts w:ascii="Times New Roman" w:hAnsi="Times New Roman"/>
          <w:sz w:val="24"/>
          <w:szCs w:val="24"/>
        </w:rPr>
        <w:lastRenderedPageBreak/>
        <w:t xml:space="preserve">atsakovės </w:t>
      </w:r>
      <w:r w:rsidR="00FA57D4" w:rsidRPr="00C969D8">
        <w:rPr>
          <w:rFonts w:ascii="Times New Roman" w:hAnsi="Times New Roman"/>
          <w:sz w:val="24"/>
          <w:szCs w:val="24"/>
        </w:rPr>
        <w:t xml:space="preserve">jos ir </w:t>
      </w:r>
      <w:r w:rsidR="005B0A8D" w:rsidRPr="00C969D8">
        <w:rPr>
          <w:rFonts w:ascii="Times New Roman" w:hAnsi="Times New Roman"/>
          <w:sz w:val="24"/>
          <w:szCs w:val="24"/>
        </w:rPr>
        <w:t xml:space="preserve">Koordinavimo komisijos </w:t>
      </w:r>
      <w:r w:rsidR="00FA57D4" w:rsidRPr="00C969D8">
        <w:rPr>
          <w:rFonts w:ascii="Times New Roman" w:hAnsi="Times New Roman"/>
          <w:sz w:val="24"/>
          <w:szCs w:val="24"/>
        </w:rPr>
        <w:t xml:space="preserve">susirašinėjimą, be kita ko, </w:t>
      </w:r>
      <w:r w:rsidR="005B0A8D" w:rsidRPr="00C969D8">
        <w:rPr>
          <w:rFonts w:ascii="Times New Roman" w:hAnsi="Times New Roman"/>
          <w:sz w:val="24"/>
          <w:szCs w:val="24"/>
        </w:rPr>
        <w:t>raštą, kurio pagrindu priimtas Sprendimas</w:t>
      </w:r>
      <w:r w:rsidR="008C3AEE" w:rsidRPr="00C969D8">
        <w:rPr>
          <w:rFonts w:ascii="Times New Roman" w:hAnsi="Times New Roman"/>
          <w:sz w:val="24"/>
          <w:szCs w:val="24"/>
        </w:rPr>
        <w:t xml:space="preserve">. </w:t>
      </w:r>
      <w:bookmarkEnd w:id="1"/>
      <w:r w:rsidR="00FA57D4" w:rsidRPr="00C969D8">
        <w:rPr>
          <w:rFonts w:ascii="Times New Roman" w:hAnsi="Times New Roman"/>
          <w:sz w:val="24"/>
          <w:szCs w:val="24"/>
        </w:rPr>
        <w:t xml:space="preserve">Teismas </w:t>
      </w:r>
      <w:r w:rsidR="002A6F09" w:rsidRPr="00C969D8">
        <w:rPr>
          <w:rFonts w:ascii="Times New Roman" w:hAnsi="Times New Roman"/>
          <w:sz w:val="24"/>
          <w:szCs w:val="24"/>
        </w:rPr>
        <w:t xml:space="preserve">išreikalautus duomenis </w:t>
      </w:r>
      <w:r w:rsidRPr="00C969D8">
        <w:rPr>
          <w:rFonts w:ascii="Times New Roman" w:hAnsi="Times New Roman"/>
          <w:sz w:val="24"/>
          <w:szCs w:val="24"/>
        </w:rPr>
        <w:t>2024 m. birželio 14 d. nutartimi pripažino nevieša bylos medžiaga.</w:t>
      </w:r>
      <w:r w:rsidR="0072010C" w:rsidRPr="00C969D8">
        <w:rPr>
          <w:rFonts w:ascii="Times New Roman" w:hAnsi="Times New Roman"/>
          <w:sz w:val="24"/>
          <w:szCs w:val="24"/>
        </w:rPr>
        <w:t xml:space="preserve"> </w:t>
      </w:r>
      <w:r w:rsidR="006843B3" w:rsidRPr="00C969D8">
        <w:rPr>
          <w:rFonts w:ascii="Times New Roman" w:hAnsi="Times New Roman"/>
          <w:sz w:val="24"/>
          <w:szCs w:val="24"/>
        </w:rPr>
        <w:t>Tačiau d</w:t>
      </w:r>
      <w:r w:rsidR="0072010C" w:rsidRPr="00C969D8">
        <w:rPr>
          <w:rFonts w:ascii="Times New Roman" w:hAnsi="Times New Roman"/>
          <w:sz w:val="24"/>
          <w:szCs w:val="24"/>
        </w:rPr>
        <w:t xml:space="preserve">ar iki </w:t>
      </w:r>
      <w:r w:rsidR="00FF04FE" w:rsidRPr="00C969D8">
        <w:rPr>
          <w:rFonts w:ascii="Times New Roman" w:hAnsi="Times New Roman"/>
          <w:sz w:val="24"/>
          <w:szCs w:val="24"/>
        </w:rPr>
        <w:t xml:space="preserve">2024 m. birželio 14 d. </w:t>
      </w:r>
      <w:r w:rsidR="0072010C" w:rsidRPr="00C969D8">
        <w:rPr>
          <w:rFonts w:ascii="Times New Roman" w:hAnsi="Times New Roman"/>
          <w:sz w:val="24"/>
          <w:szCs w:val="24"/>
        </w:rPr>
        <w:t>nutarties priėmimo</w:t>
      </w:r>
      <w:r w:rsidR="00E0231F" w:rsidRPr="00C969D8">
        <w:rPr>
          <w:rFonts w:ascii="Times New Roman" w:hAnsi="Times New Roman"/>
          <w:sz w:val="24"/>
          <w:szCs w:val="24"/>
        </w:rPr>
        <w:t xml:space="preserve"> </w:t>
      </w:r>
      <w:r w:rsidR="006843B3" w:rsidRPr="00C969D8">
        <w:rPr>
          <w:rFonts w:ascii="Times New Roman" w:hAnsi="Times New Roman"/>
          <w:sz w:val="24"/>
          <w:szCs w:val="24"/>
        </w:rPr>
        <w:t xml:space="preserve">dėl teismų </w:t>
      </w:r>
      <w:r w:rsidR="00824034" w:rsidRPr="00C969D8">
        <w:rPr>
          <w:rFonts w:ascii="Times New Roman" w:hAnsi="Times New Roman"/>
          <w:sz w:val="24"/>
          <w:szCs w:val="24"/>
        </w:rPr>
        <w:t>elektroninės</w:t>
      </w:r>
      <w:r w:rsidR="006843B3" w:rsidRPr="00C969D8">
        <w:rPr>
          <w:rFonts w:ascii="Times New Roman" w:hAnsi="Times New Roman"/>
          <w:sz w:val="24"/>
          <w:szCs w:val="24"/>
        </w:rPr>
        <w:t xml:space="preserve"> sistemos veikimo ypatumų </w:t>
      </w:r>
      <w:r w:rsidR="00E0231F" w:rsidRPr="00C969D8">
        <w:rPr>
          <w:rFonts w:ascii="Times New Roman" w:hAnsi="Times New Roman"/>
          <w:sz w:val="24"/>
          <w:szCs w:val="24"/>
        </w:rPr>
        <w:t>(</w:t>
      </w:r>
      <w:r w:rsidR="006843B3" w:rsidRPr="00C969D8">
        <w:rPr>
          <w:rFonts w:ascii="Times New Roman" w:hAnsi="Times New Roman"/>
          <w:sz w:val="24"/>
          <w:szCs w:val="24"/>
        </w:rPr>
        <w:t xml:space="preserve">kol </w:t>
      </w:r>
      <w:r w:rsidR="00824034" w:rsidRPr="00C969D8">
        <w:rPr>
          <w:rFonts w:ascii="Times New Roman" w:hAnsi="Times New Roman"/>
          <w:sz w:val="24"/>
          <w:szCs w:val="24"/>
        </w:rPr>
        <w:t xml:space="preserve">dokumentams </w:t>
      </w:r>
      <w:r w:rsidR="006843B3" w:rsidRPr="00C969D8">
        <w:rPr>
          <w:rFonts w:ascii="Times New Roman" w:hAnsi="Times New Roman"/>
          <w:sz w:val="24"/>
          <w:szCs w:val="24"/>
        </w:rPr>
        <w:t xml:space="preserve">nebuvo suteikta žyma </w:t>
      </w:r>
      <w:r w:rsidR="00824034" w:rsidRPr="00C969D8">
        <w:rPr>
          <w:rFonts w:ascii="Times New Roman" w:hAnsi="Times New Roman"/>
          <w:sz w:val="24"/>
          <w:szCs w:val="24"/>
        </w:rPr>
        <w:t>„nevieša“</w:t>
      </w:r>
      <w:r w:rsidR="00E0231F" w:rsidRPr="00C969D8">
        <w:rPr>
          <w:rFonts w:ascii="Times New Roman" w:hAnsi="Times New Roman"/>
          <w:sz w:val="24"/>
          <w:szCs w:val="24"/>
        </w:rPr>
        <w:t>)</w:t>
      </w:r>
      <w:r w:rsidR="00E1351F" w:rsidRPr="00C969D8">
        <w:rPr>
          <w:rFonts w:ascii="Times New Roman" w:hAnsi="Times New Roman"/>
          <w:sz w:val="24"/>
          <w:szCs w:val="24"/>
        </w:rPr>
        <w:t xml:space="preserve"> </w:t>
      </w:r>
      <w:r w:rsidR="0072010C" w:rsidRPr="00C969D8">
        <w:rPr>
          <w:rFonts w:ascii="Times New Roman" w:hAnsi="Times New Roman"/>
          <w:sz w:val="24"/>
          <w:szCs w:val="24"/>
        </w:rPr>
        <w:t>ieškovės atstovai susipažino su sistemoje į bylą pateiktų raštų turiniu</w:t>
      </w:r>
      <w:r w:rsidR="008267AE" w:rsidRPr="00C969D8">
        <w:rPr>
          <w:rFonts w:ascii="Times New Roman" w:hAnsi="Times New Roman"/>
          <w:sz w:val="24"/>
          <w:szCs w:val="24"/>
        </w:rPr>
        <w:t xml:space="preserve">. </w:t>
      </w:r>
      <w:r w:rsidR="00E1351F" w:rsidRPr="00C969D8">
        <w:rPr>
          <w:rFonts w:ascii="Times New Roman" w:hAnsi="Times New Roman"/>
          <w:sz w:val="24"/>
          <w:szCs w:val="24"/>
        </w:rPr>
        <w:t xml:space="preserve">2024 m. birželio 25 d. ieškovė pateikė pareiškimą dėl ieškinio pagrindo papildymo. Pirmosios instancijos teismas 2024 m. birželio 27 d. nutartimi atsisakė priimti pareiškimą dėl ieškinio pagrindo papildymo bei dubliko dalį, kurioje </w:t>
      </w:r>
      <w:r w:rsidR="00EF3B4D" w:rsidRPr="00C969D8">
        <w:rPr>
          <w:rFonts w:ascii="Times New Roman" w:hAnsi="Times New Roman"/>
          <w:sz w:val="24"/>
          <w:szCs w:val="24"/>
        </w:rPr>
        <w:t xml:space="preserve">ieškovė </w:t>
      </w:r>
      <w:r w:rsidR="00E1351F" w:rsidRPr="00C969D8">
        <w:rPr>
          <w:rFonts w:ascii="Times New Roman" w:hAnsi="Times New Roman"/>
          <w:sz w:val="24"/>
          <w:szCs w:val="24"/>
        </w:rPr>
        <w:t>teik</w:t>
      </w:r>
      <w:r w:rsidR="00B33140" w:rsidRPr="00C969D8">
        <w:rPr>
          <w:rFonts w:ascii="Times New Roman" w:hAnsi="Times New Roman"/>
          <w:sz w:val="24"/>
          <w:szCs w:val="24"/>
        </w:rPr>
        <w:t>ė</w:t>
      </w:r>
      <w:r w:rsidR="00E1351F" w:rsidRPr="00C969D8">
        <w:rPr>
          <w:rFonts w:ascii="Times New Roman" w:hAnsi="Times New Roman"/>
          <w:sz w:val="24"/>
          <w:szCs w:val="24"/>
        </w:rPr>
        <w:t xml:space="preserve"> argument</w:t>
      </w:r>
      <w:r w:rsidR="00B33140" w:rsidRPr="00C969D8">
        <w:rPr>
          <w:rFonts w:ascii="Times New Roman" w:hAnsi="Times New Roman"/>
          <w:sz w:val="24"/>
          <w:szCs w:val="24"/>
        </w:rPr>
        <w:t>us</w:t>
      </w:r>
      <w:r w:rsidR="00E1351F" w:rsidRPr="00C969D8">
        <w:rPr>
          <w:rFonts w:ascii="Times New Roman" w:hAnsi="Times New Roman"/>
          <w:sz w:val="24"/>
          <w:szCs w:val="24"/>
        </w:rPr>
        <w:t>, susij</w:t>
      </w:r>
      <w:r w:rsidR="00B33140" w:rsidRPr="00C969D8">
        <w:rPr>
          <w:rFonts w:ascii="Times New Roman" w:hAnsi="Times New Roman"/>
          <w:sz w:val="24"/>
          <w:szCs w:val="24"/>
        </w:rPr>
        <w:t>usius</w:t>
      </w:r>
      <w:r w:rsidR="00E1351F" w:rsidRPr="00C969D8">
        <w:rPr>
          <w:rFonts w:ascii="Times New Roman" w:hAnsi="Times New Roman"/>
          <w:sz w:val="24"/>
          <w:szCs w:val="24"/>
        </w:rPr>
        <w:t xml:space="preserve"> su Koordinavimo komisijos raštu</w:t>
      </w:r>
      <w:r w:rsidR="00B33140" w:rsidRPr="00C969D8">
        <w:rPr>
          <w:rFonts w:ascii="Times New Roman" w:hAnsi="Times New Roman"/>
          <w:sz w:val="24"/>
          <w:szCs w:val="24"/>
        </w:rPr>
        <w:t xml:space="preserve"> (dėl jo </w:t>
      </w:r>
      <w:r w:rsidR="00EF3B4D" w:rsidRPr="00C969D8">
        <w:rPr>
          <w:rFonts w:ascii="Times New Roman" w:hAnsi="Times New Roman"/>
          <w:sz w:val="24"/>
          <w:szCs w:val="24"/>
        </w:rPr>
        <w:t xml:space="preserve">neįpareigojančio </w:t>
      </w:r>
      <w:r w:rsidR="00B33140" w:rsidRPr="00C969D8">
        <w:rPr>
          <w:rFonts w:ascii="Times New Roman" w:hAnsi="Times New Roman"/>
          <w:sz w:val="24"/>
          <w:szCs w:val="24"/>
        </w:rPr>
        <w:t xml:space="preserve">pobūdžio, </w:t>
      </w:r>
      <w:r w:rsidR="00EF3B4D" w:rsidRPr="00C969D8">
        <w:rPr>
          <w:rFonts w:ascii="Times New Roman" w:hAnsi="Times New Roman"/>
          <w:sz w:val="24"/>
          <w:szCs w:val="24"/>
        </w:rPr>
        <w:t xml:space="preserve">rašte nurodytų </w:t>
      </w:r>
      <w:r w:rsidR="00B33140" w:rsidRPr="00C969D8">
        <w:rPr>
          <w:rFonts w:ascii="Times New Roman" w:hAnsi="Times New Roman"/>
          <w:sz w:val="24"/>
          <w:szCs w:val="24"/>
        </w:rPr>
        <w:t xml:space="preserve">duomenų </w:t>
      </w:r>
      <w:r w:rsidR="00EF3B4D" w:rsidRPr="00C969D8">
        <w:rPr>
          <w:rFonts w:ascii="Times New Roman" w:hAnsi="Times New Roman"/>
          <w:sz w:val="24"/>
          <w:szCs w:val="24"/>
        </w:rPr>
        <w:t>netikslumo, neaktualumo ir pan.)</w:t>
      </w:r>
      <w:r w:rsidR="00E1351F" w:rsidRPr="00C969D8">
        <w:rPr>
          <w:rFonts w:ascii="Times New Roman" w:hAnsi="Times New Roman"/>
          <w:sz w:val="24"/>
          <w:szCs w:val="24"/>
        </w:rPr>
        <w:t xml:space="preserve">. Teismas argumentavo, kad ieškinio pagrindo papildyme nurodytos aplinkybės nebuvo paminėtos ieškovės kreipimesi, pareikštame atsakovei išankstinio ginčų sprendimo ne teisme tvarka. Be to, anot teismo, ieškinio pagrindo pakeitimas po atsakovės atsiliepimo pateikimo užvilkins pasirengimą </w:t>
      </w:r>
      <w:r w:rsidR="001643D0" w:rsidRPr="00C969D8">
        <w:rPr>
          <w:rFonts w:ascii="Times New Roman" w:hAnsi="Times New Roman"/>
          <w:sz w:val="24"/>
          <w:szCs w:val="24"/>
        </w:rPr>
        <w:t xml:space="preserve">nagrinėti </w:t>
      </w:r>
      <w:r w:rsidR="00E1351F" w:rsidRPr="00C969D8">
        <w:rPr>
          <w:rFonts w:ascii="Times New Roman" w:hAnsi="Times New Roman"/>
          <w:sz w:val="24"/>
          <w:szCs w:val="24"/>
        </w:rPr>
        <w:t>ši</w:t>
      </w:r>
      <w:r w:rsidR="001643D0" w:rsidRPr="00C969D8">
        <w:rPr>
          <w:rFonts w:ascii="Times New Roman" w:hAnsi="Times New Roman"/>
          <w:sz w:val="24"/>
          <w:szCs w:val="24"/>
        </w:rPr>
        <w:t>ą</w:t>
      </w:r>
      <w:r w:rsidR="00E1351F" w:rsidRPr="00C969D8">
        <w:rPr>
          <w:rFonts w:ascii="Times New Roman" w:hAnsi="Times New Roman"/>
          <w:sz w:val="24"/>
          <w:szCs w:val="24"/>
        </w:rPr>
        <w:t xml:space="preserve"> byl</w:t>
      </w:r>
      <w:r w:rsidR="001643D0" w:rsidRPr="00C969D8">
        <w:rPr>
          <w:rFonts w:ascii="Times New Roman" w:hAnsi="Times New Roman"/>
          <w:sz w:val="24"/>
          <w:szCs w:val="24"/>
        </w:rPr>
        <w:t>ą</w:t>
      </w:r>
      <w:r w:rsidR="00E1351F" w:rsidRPr="00C969D8">
        <w:rPr>
          <w:rFonts w:ascii="Times New Roman" w:hAnsi="Times New Roman"/>
          <w:sz w:val="24"/>
          <w:szCs w:val="24"/>
        </w:rPr>
        <w:t xml:space="preserve"> ir be reikalo apsunkins pasirengimo procedūras, privers kitus dalyvaujančius byloje asmenis kartoti jau atliktus procesinius veiksmus.</w:t>
      </w:r>
    </w:p>
    <w:p w14:paraId="7D045275" w14:textId="65ADCFE5" w:rsidR="00643B23" w:rsidRPr="00C969D8" w:rsidRDefault="005A0091"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Bylą </w:t>
      </w:r>
      <w:r w:rsidR="00570D85" w:rsidRPr="00C969D8">
        <w:rPr>
          <w:rFonts w:ascii="Times New Roman" w:hAnsi="Times New Roman"/>
          <w:sz w:val="24"/>
          <w:szCs w:val="24"/>
        </w:rPr>
        <w:t>iš</w:t>
      </w:r>
      <w:r w:rsidRPr="00C969D8">
        <w:rPr>
          <w:rFonts w:ascii="Times New Roman" w:hAnsi="Times New Roman"/>
          <w:sz w:val="24"/>
          <w:szCs w:val="24"/>
        </w:rPr>
        <w:t>nagrinėję</w:t>
      </w:r>
      <w:r w:rsidR="00570D85" w:rsidRPr="00C969D8">
        <w:rPr>
          <w:rFonts w:ascii="Times New Roman" w:hAnsi="Times New Roman"/>
          <w:sz w:val="24"/>
          <w:szCs w:val="24"/>
        </w:rPr>
        <w:t xml:space="preserve"> iš esmės,</w:t>
      </w:r>
      <w:r w:rsidRPr="00C969D8">
        <w:rPr>
          <w:rFonts w:ascii="Times New Roman" w:hAnsi="Times New Roman"/>
          <w:sz w:val="24"/>
          <w:szCs w:val="24"/>
        </w:rPr>
        <w:t xml:space="preserve"> pirmosios ir apeliacinės instancijos teismai atmetė ieškovės ieškinį. Teismai laikėsi pozicijos, kad</w:t>
      </w:r>
      <w:r w:rsidR="00D71F93" w:rsidRPr="00C969D8">
        <w:rPr>
          <w:rFonts w:ascii="Times New Roman" w:hAnsi="Times New Roman"/>
          <w:sz w:val="24"/>
          <w:szCs w:val="24"/>
        </w:rPr>
        <w:t xml:space="preserve"> nagrinėjamu atveju ginčas byloje kilo ne dėl tiekėjo pašalinimo iš pirkimo procedūros, esant bent vienam </w:t>
      </w:r>
      <w:r w:rsidR="00775CB4" w:rsidRPr="00C969D8">
        <w:rPr>
          <w:rFonts w:ascii="Times New Roman" w:hAnsi="Times New Roman"/>
          <w:sz w:val="24"/>
          <w:szCs w:val="24"/>
        </w:rPr>
        <w:t xml:space="preserve">iš </w:t>
      </w:r>
      <w:r w:rsidR="00D71F93" w:rsidRPr="00C969D8">
        <w:rPr>
          <w:rFonts w:ascii="Times New Roman" w:hAnsi="Times New Roman"/>
          <w:sz w:val="24"/>
          <w:szCs w:val="24"/>
        </w:rPr>
        <w:t>VPĮ 46 straipsnyje įtvirtint</w:t>
      </w:r>
      <w:r w:rsidR="00775CB4" w:rsidRPr="00C969D8">
        <w:rPr>
          <w:rFonts w:ascii="Times New Roman" w:hAnsi="Times New Roman"/>
          <w:sz w:val="24"/>
          <w:szCs w:val="24"/>
        </w:rPr>
        <w:t xml:space="preserve">ų </w:t>
      </w:r>
      <w:r w:rsidR="00D71F93" w:rsidRPr="00C969D8">
        <w:rPr>
          <w:rFonts w:ascii="Times New Roman" w:hAnsi="Times New Roman"/>
          <w:sz w:val="24"/>
          <w:szCs w:val="24"/>
        </w:rPr>
        <w:t>pašalinimo pagrind</w:t>
      </w:r>
      <w:r w:rsidR="00775CB4" w:rsidRPr="00C969D8">
        <w:rPr>
          <w:rFonts w:ascii="Times New Roman" w:hAnsi="Times New Roman"/>
          <w:sz w:val="24"/>
          <w:szCs w:val="24"/>
        </w:rPr>
        <w:t>ų</w:t>
      </w:r>
      <w:r w:rsidR="00D71F93" w:rsidRPr="00C969D8">
        <w:rPr>
          <w:rFonts w:ascii="Times New Roman" w:hAnsi="Times New Roman"/>
          <w:sz w:val="24"/>
          <w:szCs w:val="24"/>
        </w:rPr>
        <w:t xml:space="preserve">, o dėl </w:t>
      </w:r>
      <w:r w:rsidR="00775CB4" w:rsidRPr="00C969D8">
        <w:rPr>
          <w:rFonts w:ascii="Times New Roman" w:hAnsi="Times New Roman"/>
          <w:sz w:val="24"/>
          <w:szCs w:val="24"/>
        </w:rPr>
        <w:t>S</w:t>
      </w:r>
      <w:r w:rsidR="00D71F93" w:rsidRPr="00C969D8">
        <w:rPr>
          <w:rFonts w:ascii="Times New Roman" w:hAnsi="Times New Roman"/>
          <w:sz w:val="24"/>
          <w:szCs w:val="24"/>
        </w:rPr>
        <w:t>prendimo pašalinti ieškovę iš DPS VPĮ 45 straipsnio 2</w:t>
      </w:r>
      <w:r w:rsidR="00D71F93" w:rsidRPr="00C969D8">
        <w:rPr>
          <w:rFonts w:ascii="Times New Roman" w:hAnsi="Times New Roman"/>
          <w:sz w:val="24"/>
          <w:szCs w:val="24"/>
          <w:vertAlign w:val="superscript"/>
        </w:rPr>
        <w:t>1</w:t>
      </w:r>
      <w:r w:rsidR="00D71F93" w:rsidRPr="00C969D8">
        <w:rPr>
          <w:rFonts w:ascii="Times New Roman" w:hAnsi="Times New Roman"/>
          <w:sz w:val="24"/>
          <w:szCs w:val="24"/>
        </w:rPr>
        <w:t xml:space="preserve"> dalies 5</w:t>
      </w:r>
      <w:r w:rsidR="00F639C5" w:rsidRPr="00C969D8">
        <w:rPr>
          <w:rFonts w:ascii="Times New Roman" w:hAnsi="Times New Roman"/>
          <w:sz w:val="24"/>
          <w:szCs w:val="24"/>
        </w:rPr>
        <w:t> </w:t>
      </w:r>
      <w:r w:rsidR="00D71F93" w:rsidRPr="00C969D8">
        <w:rPr>
          <w:rFonts w:ascii="Times New Roman" w:hAnsi="Times New Roman"/>
          <w:sz w:val="24"/>
          <w:szCs w:val="24"/>
        </w:rPr>
        <w:t>punkte nurodytu pagrindu, todėl</w:t>
      </w:r>
      <w:r w:rsidR="009375A0" w:rsidRPr="00C969D8">
        <w:rPr>
          <w:rFonts w:ascii="Times New Roman" w:hAnsi="Times New Roman"/>
          <w:sz w:val="24"/>
          <w:szCs w:val="24"/>
        </w:rPr>
        <w:t xml:space="preserve"> V</w:t>
      </w:r>
      <w:r w:rsidR="00D71F93" w:rsidRPr="00C969D8">
        <w:rPr>
          <w:rFonts w:ascii="Times New Roman" w:hAnsi="Times New Roman"/>
          <w:sz w:val="24"/>
          <w:szCs w:val="24"/>
        </w:rPr>
        <w:t>PĮ nuostatos, susijusios su proporcingumo vertinimu ir „apsivalymo“ instituto taikymu, nėra aktualios.</w:t>
      </w:r>
    </w:p>
    <w:p w14:paraId="76A1C8DC" w14:textId="377A7C35" w:rsidR="00643B23" w:rsidRPr="00C969D8" w:rsidRDefault="00D71F93"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Teismai </w:t>
      </w:r>
      <w:r w:rsidR="005367B2" w:rsidRPr="00C969D8">
        <w:rPr>
          <w:rFonts w:ascii="Times New Roman" w:hAnsi="Times New Roman"/>
          <w:sz w:val="24"/>
          <w:szCs w:val="24"/>
        </w:rPr>
        <w:t>nu</w:t>
      </w:r>
      <w:r w:rsidRPr="00C969D8">
        <w:rPr>
          <w:rFonts w:ascii="Times New Roman" w:hAnsi="Times New Roman"/>
          <w:sz w:val="24"/>
          <w:szCs w:val="24"/>
        </w:rPr>
        <w:t xml:space="preserve">sprendė, kad </w:t>
      </w:r>
      <w:r w:rsidR="005A0091" w:rsidRPr="00C969D8">
        <w:rPr>
          <w:rFonts w:ascii="Times New Roman" w:hAnsi="Times New Roman"/>
          <w:sz w:val="24"/>
          <w:szCs w:val="24"/>
        </w:rPr>
        <w:t>perkančioji organizacija turi teisę pagal VPĮ 45 straipsnio 2</w:t>
      </w:r>
      <w:r w:rsidR="005A0091" w:rsidRPr="00C969D8">
        <w:rPr>
          <w:rFonts w:ascii="Times New Roman" w:hAnsi="Times New Roman"/>
          <w:sz w:val="24"/>
          <w:szCs w:val="24"/>
          <w:vertAlign w:val="superscript"/>
        </w:rPr>
        <w:t>1</w:t>
      </w:r>
      <w:r w:rsidR="005A0091" w:rsidRPr="00C969D8">
        <w:rPr>
          <w:rFonts w:ascii="Times New Roman" w:hAnsi="Times New Roman"/>
          <w:sz w:val="24"/>
          <w:szCs w:val="24"/>
        </w:rPr>
        <w:t xml:space="preserve"> dalį atmesti tiekėjo pasiūlymą, esant šių būtinų</w:t>
      </w:r>
      <w:r w:rsidR="001643D0" w:rsidRPr="00C969D8">
        <w:rPr>
          <w:rFonts w:ascii="Times New Roman" w:hAnsi="Times New Roman"/>
          <w:sz w:val="24"/>
          <w:szCs w:val="24"/>
        </w:rPr>
        <w:t>jų</w:t>
      </w:r>
      <w:r w:rsidR="005A0091" w:rsidRPr="00C969D8">
        <w:rPr>
          <w:rFonts w:ascii="Times New Roman" w:hAnsi="Times New Roman"/>
          <w:sz w:val="24"/>
          <w:szCs w:val="24"/>
        </w:rPr>
        <w:t xml:space="preserve"> sąlygų visumai: pirmoji </w:t>
      </w:r>
      <w:r w:rsidR="001643D0" w:rsidRPr="00C969D8">
        <w:rPr>
          <w:rFonts w:ascii="Times New Roman" w:hAnsi="Times New Roman"/>
          <w:sz w:val="24"/>
          <w:szCs w:val="24"/>
        </w:rPr>
        <w:t xml:space="preserve">sąlyga </w:t>
      </w:r>
      <w:r w:rsidR="005A0091" w:rsidRPr="00C969D8">
        <w:rPr>
          <w:rFonts w:ascii="Times New Roman" w:hAnsi="Times New Roman"/>
          <w:sz w:val="24"/>
          <w:szCs w:val="24"/>
        </w:rPr>
        <w:t>– turi būti paskelbta (įvesta) mobilizacijos, karo ar nepaprastoji padėtis arba Lietuvos Respublikos Vyriausybė, įvertinusi riziką, kad veiksniai, dėl kurių buvo ar gali būti paskelbta mobilizacija, įvesta karo ar nepaprastoji padėtis, kelia grėsmę nacionaliniam saugumui, turi būti priėmusi sprendimą dėl šios nuostatos taikymo; antroji sąlyga – turi būti nustatyta bent viena iš alternatyvių VPĮ 45</w:t>
      </w:r>
      <w:r w:rsidR="00775CB4" w:rsidRPr="00C969D8">
        <w:rPr>
          <w:rFonts w:ascii="Times New Roman" w:hAnsi="Times New Roman"/>
          <w:sz w:val="24"/>
          <w:szCs w:val="24"/>
        </w:rPr>
        <w:t> </w:t>
      </w:r>
      <w:r w:rsidR="005A0091" w:rsidRPr="00C969D8">
        <w:rPr>
          <w:rFonts w:ascii="Times New Roman" w:hAnsi="Times New Roman"/>
          <w:sz w:val="24"/>
          <w:szCs w:val="24"/>
        </w:rPr>
        <w:t>straipsnio 2</w:t>
      </w:r>
      <w:r w:rsidR="005A0091" w:rsidRPr="00C969D8">
        <w:rPr>
          <w:rFonts w:ascii="Times New Roman" w:hAnsi="Times New Roman"/>
          <w:sz w:val="24"/>
          <w:szCs w:val="24"/>
          <w:vertAlign w:val="superscript"/>
        </w:rPr>
        <w:t>1</w:t>
      </w:r>
      <w:r w:rsidR="005A0091" w:rsidRPr="00C969D8">
        <w:rPr>
          <w:rFonts w:ascii="Times New Roman" w:hAnsi="Times New Roman"/>
          <w:sz w:val="24"/>
          <w:szCs w:val="24"/>
        </w:rPr>
        <w:t xml:space="preserve"> dalies 1–5 punktuose nurodytų sąlygų ar sąlygos dalių.</w:t>
      </w:r>
      <w:r w:rsidR="001C0198" w:rsidRPr="00C969D8">
        <w:rPr>
          <w:rFonts w:ascii="Times New Roman" w:hAnsi="Times New Roman"/>
          <w:sz w:val="24"/>
          <w:szCs w:val="24"/>
        </w:rPr>
        <w:t xml:space="preserve"> </w:t>
      </w:r>
      <w:r w:rsidR="00775CB4" w:rsidRPr="00C969D8">
        <w:rPr>
          <w:rFonts w:ascii="Times New Roman" w:hAnsi="Times New Roman"/>
          <w:sz w:val="24"/>
          <w:szCs w:val="24"/>
        </w:rPr>
        <w:t>Pasak t</w:t>
      </w:r>
      <w:r w:rsidR="001F0B7E" w:rsidRPr="00C969D8">
        <w:rPr>
          <w:rFonts w:ascii="Times New Roman" w:hAnsi="Times New Roman"/>
          <w:sz w:val="24"/>
          <w:szCs w:val="24"/>
        </w:rPr>
        <w:t>eism</w:t>
      </w:r>
      <w:r w:rsidR="00775CB4" w:rsidRPr="00C969D8">
        <w:rPr>
          <w:rFonts w:ascii="Times New Roman" w:hAnsi="Times New Roman"/>
          <w:sz w:val="24"/>
          <w:szCs w:val="24"/>
        </w:rPr>
        <w:t xml:space="preserve">ų, </w:t>
      </w:r>
      <w:r w:rsidR="001F0B7E" w:rsidRPr="00C969D8">
        <w:rPr>
          <w:rFonts w:ascii="Times New Roman" w:hAnsi="Times New Roman"/>
          <w:sz w:val="24"/>
          <w:szCs w:val="24"/>
        </w:rPr>
        <w:t xml:space="preserve">nagrinėjamu atveju </w:t>
      </w:r>
      <w:r w:rsidR="008015FB" w:rsidRPr="00C969D8">
        <w:rPr>
          <w:rFonts w:ascii="Times New Roman" w:hAnsi="Times New Roman"/>
          <w:sz w:val="24"/>
          <w:szCs w:val="24"/>
        </w:rPr>
        <w:t xml:space="preserve">abi </w:t>
      </w:r>
      <w:r w:rsidR="001F0B7E" w:rsidRPr="00C969D8">
        <w:rPr>
          <w:rFonts w:ascii="Times New Roman" w:hAnsi="Times New Roman"/>
          <w:sz w:val="24"/>
          <w:szCs w:val="24"/>
        </w:rPr>
        <w:t xml:space="preserve">pirmiau nurodytos </w:t>
      </w:r>
      <w:r w:rsidR="008015FB" w:rsidRPr="00C969D8">
        <w:rPr>
          <w:rFonts w:ascii="Times New Roman" w:hAnsi="Times New Roman"/>
          <w:sz w:val="24"/>
          <w:szCs w:val="24"/>
        </w:rPr>
        <w:t xml:space="preserve">sąlygos, sudarančios pagrindą perkančiajai organizacijai atmesti ieškovės paraišką ir pašalinti ją iš DPS, </w:t>
      </w:r>
      <w:r w:rsidR="00E1268A" w:rsidRPr="00C969D8">
        <w:rPr>
          <w:rFonts w:ascii="Times New Roman" w:hAnsi="Times New Roman"/>
          <w:sz w:val="24"/>
          <w:szCs w:val="24"/>
        </w:rPr>
        <w:t>nustatytos</w:t>
      </w:r>
      <w:r w:rsidR="008015FB" w:rsidRPr="00C969D8">
        <w:rPr>
          <w:rFonts w:ascii="Times New Roman" w:hAnsi="Times New Roman"/>
          <w:sz w:val="24"/>
          <w:szCs w:val="24"/>
        </w:rPr>
        <w:t>.</w:t>
      </w:r>
    </w:p>
    <w:p w14:paraId="40B69285" w14:textId="690FD8A6" w:rsidR="00643B23" w:rsidRPr="00C969D8" w:rsidRDefault="00D71F93"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Teismai nurodė, kad </w:t>
      </w:r>
      <w:r w:rsidR="00775CB4" w:rsidRPr="00C969D8">
        <w:rPr>
          <w:rFonts w:ascii="Times New Roman" w:hAnsi="Times New Roman"/>
          <w:sz w:val="24"/>
          <w:szCs w:val="24"/>
        </w:rPr>
        <w:t>S</w:t>
      </w:r>
      <w:r w:rsidRPr="00C969D8">
        <w:rPr>
          <w:rFonts w:ascii="Times New Roman" w:hAnsi="Times New Roman"/>
          <w:sz w:val="24"/>
          <w:szCs w:val="24"/>
        </w:rPr>
        <w:t>prendimą iš esmės lėmė ne perkančio</w:t>
      </w:r>
      <w:r w:rsidR="00775CB4" w:rsidRPr="00C969D8">
        <w:rPr>
          <w:rFonts w:ascii="Times New Roman" w:hAnsi="Times New Roman"/>
          <w:sz w:val="24"/>
          <w:szCs w:val="24"/>
        </w:rPr>
        <w:t>sios</w:t>
      </w:r>
      <w:r w:rsidRPr="00C969D8">
        <w:rPr>
          <w:rFonts w:ascii="Times New Roman" w:hAnsi="Times New Roman"/>
          <w:sz w:val="24"/>
          <w:szCs w:val="24"/>
        </w:rPr>
        <w:t xml:space="preserve"> </w:t>
      </w:r>
      <w:r w:rsidR="00775CB4" w:rsidRPr="00C969D8">
        <w:rPr>
          <w:rFonts w:ascii="Times New Roman" w:hAnsi="Times New Roman"/>
          <w:sz w:val="24"/>
          <w:szCs w:val="24"/>
        </w:rPr>
        <w:t xml:space="preserve">organizacijos </w:t>
      </w:r>
      <w:r w:rsidRPr="00C969D8">
        <w:rPr>
          <w:rFonts w:ascii="Times New Roman" w:hAnsi="Times New Roman"/>
          <w:sz w:val="24"/>
          <w:szCs w:val="24"/>
        </w:rPr>
        <w:t>valia ar apsisprendimas (diskrecija), o privalomas teisės aktas ir jame įtvirtina teisės norma – VPĮ 45</w:t>
      </w:r>
      <w:r w:rsidR="00890F06" w:rsidRPr="00C969D8">
        <w:rPr>
          <w:rFonts w:ascii="Times New Roman" w:hAnsi="Times New Roman"/>
          <w:sz w:val="24"/>
          <w:szCs w:val="24"/>
        </w:rPr>
        <w:t> </w:t>
      </w:r>
      <w:r w:rsidRPr="00C969D8">
        <w:rPr>
          <w:rFonts w:ascii="Times New Roman" w:hAnsi="Times New Roman"/>
          <w:sz w:val="24"/>
          <w:szCs w:val="24"/>
        </w:rPr>
        <w:t>straipsnio 2</w:t>
      </w:r>
      <w:r w:rsidRPr="00C969D8">
        <w:rPr>
          <w:rFonts w:ascii="Times New Roman" w:hAnsi="Times New Roman"/>
          <w:sz w:val="24"/>
          <w:szCs w:val="24"/>
          <w:vertAlign w:val="superscript"/>
        </w:rPr>
        <w:t>1</w:t>
      </w:r>
      <w:r w:rsidRPr="00C969D8">
        <w:rPr>
          <w:rFonts w:ascii="Times New Roman" w:hAnsi="Times New Roman"/>
          <w:sz w:val="24"/>
          <w:szCs w:val="24"/>
        </w:rPr>
        <w:t xml:space="preserve"> dalies</w:t>
      </w:r>
      <w:r w:rsidR="00F01953" w:rsidRPr="00C969D8">
        <w:rPr>
          <w:rFonts w:ascii="Times New Roman" w:hAnsi="Times New Roman"/>
          <w:sz w:val="24"/>
          <w:szCs w:val="24"/>
        </w:rPr>
        <w:t xml:space="preserve"> 5 punktas</w:t>
      </w:r>
      <w:r w:rsidRPr="00C969D8">
        <w:rPr>
          <w:rFonts w:ascii="Times New Roman" w:hAnsi="Times New Roman"/>
          <w:sz w:val="24"/>
          <w:szCs w:val="24"/>
        </w:rPr>
        <w:t xml:space="preserve"> </w:t>
      </w:r>
      <w:r w:rsidR="00775CB4" w:rsidRPr="00C969D8">
        <w:rPr>
          <w:rFonts w:ascii="Times New Roman" w:hAnsi="Times New Roman"/>
          <w:sz w:val="24"/>
          <w:szCs w:val="24"/>
        </w:rPr>
        <w:t>ir</w:t>
      </w:r>
      <w:r w:rsidR="009375A0" w:rsidRPr="00C969D8">
        <w:rPr>
          <w:rFonts w:ascii="Times New Roman" w:hAnsi="Times New Roman"/>
          <w:sz w:val="24"/>
          <w:szCs w:val="24"/>
        </w:rPr>
        <w:t xml:space="preserve"> </w:t>
      </w:r>
      <w:r w:rsidRPr="00C969D8">
        <w:rPr>
          <w:rFonts w:ascii="Times New Roman" w:hAnsi="Times New Roman"/>
          <w:sz w:val="24"/>
          <w:szCs w:val="24"/>
        </w:rPr>
        <w:t>jo taikymą įtvirtinančios atitinkamos Pirkimo sąlygų nuostatos, kuri</w:t>
      </w:r>
      <w:r w:rsidR="009375A0" w:rsidRPr="00C969D8">
        <w:rPr>
          <w:rFonts w:ascii="Times New Roman" w:hAnsi="Times New Roman"/>
          <w:sz w:val="24"/>
          <w:szCs w:val="24"/>
        </w:rPr>
        <w:t>omis</w:t>
      </w:r>
      <w:r w:rsidRPr="00C969D8">
        <w:rPr>
          <w:rFonts w:ascii="Times New Roman" w:hAnsi="Times New Roman"/>
          <w:sz w:val="24"/>
          <w:szCs w:val="24"/>
        </w:rPr>
        <w:t xml:space="preserve"> perkančioji organizacija privalėjo vadovautis ir kurių privalėjo laikytis, vykdydama viešojo pirkimo procedūras.</w:t>
      </w:r>
      <w:r w:rsidR="00B54668" w:rsidRPr="00C969D8">
        <w:rPr>
          <w:rFonts w:ascii="Times New Roman" w:hAnsi="Times New Roman"/>
          <w:sz w:val="24"/>
          <w:szCs w:val="24"/>
        </w:rPr>
        <w:t xml:space="preserve"> Teismai vertino, kad jeigu </w:t>
      </w:r>
      <w:r w:rsidR="004E21C9">
        <w:rPr>
          <w:rFonts w:ascii="Times New Roman" w:hAnsi="Times New Roman"/>
          <w:sz w:val="24"/>
          <w:szCs w:val="24"/>
        </w:rPr>
        <w:t>atsakovė</w:t>
      </w:r>
      <w:r w:rsidR="00B54668" w:rsidRPr="00C969D8">
        <w:rPr>
          <w:rFonts w:ascii="Times New Roman" w:hAnsi="Times New Roman"/>
          <w:sz w:val="24"/>
          <w:szCs w:val="24"/>
        </w:rPr>
        <w:t xml:space="preserve"> būtų nesivadovavusi minėtomis normomis </w:t>
      </w:r>
      <w:r w:rsidR="001B2601">
        <w:rPr>
          <w:rFonts w:ascii="Times New Roman" w:hAnsi="Times New Roman"/>
          <w:sz w:val="24"/>
          <w:szCs w:val="24"/>
        </w:rPr>
        <w:t>bei</w:t>
      </w:r>
      <w:r w:rsidR="00B54668" w:rsidRPr="00C969D8">
        <w:rPr>
          <w:rFonts w:ascii="Times New Roman" w:hAnsi="Times New Roman"/>
          <w:sz w:val="24"/>
          <w:szCs w:val="24"/>
        </w:rPr>
        <w:t xml:space="preserve"> iš kompetentingų institucijų gauta informacija </w:t>
      </w:r>
      <w:r w:rsidR="001B2601">
        <w:rPr>
          <w:rFonts w:ascii="Times New Roman" w:hAnsi="Times New Roman"/>
          <w:sz w:val="24"/>
          <w:szCs w:val="24"/>
        </w:rPr>
        <w:t>ir</w:t>
      </w:r>
      <w:r w:rsidR="00B54668" w:rsidRPr="00C969D8">
        <w:rPr>
          <w:rFonts w:ascii="Times New Roman" w:hAnsi="Times New Roman"/>
          <w:sz w:val="24"/>
          <w:szCs w:val="24"/>
        </w:rPr>
        <w:t xml:space="preserve"> būtų sudariusi viešojo pirkimo sutartį, t. y. vertinusi (papildomai) visą situaciją kitaip, nei tą padarė minėtos įstatymo specialiai tam įgalintos institucijos, </w:t>
      </w:r>
      <w:r w:rsidR="001B2601">
        <w:rPr>
          <w:rFonts w:ascii="Times New Roman" w:hAnsi="Times New Roman"/>
          <w:sz w:val="24"/>
          <w:szCs w:val="24"/>
        </w:rPr>
        <w:t>ji</w:t>
      </w:r>
      <w:r w:rsidR="00B54668" w:rsidRPr="00C969D8">
        <w:rPr>
          <w:rFonts w:ascii="Times New Roman" w:hAnsi="Times New Roman"/>
          <w:sz w:val="24"/>
          <w:szCs w:val="24"/>
        </w:rPr>
        <w:t xml:space="preserve"> būtų pažeidusi imperatyvias įstatymo normas, kitų teisės aktų reikalavimus, valstybės interesus, taip pat nepatenkinusi </w:t>
      </w:r>
      <w:r w:rsidR="001B2601">
        <w:rPr>
          <w:rFonts w:ascii="Times New Roman" w:hAnsi="Times New Roman"/>
          <w:sz w:val="24"/>
          <w:szCs w:val="24"/>
        </w:rPr>
        <w:t xml:space="preserve">savo </w:t>
      </w:r>
      <w:r w:rsidR="00B54668" w:rsidRPr="00C969D8">
        <w:rPr>
          <w:rFonts w:ascii="Times New Roman" w:hAnsi="Times New Roman"/>
          <w:sz w:val="24"/>
          <w:szCs w:val="24"/>
        </w:rPr>
        <w:t>pačios poreikio</w:t>
      </w:r>
      <w:r w:rsidRPr="00C969D8">
        <w:rPr>
          <w:rFonts w:ascii="Times New Roman" w:hAnsi="Times New Roman"/>
          <w:sz w:val="24"/>
          <w:szCs w:val="24"/>
        </w:rPr>
        <w:t>.</w:t>
      </w:r>
    </w:p>
    <w:p w14:paraId="328E26DE" w14:textId="5B12C799" w:rsidR="00643B23" w:rsidRPr="00C969D8" w:rsidRDefault="00ED6545"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Teismai taip pat </w:t>
      </w:r>
      <w:r w:rsidR="0058314F" w:rsidRPr="00C969D8">
        <w:rPr>
          <w:rFonts w:ascii="Times New Roman" w:hAnsi="Times New Roman"/>
          <w:sz w:val="24"/>
          <w:szCs w:val="24"/>
        </w:rPr>
        <w:t>nu</w:t>
      </w:r>
      <w:r w:rsidRPr="00C969D8">
        <w:rPr>
          <w:rFonts w:ascii="Times New Roman" w:hAnsi="Times New Roman"/>
          <w:sz w:val="24"/>
          <w:szCs w:val="24"/>
        </w:rPr>
        <w:t xml:space="preserve">sprendė, kad buvo užtikrintas </w:t>
      </w:r>
      <w:r w:rsidR="00B648B0" w:rsidRPr="00C969D8">
        <w:rPr>
          <w:rFonts w:ascii="Times New Roman" w:hAnsi="Times New Roman"/>
          <w:sz w:val="24"/>
          <w:szCs w:val="24"/>
        </w:rPr>
        <w:t xml:space="preserve">ieškovės </w:t>
      </w:r>
      <w:r w:rsidRPr="00C969D8">
        <w:rPr>
          <w:rFonts w:ascii="Times New Roman" w:hAnsi="Times New Roman"/>
          <w:sz w:val="24"/>
          <w:szCs w:val="24"/>
        </w:rPr>
        <w:t>veiksmingos teisių gynybos principas.</w:t>
      </w:r>
      <w:r w:rsidR="00F33B81" w:rsidRPr="00C969D8">
        <w:rPr>
          <w:rFonts w:ascii="Times New Roman" w:hAnsi="Times New Roman"/>
          <w:sz w:val="24"/>
          <w:szCs w:val="24"/>
        </w:rPr>
        <w:t xml:space="preserve"> </w:t>
      </w:r>
      <w:bookmarkStart w:id="2" w:name="_Hlk194926497"/>
      <w:r w:rsidR="00F33B81" w:rsidRPr="00C969D8">
        <w:rPr>
          <w:rFonts w:ascii="Times New Roman" w:hAnsi="Times New Roman"/>
          <w:sz w:val="24"/>
          <w:szCs w:val="24"/>
        </w:rPr>
        <w:t>Tokią išvadą teismai padarė įvertinę tai, kad</w:t>
      </w:r>
      <w:r w:rsidRPr="00C969D8">
        <w:rPr>
          <w:rFonts w:ascii="Times New Roman" w:hAnsi="Times New Roman"/>
          <w:sz w:val="24"/>
          <w:szCs w:val="24"/>
        </w:rPr>
        <w:t xml:space="preserve"> </w:t>
      </w:r>
      <w:r w:rsidR="00E511DF" w:rsidRPr="00C969D8">
        <w:rPr>
          <w:rFonts w:ascii="Times New Roman" w:hAnsi="Times New Roman"/>
          <w:sz w:val="24"/>
          <w:szCs w:val="24"/>
        </w:rPr>
        <w:t xml:space="preserve">atsakovė </w:t>
      </w:r>
      <w:r w:rsidR="00F33B81" w:rsidRPr="00C969D8">
        <w:rPr>
          <w:rFonts w:ascii="Times New Roman" w:hAnsi="Times New Roman"/>
          <w:sz w:val="24"/>
          <w:szCs w:val="24"/>
        </w:rPr>
        <w:t>Sprendime</w:t>
      </w:r>
      <w:r w:rsidR="00DD1825" w:rsidRPr="00C969D8">
        <w:rPr>
          <w:rFonts w:ascii="Times New Roman" w:hAnsi="Times New Roman"/>
          <w:sz w:val="24"/>
          <w:szCs w:val="24"/>
        </w:rPr>
        <w:t xml:space="preserve"> </w:t>
      </w:r>
      <w:r w:rsidR="00F33B81" w:rsidRPr="00C969D8">
        <w:rPr>
          <w:rFonts w:ascii="Times New Roman" w:hAnsi="Times New Roman"/>
          <w:sz w:val="24"/>
          <w:szCs w:val="24"/>
        </w:rPr>
        <w:t xml:space="preserve">nurodė, jog </w:t>
      </w:r>
      <w:r w:rsidR="002C2D2D" w:rsidRPr="00C969D8">
        <w:rPr>
          <w:rFonts w:ascii="Times New Roman" w:hAnsi="Times New Roman"/>
          <w:sz w:val="24"/>
          <w:szCs w:val="24"/>
        </w:rPr>
        <w:t xml:space="preserve">dėl ieškovės </w:t>
      </w:r>
      <w:r w:rsidR="00F33B81" w:rsidRPr="00C969D8">
        <w:rPr>
          <w:rFonts w:ascii="Times New Roman" w:hAnsi="Times New Roman"/>
          <w:sz w:val="24"/>
          <w:szCs w:val="24"/>
        </w:rPr>
        <w:t>buvo gauta Koordinavimo komisijos išvada</w:t>
      </w:r>
      <w:r w:rsidR="00DD1825" w:rsidRPr="00C969D8">
        <w:rPr>
          <w:rFonts w:ascii="Times New Roman" w:hAnsi="Times New Roman"/>
          <w:sz w:val="24"/>
          <w:szCs w:val="24"/>
        </w:rPr>
        <w:t xml:space="preserve">, </w:t>
      </w:r>
      <w:r w:rsidR="00F33B81" w:rsidRPr="00C969D8">
        <w:rPr>
          <w:rFonts w:ascii="Times New Roman" w:hAnsi="Times New Roman"/>
          <w:sz w:val="24"/>
          <w:szCs w:val="24"/>
        </w:rPr>
        <w:t xml:space="preserve">sudaranti pagrindą vertinti, jog nurodytas subjektas turi interesų, galinčių kelti grėsmę nacionaliniam saugumui. </w:t>
      </w:r>
      <w:bookmarkEnd w:id="2"/>
      <w:r w:rsidR="00F33B81" w:rsidRPr="00C969D8">
        <w:rPr>
          <w:rFonts w:ascii="Times New Roman" w:hAnsi="Times New Roman"/>
          <w:sz w:val="24"/>
          <w:szCs w:val="24"/>
        </w:rPr>
        <w:t xml:space="preserve">Atmesdama </w:t>
      </w:r>
      <w:r w:rsidR="00DD1825" w:rsidRPr="00C969D8">
        <w:rPr>
          <w:rFonts w:ascii="Times New Roman" w:hAnsi="Times New Roman"/>
          <w:sz w:val="24"/>
          <w:szCs w:val="24"/>
        </w:rPr>
        <w:t>P</w:t>
      </w:r>
      <w:r w:rsidR="00F33B81" w:rsidRPr="00C969D8">
        <w:rPr>
          <w:rFonts w:ascii="Times New Roman" w:hAnsi="Times New Roman"/>
          <w:sz w:val="24"/>
          <w:szCs w:val="24"/>
        </w:rPr>
        <w:t>retenziją</w:t>
      </w:r>
      <w:r w:rsidR="0058314F" w:rsidRPr="00C969D8">
        <w:rPr>
          <w:rFonts w:ascii="Times New Roman" w:hAnsi="Times New Roman"/>
          <w:sz w:val="24"/>
          <w:szCs w:val="24"/>
        </w:rPr>
        <w:t>,</w:t>
      </w:r>
      <w:r w:rsidR="00F33B81" w:rsidRPr="00C969D8">
        <w:rPr>
          <w:rFonts w:ascii="Times New Roman" w:hAnsi="Times New Roman"/>
          <w:sz w:val="24"/>
          <w:szCs w:val="24"/>
        </w:rPr>
        <w:t xml:space="preserve"> </w:t>
      </w:r>
      <w:r w:rsidR="00011FAA" w:rsidRPr="00C969D8">
        <w:rPr>
          <w:rFonts w:ascii="Times New Roman" w:hAnsi="Times New Roman"/>
          <w:sz w:val="24"/>
          <w:szCs w:val="24"/>
        </w:rPr>
        <w:t xml:space="preserve">atsakovė </w:t>
      </w:r>
      <w:r w:rsidR="00F33B81" w:rsidRPr="00C969D8">
        <w:rPr>
          <w:rFonts w:ascii="Times New Roman" w:hAnsi="Times New Roman"/>
          <w:sz w:val="24"/>
          <w:szCs w:val="24"/>
        </w:rPr>
        <w:t xml:space="preserve">nurodė, kad Koordinavimo komisija </w:t>
      </w:r>
      <w:r w:rsidR="004E0FD7" w:rsidRPr="00C969D8">
        <w:rPr>
          <w:rFonts w:ascii="Times New Roman" w:hAnsi="Times New Roman"/>
          <w:sz w:val="24"/>
          <w:szCs w:val="24"/>
        </w:rPr>
        <w:t xml:space="preserve">yra </w:t>
      </w:r>
      <w:r w:rsidR="00F33B81" w:rsidRPr="00C969D8">
        <w:rPr>
          <w:rFonts w:ascii="Times New Roman" w:hAnsi="Times New Roman"/>
          <w:sz w:val="24"/>
          <w:szCs w:val="24"/>
        </w:rPr>
        <w:t>pateik</w:t>
      </w:r>
      <w:r w:rsidR="004E0FD7" w:rsidRPr="00C969D8">
        <w:rPr>
          <w:rFonts w:ascii="Times New Roman" w:hAnsi="Times New Roman"/>
          <w:sz w:val="24"/>
          <w:szCs w:val="24"/>
        </w:rPr>
        <w:t>usi</w:t>
      </w:r>
      <w:r w:rsidR="00F33B81" w:rsidRPr="00C969D8">
        <w:rPr>
          <w:rFonts w:ascii="Times New Roman" w:hAnsi="Times New Roman"/>
          <w:sz w:val="24"/>
          <w:szCs w:val="24"/>
        </w:rPr>
        <w:t xml:space="preserve"> raštą su kompetentingų institucijų surinkta informacija, iš kurios nustatyta, jog tiekėja turi ar praeityje turėjo didinančių riziką ar keliančių grėsmę nacionaliniam saugumui ryšių su užsienio valstybių institucijomis ar tų valstybių fiziniais ar juridiniais asmenimis, kad ši išvada apima ir kitų kompetentingų valstybės institucijų turimą informaciją apie tiekėją, todėl kvestionuoti Koordinavimo komisijos ar kitų jos išvadoje nurodytų institucijų kompetencijos spręsti dėl tiekėjo</w:t>
      </w:r>
      <w:r w:rsidR="009A13C9" w:rsidRPr="00C969D8">
        <w:rPr>
          <w:rFonts w:ascii="Times New Roman" w:hAnsi="Times New Roman"/>
          <w:sz w:val="24"/>
          <w:szCs w:val="24"/>
        </w:rPr>
        <w:t>s</w:t>
      </w:r>
      <w:r w:rsidR="00F33B81" w:rsidRPr="00C969D8">
        <w:rPr>
          <w:rFonts w:ascii="Times New Roman" w:hAnsi="Times New Roman"/>
          <w:sz w:val="24"/>
          <w:szCs w:val="24"/>
        </w:rPr>
        <w:t xml:space="preserve"> keliamos grėsmės nacionaliniam saugumui</w:t>
      </w:r>
      <w:r w:rsidR="0058314F" w:rsidRPr="00C969D8">
        <w:rPr>
          <w:rFonts w:ascii="Times New Roman" w:hAnsi="Times New Roman"/>
          <w:sz w:val="24"/>
          <w:szCs w:val="24"/>
        </w:rPr>
        <w:t xml:space="preserve"> perkančioji organizacija</w:t>
      </w:r>
      <w:r w:rsidR="00F33B81" w:rsidRPr="00C969D8">
        <w:rPr>
          <w:rFonts w:ascii="Times New Roman" w:hAnsi="Times New Roman"/>
          <w:sz w:val="24"/>
          <w:szCs w:val="24"/>
        </w:rPr>
        <w:t xml:space="preserve"> pagrindo neturi. </w:t>
      </w:r>
      <w:r w:rsidR="00F33B81" w:rsidRPr="00C969D8">
        <w:rPr>
          <w:rFonts w:ascii="Times New Roman" w:hAnsi="Times New Roman"/>
          <w:sz w:val="24"/>
          <w:szCs w:val="24"/>
        </w:rPr>
        <w:lastRenderedPageBreak/>
        <w:t>Taip pat buvo nurodytos Pirkimo sąlygų ir VPĮ nuostatos, kuriomis vadovau</w:t>
      </w:r>
      <w:r w:rsidR="00830EE4" w:rsidRPr="00C969D8">
        <w:rPr>
          <w:rFonts w:ascii="Times New Roman" w:hAnsi="Times New Roman"/>
          <w:sz w:val="24"/>
          <w:szCs w:val="24"/>
        </w:rPr>
        <w:t>damasi</w:t>
      </w:r>
      <w:r w:rsidR="00F33B81" w:rsidRPr="00C969D8">
        <w:rPr>
          <w:rFonts w:ascii="Times New Roman" w:hAnsi="Times New Roman"/>
          <w:sz w:val="24"/>
          <w:szCs w:val="24"/>
        </w:rPr>
        <w:t xml:space="preserve"> perkančioji organizacija atmetė ieškovės paraišką (Pirkimo sąlygų A dalies 15.13.1 papunktis ir VPĮ 45</w:t>
      </w:r>
      <w:r w:rsidR="002D2E85">
        <w:rPr>
          <w:rFonts w:ascii="Times New Roman" w:hAnsi="Times New Roman"/>
          <w:sz w:val="24"/>
          <w:szCs w:val="24"/>
        </w:rPr>
        <w:t> </w:t>
      </w:r>
      <w:r w:rsidR="00F33B81" w:rsidRPr="00C969D8">
        <w:rPr>
          <w:rFonts w:ascii="Times New Roman" w:hAnsi="Times New Roman"/>
          <w:sz w:val="24"/>
          <w:szCs w:val="24"/>
        </w:rPr>
        <w:t>straipsnio 2</w:t>
      </w:r>
      <w:r w:rsidR="00F33B81" w:rsidRPr="00C969D8">
        <w:rPr>
          <w:rFonts w:ascii="Times New Roman" w:hAnsi="Times New Roman"/>
          <w:sz w:val="24"/>
          <w:szCs w:val="24"/>
          <w:vertAlign w:val="superscript"/>
        </w:rPr>
        <w:t>1</w:t>
      </w:r>
      <w:r w:rsidR="00F33B81" w:rsidRPr="00C969D8">
        <w:rPr>
          <w:rFonts w:ascii="Times New Roman" w:hAnsi="Times New Roman"/>
          <w:sz w:val="24"/>
          <w:szCs w:val="24"/>
        </w:rPr>
        <w:t xml:space="preserve"> dalies 5</w:t>
      </w:r>
      <w:r w:rsidR="00011FAA" w:rsidRPr="00C969D8">
        <w:rPr>
          <w:rFonts w:ascii="Times New Roman" w:hAnsi="Times New Roman"/>
          <w:sz w:val="24"/>
          <w:szCs w:val="24"/>
        </w:rPr>
        <w:t> </w:t>
      </w:r>
      <w:r w:rsidR="00F33B81" w:rsidRPr="00C969D8">
        <w:rPr>
          <w:rFonts w:ascii="Times New Roman" w:hAnsi="Times New Roman"/>
          <w:sz w:val="24"/>
          <w:szCs w:val="24"/>
        </w:rPr>
        <w:t xml:space="preserve">punktas). Teismų vertinimu, </w:t>
      </w:r>
      <w:r w:rsidR="00011FAA" w:rsidRPr="00C969D8">
        <w:rPr>
          <w:rFonts w:ascii="Times New Roman" w:hAnsi="Times New Roman"/>
          <w:sz w:val="24"/>
          <w:szCs w:val="24"/>
        </w:rPr>
        <w:t xml:space="preserve">kiek tai neprieštaravo teisės aktų reikalavimams, atsakovė </w:t>
      </w:r>
      <w:r w:rsidR="00F33B81" w:rsidRPr="00C969D8">
        <w:rPr>
          <w:rFonts w:ascii="Times New Roman" w:hAnsi="Times New Roman"/>
          <w:sz w:val="24"/>
          <w:szCs w:val="24"/>
        </w:rPr>
        <w:t xml:space="preserve">nurodė </w:t>
      </w:r>
      <w:r w:rsidR="00011FAA" w:rsidRPr="00C969D8">
        <w:rPr>
          <w:rFonts w:ascii="Times New Roman" w:hAnsi="Times New Roman"/>
          <w:sz w:val="24"/>
          <w:szCs w:val="24"/>
        </w:rPr>
        <w:t>S</w:t>
      </w:r>
      <w:r w:rsidR="00F33B81" w:rsidRPr="00C969D8">
        <w:rPr>
          <w:rFonts w:ascii="Times New Roman" w:hAnsi="Times New Roman"/>
          <w:sz w:val="24"/>
          <w:szCs w:val="24"/>
        </w:rPr>
        <w:t>prendimo esmę, faktinį ir teisinį pagrindą, o pateikti daugiau informacijos atsakovė neturėjo teisės.</w:t>
      </w:r>
    </w:p>
    <w:p w14:paraId="288B40E5" w14:textId="06ADF82A" w:rsidR="000761CC" w:rsidRPr="00C969D8" w:rsidRDefault="00052BC0"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Lietuvos Aukščiausiajam Teism</w:t>
      </w:r>
      <w:r w:rsidR="00A9235E" w:rsidRPr="00C969D8">
        <w:rPr>
          <w:rFonts w:ascii="Times New Roman" w:hAnsi="Times New Roman"/>
          <w:sz w:val="24"/>
          <w:szCs w:val="24"/>
        </w:rPr>
        <w:t>ui pateiktame</w:t>
      </w:r>
      <w:r w:rsidRPr="00C969D8">
        <w:rPr>
          <w:rFonts w:ascii="Times New Roman" w:hAnsi="Times New Roman"/>
          <w:sz w:val="24"/>
          <w:szCs w:val="24"/>
        </w:rPr>
        <w:t xml:space="preserve"> ieškovės</w:t>
      </w:r>
      <w:r w:rsidR="00DD1825" w:rsidRPr="00C969D8">
        <w:rPr>
          <w:rFonts w:ascii="Times New Roman" w:hAnsi="Times New Roman"/>
          <w:sz w:val="24"/>
          <w:szCs w:val="24"/>
        </w:rPr>
        <w:t xml:space="preserve"> </w:t>
      </w:r>
      <w:r w:rsidRPr="00C969D8">
        <w:rPr>
          <w:rFonts w:ascii="Times New Roman" w:hAnsi="Times New Roman"/>
          <w:sz w:val="24"/>
          <w:szCs w:val="24"/>
        </w:rPr>
        <w:t>kasacini</w:t>
      </w:r>
      <w:r w:rsidR="00A9235E" w:rsidRPr="00C969D8">
        <w:rPr>
          <w:rFonts w:ascii="Times New Roman" w:hAnsi="Times New Roman"/>
          <w:sz w:val="24"/>
          <w:szCs w:val="24"/>
        </w:rPr>
        <w:t>ame</w:t>
      </w:r>
      <w:r w:rsidRPr="00C969D8">
        <w:rPr>
          <w:rFonts w:ascii="Times New Roman" w:hAnsi="Times New Roman"/>
          <w:sz w:val="24"/>
          <w:szCs w:val="24"/>
        </w:rPr>
        <w:t xml:space="preserve"> skund</w:t>
      </w:r>
      <w:r w:rsidR="00A9235E" w:rsidRPr="00C969D8">
        <w:rPr>
          <w:rFonts w:ascii="Times New Roman" w:hAnsi="Times New Roman"/>
          <w:sz w:val="24"/>
          <w:szCs w:val="24"/>
        </w:rPr>
        <w:t>e</w:t>
      </w:r>
      <w:r w:rsidRPr="00C969D8">
        <w:rPr>
          <w:rFonts w:ascii="Times New Roman" w:hAnsi="Times New Roman"/>
          <w:sz w:val="24"/>
          <w:szCs w:val="24"/>
        </w:rPr>
        <w:t xml:space="preserve"> dėl Lietuvos apeliacinio teismo Civilinių bylų skyriaus teisėjų kolegijos 202</w:t>
      </w:r>
      <w:r w:rsidR="002809BD" w:rsidRPr="00C969D8">
        <w:rPr>
          <w:rFonts w:ascii="Times New Roman" w:hAnsi="Times New Roman"/>
          <w:sz w:val="24"/>
          <w:szCs w:val="24"/>
        </w:rPr>
        <w:t>4</w:t>
      </w:r>
      <w:r w:rsidRPr="00C969D8">
        <w:rPr>
          <w:rFonts w:ascii="Times New Roman" w:hAnsi="Times New Roman"/>
          <w:sz w:val="24"/>
          <w:szCs w:val="24"/>
        </w:rPr>
        <w:t xml:space="preserve"> m. </w:t>
      </w:r>
      <w:r w:rsidR="002809BD" w:rsidRPr="00C969D8">
        <w:rPr>
          <w:rFonts w:ascii="Times New Roman" w:hAnsi="Times New Roman"/>
          <w:sz w:val="24"/>
          <w:szCs w:val="24"/>
        </w:rPr>
        <w:t>lapkričio</w:t>
      </w:r>
      <w:r w:rsidRPr="00C969D8">
        <w:rPr>
          <w:rFonts w:ascii="Times New Roman" w:hAnsi="Times New Roman"/>
          <w:sz w:val="24"/>
          <w:szCs w:val="24"/>
        </w:rPr>
        <w:t xml:space="preserve"> </w:t>
      </w:r>
      <w:r w:rsidR="002809BD" w:rsidRPr="00C969D8">
        <w:rPr>
          <w:rFonts w:ascii="Times New Roman" w:hAnsi="Times New Roman"/>
          <w:sz w:val="24"/>
          <w:szCs w:val="24"/>
        </w:rPr>
        <w:t>14</w:t>
      </w:r>
      <w:r w:rsidRPr="00C969D8">
        <w:rPr>
          <w:rFonts w:ascii="Times New Roman" w:hAnsi="Times New Roman"/>
          <w:sz w:val="24"/>
          <w:szCs w:val="24"/>
        </w:rPr>
        <w:t xml:space="preserve"> d. nutarties peržiūrėjimo </w:t>
      </w:r>
      <w:r w:rsidR="0058314F" w:rsidRPr="00C969D8">
        <w:rPr>
          <w:rFonts w:ascii="Times New Roman" w:hAnsi="Times New Roman"/>
          <w:sz w:val="24"/>
          <w:szCs w:val="24"/>
        </w:rPr>
        <w:t xml:space="preserve">iš esmės </w:t>
      </w:r>
      <w:r w:rsidR="002809BD" w:rsidRPr="00C969D8">
        <w:rPr>
          <w:rFonts w:ascii="Times New Roman" w:hAnsi="Times New Roman"/>
          <w:sz w:val="24"/>
          <w:szCs w:val="24"/>
        </w:rPr>
        <w:t>nurodo</w:t>
      </w:r>
      <w:r w:rsidR="007B7AF0" w:rsidRPr="00C969D8">
        <w:rPr>
          <w:rFonts w:ascii="Times New Roman" w:hAnsi="Times New Roman"/>
          <w:sz w:val="24"/>
          <w:szCs w:val="24"/>
        </w:rPr>
        <w:t>ma</w:t>
      </w:r>
      <w:r w:rsidR="002809BD" w:rsidRPr="00C969D8">
        <w:rPr>
          <w:rFonts w:ascii="Times New Roman" w:hAnsi="Times New Roman"/>
          <w:sz w:val="24"/>
          <w:szCs w:val="24"/>
        </w:rPr>
        <w:t xml:space="preserve">, kad teismai nepagrįstai </w:t>
      </w:r>
      <w:r w:rsidR="00D73B93" w:rsidRPr="00C969D8">
        <w:rPr>
          <w:rFonts w:ascii="Times New Roman" w:hAnsi="Times New Roman"/>
          <w:sz w:val="24"/>
          <w:szCs w:val="24"/>
        </w:rPr>
        <w:t>nu</w:t>
      </w:r>
      <w:r w:rsidR="002809BD" w:rsidRPr="00C969D8">
        <w:rPr>
          <w:rFonts w:ascii="Times New Roman" w:hAnsi="Times New Roman"/>
          <w:sz w:val="24"/>
          <w:szCs w:val="24"/>
        </w:rPr>
        <w:t xml:space="preserve">sprendė, jog </w:t>
      </w:r>
      <w:r w:rsidR="00D73B93" w:rsidRPr="00C969D8">
        <w:rPr>
          <w:rFonts w:ascii="Times New Roman" w:hAnsi="Times New Roman"/>
          <w:sz w:val="24"/>
          <w:szCs w:val="24"/>
        </w:rPr>
        <w:t>atsakovė</w:t>
      </w:r>
      <w:r w:rsidR="00DD3B2C" w:rsidRPr="00C969D8">
        <w:rPr>
          <w:rFonts w:ascii="Times New Roman" w:hAnsi="Times New Roman"/>
          <w:sz w:val="24"/>
          <w:szCs w:val="24"/>
        </w:rPr>
        <w:t>,</w:t>
      </w:r>
      <w:r w:rsidR="00D73B93" w:rsidRPr="00C969D8">
        <w:rPr>
          <w:rFonts w:ascii="Times New Roman" w:hAnsi="Times New Roman"/>
          <w:sz w:val="24"/>
          <w:szCs w:val="24"/>
        </w:rPr>
        <w:t xml:space="preserve"> </w:t>
      </w:r>
      <w:r w:rsidR="00DD3B2C" w:rsidRPr="00C969D8">
        <w:rPr>
          <w:rFonts w:ascii="Times New Roman" w:hAnsi="Times New Roman"/>
          <w:sz w:val="24"/>
          <w:szCs w:val="24"/>
        </w:rPr>
        <w:t>Sprendimą priėmusi slaptos</w:t>
      </w:r>
      <w:r w:rsidR="00DD1825" w:rsidRPr="00C969D8">
        <w:rPr>
          <w:rFonts w:ascii="Times New Roman" w:hAnsi="Times New Roman"/>
          <w:sz w:val="24"/>
          <w:szCs w:val="24"/>
        </w:rPr>
        <w:t xml:space="preserve"> </w:t>
      </w:r>
      <w:r w:rsidR="002809BD" w:rsidRPr="00C969D8">
        <w:rPr>
          <w:rFonts w:ascii="Times New Roman" w:hAnsi="Times New Roman"/>
          <w:sz w:val="24"/>
          <w:szCs w:val="24"/>
        </w:rPr>
        <w:t>Koordinavimo komisijos išvados, su kuri</w:t>
      </w:r>
      <w:r w:rsidR="007B7AF0" w:rsidRPr="00C969D8">
        <w:rPr>
          <w:rFonts w:ascii="Times New Roman" w:hAnsi="Times New Roman"/>
          <w:sz w:val="24"/>
          <w:szCs w:val="24"/>
        </w:rPr>
        <w:t>a</w:t>
      </w:r>
      <w:r w:rsidR="002809BD" w:rsidRPr="00C969D8">
        <w:rPr>
          <w:rFonts w:ascii="Times New Roman" w:hAnsi="Times New Roman"/>
          <w:sz w:val="24"/>
          <w:szCs w:val="24"/>
        </w:rPr>
        <w:t xml:space="preserve"> ieškovė neturėjo teisės susipažinti, </w:t>
      </w:r>
      <w:r w:rsidR="00DD3B2C" w:rsidRPr="00C969D8">
        <w:rPr>
          <w:rFonts w:ascii="Times New Roman" w:hAnsi="Times New Roman"/>
          <w:sz w:val="24"/>
          <w:szCs w:val="24"/>
        </w:rPr>
        <w:t>pagrindu</w:t>
      </w:r>
      <w:r w:rsidR="00F84F5B" w:rsidRPr="00C969D8">
        <w:rPr>
          <w:rFonts w:ascii="Times New Roman" w:hAnsi="Times New Roman"/>
          <w:sz w:val="24"/>
          <w:szCs w:val="24"/>
        </w:rPr>
        <w:t>,</w:t>
      </w:r>
      <w:r w:rsidR="00DD3B2C" w:rsidRPr="00C969D8">
        <w:rPr>
          <w:rFonts w:ascii="Times New Roman" w:hAnsi="Times New Roman"/>
          <w:sz w:val="24"/>
          <w:szCs w:val="24"/>
        </w:rPr>
        <w:t xml:space="preserve"> </w:t>
      </w:r>
      <w:r w:rsidR="002809BD" w:rsidRPr="00C969D8">
        <w:rPr>
          <w:rFonts w:ascii="Times New Roman" w:hAnsi="Times New Roman"/>
          <w:sz w:val="24"/>
          <w:szCs w:val="24"/>
        </w:rPr>
        <w:t xml:space="preserve">užtikrino ieškovės teisę į veiksmingą teisinę gynybą ir pakankamai motyvavo, kodėl ieškovės paraiška atmetama. </w:t>
      </w:r>
      <w:r w:rsidR="00864B5D" w:rsidRPr="00C969D8">
        <w:rPr>
          <w:rFonts w:ascii="Times New Roman" w:hAnsi="Times New Roman"/>
          <w:sz w:val="24"/>
          <w:szCs w:val="24"/>
        </w:rPr>
        <w:t>Be kita ko, i</w:t>
      </w:r>
      <w:r w:rsidR="002809BD" w:rsidRPr="00C969D8">
        <w:rPr>
          <w:rFonts w:ascii="Times New Roman" w:hAnsi="Times New Roman"/>
          <w:sz w:val="24"/>
          <w:szCs w:val="24"/>
        </w:rPr>
        <w:t xml:space="preserve">eškovės </w:t>
      </w:r>
      <w:r w:rsidR="00654169" w:rsidRPr="00C969D8">
        <w:rPr>
          <w:rFonts w:ascii="Times New Roman" w:hAnsi="Times New Roman"/>
          <w:sz w:val="24"/>
          <w:szCs w:val="24"/>
        </w:rPr>
        <w:t xml:space="preserve">įsitikinimu, </w:t>
      </w:r>
      <w:r w:rsidR="002809BD" w:rsidRPr="00C969D8">
        <w:rPr>
          <w:rFonts w:ascii="Times New Roman" w:hAnsi="Times New Roman"/>
          <w:sz w:val="24"/>
          <w:szCs w:val="24"/>
        </w:rPr>
        <w:t xml:space="preserve">priešingai nei </w:t>
      </w:r>
      <w:r w:rsidR="0019228A" w:rsidRPr="00C969D8">
        <w:rPr>
          <w:rFonts w:ascii="Times New Roman" w:hAnsi="Times New Roman"/>
          <w:sz w:val="24"/>
          <w:szCs w:val="24"/>
        </w:rPr>
        <w:t>nu</w:t>
      </w:r>
      <w:r w:rsidR="002809BD" w:rsidRPr="00C969D8">
        <w:rPr>
          <w:rFonts w:ascii="Times New Roman" w:hAnsi="Times New Roman"/>
          <w:sz w:val="24"/>
          <w:szCs w:val="24"/>
        </w:rPr>
        <w:t>sprendė teismai, perkančioji organizacija turi diskrecij</w:t>
      </w:r>
      <w:r w:rsidR="00E62E7B" w:rsidRPr="00C969D8">
        <w:rPr>
          <w:rFonts w:ascii="Times New Roman" w:hAnsi="Times New Roman"/>
          <w:sz w:val="24"/>
          <w:szCs w:val="24"/>
        </w:rPr>
        <w:t>ą</w:t>
      </w:r>
      <w:r w:rsidR="002809BD" w:rsidRPr="00C969D8">
        <w:rPr>
          <w:rFonts w:ascii="Times New Roman" w:hAnsi="Times New Roman"/>
          <w:sz w:val="24"/>
          <w:szCs w:val="24"/>
        </w:rPr>
        <w:t xml:space="preserve"> kvestionuoti gautą kompetentingų institucijų informaciją ir </w:t>
      </w:r>
      <w:r w:rsidR="00864B5D" w:rsidRPr="00C969D8">
        <w:rPr>
          <w:rFonts w:ascii="Times New Roman" w:hAnsi="Times New Roman"/>
          <w:sz w:val="24"/>
          <w:szCs w:val="24"/>
        </w:rPr>
        <w:t>įvertinti individualią pasikeitusią ieškovės padėtį bei taikyti „apsivalymo“ institutą (VPĮ 46 straipsni</w:t>
      </w:r>
      <w:r w:rsidR="0058314F" w:rsidRPr="00C969D8">
        <w:rPr>
          <w:rFonts w:ascii="Times New Roman" w:hAnsi="Times New Roman"/>
          <w:sz w:val="24"/>
          <w:szCs w:val="24"/>
        </w:rPr>
        <w:t>o 10 dalis</w:t>
      </w:r>
      <w:r w:rsidR="00864B5D" w:rsidRPr="00C969D8">
        <w:rPr>
          <w:rFonts w:ascii="Times New Roman" w:hAnsi="Times New Roman"/>
          <w:sz w:val="24"/>
          <w:szCs w:val="24"/>
        </w:rPr>
        <w:t>).</w:t>
      </w:r>
      <w:r w:rsidR="0033240C" w:rsidRPr="00C969D8">
        <w:rPr>
          <w:rFonts w:ascii="Times New Roman" w:hAnsi="Times New Roman"/>
          <w:sz w:val="24"/>
          <w:szCs w:val="24"/>
        </w:rPr>
        <w:t xml:space="preserve"> Taip pat, pasak ieškovės, bylą nagrinėję teismai neužtikrino jos teisės į teisingą bylos nagrinėjimą, kadangi nevertino Koordinavimo komisijos išvados turinio ir ne</w:t>
      </w:r>
      <w:r w:rsidR="00E34494" w:rsidRPr="00C969D8">
        <w:rPr>
          <w:rFonts w:ascii="Times New Roman" w:hAnsi="Times New Roman"/>
          <w:sz w:val="24"/>
          <w:szCs w:val="24"/>
        </w:rPr>
        <w:t xml:space="preserve">suteikė galimybės </w:t>
      </w:r>
      <w:r w:rsidR="0033240C" w:rsidRPr="00C969D8">
        <w:rPr>
          <w:rFonts w:ascii="Times New Roman" w:hAnsi="Times New Roman"/>
          <w:sz w:val="24"/>
          <w:szCs w:val="24"/>
        </w:rPr>
        <w:t xml:space="preserve">dėl jo pasisakyti </w:t>
      </w:r>
      <w:r w:rsidR="00E34494" w:rsidRPr="00C969D8">
        <w:rPr>
          <w:rFonts w:ascii="Times New Roman" w:hAnsi="Times New Roman"/>
          <w:sz w:val="24"/>
          <w:szCs w:val="24"/>
        </w:rPr>
        <w:t>proceso dalyviams.</w:t>
      </w:r>
    </w:p>
    <w:p w14:paraId="4DC53333" w14:textId="01E7AA62" w:rsidR="00B15B91" w:rsidRPr="00C969D8" w:rsidRDefault="00B15B91" w:rsidP="00B0277D">
      <w:pPr>
        <w:pStyle w:val="ListParagraph"/>
        <w:spacing w:after="120" w:line="240" w:lineRule="auto"/>
        <w:ind w:left="502"/>
        <w:contextualSpacing w:val="0"/>
        <w:jc w:val="both"/>
        <w:rPr>
          <w:rFonts w:ascii="Times New Roman" w:hAnsi="Times New Roman"/>
          <w:sz w:val="24"/>
          <w:szCs w:val="24"/>
        </w:rPr>
      </w:pPr>
    </w:p>
    <w:p w14:paraId="578169DF" w14:textId="11932EEF" w:rsidR="00D27838" w:rsidRPr="00C969D8" w:rsidRDefault="00D27838" w:rsidP="00F86253">
      <w:pPr>
        <w:pStyle w:val="ListParagraph"/>
        <w:shd w:val="clear" w:color="auto" w:fill="FFFFFF"/>
        <w:spacing w:after="0" w:line="240" w:lineRule="auto"/>
        <w:ind w:left="360" w:firstLine="349"/>
        <w:contextualSpacing w:val="0"/>
        <w:jc w:val="both"/>
        <w:rPr>
          <w:rFonts w:ascii="Times New Roman" w:hAnsi="Times New Roman"/>
          <w:sz w:val="24"/>
          <w:szCs w:val="24"/>
        </w:rPr>
      </w:pPr>
      <w:r w:rsidRPr="00C969D8">
        <w:rPr>
          <w:rFonts w:ascii="Times New Roman" w:hAnsi="Times New Roman"/>
          <w:sz w:val="24"/>
          <w:szCs w:val="24"/>
        </w:rPr>
        <w:t xml:space="preserve">Teisėjų kolegija </w:t>
      </w:r>
    </w:p>
    <w:p w14:paraId="567C4B9B" w14:textId="77777777" w:rsidR="00F86253" w:rsidRPr="00C969D8" w:rsidRDefault="00F86253" w:rsidP="00F86253">
      <w:pPr>
        <w:pStyle w:val="ListParagraph"/>
        <w:shd w:val="clear" w:color="auto" w:fill="FFFFFF"/>
        <w:spacing w:after="0" w:line="240" w:lineRule="auto"/>
        <w:ind w:left="360" w:firstLine="349"/>
        <w:contextualSpacing w:val="0"/>
        <w:jc w:val="both"/>
        <w:rPr>
          <w:rFonts w:ascii="Times New Roman" w:hAnsi="Times New Roman"/>
          <w:sz w:val="24"/>
          <w:szCs w:val="24"/>
        </w:rPr>
      </w:pPr>
    </w:p>
    <w:p w14:paraId="717C279C" w14:textId="796D6FC4" w:rsidR="00D27838" w:rsidRPr="00C969D8" w:rsidRDefault="00D27838" w:rsidP="00F86253">
      <w:pPr>
        <w:pStyle w:val="ListParagraph"/>
        <w:ind w:left="360" w:hanging="360"/>
        <w:rPr>
          <w:rFonts w:ascii="Times New Roman" w:hAnsi="Times New Roman"/>
          <w:sz w:val="24"/>
          <w:szCs w:val="24"/>
        </w:rPr>
      </w:pPr>
      <w:r w:rsidRPr="00C969D8">
        <w:rPr>
          <w:rFonts w:ascii="Times New Roman" w:hAnsi="Times New Roman"/>
          <w:sz w:val="24"/>
          <w:szCs w:val="24"/>
        </w:rPr>
        <w:t xml:space="preserve">k o n s t a t u o j a : </w:t>
      </w:r>
    </w:p>
    <w:p w14:paraId="430892D8" w14:textId="77777777" w:rsidR="00D27838" w:rsidRPr="00C969D8" w:rsidRDefault="00D27838" w:rsidP="00F86253">
      <w:pPr>
        <w:pStyle w:val="ListParagraph"/>
        <w:spacing w:after="0" w:line="240" w:lineRule="auto"/>
        <w:ind w:left="360"/>
        <w:contextualSpacing w:val="0"/>
        <w:rPr>
          <w:rFonts w:ascii="Times New Roman" w:hAnsi="Times New Roman"/>
          <w:sz w:val="24"/>
          <w:szCs w:val="24"/>
        </w:rPr>
      </w:pPr>
    </w:p>
    <w:p w14:paraId="3AF63605" w14:textId="1F01F48F" w:rsidR="00D27838" w:rsidRPr="00C969D8" w:rsidRDefault="005E0B47" w:rsidP="005E0B47">
      <w:pPr>
        <w:pStyle w:val="ListParagraph"/>
        <w:numPr>
          <w:ilvl w:val="0"/>
          <w:numId w:val="6"/>
        </w:numPr>
        <w:tabs>
          <w:tab w:val="left" w:pos="709"/>
        </w:tabs>
        <w:spacing w:after="120" w:line="240" w:lineRule="auto"/>
        <w:contextualSpacing w:val="0"/>
        <w:jc w:val="center"/>
        <w:rPr>
          <w:rFonts w:ascii="Times New Roman" w:hAnsi="Times New Roman"/>
          <w:b/>
          <w:kern w:val="144"/>
          <w:sz w:val="24"/>
          <w:szCs w:val="24"/>
        </w:rPr>
      </w:pPr>
      <w:r w:rsidRPr="00C969D8">
        <w:rPr>
          <w:b/>
          <w:kern w:val="144"/>
        </w:rPr>
        <w:t xml:space="preserve"> </w:t>
      </w:r>
      <w:r w:rsidR="00D27838" w:rsidRPr="00C969D8">
        <w:rPr>
          <w:rFonts w:ascii="Times New Roman" w:hAnsi="Times New Roman"/>
          <w:b/>
          <w:kern w:val="144"/>
          <w:sz w:val="24"/>
          <w:szCs w:val="24"/>
        </w:rPr>
        <w:t xml:space="preserve">Kasacinio teismo </w:t>
      </w:r>
      <w:r w:rsidR="00D27838" w:rsidRPr="00C969D8">
        <w:rPr>
          <w:rFonts w:ascii="Times New Roman" w:hAnsi="Times New Roman"/>
          <w:b/>
          <w:bCs/>
          <w:sz w:val="24"/>
          <w:szCs w:val="24"/>
        </w:rPr>
        <w:t>argumentai</w:t>
      </w:r>
      <w:r w:rsidR="00D27838" w:rsidRPr="00C969D8">
        <w:rPr>
          <w:rFonts w:ascii="Times New Roman" w:hAnsi="Times New Roman"/>
          <w:b/>
          <w:kern w:val="144"/>
          <w:sz w:val="24"/>
          <w:szCs w:val="24"/>
        </w:rPr>
        <w:t xml:space="preserve"> ir pozicija prejudicinio sprendimo priėmimo procedūroje</w:t>
      </w:r>
    </w:p>
    <w:p w14:paraId="326ED726" w14:textId="77777777" w:rsidR="000761CC" w:rsidRPr="00C969D8" w:rsidRDefault="000761CC" w:rsidP="000761CC">
      <w:pPr>
        <w:rPr>
          <w:b/>
        </w:rPr>
      </w:pPr>
    </w:p>
    <w:p w14:paraId="047F6919" w14:textId="3365D191" w:rsidR="00CC3B83" w:rsidRPr="00C969D8" w:rsidRDefault="000428A4" w:rsidP="001B0F96">
      <w:pPr>
        <w:pStyle w:val="ListParagraph"/>
        <w:numPr>
          <w:ilvl w:val="0"/>
          <w:numId w:val="1"/>
        </w:numPr>
        <w:spacing w:after="120" w:line="240" w:lineRule="auto"/>
        <w:ind w:left="357" w:hanging="357"/>
        <w:contextualSpacing w:val="0"/>
        <w:jc w:val="both"/>
        <w:rPr>
          <w:rFonts w:asciiTheme="majorBidi" w:hAnsiTheme="majorBidi" w:cstheme="majorBidi"/>
          <w:sz w:val="24"/>
          <w:szCs w:val="24"/>
          <w:shd w:val="clear" w:color="auto" w:fill="FFFFFF"/>
        </w:rPr>
      </w:pPr>
      <w:r w:rsidRPr="00C969D8">
        <w:rPr>
          <w:rFonts w:ascii="Times New Roman" w:hAnsi="Times New Roman"/>
          <w:sz w:val="24"/>
          <w:szCs w:val="24"/>
          <w:shd w:val="clear" w:color="auto" w:fill="FFFFFF"/>
        </w:rPr>
        <w:t xml:space="preserve">Nagrinėjamoje byloje ginčas tarp </w:t>
      </w:r>
      <w:r w:rsidR="008849B5" w:rsidRPr="00C969D8">
        <w:rPr>
          <w:rFonts w:ascii="Times New Roman" w:hAnsi="Times New Roman"/>
          <w:sz w:val="24"/>
          <w:szCs w:val="24"/>
          <w:shd w:val="clear" w:color="auto" w:fill="FFFFFF"/>
        </w:rPr>
        <w:t>š</w:t>
      </w:r>
      <w:r w:rsidR="007D0664" w:rsidRPr="00C969D8">
        <w:rPr>
          <w:rFonts w:ascii="Times New Roman" w:hAnsi="Times New Roman"/>
          <w:sz w:val="24"/>
          <w:szCs w:val="24"/>
          <w:shd w:val="clear" w:color="auto" w:fill="FFFFFF"/>
        </w:rPr>
        <w:t>alių</w:t>
      </w:r>
      <w:r w:rsidR="008849B5" w:rsidRPr="00C969D8">
        <w:rPr>
          <w:rFonts w:ascii="Times New Roman" w:hAnsi="Times New Roman"/>
          <w:sz w:val="24"/>
          <w:szCs w:val="24"/>
          <w:shd w:val="clear" w:color="auto" w:fill="FFFFFF"/>
        </w:rPr>
        <w:t xml:space="preserve"> k</w:t>
      </w:r>
      <w:r w:rsidR="00362AA6" w:rsidRPr="00C969D8">
        <w:rPr>
          <w:rFonts w:ascii="Times New Roman" w:hAnsi="Times New Roman"/>
          <w:sz w:val="24"/>
          <w:szCs w:val="24"/>
          <w:shd w:val="clear" w:color="auto" w:fill="FFFFFF"/>
        </w:rPr>
        <w:t xml:space="preserve">yla </w:t>
      </w:r>
      <w:r w:rsidR="00001A4C" w:rsidRPr="00C969D8">
        <w:rPr>
          <w:rFonts w:ascii="Times New Roman" w:hAnsi="Times New Roman"/>
          <w:sz w:val="24"/>
          <w:szCs w:val="24"/>
        </w:rPr>
        <w:t xml:space="preserve">dėl perkančiosios organizacijos sprendimų, priimtų </w:t>
      </w:r>
      <w:r w:rsidR="00271627" w:rsidRPr="00C969D8">
        <w:rPr>
          <w:rFonts w:ascii="Times New Roman" w:hAnsi="Times New Roman"/>
          <w:sz w:val="24"/>
          <w:szCs w:val="24"/>
        </w:rPr>
        <w:t>taik</w:t>
      </w:r>
      <w:r w:rsidR="00001A4C" w:rsidRPr="00C969D8">
        <w:rPr>
          <w:rFonts w:ascii="Times New Roman" w:hAnsi="Times New Roman"/>
          <w:sz w:val="24"/>
          <w:szCs w:val="24"/>
        </w:rPr>
        <w:t xml:space="preserve">ant DPS dėl lengvųjų automobilių </w:t>
      </w:r>
      <w:r w:rsidR="00001A4C" w:rsidRPr="00C969D8">
        <w:rPr>
          <w:rFonts w:asciiTheme="majorBidi" w:hAnsiTheme="majorBidi" w:cstheme="majorBidi"/>
          <w:sz w:val="24"/>
          <w:szCs w:val="24"/>
        </w:rPr>
        <w:t>pirkimo</w:t>
      </w:r>
      <w:r w:rsidR="00E62E7B" w:rsidRPr="00C969D8">
        <w:rPr>
          <w:rFonts w:asciiTheme="majorBidi" w:hAnsiTheme="majorBidi" w:cstheme="majorBidi"/>
          <w:sz w:val="24"/>
          <w:szCs w:val="24"/>
        </w:rPr>
        <w:t xml:space="preserve"> ir </w:t>
      </w:r>
      <w:r w:rsidR="00001A4C" w:rsidRPr="00C969D8">
        <w:rPr>
          <w:rFonts w:asciiTheme="majorBidi" w:hAnsiTheme="majorBidi" w:cstheme="majorBidi"/>
          <w:sz w:val="24"/>
          <w:szCs w:val="24"/>
        </w:rPr>
        <w:t>pardavimo ir lengvųjų automobilių nuomos užsakymų per CPO</w:t>
      </w:r>
      <w:r w:rsidR="00E62E7B" w:rsidRPr="00C969D8">
        <w:rPr>
          <w:rFonts w:asciiTheme="majorBidi" w:hAnsiTheme="majorBidi" w:cstheme="majorBidi"/>
          <w:sz w:val="24"/>
          <w:szCs w:val="24"/>
        </w:rPr>
        <w:t xml:space="preserve"> </w:t>
      </w:r>
      <w:r w:rsidR="00001A4C" w:rsidRPr="00C969D8">
        <w:rPr>
          <w:rFonts w:asciiTheme="majorBidi" w:hAnsiTheme="majorBidi" w:cstheme="majorBidi"/>
          <w:sz w:val="24"/>
          <w:szCs w:val="24"/>
        </w:rPr>
        <w:t>LT elektroninį katalogą</w:t>
      </w:r>
      <w:r w:rsidR="00271627" w:rsidRPr="00C969D8">
        <w:rPr>
          <w:rFonts w:asciiTheme="majorBidi" w:hAnsiTheme="majorBidi" w:cstheme="majorBidi"/>
          <w:sz w:val="24"/>
          <w:szCs w:val="24"/>
        </w:rPr>
        <w:t>, teisėtumo</w:t>
      </w:r>
      <w:r w:rsidR="00001A4C" w:rsidRPr="00C969D8">
        <w:rPr>
          <w:rFonts w:asciiTheme="majorBidi" w:hAnsiTheme="majorBidi" w:cstheme="majorBidi"/>
          <w:sz w:val="24"/>
          <w:szCs w:val="24"/>
        </w:rPr>
        <w:t xml:space="preserve">. Ieškovė ginčija jos paraiškos dalyvauti DPS </w:t>
      </w:r>
      <w:r w:rsidR="008849B5" w:rsidRPr="00C969D8">
        <w:rPr>
          <w:rFonts w:asciiTheme="majorBidi" w:hAnsiTheme="majorBidi" w:cstheme="majorBidi"/>
          <w:sz w:val="24"/>
          <w:szCs w:val="24"/>
          <w:shd w:val="clear" w:color="auto" w:fill="FFFFFF"/>
        </w:rPr>
        <w:t>atmetimo teisėtum</w:t>
      </w:r>
      <w:r w:rsidR="00001A4C" w:rsidRPr="00C969D8">
        <w:rPr>
          <w:rFonts w:asciiTheme="majorBidi" w:hAnsiTheme="majorBidi" w:cstheme="majorBidi"/>
          <w:sz w:val="24"/>
          <w:szCs w:val="24"/>
          <w:shd w:val="clear" w:color="auto" w:fill="FFFFFF"/>
        </w:rPr>
        <w:t>ą</w:t>
      </w:r>
      <w:r w:rsidR="008849B5" w:rsidRPr="00C969D8">
        <w:rPr>
          <w:rFonts w:asciiTheme="majorBidi" w:hAnsiTheme="majorBidi" w:cstheme="majorBidi"/>
          <w:sz w:val="24"/>
          <w:szCs w:val="24"/>
          <w:shd w:val="clear" w:color="auto" w:fill="FFFFFF"/>
        </w:rPr>
        <w:t xml:space="preserve">. Šalys nesutaria dėl nacionalinės teisės nuostatos – </w:t>
      </w:r>
      <w:r w:rsidRPr="00C969D8">
        <w:rPr>
          <w:rFonts w:asciiTheme="majorBidi" w:hAnsiTheme="majorBidi" w:cstheme="majorBidi"/>
          <w:sz w:val="24"/>
          <w:szCs w:val="24"/>
          <w:shd w:val="clear" w:color="auto" w:fill="FFFFFF"/>
        </w:rPr>
        <w:t>VPĮ 45</w:t>
      </w:r>
      <w:r w:rsidR="00F639C5" w:rsidRPr="00C969D8">
        <w:rPr>
          <w:rFonts w:asciiTheme="majorBidi" w:hAnsiTheme="majorBidi" w:cstheme="majorBidi"/>
          <w:sz w:val="24"/>
          <w:szCs w:val="24"/>
          <w:shd w:val="clear" w:color="auto" w:fill="FFFFFF"/>
        </w:rPr>
        <w:t> </w:t>
      </w:r>
      <w:r w:rsidRPr="00C969D8">
        <w:rPr>
          <w:rFonts w:asciiTheme="majorBidi" w:hAnsiTheme="majorBidi" w:cstheme="majorBidi"/>
          <w:sz w:val="24"/>
          <w:szCs w:val="24"/>
        </w:rPr>
        <w:t>straipsnio 2</w:t>
      </w:r>
      <w:r w:rsidRPr="00C969D8">
        <w:rPr>
          <w:rFonts w:asciiTheme="majorBidi" w:hAnsiTheme="majorBidi" w:cstheme="majorBidi"/>
          <w:sz w:val="24"/>
          <w:szCs w:val="24"/>
          <w:vertAlign w:val="superscript"/>
        </w:rPr>
        <w:t>1</w:t>
      </w:r>
      <w:r w:rsidR="00362AA6" w:rsidRPr="00C969D8">
        <w:rPr>
          <w:rFonts w:asciiTheme="majorBidi" w:hAnsiTheme="majorBidi" w:cstheme="majorBidi"/>
          <w:sz w:val="24"/>
          <w:szCs w:val="24"/>
          <w:vertAlign w:val="superscript"/>
        </w:rPr>
        <w:t> </w:t>
      </w:r>
      <w:r w:rsidRPr="00C969D8">
        <w:rPr>
          <w:rFonts w:asciiTheme="majorBidi" w:hAnsiTheme="majorBidi" w:cstheme="majorBidi"/>
          <w:sz w:val="24"/>
          <w:szCs w:val="24"/>
        </w:rPr>
        <w:t>dalies 5</w:t>
      </w:r>
      <w:r w:rsidR="008849B5" w:rsidRPr="00C969D8">
        <w:rPr>
          <w:rFonts w:asciiTheme="majorBidi" w:hAnsiTheme="majorBidi" w:cstheme="majorBidi"/>
          <w:sz w:val="24"/>
          <w:szCs w:val="24"/>
        </w:rPr>
        <w:t> </w:t>
      </w:r>
      <w:r w:rsidRPr="00C969D8">
        <w:rPr>
          <w:rFonts w:asciiTheme="majorBidi" w:hAnsiTheme="majorBidi" w:cstheme="majorBidi"/>
          <w:sz w:val="24"/>
          <w:szCs w:val="24"/>
        </w:rPr>
        <w:t>punkto</w:t>
      </w:r>
      <w:r w:rsidR="008849B5" w:rsidRPr="00C969D8">
        <w:rPr>
          <w:rFonts w:asciiTheme="majorBidi" w:hAnsiTheme="majorBidi" w:cstheme="majorBidi"/>
          <w:sz w:val="24"/>
          <w:szCs w:val="24"/>
        </w:rPr>
        <w:t xml:space="preserve">, kuriame </w:t>
      </w:r>
      <w:r w:rsidR="009767BD" w:rsidRPr="00C969D8">
        <w:rPr>
          <w:rFonts w:asciiTheme="majorBidi" w:hAnsiTheme="majorBidi" w:cstheme="majorBidi"/>
          <w:sz w:val="24"/>
          <w:szCs w:val="24"/>
        </w:rPr>
        <w:t xml:space="preserve">nustatytas </w:t>
      </w:r>
      <w:r w:rsidR="008849B5" w:rsidRPr="00C969D8">
        <w:rPr>
          <w:rFonts w:asciiTheme="majorBidi" w:hAnsiTheme="majorBidi" w:cstheme="majorBidi"/>
          <w:sz w:val="24"/>
          <w:szCs w:val="24"/>
        </w:rPr>
        <w:t>teisinis reguliavimas pažodžiui įtvirtintas Pirkimo sąlygose, aiškinimo ir taikymo</w:t>
      </w:r>
      <w:r w:rsidR="00A7483D" w:rsidRPr="00C969D8">
        <w:rPr>
          <w:rFonts w:asciiTheme="majorBidi" w:hAnsiTheme="majorBidi" w:cstheme="majorBidi"/>
          <w:sz w:val="24"/>
          <w:szCs w:val="24"/>
        </w:rPr>
        <w:t>, taip pat veiksmingos</w:t>
      </w:r>
      <w:r w:rsidR="00A82D04" w:rsidRPr="00C969D8">
        <w:rPr>
          <w:rFonts w:asciiTheme="majorBidi" w:hAnsiTheme="majorBidi" w:cstheme="majorBidi"/>
          <w:sz w:val="24"/>
          <w:szCs w:val="24"/>
        </w:rPr>
        <w:t xml:space="preserve"> ieškovės</w:t>
      </w:r>
      <w:r w:rsidR="00A7483D" w:rsidRPr="00C969D8">
        <w:rPr>
          <w:rFonts w:asciiTheme="majorBidi" w:hAnsiTheme="majorBidi" w:cstheme="majorBidi"/>
          <w:sz w:val="24"/>
          <w:szCs w:val="24"/>
        </w:rPr>
        <w:t xml:space="preserve"> teisių gynybos užtikrinimo</w:t>
      </w:r>
      <w:r w:rsidR="008849B5" w:rsidRPr="00C969D8">
        <w:rPr>
          <w:rFonts w:asciiTheme="majorBidi" w:hAnsiTheme="majorBidi" w:cstheme="majorBidi"/>
          <w:sz w:val="24"/>
          <w:szCs w:val="24"/>
        </w:rPr>
        <w:t>.</w:t>
      </w:r>
      <w:bookmarkStart w:id="3" w:name="_Hlk193267688"/>
    </w:p>
    <w:p w14:paraId="3161A907" w14:textId="3DD67A89" w:rsidR="00E44A89" w:rsidRPr="00C969D8" w:rsidRDefault="00E44A89" w:rsidP="001B0F96">
      <w:pPr>
        <w:pStyle w:val="ListParagraph"/>
        <w:numPr>
          <w:ilvl w:val="0"/>
          <w:numId w:val="1"/>
        </w:numPr>
        <w:spacing w:after="120" w:line="240" w:lineRule="auto"/>
        <w:ind w:left="357" w:hanging="357"/>
        <w:contextualSpacing w:val="0"/>
        <w:jc w:val="both"/>
        <w:rPr>
          <w:rFonts w:asciiTheme="majorBidi" w:hAnsiTheme="majorBidi" w:cstheme="majorBidi"/>
          <w:sz w:val="24"/>
          <w:szCs w:val="24"/>
          <w:shd w:val="clear" w:color="auto" w:fill="FFFFFF"/>
        </w:rPr>
      </w:pPr>
      <w:r w:rsidRPr="00C969D8">
        <w:rPr>
          <w:rFonts w:ascii="Times New Roman" w:hAnsi="Times New Roman"/>
          <w:sz w:val="24"/>
          <w:szCs w:val="24"/>
        </w:rPr>
        <w:t>VPĮ 45 straipsnyje reglamentuojami tiekėjo ir jo pateiktos paraiškos ir pasiūlymo vertinimo bendrieji principai. Laimėjusiu nustatomas ekonomiškai naudingiausias pasiūlymas, jeigu tenkinamos šio straipsnio 1 dalyje nurodytos sąlygos, kurias apima vertinimas</w:t>
      </w:r>
      <w:r w:rsidR="00E83887" w:rsidRPr="00C969D8">
        <w:rPr>
          <w:rFonts w:ascii="Times New Roman" w:hAnsi="Times New Roman"/>
          <w:sz w:val="24"/>
          <w:szCs w:val="24"/>
        </w:rPr>
        <w:t xml:space="preserve">: </w:t>
      </w:r>
      <w:r w:rsidRPr="00C969D8">
        <w:rPr>
          <w:rFonts w:ascii="Times New Roman" w:hAnsi="Times New Roman"/>
          <w:sz w:val="24"/>
          <w:szCs w:val="24"/>
        </w:rPr>
        <w:t xml:space="preserve">ar </w:t>
      </w:r>
      <w:bookmarkEnd w:id="3"/>
      <w:r w:rsidRPr="00C969D8">
        <w:rPr>
          <w:rFonts w:ascii="Times New Roman" w:hAnsi="Times New Roman"/>
          <w:sz w:val="24"/>
          <w:szCs w:val="24"/>
        </w:rPr>
        <w:t>pasiūlymas atitinka nustatytus reikalavimus, sąlygas ir kriterijus (1 punktas)</w:t>
      </w:r>
      <w:r w:rsidR="00E83887" w:rsidRPr="00C969D8">
        <w:rPr>
          <w:rFonts w:ascii="Times New Roman" w:hAnsi="Times New Roman"/>
          <w:sz w:val="24"/>
          <w:szCs w:val="24"/>
        </w:rPr>
        <w:t>;</w:t>
      </w:r>
      <w:r w:rsidRPr="00C969D8">
        <w:rPr>
          <w:rFonts w:ascii="Times New Roman" w:hAnsi="Times New Roman"/>
          <w:sz w:val="24"/>
          <w:szCs w:val="24"/>
        </w:rPr>
        <w:t xml:space="preserve"> ar pasiūlymą pateikęs tiekėjas nėra pašalintas, vadovaujantis VPĮ 46 straipsniu (2 punktas)</w:t>
      </w:r>
      <w:r w:rsidR="00E83887" w:rsidRPr="00C969D8">
        <w:rPr>
          <w:rFonts w:ascii="Times New Roman" w:hAnsi="Times New Roman"/>
          <w:sz w:val="24"/>
          <w:szCs w:val="24"/>
        </w:rPr>
        <w:t>;</w:t>
      </w:r>
      <w:r w:rsidRPr="00C969D8">
        <w:rPr>
          <w:rFonts w:ascii="Times New Roman" w:hAnsi="Times New Roman"/>
          <w:sz w:val="24"/>
          <w:szCs w:val="24"/>
        </w:rPr>
        <w:t xml:space="preserve"> ar pasiūlymą pateikęs tiekėjas atitinka pirkimo dokumentuose nustatytus kvalifikacijos reikalavimus pagal šio įstatymo 47</w:t>
      </w:r>
      <w:r w:rsidR="00A7483D" w:rsidRPr="00C969D8">
        <w:rPr>
          <w:rFonts w:ascii="Times New Roman" w:hAnsi="Times New Roman"/>
          <w:sz w:val="24"/>
          <w:szCs w:val="24"/>
        </w:rPr>
        <w:t> </w:t>
      </w:r>
      <w:r w:rsidRPr="00C969D8">
        <w:rPr>
          <w:rFonts w:ascii="Times New Roman" w:hAnsi="Times New Roman"/>
          <w:sz w:val="24"/>
          <w:szCs w:val="24"/>
        </w:rPr>
        <w:t>straipsnį, kitus standartus, taisykles ir nustatytus kriterijus (3 punktas)</w:t>
      </w:r>
      <w:r w:rsidR="00E83887" w:rsidRPr="00C969D8">
        <w:rPr>
          <w:rFonts w:ascii="Times New Roman" w:hAnsi="Times New Roman"/>
          <w:sz w:val="24"/>
          <w:szCs w:val="24"/>
        </w:rPr>
        <w:t>;</w:t>
      </w:r>
      <w:r w:rsidRPr="00C969D8">
        <w:rPr>
          <w:rFonts w:ascii="Times New Roman" w:hAnsi="Times New Roman"/>
          <w:sz w:val="24"/>
          <w:szCs w:val="24"/>
        </w:rPr>
        <w:t xml:space="preserve"> ar pasiūlymą pateikęs tiekėjas per perkančiosios organizacijos nustatytą terminą patikslino, papildė, paaiškino informaciją (4 punktas)</w:t>
      </w:r>
      <w:r w:rsidR="00E83887" w:rsidRPr="00C969D8">
        <w:rPr>
          <w:rFonts w:ascii="Times New Roman" w:hAnsi="Times New Roman"/>
          <w:sz w:val="24"/>
          <w:szCs w:val="24"/>
        </w:rPr>
        <w:t xml:space="preserve">; </w:t>
      </w:r>
      <w:r w:rsidRPr="00C969D8">
        <w:rPr>
          <w:rFonts w:ascii="Times New Roman" w:hAnsi="Times New Roman"/>
          <w:sz w:val="24"/>
          <w:szCs w:val="24"/>
        </w:rPr>
        <w:t xml:space="preserve">ar pasiūlyta kaina neviršija pirkimui skirtų lėšų (5 punktas); ar nebuvo pasiūlyta </w:t>
      </w:r>
      <w:r w:rsidR="00CC3B83" w:rsidRPr="00C969D8">
        <w:rPr>
          <w:rFonts w:ascii="Times New Roman" w:hAnsi="Times New Roman"/>
          <w:sz w:val="24"/>
          <w:szCs w:val="24"/>
        </w:rPr>
        <w:t>n</w:t>
      </w:r>
      <w:r w:rsidRPr="00C969D8">
        <w:rPr>
          <w:rFonts w:ascii="Times New Roman" w:hAnsi="Times New Roman"/>
          <w:sz w:val="24"/>
          <w:szCs w:val="24"/>
        </w:rPr>
        <w:t>eįprastai maža kaina</w:t>
      </w:r>
      <w:r w:rsidR="00CC3B83" w:rsidRPr="00C969D8">
        <w:rPr>
          <w:rFonts w:ascii="Times New Roman" w:hAnsi="Times New Roman"/>
          <w:sz w:val="24"/>
          <w:szCs w:val="24"/>
        </w:rPr>
        <w:t xml:space="preserve">, kurios tiekėjas nepagrindė </w:t>
      </w:r>
      <w:r w:rsidR="00CC3B83" w:rsidRPr="00C969D8">
        <w:rPr>
          <w:rFonts w:asciiTheme="majorBidi" w:hAnsiTheme="majorBidi" w:cstheme="majorBidi"/>
          <w:sz w:val="24"/>
          <w:szCs w:val="24"/>
        </w:rPr>
        <w:t>(6</w:t>
      </w:r>
      <w:r w:rsidR="00F639C5" w:rsidRPr="00C969D8">
        <w:rPr>
          <w:rFonts w:asciiTheme="majorBidi" w:hAnsiTheme="majorBidi" w:cstheme="majorBidi"/>
          <w:sz w:val="24"/>
          <w:szCs w:val="24"/>
        </w:rPr>
        <w:t> </w:t>
      </w:r>
      <w:r w:rsidR="00CC3B83" w:rsidRPr="00C969D8">
        <w:rPr>
          <w:rFonts w:asciiTheme="majorBidi" w:hAnsiTheme="majorBidi" w:cstheme="majorBidi"/>
          <w:sz w:val="24"/>
          <w:szCs w:val="24"/>
        </w:rPr>
        <w:t>punktas)</w:t>
      </w:r>
      <w:r w:rsidRPr="00C969D8">
        <w:rPr>
          <w:rFonts w:asciiTheme="majorBidi" w:hAnsiTheme="majorBidi" w:cstheme="majorBidi"/>
          <w:sz w:val="24"/>
          <w:szCs w:val="24"/>
        </w:rPr>
        <w:t>.</w:t>
      </w:r>
    </w:p>
    <w:p w14:paraId="7F164BF1" w14:textId="6D73BA50" w:rsidR="00C42F1F" w:rsidRPr="00C969D8" w:rsidRDefault="00C42F1F"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shd w:val="clear" w:color="auto" w:fill="FFFFFF"/>
        </w:rPr>
      </w:pPr>
      <w:r w:rsidRPr="00C969D8">
        <w:rPr>
          <w:rFonts w:ascii="Times New Roman" w:hAnsi="Times New Roman"/>
          <w:sz w:val="24"/>
          <w:szCs w:val="24"/>
        </w:rPr>
        <w:t>Pagal VPĮ 45 straipsnio 2</w:t>
      </w:r>
      <w:r w:rsidRPr="00C969D8">
        <w:rPr>
          <w:rFonts w:ascii="Times New Roman" w:hAnsi="Times New Roman"/>
          <w:sz w:val="24"/>
          <w:szCs w:val="24"/>
          <w:vertAlign w:val="superscript"/>
        </w:rPr>
        <w:t>1</w:t>
      </w:r>
      <w:r w:rsidRPr="00C969D8">
        <w:rPr>
          <w:rFonts w:ascii="Times New Roman" w:hAnsi="Times New Roman"/>
          <w:sz w:val="24"/>
          <w:szCs w:val="24"/>
        </w:rPr>
        <w:t xml:space="preserve"> dalį, egzistuojant </w:t>
      </w:r>
      <w:r w:rsidRPr="00C969D8">
        <w:rPr>
          <w:rFonts w:ascii="Times New Roman" w:hAnsi="Times New Roman"/>
          <w:color w:val="000000" w:themeColor="text1"/>
          <w:sz w:val="24"/>
          <w:szCs w:val="24"/>
          <w:shd w:val="clear" w:color="auto" w:fill="FFFFFF"/>
        </w:rPr>
        <w:t xml:space="preserve">mobilizacijos, karo ar nepaprastajai padėčiai ar Vyriausybei priėmus sprendimą, kad šia teisine nuostata perkančiosios organizacijos gali remtis vykdydamos pirkimus, </w:t>
      </w:r>
      <w:r w:rsidRPr="00C969D8">
        <w:rPr>
          <w:rFonts w:ascii="Times New Roman" w:hAnsi="Times New Roman"/>
          <w:sz w:val="24"/>
          <w:szCs w:val="24"/>
        </w:rPr>
        <w:t>perkančioji organizacija, vertindama paraišką ar pasiūlymą, turi teisę juos atmesti, jeigu yra bent viena iš perkančiosios organizacijos pasirinktų VPĮ 45 straipsnio 2</w:t>
      </w:r>
      <w:r w:rsidRPr="00C969D8">
        <w:rPr>
          <w:rFonts w:ascii="Times New Roman" w:hAnsi="Times New Roman"/>
          <w:sz w:val="24"/>
          <w:szCs w:val="24"/>
          <w:vertAlign w:val="superscript"/>
        </w:rPr>
        <w:t>1 </w:t>
      </w:r>
      <w:r w:rsidRPr="00C969D8">
        <w:rPr>
          <w:rFonts w:ascii="Times New Roman" w:hAnsi="Times New Roman"/>
          <w:sz w:val="24"/>
          <w:szCs w:val="24"/>
        </w:rPr>
        <w:t>dalies 1–5 punktuose nurodytų sąlygų ar sąlygos dalių.</w:t>
      </w:r>
    </w:p>
    <w:p w14:paraId="2B000243" w14:textId="611000D7" w:rsidR="00E83887" w:rsidRPr="00C969D8" w:rsidRDefault="00F15E31"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Pagal byloje taikytiną VPĮ 45 straipsnio 2</w:t>
      </w:r>
      <w:r w:rsidRPr="00C969D8">
        <w:rPr>
          <w:rFonts w:ascii="Times New Roman" w:hAnsi="Times New Roman"/>
          <w:sz w:val="24"/>
          <w:szCs w:val="24"/>
          <w:vertAlign w:val="superscript"/>
        </w:rPr>
        <w:t>1</w:t>
      </w:r>
      <w:r w:rsidRPr="00C969D8">
        <w:rPr>
          <w:rFonts w:ascii="Times New Roman" w:hAnsi="Times New Roman"/>
          <w:sz w:val="24"/>
          <w:szCs w:val="24"/>
        </w:rPr>
        <w:t xml:space="preserve"> dalies 5 punktą, perkančioji organizacija gali atmesti paraišką ar pasiūlymą, jeigu ji turi kompetentingų institucijų informacijos, kad tiekėjas, </w:t>
      </w:r>
      <w:r w:rsidR="00BA1AA6" w:rsidRPr="00C969D8">
        <w:rPr>
          <w:rFonts w:ascii="Times New Roman" w:hAnsi="Times New Roman"/>
          <w:sz w:val="24"/>
          <w:szCs w:val="24"/>
        </w:rPr>
        <w:t xml:space="preserve">ar </w:t>
      </w:r>
      <w:r w:rsidRPr="00C969D8">
        <w:rPr>
          <w:rFonts w:ascii="Times New Roman" w:hAnsi="Times New Roman"/>
          <w:sz w:val="24"/>
          <w:szCs w:val="24"/>
        </w:rPr>
        <w:t xml:space="preserve">jo subtiekėjas, ūkio subjektai, kurių pajėgumais remiamasi, tiekėjo siūlomų prekių (įskaitant </w:t>
      </w:r>
      <w:r w:rsidRPr="00C969D8">
        <w:rPr>
          <w:rFonts w:ascii="Times New Roman" w:hAnsi="Times New Roman"/>
          <w:sz w:val="24"/>
          <w:szCs w:val="24"/>
        </w:rPr>
        <w:lastRenderedPageBreak/>
        <w:t>jų sudedamąsias dalis, pakuotes) gamintojas ar juos kontroliuojantys asmenys</w:t>
      </w:r>
      <w:r w:rsidR="00B9285B" w:rsidRPr="00C969D8">
        <w:rPr>
          <w:rFonts w:ascii="Times New Roman" w:hAnsi="Times New Roman"/>
          <w:sz w:val="24"/>
          <w:szCs w:val="24"/>
        </w:rPr>
        <w:t xml:space="preserve"> </w:t>
      </w:r>
      <w:r w:rsidR="00BA1AA6" w:rsidRPr="00C969D8">
        <w:rPr>
          <w:rFonts w:ascii="Times New Roman" w:hAnsi="Times New Roman"/>
          <w:sz w:val="24"/>
          <w:szCs w:val="24"/>
        </w:rPr>
        <w:t xml:space="preserve">(toliau – susiję asmenys) </w:t>
      </w:r>
      <w:r w:rsidRPr="00C969D8">
        <w:rPr>
          <w:rFonts w:ascii="Times New Roman" w:hAnsi="Times New Roman"/>
          <w:sz w:val="24"/>
          <w:szCs w:val="24"/>
        </w:rPr>
        <w:t xml:space="preserve">turi interesų, galinčių kelti grėsmę nacionaliniam saugumui. </w:t>
      </w:r>
    </w:p>
    <w:p w14:paraId="7C37EB2D" w14:textId="64257E84" w:rsidR="00C621E0" w:rsidRPr="00C969D8" w:rsidRDefault="00CF0E27"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Ginčo šalių argumentai dėl nacionalinio teisinio reguliavimo aiškinimo ir taikymo suponuoja teisės klausimus ir teisėjų kolegijai kylančias abejones dėl Europos Sąjungos teisės aiškinimo</w:t>
      </w:r>
      <w:r w:rsidR="006D7814" w:rsidRPr="00C969D8">
        <w:rPr>
          <w:rFonts w:ascii="Times New Roman" w:hAnsi="Times New Roman"/>
          <w:sz w:val="24"/>
          <w:szCs w:val="24"/>
        </w:rPr>
        <w:t>,</w:t>
      </w:r>
      <w:r w:rsidR="00FF7D6C" w:rsidRPr="00C969D8">
        <w:rPr>
          <w:rFonts w:ascii="Times New Roman" w:hAnsi="Times New Roman"/>
          <w:sz w:val="24"/>
          <w:szCs w:val="24"/>
        </w:rPr>
        <w:t xml:space="preserve"> </w:t>
      </w:r>
      <w:r w:rsidR="006D7814" w:rsidRPr="00C969D8">
        <w:rPr>
          <w:rFonts w:ascii="Times New Roman" w:hAnsi="Times New Roman"/>
          <w:sz w:val="24"/>
          <w:szCs w:val="24"/>
        </w:rPr>
        <w:t>pirmiausia, VPĮ 45 straipsnio 2</w:t>
      </w:r>
      <w:r w:rsidR="006D7814" w:rsidRPr="00C969D8">
        <w:rPr>
          <w:rFonts w:ascii="Times New Roman" w:hAnsi="Times New Roman"/>
          <w:sz w:val="24"/>
          <w:szCs w:val="24"/>
          <w:vertAlign w:val="superscript"/>
        </w:rPr>
        <w:t>1 </w:t>
      </w:r>
      <w:r w:rsidR="006D7814" w:rsidRPr="00C969D8">
        <w:rPr>
          <w:rFonts w:ascii="Times New Roman" w:hAnsi="Times New Roman"/>
          <w:sz w:val="24"/>
          <w:szCs w:val="24"/>
        </w:rPr>
        <w:t xml:space="preserve">dalies kvalifikavimo aspektu, t. y. dėl to, </w:t>
      </w:r>
      <w:r w:rsidR="00362AA6" w:rsidRPr="00C969D8">
        <w:rPr>
          <w:rFonts w:ascii="Times New Roman" w:hAnsi="Times New Roman"/>
          <w:sz w:val="24"/>
          <w:szCs w:val="24"/>
        </w:rPr>
        <w:t>ar pagal Direktyv</w:t>
      </w:r>
      <w:r w:rsidR="006D7814" w:rsidRPr="00C969D8">
        <w:rPr>
          <w:rFonts w:ascii="Times New Roman" w:hAnsi="Times New Roman"/>
          <w:sz w:val="24"/>
          <w:szCs w:val="24"/>
        </w:rPr>
        <w:t xml:space="preserve">ą </w:t>
      </w:r>
      <w:r w:rsidR="00362AA6" w:rsidRPr="00C969D8">
        <w:rPr>
          <w:rFonts w:ascii="Times New Roman" w:hAnsi="Times New Roman"/>
          <w:sz w:val="24"/>
          <w:szCs w:val="24"/>
        </w:rPr>
        <w:t>2014/24</w:t>
      </w:r>
      <w:r w:rsidR="000B4C14" w:rsidRPr="00C969D8">
        <w:rPr>
          <w:rFonts w:ascii="Times New Roman" w:hAnsi="Times New Roman"/>
          <w:sz w:val="24"/>
          <w:szCs w:val="24"/>
        </w:rPr>
        <w:t xml:space="preserve">, </w:t>
      </w:r>
      <w:r w:rsidR="000B4C14" w:rsidRPr="00C969D8">
        <w:rPr>
          <w:rFonts w:ascii="Times New Roman" w:hAnsi="Times New Roman"/>
          <w:i/>
          <w:iCs/>
          <w:sz w:val="24"/>
          <w:szCs w:val="24"/>
        </w:rPr>
        <w:t>inter alia</w:t>
      </w:r>
      <w:r w:rsidR="000B4C14" w:rsidRPr="00C969D8">
        <w:rPr>
          <w:rFonts w:ascii="Times New Roman" w:hAnsi="Times New Roman"/>
          <w:sz w:val="24"/>
          <w:szCs w:val="24"/>
        </w:rPr>
        <w:t xml:space="preserve">, jos 56 </w:t>
      </w:r>
      <w:r w:rsidR="00A7483D" w:rsidRPr="00C969D8">
        <w:rPr>
          <w:rFonts w:ascii="Times New Roman" w:hAnsi="Times New Roman"/>
          <w:sz w:val="24"/>
          <w:szCs w:val="24"/>
        </w:rPr>
        <w:t xml:space="preserve">ir 57 </w:t>
      </w:r>
      <w:r w:rsidR="000B4C14" w:rsidRPr="00C969D8">
        <w:rPr>
          <w:rFonts w:ascii="Times New Roman" w:hAnsi="Times New Roman"/>
          <w:sz w:val="24"/>
          <w:szCs w:val="24"/>
        </w:rPr>
        <w:t>straipsn</w:t>
      </w:r>
      <w:r w:rsidR="00A7483D" w:rsidRPr="00C969D8">
        <w:rPr>
          <w:rFonts w:ascii="Times New Roman" w:hAnsi="Times New Roman"/>
          <w:sz w:val="24"/>
          <w:szCs w:val="24"/>
        </w:rPr>
        <w:t>ius</w:t>
      </w:r>
      <w:r w:rsidR="000B4C14" w:rsidRPr="00C969D8">
        <w:rPr>
          <w:rFonts w:ascii="Times New Roman" w:hAnsi="Times New Roman"/>
          <w:sz w:val="24"/>
          <w:szCs w:val="24"/>
        </w:rPr>
        <w:t>,</w:t>
      </w:r>
      <w:r w:rsidR="00362AA6" w:rsidRPr="00C969D8">
        <w:rPr>
          <w:rFonts w:ascii="Times New Roman" w:hAnsi="Times New Roman"/>
          <w:sz w:val="24"/>
          <w:szCs w:val="24"/>
        </w:rPr>
        <w:t xml:space="preserve"> leidžiama nacionalinėse viešųjų pirkimų nuostatose</w:t>
      </w:r>
      <w:r w:rsidR="00A7483D" w:rsidRPr="00C969D8">
        <w:rPr>
          <w:rFonts w:ascii="Times New Roman" w:hAnsi="Times New Roman"/>
          <w:sz w:val="24"/>
          <w:szCs w:val="24"/>
        </w:rPr>
        <w:t xml:space="preserve"> </w:t>
      </w:r>
      <w:r w:rsidR="00FB2C74" w:rsidRPr="00C969D8">
        <w:rPr>
          <w:rFonts w:ascii="Times New Roman" w:hAnsi="Times New Roman"/>
          <w:sz w:val="24"/>
          <w:szCs w:val="24"/>
        </w:rPr>
        <w:t>įtvirtin</w:t>
      </w:r>
      <w:r w:rsidR="000B4C14" w:rsidRPr="00C969D8">
        <w:rPr>
          <w:rFonts w:ascii="Times New Roman" w:hAnsi="Times New Roman"/>
          <w:sz w:val="24"/>
          <w:szCs w:val="24"/>
        </w:rPr>
        <w:t>ti</w:t>
      </w:r>
      <w:r w:rsidR="00A7483D" w:rsidRPr="00C969D8">
        <w:rPr>
          <w:rFonts w:ascii="Times New Roman" w:hAnsi="Times New Roman"/>
          <w:sz w:val="24"/>
          <w:szCs w:val="24"/>
        </w:rPr>
        <w:t xml:space="preserve">: a) </w:t>
      </w:r>
      <w:r w:rsidR="006D7814" w:rsidRPr="00C969D8">
        <w:rPr>
          <w:rFonts w:ascii="Times New Roman" w:hAnsi="Times New Roman"/>
          <w:sz w:val="24"/>
          <w:szCs w:val="24"/>
        </w:rPr>
        <w:t>savarankiškus</w:t>
      </w:r>
      <w:r w:rsidR="00362AA6" w:rsidRPr="00C969D8">
        <w:rPr>
          <w:rFonts w:ascii="Times New Roman" w:hAnsi="Times New Roman"/>
          <w:sz w:val="24"/>
          <w:szCs w:val="24"/>
        </w:rPr>
        <w:t xml:space="preserve"> </w:t>
      </w:r>
      <w:r w:rsidR="00724AA0" w:rsidRPr="00C969D8">
        <w:rPr>
          <w:rFonts w:ascii="Times New Roman" w:hAnsi="Times New Roman"/>
          <w:sz w:val="24"/>
          <w:szCs w:val="24"/>
        </w:rPr>
        <w:t xml:space="preserve">paraiškos ar pasiūlymo atmetimo </w:t>
      </w:r>
      <w:r w:rsidR="00362AA6" w:rsidRPr="00C969D8">
        <w:rPr>
          <w:rFonts w:ascii="Times New Roman" w:hAnsi="Times New Roman"/>
          <w:sz w:val="24"/>
          <w:szCs w:val="24"/>
        </w:rPr>
        <w:t xml:space="preserve">pagrindus, </w:t>
      </w:r>
      <w:r w:rsidR="00724AA0" w:rsidRPr="00C969D8">
        <w:rPr>
          <w:rFonts w:ascii="Times New Roman" w:hAnsi="Times New Roman"/>
          <w:sz w:val="24"/>
          <w:szCs w:val="24"/>
        </w:rPr>
        <w:t xml:space="preserve">susijusius su nacionalinio saugumo interesų apsauga, </w:t>
      </w:r>
      <w:r w:rsidR="00362AA6" w:rsidRPr="00C969D8">
        <w:rPr>
          <w:rFonts w:ascii="Times New Roman" w:hAnsi="Times New Roman"/>
          <w:sz w:val="24"/>
          <w:szCs w:val="24"/>
        </w:rPr>
        <w:t xml:space="preserve">kurie </w:t>
      </w:r>
      <w:r w:rsidR="006D7814" w:rsidRPr="00C969D8">
        <w:rPr>
          <w:rFonts w:ascii="Times New Roman" w:hAnsi="Times New Roman"/>
          <w:sz w:val="24"/>
          <w:szCs w:val="24"/>
        </w:rPr>
        <w:t>nebūtų vertinami kaip pašalinimo pagrindai Direktyvos 2014/24 57 straipsnio prasme</w:t>
      </w:r>
      <w:r w:rsidR="003B6201" w:rsidRPr="00C969D8">
        <w:rPr>
          <w:rFonts w:ascii="Times New Roman" w:hAnsi="Times New Roman"/>
          <w:sz w:val="24"/>
          <w:szCs w:val="24"/>
        </w:rPr>
        <w:t xml:space="preserve">; arba b) papildomus su nacionalinio saugumo interesų apsauga susijusius pašalinimo pagrindus, kaip jie </w:t>
      </w:r>
      <w:r w:rsidR="003B6201" w:rsidRPr="00C969D8">
        <w:rPr>
          <w:rFonts w:ascii="Times New Roman" w:hAnsi="Times New Roman"/>
          <w:i/>
          <w:iCs/>
          <w:sz w:val="24"/>
          <w:szCs w:val="24"/>
        </w:rPr>
        <w:t>sensu stricto</w:t>
      </w:r>
      <w:r w:rsidR="003B6201" w:rsidRPr="00C969D8">
        <w:rPr>
          <w:rFonts w:ascii="Times New Roman" w:hAnsi="Times New Roman"/>
          <w:sz w:val="24"/>
          <w:szCs w:val="24"/>
        </w:rPr>
        <w:t xml:space="preserve"> suprantami pagal Direktyvos 2014/24 57 straipsnį</w:t>
      </w:r>
      <w:r w:rsidR="00C621E0" w:rsidRPr="00C969D8">
        <w:rPr>
          <w:rFonts w:ascii="Times New Roman" w:hAnsi="Times New Roman"/>
          <w:sz w:val="24"/>
          <w:szCs w:val="24"/>
        </w:rPr>
        <w:t>.</w:t>
      </w:r>
      <w:r w:rsidR="008B3A3F" w:rsidRPr="00C969D8">
        <w:rPr>
          <w:rFonts w:ascii="Times New Roman" w:hAnsi="Times New Roman"/>
          <w:sz w:val="24"/>
          <w:szCs w:val="24"/>
        </w:rPr>
        <w:t xml:space="preserve"> </w:t>
      </w:r>
    </w:p>
    <w:p w14:paraId="0D560A33" w14:textId="3E6628B2" w:rsidR="003A1CB0" w:rsidRPr="00C969D8" w:rsidRDefault="008B3A3F"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Atsakymas į </w:t>
      </w:r>
      <w:r w:rsidR="00B07DB1" w:rsidRPr="00C969D8">
        <w:rPr>
          <w:rFonts w:ascii="Times New Roman" w:hAnsi="Times New Roman"/>
          <w:sz w:val="24"/>
          <w:szCs w:val="24"/>
        </w:rPr>
        <w:t xml:space="preserve">šios nutarties </w:t>
      </w:r>
      <w:r w:rsidR="00E83887" w:rsidRPr="00C969D8">
        <w:rPr>
          <w:rFonts w:ascii="Times New Roman" w:hAnsi="Times New Roman"/>
          <w:sz w:val="24"/>
          <w:szCs w:val="24"/>
        </w:rPr>
        <w:t>3</w:t>
      </w:r>
      <w:r w:rsidR="00AB0ADF" w:rsidRPr="00C969D8">
        <w:rPr>
          <w:rFonts w:ascii="Times New Roman" w:hAnsi="Times New Roman"/>
          <w:sz w:val="24"/>
          <w:szCs w:val="24"/>
        </w:rPr>
        <w:t>2</w:t>
      </w:r>
      <w:r w:rsidR="00E83887" w:rsidRPr="00C969D8">
        <w:rPr>
          <w:rFonts w:ascii="Times New Roman" w:hAnsi="Times New Roman"/>
          <w:sz w:val="24"/>
          <w:szCs w:val="24"/>
        </w:rPr>
        <w:t xml:space="preserve"> </w:t>
      </w:r>
      <w:r w:rsidR="00B07DB1" w:rsidRPr="00C969D8">
        <w:rPr>
          <w:rFonts w:ascii="Times New Roman" w:hAnsi="Times New Roman"/>
          <w:sz w:val="24"/>
          <w:szCs w:val="24"/>
        </w:rPr>
        <w:t xml:space="preserve">punkte </w:t>
      </w:r>
      <w:r w:rsidR="00E13E45" w:rsidRPr="00C969D8">
        <w:rPr>
          <w:rFonts w:ascii="Times New Roman" w:hAnsi="Times New Roman"/>
          <w:sz w:val="24"/>
          <w:szCs w:val="24"/>
        </w:rPr>
        <w:t xml:space="preserve">keliamą </w:t>
      </w:r>
      <w:r w:rsidRPr="00C969D8">
        <w:rPr>
          <w:rFonts w:ascii="Times New Roman" w:hAnsi="Times New Roman"/>
          <w:sz w:val="24"/>
          <w:szCs w:val="24"/>
        </w:rPr>
        <w:t>klausimą svarbus</w:t>
      </w:r>
      <w:r w:rsidR="006360F8" w:rsidRPr="00C969D8">
        <w:rPr>
          <w:rFonts w:ascii="Times New Roman" w:hAnsi="Times New Roman"/>
          <w:sz w:val="24"/>
          <w:szCs w:val="24"/>
        </w:rPr>
        <w:t xml:space="preserve"> </w:t>
      </w:r>
      <w:r w:rsidR="0058469C" w:rsidRPr="00C969D8">
        <w:rPr>
          <w:rFonts w:ascii="Times New Roman" w:hAnsi="Times New Roman"/>
          <w:sz w:val="24"/>
          <w:szCs w:val="24"/>
        </w:rPr>
        <w:t xml:space="preserve">nagrinėjamai </w:t>
      </w:r>
      <w:r w:rsidR="006360F8" w:rsidRPr="00C969D8">
        <w:rPr>
          <w:rFonts w:ascii="Times New Roman" w:hAnsi="Times New Roman"/>
          <w:sz w:val="24"/>
          <w:szCs w:val="24"/>
        </w:rPr>
        <w:t>byl</w:t>
      </w:r>
      <w:r w:rsidR="0058469C" w:rsidRPr="00C969D8">
        <w:rPr>
          <w:rFonts w:ascii="Times New Roman" w:hAnsi="Times New Roman"/>
          <w:sz w:val="24"/>
          <w:szCs w:val="24"/>
        </w:rPr>
        <w:t xml:space="preserve">ai, </w:t>
      </w:r>
      <w:r w:rsidRPr="00C969D8">
        <w:rPr>
          <w:rFonts w:ascii="Times New Roman" w:hAnsi="Times New Roman"/>
          <w:sz w:val="24"/>
          <w:szCs w:val="24"/>
        </w:rPr>
        <w:t xml:space="preserve">kadangi </w:t>
      </w:r>
      <w:r w:rsidR="0058469C" w:rsidRPr="00C969D8">
        <w:rPr>
          <w:rFonts w:ascii="Times New Roman" w:hAnsi="Times New Roman"/>
          <w:sz w:val="24"/>
          <w:szCs w:val="24"/>
        </w:rPr>
        <w:t xml:space="preserve">analizuojamo </w:t>
      </w:r>
      <w:r w:rsidR="006360F8" w:rsidRPr="00C969D8">
        <w:rPr>
          <w:rFonts w:ascii="Times New Roman" w:hAnsi="Times New Roman"/>
          <w:sz w:val="24"/>
          <w:szCs w:val="24"/>
        </w:rPr>
        <w:t xml:space="preserve">paraiškos ar pasiūlymo </w:t>
      </w:r>
      <w:r w:rsidRPr="00C969D8">
        <w:rPr>
          <w:rFonts w:ascii="Times New Roman" w:hAnsi="Times New Roman"/>
          <w:sz w:val="24"/>
          <w:szCs w:val="24"/>
        </w:rPr>
        <w:t>atmetimo pagrindo priskyrim</w:t>
      </w:r>
      <w:r w:rsidR="006360F8" w:rsidRPr="00C969D8">
        <w:rPr>
          <w:rFonts w:ascii="Times New Roman" w:hAnsi="Times New Roman"/>
          <w:sz w:val="24"/>
          <w:szCs w:val="24"/>
        </w:rPr>
        <w:t xml:space="preserve">as </w:t>
      </w:r>
      <w:r w:rsidR="0058469C" w:rsidRPr="00C969D8">
        <w:rPr>
          <w:rFonts w:ascii="Times New Roman" w:hAnsi="Times New Roman"/>
          <w:i/>
          <w:iCs/>
          <w:sz w:val="24"/>
          <w:szCs w:val="24"/>
        </w:rPr>
        <w:t>de jure</w:t>
      </w:r>
      <w:r w:rsidR="0058469C" w:rsidRPr="00C969D8">
        <w:rPr>
          <w:rFonts w:ascii="Times New Roman" w:hAnsi="Times New Roman"/>
          <w:sz w:val="24"/>
          <w:szCs w:val="24"/>
        </w:rPr>
        <w:t xml:space="preserve"> </w:t>
      </w:r>
      <w:r w:rsidR="006360F8" w:rsidRPr="00C969D8">
        <w:rPr>
          <w:rFonts w:ascii="Times New Roman" w:hAnsi="Times New Roman"/>
          <w:sz w:val="24"/>
          <w:szCs w:val="24"/>
        </w:rPr>
        <w:t>prie pašalinimo pagrindų Direktyvos 2014/24 57 straipsnio prasme ar kvalifikavimas kaip savarankiškos (</w:t>
      </w:r>
      <w:r w:rsidR="006360F8" w:rsidRPr="00C969D8">
        <w:rPr>
          <w:rFonts w:ascii="Times New Roman" w:hAnsi="Times New Roman"/>
          <w:i/>
          <w:iCs/>
          <w:sz w:val="24"/>
          <w:szCs w:val="24"/>
        </w:rPr>
        <w:t>sui</w:t>
      </w:r>
      <w:r w:rsidR="000D7322">
        <w:rPr>
          <w:rFonts w:ascii="Times New Roman" w:hAnsi="Times New Roman"/>
          <w:i/>
          <w:iCs/>
          <w:sz w:val="24"/>
          <w:szCs w:val="24"/>
        </w:rPr>
        <w:t> </w:t>
      </w:r>
      <w:r w:rsidR="006360F8" w:rsidRPr="00C969D8">
        <w:rPr>
          <w:rFonts w:ascii="Times New Roman" w:hAnsi="Times New Roman"/>
          <w:i/>
          <w:iCs/>
          <w:sz w:val="24"/>
          <w:szCs w:val="24"/>
        </w:rPr>
        <w:t>generis</w:t>
      </w:r>
      <w:r w:rsidR="006360F8" w:rsidRPr="00C969D8">
        <w:rPr>
          <w:rFonts w:ascii="Times New Roman" w:hAnsi="Times New Roman"/>
          <w:sz w:val="24"/>
          <w:szCs w:val="24"/>
        </w:rPr>
        <w:t>) priemonės turėtų įtakos sprendžiant dėl jos taikymo sąlygų</w:t>
      </w:r>
      <w:r w:rsidR="00B20640" w:rsidRPr="00C969D8">
        <w:rPr>
          <w:rFonts w:ascii="Times New Roman" w:hAnsi="Times New Roman"/>
          <w:sz w:val="24"/>
          <w:szCs w:val="24"/>
        </w:rPr>
        <w:t>, tiekėjui ir perkančiajai organizacijai kylančių teisių bei pareigų, kurios</w:t>
      </w:r>
      <w:r w:rsidR="00B07DB1" w:rsidRPr="00C969D8">
        <w:rPr>
          <w:rFonts w:ascii="Times New Roman" w:hAnsi="Times New Roman"/>
          <w:sz w:val="24"/>
          <w:szCs w:val="24"/>
        </w:rPr>
        <w:t>,</w:t>
      </w:r>
      <w:r w:rsidR="00B20640" w:rsidRPr="00C969D8">
        <w:rPr>
          <w:rFonts w:ascii="Times New Roman" w:hAnsi="Times New Roman"/>
          <w:sz w:val="24"/>
          <w:szCs w:val="24"/>
        </w:rPr>
        <w:t xml:space="preserve"> </w:t>
      </w:r>
      <w:r w:rsidR="00933224" w:rsidRPr="00C969D8">
        <w:rPr>
          <w:rFonts w:ascii="Times New Roman" w:hAnsi="Times New Roman"/>
          <w:sz w:val="24"/>
          <w:szCs w:val="24"/>
        </w:rPr>
        <w:t>priklausomai nuo</w:t>
      </w:r>
      <w:r w:rsidR="00B07DB1" w:rsidRPr="00C969D8">
        <w:rPr>
          <w:rFonts w:ascii="Times New Roman" w:hAnsi="Times New Roman"/>
          <w:sz w:val="24"/>
          <w:szCs w:val="24"/>
        </w:rPr>
        <w:t xml:space="preserve"> priskyrimo viena</w:t>
      </w:r>
      <w:r w:rsidR="00AB0ADF" w:rsidRPr="00C969D8">
        <w:rPr>
          <w:rFonts w:ascii="Times New Roman" w:hAnsi="Times New Roman"/>
          <w:sz w:val="24"/>
          <w:szCs w:val="24"/>
        </w:rPr>
        <w:t>m</w:t>
      </w:r>
      <w:r w:rsidR="00B07DB1" w:rsidRPr="00C969D8">
        <w:rPr>
          <w:rFonts w:ascii="Times New Roman" w:hAnsi="Times New Roman"/>
          <w:sz w:val="24"/>
          <w:szCs w:val="24"/>
        </w:rPr>
        <w:t xml:space="preserve"> iš pirmiau minėtų pagrindų, </w:t>
      </w:r>
      <w:r w:rsidR="008777B1" w:rsidRPr="00C969D8">
        <w:rPr>
          <w:rFonts w:ascii="Times New Roman" w:hAnsi="Times New Roman"/>
          <w:sz w:val="24"/>
          <w:szCs w:val="24"/>
        </w:rPr>
        <w:t>yra skirtingos</w:t>
      </w:r>
      <w:r w:rsidR="00933224" w:rsidRPr="00C969D8">
        <w:rPr>
          <w:rFonts w:ascii="Times New Roman" w:hAnsi="Times New Roman"/>
          <w:sz w:val="24"/>
          <w:szCs w:val="24"/>
        </w:rPr>
        <w:t xml:space="preserve">. </w:t>
      </w:r>
    </w:p>
    <w:p w14:paraId="59BF10DA" w14:textId="517A29CC" w:rsidR="009C2F67" w:rsidRPr="00C969D8" w:rsidRDefault="00933224"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Kaip minėta, bylą nagrinėję teismai laikė, kad ieškovė nebuvo pašalinta iš pirkimo procedūros, esant bent vienam iš VPĮ 46 straipsnyje įtvirtintų pašalinimo pagrindų, todėl nemanė, kad Sprendimas turi atitikti proporcingumo reikalavimą </w:t>
      </w:r>
      <w:r w:rsidR="00E80D0D" w:rsidRPr="00C969D8">
        <w:rPr>
          <w:rFonts w:ascii="Times New Roman" w:hAnsi="Times New Roman"/>
          <w:sz w:val="24"/>
          <w:szCs w:val="24"/>
        </w:rPr>
        <w:t>i</w:t>
      </w:r>
      <w:r w:rsidRPr="00C969D8">
        <w:rPr>
          <w:rFonts w:ascii="Times New Roman" w:hAnsi="Times New Roman"/>
          <w:sz w:val="24"/>
          <w:szCs w:val="24"/>
        </w:rPr>
        <w:t xml:space="preserve">r </w:t>
      </w:r>
      <w:r w:rsidR="008777B1" w:rsidRPr="00C969D8">
        <w:rPr>
          <w:rFonts w:ascii="Times New Roman" w:hAnsi="Times New Roman"/>
          <w:sz w:val="24"/>
          <w:szCs w:val="24"/>
        </w:rPr>
        <w:t xml:space="preserve">kad </w:t>
      </w:r>
      <w:r w:rsidR="0058469C" w:rsidRPr="00C969D8">
        <w:rPr>
          <w:rFonts w:ascii="Times New Roman" w:hAnsi="Times New Roman"/>
          <w:sz w:val="24"/>
          <w:szCs w:val="24"/>
        </w:rPr>
        <w:t xml:space="preserve">atsakovė </w:t>
      </w:r>
      <w:r w:rsidRPr="00C969D8">
        <w:rPr>
          <w:rFonts w:ascii="Times New Roman" w:hAnsi="Times New Roman"/>
          <w:sz w:val="24"/>
          <w:szCs w:val="24"/>
        </w:rPr>
        <w:t>turėjo taikyti „apsivalymo“ institutą.</w:t>
      </w:r>
      <w:r w:rsidR="00C33FF1" w:rsidRPr="00C969D8">
        <w:rPr>
          <w:rFonts w:ascii="Times New Roman" w:hAnsi="Times New Roman"/>
          <w:sz w:val="24"/>
          <w:szCs w:val="24"/>
        </w:rPr>
        <w:t xml:space="preserve"> Teisėjų kolegijos vertinimu, nuo to, ar </w:t>
      </w:r>
      <w:r w:rsidR="00C33FF1" w:rsidRPr="00C969D8">
        <w:rPr>
          <w:rFonts w:ascii="Times New Roman" w:hAnsi="Times New Roman"/>
          <w:sz w:val="24"/>
          <w:szCs w:val="24"/>
          <w:shd w:val="clear" w:color="auto" w:fill="FFFFFF"/>
        </w:rPr>
        <w:t xml:space="preserve">VPĮ 45 </w:t>
      </w:r>
      <w:r w:rsidR="00C33FF1" w:rsidRPr="00C969D8">
        <w:rPr>
          <w:rFonts w:ascii="Times New Roman" w:hAnsi="Times New Roman"/>
          <w:sz w:val="24"/>
          <w:szCs w:val="24"/>
        </w:rPr>
        <w:t>straipsnio 2</w:t>
      </w:r>
      <w:r w:rsidR="00C33FF1" w:rsidRPr="00C969D8">
        <w:rPr>
          <w:rFonts w:ascii="Times New Roman" w:hAnsi="Times New Roman"/>
          <w:sz w:val="24"/>
          <w:szCs w:val="24"/>
          <w:vertAlign w:val="superscript"/>
        </w:rPr>
        <w:t>1 </w:t>
      </w:r>
      <w:r w:rsidR="00C33FF1" w:rsidRPr="00C969D8">
        <w:rPr>
          <w:rFonts w:ascii="Times New Roman" w:hAnsi="Times New Roman"/>
          <w:sz w:val="24"/>
          <w:szCs w:val="24"/>
        </w:rPr>
        <w:t>dalyje nustatyt</w:t>
      </w:r>
      <w:r w:rsidR="00D50C0C" w:rsidRPr="00C969D8">
        <w:rPr>
          <w:rFonts w:ascii="Times New Roman" w:hAnsi="Times New Roman"/>
          <w:sz w:val="24"/>
          <w:szCs w:val="24"/>
        </w:rPr>
        <w:t xml:space="preserve">i </w:t>
      </w:r>
      <w:r w:rsidR="00C33FF1" w:rsidRPr="00C969D8">
        <w:rPr>
          <w:rFonts w:ascii="Times New Roman" w:hAnsi="Times New Roman"/>
          <w:sz w:val="24"/>
          <w:szCs w:val="24"/>
        </w:rPr>
        <w:t>atvej</w:t>
      </w:r>
      <w:r w:rsidR="00D50C0C" w:rsidRPr="00C969D8">
        <w:rPr>
          <w:rFonts w:ascii="Times New Roman" w:hAnsi="Times New Roman"/>
          <w:sz w:val="24"/>
          <w:szCs w:val="24"/>
        </w:rPr>
        <w:t>ai</w:t>
      </w:r>
      <w:r w:rsidR="00C33FF1" w:rsidRPr="00C969D8">
        <w:rPr>
          <w:rFonts w:ascii="Times New Roman" w:hAnsi="Times New Roman"/>
          <w:sz w:val="24"/>
          <w:szCs w:val="24"/>
        </w:rPr>
        <w:t xml:space="preserve"> kvalifikuo</w:t>
      </w:r>
      <w:r w:rsidR="00D50C0C" w:rsidRPr="00C969D8">
        <w:rPr>
          <w:rFonts w:ascii="Times New Roman" w:hAnsi="Times New Roman"/>
          <w:sz w:val="24"/>
          <w:szCs w:val="24"/>
        </w:rPr>
        <w:t xml:space="preserve">tini </w:t>
      </w:r>
      <w:r w:rsidR="00C33FF1" w:rsidRPr="00C969D8">
        <w:rPr>
          <w:rFonts w:ascii="Times New Roman" w:hAnsi="Times New Roman"/>
          <w:sz w:val="24"/>
          <w:szCs w:val="24"/>
        </w:rPr>
        <w:t>kaip pašalinimo pagrind</w:t>
      </w:r>
      <w:r w:rsidR="00D50C0C" w:rsidRPr="00C969D8">
        <w:rPr>
          <w:rFonts w:ascii="Times New Roman" w:hAnsi="Times New Roman"/>
          <w:sz w:val="24"/>
          <w:szCs w:val="24"/>
        </w:rPr>
        <w:t xml:space="preserve">ai, </w:t>
      </w:r>
      <w:r w:rsidR="007C6B9C" w:rsidRPr="00C969D8">
        <w:rPr>
          <w:rFonts w:ascii="Times New Roman" w:hAnsi="Times New Roman"/>
          <w:sz w:val="24"/>
          <w:szCs w:val="24"/>
        </w:rPr>
        <w:t xml:space="preserve">priklauso </w:t>
      </w:r>
      <w:r w:rsidR="009C35DE" w:rsidRPr="00C969D8">
        <w:rPr>
          <w:rFonts w:ascii="Times New Roman" w:hAnsi="Times New Roman"/>
          <w:sz w:val="24"/>
          <w:szCs w:val="24"/>
        </w:rPr>
        <w:t>tiek</w:t>
      </w:r>
      <w:r w:rsidR="007C6B9C" w:rsidRPr="00C969D8">
        <w:rPr>
          <w:rFonts w:ascii="Times New Roman" w:hAnsi="Times New Roman"/>
          <w:sz w:val="24"/>
          <w:szCs w:val="24"/>
        </w:rPr>
        <w:t xml:space="preserve"> teismų išvadų </w:t>
      </w:r>
      <w:r w:rsidR="009A1F45" w:rsidRPr="00C969D8">
        <w:rPr>
          <w:rFonts w:ascii="Times New Roman" w:hAnsi="Times New Roman"/>
          <w:sz w:val="24"/>
          <w:szCs w:val="24"/>
        </w:rPr>
        <w:t xml:space="preserve">atitikties Direktyvos 2014/24 nuostatoms vertinimas, </w:t>
      </w:r>
      <w:r w:rsidR="009C35DE" w:rsidRPr="00C969D8">
        <w:rPr>
          <w:rFonts w:ascii="Times New Roman" w:hAnsi="Times New Roman"/>
          <w:sz w:val="24"/>
          <w:szCs w:val="24"/>
        </w:rPr>
        <w:t>tiek</w:t>
      </w:r>
      <w:r w:rsidR="009A1F45" w:rsidRPr="00C969D8">
        <w:rPr>
          <w:rFonts w:ascii="Times New Roman" w:hAnsi="Times New Roman"/>
          <w:sz w:val="24"/>
          <w:szCs w:val="24"/>
        </w:rPr>
        <w:t xml:space="preserve"> ir</w:t>
      </w:r>
      <w:r w:rsidR="004268DC" w:rsidRPr="00C969D8">
        <w:rPr>
          <w:rFonts w:ascii="Times New Roman" w:hAnsi="Times New Roman"/>
          <w:sz w:val="24"/>
          <w:szCs w:val="24"/>
        </w:rPr>
        <w:t xml:space="preserve"> šios nacionalinės priemonės vertinimas tuo požiūriu, ar</w:t>
      </w:r>
      <w:r w:rsidR="00E62E7B" w:rsidRPr="00C969D8">
        <w:rPr>
          <w:rFonts w:ascii="Times New Roman" w:hAnsi="Times New Roman"/>
          <w:sz w:val="24"/>
          <w:szCs w:val="24"/>
        </w:rPr>
        <w:t>,</w:t>
      </w:r>
      <w:r w:rsidR="004268DC" w:rsidRPr="00C969D8">
        <w:rPr>
          <w:rFonts w:ascii="Times New Roman" w:hAnsi="Times New Roman"/>
          <w:sz w:val="24"/>
          <w:szCs w:val="24"/>
        </w:rPr>
        <w:t xml:space="preserve"> </w:t>
      </w:r>
      <w:r w:rsidR="00F26D26" w:rsidRPr="00C969D8">
        <w:rPr>
          <w:rFonts w:ascii="Times New Roman" w:hAnsi="Times New Roman"/>
          <w:sz w:val="24"/>
          <w:szCs w:val="24"/>
        </w:rPr>
        <w:t xml:space="preserve">ją </w:t>
      </w:r>
      <w:r w:rsidR="004268DC" w:rsidRPr="00C969D8">
        <w:rPr>
          <w:rFonts w:ascii="Times New Roman" w:hAnsi="Times New Roman"/>
          <w:sz w:val="24"/>
          <w:szCs w:val="24"/>
        </w:rPr>
        <w:t>reglamentuo</w:t>
      </w:r>
      <w:r w:rsidR="00F26D26" w:rsidRPr="00C969D8">
        <w:rPr>
          <w:rFonts w:ascii="Times New Roman" w:hAnsi="Times New Roman"/>
          <w:sz w:val="24"/>
          <w:szCs w:val="24"/>
        </w:rPr>
        <w:t xml:space="preserve">jant, </w:t>
      </w:r>
      <w:r w:rsidR="004268DC" w:rsidRPr="00C969D8">
        <w:rPr>
          <w:rFonts w:ascii="Times New Roman" w:hAnsi="Times New Roman"/>
          <w:sz w:val="24"/>
          <w:szCs w:val="24"/>
        </w:rPr>
        <w:t>tinkamai įgyvendin</w:t>
      </w:r>
      <w:r w:rsidR="00F26D26" w:rsidRPr="00C969D8">
        <w:rPr>
          <w:rFonts w:ascii="Times New Roman" w:hAnsi="Times New Roman"/>
          <w:sz w:val="24"/>
          <w:szCs w:val="24"/>
        </w:rPr>
        <w:t>ta</w:t>
      </w:r>
      <w:r w:rsidR="004268DC" w:rsidRPr="00C969D8">
        <w:rPr>
          <w:rFonts w:ascii="Times New Roman" w:hAnsi="Times New Roman"/>
          <w:sz w:val="24"/>
          <w:szCs w:val="24"/>
        </w:rPr>
        <w:t xml:space="preserve"> Direktyvos 2014/24 57</w:t>
      </w:r>
      <w:r w:rsidR="0058469C" w:rsidRPr="00C969D8">
        <w:rPr>
          <w:rFonts w:ascii="Times New Roman" w:hAnsi="Times New Roman"/>
          <w:sz w:val="24"/>
          <w:szCs w:val="24"/>
        </w:rPr>
        <w:t> </w:t>
      </w:r>
      <w:r w:rsidR="004268DC" w:rsidRPr="00C969D8">
        <w:rPr>
          <w:rFonts w:ascii="Times New Roman" w:hAnsi="Times New Roman"/>
          <w:sz w:val="24"/>
          <w:szCs w:val="24"/>
        </w:rPr>
        <w:t>straipsnio 7 dal</w:t>
      </w:r>
      <w:r w:rsidR="00F26D26" w:rsidRPr="00C969D8">
        <w:rPr>
          <w:rFonts w:ascii="Times New Roman" w:hAnsi="Times New Roman"/>
          <w:sz w:val="24"/>
          <w:szCs w:val="24"/>
        </w:rPr>
        <w:t>is</w:t>
      </w:r>
      <w:r w:rsidR="000D5FBA" w:rsidRPr="00C969D8">
        <w:rPr>
          <w:rFonts w:ascii="Times New Roman" w:hAnsi="Times New Roman"/>
          <w:sz w:val="24"/>
          <w:szCs w:val="24"/>
        </w:rPr>
        <w:t xml:space="preserve">. </w:t>
      </w:r>
      <w:r w:rsidR="00955B52" w:rsidRPr="00C969D8">
        <w:rPr>
          <w:rFonts w:ascii="Times New Roman" w:hAnsi="Times New Roman"/>
          <w:sz w:val="24"/>
          <w:szCs w:val="24"/>
        </w:rPr>
        <w:t xml:space="preserve">Pagal šią </w:t>
      </w:r>
      <w:r w:rsidR="000D5FBA" w:rsidRPr="00C969D8">
        <w:rPr>
          <w:rFonts w:ascii="Times New Roman" w:hAnsi="Times New Roman"/>
          <w:sz w:val="24"/>
          <w:szCs w:val="24"/>
        </w:rPr>
        <w:t>nuostat</w:t>
      </w:r>
      <w:r w:rsidR="00955B52" w:rsidRPr="00C969D8">
        <w:rPr>
          <w:rFonts w:ascii="Times New Roman" w:hAnsi="Times New Roman"/>
          <w:sz w:val="24"/>
          <w:szCs w:val="24"/>
        </w:rPr>
        <w:t>ą</w:t>
      </w:r>
      <w:r w:rsidR="004268DC" w:rsidRPr="00C969D8">
        <w:rPr>
          <w:rFonts w:ascii="Times New Roman" w:hAnsi="Times New Roman"/>
          <w:sz w:val="24"/>
          <w:szCs w:val="24"/>
        </w:rPr>
        <w:t xml:space="preserve"> reikalaujama, kad</w:t>
      </w:r>
      <w:r w:rsidR="00F26D26" w:rsidRPr="00C969D8">
        <w:rPr>
          <w:rFonts w:ascii="Times New Roman" w:hAnsi="Times New Roman"/>
          <w:sz w:val="24"/>
          <w:szCs w:val="24"/>
        </w:rPr>
        <w:t xml:space="preserve"> valstybės narės apibrėžtų 57</w:t>
      </w:r>
      <w:r w:rsidR="00F639C5" w:rsidRPr="00C969D8">
        <w:rPr>
          <w:rFonts w:ascii="Times New Roman" w:hAnsi="Times New Roman"/>
          <w:sz w:val="24"/>
          <w:szCs w:val="24"/>
        </w:rPr>
        <w:t> </w:t>
      </w:r>
      <w:r w:rsidR="00F26D26" w:rsidRPr="00C969D8">
        <w:rPr>
          <w:rFonts w:ascii="Times New Roman" w:hAnsi="Times New Roman"/>
          <w:sz w:val="24"/>
          <w:szCs w:val="24"/>
        </w:rPr>
        <w:t>straipsnio įgyvendinimo sąlygas įstatymuose ar kituose teisės aktuose, atsižvelgdamos į Sąjungos teisę</w:t>
      </w:r>
      <w:r w:rsidR="0058469C" w:rsidRPr="00C969D8">
        <w:rPr>
          <w:rFonts w:ascii="Times New Roman" w:hAnsi="Times New Roman"/>
          <w:sz w:val="24"/>
          <w:szCs w:val="24"/>
        </w:rPr>
        <w:t>,</w:t>
      </w:r>
      <w:r w:rsidR="00F26D26" w:rsidRPr="00C969D8">
        <w:rPr>
          <w:rFonts w:ascii="Times New Roman" w:hAnsi="Times New Roman"/>
          <w:sz w:val="24"/>
          <w:szCs w:val="24"/>
        </w:rPr>
        <w:t xml:space="preserve"> įskaitant reikalavimą </w:t>
      </w:r>
      <w:r w:rsidR="0068356A" w:rsidRPr="00C969D8">
        <w:rPr>
          <w:rFonts w:ascii="Times New Roman" w:hAnsi="Times New Roman"/>
          <w:sz w:val="24"/>
          <w:szCs w:val="24"/>
        </w:rPr>
        <w:t>nustatyt</w:t>
      </w:r>
      <w:r w:rsidR="00F26D26" w:rsidRPr="00C969D8">
        <w:rPr>
          <w:rFonts w:ascii="Times New Roman" w:hAnsi="Times New Roman"/>
          <w:sz w:val="24"/>
          <w:szCs w:val="24"/>
        </w:rPr>
        <w:t xml:space="preserve">i </w:t>
      </w:r>
      <w:r w:rsidR="0068356A" w:rsidRPr="00C969D8">
        <w:rPr>
          <w:rFonts w:ascii="Times New Roman" w:hAnsi="Times New Roman"/>
          <w:sz w:val="24"/>
          <w:szCs w:val="24"/>
        </w:rPr>
        <w:t>ilgiausi</w:t>
      </w:r>
      <w:r w:rsidR="00F26D26" w:rsidRPr="00C969D8">
        <w:rPr>
          <w:rFonts w:ascii="Times New Roman" w:hAnsi="Times New Roman"/>
          <w:sz w:val="24"/>
          <w:szCs w:val="24"/>
        </w:rPr>
        <w:t xml:space="preserve">ą </w:t>
      </w:r>
      <w:r w:rsidR="0068356A" w:rsidRPr="00C969D8">
        <w:rPr>
          <w:rFonts w:ascii="Times New Roman" w:hAnsi="Times New Roman"/>
          <w:sz w:val="24"/>
          <w:szCs w:val="24"/>
        </w:rPr>
        <w:t>pašalinimo laikotarp</w:t>
      </w:r>
      <w:r w:rsidR="00F26D26" w:rsidRPr="00C969D8">
        <w:rPr>
          <w:rFonts w:ascii="Times New Roman" w:hAnsi="Times New Roman"/>
          <w:sz w:val="24"/>
          <w:szCs w:val="24"/>
        </w:rPr>
        <w:t>į</w:t>
      </w:r>
      <w:r w:rsidR="0068356A" w:rsidRPr="00C969D8">
        <w:rPr>
          <w:rFonts w:ascii="Times New Roman" w:hAnsi="Times New Roman"/>
          <w:sz w:val="24"/>
          <w:szCs w:val="24"/>
        </w:rPr>
        <w:t>, kuri</w:t>
      </w:r>
      <w:r w:rsidR="00F26D26" w:rsidRPr="00C969D8">
        <w:rPr>
          <w:rFonts w:ascii="Times New Roman" w:hAnsi="Times New Roman"/>
          <w:sz w:val="24"/>
          <w:szCs w:val="24"/>
        </w:rPr>
        <w:t>o taikymas</w:t>
      </w:r>
      <w:r w:rsidR="0058469C" w:rsidRPr="00C969D8">
        <w:rPr>
          <w:rFonts w:ascii="Times New Roman" w:hAnsi="Times New Roman"/>
          <w:sz w:val="24"/>
          <w:szCs w:val="24"/>
        </w:rPr>
        <w:t xml:space="preserve">, manytina, yra </w:t>
      </w:r>
      <w:r w:rsidR="00305379" w:rsidRPr="00C969D8">
        <w:rPr>
          <w:rFonts w:ascii="Times New Roman" w:hAnsi="Times New Roman"/>
          <w:sz w:val="24"/>
          <w:szCs w:val="24"/>
        </w:rPr>
        <w:t xml:space="preserve">itin </w:t>
      </w:r>
      <w:r w:rsidR="0068356A" w:rsidRPr="00C969D8">
        <w:rPr>
          <w:rFonts w:ascii="Times New Roman" w:hAnsi="Times New Roman"/>
          <w:sz w:val="24"/>
          <w:szCs w:val="24"/>
        </w:rPr>
        <w:t xml:space="preserve">svarbus, </w:t>
      </w:r>
      <w:r w:rsidR="0058469C" w:rsidRPr="00C969D8">
        <w:rPr>
          <w:rFonts w:ascii="Times New Roman" w:hAnsi="Times New Roman"/>
          <w:sz w:val="24"/>
          <w:szCs w:val="24"/>
        </w:rPr>
        <w:t xml:space="preserve">vertinant </w:t>
      </w:r>
      <w:r w:rsidR="0068356A" w:rsidRPr="00C969D8">
        <w:rPr>
          <w:rFonts w:ascii="Times New Roman" w:hAnsi="Times New Roman"/>
          <w:sz w:val="24"/>
          <w:szCs w:val="24"/>
        </w:rPr>
        <w:t>ilgus DPS galiojimo terminus, per kuriuos tiekėjai turi teisę teikti paraiškas</w:t>
      </w:r>
      <w:r w:rsidR="00C24BDA" w:rsidRPr="00C969D8">
        <w:rPr>
          <w:rFonts w:ascii="Times New Roman" w:hAnsi="Times New Roman"/>
          <w:sz w:val="24"/>
          <w:szCs w:val="24"/>
        </w:rPr>
        <w:t>. B</w:t>
      </w:r>
      <w:r w:rsidR="005A346D" w:rsidRPr="00C969D8">
        <w:rPr>
          <w:rFonts w:ascii="Times New Roman" w:hAnsi="Times New Roman"/>
          <w:sz w:val="24"/>
          <w:szCs w:val="24"/>
        </w:rPr>
        <w:t>e to, atsakymas</w:t>
      </w:r>
      <w:r w:rsidR="00F46657" w:rsidRPr="00C969D8">
        <w:rPr>
          <w:rFonts w:ascii="Times New Roman" w:hAnsi="Times New Roman"/>
          <w:sz w:val="24"/>
          <w:szCs w:val="24"/>
        </w:rPr>
        <w:t xml:space="preserve"> į šį klausim</w:t>
      </w:r>
      <w:r w:rsidR="003B0CA2" w:rsidRPr="00C969D8">
        <w:rPr>
          <w:rFonts w:ascii="Times New Roman" w:hAnsi="Times New Roman"/>
          <w:sz w:val="24"/>
          <w:szCs w:val="24"/>
        </w:rPr>
        <w:t>ą</w:t>
      </w:r>
      <w:r w:rsidR="00F46657" w:rsidRPr="00C969D8">
        <w:rPr>
          <w:rFonts w:ascii="Times New Roman" w:hAnsi="Times New Roman"/>
          <w:sz w:val="24"/>
          <w:szCs w:val="24"/>
        </w:rPr>
        <w:t xml:space="preserve"> leistų ir įpareigotų tiesiogiai remtis </w:t>
      </w:r>
      <w:r w:rsidR="005A346D" w:rsidRPr="00C969D8">
        <w:rPr>
          <w:rFonts w:ascii="Times New Roman" w:hAnsi="Times New Roman"/>
          <w:sz w:val="24"/>
          <w:szCs w:val="24"/>
        </w:rPr>
        <w:t>T</w:t>
      </w:r>
      <w:r w:rsidR="00F46657" w:rsidRPr="00C969D8">
        <w:rPr>
          <w:rFonts w:ascii="Times New Roman" w:hAnsi="Times New Roman"/>
          <w:sz w:val="24"/>
          <w:szCs w:val="24"/>
        </w:rPr>
        <w:t xml:space="preserve">eisingumo </w:t>
      </w:r>
      <w:r w:rsidR="005A346D" w:rsidRPr="00C969D8">
        <w:rPr>
          <w:rFonts w:ascii="Times New Roman" w:hAnsi="Times New Roman"/>
          <w:sz w:val="24"/>
          <w:szCs w:val="24"/>
        </w:rPr>
        <w:t>T</w:t>
      </w:r>
      <w:r w:rsidR="00F46657" w:rsidRPr="00C969D8">
        <w:rPr>
          <w:rFonts w:ascii="Times New Roman" w:hAnsi="Times New Roman"/>
          <w:sz w:val="24"/>
          <w:szCs w:val="24"/>
        </w:rPr>
        <w:t>eismo</w:t>
      </w:r>
      <w:r w:rsidR="005A346D" w:rsidRPr="00C969D8">
        <w:rPr>
          <w:rFonts w:ascii="Times New Roman" w:hAnsi="Times New Roman"/>
          <w:sz w:val="24"/>
          <w:szCs w:val="24"/>
        </w:rPr>
        <w:t xml:space="preserve"> juri</w:t>
      </w:r>
      <w:r w:rsidR="00F46657" w:rsidRPr="00C969D8">
        <w:rPr>
          <w:rFonts w:ascii="Times New Roman" w:hAnsi="Times New Roman"/>
          <w:sz w:val="24"/>
          <w:szCs w:val="24"/>
        </w:rPr>
        <w:t>s</w:t>
      </w:r>
      <w:r w:rsidR="005A346D" w:rsidRPr="00C969D8">
        <w:rPr>
          <w:rFonts w:ascii="Times New Roman" w:hAnsi="Times New Roman"/>
          <w:sz w:val="24"/>
          <w:szCs w:val="24"/>
        </w:rPr>
        <w:t>prudencija,</w:t>
      </w:r>
      <w:r w:rsidR="003A1CB0" w:rsidRPr="00C969D8">
        <w:rPr>
          <w:rFonts w:ascii="Times New Roman" w:hAnsi="Times New Roman"/>
          <w:sz w:val="24"/>
          <w:szCs w:val="24"/>
        </w:rPr>
        <w:t xml:space="preserve"> suformuota aiškinant pašalinimo</w:t>
      </w:r>
      <w:r w:rsidR="003B0CA2" w:rsidRPr="00C969D8">
        <w:rPr>
          <w:rFonts w:ascii="Times New Roman" w:hAnsi="Times New Roman"/>
          <w:sz w:val="24"/>
          <w:szCs w:val="24"/>
        </w:rPr>
        <w:t xml:space="preserve"> pagrindus</w:t>
      </w:r>
      <w:r w:rsidR="003A1CB0" w:rsidRPr="00C969D8">
        <w:rPr>
          <w:rFonts w:ascii="Times New Roman" w:hAnsi="Times New Roman"/>
          <w:sz w:val="24"/>
          <w:szCs w:val="24"/>
        </w:rPr>
        <w:t xml:space="preserve"> </w:t>
      </w:r>
      <w:r w:rsidR="003B0CA2" w:rsidRPr="00C969D8">
        <w:rPr>
          <w:rFonts w:ascii="Times New Roman" w:hAnsi="Times New Roman"/>
          <w:sz w:val="24"/>
          <w:szCs w:val="24"/>
        </w:rPr>
        <w:t xml:space="preserve">reglamentuojančias </w:t>
      </w:r>
      <w:r w:rsidR="001C785E" w:rsidRPr="00C969D8">
        <w:rPr>
          <w:rFonts w:ascii="Times New Roman" w:hAnsi="Times New Roman"/>
          <w:sz w:val="24"/>
          <w:szCs w:val="24"/>
        </w:rPr>
        <w:t xml:space="preserve">Direktyvos 2014/24 </w:t>
      </w:r>
      <w:r w:rsidR="003B0CA2" w:rsidRPr="00C969D8">
        <w:rPr>
          <w:rFonts w:ascii="Times New Roman" w:hAnsi="Times New Roman"/>
          <w:sz w:val="24"/>
          <w:szCs w:val="24"/>
        </w:rPr>
        <w:t>nuostatas</w:t>
      </w:r>
      <w:r w:rsidR="00F26D26" w:rsidRPr="00C969D8">
        <w:rPr>
          <w:rFonts w:ascii="Times New Roman" w:hAnsi="Times New Roman"/>
          <w:sz w:val="24"/>
          <w:szCs w:val="24"/>
        </w:rPr>
        <w:t xml:space="preserve">. </w:t>
      </w:r>
    </w:p>
    <w:p w14:paraId="09139A22" w14:textId="663CF12B" w:rsidR="00D6606A" w:rsidRPr="00C969D8" w:rsidRDefault="00D50C0C" w:rsidP="001B0F96">
      <w:pPr>
        <w:pStyle w:val="ListParagraph"/>
        <w:numPr>
          <w:ilvl w:val="0"/>
          <w:numId w:val="1"/>
        </w:numPr>
        <w:spacing w:after="120" w:line="240" w:lineRule="auto"/>
        <w:ind w:left="357" w:hanging="357"/>
        <w:contextualSpacing w:val="0"/>
        <w:jc w:val="both"/>
        <w:rPr>
          <w:rFonts w:ascii="Times New Roman" w:hAnsi="Times New Roman"/>
          <w:sz w:val="24"/>
          <w:szCs w:val="24"/>
          <w:shd w:val="clear" w:color="auto" w:fill="FFFFFF"/>
        </w:rPr>
      </w:pPr>
      <w:r w:rsidRPr="00C969D8">
        <w:rPr>
          <w:rFonts w:ascii="Times New Roman" w:hAnsi="Times New Roman"/>
          <w:sz w:val="24"/>
          <w:szCs w:val="24"/>
        </w:rPr>
        <w:t xml:space="preserve">Taip pat teisėjų kolegijai kyla pagrįstų abejonių, </w:t>
      </w:r>
      <w:r w:rsidR="001923F1" w:rsidRPr="00C969D8">
        <w:rPr>
          <w:rFonts w:ascii="Times New Roman" w:hAnsi="Times New Roman"/>
          <w:sz w:val="24"/>
          <w:szCs w:val="24"/>
        </w:rPr>
        <w:t>a</w:t>
      </w:r>
      <w:r w:rsidR="00724AA0" w:rsidRPr="00C969D8">
        <w:rPr>
          <w:rFonts w:ascii="Times New Roman" w:hAnsi="Times New Roman"/>
          <w:sz w:val="24"/>
          <w:szCs w:val="24"/>
        </w:rPr>
        <w:t>r pagal Direktyvą 2014/24</w:t>
      </w:r>
      <w:r w:rsidR="00D1088B" w:rsidRPr="00C969D8">
        <w:rPr>
          <w:rFonts w:ascii="Times New Roman" w:hAnsi="Times New Roman"/>
          <w:sz w:val="24"/>
          <w:szCs w:val="24"/>
        </w:rPr>
        <w:t>,</w:t>
      </w:r>
      <w:r w:rsidR="00724AA0" w:rsidRPr="00C969D8">
        <w:rPr>
          <w:rFonts w:ascii="Times New Roman" w:hAnsi="Times New Roman"/>
          <w:sz w:val="24"/>
          <w:szCs w:val="24"/>
        </w:rPr>
        <w:t xml:space="preserve"> </w:t>
      </w:r>
      <w:r w:rsidR="00724AA0" w:rsidRPr="00C969D8">
        <w:rPr>
          <w:rFonts w:ascii="Times New Roman" w:hAnsi="Times New Roman"/>
          <w:i/>
          <w:iCs/>
          <w:sz w:val="24"/>
          <w:szCs w:val="24"/>
        </w:rPr>
        <w:t>inter alia</w:t>
      </w:r>
      <w:r w:rsidR="00D1088B" w:rsidRPr="00C969D8">
        <w:rPr>
          <w:rFonts w:ascii="Times New Roman" w:hAnsi="Times New Roman"/>
          <w:sz w:val="24"/>
          <w:szCs w:val="24"/>
        </w:rPr>
        <w:t xml:space="preserve">, </w:t>
      </w:r>
      <w:r w:rsidR="00724AA0" w:rsidRPr="00C969D8">
        <w:rPr>
          <w:rFonts w:ascii="Times New Roman" w:hAnsi="Times New Roman"/>
          <w:sz w:val="24"/>
          <w:szCs w:val="24"/>
        </w:rPr>
        <w:t>jos 56</w:t>
      </w:r>
      <w:r w:rsidR="00890F06" w:rsidRPr="00C969D8">
        <w:rPr>
          <w:rFonts w:ascii="Times New Roman" w:hAnsi="Times New Roman"/>
          <w:sz w:val="24"/>
          <w:szCs w:val="24"/>
        </w:rPr>
        <w:t> </w:t>
      </w:r>
      <w:r w:rsidR="00724AA0" w:rsidRPr="00C969D8">
        <w:rPr>
          <w:rFonts w:ascii="Times New Roman" w:hAnsi="Times New Roman"/>
          <w:sz w:val="24"/>
          <w:szCs w:val="24"/>
        </w:rPr>
        <w:t xml:space="preserve">bei 57 straipsnius, aiškinamus kartu su </w:t>
      </w:r>
      <w:r w:rsidR="00D1088B" w:rsidRPr="00C969D8">
        <w:rPr>
          <w:rFonts w:ascii="Times New Roman" w:hAnsi="Times New Roman"/>
          <w:sz w:val="24"/>
          <w:szCs w:val="24"/>
        </w:rPr>
        <w:t>šios direktyvos 18 straipsn</w:t>
      </w:r>
      <w:r w:rsidR="00D6606A" w:rsidRPr="00C969D8">
        <w:rPr>
          <w:rFonts w:ascii="Times New Roman" w:hAnsi="Times New Roman"/>
          <w:sz w:val="24"/>
          <w:szCs w:val="24"/>
        </w:rPr>
        <w:t xml:space="preserve">io 1 dalyje </w:t>
      </w:r>
      <w:r w:rsidR="00D1088B" w:rsidRPr="00C969D8">
        <w:rPr>
          <w:rFonts w:ascii="Times New Roman" w:hAnsi="Times New Roman"/>
          <w:sz w:val="24"/>
          <w:szCs w:val="24"/>
        </w:rPr>
        <w:t xml:space="preserve">įtvirtintais vienodo požiūrio, nediskriminavimo, skaidrumo ir proporcingumo principais, leidžiama tokia nacionalinės teisės nuostata, </w:t>
      </w:r>
      <w:r w:rsidR="00A225BE" w:rsidRPr="00C969D8">
        <w:rPr>
          <w:rFonts w:ascii="Times New Roman" w:hAnsi="Times New Roman"/>
          <w:sz w:val="24"/>
          <w:szCs w:val="24"/>
        </w:rPr>
        <w:t xml:space="preserve">kaip antai įtvirtinta </w:t>
      </w:r>
      <w:r w:rsidR="00A225BE" w:rsidRPr="00C969D8">
        <w:rPr>
          <w:rFonts w:ascii="Times New Roman" w:hAnsi="Times New Roman"/>
          <w:sz w:val="24"/>
          <w:szCs w:val="24"/>
          <w:shd w:val="clear" w:color="auto" w:fill="FFFFFF"/>
        </w:rPr>
        <w:t xml:space="preserve">VPĮ 45 </w:t>
      </w:r>
      <w:r w:rsidR="00A225BE" w:rsidRPr="00C969D8">
        <w:rPr>
          <w:rFonts w:ascii="Times New Roman" w:hAnsi="Times New Roman"/>
          <w:sz w:val="24"/>
          <w:szCs w:val="24"/>
        </w:rPr>
        <w:t>straipsnio 2</w:t>
      </w:r>
      <w:r w:rsidR="00A225BE" w:rsidRPr="00C969D8">
        <w:rPr>
          <w:rFonts w:ascii="Times New Roman" w:hAnsi="Times New Roman"/>
          <w:sz w:val="24"/>
          <w:szCs w:val="24"/>
          <w:vertAlign w:val="superscript"/>
        </w:rPr>
        <w:t>1 </w:t>
      </w:r>
      <w:r w:rsidR="00A225BE" w:rsidRPr="00C969D8">
        <w:rPr>
          <w:rFonts w:ascii="Times New Roman" w:hAnsi="Times New Roman"/>
          <w:sz w:val="24"/>
          <w:szCs w:val="24"/>
        </w:rPr>
        <w:t>dalies</w:t>
      </w:r>
      <w:r w:rsidR="0099059E" w:rsidRPr="00C969D8">
        <w:rPr>
          <w:rFonts w:ascii="Times New Roman" w:hAnsi="Times New Roman"/>
          <w:sz w:val="24"/>
          <w:szCs w:val="24"/>
        </w:rPr>
        <w:t xml:space="preserve"> </w:t>
      </w:r>
      <w:r w:rsidR="00A225BE" w:rsidRPr="00C969D8">
        <w:rPr>
          <w:rFonts w:ascii="Times New Roman" w:hAnsi="Times New Roman"/>
          <w:sz w:val="24"/>
          <w:szCs w:val="24"/>
        </w:rPr>
        <w:t>5 punkte,</w:t>
      </w:r>
      <w:r w:rsidR="0099059E" w:rsidRPr="00C969D8">
        <w:rPr>
          <w:rFonts w:ascii="Times New Roman" w:hAnsi="Times New Roman"/>
          <w:sz w:val="24"/>
          <w:szCs w:val="24"/>
        </w:rPr>
        <w:t xml:space="preserve"> </w:t>
      </w:r>
      <w:r w:rsidR="00D1088B" w:rsidRPr="00C969D8">
        <w:rPr>
          <w:rFonts w:ascii="Times New Roman" w:hAnsi="Times New Roman"/>
          <w:sz w:val="24"/>
          <w:szCs w:val="24"/>
        </w:rPr>
        <w:t>kurią</w:t>
      </w:r>
      <w:r w:rsidRPr="00C969D8">
        <w:rPr>
          <w:rFonts w:ascii="Times New Roman" w:hAnsi="Times New Roman"/>
          <w:sz w:val="24"/>
          <w:szCs w:val="24"/>
        </w:rPr>
        <w:t xml:space="preserve"> taikant</w:t>
      </w:r>
      <w:r w:rsidR="006573BF" w:rsidRPr="00C969D8">
        <w:rPr>
          <w:rFonts w:ascii="Times New Roman" w:hAnsi="Times New Roman"/>
          <w:sz w:val="24"/>
          <w:szCs w:val="24"/>
        </w:rPr>
        <w:t xml:space="preserve"> tiekėjas iš pirkimo procedūros pašalinamas automatiškai, perkančiajai organizacijai savarankiškai nesprendžiant dėl tiekėjo</w:t>
      </w:r>
      <w:r w:rsidR="00B9285B" w:rsidRPr="00C969D8">
        <w:rPr>
          <w:rFonts w:ascii="Times New Roman" w:hAnsi="Times New Roman"/>
          <w:sz w:val="24"/>
          <w:szCs w:val="24"/>
        </w:rPr>
        <w:t xml:space="preserve"> (susijusių asmenų)</w:t>
      </w:r>
      <w:r w:rsidR="006573BF" w:rsidRPr="00C969D8">
        <w:rPr>
          <w:rFonts w:ascii="Times New Roman" w:hAnsi="Times New Roman"/>
          <w:sz w:val="24"/>
          <w:szCs w:val="24"/>
        </w:rPr>
        <w:t xml:space="preserve"> interesų, </w:t>
      </w:r>
      <w:r w:rsidR="00D1088B" w:rsidRPr="00C969D8">
        <w:rPr>
          <w:rFonts w:ascii="Times New Roman" w:hAnsi="Times New Roman"/>
          <w:sz w:val="24"/>
          <w:szCs w:val="24"/>
        </w:rPr>
        <w:t xml:space="preserve">galinčių kelti grėsmę nacionaliniam saugumui, </w:t>
      </w:r>
      <w:r w:rsidR="006573BF" w:rsidRPr="00C969D8">
        <w:rPr>
          <w:rFonts w:ascii="Times New Roman" w:hAnsi="Times New Roman"/>
          <w:sz w:val="24"/>
          <w:szCs w:val="24"/>
        </w:rPr>
        <w:t xml:space="preserve">buvimo konkretaus pirkimo kontekste ir </w:t>
      </w:r>
      <w:r w:rsidR="002A79C3" w:rsidRPr="00C969D8">
        <w:rPr>
          <w:rFonts w:ascii="Times New Roman" w:hAnsi="Times New Roman"/>
          <w:sz w:val="24"/>
          <w:szCs w:val="24"/>
        </w:rPr>
        <w:t>nevertinant</w:t>
      </w:r>
      <w:r w:rsidR="00A225BE" w:rsidRPr="00C969D8">
        <w:rPr>
          <w:rFonts w:ascii="Times New Roman" w:hAnsi="Times New Roman"/>
          <w:sz w:val="24"/>
          <w:szCs w:val="24"/>
        </w:rPr>
        <w:t xml:space="preserve"> taikomos priemonės</w:t>
      </w:r>
      <w:r w:rsidR="005928A7" w:rsidRPr="00C969D8">
        <w:rPr>
          <w:rFonts w:ascii="Times New Roman" w:hAnsi="Times New Roman"/>
          <w:sz w:val="24"/>
          <w:szCs w:val="24"/>
        </w:rPr>
        <w:t xml:space="preserve"> (atmesti paraišką ar pasiūlymą)</w:t>
      </w:r>
      <w:r w:rsidR="00A225BE" w:rsidRPr="00C969D8">
        <w:rPr>
          <w:rFonts w:ascii="Times New Roman" w:hAnsi="Times New Roman"/>
          <w:sz w:val="24"/>
          <w:szCs w:val="24"/>
        </w:rPr>
        <w:t xml:space="preserve"> proporcingum</w:t>
      </w:r>
      <w:r w:rsidR="002A79C3" w:rsidRPr="00C969D8">
        <w:rPr>
          <w:rFonts w:ascii="Times New Roman" w:hAnsi="Times New Roman"/>
          <w:sz w:val="24"/>
          <w:szCs w:val="24"/>
        </w:rPr>
        <w:t>o</w:t>
      </w:r>
      <w:r w:rsidR="00A225BE" w:rsidRPr="00C969D8">
        <w:rPr>
          <w:rFonts w:ascii="Times New Roman" w:hAnsi="Times New Roman"/>
          <w:sz w:val="24"/>
          <w:szCs w:val="24"/>
        </w:rPr>
        <w:t xml:space="preserve"> konkrečiu atveju</w:t>
      </w:r>
      <w:r w:rsidR="00C621E0" w:rsidRPr="00C969D8">
        <w:rPr>
          <w:rFonts w:ascii="Times New Roman" w:hAnsi="Times New Roman"/>
          <w:sz w:val="24"/>
          <w:szCs w:val="24"/>
        </w:rPr>
        <w:t>.</w:t>
      </w:r>
      <w:r w:rsidR="008B3A3F" w:rsidRPr="00C969D8">
        <w:rPr>
          <w:rFonts w:ascii="Times New Roman" w:hAnsi="Times New Roman"/>
          <w:sz w:val="24"/>
          <w:szCs w:val="24"/>
        </w:rPr>
        <w:t xml:space="preserve"> </w:t>
      </w:r>
    </w:p>
    <w:p w14:paraId="2AD13B9A" w14:textId="03F75B12" w:rsidR="007C5D74" w:rsidRPr="00C969D8" w:rsidRDefault="00D6606A" w:rsidP="001B0F96">
      <w:pPr>
        <w:pStyle w:val="ListParagraph"/>
        <w:numPr>
          <w:ilvl w:val="0"/>
          <w:numId w:val="1"/>
        </w:numPr>
        <w:spacing w:after="120" w:line="240" w:lineRule="auto"/>
        <w:ind w:left="357" w:hanging="357"/>
        <w:contextualSpacing w:val="0"/>
        <w:jc w:val="both"/>
        <w:rPr>
          <w:rFonts w:ascii="Times New Roman" w:hAnsi="Times New Roman"/>
          <w:sz w:val="24"/>
          <w:szCs w:val="24"/>
          <w:shd w:val="clear" w:color="auto" w:fill="FFFFFF"/>
        </w:rPr>
      </w:pPr>
      <w:r w:rsidRPr="00C969D8">
        <w:rPr>
          <w:rFonts w:ascii="Times New Roman" w:hAnsi="Times New Roman"/>
          <w:sz w:val="24"/>
          <w:szCs w:val="24"/>
        </w:rPr>
        <w:t>Kaip minėta, bylą nagrinėję teismai</w:t>
      </w:r>
      <w:r w:rsidR="00E55879" w:rsidRPr="00C969D8">
        <w:rPr>
          <w:rFonts w:ascii="Times New Roman" w:hAnsi="Times New Roman"/>
          <w:sz w:val="24"/>
          <w:szCs w:val="24"/>
        </w:rPr>
        <w:t xml:space="preserve"> laikė, kad </w:t>
      </w:r>
      <w:r w:rsidR="005928A7" w:rsidRPr="00C969D8">
        <w:rPr>
          <w:rFonts w:ascii="Times New Roman" w:hAnsi="Times New Roman"/>
          <w:sz w:val="24"/>
          <w:szCs w:val="24"/>
        </w:rPr>
        <w:t xml:space="preserve">atsakovė </w:t>
      </w:r>
      <w:r w:rsidR="00E55879" w:rsidRPr="00C969D8">
        <w:rPr>
          <w:rFonts w:ascii="Times New Roman" w:hAnsi="Times New Roman"/>
          <w:sz w:val="24"/>
          <w:szCs w:val="24"/>
        </w:rPr>
        <w:t>netur</w:t>
      </w:r>
      <w:r w:rsidR="0099059E" w:rsidRPr="00C969D8">
        <w:rPr>
          <w:rFonts w:ascii="Times New Roman" w:hAnsi="Times New Roman"/>
          <w:sz w:val="24"/>
          <w:szCs w:val="24"/>
        </w:rPr>
        <w:t>ėjo</w:t>
      </w:r>
      <w:r w:rsidR="00E55879" w:rsidRPr="00C969D8">
        <w:rPr>
          <w:rFonts w:ascii="Times New Roman" w:hAnsi="Times New Roman"/>
          <w:sz w:val="24"/>
          <w:szCs w:val="24"/>
        </w:rPr>
        <w:t xml:space="preserve"> pasirinkimo laisvės </w:t>
      </w:r>
      <w:r w:rsidR="00DA052B" w:rsidRPr="00C969D8">
        <w:rPr>
          <w:rFonts w:ascii="Times New Roman" w:hAnsi="Times New Roman"/>
          <w:sz w:val="24"/>
          <w:szCs w:val="24"/>
        </w:rPr>
        <w:t xml:space="preserve">(diskrecijos) </w:t>
      </w:r>
      <w:r w:rsidR="00E55879" w:rsidRPr="00C969D8">
        <w:rPr>
          <w:rFonts w:ascii="Times New Roman" w:hAnsi="Times New Roman"/>
          <w:sz w:val="24"/>
          <w:szCs w:val="24"/>
        </w:rPr>
        <w:t>spręs</w:t>
      </w:r>
      <w:r w:rsidR="00DA052B" w:rsidRPr="00C969D8">
        <w:rPr>
          <w:rFonts w:ascii="Times New Roman" w:hAnsi="Times New Roman"/>
          <w:sz w:val="24"/>
          <w:szCs w:val="24"/>
        </w:rPr>
        <w:t xml:space="preserve">ti </w:t>
      </w:r>
      <w:r w:rsidR="00E55879" w:rsidRPr="00C969D8">
        <w:rPr>
          <w:rFonts w:ascii="Times New Roman" w:hAnsi="Times New Roman"/>
          <w:sz w:val="24"/>
          <w:szCs w:val="24"/>
        </w:rPr>
        <w:t>dėl tiekėjo</w:t>
      </w:r>
      <w:r w:rsidR="00E62E7B" w:rsidRPr="00C969D8">
        <w:rPr>
          <w:rFonts w:ascii="Times New Roman" w:hAnsi="Times New Roman"/>
          <w:sz w:val="24"/>
          <w:szCs w:val="24"/>
        </w:rPr>
        <w:t>s</w:t>
      </w:r>
      <w:r w:rsidR="00E55879" w:rsidRPr="00C969D8">
        <w:rPr>
          <w:rFonts w:ascii="Times New Roman" w:hAnsi="Times New Roman"/>
          <w:sz w:val="24"/>
          <w:szCs w:val="24"/>
        </w:rPr>
        <w:t xml:space="preserve"> paraiškos atmetimo VPĮ 45 straipsnio 2</w:t>
      </w:r>
      <w:r w:rsidR="00E55879" w:rsidRPr="00C969D8">
        <w:rPr>
          <w:rFonts w:ascii="Times New Roman" w:hAnsi="Times New Roman"/>
          <w:sz w:val="24"/>
          <w:szCs w:val="24"/>
          <w:vertAlign w:val="superscript"/>
        </w:rPr>
        <w:t>1</w:t>
      </w:r>
      <w:r w:rsidR="00E55879" w:rsidRPr="00C969D8">
        <w:rPr>
          <w:rFonts w:ascii="Times New Roman" w:hAnsi="Times New Roman"/>
          <w:sz w:val="24"/>
          <w:szCs w:val="24"/>
        </w:rPr>
        <w:t xml:space="preserve"> dalies 5 punkto</w:t>
      </w:r>
      <w:r w:rsidR="0099059E" w:rsidRPr="00C969D8">
        <w:rPr>
          <w:rFonts w:ascii="Times New Roman" w:hAnsi="Times New Roman"/>
          <w:sz w:val="24"/>
          <w:szCs w:val="24"/>
        </w:rPr>
        <w:t xml:space="preserve"> pagrindu; teismų požiūriu, </w:t>
      </w:r>
      <w:r w:rsidR="005928A7" w:rsidRPr="00C969D8">
        <w:rPr>
          <w:rFonts w:ascii="Times New Roman" w:hAnsi="Times New Roman"/>
          <w:sz w:val="24"/>
          <w:szCs w:val="24"/>
        </w:rPr>
        <w:t xml:space="preserve">atsakovė </w:t>
      </w:r>
      <w:r w:rsidR="00DA052B" w:rsidRPr="00C969D8">
        <w:rPr>
          <w:rFonts w:ascii="Times New Roman" w:hAnsi="Times New Roman"/>
          <w:sz w:val="24"/>
          <w:szCs w:val="24"/>
        </w:rPr>
        <w:t xml:space="preserve">privalėjo vadovautis </w:t>
      </w:r>
      <w:r w:rsidR="0099059E" w:rsidRPr="00C969D8">
        <w:rPr>
          <w:rFonts w:ascii="Times New Roman" w:hAnsi="Times New Roman"/>
          <w:sz w:val="24"/>
          <w:szCs w:val="24"/>
        </w:rPr>
        <w:t>iš kompetentingų institucijų gauta informacija, jai nėra suteikta kompetencija vertinti</w:t>
      </w:r>
      <w:r w:rsidR="00DA052B" w:rsidRPr="00C969D8">
        <w:rPr>
          <w:rFonts w:ascii="Times New Roman" w:hAnsi="Times New Roman"/>
          <w:sz w:val="24"/>
          <w:szCs w:val="24"/>
        </w:rPr>
        <w:t xml:space="preserve"> šios informacijos.</w:t>
      </w:r>
      <w:r w:rsidR="005928A7" w:rsidRPr="00C969D8">
        <w:rPr>
          <w:rFonts w:ascii="Times New Roman" w:hAnsi="Times New Roman"/>
          <w:sz w:val="24"/>
          <w:szCs w:val="24"/>
        </w:rPr>
        <w:t xml:space="preserve"> </w:t>
      </w:r>
      <w:r w:rsidR="00DA052B" w:rsidRPr="00C969D8">
        <w:rPr>
          <w:rFonts w:ascii="Times New Roman" w:hAnsi="Times New Roman"/>
          <w:sz w:val="24"/>
          <w:szCs w:val="24"/>
        </w:rPr>
        <w:t>Atsižvelgiant į tai, a</w:t>
      </w:r>
      <w:r w:rsidR="008B3A3F" w:rsidRPr="00C969D8">
        <w:rPr>
          <w:rFonts w:ascii="Times New Roman" w:hAnsi="Times New Roman"/>
          <w:sz w:val="24"/>
          <w:szCs w:val="24"/>
        </w:rPr>
        <w:t xml:space="preserve">tsakymas į </w:t>
      </w:r>
      <w:r w:rsidR="00DA052B" w:rsidRPr="00C969D8">
        <w:rPr>
          <w:rFonts w:ascii="Times New Roman" w:hAnsi="Times New Roman"/>
          <w:sz w:val="24"/>
          <w:szCs w:val="24"/>
        </w:rPr>
        <w:t xml:space="preserve">keliamą </w:t>
      </w:r>
      <w:r w:rsidR="008B3A3F" w:rsidRPr="00C969D8">
        <w:rPr>
          <w:rFonts w:ascii="Times New Roman" w:hAnsi="Times New Roman"/>
          <w:sz w:val="24"/>
          <w:szCs w:val="24"/>
        </w:rPr>
        <w:t>klausimą leis įvertinti</w:t>
      </w:r>
      <w:r w:rsidR="00BE7CF3" w:rsidRPr="00C969D8">
        <w:rPr>
          <w:rFonts w:ascii="Times New Roman" w:hAnsi="Times New Roman"/>
          <w:sz w:val="24"/>
          <w:szCs w:val="24"/>
        </w:rPr>
        <w:t xml:space="preserve"> nacionalinės priemonės</w:t>
      </w:r>
      <w:r w:rsidR="007C5D74" w:rsidRPr="00C969D8">
        <w:rPr>
          <w:rFonts w:ascii="Times New Roman" w:hAnsi="Times New Roman"/>
          <w:sz w:val="24"/>
          <w:szCs w:val="24"/>
        </w:rPr>
        <w:t xml:space="preserve"> suderinamumą su Europos Sąjungos teise ir atitinkamai nuspręsti, ar teismai tinkamai </w:t>
      </w:r>
      <w:r w:rsidR="005928A7" w:rsidRPr="00C969D8">
        <w:rPr>
          <w:rFonts w:ascii="Times New Roman" w:hAnsi="Times New Roman"/>
          <w:sz w:val="24"/>
          <w:szCs w:val="24"/>
        </w:rPr>
        <w:t xml:space="preserve">įvertino perkančiosios organizacijos diskrecijos ribas ir pagrįstai pripažino, kad </w:t>
      </w:r>
      <w:r w:rsidR="007C5D74" w:rsidRPr="00C969D8">
        <w:rPr>
          <w:rFonts w:ascii="Times New Roman" w:hAnsi="Times New Roman"/>
          <w:sz w:val="24"/>
          <w:szCs w:val="24"/>
        </w:rPr>
        <w:t>Sprendim</w:t>
      </w:r>
      <w:r w:rsidR="005928A7" w:rsidRPr="00C969D8">
        <w:rPr>
          <w:rFonts w:ascii="Times New Roman" w:hAnsi="Times New Roman"/>
          <w:sz w:val="24"/>
          <w:szCs w:val="24"/>
        </w:rPr>
        <w:t xml:space="preserve">as yra </w:t>
      </w:r>
      <w:r w:rsidR="007C5D74" w:rsidRPr="00C969D8">
        <w:rPr>
          <w:rFonts w:ascii="Times New Roman" w:hAnsi="Times New Roman"/>
          <w:sz w:val="24"/>
          <w:szCs w:val="24"/>
        </w:rPr>
        <w:t>teisėt</w:t>
      </w:r>
      <w:r w:rsidR="005928A7" w:rsidRPr="00C969D8">
        <w:rPr>
          <w:rFonts w:ascii="Times New Roman" w:hAnsi="Times New Roman"/>
          <w:sz w:val="24"/>
          <w:szCs w:val="24"/>
        </w:rPr>
        <w:t>as</w:t>
      </w:r>
      <w:r w:rsidR="007C5D74" w:rsidRPr="00C969D8">
        <w:rPr>
          <w:rFonts w:ascii="Times New Roman" w:hAnsi="Times New Roman"/>
          <w:sz w:val="24"/>
          <w:szCs w:val="24"/>
        </w:rPr>
        <w:t>.</w:t>
      </w:r>
    </w:p>
    <w:p w14:paraId="7C68555D" w14:textId="3EC20085" w:rsidR="00DF24BF" w:rsidRPr="00C969D8" w:rsidRDefault="0064088B" w:rsidP="001B0F96">
      <w:pPr>
        <w:pStyle w:val="ListParagraph"/>
        <w:numPr>
          <w:ilvl w:val="0"/>
          <w:numId w:val="1"/>
        </w:numPr>
        <w:spacing w:after="120" w:line="240" w:lineRule="auto"/>
        <w:ind w:left="357" w:hanging="357"/>
        <w:contextualSpacing w:val="0"/>
        <w:jc w:val="both"/>
        <w:rPr>
          <w:rFonts w:ascii="Times New Roman" w:hAnsi="Times New Roman"/>
          <w:sz w:val="24"/>
          <w:szCs w:val="24"/>
          <w:shd w:val="clear" w:color="auto" w:fill="FFFFFF"/>
        </w:rPr>
      </w:pPr>
      <w:bookmarkStart w:id="4" w:name="_Hlk194817862"/>
      <w:r w:rsidRPr="00C969D8">
        <w:rPr>
          <w:rFonts w:ascii="Times New Roman" w:hAnsi="Times New Roman"/>
          <w:sz w:val="24"/>
          <w:szCs w:val="24"/>
        </w:rPr>
        <w:t>Siekiant tinkamai išnagrinėti šią b</w:t>
      </w:r>
      <w:r w:rsidR="000F715D" w:rsidRPr="00C969D8">
        <w:rPr>
          <w:rFonts w:ascii="Times New Roman" w:hAnsi="Times New Roman"/>
          <w:sz w:val="24"/>
          <w:szCs w:val="24"/>
        </w:rPr>
        <w:t xml:space="preserve">ylą, taip pat svarbu atskleisti </w:t>
      </w:r>
      <w:r w:rsidR="001923F1" w:rsidRPr="00C969D8">
        <w:rPr>
          <w:rFonts w:asciiTheme="majorBidi" w:hAnsiTheme="majorBidi" w:cstheme="majorBidi"/>
          <w:sz w:val="24"/>
          <w:szCs w:val="24"/>
        </w:rPr>
        <w:t xml:space="preserve">perkančiosios organizacijos </w:t>
      </w:r>
      <w:r w:rsidR="00E36CC5" w:rsidRPr="00C969D8">
        <w:rPr>
          <w:rFonts w:asciiTheme="majorBidi" w:hAnsiTheme="majorBidi" w:cstheme="majorBidi"/>
          <w:sz w:val="24"/>
          <w:szCs w:val="24"/>
        </w:rPr>
        <w:t xml:space="preserve">pareigos tinkamai informuoti tiekėją apie </w:t>
      </w:r>
      <w:r w:rsidR="001923F1" w:rsidRPr="00C969D8">
        <w:rPr>
          <w:rFonts w:asciiTheme="majorBidi" w:hAnsiTheme="majorBidi" w:cstheme="majorBidi"/>
          <w:sz w:val="24"/>
          <w:szCs w:val="24"/>
        </w:rPr>
        <w:t>sprendim</w:t>
      </w:r>
      <w:r w:rsidR="00E36CC5" w:rsidRPr="00C969D8">
        <w:rPr>
          <w:rFonts w:asciiTheme="majorBidi" w:hAnsiTheme="majorBidi" w:cstheme="majorBidi"/>
          <w:sz w:val="24"/>
          <w:szCs w:val="24"/>
        </w:rPr>
        <w:t>ą</w:t>
      </w:r>
      <w:r w:rsidR="001923F1" w:rsidRPr="00C969D8">
        <w:rPr>
          <w:rFonts w:asciiTheme="majorBidi" w:hAnsiTheme="majorBidi" w:cstheme="majorBidi"/>
          <w:sz w:val="24"/>
          <w:szCs w:val="24"/>
        </w:rPr>
        <w:t xml:space="preserve"> atmesti paraišką ar pasiūlymą </w:t>
      </w:r>
      <w:r w:rsidR="00DF24BF" w:rsidRPr="00C969D8">
        <w:rPr>
          <w:rFonts w:asciiTheme="majorBidi" w:hAnsiTheme="majorBidi" w:cstheme="majorBidi"/>
          <w:sz w:val="24"/>
          <w:szCs w:val="24"/>
        </w:rPr>
        <w:t>VPĮ 45</w:t>
      </w:r>
      <w:r w:rsidR="002D2E85">
        <w:rPr>
          <w:rFonts w:asciiTheme="majorBidi" w:hAnsiTheme="majorBidi" w:cstheme="majorBidi"/>
          <w:sz w:val="24"/>
          <w:szCs w:val="24"/>
        </w:rPr>
        <w:t> </w:t>
      </w:r>
      <w:r w:rsidR="00DF24BF" w:rsidRPr="00C969D8">
        <w:rPr>
          <w:rFonts w:asciiTheme="majorBidi" w:hAnsiTheme="majorBidi" w:cstheme="majorBidi"/>
          <w:sz w:val="24"/>
          <w:szCs w:val="24"/>
        </w:rPr>
        <w:t>straipsnio 2</w:t>
      </w:r>
      <w:r w:rsidR="00DF24BF" w:rsidRPr="00C969D8">
        <w:rPr>
          <w:rFonts w:asciiTheme="majorBidi" w:hAnsiTheme="majorBidi" w:cstheme="majorBidi"/>
          <w:sz w:val="24"/>
          <w:szCs w:val="24"/>
          <w:vertAlign w:val="superscript"/>
        </w:rPr>
        <w:t>1</w:t>
      </w:r>
      <w:r w:rsidR="00DF24BF" w:rsidRPr="00C969D8">
        <w:rPr>
          <w:rFonts w:asciiTheme="majorBidi" w:hAnsiTheme="majorBidi" w:cstheme="majorBidi"/>
          <w:sz w:val="24"/>
          <w:szCs w:val="24"/>
        </w:rPr>
        <w:t xml:space="preserve"> dalies 5</w:t>
      </w:r>
      <w:r w:rsidR="00F639C5" w:rsidRPr="00C969D8">
        <w:rPr>
          <w:rFonts w:asciiTheme="majorBidi" w:hAnsiTheme="majorBidi" w:cstheme="majorBidi"/>
          <w:sz w:val="24"/>
          <w:szCs w:val="24"/>
        </w:rPr>
        <w:t> </w:t>
      </w:r>
      <w:r w:rsidR="00DF24BF" w:rsidRPr="00C969D8">
        <w:rPr>
          <w:rFonts w:asciiTheme="majorBidi" w:hAnsiTheme="majorBidi" w:cstheme="majorBidi"/>
          <w:sz w:val="24"/>
          <w:szCs w:val="24"/>
        </w:rPr>
        <w:t>punkto pagrindu</w:t>
      </w:r>
      <w:r w:rsidR="009E3458" w:rsidRPr="00C969D8">
        <w:rPr>
          <w:rFonts w:asciiTheme="majorBidi" w:hAnsiTheme="majorBidi" w:cstheme="majorBidi"/>
          <w:sz w:val="24"/>
          <w:szCs w:val="24"/>
        </w:rPr>
        <w:t xml:space="preserve"> </w:t>
      </w:r>
      <w:r w:rsidR="001923F1" w:rsidRPr="00C969D8">
        <w:rPr>
          <w:rFonts w:asciiTheme="majorBidi" w:hAnsiTheme="majorBidi" w:cstheme="majorBidi"/>
          <w:sz w:val="24"/>
          <w:szCs w:val="24"/>
        </w:rPr>
        <w:t xml:space="preserve">ir šio sprendimo teisėtumo vertinimo </w:t>
      </w:r>
      <w:r w:rsidR="00DF24BF" w:rsidRPr="00C969D8">
        <w:rPr>
          <w:rFonts w:asciiTheme="majorBidi" w:hAnsiTheme="majorBidi" w:cstheme="majorBidi"/>
          <w:sz w:val="24"/>
          <w:szCs w:val="24"/>
        </w:rPr>
        <w:t xml:space="preserve">teisme </w:t>
      </w:r>
      <w:r w:rsidR="00AD5C33" w:rsidRPr="00C969D8">
        <w:rPr>
          <w:rFonts w:asciiTheme="majorBidi" w:hAnsiTheme="majorBidi" w:cstheme="majorBidi"/>
          <w:sz w:val="24"/>
          <w:szCs w:val="24"/>
        </w:rPr>
        <w:t>dalyk</w:t>
      </w:r>
      <w:r w:rsidR="000F715D" w:rsidRPr="00C969D8">
        <w:rPr>
          <w:rFonts w:asciiTheme="majorBidi" w:hAnsiTheme="majorBidi" w:cstheme="majorBidi"/>
          <w:sz w:val="24"/>
          <w:szCs w:val="24"/>
        </w:rPr>
        <w:t>ą</w:t>
      </w:r>
      <w:r w:rsidR="00AD5C33" w:rsidRPr="00C969D8">
        <w:rPr>
          <w:rFonts w:asciiTheme="majorBidi" w:hAnsiTheme="majorBidi" w:cstheme="majorBidi"/>
          <w:sz w:val="24"/>
          <w:szCs w:val="24"/>
        </w:rPr>
        <w:t xml:space="preserve"> bei </w:t>
      </w:r>
      <w:r w:rsidR="001923F1" w:rsidRPr="00C969D8">
        <w:rPr>
          <w:rFonts w:asciiTheme="majorBidi" w:hAnsiTheme="majorBidi" w:cstheme="majorBidi"/>
          <w:sz w:val="24"/>
          <w:szCs w:val="24"/>
        </w:rPr>
        <w:t>apimt</w:t>
      </w:r>
      <w:r w:rsidR="000F715D" w:rsidRPr="00C969D8">
        <w:rPr>
          <w:rFonts w:asciiTheme="majorBidi" w:hAnsiTheme="majorBidi" w:cstheme="majorBidi"/>
          <w:sz w:val="24"/>
          <w:szCs w:val="24"/>
        </w:rPr>
        <w:t>į</w:t>
      </w:r>
      <w:r w:rsidR="009E3458" w:rsidRPr="00C969D8">
        <w:rPr>
          <w:rFonts w:asciiTheme="majorBidi" w:hAnsiTheme="majorBidi" w:cstheme="majorBidi"/>
          <w:sz w:val="24"/>
          <w:szCs w:val="24"/>
        </w:rPr>
        <w:t xml:space="preserve">, </w:t>
      </w:r>
      <w:r w:rsidR="001923F1" w:rsidRPr="00C969D8">
        <w:rPr>
          <w:rFonts w:asciiTheme="majorBidi" w:hAnsiTheme="majorBidi" w:cstheme="majorBidi"/>
          <w:sz w:val="24"/>
          <w:szCs w:val="24"/>
        </w:rPr>
        <w:t xml:space="preserve">atsižvelgiant į </w:t>
      </w:r>
      <w:r w:rsidR="00DB4603" w:rsidRPr="00C969D8">
        <w:rPr>
          <w:rFonts w:asciiTheme="majorBidi" w:hAnsiTheme="majorBidi" w:cstheme="majorBidi"/>
          <w:sz w:val="24"/>
          <w:szCs w:val="24"/>
        </w:rPr>
        <w:t>duomenų, susijusių su nacionaliniu saugumu, jautrumą</w:t>
      </w:r>
      <w:r w:rsidR="00955B52" w:rsidRPr="00C969D8">
        <w:rPr>
          <w:rFonts w:asciiTheme="majorBidi" w:hAnsiTheme="majorBidi" w:cstheme="majorBidi"/>
          <w:sz w:val="24"/>
          <w:szCs w:val="24"/>
        </w:rPr>
        <w:t>.</w:t>
      </w:r>
      <w:r w:rsidR="00215E21" w:rsidRPr="00C969D8">
        <w:rPr>
          <w:rFonts w:asciiTheme="majorBidi" w:hAnsiTheme="majorBidi" w:cstheme="majorBidi"/>
          <w:sz w:val="24"/>
          <w:szCs w:val="24"/>
        </w:rPr>
        <w:t xml:space="preserve"> </w:t>
      </w:r>
      <w:r w:rsidR="006132BE" w:rsidRPr="00C969D8">
        <w:rPr>
          <w:rFonts w:asciiTheme="majorBidi" w:hAnsiTheme="majorBidi" w:cstheme="majorBidi"/>
          <w:sz w:val="24"/>
          <w:szCs w:val="24"/>
        </w:rPr>
        <w:t>Teisėjų kolegijai kyla klausimas,</w:t>
      </w:r>
      <w:r w:rsidR="00215E21" w:rsidRPr="00C969D8">
        <w:rPr>
          <w:rFonts w:asciiTheme="majorBidi" w:hAnsiTheme="majorBidi" w:cstheme="majorBidi"/>
          <w:sz w:val="24"/>
          <w:szCs w:val="24"/>
        </w:rPr>
        <w:t xml:space="preserve"> </w:t>
      </w:r>
      <w:r w:rsidR="00575DF9" w:rsidRPr="00C969D8">
        <w:rPr>
          <w:rFonts w:asciiTheme="majorBidi" w:hAnsiTheme="majorBidi" w:cstheme="majorBidi"/>
          <w:sz w:val="24"/>
          <w:szCs w:val="24"/>
        </w:rPr>
        <w:t>ar</w:t>
      </w:r>
      <w:r w:rsidR="000A57DE" w:rsidRPr="00C969D8">
        <w:rPr>
          <w:rFonts w:asciiTheme="majorBidi" w:hAnsiTheme="majorBidi" w:cstheme="majorBidi"/>
          <w:sz w:val="24"/>
          <w:szCs w:val="24"/>
        </w:rPr>
        <w:t xml:space="preserve"> </w:t>
      </w:r>
      <w:r w:rsidR="00215E21" w:rsidRPr="00C969D8">
        <w:rPr>
          <w:rFonts w:ascii="Times New Roman" w:hAnsi="Times New Roman"/>
          <w:sz w:val="24"/>
          <w:szCs w:val="24"/>
        </w:rPr>
        <w:t>Direktyvoje 89/665</w:t>
      </w:r>
      <w:r w:rsidR="00575DF9" w:rsidRPr="00C969D8">
        <w:rPr>
          <w:rFonts w:ascii="Times New Roman" w:hAnsi="Times New Roman"/>
          <w:sz w:val="24"/>
          <w:szCs w:val="24"/>
        </w:rPr>
        <w:t xml:space="preserve"> nustatyt</w:t>
      </w:r>
      <w:r w:rsidR="001319F7" w:rsidRPr="00C969D8">
        <w:rPr>
          <w:rFonts w:ascii="Times New Roman" w:hAnsi="Times New Roman"/>
          <w:sz w:val="24"/>
          <w:szCs w:val="24"/>
        </w:rPr>
        <w:t>a</w:t>
      </w:r>
      <w:r w:rsidR="00575DF9" w:rsidRPr="00C969D8">
        <w:rPr>
          <w:rFonts w:ascii="Times New Roman" w:hAnsi="Times New Roman"/>
          <w:sz w:val="24"/>
          <w:szCs w:val="24"/>
        </w:rPr>
        <w:t xml:space="preserve"> valstybių narių pareig</w:t>
      </w:r>
      <w:r w:rsidR="002A6996" w:rsidRPr="00C969D8">
        <w:rPr>
          <w:rFonts w:ascii="Times New Roman" w:hAnsi="Times New Roman"/>
          <w:sz w:val="24"/>
          <w:szCs w:val="24"/>
        </w:rPr>
        <w:t>a</w:t>
      </w:r>
      <w:r w:rsidR="00575DF9" w:rsidRPr="00C969D8">
        <w:rPr>
          <w:rFonts w:ascii="Times New Roman" w:hAnsi="Times New Roman"/>
          <w:sz w:val="24"/>
          <w:szCs w:val="24"/>
        </w:rPr>
        <w:t xml:space="preserve"> užtikrinti </w:t>
      </w:r>
      <w:r w:rsidR="00575DF9" w:rsidRPr="00C969D8">
        <w:rPr>
          <w:rFonts w:ascii="Times New Roman" w:hAnsi="Times New Roman"/>
          <w:sz w:val="24"/>
          <w:szCs w:val="24"/>
        </w:rPr>
        <w:lastRenderedPageBreak/>
        <w:t xml:space="preserve">išsamią ir veiksmingą perkančiųjų organizacijų sprendimų peržiūrą </w:t>
      </w:r>
      <w:r w:rsidR="002A6996" w:rsidRPr="00C969D8">
        <w:rPr>
          <w:rFonts w:ascii="Times New Roman" w:hAnsi="Times New Roman"/>
          <w:sz w:val="24"/>
          <w:szCs w:val="24"/>
        </w:rPr>
        <w:t>reiškia, kad perkančioji organizacija, priimdama sprendimą pašalinti tiekėją dėl jo</w:t>
      </w:r>
      <w:r w:rsidR="00B9285B" w:rsidRPr="00C969D8">
        <w:rPr>
          <w:rFonts w:ascii="Times New Roman" w:hAnsi="Times New Roman"/>
          <w:sz w:val="24"/>
          <w:szCs w:val="24"/>
        </w:rPr>
        <w:t xml:space="preserve"> (susijusių asmenų)</w:t>
      </w:r>
      <w:r w:rsidR="002A6996" w:rsidRPr="00C969D8">
        <w:rPr>
          <w:rFonts w:ascii="Times New Roman" w:hAnsi="Times New Roman"/>
          <w:sz w:val="24"/>
          <w:szCs w:val="24"/>
        </w:rPr>
        <w:t xml:space="preserve"> keliamos grėsmės nacionaliniam saugumui</w:t>
      </w:r>
      <w:r w:rsidR="008317F6" w:rsidRPr="00C969D8">
        <w:rPr>
          <w:rFonts w:ascii="Times New Roman" w:hAnsi="Times New Roman"/>
          <w:sz w:val="24"/>
          <w:szCs w:val="24"/>
        </w:rPr>
        <w:t xml:space="preserve"> (turėdama </w:t>
      </w:r>
      <w:r w:rsidR="00382B5E" w:rsidRPr="00C969D8">
        <w:rPr>
          <w:rFonts w:ascii="Times New Roman" w:hAnsi="Times New Roman"/>
          <w:sz w:val="24"/>
          <w:szCs w:val="24"/>
        </w:rPr>
        <w:t>su tuo susijusią kompetentingų institucijų surinktą informaciją)</w:t>
      </w:r>
      <w:r w:rsidR="002A6996" w:rsidRPr="00C969D8">
        <w:rPr>
          <w:rFonts w:ascii="Times New Roman" w:hAnsi="Times New Roman"/>
          <w:sz w:val="24"/>
          <w:szCs w:val="24"/>
        </w:rPr>
        <w:t>, turi būti atlikusi individualų tiekėjo padėties vertinim</w:t>
      </w:r>
      <w:r w:rsidR="00756C47" w:rsidRPr="00C969D8">
        <w:rPr>
          <w:rFonts w:ascii="Times New Roman" w:hAnsi="Times New Roman"/>
          <w:sz w:val="24"/>
          <w:szCs w:val="24"/>
        </w:rPr>
        <w:t xml:space="preserve">ą ir </w:t>
      </w:r>
      <w:r w:rsidR="00D21C06" w:rsidRPr="00C969D8">
        <w:rPr>
          <w:rFonts w:ascii="Times New Roman" w:hAnsi="Times New Roman"/>
          <w:sz w:val="24"/>
          <w:szCs w:val="24"/>
        </w:rPr>
        <w:t xml:space="preserve">turi </w:t>
      </w:r>
      <w:r w:rsidR="00756C47" w:rsidRPr="00C969D8">
        <w:rPr>
          <w:rFonts w:ascii="Times New Roman" w:hAnsi="Times New Roman"/>
          <w:sz w:val="24"/>
          <w:szCs w:val="24"/>
        </w:rPr>
        <w:t>apie šį vertinimą išsamiai informuoti tiekėją</w:t>
      </w:r>
      <w:r w:rsidR="008572B0" w:rsidRPr="00C969D8">
        <w:rPr>
          <w:rFonts w:ascii="Times New Roman" w:hAnsi="Times New Roman"/>
          <w:sz w:val="24"/>
          <w:szCs w:val="24"/>
        </w:rPr>
        <w:t>, be kita ko, nurod</w:t>
      </w:r>
      <w:r w:rsidR="00E62E7B" w:rsidRPr="00C969D8">
        <w:rPr>
          <w:rFonts w:ascii="Times New Roman" w:hAnsi="Times New Roman"/>
          <w:sz w:val="24"/>
          <w:szCs w:val="24"/>
        </w:rPr>
        <w:t>ydama</w:t>
      </w:r>
      <w:r w:rsidR="008572B0" w:rsidRPr="00C969D8">
        <w:rPr>
          <w:rFonts w:ascii="Times New Roman" w:hAnsi="Times New Roman"/>
          <w:sz w:val="24"/>
          <w:szCs w:val="24"/>
        </w:rPr>
        <w:t xml:space="preserve"> duomenis, kurių pagrindu atliktas šis vertinimas</w:t>
      </w:r>
      <w:r w:rsidR="009E3458" w:rsidRPr="00C969D8">
        <w:rPr>
          <w:rFonts w:asciiTheme="majorBidi" w:hAnsiTheme="majorBidi" w:cstheme="majorBidi"/>
          <w:sz w:val="24"/>
          <w:szCs w:val="24"/>
        </w:rPr>
        <w:t>.</w:t>
      </w:r>
      <w:r w:rsidR="006B7259" w:rsidRPr="00C969D8">
        <w:rPr>
          <w:rFonts w:asciiTheme="majorBidi" w:hAnsiTheme="majorBidi" w:cstheme="majorBidi"/>
          <w:sz w:val="24"/>
          <w:szCs w:val="24"/>
        </w:rPr>
        <w:t xml:space="preserve"> </w:t>
      </w:r>
      <w:r w:rsidR="002A546F" w:rsidRPr="00C969D8">
        <w:rPr>
          <w:rFonts w:asciiTheme="majorBidi" w:hAnsiTheme="majorBidi" w:cstheme="majorBidi"/>
          <w:sz w:val="24"/>
          <w:szCs w:val="24"/>
        </w:rPr>
        <w:t xml:space="preserve">Atitinkamai </w:t>
      </w:r>
      <w:bookmarkEnd w:id="4"/>
      <w:r w:rsidR="002A546F" w:rsidRPr="00C969D8">
        <w:rPr>
          <w:rFonts w:asciiTheme="majorBidi" w:hAnsiTheme="majorBidi" w:cstheme="majorBidi"/>
          <w:sz w:val="24"/>
          <w:szCs w:val="24"/>
        </w:rPr>
        <w:t>ar teismai</w:t>
      </w:r>
      <w:r w:rsidR="00512F12" w:rsidRPr="00C969D8">
        <w:rPr>
          <w:rFonts w:asciiTheme="majorBidi" w:hAnsiTheme="majorBidi" w:cstheme="majorBidi"/>
          <w:sz w:val="24"/>
          <w:szCs w:val="24"/>
        </w:rPr>
        <w:t>,</w:t>
      </w:r>
      <w:r w:rsidR="002A546F" w:rsidRPr="00C969D8">
        <w:rPr>
          <w:rFonts w:asciiTheme="majorBidi" w:hAnsiTheme="majorBidi" w:cstheme="majorBidi"/>
          <w:sz w:val="24"/>
          <w:szCs w:val="24"/>
        </w:rPr>
        <w:t xml:space="preserve"> atlikdami tokio perkančiosios organizacijos sprendimo patikrą</w:t>
      </w:r>
      <w:r w:rsidR="00512F12" w:rsidRPr="00C969D8">
        <w:rPr>
          <w:rFonts w:asciiTheme="majorBidi" w:hAnsiTheme="majorBidi" w:cstheme="majorBidi"/>
          <w:sz w:val="24"/>
          <w:szCs w:val="24"/>
        </w:rPr>
        <w:t>,</w:t>
      </w:r>
      <w:r w:rsidR="002A546F" w:rsidRPr="00C969D8">
        <w:rPr>
          <w:rFonts w:asciiTheme="majorBidi" w:hAnsiTheme="majorBidi" w:cstheme="majorBidi"/>
          <w:sz w:val="24"/>
          <w:szCs w:val="24"/>
        </w:rPr>
        <w:t xml:space="preserve"> turi turėti ir įvertinti visus skundžiamą sprendimą nulėmusius duomenis (taip pat </w:t>
      </w:r>
      <w:r w:rsidR="00512F12" w:rsidRPr="00C969D8">
        <w:rPr>
          <w:rFonts w:asciiTheme="majorBidi" w:hAnsiTheme="majorBidi" w:cstheme="majorBidi"/>
          <w:sz w:val="24"/>
          <w:szCs w:val="24"/>
        </w:rPr>
        <w:t xml:space="preserve">– </w:t>
      </w:r>
      <w:r w:rsidR="002A546F" w:rsidRPr="00C969D8">
        <w:rPr>
          <w:rFonts w:asciiTheme="majorBidi" w:hAnsiTheme="majorBidi" w:cstheme="majorBidi"/>
          <w:sz w:val="24"/>
          <w:szCs w:val="24"/>
        </w:rPr>
        <w:t xml:space="preserve">ir </w:t>
      </w:r>
      <w:r w:rsidR="00512F12" w:rsidRPr="00C969D8">
        <w:rPr>
          <w:rFonts w:asciiTheme="majorBidi" w:hAnsiTheme="majorBidi" w:cstheme="majorBidi"/>
          <w:sz w:val="24"/>
          <w:szCs w:val="24"/>
        </w:rPr>
        <w:t>įslaptintą</w:t>
      </w:r>
      <w:r w:rsidR="002A546F" w:rsidRPr="00C969D8">
        <w:rPr>
          <w:rFonts w:asciiTheme="majorBidi" w:hAnsiTheme="majorBidi" w:cstheme="majorBidi"/>
          <w:sz w:val="24"/>
          <w:szCs w:val="24"/>
        </w:rPr>
        <w:t xml:space="preserve"> informaciją). </w:t>
      </w:r>
      <w:r w:rsidR="00756C47" w:rsidRPr="00C969D8">
        <w:rPr>
          <w:rFonts w:asciiTheme="majorBidi" w:hAnsiTheme="majorBidi" w:cstheme="majorBidi"/>
          <w:sz w:val="24"/>
          <w:szCs w:val="24"/>
        </w:rPr>
        <w:t>Nagrinėjamu atveju t</w:t>
      </w:r>
      <w:r w:rsidR="006B7259" w:rsidRPr="00C969D8">
        <w:rPr>
          <w:rFonts w:asciiTheme="majorBidi" w:hAnsiTheme="majorBidi" w:cstheme="majorBidi"/>
          <w:sz w:val="24"/>
          <w:szCs w:val="24"/>
        </w:rPr>
        <w:t xml:space="preserve">eismai Sprendimą laikė pakankamai motyvuotu, o atsisakymą atskleisti duomenis </w:t>
      </w:r>
      <w:r w:rsidR="00597AD6" w:rsidRPr="00C969D8">
        <w:rPr>
          <w:rFonts w:asciiTheme="majorBidi" w:hAnsiTheme="majorBidi" w:cstheme="majorBidi"/>
          <w:sz w:val="24"/>
          <w:szCs w:val="24"/>
        </w:rPr>
        <w:t xml:space="preserve">– </w:t>
      </w:r>
      <w:r w:rsidR="006B7259" w:rsidRPr="00C969D8">
        <w:rPr>
          <w:rFonts w:asciiTheme="majorBidi" w:hAnsiTheme="majorBidi" w:cstheme="majorBidi"/>
          <w:sz w:val="24"/>
          <w:szCs w:val="24"/>
        </w:rPr>
        <w:t xml:space="preserve">pagrįstu, taip pat priimdami procesinius sprendimus </w:t>
      </w:r>
      <w:r w:rsidR="00597AD6" w:rsidRPr="00C969D8">
        <w:rPr>
          <w:rFonts w:asciiTheme="majorBidi" w:hAnsiTheme="majorBidi" w:cstheme="majorBidi"/>
          <w:sz w:val="24"/>
          <w:szCs w:val="24"/>
        </w:rPr>
        <w:t>konstatavo</w:t>
      </w:r>
      <w:r w:rsidR="006B7259" w:rsidRPr="00C969D8">
        <w:rPr>
          <w:rFonts w:asciiTheme="majorBidi" w:hAnsiTheme="majorBidi" w:cstheme="majorBidi"/>
          <w:sz w:val="24"/>
          <w:szCs w:val="24"/>
        </w:rPr>
        <w:t xml:space="preserve">, kad šie duomenys </w:t>
      </w:r>
      <w:r w:rsidR="00597AD6" w:rsidRPr="00C969D8">
        <w:rPr>
          <w:rFonts w:asciiTheme="majorBidi" w:hAnsiTheme="majorBidi" w:cstheme="majorBidi"/>
          <w:sz w:val="24"/>
          <w:szCs w:val="24"/>
        </w:rPr>
        <w:t>nesudaro</w:t>
      </w:r>
      <w:r w:rsidR="006B7259" w:rsidRPr="00C969D8">
        <w:rPr>
          <w:rFonts w:asciiTheme="majorBidi" w:hAnsiTheme="majorBidi" w:cstheme="majorBidi"/>
          <w:sz w:val="24"/>
          <w:szCs w:val="24"/>
        </w:rPr>
        <w:t xml:space="preserve"> ginčo dalyk</w:t>
      </w:r>
      <w:r w:rsidR="00597AD6" w:rsidRPr="00C969D8">
        <w:rPr>
          <w:rFonts w:asciiTheme="majorBidi" w:hAnsiTheme="majorBidi" w:cstheme="majorBidi"/>
          <w:sz w:val="24"/>
          <w:szCs w:val="24"/>
        </w:rPr>
        <w:t>o</w:t>
      </w:r>
      <w:r w:rsidR="007C58F7" w:rsidRPr="00C969D8">
        <w:rPr>
          <w:rFonts w:asciiTheme="majorBidi" w:hAnsiTheme="majorBidi" w:cstheme="majorBidi"/>
          <w:sz w:val="24"/>
          <w:szCs w:val="24"/>
        </w:rPr>
        <w:t>. Taigi</w:t>
      </w:r>
      <w:r w:rsidR="00921D53" w:rsidRPr="00C969D8">
        <w:rPr>
          <w:rFonts w:asciiTheme="majorBidi" w:hAnsiTheme="majorBidi" w:cstheme="majorBidi"/>
          <w:sz w:val="24"/>
          <w:szCs w:val="24"/>
        </w:rPr>
        <w:t xml:space="preserve"> </w:t>
      </w:r>
      <w:r w:rsidR="006B7259" w:rsidRPr="00C969D8">
        <w:rPr>
          <w:rFonts w:asciiTheme="majorBidi" w:hAnsiTheme="majorBidi" w:cstheme="majorBidi"/>
          <w:sz w:val="24"/>
          <w:szCs w:val="24"/>
        </w:rPr>
        <w:t xml:space="preserve">atsakymas į </w:t>
      </w:r>
      <w:r w:rsidR="00921D53" w:rsidRPr="00C969D8">
        <w:rPr>
          <w:rFonts w:asciiTheme="majorBidi" w:hAnsiTheme="majorBidi" w:cstheme="majorBidi"/>
          <w:sz w:val="24"/>
          <w:szCs w:val="24"/>
        </w:rPr>
        <w:t xml:space="preserve">užduodamą </w:t>
      </w:r>
      <w:r w:rsidR="006B7259" w:rsidRPr="00C969D8">
        <w:rPr>
          <w:rFonts w:asciiTheme="majorBidi" w:hAnsiTheme="majorBidi" w:cstheme="majorBidi"/>
          <w:sz w:val="24"/>
          <w:szCs w:val="24"/>
        </w:rPr>
        <w:t xml:space="preserve">klausimą leis </w:t>
      </w:r>
      <w:r w:rsidR="00921D53" w:rsidRPr="00C969D8">
        <w:rPr>
          <w:rFonts w:asciiTheme="majorBidi" w:hAnsiTheme="majorBidi" w:cstheme="majorBidi"/>
          <w:sz w:val="24"/>
          <w:szCs w:val="24"/>
        </w:rPr>
        <w:t xml:space="preserve">teisėjų kolegijai </w:t>
      </w:r>
      <w:r w:rsidR="006B7259" w:rsidRPr="00C969D8">
        <w:rPr>
          <w:rFonts w:asciiTheme="majorBidi" w:hAnsiTheme="majorBidi" w:cstheme="majorBidi"/>
          <w:sz w:val="24"/>
          <w:szCs w:val="24"/>
        </w:rPr>
        <w:t xml:space="preserve">įvertinti </w:t>
      </w:r>
      <w:r w:rsidR="00921D53" w:rsidRPr="00C969D8">
        <w:rPr>
          <w:rFonts w:asciiTheme="majorBidi" w:hAnsiTheme="majorBidi" w:cstheme="majorBidi"/>
          <w:sz w:val="24"/>
          <w:szCs w:val="24"/>
        </w:rPr>
        <w:t xml:space="preserve">Sprendimo </w:t>
      </w:r>
      <w:r w:rsidR="006B7259" w:rsidRPr="00C969D8">
        <w:rPr>
          <w:rFonts w:asciiTheme="majorBidi" w:hAnsiTheme="majorBidi" w:cstheme="majorBidi"/>
          <w:sz w:val="24"/>
          <w:szCs w:val="24"/>
        </w:rPr>
        <w:t xml:space="preserve">teisėtumą </w:t>
      </w:r>
      <w:r w:rsidR="004D580B" w:rsidRPr="00C969D8">
        <w:rPr>
          <w:rFonts w:asciiTheme="majorBidi" w:hAnsiTheme="majorBidi" w:cstheme="majorBidi"/>
          <w:sz w:val="24"/>
          <w:szCs w:val="24"/>
        </w:rPr>
        <w:t>ir</w:t>
      </w:r>
      <w:r w:rsidR="006B7259" w:rsidRPr="00C969D8">
        <w:rPr>
          <w:rFonts w:asciiTheme="majorBidi" w:hAnsiTheme="majorBidi" w:cstheme="majorBidi"/>
          <w:sz w:val="24"/>
          <w:szCs w:val="24"/>
        </w:rPr>
        <w:t xml:space="preserve"> nuspręsti dėl teismų </w:t>
      </w:r>
      <w:r w:rsidR="00E16225" w:rsidRPr="00C969D8">
        <w:rPr>
          <w:rFonts w:asciiTheme="majorBidi" w:hAnsiTheme="majorBidi" w:cstheme="majorBidi"/>
          <w:sz w:val="24"/>
          <w:szCs w:val="24"/>
        </w:rPr>
        <w:t xml:space="preserve">procesinių </w:t>
      </w:r>
      <w:r w:rsidR="006B7259" w:rsidRPr="00C969D8">
        <w:rPr>
          <w:rFonts w:asciiTheme="majorBidi" w:hAnsiTheme="majorBidi" w:cstheme="majorBidi"/>
          <w:sz w:val="24"/>
          <w:szCs w:val="24"/>
        </w:rPr>
        <w:t>sprendimų pagrįstumo.</w:t>
      </w:r>
    </w:p>
    <w:p w14:paraId="5758BDCA" w14:textId="636D035E" w:rsidR="006573BF" w:rsidRPr="00C969D8" w:rsidRDefault="006573BF" w:rsidP="003852C4">
      <w:pPr>
        <w:pStyle w:val="ListParagraph"/>
        <w:spacing w:after="120" w:line="240" w:lineRule="auto"/>
        <w:ind w:left="0" w:firstLine="720"/>
        <w:contextualSpacing w:val="0"/>
        <w:jc w:val="both"/>
        <w:rPr>
          <w:rFonts w:ascii="Times New Roman" w:hAnsi="Times New Roman"/>
          <w:i/>
          <w:iCs/>
          <w:sz w:val="24"/>
          <w:szCs w:val="24"/>
          <w:shd w:val="clear" w:color="auto" w:fill="FFFFFF"/>
        </w:rPr>
      </w:pPr>
      <w:r w:rsidRPr="00C969D8">
        <w:rPr>
          <w:rFonts w:ascii="Times New Roman" w:hAnsi="Times New Roman"/>
          <w:i/>
          <w:iCs/>
          <w:sz w:val="24"/>
          <w:szCs w:val="24"/>
        </w:rPr>
        <w:t>Dėl nacionalinės priemonės kvalifikavimo</w:t>
      </w:r>
      <w:r w:rsidR="00713A19" w:rsidRPr="00C969D8">
        <w:rPr>
          <w:rFonts w:ascii="Times New Roman" w:hAnsi="Times New Roman"/>
          <w:i/>
          <w:iCs/>
          <w:sz w:val="24"/>
          <w:szCs w:val="24"/>
        </w:rPr>
        <w:t xml:space="preserve"> Direktyvos 2014/24 kontekste</w:t>
      </w:r>
    </w:p>
    <w:p w14:paraId="6B7D51B7" w14:textId="15E6F604" w:rsidR="00741C8E" w:rsidRPr="00C969D8" w:rsidRDefault="00741C8E"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shd w:val="clear" w:color="auto" w:fill="FFFFFF"/>
        </w:rPr>
      </w:pPr>
      <w:r w:rsidRPr="00C969D8">
        <w:rPr>
          <w:rFonts w:ascii="Times New Roman" w:hAnsi="Times New Roman"/>
          <w:sz w:val="24"/>
          <w:szCs w:val="24"/>
        </w:rPr>
        <w:t>Dėl pirmojo aspekto, susijusio su</w:t>
      </w:r>
      <w:r w:rsidRPr="00C969D8">
        <w:rPr>
          <w:rFonts w:ascii="Times New Roman" w:hAnsi="Times New Roman"/>
          <w:b/>
          <w:bCs/>
          <w:sz w:val="24"/>
          <w:szCs w:val="24"/>
        </w:rPr>
        <w:t xml:space="preserve"> </w:t>
      </w:r>
      <w:r w:rsidRPr="00C969D8">
        <w:rPr>
          <w:rFonts w:ascii="Times New Roman" w:hAnsi="Times New Roman"/>
          <w:sz w:val="24"/>
          <w:szCs w:val="24"/>
          <w:shd w:val="clear" w:color="auto" w:fill="FFFFFF"/>
        </w:rPr>
        <w:t xml:space="preserve">VPĮ 45 </w:t>
      </w:r>
      <w:r w:rsidRPr="00C969D8">
        <w:rPr>
          <w:rFonts w:ascii="Times New Roman" w:hAnsi="Times New Roman"/>
          <w:sz w:val="24"/>
          <w:szCs w:val="24"/>
        </w:rPr>
        <w:t>straipsnio 2</w:t>
      </w:r>
      <w:r w:rsidRPr="00C969D8">
        <w:rPr>
          <w:rFonts w:ascii="Times New Roman" w:hAnsi="Times New Roman"/>
          <w:sz w:val="24"/>
          <w:szCs w:val="24"/>
          <w:vertAlign w:val="superscript"/>
        </w:rPr>
        <w:t>1 </w:t>
      </w:r>
      <w:r w:rsidRPr="00C969D8">
        <w:rPr>
          <w:rFonts w:ascii="Times New Roman" w:hAnsi="Times New Roman"/>
          <w:sz w:val="24"/>
          <w:szCs w:val="24"/>
        </w:rPr>
        <w:t>dalies kvalifikavimu, pažymėtina, kad</w:t>
      </w:r>
      <w:r w:rsidR="007C730F" w:rsidRPr="00C969D8">
        <w:rPr>
          <w:rFonts w:ascii="Times New Roman" w:hAnsi="Times New Roman"/>
          <w:sz w:val="24"/>
          <w:szCs w:val="24"/>
        </w:rPr>
        <w:t xml:space="preserve"> VPĮ 45 straipsnio 2</w:t>
      </w:r>
      <w:r w:rsidR="007C730F" w:rsidRPr="00C969D8">
        <w:rPr>
          <w:rFonts w:ascii="Times New Roman" w:hAnsi="Times New Roman"/>
          <w:sz w:val="24"/>
          <w:szCs w:val="24"/>
          <w:vertAlign w:val="superscript"/>
        </w:rPr>
        <w:t>1</w:t>
      </w:r>
      <w:r w:rsidR="007C730F" w:rsidRPr="00C969D8">
        <w:rPr>
          <w:rFonts w:ascii="Times New Roman" w:hAnsi="Times New Roman"/>
          <w:sz w:val="24"/>
          <w:szCs w:val="24"/>
        </w:rPr>
        <w:t xml:space="preserve"> dalis įtvirtinta VPĮ bendrosiose paraiškų ir pasiūlymų vertinimo nuostatose (VPĮ 45 straipsnyje). Šio straipsnio </w:t>
      </w:r>
      <w:r w:rsidR="007C730F" w:rsidRPr="00C969D8">
        <w:rPr>
          <w:rFonts w:ascii="Times New Roman" w:hAnsi="Times New Roman"/>
          <w:color w:val="000000"/>
          <w:sz w:val="24"/>
          <w:szCs w:val="24"/>
        </w:rPr>
        <w:t xml:space="preserve">1 dalyje, kurioje reglamentuojamos pasiūlymo paskelbimo laimėjusiu sąlygos, skirtingai nei pašalinimo pagrindų ar kvalifikacijos reikalavimų atveju, nėra daroma nuoroda į </w:t>
      </w:r>
      <w:r w:rsidR="007C730F" w:rsidRPr="00C969D8">
        <w:rPr>
          <w:rFonts w:ascii="Times New Roman" w:hAnsi="Times New Roman"/>
          <w:sz w:val="24"/>
          <w:szCs w:val="24"/>
        </w:rPr>
        <w:t>VPĮ 45 straipsnio 2</w:t>
      </w:r>
      <w:r w:rsidR="007C730F" w:rsidRPr="00C969D8">
        <w:rPr>
          <w:rFonts w:ascii="Times New Roman" w:hAnsi="Times New Roman"/>
          <w:sz w:val="24"/>
          <w:szCs w:val="24"/>
          <w:vertAlign w:val="superscript"/>
        </w:rPr>
        <w:t>1</w:t>
      </w:r>
      <w:r w:rsidR="007C730F" w:rsidRPr="00C969D8">
        <w:rPr>
          <w:rFonts w:ascii="Times New Roman" w:hAnsi="Times New Roman"/>
          <w:sz w:val="24"/>
          <w:szCs w:val="24"/>
        </w:rPr>
        <w:t xml:space="preserve"> dalį. Pagal VPĮ 2 straipsnio 20</w:t>
      </w:r>
      <w:r w:rsidR="002D2E85">
        <w:rPr>
          <w:rFonts w:ascii="Times New Roman" w:hAnsi="Times New Roman"/>
          <w:sz w:val="24"/>
          <w:szCs w:val="24"/>
        </w:rPr>
        <w:t> </w:t>
      </w:r>
      <w:r w:rsidR="007C730F" w:rsidRPr="00C969D8">
        <w:rPr>
          <w:rFonts w:ascii="Times New Roman" w:hAnsi="Times New Roman"/>
          <w:sz w:val="24"/>
          <w:szCs w:val="24"/>
        </w:rPr>
        <w:t xml:space="preserve">dalyje įtvirtintą netinkamos viešojo pirkimo paraiškos sąvokos apibrėžimą, </w:t>
      </w:r>
      <w:r w:rsidR="007C730F" w:rsidRPr="00C969D8">
        <w:rPr>
          <w:rFonts w:ascii="Times New Roman" w:hAnsi="Times New Roman"/>
          <w:sz w:val="24"/>
          <w:szCs w:val="24"/>
          <w:shd w:val="clear" w:color="auto" w:fill="FFFFFF"/>
        </w:rPr>
        <w:t>VPĮ 45</w:t>
      </w:r>
      <w:r w:rsidR="00F639C5" w:rsidRPr="00C969D8">
        <w:rPr>
          <w:rFonts w:ascii="Times New Roman" w:hAnsi="Times New Roman"/>
          <w:sz w:val="24"/>
          <w:szCs w:val="24"/>
          <w:shd w:val="clear" w:color="auto" w:fill="FFFFFF"/>
        </w:rPr>
        <w:t> </w:t>
      </w:r>
      <w:r w:rsidR="007C730F" w:rsidRPr="00C969D8">
        <w:rPr>
          <w:rFonts w:ascii="Times New Roman" w:hAnsi="Times New Roman"/>
          <w:sz w:val="24"/>
          <w:szCs w:val="24"/>
        </w:rPr>
        <w:t>straipsnio 2</w:t>
      </w:r>
      <w:r w:rsidR="007C730F" w:rsidRPr="00C969D8">
        <w:rPr>
          <w:rFonts w:ascii="Times New Roman" w:hAnsi="Times New Roman"/>
          <w:sz w:val="24"/>
          <w:szCs w:val="24"/>
          <w:vertAlign w:val="superscript"/>
        </w:rPr>
        <w:t>1 </w:t>
      </w:r>
      <w:r w:rsidR="007C730F" w:rsidRPr="00C969D8">
        <w:rPr>
          <w:rFonts w:ascii="Times New Roman" w:hAnsi="Times New Roman"/>
          <w:sz w:val="24"/>
          <w:szCs w:val="24"/>
        </w:rPr>
        <w:t xml:space="preserve">dalyje nustatyti pagrindai </w:t>
      </w:r>
      <w:r w:rsidR="00E65B05" w:rsidRPr="00C969D8">
        <w:rPr>
          <w:rFonts w:ascii="Times New Roman" w:hAnsi="Times New Roman"/>
          <w:sz w:val="24"/>
          <w:szCs w:val="24"/>
        </w:rPr>
        <w:t>n</w:t>
      </w:r>
      <w:r w:rsidR="007C730F" w:rsidRPr="00C969D8">
        <w:rPr>
          <w:rFonts w:ascii="Times New Roman" w:hAnsi="Times New Roman"/>
          <w:sz w:val="24"/>
          <w:szCs w:val="24"/>
        </w:rPr>
        <w:t xml:space="preserve">ėra </w:t>
      </w:r>
      <w:r w:rsidR="00E65B05" w:rsidRPr="00C969D8">
        <w:rPr>
          <w:rFonts w:ascii="Times New Roman" w:hAnsi="Times New Roman"/>
          <w:sz w:val="24"/>
          <w:szCs w:val="24"/>
        </w:rPr>
        <w:t xml:space="preserve">laikomi </w:t>
      </w:r>
      <w:r w:rsidR="007C730F" w:rsidRPr="00C969D8">
        <w:rPr>
          <w:rFonts w:ascii="Times New Roman" w:hAnsi="Times New Roman"/>
          <w:sz w:val="24"/>
          <w:szCs w:val="24"/>
        </w:rPr>
        <w:t>paraišk</w:t>
      </w:r>
      <w:r w:rsidR="00E65B05" w:rsidRPr="00C969D8">
        <w:rPr>
          <w:rFonts w:ascii="Times New Roman" w:hAnsi="Times New Roman"/>
          <w:sz w:val="24"/>
          <w:szCs w:val="24"/>
        </w:rPr>
        <w:t>ą kaip netinkamą apibūdinan</w:t>
      </w:r>
      <w:r w:rsidR="001319F7" w:rsidRPr="00C969D8">
        <w:rPr>
          <w:rFonts w:ascii="Times New Roman" w:hAnsi="Times New Roman"/>
          <w:sz w:val="24"/>
          <w:szCs w:val="24"/>
        </w:rPr>
        <w:t>čiu</w:t>
      </w:r>
      <w:r w:rsidR="00E65B05" w:rsidRPr="00C969D8">
        <w:rPr>
          <w:rFonts w:ascii="Times New Roman" w:hAnsi="Times New Roman"/>
          <w:sz w:val="24"/>
          <w:szCs w:val="24"/>
        </w:rPr>
        <w:t xml:space="preserve"> požymi</w:t>
      </w:r>
      <w:r w:rsidR="001319F7" w:rsidRPr="00C969D8">
        <w:rPr>
          <w:rFonts w:ascii="Times New Roman" w:hAnsi="Times New Roman"/>
          <w:sz w:val="24"/>
          <w:szCs w:val="24"/>
        </w:rPr>
        <w:t>u</w:t>
      </w:r>
      <w:r w:rsidR="00E65B05" w:rsidRPr="00C969D8">
        <w:rPr>
          <w:rFonts w:ascii="Times New Roman" w:hAnsi="Times New Roman"/>
          <w:sz w:val="24"/>
          <w:szCs w:val="24"/>
        </w:rPr>
        <w:t>.</w:t>
      </w:r>
      <w:r w:rsidR="003A4FE0" w:rsidRPr="00C969D8">
        <w:rPr>
          <w:rFonts w:ascii="Times New Roman" w:hAnsi="Times New Roman"/>
          <w:sz w:val="24"/>
          <w:szCs w:val="24"/>
        </w:rPr>
        <w:t xml:space="preserve"> </w:t>
      </w:r>
      <w:r w:rsidR="008D06A4" w:rsidRPr="00C969D8">
        <w:rPr>
          <w:rFonts w:ascii="Times New Roman" w:hAnsi="Times New Roman"/>
          <w:sz w:val="24"/>
          <w:szCs w:val="24"/>
        </w:rPr>
        <w:t>Tiekėjo pašalinimo pagrindai reglamentuojami VPĮ 46 straipsnyje, kuriame VPĮ 45</w:t>
      </w:r>
      <w:r w:rsidR="000D7322">
        <w:rPr>
          <w:rFonts w:ascii="Times New Roman" w:hAnsi="Times New Roman"/>
          <w:sz w:val="24"/>
          <w:szCs w:val="24"/>
        </w:rPr>
        <w:t> </w:t>
      </w:r>
      <w:r w:rsidR="008D06A4" w:rsidRPr="00C969D8">
        <w:rPr>
          <w:rFonts w:ascii="Times New Roman" w:hAnsi="Times New Roman"/>
          <w:sz w:val="24"/>
          <w:szCs w:val="24"/>
        </w:rPr>
        <w:t>straipsnio 2</w:t>
      </w:r>
      <w:r w:rsidR="008D06A4" w:rsidRPr="00C969D8">
        <w:rPr>
          <w:rFonts w:ascii="Times New Roman" w:hAnsi="Times New Roman"/>
          <w:sz w:val="24"/>
          <w:szCs w:val="24"/>
          <w:vertAlign w:val="superscript"/>
        </w:rPr>
        <w:t>1</w:t>
      </w:r>
      <w:r w:rsidR="008D06A4" w:rsidRPr="00C969D8">
        <w:rPr>
          <w:rFonts w:ascii="Times New Roman" w:hAnsi="Times New Roman"/>
          <w:sz w:val="24"/>
          <w:szCs w:val="24"/>
        </w:rPr>
        <w:t xml:space="preserve"> dalyje išvardyti atvejai, įskaitant šios dalies 5 punktą, nėra nurodyti. Visa tai </w:t>
      </w:r>
      <w:r w:rsidR="00276C46" w:rsidRPr="00C969D8">
        <w:rPr>
          <w:rFonts w:ascii="Times New Roman" w:hAnsi="Times New Roman"/>
          <w:sz w:val="24"/>
          <w:szCs w:val="24"/>
        </w:rPr>
        <w:t xml:space="preserve">galėtų </w:t>
      </w:r>
      <w:r w:rsidR="008D06A4" w:rsidRPr="00C969D8">
        <w:rPr>
          <w:rFonts w:ascii="Times New Roman" w:hAnsi="Times New Roman"/>
          <w:sz w:val="24"/>
          <w:szCs w:val="24"/>
        </w:rPr>
        <w:t>suponuot</w:t>
      </w:r>
      <w:r w:rsidR="00276C46" w:rsidRPr="00C969D8">
        <w:rPr>
          <w:rFonts w:ascii="Times New Roman" w:hAnsi="Times New Roman"/>
          <w:sz w:val="24"/>
          <w:szCs w:val="24"/>
        </w:rPr>
        <w:t>i</w:t>
      </w:r>
      <w:r w:rsidR="008D06A4" w:rsidRPr="00C969D8">
        <w:rPr>
          <w:rFonts w:ascii="Times New Roman" w:hAnsi="Times New Roman"/>
          <w:sz w:val="24"/>
          <w:szCs w:val="24"/>
        </w:rPr>
        <w:t xml:space="preserve"> vertinimą, kad </w:t>
      </w:r>
      <w:r w:rsidR="003A4FE0" w:rsidRPr="00C969D8">
        <w:rPr>
          <w:rFonts w:ascii="Times New Roman" w:hAnsi="Times New Roman"/>
          <w:sz w:val="24"/>
          <w:szCs w:val="24"/>
          <w:shd w:val="clear" w:color="auto" w:fill="FFFFFF"/>
        </w:rPr>
        <w:t xml:space="preserve">VPĮ 45 </w:t>
      </w:r>
      <w:r w:rsidR="003A4FE0" w:rsidRPr="00C969D8">
        <w:rPr>
          <w:rFonts w:ascii="Times New Roman" w:hAnsi="Times New Roman"/>
          <w:sz w:val="24"/>
          <w:szCs w:val="24"/>
        </w:rPr>
        <w:t>straipsnio 2</w:t>
      </w:r>
      <w:r w:rsidR="003A4FE0" w:rsidRPr="00C969D8">
        <w:rPr>
          <w:rFonts w:ascii="Times New Roman" w:hAnsi="Times New Roman"/>
          <w:sz w:val="24"/>
          <w:szCs w:val="24"/>
          <w:vertAlign w:val="superscript"/>
        </w:rPr>
        <w:t>1 </w:t>
      </w:r>
      <w:r w:rsidR="003A4FE0" w:rsidRPr="00C969D8">
        <w:rPr>
          <w:rFonts w:ascii="Times New Roman" w:hAnsi="Times New Roman"/>
          <w:sz w:val="24"/>
          <w:szCs w:val="24"/>
        </w:rPr>
        <w:t>dalis suformuluota kaip sudėtinė, tačiau savarankiška paraiškų ir pasiūlymų vertinimo dalis. Tai</w:t>
      </w:r>
      <w:r w:rsidR="00276C46" w:rsidRPr="00C969D8">
        <w:rPr>
          <w:rFonts w:ascii="Times New Roman" w:hAnsi="Times New Roman"/>
          <w:sz w:val="24"/>
          <w:szCs w:val="24"/>
        </w:rPr>
        <w:t xml:space="preserve"> kartu reikštų, kad</w:t>
      </w:r>
      <w:r w:rsidR="003A4FE0" w:rsidRPr="00C969D8">
        <w:rPr>
          <w:rFonts w:ascii="Times New Roman" w:hAnsi="Times New Roman"/>
          <w:sz w:val="24"/>
          <w:szCs w:val="24"/>
        </w:rPr>
        <w:t xml:space="preserve"> </w:t>
      </w:r>
      <w:r w:rsidR="008D06A4" w:rsidRPr="00C969D8">
        <w:rPr>
          <w:rFonts w:ascii="Times New Roman" w:hAnsi="Times New Roman"/>
          <w:sz w:val="24"/>
          <w:szCs w:val="24"/>
        </w:rPr>
        <w:t>VPĮ 45 straipsnio 2</w:t>
      </w:r>
      <w:r w:rsidR="008D06A4" w:rsidRPr="00C969D8">
        <w:rPr>
          <w:rFonts w:ascii="Times New Roman" w:hAnsi="Times New Roman"/>
          <w:sz w:val="24"/>
          <w:szCs w:val="24"/>
          <w:vertAlign w:val="superscript"/>
        </w:rPr>
        <w:t>1</w:t>
      </w:r>
      <w:r w:rsidR="002D2E85">
        <w:rPr>
          <w:rFonts w:ascii="Times New Roman" w:hAnsi="Times New Roman"/>
          <w:sz w:val="24"/>
          <w:szCs w:val="24"/>
        </w:rPr>
        <w:t> </w:t>
      </w:r>
      <w:r w:rsidR="008D06A4" w:rsidRPr="00C969D8">
        <w:rPr>
          <w:rFonts w:ascii="Times New Roman" w:hAnsi="Times New Roman"/>
          <w:sz w:val="24"/>
          <w:szCs w:val="24"/>
        </w:rPr>
        <w:t>d</w:t>
      </w:r>
      <w:r w:rsidR="008D06A4" w:rsidRPr="00C969D8">
        <w:rPr>
          <w:rFonts w:ascii="Times New Roman" w:hAnsi="Times New Roman"/>
          <w:color w:val="000000" w:themeColor="text1"/>
          <w:sz w:val="24"/>
          <w:szCs w:val="24"/>
        </w:rPr>
        <w:t>al</w:t>
      </w:r>
      <w:r w:rsidR="006062FF" w:rsidRPr="00C969D8">
        <w:rPr>
          <w:rFonts w:ascii="Times New Roman" w:hAnsi="Times New Roman"/>
          <w:color w:val="000000" w:themeColor="text1"/>
          <w:sz w:val="24"/>
          <w:szCs w:val="24"/>
        </w:rPr>
        <w:t>yje</w:t>
      </w:r>
      <w:r w:rsidR="005F7DB5" w:rsidRPr="00C969D8">
        <w:rPr>
          <w:rFonts w:ascii="Times New Roman" w:hAnsi="Times New Roman"/>
          <w:color w:val="000000" w:themeColor="text1"/>
          <w:sz w:val="24"/>
          <w:szCs w:val="24"/>
        </w:rPr>
        <w:t xml:space="preserve"> </w:t>
      </w:r>
      <w:r w:rsidR="007379E2" w:rsidRPr="00C969D8">
        <w:rPr>
          <w:rFonts w:ascii="Times New Roman" w:hAnsi="Times New Roman"/>
          <w:color w:val="000000" w:themeColor="text1"/>
          <w:sz w:val="24"/>
          <w:szCs w:val="24"/>
        </w:rPr>
        <w:t xml:space="preserve">yra </w:t>
      </w:r>
      <w:r w:rsidR="008D06A4" w:rsidRPr="00C969D8">
        <w:rPr>
          <w:rFonts w:ascii="Times New Roman" w:hAnsi="Times New Roman"/>
          <w:sz w:val="24"/>
          <w:szCs w:val="24"/>
        </w:rPr>
        <w:t>įtvirtin</w:t>
      </w:r>
      <w:r w:rsidR="003A4FE0" w:rsidRPr="00C969D8">
        <w:rPr>
          <w:rFonts w:ascii="Times New Roman" w:hAnsi="Times New Roman"/>
          <w:sz w:val="24"/>
          <w:szCs w:val="24"/>
        </w:rPr>
        <w:t xml:space="preserve">ami </w:t>
      </w:r>
      <w:r w:rsidR="006062FF" w:rsidRPr="00C969D8">
        <w:rPr>
          <w:rFonts w:ascii="Times New Roman" w:hAnsi="Times New Roman"/>
          <w:sz w:val="24"/>
          <w:szCs w:val="24"/>
        </w:rPr>
        <w:t>specialūs</w:t>
      </w:r>
      <w:r w:rsidR="003A4FE0" w:rsidRPr="00C969D8">
        <w:rPr>
          <w:rFonts w:ascii="Times New Roman" w:hAnsi="Times New Roman"/>
          <w:sz w:val="24"/>
          <w:szCs w:val="24"/>
        </w:rPr>
        <w:t>,</w:t>
      </w:r>
      <w:r w:rsidR="005F7DB5" w:rsidRPr="00C969D8">
        <w:rPr>
          <w:rFonts w:ascii="Times New Roman" w:hAnsi="Times New Roman"/>
          <w:sz w:val="24"/>
          <w:szCs w:val="24"/>
        </w:rPr>
        <w:t xml:space="preserve"> su nacionaliniu saugumu susiję</w:t>
      </w:r>
      <w:r w:rsidR="003A4FE0" w:rsidRPr="00C969D8">
        <w:rPr>
          <w:rFonts w:ascii="Times New Roman" w:hAnsi="Times New Roman"/>
          <w:sz w:val="24"/>
          <w:szCs w:val="24"/>
        </w:rPr>
        <w:t>,</w:t>
      </w:r>
      <w:r w:rsidR="005F7DB5" w:rsidRPr="00C969D8">
        <w:rPr>
          <w:rFonts w:ascii="Times New Roman" w:hAnsi="Times New Roman"/>
          <w:sz w:val="24"/>
          <w:szCs w:val="24"/>
        </w:rPr>
        <w:t xml:space="preserve"> </w:t>
      </w:r>
      <w:r w:rsidR="008D06A4" w:rsidRPr="00C969D8">
        <w:rPr>
          <w:rFonts w:ascii="Times New Roman" w:hAnsi="Times New Roman"/>
          <w:sz w:val="24"/>
          <w:szCs w:val="24"/>
        </w:rPr>
        <w:t>draudimo dalyvauti viešajam</w:t>
      </w:r>
      <w:r w:rsidR="007379E2" w:rsidRPr="00C969D8">
        <w:rPr>
          <w:rFonts w:ascii="Times New Roman" w:hAnsi="Times New Roman"/>
          <w:sz w:val="24"/>
          <w:szCs w:val="24"/>
        </w:rPr>
        <w:t>e</w:t>
      </w:r>
      <w:r w:rsidR="008D06A4" w:rsidRPr="00C969D8">
        <w:rPr>
          <w:rFonts w:ascii="Times New Roman" w:hAnsi="Times New Roman"/>
          <w:sz w:val="24"/>
          <w:szCs w:val="24"/>
        </w:rPr>
        <w:t xml:space="preserve"> pirkime pagrindai, </w:t>
      </w:r>
      <w:r w:rsidR="005F7DB5" w:rsidRPr="00C969D8">
        <w:rPr>
          <w:rFonts w:ascii="Times New Roman" w:hAnsi="Times New Roman"/>
          <w:sz w:val="24"/>
          <w:szCs w:val="24"/>
        </w:rPr>
        <w:t xml:space="preserve">kurie yra savarankiški </w:t>
      </w:r>
      <w:r w:rsidR="006062FF" w:rsidRPr="00C969D8">
        <w:rPr>
          <w:rFonts w:ascii="Times New Roman" w:hAnsi="Times New Roman"/>
          <w:sz w:val="24"/>
          <w:szCs w:val="24"/>
        </w:rPr>
        <w:t>pašalinimo pagrind</w:t>
      </w:r>
      <w:r w:rsidR="005F7DB5" w:rsidRPr="00C969D8">
        <w:rPr>
          <w:rFonts w:ascii="Times New Roman" w:hAnsi="Times New Roman"/>
          <w:sz w:val="24"/>
          <w:szCs w:val="24"/>
        </w:rPr>
        <w:t xml:space="preserve">ų, </w:t>
      </w:r>
      <w:r w:rsidR="006062FF" w:rsidRPr="00C969D8">
        <w:rPr>
          <w:rFonts w:ascii="Times New Roman" w:hAnsi="Times New Roman"/>
          <w:sz w:val="24"/>
          <w:szCs w:val="24"/>
        </w:rPr>
        <w:t>kaip jie suprantami pagal Direktyvos 2014/24 57 straipsnį</w:t>
      </w:r>
      <w:r w:rsidR="005F7DB5" w:rsidRPr="00C969D8">
        <w:rPr>
          <w:rFonts w:ascii="Times New Roman" w:hAnsi="Times New Roman"/>
          <w:sz w:val="24"/>
          <w:szCs w:val="24"/>
        </w:rPr>
        <w:t>, požiūriu</w:t>
      </w:r>
      <w:r w:rsidR="006062FF" w:rsidRPr="00C969D8">
        <w:rPr>
          <w:rFonts w:ascii="Times New Roman" w:hAnsi="Times New Roman"/>
          <w:sz w:val="24"/>
          <w:szCs w:val="24"/>
        </w:rPr>
        <w:t>.</w:t>
      </w:r>
    </w:p>
    <w:p w14:paraId="2C20494A" w14:textId="0C9462BE" w:rsidR="006062FF" w:rsidRPr="00C969D8" w:rsidRDefault="006062FF"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shd w:val="clear" w:color="auto" w:fill="FFFFFF"/>
        </w:rPr>
      </w:pPr>
      <w:bookmarkStart w:id="5" w:name="_Hlk194915348"/>
      <w:r w:rsidRPr="00C969D8">
        <w:rPr>
          <w:rFonts w:ascii="Times New Roman" w:hAnsi="Times New Roman"/>
          <w:sz w:val="24"/>
          <w:szCs w:val="24"/>
        </w:rPr>
        <w:t xml:space="preserve">Kita vertus, </w:t>
      </w:r>
      <w:r w:rsidR="003A4FE0" w:rsidRPr="00C969D8">
        <w:rPr>
          <w:rFonts w:ascii="Times New Roman" w:hAnsi="Times New Roman"/>
          <w:sz w:val="24"/>
          <w:szCs w:val="24"/>
        </w:rPr>
        <w:t xml:space="preserve">tokie </w:t>
      </w:r>
      <w:r w:rsidR="008B4D19" w:rsidRPr="00C969D8">
        <w:rPr>
          <w:rFonts w:ascii="Times New Roman" w:hAnsi="Times New Roman"/>
          <w:sz w:val="24"/>
          <w:szCs w:val="24"/>
        </w:rPr>
        <w:t xml:space="preserve">analizuojamos nuostatos </w:t>
      </w:r>
      <w:r w:rsidR="003A4FE0" w:rsidRPr="00C969D8">
        <w:rPr>
          <w:rFonts w:ascii="Times New Roman" w:hAnsi="Times New Roman"/>
          <w:sz w:val="24"/>
          <w:szCs w:val="24"/>
        </w:rPr>
        <w:t xml:space="preserve">požymiai, kaip: a) </w:t>
      </w:r>
      <w:r w:rsidR="00764544" w:rsidRPr="00C969D8">
        <w:rPr>
          <w:rFonts w:ascii="Times New Roman" w:hAnsi="Times New Roman"/>
          <w:sz w:val="24"/>
          <w:szCs w:val="24"/>
        </w:rPr>
        <w:t>teisinis pobūdis</w:t>
      </w:r>
      <w:r w:rsidR="00185DE4" w:rsidRPr="00C969D8">
        <w:rPr>
          <w:rFonts w:ascii="Times New Roman" w:hAnsi="Times New Roman"/>
          <w:sz w:val="24"/>
          <w:szCs w:val="24"/>
        </w:rPr>
        <w:t xml:space="preserve"> – </w:t>
      </w:r>
      <w:r w:rsidR="008B4D19" w:rsidRPr="00C969D8">
        <w:rPr>
          <w:rFonts w:ascii="Times New Roman" w:hAnsi="Times New Roman"/>
          <w:sz w:val="24"/>
          <w:szCs w:val="24"/>
        </w:rPr>
        <w:t>sąlyga</w:t>
      </w:r>
      <w:r w:rsidR="00737EAE" w:rsidRPr="00C969D8">
        <w:rPr>
          <w:rFonts w:ascii="Times New Roman" w:hAnsi="Times New Roman"/>
          <w:sz w:val="24"/>
          <w:szCs w:val="24"/>
        </w:rPr>
        <w:t xml:space="preserve"> dėl </w:t>
      </w:r>
      <w:r w:rsidR="008B4D19" w:rsidRPr="00C969D8">
        <w:rPr>
          <w:rFonts w:ascii="Times New Roman" w:hAnsi="Times New Roman"/>
          <w:sz w:val="24"/>
          <w:szCs w:val="24"/>
        </w:rPr>
        <w:t>atitinkam</w:t>
      </w:r>
      <w:r w:rsidR="00D97E07" w:rsidRPr="00C969D8">
        <w:rPr>
          <w:rFonts w:ascii="Times New Roman" w:hAnsi="Times New Roman"/>
          <w:sz w:val="24"/>
          <w:szCs w:val="24"/>
        </w:rPr>
        <w:t xml:space="preserve">os asmeninės </w:t>
      </w:r>
      <w:r w:rsidR="008B4D19" w:rsidRPr="00C969D8">
        <w:rPr>
          <w:rFonts w:ascii="Times New Roman" w:hAnsi="Times New Roman"/>
          <w:sz w:val="24"/>
          <w:szCs w:val="24"/>
        </w:rPr>
        <w:t xml:space="preserve">tiekėjo </w:t>
      </w:r>
      <w:r w:rsidR="00B9285B" w:rsidRPr="00C969D8">
        <w:rPr>
          <w:rFonts w:ascii="Times New Roman" w:hAnsi="Times New Roman"/>
          <w:sz w:val="24"/>
          <w:szCs w:val="24"/>
        </w:rPr>
        <w:t xml:space="preserve">(susijusių asmenų) </w:t>
      </w:r>
      <w:r w:rsidR="008B4D19" w:rsidRPr="00C969D8">
        <w:rPr>
          <w:rFonts w:ascii="Times New Roman" w:hAnsi="Times New Roman"/>
          <w:sz w:val="24"/>
          <w:szCs w:val="24"/>
        </w:rPr>
        <w:t>padėti</w:t>
      </w:r>
      <w:r w:rsidR="00D97E07" w:rsidRPr="00C969D8">
        <w:rPr>
          <w:rFonts w:ascii="Times New Roman" w:hAnsi="Times New Roman"/>
          <w:sz w:val="24"/>
          <w:szCs w:val="24"/>
        </w:rPr>
        <w:t>es</w:t>
      </w:r>
      <w:r w:rsidR="008B4D19" w:rsidRPr="00C969D8">
        <w:rPr>
          <w:rFonts w:ascii="Times New Roman" w:hAnsi="Times New Roman"/>
          <w:sz w:val="24"/>
          <w:szCs w:val="24"/>
        </w:rPr>
        <w:t xml:space="preserve"> ar elgesi</w:t>
      </w:r>
      <w:r w:rsidR="00D97E07" w:rsidRPr="00C969D8">
        <w:rPr>
          <w:rFonts w:ascii="Times New Roman" w:hAnsi="Times New Roman"/>
          <w:sz w:val="24"/>
          <w:szCs w:val="24"/>
        </w:rPr>
        <w:t>o</w:t>
      </w:r>
      <w:r w:rsidR="003A4FE0" w:rsidRPr="00C969D8">
        <w:rPr>
          <w:rFonts w:ascii="Times New Roman" w:hAnsi="Times New Roman"/>
          <w:sz w:val="24"/>
          <w:szCs w:val="24"/>
        </w:rPr>
        <w:t xml:space="preserve">; b) </w:t>
      </w:r>
      <w:r w:rsidR="00D97E07" w:rsidRPr="00C969D8">
        <w:rPr>
          <w:rFonts w:ascii="Times New Roman" w:hAnsi="Times New Roman"/>
          <w:sz w:val="24"/>
          <w:szCs w:val="24"/>
        </w:rPr>
        <w:t>taikymo teisinė pasekmė, pasireiškianti negalėjimu toliau dalyvauti pirkimo procedūrose</w:t>
      </w:r>
      <w:r w:rsidR="003A4FE0" w:rsidRPr="00C969D8">
        <w:rPr>
          <w:rFonts w:ascii="Times New Roman" w:hAnsi="Times New Roman"/>
          <w:sz w:val="24"/>
          <w:szCs w:val="24"/>
        </w:rPr>
        <w:t>; c)</w:t>
      </w:r>
      <w:r w:rsidR="00764544" w:rsidRPr="00C969D8">
        <w:rPr>
          <w:rFonts w:ascii="Times New Roman" w:hAnsi="Times New Roman"/>
          <w:sz w:val="24"/>
          <w:szCs w:val="24"/>
        </w:rPr>
        <w:t xml:space="preserve"> </w:t>
      </w:r>
      <w:r w:rsidR="008B4D19" w:rsidRPr="00C969D8">
        <w:rPr>
          <w:rFonts w:ascii="Times New Roman" w:hAnsi="Times New Roman"/>
          <w:sz w:val="24"/>
          <w:szCs w:val="24"/>
        </w:rPr>
        <w:t>lingvistinė išraiška (,,perkančioji organizacija gali atmesti paraišką ar pasiūlymą, jeigu yra bent viena iš šių perkančiosios organizacijos pasirinktų sąlygų ar sąlygos dalių“)</w:t>
      </w:r>
      <w:r w:rsidR="004D580B" w:rsidRPr="00C969D8">
        <w:rPr>
          <w:rFonts w:ascii="Times New Roman" w:hAnsi="Times New Roman"/>
          <w:sz w:val="24"/>
          <w:szCs w:val="24"/>
        </w:rPr>
        <w:t>,</w:t>
      </w:r>
      <w:r w:rsidR="008B4D19" w:rsidRPr="00C969D8">
        <w:rPr>
          <w:rFonts w:ascii="Times New Roman" w:hAnsi="Times New Roman"/>
          <w:sz w:val="24"/>
          <w:szCs w:val="24"/>
        </w:rPr>
        <w:t xml:space="preserve"> lei</w:t>
      </w:r>
      <w:r w:rsidR="007379E2" w:rsidRPr="00C969D8">
        <w:rPr>
          <w:rFonts w:ascii="Times New Roman" w:hAnsi="Times New Roman"/>
          <w:sz w:val="24"/>
          <w:szCs w:val="24"/>
        </w:rPr>
        <w:t xml:space="preserve">stų </w:t>
      </w:r>
      <w:r w:rsidR="003A4FE0" w:rsidRPr="00C969D8">
        <w:rPr>
          <w:rFonts w:ascii="Times New Roman" w:hAnsi="Times New Roman"/>
          <w:sz w:val="24"/>
          <w:szCs w:val="24"/>
        </w:rPr>
        <w:t>pagrįstai</w:t>
      </w:r>
      <w:r w:rsidR="008B4D19" w:rsidRPr="00C969D8">
        <w:rPr>
          <w:rFonts w:ascii="Times New Roman" w:hAnsi="Times New Roman"/>
          <w:sz w:val="24"/>
          <w:szCs w:val="24"/>
        </w:rPr>
        <w:t xml:space="preserve"> </w:t>
      </w:r>
      <w:r w:rsidR="003A4FE0" w:rsidRPr="00C969D8">
        <w:rPr>
          <w:rFonts w:ascii="Times New Roman" w:hAnsi="Times New Roman"/>
          <w:sz w:val="24"/>
          <w:szCs w:val="24"/>
        </w:rPr>
        <w:t xml:space="preserve">spręsti, </w:t>
      </w:r>
      <w:r w:rsidR="008B4D19" w:rsidRPr="00C969D8">
        <w:rPr>
          <w:rFonts w:ascii="Times New Roman" w:hAnsi="Times New Roman"/>
          <w:sz w:val="24"/>
          <w:szCs w:val="24"/>
        </w:rPr>
        <w:t>kad</w:t>
      </w:r>
      <w:r w:rsidR="00764544" w:rsidRPr="00C969D8">
        <w:rPr>
          <w:rFonts w:ascii="Times New Roman" w:hAnsi="Times New Roman"/>
          <w:sz w:val="24"/>
          <w:szCs w:val="24"/>
        </w:rPr>
        <w:t xml:space="preserve"> </w:t>
      </w:r>
      <w:r w:rsidR="00185DE4" w:rsidRPr="00C969D8">
        <w:rPr>
          <w:rFonts w:ascii="Times New Roman" w:hAnsi="Times New Roman"/>
          <w:sz w:val="24"/>
          <w:szCs w:val="24"/>
        </w:rPr>
        <w:t>analizuojamoje normoje faktiškai ir teisiškai reglamentuojami neprivalom</w:t>
      </w:r>
      <w:r w:rsidR="003A4FE0" w:rsidRPr="00C969D8">
        <w:rPr>
          <w:rFonts w:ascii="Times New Roman" w:hAnsi="Times New Roman"/>
          <w:sz w:val="24"/>
          <w:szCs w:val="24"/>
        </w:rPr>
        <w:t>iej</w:t>
      </w:r>
      <w:r w:rsidR="00185DE4" w:rsidRPr="00C969D8">
        <w:rPr>
          <w:rFonts w:ascii="Times New Roman" w:hAnsi="Times New Roman"/>
          <w:sz w:val="24"/>
          <w:szCs w:val="24"/>
        </w:rPr>
        <w:t xml:space="preserve">i pašalinimo pagrindai. </w:t>
      </w:r>
    </w:p>
    <w:bookmarkEnd w:id="5"/>
    <w:p w14:paraId="4249EC49" w14:textId="2D984EDE" w:rsidR="00C33FF1" w:rsidRPr="00C969D8" w:rsidRDefault="003A4FE0"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Vis dėlto </w:t>
      </w:r>
      <w:r w:rsidR="00C33FF1" w:rsidRPr="00C969D8">
        <w:rPr>
          <w:rFonts w:ascii="Times New Roman" w:hAnsi="Times New Roman"/>
          <w:sz w:val="24"/>
          <w:szCs w:val="24"/>
        </w:rPr>
        <w:t>VPĮ 45 straipsnio 2</w:t>
      </w:r>
      <w:r w:rsidR="00C33FF1" w:rsidRPr="00C969D8">
        <w:rPr>
          <w:rFonts w:ascii="Times New Roman" w:hAnsi="Times New Roman"/>
          <w:sz w:val="24"/>
          <w:szCs w:val="24"/>
          <w:vertAlign w:val="superscript"/>
        </w:rPr>
        <w:t>1</w:t>
      </w:r>
      <w:r w:rsidR="00C33FF1" w:rsidRPr="00C969D8">
        <w:rPr>
          <w:rFonts w:ascii="Times New Roman" w:hAnsi="Times New Roman"/>
          <w:sz w:val="24"/>
          <w:szCs w:val="24"/>
        </w:rPr>
        <w:t xml:space="preserve"> dalyje, be kita ko, šios dalies 5 punkte, įtvirtinti paraiškos ar pasiūlymo atmetimo pagrindai </w:t>
      </w:r>
      <w:r w:rsidRPr="00C969D8">
        <w:rPr>
          <w:rFonts w:ascii="Times New Roman" w:hAnsi="Times New Roman"/>
          <w:sz w:val="24"/>
          <w:szCs w:val="24"/>
        </w:rPr>
        <w:t xml:space="preserve">ar į juos panašios sąlygos </w:t>
      </w:r>
      <w:r w:rsidR="00C33FF1" w:rsidRPr="00C969D8">
        <w:rPr>
          <w:rFonts w:ascii="Times New Roman" w:hAnsi="Times New Roman"/>
          <w:sz w:val="24"/>
          <w:szCs w:val="24"/>
        </w:rPr>
        <w:t>Direktyvo</w:t>
      </w:r>
      <w:r w:rsidRPr="00C969D8">
        <w:rPr>
          <w:rFonts w:ascii="Times New Roman" w:hAnsi="Times New Roman"/>
          <w:sz w:val="24"/>
          <w:szCs w:val="24"/>
        </w:rPr>
        <w:t xml:space="preserve">s </w:t>
      </w:r>
      <w:r w:rsidR="00C33FF1" w:rsidRPr="00C969D8">
        <w:rPr>
          <w:rFonts w:ascii="Times New Roman" w:hAnsi="Times New Roman"/>
          <w:sz w:val="24"/>
          <w:szCs w:val="24"/>
        </w:rPr>
        <w:t>2014/24</w:t>
      </w:r>
      <w:r w:rsidRPr="00C969D8">
        <w:rPr>
          <w:rFonts w:ascii="Times New Roman" w:hAnsi="Times New Roman"/>
          <w:sz w:val="24"/>
          <w:szCs w:val="24"/>
        </w:rPr>
        <w:t xml:space="preserve"> nuostatose nenustatyt</w:t>
      </w:r>
      <w:r w:rsidR="004D580B" w:rsidRPr="00C969D8">
        <w:rPr>
          <w:rFonts w:ascii="Times New Roman" w:hAnsi="Times New Roman"/>
          <w:sz w:val="24"/>
          <w:szCs w:val="24"/>
        </w:rPr>
        <w:t>i</w:t>
      </w:r>
      <w:r w:rsidR="00C33FF1" w:rsidRPr="00C969D8">
        <w:rPr>
          <w:rFonts w:ascii="Times New Roman" w:hAnsi="Times New Roman"/>
          <w:sz w:val="24"/>
          <w:szCs w:val="24"/>
        </w:rPr>
        <w:t xml:space="preserve">. </w:t>
      </w:r>
    </w:p>
    <w:p w14:paraId="11344B16" w14:textId="0F789A96" w:rsidR="000761CC" w:rsidRPr="005F66D5" w:rsidRDefault="00E82D4A"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A</w:t>
      </w:r>
      <w:r w:rsidR="00F24C30" w:rsidRPr="00C969D8">
        <w:rPr>
          <w:rFonts w:ascii="Times New Roman" w:hAnsi="Times New Roman"/>
          <w:sz w:val="24"/>
          <w:szCs w:val="24"/>
        </w:rPr>
        <w:t>tsižvelgiant į Teisingumo Teismo jurisprudenciją</w:t>
      </w:r>
      <w:r w:rsidR="004268DC" w:rsidRPr="00C969D8">
        <w:rPr>
          <w:rFonts w:ascii="Times New Roman" w:hAnsi="Times New Roman"/>
          <w:sz w:val="24"/>
          <w:szCs w:val="24"/>
        </w:rPr>
        <w:t xml:space="preserve"> (</w:t>
      </w:r>
      <w:r w:rsidR="00ED3602" w:rsidRPr="00C969D8">
        <w:rPr>
          <w:rFonts w:ascii="Times New Roman" w:hAnsi="Times New Roman"/>
          <w:sz w:val="24"/>
          <w:szCs w:val="24"/>
        </w:rPr>
        <w:t xml:space="preserve">ESTT </w:t>
      </w:r>
      <w:r w:rsidR="00E647DC" w:rsidRPr="00C969D8">
        <w:rPr>
          <w:rFonts w:ascii="Times New Roman" w:hAnsi="Times New Roman"/>
          <w:sz w:val="24"/>
          <w:szCs w:val="24"/>
        </w:rPr>
        <w:t xml:space="preserve">2008 m. gruodžio 16 d. </w:t>
      </w:r>
      <w:r w:rsidR="002B0F07" w:rsidRPr="00C969D8">
        <w:rPr>
          <w:rFonts w:ascii="Times New Roman" w:hAnsi="Times New Roman"/>
          <w:sz w:val="24"/>
          <w:szCs w:val="24"/>
        </w:rPr>
        <w:t>s</w:t>
      </w:r>
      <w:r w:rsidR="00E647DC" w:rsidRPr="00C969D8">
        <w:rPr>
          <w:rFonts w:ascii="Times New Roman" w:hAnsi="Times New Roman"/>
          <w:sz w:val="24"/>
          <w:szCs w:val="24"/>
        </w:rPr>
        <w:t>prendimas</w:t>
      </w:r>
      <w:r w:rsidR="00490759" w:rsidRPr="00C969D8">
        <w:rPr>
          <w:rFonts w:ascii="Times New Roman" w:hAnsi="Times New Roman"/>
          <w:sz w:val="24"/>
          <w:szCs w:val="24"/>
        </w:rPr>
        <w:t xml:space="preserve"> byloje</w:t>
      </w:r>
      <w:r w:rsidR="00E647DC" w:rsidRPr="00C969D8">
        <w:rPr>
          <w:rFonts w:ascii="Times New Roman" w:hAnsi="Times New Roman"/>
          <w:i/>
          <w:iCs/>
          <w:sz w:val="24"/>
          <w:szCs w:val="24"/>
        </w:rPr>
        <w:t xml:space="preserve"> </w:t>
      </w:r>
      <w:r w:rsidR="004268DC" w:rsidRPr="00C969D8">
        <w:rPr>
          <w:rFonts w:ascii="Times New Roman" w:hAnsi="Times New Roman"/>
          <w:i/>
          <w:iCs/>
          <w:sz w:val="24"/>
          <w:szCs w:val="24"/>
        </w:rPr>
        <w:t>Michaniki</w:t>
      </w:r>
      <w:r w:rsidR="004268DC" w:rsidRPr="00C969D8">
        <w:rPr>
          <w:rFonts w:ascii="Times New Roman" w:hAnsi="Times New Roman"/>
          <w:sz w:val="24"/>
          <w:szCs w:val="24"/>
        </w:rPr>
        <w:t>, C</w:t>
      </w:r>
      <w:r w:rsidR="004268DC" w:rsidRPr="00C969D8">
        <w:rPr>
          <w:rFonts w:ascii="Times New Roman" w:hAnsi="Times New Roman"/>
          <w:sz w:val="24"/>
          <w:szCs w:val="24"/>
        </w:rPr>
        <w:noBreakHyphen/>
        <w:t>213/07,</w:t>
      </w:r>
      <w:r w:rsidR="00E647DC" w:rsidRPr="00C969D8">
        <w:rPr>
          <w:rFonts w:ascii="Times New Roman" w:hAnsi="Times New Roman"/>
          <w:sz w:val="24"/>
          <w:szCs w:val="24"/>
        </w:rPr>
        <w:t xml:space="preserve"> </w:t>
      </w:r>
      <w:r w:rsidR="00F05059" w:rsidRPr="005F66D5">
        <w:rPr>
          <w:rFonts w:ascii="Times New Roman" w:hAnsi="Times New Roman"/>
          <w:sz w:val="24"/>
          <w:szCs w:val="24"/>
        </w:rPr>
        <w:t xml:space="preserve">ECLI:EU:C:2008:731; </w:t>
      </w:r>
      <w:r w:rsidR="00E647DC" w:rsidRPr="00C969D8">
        <w:rPr>
          <w:rFonts w:ascii="Times New Roman" w:hAnsi="Times New Roman"/>
          <w:sz w:val="24"/>
          <w:szCs w:val="24"/>
        </w:rPr>
        <w:t xml:space="preserve">2022 m. rugsėjo 15 d. </w:t>
      </w:r>
      <w:r w:rsidR="002B0F07" w:rsidRPr="00C969D8">
        <w:rPr>
          <w:rFonts w:ascii="Times New Roman" w:hAnsi="Times New Roman"/>
          <w:sz w:val="24"/>
          <w:szCs w:val="24"/>
        </w:rPr>
        <w:t>s</w:t>
      </w:r>
      <w:r w:rsidR="00E647DC" w:rsidRPr="00C969D8">
        <w:rPr>
          <w:rFonts w:ascii="Times New Roman" w:hAnsi="Times New Roman"/>
          <w:sz w:val="24"/>
          <w:szCs w:val="24"/>
        </w:rPr>
        <w:t>prendimas</w:t>
      </w:r>
      <w:r w:rsidR="00490759" w:rsidRPr="00C969D8">
        <w:rPr>
          <w:rFonts w:ascii="Times New Roman" w:hAnsi="Times New Roman"/>
          <w:sz w:val="24"/>
          <w:szCs w:val="24"/>
        </w:rPr>
        <w:t xml:space="preserve"> byloje</w:t>
      </w:r>
      <w:r w:rsidR="00E647DC" w:rsidRPr="00C969D8">
        <w:rPr>
          <w:rFonts w:ascii="Times New Roman" w:hAnsi="Times New Roman"/>
        </w:rPr>
        <w:t xml:space="preserve"> </w:t>
      </w:r>
      <w:r w:rsidR="004268DC" w:rsidRPr="00C969D8">
        <w:rPr>
          <w:rFonts w:ascii="Times New Roman" w:hAnsi="Times New Roman"/>
          <w:i/>
          <w:iCs/>
          <w:sz w:val="24"/>
          <w:szCs w:val="24"/>
        </w:rPr>
        <w:t>J. Sch. Omnibusunternehmen ir K. Reisen</w:t>
      </w:r>
      <w:r w:rsidR="004268DC" w:rsidRPr="00C969D8">
        <w:rPr>
          <w:rFonts w:ascii="Times New Roman" w:hAnsi="Times New Roman"/>
          <w:sz w:val="24"/>
          <w:szCs w:val="24"/>
        </w:rPr>
        <w:t>,</w:t>
      </w:r>
      <w:r w:rsidR="004268DC" w:rsidRPr="00C969D8">
        <w:rPr>
          <w:rFonts w:ascii="Times New Roman" w:hAnsi="Times New Roman"/>
          <w:i/>
          <w:iCs/>
          <w:sz w:val="24"/>
          <w:szCs w:val="24"/>
        </w:rPr>
        <w:t xml:space="preserve"> </w:t>
      </w:r>
      <w:r w:rsidR="004268DC" w:rsidRPr="00C969D8">
        <w:rPr>
          <w:rFonts w:ascii="Times New Roman" w:hAnsi="Times New Roman"/>
          <w:sz w:val="24"/>
          <w:szCs w:val="24"/>
        </w:rPr>
        <w:t>C-416/21</w:t>
      </w:r>
      <w:r w:rsidR="00F05059" w:rsidRPr="00C969D8">
        <w:rPr>
          <w:rFonts w:ascii="Times New Roman" w:hAnsi="Times New Roman"/>
          <w:sz w:val="24"/>
          <w:szCs w:val="24"/>
        </w:rPr>
        <w:t xml:space="preserve">, </w:t>
      </w:r>
      <w:r w:rsidR="00F05059" w:rsidRPr="005F66D5">
        <w:rPr>
          <w:rFonts w:ascii="Times New Roman" w:hAnsi="Times New Roman"/>
          <w:sz w:val="24"/>
          <w:szCs w:val="24"/>
        </w:rPr>
        <w:t xml:space="preserve">ECLI:EU:C:2022:689) </w:t>
      </w:r>
      <w:r w:rsidR="004268DC" w:rsidRPr="00C969D8">
        <w:rPr>
          <w:rFonts w:ascii="Times New Roman" w:hAnsi="Times New Roman"/>
          <w:sz w:val="24"/>
          <w:szCs w:val="24"/>
        </w:rPr>
        <w:t xml:space="preserve">Direktyvos 2014/24 57 straipsnyje nustatytas baigtinis neprivalomųjų pašalinimo pagrindų sąrašas, tačiau </w:t>
      </w:r>
      <w:r w:rsidRPr="00C969D8">
        <w:rPr>
          <w:rFonts w:ascii="Times New Roman" w:hAnsi="Times New Roman"/>
          <w:sz w:val="24"/>
          <w:szCs w:val="24"/>
        </w:rPr>
        <w:t>valstybė</w:t>
      </w:r>
      <w:r w:rsidR="00A8001C" w:rsidRPr="00C969D8">
        <w:rPr>
          <w:rFonts w:ascii="Times New Roman" w:hAnsi="Times New Roman"/>
          <w:sz w:val="24"/>
          <w:szCs w:val="24"/>
        </w:rPr>
        <w:t>m</w:t>
      </w:r>
      <w:r w:rsidRPr="00C969D8">
        <w:rPr>
          <w:rFonts w:ascii="Times New Roman" w:hAnsi="Times New Roman"/>
          <w:sz w:val="24"/>
          <w:szCs w:val="24"/>
        </w:rPr>
        <w:t xml:space="preserve">s narėms pripažįstama </w:t>
      </w:r>
      <w:r w:rsidR="004268DC" w:rsidRPr="00C969D8">
        <w:rPr>
          <w:rFonts w:ascii="Times New Roman" w:hAnsi="Times New Roman"/>
          <w:sz w:val="24"/>
          <w:szCs w:val="24"/>
        </w:rPr>
        <w:t>teisė nacionalinėje teisėje nustatyti ir kitus pašalinimo pagrindus, jeigu jie atitinka</w:t>
      </w:r>
      <w:r w:rsidR="00D62B15" w:rsidRPr="00C969D8">
        <w:rPr>
          <w:rFonts w:ascii="Times New Roman" w:hAnsi="Times New Roman"/>
          <w:sz w:val="24"/>
          <w:szCs w:val="24"/>
        </w:rPr>
        <w:t xml:space="preserve"> iš esmės šiuos k</w:t>
      </w:r>
      <w:r w:rsidR="004268DC" w:rsidRPr="00C969D8">
        <w:rPr>
          <w:rFonts w:ascii="Times New Roman" w:hAnsi="Times New Roman"/>
          <w:sz w:val="24"/>
          <w:szCs w:val="24"/>
        </w:rPr>
        <w:t>riterijus</w:t>
      </w:r>
      <w:r w:rsidR="00D62B15" w:rsidRPr="00C969D8">
        <w:rPr>
          <w:rFonts w:ascii="Times New Roman" w:hAnsi="Times New Roman"/>
          <w:sz w:val="24"/>
          <w:szCs w:val="24"/>
        </w:rPr>
        <w:t xml:space="preserve">: </w:t>
      </w:r>
      <w:r w:rsidR="00B62946" w:rsidRPr="00C969D8">
        <w:rPr>
          <w:rFonts w:ascii="Times New Roman" w:hAnsi="Times New Roman"/>
          <w:sz w:val="24"/>
          <w:szCs w:val="24"/>
        </w:rPr>
        <w:t>kiti pašalinimo pagrindai neturi būti paremti su profesine padėtimi susijusiais kriterijais (</w:t>
      </w:r>
      <w:r w:rsidR="00B62946" w:rsidRPr="00C969D8">
        <w:rPr>
          <w:rFonts w:ascii="Times New Roman" w:hAnsi="Times New Roman"/>
          <w:i/>
          <w:iCs/>
          <w:sz w:val="24"/>
          <w:szCs w:val="24"/>
        </w:rPr>
        <w:t>Michaniki</w:t>
      </w:r>
      <w:r w:rsidR="00B62946" w:rsidRPr="00C969D8">
        <w:rPr>
          <w:rFonts w:ascii="Times New Roman" w:hAnsi="Times New Roman"/>
          <w:sz w:val="24"/>
          <w:szCs w:val="24"/>
        </w:rPr>
        <w:t>, 43 punktas)</w:t>
      </w:r>
      <w:r w:rsidR="000D287B" w:rsidRPr="00C969D8">
        <w:rPr>
          <w:rFonts w:ascii="Times New Roman" w:hAnsi="Times New Roman"/>
          <w:sz w:val="24"/>
          <w:szCs w:val="24"/>
        </w:rPr>
        <w:t xml:space="preserve">, taip pat </w:t>
      </w:r>
      <w:r w:rsidR="00B62946" w:rsidRPr="00C969D8">
        <w:rPr>
          <w:rFonts w:ascii="Times New Roman" w:hAnsi="Times New Roman"/>
          <w:sz w:val="24"/>
          <w:szCs w:val="24"/>
        </w:rPr>
        <w:t xml:space="preserve">su objektyviomis priežastimis, susijusiomis su profesinėmis savybėmis, interesų konfliktu ar konkurencijos iškraipymu, kurie atsirastų </w:t>
      </w:r>
      <w:r w:rsidR="00541BEF" w:rsidRPr="00C969D8">
        <w:rPr>
          <w:rFonts w:ascii="Times New Roman" w:hAnsi="Times New Roman"/>
          <w:sz w:val="24"/>
          <w:szCs w:val="24"/>
        </w:rPr>
        <w:t xml:space="preserve">tiekėjui </w:t>
      </w:r>
      <w:r w:rsidR="00B62946" w:rsidRPr="00C969D8">
        <w:rPr>
          <w:rFonts w:ascii="Times New Roman" w:hAnsi="Times New Roman"/>
          <w:sz w:val="24"/>
          <w:szCs w:val="24"/>
        </w:rPr>
        <w:t>dalyvaujant rengiant šią procedūrą</w:t>
      </w:r>
      <w:r w:rsidR="00C74D6D" w:rsidRPr="00C969D8">
        <w:rPr>
          <w:rFonts w:ascii="Times New Roman" w:hAnsi="Times New Roman"/>
          <w:sz w:val="24"/>
          <w:szCs w:val="24"/>
        </w:rPr>
        <w:t xml:space="preserve"> </w:t>
      </w:r>
      <w:r w:rsidR="00B62946" w:rsidRPr="00C969D8">
        <w:rPr>
          <w:rFonts w:ascii="Times New Roman" w:hAnsi="Times New Roman"/>
          <w:sz w:val="24"/>
          <w:szCs w:val="24"/>
        </w:rPr>
        <w:t>(</w:t>
      </w:r>
      <w:r w:rsidR="00B62946" w:rsidRPr="00C969D8">
        <w:rPr>
          <w:rFonts w:ascii="Times New Roman" w:hAnsi="Times New Roman"/>
          <w:i/>
          <w:iCs/>
          <w:sz w:val="24"/>
          <w:szCs w:val="24"/>
        </w:rPr>
        <w:t>Reisen</w:t>
      </w:r>
      <w:r w:rsidR="00B62946" w:rsidRPr="00C969D8">
        <w:rPr>
          <w:rFonts w:ascii="Times New Roman" w:hAnsi="Times New Roman"/>
          <w:sz w:val="24"/>
          <w:szCs w:val="24"/>
        </w:rPr>
        <w:t>, 54</w:t>
      </w:r>
      <w:r w:rsidR="00490759" w:rsidRPr="00C969D8">
        <w:rPr>
          <w:rFonts w:ascii="Times New Roman" w:hAnsi="Times New Roman"/>
          <w:sz w:val="24"/>
          <w:szCs w:val="24"/>
        </w:rPr>
        <w:t> </w:t>
      </w:r>
      <w:r w:rsidR="00B62946" w:rsidRPr="00C969D8">
        <w:rPr>
          <w:rFonts w:ascii="Times New Roman" w:hAnsi="Times New Roman"/>
          <w:sz w:val="24"/>
          <w:szCs w:val="24"/>
        </w:rPr>
        <w:t>punktas).</w:t>
      </w:r>
      <w:r w:rsidR="00227BDE" w:rsidRPr="00C969D8">
        <w:rPr>
          <w:rFonts w:ascii="Times New Roman" w:hAnsi="Times New Roman"/>
          <w:sz w:val="24"/>
          <w:szCs w:val="24"/>
        </w:rPr>
        <w:t xml:space="preserve"> </w:t>
      </w:r>
      <w:bookmarkStart w:id="6" w:name="_Hlk194818816"/>
      <w:r w:rsidR="00227BDE" w:rsidRPr="00C969D8">
        <w:rPr>
          <w:rFonts w:ascii="Times New Roman" w:hAnsi="Times New Roman"/>
          <w:sz w:val="24"/>
          <w:szCs w:val="24"/>
        </w:rPr>
        <w:t>Taigi draudžiama nustatyti tik tuos papildomus pašalinimo pagrindus, kurie paremti objektyviai konstatuotais faktais ar atitinkamam ekonominės veiklos vykdytojui būdingu elgesiu, galinčiu kelti abejonių dėl jo profesinio sąžiningumo arba jo ekonominio ar finansinio pajėgumo atlikti darbus pagal viešojo pirkimo, kuriame jis pateikė pasiūlymą, sutartį, arba turi būti susiklosčiusi situacija, kuri atitinkamos viešojo pirkimo procedūros kontekste prilygtų interesų konfliktui arba konkurencijos iškraipymu</w:t>
      </w:r>
      <w:r w:rsidR="00C74D6D" w:rsidRPr="00C969D8">
        <w:rPr>
          <w:rFonts w:ascii="Times New Roman" w:hAnsi="Times New Roman"/>
          <w:sz w:val="24"/>
          <w:szCs w:val="24"/>
        </w:rPr>
        <w:t>i</w:t>
      </w:r>
      <w:r w:rsidR="00227BDE" w:rsidRPr="00C969D8">
        <w:rPr>
          <w:rFonts w:ascii="Times New Roman" w:hAnsi="Times New Roman"/>
          <w:sz w:val="24"/>
          <w:szCs w:val="24"/>
        </w:rPr>
        <w:t xml:space="preserve"> (</w:t>
      </w:r>
      <w:r w:rsidR="00227BDE" w:rsidRPr="00C969D8">
        <w:rPr>
          <w:rFonts w:ascii="Times New Roman" w:hAnsi="Times New Roman"/>
          <w:i/>
          <w:iCs/>
          <w:sz w:val="24"/>
          <w:szCs w:val="24"/>
        </w:rPr>
        <w:t>Reisen</w:t>
      </w:r>
      <w:r w:rsidR="00227BDE" w:rsidRPr="00C969D8">
        <w:rPr>
          <w:rFonts w:ascii="Times New Roman" w:hAnsi="Times New Roman"/>
          <w:sz w:val="24"/>
          <w:szCs w:val="24"/>
        </w:rPr>
        <w:t>, 56</w:t>
      </w:r>
      <w:r w:rsidR="00F05059" w:rsidRPr="00C969D8">
        <w:rPr>
          <w:rFonts w:ascii="Times New Roman" w:hAnsi="Times New Roman"/>
          <w:sz w:val="24"/>
          <w:szCs w:val="24"/>
        </w:rPr>
        <w:t> </w:t>
      </w:r>
      <w:r w:rsidR="00227BDE" w:rsidRPr="00C969D8">
        <w:rPr>
          <w:rFonts w:ascii="Times New Roman" w:hAnsi="Times New Roman"/>
          <w:sz w:val="24"/>
          <w:szCs w:val="24"/>
        </w:rPr>
        <w:t>punktas)</w:t>
      </w:r>
      <w:r w:rsidR="00FA7D40" w:rsidRPr="00C969D8">
        <w:rPr>
          <w:rFonts w:ascii="Times New Roman" w:hAnsi="Times New Roman"/>
          <w:sz w:val="24"/>
          <w:szCs w:val="24"/>
        </w:rPr>
        <w:t xml:space="preserve">; </w:t>
      </w:r>
      <w:bookmarkEnd w:id="6"/>
      <w:r w:rsidR="00FA7D40" w:rsidRPr="00C969D8">
        <w:rPr>
          <w:rFonts w:ascii="Times New Roman" w:hAnsi="Times New Roman"/>
          <w:sz w:val="24"/>
          <w:szCs w:val="24"/>
        </w:rPr>
        <w:t>naujas pašalinimo pagrindas turi būti skirtas, be kita ko, užtikrinti, kad vykdant viešuosius pirkimus būtų laikomasi vienodo požiūrio principo ir iš jo išplaukiančio skaidrumo principo su sąlyga, kad bus laikomasi proporcingumo principo (</w:t>
      </w:r>
      <w:r w:rsidR="00FA7D40" w:rsidRPr="00C969D8">
        <w:rPr>
          <w:rFonts w:ascii="Times New Roman" w:hAnsi="Times New Roman"/>
          <w:i/>
          <w:iCs/>
          <w:sz w:val="24"/>
          <w:szCs w:val="24"/>
        </w:rPr>
        <w:t>Reisen</w:t>
      </w:r>
      <w:r w:rsidR="00FA7D40" w:rsidRPr="00C969D8">
        <w:rPr>
          <w:rFonts w:ascii="Times New Roman" w:hAnsi="Times New Roman"/>
          <w:sz w:val="24"/>
          <w:szCs w:val="24"/>
        </w:rPr>
        <w:t>, 58</w:t>
      </w:r>
      <w:r w:rsidR="00F05059" w:rsidRPr="00C969D8">
        <w:rPr>
          <w:rFonts w:ascii="Times New Roman" w:hAnsi="Times New Roman"/>
          <w:sz w:val="24"/>
          <w:szCs w:val="24"/>
        </w:rPr>
        <w:t> </w:t>
      </w:r>
      <w:r w:rsidR="00FA7D40" w:rsidRPr="00C969D8">
        <w:rPr>
          <w:rFonts w:ascii="Times New Roman" w:hAnsi="Times New Roman"/>
          <w:sz w:val="24"/>
          <w:szCs w:val="24"/>
        </w:rPr>
        <w:t>punktas).</w:t>
      </w:r>
    </w:p>
    <w:p w14:paraId="774418E6" w14:textId="6D08816D" w:rsidR="008200CC" w:rsidRPr="00C969D8" w:rsidRDefault="008200CC" w:rsidP="001B0F96">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C969D8">
        <w:rPr>
          <w:rFonts w:ascii="Times New Roman" w:hAnsi="Times New Roman"/>
          <w:sz w:val="24"/>
          <w:szCs w:val="24"/>
        </w:rPr>
        <w:t>Šiame kontekste pažymėtina, kad, kaip matyti iš</w:t>
      </w:r>
      <w:r w:rsidR="00A25B13" w:rsidRPr="00C969D8">
        <w:rPr>
          <w:rFonts w:ascii="Times New Roman" w:hAnsi="Times New Roman"/>
          <w:sz w:val="24"/>
          <w:szCs w:val="24"/>
        </w:rPr>
        <w:t xml:space="preserve"> VPĮ </w:t>
      </w:r>
      <w:r w:rsidR="00A25B13" w:rsidRPr="00C969D8">
        <w:rPr>
          <w:rFonts w:ascii="Times New Roman" w:hAnsi="Times New Roman"/>
          <w:i/>
          <w:iCs/>
          <w:sz w:val="24"/>
          <w:szCs w:val="24"/>
        </w:rPr>
        <w:t>travaux préparatoires</w:t>
      </w:r>
      <w:r w:rsidRPr="00C969D8">
        <w:rPr>
          <w:rFonts w:ascii="Times New Roman" w:hAnsi="Times New Roman"/>
          <w:sz w:val="24"/>
          <w:szCs w:val="24"/>
        </w:rPr>
        <w:t xml:space="preserve"> </w:t>
      </w:r>
      <w:r w:rsidR="00A25B13" w:rsidRPr="00C969D8">
        <w:rPr>
          <w:rFonts w:ascii="Times New Roman" w:hAnsi="Times New Roman"/>
          <w:sz w:val="24"/>
          <w:szCs w:val="24"/>
        </w:rPr>
        <w:t>(</w:t>
      </w:r>
      <w:r w:rsidRPr="00C969D8">
        <w:rPr>
          <w:rFonts w:ascii="Times New Roman" w:hAnsi="Times New Roman"/>
          <w:sz w:val="24"/>
          <w:szCs w:val="24"/>
        </w:rPr>
        <w:t>parengiamųjų teisės akto leidybos dokumentų</w:t>
      </w:r>
      <w:r w:rsidR="00A25B13" w:rsidRPr="00C969D8">
        <w:rPr>
          <w:rFonts w:ascii="Times New Roman" w:hAnsi="Times New Roman"/>
          <w:sz w:val="24"/>
          <w:szCs w:val="24"/>
        </w:rPr>
        <w:t>)</w:t>
      </w:r>
      <w:r w:rsidRPr="00C969D8">
        <w:rPr>
          <w:rFonts w:ascii="Times New Roman" w:hAnsi="Times New Roman"/>
          <w:sz w:val="24"/>
          <w:szCs w:val="24"/>
        </w:rPr>
        <w:t xml:space="preserve">, nacionalinis įstatymų leidėjas, </w:t>
      </w:r>
      <w:r w:rsidR="00C74D6D" w:rsidRPr="00C969D8">
        <w:rPr>
          <w:rFonts w:ascii="Times New Roman" w:hAnsi="Times New Roman"/>
          <w:sz w:val="24"/>
          <w:szCs w:val="24"/>
        </w:rPr>
        <w:t xml:space="preserve">nustatydamas </w:t>
      </w:r>
      <w:r w:rsidRPr="00C969D8">
        <w:rPr>
          <w:rFonts w:ascii="Times New Roman" w:hAnsi="Times New Roman"/>
          <w:sz w:val="24"/>
          <w:szCs w:val="24"/>
        </w:rPr>
        <w:t xml:space="preserve">VPĮ </w:t>
      </w:r>
      <w:r w:rsidR="00B91FE4" w:rsidRPr="00C969D8">
        <w:rPr>
          <w:rFonts w:ascii="Times New Roman" w:hAnsi="Times New Roman"/>
          <w:sz w:val="24"/>
          <w:szCs w:val="24"/>
        </w:rPr>
        <w:t>45 </w:t>
      </w:r>
      <w:r w:rsidRPr="00C969D8">
        <w:rPr>
          <w:rFonts w:ascii="Times New Roman" w:hAnsi="Times New Roman"/>
          <w:sz w:val="24"/>
          <w:szCs w:val="24"/>
        </w:rPr>
        <w:t>straipsnio 2</w:t>
      </w:r>
      <w:r w:rsidRPr="00C969D8">
        <w:rPr>
          <w:rFonts w:ascii="Times New Roman" w:hAnsi="Times New Roman"/>
          <w:sz w:val="24"/>
          <w:szCs w:val="24"/>
          <w:vertAlign w:val="superscript"/>
        </w:rPr>
        <w:t>1</w:t>
      </w:r>
      <w:r w:rsidRPr="00C969D8">
        <w:rPr>
          <w:rFonts w:ascii="Times New Roman" w:hAnsi="Times New Roman"/>
          <w:sz w:val="24"/>
          <w:szCs w:val="24"/>
        </w:rPr>
        <w:t xml:space="preserve"> dalyje, </w:t>
      </w:r>
      <w:r w:rsidRPr="00C969D8">
        <w:rPr>
          <w:rFonts w:ascii="Times New Roman" w:hAnsi="Times New Roman"/>
          <w:i/>
          <w:iCs/>
          <w:sz w:val="24"/>
          <w:szCs w:val="24"/>
        </w:rPr>
        <w:t>inter alia</w:t>
      </w:r>
      <w:r w:rsidRPr="00C969D8">
        <w:rPr>
          <w:rFonts w:ascii="Times New Roman" w:hAnsi="Times New Roman"/>
          <w:sz w:val="24"/>
          <w:szCs w:val="24"/>
        </w:rPr>
        <w:t xml:space="preserve">, šios dalies 5 punkte </w:t>
      </w:r>
      <w:r w:rsidR="00C74D6D" w:rsidRPr="00C969D8">
        <w:rPr>
          <w:rFonts w:ascii="Times New Roman" w:hAnsi="Times New Roman"/>
          <w:sz w:val="24"/>
          <w:szCs w:val="24"/>
        </w:rPr>
        <w:t xml:space="preserve">įtvirtintą </w:t>
      </w:r>
      <w:r w:rsidRPr="00C969D8">
        <w:rPr>
          <w:rFonts w:ascii="Times New Roman" w:hAnsi="Times New Roman"/>
          <w:sz w:val="24"/>
          <w:szCs w:val="24"/>
        </w:rPr>
        <w:t xml:space="preserve">teisinį reguliavimą ir jo pagrindu sudarydamas </w:t>
      </w:r>
      <w:r w:rsidRPr="00C969D8">
        <w:rPr>
          <w:rFonts w:ascii="Times New Roman" w:hAnsi="Times New Roman"/>
          <w:bCs/>
          <w:sz w:val="24"/>
          <w:szCs w:val="24"/>
        </w:rPr>
        <w:t>galimybes visoms perkančiosioms organizacijoms visuose pirkimuose, kuriems taikytinas VPĮ, atmesti paraiškas ar pasiūlymus</w:t>
      </w:r>
      <w:r w:rsidRPr="00C969D8">
        <w:rPr>
          <w:rFonts w:ascii="Times New Roman" w:hAnsi="Times New Roman"/>
          <w:sz w:val="24"/>
          <w:szCs w:val="24"/>
        </w:rPr>
        <w:t xml:space="preserve">, siekė </w:t>
      </w:r>
      <w:r w:rsidRPr="00C969D8">
        <w:rPr>
          <w:rFonts w:ascii="Times New Roman" w:hAnsi="Times New Roman"/>
          <w:color w:val="000000" w:themeColor="text1"/>
          <w:sz w:val="24"/>
          <w:szCs w:val="24"/>
        </w:rPr>
        <w:t>sumažinti grėsmes nacionaliniam saugumui, kurios kiltų, jeigu</w:t>
      </w:r>
      <w:r w:rsidR="00A8001C" w:rsidRPr="00C969D8">
        <w:rPr>
          <w:rFonts w:ascii="Times New Roman" w:hAnsi="Times New Roman"/>
          <w:color w:val="000000" w:themeColor="text1"/>
          <w:sz w:val="24"/>
          <w:szCs w:val="24"/>
        </w:rPr>
        <w:t>,</w:t>
      </w:r>
      <w:r w:rsidRPr="00C969D8">
        <w:rPr>
          <w:rFonts w:ascii="Times New Roman" w:hAnsi="Times New Roman"/>
          <w:color w:val="000000" w:themeColor="text1"/>
          <w:sz w:val="24"/>
          <w:szCs w:val="24"/>
        </w:rPr>
        <w:t xml:space="preserve"> esant paskelbtai m</w:t>
      </w:r>
      <w:r w:rsidRPr="00C969D8">
        <w:rPr>
          <w:rFonts w:ascii="Times New Roman" w:hAnsi="Times New Roman"/>
          <w:color w:val="000000" w:themeColor="text1"/>
          <w:sz w:val="24"/>
          <w:szCs w:val="24"/>
          <w:shd w:val="clear" w:color="auto" w:fill="FFFFFF"/>
        </w:rPr>
        <w:t xml:space="preserve">obilizacijai, įvestai karo ar nepaprastajai padėčiai ar Vyriausybei priėmus atitinkamą sprendimą dėl šios priemonės taikymo, </w:t>
      </w:r>
      <w:r w:rsidRPr="00C969D8">
        <w:rPr>
          <w:rFonts w:ascii="Times New Roman" w:hAnsi="Times New Roman"/>
          <w:color w:val="000000" w:themeColor="text1"/>
          <w:sz w:val="24"/>
          <w:szCs w:val="24"/>
        </w:rPr>
        <w:t>viešuosiuose pirkimuose</w:t>
      </w:r>
      <w:r w:rsidR="00A25B13" w:rsidRPr="00C969D8">
        <w:rPr>
          <w:rFonts w:ascii="Times New Roman" w:hAnsi="Times New Roman"/>
          <w:color w:val="000000" w:themeColor="text1"/>
          <w:sz w:val="24"/>
          <w:szCs w:val="24"/>
        </w:rPr>
        <w:t xml:space="preserve"> </w:t>
      </w:r>
      <w:r w:rsidRPr="00C969D8">
        <w:rPr>
          <w:rFonts w:ascii="Times New Roman" w:hAnsi="Times New Roman"/>
          <w:color w:val="000000" w:themeColor="text1"/>
          <w:sz w:val="24"/>
          <w:szCs w:val="24"/>
        </w:rPr>
        <w:t>dalyvautų asmenys, kurie galėtų kelti grėsmę nacionaliniam saugumui. Taigi</w:t>
      </w:r>
      <w:r w:rsidR="001244EB" w:rsidRPr="00C969D8">
        <w:rPr>
          <w:rFonts w:ascii="Times New Roman" w:hAnsi="Times New Roman"/>
          <w:color w:val="000000" w:themeColor="text1"/>
          <w:sz w:val="24"/>
          <w:szCs w:val="24"/>
        </w:rPr>
        <w:t xml:space="preserve"> galima daryti išvadą</w:t>
      </w:r>
      <w:r w:rsidRPr="00C969D8">
        <w:rPr>
          <w:rFonts w:ascii="Times New Roman" w:hAnsi="Times New Roman"/>
          <w:color w:val="000000" w:themeColor="text1"/>
          <w:sz w:val="24"/>
          <w:szCs w:val="24"/>
        </w:rPr>
        <w:t xml:space="preserve">, kad šia nacionaline priemone siekiama bendrojo (viešojo) intereso, kuris aktualus visai valstybės visuomenei, apsaugos; šis tikslas nėra siejamas išimtinai tik su perkančiosios organizacijos poreikiu užtikrinti jos pasitikėjimą tiekėju vykdant konkretų pirkimą. </w:t>
      </w:r>
      <w:bookmarkStart w:id="7" w:name="_Hlk194819121"/>
      <w:r w:rsidRPr="00C969D8">
        <w:rPr>
          <w:rFonts w:asciiTheme="majorBidi" w:hAnsiTheme="majorBidi" w:cstheme="majorBidi"/>
          <w:sz w:val="24"/>
          <w:szCs w:val="24"/>
        </w:rPr>
        <w:t>Todėl</w:t>
      </w:r>
      <w:r w:rsidR="001244EB" w:rsidRPr="00C969D8">
        <w:rPr>
          <w:rFonts w:asciiTheme="majorBidi" w:hAnsiTheme="majorBidi" w:cstheme="majorBidi"/>
          <w:sz w:val="24"/>
          <w:szCs w:val="24"/>
        </w:rPr>
        <w:t xml:space="preserve"> </w:t>
      </w:r>
      <w:r w:rsidRPr="00C969D8">
        <w:rPr>
          <w:rFonts w:asciiTheme="majorBidi" w:hAnsiTheme="majorBidi" w:cstheme="majorBidi"/>
          <w:sz w:val="24"/>
          <w:szCs w:val="24"/>
        </w:rPr>
        <w:t xml:space="preserve">šios nacionalinės nuostatos pirminis tikslas nėra siejamas su sąžiningos konkurencijos užtikrinimu, kuris yra vienas iš kertinių viešųjų pirkimų </w:t>
      </w:r>
      <w:r w:rsidR="005E0FBD" w:rsidRPr="00C969D8">
        <w:rPr>
          <w:rFonts w:asciiTheme="majorBidi" w:hAnsiTheme="majorBidi" w:cstheme="majorBidi"/>
          <w:sz w:val="24"/>
          <w:szCs w:val="24"/>
        </w:rPr>
        <w:t>derin</w:t>
      </w:r>
      <w:r w:rsidRPr="00C969D8">
        <w:rPr>
          <w:rFonts w:asciiTheme="majorBidi" w:hAnsiTheme="majorBidi" w:cstheme="majorBidi"/>
          <w:sz w:val="24"/>
          <w:szCs w:val="24"/>
        </w:rPr>
        <w:t xml:space="preserve">imo tikslų, o veikiau </w:t>
      </w:r>
      <w:r w:rsidR="005E0FBD" w:rsidRPr="00C969D8">
        <w:rPr>
          <w:rFonts w:asciiTheme="majorBidi" w:hAnsiTheme="majorBidi" w:cstheme="majorBidi"/>
          <w:sz w:val="24"/>
          <w:szCs w:val="24"/>
        </w:rPr>
        <w:t xml:space="preserve">siejamas </w:t>
      </w:r>
      <w:r w:rsidRPr="00C969D8">
        <w:rPr>
          <w:rFonts w:asciiTheme="majorBidi" w:hAnsiTheme="majorBidi" w:cstheme="majorBidi"/>
          <w:sz w:val="24"/>
          <w:szCs w:val="24"/>
        </w:rPr>
        <w:t>su nacionaliniu poreikiu apsaugoti bendrąjį interesą, susijusį su saugumu</w:t>
      </w:r>
      <w:r w:rsidR="002B0F07" w:rsidRPr="00C969D8">
        <w:rPr>
          <w:rFonts w:asciiTheme="majorBidi" w:hAnsiTheme="majorBidi" w:cstheme="majorBidi"/>
          <w:sz w:val="24"/>
          <w:szCs w:val="24"/>
        </w:rPr>
        <w:t>,</w:t>
      </w:r>
      <w:r w:rsidRPr="00C969D8">
        <w:rPr>
          <w:rFonts w:asciiTheme="majorBidi" w:hAnsiTheme="majorBidi" w:cstheme="majorBidi"/>
          <w:sz w:val="24"/>
          <w:szCs w:val="24"/>
        </w:rPr>
        <w:t xml:space="preserve"> – efektyviai kontroliuoti įsigyjamų prekių ir jas tiekiančių subjektų kilmę bei įsitikinti tiekimo grandinės patikimumu ir</w:t>
      </w:r>
      <w:r w:rsidR="001244EB" w:rsidRPr="00C969D8">
        <w:rPr>
          <w:rFonts w:asciiTheme="majorBidi" w:hAnsiTheme="majorBidi" w:cstheme="majorBidi"/>
          <w:sz w:val="24"/>
          <w:szCs w:val="24"/>
        </w:rPr>
        <w:t>,</w:t>
      </w:r>
      <w:r w:rsidRPr="00C969D8">
        <w:rPr>
          <w:rFonts w:asciiTheme="majorBidi" w:hAnsiTheme="majorBidi" w:cstheme="majorBidi"/>
          <w:sz w:val="24"/>
          <w:szCs w:val="24"/>
        </w:rPr>
        <w:t xml:space="preserve"> esant ypatingos situacijos aplinkybėms, apskritai visos valstybės mastu valdyti / užkardyti grėsmes nacionalinio saugumo intere</w:t>
      </w:r>
      <w:bookmarkEnd w:id="7"/>
      <w:r w:rsidRPr="00C969D8">
        <w:rPr>
          <w:rFonts w:asciiTheme="majorBidi" w:hAnsiTheme="majorBidi" w:cstheme="majorBidi"/>
          <w:sz w:val="24"/>
          <w:szCs w:val="24"/>
        </w:rPr>
        <w:t xml:space="preserve">sams. </w:t>
      </w:r>
    </w:p>
    <w:p w14:paraId="020FE99B" w14:textId="556F1118" w:rsidR="007A5758" w:rsidRPr="00C969D8" w:rsidRDefault="00A237F8"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Direktyvos 2014/24 41 konstatuojamoj</w:t>
      </w:r>
      <w:r w:rsidR="002B0F07" w:rsidRPr="00C969D8">
        <w:rPr>
          <w:rFonts w:ascii="Times New Roman" w:hAnsi="Times New Roman"/>
          <w:sz w:val="24"/>
          <w:szCs w:val="24"/>
        </w:rPr>
        <w:t>oj</w:t>
      </w:r>
      <w:r w:rsidRPr="00C969D8">
        <w:rPr>
          <w:rFonts w:ascii="Times New Roman" w:hAnsi="Times New Roman"/>
          <w:sz w:val="24"/>
          <w:szCs w:val="24"/>
        </w:rPr>
        <w:t xml:space="preserve">e dalyje nurodyta, kad jokios šios direktyvos nuostatos neturėtų trukdyti nustatyti priemones, būtinas siekiant apsaugoti viešąją politiką, visuomenės moralę, visuomenės saugumą, sveikatą, žmonių ir gyvūnų gyvybę, išsaugoti augmeniją, ar imtis kitų aplinkos apsaugos priemonių, ypač atsižvelgiant į tvarų vystymąsi, arba užtikrinti jų vykdymą, su sąlyga, kad tos priemonės atitinka SESV. </w:t>
      </w:r>
      <w:r w:rsidR="00BB1442" w:rsidRPr="00C969D8">
        <w:rPr>
          <w:rFonts w:ascii="Times New Roman" w:hAnsi="Times New Roman"/>
          <w:sz w:val="24"/>
          <w:szCs w:val="24"/>
        </w:rPr>
        <w:t xml:space="preserve">Teisėjų kolegijai kyla klausimas, ar </w:t>
      </w:r>
      <w:r w:rsidR="0053625C" w:rsidRPr="00C969D8">
        <w:rPr>
          <w:rFonts w:ascii="Times New Roman" w:hAnsi="Times New Roman"/>
          <w:sz w:val="24"/>
          <w:szCs w:val="24"/>
        </w:rPr>
        <w:t>Direktyvos 2014/24 nuostat</w:t>
      </w:r>
      <w:r w:rsidR="008221B3" w:rsidRPr="00C969D8">
        <w:rPr>
          <w:rFonts w:ascii="Times New Roman" w:hAnsi="Times New Roman"/>
          <w:sz w:val="24"/>
          <w:szCs w:val="24"/>
        </w:rPr>
        <w:t>o</w:t>
      </w:r>
      <w:r w:rsidR="0053625C" w:rsidRPr="00C969D8">
        <w:rPr>
          <w:rFonts w:ascii="Times New Roman" w:hAnsi="Times New Roman"/>
          <w:sz w:val="24"/>
          <w:szCs w:val="24"/>
        </w:rPr>
        <w:t>s</w:t>
      </w:r>
      <w:r w:rsidR="00BB1442" w:rsidRPr="00C969D8">
        <w:rPr>
          <w:rFonts w:ascii="Times New Roman" w:hAnsi="Times New Roman"/>
          <w:sz w:val="24"/>
          <w:szCs w:val="24"/>
        </w:rPr>
        <w:t xml:space="preserve"> </w:t>
      </w:r>
      <w:r w:rsidR="0036549E" w:rsidRPr="00C969D8">
        <w:rPr>
          <w:rFonts w:ascii="Times New Roman" w:hAnsi="Times New Roman"/>
          <w:sz w:val="24"/>
          <w:szCs w:val="24"/>
        </w:rPr>
        <w:t xml:space="preserve">leidžia nustatyti </w:t>
      </w:r>
      <w:r w:rsidR="00BB1442" w:rsidRPr="00C969D8">
        <w:rPr>
          <w:rFonts w:ascii="Times New Roman" w:hAnsi="Times New Roman"/>
          <w:sz w:val="24"/>
          <w:szCs w:val="24"/>
        </w:rPr>
        <w:t xml:space="preserve">su </w:t>
      </w:r>
      <w:r w:rsidR="00BD5266" w:rsidRPr="00C969D8">
        <w:rPr>
          <w:rFonts w:ascii="Times New Roman" w:hAnsi="Times New Roman"/>
          <w:sz w:val="24"/>
          <w:szCs w:val="24"/>
        </w:rPr>
        <w:t xml:space="preserve">nacionaliniu </w:t>
      </w:r>
      <w:r w:rsidR="00BB1442" w:rsidRPr="00C969D8">
        <w:rPr>
          <w:rFonts w:ascii="Times New Roman" w:hAnsi="Times New Roman"/>
          <w:sz w:val="24"/>
          <w:szCs w:val="24"/>
        </w:rPr>
        <w:t>saugumu susijus</w:t>
      </w:r>
      <w:r w:rsidR="0036549E" w:rsidRPr="00C969D8">
        <w:rPr>
          <w:rFonts w:ascii="Times New Roman" w:hAnsi="Times New Roman"/>
          <w:sz w:val="24"/>
          <w:szCs w:val="24"/>
        </w:rPr>
        <w:t>į</w:t>
      </w:r>
      <w:r w:rsidR="00BB1442" w:rsidRPr="00C969D8">
        <w:rPr>
          <w:rFonts w:ascii="Times New Roman" w:hAnsi="Times New Roman"/>
          <w:sz w:val="24"/>
          <w:szCs w:val="24"/>
        </w:rPr>
        <w:t xml:space="preserve"> neleidimo (draudimo) dalyvauti viešojo pirkimo procedūroje pagrind</w:t>
      </w:r>
      <w:r w:rsidR="0036549E" w:rsidRPr="00C969D8">
        <w:rPr>
          <w:rFonts w:ascii="Times New Roman" w:hAnsi="Times New Roman"/>
          <w:sz w:val="24"/>
          <w:szCs w:val="24"/>
        </w:rPr>
        <w:t>ą</w:t>
      </w:r>
      <w:r w:rsidR="008200CC" w:rsidRPr="00C969D8">
        <w:rPr>
          <w:rFonts w:ascii="Times New Roman" w:hAnsi="Times New Roman"/>
          <w:sz w:val="24"/>
          <w:szCs w:val="24"/>
        </w:rPr>
        <w:t>, kuri</w:t>
      </w:r>
      <w:r w:rsidR="0036549E" w:rsidRPr="00C969D8">
        <w:rPr>
          <w:rFonts w:ascii="Times New Roman" w:hAnsi="Times New Roman"/>
          <w:sz w:val="24"/>
          <w:szCs w:val="24"/>
        </w:rPr>
        <w:t>s</w:t>
      </w:r>
      <w:r w:rsidR="008200CC" w:rsidRPr="00C969D8">
        <w:rPr>
          <w:rFonts w:ascii="Times New Roman" w:hAnsi="Times New Roman"/>
          <w:sz w:val="24"/>
          <w:szCs w:val="24"/>
        </w:rPr>
        <w:t xml:space="preserve"> galėtų būt</w:t>
      </w:r>
      <w:r w:rsidR="00731129" w:rsidRPr="00C969D8">
        <w:rPr>
          <w:rFonts w:ascii="Times New Roman" w:hAnsi="Times New Roman"/>
          <w:sz w:val="24"/>
          <w:szCs w:val="24"/>
        </w:rPr>
        <w:t>i</w:t>
      </w:r>
      <w:r w:rsidR="008200CC" w:rsidRPr="00C969D8">
        <w:rPr>
          <w:rFonts w:ascii="Times New Roman" w:hAnsi="Times New Roman"/>
          <w:sz w:val="24"/>
          <w:szCs w:val="24"/>
        </w:rPr>
        <w:t xml:space="preserve"> </w:t>
      </w:r>
      <w:r w:rsidR="00731129" w:rsidRPr="00C969D8">
        <w:rPr>
          <w:rFonts w:ascii="Times New Roman" w:hAnsi="Times New Roman"/>
          <w:sz w:val="24"/>
          <w:szCs w:val="24"/>
        </w:rPr>
        <w:t xml:space="preserve">savarankiškas </w:t>
      </w:r>
      <w:r w:rsidR="008200CC" w:rsidRPr="00C969D8">
        <w:rPr>
          <w:rFonts w:ascii="Times New Roman" w:hAnsi="Times New Roman"/>
          <w:sz w:val="24"/>
          <w:szCs w:val="24"/>
        </w:rPr>
        <w:t>pašalinimo pagrindų atžvilgiu</w:t>
      </w:r>
      <w:r w:rsidR="00BB1442" w:rsidRPr="00C969D8">
        <w:rPr>
          <w:rFonts w:ascii="Times New Roman" w:hAnsi="Times New Roman"/>
          <w:sz w:val="24"/>
          <w:szCs w:val="24"/>
        </w:rPr>
        <w:t>; ar</w:t>
      </w:r>
      <w:r w:rsidR="00F45C92" w:rsidRPr="00C969D8">
        <w:rPr>
          <w:rFonts w:ascii="Times New Roman" w:hAnsi="Times New Roman"/>
          <w:sz w:val="24"/>
          <w:szCs w:val="24"/>
        </w:rPr>
        <w:t xml:space="preserve"> vis dėlto </w:t>
      </w:r>
      <w:r w:rsidR="00731129" w:rsidRPr="00C969D8">
        <w:rPr>
          <w:rFonts w:ascii="Times New Roman" w:hAnsi="Times New Roman"/>
          <w:sz w:val="24"/>
          <w:szCs w:val="24"/>
        </w:rPr>
        <w:t xml:space="preserve">Direktyva 2014/24 </w:t>
      </w:r>
      <w:r w:rsidR="00BB1442" w:rsidRPr="00C969D8">
        <w:rPr>
          <w:rFonts w:ascii="Times New Roman" w:hAnsi="Times New Roman"/>
          <w:sz w:val="24"/>
          <w:szCs w:val="24"/>
        </w:rPr>
        <w:t>sudar</w:t>
      </w:r>
      <w:r w:rsidR="00C478AF" w:rsidRPr="00C969D8">
        <w:rPr>
          <w:rFonts w:ascii="Times New Roman" w:hAnsi="Times New Roman"/>
          <w:sz w:val="24"/>
          <w:szCs w:val="24"/>
        </w:rPr>
        <w:t>o</w:t>
      </w:r>
      <w:r w:rsidR="00BB1442" w:rsidRPr="00C969D8">
        <w:rPr>
          <w:rFonts w:ascii="Times New Roman" w:hAnsi="Times New Roman"/>
          <w:sz w:val="24"/>
          <w:szCs w:val="24"/>
        </w:rPr>
        <w:t xml:space="preserve"> prielaidas nustatyti </w:t>
      </w:r>
      <w:r w:rsidR="00C478AF" w:rsidRPr="00C969D8">
        <w:rPr>
          <w:rFonts w:ascii="Times New Roman" w:hAnsi="Times New Roman"/>
          <w:sz w:val="24"/>
          <w:szCs w:val="24"/>
        </w:rPr>
        <w:t xml:space="preserve">papildomą </w:t>
      </w:r>
      <w:r w:rsidR="00BB1442" w:rsidRPr="00C969D8">
        <w:rPr>
          <w:rFonts w:ascii="Times New Roman" w:hAnsi="Times New Roman"/>
          <w:sz w:val="24"/>
          <w:szCs w:val="24"/>
        </w:rPr>
        <w:t xml:space="preserve">su </w:t>
      </w:r>
      <w:r w:rsidR="00BE359A" w:rsidRPr="00C969D8">
        <w:rPr>
          <w:rFonts w:ascii="Times New Roman" w:hAnsi="Times New Roman"/>
          <w:sz w:val="24"/>
          <w:szCs w:val="24"/>
        </w:rPr>
        <w:t xml:space="preserve">nacionaliniu </w:t>
      </w:r>
      <w:r w:rsidR="00BB1442" w:rsidRPr="00C969D8">
        <w:rPr>
          <w:rFonts w:ascii="Times New Roman" w:hAnsi="Times New Roman"/>
          <w:sz w:val="24"/>
          <w:szCs w:val="24"/>
        </w:rPr>
        <w:t>saugumu susijusį tiekėjo pašalinimo pagrindą</w:t>
      </w:r>
      <w:r w:rsidR="002B0F07" w:rsidRPr="00C969D8">
        <w:rPr>
          <w:rFonts w:ascii="Times New Roman" w:hAnsi="Times New Roman"/>
          <w:sz w:val="24"/>
          <w:szCs w:val="24"/>
        </w:rPr>
        <w:t>,</w:t>
      </w:r>
      <w:r w:rsidR="00BB1442" w:rsidRPr="00C969D8">
        <w:rPr>
          <w:rFonts w:ascii="Times New Roman" w:hAnsi="Times New Roman"/>
          <w:sz w:val="24"/>
          <w:szCs w:val="24"/>
        </w:rPr>
        <w:t xml:space="preserve"> kaip ji</w:t>
      </w:r>
      <w:r w:rsidR="00367C9A" w:rsidRPr="00C969D8">
        <w:rPr>
          <w:rFonts w:ascii="Times New Roman" w:hAnsi="Times New Roman"/>
          <w:sz w:val="24"/>
          <w:szCs w:val="24"/>
        </w:rPr>
        <w:t xml:space="preserve">s </w:t>
      </w:r>
      <w:r w:rsidR="00BB1442" w:rsidRPr="00C969D8">
        <w:rPr>
          <w:rFonts w:ascii="Times New Roman" w:hAnsi="Times New Roman"/>
          <w:i/>
          <w:iCs/>
          <w:sz w:val="24"/>
          <w:szCs w:val="24"/>
        </w:rPr>
        <w:t>sensu stricto</w:t>
      </w:r>
      <w:r w:rsidR="00BB1442" w:rsidRPr="00C969D8">
        <w:rPr>
          <w:rFonts w:ascii="Times New Roman" w:hAnsi="Times New Roman"/>
          <w:sz w:val="24"/>
          <w:szCs w:val="24"/>
        </w:rPr>
        <w:t xml:space="preserve"> suprantam</w:t>
      </w:r>
      <w:r w:rsidR="00367C9A" w:rsidRPr="00C969D8">
        <w:rPr>
          <w:rFonts w:ascii="Times New Roman" w:hAnsi="Times New Roman"/>
          <w:sz w:val="24"/>
          <w:szCs w:val="24"/>
        </w:rPr>
        <w:t>as</w:t>
      </w:r>
      <w:r w:rsidR="00BB1442" w:rsidRPr="00C969D8">
        <w:rPr>
          <w:rFonts w:ascii="Times New Roman" w:hAnsi="Times New Roman"/>
          <w:sz w:val="24"/>
          <w:szCs w:val="24"/>
        </w:rPr>
        <w:t xml:space="preserve"> pagal </w:t>
      </w:r>
      <w:r w:rsidR="00C478AF" w:rsidRPr="00C969D8">
        <w:rPr>
          <w:rFonts w:ascii="Times New Roman" w:hAnsi="Times New Roman"/>
          <w:sz w:val="24"/>
          <w:szCs w:val="24"/>
        </w:rPr>
        <w:t xml:space="preserve">Direktyvos </w:t>
      </w:r>
      <w:r w:rsidR="00BB1442" w:rsidRPr="00C969D8">
        <w:rPr>
          <w:rFonts w:ascii="Times New Roman" w:hAnsi="Times New Roman"/>
          <w:sz w:val="24"/>
          <w:szCs w:val="24"/>
        </w:rPr>
        <w:t>2014/24 57</w:t>
      </w:r>
      <w:r w:rsidR="00F45C92" w:rsidRPr="00C969D8">
        <w:rPr>
          <w:rFonts w:ascii="Times New Roman" w:hAnsi="Times New Roman"/>
          <w:sz w:val="24"/>
          <w:szCs w:val="24"/>
        </w:rPr>
        <w:t> </w:t>
      </w:r>
      <w:r w:rsidR="00BB1442" w:rsidRPr="00C969D8">
        <w:rPr>
          <w:rFonts w:ascii="Times New Roman" w:hAnsi="Times New Roman"/>
          <w:sz w:val="24"/>
          <w:szCs w:val="24"/>
        </w:rPr>
        <w:t xml:space="preserve">straipsnį. </w:t>
      </w:r>
    </w:p>
    <w:p w14:paraId="7077E0AB" w14:textId="508EC2B6" w:rsidR="001244EB" w:rsidRPr="00C969D8" w:rsidRDefault="001244EB" w:rsidP="003852C4">
      <w:pPr>
        <w:pStyle w:val="ListParagraph"/>
        <w:spacing w:after="120" w:line="240" w:lineRule="auto"/>
        <w:ind w:left="0" w:firstLine="720"/>
        <w:contextualSpacing w:val="0"/>
        <w:jc w:val="both"/>
        <w:rPr>
          <w:rFonts w:ascii="Times New Roman" w:hAnsi="Times New Roman"/>
          <w:i/>
          <w:iCs/>
          <w:sz w:val="24"/>
          <w:szCs w:val="24"/>
        </w:rPr>
      </w:pPr>
      <w:r w:rsidRPr="00C969D8">
        <w:rPr>
          <w:rFonts w:ascii="Times New Roman" w:hAnsi="Times New Roman"/>
          <w:i/>
          <w:iCs/>
          <w:sz w:val="24"/>
          <w:szCs w:val="24"/>
        </w:rPr>
        <w:t>Dėl perkančiosios organizacijos įgaliojimų apimties</w:t>
      </w:r>
    </w:p>
    <w:p w14:paraId="0E21A4E8" w14:textId="16CFDDF8" w:rsidR="002A3B5A" w:rsidRPr="00C969D8" w:rsidRDefault="00E87CF2"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eastAsia="Calibri" w:hAnsi="Times New Roman"/>
          <w:color w:val="000000"/>
          <w:sz w:val="24"/>
          <w:szCs w:val="24"/>
        </w:rPr>
        <w:t>VPĮ normose tiesiogiai nenurodyta, kokia yra perkančiosios organizacijos įgaliojimų vertinti turimą informaciją dėl tiekėjo</w:t>
      </w:r>
      <w:r w:rsidR="00B9285B" w:rsidRPr="00C969D8">
        <w:rPr>
          <w:rFonts w:ascii="Times New Roman" w:eastAsia="Calibri" w:hAnsi="Times New Roman"/>
          <w:color w:val="000000"/>
          <w:sz w:val="24"/>
          <w:szCs w:val="24"/>
        </w:rPr>
        <w:t xml:space="preserve"> (susijusių asmenų)</w:t>
      </w:r>
      <w:r w:rsidRPr="00C969D8">
        <w:rPr>
          <w:rFonts w:ascii="Times New Roman" w:eastAsia="Calibri" w:hAnsi="Times New Roman"/>
          <w:color w:val="000000"/>
          <w:sz w:val="24"/>
          <w:szCs w:val="24"/>
        </w:rPr>
        <w:t xml:space="preserve"> grėsmės nacionaliniam saugumui apimtis</w:t>
      </w:r>
      <w:r w:rsidR="008200CC" w:rsidRPr="00C969D8">
        <w:rPr>
          <w:rFonts w:ascii="Times New Roman" w:eastAsia="Calibri" w:hAnsi="Times New Roman"/>
          <w:color w:val="000000"/>
          <w:sz w:val="24"/>
          <w:szCs w:val="24"/>
        </w:rPr>
        <w:t xml:space="preserve"> pagal </w:t>
      </w:r>
      <w:r w:rsidR="008200CC" w:rsidRPr="00C969D8">
        <w:rPr>
          <w:rFonts w:ascii="Times New Roman" w:hAnsi="Times New Roman"/>
          <w:sz w:val="24"/>
          <w:szCs w:val="24"/>
        </w:rPr>
        <w:t>VPĮ 45</w:t>
      </w:r>
      <w:r w:rsidR="00890F06" w:rsidRPr="00C969D8">
        <w:rPr>
          <w:rFonts w:ascii="Times New Roman" w:hAnsi="Times New Roman"/>
          <w:sz w:val="24"/>
          <w:szCs w:val="24"/>
        </w:rPr>
        <w:t> </w:t>
      </w:r>
      <w:r w:rsidR="008200CC" w:rsidRPr="00C969D8">
        <w:rPr>
          <w:rFonts w:ascii="Times New Roman" w:hAnsi="Times New Roman"/>
          <w:sz w:val="24"/>
          <w:szCs w:val="24"/>
        </w:rPr>
        <w:t>straipsnio 2</w:t>
      </w:r>
      <w:r w:rsidR="008200CC" w:rsidRPr="00C969D8">
        <w:rPr>
          <w:rFonts w:ascii="Times New Roman" w:hAnsi="Times New Roman"/>
          <w:sz w:val="24"/>
          <w:szCs w:val="24"/>
          <w:vertAlign w:val="superscript"/>
        </w:rPr>
        <w:t>1</w:t>
      </w:r>
      <w:r w:rsidR="008200CC" w:rsidRPr="00C969D8">
        <w:rPr>
          <w:rFonts w:ascii="Times New Roman" w:hAnsi="Times New Roman"/>
          <w:sz w:val="24"/>
          <w:szCs w:val="24"/>
        </w:rPr>
        <w:t xml:space="preserve"> dalies 5 punktą. </w:t>
      </w:r>
      <w:r w:rsidRPr="00C969D8">
        <w:rPr>
          <w:rFonts w:ascii="Times New Roman" w:eastAsia="Calibri" w:hAnsi="Times New Roman"/>
          <w:color w:val="000000"/>
          <w:sz w:val="24"/>
          <w:szCs w:val="24"/>
        </w:rPr>
        <w:t>Tačiau</w:t>
      </w:r>
      <w:r w:rsidR="008200CC" w:rsidRPr="00C969D8">
        <w:rPr>
          <w:rFonts w:ascii="Times New Roman" w:eastAsia="Calibri" w:hAnsi="Times New Roman"/>
          <w:color w:val="000000"/>
          <w:sz w:val="24"/>
          <w:szCs w:val="24"/>
        </w:rPr>
        <w:t xml:space="preserve"> šios normos formuluotė </w:t>
      </w:r>
      <w:r w:rsidR="001F2A4C" w:rsidRPr="00C969D8">
        <w:rPr>
          <w:rFonts w:ascii="Times New Roman" w:hAnsi="Times New Roman"/>
          <w:sz w:val="24"/>
          <w:szCs w:val="24"/>
        </w:rPr>
        <w:t xml:space="preserve">,,jeigu ji </w:t>
      </w:r>
      <w:r w:rsidR="001F2A4C" w:rsidRPr="00C969D8">
        <w:rPr>
          <w:rFonts w:ascii="Times New Roman" w:eastAsia="Calibri" w:hAnsi="Times New Roman"/>
          <w:sz w:val="24"/>
          <w:szCs w:val="24"/>
        </w:rPr>
        <w:t xml:space="preserve">turi kompetentingų institucijų informacijos, kad </w:t>
      </w:r>
      <w:r w:rsidR="001F2A4C" w:rsidRPr="00C969D8">
        <w:rPr>
          <w:rFonts w:ascii="Times New Roman" w:hAnsi="Times New Roman"/>
          <w:sz w:val="24"/>
          <w:szCs w:val="24"/>
        </w:rPr>
        <w:t xml:space="preserve">tiekėjas &lt;...&gt; </w:t>
      </w:r>
      <w:r w:rsidR="001F2A4C" w:rsidRPr="00C969D8">
        <w:rPr>
          <w:rFonts w:ascii="Times New Roman" w:eastAsia="Calibri" w:hAnsi="Times New Roman"/>
          <w:sz w:val="24"/>
          <w:szCs w:val="24"/>
        </w:rPr>
        <w:t xml:space="preserve">turi interesų, galinčių kelti grėsmę nacionaliniam saugumui“ </w:t>
      </w:r>
      <w:r w:rsidR="00713A19" w:rsidRPr="00C969D8">
        <w:rPr>
          <w:rFonts w:ascii="Times New Roman" w:eastAsia="Calibri" w:hAnsi="Times New Roman"/>
          <w:sz w:val="24"/>
          <w:szCs w:val="24"/>
        </w:rPr>
        <w:t xml:space="preserve">gali </w:t>
      </w:r>
      <w:r w:rsidR="001F2A4C" w:rsidRPr="00C969D8">
        <w:rPr>
          <w:rFonts w:ascii="Times New Roman" w:eastAsia="Calibri" w:hAnsi="Times New Roman"/>
          <w:sz w:val="24"/>
          <w:szCs w:val="24"/>
        </w:rPr>
        <w:t>suponuo</w:t>
      </w:r>
      <w:r w:rsidR="00713A19" w:rsidRPr="00C969D8">
        <w:rPr>
          <w:rFonts w:ascii="Times New Roman" w:eastAsia="Calibri" w:hAnsi="Times New Roman"/>
          <w:sz w:val="24"/>
          <w:szCs w:val="24"/>
        </w:rPr>
        <w:t>ti</w:t>
      </w:r>
      <w:r w:rsidR="001F2A4C" w:rsidRPr="00C969D8">
        <w:rPr>
          <w:rFonts w:ascii="Times New Roman" w:eastAsia="Calibri" w:hAnsi="Times New Roman"/>
          <w:sz w:val="24"/>
          <w:szCs w:val="24"/>
        </w:rPr>
        <w:t xml:space="preserve"> vertinimą, kad sprendimas atmesti paraišką ar pasiūlymą šiuo </w:t>
      </w:r>
      <w:r w:rsidR="00F7382B" w:rsidRPr="00C969D8">
        <w:rPr>
          <w:rFonts w:ascii="Times New Roman" w:eastAsia="Calibri" w:hAnsi="Times New Roman"/>
          <w:sz w:val="24"/>
          <w:szCs w:val="24"/>
        </w:rPr>
        <w:t xml:space="preserve">teisiniu </w:t>
      </w:r>
      <w:r w:rsidR="001F2A4C" w:rsidRPr="00C969D8">
        <w:rPr>
          <w:rFonts w:ascii="Times New Roman" w:eastAsia="Calibri" w:hAnsi="Times New Roman"/>
          <w:sz w:val="24"/>
          <w:szCs w:val="24"/>
        </w:rPr>
        <w:t>pagrindu stokoja savarankiškumo.</w:t>
      </w:r>
      <w:r w:rsidR="007E0E91" w:rsidRPr="00C969D8">
        <w:rPr>
          <w:rFonts w:ascii="Times New Roman" w:eastAsia="Calibri" w:hAnsi="Times New Roman"/>
          <w:sz w:val="24"/>
          <w:szCs w:val="24"/>
        </w:rPr>
        <w:t xml:space="preserve"> Informacija, kad tiekėjas</w:t>
      </w:r>
      <w:r w:rsidR="00B9285B" w:rsidRPr="00C969D8">
        <w:rPr>
          <w:rFonts w:ascii="Times New Roman" w:eastAsia="Calibri" w:hAnsi="Times New Roman"/>
          <w:sz w:val="24"/>
          <w:szCs w:val="24"/>
        </w:rPr>
        <w:t xml:space="preserve"> (susiję asmenys)</w:t>
      </w:r>
      <w:r w:rsidR="007E0E91" w:rsidRPr="00C969D8">
        <w:rPr>
          <w:rFonts w:ascii="Times New Roman" w:eastAsia="Calibri" w:hAnsi="Times New Roman"/>
          <w:sz w:val="24"/>
          <w:szCs w:val="24"/>
        </w:rPr>
        <w:t xml:space="preserve"> turi </w:t>
      </w:r>
      <w:r w:rsidR="007E0E91" w:rsidRPr="00C969D8">
        <w:rPr>
          <w:rFonts w:ascii="Times New Roman" w:hAnsi="Times New Roman"/>
          <w:sz w:val="24"/>
          <w:szCs w:val="24"/>
        </w:rPr>
        <w:t>interesų, galinčių kelti grėsmę nacionaliniam saugumui, pat</w:t>
      </w:r>
      <w:r w:rsidR="0059231B" w:rsidRPr="00C969D8">
        <w:rPr>
          <w:rFonts w:ascii="Times New Roman" w:hAnsi="Times New Roman"/>
          <w:sz w:val="24"/>
          <w:szCs w:val="24"/>
        </w:rPr>
        <w:t xml:space="preserve">i </w:t>
      </w:r>
      <w:r w:rsidR="007E0E91" w:rsidRPr="00C969D8">
        <w:rPr>
          <w:rFonts w:ascii="Times New Roman" w:hAnsi="Times New Roman"/>
          <w:sz w:val="24"/>
          <w:szCs w:val="24"/>
        </w:rPr>
        <w:t>savaime indikuoja tam tikrą išankstinį įvertinimą – išvados</w:t>
      </w:r>
      <w:r w:rsidR="00DC74FC" w:rsidRPr="00C969D8">
        <w:rPr>
          <w:rFonts w:ascii="Times New Roman" w:hAnsi="Times New Roman"/>
          <w:sz w:val="24"/>
          <w:szCs w:val="24"/>
        </w:rPr>
        <w:t>, kad ti</w:t>
      </w:r>
      <w:r w:rsidR="0059231B" w:rsidRPr="00C969D8">
        <w:rPr>
          <w:rFonts w:ascii="Times New Roman" w:hAnsi="Times New Roman"/>
          <w:sz w:val="24"/>
          <w:szCs w:val="24"/>
        </w:rPr>
        <w:t>ekėj</w:t>
      </w:r>
      <w:r w:rsidR="00DC74FC" w:rsidRPr="00C969D8">
        <w:rPr>
          <w:rFonts w:ascii="Times New Roman" w:hAnsi="Times New Roman"/>
          <w:sz w:val="24"/>
          <w:szCs w:val="24"/>
        </w:rPr>
        <w:t>as</w:t>
      </w:r>
      <w:r w:rsidR="00B9285B" w:rsidRPr="00C969D8">
        <w:rPr>
          <w:rFonts w:ascii="Times New Roman" w:hAnsi="Times New Roman"/>
          <w:sz w:val="24"/>
          <w:szCs w:val="24"/>
        </w:rPr>
        <w:t xml:space="preserve"> (susiję asmenys)</w:t>
      </w:r>
      <w:r w:rsidR="00DC74FC" w:rsidRPr="00C969D8">
        <w:rPr>
          <w:rFonts w:ascii="Times New Roman" w:hAnsi="Times New Roman"/>
          <w:sz w:val="24"/>
          <w:szCs w:val="24"/>
        </w:rPr>
        <w:t xml:space="preserve"> turi interesų, galinčių kelti </w:t>
      </w:r>
      <w:r w:rsidR="0059231B" w:rsidRPr="00C969D8">
        <w:rPr>
          <w:rFonts w:ascii="Times New Roman" w:hAnsi="Times New Roman"/>
          <w:sz w:val="24"/>
          <w:szCs w:val="24"/>
        </w:rPr>
        <w:t>grėsm</w:t>
      </w:r>
      <w:r w:rsidR="00DC74FC" w:rsidRPr="00C969D8">
        <w:rPr>
          <w:rFonts w:ascii="Times New Roman" w:hAnsi="Times New Roman"/>
          <w:sz w:val="24"/>
          <w:szCs w:val="24"/>
        </w:rPr>
        <w:t xml:space="preserve">ę nacionaliniam saugumui, </w:t>
      </w:r>
      <w:r w:rsidR="007E0E91" w:rsidRPr="00C969D8">
        <w:rPr>
          <w:rFonts w:ascii="Times New Roman" w:hAnsi="Times New Roman"/>
          <w:sz w:val="24"/>
          <w:szCs w:val="24"/>
        </w:rPr>
        <w:t>padarymą.</w:t>
      </w:r>
      <w:r w:rsidR="00DC74FC" w:rsidRPr="00C969D8">
        <w:rPr>
          <w:rFonts w:ascii="Times New Roman" w:hAnsi="Times New Roman"/>
          <w:sz w:val="24"/>
          <w:szCs w:val="24"/>
        </w:rPr>
        <w:t xml:space="preserve"> Iš tiesų, nustatytu teisiniu reguliavimu perkanči</w:t>
      </w:r>
      <w:r w:rsidR="008E4E28" w:rsidRPr="00C969D8">
        <w:rPr>
          <w:rFonts w:ascii="Times New Roman" w:hAnsi="Times New Roman"/>
          <w:sz w:val="24"/>
          <w:szCs w:val="24"/>
        </w:rPr>
        <w:t xml:space="preserve">ajai </w:t>
      </w:r>
      <w:r w:rsidR="00DC74FC" w:rsidRPr="00C969D8">
        <w:rPr>
          <w:rFonts w:ascii="Times New Roman" w:hAnsi="Times New Roman"/>
          <w:sz w:val="24"/>
          <w:szCs w:val="24"/>
        </w:rPr>
        <w:t>organizacija</w:t>
      </w:r>
      <w:r w:rsidR="008E4E28" w:rsidRPr="00C969D8">
        <w:rPr>
          <w:rFonts w:ascii="Times New Roman" w:hAnsi="Times New Roman"/>
          <w:sz w:val="24"/>
          <w:szCs w:val="24"/>
        </w:rPr>
        <w:t xml:space="preserve">i </w:t>
      </w:r>
      <w:r w:rsidR="00DC74FC" w:rsidRPr="00C969D8">
        <w:rPr>
          <w:rFonts w:ascii="Times New Roman" w:hAnsi="Times New Roman"/>
          <w:sz w:val="24"/>
          <w:szCs w:val="24"/>
        </w:rPr>
        <w:t xml:space="preserve">tarsi </w:t>
      </w:r>
      <w:r w:rsidR="008E4E28" w:rsidRPr="00C969D8">
        <w:rPr>
          <w:rFonts w:ascii="Times New Roman" w:hAnsi="Times New Roman"/>
          <w:sz w:val="24"/>
          <w:szCs w:val="24"/>
        </w:rPr>
        <w:t>nurodoma</w:t>
      </w:r>
      <w:r w:rsidR="002B0F07" w:rsidRPr="00C969D8">
        <w:rPr>
          <w:rFonts w:ascii="Times New Roman" w:hAnsi="Times New Roman"/>
          <w:sz w:val="24"/>
          <w:szCs w:val="24"/>
        </w:rPr>
        <w:t>,</w:t>
      </w:r>
      <w:r w:rsidR="008E4E28" w:rsidRPr="00C969D8">
        <w:rPr>
          <w:rFonts w:ascii="Times New Roman" w:hAnsi="Times New Roman"/>
          <w:sz w:val="24"/>
          <w:szCs w:val="24"/>
        </w:rPr>
        <w:t xml:space="preserve"> esant konkrečiai informacijai, paraišką ar pasiūlymą atmesti automatiškai. Perkančioji organizacija tiesiogiai nėra įpareigojama įvertinti individualią situaciją – gautos informacijos svarbumą, jos reikšmingumą, aktualumą</w:t>
      </w:r>
      <w:r w:rsidR="00341D10" w:rsidRPr="00C969D8">
        <w:rPr>
          <w:rFonts w:ascii="Times New Roman" w:hAnsi="Times New Roman"/>
          <w:sz w:val="24"/>
          <w:szCs w:val="24"/>
        </w:rPr>
        <w:t xml:space="preserve"> (be kita ko, </w:t>
      </w:r>
      <w:r w:rsidR="008E4E28" w:rsidRPr="00C969D8">
        <w:rPr>
          <w:rFonts w:ascii="Times New Roman" w:hAnsi="Times New Roman"/>
          <w:sz w:val="24"/>
          <w:szCs w:val="24"/>
        </w:rPr>
        <w:t>laiko požiūriu</w:t>
      </w:r>
      <w:r w:rsidR="00341D10" w:rsidRPr="00C969D8">
        <w:rPr>
          <w:rFonts w:ascii="Times New Roman" w:hAnsi="Times New Roman"/>
          <w:sz w:val="24"/>
          <w:szCs w:val="24"/>
        </w:rPr>
        <w:t>)</w:t>
      </w:r>
      <w:r w:rsidR="008E4E28" w:rsidRPr="00C969D8">
        <w:rPr>
          <w:rFonts w:ascii="Times New Roman" w:hAnsi="Times New Roman"/>
          <w:sz w:val="24"/>
          <w:szCs w:val="24"/>
        </w:rPr>
        <w:t xml:space="preserve"> </w:t>
      </w:r>
      <w:r w:rsidR="00EF0FCB" w:rsidRPr="00C969D8">
        <w:rPr>
          <w:rFonts w:ascii="Times New Roman" w:hAnsi="Times New Roman"/>
          <w:sz w:val="24"/>
          <w:szCs w:val="24"/>
        </w:rPr>
        <w:t xml:space="preserve">atsižvelgiant į </w:t>
      </w:r>
      <w:r w:rsidR="008E4E28" w:rsidRPr="00C969D8">
        <w:rPr>
          <w:rFonts w:ascii="Times New Roman" w:hAnsi="Times New Roman"/>
          <w:sz w:val="24"/>
          <w:szCs w:val="24"/>
        </w:rPr>
        <w:t>konkretaus pirkimo aplinkyb</w:t>
      </w:r>
      <w:r w:rsidR="00EF0FCB" w:rsidRPr="00C969D8">
        <w:rPr>
          <w:rFonts w:ascii="Times New Roman" w:hAnsi="Times New Roman"/>
          <w:sz w:val="24"/>
          <w:szCs w:val="24"/>
        </w:rPr>
        <w:t>es</w:t>
      </w:r>
      <w:r w:rsidR="008E4E28" w:rsidRPr="00C969D8">
        <w:rPr>
          <w:rFonts w:ascii="Times New Roman" w:hAnsi="Times New Roman"/>
          <w:sz w:val="24"/>
          <w:szCs w:val="24"/>
        </w:rPr>
        <w:t xml:space="preserve"> </w:t>
      </w:r>
      <w:r w:rsidR="00341D10" w:rsidRPr="00C969D8">
        <w:rPr>
          <w:rFonts w:ascii="Times New Roman" w:hAnsi="Times New Roman"/>
          <w:sz w:val="24"/>
          <w:szCs w:val="24"/>
        </w:rPr>
        <w:t>ir sąlyg</w:t>
      </w:r>
      <w:r w:rsidR="00EF0FCB" w:rsidRPr="00C969D8">
        <w:rPr>
          <w:rFonts w:ascii="Times New Roman" w:hAnsi="Times New Roman"/>
          <w:sz w:val="24"/>
          <w:szCs w:val="24"/>
        </w:rPr>
        <w:t>as</w:t>
      </w:r>
      <w:r w:rsidR="008E4E28" w:rsidRPr="00C969D8">
        <w:rPr>
          <w:rFonts w:ascii="Times New Roman" w:hAnsi="Times New Roman"/>
          <w:sz w:val="24"/>
          <w:szCs w:val="24"/>
        </w:rPr>
        <w:t xml:space="preserve">. </w:t>
      </w:r>
      <w:r w:rsidR="00341D10" w:rsidRPr="00C969D8">
        <w:rPr>
          <w:rFonts w:ascii="Times New Roman" w:hAnsi="Times New Roman"/>
          <w:sz w:val="24"/>
          <w:szCs w:val="24"/>
        </w:rPr>
        <w:t>Pažymėtina, kad automatinis paraiškos ar pasiūlymo atmetimas atsakovės ir bylą nagrinėjusių teismų buvo grindžiamas tuo, kad grėsmių nacionaliniam saugumui vertinimas nepatenka į perkančiosios organizacijos įgaliojimų apimtį, o yra priskiriamas kompetentingoms valstybės institucijoms. Teisėjų kolegijos vertinimu, t</w:t>
      </w:r>
      <w:r w:rsidR="005F4BA0" w:rsidRPr="00C969D8">
        <w:rPr>
          <w:rFonts w:ascii="Times New Roman" w:hAnsi="Times New Roman"/>
          <w:sz w:val="24"/>
          <w:szCs w:val="24"/>
        </w:rPr>
        <w:t xml:space="preserve">oks automatinis </w:t>
      </w:r>
      <w:r w:rsidR="00516067" w:rsidRPr="00C969D8">
        <w:rPr>
          <w:rFonts w:ascii="Times New Roman" w:hAnsi="Times New Roman"/>
          <w:sz w:val="24"/>
          <w:szCs w:val="24"/>
        </w:rPr>
        <w:t xml:space="preserve">paraiškos ar pasiūlymo </w:t>
      </w:r>
      <w:r w:rsidR="005F4BA0" w:rsidRPr="00C969D8">
        <w:rPr>
          <w:rFonts w:ascii="Times New Roman" w:hAnsi="Times New Roman"/>
          <w:sz w:val="24"/>
          <w:szCs w:val="24"/>
        </w:rPr>
        <w:t>atmetimas</w:t>
      </w:r>
      <w:r w:rsidR="00BD0E6D" w:rsidRPr="00C969D8">
        <w:rPr>
          <w:rFonts w:ascii="Times New Roman" w:hAnsi="Times New Roman"/>
          <w:sz w:val="24"/>
          <w:szCs w:val="24"/>
        </w:rPr>
        <w:t>, individualiai neįvertinus konkrečių aplinkybių,</w:t>
      </w:r>
      <w:r w:rsidR="000C7E52" w:rsidRPr="00C969D8">
        <w:rPr>
          <w:rFonts w:ascii="Times New Roman" w:hAnsi="Times New Roman"/>
          <w:sz w:val="24"/>
          <w:szCs w:val="24"/>
        </w:rPr>
        <w:t xml:space="preserve"> neatsižvelgus į tai, </w:t>
      </w:r>
      <w:r w:rsidR="0076606B" w:rsidRPr="00C969D8">
        <w:rPr>
          <w:rFonts w:ascii="Times New Roman" w:hAnsi="Times New Roman"/>
          <w:sz w:val="24"/>
          <w:szCs w:val="24"/>
        </w:rPr>
        <w:t xml:space="preserve">ar </w:t>
      </w:r>
      <w:r w:rsidR="000C7E52" w:rsidRPr="00C969D8">
        <w:rPr>
          <w:rFonts w:ascii="Times New Roman" w:hAnsi="Times New Roman"/>
          <w:sz w:val="24"/>
          <w:szCs w:val="24"/>
        </w:rPr>
        <w:t xml:space="preserve">taikomos priemonės joms yra </w:t>
      </w:r>
      <w:r w:rsidR="003372AB" w:rsidRPr="00C969D8">
        <w:rPr>
          <w:rFonts w:ascii="Times New Roman" w:hAnsi="Times New Roman"/>
          <w:sz w:val="24"/>
          <w:szCs w:val="24"/>
        </w:rPr>
        <w:t>proporcingo</w:t>
      </w:r>
      <w:r w:rsidR="000C7E52" w:rsidRPr="00C969D8">
        <w:rPr>
          <w:rFonts w:ascii="Times New Roman" w:hAnsi="Times New Roman"/>
          <w:sz w:val="24"/>
          <w:szCs w:val="24"/>
        </w:rPr>
        <w:t>s</w:t>
      </w:r>
      <w:r w:rsidR="0076606B" w:rsidRPr="00C969D8">
        <w:rPr>
          <w:rFonts w:ascii="Times New Roman" w:hAnsi="Times New Roman"/>
          <w:sz w:val="24"/>
          <w:szCs w:val="24"/>
        </w:rPr>
        <w:t>,</w:t>
      </w:r>
      <w:r w:rsidR="003372AB" w:rsidRPr="00C969D8">
        <w:rPr>
          <w:rFonts w:ascii="Times New Roman" w:hAnsi="Times New Roman"/>
          <w:sz w:val="24"/>
          <w:szCs w:val="24"/>
        </w:rPr>
        <w:t xml:space="preserve"> </w:t>
      </w:r>
      <w:r w:rsidR="00341D10" w:rsidRPr="00C969D8">
        <w:rPr>
          <w:rFonts w:ascii="Times New Roman" w:hAnsi="Times New Roman"/>
          <w:sz w:val="24"/>
          <w:szCs w:val="24"/>
        </w:rPr>
        <w:t>gal</w:t>
      </w:r>
      <w:r w:rsidR="00084DBF" w:rsidRPr="00C969D8">
        <w:rPr>
          <w:rFonts w:ascii="Times New Roman" w:hAnsi="Times New Roman"/>
          <w:sz w:val="24"/>
          <w:szCs w:val="24"/>
        </w:rPr>
        <w:t>i</w:t>
      </w:r>
      <w:r w:rsidR="00341D10" w:rsidRPr="00C969D8">
        <w:rPr>
          <w:rFonts w:ascii="Times New Roman" w:hAnsi="Times New Roman"/>
          <w:sz w:val="24"/>
          <w:szCs w:val="24"/>
        </w:rPr>
        <w:t xml:space="preserve"> suponuoti situacijas, </w:t>
      </w:r>
      <w:r w:rsidR="003372AB" w:rsidRPr="00C969D8">
        <w:rPr>
          <w:rFonts w:ascii="Times New Roman" w:hAnsi="Times New Roman"/>
          <w:sz w:val="24"/>
          <w:szCs w:val="24"/>
        </w:rPr>
        <w:t xml:space="preserve">be kita ko, </w:t>
      </w:r>
      <w:r w:rsidR="00341D10" w:rsidRPr="00C969D8">
        <w:rPr>
          <w:rFonts w:ascii="Times New Roman" w:hAnsi="Times New Roman"/>
          <w:sz w:val="24"/>
          <w:szCs w:val="24"/>
        </w:rPr>
        <w:t xml:space="preserve">kai iš pirkimo procedūrų pašalinami tiekėjai, apie kuriuos </w:t>
      </w:r>
      <w:r w:rsidR="003531D8" w:rsidRPr="00C969D8">
        <w:rPr>
          <w:rFonts w:ascii="Times New Roman" w:hAnsi="Times New Roman"/>
          <w:sz w:val="24"/>
          <w:szCs w:val="24"/>
        </w:rPr>
        <w:t xml:space="preserve">kompetentingų institucijų </w:t>
      </w:r>
      <w:r w:rsidR="00341D10" w:rsidRPr="00C969D8">
        <w:rPr>
          <w:rFonts w:ascii="Times New Roman" w:hAnsi="Times New Roman"/>
          <w:sz w:val="24"/>
          <w:szCs w:val="24"/>
        </w:rPr>
        <w:t>pateikiama informacija</w:t>
      </w:r>
      <w:r w:rsidR="00516067" w:rsidRPr="00C969D8">
        <w:rPr>
          <w:rFonts w:ascii="Times New Roman" w:hAnsi="Times New Roman"/>
          <w:sz w:val="24"/>
          <w:szCs w:val="24"/>
        </w:rPr>
        <w:t xml:space="preserve"> yra</w:t>
      </w:r>
      <w:r w:rsidR="00341D10" w:rsidRPr="00C969D8">
        <w:rPr>
          <w:rFonts w:ascii="Times New Roman" w:hAnsi="Times New Roman"/>
          <w:sz w:val="24"/>
          <w:szCs w:val="24"/>
        </w:rPr>
        <w:t xml:space="preserve"> grindžiama konkrečiam pirkimui maž</w:t>
      </w:r>
      <w:r w:rsidR="00F1679F" w:rsidRPr="00C969D8">
        <w:rPr>
          <w:rFonts w:ascii="Times New Roman" w:hAnsi="Times New Roman"/>
          <w:sz w:val="24"/>
          <w:szCs w:val="24"/>
        </w:rPr>
        <w:t xml:space="preserve">ą reikšmę turinčiais </w:t>
      </w:r>
      <w:r w:rsidR="00341D10" w:rsidRPr="00C969D8">
        <w:rPr>
          <w:rFonts w:ascii="Times New Roman" w:hAnsi="Times New Roman"/>
          <w:sz w:val="24"/>
          <w:szCs w:val="24"/>
        </w:rPr>
        <w:t>faktais</w:t>
      </w:r>
      <w:r w:rsidR="003C4A9B" w:rsidRPr="00C969D8">
        <w:rPr>
          <w:rFonts w:ascii="Times New Roman" w:hAnsi="Times New Roman"/>
          <w:sz w:val="24"/>
          <w:szCs w:val="24"/>
        </w:rPr>
        <w:t xml:space="preserve"> arba jau</w:t>
      </w:r>
      <w:r w:rsidR="007E1808" w:rsidRPr="00C969D8">
        <w:rPr>
          <w:rFonts w:ascii="Times New Roman" w:hAnsi="Times New Roman"/>
          <w:sz w:val="24"/>
          <w:szCs w:val="24"/>
        </w:rPr>
        <w:t xml:space="preserve"> yra </w:t>
      </w:r>
      <w:r w:rsidR="00DD1F53" w:rsidRPr="00C969D8">
        <w:rPr>
          <w:rFonts w:ascii="Times New Roman" w:hAnsi="Times New Roman"/>
          <w:sz w:val="24"/>
          <w:szCs w:val="24"/>
        </w:rPr>
        <w:t>praradusi savo aktualumą</w:t>
      </w:r>
      <w:r w:rsidR="007E1808" w:rsidRPr="00C969D8">
        <w:rPr>
          <w:rFonts w:ascii="Times New Roman" w:hAnsi="Times New Roman"/>
          <w:sz w:val="24"/>
          <w:szCs w:val="24"/>
        </w:rPr>
        <w:t xml:space="preserve"> ar pan.</w:t>
      </w:r>
      <w:r w:rsidR="00341D10" w:rsidRPr="00C969D8">
        <w:rPr>
          <w:rFonts w:ascii="Times New Roman" w:hAnsi="Times New Roman"/>
          <w:sz w:val="24"/>
          <w:szCs w:val="24"/>
        </w:rPr>
        <w:t xml:space="preserve"> </w:t>
      </w:r>
    </w:p>
    <w:p w14:paraId="7FFE5C63" w14:textId="5CA73D1D" w:rsidR="002F1148" w:rsidRPr="00C969D8" w:rsidRDefault="002F1148"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heme="majorBidi" w:hAnsiTheme="majorBidi" w:cstheme="majorBidi"/>
          <w:sz w:val="24"/>
          <w:szCs w:val="24"/>
        </w:rPr>
        <w:t>Teisėjų kolegijai kyla klausimas dėl tokio ginč</w:t>
      </w:r>
      <w:r w:rsidR="00F1679F" w:rsidRPr="00C969D8">
        <w:rPr>
          <w:rFonts w:asciiTheme="majorBidi" w:hAnsiTheme="majorBidi" w:cstheme="majorBidi"/>
          <w:sz w:val="24"/>
          <w:szCs w:val="24"/>
        </w:rPr>
        <w:t xml:space="preserve">ui taikytino reglamentavimo </w:t>
      </w:r>
      <w:r w:rsidRPr="00C969D8">
        <w:rPr>
          <w:rFonts w:asciiTheme="majorBidi" w:hAnsiTheme="majorBidi" w:cstheme="majorBidi"/>
          <w:sz w:val="24"/>
          <w:szCs w:val="24"/>
        </w:rPr>
        <w:t xml:space="preserve">atitikties </w:t>
      </w:r>
      <w:r w:rsidR="003531D8" w:rsidRPr="00C969D8">
        <w:rPr>
          <w:rFonts w:asciiTheme="majorBidi" w:hAnsiTheme="majorBidi" w:cstheme="majorBidi"/>
          <w:sz w:val="24"/>
          <w:szCs w:val="24"/>
        </w:rPr>
        <w:t xml:space="preserve">Teisingumo Teismo praktikoje </w:t>
      </w:r>
      <w:r w:rsidRPr="00C969D8">
        <w:rPr>
          <w:rFonts w:asciiTheme="majorBidi" w:hAnsiTheme="majorBidi" w:cstheme="majorBidi"/>
          <w:sz w:val="24"/>
          <w:szCs w:val="24"/>
        </w:rPr>
        <w:t xml:space="preserve">aiškinant Direktyvos 2014/24 nuostatas suformuluotai taisyklei, pagal kurią </w:t>
      </w:r>
      <w:r w:rsidRPr="00C969D8">
        <w:rPr>
          <w:rFonts w:ascii="Times New Roman" w:hAnsi="Times New Roman"/>
          <w:sz w:val="24"/>
          <w:szCs w:val="24"/>
        </w:rPr>
        <w:t>tik perkančiajai organizacijai yra patikėta teisė įvertinti, ar tiekėjas turi būti pašalintas iš viešojo pirkimo sutarties sudarymo procedūros, patikrinant kiekvieno tokioje procedūroje dalyvaujančio ekonominės veiklos vykdytojo sąžiningumą ir patikimumą (</w:t>
      </w:r>
      <w:r w:rsidR="00ED3602" w:rsidRPr="00C969D8">
        <w:rPr>
          <w:rFonts w:ascii="Times New Roman" w:hAnsi="Times New Roman"/>
          <w:sz w:val="24"/>
          <w:szCs w:val="24"/>
        </w:rPr>
        <w:t xml:space="preserve">ESTT </w:t>
      </w:r>
      <w:r w:rsidRPr="00C969D8">
        <w:rPr>
          <w:rFonts w:ascii="Times New Roman" w:hAnsi="Times New Roman"/>
          <w:sz w:val="24"/>
          <w:szCs w:val="24"/>
        </w:rPr>
        <w:t xml:space="preserve">2023 m. gruodžio 21 d. </w:t>
      </w:r>
      <w:r w:rsidR="002B0F07" w:rsidRPr="00C969D8">
        <w:rPr>
          <w:rFonts w:ascii="Times New Roman" w:hAnsi="Times New Roman"/>
          <w:sz w:val="24"/>
          <w:szCs w:val="24"/>
        </w:rPr>
        <w:t>s</w:t>
      </w:r>
      <w:r w:rsidRPr="00C969D8">
        <w:rPr>
          <w:rFonts w:ascii="Times New Roman" w:hAnsi="Times New Roman"/>
          <w:sz w:val="24"/>
          <w:szCs w:val="24"/>
        </w:rPr>
        <w:t>prendim</w:t>
      </w:r>
      <w:r w:rsidR="002B0F07" w:rsidRPr="00C969D8">
        <w:rPr>
          <w:rFonts w:ascii="Times New Roman" w:hAnsi="Times New Roman"/>
          <w:sz w:val="24"/>
          <w:szCs w:val="24"/>
        </w:rPr>
        <w:t>as</w:t>
      </w:r>
      <w:r w:rsidR="00EF0FCB" w:rsidRPr="00C969D8">
        <w:rPr>
          <w:rFonts w:ascii="Times New Roman" w:hAnsi="Times New Roman"/>
          <w:sz w:val="24"/>
          <w:szCs w:val="24"/>
        </w:rPr>
        <w:t xml:space="preserve"> byloje</w:t>
      </w:r>
      <w:r w:rsidRPr="00C969D8">
        <w:rPr>
          <w:rFonts w:ascii="Times New Roman" w:hAnsi="Times New Roman"/>
          <w:sz w:val="24"/>
          <w:szCs w:val="24"/>
        </w:rPr>
        <w:t xml:space="preserve"> </w:t>
      </w:r>
      <w:r w:rsidRPr="00C969D8">
        <w:rPr>
          <w:rFonts w:ascii="Times New Roman" w:hAnsi="Times New Roman"/>
          <w:i/>
          <w:iCs/>
          <w:sz w:val="24"/>
          <w:szCs w:val="24"/>
        </w:rPr>
        <w:t>Infraestruturas de Portugal ir Futrifer Indústrias Ferroviárias</w:t>
      </w:r>
      <w:r w:rsidRPr="00C969D8">
        <w:rPr>
          <w:rFonts w:ascii="Times New Roman" w:hAnsi="Times New Roman"/>
          <w:sz w:val="24"/>
          <w:szCs w:val="24"/>
        </w:rPr>
        <w:t xml:space="preserve">, </w:t>
      </w:r>
      <w:hyperlink r:id="rId9" w:history="1">
        <w:r w:rsidRPr="00C969D8">
          <w:rPr>
            <w:rStyle w:val="Hyperlink"/>
            <w:rFonts w:ascii="Times New Roman" w:hAnsi="Times New Roman"/>
            <w:color w:val="auto"/>
            <w:sz w:val="24"/>
            <w:szCs w:val="24"/>
            <w:u w:val="none"/>
          </w:rPr>
          <w:t>C-66/22</w:t>
        </w:r>
      </w:hyperlink>
      <w:r w:rsidRPr="00C969D8">
        <w:rPr>
          <w:rFonts w:ascii="Times New Roman" w:hAnsi="Times New Roman"/>
          <w:sz w:val="24"/>
          <w:szCs w:val="24"/>
        </w:rPr>
        <w:t xml:space="preserve">, </w:t>
      </w:r>
      <w:r w:rsidR="001A6F4B" w:rsidRPr="005F66D5">
        <w:rPr>
          <w:rFonts w:ascii="Times New Roman" w:hAnsi="Times New Roman"/>
          <w:sz w:val="24"/>
          <w:szCs w:val="24"/>
        </w:rPr>
        <w:t xml:space="preserve">ECLI:EU:C:2023:1016, </w:t>
      </w:r>
      <w:r w:rsidRPr="00C969D8">
        <w:rPr>
          <w:rFonts w:ascii="Times New Roman" w:hAnsi="Times New Roman"/>
          <w:sz w:val="24"/>
          <w:szCs w:val="24"/>
        </w:rPr>
        <w:t>75 punktas)</w:t>
      </w:r>
      <w:r w:rsidR="00F16A55" w:rsidRPr="00C969D8">
        <w:rPr>
          <w:rFonts w:ascii="Times New Roman" w:hAnsi="Times New Roman"/>
          <w:sz w:val="24"/>
          <w:szCs w:val="24"/>
        </w:rPr>
        <w:t xml:space="preserve">, </w:t>
      </w:r>
      <w:r w:rsidR="00F1679F" w:rsidRPr="00C969D8">
        <w:rPr>
          <w:rFonts w:ascii="Times New Roman" w:hAnsi="Times New Roman"/>
          <w:sz w:val="24"/>
          <w:szCs w:val="24"/>
        </w:rPr>
        <w:t xml:space="preserve">taip pat aiškinimui, kad, </w:t>
      </w:r>
      <w:r w:rsidR="00F16A55" w:rsidRPr="00C969D8">
        <w:rPr>
          <w:rFonts w:ascii="Times New Roman" w:hAnsi="Times New Roman"/>
          <w:sz w:val="24"/>
          <w:szCs w:val="24"/>
        </w:rPr>
        <w:t>jei</w:t>
      </w:r>
      <w:r w:rsidR="00F1679F" w:rsidRPr="00C969D8">
        <w:rPr>
          <w:rFonts w:ascii="Times New Roman" w:hAnsi="Times New Roman"/>
          <w:sz w:val="24"/>
          <w:szCs w:val="24"/>
        </w:rPr>
        <w:t>gu</w:t>
      </w:r>
      <w:r w:rsidR="00F16A55" w:rsidRPr="00C969D8">
        <w:rPr>
          <w:rFonts w:ascii="Times New Roman" w:hAnsi="Times New Roman"/>
          <w:sz w:val="24"/>
          <w:szCs w:val="24"/>
        </w:rPr>
        <w:t xml:space="preserve"> perkančioji organizacija būtų automatiškai saistoma trečiosios šalies atlikto vertinimo, jai tikriausiai būtų sunku skirti ypatingą dėmesį proporcingumo principui (</w:t>
      </w:r>
      <w:r w:rsidR="00ED3602" w:rsidRPr="00C969D8">
        <w:rPr>
          <w:rFonts w:ascii="Times New Roman" w:hAnsi="Times New Roman"/>
          <w:sz w:val="24"/>
          <w:szCs w:val="24"/>
        </w:rPr>
        <w:t xml:space="preserve">ESTT </w:t>
      </w:r>
      <w:r w:rsidR="00F16A55" w:rsidRPr="00C969D8">
        <w:rPr>
          <w:rFonts w:ascii="Times New Roman" w:hAnsi="Times New Roman"/>
          <w:sz w:val="24"/>
          <w:szCs w:val="24"/>
        </w:rPr>
        <w:t xml:space="preserve">2019 m. birželio 19 d. </w:t>
      </w:r>
      <w:r w:rsidR="002B0F07" w:rsidRPr="00C969D8">
        <w:rPr>
          <w:rFonts w:ascii="Times New Roman" w:hAnsi="Times New Roman"/>
          <w:sz w:val="24"/>
          <w:szCs w:val="24"/>
        </w:rPr>
        <w:t>s</w:t>
      </w:r>
      <w:r w:rsidR="00F16A55" w:rsidRPr="00C969D8">
        <w:rPr>
          <w:rFonts w:ascii="Times New Roman" w:hAnsi="Times New Roman"/>
          <w:sz w:val="24"/>
          <w:szCs w:val="24"/>
        </w:rPr>
        <w:t>prendim</w:t>
      </w:r>
      <w:r w:rsidR="002B0F07" w:rsidRPr="00C969D8">
        <w:rPr>
          <w:rFonts w:ascii="Times New Roman" w:hAnsi="Times New Roman"/>
          <w:sz w:val="24"/>
          <w:szCs w:val="24"/>
        </w:rPr>
        <w:t>as</w:t>
      </w:r>
      <w:r w:rsidR="00EF0FCB" w:rsidRPr="00C969D8">
        <w:rPr>
          <w:rFonts w:ascii="Times New Roman" w:hAnsi="Times New Roman"/>
          <w:sz w:val="24"/>
          <w:szCs w:val="24"/>
        </w:rPr>
        <w:t xml:space="preserve"> byloje</w:t>
      </w:r>
      <w:r w:rsidR="00F16A55" w:rsidRPr="00C969D8">
        <w:rPr>
          <w:rFonts w:ascii="Times New Roman" w:hAnsi="Times New Roman"/>
          <w:sz w:val="24"/>
          <w:szCs w:val="24"/>
        </w:rPr>
        <w:t xml:space="preserve"> </w:t>
      </w:r>
      <w:r w:rsidR="00F16A55" w:rsidRPr="00C969D8">
        <w:rPr>
          <w:rFonts w:ascii="Times New Roman" w:hAnsi="Times New Roman"/>
          <w:i/>
          <w:iCs/>
          <w:sz w:val="24"/>
          <w:szCs w:val="24"/>
        </w:rPr>
        <w:t>Meca Srl</w:t>
      </w:r>
      <w:r w:rsidR="00F16A55" w:rsidRPr="00C969D8">
        <w:rPr>
          <w:rFonts w:ascii="Times New Roman" w:hAnsi="Times New Roman"/>
          <w:sz w:val="24"/>
          <w:szCs w:val="24"/>
        </w:rPr>
        <w:t xml:space="preserve">, C-41/18, </w:t>
      </w:r>
      <w:r w:rsidR="00EF4BF8" w:rsidRPr="005F66D5">
        <w:rPr>
          <w:rFonts w:ascii="Times New Roman" w:hAnsi="Times New Roman"/>
          <w:sz w:val="24"/>
          <w:szCs w:val="24"/>
        </w:rPr>
        <w:t xml:space="preserve">ECLI:EU:C:2019:507, </w:t>
      </w:r>
      <w:r w:rsidR="00F16A55" w:rsidRPr="00C969D8">
        <w:rPr>
          <w:rFonts w:ascii="Times New Roman" w:hAnsi="Times New Roman"/>
          <w:sz w:val="24"/>
          <w:szCs w:val="24"/>
        </w:rPr>
        <w:t>32</w:t>
      </w:r>
      <w:r w:rsidR="00ED3602" w:rsidRPr="00C969D8">
        <w:rPr>
          <w:rFonts w:ascii="Times New Roman" w:hAnsi="Times New Roman"/>
          <w:sz w:val="24"/>
          <w:szCs w:val="24"/>
        </w:rPr>
        <w:t> </w:t>
      </w:r>
      <w:r w:rsidR="00F16A55" w:rsidRPr="00C969D8">
        <w:rPr>
          <w:rFonts w:ascii="Times New Roman" w:hAnsi="Times New Roman"/>
          <w:sz w:val="24"/>
          <w:szCs w:val="24"/>
        </w:rPr>
        <w:t>punktas)</w:t>
      </w:r>
      <w:r w:rsidRPr="00C969D8">
        <w:rPr>
          <w:rFonts w:ascii="Times New Roman" w:hAnsi="Times New Roman"/>
          <w:sz w:val="24"/>
          <w:szCs w:val="24"/>
        </w:rPr>
        <w:t>.</w:t>
      </w:r>
    </w:p>
    <w:p w14:paraId="38EDC09E" w14:textId="2A02FE2A" w:rsidR="00D86F7D" w:rsidRPr="00C969D8" w:rsidRDefault="00B54366"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Byloje taikytas </w:t>
      </w:r>
      <w:r w:rsidR="002A3B5A" w:rsidRPr="00C969D8">
        <w:rPr>
          <w:rFonts w:ascii="Times New Roman" w:hAnsi="Times New Roman"/>
          <w:sz w:val="24"/>
          <w:szCs w:val="24"/>
        </w:rPr>
        <w:t xml:space="preserve">teisinis reguliavimas </w:t>
      </w:r>
      <w:r w:rsidR="009E7ADB" w:rsidRPr="00C969D8">
        <w:rPr>
          <w:rFonts w:ascii="Times New Roman" w:hAnsi="Times New Roman"/>
          <w:sz w:val="24"/>
          <w:szCs w:val="24"/>
        </w:rPr>
        <w:t xml:space="preserve">gali </w:t>
      </w:r>
      <w:r w:rsidR="002A3B5A" w:rsidRPr="00C969D8">
        <w:rPr>
          <w:rFonts w:ascii="Times New Roman" w:hAnsi="Times New Roman"/>
          <w:sz w:val="24"/>
          <w:szCs w:val="24"/>
        </w:rPr>
        <w:t>suponuo</w:t>
      </w:r>
      <w:r w:rsidR="009E7ADB" w:rsidRPr="00C969D8">
        <w:rPr>
          <w:rFonts w:ascii="Times New Roman" w:hAnsi="Times New Roman"/>
          <w:sz w:val="24"/>
          <w:szCs w:val="24"/>
        </w:rPr>
        <w:t>ti</w:t>
      </w:r>
      <w:r w:rsidR="005F4BA0" w:rsidRPr="00C969D8">
        <w:rPr>
          <w:rFonts w:ascii="Times New Roman" w:hAnsi="Times New Roman"/>
          <w:sz w:val="24"/>
          <w:szCs w:val="24"/>
        </w:rPr>
        <w:t xml:space="preserve">, kad, kaip </w:t>
      </w:r>
      <w:r w:rsidR="00B75CD3" w:rsidRPr="00C969D8">
        <w:rPr>
          <w:rFonts w:ascii="Times New Roman" w:hAnsi="Times New Roman"/>
          <w:sz w:val="24"/>
          <w:szCs w:val="24"/>
        </w:rPr>
        <w:t xml:space="preserve">susiklostė </w:t>
      </w:r>
      <w:r w:rsidR="005F4BA0" w:rsidRPr="00C969D8">
        <w:rPr>
          <w:rFonts w:ascii="Times New Roman" w:hAnsi="Times New Roman"/>
          <w:sz w:val="24"/>
          <w:szCs w:val="24"/>
        </w:rPr>
        <w:t>nagrinėjamo</w:t>
      </w:r>
      <w:r w:rsidR="007A27D6" w:rsidRPr="00C969D8">
        <w:rPr>
          <w:rFonts w:ascii="Times New Roman" w:hAnsi="Times New Roman"/>
          <w:sz w:val="24"/>
          <w:szCs w:val="24"/>
        </w:rPr>
        <w:t>je</w:t>
      </w:r>
      <w:r w:rsidR="005F4BA0" w:rsidRPr="00C969D8">
        <w:rPr>
          <w:rFonts w:ascii="Times New Roman" w:hAnsi="Times New Roman"/>
          <w:sz w:val="24"/>
          <w:szCs w:val="24"/>
        </w:rPr>
        <w:t xml:space="preserve"> bylo</w:t>
      </w:r>
      <w:r w:rsidR="007A27D6" w:rsidRPr="00C969D8">
        <w:rPr>
          <w:rFonts w:ascii="Times New Roman" w:hAnsi="Times New Roman"/>
          <w:sz w:val="24"/>
          <w:szCs w:val="24"/>
        </w:rPr>
        <w:t>je</w:t>
      </w:r>
      <w:r w:rsidR="005F4BA0" w:rsidRPr="00C969D8">
        <w:rPr>
          <w:rFonts w:ascii="Times New Roman" w:hAnsi="Times New Roman"/>
          <w:sz w:val="24"/>
          <w:szCs w:val="24"/>
        </w:rPr>
        <w:t xml:space="preserve">, perkančioji organizacija nesiima vertinti </w:t>
      </w:r>
      <w:r w:rsidR="00927C4B" w:rsidRPr="00C969D8">
        <w:rPr>
          <w:rFonts w:ascii="Times New Roman" w:hAnsi="Times New Roman"/>
          <w:sz w:val="24"/>
          <w:szCs w:val="24"/>
        </w:rPr>
        <w:t xml:space="preserve">gautų </w:t>
      </w:r>
      <w:r w:rsidR="005F4BA0" w:rsidRPr="00C969D8">
        <w:rPr>
          <w:rFonts w:ascii="Times New Roman" w:hAnsi="Times New Roman"/>
          <w:sz w:val="24"/>
          <w:szCs w:val="24"/>
        </w:rPr>
        <w:t>duomenų apie tiekėją</w:t>
      </w:r>
      <w:r w:rsidR="00B9285B" w:rsidRPr="00C969D8">
        <w:rPr>
          <w:rFonts w:ascii="Times New Roman" w:hAnsi="Times New Roman"/>
          <w:sz w:val="24"/>
          <w:szCs w:val="24"/>
        </w:rPr>
        <w:t xml:space="preserve"> (susijusius asmenis)</w:t>
      </w:r>
      <w:r w:rsidR="005F4BA0" w:rsidRPr="00C969D8">
        <w:rPr>
          <w:rFonts w:ascii="Times New Roman" w:hAnsi="Times New Roman"/>
          <w:sz w:val="24"/>
          <w:szCs w:val="24"/>
        </w:rPr>
        <w:t xml:space="preserve"> pastarojo galimos grėsmės nacionaliniam saugumui aspektu </w:t>
      </w:r>
      <w:r w:rsidR="0077609F" w:rsidRPr="00C969D8">
        <w:rPr>
          <w:rFonts w:ascii="Times New Roman" w:hAnsi="Times New Roman"/>
          <w:sz w:val="24"/>
          <w:szCs w:val="24"/>
        </w:rPr>
        <w:t>konkre</w:t>
      </w:r>
      <w:r w:rsidR="00490759" w:rsidRPr="00C969D8">
        <w:rPr>
          <w:rFonts w:ascii="Times New Roman" w:hAnsi="Times New Roman"/>
          <w:sz w:val="24"/>
          <w:szCs w:val="24"/>
        </w:rPr>
        <w:t>čiame</w:t>
      </w:r>
      <w:r w:rsidR="0077609F" w:rsidRPr="00C969D8">
        <w:rPr>
          <w:rFonts w:ascii="Times New Roman" w:hAnsi="Times New Roman"/>
          <w:sz w:val="24"/>
          <w:szCs w:val="24"/>
        </w:rPr>
        <w:t xml:space="preserve"> pirkim</w:t>
      </w:r>
      <w:r w:rsidR="00490759" w:rsidRPr="00C969D8">
        <w:rPr>
          <w:rFonts w:ascii="Times New Roman" w:hAnsi="Times New Roman"/>
          <w:sz w:val="24"/>
          <w:szCs w:val="24"/>
        </w:rPr>
        <w:t>e</w:t>
      </w:r>
      <w:r w:rsidR="0076326C" w:rsidRPr="00C969D8">
        <w:rPr>
          <w:rFonts w:ascii="Times New Roman" w:hAnsi="Times New Roman"/>
          <w:sz w:val="24"/>
          <w:szCs w:val="24"/>
        </w:rPr>
        <w:t xml:space="preserve"> aktualiu laiku priim</w:t>
      </w:r>
      <w:r w:rsidR="00490759" w:rsidRPr="00C969D8">
        <w:rPr>
          <w:rFonts w:ascii="Times New Roman" w:hAnsi="Times New Roman"/>
          <w:sz w:val="24"/>
          <w:szCs w:val="24"/>
        </w:rPr>
        <w:t>dama</w:t>
      </w:r>
      <w:r w:rsidR="0076326C" w:rsidRPr="00C969D8">
        <w:rPr>
          <w:rFonts w:ascii="Times New Roman" w:hAnsi="Times New Roman"/>
          <w:sz w:val="24"/>
          <w:szCs w:val="24"/>
        </w:rPr>
        <w:t xml:space="preserve"> sprendimą dėl paraiškos priimtinumo (nevertina duomenų pobūdžio, </w:t>
      </w:r>
      <w:r w:rsidR="0076326C" w:rsidRPr="00C969D8">
        <w:rPr>
          <w:rFonts w:ascii="Times New Roman" w:hAnsi="Times New Roman"/>
          <w:i/>
          <w:iCs/>
          <w:sz w:val="24"/>
          <w:szCs w:val="24"/>
        </w:rPr>
        <w:t>inter alia</w:t>
      </w:r>
      <w:r w:rsidR="002B0F07" w:rsidRPr="00C969D8">
        <w:rPr>
          <w:rFonts w:ascii="Times New Roman" w:hAnsi="Times New Roman"/>
          <w:sz w:val="24"/>
          <w:szCs w:val="24"/>
        </w:rPr>
        <w:t>,</w:t>
      </w:r>
      <w:r w:rsidR="0076326C" w:rsidRPr="00C969D8">
        <w:rPr>
          <w:rFonts w:ascii="Times New Roman" w:hAnsi="Times New Roman"/>
          <w:sz w:val="24"/>
          <w:szCs w:val="24"/>
        </w:rPr>
        <w:t xml:space="preserve"> </w:t>
      </w:r>
      <w:r w:rsidR="009E7ADB" w:rsidRPr="00C969D8">
        <w:rPr>
          <w:rFonts w:ascii="Times New Roman" w:hAnsi="Times New Roman"/>
          <w:sz w:val="24"/>
          <w:szCs w:val="24"/>
        </w:rPr>
        <w:t xml:space="preserve">jų </w:t>
      </w:r>
      <w:r w:rsidR="0076326C" w:rsidRPr="00C969D8">
        <w:rPr>
          <w:rFonts w:ascii="Times New Roman" w:hAnsi="Times New Roman"/>
          <w:sz w:val="24"/>
          <w:szCs w:val="24"/>
        </w:rPr>
        <w:t>surinkimo laiko, aktualumo, masto bei įtakos nacionalinio saugumo interesams konkretaus pirkimo procedūrose) ir neatsižvelgia į</w:t>
      </w:r>
      <w:r w:rsidR="00927C4B" w:rsidRPr="00C969D8">
        <w:rPr>
          <w:rFonts w:ascii="Times New Roman" w:hAnsi="Times New Roman"/>
          <w:sz w:val="24"/>
          <w:szCs w:val="24"/>
        </w:rPr>
        <w:t xml:space="preserve"> paaiškėjusias naujas, galinčias turėti reikšmingos įtakos informacijos turiniui, aplinkybes</w:t>
      </w:r>
      <w:r w:rsidR="006A461E" w:rsidRPr="00C969D8">
        <w:rPr>
          <w:rFonts w:ascii="Times New Roman" w:hAnsi="Times New Roman"/>
          <w:sz w:val="24"/>
          <w:szCs w:val="24"/>
        </w:rPr>
        <w:t>, ypač turint galvoje tai, kad grėsmių nacionaliniam saugumui turinys yra kintantis</w:t>
      </w:r>
      <w:r w:rsidR="00927C4B" w:rsidRPr="00C969D8">
        <w:rPr>
          <w:rFonts w:ascii="Times New Roman" w:hAnsi="Times New Roman"/>
          <w:sz w:val="24"/>
          <w:szCs w:val="24"/>
        </w:rPr>
        <w:t xml:space="preserve">. </w:t>
      </w:r>
      <w:r w:rsidR="00EA15E6" w:rsidRPr="00C969D8">
        <w:rPr>
          <w:rFonts w:asciiTheme="majorBidi" w:hAnsiTheme="majorBidi" w:cstheme="majorBidi"/>
          <w:sz w:val="24"/>
          <w:szCs w:val="24"/>
        </w:rPr>
        <w:t>Ginčo atveju susiklostė situacija, ka</w:t>
      </w:r>
      <w:r w:rsidR="00CC6C1E" w:rsidRPr="00C969D8">
        <w:rPr>
          <w:rFonts w:asciiTheme="majorBidi" w:hAnsiTheme="majorBidi" w:cstheme="majorBidi"/>
          <w:sz w:val="24"/>
          <w:szCs w:val="24"/>
        </w:rPr>
        <w:t>i S</w:t>
      </w:r>
      <w:r w:rsidR="00EA15E6" w:rsidRPr="00C969D8">
        <w:rPr>
          <w:rFonts w:asciiTheme="majorBidi" w:hAnsiTheme="majorBidi" w:cstheme="majorBidi"/>
          <w:sz w:val="24"/>
          <w:szCs w:val="24"/>
        </w:rPr>
        <w:t>prendimas</w:t>
      </w:r>
      <w:r w:rsidR="00CC6C1E" w:rsidRPr="00C969D8">
        <w:rPr>
          <w:rFonts w:asciiTheme="majorBidi" w:hAnsiTheme="majorBidi" w:cstheme="majorBidi"/>
          <w:sz w:val="24"/>
          <w:szCs w:val="24"/>
        </w:rPr>
        <w:t xml:space="preserve"> </w:t>
      </w:r>
      <w:r w:rsidR="00EA15E6" w:rsidRPr="00C969D8">
        <w:rPr>
          <w:rFonts w:asciiTheme="majorBidi" w:hAnsiTheme="majorBidi" w:cstheme="majorBidi"/>
          <w:sz w:val="24"/>
          <w:szCs w:val="24"/>
        </w:rPr>
        <w:t xml:space="preserve">buvo priimtas </w:t>
      </w:r>
      <w:r w:rsidR="004C299C" w:rsidRPr="00C969D8">
        <w:rPr>
          <w:rFonts w:asciiTheme="majorBidi" w:hAnsiTheme="majorBidi" w:cstheme="majorBidi"/>
          <w:sz w:val="24"/>
          <w:szCs w:val="24"/>
        </w:rPr>
        <w:t xml:space="preserve">vien </w:t>
      </w:r>
      <w:r w:rsidR="00EA15E6" w:rsidRPr="00C969D8">
        <w:rPr>
          <w:rFonts w:asciiTheme="majorBidi" w:hAnsiTheme="majorBidi" w:cstheme="majorBidi"/>
          <w:sz w:val="24"/>
          <w:szCs w:val="24"/>
        </w:rPr>
        <w:t>remiantis Koordinavimo komisijos rašte pateiktais 2024 m. kovo–balandžio mėn. surinktais duomenimis, neatsižvelgus į aplinkybę, galinčią reikšmingai pakeisti sprendimo rezultatą</w:t>
      </w:r>
      <w:r w:rsidR="007A27D6" w:rsidRPr="00C969D8">
        <w:rPr>
          <w:rFonts w:asciiTheme="majorBidi" w:hAnsiTheme="majorBidi" w:cstheme="majorBidi"/>
          <w:sz w:val="24"/>
          <w:szCs w:val="24"/>
        </w:rPr>
        <w:t>,</w:t>
      </w:r>
      <w:r w:rsidR="00EA15E6" w:rsidRPr="00C969D8">
        <w:rPr>
          <w:rFonts w:asciiTheme="majorBidi" w:hAnsiTheme="majorBidi" w:cstheme="majorBidi"/>
          <w:sz w:val="24"/>
          <w:szCs w:val="24"/>
        </w:rPr>
        <w:t xml:space="preserve"> – </w:t>
      </w:r>
      <w:r w:rsidR="003F20C8" w:rsidRPr="00C969D8">
        <w:rPr>
          <w:rFonts w:asciiTheme="majorBidi" w:hAnsiTheme="majorBidi" w:cstheme="majorBidi"/>
          <w:sz w:val="24"/>
          <w:szCs w:val="24"/>
        </w:rPr>
        <w:t xml:space="preserve">2024 m. balandžio 18 d. </w:t>
      </w:r>
      <w:r w:rsidR="00EA15E6" w:rsidRPr="00C969D8">
        <w:rPr>
          <w:rFonts w:asciiTheme="majorBidi" w:hAnsiTheme="majorBidi" w:cstheme="majorBidi"/>
          <w:sz w:val="24"/>
          <w:szCs w:val="24"/>
        </w:rPr>
        <w:t xml:space="preserve">verslo Rusijoje pardavimo sandorį. </w:t>
      </w:r>
      <w:r w:rsidR="003F20C8" w:rsidRPr="00C969D8">
        <w:rPr>
          <w:rFonts w:asciiTheme="majorBidi" w:hAnsiTheme="majorBidi" w:cstheme="majorBidi"/>
          <w:sz w:val="24"/>
          <w:szCs w:val="24"/>
        </w:rPr>
        <w:t xml:space="preserve">Pažymėtina, kad šis sandoris sudarytas </w:t>
      </w:r>
      <w:r w:rsidR="00D0158D" w:rsidRPr="00C969D8">
        <w:rPr>
          <w:rFonts w:asciiTheme="majorBidi" w:hAnsiTheme="majorBidi" w:cstheme="majorBidi"/>
          <w:sz w:val="24"/>
          <w:szCs w:val="24"/>
        </w:rPr>
        <w:t xml:space="preserve">po Koordinavimo komisijos rašto parengimo, tačiau </w:t>
      </w:r>
      <w:r w:rsidR="003F20C8" w:rsidRPr="00C969D8">
        <w:rPr>
          <w:rFonts w:asciiTheme="majorBidi" w:hAnsiTheme="majorBidi" w:cstheme="majorBidi"/>
          <w:sz w:val="24"/>
          <w:szCs w:val="24"/>
        </w:rPr>
        <w:t>anksčiau</w:t>
      </w:r>
      <w:r w:rsidR="002B0F07" w:rsidRPr="00C969D8">
        <w:rPr>
          <w:rFonts w:asciiTheme="majorBidi" w:hAnsiTheme="majorBidi" w:cstheme="majorBidi"/>
          <w:sz w:val="24"/>
          <w:szCs w:val="24"/>
        </w:rPr>
        <w:t>,</w:t>
      </w:r>
      <w:r w:rsidR="003F20C8" w:rsidRPr="00C969D8">
        <w:rPr>
          <w:rFonts w:asciiTheme="majorBidi" w:hAnsiTheme="majorBidi" w:cstheme="majorBidi"/>
          <w:sz w:val="24"/>
          <w:szCs w:val="24"/>
        </w:rPr>
        <w:t xml:space="preserve"> nei buvo priimtas Sprendimas</w:t>
      </w:r>
      <w:r w:rsidR="00F214F5" w:rsidRPr="00C969D8">
        <w:rPr>
          <w:rFonts w:asciiTheme="majorBidi" w:hAnsiTheme="majorBidi" w:cstheme="majorBidi"/>
          <w:sz w:val="24"/>
          <w:szCs w:val="24"/>
        </w:rPr>
        <w:t>, taigi perkančioji organizacija turėjo galimybę atsižvelgti į tokią aplinkybę</w:t>
      </w:r>
      <w:r w:rsidR="00535FAD" w:rsidRPr="00C969D8">
        <w:rPr>
          <w:rFonts w:asciiTheme="majorBidi" w:hAnsiTheme="majorBidi" w:cstheme="majorBidi"/>
          <w:sz w:val="24"/>
          <w:szCs w:val="24"/>
        </w:rPr>
        <w:t xml:space="preserve">, juolab kad </w:t>
      </w:r>
      <w:r w:rsidR="00FA4B4B" w:rsidRPr="00C969D8">
        <w:rPr>
          <w:rFonts w:asciiTheme="majorBidi" w:hAnsiTheme="majorBidi" w:cstheme="majorBidi"/>
          <w:sz w:val="24"/>
          <w:szCs w:val="24"/>
        </w:rPr>
        <w:t xml:space="preserve">iš </w:t>
      </w:r>
      <w:r w:rsidR="008B6249" w:rsidRPr="00C969D8">
        <w:rPr>
          <w:rFonts w:asciiTheme="majorBidi" w:hAnsiTheme="majorBidi" w:cstheme="majorBidi"/>
          <w:sz w:val="24"/>
          <w:szCs w:val="24"/>
        </w:rPr>
        <w:t>kasacinio skundo</w:t>
      </w:r>
      <w:r w:rsidR="00FA4B4B" w:rsidRPr="00C969D8">
        <w:rPr>
          <w:rFonts w:asciiTheme="majorBidi" w:hAnsiTheme="majorBidi" w:cstheme="majorBidi"/>
          <w:sz w:val="24"/>
          <w:szCs w:val="24"/>
        </w:rPr>
        <w:t xml:space="preserve"> </w:t>
      </w:r>
      <w:r w:rsidR="00223545" w:rsidRPr="00C969D8">
        <w:rPr>
          <w:rFonts w:asciiTheme="majorBidi" w:hAnsiTheme="majorBidi" w:cstheme="majorBidi"/>
          <w:sz w:val="24"/>
          <w:szCs w:val="24"/>
        </w:rPr>
        <w:t>matyti</w:t>
      </w:r>
      <w:r w:rsidR="00FA4B4B" w:rsidRPr="00C969D8">
        <w:rPr>
          <w:rFonts w:asciiTheme="majorBidi" w:hAnsiTheme="majorBidi" w:cstheme="majorBidi"/>
          <w:sz w:val="24"/>
          <w:szCs w:val="24"/>
        </w:rPr>
        <w:t xml:space="preserve">, jog </w:t>
      </w:r>
      <w:r w:rsidR="001B2601">
        <w:rPr>
          <w:rFonts w:asciiTheme="majorBidi" w:hAnsiTheme="majorBidi" w:cstheme="majorBidi"/>
          <w:sz w:val="24"/>
          <w:szCs w:val="24"/>
        </w:rPr>
        <w:t>atsakovei</w:t>
      </w:r>
      <w:r w:rsidR="00FA4B4B" w:rsidRPr="00C969D8">
        <w:rPr>
          <w:rFonts w:asciiTheme="majorBidi" w:hAnsiTheme="majorBidi" w:cstheme="majorBidi"/>
          <w:sz w:val="24"/>
          <w:szCs w:val="24"/>
        </w:rPr>
        <w:t xml:space="preserve"> ši aplinkybė </w:t>
      </w:r>
      <w:r w:rsidR="007E55A0" w:rsidRPr="00C969D8">
        <w:rPr>
          <w:rFonts w:asciiTheme="majorBidi" w:hAnsiTheme="majorBidi" w:cstheme="majorBidi"/>
          <w:sz w:val="24"/>
          <w:szCs w:val="24"/>
        </w:rPr>
        <w:t>turėjo būti</w:t>
      </w:r>
      <w:r w:rsidR="00FA4B4B" w:rsidRPr="00C969D8">
        <w:rPr>
          <w:rFonts w:asciiTheme="majorBidi" w:hAnsiTheme="majorBidi" w:cstheme="majorBidi"/>
          <w:sz w:val="24"/>
          <w:szCs w:val="24"/>
        </w:rPr>
        <w:t xml:space="preserve"> </w:t>
      </w:r>
      <w:r w:rsidR="00223545" w:rsidRPr="00C969D8">
        <w:rPr>
          <w:rFonts w:asciiTheme="majorBidi" w:hAnsiTheme="majorBidi" w:cstheme="majorBidi"/>
          <w:sz w:val="24"/>
          <w:szCs w:val="24"/>
        </w:rPr>
        <w:t>žinoma</w:t>
      </w:r>
      <w:r w:rsidR="003F20C8" w:rsidRPr="00C969D8">
        <w:rPr>
          <w:rFonts w:asciiTheme="majorBidi" w:hAnsiTheme="majorBidi" w:cstheme="majorBidi"/>
          <w:sz w:val="24"/>
          <w:szCs w:val="24"/>
        </w:rPr>
        <w:t xml:space="preserve">. Atsakovei laikantis pozicijos, kad Sprendimui priimti pakanka turimos </w:t>
      </w:r>
      <w:r w:rsidR="00F93686" w:rsidRPr="00C969D8">
        <w:rPr>
          <w:rFonts w:asciiTheme="majorBidi" w:hAnsiTheme="majorBidi" w:cstheme="majorBidi"/>
          <w:sz w:val="24"/>
          <w:szCs w:val="24"/>
        </w:rPr>
        <w:t xml:space="preserve">kompetentingų institucijų surinktos </w:t>
      </w:r>
      <w:r w:rsidR="003F20C8" w:rsidRPr="00C969D8">
        <w:rPr>
          <w:rFonts w:asciiTheme="majorBidi" w:hAnsiTheme="majorBidi" w:cstheme="majorBidi"/>
          <w:sz w:val="24"/>
          <w:szCs w:val="24"/>
        </w:rPr>
        <w:t xml:space="preserve">informacijos ir papildomos informacijos vertinimas nėra reikalingas, į pirmiau nurodytą aplinkybę, dėl kurios įtakos galimybei dalyvauti DPS </w:t>
      </w:r>
      <w:r w:rsidR="009B09D5" w:rsidRPr="00C969D8">
        <w:rPr>
          <w:rFonts w:asciiTheme="majorBidi" w:hAnsiTheme="majorBidi" w:cstheme="majorBidi"/>
          <w:sz w:val="24"/>
          <w:szCs w:val="24"/>
        </w:rPr>
        <w:t xml:space="preserve">ieškovė </w:t>
      </w:r>
      <w:r w:rsidR="00204561" w:rsidRPr="00C969D8">
        <w:rPr>
          <w:rFonts w:asciiTheme="majorBidi" w:hAnsiTheme="majorBidi" w:cstheme="majorBidi"/>
          <w:sz w:val="24"/>
          <w:szCs w:val="24"/>
        </w:rPr>
        <w:t>teikė argumentus savo</w:t>
      </w:r>
      <w:r w:rsidR="003F20C8" w:rsidRPr="00C969D8">
        <w:rPr>
          <w:rFonts w:asciiTheme="majorBidi" w:hAnsiTheme="majorBidi" w:cstheme="majorBidi"/>
          <w:sz w:val="24"/>
          <w:szCs w:val="24"/>
        </w:rPr>
        <w:t xml:space="preserve"> Pretenzijoje, nebuvo atsižvelgta.</w:t>
      </w:r>
      <w:r w:rsidR="004E1FCA" w:rsidRPr="00C969D8">
        <w:rPr>
          <w:rFonts w:asciiTheme="majorBidi" w:hAnsiTheme="majorBidi" w:cstheme="majorBidi"/>
          <w:sz w:val="24"/>
          <w:szCs w:val="24"/>
        </w:rPr>
        <w:t xml:space="preserve"> </w:t>
      </w:r>
    </w:p>
    <w:p w14:paraId="0584A0C6" w14:textId="5F684494" w:rsidR="00E3688E" w:rsidRPr="00C969D8" w:rsidRDefault="00D86F7D"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Fonts w:asciiTheme="majorBidi" w:hAnsiTheme="majorBidi" w:cstheme="majorBidi"/>
          <w:sz w:val="24"/>
          <w:szCs w:val="24"/>
        </w:rPr>
        <w:t xml:space="preserve">Iš atsakovės ir teismų argumentų </w:t>
      </w:r>
      <w:r w:rsidR="00713A19" w:rsidRPr="00C969D8">
        <w:rPr>
          <w:rFonts w:asciiTheme="majorBidi" w:hAnsiTheme="majorBidi" w:cstheme="majorBidi"/>
          <w:sz w:val="24"/>
          <w:szCs w:val="24"/>
        </w:rPr>
        <w:t>matyt</w:t>
      </w:r>
      <w:r w:rsidR="00F6523D" w:rsidRPr="00C969D8">
        <w:rPr>
          <w:rFonts w:asciiTheme="majorBidi" w:hAnsiTheme="majorBidi" w:cstheme="majorBidi"/>
          <w:sz w:val="24"/>
          <w:szCs w:val="24"/>
        </w:rPr>
        <w:t>i</w:t>
      </w:r>
      <w:r w:rsidRPr="00C969D8">
        <w:rPr>
          <w:rFonts w:asciiTheme="majorBidi" w:hAnsiTheme="majorBidi" w:cstheme="majorBidi"/>
          <w:sz w:val="24"/>
          <w:szCs w:val="24"/>
        </w:rPr>
        <w:t>, kad</w:t>
      </w:r>
      <w:r w:rsidR="007A27D6" w:rsidRPr="00C969D8">
        <w:rPr>
          <w:rFonts w:asciiTheme="majorBidi" w:hAnsiTheme="majorBidi" w:cstheme="majorBidi"/>
          <w:sz w:val="24"/>
          <w:szCs w:val="24"/>
        </w:rPr>
        <w:t>,</w:t>
      </w:r>
      <w:r w:rsidRPr="00C969D8">
        <w:rPr>
          <w:rFonts w:asciiTheme="majorBidi" w:hAnsiTheme="majorBidi" w:cstheme="majorBidi"/>
          <w:sz w:val="24"/>
          <w:szCs w:val="24"/>
        </w:rPr>
        <w:t xml:space="preserve"> </w:t>
      </w:r>
      <w:r w:rsidR="006A461E" w:rsidRPr="00C969D8">
        <w:rPr>
          <w:rFonts w:asciiTheme="majorBidi" w:hAnsiTheme="majorBidi" w:cstheme="majorBidi"/>
          <w:sz w:val="24"/>
          <w:szCs w:val="24"/>
        </w:rPr>
        <w:t>pagal aptariamą teisinį reguliavimą, paraišk</w:t>
      </w:r>
      <w:r w:rsidR="00306C1F" w:rsidRPr="00C969D8">
        <w:rPr>
          <w:rFonts w:asciiTheme="majorBidi" w:hAnsiTheme="majorBidi" w:cstheme="majorBidi"/>
          <w:sz w:val="24"/>
          <w:szCs w:val="24"/>
        </w:rPr>
        <w:t>ai</w:t>
      </w:r>
      <w:r w:rsidR="006A461E" w:rsidRPr="00C969D8">
        <w:rPr>
          <w:rFonts w:asciiTheme="majorBidi" w:hAnsiTheme="majorBidi" w:cstheme="majorBidi"/>
          <w:sz w:val="24"/>
          <w:szCs w:val="24"/>
        </w:rPr>
        <w:t xml:space="preserve"> ar pasiūlym</w:t>
      </w:r>
      <w:r w:rsidR="00306C1F" w:rsidRPr="00C969D8">
        <w:rPr>
          <w:rFonts w:asciiTheme="majorBidi" w:hAnsiTheme="majorBidi" w:cstheme="majorBidi"/>
          <w:sz w:val="24"/>
          <w:szCs w:val="24"/>
        </w:rPr>
        <w:t xml:space="preserve">ui </w:t>
      </w:r>
      <w:r w:rsidRPr="00C969D8">
        <w:rPr>
          <w:rFonts w:asciiTheme="majorBidi" w:hAnsiTheme="majorBidi" w:cstheme="majorBidi"/>
          <w:sz w:val="24"/>
          <w:szCs w:val="24"/>
        </w:rPr>
        <w:t>atme</w:t>
      </w:r>
      <w:r w:rsidR="00306C1F" w:rsidRPr="00C969D8">
        <w:rPr>
          <w:rFonts w:asciiTheme="majorBidi" w:hAnsiTheme="majorBidi" w:cstheme="majorBidi"/>
          <w:sz w:val="24"/>
          <w:szCs w:val="24"/>
        </w:rPr>
        <w:t>s</w:t>
      </w:r>
      <w:r w:rsidR="006A461E" w:rsidRPr="00C969D8">
        <w:rPr>
          <w:rFonts w:asciiTheme="majorBidi" w:hAnsiTheme="majorBidi" w:cstheme="majorBidi"/>
          <w:sz w:val="24"/>
          <w:szCs w:val="24"/>
        </w:rPr>
        <w:t>ti</w:t>
      </w:r>
      <w:r w:rsidR="00306C1F" w:rsidRPr="00C969D8">
        <w:rPr>
          <w:rFonts w:asciiTheme="majorBidi" w:hAnsiTheme="majorBidi" w:cstheme="majorBidi"/>
          <w:sz w:val="24"/>
          <w:szCs w:val="24"/>
        </w:rPr>
        <w:t xml:space="preserve"> </w:t>
      </w:r>
      <w:r w:rsidRPr="00C969D8">
        <w:rPr>
          <w:rFonts w:asciiTheme="majorBidi" w:hAnsiTheme="majorBidi" w:cstheme="majorBidi"/>
          <w:sz w:val="24"/>
          <w:szCs w:val="24"/>
        </w:rPr>
        <w:t>pakanka</w:t>
      </w:r>
      <w:r w:rsidR="006A461E" w:rsidRPr="00C969D8">
        <w:rPr>
          <w:rFonts w:asciiTheme="majorBidi" w:hAnsiTheme="majorBidi" w:cstheme="majorBidi"/>
          <w:sz w:val="24"/>
          <w:szCs w:val="24"/>
        </w:rPr>
        <w:t xml:space="preserve"> </w:t>
      </w:r>
      <w:r w:rsidR="00306C1F" w:rsidRPr="00C969D8">
        <w:rPr>
          <w:rFonts w:asciiTheme="majorBidi" w:hAnsiTheme="majorBidi" w:cstheme="majorBidi"/>
          <w:sz w:val="24"/>
          <w:szCs w:val="24"/>
        </w:rPr>
        <w:t>kompetenting</w:t>
      </w:r>
      <w:r w:rsidR="009D1F28" w:rsidRPr="00C969D8">
        <w:rPr>
          <w:rFonts w:asciiTheme="majorBidi" w:hAnsiTheme="majorBidi" w:cstheme="majorBidi"/>
          <w:sz w:val="24"/>
          <w:szCs w:val="24"/>
        </w:rPr>
        <w:t>ų</w:t>
      </w:r>
      <w:r w:rsidR="00306C1F" w:rsidRPr="00C969D8">
        <w:rPr>
          <w:rFonts w:asciiTheme="majorBidi" w:hAnsiTheme="majorBidi" w:cstheme="majorBidi"/>
          <w:sz w:val="24"/>
          <w:szCs w:val="24"/>
        </w:rPr>
        <w:t xml:space="preserve"> institucij</w:t>
      </w:r>
      <w:r w:rsidR="009D1F28" w:rsidRPr="00C969D8">
        <w:rPr>
          <w:rFonts w:asciiTheme="majorBidi" w:hAnsiTheme="majorBidi" w:cstheme="majorBidi"/>
          <w:sz w:val="24"/>
          <w:szCs w:val="24"/>
        </w:rPr>
        <w:t>ų</w:t>
      </w:r>
      <w:r w:rsidR="00306C1F" w:rsidRPr="00C969D8">
        <w:rPr>
          <w:rFonts w:asciiTheme="majorBidi" w:hAnsiTheme="majorBidi" w:cstheme="majorBidi"/>
          <w:sz w:val="24"/>
          <w:szCs w:val="24"/>
        </w:rPr>
        <w:t xml:space="preserve"> nurodytos faktinio pobūdžio išvados</w:t>
      </w:r>
      <w:r w:rsidR="00665C59" w:rsidRPr="00C969D8">
        <w:rPr>
          <w:rFonts w:asciiTheme="majorBidi" w:hAnsiTheme="majorBidi" w:cstheme="majorBidi"/>
          <w:sz w:val="24"/>
          <w:szCs w:val="24"/>
        </w:rPr>
        <w:t xml:space="preserve"> (surinktų duomenų vertinimo)</w:t>
      </w:r>
      <w:r w:rsidR="00306C1F" w:rsidRPr="00C969D8">
        <w:rPr>
          <w:rFonts w:asciiTheme="majorBidi" w:hAnsiTheme="majorBidi" w:cstheme="majorBidi"/>
          <w:sz w:val="24"/>
          <w:szCs w:val="24"/>
        </w:rPr>
        <w:t>,</w:t>
      </w:r>
      <w:r w:rsidR="00F33200" w:rsidRPr="00C969D8">
        <w:rPr>
          <w:rFonts w:asciiTheme="majorBidi" w:hAnsiTheme="majorBidi" w:cstheme="majorBidi"/>
          <w:sz w:val="24"/>
          <w:szCs w:val="24"/>
        </w:rPr>
        <w:t xml:space="preserve"> kurią savo atsakyme į </w:t>
      </w:r>
      <w:r w:rsidR="00F15E31" w:rsidRPr="00C969D8">
        <w:rPr>
          <w:rFonts w:asciiTheme="majorBidi" w:hAnsiTheme="majorBidi" w:cstheme="majorBidi"/>
          <w:sz w:val="24"/>
          <w:szCs w:val="24"/>
        </w:rPr>
        <w:t>P</w:t>
      </w:r>
      <w:r w:rsidR="00F33200" w:rsidRPr="00C969D8">
        <w:rPr>
          <w:rFonts w:asciiTheme="majorBidi" w:hAnsiTheme="majorBidi" w:cstheme="majorBidi"/>
          <w:sz w:val="24"/>
          <w:szCs w:val="24"/>
        </w:rPr>
        <w:t>retenziją nurodė atsakovė,</w:t>
      </w:r>
      <w:r w:rsidR="00306C1F" w:rsidRPr="00C969D8">
        <w:rPr>
          <w:rFonts w:asciiTheme="majorBidi" w:hAnsiTheme="majorBidi" w:cstheme="majorBidi"/>
          <w:sz w:val="24"/>
          <w:szCs w:val="24"/>
        </w:rPr>
        <w:t xml:space="preserve"> </w:t>
      </w:r>
      <w:r w:rsidR="006A461E" w:rsidRPr="00C969D8">
        <w:rPr>
          <w:rFonts w:asciiTheme="majorBidi" w:hAnsiTheme="majorBidi" w:cstheme="majorBidi"/>
          <w:sz w:val="24"/>
          <w:szCs w:val="24"/>
        </w:rPr>
        <w:t xml:space="preserve">kad </w:t>
      </w:r>
      <w:r w:rsidR="00306C1F" w:rsidRPr="00C969D8">
        <w:rPr>
          <w:rFonts w:asciiTheme="majorBidi" w:hAnsiTheme="majorBidi" w:cstheme="majorBidi"/>
          <w:sz w:val="24"/>
          <w:szCs w:val="24"/>
        </w:rPr>
        <w:t>tiekėjas turi ar praeityje turėjo didinančių riziką ar keliančių grėsmę nacionaliniam saugumui ryšių su užsienio valstybių institucijomis ar tų valstybių fiziniais arba juridiniais asmenimis.</w:t>
      </w:r>
      <w:r w:rsidR="00BC6D4A" w:rsidRPr="00C969D8">
        <w:rPr>
          <w:rFonts w:asciiTheme="majorBidi" w:hAnsiTheme="majorBidi" w:cstheme="majorBidi"/>
          <w:sz w:val="24"/>
          <w:szCs w:val="24"/>
        </w:rPr>
        <w:t xml:space="preserve"> Pažymėtina, kad šis pirmiau nurodytas faktinio pobūdžio teiginys, kaip vienas iš kriterijų, yra įtvirtintas ginčo teisiniams santykiams tiesiogiai netaikytino </w:t>
      </w:r>
      <w:r w:rsidR="00F33200" w:rsidRPr="00C969D8">
        <w:rPr>
          <w:rFonts w:asciiTheme="majorBidi" w:hAnsiTheme="majorBidi" w:cstheme="majorBidi"/>
          <w:sz w:val="24"/>
          <w:szCs w:val="24"/>
        </w:rPr>
        <w:t>Lietuvos Respublikos n</w:t>
      </w:r>
      <w:r w:rsidR="00F33200" w:rsidRPr="00C969D8">
        <w:rPr>
          <w:rFonts w:asciiTheme="majorBidi" w:eastAsia="Calibri" w:hAnsiTheme="majorBidi" w:cstheme="majorBidi"/>
          <w:color w:val="000000"/>
          <w:sz w:val="24"/>
          <w:szCs w:val="24"/>
        </w:rPr>
        <w:t>acionaliniam saugumui užtikrinti svarbių objektų apsaugos įstatymo 11</w:t>
      </w:r>
      <w:r w:rsidR="00BC6D4A" w:rsidRPr="00C969D8">
        <w:rPr>
          <w:rFonts w:asciiTheme="majorBidi" w:eastAsia="Calibri" w:hAnsiTheme="majorBidi" w:cstheme="majorBidi"/>
          <w:color w:val="000000"/>
          <w:sz w:val="24"/>
          <w:szCs w:val="24"/>
        </w:rPr>
        <w:t> </w:t>
      </w:r>
      <w:r w:rsidR="00F33200" w:rsidRPr="00C969D8">
        <w:rPr>
          <w:rFonts w:asciiTheme="majorBidi" w:eastAsia="Calibri" w:hAnsiTheme="majorBidi" w:cstheme="majorBidi"/>
          <w:color w:val="000000"/>
          <w:sz w:val="24"/>
          <w:szCs w:val="24"/>
        </w:rPr>
        <w:t>straipsn</w:t>
      </w:r>
      <w:r w:rsidR="00BC6D4A" w:rsidRPr="00C969D8">
        <w:rPr>
          <w:rFonts w:asciiTheme="majorBidi" w:eastAsia="Calibri" w:hAnsiTheme="majorBidi" w:cstheme="majorBidi"/>
          <w:color w:val="000000"/>
          <w:sz w:val="24"/>
          <w:szCs w:val="24"/>
        </w:rPr>
        <w:t>yje (</w:t>
      </w:r>
      <w:r w:rsidR="002B3C4D" w:rsidRPr="00C969D8">
        <w:rPr>
          <w:rFonts w:asciiTheme="majorBidi" w:hAnsiTheme="majorBidi" w:cstheme="majorBidi"/>
          <w:sz w:val="24"/>
          <w:szCs w:val="24"/>
        </w:rPr>
        <w:t>1</w:t>
      </w:r>
      <w:r w:rsidR="00F6523D" w:rsidRPr="00C969D8">
        <w:rPr>
          <w:rFonts w:asciiTheme="majorBidi" w:hAnsiTheme="majorBidi" w:cstheme="majorBidi"/>
          <w:sz w:val="24"/>
          <w:szCs w:val="24"/>
        </w:rPr>
        <w:t> </w:t>
      </w:r>
      <w:r w:rsidR="00F33200" w:rsidRPr="00C969D8">
        <w:rPr>
          <w:rFonts w:asciiTheme="majorBidi" w:hAnsiTheme="majorBidi" w:cstheme="majorBidi"/>
          <w:sz w:val="24"/>
          <w:szCs w:val="24"/>
        </w:rPr>
        <w:t>dal</w:t>
      </w:r>
      <w:r w:rsidR="002B3C4D" w:rsidRPr="00C969D8">
        <w:rPr>
          <w:rFonts w:asciiTheme="majorBidi" w:hAnsiTheme="majorBidi" w:cstheme="majorBidi"/>
          <w:sz w:val="24"/>
          <w:szCs w:val="24"/>
        </w:rPr>
        <w:t>ies 2 punkte</w:t>
      </w:r>
      <w:r w:rsidR="00BC6D4A" w:rsidRPr="00C969D8">
        <w:rPr>
          <w:rFonts w:asciiTheme="majorBidi" w:hAnsiTheme="majorBidi" w:cstheme="majorBidi"/>
          <w:sz w:val="24"/>
          <w:szCs w:val="24"/>
        </w:rPr>
        <w:t xml:space="preserve">), kuris aktualus Koordinavimo komisijai ir Vyriausybei atliekant </w:t>
      </w:r>
      <w:r w:rsidR="00F33200" w:rsidRPr="00C969D8">
        <w:rPr>
          <w:rFonts w:asciiTheme="majorBidi" w:hAnsiTheme="majorBidi" w:cstheme="majorBidi"/>
          <w:sz w:val="24"/>
          <w:szCs w:val="24"/>
        </w:rPr>
        <w:t>investuotoj</w:t>
      </w:r>
      <w:r w:rsidR="00BC6D4A" w:rsidRPr="00C969D8">
        <w:rPr>
          <w:rFonts w:asciiTheme="majorBidi" w:hAnsiTheme="majorBidi" w:cstheme="majorBidi"/>
          <w:sz w:val="24"/>
          <w:szCs w:val="24"/>
        </w:rPr>
        <w:t xml:space="preserve">o </w:t>
      </w:r>
      <w:r w:rsidR="00F33200" w:rsidRPr="00C969D8">
        <w:rPr>
          <w:rFonts w:asciiTheme="majorBidi" w:hAnsiTheme="majorBidi" w:cstheme="majorBidi"/>
          <w:sz w:val="24"/>
          <w:szCs w:val="24"/>
        </w:rPr>
        <w:t>kelia</w:t>
      </w:r>
      <w:r w:rsidR="00BC6D4A" w:rsidRPr="00C969D8">
        <w:rPr>
          <w:rFonts w:asciiTheme="majorBidi" w:hAnsiTheme="majorBidi" w:cstheme="majorBidi"/>
          <w:sz w:val="24"/>
          <w:szCs w:val="24"/>
        </w:rPr>
        <w:t xml:space="preserve">mos </w:t>
      </w:r>
      <w:r w:rsidR="00F33200" w:rsidRPr="00C969D8">
        <w:rPr>
          <w:rFonts w:asciiTheme="majorBidi" w:hAnsiTheme="majorBidi" w:cstheme="majorBidi"/>
          <w:sz w:val="24"/>
          <w:szCs w:val="24"/>
        </w:rPr>
        <w:t>rizik</w:t>
      </w:r>
      <w:r w:rsidR="00BC6D4A" w:rsidRPr="00C969D8">
        <w:rPr>
          <w:rFonts w:asciiTheme="majorBidi" w:hAnsiTheme="majorBidi" w:cstheme="majorBidi"/>
          <w:sz w:val="24"/>
          <w:szCs w:val="24"/>
        </w:rPr>
        <w:t xml:space="preserve">os </w:t>
      </w:r>
      <w:r w:rsidR="00F33200" w:rsidRPr="00C969D8">
        <w:rPr>
          <w:rFonts w:asciiTheme="majorBidi" w:hAnsiTheme="majorBidi" w:cstheme="majorBidi"/>
          <w:sz w:val="24"/>
          <w:szCs w:val="24"/>
        </w:rPr>
        <w:t>nacionaliniam saugumui</w:t>
      </w:r>
      <w:r w:rsidR="00BC6D4A" w:rsidRPr="00C969D8">
        <w:rPr>
          <w:rFonts w:asciiTheme="majorBidi" w:hAnsiTheme="majorBidi" w:cstheme="majorBidi"/>
          <w:sz w:val="24"/>
          <w:szCs w:val="24"/>
        </w:rPr>
        <w:t xml:space="preserve"> vertinimą prieš konkretaus sandorio, kuriam taikytina minėtame įstatyme įtvirtinta nacionalinio saugumo patikra, sudarymą su šiuo investuotoju.</w:t>
      </w:r>
      <w:r w:rsidR="008B31DF" w:rsidRPr="00C969D8">
        <w:rPr>
          <w:rFonts w:asciiTheme="majorBidi" w:hAnsiTheme="majorBidi" w:cstheme="majorBidi"/>
          <w:sz w:val="24"/>
          <w:szCs w:val="24"/>
        </w:rPr>
        <w:t xml:space="preserve"> </w:t>
      </w:r>
      <w:bookmarkStart w:id="8" w:name="_Hlk194397864"/>
      <w:r w:rsidR="00BC6D4A" w:rsidRPr="00C969D8">
        <w:rPr>
          <w:rFonts w:asciiTheme="majorBidi" w:hAnsiTheme="majorBidi" w:cstheme="majorBidi"/>
          <w:sz w:val="24"/>
          <w:szCs w:val="24"/>
        </w:rPr>
        <w:t>Todėl</w:t>
      </w:r>
      <w:r w:rsidR="00FB08A8" w:rsidRPr="00C969D8">
        <w:rPr>
          <w:rFonts w:asciiTheme="majorBidi" w:hAnsiTheme="majorBidi" w:cstheme="majorBidi"/>
          <w:sz w:val="24"/>
          <w:szCs w:val="24"/>
        </w:rPr>
        <w:t xml:space="preserve">, teisėjų kolegijos vertinimu, </w:t>
      </w:r>
      <w:r w:rsidR="008B31DF" w:rsidRPr="00C969D8">
        <w:rPr>
          <w:rFonts w:asciiTheme="majorBidi" w:hAnsiTheme="majorBidi" w:cstheme="majorBidi"/>
          <w:sz w:val="24"/>
          <w:szCs w:val="24"/>
        </w:rPr>
        <w:t xml:space="preserve">vien šio fakto, susijusio su ryšiais, buvimas </w:t>
      </w:r>
      <w:r w:rsidR="00FB08A8" w:rsidRPr="00C969D8">
        <w:rPr>
          <w:rFonts w:asciiTheme="majorBidi" w:hAnsiTheme="majorBidi" w:cstheme="majorBidi"/>
          <w:sz w:val="24"/>
          <w:szCs w:val="24"/>
        </w:rPr>
        <w:t xml:space="preserve">nebūtų pakankamas pagrindas automatiškai pašalinti tiekėją iš viešojo pirkimo procedūros, kadangi apribotų </w:t>
      </w:r>
      <w:r w:rsidR="008B31DF" w:rsidRPr="00C969D8">
        <w:rPr>
          <w:rFonts w:ascii="Times New Roman" w:eastAsia="Calibri" w:hAnsi="Times New Roman"/>
          <w:sz w:val="24"/>
          <w:szCs w:val="24"/>
        </w:rPr>
        <w:t xml:space="preserve">perkančiosios organizacijos </w:t>
      </w:r>
      <w:r w:rsidR="006A461E" w:rsidRPr="00C969D8">
        <w:rPr>
          <w:rFonts w:ascii="Times New Roman" w:eastAsia="Calibri" w:hAnsi="Times New Roman"/>
          <w:sz w:val="24"/>
          <w:szCs w:val="24"/>
        </w:rPr>
        <w:t>galimyb</w:t>
      </w:r>
      <w:r w:rsidR="00EB59EB" w:rsidRPr="00C969D8">
        <w:rPr>
          <w:rFonts w:ascii="Times New Roman" w:eastAsia="Calibri" w:hAnsi="Times New Roman"/>
          <w:sz w:val="24"/>
          <w:szCs w:val="24"/>
        </w:rPr>
        <w:t>e</w:t>
      </w:r>
      <w:r w:rsidR="006A461E" w:rsidRPr="00C969D8">
        <w:rPr>
          <w:rFonts w:ascii="Times New Roman" w:eastAsia="Calibri" w:hAnsi="Times New Roman"/>
          <w:sz w:val="24"/>
          <w:szCs w:val="24"/>
        </w:rPr>
        <w:t xml:space="preserve">s įvertinti </w:t>
      </w:r>
      <w:r w:rsidR="00FB08A8" w:rsidRPr="00C969D8">
        <w:rPr>
          <w:rFonts w:ascii="Times New Roman" w:eastAsia="Calibri" w:hAnsi="Times New Roman"/>
          <w:sz w:val="24"/>
          <w:szCs w:val="24"/>
        </w:rPr>
        <w:t>paraiškos ar pasiūlymo atmetimo proporcingumą</w:t>
      </w:r>
      <w:r w:rsidR="00307DCB" w:rsidRPr="00C969D8">
        <w:rPr>
          <w:rFonts w:ascii="Times New Roman" w:eastAsia="Calibri" w:hAnsi="Times New Roman"/>
          <w:sz w:val="24"/>
          <w:szCs w:val="24"/>
        </w:rPr>
        <w:t>, t. y.</w:t>
      </w:r>
      <w:r w:rsidR="0056052F" w:rsidRPr="00C969D8">
        <w:rPr>
          <w:rFonts w:ascii="Times New Roman" w:eastAsia="Calibri" w:hAnsi="Times New Roman"/>
          <w:sz w:val="24"/>
          <w:szCs w:val="24"/>
        </w:rPr>
        <w:t xml:space="preserve">, </w:t>
      </w:r>
      <w:r w:rsidR="006A461E" w:rsidRPr="00C969D8">
        <w:rPr>
          <w:rFonts w:ascii="Times New Roman" w:eastAsia="Calibri" w:hAnsi="Times New Roman"/>
          <w:color w:val="000000"/>
          <w:sz w:val="24"/>
          <w:szCs w:val="24"/>
        </w:rPr>
        <w:t xml:space="preserve">įvertinus </w:t>
      </w:r>
      <w:r w:rsidR="008B31DF" w:rsidRPr="00C969D8">
        <w:rPr>
          <w:rFonts w:ascii="Times New Roman" w:eastAsia="Calibri" w:hAnsi="Times New Roman"/>
          <w:color w:val="000000"/>
          <w:sz w:val="24"/>
          <w:szCs w:val="24"/>
        </w:rPr>
        <w:t xml:space="preserve">tiekėjo </w:t>
      </w:r>
      <w:r w:rsidR="006A461E" w:rsidRPr="00C969D8">
        <w:rPr>
          <w:rFonts w:ascii="Times New Roman" w:eastAsia="Calibri" w:hAnsi="Times New Roman"/>
          <w:color w:val="000000"/>
          <w:sz w:val="24"/>
          <w:szCs w:val="24"/>
        </w:rPr>
        <w:t xml:space="preserve">turimų ar praeityje turėtų ryšių su užsienio valstybių institucijomis ar tų valstybių fiziniais arba juridiniais asmenimis pobūdį ir galimą įtaką nacionalinio saugumo interesams </w:t>
      </w:r>
      <w:r w:rsidR="006A461E" w:rsidRPr="00C969D8">
        <w:rPr>
          <w:rFonts w:ascii="Times New Roman" w:eastAsia="Calibri" w:hAnsi="Times New Roman"/>
          <w:sz w:val="24"/>
          <w:szCs w:val="24"/>
        </w:rPr>
        <w:t>konkre</w:t>
      </w:r>
      <w:r w:rsidR="002B5BC9" w:rsidRPr="00C969D8">
        <w:rPr>
          <w:rFonts w:ascii="Times New Roman" w:eastAsia="Calibri" w:hAnsi="Times New Roman"/>
          <w:sz w:val="24"/>
          <w:szCs w:val="24"/>
        </w:rPr>
        <w:t xml:space="preserve">taus pirkimo </w:t>
      </w:r>
      <w:r w:rsidR="006A461E" w:rsidRPr="00C969D8">
        <w:rPr>
          <w:rFonts w:ascii="Times New Roman" w:eastAsia="Calibri" w:hAnsi="Times New Roman"/>
          <w:sz w:val="24"/>
          <w:szCs w:val="24"/>
        </w:rPr>
        <w:t>kontekste</w:t>
      </w:r>
      <w:r w:rsidR="006A461E" w:rsidRPr="00C969D8">
        <w:rPr>
          <w:rFonts w:ascii="Times New Roman" w:eastAsia="Calibri" w:hAnsi="Times New Roman"/>
          <w:color w:val="000000"/>
          <w:sz w:val="24"/>
          <w:szCs w:val="24"/>
        </w:rPr>
        <w:t>,</w:t>
      </w:r>
      <w:r w:rsidR="002B5BC9" w:rsidRPr="00C969D8">
        <w:rPr>
          <w:rFonts w:ascii="Times New Roman" w:eastAsia="Calibri" w:hAnsi="Times New Roman"/>
          <w:color w:val="000000"/>
          <w:sz w:val="24"/>
          <w:szCs w:val="24"/>
        </w:rPr>
        <w:t xml:space="preserve"> </w:t>
      </w:r>
      <w:r w:rsidR="00B72102" w:rsidRPr="00C969D8">
        <w:rPr>
          <w:rFonts w:ascii="Times New Roman" w:eastAsia="Calibri" w:hAnsi="Times New Roman"/>
          <w:color w:val="000000"/>
          <w:sz w:val="24"/>
          <w:szCs w:val="24"/>
        </w:rPr>
        <w:t xml:space="preserve">savarankiškai </w:t>
      </w:r>
      <w:r w:rsidR="002B5BC9" w:rsidRPr="00C969D8">
        <w:rPr>
          <w:rFonts w:ascii="Times New Roman" w:eastAsia="Calibri" w:hAnsi="Times New Roman"/>
          <w:color w:val="000000"/>
          <w:sz w:val="24"/>
          <w:szCs w:val="24"/>
        </w:rPr>
        <w:t>nuspręsti, ar tokio tiekėjo paraiškos ar pasiūlymo atmetimas pateisinamas.</w:t>
      </w:r>
    </w:p>
    <w:bookmarkEnd w:id="8"/>
    <w:p w14:paraId="37767391" w14:textId="76BAED8E" w:rsidR="00CA00E4" w:rsidRPr="00C969D8" w:rsidRDefault="00FB08A8" w:rsidP="001B0F96">
      <w:pPr>
        <w:pStyle w:val="ListParagraph"/>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C969D8">
        <w:rPr>
          <w:rFonts w:asciiTheme="majorBidi" w:hAnsiTheme="majorBidi" w:cstheme="majorBidi"/>
          <w:sz w:val="24"/>
          <w:szCs w:val="24"/>
        </w:rPr>
        <w:t>Nagrinėjamo ginčo atveju matyti ir tai, kad, taikant nustatytą teisinį reguliavimą</w:t>
      </w:r>
      <w:r w:rsidR="000300BC" w:rsidRPr="00C969D8">
        <w:rPr>
          <w:rFonts w:asciiTheme="majorBidi" w:hAnsiTheme="majorBidi" w:cstheme="majorBidi"/>
          <w:sz w:val="24"/>
          <w:szCs w:val="24"/>
        </w:rPr>
        <w:t>,</w:t>
      </w:r>
      <w:r w:rsidRPr="00C969D8">
        <w:rPr>
          <w:rFonts w:asciiTheme="majorBidi" w:hAnsiTheme="majorBidi" w:cstheme="majorBidi"/>
          <w:sz w:val="24"/>
          <w:szCs w:val="24"/>
        </w:rPr>
        <w:t xml:space="preserve"> tiekėjui, dėl kurio yra gauta informacija, susijusi su jo interesais, galinčiais kelti grėsmę nacionaliniam saugumui, nebuvo suteikta teisė pasiaiškinti, </w:t>
      </w:r>
      <w:r w:rsidRPr="00C969D8">
        <w:rPr>
          <w:rFonts w:asciiTheme="majorBidi" w:hAnsiTheme="majorBidi" w:cstheme="majorBidi"/>
          <w:i/>
          <w:iCs/>
          <w:sz w:val="24"/>
          <w:szCs w:val="24"/>
        </w:rPr>
        <w:t>inter alia</w:t>
      </w:r>
      <w:r w:rsidRPr="00C969D8">
        <w:rPr>
          <w:rFonts w:asciiTheme="majorBidi" w:hAnsiTheme="majorBidi" w:cstheme="majorBidi"/>
          <w:sz w:val="24"/>
          <w:szCs w:val="24"/>
        </w:rPr>
        <w:t>, nebuvo sudaryta galimybė susipažinti su</w:t>
      </w:r>
      <w:r w:rsidR="00D8560E" w:rsidRPr="00C969D8">
        <w:rPr>
          <w:rFonts w:asciiTheme="majorBidi" w:hAnsiTheme="majorBidi" w:cstheme="majorBidi"/>
          <w:sz w:val="24"/>
          <w:szCs w:val="24"/>
        </w:rPr>
        <w:t xml:space="preserve"> perkančiosios organizacijos</w:t>
      </w:r>
      <w:r w:rsidRPr="00C969D8">
        <w:rPr>
          <w:rFonts w:asciiTheme="majorBidi" w:hAnsiTheme="majorBidi" w:cstheme="majorBidi"/>
          <w:sz w:val="24"/>
          <w:szCs w:val="24"/>
        </w:rPr>
        <w:t xml:space="preserve"> gauta informacija ir nesuteikta teisė pateikti naujus faktus</w:t>
      </w:r>
      <w:r w:rsidR="00773CAA" w:rsidRPr="00C969D8">
        <w:rPr>
          <w:rFonts w:asciiTheme="majorBidi" w:hAnsiTheme="majorBidi" w:cstheme="majorBidi"/>
          <w:sz w:val="24"/>
          <w:szCs w:val="24"/>
        </w:rPr>
        <w:t xml:space="preserve">, </w:t>
      </w:r>
      <w:r w:rsidR="00453BE1" w:rsidRPr="00C969D8">
        <w:rPr>
          <w:rFonts w:asciiTheme="majorBidi" w:hAnsiTheme="majorBidi" w:cstheme="majorBidi"/>
          <w:sz w:val="24"/>
          <w:szCs w:val="24"/>
        </w:rPr>
        <w:t>t</w:t>
      </w:r>
      <w:r w:rsidR="00D8560E" w:rsidRPr="00C969D8">
        <w:rPr>
          <w:rFonts w:asciiTheme="majorBidi" w:hAnsiTheme="majorBidi" w:cstheme="majorBidi"/>
          <w:sz w:val="24"/>
          <w:szCs w:val="24"/>
        </w:rPr>
        <w:t>. </w:t>
      </w:r>
      <w:r w:rsidR="00453BE1" w:rsidRPr="00C969D8">
        <w:rPr>
          <w:rFonts w:asciiTheme="majorBidi" w:hAnsiTheme="majorBidi" w:cstheme="majorBidi"/>
          <w:sz w:val="24"/>
          <w:szCs w:val="24"/>
        </w:rPr>
        <w:t xml:space="preserve">y. </w:t>
      </w:r>
      <w:r w:rsidR="00773CAA" w:rsidRPr="00C969D8">
        <w:rPr>
          <w:rFonts w:asciiTheme="majorBidi" w:hAnsiTheme="majorBidi" w:cstheme="majorBidi"/>
          <w:sz w:val="24"/>
          <w:szCs w:val="24"/>
        </w:rPr>
        <w:t xml:space="preserve">ieškovei </w:t>
      </w:r>
      <w:r w:rsidR="00453BE1" w:rsidRPr="00C969D8">
        <w:rPr>
          <w:rFonts w:ascii="Times New Roman" w:hAnsi="Times New Roman"/>
          <w:sz w:val="24"/>
          <w:szCs w:val="24"/>
        </w:rPr>
        <w:t>ne</w:t>
      </w:r>
      <w:r w:rsidR="00773CAA" w:rsidRPr="00C969D8">
        <w:rPr>
          <w:rFonts w:ascii="Times New Roman" w:hAnsi="Times New Roman"/>
          <w:sz w:val="24"/>
          <w:szCs w:val="24"/>
        </w:rPr>
        <w:t xml:space="preserve">buvo </w:t>
      </w:r>
      <w:r w:rsidR="00453BE1" w:rsidRPr="00C969D8">
        <w:rPr>
          <w:rFonts w:ascii="Times New Roman" w:hAnsi="Times New Roman"/>
          <w:sz w:val="24"/>
          <w:szCs w:val="24"/>
        </w:rPr>
        <w:t>paliekama jokios galimybės įrodyti, jog j</w:t>
      </w:r>
      <w:r w:rsidR="00E77511" w:rsidRPr="00C969D8">
        <w:rPr>
          <w:rFonts w:ascii="Times New Roman" w:hAnsi="Times New Roman"/>
          <w:sz w:val="24"/>
          <w:szCs w:val="24"/>
        </w:rPr>
        <w:t>o</w:t>
      </w:r>
      <w:r w:rsidR="00773CAA" w:rsidRPr="00C969D8">
        <w:rPr>
          <w:rFonts w:ascii="Times New Roman" w:hAnsi="Times New Roman"/>
          <w:sz w:val="24"/>
          <w:szCs w:val="24"/>
        </w:rPr>
        <w:t>s a</w:t>
      </w:r>
      <w:r w:rsidR="00453BE1" w:rsidRPr="00C969D8">
        <w:rPr>
          <w:rFonts w:ascii="Times New Roman" w:hAnsi="Times New Roman"/>
          <w:sz w:val="24"/>
          <w:szCs w:val="24"/>
        </w:rPr>
        <w:t xml:space="preserve">tveju nėra jokios su </w:t>
      </w:r>
      <w:r w:rsidR="00E77511" w:rsidRPr="00C969D8">
        <w:rPr>
          <w:rFonts w:ascii="Times New Roman" w:hAnsi="Times New Roman"/>
          <w:sz w:val="24"/>
          <w:szCs w:val="24"/>
        </w:rPr>
        <w:t xml:space="preserve">grėsme </w:t>
      </w:r>
      <w:r w:rsidR="0073402C" w:rsidRPr="00C969D8">
        <w:rPr>
          <w:rFonts w:ascii="Times New Roman" w:hAnsi="Times New Roman"/>
          <w:sz w:val="24"/>
          <w:szCs w:val="24"/>
        </w:rPr>
        <w:t xml:space="preserve">nacionaliniam saugumui susijusios </w:t>
      </w:r>
      <w:r w:rsidR="00453BE1" w:rsidRPr="00C969D8">
        <w:rPr>
          <w:rFonts w:asciiTheme="majorBidi" w:hAnsiTheme="majorBidi" w:cstheme="majorBidi"/>
          <w:sz w:val="24"/>
          <w:szCs w:val="24"/>
        </w:rPr>
        <w:t xml:space="preserve">rizikos. </w:t>
      </w:r>
      <w:r w:rsidR="00265008" w:rsidRPr="00C969D8">
        <w:rPr>
          <w:rFonts w:asciiTheme="majorBidi" w:eastAsia="Calibri" w:hAnsiTheme="majorBidi" w:cstheme="majorBidi"/>
          <w:sz w:val="24"/>
          <w:szCs w:val="24"/>
        </w:rPr>
        <w:t>Matyti, kad t</w:t>
      </w:r>
      <w:r w:rsidR="00453BE1" w:rsidRPr="00C969D8">
        <w:rPr>
          <w:rFonts w:asciiTheme="majorBidi" w:hAnsiTheme="majorBidi" w:cstheme="majorBidi"/>
          <w:sz w:val="24"/>
          <w:szCs w:val="24"/>
        </w:rPr>
        <w:t>okia nacionalin</w:t>
      </w:r>
      <w:r w:rsidR="00265008" w:rsidRPr="00C969D8">
        <w:rPr>
          <w:rFonts w:asciiTheme="majorBidi" w:hAnsiTheme="majorBidi" w:cstheme="majorBidi"/>
          <w:sz w:val="24"/>
          <w:szCs w:val="24"/>
        </w:rPr>
        <w:t xml:space="preserve">e </w:t>
      </w:r>
      <w:r w:rsidR="00F15E31" w:rsidRPr="00C969D8">
        <w:rPr>
          <w:rFonts w:asciiTheme="majorBidi" w:hAnsiTheme="majorBidi" w:cstheme="majorBidi"/>
          <w:sz w:val="24"/>
          <w:szCs w:val="24"/>
        </w:rPr>
        <w:t xml:space="preserve">priemone </w:t>
      </w:r>
      <w:r w:rsidR="00265008" w:rsidRPr="00C969D8">
        <w:rPr>
          <w:rFonts w:asciiTheme="majorBidi" w:hAnsiTheme="majorBidi" w:cstheme="majorBidi"/>
          <w:sz w:val="24"/>
          <w:szCs w:val="24"/>
        </w:rPr>
        <w:t xml:space="preserve">dalyvavimo pirkimuose galimybė </w:t>
      </w:r>
      <w:r w:rsidR="007C0BE7" w:rsidRPr="00C969D8">
        <w:rPr>
          <w:rFonts w:asciiTheme="majorBidi" w:hAnsiTheme="majorBidi" w:cstheme="majorBidi"/>
          <w:i/>
          <w:iCs/>
          <w:sz w:val="24"/>
          <w:szCs w:val="24"/>
        </w:rPr>
        <w:t>de facto</w:t>
      </w:r>
      <w:r w:rsidR="007C0BE7" w:rsidRPr="00C969D8">
        <w:rPr>
          <w:rFonts w:asciiTheme="majorBidi" w:hAnsiTheme="majorBidi" w:cstheme="majorBidi"/>
          <w:sz w:val="24"/>
          <w:szCs w:val="24"/>
        </w:rPr>
        <w:t xml:space="preserve"> buvo </w:t>
      </w:r>
      <w:r w:rsidR="00265008" w:rsidRPr="00C969D8">
        <w:rPr>
          <w:rFonts w:asciiTheme="majorBidi" w:hAnsiTheme="majorBidi" w:cstheme="majorBidi"/>
          <w:sz w:val="24"/>
          <w:szCs w:val="24"/>
        </w:rPr>
        <w:t>atim</w:t>
      </w:r>
      <w:r w:rsidR="007C0BE7" w:rsidRPr="00C969D8">
        <w:rPr>
          <w:rFonts w:asciiTheme="majorBidi" w:hAnsiTheme="majorBidi" w:cstheme="majorBidi"/>
          <w:sz w:val="24"/>
          <w:szCs w:val="24"/>
        </w:rPr>
        <w:t>t</w:t>
      </w:r>
      <w:r w:rsidR="00265008" w:rsidRPr="00C969D8">
        <w:rPr>
          <w:rFonts w:asciiTheme="majorBidi" w:hAnsiTheme="majorBidi" w:cstheme="majorBidi"/>
          <w:sz w:val="24"/>
          <w:szCs w:val="24"/>
        </w:rPr>
        <w:t xml:space="preserve">a, remiantis nepaneigiama prezumpcija, jog tiekėjas turi ar praeityje turėjo didinančių riziką ar keliančių grėsmę nacionaliniam saugumui ryšių su užsienio valstybių institucijomis ar tų valstybių fiziniais arba juridiniais asmenimis. </w:t>
      </w:r>
      <w:r w:rsidR="0046527A" w:rsidRPr="00C969D8">
        <w:rPr>
          <w:rFonts w:asciiTheme="majorBidi" w:hAnsiTheme="majorBidi" w:cstheme="majorBidi"/>
          <w:sz w:val="24"/>
          <w:szCs w:val="24"/>
        </w:rPr>
        <w:t>Tokia nuostata</w:t>
      </w:r>
      <w:r w:rsidR="002343EF" w:rsidRPr="00C969D8">
        <w:rPr>
          <w:rFonts w:asciiTheme="majorBidi" w:hAnsiTheme="majorBidi" w:cstheme="majorBidi"/>
          <w:sz w:val="24"/>
          <w:szCs w:val="24"/>
        </w:rPr>
        <w:t xml:space="preserve">, </w:t>
      </w:r>
      <w:r w:rsidR="00713A19" w:rsidRPr="00C969D8">
        <w:rPr>
          <w:rFonts w:asciiTheme="majorBidi" w:hAnsiTheme="majorBidi" w:cstheme="majorBidi"/>
          <w:sz w:val="24"/>
          <w:szCs w:val="24"/>
        </w:rPr>
        <w:t>atrodo</w:t>
      </w:r>
      <w:r w:rsidR="002343EF" w:rsidRPr="00C969D8">
        <w:rPr>
          <w:rFonts w:asciiTheme="majorBidi" w:hAnsiTheme="majorBidi" w:cstheme="majorBidi"/>
          <w:sz w:val="24"/>
          <w:szCs w:val="24"/>
        </w:rPr>
        <w:t xml:space="preserve">, </w:t>
      </w:r>
      <w:r w:rsidR="0046527A" w:rsidRPr="00C969D8">
        <w:rPr>
          <w:rFonts w:asciiTheme="majorBidi" w:hAnsiTheme="majorBidi" w:cstheme="majorBidi"/>
          <w:sz w:val="24"/>
          <w:szCs w:val="24"/>
        </w:rPr>
        <w:t>viršija tai, kas būtina numatytam rizikos nacionaliniam saugumui užkardymo tikslui pasiekti.</w:t>
      </w:r>
      <w:r w:rsidR="00832383" w:rsidRPr="00C969D8">
        <w:rPr>
          <w:rFonts w:asciiTheme="majorBidi" w:hAnsiTheme="majorBidi" w:cstheme="majorBidi"/>
          <w:sz w:val="24"/>
          <w:szCs w:val="24"/>
        </w:rPr>
        <w:t xml:space="preserve"> </w:t>
      </w:r>
    </w:p>
    <w:p w14:paraId="4AD7EC95" w14:textId="78C8AB83" w:rsidR="008A76A6" w:rsidRPr="00C969D8" w:rsidRDefault="001C532E" w:rsidP="001B0F96">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Kita vertus, šiame kontekste atsižvelgtina į </w:t>
      </w:r>
      <w:r w:rsidR="004D6308" w:rsidRPr="00C969D8">
        <w:rPr>
          <w:rFonts w:ascii="Times New Roman" w:hAnsi="Times New Roman"/>
          <w:sz w:val="24"/>
          <w:szCs w:val="24"/>
        </w:rPr>
        <w:t>VPĮ 45 straipsnio 2</w:t>
      </w:r>
      <w:r w:rsidR="004D6308" w:rsidRPr="00C969D8">
        <w:rPr>
          <w:rFonts w:ascii="Times New Roman" w:hAnsi="Times New Roman"/>
          <w:sz w:val="24"/>
          <w:szCs w:val="24"/>
          <w:vertAlign w:val="superscript"/>
        </w:rPr>
        <w:t>1</w:t>
      </w:r>
      <w:r w:rsidR="004D6308" w:rsidRPr="00C969D8">
        <w:rPr>
          <w:rFonts w:ascii="Times New Roman" w:hAnsi="Times New Roman"/>
          <w:sz w:val="24"/>
          <w:szCs w:val="24"/>
        </w:rPr>
        <w:t xml:space="preserve"> dalies 5 punkte įtvirtinto paraiškos ar pasiūlymo atmetimo pagrindo ypatumą – galimą tiekėjo </w:t>
      </w:r>
      <w:r w:rsidR="000B4C60" w:rsidRPr="00C969D8">
        <w:rPr>
          <w:rFonts w:ascii="Times New Roman" w:hAnsi="Times New Roman"/>
          <w:sz w:val="24"/>
          <w:szCs w:val="24"/>
        </w:rPr>
        <w:t xml:space="preserve">(susijusių asmenų) </w:t>
      </w:r>
      <w:r w:rsidR="004D6308" w:rsidRPr="00C969D8">
        <w:rPr>
          <w:rFonts w:ascii="Times New Roman" w:hAnsi="Times New Roman"/>
          <w:sz w:val="24"/>
          <w:szCs w:val="24"/>
        </w:rPr>
        <w:t xml:space="preserve">grėsmę nacionaliniam saugumui. </w:t>
      </w:r>
      <w:r w:rsidR="007956CE" w:rsidRPr="00C969D8">
        <w:rPr>
          <w:rFonts w:ascii="Times New Roman" w:hAnsi="Times New Roman"/>
          <w:sz w:val="24"/>
          <w:szCs w:val="24"/>
        </w:rPr>
        <w:t>Nors</w:t>
      </w:r>
      <w:r w:rsidR="0064744E" w:rsidRPr="00C969D8">
        <w:rPr>
          <w:rFonts w:ascii="Times New Roman" w:hAnsi="Times New Roman"/>
          <w:sz w:val="24"/>
          <w:szCs w:val="24"/>
        </w:rPr>
        <w:t>,</w:t>
      </w:r>
      <w:r w:rsidR="007956CE" w:rsidRPr="00C969D8">
        <w:rPr>
          <w:rFonts w:ascii="Times New Roman" w:hAnsi="Times New Roman"/>
          <w:sz w:val="24"/>
          <w:szCs w:val="24"/>
        </w:rPr>
        <w:t xml:space="preserve"> pagal Lietuvos Respublikos n</w:t>
      </w:r>
      <w:r w:rsidR="007956CE" w:rsidRPr="00C969D8">
        <w:rPr>
          <w:rFonts w:ascii="Times New Roman" w:eastAsia="Calibri" w:hAnsi="Times New Roman"/>
          <w:color w:val="000000"/>
          <w:sz w:val="24"/>
          <w:szCs w:val="24"/>
        </w:rPr>
        <w:t>acionalinio saugumo pagrindų įstatymo 2 straipsnį</w:t>
      </w:r>
      <w:r w:rsidR="0064744E" w:rsidRPr="00C969D8">
        <w:rPr>
          <w:rFonts w:ascii="Times New Roman" w:eastAsia="Calibri" w:hAnsi="Times New Roman"/>
          <w:color w:val="000000"/>
          <w:sz w:val="24"/>
          <w:szCs w:val="24"/>
        </w:rPr>
        <w:t>,</w:t>
      </w:r>
      <w:r w:rsidR="007956CE" w:rsidRPr="00C969D8">
        <w:rPr>
          <w:rFonts w:ascii="Times New Roman" w:eastAsia="Calibri" w:hAnsi="Times New Roman"/>
          <w:color w:val="000000"/>
          <w:sz w:val="24"/>
          <w:szCs w:val="24"/>
        </w:rPr>
        <w:t xml:space="preserve"> Lietuvos nacionalinio saugumo užtikrin</w:t>
      </w:r>
      <w:r w:rsidR="00046B63" w:rsidRPr="00C969D8">
        <w:rPr>
          <w:rFonts w:ascii="Times New Roman" w:eastAsia="Calibri" w:hAnsi="Times New Roman"/>
          <w:color w:val="000000"/>
          <w:sz w:val="24"/>
          <w:szCs w:val="24"/>
        </w:rPr>
        <w:t xml:space="preserve">imo </w:t>
      </w:r>
      <w:r w:rsidR="007956CE" w:rsidRPr="00C969D8">
        <w:rPr>
          <w:rFonts w:ascii="Times New Roman" w:eastAsia="Calibri" w:hAnsi="Times New Roman"/>
          <w:color w:val="000000"/>
          <w:sz w:val="24"/>
          <w:szCs w:val="24"/>
        </w:rPr>
        <w:t xml:space="preserve">pareiga </w:t>
      </w:r>
      <w:r w:rsidR="003852C4" w:rsidRPr="00C969D8">
        <w:rPr>
          <w:rFonts w:ascii="Times New Roman" w:eastAsia="Calibri" w:hAnsi="Times New Roman"/>
          <w:color w:val="000000"/>
          <w:sz w:val="24"/>
          <w:szCs w:val="24"/>
        </w:rPr>
        <w:t>priskiriama</w:t>
      </w:r>
      <w:r w:rsidR="007956CE" w:rsidRPr="00C969D8">
        <w:rPr>
          <w:rFonts w:ascii="Times New Roman" w:eastAsia="Calibri" w:hAnsi="Times New Roman"/>
          <w:color w:val="000000"/>
          <w:sz w:val="24"/>
          <w:szCs w:val="24"/>
        </w:rPr>
        <w:t xml:space="preserve"> plačiam subjektų ratui (Lietuvos Respublikos piliečia</w:t>
      </w:r>
      <w:r w:rsidR="0064744E" w:rsidRPr="00C969D8">
        <w:rPr>
          <w:rFonts w:ascii="Times New Roman" w:eastAsia="Calibri" w:hAnsi="Times New Roman"/>
          <w:color w:val="000000"/>
          <w:sz w:val="24"/>
          <w:szCs w:val="24"/>
        </w:rPr>
        <w:t>ms</w:t>
      </w:r>
      <w:r w:rsidR="007956CE" w:rsidRPr="00C969D8">
        <w:rPr>
          <w:rFonts w:ascii="Times New Roman" w:eastAsia="Calibri" w:hAnsi="Times New Roman"/>
          <w:color w:val="000000"/>
          <w:sz w:val="24"/>
          <w:szCs w:val="24"/>
        </w:rPr>
        <w:t>, jų bendrijo</w:t>
      </w:r>
      <w:r w:rsidR="0064744E" w:rsidRPr="00C969D8">
        <w:rPr>
          <w:rFonts w:ascii="Times New Roman" w:eastAsia="Calibri" w:hAnsi="Times New Roman"/>
          <w:color w:val="000000"/>
          <w:sz w:val="24"/>
          <w:szCs w:val="24"/>
        </w:rPr>
        <w:t>m</w:t>
      </w:r>
      <w:r w:rsidR="007956CE" w:rsidRPr="00C969D8">
        <w:rPr>
          <w:rFonts w:ascii="Times New Roman" w:eastAsia="Calibri" w:hAnsi="Times New Roman"/>
          <w:color w:val="000000"/>
          <w:sz w:val="24"/>
          <w:szCs w:val="24"/>
        </w:rPr>
        <w:t>s ir organizacijo</w:t>
      </w:r>
      <w:r w:rsidR="0064744E" w:rsidRPr="00C969D8">
        <w:rPr>
          <w:rFonts w:ascii="Times New Roman" w:eastAsia="Calibri" w:hAnsi="Times New Roman"/>
          <w:color w:val="000000"/>
          <w:sz w:val="24"/>
          <w:szCs w:val="24"/>
        </w:rPr>
        <w:t>m</w:t>
      </w:r>
      <w:r w:rsidR="007956CE" w:rsidRPr="00C969D8">
        <w:rPr>
          <w:rFonts w:ascii="Times New Roman" w:eastAsia="Calibri" w:hAnsi="Times New Roman"/>
          <w:color w:val="000000"/>
          <w:sz w:val="24"/>
          <w:szCs w:val="24"/>
        </w:rPr>
        <w:t>s, Respublikos Prezident</w:t>
      </w:r>
      <w:r w:rsidR="0064744E" w:rsidRPr="00C969D8">
        <w:rPr>
          <w:rFonts w:ascii="Times New Roman" w:eastAsia="Calibri" w:hAnsi="Times New Roman"/>
          <w:color w:val="000000"/>
          <w:sz w:val="24"/>
          <w:szCs w:val="24"/>
        </w:rPr>
        <w:t>ui</w:t>
      </w:r>
      <w:r w:rsidR="007956CE" w:rsidRPr="00C969D8">
        <w:rPr>
          <w:rFonts w:ascii="Times New Roman" w:eastAsia="Calibri" w:hAnsi="Times New Roman"/>
          <w:color w:val="000000"/>
          <w:sz w:val="24"/>
          <w:szCs w:val="24"/>
        </w:rPr>
        <w:t>, Seim</w:t>
      </w:r>
      <w:r w:rsidR="0064744E" w:rsidRPr="00C969D8">
        <w:rPr>
          <w:rFonts w:ascii="Times New Roman" w:eastAsia="Calibri" w:hAnsi="Times New Roman"/>
          <w:color w:val="000000"/>
          <w:sz w:val="24"/>
          <w:szCs w:val="24"/>
        </w:rPr>
        <w:t>ui</w:t>
      </w:r>
      <w:r w:rsidR="007956CE" w:rsidRPr="00C969D8">
        <w:rPr>
          <w:rFonts w:ascii="Times New Roman" w:eastAsia="Calibri" w:hAnsi="Times New Roman"/>
          <w:color w:val="000000"/>
          <w:sz w:val="24"/>
          <w:szCs w:val="24"/>
        </w:rPr>
        <w:t>, Vyriausyb</w:t>
      </w:r>
      <w:r w:rsidR="0064744E" w:rsidRPr="00C969D8">
        <w:rPr>
          <w:rFonts w:ascii="Times New Roman" w:eastAsia="Calibri" w:hAnsi="Times New Roman"/>
          <w:color w:val="000000"/>
          <w:sz w:val="24"/>
          <w:szCs w:val="24"/>
        </w:rPr>
        <w:t>ei</w:t>
      </w:r>
      <w:r w:rsidR="007956CE" w:rsidRPr="00C969D8">
        <w:rPr>
          <w:rFonts w:ascii="Times New Roman" w:eastAsia="Calibri" w:hAnsi="Times New Roman"/>
          <w:color w:val="000000"/>
          <w:sz w:val="24"/>
          <w:szCs w:val="24"/>
        </w:rPr>
        <w:t>, kariuomen</w:t>
      </w:r>
      <w:r w:rsidR="0064744E" w:rsidRPr="00C969D8">
        <w:rPr>
          <w:rFonts w:ascii="Times New Roman" w:eastAsia="Calibri" w:hAnsi="Times New Roman"/>
          <w:color w:val="000000"/>
          <w:sz w:val="24"/>
          <w:szCs w:val="24"/>
        </w:rPr>
        <w:t>ei</w:t>
      </w:r>
      <w:r w:rsidR="007956CE" w:rsidRPr="00C969D8">
        <w:rPr>
          <w:rFonts w:ascii="Times New Roman" w:eastAsia="Calibri" w:hAnsi="Times New Roman"/>
          <w:color w:val="000000"/>
          <w:sz w:val="24"/>
          <w:szCs w:val="24"/>
        </w:rPr>
        <w:t>, policija</w:t>
      </w:r>
      <w:r w:rsidR="0064744E" w:rsidRPr="00C969D8">
        <w:rPr>
          <w:rFonts w:ascii="Times New Roman" w:eastAsia="Calibri" w:hAnsi="Times New Roman"/>
          <w:color w:val="000000"/>
          <w:sz w:val="24"/>
          <w:szCs w:val="24"/>
        </w:rPr>
        <w:t>i</w:t>
      </w:r>
      <w:r w:rsidR="007956CE" w:rsidRPr="00C969D8">
        <w:rPr>
          <w:rFonts w:ascii="Times New Roman" w:eastAsia="Calibri" w:hAnsi="Times New Roman"/>
          <w:color w:val="000000"/>
          <w:sz w:val="24"/>
          <w:szCs w:val="24"/>
        </w:rPr>
        <w:t>, Valstybės saugumo departament</w:t>
      </w:r>
      <w:r w:rsidR="0064744E" w:rsidRPr="00C969D8">
        <w:rPr>
          <w:rFonts w:ascii="Times New Roman" w:eastAsia="Calibri" w:hAnsi="Times New Roman"/>
          <w:color w:val="000000"/>
          <w:sz w:val="24"/>
          <w:szCs w:val="24"/>
        </w:rPr>
        <w:t>ui</w:t>
      </w:r>
      <w:r w:rsidR="007956CE" w:rsidRPr="00C969D8">
        <w:rPr>
          <w:rFonts w:ascii="Times New Roman" w:eastAsia="Calibri" w:hAnsi="Times New Roman"/>
          <w:sz w:val="24"/>
          <w:szCs w:val="24"/>
        </w:rPr>
        <w:t>, kito</w:t>
      </w:r>
      <w:r w:rsidR="0064744E" w:rsidRPr="00C969D8">
        <w:rPr>
          <w:rFonts w:ascii="Times New Roman" w:eastAsia="Calibri" w:hAnsi="Times New Roman"/>
          <w:sz w:val="24"/>
          <w:szCs w:val="24"/>
        </w:rPr>
        <w:t>m</w:t>
      </w:r>
      <w:r w:rsidR="007956CE" w:rsidRPr="00C969D8">
        <w:rPr>
          <w:rFonts w:ascii="Times New Roman" w:eastAsia="Calibri" w:hAnsi="Times New Roman"/>
          <w:sz w:val="24"/>
          <w:szCs w:val="24"/>
        </w:rPr>
        <w:t>s šiam tikslui valstybės įsteigto</w:t>
      </w:r>
      <w:r w:rsidR="0064744E" w:rsidRPr="00C969D8">
        <w:rPr>
          <w:rFonts w:ascii="Times New Roman" w:eastAsia="Calibri" w:hAnsi="Times New Roman"/>
          <w:sz w:val="24"/>
          <w:szCs w:val="24"/>
        </w:rPr>
        <w:t>m</w:t>
      </w:r>
      <w:r w:rsidR="007956CE" w:rsidRPr="00C969D8">
        <w:rPr>
          <w:rFonts w:ascii="Times New Roman" w:eastAsia="Calibri" w:hAnsi="Times New Roman"/>
          <w:sz w:val="24"/>
          <w:szCs w:val="24"/>
        </w:rPr>
        <w:t>s institucijo</w:t>
      </w:r>
      <w:r w:rsidR="0064744E" w:rsidRPr="00C969D8">
        <w:rPr>
          <w:rFonts w:ascii="Times New Roman" w:eastAsia="Calibri" w:hAnsi="Times New Roman"/>
          <w:sz w:val="24"/>
          <w:szCs w:val="24"/>
        </w:rPr>
        <w:t>m</w:t>
      </w:r>
      <w:r w:rsidR="007956CE" w:rsidRPr="00C969D8">
        <w:rPr>
          <w:rFonts w:ascii="Times New Roman" w:eastAsia="Calibri" w:hAnsi="Times New Roman"/>
          <w:sz w:val="24"/>
          <w:szCs w:val="24"/>
        </w:rPr>
        <w:t>s,</w:t>
      </w:r>
      <w:r w:rsidR="0064744E" w:rsidRPr="00C969D8">
        <w:rPr>
          <w:rFonts w:ascii="Times New Roman" w:eastAsia="Calibri" w:hAnsi="Times New Roman"/>
          <w:sz w:val="24"/>
          <w:szCs w:val="24"/>
        </w:rPr>
        <w:t xml:space="preserve"> </w:t>
      </w:r>
      <w:r w:rsidR="007956CE" w:rsidRPr="00C969D8">
        <w:rPr>
          <w:rFonts w:ascii="Times New Roman" w:eastAsia="Calibri" w:hAnsi="Times New Roman"/>
          <w:color w:val="000000"/>
          <w:sz w:val="24"/>
          <w:szCs w:val="24"/>
        </w:rPr>
        <w:t>vykd</w:t>
      </w:r>
      <w:r w:rsidR="0064744E" w:rsidRPr="00C969D8">
        <w:rPr>
          <w:rFonts w:ascii="Times New Roman" w:eastAsia="Calibri" w:hAnsi="Times New Roman"/>
          <w:color w:val="000000"/>
          <w:sz w:val="24"/>
          <w:szCs w:val="24"/>
        </w:rPr>
        <w:t xml:space="preserve">ančioms </w:t>
      </w:r>
      <w:r w:rsidR="007956CE" w:rsidRPr="00C969D8">
        <w:rPr>
          <w:rFonts w:ascii="Times New Roman" w:eastAsia="Calibri" w:hAnsi="Times New Roman"/>
          <w:color w:val="000000"/>
          <w:sz w:val="24"/>
          <w:szCs w:val="24"/>
        </w:rPr>
        <w:t xml:space="preserve">savo pareigas ir funkcijas nacionalinio saugumo sistemoje), </w:t>
      </w:r>
      <w:r w:rsidR="0064744E" w:rsidRPr="00C969D8">
        <w:rPr>
          <w:rFonts w:ascii="Times New Roman" w:eastAsia="Calibri" w:hAnsi="Times New Roman"/>
          <w:color w:val="000000"/>
          <w:sz w:val="24"/>
          <w:szCs w:val="24"/>
        </w:rPr>
        <w:t xml:space="preserve">vis dėlto </w:t>
      </w:r>
      <w:r w:rsidR="007956CE" w:rsidRPr="00C969D8">
        <w:rPr>
          <w:rFonts w:ascii="Times New Roman" w:eastAsia="Calibri" w:hAnsi="Times New Roman"/>
          <w:color w:val="000000"/>
          <w:sz w:val="24"/>
          <w:szCs w:val="24"/>
        </w:rPr>
        <w:t>sutiktina, kad r</w:t>
      </w:r>
      <w:r w:rsidR="004D6308" w:rsidRPr="00C969D8">
        <w:rPr>
          <w:rFonts w:ascii="Times New Roman" w:hAnsi="Times New Roman"/>
          <w:sz w:val="24"/>
          <w:szCs w:val="24"/>
        </w:rPr>
        <w:t>izikų ir grėsmių nacionaliniam saugumui vertinimas – specifinė ir ypatinga veikla, kurią atlikti paprastai pagal nacionalinę teisę pavedama kompetentingoms, specialioms valdžios institucijoms ar organams. Nacionalini</w:t>
      </w:r>
      <w:r w:rsidR="007956CE" w:rsidRPr="00C969D8">
        <w:rPr>
          <w:rFonts w:ascii="Times New Roman" w:hAnsi="Times New Roman"/>
          <w:sz w:val="24"/>
          <w:szCs w:val="24"/>
        </w:rPr>
        <w:t xml:space="preserve">s </w:t>
      </w:r>
      <w:r w:rsidR="004D6308" w:rsidRPr="00C969D8">
        <w:rPr>
          <w:rFonts w:ascii="Times New Roman" w:hAnsi="Times New Roman"/>
          <w:sz w:val="24"/>
          <w:szCs w:val="24"/>
        </w:rPr>
        <w:t>saugum</w:t>
      </w:r>
      <w:r w:rsidR="007956CE" w:rsidRPr="00C969D8">
        <w:rPr>
          <w:rFonts w:ascii="Times New Roman" w:hAnsi="Times New Roman"/>
          <w:sz w:val="24"/>
          <w:szCs w:val="24"/>
        </w:rPr>
        <w:t xml:space="preserve">as, jo </w:t>
      </w:r>
      <w:r w:rsidR="004D6308" w:rsidRPr="00C969D8">
        <w:rPr>
          <w:rFonts w:ascii="Times New Roman" w:hAnsi="Times New Roman"/>
          <w:sz w:val="24"/>
          <w:szCs w:val="24"/>
        </w:rPr>
        <w:t xml:space="preserve">interesai – </w:t>
      </w:r>
      <w:r w:rsidR="007956CE" w:rsidRPr="00C969D8">
        <w:rPr>
          <w:rFonts w:ascii="Times New Roman" w:hAnsi="Times New Roman"/>
          <w:sz w:val="24"/>
          <w:szCs w:val="24"/>
        </w:rPr>
        <w:t xml:space="preserve">itin </w:t>
      </w:r>
      <w:r w:rsidR="004D6308" w:rsidRPr="00C969D8">
        <w:rPr>
          <w:rFonts w:ascii="Times New Roman" w:hAnsi="Times New Roman"/>
          <w:sz w:val="24"/>
          <w:szCs w:val="24"/>
        </w:rPr>
        <w:t>pla</w:t>
      </w:r>
      <w:r w:rsidR="007956CE" w:rsidRPr="00C969D8">
        <w:rPr>
          <w:rFonts w:ascii="Times New Roman" w:hAnsi="Times New Roman"/>
          <w:sz w:val="24"/>
          <w:szCs w:val="24"/>
        </w:rPr>
        <w:t xml:space="preserve">čios, </w:t>
      </w:r>
      <w:r w:rsidR="004D6308" w:rsidRPr="00C969D8">
        <w:rPr>
          <w:rFonts w:ascii="Times New Roman" w:hAnsi="Times New Roman"/>
          <w:sz w:val="24"/>
          <w:szCs w:val="24"/>
        </w:rPr>
        <w:t>apibendrinančio</w:t>
      </w:r>
      <w:r w:rsidR="007956CE" w:rsidRPr="00C969D8">
        <w:rPr>
          <w:rFonts w:ascii="Times New Roman" w:hAnsi="Times New Roman"/>
          <w:sz w:val="24"/>
          <w:szCs w:val="24"/>
        </w:rPr>
        <w:t>s kategorijos (</w:t>
      </w:r>
      <w:r w:rsidR="003C3240" w:rsidRPr="00C969D8">
        <w:rPr>
          <w:rFonts w:ascii="Times New Roman" w:hAnsi="Times New Roman"/>
          <w:sz w:val="24"/>
          <w:szCs w:val="24"/>
        </w:rPr>
        <w:t xml:space="preserve">pagal </w:t>
      </w:r>
      <w:r w:rsidR="003C3240" w:rsidRPr="00C969D8">
        <w:rPr>
          <w:rFonts w:ascii="Times New Roman" w:eastAsia="Calibri" w:hAnsi="Times New Roman"/>
          <w:color w:val="000000"/>
          <w:sz w:val="24"/>
          <w:szCs w:val="24"/>
        </w:rPr>
        <w:t>Nacionaliniam saugumui užtikrinti svarbių objektų apsaugos įstatymo 2</w:t>
      </w:r>
      <w:r w:rsidR="0064744E" w:rsidRPr="00C969D8">
        <w:rPr>
          <w:rFonts w:ascii="Times New Roman" w:eastAsia="Calibri" w:hAnsi="Times New Roman"/>
          <w:color w:val="000000"/>
          <w:sz w:val="24"/>
          <w:szCs w:val="24"/>
        </w:rPr>
        <w:t> </w:t>
      </w:r>
      <w:r w:rsidR="003C3240" w:rsidRPr="00C969D8">
        <w:rPr>
          <w:rFonts w:ascii="Times New Roman" w:eastAsia="Calibri" w:hAnsi="Times New Roman"/>
          <w:color w:val="000000"/>
          <w:sz w:val="24"/>
          <w:szCs w:val="24"/>
        </w:rPr>
        <w:t>straipsnio 7</w:t>
      </w:r>
      <w:r w:rsidR="002D2E85">
        <w:rPr>
          <w:rFonts w:ascii="Times New Roman" w:eastAsia="Calibri" w:hAnsi="Times New Roman"/>
          <w:color w:val="000000"/>
          <w:sz w:val="24"/>
          <w:szCs w:val="24"/>
        </w:rPr>
        <w:t> </w:t>
      </w:r>
      <w:r w:rsidR="003C3240" w:rsidRPr="00C969D8">
        <w:rPr>
          <w:rFonts w:ascii="Times New Roman" w:eastAsia="Calibri" w:hAnsi="Times New Roman"/>
          <w:color w:val="000000"/>
          <w:sz w:val="24"/>
          <w:szCs w:val="24"/>
        </w:rPr>
        <w:t>dalį,</w:t>
      </w:r>
      <w:r w:rsidR="0064744E" w:rsidRPr="00C969D8">
        <w:rPr>
          <w:rFonts w:ascii="Times New Roman" w:eastAsia="Calibri" w:hAnsi="Times New Roman"/>
          <w:color w:val="000000"/>
          <w:sz w:val="24"/>
          <w:szCs w:val="24"/>
        </w:rPr>
        <w:t xml:space="preserve"> </w:t>
      </w:r>
      <w:r w:rsidR="003C3240" w:rsidRPr="00C969D8">
        <w:rPr>
          <w:rFonts w:asciiTheme="majorBidi" w:eastAsia="Calibri" w:hAnsiTheme="majorBidi" w:cstheme="majorBidi"/>
          <w:color w:val="000000"/>
          <w:sz w:val="24"/>
          <w:szCs w:val="24"/>
        </w:rPr>
        <w:t>tai saugomi gyvybiniai ir pirmaeiliai valstybės saugumo interesai, kaip jie suprantami Nacionalinio saugumo strategijoje, transeuropinės infrastruktūros plėtra bei Lietuvos Respublikos įstatymuose įtvirtinti esminiai visuomenės interesai, įskaitant svarbiausių bendrus interesus atitinkančių paslaugų teikimą ir kita</w:t>
      </w:r>
      <w:r w:rsidR="007D0B15" w:rsidRPr="00C969D8">
        <w:rPr>
          <w:rFonts w:asciiTheme="majorBidi" w:eastAsia="Calibri" w:hAnsiTheme="majorBidi" w:cstheme="majorBidi"/>
          <w:color w:val="000000"/>
          <w:sz w:val="24"/>
          <w:szCs w:val="24"/>
        </w:rPr>
        <w:t>)</w:t>
      </w:r>
      <w:r w:rsidR="003C3240" w:rsidRPr="00C969D8">
        <w:rPr>
          <w:rFonts w:asciiTheme="majorBidi" w:eastAsia="Calibri" w:hAnsiTheme="majorBidi" w:cstheme="majorBidi"/>
          <w:color w:val="000000"/>
          <w:sz w:val="24"/>
          <w:szCs w:val="24"/>
        </w:rPr>
        <w:t>.</w:t>
      </w:r>
      <w:r w:rsidR="004D6308" w:rsidRPr="00C969D8">
        <w:rPr>
          <w:rFonts w:asciiTheme="majorBidi" w:hAnsiTheme="majorBidi" w:cstheme="majorBidi"/>
          <w:sz w:val="24"/>
          <w:szCs w:val="24"/>
        </w:rPr>
        <w:t xml:space="preserve"> </w:t>
      </w:r>
      <w:r w:rsidR="0064744E" w:rsidRPr="00C969D8">
        <w:rPr>
          <w:rFonts w:asciiTheme="majorBidi" w:hAnsiTheme="majorBidi" w:cstheme="majorBidi"/>
          <w:sz w:val="24"/>
          <w:szCs w:val="24"/>
        </w:rPr>
        <w:t>Todėl kyla abejonių, ar perkančiosioms organizacijoms, kurios specialiųjų įstatymų pagrindu neturi tiesioginių įgaliojimų atlikti rizikų ir grėsmių nacionaliniam saugumui vertinimą, n</w:t>
      </w:r>
      <w:r w:rsidR="00046B63" w:rsidRPr="00C969D8">
        <w:rPr>
          <w:rFonts w:asciiTheme="majorBidi" w:hAnsiTheme="majorBidi" w:cstheme="majorBidi"/>
          <w:sz w:val="24"/>
          <w:szCs w:val="24"/>
        </w:rPr>
        <w:t xml:space="preserve">ebūtų </w:t>
      </w:r>
      <w:r w:rsidR="0064744E" w:rsidRPr="00C969D8">
        <w:rPr>
          <w:rFonts w:asciiTheme="majorBidi" w:hAnsiTheme="majorBidi" w:cstheme="majorBidi"/>
          <w:sz w:val="24"/>
          <w:szCs w:val="24"/>
        </w:rPr>
        <w:t xml:space="preserve">uždedama pernelyg didelė našta </w:t>
      </w:r>
      <w:r w:rsidR="007D0B15" w:rsidRPr="00C969D8">
        <w:rPr>
          <w:rFonts w:asciiTheme="majorBidi" w:hAnsiTheme="majorBidi" w:cstheme="majorBidi"/>
          <w:sz w:val="24"/>
          <w:szCs w:val="24"/>
        </w:rPr>
        <w:t xml:space="preserve">įgyvendinant </w:t>
      </w:r>
      <w:r w:rsidR="007D0B15" w:rsidRPr="00C969D8">
        <w:rPr>
          <w:rFonts w:ascii="Times New Roman" w:hAnsi="Times New Roman"/>
          <w:sz w:val="24"/>
          <w:szCs w:val="24"/>
        </w:rPr>
        <w:t>VPĮ 45 straipsnio 2</w:t>
      </w:r>
      <w:r w:rsidR="007D0B15" w:rsidRPr="00C969D8">
        <w:rPr>
          <w:rFonts w:ascii="Times New Roman" w:hAnsi="Times New Roman"/>
          <w:sz w:val="24"/>
          <w:szCs w:val="24"/>
          <w:vertAlign w:val="superscript"/>
        </w:rPr>
        <w:t>1</w:t>
      </w:r>
      <w:r w:rsidR="007D0B15" w:rsidRPr="00C969D8">
        <w:rPr>
          <w:rFonts w:ascii="Times New Roman" w:hAnsi="Times New Roman"/>
          <w:sz w:val="24"/>
          <w:szCs w:val="24"/>
        </w:rPr>
        <w:t xml:space="preserve"> dalies 5 punktą p</w:t>
      </w:r>
      <w:r w:rsidR="0064744E" w:rsidRPr="00C969D8">
        <w:rPr>
          <w:rFonts w:ascii="Times New Roman" w:hAnsi="Times New Roman"/>
          <w:sz w:val="24"/>
          <w:szCs w:val="24"/>
        </w:rPr>
        <w:t xml:space="preserve">riimti savarankišką sprendimą, kuris, be kita ko, </w:t>
      </w:r>
      <w:r w:rsidR="007D0B15" w:rsidRPr="00C969D8">
        <w:rPr>
          <w:rFonts w:ascii="Times New Roman" w:hAnsi="Times New Roman"/>
          <w:sz w:val="24"/>
          <w:szCs w:val="24"/>
        </w:rPr>
        <w:t xml:space="preserve">būtų paremtas individualiu įvertinimu ir atitiktų proporcingumo reikalavimą, atsižvelgiant į tai, kad, atliekant tokį vertinimą ir priimant savarankišką sprendimą atmesti paraišką ar pasiūlymą, teisės aktuose </w:t>
      </w:r>
      <w:r w:rsidR="00AD5C33" w:rsidRPr="00C969D8">
        <w:rPr>
          <w:rFonts w:ascii="Times New Roman" w:hAnsi="Times New Roman"/>
          <w:sz w:val="24"/>
          <w:szCs w:val="24"/>
        </w:rPr>
        <w:t xml:space="preserve">perkančiosioms organizacijoms </w:t>
      </w:r>
      <w:r w:rsidR="007D0B15" w:rsidRPr="00C969D8">
        <w:rPr>
          <w:rFonts w:ascii="Times New Roman" w:hAnsi="Times New Roman"/>
          <w:sz w:val="24"/>
          <w:szCs w:val="24"/>
        </w:rPr>
        <w:t>nėra pateikiamos jokios tokio vertinimo gairės ar orientaciniai kriterijai, taip pat turint galvoje tai, kad, kaip minėta, VPĮ 45 straipsnio 2</w:t>
      </w:r>
      <w:r w:rsidR="007D0B15" w:rsidRPr="00C969D8">
        <w:rPr>
          <w:rFonts w:ascii="Times New Roman" w:hAnsi="Times New Roman"/>
          <w:sz w:val="24"/>
          <w:szCs w:val="24"/>
          <w:vertAlign w:val="superscript"/>
        </w:rPr>
        <w:t>1</w:t>
      </w:r>
      <w:r w:rsidR="007D0B15" w:rsidRPr="00C969D8">
        <w:rPr>
          <w:rFonts w:ascii="Times New Roman" w:hAnsi="Times New Roman"/>
          <w:sz w:val="24"/>
          <w:szCs w:val="24"/>
        </w:rPr>
        <w:t xml:space="preserve"> dalies 5 punkto pagrindas gali būti taikomas visuose pirkimuose, neatsižvelgiant į perkančiosios organizacijos statuso ir veiklos ypatumus ir / arba pirkimo objektą ir dalyką. Kitaip tariant, teisėjų kolegijai kyla klausimas</w:t>
      </w:r>
      <w:r w:rsidR="008A76A6" w:rsidRPr="00C969D8">
        <w:rPr>
          <w:rFonts w:ascii="Times New Roman" w:hAnsi="Times New Roman"/>
          <w:sz w:val="24"/>
          <w:szCs w:val="24"/>
        </w:rPr>
        <w:t>, ar</w:t>
      </w:r>
      <w:r w:rsidR="00AD5C33" w:rsidRPr="00C969D8">
        <w:rPr>
          <w:rFonts w:ascii="Times New Roman" w:hAnsi="Times New Roman"/>
          <w:sz w:val="24"/>
          <w:szCs w:val="24"/>
        </w:rPr>
        <w:t>,</w:t>
      </w:r>
      <w:r w:rsidR="008A76A6" w:rsidRPr="00C969D8">
        <w:rPr>
          <w:rFonts w:ascii="Times New Roman" w:hAnsi="Times New Roman"/>
          <w:sz w:val="24"/>
          <w:szCs w:val="24"/>
        </w:rPr>
        <w:t xml:space="preserve"> vertinant tiekėjo</w:t>
      </w:r>
      <w:r w:rsidR="000B4C60" w:rsidRPr="00C969D8">
        <w:rPr>
          <w:rFonts w:ascii="Times New Roman" w:hAnsi="Times New Roman"/>
          <w:sz w:val="24"/>
          <w:szCs w:val="24"/>
        </w:rPr>
        <w:t xml:space="preserve"> (susijusių asmenų)</w:t>
      </w:r>
      <w:r w:rsidR="008A76A6" w:rsidRPr="00C969D8">
        <w:rPr>
          <w:rFonts w:ascii="Times New Roman" w:hAnsi="Times New Roman"/>
          <w:sz w:val="24"/>
          <w:szCs w:val="24"/>
        </w:rPr>
        <w:t xml:space="preserve"> atitiktį</w:t>
      </w:r>
      <w:r w:rsidR="007D0B15" w:rsidRPr="00C969D8">
        <w:rPr>
          <w:rFonts w:ascii="Times New Roman" w:hAnsi="Times New Roman"/>
          <w:sz w:val="24"/>
          <w:szCs w:val="24"/>
        </w:rPr>
        <w:t xml:space="preserve"> </w:t>
      </w:r>
      <w:r w:rsidR="008A76A6" w:rsidRPr="00C969D8">
        <w:rPr>
          <w:rFonts w:ascii="Times New Roman" w:hAnsi="Times New Roman"/>
          <w:sz w:val="24"/>
          <w:szCs w:val="24"/>
          <w:shd w:val="clear" w:color="auto" w:fill="FFFFFF"/>
        </w:rPr>
        <w:t xml:space="preserve">VPĮ 45 </w:t>
      </w:r>
      <w:r w:rsidR="008A76A6" w:rsidRPr="00C969D8">
        <w:rPr>
          <w:rFonts w:ascii="Times New Roman" w:hAnsi="Times New Roman"/>
          <w:sz w:val="24"/>
          <w:szCs w:val="24"/>
        </w:rPr>
        <w:t>straipsnio 2</w:t>
      </w:r>
      <w:r w:rsidR="008A76A6" w:rsidRPr="00C969D8">
        <w:rPr>
          <w:rFonts w:ascii="Times New Roman" w:hAnsi="Times New Roman"/>
          <w:sz w:val="24"/>
          <w:szCs w:val="24"/>
          <w:vertAlign w:val="superscript"/>
        </w:rPr>
        <w:t>1 </w:t>
      </w:r>
      <w:r w:rsidR="008A76A6" w:rsidRPr="00C969D8">
        <w:rPr>
          <w:rFonts w:ascii="Times New Roman" w:hAnsi="Times New Roman"/>
          <w:sz w:val="24"/>
          <w:szCs w:val="24"/>
        </w:rPr>
        <w:t xml:space="preserve">dalies 5 punkte nustatytam reikalavimui, atsižvelgiant į jo ypatumus – </w:t>
      </w:r>
      <w:r w:rsidR="00AD5C33" w:rsidRPr="00C969D8">
        <w:rPr>
          <w:rFonts w:ascii="Times New Roman" w:hAnsi="Times New Roman"/>
          <w:sz w:val="24"/>
          <w:szCs w:val="24"/>
        </w:rPr>
        <w:t xml:space="preserve">galimos </w:t>
      </w:r>
      <w:r w:rsidR="008A76A6" w:rsidRPr="00C969D8">
        <w:rPr>
          <w:rFonts w:ascii="Times New Roman" w:hAnsi="Times New Roman"/>
          <w:sz w:val="24"/>
          <w:szCs w:val="24"/>
        </w:rPr>
        <w:t xml:space="preserve">grėsmės nacionaliniam </w:t>
      </w:r>
      <w:r w:rsidR="00103220" w:rsidRPr="00C969D8">
        <w:rPr>
          <w:rFonts w:ascii="Times New Roman" w:hAnsi="Times New Roman"/>
          <w:sz w:val="24"/>
          <w:szCs w:val="24"/>
        </w:rPr>
        <w:t>saugumui</w:t>
      </w:r>
      <w:r w:rsidR="00EC19AC" w:rsidRPr="00C969D8">
        <w:rPr>
          <w:rFonts w:ascii="Times New Roman" w:hAnsi="Times New Roman"/>
          <w:sz w:val="24"/>
          <w:szCs w:val="24"/>
        </w:rPr>
        <w:t xml:space="preserve"> vertinimą</w:t>
      </w:r>
      <w:r w:rsidR="00540347" w:rsidRPr="00C969D8">
        <w:rPr>
          <w:rFonts w:ascii="Times New Roman" w:hAnsi="Times New Roman"/>
          <w:sz w:val="24"/>
          <w:szCs w:val="24"/>
        </w:rPr>
        <w:t>,</w:t>
      </w:r>
      <w:r w:rsidR="00EC19AC" w:rsidRPr="00C969D8">
        <w:rPr>
          <w:rFonts w:ascii="Times New Roman" w:hAnsi="Times New Roman"/>
          <w:sz w:val="24"/>
          <w:szCs w:val="24"/>
        </w:rPr>
        <w:t xml:space="preserve"> tokiu atveju bendra taisyklė</w:t>
      </w:r>
      <w:r w:rsidR="007D0B15" w:rsidRPr="00C969D8">
        <w:rPr>
          <w:rFonts w:ascii="Times New Roman" w:hAnsi="Times New Roman"/>
          <w:sz w:val="24"/>
          <w:szCs w:val="24"/>
        </w:rPr>
        <w:t xml:space="preserve">, </w:t>
      </w:r>
      <w:r w:rsidR="00DE5597" w:rsidRPr="00C969D8">
        <w:rPr>
          <w:rFonts w:ascii="Times New Roman" w:hAnsi="Times New Roman"/>
          <w:sz w:val="24"/>
          <w:szCs w:val="24"/>
        </w:rPr>
        <w:t>pagal kurią tik perkančiajai organizacijai yra patikėta teisė įvertinti, ar tiekėjas turi būti pašalintas iš viešojo pirkimo sutarties sudarymo procedūros, patikrinant kiekvieno tokioje procedūroje dalyvaujančio ekonominės veiklos vykdytojo sąžiningumą ir patikimumą (</w:t>
      </w:r>
      <w:r w:rsidR="00ED3602" w:rsidRPr="00C969D8">
        <w:rPr>
          <w:rFonts w:ascii="Times New Roman" w:hAnsi="Times New Roman"/>
          <w:sz w:val="24"/>
          <w:szCs w:val="24"/>
        </w:rPr>
        <w:t xml:space="preserve">ESTT </w:t>
      </w:r>
      <w:r w:rsidR="00DE5597" w:rsidRPr="00C969D8">
        <w:rPr>
          <w:rFonts w:ascii="Times New Roman" w:hAnsi="Times New Roman"/>
          <w:sz w:val="24"/>
          <w:szCs w:val="24"/>
        </w:rPr>
        <w:t xml:space="preserve">2023 m. gruodžio 21 d. </w:t>
      </w:r>
      <w:r w:rsidR="00C247AB" w:rsidRPr="00C969D8">
        <w:rPr>
          <w:rFonts w:ascii="Times New Roman" w:hAnsi="Times New Roman"/>
          <w:sz w:val="24"/>
          <w:szCs w:val="24"/>
        </w:rPr>
        <w:t>s</w:t>
      </w:r>
      <w:r w:rsidR="00DE5597" w:rsidRPr="00C969D8">
        <w:rPr>
          <w:rFonts w:ascii="Times New Roman" w:hAnsi="Times New Roman"/>
          <w:sz w:val="24"/>
          <w:szCs w:val="24"/>
        </w:rPr>
        <w:t>prendim</w:t>
      </w:r>
      <w:r w:rsidR="00C247AB" w:rsidRPr="00C969D8">
        <w:rPr>
          <w:rFonts w:ascii="Times New Roman" w:hAnsi="Times New Roman"/>
          <w:sz w:val="24"/>
          <w:szCs w:val="24"/>
        </w:rPr>
        <w:t>as byloje</w:t>
      </w:r>
      <w:r w:rsidR="00DE5597" w:rsidRPr="00C969D8">
        <w:rPr>
          <w:rFonts w:ascii="Times New Roman" w:hAnsi="Times New Roman"/>
          <w:sz w:val="24"/>
          <w:szCs w:val="24"/>
        </w:rPr>
        <w:t xml:space="preserve"> </w:t>
      </w:r>
      <w:r w:rsidR="00DE5597" w:rsidRPr="00C969D8">
        <w:rPr>
          <w:rFonts w:ascii="Times New Roman" w:hAnsi="Times New Roman"/>
          <w:i/>
          <w:iCs/>
          <w:sz w:val="24"/>
          <w:szCs w:val="24"/>
        </w:rPr>
        <w:t>Infraestruturas de Portugal ir Futrifer Indústrias Ferroviárias</w:t>
      </w:r>
      <w:r w:rsidR="00DE5597" w:rsidRPr="00C969D8">
        <w:rPr>
          <w:rFonts w:ascii="Times New Roman" w:hAnsi="Times New Roman"/>
          <w:sz w:val="24"/>
          <w:szCs w:val="24"/>
        </w:rPr>
        <w:t xml:space="preserve">, </w:t>
      </w:r>
      <w:hyperlink r:id="rId10" w:history="1">
        <w:r w:rsidR="00DE5597" w:rsidRPr="00C969D8">
          <w:rPr>
            <w:rStyle w:val="Hyperlink"/>
            <w:rFonts w:ascii="Times New Roman" w:hAnsi="Times New Roman"/>
            <w:color w:val="auto"/>
            <w:sz w:val="24"/>
            <w:szCs w:val="24"/>
            <w:u w:val="none"/>
          </w:rPr>
          <w:t>C-66/22</w:t>
        </w:r>
      </w:hyperlink>
      <w:r w:rsidR="00DE5597" w:rsidRPr="00C969D8">
        <w:rPr>
          <w:rFonts w:ascii="Times New Roman" w:hAnsi="Times New Roman"/>
          <w:sz w:val="24"/>
          <w:szCs w:val="24"/>
        </w:rPr>
        <w:t xml:space="preserve">, </w:t>
      </w:r>
      <w:r w:rsidR="008F13BB" w:rsidRPr="00C969D8">
        <w:rPr>
          <w:rFonts w:ascii="Times New Roman" w:hAnsi="Times New Roman"/>
          <w:sz w:val="24"/>
          <w:szCs w:val="24"/>
        </w:rPr>
        <w:t xml:space="preserve">ECLI:EU:C:2023:1016, </w:t>
      </w:r>
      <w:r w:rsidR="00DE5597" w:rsidRPr="00C969D8">
        <w:rPr>
          <w:rFonts w:ascii="Times New Roman" w:hAnsi="Times New Roman"/>
          <w:sz w:val="24"/>
          <w:szCs w:val="24"/>
        </w:rPr>
        <w:t xml:space="preserve">75 punktas), </w:t>
      </w:r>
      <w:r w:rsidR="00EC19AC" w:rsidRPr="00C969D8">
        <w:rPr>
          <w:rFonts w:ascii="Times New Roman" w:hAnsi="Times New Roman"/>
          <w:sz w:val="24"/>
          <w:szCs w:val="24"/>
        </w:rPr>
        <w:t>taikoma visa apimtimi, ar dėl informacijos surinkimo ir jos turinio ypatumų galimos išimtys</w:t>
      </w:r>
      <w:r w:rsidR="00DE5597" w:rsidRPr="00C969D8">
        <w:rPr>
          <w:rFonts w:ascii="Times New Roman" w:hAnsi="Times New Roman"/>
          <w:sz w:val="24"/>
          <w:szCs w:val="24"/>
        </w:rPr>
        <w:t>, leidžianči</w:t>
      </w:r>
      <w:r w:rsidR="00EC19AC" w:rsidRPr="00C969D8">
        <w:rPr>
          <w:rFonts w:ascii="Times New Roman" w:hAnsi="Times New Roman"/>
          <w:sz w:val="24"/>
          <w:szCs w:val="24"/>
        </w:rPr>
        <w:t>os</w:t>
      </w:r>
      <w:r w:rsidR="00DE5597" w:rsidRPr="00C969D8">
        <w:rPr>
          <w:rFonts w:ascii="Times New Roman" w:hAnsi="Times New Roman"/>
          <w:sz w:val="24"/>
          <w:szCs w:val="24"/>
        </w:rPr>
        <w:t xml:space="preserve"> riboti perkančiųjų organizacijų diskreciją šioje srityje.</w:t>
      </w:r>
    </w:p>
    <w:p w14:paraId="32631D7E" w14:textId="6472C4E0" w:rsidR="00046B63" w:rsidRPr="00C969D8" w:rsidRDefault="00046B63" w:rsidP="003852C4">
      <w:pPr>
        <w:pStyle w:val="ListParagraph"/>
        <w:spacing w:after="120" w:line="240" w:lineRule="auto"/>
        <w:ind w:left="0" w:firstLine="720"/>
        <w:contextualSpacing w:val="0"/>
        <w:jc w:val="both"/>
        <w:rPr>
          <w:rFonts w:ascii="Times New Roman" w:hAnsi="Times New Roman"/>
          <w:i/>
          <w:iCs/>
          <w:sz w:val="24"/>
          <w:szCs w:val="24"/>
        </w:rPr>
      </w:pPr>
      <w:r w:rsidRPr="00C969D8">
        <w:rPr>
          <w:rFonts w:ascii="Times New Roman" w:hAnsi="Times New Roman"/>
          <w:i/>
          <w:iCs/>
          <w:sz w:val="24"/>
          <w:szCs w:val="24"/>
        </w:rPr>
        <w:t>Dėl veiksmingos teisi</w:t>
      </w:r>
      <w:r w:rsidR="00517220" w:rsidRPr="00C969D8">
        <w:rPr>
          <w:rFonts w:ascii="Times New Roman" w:hAnsi="Times New Roman"/>
          <w:i/>
          <w:iCs/>
          <w:sz w:val="24"/>
          <w:szCs w:val="24"/>
        </w:rPr>
        <w:t xml:space="preserve">nės </w:t>
      </w:r>
      <w:r w:rsidRPr="00C969D8">
        <w:rPr>
          <w:rFonts w:ascii="Times New Roman" w:hAnsi="Times New Roman"/>
          <w:i/>
          <w:iCs/>
          <w:sz w:val="24"/>
          <w:szCs w:val="24"/>
        </w:rPr>
        <w:t>gynybos</w:t>
      </w:r>
    </w:p>
    <w:p w14:paraId="2A54618A" w14:textId="49BE4B42" w:rsidR="009F76B1" w:rsidRPr="00C969D8" w:rsidRDefault="00B036F9" w:rsidP="001B0F96">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C969D8">
        <w:rPr>
          <w:rFonts w:asciiTheme="majorBidi" w:hAnsiTheme="majorBidi" w:cstheme="majorBidi"/>
          <w:sz w:val="24"/>
          <w:szCs w:val="24"/>
        </w:rPr>
        <w:t xml:space="preserve">Dėl </w:t>
      </w:r>
      <w:r w:rsidR="00517220" w:rsidRPr="00C969D8">
        <w:rPr>
          <w:rFonts w:asciiTheme="majorBidi" w:hAnsiTheme="majorBidi" w:cstheme="majorBidi"/>
          <w:sz w:val="24"/>
          <w:szCs w:val="24"/>
        </w:rPr>
        <w:t xml:space="preserve">šio </w:t>
      </w:r>
      <w:r w:rsidRPr="00C969D8">
        <w:rPr>
          <w:rFonts w:asciiTheme="majorBidi" w:hAnsiTheme="majorBidi" w:cstheme="majorBidi"/>
          <w:sz w:val="24"/>
          <w:szCs w:val="24"/>
        </w:rPr>
        <w:t xml:space="preserve">kreipimosi aspekto pažymėtina, kad jį galima išskirti į dvi dalis: </w:t>
      </w:r>
      <w:r w:rsidR="005008A1" w:rsidRPr="00C969D8">
        <w:rPr>
          <w:rFonts w:asciiTheme="majorBidi" w:hAnsiTheme="majorBidi" w:cstheme="majorBidi"/>
          <w:sz w:val="24"/>
          <w:szCs w:val="24"/>
        </w:rPr>
        <w:t xml:space="preserve">dėl perkančiosios organizacijos </w:t>
      </w:r>
      <w:r w:rsidR="00A255C5" w:rsidRPr="00C969D8">
        <w:rPr>
          <w:rFonts w:asciiTheme="majorBidi" w:hAnsiTheme="majorBidi" w:cstheme="majorBidi"/>
          <w:sz w:val="24"/>
          <w:szCs w:val="24"/>
        </w:rPr>
        <w:t>pareigos tinkamai informuoti apie sprendimą atmesti paraišką ar pasiūlymą VPĮ 45 straipsnio 2</w:t>
      </w:r>
      <w:r w:rsidR="00A255C5" w:rsidRPr="00C969D8">
        <w:rPr>
          <w:rFonts w:asciiTheme="majorBidi" w:hAnsiTheme="majorBidi" w:cstheme="majorBidi"/>
          <w:sz w:val="24"/>
          <w:szCs w:val="24"/>
          <w:vertAlign w:val="superscript"/>
        </w:rPr>
        <w:t>1</w:t>
      </w:r>
      <w:r w:rsidR="00A255C5" w:rsidRPr="00C969D8">
        <w:rPr>
          <w:rFonts w:asciiTheme="majorBidi" w:hAnsiTheme="majorBidi" w:cstheme="majorBidi"/>
          <w:sz w:val="24"/>
          <w:szCs w:val="24"/>
        </w:rPr>
        <w:t xml:space="preserve"> dalies 5 punkto pagrindu</w:t>
      </w:r>
      <w:r w:rsidR="005008A1" w:rsidRPr="00C969D8">
        <w:rPr>
          <w:rFonts w:asciiTheme="majorBidi" w:hAnsiTheme="majorBidi" w:cstheme="majorBidi"/>
          <w:sz w:val="24"/>
          <w:szCs w:val="24"/>
        </w:rPr>
        <w:t>; ir bylos nagrinėjimo, ginčui tarp tiekėjo ir perkančiosios organizacijos persikėlus į teismą, dalyko</w:t>
      </w:r>
      <w:r w:rsidR="00FE69C5" w:rsidRPr="00C969D8">
        <w:rPr>
          <w:rFonts w:asciiTheme="majorBidi" w:hAnsiTheme="majorBidi" w:cstheme="majorBidi"/>
          <w:sz w:val="24"/>
          <w:szCs w:val="24"/>
        </w:rPr>
        <w:t xml:space="preserve"> ir apimties</w:t>
      </w:r>
      <w:r w:rsidR="005008A1" w:rsidRPr="00C969D8">
        <w:rPr>
          <w:rFonts w:asciiTheme="majorBidi" w:hAnsiTheme="majorBidi" w:cstheme="majorBidi"/>
          <w:sz w:val="24"/>
          <w:szCs w:val="24"/>
        </w:rPr>
        <w:t>.</w:t>
      </w:r>
    </w:p>
    <w:p w14:paraId="095A410A" w14:textId="2C1168B3" w:rsidR="00C728D3" w:rsidRPr="00C969D8" w:rsidRDefault="005008A1" w:rsidP="001B0F96">
      <w:pPr>
        <w:pStyle w:val="ListParagraph"/>
        <w:numPr>
          <w:ilvl w:val="0"/>
          <w:numId w:val="1"/>
        </w:numPr>
        <w:spacing w:after="120" w:line="240" w:lineRule="auto"/>
        <w:ind w:left="357" w:hanging="357"/>
        <w:contextualSpacing w:val="0"/>
        <w:jc w:val="both"/>
        <w:rPr>
          <w:rFonts w:asciiTheme="majorBidi" w:hAnsiTheme="majorBidi" w:cstheme="majorBidi"/>
          <w:sz w:val="24"/>
          <w:szCs w:val="24"/>
        </w:rPr>
      </w:pPr>
      <w:r w:rsidRPr="00C969D8">
        <w:rPr>
          <w:rFonts w:asciiTheme="majorBidi" w:hAnsiTheme="majorBidi" w:cstheme="majorBidi"/>
          <w:sz w:val="24"/>
          <w:szCs w:val="24"/>
        </w:rPr>
        <w:t xml:space="preserve">Pirmoji šio aspekto dalis glaudžiai susijusi su </w:t>
      </w:r>
      <w:r w:rsidR="00145D6D" w:rsidRPr="00C969D8">
        <w:rPr>
          <w:rFonts w:asciiTheme="majorBidi" w:hAnsiTheme="majorBidi" w:cstheme="majorBidi"/>
          <w:sz w:val="24"/>
          <w:szCs w:val="24"/>
        </w:rPr>
        <w:t xml:space="preserve">pirmiau (žr. </w:t>
      </w:r>
      <w:r w:rsidR="00890F06" w:rsidRPr="00C969D8">
        <w:rPr>
          <w:rFonts w:asciiTheme="majorBidi" w:hAnsiTheme="majorBidi" w:cstheme="majorBidi"/>
          <w:sz w:val="24"/>
          <w:szCs w:val="24"/>
        </w:rPr>
        <w:t xml:space="preserve">šios nutarties </w:t>
      </w:r>
      <w:r w:rsidR="00997CE9" w:rsidRPr="00C969D8">
        <w:rPr>
          <w:rFonts w:asciiTheme="majorBidi" w:hAnsiTheme="majorBidi" w:cstheme="majorBidi"/>
          <w:sz w:val="24"/>
          <w:szCs w:val="24"/>
        </w:rPr>
        <w:t>4</w:t>
      </w:r>
      <w:r w:rsidR="008F13BB" w:rsidRPr="00C969D8">
        <w:rPr>
          <w:rFonts w:asciiTheme="majorBidi" w:hAnsiTheme="majorBidi" w:cstheme="majorBidi"/>
          <w:sz w:val="24"/>
          <w:szCs w:val="24"/>
        </w:rPr>
        <w:t>9</w:t>
      </w:r>
      <w:r w:rsidR="00997CE9" w:rsidRPr="00C969D8">
        <w:rPr>
          <w:rFonts w:asciiTheme="majorBidi" w:hAnsiTheme="majorBidi" w:cstheme="majorBidi"/>
          <w:sz w:val="24"/>
          <w:szCs w:val="24"/>
        </w:rPr>
        <w:t xml:space="preserve"> </w:t>
      </w:r>
      <w:r w:rsidR="00145D6D" w:rsidRPr="00C969D8">
        <w:rPr>
          <w:rFonts w:asciiTheme="majorBidi" w:hAnsiTheme="majorBidi" w:cstheme="majorBidi"/>
          <w:sz w:val="24"/>
          <w:szCs w:val="24"/>
        </w:rPr>
        <w:t xml:space="preserve">punktą) iškeltu klausimu dėl </w:t>
      </w:r>
      <w:r w:rsidR="00E63BDB" w:rsidRPr="00C969D8">
        <w:rPr>
          <w:rFonts w:asciiTheme="majorBidi" w:hAnsiTheme="majorBidi" w:cstheme="majorBidi"/>
          <w:sz w:val="24"/>
          <w:szCs w:val="24"/>
        </w:rPr>
        <w:t>teisinių pagrindų, leidžiančių nukrypti nuo Europos Sąjungos teisėje įtvirtintos ir Teisingumo Teismo jurisprudencijoje iš</w:t>
      </w:r>
      <w:r w:rsidR="00540347" w:rsidRPr="00C969D8">
        <w:rPr>
          <w:rFonts w:asciiTheme="majorBidi" w:hAnsiTheme="majorBidi" w:cstheme="majorBidi"/>
          <w:sz w:val="24"/>
          <w:szCs w:val="24"/>
        </w:rPr>
        <w:t>plėto</w:t>
      </w:r>
      <w:r w:rsidR="00E63BDB" w:rsidRPr="00C969D8">
        <w:rPr>
          <w:rFonts w:asciiTheme="majorBidi" w:hAnsiTheme="majorBidi" w:cstheme="majorBidi"/>
          <w:sz w:val="24"/>
          <w:szCs w:val="24"/>
        </w:rPr>
        <w:t>tos bendrosios perkančiosios organizacijos pareigos pačiai priimti savarankišką sprendimą pašalinti tiekėją iš pirkimo procedūrų. Teisėjų kolegijai nekyla abejonių, kad, nepriklausomai nuo to, ar VPĮ 45</w:t>
      </w:r>
      <w:r w:rsidR="00D723BE" w:rsidRPr="00C969D8">
        <w:rPr>
          <w:rFonts w:asciiTheme="majorBidi" w:hAnsiTheme="majorBidi" w:cstheme="majorBidi"/>
          <w:sz w:val="24"/>
          <w:szCs w:val="24"/>
        </w:rPr>
        <w:t> </w:t>
      </w:r>
      <w:r w:rsidR="00E63BDB" w:rsidRPr="00C969D8">
        <w:rPr>
          <w:rFonts w:asciiTheme="majorBidi" w:hAnsiTheme="majorBidi" w:cstheme="majorBidi"/>
          <w:sz w:val="24"/>
          <w:szCs w:val="24"/>
        </w:rPr>
        <w:t>straipsnio 2</w:t>
      </w:r>
      <w:r w:rsidR="00E63BDB" w:rsidRPr="00C969D8">
        <w:rPr>
          <w:rFonts w:asciiTheme="majorBidi" w:hAnsiTheme="majorBidi" w:cstheme="majorBidi"/>
          <w:sz w:val="24"/>
          <w:szCs w:val="24"/>
          <w:vertAlign w:val="superscript"/>
        </w:rPr>
        <w:t>1</w:t>
      </w:r>
      <w:r w:rsidR="00E63BDB" w:rsidRPr="00C969D8">
        <w:rPr>
          <w:rFonts w:asciiTheme="majorBidi" w:hAnsiTheme="majorBidi" w:cstheme="majorBidi"/>
          <w:sz w:val="24"/>
          <w:szCs w:val="24"/>
        </w:rPr>
        <w:t xml:space="preserve"> dalies 5 punkt</w:t>
      </w:r>
      <w:r w:rsidR="00540347" w:rsidRPr="00C969D8">
        <w:rPr>
          <w:rFonts w:asciiTheme="majorBidi" w:hAnsiTheme="majorBidi" w:cstheme="majorBidi"/>
          <w:sz w:val="24"/>
          <w:szCs w:val="24"/>
        </w:rPr>
        <w:t>as</w:t>
      </w:r>
      <w:r w:rsidR="00E63BDB" w:rsidRPr="00C969D8">
        <w:rPr>
          <w:rFonts w:asciiTheme="majorBidi" w:hAnsiTheme="majorBidi" w:cstheme="majorBidi"/>
          <w:sz w:val="24"/>
          <w:szCs w:val="24"/>
        </w:rPr>
        <w:t xml:space="preserve"> </w:t>
      </w:r>
      <w:r w:rsidR="00540347" w:rsidRPr="00C969D8">
        <w:rPr>
          <w:rFonts w:asciiTheme="majorBidi" w:hAnsiTheme="majorBidi" w:cstheme="majorBidi"/>
          <w:sz w:val="24"/>
          <w:szCs w:val="24"/>
        </w:rPr>
        <w:t xml:space="preserve">bus </w:t>
      </w:r>
      <w:r w:rsidR="00E63BDB" w:rsidRPr="00C969D8">
        <w:rPr>
          <w:rFonts w:asciiTheme="majorBidi" w:hAnsiTheme="majorBidi" w:cstheme="majorBidi"/>
          <w:sz w:val="24"/>
          <w:szCs w:val="24"/>
        </w:rPr>
        <w:t>kvalifikuo</w:t>
      </w:r>
      <w:r w:rsidR="00540347" w:rsidRPr="00C969D8">
        <w:rPr>
          <w:rFonts w:asciiTheme="majorBidi" w:hAnsiTheme="majorBidi" w:cstheme="majorBidi"/>
          <w:sz w:val="24"/>
          <w:szCs w:val="24"/>
        </w:rPr>
        <w:t>jamas</w:t>
      </w:r>
      <w:r w:rsidR="00A13EF7" w:rsidRPr="00C969D8">
        <w:rPr>
          <w:rFonts w:asciiTheme="majorBidi" w:hAnsiTheme="majorBidi" w:cstheme="majorBidi"/>
          <w:sz w:val="24"/>
          <w:szCs w:val="24"/>
        </w:rPr>
        <w:t xml:space="preserve"> kaip pašalinimo pagrind</w:t>
      </w:r>
      <w:r w:rsidR="00540347" w:rsidRPr="00C969D8">
        <w:rPr>
          <w:rFonts w:asciiTheme="majorBidi" w:hAnsiTheme="majorBidi" w:cstheme="majorBidi"/>
          <w:sz w:val="24"/>
          <w:szCs w:val="24"/>
        </w:rPr>
        <w:t>as</w:t>
      </w:r>
      <w:r w:rsidR="00A13EF7" w:rsidRPr="00C969D8">
        <w:rPr>
          <w:rFonts w:asciiTheme="majorBidi" w:hAnsiTheme="majorBidi" w:cstheme="majorBidi"/>
          <w:sz w:val="24"/>
          <w:szCs w:val="24"/>
        </w:rPr>
        <w:t xml:space="preserve"> ar kitaip, perkančiajai organizacijai bet kuriuo atveju </w:t>
      </w:r>
      <w:r w:rsidR="00F47488" w:rsidRPr="00C969D8">
        <w:rPr>
          <w:rFonts w:asciiTheme="majorBidi" w:hAnsiTheme="majorBidi" w:cstheme="majorBidi"/>
          <w:sz w:val="24"/>
          <w:szCs w:val="24"/>
        </w:rPr>
        <w:t xml:space="preserve">taikant aptariamą nacionalinę nuostatą bendrųjų teisės principų, </w:t>
      </w:r>
      <w:r w:rsidR="00F47488" w:rsidRPr="00C969D8">
        <w:rPr>
          <w:rFonts w:asciiTheme="majorBidi" w:hAnsiTheme="majorBidi" w:cstheme="majorBidi"/>
          <w:i/>
          <w:iCs/>
          <w:sz w:val="24"/>
          <w:szCs w:val="24"/>
        </w:rPr>
        <w:t>inter alia</w:t>
      </w:r>
      <w:r w:rsidR="00F47488" w:rsidRPr="00C969D8">
        <w:rPr>
          <w:rFonts w:asciiTheme="majorBidi" w:hAnsiTheme="majorBidi" w:cstheme="majorBidi"/>
          <w:sz w:val="24"/>
          <w:szCs w:val="24"/>
        </w:rPr>
        <w:t xml:space="preserve">, bendrojo Europos Sąjungos </w:t>
      </w:r>
      <w:r w:rsidR="004A53CB">
        <w:rPr>
          <w:rFonts w:asciiTheme="majorBidi" w:hAnsiTheme="majorBidi" w:cstheme="majorBidi"/>
          <w:sz w:val="24"/>
          <w:szCs w:val="24"/>
        </w:rPr>
        <w:t xml:space="preserve">teisės </w:t>
      </w:r>
      <w:r w:rsidR="00F47488" w:rsidRPr="00C969D8">
        <w:rPr>
          <w:rFonts w:asciiTheme="majorBidi" w:hAnsiTheme="majorBidi" w:cstheme="majorBidi"/>
          <w:sz w:val="24"/>
          <w:szCs w:val="24"/>
        </w:rPr>
        <w:t xml:space="preserve">gero </w:t>
      </w:r>
      <w:r w:rsidR="003C6642">
        <w:rPr>
          <w:rFonts w:asciiTheme="majorBidi" w:hAnsiTheme="majorBidi" w:cstheme="majorBidi"/>
          <w:sz w:val="24"/>
          <w:szCs w:val="24"/>
        </w:rPr>
        <w:t xml:space="preserve">teisės </w:t>
      </w:r>
      <w:r w:rsidR="00F47488" w:rsidRPr="00C969D8">
        <w:rPr>
          <w:rFonts w:asciiTheme="majorBidi" w:hAnsiTheme="majorBidi" w:cstheme="majorBidi"/>
          <w:sz w:val="24"/>
          <w:szCs w:val="24"/>
        </w:rPr>
        <w:t xml:space="preserve">administravimo principo, </w:t>
      </w:r>
      <w:r w:rsidR="00E83887" w:rsidRPr="00C969D8">
        <w:rPr>
          <w:rFonts w:asciiTheme="majorBidi" w:hAnsiTheme="majorBidi" w:cstheme="majorBidi"/>
          <w:sz w:val="24"/>
          <w:szCs w:val="24"/>
        </w:rPr>
        <w:t>Europos Sąjungos pagrindinių teisių c</w:t>
      </w:r>
      <w:r w:rsidR="00F47488" w:rsidRPr="00C969D8">
        <w:rPr>
          <w:rFonts w:asciiTheme="majorBidi" w:hAnsiTheme="majorBidi" w:cstheme="majorBidi"/>
          <w:sz w:val="24"/>
          <w:szCs w:val="24"/>
        </w:rPr>
        <w:t>hartijos</w:t>
      </w:r>
      <w:r w:rsidR="00E83887" w:rsidRPr="00C969D8">
        <w:rPr>
          <w:rFonts w:asciiTheme="majorBidi" w:hAnsiTheme="majorBidi" w:cstheme="majorBidi"/>
          <w:sz w:val="24"/>
          <w:szCs w:val="24"/>
        </w:rPr>
        <w:t xml:space="preserve"> (toliau – Chartija)</w:t>
      </w:r>
      <w:r w:rsidR="00F47488" w:rsidRPr="00C969D8">
        <w:rPr>
          <w:rFonts w:asciiTheme="majorBidi" w:hAnsiTheme="majorBidi" w:cstheme="majorBidi"/>
          <w:sz w:val="24"/>
          <w:szCs w:val="24"/>
        </w:rPr>
        <w:t xml:space="preserve"> 47 straipsnyje įtvirtinto veiksmingos teisinės gynybos reikalavimo pagrindu </w:t>
      </w:r>
      <w:r w:rsidR="00A13EF7" w:rsidRPr="00C969D8">
        <w:rPr>
          <w:rFonts w:asciiTheme="majorBidi" w:hAnsiTheme="majorBidi" w:cstheme="majorBidi"/>
          <w:sz w:val="24"/>
          <w:szCs w:val="24"/>
        </w:rPr>
        <w:t>kyla pareiga priimti</w:t>
      </w:r>
      <w:r w:rsidR="00F47488" w:rsidRPr="00C969D8">
        <w:rPr>
          <w:rFonts w:asciiTheme="majorBidi" w:hAnsiTheme="majorBidi" w:cstheme="majorBidi"/>
          <w:sz w:val="24"/>
          <w:szCs w:val="24"/>
        </w:rPr>
        <w:t xml:space="preserve"> motyvuotą sprendimą. </w:t>
      </w:r>
      <w:r w:rsidR="00084DBF" w:rsidRPr="00C969D8">
        <w:rPr>
          <w:rFonts w:asciiTheme="majorBidi" w:hAnsiTheme="majorBidi" w:cstheme="majorBidi"/>
          <w:sz w:val="24"/>
          <w:szCs w:val="24"/>
        </w:rPr>
        <w:t xml:space="preserve">Pažymėtina, kad </w:t>
      </w:r>
      <w:r w:rsidR="00777E6E" w:rsidRPr="00C969D8">
        <w:rPr>
          <w:rFonts w:asciiTheme="majorBidi" w:hAnsiTheme="majorBidi" w:cstheme="majorBidi"/>
          <w:sz w:val="24"/>
          <w:szCs w:val="24"/>
        </w:rPr>
        <w:t xml:space="preserve">perkančiosios organizacijos </w:t>
      </w:r>
      <w:r w:rsidR="00084DBF" w:rsidRPr="00C969D8">
        <w:rPr>
          <w:rFonts w:asciiTheme="majorBidi" w:hAnsiTheme="majorBidi" w:cstheme="majorBidi"/>
          <w:sz w:val="24"/>
          <w:szCs w:val="24"/>
        </w:rPr>
        <w:t>pareiga motyvuoti priimamus</w:t>
      </w:r>
      <w:r w:rsidR="00777E6E" w:rsidRPr="00C969D8">
        <w:rPr>
          <w:rFonts w:asciiTheme="majorBidi" w:hAnsiTheme="majorBidi" w:cstheme="majorBidi"/>
          <w:sz w:val="24"/>
          <w:szCs w:val="24"/>
        </w:rPr>
        <w:t xml:space="preserve"> sprendimus, </w:t>
      </w:r>
      <w:r w:rsidR="00777E6E" w:rsidRPr="00C969D8">
        <w:rPr>
          <w:rFonts w:asciiTheme="majorBidi" w:hAnsiTheme="majorBidi" w:cstheme="majorBidi"/>
          <w:i/>
          <w:iCs/>
          <w:sz w:val="24"/>
          <w:szCs w:val="24"/>
        </w:rPr>
        <w:t>inter alia</w:t>
      </w:r>
      <w:r w:rsidR="00777E6E" w:rsidRPr="00C969D8">
        <w:rPr>
          <w:rFonts w:asciiTheme="majorBidi" w:hAnsiTheme="majorBidi" w:cstheme="majorBidi"/>
          <w:sz w:val="24"/>
          <w:szCs w:val="24"/>
        </w:rPr>
        <w:t>, atmesti paraišką ar pasiūlymą VPĮ 45 straipsnio 2</w:t>
      </w:r>
      <w:r w:rsidR="00777E6E" w:rsidRPr="00C969D8">
        <w:rPr>
          <w:rFonts w:asciiTheme="majorBidi" w:hAnsiTheme="majorBidi" w:cstheme="majorBidi"/>
          <w:sz w:val="24"/>
          <w:szCs w:val="24"/>
          <w:vertAlign w:val="superscript"/>
        </w:rPr>
        <w:t>1</w:t>
      </w:r>
      <w:r w:rsidR="00777E6E" w:rsidRPr="00C969D8">
        <w:rPr>
          <w:rFonts w:asciiTheme="majorBidi" w:hAnsiTheme="majorBidi" w:cstheme="majorBidi"/>
          <w:sz w:val="24"/>
          <w:szCs w:val="24"/>
        </w:rPr>
        <w:t xml:space="preserve"> dalies 5 punkto pagrindu, </w:t>
      </w:r>
      <w:r w:rsidR="007E759A" w:rsidRPr="00C969D8">
        <w:rPr>
          <w:rFonts w:asciiTheme="majorBidi" w:hAnsiTheme="majorBidi" w:cstheme="majorBidi"/>
          <w:sz w:val="24"/>
          <w:szCs w:val="24"/>
        </w:rPr>
        <w:t xml:space="preserve">neatsiejama nuo pareigos apie </w:t>
      </w:r>
      <w:r w:rsidR="00983392" w:rsidRPr="00C969D8">
        <w:rPr>
          <w:rFonts w:asciiTheme="majorBidi" w:hAnsiTheme="majorBidi" w:cstheme="majorBidi"/>
          <w:sz w:val="24"/>
          <w:szCs w:val="24"/>
        </w:rPr>
        <w:t>tokius</w:t>
      </w:r>
      <w:r w:rsidR="006061D8" w:rsidRPr="00C969D8">
        <w:rPr>
          <w:rFonts w:asciiTheme="majorBidi" w:hAnsiTheme="majorBidi" w:cstheme="majorBidi"/>
          <w:sz w:val="24"/>
          <w:szCs w:val="24"/>
        </w:rPr>
        <w:t xml:space="preserve"> motyvus </w:t>
      </w:r>
      <w:r w:rsidR="007E759A" w:rsidRPr="00C969D8">
        <w:rPr>
          <w:rFonts w:asciiTheme="majorBidi" w:hAnsiTheme="majorBidi" w:cstheme="majorBidi"/>
          <w:sz w:val="24"/>
          <w:szCs w:val="24"/>
        </w:rPr>
        <w:t>informuot</w:t>
      </w:r>
      <w:r w:rsidR="006061D8" w:rsidRPr="00C969D8">
        <w:rPr>
          <w:rFonts w:asciiTheme="majorBidi" w:hAnsiTheme="majorBidi" w:cstheme="majorBidi"/>
          <w:sz w:val="24"/>
          <w:szCs w:val="24"/>
        </w:rPr>
        <w:t xml:space="preserve">i </w:t>
      </w:r>
      <w:r w:rsidR="007E759A" w:rsidRPr="00C969D8">
        <w:rPr>
          <w:rFonts w:asciiTheme="majorBidi" w:hAnsiTheme="majorBidi" w:cstheme="majorBidi"/>
          <w:sz w:val="24"/>
          <w:szCs w:val="24"/>
        </w:rPr>
        <w:t>tiekėją</w:t>
      </w:r>
      <w:r w:rsidR="006061D8" w:rsidRPr="00C969D8">
        <w:rPr>
          <w:rFonts w:asciiTheme="majorBidi" w:hAnsiTheme="majorBidi" w:cstheme="majorBidi"/>
          <w:sz w:val="24"/>
          <w:szCs w:val="24"/>
        </w:rPr>
        <w:t>.</w:t>
      </w:r>
      <w:r w:rsidR="00084DBF" w:rsidRPr="00C969D8">
        <w:rPr>
          <w:rFonts w:asciiTheme="majorBidi" w:hAnsiTheme="majorBidi" w:cstheme="majorBidi"/>
          <w:sz w:val="24"/>
          <w:szCs w:val="24"/>
        </w:rPr>
        <w:t xml:space="preserve"> </w:t>
      </w:r>
      <w:r w:rsidR="00F47488" w:rsidRPr="00C969D8">
        <w:rPr>
          <w:rFonts w:asciiTheme="majorBidi" w:hAnsiTheme="majorBidi" w:cstheme="majorBidi"/>
          <w:sz w:val="24"/>
          <w:szCs w:val="24"/>
        </w:rPr>
        <w:t>Šie motyvai tiekėjui turėtų būti atskleidžiami arba priimant pirminį sprendimą, arba atsakant</w:t>
      </w:r>
      <w:r w:rsidR="00075958" w:rsidRPr="00C969D8">
        <w:rPr>
          <w:rFonts w:asciiTheme="majorBidi" w:hAnsiTheme="majorBidi" w:cstheme="majorBidi"/>
          <w:sz w:val="24"/>
          <w:szCs w:val="24"/>
        </w:rPr>
        <w:t xml:space="preserve"> į tiekėjo paklausimą VPĮ 58 straipsnio 2 dalies 1</w:t>
      </w:r>
      <w:r w:rsidR="007C6EE6" w:rsidRPr="00C969D8">
        <w:rPr>
          <w:rFonts w:asciiTheme="majorBidi" w:hAnsiTheme="majorBidi" w:cstheme="majorBidi"/>
          <w:sz w:val="24"/>
          <w:szCs w:val="24"/>
        </w:rPr>
        <w:t> </w:t>
      </w:r>
      <w:r w:rsidR="00075958" w:rsidRPr="00C969D8">
        <w:rPr>
          <w:rFonts w:asciiTheme="majorBidi" w:hAnsiTheme="majorBidi" w:cstheme="majorBidi"/>
          <w:sz w:val="24"/>
          <w:szCs w:val="24"/>
        </w:rPr>
        <w:t>punkte nustatyta tvarka, arba bent atsakant į tiekėjo pretenziją (VPĮ 101 straipsnio 3 dalis).</w:t>
      </w:r>
      <w:r w:rsidR="00777E6E" w:rsidRPr="00C969D8">
        <w:rPr>
          <w:rFonts w:asciiTheme="majorBidi" w:hAnsiTheme="majorBidi" w:cstheme="majorBidi"/>
          <w:sz w:val="24"/>
          <w:szCs w:val="24"/>
        </w:rPr>
        <w:t xml:space="preserve"> </w:t>
      </w:r>
    </w:p>
    <w:p w14:paraId="5F987170" w14:textId="3392E216" w:rsidR="00517220" w:rsidRPr="00C969D8" w:rsidRDefault="003C52D4" w:rsidP="001B0F96">
      <w:pPr>
        <w:pStyle w:val="ListParagraph"/>
        <w:numPr>
          <w:ilvl w:val="0"/>
          <w:numId w:val="1"/>
        </w:numPr>
        <w:spacing w:after="120" w:line="240" w:lineRule="auto"/>
        <w:ind w:left="357" w:hanging="357"/>
        <w:contextualSpacing w:val="0"/>
        <w:jc w:val="both"/>
        <w:rPr>
          <w:rFonts w:asciiTheme="majorBidi" w:hAnsiTheme="majorBidi" w:cstheme="majorBidi"/>
          <w:kern w:val="144"/>
          <w:sz w:val="24"/>
          <w:szCs w:val="24"/>
        </w:rPr>
      </w:pPr>
      <w:r w:rsidRPr="00C969D8">
        <w:rPr>
          <w:rFonts w:asciiTheme="majorBidi" w:hAnsiTheme="majorBidi" w:cstheme="majorBidi"/>
          <w:sz w:val="24"/>
          <w:szCs w:val="24"/>
        </w:rPr>
        <w:t>Vis dėlto</w:t>
      </w:r>
      <w:r w:rsidR="00F639C5" w:rsidRPr="00C969D8">
        <w:rPr>
          <w:rFonts w:asciiTheme="majorBidi" w:hAnsiTheme="majorBidi" w:cstheme="majorBidi"/>
          <w:sz w:val="24"/>
          <w:szCs w:val="24"/>
        </w:rPr>
        <w:t xml:space="preserve"> pažymėtina, kad </w:t>
      </w:r>
      <w:r w:rsidR="006E2136" w:rsidRPr="00C969D8">
        <w:rPr>
          <w:rFonts w:asciiTheme="majorBidi" w:hAnsiTheme="majorBidi" w:cstheme="majorBidi"/>
          <w:sz w:val="24"/>
          <w:szCs w:val="24"/>
        </w:rPr>
        <w:t xml:space="preserve">Direktyvos </w:t>
      </w:r>
      <w:r w:rsidR="009F76B1" w:rsidRPr="00C969D8">
        <w:rPr>
          <w:rFonts w:asciiTheme="majorBidi" w:hAnsiTheme="majorBidi" w:cstheme="majorBidi"/>
          <w:sz w:val="24"/>
          <w:szCs w:val="24"/>
        </w:rPr>
        <w:t xml:space="preserve">2014/24 </w:t>
      </w:r>
      <w:r w:rsidR="006E2136" w:rsidRPr="00C969D8">
        <w:rPr>
          <w:rFonts w:asciiTheme="majorBidi" w:hAnsiTheme="majorBidi" w:cstheme="majorBidi"/>
          <w:sz w:val="24"/>
          <w:szCs w:val="24"/>
        </w:rPr>
        <w:t>55 straipsni</w:t>
      </w:r>
      <w:r w:rsidR="009F76B1" w:rsidRPr="00C969D8">
        <w:rPr>
          <w:rFonts w:asciiTheme="majorBidi" w:hAnsiTheme="majorBidi" w:cstheme="majorBidi"/>
          <w:sz w:val="24"/>
          <w:szCs w:val="24"/>
        </w:rPr>
        <w:t xml:space="preserve">o 3 dalis leidžia perkančiajai organizacijai informuojant apie pirkimo rezultatus nepateikti informacijos, susijusios su, be kita ko, </w:t>
      </w:r>
      <w:r w:rsidR="00C94CC8" w:rsidRPr="00C969D8">
        <w:rPr>
          <w:rFonts w:asciiTheme="majorBidi" w:hAnsiTheme="majorBidi" w:cstheme="majorBidi"/>
          <w:sz w:val="24"/>
          <w:szCs w:val="24"/>
        </w:rPr>
        <w:t>(ne)</w:t>
      </w:r>
      <w:r w:rsidR="009F76B1" w:rsidRPr="00C969D8">
        <w:rPr>
          <w:rFonts w:asciiTheme="majorBidi" w:hAnsiTheme="majorBidi" w:cstheme="majorBidi"/>
          <w:sz w:val="24"/>
          <w:szCs w:val="24"/>
        </w:rPr>
        <w:t>leidimu dalyvauti DPS, kai</w:t>
      </w:r>
      <w:r w:rsidR="00FB4BEE" w:rsidRPr="00C969D8">
        <w:rPr>
          <w:rFonts w:asciiTheme="majorBidi" w:hAnsiTheme="majorBidi" w:cstheme="majorBidi"/>
          <w:sz w:val="24"/>
          <w:szCs w:val="24"/>
        </w:rPr>
        <w:t xml:space="preserve"> </w:t>
      </w:r>
      <w:r w:rsidR="009F76B1" w:rsidRPr="00C969D8">
        <w:rPr>
          <w:rFonts w:asciiTheme="majorBidi" w:hAnsiTheme="majorBidi" w:cstheme="majorBidi"/>
          <w:sz w:val="24"/>
          <w:szCs w:val="24"/>
        </w:rPr>
        <w:t>tokios informacijos pateikimas</w:t>
      </w:r>
      <w:r w:rsidR="00FB4BEE" w:rsidRPr="00C969D8">
        <w:rPr>
          <w:rFonts w:asciiTheme="majorBidi" w:hAnsiTheme="majorBidi" w:cstheme="majorBidi"/>
          <w:sz w:val="24"/>
          <w:szCs w:val="24"/>
        </w:rPr>
        <w:t xml:space="preserve">, </w:t>
      </w:r>
      <w:r w:rsidR="00FB4BEE" w:rsidRPr="00C969D8">
        <w:rPr>
          <w:rFonts w:asciiTheme="majorBidi" w:hAnsiTheme="majorBidi" w:cstheme="majorBidi"/>
          <w:i/>
          <w:iCs/>
          <w:sz w:val="24"/>
          <w:szCs w:val="24"/>
        </w:rPr>
        <w:t>inter alia</w:t>
      </w:r>
      <w:r w:rsidR="00FB4BEE" w:rsidRPr="00C969D8">
        <w:rPr>
          <w:rFonts w:asciiTheme="majorBidi" w:hAnsiTheme="majorBidi" w:cstheme="majorBidi"/>
          <w:sz w:val="24"/>
          <w:szCs w:val="24"/>
        </w:rPr>
        <w:t>,</w:t>
      </w:r>
      <w:r w:rsidR="009F76B1" w:rsidRPr="00C969D8">
        <w:rPr>
          <w:rFonts w:asciiTheme="majorBidi" w:hAnsiTheme="majorBidi" w:cstheme="majorBidi"/>
          <w:sz w:val="24"/>
          <w:szCs w:val="24"/>
        </w:rPr>
        <w:t xml:space="preserve"> trukdytų užtikrinti įstatymų vykdymą arba kitaip prieštarautų viešajam interesui.</w:t>
      </w:r>
      <w:r w:rsidR="00C728D3" w:rsidRPr="00C969D8">
        <w:rPr>
          <w:rFonts w:asciiTheme="majorBidi" w:hAnsiTheme="majorBidi" w:cstheme="majorBidi"/>
          <w:kern w:val="144"/>
          <w:sz w:val="24"/>
          <w:szCs w:val="24"/>
        </w:rPr>
        <w:t xml:space="preserve"> </w:t>
      </w:r>
      <w:r w:rsidR="00EE5758" w:rsidRPr="00C969D8">
        <w:rPr>
          <w:rFonts w:asciiTheme="majorBidi" w:hAnsiTheme="majorBidi" w:cstheme="majorBidi"/>
          <w:kern w:val="144"/>
          <w:sz w:val="24"/>
          <w:szCs w:val="24"/>
        </w:rPr>
        <w:t xml:space="preserve">Ši Direktyvos </w:t>
      </w:r>
      <w:r w:rsidR="00EE5758" w:rsidRPr="00C969D8">
        <w:rPr>
          <w:rFonts w:asciiTheme="majorBidi" w:hAnsiTheme="majorBidi" w:cstheme="majorBidi"/>
          <w:sz w:val="24"/>
          <w:szCs w:val="24"/>
        </w:rPr>
        <w:t>2014/24</w:t>
      </w:r>
      <w:r w:rsidR="00F639C5" w:rsidRPr="00C969D8">
        <w:rPr>
          <w:rFonts w:asciiTheme="majorBidi" w:hAnsiTheme="majorBidi" w:cstheme="majorBidi"/>
          <w:sz w:val="24"/>
          <w:szCs w:val="24"/>
        </w:rPr>
        <w:t> </w:t>
      </w:r>
      <w:r w:rsidR="00EE5758" w:rsidRPr="00C969D8">
        <w:rPr>
          <w:rFonts w:asciiTheme="majorBidi" w:hAnsiTheme="majorBidi" w:cstheme="majorBidi"/>
          <w:sz w:val="24"/>
          <w:szCs w:val="24"/>
        </w:rPr>
        <w:t>nuostata</w:t>
      </w:r>
      <w:r w:rsidR="00EE5758" w:rsidRPr="00C969D8">
        <w:rPr>
          <w:rFonts w:asciiTheme="majorBidi" w:hAnsiTheme="majorBidi" w:cstheme="majorBidi"/>
          <w:kern w:val="144"/>
          <w:sz w:val="24"/>
          <w:szCs w:val="24"/>
        </w:rPr>
        <w:t xml:space="preserve"> perkelta </w:t>
      </w:r>
      <w:r w:rsidR="00EE0328" w:rsidRPr="00C969D8">
        <w:rPr>
          <w:rFonts w:asciiTheme="majorBidi" w:hAnsiTheme="majorBidi" w:cstheme="majorBidi"/>
          <w:kern w:val="144"/>
          <w:sz w:val="24"/>
          <w:szCs w:val="24"/>
        </w:rPr>
        <w:t xml:space="preserve">į </w:t>
      </w:r>
      <w:r w:rsidR="00EE5758" w:rsidRPr="00C969D8">
        <w:rPr>
          <w:rFonts w:asciiTheme="majorBidi" w:hAnsiTheme="majorBidi" w:cstheme="majorBidi"/>
          <w:kern w:val="144"/>
          <w:sz w:val="24"/>
          <w:szCs w:val="24"/>
        </w:rPr>
        <w:t xml:space="preserve">VPĮ 58 straipsnio </w:t>
      </w:r>
      <w:r w:rsidR="00C728D3" w:rsidRPr="00C969D8">
        <w:rPr>
          <w:rFonts w:asciiTheme="majorBidi" w:hAnsiTheme="majorBidi" w:cstheme="majorBidi"/>
          <w:kern w:val="144"/>
          <w:sz w:val="24"/>
          <w:szCs w:val="24"/>
        </w:rPr>
        <w:t>5</w:t>
      </w:r>
      <w:r w:rsidR="00DD62C6" w:rsidRPr="00C969D8">
        <w:rPr>
          <w:rFonts w:asciiTheme="majorBidi" w:hAnsiTheme="majorBidi" w:cstheme="majorBidi"/>
          <w:kern w:val="144"/>
          <w:sz w:val="24"/>
          <w:szCs w:val="24"/>
        </w:rPr>
        <w:t> </w:t>
      </w:r>
      <w:r w:rsidR="00EE5758" w:rsidRPr="00C969D8">
        <w:rPr>
          <w:rFonts w:asciiTheme="majorBidi" w:hAnsiTheme="majorBidi" w:cstheme="majorBidi"/>
          <w:kern w:val="144"/>
          <w:sz w:val="24"/>
          <w:szCs w:val="24"/>
        </w:rPr>
        <w:t>dal</w:t>
      </w:r>
      <w:r w:rsidR="00EE0328" w:rsidRPr="00C969D8">
        <w:rPr>
          <w:rFonts w:asciiTheme="majorBidi" w:hAnsiTheme="majorBidi" w:cstheme="majorBidi"/>
          <w:kern w:val="144"/>
          <w:sz w:val="24"/>
          <w:szCs w:val="24"/>
        </w:rPr>
        <w:t>į</w:t>
      </w:r>
      <w:r w:rsidR="00EE5758" w:rsidRPr="00C969D8">
        <w:rPr>
          <w:rFonts w:asciiTheme="majorBidi" w:hAnsiTheme="majorBidi" w:cstheme="majorBidi"/>
          <w:kern w:val="144"/>
          <w:sz w:val="24"/>
          <w:szCs w:val="24"/>
        </w:rPr>
        <w:t xml:space="preserve">, </w:t>
      </w:r>
      <w:r w:rsidR="00F6510D" w:rsidRPr="00C969D8">
        <w:rPr>
          <w:rFonts w:asciiTheme="majorBidi" w:hAnsiTheme="majorBidi" w:cstheme="majorBidi"/>
          <w:kern w:val="144"/>
          <w:sz w:val="24"/>
          <w:szCs w:val="24"/>
        </w:rPr>
        <w:t xml:space="preserve">perkančiosios organizacijos </w:t>
      </w:r>
      <w:r w:rsidR="00EE5758" w:rsidRPr="00C969D8">
        <w:rPr>
          <w:rFonts w:asciiTheme="majorBidi" w:hAnsiTheme="majorBidi" w:cstheme="majorBidi"/>
          <w:kern w:val="144"/>
          <w:sz w:val="24"/>
          <w:szCs w:val="24"/>
        </w:rPr>
        <w:t>pareigą neatskleisti tam tikros informacijos siejant</w:t>
      </w:r>
      <w:r w:rsidR="00AA0463" w:rsidRPr="00C969D8">
        <w:rPr>
          <w:rFonts w:asciiTheme="majorBidi" w:hAnsiTheme="majorBidi" w:cstheme="majorBidi"/>
          <w:kern w:val="144"/>
          <w:sz w:val="24"/>
          <w:szCs w:val="24"/>
        </w:rPr>
        <w:t xml:space="preserve">, be kita ko, </w:t>
      </w:r>
      <w:r w:rsidR="00EE5758" w:rsidRPr="00C969D8">
        <w:rPr>
          <w:rFonts w:asciiTheme="majorBidi" w:hAnsiTheme="majorBidi" w:cstheme="majorBidi"/>
          <w:kern w:val="144"/>
          <w:sz w:val="24"/>
          <w:szCs w:val="24"/>
        </w:rPr>
        <w:t xml:space="preserve">su </w:t>
      </w:r>
      <w:r w:rsidR="00C728D3" w:rsidRPr="00C969D8">
        <w:rPr>
          <w:rFonts w:asciiTheme="majorBidi" w:hAnsiTheme="majorBidi" w:cstheme="majorBidi"/>
          <w:kern w:val="144"/>
          <w:sz w:val="24"/>
          <w:szCs w:val="24"/>
        </w:rPr>
        <w:t>prieštara</w:t>
      </w:r>
      <w:r w:rsidR="00EE5758" w:rsidRPr="00C969D8">
        <w:rPr>
          <w:rFonts w:asciiTheme="majorBidi" w:hAnsiTheme="majorBidi" w:cstheme="majorBidi"/>
          <w:kern w:val="144"/>
          <w:sz w:val="24"/>
          <w:szCs w:val="24"/>
        </w:rPr>
        <w:t xml:space="preserve">vimu </w:t>
      </w:r>
      <w:r w:rsidR="00C728D3" w:rsidRPr="00C969D8">
        <w:rPr>
          <w:rFonts w:asciiTheme="majorBidi" w:hAnsiTheme="majorBidi" w:cstheme="majorBidi"/>
          <w:kern w:val="144"/>
          <w:sz w:val="24"/>
          <w:szCs w:val="24"/>
        </w:rPr>
        <w:t>informacijos ir duomenų apsaugą reguliuojantiems teisės aktams arba visuomenės interesams</w:t>
      </w:r>
      <w:r w:rsidR="00DD62C6" w:rsidRPr="00C969D8">
        <w:rPr>
          <w:rFonts w:asciiTheme="majorBidi" w:hAnsiTheme="majorBidi" w:cstheme="majorBidi"/>
          <w:kern w:val="144"/>
          <w:sz w:val="24"/>
          <w:szCs w:val="24"/>
        </w:rPr>
        <w:t xml:space="preserve">. Nors nagrinėjamoje byloje atsakovė, atsisakydama ieškovei atskleisti sprendimo atmesti jos paraišką faktinį pagrindą sudariusius duomenis (iš kompetentingų institucijų gautą informaciją), </w:t>
      </w:r>
      <w:r w:rsidR="006A72CF" w:rsidRPr="00C969D8">
        <w:rPr>
          <w:rFonts w:asciiTheme="majorBidi" w:hAnsiTheme="majorBidi" w:cstheme="majorBidi"/>
          <w:kern w:val="144"/>
          <w:sz w:val="24"/>
          <w:szCs w:val="24"/>
        </w:rPr>
        <w:t xml:space="preserve">šia </w:t>
      </w:r>
      <w:r w:rsidR="00DD62C6" w:rsidRPr="00C969D8">
        <w:rPr>
          <w:rFonts w:asciiTheme="majorBidi" w:hAnsiTheme="majorBidi" w:cstheme="majorBidi"/>
          <w:kern w:val="144"/>
          <w:sz w:val="24"/>
          <w:szCs w:val="24"/>
        </w:rPr>
        <w:t xml:space="preserve">VPĮ nuostata </w:t>
      </w:r>
      <w:r w:rsidR="00DD62C6" w:rsidRPr="00C969D8">
        <w:rPr>
          <w:rFonts w:asciiTheme="majorBidi" w:hAnsiTheme="majorBidi" w:cstheme="majorBidi"/>
          <w:i/>
          <w:iCs/>
          <w:kern w:val="144"/>
          <w:sz w:val="24"/>
          <w:szCs w:val="24"/>
        </w:rPr>
        <w:t>expressis verbis</w:t>
      </w:r>
      <w:r w:rsidR="00DD62C6" w:rsidRPr="00C969D8">
        <w:rPr>
          <w:rFonts w:asciiTheme="majorBidi" w:hAnsiTheme="majorBidi" w:cstheme="majorBidi"/>
          <w:kern w:val="144"/>
          <w:sz w:val="24"/>
          <w:szCs w:val="24"/>
        </w:rPr>
        <w:t xml:space="preserve"> nesirėmė, </w:t>
      </w:r>
      <w:r w:rsidR="006A72CF" w:rsidRPr="00C969D8">
        <w:rPr>
          <w:rFonts w:asciiTheme="majorBidi" w:hAnsiTheme="majorBidi" w:cstheme="majorBidi"/>
          <w:kern w:val="144"/>
          <w:sz w:val="24"/>
          <w:szCs w:val="24"/>
        </w:rPr>
        <w:t xml:space="preserve">ji nurodė, kad </w:t>
      </w:r>
      <w:r w:rsidR="00031F2B" w:rsidRPr="00C969D8">
        <w:rPr>
          <w:rFonts w:asciiTheme="majorBidi" w:hAnsiTheme="majorBidi" w:cstheme="majorBidi"/>
          <w:kern w:val="144"/>
          <w:sz w:val="24"/>
          <w:szCs w:val="24"/>
        </w:rPr>
        <w:t>duomenų atskleidimas nėra galimas</w:t>
      </w:r>
      <w:r w:rsidR="00AA0463" w:rsidRPr="00C969D8">
        <w:rPr>
          <w:rFonts w:asciiTheme="majorBidi" w:hAnsiTheme="majorBidi" w:cstheme="majorBidi"/>
          <w:kern w:val="144"/>
          <w:sz w:val="24"/>
          <w:szCs w:val="24"/>
        </w:rPr>
        <w:t xml:space="preserve"> iš esmės jų </w:t>
      </w:r>
      <w:r w:rsidR="00031F2B" w:rsidRPr="00C969D8">
        <w:rPr>
          <w:rFonts w:asciiTheme="majorBidi" w:hAnsiTheme="majorBidi" w:cstheme="majorBidi"/>
          <w:kern w:val="144"/>
          <w:sz w:val="24"/>
          <w:szCs w:val="24"/>
        </w:rPr>
        <w:t xml:space="preserve">saugumo ir konfidencialumo sumetimais. </w:t>
      </w:r>
      <w:r w:rsidR="00AA0463" w:rsidRPr="00C969D8">
        <w:rPr>
          <w:rFonts w:asciiTheme="majorBidi" w:hAnsiTheme="majorBidi" w:cstheme="majorBidi"/>
          <w:kern w:val="144"/>
          <w:sz w:val="24"/>
          <w:szCs w:val="24"/>
        </w:rPr>
        <w:t xml:space="preserve">Dėl to susiklostė situacija, kai </w:t>
      </w:r>
      <w:r w:rsidR="00FF2276" w:rsidRPr="00C969D8">
        <w:rPr>
          <w:rFonts w:asciiTheme="majorBidi" w:hAnsiTheme="majorBidi" w:cstheme="majorBidi"/>
          <w:kern w:val="144"/>
          <w:sz w:val="24"/>
          <w:szCs w:val="24"/>
        </w:rPr>
        <w:t xml:space="preserve">atmetant ieškovės paraišką </w:t>
      </w:r>
      <w:r w:rsidR="00EE0328" w:rsidRPr="00C969D8">
        <w:rPr>
          <w:rFonts w:asciiTheme="majorBidi" w:hAnsiTheme="majorBidi" w:cstheme="majorBidi"/>
          <w:kern w:val="144"/>
          <w:sz w:val="24"/>
          <w:szCs w:val="24"/>
        </w:rPr>
        <w:t>ieškovė</w:t>
      </w:r>
      <w:r w:rsidR="00FF2276" w:rsidRPr="00C969D8">
        <w:rPr>
          <w:rFonts w:asciiTheme="majorBidi" w:hAnsiTheme="majorBidi" w:cstheme="majorBidi"/>
          <w:kern w:val="144"/>
          <w:sz w:val="24"/>
          <w:szCs w:val="24"/>
        </w:rPr>
        <w:t xml:space="preserve"> buvo informuota tik apie </w:t>
      </w:r>
      <w:r w:rsidR="00A868AE" w:rsidRPr="00C969D8">
        <w:rPr>
          <w:rFonts w:asciiTheme="majorBidi" w:hAnsiTheme="majorBidi" w:cstheme="majorBidi"/>
          <w:kern w:val="144"/>
          <w:sz w:val="24"/>
          <w:szCs w:val="24"/>
        </w:rPr>
        <w:t xml:space="preserve">taikomą VPĮ normą ir Koordinavimo komisijos rašto gavimo faktą, o </w:t>
      </w:r>
      <w:r w:rsidR="00BD2D21" w:rsidRPr="00C969D8">
        <w:rPr>
          <w:rFonts w:asciiTheme="majorBidi" w:hAnsiTheme="majorBidi" w:cstheme="majorBidi"/>
          <w:kern w:val="144"/>
          <w:sz w:val="24"/>
          <w:szCs w:val="24"/>
        </w:rPr>
        <w:t xml:space="preserve">atsakant į </w:t>
      </w:r>
      <w:r w:rsidR="00997CE9" w:rsidRPr="00C969D8">
        <w:rPr>
          <w:rFonts w:asciiTheme="majorBidi" w:hAnsiTheme="majorBidi" w:cstheme="majorBidi"/>
          <w:kern w:val="144"/>
          <w:sz w:val="24"/>
          <w:szCs w:val="24"/>
        </w:rPr>
        <w:t>P</w:t>
      </w:r>
      <w:r w:rsidR="00BD2D21" w:rsidRPr="00C969D8">
        <w:rPr>
          <w:rFonts w:asciiTheme="majorBidi" w:hAnsiTheme="majorBidi" w:cstheme="majorBidi"/>
          <w:kern w:val="144"/>
          <w:sz w:val="24"/>
          <w:szCs w:val="24"/>
        </w:rPr>
        <w:t xml:space="preserve">retenziją </w:t>
      </w:r>
      <w:r w:rsidR="00A868AE" w:rsidRPr="00C969D8">
        <w:rPr>
          <w:rFonts w:asciiTheme="majorBidi" w:hAnsiTheme="majorBidi" w:cstheme="majorBidi"/>
          <w:kern w:val="144"/>
          <w:sz w:val="24"/>
          <w:szCs w:val="24"/>
        </w:rPr>
        <w:t>papildomai</w:t>
      </w:r>
      <w:r w:rsidR="00014A13" w:rsidRPr="00C969D8">
        <w:rPr>
          <w:rFonts w:asciiTheme="majorBidi" w:hAnsiTheme="majorBidi" w:cstheme="majorBidi"/>
          <w:kern w:val="144"/>
          <w:sz w:val="24"/>
          <w:szCs w:val="24"/>
        </w:rPr>
        <w:t xml:space="preserve"> nurodyta</w:t>
      </w:r>
      <w:r w:rsidR="00AD34D7" w:rsidRPr="00C969D8">
        <w:rPr>
          <w:rFonts w:asciiTheme="majorBidi" w:hAnsiTheme="majorBidi" w:cstheme="majorBidi"/>
          <w:kern w:val="144"/>
          <w:sz w:val="24"/>
          <w:szCs w:val="24"/>
        </w:rPr>
        <w:t xml:space="preserve"> aplinkybė</w:t>
      </w:r>
      <w:r w:rsidR="00014A13" w:rsidRPr="00C969D8">
        <w:rPr>
          <w:rFonts w:asciiTheme="majorBidi" w:hAnsiTheme="majorBidi" w:cstheme="majorBidi"/>
          <w:kern w:val="144"/>
          <w:sz w:val="24"/>
          <w:szCs w:val="24"/>
        </w:rPr>
        <w:t xml:space="preserve">, kad paraiška atmesta dėl to, </w:t>
      </w:r>
      <w:r w:rsidR="00EE0328" w:rsidRPr="00C969D8">
        <w:rPr>
          <w:rFonts w:asciiTheme="majorBidi" w:hAnsiTheme="majorBidi" w:cstheme="majorBidi"/>
          <w:kern w:val="144"/>
          <w:sz w:val="24"/>
          <w:szCs w:val="24"/>
        </w:rPr>
        <w:t>jog</w:t>
      </w:r>
      <w:r w:rsidR="00014A13" w:rsidRPr="00C969D8">
        <w:rPr>
          <w:rFonts w:asciiTheme="majorBidi" w:hAnsiTheme="majorBidi" w:cstheme="majorBidi"/>
          <w:kern w:val="144"/>
          <w:sz w:val="24"/>
          <w:szCs w:val="24"/>
        </w:rPr>
        <w:t xml:space="preserve"> gautų duomenų pagrindu nustatyta, </w:t>
      </w:r>
      <w:r w:rsidR="00EE0328" w:rsidRPr="00C969D8">
        <w:rPr>
          <w:rFonts w:asciiTheme="majorBidi" w:hAnsiTheme="majorBidi" w:cstheme="majorBidi"/>
          <w:kern w:val="144"/>
          <w:sz w:val="24"/>
          <w:szCs w:val="24"/>
        </w:rPr>
        <w:t>kad</w:t>
      </w:r>
      <w:r w:rsidR="00BD2D21" w:rsidRPr="00C969D8">
        <w:rPr>
          <w:rFonts w:asciiTheme="majorBidi" w:hAnsiTheme="majorBidi" w:cstheme="majorBidi"/>
          <w:kern w:val="144"/>
          <w:sz w:val="24"/>
          <w:szCs w:val="24"/>
        </w:rPr>
        <w:t xml:space="preserve"> </w:t>
      </w:r>
      <w:r w:rsidR="00056149" w:rsidRPr="00C969D8">
        <w:rPr>
          <w:rFonts w:asciiTheme="majorBidi" w:hAnsiTheme="majorBidi" w:cstheme="majorBidi"/>
          <w:sz w:val="24"/>
          <w:szCs w:val="24"/>
        </w:rPr>
        <w:t>tiekėja</w:t>
      </w:r>
      <w:r w:rsidRPr="00C969D8">
        <w:rPr>
          <w:rFonts w:asciiTheme="majorBidi" w:hAnsiTheme="majorBidi" w:cstheme="majorBidi"/>
          <w:sz w:val="24"/>
          <w:szCs w:val="24"/>
        </w:rPr>
        <w:t xml:space="preserve"> (ieškovė)</w:t>
      </w:r>
      <w:r w:rsidR="00056149" w:rsidRPr="00C969D8">
        <w:rPr>
          <w:rFonts w:asciiTheme="majorBidi" w:hAnsiTheme="majorBidi" w:cstheme="majorBidi"/>
          <w:sz w:val="24"/>
          <w:szCs w:val="24"/>
        </w:rPr>
        <w:t xml:space="preserve"> turi ar praeityje turėjo didinančių riziką ar keliančių grėsmę nacionaliniam saugumui ryšių su užsienio valstybių institucijomis ar tų valstybių fiziniais arba juridiniais asmenimis</w:t>
      </w:r>
      <w:r w:rsidR="007A1AA1" w:rsidRPr="00C969D8">
        <w:rPr>
          <w:rFonts w:asciiTheme="majorBidi" w:hAnsiTheme="majorBidi" w:cstheme="majorBidi"/>
          <w:sz w:val="24"/>
          <w:szCs w:val="24"/>
        </w:rPr>
        <w:t xml:space="preserve"> (nepateikiant </w:t>
      </w:r>
      <w:r w:rsidR="00983392" w:rsidRPr="00C969D8">
        <w:rPr>
          <w:rFonts w:asciiTheme="majorBidi" w:hAnsiTheme="majorBidi" w:cstheme="majorBidi"/>
          <w:sz w:val="24"/>
          <w:szCs w:val="24"/>
        </w:rPr>
        <w:t xml:space="preserve">nei </w:t>
      </w:r>
      <w:r w:rsidR="007A1AA1" w:rsidRPr="00C969D8">
        <w:rPr>
          <w:rFonts w:asciiTheme="majorBidi" w:hAnsiTheme="majorBidi" w:cstheme="majorBidi"/>
          <w:sz w:val="24"/>
          <w:szCs w:val="24"/>
        </w:rPr>
        <w:t>Koordinavimo komisijos rašto</w:t>
      </w:r>
      <w:r w:rsidR="00983392" w:rsidRPr="00C969D8">
        <w:rPr>
          <w:rFonts w:asciiTheme="majorBidi" w:hAnsiTheme="majorBidi" w:cstheme="majorBidi"/>
          <w:sz w:val="24"/>
          <w:szCs w:val="24"/>
        </w:rPr>
        <w:t>, nei jame minimų kompetentingų institucijų raštų</w:t>
      </w:r>
      <w:r w:rsidR="007A1AA1" w:rsidRPr="00C969D8">
        <w:rPr>
          <w:rFonts w:asciiTheme="majorBidi" w:hAnsiTheme="majorBidi" w:cstheme="majorBidi"/>
          <w:sz w:val="24"/>
          <w:szCs w:val="24"/>
        </w:rPr>
        <w:t xml:space="preserve"> ir nenurodant</w:t>
      </w:r>
      <w:r w:rsidR="007244D9" w:rsidRPr="00C969D8">
        <w:rPr>
          <w:rFonts w:asciiTheme="majorBidi" w:hAnsiTheme="majorBidi" w:cstheme="majorBidi"/>
          <w:sz w:val="24"/>
          <w:szCs w:val="24"/>
        </w:rPr>
        <w:t xml:space="preserve"> konkretaus</w:t>
      </w:r>
      <w:r w:rsidR="007A1AA1" w:rsidRPr="00C969D8">
        <w:rPr>
          <w:rFonts w:asciiTheme="majorBidi" w:hAnsiTheme="majorBidi" w:cstheme="majorBidi"/>
          <w:sz w:val="24"/>
          <w:szCs w:val="24"/>
        </w:rPr>
        <w:t xml:space="preserve"> j</w:t>
      </w:r>
      <w:r w:rsidR="00AB0771" w:rsidRPr="00C969D8">
        <w:rPr>
          <w:rFonts w:asciiTheme="majorBidi" w:hAnsiTheme="majorBidi" w:cstheme="majorBidi"/>
          <w:sz w:val="24"/>
          <w:szCs w:val="24"/>
        </w:rPr>
        <w:t>ų</w:t>
      </w:r>
      <w:r w:rsidR="007A1AA1" w:rsidRPr="00C969D8">
        <w:rPr>
          <w:rFonts w:asciiTheme="majorBidi" w:hAnsiTheme="majorBidi" w:cstheme="majorBidi"/>
          <w:sz w:val="24"/>
          <w:szCs w:val="24"/>
        </w:rPr>
        <w:t xml:space="preserve"> turinio)</w:t>
      </w:r>
      <w:r w:rsidR="00056149" w:rsidRPr="00C969D8">
        <w:rPr>
          <w:rFonts w:asciiTheme="majorBidi" w:hAnsiTheme="majorBidi" w:cstheme="majorBidi"/>
          <w:sz w:val="24"/>
          <w:szCs w:val="24"/>
        </w:rPr>
        <w:t>.</w:t>
      </w:r>
      <w:r w:rsidR="00517220" w:rsidRPr="00C969D8">
        <w:rPr>
          <w:rFonts w:asciiTheme="majorBidi" w:hAnsiTheme="majorBidi" w:cstheme="majorBidi"/>
          <w:sz w:val="24"/>
          <w:szCs w:val="24"/>
        </w:rPr>
        <w:t xml:space="preserve"> </w:t>
      </w:r>
      <w:r w:rsidR="00517220" w:rsidRPr="00C969D8">
        <w:rPr>
          <w:rStyle w:val="cf01"/>
          <w:rFonts w:ascii="Times New Roman" w:hAnsi="Times New Roman" w:cs="Times New Roman"/>
          <w:sz w:val="24"/>
          <w:szCs w:val="24"/>
        </w:rPr>
        <w:t xml:space="preserve">Tokią perkančiosios organizacijos poziciją galimai nulėmė Koordinavimo komisijos </w:t>
      </w:r>
      <w:r w:rsidR="009D1F28" w:rsidRPr="00C969D8">
        <w:rPr>
          <w:rStyle w:val="cf01"/>
          <w:rFonts w:ascii="Times New Roman" w:hAnsi="Times New Roman" w:cs="Times New Roman"/>
          <w:sz w:val="24"/>
          <w:szCs w:val="24"/>
        </w:rPr>
        <w:t xml:space="preserve">kitame rašte perkančiajai organizacijai pateiktas </w:t>
      </w:r>
      <w:r w:rsidR="00517220" w:rsidRPr="00C969D8">
        <w:rPr>
          <w:rStyle w:val="cf01"/>
          <w:rFonts w:ascii="Times New Roman" w:hAnsi="Times New Roman" w:cs="Times New Roman"/>
          <w:sz w:val="24"/>
          <w:szCs w:val="24"/>
        </w:rPr>
        <w:t xml:space="preserve">atsakymas, kad ankstesnio jos rašto, kurio pagrindu priimtas Sprendimas, turinys ieškovei negali būti atskleistas. </w:t>
      </w:r>
    </w:p>
    <w:p w14:paraId="093BE9A5" w14:textId="7CD2F6CA" w:rsidR="00FE69C5" w:rsidRPr="00C969D8" w:rsidRDefault="00517220" w:rsidP="001B0F96">
      <w:pPr>
        <w:pStyle w:val="pf0"/>
        <w:numPr>
          <w:ilvl w:val="0"/>
          <w:numId w:val="1"/>
        </w:numPr>
        <w:spacing w:before="0" w:beforeAutospacing="0" w:after="120" w:afterAutospacing="0"/>
        <w:ind w:left="357" w:hanging="357"/>
        <w:jc w:val="both"/>
        <w:rPr>
          <w:rStyle w:val="cf01"/>
          <w:rFonts w:ascii="Times New Roman" w:hAnsi="Times New Roman" w:cs="Times New Roman"/>
          <w:sz w:val="24"/>
          <w:szCs w:val="24"/>
        </w:rPr>
      </w:pPr>
      <w:r w:rsidRPr="00C969D8">
        <w:rPr>
          <w:rStyle w:val="cf01"/>
          <w:rFonts w:ascii="Times New Roman" w:hAnsi="Times New Roman" w:cs="Times New Roman"/>
          <w:sz w:val="24"/>
          <w:szCs w:val="24"/>
        </w:rPr>
        <w:t xml:space="preserve">Teisėjų kolegija sutinka, kad </w:t>
      </w:r>
      <w:r w:rsidR="009D1F28" w:rsidRPr="00C969D8">
        <w:rPr>
          <w:rStyle w:val="cf01"/>
          <w:rFonts w:ascii="Times New Roman" w:hAnsi="Times New Roman" w:cs="Times New Roman"/>
          <w:sz w:val="24"/>
          <w:szCs w:val="24"/>
        </w:rPr>
        <w:t xml:space="preserve">perkančiosios organizacijos turima kompetentingų institucijų informacija apie tiekėjo (susijusių asmenų) interesus, galinčius kelti grėsmę nacionaliniam saugumui, </w:t>
      </w:r>
      <w:r w:rsidRPr="00C969D8">
        <w:rPr>
          <w:rStyle w:val="cf01"/>
          <w:rFonts w:ascii="Times New Roman" w:hAnsi="Times New Roman" w:cs="Times New Roman"/>
          <w:sz w:val="24"/>
          <w:szCs w:val="24"/>
        </w:rPr>
        <w:t>išties gali būti pripažįstam</w:t>
      </w:r>
      <w:r w:rsidR="003C6642">
        <w:rPr>
          <w:rStyle w:val="cf01"/>
          <w:rFonts w:ascii="Times New Roman" w:hAnsi="Times New Roman" w:cs="Times New Roman"/>
          <w:sz w:val="24"/>
          <w:szCs w:val="24"/>
        </w:rPr>
        <w:t>a</w:t>
      </w:r>
      <w:r w:rsidRPr="00C969D8">
        <w:rPr>
          <w:rStyle w:val="cf01"/>
          <w:rFonts w:ascii="Times New Roman" w:hAnsi="Times New Roman" w:cs="Times New Roman"/>
          <w:sz w:val="24"/>
          <w:szCs w:val="24"/>
        </w:rPr>
        <w:t xml:space="preserve"> aukšto lygio ir ypatingos svarbos valstybės interesams apsaugos dalyku</w:t>
      </w:r>
      <w:r w:rsidR="009D1F28" w:rsidRPr="00C969D8">
        <w:rPr>
          <w:rStyle w:val="cf01"/>
          <w:rFonts w:ascii="Times New Roman" w:hAnsi="Times New Roman" w:cs="Times New Roman"/>
          <w:sz w:val="24"/>
          <w:szCs w:val="24"/>
        </w:rPr>
        <w:t xml:space="preserve"> ir</w:t>
      </w:r>
      <w:r w:rsidRPr="00C969D8">
        <w:rPr>
          <w:rStyle w:val="cf01"/>
          <w:rFonts w:ascii="Times New Roman" w:hAnsi="Times New Roman" w:cs="Times New Roman"/>
          <w:sz w:val="24"/>
          <w:szCs w:val="24"/>
        </w:rPr>
        <w:t>, remiantis nacionaliniu teisiniu reguliavimu (Lietuvos Respublikos valstybės ir tarnybos paslapčių įstatymu),</w:t>
      </w:r>
      <w:r w:rsidR="009D1F28" w:rsidRPr="00C969D8">
        <w:rPr>
          <w:rStyle w:val="cf01"/>
          <w:rFonts w:ascii="Times New Roman" w:hAnsi="Times New Roman" w:cs="Times New Roman"/>
          <w:sz w:val="24"/>
          <w:szCs w:val="24"/>
        </w:rPr>
        <w:t xml:space="preserve"> gali</w:t>
      </w:r>
      <w:r w:rsidRPr="00C969D8">
        <w:rPr>
          <w:rStyle w:val="cf01"/>
          <w:rFonts w:ascii="Times New Roman" w:hAnsi="Times New Roman" w:cs="Times New Roman"/>
          <w:sz w:val="24"/>
          <w:szCs w:val="24"/>
        </w:rPr>
        <w:t xml:space="preserve"> sudaryti valstybės ar tarnybos paslaptį (</w:t>
      </w:r>
      <w:r w:rsidR="00C54869">
        <w:rPr>
          <w:rStyle w:val="cf01"/>
          <w:rFonts w:ascii="Times New Roman" w:hAnsi="Times New Roman" w:cs="Times New Roman"/>
          <w:sz w:val="24"/>
          <w:szCs w:val="24"/>
        </w:rPr>
        <w:t>tai</w:t>
      </w:r>
      <w:r w:rsidRPr="00C969D8">
        <w:rPr>
          <w:rStyle w:val="cf01"/>
          <w:rFonts w:ascii="Times New Roman" w:hAnsi="Times New Roman" w:cs="Times New Roman"/>
          <w:sz w:val="24"/>
          <w:szCs w:val="24"/>
        </w:rPr>
        <w:t xml:space="preserve"> byloje nustatys nacionalinis teismas). Vis dėlto šiame kontekste pažymėtina ir </w:t>
      </w:r>
      <w:r w:rsidR="00FE69C5" w:rsidRPr="00C969D8">
        <w:rPr>
          <w:rStyle w:val="cf01"/>
          <w:rFonts w:ascii="Times New Roman" w:hAnsi="Times New Roman" w:cs="Times New Roman"/>
          <w:sz w:val="24"/>
          <w:szCs w:val="24"/>
        </w:rPr>
        <w:t xml:space="preserve">Teisingumo Teismo </w:t>
      </w:r>
      <w:r w:rsidRPr="00C969D8">
        <w:rPr>
          <w:rStyle w:val="cf01"/>
          <w:rFonts w:ascii="Times New Roman" w:hAnsi="Times New Roman" w:cs="Times New Roman"/>
          <w:sz w:val="24"/>
          <w:szCs w:val="24"/>
        </w:rPr>
        <w:t>praktika, pagal kurią perkančioji organizacija turi ne tik motyvuoti savo sprendimą tam tikrus duomenis laikyti konfidencialiais, bet taip pat pranešti – kiek įmanoma neutraliau ir taip, kad tokiu pranešimu būtų išsaugotas šių duomenų konkrečių elementų, kurių apsauga šiuo požiūriu yra pateisinama, konfidencialumas, – jų esminį turinį tokiam konkurso dalyviui, kuris to prašo, ypač duomenų, susijusių su svarbiais jos sprendimo ir pasirinkto pasiūlymo aspektais, turinį (</w:t>
      </w:r>
      <w:r w:rsidR="009D1F28" w:rsidRPr="00C969D8">
        <w:rPr>
          <w:rStyle w:val="cf01"/>
          <w:rFonts w:ascii="Times New Roman" w:hAnsi="Times New Roman" w:cs="Times New Roman"/>
          <w:i/>
          <w:iCs/>
          <w:sz w:val="24"/>
          <w:szCs w:val="24"/>
        </w:rPr>
        <w:t>mutatis mutandis</w:t>
      </w:r>
      <w:r w:rsidR="009D1F28" w:rsidRPr="00C969D8">
        <w:rPr>
          <w:rStyle w:val="cf01"/>
          <w:rFonts w:ascii="Times New Roman" w:hAnsi="Times New Roman" w:cs="Times New Roman"/>
          <w:sz w:val="24"/>
          <w:szCs w:val="24"/>
        </w:rPr>
        <w:t xml:space="preserve"> žr. </w:t>
      </w:r>
      <w:r w:rsidR="00ED3602" w:rsidRPr="00C969D8">
        <w:rPr>
          <w:rStyle w:val="cf01"/>
          <w:rFonts w:ascii="Times New Roman" w:hAnsi="Times New Roman" w:cs="Times New Roman"/>
          <w:sz w:val="24"/>
          <w:szCs w:val="24"/>
        </w:rPr>
        <w:t xml:space="preserve">ESTT </w:t>
      </w:r>
      <w:r w:rsidRPr="00C969D8">
        <w:rPr>
          <w:rStyle w:val="cf01"/>
          <w:rFonts w:ascii="Times New Roman" w:hAnsi="Times New Roman" w:cs="Times New Roman"/>
          <w:sz w:val="24"/>
          <w:szCs w:val="24"/>
        </w:rPr>
        <w:t xml:space="preserve">2021 m. rugsėjo 7 d. </w:t>
      </w:r>
      <w:r w:rsidR="00EE0328" w:rsidRPr="00C969D8">
        <w:rPr>
          <w:rStyle w:val="cf01"/>
          <w:rFonts w:ascii="Times New Roman" w:hAnsi="Times New Roman" w:cs="Times New Roman"/>
          <w:sz w:val="24"/>
          <w:szCs w:val="24"/>
        </w:rPr>
        <w:t>s</w:t>
      </w:r>
      <w:r w:rsidRPr="00C969D8">
        <w:rPr>
          <w:rStyle w:val="cf01"/>
          <w:rFonts w:ascii="Times New Roman" w:hAnsi="Times New Roman" w:cs="Times New Roman"/>
          <w:sz w:val="24"/>
          <w:szCs w:val="24"/>
        </w:rPr>
        <w:t>prendim</w:t>
      </w:r>
      <w:r w:rsidR="009D1F28" w:rsidRPr="00C969D8">
        <w:rPr>
          <w:rStyle w:val="cf01"/>
          <w:rFonts w:ascii="Times New Roman" w:hAnsi="Times New Roman" w:cs="Times New Roman"/>
          <w:sz w:val="24"/>
          <w:szCs w:val="24"/>
        </w:rPr>
        <w:t>o</w:t>
      </w:r>
      <w:r w:rsidR="00C247AB" w:rsidRPr="00C969D8">
        <w:rPr>
          <w:rStyle w:val="cf01"/>
          <w:rFonts w:ascii="Times New Roman" w:hAnsi="Times New Roman" w:cs="Times New Roman"/>
          <w:sz w:val="24"/>
          <w:szCs w:val="24"/>
        </w:rPr>
        <w:t xml:space="preserve"> byloje</w:t>
      </w:r>
      <w:r w:rsidRPr="00C969D8">
        <w:rPr>
          <w:rStyle w:val="cf01"/>
          <w:rFonts w:ascii="Times New Roman" w:hAnsi="Times New Roman" w:cs="Times New Roman"/>
          <w:sz w:val="24"/>
          <w:szCs w:val="24"/>
        </w:rPr>
        <w:t xml:space="preserve"> </w:t>
      </w:r>
      <w:r w:rsidRPr="00C969D8">
        <w:rPr>
          <w:rStyle w:val="cf21"/>
          <w:rFonts w:ascii="Times New Roman" w:hAnsi="Times New Roman" w:cs="Times New Roman"/>
          <w:sz w:val="24"/>
          <w:szCs w:val="24"/>
        </w:rPr>
        <w:t>Klaipėdos regiono atliekų tvarkymo centras</w:t>
      </w:r>
      <w:r w:rsidRPr="00C969D8">
        <w:rPr>
          <w:rStyle w:val="cf01"/>
          <w:rFonts w:ascii="Times New Roman" w:hAnsi="Times New Roman" w:cs="Times New Roman"/>
          <w:sz w:val="24"/>
          <w:szCs w:val="24"/>
        </w:rPr>
        <w:t>, C</w:t>
      </w:r>
      <w:r w:rsidRPr="00C969D8">
        <w:rPr>
          <w:rStyle w:val="cf01"/>
          <w:rFonts w:ascii="Times New Roman" w:hAnsi="Times New Roman" w:cs="Times New Roman"/>
          <w:sz w:val="24"/>
          <w:szCs w:val="24"/>
        </w:rPr>
        <w:noBreakHyphen/>
        <w:t>927/19,</w:t>
      </w:r>
      <w:r w:rsidR="00FE69C5" w:rsidRPr="00C969D8">
        <w:rPr>
          <w:rStyle w:val="cf01"/>
          <w:rFonts w:ascii="Times New Roman" w:hAnsi="Times New Roman" w:cs="Times New Roman"/>
          <w:sz w:val="24"/>
          <w:szCs w:val="24"/>
        </w:rPr>
        <w:t xml:space="preserve"> </w:t>
      </w:r>
      <w:r w:rsidR="00B03603" w:rsidRPr="00C969D8">
        <w:rPr>
          <w:lang w:val="en-US"/>
        </w:rPr>
        <w:t xml:space="preserve">ECLI:EU:C:2021:700, </w:t>
      </w:r>
      <w:r w:rsidRPr="00C969D8">
        <w:rPr>
          <w:rStyle w:val="cf01"/>
          <w:rFonts w:ascii="Times New Roman" w:hAnsi="Times New Roman" w:cs="Times New Roman"/>
          <w:sz w:val="24"/>
          <w:szCs w:val="24"/>
        </w:rPr>
        <w:t>123 punkt</w:t>
      </w:r>
      <w:r w:rsidR="009D1F28" w:rsidRPr="00C969D8">
        <w:rPr>
          <w:rStyle w:val="cf01"/>
          <w:rFonts w:ascii="Times New Roman" w:hAnsi="Times New Roman" w:cs="Times New Roman"/>
          <w:sz w:val="24"/>
          <w:szCs w:val="24"/>
        </w:rPr>
        <w:t>ą</w:t>
      </w:r>
      <w:r w:rsidRPr="00C969D8">
        <w:rPr>
          <w:rStyle w:val="cf01"/>
          <w:rFonts w:ascii="Times New Roman" w:hAnsi="Times New Roman" w:cs="Times New Roman"/>
          <w:sz w:val="24"/>
          <w:szCs w:val="24"/>
        </w:rPr>
        <w:t xml:space="preserve">). Tokia praktika, kartu </w:t>
      </w:r>
      <w:r w:rsidR="00FE69C5" w:rsidRPr="00C969D8">
        <w:rPr>
          <w:rStyle w:val="cf01"/>
          <w:rFonts w:ascii="Times New Roman" w:hAnsi="Times New Roman" w:cs="Times New Roman"/>
          <w:sz w:val="24"/>
          <w:szCs w:val="24"/>
        </w:rPr>
        <w:t xml:space="preserve">atsižvelgiant į </w:t>
      </w:r>
      <w:r w:rsidRPr="00C969D8">
        <w:rPr>
          <w:rStyle w:val="cf01"/>
          <w:rFonts w:ascii="Times New Roman" w:hAnsi="Times New Roman" w:cs="Times New Roman"/>
          <w:sz w:val="24"/>
          <w:szCs w:val="24"/>
        </w:rPr>
        <w:t xml:space="preserve">ieškovės kasaciniame skunde </w:t>
      </w:r>
      <w:r w:rsidR="00FE69C5" w:rsidRPr="00C969D8">
        <w:rPr>
          <w:rStyle w:val="cf01"/>
          <w:rFonts w:ascii="Times New Roman" w:hAnsi="Times New Roman" w:cs="Times New Roman"/>
          <w:sz w:val="24"/>
          <w:szCs w:val="24"/>
        </w:rPr>
        <w:t xml:space="preserve">nurodytus </w:t>
      </w:r>
      <w:r w:rsidRPr="00C969D8">
        <w:rPr>
          <w:rStyle w:val="cf01"/>
          <w:rFonts w:ascii="Times New Roman" w:hAnsi="Times New Roman" w:cs="Times New Roman"/>
          <w:sz w:val="24"/>
          <w:szCs w:val="24"/>
        </w:rPr>
        <w:t>argument</w:t>
      </w:r>
      <w:r w:rsidR="00FE69C5" w:rsidRPr="00C969D8">
        <w:rPr>
          <w:rStyle w:val="cf01"/>
          <w:rFonts w:ascii="Times New Roman" w:hAnsi="Times New Roman" w:cs="Times New Roman"/>
          <w:sz w:val="24"/>
          <w:szCs w:val="24"/>
        </w:rPr>
        <w:t xml:space="preserve">us, kad </w:t>
      </w:r>
      <w:r w:rsidR="007B7DFE" w:rsidRPr="00C969D8">
        <w:rPr>
          <w:rStyle w:val="cf01"/>
          <w:rFonts w:ascii="Times New Roman" w:hAnsi="Times New Roman" w:cs="Times New Roman"/>
          <w:sz w:val="24"/>
          <w:szCs w:val="24"/>
        </w:rPr>
        <w:t xml:space="preserve">dalis </w:t>
      </w:r>
      <w:r w:rsidRPr="00C969D8">
        <w:rPr>
          <w:rStyle w:val="cf01"/>
          <w:rFonts w:ascii="Times New Roman" w:hAnsi="Times New Roman" w:cs="Times New Roman"/>
          <w:sz w:val="24"/>
          <w:szCs w:val="24"/>
        </w:rPr>
        <w:t xml:space="preserve">Koordinavimo komisijos rašte </w:t>
      </w:r>
      <w:r w:rsidR="00FE69C5" w:rsidRPr="00C969D8">
        <w:rPr>
          <w:rStyle w:val="cf01"/>
          <w:rFonts w:ascii="Times New Roman" w:hAnsi="Times New Roman" w:cs="Times New Roman"/>
          <w:sz w:val="24"/>
          <w:szCs w:val="24"/>
        </w:rPr>
        <w:t>nurodyt</w:t>
      </w:r>
      <w:r w:rsidR="007B7DFE" w:rsidRPr="00C969D8">
        <w:rPr>
          <w:rStyle w:val="cf01"/>
          <w:rFonts w:ascii="Times New Roman" w:hAnsi="Times New Roman" w:cs="Times New Roman"/>
          <w:sz w:val="24"/>
          <w:szCs w:val="24"/>
        </w:rPr>
        <w:t>ų</w:t>
      </w:r>
      <w:r w:rsidR="00FE69C5" w:rsidRPr="00C969D8">
        <w:rPr>
          <w:rStyle w:val="cf01"/>
          <w:rFonts w:ascii="Times New Roman" w:hAnsi="Times New Roman" w:cs="Times New Roman"/>
          <w:sz w:val="24"/>
          <w:szCs w:val="24"/>
        </w:rPr>
        <w:t xml:space="preserve"> </w:t>
      </w:r>
      <w:r w:rsidRPr="00C969D8">
        <w:rPr>
          <w:rStyle w:val="cf01"/>
          <w:rFonts w:ascii="Times New Roman" w:hAnsi="Times New Roman" w:cs="Times New Roman"/>
          <w:sz w:val="24"/>
          <w:szCs w:val="24"/>
        </w:rPr>
        <w:t>duomen</w:t>
      </w:r>
      <w:r w:rsidR="007B7DFE" w:rsidRPr="00C969D8">
        <w:rPr>
          <w:rStyle w:val="cf01"/>
          <w:rFonts w:ascii="Times New Roman" w:hAnsi="Times New Roman" w:cs="Times New Roman"/>
          <w:sz w:val="24"/>
          <w:szCs w:val="24"/>
        </w:rPr>
        <w:t>ų</w:t>
      </w:r>
      <w:r w:rsidR="00FE69C5" w:rsidRPr="00C969D8">
        <w:rPr>
          <w:rStyle w:val="cf01"/>
          <w:rFonts w:ascii="Times New Roman" w:hAnsi="Times New Roman" w:cs="Times New Roman"/>
          <w:sz w:val="24"/>
          <w:szCs w:val="24"/>
        </w:rPr>
        <w:t xml:space="preserve"> buvo viešai prieinami (duomenys iš </w:t>
      </w:r>
      <w:r w:rsidRPr="00C969D8">
        <w:rPr>
          <w:rStyle w:val="cf01"/>
          <w:rFonts w:ascii="Times New Roman" w:hAnsi="Times New Roman" w:cs="Times New Roman"/>
          <w:sz w:val="24"/>
          <w:szCs w:val="24"/>
        </w:rPr>
        <w:t>juridinių asmenų registro</w:t>
      </w:r>
      <w:r w:rsidR="00FE69C5" w:rsidRPr="00C969D8">
        <w:rPr>
          <w:rStyle w:val="cf01"/>
          <w:rFonts w:ascii="Times New Roman" w:hAnsi="Times New Roman" w:cs="Times New Roman"/>
          <w:sz w:val="24"/>
          <w:szCs w:val="24"/>
        </w:rPr>
        <w:t xml:space="preserve">, </w:t>
      </w:r>
      <w:r w:rsidRPr="00C969D8">
        <w:rPr>
          <w:rStyle w:val="cf01"/>
          <w:rFonts w:ascii="Times New Roman" w:hAnsi="Times New Roman" w:cs="Times New Roman"/>
          <w:sz w:val="24"/>
          <w:szCs w:val="24"/>
        </w:rPr>
        <w:t>atvirųjų informacijos šaltinių ir pan.</w:t>
      </w:r>
      <w:r w:rsidR="00FE69C5" w:rsidRPr="00C969D8">
        <w:rPr>
          <w:rStyle w:val="cf01"/>
          <w:rFonts w:ascii="Times New Roman" w:hAnsi="Times New Roman" w:cs="Times New Roman"/>
          <w:sz w:val="24"/>
          <w:szCs w:val="24"/>
        </w:rPr>
        <w:t>)</w:t>
      </w:r>
      <w:r w:rsidRPr="00C969D8">
        <w:rPr>
          <w:rStyle w:val="cf01"/>
          <w:rFonts w:ascii="Times New Roman" w:hAnsi="Times New Roman" w:cs="Times New Roman"/>
          <w:sz w:val="24"/>
          <w:szCs w:val="24"/>
        </w:rPr>
        <w:t xml:space="preserve">, kelia pagrįstų abejonių dėl duomenų </w:t>
      </w:r>
      <w:r w:rsidR="00026B49" w:rsidRPr="00C969D8">
        <w:rPr>
          <w:rStyle w:val="cf01"/>
          <w:rFonts w:ascii="Times New Roman" w:hAnsi="Times New Roman" w:cs="Times New Roman"/>
          <w:sz w:val="24"/>
          <w:szCs w:val="24"/>
        </w:rPr>
        <w:t xml:space="preserve">neatskleidimo ieškovei (teisme – jų </w:t>
      </w:r>
      <w:r w:rsidRPr="00C969D8">
        <w:rPr>
          <w:rStyle w:val="cf01"/>
          <w:rFonts w:ascii="Times New Roman" w:hAnsi="Times New Roman" w:cs="Times New Roman"/>
          <w:sz w:val="24"/>
          <w:szCs w:val="24"/>
        </w:rPr>
        <w:t>pripažinimo neviešais</w:t>
      </w:r>
      <w:r w:rsidR="00026B49" w:rsidRPr="00C969D8">
        <w:rPr>
          <w:rStyle w:val="cf01"/>
          <w:rFonts w:ascii="Times New Roman" w:hAnsi="Times New Roman" w:cs="Times New Roman"/>
          <w:sz w:val="24"/>
          <w:szCs w:val="24"/>
        </w:rPr>
        <w:t>)</w:t>
      </w:r>
      <w:r w:rsidRPr="00C969D8">
        <w:rPr>
          <w:rStyle w:val="cf01"/>
          <w:rFonts w:ascii="Times New Roman" w:hAnsi="Times New Roman" w:cs="Times New Roman"/>
          <w:sz w:val="24"/>
          <w:szCs w:val="24"/>
        </w:rPr>
        <w:t xml:space="preserve"> visa apimtimi teisėtumo ir pagrįstumo, net ir įvertinus aplinkybę dėl šių duomenų rengėjo pozicijos apie jų slaptumą.</w:t>
      </w:r>
    </w:p>
    <w:p w14:paraId="3A75AB84" w14:textId="7B11F97F" w:rsidR="008F718A" w:rsidRPr="00C969D8" w:rsidRDefault="003C52D4" w:rsidP="001B0F96">
      <w:pPr>
        <w:pStyle w:val="pf0"/>
        <w:numPr>
          <w:ilvl w:val="0"/>
          <w:numId w:val="1"/>
        </w:numPr>
        <w:spacing w:before="0" w:beforeAutospacing="0" w:after="120" w:afterAutospacing="0"/>
        <w:ind w:left="357" w:hanging="357"/>
        <w:jc w:val="both"/>
      </w:pPr>
      <w:r w:rsidRPr="00C969D8">
        <w:rPr>
          <w:kern w:val="144"/>
        </w:rPr>
        <w:t xml:space="preserve">Nurodytų nuostatų ir aplinkybių kontekste </w:t>
      </w:r>
      <w:r w:rsidR="00500A0B" w:rsidRPr="00C969D8">
        <w:rPr>
          <w:kern w:val="144"/>
        </w:rPr>
        <w:t xml:space="preserve">teisėjų kolegijai </w:t>
      </w:r>
      <w:r w:rsidR="00EA265C" w:rsidRPr="00C969D8">
        <w:rPr>
          <w:kern w:val="144"/>
        </w:rPr>
        <w:t xml:space="preserve">nėra aiškus </w:t>
      </w:r>
      <w:r w:rsidR="00500A0B" w:rsidRPr="00C969D8">
        <w:rPr>
          <w:kern w:val="144"/>
        </w:rPr>
        <w:t>perkanči</w:t>
      </w:r>
      <w:r w:rsidR="00BB4828" w:rsidRPr="00C969D8">
        <w:rPr>
          <w:kern w:val="144"/>
        </w:rPr>
        <w:t>ajai</w:t>
      </w:r>
      <w:r w:rsidR="00500A0B" w:rsidRPr="00C969D8">
        <w:rPr>
          <w:kern w:val="144"/>
        </w:rPr>
        <w:t xml:space="preserve"> organizacij</w:t>
      </w:r>
      <w:r w:rsidR="00BB4828" w:rsidRPr="00C969D8">
        <w:rPr>
          <w:kern w:val="144"/>
        </w:rPr>
        <w:t>ai</w:t>
      </w:r>
      <w:r w:rsidR="00500A0B" w:rsidRPr="00C969D8">
        <w:rPr>
          <w:kern w:val="144"/>
        </w:rPr>
        <w:t xml:space="preserve"> </w:t>
      </w:r>
      <w:r w:rsidR="00C4458E" w:rsidRPr="00C969D8">
        <w:rPr>
          <w:kern w:val="144"/>
        </w:rPr>
        <w:t xml:space="preserve">iš </w:t>
      </w:r>
      <w:r w:rsidR="00C4458E" w:rsidRPr="00C969D8">
        <w:t>Direktyvos 2014/24 ir VPĮ nuostatų kylan</w:t>
      </w:r>
      <w:r w:rsidR="006A22C5" w:rsidRPr="00C969D8">
        <w:t>čios</w:t>
      </w:r>
      <w:r w:rsidR="00500A0B" w:rsidRPr="00C969D8">
        <w:rPr>
          <w:kern w:val="144"/>
        </w:rPr>
        <w:t xml:space="preserve"> pareig</w:t>
      </w:r>
      <w:r w:rsidR="006A22C5" w:rsidRPr="00C969D8">
        <w:rPr>
          <w:kern w:val="144"/>
        </w:rPr>
        <w:t>os</w:t>
      </w:r>
      <w:r w:rsidR="00500A0B" w:rsidRPr="00C969D8">
        <w:rPr>
          <w:kern w:val="144"/>
        </w:rPr>
        <w:t xml:space="preserve"> </w:t>
      </w:r>
      <w:r w:rsidR="007244D9" w:rsidRPr="00C969D8">
        <w:rPr>
          <w:kern w:val="144"/>
        </w:rPr>
        <w:t xml:space="preserve">suteikti </w:t>
      </w:r>
      <w:r w:rsidR="00500A0B" w:rsidRPr="00C969D8">
        <w:rPr>
          <w:kern w:val="144"/>
        </w:rPr>
        <w:t>tiekėjui</w:t>
      </w:r>
      <w:r w:rsidR="007244D9" w:rsidRPr="00C969D8">
        <w:rPr>
          <w:kern w:val="144"/>
        </w:rPr>
        <w:t xml:space="preserve"> </w:t>
      </w:r>
      <w:r w:rsidR="00500A0B" w:rsidRPr="00C969D8">
        <w:rPr>
          <w:rFonts w:asciiTheme="majorBidi" w:hAnsiTheme="majorBidi" w:cstheme="majorBidi"/>
        </w:rPr>
        <w:t>pakankamai informacijos</w:t>
      </w:r>
      <w:r w:rsidR="009261B7" w:rsidRPr="00C969D8">
        <w:rPr>
          <w:rFonts w:asciiTheme="majorBidi" w:hAnsiTheme="majorBidi" w:cstheme="majorBidi"/>
        </w:rPr>
        <w:t xml:space="preserve"> apie </w:t>
      </w:r>
      <w:r w:rsidR="007244D9" w:rsidRPr="00C969D8">
        <w:rPr>
          <w:rFonts w:asciiTheme="majorBidi" w:hAnsiTheme="majorBidi" w:cstheme="majorBidi"/>
        </w:rPr>
        <w:t xml:space="preserve">priežastis, lėmusias paraiškos ar pasiūlymo </w:t>
      </w:r>
      <w:r w:rsidR="009261B7" w:rsidRPr="00C969D8">
        <w:rPr>
          <w:rFonts w:asciiTheme="majorBidi" w:hAnsiTheme="majorBidi" w:cstheme="majorBidi"/>
        </w:rPr>
        <w:t>atmetim</w:t>
      </w:r>
      <w:r w:rsidR="007244D9" w:rsidRPr="00C969D8">
        <w:rPr>
          <w:rFonts w:asciiTheme="majorBidi" w:hAnsiTheme="majorBidi" w:cstheme="majorBidi"/>
        </w:rPr>
        <w:t xml:space="preserve">ą </w:t>
      </w:r>
      <w:r w:rsidR="00DE12DE" w:rsidRPr="00C969D8">
        <w:rPr>
          <w:rFonts w:asciiTheme="majorBidi" w:hAnsiTheme="majorBidi" w:cstheme="majorBidi"/>
        </w:rPr>
        <w:t>VPĮ 45</w:t>
      </w:r>
      <w:r w:rsidR="001D5245" w:rsidRPr="00C969D8">
        <w:rPr>
          <w:rFonts w:asciiTheme="majorBidi" w:hAnsiTheme="majorBidi" w:cstheme="majorBidi"/>
        </w:rPr>
        <w:t> </w:t>
      </w:r>
      <w:r w:rsidR="00DE12DE" w:rsidRPr="00C969D8">
        <w:rPr>
          <w:rFonts w:asciiTheme="majorBidi" w:hAnsiTheme="majorBidi" w:cstheme="majorBidi"/>
        </w:rPr>
        <w:t>straipsnio 2</w:t>
      </w:r>
      <w:r w:rsidR="00DE12DE" w:rsidRPr="00C969D8">
        <w:rPr>
          <w:rFonts w:asciiTheme="majorBidi" w:hAnsiTheme="majorBidi" w:cstheme="majorBidi"/>
          <w:vertAlign w:val="superscript"/>
        </w:rPr>
        <w:t>1</w:t>
      </w:r>
      <w:r w:rsidR="00DE12DE" w:rsidRPr="00C969D8">
        <w:rPr>
          <w:rFonts w:asciiTheme="majorBidi" w:hAnsiTheme="majorBidi" w:cstheme="majorBidi"/>
        </w:rPr>
        <w:t xml:space="preserve"> dalies 5 punkto pagrindu, </w:t>
      </w:r>
      <w:r w:rsidR="001B57C1" w:rsidRPr="00C969D8">
        <w:rPr>
          <w:rFonts w:asciiTheme="majorBidi" w:hAnsiTheme="majorBidi" w:cstheme="majorBidi"/>
        </w:rPr>
        <w:t>turin</w:t>
      </w:r>
      <w:r w:rsidR="00EA265C" w:rsidRPr="00C969D8">
        <w:rPr>
          <w:rFonts w:asciiTheme="majorBidi" w:hAnsiTheme="majorBidi" w:cstheme="majorBidi"/>
        </w:rPr>
        <w:t>ys</w:t>
      </w:r>
      <w:r w:rsidR="001B57C1" w:rsidRPr="00C969D8">
        <w:rPr>
          <w:rFonts w:asciiTheme="majorBidi" w:hAnsiTheme="majorBidi" w:cstheme="majorBidi"/>
        </w:rPr>
        <w:t xml:space="preserve"> ir </w:t>
      </w:r>
      <w:r w:rsidR="0070783D" w:rsidRPr="00C969D8">
        <w:rPr>
          <w:rFonts w:asciiTheme="majorBidi" w:hAnsiTheme="majorBidi" w:cstheme="majorBidi"/>
        </w:rPr>
        <w:t>kriterij</w:t>
      </w:r>
      <w:r w:rsidR="00EA265C" w:rsidRPr="00C969D8">
        <w:rPr>
          <w:rFonts w:asciiTheme="majorBidi" w:hAnsiTheme="majorBidi" w:cstheme="majorBidi"/>
        </w:rPr>
        <w:t>ai,</w:t>
      </w:r>
      <w:r w:rsidR="0070783D" w:rsidRPr="00C969D8">
        <w:rPr>
          <w:rFonts w:asciiTheme="majorBidi" w:hAnsiTheme="majorBidi" w:cstheme="majorBidi"/>
        </w:rPr>
        <w:t xml:space="preserve"> pagal kuriuos </w:t>
      </w:r>
      <w:r w:rsidR="001B57C1" w:rsidRPr="00C969D8">
        <w:rPr>
          <w:rFonts w:asciiTheme="majorBidi" w:hAnsiTheme="majorBidi" w:cstheme="majorBidi"/>
        </w:rPr>
        <w:t>ši pareig</w:t>
      </w:r>
      <w:r w:rsidR="0070783D" w:rsidRPr="00C969D8">
        <w:rPr>
          <w:rFonts w:asciiTheme="majorBidi" w:hAnsiTheme="majorBidi" w:cstheme="majorBidi"/>
        </w:rPr>
        <w:t>a turėtų būti derinama</w:t>
      </w:r>
      <w:r w:rsidR="001B57C1" w:rsidRPr="00C969D8">
        <w:rPr>
          <w:rFonts w:asciiTheme="majorBidi" w:hAnsiTheme="majorBidi" w:cstheme="majorBidi"/>
        </w:rPr>
        <w:t xml:space="preserve"> </w:t>
      </w:r>
      <w:r w:rsidR="00500A0B" w:rsidRPr="00C969D8">
        <w:rPr>
          <w:rFonts w:asciiTheme="majorBidi" w:hAnsiTheme="majorBidi" w:cstheme="majorBidi"/>
        </w:rPr>
        <w:t>su viešuoju interesu apsaugoti su nacionaliniu saugumu susijusius duomenis</w:t>
      </w:r>
      <w:r w:rsidR="00692C60" w:rsidRPr="00C969D8">
        <w:rPr>
          <w:rFonts w:asciiTheme="majorBidi" w:hAnsiTheme="majorBidi" w:cstheme="majorBidi"/>
        </w:rPr>
        <w:t>.</w:t>
      </w:r>
      <w:r w:rsidR="00BC7A45" w:rsidRPr="00C969D8">
        <w:rPr>
          <w:rFonts w:asciiTheme="majorBidi" w:hAnsiTheme="majorBidi" w:cstheme="majorBidi"/>
        </w:rPr>
        <w:t xml:space="preserve"> </w:t>
      </w:r>
      <w:r w:rsidR="00DF3AC9" w:rsidRPr="00C969D8">
        <w:rPr>
          <w:rFonts w:asciiTheme="majorBidi" w:hAnsiTheme="majorBidi" w:cstheme="majorBidi"/>
        </w:rPr>
        <w:t>T</w:t>
      </w:r>
      <w:r w:rsidR="00BC7A45" w:rsidRPr="00C969D8">
        <w:rPr>
          <w:rFonts w:asciiTheme="majorBidi" w:hAnsiTheme="majorBidi" w:cstheme="majorBidi"/>
        </w:rPr>
        <w:t xml:space="preserve">eisėjų kolegijai kyla </w:t>
      </w:r>
      <w:r w:rsidR="00522CD6" w:rsidRPr="00C969D8">
        <w:rPr>
          <w:rFonts w:asciiTheme="majorBidi" w:hAnsiTheme="majorBidi" w:cstheme="majorBidi"/>
        </w:rPr>
        <w:t xml:space="preserve">klausimas, </w:t>
      </w:r>
      <w:r w:rsidR="00522CD6" w:rsidRPr="00C969D8">
        <w:rPr>
          <w:kern w:val="144"/>
        </w:rPr>
        <w:t>a</w:t>
      </w:r>
      <w:r w:rsidRPr="00C969D8">
        <w:rPr>
          <w:kern w:val="144"/>
        </w:rPr>
        <w:t>r</w:t>
      </w:r>
      <w:r w:rsidR="00FE69C5" w:rsidRPr="00C969D8">
        <w:rPr>
          <w:kern w:val="144"/>
        </w:rPr>
        <w:t xml:space="preserve"> </w:t>
      </w:r>
      <w:r w:rsidR="00FE69C5" w:rsidRPr="00C969D8">
        <w:t>Direktyvos 2014/24</w:t>
      </w:r>
      <w:r w:rsidR="00273B26" w:rsidRPr="00C969D8">
        <w:t> </w:t>
      </w:r>
      <w:r w:rsidR="00FE69C5" w:rsidRPr="00C969D8">
        <w:t>55</w:t>
      </w:r>
      <w:r w:rsidR="00273B26" w:rsidRPr="00C969D8">
        <w:t> </w:t>
      </w:r>
      <w:r w:rsidR="00FE69C5" w:rsidRPr="00C969D8">
        <w:t>straipsnio 3 dalį, ypa</w:t>
      </w:r>
      <w:r w:rsidR="005066D4" w:rsidRPr="00C969D8">
        <w:t>č</w:t>
      </w:r>
      <w:r w:rsidR="00FE69C5" w:rsidRPr="00C969D8">
        <w:t xml:space="preserve"> šios dalies nuostatą dėl įstatymų vykdymo ar viešojo intereso užtikrinimo išlygos, Direktyvos 89/665 1 straipsnio 1</w:t>
      </w:r>
      <w:r w:rsidR="007E6EBA" w:rsidRPr="00C969D8">
        <w:t> </w:t>
      </w:r>
      <w:r w:rsidR="00FE69C5" w:rsidRPr="00C969D8">
        <w:t xml:space="preserve">dalies 4 pastraipos, 3 dalies nuostatas, kuriose įtvirtintos veiksmingos peržiūros procedūros, aiškinamas kartu su Europos Sąjungos </w:t>
      </w:r>
      <w:r w:rsidR="004A53CB">
        <w:t xml:space="preserve">teisės </w:t>
      </w:r>
      <w:r w:rsidR="00FE69C5" w:rsidRPr="00C969D8">
        <w:t>gero administravimo, Chartijos 47</w:t>
      </w:r>
      <w:r w:rsidR="005066D4" w:rsidRPr="00C969D8">
        <w:t> </w:t>
      </w:r>
      <w:r w:rsidR="00FE69C5" w:rsidRPr="00C969D8">
        <w:t>straipsnyje įtvirtintu veiksmingos teisinės gynybos principais, reikia suprasti</w:t>
      </w:r>
      <w:r w:rsidR="00452AF3" w:rsidRPr="00C969D8">
        <w:t xml:space="preserve"> taip</w:t>
      </w:r>
      <w:r w:rsidR="00FE69C5" w:rsidRPr="00C969D8">
        <w:t>,</w:t>
      </w:r>
      <w:r w:rsidR="00452AF3" w:rsidRPr="00C969D8">
        <w:t xml:space="preserve"> kad</w:t>
      </w:r>
      <w:r w:rsidR="00352C60" w:rsidRPr="00C969D8">
        <w:t xml:space="preserve"> perkančioji organizacija, atmesdama paraišką ar pasiūlymą </w:t>
      </w:r>
      <w:r w:rsidR="00352C60" w:rsidRPr="00C969D8">
        <w:rPr>
          <w:rFonts w:asciiTheme="majorBidi" w:hAnsiTheme="majorBidi" w:cstheme="majorBidi"/>
        </w:rPr>
        <w:t>VPĮ 45 straipsnio 2</w:t>
      </w:r>
      <w:r w:rsidR="00352C60" w:rsidRPr="00C969D8">
        <w:rPr>
          <w:rFonts w:asciiTheme="majorBidi" w:hAnsiTheme="majorBidi" w:cstheme="majorBidi"/>
          <w:vertAlign w:val="superscript"/>
        </w:rPr>
        <w:t>1</w:t>
      </w:r>
      <w:r w:rsidR="00352C60" w:rsidRPr="00C969D8">
        <w:rPr>
          <w:rFonts w:asciiTheme="majorBidi" w:hAnsiTheme="majorBidi" w:cstheme="majorBidi"/>
        </w:rPr>
        <w:t xml:space="preserve"> dalies 5 punkto pagrindu,</w:t>
      </w:r>
      <w:r w:rsidR="00352C60" w:rsidRPr="00C969D8">
        <w:t xml:space="preserve"> turėtų pateikti išsamius tokio savo sprendimo motyvus</w:t>
      </w:r>
      <w:r w:rsidR="00934FAA" w:rsidRPr="00C969D8">
        <w:t xml:space="preserve"> ar, siekdama suderinti veiksmingos teisių gynybos ir su nacionaliniu saugumu susijusių duomenų apsaugos principus, </w:t>
      </w:r>
      <w:r w:rsidR="008A4B6A" w:rsidRPr="00C969D8">
        <w:t xml:space="preserve">ji </w:t>
      </w:r>
      <w:r w:rsidR="00934FAA" w:rsidRPr="00C969D8">
        <w:t xml:space="preserve">galėtų pateikti tik </w:t>
      </w:r>
      <w:r w:rsidR="00CB2C55" w:rsidRPr="00C969D8">
        <w:t xml:space="preserve">dalį </w:t>
      </w:r>
      <w:r w:rsidR="00934FAA" w:rsidRPr="00C969D8">
        <w:t xml:space="preserve">šių duomenų </w:t>
      </w:r>
      <w:r w:rsidR="00CB2C55" w:rsidRPr="00C969D8">
        <w:t>(</w:t>
      </w:r>
      <w:r w:rsidR="00934FAA" w:rsidRPr="00C969D8">
        <w:t>santrauką</w:t>
      </w:r>
      <w:r w:rsidR="00CB2C55" w:rsidRPr="00C969D8">
        <w:t>, ištraukas</w:t>
      </w:r>
      <w:r w:rsidR="008A4B6A" w:rsidRPr="00C969D8">
        <w:t>, vien teisinį pagrindą</w:t>
      </w:r>
      <w:r w:rsidR="00CB2C55" w:rsidRPr="00C969D8">
        <w:t xml:space="preserve"> ar pan.)</w:t>
      </w:r>
      <w:r w:rsidR="00B271A9" w:rsidRPr="00C969D8">
        <w:t>. Jeigu būtų pritarta pastarajai alternatyvai,</w:t>
      </w:r>
      <w:r w:rsidR="009521AA" w:rsidRPr="00C969D8">
        <w:t xml:space="preserve"> </w:t>
      </w:r>
      <w:r w:rsidR="00B271A9" w:rsidRPr="00C969D8">
        <w:t>kokiais kriterijais remiantis turėtų būti apibrėžiama tiekėjui nurodomų duomenų apimtis, kad, nepažeidžiant su nacionaliniu saugumu susijusių duomenų slaptumo, būtų užtikrinta</w:t>
      </w:r>
      <w:r w:rsidR="00180B1F" w:rsidRPr="00C969D8">
        <w:t>s ir</w:t>
      </w:r>
      <w:r w:rsidR="00B271A9" w:rsidRPr="00C969D8">
        <w:t xml:space="preserve"> veiksmingos tiekėjo pažeistų teisių gynybos principo įgyvendinimas.</w:t>
      </w:r>
      <w:r w:rsidR="00352C60" w:rsidRPr="00C969D8">
        <w:t xml:space="preserve"> </w:t>
      </w:r>
    </w:p>
    <w:p w14:paraId="2B7C2EA8" w14:textId="6663AFD3" w:rsidR="00E36CC5" w:rsidRPr="00C969D8" w:rsidRDefault="008C21D4" w:rsidP="001B0F96">
      <w:pPr>
        <w:pStyle w:val="ListParagraph"/>
        <w:numPr>
          <w:ilvl w:val="0"/>
          <w:numId w:val="1"/>
        </w:numPr>
        <w:shd w:val="clear" w:color="auto" w:fill="FFFFFF"/>
        <w:spacing w:after="120" w:line="240" w:lineRule="auto"/>
        <w:ind w:left="357" w:hanging="357"/>
        <w:contextualSpacing w:val="0"/>
        <w:jc w:val="both"/>
        <w:rPr>
          <w:rFonts w:asciiTheme="majorBidi" w:hAnsiTheme="majorBidi" w:cstheme="majorBidi"/>
          <w:sz w:val="24"/>
          <w:szCs w:val="24"/>
        </w:rPr>
      </w:pPr>
      <w:r w:rsidRPr="00C969D8">
        <w:rPr>
          <w:rFonts w:asciiTheme="majorBidi" w:hAnsiTheme="majorBidi" w:cstheme="majorBidi"/>
          <w:sz w:val="24"/>
          <w:szCs w:val="24"/>
        </w:rPr>
        <w:t xml:space="preserve">Dėl </w:t>
      </w:r>
      <w:r w:rsidR="00FE69C5" w:rsidRPr="00C969D8">
        <w:rPr>
          <w:rFonts w:asciiTheme="majorBidi" w:hAnsiTheme="majorBidi" w:cstheme="majorBidi"/>
          <w:sz w:val="24"/>
          <w:szCs w:val="24"/>
        </w:rPr>
        <w:t>bylos nagrinėjimo</w:t>
      </w:r>
      <w:r w:rsidR="007C6EE6" w:rsidRPr="00C969D8">
        <w:rPr>
          <w:rFonts w:asciiTheme="majorBidi" w:hAnsiTheme="majorBidi" w:cstheme="majorBidi"/>
          <w:sz w:val="24"/>
          <w:szCs w:val="24"/>
        </w:rPr>
        <w:t xml:space="preserve"> dalyko ir apimties</w:t>
      </w:r>
      <w:r w:rsidR="00FE69C5" w:rsidRPr="00C969D8">
        <w:rPr>
          <w:rFonts w:asciiTheme="majorBidi" w:hAnsiTheme="majorBidi" w:cstheme="majorBidi"/>
          <w:sz w:val="24"/>
          <w:szCs w:val="24"/>
        </w:rPr>
        <w:t xml:space="preserve">, ginčui </w:t>
      </w:r>
      <w:r w:rsidR="007C6EE6" w:rsidRPr="00C969D8">
        <w:rPr>
          <w:rFonts w:asciiTheme="majorBidi" w:hAnsiTheme="majorBidi" w:cstheme="majorBidi"/>
          <w:sz w:val="24"/>
          <w:szCs w:val="24"/>
        </w:rPr>
        <w:t>dėl paraiškos ar pasiūlymo atmetimo VPĮ 45</w:t>
      </w:r>
      <w:r w:rsidR="00654169" w:rsidRPr="00C969D8">
        <w:rPr>
          <w:rFonts w:asciiTheme="majorBidi" w:hAnsiTheme="majorBidi" w:cstheme="majorBidi"/>
          <w:sz w:val="24"/>
          <w:szCs w:val="24"/>
        </w:rPr>
        <w:t> </w:t>
      </w:r>
      <w:r w:rsidR="007C6EE6" w:rsidRPr="00C969D8">
        <w:rPr>
          <w:rFonts w:asciiTheme="majorBidi" w:hAnsiTheme="majorBidi" w:cstheme="majorBidi"/>
          <w:sz w:val="24"/>
          <w:szCs w:val="24"/>
        </w:rPr>
        <w:t>straipsnio 2</w:t>
      </w:r>
      <w:r w:rsidR="007C6EE6" w:rsidRPr="00C969D8">
        <w:rPr>
          <w:rFonts w:asciiTheme="majorBidi" w:hAnsiTheme="majorBidi" w:cstheme="majorBidi"/>
          <w:sz w:val="24"/>
          <w:szCs w:val="24"/>
          <w:vertAlign w:val="superscript"/>
        </w:rPr>
        <w:t>1</w:t>
      </w:r>
      <w:r w:rsidR="007C6EE6" w:rsidRPr="00C969D8">
        <w:rPr>
          <w:rFonts w:asciiTheme="majorBidi" w:hAnsiTheme="majorBidi" w:cstheme="majorBidi"/>
          <w:sz w:val="24"/>
          <w:szCs w:val="24"/>
        </w:rPr>
        <w:t xml:space="preserve"> dalies 5 punkto pagrindu teisėtumo </w:t>
      </w:r>
      <w:r w:rsidR="00FE69C5" w:rsidRPr="00C969D8">
        <w:rPr>
          <w:rFonts w:asciiTheme="majorBidi" w:hAnsiTheme="majorBidi" w:cstheme="majorBidi"/>
          <w:sz w:val="24"/>
          <w:szCs w:val="24"/>
        </w:rPr>
        <w:t>persikėlus į teismą</w:t>
      </w:r>
      <w:r w:rsidR="007C6EE6" w:rsidRPr="00C969D8">
        <w:rPr>
          <w:rFonts w:asciiTheme="majorBidi" w:hAnsiTheme="majorBidi" w:cstheme="majorBidi"/>
          <w:sz w:val="24"/>
          <w:szCs w:val="24"/>
        </w:rPr>
        <w:t xml:space="preserve">, </w:t>
      </w:r>
      <w:r w:rsidR="00FE69C5" w:rsidRPr="00C969D8">
        <w:rPr>
          <w:rFonts w:asciiTheme="majorBidi" w:hAnsiTheme="majorBidi" w:cstheme="majorBidi"/>
          <w:sz w:val="24"/>
          <w:szCs w:val="24"/>
        </w:rPr>
        <w:t>mi</w:t>
      </w:r>
      <w:r w:rsidR="00833CF0" w:rsidRPr="00C969D8">
        <w:rPr>
          <w:rFonts w:asciiTheme="majorBidi" w:hAnsiTheme="majorBidi" w:cstheme="majorBidi"/>
          <w:sz w:val="24"/>
          <w:szCs w:val="24"/>
        </w:rPr>
        <w:t>nėta,</w:t>
      </w:r>
      <w:r w:rsidR="00FE69C5" w:rsidRPr="00C969D8">
        <w:rPr>
          <w:rFonts w:asciiTheme="majorBidi" w:hAnsiTheme="majorBidi" w:cstheme="majorBidi"/>
          <w:sz w:val="24"/>
          <w:szCs w:val="24"/>
        </w:rPr>
        <w:t xml:space="preserve"> kad</w:t>
      </w:r>
      <w:r w:rsidR="00833CF0" w:rsidRPr="00C969D8">
        <w:rPr>
          <w:rFonts w:asciiTheme="majorBidi" w:hAnsiTheme="majorBidi" w:cstheme="majorBidi"/>
          <w:sz w:val="24"/>
          <w:szCs w:val="24"/>
        </w:rPr>
        <w:t xml:space="preserve"> teismai </w:t>
      </w:r>
      <w:r w:rsidR="000F7C58" w:rsidRPr="00C969D8">
        <w:rPr>
          <w:rFonts w:asciiTheme="majorBidi" w:hAnsiTheme="majorBidi" w:cstheme="majorBidi"/>
          <w:sz w:val="24"/>
          <w:szCs w:val="24"/>
        </w:rPr>
        <w:t xml:space="preserve">laikė, </w:t>
      </w:r>
      <w:r w:rsidR="00FE69C5" w:rsidRPr="00C969D8">
        <w:rPr>
          <w:rFonts w:asciiTheme="majorBidi" w:hAnsiTheme="majorBidi" w:cstheme="majorBidi"/>
          <w:sz w:val="24"/>
          <w:szCs w:val="24"/>
        </w:rPr>
        <w:t>jog</w:t>
      </w:r>
      <w:bookmarkStart w:id="9" w:name="_Hlk193375700"/>
      <w:r w:rsidR="00FE69C5" w:rsidRPr="00C969D8">
        <w:rPr>
          <w:rFonts w:asciiTheme="majorBidi" w:hAnsiTheme="majorBidi" w:cstheme="majorBidi"/>
          <w:sz w:val="24"/>
          <w:szCs w:val="24"/>
        </w:rPr>
        <w:t xml:space="preserve"> </w:t>
      </w:r>
      <w:r w:rsidR="00BB4506" w:rsidRPr="00C969D8">
        <w:rPr>
          <w:rFonts w:asciiTheme="majorBidi" w:hAnsiTheme="majorBidi" w:cstheme="majorBidi"/>
          <w:sz w:val="24"/>
          <w:szCs w:val="24"/>
        </w:rPr>
        <w:t xml:space="preserve">šios </w:t>
      </w:r>
      <w:r w:rsidR="005B33F0" w:rsidRPr="00C969D8">
        <w:rPr>
          <w:rFonts w:asciiTheme="majorBidi" w:hAnsiTheme="majorBidi" w:cstheme="majorBidi"/>
          <w:sz w:val="24"/>
          <w:szCs w:val="24"/>
        </w:rPr>
        <w:t>bylos nagrinėjimo dalyk</w:t>
      </w:r>
      <w:r w:rsidR="00BB4506" w:rsidRPr="00C969D8">
        <w:rPr>
          <w:rFonts w:asciiTheme="majorBidi" w:hAnsiTheme="majorBidi" w:cstheme="majorBidi"/>
          <w:sz w:val="24"/>
          <w:szCs w:val="24"/>
        </w:rPr>
        <w:t xml:space="preserve">as apima </w:t>
      </w:r>
      <w:r w:rsidR="000F7C58" w:rsidRPr="00C969D8">
        <w:rPr>
          <w:rFonts w:asciiTheme="majorBidi" w:hAnsiTheme="majorBidi" w:cstheme="majorBidi"/>
          <w:sz w:val="24"/>
          <w:szCs w:val="24"/>
        </w:rPr>
        <w:t>tik Sp</w:t>
      </w:r>
      <w:r w:rsidR="005B33F0" w:rsidRPr="00C969D8">
        <w:rPr>
          <w:rFonts w:asciiTheme="majorBidi" w:hAnsiTheme="majorBidi" w:cstheme="majorBidi"/>
          <w:sz w:val="24"/>
          <w:szCs w:val="24"/>
        </w:rPr>
        <w:t>rendimo</w:t>
      </w:r>
      <w:r w:rsidR="000F7C58" w:rsidRPr="00C969D8">
        <w:rPr>
          <w:rFonts w:asciiTheme="majorBidi" w:hAnsiTheme="majorBidi" w:cstheme="majorBidi"/>
          <w:sz w:val="24"/>
          <w:szCs w:val="24"/>
        </w:rPr>
        <w:t xml:space="preserve"> </w:t>
      </w:r>
      <w:r w:rsidR="005B33F0" w:rsidRPr="00C969D8">
        <w:rPr>
          <w:rFonts w:asciiTheme="majorBidi" w:hAnsiTheme="majorBidi" w:cstheme="majorBidi"/>
          <w:sz w:val="24"/>
          <w:szCs w:val="24"/>
        </w:rPr>
        <w:t>teisėtumo patikr</w:t>
      </w:r>
      <w:r w:rsidR="00BB4506" w:rsidRPr="00C969D8">
        <w:rPr>
          <w:rFonts w:asciiTheme="majorBidi" w:hAnsiTheme="majorBidi" w:cstheme="majorBidi"/>
          <w:sz w:val="24"/>
          <w:szCs w:val="24"/>
        </w:rPr>
        <w:t>ą</w:t>
      </w:r>
      <w:r w:rsidR="00FD28D1" w:rsidRPr="00C969D8">
        <w:rPr>
          <w:rFonts w:asciiTheme="majorBidi" w:hAnsiTheme="majorBidi" w:cstheme="majorBidi"/>
          <w:sz w:val="24"/>
          <w:szCs w:val="24"/>
        </w:rPr>
        <w:t xml:space="preserve">. </w:t>
      </w:r>
      <w:bookmarkEnd w:id="9"/>
      <w:r w:rsidR="00915367" w:rsidRPr="00C969D8">
        <w:rPr>
          <w:rFonts w:ascii="Times New Roman" w:hAnsi="Times New Roman"/>
          <w:sz w:val="24"/>
          <w:szCs w:val="24"/>
        </w:rPr>
        <w:t xml:space="preserve">Teismams nusprendus, kad Koordinavimo komisijos raštas ir jo turinį sudarantys duomenys, Koordinavimo komisijai pateikti kompetentingų institucijų raštai nepatenka į ginčo ribas, taip pat atsisakius pridėti prie bylos ieškovės pareiškimą dėl ieškinio pagrindo papildymo </w:t>
      </w:r>
      <w:r w:rsidR="00C6673E">
        <w:rPr>
          <w:rFonts w:ascii="Times New Roman" w:hAnsi="Times New Roman"/>
          <w:sz w:val="24"/>
          <w:szCs w:val="24"/>
        </w:rPr>
        <w:t xml:space="preserve">ir dalį dubliko </w:t>
      </w:r>
      <w:r w:rsidR="00915367" w:rsidRPr="00C969D8">
        <w:rPr>
          <w:rFonts w:ascii="Times New Roman" w:hAnsi="Times New Roman"/>
          <w:sz w:val="24"/>
          <w:szCs w:val="24"/>
        </w:rPr>
        <w:t>(žr. šios nutarties 2</w:t>
      </w:r>
      <w:r w:rsidR="00F90BA8" w:rsidRPr="00C969D8">
        <w:rPr>
          <w:rFonts w:ascii="Times New Roman" w:hAnsi="Times New Roman"/>
          <w:sz w:val="24"/>
          <w:szCs w:val="24"/>
        </w:rPr>
        <w:t>2</w:t>
      </w:r>
      <w:r w:rsidR="00915367" w:rsidRPr="00C969D8">
        <w:rPr>
          <w:rFonts w:ascii="Times New Roman" w:hAnsi="Times New Roman"/>
          <w:sz w:val="24"/>
          <w:szCs w:val="24"/>
        </w:rPr>
        <w:t xml:space="preserve"> ir 2</w:t>
      </w:r>
      <w:r w:rsidR="00F90BA8" w:rsidRPr="00C969D8">
        <w:rPr>
          <w:rFonts w:ascii="Times New Roman" w:hAnsi="Times New Roman"/>
          <w:sz w:val="24"/>
          <w:szCs w:val="24"/>
        </w:rPr>
        <w:t>6</w:t>
      </w:r>
      <w:r w:rsidR="00915367" w:rsidRPr="00C969D8">
        <w:rPr>
          <w:rFonts w:ascii="Times New Roman" w:hAnsi="Times New Roman"/>
          <w:sz w:val="24"/>
          <w:szCs w:val="24"/>
        </w:rPr>
        <w:t xml:space="preserve"> punktus), ginčo apimtis buvo gerokai susiaurinta, t. y. teismai nevertino ir neargumentavo Sprendimo teisėtumo tuo požiūriu, ar konkretūs iš kompetentingų institucijų gauti duomenys sudarė pakankamą ir pateisinamą pagrindą atmesti ieškovės paraišką.</w:t>
      </w:r>
      <w:r w:rsidR="00014FA3" w:rsidRPr="00C969D8">
        <w:rPr>
          <w:rFonts w:ascii="Times New Roman" w:hAnsi="Times New Roman"/>
          <w:sz w:val="24"/>
          <w:szCs w:val="24"/>
        </w:rPr>
        <w:t xml:space="preserve"> </w:t>
      </w:r>
    </w:p>
    <w:p w14:paraId="2E5A6414" w14:textId="1BFAC11F" w:rsidR="004E1FAA" w:rsidRPr="00C969D8" w:rsidRDefault="004E1FAA"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Teisėjų kolegija abejoja, ar </w:t>
      </w:r>
      <w:r w:rsidR="00FA6EF9" w:rsidRPr="00C969D8">
        <w:rPr>
          <w:rFonts w:ascii="Times New Roman" w:hAnsi="Times New Roman"/>
          <w:sz w:val="24"/>
          <w:szCs w:val="24"/>
        </w:rPr>
        <w:t xml:space="preserve">ta </w:t>
      </w:r>
      <w:r w:rsidRPr="00C969D8">
        <w:rPr>
          <w:rFonts w:ascii="Times New Roman" w:hAnsi="Times New Roman"/>
          <w:sz w:val="24"/>
          <w:szCs w:val="24"/>
        </w:rPr>
        <w:t xml:space="preserve">aplinkybė, kad sprendimas atmesti paraišką ar pasiūlymą yra grindžiamas </w:t>
      </w:r>
      <w:r w:rsidR="008A3EBD" w:rsidRPr="00C969D8">
        <w:rPr>
          <w:rFonts w:ascii="Times New Roman" w:hAnsi="Times New Roman"/>
          <w:sz w:val="24"/>
          <w:szCs w:val="24"/>
        </w:rPr>
        <w:t xml:space="preserve">kompetentingų institucijų pateiktais </w:t>
      </w:r>
      <w:r w:rsidRPr="00C969D8">
        <w:rPr>
          <w:rFonts w:ascii="Times New Roman" w:hAnsi="Times New Roman"/>
          <w:sz w:val="24"/>
          <w:szCs w:val="24"/>
        </w:rPr>
        <w:t xml:space="preserve">duomenimis, kurie susiję su nacionaliniu saugumu, galėtų būti laikoma teisėta ir pagrįsta priežastimi apskritai teismui nevertinti šių duomenų turinio ir nepasisakyti dėl jų pakankamumo </w:t>
      </w:r>
      <w:r w:rsidR="005066D4" w:rsidRPr="00C969D8">
        <w:rPr>
          <w:rFonts w:ascii="Times New Roman" w:hAnsi="Times New Roman"/>
          <w:sz w:val="24"/>
          <w:szCs w:val="24"/>
        </w:rPr>
        <w:t xml:space="preserve">perkančiajai organizacijai </w:t>
      </w:r>
      <w:r w:rsidRPr="00C969D8">
        <w:rPr>
          <w:rFonts w:ascii="Times New Roman" w:hAnsi="Times New Roman"/>
          <w:sz w:val="24"/>
          <w:szCs w:val="24"/>
        </w:rPr>
        <w:t xml:space="preserve">priimant ginčijamą sprendimą. </w:t>
      </w:r>
      <w:r w:rsidR="00157500" w:rsidRPr="00C969D8">
        <w:rPr>
          <w:rFonts w:ascii="Times New Roman" w:hAnsi="Times New Roman"/>
          <w:sz w:val="24"/>
          <w:szCs w:val="24"/>
        </w:rPr>
        <w:t>Toks aiškinimas gal</w:t>
      </w:r>
      <w:r w:rsidR="006604EF" w:rsidRPr="00C969D8">
        <w:rPr>
          <w:rFonts w:ascii="Times New Roman" w:hAnsi="Times New Roman"/>
          <w:sz w:val="24"/>
          <w:szCs w:val="24"/>
        </w:rPr>
        <w:t>i</w:t>
      </w:r>
      <w:r w:rsidR="00157500" w:rsidRPr="00C969D8">
        <w:rPr>
          <w:rFonts w:ascii="Times New Roman" w:hAnsi="Times New Roman"/>
          <w:sz w:val="24"/>
          <w:szCs w:val="24"/>
        </w:rPr>
        <w:t xml:space="preserve"> suponuoti </w:t>
      </w:r>
      <w:r w:rsidR="00150C8B" w:rsidRPr="00C969D8">
        <w:rPr>
          <w:rFonts w:ascii="Times New Roman" w:hAnsi="Times New Roman"/>
          <w:sz w:val="24"/>
          <w:szCs w:val="24"/>
        </w:rPr>
        <w:t xml:space="preserve">situacijas, kai </w:t>
      </w:r>
      <w:r w:rsidR="00157500" w:rsidRPr="00C969D8">
        <w:rPr>
          <w:rFonts w:ascii="Times New Roman" w:hAnsi="Times New Roman"/>
          <w:sz w:val="24"/>
          <w:szCs w:val="24"/>
        </w:rPr>
        <w:t>neigiam</w:t>
      </w:r>
      <w:r w:rsidR="00150C8B" w:rsidRPr="00C969D8">
        <w:rPr>
          <w:rFonts w:ascii="Times New Roman" w:hAnsi="Times New Roman"/>
          <w:sz w:val="24"/>
          <w:szCs w:val="24"/>
        </w:rPr>
        <w:t xml:space="preserve">as perkančiosios organizacijos </w:t>
      </w:r>
      <w:r w:rsidR="00157500" w:rsidRPr="00C969D8">
        <w:rPr>
          <w:rFonts w:ascii="Times New Roman" w:hAnsi="Times New Roman"/>
          <w:sz w:val="24"/>
          <w:szCs w:val="24"/>
        </w:rPr>
        <w:t>sprendim</w:t>
      </w:r>
      <w:r w:rsidR="00150C8B" w:rsidRPr="00C969D8">
        <w:rPr>
          <w:rFonts w:ascii="Times New Roman" w:hAnsi="Times New Roman"/>
          <w:sz w:val="24"/>
          <w:szCs w:val="24"/>
        </w:rPr>
        <w:t xml:space="preserve">as priimamas vien </w:t>
      </w:r>
      <w:r w:rsidR="00150C8B" w:rsidRPr="00C969D8">
        <w:rPr>
          <w:rFonts w:asciiTheme="majorBidi" w:hAnsiTheme="majorBidi" w:cstheme="majorBidi"/>
          <w:sz w:val="24"/>
          <w:szCs w:val="24"/>
        </w:rPr>
        <w:t>fakto, kad egzistuoja kompetentingų institucijų informacija, pagrindu</w:t>
      </w:r>
      <w:r w:rsidR="006604EF" w:rsidRPr="00C969D8">
        <w:rPr>
          <w:rFonts w:asciiTheme="majorBidi" w:hAnsiTheme="majorBidi" w:cstheme="majorBidi"/>
          <w:sz w:val="24"/>
          <w:szCs w:val="24"/>
        </w:rPr>
        <w:t xml:space="preserve">, neįvertinus </w:t>
      </w:r>
      <w:r w:rsidR="00D662D6" w:rsidRPr="00C969D8">
        <w:rPr>
          <w:rFonts w:asciiTheme="majorBidi" w:hAnsiTheme="majorBidi" w:cstheme="majorBidi"/>
          <w:sz w:val="24"/>
          <w:szCs w:val="24"/>
        </w:rPr>
        <w:t>konkrečios informacijos</w:t>
      </w:r>
      <w:r w:rsidR="00136300" w:rsidRPr="00C969D8">
        <w:rPr>
          <w:rFonts w:asciiTheme="majorBidi" w:hAnsiTheme="majorBidi" w:cstheme="majorBidi"/>
          <w:sz w:val="24"/>
          <w:szCs w:val="24"/>
        </w:rPr>
        <w:t xml:space="preserve"> turinio</w:t>
      </w:r>
      <w:r w:rsidR="00D662D6" w:rsidRPr="00C969D8">
        <w:rPr>
          <w:rFonts w:asciiTheme="majorBidi" w:hAnsiTheme="majorBidi" w:cstheme="majorBidi"/>
          <w:sz w:val="24"/>
          <w:szCs w:val="24"/>
        </w:rPr>
        <w:t>, tiekėjo</w:t>
      </w:r>
      <w:r w:rsidR="000B4C60" w:rsidRPr="00C969D8">
        <w:rPr>
          <w:rFonts w:asciiTheme="majorBidi" w:hAnsiTheme="majorBidi" w:cstheme="majorBidi"/>
          <w:sz w:val="24"/>
          <w:szCs w:val="24"/>
        </w:rPr>
        <w:t xml:space="preserve"> (susijusių asmenų)</w:t>
      </w:r>
      <w:r w:rsidR="00D662D6" w:rsidRPr="00C969D8">
        <w:rPr>
          <w:rFonts w:asciiTheme="majorBidi" w:hAnsiTheme="majorBidi" w:cstheme="majorBidi"/>
          <w:sz w:val="24"/>
          <w:szCs w:val="24"/>
        </w:rPr>
        <w:t xml:space="preserve"> keliamos grėsmės </w:t>
      </w:r>
      <w:r w:rsidR="006604EF" w:rsidRPr="00C969D8">
        <w:rPr>
          <w:rFonts w:asciiTheme="majorBidi" w:hAnsiTheme="majorBidi" w:cstheme="majorBidi"/>
          <w:sz w:val="24"/>
          <w:szCs w:val="24"/>
        </w:rPr>
        <w:t>mast</w:t>
      </w:r>
      <w:r w:rsidR="00D662D6" w:rsidRPr="00C969D8">
        <w:rPr>
          <w:rFonts w:asciiTheme="majorBidi" w:hAnsiTheme="majorBidi" w:cstheme="majorBidi"/>
          <w:sz w:val="24"/>
          <w:szCs w:val="24"/>
        </w:rPr>
        <w:t>o</w:t>
      </w:r>
      <w:r w:rsidR="006604EF" w:rsidRPr="00C969D8">
        <w:rPr>
          <w:rFonts w:asciiTheme="majorBidi" w:hAnsiTheme="majorBidi" w:cstheme="majorBidi"/>
          <w:sz w:val="24"/>
          <w:szCs w:val="24"/>
        </w:rPr>
        <w:t xml:space="preserve"> ir reikšmė</w:t>
      </w:r>
      <w:r w:rsidR="00D662D6" w:rsidRPr="00C969D8">
        <w:rPr>
          <w:rFonts w:asciiTheme="majorBidi" w:hAnsiTheme="majorBidi" w:cstheme="majorBidi"/>
          <w:sz w:val="24"/>
          <w:szCs w:val="24"/>
        </w:rPr>
        <w:t>s</w:t>
      </w:r>
      <w:r w:rsidR="006604EF" w:rsidRPr="00C969D8">
        <w:rPr>
          <w:rFonts w:asciiTheme="majorBidi" w:hAnsiTheme="majorBidi" w:cstheme="majorBidi"/>
          <w:sz w:val="24"/>
          <w:szCs w:val="24"/>
        </w:rPr>
        <w:t xml:space="preserve"> </w:t>
      </w:r>
      <w:r w:rsidR="00D662D6" w:rsidRPr="00C969D8">
        <w:rPr>
          <w:rFonts w:asciiTheme="majorBidi" w:hAnsiTheme="majorBidi" w:cstheme="majorBidi"/>
          <w:sz w:val="24"/>
          <w:szCs w:val="24"/>
        </w:rPr>
        <w:t>konkrečiam pirkimui.</w:t>
      </w:r>
      <w:r w:rsidR="00157500" w:rsidRPr="00C969D8">
        <w:rPr>
          <w:rFonts w:ascii="Times New Roman" w:hAnsi="Times New Roman"/>
          <w:sz w:val="24"/>
          <w:szCs w:val="24"/>
        </w:rPr>
        <w:t xml:space="preserve"> </w:t>
      </w:r>
      <w:r w:rsidR="00654169" w:rsidRPr="00C969D8">
        <w:rPr>
          <w:rFonts w:ascii="Times New Roman" w:hAnsi="Times New Roman"/>
          <w:sz w:val="24"/>
          <w:szCs w:val="24"/>
        </w:rPr>
        <w:t>Todėl k</w:t>
      </w:r>
      <w:r w:rsidRPr="00C969D8">
        <w:rPr>
          <w:rFonts w:ascii="Times New Roman" w:hAnsi="Times New Roman"/>
          <w:sz w:val="24"/>
          <w:szCs w:val="24"/>
        </w:rPr>
        <w:t>yla klausimas, ar</w:t>
      </w:r>
      <w:r w:rsidR="00FA6EF9" w:rsidRPr="00C969D8">
        <w:rPr>
          <w:rFonts w:ascii="Times New Roman" w:hAnsi="Times New Roman"/>
          <w:sz w:val="24"/>
          <w:szCs w:val="24"/>
        </w:rPr>
        <w:t xml:space="preserve">, atsižvelgiant į </w:t>
      </w:r>
      <w:r w:rsidR="00E9529A" w:rsidRPr="00C969D8">
        <w:rPr>
          <w:rFonts w:ascii="Times New Roman" w:hAnsi="Times New Roman"/>
          <w:sz w:val="24"/>
          <w:szCs w:val="24"/>
        </w:rPr>
        <w:t>Direktyv</w:t>
      </w:r>
      <w:r w:rsidR="00FA6EF9" w:rsidRPr="00C969D8">
        <w:rPr>
          <w:rFonts w:ascii="Times New Roman" w:hAnsi="Times New Roman"/>
          <w:sz w:val="24"/>
          <w:szCs w:val="24"/>
        </w:rPr>
        <w:t>os</w:t>
      </w:r>
      <w:r w:rsidR="00E9529A" w:rsidRPr="00C969D8">
        <w:rPr>
          <w:rFonts w:ascii="Times New Roman" w:hAnsi="Times New Roman"/>
          <w:sz w:val="24"/>
          <w:szCs w:val="24"/>
        </w:rPr>
        <w:t xml:space="preserve"> 89/665</w:t>
      </w:r>
      <w:r w:rsidR="00FA6EF9" w:rsidRPr="00C969D8">
        <w:rPr>
          <w:rFonts w:ascii="Times New Roman" w:hAnsi="Times New Roman"/>
          <w:sz w:val="24"/>
          <w:szCs w:val="24"/>
        </w:rPr>
        <w:t xml:space="preserve"> tikslą, kuriuo siekiama užtikrinti visapusį teisės į veiksmingą teisinę gynybą ir teisingą bylos nagrinėjimą, įtvirtintus Chartijos 47</w:t>
      </w:r>
      <w:r w:rsidR="000B4C60" w:rsidRPr="00C969D8">
        <w:rPr>
          <w:rFonts w:ascii="Times New Roman" w:hAnsi="Times New Roman"/>
          <w:sz w:val="24"/>
          <w:szCs w:val="24"/>
        </w:rPr>
        <w:t> </w:t>
      </w:r>
      <w:r w:rsidR="00FA6EF9" w:rsidRPr="00C969D8">
        <w:rPr>
          <w:rFonts w:ascii="Times New Roman" w:hAnsi="Times New Roman"/>
          <w:sz w:val="24"/>
          <w:szCs w:val="24"/>
        </w:rPr>
        <w:t>straipsnyje, paisymą</w:t>
      </w:r>
      <w:r w:rsidR="00E9529A" w:rsidRPr="00C969D8">
        <w:rPr>
          <w:rFonts w:ascii="Times New Roman" w:hAnsi="Times New Roman"/>
          <w:sz w:val="24"/>
          <w:szCs w:val="24"/>
        </w:rPr>
        <w:t xml:space="preserve"> </w:t>
      </w:r>
      <w:r w:rsidR="00FA6EF9" w:rsidRPr="00C969D8">
        <w:rPr>
          <w:rFonts w:ascii="Times New Roman" w:hAnsi="Times New Roman"/>
          <w:sz w:val="24"/>
          <w:szCs w:val="24"/>
        </w:rPr>
        <w:t>(</w:t>
      </w:r>
      <w:r w:rsidR="00ED3602" w:rsidRPr="00C969D8">
        <w:rPr>
          <w:rFonts w:ascii="Times New Roman" w:hAnsi="Times New Roman"/>
          <w:sz w:val="24"/>
          <w:szCs w:val="24"/>
        </w:rPr>
        <w:t xml:space="preserve">ESTT </w:t>
      </w:r>
      <w:r w:rsidR="00FA6EF9" w:rsidRPr="00C969D8">
        <w:rPr>
          <w:rFonts w:ascii="Times New Roman" w:hAnsi="Times New Roman"/>
          <w:sz w:val="24"/>
          <w:szCs w:val="24"/>
        </w:rPr>
        <w:t xml:space="preserve">2016 m. rugsėjo 15 d. </w:t>
      </w:r>
      <w:r w:rsidR="005066D4" w:rsidRPr="00C969D8">
        <w:rPr>
          <w:rFonts w:ascii="Times New Roman" w:hAnsi="Times New Roman"/>
          <w:sz w:val="24"/>
          <w:szCs w:val="24"/>
        </w:rPr>
        <w:t>s</w:t>
      </w:r>
      <w:r w:rsidR="00FA6EF9" w:rsidRPr="00C969D8">
        <w:rPr>
          <w:rFonts w:ascii="Times New Roman" w:hAnsi="Times New Roman"/>
          <w:sz w:val="24"/>
          <w:szCs w:val="24"/>
        </w:rPr>
        <w:t>prendim</w:t>
      </w:r>
      <w:r w:rsidR="005066D4" w:rsidRPr="00C969D8">
        <w:rPr>
          <w:rFonts w:ascii="Times New Roman" w:hAnsi="Times New Roman"/>
          <w:sz w:val="24"/>
          <w:szCs w:val="24"/>
        </w:rPr>
        <w:t>as byloje</w:t>
      </w:r>
      <w:r w:rsidR="00FA6EF9" w:rsidRPr="00C969D8">
        <w:rPr>
          <w:rFonts w:ascii="Times New Roman" w:hAnsi="Times New Roman"/>
          <w:sz w:val="24"/>
          <w:szCs w:val="24"/>
        </w:rPr>
        <w:t> </w:t>
      </w:r>
      <w:r w:rsidR="00FA6EF9" w:rsidRPr="00C969D8">
        <w:rPr>
          <w:rFonts w:ascii="Times New Roman" w:hAnsi="Times New Roman"/>
          <w:i/>
          <w:iCs/>
          <w:sz w:val="24"/>
          <w:szCs w:val="24"/>
        </w:rPr>
        <w:t>Star Storage ir kt.</w:t>
      </w:r>
      <w:r w:rsidR="00FA6EF9" w:rsidRPr="00C969D8">
        <w:rPr>
          <w:rFonts w:ascii="Times New Roman" w:hAnsi="Times New Roman"/>
          <w:sz w:val="24"/>
          <w:szCs w:val="24"/>
        </w:rPr>
        <w:t>, C</w:t>
      </w:r>
      <w:r w:rsidR="00FA6EF9" w:rsidRPr="00C969D8">
        <w:rPr>
          <w:rFonts w:ascii="Times New Roman" w:hAnsi="Times New Roman"/>
          <w:sz w:val="24"/>
          <w:szCs w:val="24"/>
        </w:rPr>
        <w:noBreakHyphen/>
        <w:t>439/14 ir C</w:t>
      </w:r>
      <w:r w:rsidR="00FA6EF9" w:rsidRPr="00C969D8">
        <w:rPr>
          <w:rFonts w:ascii="Times New Roman" w:hAnsi="Times New Roman"/>
          <w:sz w:val="24"/>
          <w:szCs w:val="24"/>
        </w:rPr>
        <w:noBreakHyphen/>
        <w:t xml:space="preserve">488/14, </w:t>
      </w:r>
      <w:r w:rsidR="00E15341" w:rsidRPr="00C969D8">
        <w:rPr>
          <w:rFonts w:ascii="Times New Roman" w:hAnsi="Times New Roman"/>
          <w:sz w:val="24"/>
          <w:szCs w:val="24"/>
          <w:lang w:val="en-US"/>
        </w:rPr>
        <w:t xml:space="preserve">ECLI:EU:C:2016:688, </w:t>
      </w:r>
      <w:r w:rsidR="00FA6EF9" w:rsidRPr="00C969D8">
        <w:rPr>
          <w:rFonts w:ascii="Times New Roman" w:hAnsi="Times New Roman"/>
          <w:sz w:val="24"/>
          <w:szCs w:val="24"/>
        </w:rPr>
        <w:t>42–46 punktai)</w:t>
      </w:r>
      <w:r w:rsidR="008B694C" w:rsidRPr="00C969D8">
        <w:rPr>
          <w:rFonts w:ascii="Times New Roman" w:hAnsi="Times New Roman"/>
          <w:sz w:val="24"/>
          <w:szCs w:val="24"/>
        </w:rPr>
        <w:t>,</w:t>
      </w:r>
      <w:r w:rsidR="00FA6EF9" w:rsidRPr="00C969D8">
        <w:rPr>
          <w:rFonts w:ascii="Times New Roman" w:hAnsi="Times New Roman"/>
          <w:sz w:val="24"/>
          <w:szCs w:val="24"/>
        </w:rPr>
        <w:t xml:space="preserve"> ir į poreikį nepažeisti šios direktyvos veiksmingumo (</w:t>
      </w:r>
      <w:r w:rsidR="00ED3602" w:rsidRPr="00C969D8">
        <w:rPr>
          <w:rFonts w:ascii="Times New Roman" w:hAnsi="Times New Roman"/>
          <w:sz w:val="24"/>
          <w:szCs w:val="24"/>
        </w:rPr>
        <w:t xml:space="preserve">ESTT </w:t>
      </w:r>
      <w:r w:rsidR="00FA6EF9" w:rsidRPr="00C969D8">
        <w:rPr>
          <w:rFonts w:ascii="Times New Roman" w:hAnsi="Times New Roman"/>
          <w:sz w:val="24"/>
          <w:szCs w:val="24"/>
        </w:rPr>
        <w:t xml:space="preserve">2019 m. birželio 26 d. </w:t>
      </w:r>
      <w:r w:rsidR="008B694C" w:rsidRPr="00C969D8">
        <w:rPr>
          <w:rFonts w:ascii="Times New Roman" w:hAnsi="Times New Roman"/>
          <w:sz w:val="24"/>
          <w:szCs w:val="24"/>
        </w:rPr>
        <w:t>s</w:t>
      </w:r>
      <w:r w:rsidR="00FA6EF9" w:rsidRPr="00C969D8">
        <w:rPr>
          <w:rFonts w:ascii="Times New Roman" w:hAnsi="Times New Roman"/>
          <w:sz w:val="24"/>
          <w:szCs w:val="24"/>
        </w:rPr>
        <w:t>prendim</w:t>
      </w:r>
      <w:r w:rsidR="008B694C" w:rsidRPr="00C969D8">
        <w:rPr>
          <w:rFonts w:ascii="Times New Roman" w:hAnsi="Times New Roman"/>
          <w:sz w:val="24"/>
          <w:szCs w:val="24"/>
        </w:rPr>
        <w:t>as byloje</w:t>
      </w:r>
      <w:r w:rsidR="00FA6EF9" w:rsidRPr="00C969D8">
        <w:rPr>
          <w:rFonts w:ascii="Times New Roman" w:hAnsi="Times New Roman"/>
          <w:sz w:val="24"/>
          <w:szCs w:val="24"/>
        </w:rPr>
        <w:t> </w:t>
      </w:r>
      <w:r w:rsidR="00FA6EF9" w:rsidRPr="00C969D8">
        <w:rPr>
          <w:rFonts w:ascii="Times New Roman" w:hAnsi="Times New Roman"/>
          <w:i/>
          <w:iCs/>
          <w:sz w:val="24"/>
          <w:szCs w:val="24"/>
        </w:rPr>
        <w:t>Craeynest ir kt.</w:t>
      </w:r>
      <w:r w:rsidR="00FA6EF9" w:rsidRPr="00C969D8">
        <w:rPr>
          <w:rFonts w:ascii="Times New Roman" w:hAnsi="Times New Roman"/>
          <w:sz w:val="24"/>
          <w:szCs w:val="24"/>
        </w:rPr>
        <w:t>, C</w:t>
      </w:r>
      <w:r w:rsidR="00FA6EF9" w:rsidRPr="00C969D8">
        <w:rPr>
          <w:rFonts w:ascii="Times New Roman" w:hAnsi="Times New Roman"/>
          <w:sz w:val="24"/>
          <w:szCs w:val="24"/>
        </w:rPr>
        <w:noBreakHyphen/>
        <w:t xml:space="preserve">723/17, </w:t>
      </w:r>
      <w:r w:rsidR="00E15341" w:rsidRPr="00C969D8">
        <w:rPr>
          <w:rFonts w:ascii="Times New Roman" w:hAnsi="Times New Roman"/>
          <w:sz w:val="24"/>
          <w:szCs w:val="24"/>
          <w:lang w:val="en-US"/>
        </w:rPr>
        <w:t xml:space="preserve">ECLI:EU:C:2019:533, </w:t>
      </w:r>
      <w:r w:rsidR="00FA6EF9" w:rsidRPr="00C969D8">
        <w:rPr>
          <w:rFonts w:ascii="Times New Roman" w:hAnsi="Times New Roman"/>
          <w:sz w:val="24"/>
          <w:szCs w:val="24"/>
        </w:rPr>
        <w:t xml:space="preserve">46 punktas), Europos Sąjungos teisė </w:t>
      </w:r>
      <w:r w:rsidR="00D662D6" w:rsidRPr="00C969D8">
        <w:rPr>
          <w:rFonts w:ascii="Times New Roman" w:hAnsi="Times New Roman"/>
          <w:sz w:val="24"/>
          <w:szCs w:val="24"/>
        </w:rPr>
        <w:t>turi</w:t>
      </w:r>
      <w:r w:rsidR="00E9529A" w:rsidRPr="00C969D8">
        <w:rPr>
          <w:rFonts w:ascii="Times New Roman" w:hAnsi="Times New Roman"/>
          <w:sz w:val="24"/>
          <w:szCs w:val="24"/>
        </w:rPr>
        <w:t xml:space="preserve"> būti aiškinama taip, kad pagal ją būtų </w:t>
      </w:r>
      <w:r w:rsidR="00FA6EF9" w:rsidRPr="00C969D8">
        <w:rPr>
          <w:rFonts w:ascii="Times New Roman" w:hAnsi="Times New Roman"/>
          <w:sz w:val="24"/>
          <w:szCs w:val="24"/>
        </w:rPr>
        <w:t>draudžiama</w:t>
      </w:r>
      <w:r w:rsidRPr="00C969D8">
        <w:rPr>
          <w:rFonts w:ascii="Times New Roman" w:hAnsi="Times New Roman"/>
          <w:sz w:val="24"/>
          <w:szCs w:val="24"/>
        </w:rPr>
        <w:t xml:space="preserve"> teismui </w:t>
      </w:r>
      <w:r w:rsidR="00462AC8" w:rsidRPr="00C969D8">
        <w:rPr>
          <w:rFonts w:ascii="Times New Roman" w:hAnsi="Times New Roman"/>
          <w:sz w:val="24"/>
          <w:szCs w:val="24"/>
        </w:rPr>
        <w:t>teismin</w:t>
      </w:r>
      <w:r w:rsidR="00ED3602" w:rsidRPr="00C969D8">
        <w:rPr>
          <w:rFonts w:ascii="Times New Roman" w:hAnsi="Times New Roman"/>
          <w:sz w:val="24"/>
          <w:szCs w:val="24"/>
        </w:rPr>
        <w:t>ę</w:t>
      </w:r>
      <w:r w:rsidR="00462AC8" w:rsidRPr="00C969D8">
        <w:rPr>
          <w:rFonts w:ascii="Times New Roman" w:hAnsi="Times New Roman"/>
          <w:sz w:val="24"/>
          <w:szCs w:val="24"/>
        </w:rPr>
        <w:t xml:space="preserve"> patikr</w:t>
      </w:r>
      <w:r w:rsidR="00ED3602" w:rsidRPr="00C969D8">
        <w:rPr>
          <w:rFonts w:ascii="Times New Roman" w:hAnsi="Times New Roman"/>
          <w:sz w:val="24"/>
          <w:szCs w:val="24"/>
        </w:rPr>
        <w:t>ą</w:t>
      </w:r>
      <w:r w:rsidR="00462AC8" w:rsidRPr="00C969D8">
        <w:rPr>
          <w:rFonts w:ascii="Times New Roman" w:hAnsi="Times New Roman"/>
          <w:sz w:val="24"/>
          <w:szCs w:val="24"/>
        </w:rPr>
        <w:t xml:space="preserve"> </w:t>
      </w:r>
      <w:r w:rsidRPr="00C969D8">
        <w:rPr>
          <w:rFonts w:ascii="Times New Roman" w:hAnsi="Times New Roman"/>
          <w:sz w:val="24"/>
          <w:szCs w:val="24"/>
        </w:rPr>
        <w:t>susiaurinti</w:t>
      </w:r>
      <w:r w:rsidR="005D26B1" w:rsidRPr="00C969D8">
        <w:rPr>
          <w:rFonts w:ascii="Times New Roman" w:hAnsi="Times New Roman"/>
          <w:sz w:val="24"/>
          <w:szCs w:val="24"/>
        </w:rPr>
        <w:t xml:space="preserve"> taip</w:t>
      </w:r>
      <w:r w:rsidRPr="00C969D8">
        <w:rPr>
          <w:rFonts w:ascii="Times New Roman" w:hAnsi="Times New Roman"/>
          <w:sz w:val="24"/>
          <w:szCs w:val="24"/>
        </w:rPr>
        <w:t xml:space="preserve">, </w:t>
      </w:r>
      <w:r w:rsidR="005D26B1" w:rsidRPr="00C969D8">
        <w:rPr>
          <w:rFonts w:ascii="Times New Roman" w:hAnsi="Times New Roman"/>
          <w:sz w:val="24"/>
          <w:szCs w:val="24"/>
        </w:rPr>
        <w:t xml:space="preserve">kad, </w:t>
      </w:r>
      <w:r w:rsidRPr="00C969D8">
        <w:rPr>
          <w:rFonts w:ascii="Times New Roman" w:hAnsi="Times New Roman"/>
          <w:sz w:val="24"/>
          <w:szCs w:val="24"/>
        </w:rPr>
        <w:t>atsižvelgiant į duomenų</w:t>
      </w:r>
      <w:r w:rsidR="00654169" w:rsidRPr="00C969D8">
        <w:rPr>
          <w:rFonts w:ascii="Times New Roman" w:hAnsi="Times New Roman"/>
          <w:sz w:val="24"/>
          <w:szCs w:val="24"/>
        </w:rPr>
        <w:t xml:space="preserve">, kuriais grindžiamas </w:t>
      </w:r>
      <w:r w:rsidR="005D26B1" w:rsidRPr="00C969D8">
        <w:rPr>
          <w:rFonts w:ascii="Times New Roman" w:hAnsi="Times New Roman"/>
          <w:sz w:val="24"/>
          <w:szCs w:val="24"/>
        </w:rPr>
        <w:t xml:space="preserve">perkančiosios organizacijos </w:t>
      </w:r>
      <w:r w:rsidR="00654169" w:rsidRPr="00C969D8">
        <w:rPr>
          <w:rFonts w:ascii="Times New Roman" w:hAnsi="Times New Roman"/>
          <w:sz w:val="24"/>
          <w:szCs w:val="24"/>
        </w:rPr>
        <w:t>sprendimas atmesti paraišką ar pasiūlymą,</w:t>
      </w:r>
      <w:r w:rsidRPr="00C969D8">
        <w:rPr>
          <w:rFonts w:ascii="Times New Roman" w:hAnsi="Times New Roman"/>
          <w:sz w:val="24"/>
          <w:szCs w:val="24"/>
        </w:rPr>
        <w:t xml:space="preserve"> </w:t>
      </w:r>
      <w:r w:rsidR="00662A38" w:rsidRPr="00C969D8">
        <w:rPr>
          <w:rFonts w:ascii="Times New Roman" w:hAnsi="Times New Roman"/>
          <w:sz w:val="24"/>
          <w:szCs w:val="24"/>
        </w:rPr>
        <w:t xml:space="preserve">pobūdį bei </w:t>
      </w:r>
      <w:r w:rsidRPr="00C969D8">
        <w:rPr>
          <w:rFonts w:ascii="Times New Roman" w:hAnsi="Times New Roman"/>
          <w:sz w:val="24"/>
          <w:szCs w:val="24"/>
        </w:rPr>
        <w:t>turinio ypatumus,</w:t>
      </w:r>
      <w:r w:rsidR="00654169" w:rsidRPr="00C969D8">
        <w:rPr>
          <w:rFonts w:ascii="Times New Roman" w:hAnsi="Times New Roman"/>
          <w:sz w:val="24"/>
          <w:szCs w:val="24"/>
        </w:rPr>
        <w:t xml:space="preserve"> susijusius su </w:t>
      </w:r>
      <w:r w:rsidR="005D26B1" w:rsidRPr="00C969D8">
        <w:rPr>
          <w:rFonts w:ascii="Times New Roman" w:hAnsi="Times New Roman"/>
          <w:sz w:val="24"/>
          <w:szCs w:val="24"/>
        </w:rPr>
        <w:t xml:space="preserve">grėsmėmis </w:t>
      </w:r>
      <w:r w:rsidR="00654169" w:rsidRPr="00C969D8">
        <w:rPr>
          <w:rFonts w:ascii="Times New Roman" w:hAnsi="Times New Roman"/>
          <w:sz w:val="24"/>
          <w:szCs w:val="24"/>
        </w:rPr>
        <w:t>nacionalini</w:t>
      </w:r>
      <w:r w:rsidR="005D26B1" w:rsidRPr="00C969D8">
        <w:rPr>
          <w:rFonts w:ascii="Times New Roman" w:hAnsi="Times New Roman"/>
          <w:sz w:val="24"/>
          <w:szCs w:val="24"/>
        </w:rPr>
        <w:t>am</w:t>
      </w:r>
      <w:r w:rsidR="00654169" w:rsidRPr="00C969D8">
        <w:rPr>
          <w:rFonts w:ascii="Times New Roman" w:hAnsi="Times New Roman"/>
          <w:sz w:val="24"/>
          <w:szCs w:val="24"/>
        </w:rPr>
        <w:t xml:space="preserve"> saugumu</w:t>
      </w:r>
      <w:r w:rsidR="005D26B1" w:rsidRPr="00C969D8">
        <w:rPr>
          <w:rFonts w:ascii="Times New Roman" w:hAnsi="Times New Roman"/>
          <w:sz w:val="24"/>
          <w:szCs w:val="24"/>
        </w:rPr>
        <w:t>i</w:t>
      </w:r>
      <w:r w:rsidR="00654169" w:rsidRPr="00C969D8">
        <w:rPr>
          <w:rFonts w:ascii="Times New Roman" w:hAnsi="Times New Roman"/>
          <w:sz w:val="24"/>
          <w:szCs w:val="24"/>
        </w:rPr>
        <w:t>,</w:t>
      </w:r>
      <w:r w:rsidRPr="00C969D8">
        <w:rPr>
          <w:rFonts w:ascii="Times New Roman" w:hAnsi="Times New Roman"/>
          <w:sz w:val="24"/>
          <w:szCs w:val="24"/>
        </w:rPr>
        <w:t xml:space="preserve"> </w:t>
      </w:r>
      <w:r w:rsidR="005D26B1" w:rsidRPr="00C969D8">
        <w:rPr>
          <w:rFonts w:ascii="Times New Roman" w:hAnsi="Times New Roman"/>
          <w:sz w:val="24"/>
          <w:szCs w:val="24"/>
        </w:rPr>
        <w:t>ne</w:t>
      </w:r>
      <w:r w:rsidRPr="00C969D8">
        <w:rPr>
          <w:rFonts w:ascii="Times New Roman" w:hAnsi="Times New Roman"/>
          <w:sz w:val="24"/>
          <w:szCs w:val="24"/>
        </w:rPr>
        <w:t xml:space="preserve">būtų </w:t>
      </w:r>
      <w:r w:rsidR="005D26B1" w:rsidRPr="00C969D8">
        <w:rPr>
          <w:rFonts w:ascii="Times New Roman" w:hAnsi="Times New Roman"/>
          <w:sz w:val="24"/>
          <w:szCs w:val="24"/>
        </w:rPr>
        <w:t>vertinamas šių duomenų turinys ir teismo procesiniame sprendime nepasisakoma dėl to, ar iš kompetentingų institucijų gauti duomenys sudarė pakankamą ir pateisinamą pagrindą atmesti paraišką ar pasiūlymą</w:t>
      </w:r>
      <w:r w:rsidR="00462AC8" w:rsidRPr="00C969D8">
        <w:rPr>
          <w:rFonts w:ascii="Times New Roman" w:hAnsi="Times New Roman"/>
          <w:sz w:val="24"/>
          <w:szCs w:val="24"/>
        </w:rPr>
        <w:t>.</w:t>
      </w:r>
    </w:p>
    <w:p w14:paraId="00292F96" w14:textId="147FF733" w:rsidR="00CC3211" w:rsidRPr="00C969D8" w:rsidRDefault="007E6EBA"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bookmarkStart w:id="10" w:name="_Hlk194822771"/>
      <w:r w:rsidRPr="00C969D8">
        <w:rPr>
          <w:rFonts w:ascii="Times New Roman" w:hAnsi="Times New Roman"/>
          <w:sz w:val="24"/>
          <w:szCs w:val="24"/>
        </w:rPr>
        <w:t xml:space="preserve">Kaip minėta, nagrinėjamoje byloje </w:t>
      </w:r>
      <w:r w:rsidR="000257A9" w:rsidRPr="00C969D8">
        <w:rPr>
          <w:rFonts w:ascii="Times New Roman" w:hAnsi="Times New Roman"/>
          <w:sz w:val="24"/>
          <w:szCs w:val="24"/>
        </w:rPr>
        <w:t xml:space="preserve">atsakovei pateiktame </w:t>
      </w:r>
      <w:r w:rsidRPr="00C969D8">
        <w:rPr>
          <w:rFonts w:ascii="Times New Roman" w:hAnsi="Times New Roman"/>
          <w:sz w:val="24"/>
          <w:szCs w:val="24"/>
        </w:rPr>
        <w:t>Koordinavimo komisijos rašte</w:t>
      </w:r>
      <w:r w:rsidR="00A660AA" w:rsidRPr="00C969D8">
        <w:rPr>
          <w:rFonts w:ascii="Times New Roman" w:hAnsi="Times New Roman"/>
          <w:sz w:val="24"/>
          <w:szCs w:val="24"/>
        </w:rPr>
        <w:t xml:space="preserve"> buvo</w:t>
      </w:r>
      <w:r w:rsidR="00447057" w:rsidRPr="00C969D8">
        <w:rPr>
          <w:rFonts w:ascii="Times New Roman" w:hAnsi="Times New Roman"/>
          <w:sz w:val="24"/>
          <w:szCs w:val="24"/>
        </w:rPr>
        <w:t xml:space="preserve"> pažymėtas ir faktas, kad </w:t>
      </w:r>
      <w:r w:rsidR="00476D90" w:rsidRPr="00C969D8">
        <w:rPr>
          <w:rFonts w:ascii="Times New Roman" w:hAnsi="Times New Roman"/>
          <w:sz w:val="24"/>
          <w:szCs w:val="24"/>
        </w:rPr>
        <w:t xml:space="preserve">Koordinavimo komisijos gautame Valstybės saugumo departamento rašte </w:t>
      </w:r>
      <w:r w:rsidR="00447057" w:rsidRPr="00C969D8">
        <w:rPr>
          <w:rFonts w:ascii="Times New Roman" w:hAnsi="Times New Roman"/>
          <w:sz w:val="24"/>
          <w:szCs w:val="24"/>
        </w:rPr>
        <w:t>buvo pateikti įslaptinti duomenys</w:t>
      </w:r>
      <w:r w:rsidR="00476D90" w:rsidRPr="00C969D8">
        <w:rPr>
          <w:rFonts w:ascii="Times New Roman" w:hAnsi="Times New Roman"/>
          <w:sz w:val="24"/>
          <w:szCs w:val="24"/>
        </w:rPr>
        <w:t xml:space="preserve">. </w:t>
      </w:r>
      <w:bookmarkEnd w:id="10"/>
      <w:r w:rsidR="0068794C" w:rsidRPr="00C969D8">
        <w:rPr>
          <w:rFonts w:ascii="Times New Roman" w:hAnsi="Times New Roman"/>
          <w:sz w:val="24"/>
          <w:szCs w:val="24"/>
        </w:rPr>
        <w:t>A</w:t>
      </w:r>
      <w:r w:rsidR="00476D90" w:rsidRPr="00C969D8">
        <w:rPr>
          <w:rFonts w:ascii="Times New Roman" w:hAnsi="Times New Roman"/>
          <w:sz w:val="24"/>
          <w:szCs w:val="24"/>
        </w:rPr>
        <w:t>tsakovė, priimdama Sprendimą, šių įslaptintų duomenų neturėjo ir jais</w:t>
      </w:r>
      <w:r w:rsidR="00AB6BDB" w:rsidRPr="00C969D8">
        <w:rPr>
          <w:rFonts w:ascii="Times New Roman" w:hAnsi="Times New Roman"/>
          <w:sz w:val="24"/>
          <w:szCs w:val="24"/>
        </w:rPr>
        <w:t xml:space="preserve"> kaip faktiniu pagrindu</w:t>
      </w:r>
      <w:r w:rsidR="00476D90" w:rsidRPr="00C969D8">
        <w:rPr>
          <w:rFonts w:ascii="Times New Roman" w:hAnsi="Times New Roman"/>
          <w:sz w:val="24"/>
          <w:szCs w:val="24"/>
        </w:rPr>
        <w:t xml:space="preserve"> nesirėmė. N</w:t>
      </w:r>
      <w:r w:rsidR="008B694C" w:rsidRPr="00C969D8">
        <w:rPr>
          <w:rFonts w:ascii="Times New Roman" w:hAnsi="Times New Roman"/>
          <w:sz w:val="24"/>
          <w:szCs w:val="24"/>
        </w:rPr>
        <w:t>ors</w:t>
      </w:r>
      <w:r w:rsidR="00AB6BDB" w:rsidRPr="00C969D8">
        <w:rPr>
          <w:rFonts w:ascii="Times New Roman" w:hAnsi="Times New Roman"/>
          <w:sz w:val="24"/>
          <w:szCs w:val="24"/>
        </w:rPr>
        <w:t xml:space="preserve"> įslaptintų duomenų neatskleidimas perkančiajai organizacijai, priimančiai sprendimą </w:t>
      </w:r>
      <w:r w:rsidR="00E82FE0" w:rsidRPr="00C969D8">
        <w:rPr>
          <w:rFonts w:asciiTheme="majorBidi" w:hAnsiTheme="majorBidi" w:cstheme="majorBidi"/>
          <w:sz w:val="24"/>
          <w:szCs w:val="24"/>
        </w:rPr>
        <w:t>VPĮ 45 straipsnio 2</w:t>
      </w:r>
      <w:r w:rsidR="00E82FE0" w:rsidRPr="00C969D8">
        <w:rPr>
          <w:rFonts w:asciiTheme="majorBidi" w:hAnsiTheme="majorBidi" w:cstheme="majorBidi"/>
          <w:sz w:val="24"/>
          <w:szCs w:val="24"/>
          <w:vertAlign w:val="superscript"/>
        </w:rPr>
        <w:t>1</w:t>
      </w:r>
      <w:r w:rsidR="00E82FE0" w:rsidRPr="00C969D8">
        <w:rPr>
          <w:rFonts w:asciiTheme="majorBidi" w:hAnsiTheme="majorBidi" w:cstheme="majorBidi"/>
          <w:sz w:val="24"/>
          <w:szCs w:val="24"/>
        </w:rPr>
        <w:t xml:space="preserve"> dalies </w:t>
      </w:r>
      <w:r w:rsidR="00C969D8" w:rsidRPr="00C969D8">
        <w:rPr>
          <w:rFonts w:asciiTheme="majorBidi" w:hAnsiTheme="majorBidi" w:cstheme="majorBidi"/>
          <w:sz w:val="24"/>
          <w:szCs w:val="24"/>
        </w:rPr>
        <w:t>5 </w:t>
      </w:r>
      <w:r w:rsidR="00E82FE0" w:rsidRPr="00C969D8">
        <w:rPr>
          <w:rFonts w:asciiTheme="majorBidi" w:hAnsiTheme="majorBidi" w:cstheme="majorBidi"/>
          <w:sz w:val="24"/>
          <w:szCs w:val="24"/>
        </w:rPr>
        <w:t>punkto pagrindu</w:t>
      </w:r>
      <w:r w:rsidR="00E82FE0" w:rsidRPr="00C969D8">
        <w:rPr>
          <w:rFonts w:ascii="Times New Roman" w:hAnsi="Times New Roman"/>
          <w:sz w:val="24"/>
          <w:szCs w:val="24"/>
        </w:rPr>
        <w:t xml:space="preserve">, </w:t>
      </w:r>
      <w:r w:rsidR="0068794C" w:rsidRPr="00C969D8">
        <w:rPr>
          <w:rFonts w:ascii="Times New Roman" w:hAnsi="Times New Roman"/>
          <w:sz w:val="24"/>
          <w:szCs w:val="24"/>
        </w:rPr>
        <w:t xml:space="preserve">galėtų būti </w:t>
      </w:r>
      <w:r w:rsidR="00E82FE0" w:rsidRPr="00C969D8">
        <w:rPr>
          <w:rFonts w:ascii="Times New Roman" w:hAnsi="Times New Roman"/>
          <w:sz w:val="24"/>
          <w:szCs w:val="24"/>
        </w:rPr>
        <w:t>pripažįstamas teisėtu, teisėjų kolegijai kyla abejonių dėl Europos Sąjungos teisė</w:t>
      </w:r>
      <w:r w:rsidR="00595303" w:rsidRPr="00C969D8">
        <w:rPr>
          <w:rFonts w:ascii="Times New Roman" w:hAnsi="Times New Roman"/>
          <w:sz w:val="24"/>
          <w:szCs w:val="24"/>
        </w:rPr>
        <w:t>je</w:t>
      </w:r>
      <w:r w:rsidR="003105AF" w:rsidRPr="00C969D8">
        <w:rPr>
          <w:rFonts w:ascii="Times New Roman" w:hAnsi="Times New Roman"/>
          <w:sz w:val="24"/>
          <w:szCs w:val="24"/>
        </w:rPr>
        <w:t xml:space="preserve"> </w:t>
      </w:r>
      <w:r w:rsidR="00CC3211" w:rsidRPr="00C969D8">
        <w:rPr>
          <w:rFonts w:ascii="Times New Roman" w:hAnsi="Times New Roman"/>
          <w:sz w:val="24"/>
          <w:szCs w:val="24"/>
        </w:rPr>
        <w:t xml:space="preserve">užtikrinamo </w:t>
      </w:r>
      <w:r w:rsidR="003105AF" w:rsidRPr="00C969D8">
        <w:rPr>
          <w:rFonts w:ascii="Times New Roman" w:hAnsi="Times New Roman"/>
          <w:sz w:val="24"/>
          <w:szCs w:val="24"/>
        </w:rPr>
        <w:t>teisės į teisingą bylos nagrinėjimą principo aiškinimo</w:t>
      </w:r>
      <w:r w:rsidR="00CC3211" w:rsidRPr="00C969D8">
        <w:rPr>
          <w:rFonts w:ascii="Times New Roman" w:hAnsi="Times New Roman"/>
          <w:sz w:val="24"/>
          <w:szCs w:val="24"/>
        </w:rPr>
        <w:t xml:space="preserve"> tuo atveju, kai teismo procesinis sprendimas dėl viešųjų pirkimų procedūros teisėtumo </w:t>
      </w:r>
      <w:r w:rsidR="00595303" w:rsidRPr="00C969D8">
        <w:rPr>
          <w:rFonts w:ascii="Times New Roman" w:hAnsi="Times New Roman"/>
          <w:sz w:val="24"/>
          <w:szCs w:val="24"/>
        </w:rPr>
        <w:t xml:space="preserve">būtų </w:t>
      </w:r>
      <w:r w:rsidR="00CC3211" w:rsidRPr="00C969D8">
        <w:rPr>
          <w:rFonts w:ascii="Times New Roman" w:hAnsi="Times New Roman"/>
          <w:sz w:val="24"/>
          <w:szCs w:val="24"/>
        </w:rPr>
        <w:t>priim</w:t>
      </w:r>
      <w:r w:rsidR="00595303" w:rsidRPr="00C969D8">
        <w:rPr>
          <w:rFonts w:ascii="Times New Roman" w:hAnsi="Times New Roman"/>
          <w:sz w:val="24"/>
          <w:szCs w:val="24"/>
        </w:rPr>
        <w:t>tas</w:t>
      </w:r>
      <w:r w:rsidR="00CC3211" w:rsidRPr="00C969D8">
        <w:rPr>
          <w:rFonts w:ascii="Times New Roman" w:hAnsi="Times New Roman"/>
          <w:sz w:val="24"/>
          <w:szCs w:val="24"/>
        </w:rPr>
        <w:t xml:space="preserve"> neatsižvelg</w:t>
      </w:r>
      <w:r w:rsidR="00595303" w:rsidRPr="00C969D8">
        <w:rPr>
          <w:rFonts w:ascii="Times New Roman" w:hAnsi="Times New Roman"/>
          <w:sz w:val="24"/>
          <w:szCs w:val="24"/>
        </w:rPr>
        <w:t xml:space="preserve">us į </w:t>
      </w:r>
      <w:r w:rsidR="00CC3211" w:rsidRPr="00C969D8">
        <w:rPr>
          <w:rFonts w:ascii="Times New Roman" w:hAnsi="Times New Roman"/>
          <w:sz w:val="24"/>
          <w:szCs w:val="24"/>
        </w:rPr>
        <w:t>kompetentingų institucijų turimos informacijos</w:t>
      </w:r>
      <w:r w:rsidR="00595303" w:rsidRPr="00C969D8">
        <w:rPr>
          <w:rFonts w:ascii="Times New Roman" w:hAnsi="Times New Roman"/>
          <w:sz w:val="24"/>
          <w:szCs w:val="24"/>
        </w:rPr>
        <w:t xml:space="preserve">, įskaitant įslaptintus duomenis, </w:t>
      </w:r>
      <w:r w:rsidR="00CC3211" w:rsidRPr="00C969D8">
        <w:rPr>
          <w:rFonts w:ascii="Times New Roman" w:hAnsi="Times New Roman"/>
          <w:sz w:val="24"/>
          <w:szCs w:val="24"/>
        </w:rPr>
        <w:t xml:space="preserve">apie </w:t>
      </w:r>
      <w:r w:rsidR="000B4C60" w:rsidRPr="00C969D8">
        <w:rPr>
          <w:rFonts w:ascii="Times New Roman" w:hAnsi="Times New Roman"/>
          <w:sz w:val="24"/>
          <w:szCs w:val="24"/>
        </w:rPr>
        <w:t>tiekėją (susijusius asmenis)</w:t>
      </w:r>
      <w:r w:rsidR="00CC3211" w:rsidRPr="00C969D8">
        <w:rPr>
          <w:rFonts w:ascii="Times New Roman" w:hAnsi="Times New Roman"/>
          <w:sz w:val="24"/>
          <w:szCs w:val="24"/>
        </w:rPr>
        <w:t>, dėl kurio priimamas sprendimas, visumą.</w:t>
      </w:r>
    </w:p>
    <w:p w14:paraId="37025AAF" w14:textId="3228802B" w:rsidR="002A7D9F" w:rsidRPr="00C969D8" w:rsidRDefault="00E86408"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Fonts w:ascii="Times New Roman" w:hAnsi="Times New Roman"/>
          <w:sz w:val="24"/>
          <w:szCs w:val="24"/>
        </w:rPr>
        <w:t xml:space="preserve">Bylą nagrinėjusiems teismams </w:t>
      </w:r>
      <w:r w:rsidR="000258C0" w:rsidRPr="00C969D8">
        <w:rPr>
          <w:rFonts w:ascii="Times New Roman" w:hAnsi="Times New Roman"/>
          <w:sz w:val="24"/>
          <w:szCs w:val="24"/>
        </w:rPr>
        <w:t>nusprendus, kad į b</w:t>
      </w:r>
      <w:r w:rsidRPr="00C969D8">
        <w:rPr>
          <w:rFonts w:ascii="Times New Roman" w:hAnsi="Times New Roman"/>
          <w:sz w:val="24"/>
          <w:szCs w:val="24"/>
        </w:rPr>
        <w:t xml:space="preserve">ylos </w:t>
      </w:r>
      <w:r w:rsidR="000258C0" w:rsidRPr="00C969D8">
        <w:rPr>
          <w:rFonts w:ascii="Times New Roman" w:hAnsi="Times New Roman"/>
          <w:sz w:val="24"/>
          <w:szCs w:val="24"/>
        </w:rPr>
        <w:t xml:space="preserve">nagrinėjimo ribas nepatenka </w:t>
      </w:r>
      <w:r w:rsidR="00DE47F2" w:rsidRPr="00C969D8">
        <w:rPr>
          <w:rFonts w:ascii="Times New Roman" w:hAnsi="Times New Roman"/>
          <w:sz w:val="24"/>
          <w:szCs w:val="24"/>
        </w:rPr>
        <w:t>Sprendimo faktinį pagrindą sudaranči</w:t>
      </w:r>
      <w:r w:rsidR="000258C0" w:rsidRPr="00C969D8">
        <w:rPr>
          <w:rFonts w:ascii="Times New Roman" w:hAnsi="Times New Roman"/>
          <w:sz w:val="24"/>
          <w:szCs w:val="24"/>
        </w:rPr>
        <w:t xml:space="preserve">o Koordinavimo komisijos rašto ir jame nurodytų </w:t>
      </w:r>
      <w:r w:rsidR="00DE47F2" w:rsidRPr="00C969D8">
        <w:rPr>
          <w:rFonts w:ascii="Times New Roman" w:hAnsi="Times New Roman"/>
          <w:sz w:val="24"/>
          <w:szCs w:val="24"/>
        </w:rPr>
        <w:t>duomenų vertinim</w:t>
      </w:r>
      <w:r w:rsidR="000258C0" w:rsidRPr="00C969D8">
        <w:rPr>
          <w:rFonts w:ascii="Times New Roman" w:hAnsi="Times New Roman"/>
          <w:sz w:val="24"/>
          <w:szCs w:val="24"/>
        </w:rPr>
        <w:t>as</w:t>
      </w:r>
      <w:r w:rsidR="00DE47F2" w:rsidRPr="00C969D8">
        <w:rPr>
          <w:rFonts w:ascii="Times New Roman" w:hAnsi="Times New Roman"/>
          <w:sz w:val="24"/>
          <w:szCs w:val="24"/>
        </w:rPr>
        <w:t xml:space="preserve">, </w:t>
      </w:r>
      <w:r w:rsidR="000258C0" w:rsidRPr="00C969D8">
        <w:rPr>
          <w:rFonts w:ascii="Times New Roman" w:hAnsi="Times New Roman"/>
          <w:sz w:val="24"/>
          <w:szCs w:val="24"/>
        </w:rPr>
        <w:t>teism</w:t>
      </w:r>
      <w:r w:rsidR="00E7679F" w:rsidRPr="00C969D8">
        <w:rPr>
          <w:rFonts w:ascii="Times New Roman" w:hAnsi="Times New Roman"/>
          <w:sz w:val="24"/>
          <w:szCs w:val="24"/>
        </w:rPr>
        <w:t>ų</w:t>
      </w:r>
      <w:r w:rsidR="000258C0" w:rsidRPr="00C969D8">
        <w:rPr>
          <w:rFonts w:ascii="Times New Roman" w:hAnsi="Times New Roman"/>
          <w:sz w:val="24"/>
          <w:szCs w:val="24"/>
        </w:rPr>
        <w:t xml:space="preserve"> </w:t>
      </w:r>
      <w:r w:rsidR="00DE47F2" w:rsidRPr="00C969D8">
        <w:rPr>
          <w:rFonts w:ascii="Times New Roman" w:hAnsi="Times New Roman"/>
          <w:sz w:val="24"/>
          <w:szCs w:val="24"/>
        </w:rPr>
        <w:t xml:space="preserve">nebuvo </w:t>
      </w:r>
      <w:r w:rsidRPr="00C969D8">
        <w:rPr>
          <w:rFonts w:ascii="Times New Roman" w:hAnsi="Times New Roman"/>
          <w:sz w:val="24"/>
          <w:szCs w:val="24"/>
        </w:rPr>
        <w:t xml:space="preserve">išreikalauti ir </w:t>
      </w:r>
      <w:r w:rsidR="000258C0" w:rsidRPr="00C969D8">
        <w:rPr>
          <w:rFonts w:ascii="Times New Roman" w:hAnsi="Times New Roman"/>
          <w:sz w:val="24"/>
          <w:szCs w:val="24"/>
        </w:rPr>
        <w:t xml:space="preserve">į bylą </w:t>
      </w:r>
      <w:r w:rsidR="009D4EB1" w:rsidRPr="00C969D8">
        <w:rPr>
          <w:rFonts w:ascii="Times New Roman" w:hAnsi="Times New Roman"/>
          <w:sz w:val="24"/>
          <w:szCs w:val="24"/>
        </w:rPr>
        <w:t>ne</w:t>
      </w:r>
      <w:r w:rsidR="00DE47F2" w:rsidRPr="00C969D8">
        <w:rPr>
          <w:rFonts w:ascii="Times New Roman" w:hAnsi="Times New Roman"/>
          <w:sz w:val="24"/>
          <w:szCs w:val="24"/>
        </w:rPr>
        <w:t>pateikti Koo</w:t>
      </w:r>
      <w:r w:rsidR="000258C0" w:rsidRPr="00C969D8">
        <w:rPr>
          <w:rFonts w:ascii="Times New Roman" w:hAnsi="Times New Roman"/>
          <w:sz w:val="24"/>
          <w:szCs w:val="24"/>
        </w:rPr>
        <w:t>rdinavimo komisijos rašte ne</w:t>
      </w:r>
      <w:r w:rsidR="00874810" w:rsidRPr="00C969D8">
        <w:rPr>
          <w:rFonts w:ascii="Times New Roman" w:hAnsi="Times New Roman"/>
          <w:sz w:val="24"/>
          <w:szCs w:val="24"/>
        </w:rPr>
        <w:t xml:space="preserve">atskleisti, </w:t>
      </w:r>
      <w:r w:rsidR="00E7679F" w:rsidRPr="00C969D8">
        <w:rPr>
          <w:rFonts w:ascii="Times New Roman" w:hAnsi="Times New Roman"/>
          <w:sz w:val="24"/>
          <w:szCs w:val="24"/>
        </w:rPr>
        <w:t xml:space="preserve">tačiau kitos įgaliotos institucijos šiai komisijai </w:t>
      </w:r>
      <w:r w:rsidR="009D4EB1" w:rsidRPr="00C969D8">
        <w:rPr>
          <w:rFonts w:ascii="Times New Roman" w:hAnsi="Times New Roman"/>
          <w:sz w:val="24"/>
          <w:szCs w:val="24"/>
        </w:rPr>
        <w:t xml:space="preserve">perduoti </w:t>
      </w:r>
      <w:r w:rsidR="000258C0" w:rsidRPr="00C969D8">
        <w:rPr>
          <w:rFonts w:ascii="Times New Roman" w:hAnsi="Times New Roman"/>
          <w:sz w:val="24"/>
          <w:szCs w:val="24"/>
        </w:rPr>
        <w:t>įslaptinti</w:t>
      </w:r>
      <w:r w:rsidR="00874810" w:rsidRPr="00C969D8">
        <w:rPr>
          <w:rFonts w:ascii="Times New Roman" w:hAnsi="Times New Roman"/>
          <w:sz w:val="24"/>
          <w:szCs w:val="24"/>
        </w:rPr>
        <w:t xml:space="preserve"> duomenys.</w:t>
      </w:r>
      <w:r w:rsidR="00CE5824" w:rsidRPr="00C969D8">
        <w:rPr>
          <w:rFonts w:ascii="Times New Roman" w:hAnsi="Times New Roman"/>
          <w:sz w:val="24"/>
          <w:szCs w:val="24"/>
        </w:rPr>
        <w:t xml:space="preserve"> </w:t>
      </w:r>
      <w:bookmarkStart w:id="11" w:name="_Hlk194822864"/>
      <w:r w:rsidR="007E67EC" w:rsidRPr="00C969D8">
        <w:rPr>
          <w:rFonts w:ascii="Times New Roman" w:hAnsi="Times New Roman"/>
          <w:sz w:val="24"/>
          <w:szCs w:val="24"/>
        </w:rPr>
        <w:t>Tai reiškia, kad teismai, pasisakydami dėl Sprendimo teisėtumo ir procesiniais sprendimais pripažindami jį pagrįstu,</w:t>
      </w:r>
      <w:r w:rsidR="002D406D" w:rsidRPr="00C969D8">
        <w:rPr>
          <w:rFonts w:ascii="Times New Roman" w:hAnsi="Times New Roman"/>
          <w:sz w:val="24"/>
          <w:szCs w:val="24"/>
        </w:rPr>
        <w:t xml:space="preserve"> turėjo tik dalį kompetentingų institucijų pateiktos </w:t>
      </w:r>
      <w:r w:rsidR="007E67EC" w:rsidRPr="00C969D8">
        <w:rPr>
          <w:rFonts w:ascii="Times New Roman" w:hAnsi="Times New Roman"/>
          <w:sz w:val="24"/>
          <w:szCs w:val="24"/>
        </w:rPr>
        <w:t>informacij</w:t>
      </w:r>
      <w:r w:rsidR="002D406D" w:rsidRPr="00C969D8">
        <w:rPr>
          <w:rFonts w:ascii="Times New Roman" w:hAnsi="Times New Roman"/>
          <w:sz w:val="24"/>
          <w:szCs w:val="24"/>
        </w:rPr>
        <w:t>os,</w:t>
      </w:r>
      <w:r w:rsidR="002A7D9F" w:rsidRPr="00C969D8">
        <w:rPr>
          <w:rFonts w:ascii="Times New Roman" w:hAnsi="Times New Roman"/>
          <w:sz w:val="24"/>
          <w:szCs w:val="24"/>
        </w:rPr>
        <w:t xml:space="preserve"> nors </w:t>
      </w:r>
      <w:r w:rsidR="00FD5748" w:rsidRPr="00C969D8">
        <w:rPr>
          <w:rFonts w:ascii="Times New Roman" w:hAnsi="Times New Roman"/>
          <w:sz w:val="24"/>
          <w:szCs w:val="24"/>
        </w:rPr>
        <w:t xml:space="preserve">iš tiesų </w:t>
      </w:r>
      <w:r w:rsidR="002A7D9F" w:rsidRPr="00C969D8">
        <w:rPr>
          <w:rFonts w:ascii="Times New Roman" w:hAnsi="Times New Roman"/>
          <w:sz w:val="24"/>
          <w:szCs w:val="24"/>
        </w:rPr>
        <w:t>j</w:t>
      </w:r>
      <w:r w:rsidR="002D406D" w:rsidRPr="00C969D8">
        <w:rPr>
          <w:rFonts w:ascii="Times New Roman" w:hAnsi="Times New Roman"/>
          <w:sz w:val="24"/>
          <w:szCs w:val="24"/>
        </w:rPr>
        <w:t xml:space="preserve">ą sudarė </w:t>
      </w:r>
      <w:r w:rsidR="002A7D9F" w:rsidRPr="00C969D8">
        <w:rPr>
          <w:rFonts w:ascii="Times New Roman" w:hAnsi="Times New Roman"/>
          <w:sz w:val="24"/>
          <w:szCs w:val="24"/>
        </w:rPr>
        <w:t>tiek Koordinavimo komisijos rašte nurodyti, tiek</w:t>
      </w:r>
      <w:r w:rsidR="002D406D" w:rsidRPr="00C969D8">
        <w:rPr>
          <w:rFonts w:ascii="Times New Roman" w:hAnsi="Times New Roman"/>
          <w:sz w:val="24"/>
          <w:szCs w:val="24"/>
        </w:rPr>
        <w:t xml:space="preserve"> nenurodyti (įslaptinti) Koordinavimo komisijai kitos įgaliotos institucijos pateikti duomenys</w:t>
      </w:r>
      <w:r w:rsidR="00FD5748" w:rsidRPr="00C969D8">
        <w:rPr>
          <w:rFonts w:ascii="Times New Roman" w:hAnsi="Times New Roman"/>
          <w:sz w:val="24"/>
          <w:szCs w:val="24"/>
        </w:rPr>
        <w:t xml:space="preserve">. </w:t>
      </w:r>
      <w:bookmarkEnd w:id="11"/>
      <w:r w:rsidR="00FD5748" w:rsidRPr="00C969D8">
        <w:rPr>
          <w:rFonts w:ascii="Times New Roman" w:hAnsi="Times New Roman"/>
          <w:sz w:val="24"/>
          <w:szCs w:val="24"/>
        </w:rPr>
        <w:t>Vertinant tai, kad Koordinavimo komisijos rašt</w:t>
      </w:r>
      <w:r w:rsidR="00B57102" w:rsidRPr="00C969D8">
        <w:rPr>
          <w:rFonts w:ascii="Times New Roman" w:hAnsi="Times New Roman"/>
          <w:sz w:val="24"/>
          <w:szCs w:val="24"/>
        </w:rPr>
        <w:t xml:space="preserve">e </w:t>
      </w:r>
      <w:r w:rsidR="00192F79" w:rsidRPr="00C969D8">
        <w:rPr>
          <w:rFonts w:ascii="Times New Roman" w:hAnsi="Times New Roman"/>
          <w:sz w:val="24"/>
          <w:szCs w:val="24"/>
        </w:rPr>
        <w:t>pateiktą poziciją</w:t>
      </w:r>
      <w:r w:rsidR="00B57102" w:rsidRPr="00C969D8">
        <w:rPr>
          <w:rFonts w:ascii="Times New Roman" w:hAnsi="Times New Roman"/>
          <w:sz w:val="24"/>
          <w:szCs w:val="24"/>
        </w:rPr>
        <w:t xml:space="preserve"> dėl ieškov</w:t>
      </w:r>
      <w:r w:rsidR="00290974" w:rsidRPr="00C969D8">
        <w:rPr>
          <w:rFonts w:ascii="Times New Roman" w:hAnsi="Times New Roman"/>
          <w:sz w:val="24"/>
          <w:szCs w:val="24"/>
        </w:rPr>
        <w:t>ės</w:t>
      </w:r>
      <w:r w:rsidR="00B57102" w:rsidRPr="00C969D8">
        <w:rPr>
          <w:rFonts w:ascii="Times New Roman" w:hAnsi="Times New Roman"/>
          <w:sz w:val="24"/>
          <w:szCs w:val="24"/>
        </w:rPr>
        <w:t xml:space="preserve"> ryšių lėmė tiek </w:t>
      </w:r>
      <w:r w:rsidR="00FD5748" w:rsidRPr="00C969D8">
        <w:rPr>
          <w:rFonts w:ascii="Times New Roman" w:hAnsi="Times New Roman"/>
          <w:sz w:val="24"/>
          <w:szCs w:val="24"/>
        </w:rPr>
        <w:t>įslaptint</w:t>
      </w:r>
      <w:r w:rsidR="00B57102" w:rsidRPr="00C969D8">
        <w:rPr>
          <w:rFonts w:ascii="Times New Roman" w:hAnsi="Times New Roman"/>
          <w:sz w:val="24"/>
          <w:szCs w:val="24"/>
        </w:rPr>
        <w:t>i</w:t>
      </w:r>
      <w:r w:rsidR="00FD5748" w:rsidRPr="00C969D8">
        <w:rPr>
          <w:rFonts w:ascii="Times New Roman" w:hAnsi="Times New Roman"/>
          <w:sz w:val="24"/>
          <w:szCs w:val="24"/>
        </w:rPr>
        <w:t>, tiek neįslaptint</w:t>
      </w:r>
      <w:r w:rsidR="00B57102" w:rsidRPr="00C969D8">
        <w:rPr>
          <w:rFonts w:ascii="Times New Roman" w:hAnsi="Times New Roman"/>
          <w:sz w:val="24"/>
          <w:szCs w:val="24"/>
        </w:rPr>
        <w:t xml:space="preserve">i </w:t>
      </w:r>
      <w:r w:rsidR="00FD5748" w:rsidRPr="00C969D8">
        <w:rPr>
          <w:rFonts w:ascii="Times New Roman" w:hAnsi="Times New Roman"/>
          <w:sz w:val="24"/>
          <w:szCs w:val="24"/>
        </w:rPr>
        <w:t>duomen</w:t>
      </w:r>
      <w:r w:rsidR="00B57102" w:rsidRPr="00C969D8">
        <w:rPr>
          <w:rFonts w:ascii="Times New Roman" w:hAnsi="Times New Roman"/>
          <w:sz w:val="24"/>
          <w:szCs w:val="24"/>
        </w:rPr>
        <w:t>ys, kyla rizika, kad teismo, sprendžiančio ginčą dėl perkančiosios organizacijos sprendimo atmesti paraišką ar pasiūlymą teisėtumo, procesas, neišreikalavus visų su bylos ginčo dalyku susijusių duomenų</w:t>
      </w:r>
      <w:r w:rsidR="007F6B8F" w:rsidRPr="00C969D8">
        <w:rPr>
          <w:rFonts w:ascii="Times New Roman" w:hAnsi="Times New Roman"/>
          <w:sz w:val="24"/>
          <w:szCs w:val="24"/>
        </w:rPr>
        <w:t>,</w:t>
      </w:r>
      <w:r w:rsidR="00B57102" w:rsidRPr="00C969D8">
        <w:rPr>
          <w:rFonts w:ascii="Times New Roman" w:hAnsi="Times New Roman"/>
          <w:sz w:val="24"/>
          <w:szCs w:val="24"/>
        </w:rPr>
        <w:t xml:space="preserve"> įskaitant t</w:t>
      </w:r>
      <w:r w:rsidR="008B694C" w:rsidRPr="00C969D8">
        <w:rPr>
          <w:rFonts w:ascii="Times New Roman" w:hAnsi="Times New Roman"/>
          <w:sz w:val="24"/>
          <w:szCs w:val="24"/>
        </w:rPr>
        <w:t>uos</w:t>
      </w:r>
      <w:r w:rsidR="00B57102" w:rsidRPr="00C969D8">
        <w:rPr>
          <w:rFonts w:ascii="Times New Roman" w:hAnsi="Times New Roman"/>
          <w:sz w:val="24"/>
          <w:szCs w:val="24"/>
        </w:rPr>
        <w:t>, kurie yra įslaptinti, ne</w:t>
      </w:r>
      <w:r w:rsidR="00722189" w:rsidRPr="00C969D8">
        <w:rPr>
          <w:rFonts w:ascii="Times New Roman" w:hAnsi="Times New Roman"/>
          <w:sz w:val="24"/>
          <w:szCs w:val="24"/>
        </w:rPr>
        <w:t xml:space="preserve">galės būti laikomas </w:t>
      </w:r>
      <w:r w:rsidR="00B57102" w:rsidRPr="00C969D8">
        <w:rPr>
          <w:rFonts w:ascii="Times New Roman" w:hAnsi="Times New Roman"/>
          <w:sz w:val="24"/>
          <w:szCs w:val="24"/>
        </w:rPr>
        <w:t>sąžining</w:t>
      </w:r>
      <w:r w:rsidR="00722189" w:rsidRPr="00C969D8">
        <w:rPr>
          <w:rFonts w:ascii="Times New Roman" w:hAnsi="Times New Roman"/>
          <w:sz w:val="24"/>
          <w:szCs w:val="24"/>
        </w:rPr>
        <w:t xml:space="preserve">u </w:t>
      </w:r>
      <w:r w:rsidR="00B57102" w:rsidRPr="00C969D8">
        <w:rPr>
          <w:rFonts w:ascii="Times New Roman" w:hAnsi="Times New Roman"/>
          <w:sz w:val="24"/>
          <w:szCs w:val="24"/>
        </w:rPr>
        <w:t>ir teising</w:t>
      </w:r>
      <w:r w:rsidR="00722189" w:rsidRPr="00C969D8">
        <w:rPr>
          <w:rFonts w:ascii="Times New Roman" w:hAnsi="Times New Roman"/>
          <w:sz w:val="24"/>
          <w:szCs w:val="24"/>
        </w:rPr>
        <w:t>u</w:t>
      </w:r>
      <w:r w:rsidR="00B57102" w:rsidRPr="00C969D8">
        <w:rPr>
          <w:rFonts w:ascii="Times New Roman" w:hAnsi="Times New Roman"/>
          <w:sz w:val="24"/>
          <w:szCs w:val="24"/>
        </w:rPr>
        <w:t xml:space="preserve">. </w:t>
      </w:r>
    </w:p>
    <w:p w14:paraId="4E6FE383" w14:textId="7C916B85" w:rsidR="00165C1A" w:rsidRPr="00C969D8" w:rsidRDefault="001C0453" w:rsidP="001B0F96">
      <w:pPr>
        <w:pStyle w:val="ListParagraph"/>
        <w:numPr>
          <w:ilvl w:val="0"/>
          <w:numId w:val="1"/>
        </w:numPr>
        <w:shd w:val="clear" w:color="auto" w:fill="FFFFFF"/>
        <w:spacing w:after="120" w:line="240" w:lineRule="auto"/>
        <w:ind w:left="357" w:hanging="357"/>
        <w:contextualSpacing w:val="0"/>
        <w:jc w:val="both"/>
        <w:rPr>
          <w:rStyle w:val="cf01"/>
          <w:rFonts w:ascii="Times New Roman" w:hAnsi="Times New Roman" w:cs="Times New Roman"/>
          <w:sz w:val="24"/>
          <w:szCs w:val="24"/>
        </w:rPr>
      </w:pPr>
      <w:r w:rsidRPr="00C969D8">
        <w:rPr>
          <w:rFonts w:ascii="Times New Roman" w:hAnsi="Times New Roman"/>
          <w:sz w:val="24"/>
          <w:szCs w:val="24"/>
        </w:rPr>
        <w:t>Teisėjų kolegija supranta, kad iš Teisingumo Teismo praktikos išplaukia, jog, n</w:t>
      </w:r>
      <w:r w:rsidR="00C264B7" w:rsidRPr="00C969D8">
        <w:rPr>
          <w:rFonts w:ascii="Times New Roman" w:hAnsi="Times New Roman"/>
          <w:sz w:val="24"/>
          <w:szCs w:val="24"/>
        </w:rPr>
        <w:t>agrinėjant ieškinį dėl viešojo pirkimo procedūros</w:t>
      </w:r>
      <w:r w:rsidRPr="00C969D8">
        <w:rPr>
          <w:rFonts w:ascii="Times New Roman" w:hAnsi="Times New Roman"/>
          <w:sz w:val="24"/>
          <w:szCs w:val="24"/>
        </w:rPr>
        <w:t>,</w:t>
      </w:r>
      <w:r w:rsidR="00C264B7" w:rsidRPr="00C969D8">
        <w:rPr>
          <w:rFonts w:ascii="Times New Roman" w:hAnsi="Times New Roman"/>
          <w:sz w:val="24"/>
          <w:szCs w:val="24"/>
        </w:rPr>
        <w:t xml:space="preserve"> rungimosi principas </w:t>
      </w:r>
      <w:r w:rsidRPr="00C969D8">
        <w:rPr>
          <w:rFonts w:ascii="Times New Roman" w:hAnsi="Times New Roman"/>
          <w:sz w:val="24"/>
          <w:szCs w:val="24"/>
        </w:rPr>
        <w:t xml:space="preserve">ne visada </w:t>
      </w:r>
      <w:r w:rsidR="00C264B7" w:rsidRPr="00C969D8">
        <w:rPr>
          <w:rFonts w:ascii="Times New Roman" w:hAnsi="Times New Roman"/>
          <w:sz w:val="24"/>
          <w:szCs w:val="24"/>
        </w:rPr>
        <w:t>reiškia, kad šalims suteikiama neribota ir absoliuti teisė susipažinti su visa už peržiūrą atsakingai institucijai pateikta informacija, susijusia su aptariama viešojo pirkimo procedūra</w:t>
      </w:r>
      <w:r w:rsidR="0026643C" w:rsidRPr="00C969D8">
        <w:rPr>
          <w:rFonts w:ascii="Times New Roman" w:hAnsi="Times New Roman"/>
          <w:sz w:val="24"/>
          <w:szCs w:val="24"/>
        </w:rPr>
        <w:t xml:space="preserve">. </w:t>
      </w:r>
      <w:r w:rsidR="00C264B7" w:rsidRPr="00C969D8">
        <w:rPr>
          <w:rFonts w:ascii="Times New Roman" w:hAnsi="Times New Roman"/>
          <w:sz w:val="24"/>
          <w:szCs w:val="24"/>
        </w:rPr>
        <w:t>Priešingai, pareiga pateikti pakankamai informacijos</w:t>
      </w:r>
      <w:r w:rsidR="0026643C" w:rsidRPr="00C969D8">
        <w:rPr>
          <w:rFonts w:ascii="Times New Roman" w:hAnsi="Times New Roman"/>
          <w:sz w:val="24"/>
          <w:szCs w:val="24"/>
        </w:rPr>
        <w:t xml:space="preserve"> tiekėjui, kad </w:t>
      </w:r>
      <w:r w:rsidR="00C264B7" w:rsidRPr="00C969D8">
        <w:rPr>
          <w:rFonts w:ascii="Times New Roman" w:hAnsi="Times New Roman"/>
          <w:sz w:val="24"/>
          <w:szCs w:val="24"/>
        </w:rPr>
        <w:t xml:space="preserve">būtų apsaugota jo teisė į veiksmingą teisinę gynybą, turi būti suderinta su </w:t>
      </w:r>
      <w:r w:rsidR="0026643C" w:rsidRPr="00C969D8">
        <w:rPr>
          <w:rFonts w:ascii="Times New Roman" w:hAnsi="Times New Roman"/>
          <w:sz w:val="24"/>
          <w:szCs w:val="24"/>
        </w:rPr>
        <w:t>vieš</w:t>
      </w:r>
      <w:r w:rsidR="00912165" w:rsidRPr="00C969D8">
        <w:rPr>
          <w:rFonts w:ascii="Times New Roman" w:hAnsi="Times New Roman"/>
          <w:sz w:val="24"/>
          <w:szCs w:val="24"/>
        </w:rPr>
        <w:t xml:space="preserve">uoju </w:t>
      </w:r>
      <w:r w:rsidR="0026643C" w:rsidRPr="00C969D8">
        <w:rPr>
          <w:rFonts w:ascii="Times New Roman" w:hAnsi="Times New Roman"/>
          <w:sz w:val="24"/>
          <w:szCs w:val="24"/>
        </w:rPr>
        <w:t>interes</w:t>
      </w:r>
      <w:r w:rsidR="00912165" w:rsidRPr="00C969D8">
        <w:rPr>
          <w:rFonts w:ascii="Times New Roman" w:hAnsi="Times New Roman"/>
          <w:sz w:val="24"/>
          <w:szCs w:val="24"/>
        </w:rPr>
        <w:t>u</w:t>
      </w:r>
      <w:r w:rsidR="0026643C" w:rsidRPr="00C969D8">
        <w:rPr>
          <w:rFonts w:ascii="Times New Roman" w:hAnsi="Times New Roman"/>
          <w:sz w:val="24"/>
          <w:szCs w:val="24"/>
        </w:rPr>
        <w:t xml:space="preserve"> </w:t>
      </w:r>
      <w:r w:rsidR="00912165" w:rsidRPr="00C969D8">
        <w:rPr>
          <w:rFonts w:ascii="Times New Roman" w:hAnsi="Times New Roman"/>
          <w:sz w:val="24"/>
          <w:szCs w:val="24"/>
        </w:rPr>
        <w:t xml:space="preserve">užtikrinti tam tikrų duomenų </w:t>
      </w:r>
      <w:r w:rsidR="0026643C" w:rsidRPr="00C969D8">
        <w:rPr>
          <w:rFonts w:ascii="Times New Roman" w:hAnsi="Times New Roman"/>
          <w:sz w:val="24"/>
          <w:szCs w:val="24"/>
        </w:rPr>
        <w:t>(</w:t>
      </w:r>
      <w:r w:rsidR="0026643C" w:rsidRPr="00C969D8">
        <w:rPr>
          <w:rFonts w:ascii="Times New Roman" w:hAnsi="Times New Roman"/>
          <w:i/>
          <w:iCs/>
          <w:sz w:val="24"/>
          <w:szCs w:val="24"/>
        </w:rPr>
        <w:t>inter alia</w:t>
      </w:r>
      <w:r w:rsidR="0026643C" w:rsidRPr="00C969D8">
        <w:rPr>
          <w:rFonts w:ascii="Times New Roman" w:hAnsi="Times New Roman"/>
          <w:sz w:val="24"/>
          <w:szCs w:val="24"/>
        </w:rPr>
        <w:t>, valstybės ar tarnybos paslap</w:t>
      </w:r>
      <w:r w:rsidR="00912165" w:rsidRPr="00C969D8">
        <w:rPr>
          <w:rFonts w:ascii="Times New Roman" w:hAnsi="Times New Roman"/>
          <w:sz w:val="24"/>
          <w:szCs w:val="24"/>
        </w:rPr>
        <w:t>čių</w:t>
      </w:r>
      <w:r w:rsidR="0026643C" w:rsidRPr="00C969D8">
        <w:rPr>
          <w:rFonts w:ascii="Times New Roman" w:hAnsi="Times New Roman"/>
          <w:sz w:val="24"/>
          <w:szCs w:val="24"/>
        </w:rPr>
        <w:t>)</w:t>
      </w:r>
      <w:r w:rsidR="00912165" w:rsidRPr="00C969D8">
        <w:rPr>
          <w:rFonts w:ascii="Times New Roman" w:hAnsi="Times New Roman"/>
          <w:sz w:val="24"/>
          <w:szCs w:val="24"/>
        </w:rPr>
        <w:t xml:space="preserve"> saugumą.</w:t>
      </w:r>
      <w:r w:rsidR="007D675C" w:rsidRPr="00C969D8">
        <w:rPr>
          <w:rFonts w:ascii="Times New Roman" w:hAnsi="Times New Roman"/>
          <w:sz w:val="24"/>
          <w:szCs w:val="24"/>
        </w:rPr>
        <w:t xml:space="preserve"> </w:t>
      </w:r>
      <w:r w:rsidR="0004098F" w:rsidRPr="00C969D8">
        <w:rPr>
          <w:rStyle w:val="cf01"/>
          <w:rFonts w:ascii="Times New Roman" w:hAnsi="Times New Roman" w:cs="Times New Roman"/>
          <w:sz w:val="24"/>
          <w:szCs w:val="24"/>
        </w:rPr>
        <w:t xml:space="preserve">Spręsdamas dėl Europos Sąjungos teisės aiškinimo kiek kitokio pobūdžio nei nagrinėjama byloje, susijusioje su perkančiosios organizacijos sprendimu atsisakyti atskleisti konfidencialią informaciją apie kitą </w:t>
      </w:r>
      <w:r w:rsidR="0004098F" w:rsidRPr="00C969D8">
        <w:rPr>
          <w:rStyle w:val="cf01"/>
          <w:rFonts w:asciiTheme="majorBidi" w:hAnsiTheme="majorBidi" w:cstheme="majorBidi"/>
          <w:sz w:val="24"/>
          <w:szCs w:val="24"/>
        </w:rPr>
        <w:t>tiekėją ir jo pasiūlymą</w:t>
      </w:r>
      <w:r w:rsidR="005964BB" w:rsidRPr="00C969D8">
        <w:rPr>
          <w:rStyle w:val="cf01"/>
          <w:rFonts w:asciiTheme="majorBidi" w:hAnsiTheme="majorBidi" w:cstheme="majorBidi"/>
          <w:sz w:val="24"/>
          <w:szCs w:val="24"/>
        </w:rPr>
        <w:t xml:space="preserve">, </w:t>
      </w:r>
      <w:r w:rsidR="000A256A" w:rsidRPr="00C969D8">
        <w:rPr>
          <w:rFonts w:ascii="Times New Roman" w:hAnsi="Times New Roman"/>
          <w:sz w:val="24"/>
          <w:szCs w:val="24"/>
        </w:rPr>
        <w:t>Teisingumo Teism</w:t>
      </w:r>
      <w:r w:rsidR="00C1296C" w:rsidRPr="00C969D8">
        <w:rPr>
          <w:rFonts w:ascii="Times New Roman" w:hAnsi="Times New Roman"/>
          <w:sz w:val="24"/>
          <w:szCs w:val="24"/>
        </w:rPr>
        <w:t xml:space="preserve">as yra </w:t>
      </w:r>
      <w:r w:rsidR="000A256A" w:rsidRPr="00C969D8">
        <w:rPr>
          <w:rFonts w:ascii="Times New Roman" w:hAnsi="Times New Roman"/>
          <w:sz w:val="24"/>
          <w:szCs w:val="24"/>
        </w:rPr>
        <w:t>suform</w:t>
      </w:r>
      <w:r w:rsidR="008B694C" w:rsidRPr="00C969D8">
        <w:rPr>
          <w:rFonts w:ascii="Times New Roman" w:hAnsi="Times New Roman"/>
          <w:sz w:val="24"/>
          <w:szCs w:val="24"/>
        </w:rPr>
        <w:t>ul</w:t>
      </w:r>
      <w:r w:rsidR="00C1296C" w:rsidRPr="00C969D8">
        <w:rPr>
          <w:rFonts w:ascii="Times New Roman" w:hAnsi="Times New Roman"/>
          <w:sz w:val="24"/>
          <w:szCs w:val="24"/>
        </w:rPr>
        <w:t xml:space="preserve">avęs taisyklę, </w:t>
      </w:r>
      <w:r w:rsidR="00C1296C" w:rsidRPr="00C969D8">
        <w:rPr>
          <w:rStyle w:val="cf01"/>
          <w:rFonts w:ascii="Times New Roman" w:hAnsi="Times New Roman" w:cs="Times New Roman"/>
          <w:sz w:val="24"/>
          <w:szCs w:val="24"/>
        </w:rPr>
        <w:t xml:space="preserve">pagal kurią </w:t>
      </w:r>
      <w:r w:rsidR="000A256A" w:rsidRPr="00C969D8">
        <w:rPr>
          <w:rFonts w:ascii="Times New Roman" w:hAnsi="Times New Roman"/>
          <w:sz w:val="24"/>
          <w:szCs w:val="24"/>
        </w:rPr>
        <w:t>nacionalinis teismas</w:t>
      </w:r>
      <w:r w:rsidR="00C1296C" w:rsidRPr="00C969D8">
        <w:rPr>
          <w:rFonts w:ascii="Times New Roman" w:hAnsi="Times New Roman"/>
          <w:sz w:val="24"/>
          <w:szCs w:val="24"/>
        </w:rPr>
        <w:t>, sprendžiantis dėl perkančiosios organizacijos sprendimo nesuteikti konkurso dalyviui konfidencialios informacijos apie laimėtoją, teisėtumo, turi išsamiai išnagrinėti visas reikšmingas faktines ir teisines aplinkybes; ir jis būtinai turi turėti reikiamą informaciją (įskaitant konfidencialią ir komercines paslaptis), kad galėtų priimti sprendimą</w:t>
      </w:r>
      <w:r w:rsidR="0096513A" w:rsidRPr="00C969D8">
        <w:rPr>
          <w:rFonts w:ascii="Times New Roman" w:hAnsi="Times New Roman"/>
          <w:sz w:val="24"/>
          <w:szCs w:val="24"/>
        </w:rPr>
        <w:t xml:space="preserve">, žinodamas visas aplinkybes </w:t>
      </w:r>
      <w:r w:rsidR="00C1296C" w:rsidRPr="00C969D8">
        <w:rPr>
          <w:rFonts w:ascii="Times New Roman" w:hAnsi="Times New Roman"/>
          <w:sz w:val="24"/>
          <w:szCs w:val="24"/>
        </w:rPr>
        <w:t>(</w:t>
      </w:r>
      <w:r w:rsidR="00ED3602" w:rsidRPr="00C969D8">
        <w:rPr>
          <w:rFonts w:ascii="Times New Roman" w:hAnsi="Times New Roman"/>
          <w:sz w:val="24"/>
          <w:szCs w:val="24"/>
        </w:rPr>
        <w:t xml:space="preserve">ESTT </w:t>
      </w:r>
      <w:r w:rsidR="00C1296C" w:rsidRPr="00C969D8">
        <w:rPr>
          <w:rFonts w:ascii="Times New Roman" w:hAnsi="Times New Roman"/>
          <w:sz w:val="24"/>
          <w:szCs w:val="24"/>
        </w:rPr>
        <w:t xml:space="preserve">2008 m. vasario 14 d. </w:t>
      </w:r>
      <w:r w:rsidR="007A27D6" w:rsidRPr="00C969D8">
        <w:rPr>
          <w:rFonts w:ascii="Times New Roman" w:hAnsi="Times New Roman"/>
          <w:sz w:val="24"/>
          <w:szCs w:val="24"/>
        </w:rPr>
        <w:t>s</w:t>
      </w:r>
      <w:r w:rsidR="00C1296C" w:rsidRPr="00C969D8">
        <w:rPr>
          <w:rFonts w:ascii="Times New Roman" w:hAnsi="Times New Roman"/>
          <w:sz w:val="24"/>
          <w:szCs w:val="24"/>
        </w:rPr>
        <w:t>prendim</w:t>
      </w:r>
      <w:r w:rsidR="008B694C" w:rsidRPr="00C969D8">
        <w:rPr>
          <w:rFonts w:ascii="Times New Roman" w:hAnsi="Times New Roman"/>
          <w:sz w:val="24"/>
          <w:szCs w:val="24"/>
        </w:rPr>
        <w:t>as byloje</w:t>
      </w:r>
      <w:r w:rsidR="00C1296C" w:rsidRPr="00C969D8">
        <w:rPr>
          <w:rFonts w:ascii="Times New Roman" w:hAnsi="Times New Roman"/>
          <w:sz w:val="24"/>
          <w:szCs w:val="24"/>
        </w:rPr>
        <w:t> </w:t>
      </w:r>
      <w:r w:rsidR="00C1296C" w:rsidRPr="00C969D8">
        <w:rPr>
          <w:rFonts w:ascii="Times New Roman" w:hAnsi="Times New Roman"/>
          <w:i/>
          <w:iCs/>
          <w:sz w:val="24"/>
          <w:szCs w:val="24"/>
        </w:rPr>
        <w:t>Varec</w:t>
      </w:r>
      <w:r w:rsidR="00C1296C" w:rsidRPr="00C969D8">
        <w:rPr>
          <w:rFonts w:ascii="Times New Roman" w:hAnsi="Times New Roman"/>
          <w:sz w:val="24"/>
          <w:szCs w:val="24"/>
        </w:rPr>
        <w:t>, C</w:t>
      </w:r>
      <w:r w:rsidR="00C1296C" w:rsidRPr="00C969D8">
        <w:rPr>
          <w:rFonts w:ascii="Times New Roman" w:hAnsi="Times New Roman"/>
          <w:sz w:val="24"/>
          <w:szCs w:val="24"/>
        </w:rPr>
        <w:noBreakHyphen/>
        <w:t xml:space="preserve">450/06, </w:t>
      </w:r>
      <w:r w:rsidR="002B2BBB" w:rsidRPr="00C969D8">
        <w:rPr>
          <w:rFonts w:ascii="Times New Roman" w:hAnsi="Times New Roman"/>
          <w:sz w:val="24"/>
          <w:szCs w:val="24"/>
          <w:lang w:val="en-US"/>
        </w:rPr>
        <w:t xml:space="preserve">ECLI:EU:C:2008:91, </w:t>
      </w:r>
      <w:r w:rsidR="00C1296C" w:rsidRPr="00C969D8">
        <w:rPr>
          <w:rFonts w:ascii="Times New Roman" w:hAnsi="Times New Roman"/>
          <w:sz w:val="24"/>
          <w:szCs w:val="24"/>
        </w:rPr>
        <w:t xml:space="preserve">53 punktas, </w:t>
      </w:r>
      <w:r w:rsidR="00C1296C" w:rsidRPr="00C969D8">
        <w:rPr>
          <w:rStyle w:val="cf01"/>
          <w:rFonts w:ascii="Times New Roman" w:hAnsi="Times New Roman" w:cs="Times New Roman"/>
          <w:sz w:val="24"/>
          <w:szCs w:val="24"/>
        </w:rPr>
        <w:t xml:space="preserve">2021 m. rugsėjo 7 d. </w:t>
      </w:r>
      <w:r w:rsidR="007A27D6" w:rsidRPr="00C969D8">
        <w:rPr>
          <w:rStyle w:val="cf01"/>
          <w:rFonts w:ascii="Times New Roman" w:hAnsi="Times New Roman" w:cs="Times New Roman"/>
          <w:sz w:val="24"/>
          <w:szCs w:val="24"/>
        </w:rPr>
        <w:t>s</w:t>
      </w:r>
      <w:r w:rsidR="00C1296C" w:rsidRPr="00C969D8">
        <w:rPr>
          <w:rStyle w:val="cf01"/>
          <w:rFonts w:ascii="Times New Roman" w:hAnsi="Times New Roman" w:cs="Times New Roman"/>
          <w:sz w:val="24"/>
          <w:szCs w:val="24"/>
        </w:rPr>
        <w:t>prendim</w:t>
      </w:r>
      <w:r w:rsidR="008B694C" w:rsidRPr="00C969D8">
        <w:rPr>
          <w:rStyle w:val="cf01"/>
          <w:rFonts w:ascii="Times New Roman" w:hAnsi="Times New Roman" w:cs="Times New Roman"/>
          <w:sz w:val="24"/>
          <w:szCs w:val="24"/>
        </w:rPr>
        <w:t>as byloje</w:t>
      </w:r>
      <w:r w:rsidR="00C1296C" w:rsidRPr="00C969D8">
        <w:rPr>
          <w:rStyle w:val="cf01"/>
          <w:rFonts w:ascii="Times New Roman" w:hAnsi="Times New Roman" w:cs="Times New Roman"/>
          <w:sz w:val="24"/>
          <w:szCs w:val="24"/>
        </w:rPr>
        <w:t xml:space="preserve"> </w:t>
      </w:r>
      <w:r w:rsidR="00C1296C" w:rsidRPr="00C969D8">
        <w:rPr>
          <w:rStyle w:val="cf21"/>
          <w:rFonts w:ascii="Times New Roman" w:hAnsi="Times New Roman" w:cs="Times New Roman"/>
          <w:sz w:val="24"/>
          <w:szCs w:val="24"/>
        </w:rPr>
        <w:t>Klaipėdos regiono atliekų tvarkymo centras</w:t>
      </w:r>
      <w:r w:rsidR="00C1296C" w:rsidRPr="00C969D8">
        <w:rPr>
          <w:rStyle w:val="cf01"/>
          <w:rFonts w:ascii="Times New Roman" w:hAnsi="Times New Roman" w:cs="Times New Roman"/>
          <w:sz w:val="24"/>
          <w:szCs w:val="24"/>
        </w:rPr>
        <w:t>, C</w:t>
      </w:r>
      <w:r w:rsidR="00C1296C" w:rsidRPr="00C969D8">
        <w:rPr>
          <w:rStyle w:val="cf01"/>
          <w:rFonts w:ascii="Times New Roman" w:hAnsi="Times New Roman" w:cs="Times New Roman"/>
          <w:sz w:val="24"/>
          <w:szCs w:val="24"/>
        </w:rPr>
        <w:noBreakHyphen/>
        <w:t xml:space="preserve">927/19, </w:t>
      </w:r>
      <w:r w:rsidR="002B2BBB" w:rsidRPr="00C969D8">
        <w:rPr>
          <w:rFonts w:ascii="Times New Roman" w:hAnsi="Times New Roman"/>
          <w:sz w:val="24"/>
          <w:szCs w:val="24"/>
          <w:lang w:val="en-US"/>
        </w:rPr>
        <w:t xml:space="preserve">ECLI:EU:C:2021:700, </w:t>
      </w:r>
      <w:r w:rsidR="00C1296C" w:rsidRPr="00C969D8">
        <w:rPr>
          <w:rStyle w:val="cf01"/>
          <w:rFonts w:ascii="Times New Roman" w:hAnsi="Times New Roman" w:cs="Times New Roman"/>
          <w:sz w:val="24"/>
          <w:szCs w:val="24"/>
        </w:rPr>
        <w:t>130 punkta</w:t>
      </w:r>
      <w:r w:rsidR="00165C1A" w:rsidRPr="00C969D8">
        <w:rPr>
          <w:rStyle w:val="cf01"/>
          <w:rFonts w:ascii="Times New Roman" w:hAnsi="Times New Roman" w:cs="Times New Roman"/>
          <w:sz w:val="24"/>
          <w:szCs w:val="24"/>
        </w:rPr>
        <w:t>s).</w:t>
      </w:r>
    </w:p>
    <w:p w14:paraId="634A2A6D" w14:textId="7C04470C" w:rsidR="00403CC2" w:rsidRPr="00C969D8" w:rsidRDefault="005964BB" w:rsidP="001B0F96">
      <w:pPr>
        <w:pStyle w:val="ListParagraph"/>
        <w:numPr>
          <w:ilvl w:val="0"/>
          <w:numId w:val="1"/>
        </w:numPr>
        <w:shd w:val="clear" w:color="auto" w:fill="FFFFFF"/>
        <w:spacing w:after="120" w:line="240" w:lineRule="auto"/>
        <w:ind w:left="357" w:hanging="357"/>
        <w:contextualSpacing w:val="0"/>
        <w:jc w:val="both"/>
        <w:rPr>
          <w:rStyle w:val="cf01"/>
          <w:rFonts w:ascii="Times New Roman" w:hAnsi="Times New Roman" w:cs="Times New Roman"/>
          <w:sz w:val="24"/>
          <w:szCs w:val="24"/>
        </w:rPr>
      </w:pPr>
      <w:r w:rsidRPr="00C969D8">
        <w:rPr>
          <w:rStyle w:val="cf01"/>
          <w:rFonts w:ascii="Times New Roman" w:hAnsi="Times New Roman" w:cs="Times New Roman"/>
          <w:sz w:val="24"/>
          <w:szCs w:val="24"/>
        </w:rPr>
        <w:t>T</w:t>
      </w:r>
      <w:r w:rsidR="008861C1" w:rsidRPr="00C969D8">
        <w:rPr>
          <w:rStyle w:val="cf01"/>
          <w:rFonts w:ascii="Times New Roman" w:hAnsi="Times New Roman" w:cs="Times New Roman"/>
          <w:sz w:val="24"/>
          <w:szCs w:val="24"/>
        </w:rPr>
        <w:t xml:space="preserve">eisėjų </w:t>
      </w:r>
      <w:r w:rsidR="003478D8" w:rsidRPr="00C969D8">
        <w:rPr>
          <w:rStyle w:val="cf01"/>
          <w:rFonts w:ascii="Times New Roman" w:hAnsi="Times New Roman" w:cs="Times New Roman"/>
          <w:sz w:val="24"/>
          <w:szCs w:val="24"/>
        </w:rPr>
        <w:t>kolegija atkreipia dėm</w:t>
      </w:r>
      <w:r w:rsidR="008861C1" w:rsidRPr="00C969D8">
        <w:rPr>
          <w:rStyle w:val="cf01"/>
          <w:rFonts w:ascii="Times New Roman" w:hAnsi="Times New Roman" w:cs="Times New Roman"/>
          <w:sz w:val="24"/>
          <w:szCs w:val="24"/>
        </w:rPr>
        <w:t>esį į tai</w:t>
      </w:r>
      <w:r w:rsidR="003478D8" w:rsidRPr="00C969D8">
        <w:rPr>
          <w:rStyle w:val="cf01"/>
          <w:rFonts w:ascii="Times New Roman" w:hAnsi="Times New Roman" w:cs="Times New Roman"/>
          <w:sz w:val="24"/>
          <w:szCs w:val="24"/>
        </w:rPr>
        <w:t>, kad pagal nac</w:t>
      </w:r>
      <w:r w:rsidR="008861C1" w:rsidRPr="00C969D8">
        <w:rPr>
          <w:rStyle w:val="cf01"/>
          <w:rFonts w:ascii="Times New Roman" w:hAnsi="Times New Roman" w:cs="Times New Roman"/>
          <w:sz w:val="24"/>
          <w:szCs w:val="24"/>
        </w:rPr>
        <w:t>ionalinę teisę faktiniai duomenys, sudarantys valstybės ar tarnybos paslaptį, paprastai negali būti įrodymais civilinėje byloje, iki jie bus išslaptinti įstatymų nustatyta tvarka (</w:t>
      </w:r>
      <w:r w:rsidR="003478D8" w:rsidRPr="00C969D8">
        <w:rPr>
          <w:rStyle w:val="cf01"/>
          <w:rFonts w:ascii="Times New Roman" w:hAnsi="Times New Roman" w:cs="Times New Roman"/>
          <w:sz w:val="24"/>
          <w:szCs w:val="24"/>
        </w:rPr>
        <w:t xml:space="preserve">CPK </w:t>
      </w:r>
      <w:r w:rsidR="002859C3" w:rsidRPr="00C969D8">
        <w:rPr>
          <w:rStyle w:val="cf01"/>
          <w:rFonts w:ascii="Times New Roman" w:hAnsi="Times New Roman" w:cs="Times New Roman"/>
          <w:sz w:val="24"/>
          <w:szCs w:val="24"/>
        </w:rPr>
        <w:t>177 straipsnio 4 dalis</w:t>
      </w:r>
      <w:r w:rsidR="003478D8" w:rsidRPr="00C969D8">
        <w:rPr>
          <w:rStyle w:val="cf01"/>
          <w:rFonts w:ascii="Times New Roman" w:hAnsi="Times New Roman" w:cs="Times New Roman"/>
          <w:sz w:val="24"/>
          <w:szCs w:val="24"/>
        </w:rPr>
        <w:t>)</w:t>
      </w:r>
      <w:r w:rsidR="002859C3" w:rsidRPr="00C969D8">
        <w:rPr>
          <w:rStyle w:val="cf01"/>
          <w:rFonts w:ascii="Times New Roman" w:hAnsi="Times New Roman" w:cs="Times New Roman"/>
          <w:sz w:val="24"/>
          <w:szCs w:val="24"/>
        </w:rPr>
        <w:t>.</w:t>
      </w:r>
      <w:r w:rsidR="003478D8" w:rsidRPr="00C969D8">
        <w:rPr>
          <w:rStyle w:val="cf01"/>
          <w:rFonts w:ascii="Times New Roman" w:hAnsi="Times New Roman" w:cs="Times New Roman"/>
          <w:sz w:val="24"/>
          <w:szCs w:val="24"/>
        </w:rPr>
        <w:t xml:space="preserve"> </w:t>
      </w:r>
      <w:r w:rsidR="002859C3" w:rsidRPr="00C969D8">
        <w:rPr>
          <w:rStyle w:val="cf01"/>
          <w:rFonts w:ascii="Times New Roman" w:hAnsi="Times New Roman" w:cs="Times New Roman"/>
          <w:sz w:val="24"/>
          <w:szCs w:val="24"/>
        </w:rPr>
        <w:t>Nors š</w:t>
      </w:r>
      <w:r w:rsidR="00403CC2" w:rsidRPr="00C969D8">
        <w:rPr>
          <w:rStyle w:val="cf01"/>
          <w:rFonts w:ascii="Times New Roman" w:hAnsi="Times New Roman" w:cs="Times New Roman"/>
          <w:sz w:val="24"/>
          <w:szCs w:val="24"/>
        </w:rPr>
        <w:t>ios normos aiškinimo ir taikymo praktika nėra</w:t>
      </w:r>
      <w:r w:rsidR="003478D8" w:rsidRPr="00C969D8">
        <w:rPr>
          <w:rStyle w:val="cf01"/>
          <w:rFonts w:ascii="Times New Roman" w:hAnsi="Times New Roman" w:cs="Times New Roman"/>
          <w:sz w:val="24"/>
          <w:szCs w:val="24"/>
        </w:rPr>
        <w:t xml:space="preserve"> pakankamai</w:t>
      </w:r>
      <w:r w:rsidR="00403CC2" w:rsidRPr="00C969D8">
        <w:rPr>
          <w:rStyle w:val="cf01"/>
          <w:rFonts w:ascii="Times New Roman" w:hAnsi="Times New Roman" w:cs="Times New Roman"/>
          <w:sz w:val="24"/>
          <w:szCs w:val="24"/>
        </w:rPr>
        <w:t xml:space="preserve"> išplėtota</w:t>
      </w:r>
      <w:r w:rsidR="003478D8" w:rsidRPr="00C969D8">
        <w:rPr>
          <w:rStyle w:val="cf01"/>
          <w:rFonts w:ascii="Times New Roman" w:hAnsi="Times New Roman" w:cs="Times New Roman"/>
          <w:sz w:val="24"/>
          <w:szCs w:val="24"/>
        </w:rPr>
        <w:t xml:space="preserve">, </w:t>
      </w:r>
      <w:r w:rsidR="002859C3" w:rsidRPr="00C969D8">
        <w:rPr>
          <w:rStyle w:val="cf01"/>
          <w:rFonts w:ascii="Times New Roman" w:hAnsi="Times New Roman" w:cs="Times New Roman"/>
          <w:sz w:val="24"/>
          <w:szCs w:val="24"/>
        </w:rPr>
        <w:t xml:space="preserve">tačiau vertinant jos turinį </w:t>
      </w:r>
      <w:r w:rsidR="00136226" w:rsidRPr="00C969D8">
        <w:rPr>
          <w:rStyle w:val="cf01"/>
          <w:rFonts w:ascii="Times New Roman" w:hAnsi="Times New Roman" w:cs="Times New Roman"/>
          <w:sz w:val="24"/>
          <w:szCs w:val="24"/>
        </w:rPr>
        <w:t>neatmestina</w:t>
      </w:r>
      <w:r w:rsidR="00403CC2" w:rsidRPr="00C969D8">
        <w:rPr>
          <w:rStyle w:val="cf01"/>
          <w:rFonts w:ascii="Times New Roman" w:hAnsi="Times New Roman" w:cs="Times New Roman"/>
          <w:sz w:val="24"/>
          <w:szCs w:val="24"/>
        </w:rPr>
        <w:t xml:space="preserve">, kad išimtiniais atvejais galėtų </w:t>
      </w:r>
      <w:r w:rsidR="003478D8" w:rsidRPr="00C969D8">
        <w:rPr>
          <w:rStyle w:val="cf01"/>
          <w:rFonts w:ascii="Times New Roman" w:hAnsi="Times New Roman" w:cs="Times New Roman"/>
          <w:sz w:val="24"/>
          <w:szCs w:val="24"/>
        </w:rPr>
        <w:t>susiklostyti</w:t>
      </w:r>
      <w:r w:rsidR="00403CC2" w:rsidRPr="00C969D8">
        <w:rPr>
          <w:rStyle w:val="cf01"/>
          <w:rFonts w:ascii="Times New Roman" w:hAnsi="Times New Roman" w:cs="Times New Roman"/>
          <w:sz w:val="24"/>
          <w:szCs w:val="24"/>
        </w:rPr>
        <w:t xml:space="preserve"> situacijos, kai su </w:t>
      </w:r>
      <w:r w:rsidR="002859C3" w:rsidRPr="00C969D8">
        <w:rPr>
          <w:rStyle w:val="cf01"/>
          <w:rFonts w:ascii="Times New Roman" w:hAnsi="Times New Roman" w:cs="Times New Roman"/>
          <w:sz w:val="24"/>
          <w:szCs w:val="24"/>
        </w:rPr>
        <w:t xml:space="preserve">valstybės ar tarnybos paslaptį sudarančiais (įslaptintais) </w:t>
      </w:r>
      <w:r w:rsidR="00403CC2" w:rsidRPr="00C969D8">
        <w:rPr>
          <w:rStyle w:val="cf01"/>
          <w:rFonts w:ascii="Times New Roman" w:hAnsi="Times New Roman" w:cs="Times New Roman"/>
          <w:sz w:val="24"/>
          <w:szCs w:val="24"/>
        </w:rPr>
        <w:t>duomenim</w:t>
      </w:r>
      <w:r w:rsidRPr="00C969D8">
        <w:rPr>
          <w:rStyle w:val="cf01"/>
          <w:rFonts w:ascii="Times New Roman" w:hAnsi="Times New Roman" w:cs="Times New Roman"/>
          <w:sz w:val="24"/>
          <w:szCs w:val="24"/>
        </w:rPr>
        <w:t>is</w:t>
      </w:r>
      <w:r w:rsidR="00403CC2" w:rsidRPr="00C969D8">
        <w:rPr>
          <w:rStyle w:val="cf01"/>
          <w:rFonts w:ascii="Times New Roman" w:hAnsi="Times New Roman" w:cs="Times New Roman"/>
          <w:sz w:val="24"/>
          <w:szCs w:val="24"/>
        </w:rPr>
        <w:t xml:space="preserve"> galėtų susipažinti tik teismas</w:t>
      </w:r>
      <w:r w:rsidR="002859C3" w:rsidRPr="00C969D8">
        <w:rPr>
          <w:rStyle w:val="cf01"/>
          <w:rFonts w:ascii="Times New Roman" w:hAnsi="Times New Roman" w:cs="Times New Roman"/>
          <w:sz w:val="24"/>
          <w:szCs w:val="24"/>
        </w:rPr>
        <w:t>,</w:t>
      </w:r>
      <w:r w:rsidR="00403CC2" w:rsidRPr="00C969D8">
        <w:rPr>
          <w:rFonts w:ascii="Times New Roman" w:hAnsi="Times New Roman"/>
          <w:sz w:val="24"/>
          <w:szCs w:val="24"/>
        </w:rPr>
        <w:t xml:space="preserve"> nagrinėjan</w:t>
      </w:r>
      <w:r w:rsidR="0004098F" w:rsidRPr="00C969D8">
        <w:rPr>
          <w:rFonts w:ascii="Times New Roman" w:hAnsi="Times New Roman"/>
          <w:sz w:val="24"/>
          <w:szCs w:val="24"/>
        </w:rPr>
        <w:t>tis</w:t>
      </w:r>
      <w:r w:rsidR="00403CC2" w:rsidRPr="00C969D8">
        <w:rPr>
          <w:rFonts w:ascii="Times New Roman" w:hAnsi="Times New Roman"/>
          <w:sz w:val="24"/>
          <w:szCs w:val="24"/>
        </w:rPr>
        <w:t xml:space="preserve"> konkrečią bylą dėl viešųjų pirkimų procedūrų teisėtumo.</w:t>
      </w:r>
    </w:p>
    <w:p w14:paraId="47FCC7A4" w14:textId="7B996074" w:rsidR="006A6013" w:rsidRPr="00C969D8" w:rsidRDefault="00DE591E" w:rsidP="001B0F96">
      <w:pPr>
        <w:pStyle w:val="ListParagraph"/>
        <w:numPr>
          <w:ilvl w:val="0"/>
          <w:numId w:val="1"/>
        </w:numPr>
        <w:shd w:val="clear" w:color="auto" w:fill="FFFFFF"/>
        <w:spacing w:after="120" w:line="240" w:lineRule="auto"/>
        <w:ind w:left="357" w:hanging="357"/>
        <w:contextualSpacing w:val="0"/>
        <w:jc w:val="both"/>
        <w:rPr>
          <w:rFonts w:ascii="Times New Roman" w:hAnsi="Times New Roman"/>
          <w:sz w:val="24"/>
          <w:szCs w:val="24"/>
        </w:rPr>
      </w:pPr>
      <w:r w:rsidRPr="00C969D8">
        <w:rPr>
          <w:rStyle w:val="cf01"/>
          <w:rFonts w:asciiTheme="majorBidi" w:hAnsiTheme="majorBidi" w:cstheme="majorBidi"/>
          <w:sz w:val="24"/>
          <w:szCs w:val="24"/>
        </w:rPr>
        <w:t>Atsižvelgiant į tai,</w:t>
      </w:r>
      <w:r w:rsidR="0096513A" w:rsidRPr="00C969D8">
        <w:rPr>
          <w:rStyle w:val="cf01"/>
          <w:rFonts w:asciiTheme="majorBidi" w:hAnsiTheme="majorBidi" w:cstheme="majorBidi"/>
          <w:sz w:val="24"/>
          <w:szCs w:val="24"/>
        </w:rPr>
        <w:t xml:space="preserve"> teisėjų kolegijai kyla klausimas, ar</w:t>
      </w:r>
      <w:r w:rsidR="001262CA" w:rsidRPr="00C969D8">
        <w:rPr>
          <w:rStyle w:val="cf01"/>
          <w:rFonts w:asciiTheme="majorBidi" w:hAnsiTheme="majorBidi" w:cstheme="majorBidi"/>
          <w:sz w:val="24"/>
          <w:szCs w:val="24"/>
        </w:rPr>
        <w:t xml:space="preserve"> </w:t>
      </w:r>
      <w:r w:rsidR="005964BB" w:rsidRPr="00C969D8">
        <w:rPr>
          <w:rStyle w:val="cf01"/>
          <w:rFonts w:asciiTheme="majorBidi" w:hAnsiTheme="majorBidi" w:cstheme="majorBidi"/>
          <w:sz w:val="24"/>
          <w:szCs w:val="24"/>
        </w:rPr>
        <w:t xml:space="preserve">pirmiau </w:t>
      </w:r>
      <w:r w:rsidR="001262CA" w:rsidRPr="00C969D8">
        <w:rPr>
          <w:rStyle w:val="cf01"/>
          <w:rFonts w:asciiTheme="majorBidi" w:hAnsiTheme="majorBidi" w:cstheme="majorBidi"/>
          <w:sz w:val="24"/>
          <w:szCs w:val="24"/>
        </w:rPr>
        <w:t>nurodytoje Teisingumo Teismo jurisprudencijoje išaiškint</w:t>
      </w:r>
      <w:r w:rsidR="00DF4FCD" w:rsidRPr="00C969D8">
        <w:rPr>
          <w:rStyle w:val="cf01"/>
          <w:rFonts w:asciiTheme="majorBidi" w:hAnsiTheme="majorBidi" w:cstheme="majorBidi"/>
          <w:sz w:val="24"/>
          <w:szCs w:val="24"/>
        </w:rPr>
        <w:t>ą</w:t>
      </w:r>
      <w:r w:rsidR="001262CA" w:rsidRPr="00C969D8">
        <w:rPr>
          <w:rStyle w:val="cf01"/>
          <w:rFonts w:asciiTheme="majorBidi" w:hAnsiTheme="majorBidi" w:cstheme="majorBidi"/>
          <w:sz w:val="24"/>
          <w:szCs w:val="24"/>
        </w:rPr>
        <w:t xml:space="preserve"> nacionalinio teismo pareig</w:t>
      </w:r>
      <w:r w:rsidR="00DF4FCD" w:rsidRPr="00C969D8">
        <w:rPr>
          <w:rStyle w:val="cf01"/>
          <w:rFonts w:asciiTheme="majorBidi" w:hAnsiTheme="majorBidi" w:cstheme="majorBidi"/>
          <w:sz w:val="24"/>
          <w:szCs w:val="24"/>
        </w:rPr>
        <w:t>ą</w:t>
      </w:r>
      <w:r w:rsidR="001262CA" w:rsidRPr="00C969D8">
        <w:rPr>
          <w:rStyle w:val="cf01"/>
          <w:rFonts w:asciiTheme="majorBidi" w:hAnsiTheme="majorBidi" w:cstheme="majorBidi"/>
          <w:sz w:val="24"/>
          <w:szCs w:val="24"/>
        </w:rPr>
        <w:t xml:space="preserve">, siekiant </w:t>
      </w:r>
      <w:r w:rsidR="001262CA" w:rsidRPr="00C969D8">
        <w:rPr>
          <w:rFonts w:asciiTheme="majorBidi" w:hAnsiTheme="majorBidi" w:cstheme="majorBidi"/>
          <w:sz w:val="24"/>
          <w:szCs w:val="24"/>
        </w:rPr>
        <w:t xml:space="preserve">išsamiai išnagrinėti visas reikšmingas faktines ir teisines aplinkybes, turėti reikiamą informaciją, įskaitant ir tą, kuri yra konfidenciali ir sudaro komercines paslaptis, reikia aiškinti kaip </w:t>
      </w:r>
      <w:r w:rsidR="0046206F" w:rsidRPr="00C969D8">
        <w:rPr>
          <w:rFonts w:asciiTheme="majorBidi" w:hAnsiTheme="majorBidi" w:cstheme="majorBidi"/>
          <w:sz w:val="24"/>
          <w:szCs w:val="24"/>
        </w:rPr>
        <w:t>taikytiną ir tais atvejais, kai nacionalinis teismas sprendžia dėl</w:t>
      </w:r>
      <w:r w:rsidRPr="00C969D8">
        <w:rPr>
          <w:rFonts w:asciiTheme="majorBidi" w:hAnsiTheme="majorBidi" w:cstheme="majorBidi"/>
          <w:sz w:val="24"/>
          <w:szCs w:val="24"/>
        </w:rPr>
        <w:t>: a)</w:t>
      </w:r>
      <w:r w:rsidR="0046206F" w:rsidRPr="00C969D8">
        <w:rPr>
          <w:rFonts w:asciiTheme="majorBidi" w:hAnsiTheme="majorBidi" w:cstheme="majorBidi"/>
          <w:sz w:val="24"/>
          <w:szCs w:val="24"/>
        </w:rPr>
        <w:t xml:space="preserve"> perkančiosios organizacijos sprendimo atmesti paraišką ar pasiūlymą </w:t>
      </w:r>
      <w:r w:rsidR="004E73CA" w:rsidRPr="00C969D8">
        <w:rPr>
          <w:rFonts w:asciiTheme="majorBidi" w:hAnsiTheme="majorBidi" w:cstheme="majorBidi"/>
          <w:sz w:val="24"/>
          <w:szCs w:val="24"/>
        </w:rPr>
        <w:t xml:space="preserve">teisėtumo; </w:t>
      </w:r>
      <w:r w:rsidRPr="00C969D8">
        <w:rPr>
          <w:rFonts w:asciiTheme="majorBidi" w:hAnsiTheme="majorBidi" w:cstheme="majorBidi"/>
          <w:sz w:val="24"/>
          <w:szCs w:val="24"/>
        </w:rPr>
        <w:t>b) perkančiosios organizacijos sprendimo, kurio faktinį pagrindą sudaro</w:t>
      </w:r>
      <w:r w:rsidR="000307C7" w:rsidRPr="00C969D8">
        <w:rPr>
          <w:rFonts w:asciiTheme="majorBidi" w:hAnsiTheme="majorBidi" w:cstheme="majorBidi"/>
          <w:sz w:val="24"/>
          <w:szCs w:val="24"/>
        </w:rPr>
        <w:t xml:space="preserve"> kompetentingų institucijų pateikti</w:t>
      </w:r>
      <w:r w:rsidRPr="00C969D8">
        <w:rPr>
          <w:rFonts w:asciiTheme="majorBidi" w:hAnsiTheme="majorBidi" w:cstheme="majorBidi"/>
          <w:sz w:val="24"/>
          <w:szCs w:val="24"/>
        </w:rPr>
        <w:t xml:space="preserve"> su nacionaliniu saugumu susiję duomenys,</w:t>
      </w:r>
      <w:r w:rsidR="00FB367F" w:rsidRPr="00C969D8">
        <w:rPr>
          <w:rFonts w:asciiTheme="majorBidi" w:hAnsiTheme="majorBidi" w:cstheme="majorBidi"/>
          <w:sz w:val="24"/>
          <w:szCs w:val="24"/>
        </w:rPr>
        <w:t xml:space="preserve"> kurių dalis yra įslaptinta ir nėra pateikiama susipažinti perkančiajai organizacijai, </w:t>
      </w:r>
      <w:r w:rsidRPr="00C969D8">
        <w:rPr>
          <w:rFonts w:asciiTheme="majorBidi" w:hAnsiTheme="majorBidi" w:cstheme="majorBidi"/>
          <w:sz w:val="24"/>
          <w:szCs w:val="24"/>
        </w:rPr>
        <w:t>teisėtumo.</w:t>
      </w:r>
      <w:r w:rsidR="0070022D" w:rsidRPr="00C969D8">
        <w:rPr>
          <w:rFonts w:asciiTheme="majorBidi" w:hAnsiTheme="majorBidi" w:cstheme="majorBidi"/>
          <w:sz w:val="24"/>
          <w:szCs w:val="24"/>
        </w:rPr>
        <w:t xml:space="preserve"> </w:t>
      </w:r>
      <w:r w:rsidR="00FF1504" w:rsidRPr="00C969D8">
        <w:rPr>
          <w:rFonts w:asciiTheme="majorBidi" w:hAnsiTheme="majorBidi" w:cstheme="majorBidi"/>
          <w:sz w:val="24"/>
          <w:szCs w:val="24"/>
        </w:rPr>
        <w:t>Š</w:t>
      </w:r>
      <w:r w:rsidR="00595303" w:rsidRPr="00C969D8">
        <w:rPr>
          <w:rFonts w:asciiTheme="majorBidi" w:hAnsiTheme="majorBidi" w:cstheme="majorBidi"/>
          <w:sz w:val="24"/>
          <w:szCs w:val="24"/>
        </w:rPr>
        <w:t xml:space="preserve">iame kontekste </w:t>
      </w:r>
      <w:r w:rsidRPr="00C969D8">
        <w:rPr>
          <w:rFonts w:asciiTheme="majorBidi" w:hAnsiTheme="majorBidi" w:cstheme="majorBidi"/>
          <w:sz w:val="24"/>
          <w:szCs w:val="24"/>
        </w:rPr>
        <w:t xml:space="preserve">keltinas klausimas, </w:t>
      </w:r>
      <w:r w:rsidR="004E73CA" w:rsidRPr="00C969D8">
        <w:rPr>
          <w:rFonts w:asciiTheme="majorBidi" w:hAnsiTheme="majorBidi" w:cstheme="majorBidi"/>
          <w:sz w:val="24"/>
          <w:szCs w:val="24"/>
        </w:rPr>
        <w:t xml:space="preserve">ar </w:t>
      </w:r>
      <w:r w:rsidR="00427121" w:rsidRPr="00C969D8">
        <w:rPr>
          <w:rFonts w:asciiTheme="majorBidi" w:hAnsiTheme="majorBidi" w:cstheme="majorBidi"/>
          <w:sz w:val="24"/>
          <w:szCs w:val="24"/>
        </w:rPr>
        <w:t>pagal Europos Sąjungos teisę</w:t>
      </w:r>
      <w:r w:rsidR="00FF1504" w:rsidRPr="00C969D8">
        <w:rPr>
          <w:rFonts w:asciiTheme="majorBidi" w:hAnsiTheme="majorBidi" w:cstheme="majorBidi"/>
          <w:sz w:val="24"/>
          <w:szCs w:val="24"/>
        </w:rPr>
        <w:t>, įskaitant Chartijos 47 straipsnį, kuriame įtvirtinti veiksmingos teisinės gynybos ir teisingo bylos nagrinėjimo principai,</w:t>
      </w:r>
      <w:r w:rsidR="00427121" w:rsidRPr="00C969D8">
        <w:rPr>
          <w:rFonts w:asciiTheme="majorBidi" w:hAnsiTheme="majorBidi" w:cstheme="majorBidi"/>
          <w:sz w:val="24"/>
          <w:szCs w:val="24"/>
        </w:rPr>
        <w:t xml:space="preserve"> būtų </w:t>
      </w:r>
      <w:r w:rsidR="00B4034E" w:rsidRPr="00C969D8">
        <w:rPr>
          <w:rFonts w:asciiTheme="majorBidi" w:hAnsiTheme="majorBidi" w:cstheme="majorBidi"/>
          <w:sz w:val="24"/>
          <w:szCs w:val="24"/>
        </w:rPr>
        <w:t xml:space="preserve">pakankamai </w:t>
      </w:r>
      <w:r w:rsidR="00427121" w:rsidRPr="00C969D8">
        <w:rPr>
          <w:rFonts w:asciiTheme="majorBidi" w:hAnsiTheme="majorBidi" w:cstheme="majorBidi"/>
          <w:sz w:val="24"/>
          <w:szCs w:val="24"/>
        </w:rPr>
        <w:t xml:space="preserve">užtikrinama </w:t>
      </w:r>
      <w:r w:rsidR="00DF4FCD" w:rsidRPr="00C969D8">
        <w:rPr>
          <w:rFonts w:asciiTheme="majorBidi" w:hAnsiTheme="majorBidi" w:cstheme="majorBidi"/>
          <w:sz w:val="24"/>
          <w:szCs w:val="24"/>
        </w:rPr>
        <w:t xml:space="preserve">teisė į </w:t>
      </w:r>
      <w:r w:rsidR="00427121" w:rsidRPr="00C969D8">
        <w:rPr>
          <w:rFonts w:asciiTheme="majorBidi" w:hAnsiTheme="majorBidi" w:cstheme="majorBidi"/>
          <w:sz w:val="24"/>
          <w:szCs w:val="24"/>
        </w:rPr>
        <w:t>veiksming</w:t>
      </w:r>
      <w:r w:rsidR="00DF4FCD" w:rsidRPr="00C969D8">
        <w:rPr>
          <w:rFonts w:asciiTheme="majorBidi" w:hAnsiTheme="majorBidi" w:cstheme="majorBidi"/>
          <w:sz w:val="24"/>
          <w:szCs w:val="24"/>
        </w:rPr>
        <w:t>ą</w:t>
      </w:r>
      <w:r w:rsidR="00427121" w:rsidRPr="00C969D8">
        <w:rPr>
          <w:rFonts w:asciiTheme="majorBidi" w:hAnsiTheme="majorBidi" w:cstheme="majorBidi"/>
          <w:sz w:val="24"/>
          <w:szCs w:val="24"/>
        </w:rPr>
        <w:t xml:space="preserve"> teisin</w:t>
      </w:r>
      <w:r w:rsidR="00305860" w:rsidRPr="00C969D8">
        <w:rPr>
          <w:rFonts w:asciiTheme="majorBidi" w:hAnsiTheme="majorBidi" w:cstheme="majorBidi"/>
          <w:sz w:val="24"/>
          <w:szCs w:val="24"/>
        </w:rPr>
        <w:t>ę</w:t>
      </w:r>
      <w:r w:rsidR="00427121" w:rsidRPr="00C969D8">
        <w:rPr>
          <w:rFonts w:asciiTheme="majorBidi" w:hAnsiTheme="majorBidi" w:cstheme="majorBidi"/>
          <w:sz w:val="24"/>
          <w:szCs w:val="24"/>
        </w:rPr>
        <w:t xml:space="preserve"> gynyb</w:t>
      </w:r>
      <w:r w:rsidR="008A1D62" w:rsidRPr="00C969D8">
        <w:rPr>
          <w:rFonts w:asciiTheme="majorBidi" w:hAnsiTheme="majorBidi" w:cstheme="majorBidi"/>
          <w:sz w:val="24"/>
          <w:szCs w:val="24"/>
        </w:rPr>
        <w:t>ą</w:t>
      </w:r>
      <w:r w:rsidR="00427121" w:rsidRPr="00C969D8">
        <w:rPr>
          <w:rFonts w:asciiTheme="majorBidi" w:hAnsiTheme="majorBidi" w:cstheme="majorBidi"/>
          <w:sz w:val="24"/>
          <w:szCs w:val="24"/>
        </w:rPr>
        <w:t xml:space="preserve"> tuo atveju, jeigu</w:t>
      </w:r>
      <w:r w:rsidR="008B694C" w:rsidRPr="00C969D8">
        <w:rPr>
          <w:rFonts w:asciiTheme="majorBidi" w:hAnsiTheme="majorBidi" w:cstheme="majorBidi"/>
          <w:sz w:val="24"/>
          <w:szCs w:val="24"/>
        </w:rPr>
        <w:t>,</w:t>
      </w:r>
      <w:r w:rsidR="00427121" w:rsidRPr="00C969D8">
        <w:rPr>
          <w:rFonts w:asciiTheme="majorBidi" w:hAnsiTheme="majorBidi" w:cstheme="majorBidi"/>
          <w:sz w:val="24"/>
          <w:szCs w:val="24"/>
        </w:rPr>
        <w:t xml:space="preserve"> </w:t>
      </w:r>
      <w:r w:rsidR="008B168F" w:rsidRPr="00C969D8">
        <w:rPr>
          <w:rFonts w:asciiTheme="majorBidi" w:hAnsiTheme="majorBidi" w:cstheme="majorBidi"/>
          <w:sz w:val="24"/>
          <w:szCs w:val="24"/>
        </w:rPr>
        <w:t xml:space="preserve">perkančiajai organizacijai </w:t>
      </w:r>
      <w:r w:rsidR="004E73CA" w:rsidRPr="00C969D8">
        <w:rPr>
          <w:rFonts w:asciiTheme="majorBidi" w:hAnsiTheme="majorBidi" w:cstheme="majorBidi"/>
          <w:sz w:val="24"/>
          <w:szCs w:val="24"/>
        </w:rPr>
        <w:t>priim</w:t>
      </w:r>
      <w:r w:rsidR="008B168F" w:rsidRPr="00C969D8">
        <w:rPr>
          <w:rFonts w:asciiTheme="majorBidi" w:hAnsiTheme="majorBidi" w:cstheme="majorBidi"/>
          <w:sz w:val="24"/>
          <w:szCs w:val="24"/>
        </w:rPr>
        <w:t>ant</w:t>
      </w:r>
      <w:r w:rsidR="004E73CA" w:rsidRPr="00C969D8">
        <w:rPr>
          <w:rFonts w:asciiTheme="majorBidi" w:hAnsiTheme="majorBidi" w:cstheme="majorBidi"/>
          <w:sz w:val="24"/>
          <w:szCs w:val="24"/>
        </w:rPr>
        <w:t xml:space="preserve"> sprendimą atmesti paraišką ar pasiūlymą nesir</w:t>
      </w:r>
      <w:r w:rsidR="00FF1504" w:rsidRPr="00C969D8">
        <w:rPr>
          <w:rFonts w:asciiTheme="majorBidi" w:hAnsiTheme="majorBidi" w:cstheme="majorBidi"/>
          <w:sz w:val="24"/>
          <w:szCs w:val="24"/>
        </w:rPr>
        <w:t>ėmus</w:t>
      </w:r>
      <w:r w:rsidR="00B4034E" w:rsidRPr="00C969D8">
        <w:rPr>
          <w:rFonts w:asciiTheme="majorBidi" w:hAnsiTheme="majorBidi" w:cstheme="majorBidi"/>
          <w:sz w:val="24"/>
          <w:szCs w:val="24"/>
        </w:rPr>
        <w:t xml:space="preserve"> </w:t>
      </w:r>
      <w:r w:rsidR="004E73CA" w:rsidRPr="00C969D8">
        <w:rPr>
          <w:rFonts w:asciiTheme="majorBidi" w:hAnsiTheme="majorBidi" w:cstheme="majorBidi"/>
          <w:sz w:val="24"/>
          <w:szCs w:val="24"/>
        </w:rPr>
        <w:t>įslaptintais duomenimis</w:t>
      </w:r>
      <w:r w:rsidR="00387525" w:rsidRPr="00C969D8">
        <w:rPr>
          <w:rFonts w:asciiTheme="majorBidi" w:hAnsiTheme="majorBidi" w:cstheme="majorBidi"/>
          <w:sz w:val="24"/>
          <w:szCs w:val="24"/>
        </w:rPr>
        <w:t xml:space="preserve"> (jų negavus)</w:t>
      </w:r>
      <w:r w:rsidR="00427121" w:rsidRPr="00C969D8">
        <w:rPr>
          <w:rFonts w:asciiTheme="majorBidi" w:hAnsiTheme="majorBidi" w:cstheme="majorBidi"/>
          <w:sz w:val="24"/>
          <w:szCs w:val="24"/>
        </w:rPr>
        <w:t xml:space="preserve">, </w:t>
      </w:r>
      <w:r w:rsidR="00B4034E" w:rsidRPr="00C969D8">
        <w:rPr>
          <w:rFonts w:asciiTheme="majorBidi" w:hAnsiTheme="majorBidi" w:cstheme="majorBidi"/>
          <w:sz w:val="24"/>
          <w:szCs w:val="24"/>
        </w:rPr>
        <w:t xml:space="preserve">su jais susipažintų ir </w:t>
      </w:r>
      <w:r w:rsidR="00B80106" w:rsidRPr="00C969D8">
        <w:rPr>
          <w:rFonts w:asciiTheme="majorBidi" w:hAnsiTheme="majorBidi" w:cstheme="majorBidi"/>
          <w:sz w:val="24"/>
          <w:szCs w:val="24"/>
        </w:rPr>
        <w:t xml:space="preserve">juos </w:t>
      </w:r>
      <w:r w:rsidR="00B4034E" w:rsidRPr="00C969D8">
        <w:rPr>
          <w:rFonts w:asciiTheme="majorBidi" w:hAnsiTheme="majorBidi" w:cstheme="majorBidi"/>
          <w:sz w:val="24"/>
          <w:szCs w:val="24"/>
        </w:rPr>
        <w:t>įvertintų</w:t>
      </w:r>
      <w:r w:rsidR="002E12D9">
        <w:rPr>
          <w:rFonts w:asciiTheme="majorBidi" w:hAnsiTheme="majorBidi" w:cstheme="majorBidi"/>
          <w:sz w:val="24"/>
          <w:szCs w:val="24"/>
        </w:rPr>
        <w:t xml:space="preserve"> tik</w:t>
      </w:r>
      <w:r w:rsidR="00B4034E" w:rsidRPr="00C969D8">
        <w:rPr>
          <w:rFonts w:asciiTheme="majorBidi" w:hAnsiTheme="majorBidi" w:cstheme="majorBidi"/>
          <w:sz w:val="24"/>
          <w:szCs w:val="24"/>
        </w:rPr>
        <w:t xml:space="preserve"> teismas, nagrinėjantis ginčą dėl </w:t>
      </w:r>
      <w:r w:rsidR="00492D69" w:rsidRPr="00C969D8">
        <w:rPr>
          <w:rFonts w:asciiTheme="majorBidi" w:hAnsiTheme="majorBidi" w:cstheme="majorBidi"/>
          <w:sz w:val="24"/>
          <w:szCs w:val="24"/>
        </w:rPr>
        <w:t xml:space="preserve">tokio </w:t>
      </w:r>
      <w:r w:rsidR="00B4034E" w:rsidRPr="00C969D8">
        <w:rPr>
          <w:rFonts w:asciiTheme="majorBidi" w:hAnsiTheme="majorBidi" w:cstheme="majorBidi"/>
          <w:sz w:val="24"/>
          <w:szCs w:val="24"/>
        </w:rPr>
        <w:t>perkančiosios organizacijos sprendimo</w:t>
      </w:r>
      <w:r w:rsidR="00B8062B" w:rsidRPr="00C969D8">
        <w:rPr>
          <w:rFonts w:asciiTheme="majorBidi" w:hAnsiTheme="majorBidi" w:cstheme="majorBidi"/>
          <w:sz w:val="24"/>
          <w:szCs w:val="24"/>
        </w:rPr>
        <w:t xml:space="preserve"> teisėtumo</w:t>
      </w:r>
      <w:r w:rsidR="00B4034E" w:rsidRPr="00C969D8">
        <w:rPr>
          <w:rFonts w:asciiTheme="majorBidi" w:hAnsiTheme="majorBidi" w:cstheme="majorBidi"/>
          <w:sz w:val="24"/>
          <w:szCs w:val="24"/>
        </w:rPr>
        <w:t>.</w:t>
      </w:r>
    </w:p>
    <w:p w14:paraId="4438233A" w14:textId="6537C8A7" w:rsidR="00E86408" w:rsidRPr="00C969D8" w:rsidRDefault="00E86408" w:rsidP="006A6013">
      <w:pPr>
        <w:pStyle w:val="ListParagraph"/>
        <w:shd w:val="clear" w:color="auto" w:fill="FFFFFF"/>
        <w:spacing w:after="120" w:line="240" w:lineRule="auto"/>
        <w:ind w:left="502"/>
        <w:contextualSpacing w:val="0"/>
        <w:jc w:val="both"/>
        <w:rPr>
          <w:rFonts w:ascii="Times New Roman" w:hAnsi="Times New Roman"/>
          <w:sz w:val="24"/>
          <w:szCs w:val="24"/>
        </w:rPr>
      </w:pPr>
    </w:p>
    <w:p w14:paraId="393E8CF1" w14:textId="1C1C734F" w:rsidR="0071676B" w:rsidRPr="00C969D8" w:rsidRDefault="00DE5597" w:rsidP="0071676B">
      <w:pPr>
        <w:tabs>
          <w:tab w:val="left" w:pos="567"/>
        </w:tabs>
        <w:spacing w:after="120"/>
        <w:ind w:firstLine="709"/>
        <w:jc w:val="both"/>
        <w:rPr>
          <w:shd w:val="clear" w:color="auto" w:fill="FFFFFF"/>
        </w:rPr>
      </w:pPr>
      <w:r w:rsidRPr="00C969D8">
        <w:t xml:space="preserve">Lietuvos Aukščiausiojo Teismo Civilinių bylų skyriaus teisėjų kolegija, </w:t>
      </w:r>
      <w:r w:rsidR="0071676B" w:rsidRPr="00C969D8">
        <w:rPr>
          <w:shd w:val="clear" w:color="auto" w:fill="FFFFFF"/>
        </w:rPr>
        <w:t xml:space="preserve">vadovaudamasi </w:t>
      </w:r>
      <w:r w:rsidRPr="00C969D8">
        <w:rPr>
          <w:shd w:val="clear" w:color="auto" w:fill="FFFFFF"/>
        </w:rPr>
        <w:t xml:space="preserve">Civilinio proceso kodekso </w:t>
      </w:r>
      <w:r w:rsidR="0071676B" w:rsidRPr="00C969D8">
        <w:rPr>
          <w:shd w:val="clear" w:color="auto" w:fill="FFFFFF"/>
        </w:rPr>
        <w:t>163 straipsnio 1 dalies 9 punktu</w:t>
      </w:r>
      <w:r w:rsidR="007D7D4F" w:rsidRPr="00C969D8">
        <w:rPr>
          <w:shd w:val="clear" w:color="auto" w:fill="FFFFFF"/>
        </w:rPr>
        <w:t>,</w:t>
      </w:r>
      <w:r w:rsidR="00547025" w:rsidRPr="00C969D8">
        <w:rPr>
          <w:shd w:val="clear" w:color="auto" w:fill="FFFFFF"/>
        </w:rPr>
        <w:t xml:space="preserve"> 256 straipsniu,</w:t>
      </w:r>
      <w:r w:rsidR="007D7D4F" w:rsidRPr="00C969D8">
        <w:rPr>
          <w:shd w:val="clear" w:color="auto" w:fill="FFFFFF"/>
        </w:rPr>
        <w:t xml:space="preserve"> 340 straipsnio </w:t>
      </w:r>
      <w:r w:rsidR="007D7D4F" w:rsidRPr="00C969D8">
        <w:t>5</w:t>
      </w:r>
      <w:r w:rsidRPr="00C969D8">
        <w:t> </w:t>
      </w:r>
      <w:r w:rsidR="007D7D4F" w:rsidRPr="00C969D8">
        <w:t>dalimi</w:t>
      </w:r>
      <w:r w:rsidR="0071676B" w:rsidRPr="00C969D8">
        <w:rPr>
          <w:shd w:val="clear" w:color="auto" w:fill="FFFFFF"/>
        </w:rPr>
        <w:t xml:space="preserve"> ir Sutarties dėl Europos Sąjungos veikimo 267 straipsniu, </w:t>
      </w:r>
    </w:p>
    <w:p w14:paraId="22BAC603" w14:textId="46E5DFE7" w:rsidR="00002758" w:rsidRPr="00C969D8" w:rsidRDefault="00F04169" w:rsidP="00547025">
      <w:pPr>
        <w:jc w:val="both"/>
      </w:pPr>
      <w:r w:rsidRPr="00C969D8">
        <w:t>n</w:t>
      </w:r>
      <w:r w:rsidR="00F36C12" w:rsidRPr="00C969D8">
        <w:t xml:space="preserve"> u t a r i a:</w:t>
      </w:r>
    </w:p>
    <w:p w14:paraId="48313626" w14:textId="77777777" w:rsidR="00547025" w:rsidRPr="00C969D8" w:rsidRDefault="00547025" w:rsidP="00547025">
      <w:pPr>
        <w:jc w:val="both"/>
      </w:pPr>
    </w:p>
    <w:p w14:paraId="35840C1F" w14:textId="5B025EAF" w:rsidR="00547025" w:rsidRPr="00C969D8" w:rsidRDefault="00547025" w:rsidP="0071676B">
      <w:pPr>
        <w:spacing w:after="120"/>
        <w:ind w:left="284" w:firstLine="425"/>
        <w:jc w:val="both"/>
        <w:rPr>
          <w:shd w:val="clear" w:color="auto" w:fill="FFFFFF"/>
        </w:rPr>
      </w:pPr>
      <w:r w:rsidRPr="00C969D8">
        <w:rPr>
          <w:shd w:val="clear" w:color="auto" w:fill="FFFFFF"/>
        </w:rPr>
        <w:t>Atnaujinti civilinės bylos</w:t>
      </w:r>
      <w:r w:rsidR="0000153D" w:rsidRPr="00C969D8">
        <w:rPr>
          <w:shd w:val="clear" w:color="auto" w:fill="FFFFFF"/>
        </w:rPr>
        <w:t xml:space="preserve"> Nr. e3K-3-73-1075/2025</w:t>
      </w:r>
      <w:r w:rsidRPr="00C969D8">
        <w:rPr>
          <w:shd w:val="clear" w:color="auto" w:fill="FFFFFF"/>
        </w:rPr>
        <w:t xml:space="preserve"> nagrinėjimą.</w:t>
      </w:r>
    </w:p>
    <w:p w14:paraId="10185262" w14:textId="77777777" w:rsidR="00580DAE" w:rsidRPr="00C969D8" w:rsidRDefault="0071676B" w:rsidP="00580DAE">
      <w:pPr>
        <w:spacing w:after="120"/>
        <w:ind w:left="284" w:firstLine="425"/>
        <w:jc w:val="both"/>
        <w:rPr>
          <w:shd w:val="clear" w:color="auto" w:fill="FFFFFF"/>
        </w:rPr>
      </w:pPr>
      <w:r w:rsidRPr="00C969D8">
        <w:rPr>
          <w:shd w:val="clear" w:color="auto" w:fill="FFFFFF"/>
        </w:rPr>
        <w:t>Kreiptis į Europos Sąjungos Teisingumo Teismą su šiais prejudiciniais klausimais:</w:t>
      </w:r>
    </w:p>
    <w:p w14:paraId="3501359E" w14:textId="2C041C7A" w:rsidR="00580DAE" w:rsidRPr="00C969D8" w:rsidRDefault="00580DAE">
      <w:pPr>
        <w:pStyle w:val="ListParagraph"/>
        <w:numPr>
          <w:ilvl w:val="0"/>
          <w:numId w:val="2"/>
        </w:numPr>
        <w:spacing w:after="0" w:line="240" w:lineRule="auto"/>
        <w:ind w:left="1077" w:hanging="357"/>
        <w:jc w:val="both"/>
        <w:rPr>
          <w:rFonts w:asciiTheme="majorBidi" w:hAnsiTheme="majorBidi" w:cstheme="majorBidi"/>
          <w:sz w:val="24"/>
          <w:szCs w:val="24"/>
          <w:shd w:val="clear" w:color="auto" w:fill="FFFFFF"/>
        </w:rPr>
      </w:pPr>
      <w:bookmarkStart w:id="12" w:name="_Hlk194820486"/>
      <w:r w:rsidRPr="00C969D8">
        <w:rPr>
          <w:rFonts w:asciiTheme="majorBidi" w:hAnsiTheme="majorBidi" w:cstheme="majorBidi"/>
          <w:sz w:val="24"/>
          <w:szCs w:val="24"/>
        </w:rPr>
        <w:t xml:space="preserve">Ar Direktyvos 2014/24 18 straipsnyje įtvirtinti </w:t>
      </w:r>
      <w:r w:rsidR="00954081" w:rsidRPr="00C969D8">
        <w:rPr>
          <w:rFonts w:asciiTheme="majorBidi" w:hAnsiTheme="majorBidi" w:cstheme="majorBidi"/>
          <w:sz w:val="24"/>
          <w:szCs w:val="24"/>
        </w:rPr>
        <w:t xml:space="preserve">vienodo požiūrio ir nediskriminavimo, </w:t>
      </w:r>
      <w:r w:rsidRPr="00C969D8">
        <w:rPr>
          <w:rFonts w:asciiTheme="majorBidi" w:hAnsiTheme="majorBidi" w:cstheme="majorBidi"/>
          <w:sz w:val="24"/>
          <w:szCs w:val="24"/>
        </w:rPr>
        <w:t>skaidrumo ir proporcingumo principai, 56 ir 57 straipsniai turi būti suprantami ir aiškinam</w:t>
      </w:r>
      <w:r w:rsidR="008A0329" w:rsidRPr="00C969D8">
        <w:rPr>
          <w:rFonts w:asciiTheme="majorBidi" w:hAnsiTheme="majorBidi" w:cstheme="majorBidi"/>
          <w:sz w:val="24"/>
          <w:szCs w:val="24"/>
        </w:rPr>
        <w:t>i</w:t>
      </w:r>
      <w:r w:rsidRPr="00C969D8">
        <w:rPr>
          <w:rFonts w:asciiTheme="majorBidi" w:hAnsiTheme="majorBidi" w:cstheme="majorBidi"/>
          <w:sz w:val="24"/>
          <w:szCs w:val="24"/>
        </w:rPr>
        <w:t xml:space="preserve"> taip, kad nacionalinis teisinis reguliavimas, pagal kurį atmetama tiekėjo paraiška ar pasiūlymas, jei perkančioji organizacija turi kompetentingos institucijos informacijos, kad </w:t>
      </w:r>
      <w:r w:rsidR="00995089" w:rsidRPr="00C969D8">
        <w:rPr>
          <w:rFonts w:asciiTheme="majorBidi" w:hAnsiTheme="majorBidi" w:cstheme="majorBidi"/>
          <w:sz w:val="24"/>
          <w:szCs w:val="24"/>
        </w:rPr>
        <w:t xml:space="preserve">tiekėjas (susiję asmenys) </w:t>
      </w:r>
      <w:r w:rsidRPr="00C969D8">
        <w:rPr>
          <w:rFonts w:asciiTheme="majorBidi" w:hAnsiTheme="majorBidi" w:cstheme="majorBidi"/>
          <w:sz w:val="24"/>
          <w:szCs w:val="24"/>
        </w:rPr>
        <w:t xml:space="preserve">turi interesų, galinčių kelti grėsmę nacionaliniam saugumui, kvalifikuotinas kaip tiekėjų pašalinimo pagrindas šios direktyvos 57 straipsnio taikymo prasme; ar kaip savarankiškas su </w:t>
      </w:r>
      <w:r w:rsidR="00BD5266" w:rsidRPr="00C969D8">
        <w:rPr>
          <w:rFonts w:asciiTheme="majorBidi" w:hAnsiTheme="majorBidi" w:cstheme="majorBidi"/>
          <w:sz w:val="24"/>
          <w:szCs w:val="24"/>
        </w:rPr>
        <w:t xml:space="preserve">nacionaliniu </w:t>
      </w:r>
      <w:r w:rsidRPr="00C969D8">
        <w:rPr>
          <w:rFonts w:asciiTheme="majorBidi" w:hAnsiTheme="majorBidi" w:cstheme="majorBidi"/>
          <w:sz w:val="24"/>
          <w:szCs w:val="24"/>
        </w:rPr>
        <w:t xml:space="preserve">saugumu susijęs neleidimo (draudimo) dalyvauti viešojo pirkimo procedūroje pagrindas; </w:t>
      </w:r>
      <w:bookmarkEnd w:id="12"/>
      <w:r w:rsidRPr="00C969D8">
        <w:rPr>
          <w:rFonts w:asciiTheme="majorBidi" w:hAnsiTheme="majorBidi" w:cstheme="majorBidi"/>
          <w:sz w:val="24"/>
          <w:szCs w:val="24"/>
        </w:rPr>
        <w:t>taip pat ar tokiai nacionalinei nuostatai tiesiogiai ar pagal analogiją taikytin</w:t>
      </w:r>
      <w:r w:rsidR="000307C7" w:rsidRPr="00C969D8">
        <w:rPr>
          <w:rFonts w:asciiTheme="majorBidi" w:hAnsiTheme="majorBidi" w:cstheme="majorBidi"/>
          <w:sz w:val="24"/>
          <w:szCs w:val="24"/>
        </w:rPr>
        <w:t>i</w:t>
      </w:r>
      <w:r w:rsidRPr="00C969D8">
        <w:rPr>
          <w:rFonts w:asciiTheme="majorBidi" w:hAnsiTheme="majorBidi" w:cstheme="majorBidi"/>
          <w:sz w:val="24"/>
          <w:szCs w:val="24"/>
        </w:rPr>
        <w:t xml:space="preserve"> Direktyvos 2014/24 57 straipsnio nuostatose, įskaitant 57 straipsnio 7 dalį, įtvirtinti reikalavimai, kaip antai tiekėjų pašalinimo proporcingumo vertinimas, prašymas pateikti taisomąsias (,,apsivalymo“) priemones, ribot</w:t>
      </w:r>
      <w:r w:rsidR="00141A54" w:rsidRPr="00C969D8">
        <w:rPr>
          <w:rFonts w:asciiTheme="majorBidi" w:hAnsiTheme="majorBidi" w:cstheme="majorBidi"/>
          <w:sz w:val="24"/>
          <w:szCs w:val="24"/>
        </w:rPr>
        <w:t>as</w:t>
      </w:r>
      <w:r w:rsidRPr="00C969D8">
        <w:rPr>
          <w:rFonts w:asciiTheme="majorBidi" w:hAnsiTheme="majorBidi" w:cstheme="majorBidi"/>
          <w:sz w:val="24"/>
          <w:szCs w:val="24"/>
        </w:rPr>
        <w:t xml:space="preserve"> pašalinimo termin</w:t>
      </w:r>
      <w:r w:rsidR="00141A54" w:rsidRPr="00C969D8">
        <w:rPr>
          <w:rFonts w:asciiTheme="majorBidi" w:hAnsiTheme="majorBidi" w:cstheme="majorBidi"/>
          <w:sz w:val="24"/>
          <w:szCs w:val="24"/>
        </w:rPr>
        <w:t>as</w:t>
      </w:r>
      <w:r w:rsidR="007A27D6" w:rsidRPr="00C969D8">
        <w:rPr>
          <w:rFonts w:asciiTheme="majorBidi" w:hAnsiTheme="majorBidi" w:cstheme="majorBidi"/>
          <w:sz w:val="24"/>
          <w:szCs w:val="24"/>
        </w:rPr>
        <w:t>.</w:t>
      </w:r>
    </w:p>
    <w:p w14:paraId="73E64243" w14:textId="77777777" w:rsidR="00954081" w:rsidRPr="00C969D8" w:rsidRDefault="00954081" w:rsidP="00954081">
      <w:pPr>
        <w:pStyle w:val="ListParagraph"/>
        <w:spacing w:after="0" w:line="240" w:lineRule="auto"/>
        <w:ind w:left="1077"/>
        <w:jc w:val="both"/>
        <w:rPr>
          <w:rFonts w:asciiTheme="majorBidi" w:hAnsiTheme="majorBidi" w:cstheme="majorBidi"/>
          <w:sz w:val="24"/>
          <w:szCs w:val="24"/>
          <w:shd w:val="clear" w:color="auto" w:fill="FFFFFF"/>
        </w:rPr>
      </w:pPr>
    </w:p>
    <w:p w14:paraId="4D316678" w14:textId="65D9EE59" w:rsidR="00D655B7" w:rsidRPr="00C969D8" w:rsidRDefault="00954081">
      <w:pPr>
        <w:pStyle w:val="ListParagraph"/>
        <w:numPr>
          <w:ilvl w:val="0"/>
          <w:numId w:val="2"/>
        </w:numPr>
        <w:spacing w:after="0" w:line="240" w:lineRule="auto"/>
        <w:ind w:left="1077" w:hanging="357"/>
        <w:contextualSpacing w:val="0"/>
        <w:jc w:val="both"/>
        <w:rPr>
          <w:rFonts w:ascii="Times New Roman" w:hAnsi="Times New Roman"/>
          <w:sz w:val="24"/>
          <w:szCs w:val="24"/>
          <w:shd w:val="clear" w:color="auto" w:fill="FFFFFF"/>
        </w:rPr>
      </w:pPr>
      <w:r w:rsidRPr="00C969D8">
        <w:rPr>
          <w:rFonts w:ascii="Times New Roman" w:hAnsi="Times New Roman"/>
          <w:sz w:val="24"/>
          <w:szCs w:val="24"/>
        </w:rPr>
        <w:t>Nepriklaus</w:t>
      </w:r>
      <w:r w:rsidR="007A27D6" w:rsidRPr="00C969D8">
        <w:rPr>
          <w:rFonts w:ascii="Times New Roman" w:hAnsi="Times New Roman"/>
          <w:sz w:val="24"/>
          <w:szCs w:val="24"/>
        </w:rPr>
        <w:t>o</w:t>
      </w:r>
      <w:r w:rsidRPr="00C969D8">
        <w:rPr>
          <w:rFonts w:ascii="Times New Roman" w:hAnsi="Times New Roman"/>
          <w:sz w:val="24"/>
          <w:szCs w:val="24"/>
        </w:rPr>
        <w:t>mai nuo to, kaip būtų atsakyta į pirmąjį klausimą, ar Direktyvos 2014/24</w:t>
      </w:r>
      <w:r w:rsidR="00890F06" w:rsidRPr="00C969D8">
        <w:rPr>
          <w:rFonts w:ascii="Times New Roman" w:hAnsi="Times New Roman"/>
          <w:sz w:val="24"/>
          <w:szCs w:val="24"/>
        </w:rPr>
        <w:t> </w:t>
      </w:r>
      <w:r w:rsidRPr="00C969D8">
        <w:rPr>
          <w:rFonts w:ascii="Times New Roman" w:hAnsi="Times New Roman"/>
          <w:sz w:val="24"/>
          <w:szCs w:val="24"/>
        </w:rPr>
        <w:t>18</w:t>
      </w:r>
      <w:r w:rsidR="00997CE9" w:rsidRPr="00C969D8">
        <w:rPr>
          <w:rFonts w:ascii="Times New Roman" w:hAnsi="Times New Roman"/>
          <w:sz w:val="24"/>
          <w:szCs w:val="24"/>
        </w:rPr>
        <w:t> </w:t>
      </w:r>
      <w:r w:rsidRPr="00C969D8">
        <w:rPr>
          <w:rFonts w:ascii="Times New Roman" w:hAnsi="Times New Roman"/>
          <w:sz w:val="24"/>
          <w:szCs w:val="24"/>
        </w:rPr>
        <w:t>straipsnyje įtvirtinti vienodo požiūrio ir nediskriminavimo, skaidrumo ir proporcingumo principai, 56 ir 57 straipsniai turi būti suprantami ir aiškinam</w:t>
      </w:r>
      <w:r w:rsidR="008A0329" w:rsidRPr="00C969D8">
        <w:rPr>
          <w:rFonts w:ascii="Times New Roman" w:hAnsi="Times New Roman"/>
          <w:sz w:val="24"/>
          <w:szCs w:val="24"/>
        </w:rPr>
        <w:t>i</w:t>
      </w:r>
      <w:r w:rsidRPr="00C969D8">
        <w:rPr>
          <w:rFonts w:ascii="Times New Roman" w:hAnsi="Times New Roman"/>
          <w:sz w:val="24"/>
          <w:szCs w:val="24"/>
        </w:rPr>
        <w:t xml:space="preserve"> taip, kad </w:t>
      </w:r>
      <w:r w:rsidR="00F95F80" w:rsidRPr="00C969D8">
        <w:rPr>
          <w:rFonts w:ascii="Times New Roman" w:hAnsi="Times New Roman"/>
          <w:sz w:val="24"/>
          <w:szCs w:val="24"/>
        </w:rPr>
        <w:t>draudžiama t</w:t>
      </w:r>
      <w:r w:rsidRPr="00C969D8">
        <w:rPr>
          <w:rFonts w:ascii="Times New Roman" w:hAnsi="Times New Roman"/>
          <w:sz w:val="24"/>
          <w:szCs w:val="24"/>
        </w:rPr>
        <w:t>okia nacionalinė nuostata,</w:t>
      </w:r>
      <w:r w:rsidR="00D655B7" w:rsidRPr="00C969D8">
        <w:rPr>
          <w:rFonts w:ascii="Times New Roman" w:hAnsi="Times New Roman"/>
          <w:sz w:val="24"/>
          <w:szCs w:val="24"/>
        </w:rPr>
        <w:t xml:space="preserve"> kaip antai įtvirtinta </w:t>
      </w:r>
      <w:r w:rsidR="00D655B7" w:rsidRPr="00C969D8">
        <w:rPr>
          <w:rFonts w:ascii="Times New Roman" w:hAnsi="Times New Roman"/>
          <w:sz w:val="24"/>
          <w:szCs w:val="24"/>
          <w:shd w:val="clear" w:color="auto" w:fill="FFFFFF"/>
        </w:rPr>
        <w:t xml:space="preserve">VPĮ 45 </w:t>
      </w:r>
      <w:r w:rsidR="00D655B7" w:rsidRPr="00C969D8">
        <w:rPr>
          <w:rFonts w:ascii="Times New Roman" w:hAnsi="Times New Roman"/>
          <w:sz w:val="24"/>
          <w:szCs w:val="24"/>
        </w:rPr>
        <w:t>straipsnio 2</w:t>
      </w:r>
      <w:r w:rsidR="00D655B7" w:rsidRPr="00C969D8">
        <w:rPr>
          <w:rFonts w:ascii="Times New Roman" w:hAnsi="Times New Roman"/>
          <w:sz w:val="24"/>
          <w:szCs w:val="24"/>
          <w:vertAlign w:val="superscript"/>
        </w:rPr>
        <w:t>1 </w:t>
      </w:r>
      <w:r w:rsidR="00D655B7" w:rsidRPr="00C969D8">
        <w:rPr>
          <w:rFonts w:ascii="Times New Roman" w:hAnsi="Times New Roman"/>
          <w:sz w:val="24"/>
          <w:szCs w:val="24"/>
        </w:rPr>
        <w:t>dalies 5 punkte, kurią taikant tiekėjas iš pirkimo procedūros pašalinamas automatiškai, perkančiajai organizacijai savarankiškai nesprendžiant dėl</w:t>
      </w:r>
      <w:r w:rsidR="00995089" w:rsidRPr="00C969D8">
        <w:rPr>
          <w:rFonts w:ascii="Times New Roman" w:hAnsi="Times New Roman"/>
          <w:sz w:val="24"/>
          <w:szCs w:val="24"/>
        </w:rPr>
        <w:t xml:space="preserve"> </w:t>
      </w:r>
      <w:r w:rsidR="00D655B7" w:rsidRPr="00C969D8">
        <w:rPr>
          <w:rFonts w:ascii="Times New Roman" w:hAnsi="Times New Roman"/>
          <w:sz w:val="24"/>
          <w:szCs w:val="24"/>
        </w:rPr>
        <w:t>tiekėjo</w:t>
      </w:r>
      <w:r w:rsidR="00995089" w:rsidRPr="00C969D8">
        <w:rPr>
          <w:rFonts w:ascii="Times New Roman" w:hAnsi="Times New Roman"/>
          <w:sz w:val="24"/>
          <w:szCs w:val="24"/>
        </w:rPr>
        <w:t xml:space="preserve"> (susijusių asmenų)</w:t>
      </w:r>
      <w:r w:rsidR="00D655B7" w:rsidRPr="00C969D8">
        <w:rPr>
          <w:rFonts w:ascii="Times New Roman" w:hAnsi="Times New Roman"/>
          <w:sz w:val="24"/>
          <w:szCs w:val="24"/>
        </w:rPr>
        <w:t xml:space="preserve"> interesų, galinčių kelti grėsmę nacionaliniam saugumui, buvimo konkretaus pirkimo kontekste ir </w:t>
      </w:r>
      <w:r w:rsidR="003C0661" w:rsidRPr="00C969D8">
        <w:rPr>
          <w:rFonts w:ascii="Times New Roman" w:hAnsi="Times New Roman"/>
          <w:sz w:val="24"/>
          <w:szCs w:val="24"/>
        </w:rPr>
        <w:t>nevertinant</w:t>
      </w:r>
      <w:r w:rsidR="00D655B7" w:rsidRPr="00C969D8">
        <w:rPr>
          <w:rFonts w:ascii="Times New Roman" w:hAnsi="Times New Roman"/>
          <w:sz w:val="24"/>
          <w:szCs w:val="24"/>
        </w:rPr>
        <w:t xml:space="preserve"> taikomos priemonės (atmesti paraišką ar pasiūlymą) proporcingum</w:t>
      </w:r>
      <w:r w:rsidR="003C0661" w:rsidRPr="00C969D8">
        <w:rPr>
          <w:rFonts w:ascii="Times New Roman" w:hAnsi="Times New Roman"/>
          <w:sz w:val="24"/>
          <w:szCs w:val="24"/>
        </w:rPr>
        <w:t>o</w:t>
      </w:r>
      <w:r w:rsidR="00D655B7" w:rsidRPr="00C969D8">
        <w:rPr>
          <w:rFonts w:ascii="Times New Roman" w:hAnsi="Times New Roman"/>
          <w:sz w:val="24"/>
          <w:szCs w:val="24"/>
        </w:rPr>
        <w:t xml:space="preserve"> konkrečiu atveju</w:t>
      </w:r>
      <w:r w:rsidR="007A27D6" w:rsidRPr="00C969D8">
        <w:rPr>
          <w:rFonts w:ascii="Times New Roman" w:hAnsi="Times New Roman"/>
          <w:sz w:val="24"/>
          <w:szCs w:val="24"/>
        </w:rPr>
        <w:t>.</w:t>
      </w:r>
    </w:p>
    <w:p w14:paraId="2C96719F" w14:textId="3BA3B569" w:rsidR="00882D8A" w:rsidRPr="00C969D8" w:rsidRDefault="00882D8A" w:rsidP="00D655B7">
      <w:pPr>
        <w:pStyle w:val="ListParagraph"/>
        <w:spacing w:after="0" w:line="240" w:lineRule="auto"/>
        <w:ind w:left="1077"/>
        <w:contextualSpacing w:val="0"/>
        <w:jc w:val="both"/>
        <w:rPr>
          <w:rFonts w:asciiTheme="majorBidi" w:hAnsiTheme="majorBidi" w:cstheme="majorBidi"/>
          <w:sz w:val="24"/>
          <w:szCs w:val="24"/>
          <w:shd w:val="clear" w:color="auto" w:fill="FFFFFF"/>
        </w:rPr>
      </w:pPr>
    </w:p>
    <w:p w14:paraId="23CA93B1" w14:textId="606861A7" w:rsidR="00D655B7" w:rsidRPr="00C969D8" w:rsidRDefault="006676C8">
      <w:pPr>
        <w:pStyle w:val="ListParagraph"/>
        <w:numPr>
          <w:ilvl w:val="0"/>
          <w:numId w:val="2"/>
        </w:numPr>
        <w:spacing w:after="0" w:line="240" w:lineRule="auto"/>
        <w:ind w:left="1077" w:hanging="357"/>
        <w:contextualSpacing w:val="0"/>
        <w:jc w:val="both"/>
        <w:rPr>
          <w:rFonts w:ascii="Times New Roman" w:hAnsi="Times New Roman"/>
          <w:sz w:val="24"/>
          <w:szCs w:val="24"/>
          <w:shd w:val="clear" w:color="auto" w:fill="FFFFFF"/>
        </w:rPr>
      </w:pPr>
      <w:r w:rsidRPr="00C969D8">
        <w:rPr>
          <w:rFonts w:ascii="Times New Roman" w:hAnsi="Times New Roman"/>
          <w:sz w:val="24"/>
          <w:szCs w:val="24"/>
        </w:rPr>
        <w:t xml:space="preserve">Ar </w:t>
      </w:r>
      <w:r w:rsidR="00997CE9" w:rsidRPr="00C969D8">
        <w:rPr>
          <w:rFonts w:ascii="Times New Roman" w:hAnsi="Times New Roman"/>
          <w:sz w:val="24"/>
          <w:szCs w:val="24"/>
        </w:rPr>
        <w:t>Direktyvos 2014/24 55 straipsnio 3</w:t>
      </w:r>
      <w:r w:rsidR="005C643A" w:rsidRPr="00C969D8">
        <w:rPr>
          <w:rFonts w:ascii="Times New Roman" w:hAnsi="Times New Roman"/>
          <w:sz w:val="24"/>
          <w:szCs w:val="24"/>
        </w:rPr>
        <w:t xml:space="preserve"> dalį, ypa</w:t>
      </w:r>
      <w:r w:rsidR="007A27D6" w:rsidRPr="00C969D8">
        <w:rPr>
          <w:rFonts w:ascii="Times New Roman" w:hAnsi="Times New Roman"/>
          <w:sz w:val="24"/>
          <w:szCs w:val="24"/>
        </w:rPr>
        <w:t>č</w:t>
      </w:r>
      <w:r w:rsidR="005C643A" w:rsidRPr="00C969D8">
        <w:rPr>
          <w:rFonts w:ascii="Times New Roman" w:hAnsi="Times New Roman"/>
          <w:sz w:val="24"/>
          <w:szCs w:val="24"/>
        </w:rPr>
        <w:t xml:space="preserve"> šios dalies nuostatą dėl įstatymų vykdymo ar viešojo intereso užtikrinimo išlygos, Direktyvos 89/665 1 straipsnio 1 dalies 4 pastraipos, 3 dalies nuostatas, kuriose įtvirtintos veiksmingos peržiūros procedūros, aiškinamas kartu su Europos Sąjungos </w:t>
      </w:r>
      <w:r w:rsidR="00C6673E">
        <w:rPr>
          <w:rFonts w:ascii="Times New Roman" w:hAnsi="Times New Roman"/>
          <w:sz w:val="24"/>
          <w:szCs w:val="24"/>
        </w:rPr>
        <w:t xml:space="preserve">teisės </w:t>
      </w:r>
      <w:r w:rsidR="005C643A" w:rsidRPr="00C969D8">
        <w:rPr>
          <w:rFonts w:ascii="Times New Roman" w:hAnsi="Times New Roman"/>
          <w:sz w:val="24"/>
          <w:szCs w:val="24"/>
        </w:rPr>
        <w:t>gero administravimo, Chartijos 47 straipsnyje įtvirtint</w:t>
      </w:r>
      <w:r w:rsidR="00ED3602" w:rsidRPr="00C969D8">
        <w:rPr>
          <w:rFonts w:ascii="Times New Roman" w:hAnsi="Times New Roman"/>
          <w:sz w:val="24"/>
          <w:szCs w:val="24"/>
        </w:rPr>
        <w:t>ais</w:t>
      </w:r>
      <w:r w:rsidR="005C643A" w:rsidRPr="00C969D8">
        <w:rPr>
          <w:rFonts w:ascii="Times New Roman" w:hAnsi="Times New Roman"/>
          <w:sz w:val="24"/>
          <w:szCs w:val="24"/>
        </w:rPr>
        <w:t xml:space="preserve"> veiksmingos teisinės gynybos principais, reikia suprasti taip, kad, perkančioji organizacija, atmesdama paraišką ar pasiūlymą VPĮ 45 straipsnio 2</w:t>
      </w:r>
      <w:r w:rsidR="005C643A" w:rsidRPr="00C969D8">
        <w:rPr>
          <w:rFonts w:ascii="Times New Roman" w:hAnsi="Times New Roman"/>
          <w:sz w:val="24"/>
          <w:szCs w:val="24"/>
          <w:vertAlign w:val="superscript"/>
        </w:rPr>
        <w:t>1</w:t>
      </w:r>
      <w:r w:rsidR="00F87999" w:rsidRPr="00C969D8">
        <w:rPr>
          <w:rFonts w:ascii="Times New Roman" w:hAnsi="Times New Roman"/>
          <w:sz w:val="24"/>
          <w:szCs w:val="24"/>
        </w:rPr>
        <w:t> </w:t>
      </w:r>
      <w:r w:rsidR="005C643A" w:rsidRPr="00C969D8">
        <w:rPr>
          <w:rFonts w:ascii="Times New Roman" w:hAnsi="Times New Roman"/>
          <w:sz w:val="24"/>
          <w:szCs w:val="24"/>
        </w:rPr>
        <w:t>dalies 5 punkto pagrindu, turėtų pateikti išsamius tokio savo sprendimo motyvus ar, siekdama suderinti veiksmingos teisi</w:t>
      </w:r>
      <w:r w:rsidR="00604CFE" w:rsidRPr="00C969D8">
        <w:rPr>
          <w:rFonts w:ascii="Times New Roman" w:hAnsi="Times New Roman"/>
          <w:sz w:val="24"/>
          <w:szCs w:val="24"/>
        </w:rPr>
        <w:t>nės</w:t>
      </w:r>
      <w:r w:rsidR="005C643A" w:rsidRPr="00C969D8">
        <w:rPr>
          <w:rFonts w:ascii="Times New Roman" w:hAnsi="Times New Roman"/>
          <w:sz w:val="24"/>
          <w:szCs w:val="24"/>
        </w:rPr>
        <w:t xml:space="preserve"> gynybos ir su nacionaliniu saugumu susijusių duomenų apsaugos principus, ji galėtų pateikti tik dalį šių duomenų (santrauką, ištraukas, vien teisinį pagrindą ar pan.). Jeigu būtų pritarta pastarajai alternatyvai, kokiais kriterijais remiantis turėtų būti apibrėžiama tiekėjui nurodomų duomenų apimtis, kad, nepažeidžiant su nacionaliniu saugumu susijusių duomenų slaptumo, būtų užtikrintas ir veiksmingos tiekėjo pažeistų teisių gynybos principo įgyvendinimas</w:t>
      </w:r>
      <w:r w:rsidR="007A27D6" w:rsidRPr="00C969D8">
        <w:rPr>
          <w:rFonts w:ascii="Times New Roman" w:hAnsi="Times New Roman"/>
          <w:sz w:val="24"/>
          <w:szCs w:val="24"/>
        </w:rPr>
        <w:t>.</w:t>
      </w:r>
    </w:p>
    <w:p w14:paraId="23B3AE53" w14:textId="6CCAC35B" w:rsidR="006676C8" w:rsidRPr="00C969D8" w:rsidRDefault="006676C8" w:rsidP="006676C8">
      <w:pPr>
        <w:pStyle w:val="ListParagraph"/>
        <w:rPr>
          <w:rFonts w:asciiTheme="majorBidi" w:hAnsiTheme="majorBidi" w:cstheme="majorBidi"/>
          <w:sz w:val="24"/>
          <w:szCs w:val="24"/>
          <w:shd w:val="clear" w:color="auto" w:fill="FFFFFF"/>
        </w:rPr>
      </w:pPr>
    </w:p>
    <w:p w14:paraId="268A783A" w14:textId="3D87D892" w:rsidR="001B1726" w:rsidRPr="00C969D8" w:rsidRDefault="002A2912">
      <w:pPr>
        <w:pStyle w:val="ListParagraph"/>
        <w:numPr>
          <w:ilvl w:val="0"/>
          <w:numId w:val="2"/>
        </w:numPr>
        <w:spacing w:after="0" w:line="240" w:lineRule="auto"/>
        <w:ind w:left="1077" w:hanging="357"/>
        <w:contextualSpacing w:val="0"/>
        <w:jc w:val="both"/>
        <w:rPr>
          <w:rFonts w:ascii="Times New Roman" w:hAnsi="Times New Roman"/>
          <w:sz w:val="24"/>
          <w:szCs w:val="24"/>
        </w:rPr>
      </w:pPr>
      <w:r w:rsidRPr="00C969D8">
        <w:rPr>
          <w:rFonts w:ascii="Times New Roman" w:hAnsi="Times New Roman"/>
          <w:sz w:val="24"/>
          <w:szCs w:val="24"/>
        </w:rPr>
        <w:t>Ar</w:t>
      </w:r>
      <w:r w:rsidRPr="00C969D8">
        <w:rPr>
          <w:rFonts w:asciiTheme="majorBidi" w:hAnsiTheme="majorBidi" w:cstheme="majorBidi"/>
          <w:sz w:val="24"/>
          <w:szCs w:val="24"/>
        </w:rPr>
        <w:t xml:space="preserve"> </w:t>
      </w:r>
      <w:r w:rsidRPr="00C969D8">
        <w:rPr>
          <w:rFonts w:ascii="Times New Roman" w:hAnsi="Times New Roman"/>
          <w:sz w:val="24"/>
          <w:szCs w:val="24"/>
        </w:rPr>
        <w:t xml:space="preserve">Direktyvos 89/665 </w:t>
      </w:r>
      <w:r w:rsidR="007B3591" w:rsidRPr="00C969D8">
        <w:rPr>
          <w:rFonts w:ascii="Times New Roman" w:hAnsi="Times New Roman"/>
          <w:sz w:val="24"/>
          <w:szCs w:val="24"/>
        </w:rPr>
        <w:t xml:space="preserve">tikslas, </w:t>
      </w:r>
      <w:r w:rsidRPr="00C969D8">
        <w:rPr>
          <w:rFonts w:ascii="Times New Roman" w:hAnsi="Times New Roman"/>
          <w:sz w:val="24"/>
          <w:szCs w:val="24"/>
        </w:rPr>
        <w:t>1 straipsnio 1 dalies 4 pastraipa, 3 dalis, aiškinam</w:t>
      </w:r>
      <w:r w:rsidR="00824BE6" w:rsidRPr="00C969D8">
        <w:rPr>
          <w:rFonts w:ascii="Times New Roman" w:hAnsi="Times New Roman"/>
          <w:sz w:val="24"/>
          <w:szCs w:val="24"/>
        </w:rPr>
        <w:t>i</w:t>
      </w:r>
      <w:r w:rsidRPr="00C969D8">
        <w:rPr>
          <w:rFonts w:ascii="Times New Roman" w:hAnsi="Times New Roman"/>
          <w:sz w:val="24"/>
          <w:szCs w:val="24"/>
        </w:rPr>
        <w:t xml:space="preserve"> </w:t>
      </w:r>
      <w:r w:rsidR="006676C8" w:rsidRPr="00C969D8">
        <w:rPr>
          <w:rFonts w:asciiTheme="majorBidi" w:hAnsiTheme="majorBidi" w:cstheme="majorBidi"/>
          <w:sz w:val="24"/>
          <w:szCs w:val="24"/>
        </w:rPr>
        <w:t xml:space="preserve">kartu su Chartijos 47 straipsnyje įtvirtintais veiksmingos teisinės gynybos ir teisingo bylos nagrinėjimo principais, </w:t>
      </w:r>
      <w:r w:rsidRPr="00C969D8">
        <w:rPr>
          <w:rFonts w:asciiTheme="majorBidi" w:hAnsiTheme="majorBidi" w:cstheme="majorBidi"/>
          <w:sz w:val="24"/>
          <w:szCs w:val="24"/>
        </w:rPr>
        <w:t>turi būti suprantam</w:t>
      </w:r>
      <w:r w:rsidR="00824BE6" w:rsidRPr="00C969D8">
        <w:rPr>
          <w:rFonts w:asciiTheme="majorBidi" w:hAnsiTheme="majorBidi" w:cstheme="majorBidi"/>
          <w:sz w:val="24"/>
          <w:szCs w:val="24"/>
        </w:rPr>
        <w:t>i</w:t>
      </w:r>
      <w:r w:rsidRPr="00C969D8">
        <w:rPr>
          <w:rFonts w:asciiTheme="majorBidi" w:hAnsiTheme="majorBidi" w:cstheme="majorBidi"/>
          <w:sz w:val="24"/>
          <w:szCs w:val="24"/>
        </w:rPr>
        <w:t xml:space="preserve"> ir aiškinam</w:t>
      </w:r>
      <w:r w:rsidR="00824BE6" w:rsidRPr="00C969D8">
        <w:rPr>
          <w:rFonts w:asciiTheme="majorBidi" w:hAnsiTheme="majorBidi" w:cstheme="majorBidi"/>
          <w:sz w:val="24"/>
          <w:szCs w:val="24"/>
        </w:rPr>
        <w:t>i</w:t>
      </w:r>
      <w:r w:rsidRPr="00C969D8">
        <w:rPr>
          <w:rFonts w:asciiTheme="majorBidi" w:hAnsiTheme="majorBidi" w:cstheme="majorBidi"/>
          <w:sz w:val="24"/>
          <w:szCs w:val="24"/>
        </w:rPr>
        <w:t xml:space="preserve"> taip, </w:t>
      </w:r>
      <w:r w:rsidR="00E91B30" w:rsidRPr="00C969D8">
        <w:rPr>
          <w:rFonts w:asciiTheme="majorBidi" w:hAnsiTheme="majorBidi" w:cstheme="majorBidi"/>
          <w:sz w:val="24"/>
          <w:szCs w:val="24"/>
        </w:rPr>
        <w:t>jog</w:t>
      </w:r>
      <w:r w:rsidRPr="00C969D8">
        <w:rPr>
          <w:rFonts w:asciiTheme="majorBidi" w:hAnsiTheme="majorBidi" w:cstheme="majorBidi"/>
          <w:sz w:val="24"/>
          <w:szCs w:val="24"/>
        </w:rPr>
        <w:t xml:space="preserve"> </w:t>
      </w:r>
      <w:r w:rsidR="006676C8" w:rsidRPr="00C969D8">
        <w:rPr>
          <w:rFonts w:asciiTheme="majorBidi" w:hAnsiTheme="majorBidi" w:cstheme="majorBidi"/>
          <w:sz w:val="24"/>
          <w:szCs w:val="24"/>
        </w:rPr>
        <w:t>teism</w:t>
      </w:r>
      <w:r w:rsidR="007B3591" w:rsidRPr="00C969D8">
        <w:rPr>
          <w:rFonts w:asciiTheme="majorBidi" w:hAnsiTheme="majorBidi" w:cstheme="majorBidi"/>
          <w:sz w:val="24"/>
          <w:szCs w:val="24"/>
        </w:rPr>
        <w:t>ui</w:t>
      </w:r>
      <w:r w:rsidR="006676C8" w:rsidRPr="00C969D8">
        <w:rPr>
          <w:rFonts w:asciiTheme="majorBidi" w:hAnsiTheme="majorBidi" w:cstheme="majorBidi"/>
          <w:sz w:val="24"/>
          <w:szCs w:val="24"/>
        </w:rPr>
        <w:t xml:space="preserve">, </w:t>
      </w:r>
      <w:r w:rsidR="007B3591" w:rsidRPr="00C969D8">
        <w:rPr>
          <w:rFonts w:asciiTheme="majorBidi" w:hAnsiTheme="majorBidi" w:cstheme="majorBidi"/>
          <w:sz w:val="24"/>
          <w:szCs w:val="24"/>
        </w:rPr>
        <w:t xml:space="preserve">nagrinėjančiam ginčą dėl </w:t>
      </w:r>
      <w:r w:rsidR="005C68BE" w:rsidRPr="00C969D8">
        <w:rPr>
          <w:rFonts w:asciiTheme="majorBidi" w:hAnsiTheme="majorBidi" w:cstheme="majorBidi"/>
          <w:sz w:val="24"/>
          <w:szCs w:val="24"/>
        </w:rPr>
        <w:t xml:space="preserve">perkančiosios organizacijos sprendimo atmesti </w:t>
      </w:r>
      <w:r w:rsidR="007B3591" w:rsidRPr="00C969D8">
        <w:rPr>
          <w:rFonts w:asciiTheme="majorBidi" w:hAnsiTheme="majorBidi" w:cstheme="majorBidi"/>
          <w:sz w:val="24"/>
          <w:szCs w:val="24"/>
        </w:rPr>
        <w:t>tiekėjo paraišk</w:t>
      </w:r>
      <w:r w:rsidR="005C68BE" w:rsidRPr="00C969D8">
        <w:rPr>
          <w:rFonts w:asciiTheme="majorBidi" w:hAnsiTheme="majorBidi" w:cstheme="majorBidi"/>
          <w:sz w:val="24"/>
          <w:szCs w:val="24"/>
        </w:rPr>
        <w:t>ą teisėtumo</w:t>
      </w:r>
      <w:r w:rsidR="007B3591" w:rsidRPr="00C969D8">
        <w:rPr>
          <w:rFonts w:asciiTheme="majorBidi" w:hAnsiTheme="majorBidi" w:cstheme="majorBidi"/>
          <w:sz w:val="24"/>
          <w:szCs w:val="24"/>
        </w:rPr>
        <w:t xml:space="preserve">, </w:t>
      </w:r>
      <w:r w:rsidR="007B3591" w:rsidRPr="00C969D8">
        <w:rPr>
          <w:rFonts w:ascii="Times New Roman" w:hAnsi="Times New Roman"/>
          <w:sz w:val="24"/>
          <w:szCs w:val="24"/>
        </w:rPr>
        <w:t xml:space="preserve">draudžiama </w:t>
      </w:r>
      <w:r w:rsidR="00024DE2" w:rsidRPr="00C969D8">
        <w:rPr>
          <w:rFonts w:ascii="Times New Roman" w:hAnsi="Times New Roman"/>
          <w:sz w:val="24"/>
          <w:szCs w:val="24"/>
        </w:rPr>
        <w:t>teismin</w:t>
      </w:r>
      <w:r w:rsidR="00ED3602" w:rsidRPr="00C969D8">
        <w:rPr>
          <w:rFonts w:ascii="Times New Roman" w:hAnsi="Times New Roman"/>
          <w:sz w:val="24"/>
          <w:szCs w:val="24"/>
        </w:rPr>
        <w:t>ę</w:t>
      </w:r>
      <w:r w:rsidR="00024DE2" w:rsidRPr="00C969D8">
        <w:rPr>
          <w:rFonts w:ascii="Times New Roman" w:hAnsi="Times New Roman"/>
          <w:sz w:val="24"/>
          <w:szCs w:val="24"/>
        </w:rPr>
        <w:t xml:space="preserve"> patikr</w:t>
      </w:r>
      <w:r w:rsidR="00ED3602" w:rsidRPr="00C969D8">
        <w:rPr>
          <w:rFonts w:ascii="Times New Roman" w:hAnsi="Times New Roman"/>
          <w:sz w:val="24"/>
          <w:szCs w:val="24"/>
        </w:rPr>
        <w:t>ą</w:t>
      </w:r>
      <w:r w:rsidR="00024DE2" w:rsidRPr="00C969D8">
        <w:rPr>
          <w:rFonts w:ascii="Times New Roman" w:hAnsi="Times New Roman"/>
          <w:sz w:val="24"/>
          <w:szCs w:val="24"/>
        </w:rPr>
        <w:t xml:space="preserve"> </w:t>
      </w:r>
      <w:r w:rsidR="00746338" w:rsidRPr="00C969D8">
        <w:rPr>
          <w:rFonts w:ascii="Times New Roman" w:hAnsi="Times New Roman"/>
          <w:sz w:val="24"/>
          <w:szCs w:val="24"/>
        </w:rPr>
        <w:t xml:space="preserve">susiaurinti </w:t>
      </w:r>
      <w:r w:rsidR="00024DE2" w:rsidRPr="00C969D8">
        <w:rPr>
          <w:rFonts w:ascii="Times New Roman" w:hAnsi="Times New Roman"/>
          <w:sz w:val="24"/>
          <w:szCs w:val="24"/>
        </w:rPr>
        <w:t xml:space="preserve">taip, kad </w:t>
      </w:r>
      <w:r w:rsidR="00762D45" w:rsidRPr="00C969D8">
        <w:rPr>
          <w:rFonts w:ascii="Times New Roman" w:hAnsi="Times New Roman"/>
          <w:sz w:val="24"/>
          <w:szCs w:val="24"/>
        </w:rPr>
        <w:t xml:space="preserve">dėl </w:t>
      </w:r>
      <w:r w:rsidR="00024DE2" w:rsidRPr="00C969D8">
        <w:rPr>
          <w:rFonts w:ascii="Times New Roman" w:hAnsi="Times New Roman"/>
          <w:sz w:val="24"/>
          <w:szCs w:val="24"/>
        </w:rPr>
        <w:t xml:space="preserve">duomenų, kuriais grindžiamas </w:t>
      </w:r>
      <w:r w:rsidR="00824BE6" w:rsidRPr="00C969D8">
        <w:rPr>
          <w:rFonts w:ascii="Times New Roman" w:hAnsi="Times New Roman"/>
          <w:sz w:val="24"/>
          <w:szCs w:val="24"/>
        </w:rPr>
        <w:t>ginčijamas</w:t>
      </w:r>
      <w:r w:rsidR="005C68BE" w:rsidRPr="00C969D8">
        <w:rPr>
          <w:rFonts w:ascii="Times New Roman" w:hAnsi="Times New Roman"/>
          <w:sz w:val="24"/>
          <w:szCs w:val="24"/>
        </w:rPr>
        <w:t xml:space="preserve"> </w:t>
      </w:r>
      <w:r w:rsidR="00024DE2" w:rsidRPr="00C969D8">
        <w:rPr>
          <w:rFonts w:ascii="Times New Roman" w:hAnsi="Times New Roman"/>
          <w:sz w:val="24"/>
          <w:szCs w:val="24"/>
        </w:rPr>
        <w:t>perkančiosios organizacijos sprendimas, pobūd</w:t>
      </w:r>
      <w:r w:rsidR="00762D45" w:rsidRPr="00C969D8">
        <w:rPr>
          <w:rFonts w:ascii="Times New Roman" w:hAnsi="Times New Roman"/>
          <w:sz w:val="24"/>
          <w:szCs w:val="24"/>
        </w:rPr>
        <w:t>žio</w:t>
      </w:r>
      <w:r w:rsidR="00024DE2" w:rsidRPr="00C969D8">
        <w:rPr>
          <w:rFonts w:ascii="Times New Roman" w:hAnsi="Times New Roman"/>
          <w:sz w:val="24"/>
          <w:szCs w:val="24"/>
        </w:rPr>
        <w:t xml:space="preserve"> bei turinio ypatum</w:t>
      </w:r>
      <w:r w:rsidR="00762D45" w:rsidRPr="00C969D8">
        <w:rPr>
          <w:rFonts w:ascii="Times New Roman" w:hAnsi="Times New Roman"/>
          <w:sz w:val="24"/>
          <w:szCs w:val="24"/>
        </w:rPr>
        <w:t>ų</w:t>
      </w:r>
      <w:r w:rsidR="00024DE2" w:rsidRPr="00C969D8">
        <w:rPr>
          <w:rFonts w:ascii="Times New Roman" w:hAnsi="Times New Roman"/>
          <w:sz w:val="24"/>
          <w:szCs w:val="24"/>
        </w:rPr>
        <w:t>, susijusi</w:t>
      </w:r>
      <w:r w:rsidR="00762D45" w:rsidRPr="00C969D8">
        <w:rPr>
          <w:rFonts w:ascii="Times New Roman" w:hAnsi="Times New Roman"/>
          <w:sz w:val="24"/>
          <w:szCs w:val="24"/>
        </w:rPr>
        <w:t>ų</w:t>
      </w:r>
      <w:r w:rsidR="00024DE2" w:rsidRPr="00C969D8">
        <w:rPr>
          <w:rFonts w:ascii="Times New Roman" w:hAnsi="Times New Roman"/>
          <w:sz w:val="24"/>
          <w:szCs w:val="24"/>
        </w:rPr>
        <w:t xml:space="preserve"> su grėsmėmis nacionaliniam saugumui, nebūtų vertinamas šių duomenų turinys ir teismo procesiniame sprendime nepasisakoma dėl to, ar iš kompetentingų institucijų gauti duomenys sudarė pakankamą ir pateisinamą pagrindą atmesti paraišką ar pasiūlymą.</w:t>
      </w:r>
      <w:r w:rsidR="00634DE0" w:rsidRPr="00C969D8">
        <w:rPr>
          <w:rFonts w:ascii="Times New Roman" w:hAnsi="Times New Roman"/>
          <w:sz w:val="24"/>
          <w:szCs w:val="24"/>
        </w:rPr>
        <w:t xml:space="preserve"> </w:t>
      </w:r>
    </w:p>
    <w:p w14:paraId="2932FFFF" w14:textId="77777777" w:rsidR="001B1726" w:rsidRPr="00C969D8" w:rsidRDefault="001B1726" w:rsidP="001B1726">
      <w:pPr>
        <w:pStyle w:val="ListParagraph"/>
        <w:rPr>
          <w:rFonts w:ascii="Times New Roman" w:hAnsi="Times New Roman"/>
          <w:sz w:val="24"/>
          <w:szCs w:val="24"/>
        </w:rPr>
      </w:pPr>
    </w:p>
    <w:p w14:paraId="17BC3F49" w14:textId="48FB6AC2" w:rsidR="00297948" w:rsidRPr="00C969D8" w:rsidRDefault="00634DE0" w:rsidP="00297948">
      <w:pPr>
        <w:pStyle w:val="ListParagraph"/>
        <w:spacing w:after="0" w:line="240" w:lineRule="auto"/>
        <w:ind w:left="1077"/>
        <w:contextualSpacing w:val="0"/>
        <w:jc w:val="both"/>
        <w:rPr>
          <w:rFonts w:ascii="Times New Roman" w:hAnsi="Times New Roman"/>
          <w:sz w:val="24"/>
          <w:szCs w:val="24"/>
        </w:rPr>
      </w:pPr>
      <w:r w:rsidRPr="00C969D8">
        <w:rPr>
          <w:rFonts w:ascii="Times New Roman" w:hAnsi="Times New Roman"/>
          <w:sz w:val="24"/>
          <w:szCs w:val="24"/>
        </w:rPr>
        <w:t xml:space="preserve">Jeigu atsakymas į šį klausimą būtų teigiamas, ar </w:t>
      </w:r>
      <w:r w:rsidR="00297948" w:rsidRPr="00C969D8">
        <w:rPr>
          <w:rFonts w:ascii="Times New Roman" w:hAnsi="Times New Roman"/>
          <w:sz w:val="24"/>
          <w:szCs w:val="24"/>
        </w:rPr>
        <w:t>Direktyvos 89/665 1 straipsnio 1 dalies 4 pastraipoje, 3 dalyje,</w:t>
      </w:r>
      <w:r w:rsidR="00297948" w:rsidRPr="00C969D8">
        <w:rPr>
          <w:rFonts w:asciiTheme="majorBidi" w:hAnsiTheme="majorBidi" w:cstheme="majorBidi"/>
          <w:sz w:val="24"/>
          <w:szCs w:val="24"/>
        </w:rPr>
        <w:t xml:space="preserve"> Chartijos 47 straipsnyje įtvirtinti veiksmingos teisinės gynybos ir teisingo bylos nagrinėjimo principai būtų užtikrinti tuo atveju, jeigu</w:t>
      </w:r>
      <w:r w:rsidR="00736D95" w:rsidRPr="00C969D8">
        <w:rPr>
          <w:rFonts w:asciiTheme="majorBidi" w:hAnsiTheme="majorBidi" w:cstheme="majorBidi"/>
          <w:sz w:val="24"/>
          <w:szCs w:val="24"/>
        </w:rPr>
        <w:t>,</w:t>
      </w:r>
      <w:r w:rsidR="00297948" w:rsidRPr="00C969D8">
        <w:rPr>
          <w:rFonts w:asciiTheme="majorBidi" w:hAnsiTheme="majorBidi" w:cstheme="majorBidi"/>
          <w:sz w:val="24"/>
          <w:szCs w:val="24"/>
        </w:rPr>
        <w:t xml:space="preserve"> perkančiajai organizacijai priimant sprendimą atmesti tiekėjo paraišką ar pasiūlymą </w:t>
      </w:r>
      <w:r w:rsidR="00297948" w:rsidRPr="00C969D8">
        <w:rPr>
          <w:rFonts w:ascii="Times New Roman" w:hAnsi="Times New Roman"/>
          <w:sz w:val="24"/>
          <w:szCs w:val="24"/>
        </w:rPr>
        <w:t>VPĮ 45</w:t>
      </w:r>
      <w:r w:rsidR="00FB367F" w:rsidRPr="00C969D8">
        <w:rPr>
          <w:rFonts w:ascii="Times New Roman" w:hAnsi="Times New Roman"/>
          <w:sz w:val="24"/>
          <w:szCs w:val="24"/>
        </w:rPr>
        <w:t> </w:t>
      </w:r>
      <w:r w:rsidR="00297948" w:rsidRPr="00C969D8">
        <w:rPr>
          <w:rFonts w:ascii="Times New Roman" w:hAnsi="Times New Roman"/>
          <w:sz w:val="24"/>
          <w:szCs w:val="24"/>
        </w:rPr>
        <w:t>straipsnio 2</w:t>
      </w:r>
      <w:r w:rsidR="00297948" w:rsidRPr="00C969D8">
        <w:rPr>
          <w:rFonts w:ascii="Times New Roman" w:hAnsi="Times New Roman"/>
          <w:sz w:val="24"/>
          <w:szCs w:val="24"/>
          <w:vertAlign w:val="superscript"/>
        </w:rPr>
        <w:t>1</w:t>
      </w:r>
      <w:r w:rsidR="00297948" w:rsidRPr="00C969D8">
        <w:rPr>
          <w:rFonts w:ascii="Times New Roman" w:hAnsi="Times New Roman"/>
          <w:sz w:val="24"/>
          <w:szCs w:val="24"/>
        </w:rPr>
        <w:t> dalies 5 punkto pagrindu</w:t>
      </w:r>
      <w:r w:rsidR="00297948" w:rsidRPr="00C969D8" w:rsidDel="00492D69">
        <w:rPr>
          <w:rFonts w:asciiTheme="majorBidi" w:hAnsiTheme="majorBidi" w:cstheme="majorBidi"/>
          <w:sz w:val="24"/>
          <w:szCs w:val="24"/>
        </w:rPr>
        <w:t xml:space="preserve"> </w:t>
      </w:r>
      <w:r w:rsidR="00297948" w:rsidRPr="00C969D8">
        <w:rPr>
          <w:rFonts w:asciiTheme="majorBidi" w:hAnsiTheme="majorBidi" w:cstheme="majorBidi"/>
          <w:sz w:val="24"/>
          <w:szCs w:val="24"/>
        </w:rPr>
        <w:t xml:space="preserve">nesirėmus įslaptintais duomenimis, su tokiais duomenimis susipažintų ir juos įvertintų </w:t>
      </w:r>
      <w:r w:rsidR="00D90D79" w:rsidRPr="00C969D8">
        <w:rPr>
          <w:rFonts w:asciiTheme="majorBidi" w:hAnsiTheme="majorBidi" w:cstheme="majorBidi"/>
          <w:sz w:val="24"/>
          <w:szCs w:val="24"/>
        </w:rPr>
        <w:t xml:space="preserve">tik </w:t>
      </w:r>
      <w:r w:rsidR="00297948" w:rsidRPr="00C969D8">
        <w:rPr>
          <w:rFonts w:asciiTheme="majorBidi" w:hAnsiTheme="majorBidi" w:cstheme="majorBidi"/>
          <w:sz w:val="24"/>
          <w:szCs w:val="24"/>
        </w:rPr>
        <w:t xml:space="preserve">ginčą dėl tokio perkančiosios organizacijos sprendimo </w:t>
      </w:r>
      <w:r w:rsidR="00995089" w:rsidRPr="00C969D8">
        <w:rPr>
          <w:rFonts w:asciiTheme="majorBidi" w:hAnsiTheme="majorBidi" w:cstheme="majorBidi"/>
          <w:sz w:val="24"/>
          <w:szCs w:val="24"/>
        </w:rPr>
        <w:t xml:space="preserve">teisėtumo </w:t>
      </w:r>
      <w:r w:rsidR="00297948" w:rsidRPr="00C969D8">
        <w:rPr>
          <w:rFonts w:asciiTheme="majorBidi" w:hAnsiTheme="majorBidi" w:cstheme="majorBidi"/>
          <w:sz w:val="24"/>
          <w:szCs w:val="24"/>
        </w:rPr>
        <w:t xml:space="preserve">nagrinėjantis </w:t>
      </w:r>
      <w:r w:rsidR="00EB724B" w:rsidRPr="00C969D8">
        <w:rPr>
          <w:rFonts w:asciiTheme="majorBidi" w:hAnsiTheme="majorBidi" w:cstheme="majorBidi"/>
          <w:sz w:val="24"/>
          <w:szCs w:val="24"/>
        </w:rPr>
        <w:t xml:space="preserve">ir teisę dirbti su įslaptinta informacija turintis </w:t>
      </w:r>
      <w:r w:rsidR="00297948" w:rsidRPr="00C969D8">
        <w:rPr>
          <w:rFonts w:asciiTheme="majorBidi" w:hAnsiTheme="majorBidi" w:cstheme="majorBidi"/>
          <w:sz w:val="24"/>
          <w:szCs w:val="24"/>
        </w:rPr>
        <w:t>teismas.</w:t>
      </w:r>
    </w:p>
    <w:p w14:paraId="28CE96CA" w14:textId="2BD491F0" w:rsidR="00024DE2" w:rsidRPr="00C969D8" w:rsidRDefault="00024DE2" w:rsidP="001B1726">
      <w:pPr>
        <w:pStyle w:val="ListParagraph"/>
        <w:spacing w:after="0" w:line="240" w:lineRule="auto"/>
        <w:ind w:left="1077"/>
        <w:contextualSpacing w:val="0"/>
        <w:jc w:val="both"/>
        <w:rPr>
          <w:rFonts w:ascii="Times New Roman" w:hAnsi="Times New Roman"/>
          <w:sz w:val="24"/>
          <w:szCs w:val="24"/>
        </w:rPr>
      </w:pPr>
    </w:p>
    <w:p w14:paraId="317AB573" w14:textId="4B41315C" w:rsidR="000238EC" w:rsidRPr="00C969D8" w:rsidRDefault="002A2912" w:rsidP="006057BA">
      <w:pPr>
        <w:spacing w:after="120"/>
        <w:ind w:left="284" w:firstLine="425"/>
        <w:jc w:val="both"/>
        <w:rPr>
          <w:shd w:val="clear" w:color="auto" w:fill="FFFFFF"/>
        </w:rPr>
      </w:pPr>
      <w:r w:rsidRPr="00C969D8">
        <w:t>S</w:t>
      </w:r>
      <w:r w:rsidR="0071676B" w:rsidRPr="00C969D8">
        <w:t>ustabdyti civilin</w:t>
      </w:r>
      <w:r w:rsidR="00F61131" w:rsidRPr="00C969D8">
        <w:t>ės</w:t>
      </w:r>
      <w:r w:rsidR="0071676B" w:rsidRPr="00C969D8">
        <w:t xml:space="preserve"> byl</w:t>
      </w:r>
      <w:r w:rsidR="00F61131" w:rsidRPr="00C969D8">
        <w:t xml:space="preserve">os </w:t>
      </w:r>
      <w:r w:rsidR="0000153D" w:rsidRPr="00C969D8">
        <w:t>Nr. e3K-3-73-1075/2025</w:t>
      </w:r>
      <w:r w:rsidR="00F61131" w:rsidRPr="00C969D8">
        <w:t xml:space="preserve"> nagrinėjimą</w:t>
      </w:r>
      <w:r w:rsidR="007A27D6" w:rsidRPr="00C969D8">
        <w:t>,</w:t>
      </w:r>
      <w:r w:rsidR="0071676B" w:rsidRPr="00C969D8">
        <w:t xml:space="preserve"> iki </w:t>
      </w:r>
      <w:r w:rsidR="00141A54" w:rsidRPr="00C969D8">
        <w:t xml:space="preserve">šioje byloje bus gautas </w:t>
      </w:r>
      <w:r w:rsidR="0071676B" w:rsidRPr="00C969D8">
        <w:t>Europos Sąjungos Teisingumo Teismo prejudicini</w:t>
      </w:r>
      <w:r w:rsidR="00141A54" w:rsidRPr="00C969D8">
        <w:t xml:space="preserve">s </w:t>
      </w:r>
      <w:r w:rsidR="0071676B" w:rsidRPr="00C969D8">
        <w:t>sprendim</w:t>
      </w:r>
      <w:r w:rsidR="00141A54" w:rsidRPr="00C969D8">
        <w:t>as.</w:t>
      </w:r>
    </w:p>
    <w:p w14:paraId="3FD846F0" w14:textId="672648FD" w:rsidR="001250E8" w:rsidRPr="00C969D8" w:rsidRDefault="001250E8" w:rsidP="00317865">
      <w:pPr>
        <w:pStyle w:val="ListParagraph"/>
        <w:spacing w:after="120" w:line="240" w:lineRule="auto"/>
        <w:ind w:left="284" w:hanging="284"/>
        <w:contextualSpacing w:val="0"/>
        <w:jc w:val="both"/>
        <w:rPr>
          <w:rFonts w:ascii="Times New Roman" w:hAnsi="Times New Roman"/>
          <w:sz w:val="24"/>
          <w:szCs w:val="24"/>
          <w:shd w:val="clear" w:color="auto" w:fill="FFFFFF"/>
        </w:rPr>
      </w:pPr>
    </w:p>
    <w:p w14:paraId="152E0747" w14:textId="115B3BE1" w:rsidR="001250E8" w:rsidRPr="00C969D8" w:rsidRDefault="001250E8" w:rsidP="00317865">
      <w:pPr>
        <w:pStyle w:val="ListParagraph"/>
        <w:spacing w:after="120" w:line="240" w:lineRule="auto"/>
        <w:ind w:left="284" w:hanging="284"/>
        <w:contextualSpacing w:val="0"/>
        <w:jc w:val="both"/>
        <w:rPr>
          <w:rFonts w:ascii="Times New Roman" w:hAnsi="Times New Roman"/>
          <w:sz w:val="24"/>
          <w:szCs w:val="24"/>
          <w:shd w:val="clear" w:color="auto" w:fill="FFFFFF"/>
        </w:rPr>
      </w:pPr>
      <w:r w:rsidRPr="00C969D8">
        <w:rPr>
          <w:rFonts w:ascii="Times New Roman" w:hAnsi="Times New Roman"/>
          <w:sz w:val="24"/>
          <w:szCs w:val="24"/>
          <w:shd w:val="clear" w:color="auto" w:fill="FFFFFF"/>
        </w:rPr>
        <w:t>Teisėj</w:t>
      </w:r>
      <w:r w:rsidR="00A3701A" w:rsidRPr="00C969D8">
        <w:rPr>
          <w:rFonts w:ascii="Times New Roman" w:hAnsi="Times New Roman"/>
          <w:sz w:val="24"/>
          <w:szCs w:val="24"/>
          <w:shd w:val="clear" w:color="auto" w:fill="FFFFFF"/>
        </w:rPr>
        <w:t>os</w:t>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2B1CBC" w:rsidRPr="00C969D8">
        <w:rPr>
          <w:rFonts w:ascii="Times New Roman" w:hAnsi="Times New Roman"/>
          <w:sz w:val="24"/>
          <w:szCs w:val="24"/>
          <w:shd w:val="clear" w:color="auto" w:fill="FFFFFF"/>
        </w:rPr>
        <w:tab/>
      </w:r>
      <w:r w:rsidR="00790564" w:rsidRPr="00C969D8">
        <w:rPr>
          <w:rFonts w:ascii="Times New Roman" w:hAnsi="Times New Roman"/>
          <w:sz w:val="24"/>
          <w:szCs w:val="24"/>
        </w:rPr>
        <w:t>Danguolė Bublienė</w:t>
      </w:r>
      <w:r w:rsidR="0046095E" w:rsidRPr="00C969D8">
        <w:rPr>
          <w:rFonts w:ascii="Times New Roman" w:hAnsi="Times New Roman"/>
          <w:sz w:val="24"/>
          <w:szCs w:val="24"/>
          <w:shd w:val="clear" w:color="auto" w:fill="FFFFFF"/>
        </w:rPr>
        <w:t xml:space="preserve"> </w:t>
      </w:r>
    </w:p>
    <w:p w14:paraId="12F60B40" w14:textId="77777777" w:rsidR="00F639C5" w:rsidRPr="00C969D8" w:rsidRDefault="00F639C5" w:rsidP="00317865">
      <w:pPr>
        <w:pStyle w:val="ListParagraph"/>
        <w:spacing w:after="120" w:line="240" w:lineRule="auto"/>
        <w:ind w:left="284" w:hanging="284"/>
        <w:contextualSpacing w:val="0"/>
        <w:jc w:val="both"/>
        <w:rPr>
          <w:rFonts w:ascii="Times New Roman" w:hAnsi="Times New Roman"/>
          <w:sz w:val="24"/>
          <w:szCs w:val="24"/>
          <w:shd w:val="clear" w:color="auto" w:fill="FFFFFF"/>
        </w:rPr>
      </w:pPr>
    </w:p>
    <w:p w14:paraId="3C8AC9F0" w14:textId="5F954237" w:rsidR="00B3654A" w:rsidRPr="00C969D8" w:rsidRDefault="001250E8" w:rsidP="00F639C5">
      <w:pPr>
        <w:pStyle w:val="ListParagraph"/>
        <w:spacing w:after="120" w:line="240" w:lineRule="auto"/>
        <w:ind w:left="1077"/>
        <w:contextualSpacing w:val="0"/>
        <w:jc w:val="both"/>
        <w:rPr>
          <w:rFonts w:ascii="Times New Roman" w:hAnsi="Times New Roman"/>
          <w:sz w:val="24"/>
          <w:szCs w:val="24"/>
          <w:shd w:val="clear" w:color="auto" w:fill="FFFFFF"/>
        </w:rPr>
      </w:pP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790564" w:rsidRPr="00C969D8">
        <w:rPr>
          <w:rFonts w:ascii="Times New Roman" w:hAnsi="Times New Roman"/>
          <w:sz w:val="24"/>
          <w:szCs w:val="24"/>
          <w:shd w:val="clear" w:color="auto" w:fill="FFFFFF"/>
        </w:rPr>
        <w:t>Gražina Davidonienė</w:t>
      </w:r>
    </w:p>
    <w:p w14:paraId="6C5502CB" w14:textId="77777777" w:rsidR="00F639C5" w:rsidRPr="00C969D8" w:rsidRDefault="00F639C5" w:rsidP="00F639C5">
      <w:pPr>
        <w:pStyle w:val="ListParagraph"/>
        <w:spacing w:after="120" w:line="240" w:lineRule="auto"/>
        <w:ind w:left="1077"/>
        <w:contextualSpacing w:val="0"/>
        <w:jc w:val="both"/>
        <w:rPr>
          <w:shd w:val="clear" w:color="auto" w:fill="FFFFFF"/>
        </w:rPr>
      </w:pPr>
    </w:p>
    <w:p w14:paraId="31B975E1" w14:textId="76A356DF" w:rsidR="00B3654A" w:rsidRPr="00DE591E" w:rsidRDefault="00B3654A" w:rsidP="001250E8">
      <w:pPr>
        <w:pStyle w:val="ListParagraph"/>
        <w:spacing w:after="120" w:line="240" w:lineRule="auto"/>
        <w:ind w:left="1077"/>
        <w:contextualSpacing w:val="0"/>
        <w:jc w:val="both"/>
        <w:rPr>
          <w:rFonts w:ascii="Times New Roman" w:hAnsi="Times New Roman"/>
          <w:sz w:val="24"/>
          <w:szCs w:val="24"/>
          <w:shd w:val="clear" w:color="auto" w:fill="FFFFFF"/>
        </w:rPr>
      </w:pP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006F749A" w:rsidRPr="00C969D8">
        <w:rPr>
          <w:rFonts w:ascii="Times New Roman" w:hAnsi="Times New Roman"/>
          <w:sz w:val="24"/>
          <w:szCs w:val="24"/>
          <w:shd w:val="clear" w:color="auto" w:fill="FFFFFF"/>
        </w:rPr>
        <w:tab/>
      </w:r>
      <w:r w:rsidRPr="00C969D8">
        <w:rPr>
          <w:rFonts w:ascii="Times New Roman" w:hAnsi="Times New Roman"/>
          <w:sz w:val="24"/>
          <w:szCs w:val="24"/>
          <w:shd w:val="clear" w:color="auto" w:fill="FFFFFF"/>
        </w:rPr>
        <w:tab/>
      </w:r>
      <w:r w:rsidR="00790564" w:rsidRPr="00C969D8">
        <w:rPr>
          <w:rFonts w:ascii="Times New Roman" w:hAnsi="Times New Roman"/>
          <w:sz w:val="24"/>
          <w:szCs w:val="24"/>
        </w:rPr>
        <w:t>Sigita Rudėnaitė</w:t>
      </w:r>
    </w:p>
    <w:sectPr w:rsidR="00B3654A" w:rsidRPr="00DE591E" w:rsidSect="00F639C5">
      <w:headerReference w:type="even" r:id="rId11"/>
      <w:headerReference w:type="default" r:id="rId12"/>
      <w:headerReference w:type="first" r:id="rId13"/>
      <w:footnotePr>
        <w:numFmt w:val="chicago"/>
      </w:footnotePr>
      <w:pgSz w:w="11906" w:h="16838"/>
      <w:pgMar w:top="1134" w:right="851"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99B5B" w14:textId="77777777" w:rsidR="00B04904" w:rsidRDefault="00B04904">
      <w:r>
        <w:separator/>
      </w:r>
    </w:p>
  </w:endnote>
  <w:endnote w:type="continuationSeparator" w:id="0">
    <w:p w14:paraId="5DF3C7CC" w14:textId="77777777" w:rsidR="00B04904" w:rsidRDefault="00B04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28EF5" w14:textId="77777777" w:rsidR="00B04904" w:rsidRDefault="00B04904">
      <w:r>
        <w:separator/>
      </w:r>
    </w:p>
  </w:footnote>
  <w:footnote w:type="continuationSeparator" w:id="0">
    <w:p w14:paraId="7EB69579" w14:textId="77777777" w:rsidR="00B04904" w:rsidRDefault="00B049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7B5B46" w14:textId="77777777" w:rsidR="006F05B5" w:rsidRDefault="006F05B5">
    <w:pPr>
      <w:pStyle w:val="Header"/>
      <w:framePr w:wrap="around" w:vAnchor="text" w:hAnchor="margin" w:xAlign="center" w:y="1"/>
      <w:rPr>
        <w:rStyle w:val="PageNumber"/>
      </w:rPr>
    </w:pPr>
    <w:r>
      <w:fldChar w:fldCharType="begin"/>
    </w:r>
    <w:r>
      <w:rPr>
        <w:rStyle w:val="PageNumber"/>
      </w:rPr>
      <w:instrText xml:space="preserve">PAGE  </w:instrText>
    </w:r>
    <w:r>
      <w:fldChar w:fldCharType="end"/>
    </w:r>
  </w:p>
  <w:p w14:paraId="21693A4A" w14:textId="77777777" w:rsidR="006F05B5" w:rsidRDefault="006F05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CFC3B" w14:textId="79F03A1F" w:rsidR="006F05B5" w:rsidRDefault="006F05B5">
    <w:pPr>
      <w:pStyle w:val="Header"/>
      <w:framePr w:wrap="around" w:vAnchor="text" w:hAnchor="margin" w:xAlign="center" w:y="1"/>
      <w:rPr>
        <w:rStyle w:val="PageNumber"/>
      </w:rPr>
    </w:pPr>
    <w:r>
      <w:fldChar w:fldCharType="begin"/>
    </w:r>
    <w:r>
      <w:rPr>
        <w:rStyle w:val="PageNumber"/>
      </w:rPr>
      <w:instrText xml:space="preserve">PAGE  </w:instrText>
    </w:r>
    <w:r>
      <w:fldChar w:fldCharType="separate"/>
    </w:r>
    <w:r w:rsidR="00F4305E">
      <w:rPr>
        <w:noProof/>
      </w:rPr>
      <w:t>10</w:t>
    </w:r>
    <w:r>
      <w:fldChar w:fldCharType="end"/>
    </w:r>
  </w:p>
  <w:p w14:paraId="4C053BEC" w14:textId="77777777" w:rsidR="006F05B5" w:rsidRDefault="006F05B5">
    <w:pPr>
      <w:pStyle w:val="Header"/>
      <w:jc w:val="right"/>
      <w:rPr>
        <w:i/>
      </w:rP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4E4CE" w14:textId="428FF124" w:rsidR="006F05B5" w:rsidRDefault="006F05B5" w:rsidP="002A4E3C">
    <w:pPr>
      <w:pStyle w:val="Heade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311F5"/>
    <w:multiLevelType w:val="hybridMultilevel"/>
    <w:tmpl w:val="49C0B122"/>
    <w:lvl w:ilvl="0" w:tplc="5CEAE43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00059FD"/>
    <w:multiLevelType w:val="multilevel"/>
    <w:tmpl w:val="D36A3E0C"/>
    <w:lvl w:ilvl="0">
      <w:start w:val="1"/>
      <w:numFmt w:val="decimal"/>
      <w:lvlText w:val="%1."/>
      <w:lvlJc w:val="left"/>
      <w:pPr>
        <w:ind w:left="502" w:hanging="360"/>
      </w:pPr>
      <w:rPr>
        <w:rFonts w:ascii="Times New Roman" w:hAnsi="Times New Roman" w:cs="Times New Roman" w:hint="default"/>
        <w:b w:val="0"/>
        <w:i w:val="0"/>
        <w:color w:val="auto"/>
        <w:sz w:val="24"/>
        <w:szCs w:val="24"/>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EF64C1D"/>
    <w:multiLevelType w:val="hybridMultilevel"/>
    <w:tmpl w:val="AB74F9F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3BEE5055"/>
    <w:multiLevelType w:val="hybridMultilevel"/>
    <w:tmpl w:val="262E2B26"/>
    <w:lvl w:ilvl="0" w:tplc="F8BE3C6E">
      <w:start w:val="1"/>
      <w:numFmt w:val="upperRoman"/>
      <w:lvlText w:val="%1."/>
      <w:lvlJc w:val="left"/>
      <w:pPr>
        <w:ind w:left="1080" w:hanging="720"/>
      </w:pPr>
      <w:rPr>
        <w:rFonts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C8262A3"/>
    <w:multiLevelType w:val="hybridMultilevel"/>
    <w:tmpl w:val="12DCCFAA"/>
    <w:lvl w:ilvl="0" w:tplc="FD402FAA">
      <w:start w:val="3"/>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517A04D5"/>
    <w:multiLevelType w:val="hybridMultilevel"/>
    <w:tmpl w:val="289A0D7E"/>
    <w:lvl w:ilvl="0" w:tplc="B78299C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16cid:durableId="1141309592">
    <w:abstractNumId w:val="1"/>
  </w:num>
  <w:num w:numId="2" w16cid:durableId="1202791820">
    <w:abstractNumId w:val="5"/>
  </w:num>
  <w:num w:numId="3" w16cid:durableId="322242126">
    <w:abstractNumId w:val="2"/>
  </w:num>
  <w:num w:numId="4" w16cid:durableId="117381539">
    <w:abstractNumId w:val="3"/>
  </w:num>
  <w:num w:numId="5" w16cid:durableId="49767857">
    <w:abstractNumId w:val="4"/>
  </w:num>
  <w:num w:numId="6" w16cid:durableId="857886829">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13"/>
  <w:hyphenationZone w:val="396"/>
  <w:drawingGridHorizontalSpacing w:val="187"/>
  <w:displayVerticalDrawingGridEvery w:val="2"/>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6F5"/>
    <w:rsid w:val="00000346"/>
    <w:rsid w:val="000005F1"/>
    <w:rsid w:val="00000B86"/>
    <w:rsid w:val="0000153D"/>
    <w:rsid w:val="00001587"/>
    <w:rsid w:val="00001A4C"/>
    <w:rsid w:val="000026E7"/>
    <w:rsid w:val="00002758"/>
    <w:rsid w:val="00002FBE"/>
    <w:rsid w:val="0000315C"/>
    <w:rsid w:val="00003801"/>
    <w:rsid w:val="000039BA"/>
    <w:rsid w:val="0000456A"/>
    <w:rsid w:val="00004717"/>
    <w:rsid w:val="00005DF1"/>
    <w:rsid w:val="00005EBE"/>
    <w:rsid w:val="00007840"/>
    <w:rsid w:val="000104F6"/>
    <w:rsid w:val="0001067D"/>
    <w:rsid w:val="000108F0"/>
    <w:rsid w:val="00010B4C"/>
    <w:rsid w:val="00011937"/>
    <w:rsid w:val="00011FAA"/>
    <w:rsid w:val="00013020"/>
    <w:rsid w:val="000137CF"/>
    <w:rsid w:val="00013DDB"/>
    <w:rsid w:val="000149F2"/>
    <w:rsid w:val="00014A13"/>
    <w:rsid w:val="00014FA3"/>
    <w:rsid w:val="00015DC5"/>
    <w:rsid w:val="00016045"/>
    <w:rsid w:val="00016241"/>
    <w:rsid w:val="00016FDA"/>
    <w:rsid w:val="0001741B"/>
    <w:rsid w:val="00017B23"/>
    <w:rsid w:val="00020A3D"/>
    <w:rsid w:val="00021228"/>
    <w:rsid w:val="000212E3"/>
    <w:rsid w:val="00021945"/>
    <w:rsid w:val="000237EC"/>
    <w:rsid w:val="000238EC"/>
    <w:rsid w:val="00023F38"/>
    <w:rsid w:val="0002452D"/>
    <w:rsid w:val="000248B4"/>
    <w:rsid w:val="00024DE2"/>
    <w:rsid w:val="00025110"/>
    <w:rsid w:val="00025382"/>
    <w:rsid w:val="00025504"/>
    <w:rsid w:val="000257A9"/>
    <w:rsid w:val="000258C0"/>
    <w:rsid w:val="0002596D"/>
    <w:rsid w:val="00025D9F"/>
    <w:rsid w:val="00026448"/>
    <w:rsid w:val="000264AF"/>
    <w:rsid w:val="00026B49"/>
    <w:rsid w:val="000273F1"/>
    <w:rsid w:val="00027D32"/>
    <w:rsid w:val="000300BC"/>
    <w:rsid w:val="00030755"/>
    <w:rsid w:val="000307C7"/>
    <w:rsid w:val="00030C59"/>
    <w:rsid w:val="00031F2B"/>
    <w:rsid w:val="0003232F"/>
    <w:rsid w:val="00032F86"/>
    <w:rsid w:val="00034D75"/>
    <w:rsid w:val="00036342"/>
    <w:rsid w:val="00036796"/>
    <w:rsid w:val="00036B64"/>
    <w:rsid w:val="00036F61"/>
    <w:rsid w:val="00037568"/>
    <w:rsid w:val="00037BD6"/>
    <w:rsid w:val="00037CD8"/>
    <w:rsid w:val="000402BF"/>
    <w:rsid w:val="000408AE"/>
    <w:rsid w:val="0004098F"/>
    <w:rsid w:val="00040D3E"/>
    <w:rsid w:val="000412F8"/>
    <w:rsid w:val="0004131D"/>
    <w:rsid w:val="00041820"/>
    <w:rsid w:val="00041859"/>
    <w:rsid w:val="00041A4E"/>
    <w:rsid w:val="000428A4"/>
    <w:rsid w:val="00042BB1"/>
    <w:rsid w:val="000441D7"/>
    <w:rsid w:val="00044407"/>
    <w:rsid w:val="000444AC"/>
    <w:rsid w:val="00044D97"/>
    <w:rsid w:val="00044FA8"/>
    <w:rsid w:val="00044FD2"/>
    <w:rsid w:val="00045A46"/>
    <w:rsid w:val="00045E0F"/>
    <w:rsid w:val="0004651C"/>
    <w:rsid w:val="00046B63"/>
    <w:rsid w:val="0004740E"/>
    <w:rsid w:val="00050763"/>
    <w:rsid w:val="000513E8"/>
    <w:rsid w:val="00051CCD"/>
    <w:rsid w:val="000526C7"/>
    <w:rsid w:val="00052BC0"/>
    <w:rsid w:val="00052EE9"/>
    <w:rsid w:val="000548DD"/>
    <w:rsid w:val="00054CF3"/>
    <w:rsid w:val="00055578"/>
    <w:rsid w:val="00055782"/>
    <w:rsid w:val="00056149"/>
    <w:rsid w:val="000564DC"/>
    <w:rsid w:val="0005660E"/>
    <w:rsid w:val="00057139"/>
    <w:rsid w:val="0005726A"/>
    <w:rsid w:val="00057418"/>
    <w:rsid w:val="00057869"/>
    <w:rsid w:val="000579A2"/>
    <w:rsid w:val="000579BF"/>
    <w:rsid w:val="000579D4"/>
    <w:rsid w:val="00057D15"/>
    <w:rsid w:val="00057F17"/>
    <w:rsid w:val="0006012F"/>
    <w:rsid w:val="00060463"/>
    <w:rsid w:val="00060528"/>
    <w:rsid w:val="00061938"/>
    <w:rsid w:val="00061977"/>
    <w:rsid w:val="00061F64"/>
    <w:rsid w:val="000631CB"/>
    <w:rsid w:val="000636D0"/>
    <w:rsid w:val="00063A24"/>
    <w:rsid w:val="00063FD1"/>
    <w:rsid w:val="0006402E"/>
    <w:rsid w:val="00064B80"/>
    <w:rsid w:val="00064B99"/>
    <w:rsid w:val="000651D4"/>
    <w:rsid w:val="0006529F"/>
    <w:rsid w:val="000663E3"/>
    <w:rsid w:val="00067B70"/>
    <w:rsid w:val="00067FAD"/>
    <w:rsid w:val="00070AEF"/>
    <w:rsid w:val="0007137C"/>
    <w:rsid w:val="000734CC"/>
    <w:rsid w:val="000748DF"/>
    <w:rsid w:val="00074ACB"/>
    <w:rsid w:val="00074B7F"/>
    <w:rsid w:val="00075873"/>
    <w:rsid w:val="00075958"/>
    <w:rsid w:val="00075E21"/>
    <w:rsid w:val="0007601D"/>
    <w:rsid w:val="000761CC"/>
    <w:rsid w:val="00076D30"/>
    <w:rsid w:val="00077A6F"/>
    <w:rsid w:val="00077B97"/>
    <w:rsid w:val="00080F16"/>
    <w:rsid w:val="00081508"/>
    <w:rsid w:val="0008152D"/>
    <w:rsid w:val="00082081"/>
    <w:rsid w:val="000822F9"/>
    <w:rsid w:val="000825DA"/>
    <w:rsid w:val="000828C5"/>
    <w:rsid w:val="00082BB7"/>
    <w:rsid w:val="00083296"/>
    <w:rsid w:val="000833E1"/>
    <w:rsid w:val="000834FF"/>
    <w:rsid w:val="000837E5"/>
    <w:rsid w:val="000844F1"/>
    <w:rsid w:val="00084818"/>
    <w:rsid w:val="00084DBF"/>
    <w:rsid w:val="0008625E"/>
    <w:rsid w:val="00086B11"/>
    <w:rsid w:val="00086DEE"/>
    <w:rsid w:val="00086EBD"/>
    <w:rsid w:val="00086F72"/>
    <w:rsid w:val="000871DA"/>
    <w:rsid w:val="00087819"/>
    <w:rsid w:val="00087E12"/>
    <w:rsid w:val="00087E71"/>
    <w:rsid w:val="0009136C"/>
    <w:rsid w:val="000914CC"/>
    <w:rsid w:val="00091F04"/>
    <w:rsid w:val="00091FC1"/>
    <w:rsid w:val="0009219C"/>
    <w:rsid w:val="0009266E"/>
    <w:rsid w:val="0009323B"/>
    <w:rsid w:val="00093286"/>
    <w:rsid w:val="00093DCC"/>
    <w:rsid w:val="0009482A"/>
    <w:rsid w:val="00095E48"/>
    <w:rsid w:val="0009659B"/>
    <w:rsid w:val="000968CD"/>
    <w:rsid w:val="00097618"/>
    <w:rsid w:val="000A0143"/>
    <w:rsid w:val="000A0215"/>
    <w:rsid w:val="000A0C67"/>
    <w:rsid w:val="000A0F0F"/>
    <w:rsid w:val="000A0F87"/>
    <w:rsid w:val="000A1BC0"/>
    <w:rsid w:val="000A23C4"/>
    <w:rsid w:val="000A256A"/>
    <w:rsid w:val="000A2C25"/>
    <w:rsid w:val="000A32B8"/>
    <w:rsid w:val="000A32FA"/>
    <w:rsid w:val="000A4617"/>
    <w:rsid w:val="000A461D"/>
    <w:rsid w:val="000A5566"/>
    <w:rsid w:val="000A57DE"/>
    <w:rsid w:val="000A61C9"/>
    <w:rsid w:val="000A6583"/>
    <w:rsid w:val="000A65DC"/>
    <w:rsid w:val="000B0819"/>
    <w:rsid w:val="000B0B03"/>
    <w:rsid w:val="000B2633"/>
    <w:rsid w:val="000B35A3"/>
    <w:rsid w:val="000B44BF"/>
    <w:rsid w:val="000B4579"/>
    <w:rsid w:val="000B4C14"/>
    <w:rsid w:val="000B4C60"/>
    <w:rsid w:val="000B71EF"/>
    <w:rsid w:val="000B7821"/>
    <w:rsid w:val="000B7940"/>
    <w:rsid w:val="000B7D99"/>
    <w:rsid w:val="000B7D9B"/>
    <w:rsid w:val="000C0736"/>
    <w:rsid w:val="000C192D"/>
    <w:rsid w:val="000C1D39"/>
    <w:rsid w:val="000C226A"/>
    <w:rsid w:val="000C2577"/>
    <w:rsid w:val="000C308E"/>
    <w:rsid w:val="000C3889"/>
    <w:rsid w:val="000C3EFD"/>
    <w:rsid w:val="000C577B"/>
    <w:rsid w:val="000C6DC5"/>
    <w:rsid w:val="000C721B"/>
    <w:rsid w:val="000C7E52"/>
    <w:rsid w:val="000D02E1"/>
    <w:rsid w:val="000D03BE"/>
    <w:rsid w:val="000D0B0F"/>
    <w:rsid w:val="000D197A"/>
    <w:rsid w:val="000D1B68"/>
    <w:rsid w:val="000D287B"/>
    <w:rsid w:val="000D3A9A"/>
    <w:rsid w:val="000D3DE1"/>
    <w:rsid w:val="000D4122"/>
    <w:rsid w:val="000D4849"/>
    <w:rsid w:val="000D48B6"/>
    <w:rsid w:val="000D5972"/>
    <w:rsid w:val="000D5FBA"/>
    <w:rsid w:val="000D602D"/>
    <w:rsid w:val="000D6372"/>
    <w:rsid w:val="000D63C3"/>
    <w:rsid w:val="000D7322"/>
    <w:rsid w:val="000E0B60"/>
    <w:rsid w:val="000E0CF0"/>
    <w:rsid w:val="000E1404"/>
    <w:rsid w:val="000E16D1"/>
    <w:rsid w:val="000E21A0"/>
    <w:rsid w:val="000E283F"/>
    <w:rsid w:val="000E2AEE"/>
    <w:rsid w:val="000E3DA3"/>
    <w:rsid w:val="000E44C2"/>
    <w:rsid w:val="000E4852"/>
    <w:rsid w:val="000E65F0"/>
    <w:rsid w:val="000E6B88"/>
    <w:rsid w:val="000F0685"/>
    <w:rsid w:val="000F1424"/>
    <w:rsid w:val="000F15B2"/>
    <w:rsid w:val="000F20BB"/>
    <w:rsid w:val="000F213A"/>
    <w:rsid w:val="000F24D2"/>
    <w:rsid w:val="000F2AD8"/>
    <w:rsid w:val="000F2EF6"/>
    <w:rsid w:val="000F35CF"/>
    <w:rsid w:val="000F3643"/>
    <w:rsid w:val="000F3C77"/>
    <w:rsid w:val="000F3F7B"/>
    <w:rsid w:val="000F4CC7"/>
    <w:rsid w:val="000F4EFD"/>
    <w:rsid w:val="000F5EC5"/>
    <w:rsid w:val="000F6B97"/>
    <w:rsid w:val="000F6FCF"/>
    <w:rsid w:val="000F715D"/>
    <w:rsid w:val="000F778E"/>
    <w:rsid w:val="000F7802"/>
    <w:rsid w:val="000F7C58"/>
    <w:rsid w:val="000F7C66"/>
    <w:rsid w:val="001009A2"/>
    <w:rsid w:val="00100ADD"/>
    <w:rsid w:val="00100E1B"/>
    <w:rsid w:val="00101A9A"/>
    <w:rsid w:val="00102055"/>
    <w:rsid w:val="001027A6"/>
    <w:rsid w:val="00103220"/>
    <w:rsid w:val="0010355E"/>
    <w:rsid w:val="00103AC2"/>
    <w:rsid w:val="00104356"/>
    <w:rsid w:val="0010449C"/>
    <w:rsid w:val="001046F5"/>
    <w:rsid w:val="0010479C"/>
    <w:rsid w:val="0010487D"/>
    <w:rsid w:val="00105171"/>
    <w:rsid w:val="00105398"/>
    <w:rsid w:val="0010625D"/>
    <w:rsid w:val="00107F9B"/>
    <w:rsid w:val="0011009B"/>
    <w:rsid w:val="00110160"/>
    <w:rsid w:val="001105D1"/>
    <w:rsid w:val="00110873"/>
    <w:rsid w:val="001112C1"/>
    <w:rsid w:val="00113710"/>
    <w:rsid w:val="00113DAE"/>
    <w:rsid w:val="001145F9"/>
    <w:rsid w:val="00114FE2"/>
    <w:rsid w:val="00115871"/>
    <w:rsid w:val="00116100"/>
    <w:rsid w:val="001175A5"/>
    <w:rsid w:val="0011765D"/>
    <w:rsid w:val="00117747"/>
    <w:rsid w:val="00117F85"/>
    <w:rsid w:val="00120F12"/>
    <w:rsid w:val="00121B5A"/>
    <w:rsid w:val="00121F04"/>
    <w:rsid w:val="0012263C"/>
    <w:rsid w:val="00122823"/>
    <w:rsid w:val="00122EE2"/>
    <w:rsid w:val="00123EE2"/>
    <w:rsid w:val="001244EB"/>
    <w:rsid w:val="00124AB8"/>
    <w:rsid w:val="001250E8"/>
    <w:rsid w:val="00125CD8"/>
    <w:rsid w:val="001262CA"/>
    <w:rsid w:val="0012748D"/>
    <w:rsid w:val="00127975"/>
    <w:rsid w:val="00127E50"/>
    <w:rsid w:val="00127F02"/>
    <w:rsid w:val="00127FDA"/>
    <w:rsid w:val="001305F7"/>
    <w:rsid w:val="001319C9"/>
    <w:rsid w:val="001319F7"/>
    <w:rsid w:val="00132DFE"/>
    <w:rsid w:val="00133633"/>
    <w:rsid w:val="00134F4C"/>
    <w:rsid w:val="0013538F"/>
    <w:rsid w:val="00135A3C"/>
    <w:rsid w:val="00136226"/>
    <w:rsid w:val="00136300"/>
    <w:rsid w:val="0013634B"/>
    <w:rsid w:val="00136791"/>
    <w:rsid w:val="00136DA8"/>
    <w:rsid w:val="00136DB7"/>
    <w:rsid w:val="00137C1A"/>
    <w:rsid w:val="001400F7"/>
    <w:rsid w:val="001402C6"/>
    <w:rsid w:val="001410F7"/>
    <w:rsid w:val="0014116D"/>
    <w:rsid w:val="00141262"/>
    <w:rsid w:val="00141A54"/>
    <w:rsid w:val="00141A98"/>
    <w:rsid w:val="00142ACD"/>
    <w:rsid w:val="00142B26"/>
    <w:rsid w:val="00142B59"/>
    <w:rsid w:val="00143101"/>
    <w:rsid w:val="00143691"/>
    <w:rsid w:val="00143D48"/>
    <w:rsid w:val="00144034"/>
    <w:rsid w:val="001448DA"/>
    <w:rsid w:val="0014524B"/>
    <w:rsid w:val="001455B9"/>
    <w:rsid w:val="001456DB"/>
    <w:rsid w:val="0014586A"/>
    <w:rsid w:val="00145D6D"/>
    <w:rsid w:val="00145DF1"/>
    <w:rsid w:val="00146329"/>
    <w:rsid w:val="001466F8"/>
    <w:rsid w:val="00146863"/>
    <w:rsid w:val="001469F4"/>
    <w:rsid w:val="00147144"/>
    <w:rsid w:val="0014725D"/>
    <w:rsid w:val="001474C8"/>
    <w:rsid w:val="00147502"/>
    <w:rsid w:val="00150033"/>
    <w:rsid w:val="0015041F"/>
    <w:rsid w:val="00150596"/>
    <w:rsid w:val="00150AEB"/>
    <w:rsid w:val="00150C8B"/>
    <w:rsid w:val="00150FAD"/>
    <w:rsid w:val="0015113A"/>
    <w:rsid w:val="0015118D"/>
    <w:rsid w:val="00151236"/>
    <w:rsid w:val="0015177D"/>
    <w:rsid w:val="00151F55"/>
    <w:rsid w:val="001526CC"/>
    <w:rsid w:val="00152CC2"/>
    <w:rsid w:val="00153063"/>
    <w:rsid w:val="00153F92"/>
    <w:rsid w:val="00154CBE"/>
    <w:rsid w:val="00155D9C"/>
    <w:rsid w:val="00156CA0"/>
    <w:rsid w:val="00156ECF"/>
    <w:rsid w:val="001570A5"/>
    <w:rsid w:val="00157334"/>
    <w:rsid w:val="0015744C"/>
    <w:rsid w:val="00157500"/>
    <w:rsid w:val="00160429"/>
    <w:rsid w:val="001607A9"/>
    <w:rsid w:val="001615E0"/>
    <w:rsid w:val="00161CB3"/>
    <w:rsid w:val="00162388"/>
    <w:rsid w:val="0016303D"/>
    <w:rsid w:val="00163E76"/>
    <w:rsid w:val="00163EA1"/>
    <w:rsid w:val="001643D0"/>
    <w:rsid w:val="00164946"/>
    <w:rsid w:val="00164993"/>
    <w:rsid w:val="00164A1A"/>
    <w:rsid w:val="0016522C"/>
    <w:rsid w:val="00165C1A"/>
    <w:rsid w:val="00165E24"/>
    <w:rsid w:val="00165EB8"/>
    <w:rsid w:val="0016612B"/>
    <w:rsid w:val="001662FC"/>
    <w:rsid w:val="001663BD"/>
    <w:rsid w:val="00166434"/>
    <w:rsid w:val="001667BB"/>
    <w:rsid w:val="00166DF5"/>
    <w:rsid w:val="00166E8F"/>
    <w:rsid w:val="00167257"/>
    <w:rsid w:val="001700B6"/>
    <w:rsid w:val="00171626"/>
    <w:rsid w:val="00171716"/>
    <w:rsid w:val="00171D89"/>
    <w:rsid w:val="001723A0"/>
    <w:rsid w:val="0017353D"/>
    <w:rsid w:val="001735D3"/>
    <w:rsid w:val="0017368E"/>
    <w:rsid w:val="00173AE1"/>
    <w:rsid w:val="00174355"/>
    <w:rsid w:val="001748EF"/>
    <w:rsid w:val="001766B6"/>
    <w:rsid w:val="001772F6"/>
    <w:rsid w:val="0017771B"/>
    <w:rsid w:val="00177EA6"/>
    <w:rsid w:val="0018012B"/>
    <w:rsid w:val="00180B1C"/>
    <w:rsid w:val="00180B1F"/>
    <w:rsid w:val="00181213"/>
    <w:rsid w:val="00181EF9"/>
    <w:rsid w:val="00182004"/>
    <w:rsid w:val="00182737"/>
    <w:rsid w:val="0018282C"/>
    <w:rsid w:val="0018511B"/>
    <w:rsid w:val="001857F7"/>
    <w:rsid w:val="00185B31"/>
    <w:rsid w:val="00185D67"/>
    <w:rsid w:val="00185DE4"/>
    <w:rsid w:val="001872B9"/>
    <w:rsid w:val="001900B5"/>
    <w:rsid w:val="0019089B"/>
    <w:rsid w:val="00191BFD"/>
    <w:rsid w:val="001921E8"/>
    <w:rsid w:val="0019228A"/>
    <w:rsid w:val="0019230C"/>
    <w:rsid w:val="001923F1"/>
    <w:rsid w:val="00192F79"/>
    <w:rsid w:val="0019357C"/>
    <w:rsid w:val="00193C30"/>
    <w:rsid w:val="0019478B"/>
    <w:rsid w:val="001950A9"/>
    <w:rsid w:val="001952FB"/>
    <w:rsid w:val="00196162"/>
    <w:rsid w:val="00196747"/>
    <w:rsid w:val="001972E5"/>
    <w:rsid w:val="001979D8"/>
    <w:rsid w:val="00197CC1"/>
    <w:rsid w:val="00197E53"/>
    <w:rsid w:val="001A0179"/>
    <w:rsid w:val="001A0A2E"/>
    <w:rsid w:val="001A119B"/>
    <w:rsid w:val="001A1BFF"/>
    <w:rsid w:val="001A1DD2"/>
    <w:rsid w:val="001A1ED8"/>
    <w:rsid w:val="001A2E2F"/>
    <w:rsid w:val="001A39F0"/>
    <w:rsid w:val="001A3C8A"/>
    <w:rsid w:val="001A4845"/>
    <w:rsid w:val="001A49E4"/>
    <w:rsid w:val="001A5147"/>
    <w:rsid w:val="001A53F1"/>
    <w:rsid w:val="001A650E"/>
    <w:rsid w:val="001A68C1"/>
    <w:rsid w:val="001A6F4B"/>
    <w:rsid w:val="001A70DA"/>
    <w:rsid w:val="001A734B"/>
    <w:rsid w:val="001A7DEA"/>
    <w:rsid w:val="001A7EC6"/>
    <w:rsid w:val="001B04AB"/>
    <w:rsid w:val="001B053C"/>
    <w:rsid w:val="001B0729"/>
    <w:rsid w:val="001B0CE9"/>
    <w:rsid w:val="001B0DEB"/>
    <w:rsid w:val="001B0F96"/>
    <w:rsid w:val="001B153A"/>
    <w:rsid w:val="001B15D7"/>
    <w:rsid w:val="001B1726"/>
    <w:rsid w:val="001B222A"/>
    <w:rsid w:val="001B2601"/>
    <w:rsid w:val="001B2916"/>
    <w:rsid w:val="001B3FDB"/>
    <w:rsid w:val="001B48B5"/>
    <w:rsid w:val="001B4958"/>
    <w:rsid w:val="001B5273"/>
    <w:rsid w:val="001B5638"/>
    <w:rsid w:val="001B57C1"/>
    <w:rsid w:val="001B5ADB"/>
    <w:rsid w:val="001B5C7D"/>
    <w:rsid w:val="001B60CF"/>
    <w:rsid w:val="001B647B"/>
    <w:rsid w:val="001B6CC2"/>
    <w:rsid w:val="001B7437"/>
    <w:rsid w:val="001C0198"/>
    <w:rsid w:val="001C0453"/>
    <w:rsid w:val="001C0EBD"/>
    <w:rsid w:val="001C264D"/>
    <w:rsid w:val="001C29E7"/>
    <w:rsid w:val="001C2C3C"/>
    <w:rsid w:val="001C31A4"/>
    <w:rsid w:val="001C3250"/>
    <w:rsid w:val="001C38A3"/>
    <w:rsid w:val="001C4AFE"/>
    <w:rsid w:val="001C4C85"/>
    <w:rsid w:val="001C4E92"/>
    <w:rsid w:val="001C532E"/>
    <w:rsid w:val="001C5CCB"/>
    <w:rsid w:val="001C5E57"/>
    <w:rsid w:val="001C65A1"/>
    <w:rsid w:val="001C6A54"/>
    <w:rsid w:val="001C70BC"/>
    <w:rsid w:val="001C785E"/>
    <w:rsid w:val="001C79EC"/>
    <w:rsid w:val="001D282D"/>
    <w:rsid w:val="001D2B0B"/>
    <w:rsid w:val="001D30CB"/>
    <w:rsid w:val="001D4E44"/>
    <w:rsid w:val="001D5245"/>
    <w:rsid w:val="001D5C73"/>
    <w:rsid w:val="001D5FCB"/>
    <w:rsid w:val="001D6759"/>
    <w:rsid w:val="001D6CB2"/>
    <w:rsid w:val="001D7BE5"/>
    <w:rsid w:val="001E0042"/>
    <w:rsid w:val="001E1E87"/>
    <w:rsid w:val="001E2FCC"/>
    <w:rsid w:val="001E348A"/>
    <w:rsid w:val="001E3685"/>
    <w:rsid w:val="001E3783"/>
    <w:rsid w:val="001E395D"/>
    <w:rsid w:val="001E3C9F"/>
    <w:rsid w:val="001E4419"/>
    <w:rsid w:val="001E47A1"/>
    <w:rsid w:val="001E5966"/>
    <w:rsid w:val="001E6F2D"/>
    <w:rsid w:val="001E7724"/>
    <w:rsid w:val="001E77B8"/>
    <w:rsid w:val="001E797D"/>
    <w:rsid w:val="001F0B7E"/>
    <w:rsid w:val="001F0EEB"/>
    <w:rsid w:val="001F1786"/>
    <w:rsid w:val="001F2A4C"/>
    <w:rsid w:val="001F2F9C"/>
    <w:rsid w:val="001F41C0"/>
    <w:rsid w:val="001F49B6"/>
    <w:rsid w:val="001F51EA"/>
    <w:rsid w:val="001F5B66"/>
    <w:rsid w:val="001F7441"/>
    <w:rsid w:val="001F78A4"/>
    <w:rsid w:val="001F7E49"/>
    <w:rsid w:val="002002DA"/>
    <w:rsid w:val="00200729"/>
    <w:rsid w:val="002017E8"/>
    <w:rsid w:val="00201BC0"/>
    <w:rsid w:val="00203400"/>
    <w:rsid w:val="0020342C"/>
    <w:rsid w:val="00203D66"/>
    <w:rsid w:val="002041F4"/>
    <w:rsid w:val="00204561"/>
    <w:rsid w:val="00205397"/>
    <w:rsid w:val="00205560"/>
    <w:rsid w:val="0020624D"/>
    <w:rsid w:val="002062C3"/>
    <w:rsid w:val="002073E3"/>
    <w:rsid w:val="002079E5"/>
    <w:rsid w:val="0021027C"/>
    <w:rsid w:val="00210ABE"/>
    <w:rsid w:val="00211360"/>
    <w:rsid w:val="00213A6A"/>
    <w:rsid w:val="0021451B"/>
    <w:rsid w:val="002149CF"/>
    <w:rsid w:val="00214E5D"/>
    <w:rsid w:val="00215E21"/>
    <w:rsid w:val="0022146B"/>
    <w:rsid w:val="00222050"/>
    <w:rsid w:val="00222066"/>
    <w:rsid w:val="002221CE"/>
    <w:rsid w:val="002222C8"/>
    <w:rsid w:val="002233DB"/>
    <w:rsid w:val="00223545"/>
    <w:rsid w:val="00223567"/>
    <w:rsid w:val="00224059"/>
    <w:rsid w:val="0022430B"/>
    <w:rsid w:val="00225094"/>
    <w:rsid w:val="00226D98"/>
    <w:rsid w:val="00227A43"/>
    <w:rsid w:val="00227BDE"/>
    <w:rsid w:val="00227CCA"/>
    <w:rsid w:val="00230C86"/>
    <w:rsid w:val="00230D9F"/>
    <w:rsid w:val="002314F4"/>
    <w:rsid w:val="002319D7"/>
    <w:rsid w:val="00232007"/>
    <w:rsid w:val="0023247F"/>
    <w:rsid w:val="00232566"/>
    <w:rsid w:val="002325CA"/>
    <w:rsid w:val="00233EFB"/>
    <w:rsid w:val="002343EF"/>
    <w:rsid w:val="00234776"/>
    <w:rsid w:val="002347ED"/>
    <w:rsid w:val="00234804"/>
    <w:rsid w:val="00235637"/>
    <w:rsid w:val="00236995"/>
    <w:rsid w:val="00236A3B"/>
    <w:rsid w:val="002372E1"/>
    <w:rsid w:val="0024001C"/>
    <w:rsid w:val="00240200"/>
    <w:rsid w:val="00240735"/>
    <w:rsid w:val="0024083C"/>
    <w:rsid w:val="00240C01"/>
    <w:rsid w:val="00240DBB"/>
    <w:rsid w:val="00241151"/>
    <w:rsid w:val="002422D3"/>
    <w:rsid w:val="002426E4"/>
    <w:rsid w:val="00242D91"/>
    <w:rsid w:val="00242DEC"/>
    <w:rsid w:val="00242EC6"/>
    <w:rsid w:val="00243599"/>
    <w:rsid w:val="00243890"/>
    <w:rsid w:val="00243A98"/>
    <w:rsid w:val="00244167"/>
    <w:rsid w:val="002441A7"/>
    <w:rsid w:val="0024447A"/>
    <w:rsid w:val="00244C1E"/>
    <w:rsid w:val="0024505C"/>
    <w:rsid w:val="002456AC"/>
    <w:rsid w:val="0024612C"/>
    <w:rsid w:val="002461B1"/>
    <w:rsid w:val="0024657E"/>
    <w:rsid w:val="0024663B"/>
    <w:rsid w:val="00246D81"/>
    <w:rsid w:val="00246E72"/>
    <w:rsid w:val="00247B4A"/>
    <w:rsid w:val="002515A4"/>
    <w:rsid w:val="00251AA0"/>
    <w:rsid w:val="00251F5F"/>
    <w:rsid w:val="002524D4"/>
    <w:rsid w:val="00252CE7"/>
    <w:rsid w:val="002537F7"/>
    <w:rsid w:val="00253807"/>
    <w:rsid w:val="0025394B"/>
    <w:rsid w:val="00254601"/>
    <w:rsid w:val="00254EF9"/>
    <w:rsid w:val="002563B7"/>
    <w:rsid w:val="002567CB"/>
    <w:rsid w:val="00256959"/>
    <w:rsid w:val="00256EB9"/>
    <w:rsid w:val="00260293"/>
    <w:rsid w:val="00260663"/>
    <w:rsid w:val="00261377"/>
    <w:rsid w:val="0026155D"/>
    <w:rsid w:val="0026169A"/>
    <w:rsid w:val="002619B4"/>
    <w:rsid w:val="00262B85"/>
    <w:rsid w:val="00263417"/>
    <w:rsid w:val="002634E4"/>
    <w:rsid w:val="002635D9"/>
    <w:rsid w:val="002642F7"/>
    <w:rsid w:val="00265008"/>
    <w:rsid w:val="00265C7C"/>
    <w:rsid w:val="0026602E"/>
    <w:rsid w:val="00266086"/>
    <w:rsid w:val="0026643C"/>
    <w:rsid w:val="0026796A"/>
    <w:rsid w:val="00267CFB"/>
    <w:rsid w:val="00270D84"/>
    <w:rsid w:val="002710A7"/>
    <w:rsid w:val="00271627"/>
    <w:rsid w:val="00271CE4"/>
    <w:rsid w:val="00271F72"/>
    <w:rsid w:val="002730C8"/>
    <w:rsid w:val="00273A0E"/>
    <w:rsid w:val="00273A5B"/>
    <w:rsid w:val="00273B26"/>
    <w:rsid w:val="00273F15"/>
    <w:rsid w:val="002740A1"/>
    <w:rsid w:val="00274B30"/>
    <w:rsid w:val="002751A8"/>
    <w:rsid w:val="002759CB"/>
    <w:rsid w:val="00276858"/>
    <w:rsid w:val="00276A5D"/>
    <w:rsid w:val="00276AA8"/>
    <w:rsid w:val="00276C46"/>
    <w:rsid w:val="00276DF8"/>
    <w:rsid w:val="00277F2A"/>
    <w:rsid w:val="002809BD"/>
    <w:rsid w:val="00280AC9"/>
    <w:rsid w:val="00280BE7"/>
    <w:rsid w:val="00280CAC"/>
    <w:rsid w:val="0028235F"/>
    <w:rsid w:val="00282524"/>
    <w:rsid w:val="0028295B"/>
    <w:rsid w:val="00282AEB"/>
    <w:rsid w:val="00282C39"/>
    <w:rsid w:val="00283CFF"/>
    <w:rsid w:val="00283E00"/>
    <w:rsid w:val="0028455E"/>
    <w:rsid w:val="00285687"/>
    <w:rsid w:val="002859C3"/>
    <w:rsid w:val="00290974"/>
    <w:rsid w:val="00290AFB"/>
    <w:rsid w:val="00290CD9"/>
    <w:rsid w:val="00291100"/>
    <w:rsid w:val="00291468"/>
    <w:rsid w:val="00291906"/>
    <w:rsid w:val="0029270C"/>
    <w:rsid w:val="002927D5"/>
    <w:rsid w:val="00293041"/>
    <w:rsid w:val="002932FF"/>
    <w:rsid w:val="00293874"/>
    <w:rsid w:val="002938F6"/>
    <w:rsid w:val="00293BDD"/>
    <w:rsid w:val="00294064"/>
    <w:rsid w:val="00295A0C"/>
    <w:rsid w:val="00295FB8"/>
    <w:rsid w:val="00296161"/>
    <w:rsid w:val="00296F53"/>
    <w:rsid w:val="00297377"/>
    <w:rsid w:val="00297944"/>
    <w:rsid w:val="00297948"/>
    <w:rsid w:val="00297B35"/>
    <w:rsid w:val="002A010A"/>
    <w:rsid w:val="002A0FD8"/>
    <w:rsid w:val="002A0FE7"/>
    <w:rsid w:val="002A122F"/>
    <w:rsid w:val="002A1558"/>
    <w:rsid w:val="002A2558"/>
    <w:rsid w:val="002A2912"/>
    <w:rsid w:val="002A3649"/>
    <w:rsid w:val="002A368B"/>
    <w:rsid w:val="002A384E"/>
    <w:rsid w:val="002A3B59"/>
    <w:rsid w:val="002A3B5A"/>
    <w:rsid w:val="002A3CD9"/>
    <w:rsid w:val="002A4E3C"/>
    <w:rsid w:val="002A4F58"/>
    <w:rsid w:val="002A5216"/>
    <w:rsid w:val="002A546F"/>
    <w:rsid w:val="002A5645"/>
    <w:rsid w:val="002A6996"/>
    <w:rsid w:val="002A6A0C"/>
    <w:rsid w:val="002A6F09"/>
    <w:rsid w:val="002A73E8"/>
    <w:rsid w:val="002A79C3"/>
    <w:rsid w:val="002A7B7D"/>
    <w:rsid w:val="002A7D9F"/>
    <w:rsid w:val="002A7DF0"/>
    <w:rsid w:val="002A7F8C"/>
    <w:rsid w:val="002B04EB"/>
    <w:rsid w:val="002B0F07"/>
    <w:rsid w:val="002B1097"/>
    <w:rsid w:val="002B18AF"/>
    <w:rsid w:val="002B1CBC"/>
    <w:rsid w:val="002B2A70"/>
    <w:rsid w:val="002B2BBB"/>
    <w:rsid w:val="002B2FCA"/>
    <w:rsid w:val="002B3376"/>
    <w:rsid w:val="002B3B8C"/>
    <w:rsid w:val="002B3C4D"/>
    <w:rsid w:val="002B424B"/>
    <w:rsid w:val="002B4EF1"/>
    <w:rsid w:val="002B5BC9"/>
    <w:rsid w:val="002B669C"/>
    <w:rsid w:val="002B6C4D"/>
    <w:rsid w:val="002B7E2A"/>
    <w:rsid w:val="002C1BDC"/>
    <w:rsid w:val="002C2713"/>
    <w:rsid w:val="002C2D2D"/>
    <w:rsid w:val="002C3AE1"/>
    <w:rsid w:val="002C3D91"/>
    <w:rsid w:val="002C4514"/>
    <w:rsid w:val="002C5B2F"/>
    <w:rsid w:val="002C6067"/>
    <w:rsid w:val="002C621A"/>
    <w:rsid w:val="002C65DD"/>
    <w:rsid w:val="002C6785"/>
    <w:rsid w:val="002C7F66"/>
    <w:rsid w:val="002D00F4"/>
    <w:rsid w:val="002D013F"/>
    <w:rsid w:val="002D0E0C"/>
    <w:rsid w:val="002D13A7"/>
    <w:rsid w:val="002D15C0"/>
    <w:rsid w:val="002D2276"/>
    <w:rsid w:val="002D2472"/>
    <w:rsid w:val="002D2E85"/>
    <w:rsid w:val="002D30C7"/>
    <w:rsid w:val="002D3927"/>
    <w:rsid w:val="002D3967"/>
    <w:rsid w:val="002D406D"/>
    <w:rsid w:val="002D5D61"/>
    <w:rsid w:val="002D5EF1"/>
    <w:rsid w:val="002D7B6A"/>
    <w:rsid w:val="002D7CA7"/>
    <w:rsid w:val="002E04B0"/>
    <w:rsid w:val="002E0B0C"/>
    <w:rsid w:val="002E12D9"/>
    <w:rsid w:val="002E1C34"/>
    <w:rsid w:val="002E1C3A"/>
    <w:rsid w:val="002E1C94"/>
    <w:rsid w:val="002E2500"/>
    <w:rsid w:val="002E2D5C"/>
    <w:rsid w:val="002E4A7A"/>
    <w:rsid w:val="002E4F53"/>
    <w:rsid w:val="002E588B"/>
    <w:rsid w:val="002E637B"/>
    <w:rsid w:val="002E6568"/>
    <w:rsid w:val="002E69B0"/>
    <w:rsid w:val="002E6F24"/>
    <w:rsid w:val="002E705C"/>
    <w:rsid w:val="002F0076"/>
    <w:rsid w:val="002F082A"/>
    <w:rsid w:val="002F1148"/>
    <w:rsid w:val="002F16AB"/>
    <w:rsid w:val="002F1956"/>
    <w:rsid w:val="002F20FE"/>
    <w:rsid w:val="002F3844"/>
    <w:rsid w:val="002F3C7A"/>
    <w:rsid w:val="002F3D57"/>
    <w:rsid w:val="002F3E52"/>
    <w:rsid w:val="002F3F3E"/>
    <w:rsid w:val="002F42CF"/>
    <w:rsid w:val="002F4B07"/>
    <w:rsid w:val="002F50CF"/>
    <w:rsid w:val="002F59F2"/>
    <w:rsid w:val="002F6188"/>
    <w:rsid w:val="002F7D5E"/>
    <w:rsid w:val="002F7F2D"/>
    <w:rsid w:val="00300342"/>
    <w:rsid w:val="00301667"/>
    <w:rsid w:val="00302860"/>
    <w:rsid w:val="00304536"/>
    <w:rsid w:val="00304896"/>
    <w:rsid w:val="003049C6"/>
    <w:rsid w:val="00305379"/>
    <w:rsid w:val="00305860"/>
    <w:rsid w:val="00305B69"/>
    <w:rsid w:val="00305FB8"/>
    <w:rsid w:val="00306102"/>
    <w:rsid w:val="003062B5"/>
    <w:rsid w:val="00306327"/>
    <w:rsid w:val="00306C1F"/>
    <w:rsid w:val="00306CCE"/>
    <w:rsid w:val="00306F50"/>
    <w:rsid w:val="003077AD"/>
    <w:rsid w:val="00307DCB"/>
    <w:rsid w:val="003105AF"/>
    <w:rsid w:val="00310664"/>
    <w:rsid w:val="00311C85"/>
    <w:rsid w:val="00311F17"/>
    <w:rsid w:val="00311F4E"/>
    <w:rsid w:val="003123A0"/>
    <w:rsid w:val="00313996"/>
    <w:rsid w:val="0031408E"/>
    <w:rsid w:val="0031487F"/>
    <w:rsid w:val="00314D5E"/>
    <w:rsid w:val="00315477"/>
    <w:rsid w:val="00315923"/>
    <w:rsid w:val="00315BD1"/>
    <w:rsid w:val="00315C70"/>
    <w:rsid w:val="00315C82"/>
    <w:rsid w:val="00316323"/>
    <w:rsid w:val="00316791"/>
    <w:rsid w:val="00316D2A"/>
    <w:rsid w:val="00316EFA"/>
    <w:rsid w:val="003171A3"/>
    <w:rsid w:val="003173A4"/>
    <w:rsid w:val="00317865"/>
    <w:rsid w:val="003211AF"/>
    <w:rsid w:val="00321490"/>
    <w:rsid w:val="00322045"/>
    <w:rsid w:val="00322AE5"/>
    <w:rsid w:val="003234F4"/>
    <w:rsid w:val="0032431D"/>
    <w:rsid w:val="00324C1D"/>
    <w:rsid w:val="00325396"/>
    <w:rsid w:val="003255E0"/>
    <w:rsid w:val="00326012"/>
    <w:rsid w:val="0032660F"/>
    <w:rsid w:val="0032754D"/>
    <w:rsid w:val="0033011D"/>
    <w:rsid w:val="00331E43"/>
    <w:rsid w:val="00332138"/>
    <w:rsid w:val="003322C9"/>
    <w:rsid w:val="0033240C"/>
    <w:rsid w:val="0033288B"/>
    <w:rsid w:val="00333787"/>
    <w:rsid w:val="00333EB9"/>
    <w:rsid w:val="003349FA"/>
    <w:rsid w:val="00334A58"/>
    <w:rsid w:val="00336548"/>
    <w:rsid w:val="003369E7"/>
    <w:rsid w:val="003372AB"/>
    <w:rsid w:val="00337EF2"/>
    <w:rsid w:val="00337FD0"/>
    <w:rsid w:val="00341050"/>
    <w:rsid w:val="00341D10"/>
    <w:rsid w:val="00342318"/>
    <w:rsid w:val="00342931"/>
    <w:rsid w:val="00342B94"/>
    <w:rsid w:val="003430F5"/>
    <w:rsid w:val="003434A1"/>
    <w:rsid w:val="00343CD2"/>
    <w:rsid w:val="00344386"/>
    <w:rsid w:val="00344A2B"/>
    <w:rsid w:val="00346D41"/>
    <w:rsid w:val="00347690"/>
    <w:rsid w:val="003478D8"/>
    <w:rsid w:val="00347D96"/>
    <w:rsid w:val="00350E23"/>
    <w:rsid w:val="00351174"/>
    <w:rsid w:val="00351D9C"/>
    <w:rsid w:val="00352C60"/>
    <w:rsid w:val="003531D8"/>
    <w:rsid w:val="00353365"/>
    <w:rsid w:val="00353625"/>
    <w:rsid w:val="00353D9F"/>
    <w:rsid w:val="003554C0"/>
    <w:rsid w:val="00355A39"/>
    <w:rsid w:val="00356243"/>
    <w:rsid w:val="00356E59"/>
    <w:rsid w:val="00357488"/>
    <w:rsid w:val="00357F5B"/>
    <w:rsid w:val="00361233"/>
    <w:rsid w:val="00361B15"/>
    <w:rsid w:val="003621CF"/>
    <w:rsid w:val="00362544"/>
    <w:rsid w:val="00362738"/>
    <w:rsid w:val="00362AA6"/>
    <w:rsid w:val="003631D8"/>
    <w:rsid w:val="003635F2"/>
    <w:rsid w:val="00363776"/>
    <w:rsid w:val="0036416E"/>
    <w:rsid w:val="00364515"/>
    <w:rsid w:val="003649E0"/>
    <w:rsid w:val="0036549E"/>
    <w:rsid w:val="003663C5"/>
    <w:rsid w:val="00366838"/>
    <w:rsid w:val="00366941"/>
    <w:rsid w:val="00367939"/>
    <w:rsid w:val="00367C75"/>
    <w:rsid w:val="00367C9A"/>
    <w:rsid w:val="003707CC"/>
    <w:rsid w:val="00370AD8"/>
    <w:rsid w:val="00374049"/>
    <w:rsid w:val="00374822"/>
    <w:rsid w:val="00375A12"/>
    <w:rsid w:val="00375C6C"/>
    <w:rsid w:val="00375DEB"/>
    <w:rsid w:val="00375F90"/>
    <w:rsid w:val="00376D77"/>
    <w:rsid w:val="00376F55"/>
    <w:rsid w:val="003813DC"/>
    <w:rsid w:val="0038260D"/>
    <w:rsid w:val="00382B5E"/>
    <w:rsid w:val="00382C20"/>
    <w:rsid w:val="00383451"/>
    <w:rsid w:val="00383D84"/>
    <w:rsid w:val="00383E1F"/>
    <w:rsid w:val="00383FA5"/>
    <w:rsid w:val="00384816"/>
    <w:rsid w:val="003851E1"/>
    <w:rsid w:val="00385288"/>
    <w:rsid w:val="003852C4"/>
    <w:rsid w:val="003872CB"/>
    <w:rsid w:val="00387525"/>
    <w:rsid w:val="0038779D"/>
    <w:rsid w:val="0039096A"/>
    <w:rsid w:val="003914EE"/>
    <w:rsid w:val="003929E7"/>
    <w:rsid w:val="00393FF6"/>
    <w:rsid w:val="003942D5"/>
    <w:rsid w:val="00395416"/>
    <w:rsid w:val="00395791"/>
    <w:rsid w:val="00395C41"/>
    <w:rsid w:val="00395F52"/>
    <w:rsid w:val="00396528"/>
    <w:rsid w:val="00397096"/>
    <w:rsid w:val="0039794C"/>
    <w:rsid w:val="003A1517"/>
    <w:rsid w:val="003A159A"/>
    <w:rsid w:val="003A1973"/>
    <w:rsid w:val="003A1CB0"/>
    <w:rsid w:val="003A1F42"/>
    <w:rsid w:val="003A24D6"/>
    <w:rsid w:val="003A26B1"/>
    <w:rsid w:val="003A2AE2"/>
    <w:rsid w:val="003A335F"/>
    <w:rsid w:val="003A36FF"/>
    <w:rsid w:val="003A4FE0"/>
    <w:rsid w:val="003A730B"/>
    <w:rsid w:val="003A760E"/>
    <w:rsid w:val="003A78FF"/>
    <w:rsid w:val="003A798A"/>
    <w:rsid w:val="003B098D"/>
    <w:rsid w:val="003B0CA2"/>
    <w:rsid w:val="003B1506"/>
    <w:rsid w:val="003B17D6"/>
    <w:rsid w:val="003B1C60"/>
    <w:rsid w:val="003B1FF2"/>
    <w:rsid w:val="003B3CB9"/>
    <w:rsid w:val="003B48C3"/>
    <w:rsid w:val="003B493D"/>
    <w:rsid w:val="003B58D3"/>
    <w:rsid w:val="003B5FFE"/>
    <w:rsid w:val="003B6044"/>
    <w:rsid w:val="003B6151"/>
    <w:rsid w:val="003B6201"/>
    <w:rsid w:val="003B64D3"/>
    <w:rsid w:val="003B6AC4"/>
    <w:rsid w:val="003B6F16"/>
    <w:rsid w:val="003B6FB4"/>
    <w:rsid w:val="003B749C"/>
    <w:rsid w:val="003C0661"/>
    <w:rsid w:val="003C107A"/>
    <w:rsid w:val="003C214C"/>
    <w:rsid w:val="003C2611"/>
    <w:rsid w:val="003C2A5A"/>
    <w:rsid w:val="003C2B0C"/>
    <w:rsid w:val="003C2E39"/>
    <w:rsid w:val="003C3240"/>
    <w:rsid w:val="003C399D"/>
    <w:rsid w:val="003C4978"/>
    <w:rsid w:val="003C4A9B"/>
    <w:rsid w:val="003C52D4"/>
    <w:rsid w:val="003C57F7"/>
    <w:rsid w:val="003C6642"/>
    <w:rsid w:val="003C7322"/>
    <w:rsid w:val="003C74B4"/>
    <w:rsid w:val="003C7D5E"/>
    <w:rsid w:val="003D05D3"/>
    <w:rsid w:val="003D0D36"/>
    <w:rsid w:val="003D1B4A"/>
    <w:rsid w:val="003D1CB2"/>
    <w:rsid w:val="003D239E"/>
    <w:rsid w:val="003D278A"/>
    <w:rsid w:val="003D2DF5"/>
    <w:rsid w:val="003D32BB"/>
    <w:rsid w:val="003D384E"/>
    <w:rsid w:val="003D5679"/>
    <w:rsid w:val="003D67AF"/>
    <w:rsid w:val="003D68DC"/>
    <w:rsid w:val="003D7C4E"/>
    <w:rsid w:val="003E02E7"/>
    <w:rsid w:val="003E0A7C"/>
    <w:rsid w:val="003E0AE3"/>
    <w:rsid w:val="003E1153"/>
    <w:rsid w:val="003E1984"/>
    <w:rsid w:val="003E1E29"/>
    <w:rsid w:val="003E22B6"/>
    <w:rsid w:val="003E2698"/>
    <w:rsid w:val="003E2AB3"/>
    <w:rsid w:val="003E2D7A"/>
    <w:rsid w:val="003E2F05"/>
    <w:rsid w:val="003E4334"/>
    <w:rsid w:val="003E4A04"/>
    <w:rsid w:val="003E4D60"/>
    <w:rsid w:val="003E5161"/>
    <w:rsid w:val="003E7CB1"/>
    <w:rsid w:val="003F13F5"/>
    <w:rsid w:val="003F20C8"/>
    <w:rsid w:val="003F2A37"/>
    <w:rsid w:val="003F2B9D"/>
    <w:rsid w:val="003F2D18"/>
    <w:rsid w:val="003F33C2"/>
    <w:rsid w:val="003F3782"/>
    <w:rsid w:val="003F443D"/>
    <w:rsid w:val="003F592F"/>
    <w:rsid w:val="003F5CFB"/>
    <w:rsid w:val="003F6152"/>
    <w:rsid w:val="003F6EDF"/>
    <w:rsid w:val="003F7A05"/>
    <w:rsid w:val="00400017"/>
    <w:rsid w:val="0040040A"/>
    <w:rsid w:val="004006F0"/>
    <w:rsid w:val="00400BAC"/>
    <w:rsid w:val="00402F70"/>
    <w:rsid w:val="004033E7"/>
    <w:rsid w:val="0040373E"/>
    <w:rsid w:val="00403B98"/>
    <w:rsid w:val="00403CC2"/>
    <w:rsid w:val="00403F6E"/>
    <w:rsid w:val="00404396"/>
    <w:rsid w:val="00404C79"/>
    <w:rsid w:val="00404EE0"/>
    <w:rsid w:val="00404F44"/>
    <w:rsid w:val="00405BE0"/>
    <w:rsid w:val="00405EA2"/>
    <w:rsid w:val="00406726"/>
    <w:rsid w:val="0040682A"/>
    <w:rsid w:val="00406BC0"/>
    <w:rsid w:val="004072EF"/>
    <w:rsid w:val="004074EA"/>
    <w:rsid w:val="00407BCB"/>
    <w:rsid w:val="00411266"/>
    <w:rsid w:val="00411A86"/>
    <w:rsid w:val="004124BF"/>
    <w:rsid w:val="00412F23"/>
    <w:rsid w:val="00413152"/>
    <w:rsid w:val="00413B3B"/>
    <w:rsid w:val="00414A8B"/>
    <w:rsid w:val="00414DE6"/>
    <w:rsid w:val="00415B25"/>
    <w:rsid w:val="00415D71"/>
    <w:rsid w:val="0041677B"/>
    <w:rsid w:val="00416A9C"/>
    <w:rsid w:val="00416D79"/>
    <w:rsid w:val="00420F58"/>
    <w:rsid w:val="00420FE7"/>
    <w:rsid w:val="00421F44"/>
    <w:rsid w:val="00422104"/>
    <w:rsid w:val="00422116"/>
    <w:rsid w:val="004222B2"/>
    <w:rsid w:val="00422782"/>
    <w:rsid w:val="00422A50"/>
    <w:rsid w:val="00424A1E"/>
    <w:rsid w:val="004268DC"/>
    <w:rsid w:val="00426F74"/>
    <w:rsid w:val="00427121"/>
    <w:rsid w:val="00427372"/>
    <w:rsid w:val="004274FB"/>
    <w:rsid w:val="00427690"/>
    <w:rsid w:val="00430034"/>
    <w:rsid w:val="0043145B"/>
    <w:rsid w:val="00431767"/>
    <w:rsid w:val="00431AB7"/>
    <w:rsid w:val="00432168"/>
    <w:rsid w:val="0043266E"/>
    <w:rsid w:val="004332DC"/>
    <w:rsid w:val="004332E2"/>
    <w:rsid w:val="00433A24"/>
    <w:rsid w:val="0043432D"/>
    <w:rsid w:val="00434671"/>
    <w:rsid w:val="00434FB7"/>
    <w:rsid w:val="00435441"/>
    <w:rsid w:val="0043632D"/>
    <w:rsid w:val="00436728"/>
    <w:rsid w:val="00436927"/>
    <w:rsid w:val="00436A44"/>
    <w:rsid w:val="00436B59"/>
    <w:rsid w:val="00436BCD"/>
    <w:rsid w:val="004371F5"/>
    <w:rsid w:val="0043787E"/>
    <w:rsid w:val="00437900"/>
    <w:rsid w:val="00437B3C"/>
    <w:rsid w:val="00440149"/>
    <w:rsid w:val="00440915"/>
    <w:rsid w:val="004409DE"/>
    <w:rsid w:val="00440B62"/>
    <w:rsid w:val="00441308"/>
    <w:rsid w:val="0044173A"/>
    <w:rsid w:val="00441DC6"/>
    <w:rsid w:val="00441EEE"/>
    <w:rsid w:val="00442421"/>
    <w:rsid w:val="00443007"/>
    <w:rsid w:val="004431BD"/>
    <w:rsid w:val="004434E0"/>
    <w:rsid w:val="00443833"/>
    <w:rsid w:val="0044446A"/>
    <w:rsid w:val="00444715"/>
    <w:rsid w:val="00446228"/>
    <w:rsid w:val="0044629E"/>
    <w:rsid w:val="0044637D"/>
    <w:rsid w:val="00447057"/>
    <w:rsid w:val="004479DC"/>
    <w:rsid w:val="00447CB8"/>
    <w:rsid w:val="00450901"/>
    <w:rsid w:val="00450971"/>
    <w:rsid w:val="0045194A"/>
    <w:rsid w:val="00451EB5"/>
    <w:rsid w:val="00452977"/>
    <w:rsid w:val="004529CE"/>
    <w:rsid w:val="00452AF3"/>
    <w:rsid w:val="00452E24"/>
    <w:rsid w:val="00453AE8"/>
    <w:rsid w:val="00453BE1"/>
    <w:rsid w:val="00453FA0"/>
    <w:rsid w:val="00454483"/>
    <w:rsid w:val="004546D5"/>
    <w:rsid w:val="00455138"/>
    <w:rsid w:val="00455215"/>
    <w:rsid w:val="00455F5E"/>
    <w:rsid w:val="00456F1E"/>
    <w:rsid w:val="00457318"/>
    <w:rsid w:val="00457AA8"/>
    <w:rsid w:val="00460243"/>
    <w:rsid w:val="00460278"/>
    <w:rsid w:val="004602E9"/>
    <w:rsid w:val="0046035C"/>
    <w:rsid w:val="0046041B"/>
    <w:rsid w:val="0046090A"/>
    <w:rsid w:val="0046095E"/>
    <w:rsid w:val="00460AFB"/>
    <w:rsid w:val="00461609"/>
    <w:rsid w:val="0046206F"/>
    <w:rsid w:val="00462767"/>
    <w:rsid w:val="00462AC8"/>
    <w:rsid w:val="00462B02"/>
    <w:rsid w:val="004644FE"/>
    <w:rsid w:val="00464EA3"/>
    <w:rsid w:val="00464FB5"/>
    <w:rsid w:val="00465021"/>
    <w:rsid w:val="0046527A"/>
    <w:rsid w:val="0046569F"/>
    <w:rsid w:val="0046578A"/>
    <w:rsid w:val="00465E48"/>
    <w:rsid w:val="004660A2"/>
    <w:rsid w:val="00466C0C"/>
    <w:rsid w:val="004678AC"/>
    <w:rsid w:val="00470041"/>
    <w:rsid w:val="004704DF"/>
    <w:rsid w:val="004705C2"/>
    <w:rsid w:val="00470E8A"/>
    <w:rsid w:val="00472224"/>
    <w:rsid w:val="004726C6"/>
    <w:rsid w:val="00472CC3"/>
    <w:rsid w:val="00474215"/>
    <w:rsid w:val="0047451C"/>
    <w:rsid w:val="0047609A"/>
    <w:rsid w:val="00476340"/>
    <w:rsid w:val="004763DD"/>
    <w:rsid w:val="00476D90"/>
    <w:rsid w:val="00480562"/>
    <w:rsid w:val="00480F91"/>
    <w:rsid w:val="00481427"/>
    <w:rsid w:val="00481546"/>
    <w:rsid w:val="004839B0"/>
    <w:rsid w:val="00483C66"/>
    <w:rsid w:val="00484EB8"/>
    <w:rsid w:val="0048513E"/>
    <w:rsid w:val="00485C29"/>
    <w:rsid w:val="00486AEC"/>
    <w:rsid w:val="00486DD1"/>
    <w:rsid w:val="0048746E"/>
    <w:rsid w:val="00487ABD"/>
    <w:rsid w:val="00490759"/>
    <w:rsid w:val="004907B3"/>
    <w:rsid w:val="00490FAF"/>
    <w:rsid w:val="00491078"/>
    <w:rsid w:val="004915E2"/>
    <w:rsid w:val="004917CD"/>
    <w:rsid w:val="0049188A"/>
    <w:rsid w:val="00492D69"/>
    <w:rsid w:val="00493113"/>
    <w:rsid w:val="00494567"/>
    <w:rsid w:val="00494C61"/>
    <w:rsid w:val="00497C73"/>
    <w:rsid w:val="00497E1C"/>
    <w:rsid w:val="004A0112"/>
    <w:rsid w:val="004A1538"/>
    <w:rsid w:val="004A1639"/>
    <w:rsid w:val="004A1753"/>
    <w:rsid w:val="004A298F"/>
    <w:rsid w:val="004A46D2"/>
    <w:rsid w:val="004A47A9"/>
    <w:rsid w:val="004A48B0"/>
    <w:rsid w:val="004A4EE2"/>
    <w:rsid w:val="004A53CB"/>
    <w:rsid w:val="004A5B3D"/>
    <w:rsid w:val="004A62A5"/>
    <w:rsid w:val="004A6533"/>
    <w:rsid w:val="004A6F50"/>
    <w:rsid w:val="004A776E"/>
    <w:rsid w:val="004B0080"/>
    <w:rsid w:val="004B0CBB"/>
    <w:rsid w:val="004B12A8"/>
    <w:rsid w:val="004B1B01"/>
    <w:rsid w:val="004B1C78"/>
    <w:rsid w:val="004B1D26"/>
    <w:rsid w:val="004B3529"/>
    <w:rsid w:val="004B3767"/>
    <w:rsid w:val="004B3BE7"/>
    <w:rsid w:val="004B48A5"/>
    <w:rsid w:val="004B536D"/>
    <w:rsid w:val="004B55ED"/>
    <w:rsid w:val="004B5A90"/>
    <w:rsid w:val="004B6931"/>
    <w:rsid w:val="004B6BF6"/>
    <w:rsid w:val="004B7217"/>
    <w:rsid w:val="004B745B"/>
    <w:rsid w:val="004B7785"/>
    <w:rsid w:val="004C0197"/>
    <w:rsid w:val="004C07FA"/>
    <w:rsid w:val="004C0E6D"/>
    <w:rsid w:val="004C0ECF"/>
    <w:rsid w:val="004C1DF0"/>
    <w:rsid w:val="004C1F13"/>
    <w:rsid w:val="004C2083"/>
    <w:rsid w:val="004C235B"/>
    <w:rsid w:val="004C24AA"/>
    <w:rsid w:val="004C299C"/>
    <w:rsid w:val="004C34DD"/>
    <w:rsid w:val="004C3512"/>
    <w:rsid w:val="004C351D"/>
    <w:rsid w:val="004C3D62"/>
    <w:rsid w:val="004C3F1B"/>
    <w:rsid w:val="004C49D2"/>
    <w:rsid w:val="004C4A74"/>
    <w:rsid w:val="004C4EC6"/>
    <w:rsid w:val="004C5A08"/>
    <w:rsid w:val="004C5BC4"/>
    <w:rsid w:val="004C5DA3"/>
    <w:rsid w:val="004C5E20"/>
    <w:rsid w:val="004C5E84"/>
    <w:rsid w:val="004C64E2"/>
    <w:rsid w:val="004C67EF"/>
    <w:rsid w:val="004C6E36"/>
    <w:rsid w:val="004C74F5"/>
    <w:rsid w:val="004C7ECE"/>
    <w:rsid w:val="004D10A1"/>
    <w:rsid w:val="004D2387"/>
    <w:rsid w:val="004D3325"/>
    <w:rsid w:val="004D3A77"/>
    <w:rsid w:val="004D3E7E"/>
    <w:rsid w:val="004D4F62"/>
    <w:rsid w:val="004D50B7"/>
    <w:rsid w:val="004D531A"/>
    <w:rsid w:val="004D580B"/>
    <w:rsid w:val="004D6308"/>
    <w:rsid w:val="004D6B31"/>
    <w:rsid w:val="004D706C"/>
    <w:rsid w:val="004D715B"/>
    <w:rsid w:val="004D7459"/>
    <w:rsid w:val="004D760B"/>
    <w:rsid w:val="004D76F0"/>
    <w:rsid w:val="004D7C44"/>
    <w:rsid w:val="004E0FD7"/>
    <w:rsid w:val="004E1FAA"/>
    <w:rsid w:val="004E1FBC"/>
    <w:rsid w:val="004E1FCA"/>
    <w:rsid w:val="004E21C9"/>
    <w:rsid w:val="004E2281"/>
    <w:rsid w:val="004E4599"/>
    <w:rsid w:val="004E4B9A"/>
    <w:rsid w:val="004E560D"/>
    <w:rsid w:val="004E582C"/>
    <w:rsid w:val="004E6253"/>
    <w:rsid w:val="004E70FA"/>
    <w:rsid w:val="004E73CA"/>
    <w:rsid w:val="004E771D"/>
    <w:rsid w:val="004F0887"/>
    <w:rsid w:val="004F18C4"/>
    <w:rsid w:val="004F1ED3"/>
    <w:rsid w:val="004F3611"/>
    <w:rsid w:val="004F3C48"/>
    <w:rsid w:val="004F4178"/>
    <w:rsid w:val="004F4B87"/>
    <w:rsid w:val="004F4ED7"/>
    <w:rsid w:val="004F501C"/>
    <w:rsid w:val="004F5357"/>
    <w:rsid w:val="004F5EA7"/>
    <w:rsid w:val="004F656F"/>
    <w:rsid w:val="004F6AA9"/>
    <w:rsid w:val="004F7617"/>
    <w:rsid w:val="004F7753"/>
    <w:rsid w:val="0050044F"/>
    <w:rsid w:val="005008A1"/>
    <w:rsid w:val="00500A0B"/>
    <w:rsid w:val="005021E5"/>
    <w:rsid w:val="00502E03"/>
    <w:rsid w:val="00502E93"/>
    <w:rsid w:val="005036E2"/>
    <w:rsid w:val="005037BA"/>
    <w:rsid w:val="005037C0"/>
    <w:rsid w:val="00504373"/>
    <w:rsid w:val="00504962"/>
    <w:rsid w:val="00505422"/>
    <w:rsid w:val="00506047"/>
    <w:rsid w:val="005066D4"/>
    <w:rsid w:val="00506D0C"/>
    <w:rsid w:val="00510BCA"/>
    <w:rsid w:val="00510E78"/>
    <w:rsid w:val="005111A3"/>
    <w:rsid w:val="0051177D"/>
    <w:rsid w:val="00511CB3"/>
    <w:rsid w:val="005123C9"/>
    <w:rsid w:val="005127A3"/>
    <w:rsid w:val="00512D0E"/>
    <w:rsid w:val="00512F12"/>
    <w:rsid w:val="00512F5F"/>
    <w:rsid w:val="00513474"/>
    <w:rsid w:val="0051365B"/>
    <w:rsid w:val="00513C65"/>
    <w:rsid w:val="0051404C"/>
    <w:rsid w:val="005147E0"/>
    <w:rsid w:val="00514ED7"/>
    <w:rsid w:val="0051503F"/>
    <w:rsid w:val="00515522"/>
    <w:rsid w:val="00515C61"/>
    <w:rsid w:val="00516067"/>
    <w:rsid w:val="005161F4"/>
    <w:rsid w:val="00517220"/>
    <w:rsid w:val="00517460"/>
    <w:rsid w:val="00517495"/>
    <w:rsid w:val="00517FA5"/>
    <w:rsid w:val="00522741"/>
    <w:rsid w:val="0052274E"/>
    <w:rsid w:val="00522A69"/>
    <w:rsid w:val="00522A7D"/>
    <w:rsid w:val="00522C08"/>
    <w:rsid w:val="00522CD6"/>
    <w:rsid w:val="005238EA"/>
    <w:rsid w:val="0052474A"/>
    <w:rsid w:val="00524B08"/>
    <w:rsid w:val="00525E7B"/>
    <w:rsid w:val="00526686"/>
    <w:rsid w:val="005266AB"/>
    <w:rsid w:val="00526B74"/>
    <w:rsid w:val="00526E3F"/>
    <w:rsid w:val="00527820"/>
    <w:rsid w:val="00527F70"/>
    <w:rsid w:val="005302A2"/>
    <w:rsid w:val="005303AE"/>
    <w:rsid w:val="00530579"/>
    <w:rsid w:val="005305FE"/>
    <w:rsid w:val="00530A9A"/>
    <w:rsid w:val="00530B84"/>
    <w:rsid w:val="00531114"/>
    <w:rsid w:val="00532874"/>
    <w:rsid w:val="00532A0F"/>
    <w:rsid w:val="00532B64"/>
    <w:rsid w:val="00532BF8"/>
    <w:rsid w:val="00533689"/>
    <w:rsid w:val="00533EE6"/>
    <w:rsid w:val="0053471A"/>
    <w:rsid w:val="00534A63"/>
    <w:rsid w:val="00535243"/>
    <w:rsid w:val="00535549"/>
    <w:rsid w:val="00535DC8"/>
    <w:rsid w:val="00535FAD"/>
    <w:rsid w:val="0053625C"/>
    <w:rsid w:val="005367B2"/>
    <w:rsid w:val="00540347"/>
    <w:rsid w:val="0054176E"/>
    <w:rsid w:val="00541BEF"/>
    <w:rsid w:val="00541DE6"/>
    <w:rsid w:val="0054379F"/>
    <w:rsid w:val="005446EB"/>
    <w:rsid w:val="00544A5B"/>
    <w:rsid w:val="00544A68"/>
    <w:rsid w:val="00545F1D"/>
    <w:rsid w:val="00546067"/>
    <w:rsid w:val="005466C4"/>
    <w:rsid w:val="00547025"/>
    <w:rsid w:val="005475E6"/>
    <w:rsid w:val="0055123D"/>
    <w:rsid w:val="00551643"/>
    <w:rsid w:val="00551762"/>
    <w:rsid w:val="005527A6"/>
    <w:rsid w:val="00552B20"/>
    <w:rsid w:val="00553191"/>
    <w:rsid w:val="0055393A"/>
    <w:rsid w:val="00553E5D"/>
    <w:rsid w:val="005545C1"/>
    <w:rsid w:val="00554604"/>
    <w:rsid w:val="005546D2"/>
    <w:rsid w:val="00554F2E"/>
    <w:rsid w:val="00555443"/>
    <w:rsid w:val="0055578A"/>
    <w:rsid w:val="005560C6"/>
    <w:rsid w:val="00556E22"/>
    <w:rsid w:val="00556F73"/>
    <w:rsid w:val="0055702D"/>
    <w:rsid w:val="005575BE"/>
    <w:rsid w:val="005575E4"/>
    <w:rsid w:val="00557E3C"/>
    <w:rsid w:val="0056028D"/>
    <w:rsid w:val="005603A8"/>
    <w:rsid w:val="0056052F"/>
    <w:rsid w:val="005609F5"/>
    <w:rsid w:val="0056166D"/>
    <w:rsid w:val="00561832"/>
    <w:rsid w:val="005625BA"/>
    <w:rsid w:val="00563173"/>
    <w:rsid w:val="00563191"/>
    <w:rsid w:val="0056320C"/>
    <w:rsid w:val="0056326C"/>
    <w:rsid w:val="00563BE0"/>
    <w:rsid w:val="00565448"/>
    <w:rsid w:val="00565B94"/>
    <w:rsid w:val="0056608F"/>
    <w:rsid w:val="00566386"/>
    <w:rsid w:val="00566B69"/>
    <w:rsid w:val="005674A1"/>
    <w:rsid w:val="00567963"/>
    <w:rsid w:val="00567EA1"/>
    <w:rsid w:val="00567FB9"/>
    <w:rsid w:val="00570502"/>
    <w:rsid w:val="00570B3B"/>
    <w:rsid w:val="00570D85"/>
    <w:rsid w:val="00572205"/>
    <w:rsid w:val="00572C97"/>
    <w:rsid w:val="005733A4"/>
    <w:rsid w:val="00573BE7"/>
    <w:rsid w:val="005745A2"/>
    <w:rsid w:val="00574983"/>
    <w:rsid w:val="00575621"/>
    <w:rsid w:val="00575DF9"/>
    <w:rsid w:val="00576168"/>
    <w:rsid w:val="005761E2"/>
    <w:rsid w:val="00576A74"/>
    <w:rsid w:val="00577742"/>
    <w:rsid w:val="00577961"/>
    <w:rsid w:val="00577BF1"/>
    <w:rsid w:val="00577DDF"/>
    <w:rsid w:val="00580ABA"/>
    <w:rsid w:val="00580DAE"/>
    <w:rsid w:val="00581468"/>
    <w:rsid w:val="005819DF"/>
    <w:rsid w:val="0058314F"/>
    <w:rsid w:val="0058319B"/>
    <w:rsid w:val="0058469C"/>
    <w:rsid w:val="00585499"/>
    <w:rsid w:val="005857EC"/>
    <w:rsid w:val="00585ABE"/>
    <w:rsid w:val="0058606A"/>
    <w:rsid w:val="00587785"/>
    <w:rsid w:val="00587BF9"/>
    <w:rsid w:val="00590643"/>
    <w:rsid w:val="00590A6E"/>
    <w:rsid w:val="00592043"/>
    <w:rsid w:val="0059231B"/>
    <w:rsid w:val="00592793"/>
    <w:rsid w:val="005928A7"/>
    <w:rsid w:val="00593C9C"/>
    <w:rsid w:val="00594A97"/>
    <w:rsid w:val="00594B3C"/>
    <w:rsid w:val="00594BF0"/>
    <w:rsid w:val="00595303"/>
    <w:rsid w:val="005964BB"/>
    <w:rsid w:val="00596661"/>
    <w:rsid w:val="00596F84"/>
    <w:rsid w:val="00596FB9"/>
    <w:rsid w:val="005972A2"/>
    <w:rsid w:val="00597AD6"/>
    <w:rsid w:val="00597BB6"/>
    <w:rsid w:val="00597FBD"/>
    <w:rsid w:val="005A0091"/>
    <w:rsid w:val="005A05E8"/>
    <w:rsid w:val="005A0F9D"/>
    <w:rsid w:val="005A2A37"/>
    <w:rsid w:val="005A346D"/>
    <w:rsid w:val="005A3F98"/>
    <w:rsid w:val="005A473B"/>
    <w:rsid w:val="005A48D3"/>
    <w:rsid w:val="005A4C54"/>
    <w:rsid w:val="005A5153"/>
    <w:rsid w:val="005A5164"/>
    <w:rsid w:val="005A5E2C"/>
    <w:rsid w:val="005A6A7E"/>
    <w:rsid w:val="005A6EC6"/>
    <w:rsid w:val="005B0063"/>
    <w:rsid w:val="005B0A8D"/>
    <w:rsid w:val="005B0C63"/>
    <w:rsid w:val="005B19FB"/>
    <w:rsid w:val="005B29D4"/>
    <w:rsid w:val="005B33F0"/>
    <w:rsid w:val="005B3630"/>
    <w:rsid w:val="005B382C"/>
    <w:rsid w:val="005B4975"/>
    <w:rsid w:val="005B4D97"/>
    <w:rsid w:val="005B545D"/>
    <w:rsid w:val="005B590D"/>
    <w:rsid w:val="005B5AF6"/>
    <w:rsid w:val="005B634C"/>
    <w:rsid w:val="005B6898"/>
    <w:rsid w:val="005B6F8D"/>
    <w:rsid w:val="005B70F7"/>
    <w:rsid w:val="005B773B"/>
    <w:rsid w:val="005C0B92"/>
    <w:rsid w:val="005C0BD0"/>
    <w:rsid w:val="005C0DAD"/>
    <w:rsid w:val="005C0E0F"/>
    <w:rsid w:val="005C2346"/>
    <w:rsid w:val="005C239B"/>
    <w:rsid w:val="005C28A5"/>
    <w:rsid w:val="005C3ADA"/>
    <w:rsid w:val="005C403A"/>
    <w:rsid w:val="005C4DDB"/>
    <w:rsid w:val="005C4EF0"/>
    <w:rsid w:val="005C579C"/>
    <w:rsid w:val="005C6267"/>
    <w:rsid w:val="005C643A"/>
    <w:rsid w:val="005C64CC"/>
    <w:rsid w:val="005C6769"/>
    <w:rsid w:val="005C68BE"/>
    <w:rsid w:val="005C7053"/>
    <w:rsid w:val="005C7070"/>
    <w:rsid w:val="005C7F41"/>
    <w:rsid w:val="005D0558"/>
    <w:rsid w:val="005D26B1"/>
    <w:rsid w:val="005D2A64"/>
    <w:rsid w:val="005D3013"/>
    <w:rsid w:val="005D33E5"/>
    <w:rsid w:val="005D3561"/>
    <w:rsid w:val="005D3CA3"/>
    <w:rsid w:val="005D419C"/>
    <w:rsid w:val="005D43BD"/>
    <w:rsid w:val="005D50E5"/>
    <w:rsid w:val="005D5AE7"/>
    <w:rsid w:val="005D6485"/>
    <w:rsid w:val="005E0656"/>
    <w:rsid w:val="005E0B47"/>
    <w:rsid w:val="005E0FBD"/>
    <w:rsid w:val="005E1D9A"/>
    <w:rsid w:val="005E23E7"/>
    <w:rsid w:val="005E2C3A"/>
    <w:rsid w:val="005E3075"/>
    <w:rsid w:val="005E34B2"/>
    <w:rsid w:val="005E48D0"/>
    <w:rsid w:val="005E4CBD"/>
    <w:rsid w:val="005E4E97"/>
    <w:rsid w:val="005E6066"/>
    <w:rsid w:val="005E6A4B"/>
    <w:rsid w:val="005E6AFF"/>
    <w:rsid w:val="005E6BC6"/>
    <w:rsid w:val="005E6E81"/>
    <w:rsid w:val="005E7CD7"/>
    <w:rsid w:val="005F03E4"/>
    <w:rsid w:val="005F0E45"/>
    <w:rsid w:val="005F1110"/>
    <w:rsid w:val="005F1249"/>
    <w:rsid w:val="005F1CAA"/>
    <w:rsid w:val="005F232A"/>
    <w:rsid w:val="005F2D61"/>
    <w:rsid w:val="005F3147"/>
    <w:rsid w:val="005F412E"/>
    <w:rsid w:val="005F4160"/>
    <w:rsid w:val="005F4BA0"/>
    <w:rsid w:val="005F5171"/>
    <w:rsid w:val="005F5ED2"/>
    <w:rsid w:val="005F66D5"/>
    <w:rsid w:val="005F67CA"/>
    <w:rsid w:val="005F713F"/>
    <w:rsid w:val="005F7B9E"/>
    <w:rsid w:val="005F7DB5"/>
    <w:rsid w:val="00600375"/>
    <w:rsid w:val="00600550"/>
    <w:rsid w:val="00601626"/>
    <w:rsid w:val="0060249B"/>
    <w:rsid w:val="00602CC0"/>
    <w:rsid w:val="006033B9"/>
    <w:rsid w:val="00604CFE"/>
    <w:rsid w:val="006057BA"/>
    <w:rsid w:val="00605B9C"/>
    <w:rsid w:val="006061D8"/>
    <w:rsid w:val="006062FF"/>
    <w:rsid w:val="006072A7"/>
    <w:rsid w:val="00607547"/>
    <w:rsid w:val="00607E0B"/>
    <w:rsid w:val="00610171"/>
    <w:rsid w:val="00610436"/>
    <w:rsid w:val="006104D7"/>
    <w:rsid w:val="0061083D"/>
    <w:rsid w:val="00610E67"/>
    <w:rsid w:val="0061142E"/>
    <w:rsid w:val="0061164E"/>
    <w:rsid w:val="006119BB"/>
    <w:rsid w:val="00613065"/>
    <w:rsid w:val="006132BE"/>
    <w:rsid w:val="00613505"/>
    <w:rsid w:val="00614112"/>
    <w:rsid w:val="00614BFB"/>
    <w:rsid w:val="00615D70"/>
    <w:rsid w:val="0061641E"/>
    <w:rsid w:val="006178CE"/>
    <w:rsid w:val="00617EA1"/>
    <w:rsid w:val="006203E6"/>
    <w:rsid w:val="00620725"/>
    <w:rsid w:val="00621BC8"/>
    <w:rsid w:val="00621FFF"/>
    <w:rsid w:val="00622D25"/>
    <w:rsid w:val="006237F5"/>
    <w:rsid w:val="0062451A"/>
    <w:rsid w:val="006249B8"/>
    <w:rsid w:val="00624D21"/>
    <w:rsid w:val="0062519A"/>
    <w:rsid w:val="00625A84"/>
    <w:rsid w:val="0062702D"/>
    <w:rsid w:val="00627259"/>
    <w:rsid w:val="00627402"/>
    <w:rsid w:val="0062741B"/>
    <w:rsid w:val="00627922"/>
    <w:rsid w:val="00627DD8"/>
    <w:rsid w:val="006302A1"/>
    <w:rsid w:val="006304C2"/>
    <w:rsid w:val="006311AD"/>
    <w:rsid w:val="00631394"/>
    <w:rsid w:val="006315FB"/>
    <w:rsid w:val="00631C4B"/>
    <w:rsid w:val="006328E5"/>
    <w:rsid w:val="006329A1"/>
    <w:rsid w:val="00632F77"/>
    <w:rsid w:val="00633C1F"/>
    <w:rsid w:val="006340E7"/>
    <w:rsid w:val="00634DE0"/>
    <w:rsid w:val="00635391"/>
    <w:rsid w:val="0063556E"/>
    <w:rsid w:val="006359A1"/>
    <w:rsid w:val="006360F8"/>
    <w:rsid w:val="0063665E"/>
    <w:rsid w:val="00636859"/>
    <w:rsid w:val="00636EA2"/>
    <w:rsid w:val="0064088B"/>
    <w:rsid w:val="00640990"/>
    <w:rsid w:val="00640E97"/>
    <w:rsid w:val="00641DBF"/>
    <w:rsid w:val="00642823"/>
    <w:rsid w:val="0064318E"/>
    <w:rsid w:val="006437CA"/>
    <w:rsid w:val="006438A1"/>
    <w:rsid w:val="00643B23"/>
    <w:rsid w:val="00644954"/>
    <w:rsid w:val="00645609"/>
    <w:rsid w:val="00646025"/>
    <w:rsid w:val="00647163"/>
    <w:rsid w:val="0064744E"/>
    <w:rsid w:val="00647E7F"/>
    <w:rsid w:val="00647F8A"/>
    <w:rsid w:val="0065040C"/>
    <w:rsid w:val="006513A5"/>
    <w:rsid w:val="00652A2B"/>
    <w:rsid w:val="00652BA8"/>
    <w:rsid w:val="00653100"/>
    <w:rsid w:val="00654169"/>
    <w:rsid w:val="00654388"/>
    <w:rsid w:val="00656029"/>
    <w:rsid w:val="006562D2"/>
    <w:rsid w:val="00656A74"/>
    <w:rsid w:val="00656B55"/>
    <w:rsid w:val="00656F9B"/>
    <w:rsid w:val="006573BF"/>
    <w:rsid w:val="006577A6"/>
    <w:rsid w:val="00657B5B"/>
    <w:rsid w:val="00657EA0"/>
    <w:rsid w:val="006604EF"/>
    <w:rsid w:val="00660BD2"/>
    <w:rsid w:val="00662A38"/>
    <w:rsid w:val="00662A4E"/>
    <w:rsid w:val="006637FE"/>
    <w:rsid w:val="0066416E"/>
    <w:rsid w:val="00664503"/>
    <w:rsid w:val="006646A9"/>
    <w:rsid w:val="006654BA"/>
    <w:rsid w:val="0066598C"/>
    <w:rsid w:val="00665C59"/>
    <w:rsid w:val="006663D8"/>
    <w:rsid w:val="00666B1E"/>
    <w:rsid w:val="00666F72"/>
    <w:rsid w:val="006676C8"/>
    <w:rsid w:val="00670073"/>
    <w:rsid w:val="00670086"/>
    <w:rsid w:val="00670D27"/>
    <w:rsid w:val="00671D7F"/>
    <w:rsid w:val="00672C68"/>
    <w:rsid w:val="00672DE7"/>
    <w:rsid w:val="00673A96"/>
    <w:rsid w:val="00676A04"/>
    <w:rsid w:val="00677572"/>
    <w:rsid w:val="00677E4E"/>
    <w:rsid w:val="006803AB"/>
    <w:rsid w:val="00680776"/>
    <w:rsid w:val="006815B5"/>
    <w:rsid w:val="006819A4"/>
    <w:rsid w:val="00682E2B"/>
    <w:rsid w:val="006834E2"/>
    <w:rsid w:val="0068356A"/>
    <w:rsid w:val="0068357D"/>
    <w:rsid w:val="006843B3"/>
    <w:rsid w:val="00684A58"/>
    <w:rsid w:val="0068540F"/>
    <w:rsid w:val="00685450"/>
    <w:rsid w:val="0068794C"/>
    <w:rsid w:val="00690DA0"/>
    <w:rsid w:val="00691103"/>
    <w:rsid w:val="006918CF"/>
    <w:rsid w:val="006925DC"/>
    <w:rsid w:val="00692C60"/>
    <w:rsid w:val="0069340E"/>
    <w:rsid w:val="00693501"/>
    <w:rsid w:val="006941E3"/>
    <w:rsid w:val="0069492C"/>
    <w:rsid w:val="00694B46"/>
    <w:rsid w:val="0069575C"/>
    <w:rsid w:val="0069617A"/>
    <w:rsid w:val="00696523"/>
    <w:rsid w:val="00696C13"/>
    <w:rsid w:val="00696C90"/>
    <w:rsid w:val="00696D60"/>
    <w:rsid w:val="00697809"/>
    <w:rsid w:val="00697A0C"/>
    <w:rsid w:val="00697F80"/>
    <w:rsid w:val="006A0480"/>
    <w:rsid w:val="006A10C2"/>
    <w:rsid w:val="006A1B5F"/>
    <w:rsid w:val="006A1C38"/>
    <w:rsid w:val="006A2212"/>
    <w:rsid w:val="006A2263"/>
    <w:rsid w:val="006A22C5"/>
    <w:rsid w:val="006A254D"/>
    <w:rsid w:val="006A2C86"/>
    <w:rsid w:val="006A461E"/>
    <w:rsid w:val="006A487B"/>
    <w:rsid w:val="006A5C48"/>
    <w:rsid w:val="006A6013"/>
    <w:rsid w:val="006A6145"/>
    <w:rsid w:val="006A691D"/>
    <w:rsid w:val="006A6D7E"/>
    <w:rsid w:val="006A72CF"/>
    <w:rsid w:val="006B095A"/>
    <w:rsid w:val="006B0D9A"/>
    <w:rsid w:val="006B12F7"/>
    <w:rsid w:val="006B26B7"/>
    <w:rsid w:val="006B2882"/>
    <w:rsid w:val="006B2DDE"/>
    <w:rsid w:val="006B3555"/>
    <w:rsid w:val="006B4941"/>
    <w:rsid w:val="006B4FFF"/>
    <w:rsid w:val="006B597F"/>
    <w:rsid w:val="006B62E4"/>
    <w:rsid w:val="006B6400"/>
    <w:rsid w:val="006B6404"/>
    <w:rsid w:val="006B7123"/>
    <w:rsid w:val="006B7259"/>
    <w:rsid w:val="006B747A"/>
    <w:rsid w:val="006B77D8"/>
    <w:rsid w:val="006B7A8F"/>
    <w:rsid w:val="006C03FC"/>
    <w:rsid w:val="006C06D9"/>
    <w:rsid w:val="006C0B09"/>
    <w:rsid w:val="006C0F71"/>
    <w:rsid w:val="006C1B67"/>
    <w:rsid w:val="006C1BF7"/>
    <w:rsid w:val="006C27BC"/>
    <w:rsid w:val="006C3487"/>
    <w:rsid w:val="006C36FA"/>
    <w:rsid w:val="006C4405"/>
    <w:rsid w:val="006C4614"/>
    <w:rsid w:val="006C4709"/>
    <w:rsid w:val="006C561A"/>
    <w:rsid w:val="006C5B84"/>
    <w:rsid w:val="006C5F89"/>
    <w:rsid w:val="006C6069"/>
    <w:rsid w:val="006C67E9"/>
    <w:rsid w:val="006C6B2D"/>
    <w:rsid w:val="006C7F70"/>
    <w:rsid w:val="006D14F8"/>
    <w:rsid w:val="006D1DCF"/>
    <w:rsid w:val="006D22B7"/>
    <w:rsid w:val="006D2BCA"/>
    <w:rsid w:val="006D328B"/>
    <w:rsid w:val="006D47B9"/>
    <w:rsid w:val="006D77DA"/>
    <w:rsid w:val="006D7814"/>
    <w:rsid w:val="006E063C"/>
    <w:rsid w:val="006E09F1"/>
    <w:rsid w:val="006E15A1"/>
    <w:rsid w:val="006E2136"/>
    <w:rsid w:val="006E3139"/>
    <w:rsid w:val="006E3198"/>
    <w:rsid w:val="006E3757"/>
    <w:rsid w:val="006E38C8"/>
    <w:rsid w:val="006E48E1"/>
    <w:rsid w:val="006E60C4"/>
    <w:rsid w:val="006E631C"/>
    <w:rsid w:val="006E6F14"/>
    <w:rsid w:val="006E7561"/>
    <w:rsid w:val="006E792C"/>
    <w:rsid w:val="006E7AC9"/>
    <w:rsid w:val="006E7B58"/>
    <w:rsid w:val="006F05B5"/>
    <w:rsid w:val="006F0E10"/>
    <w:rsid w:val="006F0F7D"/>
    <w:rsid w:val="006F1C3F"/>
    <w:rsid w:val="006F268C"/>
    <w:rsid w:val="006F2CAA"/>
    <w:rsid w:val="006F3276"/>
    <w:rsid w:val="006F32F2"/>
    <w:rsid w:val="006F3607"/>
    <w:rsid w:val="006F3929"/>
    <w:rsid w:val="006F3F47"/>
    <w:rsid w:val="006F3F4B"/>
    <w:rsid w:val="006F4587"/>
    <w:rsid w:val="006F5CA6"/>
    <w:rsid w:val="006F5EBA"/>
    <w:rsid w:val="006F5F20"/>
    <w:rsid w:val="006F64A8"/>
    <w:rsid w:val="006F749A"/>
    <w:rsid w:val="006F7651"/>
    <w:rsid w:val="006F766A"/>
    <w:rsid w:val="006F7B46"/>
    <w:rsid w:val="006F7F0A"/>
    <w:rsid w:val="0070022D"/>
    <w:rsid w:val="007006C7"/>
    <w:rsid w:val="00701762"/>
    <w:rsid w:val="00702961"/>
    <w:rsid w:val="007030B8"/>
    <w:rsid w:val="00703C67"/>
    <w:rsid w:val="007040C2"/>
    <w:rsid w:val="007042C6"/>
    <w:rsid w:val="007042E4"/>
    <w:rsid w:val="00704493"/>
    <w:rsid w:val="00704516"/>
    <w:rsid w:val="00704E9A"/>
    <w:rsid w:val="00705CCF"/>
    <w:rsid w:val="0070632F"/>
    <w:rsid w:val="00706633"/>
    <w:rsid w:val="00706663"/>
    <w:rsid w:val="00707590"/>
    <w:rsid w:val="0070783D"/>
    <w:rsid w:val="0070796E"/>
    <w:rsid w:val="00707E4F"/>
    <w:rsid w:val="00707FE1"/>
    <w:rsid w:val="0071051B"/>
    <w:rsid w:val="0071077B"/>
    <w:rsid w:val="00710BE3"/>
    <w:rsid w:val="007115CD"/>
    <w:rsid w:val="007116C5"/>
    <w:rsid w:val="0071182C"/>
    <w:rsid w:val="007118EA"/>
    <w:rsid w:val="0071276A"/>
    <w:rsid w:val="00712848"/>
    <w:rsid w:val="00712B87"/>
    <w:rsid w:val="00712BE4"/>
    <w:rsid w:val="00712FDD"/>
    <w:rsid w:val="007130C0"/>
    <w:rsid w:val="00713A19"/>
    <w:rsid w:val="00714F54"/>
    <w:rsid w:val="00715AB4"/>
    <w:rsid w:val="00715E53"/>
    <w:rsid w:val="007164D6"/>
    <w:rsid w:val="0071664C"/>
    <w:rsid w:val="0071676B"/>
    <w:rsid w:val="00716F7E"/>
    <w:rsid w:val="00717AE2"/>
    <w:rsid w:val="00720057"/>
    <w:rsid w:val="0072010C"/>
    <w:rsid w:val="007205B3"/>
    <w:rsid w:val="0072066B"/>
    <w:rsid w:val="00720B98"/>
    <w:rsid w:val="00720E9F"/>
    <w:rsid w:val="00721140"/>
    <w:rsid w:val="007211C1"/>
    <w:rsid w:val="00721A14"/>
    <w:rsid w:val="00721AD0"/>
    <w:rsid w:val="00722189"/>
    <w:rsid w:val="00722760"/>
    <w:rsid w:val="007228DB"/>
    <w:rsid w:val="00722A6E"/>
    <w:rsid w:val="00722FDE"/>
    <w:rsid w:val="00723BCD"/>
    <w:rsid w:val="00723F8C"/>
    <w:rsid w:val="0072408D"/>
    <w:rsid w:val="007244D9"/>
    <w:rsid w:val="0072458F"/>
    <w:rsid w:val="007249CF"/>
    <w:rsid w:val="00724AA0"/>
    <w:rsid w:val="00725969"/>
    <w:rsid w:val="00725B7D"/>
    <w:rsid w:val="00725FC6"/>
    <w:rsid w:val="007260D6"/>
    <w:rsid w:val="007267D8"/>
    <w:rsid w:val="007268BF"/>
    <w:rsid w:val="0072691E"/>
    <w:rsid w:val="007275C1"/>
    <w:rsid w:val="00731129"/>
    <w:rsid w:val="00731A5C"/>
    <w:rsid w:val="00732267"/>
    <w:rsid w:val="007329A5"/>
    <w:rsid w:val="00732B7C"/>
    <w:rsid w:val="00732C7F"/>
    <w:rsid w:val="00733262"/>
    <w:rsid w:val="0073346C"/>
    <w:rsid w:val="00733B02"/>
    <w:rsid w:val="00733E8E"/>
    <w:rsid w:val="0073402C"/>
    <w:rsid w:val="00734BFD"/>
    <w:rsid w:val="00736D95"/>
    <w:rsid w:val="00736E44"/>
    <w:rsid w:val="007371F2"/>
    <w:rsid w:val="007379E2"/>
    <w:rsid w:val="00737EAE"/>
    <w:rsid w:val="00740685"/>
    <w:rsid w:val="00740DCA"/>
    <w:rsid w:val="007410E5"/>
    <w:rsid w:val="007414A7"/>
    <w:rsid w:val="00741B3A"/>
    <w:rsid w:val="00741C8E"/>
    <w:rsid w:val="00742099"/>
    <w:rsid w:val="00742A1B"/>
    <w:rsid w:val="007433AD"/>
    <w:rsid w:val="007433F8"/>
    <w:rsid w:val="0074399B"/>
    <w:rsid w:val="00743C5D"/>
    <w:rsid w:val="00744387"/>
    <w:rsid w:val="00746338"/>
    <w:rsid w:val="007466A7"/>
    <w:rsid w:val="007472D9"/>
    <w:rsid w:val="007502D2"/>
    <w:rsid w:val="0075081F"/>
    <w:rsid w:val="00751182"/>
    <w:rsid w:val="007512B0"/>
    <w:rsid w:val="00753618"/>
    <w:rsid w:val="00754144"/>
    <w:rsid w:val="007541FD"/>
    <w:rsid w:val="00755257"/>
    <w:rsid w:val="00755B55"/>
    <w:rsid w:val="007560D2"/>
    <w:rsid w:val="00756C47"/>
    <w:rsid w:val="00756E85"/>
    <w:rsid w:val="00757B40"/>
    <w:rsid w:val="007606E6"/>
    <w:rsid w:val="007617B5"/>
    <w:rsid w:val="00762416"/>
    <w:rsid w:val="00762D45"/>
    <w:rsid w:val="00763247"/>
    <w:rsid w:val="0076326C"/>
    <w:rsid w:val="007632CC"/>
    <w:rsid w:val="0076368B"/>
    <w:rsid w:val="00764519"/>
    <w:rsid w:val="00764544"/>
    <w:rsid w:val="00765227"/>
    <w:rsid w:val="00765C49"/>
    <w:rsid w:val="00765D05"/>
    <w:rsid w:val="00765DC8"/>
    <w:rsid w:val="00765EED"/>
    <w:rsid w:val="0076606B"/>
    <w:rsid w:val="0077093F"/>
    <w:rsid w:val="00770B45"/>
    <w:rsid w:val="00770BB3"/>
    <w:rsid w:val="00771BC2"/>
    <w:rsid w:val="00772314"/>
    <w:rsid w:val="00772F6A"/>
    <w:rsid w:val="007731C9"/>
    <w:rsid w:val="007735D3"/>
    <w:rsid w:val="00773891"/>
    <w:rsid w:val="00773CAA"/>
    <w:rsid w:val="007750C7"/>
    <w:rsid w:val="00775CB4"/>
    <w:rsid w:val="0077609F"/>
    <w:rsid w:val="00776BC3"/>
    <w:rsid w:val="00777203"/>
    <w:rsid w:val="00777E6E"/>
    <w:rsid w:val="00780E45"/>
    <w:rsid w:val="007817E9"/>
    <w:rsid w:val="00781D7B"/>
    <w:rsid w:val="00783A14"/>
    <w:rsid w:val="00784F49"/>
    <w:rsid w:val="0078527F"/>
    <w:rsid w:val="00785314"/>
    <w:rsid w:val="0078547B"/>
    <w:rsid w:val="0078551B"/>
    <w:rsid w:val="00785DEB"/>
    <w:rsid w:val="007862DD"/>
    <w:rsid w:val="007866BB"/>
    <w:rsid w:val="00787287"/>
    <w:rsid w:val="00787672"/>
    <w:rsid w:val="00787720"/>
    <w:rsid w:val="00790564"/>
    <w:rsid w:val="00790A05"/>
    <w:rsid w:val="00790ACA"/>
    <w:rsid w:val="00790E86"/>
    <w:rsid w:val="0079175C"/>
    <w:rsid w:val="00793628"/>
    <w:rsid w:val="007943CE"/>
    <w:rsid w:val="007944A0"/>
    <w:rsid w:val="00794783"/>
    <w:rsid w:val="007956CE"/>
    <w:rsid w:val="00795705"/>
    <w:rsid w:val="00795C4B"/>
    <w:rsid w:val="007968EB"/>
    <w:rsid w:val="007A0808"/>
    <w:rsid w:val="007A1AA1"/>
    <w:rsid w:val="007A1AB3"/>
    <w:rsid w:val="007A216A"/>
    <w:rsid w:val="007A221C"/>
    <w:rsid w:val="007A22F0"/>
    <w:rsid w:val="007A27D6"/>
    <w:rsid w:val="007A3B34"/>
    <w:rsid w:val="007A3C88"/>
    <w:rsid w:val="007A4112"/>
    <w:rsid w:val="007A47F8"/>
    <w:rsid w:val="007A4892"/>
    <w:rsid w:val="007A5758"/>
    <w:rsid w:val="007A5837"/>
    <w:rsid w:val="007A7AE5"/>
    <w:rsid w:val="007A7AE8"/>
    <w:rsid w:val="007A7C66"/>
    <w:rsid w:val="007B022A"/>
    <w:rsid w:val="007B0362"/>
    <w:rsid w:val="007B05F6"/>
    <w:rsid w:val="007B0742"/>
    <w:rsid w:val="007B126A"/>
    <w:rsid w:val="007B13FF"/>
    <w:rsid w:val="007B14D2"/>
    <w:rsid w:val="007B1D0A"/>
    <w:rsid w:val="007B212D"/>
    <w:rsid w:val="007B2BE7"/>
    <w:rsid w:val="007B3591"/>
    <w:rsid w:val="007B3A31"/>
    <w:rsid w:val="007B3F8B"/>
    <w:rsid w:val="007B4113"/>
    <w:rsid w:val="007B4746"/>
    <w:rsid w:val="007B5453"/>
    <w:rsid w:val="007B6665"/>
    <w:rsid w:val="007B68A2"/>
    <w:rsid w:val="007B72C8"/>
    <w:rsid w:val="007B7AF0"/>
    <w:rsid w:val="007B7DFE"/>
    <w:rsid w:val="007C0366"/>
    <w:rsid w:val="007C0904"/>
    <w:rsid w:val="007C0BE7"/>
    <w:rsid w:val="007C1726"/>
    <w:rsid w:val="007C2740"/>
    <w:rsid w:val="007C36AF"/>
    <w:rsid w:val="007C410E"/>
    <w:rsid w:val="007C43CB"/>
    <w:rsid w:val="007C4D8C"/>
    <w:rsid w:val="007C53B9"/>
    <w:rsid w:val="007C58F7"/>
    <w:rsid w:val="007C5A33"/>
    <w:rsid w:val="007C5D74"/>
    <w:rsid w:val="007C6B9C"/>
    <w:rsid w:val="007C6EE6"/>
    <w:rsid w:val="007C6F36"/>
    <w:rsid w:val="007C730F"/>
    <w:rsid w:val="007C7A46"/>
    <w:rsid w:val="007D0664"/>
    <w:rsid w:val="007D07A8"/>
    <w:rsid w:val="007D0B15"/>
    <w:rsid w:val="007D0C49"/>
    <w:rsid w:val="007D154B"/>
    <w:rsid w:val="007D2340"/>
    <w:rsid w:val="007D26D9"/>
    <w:rsid w:val="007D2BE7"/>
    <w:rsid w:val="007D2EBC"/>
    <w:rsid w:val="007D35BF"/>
    <w:rsid w:val="007D35C8"/>
    <w:rsid w:val="007D3FDD"/>
    <w:rsid w:val="007D4798"/>
    <w:rsid w:val="007D4DEF"/>
    <w:rsid w:val="007D58BF"/>
    <w:rsid w:val="007D675C"/>
    <w:rsid w:val="007D71A7"/>
    <w:rsid w:val="007D7429"/>
    <w:rsid w:val="007D7A9F"/>
    <w:rsid w:val="007D7D4F"/>
    <w:rsid w:val="007E0E91"/>
    <w:rsid w:val="007E1808"/>
    <w:rsid w:val="007E1995"/>
    <w:rsid w:val="007E25F7"/>
    <w:rsid w:val="007E34D1"/>
    <w:rsid w:val="007E3F41"/>
    <w:rsid w:val="007E43D7"/>
    <w:rsid w:val="007E46F7"/>
    <w:rsid w:val="007E4705"/>
    <w:rsid w:val="007E4B57"/>
    <w:rsid w:val="007E51B0"/>
    <w:rsid w:val="007E55A0"/>
    <w:rsid w:val="007E5978"/>
    <w:rsid w:val="007E67EC"/>
    <w:rsid w:val="007E6EBA"/>
    <w:rsid w:val="007E759A"/>
    <w:rsid w:val="007E7CAA"/>
    <w:rsid w:val="007F0920"/>
    <w:rsid w:val="007F17B6"/>
    <w:rsid w:val="007F1F35"/>
    <w:rsid w:val="007F2348"/>
    <w:rsid w:val="007F2B13"/>
    <w:rsid w:val="007F2B18"/>
    <w:rsid w:val="007F3BD5"/>
    <w:rsid w:val="007F3D33"/>
    <w:rsid w:val="007F3EAD"/>
    <w:rsid w:val="007F44E7"/>
    <w:rsid w:val="007F48BD"/>
    <w:rsid w:val="007F4C58"/>
    <w:rsid w:val="007F610D"/>
    <w:rsid w:val="007F6B8F"/>
    <w:rsid w:val="007F6EFE"/>
    <w:rsid w:val="007F7057"/>
    <w:rsid w:val="007F75CF"/>
    <w:rsid w:val="007F7611"/>
    <w:rsid w:val="008002C9"/>
    <w:rsid w:val="008002D4"/>
    <w:rsid w:val="00800A20"/>
    <w:rsid w:val="008013E9"/>
    <w:rsid w:val="008014DB"/>
    <w:rsid w:val="008015FB"/>
    <w:rsid w:val="00801959"/>
    <w:rsid w:val="00802828"/>
    <w:rsid w:val="00802E59"/>
    <w:rsid w:val="00802ECF"/>
    <w:rsid w:val="008030DE"/>
    <w:rsid w:val="00803B65"/>
    <w:rsid w:val="00804934"/>
    <w:rsid w:val="0080495E"/>
    <w:rsid w:val="00805C29"/>
    <w:rsid w:val="00805D6E"/>
    <w:rsid w:val="00806424"/>
    <w:rsid w:val="00807006"/>
    <w:rsid w:val="00807D42"/>
    <w:rsid w:val="00810357"/>
    <w:rsid w:val="008104FC"/>
    <w:rsid w:val="00810B7F"/>
    <w:rsid w:val="0081136B"/>
    <w:rsid w:val="00811AAC"/>
    <w:rsid w:val="00812DA0"/>
    <w:rsid w:val="00813B30"/>
    <w:rsid w:val="00815EB3"/>
    <w:rsid w:val="00815F26"/>
    <w:rsid w:val="008160D4"/>
    <w:rsid w:val="00816AE8"/>
    <w:rsid w:val="00816FCD"/>
    <w:rsid w:val="00817209"/>
    <w:rsid w:val="00817406"/>
    <w:rsid w:val="008200CC"/>
    <w:rsid w:val="008204BA"/>
    <w:rsid w:val="00820665"/>
    <w:rsid w:val="00821223"/>
    <w:rsid w:val="008216FB"/>
    <w:rsid w:val="00821AF2"/>
    <w:rsid w:val="008221B3"/>
    <w:rsid w:val="0082382F"/>
    <w:rsid w:val="00824034"/>
    <w:rsid w:val="00824607"/>
    <w:rsid w:val="00824BE6"/>
    <w:rsid w:val="008252DE"/>
    <w:rsid w:val="008253D5"/>
    <w:rsid w:val="00825455"/>
    <w:rsid w:val="008267AE"/>
    <w:rsid w:val="0082688D"/>
    <w:rsid w:val="0082761B"/>
    <w:rsid w:val="00827BC5"/>
    <w:rsid w:val="00830189"/>
    <w:rsid w:val="0083083A"/>
    <w:rsid w:val="00830EE4"/>
    <w:rsid w:val="00830F7E"/>
    <w:rsid w:val="0083141C"/>
    <w:rsid w:val="00831492"/>
    <w:rsid w:val="008317F6"/>
    <w:rsid w:val="00832383"/>
    <w:rsid w:val="008337D2"/>
    <w:rsid w:val="008339D0"/>
    <w:rsid w:val="00833CF0"/>
    <w:rsid w:val="008341E7"/>
    <w:rsid w:val="00834891"/>
    <w:rsid w:val="00834CC1"/>
    <w:rsid w:val="00835A50"/>
    <w:rsid w:val="00835F06"/>
    <w:rsid w:val="00836260"/>
    <w:rsid w:val="00836A91"/>
    <w:rsid w:val="00837414"/>
    <w:rsid w:val="00837895"/>
    <w:rsid w:val="00837903"/>
    <w:rsid w:val="0083791C"/>
    <w:rsid w:val="00837F1A"/>
    <w:rsid w:val="00842CCD"/>
    <w:rsid w:val="00842D4F"/>
    <w:rsid w:val="00842E6B"/>
    <w:rsid w:val="00842F00"/>
    <w:rsid w:val="00842F4B"/>
    <w:rsid w:val="008438BC"/>
    <w:rsid w:val="00843A61"/>
    <w:rsid w:val="00843CEF"/>
    <w:rsid w:val="00844208"/>
    <w:rsid w:val="00844737"/>
    <w:rsid w:val="00844DE0"/>
    <w:rsid w:val="008458CE"/>
    <w:rsid w:val="00845F8A"/>
    <w:rsid w:val="0084768D"/>
    <w:rsid w:val="0084789F"/>
    <w:rsid w:val="00847D38"/>
    <w:rsid w:val="00847F6C"/>
    <w:rsid w:val="00850136"/>
    <w:rsid w:val="00850EFE"/>
    <w:rsid w:val="0085192C"/>
    <w:rsid w:val="00852592"/>
    <w:rsid w:val="00853703"/>
    <w:rsid w:val="00853D19"/>
    <w:rsid w:val="00853EB7"/>
    <w:rsid w:val="00854CD9"/>
    <w:rsid w:val="00854D53"/>
    <w:rsid w:val="0085588A"/>
    <w:rsid w:val="0085609F"/>
    <w:rsid w:val="00856384"/>
    <w:rsid w:val="0085663C"/>
    <w:rsid w:val="008572B0"/>
    <w:rsid w:val="00860900"/>
    <w:rsid w:val="00861B1E"/>
    <w:rsid w:val="00861F04"/>
    <w:rsid w:val="0086277D"/>
    <w:rsid w:val="008634E0"/>
    <w:rsid w:val="00863D64"/>
    <w:rsid w:val="00864B5D"/>
    <w:rsid w:val="008654E6"/>
    <w:rsid w:val="00867ABF"/>
    <w:rsid w:val="00870673"/>
    <w:rsid w:val="008718DA"/>
    <w:rsid w:val="00871942"/>
    <w:rsid w:val="008719EC"/>
    <w:rsid w:val="0087390F"/>
    <w:rsid w:val="00874048"/>
    <w:rsid w:val="00874128"/>
    <w:rsid w:val="00874810"/>
    <w:rsid w:val="0087499B"/>
    <w:rsid w:val="0087572D"/>
    <w:rsid w:val="008758F3"/>
    <w:rsid w:val="00875A34"/>
    <w:rsid w:val="00876C60"/>
    <w:rsid w:val="008777B1"/>
    <w:rsid w:val="00877B0D"/>
    <w:rsid w:val="00877C7B"/>
    <w:rsid w:val="00877F3F"/>
    <w:rsid w:val="0088057E"/>
    <w:rsid w:val="00880AC3"/>
    <w:rsid w:val="008827C0"/>
    <w:rsid w:val="00882D8A"/>
    <w:rsid w:val="00882EC8"/>
    <w:rsid w:val="00883394"/>
    <w:rsid w:val="008837D7"/>
    <w:rsid w:val="00883A86"/>
    <w:rsid w:val="008842FF"/>
    <w:rsid w:val="008849A1"/>
    <w:rsid w:val="008849B5"/>
    <w:rsid w:val="008849EA"/>
    <w:rsid w:val="008861C1"/>
    <w:rsid w:val="008863A7"/>
    <w:rsid w:val="00886A82"/>
    <w:rsid w:val="00886AEE"/>
    <w:rsid w:val="00886E5D"/>
    <w:rsid w:val="0088705E"/>
    <w:rsid w:val="00890F06"/>
    <w:rsid w:val="00891282"/>
    <w:rsid w:val="0089166C"/>
    <w:rsid w:val="008919CB"/>
    <w:rsid w:val="00891A44"/>
    <w:rsid w:val="00891AF8"/>
    <w:rsid w:val="00892093"/>
    <w:rsid w:val="00892351"/>
    <w:rsid w:val="00892387"/>
    <w:rsid w:val="008929B0"/>
    <w:rsid w:val="00892CD4"/>
    <w:rsid w:val="00892F40"/>
    <w:rsid w:val="008936F0"/>
    <w:rsid w:val="00894698"/>
    <w:rsid w:val="0089516D"/>
    <w:rsid w:val="00896268"/>
    <w:rsid w:val="00896571"/>
    <w:rsid w:val="008967D4"/>
    <w:rsid w:val="00896DF4"/>
    <w:rsid w:val="008974B6"/>
    <w:rsid w:val="00897CAB"/>
    <w:rsid w:val="00897E03"/>
    <w:rsid w:val="008A0329"/>
    <w:rsid w:val="008A0BDE"/>
    <w:rsid w:val="008A0EDA"/>
    <w:rsid w:val="008A112E"/>
    <w:rsid w:val="008A1D62"/>
    <w:rsid w:val="008A2043"/>
    <w:rsid w:val="008A2F2A"/>
    <w:rsid w:val="008A3EBD"/>
    <w:rsid w:val="008A3F8E"/>
    <w:rsid w:val="008A4491"/>
    <w:rsid w:val="008A4B6A"/>
    <w:rsid w:val="008A60CF"/>
    <w:rsid w:val="008A65DB"/>
    <w:rsid w:val="008A6BB8"/>
    <w:rsid w:val="008A6CBE"/>
    <w:rsid w:val="008A6FEC"/>
    <w:rsid w:val="008A717E"/>
    <w:rsid w:val="008A752F"/>
    <w:rsid w:val="008A76A6"/>
    <w:rsid w:val="008A7CF4"/>
    <w:rsid w:val="008A7E9B"/>
    <w:rsid w:val="008B0382"/>
    <w:rsid w:val="008B071F"/>
    <w:rsid w:val="008B0CB7"/>
    <w:rsid w:val="008B168F"/>
    <w:rsid w:val="008B28FB"/>
    <w:rsid w:val="008B31DF"/>
    <w:rsid w:val="008B3355"/>
    <w:rsid w:val="008B3A3F"/>
    <w:rsid w:val="008B4D19"/>
    <w:rsid w:val="008B4FBA"/>
    <w:rsid w:val="008B53B4"/>
    <w:rsid w:val="008B54CB"/>
    <w:rsid w:val="008B54E8"/>
    <w:rsid w:val="008B5972"/>
    <w:rsid w:val="008B5A3B"/>
    <w:rsid w:val="008B5B8F"/>
    <w:rsid w:val="008B6214"/>
    <w:rsid w:val="008B6249"/>
    <w:rsid w:val="008B694C"/>
    <w:rsid w:val="008B6980"/>
    <w:rsid w:val="008B719F"/>
    <w:rsid w:val="008B74A3"/>
    <w:rsid w:val="008B7B75"/>
    <w:rsid w:val="008C08A6"/>
    <w:rsid w:val="008C0B57"/>
    <w:rsid w:val="008C1A16"/>
    <w:rsid w:val="008C21D4"/>
    <w:rsid w:val="008C221E"/>
    <w:rsid w:val="008C25B0"/>
    <w:rsid w:val="008C3AEE"/>
    <w:rsid w:val="008C4201"/>
    <w:rsid w:val="008C497D"/>
    <w:rsid w:val="008C5FF5"/>
    <w:rsid w:val="008D008D"/>
    <w:rsid w:val="008D0448"/>
    <w:rsid w:val="008D06A4"/>
    <w:rsid w:val="008D28A8"/>
    <w:rsid w:val="008D3023"/>
    <w:rsid w:val="008D3066"/>
    <w:rsid w:val="008D341D"/>
    <w:rsid w:val="008D3AE5"/>
    <w:rsid w:val="008D6413"/>
    <w:rsid w:val="008D66BE"/>
    <w:rsid w:val="008D7CBF"/>
    <w:rsid w:val="008E06D9"/>
    <w:rsid w:val="008E1202"/>
    <w:rsid w:val="008E4E28"/>
    <w:rsid w:val="008E4EE3"/>
    <w:rsid w:val="008E6AC4"/>
    <w:rsid w:val="008E72F8"/>
    <w:rsid w:val="008E7CB3"/>
    <w:rsid w:val="008E7CC4"/>
    <w:rsid w:val="008F0007"/>
    <w:rsid w:val="008F0067"/>
    <w:rsid w:val="008F0176"/>
    <w:rsid w:val="008F118D"/>
    <w:rsid w:val="008F13BB"/>
    <w:rsid w:val="008F1AE5"/>
    <w:rsid w:val="008F1E5D"/>
    <w:rsid w:val="008F2299"/>
    <w:rsid w:val="008F2413"/>
    <w:rsid w:val="008F3D38"/>
    <w:rsid w:val="008F4021"/>
    <w:rsid w:val="008F5C8D"/>
    <w:rsid w:val="008F5EFD"/>
    <w:rsid w:val="008F718A"/>
    <w:rsid w:val="009005DA"/>
    <w:rsid w:val="0090088A"/>
    <w:rsid w:val="00900C59"/>
    <w:rsid w:val="00900E93"/>
    <w:rsid w:val="009013FF"/>
    <w:rsid w:val="0090167E"/>
    <w:rsid w:val="009022C6"/>
    <w:rsid w:val="00902C1C"/>
    <w:rsid w:val="00902F66"/>
    <w:rsid w:val="0090341D"/>
    <w:rsid w:val="00905121"/>
    <w:rsid w:val="00905657"/>
    <w:rsid w:val="00905C13"/>
    <w:rsid w:val="00905D64"/>
    <w:rsid w:val="00906387"/>
    <w:rsid w:val="0090666C"/>
    <w:rsid w:val="00906C12"/>
    <w:rsid w:val="0091017C"/>
    <w:rsid w:val="00910526"/>
    <w:rsid w:val="00910BA2"/>
    <w:rsid w:val="00910BD5"/>
    <w:rsid w:val="00910C1A"/>
    <w:rsid w:val="00910E8F"/>
    <w:rsid w:val="009110BA"/>
    <w:rsid w:val="00911E1E"/>
    <w:rsid w:val="00912165"/>
    <w:rsid w:val="00913722"/>
    <w:rsid w:val="00913A3F"/>
    <w:rsid w:val="00913F73"/>
    <w:rsid w:val="0091435B"/>
    <w:rsid w:val="009147C8"/>
    <w:rsid w:val="00914AEC"/>
    <w:rsid w:val="00915367"/>
    <w:rsid w:val="009157DE"/>
    <w:rsid w:val="00915976"/>
    <w:rsid w:val="00915D5C"/>
    <w:rsid w:val="009168E7"/>
    <w:rsid w:val="00916DBD"/>
    <w:rsid w:val="00916EFB"/>
    <w:rsid w:val="00917043"/>
    <w:rsid w:val="00917BCD"/>
    <w:rsid w:val="00917DC9"/>
    <w:rsid w:val="009204DC"/>
    <w:rsid w:val="009207F0"/>
    <w:rsid w:val="00920AA7"/>
    <w:rsid w:val="00920AAF"/>
    <w:rsid w:val="00921446"/>
    <w:rsid w:val="00921D53"/>
    <w:rsid w:val="0092295A"/>
    <w:rsid w:val="00923422"/>
    <w:rsid w:val="00923782"/>
    <w:rsid w:val="00923FF8"/>
    <w:rsid w:val="00924228"/>
    <w:rsid w:val="00924D04"/>
    <w:rsid w:val="00925702"/>
    <w:rsid w:val="00925C10"/>
    <w:rsid w:val="009261B7"/>
    <w:rsid w:val="00926E8D"/>
    <w:rsid w:val="009275B4"/>
    <w:rsid w:val="009279E3"/>
    <w:rsid w:val="00927C4B"/>
    <w:rsid w:val="0093002C"/>
    <w:rsid w:val="00930364"/>
    <w:rsid w:val="0093127C"/>
    <w:rsid w:val="00931A77"/>
    <w:rsid w:val="00931CE9"/>
    <w:rsid w:val="00932B14"/>
    <w:rsid w:val="00933224"/>
    <w:rsid w:val="009336B5"/>
    <w:rsid w:val="00933C07"/>
    <w:rsid w:val="00934417"/>
    <w:rsid w:val="00934BC8"/>
    <w:rsid w:val="00934ECA"/>
    <w:rsid w:val="00934FAA"/>
    <w:rsid w:val="0093502F"/>
    <w:rsid w:val="00935EE7"/>
    <w:rsid w:val="009360CC"/>
    <w:rsid w:val="009365D0"/>
    <w:rsid w:val="00936AA5"/>
    <w:rsid w:val="009375A0"/>
    <w:rsid w:val="00940517"/>
    <w:rsid w:val="0094123A"/>
    <w:rsid w:val="0094323D"/>
    <w:rsid w:val="00943288"/>
    <w:rsid w:val="009433B9"/>
    <w:rsid w:val="00944296"/>
    <w:rsid w:val="00944787"/>
    <w:rsid w:val="0095030B"/>
    <w:rsid w:val="00950895"/>
    <w:rsid w:val="00950961"/>
    <w:rsid w:val="00951628"/>
    <w:rsid w:val="009521AA"/>
    <w:rsid w:val="009521B3"/>
    <w:rsid w:val="00952322"/>
    <w:rsid w:val="00952575"/>
    <w:rsid w:val="00952B9A"/>
    <w:rsid w:val="00953115"/>
    <w:rsid w:val="00953435"/>
    <w:rsid w:val="00953558"/>
    <w:rsid w:val="00953608"/>
    <w:rsid w:val="009539BB"/>
    <w:rsid w:val="00954081"/>
    <w:rsid w:val="0095498E"/>
    <w:rsid w:val="009550B0"/>
    <w:rsid w:val="00955B52"/>
    <w:rsid w:val="00955B70"/>
    <w:rsid w:val="00955BF1"/>
    <w:rsid w:val="00955C55"/>
    <w:rsid w:val="009562A5"/>
    <w:rsid w:val="00957170"/>
    <w:rsid w:val="00957E44"/>
    <w:rsid w:val="00961491"/>
    <w:rsid w:val="0096264F"/>
    <w:rsid w:val="00962B0E"/>
    <w:rsid w:val="0096304C"/>
    <w:rsid w:val="009642D1"/>
    <w:rsid w:val="00964822"/>
    <w:rsid w:val="00964EE7"/>
    <w:rsid w:val="0096513A"/>
    <w:rsid w:val="009657A8"/>
    <w:rsid w:val="00965F41"/>
    <w:rsid w:val="00966E26"/>
    <w:rsid w:val="00967E02"/>
    <w:rsid w:val="00967E91"/>
    <w:rsid w:val="00970478"/>
    <w:rsid w:val="00970D74"/>
    <w:rsid w:val="00970FA9"/>
    <w:rsid w:val="00971148"/>
    <w:rsid w:val="00971257"/>
    <w:rsid w:val="0097325D"/>
    <w:rsid w:val="009735A6"/>
    <w:rsid w:val="00973BC0"/>
    <w:rsid w:val="00973FC6"/>
    <w:rsid w:val="00974D57"/>
    <w:rsid w:val="00974E35"/>
    <w:rsid w:val="009750A4"/>
    <w:rsid w:val="009755AD"/>
    <w:rsid w:val="00975D04"/>
    <w:rsid w:val="00976405"/>
    <w:rsid w:val="009767BD"/>
    <w:rsid w:val="00976E17"/>
    <w:rsid w:val="00977139"/>
    <w:rsid w:val="00981E8B"/>
    <w:rsid w:val="00982C2F"/>
    <w:rsid w:val="00983282"/>
    <w:rsid w:val="00983392"/>
    <w:rsid w:val="00983D09"/>
    <w:rsid w:val="00984539"/>
    <w:rsid w:val="0098567F"/>
    <w:rsid w:val="009858CA"/>
    <w:rsid w:val="0098649F"/>
    <w:rsid w:val="009865A7"/>
    <w:rsid w:val="00986A7F"/>
    <w:rsid w:val="00987205"/>
    <w:rsid w:val="00987481"/>
    <w:rsid w:val="009878F5"/>
    <w:rsid w:val="0099059E"/>
    <w:rsid w:val="00990CF1"/>
    <w:rsid w:val="00990E92"/>
    <w:rsid w:val="00991DB7"/>
    <w:rsid w:val="00992812"/>
    <w:rsid w:val="00992FB5"/>
    <w:rsid w:val="00993361"/>
    <w:rsid w:val="009935F3"/>
    <w:rsid w:val="00993AFF"/>
    <w:rsid w:val="009948DF"/>
    <w:rsid w:val="00995089"/>
    <w:rsid w:val="009957D5"/>
    <w:rsid w:val="009958FC"/>
    <w:rsid w:val="00995A32"/>
    <w:rsid w:val="0099628A"/>
    <w:rsid w:val="0099679B"/>
    <w:rsid w:val="00997CE9"/>
    <w:rsid w:val="009A0646"/>
    <w:rsid w:val="009A1387"/>
    <w:rsid w:val="009A13C9"/>
    <w:rsid w:val="009A160D"/>
    <w:rsid w:val="009A1ECB"/>
    <w:rsid w:val="009A1F45"/>
    <w:rsid w:val="009A22DD"/>
    <w:rsid w:val="009A2B41"/>
    <w:rsid w:val="009A2C43"/>
    <w:rsid w:val="009A3458"/>
    <w:rsid w:val="009A3E06"/>
    <w:rsid w:val="009A44A9"/>
    <w:rsid w:val="009A44AC"/>
    <w:rsid w:val="009A4947"/>
    <w:rsid w:val="009A499C"/>
    <w:rsid w:val="009A5B00"/>
    <w:rsid w:val="009A6185"/>
    <w:rsid w:val="009A6D32"/>
    <w:rsid w:val="009A6F7D"/>
    <w:rsid w:val="009A7CD6"/>
    <w:rsid w:val="009A7EC9"/>
    <w:rsid w:val="009B09D5"/>
    <w:rsid w:val="009B0AEF"/>
    <w:rsid w:val="009B2CA0"/>
    <w:rsid w:val="009B317C"/>
    <w:rsid w:val="009B39A9"/>
    <w:rsid w:val="009B3FC6"/>
    <w:rsid w:val="009B4A32"/>
    <w:rsid w:val="009B5DA4"/>
    <w:rsid w:val="009B6A4E"/>
    <w:rsid w:val="009B6B1A"/>
    <w:rsid w:val="009B6CB5"/>
    <w:rsid w:val="009B6E71"/>
    <w:rsid w:val="009B7102"/>
    <w:rsid w:val="009B7B0C"/>
    <w:rsid w:val="009C04CE"/>
    <w:rsid w:val="009C051A"/>
    <w:rsid w:val="009C078F"/>
    <w:rsid w:val="009C0EDC"/>
    <w:rsid w:val="009C1361"/>
    <w:rsid w:val="009C1586"/>
    <w:rsid w:val="009C2396"/>
    <w:rsid w:val="009C2546"/>
    <w:rsid w:val="009C2C24"/>
    <w:rsid w:val="009C2E54"/>
    <w:rsid w:val="009C2F67"/>
    <w:rsid w:val="009C35DE"/>
    <w:rsid w:val="009C3609"/>
    <w:rsid w:val="009C4A79"/>
    <w:rsid w:val="009C5E59"/>
    <w:rsid w:val="009C628C"/>
    <w:rsid w:val="009C64D1"/>
    <w:rsid w:val="009C76B9"/>
    <w:rsid w:val="009C7B96"/>
    <w:rsid w:val="009C7EAC"/>
    <w:rsid w:val="009D0D08"/>
    <w:rsid w:val="009D0EDB"/>
    <w:rsid w:val="009D1D4C"/>
    <w:rsid w:val="009D1F28"/>
    <w:rsid w:val="009D20AA"/>
    <w:rsid w:val="009D258E"/>
    <w:rsid w:val="009D26B1"/>
    <w:rsid w:val="009D2D58"/>
    <w:rsid w:val="009D4C5D"/>
    <w:rsid w:val="009D4D04"/>
    <w:rsid w:val="009D4EB1"/>
    <w:rsid w:val="009D4FA5"/>
    <w:rsid w:val="009D6DD9"/>
    <w:rsid w:val="009D7C49"/>
    <w:rsid w:val="009E1170"/>
    <w:rsid w:val="009E1A04"/>
    <w:rsid w:val="009E1F8E"/>
    <w:rsid w:val="009E235B"/>
    <w:rsid w:val="009E3458"/>
    <w:rsid w:val="009E40F7"/>
    <w:rsid w:val="009E4748"/>
    <w:rsid w:val="009E507A"/>
    <w:rsid w:val="009E57BC"/>
    <w:rsid w:val="009E59E8"/>
    <w:rsid w:val="009E6724"/>
    <w:rsid w:val="009E69C8"/>
    <w:rsid w:val="009E6AAC"/>
    <w:rsid w:val="009E792D"/>
    <w:rsid w:val="009E7AA5"/>
    <w:rsid w:val="009E7ADB"/>
    <w:rsid w:val="009F020C"/>
    <w:rsid w:val="009F0505"/>
    <w:rsid w:val="009F0B66"/>
    <w:rsid w:val="009F0FC5"/>
    <w:rsid w:val="009F18B2"/>
    <w:rsid w:val="009F2307"/>
    <w:rsid w:val="009F2324"/>
    <w:rsid w:val="009F30D5"/>
    <w:rsid w:val="009F3362"/>
    <w:rsid w:val="009F35F5"/>
    <w:rsid w:val="009F39E7"/>
    <w:rsid w:val="009F4112"/>
    <w:rsid w:val="009F4D31"/>
    <w:rsid w:val="009F65E5"/>
    <w:rsid w:val="009F6F36"/>
    <w:rsid w:val="009F7215"/>
    <w:rsid w:val="009F76B1"/>
    <w:rsid w:val="009F7782"/>
    <w:rsid w:val="009F7EA2"/>
    <w:rsid w:val="00A00671"/>
    <w:rsid w:val="00A01106"/>
    <w:rsid w:val="00A0144A"/>
    <w:rsid w:val="00A014AC"/>
    <w:rsid w:val="00A0162F"/>
    <w:rsid w:val="00A016C6"/>
    <w:rsid w:val="00A02756"/>
    <w:rsid w:val="00A02E20"/>
    <w:rsid w:val="00A03012"/>
    <w:rsid w:val="00A030FB"/>
    <w:rsid w:val="00A03D24"/>
    <w:rsid w:val="00A03EF6"/>
    <w:rsid w:val="00A04173"/>
    <w:rsid w:val="00A05077"/>
    <w:rsid w:val="00A069EA"/>
    <w:rsid w:val="00A06BAB"/>
    <w:rsid w:val="00A1065F"/>
    <w:rsid w:val="00A107BE"/>
    <w:rsid w:val="00A1117C"/>
    <w:rsid w:val="00A1144B"/>
    <w:rsid w:val="00A1188B"/>
    <w:rsid w:val="00A11A45"/>
    <w:rsid w:val="00A122D1"/>
    <w:rsid w:val="00A1389C"/>
    <w:rsid w:val="00A13D3D"/>
    <w:rsid w:val="00A13EF7"/>
    <w:rsid w:val="00A14358"/>
    <w:rsid w:val="00A1498F"/>
    <w:rsid w:val="00A14D7D"/>
    <w:rsid w:val="00A157FD"/>
    <w:rsid w:val="00A16483"/>
    <w:rsid w:val="00A167B6"/>
    <w:rsid w:val="00A168B0"/>
    <w:rsid w:val="00A16925"/>
    <w:rsid w:val="00A20277"/>
    <w:rsid w:val="00A20521"/>
    <w:rsid w:val="00A206DE"/>
    <w:rsid w:val="00A21598"/>
    <w:rsid w:val="00A225BE"/>
    <w:rsid w:val="00A22745"/>
    <w:rsid w:val="00A2306C"/>
    <w:rsid w:val="00A237F8"/>
    <w:rsid w:val="00A23B2D"/>
    <w:rsid w:val="00A24198"/>
    <w:rsid w:val="00A243CA"/>
    <w:rsid w:val="00A2499C"/>
    <w:rsid w:val="00A255C5"/>
    <w:rsid w:val="00A25AED"/>
    <w:rsid w:val="00A25B13"/>
    <w:rsid w:val="00A25EDF"/>
    <w:rsid w:val="00A2687C"/>
    <w:rsid w:val="00A26A18"/>
    <w:rsid w:val="00A26CC5"/>
    <w:rsid w:val="00A26D86"/>
    <w:rsid w:val="00A27A3D"/>
    <w:rsid w:val="00A27F81"/>
    <w:rsid w:val="00A30071"/>
    <w:rsid w:val="00A303AC"/>
    <w:rsid w:val="00A3047C"/>
    <w:rsid w:val="00A30961"/>
    <w:rsid w:val="00A30C15"/>
    <w:rsid w:val="00A30C70"/>
    <w:rsid w:val="00A3158C"/>
    <w:rsid w:val="00A325B2"/>
    <w:rsid w:val="00A32781"/>
    <w:rsid w:val="00A32C93"/>
    <w:rsid w:val="00A32D67"/>
    <w:rsid w:val="00A332F9"/>
    <w:rsid w:val="00A33CE1"/>
    <w:rsid w:val="00A34DFF"/>
    <w:rsid w:val="00A35FF7"/>
    <w:rsid w:val="00A36892"/>
    <w:rsid w:val="00A3701A"/>
    <w:rsid w:val="00A41355"/>
    <w:rsid w:val="00A434D9"/>
    <w:rsid w:val="00A437BA"/>
    <w:rsid w:val="00A43F7D"/>
    <w:rsid w:val="00A441F1"/>
    <w:rsid w:val="00A449D1"/>
    <w:rsid w:val="00A44C4C"/>
    <w:rsid w:val="00A4520A"/>
    <w:rsid w:val="00A4541D"/>
    <w:rsid w:val="00A45460"/>
    <w:rsid w:val="00A4583B"/>
    <w:rsid w:val="00A4608C"/>
    <w:rsid w:val="00A47EB9"/>
    <w:rsid w:val="00A47FBB"/>
    <w:rsid w:val="00A51507"/>
    <w:rsid w:val="00A51898"/>
    <w:rsid w:val="00A535EC"/>
    <w:rsid w:val="00A544BD"/>
    <w:rsid w:val="00A55171"/>
    <w:rsid w:val="00A5588F"/>
    <w:rsid w:val="00A55984"/>
    <w:rsid w:val="00A55DDE"/>
    <w:rsid w:val="00A565DC"/>
    <w:rsid w:val="00A57545"/>
    <w:rsid w:val="00A57BF9"/>
    <w:rsid w:val="00A60ADC"/>
    <w:rsid w:val="00A6110C"/>
    <w:rsid w:val="00A61691"/>
    <w:rsid w:val="00A61716"/>
    <w:rsid w:val="00A619A5"/>
    <w:rsid w:val="00A61CF6"/>
    <w:rsid w:val="00A61EC7"/>
    <w:rsid w:val="00A62109"/>
    <w:rsid w:val="00A62430"/>
    <w:rsid w:val="00A624AC"/>
    <w:rsid w:val="00A6271C"/>
    <w:rsid w:val="00A62BA2"/>
    <w:rsid w:val="00A6344C"/>
    <w:rsid w:val="00A63A2F"/>
    <w:rsid w:val="00A64EAD"/>
    <w:rsid w:val="00A65495"/>
    <w:rsid w:val="00A659E4"/>
    <w:rsid w:val="00A65CCB"/>
    <w:rsid w:val="00A660AA"/>
    <w:rsid w:val="00A665E4"/>
    <w:rsid w:val="00A66AA3"/>
    <w:rsid w:val="00A66B01"/>
    <w:rsid w:val="00A67AD4"/>
    <w:rsid w:val="00A7055F"/>
    <w:rsid w:val="00A70DBE"/>
    <w:rsid w:val="00A70F97"/>
    <w:rsid w:val="00A71722"/>
    <w:rsid w:val="00A7245B"/>
    <w:rsid w:val="00A726B3"/>
    <w:rsid w:val="00A72A19"/>
    <w:rsid w:val="00A72C1F"/>
    <w:rsid w:val="00A72D88"/>
    <w:rsid w:val="00A73F11"/>
    <w:rsid w:val="00A73F7F"/>
    <w:rsid w:val="00A7483D"/>
    <w:rsid w:val="00A74D9F"/>
    <w:rsid w:val="00A74DD2"/>
    <w:rsid w:val="00A75E8F"/>
    <w:rsid w:val="00A75FD4"/>
    <w:rsid w:val="00A763BE"/>
    <w:rsid w:val="00A8001C"/>
    <w:rsid w:val="00A807FA"/>
    <w:rsid w:val="00A80C8A"/>
    <w:rsid w:val="00A8127A"/>
    <w:rsid w:val="00A817AD"/>
    <w:rsid w:val="00A8188D"/>
    <w:rsid w:val="00A82481"/>
    <w:rsid w:val="00A82923"/>
    <w:rsid w:val="00A82D04"/>
    <w:rsid w:val="00A8324F"/>
    <w:rsid w:val="00A84650"/>
    <w:rsid w:val="00A854A5"/>
    <w:rsid w:val="00A85A2B"/>
    <w:rsid w:val="00A868AE"/>
    <w:rsid w:val="00A86B69"/>
    <w:rsid w:val="00A8725B"/>
    <w:rsid w:val="00A87884"/>
    <w:rsid w:val="00A87B1F"/>
    <w:rsid w:val="00A906B4"/>
    <w:rsid w:val="00A908C1"/>
    <w:rsid w:val="00A90BCF"/>
    <w:rsid w:val="00A91F62"/>
    <w:rsid w:val="00A92138"/>
    <w:rsid w:val="00A9233D"/>
    <w:rsid w:val="00A9235E"/>
    <w:rsid w:val="00A925ED"/>
    <w:rsid w:val="00A9293A"/>
    <w:rsid w:val="00A93754"/>
    <w:rsid w:val="00A946AC"/>
    <w:rsid w:val="00A94A8A"/>
    <w:rsid w:val="00A95DC5"/>
    <w:rsid w:val="00A966B2"/>
    <w:rsid w:val="00A96C73"/>
    <w:rsid w:val="00AA0463"/>
    <w:rsid w:val="00AA058D"/>
    <w:rsid w:val="00AA211D"/>
    <w:rsid w:val="00AA25A4"/>
    <w:rsid w:val="00AA262D"/>
    <w:rsid w:val="00AA2F00"/>
    <w:rsid w:val="00AA2F0B"/>
    <w:rsid w:val="00AA2FF9"/>
    <w:rsid w:val="00AA310A"/>
    <w:rsid w:val="00AA3586"/>
    <w:rsid w:val="00AA39E9"/>
    <w:rsid w:val="00AA4559"/>
    <w:rsid w:val="00AA5154"/>
    <w:rsid w:val="00AA594E"/>
    <w:rsid w:val="00AA598F"/>
    <w:rsid w:val="00AA618C"/>
    <w:rsid w:val="00AA675B"/>
    <w:rsid w:val="00AA73C7"/>
    <w:rsid w:val="00AA792A"/>
    <w:rsid w:val="00AA7C26"/>
    <w:rsid w:val="00AB047B"/>
    <w:rsid w:val="00AB0771"/>
    <w:rsid w:val="00AB0ADF"/>
    <w:rsid w:val="00AB1AAB"/>
    <w:rsid w:val="00AB1CAF"/>
    <w:rsid w:val="00AB276B"/>
    <w:rsid w:val="00AB2EDC"/>
    <w:rsid w:val="00AB2FD3"/>
    <w:rsid w:val="00AB30E2"/>
    <w:rsid w:val="00AB3360"/>
    <w:rsid w:val="00AB3712"/>
    <w:rsid w:val="00AB375E"/>
    <w:rsid w:val="00AB3BFD"/>
    <w:rsid w:val="00AB3D9C"/>
    <w:rsid w:val="00AB3DC7"/>
    <w:rsid w:val="00AB3EAF"/>
    <w:rsid w:val="00AB48DE"/>
    <w:rsid w:val="00AB4B1D"/>
    <w:rsid w:val="00AB54CB"/>
    <w:rsid w:val="00AB55FB"/>
    <w:rsid w:val="00AB67DE"/>
    <w:rsid w:val="00AB6BDB"/>
    <w:rsid w:val="00AB6F2B"/>
    <w:rsid w:val="00AB7CAE"/>
    <w:rsid w:val="00AB7F22"/>
    <w:rsid w:val="00AC0D5E"/>
    <w:rsid w:val="00AC2140"/>
    <w:rsid w:val="00AC25D3"/>
    <w:rsid w:val="00AC2604"/>
    <w:rsid w:val="00AC51F4"/>
    <w:rsid w:val="00AC57A7"/>
    <w:rsid w:val="00AC58DA"/>
    <w:rsid w:val="00AC67A1"/>
    <w:rsid w:val="00AC67B3"/>
    <w:rsid w:val="00AC772D"/>
    <w:rsid w:val="00AC77A1"/>
    <w:rsid w:val="00AC7A8D"/>
    <w:rsid w:val="00AC7B9D"/>
    <w:rsid w:val="00AC7CC4"/>
    <w:rsid w:val="00AD00A1"/>
    <w:rsid w:val="00AD0145"/>
    <w:rsid w:val="00AD0D90"/>
    <w:rsid w:val="00AD227A"/>
    <w:rsid w:val="00AD242F"/>
    <w:rsid w:val="00AD34D7"/>
    <w:rsid w:val="00AD3531"/>
    <w:rsid w:val="00AD5154"/>
    <w:rsid w:val="00AD545A"/>
    <w:rsid w:val="00AD567F"/>
    <w:rsid w:val="00AD5C33"/>
    <w:rsid w:val="00AD65DF"/>
    <w:rsid w:val="00AD7520"/>
    <w:rsid w:val="00AE04C2"/>
    <w:rsid w:val="00AE2F90"/>
    <w:rsid w:val="00AE3530"/>
    <w:rsid w:val="00AE495D"/>
    <w:rsid w:val="00AE5511"/>
    <w:rsid w:val="00AE5E05"/>
    <w:rsid w:val="00AE63BA"/>
    <w:rsid w:val="00AE6FEF"/>
    <w:rsid w:val="00AE70B7"/>
    <w:rsid w:val="00AE7BFB"/>
    <w:rsid w:val="00AF131E"/>
    <w:rsid w:val="00AF2E5D"/>
    <w:rsid w:val="00AF3594"/>
    <w:rsid w:val="00AF374A"/>
    <w:rsid w:val="00AF3D0F"/>
    <w:rsid w:val="00AF4411"/>
    <w:rsid w:val="00AF4988"/>
    <w:rsid w:val="00AF513B"/>
    <w:rsid w:val="00AF564D"/>
    <w:rsid w:val="00AF5C81"/>
    <w:rsid w:val="00AF60DC"/>
    <w:rsid w:val="00AF6B92"/>
    <w:rsid w:val="00AF70D0"/>
    <w:rsid w:val="00AF7809"/>
    <w:rsid w:val="00AF7AE6"/>
    <w:rsid w:val="00B00997"/>
    <w:rsid w:val="00B00B28"/>
    <w:rsid w:val="00B0173A"/>
    <w:rsid w:val="00B01A45"/>
    <w:rsid w:val="00B023FA"/>
    <w:rsid w:val="00B02473"/>
    <w:rsid w:val="00B0277D"/>
    <w:rsid w:val="00B027B4"/>
    <w:rsid w:val="00B02C4F"/>
    <w:rsid w:val="00B02D22"/>
    <w:rsid w:val="00B03251"/>
    <w:rsid w:val="00B03603"/>
    <w:rsid w:val="00B036F9"/>
    <w:rsid w:val="00B03E8E"/>
    <w:rsid w:val="00B04462"/>
    <w:rsid w:val="00B0486C"/>
    <w:rsid w:val="00B04904"/>
    <w:rsid w:val="00B050BD"/>
    <w:rsid w:val="00B05947"/>
    <w:rsid w:val="00B05A26"/>
    <w:rsid w:val="00B05ED4"/>
    <w:rsid w:val="00B06257"/>
    <w:rsid w:val="00B06AC4"/>
    <w:rsid w:val="00B0705E"/>
    <w:rsid w:val="00B077B5"/>
    <w:rsid w:val="00B07D27"/>
    <w:rsid w:val="00B07DB1"/>
    <w:rsid w:val="00B07F58"/>
    <w:rsid w:val="00B10C18"/>
    <w:rsid w:val="00B11EDB"/>
    <w:rsid w:val="00B12011"/>
    <w:rsid w:val="00B12A7E"/>
    <w:rsid w:val="00B1368C"/>
    <w:rsid w:val="00B13CB2"/>
    <w:rsid w:val="00B141DB"/>
    <w:rsid w:val="00B143FC"/>
    <w:rsid w:val="00B14982"/>
    <w:rsid w:val="00B15192"/>
    <w:rsid w:val="00B15255"/>
    <w:rsid w:val="00B15B91"/>
    <w:rsid w:val="00B160D6"/>
    <w:rsid w:val="00B16C63"/>
    <w:rsid w:val="00B1771F"/>
    <w:rsid w:val="00B177BC"/>
    <w:rsid w:val="00B17A51"/>
    <w:rsid w:val="00B17C04"/>
    <w:rsid w:val="00B17E3B"/>
    <w:rsid w:val="00B17FA4"/>
    <w:rsid w:val="00B20640"/>
    <w:rsid w:val="00B20714"/>
    <w:rsid w:val="00B2073E"/>
    <w:rsid w:val="00B20A59"/>
    <w:rsid w:val="00B21070"/>
    <w:rsid w:val="00B2128C"/>
    <w:rsid w:val="00B22113"/>
    <w:rsid w:val="00B22915"/>
    <w:rsid w:val="00B22A79"/>
    <w:rsid w:val="00B232CE"/>
    <w:rsid w:val="00B2389D"/>
    <w:rsid w:val="00B23C38"/>
    <w:rsid w:val="00B23EAC"/>
    <w:rsid w:val="00B24326"/>
    <w:rsid w:val="00B246F2"/>
    <w:rsid w:val="00B2556F"/>
    <w:rsid w:val="00B25E2F"/>
    <w:rsid w:val="00B2627E"/>
    <w:rsid w:val="00B271A9"/>
    <w:rsid w:val="00B31624"/>
    <w:rsid w:val="00B31A78"/>
    <w:rsid w:val="00B3218B"/>
    <w:rsid w:val="00B3293B"/>
    <w:rsid w:val="00B33140"/>
    <w:rsid w:val="00B33D19"/>
    <w:rsid w:val="00B34134"/>
    <w:rsid w:val="00B345AA"/>
    <w:rsid w:val="00B345BC"/>
    <w:rsid w:val="00B355B5"/>
    <w:rsid w:val="00B35651"/>
    <w:rsid w:val="00B35CF0"/>
    <w:rsid w:val="00B36134"/>
    <w:rsid w:val="00B36190"/>
    <w:rsid w:val="00B3654A"/>
    <w:rsid w:val="00B367E5"/>
    <w:rsid w:val="00B400A9"/>
    <w:rsid w:val="00B4034E"/>
    <w:rsid w:val="00B40AB1"/>
    <w:rsid w:val="00B414E5"/>
    <w:rsid w:val="00B41693"/>
    <w:rsid w:val="00B4218F"/>
    <w:rsid w:val="00B4277C"/>
    <w:rsid w:val="00B43025"/>
    <w:rsid w:val="00B43034"/>
    <w:rsid w:val="00B43F74"/>
    <w:rsid w:val="00B4533D"/>
    <w:rsid w:val="00B457BB"/>
    <w:rsid w:val="00B45AC9"/>
    <w:rsid w:val="00B466D1"/>
    <w:rsid w:val="00B46E2B"/>
    <w:rsid w:val="00B501CB"/>
    <w:rsid w:val="00B509E4"/>
    <w:rsid w:val="00B53612"/>
    <w:rsid w:val="00B542B2"/>
    <w:rsid w:val="00B54366"/>
    <w:rsid w:val="00B54668"/>
    <w:rsid w:val="00B54B34"/>
    <w:rsid w:val="00B54FB5"/>
    <w:rsid w:val="00B55273"/>
    <w:rsid w:val="00B55BE3"/>
    <w:rsid w:val="00B55C94"/>
    <w:rsid w:val="00B57102"/>
    <w:rsid w:val="00B6003F"/>
    <w:rsid w:val="00B602D2"/>
    <w:rsid w:val="00B60582"/>
    <w:rsid w:val="00B60B8B"/>
    <w:rsid w:val="00B60D52"/>
    <w:rsid w:val="00B61FC8"/>
    <w:rsid w:val="00B624FE"/>
    <w:rsid w:val="00B62946"/>
    <w:rsid w:val="00B62BAD"/>
    <w:rsid w:val="00B62F0A"/>
    <w:rsid w:val="00B63489"/>
    <w:rsid w:val="00B644A9"/>
    <w:rsid w:val="00B648B0"/>
    <w:rsid w:val="00B64955"/>
    <w:rsid w:val="00B64C13"/>
    <w:rsid w:val="00B650BE"/>
    <w:rsid w:val="00B6592F"/>
    <w:rsid w:val="00B65A87"/>
    <w:rsid w:val="00B66653"/>
    <w:rsid w:val="00B66AB9"/>
    <w:rsid w:val="00B66F88"/>
    <w:rsid w:val="00B67834"/>
    <w:rsid w:val="00B67AC3"/>
    <w:rsid w:val="00B67FE4"/>
    <w:rsid w:val="00B70629"/>
    <w:rsid w:val="00B71C91"/>
    <w:rsid w:val="00B71ED3"/>
    <w:rsid w:val="00B71F98"/>
    <w:rsid w:val="00B7201B"/>
    <w:rsid w:val="00B72102"/>
    <w:rsid w:val="00B72666"/>
    <w:rsid w:val="00B72C3D"/>
    <w:rsid w:val="00B72E75"/>
    <w:rsid w:val="00B731D6"/>
    <w:rsid w:val="00B745E6"/>
    <w:rsid w:val="00B7496B"/>
    <w:rsid w:val="00B74B20"/>
    <w:rsid w:val="00B74DA8"/>
    <w:rsid w:val="00B7538F"/>
    <w:rsid w:val="00B758A2"/>
    <w:rsid w:val="00B75CD3"/>
    <w:rsid w:val="00B75D7B"/>
    <w:rsid w:val="00B7638F"/>
    <w:rsid w:val="00B770E6"/>
    <w:rsid w:val="00B7719F"/>
    <w:rsid w:val="00B80106"/>
    <w:rsid w:val="00B8062B"/>
    <w:rsid w:val="00B8092B"/>
    <w:rsid w:val="00B81384"/>
    <w:rsid w:val="00B816F2"/>
    <w:rsid w:val="00B8170F"/>
    <w:rsid w:val="00B8194D"/>
    <w:rsid w:val="00B81B41"/>
    <w:rsid w:val="00B82989"/>
    <w:rsid w:val="00B84701"/>
    <w:rsid w:val="00B856E9"/>
    <w:rsid w:val="00B864BB"/>
    <w:rsid w:val="00B87160"/>
    <w:rsid w:val="00B87442"/>
    <w:rsid w:val="00B874F3"/>
    <w:rsid w:val="00B87B85"/>
    <w:rsid w:val="00B87E7A"/>
    <w:rsid w:val="00B87E9B"/>
    <w:rsid w:val="00B906D0"/>
    <w:rsid w:val="00B9126B"/>
    <w:rsid w:val="00B918A8"/>
    <w:rsid w:val="00B91FE4"/>
    <w:rsid w:val="00B92470"/>
    <w:rsid w:val="00B9285B"/>
    <w:rsid w:val="00B92878"/>
    <w:rsid w:val="00B92D61"/>
    <w:rsid w:val="00B94883"/>
    <w:rsid w:val="00B949E2"/>
    <w:rsid w:val="00B94EE0"/>
    <w:rsid w:val="00B959C6"/>
    <w:rsid w:val="00B9602C"/>
    <w:rsid w:val="00B963B9"/>
    <w:rsid w:val="00B96B11"/>
    <w:rsid w:val="00B9767A"/>
    <w:rsid w:val="00B97967"/>
    <w:rsid w:val="00BA14AC"/>
    <w:rsid w:val="00BA1AA6"/>
    <w:rsid w:val="00BA2485"/>
    <w:rsid w:val="00BA315E"/>
    <w:rsid w:val="00BA3184"/>
    <w:rsid w:val="00BA3A35"/>
    <w:rsid w:val="00BA3B65"/>
    <w:rsid w:val="00BA3EEA"/>
    <w:rsid w:val="00BA5A1D"/>
    <w:rsid w:val="00BA5D4B"/>
    <w:rsid w:val="00BA5EA4"/>
    <w:rsid w:val="00BA7E0C"/>
    <w:rsid w:val="00BB0640"/>
    <w:rsid w:val="00BB0694"/>
    <w:rsid w:val="00BB13EA"/>
    <w:rsid w:val="00BB1442"/>
    <w:rsid w:val="00BB144D"/>
    <w:rsid w:val="00BB16B1"/>
    <w:rsid w:val="00BB197C"/>
    <w:rsid w:val="00BB1F95"/>
    <w:rsid w:val="00BB1FB3"/>
    <w:rsid w:val="00BB4506"/>
    <w:rsid w:val="00BB47F5"/>
    <w:rsid w:val="00BB4828"/>
    <w:rsid w:val="00BB5174"/>
    <w:rsid w:val="00BB5EB5"/>
    <w:rsid w:val="00BB6C46"/>
    <w:rsid w:val="00BB72B0"/>
    <w:rsid w:val="00BB7736"/>
    <w:rsid w:val="00BB79D0"/>
    <w:rsid w:val="00BB79E2"/>
    <w:rsid w:val="00BB7E9C"/>
    <w:rsid w:val="00BC02E7"/>
    <w:rsid w:val="00BC0A08"/>
    <w:rsid w:val="00BC0C71"/>
    <w:rsid w:val="00BC1805"/>
    <w:rsid w:val="00BC1821"/>
    <w:rsid w:val="00BC216C"/>
    <w:rsid w:val="00BC225F"/>
    <w:rsid w:val="00BC3618"/>
    <w:rsid w:val="00BC3AC5"/>
    <w:rsid w:val="00BC43FA"/>
    <w:rsid w:val="00BC4661"/>
    <w:rsid w:val="00BC5F0C"/>
    <w:rsid w:val="00BC6429"/>
    <w:rsid w:val="00BC64B5"/>
    <w:rsid w:val="00BC6BB6"/>
    <w:rsid w:val="00BC6D4A"/>
    <w:rsid w:val="00BC7A45"/>
    <w:rsid w:val="00BC7CB9"/>
    <w:rsid w:val="00BD0E6D"/>
    <w:rsid w:val="00BD1F78"/>
    <w:rsid w:val="00BD1FBC"/>
    <w:rsid w:val="00BD2166"/>
    <w:rsid w:val="00BD21BE"/>
    <w:rsid w:val="00BD2A90"/>
    <w:rsid w:val="00BD2D21"/>
    <w:rsid w:val="00BD2E21"/>
    <w:rsid w:val="00BD3875"/>
    <w:rsid w:val="00BD46F8"/>
    <w:rsid w:val="00BD5266"/>
    <w:rsid w:val="00BD73A4"/>
    <w:rsid w:val="00BD74C6"/>
    <w:rsid w:val="00BD77FA"/>
    <w:rsid w:val="00BE0A56"/>
    <w:rsid w:val="00BE1334"/>
    <w:rsid w:val="00BE1396"/>
    <w:rsid w:val="00BE15DD"/>
    <w:rsid w:val="00BE1CC5"/>
    <w:rsid w:val="00BE2934"/>
    <w:rsid w:val="00BE3317"/>
    <w:rsid w:val="00BE359A"/>
    <w:rsid w:val="00BE4394"/>
    <w:rsid w:val="00BE45C5"/>
    <w:rsid w:val="00BE496A"/>
    <w:rsid w:val="00BE50DE"/>
    <w:rsid w:val="00BE51E8"/>
    <w:rsid w:val="00BE59A4"/>
    <w:rsid w:val="00BE5B5E"/>
    <w:rsid w:val="00BE63AE"/>
    <w:rsid w:val="00BE6852"/>
    <w:rsid w:val="00BE6F73"/>
    <w:rsid w:val="00BE7ACD"/>
    <w:rsid w:val="00BE7CF3"/>
    <w:rsid w:val="00BE7D1C"/>
    <w:rsid w:val="00BF0608"/>
    <w:rsid w:val="00BF0C67"/>
    <w:rsid w:val="00BF4B1C"/>
    <w:rsid w:val="00BF4B8A"/>
    <w:rsid w:val="00BF4EEA"/>
    <w:rsid w:val="00BF51B8"/>
    <w:rsid w:val="00BF5BDB"/>
    <w:rsid w:val="00BF6671"/>
    <w:rsid w:val="00BF68F1"/>
    <w:rsid w:val="00BF6A3D"/>
    <w:rsid w:val="00BF6E6B"/>
    <w:rsid w:val="00C00502"/>
    <w:rsid w:val="00C00B01"/>
    <w:rsid w:val="00C00DA3"/>
    <w:rsid w:val="00C01A83"/>
    <w:rsid w:val="00C02C56"/>
    <w:rsid w:val="00C035A2"/>
    <w:rsid w:val="00C04183"/>
    <w:rsid w:val="00C04641"/>
    <w:rsid w:val="00C04765"/>
    <w:rsid w:val="00C048B0"/>
    <w:rsid w:val="00C056B0"/>
    <w:rsid w:val="00C05FB5"/>
    <w:rsid w:val="00C063F4"/>
    <w:rsid w:val="00C077CE"/>
    <w:rsid w:val="00C07994"/>
    <w:rsid w:val="00C10359"/>
    <w:rsid w:val="00C10CC0"/>
    <w:rsid w:val="00C11588"/>
    <w:rsid w:val="00C11BD7"/>
    <w:rsid w:val="00C12644"/>
    <w:rsid w:val="00C1296C"/>
    <w:rsid w:val="00C12C65"/>
    <w:rsid w:val="00C13018"/>
    <w:rsid w:val="00C1484D"/>
    <w:rsid w:val="00C149CE"/>
    <w:rsid w:val="00C15037"/>
    <w:rsid w:val="00C1585B"/>
    <w:rsid w:val="00C173DC"/>
    <w:rsid w:val="00C17FE9"/>
    <w:rsid w:val="00C20AD2"/>
    <w:rsid w:val="00C2138D"/>
    <w:rsid w:val="00C22BEB"/>
    <w:rsid w:val="00C239D0"/>
    <w:rsid w:val="00C246B6"/>
    <w:rsid w:val="00C247AB"/>
    <w:rsid w:val="00C24BDA"/>
    <w:rsid w:val="00C24F5E"/>
    <w:rsid w:val="00C255DE"/>
    <w:rsid w:val="00C256F4"/>
    <w:rsid w:val="00C257AD"/>
    <w:rsid w:val="00C25E4B"/>
    <w:rsid w:val="00C261E6"/>
    <w:rsid w:val="00C26355"/>
    <w:rsid w:val="00C264B7"/>
    <w:rsid w:val="00C26C34"/>
    <w:rsid w:val="00C26D8D"/>
    <w:rsid w:val="00C26FB4"/>
    <w:rsid w:val="00C27386"/>
    <w:rsid w:val="00C30200"/>
    <w:rsid w:val="00C3081A"/>
    <w:rsid w:val="00C321EB"/>
    <w:rsid w:val="00C32235"/>
    <w:rsid w:val="00C335A4"/>
    <w:rsid w:val="00C33ACF"/>
    <w:rsid w:val="00C33CC3"/>
    <w:rsid w:val="00C33FF1"/>
    <w:rsid w:val="00C3406B"/>
    <w:rsid w:val="00C349DB"/>
    <w:rsid w:val="00C36265"/>
    <w:rsid w:val="00C369CB"/>
    <w:rsid w:val="00C374DF"/>
    <w:rsid w:val="00C37C51"/>
    <w:rsid w:val="00C40028"/>
    <w:rsid w:val="00C42627"/>
    <w:rsid w:val="00C427E2"/>
    <w:rsid w:val="00C42A3D"/>
    <w:rsid w:val="00C42BE8"/>
    <w:rsid w:val="00C42C9E"/>
    <w:rsid w:val="00C42E23"/>
    <w:rsid w:val="00C42F1F"/>
    <w:rsid w:val="00C431BF"/>
    <w:rsid w:val="00C436E1"/>
    <w:rsid w:val="00C4397F"/>
    <w:rsid w:val="00C43982"/>
    <w:rsid w:val="00C43B17"/>
    <w:rsid w:val="00C4458E"/>
    <w:rsid w:val="00C4502E"/>
    <w:rsid w:val="00C450D4"/>
    <w:rsid w:val="00C454DD"/>
    <w:rsid w:val="00C4565F"/>
    <w:rsid w:val="00C45935"/>
    <w:rsid w:val="00C45B7E"/>
    <w:rsid w:val="00C45E6B"/>
    <w:rsid w:val="00C46288"/>
    <w:rsid w:val="00C46600"/>
    <w:rsid w:val="00C46CFB"/>
    <w:rsid w:val="00C4771C"/>
    <w:rsid w:val="00C478AF"/>
    <w:rsid w:val="00C50235"/>
    <w:rsid w:val="00C51544"/>
    <w:rsid w:val="00C51DAB"/>
    <w:rsid w:val="00C528EE"/>
    <w:rsid w:val="00C52CD9"/>
    <w:rsid w:val="00C5315D"/>
    <w:rsid w:val="00C53AD3"/>
    <w:rsid w:val="00C54076"/>
    <w:rsid w:val="00C54786"/>
    <w:rsid w:val="00C54869"/>
    <w:rsid w:val="00C54A12"/>
    <w:rsid w:val="00C54B2B"/>
    <w:rsid w:val="00C56526"/>
    <w:rsid w:val="00C56D1C"/>
    <w:rsid w:val="00C5730B"/>
    <w:rsid w:val="00C602DA"/>
    <w:rsid w:val="00C60537"/>
    <w:rsid w:val="00C605B7"/>
    <w:rsid w:val="00C60DF8"/>
    <w:rsid w:val="00C61919"/>
    <w:rsid w:val="00C62073"/>
    <w:rsid w:val="00C621E0"/>
    <w:rsid w:val="00C63642"/>
    <w:rsid w:val="00C638D7"/>
    <w:rsid w:val="00C63A0F"/>
    <w:rsid w:val="00C64243"/>
    <w:rsid w:val="00C64C7F"/>
    <w:rsid w:val="00C65546"/>
    <w:rsid w:val="00C65980"/>
    <w:rsid w:val="00C65B2C"/>
    <w:rsid w:val="00C65D6C"/>
    <w:rsid w:val="00C65FF1"/>
    <w:rsid w:val="00C66682"/>
    <w:rsid w:val="00C6673E"/>
    <w:rsid w:val="00C66ED4"/>
    <w:rsid w:val="00C66F25"/>
    <w:rsid w:val="00C6764C"/>
    <w:rsid w:val="00C67A35"/>
    <w:rsid w:val="00C728D3"/>
    <w:rsid w:val="00C72DBC"/>
    <w:rsid w:val="00C72E75"/>
    <w:rsid w:val="00C73136"/>
    <w:rsid w:val="00C745C6"/>
    <w:rsid w:val="00C74882"/>
    <w:rsid w:val="00C74D6D"/>
    <w:rsid w:val="00C75161"/>
    <w:rsid w:val="00C7582F"/>
    <w:rsid w:val="00C76227"/>
    <w:rsid w:val="00C76498"/>
    <w:rsid w:val="00C7690E"/>
    <w:rsid w:val="00C779D5"/>
    <w:rsid w:val="00C779FA"/>
    <w:rsid w:val="00C77ADE"/>
    <w:rsid w:val="00C807CA"/>
    <w:rsid w:val="00C8117B"/>
    <w:rsid w:val="00C81260"/>
    <w:rsid w:val="00C81AF9"/>
    <w:rsid w:val="00C81E8E"/>
    <w:rsid w:val="00C82304"/>
    <w:rsid w:val="00C82F84"/>
    <w:rsid w:val="00C835FC"/>
    <w:rsid w:val="00C844CE"/>
    <w:rsid w:val="00C8534D"/>
    <w:rsid w:val="00C85D2E"/>
    <w:rsid w:val="00C86C19"/>
    <w:rsid w:val="00C86E33"/>
    <w:rsid w:val="00C878E4"/>
    <w:rsid w:val="00C87A65"/>
    <w:rsid w:val="00C87AAD"/>
    <w:rsid w:val="00C87AE8"/>
    <w:rsid w:val="00C87B21"/>
    <w:rsid w:val="00C87C84"/>
    <w:rsid w:val="00C87D71"/>
    <w:rsid w:val="00C9080F"/>
    <w:rsid w:val="00C910E9"/>
    <w:rsid w:val="00C91F3A"/>
    <w:rsid w:val="00C91F88"/>
    <w:rsid w:val="00C924E8"/>
    <w:rsid w:val="00C92DBB"/>
    <w:rsid w:val="00C92F87"/>
    <w:rsid w:val="00C93B82"/>
    <w:rsid w:val="00C94373"/>
    <w:rsid w:val="00C9490D"/>
    <w:rsid w:val="00C94CC8"/>
    <w:rsid w:val="00C94DF9"/>
    <w:rsid w:val="00C95162"/>
    <w:rsid w:val="00C95347"/>
    <w:rsid w:val="00C95413"/>
    <w:rsid w:val="00C9542C"/>
    <w:rsid w:val="00C95A85"/>
    <w:rsid w:val="00C969D8"/>
    <w:rsid w:val="00CA00E4"/>
    <w:rsid w:val="00CA0A91"/>
    <w:rsid w:val="00CA0AF2"/>
    <w:rsid w:val="00CA100F"/>
    <w:rsid w:val="00CA1F0D"/>
    <w:rsid w:val="00CA248C"/>
    <w:rsid w:val="00CA30AF"/>
    <w:rsid w:val="00CA35CE"/>
    <w:rsid w:val="00CA3FC2"/>
    <w:rsid w:val="00CA42E6"/>
    <w:rsid w:val="00CA4323"/>
    <w:rsid w:val="00CA5210"/>
    <w:rsid w:val="00CA584C"/>
    <w:rsid w:val="00CA67E9"/>
    <w:rsid w:val="00CA79E4"/>
    <w:rsid w:val="00CB0425"/>
    <w:rsid w:val="00CB146B"/>
    <w:rsid w:val="00CB1480"/>
    <w:rsid w:val="00CB1688"/>
    <w:rsid w:val="00CB18BE"/>
    <w:rsid w:val="00CB1C43"/>
    <w:rsid w:val="00CB1E1B"/>
    <w:rsid w:val="00CB1F01"/>
    <w:rsid w:val="00CB209F"/>
    <w:rsid w:val="00CB263A"/>
    <w:rsid w:val="00CB2B3F"/>
    <w:rsid w:val="00CB2BEA"/>
    <w:rsid w:val="00CB2C55"/>
    <w:rsid w:val="00CB31FB"/>
    <w:rsid w:val="00CB33AB"/>
    <w:rsid w:val="00CB3C46"/>
    <w:rsid w:val="00CB3E49"/>
    <w:rsid w:val="00CB4F01"/>
    <w:rsid w:val="00CB6452"/>
    <w:rsid w:val="00CB7028"/>
    <w:rsid w:val="00CC0091"/>
    <w:rsid w:val="00CC13E1"/>
    <w:rsid w:val="00CC15A9"/>
    <w:rsid w:val="00CC17D4"/>
    <w:rsid w:val="00CC2FEF"/>
    <w:rsid w:val="00CC3211"/>
    <w:rsid w:val="00CC39F5"/>
    <w:rsid w:val="00CC3B83"/>
    <w:rsid w:val="00CC4239"/>
    <w:rsid w:val="00CC4884"/>
    <w:rsid w:val="00CC562F"/>
    <w:rsid w:val="00CC586B"/>
    <w:rsid w:val="00CC5ED3"/>
    <w:rsid w:val="00CC5FB8"/>
    <w:rsid w:val="00CC6C1E"/>
    <w:rsid w:val="00CC6F57"/>
    <w:rsid w:val="00CC74FC"/>
    <w:rsid w:val="00CC7803"/>
    <w:rsid w:val="00CC790A"/>
    <w:rsid w:val="00CD0ABB"/>
    <w:rsid w:val="00CD0B26"/>
    <w:rsid w:val="00CD11AD"/>
    <w:rsid w:val="00CD13F6"/>
    <w:rsid w:val="00CD177B"/>
    <w:rsid w:val="00CD17B7"/>
    <w:rsid w:val="00CD2B8C"/>
    <w:rsid w:val="00CD3EA9"/>
    <w:rsid w:val="00CD45F6"/>
    <w:rsid w:val="00CD4BC5"/>
    <w:rsid w:val="00CD4CA0"/>
    <w:rsid w:val="00CD4DE5"/>
    <w:rsid w:val="00CD4DEE"/>
    <w:rsid w:val="00CD539E"/>
    <w:rsid w:val="00CD5DDB"/>
    <w:rsid w:val="00CD5FAB"/>
    <w:rsid w:val="00CD6620"/>
    <w:rsid w:val="00CD6668"/>
    <w:rsid w:val="00CD688B"/>
    <w:rsid w:val="00CD74D9"/>
    <w:rsid w:val="00CD7CF9"/>
    <w:rsid w:val="00CE04ED"/>
    <w:rsid w:val="00CE0A03"/>
    <w:rsid w:val="00CE19C7"/>
    <w:rsid w:val="00CE26BA"/>
    <w:rsid w:val="00CE2D26"/>
    <w:rsid w:val="00CE414B"/>
    <w:rsid w:val="00CE4665"/>
    <w:rsid w:val="00CE4EC0"/>
    <w:rsid w:val="00CE5824"/>
    <w:rsid w:val="00CE59F8"/>
    <w:rsid w:val="00CE5DD0"/>
    <w:rsid w:val="00CE6D10"/>
    <w:rsid w:val="00CE7CF3"/>
    <w:rsid w:val="00CE7F1B"/>
    <w:rsid w:val="00CE7FE3"/>
    <w:rsid w:val="00CF05D2"/>
    <w:rsid w:val="00CF0680"/>
    <w:rsid w:val="00CF0DB0"/>
    <w:rsid w:val="00CF0E27"/>
    <w:rsid w:val="00CF0F8A"/>
    <w:rsid w:val="00CF106A"/>
    <w:rsid w:val="00CF10F1"/>
    <w:rsid w:val="00CF16C3"/>
    <w:rsid w:val="00CF17DE"/>
    <w:rsid w:val="00CF2DC5"/>
    <w:rsid w:val="00CF3ABF"/>
    <w:rsid w:val="00CF3E89"/>
    <w:rsid w:val="00CF40A9"/>
    <w:rsid w:val="00CF4F07"/>
    <w:rsid w:val="00CF4F3B"/>
    <w:rsid w:val="00CF56DF"/>
    <w:rsid w:val="00CF5C33"/>
    <w:rsid w:val="00CF61C0"/>
    <w:rsid w:val="00CF6ABA"/>
    <w:rsid w:val="00CF6E13"/>
    <w:rsid w:val="00CF7695"/>
    <w:rsid w:val="00CF7E6C"/>
    <w:rsid w:val="00CF7F5D"/>
    <w:rsid w:val="00D0158D"/>
    <w:rsid w:val="00D01F7A"/>
    <w:rsid w:val="00D02785"/>
    <w:rsid w:val="00D027E3"/>
    <w:rsid w:val="00D02A38"/>
    <w:rsid w:val="00D030DC"/>
    <w:rsid w:val="00D03D01"/>
    <w:rsid w:val="00D04C97"/>
    <w:rsid w:val="00D057BF"/>
    <w:rsid w:val="00D05F40"/>
    <w:rsid w:val="00D0636E"/>
    <w:rsid w:val="00D0643B"/>
    <w:rsid w:val="00D073CD"/>
    <w:rsid w:val="00D1023C"/>
    <w:rsid w:val="00D1032B"/>
    <w:rsid w:val="00D1063A"/>
    <w:rsid w:val="00D1088B"/>
    <w:rsid w:val="00D1153B"/>
    <w:rsid w:val="00D11580"/>
    <w:rsid w:val="00D11850"/>
    <w:rsid w:val="00D1236D"/>
    <w:rsid w:val="00D13D37"/>
    <w:rsid w:val="00D1405B"/>
    <w:rsid w:val="00D141F5"/>
    <w:rsid w:val="00D14FBB"/>
    <w:rsid w:val="00D15007"/>
    <w:rsid w:val="00D1519B"/>
    <w:rsid w:val="00D151A3"/>
    <w:rsid w:val="00D15443"/>
    <w:rsid w:val="00D15777"/>
    <w:rsid w:val="00D1577C"/>
    <w:rsid w:val="00D159DD"/>
    <w:rsid w:val="00D15FA5"/>
    <w:rsid w:val="00D16F2A"/>
    <w:rsid w:val="00D1794F"/>
    <w:rsid w:val="00D2079A"/>
    <w:rsid w:val="00D20834"/>
    <w:rsid w:val="00D20F88"/>
    <w:rsid w:val="00D21142"/>
    <w:rsid w:val="00D213FF"/>
    <w:rsid w:val="00D21995"/>
    <w:rsid w:val="00D21C06"/>
    <w:rsid w:val="00D22C5C"/>
    <w:rsid w:val="00D23891"/>
    <w:rsid w:val="00D243FC"/>
    <w:rsid w:val="00D249A2"/>
    <w:rsid w:val="00D25915"/>
    <w:rsid w:val="00D25A84"/>
    <w:rsid w:val="00D26EC6"/>
    <w:rsid w:val="00D26FD4"/>
    <w:rsid w:val="00D27010"/>
    <w:rsid w:val="00D27767"/>
    <w:rsid w:val="00D27838"/>
    <w:rsid w:val="00D27F32"/>
    <w:rsid w:val="00D30010"/>
    <w:rsid w:val="00D306E1"/>
    <w:rsid w:val="00D307C9"/>
    <w:rsid w:val="00D30938"/>
    <w:rsid w:val="00D31DF8"/>
    <w:rsid w:val="00D31F2C"/>
    <w:rsid w:val="00D322F7"/>
    <w:rsid w:val="00D32677"/>
    <w:rsid w:val="00D3286B"/>
    <w:rsid w:val="00D3296E"/>
    <w:rsid w:val="00D32978"/>
    <w:rsid w:val="00D32BCA"/>
    <w:rsid w:val="00D32C34"/>
    <w:rsid w:val="00D32EE3"/>
    <w:rsid w:val="00D3344B"/>
    <w:rsid w:val="00D3364F"/>
    <w:rsid w:val="00D3372C"/>
    <w:rsid w:val="00D33CF0"/>
    <w:rsid w:val="00D3405C"/>
    <w:rsid w:val="00D3581C"/>
    <w:rsid w:val="00D35EB3"/>
    <w:rsid w:val="00D3610B"/>
    <w:rsid w:val="00D36B7E"/>
    <w:rsid w:val="00D36EA7"/>
    <w:rsid w:val="00D4036D"/>
    <w:rsid w:val="00D4128F"/>
    <w:rsid w:val="00D4155F"/>
    <w:rsid w:val="00D41810"/>
    <w:rsid w:val="00D41AA5"/>
    <w:rsid w:val="00D4209F"/>
    <w:rsid w:val="00D43324"/>
    <w:rsid w:val="00D43383"/>
    <w:rsid w:val="00D442FA"/>
    <w:rsid w:val="00D45026"/>
    <w:rsid w:val="00D50037"/>
    <w:rsid w:val="00D50C0C"/>
    <w:rsid w:val="00D50F54"/>
    <w:rsid w:val="00D51441"/>
    <w:rsid w:val="00D51DC6"/>
    <w:rsid w:val="00D524BE"/>
    <w:rsid w:val="00D52C69"/>
    <w:rsid w:val="00D53687"/>
    <w:rsid w:val="00D53889"/>
    <w:rsid w:val="00D54708"/>
    <w:rsid w:val="00D549A3"/>
    <w:rsid w:val="00D54F78"/>
    <w:rsid w:val="00D555CE"/>
    <w:rsid w:val="00D564F5"/>
    <w:rsid w:val="00D56574"/>
    <w:rsid w:val="00D566DA"/>
    <w:rsid w:val="00D57612"/>
    <w:rsid w:val="00D57BA1"/>
    <w:rsid w:val="00D601E7"/>
    <w:rsid w:val="00D60B32"/>
    <w:rsid w:val="00D61A82"/>
    <w:rsid w:val="00D61F4E"/>
    <w:rsid w:val="00D62423"/>
    <w:rsid w:val="00D62B15"/>
    <w:rsid w:val="00D63438"/>
    <w:rsid w:val="00D6376F"/>
    <w:rsid w:val="00D63A90"/>
    <w:rsid w:val="00D63D3C"/>
    <w:rsid w:val="00D63DD6"/>
    <w:rsid w:val="00D64AB2"/>
    <w:rsid w:val="00D655B7"/>
    <w:rsid w:val="00D65C57"/>
    <w:rsid w:val="00D6606A"/>
    <w:rsid w:val="00D6614E"/>
    <w:rsid w:val="00D662BB"/>
    <w:rsid w:val="00D662D6"/>
    <w:rsid w:val="00D6634D"/>
    <w:rsid w:val="00D66714"/>
    <w:rsid w:val="00D70DAC"/>
    <w:rsid w:val="00D71094"/>
    <w:rsid w:val="00D71CF1"/>
    <w:rsid w:val="00D71F93"/>
    <w:rsid w:val="00D723BE"/>
    <w:rsid w:val="00D72C35"/>
    <w:rsid w:val="00D735FA"/>
    <w:rsid w:val="00D737EB"/>
    <w:rsid w:val="00D73B93"/>
    <w:rsid w:val="00D73BBF"/>
    <w:rsid w:val="00D74B17"/>
    <w:rsid w:val="00D74FBC"/>
    <w:rsid w:val="00D751C6"/>
    <w:rsid w:val="00D761FD"/>
    <w:rsid w:val="00D7630E"/>
    <w:rsid w:val="00D7637E"/>
    <w:rsid w:val="00D76A91"/>
    <w:rsid w:val="00D76E25"/>
    <w:rsid w:val="00D76E4F"/>
    <w:rsid w:val="00D77416"/>
    <w:rsid w:val="00D7759B"/>
    <w:rsid w:val="00D77FE6"/>
    <w:rsid w:val="00D8015D"/>
    <w:rsid w:val="00D80464"/>
    <w:rsid w:val="00D816BA"/>
    <w:rsid w:val="00D81B9C"/>
    <w:rsid w:val="00D81E8A"/>
    <w:rsid w:val="00D82230"/>
    <w:rsid w:val="00D837FF"/>
    <w:rsid w:val="00D84569"/>
    <w:rsid w:val="00D850A1"/>
    <w:rsid w:val="00D8560E"/>
    <w:rsid w:val="00D8583F"/>
    <w:rsid w:val="00D8592B"/>
    <w:rsid w:val="00D85CE4"/>
    <w:rsid w:val="00D86E7A"/>
    <w:rsid w:val="00D86EF4"/>
    <w:rsid w:val="00D86F7D"/>
    <w:rsid w:val="00D87259"/>
    <w:rsid w:val="00D87C06"/>
    <w:rsid w:val="00D908FB"/>
    <w:rsid w:val="00D90D79"/>
    <w:rsid w:val="00D91380"/>
    <w:rsid w:val="00D93233"/>
    <w:rsid w:val="00D9352D"/>
    <w:rsid w:val="00D935DD"/>
    <w:rsid w:val="00D93B8D"/>
    <w:rsid w:val="00D940DA"/>
    <w:rsid w:val="00D94292"/>
    <w:rsid w:val="00D94330"/>
    <w:rsid w:val="00D94C14"/>
    <w:rsid w:val="00D94DB4"/>
    <w:rsid w:val="00D95179"/>
    <w:rsid w:val="00D95345"/>
    <w:rsid w:val="00D954EB"/>
    <w:rsid w:val="00D977A2"/>
    <w:rsid w:val="00D97AB3"/>
    <w:rsid w:val="00D97CAE"/>
    <w:rsid w:val="00D97E07"/>
    <w:rsid w:val="00DA052B"/>
    <w:rsid w:val="00DA24D4"/>
    <w:rsid w:val="00DA2DF1"/>
    <w:rsid w:val="00DA3913"/>
    <w:rsid w:val="00DA419B"/>
    <w:rsid w:val="00DA4714"/>
    <w:rsid w:val="00DA4A5B"/>
    <w:rsid w:val="00DA4D5C"/>
    <w:rsid w:val="00DA4EB0"/>
    <w:rsid w:val="00DA5328"/>
    <w:rsid w:val="00DA5343"/>
    <w:rsid w:val="00DA5503"/>
    <w:rsid w:val="00DA5885"/>
    <w:rsid w:val="00DA5917"/>
    <w:rsid w:val="00DA5BCF"/>
    <w:rsid w:val="00DA5DF7"/>
    <w:rsid w:val="00DA6FA0"/>
    <w:rsid w:val="00DA72C9"/>
    <w:rsid w:val="00DA75FA"/>
    <w:rsid w:val="00DA7E3B"/>
    <w:rsid w:val="00DB12F2"/>
    <w:rsid w:val="00DB1BD4"/>
    <w:rsid w:val="00DB1E27"/>
    <w:rsid w:val="00DB4603"/>
    <w:rsid w:val="00DB53D7"/>
    <w:rsid w:val="00DB5ACE"/>
    <w:rsid w:val="00DB63CB"/>
    <w:rsid w:val="00DC0BE0"/>
    <w:rsid w:val="00DC1382"/>
    <w:rsid w:val="00DC2A28"/>
    <w:rsid w:val="00DC3C97"/>
    <w:rsid w:val="00DC3E37"/>
    <w:rsid w:val="00DC4240"/>
    <w:rsid w:val="00DC48FC"/>
    <w:rsid w:val="00DC4AC1"/>
    <w:rsid w:val="00DC5D20"/>
    <w:rsid w:val="00DC5F06"/>
    <w:rsid w:val="00DC5F97"/>
    <w:rsid w:val="00DC6A30"/>
    <w:rsid w:val="00DC74FC"/>
    <w:rsid w:val="00DC7CEF"/>
    <w:rsid w:val="00DD02BA"/>
    <w:rsid w:val="00DD0F82"/>
    <w:rsid w:val="00DD0FDB"/>
    <w:rsid w:val="00DD1825"/>
    <w:rsid w:val="00DD1972"/>
    <w:rsid w:val="00DD1F53"/>
    <w:rsid w:val="00DD31BC"/>
    <w:rsid w:val="00DD3B2C"/>
    <w:rsid w:val="00DD3F32"/>
    <w:rsid w:val="00DD4378"/>
    <w:rsid w:val="00DD4382"/>
    <w:rsid w:val="00DD4766"/>
    <w:rsid w:val="00DD47EA"/>
    <w:rsid w:val="00DD4AE5"/>
    <w:rsid w:val="00DD4B4C"/>
    <w:rsid w:val="00DD4E4C"/>
    <w:rsid w:val="00DD4F10"/>
    <w:rsid w:val="00DD5B61"/>
    <w:rsid w:val="00DD5F69"/>
    <w:rsid w:val="00DD6175"/>
    <w:rsid w:val="00DD62C6"/>
    <w:rsid w:val="00DD6BBA"/>
    <w:rsid w:val="00DE0F45"/>
    <w:rsid w:val="00DE1098"/>
    <w:rsid w:val="00DE12DE"/>
    <w:rsid w:val="00DE17BB"/>
    <w:rsid w:val="00DE19A3"/>
    <w:rsid w:val="00DE1B12"/>
    <w:rsid w:val="00DE1FB0"/>
    <w:rsid w:val="00DE2610"/>
    <w:rsid w:val="00DE27A6"/>
    <w:rsid w:val="00DE37DB"/>
    <w:rsid w:val="00DE3D2F"/>
    <w:rsid w:val="00DE3F7F"/>
    <w:rsid w:val="00DE41DF"/>
    <w:rsid w:val="00DE47F2"/>
    <w:rsid w:val="00DE5597"/>
    <w:rsid w:val="00DE591E"/>
    <w:rsid w:val="00DE5B97"/>
    <w:rsid w:val="00DE64F4"/>
    <w:rsid w:val="00DE65D5"/>
    <w:rsid w:val="00DE65F0"/>
    <w:rsid w:val="00DE6E77"/>
    <w:rsid w:val="00DE741D"/>
    <w:rsid w:val="00DE7A12"/>
    <w:rsid w:val="00DF1844"/>
    <w:rsid w:val="00DF24BF"/>
    <w:rsid w:val="00DF28C8"/>
    <w:rsid w:val="00DF2A32"/>
    <w:rsid w:val="00DF2C75"/>
    <w:rsid w:val="00DF2E1C"/>
    <w:rsid w:val="00DF2F4E"/>
    <w:rsid w:val="00DF3002"/>
    <w:rsid w:val="00DF35DA"/>
    <w:rsid w:val="00DF3AC9"/>
    <w:rsid w:val="00DF3DB3"/>
    <w:rsid w:val="00DF43CE"/>
    <w:rsid w:val="00DF4FCD"/>
    <w:rsid w:val="00DF56AC"/>
    <w:rsid w:val="00DF73BA"/>
    <w:rsid w:val="00DF78C2"/>
    <w:rsid w:val="00DF7AD5"/>
    <w:rsid w:val="00E007D9"/>
    <w:rsid w:val="00E008BD"/>
    <w:rsid w:val="00E00AE3"/>
    <w:rsid w:val="00E010EC"/>
    <w:rsid w:val="00E0156F"/>
    <w:rsid w:val="00E016F9"/>
    <w:rsid w:val="00E019DE"/>
    <w:rsid w:val="00E019E7"/>
    <w:rsid w:val="00E01CD4"/>
    <w:rsid w:val="00E0231F"/>
    <w:rsid w:val="00E0232E"/>
    <w:rsid w:val="00E02481"/>
    <w:rsid w:val="00E02484"/>
    <w:rsid w:val="00E0270E"/>
    <w:rsid w:val="00E02957"/>
    <w:rsid w:val="00E02D04"/>
    <w:rsid w:val="00E0318E"/>
    <w:rsid w:val="00E047FE"/>
    <w:rsid w:val="00E05202"/>
    <w:rsid w:val="00E057C4"/>
    <w:rsid w:val="00E05EA4"/>
    <w:rsid w:val="00E064E9"/>
    <w:rsid w:val="00E06786"/>
    <w:rsid w:val="00E06B78"/>
    <w:rsid w:val="00E07DDC"/>
    <w:rsid w:val="00E103B1"/>
    <w:rsid w:val="00E124C4"/>
    <w:rsid w:val="00E1268A"/>
    <w:rsid w:val="00E1268D"/>
    <w:rsid w:val="00E12D61"/>
    <w:rsid w:val="00E13103"/>
    <w:rsid w:val="00E1351F"/>
    <w:rsid w:val="00E135A2"/>
    <w:rsid w:val="00E13E45"/>
    <w:rsid w:val="00E15341"/>
    <w:rsid w:val="00E15FCB"/>
    <w:rsid w:val="00E16038"/>
    <w:rsid w:val="00E16225"/>
    <w:rsid w:val="00E162A7"/>
    <w:rsid w:val="00E16786"/>
    <w:rsid w:val="00E167F0"/>
    <w:rsid w:val="00E16C24"/>
    <w:rsid w:val="00E17A05"/>
    <w:rsid w:val="00E214F0"/>
    <w:rsid w:val="00E21849"/>
    <w:rsid w:val="00E22149"/>
    <w:rsid w:val="00E22319"/>
    <w:rsid w:val="00E223A5"/>
    <w:rsid w:val="00E226E0"/>
    <w:rsid w:val="00E23071"/>
    <w:rsid w:val="00E233D6"/>
    <w:rsid w:val="00E235C1"/>
    <w:rsid w:val="00E23CC1"/>
    <w:rsid w:val="00E25079"/>
    <w:rsid w:val="00E25900"/>
    <w:rsid w:val="00E25B06"/>
    <w:rsid w:val="00E26879"/>
    <w:rsid w:val="00E26E30"/>
    <w:rsid w:val="00E27AA7"/>
    <w:rsid w:val="00E30109"/>
    <w:rsid w:val="00E301FA"/>
    <w:rsid w:val="00E309DB"/>
    <w:rsid w:val="00E30BE9"/>
    <w:rsid w:val="00E30C1E"/>
    <w:rsid w:val="00E30F28"/>
    <w:rsid w:val="00E31F1C"/>
    <w:rsid w:val="00E32186"/>
    <w:rsid w:val="00E3233E"/>
    <w:rsid w:val="00E32668"/>
    <w:rsid w:val="00E32C54"/>
    <w:rsid w:val="00E32D61"/>
    <w:rsid w:val="00E3351B"/>
    <w:rsid w:val="00E34494"/>
    <w:rsid w:val="00E3464D"/>
    <w:rsid w:val="00E34C50"/>
    <w:rsid w:val="00E350B7"/>
    <w:rsid w:val="00E35340"/>
    <w:rsid w:val="00E3688E"/>
    <w:rsid w:val="00E369CE"/>
    <w:rsid w:val="00E36CC5"/>
    <w:rsid w:val="00E40086"/>
    <w:rsid w:val="00E40094"/>
    <w:rsid w:val="00E4104F"/>
    <w:rsid w:val="00E41629"/>
    <w:rsid w:val="00E41A4E"/>
    <w:rsid w:val="00E428CD"/>
    <w:rsid w:val="00E42ABE"/>
    <w:rsid w:val="00E42F98"/>
    <w:rsid w:val="00E43662"/>
    <w:rsid w:val="00E445B6"/>
    <w:rsid w:val="00E4468E"/>
    <w:rsid w:val="00E4476E"/>
    <w:rsid w:val="00E44A89"/>
    <w:rsid w:val="00E44B64"/>
    <w:rsid w:val="00E44DE0"/>
    <w:rsid w:val="00E5050A"/>
    <w:rsid w:val="00E50C21"/>
    <w:rsid w:val="00E51089"/>
    <w:rsid w:val="00E511DF"/>
    <w:rsid w:val="00E5139A"/>
    <w:rsid w:val="00E51416"/>
    <w:rsid w:val="00E51F6C"/>
    <w:rsid w:val="00E52326"/>
    <w:rsid w:val="00E525D4"/>
    <w:rsid w:val="00E52654"/>
    <w:rsid w:val="00E52E82"/>
    <w:rsid w:val="00E53411"/>
    <w:rsid w:val="00E55879"/>
    <w:rsid w:val="00E55B8E"/>
    <w:rsid w:val="00E55CBD"/>
    <w:rsid w:val="00E55EA0"/>
    <w:rsid w:val="00E56B66"/>
    <w:rsid w:val="00E56C6D"/>
    <w:rsid w:val="00E57860"/>
    <w:rsid w:val="00E579AF"/>
    <w:rsid w:val="00E60977"/>
    <w:rsid w:val="00E60C5C"/>
    <w:rsid w:val="00E60D51"/>
    <w:rsid w:val="00E61F0E"/>
    <w:rsid w:val="00E620B0"/>
    <w:rsid w:val="00E6262F"/>
    <w:rsid w:val="00E62AB7"/>
    <w:rsid w:val="00E62E7B"/>
    <w:rsid w:val="00E63BDB"/>
    <w:rsid w:val="00E63FBD"/>
    <w:rsid w:val="00E647DC"/>
    <w:rsid w:val="00E649BE"/>
    <w:rsid w:val="00E65B05"/>
    <w:rsid w:val="00E6621B"/>
    <w:rsid w:val="00E6646A"/>
    <w:rsid w:val="00E66778"/>
    <w:rsid w:val="00E66A02"/>
    <w:rsid w:val="00E66C7F"/>
    <w:rsid w:val="00E6739E"/>
    <w:rsid w:val="00E67C02"/>
    <w:rsid w:val="00E70AD2"/>
    <w:rsid w:val="00E71946"/>
    <w:rsid w:val="00E72AF3"/>
    <w:rsid w:val="00E740E3"/>
    <w:rsid w:val="00E74692"/>
    <w:rsid w:val="00E74899"/>
    <w:rsid w:val="00E754FB"/>
    <w:rsid w:val="00E7634A"/>
    <w:rsid w:val="00E7679F"/>
    <w:rsid w:val="00E774E2"/>
    <w:rsid w:val="00E77511"/>
    <w:rsid w:val="00E775F3"/>
    <w:rsid w:val="00E80A39"/>
    <w:rsid w:val="00E80D0D"/>
    <w:rsid w:val="00E80E8B"/>
    <w:rsid w:val="00E8191A"/>
    <w:rsid w:val="00E81C51"/>
    <w:rsid w:val="00E821B6"/>
    <w:rsid w:val="00E8236B"/>
    <w:rsid w:val="00E82D4A"/>
    <w:rsid w:val="00E82FE0"/>
    <w:rsid w:val="00E8348D"/>
    <w:rsid w:val="00E83887"/>
    <w:rsid w:val="00E83E55"/>
    <w:rsid w:val="00E86408"/>
    <w:rsid w:val="00E87284"/>
    <w:rsid w:val="00E872CD"/>
    <w:rsid w:val="00E8743E"/>
    <w:rsid w:val="00E87A3D"/>
    <w:rsid w:val="00E87CF2"/>
    <w:rsid w:val="00E90670"/>
    <w:rsid w:val="00E9079A"/>
    <w:rsid w:val="00E90DD5"/>
    <w:rsid w:val="00E91B30"/>
    <w:rsid w:val="00E929BA"/>
    <w:rsid w:val="00E931C7"/>
    <w:rsid w:val="00E93C58"/>
    <w:rsid w:val="00E94345"/>
    <w:rsid w:val="00E9529A"/>
    <w:rsid w:val="00E9531D"/>
    <w:rsid w:val="00E96168"/>
    <w:rsid w:val="00E96352"/>
    <w:rsid w:val="00E968AE"/>
    <w:rsid w:val="00E96D12"/>
    <w:rsid w:val="00E9723D"/>
    <w:rsid w:val="00E97649"/>
    <w:rsid w:val="00EA0229"/>
    <w:rsid w:val="00EA0432"/>
    <w:rsid w:val="00EA15E6"/>
    <w:rsid w:val="00EA1DDA"/>
    <w:rsid w:val="00EA24F9"/>
    <w:rsid w:val="00EA265C"/>
    <w:rsid w:val="00EA33AC"/>
    <w:rsid w:val="00EA38B4"/>
    <w:rsid w:val="00EA3F72"/>
    <w:rsid w:val="00EA4590"/>
    <w:rsid w:val="00EA4D62"/>
    <w:rsid w:val="00EA5092"/>
    <w:rsid w:val="00EA5231"/>
    <w:rsid w:val="00EA57DD"/>
    <w:rsid w:val="00EA5F17"/>
    <w:rsid w:val="00EB0162"/>
    <w:rsid w:val="00EB04B2"/>
    <w:rsid w:val="00EB07B8"/>
    <w:rsid w:val="00EB0F71"/>
    <w:rsid w:val="00EB1946"/>
    <w:rsid w:val="00EB2415"/>
    <w:rsid w:val="00EB3859"/>
    <w:rsid w:val="00EB3F62"/>
    <w:rsid w:val="00EB4590"/>
    <w:rsid w:val="00EB4B8C"/>
    <w:rsid w:val="00EB51A2"/>
    <w:rsid w:val="00EB5617"/>
    <w:rsid w:val="00EB59EB"/>
    <w:rsid w:val="00EB5A79"/>
    <w:rsid w:val="00EB724B"/>
    <w:rsid w:val="00EB7E95"/>
    <w:rsid w:val="00EC0C36"/>
    <w:rsid w:val="00EC1066"/>
    <w:rsid w:val="00EC19AC"/>
    <w:rsid w:val="00EC1D79"/>
    <w:rsid w:val="00EC227D"/>
    <w:rsid w:val="00EC2655"/>
    <w:rsid w:val="00EC2DBA"/>
    <w:rsid w:val="00EC3855"/>
    <w:rsid w:val="00EC40E1"/>
    <w:rsid w:val="00EC47B4"/>
    <w:rsid w:val="00EC489F"/>
    <w:rsid w:val="00EC5BF6"/>
    <w:rsid w:val="00EC5C54"/>
    <w:rsid w:val="00EC60BA"/>
    <w:rsid w:val="00EC60BB"/>
    <w:rsid w:val="00EC61E2"/>
    <w:rsid w:val="00EC67E0"/>
    <w:rsid w:val="00EC6D4B"/>
    <w:rsid w:val="00ED02AB"/>
    <w:rsid w:val="00ED02BE"/>
    <w:rsid w:val="00ED075E"/>
    <w:rsid w:val="00ED0B65"/>
    <w:rsid w:val="00ED163D"/>
    <w:rsid w:val="00ED1DFB"/>
    <w:rsid w:val="00ED27EB"/>
    <w:rsid w:val="00ED3602"/>
    <w:rsid w:val="00ED44E2"/>
    <w:rsid w:val="00ED45F1"/>
    <w:rsid w:val="00ED4960"/>
    <w:rsid w:val="00ED55BF"/>
    <w:rsid w:val="00ED609D"/>
    <w:rsid w:val="00ED64F5"/>
    <w:rsid w:val="00ED6545"/>
    <w:rsid w:val="00ED6758"/>
    <w:rsid w:val="00ED686A"/>
    <w:rsid w:val="00ED7792"/>
    <w:rsid w:val="00ED7C66"/>
    <w:rsid w:val="00ED7F82"/>
    <w:rsid w:val="00EE0328"/>
    <w:rsid w:val="00EE044A"/>
    <w:rsid w:val="00EE0C07"/>
    <w:rsid w:val="00EE0E82"/>
    <w:rsid w:val="00EE1AA9"/>
    <w:rsid w:val="00EE1B05"/>
    <w:rsid w:val="00EE2778"/>
    <w:rsid w:val="00EE2B2F"/>
    <w:rsid w:val="00EE34AF"/>
    <w:rsid w:val="00EE38CF"/>
    <w:rsid w:val="00EE3908"/>
    <w:rsid w:val="00EE4358"/>
    <w:rsid w:val="00EE47F1"/>
    <w:rsid w:val="00EE4EF0"/>
    <w:rsid w:val="00EE5176"/>
    <w:rsid w:val="00EE5758"/>
    <w:rsid w:val="00EE5CD4"/>
    <w:rsid w:val="00EE66FC"/>
    <w:rsid w:val="00EE6F49"/>
    <w:rsid w:val="00EE7533"/>
    <w:rsid w:val="00EE7749"/>
    <w:rsid w:val="00EF0369"/>
    <w:rsid w:val="00EF08C3"/>
    <w:rsid w:val="00EF0B57"/>
    <w:rsid w:val="00EF0BCC"/>
    <w:rsid w:val="00EF0FCB"/>
    <w:rsid w:val="00EF10C2"/>
    <w:rsid w:val="00EF1533"/>
    <w:rsid w:val="00EF1654"/>
    <w:rsid w:val="00EF183C"/>
    <w:rsid w:val="00EF27E9"/>
    <w:rsid w:val="00EF35F1"/>
    <w:rsid w:val="00EF3B4D"/>
    <w:rsid w:val="00EF4A12"/>
    <w:rsid w:val="00EF4BF8"/>
    <w:rsid w:val="00EF558E"/>
    <w:rsid w:val="00EF55E2"/>
    <w:rsid w:val="00EF7743"/>
    <w:rsid w:val="00EF79EA"/>
    <w:rsid w:val="00EF7B17"/>
    <w:rsid w:val="00F00761"/>
    <w:rsid w:val="00F0104E"/>
    <w:rsid w:val="00F017E2"/>
    <w:rsid w:val="00F01953"/>
    <w:rsid w:val="00F01DE8"/>
    <w:rsid w:val="00F027E5"/>
    <w:rsid w:val="00F03B91"/>
    <w:rsid w:val="00F04169"/>
    <w:rsid w:val="00F04934"/>
    <w:rsid w:val="00F05059"/>
    <w:rsid w:val="00F05075"/>
    <w:rsid w:val="00F050CD"/>
    <w:rsid w:val="00F0516F"/>
    <w:rsid w:val="00F05B06"/>
    <w:rsid w:val="00F05F3D"/>
    <w:rsid w:val="00F10043"/>
    <w:rsid w:val="00F1041A"/>
    <w:rsid w:val="00F10CF8"/>
    <w:rsid w:val="00F10E63"/>
    <w:rsid w:val="00F113EB"/>
    <w:rsid w:val="00F11CD2"/>
    <w:rsid w:val="00F1267C"/>
    <w:rsid w:val="00F12D04"/>
    <w:rsid w:val="00F1338B"/>
    <w:rsid w:val="00F1344F"/>
    <w:rsid w:val="00F14BE1"/>
    <w:rsid w:val="00F14CBD"/>
    <w:rsid w:val="00F158F1"/>
    <w:rsid w:val="00F15A4A"/>
    <w:rsid w:val="00F15E31"/>
    <w:rsid w:val="00F16247"/>
    <w:rsid w:val="00F16349"/>
    <w:rsid w:val="00F1679F"/>
    <w:rsid w:val="00F16815"/>
    <w:rsid w:val="00F16A55"/>
    <w:rsid w:val="00F16FC4"/>
    <w:rsid w:val="00F17451"/>
    <w:rsid w:val="00F17DC6"/>
    <w:rsid w:val="00F17E14"/>
    <w:rsid w:val="00F20B4A"/>
    <w:rsid w:val="00F20E36"/>
    <w:rsid w:val="00F21264"/>
    <w:rsid w:val="00F214ED"/>
    <w:rsid w:val="00F214F5"/>
    <w:rsid w:val="00F21D39"/>
    <w:rsid w:val="00F22546"/>
    <w:rsid w:val="00F22870"/>
    <w:rsid w:val="00F22A6C"/>
    <w:rsid w:val="00F22B8E"/>
    <w:rsid w:val="00F23298"/>
    <w:rsid w:val="00F2379B"/>
    <w:rsid w:val="00F24496"/>
    <w:rsid w:val="00F24C30"/>
    <w:rsid w:val="00F2594C"/>
    <w:rsid w:val="00F26290"/>
    <w:rsid w:val="00F26739"/>
    <w:rsid w:val="00F26D26"/>
    <w:rsid w:val="00F26E9B"/>
    <w:rsid w:val="00F30A07"/>
    <w:rsid w:val="00F30AE9"/>
    <w:rsid w:val="00F31889"/>
    <w:rsid w:val="00F31AD6"/>
    <w:rsid w:val="00F32BB0"/>
    <w:rsid w:val="00F33200"/>
    <w:rsid w:val="00F3321C"/>
    <w:rsid w:val="00F33B81"/>
    <w:rsid w:val="00F34808"/>
    <w:rsid w:val="00F3536D"/>
    <w:rsid w:val="00F3590B"/>
    <w:rsid w:val="00F35C2C"/>
    <w:rsid w:val="00F36945"/>
    <w:rsid w:val="00F36A64"/>
    <w:rsid w:val="00F36C12"/>
    <w:rsid w:val="00F404AB"/>
    <w:rsid w:val="00F40BCB"/>
    <w:rsid w:val="00F4270D"/>
    <w:rsid w:val="00F4305E"/>
    <w:rsid w:val="00F43E23"/>
    <w:rsid w:val="00F44400"/>
    <w:rsid w:val="00F4458E"/>
    <w:rsid w:val="00F44B39"/>
    <w:rsid w:val="00F45651"/>
    <w:rsid w:val="00F45A4B"/>
    <w:rsid w:val="00F45C92"/>
    <w:rsid w:val="00F4623D"/>
    <w:rsid w:val="00F46657"/>
    <w:rsid w:val="00F4720A"/>
    <w:rsid w:val="00F472B8"/>
    <w:rsid w:val="00F47425"/>
    <w:rsid w:val="00F47488"/>
    <w:rsid w:val="00F47AC3"/>
    <w:rsid w:val="00F505E2"/>
    <w:rsid w:val="00F514C3"/>
    <w:rsid w:val="00F527CF"/>
    <w:rsid w:val="00F52A57"/>
    <w:rsid w:val="00F54266"/>
    <w:rsid w:val="00F547CB"/>
    <w:rsid w:val="00F54D44"/>
    <w:rsid w:val="00F550E4"/>
    <w:rsid w:val="00F57506"/>
    <w:rsid w:val="00F57974"/>
    <w:rsid w:val="00F60778"/>
    <w:rsid w:val="00F61131"/>
    <w:rsid w:val="00F6156D"/>
    <w:rsid w:val="00F61AFB"/>
    <w:rsid w:val="00F61CB6"/>
    <w:rsid w:val="00F6261C"/>
    <w:rsid w:val="00F62F49"/>
    <w:rsid w:val="00F631EF"/>
    <w:rsid w:val="00F6323C"/>
    <w:rsid w:val="00F632D0"/>
    <w:rsid w:val="00F63643"/>
    <w:rsid w:val="00F63809"/>
    <w:rsid w:val="00F638D5"/>
    <w:rsid w:val="00F63959"/>
    <w:rsid w:val="00F639C5"/>
    <w:rsid w:val="00F63E8C"/>
    <w:rsid w:val="00F64133"/>
    <w:rsid w:val="00F64302"/>
    <w:rsid w:val="00F64675"/>
    <w:rsid w:val="00F6494E"/>
    <w:rsid w:val="00F64CE8"/>
    <w:rsid w:val="00F6510D"/>
    <w:rsid w:val="00F6523D"/>
    <w:rsid w:val="00F65C1F"/>
    <w:rsid w:val="00F66537"/>
    <w:rsid w:val="00F666A4"/>
    <w:rsid w:val="00F66DD0"/>
    <w:rsid w:val="00F67A5D"/>
    <w:rsid w:val="00F67C21"/>
    <w:rsid w:val="00F67F7D"/>
    <w:rsid w:val="00F70996"/>
    <w:rsid w:val="00F70A4F"/>
    <w:rsid w:val="00F70BD3"/>
    <w:rsid w:val="00F723FC"/>
    <w:rsid w:val="00F729C9"/>
    <w:rsid w:val="00F72B4B"/>
    <w:rsid w:val="00F7382B"/>
    <w:rsid w:val="00F74030"/>
    <w:rsid w:val="00F758E0"/>
    <w:rsid w:val="00F75EA9"/>
    <w:rsid w:val="00F75FC5"/>
    <w:rsid w:val="00F7637F"/>
    <w:rsid w:val="00F76526"/>
    <w:rsid w:val="00F765B3"/>
    <w:rsid w:val="00F77176"/>
    <w:rsid w:val="00F8062A"/>
    <w:rsid w:val="00F80BE0"/>
    <w:rsid w:val="00F80E6D"/>
    <w:rsid w:val="00F81469"/>
    <w:rsid w:val="00F81779"/>
    <w:rsid w:val="00F81CA3"/>
    <w:rsid w:val="00F820F6"/>
    <w:rsid w:val="00F82567"/>
    <w:rsid w:val="00F82877"/>
    <w:rsid w:val="00F82AD4"/>
    <w:rsid w:val="00F834B9"/>
    <w:rsid w:val="00F83B80"/>
    <w:rsid w:val="00F83EB7"/>
    <w:rsid w:val="00F84002"/>
    <w:rsid w:val="00F8423E"/>
    <w:rsid w:val="00F84497"/>
    <w:rsid w:val="00F84785"/>
    <w:rsid w:val="00F84F5B"/>
    <w:rsid w:val="00F85082"/>
    <w:rsid w:val="00F85828"/>
    <w:rsid w:val="00F86253"/>
    <w:rsid w:val="00F86EBD"/>
    <w:rsid w:val="00F872FA"/>
    <w:rsid w:val="00F87999"/>
    <w:rsid w:val="00F87B01"/>
    <w:rsid w:val="00F87CD7"/>
    <w:rsid w:val="00F90172"/>
    <w:rsid w:val="00F90497"/>
    <w:rsid w:val="00F905EE"/>
    <w:rsid w:val="00F90BA8"/>
    <w:rsid w:val="00F9113E"/>
    <w:rsid w:val="00F912BD"/>
    <w:rsid w:val="00F91F2E"/>
    <w:rsid w:val="00F921F8"/>
    <w:rsid w:val="00F92538"/>
    <w:rsid w:val="00F93686"/>
    <w:rsid w:val="00F93948"/>
    <w:rsid w:val="00F94D07"/>
    <w:rsid w:val="00F9566F"/>
    <w:rsid w:val="00F95B8D"/>
    <w:rsid w:val="00F95EC3"/>
    <w:rsid w:val="00F95F80"/>
    <w:rsid w:val="00F96055"/>
    <w:rsid w:val="00F960BA"/>
    <w:rsid w:val="00F96CA6"/>
    <w:rsid w:val="00F978E5"/>
    <w:rsid w:val="00FA03B3"/>
    <w:rsid w:val="00FA11AE"/>
    <w:rsid w:val="00FA1C91"/>
    <w:rsid w:val="00FA2519"/>
    <w:rsid w:val="00FA28C4"/>
    <w:rsid w:val="00FA2F8F"/>
    <w:rsid w:val="00FA332F"/>
    <w:rsid w:val="00FA42C6"/>
    <w:rsid w:val="00FA4576"/>
    <w:rsid w:val="00FA4986"/>
    <w:rsid w:val="00FA4B4B"/>
    <w:rsid w:val="00FA4CD1"/>
    <w:rsid w:val="00FA4EBD"/>
    <w:rsid w:val="00FA5113"/>
    <w:rsid w:val="00FA57D4"/>
    <w:rsid w:val="00FA5BBC"/>
    <w:rsid w:val="00FA66DC"/>
    <w:rsid w:val="00FA6EF9"/>
    <w:rsid w:val="00FA7302"/>
    <w:rsid w:val="00FA7D40"/>
    <w:rsid w:val="00FB08A8"/>
    <w:rsid w:val="00FB212D"/>
    <w:rsid w:val="00FB2181"/>
    <w:rsid w:val="00FB2C74"/>
    <w:rsid w:val="00FB2EC2"/>
    <w:rsid w:val="00FB30FE"/>
    <w:rsid w:val="00FB367F"/>
    <w:rsid w:val="00FB46D5"/>
    <w:rsid w:val="00FB4BEE"/>
    <w:rsid w:val="00FB5F89"/>
    <w:rsid w:val="00FB691D"/>
    <w:rsid w:val="00FB7CD6"/>
    <w:rsid w:val="00FB7F22"/>
    <w:rsid w:val="00FC03EF"/>
    <w:rsid w:val="00FC05B7"/>
    <w:rsid w:val="00FC0C1C"/>
    <w:rsid w:val="00FC1D55"/>
    <w:rsid w:val="00FC22C3"/>
    <w:rsid w:val="00FC2925"/>
    <w:rsid w:val="00FC292F"/>
    <w:rsid w:val="00FC2DFD"/>
    <w:rsid w:val="00FC4BC8"/>
    <w:rsid w:val="00FC5D97"/>
    <w:rsid w:val="00FC5EAB"/>
    <w:rsid w:val="00FC6A4F"/>
    <w:rsid w:val="00FC6BEB"/>
    <w:rsid w:val="00FC6E72"/>
    <w:rsid w:val="00FD1321"/>
    <w:rsid w:val="00FD1AFB"/>
    <w:rsid w:val="00FD26A6"/>
    <w:rsid w:val="00FD28BB"/>
    <w:rsid w:val="00FD28D1"/>
    <w:rsid w:val="00FD2AE3"/>
    <w:rsid w:val="00FD33DA"/>
    <w:rsid w:val="00FD3AFD"/>
    <w:rsid w:val="00FD433F"/>
    <w:rsid w:val="00FD47D2"/>
    <w:rsid w:val="00FD4B79"/>
    <w:rsid w:val="00FD5652"/>
    <w:rsid w:val="00FD5748"/>
    <w:rsid w:val="00FD66E8"/>
    <w:rsid w:val="00FD797E"/>
    <w:rsid w:val="00FD7DC3"/>
    <w:rsid w:val="00FD7E12"/>
    <w:rsid w:val="00FE0274"/>
    <w:rsid w:val="00FE1728"/>
    <w:rsid w:val="00FE1C42"/>
    <w:rsid w:val="00FE2290"/>
    <w:rsid w:val="00FE23FD"/>
    <w:rsid w:val="00FE2BF5"/>
    <w:rsid w:val="00FE2F53"/>
    <w:rsid w:val="00FE3AE6"/>
    <w:rsid w:val="00FE4C45"/>
    <w:rsid w:val="00FE4F37"/>
    <w:rsid w:val="00FE51D6"/>
    <w:rsid w:val="00FE54C7"/>
    <w:rsid w:val="00FE6988"/>
    <w:rsid w:val="00FE69C5"/>
    <w:rsid w:val="00FE6C1E"/>
    <w:rsid w:val="00FF03A1"/>
    <w:rsid w:val="00FF04A2"/>
    <w:rsid w:val="00FF04FE"/>
    <w:rsid w:val="00FF125F"/>
    <w:rsid w:val="00FF1504"/>
    <w:rsid w:val="00FF1CD0"/>
    <w:rsid w:val="00FF1E96"/>
    <w:rsid w:val="00FF2276"/>
    <w:rsid w:val="00FF254C"/>
    <w:rsid w:val="00FF2753"/>
    <w:rsid w:val="00FF3A2C"/>
    <w:rsid w:val="00FF456D"/>
    <w:rsid w:val="00FF46C8"/>
    <w:rsid w:val="00FF60AC"/>
    <w:rsid w:val="00FF7D6C"/>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359713F"/>
  <w15:docId w15:val="{E07C5F23-5142-44E1-B9CE-C7418FECB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next w:val="Normal"/>
    <w:qFormat/>
    <w:pPr>
      <w:keepNext/>
      <w:jc w:val="both"/>
      <w:outlineLvl w:val="1"/>
    </w:pPr>
    <w:rPr>
      <w:b/>
      <w:i/>
      <w:u w:val="single"/>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ommentSubjectChar">
    <w:name w:val="Comment Subject Char"/>
    <w:link w:val="CommentSubject"/>
    <w:rPr>
      <w:b/>
      <w:bCs/>
    </w:rPr>
  </w:style>
  <w:style w:type="character" w:customStyle="1" w:styleId="FooterChar">
    <w:name w:val="Footer Char"/>
    <w:link w:val="Footer"/>
    <w:rPr>
      <w:sz w:val="24"/>
      <w:szCs w:val="24"/>
    </w:rPr>
  </w:style>
  <w:style w:type="character" w:styleId="CommentReference">
    <w:name w:val="annotation reference"/>
    <w:rPr>
      <w:sz w:val="16"/>
      <w:szCs w:val="16"/>
    </w:rPr>
  </w:style>
  <w:style w:type="character" w:styleId="PageNumber">
    <w:name w:val="page number"/>
    <w:basedOn w:val="DefaultParagraphFont"/>
  </w:style>
  <w:style w:type="character" w:customStyle="1" w:styleId="CommentTextChar">
    <w:name w:val="Comment Text Char"/>
    <w:basedOn w:val="DefaultParagraphFont"/>
    <w:link w:val="CommentText"/>
  </w:style>
  <w:style w:type="paragraph" w:styleId="Title">
    <w:name w:val="Title"/>
    <w:basedOn w:val="Normal"/>
    <w:qFormat/>
    <w:pPr>
      <w:jc w:val="center"/>
    </w:pPr>
    <w:rPr>
      <w:b/>
      <w:bCs/>
      <w:i/>
      <w:sz w:val="28"/>
      <w:lang w:eastAsia="en-US"/>
    </w:rPr>
  </w:style>
  <w:style w:type="paragraph" w:styleId="BalloonText">
    <w:name w:val="Balloon Text"/>
    <w:basedOn w:val="Normal"/>
    <w:semiHidden/>
    <w:rPr>
      <w:rFonts w:ascii="Tahoma" w:hAnsi="Tahoma" w:cs="Tahoma"/>
      <w:sz w:val="16"/>
      <w:szCs w:val="16"/>
    </w:rPr>
  </w:style>
  <w:style w:type="paragraph" w:styleId="Header">
    <w:name w:val="header"/>
    <w:basedOn w:val="Normal"/>
    <w:pPr>
      <w:tabs>
        <w:tab w:val="center" w:pos="4819"/>
        <w:tab w:val="right" w:pos="9638"/>
      </w:tabs>
    </w:pPr>
  </w:style>
  <w:style w:type="paragraph" w:customStyle="1" w:styleId="StyleHeading2NotItalic">
    <w:name w:val="Style Heading 2 + Not Italic"/>
    <w:basedOn w:val="Heading2"/>
  </w:style>
  <w:style w:type="paragraph" w:styleId="Footer">
    <w:name w:val="footer"/>
    <w:basedOn w:val="Normal"/>
    <w:link w:val="FooterChar"/>
    <w:pPr>
      <w:tabs>
        <w:tab w:val="center" w:pos="4819"/>
        <w:tab w:val="right" w:pos="9638"/>
      </w:tabs>
    </w:pPr>
  </w:style>
  <w:style w:type="paragraph" w:styleId="CommentSubject">
    <w:name w:val="annotation subject"/>
    <w:basedOn w:val="CommentText"/>
    <w:next w:val="CommentText"/>
    <w:link w:val="CommentSubjectChar"/>
    <w:rPr>
      <w:b/>
      <w:bCs/>
    </w:rPr>
  </w:style>
  <w:style w:type="paragraph" w:styleId="CommentText">
    <w:name w:val="annotation text"/>
    <w:basedOn w:val="Normal"/>
    <w:link w:val="CommentTextChar"/>
    <w:rPr>
      <w:sz w:val="20"/>
      <w:szCs w:val="20"/>
    </w:rPr>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pPr>
      <w:spacing w:after="200" w:line="276" w:lineRule="auto"/>
      <w:ind w:left="720"/>
      <w:contextualSpacing/>
    </w:pPr>
    <w:rPr>
      <w:rFonts w:ascii="Calibri" w:hAnsi="Calibri"/>
      <w:sz w:val="22"/>
      <w:szCs w:val="22"/>
    </w:rPr>
  </w:style>
  <w:style w:type="paragraph" w:styleId="Revision">
    <w:name w:val="Revision"/>
    <w:hidden/>
    <w:uiPriority w:val="99"/>
    <w:unhideWhenUsed/>
    <w:rsid w:val="00FF04A2"/>
    <w:rPr>
      <w:sz w:val="24"/>
      <w:szCs w:val="24"/>
    </w:rPr>
  </w:style>
  <w:style w:type="character" w:styleId="Emphasis">
    <w:name w:val="Emphasis"/>
    <w:uiPriority w:val="20"/>
    <w:qFormat/>
    <w:rsid w:val="00FF04A2"/>
    <w:rPr>
      <w:i/>
      <w:iCs/>
    </w:rPr>
  </w:style>
  <w:style w:type="character" w:styleId="Strong">
    <w:name w:val="Strong"/>
    <w:uiPriority w:val="22"/>
    <w:qFormat/>
    <w:rsid w:val="00FF04A2"/>
    <w:rPr>
      <w:b/>
      <w:bCs/>
    </w:rPr>
  </w:style>
  <w:style w:type="character" w:customStyle="1" w:styleId="Bodytext2">
    <w:name w:val="Body text (2)_"/>
    <w:basedOn w:val="DefaultParagraphFont"/>
    <w:link w:val="Bodytext20"/>
    <w:rsid w:val="00177EA6"/>
    <w:rPr>
      <w:shd w:val="clear" w:color="auto" w:fill="FFFFFF"/>
    </w:rPr>
  </w:style>
  <w:style w:type="paragraph" w:customStyle="1" w:styleId="Bodytext20">
    <w:name w:val="Body text (2)"/>
    <w:basedOn w:val="Normal"/>
    <w:link w:val="Bodytext2"/>
    <w:rsid w:val="00177EA6"/>
    <w:pPr>
      <w:widowControl w:val="0"/>
      <w:shd w:val="clear" w:color="auto" w:fill="FFFFFF"/>
      <w:spacing w:line="274" w:lineRule="exact"/>
    </w:pPr>
    <w:rPr>
      <w:sz w:val="20"/>
      <w:szCs w:val="20"/>
    </w:rPr>
  </w:style>
  <w:style w:type="character" w:customStyle="1" w:styleId="st1">
    <w:name w:val="st1"/>
    <w:basedOn w:val="DefaultParagraphFont"/>
    <w:rsid w:val="009657A8"/>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basedOn w:val="DefaultParagraphFont"/>
    <w:link w:val="ListParagraph"/>
    <w:uiPriority w:val="34"/>
    <w:qFormat/>
    <w:rsid w:val="00E0232E"/>
    <w:rPr>
      <w:rFonts w:ascii="Calibri" w:hAnsi="Calibri"/>
      <w:sz w:val="22"/>
      <w:szCs w:val="22"/>
    </w:rPr>
  </w:style>
  <w:style w:type="character" w:customStyle="1" w:styleId="st">
    <w:name w:val="st"/>
    <w:basedOn w:val="DefaultParagraphFont"/>
    <w:rsid w:val="00226D98"/>
  </w:style>
  <w:style w:type="paragraph" w:customStyle="1" w:styleId="tajtip">
    <w:name w:val="tajtip"/>
    <w:basedOn w:val="Normal"/>
    <w:rsid w:val="00226D98"/>
    <w:pPr>
      <w:spacing w:before="100" w:beforeAutospacing="1" w:after="100" w:afterAutospacing="1"/>
    </w:pPr>
  </w:style>
  <w:style w:type="paragraph" w:styleId="NormalWeb">
    <w:name w:val="Normal (Web)"/>
    <w:basedOn w:val="Normal"/>
    <w:link w:val="NormalWebChar"/>
    <w:uiPriority w:val="99"/>
    <w:unhideWhenUsed/>
    <w:rsid w:val="00F67F7D"/>
    <w:pPr>
      <w:spacing w:before="100" w:beforeAutospacing="1" w:after="100" w:afterAutospacing="1"/>
    </w:pPr>
  </w:style>
  <w:style w:type="character" w:styleId="Hyperlink">
    <w:name w:val="Hyperlink"/>
    <w:basedOn w:val="DefaultParagraphFont"/>
    <w:uiPriority w:val="99"/>
    <w:unhideWhenUsed/>
    <w:rsid w:val="00D97CAE"/>
    <w:rPr>
      <w:color w:val="0000FF"/>
      <w:u w:val="single"/>
    </w:rPr>
  </w:style>
  <w:style w:type="character" w:customStyle="1" w:styleId="super">
    <w:name w:val="super"/>
    <w:basedOn w:val="DefaultParagraphFont"/>
    <w:rsid w:val="00D97CAE"/>
  </w:style>
  <w:style w:type="paragraph" w:customStyle="1" w:styleId="Normal1">
    <w:name w:val="Normal1"/>
    <w:basedOn w:val="Normal"/>
    <w:rsid w:val="00D97CAE"/>
    <w:pPr>
      <w:spacing w:before="100" w:beforeAutospacing="1" w:after="100" w:afterAutospacing="1"/>
    </w:pPr>
  </w:style>
  <w:style w:type="character" w:customStyle="1" w:styleId="NormalWebChar">
    <w:name w:val="Normal (Web) Char"/>
    <w:link w:val="NormalWeb"/>
    <w:uiPriority w:val="99"/>
    <w:locked/>
    <w:rsid w:val="001A0A2E"/>
    <w:rPr>
      <w:sz w:val="24"/>
      <w:szCs w:val="24"/>
    </w:rPr>
  </w:style>
  <w:style w:type="paragraph" w:customStyle="1" w:styleId="c01pointnumerotealtn">
    <w:name w:val="c01pointnumerotealtn"/>
    <w:basedOn w:val="Normal"/>
    <w:rsid w:val="00422782"/>
    <w:pPr>
      <w:spacing w:before="100" w:beforeAutospacing="1" w:after="100" w:afterAutospacing="1"/>
    </w:pPr>
    <w:rPr>
      <w:lang w:val="en-US" w:eastAsia="en-US"/>
    </w:rPr>
  </w:style>
  <w:style w:type="character" w:customStyle="1" w:styleId="affairetitle">
    <w:name w:val="affaire_title"/>
    <w:basedOn w:val="DefaultParagraphFont"/>
    <w:rsid w:val="00422782"/>
  </w:style>
  <w:style w:type="character" w:customStyle="1" w:styleId="blackcaption">
    <w:name w:val="black_caption"/>
    <w:basedOn w:val="DefaultParagraphFont"/>
    <w:rsid w:val="00BB6C46"/>
  </w:style>
  <w:style w:type="paragraph" w:customStyle="1" w:styleId="doc-ti">
    <w:name w:val="doc-ti"/>
    <w:basedOn w:val="Normal"/>
    <w:rsid w:val="00BA3B65"/>
    <w:pPr>
      <w:spacing w:before="100" w:beforeAutospacing="1" w:after="100" w:afterAutospacing="1"/>
    </w:pPr>
  </w:style>
  <w:style w:type="character" w:customStyle="1" w:styleId="bkg-highlight-red">
    <w:name w:val="bkg-highlight-red"/>
    <w:basedOn w:val="DefaultParagraphFont"/>
    <w:rsid w:val="00891A44"/>
  </w:style>
  <w:style w:type="paragraph" w:styleId="HTMLPreformatted">
    <w:name w:val="HTML Preformatted"/>
    <w:basedOn w:val="Normal"/>
    <w:link w:val="HTMLPreformattedChar"/>
    <w:uiPriority w:val="99"/>
    <w:unhideWhenUsed/>
    <w:rsid w:val="00897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8974B6"/>
    <w:rPr>
      <w:rFonts w:ascii="Courier New" w:hAnsi="Courier New" w:cs="Courier New"/>
    </w:rPr>
  </w:style>
  <w:style w:type="character" w:customStyle="1" w:styleId="outputecli">
    <w:name w:val="outputecli"/>
    <w:basedOn w:val="DefaultParagraphFont"/>
    <w:rsid w:val="009F0FC5"/>
  </w:style>
  <w:style w:type="character" w:customStyle="1" w:styleId="position-relative">
    <w:name w:val="position-relative"/>
    <w:basedOn w:val="DefaultParagraphFont"/>
    <w:rsid w:val="00D761FD"/>
  </w:style>
  <w:style w:type="paragraph" w:styleId="FootnoteText">
    <w:name w:val="footnote text"/>
    <w:aliases w:val="Footnote Text Char Char,Footnote Text Char2,Footnote Text Char1 Char Char,Footnote Text Char Char Char Char,Footnote Text Char1 Char Char Char Char,Footnote Text Char Char1 Char Char Char Char Char,Char"/>
    <w:basedOn w:val="Normal"/>
    <w:link w:val="FootnoteTextChar"/>
    <w:uiPriority w:val="99"/>
    <w:unhideWhenUsed/>
    <w:rsid w:val="005161F4"/>
    <w:pPr>
      <w:suppressAutoHyphens/>
    </w:pPr>
    <w:rPr>
      <w:rFonts w:ascii="Cambria" w:eastAsia="MS Mincho" w:hAnsi="Cambria" w:cs="Cambria"/>
      <w:sz w:val="20"/>
      <w:szCs w:val="20"/>
      <w:lang w:eastAsia="ar-SA"/>
    </w:rPr>
  </w:style>
  <w:style w:type="character" w:customStyle="1" w:styleId="FootnoteTextChar">
    <w:name w:val="Footnote Text Char"/>
    <w:aliases w:val="Footnote Text Char Char Char,Footnote Text Char2 Char,Footnote Text Char1 Char Char Char,Footnote Text Char Char Char Char Char,Footnote Text Char1 Char Char Char Char Char,Footnote Text Char Char1 Char Char Char Char Char Char"/>
    <w:basedOn w:val="DefaultParagraphFont"/>
    <w:link w:val="FootnoteText"/>
    <w:uiPriority w:val="99"/>
    <w:rsid w:val="005161F4"/>
    <w:rPr>
      <w:rFonts w:ascii="Cambria" w:eastAsia="MS Mincho" w:hAnsi="Cambria" w:cs="Cambria"/>
      <w:lang w:eastAsia="ar-SA"/>
    </w:rPr>
  </w:style>
  <w:style w:type="character" w:styleId="FootnoteReference">
    <w:name w:val="footnote reference"/>
    <w:aliases w:val="BVI fnr,Footnote symbol"/>
    <w:basedOn w:val="DefaultParagraphFont"/>
    <w:uiPriority w:val="99"/>
    <w:unhideWhenUsed/>
    <w:rsid w:val="005161F4"/>
    <w:rPr>
      <w:vertAlign w:val="superscript"/>
    </w:rPr>
  </w:style>
  <w:style w:type="paragraph" w:customStyle="1" w:styleId="disclaimer">
    <w:name w:val="disclaimer"/>
    <w:basedOn w:val="Normal"/>
    <w:rsid w:val="008F2413"/>
    <w:pPr>
      <w:spacing w:before="100" w:beforeAutospacing="1" w:after="100" w:afterAutospacing="1"/>
    </w:pPr>
  </w:style>
  <w:style w:type="paragraph" w:customStyle="1" w:styleId="arrow">
    <w:name w:val="arrow"/>
    <w:basedOn w:val="Normal"/>
    <w:rsid w:val="008F2413"/>
    <w:pPr>
      <w:spacing w:before="100" w:beforeAutospacing="1" w:after="100" w:afterAutospacing="1"/>
    </w:pPr>
  </w:style>
  <w:style w:type="paragraph" w:customStyle="1" w:styleId="title-doc-first">
    <w:name w:val="title-doc-first"/>
    <w:basedOn w:val="Normal"/>
    <w:rsid w:val="008F2413"/>
    <w:pPr>
      <w:spacing w:before="100" w:beforeAutospacing="1" w:after="100" w:afterAutospacing="1"/>
    </w:pPr>
  </w:style>
  <w:style w:type="paragraph" w:customStyle="1" w:styleId="title-doc-last">
    <w:name w:val="title-doc-last"/>
    <w:basedOn w:val="Normal"/>
    <w:rsid w:val="008F2413"/>
    <w:pPr>
      <w:spacing w:before="100" w:beforeAutospacing="1" w:after="100" w:afterAutospacing="1"/>
    </w:pPr>
  </w:style>
  <w:style w:type="paragraph" w:customStyle="1" w:styleId="title-doc-oj-reference">
    <w:name w:val="title-doc-oj-reference"/>
    <w:basedOn w:val="Normal"/>
    <w:rsid w:val="008F2413"/>
    <w:pPr>
      <w:spacing w:before="100" w:beforeAutospacing="1" w:after="100" w:afterAutospacing="1"/>
    </w:pPr>
  </w:style>
  <w:style w:type="paragraph" w:customStyle="1" w:styleId="Nuajapastraipa">
    <w:name w:val="Nuaja pastraipa"/>
    <w:basedOn w:val="ListParagraph"/>
    <w:link w:val="NuajapastraipaChar"/>
    <w:qFormat/>
    <w:rsid w:val="00D555CE"/>
    <w:pPr>
      <w:spacing w:after="120" w:line="240" w:lineRule="auto"/>
      <w:contextualSpacing w:val="0"/>
      <w:jc w:val="both"/>
    </w:pPr>
    <w:rPr>
      <w:rFonts w:ascii="Times New Roman" w:eastAsia="Calibri" w:hAnsi="Times New Roman"/>
      <w:sz w:val="24"/>
      <w:lang w:eastAsia="en-US"/>
    </w:rPr>
  </w:style>
  <w:style w:type="character" w:customStyle="1" w:styleId="NuajapastraipaChar">
    <w:name w:val="Nuaja pastraipa Char"/>
    <w:basedOn w:val="DefaultParagraphFont"/>
    <w:link w:val="Nuajapastraipa"/>
    <w:rsid w:val="00D555CE"/>
    <w:rPr>
      <w:rFonts w:eastAsia="Calibri"/>
      <w:sz w:val="24"/>
      <w:szCs w:val="22"/>
      <w:lang w:eastAsia="en-US"/>
    </w:rPr>
  </w:style>
  <w:style w:type="paragraph" w:customStyle="1" w:styleId="Normal2">
    <w:name w:val="Normal2"/>
    <w:basedOn w:val="Normal"/>
    <w:rsid w:val="00835F06"/>
    <w:pPr>
      <w:spacing w:before="100" w:beforeAutospacing="1" w:after="100" w:afterAutospacing="1"/>
    </w:pPr>
    <w:rPr>
      <w:lang w:val="en-US" w:eastAsia="en-US"/>
    </w:rPr>
  </w:style>
  <w:style w:type="character" w:customStyle="1" w:styleId="UnresolvedMention1">
    <w:name w:val="Unresolved Mention1"/>
    <w:basedOn w:val="DefaultParagraphFont"/>
    <w:uiPriority w:val="99"/>
    <w:semiHidden/>
    <w:unhideWhenUsed/>
    <w:rsid w:val="00E16C24"/>
    <w:rPr>
      <w:color w:val="605E5C"/>
      <w:shd w:val="clear" w:color="auto" w:fill="E1DFDD"/>
    </w:rPr>
  </w:style>
  <w:style w:type="character" w:customStyle="1" w:styleId="outputecliaff">
    <w:name w:val="outputecliaff"/>
    <w:basedOn w:val="DefaultParagraphFont"/>
    <w:rsid w:val="00A82923"/>
  </w:style>
  <w:style w:type="character" w:customStyle="1" w:styleId="PagrindiniotekstotraukaDiagrama">
    <w:name w:val="Pagrindinio teksto įtrauka Diagrama"/>
    <w:basedOn w:val="DefaultParagraphFont"/>
    <w:link w:val="BodyTextIndent858D7CFB-ED40-4347-BF05-701D383B685F858D7CFB-ED40-4347-BF05-701D383B685F"/>
    <w:rsid w:val="00404C79"/>
    <w:rPr>
      <w:sz w:val="24"/>
    </w:rPr>
  </w:style>
  <w:style w:type="paragraph" w:customStyle="1" w:styleId="BodyTextIndent858D7CFB-ED40-4347-BF05-701D383B685F858D7CFB-ED40-4347-BF05-701D383B685F">
    <w:name w:val="Body Text Indent{858D7CFB-ED40-4347-BF05-701D383B685F}{858D7CFB-ED40-4347-BF05-701D383B685F}"/>
    <w:basedOn w:val="Normal"/>
    <w:link w:val="PagrindiniotekstotraukaDiagrama"/>
    <w:rsid w:val="00404C79"/>
    <w:pPr>
      <w:ind w:firstLine="1418"/>
      <w:jc w:val="both"/>
    </w:pPr>
    <w:rPr>
      <w:szCs w:val="20"/>
    </w:rPr>
  </w:style>
  <w:style w:type="character" w:customStyle="1" w:styleId="FollowedHyperlink858D7CFB-ED40-4347-BF05-701D383B685F858D7CFB-ED40-4347-BF05-701D383B685F">
    <w:name w:val="FollowedHyperlink{858D7CFB-ED40-4347-BF05-701D383B685F}{858D7CFB-ED40-4347-BF05-701D383B685F}"/>
    <w:rsid w:val="00162388"/>
    <w:rPr>
      <w:rFonts w:hint="default"/>
      <w:color w:val="800080"/>
      <w:u w:val="single"/>
    </w:rPr>
  </w:style>
  <w:style w:type="character" w:customStyle="1" w:styleId="clear">
    <w:name w:val="clear"/>
    <w:basedOn w:val="DefaultParagraphFont"/>
    <w:rsid w:val="00225094"/>
  </w:style>
  <w:style w:type="paragraph" w:customStyle="1" w:styleId="c01pointaltn">
    <w:name w:val="c01pointaltn"/>
    <w:basedOn w:val="Normal"/>
    <w:rsid w:val="00A243CA"/>
    <w:pPr>
      <w:spacing w:before="100" w:beforeAutospacing="1" w:after="100" w:afterAutospacing="1"/>
    </w:pPr>
    <w:rPr>
      <w:lang w:val="en-US" w:eastAsia="en-US"/>
    </w:rPr>
  </w:style>
  <w:style w:type="paragraph" w:customStyle="1" w:styleId="prastasis1">
    <w:name w:val="Įprastasis1"/>
    <w:basedOn w:val="Normal"/>
    <w:rsid w:val="0055393A"/>
    <w:pPr>
      <w:spacing w:before="100" w:beforeAutospacing="1" w:after="100" w:afterAutospacing="1"/>
    </w:pPr>
    <w:rPr>
      <w:lang w:val="en-US" w:eastAsia="en-US"/>
    </w:rPr>
  </w:style>
  <w:style w:type="paragraph" w:customStyle="1" w:styleId="title-article-norm">
    <w:name w:val="title-article-norm"/>
    <w:basedOn w:val="Normal"/>
    <w:rsid w:val="00BA3A35"/>
    <w:pPr>
      <w:spacing w:before="100" w:beforeAutospacing="1" w:after="100" w:afterAutospacing="1"/>
    </w:pPr>
  </w:style>
  <w:style w:type="paragraph" w:customStyle="1" w:styleId="stitle-article-norm">
    <w:name w:val="stitle-article-norm"/>
    <w:basedOn w:val="Normal"/>
    <w:rsid w:val="00BA3A35"/>
    <w:pPr>
      <w:spacing w:before="100" w:beforeAutospacing="1" w:after="100" w:afterAutospacing="1"/>
    </w:pPr>
  </w:style>
  <w:style w:type="paragraph" w:customStyle="1" w:styleId="norm">
    <w:name w:val="norm"/>
    <w:basedOn w:val="Normal"/>
    <w:rsid w:val="00BA3A35"/>
    <w:pPr>
      <w:spacing w:before="100" w:beforeAutospacing="1" w:after="100" w:afterAutospacing="1"/>
    </w:pPr>
  </w:style>
  <w:style w:type="character" w:customStyle="1" w:styleId="Neapdorotaspaminjimas1">
    <w:name w:val="Neapdorotas paminėjimas1"/>
    <w:basedOn w:val="DefaultParagraphFont"/>
    <w:uiPriority w:val="99"/>
    <w:semiHidden/>
    <w:unhideWhenUsed/>
    <w:rsid w:val="00A206DE"/>
    <w:rPr>
      <w:color w:val="605E5C"/>
      <w:shd w:val="clear" w:color="auto" w:fill="E1DFDD"/>
    </w:rPr>
  </w:style>
  <w:style w:type="paragraph" w:customStyle="1" w:styleId="prastasis2">
    <w:name w:val="Įprastasis2"/>
    <w:basedOn w:val="Normal"/>
    <w:rsid w:val="00D564F5"/>
    <w:pPr>
      <w:spacing w:before="100" w:beforeAutospacing="1" w:after="100" w:afterAutospacing="1"/>
    </w:pPr>
  </w:style>
  <w:style w:type="character" w:customStyle="1" w:styleId="Neapdorotaspaminjimas2">
    <w:name w:val="Neapdorotas paminėjimas2"/>
    <w:basedOn w:val="DefaultParagraphFont"/>
    <w:uiPriority w:val="99"/>
    <w:semiHidden/>
    <w:unhideWhenUsed/>
    <w:rsid w:val="00AC2140"/>
    <w:rPr>
      <w:color w:val="605E5C"/>
      <w:shd w:val="clear" w:color="auto" w:fill="E1DFDD"/>
    </w:rPr>
  </w:style>
  <w:style w:type="paragraph" w:customStyle="1" w:styleId="prastasis3">
    <w:name w:val="Įprastasis3"/>
    <w:basedOn w:val="Normal"/>
    <w:rsid w:val="009C5E59"/>
    <w:pPr>
      <w:spacing w:before="100" w:beforeAutospacing="1" w:after="100" w:afterAutospacing="1"/>
    </w:pPr>
  </w:style>
  <w:style w:type="paragraph" w:customStyle="1" w:styleId="Default">
    <w:name w:val="Default"/>
    <w:rsid w:val="00E124C4"/>
    <w:pPr>
      <w:autoSpaceDE w:val="0"/>
      <w:autoSpaceDN w:val="0"/>
      <w:adjustRightInd w:val="0"/>
    </w:pPr>
    <w:rPr>
      <w:color w:val="000000"/>
      <w:sz w:val="24"/>
      <w:szCs w:val="24"/>
      <w:lang w:val="en-US"/>
    </w:rPr>
  </w:style>
  <w:style w:type="character" w:customStyle="1" w:styleId="Bodytext4">
    <w:name w:val="Body text (4)"/>
    <w:basedOn w:val="DefaultParagraphFont"/>
    <w:rsid w:val="000F0685"/>
    <w:rPr>
      <w:rFonts w:ascii="Arial" w:eastAsia="Arial" w:hAnsi="Arial" w:cs="Arial"/>
      <w:b/>
      <w:bCs/>
      <w:i w:val="0"/>
      <w:iCs w:val="0"/>
      <w:smallCaps w:val="0"/>
      <w:strike w:val="0"/>
      <w:color w:val="000000"/>
      <w:spacing w:val="0"/>
      <w:w w:val="100"/>
      <w:position w:val="0"/>
      <w:sz w:val="20"/>
      <w:szCs w:val="20"/>
      <w:u w:val="single"/>
      <w:lang w:val="lt-LT" w:eastAsia="lt-LT" w:bidi="lt-LT"/>
    </w:rPr>
  </w:style>
  <w:style w:type="paragraph" w:customStyle="1" w:styleId="Normal3">
    <w:name w:val="Normal3"/>
    <w:basedOn w:val="Normal"/>
    <w:rsid w:val="00CD5FAB"/>
    <w:pPr>
      <w:spacing w:before="100" w:beforeAutospacing="1" w:after="100" w:afterAutospacing="1"/>
    </w:pPr>
  </w:style>
  <w:style w:type="character" w:customStyle="1" w:styleId="italic">
    <w:name w:val="italic"/>
    <w:basedOn w:val="DefaultParagraphFont"/>
    <w:rsid w:val="003B1506"/>
  </w:style>
  <w:style w:type="character" w:customStyle="1" w:styleId="Neapdorotaspaminjimas3">
    <w:name w:val="Neapdorotas paminėjimas3"/>
    <w:basedOn w:val="DefaultParagraphFont"/>
    <w:uiPriority w:val="99"/>
    <w:semiHidden/>
    <w:unhideWhenUsed/>
    <w:rsid w:val="00C256F4"/>
    <w:rPr>
      <w:color w:val="605E5C"/>
      <w:shd w:val="clear" w:color="auto" w:fill="E1DFDD"/>
    </w:rPr>
  </w:style>
  <w:style w:type="character" w:customStyle="1" w:styleId="no-parag">
    <w:name w:val="no-parag"/>
    <w:basedOn w:val="DefaultParagraphFont"/>
    <w:rsid w:val="007D0C49"/>
  </w:style>
  <w:style w:type="character" w:customStyle="1" w:styleId="cf01">
    <w:name w:val="cf01"/>
    <w:basedOn w:val="DefaultParagraphFont"/>
    <w:rsid w:val="00830189"/>
    <w:rPr>
      <w:rFonts w:ascii="Segoe UI" w:hAnsi="Segoe UI" w:cs="Segoe UI" w:hint="default"/>
      <w:sz w:val="18"/>
      <w:szCs w:val="18"/>
    </w:rPr>
  </w:style>
  <w:style w:type="character" w:customStyle="1" w:styleId="superscript">
    <w:name w:val="superscript"/>
    <w:basedOn w:val="DefaultParagraphFont"/>
    <w:rsid w:val="00965F41"/>
  </w:style>
  <w:style w:type="character" w:customStyle="1" w:styleId="cf11">
    <w:name w:val="cf11"/>
    <w:basedOn w:val="DefaultParagraphFont"/>
    <w:rsid w:val="005B0063"/>
    <w:rPr>
      <w:rFonts w:ascii="Segoe UI" w:hAnsi="Segoe UI" w:cs="Segoe UI" w:hint="default"/>
      <w:sz w:val="18"/>
      <w:szCs w:val="18"/>
    </w:rPr>
  </w:style>
  <w:style w:type="character" w:styleId="UnresolvedMention">
    <w:name w:val="Unresolved Mention"/>
    <w:basedOn w:val="DefaultParagraphFont"/>
    <w:uiPriority w:val="99"/>
    <w:semiHidden/>
    <w:unhideWhenUsed/>
    <w:rsid w:val="00B856E9"/>
    <w:rPr>
      <w:color w:val="605E5C"/>
      <w:shd w:val="clear" w:color="auto" w:fill="E1DFDD"/>
    </w:rPr>
  </w:style>
  <w:style w:type="paragraph" w:styleId="Subtitle">
    <w:name w:val="Subtitle"/>
    <w:basedOn w:val="Normal"/>
    <w:next w:val="Normal"/>
    <w:link w:val="SubtitleChar"/>
    <w:uiPriority w:val="11"/>
    <w:qFormat/>
    <w:rsid w:val="007C730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7C730F"/>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paragraph" w:customStyle="1" w:styleId="pf0">
    <w:name w:val="pf0"/>
    <w:basedOn w:val="Normal"/>
    <w:rsid w:val="00517220"/>
    <w:pPr>
      <w:spacing w:before="100" w:beforeAutospacing="1" w:after="100" w:afterAutospacing="1"/>
    </w:pPr>
  </w:style>
  <w:style w:type="character" w:customStyle="1" w:styleId="cf21">
    <w:name w:val="cf21"/>
    <w:basedOn w:val="DefaultParagraphFont"/>
    <w:rsid w:val="00517220"/>
    <w:rPr>
      <w:rFonts w:ascii="Segoe UI" w:hAnsi="Segoe UI" w:cs="Segoe UI" w:hint="default"/>
      <w:i/>
      <w:i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51866">
      <w:bodyDiv w:val="1"/>
      <w:marLeft w:val="0"/>
      <w:marRight w:val="0"/>
      <w:marTop w:val="0"/>
      <w:marBottom w:val="0"/>
      <w:divBdr>
        <w:top w:val="none" w:sz="0" w:space="0" w:color="auto"/>
        <w:left w:val="none" w:sz="0" w:space="0" w:color="auto"/>
        <w:bottom w:val="none" w:sz="0" w:space="0" w:color="auto"/>
        <w:right w:val="none" w:sz="0" w:space="0" w:color="auto"/>
      </w:divBdr>
    </w:div>
    <w:div w:id="17704350">
      <w:bodyDiv w:val="1"/>
      <w:marLeft w:val="0"/>
      <w:marRight w:val="0"/>
      <w:marTop w:val="0"/>
      <w:marBottom w:val="0"/>
      <w:divBdr>
        <w:top w:val="none" w:sz="0" w:space="0" w:color="auto"/>
        <w:left w:val="none" w:sz="0" w:space="0" w:color="auto"/>
        <w:bottom w:val="none" w:sz="0" w:space="0" w:color="auto"/>
        <w:right w:val="none" w:sz="0" w:space="0" w:color="auto"/>
      </w:divBdr>
    </w:div>
    <w:div w:id="19627614">
      <w:bodyDiv w:val="1"/>
      <w:marLeft w:val="0"/>
      <w:marRight w:val="0"/>
      <w:marTop w:val="0"/>
      <w:marBottom w:val="0"/>
      <w:divBdr>
        <w:top w:val="none" w:sz="0" w:space="0" w:color="auto"/>
        <w:left w:val="none" w:sz="0" w:space="0" w:color="auto"/>
        <w:bottom w:val="none" w:sz="0" w:space="0" w:color="auto"/>
        <w:right w:val="none" w:sz="0" w:space="0" w:color="auto"/>
      </w:divBdr>
      <w:divsChild>
        <w:div w:id="1336495813">
          <w:marLeft w:val="0"/>
          <w:marRight w:val="0"/>
          <w:marTop w:val="0"/>
          <w:marBottom w:val="0"/>
          <w:divBdr>
            <w:top w:val="none" w:sz="0" w:space="0" w:color="auto"/>
            <w:left w:val="none" w:sz="0" w:space="0" w:color="auto"/>
            <w:bottom w:val="none" w:sz="0" w:space="0" w:color="auto"/>
            <w:right w:val="none" w:sz="0" w:space="0" w:color="auto"/>
          </w:divBdr>
        </w:div>
      </w:divsChild>
    </w:div>
    <w:div w:id="34239896">
      <w:bodyDiv w:val="1"/>
      <w:marLeft w:val="0"/>
      <w:marRight w:val="0"/>
      <w:marTop w:val="0"/>
      <w:marBottom w:val="0"/>
      <w:divBdr>
        <w:top w:val="none" w:sz="0" w:space="0" w:color="auto"/>
        <w:left w:val="none" w:sz="0" w:space="0" w:color="auto"/>
        <w:bottom w:val="none" w:sz="0" w:space="0" w:color="auto"/>
        <w:right w:val="none" w:sz="0" w:space="0" w:color="auto"/>
      </w:divBdr>
    </w:div>
    <w:div w:id="75324116">
      <w:bodyDiv w:val="1"/>
      <w:marLeft w:val="0"/>
      <w:marRight w:val="0"/>
      <w:marTop w:val="0"/>
      <w:marBottom w:val="0"/>
      <w:divBdr>
        <w:top w:val="none" w:sz="0" w:space="0" w:color="auto"/>
        <w:left w:val="none" w:sz="0" w:space="0" w:color="auto"/>
        <w:bottom w:val="none" w:sz="0" w:space="0" w:color="auto"/>
        <w:right w:val="none" w:sz="0" w:space="0" w:color="auto"/>
      </w:divBdr>
    </w:div>
    <w:div w:id="93479320">
      <w:bodyDiv w:val="1"/>
      <w:marLeft w:val="0"/>
      <w:marRight w:val="0"/>
      <w:marTop w:val="0"/>
      <w:marBottom w:val="0"/>
      <w:divBdr>
        <w:top w:val="none" w:sz="0" w:space="0" w:color="auto"/>
        <w:left w:val="none" w:sz="0" w:space="0" w:color="auto"/>
        <w:bottom w:val="none" w:sz="0" w:space="0" w:color="auto"/>
        <w:right w:val="none" w:sz="0" w:space="0" w:color="auto"/>
      </w:divBdr>
    </w:div>
    <w:div w:id="101266840">
      <w:bodyDiv w:val="1"/>
      <w:marLeft w:val="0"/>
      <w:marRight w:val="0"/>
      <w:marTop w:val="0"/>
      <w:marBottom w:val="0"/>
      <w:divBdr>
        <w:top w:val="none" w:sz="0" w:space="0" w:color="auto"/>
        <w:left w:val="none" w:sz="0" w:space="0" w:color="auto"/>
        <w:bottom w:val="none" w:sz="0" w:space="0" w:color="auto"/>
        <w:right w:val="none" w:sz="0" w:space="0" w:color="auto"/>
      </w:divBdr>
    </w:div>
    <w:div w:id="142284000">
      <w:bodyDiv w:val="1"/>
      <w:marLeft w:val="0"/>
      <w:marRight w:val="0"/>
      <w:marTop w:val="0"/>
      <w:marBottom w:val="0"/>
      <w:divBdr>
        <w:top w:val="none" w:sz="0" w:space="0" w:color="auto"/>
        <w:left w:val="none" w:sz="0" w:space="0" w:color="auto"/>
        <w:bottom w:val="none" w:sz="0" w:space="0" w:color="auto"/>
        <w:right w:val="none" w:sz="0" w:space="0" w:color="auto"/>
      </w:divBdr>
    </w:div>
    <w:div w:id="146023074">
      <w:bodyDiv w:val="1"/>
      <w:marLeft w:val="0"/>
      <w:marRight w:val="0"/>
      <w:marTop w:val="0"/>
      <w:marBottom w:val="0"/>
      <w:divBdr>
        <w:top w:val="none" w:sz="0" w:space="0" w:color="auto"/>
        <w:left w:val="none" w:sz="0" w:space="0" w:color="auto"/>
        <w:bottom w:val="none" w:sz="0" w:space="0" w:color="auto"/>
        <w:right w:val="none" w:sz="0" w:space="0" w:color="auto"/>
      </w:divBdr>
    </w:div>
    <w:div w:id="148177521">
      <w:bodyDiv w:val="1"/>
      <w:marLeft w:val="0"/>
      <w:marRight w:val="0"/>
      <w:marTop w:val="0"/>
      <w:marBottom w:val="0"/>
      <w:divBdr>
        <w:top w:val="none" w:sz="0" w:space="0" w:color="auto"/>
        <w:left w:val="none" w:sz="0" w:space="0" w:color="auto"/>
        <w:bottom w:val="none" w:sz="0" w:space="0" w:color="auto"/>
        <w:right w:val="none" w:sz="0" w:space="0" w:color="auto"/>
      </w:divBdr>
    </w:div>
    <w:div w:id="184486919">
      <w:bodyDiv w:val="1"/>
      <w:marLeft w:val="0"/>
      <w:marRight w:val="0"/>
      <w:marTop w:val="0"/>
      <w:marBottom w:val="0"/>
      <w:divBdr>
        <w:top w:val="none" w:sz="0" w:space="0" w:color="auto"/>
        <w:left w:val="none" w:sz="0" w:space="0" w:color="auto"/>
        <w:bottom w:val="none" w:sz="0" w:space="0" w:color="auto"/>
        <w:right w:val="none" w:sz="0" w:space="0" w:color="auto"/>
      </w:divBdr>
    </w:div>
    <w:div w:id="185794703">
      <w:bodyDiv w:val="1"/>
      <w:marLeft w:val="0"/>
      <w:marRight w:val="0"/>
      <w:marTop w:val="0"/>
      <w:marBottom w:val="0"/>
      <w:divBdr>
        <w:top w:val="none" w:sz="0" w:space="0" w:color="auto"/>
        <w:left w:val="none" w:sz="0" w:space="0" w:color="auto"/>
        <w:bottom w:val="none" w:sz="0" w:space="0" w:color="auto"/>
        <w:right w:val="none" w:sz="0" w:space="0" w:color="auto"/>
      </w:divBdr>
    </w:div>
    <w:div w:id="210311514">
      <w:bodyDiv w:val="1"/>
      <w:marLeft w:val="0"/>
      <w:marRight w:val="0"/>
      <w:marTop w:val="0"/>
      <w:marBottom w:val="0"/>
      <w:divBdr>
        <w:top w:val="none" w:sz="0" w:space="0" w:color="auto"/>
        <w:left w:val="none" w:sz="0" w:space="0" w:color="auto"/>
        <w:bottom w:val="none" w:sz="0" w:space="0" w:color="auto"/>
        <w:right w:val="none" w:sz="0" w:space="0" w:color="auto"/>
      </w:divBdr>
    </w:div>
    <w:div w:id="212426648">
      <w:bodyDiv w:val="1"/>
      <w:marLeft w:val="0"/>
      <w:marRight w:val="0"/>
      <w:marTop w:val="0"/>
      <w:marBottom w:val="0"/>
      <w:divBdr>
        <w:top w:val="none" w:sz="0" w:space="0" w:color="auto"/>
        <w:left w:val="none" w:sz="0" w:space="0" w:color="auto"/>
        <w:bottom w:val="none" w:sz="0" w:space="0" w:color="auto"/>
        <w:right w:val="none" w:sz="0" w:space="0" w:color="auto"/>
      </w:divBdr>
    </w:div>
    <w:div w:id="239294960">
      <w:bodyDiv w:val="1"/>
      <w:marLeft w:val="0"/>
      <w:marRight w:val="0"/>
      <w:marTop w:val="0"/>
      <w:marBottom w:val="0"/>
      <w:divBdr>
        <w:top w:val="none" w:sz="0" w:space="0" w:color="auto"/>
        <w:left w:val="none" w:sz="0" w:space="0" w:color="auto"/>
        <w:bottom w:val="none" w:sz="0" w:space="0" w:color="auto"/>
        <w:right w:val="none" w:sz="0" w:space="0" w:color="auto"/>
      </w:divBdr>
      <w:divsChild>
        <w:div w:id="340012472">
          <w:marLeft w:val="0"/>
          <w:marRight w:val="0"/>
          <w:marTop w:val="0"/>
          <w:marBottom w:val="0"/>
          <w:divBdr>
            <w:top w:val="none" w:sz="0" w:space="0" w:color="auto"/>
            <w:left w:val="none" w:sz="0" w:space="0" w:color="auto"/>
            <w:bottom w:val="none" w:sz="0" w:space="0" w:color="auto"/>
            <w:right w:val="none" w:sz="0" w:space="0" w:color="auto"/>
          </w:divBdr>
        </w:div>
      </w:divsChild>
    </w:div>
    <w:div w:id="239601946">
      <w:bodyDiv w:val="1"/>
      <w:marLeft w:val="0"/>
      <w:marRight w:val="0"/>
      <w:marTop w:val="0"/>
      <w:marBottom w:val="0"/>
      <w:divBdr>
        <w:top w:val="none" w:sz="0" w:space="0" w:color="auto"/>
        <w:left w:val="none" w:sz="0" w:space="0" w:color="auto"/>
        <w:bottom w:val="none" w:sz="0" w:space="0" w:color="auto"/>
        <w:right w:val="none" w:sz="0" w:space="0" w:color="auto"/>
      </w:divBdr>
    </w:div>
    <w:div w:id="271330423">
      <w:bodyDiv w:val="1"/>
      <w:marLeft w:val="0"/>
      <w:marRight w:val="0"/>
      <w:marTop w:val="0"/>
      <w:marBottom w:val="0"/>
      <w:divBdr>
        <w:top w:val="none" w:sz="0" w:space="0" w:color="auto"/>
        <w:left w:val="none" w:sz="0" w:space="0" w:color="auto"/>
        <w:bottom w:val="none" w:sz="0" w:space="0" w:color="auto"/>
        <w:right w:val="none" w:sz="0" w:space="0" w:color="auto"/>
      </w:divBdr>
      <w:divsChild>
        <w:div w:id="90325408">
          <w:marLeft w:val="480"/>
          <w:marRight w:val="0"/>
          <w:marTop w:val="0"/>
          <w:marBottom w:val="0"/>
          <w:divBdr>
            <w:top w:val="none" w:sz="0" w:space="0" w:color="auto"/>
            <w:left w:val="none" w:sz="0" w:space="0" w:color="auto"/>
            <w:bottom w:val="none" w:sz="0" w:space="0" w:color="auto"/>
            <w:right w:val="none" w:sz="0" w:space="0" w:color="auto"/>
          </w:divBdr>
        </w:div>
        <w:div w:id="1078482979">
          <w:marLeft w:val="480"/>
          <w:marRight w:val="0"/>
          <w:marTop w:val="0"/>
          <w:marBottom w:val="0"/>
          <w:divBdr>
            <w:top w:val="none" w:sz="0" w:space="0" w:color="auto"/>
            <w:left w:val="none" w:sz="0" w:space="0" w:color="auto"/>
            <w:bottom w:val="none" w:sz="0" w:space="0" w:color="auto"/>
            <w:right w:val="none" w:sz="0" w:space="0" w:color="auto"/>
          </w:divBdr>
        </w:div>
        <w:div w:id="1453747651">
          <w:marLeft w:val="480"/>
          <w:marRight w:val="0"/>
          <w:marTop w:val="0"/>
          <w:marBottom w:val="0"/>
          <w:divBdr>
            <w:top w:val="none" w:sz="0" w:space="0" w:color="auto"/>
            <w:left w:val="none" w:sz="0" w:space="0" w:color="auto"/>
            <w:bottom w:val="none" w:sz="0" w:space="0" w:color="auto"/>
            <w:right w:val="none" w:sz="0" w:space="0" w:color="auto"/>
          </w:divBdr>
        </w:div>
        <w:div w:id="1753427736">
          <w:marLeft w:val="480"/>
          <w:marRight w:val="0"/>
          <w:marTop w:val="0"/>
          <w:marBottom w:val="0"/>
          <w:divBdr>
            <w:top w:val="none" w:sz="0" w:space="0" w:color="auto"/>
            <w:left w:val="none" w:sz="0" w:space="0" w:color="auto"/>
            <w:bottom w:val="none" w:sz="0" w:space="0" w:color="auto"/>
            <w:right w:val="none" w:sz="0" w:space="0" w:color="auto"/>
          </w:divBdr>
        </w:div>
        <w:div w:id="813177290">
          <w:marLeft w:val="480"/>
          <w:marRight w:val="0"/>
          <w:marTop w:val="0"/>
          <w:marBottom w:val="0"/>
          <w:divBdr>
            <w:top w:val="none" w:sz="0" w:space="0" w:color="auto"/>
            <w:left w:val="none" w:sz="0" w:space="0" w:color="auto"/>
            <w:bottom w:val="none" w:sz="0" w:space="0" w:color="auto"/>
            <w:right w:val="none" w:sz="0" w:space="0" w:color="auto"/>
          </w:divBdr>
        </w:div>
        <w:div w:id="2024085447">
          <w:marLeft w:val="480"/>
          <w:marRight w:val="0"/>
          <w:marTop w:val="0"/>
          <w:marBottom w:val="0"/>
          <w:divBdr>
            <w:top w:val="none" w:sz="0" w:space="0" w:color="auto"/>
            <w:left w:val="none" w:sz="0" w:space="0" w:color="auto"/>
            <w:bottom w:val="none" w:sz="0" w:space="0" w:color="auto"/>
            <w:right w:val="none" w:sz="0" w:space="0" w:color="auto"/>
          </w:divBdr>
        </w:div>
        <w:div w:id="759907484">
          <w:marLeft w:val="480"/>
          <w:marRight w:val="0"/>
          <w:marTop w:val="0"/>
          <w:marBottom w:val="0"/>
          <w:divBdr>
            <w:top w:val="none" w:sz="0" w:space="0" w:color="auto"/>
            <w:left w:val="none" w:sz="0" w:space="0" w:color="auto"/>
            <w:bottom w:val="none" w:sz="0" w:space="0" w:color="auto"/>
            <w:right w:val="none" w:sz="0" w:space="0" w:color="auto"/>
          </w:divBdr>
        </w:div>
        <w:div w:id="968969735">
          <w:marLeft w:val="480"/>
          <w:marRight w:val="0"/>
          <w:marTop w:val="0"/>
          <w:marBottom w:val="0"/>
          <w:divBdr>
            <w:top w:val="none" w:sz="0" w:space="0" w:color="auto"/>
            <w:left w:val="none" w:sz="0" w:space="0" w:color="auto"/>
            <w:bottom w:val="none" w:sz="0" w:space="0" w:color="auto"/>
            <w:right w:val="none" w:sz="0" w:space="0" w:color="auto"/>
          </w:divBdr>
        </w:div>
        <w:div w:id="90397531">
          <w:marLeft w:val="480"/>
          <w:marRight w:val="0"/>
          <w:marTop w:val="0"/>
          <w:marBottom w:val="0"/>
          <w:divBdr>
            <w:top w:val="none" w:sz="0" w:space="0" w:color="auto"/>
            <w:left w:val="none" w:sz="0" w:space="0" w:color="auto"/>
            <w:bottom w:val="none" w:sz="0" w:space="0" w:color="auto"/>
            <w:right w:val="none" w:sz="0" w:space="0" w:color="auto"/>
          </w:divBdr>
        </w:div>
        <w:div w:id="1687557544">
          <w:marLeft w:val="480"/>
          <w:marRight w:val="0"/>
          <w:marTop w:val="0"/>
          <w:marBottom w:val="0"/>
          <w:divBdr>
            <w:top w:val="none" w:sz="0" w:space="0" w:color="auto"/>
            <w:left w:val="none" w:sz="0" w:space="0" w:color="auto"/>
            <w:bottom w:val="none" w:sz="0" w:space="0" w:color="auto"/>
            <w:right w:val="none" w:sz="0" w:space="0" w:color="auto"/>
          </w:divBdr>
        </w:div>
        <w:div w:id="1535312543">
          <w:marLeft w:val="480"/>
          <w:marRight w:val="0"/>
          <w:marTop w:val="0"/>
          <w:marBottom w:val="0"/>
          <w:divBdr>
            <w:top w:val="none" w:sz="0" w:space="0" w:color="auto"/>
            <w:left w:val="none" w:sz="0" w:space="0" w:color="auto"/>
            <w:bottom w:val="none" w:sz="0" w:space="0" w:color="auto"/>
            <w:right w:val="none" w:sz="0" w:space="0" w:color="auto"/>
          </w:divBdr>
        </w:div>
        <w:div w:id="200165988">
          <w:marLeft w:val="480"/>
          <w:marRight w:val="0"/>
          <w:marTop w:val="0"/>
          <w:marBottom w:val="0"/>
          <w:divBdr>
            <w:top w:val="none" w:sz="0" w:space="0" w:color="auto"/>
            <w:left w:val="none" w:sz="0" w:space="0" w:color="auto"/>
            <w:bottom w:val="none" w:sz="0" w:space="0" w:color="auto"/>
            <w:right w:val="none" w:sz="0" w:space="0" w:color="auto"/>
          </w:divBdr>
        </w:div>
        <w:div w:id="2105683956">
          <w:marLeft w:val="480"/>
          <w:marRight w:val="0"/>
          <w:marTop w:val="0"/>
          <w:marBottom w:val="0"/>
          <w:divBdr>
            <w:top w:val="none" w:sz="0" w:space="0" w:color="auto"/>
            <w:left w:val="none" w:sz="0" w:space="0" w:color="auto"/>
            <w:bottom w:val="none" w:sz="0" w:space="0" w:color="auto"/>
            <w:right w:val="none" w:sz="0" w:space="0" w:color="auto"/>
          </w:divBdr>
        </w:div>
        <w:div w:id="930357478">
          <w:marLeft w:val="480"/>
          <w:marRight w:val="0"/>
          <w:marTop w:val="0"/>
          <w:marBottom w:val="0"/>
          <w:divBdr>
            <w:top w:val="none" w:sz="0" w:space="0" w:color="auto"/>
            <w:left w:val="none" w:sz="0" w:space="0" w:color="auto"/>
            <w:bottom w:val="none" w:sz="0" w:space="0" w:color="auto"/>
            <w:right w:val="none" w:sz="0" w:space="0" w:color="auto"/>
          </w:divBdr>
        </w:div>
        <w:div w:id="398989518">
          <w:marLeft w:val="480"/>
          <w:marRight w:val="0"/>
          <w:marTop w:val="0"/>
          <w:marBottom w:val="0"/>
          <w:divBdr>
            <w:top w:val="none" w:sz="0" w:space="0" w:color="auto"/>
            <w:left w:val="none" w:sz="0" w:space="0" w:color="auto"/>
            <w:bottom w:val="none" w:sz="0" w:space="0" w:color="auto"/>
            <w:right w:val="none" w:sz="0" w:space="0" w:color="auto"/>
          </w:divBdr>
        </w:div>
        <w:div w:id="919754325">
          <w:marLeft w:val="480"/>
          <w:marRight w:val="0"/>
          <w:marTop w:val="0"/>
          <w:marBottom w:val="0"/>
          <w:divBdr>
            <w:top w:val="none" w:sz="0" w:space="0" w:color="auto"/>
            <w:left w:val="none" w:sz="0" w:space="0" w:color="auto"/>
            <w:bottom w:val="none" w:sz="0" w:space="0" w:color="auto"/>
            <w:right w:val="none" w:sz="0" w:space="0" w:color="auto"/>
          </w:divBdr>
        </w:div>
        <w:div w:id="217665475">
          <w:marLeft w:val="480"/>
          <w:marRight w:val="0"/>
          <w:marTop w:val="0"/>
          <w:marBottom w:val="0"/>
          <w:divBdr>
            <w:top w:val="none" w:sz="0" w:space="0" w:color="auto"/>
            <w:left w:val="none" w:sz="0" w:space="0" w:color="auto"/>
            <w:bottom w:val="none" w:sz="0" w:space="0" w:color="auto"/>
            <w:right w:val="none" w:sz="0" w:space="0" w:color="auto"/>
          </w:divBdr>
        </w:div>
        <w:div w:id="404380768">
          <w:marLeft w:val="480"/>
          <w:marRight w:val="0"/>
          <w:marTop w:val="0"/>
          <w:marBottom w:val="0"/>
          <w:divBdr>
            <w:top w:val="none" w:sz="0" w:space="0" w:color="auto"/>
            <w:left w:val="none" w:sz="0" w:space="0" w:color="auto"/>
            <w:bottom w:val="none" w:sz="0" w:space="0" w:color="auto"/>
            <w:right w:val="none" w:sz="0" w:space="0" w:color="auto"/>
          </w:divBdr>
        </w:div>
        <w:div w:id="2107381745">
          <w:marLeft w:val="480"/>
          <w:marRight w:val="0"/>
          <w:marTop w:val="0"/>
          <w:marBottom w:val="0"/>
          <w:divBdr>
            <w:top w:val="none" w:sz="0" w:space="0" w:color="auto"/>
            <w:left w:val="none" w:sz="0" w:space="0" w:color="auto"/>
            <w:bottom w:val="none" w:sz="0" w:space="0" w:color="auto"/>
            <w:right w:val="none" w:sz="0" w:space="0" w:color="auto"/>
          </w:divBdr>
        </w:div>
        <w:div w:id="340476159">
          <w:marLeft w:val="480"/>
          <w:marRight w:val="0"/>
          <w:marTop w:val="0"/>
          <w:marBottom w:val="0"/>
          <w:divBdr>
            <w:top w:val="none" w:sz="0" w:space="0" w:color="auto"/>
            <w:left w:val="none" w:sz="0" w:space="0" w:color="auto"/>
            <w:bottom w:val="none" w:sz="0" w:space="0" w:color="auto"/>
            <w:right w:val="none" w:sz="0" w:space="0" w:color="auto"/>
          </w:divBdr>
        </w:div>
      </w:divsChild>
    </w:div>
    <w:div w:id="272640253">
      <w:bodyDiv w:val="1"/>
      <w:marLeft w:val="0"/>
      <w:marRight w:val="0"/>
      <w:marTop w:val="0"/>
      <w:marBottom w:val="0"/>
      <w:divBdr>
        <w:top w:val="none" w:sz="0" w:space="0" w:color="auto"/>
        <w:left w:val="none" w:sz="0" w:space="0" w:color="auto"/>
        <w:bottom w:val="none" w:sz="0" w:space="0" w:color="auto"/>
        <w:right w:val="none" w:sz="0" w:space="0" w:color="auto"/>
      </w:divBdr>
    </w:div>
    <w:div w:id="278149597">
      <w:bodyDiv w:val="1"/>
      <w:marLeft w:val="0"/>
      <w:marRight w:val="0"/>
      <w:marTop w:val="0"/>
      <w:marBottom w:val="0"/>
      <w:divBdr>
        <w:top w:val="none" w:sz="0" w:space="0" w:color="auto"/>
        <w:left w:val="none" w:sz="0" w:space="0" w:color="auto"/>
        <w:bottom w:val="none" w:sz="0" w:space="0" w:color="auto"/>
        <w:right w:val="none" w:sz="0" w:space="0" w:color="auto"/>
      </w:divBdr>
    </w:div>
    <w:div w:id="318731114">
      <w:bodyDiv w:val="1"/>
      <w:marLeft w:val="0"/>
      <w:marRight w:val="0"/>
      <w:marTop w:val="0"/>
      <w:marBottom w:val="0"/>
      <w:divBdr>
        <w:top w:val="none" w:sz="0" w:space="0" w:color="auto"/>
        <w:left w:val="none" w:sz="0" w:space="0" w:color="auto"/>
        <w:bottom w:val="none" w:sz="0" w:space="0" w:color="auto"/>
        <w:right w:val="none" w:sz="0" w:space="0" w:color="auto"/>
      </w:divBdr>
    </w:div>
    <w:div w:id="346369199">
      <w:bodyDiv w:val="1"/>
      <w:marLeft w:val="0"/>
      <w:marRight w:val="0"/>
      <w:marTop w:val="0"/>
      <w:marBottom w:val="0"/>
      <w:divBdr>
        <w:top w:val="none" w:sz="0" w:space="0" w:color="auto"/>
        <w:left w:val="none" w:sz="0" w:space="0" w:color="auto"/>
        <w:bottom w:val="none" w:sz="0" w:space="0" w:color="auto"/>
        <w:right w:val="none" w:sz="0" w:space="0" w:color="auto"/>
      </w:divBdr>
    </w:div>
    <w:div w:id="346449922">
      <w:bodyDiv w:val="1"/>
      <w:marLeft w:val="0"/>
      <w:marRight w:val="0"/>
      <w:marTop w:val="0"/>
      <w:marBottom w:val="0"/>
      <w:divBdr>
        <w:top w:val="none" w:sz="0" w:space="0" w:color="auto"/>
        <w:left w:val="none" w:sz="0" w:space="0" w:color="auto"/>
        <w:bottom w:val="none" w:sz="0" w:space="0" w:color="auto"/>
        <w:right w:val="none" w:sz="0" w:space="0" w:color="auto"/>
      </w:divBdr>
      <w:divsChild>
        <w:div w:id="412699677">
          <w:marLeft w:val="0"/>
          <w:marRight w:val="0"/>
          <w:marTop w:val="0"/>
          <w:marBottom w:val="0"/>
          <w:divBdr>
            <w:top w:val="none" w:sz="0" w:space="0" w:color="auto"/>
            <w:left w:val="none" w:sz="0" w:space="0" w:color="auto"/>
            <w:bottom w:val="none" w:sz="0" w:space="0" w:color="auto"/>
            <w:right w:val="none" w:sz="0" w:space="0" w:color="auto"/>
          </w:divBdr>
        </w:div>
      </w:divsChild>
    </w:div>
    <w:div w:id="351299122">
      <w:bodyDiv w:val="1"/>
      <w:marLeft w:val="0"/>
      <w:marRight w:val="0"/>
      <w:marTop w:val="0"/>
      <w:marBottom w:val="0"/>
      <w:divBdr>
        <w:top w:val="none" w:sz="0" w:space="0" w:color="auto"/>
        <w:left w:val="none" w:sz="0" w:space="0" w:color="auto"/>
        <w:bottom w:val="none" w:sz="0" w:space="0" w:color="auto"/>
        <w:right w:val="none" w:sz="0" w:space="0" w:color="auto"/>
      </w:divBdr>
    </w:div>
    <w:div w:id="355085001">
      <w:bodyDiv w:val="1"/>
      <w:marLeft w:val="0"/>
      <w:marRight w:val="0"/>
      <w:marTop w:val="0"/>
      <w:marBottom w:val="0"/>
      <w:divBdr>
        <w:top w:val="none" w:sz="0" w:space="0" w:color="auto"/>
        <w:left w:val="none" w:sz="0" w:space="0" w:color="auto"/>
        <w:bottom w:val="none" w:sz="0" w:space="0" w:color="auto"/>
        <w:right w:val="none" w:sz="0" w:space="0" w:color="auto"/>
      </w:divBdr>
    </w:div>
    <w:div w:id="362096342">
      <w:bodyDiv w:val="1"/>
      <w:marLeft w:val="0"/>
      <w:marRight w:val="0"/>
      <w:marTop w:val="0"/>
      <w:marBottom w:val="0"/>
      <w:divBdr>
        <w:top w:val="none" w:sz="0" w:space="0" w:color="auto"/>
        <w:left w:val="none" w:sz="0" w:space="0" w:color="auto"/>
        <w:bottom w:val="none" w:sz="0" w:space="0" w:color="auto"/>
        <w:right w:val="none" w:sz="0" w:space="0" w:color="auto"/>
      </w:divBdr>
    </w:div>
    <w:div w:id="363528956">
      <w:bodyDiv w:val="1"/>
      <w:marLeft w:val="0"/>
      <w:marRight w:val="0"/>
      <w:marTop w:val="0"/>
      <w:marBottom w:val="0"/>
      <w:divBdr>
        <w:top w:val="none" w:sz="0" w:space="0" w:color="auto"/>
        <w:left w:val="none" w:sz="0" w:space="0" w:color="auto"/>
        <w:bottom w:val="none" w:sz="0" w:space="0" w:color="auto"/>
        <w:right w:val="none" w:sz="0" w:space="0" w:color="auto"/>
      </w:divBdr>
    </w:div>
    <w:div w:id="366754751">
      <w:bodyDiv w:val="1"/>
      <w:marLeft w:val="0"/>
      <w:marRight w:val="0"/>
      <w:marTop w:val="0"/>
      <w:marBottom w:val="0"/>
      <w:divBdr>
        <w:top w:val="none" w:sz="0" w:space="0" w:color="auto"/>
        <w:left w:val="none" w:sz="0" w:space="0" w:color="auto"/>
        <w:bottom w:val="none" w:sz="0" w:space="0" w:color="auto"/>
        <w:right w:val="none" w:sz="0" w:space="0" w:color="auto"/>
      </w:divBdr>
    </w:div>
    <w:div w:id="367031067">
      <w:bodyDiv w:val="1"/>
      <w:marLeft w:val="0"/>
      <w:marRight w:val="0"/>
      <w:marTop w:val="0"/>
      <w:marBottom w:val="0"/>
      <w:divBdr>
        <w:top w:val="none" w:sz="0" w:space="0" w:color="auto"/>
        <w:left w:val="none" w:sz="0" w:space="0" w:color="auto"/>
        <w:bottom w:val="none" w:sz="0" w:space="0" w:color="auto"/>
        <w:right w:val="none" w:sz="0" w:space="0" w:color="auto"/>
      </w:divBdr>
      <w:divsChild>
        <w:div w:id="2113818927">
          <w:marLeft w:val="0"/>
          <w:marRight w:val="0"/>
          <w:marTop w:val="0"/>
          <w:marBottom w:val="0"/>
          <w:divBdr>
            <w:top w:val="none" w:sz="0" w:space="0" w:color="auto"/>
            <w:left w:val="none" w:sz="0" w:space="0" w:color="auto"/>
            <w:bottom w:val="none" w:sz="0" w:space="0" w:color="auto"/>
            <w:right w:val="none" w:sz="0" w:space="0" w:color="auto"/>
          </w:divBdr>
        </w:div>
      </w:divsChild>
    </w:div>
    <w:div w:id="402069830">
      <w:bodyDiv w:val="1"/>
      <w:marLeft w:val="0"/>
      <w:marRight w:val="0"/>
      <w:marTop w:val="0"/>
      <w:marBottom w:val="0"/>
      <w:divBdr>
        <w:top w:val="none" w:sz="0" w:space="0" w:color="auto"/>
        <w:left w:val="none" w:sz="0" w:space="0" w:color="auto"/>
        <w:bottom w:val="none" w:sz="0" w:space="0" w:color="auto"/>
        <w:right w:val="none" w:sz="0" w:space="0" w:color="auto"/>
      </w:divBdr>
    </w:div>
    <w:div w:id="417363670">
      <w:bodyDiv w:val="1"/>
      <w:marLeft w:val="0"/>
      <w:marRight w:val="0"/>
      <w:marTop w:val="0"/>
      <w:marBottom w:val="0"/>
      <w:divBdr>
        <w:top w:val="none" w:sz="0" w:space="0" w:color="auto"/>
        <w:left w:val="none" w:sz="0" w:space="0" w:color="auto"/>
        <w:bottom w:val="none" w:sz="0" w:space="0" w:color="auto"/>
        <w:right w:val="none" w:sz="0" w:space="0" w:color="auto"/>
      </w:divBdr>
    </w:div>
    <w:div w:id="470710748">
      <w:bodyDiv w:val="1"/>
      <w:marLeft w:val="0"/>
      <w:marRight w:val="0"/>
      <w:marTop w:val="0"/>
      <w:marBottom w:val="0"/>
      <w:divBdr>
        <w:top w:val="none" w:sz="0" w:space="0" w:color="auto"/>
        <w:left w:val="none" w:sz="0" w:space="0" w:color="auto"/>
        <w:bottom w:val="none" w:sz="0" w:space="0" w:color="auto"/>
        <w:right w:val="none" w:sz="0" w:space="0" w:color="auto"/>
      </w:divBdr>
    </w:div>
    <w:div w:id="488519256">
      <w:bodyDiv w:val="1"/>
      <w:marLeft w:val="0"/>
      <w:marRight w:val="0"/>
      <w:marTop w:val="0"/>
      <w:marBottom w:val="0"/>
      <w:divBdr>
        <w:top w:val="none" w:sz="0" w:space="0" w:color="auto"/>
        <w:left w:val="none" w:sz="0" w:space="0" w:color="auto"/>
        <w:bottom w:val="none" w:sz="0" w:space="0" w:color="auto"/>
        <w:right w:val="none" w:sz="0" w:space="0" w:color="auto"/>
      </w:divBdr>
    </w:div>
    <w:div w:id="501555106">
      <w:bodyDiv w:val="1"/>
      <w:marLeft w:val="0"/>
      <w:marRight w:val="0"/>
      <w:marTop w:val="0"/>
      <w:marBottom w:val="0"/>
      <w:divBdr>
        <w:top w:val="none" w:sz="0" w:space="0" w:color="auto"/>
        <w:left w:val="none" w:sz="0" w:space="0" w:color="auto"/>
        <w:bottom w:val="none" w:sz="0" w:space="0" w:color="auto"/>
        <w:right w:val="none" w:sz="0" w:space="0" w:color="auto"/>
      </w:divBdr>
      <w:divsChild>
        <w:div w:id="1954090252">
          <w:marLeft w:val="0"/>
          <w:marRight w:val="0"/>
          <w:marTop w:val="0"/>
          <w:marBottom w:val="0"/>
          <w:divBdr>
            <w:top w:val="none" w:sz="0" w:space="0" w:color="auto"/>
            <w:left w:val="none" w:sz="0" w:space="0" w:color="auto"/>
            <w:bottom w:val="none" w:sz="0" w:space="0" w:color="auto"/>
            <w:right w:val="none" w:sz="0" w:space="0" w:color="auto"/>
          </w:divBdr>
        </w:div>
      </w:divsChild>
    </w:div>
    <w:div w:id="525825979">
      <w:bodyDiv w:val="1"/>
      <w:marLeft w:val="0"/>
      <w:marRight w:val="0"/>
      <w:marTop w:val="0"/>
      <w:marBottom w:val="0"/>
      <w:divBdr>
        <w:top w:val="none" w:sz="0" w:space="0" w:color="auto"/>
        <w:left w:val="none" w:sz="0" w:space="0" w:color="auto"/>
        <w:bottom w:val="none" w:sz="0" w:space="0" w:color="auto"/>
        <w:right w:val="none" w:sz="0" w:space="0" w:color="auto"/>
      </w:divBdr>
      <w:divsChild>
        <w:div w:id="2057121903">
          <w:marLeft w:val="0"/>
          <w:marRight w:val="0"/>
          <w:marTop w:val="0"/>
          <w:marBottom w:val="0"/>
          <w:divBdr>
            <w:top w:val="none" w:sz="0" w:space="0" w:color="auto"/>
            <w:left w:val="none" w:sz="0" w:space="0" w:color="auto"/>
            <w:bottom w:val="none" w:sz="0" w:space="0" w:color="auto"/>
            <w:right w:val="none" w:sz="0" w:space="0" w:color="auto"/>
          </w:divBdr>
        </w:div>
        <w:div w:id="833181934">
          <w:marLeft w:val="0"/>
          <w:marRight w:val="0"/>
          <w:marTop w:val="0"/>
          <w:marBottom w:val="0"/>
          <w:divBdr>
            <w:top w:val="none" w:sz="0" w:space="0" w:color="auto"/>
            <w:left w:val="none" w:sz="0" w:space="0" w:color="auto"/>
            <w:bottom w:val="none" w:sz="0" w:space="0" w:color="auto"/>
            <w:right w:val="none" w:sz="0" w:space="0" w:color="auto"/>
          </w:divBdr>
        </w:div>
        <w:div w:id="1430617485">
          <w:marLeft w:val="0"/>
          <w:marRight w:val="0"/>
          <w:marTop w:val="0"/>
          <w:marBottom w:val="0"/>
          <w:divBdr>
            <w:top w:val="none" w:sz="0" w:space="0" w:color="auto"/>
            <w:left w:val="none" w:sz="0" w:space="0" w:color="auto"/>
            <w:bottom w:val="none" w:sz="0" w:space="0" w:color="auto"/>
            <w:right w:val="none" w:sz="0" w:space="0" w:color="auto"/>
          </w:divBdr>
        </w:div>
        <w:div w:id="1075934470">
          <w:marLeft w:val="0"/>
          <w:marRight w:val="0"/>
          <w:marTop w:val="0"/>
          <w:marBottom w:val="0"/>
          <w:divBdr>
            <w:top w:val="none" w:sz="0" w:space="0" w:color="auto"/>
            <w:left w:val="none" w:sz="0" w:space="0" w:color="auto"/>
            <w:bottom w:val="none" w:sz="0" w:space="0" w:color="auto"/>
            <w:right w:val="none" w:sz="0" w:space="0" w:color="auto"/>
          </w:divBdr>
        </w:div>
        <w:div w:id="582105414">
          <w:marLeft w:val="0"/>
          <w:marRight w:val="0"/>
          <w:marTop w:val="0"/>
          <w:marBottom w:val="0"/>
          <w:divBdr>
            <w:top w:val="none" w:sz="0" w:space="0" w:color="auto"/>
            <w:left w:val="none" w:sz="0" w:space="0" w:color="auto"/>
            <w:bottom w:val="none" w:sz="0" w:space="0" w:color="auto"/>
            <w:right w:val="none" w:sz="0" w:space="0" w:color="auto"/>
          </w:divBdr>
        </w:div>
        <w:div w:id="1416246352">
          <w:marLeft w:val="0"/>
          <w:marRight w:val="0"/>
          <w:marTop w:val="0"/>
          <w:marBottom w:val="0"/>
          <w:divBdr>
            <w:top w:val="none" w:sz="0" w:space="0" w:color="auto"/>
            <w:left w:val="none" w:sz="0" w:space="0" w:color="auto"/>
            <w:bottom w:val="none" w:sz="0" w:space="0" w:color="auto"/>
            <w:right w:val="none" w:sz="0" w:space="0" w:color="auto"/>
          </w:divBdr>
        </w:div>
        <w:div w:id="1961719329">
          <w:marLeft w:val="0"/>
          <w:marRight w:val="0"/>
          <w:marTop w:val="0"/>
          <w:marBottom w:val="0"/>
          <w:divBdr>
            <w:top w:val="none" w:sz="0" w:space="0" w:color="auto"/>
            <w:left w:val="none" w:sz="0" w:space="0" w:color="auto"/>
            <w:bottom w:val="none" w:sz="0" w:space="0" w:color="auto"/>
            <w:right w:val="none" w:sz="0" w:space="0" w:color="auto"/>
          </w:divBdr>
        </w:div>
        <w:div w:id="1812213259">
          <w:marLeft w:val="0"/>
          <w:marRight w:val="0"/>
          <w:marTop w:val="0"/>
          <w:marBottom w:val="0"/>
          <w:divBdr>
            <w:top w:val="none" w:sz="0" w:space="0" w:color="auto"/>
            <w:left w:val="none" w:sz="0" w:space="0" w:color="auto"/>
            <w:bottom w:val="none" w:sz="0" w:space="0" w:color="auto"/>
            <w:right w:val="none" w:sz="0" w:space="0" w:color="auto"/>
          </w:divBdr>
        </w:div>
        <w:div w:id="1897859264">
          <w:marLeft w:val="0"/>
          <w:marRight w:val="0"/>
          <w:marTop w:val="0"/>
          <w:marBottom w:val="0"/>
          <w:divBdr>
            <w:top w:val="none" w:sz="0" w:space="0" w:color="auto"/>
            <w:left w:val="none" w:sz="0" w:space="0" w:color="auto"/>
            <w:bottom w:val="none" w:sz="0" w:space="0" w:color="auto"/>
            <w:right w:val="none" w:sz="0" w:space="0" w:color="auto"/>
          </w:divBdr>
        </w:div>
        <w:div w:id="1075669170">
          <w:marLeft w:val="0"/>
          <w:marRight w:val="0"/>
          <w:marTop w:val="0"/>
          <w:marBottom w:val="0"/>
          <w:divBdr>
            <w:top w:val="none" w:sz="0" w:space="0" w:color="auto"/>
            <w:left w:val="none" w:sz="0" w:space="0" w:color="auto"/>
            <w:bottom w:val="none" w:sz="0" w:space="0" w:color="auto"/>
            <w:right w:val="none" w:sz="0" w:space="0" w:color="auto"/>
          </w:divBdr>
        </w:div>
        <w:div w:id="158740720">
          <w:marLeft w:val="0"/>
          <w:marRight w:val="0"/>
          <w:marTop w:val="0"/>
          <w:marBottom w:val="0"/>
          <w:divBdr>
            <w:top w:val="none" w:sz="0" w:space="0" w:color="auto"/>
            <w:left w:val="none" w:sz="0" w:space="0" w:color="auto"/>
            <w:bottom w:val="none" w:sz="0" w:space="0" w:color="auto"/>
            <w:right w:val="none" w:sz="0" w:space="0" w:color="auto"/>
          </w:divBdr>
        </w:div>
        <w:div w:id="134572685">
          <w:marLeft w:val="0"/>
          <w:marRight w:val="0"/>
          <w:marTop w:val="0"/>
          <w:marBottom w:val="0"/>
          <w:divBdr>
            <w:top w:val="none" w:sz="0" w:space="0" w:color="auto"/>
            <w:left w:val="none" w:sz="0" w:space="0" w:color="auto"/>
            <w:bottom w:val="none" w:sz="0" w:space="0" w:color="auto"/>
            <w:right w:val="none" w:sz="0" w:space="0" w:color="auto"/>
          </w:divBdr>
        </w:div>
        <w:div w:id="951085596">
          <w:marLeft w:val="0"/>
          <w:marRight w:val="0"/>
          <w:marTop w:val="0"/>
          <w:marBottom w:val="0"/>
          <w:divBdr>
            <w:top w:val="none" w:sz="0" w:space="0" w:color="auto"/>
            <w:left w:val="none" w:sz="0" w:space="0" w:color="auto"/>
            <w:bottom w:val="none" w:sz="0" w:space="0" w:color="auto"/>
            <w:right w:val="none" w:sz="0" w:space="0" w:color="auto"/>
          </w:divBdr>
        </w:div>
        <w:div w:id="1326474965">
          <w:marLeft w:val="0"/>
          <w:marRight w:val="0"/>
          <w:marTop w:val="0"/>
          <w:marBottom w:val="0"/>
          <w:divBdr>
            <w:top w:val="none" w:sz="0" w:space="0" w:color="auto"/>
            <w:left w:val="none" w:sz="0" w:space="0" w:color="auto"/>
            <w:bottom w:val="none" w:sz="0" w:space="0" w:color="auto"/>
            <w:right w:val="none" w:sz="0" w:space="0" w:color="auto"/>
          </w:divBdr>
        </w:div>
        <w:div w:id="397821902">
          <w:marLeft w:val="0"/>
          <w:marRight w:val="0"/>
          <w:marTop w:val="0"/>
          <w:marBottom w:val="0"/>
          <w:divBdr>
            <w:top w:val="none" w:sz="0" w:space="0" w:color="auto"/>
            <w:left w:val="none" w:sz="0" w:space="0" w:color="auto"/>
            <w:bottom w:val="none" w:sz="0" w:space="0" w:color="auto"/>
            <w:right w:val="none" w:sz="0" w:space="0" w:color="auto"/>
          </w:divBdr>
        </w:div>
        <w:div w:id="1157769327">
          <w:marLeft w:val="0"/>
          <w:marRight w:val="0"/>
          <w:marTop w:val="0"/>
          <w:marBottom w:val="0"/>
          <w:divBdr>
            <w:top w:val="none" w:sz="0" w:space="0" w:color="auto"/>
            <w:left w:val="none" w:sz="0" w:space="0" w:color="auto"/>
            <w:bottom w:val="none" w:sz="0" w:space="0" w:color="auto"/>
            <w:right w:val="none" w:sz="0" w:space="0" w:color="auto"/>
          </w:divBdr>
        </w:div>
        <w:div w:id="818301696">
          <w:marLeft w:val="0"/>
          <w:marRight w:val="0"/>
          <w:marTop w:val="0"/>
          <w:marBottom w:val="0"/>
          <w:divBdr>
            <w:top w:val="none" w:sz="0" w:space="0" w:color="auto"/>
            <w:left w:val="none" w:sz="0" w:space="0" w:color="auto"/>
            <w:bottom w:val="none" w:sz="0" w:space="0" w:color="auto"/>
            <w:right w:val="none" w:sz="0" w:space="0" w:color="auto"/>
          </w:divBdr>
        </w:div>
        <w:div w:id="1421636031">
          <w:marLeft w:val="0"/>
          <w:marRight w:val="0"/>
          <w:marTop w:val="0"/>
          <w:marBottom w:val="0"/>
          <w:divBdr>
            <w:top w:val="none" w:sz="0" w:space="0" w:color="auto"/>
            <w:left w:val="none" w:sz="0" w:space="0" w:color="auto"/>
            <w:bottom w:val="none" w:sz="0" w:space="0" w:color="auto"/>
            <w:right w:val="none" w:sz="0" w:space="0" w:color="auto"/>
          </w:divBdr>
        </w:div>
        <w:div w:id="1175918780">
          <w:marLeft w:val="0"/>
          <w:marRight w:val="0"/>
          <w:marTop w:val="0"/>
          <w:marBottom w:val="0"/>
          <w:divBdr>
            <w:top w:val="none" w:sz="0" w:space="0" w:color="auto"/>
            <w:left w:val="none" w:sz="0" w:space="0" w:color="auto"/>
            <w:bottom w:val="none" w:sz="0" w:space="0" w:color="auto"/>
            <w:right w:val="none" w:sz="0" w:space="0" w:color="auto"/>
          </w:divBdr>
        </w:div>
        <w:div w:id="1822497612">
          <w:marLeft w:val="0"/>
          <w:marRight w:val="0"/>
          <w:marTop w:val="0"/>
          <w:marBottom w:val="0"/>
          <w:divBdr>
            <w:top w:val="none" w:sz="0" w:space="0" w:color="auto"/>
            <w:left w:val="none" w:sz="0" w:space="0" w:color="auto"/>
            <w:bottom w:val="none" w:sz="0" w:space="0" w:color="auto"/>
            <w:right w:val="none" w:sz="0" w:space="0" w:color="auto"/>
          </w:divBdr>
        </w:div>
        <w:div w:id="1205484532">
          <w:marLeft w:val="0"/>
          <w:marRight w:val="0"/>
          <w:marTop w:val="0"/>
          <w:marBottom w:val="0"/>
          <w:divBdr>
            <w:top w:val="none" w:sz="0" w:space="0" w:color="auto"/>
            <w:left w:val="none" w:sz="0" w:space="0" w:color="auto"/>
            <w:bottom w:val="none" w:sz="0" w:space="0" w:color="auto"/>
            <w:right w:val="none" w:sz="0" w:space="0" w:color="auto"/>
          </w:divBdr>
        </w:div>
        <w:div w:id="284626970">
          <w:marLeft w:val="0"/>
          <w:marRight w:val="0"/>
          <w:marTop w:val="0"/>
          <w:marBottom w:val="0"/>
          <w:divBdr>
            <w:top w:val="none" w:sz="0" w:space="0" w:color="auto"/>
            <w:left w:val="none" w:sz="0" w:space="0" w:color="auto"/>
            <w:bottom w:val="none" w:sz="0" w:space="0" w:color="auto"/>
            <w:right w:val="none" w:sz="0" w:space="0" w:color="auto"/>
          </w:divBdr>
        </w:div>
        <w:div w:id="1409696303">
          <w:marLeft w:val="0"/>
          <w:marRight w:val="0"/>
          <w:marTop w:val="0"/>
          <w:marBottom w:val="0"/>
          <w:divBdr>
            <w:top w:val="none" w:sz="0" w:space="0" w:color="auto"/>
            <w:left w:val="none" w:sz="0" w:space="0" w:color="auto"/>
            <w:bottom w:val="none" w:sz="0" w:space="0" w:color="auto"/>
            <w:right w:val="none" w:sz="0" w:space="0" w:color="auto"/>
          </w:divBdr>
        </w:div>
        <w:div w:id="729890966">
          <w:marLeft w:val="0"/>
          <w:marRight w:val="0"/>
          <w:marTop w:val="0"/>
          <w:marBottom w:val="0"/>
          <w:divBdr>
            <w:top w:val="none" w:sz="0" w:space="0" w:color="auto"/>
            <w:left w:val="none" w:sz="0" w:space="0" w:color="auto"/>
            <w:bottom w:val="none" w:sz="0" w:space="0" w:color="auto"/>
            <w:right w:val="none" w:sz="0" w:space="0" w:color="auto"/>
          </w:divBdr>
        </w:div>
        <w:div w:id="1630554876">
          <w:marLeft w:val="0"/>
          <w:marRight w:val="0"/>
          <w:marTop w:val="0"/>
          <w:marBottom w:val="0"/>
          <w:divBdr>
            <w:top w:val="none" w:sz="0" w:space="0" w:color="auto"/>
            <w:left w:val="none" w:sz="0" w:space="0" w:color="auto"/>
            <w:bottom w:val="none" w:sz="0" w:space="0" w:color="auto"/>
            <w:right w:val="none" w:sz="0" w:space="0" w:color="auto"/>
          </w:divBdr>
        </w:div>
        <w:div w:id="1067071767">
          <w:marLeft w:val="0"/>
          <w:marRight w:val="0"/>
          <w:marTop w:val="0"/>
          <w:marBottom w:val="0"/>
          <w:divBdr>
            <w:top w:val="none" w:sz="0" w:space="0" w:color="auto"/>
            <w:left w:val="none" w:sz="0" w:space="0" w:color="auto"/>
            <w:bottom w:val="none" w:sz="0" w:space="0" w:color="auto"/>
            <w:right w:val="none" w:sz="0" w:space="0" w:color="auto"/>
          </w:divBdr>
        </w:div>
        <w:div w:id="1263880642">
          <w:marLeft w:val="0"/>
          <w:marRight w:val="0"/>
          <w:marTop w:val="0"/>
          <w:marBottom w:val="0"/>
          <w:divBdr>
            <w:top w:val="none" w:sz="0" w:space="0" w:color="auto"/>
            <w:left w:val="none" w:sz="0" w:space="0" w:color="auto"/>
            <w:bottom w:val="none" w:sz="0" w:space="0" w:color="auto"/>
            <w:right w:val="none" w:sz="0" w:space="0" w:color="auto"/>
          </w:divBdr>
        </w:div>
        <w:div w:id="1122305757">
          <w:marLeft w:val="0"/>
          <w:marRight w:val="0"/>
          <w:marTop w:val="0"/>
          <w:marBottom w:val="0"/>
          <w:divBdr>
            <w:top w:val="none" w:sz="0" w:space="0" w:color="auto"/>
            <w:left w:val="none" w:sz="0" w:space="0" w:color="auto"/>
            <w:bottom w:val="none" w:sz="0" w:space="0" w:color="auto"/>
            <w:right w:val="none" w:sz="0" w:space="0" w:color="auto"/>
          </w:divBdr>
        </w:div>
        <w:div w:id="1717464816">
          <w:marLeft w:val="0"/>
          <w:marRight w:val="0"/>
          <w:marTop w:val="0"/>
          <w:marBottom w:val="0"/>
          <w:divBdr>
            <w:top w:val="none" w:sz="0" w:space="0" w:color="auto"/>
            <w:left w:val="none" w:sz="0" w:space="0" w:color="auto"/>
            <w:bottom w:val="none" w:sz="0" w:space="0" w:color="auto"/>
            <w:right w:val="none" w:sz="0" w:space="0" w:color="auto"/>
          </w:divBdr>
        </w:div>
        <w:div w:id="145898577">
          <w:marLeft w:val="0"/>
          <w:marRight w:val="0"/>
          <w:marTop w:val="0"/>
          <w:marBottom w:val="0"/>
          <w:divBdr>
            <w:top w:val="none" w:sz="0" w:space="0" w:color="auto"/>
            <w:left w:val="none" w:sz="0" w:space="0" w:color="auto"/>
            <w:bottom w:val="none" w:sz="0" w:space="0" w:color="auto"/>
            <w:right w:val="none" w:sz="0" w:space="0" w:color="auto"/>
          </w:divBdr>
        </w:div>
        <w:div w:id="404034341">
          <w:marLeft w:val="0"/>
          <w:marRight w:val="0"/>
          <w:marTop w:val="0"/>
          <w:marBottom w:val="0"/>
          <w:divBdr>
            <w:top w:val="none" w:sz="0" w:space="0" w:color="auto"/>
            <w:left w:val="none" w:sz="0" w:space="0" w:color="auto"/>
            <w:bottom w:val="none" w:sz="0" w:space="0" w:color="auto"/>
            <w:right w:val="none" w:sz="0" w:space="0" w:color="auto"/>
          </w:divBdr>
        </w:div>
        <w:div w:id="1830360999">
          <w:marLeft w:val="0"/>
          <w:marRight w:val="0"/>
          <w:marTop w:val="0"/>
          <w:marBottom w:val="0"/>
          <w:divBdr>
            <w:top w:val="none" w:sz="0" w:space="0" w:color="auto"/>
            <w:left w:val="none" w:sz="0" w:space="0" w:color="auto"/>
            <w:bottom w:val="none" w:sz="0" w:space="0" w:color="auto"/>
            <w:right w:val="none" w:sz="0" w:space="0" w:color="auto"/>
          </w:divBdr>
        </w:div>
        <w:div w:id="1946955474">
          <w:marLeft w:val="0"/>
          <w:marRight w:val="0"/>
          <w:marTop w:val="0"/>
          <w:marBottom w:val="0"/>
          <w:divBdr>
            <w:top w:val="none" w:sz="0" w:space="0" w:color="auto"/>
            <w:left w:val="none" w:sz="0" w:space="0" w:color="auto"/>
            <w:bottom w:val="none" w:sz="0" w:space="0" w:color="auto"/>
            <w:right w:val="none" w:sz="0" w:space="0" w:color="auto"/>
          </w:divBdr>
        </w:div>
        <w:div w:id="895356555">
          <w:marLeft w:val="0"/>
          <w:marRight w:val="0"/>
          <w:marTop w:val="0"/>
          <w:marBottom w:val="0"/>
          <w:divBdr>
            <w:top w:val="none" w:sz="0" w:space="0" w:color="auto"/>
            <w:left w:val="none" w:sz="0" w:space="0" w:color="auto"/>
            <w:bottom w:val="none" w:sz="0" w:space="0" w:color="auto"/>
            <w:right w:val="none" w:sz="0" w:space="0" w:color="auto"/>
          </w:divBdr>
        </w:div>
        <w:div w:id="2145074320">
          <w:marLeft w:val="0"/>
          <w:marRight w:val="0"/>
          <w:marTop w:val="0"/>
          <w:marBottom w:val="0"/>
          <w:divBdr>
            <w:top w:val="none" w:sz="0" w:space="0" w:color="auto"/>
            <w:left w:val="none" w:sz="0" w:space="0" w:color="auto"/>
            <w:bottom w:val="none" w:sz="0" w:space="0" w:color="auto"/>
            <w:right w:val="none" w:sz="0" w:space="0" w:color="auto"/>
          </w:divBdr>
        </w:div>
        <w:div w:id="1822233520">
          <w:marLeft w:val="0"/>
          <w:marRight w:val="0"/>
          <w:marTop w:val="0"/>
          <w:marBottom w:val="0"/>
          <w:divBdr>
            <w:top w:val="none" w:sz="0" w:space="0" w:color="auto"/>
            <w:left w:val="none" w:sz="0" w:space="0" w:color="auto"/>
            <w:bottom w:val="none" w:sz="0" w:space="0" w:color="auto"/>
            <w:right w:val="none" w:sz="0" w:space="0" w:color="auto"/>
          </w:divBdr>
        </w:div>
        <w:div w:id="1360544496">
          <w:marLeft w:val="0"/>
          <w:marRight w:val="0"/>
          <w:marTop w:val="0"/>
          <w:marBottom w:val="0"/>
          <w:divBdr>
            <w:top w:val="none" w:sz="0" w:space="0" w:color="auto"/>
            <w:left w:val="none" w:sz="0" w:space="0" w:color="auto"/>
            <w:bottom w:val="none" w:sz="0" w:space="0" w:color="auto"/>
            <w:right w:val="none" w:sz="0" w:space="0" w:color="auto"/>
          </w:divBdr>
        </w:div>
        <w:div w:id="530532414">
          <w:marLeft w:val="0"/>
          <w:marRight w:val="0"/>
          <w:marTop w:val="0"/>
          <w:marBottom w:val="0"/>
          <w:divBdr>
            <w:top w:val="none" w:sz="0" w:space="0" w:color="auto"/>
            <w:left w:val="none" w:sz="0" w:space="0" w:color="auto"/>
            <w:bottom w:val="none" w:sz="0" w:space="0" w:color="auto"/>
            <w:right w:val="none" w:sz="0" w:space="0" w:color="auto"/>
          </w:divBdr>
        </w:div>
        <w:div w:id="526916346">
          <w:marLeft w:val="0"/>
          <w:marRight w:val="0"/>
          <w:marTop w:val="0"/>
          <w:marBottom w:val="0"/>
          <w:divBdr>
            <w:top w:val="none" w:sz="0" w:space="0" w:color="auto"/>
            <w:left w:val="none" w:sz="0" w:space="0" w:color="auto"/>
            <w:bottom w:val="none" w:sz="0" w:space="0" w:color="auto"/>
            <w:right w:val="none" w:sz="0" w:space="0" w:color="auto"/>
          </w:divBdr>
        </w:div>
        <w:div w:id="2008439039">
          <w:marLeft w:val="0"/>
          <w:marRight w:val="0"/>
          <w:marTop w:val="0"/>
          <w:marBottom w:val="0"/>
          <w:divBdr>
            <w:top w:val="none" w:sz="0" w:space="0" w:color="auto"/>
            <w:left w:val="none" w:sz="0" w:space="0" w:color="auto"/>
            <w:bottom w:val="none" w:sz="0" w:space="0" w:color="auto"/>
            <w:right w:val="none" w:sz="0" w:space="0" w:color="auto"/>
          </w:divBdr>
        </w:div>
        <w:div w:id="1654219421">
          <w:marLeft w:val="0"/>
          <w:marRight w:val="0"/>
          <w:marTop w:val="0"/>
          <w:marBottom w:val="0"/>
          <w:divBdr>
            <w:top w:val="none" w:sz="0" w:space="0" w:color="auto"/>
            <w:left w:val="none" w:sz="0" w:space="0" w:color="auto"/>
            <w:bottom w:val="none" w:sz="0" w:space="0" w:color="auto"/>
            <w:right w:val="none" w:sz="0" w:space="0" w:color="auto"/>
          </w:divBdr>
        </w:div>
        <w:div w:id="1369834200">
          <w:marLeft w:val="0"/>
          <w:marRight w:val="0"/>
          <w:marTop w:val="0"/>
          <w:marBottom w:val="0"/>
          <w:divBdr>
            <w:top w:val="none" w:sz="0" w:space="0" w:color="auto"/>
            <w:left w:val="none" w:sz="0" w:space="0" w:color="auto"/>
            <w:bottom w:val="none" w:sz="0" w:space="0" w:color="auto"/>
            <w:right w:val="none" w:sz="0" w:space="0" w:color="auto"/>
          </w:divBdr>
        </w:div>
        <w:div w:id="334696488">
          <w:marLeft w:val="0"/>
          <w:marRight w:val="0"/>
          <w:marTop w:val="0"/>
          <w:marBottom w:val="0"/>
          <w:divBdr>
            <w:top w:val="none" w:sz="0" w:space="0" w:color="auto"/>
            <w:left w:val="none" w:sz="0" w:space="0" w:color="auto"/>
            <w:bottom w:val="none" w:sz="0" w:space="0" w:color="auto"/>
            <w:right w:val="none" w:sz="0" w:space="0" w:color="auto"/>
          </w:divBdr>
        </w:div>
        <w:div w:id="1446389050">
          <w:marLeft w:val="0"/>
          <w:marRight w:val="0"/>
          <w:marTop w:val="0"/>
          <w:marBottom w:val="0"/>
          <w:divBdr>
            <w:top w:val="none" w:sz="0" w:space="0" w:color="auto"/>
            <w:left w:val="none" w:sz="0" w:space="0" w:color="auto"/>
            <w:bottom w:val="none" w:sz="0" w:space="0" w:color="auto"/>
            <w:right w:val="none" w:sz="0" w:space="0" w:color="auto"/>
          </w:divBdr>
        </w:div>
        <w:div w:id="918563390">
          <w:marLeft w:val="0"/>
          <w:marRight w:val="0"/>
          <w:marTop w:val="0"/>
          <w:marBottom w:val="0"/>
          <w:divBdr>
            <w:top w:val="none" w:sz="0" w:space="0" w:color="auto"/>
            <w:left w:val="none" w:sz="0" w:space="0" w:color="auto"/>
            <w:bottom w:val="none" w:sz="0" w:space="0" w:color="auto"/>
            <w:right w:val="none" w:sz="0" w:space="0" w:color="auto"/>
          </w:divBdr>
        </w:div>
        <w:div w:id="587815976">
          <w:marLeft w:val="0"/>
          <w:marRight w:val="0"/>
          <w:marTop w:val="0"/>
          <w:marBottom w:val="0"/>
          <w:divBdr>
            <w:top w:val="none" w:sz="0" w:space="0" w:color="auto"/>
            <w:left w:val="none" w:sz="0" w:space="0" w:color="auto"/>
            <w:bottom w:val="none" w:sz="0" w:space="0" w:color="auto"/>
            <w:right w:val="none" w:sz="0" w:space="0" w:color="auto"/>
          </w:divBdr>
        </w:div>
        <w:div w:id="27531993">
          <w:marLeft w:val="0"/>
          <w:marRight w:val="0"/>
          <w:marTop w:val="0"/>
          <w:marBottom w:val="0"/>
          <w:divBdr>
            <w:top w:val="none" w:sz="0" w:space="0" w:color="auto"/>
            <w:left w:val="none" w:sz="0" w:space="0" w:color="auto"/>
            <w:bottom w:val="none" w:sz="0" w:space="0" w:color="auto"/>
            <w:right w:val="none" w:sz="0" w:space="0" w:color="auto"/>
          </w:divBdr>
        </w:div>
        <w:div w:id="353074827">
          <w:marLeft w:val="0"/>
          <w:marRight w:val="0"/>
          <w:marTop w:val="0"/>
          <w:marBottom w:val="0"/>
          <w:divBdr>
            <w:top w:val="none" w:sz="0" w:space="0" w:color="auto"/>
            <w:left w:val="none" w:sz="0" w:space="0" w:color="auto"/>
            <w:bottom w:val="none" w:sz="0" w:space="0" w:color="auto"/>
            <w:right w:val="none" w:sz="0" w:space="0" w:color="auto"/>
          </w:divBdr>
        </w:div>
        <w:div w:id="1168977543">
          <w:marLeft w:val="0"/>
          <w:marRight w:val="0"/>
          <w:marTop w:val="0"/>
          <w:marBottom w:val="0"/>
          <w:divBdr>
            <w:top w:val="none" w:sz="0" w:space="0" w:color="auto"/>
            <w:left w:val="none" w:sz="0" w:space="0" w:color="auto"/>
            <w:bottom w:val="none" w:sz="0" w:space="0" w:color="auto"/>
            <w:right w:val="none" w:sz="0" w:space="0" w:color="auto"/>
          </w:divBdr>
        </w:div>
        <w:div w:id="326908754">
          <w:marLeft w:val="0"/>
          <w:marRight w:val="0"/>
          <w:marTop w:val="0"/>
          <w:marBottom w:val="0"/>
          <w:divBdr>
            <w:top w:val="none" w:sz="0" w:space="0" w:color="auto"/>
            <w:left w:val="none" w:sz="0" w:space="0" w:color="auto"/>
            <w:bottom w:val="none" w:sz="0" w:space="0" w:color="auto"/>
            <w:right w:val="none" w:sz="0" w:space="0" w:color="auto"/>
          </w:divBdr>
        </w:div>
        <w:div w:id="1100947473">
          <w:marLeft w:val="0"/>
          <w:marRight w:val="0"/>
          <w:marTop w:val="0"/>
          <w:marBottom w:val="0"/>
          <w:divBdr>
            <w:top w:val="none" w:sz="0" w:space="0" w:color="auto"/>
            <w:left w:val="none" w:sz="0" w:space="0" w:color="auto"/>
            <w:bottom w:val="none" w:sz="0" w:space="0" w:color="auto"/>
            <w:right w:val="none" w:sz="0" w:space="0" w:color="auto"/>
          </w:divBdr>
        </w:div>
        <w:div w:id="949628105">
          <w:marLeft w:val="0"/>
          <w:marRight w:val="0"/>
          <w:marTop w:val="0"/>
          <w:marBottom w:val="0"/>
          <w:divBdr>
            <w:top w:val="none" w:sz="0" w:space="0" w:color="auto"/>
            <w:left w:val="none" w:sz="0" w:space="0" w:color="auto"/>
            <w:bottom w:val="none" w:sz="0" w:space="0" w:color="auto"/>
            <w:right w:val="none" w:sz="0" w:space="0" w:color="auto"/>
          </w:divBdr>
        </w:div>
        <w:div w:id="691030771">
          <w:marLeft w:val="0"/>
          <w:marRight w:val="0"/>
          <w:marTop w:val="0"/>
          <w:marBottom w:val="0"/>
          <w:divBdr>
            <w:top w:val="none" w:sz="0" w:space="0" w:color="auto"/>
            <w:left w:val="none" w:sz="0" w:space="0" w:color="auto"/>
            <w:bottom w:val="none" w:sz="0" w:space="0" w:color="auto"/>
            <w:right w:val="none" w:sz="0" w:space="0" w:color="auto"/>
          </w:divBdr>
        </w:div>
        <w:div w:id="1846020095">
          <w:marLeft w:val="0"/>
          <w:marRight w:val="0"/>
          <w:marTop w:val="0"/>
          <w:marBottom w:val="0"/>
          <w:divBdr>
            <w:top w:val="none" w:sz="0" w:space="0" w:color="auto"/>
            <w:left w:val="none" w:sz="0" w:space="0" w:color="auto"/>
            <w:bottom w:val="none" w:sz="0" w:space="0" w:color="auto"/>
            <w:right w:val="none" w:sz="0" w:space="0" w:color="auto"/>
          </w:divBdr>
        </w:div>
        <w:div w:id="1470584754">
          <w:marLeft w:val="0"/>
          <w:marRight w:val="0"/>
          <w:marTop w:val="0"/>
          <w:marBottom w:val="0"/>
          <w:divBdr>
            <w:top w:val="none" w:sz="0" w:space="0" w:color="auto"/>
            <w:left w:val="none" w:sz="0" w:space="0" w:color="auto"/>
            <w:bottom w:val="none" w:sz="0" w:space="0" w:color="auto"/>
            <w:right w:val="none" w:sz="0" w:space="0" w:color="auto"/>
          </w:divBdr>
        </w:div>
        <w:div w:id="1628510096">
          <w:marLeft w:val="0"/>
          <w:marRight w:val="0"/>
          <w:marTop w:val="0"/>
          <w:marBottom w:val="0"/>
          <w:divBdr>
            <w:top w:val="none" w:sz="0" w:space="0" w:color="auto"/>
            <w:left w:val="none" w:sz="0" w:space="0" w:color="auto"/>
            <w:bottom w:val="none" w:sz="0" w:space="0" w:color="auto"/>
            <w:right w:val="none" w:sz="0" w:space="0" w:color="auto"/>
          </w:divBdr>
        </w:div>
        <w:div w:id="285353074">
          <w:marLeft w:val="0"/>
          <w:marRight w:val="0"/>
          <w:marTop w:val="0"/>
          <w:marBottom w:val="0"/>
          <w:divBdr>
            <w:top w:val="none" w:sz="0" w:space="0" w:color="auto"/>
            <w:left w:val="none" w:sz="0" w:space="0" w:color="auto"/>
            <w:bottom w:val="none" w:sz="0" w:space="0" w:color="auto"/>
            <w:right w:val="none" w:sz="0" w:space="0" w:color="auto"/>
          </w:divBdr>
        </w:div>
        <w:div w:id="1303001155">
          <w:marLeft w:val="0"/>
          <w:marRight w:val="0"/>
          <w:marTop w:val="0"/>
          <w:marBottom w:val="0"/>
          <w:divBdr>
            <w:top w:val="none" w:sz="0" w:space="0" w:color="auto"/>
            <w:left w:val="none" w:sz="0" w:space="0" w:color="auto"/>
            <w:bottom w:val="none" w:sz="0" w:space="0" w:color="auto"/>
            <w:right w:val="none" w:sz="0" w:space="0" w:color="auto"/>
          </w:divBdr>
        </w:div>
        <w:div w:id="2093308078">
          <w:marLeft w:val="0"/>
          <w:marRight w:val="0"/>
          <w:marTop w:val="0"/>
          <w:marBottom w:val="0"/>
          <w:divBdr>
            <w:top w:val="none" w:sz="0" w:space="0" w:color="auto"/>
            <w:left w:val="none" w:sz="0" w:space="0" w:color="auto"/>
            <w:bottom w:val="none" w:sz="0" w:space="0" w:color="auto"/>
            <w:right w:val="none" w:sz="0" w:space="0" w:color="auto"/>
          </w:divBdr>
        </w:div>
        <w:div w:id="522018842">
          <w:marLeft w:val="0"/>
          <w:marRight w:val="0"/>
          <w:marTop w:val="0"/>
          <w:marBottom w:val="0"/>
          <w:divBdr>
            <w:top w:val="none" w:sz="0" w:space="0" w:color="auto"/>
            <w:left w:val="none" w:sz="0" w:space="0" w:color="auto"/>
            <w:bottom w:val="none" w:sz="0" w:space="0" w:color="auto"/>
            <w:right w:val="none" w:sz="0" w:space="0" w:color="auto"/>
          </w:divBdr>
        </w:div>
        <w:div w:id="1500806993">
          <w:marLeft w:val="0"/>
          <w:marRight w:val="0"/>
          <w:marTop w:val="0"/>
          <w:marBottom w:val="0"/>
          <w:divBdr>
            <w:top w:val="none" w:sz="0" w:space="0" w:color="auto"/>
            <w:left w:val="none" w:sz="0" w:space="0" w:color="auto"/>
            <w:bottom w:val="none" w:sz="0" w:space="0" w:color="auto"/>
            <w:right w:val="none" w:sz="0" w:space="0" w:color="auto"/>
          </w:divBdr>
        </w:div>
        <w:div w:id="4135808">
          <w:marLeft w:val="0"/>
          <w:marRight w:val="0"/>
          <w:marTop w:val="0"/>
          <w:marBottom w:val="0"/>
          <w:divBdr>
            <w:top w:val="none" w:sz="0" w:space="0" w:color="auto"/>
            <w:left w:val="none" w:sz="0" w:space="0" w:color="auto"/>
            <w:bottom w:val="none" w:sz="0" w:space="0" w:color="auto"/>
            <w:right w:val="none" w:sz="0" w:space="0" w:color="auto"/>
          </w:divBdr>
        </w:div>
        <w:div w:id="2075346223">
          <w:marLeft w:val="0"/>
          <w:marRight w:val="0"/>
          <w:marTop w:val="0"/>
          <w:marBottom w:val="0"/>
          <w:divBdr>
            <w:top w:val="none" w:sz="0" w:space="0" w:color="auto"/>
            <w:left w:val="none" w:sz="0" w:space="0" w:color="auto"/>
            <w:bottom w:val="none" w:sz="0" w:space="0" w:color="auto"/>
            <w:right w:val="none" w:sz="0" w:space="0" w:color="auto"/>
          </w:divBdr>
        </w:div>
        <w:div w:id="1047797647">
          <w:marLeft w:val="0"/>
          <w:marRight w:val="0"/>
          <w:marTop w:val="0"/>
          <w:marBottom w:val="0"/>
          <w:divBdr>
            <w:top w:val="none" w:sz="0" w:space="0" w:color="auto"/>
            <w:left w:val="none" w:sz="0" w:space="0" w:color="auto"/>
            <w:bottom w:val="none" w:sz="0" w:space="0" w:color="auto"/>
            <w:right w:val="none" w:sz="0" w:space="0" w:color="auto"/>
          </w:divBdr>
        </w:div>
        <w:div w:id="1351839739">
          <w:marLeft w:val="0"/>
          <w:marRight w:val="0"/>
          <w:marTop w:val="0"/>
          <w:marBottom w:val="0"/>
          <w:divBdr>
            <w:top w:val="none" w:sz="0" w:space="0" w:color="auto"/>
            <w:left w:val="none" w:sz="0" w:space="0" w:color="auto"/>
            <w:bottom w:val="none" w:sz="0" w:space="0" w:color="auto"/>
            <w:right w:val="none" w:sz="0" w:space="0" w:color="auto"/>
          </w:divBdr>
        </w:div>
        <w:div w:id="319887149">
          <w:marLeft w:val="0"/>
          <w:marRight w:val="0"/>
          <w:marTop w:val="0"/>
          <w:marBottom w:val="0"/>
          <w:divBdr>
            <w:top w:val="none" w:sz="0" w:space="0" w:color="auto"/>
            <w:left w:val="none" w:sz="0" w:space="0" w:color="auto"/>
            <w:bottom w:val="none" w:sz="0" w:space="0" w:color="auto"/>
            <w:right w:val="none" w:sz="0" w:space="0" w:color="auto"/>
          </w:divBdr>
        </w:div>
        <w:div w:id="776094657">
          <w:marLeft w:val="0"/>
          <w:marRight w:val="0"/>
          <w:marTop w:val="0"/>
          <w:marBottom w:val="0"/>
          <w:divBdr>
            <w:top w:val="none" w:sz="0" w:space="0" w:color="auto"/>
            <w:left w:val="none" w:sz="0" w:space="0" w:color="auto"/>
            <w:bottom w:val="none" w:sz="0" w:space="0" w:color="auto"/>
            <w:right w:val="none" w:sz="0" w:space="0" w:color="auto"/>
          </w:divBdr>
        </w:div>
        <w:div w:id="1315910339">
          <w:marLeft w:val="0"/>
          <w:marRight w:val="0"/>
          <w:marTop w:val="0"/>
          <w:marBottom w:val="0"/>
          <w:divBdr>
            <w:top w:val="none" w:sz="0" w:space="0" w:color="auto"/>
            <w:left w:val="none" w:sz="0" w:space="0" w:color="auto"/>
            <w:bottom w:val="none" w:sz="0" w:space="0" w:color="auto"/>
            <w:right w:val="none" w:sz="0" w:space="0" w:color="auto"/>
          </w:divBdr>
        </w:div>
        <w:div w:id="2053384343">
          <w:marLeft w:val="0"/>
          <w:marRight w:val="0"/>
          <w:marTop w:val="0"/>
          <w:marBottom w:val="0"/>
          <w:divBdr>
            <w:top w:val="none" w:sz="0" w:space="0" w:color="auto"/>
            <w:left w:val="none" w:sz="0" w:space="0" w:color="auto"/>
            <w:bottom w:val="none" w:sz="0" w:space="0" w:color="auto"/>
            <w:right w:val="none" w:sz="0" w:space="0" w:color="auto"/>
          </w:divBdr>
        </w:div>
        <w:div w:id="1226573047">
          <w:marLeft w:val="0"/>
          <w:marRight w:val="0"/>
          <w:marTop w:val="0"/>
          <w:marBottom w:val="0"/>
          <w:divBdr>
            <w:top w:val="none" w:sz="0" w:space="0" w:color="auto"/>
            <w:left w:val="none" w:sz="0" w:space="0" w:color="auto"/>
            <w:bottom w:val="none" w:sz="0" w:space="0" w:color="auto"/>
            <w:right w:val="none" w:sz="0" w:space="0" w:color="auto"/>
          </w:divBdr>
        </w:div>
        <w:div w:id="189071446">
          <w:marLeft w:val="0"/>
          <w:marRight w:val="0"/>
          <w:marTop w:val="0"/>
          <w:marBottom w:val="0"/>
          <w:divBdr>
            <w:top w:val="none" w:sz="0" w:space="0" w:color="auto"/>
            <w:left w:val="none" w:sz="0" w:space="0" w:color="auto"/>
            <w:bottom w:val="none" w:sz="0" w:space="0" w:color="auto"/>
            <w:right w:val="none" w:sz="0" w:space="0" w:color="auto"/>
          </w:divBdr>
        </w:div>
        <w:div w:id="1647200938">
          <w:marLeft w:val="0"/>
          <w:marRight w:val="0"/>
          <w:marTop w:val="0"/>
          <w:marBottom w:val="0"/>
          <w:divBdr>
            <w:top w:val="none" w:sz="0" w:space="0" w:color="auto"/>
            <w:left w:val="none" w:sz="0" w:space="0" w:color="auto"/>
            <w:bottom w:val="none" w:sz="0" w:space="0" w:color="auto"/>
            <w:right w:val="none" w:sz="0" w:space="0" w:color="auto"/>
          </w:divBdr>
        </w:div>
        <w:div w:id="103816125">
          <w:marLeft w:val="0"/>
          <w:marRight w:val="0"/>
          <w:marTop w:val="0"/>
          <w:marBottom w:val="0"/>
          <w:divBdr>
            <w:top w:val="none" w:sz="0" w:space="0" w:color="auto"/>
            <w:left w:val="none" w:sz="0" w:space="0" w:color="auto"/>
            <w:bottom w:val="none" w:sz="0" w:space="0" w:color="auto"/>
            <w:right w:val="none" w:sz="0" w:space="0" w:color="auto"/>
          </w:divBdr>
        </w:div>
        <w:div w:id="776142960">
          <w:marLeft w:val="0"/>
          <w:marRight w:val="0"/>
          <w:marTop w:val="0"/>
          <w:marBottom w:val="0"/>
          <w:divBdr>
            <w:top w:val="none" w:sz="0" w:space="0" w:color="auto"/>
            <w:left w:val="none" w:sz="0" w:space="0" w:color="auto"/>
            <w:bottom w:val="none" w:sz="0" w:space="0" w:color="auto"/>
            <w:right w:val="none" w:sz="0" w:space="0" w:color="auto"/>
          </w:divBdr>
        </w:div>
        <w:div w:id="1610702206">
          <w:marLeft w:val="0"/>
          <w:marRight w:val="0"/>
          <w:marTop w:val="0"/>
          <w:marBottom w:val="0"/>
          <w:divBdr>
            <w:top w:val="none" w:sz="0" w:space="0" w:color="auto"/>
            <w:left w:val="none" w:sz="0" w:space="0" w:color="auto"/>
            <w:bottom w:val="none" w:sz="0" w:space="0" w:color="auto"/>
            <w:right w:val="none" w:sz="0" w:space="0" w:color="auto"/>
          </w:divBdr>
        </w:div>
        <w:div w:id="1307472557">
          <w:marLeft w:val="0"/>
          <w:marRight w:val="0"/>
          <w:marTop w:val="0"/>
          <w:marBottom w:val="0"/>
          <w:divBdr>
            <w:top w:val="none" w:sz="0" w:space="0" w:color="auto"/>
            <w:left w:val="none" w:sz="0" w:space="0" w:color="auto"/>
            <w:bottom w:val="none" w:sz="0" w:space="0" w:color="auto"/>
            <w:right w:val="none" w:sz="0" w:space="0" w:color="auto"/>
          </w:divBdr>
        </w:div>
        <w:div w:id="214316215">
          <w:marLeft w:val="0"/>
          <w:marRight w:val="0"/>
          <w:marTop w:val="0"/>
          <w:marBottom w:val="0"/>
          <w:divBdr>
            <w:top w:val="none" w:sz="0" w:space="0" w:color="auto"/>
            <w:left w:val="none" w:sz="0" w:space="0" w:color="auto"/>
            <w:bottom w:val="none" w:sz="0" w:space="0" w:color="auto"/>
            <w:right w:val="none" w:sz="0" w:space="0" w:color="auto"/>
          </w:divBdr>
        </w:div>
        <w:div w:id="1542009668">
          <w:marLeft w:val="0"/>
          <w:marRight w:val="0"/>
          <w:marTop w:val="0"/>
          <w:marBottom w:val="0"/>
          <w:divBdr>
            <w:top w:val="none" w:sz="0" w:space="0" w:color="auto"/>
            <w:left w:val="none" w:sz="0" w:space="0" w:color="auto"/>
            <w:bottom w:val="none" w:sz="0" w:space="0" w:color="auto"/>
            <w:right w:val="none" w:sz="0" w:space="0" w:color="auto"/>
          </w:divBdr>
        </w:div>
        <w:div w:id="1142383433">
          <w:marLeft w:val="0"/>
          <w:marRight w:val="0"/>
          <w:marTop w:val="0"/>
          <w:marBottom w:val="0"/>
          <w:divBdr>
            <w:top w:val="none" w:sz="0" w:space="0" w:color="auto"/>
            <w:left w:val="none" w:sz="0" w:space="0" w:color="auto"/>
            <w:bottom w:val="none" w:sz="0" w:space="0" w:color="auto"/>
            <w:right w:val="none" w:sz="0" w:space="0" w:color="auto"/>
          </w:divBdr>
        </w:div>
        <w:div w:id="268391937">
          <w:marLeft w:val="0"/>
          <w:marRight w:val="0"/>
          <w:marTop w:val="0"/>
          <w:marBottom w:val="0"/>
          <w:divBdr>
            <w:top w:val="none" w:sz="0" w:space="0" w:color="auto"/>
            <w:left w:val="none" w:sz="0" w:space="0" w:color="auto"/>
            <w:bottom w:val="none" w:sz="0" w:space="0" w:color="auto"/>
            <w:right w:val="none" w:sz="0" w:space="0" w:color="auto"/>
          </w:divBdr>
        </w:div>
        <w:div w:id="127167761">
          <w:marLeft w:val="0"/>
          <w:marRight w:val="0"/>
          <w:marTop w:val="0"/>
          <w:marBottom w:val="0"/>
          <w:divBdr>
            <w:top w:val="none" w:sz="0" w:space="0" w:color="auto"/>
            <w:left w:val="none" w:sz="0" w:space="0" w:color="auto"/>
            <w:bottom w:val="none" w:sz="0" w:space="0" w:color="auto"/>
            <w:right w:val="none" w:sz="0" w:space="0" w:color="auto"/>
          </w:divBdr>
        </w:div>
        <w:div w:id="1413163875">
          <w:marLeft w:val="0"/>
          <w:marRight w:val="0"/>
          <w:marTop w:val="0"/>
          <w:marBottom w:val="0"/>
          <w:divBdr>
            <w:top w:val="none" w:sz="0" w:space="0" w:color="auto"/>
            <w:left w:val="none" w:sz="0" w:space="0" w:color="auto"/>
            <w:bottom w:val="none" w:sz="0" w:space="0" w:color="auto"/>
            <w:right w:val="none" w:sz="0" w:space="0" w:color="auto"/>
          </w:divBdr>
        </w:div>
        <w:div w:id="2117747302">
          <w:marLeft w:val="0"/>
          <w:marRight w:val="0"/>
          <w:marTop w:val="0"/>
          <w:marBottom w:val="0"/>
          <w:divBdr>
            <w:top w:val="none" w:sz="0" w:space="0" w:color="auto"/>
            <w:left w:val="none" w:sz="0" w:space="0" w:color="auto"/>
            <w:bottom w:val="none" w:sz="0" w:space="0" w:color="auto"/>
            <w:right w:val="none" w:sz="0" w:space="0" w:color="auto"/>
          </w:divBdr>
        </w:div>
        <w:div w:id="1738670338">
          <w:marLeft w:val="0"/>
          <w:marRight w:val="0"/>
          <w:marTop w:val="0"/>
          <w:marBottom w:val="0"/>
          <w:divBdr>
            <w:top w:val="none" w:sz="0" w:space="0" w:color="auto"/>
            <w:left w:val="none" w:sz="0" w:space="0" w:color="auto"/>
            <w:bottom w:val="none" w:sz="0" w:space="0" w:color="auto"/>
            <w:right w:val="none" w:sz="0" w:space="0" w:color="auto"/>
          </w:divBdr>
        </w:div>
        <w:div w:id="1035498448">
          <w:marLeft w:val="0"/>
          <w:marRight w:val="0"/>
          <w:marTop w:val="0"/>
          <w:marBottom w:val="0"/>
          <w:divBdr>
            <w:top w:val="none" w:sz="0" w:space="0" w:color="auto"/>
            <w:left w:val="none" w:sz="0" w:space="0" w:color="auto"/>
            <w:bottom w:val="none" w:sz="0" w:space="0" w:color="auto"/>
            <w:right w:val="none" w:sz="0" w:space="0" w:color="auto"/>
          </w:divBdr>
        </w:div>
        <w:div w:id="347678809">
          <w:marLeft w:val="0"/>
          <w:marRight w:val="0"/>
          <w:marTop w:val="0"/>
          <w:marBottom w:val="0"/>
          <w:divBdr>
            <w:top w:val="none" w:sz="0" w:space="0" w:color="auto"/>
            <w:left w:val="none" w:sz="0" w:space="0" w:color="auto"/>
            <w:bottom w:val="none" w:sz="0" w:space="0" w:color="auto"/>
            <w:right w:val="none" w:sz="0" w:space="0" w:color="auto"/>
          </w:divBdr>
        </w:div>
        <w:div w:id="19668713">
          <w:marLeft w:val="0"/>
          <w:marRight w:val="0"/>
          <w:marTop w:val="0"/>
          <w:marBottom w:val="0"/>
          <w:divBdr>
            <w:top w:val="none" w:sz="0" w:space="0" w:color="auto"/>
            <w:left w:val="none" w:sz="0" w:space="0" w:color="auto"/>
            <w:bottom w:val="none" w:sz="0" w:space="0" w:color="auto"/>
            <w:right w:val="none" w:sz="0" w:space="0" w:color="auto"/>
          </w:divBdr>
        </w:div>
        <w:div w:id="1442531627">
          <w:marLeft w:val="0"/>
          <w:marRight w:val="0"/>
          <w:marTop w:val="0"/>
          <w:marBottom w:val="0"/>
          <w:divBdr>
            <w:top w:val="none" w:sz="0" w:space="0" w:color="auto"/>
            <w:left w:val="none" w:sz="0" w:space="0" w:color="auto"/>
            <w:bottom w:val="none" w:sz="0" w:space="0" w:color="auto"/>
            <w:right w:val="none" w:sz="0" w:space="0" w:color="auto"/>
          </w:divBdr>
        </w:div>
        <w:div w:id="414982812">
          <w:marLeft w:val="0"/>
          <w:marRight w:val="0"/>
          <w:marTop w:val="0"/>
          <w:marBottom w:val="0"/>
          <w:divBdr>
            <w:top w:val="none" w:sz="0" w:space="0" w:color="auto"/>
            <w:left w:val="none" w:sz="0" w:space="0" w:color="auto"/>
            <w:bottom w:val="none" w:sz="0" w:space="0" w:color="auto"/>
            <w:right w:val="none" w:sz="0" w:space="0" w:color="auto"/>
          </w:divBdr>
        </w:div>
        <w:div w:id="1149786561">
          <w:marLeft w:val="0"/>
          <w:marRight w:val="0"/>
          <w:marTop w:val="0"/>
          <w:marBottom w:val="0"/>
          <w:divBdr>
            <w:top w:val="none" w:sz="0" w:space="0" w:color="auto"/>
            <w:left w:val="none" w:sz="0" w:space="0" w:color="auto"/>
            <w:bottom w:val="none" w:sz="0" w:space="0" w:color="auto"/>
            <w:right w:val="none" w:sz="0" w:space="0" w:color="auto"/>
          </w:divBdr>
        </w:div>
        <w:div w:id="1375883847">
          <w:marLeft w:val="0"/>
          <w:marRight w:val="0"/>
          <w:marTop w:val="0"/>
          <w:marBottom w:val="0"/>
          <w:divBdr>
            <w:top w:val="none" w:sz="0" w:space="0" w:color="auto"/>
            <w:left w:val="none" w:sz="0" w:space="0" w:color="auto"/>
            <w:bottom w:val="none" w:sz="0" w:space="0" w:color="auto"/>
            <w:right w:val="none" w:sz="0" w:space="0" w:color="auto"/>
          </w:divBdr>
        </w:div>
        <w:div w:id="382290306">
          <w:marLeft w:val="0"/>
          <w:marRight w:val="0"/>
          <w:marTop w:val="0"/>
          <w:marBottom w:val="0"/>
          <w:divBdr>
            <w:top w:val="none" w:sz="0" w:space="0" w:color="auto"/>
            <w:left w:val="none" w:sz="0" w:space="0" w:color="auto"/>
            <w:bottom w:val="none" w:sz="0" w:space="0" w:color="auto"/>
            <w:right w:val="none" w:sz="0" w:space="0" w:color="auto"/>
          </w:divBdr>
        </w:div>
        <w:div w:id="538711447">
          <w:marLeft w:val="0"/>
          <w:marRight w:val="0"/>
          <w:marTop w:val="0"/>
          <w:marBottom w:val="0"/>
          <w:divBdr>
            <w:top w:val="none" w:sz="0" w:space="0" w:color="auto"/>
            <w:left w:val="none" w:sz="0" w:space="0" w:color="auto"/>
            <w:bottom w:val="none" w:sz="0" w:space="0" w:color="auto"/>
            <w:right w:val="none" w:sz="0" w:space="0" w:color="auto"/>
          </w:divBdr>
        </w:div>
        <w:div w:id="1472097979">
          <w:marLeft w:val="0"/>
          <w:marRight w:val="0"/>
          <w:marTop w:val="0"/>
          <w:marBottom w:val="0"/>
          <w:divBdr>
            <w:top w:val="none" w:sz="0" w:space="0" w:color="auto"/>
            <w:left w:val="none" w:sz="0" w:space="0" w:color="auto"/>
            <w:bottom w:val="none" w:sz="0" w:space="0" w:color="auto"/>
            <w:right w:val="none" w:sz="0" w:space="0" w:color="auto"/>
          </w:divBdr>
        </w:div>
        <w:div w:id="636379520">
          <w:marLeft w:val="0"/>
          <w:marRight w:val="0"/>
          <w:marTop w:val="0"/>
          <w:marBottom w:val="0"/>
          <w:divBdr>
            <w:top w:val="none" w:sz="0" w:space="0" w:color="auto"/>
            <w:left w:val="none" w:sz="0" w:space="0" w:color="auto"/>
            <w:bottom w:val="none" w:sz="0" w:space="0" w:color="auto"/>
            <w:right w:val="none" w:sz="0" w:space="0" w:color="auto"/>
          </w:divBdr>
        </w:div>
      </w:divsChild>
    </w:div>
    <w:div w:id="543907445">
      <w:bodyDiv w:val="1"/>
      <w:marLeft w:val="0"/>
      <w:marRight w:val="0"/>
      <w:marTop w:val="0"/>
      <w:marBottom w:val="0"/>
      <w:divBdr>
        <w:top w:val="none" w:sz="0" w:space="0" w:color="auto"/>
        <w:left w:val="none" w:sz="0" w:space="0" w:color="auto"/>
        <w:bottom w:val="none" w:sz="0" w:space="0" w:color="auto"/>
        <w:right w:val="none" w:sz="0" w:space="0" w:color="auto"/>
      </w:divBdr>
    </w:div>
    <w:div w:id="553322455">
      <w:bodyDiv w:val="1"/>
      <w:marLeft w:val="0"/>
      <w:marRight w:val="0"/>
      <w:marTop w:val="0"/>
      <w:marBottom w:val="0"/>
      <w:divBdr>
        <w:top w:val="none" w:sz="0" w:space="0" w:color="auto"/>
        <w:left w:val="none" w:sz="0" w:space="0" w:color="auto"/>
        <w:bottom w:val="none" w:sz="0" w:space="0" w:color="auto"/>
        <w:right w:val="none" w:sz="0" w:space="0" w:color="auto"/>
      </w:divBdr>
    </w:div>
    <w:div w:id="585921403">
      <w:bodyDiv w:val="1"/>
      <w:marLeft w:val="0"/>
      <w:marRight w:val="0"/>
      <w:marTop w:val="0"/>
      <w:marBottom w:val="0"/>
      <w:divBdr>
        <w:top w:val="none" w:sz="0" w:space="0" w:color="auto"/>
        <w:left w:val="none" w:sz="0" w:space="0" w:color="auto"/>
        <w:bottom w:val="none" w:sz="0" w:space="0" w:color="auto"/>
        <w:right w:val="none" w:sz="0" w:space="0" w:color="auto"/>
      </w:divBdr>
    </w:div>
    <w:div w:id="594676293">
      <w:bodyDiv w:val="1"/>
      <w:marLeft w:val="0"/>
      <w:marRight w:val="0"/>
      <w:marTop w:val="0"/>
      <w:marBottom w:val="0"/>
      <w:divBdr>
        <w:top w:val="none" w:sz="0" w:space="0" w:color="auto"/>
        <w:left w:val="none" w:sz="0" w:space="0" w:color="auto"/>
        <w:bottom w:val="none" w:sz="0" w:space="0" w:color="auto"/>
        <w:right w:val="none" w:sz="0" w:space="0" w:color="auto"/>
      </w:divBdr>
    </w:div>
    <w:div w:id="636690366">
      <w:bodyDiv w:val="1"/>
      <w:marLeft w:val="0"/>
      <w:marRight w:val="0"/>
      <w:marTop w:val="0"/>
      <w:marBottom w:val="0"/>
      <w:divBdr>
        <w:top w:val="none" w:sz="0" w:space="0" w:color="auto"/>
        <w:left w:val="none" w:sz="0" w:space="0" w:color="auto"/>
        <w:bottom w:val="none" w:sz="0" w:space="0" w:color="auto"/>
        <w:right w:val="none" w:sz="0" w:space="0" w:color="auto"/>
      </w:divBdr>
    </w:div>
    <w:div w:id="677080660">
      <w:bodyDiv w:val="1"/>
      <w:marLeft w:val="0"/>
      <w:marRight w:val="0"/>
      <w:marTop w:val="0"/>
      <w:marBottom w:val="0"/>
      <w:divBdr>
        <w:top w:val="none" w:sz="0" w:space="0" w:color="auto"/>
        <w:left w:val="none" w:sz="0" w:space="0" w:color="auto"/>
        <w:bottom w:val="none" w:sz="0" w:space="0" w:color="auto"/>
        <w:right w:val="none" w:sz="0" w:space="0" w:color="auto"/>
      </w:divBdr>
    </w:div>
    <w:div w:id="697004456">
      <w:bodyDiv w:val="1"/>
      <w:marLeft w:val="0"/>
      <w:marRight w:val="0"/>
      <w:marTop w:val="0"/>
      <w:marBottom w:val="0"/>
      <w:divBdr>
        <w:top w:val="none" w:sz="0" w:space="0" w:color="auto"/>
        <w:left w:val="none" w:sz="0" w:space="0" w:color="auto"/>
        <w:bottom w:val="none" w:sz="0" w:space="0" w:color="auto"/>
        <w:right w:val="none" w:sz="0" w:space="0" w:color="auto"/>
      </w:divBdr>
    </w:div>
    <w:div w:id="697512262">
      <w:bodyDiv w:val="1"/>
      <w:marLeft w:val="0"/>
      <w:marRight w:val="0"/>
      <w:marTop w:val="0"/>
      <w:marBottom w:val="0"/>
      <w:divBdr>
        <w:top w:val="none" w:sz="0" w:space="0" w:color="auto"/>
        <w:left w:val="none" w:sz="0" w:space="0" w:color="auto"/>
        <w:bottom w:val="none" w:sz="0" w:space="0" w:color="auto"/>
        <w:right w:val="none" w:sz="0" w:space="0" w:color="auto"/>
      </w:divBdr>
    </w:div>
    <w:div w:id="703868359">
      <w:bodyDiv w:val="1"/>
      <w:marLeft w:val="0"/>
      <w:marRight w:val="0"/>
      <w:marTop w:val="0"/>
      <w:marBottom w:val="0"/>
      <w:divBdr>
        <w:top w:val="none" w:sz="0" w:space="0" w:color="auto"/>
        <w:left w:val="none" w:sz="0" w:space="0" w:color="auto"/>
        <w:bottom w:val="none" w:sz="0" w:space="0" w:color="auto"/>
        <w:right w:val="none" w:sz="0" w:space="0" w:color="auto"/>
      </w:divBdr>
    </w:div>
    <w:div w:id="711923046">
      <w:bodyDiv w:val="1"/>
      <w:marLeft w:val="0"/>
      <w:marRight w:val="0"/>
      <w:marTop w:val="0"/>
      <w:marBottom w:val="0"/>
      <w:divBdr>
        <w:top w:val="none" w:sz="0" w:space="0" w:color="auto"/>
        <w:left w:val="none" w:sz="0" w:space="0" w:color="auto"/>
        <w:bottom w:val="none" w:sz="0" w:space="0" w:color="auto"/>
        <w:right w:val="none" w:sz="0" w:space="0" w:color="auto"/>
      </w:divBdr>
      <w:divsChild>
        <w:div w:id="888228156">
          <w:marLeft w:val="0"/>
          <w:marRight w:val="0"/>
          <w:marTop w:val="0"/>
          <w:marBottom w:val="0"/>
          <w:divBdr>
            <w:top w:val="none" w:sz="0" w:space="0" w:color="auto"/>
            <w:left w:val="none" w:sz="0" w:space="0" w:color="auto"/>
            <w:bottom w:val="none" w:sz="0" w:space="0" w:color="auto"/>
            <w:right w:val="none" w:sz="0" w:space="0" w:color="auto"/>
          </w:divBdr>
        </w:div>
      </w:divsChild>
    </w:div>
    <w:div w:id="713038696">
      <w:bodyDiv w:val="1"/>
      <w:marLeft w:val="0"/>
      <w:marRight w:val="0"/>
      <w:marTop w:val="0"/>
      <w:marBottom w:val="0"/>
      <w:divBdr>
        <w:top w:val="none" w:sz="0" w:space="0" w:color="auto"/>
        <w:left w:val="none" w:sz="0" w:space="0" w:color="auto"/>
        <w:bottom w:val="none" w:sz="0" w:space="0" w:color="auto"/>
        <w:right w:val="none" w:sz="0" w:space="0" w:color="auto"/>
      </w:divBdr>
    </w:div>
    <w:div w:id="718163544">
      <w:bodyDiv w:val="1"/>
      <w:marLeft w:val="0"/>
      <w:marRight w:val="0"/>
      <w:marTop w:val="0"/>
      <w:marBottom w:val="0"/>
      <w:divBdr>
        <w:top w:val="none" w:sz="0" w:space="0" w:color="auto"/>
        <w:left w:val="none" w:sz="0" w:space="0" w:color="auto"/>
        <w:bottom w:val="none" w:sz="0" w:space="0" w:color="auto"/>
        <w:right w:val="none" w:sz="0" w:space="0" w:color="auto"/>
      </w:divBdr>
      <w:divsChild>
        <w:div w:id="1333679611">
          <w:marLeft w:val="0"/>
          <w:marRight w:val="0"/>
          <w:marTop w:val="0"/>
          <w:marBottom w:val="0"/>
          <w:divBdr>
            <w:top w:val="none" w:sz="0" w:space="0" w:color="auto"/>
            <w:left w:val="none" w:sz="0" w:space="0" w:color="auto"/>
            <w:bottom w:val="none" w:sz="0" w:space="0" w:color="auto"/>
            <w:right w:val="none" w:sz="0" w:space="0" w:color="auto"/>
          </w:divBdr>
          <w:divsChild>
            <w:div w:id="469398218">
              <w:marLeft w:val="0"/>
              <w:marRight w:val="0"/>
              <w:marTop w:val="0"/>
              <w:marBottom w:val="0"/>
              <w:divBdr>
                <w:top w:val="none" w:sz="0" w:space="0" w:color="auto"/>
                <w:left w:val="none" w:sz="0" w:space="0" w:color="auto"/>
                <w:bottom w:val="none" w:sz="0" w:space="0" w:color="auto"/>
                <w:right w:val="none" w:sz="0" w:space="0" w:color="auto"/>
              </w:divBdr>
            </w:div>
          </w:divsChild>
        </w:div>
        <w:div w:id="1827160248">
          <w:marLeft w:val="0"/>
          <w:marRight w:val="0"/>
          <w:marTop w:val="0"/>
          <w:marBottom w:val="0"/>
          <w:divBdr>
            <w:top w:val="none" w:sz="0" w:space="0" w:color="auto"/>
            <w:left w:val="none" w:sz="0" w:space="0" w:color="auto"/>
            <w:bottom w:val="none" w:sz="0" w:space="0" w:color="auto"/>
            <w:right w:val="none" w:sz="0" w:space="0" w:color="auto"/>
          </w:divBdr>
          <w:divsChild>
            <w:div w:id="492374513">
              <w:marLeft w:val="0"/>
              <w:marRight w:val="0"/>
              <w:marTop w:val="0"/>
              <w:marBottom w:val="0"/>
              <w:divBdr>
                <w:top w:val="none" w:sz="0" w:space="0" w:color="auto"/>
                <w:left w:val="none" w:sz="0" w:space="0" w:color="auto"/>
                <w:bottom w:val="none" w:sz="0" w:space="0" w:color="auto"/>
                <w:right w:val="none" w:sz="0" w:space="0" w:color="auto"/>
              </w:divBdr>
            </w:div>
          </w:divsChild>
        </w:div>
        <w:div w:id="982202700">
          <w:marLeft w:val="0"/>
          <w:marRight w:val="0"/>
          <w:marTop w:val="0"/>
          <w:marBottom w:val="0"/>
          <w:divBdr>
            <w:top w:val="none" w:sz="0" w:space="0" w:color="auto"/>
            <w:left w:val="none" w:sz="0" w:space="0" w:color="auto"/>
            <w:bottom w:val="none" w:sz="0" w:space="0" w:color="auto"/>
            <w:right w:val="none" w:sz="0" w:space="0" w:color="auto"/>
          </w:divBdr>
          <w:divsChild>
            <w:div w:id="165688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089767">
      <w:bodyDiv w:val="1"/>
      <w:marLeft w:val="0"/>
      <w:marRight w:val="0"/>
      <w:marTop w:val="0"/>
      <w:marBottom w:val="0"/>
      <w:divBdr>
        <w:top w:val="none" w:sz="0" w:space="0" w:color="auto"/>
        <w:left w:val="none" w:sz="0" w:space="0" w:color="auto"/>
        <w:bottom w:val="none" w:sz="0" w:space="0" w:color="auto"/>
        <w:right w:val="none" w:sz="0" w:space="0" w:color="auto"/>
      </w:divBdr>
    </w:div>
    <w:div w:id="771124165">
      <w:bodyDiv w:val="1"/>
      <w:marLeft w:val="0"/>
      <w:marRight w:val="0"/>
      <w:marTop w:val="0"/>
      <w:marBottom w:val="0"/>
      <w:divBdr>
        <w:top w:val="none" w:sz="0" w:space="0" w:color="auto"/>
        <w:left w:val="none" w:sz="0" w:space="0" w:color="auto"/>
        <w:bottom w:val="none" w:sz="0" w:space="0" w:color="auto"/>
        <w:right w:val="none" w:sz="0" w:space="0" w:color="auto"/>
      </w:divBdr>
      <w:divsChild>
        <w:div w:id="690230301">
          <w:marLeft w:val="0"/>
          <w:marRight w:val="0"/>
          <w:marTop w:val="0"/>
          <w:marBottom w:val="0"/>
          <w:divBdr>
            <w:top w:val="none" w:sz="0" w:space="0" w:color="auto"/>
            <w:left w:val="none" w:sz="0" w:space="0" w:color="auto"/>
            <w:bottom w:val="none" w:sz="0" w:space="0" w:color="auto"/>
            <w:right w:val="none" w:sz="0" w:space="0" w:color="auto"/>
          </w:divBdr>
        </w:div>
        <w:div w:id="625812966">
          <w:marLeft w:val="0"/>
          <w:marRight w:val="0"/>
          <w:marTop w:val="0"/>
          <w:marBottom w:val="0"/>
          <w:divBdr>
            <w:top w:val="none" w:sz="0" w:space="0" w:color="auto"/>
            <w:left w:val="none" w:sz="0" w:space="0" w:color="auto"/>
            <w:bottom w:val="none" w:sz="0" w:space="0" w:color="auto"/>
            <w:right w:val="none" w:sz="0" w:space="0" w:color="auto"/>
          </w:divBdr>
        </w:div>
        <w:div w:id="161941781">
          <w:marLeft w:val="0"/>
          <w:marRight w:val="0"/>
          <w:marTop w:val="0"/>
          <w:marBottom w:val="0"/>
          <w:divBdr>
            <w:top w:val="none" w:sz="0" w:space="0" w:color="auto"/>
            <w:left w:val="none" w:sz="0" w:space="0" w:color="auto"/>
            <w:bottom w:val="none" w:sz="0" w:space="0" w:color="auto"/>
            <w:right w:val="none" w:sz="0" w:space="0" w:color="auto"/>
          </w:divBdr>
        </w:div>
        <w:div w:id="2146920868">
          <w:marLeft w:val="0"/>
          <w:marRight w:val="0"/>
          <w:marTop w:val="0"/>
          <w:marBottom w:val="0"/>
          <w:divBdr>
            <w:top w:val="none" w:sz="0" w:space="0" w:color="auto"/>
            <w:left w:val="none" w:sz="0" w:space="0" w:color="auto"/>
            <w:bottom w:val="none" w:sz="0" w:space="0" w:color="auto"/>
            <w:right w:val="none" w:sz="0" w:space="0" w:color="auto"/>
          </w:divBdr>
        </w:div>
        <w:div w:id="1612591948">
          <w:marLeft w:val="0"/>
          <w:marRight w:val="0"/>
          <w:marTop w:val="0"/>
          <w:marBottom w:val="0"/>
          <w:divBdr>
            <w:top w:val="none" w:sz="0" w:space="0" w:color="auto"/>
            <w:left w:val="none" w:sz="0" w:space="0" w:color="auto"/>
            <w:bottom w:val="none" w:sz="0" w:space="0" w:color="auto"/>
            <w:right w:val="none" w:sz="0" w:space="0" w:color="auto"/>
          </w:divBdr>
        </w:div>
        <w:div w:id="111485911">
          <w:marLeft w:val="0"/>
          <w:marRight w:val="0"/>
          <w:marTop w:val="0"/>
          <w:marBottom w:val="0"/>
          <w:divBdr>
            <w:top w:val="none" w:sz="0" w:space="0" w:color="auto"/>
            <w:left w:val="none" w:sz="0" w:space="0" w:color="auto"/>
            <w:bottom w:val="none" w:sz="0" w:space="0" w:color="auto"/>
            <w:right w:val="none" w:sz="0" w:space="0" w:color="auto"/>
          </w:divBdr>
        </w:div>
        <w:div w:id="128087253">
          <w:marLeft w:val="0"/>
          <w:marRight w:val="0"/>
          <w:marTop w:val="0"/>
          <w:marBottom w:val="0"/>
          <w:divBdr>
            <w:top w:val="none" w:sz="0" w:space="0" w:color="auto"/>
            <w:left w:val="none" w:sz="0" w:space="0" w:color="auto"/>
            <w:bottom w:val="none" w:sz="0" w:space="0" w:color="auto"/>
            <w:right w:val="none" w:sz="0" w:space="0" w:color="auto"/>
          </w:divBdr>
        </w:div>
        <w:div w:id="1193878740">
          <w:marLeft w:val="0"/>
          <w:marRight w:val="0"/>
          <w:marTop w:val="0"/>
          <w:marBottom w:val="0"/>
          <w:divBdr>
            <w:top w:val="none" w:sz="0" w:space="0" w:color="auto"/>
            <w:left w:val="none" w:sz="0" w:space="0" w:color="auto"/>
            <w:bottom w:val="none" w:sz="0" w:space="0" w:color="auto"/>
            <w:right w:val="none" w:sz="0" w:space="0" w:color="auto"/>
          </w:divBdr>
        </w:div>
        <w:div w:id="1949265185">
          <w:marLeft w:val="0"/>
          <w:marRight w:val="0"/>
          <w:marTop w:val="0"/>
          <w:marBottom w:val="0"/>
          <w:divBdr>
            <w:top w:val="none" w:sz="0" w:space="0" w:color="auto"/>
            <w:left w:val="none" w:sz="0" w:space="0" w:color="auto"/>
            <w:bottom w:val="none" w:sz="0" w:space="0" w:color="auto"/>
            <w:right w:val="none" w:sz="0" w:space="0" w:color="auto"/>
          </w:divBdr>
        </w:div>
        <w:div w:id="1045569446">
          <w:marLeft w:val="0"/>
          <w:marRight w:val="0"/>
          <w:marTop w:val="0"/>
          <w:marBottom w:val="0"/>
          <w:divBdr>
            <w:top w:val="none" w:sz="0" w:space="0" w:color="auto"/>
            <w:left w:val="none" w:sz="0" w:space="0" w:color="auto"/>
            <w:bottom w:val="none" w:sz="0" w:space="0" w:color="auto"/>
            <w:right w:val="none" w:sz="0" w:space="0" w:color="auto"/>
          </w:divBdr>
        </w:div>
        <w:div w:id="692455979">
          <w:marLeft w:val="0"/>
          <w:marRight w:val="0"/>
          <w:marTop w:val="0"/>
          <w:marBottom w:val="0"/>
          <w:divBdr>
            <w:top w:val="none" w:sz="0" w:space="0" w:color="auto"/>
            <w:left w:val="none" w:sz="0" w:space="0" w:color="auto"/>
            <w:bottom w:val="none" w:sz="0" w:space="0" w:color="auto"/>
            <w:right w:val="none" w:sz="0" w:space="0" w:color="auto"/>
          </w:divBdr>
        </w:div>
        <w:div w:id="373583195">
          <w:marLeft w:val="0"/>
          <w:marRight w:val="0"/>
          <w:marTop w:val="0"/>
          <w:marBottom w:val="0"/>
          <w:divBdr>
            <w:top w:val="none" w:sz="0" w:space="0" w:color="auto"/>
            <w:left w:val="none" w:sz="0" w:space="0" w:color="auto"/>
            <w:bottom w:val="none" w:sz="0" w:space="0" w:color="auto"/>
            <w:right w:val="none" w:sz="0" w:space="0" w:color="auto"/>
          </w:divBdr>
        </w:div>
        <w:div w:id="1400206094">
          <w:marLeft w:val="0"/>
          <w:marRight w:val="0"/>
          <w:marTop w:val="0"/>
          <w:marBottom w:val="0"/>
          <w:divBdr>
            <w:top w:val="none" w:sz="0" w:space="0" w:color="auto"/>
            <w:left w:val="none" w:sz="0" w:space="0" w:color="auto"/>
            <w:bottom w:val="none" w:sz="0" w:space="0" w:color="auto"/>
            <w:right w:val="none" w:sz="0" w:space="0" w:color="auto"/>
          </w:divBdr>
        </w:div>
        <w:div w:id="61221318">
          <w:marLeft w:val="0"/>
          <w:marRight w:val="0"/>
          <w:marTop w:val="0"/>
          <w:marBottom w:val="0"/>
          <w:divBdr>
            <w:top w:val="none" w:sz="0" w:space="0" w:color="auto"/>
            <w:left w:val="none" w:sz="0" w:space="0" w:color="auto"/>
            <w:bottom w:val="none" w:sz="0" w:space="0" w:color="auto"/>
            <w:right w:val="none" w:sz="0" w:space="0" w:color="auto"/>
          </w:divBdr>
        </w:div>
        <w:div w:id="571235570">
          <w:marLeft w:val="0"/>
          <w:marRight w:val="0"/>
          <w:marTop w:val="0"/>
          <w:marBottom w:val="0"/>
          <w:divBdr>
            <w:top w:val="none" w:sz="0" w:space="0" w:color="auto"/>
            <w:left w:val="none" w:sz="0" w:space="0" w:color="auto"/>
            <w:bottom w:val="none" w:sz="0" w:space="0" w:color="auto"/>
            <w:right w:val="none" w:sz="0" w:space="0" w:color="auto"/>
          </w:divBdr>
        </w:div>
        <w:div w:id="1389650529">
          <w:marLeft w:val="0"/>
          <w:marRight w:val="0"/>
          <w:marTop w:val="0"/>
          <w:marBottom w:val="0"/>
          <w:divBdr>
            <w:top w:val="none" w:sz="0" w:space="0" w:color="auto"/>
            <w:left w:val="none" w:sz="0" w:space="0" w:color="auto"/>
            <w:bottom w:val="none" w:sz="0" w:space="0" w:color="auto"/>
            <w:right w:val="none" w:sz="0" w:space="0" w:color="auto"/>
          </w:divBdr>
        </w:div>
        <w:div w:id="1061561970">
          <w:marLeft w:val="0"/>
          <w:marRight w:val="0"/>
          <w:marTop w:val="0"/>
          <w:marBottom w:val="0"/>
          <w:divBdr>
            <w:top w:val="none" w:sz="0" w:space="0" w:color="auto"/>
            <w:left w:val="none" w:sz="0" w:space="0" w:color="auto"/>
            <w:bottom w:val="none" w:sz="0" w:space="0" w:color="auto"/>
            <w:right w:val="none" w:sz="0" w:space="0" w:color="auto"/>
          </w:divBdr>
        </w:div>
        <w:div w:id="2027713425">
          <w:marLeft w:val="0"/>
          <w:marRight w:val="0"/>
          <w:marTop w:val="0"/>
          <w:marBottom w:val="0"/>
          <w:divBdr>
            <w:top w:val="none" w:sz="0" w:space="0" w:color="auto"/>
            <w:left w:val="none" w:sz="0" w:space="0" w:color="auto"/>
            <w:bottom w:val="none" w:sz="0" w:space="0" w:color="auto"/>
            <w:right w:val="none" w:sz="0" w:space="0" w:color="auto"/>
          </w:divBdr>
        </w:div>
        <w:div w:id="498081230">
          <w:marLeft w:val="0"/>
          <w:marRight w:val="0"/>
          <w:marTop w:val="0"/>
          <w:marBottom w:val="0"/>
          <w:divBdr>
            <w:top w:val="none" w:sz="0" w:space="0" w:color="auto"/>
            <w:left w:val="none" w:sz="0" w:space="0" w:color="auto"/>
            <w:bottom w:val="none" w:sz="0" w:space="0" w:color="auto"/>
            <w:right w:val="none" w:sz="0" w:space="0" w:color="auto"/>
          </w:divBdr>
        </w:div>
        <w:div w:id="1781953230">
          <w:marLeft w:val="0"/>
          <w:marRight w:val="0"/>
          <w:marTop w:val="0"/>
          <w:marBottom w:val="0"/>
          <w:divBdr>
            <w:top w:val="none" w:sz="0" w:space="0" w:color="auto"/>
            <w:left w:val="none" w:sz="0" w:space="0" w:color="auto"/>
            <w:bottom w:val="none" w:sz="0" w:space="0" w:color="auto"/>
            <w:right w:val="none" w:sz="0" w:space="0" w:color="auto"/>
          </w:divBdr>
        </w:div>
        <w:div w:id="2032753468">
          <w:marLeft w:val="0"/>
          <w:marRight w:val="0"/>
          <w:marTop w:val="0"/>
          <w:marBottom w:val="0"/>
          <w:divBdr>
            <w:top w:val="none" w:sz="0" w:space="0" w:color="auto"/>
            <w:left w:val="none" w:sz="0" w:space="0" w:color="auto"/>
            <w:bottom w:val="none" w:sz="0" w:space="0" w:color="auto"/>
            <w:right w:val="none" w:sz="0" w:space="0" w:color="auto"/>
          </w:divBdr>
        </w:div>
        <w:div w:id="986860992">
          <w:marLeft w:val="0"/>
          <w:marRight w:val="0"/>
          <w:marTop w:val="0"/>
          <w:marBottom w:val="0"/>
          <w:divBdr>
            <w:top w:val="none" w:sz="0" w:space="0" w:color="auto"/>
            <w:left w:val="none" w:sz="0" w:space="0" w:color="auto"/>
            <w:bottom w:val="none" w:sz="0" w:space="0" w:color="auto"/>
            <w:right w:val="none" w:sz="0" w:space="0" w:color="auto"/>
          </w:divBdr>
        </w:div>
        <w:div w:id="1272013676">
          <w:marLeft w:val="0"/>
          <w:marRight w:val="0"/>
          <w:marTop w:val="0"/>
          <w:marBottom w:val="0"/>
          <w:divBdr>
            <w:top w:val="none" w:sz="0" w:space="0" w:color="auto"/>
            <w:left w:val="none" w:sz="0" w:space="0" w:color="auto"/>
            <w:bottom w:val="none" w:sz="0" w:space="0" w:color="auto"/>
            <w:right w:val="none" w:sz="0" w:space="0" w:color="auto"/>
          </w:divBdr>
        </w:div>
        <w:div w:id="1051197708">
          <w:marLeft w:val="0"/>
          <w:marRight w:val="0"/>
          <w:marTop w:val="0"/>
          <w:marBottom w:val="0"/>
          <w:divBdr>
            <w:top w:val="none" w:sz="0" w:space="0" w:color="auto"/>
            <w:left w:val="none" w:sz="0" w:space="0" w:color="auto"/>
            <w:bottom w:val="none" w:sz="0" w:space="0" w:color="auto"/>
            <w:right w:val="none" w:sz="0" w:space="0" w:color="auto"/>
          </w:divBdr>
        </w:div>
      </w:divsChild>
    </w:div>
    <w:div w:id="786314487">
      <w:bodyDiv w:val="1"/>
      <w:marLeft w:val="0"/>
      <w:marRight w:val="0"/>
      <w:marTop w:val="0"/>
      <w:marBottom w:val="0"/>
      <w:divBdr>
        <w:top w:val="none" w:sz="0" w:space="0" w:color="auto"/>
        <w:left w:val="none" w:sz="0" w:space="0" w:color="auto"/>
        <w:bottom w:val="none" w:sz="0" w:space="0" w:color="auto"/>
        <w:right w:val="none" w:sz="0" w:space="0" w:color="auto"/>
      </w:divBdr>
    </w:div>
    <w:div w:id="789320381">
      <w:bodyDiv w:val="1"/>
      <w:marLeft w:val="0"/>
      <w:marRight w:val="0"/>
      <w:marTop w:val="0"/>
      <w:marBottom w:val="0"/>
      <w:divBdr>
        <w:top w:val="none" w:sz="0" w:space="0" w:color="auto"/>
        <w:left w:val="none" w:sz="0" w:space="0" w:color="auto"/>
        <w:bottom w:val="none" w:sz="0" w:space="0" w:color="auto"/>
        <w:right w:val="none" w:sz="0" w:space="0" w:color="auto"/>
      </w:divBdr>
    </w:div>
    <w:div w:id="799149866">
      <w:bodyDiv w:val="1"/>
      <w:marLeft w:val="0"/>
      <w:marRight w:val="0"/>
      <w:marTop w:val="0"/>
      <w:marBottom w:val="0"/>
      <w:divBdr>
        <w:top w:val="none" w:sz="0" w:space="0" w:color="auto"/>
        <w:left w:val="none" w:sz="0" w:space="0" w:color="auto"/>
        <w:bottom w:val="none" w:sz="0" w:space="0" w:color="auto"/>
        <w:right w:val="none" w:sz="0" w:space="0" w:color="auto"/>
      </w:divBdr>
    </w:div>
    <w:div w:id="805465145">
      <w:bodyDiv w:val="1"/>
      <w:marLeft w:val="0"/>
      <w:marRight w:val="0"/>
      <w:marTop w:val="0"/>
      <w:marBottom w:val="0"/>
      <w:divBdr>
        <w:top w:val="none" w:sz="0" w:space="0" w:color="auto"/>
        <w:left w:val="none" w:sz="0" w:space="0" w:color="auto"/>
        <w:bottom w:val="none" w:sz="0" w:space="0" w:color="auto"/>
        <w:right w:val="none" w:sz="0" w:space="0" w:color="auto"/>
      </w:divBdr>
      <w:divsChild>
        <w:div w:id="2030789510">
          <w:marLeft w:val="0"/>
          <w:marRight w:val="0"/>
          <w:marTop w:val="0"/>
          <w:marBottom w:val="0"/>
          <w:divBdr>
            <w:top w:val="none" w:sz="0" w:space="0" w:color="auto"/>
            <w:left w:val="none" w:sz="0" w:space="0" w:color="auto"/>
            <w:bottom w:val="none" w:sz="0" w:space="0" w:color="auto"/>
            <w:right w:val="none" w:sz="0" w:space="0" w:color="auto"/>
          </w:divBdr>
        </w:div>
      </w:divsChild>
    </w:div>
    <w:div w:id="846872332">
      <w:bodyDiv w:val="1"/>
      <w:marLeft w:val="0"/>
      <w:marRight w:val="0"/>
      <w:marTop w:val="0"/>
      <w:marBottom w:val="0"/>
      <w:divBdr>
        <w:top w:val="none" w:sz="0" w:space="0" w:color="auto"/>
        <w:left w:val="none" w:sz="0" w:space="0" w:color="auto"/>
        <w:bottom w:val="none" w:sz="0" w:space="0" w:color="auto"/>
        <w:right w:val="none" w:sz="0" w:space="0" w:color="auto"/>
      </w:divBdr>
    </w:div>
    <w:div w:id="855002628">
      <w:bodyDiv w:val="1"/>
      <w:marLeft w:val="0"/>
      <w:marRight w:val="0"/>
      <w:marTop w:val="0"/>
      <w:marBottom w:val="0"/>
      <w:divBdr>
        <w:top w:val="none" w:sz="0" w:space="0" w:color="auto"/>
        <w:left w:val="none" w:sz="0" w:space="0" w:color="auto"/>
        <w:bottom w:val="none" w:sz="0" w:space="0" w:color="auto"/>
        <w:right w:val="none" w:sz="0" w:space="0" w:color="auto"/>
      </w:divBdr>
    </w:div>
    <w:div w:id="915164739">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54408896">
      <w:bodyDiv w:val="1"/>
      <w:marLeft w:val="0"/>
      <w:marRight w:val="0"/>
      <w:marTop w:val="0"/>
      <w:marBottom w:val="0"/>
      <w:divBdr>
        <w:top w:val="none" w:sz="0" w:space="0" w:color="auto"/>
        <w:left w:val="none" w:sz="0" w:space="0" w:color="auto"/>
        <w:bottom w:val="none" w:sz="0" w:space="0" w:color="auto"/>
        <w:right w:val="none" w:sz="0" w:space="0" w:color="auto"/>
      </w:divBdr>
    </w:div>
    <w:div w:id="976035736">
      <w:bodyDiv w:val="1"/>
      <w:marLeft w:val="0"/>
      <w:marRight w:val="0"/>
      <w:marTop w:val="0"/>
      <w:marBottom w:val="0"/>
      <w:divBdr>
        <w:top w:val="none" w:sz="0" w:space="0" w:color="auto"/>
        <w:left w:val="none" w:sz="0" w:space="0" w:color="auto"/>
        <w:bottom w:val="none" w:sz="0" w:space="0" w:color="auto"/>
        <w:right w:val="none" w:sz="0" w:space="0" w:color="auto"/>
      </w:divBdr>
    </w:div>
    <w:div w:id="989015610">
      <w:bodyDiv w:val="1"/>
      <w:marLeft w:val="0"/>
      <w:marRight w:val="0"/>
      <w:marTop w:val="0"/>
      <w:marBottom w:val="0"/>
      <w:divBdr>
        <w:top w:val="none" w:sz="0" w:space="0" w:color="auto"/>
        <w:left w:val="none" w:sz="0" w:space="0" w:color="auto"/>
        <w:bottom w:val="none" w:sz="0" w:space="0" w:color="auto"/>
        <w:right w:val="none" w:sz="0" w:space="0" w:color="auto"/>
      </w:divBdr>
    </w:div>
    <w:div w:id="1017462885">
      <w:bodyDiv w:val="1"/>
      <w:marLeft w:val="0"/>
      <w:marRight w:val="0"/>
      <w:marTop w:val="0"/>
      <w:marBottom w:val="0"/>
      <w:divBdr>
        <w:top w:val="none" w:sz="0" w:space="0" w:color="auto"/>
        <w:left w:val="none" w:sz="0" w:space="0" w:color="auto"/>
        <w:bottom w:val="none" w:sz="0" w:space="0" w:color="auto"/>
        <w:right w:val="none" w:sz="0" w:space="0" w:color="auto"/>
      </w:divBdr>
    </w:div>
    <w:div w:id="1102847423">
      <w:bodyDiv w:val="1"/>
      <w:marLeft w:val="0"/>
      <w:marRight w:val="0"/>
      <w:marTop w:val="0"/>
      <w:marBottom w:val="0"/>
      <w:divBdr>
        <w:top w:val="none" w:sz="0" w:space="0" w:color="auto"/>
        <w:left w:val="none" w:sz="0" w:space="0" w:color="auto"/>
        <w:bottom w:val="none" w:sz="0" w:space="0" w:color="auto"/>
        <w:right w:val="none" w:sz="0" w:space="0" w:color="auto"/>
      </w:divBdr>
      <w:divsChild>
        <w:div w:id="963121679">
          <w:marLeft w:val="0"/>
          <w:marRight w:val="0"/>
          <w:marTop w:val="0"/>
          <w:marBottom w:val="0"/>
          <w:divBdr>
            <w:top w:val="none" w:sz="0" w:space="0" w:color="auto"/>
            <w:left w:val="none" w:sz="0" w:space="0" w:color="auto"/>
            <w:bottom w:val="none" w:sz="0" w:space="0" w:color="auto"/>
            <w:right w:val="none" w:sz="0" w:space="0" w:color="auto"/>
          </w:divBdr>
          <w:divsChild>
            <w:div w:id="466355365">
              <w:marLeft w:val="0"/>
              <w:marRight w:val="0"/>
              <w:marTop w:val="0"/>
              <w:marBottom w:val="0"/>
              <w:divBdr>
                <w:top w:val="none" w:sz="0" w:space="0" w:color="auto"/>
                <w:left w:val="none" w:sz="0" w:space="0" w:color="auto"/>
                <w:bottom w:val="none" w:sz="0" w:space="0" w:color="auto"/>
                <w:right w:val="none" w:sz="0" w:space="0" w:color="auto"/>
              </w:divBdr>
            </w:div>
            <w:div w:id="851720057">
              <w:marLeft w:val="0"/>
              <w:marRight w:val="0"/>
              <w:marTop w:val="0"/>
              <w:marBottom w:val="0"/>
              <w:divBdr>
                <w:top w:val="none" w:sz="0" w:space="0" w:color="auto"/>
                <w:left w:val="none" w:sz="0" w:space="0" w:color="auto"/>
                <w:bottom w:val="none" w:sz="0" w:space="0" w:color="auto"/>
                <w:right w:val="none" w:sz="0" w:space="0" w:color="auto"/>
              </w:divBdr>
            </w:div>
          </w:divsChild>
        </w:div>
        <w:div w:id="1939360792">
          <w:marLeft w:val="0"/>
          <w:marRight w:val="0"/>
          <w:marTop w:val="0"/>
          <w:marBottom w:val="0"/>
          <w:divBdr>
            <w:top w:val="none" w:sz="0" w:space="0" w:color="auto"/>
            <w:left w:val="none" w:sz="0" w:space="0" w:color="auto"/>
            <w:bottom w:val="none" w:sz="0" w:space="0" w:color="auto"/>
            <w:right w:val="none" w:sz="0" w:space="0" w:color="auto"/>
          </w:divBdr>
          <w:divsChild>
            <w:div w:id="1584221442">
              <w:marLeft w:val="0"/>
              <w:marRight w:val="0"/>
              <w:marTop w:val="0"/>
              <w:marBottom w:val="0"/>
              <w:divBdr>
                <w:top w:val="none" w:sz="0" w:space="0" w:color="auto"/>
                <w:left w:val="none" w:sz="0" w:space="0" w:color="auto"/>
                <w:bottom w:val="none" w:sz="0" w:space="0" w:color="auto"/>
                <w:right w:val="none" w:sz="0" w:space="0" w:color="auto"/>
              </w:divBdr>
            </w:div>
            <w:div w:id="160099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453720">
      <w:bodyDiv w:val="1"/>
      <w:marLeft w:val="0"/>
      <w:marRight w:val="0"/>
      <w:marTop w:val="0"/>
      <w:marBottom w:val="0"/>
      <w:divBdr>
        <w:top w:val="none" w:sz="0" w:space="0" w:color="auto"/>
        <w:left w:val="none" w:sz="0" w:space="0" w:color="auto"/>
        <w:bottom w:val="none" w:sz="0" w:space="0" w:color="auto"/>
        <w:right w:val="none" w:sz="0" w:space="0" w:color="auto"/>
      </w:divBdr>
    </w:div>
    <w:div w:id="1170410222">
      <w:bodyDiv w:val="1"/>
      <w:marLeft w:val="0"/>
      <w:marRight w:val="0"/>
      <w:marTop w:val="0"/>
      <w:marBottom w:val="0"/>
      <w:divBdr>
        <w:top w:val="none" w:sz="0" w:space="0" w:color="auto"/>
        <w:left w:val="none" w:sz="0" w:space="0" w:color="auto"/>
        <w:bottom w:val="none" w:sz="0" w:space="0" w:color="auto"/>
        <w:right w:val="none" w:sz="0" w:space="0" w:color="auto"/>
      </w:divBdr>
    </w:div>
    <w:div w:id="1175533082">
      <w:bodyDiv w:val="1"/>
      <w:marLeft w:val="0"/>
      <w:marRight w:val="0"/>
      <w:marTop w:val="0"/>
      <w:marBottom w:val="0"/>
      <w:divBdr>
        <w:top w:val="none" w:sz="0" w:space="0" w:color="auto"/>
        <w:left w:val="none" w:sz="0" w:space="0" w:color="auto"/>
        <w:bottom w:val="none" w:sz="0" w:space="0" w:color="auto"/>
        <w:right w:val="none" w:sz="0" w:space="0" w:color="auto"/>
      </w:divBdr>
    </w:div>
    <w:div w:id="1191340401">
      <w:bodyDiv w:val="1"/>
      <w:marLeft w:val="0"/>
      <w:marRight w:val="0"/>
      <w:marTop w:val="0"/>
      <w:marBottom w:val="0"/>
      <w:divBdr>
        <w:top w:val="none" w:sz="0" w:space="0" w:color="auto"/>
        <w:left w:val="none" w:sz="0" w:space="0" w:color="auto"/>
        <w:bottom w:val="none" w:sz="0" w:space="0" w:color="auto"/>
        <w:right w:val="none" w:sz="0" w:space="0" w:color="auto"/>
      </w:divBdr>
      <w:divsChild>
        <w:div w:id="1079597638">
          <w:marLeft w:val="0"/>
          <w:marRight w:val="0"/>
          <w:marTop w:val="0"/>
          <w:marBottom w:val="0"/>
          <w:divBdr>
            <w:top w:val="none" w:sz="0" w:space="0" w:color="auto"/>
            <w:left w:val="none" w:sz="0" w:space="0" w:color="auto"/>
            <w:bottom w:val="none" w:sz="0" w:space="0" w:color="auto"/>
            <w:right w:val="none" w:sz="0" w:space="0" w:color="auto"/>
          </w:divBdr>
          <w:divsChild>
            <w:div w:id="1049839778">
              <w:marLeft w:val="0"/>
              <w:marRight w:val="0"/>
              <w:marTop w:val="0"/>
              <w:marBottom w:val="0"/>
              <w:divBdr>
                <w:top w:val="none" w:sz="0" w:space="0" w:color="auto"/>
                <w:left w:val="none" w:sz="0" w:space="0" w:color="auto"/>
                <w:bottom w:val="none" w:sz="0" w:space="0" w:color="auto"/>
                <w:right w:val="none" w:sz="0" w:space="0" w:color="auto"/>
              </w:divBdr>
            </w:div>
            <w:div w:id="180243496">
              <w:marLeft w:val="0"/>
              <w:marRight w:val="0"/>
              <w:marTop w:val="0"/>
              <w:marBottom w:val="0"/>
              <w:divBdr>
                <w:top w:val="none" w:sz="0" w:space="0" w:color="auto"/>
                <w:left w:val="none" w:sz="0" w:space="0" w:color="auto"/>
                <w:bottom w:val="none" w:sz="0" w:space="0" w:color="auto"/>
                <w:right w:val="none" w:sz="0" w:space="0" w:color="auto"/>
              </w:divBdr>
            </w:div>
            <w:div w:id="838009167">
              <w:marLeft w:val="0"/>
              <w:marRight w:val="0"/>
              <w:marTop w:val="0"/>
              <w:marBottom w:val="0"/>
              <w:divBdr>
                <w:top w:val="none" w:sz="0" w:space="0" w:color="auto"/>
                <w:left w:val="none" w:sz="0" w:space="0" w:color="auto"/>
                <w:bottom w:val="none" w:sz="0" w:space="0" w:color="auto"/>
                <w:right w:val="none" w:sz="0" w:space="0" w:color="auto"/>
              </w:divBdr>
            </w:div>
            <w:div w:id="1192374787">
              <w:marLeft w:val="0"/>
              <w:marRight w:val="0"/>
              <w:marTop w:val="0"/>
              <w:marBottom w:val="0"/>
              <w:divBdr>
                <w:top w:val="none" w:sz="0" w:space="0" w:color="auto"/>
                <w:left w:val="none" w:sz="0" w:space="0" w:color="auto"/>
                <w:bottom w:val="none" w:sz="0" w:space="0" w:color="auto"/>
                <w:right w:val="none" w:sz="0" w:space="0" w:color="auto"/>
              </w:divBdr>
            </w:div>
            <w:div w:id="717239632">
              <w:marLeft w:val="0"/>
              <w:marRight w:val="0"/>
              <w:marTop w:val="0"/>
              <w:marBottom w:val="0"/>
              <w:divBdr>
                <w:top w:val="none" w:sz="0" w:space="0" w:color="auto"/>
                <w:left w:val="none" w:sz="0" w:space="0" w:color="auto"/>
                <w:bottom w:val="none" w:sz="0" w:space="0" w:color="auto"/>
                <w:right w:val="none" w:sz="0" w:space="0" w:color="auto"/>
              </w:divBdr>
            </w:div>
            <w:div w:id="1489861595">
              <w:marLeft w:val="0"/>
              <w:marRight w:val="0"/>
              <w:marTop w:val="0"/>
              <w:marBottom w:val="0"/>
              <w:divBdr>
                <w:top w:val="none" w:sz="0" w:space="0" w:color="auto"/>
                <w:left w:val="none" w:sz="0" w:space="0" w:color="auto"/>
                <w:bottom w:val="none" w:sz="0" w:space="0" w:color="auto"/>
                <w:right w:val="none" w:sz="0" w:space="0" w:color="auto"/>
              </w:divBdr>
            </w:div>
            <w:div w:id="957377647">
              <w:marLeft w:val="0"/>
              <w:marRight w:val="0"/>
              <w:marTop w:val="0"/>
              <w:marBottom w:val="0"/>
              <w:divBdr>
                <w:top w:val="none" w:sz="0" w:space="0" w:color="auto"/>
                <w:left w:val="none" w:sz="0" w:space="0" w:color="auto"/>
                <w:bottom w:val="none" w:sz="0" w:space="0" w:color="auto"/>
                <w:right w:val="none" w:sz="0" w:space="0" w:color="auto"/>
              </w:divBdr>
            </w:div>
            <w:div w:id="2134906439">
              <w:marLeft w:val="0"/>
              <w:marRight w:val="0"/>
              <w:marTop w:val="0"/>
              <w:marBottom w:val="0"/>
              <w:divBdr>
                <w:top w:val="none" w:sz="0" w:space="0" w:color="auto"/>
                <w:left w:val="none" w:sz="0" w:space="0" w:color="auto"/>
                <w:bottom w:val="none" w:sz="0" w:space="0" w:color="auto"/>
                <w:right w:val="none" w:sz="0" w:space="0" w:color="auto"/>
              </w:divBdr>
            </w:div>
            <w:div w:id="968121978">
              <w:marLeft w:val="0"/>
              <w:marRight w:val="0"/>
              <w:marTop w:val="0"/>
              <w:marBottom w:val="0"/>
              <w:divBdr>
                <w:top w:val="none" w:sz="0" w:space="0" w:color="auto"/>
                <w:left w:val="none" w:sz="0" w:space="0" w:color="auto"/>
                <w:bottom w:val="none" w:sz="0" w:space="0" w:color="auto"/>
                <w:right w:val="none" w:sz="0" w:space="0" w:color="auto"/>
              </w:divBdr>
            </w:div>
            <w:div w:id="71435664">
              <w:marLeft w:val="0"/>
              <w:marRight w:val="0"/>
              <w:marTop w:val="0"/>
              <w:marBottom w:val="0"/>
              <w:divBdr>
                <w:top w:val="none" w:sz="0" w:space="0" w:color="auto"/>
                <w:left w:val="none" w:sz="0" w:space="0" w:color="auto"/>
                <w:bottom w:val="none" w:sz="0" w:space="0" w:color="auto"/>
                <w:right w:val="none" w:sz="0" w:space="0" w:color="auto"/>
              </w:divBdr>
            </w:div>
            <w:div w:id="1739598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3956274">
      <w:bodyDiv w:val="1"/>
      <w:marLeft w:val="0"/>
      <w:marRight w:val="0"/>
      <w:marTop w:val="0"/>
      <w:marBottom w:val="0"/>
      <w:divBdr>
        <w:top w:val="none" w:sz="0" w:space="0" w:color="auto"/>
        <w:left w:val="none" w:sz="0" w:space="0" w:color="auto"/>
        <w:bottom w:val="none" w:sz="0" w:space="0" w:color="auto"/>
        <w:right w:val="none" w:sz="0" w:space="0" w:color="auto"/>
      </w:divBdr>
    </w:div>
    <w:div w:id="1194151320">
      <w:bodyDiv w:val="1"/>
      <w:marLeft w:val="0"/>
      <w:marRight w:val="0"/>
      <w:marTop w:val="0"/>
      <w:marBottom w:val="0"/>
      <w:divBdr>
        <w:top w:val="none" w:sz="0" w:space="0" w:color="auto"/>
        <w:left w:val="none" w:sz="0" w:space="0" w:color="auto"/>
        <w:bottom w:val="none" w:sz="0" w:space="0" w:color="auto"/>
        <w:right w:val="none" w:sz="0" w:space="0" w:color="auto"/>
      </w:divBdr>
    </w:div>
    <w:div w:id="1214583529">
      <w:bodyDiv w:val="1"/>
      <w:marLeft w:val="0"/>
      <w:marRight w:val="0"/>
      <w:marTop w:val="0"/>
      <w:marBottom w:val="0"/>
      <w:divBdr>
        <w:top w:val="none" w:sz="0" w:space="0" w:color="auto"/>
        <w:left w:val="none" w:sz="0" w:space="0" w:color="auto"/>
        <w:bottom w:val="none" w:sz="0" w:space="0" w:color="auto"/>
        <w:right w:val="none" w:sz="0" w:space="0" w:color="auto"/>
      </w:divBdr>
    </w:div>
    <w:div w:id="1216892406">
      <w:bodyDiv w:val="1"/>
      <w:marLeft w:val="0"/>
      <w:marRight w:val="0"/>
      <w:marTop w:val="0"/>
      <w:marBottom w:val="0"/>
      <w:divBdr>
        <w:top w:val="none" w:sz="0" w:space="0" w:color="auto"/>
        <w:left w:val="none" w:sz="0" w:space="0" w:color="auto"/>
        <w:bottom w:val="none" w:sz="0" w:space="0" w:color="auto"/>
        <w:right w:val="none" w:sz="0" w:space="0" w:color="auto"/>
      </w:divBdr>
      <w:divsChild>
        <w:div w:id="311448538">
          <w:marLeft w:val="0"/>
          <w:marRight w:val="0"/>
          <w:marTop w:val="0"/>
          <w:marBottom w:val="0"/>
          <w:divBdr>
            <w:top w:val="none" w:sz="0" w:space="0" w:color="auto"/>
            <w:left w:val="none" w:sz="0" w:space="0" w:color="auto"/>
            <w:bottom w:val="none" w:sz="0" w:space="0" w:color="auto"/>
            <w:right w:val="none" w:sz="0" w:space="0" w:color="auto"/>
          </w:divBdr>
        </w:div>
        <w:div w:id="2136368969">
          <w:marLeft w:val="0"/>
          <w:marRight w:val="0"/>
          <w:marTop w:val="0"/>
          <w:marBottom w:val="0"/>
          <w:divBdr>
            <w:top w:val="none" w:sz="0" w:space="0" w:color="auto"/>
            <w:left w:val="none" w:sz="0" w:space="0" w:color="auto"/>
            <w:bottom w:val="none" w:sz="0" w:space="0" w:color="auto"/>
            <w:right w:val="none" w:sz="0" w:space="0" w:color="auto"/>
          </w:divBdr>
        </w:div>
        <w:div w:id="1992169302">
          <w:marLeft w:val="0"/>
          <w:marRight w:val="0"/>
          <w:marTop w:val="0"/>
          <w:marBottom w:val="0"/>
          <w:divBdr>
            <w:top w:val="none" w:sz="0" w:space="0" w:color="auto"/>
            <w:left w:val="none" w:sz="0" w:space="0" w:color="auto"/>
            <w:bottom w:val="none" w:sz="0" w:space="0" w:color="auto"/>
            <w:right w:val="none" w:sz="0" w:space="0" w:color="auto"/>
          </w:divBdr>
        </w:div>
        <w:div w:id="1010714044">
          <w:marLeft w:val="0"/>
          <w:marRight w:val="0"/>
          <w:marTop w:val="0"/>
          <w:marBottom w:val="0"/>
          <w:divBdr>
            <w:top w:val="none" w:sz="0" w:space="0" w:color="auto"/>
            <w:left w:val="none" w:sz="0" w:space="0" w:color="auto"/>
            <w:bottom w:val="none" w:sz="0" w:space="0" w:color="auto"/>
            <w:right w:val="none" w:sz="0" w:space="0" w:color="auto"/>
          </w:divBdr>
        </w:div>
        <w:div w:id="1439064372">
          <w:marLeft w:val="0"/>
          <w:marRight w:val="0"/>
          <w:marTop w:val="0"/>
          <w:marBottom w:val="0"/>
          <w:divBdr>
            <w:top w:val="none" w:sz="0" w:space="0" w:color="auto"/>
            <w:left w:val="none" w:sz="0" w:space="0" w:color="auto"/>
            <w:bottom w:val="none" w:sz="0" w:space="0" w:color="auto"/>
            <w:right w:val="none" w:sz="0" w:space="0" w:color="auto"/>
          </w:divBdr>
        </w:div>
        <w:div w:id="727337493">
          <w:marLeft w:val="0"/>
          <w:marRight w:val="0"/>
          <w:marTop w:val="0"/>
          <w:marBottom w:val="0"/>
          <w:divBdr>
            <w:top w:val="none" w:sz="0" w:space="0" w:color="auto"/>
            <w:left w:val="none" w:sz="0" w:space="0" w:color="auto"/>
            <w:bottom w:val="none" w:sz="0" w:space="0" w:color="auto"/>
            <w:right w:val="none" w:sz="0" w:space="0" w:color="auto"/>
          </w:divBdr>
        </w:div>
        <w:div w:id="694425984">
          <w:marLeft w:val="0"/>
          <w:marRight w:val="0"/>
          <w:marTop w:val="0"/>
          <w:marBottom w:val="0"/>
          <w:divBdr>
            <w:top w:val="none" w:sz="0" w:space="0" w:color="auto"/>
            <w:left w:val="none" w:sz="0" w:space="0" w:color="auto"/>
            <w:bottom w:val="none" w:sz="0" w:space="0" w:color="auto"/>
            <w:right w:val="none" w:sz="0" w:space="0" w:color="auto"/>
          </w:divBdr>
        </w:div>
        <w:div w:id="1131098404">
          <w:marLeft w:val="0"/>
          <w:marRight w:val="0"/>
          <w:marTop w:val="0"/>
          <w:marBottom w:val="0"/>
          <w:divBdr>
            <w:top w:val="none" w:sz="0" w:space="0" w:color="auto"/>
            <w:left w:val="none" w:sz="0" w:space="0" w:color="auto"/>
            <w:bottom w:val="none" w:sz="0" w:space="0" w:color="auto"/>
            <w:right w:val="none" w:sz="0" w:space="0" w:color="auto"/>
          </w:divBdr>
        </w:div>
        <w:div w:id="1253398416">
          <w:marLeft w:val="0"/>
          <w:marRight w:val="0"/>
          <w:marTop w:val="0"/>
          <w:marBottom w:val="0"/>
          <w:divBdr>
            <w:top w:val="none" w:sz="0" w:space="0" w:color="auto"/>
            <w:left w:val="none" w:sz="0" w:space="0" w:color="auto"/>
            <w:bottom w:val="none" w:sz="0" w:space="0" w:color="auto"/>
            <w:right w:val="none" w:sz="0" w:space="0" w:color="auto"/>
          </w:divBdr>
        </w:div>
        <w:div w:id="1142307737">
          <w:marLeft w:val="0"/>
          <w:marRight w:val="0"/>
          <w:marTop w:val="0"/>
          <w:marBottom w:val="0"/>
          <w:divBdr>
            <w:top w:val="none" w:sz="0" w:space="0" w:color="auto"/>
            <w:left w:val="none" w:sz="0" w:space="0" w:color="auto"/>
            <w:bottom w:val="none" w:sz="0" w:space="0" w:color="auto"/>
            <w:right w:val="none" w:sz="0" w:space="0" w:color="auto"/>
          </w:divBdr>
        </w:div>
        <w:div w:id="67270659">
          <w:marLeft w:val="0"/>
          <w:marRight w:val="0"/>
          <w:marTop w:val="0"/>
          <w:marBottom w:val="0"/>
          <w:divBdr>
            <w:top w:val="none" w:sz="0" w:space="0" w:color="auto"/>
            <w:left w:val="none" w:sz="0" w:space="0" w:color="auto"/>
            <w:bottom w:val="none" w:sz="0" w:space="0" w:color="auto"/>
            <w:right w:val="none" w:sz="0" w:space="0" w:color="auto"/>
          </w:divBdr>
        </w:div>
        <w:div w:id="1051344118">
          <w:marLeft w:val="0"/>
          <w:marRight w:val="0"/>
          <w:marTop w:val="0"/>
          <w:marBottom w:val="0"/>
          <w:divBdr>
            <w:top w:val="none" w:sz="0" w:space="0" w:color="auto"/>
            <w:left w:val="none" w:sz="0" w:space="0" w:color="auto"/>
            <w:bottom w:val="none" w:sz="0" w:space="0" w:color="auto"/>
            <w:right w:val="none" w:sz="0" w:space="0" w:color="auto"/>
          </w:divBdr>
        </w:div>
        <w:div w:id="1326742912">
          <w:marLeft w:val="0"/>
          <w:marRight w:val="0"/>
          <w:marTop w:val="0"/>
          <w:marBottom w:val="0"/>
          <w:divBdr>
            <w:top w:val="none" w:sz="0" w:space="0" w:color="auto"/>
            <w:left w:val="none" w:sz="0" w:space="0" w:color="auto"/>
            <w:bottom w:val="none" w:sz="0" w:space="0" w:color="auto"/>
            <w:right w:val="none" w:sz="0" w:space="0" w:color="auto"/>
          </w:divBdr>
        </w:div>
        <w:div w:id="1059671757">
          <w:marLeft w:val="0"/>
          <w:marRight w:val="0"/>
          <w:marTop w:val="0"/>
          <w:marBottom w:val="0"/>
          <w:divBdr>
            <w:top w:val="none" w:sz="0" w:space="0" w:color="auto"/>
            <w:left w:val="none" w:sz="0" w:space="0" w:color="auto"/>
            <w:bottom w:val="none" w:sz="0" w:space="0" w:color="auto"/>
            <w:right w:val="none" w:sz="0" w:space="0" w:color="auto"/>
          </w:divBdr>
        </w:div>
        <w:div w:id="697854020">
          <w:marLeft w:val="0"/>
          <w:marRight w:val="0"/>
          <w:marTop w:val="0"/>
          <w:marBottom w:val="0"/>
          <w:divBdr>
            <w:top w:val="none" w:sz="0" w:space="0" w:color="auto"/>
            <w:left w:val="none" w:sz="0" w:space="0" w:color="auto"/>
            <w:bottom w:val="none" w:sz="0" w:space="0" w:color="auto"/>
            <w:right w:val="none" w:sz="0" w:space="0" w:color="auto"/>
          </w:divBdr>
        </w:div>
        <w:div w:id="772477391">
          <w:marLeft w:val="0"/>
          <w:marRight w:val="0"/>
          <w:marTop w:val="0"/>
          <w:marBottom w:val="0"/>
          <w:divBdr>
            <w:top w:val="none" w:sz="0" w:space="0" w:color="auto"/>
            <w:left w:val="none" w:sz="0" w:space="0" w:color="auto"/>
            <w:bottom w:val="none" w:sz="0" w:space="0" w:color="auto"/>
            <w:right w:val="none" w:sz="0" w:space="0" w:color="auto"/>
          </w:divBdr>
        </w:div>
        <w:div w:id="1190097154">
          <w:marLeft w:val="0"/>
          <w:marRight w:val="0"/>
          <w:marTop w:val="0"/>
          <w:marBottom w:val="0"/>
          <w:divBdr>
            <w:top w:val="none" w:sz="0" w:space="0" w:color="auto"/>
            <w:left w:val="none" w:sz="0" w:space="0" w:color="auto"/>
            <w:bottom w:val="none" w:sz="0" w:space="0" w:color="auto"/>
            <w:right w:val="none" w:sz="0" w:space="0" w:color="auto"/>
          </w:divBdr>
        </w:div>
        <w:div w:id="218129536">
          <w:marLeft w:val="0"/>
          <w:marRight w:val="0"/>
          <w:marTop w:val="0"/>
          <w:marBottom w:val="0"/>
          <w:divBdr>
            <w:top w:val="none" w:sz="0" w:space="0" w:color="auto"/>
            <w:left w:val="none" w:sz="0" w:space="0" w:color="auto"/>
            <w:bottom w:val="none" w:sz="0" w:space="0" w:color="auto"/>
            <w:right w:val="none" w:sz="0" w:space="0" w:color="auto"/>
          </w:divBdr>
        </w:div>
        <w:div w:id="399791634">
          <w:marLeft w:val="0"/>
          <w:marRight w:val="0"/>
          <w:marTop w:val="0"/>
          <w:marBottom w:val="0"/>
          <w:divBdr>
            <w:top w:val="none" w:sz="0" w:space="0" w:color="auto"/>
            <w:left w:val="none" w:sz="0" w:space="0" w:color="auto"/>
            <w:bottom w:val="none" w:sz="0" w:space="0" w:color="auto"/>
            <w:right w:val="none" w:sz="0" w:space="0" w:color="auto"/>
          </w:divBdr>
        </w:div>
        <w:div w:id="584456809">
          <w:marLeft w:val="0"/>
          <w:marRight w:val="0"/>
          <w:marTop w:val="0"/>
          <w:marBottom w:val="0"/>
          <w:divBdr>
            <w:top w:val="none" w:sz="0" w:space="0" w:color="auto"/>
            <w:left w:val="none" w:sz="0" w:space="0" w:color="auto"/>
            <w:bottom w:val="none" w:sz="0" w:space="0" w:color="auto"/>
            <w:right w:val="none" w:sz="0" w:space="0" w:color="auto"/>
          </w:divBdr>
        </w:div>
        <w:div w:id="1039547165">
          <w:marLeft w:val="0"/>
          <w:marRight w:val="0"/>
          <w:marTop w:val="0"/>
          <w:marBottom w:val="0"/>
          <w:divBdr>
            <w:top w:val="none" w:sz="0" w:space="0" w:color="auto"/>
            <w:left w:val="none" w:sz="0" w:space="0" w:color="auto"/>
            <w:bottom w:val="none" w:sz="0" w:space="0" w:color="auto"/>
            <w:right w:val="none" w:sz="0" w:space="0" w:color="auto"/>
          </w:divBdr>
        </w:div>
        <w:div w:id="1360739384">
          <w:marLeft w:val="0"/>
          <w:marRight w:val="0"/>
          <w:marTop w:val="0"/>
          <w:marBottom w:val="0"/>
          <w:divBdr>
            <w:top w:val="none" w:sz="0" w:space="0" w:color="auto"/>
            <w:left w:val="none" w:sz="0" w:space="0" w:color="auto"/>
            <w:bottom w:val="none" w:sz="0" w:space="0" w:color="auto"/>
            <w:right w:val="none" w:sz="0" w:space="0" w:color="auto"/>
          </w:divBdr>
        </w:div>
        <w:div w:id="943876565">
          <w:marLeft w:val="0"/>
          <w:marRight w:val="0"/>
          <w:marTop w:val="0"/>
          <w:marBottom w:val="0"/>
          <w:divBdr>
            <w:top w:val="none" w:sz="0" w:space="0" w:color="auto"/>
            <w:left w:val="none" w:sz="0" w:space="0" w:color="auto"/>
            <w:bottom w:val="none" w:sz="0" w:space="0" w:color="auto"/>
            <w:right w:val="none" w:sz="0" w:space="0" w:color="auto"/>
          </w:divBdr>
        </w:div>
        <w:div w:id="756177480">
          <w:marLeft w:val="0"/>
          <w:marRight w:val="0"/>
          <w:marTop w:val="0"/>
          <w:marBottom w:val="0"/>
          <w:divBdr>
            <w:top w:val="none" w:sz="0" w:space="0" w:color="auto"/>
            <w:left w:val="none" w:sz="0" w:space="0" w:color="auto"/>
            <w:bottom w:val="none" w:sz="0" w:space="0" w:color="auto"/>
            <w:right w:val="none" w:sz="0" w:space="0" w:color="auto"/>
          </w:divBdr>
        </w:div>
        <w:div w:id="224725075">
          <w:marLeft w:val="0"/>
          <w:marRight w:val="0"/>
          <w:marTop w:val="0"/>
          <w:marBottom w:val="0"/>
          <w:divBdr>
            <w:top w:val="none" w:sz="0" w:space="0" w:color="auto"/>
            <w:left w:val="none" w:sz="0" w:space="0" w:color="auto"/>
            <w:bottom w:val="none" w:sz="0" w:space="0" w:color="auto"/>
            <w:right w:val="none" w:sz="0" w:space="0" w:color="auto"/>
          </w:divBdr>
        </w:div>
        <w:div w:id="1705599803">
          <w:marLeft w:val="0"/>
          <w:marRight w:val="0"/>
          <w:marTop w:val="0"/>
          <w:marBottom w:val="0"/>
          <w:divBdr>
            <w:top w:val="none" w:sz="0" w:space="0" w:color="auto"/>
            <w:left w:val="none" w:sz="0" w:space="0" w:color="auto"/>
            <w:bottom w:val="none" w:sz="0" w:space="0" w:color="auto"/>
            <w:right w:val="none" w:sz="0" w:space="0" w:color="auto"/>
          </w:divBdr>
        </w:div>
        <w:div w:id="2068186486">
          <w:marLeft w:val="0"/>
          <w:marRight w:val="0"/>
          <w:marTop w:val="0"/>
          <w:marBottom w:val="0"/>
          <w:divBdr>
            <w:top w:val="none" w:sz="0" w:space="0" w:color="auto"/>
            <w:left w:val="none" w:sz="0" w:space="0" w:color="auto"/>
            <w:bottom w:val="none" w:sz="0" w:space="0" w:color="auto"/>
            <w:right w:val="none" w:sz="0" w:space="0" w:color="auto"/>
          </w:divBdr>
        </w:div>
        <w:div w:id="2127114354">
          <w:marLeft w:val="0"/>
          <w:marRight w:val="0"/>
          <w:marTop w:val="0"/>
          <w:marBottom w:val="0"/>
          <w:divBdr>
            <w:top w:val="none" w:sz="0" w:space="0" w:color="auto"/>
            <w:left w:val="none" w:sz="0" w:space="0" w:color="auto"/>
            <w:bottom w:val="none" w:sz="0" w:space="0" w:color="auto"/>
            <w:right w:val="none" w:sz="0" w:space="0" w:color="auto"/>
          </w:divBdr>
        </w:div>
        <w:div w:id="740718662">
          <w:marLeft w:val="0"/>
          <w:marRight w:val="0"/>
          <w:marTop w:val="0"/>
          <w:marBottom w:val="0"/>
          <w:divBdr>
            <w:top w:val="none" w:sz="0" w:space="0" w:color="auto"/>
            <w:left w:val="none" w:sz="0" w:space="0" w:color="auto"/>
            <w:bottom w:val="none" w:sz="0" w:space="0" w:color="auto"/>
            <w:right w:val="none" w:sz="0" w:space="0" w:color="auto"/>
          </w:divBdr>
        </w:div>
        <w:div w:id="831028378">
          <w:marLeft w:val="0"/>
          <w:marRight w:val="0"/>
          <w:marTop w:val="0"/>
          <w:marBottom w:val="0"/>
          <w:divBdr>
            <w:top w:val="none" w:sz="0" w:space="0" w:color="auto"/>
            <w:left w:val="none" w:sz="0" w:space="0" w:color="auto"/>
            <w:bottom w:val="none" w:sz="0" w:space="0" w:color="auto"/>
            <w:right w:val="none" w:sz="0" w:space="0" w:color="auto"/>
          </w:divBdr>
        </w:div>
        <w:div w:id="1484853578">
          <w:marLeft w:val="0"/>
          <w:marRight w:val="0"/>
          <w:marTop w:val="0"/>
          <w:marBottom w:val="0"/>
          <w:divBdr>
            <w:top w:val="none" w:sz="0" w:space="0" w:color="auto"/>
            <w:left w:val="none" w:sz="0" w:space="0" w:color="auto"/>
            <w:bottom w:val="none" w:sz="0" w:space="0" w:color="auto"/>
            <w:right w:val="none" w:sz="0" w:space="0" w:color="auto"/>
          </w:divBdr>
        </w:div>
        <w:div w:id="1243755605">
          <w:marLeft w:val="0"/>
          <w:marRight w:val="0"/>
          <w:marTop w:val="0"/>
          <w:marBottom w:val="0"/>
          <w:divBdr>
            <w:top w:val="none" w:sz="0" w:space="0" w:color="auto"/>
            <w:left w:val="none" w:sz="0" w:space="0" w:color="auto"/>
            <w:bottom w:val="none" w:sz="0" w:space="0" w:color="auto"/>
            <w:right w:val="none" w:sz="0" w:space="0" w:color="auto"/>
          </w:divBdr>
        </w:div>
        <w:div w:id="858280824">
          <w:marLeft w:val="0"/>
          <w:marRight w:val="0"/>
          <w:marTop w:val="0"/>
          <w:marBottom w:val="0"/>
          <w:divBdr>
            <w:top w:val="none" w:sz="0" w:space="0" w:color="auto"/>
            <w:left w:val="none" w:sz="0" w:space="0" w:color="auto"/>
            <w:bottom w:val="none" w:sz="0" w:space="0" w:color="auto"/>
            <w:right w:val="none" w:sz="0" w:space="0" w:color="auto"/>
          </w:divBdr>
        </w:div>
      </w:divsChild>
    </w:div>
    <w:div w:id="1218274115">
      <w:bodyDiv w:val="1"/>
      <w:marLeft w:val="0"/>
      <w:marRight w:val="0"/>
      <w:marTop w:val="0"/>
      <w:marBottom w:val="0"/>
      <w:divBdr>
        <w:top w:val="none" w:sz="0" w:space="0" w:color="auto"/>
        <w:left w:val="none" w:sz="0" w:space="0" w:color="auto"/>
        <w:bottom w:val="none" w:sz="0" w:space="0" w:color="auto"/>
        <w:right w:val="none" w:sz="0" w:space="0" w:color="auto"/>
      </w:divBdr>
      <w:divsChild>
        <w:div w:id="1133861643">
          <w:marLeft w:val="0"/>
          <w:marRight w:val="0"/>
          <w:marTop w:val="0"/>
          <w:marBottom w:val="0"/>
          <w:divBdr>
            <w:top w:val="none" w:sz="0" w:space="0" w:color="auto"/>
            <w:left w:val="none" w:sz="0" w:space="0" w:color="auto"/>
            <w:bottom w:val="none" w:sz="0" w:space="0" w:color="auto"/>
            <w:right w:val="none" w:sz="0" w:space="0" w:color="auto"/>
          </w:divBdr>
        </w:div>
      </w:divsChild>
    </w:div>
    <w:div w:id="1227766591">
      <w:bodyDiv w:val="1"/>
      <w:marLeft w:val="0"/>
      <w:marRight w:val="0"/>
      <w:marTop w:val="0"/>
      <w:marBottom w:val="0"/>
      <w:divBdr>
        <w:top w:val="none" w:sz="0" w:space="0" w:color="auto"/>
        <w:left w:val="none" w:sz="0" w:space="0" w:color="auto"/>
        <w:bottom w:val="none" w:sz="0" w:space="0" w:color="auto"/>
        <w:right w:val="none" w:sz="0" w:space="0" w:color="auto"/>
      </w:divBdr>
      <w:divsChild>
        <w:div w:id="1416516279">
          <w:marLeft w:val="0"/>
          <w:marRight w:val="0"/>
          <w:marTop w:val="0"/>
          <w:marBottom w:val="0"/>
          <w:divBdr>
            <w:top w:val="none" w:sz="0" w:space="0" w:color="auto"/>
            <w:left w:val="none" w:sz="0" w:space="0" w:color="auto"/>
            <w:bottom w:val="none" w:sz="0" w:space="0" w:color="auto"/>
            <w:right w:val="none" w:sz="0" w:space="0" w:color="auto"/>
          </w:divBdr>
        </w:div>
      </w:divsChild>
    </w:div>
    <w:div w:id="1232961302">
      <w:bodyDiv w:val="1"/>
      <w:marLeft w:val="0"/>
      <w:marRight w:val="0"/>
      <w:marTop w:val="0"/>
      <w:marBottom w:val="0"/>
      <w:divBdr>
        <w:top w:val="none" w:sz="0" w:space="0" w:color="auto"/>
        <w:left w:val="none" w:sz="0" w:space="0" w:color="auto"/>
        <w:bottom w:val="none" w:sz="0" w:space="0" w:color="auto"/>
        <w:right w:val="none" w:sz="0" w:space="0" w:color="auto"/>
      </w:divBdr>
    </w:div>
    <w:div w:id="1233589958">
      <w:bodyDiv w:val="1"/>
      <w:marLeft w:val="0"/>
      <w:marRight w:val="0"/>
      <w:marTop w:val="0"/>
      <w:marBottom w:val="0"/>
      <w:divBdr>
        <w:top w:val="none" w:sz="0" w:space="0" w:color="auto"/>
        <w:left w:val="none" w:sz="0" w:space="0" w:color="auto"/>
        <w:bottom w:val="none" w:sz="0" w:space="0" w:color="auto"/>
        <w:right w:val="none" w:sz="0" w:space="0" w:color="auto"/>
      </w:divBdr>
    </w:div>
    <w:div w:id="1243493143">
      <w:bodyDiv w:val="1"/>
      <w:marLeft w:val="0"/>
      <w:marRight w:val="0"/>
      <w:marTop w:val="0"/>
      <w:marBottom w:val="0"/>
      <w:divBdr>
        <w:top w:val="none" w:sz="0" w:space="0" w:color="auto"/>
        <w:left w:val="none" w:sz="0" w:space="0" w:color="auto"/>
        <w:bottom w:val="none" w:sz="0" w:space="0" w:color="auto"/>
        <w:right w:val="none" w:sz="0" w:space="0" w:color="auto"/>
      </w:divBdr>
    </w:div>
    <w:div w:id="1250576347">
      <w:bodyDiv w:val="1"/>
      <w:marLeft w:val="0"/>
      <w:marRight w:val="0"/>
      <w:marTop w:val="0"/>
      <w:marBottom w:val="0"/>
      <w:divBdr>
        <w:top w:val="none" w:sz="0" w:space="0" w:color="auto"/>
        <w:left w:val="none" w:sz="0" w:space="0" w:color="auto"/>
        <w:bottom w:val="none" w:sz="0" w:space="0" w:color="auto"/>
        <w:right w:val="none" w:sz="0" w:space="0" w:color="auto"/>
      </w:divBdr>
      <w:divsChild>
        <w:div w:id="498038931">
          <w:marLeft w:val="0"/>
          <w:marRight w:val="0"/>
          <w:marTop w:val="0"/>
          <w:marBottom w:val="0"/>
          <w:divBdr>
            <w:top w:val="none" w:sz="0" w:space="0" w:color="auto"/>
            <w:left w:val="none" w:sz="0" w:space="0" w:color="auto"/>
            <w:bottom w:val="none" w:sz="0" w:space="0" w:color="auto"/>
            <w:right w:val="none" w:sz="0" w:space="0" w:color="auto"/>
          </w:divBdr>
        </w:div>
      </w:divsChild>
    </w:div>
    <w:div w:id="1270553154">
      <w:bodyDiv w:val="1"/>
      <w:marLeft w:val="0"/>
      <w:marRight w:val="0"/>
      <w:marTop w:val="0"/>
      <w:marBottom w:val="0"/>
      <w:divBdr>
        <w:top w:val="none" w:sz="0" w:space="0" w:color="auto"/>
        <w:left w:val="none" w:sz="0" w:space="0" w:color="auto"/>
        <w:bottom w:val="none" w:sz="0" w:space="0" w:color="auto"/>
        <w:right w:val="none" w:sz="0" w:space="0" w:color="auto"/>
      </w:divBdr>
      <w:divsChild>
        <w:div w:id="1522433668">
          <w:marLeft w:val="0"/>
          <w:marRight w:val="0"/>
          <w:marTop w:val="0"/>
          <w:marBottom w:val="0"/>
          <w:divBdr>
            <w:top w:val="none" w:sz="0" w:space="0" w:color="auto"/>
            <w:left w:val="none" w:sz="0" w:space="0" w:color="auto"/>
            <w:bottom w:val="none" w:sz="0" w:space="0" w:color="auto"/>
            <w:right w:val="none" w:sz="0" w:space="0" w:color="auto"/>
          </w:divBdr>
        </w:div>
      </w:divsChild>
    </w:div>
    <w:div w:id="1298220053">
      <w:bodyDiv w:val="1"/>
      <w:marLeft w:val="0"/>
      <w:marRight w:val="0"/>
      <w:marTop w:val="0"/>
      <w:marBottom w:val="0"/>
      <w:divBdr>
        <w:top w:val="none" w:sz="0" w:space="0" w:color="auto"/>
        <w:left w:val="none" w:sz="0" w:space="0" w:color="auto"/>
        <w:bottom w:val="none" w:sz="0" w:space="0" w:color="auto"/>
        <w:right w:val="none" w:sz="0" w:space="0" w:color="auto"/>
      </w:divBdr>
    </w:div>
    <w:div w:id="1325545604">
      <w:bodyDiv w:val="1"/>
      <w:marLeft w:val="0"/>
      <w:marRight w:val="0"/>
      <w:marTop w:val="0"/>
      <w:marBottom w:val="0"/>
      <w:divBdr>
        <w:top w:val="none" w:sz="0" w:space="0" w:color="auto"/>
        <w:left w:val="none" w:sz="0" w:space="0" w:color="auto"/>
        <w:bottom w:val="none" w:sz="0" w:space="0" w:color="auto"/>
        <w:right w:val="none" w:sz="0" w:space="0" w:color="auto"/>
      </w:divBdr>
    </w:div>
    <w:div w:id="1326931535">
      <w:bodyDiv w:val="1"/>
      <w:marLeft w:val="0"/>
      <w:marRight w:val="0"/>
      <w:marTop w:val="0"/>
      <w:marBottom w:val="0"/>
      <w:divBdr>
        <w:top w:val="none" w:sz="0" w:space="0" w:color="auto"/>
        <w:left w:val="none" w:sz="0" w:space="0" w:color="auto"/>
        <w:bottom w:val="none" w:sz="0" w:space="0" w:color="auto"/>
        <w:right w:val="none" w:sz="0" w:space="0" w:color="auto"/>
      </w:divBdr>
    </w:div>
    <w:div w:id="1374647005">
      <w:bodyDiv w:val="1"/>
      <w:marLeft w:val="0"/>
      <w:marRight w:val="0"/>
      <w:marTop w:val="0"/>
      <w:marBottom w:val="0"/>
      <w:divBdr>
        <w:top w:val="none" w:sz="0" w:space="0" w:color="auto"/>
        <w:left w:val="none" w:sz="0" w:space="0" w:color="auto"/>
        <w:bottom w:val="none" w:sz="0" w:space="0" w:color="auto"/>
        <w:right w:val="none" w:sz="0" w:space="0" w:color="auto"/>
      </w:divBdr>
    </w:div>
    <w:div w:id="1401251231">
      <w:bodyDiv w:val="1"/>
      <w:marLeft w:val="0"/>
      <w:marRight w:val="0"/>
      <w:marTop w:val="0"/>
      <w:marBottom w:val="0"/>
      <w:divBdr>
        <w:top w:val="none" w:sz="0" w:space="0" w:color="auto"/>
        <w:left w:val="none" w:sz="0" w:space="0" w:color="auto"/>
        <w:bottom w:val="none" w:sz="0" w:space="0" w:color="auto"/>
        <w:right w:val="none" w:sz="0" w:space="0" w:color="auto"/>
      </w:divBdr>
    </w:div>
    <w:div w:id="1413039855">
      <w:bodyDiv w:val="1"/>
      <w:marLeft w:val="0"/>
      <w:marRight w:val="0"/>
      <w:marTop w:val="0"/>
      <w:marBottom w:val="0"/>
      <w:divBdr>
        <w:top w:val="none" w:sz="0" w:space="0" w:color="auto"/>
        <w:left w:val="none" w:sz="0" w:space="0" w:color="auto"/>
        <w:bottom w:val="none" w:sz="0" w:space="0" w:color="auto"/>
        <w:right w:val="none" w:sz="0" w:space="0" w:color="auto"/>
      </w:divBdr>
      <w:divsChild>
        <w:div w:id="1737967282">
          <w:marLeft w:val="0"/>
          <w:marRight w:val="0"/>
          <w:marTop w:val="0"/>
          <w:marBottom w:val="0"/>
          <w:divBdr>
            <w:top w:val="none" w:sz="0" w:space="0" w:color="auto"/>
            <w:left w:val="none" w:sz="0" w:space="0" w:color="auto"/>
            <w:bottom w:val="none" w:sz="0" w:space="0" w:color="auto"/>
            <w:right w:val="none" w:sz="0" w:space="0" w:color="auto"/>
          </w:divBdr>
          <w:divsChild>
            <w:div w:id="486216111">
              <w:marLeft w:val="0"/>
              <w:marRight w:val="0"/>
              <w:marTop w:val="0"/>
              <w:marBottom w:val="0"/>
              <w:divBdr>
                <w:top w:val="none" w:sz="0" w:space="0" w:color="auto"/>
                <w:left w:val="none" w:sz="0" w:space="0" w:color="auto"/>
                <w:bottom w:val="none" w:sz="0" w:space="0" w:color="auto"/>
                <w:right w:val="none" w:sz="0" w:space="0" w:color="auto"/>
              </w:divBdr>
            </w:div>
          </w:divsChild>
        </w:div>
        <w:div w:id="301036572">
          <w:marLeft w:val="0"/>
          <w:marRight w:val="0"/>
          <w:marTop w:val="0"/>
          <w:marBottom w:val="0"/>
          <w:divBdr>
            <w:top w:val="none" w:sz="0" w:space="0" w:color="auto"/>
            <w:left w:val="none" w:sz="0" w:space="0" w:color="auto"/>
            <w:bottom w:val="none" w:sz="0" w:space="0" w:color="auto"/>
            <w:right w:val="none" w:sz="0" w:space="0" w:color="auto"/>
          </w:divBdr>
          <w:divsChild>
            <w:div w:id="622155405">
              <w:marLeft w:val="0"/>
              <w:marRight w:val="0"/>
              <w:marTop w:val="0"/>
              <w:marBottom w:val="0"/>
              <w:divBdr>
                <w:top w:val="none" w:sz="0" w:space="0" w:color="auto"/>
                <w:left w:val="none" w:sz="0" w:space="0" w:color="auto"/>
                <w:bottom w:val="none" w:sz="0" w:space="0" w:color="auto"/>
                <w:right w:val="none" w:sz="0" w:space="0" w:color="auto"/>
              </w:divBdr>
            </w:div>
          </w:divsChild>
        </w:div>
        <w:div w:id="777525208">
          <w:marLeft w:val="0"/>
          <w:marRight w:val="0"/>
          <w:marTop w:val="0"/>
          <w:marBottom w:val="0"/>
          <w:divBdr>
            <w:top w:val="none" w:sz="0" w:space="0" w:color="auto"/>
            <w:left w:val="none" w:sz="0" w:space="0" w:color="auto"/>
            <w:bottom w:val="none" w:sz="0" w:space="0" w:color="auto"/>
            <w:right w:val="none" w:sz="0" w:space="0" w:color="auto"/>
          </w:divBdr>
          <w:divsChild>
            <w:div w:id="207939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245267">
      <w:bodyDiv w:val="1"/>
      <w:marLeft w:val="0"/>
      <w:marRight w:val="0"/>
      <w:marTop w:val="0"/>
      <w:marBottom w:val="0"/>
      <w:divBdr>
        <w:top w:val="none" w:sz="0" w:space="0" w:color="auto"/>
        <w:left w:val="none" w:sz="0" w:space="0" w:color="auto"/>
        <w:bottom w:val="none" w:sz="0" w:space="0" w:color="auto"/>
        <w:right w:val="none" w:sz="0" w:space="0" w:color="auto"/>
      </w:divBdr>
    </w:div>
    <w:div w:id="1448356514">
      <w:bodyDiv w:val="1"/>
      <w:marLeft w:val="0"/>
      <w:marRight w:val="0"/>
      <w:marTop w:val="0"/>
      <w:marBottom w:val="0"/>
      <w:divBdr>
        <w:top w:val="none" w:sz="0" w:space="0" w:color="auto"/>
        <w:left w:val="none" w:sz="0" w:space="0" w:color="auto"/>
        <w:bottom w:val="none" w:sz="0" w:space="0" w:color="auto"/>
        <w:right w:val="none" w:sz="0" w:space="0" w:color="auto"/>
      </w:divBdr>
    </w:div>
    <w:div w:id="1469006952">
      <w:bodyDiv w:val="1"/>
      <w:marLeft w:val="0"/>
      <w:marRight w:val="0"/>
      <w:marTop w:val="0"/>
      <w:marBottom w:val="0"/>
      <w:divBdr>
        <w:top w:val="none" w:sz="0" w:space="0" w:color="auto"/>
        <w:left w:val="none" w:sz="0" w:space="0" w:color="auto"/>
        <w:bottom w:val="none" w:sz="0" w:space="0" w:color="auto"/>
        <w:right w:val="none" w:sz="0" w:space="0" w:color="auto"/>
      </w:divBdr>
    </w:div>
    <w:div w:id="1478230592">
      <w:bodyDiv w:val="1"/>
      <w:marLeft w:val="0"/>
      <w:marRight w:val="0"/>
      <w:marTop w:val="0"/>
      <w:marBottom w:val="0"/>
      <w:divBdr>
        <w:top w:val="none" w:sz="0" w:space="0" w:color="auto"/>
        <w:left w:val="none" w:sz="0" w:space="0" w:color="auto"/>
        <w:bottom w:val="none" w:sz="0" w:space="0" w:color="auto"/>
        <w:right w:val="none" w:sz="0" w:space="0" w:color="auto"/>
      </w:divBdr>
    </w:div>
    <w:div w:id="1515070664">
      <w:bodyDiv w:val="1"/>
      <w:marLeft w:val="0"/>
      <w:marRight w:val="0"/>
      <w:marTop w:val="0"/>
      <w:marBottom w:val="0"/>
      <w:divBdr>
        <w:top w:val="none" w:sz="0" w:space="0" w:color="auto"/>
        <w:left w:val="none" w:sz="0" w:space="0" w:color="auto"/>
        <w:bottom w:val="none" w:sz="0" w:space="0" w:color="auto"/>
        <w:right w:val="none" w:sz="0" w:space="0" w:color="auto"/>
      </w:divBdr>
      <w:divsChild>
        <w:div w:id="455371910">
          <w:marLeft w:val="0"/>
          <w:marRight w:val="0"/>
          <w:marTop w:val="0"/>
          <w:marBottom w:val="0"/>
          <w:divBdr>
            <w:top w:val="none" w:sz="0" w:space="0" w:color="auto"/>
            <w:left w:val="none" w:sz="0" w:space="0" w:color="auto"/>
            <w:bottom w:val="none" w:sz="0" w:space="0" w:color="auto"/>
            <w:right w:val="none" w:sz="0" w:space="0" w:color="auto"/>
          </w:divBdr>
        </w:div>
        <w:div w:id="139925899">
          <w:marLeft w:val="0"/>
          <w:marRight w:val="0"/>
          <w:marTop w:val="0"/>
          <w:marBottom w:val="0"/>
          <w:divBdr>
            <w:top w:val="none" w:sz="0" w:space="0" w:color="auto"/>
            <w:left w:val="none" w:sz="0" w:space="0" w:color="auto"/>
            <w:bottom w:val="none" w:sz="0" w:space="0" w:color="auto"/>
            <w:right w:val="none" w:sz="0" w:space="0" w:color="auto"/>
          </w:divBdr>
        </w:div>
        <w:div w:id="136605081">
          <w:marLeft w:val="0"/>
          <w:marRight w:val="0"/>
          <w:marTop w:val="0"/>
          <w:marBottom w:val="0"/>
          <w:divBdr>
            <w:top w:val="none" w:sz="0" w:space="0" w:color="auto"/>
            <w:left w:val="none" w:sz="0" w:space="0" w:color="auto"/>
            <w:bottom w:val="none" w:sz="0" w:space="0" w:color="auto"/>
            <w:right w:val="none" w:sz="0" w:space="0" w:color="auto"/>
          </w:divBdr>
        </w:div>
        <w:div w:id="1095830812">
          <w:marLeft w:val="0"/>
          <w:marRight w:val="0"/>
          <w:marTop w:val="0"/>
          <w:marBottom w:val="0"/>
          <w:divBdr>
            <w:top w:val="none" w:sz="0" w:space="0" w:color="auto"/>
            <w:left w:val="none" w:sz="0" w:space="0" w:color="auto"/>
            <w:bottom w:val="none" w:sz="0" w:space="0" w:color="auto"/>
            <w:right w:val="none" w:sz="0" w:space="0" w:color="auto"/>
          </w:divBdr>
        </w:div>
        <w:div w:id="77018928">
          <w:marLeft w:val="0"/>
          <w:marRight w:val="0"/>
          <w:marTop w:val="0"/>
          <w:marBottom w:val="0"/>
          <w:divBdr>
            <w:top w:val="none" w:sz="0" w:space="0" w:color="auto"/>
            <w:left w:val="none" w:sz="0" w:space="0" w:color="auto"/>
            <w:bottom w:val="none" w:sz="0" w:space="0" w:color="auto"/>
            <w:right w:val="none" w:sz="0" w:space="0" w:color="auto"/>
          </w:divBdr>
        </w:div>
        <w:div w:id="1441491804">
          <w:marLeft w:val="0"/>
          <w:marRight w:val="0"/>
          <w:marTop w:val="0"/>
          <w:marBottom w:val="0"/>
          <w:divBdr>
            <w:top w:val="none" w:sz="0" w:space="0" w:color="auto"/>
            <w:left w:val="none" w:sz="0" w:space="0" w:color="auto"/>
            <w:bottom w:val="none" w:sz="0" w:space="0" w:color="auto"/>
            <w:right w:val="none" w:sz="0" w:space="0" w:color="auto"/>
          </w:divBdr>
        </w:div>
        <w:div w:id="1546746761">
          <w:marLeft w:val="0"/>
          <w:marRight w:val="0"/>
          <w:marTop w:val="0"/>
          <w:marBottom w:val="0"/>
          <w:divBdr>
            <w:top w:val="none" w:sz="0" w:space="0" w:color="auto"/>
            <w:left w:val="none" w:sz="0" w:space="0" w:color="auto"/>
            <w:bottom w:val="none" w:sz="0" w:space="0" w:color="auto"/>
            <w:right w:val="none" w:sz="0" w:space="0" w:color="auto"/>
          </w:divBdr>
        </w:div>
        <w:div w:id="1597666938">
          <w:marLeft w:val="0"/>
          <w:marRight w:val="0"/>
          <w:marTop w:val="0"/>
          <w:marBottom w:val="0"/>
          <w:divBdr>
            <w:top w:val="none" w:sz="0" w:space="0" w:color="auto"/>
            <w:left w:val="none" w:sz="0" w:space="0" w:color="auto"/>
            <w:bottom w:val="none" w:sz="0" w:space="0" w:color="auto"/>
            <w:right w:val="none" w:sz="0" w:space="0" w:color="auto"/>
          </w:divBdr>
        </w:div>
        <w:div w:id="1644890782">
          <w:marLeft w:val="0"/>
          <w:marRight w:val="0"/>
          <w:marTop w:val="0"/>
          <w:marBottom w:val="0"/>
          <w:divBdr>
            <w:top w:val="none" w:sz="0" w:space="0" w:color="auto"/>
            <w:left w:val="none" w:sz="0" w:space="0" w:color="auto"/>
            <w:bottom w:val="none" w:sz="0" w:space="0" w:color="auto"/>
            <w:right w:val="none" w:sz="0" w:space="0" w:color="auto"/>
          </w:divBdr>
        </w:div>
        <w:div w:id="1382636449">
          <w:marLeft w:val="0"/>
          <w:marRight w:val="0"/>
          <w:marTop w:val="0"/>
          <w:marBottom w:val="0"/>
          <w:divBdr>
            <w:top w:val="none" w:sz="0" w:space="0" w:color="auto"/>
            <w:left w:val="none" w:sz="0" w:space="0" w:color="auto"/>
            <w:bottom w:val="none" w:sz="0" w:space="0" w:color="auto"/>
            <w:right w:val="none" w:sz="0" w:space="0" w:color="auto"/>
          </w:divBdr>
        </w:div>
        <w:div w:id="1497652143">
          <w:marLeft w:val="0"/>
          <w:marRight w:val="0"/>
          <w:marTop w:val="0"/>
          <w:marBottom w:val="0"/>
          <w:divBdr>
            <w:top w:val="none" w:sz="0" w:space="0" w:color="auto"/>
            <w:left w:val="none" w:sz="0" w:space="0" w:color="auto"/>
            <w:bottom w:val="none" w:sz="0" w:space="0" w:color="auto"/>
            <w:right w:val="none" w:sz="0" w:space="0" w:color="auto"/>
          </w:divBdr>
        </w:div>
        <w:div w:id="1886480131">
          <w:marLeft w:val="0"/>
          <w:marRight w:val="0"/>
          <w:marTop w:val="0"/>
          <w:marBottom w:val="0"/>
          <w:divBdr>
            <w:top w:val="none" w:sz="0" w:space="0" w:color="auto"/>
            <w:left w:val="none" w:sz="0" w:space="0" w:color="auto"/>
            <w:bottom w:val="none" w:sz="0" w:space="0" w:color="auto"/>
            <w:right w:val="none" w:sz="0" w:space="0" w:color="auto"/>
          </w:divBdr>
        </w:div>
        <w:div w:id="352538471">
          <w:marLeft w:val="0"/>
          <w:marRight w:val="0"/>
          <w:marTop w:val="0"/>
          <w:marBottom w:val="0"/>
          <w:divBdr>
            <w:top w:val="none" w:sz="0" w:space="0" w:color="auto"/>
            <w:left w:val="none" w:sz="0" w:space="0" w:color="auto"/>
            <w:bottom w:val="none" w:sz="0" w:space="0" w:color="auto"/>
            <w:right w:val="none" w:sz="0" w:space="0" w:color="auto"/>
          </w:divBdr>
        </w:div>
        <w:div w:id="989289260">
          <w:marLeft w:val="0"/>
          <w:marRight w:val="0"/>
          <w:marTop w:val="0"/>
          <w:marBottom w:val="0"/>
          <w:divBdr>
            <w:top w:val="none" w:sz="0" w:space="0" w:color="auto"/>
            <w:left w:val="none" w:sz="0" w:space="0" w:color="auto"/>
            <w:bottom w:val="none" w:sz="0" w:space="0" w:color="auto"/>
            <w:right w:val="none" w:sz="0" w:space="0" w:color="auto"/>
          </w:divBdr>
        </w:div>
        <w:div w:id="1473791149">
          <w:marLeft w:val="0"/>
          <w:marRight w:val="0"/>
          <w:marTop w:val="0"/>
          <w:marBottom w:val="0"/>
          <w:divBdr>
            <w:top w:val="none" w:sz="0" w:space="0" w:color="auto"/>
            <w:left w:val="none" w:sz="0" w:space="0" w:color="auto"/>
            <w:bottom w:val="none" w:sz="0" w:space="0" w:color="auto"/>
            <w:right w:val="none" w:sz="0" w:space="0" w:color="auto"/>
          </w:divBdr>
        </w:div>
        <w:div w:id="1303802318">
          <w:marLeft w:val="0"/>
          <w:marRight w:val="0"/>
          <w:marTop w:val="0"/>
          <w:marBottom w:val="0"/>
          <w:divBdr>
            <w:top w:val="none" w:sz="0" w:space="0" w:color="auto"/>
            <w:left w:val="none" w:sz="0" w:space="0" w:color="auto"/>
            <w:bottom w:val="none" w:sz="0" w:space="0" w:color="auto"/>
            <w:right w:val="none" w:sz="0" w:space="0" w:color="auto"/>
          </w:divBdr>
        </w:div>
        <w:div w:id="122501254">
          <w:marLeft w:val="0"/>
          <w:marRight w:val="0"/>
          <w:marTop w:val="0"/>
          <w:marBottom w:val="0"/>
          <w:divBdr>
            <w:top w:val="none" w:sz="0" w:space="0" w:color="auto"/>
            <w:left w:val="none" w:sz="0" w:space="0" w:color="auto"/>
            <w:bottom w:val="none" w:sz="0" w:space="0" w:color="auto"/>
            <w:right w:val="none" w:sz="0" w:space="0" w:color="auto"/>
          </w:divBdr>
        </w:div>
        <w:div w:id="145905697">
          <w:marLeft w:val="0"/>
          <w:marRight w:val="0"/>
          <w:marTop w:val="0"/>
          <w:marBottom w:val="0"/>
          <w:divBdr>
            <w:top w:val="none" w:sz="0" w:space="0" w:color="auto"/>
            <w:left w:val="none" w:sz="0" w:space="0" w:color="auto"/>
            <w:bottom w:val="none" w:sz="0" w:space="0" w:color="auto"/>
            <w:right w:val="none" w:sz="0" w:space="0" w:color="auto"/>
          </w:divBdr>
        </w:div>
        <w:div w:id="308947119">
          <w:marLeft w:val="0"/>
          <w:marRight w:val="0"/>
          <w:marTop w:val="0"/>
          <w:marBottom w:val="0"/>
          <w:divBdr>
            <w:top w:val="none" w:sz="0" w:space="0" w:color="auto"/>
            <w:left w:val="none" w:sz="0" w:space="0" w:color="auto"/>
            <w:bottom w:val="none" w:sz="0" w:space="0" w:color="auto"/>
            <w:right w:val="none" w:sz="0" w:space="0" w:color="auto"/>
          </w:divBdr>
        </w:div>
      </w:divsChild>
    </w:div>
    <w:div w:id="1538813509">
      <w:bodyDiv w:val="1"/>
      <w:marLeft w:val="0"/>
      <w:marRight w:val="0"/>
      <w:marTop w:val="0"/>
      <w:marBottom w:val="0"/>
      <w:divBdr>
        <w:top w:val="none" w:sz="0" w:space="0" w:color="auto"/>
        <w:left w:val="none" w:sz="0" w:space="0" w:color="auto"/>
        <w:bottom w:val="none" w:sz="0" w:space="0" w:color="auto"/>
        <w:right w:val="none" w:sz="0" w:space="0" w:color="auto"/>
      </w:divBdr>
    </w:div>
    <w:div w:id="1551573926">
      <w:bodyDiv w:val="1"/>
      <w:marLeft w:val="0"/>
      <w:marRight w:val="0"/>
      <w:marTop w:val="0"/>
      <w:marBottom w:val="0"/>
      <w:divBdr>
        <w:top w:val="none" w:sz="0" w:space="0" w:color="auto"/>
        <w:left w:val="none" w:sz="0" w:space="0" w:color="auto"/>
        <w:bottom w:val="none" w:sz="0" w:space="0" w:color="auto"/>
        <w:right w:val="none" w:sz="0" w:space="0" w:color="auto"/>
      </w:divBdr>
    </w:div>
    <w:div w:id="1554001304">
      <w:bodyDiv w:val="1"/>
      <w:marLeft w:val="0"/>
      <w:marRight w:val="0"/>
      <w:marTop w:val="0"/>
      <w:marBottom w:val="0"/>
      <w:divBdr>
        <w:top w:val="none" w:sz="0" w:space="0" w:color="auto"/>
        <w:left w:val="none" w:sz="0" w:space="0" w:color="auto"/>
        <w:bottom w:val="none" w:sz="0" w:space="0" w:color="auto"/>
        <w:right w:val="none" w:sz="0" w:space="0" w:color="auto"/>
      </w:divBdr>
    </w:div>
    <w:div w:id="1573613355">
      <w:bodyDiv w:val="1"/>
      <w:marLeft w:val="0"/>
      <w:marRight w:val="0"/>
      <w:marTop w:val="0"/>
      <w:marBottom w:val="0"/>
      <w:divBdr>
        <w:top w:val="none" w:sz="0" w:space="0" w:color="auto"/>
        <w:left w:val="none" w:sz="0" w:space="0" w:color="auto"/>
        <w:bottom w:val="none" w:sz="0" w:space="0" w:color="auto"/>
        <w:right w:val="none" w:sz="0" w:space="0" w:color="auto"/>
      </w:divBdr>
    </w:div>
    <w:div w:id="1611548303">
      <w:bodyDiv w:val="1"/>
      <w:marLeft w:val="0"/>
      <w:marRight w:val="0"/>
      <w:marTop w:val="0"/>
      <w:marBottom w:val="0"/>
      <w:divBdr>
        <w:top w:val="none" w:sz="0" w:space="0" w:color="auto"/>
        <w:left w:val="none" w:sz="0" w:space="0" w:color="auto"/>
        <w:bottom w:val="none" w:sz="0" w:space="0" w:color="auto"/>
        <w:right w:val="none" w:sz="0" w:space="0" w:color="auto"/>
      </w:divBdr>
      <w:divsChild>
        <w:div w:id="369576854">
          <w:marLeft w:val="0"/>
          <w:marRight w:val="0"/>
          <w:marTop w:val="0"/>
          <w:marBottom w:val="0"/>
          <w:divBdr>
            <w:top w:val="none" w:sz="0" w:space="0" w:color="auto"/>
            <w:left w:val="none" w:sz="0" w:space="0" w:color="auto"/>
            <w:bottom w:val="none" w:sz="0" w:space="0" w:color="auto"/>
            <w:right w:val="none" w:sz="0" w:space="0" w:color="auto"/>
          </w:divBdr>
        </w:div>
      </w:divsChild>
    </w:div>
    <w:div w:id="1639534127">
      <w:bodyDiv w:val="1"/>
      <w:marLeft w:val="0"/>
      <w:marRight w:val="0"/>
      <w:marTop w:val="0"/>
      <w:marBottom w:val="0"/>
      <w:divBdr>
        <w:top w:val="none" w:sz="0" w:space="0" w:color="auto"/>
        <w:left w:val="none" w:sz="0" w:space="0" w:color="auto"/>
        <w:bottom w:val="none" w:sz="0" w:space="0" w:color="auto"/>
        <w:right w:val="none" w:sz="0" w:space="0" w:color="auto"/>
      </w:divBdr>
    </w:div>
    <w:div w:id="1674798016">
      <w:bodyDiv w:val="1"/>
      <w:marLeft w:val="0"/>
      <w:marRight w:val="0"/>
      <w:marTop w:val="0"/>
      <w:marBottom w:val="0"/>
      <w:divBdr>
        <w:top w:val="none" w:sz="0" w:space="0" w:color="auto"/>
        <w:left w:val="none" w:sz="0" w:space="0" w:color="auto"/>
        <w:bottom w:val="none" w:sz="0" w:space="0" w:color="auto"/>
        <w:right w:val="none" w:sz="0" w:space="0" w:color="auto"/>
      </w:divBdr>
      <w:divsChild>
        <w:div w:id="1795171970">
          <w:marLeft w:val="0"/>
          <w:marRight w:val="0"/>
          <w:marTop w:val="0"/>
          <w:marBottom w:val="0"/>
          <w:divBdr>
            <w:top w:val="none" w:sz="0" w:space="0" w:color="auto"/>
            <w:left w:val="none" w:sz="0" w:space="0" w:color="auto"/>
            <w:bottom w:val="none" w:sz="0" w:space="0" w:color="auto"/>
            <w:right w:val="none" w:sz="0" w:space="0" w:color="auto"/>
          </w:divBdr>
        </w:div>
      </w:divsChild>
    </w:div>
    <w:div w:id="1690569931">
      <w:bodyDiv w:val="1"/>
      <w:marLeft w:val="0"/>
      <w:marRight w:val="0"/>
      <w:marTop w:val="0"/>
      <w:marBottom w:val="0"/>
      <w:divBdr>
        <w:top w:val="none" w:sz="0" w:space="0" w:color="auto"/>
        <w:left w:val="none" w:sz="0" w:space="0" w:color="auto"/>
        <w:bottom w:val="none" w:sz="0" w:space="0" w:color="auto"/>
        <w:right w:val="none" w:sz="0" w:space="0" w:color="auto"/>
      </w:divBdr>
      <w:divsChild>
        <w:div w:id="1054620515">
          <w:marLeft w:val="0"/>
          <w:marRight w:val="0"/>
          <w:marTop w:val="0"/>
          <w:marBottom w:val="0"/>
          <w:divBdr>
            <w:top w:val="none" w:sz="0" w:space="0" w:color="auto"/>
            <w:left w:val="none" w:sz="0" w:space="0" w:color="auto"/>
            <w:bottom w:val="none" w:sz="0" w:space="0" w:color="auto"/>
            <w:right w:val="none" w:sz="0" w:space="0" w:color="auto"/>
          </w:divBdr>
        </w:div>
      </w:divsChild>
    </w:div>
    <w:div w:id="1697074952">
      <w:bodyDiv w:val="1"/>
      <w:marLeft w:val="0"/>
      <w:marRight w:val="0"/>
      <w:marTop w:val="0"/>
      <w:marBottom w:val="0"/>
      <w:divBdr>
        <w:top w:val="none" w:sz="0" w:space="0" w:color="auto"/>
        <w:left w:val="none" w:sz="0" w:space="0" w:color="auto"/>
        <w:bottom w:val="none" w:sz="0" w:space="0" w:color="auto"/>
        <w:right w:val="none" w:sz="0" w:space="0" w:color="auto"/>
      </w:divBdr>
    </w:div>
    <w:div w:id="1705055616">
      <w:bodyDiv w:val="1"/>
      <w:marLeft w:val="0"/>
      <w:marRight w:val="0"/>
      <w:marTop w:val="0"/>
      <w:marBottom w:val="0"/>
      <w:divBdr>
        <w:top w:val="none" w:sz="0" w:space="0" w:color="auto"/>
        <w:left w:val="none" w:sz="0" w:space="0" w:color="auto"/>
        <w:bottom w:val="none" w:sz="0" w:space="0" w:color="auto"/>
        <w:right w:val="none" w:sz="0" w:space="0" w:color="auto"/>
      </w:divBdr>
    </w:div>
    <w:div w:id="1709330164">
      <w:bodyDiv w:val="1"/>
      <w:marLeft w:val="0"/>
      <w:marRight w:val="0"/>
      <w:marTop w:val="0"/>
      <w:marBottom w:val="0"/>
      <w:divBdr>
        <w:top w:val="none" w:sz="0" w:space="0" w:color="auto"/>
        <w:left w:val="none" w:sz="0" w:space="0" w:color="auto"/>
        <w:bottom w:val="none" w:sz="0" w:space="0" w:color="auto"/>
        <w:right w:val="none" w:sz="0" w:space="0" w:color="auto"/>
      </w:divBdr>
    </w:div>
    <w:div w:id="1744910469">
      <w:bodyDiv w:val="1"/>
      <w:marLeft w:val="0"/>
      <w:marRight w:val="0"/>
      <w:marTop w:val="0"/>
      <w:marBottom w:val="0"/>
      <w:divBdr>
        <w:top w:val="none" w:sz="0" w:space="0" w:color="auto"/>
        <w:left w:val="none" w:sz="0" w:space="0" w:color="auto"/>
        <w:bottom w:val="none" w:sz="0" w:space="0" w:color="auto"/>
        <w:right w:val="none" w:sz="0" w:space="0" w:color="auto"/>
      </w:divBdr>
    </w:div>
    <w:div w:id="1750299754">
      <w:bodyDiv w:val="1"/>
      <w:marLeft w:val="0"/>
      <w:marRight w:val="0"/>
      <w:marTop w:val="0"/>
      <w:marBottom w:val="0"/>
      <w:divBdr>
        <w:top w:val="none" w:sz="0" w:space="0" w:color="auto"/>
        <w:left w:val="none" w:sz="0" w:space="0" w:color="auto"/>
        <w:bottom w:val="none" w:sz="0" w:space="0" w:color="auto"/>
        <w:right w:val="none" w:sz="0" w:space="0" w:color="auto"/>
      </w:divBdr>
    </w:div>
    <w:div w:id="1770471550">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775440951">
      <w:bodyDiv w:val="1"/>
      <w:marLeft w:val="0"/>
      <w:marRight w:val="0"/>
      <w:marTop w:val="0"/>
      <w:marBottom w:val="0"/>
      <w:divBdr>
        <w:top w:val="none" w:sz="0" w:space="0" w:color="auto"/>
        <w:left w:val="none" w:sz="0" w:space="0" w:color="auto"/>
        <w:bottom w:val="none" w:sz="0" w:space="0" w:color="auto"/>
        <w:right w:val="none" w:sz="0" w:space="0" w:color="auto"/>
      </w:divBdr>
    </w:div>
    <w:div w:id="1811824058">
      <w:bodyDiv w:val="1"/>
      <w:marLeft w:val="0"/>
      <w:marRight w:val="0"/>
      <w:marTop w:val="0"/>
      <w:marBottom w:val="0"/>
      <w:divBdr>
        <w:top w:val="none" w:sz="0" w:space="0" w:color="auto"/>
        <w:left w:val="none" w:sz="0" w:space="0" w:color="auto"/>
        <w:bottom w:val="none" w:sz="0" w:space="0" w:color="auto"/>
        <w:right w:val="none" w:sz="0" w:space="0" w:color="auto"/>
      </w:divBdr>
    </w:div>
    <w:div w:id="1834225570">
      <w:bodyDiv w:val="1"/>
      <w:marLeft w:val="0"/>
      <w:marRight w:val="0"/>
      <w:marTop w:val="0"/>
      <w:marBottom w:val="0"/>
      <w:divBdr>
        <w:top w:val="none" w:sz="0" w:space="0" w:color="auto"/>
        <w:left w:val="none" w:sz="0" w:space="0" w:color="auto"/>
        <w:bottom w:val="none" w:sz="0" w:space="0" w:color="auto"/>
        <w:right w:val="none" w:sz="0" w:space="0" w:color="auto"/>
      </w:divBdr>
    </w:div>
    <w:div w:id="1838230309">
      <w:bodyDiv w:val="1"/>
      <w:marLeft w:val="0"/>
      <w:marRight w:val="0"/>
      <w:marTop w:val="0"/>
      <w:marBottom w:val="0"/>
      <w:divBdr>
        <w:top w:val="none" w:sz="0" w:space="0" w:color="auto"/>
        <w:left w:val="none" w:sz="0" w:space="0" w:color="auto"/>
        <w:bottom w:val="none" w:sz="0" w:space="0" w:color="auto"/>
        <w:right w:val="none" w:sz="0" w:space="0" w:color="auto"/>
      </w:divBdr>
    </w:div>
    <w:div w:id="1840533664">
      <w:bodyDiv w:val="1"/>
      <w:marLeft w:val="0"/>
      <w:marRight w:val="0"/>
      <w:marTop w:val="0"/>
      <w:marBottom w:val="0"/>
      <w:divBdr>
        <w:top w:val="none" w:sz="0" w:space="0" w:color="auto"/>
        <w:left w:val="none" w:sz="0" w:space="0" w:color="auto"/>
        <w:bottom w:val="none" w:sz="0" w:space="0" w:color="auto"/>
        <w:right w:val="none" w:sz="0" w:space="0" w:color="auto"/>
      </w:divBdr>
    </w:div>
    <w:div w:id="1860312733">
      <w:bodyDiv w:val="1"/>
      <w:marLeft w:val="0"/>
      <w:marRight w:val="0"/>
      <w:marTop w:val="0"/>
      <w:marBottom w:val="0"/>
      <w:divBdr>
        <w:top w:val="none" w:sz="0" w:space="0" w:color="auto"/>
        <w:left w:val="none" w:sz="0" w:space="0" w:color="auto"/>
        <w:bottom w:val="none" w:sz="0" w:space="0" w:color="auto"/>
        <w:right w:val="none" w:sz="0" w:space="0" w:color="auto"/>
      </w:divBdr>
    </w:div>
    <w:div w:id="1887335175">
      <w:bodyDiv w:val="1"/>
      <w:marLeft w:val="0"/>
      <w:marRight w:val="0"/>
      <w:marTop w:val="0"/>
      <w:marBottom w:val="0"/>
      <w:divBdr>
        <w:top w:val="none" w:sz="0" w:space="0" w:color="auto"/>
        <w:left w:val="none" w:sz="0" w:space="0" w:color="auto"/>
        <w:bottom w:val="none" w:sz="0" w:space="0" w:color="auto"/>
        <w:right w:val="none" w:sz="0" w:space="0" w:color="auto"/>
      </w:divBdr>
    </w:div>
    <w:div w:id="1892569856">
      <w:bodyDiv w:val="1"/>
      <w:marLeft w:val="0"/>
      <w:marRight w:val="0"/>
      <w:marTop w:val="0"/>
      <w:marBottom w:val="0"/>
      <w:divBdr>
        <w:top w:val="none" w:sz="0" w:space="0" w:color="auto"/>
        <w:left w:val="none" w:sz="0" w:space="0" w:color="auto"/>
        <w:bottom w:val="none" w:sz="0" w:space="0" w:color="auto"/>
        <w:right w:val="none" w:sz="0" w:space="0" w:color="auto"/>
      </w:divBdr>
    </w:div>
    <w:div w:id="1909996415">
      <w:bodyDiv w:val="1"/>
      <w:marLeft w:val="0"/>
      <w:marRight w:val="0"/>
      <w:marTop w:val="0"/>
      <w:marBottom w:val="0"/>
      <w:divBdr>
        <w:top w:val="none" w:sz="0" w:space="0" w:color="auto"/>
        <w:left w:val="none" w:sz="0" w:space="0" w:color="auto"/>
        <w:bottom w:val="none" w:sz="0" w:space="0" w:color="auto"/>
        <w:right w:val="none" w:sz="0" w:space="0" w:color="auto"/>
      </w:divBdr>
    </w:div>
    <w:div w:id="1972973062">
      <w:bodyDiv w:val="1"/>
      <w:marLeft w:val="0"/>
      <w:marRight w:val="0"/>
      <w:marTop w:val="0"/>
      <w:marBottom w:val="0"/>
      <w:divBdr>
        <w:top w:val="none" w:sz="0" w:space="0" w:color="auto"/>
        <w:left w:val="none" w:sz="0" w:space="0" w:color="auto"/>
        <w:bottom w:val="none" w:sz="0" w:space="0" w:color="auto"/>
        <w:right w:val="none" w:sz="0" w:space="0" w:color="auto"/>
      </w:divBdr>
      <w:divsChild>
        <w:div w:id="879367842">
          <w:marLeft w:val="480"/>
          <w:marRight w:val="0"/>
          <w:marTop w:val="0"/>
          <w:marBottom w:val="0"/>
          <w:divBdr>
            <w:top w:val="none" w:sz="0" w:space="0" w:color="auto"/>
            <w:left w:val="none" w:sz="0" w:space="0" w:color="auto"/>
            <w:bottom w:val="none" w:sz="0" w:space="0" w:color="auto"/>
            <w:right w:val="none" w:sz="0" w:space="0" w:color="auto"/>
          </w:divBdr>
        </w:div>
        <w:div w:id="1360008810">
          <w:marLeft w:val="480"/>
          <w:marRight w:val="0"/>
          <w:marTop w:val="0"/>
          <w:marBottom w:val="0"/>
          <w:divBdr>
            <w:top w:val="none" w:sz="0" w:space="0" w:color="auto"/>
            <w:left w:val="none" w:sz="0" w:space="0" w:color="auto"/>
            <w:bottom w:val="none" w:sz="0" w:space="0" w:color="auto"/>
            <w:right w:val="none" w:sz="0" w:space="0" w:color="auto"/>
          </w:divBdr>
        </w:div>
      </w:divsChild>
    </w:div>
    <w:div w:id="1981688536">
      <w:bodyDiv w:val="1"/>
      <w:marLeft w:val="0"/>
      <w:marRight w:val="0"/>
      <w:marTop w:val="0"/>
      <w:marBottom w:val="0"/>
      <w:divBdr>
        <w:top w:val="none" w:sz="0" w:space="0" w:color="auto"/>
        <w:left w:val="none" w:sz="0" w:space="0" w:color="auto"/>
        <w:bottom w:val="none" w:sz="0" w:space="0" w:color="auto"/>
        <w:right w:val="none" w:sz="0" w:space="0" w:color="auto"/>
      </w:divBdr>
      <w:divsChild>
        <w:div w:id="1463500043">
          <w:marLeft w:val="0"/>
          <w:marRight w:val="0"/>
          <w:marTop w:val="0"/>
          <w:marBottom w:val="0"/>
          <w:divBdr>
            <w:top w:val="none" w:sz="0" w:space="0" w:color="auto"/>
            <w:left w:val="none" w:sz="0" w:space="0" w:color="auto"/>
            <w:bottom w:val="none" w:sz="0" w:space="0" w:color="auto"/>
            <w:right w:val="none" w:sz="0" w:space="0" w:color="auto"/>
          </w:divBdr>
        </w:div>
      </w:divsChild>
    </w:div>
    <w:div w:id="1983342106">
      <w:bodyDiv w:val="1"/>
      <w:marLeft w:val="0"/>
      <w:marRight w:val="0"/>
      <w:marTop w:val="0"/>
      <w:marBottom w:val="0"/>
      <w:divBdr>
        <w:top w:val="none" w:sz="0" w:space="0" w:color="auto"/>
        <w:left w:val="none" w:sz="0" w:space="0" w:color="auto"/>
        <w:bottom w:val="none" w:sz="0" w:space="0" w:color="auto"/>
        <w:right w:val="none" w:sz="0" w:space="0" w:color="auto"/>
      </w:divBdr>
    </w:div>
    <w:div w:id="2028827364">
      <w:bodyDiv w:val="1"/>
      <w:marLeft w:val="0"/>
      <w:marRight w:val="0"/>
      <w:marTop w:val="0"/>
      <w:marBottom w:val="0"/>
      <w:divBdr>
        <w:top w:val="none" w:sz="0" w:space="0" w:color="auto"/>
        <w:left w:val="none" w:sz="0" w:space="0" w:color="auto"/>
        <w:bottom w:val="none" w:sz="0" w:space="0" w:color="auto"/>
        <w:right w:val="none" w:sz="0" w:space="0" w:color="auto"/>
      </w:divBdr>
      <w:divsChild>
        <w:div w:id="698118759">
          <w:marLeft w:val="0"/>
          <w:marRight w:val="0"/>
          <w:marTop w:val="0"/>
          <w:marBottom w:val="0"/>
          <w:divBdr>
            <w:top w:val="none" w:sz="0" w:space="0" w:color="auto"/>
            <w:left w:val="none" w:sz="0" w:space="0" w:color="auto"/>
            <w:bottom w:val="none" w:sz="0" w:space="0" w:color="auto"/>
            <w:right w:val="none" w:sz="0" w:space="0" w:color="auto"/>
          </w:divBdr>
        </w:div>
      </w:divsChild>
    </w:div>
    <w:div w:id="2067291183">
      <w:bodyDiv w:val="1"/>
      <w:marLeft w:val="0"/>
      <w:marRight w:val="0"/>
      <w:marTop w:val="0"/>
      <w:marBottom w:val="0"/>
      <w:divBdr>
        <w:top w:val="none" w:sz="0" w:space="0" w:color="auto"/>
        <w:left w:val="none" w:sz="0" w:space="0" w:color="auto"/>
        <w:bottom w:val="none" w:sz="0" w:space="0" w:color="auto"/>
        <w:right w:val="none" w:sz="0" w:space="0" w:color="auto"/>
      </w:divBdr>
    </w:div>
    <w:div w:id="2116900366">
      <w:bodyDiv w:val="1"/>
      <w:marLeft w:val="0"/>
      <w:marRight w:val="0"/>
      <w:marTop w:val="0"/>
      <w:marBottom w:val="0"/>
      <w:divBdr>
        <w:top w:val="none" w:sz="0" w:space="0" w:color="auto"/>
        <w:left w:val="none" w:sz="0" w:space="0" w:color="auto"/>
        <w:bottom w:val="none" w:sz="0" w:space="0" w:color="auto"/>
        <w:right w:val="none" w:sz="0" w:space="0" w:color="auto"/>
      </w:divBdr>
    </w:div>
    <w:div w:id="2121028891">
      <w:bodyDiv w:val="1"/>
      <w:marLeft w:val="0"/>
      <w:marRight w:val="0"/>
      <w:marTop w:val="0"/>
      <w:marBottom w:val="0"/>
      <w:divBdr>
        <w:top w:val="none" w:sz="0" w:space="0" w:color="auto"/>
        <w:left w:val="none" w:sz="0" w:space="0" w:color="auto"/>
        <w:bottom w:val="none" w:sz="0" w:space="0" w:color="auto"/>
        <w:right w:val="none" w:sz="0" w:space="0" w:color="auto"/>
      </w:divBdr>
    </w:div>
    <w:div w:id="214716518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uria.europa.eu/juris/document/document.jsf?text=&amp;docid=280770&amp;pageIndex=0&amp;doclang=lt&amp;mode=lst&amp;dir=&amp;occ=first&amp;part=1&amp;cid=2161607" TargetMode="External"/><Relationship Id="rId4" Type="http://schemas.openxmlformats.org/officeDocument/2006/relationships/settings" Target="settings.xml"/><Relationship Id="rId9" Type="http://schemas.openxmlformats.org/officeDocument/2006/relationships/hyperlink" Target="https://curia.europa.eu/juris/document/document.jsf?text=&amp;docid=280770&amp;pageIndex=0&amp;doclang=lt&amp;mode=lst&amp;dir=&amp;occ=first&amp;part=1&amp;cid=2161607"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E093B-B9EB-454B-9228-A1DA666B01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10464</Words>
  <Characters>59645</Characters>
  <Application>Microsoft Office Word</Application>
  <DocSecurity>0</DocSecurity>
  <PresentationFormat/>
  <Lines>497</Lines>
  <Paragraphs>139</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Vygantė Milašiūtė</dc:creator>
  <cp:lastModifiedBy>Ieva Mastenica</cp:lastModifiedBy>
  <cp:revision>2</cp:revision>
  <cp:lastPrinted>2025-03-31T11:26:00Z</cp:lastPrinted>
  <dcterms:created xsi:type="dcterms:W3CDTF">2025-04-08T12:57:00Z</dcterms:created>
  <dcterms:modified xsi:type="dcterms:W3CDTF">2025-04-08T12:57:00Z</dcterms:modified>
</cp:coreProperties>
</file>