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2A414" w14:textId="77777777" w:rsidR="001428D1" w:rsidRPr="00B71BC4" w:rsidRDefault="001428D1" w:rsidP="001428D1">
      <w:r w:rsidRPr="00B71BC4">
        <w:rPr>
          <w:color w:val="FF0000"/>
        </w:rPr>
        <w:t xml:space="preserve">                  </w:t>
      </w:r>
      <w:r w:rsidRPr="00B71BC4">
        <w:t xml:space="preserve"> </w:t>
      </w:r>
      <w:r w:rsidRPr="00B71BC4">
        <w:rPr>
          <w:color w:val="FF0000"/>
        </w:rPr>
        <w:t xml:space="preserve">                                                 </w:t>
      </w:r>
      <w:r w:rsidRPr="00B71BC4">
        <w:t xml:space="preserve">                         Baudžiamoji byla Nr. </w:t>
      </w:r>
      <w:r w:rsidRPr="00B71BC4">
        <w:rPr>
          <w:rFonts w:eastAsia="Calibri"/>
        </w:rPr>
        <w:t>2K-98-495/2025</w:t>
      </w:r>
    </w:p>
    <w:p w14:paraId="6BED774B" w14:textId="77777777" w:rsidR="001428D1" w:rsidRPr="00B71BC4" w:rsidRDefault="001428D1" w:rsidP="001428D1">
      <w:r w:rsidRPr="00B71BC4">
        <w:rPr>
          <w:color w:val="FF0000"/>
        </w:rPr>
        <w:t xml:space="preserve">                    </w:t>
      </w:r>
      <w:r w:rsidRPr="00B71BC4">
        <w:t xml:space="preserve">                                                                         Teisminio proceso Nr. 1-38-1-00107-2011-5</w:t>
      </w:r>
      <w:r w:rsidRPr="00B71BC4">
        <w:rPr>
          <w:rFonts w:eastAsia="Calibri"/>
          <w:color w:val="FF0000"/>
        </w:rPr>
        <w:t xml:space="preserve">     </w:t>
      </w:r>
      <w:r w:rsidRPr="00B71BC4">
        <w:rPr>
          <w:rFonts w:eastAsia="Calibri"/>
          <w:color w:val="000000"/>
        </w:rPr>
        <w:tab/>
      </w:r>
      <w:r w:rsidRPr="00B71BC4">
        <w:rPr>
          <w:rFonts w:eastAsia="Calibri"/>
          <w:color w:val="000000"/>
        </w:rPr>
        <w:tab/>
      </w:r>
      <w:r w:rsidRPr="00B71BC4">
        <w:rPr>
          <w:rFonts w:eastAsia="Calibri"/>
          <w:color w:val="000000"/>
        </w:rPr>
        <w:tab/>
        <w:t xml:space="preserve">                                                         </w:t>
      </w:r>
      <w:r w:rsidRPr="00B71BC4">
        <w:t xml:space="preserve">Procesinio sprendimo kategorijos: 2.1.1.5.1;  </w:t>
      </w:r>
    </w:p>
    <w:p w14:paraId="100664E5" w14:textId="70834400" w:rsidR="001428D1" w:rsidRPr="00B71BC4" w:rsidRDefault="001428D1" w:rsidP="001428D1">
      <w:r w:rsidRPr="00B71BC4">
        <w:t xml:space="preserve">                                                                                             </w:t>
      </w:r>
      <w:r w:rsidR="004F7343">
        <w:t xml:space="preserve">2.1.2.12; </w:t>
      </w:r>
      <w:r w:rsidRPr="00B71BC4">
        <w:t>2.1.2.17; 2.13.5</w:t>
      </w:r>
    </w:p>
    <w:p w14:paraId="4F365E9C" w14:textId="77777777" w:rsidR="00455E16" w:rsidRDefault="00455E16" w:rsidP="00455E16">
      <w:pPr>
        <w:jc w:val="right"/>
      </w:pPr>
      <w:r>
        <w:t xml:space="preserve"> (S) </w:t>
      </w:r>
    </w:p>
    <w:p w14:paraId="6059675A" w14:textId="509A6C37" w:rsidR="001428D1" w:rsidRPr="00B71BC4" w:rsidRDefault="001428D1" w:rsidP="001428D1">
      <w:r w:rsidRPr="00B71BC4">
        <w:t xml:space="preserve">                                                                                         </w:t>
      </w:r>
    </w:p>
    <w:p w14:paraId="60DED072" w14:textId="77777777" w:rsidR="001428D1" w:rsidRPr="00B71BC4" w:rsidRDefault="001428D1" w:rsidP="001428D1"/>
    <w:p w14:paraId="5EEF7CB4" w14:textId="77777777" w:rsidR="001428D1" w:rsidRPr="00B71BC4" w:rsidRDefault="001428D1" w:rsidP="001428D1">
      <w:pPr>
        <w:jc w:val="center"/>
      </w:pPr>
      <w:r w:rsidRPr="00B71BC4">
        <w:rPr>
          <w:noProof/>
          <w:lang w:eastAsia="lt-LT"/>
        </w:rPr>
        <w:drawing>
          <wp:inline distT="0" distB="0" distL="0" distR="0" wp14:anchorId="7A8227CA" wp14:editId="6E3D5D53">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248FF6AF" w14:textId="77777777" w:rsidR="001428D1" w:rsidRPr="00B71BC4" w:rsidRDefault="001428D1" w:rsidP="001428D1">
      <w:pPr>
        <w:jc w:val="center"/>
      </w:pPr>
    </w:p>
    <w:p w14:paraId="41F763A0" w14:textId="77777777" w:rsidR="001428D1" w:rsidRPr="00B71BC4" w:rsidRDefault="001428D1" w:rsidP="001428D1">
      <w:pPr>
        <w:keepNext/>
        <w:jc w:val="center"/>
        <w:outlineLvl w:val="0"/>
        <w:rPr>
          <w:b/>
          <w:bCs/>
          <w:sz w:val="32"/>
        </w:rPr>
      </w:pPr>
      <w:r w:rsidRPr="00B71BC4">
        <w:rPr>
          <w:b/>
          <w:bCs/>
          <w:sz w:val="32"/>
        </w:rPr>
        <w:t xml:space="preserve">LIETUVOS AUKŠČIAUSIASIS TEISMAS </w:t>
      </w:r>
    </w:p>
    <w:p w14:paraId="4AB5D8FA" w14:textId="77777777" w:rsidR="001428D1" w:rsidRPr="00B71BC4" w:rsidRDefault="001428D1" w:rsidP="001428D1">
      <w:pPr>
        <w:keepNext/>
        <w:outlineLvl w:val="0"/>
        <w:rPr>
          <w:b/>
          <w:bCs/>
          <w:sz w:val="32"/>
        </w:rPr>
      </w:pPr>
    </w:p>
    <w:p w14:paraId="3D51BF38" w14:textId="4B256DDE" w:rsidR="001428D1" w:rsidRPr="00B71BC4" w:rsidRDefault="001428D1" w:rsidP="001428D1">
      <w:pPr>
        <w:keepNext/>
        <w:jc w:val="center"/>
        <w:outlineLvl w:val="0"/>
        <w:rPr>
          <w:b/>
          <w:bCs/>
          <w:sz w:val="32"/>
        </w:rPr>
      </w:pPr>
      <w:r w:rsidRPr="00B71BC4">
        <w:rPr>
          <w:b/>
          <w:bCs/>
          <w:sz w:val="32"/>
        </w:rPr>
        <w:t xml:space="preserve">N U T A R T </w:t>
      </w:r>
      <w:r w:rsidR="008C03F4">
        <w:rPr>
          <w:b/>
          <w:bCs/>
          <w:sz w:val="32"/>
        </w:rPr>
        <w:t xml:space="preserve"> </w:t>
      </w:r>
      <w:r w:rsidRPr="00B71BC4">
        <w:rPr>
          <w:b/>
          <w:bCs/>
          <w:sz w:val="32"/>
        </w:rPr>
        <w:t>I S</w:t>
      </w:r>
    </w:p>
    <w:p w14:paraId="04219D5E" w14:textId="77777777" w:rsidR="001428D1" w:rsidRPr="00B71BC4" w:rsidRDefault="001428D1" w:rsidP="001428D1">
      <w:pPr>
        <w:keepNext/>
        <w:jc w:val="center"/>
        <w:outlineLvl w:val="1"/>
        <w:rPr>
          <w:sz w:val="28"/>
        </w:rPr>
      </w:pPr>
      <w:r w:rsidRPr="00B71BC4">
        <w:t>LIETUVOS RESPUBLIKOS VARDU</w:t>
      </w:r>
    </w:p>
    <w:p w14:paraId="189EC058" w14:textId="77777777" w:rsidR="001428D1" w:rsidRPr="00B71BC4" w:rsidRDefault="001428D1" w:rsidP="001428D1">
      <w:pPr>
        <w:keepNext/>
        <w:jc w:val="center"/>
        <w:outlineLvl w:val="0"/>
        <w:rPr>
          <w:bCs/>
          <w:color w:val="FF0000"/>
        </w:rPr>
      </w:pPr>
      <w:r w:rsidRPr="00B71BC4">
        <w:rPr>
          <w:bCs/>
          <w:color w:val="FF0000"/>
        </w:rPr>
        <w:t xml:space="preserve"> </w:t>
      </w:r>
    </w:p>
    <w:p w14:paraId="1D45B55B" w14:textId="77777777" w:rsidR="001428D1" w:rsidRPr="00B71BC4" w:rsidRDefault="001428D1" w:rsidP="001428D1">
      <w:pPr>
        <w:keepNext/>
        <w:jc w:val="center"/>
        <w:outlineLvl w:val="0"/>
        <w:rPr>
          <w:bCs/>
          <w:color w:val="000000" w:themeColor="text1"/>
        </w:rPr>
      </w:pPr>
      <w:r w:rsidRPr="00B71BC4">
        <w:rPr>
          <w:bCs/>
          <w:color w:val="000000" w:themeColor="text1"/>
        </w:rPr>
        <w:t xml:space="preserve">2025 m. gegužės 29 d. </w:t>
      </w:r>
    </w:p>
    <w:p w14:paraId="164B1F2E" w14:textId="77777777" w:rsidR="001428D1" w:rsidRPr="00B71BC4" w:rsidRDefault="001428D1" w:rsidP="001428D1">
      <w:pPr>
        <w:jc w:val="center"/>
      </w:pPr>
      <w:r w:rsidRPr="00B71BC4">
        <w:t>Vilnius</w:t>
      </w:r>
    </w:p>
    <w:p w14:paraId="5AF7E740" w14:textId="77777777" w:rsidR="001428D1" w:rsidRPr="00B71BC4" w:rsidRDefault="001428D1" w:rsidP="001428D1"/>
    <w:p w14:paraId="736F5D49" w14:textId="77777777" w:rsidR="001428D1" w:rsidRPr="00B71BC4" w:rsidRDefault="001428D1" w:rsidP="001428D1">
      <w:pPr>
        <w:ind w:firstLine="720"/>
        <w:jc w:val="both"/>
      </w:pPr>
      <w:r w:rsidRPr="00B71BC4">
        <w:t xml:space="preserve">Lietuvos Aukščiausiojo Teismo Baudžiamųjų bylų skyriaus teisėjų kolegija, susidedanti iš teisėjų </w:t>
      </w:r>
      <w:bookmarkStart w:id="0" w:name="_Hlk179199442"/>
      <w:r w:rsidRPr="00B71BC4">
        <w:t>Gabrielės Juodkaitės-</w:t>
      </w:r>
      <w:proofErr w:type="spellStart"/>
      <w:r w:rsidRPr="00B71BC4">
        <w:t>Granskienės</w:t>
      </w:r>
      <w:proofErr w:type="spellEnd"/>
      <w:r w:rsidRPr="00B71BC4">
        <w:t xml:space="preserve"> (kolegijos pirmininkė), Aleno </w:t>
      </w:r>
      <w:proofErr w:type="spellStart"/>
      <w:r w:rsidRPr="00B71BC4">
        <w:t>Piesliako</w:t>
      </w:r>
      <w:proofErr w:type="spellEnd"/>
      <w:r w:rsidRPr="00B71BC4">
        <w:t xml:space="preserve"> ir Daivos </w:t>
      </w:r>
      <w:proofErr w:type="spellStart"/>
      <w:r w:rsidRPr="00B71BC4">
        <w:t>Pranytės-Zalieckienės</w:t>
      </w:r>
      <w:proofErr w:type="spellEnd"/>
      <w:r w:rsidRPr="00B71BC4">
        <w:t xml:space="preserve"> </w:t>
      </w:r>
      <w:bookmarkEnd w:id="0"/>
      <w:r w:rsidRPr="00B71BC4">
        <w:t>(pranešėja),</w:t>
      </w:r>
    </w:p>
    <w:p w14:paraId="125AADF6" w14:textId="1D83F8BD" w:rsidR="001428D1" w:rsidRPr="00B71BC4" w:rsidRDefault="001428D1" w:rsidP="001428D1">
      <w:pPr>
        <w:ind w:firstLine="720"/>
        <w:jc w:val="both"/>
      </w:pPr>
      <w:r w:rsidRPr="00B71BC4">
        <w:t xml:space="preserve">teismo posėdyje kasacine rašytinio proceso tvarka išnagrinėjo baudžiamąją bylą pagal </w:t>
      </w:r>
      <w:r w:rsidRPr="00B71BC4">
        <w:rPr>
          <w:b/>
          <w:bCs/>
        </w:rPr>
        <w:t xml:space="preserve">nuteistojo </w:t>
      </w:r>
      <w:bookmarkStart w:id="1" w:name="Buk_53"/>
      <w:r w:rsidR="00455E16" w:rsidRPr="00455E16">
        <w:rPr>
          <w:b/>
          <w:bCs/>
        </w:rPr>
        <w:t xml:space="preserve">A. S. </w:t>
      </w:r>
      <w:bookmarkEnd w:id="1"/>
      <w:r w:rsidRPr="00B71BC4">
        <w:rPr>
          <w:b/>
          <w:bCs/>
        </w:rPr>
        <w:t xml:space="preserve">gynėjo advokato Sergejaus </w:t>
      </w:r>
      <w:proofErr w:type="spellStart"/>
      <w:r w:rsidRPr="00B71BC4">
        <w:rPr>
          <w:b/>
          <w:bCs/>
        </w:rPr>
        <w:t>Milovo</w:t>
      </w:r>
      <w:proofErr w:type="spellEnd"/>
      <w:r w:rsidRPr="00B71BC4">
        <w:rPr>
          <w:b/>
          <w:bCs/>
        </w:rPr>
        <w:t xml:space="preserve"> </w:t>
      </w:r>
      <w:r w:rsidRPr="00B71BC4">
        <w:t>kasacinį skundą dėl Lietuvos apeliacinio teismo Baudžiamųjų bylų skyriaus teisėjų kolegijos 2024 m. spalio 30 d. nutarties.</w:t>
      </w:r>
    </w:p>
    <w:p w14:paraId="3BD07455" w14:textId="089F3E55" w:rsidR="001428D1" w:rsidRPr="00B71BC4" w:rsidRDefault="001428D1" w:rsidP="001428D1">
      <w:pPr>
        <w:ind w:firstLine="720"/>
        <w:jc w:val="both"/>
        <w:rPr>
          <w:color w:val="000000"/>
        </w:rPr>
      </w:pPr>
      <w:bookmarkStart w:id="2" w:name="_Hlk199070085"/>
      <w:r w:rsidRPr="00B71BC4">
        <w:t xml:space="preserve">Vilniaus apygardos teismo 2024 m. sausio 4 d. nuosprendžiu </w:t>
      </w:r>
      <w:bookmarkStart w:id="3" w:name="Buk_84"/>
      <w:bookmarkEnd w:id="2"/>
      <w:r w:rsidR="00455E16" w:rsidRPr="00455E16">
        <w:rPr>
          <w:b/>
          <w:bCs/>
          <w:lang w:eastAsia="lt-LT"/>
        </w:rPr>
        <w:t xml:space="preserve">A. S. </w:t>
      </w:r>
      <w:bookmarkEnd w:id="3"/>
      <w:r w:rsidRPr="00B71BC4">
        <w:rPr>
          <w:lang w:eastAsia="lt-LT"/>
        </w:rPr>
        <w:t xml:space="preserve">pripažintas </w:t>
      </w:r>
      <w:r w:rsidRPr="00B71BC4">
        <w:rPr>
          <w:bCs/>
          <w:lang w:eastAsia="lt-LT"/>
        </w:rPr>
        <w:t xml:space="preserve">kaltu ir nuteistas pagal Lietuvos Respublikos baudžiamojo kodekso (toliau – BK) </w:t>
      </w:r>
      <w:r w:rsidRPr="00B71BC4">
        <w:rPr>
          <w:color w:val="000000"/>
        </w:rPr>
        <w:t>25 straipsnio 3 dalį, 260 straipsnio 1</w:t>
      </w:r>
      <w:r w:rsidR="006B2CD3">
        <w:rPr>
          <w:color w:val="000000"/>
        </w:rPr>
        <w:t> </w:t>
      </w:r>
      <w:r w:rsidRPr="00B71BC4">
        <w:rPr>
          <w:color w:val="000000"/>
        </w:rPr>
        <w:t>dalį</w:t>
      </w:r>
      <w:r w:rsidRPr="00B71BC4">
        <w:rPr>
          <w:bCs/>
          <w:lang w:eastAsia="lt-LT"/>
        </w:rPr>
        <w:t xml:space="preserve"> </w:t>
      </w:r>
      <w:r w:rsidRPr="00B71BC4">
        <w:rPr>
          <w:color w:val="000000"/>
        </w:rPr>
        <w:t xml:space="preserve">penkerių metų laisvės atėmimo bausme, pagal </w:t>
      </w:r>
      <w:r w:rsidRPr="00B71BC4">
        <w:rPr>
          <w:bCs/>
          <w:lang w:eastAsia="lt-LT"/>
        </w:rPr>
        <w:t xml:space="preserve">BK </w:t>
      </w:r>
      <w:r w:rsidRPr="00B71BC4">
        <w:rPr>
          <w:color w:val="000000"/>
        </w:rPr>
        <w:t>25 straipsnio 3 dalį, 260</w:t>
      </w:r>
      <w:r w:rsidRPr="00B71BC4">
        <w:rPr>
          <w:color w:val="000000"/>
          <w:vertAlign w:val="superscript"/>
        </w:rPr>
        <w:t>1</w:t>
      </w:r>
      <w:r w:rsidRPr="00B71BC4">
        <w:rPr>
          <w:color w:val="000000"/>
        </w:rPr>
        <w:t> straipsnio 3 dalį</w:t>
      </w:r>
      <w:r w:rsidRPr="00B71BC4">
        <w:t xml:space="preserve"> </w:t>
      </w:r>
      <w:r w:rsidRPr="00B71BC4">
        <w:rPr>
          <w:bCs/>
          <w:lang w:eastAsia="lt-LT"/>
        </w:rPr>
        <w:t xml:space="preserve">šešerių metų laisvės atėmimo bausme. </w:t>
      </w:r>
      <w:r w:rsidRPr="00B71BC4">
        <w:t xml:space="preserve">Vadovaujantis BK 63 straipsnio 1 ir 2 dalimis, 5 dalies 1 punktu, paskirtos bausmės subendrintos apėmimo būdu ir </w:t>
      </w:r>
      <w:bookmarkStart w:id="4" w:name="Buk_71"/>
      <w:r w:rsidR="00455E16" w:rsidRPr="00455E16">
        <w:t xml:space="preserve">A. S. </w:t>
      </w:r>
      <w:bookmarkEnd w:id="4"/>
      <w:r w:rsidRPr="00B71BC4">
        <w:rPr>
          <w:kern w:val="3"/>
          <w:szCs w:val="20"/>
        </w:rPr>
        <w:t>paskirta galutinė subendrinta bausmė – šešerių metų laisvės atėmimas</w:t>
      </w:r>
      <w:r w:rsidRPr="00B71BC4">
        <w:rPr>
          <w:color w:val="000000"/>
        </w:rPr>
        <w:t xml:space="preserve">. </w:t>
      </w:r>
      <w:bookmarkStart w:id="5" w:name="Buk_85"/>
      <w:r w:rsidR="00455E16" w:rsidRPr="00455E16">
        <w:t xml:space="preserve">A. S. </w:t>
      </w:r>
      <w:bookmarkEnd w:id="5"/>
      <w:r w:rsidRPr="00B71BC4">
        <w:rPr>
          <w:color w:val="000000"/>
        </w:rPr>
        <w:t xml:space="preserve">pagal BK 249 straipsnio 1 dalį išteisintas kaip nepadaręs veikos, turinčios nusikalstamos veikos požymių. </w:t>
      </w:r>
    </w:p>
    <w:p w14:paraId="470BC309" w14:textId="06C6593D" w:rsidR="001428D1" w:rsidRPr="00455E16" w:rsidRDefault="001428D1" w:rsidP="001428D1">
      <w:pPr>
        <w:ind w:firstLine="720"/>
        <w:jc w:val="both"/>
      </w:pPr>
      <w:r w:rsidRPr="00B71BC4">
        <w:t xml:space="preserve">Lietuvos apeliacinio teismo Baudžiamųjų bylų skyriaus teisėjų kolegijos 2024 m. spalio 30 d. nutartimi </w:t>
      </w:r>
      <w:r w:rsidRPr="00B71BC4">
        <w:rPr>
          <w:rFonts w:eastAsia="Calibri"/>
        </w:rPr>
        <w:t xml:space="preserve">apeliacinis procesas nuteistajam </w:t>
      </w:r>
      <w:bookmarkStart w:id="6" w:name="Buk_72"/>
      <w:r w:rsidR="00455E16" w:rsidRPr="00455E16">
        <w:rPr>
          <w:rFonts w:eastAsia="Calibri"/>
        </w:rPr>
        <w:t xml:space="preserve">A. S. </w:t>
      </w:r>
      <w:bookmarkEnd w:id="6"/>
      <w:r w:rsidRPr="00B71BC4">
        <w:rPr>
          <w:rFonts w:eastAsia="Calibri"/>
        </w:rPr>
        <w:t>nutrauktas.</w:t>
      </w:r>
      <w:bookmarkStart w:id="7" w:name="Buk_52"/>
    </w:p>
    <w:p w14:paraId="2946082A" w14:textId="77777777" w:rsidR="001428D1" w:rsidRPr="00455E16" w:rsidRDefault="001428D1" w:rsidP="001428D1">
      <w:pPr>
        <w:ind w:firstLine="851"/>
        <w:jc w:val="both"/>
      </w:pPr>
    </w:p>
    <w:bookmarkEnd w:id="7"/>
    <w:p w14:paraId="7EB3E934" w14:textId="77777777" w:rsidR="001428D1" w:rsidRPr="00B71BC4" w:rsidRDefault="001428D1" w:rsidP="001428D1">
      <w:pPr>
        <w:jc w:val="both"/>
      </w:pPr>
      <w:r w:rsidRPr="00B71BC4">
        <w:tab/>
        <w:t>Teisėjų kolegija</w:t>
      </w:r>
    </w:p>
    <w:p w14:paraId="570667B3" w14:textId="77777777" w:rsidR="001428D1" w:rsidRPr="00B71BC4" w:rsidRDefault="001428D1" w:rsidP="001428D1">
      <w:pPr>
        <w:jc w:val="both"/>
      </w:pPr>
    </w:p>
    <w:p w14:paraId="2BC528F4" w14:textId="77777777" w:rsidR="001428D1" w:rsidRPr="00B71BC4" w:rsidRDefault="001428D1" w:rsidP="001428D1">
      <w:pPr>
        <w:jc w:val="both"/>
      </w:pPr>
      <w:r w:rsidRPr="00B71BC4">
        <w:t>n u s t a t ė :</w:t>
      </w:r>
    </w:p>
    <w:p w14:paraId="45C0D3D5" w14:textId="77777777" w:rsidR="001428D1" w:rsidRPr="00B71BC4" w:rsidRDefault="001428D1" w:rsidP="001428D1">
      <w:pPr>
        <w:spacing w:before="120" w:after="120"/>
        <w:jc w:val="both"/>
      </w:pPr>
    </w:p>
    <w:p w14:paraId="118B7F41" w14:textId="77777777" w:rsidR="001428D1" w:rsidRPr="00B71BC4" w:rsidRDefault="001428D1" w:rsidP="001428D1">
      <w:pPr>
        <w:pStyle w:val="Pagrindinistekstas"/>
        <w:spacing w:before="120" w:after="120"/>
        <w:jc w:val="center"/>
      </w:pPr>
      <w:r w:rsidRPr="00B71BC4">
        <w:t xml:space="preserve">I. Bylos esmė </w:t>
      </w:r>
    </w:p>
    <w:p w14:paraId="2F9D912B" w14:textId="77777777" w:rsidR="001428D1" w:rsidRPr="00B71BC4" w:rsidRDefault="001428D1" w:rsidP="001428D1">
      <w:pPr>
        <w:pStyle w:val="Pagrindinistekstas"/>
        <w:spacing w:before="120" w:after="120"/>
        <w:jc w:val="center"/>
      </w:pPr>
    </w:p>
    <w:p w14:paraId="4AD6ED12" w14:textId="47523857" w:rsidR="001428D1" w:rsidRPr="00455E16" w:rsidRDefault="00455E16" w:rsidP="001428D1">
      <w:pPr>
        <w:pStyle w:val="Sraopastraipa"/>
        <w:numPr>
          <w:ilvl w:val="0"/>
          <w:numId w:val="13"/>
        </w:numPr>
        <w:tabs>
          <w:tab w:val="left" w:pos="780"/>
        </w:tabs>
        <w:spacing w:before="120" w:after="120"/>
        <w:ind w:left="357" w:hanging="357"/>
        <w:contextualSpacing w:val="0"/>
        <w:jc w:val="both"/>
        <w:rPr>
          <w:rFonts w:eastAsia="Calibri"/>
        </w:rPr>
      </w:pPr>
      <w:bookmarkStart w:id="8" w:name="Buk_86"/>
      <w:bookmarkStart w:id="9" w:name="_Hlk172883481"/>
      <w:bookmarkStart w:id="10" w:name="Buk_35"/>
      <w:r w:rsidRPr="00455E16">
        <w:t xml:space="preserve">A. S. </w:t>
      </w:r>
      <w:bookmarkEnd w:id="8"/>
      <w:r w:rsidR="001428D1" w:rsidRPr="00455E16">
        <w:t xml:space="preserve">pagal </w:t>
      </w:r>
      <w:bookmarkStart w:id="11" w:name="_Hlk155868690"/>
      <w:r w:rsidR="001428D1" w:rsidRPr="00455E16">
        <w:t xml:space="preserve">BK 25 straipsnio 3 dalį, 260 straipsnio 1 dalį ir BK 25 straipsnio 3 dalį, 260¹ straipsnio 3 dalį </w:t>
      </w:r>
      <w:bookmarkEnd w:id="11"/>
      <w:r w:rsidR="001428D1" w:rsidRPr="00455E16">
        <w:t>nuteistas už tai, kad</w:t>
      </w:r>
      <w:bookmarkEnd w:id="9"/>
      <w:r w:rsidR="001428D1" w:rsidRPr="00455E16">
        <w:rPr>
          <w:rFonts w:asciiTheme="majorBidi" w:hAnsiTheme="majorBidi" w:cstheme="majorBidi"/>
        </w:rPr>
        <w:t xml:space="preserve"> </w:t>
      </w:r>
      <w:r w:rsidR="001428D1" w:rsidRPr="00455E16">
        <w:t>veikdamas organizuota grupe neteisėtai, turėdamas tikslą platinti, disponavo psichotropinėmis medžiagomis, jas įgijo, laikė ir gabeno, taip pat neturėdamas leidimo gabeno šias medžiagas per Lietuvos Respublikos valstybės sieną, būtent</w:t>
      </w:r>
      <w:r w:rsidR="001428D1" w:rsidRPr="00455E16">
        <w:rPr>
          <w:rFonts w:asciiTheme="majorBidi" w:hAnsiTheme="majorBidi" w:cstheme="majorBidi"/>
        </w:rPr>
        <w:t xml:space="preserve">: </w:t>
      </w:r>
      <w:r w:rsidR="001428D1" w:rsidRPr="00455E16">
        <w:t>2011</w:t>
      </w:r>
      <w:r w:rsidR="00FC6609" w:rsidRPr="00455E16">
        <w:t> </w:t>
      </w:r>
      <w:r w:rsidR="001428D1" w:rsidRPr="00455E16">
        <w:t>m.</w:t>
      </w:r>
      <w:r w:rsidR="00FC6609" w:rsidRPr="00455E16">
        <w:t> </w:t>
      </w:r>
      <w:r w:rsidR="001428D1" w:rsidRPr="00455E16">
        <w:t xml:space="preserve">lapkričio 3 d. </w:t>
      </w:r>
      <w:bookmarkStart w:id="12" w:name="Buk_121"/>
      <w:r w:rsidRPr="00455E16">
        <w:t>E.</w:t>
      </w:r>
      <w:r w:rsidR="006B2CD3">
        <w:t> </w:t>
      </w:r>
      <w:r w:rsidRPr="00455E16">
        <w:t xml:space="preserve">N. </w:t>
      </w:r>
      <w:bookmarkEnd w:id="12"/>
      <w:r w:rsidR="001428D1" w:rsidRPr="00455E16">
        <w:t xml:space="preserve">su </w:t>
      </w:r>
      <w:bookmarkStart w:id="13" w:name="Buk_110"/>
      <w:r w:rsidRPr="00455E16">
        <w:t xml:space="preserve">D. B. </w:t>
      </w:r>
      <w:bookmarkEnd w:id="13"/>
      <w:r w:rsidR="001428D1" w:rsidRPr="00455E16">
        <w:t xml:space="preserve">susitarė įvykdyti ir pradėjo organizuoti labai didelio kiekio psichotropinių medžiagų siuntos kontrabandą į Švedijos Karalystę su kurjerio </w:t>
      </w:r>
      <w:bookmarkStart w:id="14" w:name="Buk_54"/>
      <w:r w:rsidRPr="00455E16">
        <w:t xml:space="preserve">A. S. </w:t>
      </w:r>
      <w:bookmarkEnd w:id="14"/>
      <w:r w:rsidR="001428D1" w:rsidRPr="00455E16">
        <w:t xml:space="preserve">(kuris apie labai didelį kiekį </w:t>
      </w:r>
      <w:proofErr w:type="spellStart"/>
      <w:r w:rsidR="001428D1" w:rsidRPr="00455E16">
        <w:t>metamfetamino</w:t>
      </w:r>
      <w:proofErr w:type="spellEnd"/>
      <w:r w:rsidR="001428D1" w:rsidRPr="00455E16">
        <w:t xml:space="preserve"> nežinojo) pagalba. Per susitikimus su </w:t>
      </w:r>
      <w:bookmarkStart w:id="15" w:name="Buk_82"/>
      <w:r w:rsidRPr="00455E16">
        <w:t>A. S.</w:t>
      </w:r>
      <w:bookmarkEnd w:id="15"/>
      <w:r w:rsidR="001428D1" w:rsidRPr="00455E16">
        <w:t xml:space="preserve">, vykusius 2011 m. lapkričio 3 d. apie 15.30 val. ir 17.00 val. Jonavoje ir kelyje Jonava–Kaunas, </w:t>
      </w:r>
      <w:bookmarkStart w:id="16" w:name="Buk_122"/>
      <w:r w:rsidRPr="00455E16">
        <w:t xml:space="preserve">E. N. </w:t>
      </w:r>
      <w:bookmarkEnd w:id="16"/>
      <w:r w:rsidR="001428D1" w:rsidRPr="00455E16">
        <w:t xml:space="preserve">susitarė su </w:t>
      </w:r>
      <w:bookmarkStart w:id="17" w:name="Buk_83"/>
      <w:r w:rsidRPr="00455E16">
        <w:t>A. S.</w:t>
      </w:r>
      <w:bookmarkEnd w:id="17"/>
      <w:r w:rsidR="001428D1" w:rsidRPr="00455E16">
        <w:t xml:space="preserve">, jog šis vykdys </w:t>
      </w:r>
      <w:r w:rsidR="001428D1" w:rsidRPr="00455E16">
        <w:lastRenderedPageBreak/>
        <w:t>psichotropinių medžiagų kontrabandą į Švedijos Karalystę. Po to 2011 m. lapkričio 3 d. apie 19.00</w:t>
      </w:r>
      <w:r w:rsidR="006B2CD3">
        <w:t> </w:t>
      </w:r>
      <w:r w:rsidR="001428D1" w:rsidRPr="00455E16">
        <w:t xml:space="preserve">val. per susitikimą Kaune, prie prekybos centro „Molas“, </w:t>
      </w:r>
      <w:bookmarkStart w:id="18" w:name="Buk_123"/>
      <w:r w:rsidRPr="00455E16">
        <w:t xml:space="preserve">E. N. </w:t>
      </w:r>
      <w:bookmarkEnd w:id="18"/>
      <w:r w:rsidR="001428D1" w:rsidRPr="00455E16">
        <w:t xml:space="preserve">susitarė su </w:t>
      </w:r>
      <w:bookmarkStart w:id="19" w:name="Buk_118"/>
      <w:r w:rsidRPr="00455E16">
        <w:t>D. D.</w:t>
      </w:r>
      <w:bookmarkEnd w:id="19"/>
      <w:r w:rsidR="001428D1" w:rsidRPr="00455E16">
        <w:t xml:space="preserve">, kad pastarasis parūpins labai didelį kiekį psichotropinių medžiagų – 5,2 kg </w:t>
      </w:r>
      <w:proofErr w:type="spellStart"/>
      <w:r w:rsidR="001428D1" w:rsidRPr="00455E16">
        <w:t>metamfetamino</w:t>
      </w:r>
      <w:proofErr w:type="spellEnd"/>
      <w:r w:rsidR="001428D1" w:rsidRPr="00455E16">
        <w:t xml:space="preserve"> sulfato miltelių, kurių sudėtyje yra 2,4024 kg gryno </w:t>
      </w:r>
      <w:proofErr w:type="spellStart"/>
      <w:r w:rsidR="001428D1" w:rsidRPr="00455E16">
        <w:t>metamfetamino</w:t>
      </w:r>
      <w:proofErr w:type="spellEnd"/>
      <w:r w:rsidR="001428D1" w:rsidRPr="00455E16">
        <w:t xml:space="preserve">, </w:t>
      </w:r>
      <w:bookmarkStart w:id="20" w:name="Buk_132"/>
      <w:r w:rsidRPr="00455E16">
        <w:t xml:space="preserve">E. N. </w:t>
      </w:r>
      <w:bookmarkEnd w:id="20"/>
      <w:r w:rsidR="001428D1" w:rsidRPr="00455E16">
        <w:t xml:space="preserve">ir </w:t>
      </w:r>
      <w:bookmarkStart w:id="21" w:name="Buk_108"/>
      <w:r w:rsidRPr="00455E16">
        <w:t xml:space="preserve">D. B. </w:t>
      </w:r>
      <w:bookmarkEnd w:id="21"/>
      <w:r w:rsidR="001428D1" w:rsidRPr="00455E16">
        <w:t xml:space="preserve">organizuojamai kontrabandai į Švedijos Karalystę. 2011 m. lapkričio 3 d. </w:t>
      </w:r>
      <w:bookmarkStart w:id="22" w:name="Buk_124"/>
      <w:r w:rsidRPr="00455E16">
        <w:t>E. N.</w:t>
      </w:r>
      <w:bookmarkEnd w:id="22"/>
      <w:r w:rsidR="001428D1" w:rsidRPr="00455E16">
        <w:t xml:space="preserve">, patvirtinęs </w:t>
      </w:r>
      <w:bookmarkStart w:id="23" w:name="Buk_111"/>
      <w:r w:rsidRPr="00455E16">
        <w:t>D. B.</w:t>
      </w:r>
      <w:bookmarkEnd w:id="23"/>
      <w:r w:rsidR="001428D1" w:rsidRPr="00455E16">
        <w:t xml:space="preserve">, kad </w:t>
      </w:r>
      <w:bookmarkStart w:id="24" w:name="Buk_119"/>
      <w:r w:rsidRPr="00455E16">
        <w:t xml:space="preserve">D. D. </w:t>
      </w:r>
      <w:bookmarkEnd w:id="24"/>
      <w:r w:rsidR="001428D1" w:rsidRPr="00455E16">
        <w:t xml:space="preserve">sutiko parūpinti minėtą labai didelį kiekį psichotropinių medžiagų, susitarė su </w:t>
      </w:r>
      <w:bookmarkStart w:id="25" w:name="Buk_112"/>
      <w:r w:rsidRPr="00455E16">
        <w:t>D. B.</w:t>
      </w:r>
      <w:bookmarkEnd w:id="25"/>
      <w:r w:rsidR="001428D1" w:rsidRPr="00455E16">
        <w:t xml:space="preserve">, jog šis grįš iš Švedijos Karalystės į Lietuvos Respubliką, kad padėtų parengti psichotropines medžiagas kontrabandai vykdyti. Po to, </w:t>
      </w:r>
      <w:bookmarkStart w:id="26" w:name="Buk_113"/>
      <w:r w:rsidRPr="00455E16">
        <w:t xml:space="preserve">D. B. </w:t>
      </w:r>
      <w:bookmarkEnd w:id="26"/>
      <w:r w:rsidR="001428D1" w:rsidRPr="00455E16">
        <w:t xml:space="preserve">grįžus iš Švedijos Karalystės, 2011 m. lapkričio 7 d. apie 13.00 val. Trakuose, </w:t>
      </w:r>
      <w:r w:rsidR="002F701D" w:rsidRPr="00B477F8">
        <w:rPr>
          <w:i/>
          <w:iCs/>
        </w:rPr>
        <w:t>(duomenys neskelbtini)</w:t>
      </w:r>
      <w:r w:rsidR="001428D1" w:rsidRPr="00455E16">
        <w:t xml:space="preserve">, </w:t>
      </w:r>
      <w:bookmarkStart w:id="27" w:name="Buk_120"/>
      <w:r w:rsidRPr="00455E16">
        <w:t>D.</w:t>
      </w:r>
      <w:r w:rsidR="006B2CD3">
        <w:t> </w:t>
      </w:r>
      <w:r w:rsidRPr="00455E16">
        <w:t>D.</w:t>
      </w:r>
      <w:bookmarkEnd w:id="27"/>
      <w:r w:rsidR="001428D1" w:rsidRPr="00455E16">
        <w:t xml:space="preserve">, </w:t>
      </w:r>
      <w:bookmarkStart w:id="28" w:name="Buk_125"/>
      <w:r w:rsidRPr="00455E16">
        <w:t xml:space="preserve">E. N. </w:t>
      </w:r>
      <w:bookmarkEnd w:id="28"/>
      <w:r w:rsidR="001428D1" w:rsidRPr="00455E16">
        <w:t xml:space="preserve">ir </w:t>
      </w:r>
      <w:bookmarkStart w:id="29" w:name="Buk_105"/>
      <w:r w:rsidRPr="00455E16">
        <w:t xml:space="preserve">D. B. </w:t>
      </w:r>
      <w:bookmarkEnd w:id="29"/>
      <w:r w:rsidR="001428D1" w:rsidRPr="00455E16">
        <w:t xml:space="preserve">susitiko, kad aptartų planuojamą su kurjerio </w:t>
      </w:r>
      <w:bookmarkStart w:id="30" w:name="Buk_55"/>
      <w:r w:rsidRPr="00455E16">
        <w:t xml:space="preserve">A. S. </w:t>
      </w:r>
      <w:bookmarkEnd w:id="30"/>
      <w:r w:rsidR="001428D1" w:rsidRPr="00455E16">
        <w:t xml:space="preserve">pagalba (kuris apie labai didelį kiekį </w:t>
      </w:r>
      <w:proofErr w:type="spellStart"/>
      <w:r w:rsidR="001428D1" w:rsidRPr="00455E16">
        <w:t>metamfetamino</w:t>
      </w:r>
      <w:proofErr w:type="spellEnd"/>
      <w:r w:rsidR="001428D1" w:rsidRPr="00455E16">
        <w:t xml:space="preserve"> nežinojo) vykdyti labai didelio kiekio psichotropinių medžiagų kontrabandą. 2011 m. lapkričio mėn., ne vėliau kaip šio mėnesio 8 d., Lietuvos Respublikoje, tiksliai nenustatytoje vietoje, </w:t>
      </w:r>
      <w:bookmarkStart w:id="31" w:name="Buk_126"/>
      <w:r w:rsidRPr="00455E16">
        <w:t xml:space="preserve">E. N. </w:t>
      </w:r>
      <w:bookmarkEnd w:id="31"/>
      <w:r w:rsidR="001428D1" w:rsidRPr="00455E16">
        <w:t xml:space="preserve">kartu su </w:t>
      </w:r>
      <w:bookmarkStart w:id="32" w:name="Buk_114"/>
      <w:r w:rsidRPr="00455E16">
        <w:t xml:space="preserve">D. B. </w:t>
      </w:r>
      <w:bookmarkEnd w:id="32"/>
      <w:r w:rsidR="001428D1" w:rsidRPr="00455E16">
        <w:t>įsigijo nusikalstamos veikos vykdymo priemonę – lagaminą ir 2011</w:t>
      </w:r>
      <w:r w:rsidR="006B2CD3">
        <w:t> </w:t>
      </w:r>
      <w:r w:rsidR="001428D1" w:rsidRPr="00455E16">
        <w:t>m.</w:t>
      </w:r>
      <w:r w:rsidR="006B2CD3">
        <w:t> </w:t>
      </w:r>
      <w:r w:rsidR="001428D1" w:rsidRPr="00455E16">
        <w:t xml:space="preserve">lapkričio 8 d. apie 18.00 val. </w:t>
      </w:r>
      <w:bookmarkStart w:id="33" w:name="Buk_133"/>
      <w:r w:rsidRPr="00455E16">
        <w:t xml:space="preserve">E. N. </w:t>
      </w:r>
      <w:bookmarkEnd w:id="33"/>
      <w:r w:rsidR="001428D1" w:rsidRPr="00455E16">
        <w:t xml:space="preserve">ir </w:t>
      </w:r>
      <w:bookmarkStart w:id="34" w:name="Buk_130"/>
      <w:r w:rsidRPr="00455E16">
        <w:t xml:space="preserve">E. N. </w:t>
      </w:r>
      <w:bookmarkEnd w:id="34"/>
      <w:r w:rsidR="001428D1" w:rsidRPr="00455E16">
        <w:t>(buvusi N</w:t>
      </w:r>
      <w:r w:rsidR="002F701D">
        <w:t>.</w:t>
      </w:r>
      <w:r w:rsidR="001428D1" w:rsidRPr="00455E16">
        <w:t xml:space="preserve">) gyvenamojoje vietoje, esančioje </w:t>
      </w:r>
      <w:r w:rsidR="002F701D" w:rsidRPr="00B477F8">
        <w:rPr>
          <w:i/>
          <w:iCs/>
        </w:rPr>
        <w:t>(duomenys neskelbtini)</w:t>
      </w:r>
      <w:r w:rsidR="001428D1" w:rsidRPr="00455E16">
        <w:t xml:space="preserve">, Vilniuje, kartu pradėjo įrenginėti šiame lagamine slėptuvę, skirtą labai dideliam kiekiui psichotropinių medžiagų paslėpti ir joms, nepateikiant muitinės kontrolei bei išvengiant muitinės kontrolės, neturint leidimo, išgabenti per Lietuvos Respublikos valstybės sieną. </w:t>
      </w:r>
      <w:bookmarkStart w:id="35" w:name="Buk_127"/>
      <w:r w:rsidRPr="00455E16">
        <w:t xml:space="preserve">E. N. </w:t>
      </w:r>
      <w:bookmarkEnd w:id="35"/>
      <w:r w:rsidR="001428D1" w:rsidRPr="00455E16">
        <w:t xml:space="preserve">kartu su </w:t>
      </w:r>
      <w:bookmarkStart w:id="36" w:name="Buk_115"/>
      <w:r w:rsidRPr="00455E16">
        <w:t xml:space="preserve">D. B. </w:t>
      </w:r>
      <w:bookmarkEnd w:id="36"/>
      <w:r w:rsidR="001428D1" w:rsidRPr="00455E16">
        <w:t xml:space="preserve">2011 m. lapkričio mėn., ne vėliau kaip lapkričio 9 d., iš </w:t>
      </w:r>
      <w:bookmarkStart w:id="37" w:name="Buk_117"/>
      <w:r w:rsidRPr="00455E16">
        <w:t xml:space="preserve">D. D. </w:t>
      </w:r>
      <w:bookmarkEnd w:id="37"/>
      <w:r w:rsidR="001428D1" w:rsidRPr="00455E16">
        <w:t xml:space="preserve">Lietuvos Respublikoje, tiksliai nenustatytoje vietoje, neteisėtai įgijo labai didelį kiekį psichotropinių medžiagų – 5,2 kg </w:t>
      </w:r>
      <w:proofErr w:type="spellStart"/>
      <w:r w:rsidR="001428D1" w:rsidRPr="00455E16">
        <w:t>metamfetamino</w:t>
      </w:r>
      <w:proofErr w:type="spellEnd"/>
      <w:r w:rsidR="001428D1" w:rsidRPr="00455E16">
        <w:t xml:space="preserve"> sulfato miltelių, kurių sudėtyje yra 2,4024 kg gryno </w:t>
      </w:r>
      <w:proofErr w:type="spellStart"/>
      <w:r w:rsidR="001428D1" w:rsidRPr="00455E16">
        <w:t>metamfetamino</w:t>
      </w:r>
      <w:proofErr w:type="spellEnd"/>
      <w:r w:rsidR="001428D1" w:rsidRPr="00455E16">
        <w:t xml:space="preserve">, ir atgabeno šias medžiagas į </w:t>
      </w:r>
      <w:bookmarkStart w:id="38" w:name="Buk_134"/>
      <w:r w:rsidRPr="00455E16">
        <w:t xml:space="preserve">E. N. </w:t>
      </w:r>
      <w:bookmarkEnd w:id="38"/>
      <w:r w:rsidR="001428D1" w:rsidRPr="00455E16">
        <w:t xml:space="preserve">ir </w:t>
      </w:r>
      <w:bookmarkStart w:id="39" w:name="Buk_137"/>
      <w:r w:rsidRPr="00455E16">
        <w:t xml:space="preserve">E. N. </w:t>
      </w:r>
      <w:bookmarkEnd w:id="39"/>
      <w:r w:rsidR="001428D1" w:rsidRPr="00455E16">
        <w:t xml:space="preserve">gyvenamąją vietą, esančią </w:t>
      </w:r>
      <w:r w:rsidR="002D08C2" w:rsidRPr="00B477F8">
        <w:rPr>
          <w:i/>
          <w:iCs/>
        </w:rPr>
        <w:t>(duomenys neskelbtini)</w:t>
      </w:r>
      <w:r w:rsidR="001428D1" w:rsidRPr="00455E16">
        <w:t>, Vilniuje, ten laikotarpiu nuo 2011 m. lapkričio 9 d. 19.40 val. iki 2011 m. lapkričio</w:t>
      </w:r>
      <w:r w:rsidR="000D74A7">
        <w:t> </w:t>
      </w:r>
      <w:r w:rsidR="001428D1" w:rsidRPr="00455E16">
        <w:t>10</w:t>
      </w:r>
      <w:r w:rsidR="006B2CD3">
        <w:t> </w:t>
      </w:r>
      <w:r w:rsidR="001428D1" w:rsidRPr="00455E16">
        <w:t xml:space="preserve">d. 18.00 val. </w:t>
      </w:r>
      <w:bookmarkStart w:id="40" w:name="Buk_128"/>
      <w:r w:rsidRPr="00455E16">
        <w:t>E. N.</w:t>
      </w:r>
      <w:bookmarkEnd w:id="40"/>
      <w:r w:rsidR="001428D1" w:rsidRPr="00455E16">
        <w:t xml:space="preserve">, </w:t>
      </w:r>
      <w:bookmarkStart w:id="41" w:name="Buk_106"/>
      <w:r w:rsidRPr="00455E16">
        <w:t>D. B.</w:t>
      </w:r>
      <w:bookmarkEnd w:id="41"/>
      <w:r w:rsidR="001428D1" w:rsidRPr="00455E16">
        <w:t xml:space="preserve">, </w:t>
      </w:r>
      <w:bookmarkStart w:id="42" w:name="Buk_131"/>
      <w:r w:rsidRPr="00455E16">
        <w:t xml:space="preserve">E. N. </w:t>
      </w:r>
      <w:bookmarkEnd w:id="42"/>
      <w:r w:rsidR="001428D1" w:rsidRPr="00455E16">
        <w:t>(buvusi N</w:t>
      </w:r>
      <w:r w:rsidR="002D08C2">
        <w:t>.</w:t>
      </w:r>
      <w:r w:rsidR="001428D1" w:rsidRPr="00455E16">
        <w:t xml:space="preserve">) minėtas medžiagas supakavo į nusikalstamos veikos vykdymo priemonę – lagaminą su įrengta slėptuve, ir jį Lietuvos Respublikos kriminalinės policijos biuro pareigūnai, vykdydami procesines prievartos priemones, pažymėjo identifikaciniu numeriu </w:t>
      </w:r>
      <w:r w:rsidR="008C03F4" w:rsidRPr="00B477F8">
        <w:rPr>
          <w:i/>
          <w:iCs/>
        </w:rPr>
        <w:t>(duomenys neskelbtini)</w:t>
      </w:r>
      <w:r w:rsidR="001428D1" w:rsidRPr="00455E16">
        <w:t xml:space="preserve">. 2011 m. lapkričio 10 d. apie 18.20 val. labai didelį kiekį psichotropinių medžiagų, paruoštų kontrabanda gabenti į Švedijos Karalystę – supakuotų į lagaminą, </w:t>
      </w:r>
      <w:bookmarkStart w:id="43" w:name="Buk_129"/>
      <w:r w:rsidRPr="00455E16">
        <w:t xml:space="preserve">E. N. </w:t>
      </w:r>
      <w:bookmarkEnd w:id="43"/>
      <w:r w:rsidR="001428D1" w:rsidRPr="00455E16">
        <w:t xml:space="preserve">ir </w:t>
      </w:r>
      <w:bookmarkStart w:id="44" w:name="Buk_107"/>
      <w:r w:rsidRPr="00455E16">
        <w:t xml:space="preserve">D. B. </w:t>
      </w:r>
      <w:bookmarkEnd w:id="44"/>
      <w:r w:rsidR="001428D1" w:rsidRPr="00455E16">
        <w:t>automobiliu „VW</w:t>
      </w:r>
      <w:r w:rsidR="006B2CD3">
        <w:t> </w:t>
      </w:r>
      <w:proofErr w:type="spellStart"/>
      <w:r w:rsidR="001428D1" w:rsidRPr="00455E16">
        <w:t>Golf</w:t>
      </w:r>
      <w:proofErr w:type="spellEnd"/>
      <w:r w:rsidR="001428D1" w:rsidRPr="00455E16">
        <w:t xml:space="preserve">“, </w:t>
      </w:r>
      <w:proofErr w:type="spellStart"/>
      <w:r w:rsidR="001428D1" w:rsidRPr="00455E16">
        <w:t>valst</w:t>
      </w:r>
      <w:proofErr w:type="spellEnd"/>
      <w:r w:rsidR="001428D1" w:rsidRPr="00455E16">
        <w:t>. Nr. </w:t>
      </w:r>
      <w:bookmarkStart w:id="45" w:name="Buk_139"/>
      <w:r w:rsidRPr="00B477F8">
        <w:rPr>
          <w:i/>
          <w:iCs/>
        </w:rPr>
        <w:t>(duomenys neskelbtini)</w:t>
      </w:r>
      <w:r w:rsidR="00B477F8" w:rsidRPr="00B477F8">
        <w:t>,</w:t>
      </w:r>
      <w:r w:rsidRPr="00455E16">
        <w:t xml:space="preserve"> </w:t>
      </w:r>
      <w:bookmarkEnd w:id="45"/>
      <w:r w:rsidR="001428D1" w:rsidRPr="00455E16">
        <w:t xml:space="preserve">išgabeno iš </w:t>
      </w:r>
      <w:bookmarkStart w:id="46" w:name="Buk_135"/>
      <w:r w:rsidRPr="00455E16">
        <w:t xml:space="preserve">E. N. </w:t>
      </w:r>
      <w:bookmarkEnd w:id="46"/>
      <w:r w:rsidR="001428D1" w:rsidRPr="00455E16">
        <w:t xml:space="preserve">ir </w:t>
      </w:r>
      <w:bookmarkStart w:id="47" w:name="Buk_138"/>
      <w:r w:rsidRPr="00455E16">
        <w:t xml:space="preserve">E. N. </w:t>
      </w:r>
      <w:bookmarkEnd w:id="47"/>
      <w:r w:rsidR="001428D1" w:rsidRPr="00455E16">
        <w:t xml:space="preserve">gyvenamosios vietos, </w:t>
      </w:r>
      <w:r w:rsidR="002D08C2" w:rsidRPr="00B477F8">
        <w:rPr>
          <w:i/>
          <w:iCs/>
        </w:rPr>
        <w:t>(duomenys neskelbtini)</w:t>
      </w:r>
      <w:r w:rsidR="001428D1" w:rsidRPr="00455E16">
        <w:t xml:space="preserve">, Vilniuje, ir gabeno iki </w:t>
      </w:r>
      <w:bookmarkStart w:id="48" w:name="Buk_56"/>
      <w:r w:rsidRPr="00455E16">
        <w:t xml:space="preserve">A. S. </w:t>
      </w:r>
      <w:bookmarkEnd w:id="48"/>
      <w:r w:rsidR="001428D1" w:rsidRPr="00455E16">
        <w:t xml:space="preserve">gyvenamosios vietos – buto, esančio </w:t>
      </w:r>
      <w:r w:rsidR="002D08C2" w:rsidRPr="00B477F8">
        <w:rPr>
          <w:i/>
          <w:iCs/>
        </w:rPr>
        <w:t>(duomenys neskelbtini)</w:t>
      </w:r>
      <w:r w:rsidR="001428D1" w:rsidRPr="00455E16">
        <w:t xml:space="preserve">, Jonavoje, ten šiame bute 2011 m. lapkričio 10 d. apie 20.00 val. perdavė </w:t>
      </w:r>
      <w:bookmarkStart w:id="49" w:name="Buk_73"/>
      <w:r w:rsidRPr="00455E16">
        <w:t>A. S.</w:t>
      </w:r>
      <w:bookmarkEnd w:id="49"/>
      <w:r w:rsidR="001428D1" w:rsidRPr="00455E16">
        <w:t xml:space="preserve">. </w:t>
      </w:r>
      <w:bookmarkStart w:id="50" w:name="Buk_87"/>
      <w:r w:rsidRPr="00455E16">
        <w:t>A. S.</w:t>
      </w:r>
      <w:bookmarkEnd w:id="50"/>
      <w:r w:rsidR="001428D1" w:rsidRPr="00455E16">
        <w:t>, minėtu būdu įgijęs psichotropines medžiagas, jas tyrimo metu nenustatytoje vietoje laikė iki 2011</w:t>
      </w:r>
      <w:r w:rsidR="006B2CD3">
        <w:t> </w:t>
      </w:r>
      <w:r w:rsidR="001428D1" w:rsidRPr="00455E16">
        <w:t>m.</w:t>
      </w:r>
      <w:r w:rsidR="006B2CD3">
        <w:t> </w:t>
      </w:r>
      <w:r w:rsidR="001428D1" w:rsidRPr="00455E16">
        <w:t xml:space="preserve">lapkričio 12 d., po to, vykdydamas išankstinį susitarimą, lagaminą su labai dideliu kiekiu psichotropinių medžiagų – 5,2 kg </w:t>
      </w:r>
      <w:proofErr w:type="spellStart"/>
      <w:r w:rsidR="001428D1" w:rsidRPr="00455E16">
        <w:t>metamfetamino</w:t>
      </w:r>
      <w:proofErr w:type="spellEnd"/>
      <w:r w:rsidR="001428D1" w:rsidRPr="00455E16">
        <w:t xml:space="preserve"> sulfato miltelių, kurių sudėtyje yra 2,4024 kg gryno </w:t>
      </w:r>
      <w:proofErr w:type="spellStart"/>
      <w:r w:rsidR="001428D1" w:rsidRPr="00455E16">
        <w:t>metamfetamino</w:t>
      </w:r>
      <w:proofErr w:type="spellEnd"/>
      <w:r w:rsidR="001428D1" w:rsidRPr="00455E16">
        <w:t>, nugabeno į Marijampolės autobusų stotį, esančią Stoties g. 2B, Marijampolėje, iš ten, veikdamas pagal išankstinį susitarimą ir vykdamas numatytu maršrutu – įsigijęs bilietą Marijampolė–Berlynas (Vokietijos Federacinė Respublika), 2011 m. lapkričio 12 d. apie 17.30 val. minėtą lagaminą su savimi tarptautiniu „</w:t>
      </w:r>
      <w:proofErr w:type="spellStart"/>
      <w:r w:rsidR="001428D1" w:rsidRPr="00455E16">
        <w:t>Ecolines</w:t>
      </w:r>
      <w:proofErr w:type="spellEnd"/>
      <w:r w:rsidR="001428D1" w:rsidRPr="00455E16">
        <w:t>“ autobusu „</w:t>
      </w:r>
      <w:proofErr w:type="spellStart"/>
      <w:r w:rsidR="001428D1" w:rsidRPr="00455E16">
        <w:t>Neoplan</w:t>
      </w:r>
      <w:proofErr w:type="spellEnd"/>
      <w:r w:rsidR="001428D1" w:rsidRPr="00455E16">
        <w:t xml:space="preserve">“, </w:t>
      </w:r>
      <w:proofErr w:type="spellStart"/>
      <w:r w:rsidR="001428D1" w:rsidRPr="00455E16">
        <w:t>valst</w:t>
      </w:r>
      <w:proofErr w:type="spellEnd"/>
      <w:r w:rsidR="001428D1" w:rsidRPr="00455E16">
        <w:t>.</w:t>
      </w:r>
      <w:r w:rsidR="006B2CD3">
        <w:t> </w:t>
      </w:r>
      <w:r w:rsidR="001428D1" w:rsidRPr="00455E16">
        <w:t>Nr.</w:t>
      </w:r>
      <w:r w:rsidR="006B2CD3">
        <w:t> </w:t>
      </w:r>
      <w:r w:rsidR="002D08C2" w:rsidRPr="00B477F8">
        <w:rPr>
          <w:i/>
          <w:iCs/>
        </w:rPr>
        <w:t>(duomenys neskelbtini)</w:t>
      </w:r>
      <w:r w:rsidR="001428D1" w:rsidRPr="00455E16">
        <w:t>, vykstančiu iš Lietuvos Respublikos, Marijampolės autobusų stoties, esančios Stoties g. 2B, Marijampolėje, į Vokietijos Federacinę Respubliką, Berlyną, centrinę stotį ,,</w:t>
      </w:r>
      <w:proofErr w:type="spellStart"/>
      <w:r w:rsidR="001428D1" w:rsidRPr="00455E16">
        <w:t>Funkturm</w:t>
      </w:r>
      <w:proofErr w:type="spellEnd"/>
      <w:r w:rsidR="001428D1" w:rsidRPr="00455E16">
        <w:t xml:space="preserve">“, esančią </w:t>
      </w:r>
      <w:proofErr w:type="spellStart"/>
      <w:r w:rsidR="001428D1" w:rsidRPr="00455E16">
        <w:rPr>
          <w:i/>
          <w:iCs/>
        </w:rPr>
        <w:t>Masurenallee</w:t>
      </w:r>
      <w:proofErr w:type="spellEnd"/>
      <w:r w:rsidR="001428D1" w:rsidRPr="00455E16">
        <w:t xml:space="preserve"> gatvėje, neturėdamas leidimo, išgabeno per Lietuvos Respublikos valstybės sieną, 2011 m. lapkričio 12 d. apie 18.20 val. kirsdamas tarptautinį Kalvarijos pasienio punktą (kelyje A5/E67), ir gabeno per Lenkijos Respublikos, Vokietijos Federacinės Respublikos teritorijas, kol 2011 m. lapkričio 13 d. apie 6.35 val. iš Lenkijos Respublikos Berlyno kryptimi vykstantį autobusą, </w:t>
      </w:r>
      <w:proofErr w:type="spellStart"/>
      <w:r w:rsidR="001428D1" w:rsidRPr="00455E16">
        <w:t>valst</w:t>
      </w:r>
      <w:proofErr w:type="spellEnd"/>
      <w:r w:rsidR="001428D1" w:rsidRPr="00455E16">
        <w:t xml:space="preserve">. Nr. </w:t>
      </w:r>
      <w:r w:rsidR="002D08C2" w:rsidRPr="00B477F8">
        <w:rPr>
          <w:i/>
          <w:iCs/>
        </w:rPr>
        <w:t>(duomenys neskelbtini)</w:t>
      </w:r>
      <w:r w:rsidR="001428D1" w:rsidRPr="00455E16">
        <w:t>, sustabdė ir kontrolės aikštelėje „</w:t>
      </w:r>
      <w:proofErr w:type="spellStart"/>
      <w:r w:rsidR="001428D1" w:rsidRPr="00455E16">
        <w:t>Frankfurter</w:t>
      </w:r>
      <w:proofErr w:type="spellEnd"/>
      <w:r w:rsidR="001428D1" w:rsidRPr="00455E16">
        <w:t xml:space="preserve"> </w:t>
      </w:r>
      <w:proofErr w:type="spellStart"/>
      <w:r w:rsidR="001428D1" w:rsidRPr="00455E16">
        <w:t>Tor</w:t>
      </w:r>
      <w:proofErr w:type="spellEnd"/>
      <w:r w:rsidR="001428D1" w:rsidRPr="00455E16">
        <w:t>“ (Frankfurto vartai), vykdydami kontroliuojamą labai didelio kiekio psichotropinių medžiagų gabenimą, Vokietijos Federacinės Respublikos teisėsaugos pareigūnai patikrino minėtu tarptautiniu „</w:t>
      </w:r>
      <w:proofErr w:type="spellStart"/>
      <w:r w:rsidR="001428D1" w:rsidRPr="00455E16">
        <w:t>Ecolines</w:t>
      </w:r>
      <w:proofErr w:type="spellEnd"/>
      <w:r w:rsidR="001428D1" w:rsidRPr="00455E16">
        <w:t xml:space="preserve">“ autobusu vykstantį </w:t>
      </w:r>
      <w:bookmarkStart w:id="51" w:name="Buk_67"/>
      <w:r w:rsidRPr="00455E16">
        <w:t xml:space="preserve">A. S. </w:t>
      </w:r>
      <w:bookmarkEnd w:id="51"/>
      <w:r w:rsidR="001428D1" w:rsidRPr="00455E16">
        <w:t xml:space="preserve">ir jo vežamą bagažą, tačiau labai didelio kiekio psichotropinių medžiagų, supakuotų į lagaminą su įrengta slėptuve – lagamino dvigubu dugnu, nesurado. </w:t>
      </w:r>
      <w:bookmarkStart w:id="52" w:name="Buk_116"/>
      <w:r w:rsidRPr="00455E16">
        <w:t>D. B.</w:t>
      </w:r>
      <w:bookmarkEnd w:id="52"/>
      <w:r w:rsidR="001428D1" w:rsidRPr="00455E16">
        <w:t xml:space="preserve">, vykdant išankstinį susitarimą, Švedijos Karalystėje, Malmėje esančioje geležinkelio stotyje, laukiant </w:t>
      </w:r>
      <w:bookmarkStart w:id="53" w:name="Buk_57"/>
      <w:r w:rsidRPr="00455E16">
        <w:t>A. S.</w:t>
      </w:r>
      <w:bookmarkEnd w:id="53"/>
      <w:r w:rsidR="001428D1" w:rsidRPr="00455E16">
        <w:t xml:space="preserve">, atvežančio lagaminą su labai dideliu kiekiu psichotropinių medžiagų – </w:t>
      </w:r>
      <w:proofErr w:type="spellStart"/>
      <w:r w:rsidR="001428D1" w:rsidRPr="00455E16">
        <w:t>metamfetamino</w:t>
      </w:r>
      <w:proofErr w:type="spellEnd"/>
      <w:r w:rsidR="001428D1" w:rsidRPr="00455E16">
        <w:t xml:space="preserve">, </w:t>
      </w:r>
      <w:bookmarkStart w:id="54" w:name="Buk_88"/>
      <w:r w:rsidRPr="00455E16">
        <w:t>A. S.</w:t>
      </w:r>
      <w:bookmarkEnd w:id="54"/>
      <w:r w:rsidR="001428D1" w:rsidRPr="00455E16">
        <w:t xml:space="preserve">, vykdydamas išankstinį susitarimą, lagaminą su labai dideliu kiekiu psichotropinių medžiagų – </w:t>
      </w:r>
      <w:proofErr w:type="spellStart"/>
      <w:r w:rsidR="001428D1" w:rsidRPr="00455E16">
        <w:t>metamfetamino</w:t>
      </w:r>
      <w:proofErr w:type="spellEnd"/>
      <w:r w:rsidR="001428D1" w:rsidRPr="00455E16">
        <w:t xml:space="preserve"> (jis apie labai didelį kiekį </w:t>
      </w:r>
      <w:proofErr w:type="spellStart"/>
      <w:r w:rsidR="001428D1" w:rsidRPr="00455E16">
        <w:t>metamfetamino</w:t>
      </w:r>
      <w:proofErr w:type="spellEnd"/>
      <w:r w:rsidR="001428D1" w:rsidRPr="00455E16">
        <w:t xml:space="preserve"> nežinojo) gabeno per Vokietijos Federacinės Respublikos bei Danijos Karalystės teritorijas, </w:t>
      </w:r>
      <w:bookmarkStart w:id="55" w:name="Buk_136"/>
      <w:r w:rsidRPr="00455E16">
        <w:t xml:space="preserve">E. N. </w:t>
      </w:r>
      <w:bookmarkEnd w:id="55"/>
      <w:r w:rsidR="001428D1" w:rsidRPr="00455E16">
        <w:t xml:space="preserve">ir </w:t>
      </w:r>
      <w:bookmarkStart w:id="56" w:name="Buk_109"/>
      <w:r w:rsidRPr="00455E16">
        <w:t xml:space="preserve">D. B. </w:t>
      </w:r>
      <w:bookmarkEnd w:id="56"/>
      <w:r w:rsidR="001428D1" w:rsidRPr="00455E16">
        <w:lastRenderedPageBreak/>
        <w:t xml:space="preserve">nurodytu maršrutu, kol 2011 m. lapkričio 13 d. traukinyje, išvykusiame iš Kopenhagos ir vykstančiame iš Danijos Karalystės į Švedijos Karalystę, buvo sulaikytas Danijos Karalystės teisėsaugos institucijų pareigūnų, šie rado ir paėmė </w:t>
      </w:r>
      <w:bookmarkStart w:id="57" w:name="Buk_58"/>
      <w:r w:rsidRPr="00455E16">
        <w:t xml:space="preserve">A. S. </w:t>
      </w:r>
      <w:bookmarkEnd w:id="57"/>
      <w:r w:rsidR="001428D1" w:rsidRPr="00455E16">
        <w:t xml:space="preserve">(kuris apie labai didelį kiekį </w:t>
      </w:r>
      <w:proofErr w:type="spellStart"/>
      <w:r w:rsidR="001428D1" w:rsidRPr="00455E16">
        <w:t>metamfetamino</w:t>
      </w:r>
      <w:proofErr w:type="spellEnd"/>
      <w:r w:rsidR="001428D1" w:rsidRPr="00455E16">
        <w:t xml:space="preserve"> nežinojo) vežamą lagaminą, jame buvo labai didelis kiekis psichotropinių medžiagų – 5,2 kg </w:t>
      </w:r>
      <w:proofErr w:type="spellStart"/>
      <w:r w:rsidR="001428D1" w:rsidRPr="00455E16">
        <w:t>metamfetamino</w:t>
      </w:r>
      <w:proofErr w:type="spellEnd"/>
      <w:r w:rsidR="001428D1" w:rsidRPr="00455E16">
        <w:t xml:space="preserve"> sulfato miltelių, kurių sudėtyje yra 2,4024 kg gryno </w:t>
      </w:r>
      <w:proofErr w:type="spellStart"/>
      <w:r w:rsidR="001428D1" w:rsidRPr="00455E16">
        <w:t>metamfetamino</w:t>
      </w:r>
      <w:proofErr w:type="spellEnd"/>
      <w:r w:rsidR="001428D1" w:rsidRPr="00455E16">
        <w:t>.</w:t>
      </w:r>
    </w:p>
    <w:p w14:paraId="3251AC33" w14:textId="63B60052" w:rsidR="001428D1" w:rsidRPr="00455E16" w:rsidRDefault="001428D1" w:rsidP="001428D1">
      <w:pPr>
        <w:pStyle w:val="Sraopastraipa"/>
        <w:numPr>
          <w:ilvl w:val="0"/>
          <w:numId w:val="13"/>
        </w:numPr>
        <w:tabs>
          <w:tab w:val="left" w:pos="780"/>
        </w:tabs>
        <w:spacing w:before="120" w:after="120"/>
        <w:ind w:left="357" w:hanging="357"/>
        <w:contextualSpacing w:val="0"/>
        <w:jc w:val="both"/>
        <w:rPr>
          <w:rFonts w:eastAsia="Calibri"/>
        </w:rPr>
      </w:pPr>
      <w:r w:rsidRPr="00455E16">
        <w:rPr>
          <w:rFonts w:eastAsia="Calibri"/>
        </w:rPr>
        <w:t xml:space="preserve">Pirmosios instancijos teismas </w:t>
      </w:r>
      <w:bookmarkStart w:id="58" w:name="Buk_68"/>
      <w:r w:rsidR="00455E16" w:rsidRPr="00455E16">
        <w:t xml:space="preserve">A. S. </w:t>
      </w:r>
      <w:bookmarkEnd w:id="58"/>
      <w:r w:rsidRPr="00455E16">
        <w:t>pagal BK 249 straipsnio 1 dalį išteisino. Ši</w:t>
      </w:r>
      <w:r w:rsidRPr="00455E16">
        <w:rPr>
          <w:rFonts w:eastAsia="Calibri"/>
        </w:rPr>
        <w:t xml:space="preserve"> dalis kasacine tvarka neskundžiama.</w:t>
      </w:r>
    </w:p>
    <w:p w14:paraId="0247E025" w14:textId="77777777" w:rsidR="001428D1" w:rsidRPr="00455E16" w:rsidRDefault="001428D1" w:rsidP="001428D1">
      <w:pPr>
        <w:pStyle w:val="Sraopastraipa"/>
        <w:tabs>
          <w:tab w:val="left" w:pos="780"/>
        </w:tabs>
        <w:spacing w:before="120" w:after="120"/>
        <w:ind w:left="357"/>
        <w:contextualSpacing w:val="0"/>
        <w:jc w:val="both"/>
        <w:rPr>
          <w:rFonts w:eastAsia="Calibri"/>
        </w:rPr>
      </w:pPr>
    </w:p>
    <w:bookmarkEnd w:id="10"/>
    <w:p w14:paraId="1A6EA716" w14:textId="77777777" w:rsidR="001428D1" w:rsidRPr="00B71BC4" w:rsidRDefault="001428D1" w:rsidP="001428D1">
      <w:pPr>
        <w:tabs>
          <w:tab w:val="left" w:pos="780"/>
        </w:tabs>
        <w:spacing w:before="120" w:after="120"/>
        <w:jc w:val="center"/>
        <w:rPr>
          <w:rFonts w:eastAsia="Calibri"/>
        </w:rPr>
      </w:pPr>
      <w:r w:rsidRPr="00B71BC4">
        <w:rPr>
          <w:rFonts w:eastAsia="Calibri"/>
        </w:rPr>
        <w:t xml:space="preserve">II. Apeliacinės instancijos teismo nutarties esmė </w:t>
      </w:r>
    </w:p>
    <w:p w14:paraId="220CC0F3" w14:textId="77777777" w:rsidR="001428D1" w:rsidRPr="00B71BC4" w:rsidRDefault="001428D1" w:rsidP="001428D1">
      <w:pPr>
        <w:tabs>
          <w:tab w:val="left" w:pos="780"/>
        </w:tabs>
        <w:spacing w:before="120" w:after="120"/>
        <w:rPr>
          <w:rFonts w:eastAsia="Calibri"/>
        </w:rPr>
      </w:pPr>
    </w:p>
    <w:p w14:paraId="15F4C5EB" w14:textId="360FA8C7" w:rsidR="00A52ED0" w:rsidRPr="00B71BC4" w:rsidRDefault="001428D1" w:rsidP="00A52ED0">
      <w:pPr>
        <w:pStyle w:val="Sraopastraipa"/>
        <w:numPr>
          <w:ilvl w:val="0"/>
          <w:numId w:val="26"/>
        </w:numPr>
        <w:spacing w:before="120" w:after="120"/>
        <w:ind w:hanging="454"/>
        <w:contextualSpacing w:val="0"/>
        <w:jc w:val="both"/>
        <w:rPr>
          <w:rFonts w:eastAsia="Calibri"/>
        </w:rPr>
      </w:pPr>
      <w:r w:rsidRPr="00B71BC4">
        <w:rPr>
          <w:rFonts w:eastAsia="Calibri"/>
        </w:rPr>
        <w:t>Apeliacinės instancijos teismas nustatė, kad</w:t>
      </w:r>
      <w:r w:rsidR="00A52ED0" w:rsidRPr="00B71BC4">
        <w:rPr>
          <w:rFonts w:eastAsia="Calibri"/>
        </w:rPr>
        <w:t>:</w:t>
      </w:r>
    </w:p>
    <w:p w14:paraId="5E52FF78" w14:textId="62007621" w:rsidR="001428D1" w:rsidRPr="00B71BC4" w:rsidRDefault="00A52ED0" w:rsidP="00A52ED0">
      <w:pPr>
        <w:pStyle w:val="Sraopastraipa"/>
        <w:numPr>
          <w:ilvl w:val="1"/>
          <w:numId w:val="26"/>
        </w:numPr>
        <w:spacing w:before="120" w:after="120"/>
        <w:ind w:hanging="454"/>
        <w:contextualSpacing w:val="0"/>
        <w:jc w:val="both"/>
        <w:rPr>
          <w:rFonts w:eastAsia="Calibri"/>
        </w:rPr>
      </w:pPr>
      <w:r w:rsidRPr="00B71BC4">
        <w:rPr>
          <w:rFonts w:eastAsia="Calibri"/>
        </w:rPr>
        <w:t>B</w:t>
      </w:r>
      <w:r w:rsidR="001428D1" w:rsidRPr="00B71BC4">
        <w:rPr>
          <w:rFonts w:eastAsia="Calibri"/>
        </w:rPr>
        <w:t xml:space="preserve">yla pirmosios instancijos teisme buvo išnagrinėta Lietuvos Respublikos baudžiamojo proceso kodekso (toliau – ir BPK) 246 straipsnio 1 dalies, 433, 434 straipsnių tvarka nedalyvaujant nuteistajam </w:t>
      </w:r>
      <w:bookmarkStart w:id="59" w:name="Buk_74"/>
      <w:r w:rsidR="00455E16" w:rsidRPr="00455E16">
        <w:rPr>
          <w:rFonts w:eastAsia="Calibri"/>
        </w:rPr>
        <w:t>A. S.</w:t>
      </w:r>
      <w:bookmarkEnd w:id="59"/>
      <w:r w:rsidR="001428D1" w:rsidRPr="00B71BC4">
        <w:rPr>
          <w:rFonts w:eastAsia="Calibri"/>
        </w:rPr>
        <w:t xml:space="preserve">. Nuteistasis, pasinaudojęs BPK 438 straipsnio 1 dalyje nustatyta teise apskųsti teismo nuosprendį apeliacine tvarka, vengia sugrįžti į Lietuvos Respubliką, o apeliacijos teise naudojasi siekdamas išvengti atsakomybės, t. y. neketindamas dalyvauti procese. Taigi, apeliacinės instancijos teismo teisėjų kolegija, nematydama pagrindo tikėtis, jog </w:t>
      </w:r>
      <w:bookmarkStart w:id="60" w:name="Buk_89"/>
      <w:r w:rsidR="00455E16" w:rsidRPr="00455E16">
        <w:rPr>
          <w:rFonts w:eastAsia="Calibri"/>
        </w:rPr>
        <w:t xml:space="preserve">A. S. </w:t>
      </w:r>
      <w:bookmarkEnd w:id="60"/>
      <w:r w:rsidR="001428D1" w:rsidRPr="00B71BC4">
        <w:rPr>
          <w:rFonts w:eastAsia="Calibri"/>
        </w:rPr>
        <w:t xml:space="preserve">ateityje atvyks į bylos nagrinėjimą, taip pat neįžvelgdama jokių esminių Baudžiamojo proceso kodekso pažeidimų ar pagrindo išvadoms, kad kaltinamojo nedalyvavimas pirmosios instancijos teisme galėjo lemti aiškiai neteisingo nuosprendžio priėmimą, nematė pagrindo tęsti bylos nagrinėjimą apeliacine tvarka, todėl apeliacinį procesą </w:t>
      </w:r>
      <w:bookmarkStart w:id="61" w:name="Buk_75"/>
      <w:r w:rsidR="00455E16" w:rsidRPr="00455E16">
        <w:rPr>
          <w:rFonts w:eastAsia="Calibri"/>
        </w:rPr>
        <w:t xml:space="preserve">A. S. </w:t>
      </w:r>
      <w:bookmarkEnd w:id="61"/>
      <w:r w:rsidR="001428D1" w:rsidRPr="00B71BC4">
        <w:rPr>
          <w:rFonts w:eastAsia="Calibri"/>
        </w:rPr>
        <w:t xml:space="preserve">nusprendė nutraukti.  </w:t>
      </w:r>
    </w:p>
    <w:p w14:paraId="311F8C97" w14:textId="517D63AC" w:rsidR="001428D1" w:rsidRPr="00B71BC4" w:rsidRDefault="001428D1" w:rsidP="001428D1">
      <w:pPr>
        <w:pStyle w:val="Sraopastraipa"/>
        <w:numPr>
          <w:ilvl w:val="1"/>
          <w:numId w:val="26"/>
        </w:numPr>
        <w:spacing w:before="120" w:after="120"/>
        <w:contextualSpacing w:val="0"/>
        <w:jc w:val="both"/>
        <w:rPr>
          <w:rFonts w:eastAsia="Calibri"/>
        </w:rPr>
      </w:pPr>
      <w:r w:rsidRPr="00B71BC4">
        <w:rPr>
          <w:rFonts w:eastAsia="Calibri"/>
        </w:rPr>
        <w:t xml:space="preserve">Be kita ko, apeliacinės instancijos teismas pažymėjo, kad BPK 438 straipsnio 1 dalyje nustatyta teisė apskųsti teismo nuosprendį apeliacine tvarka, suteikianti nuteistajam teisę skųsti teismo nuosprendį net ir praėjus įprastam dvidešimties dienų terminui (BPK 313 straipsnis), yra speciali procesinė garantija, kartu suteikianti nuteistajam teisę dalyvauti </w:t>
      </w:r>
      <w:proofErr w:type="spellStart"/>
      <w:r w:rsidRPr="00B71BC4">
        <w:rPr>
          <w:rFonts w:eastAsia="Calibri"/>
        </w:rPr>
        <w:t>rungtyniškame</w:t>
      </w:r>
      <w:proofErr w:type="spellEnd"/>
      <w:r w:rsidRPr="00B71BC4">
        <w:rPr>
          <w:rFonts w:eastAsia="Calibri"/>
        </w:rPr>
        <w:t xml:space="preserve"> teismo procese, pačiam tiesiogiai dalyvauti ištiriant byloje surinktus įrodymus, pasisakant dėl jų ir pan. Ši teisė nesuteikia nuteistajam privilegijos piktnaudžiauti procesu ir skųsti teismo sprendimą slapstantis nuo baudžiamojo persekiojimo ir toliau vengiant atvykti į teismo posėdį. Toks aiškinimas išplaukia tiek iš visos nuteistajam suteikiamų procesinių garantijų, nurodytų BPK XXXII skyriuje „Bylų procesas kaltinamajam nedalyvaujant“, visumos, tiek iš BPK 438 straipsnio 1 dalies, kurioje nurodoma, kad nuteistasis turi teisę paduoti apeliacinį skundą, kartu pareikšdamas, kad jis dalyvaus bylą nagrinėjant apeliacinės instancijos teisme. Šios nuostatos turinys, turint omenyje, kad ji buvo numatyta dar iki įstatyme atsiradusių galimybių kaltinamajam dalyvauti bylos nagrinėjime nuotoliniu būdu, nesuteikia galimybės nuteistajam tikėtis, kad apeliacinis procesas visais atvejais bus tęsiamas ir jo apeliacinis skundas bus nagrinėjamas net ir tuomet, jei jis, slapstydamasis nuo teismo, pareikš prašymą procese dalyvauti nuotoliniu būdu. </w:t>
      </w:r>
    </w:p>
    <w:p w14:paraId="22614936" w14:textId="77777777" w:rsidR="001428D1" w:rsidRPr="00B71BC4" w:rsidRDefault="001428D1" w:rsidP="001428D1">
      <w:pPr>
        <w:suppressAutoHyphens/>
        <w:autoSpaceDN w:val="0"/>
        <w:spacing w:before="120"/>
        <w:ind w:left="456"/>
        <w:jc w:val="both"/>
        <w:textAlignment w:val="baseline"/>
        <w:rPr>
          <w:iCs/>
          <w:lang w:eastAsia="zh-CN"/>
        </w:rPr>
      </w:pPr>
    </w:p>
    <w:p w14:paraId="0942539E" w14:textId="77777777" w:rsidR="001428D1" w:rsidRPr="00B71BC4" w:rsidRDefault="001428D1" w:rsidP="001428D1">
      <w:pPr>
        <w:tabs>
          <w:tab w:val="left" w:pos="780"/>
        </w:tabs>
        <w:spacing w:before="120" w:after="120"/>
        <w:jc w:val="center"/>
        <w:rPr>
          <w:rFonts w:eastAsia="Calibri"/>
          <w:iCs/>
        </w:rPr>
      </w:pPr>
      <w:r w:rsidRPr="00B71BC4">
        <w:rPr>
          <w:rFonts w:eastAsia="Calibri"/>
        </w:rPr>
        <w:t xml:space="preserve">III. Kasacinio skundo ir atsiliepimo į jį </w:t>
      </w:r>
      <w:r w:rsidRPr="00B71BC4">
        <w:rPr>
          <w:rFonts w:eastAsia="Calibri"/>
          <w:iCs/>
        </w:rPr>
        <w:t>argumentai</w:t>
      </w:r>
    </w:p>
    <w:p w14:paraId="508E9450" w14:textId="77777777" w:rsidR="001428D1" w:rsidRPr="00B71BC4" w:rsidRDefault="001428D1" w:rsidP="001428D1">
      <w:pPr>
        <w:tabs>
          <w:tab w:val="left" w:pos="780"/>
        </w:tabs>
        <w:spacing w:before="120" w:after="120"/>
        <w:jc w:val="center"/>
        <w:rPr>
          <w:rFonts w:eastAsia="Calibri"/>
          <w:iCs/>
        </w:rPr>
      </w:pPr>
    </w:p>
    <w:p w14:paraId="08DC9895" w14:textId="5BC9A201" w:rsidR="001428D1" w:rsidRPr="00B71BC4" w:rsidRDefault="001428D1" w:rsidP="001428D1">
      <w:pPr>
        <w:pStyle w:val="Sraopastraipa"/>
        <w:numPr>
          <w:ilvl w:val="0"/>
          <w:numId w:val="27"/>
        </w:numPr>
        <w:tabs>
          <w:tab w:val="left" w:pos="780"/>
        </w:tabs>
        <w:spacing w:before="120" w:after="120"/>
        <w:contextualSpacing w:val="0"/>
        <w:jc w:val="both"/>
        <w:rPr>
          <w:lang w:bidi="lt-LT"/>
        </w:rPr>
      </w:pPr>
      <w:r w:rsidRPr="00B71BC4">
        <w:t xml:space="preserve">Kasaciniu skundu nuteistojo </w:t>
      </w:r>
      <w:bookmarkStart w:id="62" w:name="Buk_59"/>
      <w:r w:rsidR="00455E16" w:rsidRPr="00455E16">
        <w:t xml:space="preserve">A. S. </w:t>
      </w:r>
      <w:bookmarkEnd w:id="62"/>
      <w:r w:rsidRPr="00B71BC4">
        <w:t xml:space="preserve">gynėjas advokatas S. </w:t>
      </w:r>
      <w:proofErr w:type="spellStart"/>
      <w:r w:rsidRPr="00B71BC4">
        <w:t>Milovas</w:t>
      </w:r>
      <w:proofErr w:type="spellEnd"/>
      <w:r w:rsidRPr="00B71BC4">
        <w:rPr>
          <w:b/>
          <w:bCs/>
        </w:rPr>
        <w:t xml:space="preserve"> </w:t>
      </w:r>
      <w:r w:rsidRPr="00B71BC4">
        <w:t>prašo panaikinti apeliacinės instancijos teismo nutartį ir perduoti baudžiamąją bylą iš naujo nagrinėti apeliacine tvarka. Kasatorius kasaciniame skunde nurodo:</w:t>
      </w:r>
    </w:p>
    <w:p w14:paraId="11D6459A" w14:textId="77777777" w:rsidR="001428D1" w:rsidRPr="00B71BC4" w:rsidRDefault="001428D1" w:rsidP="001428D1">
      <w:pPr>
        <w:pStyle w:val="Pagrindinistekstas"/>
        <w:numPr>
          <w:ilvl w:val="1"/>
          <w:numId w:val="27"/>
        </w:numPr>
        <w:spacing w:before="120" w:after="120"/>
        <w:ind w:left="867" w:hanging="510"/>
        <w:rPr>
          <w:lang w:bidi="lt-LT"/>
        </w:rPr>
      </w:pPr>
      <w:r w:rsidRPr="00B71BC4">
        <w:rPr>
          <w:bCs/>
        </w:rPr>
        <w:t>A</w:t>
      </w:r>
      <w:r w:rsidRPr="00B71BC4">
        <w:rPr>
          <w:lang w:bidi="lt-LT"/>
        </w:rPr>
        <w:t>peliacinės instancijos teismas netinkamai aiškino ir taikė BPK 438 straipsnio nuostatas.</w:t>
      </w:r>
    </w:p>
    <w:p w14:paraId="6438E4A2" w14:textId="66B22317" w:rsidR="001428D1" w:rsidRPr="00B71BC4" w:rsidRDefault="001428D1" w:rsidP="001428D1">
      <w:pPr>
        <w:pStyle w:val="Pagrindinistekstas"/>
        <w:numPr>
          <w:ilvl w:val="1"/>
          <w:numId w:val="27"/>
        </w:numPr>
        <w:spacing w:before="120" w:after="120"/>
        <w:ind w:left="867" w:hanging="510"/>
        <w:rPr>
          <w:color w:val="FF0000"/>
          <w:lang w:bidi="lt-LT"/>
        </w:rPr>
      </w:pPr>
      <w:r w:rsidRPr="00B71BC4">
        <w:t xml:space="preserve">BPK 438 straipsnio 1 dalyje nustatyta galimybė apskųsti teismo nuosprendį apeliacine tvarka net ir praėjus įprastam tokio apskundimo terminui pirmiausia sietina su valstybės pareiga užtikrinti nuteistojo, kuris nedalyvavo bylos nagrinėjime pirmosios instancijos teisme ir dėl to </w:t>
      </w:r>
      <w:r w:rsidRPr="00B71BC4">
        <w:lastRenderedPageBreak/>
        <w:t xml:space="preserve">negalėjo laiku sužinoti apie jam priimtą sprendimą, teisę į tokio sprendimo peržiūrėjimą </w:t>
      </w:r>
      <w:proofErr w:type="spellStart"/>
      <w:r w:rsidRPr="00B71BC4">
        <w:t>instancine</w:t>
      </w:r>
      <w:proofErr w:type="spellEnd"/>
      <w:r w:rsidRPr="00B71BC4">
        <w:t xml:space="preserve"> tvarka, o tai yra teisės į teisingą teismą sudedamoji dalis. Pažymėtina, kad aptariama apeliacinio apskundimo teisė nėra ribojama ir tiems nuteistiesiems, kurie nuo baudžiamojo persekiojimo slapstosi. Kaltinamojo ar nuteistojo nedalyvavimas procese, taip pat ir dėl jų pasislėpimo, negali pateisinti nepagrįsto, neteisėto ir neteisingo nuosprendžio priėmimo bei tokio nuosprendžio neperžiūrėjimo aukštesnės instancijos teisme. </w:t>
      </w:r>
    </w:p>
    <w:p w14:paraId="75A803D3" w14:textId="200477C9" w:rsidR="001428D1" w:rsidRPr="00B71BC4" w:rsidRDefault="001428D1" w:rsidP="001428D1">
      <w:pPr>
        <w:pStyle w:val="Pagrindinistekstas"/>
        <w:numPr>
          <w:ilvl w:val="1"/>
          <w:numId w:val="27"/>
        </w:numPr>
        <w:spacing w:before="120" w:after="120"/>
        <w:ind w:left="867" w:hanging="510"/>
        <w:rPr>
          <w:color w:val="FF0000"/>
          <w:lang w:bidi="lt-LT"/>
        </w:rPr>
      </w:pPr>
      <w:r w:rsidRPr="00B71BC4">
        <w:t>BPK 438 straipsnio 2 dalies nuostata, leidžianti teismui nutraukti apeliacinį procesą nuteistajam, kuris yra laisvas ir be svarbios priežasties neatvyksta į bylos nagrinėjimą apeliacine tvarka, negali būti taikoma kaltinamiesiems, vengiantiems jiems paskirtos kardomosios priemonės – suėmimo – ir todėl neatvykstantiems į bylos nagrinėjimą. Tokią išvadą leidžia daryti lingvistinis aptariamos teisės normos aiškinimas.</w:t>
      </w:r>
    </w:p>
    <w:p w14:paraId="49A7A1D9" w14:textId="7EEBA759" w:rsidR="001428D1" w:rsidRPr="00B71BC4" w:rsidRDefault="001428D1" w:rsidP="001428D1">
      <w:pPr>
        <w:pStyle w:val="Pagrindinistekstas"/>
        <w:numPr>
          <w:ilvl w:val="1"/>
          <w:numId w:val="27"/>
        </w:numPr>
        <w:spacing w:before="120" w:after="120"/>
        <w:ind w:left="867" w:hanging="510"/>
        <w:rPr>
          <w:color w:val="FF0000"/>
          <w:lang w:bidi="lt-LT"/>
        </w:rPr>
      </w:pPr>
      <w:r w:rsidRPr="00B71BC4">
        <w:t>Įstatymų leidėjas šioje normoje sąmoningai vietoj sąvokos „laisvėje esantis nuteistasis“ vartoja sąvoką „nuteistasis, kuris yra laisvas“, turėdamas omenyje nuteistąjį, kuriam nėra taikomi jokie apribojimai, o juolab suvaržymai, nulemti paskirtos kardomosios priemonės – suėmimo. Akivaizdu, jog įtariamasis / kaltinamasis / nuteistasis, kuriam nors ir nėra realiai taikomas, bet yra paskirtas suėmimas, negali būti laikomas laisvu. Ypač jei toks asmuo dar yra ir ieškomas. Šiuos kasatoriaus samprotavimus pagrindžia ir tai, kad BPK 438 straipsnio 2 dalis – tai vienintelė BPK vieta, kurioje yra vartojama sąvoka „laisvas“, o ne „laisvėje esantis“.</w:t>
      </w:r>
    </w:p>
    <w:p w14:paraId="3EF8E6C3" w14:textId="77777777" w:rsidR="001428D1" w:rsidRPr="00B71BC4" w:rsidRDefault="001428D1" w:rsidP="001428D1">
      <w:pPr>
        <w:pStyle w:val="Pagrindinistekstas"/>
        <w:numPr>
          <w:ilvl w:val="1"/>
          <w:numId w:val="27"/>
        </w:numPr>
        <w:spacing w:before="120" w:after="120"/>
        <w:ind w:left="867" w:hanging="510"/>
        <w:rPr>
          <w:color w:val="FF0000"/>
          <w:lang w:bidi="lt-LT"/>
        </w:rPr>
      </w:pPr>
      <w:r w:rsidRPr="00B71BC4">
        <w:t xml:space="preserve">Apeliacinės instancijos teismas skundžiamoje nutartyje nepagrįstai sutapatino nuteistąjį, kuris vengia suėmimo, su nuteistuoju, vengiančiu vykstančio apeliacinio proceso. Būtent pastarajam įstatymo leidėjas adresuoja BPK 438 straipsnio 2 dalyje įtvirtintas neigiamas pasekmes – apeliacinio proceso nutraukimą. Tokią išvadą leidžia daryti sisteminis BPK 438 straipsnio 1 ir 2 dalių normų aiškinimas. </w:t>
      </w:r>
    </w:p>
    <w:p w14:paraId="6DB99403" w14:textId="061D3E5E" w:rsidR="001428D1" w:rsidRPr="00B71BC4" w:rsidRDefault="001428D1" w:rsidP="001428D1">
      <w:pPr>
        <w:pStyle w:val="Pagrindinistekstas"/>
        <w:numPr>
          <w:ilvl w:val="1"/>
          <w:numId w:val="27"/>
        </w:numPr>
        <w:spacing w:before="120" w:after="120"/>
        <w:ind w:left="867" w:hanging="510"/>
        <w:rPr>
          <w:color w:val="FF0000"/>
          <w:lang w:bidi="lt-LT"/>
        </w:rPr>
      </w:pPr>
      <w:r w:rsidRPr="00B71BC4">
        <w:t>BPK 438 straipsnio 1 dalis nustato nuteistajam teisę ne tik pateikti apeliacinį skundą pasibaigus 20 dienų terminui, bet ir pareikšti, kad jis dalyvaus nagrinėjant bylą apeliacine tvarka. Toks pareiškimas apriboja apeliacinės instancijos teismo galimybes nagrinėti nuteistojo skundą jam nedalyvaujant ir atitinkamai sudaro apeliantui galimybes procesą vilkinti į jį neatvykstant. Tokio piktnaudžiavimo procesu priežastys gali būti įvairios, tačiau „laisvam“ nuteistajam, apie kurį kalbama BPK 438 straipsnio 2 dalyje, tai galimybė ir toliau išlikti laisvam, atitolinant pirmosios instancijos teismo priimto nuosprendžio įsiteisėjimą.</w:t>
      </w:r>
    </w:p>
    <w:p w14:paraId="03703ABE" w14:textId="1B602327" w:rsidR="001428D1" w:rsidRPr="00B71BC4" w:rsidRDefault="001428D1" w:rsidP="001428D1">
      <w:pPr>
        <w:pStyle w:val="Pagrindinistekstas"/>
        <w:numPr>
          <w:ilvl w:val="1"/>
          <w:numId w:val="27"/>
        </w:numPr>
        <w:spacing w:before="120" w:after="120"/>
        <w:ind w:left="867" w:hanging="510"/>
        <w:rPr>
          <w:color w:val="FF0000"/>
          <w:lang w:bidi="lt-LT"/>
        </w:rPr>
      </w:pPr>
      <w:r w:rsidRPr="00B71BC4">
        <w:t xml:space="preserve">Tuo tarpu apeliacinį skundą padavęs nuteistasis, kuris BPK 438 straipsnio 2 dalies prasme nėra „laisvas“, paprastai yra suinteresuotas kuo greitesniu savo paties inicijuotu apeliaciniu procesu, nes tai suponuoja nepagrįsto, neteisėto bei neteisingo pirmosios instancijos teismo priimto nuosprendžio, o kartu ir taikomų apribojimų panaikinimą. </w:t>
      </w:r>
    </w:p>
    <w:p w14:paraId="038A440C" w14:textId="70A64E3D" w:rsidR="001428D1" w:rsidRPr="00B71BC4" w:rsidRDefault="001428D1" w:rsidP="001428D1">
      <w:pPr>
        <w:pStyle w:val="Pagrindinistekstas"/>
        <w:numPr>
          <w:ilvl w:val="1"/>
          <w:numId w:val="27"/>
        </w:numPr>
        <w:spacing w:before="120" w:after="120"/>
        <w:ind w:left="867" w:hanging="510"/>
        <w:rPr>
          <w:color w:val="FF0000"/>
          <w:lang w:bidi="lt-LT"/>
        </w:rPr>
      </w:pPr>
      <w:r w:rsidRPr="00B71BC4">
        <w:t xml:space="preserve">Nagrinėjamos bylos atveju </w:t>
      </w:r>
      <w:bookmarkStart w:id="63" w:name="Buk_90"/>
      <w:r w:rsidR="00455E16" w:rsidRPr="00455E16">
        <w:t xml:space="preserve">A. S. </w:t>
      </w:r>
      <w:bookmarkEnd w:id="63"/>
      <w:r w:rsidRPr="00B71BC4">
        <w:t xml:space="preserve">nedalyvavo bylos nagrinėjime pirmosios instancijos teisme, nes tuo metu buvo nuteistas Vokietijoje, ten atliko laisvės atėmimo bausmę. Vokietijos kalėjime nuteistajam buvo įteiktas pirmosios instancijos teismo priimtas nuosprendis, iš kalėjimo jis susisiekė su Lietuvoje esančia motina, ši sudarė sutartį su kasatoriumi dėl </w:t>
      </w:r>
      <w:bookmarkStart w:id="64" w:name="Buk_60"/>
      <w:r w:rsidR="00455E16" w:rsidRPr="00455E16">
        <w:t xml:space="preserve">A. S. </w:t>
      </w:r>
      <w:bookmarkEnd w:id="64"/>
      <w:r w:rsidRPr="00B71BC4">
        <w:t xml:space="preserve">gynybos apeliacinės instancijos teisme. Nuteistojo iniciatyva rengiant apeliacinį skundą ir jį teikiant teismui, nuteistasis vis dar buvo laikomas Vokietijos kalėjime, todėl skunde pažymėta apie jo nagrinėjimą nuteistajam nedalyvaujant. Iš kalėjimo </w:t>
      </w:r>
      <w:bookmarkStart w:id="65" w:name="Buk_91"/>
      <w:r w:rsidR="00455E16" w:rsidRPr="00455E16">
        <w:t xml:space="preserve">A. S. </w:t>
      </w:r>
      <w:bookmarkEnd w:id="65"/>
      <w:r w:rsidRPr="00B71BC4">
        <w:t xml:space="preserve">buvo paleistas netrukus iki pirmojo 2024 m. rugsėjo 17 d. paskirto posėdžio Lietuvos apeliaciniame teisme. Nuteistasis susisiekė su kasatoriumi telefonu ir nurodė, kad turi galimybę ir nori dalyvauti posėdyje nuotoliniu būdu. Gynėjas pateikė atitinkamą rašytinį prašymą, </w:t>
      </w:r>
      <w:r w:rsidR="00E908AF" w:rsidRPr="00B71BC4">
        <w:t xml:space="preserve">jo </w:t>
      </w:r>
      <w:r w:rsidRPr="00B71BC4">
        <w:t>teismas, išnagrinėjęs 2024</w:t>
      </w:r>
      <w:r w:rsidR="006B2CD3">
        <w:t> </w:t>
      </w:r>
      <w:r w:rsidRPr="00B71BC4">
        <w:t>m.</w:t>
      </w:r>
      <w:r w:rsidR="006B2CD3">
        <w:t> </w:t>
      </w:r>
      <w:r w:rsidRPr="00B71BC4">
        <w:t>rugsėjo 17 d. posėdyje, netenkino, tačiau konkrečių ir aiškių priežasčių, dėl kurių pageidavo, kad Vokietijoje esantis nuteistasis dalyvautų posėdžiuose tik gyvai, nenurodė.</w:t>
      </w:r>
    </w:p>
    <w:p w14:paraId="6A613C99" w14:textId="48D20387" w:rsidR="001428D1" w:rsidRPr="00B71BC4" w:rsidRDefault="001428D1" w:rsidP="001428D1">
      <w:pPr>
        <w:pStyle w:val="Pagrindinistekstas"/>
        <w:numPr>
          <w:ilvl w:val="1"/>
          <w:numId w:val="27"/>
        </w:numPr>
        <w:spacing w:before="120" w:after="120"/>
        <w:ind w:left="867" w:hanging="510"/>
        <w:rPr>
          <w:color w:val="FF0000"/>
          <w:lang w:bidi="lt-LT"/>
        </w:rPr>
      </w:pPr>
      <w:r w:rsidRPr="00B71BC4">
        <w:rPr>
          <w:lang w:bidi="lt-LT"/>
        </w:rPr>
        <w:t xml:space="preserve">Nurodytos aplinkybės paneigia skundžiamoje nutartyje teismo padarytą išvadą, kad nuteistasis slepiasi nuo teismo, vengia paties inicijuoto apeliacinio proceso, jį vilkina ir kitaip juo piktnaudžiauja. Lietuvos apeliacinis teismas turėjo visas sąlygas išnagrinėti </w:t>
      </w:r>
      <w:bookmarkStart w:id="66" w:name="Buk_61"/>
      <w:r w:rsidR="00455E16" w:rsidRPr="00455E16">
        <w:rPr>
          <w:lang w:bidi="lt-LT"/>
        </w:rPr>
        <w:t xml:space="preserve">A. S. </w:t>
      </w:r>
      <w:bookmarkEnd w:id="66"/>
      <w:r w:rsidRPr="00B71BC4">
        <w:rPr>
          <w:lang w:bidi="lt-LT"/>
        </w:rPr>
        <w:t xml:space="preserve">skundą, tiek </w:t>
      </w:r>
      <w:r w:rsidRPr="00B71BC4">
        <w:rPr>
          <w:lang w:bidi="lt-LT"/>
        </w:rPr>
        <w:lastRenderedPageBreak/>
        <w:t xml:space="preserve">jam dalyvaujant nuotoliniu būdu, tiek ir jam nedalyvaujant, bet jo interesams atstovaujant susitarimo pagrindu veikiančiam gynėjui. Aplinkybė, kad nuteistasis vengia atvykti į Lietuvą, kur nedelsiant jis būtų suimtas, kaip buvo argumentuota pirmiau, negali tapti teisėtu pagrindu nutraukti apeliacinį procesą. Be to, </w:t>
      </w:r>
      <w:bookmarkStart w:id="67" w:name="Buk_92"/>
      <w:r w:rsidR="00455E16" w:rsidRPr="00455E16">
        <w:rPr>
          <w:lang w:bidi="lt-LT"/>
        </w:rPr>
        <w:t xml:space="preserve">A. S. </w:t>
      </w:r>
      <w:bookmarkEnd w:id="67"/>
      <w:r w:rsidRPr="00B71BC4">
        <w:rPr>
          <w:lang w:bidi="lt-LT"/>
        </w:rPr>
        <w:t>turi prielaidų vengti suėmimo, kuris Lietuvoje būtų vykdomas netinkamomis sąlygomis, nes būtent dėl šios priežasties Vokietija atsisakė perduoti nuteistąjį Lietuvai pagal šioje baudžiamojoje byloje pateiktą ekstradicijos prašymą.</w:t>
      </w:r>
    </w:p>
    <w:p w14:paraId="2F5EBB49" w14:textId="3158C6A7" w:rsidR="001428D1" w:rsidRPr="00B71BC4" w:rsidRDefault="001428D1" w:rsidP="001428D1">
      <w:pPr>
        <w:pStyle w:val="Pagrindinistekstas"/>
        <w:numPr>
          <w:ilvl w:val="1"/>
          <w:numId w:val="27"/>
        </w:numPr>
        <w:spacing w:before="120" w:after="120"/>
        <w:ind w:left="867" w:hanging="510"/>
        <w:rPr>
          <w:color w:val="FF0000"/>
          <w:lang w:bidi="lt-LT"/>
        </w:rPr>
      </w:pPr>
      <w:r w:rsidRPr="00B71BC4">
        <w:rPr>
          <w:lang w:bidi="lt-LT"/>
        </w:rPr>
        <w:t>Apskųsdamas pirmosios instancijos teismo nuosprendį, nuteistasis jo neteisėtumo ir (ar) nepagrįstumo niekaip nesiejo su ta aplinkybe, kad procesas vyko jam nedalyvaujant. Apelianto argumentai apima visai kitus tiek teisės, tiek fakto klausimus. Nuteistasis įstatymo jam suteikta teise į apeliaciją naudojasi siekdamas ne išvengti atsakomybės, t. y. neketindamas dalyvauti procese, kaip nusprendė apeliacinės instancijos teismas, o siekdamas teisingumo – teisėto ir pagrįsto teismo sprendimo, kuriame būtų teisingai įvertinti jo padaryti veiksmai.</w:t>
      </w:r>
    </w:p>
    <w:p w14:paraId="6043A31A" w14:textId="6A2CA87B" w:rsidR="001428D1" w:rsidRPr="00B71BC4" w:rsidRDefault="001428D1" w:rsidP="001428D1">
      <w:pPr>
        <w:pStyle w:val="Sraopastraipa"/>
        <w:numPr>
          <w:ilvl w:val="0"/>
          <w:numId w:val="27"/>
        </w:numPr>
        <w:spacing w:before="120" w:after="120"/>
        <w:contextualSpacing w:val="0"/>
        <w:jc w:val="both"/>
        <w:rPr>
          <w:iCs/>
        </w:rPr>
      </w:pPr>
      <w:r w:rsidRPr="00B71BC4">
        <w:rPr>
          <w:iCs/>
        </w:rPr>
        <w:t xml:space="preserve">Vilniaus apygardos prokuratūros Organizuotų nusikaltimų ir korupcijos tyrimo skyriaus prokuroras Rolandas Imbrasas atsiliepimu į kasacinį skundą prašo nuteistojo </w:t>
      </w:r>
      <w:bookmarkStart w:id="68" w:name="Buk_62"/>
      <w:r w:rsidR="00455E16" w:rsidRPr="00455E16">
        <w:t xml:space="preserve">A. S. </w:t>
      </w:r>
      <w:bookmarkEnd w:id="68"/>
      <w:r w:rsidRPr="00B71BC4">
        <w:t>gynėjo advokato S. </w:t>
      </w:r>
      <w:proofErr w:type="spellStart"/>
      <w:r w:rsidRPr="00B71BC4">
        <w:t>Milovo</w:t>
      </w:r>
      <w:proofErr w:type="spellEnd"/>
      <w:r w:rsidRPr="00B71BC4">
        <w:rPr>
          <w:b/>
          <w:bCs/>
        </w:rPr>
        <w:t xml:space="preserve"> </w:t>
      </w:r>
      <w:r w:rsidRPr="00B71BC4">
        <w:rPr>
          <w:iCs/>
        </w:rPr>
        <w:t>kasacinį skundą atmesti. Prokuroras atsiliepime į kasacinį skundą nurodo:</w:t>
      </w:r>
    </w:p>
    <w:p w14:paraId="1DD51682" w14:textId="0C4CA982" w:rsidR="001428D1" w:rsidRPr="00B71BC4" w:rsidRDefault="001428D1" w:rsidP="001428D1">
      <w:pPr>
        <w:pStyle w:val="Sraopastraipa"/>
        <w:numPr>
          <w:ilvl w:val="1"/>
          <w:numId w:val="27"/>
        </w:numPr>
        <w:spacing w:before="120" w:after="120"/>
        <w:ind w:left="867" w:hanging="510"/>
        <w:contextualSpacing w:val="0"/>
        <w:jc w:val="both"/>
        <w:rPr>
          <w:iCs/>
        </w:rPr>
      </w:pPr>
      <w:r w:rsidRPr="00B71BC4">
        <w:rPr>
          <w:color w:val="000000"/>
          <w:lang w:eastAsia="lt-LT" w:bidi="lt-LT"/>
        </w:rPr>
        <w:t xml:space="preserve">BPK 438 straipsnyje nurodytos nuostatos nesietinos su nuteistajam paskirta kardomąja priemone ir taikomos nepriklausomai nuo to, kokia kardomoji priemonė paskirta nuteistajam, ar paskelbta jo paieška, todėl kasaciniame skunde keliamas lingvistinis sąvokų aiškinimas nesusijęs su apeliacinės instancijos teismo sprendimo teisėtumu ir pagrįstumu. Viso apeliacinio proceso metu nuteistojo gynėjas savo iniciatyva nė karto nenurodė, kad nuteistojo neatvykimo į apeliacinį procesą priežastis – grėsmė būti suimtam. Tokią galimo nedalyvavimo priežastį jis nurodė tik replikuodamas į prokuroro išsakytą užuominą apie tai. Nuteistasis </w:t>
      </w:r>
      <w:bookmarkStart w:id="69" w:name="Buk_93"/>
      <w:r w:rsidR="00455E16" w:rsidRPr="00455E16">
        <w:rPr>
          <w:lang w:eastAsia="lt-LT" w:bidi="lt-LT"/>
        </w:rPr>
        <w:t xml:space="preserve">A. S. </w:t>
      </w:r>
      <w:bookmarkEnd w:id="69"/>
      <w:r w:rsidRPr="00B71BC4">
        <w:rPr>
          <w:color w:val="000000"/>
          <w:lang w:eastAsia="lt-LT" w:bidi="lt-LT"/>
        </w:rPr>
        <w:t xml:space="preserve">apeliaciniame skunde iš karto nurodė, kad apeliaciniame procese jis nedalyvaus. Apie grėsmę būti suimtam ir kad tai yra nedalyvavimo apeliaciniame procese priežastis, jis skunde nenurodė, tokios nedalyvavimo priežasties jis nenurodė ir savo gynėjui bei bendraudamas telefonu su teismu. Ši aplinkybė, iš esmės kaip vienintelė, nurodoma tik kasaciniame skunde. Priešingai nei nurodoma kasaciniame skunde, apeliacinio proceso metu buvo teigiama, kad nuteistajam pasibaigęs asmens dokumento galiojimo terminas ir tik dėl šios priežasties jis negali dalyvauti procese. Apeliacinės instancijos teismas ėmėsi priemonių šiai kliūčiai pašalinti, informavo apie tai nuteistąjį, apie tai nuteistąjį informavo ir jo gynėjas, tačiau pats nuteistasis nesiėmė jokių veiksmų, kurie rodytų jo ketinimus pašalinti kliūtis, trukdančias dalyvauti apeliaciniame procese. Atsižvelgiant į šias aplinkybes, apeliacinės instancijos teismas pagrįstai pripažino, kad nuteistasis </w:t>
      </w:r>
      <w:bookmarkStart w:id="70" w:name="Buk_94"/>
      <w:r w:rsidR="00455E16" w:rsidRPr="00455E16">
        <w:rPr>
          <w:lang w:eastAsia="lt-LT" w:bidi="lt-LT"/>
        </w:rPr>
        <w:t xml:space="preserve">A. S. </w:t>
      </w:r>
      <w:bookmarkEnd w:id="70"/>
      <w:r w:rsidRPr="00B71BC4">
        <w:rPr>
          <w:color w:val="000000"/>
          <w:lang w:eastAsia="lt-LT" w:bidi="lt-LT"/>
        </w:rPr>
        <w:t xml:space="preserve">be svarbios priežasties neatvyksta dalyvauti apeliaciniame procese, vengia atsakomybės, ir dėl to apeliacinį procesą </w:t>
      </w:r>
      <w:bookmarkStart w:id="71" w:name="Buk_76"/>
      <w:r w:rsidR="00455E16" w:rsidRPr="00455E16">
        <w:rPr>
          <w:lang w:eastAsia="lt-LT" w:bidi="lt-LT"/>
        </w:rPr>
        <w:t xml:space="preserve">A. S. </w:t>
      </w:r>
      <w:bookmarkEnd w:id="71"/>
      <w:r w:rsidRPr="00B71BC4">
        <w:rPr>
          <w:color w:val="000000"/>
          <w:lang w:eastAsia="lt-LT" w:bidi="lt-LT"/>
        </w:rPr>
        <w:t xml:space="preserve">nutraukė. </w:t>
      </w:r>
    </w:p>
    <w:p w14:paraId="12CD2896" w14:textId="430DA82A" w:rsidR="001428D1" w:rsidRPr="00B71BC4" w:rsidRDefault="001428D1" w:rsidP="001428D1">
      <w:pPr>
        <w:pStyle w:val="Sraopastraipa"/>
        <w:numPr>
          <w:ilvl w:val="1"/>
          <w:numId w:val="27"/>
        </w:numPr>
        <w:spacing w:before="120" w:after="120"/>
        <w:ind w:left="867" w:hanging="510"/>
        <w:contextualSpacing w:val="0"/>
        <w:jc w:val="both"/>
        <w:rPr>
          <w:iCs/>
        </w:rPr>
      </w:pPr>
      <w:r w:rsidRPr="00B71BC4">
        <w:rPr>
          <w:iCs/>
        </w:rPr>
        <w:t xml:space="preserve">Nors apeliacinio proceso metu buvo nuolat kartojama, kad nuteistojo </w:t>
      </w:r>
      <w:bookmarkStart w:id="72" w:name="Buk_63"/>
      <w:r w:rsidR="00455E16" w:rsidRPr="00455E16">
        <w:rPr>
          <w:iCs/>
        </w:rPr>
        <w:t xml:space="preserve">A. S. </w:t>
      </w:r>
      <w:bookmarkEnd w:id="72"/>
      <w:r w:rsidRPr="00B71BC4">
        <w:rPr>
          <w:iCs/>
        </w:rPr>
        <w:t xml:space="preserve">nedalyvavimo procese priežastis – pasibaigęs asmens dokumento galiojimo terminas, tačiau neaišku, apie kokį dokumentą buvo kalbama, kadangi </w:t>
      </w:r>
      <w:bookmarkStart w:id="73" w:name="Buk_64"/>
      <w:r w:rsidR="00455E16" w:rsidRPr="00455E16">
        <w:rPr>
          <w:iCs/>
        </w:rPr>
        <w:t xml:space="preserve">A. S. </w:t>
      </w:r>
      <w:bookmarkEnd w:id="73"/>
      <w:r w:rsidRPr="00B71BC4">
        <w:rPr>
          <w:iCs/>
        </w:rPr>
        <w:t>asmens pasas Nr. </w:t>
      </w:r>
      <w:r w:rsidR="002D08C2" w:rsidRPr="00B477F8">
        <w:rPr>
          <w:i/>
          <w:iCs/>
        </w:rPr>
        <w:t>(duomenys neskelbtini)</w:t>
      </w:r>
      <w:r w:rsidRPr="00B71BC4">
        <w:rPr>
          <w:iCs/>
        </w:rPr>
        <w:t xml:space="preserve"> (baigė galioti 2020 m. vasario 12 d.) buvo prie baudžiamosios bylos ir kaip negaliojantis 2024 m. kovo 20 d. Vilniaus apygardos teismo buvo perduotas Migracijos departamentui. Asmens tapatybės kortelės Nr. </w:t>
      </w:r>
      <w:r w:rsidR="002D08C2" w:rsidRPr="00B477F8">
        <w:rPr>
          <w:i/>
          <w:iCs/>
        </w:rPr>
        <w:t>(duomenys neskelbtini)</w:t>
      </w:r>
      <w:r w:rsidRPr="00B71BC4">
        <w:rPr>
          <w:iCs/>
        </w:rPr>
        <w:t xml:space="preserve"> galiojimas baigėsi 2020 m. kovo 4 d. Taigi dokumentai negaliojo jau ilgą laiką ir tai negalėjo būti priežastis neatvykti į teismo posėdžius. Kita vertus, judėjimas Europos Sąjungoje iš esmės galimas ir pasibaigus asmens dokumento galiojimo terminui. Atsižvelgiant į tai, kad, kaip nurodoma kasaciniame skunde, apeliantas teise į apeliaciją naudojosi „siekdamas teisingumo – teisėto ir pagrįsto teismo sprendimo“, asmens dokumento galiojimo termino pasibaigimas niekaip negali būti vertinamas kaip svarbi priežastis, daranti dalyvavimą apeliaciniame procese negalimą. Nuteistasis apeliacinio proceso metu nepateikė jokių duomenų, kad jis kreipėsi dėl naujo asmens dokumento išdavimo, tokios informacijos nepateikė ir savo gynėjui, o tai vėlgi leidžia daryti išvadą, kad siekdamas įgyvendinti savo teises jis nesiėmė jokių priemonių, kurios padėtų tas teises įgyvendinti.</w:t>
      </w:r>
    </w:p>
    <w:p w14:paraId="639AAE2C" w14:textId="18157C32" w:rsidR="001428D1" w:rsidRPr="00B71BC4" w:rsidRDefault="001428D1" w:rsidP="001428D1">
      <w:pPr>
        <w:pStyle w:val="Sraopastraipa"/>
        <w:numPr>
          <w:ilvl w:val="1"/>
          <w:numId w:val="27"/>
        </w:numPr>
        <w:spacing w:before="120" w:after="120"/>
        <w:ind w:left="867" w:hanging="510"/>
        <w:contextualSpacing w:val="0"/>
        <w:jc w:val="both"/>
        <w:rPr>
          <w:iCs/>
        </w:rPr>
      </w:pPr>
      <w:r w:rsidRPr="00B71BC4">
        <w:rPr>
          <w:iCs/>
        </w:rPr>
        <w:lastRenderedPageBreak/>
        <w:t xml:space="preserve">Kardomosios priemonės paskyrimo faktas nuteistajam </w:t>
      </w:r>
      <w:bookmarkStart w:id="74" w:name="Buk_77"/>
      <w:r w:rsidR="00455E16" w:rsidRPr="00455E16">
        <w:rPr>
          <w:iCs/>
        </w:rPr>
        <w:t xml:space="preserve">A. S. </w:t>
      </w:r>
      <w:bookmarkEnd w:id="74"/>
      <w:r w:rsidRPr="00B71BC4">
        <w:rPr>
          <w:iCs/>
        </w:rPr>
        <w:t>savaime negali būti vertinamas kaip grėsmė atvykus į teismo posėdį būti suimtam, kadangi, 2024 m. kovo 28 d. gavus apeliacinį skundą, pirmosios instancijos teismo nuosprendžio vykdymas buvo sustabdytas, taigi buvo sustabdytas ir laisvės atėmimo bausmės vykdymas, o kardomoji priemonė buvo paskirta be termino ir taip jį sulaikius turėtų būti sprendžiamas kardomosios priemonės taikymo tolesnis tikslingumas.</w:t>
      </w:r>
    </w:p>
    <w:p w14:paraId="4018CA37" w14:textId="07FA2A65" w:rsidR="001428D1" w:rsidRPr="00B71BC4" w:rsidRDefault="001428D1" w:rsidP="001428D1">
      <w:pPr>
        <w:pStyle w:val="Sraopastraipa"/>
        <w:numPr>
          <w:ilvl w:val="1"/>
          <w:numId w:val="27"/>
        </w:numPr>
        <w:spacing w:before="120" w:after="120"/>
        <w:ind w:left="867" w:hanging="510"/>
        <w:contextualSpacing w:val="0"/>
        <w:jc w:val="both"/>
        <w:rPr>
          <w:iCs/>
        </w:rPr>
      </w:pPr>
      <w:r w:rsidRPr="00B71BC4">
        <w:rPr>
          <w:iCs/>
        </w:rPr>
        <w:t>Apeliacinės instancijos teismas patikrino ir įvertino tą aplinkybę, ar kaltinamojo nedalyvavimas pirmosios instancijos teisme galėjo lemti aiškiai neteisingo nuosprendžio priėmimą, ir tiek tokių aplinkybių, tiek esminių Baudžiamojo proceso kodekso pažeidimų nenustatė. Taigi, apeliacinės instancijos teismo sprendimas teisėtas ir pagrįstas.</w:t>
      </w:r>
    </w:p>
    <w:p w14:paraId="1E3B3456" w14:textId="77777777" w:rsidR="003D6AD4" w:rsidRPr="00B71BC4" w:rsidRDefault="003D6AD4" w:rsidP="001428D1">
      <w:pPr>
        <w:spacing w:before="120" w:after="120"/>
        <w:jc w:val="both"/>
        <w:rPr>
          <w:iCs/>
        </w:rPr>
      </w:pPr>
    </w:p>
    <w:p w14:paraId="2BA2BA91" w14:textId="77777777" w:rsidR="00C12E9E" w:rsidRPr="00B71BC4" w:rsidRDefault="006C725B" w:rsidP="009C357A">
      <w:pPr>
        <w:pStyle w:val="Pagrindinistekstas"/>
        <w:spacing w:before="120" w:after="120"/>
        <w:jc w:val="center"/>
        <w:rPr>
          <w:lang w:bidi="lt-LT"/>
        </w:rPr>
      </w:pPr>
      <w:r w:rsidRPr="00B71BC4">
        <w:rPr>
          <w:lang w:bidi="lt-LT"/>
        </w:rPr>
        <w:t>I</w:t>
      </w:r>
      <w:r w:rsidR="006C2AA6" w:rsidRPr="00B71BC4">
        <w:rPr>
          <w:lang w:bidi="lt-LT"/>
        </w:rPr>
        <w:t>V</w:t>
      </w:r>
      <w:r w:rsidRPr="00B71BC4">
        <w:rPr>
          <w:lang w:bidi="lt-LT"/>
        </w:rPr>
        <w:t xml:space="preserve">. </w:t>
      </w:r>
      <w:r w:rsidR="00C12E9E" w:rsidRPr="00B71BC4">
        <w:rPr>
          <w:lang w:bidi="lt-LT"/>
        </w:rPr>
        <w:t xml:space="preserve">Kasacinės instancijos teismo </w:t>
      </w:r>
      <w:r w:rsidR="009C79C7" w:rsidRPr="00B71BC4">
        <w:rPr>
          <w:lang w:bidi="lt-LT"/>
        </w:rPr>
        <w:t xml:space="preserve">argumentai ir </w:t>
      </w:r>
      <w:r w:rsidR="00C12E9E" w:rsidRPr="00B71BC4">
        <w:rPr>
          <w:lang w:bidi="lt-LT"/>
        </w:rPr>
        <w:t>išvados</w:t>
      </w:r>
    </w:p>
    <w:p w14:paraId="1CDC22EC" w14:textId="77777777" w:rsidR="006C2AA6" w:rsidRPr="00B71BC4" w:rsidRDefault="006C2AA6" w:rsidP="009C357A">
      <w:pPr>
        <w:pStyle w:val="Pagrindinistekstas"/>
        <w:spacing w:before="120" w:after="120"/>
        <w:ind w:left="357"/>
        <w:jc w:val="center"/>
        <w:rPr>
          <w:lang w:bidi="lt-LT"/>
        </w:rPr>
      </w:pPr>
    </w:p>
    <w:p w14:paraId="02AC7F8A" w14:textId="4646B8F5" w:rsidR="002C5C4B" w:rsidRPr="00B71BC4" w:rsidRDefault="006F1C59" w:rsidP="002C5C4B">
      <w:pPr>
        <w:pStyle w:val="Pagrindinistekstas"/>
        <w:numPr>
          <w:ilvl w:val="0"/>
          <w:numId w:val="27"/>
        </w:numPr>
        <w:spacing w:before="120" w:after="120"/>
        <w:rPr>
          <w:iCs/>
        </w:rPr>
      </w:pPr>
      <w:r w:rsidRPr="00B71BC4">
        <w:t xml:space="preserve">Nuteistojo </w:t>
      </w:r>
      <w:bookmarkStart w:id="75" w:name="Buk_65"/>
      <w:r w:rsidR="00455E16" w:rsidRPr="00455E16">
        <w:t xml:space="preserve">A. S. </w:t>
      </w:r>
      <w:bookmarkEnd w:id="75"/>
      <w:r w:rsidR="00222C13" w:rsidRPr="00B71BC4">
        <w:t xml:space="preserve">gynėjo advokato S. </w:t>
      </w:r>
      <w:proofErr w:type="spellStart"/>
      <w:r w:rsidR="00222C13" w:rsidRPr="00B71BC4">
        <w:t>Milovo</w:t>
      </w:r>
      <w:proofErr w:type="spellEnd"/>
      <w:r w:rsidR="00480FDB" w:rsidRPr="00B71BC4">
        <w:t xml:space="preserve"> </w:t>
      </w:r>
      <w:r w:rsidR="00061DF0" w:rsidRPr="00B71BC4">
        <w:rPr>
          <w:iCs/>
        </w:rPr>
        <w:t xml:space="preserve">kasacinis </w:t>
      </w:r>
      <w:r w:rsidR="006C2AA6" w:rsidRPr="00B71BC4">
        <w:rPr>
          <w:iCs/>
        </w:rPr>
        <w:t>skund</w:t>
      </w:r>
      <w:r w:rsidR="00061DF0" w:rsidRPr="00B71BC4">
        <w:rPr>
          <w:iCs/>
        </w:rPr>
        <w:t>as</w:t>
      </w:r>
      <w:r w:rsidR="00495732" w:rsidRPr="00B71BC4">
        <w:rPr>
          <w:iCs/>
        </w:rPr>
        <w:t xml:space="preserve"> </w:t>
      </w:r>
      <w:proofErr w:type="spellStart"/>
      <w:r w:rsidR="002C5C4B" w:rsidRPr="00B71BC4">
        <w:rPr>
          <w:iCs/>
        </w:rPr>
        <w:t>tenkintinas</w:t>
      </w:r>
      <w:proofErr w:type="spellEnd"/>
      <w:r w:rsidR="00222C13" w:rsidRPr="00B71BC4">
        <w:rPr>
          <w:iCs/>
        </w:rPr>
        <w:t>.</w:t>
      </w:r>
    </w:p>
    <w:p w14:paraId="2537675E" w14:textId="77777777" w:rsidR="002C5C4B" w:rsidRPr="00B71BC4" w:rsidRDefault="002C5C4B" w:rsidP="002C5C4B">
      <w:pPr>
        <w:pStyle w:val="Pagrindinistekstas"/>
        <w:spacing w:before="120" w:after="120"/>
        <w:ind w:left="360"/>
        <w:rPr>
          <w:iCs/>
        </w:rPr>
      </w:pPr>
    </w:p>
    <w:p w14:paraId="673AC48B" w14:textId="29A4E548" w:rsidR="002C5C4B" w:rsidRPr="00B71BC4" w:rsidRDefault="002C5C4B" w:rsidP="002C5C4B">
      <w:pPr>
        <w:pStyle w:val="Pagrindinistekstas"/>
        <w:spacing w:before="120" w:after="120"/>
        <w:ind w:left="360"/>
        <w:rPr>
          <w:i/>
          <w:color w:val="EE0000"/>
        </w:rPr>
      </w:pPr>
      <w:r w:rsidRPr="00B71BC4">
        <w:rPr>
          <w:i/>
        </w:rPr>
        <w:t xml:space="preserve">       Dėl</w:t>
      </w:r>
      <w:r w:rsidR="0005668E" w:rsidRPr="00B71BC4">
        <w:rPr>
          <w:i/>
        </w:rPr>
        <w:t xml:space="preserve"> </w:t>
      </w:r>
      <w:r w:rsidRPr="00B71BC4">
        <w:rPr>
          <w:i/>
        </w:rPr>
        <w:t>BPK 438 straipsnio</w:t>
      </w:r>
      <w:r w:rsidR="00187E6F" w:rsidRPr="00B71BC4">
        <w:rPr>
          <w:i/>
        </w:rPr>
        <w:t xml:space="preserve"> taikymo</w:t>
      </w:r>
    </w:p>
    <w:p w14:paraId="1CB5578B" w14:textId="77777777" w:rsidR="002C5C4B" w:rsidRPr="00B71BC4" w:rsidRDefault="002C5C4B" w:rsidP="002C5C4B">
      <w:pPr>
        <w:pStyle w:val="Pagrindinistekstas"/>
        <w:spacing w:before="120" w:after="120"/>
        <w:ind w:left="360"/>
        <w:rPr>
          <w:iCs/>
        </w:rPr>
      </w:pPr>
    </w:p>
    <w:p w14:paraId="74F6B64A" w14:textId="3B78FF40" w:rsidR="00065881" w:rsidRPr="00B71BC4" w:rsidRDefault="002C5C4B" w:rsidP="00885592">
      <w:pPr>
        <w:pStyle w:val="Pagrindinistekstas"/>
        <w:numPr>
          <w:ilvl w:val="0"/>
          <w:numId w:val="27"/>
        </w:numPr>
        <w:spacing w:before="120" w:after="120"/>
        <w:rPr>
          <w:iCs/>
        </w:rPr>
      </w:pPr>
      <w:r w:rsidRPr="00B71BC4">
        <w:rPr>
          <w:iCs/>
        </w:rPr>
        <w:t xml:space="preserve">Kasaciniame skunde </w:t>
      </w:r>
      <w:r w:rsidR="00ED6695" w:rsidRPr="00B71BC4">
        <w:rPr>
          <w:iCs/>
        </w:rPr>
        <w:t xml:space="preserve">teigiama, kad </w:t>
      </w:r>
      <w:r w:rsidRPr="00B71BC4">
        <w:rPr>
          <w:iCs/>
        </w:rPr>
        <w:t xml:space="preserve">apeliacinės instancijos teismas, </w:t>
      </w:r>
      <w:r w:rsidR="00F86338" w:rsidRPr="00B71BC4">
        <w:rPr>
          <w:iCs/>
        </w:rPr>
        <w:t>nutraukdamas apeliacinį procesą</w:t>
      </w:r>
      <w:r w:rsidRPr="00B71BC4">
        <w:rPr>
          <w:iCs/>
        </w:rPr>
        <w:t xml:space="preserve">, </w:t>
      </w:r>
      <w:r w:rsidR="00ED6695" w:rsidRPr="00B71BC4">
        <w:rPr>
          <w:iCs/>
        </w:rPr>
        <w:t>pažeidė</w:t>
      </w:r>
      <w:r w:rsidRPr="00B71BC4">
        <w:rPr>
          <w:lang w:bidi="lt-LT"/>
        </w:rPr>
        <w:t xml:space="preserve"> BPK 438 straipsnio nuostatas</w:t>
      </w:r>
      <w:r w:rsidR="00ED6695" w:rsidRPr="00B71BC4">
        <w:rPr>
          <w:lang w:bidi="lt-LT"/>
        </w:rPr>
        <w:t xml:space="preserve"> ir taip</w:t>
      </w:r>
      <w:r w:rsidR="00F86338" w:rsidRPr="00B71BC4">
        <w:rPr>
          <w:lang w:bidi="lt-LT"/>
        </w:rPr>
        <w:t xml:space="preserve"> </w:t>
      </w:r>
      <w:bookmarkStart w:id="76" w:name="Buk_78"/>
      <w:r w:rsidR="00455E16" w:rsidRPr="00455E16">
        <w:rPr>
          <w:lang w:bidi="lt-LT"/>
        </w:rPr>
        <w:t>A. S.</w:t>
      </w:r>
      <w:bookmarkEnd w:id="76"/>
      <w:r w:rsidR="00842CB0" w:rsidRPr="00B71BC4">
        <w:rPr>
          <w:lang w:bidi="lt-LT"/>
        </w:rPr>
        <w:t xml:space="preserve">, nuteistam už akių pirmosios instancijos </w:t>
      </w:r>
      <w:r w:rsidR="00F20776" w:rsidRPr="00B71BC4">
        <w:rPr>
          <w:lang w:bidi="lt-LT"/>
        </w:rPr>
        <w:t xml:space="preserve">teismo </w:t>
      </w:r>
      <w:r w:rsidR="00842CB0" w:rsidRPr="00B71BC4">
        <w:rPr>
          <w:lang w:bidi="lt-LT"/>
        </w:rPr>
        <w:t xml:space="preserve">nuosprendžiu, </w:t>
      </w:r>
      <w:r w:rsidR="001440F4" w:rsidRPr="00B71BC4">
        <w:rPr>
          <w:lang w:bidi="lt-LT"/>
        </w:rPr>
        <w:t>užkirto kelią į apeliaciją</w:t>
      </w:r>
      <w:r w:rsidRPr="00B71BC4">
        <w:rPr>
          <w:lang w:bidi="lt-LT"/>
        </w:rPr>
        <w:t>.</w:t>
      </w:r>
      <w:r w:rsidR="001440F4" w:rsidRPr="00B71BC4">
        <w:rPr>
          <w:lang w:bidi="lt-LT"/>
        </w:rPr>
        <w:t xml:space="preserve"> Teisėjų kolegijos vertinimu, kasatoriaus </w:t>
      </w:r>
      <w:r w:rsidR="00265943" w:rsidRPr="00B71BC4">
        <w:rPr>
          <w:lang w:bidi="lt-LT"/>
        </w:rPr>
        <w:t>pateikti argumentai yra pagrįsti.</w:t>
      </w:r>
      <w:r w:rsidR="00885592" w:rsidRPr="00B71BC4">
        <w:rPr>
          <w:iCs/>
        </w:rPr>
        <w:t xml:space="preserve"> </w:t>
      </w:r>
    </w:p>
    <w:p w14:paraId="4A253655" w14:textId="25FB90FD" w:rsidR="003D5B16" w:rsidRPr="00077A70" w:rsidRDefault="00885592" w:rsidP="003D5B16">
      <w:pPr>
        <w:pStyle w:val="Pagrindinistekstas"/>
        <w:numPr>
          <w:ilvl w:val="0"/>
          <w:numId w:val="27"/>
        </w:numPr>
        <w:spacing w:before="120" w:after="120"/>
        <w:rPr>
          <w:iCs/>
          <w:color w:val="FF0000"/>
        </w:rPr>
      </w:pPr>
      <w:r w:rsidRPr="00B71BC4">
        <w:rPr>
          <w:iCs/>
        </w:rPr>
        <w:t xml:space="preserve">BPK 438 straipsnio 1 dalyje nustatyta, kad nuteistasis, kurio byla buvo nagrinėjama jam nedalyvaujant, turi teisę paduoti apeliacinį skundą ir praėjus tokio skundo padavimo terminams, taip pat pareikšti, kad jis dalyvaus nagrinėjant bylą apeliacine tvarka. Jei nuosprendis jau pradėtas vykdyti, turintis teisę apeliacine tvarka nagrinėti tą bylą teismas savo iniciatyva ar nuteistojo arba jo gynėjo prašymu gali priimti nutartį sustabdyti nuosprendžio vykdymą. Šio straipsnio 2 dalyje </w:t>
      </w:r>
      <w:r w:rsidR="009D2B92" w:rsidRPr="00B71BC4">
        <w:rPr>
          <w:iCs/>
        </w:rPr>
        <w:t>nustatyta</w:t>
      </w:r>
      <w:r w:rsidR="007615D4" w:rsidRPr="00B71BC4">
        <w:rPr>
          <w:iCs/>
        </w:rPr>
        <w:t xml:space="preserve">, </w:t>
      </w:r>
      <w:r w:rsidRPr="00B71BC4">
        <w:rPr>
          <w:iCs/>
        </w:rPr>
        <w:t xml:space="preserve">kad jei šio straipsnio 1 dalyje </w:t>
      </w:r>
      <w:r w:rsidR="00F20776" w:rsidRPr="00B71BC4">
        <w:rPr>
          <w:iCs/>
        </w:rPr>
        <w:t xml:space="preserve">nurodytą </w:t>
      </w:r>
      <w:r w:rsidRPr="00B71BC4">
        <w:rPr>
          <w:iCs/>
        </w:rPr>
        <w:t>skundą padavęs nuteistasis, kuris yra laisvas, be svarbios priežasties neatvyksta į bylos nagrinėjimą apeliacine tvarka, apeliacinės instancijos teismas gali nagrinėti bylą nuteistajam nedalyvaujant arba apeliacinį procesą nutraukti</w:t>
      </w:r>
      <w:r w:rsidR="003D5B16" w:rsidRPr="00B71BC4">
        <w:rPr>
          <w:iCs/>
        </w:rPr>
        <w:t xml:space="preserve">. </w:t>
      </w:r>
    </w:p>
    <w:p w14:paraId="0FF5B54E" w14:textId="1216C782" w:rsidR="00077A70" w:rsidRPr="00077A70" w:rsidRDefault="00077A70" w:rsidP="00077A70">
      <w:pPr>
        <w:pStyle w:val="Pagrindinistekstas"/>
        <w:numPr>
          <w:ilvl w:val="0"/>
          <w:numId w:val="27"/>
        </w:numPr>
        <w:spacing w:before="120" w:after="120"/>
        <w:rPr>
          <w:iCs/>
        </w:rPr>
      </w:pPr>
      <w:r>
        <w:rPr>
          <w:iCs/>
        </w:rPr>
        <w:t xml:space="preserve">Pagal Europos Žmogaus Teisių Teismo (toliau – EŽTT) praktiką, atsisakymas vykdyti teisingumą (angl. </w:t>
      </w:r>
      <w:proofErr w:type="spellStart"/>
      <w:r>
        <w:rPr>
          <w:i/>
        </w:rPr>
        <w:t>denial</w:t>
      </w:r>
      <w:proofErr w:type="spellEnd"/>
      <w:r>
        <w:rPr>
          <w:i/>
        </w:rPr>
        <w:t xml:space="preserve"> </w:t>
      </w:r>
      <w:proofErr w:type="spellStart"/>
      <w:r>
        <w:rPr>
          <w:i/>
        </w:rPr>
        <w:t>of</w:t>
      </w:r>
      <w:proofErr w:type="spellEnd"/>
      <w:r>
        <w:rPr>
          <w:i/>
        </w:rPr>
        <w:t xml:space="preserve"> </w:t>
      </w:r>
      <w:proofErr w:type="spellStart"/>
      <w:r>
        <w:rPr>
          <w:i/>
        </w:rPr>
        <w:t>justice</w:t>
      </w:r>
      <w:proofErr w:type="spellEnd"/>
      <w:r>
        <w:rPr>
          <w:iCs/>
        </w:rPr>
        <w:t xml:space="preserve">), t. y. fundamentalus teisingo bylos nagrinėjimo reikalavimų paneigimas, įvyksta tuo atveju, jeigu asmuo, nuteistas </w:t>
      </w:r>
      <w:proofErr w:type="spellStart"/>
      <w:r>
        <w:rPr>
          <w:i/>
        </w:rPr>
        <w:t>in</w:t>
      </w:r>
      <w:proofErr w:type="spellEnd"/>
      <w:r>
        <w:rPr>
          <w:i/>
        </w:rPr>
        <w:t xml:space="preserve"> </w:t>
      </w:r>
      <w:proofErr w:type="spellStart"/>
      <w:r>
        <w:rPr>
          <w:i/>
        </w:rPr>
        <w:t>absentia</w:t>
      </w:r>
      <w:proofErr w:type="spellEnd"/>
      <w:r>
        <w:rPr>
          <w:i/>
        </w:rPr>
        <w:t xml:space="preserve"> </w:t>
      </w:r>
      <w:r>
        <w:rPr>
          <w:iCs/>
        </w:rPr>
        <w:t xml:space="preserve">(už akių), vėliau (sužinojęs apie procesą) neturi galimybės, kad teismas, jo išklausęs, iš naujo išspręstų kaltinimą (t. y. išnagrinėtų bylą) iš esmės teisės ir fakto aspektais, išskyrus kai laikantis </w:t>
      </w:r>
      <w:r w:rsidR="00B04CDD">
        <w:rPr>
          <w:iCs/>
        </w:rPr>
        <w:t>pirmiau minėtų</w:t>
      </w:r>
      <w:r w:rsidR="00B04CDD" w:rsidRPr="002A255C">
        <w:rPr>
          <w:iCs/>
        </w:rPr>
        <w:t xml:space="preserve"> </w:t>
      </w:r>
      <w:r>
        <w:rPr>
          <w:iCs/>
        </w:rPr>
        <w:t>reikalavimų yra įrodyta, kad toks asmuo atsisakė savo teisės dalyvauti teismo procese ir gintis arba siekė išvengti teisingumo (</w:t>
      </w:r>
      <w:r>
        <w:t xml:space="preserve">Didžiosios kolegijos </w:t>
      </w:r>
      <w:r>
        <w:rPr>
          <w:iCs/>
        </w:rPr>
        <w:t xml:space="preserve">2006 m. kovo 1 d. sprendimas byloje </w:t>
      </w:r>
      <w:proofErr w:type="spellStart"/>
      <w:r>
        <w:rPr>
          <w:i/>
        </w:rPr>
        <w:t>Sejdovic</w:t>
      </w:r>
      <w:proofErr w:type="spellEnd"/>
      <w:r>
        <w:rPr>
          <w:i/>
        </w:rPr>
        <w:t xml:space="preserve"> prieš Italiją</w:t>
      </w:r>
      <w:r>
        <w:rPr>
          <w:iCs/>
        </w:rPr>
        <w:t>,</w:t>
      </w:r>
      <w:r>
        <w:rPr>
          <w:i/>
        </w:rPr>
        <w:t xml:space="preserve"> </w:t>
      </w:r>
      <w:r>
        <w:rPr>
          <w:iCs/>
        </w:rPr>
        <w:t>peticijos Nr. </w:t>
      </w:r>
      <w:hyperlink r:id="rId9" w:anchor="{%22appno%22:[%2256581/00%22]}" w:tgtFrame="_blank" w:history="1">
        <w:r w:rsidRPr="00837FED">
          <w:rPr>
            <w:rStyle w:val="Hipersaitas"/>
            <w:iCs/>
            <w:color w:val="000000" w:themeColor="text1"/>
            <w:u w:val="none"/>
          </w:rPr>
          <w:t>56581/00</w:t>
        </w:r>
      </w:hyperlink>
      <w:r>
        <w:rPr>
          <w:iCs/>
          <w:color w:val="000000" w:themeColor="text1"/>
        </w:rPr>
        <w:t>, 82 punktas</w:t>
      </w:r>
      <w:r>
        <w:rPr>
          <w:iCs/>
        </w:rPr>
        <w:t xml:space="preserve">; 2015 m. vasario 12 d. sprendimas byloje </w:t>
      </w:r>
      <w:proofErr w:type="spellStart"/>
      <w:r>
        <w:rPr>
          <w:i/>
        </w:rPr>
        <w:t>Sanader</w:t>
      </w:r>
      <w:proofErr w:type="spellEnd"/>
      <w:r>
        <w:rPr>
          <w:i/>
        </w:rPr>
        <w:t xml:space="preserve"> prieš Kroatiją</w:t>
      </w:r>
      <w:r>
        <w:rPr>
          <w:iCs/>
        </w:rPr>
        <w:t>,</w:t>
      </w:r>
      <w:r>
        <w:rPr>
          <w:i/>
        </w:rPr>
        <w:t xml:space="preserve"> </w:t>
      </w:r>
      <w:r>
        <w:rPr>
          <w:iCs/>
        </w:rPr>
        <w:t xml:space="preserve">peticijos Nr. </w:t>
      </w:r>
      <w:hyperlink r:id="rId10" w:anchor="{%22appno%22:[%2266408/12%22]}" w:tgtFrame="_blank" w:history="1">
        <w:r w:rsidRPr="00837FED">
          <w:rPr>
            <w:rStyle w:val="Hipersaitas"/>
            <w:iCs/>
            <w:color w:val="000000" w:themeColor="text1"/>
            <w:u w:val="none"/>
          </w:rPr>
          <w:t>66408/12</w:t>
        </w:r>
      </w:hyperlink>
      <w:r>
        <w:rPr>
          <w:iCs/>
        </w:rPr>
        <w:t xml:space="preserve">, 68 punktas; 2020 m. liepos 23 d. sprendimas byloje </w:t>
      </w:r>
      <w:proofErr w:type="spellStart"/>
      <w:r>
        <w:rPr>
          <w:i/>
        </w:rPr>
        <w:t>Chong</w:t>
      </w:r>
      <w:proofErr w:type="spellEnd"/>
      <w:r>
        <w:rPr>
          <w:i/>
        </w:rPr>
        <w:t xml:space="preserve"> </w:t>
      </w:r>
      <w:proofErr w:type="spellStart"/>
      <w:r>
        <w:rPr>
          <w:i/>
        </w:rPr>
        <w:t>Coronado</w:t>
      </w:r>
      <w:proofErr w:type="spellEnd"/>
      <w:r>
        <w:rPr>
          <w:i/>
        </w:rPr>
        <w:t xml:space="preserve"> prieš Andorą</w:t>
      </w:r>
      <w:r>
        <w:rPr>
          <w:iCs/>
        </w:rPr>
        <w:t xml:space="preserve">, 28 punktas, su tolesnėmis nuorodomis; 2022 m. birželio 7 d. sprendimas byloje </w:t>
      </w:r>
      <w:proofErr w:type="spellStart"/>
      <w:r>
        <w:rPr>
          <w:i/>
        </w:rPr>
        <w:t>Yeğer</w:t>
      </w:r>
      <w:proofErr w:type="spellEnd"/>
      <w:r>
        <w:rPr>
          <w:i/>
        </w:rPr>
        <w:t xml:space="preserve"> prieš Turkiją</w:t>
      </w:r>
      <w:r>
        <w:rPr>
          <w:iCs/>
        </w:rPr>
        <w:t xml:space="preserve">, peticijos Nr. 4099/12; 2023 m. balandžio 4 d. sprendimas byloje </w:t>
      </w:r>
      <w:proofErr w:type="spellStart"/>
      <w:r>
        <w:rPr>
          <w:i/>
        </w:rPr>
        <w:t>Dimchevska</w:t>
      </w:r>
      <w:proofErr w:type="spellEnd"/>
      <w:r>
        <w:rPr>
          <w:i/>
        </w:rPr>
        <w:t xml:space="preserve"> prieš Šiaurės Makedoniją</w:t>
      </w:r>
      <w:r>
        <w:rPr>
          <w:iCs/>
        </w:rPr>
        <w:t xml:space="preserve">, peticijos Nr. 13919/18; 2023 m. rugpjūčio 31 d. sprendimas byloje </w:t>
      </w:r>
      <w:proofErr w:type="spellStart"/>
      <w:r>
        <w:rPr>
          <w:i/>
        </w:rPr>
        <w:t>Shala</w:t>
      </w:r>
      <w:proofErr w:type="spellEnd"/>
      <w:r>
        <w:rPr>
          <w:i/>
        </w:rPr>
        <w:t xml:space="preserve"> prieš Italiją</w:t>
      </w:r>
      <w:r>
        <w:rPr>
          <w:iCs/>
        </w:rPr>
        <w:t xml:space="preserve">, peticijos Nr. 71304/16). EŽTT praktikoje yra suformulavęs kriterijus, kada galima konstatuoti teisės dalyvauti teismo procese ir gintis atsisakymą. Visų pirma yra teigiama, kad yra galimos dvi situacijos dėl atsisakymo dalyvauti procese – </w:t>
      </w:r>
      <w:r>
        <w:t xml:space="preserve">t. y. atsisakymas gali būti aiškus (tiesioginis) ar numanomas iš asmens elgesio (pavyzdžiui, kai jis siekia išvengti teisingumo), tačiau bet koks Žmogaus teisių ir pagrindinių laisvių apsaugos konvencijos (toliau – Konvencija) 6 straipsnio garantijų atsisakymas turi atitikti „informuoto ir protingo (sąmoningo)“ atsisakymo testą (Didžiosios kolegijos 2006 m. kovo 1 d. sprendimas byloje </w:t>
      </w:r>
      <w:proofErr w:type="spellStart"/>
      <w:r>
        <w:rPr>
          <w:i/>
          <w:iCs/>
        </w:rPr>
        <w:t>Sejdovic</w:t>
      </w:r>
      <w:proofErr w:type="spellEnd"/>
      <w:r>
        <w:rPr>
          <w:i/>
          <w:iCs/>
        </w:rPr>
        <w:t xml:space="preserve"> prieš Italiją</w:t>
      </w:r>
      <w:r>
        <w:t xml:space="preserve">, peticijos Nr. 56581/00). Aiškindamas </w:t>
      </w:r>
      <w:r>
        <w:lastRenderedPageBreak/>
        <w:t>numanomo elgesio standartą, EŽTT nurodo, kad tokiu atveju svarbu nustatyti, jog asmuo galėjo pagrįstai numatyti atitinkamo savo elgesio teisinius padarinius (</w:t>
      </w:r>
      <w:r>
        <w:rPr>
          <w:rFonts w:eastAsia="Calibri"/>
        </w:rPr>
        <w:t xml:space="preserve">2020 m. liepos 23 d. sprendimas byloje </w:t>
      </w:r>
      <w:proofErr w:type="spellStart"/>
      <w:r>
        <w:rPr>
          <w:rFonts w:eastAsia="Calibri"/>
          <w:i/>
        </w:rPr>
        <w:t>Chong</w:t>
      </w:r>
      <w:proofErr w:type="spellEnd"/>
      <w:r>
        <w:rPr>
          <w:rFonts w:eastAsia="Calibri"/>
          <w:i/>
        </w:rPr>
        <w:t xml:space="preserve"> </w:t>
      </w:r>
      <w:proofErr w:type="spellStart"/>
      <w:r>
        <w:rPr>
          <w:rFonts w:eastAsia="Calibri"/>
          <w:i/>
        </w:rPr>
        <w:t>Coronado</w:t>
      </w:r>
      <w:proofErr w:type="spellEnd"/>
      <w:r>
        <w:rPr>
          <w:rFonts w:eastAsia="Calibri"/>
          <w:i/>
        </w:rPr>
        <w:t xml:space="preserve"> prieš Andorą</w:t>
      </w:r>
      <w:r>
        <w:rPr>
          <w:rFonts w:eastAsia="Calibri"/>
        </w:rPr>
        <w:t xml:space="preserve">, </w:t>
      </w:r>
      <w:r>
        <w:t>30 </w:t>
      </w:r>
      <w:r>
        <w:rPr>
          <w:rFonts w:eastAsia="Calibri"/>
        </w:rPr>
        <w:t>punktas).</w:t>
      </w:r>
    </w:p>
    <w:p w14:paraId="3FA5690B" w14:textId="424C3CBE" w:rsidR="00885592" w:rsidRPr="00B71BC4" w:rsidRDefault="00F45961" w:rsidP="006B7AE9">
      <w:pPr>
        <w:pStyle w:val="Pagrindinistekstas"/>
        <w:numPr>
          <w:ilvl w:val="0"/>
          <w:numId w:val="27"/>
        </w:numPr>
        <w:spacing w:before="120" w:after="120"/>
        <w:rPr>
          <w:rFonts w:asciiTheme="majorBidi" w:hAnsiTheme="majorBidi" w:cstheme="majorBidi"/>
        </w:rPr>
      </w:pPr>
      <w:r w:rsidRPr="00B71BC4">
        <w:rPr>
          <w:iCs/>
        </w:rPr>
        <w:t>Taigi, kiekvienu atveju</w:t>
      </w:r>
      <w:r w:rsidR="00CF38C5" w:rsidRPr="00B71BC4">
        <w:rPr>
          <w:iCs/>
        </w:rPr>
        <w:t>,</w:t>
      </w:r>
      <w:r w:rsidRPr="00B71BC4">
        <w:rPr>
          <w:iCs/>
        </w:rPr>
        <w:t xml:space="preserve"> taikant </w:t>
      </w:r>
      <w:r w:rsidR="00885592" w:rsidRPr="00B71BC4">
        <w:rPr>
          <w:iCs/>
        </w:rPr>
        <w:t>BPK 438 straipsnio</w:t>
      </w:r>
      <w:r w:rsidRPr="00B71BC4">
        <w:rPr>
          <w:iCs/>
        </w:rPr>
        <w:t xml:space="preserve"> 2</w:t>
      </w:r>
      <w:r w:rsidR="00746C3E" w:rsidRPr="00B71BC4">
        <w:rPr>
          <w:iCs/>
        </w:rPr>
        <w:t xml:space="preserve"> dalies</w:t>
      </w:r>
      <w:r w:rsidR="00885592" w:rsidRPr="00B71BC4">
        <w:rPr>
          <w:iCs/>
        </w:rPr>
        <w:t xml:space="preserve"> nuostatas, būtina išsiaiškinti konkrečią, </w:t>
      </w:r>
      <w:r w:rsidR="004516A4" w:rsidRPr="00B71BC4">
        <w:rPr>
          <w:iCs/>
        </w:rPr>
        <w:t xml:space="preserve">aiškią </w:t>
      </w:r>
      <w:r w:rsidR="00885592" w:rsidRPr="00B71BC4">
        <w:rPr>
          <w:iCs/>
        </w:rPr>
        <w:t>nuteistojo poziciją dėl jo dalyvavimo nagrinėjant bylą apeliacine tvarka</w:t>
      </w:r>
      <w:r w:rsidR="00D45D8C" w:rsidRPr="00B71BC4">
        <w:rPr>
          <w:iCs/>
        </w:rPr>
        <w:t xml:space="preserve"> </w:t>
      </w:r>
      <w:r w:rsidR="008A7FC4" w:rsidRPr="00B71BC4">
        <w:rPr>
          <w:iCs/>
        </w:rPr>
        <w:t>ir</w:t>
      </w:r>
      <w:r w:rsidR="00D45D8C" w:rsidRPr="00B71BC4">
        <w:rPr>
          <w:iCs/>
        </w:rPr>
        <w:t xml:space="preserve"> apeliacinės instancijos teismo atsisakymo nagrinėti bylą motyvus</w:t>
      </w:r>
      <w:r w:rsidR="00885592" w:rsidRPr="00B71BC4">
        <w:rPr>
          <w:iCs/>
        </w:rPr>
        <w:t>.</w:t>
      </w:r>
      <w:r w:rsidR="00D45D8C" w:rsidRPr="00B71BC4">
        <w:rPr>
          <w:iCs/>
        </w:rPr>
        <w:t xml:space="preserve"> Nes aptariamas straipsnis nurodo alternatyvų teismo veikimo būdą – t.</w:t>
      </w:r>
      <w:r w:rsidR="00EA61F0" w:rsidRPr="00B71BC4">
        <w:rPr>
          <w:iCs/>
        </w:rPr>
        <w:t xml:space="preserve"> </w:t>
      </w:r>
      <w:r w:rsidR="00D45D8C" w:rsidRPr="00B71BC4">
        <w:rPr>
          <w:iCs/>
        </w:rPr>
        <w:t xml:space="preserve">y. </w:t>
      </w:r>
      <w:r w:rsidR="00F20776" w:rsidRPr="00B71BC4">
        <w:rPr>
          <w:iCs/>
        </w:rPr>
        <w:t xml:space="preserve">teismas </w:t>
      </w:r>
      <w:r w:rsidR="00D45D8C" w:rsidRPr="00B71BC4">
        <w:rPr>
          <w:iCs/>
        </w:rPr>
        <w:t>gali nagrinėti bylą nuteistajam nedalyvaujant arba apeliacinį procesą nutraukti.</w:t>
      </w:r>
      <w:r w:rsidR="00885592" w:rsidRPr="00B71BC4">
        <w:rPr>
          <w:iCs/>
        </w:rPr>
        <w:t xml:space="preserve"> Jei asmuo, kurio byla pirmosios instancijos teisme buvo išnagrinėta jam nedalyvaujant, atsisako </w:t>
      </w:r>
      <w:r w:rsidR="00D45D8C" w:rsidRPr="00B71BC4">
        <w:rPr>
          <w:iCs/>
        </w:rPr>
        <w:t xml:space="preserve">asmeniškai (fiziškai) </w:t>
      </w:r>
      <w:r w:rsidR="00885592" w:rsidRPr="00B71BC4">
        <w:rPr>
          <w:iCs/>
        </w:rPr>
        <w:t>dalyvauti apeliaciniame procese, būtina įvertinti</w:t>
      </w:r>
      <w:r w:rsidR="00F20776" w:rsidRPr="00B71BC4">
        <w:rPr>
          <w:iCs/>
        </w:rPr>
        <w:t>,</w:t>
      </w:r>
      <w:r w:rsidR="00885592" w:rsidRPr="00B71BC4">
        <w:rPr>
          <w:iCs/>
        </w:rPr>
        <w:t xml:space="preserve"> ar toks jo atsisakymas yra sąmoningas, ar </w:t>
      </w:r>
      <w:r w:rsidR="00FC19A1" w:rsidRPr="00B71BC4">
        <w:rPr>
          <w:iCs/>
        </w:rPr>
        <w:t xml:space="preserve">nuteistasis </w:t>
      </w:r>
      <w:r w:rsidR="00885592" w:rsidRPr="00B71BC4">
        <w:rPr>
          <w:iCs/>
        </w:rPr>
        <w:t xml:space="preserve">turėjo realią galimybę dalyvauti procese </w:t>
      </w:r>
      <w:r w:rsidR="003F1432" w:rsidRPr="00B71BC4">
        <w:rPr>
          <w:iCs/>
        </w:rPr>
        <w:t xml:space="preserve">ir </w:t>
      </w:r>
      <w:r w:rsidR="00885592" w:rsidRPr="00B71BC4">
        <w:rPr>
          <w:iCs/>
        </w:rPr>
        <w:t>ar jam buvo išaiškinti tokio sprendimo galimi padariniai.</w:t>
      </w:r>
    </w:p>
    <w:p w14:paraId="22172A1C" w14:textId="01C30B4F" w:rsidR="00400AB8" w:rsidRPr="00B71BC4" w:rsidRDefault="00400AB8" w:rsidP="0056139D">
      <w:pPr>
        <w:pStyle w:val="Pagrindinistekstas"/>
        <w:numPr>
          <w:ilvl w:val="0"/>
          <w:numId w:val="27"/>
        </w:numPr>
        <w:spacing w:before="120" w:after="120"/>
        <w:rPr>
          <w:iCs/>
          <w:color w:val="000000" w:themeColor="text1"/>
        </w:rPr>
      </w:pPr>
      <w:r w:rsidRPr="00B71BC4">
        <w:rPr>
          <w:iCs/>
        </w:rPr>
        <w:t xml:space="preserve">Teisėjų kolegija, patikrinusi skundžiamą apeliacinės instancijos teismo nutartį teisės taikymo aspektu, </w:t>
      </w:r>
      <w:r w:rsidR="00CD060D" w:rsidRPr="00B71BC4">
        <w:rPr>
          <w:iCs/>
        </w:rPr>
        <w:t xml:space="preserve">konstatuoja, jog </w:t>
      </w:r>
      <w:r w:rsidRPr="00B71BC4">
        <w:rPr>
          <w:iCs/>
        </w:rPr>
        <w:t>apeliacinės instancijos teismas</w:t>
      </w:r>
      <w:r w:rsidR="00CD060D" w:rsidRPr="00B71BC4">
        <w:rPr>
          <w:iCs/>
        </w:rPr>
        <w:t xml:space="preserve">, priėmęs sprendimą nutraukti apeliacinį procesą, </w:t>
      </w:r>
      <w:r w:rsidR="002E1D79" w:rsidRPr="00B71BC4">
        <w:rPr>
          <w:iCs/>
        </w:rPr>
        <w:t xml:space="preserve">nesilaikė </w:t>
      </w:r>
      <w:r w:rsidR="00F20776" w:rsidRPr="00B71BC4">
        <w:rPr>
          <w:iCs/>
        </w:rPr>
        <w:t xml:space="preserve">pirmiau </w:t>
      </w:r>
      <w:r w:rsidR="002E1D79" w:rsidRPr="00B71BC4">
        <w:rPr>
          <w:iCs/>
        </w:rPr>
        <w:t>paminėtų procesinių taisyklių</w:t>
      </w:r>
      <w:r w:rsidR="0056139D" w:rsidRPr="00B71BC4">
        <w:rPr>
          <w:iCs/>
        </w:rPr>
        <w:t>.</w:t>
      </w:r>
    </w:p>
    <w:p w14:paraId="55B67665" w14:textId="77777777" w:rsidR="00383888" w:rsidRPr="00B71BC4" w:rsidRDefault="00383888" w:rsidP="00404F3F">
      <w:pPr>
        <w:pStyle w:val="Pagrindinistekstas"/>
        <w:numPr>
          <w:ilvl w:val="0"/>
          <w:numId w:val="27"/>
        </w:numPr>
        <w:spacing w:before="120" w:after="120"/>
        <w:rPr>
          <w:iCs/>
        </w:rPr>
      </w:pPr>
      <w:r w:rsidRPr="00B71BC4">
        <w:rPr>
          <w:iCs/>
        </w:rPr>
        <w:t>Byloje susiklosčiusi tokia procesinė situacija:</w:t>
      </w:r>
    </w:p>
    <w:p w14:paraId="006E7907" w14:textId="1357A0F0" w:rsidR="00004181" w:rsidRPr="00B71BC4" w:rsidRDefault="00FD4FC3" w:rsidP="00004181">
      <w:pPr>
        <w:pStyle w:val="Pagrindinistekstas"/>
        <w:numPr>
          <w:ilvl w:val="1"/>
          <w:numId w:val="27"/>
        </w:numPr>
        <w:spacing w:before="120" w:after="120"/>
        <w:ind w:left="867" w:hanging="510"/>
        <w:rPr>
          <w:iCs/>
        </w:rPr>
      </w:pPr>
      <w:r w:rsidRPr="00B71BC4">
        <w:rPr>
          <w:iCs/>
        </w:rPr>
        <w:t>Vilniaus apygardos teisme</w:t>
      </w:r>
      <w:r w:rsidR="003D35F4" w:rsidRPr="00B71BC4">
        <w:rPr>
          <w:iCs/>
        </w:rPr>
        <w:t xml:space="preserve"> </w:t>
      </w:r>
      <w:r w:rsidR="00404F3F" w:rsidRPr="00B71BC4">
        <w:rPr>
          <w:iCs/>
        </w:rPr>
        <w:t xml:space="preserve">ši baudžiamoji byla </w:t>
      </w:r>
      <w:r w:rsidR="003D35F4" w:rsidRPr="00B71BC4">
        <w:rPr>
          <w:iCs/>
        </w:rPr>
        <w:t xml:space="preserve">buvo išnagrinėta </w:t>
      </w:r>
      <w:r w:rsidR="00404F3F" w:rsidRPr="00B71BC4">
        <w:rPr>
          <w:iCs/>
        </w:rPr>
        <w:t>kaltinamajam</w:t>
      </w:r>
      <w:r w:rsidR="003D35F4" w:rsidRPr="00B71BC4">
        <w:rPr>
          <w:iCs/>
        </w:rPr>
        <w:t xml:space="preserve"> nedalyvaujant (</w:t>
      </w:r>
      <w:r w:rsidR="00480F62" w:rsidRPr="00B71BC4">
        <w:rPr>
          <w:iCs/>
        </w:rPr>
        <w:t>2020 m. gegužės 28 d.</w:t>
      </w:r>
      <w:r w:rsidR="003838F3" w:rsidRPr="00B71BC4">
        <w:rPr>
          <w:iCs/>
        </w:rPr>
        <w:t xml:space="preserve"> </w:t>
      </w:r>
      <w:r w:rsidR="003D35F4" w:rsidRPr="00B71BC4">
        <w:rPr>
          <w:iCs/>
        </w:rPr>
        <w:t xml:space="preserve">Vokietijos Federacinės Respublikos teisėsaugos institucijos atsisakė Lietuvos Respublikai išduoti </w:t>
      </w:r>
      <w:bookmarkStart w:id="77" w:name="Buk_69"/>
      <w:r w:rsidR="00455E16" w:rsidRPr="00455E16">
        <w:rPr>
          <w:iCs/>
        </w:rPr>
        <w:t xml:space="preserve">A. S. </w:t>
      </w:r>
      <w:bookmarkEnd w:id="77"/>
      <w:r w:rsidR="003D35F4" w:rsidRPr="00B71BC4">
        <w:rPr>
          <w:iCs/>
        </w:rPr>
        <w:t>pagal Europos arešto orderį dėl blogų kalinimo sąlygų Lietuvoje</w:t>
      </w:r>
      <w:r w:rsidR="003838F3" w:rsidRPr="00B71BC4">
        <w:rPr>
          <w:iCs/>
        </w:rPr>
        <w:t xml:space="preserve">; </w:t>
      </w:r>
      <w:bookmarkStart w:id="78" w:name="Buk_95"/>
      <w:r w:rsidR="00455E16" w:rsidRPr="00455E16">
        <w:rPr>
          <w:iCs/>
        </w:rPr>
        <w:t xml:space="preserve">A. S. </w:t>
      </w:r>
      <w:bookmarkEnd w:id="78"/>
      <w:r w:rsidR="003D35F4" w:rsidRPr="00B71BC4">
        <w:rPr>
          <w:iCs/>
        </w:rPr>
        <w:t>nesutiko dalyvauti bylos nagrinėjime per vaizdo konferencijos priemones)</w:t>
      </w:r>
      <w:r w:rsidR="00404F3F" w:rsidRPr="00B71BC4">
        <w:rPr>
          <w:iCs/>
        </w:rPr>
        <w:t>.</w:t>
      </w:r>
      <w:r w:rsidRPr="00B71BC4">
        <w:t xml:space="preserve"> Pirmosios instancijos teismo nuosprendis priimtas 2024 m. sausio 4 d</w:t>
      </w:r>
      <w:r w:rsidR="00AD36C3" w:rsidRPr="00B71BC4">
        <w:t>.</w:t>
      </w:r>
      <w:r w:rsidR="006B0B1F" w:rsidRPr="00B71BC4">
        <w:t xml:space="preserve"> N</w:t>
      </w:r>
      <w:r w:rsidR="00AD36C3" w:rsidRPr="00B71BC4">
        <w:t xml:space="preserve">uteistajam </w:t>
      </w:r>
      <w:r w:rsidR="00B01422" w:rsidRPr="00B71BC4">
        <w:t xml:space="preserve">nuosprendis </w:t>
      </w:r>
      <w:r w:rsidR="00AD36C3" w:rsidRPr="00B71BC4">
        <w:t xml:space="preserve">įteiktas </w:t>
      </w:r>
      <w:r w:rsidR="00AD36C3" w:rsidRPr="00B71BC4">
        <w:rPr>
          <w:iCs/>
        </w:rPr>
        <w:t>2024 m. vasario 13 d.</w:t>
      </w:r>
      <w:r w:rsidR="00A715D1" w:rsidRPr="00B71BC4">
        <w:rPr>
          <w:iCs/>
        </w:rPr>
        <w:t xml:space="preserve"> Vokietijos</w:t>
      </w:r>
      <w:r w:rsidR="006B0B1F" w:rsidRPr="00B71BC4">
        <w:rPr>
          <w:iCs/>
        </w:rPr>
        <w:t xml:space="preserve"> įkalinimo įstaigoje</w:t>
      </w:r>
      <w:r w:rsidR="006B0B1F" w:rsidRPr="00B71BC4">
        <w:t xml:space="preserve">, kurioje jis </w:t>
      </w:r>
      <w:r w:rsidR="00F20776" w:rsidRPr="00B71BC4">
        <w:t xml:space="preserve">atliko </w:t>
      </w:r>
      <w:r w:rsidR="006B0B1F" w:rsidRPr="00B71BC4">
        <w:t xml:space="preserve">laisvės atėmimo bausmę iki </w:t>
      </w:r>
      <w:r w:rsidR="006B0B1F" w:rsidRPr="00B71BC4">
        <w:rPr>
          <w:iCs/>
        </w:rPr>
        <w:t>2024 m. kovo 6 d</w:t>
      </w:r>
      <w:r w:rsidR="00383888" w:rsidRPr="00B71BC4">
        <w:rPr>
          <w:iCs/>
        </w:rPr>
        <w:t>.</w:t>
      </w:r>
    </w:p>
    <w:p w14:paraId="1FD99CB1" w14:textId="483B4FDC" w:rsidR="00004181" w:rsidRPr="00B71BC4" w:rsidRDefault="0081578A" w:rsidP="00004181">
      <w:pPr>
        <w:pStyle w:val="Pagrindinistekstas"/>
        <w:numPr>
          <w:ilvl w:val="1"/>
          <w:numId w:val="27"/>
        </w:numPr>
        <w:spacing w:before="120" w:after="120"/>
        <w:ind w:left="867" w:hanging="510"/>
        <w:rPr>
          <w:iCs/>
        </w:rPr>
      </w:pPr>
      <w:r w:rsidRPr="00B71BC4">
        <w:rPr>
          <w:iCs/>
        </w:rPr>
        <w:t xml:space="preserve">2024 m. kovo 26 d. Vilniaus apygardos teisme gautas nuteistojo </w:t>
      </w:r>
      <w:bookmarkStart w:id="79" w:name="Buk_66"/>
      <w:r w:rsidR="00455E16" w:rsidRPr="00455E16">
        <w:rPr>
          <w:iCs/>
        </w:rPr>
        <w:t xml:space="preserve">A. S. </w:t>
      </w:r>
      <w:bookmarkEnd w:id="79"/>
      <w:r w:rsidR="0029258A" w:rsidRPr="00B71BC4">
        <w:rPr>
          <w:iCs/>
        </w:rPr>
        <w:t>(</w:t>
      </w:r>
      <w:r w:rsidR="00140043" w:rsidRPr="00B71BC4">
        <w:rPr>
          <w:iCs/>
        </w:rPr>
        <w:t>pasirašytas 2024</w:t>
      </w:r>
      <w:r w:rsidR="006B2CD3">
        <w:rPr>
          <w:iCs/>
        </w:rPr>
        <w:t> </w:t>
      </w:r>
      <w:r w:rsidR="00140043" w:rsidRPr="00B71BC4">
        <w:rPr>
          <w:iCs/>
        </w:rPr>
        <w:t>m.</w:t>
      </w:r>
      <w:r w:rsidR="006B2CD3">
        <w:rPr>
          <w:iCs/>
        </w:rPr>
        <w:t> </w:t>
      </w:r>
      <w:r w:rsidR="00140043" w:rsidRPr="00B71BC4">
        <w:rPr>
          <w:iCs/>
        </w:rPr>
        <w:t>kovo 12 d.)</w:t>
      </w:r>
      <w:r w:rsidR="0029258A" w:rsidRPr="00B71BC4">
        <w:rPr>
          <w:iCs/>
        </w:rPr>
        <w:t xml:space="preserve"> </w:t>
      </w:r>
      <w:r w:rsidRPr="00B71BC4">
        <w:rPr>
          <w:iCs/>
        </w:rPr>
        <w:t>apeliacinis sku</w:t>
      </w:r>
      <w:r w:rsidR="00EA61F0" w:rsidRPr="00B71BC4">
        <w:rPr>
          <w:iCs/>
        </w:rPr>
        <w:t>n</w:t>
      </w:r>
      <w:r w:rsidRPr="00B71BC4">
        <w:rPr>
          <w:iCs/>
        </w:rPr>
        <w:t>das, kuriuo prašoma panaikinti pirmosios instancijos teismo nuosprendį ir jį išteisinti. Apeliaciniame skunde nurodyta, kad apeliantas negali dalyvauti bylos nagrinėjime apeliacine tvarka, jį gins advoka</w:t>
      </w:r>
      <w:r w:rsidR="00EA61F0" w:rsidRPr="00B71BC4">
        <w:rPr>
          <w:iCs/>
        </w:rPr>
        <w:t>ta</w:t>
      </w:r>
      <w:r w:rsidRPr="00B71BC4">
        <w:rPr>
          <w:iCs/>
        </w:rPr>
        <w:t xml:space="preserve">s S. </w:t>
      </w:r>
      <w:proofErr w:type="spellStart"/>
      <w:r w:rsidRPr="00B71BC4">
        <w:rPr>
          <w:iCs/>
        </w:rPr>
        <w:t>Milovas</w:t>
      </w:r>
      <w:proofErr w:type="spellEnd"/>
      <w:r w:rsidR="00140043" w:rsidRPr="00B71BC4">
        <w:rPr>
          <w:iCs/>
        </w:rPr>
        <w:t>.</w:t>
      </w:r>
    </w:p>
    <w:p w14:paraId="537FE4CB" w14:textId="5E429416" w:rsidR="00004181" w:rsidRPr="00B71BC4" w:rsidRDefault="00664105" w:rsidP="00004181">
      <w:pPr>
        <w:pStyle w:val="Pagrindinistekstas"/>
        <w:numPr>
          <w:ilvl w:val="1"/>
          <w:numId w:val="27"/>
        </w:numPr>
        <w:spacing w:before="120" w:after="120"/>
        <w:ind w:left="867" w:hanging="510"/>
        <w:rPr>
          <w:iCs/>
        </w:rPr>
      </w:pPr>
      <w:r w:rsidRPr="00B71BC4">
        <w:rPr>
          <w:iCs/>
        </w:rPr>
        <w:t>Apeliacinės insta</w:t>
      </w:r>
      <w:r w:rsidR="00EA61F0" w:rsidRPr="00B71BC4">
        <w:rPr>
          <w:iCs/>
        </w:rPr>
        <w:t>n</w:t>
      </w:r>
      <w:r w:rsidRPr="00B71BC4">
        <w:rPr>
          <w:iCs/>
        </w:rPr>
        <w:t xml:space="preserve">cijos teismo posėdis paskirtas </w:t>
      </w:r>
      <w:r w:rsidRPr="00B71BC4">
        <w:rPr>
          <w:iCs/>
          <w:color w:val="000000" w:themeColor="text1"/>
        </w:rPr>
        <w:t xml:space="preserve">2024 m. rugsėjo 17 d. </w:t>
      </w:r>
    </w:p>
    <w:p w14:paraId="743286F7" w14:textId="77F696AA" w:rsidR="00004181" w:rsidRPr="00B71BC4" w:rsidRDefault="0010738E" w:rsidP="00004181">
      <w:pPr>
        <w:pStyle w:val="Pagrindinistekstas"/>
        <w:numPr>
          <w:ilvl w:val="1"/>
          <w:numId w:val="27"/>
        </w:numPr>
        <w:spacing w:before="120" w:after="120"/>
        <w:ind w:left="867" w:hanging="510"/>
        <w:rPr>
          <w:iCs/>
        </w:rPr>
      </w:pPr>
      <w:r w:rsidRPr="00B71BC4">
        <w:rPr>
          <w:iCs/>
          <w:color w:val="000000" w:themeColor="text1"/>
        </w:rPr>
        <w:t xml:space="preserve">2024 m. rugsėjo 10 d. </w:t>
      </w:r>
      <w:r w:rsidR="00D87008" w:rsidRPr="00B71BC4">
        <w:rPr>
          <w:iCs/>
          <w:color w:val="000000" w:themeColor="text1"/>
        </w:rPr>
        <w:t xml:space="preserve">teisme gautas </w:t>
      </w:r>
      <w:r w:rsidRPr="00B71BC4">
        <w:rPr>
          <w:iCs/>
          <w:color w:val="000000" w:themeColor="text1"/>
        </w:rPr>
        <w:t>n</w:t>
      </w:r>
      <w:r w:rsidR="00D6424D" w:rsidRPr="00B71BC4">
        <w:rPr>
          <w:iCs/>
          <w:color w:val="000000" w:themeColor="text1"/>
        </w:rPr>
        <w:t xml:space="preserve">uteistojo </w:t>
      </w:r>
      <w:r w:rsidR="008A7FC4" w:rsidRPr="00B71BC4">
        <w:rPr>
          <w:iCs/>
          <w:color w:val="000000" w:themeColor="text1"/>
        </w:rPr>
        <w:t xml:space="preserve">gynėjo </w:t>
      </w:r>
      <w:r w:rsidR="00D6424D" w:rsidRPr="00B71BC4">
        <w:rPr>
          <w:iCs/>
          <w:color w:val="000000" w:themeColor="text1"/>
        </w:rPr>
        <w:t>prašym</w:t>
      </w:r>
      <w:r w:rsidR="00D87008" w:rsidRPr="00B71BC4">
        <w:rPr>
          <w:iCs/>
          <w:color w:val="000000" w:themeColor="text1"/>
        </w:rPr>
        <w:t>as</w:t>
      </w:r>
      <w:r w:rsidR="00004181" w:rsidRPr="00B71BC4">
        <w:rPr>
          <w:iCs/>
          <w:color w:val="000000" w:themeColor="text1"/>
        </w:rPr>
        <w:t xml:space="preserve"> </w:t>
      </w:r>
      <w:r w:rsidR="001A2770" w:rsidRPr="00B71BC4">
        <w:rPr>
          <w:iCs/>
          <w:color w:val="000000" w:themeColor="text1"/>
        </w:rPr>
        <w:t xml:space="preserve">paskirtą </w:t>
      </w:r>
      <w:r w:rsidR="00BA451F" w:rsidRPr="00B71BC4">
        <w:rPr>
          <w:iCs/>
          <w:color w:val="000000" w:themeColor="text1"/>
        </w:rPr>
        <w:t xml:space="preserve">teismo </w:t>
      </w:r>
      <w:r w:rsidR="001A2770" w:rsidRPr="00B71BC4">
        <w:rPr>
          <w:iCs/>
          <w:color w:val="000000" w:themeColor="text1"/>
        </w:rPr>
        <w:t xml:space="preserve">posėdį organizuoti </w:t>
      </w:r>
      <w:r w:rsidR="00D6424D" w:rsidRPr="00B71BC4">
        <w:rPr>
          <w:iCs/>
          <w:color w:val="000000" w:themeColor="text1"/>
        </w:rPr>
        <w:t>nuotoliniu būdu</w:t>
      </w:r>
      <w:r w:rsidR="00855FB6" w:rsidRPr="00B71BC4">
        <w:rPr>
          <w:iCs/>
          <w:color w:val="000000" w:themeColor="text1"/>
        </w:rPr>
        <w:t>, naudojant „</w:t>
      </w:r>
      <w:proofErr w:type="spellStart"/>
      <w:r w:rsidR="00855FB6" w:rsidRPr="00B71BC4">
        <w:rPr>
          <w:iCs/>
          <w:color w:val="000000" w:themeColor="text1"/>
        </w:rPr>
        <w:t>Zoom</w:t>
      </w:r>
      <w:proofErr w:type="spellEnd"/>
      <w:r w:rsidR="00855FB6" w:rsidRPr="00B71BC4">
        <w:rPr>
          <w:iCs/>
          <w:color w:val="000000" w:themeColor="text1"/>
        </w:rPr>
        <w:t>“ skaitmeninių konferencijų platformą</w:t>
      </w:r>
      <w:r w:rsidR="00A24616" w:rsidRPr="00B71BC4">
        <w:rPr>
          <w:iCs/>
          <w:color w:val="000000" w:themeColor="text1"/>
        </w:rPr>
        <w:t>.</w:t>
      </w:r>
      <w:r w:rsidR="00855FB6" w:rsidRPr="00B71BC4">
        <w:rPr>
          <w:iCs/>
          <w:color w:val="000000" w:themeColor="text1"/>
        </w:rPr>
        <w:t xml:space="preserve"> </w:t>
      </w:r>
      <w:r w:rsidR="00A24616" w:rsidRPr="00B71BC4">
        <w:rPr>
          <w:iCs/>
          <w:color w:val="000000" w:themeColor="text1"/>
        </w:rPr>
        <w:t xml:space="preserve">Prašyme nurodyta, kad šiuo metu </w:t>
      </w:r>
      <w:r w:rsidR="00BA451F" w:rsidRPr="00B71BC4">
        <w:rPr>
          <w:iCs/>
          <w:color w:val="000000" w:themeColor="text1"/>
        </w:rPr>
        <w:t xml:space="preserve">apeliantas </w:t>
      </w:r>
      <w:bookmarkStart w:id="80" w:name="Buk_96"/>
      <w:r w:rsidR="00455E16" w:rsidRPr="00455E16">
        <w:rPr>
          <w:iCs/>
        </w:rPr>
        <w:t xml:space="preserve">A. S. </w:t>
      </w:r>
      <w:bookmarkEnd w:id="80"/>
      <w:r w:rsidR="00D6424D" w:rsidRPr="00B71BC4">
        <w:rPr>
          <w:iCs/>
          <w:color w:val="000000" w:themeColor="text1"/>
        </w:rPr>
        <w:t>gyvena ir dirba Vokietijoje</w:t>
      </w:r>
      <w:r w:rsidR="00A24616" w:rsidRPr="00B71BC4">
        <w:rPr>
          <w:iCs/>
          <w:color w:val="000000" w:themeColor="text1"/>
        </w:rPr>
        <w:t>. A</w:t>
      </w:r>
      <w:r w:rsidR="00BA451F" w:rsidRPr="00B71BC4">
        <w:rPr>
          <w:iCs/>
          <w:color w:val="000000" w:themeColor="text1"/>
        </w:rPr>
        <w:t>peliacini</w:t>
      </w:r>
      <w:r w:rsidR="00E12284" w:rsidRPr="00B71BC4">
        <w:rPr>
          <w:iCs/>
          <w:color w:val="000000" w:themeColor="text1"/>
        </w:rPr>
        <w:t>ame procese</w:t>
      </w:r>
      <w:r w:rsidR="00BA451F" w:rsidRPr="00B71BC4">
        <w:rPr>
          <w:iCs/>
          <w:color w:val="000000" w:themeColor="text1"/>
        </w:rPr>
        <w:t xml:space="preserve"> </w:t>
      </w:r>
      <w:r w:rsidR="00F20776" w:rsidRPr="00B71BC4">
        <w:rPr>
          <w:iCs/>
          <w:color w:val="000000" w:themeColor="text1"/>
        </w:rPr>
        <w:t xml:space="preserve">jis </w:t>
      </w:r>
      <w:r w:rsidR="00A24616" w:rsidRPr="00B71BC4">
        <w:rPr>
          <w:iCs/>
          <w:color w:val="000000" w:themeColor="text1"/>
        </w:rPr>
        <w:t xml:space="preserve">pageidauja dalyvauti </w:t>
      </w:r>
      <w:r w:rsidR="00BA451F" w:rsidRPr="00B71BC4">
        <w:rPr>
          <w:iCs/>
          <w:color w:val="000000" w:themeColor="text1"/>
        </w:rPr>
        <w:t>nuotoliniu būd</w:t>
      </w:r>
      <w:r w:rsidR="00745F60" w:rsidRPr="00B71BC4">
        <w:rPr>
          <w:iCs/>
          <w:color w:val="000000" w:themeColor="text1"/>
        </w:rPr>
        <w:t>u</w:t>
      </w:r>
      <w:r w:rsidR="00D6424D" w:rsidRPr="00B71BC4">
        <w:rPr>
          <w:iCs/>
          <w:color w:val="000000" w:themeColor="text1"/>
        </w:rPr>
        <w:t>. 2024 m. rugsėjo 12 d.</w:t>
      </w:r>
      <w:r w:rsidR="00F26ECE" w:rsidRPr="00B71BC4">
        <w:rPr>
          <w:iCs/>
          <w:color w:val="000000" w:themeColor="text1"/>
        </w:rPr>
        <w:t xml:space="preserve"> teismas informavo nuteistojo gynėją, kad </w:t>
      </w:r>
      <w:r w:rsidR="00D6424D" w:rsidRPr="00B71BC4">
        <w:rPr>
          <w:iCs/>
          <w:color w:val="000000" w:themeColor="text1"/>
        </w:rPr>
        <w:t xml:space="preserve">visi </w:t>
      </w:r>
      <w:r w:rsidR="007E67CC" w:rsidRPr="00B71BC4">
        <w:rPr>
          <w:iCs/>
          <w:color w:val="000000" w:themeColor="text1"/>
        </w:rPr>
        <w:t xml:space="preserve">procesiniai </w:t>
      </w:r>
      <w:r w:rsidR="00D6424D" w:rsidRPr="00B71BC4">
        <w:rPr>
          <w:iCs/>
          <w:color w:val="000000" w:themeColor="text1"/>
        </w:rPr>
        <w:t>klausimai bus sprendžiami 2024 m. rugsėjo 17 d. teismo posėdyje, kuris vyks gyvai.</w:t>
      </w:r>
      <w:r w:rsidR="00D6424D" w:rsidRPr="00B71BC4">
        <w:rPr>
          <w:iCs/>
          <w:color w:val="FF0000"/>
        </w:rPr>
        <w:t xml:space="preserve"> </w:t>
      </w:r>
      <w:bookmarkStart w:id="81" w:name="_Hlk198550498"/>
    </w:p>
    <w:p w14:paraId="56F15FAD" w14:textId="55F424AE" w:rsidR="00004181" w:rsidRPr="00B71BC4" w:rsidRDefault="00B91E42" w:rsidP="00004181">
      <w:pPr>
        <w:pStyle w:val="Pagrindinistekstas"/>
        <w:numPr>
          <w:ilvl w:val="1"/>
          <w:numId w:val="27"/>
        </w:numPr>
        <w:spacing w:before="120" w:after="120"/>
        <w:ind w:left="867" w:hanging="510"/>
        <w:rPr>
          <w:iCs/>
        </w:rPr>
      </w:pPr>
      <w:r w:rsidRPr="00B71BC4">
        <w:rPr>
          <w:iCs/>
          <w:color w:val="000000" w:themeColor="text1"/>
        </w:rPr>
        <w:t xml:space="preserve">2024 m. rugsėjo 17 d. </w:t>
      </w:r>
      <w:bookmarkEnd w:id="81"/>
      <w:r w:rsidRPr="00B71BC4">
        <w:rPr>
          <w:iCs/>
          <w:color w:val="000000" w:themeColor="text1"/>
        </w:rPr>
        <w:t>teismo posėd</w:t>
      </w:r>
      <w:r w:rsidR="004619FE" w:rsidRPr="00B71BC4">
        <w:rPr>
          <w:iCs/>
          <w:color w:val="000000" w:themeColor="text1"/>
        </w:rPr>
        <w:t>yje</w:t>
      </w:r>
      <w:r w:rsidRPr="00B71BC4">
        <w:rPr>
          <w:iCs/>
          <w:color w:val="000000" w:themeColor="text1"/>
        </w:rPr>
        <w:t xml:space="preserve"> gynėjas p</w:t>
      </w:r>
      <w:r w:rsidR="001938C6" w:rsidRPr="00B71BC4">
        <w:rPr>
          <w:iCs/>
          <w:color w:val="000000" w:themeColor="text1"/>
        </w:rPr>
        <w:t>akartotinai p</w:t>
      </w:r>
      <w:r w:rsidR="005312E3" w:rsidRPr="00B71BC4">
        <w:rPr>
          <w:iCs/>
          <w:color w:val="000000" w:themeColor="text1"/>
        </w:rPr>
        <w:t>rašė</w:t>
      </w:r>
      <w:r w:rsidR="001938C6" w:rsidRPr="00B71BC4">
        <w:rPr>
          <w:iCs/>
          <w:color w:val="000000" w:themeColor="text1"/>
        </w:rPr>
        <w:t xml:space="preserve"> </w:t>
      </w:r>
      <w:r w:rsidRPr="00B71BC4">
        <w:rPr>
          <w:iCs/>
          <w:color w:val="000000" w:themeColor="text1"/>
        </w:rPr>
        <w:t>suteikti nuteistajam galimybę teismo posėdyje dalyvauti nuotoliniu būdu</w:t>
      </w:r>
      <w:r w:rsidR="001938C6" w:rsidRPr="00B71BC4">
        <w:rPr>
          <w:iCs/>
          <w:color w:val="000000" w:themeColor="text1"/>
        </w:rPr>
        <w:t>,</w:t>
      </w:r>
      <w:r w:rsidR="00CD24EC" w:rsidRPr="00B71BC4">
        <w:rPr>
          <w:iCs/>
          <w:color w:val="000000" w:themeColor="text1"/>
        </w:rPr>
        <w:t xml:space="preserve"> </w:t>
      </w:r>
      <w:r w:rsidR="001938C6" w:rsidRPr="00B71BC4">
        <w:rPr>
          <w:iCs/>
          <w:color w:val="000000" w:themeColor="text1"/>
        </w:rPr>
        <w:t xml:space="preserve">motyvuodamas tuo, kad </w:t>
      </w:r>
      <w:r w:rsidR="00CD24EC" w:rsidRPr="00B71BC4">
        <w:rPr>
          <w:iCs/>
          <w:color w:val="000000" w:themeColor="text1"/>
        </w:rPr>
        <w:t xml:space="preserve">šiuo metu </w:t>
      </w:r>
      <w:r w:rsidRPr="00B71BC4">
        <w:rPr>
          <w:iCs/>
          <w:color w:val="000000" w:themeColor="text1"/>
        </w:rPr>
        <w:t xml:space="preserve">nuteistasis </w:t>
      </w:r>
      <w:r w:rsidR="00B82D4F" w:rsidRPr="00B71BC4">
        <w:rPr>
          <w:iCs/>
          <w:color w:val="000000" w:themeColor="text1"/>
        </w:rPr>
        <w:t>Vokietijoje yra paleistas į laisvę, atlikęs bausmę</w:t>
      </w:r>
      <w:r w:rsidR="00CD24EC" w:rsidRPr="00B71BC4">
        <w:rPr>
          <w:iCs/>
          <w:color w:val="000000" w:themeColor="text1"/>
        </w:rPr>
        <w:t>,</w:t>
      </w:r>
      <w:r w:rsidR="00B82D4F" w:rsidRPr="00B71BC4">
        <w:rPr>
          <w:iCs/>
          <w:color w:val="000000" w:themeColor="text1"/>
        </w:rPr>
        <w:t xml:space="preserve"> </w:t>
      </w:r>
      <w:r w:rsidR="00CD24EC" w:rsidRPr="00B71BC4">
        <w:rPr>
          <w:iCs/>
          <w:color w:val="000000" w:themeColor="text1"/>
        </w:rPr>
        <w:t>t</w:t>
      </w:r>
      <w:r w:rsidR="00B82D4F" w:rsidRPr="00B71BC4">
        <w:rPr>
          <w:iCs/>
          <w:color w:val="000000" w:themeColor="text1"/>
        </w:rPr>
        <w:t xml:space="preserve">en </w:t>
      </w:r>
      <w:r w:rsidR="001938C6" w:rsidRPr="00B71BC4">
        <w:rPr>
          <w:iCs/>
          <w:color w:val="000000" w:themeColor="text1"/>
        </w:rPr>
        <w:t>gyvena ir dirba</w:t>
      </w:r>
      <w:r w:rsidR="0095208A" w:rsidRPr="00B71BC4">
        <w:rPr>
          <w:iCs/>
          <w:color w:val="000000" w:themeColor="text1"/>
        </w:rPr>
        <w:t>,</w:t>
      </w:r>
      <w:r w:rsidR="0095208A" w:rsidRPr="00B71BC4">
        <w:rPr>
          <w:color w:val="000000" w:themeColor="text1"/>
        </w:rPr>
        <w:t xml:space="preserve"> </w:t>
      </w:r>
      <w:r w:rsidR="00A61838" w:rsidRPr="00B71BC4">
        <w:rPr>
          <w:color w:val="000000" w:themeColor="text1"/>
        </w:rPr>
        <w:t>atvykti į Lietuvą negali, nes</w:t>
      </w:r>
      <w:r w:rsidR="00584FAD" w:rsidRPr="00B71BC4">
        <w:rPr>
          <w:color w:val="000000" w:themeColor="text1"/>
        </w:rPr>
        <w:t xml:space="preserve"> neturi galiojančio asmens dokumento ir ne</w:t>
      </w:r>
      <w:r w:rsidR="005312E3" w:rsidRPr="00B71BC4">
        <w:rPr>
          <w:color w:val="000000" w:themeColor="text1"/>
        </w:rPr>
        <w:t>turi galimybės</w:t>
      </w:r>
      <w:r w:rsidR="00584FAD" w:rsidRPr="00B71BC4">
        <w:rPr>
          <w:color w:val="000000" w:themeColor="text1"/>
        </w:rPr>
        <w:t xml:space="preserve"> jo </w:t>
      </w:r>
      <w:r w:rsidR="00CD24EC" w:rsidRPr="00B71BC4">
        <w:rPr>
          <w:color w:val="000000" w:themeColor="text1"/>
        </w:rPr>
        <w:t xml:space="preserve">gauti </w:t>
      </w:r>
      <w:r w:rsidR="00584FAD" w:rsidRPr="00B71BC4">
        <w:rPr>
          <w:color w:val="000000" w:themeColor="text1"/>
        </w:rPr>
        <w:t>Vokietijoje per Lietuvos ambasadą</w:t>
      </w:r>
      <w:r w:rsidR="00B82D4F" w:rsidRPr="00B71BC4">
        <w:rPr>
          <w:iCs/>
          <w:color w:val="000000" w:themeColor="text1"/>
        </w:rPr>
        <w:t xml:space="preserve">. </w:t>
      </w:r>
      <w:bookmarkStart w:id="82" w:name="Buk_97"/>
      <w:r w:rsidR="00455E16" w:rsidRPr="00455E16">
        <w:rPr>
          <w:iCs/>
        </w:rPr>
        <w:t xml:space="preserve">A. S. </w:t>
      </w:r>
      <w:bookmarkEnd w:id="82"/>
      <w:r w:rsidR="00E04456" w:rsidRPr="00B71BC4">
        <w:rPr>
          <w:iCs/>
          <w:color w:val="000000" w:themeColor="text1"/>
        </w:rPr>
        <w:t xml:space="preserve">nori </w:t>
      </w:r>
      <w:r w:rsidR="00174347" w:rsidRPr="00B71BC4">
        <w:rPr>
          <w:iCs/>
          <w:color w:val="000000" w:themeColor="text1"/>
        </w:rPr>
        <w:t>dalyvau</w:t>
      </w:r>
      <w:r w:rsidR="00E04456" w:rsidRPr="00B71BC4">
        <w:rPr>
          <w:iCs/>
          <w:color w:val="000000" w:themeColor="text1"/>
        </w:rPr>
        <w:t xml:space="preserve">ti </w:t>
      </w:r>
      <w:r w:rsidR="00174347" w:rsidRPr="00B71BC4">
        <w:rPr>
          <w:iCs/>
          <w:color w:val="000000" w:themeColor="text1"/>
        </w:rPr>
        <w:t>apeliacinio teismo posėdyje</w:t>
      </w:r>
      <w:r w:rsidR="00E04456" w:rsidRPr="00B71BC4">
        <w:rPr>
          <w:iCs/>
          <w:color w:val="000000" w:themeColor="text1"/>
        </w:rPr>
        <w:t xml:space="preserve">, todėl prašo </w:t>
      </w:r>
      <w:r w:rsidR="00B667EE" w:rsidRPr="00B71BC4">
        <w:rPr>
          <w:iCs/>
          <w:color w:val="000000" w:themeColor="text1"/>
        </w:rPr>
        <w:t>užtikrinti jo dalyvavimą</w:t>
      </w:r>
      <w:r w:rsidR="00174347" w:rsidRPr="00B71BC4">
        <w:rPr>
          <w:iCs/>
          <w:color w:val="000000" w:themeColor="text1"/>
        </w:rPr>
        <w:t xml:space="preserve"> nuotoliniu būdu</w:t>
      </w:r>
      <w:r w:rsidR="0095208A" w:rsidRPr="00B71BC4">
        <w:rPr>
          <w:iCs/>
          <w:color w:val="000000" w:themeColor="text1"/>
        </w:rPr>
        <w:t xml:space="preserve"> </w:t>
      </w:r>
      <w:r w:rsidRPr="00B71BC4">
        <w:rPr>
          <w:color w:val="000000" w:themeColor="text1"/>
        </w:rPr>
        <w:t>per ,,</w:t>
      </w:r>
      <w:proofErr w:type="spellStart"/>
      <w:r w:rsidRPr="00B71BC4">
        <w:rPr>
          <w:color w:val="000000" w:themeColor="text1"/>
        </w:rPr>
        <w:t>Zoom</w:t>
      </w:r>
      <w:proofErr w:type="spellEnd"/>
      <w:r w:rsidRPr="00B71BC4">
        <w:rPr>
          <w:color w:val="000000" w:themeColor="text1"/>
        </w:rPr>
        <w:t>“ platformą</w:t>
      </w:r>
      <w:r w:rsidR="003B5B9B" w:rsidRPr="00B71BC4">
        <w:rPr>
          <w:color w:val="000000" w:themeColor="text1"/>
        </w:rPr>
        <w:t>, o jį teismo posėdyje gins advokatas</w:t>
      </w:r>
      <w:r w:rsidRPr="00B71BC4">
        <w:rPr>
          <w:color w:val="000000" w:themeColor="text1"/>
        </w:rPr>
        <w:t>. Prokuroras</w:t>
      </w:r>
      <w:r w:rsidR="00B336DC" w:rsidRPr="00B71BC4">
        <w:rPr>
          <w:color w:val="000000" w:themeColor="text1"/>
        </w:rPr>
        <w:t xml:space="preserve"> </w:t>
      </w:r>
      <w:r w:rsidRPr="00B71BC4">
        <w:rPr>
          <w:color w:val="000000" w:themeColor="text1"/>
        </w:rPr>
        <w:t>nuteistojo prašym</w:t>
      </w:r>
      <w:r w:rsidR="00B336DC" w:rsidRPr="00B71BC4">
        <w:rPr>
          <w:color w:val="000000" w:themeColor="text1"/>
        </w:rPr>
        <w:t>ą</w:t>
      </w:r>
      <w:r w:rsidRPr="00B71BC4">
        <w:rPr>
          <w:color w:val="000000" w:themeColor="text1"/>
        </w:rPr>
        <w:t xml:space="preserve"> dalyvauti posėdyje nuotoliniu bū</w:t>
      </w:r>
      <w:r w:rsidR="0089394D" w:rsidRPr="00B71BC4">
        <w:rPr>
          <w:color w:val="000000" w:themeColor="text1"/>
        </w:rPr>
        <w:t>d</w:t>
      </w:r>
      <w:r w:rsidR="007E67CC" w:rsidRPr="00B71BC4">
        <w:rPr>
          <w:color w:val="000000" w:themeColor="text1"/>
        </w:rPr>
        <w:t>u</w:t>
      </w:r>
      <w:r w:rsidR="00D43E0B" w:rsidRPr="00B71BC4">
        <w:rPr>
          <w:color w:val="000000" w:themeColor="text1"/>
        </w:rPr>
        <w:t xml:space="preserve"> p</w:t>
      </w:r>
      <w:r w:rsidR="00ED5C4E" w:rsidRPr="00B71BC4">
        <w:rPr>
          <w:color w:val="000000" w:themeColor="text1"/>
        </w:rPr>
        <w:t xml:space="preserve">rašė </w:t>
      </w:r>
      <w:r w:rsidR="00D43E0B" w:rsidRPr="00B71BC4">
        <w:rPr>
          <w:color w:val="000000" w:themeColor="text1"/>
        </w:rPr>
        <w:t>spręsti teismo nuožiūra</w:t>
      </w:r>
      <w:r w:rsidR="001D59AA" w:rsidRPr="00B71BC4">
        <w:rPr>
          <w:color w:val="000000" w:themeColor="text1"/>
        </w:rPr>
        <w:t>.</w:t>
      </w:r>
    </w:p>
    <w:p w14:paraId="0F978C0D" w14:textId="40BC354A" w:rsidR="00004181" w:rsidRPr="00B71BC4" w:rsidRDefault="00E075A2" w:rsidP="00004181">
      <w:pPr>
        <w:pStyle w:val="Pagrindinistekstas"/>
        <w:numPr>
          <w:ilvl w:val="1"/>
          <w:numId w:val="27"/>
        </w:numPr>
        <w:spacing w:before="120" w:after="120"/>
        <w:ind w:left="867" w:hanging="510"/>
        <w:rPr>
          <w:iCs/>
        </w:rPr>
      </w:pPr>
      <w:r w:rsidRPr="00B71BC4">
        <w:rPr>
          <w:iCs/>
          <w:color w:val="000000" w:themeColor="text1"/>
        </w:rPr>
        <w:t xml:space="preserve">Apeliacinės instancijos teismo teisėjų kolegija </w:t>
      </w:r>
      <w:r w:rsidR="007701A2" w:rsidRPr="00B71BC4">
        <w:rPr>
          <w:iCs/>
          <w:color w:val="000000" w:themeColor="text1"/>
        </w:rPr>
        <w:t xml:space="preserve">šiame teismo posėdyje </w:t>
      </w:r>
      <w:r w:rsidR="001D59AA" w:rsidRPr="00B71BC4">
        <w:rPr>
          <w:iCs/>
          <w:color w:val="000000" w:themeColor="text1"/>
        </w:rPr>
        <w:t>gynėjo pateikto prašymo iš esmės neišsprendė,</w:t>
      </w:r>
      <w:r w:rsidR="00B91E42" w:rsidRPr="00B71BC4">
        <w:rPr>
          <w:iCs/>
          <w:color w:val="000000" w:themeColor="text1"/>
        </w:rPr>
        <w:t xml:space="preserve"> atidė</w:t>
      </w:r>
      <w:r w:rsidR="001D59AA" w:rsidRPr="00B71BC4">
        <w:rPr>
          <w:iCs/>
          <w:color w:val="000000" w:themeColor="text1"/>
        </w:rPr>
        <w:t>jo</w:t>
      </w:r>
      <w:r w:rsidR="00B91E42" w:rsidRPr="00B71BC4">
        <w:rPr>
          <w:iCs/>
          <w:color w:val="000000" w:themeColor="text1"/>
        </w:rPr>
        <w:t xml:space="preserve"> bylos nagrinėjimą</w:t>
      </w:r>
      <w:r w:rsidR="00CE05E1" w:rsidRPr="00B71BC4">
        <w:rPr>
          <w:iCs/>
          <w:color w:val="000000" w:themeColor="text1"/>
        </w:rPr>
        <w:t xml:space="preserve"> ir kartu </w:t>
      </w:r>
      <w:r w:rsidRPr="00B71BC4">
        <w:rPr>
          <w:iCs/>
          <w:color w:val="000000" w:themeColor="text1"/>
        </w:rPr>
        <w:t xml:space="preserve">įpareigojo nuteistąjį kreiptis į </w:t>
      </w:r>
      <w:r w:rsidR="007E67CC" w:rsidRPr="00B71BC4">
        <w:rPr>
          <w:iCs/>
          <w:color w:val="000000" w:themeColor="text1"/>
        </w:rPr>
        <w:t xml:space="preserve">Lietuvos Respublikos ambasados Konsulinį skyrių Vokietijoje </w:t>
      </w:r>
      <w:r w:rsidRPr="00B71BC4">
        <w:rPr>
          <w:iCs/>
          <w:color w:val="000000" w:themeColor="text1"/>
        </w:rPr>
        <w:t xml:space="preserve">dėl laikino atvykimo dokumento išdavimo, </w:t>
      </w:r>
      <w:r w:rsidR="00CE05E1" w:rsidRPr="00B71BC4">
        <w:rPr>
          <w:iCs/>
          <w:color w:val="000000" w:themeColor="text1"/>
        </w:rPr>
        <w:t xml:space="preserve">o </w:t>
      </w:r>
      <w:r w:rsidR="00333838" w:rsidRPr="00B71BC4">
        <w:rPr>
          <w:iCs/>
          <w:color w:val="000000" w:themeColor="text1"/>
        </w:rPr>
        <w:t>„</w:t>
      </w:r>
      <w:r w:rsidRPr="00B71BC4">
        <w:rPr>
          <w:iCs/>
          <w:color w:val="000000" w:themeColor="text1"/>
        </w:rPr>
        <w:t xml:space="preserve">iškilus kliūtims, raštu </w:t>
      </w:r>
      <w:r w:rsidR="007E67CC" w:rsidRPr="00B71BC4">
        <w:rPr>
          <w:iCs/>
          <w:color w:val="000000" w:themeColor="text1"/>
        </w:rPr>
        <w:t xml:space="preserve">teismui </w:t>
      </w:r>
      <w:r w:rsidRPr="00B71BC4">
        <w:rPr>
          <w:iCs/>
          <w:color w:val="000000" w:themeColor="text1"/>
        </w:rPr>
        <w:t xml:space="preserve">nurodyti </w:t>
      </w:r>
      <w:r w:rsidR="00333838" w:rsidRPr="00B71BC4">
        <w:rPr>
          <w:iCs/>
          <w:color w:val="000000" w:themeColor="text1"/>
        </w:rPr>
        <w:t xml:space="preserve">tokio dokumento neišdavimo </w:t>
      </w:r>
      <w:r w:rsidRPr="00B71BC4">
        <w:rPr>
          <w:iCs/>
          <w:color w:val="000000" w:themeColor="text1"/>
        </w:rPr>
        <w:t>priežastis</w:t>
      </w:r>
      <w:r w:rsidR="00333838" w:rsidRPr="00B71BC4">
        <w:rPr>
          <w:iCs/>
          <w:color w:val="000000" w:themeColor="text1"/>
        </w:rPr>
        <w:t>“.</w:t>
      </w:r>
      <w:r w:rsidR="00255C5B" w:rsidRPr="00B71BC4">
        <w:rPr>
          <w:iCs/>
          <w:color w:val="000000" w:themeColor="text1"/>
        </w:rPr>
        <w:t xml:space="preserve"> </w:t>
      </w:r>
      <w:r w:rsidR="00D3466D" w:rsidRPr="00B71BC4">
        <w:rPr>
          <w:iCs/>
          <w:color w:val="000000" w:themeColor="text1"/>
        </w:rPr>
        <w:t>K</w:t>
      </w:r>
      <w:r w:rsidR="00255C5B" w:rsidRPr="00B71BC4">
        <w:rPr>
          <w:color w:val="000000"/>
        </w:rPr>
        <w:t xml:space="preserve">itą teismo posėdį </w:t>
      </w:r>
      <w:r w:rsidR="00FE762B" w:rsidRPr="00B71BC4">
        <w:rPr>
          <w:color w:val="000000"/>
        </w:rPr>
        <w:t xml:space="preserve">teismas </w:t>
      </w:r>
      <w:r w:rsidR="00D3466D" w:rsidRPr="00B71BC4">
        <w:rPr>
          <w:color w:val="000000"/>
        </w:rPr>
        <w:t>nutarė organ</w:t>
      </w:r>
      <w:r w:rsidR="00EA61F0" w:rsidRPr="00B71BC4">
        <w:rPr>
          <w:color w:val="000000"/>
        </w:rPr>
        <w:t>izu</w:t>
      </w:r>
      <w:r w:rsidR="00D3466D" w:rsidRPr="00B71BC4">
        <w:rPr>
          <w:color w:val="000000"/>
        </w:rPr>
        <w:t xml:space="preserve">oti </w:t>
      </w:r>
      <w:r w:rsidR="00255C5B" w:rsidRPr="00B71BC4">
        <w:rPr>
          <w:color w:val="000000"/>
        </w:rPr>
        <w:t xml:space="preserve">gyvai, proceso dalyviams fiziškai atvykus į teismo posėdžių salę. </w:t>
      </w:r>
      <w:r w:rsidR="00D3466D" w:rsidRPr="00B71BC4">
        <w:rPr>
          <w:color w:val="000000"/>
        </w:rPr>
        <w:t>Be kita ko</w:t>
      </w:r>
      <w:r w:rsidR="00DC0C33" w:rsidRPr="00B71BC4">
        <w:rPr>
          <w:color w:val="000000"/>
        </w:rPr>
        <w:t xml:space="preserve">, teismas pranešė proceso dalyviams, kad </w:t>
      </w:r>
      <w:r w:rsidR="00255C5B" w:rsidRPr="00B71BC4">
        <w:rPr>
          <w:color w:val="000000"/>
        </w:rPr>
        <w:t xml:space="preserve">šiuo atveju </w:t>
      </w:r>
      <w:r w:rsidR="00FE762B" w:rsidRPr="00B71BC4">
        <w:rPr>
          <w:color w:val="000000"/>
        </w:rPr>
        <w:t xml:space="preserve">jis </w:t>
      </w:r>
      <w:r w:rsidR="00255C5B" w:rsidRPr="00B71BC4">
        <w:rPr>
          <w:color w:val="000000"/>
        </w:rPr>
        <w:t>turi galimybę nagrinėti bylą nuteistajam nedalyvaujant teismo posėdyje arba apeliacinį procesą j</w:t>
      </w:r>
      <w:r w:rsidR="00FE762B" w:rsidRPr="00B71BC4">
        <w:rPr>
          <w:color w:val="000000"/>
        </w:rPr>
        <w:t>am</w:t>
      </w:r>
      <w:r w:rsidR="00255C5B" w:rsidRPr="00B71BC4">
        <w:rPr>
          <w:color w:val="000000"/>
        </w:rPr>
        <w:t xml:space="preserve"> nutraukti</w:t>
      </w:r>
      <w:r w:rsidR="008F28B6" w:rsidRPr="00B71BC4">
        <w:rPr>
          <w:color w:val="000000"/>
        </w:rPr>
        <w:t xml:space="preserve">. </w:t>
      </w:r>
      <w:r w:rsidR="00FD6447" w:rsidRPr="00B71BC4">
        <w:rPr>
          <w:color w:val="000000"/>
        </w:rPr>
        <w:t>Šiuo atveju n</w:t>
      </w:r>
      <w:r w:rsidR="003A7BC3" w:rsidRPr="00B71BC4">
        <w:rPr>
          <w:color w:val="000000"/>
        </w:rPr>
        <w:t xml:space="preserve">ustačius, kad </w:t>
      </w:r>
      <w:r w:rsidR="00255C5B" w:rsidRPr="00B71BC4">
        <w:rPr>
          <w:color w:val="000000"/>
        </w:rPr>
        <w:t xml:space="preserve">asmuo vengia atvykti į bylos </w:t>
      </w:r>
      <w:r w:rsidR="00FD6447" w:rsidRPr="00B71BC4">
        <w:rPr>
          <w:color w:val="000000"/>
        </w:rPr>
        <w:t>nagrinėjimą</w:t>
      </w:r>
      <w:r w:rsidR="00255C5B" w:rsidRPr="00B71BC4">
        <w:rPr>
          <w:color w:val="000000"/>
        </w:rPr>
        <w:t xml:space="preserve">, </w:t>
      </w:r>
      <w:r w:rsidR="003A7BC3" w:rsidRPr="00B71BC4">
        <w:rPr>
          <w:color w:val="000000"/>
        </w:rPr>
        <w:t xml:space="preserve">kitame teismo </w:t>
      </w:r>
      <w:r w:rsidR="003A7BC3" w:rsidRPr="00B71BC4">
        <w:rPr>
          <w:color w:val="000000"/>
        </w:rPr>
        <w:lastRenderedPageBreak/>
        <w:t xml:space="preserve">posėdyje bus </w:t>
      </w:r>
      <w:r w:rsidR="00255C5B" w:rsidRPr="00B71BC4">
        <w:rPr>
          <w:color w:val="000000"/>
        </w:rPr>
        <w:t>svarstomas klausimas dėl apeliacinio proceso nutraukimo</w:t>
      </w:r>
      <w:r w:rsidR="00FD6447" w:rsidRPr="00B71BC4">
        <w:rPr>
          <w:color w:val="000000"/>
        </w:rPr>
        <w:t xml:space="preserve">. Kartu </w:t>
      </w:r>
      <w:r w:rsidR="00A71309" w:rsidRPr="00B71BC4">
        <w:rPr>
          <w:color w:val="000000"/>
        </w:rPr>
        <w:t xml:space="preserve">buvo </w:t>
      </w:r>
      <w:r w:rsidR="00FD6447" w:rsidRPr="00B71BC4">
        <w:rPr>
          <w:color w:val="000000"/>
        </w:rPr>
        <w:t>nurod</w:t>
      </w:r>
      <w:r w:rsidR="00A71309" w:rsidRPr="00B71BC4">
        <w:rPr>
          <w:color w:val="000000"/>
        </w:rPr>
        <w:t>yta</w:t>
      </w:r>
      <w:r w:rsidR="00FD6447" w:rsidRPr="00B71BC4">
        <w:rPr>
          <w:color w:val="000000"/>
        </w:rPr>
        <w:t>, kad „</w:t>
      </w:r>
      <w:r w:rsidR="00A71309" w:rsidRPr="00B71BC4">
        <w:rPr>
          <w:color w:val="000000"/>
        </w:rPr>
        <w:t>t</w:t>
      </w:r>
      <w:r w:rsidR="00255C5B" w:rsidRPr="00B71BC4">
        <w:rPr>
          <w:color w:val="000000"/>
        </w:rPr>
        <w:t>eismas</w:t>
      </w:r>
      <w:r w:rsidR="00A71309" w:rsidRPr="00B71BC4">
        <w:rPr>
          <w:color w:val="000000"/>
        </w:rPr>
        <w:t xml:space="preserve"> </w:t>
      </w:r>
      <w:r w:rsidR="00255C5B" w:rsidRPr="00B71BC4">
        <w:rPr>
          <w:color w:val="000000"/>
        </w:rPr>
        <w:t xml:space="preserve">posėdžio metu neišgirdo rimtų argumentų, kodėl </w:t>
      </w:r>
      <w:r w:rsidR="0089394D" w:rsidRPr="00B71BC4">
        <w:rPr>
          <w:color w:val="000000"/>
        </w:rPr>
        <w:t>nuteistasis</w:t>
      </w:r>
      <w:r w:rsidR="00255C5B" w:rsidRPr="00B71BC4">
        <w:rPr>
          <w:color w:val="000000"/>
        </w:rPr>
        <w:t xml:space="preserve"> negali atvykti į Lietuvą pasibaigus asmens dokumento galiojimui</w:t>
      </w:r>
      <w:r w:rsidR="00A71309" w:rsidRPr="00B71BC4">
        <w:rPr>
          <w:color w:val="000000"/>
        </w:rPr>
        <w:t>“</w:t>
      </w:r>
      <w:r w:rsidR="00255C5B" w:rsidRPr="00B71BC4">
        <w:rPr>
          <w:color w:val="000000"/>
        </w:rPr>
        <w:t xml:space="preserve">. </w:t>
      </w:r>
    </w:p>
    <w:p w14:paraId="5F707F08" w14:textId="031BFD31" w:rsidR="00004181" w:rsidRPr="00B71BC4" w:rsidRDefault="00A71309" w:rsidP="00004181">
      <w:pPr>
        <w:pStyle w:val="Pagrindinistekstas"/>
        <w:numPr>
          <w:ilvl w:val="1"/>
          <w:numId w:val="27"/>
        </w:numPr>
        <w:spacing w:before="120" w:after="120"/>
        <w:ind w:left="867" w:hanging="510"/>
        <w:rPr>
          <w:iCs/>
        </w:rPr>
      </w:pPr>
      <w:r w:rsidRPr="00B71BC4">
        <w:rPr>
          <w:iCs/>
        </w:rPr>
        <w:t xml:space="preserve">Kitas teismo posėdis paskirtas </w:t>
      </w:r>
      <w:r w:rsidR="00367EEC" w:rsidRPr="00B71BC4">
        <w:rPr>
          <w:iCs/>
          <w:color w:val="000000" w:themeColor="text1"/>
        </w:rPr>
        <w:t>2024 m. spalio 24 d</w:t>
      </w:r>
      <w:r w:rsidR="0089394D" w:rsidRPr="00B71BC4">
        <w:rPr>
          <w:iCs/>
        </w:rPr>
        <w:t xml:space="preserve">. </w:t>
      </w:r>
      <w:r w:rsidR="008B2820" w:rsidRPr="00B71BC4">
        <w:rPr>
          <w:iCs/>
        </w:rPr>
        <w:t xml:space="preserve">Nuteistasis </w:t>
      </w:r>
      <w:bookmarkStart w:id="83" w:name="Buk_98"/>
      <w:r w:rsidR="00455E16" w:rsidRPr="00455E16">
        <w:rPr>
          <w:iCs/>
        </w:rPr>
        <w:t>A. S.</w:t>
      </w:r>
      <w:bookmarkEnd w:id="83"/>
      <w:r w:rsidR="008B2820" w:rsidRPr="00B71BC4">
        <w:rPr>
          <w:iCs/>
        </w:rPr>
        <w:t xml:space="preserve">, gavęs teismo šaukimą atvykti į apeliacinį procesą, </w:t>
      </w:r>
      <w:bookmarkStart w:id="84" w:name="_Hlk198550512"/>
      <w:r w:rsidR="00D528A7" w:rsidRPr="00B71BC4">
        <w:rPr>
          <w:iCs/>
        </w:rPr>
        <w:t xml:space="preserve">2024 m. rugsėjo 23 d. </w:t>
      </w:r>
      <w:bookmarkEnd w:id="84"/>
      <w:r w:rsidR="008B2820" w:rsidRPr="00B71BC4">
        <w:rPr>
          <w:iCs/>
        </w:rPr>
        <w:t xml:space="preserve">pakartotinai raštu pareiškė </w:t>
      </w:r>
      <w:r w:rsidR="001A6B00" w:rsidRPr="00B71BC4">
        <w:rPr>
          <w:iCs/>
        </w:rPr>
        <w:t>prašymą dalyvauti teismo posėdyje nuotoliniu būdu per</w:t>
      </w:r>
      <w:r w:rsidR="00D528A7" w:rsidRPr="00B71BC4">
        <w:rPr>
          <w:iCs/>
        </w:rPr>
        <w:t xml:space="preserve"> </w:t>
      </w:r>
      <w:r w:rsidR="00B13F58" w:rsidRPr="00B71BC4">
        <w:rPr>
          <w:iCs/>
        </w:rPr>
        <w:t>„</w:t>
      </w:r>
      <w:proofErr w:type="spellStart"/>
      <w:r w:rsidR="00D528A7" w:rsidRPr="00B71BC4">
        <w:rPr>
          <w:iCs/>
        </w:rPr>
        <w:t>Z</w:t>
      </w:r>
      <w:r w:rsidR="00B13F58" w:rsidRPr="00B71BC4">
        <w:rPr>
          <w:iCs/>
        </w:rPr>
        <w:t>oom</w:t>
      </w:r>
      <w:proofErr w:type="spellEnd"/>
      <w:r w:rsidR="00B13F58" w:rsidRPr="00B71BC4">
        <w:rPr>
          <w:iCs/>
        </w:rPr>
        <w:t>“</w:t>
      </w:r>
      <w:r w:rsidR="00367EEC" w:rsidRPr="00B71BC4">
        <w:rPr>
          <w:iCs/>
        </w:rPr>
        <w:t xml:space="preserve"> programą</w:t>
      </w:r>
      <w:r w:rsidR="00D528A7" w:rsidRPr="00B71BC4">
        <w:rPr>
          <w:iCs/>
          <w:color w:val="000000" w:themeColor="text1"/>
        </w:rPr>
        <w:t>.</w:t>
      </w:r>
      <w:r w:rsidR="000A256F" w:rsidRPr="00B71BC4">
        <w:rPr>
          <w:iCs/>
          <w:color w:val="000000" w:themeColor="text1"/>
        </w:rPr>
        <w:t xml:space="preserve"> Iki teismo posėdžio su nuteistuoju buvo susisiekta telefonu</w:t>
      </w:r>
      <w:r w:rsidR="008C2CEB" w:rsidRPr="00B71BC4">
        <w:rPr>
          <w:iCs/>
          <w:color w:val="000000" w:themeColor="text1"/>
        </w:rPr>
        <w:t>. Telefoninio pokalbio metu su teismo posėdži</w:t>
      </w:r>
      <w:r w:rsidR="00E908AF" w:rsidRPr="00B71BC4">
        <w:rPr>
          <w:iCs/>
          <w:color w:val="000000" w:themeColor="text1"/>
        </w:rPr>
        <w:t>ų</w:t>
      </w:r>
      <w:r w:rsidR="008C2CEB" w:rsidRPr="00B71BC4">
        <w:rPr>
          <w:iCs/>
          <w:color w:val="000000" w:themeColor="text1"/>
        </w:rPr>
        <w:t xml:space="preserve"> sekretore </w:t>
      </w:r>
      <w:bookmarkStart w:id="85" w:name="Buk_99"/>
      <w:r w:rsidR="00455E16" w:rsidRPr="00455E16">
        <w:rPr>
          <w:iCs/>
        </w:rPr>
        <w:t xml:space="preserve">A. S. </w:t>
      </w:r>
      <w:bookmarkEnd w:id="85"/>
      <w:r w:rsidR="00D528A7" w:rsidRPr="00B71BC4">
        <w:rPr>
          <w:iCs/>
          <w:color w:val="000000" w:themeColor="text1"/>
        </w:rPr>
        <w:t xml:space="preserve">pakartotinai išreiškė prašymą dalyvauti posėdyje nuotoliniu būdu. </w:t>
      </w:r>
      <w:r w:rsidR="008C2CEB" w:rsidRPr="00B71BC4">
        <w:rPr>
          <w:iCs/>
          <w:color w:val="000000" w:themeColor="text1"/>
        </w:rPr>
        <w:t>Tačiau jam</w:t>
      </w:r>
      <w:r w:rsidR="00D528A7" w:rsidRPr="00B71BC4">
        <w:rPr>
          <w:iCs/>
          <w:color w:val="000000" w:themeColor="text1"/>
        </w:rPr>
        <w:t xml:space="preserve"> buvo paaiškinta, kad </w:t>
      </w:r>
      <w:r w:rsidR="00817426" w:rsidRPr="00B71BC4">
        <w:rPr>
          <w:iCs/>
          <w:color w:val="000000" w:themeColor="text1"/>
        </w:rPr>
        <w:t xml:space="preserve">tokį </w:t>
      </w:r>
      <w:r w:rsidR="00D528A7" w:rsidRPr="00B71BC4">
        <w:rPr>
          <w:iCs/>
          <w:color w:val="000000" w:themeColor="text1"/>
        </w:rPr>
        <w:t xml:space="preserve">prašymą </w:t>
      </w:r>
      <w:r w:rsidR="00817426" w:rsidRPr="00B71BC4">
        <w:rPr>
          <w:iCs/>
          <w:color w:val="000000" w:themeColor="text1"/>
        </w:rPr>
        <w:t xml:space="preserve">ankstesnio </w:t>
      </w:r>
      <w:r w:rsidR="00D528A7" w:rsidRPr="00B71BC4">
        <w:rPr>
          <w:iCs/>
          <w:color w:val="000000" w:themeColor="text1"/>
        </w:rPr>
        <w:t xml:space="preserve">teismo posėdžio metu teisėjų kolegija </w:t>
      </w:r>
      <w:r w:rsidR="00817426" w:rsidRPr="00B71BC4">
        <w:rPr>
          <w:iCs/>
          <w:color w:val="000000" w:themeColor="text1"/>
        </w:rPr>
        <w:t xml:space="preserve">atmetė. </w:t>
      </w:r>
    </w:p>
    <w:p w14:paraId="102949AC" w14:textId="77777777" w:rsidR="00004181" w:rsidRPr="00B71BC4" w:rsidRDefault="004E7C6E" w:rsidP="00004181">
      <w:pPr>
        <w:pStyle w:val="Pagrindinistekstas"/>
        <w:numPr>
          <w:ilvl w:val="1"/>
          <w:numId w:val="27"/>
        </w:numPr>
        <w:spacing w:before="120" w:after="120"/>
        <w:ind w:left="867" w:hanging="510"/>
        <w:rPr>
          <w:iCs/>
        </w:rPr>
      </w:pPr>
      <w:r w:rsidRPr="00B71BC4">
        <w:rPr>
          <w:iCs/>
          <w:color w:val="000000" w:themeColor="text1"/>
        </w:rPr>
        <w:t xml:space="preserve">Į </w:t>
      </w:r>
      <w:r w:rsidR="00050C75" w:rsidRPr="00B71BC4">
        <w:rPr>
          <w:iCs/>
          <w:color w:val="000000" w:themeColor="text1"/>
        </w:rPr>
        <w:t>2024 m. spalio 24 d. teismo posėd</w:t>
      </w:r>
      <w:r w:rsidR="00A845EF" w:rsidRPr="00B71BC4">
        <w:rPr>
          <w:iCs/>
          <w:color w:val="000000" w:themeColor="text1"/>
        </w:rPr>
        <w:t xml:space="preserve">į </w:t>
      </w:r>
      <w:r w:rsidR="00EA2C4F" w:rsidRPr="00B71BC4">
        <w:rPr>
          <w:iCs/>
          <w:color w:val="000000" w:themeColor="text1"/>
        </w:rPr>
        <w:t>nuteistasis neatvyko</w:t>
      </w:r>
      <w:r w:rsidR="007A20CC" w:rsidRPr="00B71BC4">
        <w:rPr>
          <w:iCs/>
          <w:color w:val="000000" w:themeColor="text1"/>
        </w:rPr>
        <w:t xml:space="preserve"> ir neatvykimo priežasčių nenurodė</w:t>
      </w:r>
      <w:r w:rsidR="00EA2C4F" w:rsidRPr="00B71BC4">
        <w:t>.</w:t>
      </w:r>
      <w:r w:rsidR="00363359" w:rsidRPr="00B71BC4">
        <w:t xml:space="preserve"> </w:t>
      </w:r>
      <w:r w:rsidR="00EA2C4F" w:rsidRPr="00B71BC4">
        <w:rPr>
          <w:iCs/>
          <w:color w:val="000000" w:themeColor="text1"/>
        </w:rPr>
        <w:t xml:space="preserve">Gynėjas </w:t>
      </w:r>
      <w:r w:rsidR="007A20CC" w:rsidRPr="00B71BC4">
        <w:rPr>
          <w:iCs/>
          <w:color w:val="000000" w:themeColor="text1"/>
        </w:rPr>
        <w:t xml:space="preserve">prašė bylą nagrinėti nuteistajam nedalyvaujant, paaiškino, kad </w:t>
      </w:r>
      <w:r w:rsidR="00EA2C4F" w:rsidRPr="00B71BC4">
        <w:rPr>
          <w:iCs/>
          <w:color w:val="000000" w:themeColor="text1"/>
        </w:rPr>
        <w:t>nuteistasis yra Vokietijoje,</w:t>
      </w:r>
      <w:r w:rsidR="005E49B2" w:rsidRPr="00B71BC4">
        <w:rPr>
          <w:iCs/>
          <w:color w:val="000000" w:themeColor="text1"/>
        </w:rPr>
        <w:t xml:space="preserve"> t</w:t>
      </w:r>
      <w:r w:rsidR="00EA2C4F" w:rsidRPr="00B71BC4">
        <w:rPr>
          <w:iCs/>
          <w:color w:val="000000" w:themeColor="text1"/>
        </w:rPr>
        <w:t xml:space="preserve">eismas prašymo </w:t>
      </w:r>
      <w:r w:rsidR="009112FE" w:rsidRPr="00B71BC4">
        <w:rPr>
          <w:iCs/>
          <w:color w:val="000000" w:themeColor="text1"/>
        </w:rPr>
        <w:t xml:space="preserve">nagrinėti bylą nuotoliniu būdu </w:t>
      </w:r>
      <w:r w:rsidR="00EA2C4F" w:rsidRPr="00B71BC4">
        <w:rPr>
          <w:iCs/>
          <w:color w:val="000000" w:themeColor="text1"/>
        </w:rPr>
        <w:t>netenkino</w:t>
      </w:r>
      <w:r w:rsidR="00C96567" w:rsidRPr="00B71BC4">
        <w:rPr>
          <w:iCs/>
          <w:color w:val="000000" w:themeColor="text1"/>
        </w:rPr>
        <w:t>.</w:t>
      </w:r>
      <w:r w:rsidR="009112FE" w:rsidRPr="00B71BC4">
        <w:rPr>
          <w:iCs/>
          <w:color w:val="000000" w:themeColor="text1"/>
        </w:rPr>
        <w:t xml:space="preserve"> </w:t>
      </w:r>
      <w:r w:rsidR="00790A44" w:rsidRPr="00B71BC4">
        <w:rPr>
          <w:iCs/>
          <w:color w:val="000000" w:themeColor="text1"/>
        </w:rPr>
        <w:t xml:space="preserve">Prokuroras prašė apeliacinį procesą nutraukti, </w:t>
      </w:r>
      <w:r w:rsidR="00B468B5" w:rsidRPr="00B71BC4">
        <w:rPr>
          <w:iCs/>
          <w:color w:val="000000" w:themeColor="text1"/>
        </w:rPr>
        <w:t xml:space="preserve">nes nuteistasis slapstosi nuo teismo. </w:t>
      </w:r>
    </w:p>
    <w:p w14:paraId="269D8A10" w14:textId="3BD53AB0" w:rsidR="006667B8" w:rsidRPr="00B71BC4" w:rsidRDefault="00C9461F" w:rsidP="00004181">
      <w:pPr>
        <w:pStyle w:val="Pagrindinistekstas"/>
        <w:numPr>
          <w:ilvl w:val="1"/>
          <w:numId w:val="27"/>
        </w:numPr>
        <w:spacing w:before="120" w:after="120"/>
        <w:ind w:left="867" w:hanging="510"/>
        <w:rPr>
          <w:iCs/>
        </w:rPr>
      </w:pPr>
      <w:r w:rsidRPr="00B71BC4">
        <w:rPr>
          <w:iCs/>
          <w:color w:val="000000" w:themeColor="text1"/>
        </w:rPr>
        <w:t>A</w:t>
      </w:r>
      <w:r w:rsidR="004D3FEB" w:rsidRPr="00B71BC4">
        <w:rPr>
          <w:iCs/>
          <w:color w:val="000000" w:themeColor="text1"/>
        </w:rPr>
        <w:t>peliacinės instancijos teismas priėmė skundžiamą nutartį, kuria</w:t>
      </w:r>
      <w:r w:rsidR="00050C75" w:rsidRPr="00B71BC4">
        <w:rPr>
          <w:iCs/>
          <w:color w:val="000000" w:themeColor="text1"/>
        </w:rPr>
        <w:t>, vadovaudamasis BPK</w:t>
      </w:r>
      <w:r w:rsidR="00323E99" w:rsidRPr="00B71BC4">
        <w:rPr>
          <w:iCs/>
          <w:color w:val="000000" w:themeColor="text1"/>
        </w:rPr>
        <w:t> </w:t>
      </w:r>
      <w:r w:rsidR="00050C75" w:rsidRPr="00B71BC4">
        <w:rPr>
          <w:iCs/>
          <w:color w:val="000000" w:themeColor="text1"/>
        </w:rPr>
        <w:t>438</w:t>
      </w:r>
      <w:r w:rsidR="00323E99" w:rsidRPr="00B71BC4">
        <w:rPr>
          <w:iCs/>
          <w:color w:val="000000" w:themeColor="text1"/>
        </w:rPr>
        <w:t> </w:t>
      </w:r>
      <w:r w:rsidR="00050C75" w:rsidRPr="00B71BC4">
        <w:rPr>
          <w:iCs/>
          <w:color w:val="000000" w:themeColor="text1"/>
        </w:rPr>
        <w:t>straipsnio 2 dalimi,</w:t>
      </w:r>
      <w:r w:rsidR="00050C75" w:rsidRPr="00B71BC4">
        <w:rPr>
          <w:iCs/>
          <w:color w:val="FF0000"/>
        </w:rPr>
        <w:t xml:space="preserve"> </w:t>
      </w:r>
      <w:r w:rsidR="004D3FEB" w:rsidRPr="00B71BC4">
        <w:rPr>
          <w:iCs/>
          <w:color w:val="000000" w:themeColor="text1"/>
        </w:rPr>
        <w:t xml:space="preserve">nusprendė apeliacinį procesą </w:t>
      </w:r>
      <w:bookmarkStart w:id="86" w:name="Buk_79"/>
      <w:r w:rsidR="00455E16" w:rsidRPr="00455E16">
        <w:rPr>
          <w:iCs/>
        </w:rPr>
        <w:t xml:space="preserve">A. S. </w:t>
      </w:r>
      <w:bookmarkEnd w:id="86"/>
      <w:r w:rsidR="004D3FEB" w:rsidRPr="00B71BC4">
        <w:rPr>
          <w:iCs/>
          <w:color w:val="000000" w:themeColor="text1"/>
        </w:rPr>
        <w:t>nutraukti</w:t>
      </w:r>
      <w:r w:rsidR="00B47207" w:rsidRPr="00B71BC4">
        <w:rPr>
          <w:iCs/>
          <w:color w:val="000000" w:themeColor="text1"/>
        </w:rPr>
        <w:t>.</w:t>
      </w:r>
      <w:r w:rsidR="006667B8" w:rsidRPr="00B71BC4">
        <w:rPr>
          <w:iCs/>
          <w:color w:val="EE0000"/>
        </w:rPr>
        <w:t xml:space="preserve"> </w:t>
      </w:r>
      <w:r w:rsidR="00B923F0" w:rsidRPr="00B71BC4">
        <w:rPr>
          <w:iCs/>
          <w:color w:val="000000" w:themeColor="text1"/>
        </w:rPr>
        <w:t xml:space="preserve">Teismas konstatavo, jog </w:t>
      </w:r>
      <w:r w:rsidR="00FE762B" w:rsidRPr="00B71BC4">
        <w:rPr>
          <w:iCs/>
          <w:color w:val="000000" w:themeColor="text1"/>
        </w:rPr>
        <w:t xml:space="preserve">į </w:t>
      </w:r>
      <w:r w:rsidR="00636908" w:rsidRPr="00B71BC4">
        <w:rPr>
          <w:rFonts w:eastAsia="Calibri"/>
          <w:iCs/>
        </w:rPr>
        <w:t xml:space="preserve">2024 m. spalio 24 d. posėdį </w:t>
      </w:r>
      <w:bookmarkStart w:id="87" w:name="Buk_100"/>
      <w:r w:rsidR="00455E16" w:rsidRPr="00455E16">
        <w:rPr>
          <w:rFonts w:eastAsia="Calibri"/>
          <w:iCs/>
        </w:rPr>
        <w:t xml:space="preserve">A. S. </w:t>
      </w:r>
      <w:bookmarkEnd w:id="87"/>
      <w:r w:rsidR="00636908" w:rsidRPr="00B71BC4">
        <w:rPr>
          <w:rFonts w:eastAsia="Calibri"/>
          <w:iCs/>
        </w:rPr>
        <w:t xml:space="preserve">neatvyko, neatvykimo priežasčių nenurodė. Bylos duomenimis, </w:t>
      </w:r>
      <w:bookmarkStart w:id="88" w:name="Buk_101"/>
      <w:r w:rsidR="00455E16" w:rsidRPr="00455E16">
        <w:rPr>
          <w:rFonts w:eastAsia="Calibri"/>
          <w:iCs/>
        </w:rPr>
        <w:t xml:space="preserve">A. S. </w:t>
      </w:r>
      <w:bookmarkEnd w:id="88"/>
      <w:r w:rsidR="00636908" w:rsidRPr="00B71BC4">
        <w:rPr>
          <w:rFonts w:eastAsia="Calibri"/>
          <w:iCs/>
        </w:rPr>
        <w:t>šiuo metu yra laisvė</w:t>
      </w:r>
      <w:r w:rsidR="00D849D9" w:rsidRPr="00B71BC4">
        <w:rPr>
          <w:rFonts w:eastAsia="Calibri"/>
          <w:iCs/>
        </w:rPr>
        <w:t>je</w:t>
      </w:r>
      <w:r w:rsidR="00B923F0" w:rsidRPr="00B71BC4">
        <w:rPr>
          <w:rFonts w:eastAsia="Calibri"/>
          <w:iCs/>
        </w:rPr>
        <w:t xml:space="preserve">. </w:t>
      </w:r>
      <w:r w:rsidR="00B64EAA" w:rsidRPr="00B71BC4">
        <w:rPr>
          <w:rFonts w:eastAsia="Calibri"/>
          <w:iCs/>
        </w:rPr>
        <w:t>Nuteistasis, pasinaudojęs BPK 438 straipsnio 1</w:t>
      </w:r>
      <w:r w:rsidR="006B2CD3">
        <w:rPr>
          <w:rFonts w:eastAsia="Calibri"/>
          <w:iCs/>
        </w:rPr>
        <w:t> </w:t>
      </w:r>
      <w:r w:rsidR="00B64EAA" w:rsidRPr="00B71BC4">
        <w:rPr>
          <w:rFonts w:eastAsia="Calibri"/>
          <w:iCs/>
        </w:rPr>
        <w:t>dalyje nu</w:t>
      </w:r>
      <w:r w:rsidR="00FE762B" w:rsidRPr="00B71BC4">
        <w:rPr>
          <w:rFonts w:eastAsia="Calibri"/>
          <w:iCs/>
        </w:rPr>
        <w:t>st</w:t>
      </w:r>
      <w:r w:rsidR="00B64EAA" w:rsidRPr="00B71BC4">
        <w:rPr>
          <w:rFonts w:eastAsia="Calibri"/>
          <w:iCs/>
        </w:rPr>
        <w:t xml:space="preserve">atyta teise apskųsti teismo nuosprendį apeliacine tvarka, toliau vengia proceso ir jo suėmimo, vengia sugrįžti į Lietuvos Respubliką, o apeliacijos teise naudojasi siekdamas išvengti atsakomybės, t. y. neketindamas dalyvauti procese. </w:t>
      </w:r>
      <w:r w:rsidR="00D66D1F" w:rsidRPr="00B71BC4">
        <w:rPr>
          <w:rFonts w:eastAsia="Calibri"/>
          <w:iCs/>
        </w:rPr>
        <w:t>T</w:t>
      </w:r>
      <w:r w:rsidR="00B64EAA" w:rsidRPr="00B71BC4">
        <w:rPr>
          <w:rFonts w:eastAsia="Calibri"/>
          <w:iCs/>
        </w:rPr>
        <w:t xml:space="preserve">eisėjų kolegija, </w:t>
      </w:r>
      <w:r w:rsidR="00D66D1F" w:rsidRPr="00B71BC4">
        <w:rPr>
          <w:rFonts w:eastAsia="Calibri"/>
          <w:iCs/>
        </w:rPr>
        <w:t>„</w:t>
      </w:r>
      <w:r w:rsidR="00B64EAA" w:rsidRPr="00B71BC4">
        <w:rPr>
          <w:rFonts w:eastAsia="Calibri"/>
          <w:iCs/>
        </w:rPr>
        <w:t xml:space="preserve">nematydama pagrindo tikėtis, jog </w:t>
      </w:r>
      <w:bookmarkStart w:id="89" w:name="Buk_102"/>
      <w:r w:rsidR="00455E16" w:rsidRPr="00455E16">
        <w:rPr>
          <w:rFonts w:eastAsia="Calibri"/>
          <w:iCs/>
        </w:rPr>
        <w:t xml:space="preserve">A. S. </w:t>
      </w:r>
      <w:bookmarkEnd w:id="89"/>
      <w:r w:rsidR="00B64EAA" w:rsidRPr="00B71BC4">
        <w:rPr>
          <w:rFonts w:eastAsia="Calibri"/>
          <w:iCs/>
        </w:rPr>
        <w:t xml:space="preserve">ateityje atvyks į bylos nagrinėjimą, taip pat neįžvelgdama jokių esminių </w:t>
      </w:r>
      <w:r w:rsidR="00FE762B" w:rsidRPr="00B71BC4">
        <w:rPr>
          <w:rFonts w:eastAsia="Calibri"/>
          <w:iCs/>
        </w:rPr>
        <w:t>B</w:t>
      </w:r>
      <w:r w:rsidR="00B64EAA" w:rsidRPr="00B71BC4">
        <w:rPr>
          <w:rFonts w:eastAsia="Calibri"/>
          <w:iCs/>
        </w:rPr>
        <w:t>audžiamojo proceso kodekso pažeidimų ar pagrindo išvadoms, kad kaltinamojo nedalyvavimas pirmosios instancijos teisme galėjo lemti aiškiai neteisingo nuosprendžio priėmimą</w:t>
      </w:r>
      <w:r w:rsidR="00676F19" w:rsidRPr="00B71BC4">
        <w:rPr>
          <w:rFonts w:eastAsia="Calibri"/>
          <w:iCs/>
        </w:rPr>
        <w:t>“</w:t>
      </w:r>
      <w:r w:rsidR="00FE762B" w:rsidRPr="00B71BC4">
        <w:rPr>
          <w:rFonts w:eastAsia="Calibri"/>
          <w:iCs/>
        </w:rPr>
        <w:t>,</w:t>
      </w:r>
      <w:r w:rsidR="00676F19" w:rsidRPr="00B71BC4">
        <w:rPr>
          <w:rFonts w:eastAsia="Calibri"/>
          <w:iCs/>
        </w:rPr>
        <w:t xml:space="preserve"> padarė išvadą, kad nėra </w:t>
      </w:r>
      <w:r w:rsidR="00B64EAA" w:rsidRPr="00B71BC4">
        <w:rPr>
          <w:rFonts w:eastAsia="Calibri"/>
          <w:iCs/>
        </w:rPr>
        <w:t>pagrindo tęsti bylos nagrinėjim</w:t>
      </w:r>
      <w:r w:rsidR="00FE762B" w:rsidRPr="00B71BC4">
        <w:rPr>
          <w:rFonts w:eastAsia="Calibri"/>
          <w:iCs/>
        </w:rPr>
        <w:t>ą</w:t>
      </w:r>
      <w:r w:rsidR="00B64EAA" w:rsidRPr="00B71BC4">
        <w:rPr>
          <w:rFonts w:eastAsia="Calibri"/>
          <w:iCs/>
        </w:rPr>
        <w:t xml:space="preserve"> apeliacine tvarka</w:t>
      </w:r>
      <w:r w:rsidR="00FE762B" w:rsidRPr="00B71BC4">
        <w:rPr>
          <w:rFonts w:eastAsia="Calibri"/>
          <w:iCs/>
        </w:rPr>
        <w:t>,</w:t>
      </w:r>
      <w:r w:rsidR="00676F19" w:rsidRPr="00B71BC4">
        <w:rPr>
          <w:rFonts w:eastAsia="Calibri"/>
          <w:iCs/>
        </w:rPr>
        <w:t xml:space="preserve"> ir </w:t>
      </w:r>
      <w:r w:rsidR="00B64EAA" w:rsidRPr="00B71BC4">
        <w:rPr>
          <w:rFonts w:eastAsia="Calibri"/>
          <w:iCs/>
        </w:rPr>
        <w:t xml:space="preserve">apeliacinį procesą </w:t>
      </w:r>
      <w:bookmarkStart w:id="90" w:name="Buk_80"/>
      <w:r w:rsidR="00455E16" w:rsidRPr="00455E16">
        <w:rPr>
          <w:rFonts w:eastAsia="Calibri"/>
          <w:iCs/>
        </w:rPr>
        <w:t xml:space="preserve">A. S. </w:t>
      </w:r>
      <w:bookmarkEnd w:id="90"/>
      <w:r w:rsidR="00B64EAA" w:rsidRPr="00B71BC4">
        <w:rPr>
          <w:rFonts w:eastAsia="Calibri"/>
          <w:iCs/>
        </w:rPr>
        <w:t>nutrauk</w:t>
      </w:r>
      <w:r w:rsidR="00676F19" w:rsidRPr="00B71BC4">
        <w:rPr>
          <w:rFonts w:eastAsia="Calibri"/>
          <w:iCs/>
        </w:rPr>
        <w:t xml:space="preserve">ė. </w:t>
      </w:r>
      <w:r w:rsidR="004021B1" w:rsidRPr="00B71BC4">
        <w:rPr>
          <w:rFonts w:eastAsia="Calibri"/>
          <w:iCs/>
        </w:rPr>
        <w:t>Dėl nuteistojo pareikšto</w:t>
      </w:r>
      <w:r w:rsidR="00A00EC7" w:rsidRPr="00B71BC4">
        <w:rPr>
          <w:rFonts w:eastAsia="Calibri"/>
          <w:iCs/>
        </w:rPr>
        <w:t xml:space="preserve"> </w:t>
      </w:r>
      <w:r w:rsidR="004021B1" w:rsidRPr="00B71BC4">
        <w:rPr>
          <w:rFonts w:eastAsia="Calibri"/>
          <w:iCs/>
        </w:rPr>
        <w:t xml:space="preserve">prašymo </w:t>
      </w:r>
      <w:r w:rsidR="00A00EC7" w:rsidRPr="00B71BC4">
        <w:rPr>
          <w:rFonts w:eastAsia="Calibri"/>
          <w:iCs/>
        </w:rPr>
        <w:t xml:space="preserve">bylą nagrinėti nuotoliniu būdu, be kita ko, </w:t>
      </w:r>
      <w:r w:rsidR="00FE7290" w:rsidRPr="00B71BC4">
        <w:rPr>
          <w:rFonts w:eastAsia="Calibri"/>
          <w:iCs/>
        </w:rPr>
        <w:t xml:space="preserve">teismas </w:t>
      </w:r>
      <w:r w:rsidR="00A00EC7" w:rsidRPr="00B71BC4">
        <w:rPr>
          <w:rFonts w:eastAsia="Calibri"/>
          <w:iCs/>
        </w:rPr>
        <w:t xml:space="preserve">konstatavo, jog </w:t>
      </w:r>
      <w:r w:rsidR="00413468" w:rsidRPr="00B71BC4">
        <w:rPr>
          <w:rFonts w:eastAsia="Calibri"/>
          <w:iCs/>
        </w:rPr>
        <w:t>„</w:t>
      </w:r>
      <w:r w:rsidR="00421EB0" w:rsidRPr="00B71BC4">
        <w:rPr>
          <w:rFonts w:eastAsia="Calibri"/>
          <w:iCs/>
        </w:rPr>
        <w:t>BPK 438 straipsnio 1 dalies nuostatos</w:t>
      </w:r>
      <w:r w:rsidR="007C7B94" w:rsidRPr="00B71BC4">
        <w:rPr>
          <w:rFonts w:eastAsia="Calibri"/>
          <w:iCs/>
        </w:rPr>
        <w:t xml:space="preserve"> (nuteistasis turi teisę paduoti apeliacinį skundą, kartu pareikšdamas, kad jis dalyvaus bylą nagrinėjant apeliacinės instancijos teisme)</w:t>
      </w:r>
      <w:r w:rsidR="00421EB0" w:rsidRPr="00B71BC4">
        <w:rPr>
          <w:rFonts w:eastAsia="Calibri"/>
          <w:iCs/>
        </w:rPr>
        <w:t xml:space="preserve"> buvo numatyt</w:t>
      </w:r>
      <w:r w:rsidR="008445F4" w:rsidRPr="00B71BC4">
        <w:rPr>
          <w:rFonts w:eastAsia="Calibri"/>
          <w:iCs/>
        </w:rPr>
        <w:t>os</w:t>
      </w:r>
      <w:r w:rsidR="00421EB0" w:rsidRPr="00B71BC4">
        <w:rPr>
          <w:rFonts w:eastAsia="Calibri"/>
          <w:iCs/>
        </w:rPr>
        <w:t xml:space="preserve"> dar iki įstatyme atsiradusių galimybių kaltinamajam dalyvauti bylos nagrinėjime nuotoliniu būdu, nesuteikia galimybės nuteistajam tikėtis, kad apeliacinis procesas visais atvejais bus tęsiamas ir jo apeliacinis skundas bus nagrinėjamas net ir tuomet, jei nuteistasis, slapstydamasis nuo teismo, pareikš prašymą procese dalyvauti nuotoliniu būdu</w:t>
      </w:r>
      <w:r w:rsidR="00413468" w:rsidRPr="00B71BC4">
        <w:rPr>
          <w:rFonts w:eastAsia="Calibri"/>
          <w:iCs/>
        </w:rPr>
        <w:t>“</w:t>
      </w:r>
      <w:r w:rsidR="00421EB0" w:rsidRPr="00B71BC4">
        <w:rPr>
          <w:rFonts w:eastAsia="Calibri"/>
          <w:iCs/>
        </w:rPr>
        <w:t>.</w:t>
      </w:r>
    </w:p>
    <w:p w14:paraId="28B11498" w14:textId="2BC6A981" w:rsidR="00800792" w:rsidRPr="00B71BC4" w:rsidRDefault="0015395B" w:rsidP="008D3F87">
      <w:pPr>
        <w:pStyle w:val="Pagrindinistekstas"/>
        <w:numPr>
          <w:ilvl w:val="0"/>
          <w:numId w:val="27"/>
        </w:numPr>
        <w:spacing w:before="120" w:after="120"/>
        <w:rPr>
          <w:iCs/>
        </w:rPr>
      </w:pPr>
      <w:r w:rsidRPr="00B71BC4">
        <w:rPr>
          <w:iCs/>
        </w:rPr>
        <w:t xml:space="preserve">Taigi, kaip </w:t>
      </w:r>
      <w:r w:rsidR="004A2BB4" w:rsidRPr="00B71BC4">
        <w:rPr>
          <w:iCs/>
        </w:rPr>
        <w:t xml:space="preserve">matyti iš šioje byloje susiklosčiusios procesinės situacijos, nuteistasis </w:t>
      </w:r>
      <w:bookmarkStart w:id="91" w:name="Buk_103"/>
      <w:r w:rsidR="00455E16" w:rsidRPr="00455E16">
        <w:rPr>
          <w:iCs/>
        </w:rPr>
        <w:t xml:space="preserve">A. S. </w:t>
      </w:r>
      <w:bookmarkEnd w:id="91"/>
      <w:r w:rsidR="004A2BB4" w:rsidRPr="00B71BC4">
        <w:rPr>
          <w:iCs/>
        </w:rPr>
        <w:t xml:space="preserve">apeliacinį skundą </w:t>
      </w:r>
      <w:r w:rsidR="001E7E11" w:rsidRPr="00B71BC4">
        <w:rPr>
          <w:iCs/>
        </w:rPr>
        <w:t>pa</w:t>
      </w:r>
      <w:r w:rsidR="004A2BB4" w:rsidRPr="00B71BC4">
        <w:rPr>
          <w:iCs/>
        </w:rPr>
        <w:t xml:space="preserve">teikė </w:t>
      </w:r>
      <w:r w:rsidR="008A7FC4" w:rsidRPr="00B71BC4">
        <w:rPr>
          <w:iCs/>
        </w:rPr>
        <w:t xml:space="preserve">remdamasis </w:t>
      </w:r>
      <w:r w:rsidR="004A2BB4" w:rsidRPr="00B71BC4">
        <w:rPr>
          <w:iCs/>
        </w:rPr>
        <w:t xml:space="preserve">BPK 438 straipsnio </w:t>
      </w:r>
      <w:r w:rsidR="002243F1" w:rsidRPr="00B71BC4">
        <w:rPr>
          <w:iCs/>
        </w:rPr>
        <w:t>1 dali</w:t>
      </w:r>
      <w:r w:rsidR="008A7FC4" w:rsidRPr="00B71BC4">
        <w:rPr>
          <w:iCs/>
        </w:rPr>
        <w:t>mi</w:t>
      </w:r>
      <w:r w:rsidR="004A2BB4" w:rsidRPr="00B71BC4">
        <w:rPr>
          <w:iCs/>
        </w:rPr>
        <w:t xml:space="preserve">, </w:t>
      </w:r>
      <w:r w:rsidR="002243F1" w:rsidRPr="00B71BC4">
        <w:rPr>
          <w:iCs/>
        </w:rPr>
        <w:t xml:space="preserve">nurodydamas, kad jis apeliaciniame procese nedalyvaus, tačiau jį gins advokatas. </w:t>
      </w:r>
      <w:r w:rsidR="006014D5" w:rsidRPr="00B71BC4">
        <w:rPr>
          <w:iCs/>
        </w:rPr>
        <w:t>Tačiau iki apeliacinio teismo paskirto teismo posėdžio nuteistasis per savo gynėją pareiškė pageidavimą dalyvauti teismo posėdyje nuotoliniu būdu</w:t>
      </w:r>
      <w:r w:rsidR="004418ED" w:rsidRPr="00B71BC4">
        <w:rPr>
          <w:iCs/>
        </w:rPr>
        <w:t xml:space="preserve"> ir išdėstė tokio praš</w:t>
      </w:r>
      <w:r w:rsidR="00EA61F0" w:rsidRPr="00B71BC4">
        <w:rPr>
          <w:iCs/>
        </w:rPr>
        <w:t>y</w:t>
      </w:r>
      <w:r w:rsidR="004418ED" w:rsidRPr="00B71BC4">
        <w:rPr>
          <w:iCs/>
        </w:rPr>
        <w:t>mo motyvus (neseniai paleistas iš laisvės atėmimo vietos Vokietijoje</w:t>
      </w:r>
      <w:r w:rsidR="006014D5" w:rsidRPr="00B71BC4">
        <w:rPr>
          <w:iCs/>
        </w:rPr>
        <w:t>,</w:t>
      </w:r>
      <w:r w:rsidR="004418ED" w:rsidRPr="00B71BC4">
        <w:rPr>
          <w:iCs/>
        </w:rPr>
        <w:t xml:space="preserve"> ten šiuo metu gyvena ir dirba, neturi galiojančio asmens dokumento)</w:t>
      </w:r>
      <w:r w:rsidR="00C760EC" w:rsidRPr="00B71BC4">
        <w:rPr>
          <w:iCs/>
        </w:rPr>
        <w:t>.</w:t>
      </w:r>
      <w:r w:rsidR="006014D5" w:rsidRPr="00B71BC4">
        <w:rPr>
          <w:iCs/>
        </w:rPr>
        <w:t xml:space="preserve"> </w:t>
      </w:r>
      <w:r w:rsidR="00EB7FF0" w:rsidRPr="00B71BC4">
        <w:rPr>
          <w:iCs/>
          <w:color w:val="000000" w:themeColor="text1"/>
        </w:rPr>
        <w:t>2024</w:t>
      </w:r>
      <w:r w:rsidR="005631C4">
        <w:rPr>
          <w:iCs/>
          <w:color w:val="000000" w:themeColor="text1"/>
        </w:rPr>
        <w:t> </w:t>
      </w:r>
      <w:r w:rsidR="00EB7FF0" w:rsidRPr="00B71BC4">
        <w:rPr>
          <w:iCs/>
          <w:color w:val="000000" w:themeColor="text1"/>
        </w:rPr>
        <w:t>m.</w:t>
      </w:r>
      <w:r w:rsidR="005631C4">
        <w:rPr>
          <w:iCs/>
          <w:color w:val="000000" w:themeColor="text1"/>
        </w:rPr>
        <w:t> </w:t>
      </w:r>
      <w:r w:rsidR="00EB7FF0" w:rsidRPr="00B71BC4">
        <w:rPr>
          <w:iCs/>
          <w:color w:val="000000" w:themeColor="text1"/>
        </w:rPr>
        <w:t>rugsėjo</w:t>
      </w:r>
      <w:r w:rsidR="008A7FC4" w:rsidRPr="00B71BC4">
        <w:rPr>
          <w:iCs/>
          <w:color w:val="000000" w:themeColor="text1"/>
        </w:rPr>
        <w:t> </w:t>
      </w:r>
      <w:r w:rsidR="00EB7FF0" w:rsidRPr="00B71BC4">
        <w:rPr>
          <w:iCs/>
          <w:color w:val="000000" w:themeColor="text1"/>
        </w:rPr>
        <w:t xml:space="preserve">17 d. </w:t>
      </w:r>
      <w:r w:rsidR="00C760EC" w:rsidRPr="00B71BC4">
        <w:rPr>
          <w:iCs/>
          <w:color w:val="000000" w:themeColor="text1"/>
        </w:rPr>
        <w:t xml:space="preserve">vykusiame </w:t>
      </w:r>
      <w:r w:rsidR="00EB7FF0" w:rsidRPr="00B71BC4">
        <w:rPr>
          <w:iCs/>
          <w:color w:val="000000" w:themeColor="text1"/>
        </w:rPr>
        <w:t>teismo posėd</w:t>
      </w:r>
      <w:r w:rsidR="00C760EC" w:rsidRPr="00B71BC4">
        <w:rPr>
          <w:iCs/>
          <w:color w:val="000000" w:themeColor="text1"/>
        </w:rPr>
        <w:t>yje</w:t>
      </w:r>
      <w:r w:rsidR="00EB7FF0" w:rsidRPr="00B71BC4">
        <w:rPr>
          <w:iCs/>
          <w:color w:val="000000" w:themeColor="text1"/>
        </w:rPr>
        <w:t>,</w:t>
      </w:r>
      <w:r w:rsidR="00C760EC" w:rsidRPr="00B71BC4">
        <w:rPr>
          <w:iCs/>
          <w:color w:val="000000" w:themeColor="text1"/>
        </w:rPr>
        <w:t xml:space="preserve"> kaip matyti iš posėdžio protokolo turinio, toks </w:t>
      </w:r>
      <w:r w:rsidR="00136F57" w:rsidRPr="00B71BC4">
        <w:rPr>
          <w:iCs/>
          <w:color w:val="000000" w:themeColor="text1"/>
        </w:rPr>
        <w:t>nuteistojo ir jo gynėjo parei</w:t>
      </w:r>
      <w:r w:rsidR="00EA61F0" w:rsidRPr="00B71BC4">
        <w:rPr>
          <w:iCs/>
          <w:color w:val="000000" w:themeColor="text1"/>
        </w:rPr>
        <w:t>kš</w:t>
      </w:r>
      <w:r w:rsidR="00136F57" w:rsidRPr="00B71BC4">
        <w:rPr>
          <w:iCs/>
          <w:color w:val="000000" w:themeColor="text1"/>
        </w:rPr>
        <w:t xml:space="preserve">tas prašymas nebuvo motyvuotai išspręstas, tik nuteistasis buvo įpareigotas kreiptis į konsulinę tarnybą Vokietijoje dėl asmens laikino dokumento </w:t>
      </w:r>
      <w:r w:rsidR="00C41EE6" w:rsidRPr="00B71BC4">
        <w:rPr>
          <w:iCs/>
          <w:color w:val="000000" w:themeColor="text1"/>
        </w:rPr>
        <w:t>išdavimo. Vėliau tiek nuteistojo, tiek ir gynėjo pakartotinai (net tris kartus) buvo reiškiamas prašymas org</w:t>
      </w:r>
      <w:r w:rsidR="009A53A4" w:rsidRPr="00B71BC4">
        <w:rPr>
          <w:iCs/>
          <w:color w:val="000000" w:themeColor="text1"/>
        </w:rPr>
        <w:t xml:space="preserve">anizuoti teismo posėdį nuotoliniu būdu, </w:t>
      </w:r>
      <w:r w:rsidR="008A7FC4" w:rsidRPr="00B71BC4">
        <w:rPr>
          <w:iCs/>
          <w:color w:val="000000" w:themeColor="text1"/>
        </w:rPr>
        <w:t xml:space="preserve">jame </w:t>
      </w:r>
      <w:r w:rsidR="006173BC" w:rsidRPr="00B71BC4">
        <w:rPr>
          <w:iCs/>
          <w:color w:val="000000" w:themeColor="text1"/>
        </w:rPr>
        <w:t xml:space="preserve">pageidavo dalyvauti pats nuteistasis, </w:t>
      </w:r>
      <w:r w:rsidR="009A53A4" w:rsidRPr="00B71BC4">
        <w:rPr>
          <w:iCs/>
          <w:color w:val="000000" w:themeColor="text1"/>
        </w:rPr>
        <w:t>tačiau jokių aiškių ir konkrečių motyvų, kodėl šioje byloje apeliacinis procesas negali</w:t>
      </w:r>
      <w:r w:rsidR="006173BC" w:rsidRPr="00B71BC4">
        <w:rPr>
          <w:iCs/>
          <w:color w:val="000000" w:themeColor="text1"/>
        </w:rPr>
        <w:t>mas tokiu būdu</w:t>
      </w:r>
      <w:r w:rsidR="008D3F87" w:rsidRPr="00B71BC4">
        <w:rPr>
          <w:iCs/>
          <w:color w:val="000000" w:themeColor="text1"/>
        </w:rPr>
        <w:t>, bylą nagrinėjančio teismo</w:t>
      </w:r>
      <w:r w:rsidR="006173BC" w:rsidRPr="00B71BC4">
        <w:rPr>
          <w:iCs/>
          <w:color w:val="000000" w:themeColor="text1"/>
        </w:rPr>
        <w:t xml:space="preserve"> nebuvo pateikta. Apsiribota išvada –</w:t>
      </w:r>
      <w:r w:rsidR="00EB7FF0" w:rsidRPr="00B71BC4">
        <w:rPr>
          <w:iCs/>
          <w:color w:val="000000" w:themeColor="text1"/>
        </w:rPr>
        <w:t xml:space="preserve"> </w:t>
      </w:r>
      <w:r w:rsidR="008D3F87" w:rsidRPr="00B71BC4">
        <w:rPr>
          <w:iCs/>
          <w:color w:val="000000" w:themeColor="text1"/>
        </w:rPr>
        <w:t>„neatvyko be svarbios priežasti</w:t>
      </w:r>
      <w:r w:rsidR="00FE762B" w:rsidRPr="00B71BC4">
        <w:rPr>
          <w:iCs/>
          <w:color w:val="000000" w:themeColor="text1"/>
        </w:rPr>
        <w:t>e</w:t>
      </w:r>
      <w:r w:rsidR="008D3F87" w:rsidRPr="00B71BC4">
        <w:rPr>
          <w:iCs/>
          <w:color w:val="000000" w:themeColor="text1"/>
        </w:rPr>
        <w:t>s ir slapstosi nuo teismo“.</w:t>
      </w:r>
    </w:p>
    <w:p w14:paraId="1E62662C" w14:textId="73415F79" w:rsidR="008E0B07" w:rsidRPr="00B71BC4" w:rsidRDefault="008E0B07" w:rsidP="008D3F87">
      <w:pPr>
        <w:pStyle w:val="Pagrindinistekstas"/>
        <w:numPr>
          <w:ilvl w:val="0"/>
          <w:numId w:val="27"/>
        </w:numPr>
        <w:spacing w:before="120" w:after="120"/>
        <w:rPr>
          <w:iCs/>
        </w:rPr>
      </w:pPr>
      <w:r w:rsidRPr="00B71BC4">
        <w:rPr>
          <w:iCs/>
        </w:rPr>
        <w:t>Teisėjų kolegijos vertinimu, nėra pagrindo pripažinti toki</w:t>
      </w:r>
      <w:r w:rsidR="00FE762B" w:rsidRPr="00B71BC4">
        <w:rPr>
          <w:iCs/>
        </w:rPr>
        <w:t>as</w:t>
      </w:r>
      <w:r w:rsidRPr="00B71BC4">
        <w:rPr>
          <w:iCs/>
        </w:rPr>
        <w:t xml:space="preserve"> </w:t>
      </w:r>
      <w:r w:rsidR="0079067D" w:rsidRPr="00B71BC4">
        <w:rPr>
          <w:iCs/>
        </w:rPr>
        <w:t>skundžiamoje nutartyje padaryt</w:t>
      </w:r>
      <w:r w:rsidR="00FE762B" w:rsidRPr="00B71BC4">
        <w:rPr>
          <w:iCs/>
        </w:rPr>
        <w:t>as</w:t>
      </w:r>
      <w:r w:rsidR="0079067D" w:rsidRPr="00B71BC4">
        <w:rPr>
          <w:iCs/>
        </w:rPr>
        <w:t xml:space="preserve"> </w:t>
      </w:r>
      <w:r w:rsidRPr="00B71BC4">
        <w:rPr>
          <w:iCs/>
        </w:rPr>
        <w:t>apeliacinio teismo išvad</w:t>
      </w:r>
      <w:r w:rsidR="00FE762B" w:rsidRPr="00B71BC4">
        <w:rPr>
          <w:iCs/>
        </w:rPr>
        <w:t>as</w:t>
      </w:r>
      <w:r w:rsidRPr="00B71BC4">
        <w:rPr>
          <w:iCs/>
        </w:rPr>
        <w:t xml:space="preserve"> </w:t>
      </w:r>
      <w:r w:rsidR="0079067D" w:rsidRPr="00B71BC4">
        <w:rPr>
          <w:iCs/>
        </w:rPr>
        <w:t xml:space="preserve">teisėtomis bei </w:t>
      </w:r>
      <w:r w:rsidRPr="00B71BC4">
        <w:rPr>
          <w:iCs/>
        </w:rPr>
        <w:t>pagrįstomis</w:t>
      </w:r>
      <w:r w:rsidR="0079067D" w:rsidRPr="00B71BC4">
        <w:rPr>
          <w:iCs/>
        </w:rPr>
        <w:t>.</w:t>
      </w:r>
    </w:p>
    <w:p w14:paraId="41A3D866" w14:textId="65CAE0A3" w:rsidR="00800792" w:rsidRPr="00B71BC4" w:rsidRDefault="008A535E" w:rsidP="007B56AA">
      <w:pPr>
        <w:pStyle w:val="Pagrindinistekstas"/>
        <w:numPr>
          <w:ilvl w:val="0"/>
          <w:numId w:val="27"/>
        </w:numPr>
        <w:spacing w:before="120" w:after="120"/>
        <w:rPr>
          <w:iCs/>
        </w:rPr>
      </w:pPr>
      <w:r w:rsidRPr="00B71BC4">
        <w:rPr>
          <w:color w:val="000000" w:themeColor="text1"/>
        </w:rPr>
        <w:t>Pirm</w:t>
      </w:r>
      <w:r w:rsidR="00434038" w:rsidRPr="00B71BC4">
        <w:rPr>
          <w:color w:val="000000" w:themeColor="text1"/>
        </w:rPr>
        <w:t>iausia pažymėtina tai</w:t>
      </w:r>
      <w:r w:rsidRPr="00B71BC4">
        <w:rPr>
          <w:color w:val="000000" w:themeColor="text1"/>
        </w:rPr>
        <w:t>,</w:t>
      </w:r>
      <w:r w:rsidR="00434038" w:rsidRPr="00B71BC4">
        <w:rPr>
          <w:color w:val="000000" w:themeColor="text1"/>
        </w:rPr>
        <w:t xml:space="preserve"> kad</w:t>
      </w:r>
      <w:r w:rsidRPr="00B71BC4">
        <w:rPr>
          <w:color w:val="000000" w:themeColor="text1"/>
        </w:rPr>
        <w:t xml:space="preserve"> </w:t>
      </w:r>
      <w:r w:rsidR="00800792" w:rsidRPr="00B71BC4">
        <w:t>BPK 8</w:t>
      </w:r>
      <w:r w:rsidR="00800792" w:rsidRPr="00B71BC4">
        <w:rPr>
          <w:vertAlign w:val="superscript"/>
        </w:rPr>
        <w:t>2</w:t>
      </w:r>
      <w:r w:rsidR="00800792" w:rsidRPr="00B71BC4">
        <w:t xml:space="preserve"> straipsnio 2 dalyje nu</w:t>
      </w:r>
      <w:r w:rsidR="00CB2413" w:rsidRPr="00B71BC4">
        <w:t>statyta,</w:t>
      </w:r>
      <w:r w:rsidR="00800792" w:rsidRPr="00B71BC4">
        <w:t xml:space="preserve"> </w:t>
      </w:r>
      <w:r w:rsidR="00FE762B" w:rsidRPr="00B71BC4">
        <w:t xml:space="preserve">jog </w:t>
      </w:r>
      <w:r w:rsidR="00800792" w:rsidRPr="00B71BC4">
        <w:t xml:space="preserve">išimtiniais atvejais, kai neįmanoma užtikrinti bylų nagrinėjimo šiame kodekse nustatyta įprasta tvarka, bylų nagrinėjimas ir proceso dalyvių, liudytojų, ekspertų, specialistų, vertėjų ir kitų dalyvaujančių byloje asmenų </w:t>
      </w:r>
      <w:r w:rsidR="00800792" w:rsidRPr="00B71BC4">
        <w:lastRenderedPageBreak/>
        <w:t>dalyvavimas teismo posėdžiuose, jei yra tam tinkamos techninės galimybės, gali būti užtikrinami naudojant informacines ir elektroninių ryšių technologijas (per vaizdo konferencijas), kai pagrįstai manoma, kad tokiu būdu byla bus išnagrinėta greičiau, tai netrukdys išsamiai ir objektyviai ištirti vis</w:t>
      </w:r>
      <w:r w:rsidR="00334409" w:rsidRPr="00B71BC4">
        <w:t>ų</w:t>
      </w:r>
      <w:r w:rsidR="00800792" w:rsidRPr="00B71BC4">
        <w:t xml:space="preserve"> bylos aplinkyb</w:t>
      </w:r>
      <w:r w:rsidR="00334409" w:rsidRPr="00B71BC4">
        <w:t>ių</w:t>
      </w:r>
      <w:r w:rsidR="00800792" w:rsidRPr="00B71BC4">
        <w:t xml:space="preserve"> ir bus užtikrintos proceso dalyvių teisės. Šį klausimą teismas paprastai išsprendžia </w:t>
      </w:r>
      <w:r w:rsidR="00CB2413" w:rsidRPr="00B71BC4">
        <w:t xml:space="preserve">neskundžiama </w:t>
      </w:r>
      <w:r w:rsidR="00800792" w:rsidRPr="00B71BC4">
        <w:t xml:space="preserve">nutartimi iki bylos nagrinėjimo teismo posėdyje. </w:t>
      </w:r>
      <w:r w:rsidR="00CB2413" w:rsidRPr="00B71BC4">
        <w:t>Svarbu pažymėti tai, kad š</w:t>
      </w:r>
      <w:r w:rsidR="00800792" w:rsidRPr="00B71BC4">
        <w:t xml:space="preserve">ios </w:t>
      </w:r>
      <w:r w:rsidR="00CB2413" w:rsidRPr="00B71BC4">
        <w:t xml:space="preserve">įstatymo </w:t>
      </w:r>
      <w:r w:rsidR="00800792" w:rsidRPr="00B71BC4">
        <w:t>nuostatos netaikomos tais atvejais, kai prokuroras, nukentėjusysis ir (ar) jo atstovas, kaltinamasis, jo atstovas pagal įstatymą ir (ar) gynėjas, civilinis ieškovas, civilinis atsakovas ir (ar) jų atstovai pateikia nesutikimą dėl bylos nagrinėjimo naudojant informacines ir elektroninių ryšių technologijas (vaizdo konferencijas).</w:t>
      </w:r>
    </w:p>
    <w:p w14:paraId="701B8254" w14:textId="3CA681DB" w:rsidR="004756F3" w:rsidRPr="00B71BC4" w:rsidRDefault="00800792" w:rsidP="005236FC">
      <w:pPr>
        <w:pStyle w:val="Pagrindinistekstas"/>
        <w:numPr>
          <w:ilvl w:val="0"/>
          <w:numId w:val="27"/>
        </w:numPr>
        <w:spacing w:before="120" w:after="120"/>
        <w:rPr>
          <w:iCs/>
        </w:rPr>
      </w:pPr>
      <w:r w:rsidRPr="00B71BC4">
        <w:rPr>
          <w:iCs/>
        </w:rPr>
        <w:t>Taigi, baudžiamojo proceso įstatymo nuostatos</w:t>
      </w:r>
      <w:r w:rsidR="0094235D" w:rsidRPr="00B71BC4">
        <w:rPr>
          <w:iCs/>
        </w:rPr>
        <w:t xml:space="preserve">, esant </w:t>
      </w:r>
      <w:r w:rsidR="000B0E68" w:rsidRPr="00B71BC4">
        <w:rPr>
          <w:iCs/>
        </w:rPr>
        <w:t xml:space="preserve">proceso </w:t>
      </w:r>
      <w:r w:rsidR="0094235D" w:rsidRPr="00B71BC4">
        <w:rPr>
          <w:iCs/>
        </w:rPr>
        <w:t>įstatyme nustatytoms sąlygoms,</w:t>
      </w:r>
      <w:r w:rsidRPr="00B71BC4">
        <w:rPr>
          <w:iCs/>
        </w:rPr>
        <w:t xml:space="preserve"> suteikia galimybę teismo posėdžiu</w:t>
      </w:r>
      <w:r w:rsidR="0094235D" w:rsidRPr="00B71BC4">
        <w:rPr>
          <w:iCs/>
        </w:rPr>
        <w:t>s</w:t>
      </w:r>
      <w:r w:rsidRPr="00B71BC4">
        <w:rPr>
          <w:iCs/>
        </w:rPr>
        <w:t xml:space="preserve"> organizuoti </w:t>
      </w:r>
      <w:r w:rsidRPr="00B71BC4">
        <w:t>naudojant informacines ir elektroninių ryšių technologijas (per vaizdo konferencijas)</w:t>
      </w:r>
      <w:r w:rsidR="002F3D31" w:rsidRPr="00B71BC4">
        <w:t xml:space="preserve">, taip pat </w:t>
      </w:r>
      <w:r w:rsidR="00FE762B" w:rsidRPr="00B71BC4">
        <w:t xml:space="preserve">nustato </w:t>
      </w:r>
      <w:r w:rsidR="002F3D31" w:rsidRPr="00B71BC4">
        <w:t xml:space="preserve">konkrečius atvejus, </w:t>
      </w:r>
      <w:r w:rsidR="00FE762B" w:rsidRPr="00B71BC4">
        <w:t xml:space="preserve">kai </w:t>
      </w:r>
      <w:r w:rsidR="002F3D31" w:rsidRPr="00B71BC4">
        <w:t>BPK</w:t>
      </w:r>
      <w:r w:rsidR="004756F3" w:rsidRPr="00B71BC4">
        <w:t> </w:t>
      </w:r>
      <w:r w:rsidR="002F3D31" w:rsidRPr="00B71BC4">
        <w:t>8</w:t>
      </w:r>
      <w:r w:rsidR="002F3D31" w:rsidRPr="00B71BC4">
        <w:rPr>
          <w:vertAlign w:val="superscript"/>
        </w:rPr>
        <w:t>2</w:t>
      </w:r>
      <w:r w:rsidR="004756F3" w:rsidRPr="00B71BC4">
        <w:t> </w:t>
      </w:r>
      <w:r w:rsidR="002F3D31" w:rsidRPr="00B71BC4">
        <w:t xml:space="preserve">straipsnio 2 dalis negali būti taikoma, t. y. kai prokuroras, nukentėjusysis ir (ar) jo atstovas, kaltinamasis, jo atstovas pagal įstatymą ir (ar) gynėjas, civilinis ieškovas, civilinis atsakovas ir (ar) jų atstovai </w:t>
      </w:r>
      <w:r w:rsidR="000B0E68" w:rsidRPr="00B71BC4">
        <w:t xml:space="preserve">nesutinka su tokia teismo posėdžio organizavimo forma. </w:t>
      </w:r>
      <w:r w:rsidR="001C0E91" w:rsidRPr="00B71BC4">
        <w:t>Nagrinėjamų aplinkybių kontekste svarbu paminėti ir tai, kad teismas, gavęs</w:t>
      </w:r>
      <w:r w:rsidR="002F3D31" w:rsidRPr="00B71BC4">
        <w:t xml:space="preserve"> </w:t>
      </w:r>
      <w:r w:rsidR="00511AB2" w:rsidRPr="00B71BC4">
        <w:t xml:space="preserve">tokį prašymą, </w:t>
      </w:r>
      <w:r w:rsidR="004F371A" w:rsidRPr="00B71BC4">
        <w:t xml:space="preserve">jį </w:t>
      </w:r>
      <w:r w:rsidR="00511AB2" w:rsidRPr="00B71BC4">
        <w:t>paprastai turi išspręsti iki bylos nagrinėjimo teismo posėdyje.</w:t>
      </w:r>
    </w:p>
    <w:p w14:paraId="3643EA21" w14:textId="492732F0" w:rsidR="005236FC" w:rsidRPr="00B71BC4" w:rsidRDefault="004F371A" w:rsidP="00370048">
      <w:pPr>
        <w:pStyle w:val="Pagrindinistekstas"/>
        <w:numPr>
          <w:ilvl w:val="0"/>
          <w:numId w:val="27"/>
        </w:numPr>
        <w:spacing w:before="120" w:after="120"/>
        <w:rPr>
          <w:iCs/>
        </w:rPr>
      </w:pPr>
      <w:r w:rsidRPr="00B71BC4">
        <w:t>Šiuo atveju, b</w:t>
      </w:r>
      <w:r w:rsidR="00D320CF" w:rsidRPr="00B71BC4">
        <w:t>ylą nagrinėjant apeliacine tvarka, kaip</w:t>
      </w:r>
      <w:r w:rsidR="001E7E11" w:rsidRPr="00B71BC4">
        <w:t xml:space="preserve"> matyti iš </w:t>
      </w:r>
      <w:r w:rsidR="000C5A7D" w:rsidRPr="00B71BC4">
        <w:rPr>
          <w:iCs/>
          <w:color w:val="000000" w:themeColor="text1"/>
        </w:rPr>
        <w:t xml:space="preserve">2024 m. rugsėjo 17 d. ir </w:t>
      </w:r>
      <w:r w:rsidR="004756F3" w:rsidRPr="00B71BC4">
        <w:rPr>
          <w:iCs/>
          <w:color w:val="000000" w:themeColor="text1"/>
        </w:rPr>
        <w:t xml:space="preserve">spalio 24 d. teismo </w:t>
      </w:r>
      <w:r w:rsidR="000C5A7D" w:rsidRPr="00B71BC4">
        <w:rPr>
          <w:iCs/>
          <w:color w:val="000000" w:themeColor="text1"/>
        </w:rPr>
        <w:t>posėdžių</w:t>
      </w:r>
      <w:r w:rsidR="002F3D31" w:rsidRPr="00B71BC4">
        <w:t xml:space="preserve"> protokolų</w:t>
      </w:r>
      <w:r w:rsidR="00E24BB0" w:rsidRPr="00B71BC4">
        <w:t xml:space="preserve"> turinio</w:t>
      </w:r>
      <w:r w:rsidR="001E7E11" w:rsidRPr="00B71BC4">
        <w:t xml:space="preserve">, </w:t>
      </w:r>
      <w:r w:rsidR="0008731D" w:rsidRPr="00B71BC4">
        <w:t xml:space="preserve">sprendžiant klausimą dėl nuteistojo prašymo leisti jam dalyvauti bylos nagrinėjime nuotoliniu būdu, </w:t>
      </w:r>
      <w:r w:rsidR="00E24BB0" w:rsidRPr="00B71BC4">
        <w:t>n</w:t>
      </w:r>
      <w:r w:rsidR="00FE762B" w:rsidRPr="00B71BC4">
        <w:t>ė</w:t>
      </w:r>
      <w:r w:rsidR="00E24BB0" w:rsidRPr="00B71BC4">
        <w:t xml:space="preserve"> vienas iš proceso dalyvių </w:t>
      </w:r>
      <w:r w:rsidR="004756F3" w:rsidRPr="00B71BC4">
        <w:t>neišreiškė nesutikimo</w:t>
      </w:r>
      <w:r w:rsidRPr="00B71BC4">
        <w:t xml:space="preserve"> (</w:t>
      </w:r>
      <w:r w:rsidR="001F1210" w:rsidRPr="00B71BC4">
        <w:t>gynėjas, palaikydamas nuteistojo prašymą, ne kartą teismo prašė jį tenkinti</w:t>
      </w:r>
      <w:r w:rsidRPr="00B71BC4">
        <w:t>; p</w:t>
      </w:r>
      <w:r w:rsidR="002F3D31" w:rsidRPr="00B71BC4">
        <w:t xml:space="preserve">rokuroras </w:t>
      </w:r>
      <w:r w:rsidR="00BB5E3F" w:rsidRPr="00B71BC4">
        <w:t xml:space="preserve">tai paliko spręsti </w:t>
      </w:r>
      <w:r w:rsidR="002F3D31" w:rsidRPr="00B71BC4">
        <w:t>teisėjų kolegijos nuožiūra</w:t>
      </w:r>
      <w:r w:rsidR="00F74632" w:rsidRPr="00B71BC4">
        <w:t>)</w:t>
      </w:r>
      <w:r w:rsidR="00D45D8C" w:rsidRPr="00B71BC4">
        <w:t xml:space="preserve"> dalyvauti bylos nagrinėjimo procese</w:t>
      </w:r>
      <w:r w:rsidR="004756F3" w:rsidRPr="00B71BC4">
        <w:t>.</w:t>
      </w:r>
      <w:r w:rsidR="00D45D8C" w:rsidRPr="00B71BC4">
        <w:t xml:space="preserve"> Proceso dalyviai tik nematė galimybių dalyvauti bylos nagrinėjime gyvai (fiziškai).</w:t>
      </w:r>
      <w:r w:rsidR="004756F3" w:rsidRPr="00B71BC4">
        <w:t xml:space="preserve"> </w:t>
      </w:r>
      <w:r w:rsidR="00370048" w:rsidRPr="00B71BC4">
        <w:t>Nepais</w:t>
      </w:r>
      <w:r w:rsidR="00EB32CF" w:rsidRPr="00B71BC4">
        <w:t>ydamas</w:t>
      </w:r>
      <w:r w:rsidR="00370048" w:rsidRPr="00B71BC4">
        <w:t xml:space="preserve"> </w:t>
      </w:r>
      <w:r w:rsidR="0014707C" w:rsidRPr="00B71BC4">
        <w:t>to</w:t>
      </w:r>
      <w:r w:rsidR="001E7E11" w:rsidRPr="00B71BC4">
        <w:t xml:space="preserve">, </w:t>
      </w:r>
      <w:r w:rsidR="00370048" w:rsidRPr="00B71BC4">
        <w:t xml:space="preserve">apeliacinės instancijos teismas nesuteikė galimybės nuteistajam </w:t>
      </w:r>
      <w:bookmarkStart w:id="92" w:name="Buk_81"/>
      <w:r w:rsidR="00455E16" w:rsidRPr="00455E16">
        <w:t xml:space="preserve">A. S. </w:t>
      </w:r>
      <w:bookmarkEnd w:id="92"/>
      <w:r w:rsidR="00370048" w:rsidRPr="00B71BC4">
        <w:t>dalyvauti bylos nagrinėjime nuotoliniu būd</w:t>
      </w:r>
      <w:r w:rsidR="00DD0D45" w:rsidRPr="00B71BC4">
        <w:t>u</w:t>
      </w:r>
      <w:r w:rsidR="0014707C" w:rsidRPr="00B71BC4">
        <w:t>. Pažymėtina ir tai, kad</w:t>
      </w:r>
      <w:r w:rsidR="00370048" w:rsidRPr="00B71BC4">
        <w:t xml:space="preserve"> nei </w:t>
      </w:r>
      <w:r w:rsidR="005236FC" w:rsidRPr="00B71BC4">
        <w:rPr>
          <w:iCs/>
          <w:color w:val="000000" w:themeColor="text1"/>
        </w:rPr>
        <w:t>2024 m. rugsėjo 17 d.</w:t>
      </w:r>
      <w:r w:rsidR="0014707C" w:rsidRPr="00B71BC4">
        <w:rPr>
          <w:iCs/>
          <w:color w:val="000000" w:themeColor="text1"/>
        </w:rPr>
        <w:t xml:space="preserve">, </w:t>
      </w:r>
      <w:r w:rsidR="005236FC" w:rsidRPr="00B71BC4">
        <w:rPr>
          <w:iCs/>
          <w:color w:val="000000" w:themeColor="text1"/>
        </w:rPr>
        <w:t>spalio 24 d.</w:t>
      </w:r>
      <w:r w:rsidR="00872395" w:rsidRPr="00B71BC4">
        <w:rPr>
          <w:iCs/>
          <w:color w:val="000000" w:themeColor="text1"/>
        </w:rPr>
        <w:t xml:space="preserve"> </w:t>
      </w:r>
      <w:r w:rsidR="0014707C" w:rsidRPr="00B71BC4">
        <w:rPr>
          <w:iCs/>
          <w:color w:val="000000" w:themeColor="text1"/>
        </w:rPr>
        <w:t>vykusių</w:t>
      </w:r>
      <w:r w:rsidR="005236FC" w:rsidRPr="00B71BC4">
        <w:rPr>
          <w:iCs/>
          <w:color w:val="000000" w:themeColor="text1"/>
        </w:rPr>
        <w:t xml:space="preserve"> teismo posėdžių metu, nei skundžiamoje nutartyje </w:t>
      </w:r>
      <w:r w:rsidR="00370048" w:rsidRPr="00B71BC4">
        <w:rPr>
          <w:iCs/>
          <w:color w:val="000000" w:themeColor="text1"/>
        </w:rPr>
        <w:t xml:space="preserve">teisėjų kolegija </w:t>
      </w:r>
      <w:r w:rsidR="005236FC" w:rsidRPr="00B71BC4">
        <w:rPr>
          <w:iCs/>
          <w:color w:val="000000" w:themeColor="text1"/>
        </w:rPr>
        <w:t>ne</w:t>
      </w:r>
      <w:r w:rsidR="00F22F79" w:rsidRPr="00B71BC4">
        <w:rPr>
          <w:iCs/>
          <w:color w:val="000000" w:themeColor="text1"/>
        </w:rPr>
        <w:t xml:space="preserve">išdėstė jokių </w:t>
      </w:r>
      <w:r w:rsidR="00DD0D45" w:rsidRPr="00B71BC4">
        <w:rPr>
          <w:iCs/>
          <w:color w:val="000000" w:themeColor="text1"/>
        </w:rPr>
        <w:t>konkrečių</w:t>
      </w:r>
      <w:r w:rsidR="00F22F79" w:rsidRPr="00B71BC4">
        <w:rPr>
          <w:iCs/>
          <w:color w:val="000000" w:themeColor="text1"/>
        </w:rPr>
        <w:t xml:space="preserve"> bei</w:t>
      </w:r>
      <w:r w:rsidR="00DD0D45" w:rsidRPr="00B71BC4">
        <w:rPr>
          <w:iCs/>
          <w:color w:val="000000" w:themeColor="text1"/>
        </w:rPr>
        <w:t xml:space="preserve"> </w:t>
      </w:r>
      <w:r w:rsidR="00492A6E" w:rsidRPr="00B71BC4">
        <w:rPr>
          <w:iCs/>
          <w:color w:val="000000" w:themeColor="text1"/>
        </w:rPr>
        <w:t xml:space="preserve">teisiškai </w:t>
      </w:r>
      <w:r w:rsidR="00370048" w:rsidRPr="00B71BC4">
        <w:rPr>
          <w:iCs/>
          <w:color w:val="000000" w:themeColor="text1"/>
        </w:rPr>
        <w:t>pagrįstų</w:t>
      </w:r>
      <w:r w:rsidR="00DD0D45" w:rsidRPr="00B71BC4">
        <w:rPr>
          <w:iCs/>
          <w:color w:val="000000" w:themeColor="text1"/>
        </w:rPr>
        <w:t xml:space="preserve"> </w:t>
      </w:r>
      <w:r w:rsidR="005236FC" w:rsidRPr="00B71BC4">
        <w:rPr>
          <w:iCs/>
          <w:color w:val="000000" w:themeColor="text1"/>
        </w:rPr>
        <w:t>motyvų, kodėl</w:t>
      </w:r>
      <w:r w:rsidR="00370048" w:rsidRPr="00B71BC4">
        <w:rPr>
          <w:iCs/>
          <w:color w:val="000000" w:themeColor="text1"/>
        </w:rPr>
        <w:t xml:space="preserve"> </w:t>
      </w:r>
      <w:r w:rsidR="00F22F79" w:rsidRPr="00B71BC4">
        <w:rPr>
          <w:iCs/>
          <w:color w:val="000000" w:themeColor="text1"/>
        </w:rPr>
        <w:t>šiuo atveju</w:t>
      </w:r>
      <w:r w:rsidR="00370048" w:rsidRPr="00B71BC4">
        <w:rPr>
          <w:iCs/>
          <w:color w:val="000000" w:themeColor="text1"/>
        </w:rPr>
        <w:t xml:space="preserve"> </w:t>
      </w:r>
      <w:r w:rsidR="005236FC" w:rsidRPr="00B71BC4">
        <w:rPr>
          <w:iCs/>
          <w:color w:val="000000" w:themeColor="text1"/>
        </w:rPr>
        <w:t>nuteistojo, gyvena</w:t>
      </w:r>
      <w:r w:rsidR="00F22F79" w:rsidRPr="00B71BC4">
        <w:rPr>
          <w:iCs/>
          <w:color w:val="000000" w:themeColor="text1"/>
        </w:rPr>
        <w:t>nčio</w:t>
      </w:r>
      <w:r w:rsidR="005236FC" w:rsidRPr="00B71BC4">
        <w:rPr>
          <w:iCs/>
          <w:color w:val="000000" w:themeColor="text1"/>
        </w:rPr>
        <w:t xml:space="preserve"> užsienyje ir </w:t>
      </w:r>
      <w:r w:rsidR="00B878B1" w:rsidRPr="00B71BC4">
        <w:rPr>
          <w:iCs/>
          <w:color w:val="000000" w:themeColor="text1"/>
        </w:rPr>
        <w:t xml:space="preserve">reiškusio nevienkartinius prašymus dalyvauti nuotoliniu būdu apeliaciniame procese pagal </w:t>
      </w:r>
      <w:r w:rsidR="00FE762B" w:rsidRPr="00B71BC4">
        <w:rPr>
          <w:iCs/>
          <w:color w:val="000000" w:themeColor="text1"/>
        </w:rPr>
        <w:t>sav</w:t>
      </w:r>
      <w:r w:rsidR="00B878B1" w:rsidRPr="00B71BC4">
        <w:rPr>
          <w:iCs/>
          <w:color w:val="000000" w:themeColor="text1"/>
        </w:rPr>
        <w:t xml:space="preserve">o paties paduotą apeliacinį skundą, </w:t>
      </w:r>
      <w:r w:rsidR="007E39E0" w:rsidRPr="00B71BC4">
        <w:rPr>
          <w:iCs/>
          <w:color w:val="000000" w:themeColor="text1"/>
        </w:rPr>
        <w:t xml:space="preserve">dalyvavimas negali būti užtikrintas </w:t>
      </w:r>
      <w:r w:rsidR="005236FC" w:rsidRPr="00B71BC4">
        <w:t>naudojant informacinių ir elektroninių ryšių technologijas, t. y. vaizdo konferencijos būdu „</w:t>
      </w:r>
      <w:proofErr w:type="spellStart"/>
      <w:r w:rsidR="005236FC" w:rsidRPr="00B71BC4">
        <w:t>Zoom</w:t>
      </w:r>
      <w:proofErr w:type="spellEnd"/>
      <w:r w:rsidR="005236FC" w:rsidRPr="00B71BC4">
        <w:t>“ programos platformoje</w:t>
      </w:r>
      <w:r w:rsidR="009D2B92" w:rsidRPr="00B71BC4">
        <w:t>,</w:t>
      </w:r>
      <w:r w:rsidR="00411792" w:rsidRPr="00B71BC4">
        <w:t xml:space="preserve"> ar, kodėl apskritai negalimas tolesnis bylos nagrinėjimas ir jam nedalyvaujant</w:t>
      </w:r>
      <w:r w:rsidR="005236FC" w:rsidRPr="00B71BC4">
        <w:t>.</w:t>
      </w:r>
    </w:p>
    <w:p w14:paraId="2FE59F07" w14:textId="1B89A1D7" w:rsidR="00D656A5" w:rsidRPr="00B71BC4" w:rsidRDefault="00902214" w:rsidP="00004181">
      <w:pPr>
        <w:pStyle w:val="Pagrindinistekstas"/>
        <w:numPr>
          <w:ilvl w:val="0"/>
          <w:numId w:val="27"/>
        </w:numPr>
        <w:spacing w:before="120" w:after="120"/>
        <w:rPr>
          <w:iCs/>
        </w:rPr>
      </w:pPr>
      <w:r w:rsidRPr="00B71BC4">
        <w:rPr>
          <w:iCs/>
          <w:color w:val="000000" w:themeColor="text1"/>
        </w:rPr>
        <w:t xml:space="preserve">Teismo nutartyje išdėstytas argumentas, jog </w:t>
      </w:r>
      <w:r w:rsidR="009D2B92" w:rsidRPr="00B71BC4">
        <w:rPr>
          <w:rFonts w:eastAsia="Calibri"/>
          <w:iCs/>
          <w:color w:val="000000" w:themeColor="text1"/>
        </w:rPr>
        <w:t xml:space="preserve">nėra galimybės užtikrinti </w:t>
      </w:r>
      <w:r w:rsidRPr="00B71BC4">
        <w:rPr>
          <w:rFonts w:eastAsia="Calibri"/>
          <w:iCs/>
          <w:color w:val="000000" w:themeColor="text1"/>
        </w:rPr>
        <w:t>nuteistojo dalyvavimo nuotoliniu būdu, „nes priėmus BPK 438 straipsnį dar negaliojo BPK 8</w:t>
      </w:r>
      <w:r w:rsidRPr="00B71BC4">
        <w:rPr>
          <w:color w:val="000000" w:themeColor="text1"/>
          <w:vertAlign w:val="superscript"/>
        </w:rPr>
        <w:t>2</w:t>
      </w:r>
      <w:r w:rsidRPr="00B71BC4">
        <w:rPr>
          <w:rFonts w:eastAsia="Calibri"/>
          <w:iCs/>
          <w:color w:val="000000" w:themeColor="text1"/>
        </w:rPr>
        <w:t xml:space="preserve"> straipsnio nuostatos“, laikytin</w:t>
      </w:r>
      <w:r w:rsidR="009D2B92" w:rsidRPr="00B71BC4">
        <w:rPr>
          <w:rFonts w:eastAsia="Calibri"/>
          <w:iCs/>
          <w:color w:val="000000" w:themeColor="text1"/>
        </w:rPr>
        <w:t>a</w:t>
      </w:r>
      <w:r w:rsidRPr="00B71BC4">
        <w:rPr>
          <w:rFonts w:eastAsia="Calibri"/>
          <w:iCs/>
          <w:color w:val="000000" w:themeColor="text1"/>
        </w:rPr>
        <w:t xml:space="preserve">s teisiškai visiškai </w:t>
      </w:r>
      <w:r w:rsidR="009D2B92" w:rsidRPr="00B71BC4">
        <w:rPr>
          <w:rFonts w:eastAsia="Calibri"/>
          <w:iCs/>
          <w:color w:val="000000" w:themeColor="text1"/>
        </w:rPr>
        <w:t xml:space="preserve">nepagrįstu </w:t>
      </w:r>
      <w:r w:rsidRPr="00B71BC4">
        <w:rPr>
          <w:rFonts w:eastAsia="Calibri"/>
          <w:iCs/>
          <w:color w:val="000000" w:themeColor="text1"/>
        </w:rPr>
        <w:t xml:space="preserve">bei </w:t>
      </w:r>
      <w:r w:rsidR="009D2B92" w:rsidRPr="00B71BC4">
        <w:rPr>
          <w:rFonts w:eastAsia="Calibri"/>
          <w:iCs/>
          <w:color w:val="000000" w:themeColor="text1"/>
        </w:rPr>
        <w:t xml:space="preserve">prieštaraujančiu </w:t>
      </w:r>
      <w:r w:rsidRPr="00B71BC4">
        <w:rPr>
          <w:rFonts w:eastAsia="Calibri"/>
          <w:iCs/>
          <w:color w:val="000000" w:themeColor="text1"/>
        </w:rPr>
        <w:t>baudžiamojo proceso įstatymo taikymo laiko atžvilgiu pagrindinei taisyklei</w:t>
      </w:r>
      <w:r w:rsidR="00176672" w:rsidRPr="00B71BC4">
        <w:rPr>
          <w:rFonts w:eastAsia="Calibri"/>
          <w:iCs/>
          <w:color w:val="000000" w:themeColor="text1"/>
        </w:rPr>
        <w:t>. T</w:t>
      </w:r>
      <w:r w:rsidR="009D2B92" w:rsidRPr="00B71BC4">
        <w:rPr>
          <w:rFonts w:eastAsia="Calibri"/>
          <w:iCs/>
          <w:color w:val="000000" w:themeColor="text1"/>
        </w:rPr>
        <w:t>. y.</w:t>
      </w:r>
      <w:r w:rsidR="00176672" w:rsidRPr="00B71BC4">
        <w:rPr>
          <w:rFonts w:eastAsia="Calibri"/>
          <w:iCs/>
          <w:color w:val="000000" w:themeColor="text1"/>
        </w:rPr>
        <w:t xml:space="preserve"> </w:t>
      </w:r>
      <w:r w:rsidR="007B56AA" w:rsidRPr="00B71BC4">
        <w:rPr>
          <w:color w:val="000000" w:themeColor="text1"/>
        </w:rPr>
        <w:t>BPK 4 straipsnio, reglamentuojančio BPK galiojimo laiką, 1</w:t>
      </w:r>
      <w:r w:rsidR="00E23C66" w:rsidRPr="00B71BC4">
        <w:rPr>
          <w:color w:val="000000" w:themeColor="text1"/>
        </w:rPr>
        <w:t> </w:t>
      </w:r>
      <w:r w:rsidR="007B56AA" w:rsidRPr="00B71BC4">
        <w:rPr>
          <w:color w:val="000000" w:themeColor="text1"/>
        </w:rPr>
        <w:t xml:space="preserve">dalyje nustatyta, jog </w:t>
      </w:r>
      <w:r w:rsidR="007B56AA" w:rsidRPr="00B71BC4">
        <w:rPr>
          <w:iCs/>
          <w:color w:val="000000" w:themeColor="text1"/>
        </w:rPr>
        <w:t xml:space="preserve">proceso tvarką nustato BPK, galiojantis proceso veiksmų atlikimo metu. </w:t>
      </w:r>
    </w:p>
    <w:p w14:paraId="13583943" w14:textId="1663560C" w:rsidR="00F7459E" w:rsidRPr="00B71BC4" w:rsidRDefault="00897E35" w:rsidP="009954EC">
      <w:pPr>
        <w:pStyle w:val="Pagrindinistekstas"/>
        <w:numPr>
          <w:ilvl w:val="0"/>
          <w:numId w:val="27"/>
        </w:numPr>
        <w:spacing w:before="120" w:after="120"/>
        <w:rPr>
          <w:iCs/>
        </w:rPr>
      </w:pPr>
      <w:r w:rsidRPr="00B71BC4">
        <w:rPr>
          <w:iCs/>
          <w:color w:val="000000" w:themeColor="text1"/>
        </w:rPr>
        <w:t xml:space="preserve">Teisėjų kolegijos vertinimu, </w:t>
      </w:r>
      <w:r w:rsidR="000659DD" w:rsidRPr="00B71BC4">
        <w:rPr>
          <w:iCs/>
          <w:color w:val="000000" w:themeColor="text1"/>
        </w:rPr>
        <w:t xml:space="preserve">nėra pagrindo sutikti ir su skundžiamos </w:t>
      </w:r>
      <w:r w:rsidR="00F7459E" w:rsidRPr="00B71BC4">
        <w:rPr>
          <w:iCs/>
          <w:color w:val="000000" w:themeColor="text1"/>
        </w:rPr>
        <w:t xml:space="preserve">teismo </w:t>
      </w:r>
      <w:r w:rsidR="000659DD" w:rsidRPr="00B71BC4">
        <w:rPr>
          <w:iCs/>
          <w:color w:val="000000" w:themeColor="text1"/>
        </w:rPr>
        <w:t xml:space="preserve">nutarties </w:t>
      </w:r>
      <w:r w:rsidR="00BB429E" w:rsidRPr="00B71BC4">
        <w:rPr>
          <w:iCs/>
          <w:color w:val="000000" w:themeColor="text1"/>
        </w:rPr>
        <w:t>išvad</w:t>
      </w:r>
      <w:r w:rsidR="000659DD" w:rsidRPr="00B71BC4">
        <w:rPr>
          <w:iCs/>
          <w:color w:val="000000" w:themeColor="text1"/>
        </w:rPr>
        <w:t>a</w:t>
      </w:r>
      <w:r w:rsidR="00BB429E" w:rsidRPr="00B71BC4">
        <w:rPr>
          <w:iCs/>
          <w:color w:val="000000" w:themeColor="text1"/>
        </w:rPr>
        <w:t>, kad</w:t>
      </w:r>
      <w:r w:rsidR="00F7459E" w:rsidRPr="00B71BC4">
        <w:rPr>
          <w:iCs/>
          <w:color w:val="000000" w:themeColor="text1"/>
        </w:rPr>
        <w:t xml:space="preserve"> nuteist</w:t>
      </w:r>
      <w:r w:rsidR="00BB429E" w:rsidRPr="00B71BC4">
        <w:rPr>
          <w:iCs/>
          <w:color w:val="000000" w:themeColor="text1"/>
        </w:rPr>
        <w:t>asis vengia atvykti į teismą</w:t>
      </w:r>
      <w:r w:rsidR="00026E89" w:rsidRPr="00B71BC4">
        <w:rPr>
          <w:iCs/>
          <w:color w:val="000000" w:themeColor="text1"/>
        </w:rPr>
        <w:t>,</w:t>
      </w:r>
      <w:r w:rsidR="00BB429E" w:rsidRPr="00B71BC4">
        <w:rPr>
          <w:iCs/>
          <w:color w:val="000000" w:themeColor="text1"/>
        </w:rPr>
        <w:t xml:space="preserve"> </w:t>
      </w:r>
      <w:r w:rsidRPr="00B71BC4">
        <w:rPr>
          <w:iCs/>
          <w:color w:val="000000" w:themeColor="text1"/>
        </w:rPr>
        <w:t xml:space="preserve">slapstosi </w:t>
      </w:r>
      <w:r w:rsidR="00026E89" w:rsidRPr="00B71BC4">
        <w:rPr>
          <w:iCs/>
          <w:color w:val="000000" w:themeColor="text1"/>
        </w:rPr>
        <w:t xml:space="preserve">ir </w:t>
      </w:r>
      <w:r w:rsidR="00BB429E" w:rsidRPr="00B71BC4">
        <w:rPr>
          <w:iCs/>
          <w:color w:val="000000" w:themeColor="text1"/>
        </w:rPr>
        <w:t xml:space="preserve">tokiu būdu vengia </w:t>
      </w:r>
      <w:r w:rsidRPr="00B71BC4">
        <w:rPr>
          <w:iCs/>
          <w:color w:val="000000" w:themeColor="text1"/>
        </w:rPr>
        <w:t xml:space="preserve">šioje byloje jam paskirto suėmimo, </w:t>
      </w:r>
      <w:r w:rsidR="00026E89" w:rsidRPr="00B71BC4">
        <w:rPr>
          <w:iCs/>
          <w:color w:val="000000" w:themeColor="text1"/>
        </w:rPr>
        <w:t>to</w:t>
      </w:r>
      <w:r w:rsidR="008A42C7" w:rsidRPr="00B71BC4">
        <w:rPr>
          <w:iCs/>
          <w:color w:val="000000" w:themeColor="text1"/>
        </w:rPr>
        <w:t>dėl yra pagrindas nutraukti apeliacinį procesą</w:t>
      </w:r>
      <w:r w:rsidR="009954EC" w:rsidRPr="00B71BC4">
        <w:rPr>
          <w:iCs/>
          <w:color w:val="000000" w:themeColor="text1"/>
        </w:rPr>
        <w:t xml:space="preserve"> </w:t>
      </w:r>
      <w:r w:rsidR="00334409" w:rsidRPr="00B71BC4">
        <w:rPr>
          <w:iCs/>
          <w:color w:val="000000" w:themeColor="text1"/>
        </w:rPr>
        <w:t xml:space="preserve">vadovaujantis </w:t>
      </w:r>
      <w:r w:rsidR="009954EC" w:rsidRPr="00B71BC4">
        <w:rPr>
          <w:iCs/>
          <w:color w:val="000000" w:themeColor="text1"/>
        </w:rPr>
        <w:t xml:space="preserve">BPK </w:t>
      </w:r>
      <w:r w:rsidR="00371D05" w:rsidRPr="00B71BC4">
        <w:rPr>
          <w:iCs/>
          <w:color w:val="000000" w:themeColor="text1"/>
        </w:rPr>
        <w:t xml:space="preserve">438 straipsnio 2 </w:t>
      </w:r>
      <w:r w:rsidR="00334409" w:rsidRPr="00B71BC4">
        <w:rPr>
          <w:iCs/>
          <w:color w:val="000000" w:themeColor="text1"/>
        </w:rPr>
        <w:t>dalimi</w:t>
      </w:r>
      <w:r w:rsidR="00371D05" w:rsidRPr="00B71BC4">
        <w:rPr>
          <w:iCs/>
          <w:color w:val="000000" w:themeColor="text1"/>
        </w:rPr>
        <w:t>.</w:t>
      </w:r>
    </w:p>
    <w:p w14:paraId="7FB5C1AE" w14:textId="4C88E0C0" w:rsidR="00376FAE" w:rsidRPr="00B71BC4" w:rsidRDefault="00BC669B" w:rsidP="00DA0C4B">
      <w:pPr>
        <w:pStyle w:val="Pagrindinistekstas"/>
        <w:numPr>
          <w:ilvl w:val="0"/>
          <w:numId w:val="27"/>
        </w:numPr>
        <w:spacing w:before="120" w:after="120"/>
        <w:rPr>
          <w:iCs/>
        </w:rPr>
      </w:pPr>
      <w:r w:rsidRPr="00B71BC4">
        <w:rPr>
          <w:iCs/>
          <w:color w:val="000000" w:themeColor="text1"/>
        </w:rPr>
        <w:t>Kaip nustatyta,</w:t>
      </w:r>
      <w:r w:rsidR="00651DC4" w:rsidRPr="00B71BC4">
        <w:rPr>
          <w:iCs/>
          <w:color w:val="000000" w:themeColor="text1"/>
        </w:rPr>
        <w:t xml:space="preserve"> nagrinėj</w:t>
      </w:r>
      <w:r w:rsidR="004324A8" w:rsidRPr="00B71BC4">
        <w:rPr>
          <w:iCs/>
          <w:color w:val="000000" w:themeColor="text1"/>
        </w:rPr>
        <w:t>ant</w:t>
      </w:r>
      <w:r w:rsidRPr="00B71BC4">
        <w:rPr>
          <w:iCs/>
          <w:color w:val="000000" w:themeColor="text1"/>
        </w:rPr>
        <w:t xml:space="preserve"> baudžiamąją bylą</w:t>
      </w:r>
      <w:r w:rsidR="00651DC4" w:rsidRPr="00B71BC4">
        <w:rPr>
          <w:iCs/>
          <w:color w:val="000000" w:themeColor="text1"/>
        </w:rPr>
        <w:t xml:space="preserve"> pirmosios instancijos teisme </w:t>
      </w:r>
      <w:r w:rsidRPr="00B71BC4">
        <w:rPr>
          <w:iCs/>
          <w:color w:val="000000" w:themeColor="text1"/>
        </w:rPr>
        <w:t xml:space="preserve">kaltinamasis </w:t>
      </w:r>
      <w:r w:rsidR="00651DC4" w:rsidRPr="00B71BC4">
        <w:rPr>
          <w:iCs/>
          <w:color w:val="000000" w:themeColor="text1"/>
        </w:rPr>
        <w:t>nedalyvavo, nes tuo metu atlik</w:t>
      </w:r>
      <w:r w:rsidR="009F5E3E" w:rsidRPr="00B71BC4">
        <w:rPr>
          <w:iCs/>
          <w:color w:val="000000" w:themeColor="text1"/>
        </w:rPr>
        <w:t>o</w:t>
      </w:r>
      <w:r w:rsidR="00651DC4" w:rsidRPr="00B71BC4">
        <w:rPr>
          <w:iCs/>
          <w:color w:val="000000" w:themeColor="text1"/>
        </w:rPr>
        <w:t xml:space="preserve"> jam paskirtą laisvės atėmimo bausmę Vokietijos Federacinėje Respublikoje. Lietuvos teisėsaugos institucijos buvo išdavusios Europos arešto orderį, tačiau jis</w:t>
      </w:r>
      <w:r w:rsidR="004324A8" w:rsidRPr="00B71BC4">
        <w:rPr>
          <w:iCs/>
          <w:color w:val="000000" w:themeColor="text1"/>
        </w:rPr>
        <w:t xml:space="preserve"> nebuvo</w:t>
      </w:r>
      <w:r w:rsidR="00651DC4" w:rsidRPr="00B71BC4">
        <w:rPr>
          <w:iCs/>
          <w:color w:val="000000" w:themeColor="text1"/>
        </w:rPr>
        <w:t xml:space="preserve"> įvykdytas, nes </w:t>
      </w:r>
      <w:r w:rsidR="00651DC4" w:rsidRPr="00B71BC4">
        <w:rPr>
          <w:iCs/>
        </w:rPr>
        <w:t>Vokietijos</w:t>
      </w:r>
      <w:r w:rsidR="005A0920" w:rsidRPr="00B71BC4">
        <w:rPr>
          <w:iCs/>
        </w:rPr>
        <w:t xml:space="preserve"> </w:t>
      </w:r>
      <w:r w:rsidR="005A0920" w:rsidRPr="00B71BC4">
        <w:rPr>
          <w:iCs/>
          <w:color w:val="000000" w:themeColor="text1"/>
        </w:rPr>
        <w:t>Federacinė</w:t>
      </w:r>
      <w:r w:rsidR="005D5AC1" w:rsidRPr="00B71BC4">
        <w:rPr>
          <w:iCs/>
          <w:color w:val="000000" w:themeColor="text1"/>
        </w:rPr>
        <w:t>s</w:t>
      </w:r>
      <w:r w:rsidR="005A0920" w:rsidRPr="00B71BC4">
        <w:rPr>
          <w:iCs/>
          <w:color w:val="000000" w:themeColor="text1"/>
        </w:rPr>
        <w:t xml:space="preserve"> Respubliko</w:t>
      </w:r>
      <w:r w:rsidR="005D5AC1" w:rsidRPr="00B71BC4">
        <w:rPr>
          <w:iCs/>
          <w:color w:val="000000" w:themeColor="text1"/>
        </w:rPr>
        <w:t>s</w:t>
      </w:r>
      <w:r w:rsidR="00651DC4" w:rsidRPr="00B71BC4">
        <w:rPr>
          <w:iCs/>
        </w:rPr>
        <w:t xml:space="preserve"> teisėsaugos institucijos atsisakė </w:t>
      </w:r>
      <w:r w:rsidR="009F5E3E" w:rsidRPr="00B71BC4">
        <w:rPr>
          <w:iCs/>
        </w:rPr>
        <w:t xml:space="preserve">išduoti </w:t>
      </w:r>
      <w:bookmarkStart w:id="93" w:name="Buk_70"/>
      <w:r w:rsidR="00455E16" w:rsidRPr="00455E16">
        <w:rPr>
          <w:iCs/>
        </w:rPr>
        <w:t xml:space="preserve">A. S. </w:t>
      </w:r>
      <w:bookmarkEnd w:id="93"/>
      <w:r w:rsidR="00651DC4" w:rsidRPr="00B71BC4">
        <w:rPr>
          <w:iCs/>
        </w:rPr>
        <w:t>dėl blogų kalinimo sąlygų</w:t>
      </w:r>
      <w:r w:rsidR="005D5AC1" w:rsidRPr="00B71BC4">
        <w:rPr>
          <w:iCs/>
        </w:rPr>
        <w:t xml:space="preserve"> Lietuvoje</w:t>
      </w:r>
      <w:r w:rsidR="004324A8" w:rsidRPr="00B71BC4">
        <w:rPr>
          <w:iCs/>
        </w:rPr>
        <w:t>.</w:t>
      </w:r>
      <w:r w:rsidR="00651DC4" w:rsidRPr="00B71BC4">
        <w:rPr>
          <w:iCs/>
        </w:rPr>
        <w:t xml:space="preserve"> </w:t>
      </w:r>
      <w:r w:rsidR="00056562" w:rsidRPr="00B71BC4">
        <w:rPr>
          <w:iCs/>
        </w:rPr>
        <w:t xml:space="preserve">Todėl apeliacinės instancijos teismo atsisakymas organizuoti teismo posėdį nuotoliniu būdu, </w:t>
      </w:r>
      <w:r w:rsidR="001C150D" w:rsidRPr="00B71BC4">
        <w:rPr>
          <w:iCs/>
        </w:rPr>
        <w:t xml:space="preserve">nors </w:t>
      </w:r>
      <w:r w:rsidR="00056562" w:rsidRPr="00B71BC4">
        <w:rPr>
          <w:iCs/>
        </w:rPr>
        <w:t>pats nuteistasis ir jo gynėjas to prašė ne kartą</w:t>
      </w:r>
      <w:r w:rsidR="00C76147" w:rsidRPr="00B71BC4">
        <w:rPr>
          <w:iCs/>
        </w:rPr>
        <w:t>,</w:t>
      </w:r>
      <w:r w:rsidR="00056562" w:rsidRPr="00B71BC4">
        <w:rPr>
          <w:iCs/>
        </w:rPr>
        <w:t xml:space="preserve"> esant susiklosčius</w:t>
      </w:r>
      <w:r w:rsidR="00C76147" w:rsidRPr="00B71BC4">
        <w:rPr>
          <w:iCs/>
        </w:rPr>
        <w:t>iai</w:t>
      </w:r>
      <w:r w:rsidR="00056562" w:rsidRPr="00B71BC4">
        <w:rPr>
          <w:iCs/>
        </w:rPr>
        <w:t xml:space="preserve"> tokiai procesinei situacijai, kai </w:t>
      </w:r>
      <w:r w:rsidR="009F6E8B" w:rsidRPr="00B71BC4">
        <w:rPr>
          <w:iCs/>
        </w:rPr>
        <w:t>išduodančioji valstybė atsisakė išduoti kaltinamąjį Lietuvos Respublikai, ir reikala</w:t>
      </w:r>
      <w:r w:rsidR="00BE3EEC" w:rsidRPr="00B71BC4">
        <w:rPr>
          <w:iCs/>
        </w:rPr>
        <w:t xml:space="preserve">vimas </w:t>
      </w:r>
      <w:r w:rsidR="009F6E8B" w:rsidRPr="00B71BC4">
        <w:rPr>
          <w:iCs/>
        </w:rPr>
        <w:t xml:space="preserve">atvykti į Lietuvos apeliacinio teismo posėdį </w:t>
      </w:r>
      <w:bookmarkStart w:id="94" w:name="n19bef697-36f0-4d3c-9bb8-21e3dbd88ffa"/>
      <w:r w:rsidR="00F72CB3" w:rsidRPr="00B71BC4">
        <w:rPr>
          <w:iCs/>
        </w:rPr>
        <w:t xml:space="preserve">sukelia </w:t>
      </w:r>
      <w:r w:rsidR="009D2B92" w:rsidRPr="00B71BC4">
        <w:rPr>
          <w:iCs/>
        </w:rPr>
        <w:t xml:space="preserve">abejonių </w:t>
      </w:r>
      <w:r w:rsidR="00F72CB3" w:rsidRPr="00B71BC4">
        <w:rPr>
          <w:iCs/>
        </w:rPr>
        <w:t>dėl teisingos pusiausvyros tarp siekio užtikrinti teismo sprendim</w:t>
      </w:r>
      <w:r w:rsidR="00EE7D8E" w:rsidRPr="00B71BC4">
        <w:rPr>
          <w:iCs/>
        </w:rPr>
        <w:t>o</w:t>
      </w:r>
      <w:r w:rsidR="00F72CB3" w:rsidRPr="00B71BC4">
        <w:rPr>
          <w:iCs/>
        </w:rPr>
        <w:t xml:space="preserve"> vykdym</w:t>
      </w:r>
      <w:r w:rsidR="00C90960" w:rsidRPr="00B71BC4">
        <w:rPr>
          <w:iCs/>
        </w:rPr>
        <w:t>ą</w:t>
      </w:r>
      <w:r w:rsidR="00F72CB3" w:rsidRPr="00B71BC4">
        <w:rPr>
          <w:iCs/>
        </w:rPr>
        <w:t xml:space="preserve"> ir</w:t>
      </w:r>
      <w:r w:rsidR="0058170C" w:rsidRPr="00B71BC4">
        <w:rPr>
          <w:iCs/>
        </w:rPr>
        <w:t xml:space="preserve"> asmens</w:t>
      </w:r>
      <w:r w:rsidR="00F72CB3" w:rsidRPr="00B71BC4">
        <w:rPr>
          <w:iCs/>
        </w:rPr>
        <w:t xml:space="preserve"> teisės kreiptis į teismą</w:t>
      </w:r>
      <w:r w:rsidR="000F53C8" w:rsidRPr="00B71BC4">
        <w:rPr>
          <w:iCs/>
        </w:rPr>
        <w:t>,</w:t>
      </w:r>
      <w:r w:rsidR="00751935" w:rsidRPr="00B71BC4">
        <w:rPr>
          <w:iCs/>
        </w:rPr>
        <w:t xml:space="preserve"> </w:t>
      </w:r>
      <w:r w:rsidR="00F72CB3" w:rsidRPr="00B71BC4">
        <w:rPr>
          <w:iCs/>
        </w:rPr>
        <w:t>teisės į gynybą įgyvendinim</w:t>
      </w:r>
      <w:r w:rsidR="000F53C8" w:rsidRPr="00B71BC4">
        <w:rPr>
          <w:iCs/>
        </w:rPr>
        <w:t>o</w:t>
      </w:r>
      <w:r w:rsidR="00751935" w:rsidRPr="00B71BC4">
        <w:rPr>
          <w:iCs/>
        </w:rPr>
        <w:t xml:space="preserve"> bei </w:t>
      </w:r>
      <w:r w:rsidR="00F72CB3" w:rsidRPr="00B71BC4">
        <w:rPr>
          <w:iCs/>
        </w:rPr>
        <w:t>teisės į teisingą teismą (Konvencijos 6 straipsn</w:t>
      </w:r>
      <w:r w:rsidR="000A6491" w:rsidRPr="00B71BC4">
        <w:rPr>
          <w:iCs/>
        </w:rPr>
        <w:t>is</w:t>
      </w:r>
      <w:r w:rsidR="00F72CB3" w:rsidRPr="00B71BC4">
        <w:rPr>
          <w:iCs/>
        </w:rPr>
        <w:t>, Lietuvos Respublikos Konstitucijos 31 straipsnio 2 dalis</w:t>
      </w:r>
      <w:r w:rsidR="000A6491" w:rsidRPr="00B71BC4">
        <w:rPr>
          <w:iCs/>
        </w:rPr>
        <w:t>, BPK 10 straipsnis</w:t>
      </w:r>
      <w:r w:rsidR="00F72CB3" w:rsidRPr="00B71BC4">
        <w:rPr>
          <w:iCs/>
        </w:rPr>
        <w:t>).</w:t>
      </w:r>
    </w:p>
    <w:p w14:paraId="2594A907" w14:textId="5986BEF0" w:rsidR="00576E5E" w:rsidRPr="00B71BC4" w:rsidRDefault="009D2B92" w:rsidP="00376FAE">
      <w:pPr>
        <w:pStyle w:val="Pagrindinistekstas"/>
        <w:numPr>
          <w:ilvl w:val="0"/>
          <w:numId w:val="27"/>
        </w:numPr>
        <w:spacing w:before="120" w:after="120"/>
        <w:rPr>
          <w:iCs/>
        </w:rPr>
      </w:pPr>
      <w:r w:rsidRPr="00B71BC4">
        <w:rPr>
          <w:iCs/>
          <w:color w:val="000000" w:themeColor="text1"/>
        </w:rPr>
        <w:lastRenderedPageBreak/>
        <w:t xml:space="preserve">Apibendrindama </w:t>
      </w:r>
      <w:r w:rsidR="006C24CF" w:rsidRPr="00B71BC4">
        <w:rPr>
          <w:iCs/>
          <w:color w:val="000000" w:themeColor="text1"/>
        </w:rPr>
        <w:t>išdėstytas aplinkybes, k</w:t>
      </w:r>
      <w:r w:rsidR="00AC2924" w:rsidRPr="00B71BC4">
        <w:rPr>
          <w:iCs/>
          <w:color w:val="000000" w:themeColor="text1"/>
        </w:rPr>
        <w:t>asacinės instancijos teism</w:t>
      </w:r>
      <w:r w:rsidR="00EE7D8E" w:rsidRPr="00B71BC4">
        <w:rPr>
          <w:iCs/>
          <w:color w:val="000000" w:themeColor="text1"/>
        </w:rPr>
        <w:t>o teisėjų kolegija</w:t>
      </w:r>
      <w:r w:rsidR="006C24CF" w:rsidRPr="00B71BC4">
        <w:rPr>
          <w:iCs/>
          <w:color w:val="000000" w:themeColor="text1"/>
        </w:rPr>
        <w:t xml:space="preserve"> daro išvadą, kad </w:t>
      </w:r>
      <w:r w:rsidR="008B3BA1" w:rsidRPr="00B71BC4">
        <w:rPr>
          <w:iCs/>
          <w:color w:val="000000" w:themeColor="text1"/>
        </w:rPr>
        <w:t>byloje susidariusi faktinė situacija rodo</w:t>
      </w:r>
      <w:r w:rsidR="00E72356" w:rsidRPr="00B71BC4">
        <w:rPr>
          <w:iCs/>
          <w:color w:val="000000" w:themeColor="text1"/>
        </w:rPr>
        <w:t>,</w:t>
      </w:r>
      <w:r w:rsidR="00514B62" w:rsidRPr="00B71BC4">
        <w:rPr>
          <w:iCs/>
          <w:color w:val="000000" w:themeColor="text1"/>
        </w:rPr>
        <w:t xml:space="preserve"> </w:t>
      </w:r>
      <w:r w:rsidR="00334409" w:rsidRPr="00B71BC4">
        <w:rPr>
          <w:iCs/>
          <w:color w:val="000000" w:themeColor="text1"/>
        </w:rPr>
        <w:t xml:space="preserve">jog </w:t>
      </w:r>
      <w:r w:rsidR="00E72356" w:rsidRPr="00B71BC4">
        <w:rPr>
          <w:iCs/>
          <w:color w:val="000000" w:themeColor="text1"/>
        </w:rPr>
        <w:t xml:space="preserve">nuteistasis </w:t>
      </w:r>
      <w:bookmarkStart w:id="95" w:name="Buk_104"/>
      <w:r w:rsidR="00455E16" w:rsidRPr="00455E16">
        <w:rPr>
          <w:iCs/>
        </w:rPr>
        <w:t xml:space="preserve">A. S. </w:t>
      </w:r>
      <w:bookmarkEnd w:id="95"/>
      <w:r w:rsidR="008B3BA1" w:rsidRPr="00B71BC4">
        <w:rPr>
          <w:iCs/>
          <w:color w:val="000000" w:themeColor="text1"/>
        </w:rPr>
        <w:t>ne</w:t>
      </w:r>
      <w:r w:rsidR="00514B62" w:rsidRPr="00B71BC4">
        <w:rPr>
          <w:iCs/>
          <w:color w:val="000000" w:themeColor="text1"/>
        </w:rPr>
        <w:t>atsisak</w:t>
      </w:r>
      <w:r w:rsidR="00E72356" w:rsidRPr="00B71BC4">
        <w:rPr>
          <w:iCs/>
          <w:color w:val="000000" w:themeColor="text1"/>
        </w:rPr>
        <w:t>ė</w:t>
      </w:r>
      <w:r w:rsidR="00514B62" w:rsidRPr="00B71BC4">
        <w:rPr>
          <w:iCs/>
          <w:color w:val="000000" w:themeColor="text1"/>
        </w:rPr>
        <w:t xml:space="preserve"> dalyvauti bylos nagrinėjime apeliacinės instancijos teisme</w:t>
      </w:r>
      <w:r w:rsidR="008D6612" w:rsidRPr="00B71BC4">
        <w:rPr>
          <w:iCs/>
          <w:color w:val="000000" w:themeColor="text1"/>
        </w:rPr>
        <w:t xml:space="preserve">. </w:t>
      </w:r>
      <w:r w:rsidR="005E62C9" w:rsidRPr="00B71BC4">
        <w:rPr>
          <w:iCs/>
          <w:color w:val="000000" w:themeColor="text1"/>
        </w:rPr>
        <w:t xml:space="preserve">Teismo padaryta išvada, kad </w:t>
      </w:r>
      <w:r w:rsidR="00237EFE" w:rsidRPr="00B71BC4">
        <w:rPr>
          <w:iCs/>
          <w:color w:val="000000" w:themeColor="text1"/>
        </w:rPr>
        <w:t>nuteistasis neatvyko į apel</w:t>
      </w:r>
      <w:r w:rsidR="004B3084" w:rsidRPr="00B71BC4">
        <w:rPr>
          <w:iCs/>
          <w:color w:val="000000" w:themeColor="text1"/>
        </w:rPr>
        <w:t>i</w:t>
      </w:r>
      <w:r w:rsidR="00237EFE" w:rsidRPr="00B71BC4">
        <w:rPr>
          <w:iCs/>
          <w:color w:val="000000" w:themeColor="text1"/>
        </w:rPr>
        <w:t>acinės instancijos teismą be svarbios priežasties,</w:t>
      </w:r>
      <w:r w:rsidR="005E62C9" w:rsidRPr="00B71BC4">
        <w:rPr>
          <w:iCs/>
          <w:color w:val="000000" w:themeColor="text1"/>
        </w:rPr>
        <w:t xml:space="preserve"> slapstosi nuo teismo ir taip vengia </w:t>
      </w:r>
      <w:r w:rsidR="00237EFE" w:rsidRPr="00B71BC4">
        <w:rPr>
          <w:iCs/>
          <w:color w:val="000000" w:themeColor="text1"/>
        </w:rPr>
        <w:t xml:space="preserve">jam priimto nuosprendžio vykdymo, </w:t>
      </w:r>
      <w:r w:rsidR="004B3084" w:rsidRPr="00B71BC4">
        <w:rPr>
          <w:iCs/>
          <w:color w:val="000000" w:themeColor="text1"/>
        </w:rPr>
        <w:t>yra nepagrįsta bei teisiškai nemotyvuota. Šis teismas</w:t>
      </w:r>
      <w:r w:rsidR="00514B62" w:rsidRPr="00B71BC4">
        <w:rPr>
          <w:iCs/>
          <w:color w:val="000000" w:themeColor="text1"/>
        </w:rPr>
        <w:t>, esant</w:t>
      </w:r>
      <w:r w:rsidR="008D6612" w:rsidRPr="00B71BC4">
        <w:rPr>
          <w:iCs/>
          <w:color w:val="000000" w:themeColor="text1"/>
        </w:rPr>
        <w:t xml:space="preserve"> </w:t>
      </w:r>
      <w:r w:rsidR="00514B62" w:rsidRPr="00B71BC4">
        <w:rPr>
          <w:iCs/>
          <w:color w:val="000000" w:themeColor="text1"/>
        </w:rPr>
        <w:t>galiojančiom</w:t>
      </w:r>
      <w:r w:rsidR="008D6612" w:rsidRPr="00B71BC4">
        <w:rPr>
          <w:iCs/>
          <w:color w:val="000000" w:themeColor="text1"/>
        </w:rPr>
        <w:t>s</w:t>
      </w:r>
      <w:r w:rsidR="00514B62" w:rsidRPr="00B71BC4">
        <w:rPr>
          <w:iCs/>
          <w:color w:val="000000" w:themeColor="text1"/>
        </w:rPr>
        <w:t xml:space="preserve"> BPK 8</w:t>
      </w:r>
      <w:r w:rsidR="008D6612" w:rsidRPr="00B71BC4">
        <w:rPr>
          <w:iCs/>
          <w:color w:val="000000" w:themeColor="text1"/>
          <w:vertAlign w:val="superscript"/>
        </w:rPr>
        <w:t>2</w:t>
      </w:r>
      <w:r w:rsidR="00514B62" w:rsidRPr="00B71BC4">
        <w:rPr>
          <w:iCs/>
          <w:color w:val="000000" w:themeColor="text1"/>
        </w:rPr>
        <w:t xml:space="preserve"> straipsnio nuostatoms,</w:t>
      </w:r>
      <w:r w:rsidR="00017FCF" w:rsidRPr="00B71BC4">
        <w:rPr>
          <w:iCs/>
          <w:color w:val="000000" w:themeColor="text1"/>
        </w:rPr>
        <w:t xml:space="preserve"> nepagrįstai neleido</w:t>
      </w:r>
      <w:r w:rsidR="00514B62" w:rsidRPr="00B71BC4">
        <w:rPr>
          <w:iCs/>
          <w:color w:val="000000" w:themeColor="text1"/>
        </w:rPr>
        <w:t xml:space="preserve"> nuteistajam</w:t>
      </w:r>
      <w:r w:rsidR="00E60E58" w:rsidRPr="00B71BC4">
        <w:rPr>
          <w:iCs/>
          <w:color w:val="000000" w:themeColor="text1"/>
        </w:rPr>
        <w:t xml:space="preserve"> (gyvenančiam </w:t>
      </w:r>
      <w:r w:rsidR="00514B62" w:rsidRPr="00B71BC4">
        <w:rPr>
          <w:iCs/>
          <w:color w:val="000000" w:themeColor="text1"/>
        </w:rPr>
        <w:t>užsienio valstybėje</w:t>
      </w:r>
      <w:r w:rsidR="00E60E58" w:rsidRPr="00B71BC4">
        <w:rPr>
          <w:iCs/>
          <w:color w:val="000000" w:themeColor="text1"/>
        </w:rPr>
        <w:t xml:space="preserve"> </w:t>
      </w:r>
      <w:r w:rsidRPr="00B71BC4">
        <w:rPr>
          <w:iCs/>
          <w:color w:val="000000" w:themeColor="text1"/>
        </w:rPr>
        <w:t>ir</w:t>
      </w:r>
      <w:r w:rsidR="00E60E58" w:rsidRPr="00B71BC4">
        <w:rPr>
          <w:iCs/>
          <w:color w:val="000000" w:themeColor="text1"/>
        </w:rPr>
        <w:t xml:space="preserve"> neturinčiam galiojančio asmens dokumento)</w:t>
      </w:r>
      <w:r w:rsidR="008D6612" w:rsidRPr="00B71BC4">
        <w:rPr>
          <w:iCs/>
          <w:color w:val="000000" w:themeColor="text1"/>
        </w:rPr>
        <w:t xml:space="preserve"> dalyvauti bylos nagrinėjime nuotoliniu būdu</w:t>
      </w:r>
      <w:r w:rsidR="00E643E1" w:rsidRPr="00B71BC4">
        <w:rPr>
          <w:iCs/>
          <w:color w:val="000000" w:themeColor="text1"/>
        </w:rPr>
        <w:t xml:space="preserve">. </w:t>
      </w:r>
    </w:p>
    <w:p w14:paraId="461FC701" w14:textId="3143F166" w:rsidR="006D5EAB" w:rsidRPr="00B71BC4" w:rsidRDefault="0021134C" w:rsidP="006D5EAB">
      <w:pPr>
        <w:pStyle w:val="Pagrindinistekstas"/>
        <w:numPr>
          <w:ilvl w:val="0"/>
          <w:numId w:val="27"/>
        </w:numPr>
        <w:spacing w:before="120" w:after="120"/>
        <w:rPr>
          <w:iCs/>
        </w:rPr>
      </w:pPr>
      <w:bookmarkStart w:id="96" w:name="_Hlk198898048"/>
      <w:bookmarkEnd w:id="94"/>
      <w:r w:rsidRPr="00B71BC4">
        <w:rPr>
          <w:iCs/>
        </w:rPr>
        <w:t>A</w:t>
      </w:r>
      <w:r w:rsidR="00376FAE" w:rsidRPr="00B71BC4">
        <w:rPr>
          <w:iCs/>
        </w:rPr>
        <w:t xml:space="preserve">peliacinės instancijos teismas padarė baudžiamojo proceso įstatymo (BPK 4 straipsnio 1 dalies, </w:t>
      </w:r>
      <w:r w:rsidR="00E643E1" w:rsidRPr="00B71BC4">
        <w:rPr>
          <w:iCs/>
        </w:rPr>
        <w:t>BPK 8</w:t>
      </w:r>
      <w:r w:rsidR="00E643E1" w:rsidRPr="00B71BC4">
        <w:rPr>
          <w:iCs/>
          <w:vertAlign w:val="superscript"/>
        </w:rPr>
        <w:t>2</w:t>
      </w:r>
      <w:r w:rsidR="00E643E1" w:rsidRPr="00B71BC4">
        <w:rPr>
          <w:iCs/>
        </w:rPr>
        <w:t xml:space="preserve"> straipsnio 2 dalies, </w:t>
      </w:r>
      <w:r w:rsidR="00376FAE" w:rsidRPr="00B71BC4">
        <w:rPr>
          <w:iCs/>
        </w:rPr>
        <w:t xml:space="preserve">BPK 438 straipsnio 2 dalies) pažeidimus, </w:t>
      </w:r>
      <w:r w:rsidRPr="00B71BC4">
        <w:rPr>
          <w:iCs/>
        </w:rPr>
        <w:t>kurie nulėmė nepagrįsto procesinio sprendimo priėmimą</w:t>
      </w:r>
      <w:r w:rsidR="009D2B92" w:rsidRPr="00B71BC4">
        <w:rPr>
          <w:iCs/>
        </w:rPr>
        <w:t>,</w:t>
      </w:r>
      <w:r w:rsidRPr="00B71BC4">
        <w:rPr>
          <w:iCs/>
        </w:rPr>
        <w:t xml:space="preserve"> </w:t>
      </w:r>
      <w:r w:rsidR="009D2B92" w:rsidRPr="00B71BC4">
        <w:rPr>
          <w:iCs/>
        </w:rPr>
        <w:t>ir</w:t>
      </w:r>
      <w:r w:rsidRPr="00B71BC4">
        <w:rPr>
          <w:iCs/>
        </w:rPr>
        <w:t xml:space="preserve"> kartu </w:t>
      </w:r>
      <w:r w:rsidR="00376FAE" w:rsidRPr="00B71BC4">
        <w:rPr>
          <w:iCs/>
        </w:rPr>
        <w:t xml:space="preserve">neužtikrino nuteistajam </w:t>
      </w:r>
      <w:r w:rsidR="00813F23" w:rsidRPr="00B71BC4">
        <w:rPr>
          <w:iCs/>
        </w:rPr>
        <w:t xml:space="preserve">įstatymo </w:t>
      </w:r>
      <w:r w:rsidR="00376FAE" w:rsidRPr="00B71BC4">
        <w:rPr>
          <w:iCs/>
        </w:rPr>
        <w:t>garantuojam</w:t>
      </w:r>
      <w:r w:rsidR="00EE7D8E" w:rsidRPr="00B71BC4">
        <w:rPr>
          <w:iCs/>
        </w:rPr>
        <w:t>ų</w:t>
      </w:r>
      <w:r w:rsidR="00E643E1" w:rsidRPr="00B71BC4">
        <w:rPr>
          <w:iCs/>
        </w:rPr>
        <w:t xml:space="preserve"> </w:t>
      </w:r>
      <w:r w:rsidR="00376FAE" w:rsidRPr="00B71BC4">
        <w:rPr>
          <w:iCs/>
        </w:rPr>
        <w:t>teis</w:t>
      </w:r>
      <w:r w:rsidR="000A6491" w:rsidRPr="00B71BC4">
        <w:rPr>
          <w:iCs/>
        </w:rPr>
        <w:t>ių</w:t>
      </w:r>
      <w:r w:rsidR="00376FAE" w:rsidRPr="00B71BC4">
        <w:rPr>
          <w:iCs/>
        </w:rPr>
        <w:t>,</w:t>
      </w:r>
      <w:r w:rsidR="000A6491" w:rsidRPr="00B71BC4">
        <w:rPr>
          <w:iCs/>
        </w:rPr>
        <w:t xml:space="preserve"> pažeidė teisingumo principą</w:t>
      </w:r>
      <w:r w:rsidR="00813F23" w:rsidRPr="00B71BC4">
        <w:rPr>
          <w:iCs/>
        </w:rPr>
        <w:t>. T</w:t>
      </w:r>
      <w:bookmarkEnd w:id="96"/>
      <w:r w:rsidR="00376FAE" w:rsidRPr="00B71BC4">
        <w:rPr>
          <w:iCs/>
        </w:rPr>
        <w:t xml:space="preserve">odėl skundžiama nutartis naikinama ir byla perduodama iš naujo nagrinėti apeliacinės instancijos teismui. </w:t>
      </w:r>
    </w:p>
    <w:p w14:paraId="6997BC36" w14:textId="512CC67C" w:rsidR="001063E9" w:rsidRPr="00B71BC4" w:rsidRDefault="001063E9" w:rsidP="001063E9">
      <w:pPr>
        <w:spacing w:after="120"/>
        <w:ind w:firstLine="720"/>
        <w:jc w:val="both"/>
      </w:pPr>
      <w:r w:rsidRPr="00B71BC4">
        <w:t>Teisėjų kolegija, atsižvelgdama į išdėstytus argumentus ir vadovaudamasi Lietuvos</w:t>
      </w:r>
      <w:r w:rsidR="00AE4122" w:rsidRPr="00B71BC4">
        <w:t> </w:t>
      </w:r>
      <w:r w:rsidRPr="00B71BC4">
        <w:t xml:space="preserve">Respublikos baudžiamojo proceso kodekso </w:t>
      </w:r>
      <w:r w:rsidR="006207D0" w:rsidRPr="00B71BC4">
        <w:t xml:space="preserve">382 straipsnio </w:t>
      </w:r>
      <w:r w:rsidR="007D106C" w:rsidRPr="00B71BC4">
        <w:t>5</w:t>
      </w:r>
      <w:r w:rsidR="006207D0" w:rsidRPr="00B71BC4">
        <w:t xml:space="preserve"> </w:t>
      </w:r>
      <w:r w:rsidRPr="00B71BC4">
        <w:t>punktu,</w:t>
      </w:r>
    </w:p>
    <w:p w14:paraId="7D1C4AB7" w14:textId="77777777" w:rsidR="001063E9" w:rsidRPr="00B71BC4" w:rsidRDefault="001063E9" w:rsidP="001063E9">
      <w:pPr>
        <w:ind w:firstLine="720"/>
        <w:jc w:val="both"/>
      </w:pPr>
    </w:p>
    <w:p w14:paraId="416B4C49" w14:textId="77777777" w:rsidR="001063E9" w:rsidRPr="00B71BC4" w:rsidRDefault="001063E9" w:rsidP="001063E9">
      <w:pPr>
        <w:jc w:val="both"/>
      </w:pPr>
      <w:r w:rsidRPr="00B71BC4">
        <w:t>n u t a r i a :</w:t>
      </w:r>
    </w:p>
    <w:p w14:paraId="4C5A6576" w14:textId="77777777" w:rsidR="001063E9" w:rsidRPr="00B71BC4" w:rsidRDefault="001063E9" w:rsidP="001063E9">
      <w:r w:rsidRPr="00B71BC4">
        <w:tab/>
      </w:r>
    </w:p>
    <w:p w14:paraId="32154495" w14:textId="48C129F7" w:rsidR="00496CCA" w:rsidRPr="00B71BC4" w:rsidRDefault="009D2B92" w:rsidP="00222C13">
      <w:pPr>
        <w:ind w:firstLine="720"/>
        <w:jc w:val="both"/>
      </w:pPr>
      <w:r w:rsidRPr="00B71BC4">
        <w:t xml:space="preserve">Panaikinti </w:t>
      </w:r>
      <w:r w:rsidR="00F30A5F" w:rsidRPr="00B71BC4">
        <w:t>Lietuvos apeliacinio teismo Baudžiamųjų bylų skyriaus teisėjų kolegijos 2024</w:t>
      </w:r>
      <w:r w:rsidR="00E57AA1" w:rsidRPr="00B71BC4">
        <w:t> </w:t>
      </w:r>
      <w:r w:rsidR="00F30A5F" w:rsidRPr="00B71BC4">
        <w:t>m.</w:t>
      </w:r>
      <w:r w:rsidR="00E57AA1" w:rsidRPr="00B71BC4">
        <w:t> </w:t>
      </w:r>
      <w:r w:rsidR="00F30A5F" w:rsidRPr="00B71BC4">
        <w:t xml:space="preserve">spalio 30 d. nutartį </w:t>
      </w:r>
      <w:r w:rsidR="007D106C" w:rsidRPr="00B71BC4">
        <w:t>ir perduoti bylą iš naujo nagrinėti apeliacine tvarka</w:t>
      </w:r>
      <w:r w:rsidR="00496CCA" w:rsidRPr="00B71BC4">
        <w:t>.</w:t>
      </w:r>
    </w:p>
    <w:p w14:paraId="43D3B765" w14:textId="77777777" w:rsidR="00496CCA" w:rsidRPr="00B71BC4" w:rsidRDefault="00496CCA" w:rsidP="001063E9">
      <w:pPr>
        <w:ind w:firstLine="720"/>
      </w:pPr>
    </w:p>
    <w:p w14:paraId="17571C8C" w14:textId="77777777" w:rsidR="001063E9" w:rsidRPr="00B71BC4" w:rsidRDefault="001063E9" w:rsidP="001063E9"/>
    <w:p w14:paraId="42F32AA5" w14:textId="2D05C069" w:rsidR="001063E9" w:rsidRPr="00B71BC4" w:rsidRDefault="001063E9" w:rsidP="00202230">
      <w:r w:rsidRPr="00B71BC4">
        <w:t>Teisėjai</w:t>
      </w:r>
      <w:r w:rsidRPr="00B71BC4">
        <w:tab/>
      </w:r>
      <w:r w:rsidRPr="00B71BC4">
        <w:tab/>
      </w:r>
      <w:r w:rsidRPr="00B71BC4">
        <w:tab/>
      </w:r>
      <w:r w:rsidRPr="00B71BC4">
        <w:tab/>
      </w:r>
      <w:r w:rsidRPr="00B71BC4">
        <w:tab/>
      </w:r>
      <w:r w:rsidRPr="00B71BC4">
        <w:tab/>
      </w:r>
      <w:r w:rsidRPr="00B71BC4">
        <w:tab/>
      </w:r>
      <w:r w:rsidRPr="00B71BC4">
        <w:tab/>
      </w:r>
      <w:r w:rsidR="001D24D2" w:rsidRPr="00B71BC4">
        <w:t xml:space="preserve">     </w:t>
      </w:r>
      <w:r w:rsidR="00204135" w:rsidRPr="00B71BC4">
        <w:t xml:space="preserve"> </w:t>
      </w:r>
      <w:r w:rsidR="006F1C59" w:rsidRPr="00B71BC4">
        <w:t xml:space="preserve"> </w:t>
      </w:r>
      <w:r w:rsidR="00204135" w:rsidRPr="00B71BC4">
        <w:t>Gabrielė Juodkaitė-</w:t>
      </w:r>
      <w:proofErr w:type="spellStart"/>
      <w:r w:rsidR="00204135" w:rsidRPr="00B71BC4">
        <w:t>Granskienė</w:t>
      </w:r>
      <w:proofErr w:type="spellEnd"/>
    </w:p>
    <w:p w14:paraId="469317B9" w14:textId="77777777" w:rsidR="00202230" w:rsidRPr="00B71BC4" w:rsidRDefault="00202230" w:rsidP="00202230"/>
    <w:p w14:paraId="280AC00F" w14:textId="77777777" w:rsidR="00202230" w:rsidRPr="00B71BC4" w:rsidRDefault="00202230" w:rsidP="00202230"/>
    <w:p w14:paraId="05B7E06D" w14:textId="714A5C75" w:rsidR="001063E9" w:rsidRPr="00B71BC4" w:rsidRDefault="001063E9" w:rsidP="00202230">
      <w:r w:rsidRPr="00B71BC4">
        <w:tab/>
      </w:r>
      <w:r w:rsidRPr="00B71BC4">
        <w:tab/>
      </w:r>
      <w:r w:rsidRPr="00B71BC4">
        <w:tab/>
      </w:r>
      <w:r w:rsidRPr="00B71BC4">
        <w:tab/>
      </w:r>
      <w:r w:rsidRPr="00B71BC4">
        <w:tab/>
      </w:r>
      <w:r w:rsidRPr="00B71BC4">
        <w:tab/>
      </w:r>
      <w:r w:rsidRPr="00B71BC4">
        <w:tab/>
      </w:r>
      <w:r w:rsidRPr="00B71BC4">
        <w:tab/>
      </w:r>
      <w:r w:rsidR="00204135" w:rsidRPr="00B71BC4">
        <w:t xml:space="preserve">                   Alenas </w:t>
      </w:r>
      <w:proofErr w:type="spellStart"/>
      <w:r w:rsidR="00204135" w:rsidRPr="00B71BC4">
        <w:t>Piesliakas</w:t>
      </w:r>
      <w:proofErr w:type="spellEnd"/>
    </w:p>
    <w:p w14:paraId="4D5B1EFA" w14:textId="77777777" w:rsidR="00202230" w:rsidRPr="00B71BC4" w:rsidRDefault="00202230" w:rsidP="00202230"/>
    <w:p w14:paraId="58F7D7D0" w14:textId="77777777" w:rsidR="00202230" w:rsidRPr="00B71BC4" w:rsidRDefault="00202230" w:rsidP="00202230"/>
    <w:p w14:paraId="3E0645AC" w14:textId="278D9494" w:rsidR="00B834F6" w:rsidRPr="00B71BC4" w:rsidRDefault="001063E9" w:rsidP="00323E99">
      <w:r w:rsidRPr="00B71BC4">
        <w:tab/>
      </w:r>
      <w:r w:rsidRPr="00B71BC4">
        <w:tab/>
      </w:r>
      <w:r w:rsidRPr="00B71BC4">
        <w:tab/>
      </w:r>
      <w:r w:rsidRPr="00B71BC4">
        <w:tab/>
      </w:r>
      <w:r w:rsidRPr="00B71BC4">
        <w:tab/>
      </w:r>
      <w:r w:rsidRPr="00B71BC4">
        <w:tab/>
      </w:r>
      <w:r w:rsidRPr="00B71BC4">
        <w:tab/>
      </w:r>
      <w:r w:rsidR="00204135" w:rsidRPr="00B71BC4">
        <w:t xml:space="preserve">                               Daiva </w:t>
      </w:r>
      <w:proofErr w:type="spellStart"/>
      <w:r w:rsidR="00204135" w:rsidRPr="00B71BC4">
        <w:t>Pranytė-Zalieckienė</w:t>
      </w:r>
      <w:proofErr w:type="spellEnd"/>
    </w:p>
    <w:sectPr w:rsidR="00B834F6" w:rsidRPr="00B71BC4" w:rsidSect="00F365B5">
      <w:headerReference w:type="even" r:id="rId11"/>
      <w:headerReference w:type="default" r:id="rId12"/>
      <w:pgSz w:w="11906" w:h="16838"/>
      <w:pgMar w:top="1134" w:right="567" w:bottom="1134" w:left="1418"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9CF0D" w14:textId="77777777" w:rsidR="00B11264" w:rsidRPr="00402B34" w:rsidRDefault="00B11264">
      <w:r w:rsidRPr="00402B34">
        <w:separator/>
      </w:r>
    </w:p>
  </w:endnote>
  <w:endnote w:type="continuationSeparator" w:id="0">
    <w:p w14:paraId="3989E4A9" w14:textId="77777777" w:rsidR="00B11264" w:rsidRPr="00402B34" w:rsidRDefault="00B11264">
      <w:r w:rsidRPr="00402B3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95B21" w14:textId="77777777" w:rsidR="00B11264" w:rsidRPr="00402B34" w:rsidRDefault="00B11264">
      <w:r w:rsidRPr="00402B34">
        <w:separator/>
      </w:r>
    </w:p>
  </w:footnote>
  <w:footnote w:type="continuationSeparator" w:id="0">
    <w:p w14:paraId="526E2905" w14:textId="77777777" w:rsidR="00B11264" w:rsidRPr="00402B34" w:rsidRDefault="00B11264">
      <w:r w:rsidRPr="00402B3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4D5F" w14:textId="77777777" w:rsidR="000C3339" w:rsidRPr="00402B34" w:rsidRDefault="001008D0">
    <w:pPr>
      <w:pStyle w:val="Antrats"/>
      <w:framePr w:wrap="around" w:vAnchor="text" w:hAnchor="margin" w:xAlign="center" w:y="1"/>
      <w:rPr>
        <w:rStyle w:val="Puslapionumeris"/>
      </w:rPr>
    </w:pPr>
    <w:r w:rsidRPr="00402B34">
      <w:rPr>
        <w:rStyle w:val="Puslapionumeris"/>
      </w:rPr>
      <w:fldChar w:fldCharType="begin"/>
    </w:r>
    <w:r w:rsidR="000C3339" w:rsidRPr="00402B34">
      <w:rPr>
        <w:rStyle w:val="Puslapionumeris"/>
      </w:rPr>
      <w:instrText xml:space="preserve">PAGE  </w:instrText>
    </w:r>
    <w:r w:rsidRPr="00402B34">
      <w:rPr>
        <w:rStyle w:val="Puslapionumeris"/>
      </w:rPr>
      <w:fldChar w:fldCharType="end"/>
    </w:r>
  </w:p>
  <w:p w14:paraId="0CB31101" w14:textId="77777777" w:rsidR="000C3339" w:rsidRPr="00402B34"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42622" w14:textId="77777777" w:rsidR="000C3339" w:rsidRPr="00402B34" w:rsidRDefault="001008D0">
    <w:pPr>
      <w:pStyle w:val="Antrats"/>
      <w:framePr w:wrap="around" w:vAnchor="text" w:hAnchor="margin" w:xAlign="center" w:y="1"/>
      <w:jc w:val="center"/>
      <w:rPr>
        <w:rStyle w:val="Puslapionumeris"/>
      </w:rPr>
    </w:pPr>
    <w:r w:rsidRPr="00402B34">
      <w:rPr>
        <w:rStyle w:val="Puslapionumeris"/>
      </w:rPr>
      <w:fldChar w:fldCharType="begin"/>
    </w:r>
    <w:r w:rsidR="000C3339" w:rsidRPr="00402B34">
      <w:rPr>
        <w:rStyle w:val="Puslapionumeris"/>
      </w:rPr>
      <w:instrText xml:space="preserve">PAGE  </w:instrText>
    </w:r>
    <w:r w:rsidRPr="00402B34">
      <w:rPr>
        <w:rStyle w:val="Puslapionumeris"/>
      </w:rPr>
      <w:fldChar w:fldCharType="separate"/>
    </w:r>
    <w:r w:rsidR="0003052B" w:rsidRPr="00402B34">
      <w:rPr>
        <w:rStyle w:val="Puslapionumeris"/>
      </w:rPr>
      <w:t>3</w:t>
    </w:r>
    <w:r w:rsidRPr="00402B34">
      <w:rPr>
        <w:rStyle w:val="Puslapionumeris"/>
      </w:rPr>
      <w:fldChar w:fldCharType="end"/>
    </w:r>
  </w:p>
  <w:p w14:paraId="2167BCD2" w14:textId="77777777" w:rsidR="000C3339" w:rsidRPr="00402B34"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D36"/>
    <w:multiLevelType w:val="multilevel"/>
    <w:tmpl w:val="3828C8D6"/>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0D4E13E0"/>
    <w:multiLevelType w:val="hybridMultilevel"/>
    <w:tmpl w:val="D9063B96"/>
    <w:lvl w:ilvl="0" w:tplc="EE7A620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5434AE"/>
    <w:multiLevelType w:val="multilevel"/>
    <w:tmpl w:val="B1C8DD1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C6F788B"/>
    <w:multiLevelType w:val="multilevel"/>
    <w:tmpl w:val="C5ACF3DC"/>
    <w:lvl w:ilvl="0">
      <w:start w:val="1"/>
      <w:numFmt w:val="decimal"/>
      <w:lvlText w:val="%1."/>
      <w:lvlJc w:val="left"/>
      <w:pPr>
        <w:ind w:left="720" w:hanging="360"/>
      </w:pPr>
      <w:rPr>
        <w:rFonts w:hint="default"/>
        <w:i w:val="0"/>
      </w:rPr>
    </w:lvl>
    <w:lvl w:ilvl="1">
      <w:start w:val="1"/>
      <w:numFmt w:val="decimal"/>
      <w:isLgl/>
      <w:lvlText w:val="%1.%2."/>
      <w:lvlJc w:val="left"/>
      <w:pPr>
        <w:ind w:left="1080" w:hanging="360"/>
      </w:pPr>
      <w:rPr>
        <w:rFonts w:hint="default"/>
        <w:i w:val="0"/>
        <w:color w:val="auto"/>
      </w:rPr>
    </w:lvl>
    <w:lvl w:ilvl="2">
      <w:start w:val="1"/>
      <w:numFmt w:val="decimal"/>
      <w:isLgl/>
      <w:lvlText w:val="%1.%2.%3."/>
      <w:lvlJc w:val="left"/>
      <w:pPr>
        <w:ind w:left="1800" w:hanging="720"/>
      </w:pPr>
      <w:rPr>
        <w:rFonts w:hint="default"/>
        <w:b w:val="0"/>
        <w:i w:val="0"/>
        <w:color w:val="auto"/>
      </w:rPr>
    </w:lvl>
    <w:lvl w:ilvl="3">
      <w:start w:val="1"/>
      <w:numFmt w:val="decimal"/>
      <w:isLgl/>
      <w:lvlText w:val="%1.%2.%3.%4."/>
      <w:lvlJc w:val="left"/>
      <w:pPr>
        <w:ind w:left="2160" w:hanging="720"/>
      </w:pPr>
      <w:rPr>
        <w:rFonts w:hint="default"/>
        <w:i w:val="0"/>
        <w:color w:val="auto"/>
      </w:rPr>
    </w:lvl>
    <w:lvl w:ilvl="4">
      <w:start w:val="1"/>
      <w:numFmt w:val="decimal"/>
      <w:isLgl/>
      <w:lvlText w:val="%1.%2.%3.%4.%5."/>
      <w:lvlJc w:val="left"/>
      <w:pPr>
        <w:ind w:left="2880" w:hanging="1080"/>
      </w:pPr>
      <w:rPr>
        <w:rFonts w:hint="default"/>
        <w:i/>
        <w:color w:val="auto"/>
      </w:rPr>
    </w:lvl>
    <w:lvl w:ilvl="5">
      <w:start w:val="1"/>
      <w:numFmt w:val="decimal"/>
      <w:isLgl/>
      <w:lvlText w:val="%1.%2.%3.%4.%5.%6."/>
      <w:lvlJc w:val="left"/>
      <w:pPr>
        <w:ind w:left="3240" w:hanging="1080"/>
      </w:pPr>
      <w:rPr>
        <w:rFonts w:hint="default"/>
        <w:i/>
        <w:color w:val="auto"/>
      </w:rPr>
    </w:lvl>
    <w:lvl w:ilvl="6">
      <w:start w:val="1"/>
      <w:numFmt w:val="decimal"/>
      <w:isLgl/>
      <w:lvlText w:val="%1.%2.%3.%4.%5.%6.%7."/>
      <w:lvlJc w:val="left"/>
      <w:pPr>
        <w:ind w:left="3960" w:hanging="1440"/>
      </w:pPr>
      <w:rPr>
        <w:rFonts w:hint="default"/>
        <w:i/>
        <w:color w:val="auto"/>
      </w:rPr>
    </w:lvl>
    <w:lvl w:ilvl="7">
      <w:start w:val="1"/>
      <w:numFmt w:val="decimal"/>
      <w:isLgl/>
      <w:lvlText w:val="%1.%2.%3.%4.%5.%6.%7.%8."/>
      <w:lvlJc w:val="left"/>
      <w:pPr>
        <w:ind w:left="4320" w:hanging="1440"/>
      </w:pPr>
      <w:rPr>
        <w:rFonts w:hint="default"/>
        <w:i/>
        <w:color w:val="auto"/>
      </w:rPr>
    </w:lvl>
    <w:lvl w:ilvl="8">
      <w:start w:val="1"/>
      <w:numFmt w:val="decimal"/>
      <w:isLgl/>
      <w:lvlText w:val="%1.%2.%3.%4.%5.%6.%7.%8.%9."/>
      <w:lvlJc w:val="left"/>
      <w:pPr>
        <w:ind w:left="5040" w:hanging="1800"/>
      </w:pPr>
      <w:rPr>
        <w:rFonts w:hint="default"/>
        <w:i/>
        <w:color w:val="auto"/>
      </w:rPr>
    </w:lvl>
  </w:abstractNum>
  <w:abstractNum w:abstractNumId="7"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9" w15:restartNumberingAfterBreak="0">
    <w:nsid w:val="2D9557D4"/>
    <w:multiLevelType w:val="hybridMultilevel"/>
    <w:tmpl w:val="A5146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1C0233"/>
    <w:multiLevelType w:val="multilevel"/>
    <w:tmpl w:val="1BEA46B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B4D3A7E"/>
    <w:multiLevelType w:val="multilevel"/>
    <w:tmpl w:val="B1C8DD1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B614739"/>
    <w:multiLevelType w:val="multilevel"/>
    <w:tmpl w:val="16C27156"/>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3CC20EC"/>
    <w:multiLevelType w:val="multilevel"/>
    <w:tmpl w:val="B1C8DD1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E9B4B59"/>
    <w:multiLevelType w:val="hybridMultilevel"/>
    <w:tmpl w:val="93A22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F34261"/>
    <w:multiLevelType w:val="hybridMultilevel"/>
    <w:tmpl w:val="D7BCFD3A"/>
    <w:lvl w:ilvl="0" w:tplc="D80241B8">
      <w:start w:val="1"/>
      <w:numFmt w:val="decimal"/>
      <w:lvlText w:val="%1."/>
      <w:lvlJc w:val="left"/>
      <w:pPr>
        <w:ind w:left="360" w:hanging="360"/>
      </w:pPr>
      <w:rPr>
        <w:rFonts w:ascii="Times New Roman" w:hAnsi="Times New Roman" w:cs="Times New Roman" w:hint="default"/>
        <w:i w:val="0"/>
        <w:iCs/>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90DC1"/>
    <w:multiLevelType w:val="multilevel"/>
    <w:tmpl w:val="1AE04E18"/>
    <w:lvl w:ilvl="0">
      <w:start w:val="3"/>
      <w:numFmt w:val="decimal"/>
      <w:lvlText w:val="%1."/>
      <w:lvlJc w:val="left"/>
      <w:pPr>
        <w:ind w:left="456" w:hanging="456"/>
      </w:pPr>
      <w:rPr>
        <w:rFonts w:hint="default"/>
        <w:i w:val="0"/>
        <w:iCs w:val="0"/>
        <w:color w:val="000000" w:themeColor="text1"/>
      </w:rPr>
    </w:lvl>
    <w:lvl w:ilvl="1">
      <w:start w:val="1"/>
      <w:numFmt w:val="decimal"/>
      <w:lvlText w:val="%1.%2."/>
      <w:lvlJc w:val="left"/>
      <w:pPr>
        <w:ind w:left="881" w:hanging="456"/>
      </w:pPr>
      <w:rPr>
        <w:rFonts w:hint="default"/>
        <w:color w:val="000000" w:themeColor="text1"/>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color w:val="000000" w:themeColor="text1"/>
      </w:rPr>
    </w:lvl>
    <w:lvl w:ilvl="4">
      <w:start w:val="1"/>
      <w:numFmt w:val="decimal"/>
      <w:lvlText w:val="%1.%2.%3.%4.%5."/>
      <w:lvlJc w:val="left"/>
      <w:pPr>
        <w:ind w:left="2520" w:hanging="1080"/>
      </w:pPr>
      <w:rPr>
        <w:rFonts w:hint="default"/>
        <w:color w:val="000000" w:themeColor="text1"/>
      </w:rPr>
    </w:lvl>
    <w:lvl w:ilvl="5">
      <w:start w:val="1"/>
      <w:numFmt w:val="decimal"/>
      <w:lvlText w:val="%1.%2.%3.%4.%5.%6."/>
      <w:lvlJc w:val="left"/>
      <w:pPr>
        <w:ind w:left="2880" w:hanging="1080"/>
      </w:pPr>
      <w:rPr>
        <w:rFonts w:hint="default"/>
        <w:color w:val="000000" w:themeColor="text1"/>
      </w:rPr>
    </w:lvl>
    <w:lvl w:ilvl="6">
      <w:start w:val="1"/>
      <w:numFmt w:val="decimal"/>
      <w:lvlText w:val="%1.%2.%3.%4.%5.%6.%7."/>
      <w:lvlJc w:val="left"/>
      <w:pPr>
        <w:ind w:left="3600" w:hanging="1440"/>
      </w:pPr>
      <w:rPr>
        <w:rFonts w:hint="default"/>
        <w:color w:val="000000" w:themeColor="text1"/>
      </w:rPr>
    </w:lvl>
    <w:lvl w:ilvl="7">
      <w:start w:val="1"/>
      <w:numFmt w:val="decimal"/>
      <w:lvlText w:val="%1.%2.%3.%4.%5.%6.%7.%8."/>
      <w:lvlJc w:val="left"/>
      <w:pPr>
        <w:ind w:left="3960" w:hanging="1440"/>
      </w:pPr>
      <w:rPr>
        <w:rFonts w:hint="default"/>
        <w:color w:val="000000" w:themeColor="text1"/>
      </w:rPr>
    </w:lvl>
    <w:lvl w:ilvl="8">
      <w:start w:val="1"/>
      <w:numFmt w:val="decimal"/>
      <w:lvlText w:val="%1.%2.%3.%4.%5.%6.%7.%8.%9."/>
      <w:lvlJc w:val="left"/>
      <w:pPr>
        <w:ind w:left="4680" w:hanging="1800"/>
      </w:pPr>
      <w:rPr>
        <w:rFonts w:hint="default"/>
        <w:color w:val="000000" w:themeColor="text1"/>
      </w:rPr>
    </w:lvl>
  </w:abstractNum>
  <w:abstractNum w:abstractNumId="17" w15:restartNumberingAfterBreak="0">
    <w:nsid w:val="56066729"/>
    <w:multiLevelType w:val="multilevel"/>
    <w:tmpl w:val="9AA061B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62C0F0C"/>
    <w:multiLevelType w:val="multilevel"/>
    <w:tmpl w:val="CFF46AEE"/>
    <w:lvl w:ilvl="0">
      <w:start w:val="1"/>
      <w:numFmt w:val="decimal"/>
      <w:lvlText w:val="%1."/>
      <w:lvlJc w:val="left"/>
      <w:pPr>
        <w:ind w:left="360" w:hanging="360"/>
      </w:pPr>
      <w:rPr>
        <w:rFonts w:hint="default"/>
        <w:b w:val="0"/>
        <w:bCs/>
        <w:i w:val="0"/>
        <w:iCs/>
        <w:color w:val="auto"/>
        <w:spacing w:val="0"/>
        <w:w w:val="100"/>
        <w:position w:val="0"/>
        <w:sz w:val="24"/>
      </w:rPr>
    </w:lvl>
    <w:lvl w:ilvl="1">
      <w:start w:val="1"/>
      <w:numFmt w:val="decimal"/>
      <w:lvlText w:val="%1.%2."/>
      <w:lvlJc w:val="left"/>
      <w:pPr>
        <w:ind w:left="792" w:hanging="432"/>
      </w:pPr>
      <w:rPr>
        <w:rFonts w:hint="default"/>
        <w:sz w:val="24"/>
      </w:rPr>
    </w:lvl>
    <w:lvl w:ilvl="2">
      <w:start w:val="1"/>
      <w:numFmt w:val="decimal"/>
      <w:lvlText w:val="%1.%2.%3."/>
      <w:lvlJc w:val="left"/>
      <w:pPr>
        <w:ind w:left="1224" w:hanging="504"/>
      </w:pPr>
      <w:rPr>
        <w:rFonts w:hint="default"/>
        <w:b w:val="0"/>
        <w:bCs/>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81015A2"/>
    <w:multiLevelType w:val="hybridMultilevel"/>
    <w:tmpl w:val="D6C84E6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23" w15:restartNumberingAfterBreak="0">
    <w:nsid w:val="5FC132CA"/>
    <w:multiLevelType w:val="multilevel"/>
    <w:tmpl w:val="B1C8DD1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644C07E6"/>
    <w:multiLevelType w:val="hybridMultilevel"/>
    <w:tmpl w:val="4FB8C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2C77A0"/>
    <w:multiLevelType w:val="hybridMultilevel"/>
    <w:tmpl w:val="5044D52E"/>
    <w:lvl w:ilvl="0" w:tplc="F6467D52">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27"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6E725C44"/>
    <w:multiLevelType w:val="multilevel"/>
    <w:tmpl w:val="D9D08A2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71E3709A"/>
    <w:multiLevelType w:val="hybridMultilevel"/>
    <w:tmpl w:val="10AAB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923F98"/>
    <w:multiLevelType w:val="hybridMultilevel"/>
    <w:tmpl w:val="105267D2"/>
    <w:lvl w:ilvl="0" w:tplc="6E506112">
      <w:start w:val="1"/>
      <w:numFmt w:val="decimal"/>
      <w:lvlText w:val="%1."/>
      <w:lvlJc w:val="left"/>
      <w:pPr>
        <w:ind w:left="720" w:hanging="360"/>
      </w:pPr>
      <w:rPr>
        <w:color w:val="76923C" w:themeColor="accent3"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3D3CC7"/>
    <w:multiLevelType w:val="multilevel"/>
    <w:tmpl w:val="838C2722"/>
    <w:lvl w:ilvl="0">
      <w:start w:val="4"/>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7C33E4F"/>
    <w:multiLevelType w:val="hybridMultilevel"/>
    <w:tmpl w:val="6BBA5192"/>
    <w:lvl w:ilvl="0" w:tplc="069E58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963579334">
    <w:abstractNumId w:val="21"/>
  </w:num>
  <w:num w:numId="2" w16cid:durableId="1003553370">
    <w:abstractNumId w:val="4"/>
  </w:num>
  <w:num w:numId="3" w16cid:durableId="1913152855">
    <w:abstractNumId w:val="20"/>
  </w:num>
  <w:num w:numId="4" w16cid:durableId="1147016885">
    <w:abstractNumId w:val="5"/>
  </w:num>
  <w:num w:numId="5" w16cid:durableId="589242548">
    <w:abstractNumId w:val="30"/>
  </w:num>
  <w:num w:numId="6" w16cid:durableId="951089866">
    <w:abstractNumId w:val="24"/>
  </w:num>
  <w:num w:numId="7" w16cid:durableId="731001497">
    <w:abstractNumId w:val="35"/>
  </w:num>
  <w:num w:numId="8" w16cid:durableId="627666340">
    <w:abstractNumId w:val="3"/>
  </w:num>
  <w:num w:numId="9" w16cid:durableId="1696880452">
    <w:abstractNumId w:val="22"/>
  </w:num>
  <w:num w:numId="10" w16cid:durableId="875310652">
    <w:abstractNumId w:val="7"/>
  </w:num>
  <w:num w:numId="11" w16cid:durableId="573465743">
    <w:abstractNumId w:val="27"/>
  </w:num>
  <w:num w:numId="12" w16cid:durableId="1663849024">
    <w:abstractNumId w:val="28"/>
  </w:num>
  <w:num w:numId="13" w16cid:durableId="1183742560">
    <w:abstractNumId w:val="17"/>
  </w:num>
  <w:num w:numId="14" w16cid:durableId="344986311">
    <w:abstractNumId w:val="8"/>
  </w:num>
  <w:num w:numId="15" w16cid:durableId="499657657">
    <w:abstractNumId w:val="0"/>
  </w:num>
  <w:num w:numId="16" w16cid:durableId="505243911">
    <w:abstractNumId w:val="26"/>
  </w:num>
  <w:num w:numId="17" w16cid:durableId="713962953">
    <w:abstractNumId w:val="6"/>
  </w:num>
  <w:num w:numId="18" w16cid:durableId="1358851084">
    <w:abstractNumId w:val="9"/>
  </w:num>
  <w:num w:numId="19" w16cid:durableId="376705884">
    <w:abstractNumId w:val="25"/>
  </w:num>
  <w:num w:numId="20" w16cid:durableId="1895432336">
    <w:abstractNumId w:val="14"/>
  </w:num>
  <w:num w:numId="21" w16cid:durableId="2130929443">
    <w:abstractNumId w:val="31"/>
  </w:num>
  <w:num w:numId="22" w16cid:durableId="731542421">
    <w:abstractNumId w:val="32"/>
  </w:num>
  <w:num w:numId="23" w16cid:durableId="548690596">
    <w:abstractNumId w:val="34"/>
  </w:num>
  <w:num w:numId="24" w16cid:durableId="472597264">
    <w:abstractNumId w:val="1"/>
  </w:num>
  <w:num w:numId="25" w16cid:durableId="255480399">
    <w:abstractNumId w:val="19"/>
  </w:num>
  <w:num w:numId="26" w16cid:durableId="986325755">
    <w:abstractNumId w:val="16"/>
  </w:num>
  <w:num w:numId="27" w16cid:durableId="870797583">
    <w:abstractNumId w:val="33"/>
  </w:num>
  <w:num w:numId="28" w16cid:durableId="221252943">
    <w:abstractNumId w:val="29"/>
  </w:num>
  <w:num w:numId="29" w16cid:durableId="66463422">
    <w:abstractNumId w:val="12"/>
  </w:num>
  <w:num w:numId="30" w16cid:durableId="876158925">
    <w:abstractNumId w:val="10"/>
  </w:num>
  <w:num w:numId="31" w16cid:durableId="553591222">
    <w:abstractNumId w:val="15"/>
  </w:num>
  <w:num w:numId="32" w16cid:durableId="930747332">
    <w:abstractNumId w:val="18"/>
  </w:num>
  <w:num w:numId="33" w16cid:durableId="865605942">
    <w:abstractNumId w:val="2"/>
  </w:num>
  <w:num w:numId="34" w16cid:durableId="947932967">
    <w:abstractNumId w:val="23"/>
  </w:num>
  <w:num w:numId="35" w16cid:durableId="836916937">
    <w:abstractNumId w:val="11"/>
  </w:num>
  <w:num w:numId="36" w16cid:durableId="735707666">
    <w:abstractNumId w:val="13"/>
  </w:num>
  <w:num w:numId="37" w16cid:durableId="196361070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0C3B"/>
    <w:rsid w:val="00001D96"/>
    <w:rsid w:val="00001E39"/>
    <w:rsid w:val="000020CD"/>
    <w:rsid w:val="00002B8D"/>
    <w:rsid w:val="00003030"/>
    <w:rsid w:val="00004181"/>
    <w:rsid w:val="00005085"/>
    <w:rsid w:val="00005499"/>
    <w:rsid w:val="00005A3D"/>
    <w:rsid w:val="0000704D"/>
    <w:rsid w:val="000108A0"/>
    <w:rsid w:val="00011EEE"/>
    <w:rsid w:val="0001307B"/>
    <w:rsid w:val="00017C31"/>
    <w:rsid w:val="00017FCF"/>
    <w:rsid w:val="00020864"/>
    <w:rsid w:val="00020D3E"/>
    <w:rsid w:val="0002103C"/>
    <w:rsid w:val="00021D08"/>
    <w:rsid w:val="00021DB0"/>
    <w:rsid w:val="00021EC8"/>
    <w:rsid w:val="000220C4"/>
    <w:rsid w:val="000221E1"/>
    <w:rsid w:val="000226DB"/>
    <w:rsid w:val="00022C7B"/>
    <w:rsid w:val="00022CEE"/>
    <w:rsid w:val="00022DF8"/>
    <w:rsid w:val="0002400A"/>
    <w:rsid w:val="0002460A"/>
    <w:rsid w:val="000246B1"/>
    <w:rsid w:val="000263A0"/>
    <w:rsid w:val="00026D4B"/>
    <w:rsid w:val="00026E89"/>
    <w:rsid w:val="000271E5"/>
    <w:rsid w:val="0003052B"/>
    <w:rsid w:val="000305FE"/>
    <w:rsid w:val="000310A3"/>
    <w:rsid w:val="00031968"/>
    <w:rsid w:val="00031F15"/>
    <w:rsid w:val="00032030"/>
    <w:rsid w:val="00034CC4"/>
    <w:rsid w:val="000359AF"/>
    <w:rsid w:val="00036A0B"/>
    <w:rsid w:val="000415CF"/>
    <w:rsid w:val="000418DB"/>
    <w:rsid w:val="000433B2"/>
    <w:rsid w:val="0004403A"/>
    <w:rsid w:val="0004462A"/>
    <w:rsid w:val="00045CB9"/>
    <w:rsid w:val="00046985"/>
    <w:rsid w:val="0004736C"/>
    <w:rsid w:val="0004780C"/>
    <w:rsid w:val="0005030B"/>
    <w:rsid w:val="00050C75"/>
    <w:rsid w:val="00052BBB"/>
    <w:rsid w:val="00053415"/>
    <w:rsid w:val="00054932"/>
    <w:rsid w:val="00054D59"/>
    <w:rsid w:val="00054F26"/>
    <w:rsid w:val="000559B5"/>
    <w:rsid w:val="00055C70"/>
    <w:rsid w:val="00056562"/>
    <w:rsid w:val="0005668E"/>
    <w:rsid w:val="00060022"/>
    <w:rsid w:val="0006015B"/>
    <w:rsid w:val="000617A0"/>
    <w:rsid w:val="00061DF0"/>
    <w:rsid w:val="000646E4"/>
    <w:rsid w:val="00064C8B"/>
    <w:rsid w:val="00065881"/>
    <w:rsid w:val="000659DD"/>
    <w:rsid w:val="00066A17"/>
    <w:rsid w:val="000679E8"/>
    <w:rsid w:val="000705FF"/>
    <w:rsid w:val="000711EB"/>
    <w:rsid w:val="00071758"/>
    <w:rsid w:val="00071B1C"/>
    <w:rsid w:val="000722AE"/>
    <w:rsid w:val="00072370"/>
    <w:rsid w:val="000742CD"/>
    <w:rsid w:val="00074A62"/>
    <w:rsid w:val="000751F9"/>
    <w:rsid w:val="000756B0"/>
    <w:rsid w:val="000757A0"/>
    <w:rsid w:val="0007644E"/>
    <w:rsid w:val="0007689C"/>
    <w:rsid w:val="000772ED"/>
    <w:rsid w:val="00077305"/>
    <w:rsid w:val="00077A70"/>
    <w:rsid w:val="000803E0"/>
    <w:rsid w:val="000806C2"/>
    <w:rsid w:val="00080881"/>
    <w:rsid w:val="0008094E"/>
    <w:rsid w:val="00082A25"/>
    <w:rsid w:val="0008386E"/>
    <w:rsid w:val="00084249"/>
    <w:rsid w:val="000856C2"/>
    <w:rsid w:val="00085942"/>
    <w:rsid w:val="00085C9E"/>
    <w:rsid w:val="00085F6C"/>
    <w:rsid w:val="0008731D"/>
    <w:rsid w:val="00087F6A"/>
    <w:rsid w:val="00090C12"/>
    <w:rsid w:val="00090C33"/>
    <w:rsid w:val="0009161E"/>
    <w:rsid w:val="00091A08"/>
    <w:rsid w:val="0009235A"/>
    <w:rsid w:val="00094E0A"/>
    <w:rsid w:val="00096313"/>
    <w:rsid w:val="00096DDA"/>
    <w:rsid w:val="00096FFB"/>
    <w:rsid w:val="000A0CB5"/>
    <w:rsid w:val="000A0E9C"/>
    <w:rsid w:val="000A195B"/>
    <w:rsid w:val="000A256F"/>
    <w:rsid w:val="000A2BB7"/>
    <w:rsid w:val="000A4B15"/>
    <w:rsid w:val="000A5B24"/>
    <w:rsid w:val="000A5CE6"/>
    <w:rsid w:val="000A5FDD"/>
    <w:rsid w:val="000A6491"/>
    <w:rsid w:val="000A73B3"/>
    <w:rsid w:val="000A7F83"/>
    <w:rsid w:val="000B0E68"/>
    <w:rsid w:val="000B151E"/>
    <w:rsid w:val="000B2EBB"/>
    <w:rsid w:val="000B3834"/>
    <w:rsid w:val="000B39EF"/>
    <w:rsid w:val="000B576E"/>
    <w:rsid w:val="000B5B4D"/>
    <w:rsid w:val="000B6641"/>
    <w:rsid w:val="000B7258"/>
    <w:rsid w:val="000B7A57"/>
    <w:rsid w:val="000B7CC8"/>
    <w:rsid w:val="000B7CFA"/>
    <w:rsid w:val="000C067E"/>
    <w:rsid w:val="000C0A17"/>
    <w:rsid w:val="000C15FC"/>
    <w:rsid w:val="000C21CC"/>
    <w:rsid w:val="000C27E9"/>
    <w:rsid w:val="000C30FB"/>
    <w:rsid w:val="000C3339"/>
    <w:rsid w:val="000C3FBE"/>
    <w:rsid w:val="000C48EC"/>
    <w:rsid w:val="000C510B"/>
    <w:rsid w:val="000C5A7D"/>
    <w:rsid w:val="000C7859"/>
    <w:rsid w:val="000D20F7"/>
    <w:rsid w:val="000D241E"/>
    <w:rsid w:val="000D24C6"/>
    <w:rsid w:val="000D27AA"/>
    <w:rsid w:val="000D37AE"/>
    <w:rsid w:val="000D421E"/>
    <w:rsid w:val="000D542C"/>
    <w:rsid w:val="000D6F00"/>
    <w:rsid w:val="000D74A7"/>
    <w:rsid w:val="000E0432"/>
    <w:rsid w:val="000E0569"/>
    <w:rsid w:val="000E1712"/>
    <w:rsid w:val="000E2715"/>
    <w:rsid w:val="000E2D78"/>
    <w:rsid w:val="000E4F2F"/>
    <w:rsid w:val="000E5093"/>
    <w:rsid w:val="000E509A"/>
    <w:rsid w:val="000E5C4F"/>
    <w:rsid w:val="000E7021"/>
    <w:rsid w:val="000F1598"/>
    <w:rsid w:val="000F470A"/>
    <w:rsid w:val="000F53C8"/>
    <w:rsid w:val="000F585E"/>
    <w:rsid w:val="000F6D33"/>
    <w:rsid w:val="000F77C5"/>
    <w:rsid w:val="000F787A"/>
    <w:rsid w:val="0010000C"/>
    <w:rsid w:val="0010058D"/>
    <w:rsid w:val="001008D0"/>
    <w:rsid w:val="0010110A"/>
    <w:rsid w:val="00101BD4"/>
    <w:rsid w:val="00102005"/>
    <w:rsid w:val="00102274"/>
    <w:rsid w:val="0010236E"/>
    <w:rsid w:val="00102604"/>
    <w:rsid w:val="00103FCF"/>
    <w:rsid w:val="001044EC"/>
    <w:rsid w:val="001054E2"/>
    <w:rsid w:val="0010557F"/>
    <w:rsid w:val="0010586D"/>
    <w:rsid w:val="00105EB7"/>
    <w:rsid w:val="001063E9"/>
    <w:rsid w:val="00107184"/>
    <w:rsid w:val="0010738E"/>
    <w:rsid w:val="001075DD"/>
    <w:rsid w:val="0011107D"/>
    <w:rsid w:val="0011472B"/>
    <w:rsid w:val="00114C27"/>
    <w:rsid w:val="001178F8"/>
    <w:rsid w:val="00121161"/>
    <w:rsid w:val="00121454"/>
    <w:rsid w:val="00122CA3"/>
    <w:rsid w:val="00123288"/>
    <w:rsid w:val="00123885"/>
    <w:rsid w:val="00124BBA"/>
    <w:rsid w:val="00125B47"/>
    <w:rsid w:val="00125D66"/>
    <w:rsid w:val="00125E28"/>
    <w:rsid w:val="001266FF"/>
    <w:rsid w:val="001276CD"/>
    <w:rsid w:val="00127A23"/>
    <w:rsid w:val="00127BC8"/>
    <w:rsid w:val="00130144"/>
    <w:rsid w:val="0013074B"/>
    <w:rsid w:val="00132755"/>
    <w:rsid w:val="001339DE"/>
    <w:rsid w:val="00133C80"/>
    <w:rsid w:val="00134DA3"/>
    <w:rsid w:val="00135FC2"/>
    <w:rsid w:val="00136F57"/>
    <w:rsid w:val="00140043"/>
    <w:rsid w:val="00142276"/>
    <w:rsid w:val="001428D1"/>
    <w:rsid w:val="0014365E"/>
    <w:rsid w:val="001440F4"/>
    <w:rsid w:val="00144BF5"/>
    <w:rsid w:val="001456C8"/>
    <w:rsid w:val="00145A8A"/>
    <w:rsid w:val="001461B5"/>
    <w:rsid w:val="0014707C"/>
    <w:rsid w:val="001502E5"/>
    <w:rsid w:val="0015114A"/>
    <w:rsid w:val="001517C0"/>
    <w:rsid w:val="00151DBD"/>
    <w:rsid w:val="001523A1"/>
    <w:rsid w:val="0015395B"/>
    <w:rsid w:val="00153F6F"/>
    <w:rsid w:val="00155A44"/>
    <w:rsid w:val="00155D06"/>
    <w:rsid w:val="00156122"/>
    <w:rsid w:val="00157AD8"/>
    <w:rsid w:val="00157FC1"/>
    <w:rsid w:val="001613CD"/>
    <w:rsid w:val="00162CA2"/>
    <w:rsid w:val="00163B2A"/>
    <w:rsid w:val="00163E97"/>
    <w:rsid w:val="00164CB2"/>
    <w:rsid w:val="00167ACD"/>
    <w:rsid w:val="0017054E"/>
    <w:rsid w:val="0017108E"/>
    <w:rsid w:val="001722FF"/>
    <w:rsid w:val="00173DE7"/>
    <w:rsid w:val="00174347"/>
    <w:rsid w:val="00176672"/>
    <w:rsid w:val="00177552"/>
    <w:rsid w:val="0017787B"/>
    <w:rsid w:val="0018107D"/>
    <w:rsid w:val="0018136D"/>
    <w:rsid w:val="0018176D"/>
    <w:rsid w:val="00181897"/>
    <w:rsid w:val="00181FB1"/>
    <w:rsid w:val="001830E6"/>
    <w:rsid w:val="00183146"/>
    <w:rsid w:val="0018314E"/>
    <w:rsid w:val="00183B33"/>
    <w:rsid w:val="0018646F"/>
    <w:rsid w:val="001866F2"/>
    <w:rsid w:val="00187883"/>
    <w:rsid w:val="00187E6F"/>
    <w:rsid w:val="00187F4F"/>
    <w:rsid w:val="00190590"/>
    <w:rsid w:val="00192BAF"/>
    <w:rsid w:val="00193278"/>
    <w:rsid w:val="001938C6"/>
    <w:rsid w:val="00194D2A"/>
    <w:rsid w:val="0019504D"/>
    <w:rsid w:val="001A08F5"/>
    <w:rsid w:val="001A0A56"/>
    <w:rsid w:val="001A0AFA"/>
    <w:rsid w:val="001A1908"/>
    <w:rsid w:val="001A2770"/>
    <w:rsid w:val="001A2DA2"/>
    <w:rsid w:val="001A4876"/>
    <w:rsid w:val="001A554E"/>
    <w:rsid w:val="001A6B00"/>
    <w:rsid w:val="001A7B6A"/>
    <w:rsid w:val="001B0C9D"/>
    <w:rsid w:val="001B24B4"/>
    <w:rsid w:val="001B393F"/>
    <w:rsid w:val="001B44BC"/>
    <w:rsid w:val="001B5DA1"/>
    <w:rsid w:val="001B7F33"/>
    <w:rsid w:val="001C09A7"/>
    <w:rsid w:val="001C0E91"/>
    <w:rsid w:val="001C150D"/>
    <w:rsid w:val="001C181F"/>
    <w:rsid w:val="001C3942"/>
    <w:rsid w:val="001C3AB1"/>
    <w:rsid w:val="001C6330"/>
    <w:rsid w:val="001C7051"/>
    <w:rsid w:val="001C705A"/>
    <w:rsid w:val="001C7402"/>
    <w:rsid w:val="001D17A5"/>
    <w:rsid w:val="001D1CE5"/>
    <w:rsid w:val="001D2078"/>
    <w:rsid w:val="001D249A"/>
    <w:rsid w:val="001D24D2"/>
    <w:rsid w:val="001D3149"/>
    <w:rsid w:val="001D45F3"/>
    <w:rsid w:val="001D54FD"/>
    <w:rsid w:val="001D55FE"/>
    <w:rsid w:val="001D59AA"/>
    <w:rsid w:val="001D5FDE"/>
    <w:rsid w:val="001E032E"/>
    <w:rsid w:val="001E05CE"/>
    <w:rsid w:val="001E2D5A"/>
    <w:rsid w:val="001E3DD4"/>
    <w:rsid w:val="001E3ED2"/>
    <w:rsid w:val="001E4316"/>
    <w:rsid w:val="001E4D96"/>
    <w:rsid w:val="001E7DDC"/>
    <w:rsid w:val="001E7E11"/>
    <w:rsid w:val="001F1008"/>
    <w:rsid w:val="001F1210"/>
    <w:rsid w:val="001F5A69"/>
    <w:rsid w:val="001F5B14"/>
    <w:rsid w:val="001F5C0E"/>
    <w:rsid w:val="001F665E"/>
    <w:rsid w:val="001F67DC"/>
    <w:rsid w:val="001F6F7D"/>
    <w:rsid w:val="001F75CF"/>
    <w:rsid w:val="002009D8"/>
    <w:rsid w:val="00200DD8"/>
    <w:rsid w:val="0020128D"/>
    <w:rsid w:val="00202230"/>
    <w:rsid w:val="00203315"/>
    <w:rsid w:val="00204135"/>
    <w:rsid w:val="00205E00"/>
    <w:rsid w:val="0020647F"/>
    <w:rsid w:val="002076D0"/>
    <w:rsid w:val="00207B7B"/>
    <w:rsid w:val="0021134C"/>
    <w:rsid w:val="00212C00"/>
    <w:rsid w:val="00213407"/>
    <w:rsid w:val="00213D9A"/>
    <w:rsid w:val="00216E48"/>
    <w:rsid w:val="00216EA4"/>
    <w:rsid w:val="00220533"/>
    <w:rsid w:val="0022099F"/>
    <w:rsid w:val="0022176E"/>
    <w:rsid w:val="002224EA"/>
    <w:rsid w:val="00222C13"/>
    <w:rsid w:val="002233F1"/>
    <w:rsid w:val="00224130"/>
    <w:rsid w:val="002243F1"/>
    <w:rsid w:val="00224DF7"/>
    <w:rsid w:val="00225BA2"/>
    <w:rsid w:val="00226635"/>
    <w:rsid w:val="00226A96"/>
    <w:rsid w:val="0022791F"/>
    <w:rsid w:val="00227BAF"/>
    <w:rsid w:val="00230CE9"/>
    <w:rsid w:val="00231602"/>
    <w:rsid w:val="00231612"/>
    <w:rsid w:val="002325E7"/>
    <w:rsid w:val="00232A64"/>
    <w:rsid w:val="00232B94"/>
    <w:rsid w:val="00233563"/>
    <w:rsid w:val="00233EA4"/>
    <w:rsid w:val="00234DE8"/>
    <w:rsid w:val="00236A6A"/>
    <w:rsid w:val="00237EFE"/>
    <w:rsid w:val="002407B5"/>
    <w:rsid w:val="00241D20"/>
    <w:rsid w:val="0024228C"/>
    <w:rsid w:val="00242623"/>
    <w:rsid w:val="00243975"/>
    <w:rsid w:val="002439C5"/>
    <w:rsid w:val="00243AA5"/>
    <w:rsid w:val="00243C6C"/>
    <w:rsid w:val="00245EC2"/>
    <w:rsid w:val="0024649F"/>
    <w:rsid w:val="00247072"/>
    <w:rsid w:val="00247AA2"/>
    <w:rsid w:val="00247D77"/>
    <w:rsid w:val="00250C9B"/>
    <w:rsid w:val="00250ECA"/>
    <w:rsid w:val="00251264"/>
    <w:rsid w:val="0025162B"/>
    <w:rsid w:val="00251949"/>
    <w:rsid w:val="00253150"/>
    <w:rsid w:val="00253BC1"/>
    <w:rsid w:val="00254295"/>
    <w:rsid w:val="00255C5B"/>
    <w:rsid w:val="00256AEF"/>
    <w:rsid w:val="00256F76"/>
    <w:rsid w:val="00257580"/>
    <w:rsid w:val="00257CA3"/>
    <w:rsid w:val="002603BD"/>
    <w:rsid w:val="00260D6A"/>
    <w:rsid w:val="002613CE"/>
    <w:rsid w:val="00262E93"/>
    <w:rsid w:val="00265943"/>
    <w:rsid w:val="00266AF6"/>
    <w:rsid w:val="00267389"/>
    <w:rsid w:val="002678C2"/>
    <w:rsid w:val="002706CF"/>
    <w:rsid w:val="00270912"/>
    <w:rsid w:val="00271282"/>
    <w:rsid w:val="00272534"/>
    <w:rsid w:val="00272BA6"/>
    <w:rsid w:val="00273F81"/>
    <w:rsid w:val="00275171"/>
    <w:rsid w:val="002762EF"/>
    <w:rsid w:val="0027633B"/>
    <w:rsid w:val="00276EF8"/>
    <w:rsid w:val="00280C4C"/>
    <w:rsid w:val="00281106"/>
    <w:rsid w:val="00281284"/>
    <w:rsid w:val="00282006"/>
    <w:rsid w:val="002826A7"/>
    <w:rsid w:val="00283640"/>
    <w:rsid w:val="00284BCD"/>
    <w:rsid w:val="00285D58"/>
    <w:rsid w:val="00286DEF"/>
    <w:rsid w:val="00287A1B"/>
    <w:rsid w:val="00287C06"/>
    <w:rsid w:val="00287DC3"/>
    <w:rsid w:val="0029008C"/>
    <w:rsid w:val="0029056C"/>
    <w:rsid w:val="00292141"/>
    <w:rsid w:val="0029258A"/>
    <w:rsid w:val="00292C3D"/>
    <w:rsid w:val="002939EA"/>
    <w:rsid w:val="0029443C"/>
    <w:rsid w:val="00294C35"/>
    <w:rsid w:val="00294E71"/>
    <w:rsid w:val="00294FC6"/>
    <w:rsid w:val="00295022"/>
    <w:rsid w:val="002974EC"/>
    <w:rsid w:val="002A0729"/>
    <w:rsid w:val="002A084C"/>
    <w:rsid w:val="002A131B"/>
    <w:rsid w:val="002A1A7B"/>
    <w:rsid w:val="002A255C"/>
    <w:rsid w:val="002A2FFE"/>
    <w:rsid w:val="002A3731"/>
    <w:rsid w:val="002A465B"/>
    <w:rsid w:val="002A689D"/>
    <w:rsid w:val="002B0E48"/>
    <w:rsid w:val="002B0EC3"/>
    <w:rsid w:val="002B110A"/>
    <w:rsid w:val="002B15F1"/>
    <w:rsid w:val="002B1A27"/>
    <w:rsid w:val="002B31B2"/>
    <w:rsid w:val="002B6B05"/>
    <w:rsid w:val="002B7413"/>
    <w:rsid w:val="002C042C"/>
    <w:rsid w:val="002C201F"/>
    <w:rsid w:val="002C29CA"/>
    <w:rsid w:val="002C2A66"/>
    <w:rsid w:val="002C354B"/>
    <w:rsid w:val="002C48AA"/>
    <w:rsid w:val="002C52E8"/>
    <w:rsid w:val="002C5B9B"/>
    <w:rsid w:val="002C5C4B"/>
    <w:rsid w:val="002D06FB"/>
    <w:rsid w:val="002D08C2"/>
    <w:rsid w:val="002D1AD9"/>
    <w:rsid w:val="002D2021"/>
    <w:rsid w:val="002D3165"/>
    <w:rsid w:val="002D358D"/>
    <w:rsid w:val="002D3633"/>
    <w:rsid w:val="002D38E0"/>
    <w:rsid w:val="002D4258"/>
    <w:rsid w:val="002D4A9E"/>
    <w:rsid w:val="002D4EB0"/>
    <w:rsid w:val="002D6310"/>
    <w:rsid w:val="002D69AE"/>
    <w:rsid w:val="002E163F"/>
    <w:rsid w:val="002E1D79"/>
    <w:rsid w:val="002E1FE9"/>
    <w:rsid w:val="002E2DD9"/>
    <w:rsid w:val="002E2E45"/>
    <w:rsid w:val="002E311D"/>
    <w:rsid w:val="002E4132"/>
    <w:rsid w:val="002E448E"/>
    <w:rsid w:val="002E50E7"/>
    <w:rsid w:val="002E6182"/>
    <w:rsid w:val="002E629A"/>
    <w:rsid w:val="002E6DA6"/>
    <w:rsid w:val="002F0E8A"/>
    <w:rsid w:val="002F1B38"/>
    <w:rsid w:val="002F2888"/>
    <w:rsid w:val="002F2925"/>
    <w:rsid w:val="002F3A8C"/>
    <w:rsid w:val="002F3AAB"/>
    <w:rsid w:val="002F3D31"/>
    <w:rsid w:val="002F41D1"/>
    <w:rsid w:val="002F4620"/>
    <w:rsid w:val="002F5888"/>
    <w:rsid w:val="002F683D"/>
    <w:rsid w:val="002F701D"/>
    <w:rsid w:val="00300968"/>
    <w:rsid w:val="00300EF4"/>
    <w:rsid w:val="0030496B"/>
    <w:rsid w:val="00307221"/>
    <w:rsid w:val="003076B5"/>
    <w:rsid w:val="00307C3A"/>
    <w:rsid w:val="00310258"/>
    <w:rsid w:val="0031168E"/>
    <w:rsid w:val="00312804"/>
    <w:rsid w:val="00312E3A"/>
    <w:rsid w:val="00313D54"/>
    <w:rsid w:val="00314E4E"/>
    <w:rsid w:val="0031598B"/>
    <w:rsid w:val="00316168"/>
    <w:rsid w:val="003177BF"/>
    <w:rsid w:val="00317B21"/>
    <w:rsid w:val="00317B79"/>
    <w:rsid w:val="0032158F"/>
    <w:rsid w:val="00321820"/>
    <w:rsid w:val="00323E99"/>
    <w:rsid w:val="00327BAE"/>
    <w:rsid w:val="003322CD"/>
    <w:rsid w:val="00332571"/>
    <w:rsid w:val="00333838"/>
    <w:rsid w:val="00333DA8"/>
    <w:rsid w:val="00334218"/>
    <w:rsid w:val="00334335"/>
    <w:rsid w:val="00334409"/>
    <w:rsid w:val="00334928"/>
    <w:rsid w:val="00334AE6"/>
    <w:rsid w:val="00334D41"/>
    <w:rsid w:val="00335C1C"/>
    <w:rsid w:val="00340B4F"/>
    <w:rsid w:val="00343810"/>
    <w:rsid w:val="00344075"/>
    <w:rsid w:val="003453CB"/>
    <w:rsid w:val="00346A2E"/>
    <w:rsid w:val="00346AC4"/>
    <w:rsid w:val="003473DF"/>
    <w:rsid w:val="00347901"/>
    <w:rsid w:val="00350767"/>
    <w:rsid w:val="00350C4A"/>
    <w:rsid w:val="0035218F"/>
    <w:rsid w:val="003522B2"/>
    <w:rsid w:val="00352CCA"/>
    <w:rsid w:val="00353A61"/>
    <w:rsid w:val="00354E0F"/>
    <w:rsid w:val="003551C3"/>
    <w:rsid w:val="00355836"/>
    <w:rsid w:val="00355A09"/>
    <w:rsid w:val="00355BA7"/>
    <w:rsid w:val="003562C5"/>
    <w:rsid w:val="00356715"/>
    <w:rsid w:val="00360DA6"/>
    <w:rsid w:val="003612FB"/>
    <w:rsid w:val="0036141A"/>
    <w:rsid w:val="003618DD"/>
    <w:rsid w:val="00361E41"/>
    <w:rsid w:val="00362BB1"/>
    <w:rsid w:val="00363359"/>
    <w:rsid w:val="003647BC"/>
    <w:rsid w:val="0036554A"/>
    <w:rsid w:val="00365784"/>
    <w:rsid w:val="00367625"/>
    <w:rsid w:val="00367EEC"/>
    <w:rsid w:val="00370048"/>
    <w:rsid w:val="00370050"/>
    <w:rsid w:val="00370854"/>
    <w:rsid w:val="00371D05"/>
    <w:rsid w:val="0037309D"/>
    <w:rsid w:val="0037397E"/>
    <w:rsid w:val="003747E1"/>
    <w:rsid w:val="00374958"/>
    <w:rsid w:val="00374BD0"/>
    <w:rsid w:val="00375B60"/>
    <w:rsid w:val="00376D66"/>
    <w:rsid w:val="00376FAE"/>
    <w:rsid w:val="0038076B"/>
    <w:rsid w:val="00381DF3"/>
    <w:rsid w:val="003822EE"/>
    <w:rsid w:val="003827B1"/>
    <w:rsid w:val="00383888"/>
    <w:rsid w:val="003838F3"/>
    <w:rsid w:val="00390D91"/>
    <w:rsid w:val="00390E8B"/>
    <w:rsid w:val="00391832"/>
    <w:rsid w:val="00392827"/>
    <w:rsid w:val="00393232"/>
    <w:rsid w:val="003932EE"/>
    <w:rsid w:val="003952DB"/>
    <w:rsid w:val="003974AB"/>
    <w:rsid w:val="003A09ED"/>
    <w:rsid w:val="003A1B4A"/>
    <w:rsid w:val="003A2644"/>
    <w:rsid w:val="003A269B"/>
    <w:rsid w:val="003A491F"/>
    <w:rsid w:val="003A5E0C"/>
    <w:rsid w:val="003A6814"/>
    <w:rsid w:val="003A77B9"/>
    <w:rsid w:val="003A7BC3"/>
    <w:rsid w:val="003B096F"/>
    <w:rsid w:val="003B0F50"/>
    <w:rsid w:val="003B17E5"/>
    <w:rsid w:val="003B394F"/>
    <w:rsid w:val="003B51D5"/>
    <w:rsid w:val="003B53B2"/>
    <w:rsid w:val="003B5B9B"/>
    <w:rsid w:val="003B63AD"/>
    <w:rsid w:val="003B7054"/>
    <w:rsid w:val="003B7A24"/>
    <w:rsid w:val="003B7E46"/>
    <w:rsid w:val="003C23C8"/>
    <w:rsid w:val="003C2D4E"/>
    <w:rsid w:val="003C3899"/>
    <w:rsid w:val="003C429B"/>
    <w:rsid w:val="003C55E1"/>
    <w:rsid w:val="003C6273"/>
    <w:rsid w:val="003C6ED0"/>
    <w:rsid w:val="003C7C50"/>
    <w:rsid w:val="003D00D3"/>
    <w:rsid w:val="003D1090"/>
    <w:rsid w:val="003D24BC"/>
    <w:rsid w:val="003D35F4"/>
    <w:rsid w:val="003D3800"/>
    <w:rsid w:val="003D3AD0"/>
    <w:rsid w:val="003D49BA"/>
    <w:rsid w:val="003D5142"/>
    <w:rsid w:val="003D5B16"/>
    <w:rsid w:val="003D675C"/>
    <w:rsid w:val="003D6AD4"/>
    <w:rsid w:val="003D70C9"/>
    <w:rsid w:val="003D7331"/>
    <w:rsid w:val="003D73C9"/>
    <w:rsid w:val="003E033A"/>
    <w:rsid w:val="003E12C5"/>
    <w:rsid w:val="003E15AF"/>
    <w:rsid w:val="003E2C6D"/>
    <w:rsid w:val="003E3177"/>
    <w:rsid w:val="003E3A62"/>
    <w:rsid w:val="003E3EB4"/>
    <w:rsid w:val="003E3EBA"/>
    <w:rsid w:val="003E3F3E"/>
    <w:rsid w:val="003E4A50"/>
    <w:rsid w:val="003E4D05"/>
    <w:rsid w:val="003E4D0A"/>
    <w:rsid w:val="003E5222"/>
    <w:rsid w:val="003E6525"/>
    <w:rsid w:val="003E6B3D"/>
    <w:rsid w:val="003E7AD8"/>
    <w:rsid w:val="003F1432"/>
    <w:rsid w:val="003F1BE4"/>
    <w:rsid w:val="003F30EE"/>
    <w:rsid w:val="003F6ED4"/>
    <w:rsid w:val="003F7CE9"/>
    <w:rsid w:val="00400969"/>
    <w:rsid w:val="00400AB8"/>
    <w:rsid w:val="00400EE4"/>
    <w:rsid w:val="00400EF2"/>
    <w:rsid w:val="00400F2F"/>
    <w:rsid w:val="004021B1"/>
    <w:rsid w:val="00402B34"/>
    <w:rsid w:val="00402CC3"/>
    <w:rsid w:val="00404EF3"/>
    <w:rsid w:val="00404F3F"/>
    <w:rsid w:val="00405BEB"/>
    <w:rsid w:val="0040748B"/>
    <w:rsid w:val="00411792"/>
    <w:rsid w:val="0041192A"/>
    <w:rsid w:val="00412BA7"/>
    <w:rsid w:val="00413468"/>
    <w:rsid w:val="00413736"/>
    <w:rsid w:val="00413B18"/>
    <w:rsid w:val="004144FE"/>
    <w:rsid w:val="004156C9"/>
    <w:rsid w:val="00416A2A"/>
    <w:rsid w:val="004177FF"/>
    <w:rsid w:val="00421EB0"/>
    <w:rsid w:val="00422E5C"/>
    <w:rsid w:val="00430045"/>
    <w:rsid w:val="00431A5C"/>
    <w:rsid w:val="004324A8"/>
    <w:rsid w:val="0043338C"/>
    <w:rsid w:val="00434038"/>
    <w:rsid w:val="00434CFD"/>
    <w:rsid w:val="00434F2F"/>
    <w:rsid w:val="004352BF"/>
    <w:rsid w:val="004354B3"/>
    <w:rsid w:val="0043597A"/>
    <w:rsid w:val="00436207"/>
    <w:rsid w:val="004418ED"/>
    <w:rsid w:val="0044386E"/>
    <w:rsid w:val="00445B42"/>
    <w:rsid w:val="0044638D"/>
    <w:rsid w:val="00446591"/>
    <w:rsid w:val="00447876"/>
    <w:rsid w:val="00447AF7"/>
    <w:rsid w:val="004508C3"/>
    <w:rsid w:val="004514E4"/>
    <w:rsid w:val="004516A4"/>
    <w:rsid w:val="00451914"/>
    <w:rsid w:val="00454942"/>
    <w:rsid w:val="00455237"/>
    <w:rsid w:val="0045549A"/>
    <w:rsid w:val="00455E16"/>
    <w:rsid w:val="0045636E"/>
    <w:rsid w:val="00456C59"/>
    <w:rsid w:val="0045723B"/>
    <w:rsid w:val="004601F1"/>
    <w:rsid w:val="0046115D"/>
    <w:rsid w:val="004613D7"/>
    <w:rsid w:val="004619FE"/>
    <w:rsid w:val="00462313"/>
    <w:rsid w:val="004624C0"/>
    <w:rsid w:val="0046338D"/>
    <w:rsid w:val="0046562B"/>
    <w:rsid w:val="00467C08"/>
    <w:rsid w:val="00470316"/>
    <w:rsid w:val="00471946"/>
    <w:rsid w:val="00473607"/>
    <w:rsid w:val="004756F3"/>
    <w:rsid w:val="00475F98"/>
    <w:rsid w:val="004761E9"/>
    <w:rsid w:val="00480AA8"/>
    <w:rsid w:val="00480F62"/>
    <w:rsid w:val="00480FDB"/>
    <w:rsid w:val="00482669"/>
    <w:rsid w:val="00482AE6"/>
    <w:rsid w:val="004838C0"/>
    <w:rsid w:val="00485B8A"/>
    <w:rsid w:val="004871EF"/>
    <w:rsid w:val="00487992"/>
    <w:rsid w:val="00487DD7"/>
    <w:rsid w:val="004907C6"/>
    <w:rsid w:val="004917CB"/>
    <w:rsid w:val="00492934"/>
    <w:rsid w:val="00492A6E"/>
    <w:rsid w:val="00492F28"/>
    <w:rsid w:val="00492F44"/>
    <w:rsid w:val="004933C7"/>
    <w:rsid w:val="00493552"/>
    <w:rsid w:val="00493740"/>
    <w:rsid w:val="004939DE"/>
    <w:rsid w:val="00494636"/>
    <w:rsid w:val="00495732"/>
    <w:rsid w:val="004969BC"/>
    <w:rsid w:val="00496CCA"/>
    <w:rsid w:val="00497113"/>
    <w:rsid w:val="004A07B7"/>
    <w:rsid w:val="004A1499"/>
    <w:rsid w:val="004A28B1"/>
    <w:rsid w:val="004A2BB4"/>
    <w:rsid w:val="004A2D67"/>
    <w:rsid w:val="004A3C9B"/>
    <w:rsid w:val="004A42C7"/>
    <w:rsid w:val="004A451A"/>
    <w:rsid w:val="004A4662"/>
    <w:rsid w:val="004A550E"/>
    <w:rsid w:val="004B1070"/>
    <w:rsid w:val="004B1711"/>
    <w:rsid w:val="004B1AB6"/>
    <w:rsid w:val="004B2FFF"/>
    <w:rsid w:val="004B3084"/>
    <w:rsid w:val="004B3135"/>
    <w:rsid w:val="004B36AE"/>
    <w:rsid w:val="004B36CE"/>
    <w:rsid w:val="004B49BF"/>
    <w:rsid w:val="004B4BE6"/>
    <w:rsid w:val="004B4F4A"/>
    <w:rsid w:val="004B5B8D"/>
    <w:rsid w:val="004B5CC8"/>
    <w:rsid w:val="004B7E03"/>
    <w:rsid w:val="004C0158"/>
    <w:rsid w:val="004C2458"/>
    <w:rsid w:val="004C27D4"/>
    <w:rsid w:val="004C2FCE"/>
    <w:rsid w:val="004C349C"/>
    <w:rsid w:val="004C36D1"/>
    <w:rsid w:val="004C4727"/>
    <w:rsid w:val="004C5AD1"/>
    <w:rsid w:val="004D0414"/>
    <w:rsid w:val="004D04CE"/>
    <w:rsid w:val="004D12AF"/>
    <w:rsid w:val="004D15D7"/>
    <w:rsid w:val="004D1BA7"/>
    <w:rsid w:val="004D1CA8"/>
    <w:rsid w:val="004D2CCA"/>
    <w:rsid w:val="004D2D8A"/>
    <w:rsid w:val="004D3728"/>
    <w:rsid w:val="004D3FEB"/>
    <w:rsid w:val="004D49C4"/>
    <w:rsid w:val="004D4C46"/>
    <w:rsid w:val="004D5168"/>
    <w:rsid w:val="004D70F1"/>
    <w:rsid w:val="004E0AD3"/>
    <w:rsid w:val="004E10BC"/>
    <w:rsid w:val="004E3616"/>
    <w:rsid w:val="004E3E51"/>
    <w:rsid w:val="004E5410"/>
    <w:rsid w:val="004E5C62"/>
    <w:rsid w:val="004E6E54"/>
    <w:rsid w:val="004E6EBB"/>
    <w:rsid w:val="004E7010"/>
    <w:rsid w:val="004E74C0"/>
    <w:rsid w:val="004E7C6E"/>
    <w:rsid w:val="004F00B7"/>
    <w:rsid w:val="004F03D9"/>
    <w:rsid w:val="004F212A"/>
    <w:rsid w:val="004F371A"/>
    <w:rsid w:val="004F3A9E"/>
    <w:rsid w:val="004F4A17"/>
    <w:rsid w:val="004F5C3C"/>
    <w:rsid w:val="004F67BF"/>
    <w:rsid w:val="004F698A"/>
    <w:rsid w:val="004F6CB6"/>
    <w:rsid w:val="004F70EC"/>
    <w:rsid w:val="004F7343"/>
    <w:rsid w:val="00500091"/>
    <w:rsid w:val="005009FE"/>
    <w:rsid w:val="00500C5B"/>
    <w:rsid w:val="00501104"/>
    <w:rsid w:val="00502C5F"/>
    <w:rsid w:val="00503C56"/>
    <w:rsid w:val="00503FD7"/>
    <w:rsid w:val="00505274"/>
    <w:rsid w:val="00505FB1"/>
    <w:rsid w:val="005062EE"/>
    <w:rsid w:val="00510347"/>
    <w:rsid w:val="005105A7"/>
    <w:rsid w:val="0051141C"/>
    <w:rsid w:val="00511AB2"/>
    <w:rsid w:val="00511B26"/>
    <w:rsid w:val="00511E74"/>
    <w:rsid w:val="00512320"/>
    <w:rsid w:val="00512D12"/>
    <w:rsid w:val="00513ED3"/>
    <w:rsid w:val="00514324"/>
    <w:rsid w:val="00514B62"/>
    <w:rsid w:val="00515AB4"/>
    <w:rsid w:val="00515D20"/>
    <w:rsid w:val="00516322"/>
    <w:rsid w:val="005169BC"/>
    <w:rsid w:val="005169BD"/>
    <w:rsid w:val="00516F2F"/>
    <w:rsid w:val="00516FCC"/>
    <w:rsid w:val="00520F47"/>
    <w:rsid w:val="00521133"/>
    <w:rsid w:val="00523386"/>
    <w:rsid w:val="00523523"/>
    <w:rsid w:val="005236FC"/>
    <w:rsid w:val="005240E4"/>
    <w:rsid w:val="00524BF8"/>
    <w:rsid w:val="00526086"/>
    <w:rsid w:val="00527263"/>
    <w:rsid w:val="00530A57"/>
    <w:rsid w:val="005312E3"/>
    <w:rsid w:val="00533DBC"/>
    <w:rsid w:val="005341E5"/>
    <w:rsid w:val="00536DE5"/>
    <w:rsid w:val="00536E9E"/>
    <w:rsid w:val="00536F1B"/>
    <w:rsid w:val="005375AF"/>
    <w:rsid w:val="005375C1"/>
    <w:rsid w:val="00537E1B"/>
    <w:rsid w:val="00537F3B"/>
    <w:rsid w:val="0054249C"/>
    <w:rsid w:val="005426D5"/>
    <w:rsid w:val="00550439"/>
    <w:rsid w:val="0055043C"/>
    <w:rsid w:val="00550E21"/>
    <w:rsid w:val="00551BBF"/>
    <w:rsid w:val="005525F4"/>
    <w:rsid w:val="0055434E"/>
    <w:rsid w:val="00561169"/>
    <w:rsid w:val="0056139D"/>
    <w:rsid w:val="00561F1B"/>
    <w:rsid w:val="00561F5E"/>
    <w:rsid w:val="005624DF"/>
    <w:rsid w:val="00562D1E"/>
    <w:rsid w:val="005631C4"/>
    <w:rsid w:val="005633F1"/>
    <w:rsid w:val="0056523A"/>
    <w:rsid w:val="00566467"/>
    <w:rsid w:val="00566B0D"/>
    <w:rsid w:val="005705B2"/>
    <w:rsid w:val="00572434"/>
    <w:rsid w:val="005739EA"/>
    <w:rsid w:val="00574048"/>
    <w:rsid w:val="00574C94"/>
    <w:rsid w:val="00576157"/>
    <w:rsid w:val="0057652F"/>
    <w:rsid w:val="00576665"/>
    <w:rsid w:val="00576E5E"/>
    <w:rsid w:val="0057744D"/>
    <w:rsid w:val="0058170C"/>
    <w:rsid w:val="00582187"/>
    <w:rsid w:val="005822F5"/>
    <w:rsid w:val="0058263F"/>
    <w:rsid w:val="005838EE"/>
    <w:rsid w:val="00583A7C"/>
    <w:rsid w:val="00584989"/>
    <w:rsid w:val="00584FAD"/>
    <w:rsid w:val="00585161"/>
    <w:rsid w:val="005855A4"/>
    <w:rsid w:val="005872D7"/>
    <w:rsid w:val="005876E5"/>
    <w:rsid w:val="00587C23"/>
    <w:rsid w:val="00591BB5"/>
    <w:rsid w:val="005920EF"/>
    <w:rsid w:val="00594AF6"/>
    <w:rsid w:val="00595905"/>
    <w:rsid w:val="00595E05"/>
    <w:rsid w:val="0059609D"/>
    <w:rsid w:val="00597187"/>
    <w:rsid w:val="00597215"/>
    <w:rsid w:val="005977A0"/>
    <w:rsid w:val="005A0920"/>
    <w:rsid w:val="005A2D9F"/>
    <w:rsid w:val="005A3466"/>
    <w:rsid w:val="005A543B"/>
    <w:rsid w:val="005A7468"/>
    <w:rsid w:val="005A756B"/>
    <w:rsid w:val="005A7E00"/>
    <w:rsid w:val="005B075A"/>
    <w:rsid w:val="005B33E2"/>
    <w:rsid w:val="005B3764"/>
    <w:rsid w:val="005B3EBD"/>
    <w:rsid w:val="005B3F02"/>
    <w:rsid w:val="005B5D86"/>
    <w:rsid w:val="005B656E"/>
    <w:rsid w:val="005B6B1D"/>
    <w:rsid w:val="005B7A2C"/>
    <w:rsid w:val="005C2BE3"/>
    <w:rsid w:val="005C32CA"/>
    <w:rsid w:val="005C4928"/>
    <w:rsid w:val="005C4AB5"/>
    <w:rsid w:val="005C526F"/>
    <w:rsid w:val="005C53E9"/>
    <w:rsid w:val="005C5793"/>
    <w:rsid w:val="005C5924"/>
    <w:rsid w:val="005C5F76"/>
    <w:rsid w:val="005D2967"/>
    <w:rsid w:val="005D2A47"/>
    <w:rsid w:val="005D2D4B"/>
    <w:rsid w:val="005D2D8C"/>
    <w:rsid w:val="005D47BC"/>
    <w:rsid w:val="005D5AC1"/>
    <w:rsid w:val="005D777F"/>
    <w:rsid w:val="005D7D48"/>
    <w:rsid w:val="005E07D7"/>
    <w:rsid w:val="005E1D7E"/>
    <w:rsid w:val="005E3326"/>
    <w:rsid w:val="005E37C2"/>
    <w:rsid w:val="005E46FF"/>
    <w:rsid w:val="005E49B2"/>
    <w:rsid w:val="005E598D"/>
    <w:rsid w:val="005E5FF8"/>
    <w:rsid w:val="005E62C9"/>
    <w:rsid w:val="005E6516"/>
    <w:rsid w:val="005F13D0"/>
    <w:rsid w:val="005F1904"/>
    <w:rsid w:val="005F1A59"/>
    <w:rsid w:val="005F341D"/>
    <w:rsid w:val="005F396C"/>
    <w:rsid w:val="005F50A1"/>
    <w:rsid w:val="005F5B45"/>
    <w:rsid w:val="00600341"/>
    <w:rsid w:val="00600A05"/>
    <w:rsid w:val="006014D5"/>
    <w:rsid w:val="00601D8B"/>
    <w:rsid w:val="00602647"/>
    <w:rsid w:val="006033D7"/>
    <w:rsid w:val="006051CD"/>
    <w:rsid w:val="00607620"/>
    <w:rsid w:val="006105BC"/>
    <w:rsid w:val="006109D2"/>
    <w:rsid w:val="00610AA1"/>
    <w:rsid w:val="0061198C"/>
    <w:rsid w:val="00611C98"/>
    <w:rsid w:val="00612CFF"/>
    <w:rsid w:val="006173BC"/>
    <w:rsid w:val="00617A90"/>
    <w:rsid w:val="00620143"/>
    <w:rsid w:val="00620220"/>
    <w:rsid w:val="006207D0"/>
    <w:rsid w:val="00621E35"/>
    <w:rsid w:val="0062200A"/>
    <w:rsid w:val="00623C3B"/>
    <w:rsid w:val="00626D29"/>
    <w:rsid w:val="00626F4F"/>
    <w:rsid w:val="00631257"/>
    <w:rsid w:val="00632012"/>
    <w:rsid w:val="0063207A"/>
    <w:rsid w:val="00633120"/>
    <w:rsid w:val="006355B8"/>
    <w:rsid w:val="00635AAA"/>
    <w:rsid w:val="00635E4D"/>
    <w:rsid w:val="00636908"/>
    <w:rsid w:val="00636E66"/>
    <w:rsid w:val="00637C2A"/>
    <w:rsid w:val="00640A79"/>
    <w:rsid w:val="00640D99"/>
    <w:rsid w:val="0064116A"/>
    <w:rsid w:val="00641EBB"/>
    <w:rsid w:val="00644173"/>
    <w:rsid w:val="00644CBA"/>
    <w:rsid w:val="006450DE"/>
    <w:rsid w:val="00645202"/>
    <w:rsid w:val="00647877"/>
    <w:rsid w:val="00650B69"/>
    <w:rsid w:val="00650BDF"/>
    <w:rsid w:val="006512B0"/>
    <w:rsid w:val="00651C07"/>
    <w:rsid w:val="00651DC4"/>
    <w:rsid w:val="0065280E"/>
    <w:rsid w:val="006528C1"/>
    <w:rsid w:val="00653427"/>
    <w:rsid w:val="00653798"/>
    <w:rsid w:val="00653B2F"/>
    <w:rsid w:val="00653EC6"/>
    <w:rsid w:val="00654AB1"/>
    <w:rsid w:val="0065559D"/>
    <w:rsid w:val="00660F25"/>
    <w:rsid w:val="00663C79"/>
    <w:rsid w:val="00664025"/>
    <w:rsid w:val="00664105"/>
    <w:rsid w:val="006641E7"/>
    <w:rsid w:val="00664E61"/>
    <w:rsid w:val="006667B8"/>
    <w:rsid w:val="0066722B"/>
    <w:rsid w:val="0067424B"/>
    <w:rsid w:val="006756D0"/>
    <w:rsid w:val="006762E5"/>
    <w:rsid w:val="00676F19"/>
    <w:rsid w:val="006812D9"/>
    <w:rsid w:val="00681980"/>
    <w:rsid w:val="00681B4F"/>
    <w:rsid w:val="0068232C"/>
    <w:rsid w:val="00683F10"/>
    <w:rsid w:val="0068451F"/>
    <w:rsid w:val="00684A39"/>
    <w:rsid w:val="00685BED"/>
    <w:rsid w:val="00685C8E"/>
    <w:rsid w:val="00685F1B"/>
    <w:rsid w:val="00686282"/>
    <w:rsid w:val="00687E05"/>
    <w:rsid w:val="0069132A"/>
    <w:rsid w:val="00692034"/>
    <w:rsid w:val="0069329B"/>
    <w:rsid w:val="006933E2"/>
    <w:rsid w:val="00694013"/>
    <w:rsid w:val="006942E4"/>
    <w:rsid w:val="0069572B"/>
    <w:rsid w:val="00696393"/>
    <w:rsid w:val="00696540"/>
    <w:rsid w:val="006A0DCC"/>
    <w:rsid w:val="006A0EF1"/>
    <w:rsid w:val="006A1E48"/>
    <w:rsid w:val="006A2913"/>
    <w:rsid w:val="006A50B3"/>
    <w:rsid w:val="006A6824"/>
    <w:rsid w:val="006A6AE2"/>
    <w:rsid w:val="006B0B1F"/>
    <w:rsid w:val="006B1925"/>
    <w:rsid w:val="006B1DDD"/>
    <w:rsid w:val="006B2970"/>
    <w:rsid w:val="006B2CD3"/>
    <w:rsid w:val="006B466A"/>
    <w:rsid w:val="006B532B"/>
    <w:rsid w:val="006B60A3"/>
    <w:rsid w:val="006B61A0"/>
    <w:rsid w:val="006B6FB3"/>
    <w:rsid w:val="006B70CD"/>
    <w:rsid w:val="006B7526"/>
    <w:rsid w:val="006B7AE9"/>
    <w:rsid w:val="006C0974"/>
    <w:rsid w:val="006C0E8E"/>
    <w:rsid w:val="006C1862"/>
    <w:rsid w:val="006C2391"/>
    <w:rsid w:val="006C24CF"/>
    <w:rsid w:val="006C2AA6"/>
    <w:rsid w:val="006C2D03"/>
    <w:rsid w:val="006C2D80"/>
    <w:rsid w:val="006C35F6"/>
    <w:rsid w:val="006C58B1"/>
    <w:rsid w:val="006C709C"/>
    <w:rsid w:val="006C725B"/>
    <w:rsid w:val="006C79EA"/>
    <w:rsid w:val="006D081D"/>
    <w:rsid w:val="006D11DE"/>
    <w:rsid w:val="006D13BF"/>
    <w:rsid w:val="006D4AA4"/>
    <w:rsid w:val="006D5EAB"/>
    <w:rsid w:val="006D6DA2"/>
    <w:rsid w:val="006D7932"/>
    <w:rsid w:val="006E1A57"/>
    <w:rsid w:val="006E1DA1"/>
    <w:rsid w:val="006E2AB2"/>
    <w:rsid w:val="006E6127"/>
    <w:rsid w:val="006E70D6"/>
    <w:rsid w:val="006F04C5"/>
    <w:rsid w:val="006F17FE"/>
    <w:rsid w:val="006F1C59"/>
    <w:rsid w:val="006F358E"/>
    <w:rsid w:val="006F404E"/>
    <w:rsid w:val="006F5F6A"/>
    <w:rsid w:val="006F782C"/>
    <w:rsid w:val="006F7C4B"/>
    <w:rsid w:val="0070191F"/>
    <w:rsid w:val="00701D11"/>
    <w:rsid w:val="0070286B"/>
    <w:rsid w:val="00702BA8"/>
    <w:rsid w:val="0070362D"/>
    <w:rsid w:val="00703A35"/>
    <w:rsid w:val="00703F72"/>
    <w:rsid w:val="00705D82"/>
    <w:rsid w:val="0070645D"/>
    <w:rsid w:val="00706A68"/>
    <w:rsid w:val="00710AC8"/>
    <w:rsid w:val="00710E7B"/>
    <w:rsid w:val="0071111F"/>
    <w:rsid w:val="007111A7"/>
    <w:rsid w:val="00711B4A"/>
    <w:rsid w:val="00712880"/>
    <w:rsid w:val="00713153"/>
    <w:rsid w:val="007138F4"/>
    <w:rsid w:val="00714BF4"/>
    <w:rsid w:val="007150CB"/>
    <w:rsid w:val="00715734"/>
    <w:rsid w:val="0071592B"/>
    <w:rsid w:val="007170A2"/>
    <w:rsid w:val="007220EE"/>
    <w:rsid w:val="00722BD2"/>
    <w:rsid w:val="007235EA"/>
    <w:rsid w:val="0072388D"/>
    <w:rsid w:val="00723EDC"/>
    <w:rsid w:val="00724AAE"/>
    <w:rsid w:val="0072509C"/>
    <w:rsid w:val="00725E36"/>
    <w:rsid w:val="00726AA6"/>
    <w:rsid w:val="00726C4E"/>
    <w:rsid w:val="0072795B"/>
    <w:rsid w:val="0073085E"/>
    <w:rsid w:val="007333A9"/>
    <w:rsid w:val="00733C27"/>
    <w:rsid w:val="007349D5"/>
    <w:rsid w:val="00736DF9"/>
    <w:rsid w:val="0073766C"/>
    <w:rsid w:val="00737AC5"/>
    <w:rsid w:val="00737E8B"/>
    <w:rsid w:val="00737F83"/>
    <w:rsid w:val="007408F3"/>
    <w:rsid w:val="00741238"/>
    <w:rsid w:val="00742237"/>
    <w:rsid w:val="00742316"/>
    <w:rsid w:val="00742B97"/>
    <w:rsid w:val="00743A1D"/>
    <w:rsid w:val="00745F60"/>
    <w:rsid w:val="007460F1"/>
    <w:rsid w:val="007462FB"/>
    <w:rsid w:val="00746391"/>
    <w:rsid w:val="00746C3E"/>
    <w:rsid w:val="007474A0"/>
    <w:rsid w:val="0074755B"/>
    <w:rsid w:val="007477FD"/>
    <w:rsid w:val="007507E2"/>
    <w:rsid w:val="0075091A"/>
    <w:rsid w:val="0075124F"/>
    <w:rsid w:val="00751897"/>
    <w:rsid w:val="00751935"/>
    <w:rsid w:val="00752809"/>
    <w:rsid w:val="00753187"/>
    <w:rsid w:val="00753D99"/>
    <w:rsid w:val="007540CF"/>
    <w:rsid w:val="007551C9"/>
    <w:rsid w:val="00757204"/>
    <w:rsid w:val="007577AB"/>
    <w:rsid w:val="007604CF"/>
    <w:rsid w:val="00760851"/>
    <w:rsid w:val="00760A14"/>
    <w:rsid w:val="007615D4"/>
    <w:rsid w:val="00764820"/>
    <w:rsid w:val="007659CE"/>
    <w:rsid w:val="0076628C"/>
    <w:rsid w:val="00767044"/>
    <w:rsid w:val="0076746B"/>
    <w:rsid w:val="007701A2"/>
    <w:rsid w:val="007709C4"/>
    <w:rsid w:val="00771D2F"/>
    <w:rsid w:val="00772E8C"/>
    <w:rsid w:val="0077419A"/>
    <w:rsid w:val="00774669"/>
    <w:rsid w:val="00775A43"/>
    <w:rsid w:val="00775A53"/>
    <w:rsid w:val="00777026"/>
    <w:rsid w:val="00777ECD"/>
    <w:rsid w:val="00780A8B"/>
    <w:rsid w:val="00781B36"/>
    <w:rsid w:val="007822BE"/>
    <w:rsid w:val="0078293B"/>
    <w:rsid w:val="00782944"/>
    <w:rsid w:val="00782989"/>
    <w:rsid w:val="007839C2"/>
    <w:rsid w:val="00784909"/>
    <w:rsid w:val="00786C4F"/>
    <w:rsid w:val="007874B6"/>
    <w:rsid w:val="00787640"/>
    <w:rsid w:val="007876B8"/>
    <w:rsid w:val="0079067D"/>
    <w:rsid w:val="00790A44"/>
    <w:rsid w:val="00790C7F"/>
    <w:rsid w:val="00790F08"/>
    <w:rsid w:val="007938D2"/>
    <w:rsid w:val="00793A42"/>
    <w:rsid w:val="007950DD"/>
    <w:rsid w:val="00796C14"/>
    <w:rsid w:val="007975FA"/>
    <w:rsid w:val="007A1473"/>
    <w:rsid w:val="007A20CC"/>
    <w:rsid w:val="007A2ED0"/>
    <w:rsid w:val="007A40D6"/>
    <w:rsid w:val="007A55E6"/>
    <w:rsid w:val="007A7C7D"/>
    <w:rsid w:val="007B032E"/>
    <w:rsid w:val="007B1B47"/>
    <w:rsid w:val="007B3477"/>
    <w:rsid w:val="007B56AA"/>
    <w:rsid w:val="007B6235"/>
    <w:rsid w:val="007B6BED"/>
    <w:rsid w:val="007B72A6"/>
    <w:rsid w:val="007B72EB"/>
    <w:rsid w:val="007B76C7"/>
    <w:rsid w:val="007C004D"/>
    <w:rsid w:val="007C4548"/>
    <w:rsid w:val="007C4EFD"/>
    <w:rsid w:val="007C5CEE"/>
    <w:rsid w:val="007C6EAC"/>
    <w:rsid w:val="007C7B94"/>
    <w:rsid w:val="007D0A06"/>
    <w:rsid w:val="007D0C80"/>
    <w:rsid w:val="007D0C89"/>
    <w:rsid w:val="007D106C"/>
    <w:rsid w:val="007D18EF"/>
    <w:rsid w:val="007D2E71"/>
    <w:rsid w:val="007D35DF"/>
    <w:rsid w:val="007D3757"/>
    <w:rsid w:val="007D396E"/>
    <w:rsid w:val="007D467B"/>
    <w:rsid w:val="007D4AFB"/>
    <w:rsid w:val="007D4CFC"/>
    <w:rsid w:val="007D565A"/>
    <w:rsid w:val="007D57CE"/>
    <w:rsid w:val="007D6DD1"/>
    <w:rsid w:val="007D70F3"/>
    <w:rsid w:val="007D7FCA"/>
    <w:rsid w:val="007E0253"/>
    <w:rsid w:val="007E2663"/>
    <w:rsid w:val="007E39E0"/>
    <w:rsid w:val="007E5F2F"/>
    <w:rsid w:val="007E63ED"/>
    <w:rsid w:val="007E67CC"/>
    <w:rsid w:val="007E71BB"/>
    <w:rsid w:val="007E7C5D"/>
    <w:rsid w:val="007F70E2"/>
    <w:rsid w:val="007F7C3A"/>
    <w:rsid w:val="00800792"/>
    <w:rsid w:val="00801283"/>
    <w:rsid w:val="00802AF1"/>
    <w:rsid w:val="00802F06"/>
    <w:rsid w:val="008033B4"/>
    <w:rsid w:val="00805CC5"/>
    <w:rsid w:val="008060D7"/>
    <w:rsid w:val="0080621E"/>
    <w:rsid w:val="0080653C"/>
    <w:rsid w:val="008073B4"/>
    <w:rsid w:val="008076A0"/>
    <w:rsid w:val="00807C2B"/>
    <w:rsid w:val="00807DC4"/>
    <w:rsid w:val="0081042E"/>
    <w:rsid w:val="00810BB3"/>
    <w:rsid w:val="00811F8E"/>
    <w:rsid w:val="00812519"/>
    <w:rsid w:val="00812B67"/>
    <w:rsid w:val="00812BC9"/>
    <w:rsid w:val="00813F23"/>
    <w:rsid w:val="00815313"/>
    <w:rsid w:val="0081548C"/>
    <w:rsid w:val="0081578A"/>
    <w:rsid w:val="00815FBC"/>
    <w:rsid w:val="00816055"/>
    <w:rsid w:val="00817426"/>
    <w:rsid w:val="00821051"/>
    <w:rsid w:val="00822081"/>
    <w:rsid w:val="008225F6"/>
    <w:rsid w:val="008227DB"/>
    <w:rsid w:val="00823688"/>
    <w:rsid w:val="00823A7D"/>
    <w:rsid w:val="00825DDD"/>
    <w:rsid w:val="00827E55"/>
    <w:rsid w:val="00830DF8"/>
    <w:rsid w:val="008321D1"/>
    <w:rsid w:val="00833D1B"/>
    <w:rsid w:val="00833E34"/>
    <w:rsid w:val="008344CA"/>
    <w:rsid w:val="00836219"/>
    <w:rsid w:val="008378CE"/>
    <w:rsid w:val="00837FED"/>
    <w:rsid w:val="00840576"/>
    <w:rsid w:val="00840B92"/>
    <w:rsid w:val="008428D5"/>
    <w:rsid w:val="00842CB0"/>
    <w:rsid w:val="00843908"/>
    <w:rsid w:val="0084450A"/>
    <w:rsid w:val="008445F4"/>
    <w:rsid w:val="008446D9"/>
    <w:rsid w:val="00844925"/>
    <w:rsid w:val="00845BB1"/>
    <w:rsid w:val="00846DE9"/>
    <w:rsid w:val="008473A3"/>
    <w:rsid w:val="0085052D"/>
    <w:rsid w:val="00850722"/>
    <w:rsid w:val="00852693"/>
    <w:rsid w:val="0085542B"/>
    <w:rsid w:val="00855FB6"/>
    <w:rsid w:val="00857780"/>
    <w:rsid w:val="00857976"/>
    <w:rsid w:val="00857E5A"/>
    <w:rsid w:val="00860E4D"/>
    <w:rsid w:val="00860F96"/>
    <w:rsid w:val="00862C3B"/>
    <w:rsid w:val="008633A2"/>
    <w:rsid w:val="008639E3"/>
    <w:rsid w:val="00863DEF"/>
    <w:rsid w:val="00864412"/>
    <w:rsid w:val="00864D54"/>
    <w:rsid w:val="008668D1"/>
    <w:rsid w:val="00866BE0"/>
    <w:rsid w:val="00867681"/>
    <w:rsid w:val="00867AD5"/>
    <w:rsid w:val="00867B6B"/>
    <w:rsid w:val="00867DDF"/>
    <w:rsid w:val="008703F4"/>
    <w:rsid w:val="00871685"/>
    <w:rsid w:val="00872395"/>
    <w:rsid w:val="008737BB"/>
    <w:rsid w:val="00873CB4"/>
    <w:rsid w:val="00874A8A"/>
    <w:rsid w:val="00875B22"/>
    <w:rsid w:val="00876A21"/>
    <w:rsid w:val="00880384"/>
    <w:rsid w:val="00880B20"/>
    <w:rsid w:val="00880FB8"/>
    <w:rsid w:val="008826E4"/>
    <w:rsid w:val="008833D5"/>
    <w:rsid w:val="008843D7"/>
    <w:rsid w:val="00885275"/>
    <w:rsid w:val="00885592"/>
    <w:rsid w:val="008867DA"/>
    <w:rsid w:val="00886A45"/>
    <w:rsid w:val="008876E2"/>
    <w:rsid w:val="00890826"/>
    <w:rsid w:val="00890AB5"/>
    <w:rsid w:val="00891741"/>
    <w:rsid w:val="008926A1"/>
    <w:rsid w:val="0089394D"/>
    <w:rsid w:val="00893DF3"/>
    <w:rsid w:val="00894447"/>
    <w:rsid w:val="00896E07"/>
    <w:rsid w:val="00897E35"/>
    <w:rsid w:val="008A0C7A"/>
    <w:rsid w:val="008A1435"/>
    <w:rsid w:val="008A1F93"/>
    <w:rsid w:val="008A26E0"/>
    <w:rsid w:val="008A2DFE"/>
    <w:rsid w:val="008A35C5"/>
    <w:rsid w:val="008A3F5C"/>
    <w:rsid w:val="008A42C7"/>
    <w:rsid w:val="008A535E"/>
    <w:rsid w:val="008A60A0"/>
    <w:rsid w:val="008A7547"/>
    <w:rsid w:val="008A7FC4"/>
    <w:rsid w:val="008B159D"/>
    <w:rsid w:val="008B2820"/>
    <w:rsid w:val="008B3BA1"/>
    <w:rsid w:val="008B6372"/>
    <w:rsid w:val="008B6C76"/>
    <w:rsid w:val="008B6DB1"/>
    <w:rsid w:val="008C03F4"/>
    <w:rsid w:val="008C0A81"/>
    <w:rsid w:val="008C1631"/>
    <w:rsid w:val="008C16BD"/>
    <w:rsid w:val="008C227C"/>
    <w:rsid w:val="008C22E4"/>
    <w:rsid w:val="008C2C3F"/>
    <w:rsid w:val="008C2CEB"/>
    <w:rsid w:val="008C4EE3"/>
    <w:rsid w:val="008C5A13"/>
    <w:rsid w:val="008C72A6"/>
    <w:rsid w:val="008D0FB0"/>
    <w:rsid w:val="008D0FC2"/>
    <w:rsid w:val="008D116F"/>
    <w:rsid w:val="008D2F40"/>
    <w:rsid w:val="008D3176"/>
    <w:rsid w:val="008D32DC"/>
    <w:rsid w:val="008D3F87"/>
    <w:rsid w:val="008D47CB"/>
    <w:rsid w:val="008D4855"/>
    <w:rsid w:val="008D4FBD"/>
    <w:rsid w:val="008D6612"/>
    <w:rsid w:val="008D6A6D"/>
    <w:rsid w:val="008E0B07"/>
    <w:rsid w:val="008E0F1A"/>
    <w:rsid w:val="008E12A3"/>
    <w:rsid w:val="008E137A"/>
    <w:rsid w:val="008E169B"/>
    <w:rsid w:val="008E1F4D"/>
    <w:rsid w:val="008E3584"/>
    <w:rsid w:val="008E4B51"/>
    <w:rsid w:val="008E4FE6"/>
    <w:rsid w:val="008E7898"/>
    <w:rsid w:val="008F1984"/>
    <w:rsid w:val="008F1D3E"/>
    <w:rsid w:val="008F28B6"/>
    <w:rsid w:val="008F2EE1"/>
    <w:rsid w:val="008F30A6"/>
    <w:rsid w:val="00900468"/>
    <w:rsid w:val="00901FA1"/>
    <w:rsid w:val="00902214"/>
    <w:rsid w:val="00902A6B"/>
    <w:rsid w:val="009035F3"/>
    <w:rsid w:val="0090426C"/>
    <w:rsid w:val="00904381"/>
    <w:rsid w:val="0090571E"/>
    <w:rsid w:val="00905941"/>
    <w:rsid w:val="00906E80"/>
    <w:rsid w:val="009079CD"/>
    <w:rsid w:val="00910500"/>
    <w:rsid w:val="009105D3"/>
    <w:rsid w:val="00910AFC"/>
    <w:rsid w:val="00910DF5"/>
    <w:rsid w:val="009112FE"/>
    <w:rsid w:val="009147C1"/>
    <w:rsid w:val="00915EA7"/>
    <w:rsid w:val="009206EE"/>
    <w:rsid w:val="00920AAB"/>
    <w:rsid w:val="00921656"/>
    <w:rsid w:val="009218F0"/>
    <w:rsid w:val="0092212E"/>
    <w:rsid w:val="00922FAD"/>
    <w:rsid w:val="00923C31"/>
    <w:rsid w:val="0092409D"/>
    <w:rsid w:val="00925C1B"/>
    <w:rsid w:val="00925D10"/>
    <w:rsid w:val="00925DE3"/>
    <w:rsid w:val="00926F8E"/>
    <w:rsid w:val="009271C6"/>
    <w:rsid w:val="00927EB3"/>
    <w:rsid w:val="00931704"/>
    <w:rsid w:val="00931853"/>
    <w:rsid w:val="00932A93"/>
    <w:rsid w:val="00932AB7"/>
    <w:rsid w:val="00932D8A"/>
    <w:rsid w:val="00933209"/>
    <w:rsid w:val="009367F2"/>
    <w:rsid w:val="0094235D"/>
    <w:rsid w:val="0094476A"/>
    <w:rsid w:val="0094516C"/>
    <w:rsid w:val="00945A9D"/>
    <w:rsid w:val="00945BD6"/>
    <w:rsid w:val="009470D7"/>
    <w:rsid w:val="00950091"/>
    <w:rsid w:val="00950FEF"/>
    <w:rsid w:val="00951A71"/>
    <w:rsid w:val="0095208A"/>
    <w:rsid w:val="0095312E"/>
    <w:rsid w:val="009539E6"/>
    <w:rsid w:val="0095414C"/>
    <w:rsid w:val="0095445D"/>
    <w:rsid w:val="00954693"/>
    <w:rsid w:val="009566B5"/>
    <w:rsid w:val="00956E81"/>
    <w:rsid w:val="0096150E"/>
    <w:rsid w:val="009659FF"/>
    <w:rsid w:val="0096655C"/>
    <w:rsid w:val="0097039B"/>
    <w:rsid w:val="009707B6"/>
    <w:rsid w:val="00970EF4"/>
    <w:rsid w:val="009731EB"/>
    <w:rsid w:val="00973DDA"/>
    <w:rsid w:val="00973FF2"/>
    <w:rsid w:val="0097502B"/>
    <w:rsid w:val="00976044"/>
    <w:rsid w:val="00976D90"/>
    <w:rsid w:val="00977178"/>
    <w:rsid w:val="009831D3"/>
    <w:rsid w:val="0098385A"/>
    <w:rsid w:val="009842B8"/>
    <w:rsid w:val="009857D7"/>
    <w:rsid w:val="00987558"/>
    <w:rsid w:val="0099104D"/>
    <w:rsid w:val="00993CEA"/>
    <w:rsid w:val="00994351"/>
    <w:rsid w:val="00995478"/>
    <w:rsid w:val="009954EC"/>
    <w:rsid w:val="009954F6"/>
    <w:rsid w:val="00996FA4"/>
    <w:rsid w:val="00996FF2"/>
    <w:rsid w:val="0099794C"/>
    <w:rsid w:val="009A0893"/>
    <w:rsid w:val="009A0ED4"/>
    <w:rsid w:val="009A281C"/>
    <w:rsid w:val="009A3C42"/>
    <w:rsid w:val="009A41F2"/>
    <w:rsid w:val="009A4919"/>
    <w:rsid w:val="009A4944"/>
    <w:rsid w:val="009A53A4"/>
    <w:rsid w:val="009A5F2A"/>
    <w:rsid w:val="009A6078"/>
    <w:rsid w:val="009B14ED"/>
    <w:rsid w:val="009B1B47"/>
    <w:rsid w:val="009B1C9F"/>
    <w:rsid w:val="009B2319"/>
    <w:rsid w:val="009B2535"/>
    <w:rsid w:val="009B2C9E"/>
    <w:rsid w:val="009B3677"/>
    <w:rsid w:val="009B6F0D"/>
    <w:rsid w:val="009B74C1"/>
    <w:rsid w:val="009C0F4D"/>
    <w:rsid w:val="009C1C94"/>
    <w:rsid w:val="009C357A"/>
    <w:rsid w:val="009C5110"/>
    <w:rsid w:val="009C5537"/>
    <w:rsid w:val="009C5720"/>
    <w:rsid w:val="009C69F3"/>
    <w:rsid w:val="009C70CA"/>
    <w:rsid w:val="009C79C7"/>
    <w:rsid w:val="009D163F"/>
    <w:rsid w:val="009D2B92"/>
    <w:rsid w:val="009D34D5"/>
    <w:rsid w:val="009D3AA1"/>
    <w:rsid w:val="009D4DA7"/>
    <w:rsid w:val="009D56C4"/>
    <w:rsid w:val="009D5756"/>
    <w:rsid w:val="009D6809"/>
    <w:rsid w:val="009E0312"/>
    <w:rsid w:val="009E0CFA"/>
    <w:rsid w:val="009E1D4B"/>
    <w:rsid w:val="009E2056"/>
    <w:rsid w:val="009E2528"/>
    <w:rsid w:val="009E3724"/>
    <w:rsid w:val="009E383D"/>
    <w:rsid w:val="009E38A3"/>
    <w:rsid w:val="009E435F"/>
    <w:rsid w:val="009E6BAF"/>
    <w:rsid w:val="009E6D9E"/>
    <w:rsid w:val="009E779D"/>
    <w:rsid w:val="009F0139"/>
    <w:rsid w:val="009F1B5A"/>
    <w:rsid w:val="009F2BE6"/>
    <w:rsid w:val="009F3034"/>
    <w:rsid w:val="009F32A4"/>
    <w:rsid w:val="009F3DF6"/>
    <w:rsid w:val="009F4400"/>
    <w:rsid w:val="009F4971"/>
    <w:rsid w:val="009F57C9"/>
    <w:rsid w:val="009F5CAC"/>
    <w:rsid w:val="009F5E3E"/>
    <w:rsid w:val="009F6E8B"/>
    <w:rsid w:val="009F73BD"/>
    <w:rsid w:val="009F77BB"/>
    <w:rsid w:val="00A00EC7"/>
    <w:rsid w:val="00A01FC7"/>
    <w:rsid w:val="00A048A8"/>
    <w:rsid w:val="00A04E9B"/>
    <w:rsid w:val="00A070F3"/>
    <w:rsid w:val="00A12157"/>
    <w:rsid w:val="00A130DF"/>
    <w:rsid w:val="00A1351B"/>
    <w:rsid w:val="00A14376"/>
    <w:rsid w:val="00A14B5A"/>
    <w:rsid w:val="00A14B91"/>
    <w:rsid w:val="00A15FDB"/>
    <w:rsid w:val="00A17B1A"/>
    <w:rsid w:val="00A21627"/>
    <w:rsid w:val="00A231DB"/>
    <w:rsid w:val="00A23246"/>
    <w:rsid w:val="00A2362D"/>
    <w:rsid w:val="00A24616"/>
    <w:rsid w:val="00A253DD"/>
    <w:rsid w:val="00A2653B"/>
    <w:rsid w:val="00A26BCF"/>
    <w:rsid w:val="00A313E0"/>
    <w:rsid w:val="00A33610"/>
    <w:rsid w:val="00A33CE9"/>
    <w:rsid w:val="00A33EDB"/>
    <w:rsid w:val="00A3446E"/>
    <w:rsid w:val="00A35861"/>
    <w:rsid w:val="00A375F8"/>
    <w:rsid w:val="00A37935"/>
    <w:rsid w:val="00A4076E"/>
    <w:rsid w:val="00A409F9"/>
    <w:rsid w:val="00A43C32"/>
    <w:rsid w:val="00A46F0D"/>
    <w:rsid w:val="00A50D4A"/>
    <w:rsid w:val="00A50EE5"/>
    <w:rsid w:val="00A51797"/>
    <w:rsid w:val="00A52980"/>
    <w:rsid w:val="00A52ED0"/>
    <w:rsid w:val="00A53D9B"/>
    <w:rsid w:val="00A5452F"/>
    <w:rsid w:val="00A54CAF"/>
    <w:rsid w:val="00A5705B"/>
    <w:rsid w:val="00A574BD"/>
    <w:rsid w:val="00A57E6C"/>
    <w:rsid w:val="00A61838"/>
    <w:rsid w:val="00A6213C"/>
    <w:rsid w:val="00A649DC"/>
    <w:rsid w:val="00A6599B"/>
    <w:rsid w:val="00A6693D"/>
    <w:rsid w:val="00A66B76"/>
    <w:rsid w:val="00A67C07"/>
    <w:rsid w:val="00A7029A"/>
    <w:rsid w:val="00A709EF"/>
    <w:rsid w:val="00A71309"/>
    <w:rsid w:val="00A715D1"/>
    <w:rsid w:val="00A721A7"/>
    <w:rsid w:val="00A721AC"/>
    <w:rsid w:val="00A72648"/>
    <w:rsid w:val="00A73CBB"/>
    <w:rsid w:val="00A741D9"/>
    <w:rsid w:val="00A74A5F"/>
    <w:rsid w:val="00A7538D"/>
    <w:rsid w:val="00A75582"/>
    <w:rsid w:val="00A757C6"/>
    <w:rsid w:val="00A757CA"/>
    <w:rsid w:val="00A777A1"/>
    <w:rsid w:val="00A808AE"/>
    <w:rsid w:val="00A80F21"/>
    <w:rsid w:val="00A81B32"/>
    <w:rsid w:val="00A824AC"/>
    <w:rsid w:val="00A82905"/>
    <w:rsid w:val="00A8342F"/>
    <w:rsid w:val="00A83FEB"/>
    <w:rsid w:val="00A845EF"/>
    <w:rsid w:val="00A852DA"/>
    <w:rsid w:val="00A85748"/>
    <w:rsid w:val="00A86119"/>
    <w:rsid w:val="00A90C05"/>
    <w:rsid w:val="00A90D0C"/>
    <w:rsid w:val="00A926BE"/>
    <w:rsid w:val="00A92775"/>
    <w:rsid w:val="00A9279C"/>
    <w:rsid w:val="00A93449"/>
    <w:rsid w:val="00A93E05"/>
    <w:rsid w:val="00A94FEF"/>
    <w:rsid w:val="00A95336"/>
    <w:rsid w:val="00AA07F1"/>
    <w:rsid w:val="00AA4595"/>
    <w:rsid w:val="00AA480F"/>
    <w:rsid w:val="00AA4A7D"/>
    <w:rsid w:val="00AA578E"/>
    <w:rsid w:val="00AB1C7C"/>
    <w:rsid w:val="00AB35DE"/>
    <w:rsid w:val="00AB5EDD"/>
    <w:rsid w:val="00AB6234"/>
    <w:rsid w:val="00AB628C"/>
    <w:rsid w:val="00AB66D7"/>
    <w:rsid w:val="00AC17D7"/>
    <w:rsid w:val="00AC1D3F"/>
    <w:rsid w:val="00AC1D5F"/>
    <w:rsid w:val="00AC2924"/>
    <w:rsid w:val="00AC3DA8"/>
    <w:rsid w:val="00AC787F"/>
    <w:rsid w:val="00AD078C"/>
    <w:rsid w:val="00AD0C22"/>
    <w:rsid w:val="00AD13F8"/>
    <w:rsid w:val="00AD36C3"/>
    <w:rsid w:val="00AD3DDA"/>
    <w:rsid w:val="00AD40BB"/>
    <w:rsid w:val="00AD5B15"/>
    <w:rsid w:val="00AD5B5D"/>
    <w:rsid w:val="00AD6922"/>
    <w:rsid w:val="00AD73DA"/>
    <w:rsid w:val="00AE0C01"/>
    <w:rsid w:val="00AE143C"/>
    <w:rsid w:val="00AE1CBF"/>
    <w:rsid w:val="00AE27AE"/>
    <w:rsid w:val="00AE326F"/>
    <w:rsid w:val="00AE4122"/>
    <w:rsid w:val="00AE6C1D"/>
    <w:rsid w:val="00AE79B3"/>
    <w:rsid w:val="00AF186C"/>
    <w:rsid w:val="00AF1EDC"/>
    <w:rsid w:val="00AF2C7B"/>
    <w:rsid w:val="00AF487C"/>
    <w:rsid w:val="00AF6CDB"/>
    <w:rsid w:val="00AF6F34"/>
    <w:rsid w:val="00B00AA2"/>
    <w:rsid w:val="00B01225"/>
    <w:rsid w:val="00B01422"/>
    <w:rsid w:val="00B0148E"/>
    <w:rsid w:val="00B014D1"/>
    <w:rsid w:val="00B04458"/>
    <w:rsid w:val="00B04CD0"/>
    <w:rsid w:val="00B04CDD"/>
    <w:rsid w:val="00B04F6E"/>
    <w:rsid w:val="00B05A73"/>
    <w:rsid w:val="00B05E30"/>
    <w:rsid w:val="00B05EB9"/>
    <w:rsid w:val="00B07390"/>
    <w:rsid w:val="00B07C13"/>
    <w:rsid w:val="00B105C6"/>
    <w:rsid w:val="00B11264"/>
    <w:rsid w:val="00B12488"/>
    <w:rsid w:val="00B12FDA"/>
    <w:rsid w:val="00B1396B"/>
    <w:rsid w:val="00B13A00"/>
    <w:rsid w:val="00B13D59"/>
    <w:rsid w:val="00B13F03"/>
    <w:rsid w:val="00B13F58"/>
    <w:rsid w:val="00B14A14"/>
    <w:rsid w:val="00B150E6"/>
    <w:rsid w:val="00B15A41"/>
    <w:rsid w:val="00B1704B"/>
    <w:rsid w:val="00B20875"/>
    <w:rsid w:val="00B20A37"/>
    <w:rsid w:val="00B213E6"/>
    <w:rsid w:val="00B216E6"/>
    <w:rsid w:val="00B220F1"/>
    <w:rsid w:val="00B22F72"/>
    <w:rsid w:val="00B247A3"/>
    <w:rsid w:val="00B24886"/>
    <w:rsid w:val="00B24FA2"/>
    <w:rsid w:val="00B26E51"/>
    <w:rsid w:val="00B275F5"/>
    <w:rsid w:val="00B27719"/>
    <w:rsid w:val="00B27856"/>
    <w:rsid w:val="00B32AA0"/>
    <w:rsid w:val="00B331BB"/>
    <w:rsid w:val="00B33260"/>
    <w:rsid w:val="00B336DC"/>
    <w:rsid w:val="00B33940"/>
    <w:rsid w:val="00B347FA"/>
    <w:rsid w:val="00B36B27"/>
    <w:rsid w:val="00B370E0"/>
    <w:rsid w:val="00B3762F"/>
    <w:rsid w:val="00B376F7"/>
    <w:rsid w:val="00B37866"/>
    <w:rsid w:val="00B40441"/>
    <w:rsid w:val="00B40E2D"/>
    <w:rsid w:val="00B43248"/>
    <w:rsid w:val="00B446FA"/>
    <w:rsid w:val="00B44785"/>
    <w:rsid w:val="00B45D99"/>
    <w:rsid w:val="00B468B5"/>
    <w:rsid w:val="00B47207"/>
    <w:rsid w:val="00B47431"/>
    <w:rsid w:val="00B474D0"/>
    <w:rsid w:val="00B477F8"/>
    <w:rsid w:val="00B47D7D"/>
    <w:rsid w:val="00B501FA"/>
    <w:rsid w:val="00B55E60"/>
    <w:rsid w:val="00B57784"/>
    <w:rsid w:val="00B61FC9"/>
    <w:rsid w:val="00B62105"/>
    <w:rsid w:val="00B62E0D"/>
    <w:rsid w:val="00B641F7"/>
    <w:rsid w:val="00B64EAA"/>
    <w:rsid w:val="00B66289"/>
    <w:rsid w:val="00B667EE"/>
    <w:rsid w:val="00B6791A"/>
    <w:rsid w:val="00B7058A"/>
    <w:rsid w:val="00B70FE9"/>
    <w:rsid w:val="00B71BC4"/>
    <w:rsid w:val="00B739FC"/>
    <w:rsid w:val="00B73BFF"/>
    <w:rsid w:val="00B74392"/>
    <w:rsid w:val="00B7477A"/>
    <w:rsid w:val="00B74CBE"/>
    <w:rsid w:val="00B765D8"/>
    <w:rsid w:val="00B765ED"/>
    <w:rsid w:val="00B76DC5"/>
    <w:rsid w:val="00B76E66"/>
    <w:rsid w:val="00B77119"/>
    <w:rsid w:val="00B81875"/>
    <w:rsid w:val="00B82400"/>
    <w:rsid w:val="00B824B5"/>
    <w:rsid w:val="00B82D4F"/>
    <w:rsid w:val="00B834F6"/>
    <w:rsid w:val="00B8368C"/>
    <w:rsid w:val="00B83EF7"/>
    <w:rsid w:val="00B8549A"/>
    <w:rsid w:val="00B878B1"/>
    <w:rsid w:val="00B87C8C"/>
    <w:rsid w:val="00B914B7"/>
    <w:rsid w:val="00B91E42"/>
    <w:rsid w:val="00B923F0"/>
    <w:rsid w:val="00B93F06"/>
    <w:rsid w:val="00B95518"/>
    <w:rsid w:val="00B9590D"/>
    <w:rsid w:val="00BA0D47"/>
    <w:rsid w:val="00BA2B67"/>
    <w:rsid w:val="00BA4055"/>
    <w:rsid w:val="00BA451F"/>
    <w:rsid w:val="00BA7340"/>
    <w:rsid w:val="00BB1ACF"/>
    <w:rsid w:val="00BB429E"/>
    <w:rsid w:val="00BB4447"/>
    <w:rsid w:val="00BB5E3F"/>
    <w:rsid w:val="00BB6ACB"/>
    <w:rsid w:val="00BB6BBD"/>
    <w:rsid w:val="00BB763A"/>
    <w:rsid w:val="00BB77B2"/>
    <w:rsid w:val="00BB7F1F"/>
    <w:rsid w:val="00BC0238"/>
    <w:rsid w:val="00BC0AA3"/>
    <w:rsid w:val="00BC1C14"/>
    <w:rsid w:val="00BC373B"/>
    <w:rsid w:val="00BC3A9F"/>
    <w:rsid w:val="00BC3DEA"/>
    <w:rsid w:val="00BC42F1"/>
    <w:rsid w:val="00BC669B"/>
    <w:rsid w:val="00BD0C65"/>
    <w:rsid w:val="00BD0E0F"/>
    <w:rsid w:val="00BD4103"/>
    <w:rsid w:val="00BD475B"/>
    <w:rsid w:val="00BD52B1"/>
    <w:rsid w:val="00BD63A0"/>
    <w:rsid w:val="00BD6F46"/>
    <w:rsid w:val="00BD7471"/>
    <w:rsid w:val="00BD7929"/>
    <w:rsid w:val="00BD7975"/>
    <w:rsid w:val="00BD7A2D"/>
    <w:rsid w:val="00BD7D93"/>
    <w:rsid w:val="00BE37BC"/>
    <w:rsid w:val="00BE3EEC"/>
    <w:rsid w:val="00BE3F98"/>
    <w:rsid w:val="00BE5C0F"/>
    <w:rsid w:val="00BE71A6"/>
    <w:rsid w:val="00BF1FC9"/>
    <w:rsid w:val="00BF203A"/>
    <w:rsid w:val="00BF2D00"/>
    <w:rsid w:val="00BF3847"/>
    <w:rsid w:val="00BF4C8C"/>
    <w:rsid w:val="00BF5A29"/>
    <w:rsid w:val="00BF6FD6"/>
    <w:rsid w:val="00BF72C7"/>
    <w:rsid w:val="00BF7954"/>
    <w:rsid w:val="00BF7B81"/>
    <w:rsid w:val="00C008B3"/>
    <w:rsid w:val="00C0124E"/>
    <w:rsid w:val="00C027BF"/>
    <w:rsid w:val="00C04956"/>
    <w:rsid w:val="00C04C28"/>
    <w:rsid w:val="00C05162"/>
    <w:rsid w:val="00C0603A"/>
    <w:rsid w:val="00C0689B"/>
    <w:rsid w:val="00C06B7B"/>
    <w:rsid w:val="00C07CBB"/>
    <w:rsid w:val="00C07CE7"/>
    <w:rsid w:val="00C07DA6"/>
    <w:rsid w:val="00C11AA1"/>
    <w:rsid w:val="00C12016"/>
    <w:rsid w:val="00C12DE9"/>
    <w:rsid w:val="00C12E9E"/>
    <w:rsid w:val="00C12F27"/>
    <w:rsid w:val="00C17329"/>
    <w:rsid w:val="00C177B6"/>
    <w:rsid w:val="00C178E5"/>
    <w:rsid w:val="00C200AC"/>
    <w:rsid w:val="00C209A2"/>
    <w:rsid w:val="00C212C0"/>
    <w:rsid w:val="00C21BB7"/>
    <w:rsid w:val="00C21DDA"/>
    <w:rsid w:val="00C21E80"/>
    <w:rsid w:val="00C21FEE"/>
    <w:rsid w:val="00C22DDE"/>
    <w:rsid w:val="00C24FDF"/>
    <w:rsid w:val="00C2586F"/>
    <w:rsid w:val="00C27AA7"/>
    <w:rsid w:val="00C303AE"/>
    <w:rsid w:val="00C31431"/>
    <w:rsid w:val="00C3149E"/>
    <w:rsid w:val="00C31BF8"/>
    <w:rsid w:val="00C32C53"/>
    <w:rsid w:val="00C33994"/>
    <w:rsid w:val="00C356EA"/>
    <w:rsid w:val="00C366AB"/>
    <w:rsid w:val="00C3742E"/>
    <w:rsid w:val="00C37979"/>
    <w:rsid w:val="00C41EE6"/>
    <w:rsid w:val="00C426BE"/>
    <w:rsid w:val="00C43679"/>
    <w:rsid w:val="00C43984"/>
    <w:rsid w:val="00C43A94"/>
    <w:rsid w:val="00C447EC"/>
    <w:rsid w:val="00C4619A"/>
    <w:rsid w:val="00C464FD"/>
    <w:rsid w:val="00C468A4"/>
    <w:rsid w:val="00C46F04"/>
    <w:rsid w:val="00C47DA9"/>
    <w:rsid w:val="00C50DEA"/>
    <w:rsid w:val="00C51830"/>
    <w:rsid w:val="00C52945"/>
    <w:rsid w:val="00C52A2E"/>
    <w:rsid w:val="00C52D9F"/>
    <w:rsid w:val="00C52EB9"/>
    <w:rsid w:val="00C539E9"/>
    <w:rsid w:val="00C5543B"/>
    <w:rsid w:val="00C55472"/>
    <w:rsid w:val="00C56B38"/>
    <w:rsid w:val="00C56FD0"/>
    <w:rsid w:val="00C57601"/>
    <w:rsid w:val="00C60C77"/>
    <w:rsid w:val="00C6242D"/>
    <w:rsid w:val="00C63A5F"/>
    <w:rsid w:val="00C648F0"/>
    <w:rsid w:val="00C64952"/>
    <w:rsid w:val="00C6536F"/>
    <w:rsid w:val="00C67009"/>
    <w:rsid w:val="00C67374"/>
    <w:rsid w:val="00C67A44"/>
    <w:rsid w:val="00C715D4"/>
    <w:rsid w:val="00C722D2"/>
    <w:rsid w:val="00C72669"/>
    <w:rsid w:val="00C73442"/>
    <w:rsid w:val="00C73864"/>
    <w:rsid w:val="00C73C7E"/>
    <w:rsid w:val="00C74BC2"/>
    <w:rsid w:val="00C74ED3"/>
    <w:rsid w:val="00C760EC"/>
    <w:rsid w:val="00C76147"/>
    <w:rsid w:val="00C7737B"/>
    <w:rsid w:val="00C779BA"/>
    <w:rsid w:val="00C77C65"/>
    <w:rsid w:val="00C80173"/>
    <w:rsid w:val="00C82A6B"/>
    <w:rsid w:val="00C854DF"/>
    <w:rsid w:val="00C85610"/>
    <w:rsid w:val="00C860D5"/>
    <w:rsid w:val="00C86F03"/>
    <w:rsid w:val="00C87266"/>
    <w:rsid w:val="00C875A6"/>
    <w:rsid w:val="00C87E21"/>
    <w:rsid w:val="00C9071F"/>
    <w:rsid w:val="00C9080F"/>
    <w:rsid w:val="00C90960"/>
    <w:rsid w:val="00C90C37"/>
    <w:rsid w:val="00C91E21"/>
    <w:rsid w:val="00C9461F"/>
    <w:rsid w:val="00C94763"/>
    <w:rsid w:val="00C9544C"/>
    <w:rsid w:val="00C962FD"/>
    <w:rsid w:val="00C96567"/>
    <w:rsid w:val="00C96675"/>
    <w:rsid w:val="00CA0099"/>
    <w:rsid w:val="00CA1E6E"/>
    <w:rsid w:val="00CA21AE"/>
    <w:rsid w:val="00CA2F55"/>
    <w:rsid w:val="00CA4B2A"/>
    <w:rsid w:val="00CA53FA"/>
    <w:rsid w:val="00CA65F8"/>
    <w:rsid w:val="00CA6919"/>
    <w:rsid w:val="00CA6C98"/>
    <w:rsid w:val="00CA6EEB"/>
    <w:rsid w:val="00CA70B6"/>
    <w:rsid w:val="00CA7678"/>
    <w:rsid w:val="00CA785C"/>
    <w:rsid w:val="00CA7C7E"/>
    <w:rsid w:val="00CB0208"/>
    <w:rsid w:val="00CB0934"/>
    <w:rsid w:val="00CB18E2"/>
    <w:rsid w:val="00CB2413"/>
    <w:rsid w:val="00CB3EC6"/>
    <w:rsid w:val="00CB511E"/>
    <w:rsid w:val="00CC2104"/>
    <w:rsid w:val="00CC2373"/>
    <w:rsid w:val="00CC4591"/>
    <w:rsid w:val="00CC4999"/>
    <w:rsid w:val="00CC4FA0"/>
    <w:rsid w:val="00CC5376"/>
    <w:rsid w:val="00CC6051"/>
    <w:rsid w:val="00CD060D"/>
    <w:rsid w:val="00CD0BC4"/>
    <w:rsid w:val="00CD0DD7"/>
    <w:rsid w:val="00CD0FA9"/>
    <w:rsid w:val="00CD115A"/>
    <w:rsid w:val="00CD24EC"/>
    <w:rsid w:val="00CD2D2B"/>
    <w:rsid w:val="00CD409E"/>
    <w:rsid w:val="00CD49CC"/>
    <w:rsid w:val="00CD60D7"/>
    <w:rsid w:val="00CD6977"/>
    <w:rsid w:val="00CD6A77"/>
    <w:rsid w:val="00CD7E35"/>
    <w:rsid w:val="00CE05E1"/>
    <w:rsid w:val="00CE3626"/>
    <w:rsid w:val="00CE5CB6"/>
    <w:rsid w:val="00CE7AD3"/>
    <w:rsid w:val="00CF0C46"/>
    <w:rsid w:val="00CF224D"/>
    <w:rsid w:val="00CF290D"/>
    <w:rsid w:val="00CF2CD8"/>
    <w:rsid w:val="00CF2DE4"/>
    <w:rsid w:val="00CF38C5"/>
    <w:rsid w:val="00CF3F67"/>
    <w:rsid w:val="00CF600C"/>
    <w:rsid w:val="00CF6D54"/>
    <w:rsid w:val="00CF7611"/>
    <w:rsid w:val="00D00EFF"/>
    <w:rsid w:val="00D01075"/>
    <w:rsid w:val="00D02623"/>
    <w:rsid w:val="00D02C8C"/>
    <w:rsid w:val="00D031D3"/>
    <w:rsid w:val="00D047BA"/>
    <w:rsid w:val="00D04823"/>
    <w:rsid w:val="00D06E9B"/>
    <w:rsid w:val="00D07B72"/>
    <w:rsid w:val="00D1003C"/>
    <w:rsid w:val="00D100A9"/>
    <w:rsid w:val="00D10852"/>
    <w:rsid w:val="00D10DE6"/>
    <w:rsid w:val="00D13082"/>
    <w:rsid w:val="00D13373"/>
    <w:rsid w:val="00D15AFD"/>
    <w:rsid w:val="00D235E0"/>
    <w:rsid w:val="00D23733"/>
    <w:rsid w:val="00D241B1"/>
    <w:rsid w:val="00D24F82"/>
    <w:rsid w:val="00D25883"/>
    <w:rsid w:val="00D26B13"/>
    <w:rsid w:val="00D27399"/>
    <w:rsid w:val="00D3012A"/>
    <w:rsid w:val="00D31B5C"/>
    <w:rsid w:val="00D320CF"/>
    <w:rsid w:val="00D320E6"/>
    <w:rsid w:val="00D32BC2"/>
    <w:rsid w:val="00D3466D"/>
    <w:rsid w:val="00D368E7"/>
    <w:rsid w:val="00D36B3F"/>
    <w:rsid w:val="00D4194B"/>
    <w:rsid w:val="00D424B4"/>
    <w:rsid w:val="00D42D66"/>
    <w:rsid w:val="00D434CE"/>
    <w:rsid w:val="00D43E0B"/>
    <w:rsid w:val="00D44F8C"/>
    <w:rsid w:val="00D45D8C"/>
    <w:rsid w:val="00D47874"/>
    <w:rsid w:val="00D47888"/>
    <w:rsid w:val="00D479A9"/>
    <w:rsid w:val="00D47D02"/>
    <w:rsid w:val="00D52143"/>
    <w:rsid w:val="00D5275E"/>
    <w:rsid w:val="00D528A7"/>
    <w:rsid w:val="00D52CD9"/>
    <w:rsid w:val="00D53808"/>
    <w:rsid w:val="00D53959"/>
    <w:rsid w:val="00D54590"/>
    <w:rsid w:val="00D55B1C"/>
    <w:rsid w:val="00D56170"/>
    <w:rsid w:val="00D56B5F"/>
    <w:rsid w:val="00D56C30"/>
    <w:rsid w:val="00D56FD7"/>
    <w:rsid w:val="00D57B79"/>
    <w:rsid w:val="00D57C9D"/>
    <w:rsid w:val="00D57D28"/>
    <w:rsid w:val="00D605E3"/>
    <w:rsid w:val="00D6062C"/>
    <w:rsid w:val="00D60AB9"/>
    <w:rsid w:val="00D638A3"/>
    <w:rsid w:val="00D6424D"/>
    <w:rsid w:val="00D64530"/>
    <w:rsid w:val="00D656A5"/>
    <w:rsid w:val="00D65C6D"/>
    <w:rsid w:val="00D66D1F"/>
    <w:rsid w:val="00D70FD3"/>
    <w:rsid w:val="00D71F6F"/>
    <w:rsid w:val="00D724C5"/>
    <w:rsid w:val="00D72B1D"/>
    <w:rsid w:val="00D7340F"/>
    <w:rsid w:val="00D73780"/>
    <w:rsid w:val="00D73D51"/>
    <w:rsid w:val="00D7573F"/>
    <w:rsid w:val="00D77AE8"/>
    <w:rsid w:val="00D817D6"/>
    <w:rsid w:val="00D8210D"/>
    <w:rsid w:val="00D82A2A"/>
    <w:rsid w:val="00D82E39"/>
    <w:rsid w:val="00D83AA9"/>
    <w:rsid w:val="00D849D9"/>
    <w:rsid w:val="00D85DF1"/>
    <w:rsid w:val="00D87008"/>
    <w:rsid w:val="00D91DC6"/>
    <w:rsid w:val="00D922E3"/>
    <w:rsid w:val="00D92339"/>
    <w:rsid w:val="00D933ED"/>
    <w:rsid w:val="00D93593"/>
    <w:rsid w:val="00D95220"/>
    <w:rsid w:val="00DA042F"/>
    <w:rsid w:val="00DA0C4B"/>
    <w:rsid w:val="00DA1136"/>
    <w:rsid w:val="00DA2D4E"/>
    <w:rsid w:val="00DA3188"/>
    <w:rsid w:val="00DA38E2"/>
    <w:rsid w:val="00DA38E7"/>
    <w:rsid w:val="00DA3984"/>
    <w:rsid w:val="00DA4133"/>
    <w:rsid w:val="00DA4221"/>
    <w:rsid w:val="00DA436C"/>
    <w:rsid w:val="00DA4C40"/>
    <w:rsid w:val="00DA4DCA"/>
    <w:rsid w:val="00DA570A"/>
    <w:rsid w:val="00DA7A06"/>
    <w:rsid w:val="00DB009E"/>
    <w:rsid w:val="00DB1B21"/>
    <w:rsid w:val="00DB1CA1"/>
    <w:rsid w:val="00DB4645"/>
    <w:rsid w:val="00DB6F30"/>
    <w:rsid w:val="00DB70A7"/>
    <w:rsid w:val="00DB70C0"/>
    <w:rsid w:val="00DB7513"/>
    <w:rsid w:val="00DC0C33"/>
    <w:rsid w:val="00DC2160"/>
    <w:rsid w:val="00DC32D1"/>
    <w:rsid w:val="00DC32D3"/>
    <w:rsid w:val="00DC332C"/>
    <w:rsid w:val="00DC3E93"/>
    <w:rsid w:val="00DC5BC2"/>
    <w:rsid w:val="00DC64C4"/>
    <w:rsid w:val="00DC6DB0"/>
    <w:rsid w:val="00DC7A4B"/>
    <w:rsid w:val="00DD0201"/>
    <w:rsid w:val="00DD0820"/>
    <w:rsid w:val="00DD0D45"/>
    <w:rsid w:val="00DD1705"/>
    <w:rsid w:val="00DD2D76"/>
    <w:rsid w:val="00DD407D"/>
    <w:rsid w:val="00DD4123"/>
    <w:rsid w:val="00DD4A0D"/>
    <w:rsid w:val="00DD5869"/>
    <w:rsid w:val="00DD73B6"/>
    <w:rsid w:val="00DD73FD"/>
    <w:rsid w:val="00DE2ED9"/>
    <w:rsid w:val="00DE32F7"/>
    <w:rsid w:val="00DE6A6D"/>
    <w:rsid w:val="00DE6F2F"/>
    <w:rsid w:val="00DE7DD0"/>
    <w:rsid w:val="00DF0D73"/>
    <w:rsid w:val="00DF2122"/>
    <w:rsid w:val="00DF232D"/>
    <w:rsid w:val="00DF28D4"/>
    <w:rsid w:val="00DF2904"/>
    <w:rsid w:val="00DF4879"/>
    <w:rsid w:val="00DF5CE0"/>
    <w:rsid w:val="00DF7145"/>
    <w:rsid w:val="00E00AEE"/>
    <w:rsid w:val="00E0117A"/>
    <w:rsid w:val="00E019C5"/>
    <w:rsid w:val="00E02188"/>
    <w:rsid w:val="00E03607"/>
    <w:rsid w:val="00E0383C"/>
    <w:rsid w:val="00E04456"/>
    <w:rsid w:val="00E04827"/>
    <w:rsid w:val="00E04893"/>
    <w:rsid w:val="00E052EF"/>
    <w:rsid w:val="00E054F3"/>
    <w:rsid w:val="00E05FB6"/>
    <w:rsid w:val="00E075A2"/>
    <w:rsid w:val="00E1022A"/>
    <w:rsid w:val="00E10D9C"/>
    <w:rsid w:val="00E12124"/>
    <w:rsid w:val="00E12284"/>
    <w:rsid w:val="00E128D1"/>
    <w:rsid w:val="00E135E1"/>
    <w:rsid w:val="00E135FA"/>
    <w:rsid w:val="00E1596C"/>
    <w:rsid w:val="00E20136"/>
    <w:rsid w:val="00E20DEF"/>
    <w:rsid w:val="00E20FBC"/>
    <w:rsid w:val="00E210D3"/>
    <w:rsid w:val="00E22F07"/>
    <w:rsid w:val="00E23C66"/>
    <w:rsid w:val="00E24600"/>
    <w:rsid w:val="00E24BB0"/>
    <w:rsid w:val="00E251A0"/>
    <w:rsid w:val="00E25D5E"/>
    <w:rsid w:val="00E26897"/>
    <w:rsid w:val="00E26AEF"/>
    <w:rsid w:val="00E27AD9"/>
    <w:rsid w:val="00E311FD"/>
    <w:rsid w:val="00E321A0"/>
    <w:rsid w:val="00E32448"/>
    <w:rsid w:val="00E32F48"/>
    <w:rsid w:val="00E339F9"/>
    <w:rsid w:val="00E353FC"/>
    <w:rsid w:val="00E35598"/>
    <w:rsid w:val="00E4094F"/>
    <w:rsid w:val="00E418CE"/>
    <w:rsid w:val="00E41AA4"/>
    <w:rsid w:val="00E43931"/>
    <w:rsid w:val="00E446B7"/>
    <w:rsid w:val="00E44D0D"/>
    <w:rsid w:val="00E4723E"/>
    <w:rsid w:val="00E47900"/>
    <w:rsid w:val="00E47AB2"/>
    <w:rsid w:val="00E47DAF"/>
    <w:rsid w:val="00E54FC2"/>
    <w:rsid w:val="00E56381"/>
    <w:rsid w:val="00E56F2C"/>
    <w:rsid w:val="00E57AA1"/>
    <w:rsid w:val="00E604A7"/>
    <w:rsid w:val="00E60671"/>
    <w:rsid w:val="00E60E58"/>
    <w:rsid w:val="00E60EF7"/>
    <w:rsid w:val="00E60F44"/>
    <w:rsid w:val="00E61584"/>
    <w:rsid w:val="00E62123"/>
    <w:rsid w:val="00E643E1"/>
    <w:rsid w:val="00E65B05"/>
    <w:rsid w:val="00E65C99"/>
    <w:rsid w:val="00E67234"/>
    <w:rsid w:val="00E67B7D"/>
    <w:rsid w:val="00E71ADD"/>
    <w:rsid w:val="00E72356"/>
    <w:rsid w:val="00E72F52"/>
    <w:rsid w:val="00E749CE"/>
    <w:rsid w:val="00E7568E"/>
    <w:rsid w:val="00E758F5"/>
    <w:rsid w:val="00E81414"/>
    <w:rsid w:val="00E82258"/>
    <w:rsid w:val="00E82AE2"/>
    <w:rsid w:val="00E82CF5"/>
    <w:rsid w:val="00E85918"/>
    <w:rsid w:val="00E8769A"/>
    <w:rsid w:val="00E9038F"/>
    <w:rsid w:val="00E904AE"/>
    <w:rsid w:val="00E908AF"/>
    <w:rsid w:val="00E90A62"/>
    <w:rsid w:val="00E916C7"/>
    <w:rsid w:val="00E91F35"/>
    <w:rsid w:val="00E931B4"/>
    <w:rsid w:val="00E957EB"/>
    <w:rsid w:val="00E95CB0"/>
    <w:rsid w:val="00E97E95"/>
    <w:rsid w:val="00EA142C"/>
    <w:rsid w:val="00EA2C4F"/>
    <w:rsid w:val="00EA3F23"/>
    <w:rsid w:val="00EA45C2"/>
    <w:rsid w:val="00EA540E"/>
    <w:rsid w:val="00EA58E7"/>
    <w:rsid w:val="00EA61F0"/>
    <w:rsid w:val="00EA70D8"/>
    <w:rsid w:val="00EB103E"/>
    <w:rsid w:val="00EB1A40"/>
    <w:rsid w:val="00EB2622"/>
    <w:rsid w:val="00EB2B98"/>
    <w:rsid w:val="00EB32CF"/>
    <w:rsid w:val="00EB3AE8"/>
    <w:rsid w:val="00EB477B"/>
    <w:rsid w:val="00EB5E43"/>
    <w:rsid w:val="00EB6803"/>
    <w:rsid w:val="00EB7FF0"/>
    <w:rsid w:val="00EC1680"/>
    <w:rsid w:val="00EC285E"/>
    <w:rsid w:val="00EC2AD6"/>
    <w:rsid w:val="00EC4E10"/>
    <w:rsid w:val="00EC5C90"/>
    <w:rsid w:val="00EC65E0"/>
    <w:rsid w:val="00EC66F7"/>
    <w:rsid w:val="00EC7E0C"/>
    <w:rsid w:val="00ED0044"/>
    <w:rsid w:val="00ED02EF"/>
    <w:rsid w:val="00ED0DDC"/>
    <w:rsid w:val="00ED2699"/>
    <w:rsid w:val="00ED41BC"/>
    <w:rsid w:val="00ED5734"/>
    <w:rsid w:val="00ED5C4E"/>
    <w:rsid w:val="00ED61C4"/>
    <w:rsid w:val="00ED6695"/>
    <w:rsid w:val="00ED6A74"/>
    <w:rsid w:val="00ED6C4C"/>
    <w:rsid w:val="00ED6DB0"/>
    <w:rsid w:val="00ED7210"/>
    <w:rsid w:val="00EE3EB0"/>
    <w:rsid w:val="00EE5490"/>
    <w:rsid w:val="00EE7612"/>
    <w:rsid w:val="00EE7BBE"/>
    <w:rsid w:val="00EE7D8E"/>
    <w:rsid w:val="00EF05E9"/>
    <w:rsid w:val="00EF0C1A"/>
    <w:rsid w:val="00EF11AD"/>
    <w:rsid w:val="00EF2302"/>
    <w:rsid w:val="00EF4EEC"/>
    <w:rsid w:val="00EF52E8"/>
    <w:rsid w:val="00EF5451"/>
    <w:rsid w:val="00EF5960"/>
    <w:rsid w:val="00EF6609"/>
    <w:rsid w:val="00EF6D1F"/>
    <w:rsid w:val="00EF7613"/>
    <w:rsid w:val="00EF7B1E"/>
    <w:rsid w:val="00EF7B71"/>
    <w:rsid w:val="00F00577"/>
    <w:rsid w:val="00F009DC"/>
    <w:rsid w:val="00F013EF"/>
    <w:rsid w:val="00F03060"/>
    <w:rsid w:val="00F03447"/>
    <w:rsid w:val="00F075EE"/>
    <w:rsid w:val="00F108D9"/>
    <w:rsid w:val="00F117A7"/>
    <w:rsid w:val="00F11A1C"/>
    <w:rsid w:val="00F12361"/>
    <w:rsid w:val="00F123EE"/>
    <w:rsid w:val="00F12EFC"/>
    <w:rsid w:val="00F15B4C"/>
    <w:rsid w:val="00F165A1"/>
    <w:rsid w:val="00F171EA"/>
    <w:rsid w:val="00F20776"/>
    <w:rsid w:val="00F209CD"/>
    <w:rsid w:val="00F227B8"/>
    <w:rsid w:val="00F22F79"/>
    <w:rsid w:val="00F231CE"/>
    <w:rsid w:val="00F239D8"/>
    <w:rsid w:val="00F2455A"/>
    <w:rsid w:val="00F24F11"/>
    <w:rsid w:val="00F26ECE"/>
    <w:rsid w:val="00F270A2"/>
    <w:rsid w:val="00F277EF"/>
    <w:rsid w:val="00F27E04"/>
    <w:rsid w:val="00F30288"/>
    <w:rsid w:val="00F3060C"/>
    <w:rsid w:val="00F30A5F"/>
    <w:rsid w:val="00F31152"/>
    <w:rsid w:val="00F31B4B"/>
    <w:rsid w:val="00F3215E"/>
    <w:rsid w:val="00F3243C"/>
    <w:rsid w:val="00F327BE"/>
    <w:rsid w:val="00F33824"/>
    <w:rsid w:val="00F33849"/>
    <w:rsid w:val="00F3443D"/>
    <w:rsid w:val="00F34779"/>
    <w:rsid w:val="00F34C48"/>
    <w:rsid w:val="00F3523D"/>
    <w:rsid w:val="00F354E0"/>
    <w:rsid w:val="00F3567E"/>
    <w:rsid w:val="00F36093"/>
    <w:rsid w:val="00F3614C"/>
    <w:rsid w:val="00F365B5"/>
    <w:rsid w:val="00F36CE5"/>
    <w:rsid w:val="00F374AE"/>
    <w:rsid w:val="00F40131"/>
    <w:rsid w:val="00F40B53"/>
    <w:rsid w:val="00F442FA"/>
    <w:rsid w:val="00F45961"/>
    <w:rsid w:val="00F4658E"/>
    <w:rsid w:val="00F46E32"/>
    <w:rsid w:val="00F50260"/>
    <w:rsid w:val="00F50DD6"/>
    <w:rsid w:val="00F51268"/>
    <w:rsid w:val="00F512A8"/>
    <w:rsid w:val="00F519E9"/>
    <w:rsid w:val="00F51A5A"/>
    <w:rsid w:val="00F525DE"/>
    <w:rsid w:val="00F52AF3"/>
    <w:rsid w:val="00F53D8B"/>
    <w:rsid w:val="00F56AB2"/>
    <w:rsid w:val="00F6178F"/>
    <w:rsid w:val="00F61881"/>
    <w:rsid w:val="00F6301C"/>
    <w:rsid w:val="00F6399F"/>
    <w:rsid w:val="00F6428C"/>
    <w:rsid w:val="00F64BD3"/>
    <w:rsid w:val="00F65D4A"/>
    <w:rsid w:val="00F65FF7"/>
    <w:rsid w:val="00F710D9"/>
    <w:rsid w:val="00F71461"/>
    <w:rsid w:val="00F71E47"/>
    <w:rsid w:val="00F727D0"/>
    <w:rsid w:val="00F72CB3"/>
    <w:rsid w:val="00F73029"/>
    <w:rsid w:val="00F74043"/>
    <w:rsid w:val="00F7459E"/>
    <w:rsid w:val="00F74632"/>
    <w:rsid w:val="00F7477A"/>
    <w:rsid w:val="00F74D56"/>
    <w:rsid w:val="00F74D64"/>
    <w:rsid w:val="00F7621F"/>
    <w:rsid w:val="00F7662A"/>
    <w:rsid w:val="00F81433"/>
    <w:rsid w:val="00F81678"/>
    <w:rsid w:val="00F82321"/>
    <w:rsid w:val="00F82DB4"/>
    <w:rsid w:val="00F847C5"/>
    <w:rsid w:val="00F854FD"/>
    <w:rsid w:val="00F85C7C"/>
    <w:rsid w:val="00F86250"/>
    <w:rsid w:val="00F86338"/>
    <w:rsid w:val="00F9489E"/>
    <w:rsid w:val="00F95279"/>
    <w:rsid w:val="00F95546"/>
    <w:rsid w:val="00F95A8E"/>
    <w:rsid w:val="00F95AED"/>
    <w:rsid w:val="00F961D7"/>
    <w:rsid w:val="00FA02D5"/>
    <w:rsid w:val="00FA16BB"/>
    <w:rsid w:val="00FA2B30"/>
    <w:rsid w:val="00FA2DA2"/>
    <w:rsid w:val="00FA4016"/>
    <w:rsid w:val="00FA4D94"/>
    <w:rsid w:val="00FA4FC0"/>
    <w:rsid w:val="00FA6BF8"/>
    <w:rsid w:val="00FA7319"/>
    <w:rsid w:val="00FA78D4"/>
    <w:rsid w:val="00FB12D4"/>
    <w:rsid w:val="00FB2582"/>
    <w:rsid w:val="00FB46B7"/>
    <w:rsid w:val="00FB56E8"/>
    <w:rsid w:val="00FB5BCD"/>
    <w:rsid w:val="00FB5DF3"/>
    <w:rsid w:val="00FB6F94"/>
    <w:rsid w:val="00FB7149"/>
    <w:rsid w:val="00FC19A1"/>
    <w:rsid w:val="00FC4B81"/>
    <w:rsid w:val="00FC6609"/>
    <w:rsid w:val="00FC6D4B"/>
    <w:rsid w:val="00FD25C1"/>
    <w:rsid w:val="00FD264A"/>
    <w:rsid w:val="00FD49F1"/>
    <w:rsid w:val="00FD4FC3"/>
    <w:rsid w:val="00FD6447"/>
    <w:rsid w:val="00FD75AB"/>
    <w:rsid w:val="00FE1F36"/>
    <w:rsid w:val="00FE2239"/>
    <w:rsid w:val="00FE3983"/>
    <w:rsid w:val="00FE530D"/>
    <w:rsid w:val="00FE5619"/>
    <w:rsid w:val="00FE7290"/>
    <w:rsid w:val="00FE729F"/>
    <w:rsid w:val="00FE762B"/>
    <w:rsid w:val="00FE7DAF"/>
    <w:rsid w:val="00FF0ACD"/>
    <w:rsid w:val="00FF0B3C"/>
    <w:rsid w:val="00FF0C9C"/>
    <w:rsid w:val="00FF1462"/>
    <w:rsid w:val="00FF1C96"/>
    <w:rsid w:val="00FF3A30"/>
    <w:rsid w:val="00FF532E"/>
    <w:rsid w:val="00FF6A6F"/>
    <w:rsid w:val="00FF6B5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1F3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eastAsia="en-US"/>
    </w:rPr>
  </w:style>
  <w:style w:type="paragraph" w:styleId="Antrat1">
    <w:name w:val="heading 1"/>
    <w:basedOn w:val="prastasis"/>
    <w:next w:val="prastasis"/>
    <w:qFormat/>
    <w:rsid w:val="00B24886"/>
    <w:pPr>
      <w:keepNext/>
      <w:jc w:val="center"/>
      <w:outlineLvl w:val="0"/>
    </w:pPr>
    <w:rPr>
      <w:b/>
      <w:bCs/>
      <w:sz w:val="32"/>
    </w:rPr>
  </w:style>
  <w:style w:type="paragraph" w:styleId="Antrat2">
    <w:name w:val="heading 2"/>
    <w:basedOn w:val="prastasis"/>
    <w:next w:val="prastasis"/>
    <w:qFormat/>
    <w:rsid w:val="00B24886"/>
    <w:pPr>
      <w:keepNext/>
      <w:jc w:val="center"/>
      <w:outlineLvl w:val="1"/>
    </w:pPr>
    <w:rPr>
      <w:sz w:val="28"/>
    </w:rPr>
  </w:style>
  <w:style w:type="paragraph" w:styleId="Antrat3">
    <w:name w:val="heading 3"/>
    <w:basedOn w:val="prastasis"/>
    <w:next w:val="prastasis"/>
    <w:qFormat/>
    <w:rsid w:val="00B24886"/>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rsid w:val="00227BAF"/>
    <w:rPr>
      <w:sz w:val="24"/>
      <w:szCs w:val="24"/>
      <w:lang w:eastAsia="en-US"/>
    </w:rPr>
  </w:style>
  <w:style w:type="paragraph" w:styleId="Komentarotema">
    <w:name w:val="annotation subject"/>
    <w:basedOn w:val="Komentarotekstas"/>
    <w:next w:val="Komentarotekstas"/>
    <w:link w:val="KomentarotemaDiagrama"/>
    <w:semiHidden/>
    <w:unhideWhenUsed/>
    <w:rsid w:val="00F3614C"/>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F3614C"/>
    <w:rPr>
      <w:rFonts w:asciiTheme="minorHAnsi" w:eastAsiaTheme="minorHAnsi" w:hAnsiTheme="minorHAnsi" w:cstheme="minorBidi"/>
      <w:b/>
      <w:bCs/>
      <w:lang w:val="en-GB" w:eastAsia="en-US"/>
    </w:rPr>
  </w:style>
  <w:style w:type="paragraph" w:styleId="Pagrindinistekstas2">
    <w:name w:val="Body Text 2"/>
    <w:basedOn w:val="prastasis"/>
    <w:link w:val="Pagrindinistekstas2Diagrama"/>
    <w:unhideWhenUsed/>
    <w:rsid w:val="00416A2A"/>
    <w:pPr>
      <w:spacing w:after="120" w:line="480" w:lineRule="auto"/>
    </w:pPr>
  </w:style>
  <w:style w:type="character" w:customStyle="1" w:styleId="Pagrindinistekstas2Diagrama">
    <w:name w:val="Pagrindinis tekstas 2 Diagrama"/>
    <w:basedOn w:val="Numatytasispastraiposriftas"/>
    <w:link w:val="Pagrindinistekstas2"/>
    <w:rsid w:val="00416A2A"/>
    <w:rPr>
      <w:sz w:val="24"/>
      <w:szCs w:val="24"/>
      <w:lang w:val="en-GB" w:eastAsia="en-US"/>
    </w:rPr>
  </w:style>
  <w:style w:type="paragraph" w:customStyle="1" w:styleId="Standard">
    <w:name w:val="Standard"/>
    <w:rsid w:val="00F013EF"/>
    <w:pPr>
      <w:suppressAutoHyphens/>
      <w:overflowPunct w:val="0"/>
      <w:autoSpaceDN w:val="0"/>
      <w:textAlignment w:val="baseline"/>
    </w:pPr>
    <w:rPr>
      <w:sz w:val="24"/>
      <w:lang w:eastAsia="zh-CN"/>
    </w:rPr>
  </w:style>
  <w:style w:type="paragraph" w:styleId="Sraas">
    <w:name w:val="List"/>
    <w:basedOn w:val="prastasis"/>
    <w:rsid w:val="001E032E"/>
    <w:pPr>
      <w:suppressAutoHyphens/>
      <w:overflowPunct w:val="0"/>
      <w:autoSpaceDN w:val="0"/>
      <w:spacing w:after="140" w:line="288" w:lineRule="auto"/>
      <w:textAlignment w:val="baseline"/>
    </w:pPr>
    <w:rPr>
      <w:rFonts w:cs="Lucida Sans"/>
      <w:szCs w:val="20"/>
      <w:lang w:eastAsia="zh-CN"/>
    </w:rPr>
  </w:style>
  <w:style w:type="paragraph" w:customStyle="1" w:styleId="Textbody">
    <w:name w:val="Text body"/>
    <w:basedOn w:val="Standard"/>
    <w:rsid w:val="00370854"/>
    <w:pPr>
      <w:spacing w:after="140" w:line="288" w:lineRule="auto"/>
    </w:pPr>
  </w:style>
  <w:style w:type="character" w:styleId="Neapdorotaspaminjimas">
    <w:name w:val="Unresolved Mention"/>
    <w:basedOn w:val="Numatytasispastraiposriftas"/>
    <w:uiPriority w:val="99"/>
    <w:semiHidden/>
    <w:unhideWhenUsed/>
    <w:rsid w:val="0010586D"/>
    <w:rPr>
      <w:color w:val="605E5C"/>
      <w:shd w:val="clear" w:color="auto" w:fill="E1DFDD"/>
    </w:rPr>
  </w:style>
  <w:style w:type="paragraph" w:customStyle="1" w:styleId="no-spacing">
    <w:name w:val="no-spacing"/>
    <w:basedOn w:val="prastasis"/>
    <w:rsid w:val="00AD3DDA"/>
    <w:pPr>
      <w:spacing w:before="100" w:beforeAutospacing="1" w:after="100" w:afterAutospacing="1"/>
    </w:pPr>
    <w:rPr>
      <w:rFonts w:eastAsiaTheme="minorEastAsia"/>
      <w:lang w:eastAsia="lt-LT"/>
    </w:rPr>
  </w:style>
  <w:style w:type="character" w:customStyle="1" w:styleId="default-paragraph-font">
    <w:name w:val="default-paragraph-font"/>
    <w:basedOn w:val="Numatytasispastraiposriftas"/>
    <w:rsid w:val="00AD3DDA"/>
  </w:style>
  <w:style w:type="paragraph" w:customStyle="1" w:styleId="list-paragraph">
    <w:name w:val="list-paragraph"/>
    <w:basedOn w:val="prastasis"/>
    <w:rsid w:val="00AD3DDA"/>
    <w:pPr>
      <w:spacing w:before="100" w:beforeAutospacing="1" w:after="100" w:afterAutospacing="1"/>
    </w:pPr>
    <w:rPr>
      <w:rFonts w:eastAsiaTheme="minorEastAsia"/>
      <w:lang w:eastAsia="lt-LT"/>
    </w:rPr>
  </w:style>
  <w:style w:type="paragraph" w:styleId="Pataisymai">
    <w:name w:val="Revision"/>
    <w:hidden/>
    <w:uiPriority w:val="99"/>
    <w:semiHidden/>
    <w:rsid w:val="000F1598"/>
    <w:rPr>
      <w:sz w:val="24"/>
      <w:szCs w:val="24"/>
      <w:lang w:val="en-GB" w:eastAsia="en-US"/>
    </w:rPr>
  </w:style>
  <w:style w:type="paragraph" w:customStyle="1" w:styleId="body-text">
    <w:name w:val="body-text"/>
    <w:basedOn w:val="prastasis"/>
    <w:rsid w:val="00C22DDE"/>
    <w:pPr>
      <w:spacing w:before="100" w:beforeAutospacing="1" w:after="100" w:afterAutospacing="1"/>
    </w:pPr>
    <w:rPr>
      <w:rFonts w:eastAsiaTheme="minorEastAsia"/>
      <w:lang w:val="en-US"/>
    </w:rPr>
  </w:style>
  <w:style w:type="character" w:customStyle="1" w:styleId="Bodytext2">
    <w:name w:val="Body text (2)_"/>
    <w:basedOn w:val="Numatytasispastraiposriftas"/>
    <w:link w:val="Bodytext20"/>
    <w:rsid w:val="00D56C30"/>
    <w:rPr>
      <w:sz w:val="22"/>
      <w:szCs w:val="22"/>
      <w:shd w:val="clear" w:color="auto" w:fill="FFFFFF"/>
    </w:rPr>
  </w:style>
  <w:style w:type="paragraph" w:customStyle="1" w:styleId="Bodytext20">
    <w:name w:val="Body text (2)"/>
    <w:basedOn w:val="prastasis"/>
    <w:link w:val="Bodytext2"/>
    <w:rsid w:val="00D56C30"/>
    <w:pPr>
      <w:widowControl w:val="0"/>
      <w:shd w:val="clear" w:color="auto" w:fill="FFFFFF"/>
      <w:spacing w:line="0" w:lineRule="atLeast"/>
      <w:ind w:hanging="320"/>
    </w:pPr>
    <w:rPr>
      <w:sz w:val="22"/>
      <w:szCs w:val="22"/>
      <w:lang w:eastAsia="lt-LT"/>
    </w:rPr>
  </w:style>
  <w:style w:type="character" w:customStyle="1" w:styleId="Bodytext2Italic">
    <w:name w:val="Body text (2) + Italic"/>
    <w:basedOn w:val="Bodytext2"/>
    <w:rsid w:val="00355A09"/>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3">
    <w:name w:val="Body text (3)_"/>
    <w:basedOn w:val="Numatytasispastraiposriftas"/>
    <w:link w:val="Bodytext30"/>
    <w:rsid w:val="00355A09"/>
    <w:rPr>
      <w:i/>
      <w:iCs/>
      <w:sz w:val="22"/>
      <w:szCs w:val="22"/>
      <w:shd w:val="clear" w:color="auto" w:fill="FFFFFF"/>
    </w:rPr>
  </w:style>
  <w:style w:type="character" w:customStyle="1" w:styleId="Bodytext3NotItalic">
    <w:name w:val="Body text (3) + Not Italic"/>
    <w:basedOn w:val="Bodytext3"/>
    <w:rsid w:val="00355A09"/>
    <w:rPr>
      <w:i/>
      <w:iCs/>
      <w:color w:val="000000"/>
      <w:spacing w:val="0"/>
      <w:w w:val="100"/>
      <w:position w:val="0"/>
      <w:sz w:val="22"/>
      <w:szCs w:val="22"/>
      <w:shd w:val="clear" w:color="auto" w:fill="FFFFFF"/>
      <w:lang w:val="lt-LT" w:eastAsia="lt-LT" w:bidi="lt-LT"/>
    </w:rPr>
  </w:style>
  <w:style w:type="character" w:customStyle="1" w:styleId="Bodytext3Bold">
    <w:name w:val="Body text (3) + Bold"/>
    <w:basedOn w:val="Bodytext3"/>
    <w:rsid w:val="00355A09"/>
    <w:rPr>
      <w:b/>
      <w:bCs/>
      <w:i/>
      <w:iCs/>
      <w:color w:val="000000"/>
      <w:spacing w:val="0"/>
      <w:w w:val="100"/>
      <w:position w:val="0"/>
      <w:sz w:val="22"/>
      <w:szCs w:val="22"/>
      <w:shd w:val="clear" w:color="auto" w:fill="FFFFFF"/>
      <w:lang w:val="lt-LT" w:eastAsia="lt-LT" w:bidi="lt-LT"/>
    </w:rPr>
  </w:style>
  <w:style w:type="paragraph" w:customStyle="1" w:styleId="Bodytext30">
    <w:name w:val="Body text (3)"/>
    <w:basedOn w:val="prastasis"/>
    <w:link w:val="Bodytext3"/>
    <w:rsid w:val="00355A09"/>
    <w:pPr>
      <w:widowControl w:val="0"/>
      <w:shd w:val="clear" w:color="auto" w:fill="FFFFFF"/>
      <w:spacing w:line="259" w:lineRule="exact"/>
      <w:jc w:val="both"/>
    </w:pPr>
    <w:rPr>
      <w:i/>
      <w:iCs/>
      <w:sz w:val="22"/>
      <w:szCs w:val="22"/>
      <w:lang w:eastAsia="lt-LT"/>
    </w:rPr>
  </w:style>
  <w:style w:type="paragraph" w:customStyle="1" w:styleId="prastasis1">
    <w:name w:val="Įprastasis1"/>
    <w:basedOn w:val="prastasis"/>
    <w:rsid w:val="00496CCA"/>
    <w:pPr>
      <w:spacing w:before="100" w:beforeAutospacing="1" w:after="100" w:afterAutospacing="1"/>
    </w:pPr>
    <w:rPr>
      <w:rFonts w:eastAsiaTheme="minorEastAsia"/>
      <w:lang w:val="en-US"/>
    </w:rPr>
  </w:style>
  <w:style w:type="paragraph" w:styleId="prastasiniatinklio">
    <w:name w:val="Normal (Web)"/>
    <w:basedOn w:val="prastasis"/>
    <w:uiPriority w:val="99"/>
    <w:unhideWhenUsed/>
    <w:rsid w:val="007A55E6"/>
    <w:pPr>
      <w:spacing w:before="100" w:beforeAutospacing="1" w:after="100" w:afterAutospacing="1"/>
    </w:pPr>
    <w:rPr>
      <w:rFonts w:eastAsiaTheme="minorEastAsia"/>
      <w:lang w:val="en-US"/>
    </w:rPr>
  </w:style>
  <w:style w:type="character" w:customStyle="1" w:styleId="default-paragraph-fontclear">
    <w:name w:val="default-paragraph-fontclear"/>
    <w:basedOn w:val="Numatytasispastraiposriftas"/>
    <w:rsid w:val="00B6791A"/>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ED61C4"/>
    <w:rPr>
      <w:sz w:val="24"/>
      <w:szCs w:val="24"/>
      <w:lang w:eastAsia="en-US"/>
    </w:rPr>
  </w:style>
  <w:style w:type="paragraph" w:customStyle="1" w:styleId="Default">
    <w:name w:val="Default"/>
    <w:rsid w:val="008A26E0"/>
    <w:pPr>
      <w:autoSpaceDE w:val="0"/>
      <w:autoSpaceDN w:val="0"/>
      <w:adjustRightInd w:val="0"/>
    </w:pPr>
    <w:rPr>
      <w:color w:val="000000"/>
      <w:sz w:val="24"/>
      <w:szCs w:val="24"/>
      <w:lang w:val="en-US"/>
    </w:rPr>
  </w:style>
  <w:style w:type="paragraph" w:customStyle="1" w:styleId="pf0">
    <w:name w:val="pf0"/>
    <w:basedOn w:val="prastasis"/>
    <w:rsid w:val="00C21FEE"/>
    <w:pPr>
      <w:spacing w:before="100" w:beforeAutospacing="1" w:after="100" w:afterAutospacing="1"/>
    </w:pPr>
    <w:rPr>
      <w:lang w:val="en-US"/>
    </w:rPr>
  </w:style>
  <w:style w:type="character" w:customStyle="1" w:styleId="cf01">
    <w:name w:val="cf01"/>
    <w:basedOn w:val="Numatytasispastraiposriftas"/>
    <w:rsid w:val="00C21FEE"/>
    <w:rPr>
      <w:rFonts w:ascii="Segoe UI" w:hAnsi="Segoe UI" w:cs="Segoe UI" w:hint="default"/>
      <w:sz w:val="18"/>
      <w:szCs w:val="18"/>
    </w:rPr>
  </w:style>
  <w:style w:type="character" w:customStyle="1" w:styleId="cf11">
    <w:name w:val="cf11"/>
    <w:basedOn w:val="Numatytasispastraiposriftas"/>
    <w:rsid w:val="00C21FEE"/>
    <w:rPr>
      <w:rFonts w:ascii="Segoe UI" w:hAnsi="Segoe UI" w:cs="Segoe UI" w:hint="default"/>
      <w:sz w:val="18"/>
      <w:szCs w:val="18"/>
      <w:u w:val="single"/>
    </w:rPr>
  </w:style>
  <w:style w:type="character" w:customStyle="1" w:styleId="cf21">
    <w:name w:val="cf21"/>
    <w:basedOn w:val="Numatytasispastraiposriftas"/>
    <w:rsid w:val="00C21FEE"/>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185718">
      <w:bodyDiv w:val="1"/>
      <w:marLeft w:val="0"/>
      <w:marRight w:val="0"/>
      <w:marTop w:val="0"/>
      <w:marBottom w:val="0"/>
      <w:divBdr>
        <w:top w:val="none" w:sz="0" w:space="0" w:color="auto"/>
        <w:left w:val="none" w:sz="0" w:space="0" w:color="auto"/>
        <w:bottom w:val="none" w:sz="0" w:space="0" w:color="auto"/>
        <w:right w:val="none" w:sz="0" w:space="0" w:color="auto"/>
      </w:divBdr>
    </w:div>
    <w:div w:id="453449553">
      <w:bodyDiv w:val="1"/>
      <w:marLeft w:val="0"/>
      <w:marRight w:val="0"/>
      <w:marTop w:val="0"/>
      <w:marBottom w:val="0"/>
      <w:divBdr>
        <w:top w:val="none" w:sz="0" w:space="0" w:color="auto"/>
        <w:left w:val="none" w:sz="0" w:space="0" w:color="auto"/>
        <w:bottom w:val="none" w:sz="0" w:space="0" w:color="auto"/>
        <w:right w:val="none" w:sz="0" w:space="0" w:color="auto"/>
      </w:divBdr>
    </w:div>
    <w:div w:id="942760044">
      <w:bodyDiv w:val="1"/>
      <w:marLeft w:val="0"/>
      <w:marRight w:val="0"/>
      <w:marTop w:val="0"/>
      <w:marBottom w:val="0"/>
      <w:divBdr>
        <w:top w:val="none" w:sz="0" w:space="0" w:color="auto"/>
        <w:left w:val="none" w:sz="0" w:space="0" w:color="auto"/>
        <w:bottom w:val="none" w:sz="0" w:space="0" w:color="auto"/>
        <w:right w:val="none" w:sz="0" w:space="0" w:color="auto"/>
      </w:divBdr>
    </w:div>
    <w:div w:id="1295677529">
      <w:bodyDiv w:val="1"/>
      <w:marLeft w:val="0"/>
      <w:marRight w:val="0"/>
      <w:marTop w:val="0"/>
      <w:marBottom w:val="0"/>
      <w:divBdr>
        <w:top w:val="none" w:sz="0" w:space="0" w:color="auto"/>
        <w:left w:val="none" w:sz="0" w:space="0" w:color="auto"/>
        <w:bottom w:val="none" w:sz="0" w:space="0" w:color="auto"/>
        <w:right w:val="none" w:sz="0" w:space="0" w:color="auto"/>
      </w:divBdr>
    </w:div>
    <w:div w:id="1511945206">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58551080">
      <w:bodyDiv w:val="1"/>
      <w:marLeft w:val="0"/>
      <w:marRight w:val="0"/>
      <w:marTop w:val="0"/>
      <w:marBottom w:val="0"/>
      <w:divBdr>
        <w:top w:val="none" w:sz="0" w:space="0" w:color="auto"/>
        <w:left w:val="none" w:sz="0" w:space="0" w:color="auto"/>
        <w:bottom w:val="none" w:sz="0" w:space="0" w:color="auto"/>
        <w:right w:val="none" w:sz="0" w:space="0" w:color="auto"/>
      </w:divBdr>
    </w:div>
    <w:div w:id="202959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hudoc.echr.coe.int/eng" TargetMode="External"/><Relationship Id="rId4" Type="http://schemas.openxmlformats.org/officeDocument/2006/relationships/settings" Target="settings.xml"/><Relationship Id="rId9" Type="http://schemas.openxmlformats.org/officeDocument/2006/relationships/hyperlink" Target="https://hudoc.echr.coe.int/eng"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42884-8FD0-479D-8C1C-078EEA808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5850</Words>
  <Characters>33346</Characters>
  <Application>Microsoft Office Word</Application>
  <DocSecurity>0</DocSecurity>
  <Lines>277</Lines>
  <Paragraphs>78</Paragraphs>
  <ScaleCrop>false</ScaleCrop>
  <Company/>
  <LinksUpToDate>false</LinksUpToDate>
  <CharactersWithSpaces>39118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2025-05-29T13:06:00Z</dcterms:created>
  <dcterms:modified xsi:type="dcterms:W3CDTF">2025-05-29T13:20:00Z</dcterms:modified>
</cp:coreProperties>
</file>