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100" w:rsidRPr="007E7279" w:rsidRDefault="00CA4100" w:rsidP="00CA4100">
      <w:pPr>
        <w:ind w:left="5103"/>
      </w:pPr>
      <w:r w:rsidRPr="007E7279">
        <w:t>Civilinė byla Nr. </w:t>
      </w:r>
      <w:r w:rsidR="00A4515B" w:rsidRPr="007E7279">
        <w:rPr>
          <w:bCs/>
        </w:rPr>
        <w:t>e3K-3-236-969/2019</w:t>
      </w:r>
    </w:p>
    <w:p w:rsidR="00CA4100" w:rsidRPr="007E7279" w:rsidRDefault="00CA4100" w:rsidP="00CA4100">
      <w:pPr>
        <w:ind w:left="5103"/>
        <w:rPr>
          <w:rFonts w:eastAsia="Calibri"/>
        </w:rPr>
      </w:pPr>
      <w:r w:rsidRPr="007E7279">
        <w:t>Teisminio proceso Nr.</w:t>
      </w:r>
      <w:r w:rsidRPr="007E7279">
        <w:rPr>
          <w:rFonts w:eastAsia="Calibri"/>
        </w:rPr>
        <w:t> </w:t>
      </w:r>
      <w:r w:rsidR="00A4515B" w:rsidRPr="007E7279">
        <w:rPr>
          <w:bCs/>
        </w:rPr>
        <w:t>2-55-3-01352-2016-5</w:t>
      </w:r>
    </w:p>
    <w:p w:rsidR="009E3E67" w:rsidRDefault="00C82D13" w:rsidP="00FF7463">
      <w:pPr>
        <w:ind w:left="5103"/>
      </w:pPr>
      <w:r w:rsidRPr="007E7279">
        <w:t>P</w:t>
      </w:r>
      <w:r w:rsidR="0063237F" w:rsidRPr="007E7279">
        <w:t>r</w:t>
      </w:r>
      <w:r w:rsidR="001E762D" w:rsidRPr="007E7279">
        <w:t xml:space="preserve">ocesinio sprendimo kategorijos: </w:t>
      </w:r>
      <w:r w:rsidR="008A40E4" w:rsidRPr="007E7279">
        <w:t>2.7.1.1; 2.7.1.2; 2.7.1.4</w:t>
      </w:r>
    </w:p>
    <w:p w:rsidR="001C4631" w:rsidRPr="007E7279" w:rsidRDefault="001C4631" w:rsidP="00FF7463">
      <w:pPr>
        <w:ind w:left="5103"/>
      </w:pPr>
      <w:r>
        <w:t>(S)</w:t>
      </w:r>
    </w:p>
    <w:p w:rsidR="00C809C1" w:rsidRPr="007E7279" w:rsidRDefault="00C809C1" w:rsidP="00FF7463">
      <w:pPr>
        <w:ind w:left="5103"/>
      </w:pPr>
    </w:p>
    <w:p w:rsidR="00BB2E67" w:rsidRPr="007E7279" w:rsidRDefault="00BB2E67" w:rsidP="00BB2E67">
      <w:pPr>
        <w:jc w:val="center"/>
      </w:pPr>
      <w:r w:rsidRPr="007E7279">
        <w:rPr>
          <w:noProof/>
        </w:rPr>
        <w:drawing>
          <wp:inline distT="0" distB="0" distL="0" distR="0" wp14:anchorId="71DB3C4C" wp14:editId="02A52C25">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BB2E67" w:rsidRPr="007E7279" w:rsidRDefault="00BB2E67" w:rsidP="00BB2E67">
      <w:pPr>
        <w:jc w:val="center"/>
      </w:pPr>
    </w:p>
    <w:p w:rsidR="00BB2E67" w:rsidRPr="007E7279" w:rsidRDefault="00BB2E67" w:rsidP="00BB2E67">
      <w:pPr>
        <w:keepNext/>
        <w:jc w:val="center"/>
        <w:outlineLvl w:val="0"/>
        <w:rPr>
          <w:b/>
          <w:bCs/>
          <w:sz w:val="32"/>
        </w:rPr>
      </w:pPr>
      <w:r w:rsidRPr="007E7279">
        <w:rPr>
          <w:b/>
          <w:bCs/>
          <w:sz w:val="32"/>
        </w:rPr>
        <w:t>LIETUVOS AUKŠČIAUSIASIS TEISMAS</w:t>
      </w:r>
    </w:p>
    <w:p w:rsidR="00BB2E67" w:rsidRPr="007E7279" w:rsidRDefault="00BB2E67" w:rsidP="00BB2E67">
      <w:pPr>
        <w:keepNext/>
        <w:outlineLvl w:val="0"/>
        <w:rPr>
          <w:b/>
          <w:bCs/>
          <w:sz w:val="32"/>
        </w:rPr>
      </w:pPr>
    </w:p>
    <w:p w:rsidR="00BB2E67" w:rsidRPr="007E7279" w:rsidRDefault="00BB2E67" w:rsidP="00BB2E67">
      <w:pPr>
        <w:keepNext/>
        <w:jc w:val="center"/>
        <w:outlineLvl w:val="0"/>
        <w:rPr>
          <w:b/>
          <w:bCs/>
          <w:sz w:val="32"/>
        </w:rPr>
      </w:pPr>
      <w:r w:rsidRPr="007E7279">
        <w:rPr>
          <w:b/>
          <w:bCs/>
          <w:sz w:val="32"/>
        </w:rPr>
        <w:t>N U T A R T I S</w:t>
      </w:r>
    </w:p>
    <w:p w:rsidR="00BB2E67" w:rsidRPr="007E7279" w:rsidRDefault="00BB2E67" w:rsidP="00BB2E67">
      <w:pPr>
        <w:keepNext/>
        <w:jc w:val="center"/>
        <w:outlineLvl w:val="1"/>
        <w:rPr>
          <w:sz w:val="28"/>
        </w:rPr>
      </w:pPr>
      <w:r w:rsidRPr="007E7279">
        <w:t>LIETUVOS RESPUBLIKOS VARDU</w:t>
      </w:r>
    </w:p>
    <w:p w:rsidR="00BB2E67" w:rsidRPr="007E7279" w:rsidRDefault="00BB2E67" w:rsidP="00BB2E67"/>
    <w:p w:rsidR="00BB2E67" w:rsidRPr="007E7279" w:rsidRDefault="004811C5" w:rsidP="00BB2E67">
      <w:pPr>
        <w:keepNext/>
        <w:jc w:val="center"/>
        <w:outlineLvl w:val="0"/>
        <w:rPr>
          <w:bCs/>
        </w:rPr>
      </w:pPr>
      <w:r w:rsidRPr="007E7279">
        <w:rPr>
          <w:bCs/>
        </w:rPr>
        <w:t>2019</w:t>
      </w:r>
      <w:r w:rsidR="0063237F" w:rsidRPr="007E7279">
        <w:rPr>
          <w:bCs/>
        </w:rPr>
        <w:t xml:space="preserve"> m. </w:t>
      </w:r>
      <w:r w:rsidR="00F40238" w:rsidRPr="007E7279">
        <w:rPr>
          <w:bCs/>
        </w:rPr>
        <w:t xml:space="preserve">liepos 4 d. </w:t>
      </w:r>
    </w:p>
    <w:p w:rsidR="00BB2E67" w:rsidRPr="007E7279" w:rsidRDefault="00BB2E67" w:rsidP="00BB2E67">
      <w:pPr>
        <w:jc w:val="center"/>
      </w:pPr>
      <w:r w:rsidRPr="007E7279">
        <w:t>Vilnius</w:t>
      </w:r>
    </w:p>
    <w:p w:rsidR="00BB2E67" w:rsidRPr="007E7279" w:rsidRDefault="00BB2E67" w:rsidP="00BB2E67"/>
    <w:p w:rsidR="00CA4100" w:rsidRPr="007E7279" w:rsidRDefault="00CA4100" w:rsidP="00CA4100">
      <w:pPr>
        <w:ind w:firstLine="720"/>
        <w:jc w:val="both"/>
      </w:pPr>
      <w:r w:rsidRPr="007E7279">
        <w:t xml:space="preserve">Lietuvos Aukščiausiojo Teismo Civilinių bylų skyriaus teisėjų kolegija, susidedanti iš teisėjų </w:t>
      </w:r>
      <w:r w:rsidR="00A4515B" w:rsidRPr="007E7279">
        <w:t>Alės Bukavinienės</w:t>
      </w:r>
      <w:r w:rsidR="004811C5" w:rsidRPr="007E7279">
        <w:t xml:space="preserve">, </w:t>
      </w:r>
      <w:r w:rsidR="00A4515B" w:rsidRPr="007E7279">
        <w:t xml:space="preserve">Algio Norkūno (kolegijos pirmininkas) ir </w:t>
      </w:r>
      <w:r w:rsidR="004811C5" w:rsidRPr="007E7279">
        <w:t>Gedimino Sagačio (pranešėjas)</w:t>
      </w:r>
      <w:r w:rsidR="00A4515B" w:rsidRPr="007E7279">
        <w:t>,</w:t>
      </w:r>
      <w:r w:rsidR="004811C5" w:rsidRPr="007E7279">
        <w:t xml:space="preserve"> </w:t>
      </w:r>
    </w:p>
    <w:p w:rsidR="00BB2E67" w:rsidRPr="007E7279" w:rsidRDefault="009F5C4A" w:rsidP="009F5C4A">
      <w:pPr>
        <w:ind w:firstLine="720"/>
        <w:jc w:val="both"/>
      </w:pPr>
      <w:r w:rsidRPr="007E7279">
        <w:t>teismo posėdyje kasacine rašytinio proceso tvarka išnagrinėjo civilinę bylą pagal</w:t>
      </w:r>
      <w:r w:rsidRPr="007E7279">
        <w:rPr>
          <w:b/>
        </w:rPr>
        <w:t xml:space="preserve"> </w:t>
      </w:r>
      <w:r w:rsidR="001D5BC6" w:rsidRPr="007E7279">
        <w:rPr>
          <w:b/>
        </w:rPr>
        <w:t>atsakov</w:t>
      </w:r>
      <w:r w:rsidR="00AE0C63" w:rsidRPr="007E7279">
        <w:rPr>
          <w:b/>
        </w:rPr>
        <w:t>i</w:t>
      </w:r>
      <w:r w:rsidR="001D5BC6" w:rsidRPr="007E7279">
        <w:rPr>
          <w:b/>
        </w:rPr>
        <w:t>ų uždarosios akcinės bendrovės „Bitė Lietuva“ ir akcinės bendrovės „Telia Lietuva“, akcinės bendrovės Lietuvos radijo ir televizijos centr</w:t>
      </w:r>
      <w:r w:rsidR="003F0E05" w:rsidRPr="007E7279">
        <w:rPr>
          <w:b/>
        </w:rPr>
        <w:t>o</w:t>
      </w:r>
      <w:r w:rsidR="001D5BC6" w:rsidRPr="007E7279">
        <w:rPr>
          <w:b/>
        </w:rPr>
        <w:t xml:space="preserve">, uždarosios akcinės bendrovės „Cgates“, </w:t>
      </w:r>
      <w:r w:rsidR="00CA4100" w:rsidRPr="007E7279">
        <w:rPr>
          <w:b/>
        </w:rPr>
        <w:t xml:space="preserve"> </w:t>
      </w:r>
      <w:r w:rsidR="001D5BC6" w:rsidRPr="007E7279">
        <w:rPr>
          <w:b/>
        </w:rPr>
        <w:t>uždarosios akcinės bendrovės „Splius“</w:t>
      </w:r>
      <w:r w:rsidR="001D5BC6" w:rsidRPr="007E7279">
        <w:t xml:space="preserve"> kasacinius skundus</w:t>
      </w:r>
      <w:r w:rsidR="00CA4100" w:rsidRPr="007E7279">
        <w:t xml:space="preserve"> dėl </w:t>
      </w:r>
      <w:r w:rsidR="001D5BC6" w:rsidRPr="007E7279">
        <w:t>Lietuvos apeliacinio teismo</w:t>
      </w:r>
      <w:r w:rsidR="00CA4100" w:rsidRPr="007E7279">
        <w:t xml:space="preserve"> </w:t>
      </w:r>
      <w:r w:rsidR="00793CCF" w:rsidRPr="007E7279">
        <w:t xml:space="preserve">Civilinių bylų skyriaus teisėjų kolegijos </w:t>
      </w:r>
      <w:r w:rsidR="001D5BC6" w:rsidRPr="007E7279">
        <w:t>2019 m. sausio 15 d.</w:t>
      </w:r>
      <w:r w:rsidR="004811C5" w:rsidRPr="007E7279">
        <w:t xml:space="preserve"> </w:t>
      </w:r>
      <w:r w:rsidR="00CA4100" w:rsidRPr="007E7279">
        <w:t xml:space="preserve">nutarties peržiūrėjimo civilinėje byloje </w:t>
      </w:r>
      <w:r w:rsidR="00793CCF" w:rsidRPr="007E7279">
        <w:t xml:space="preserve">pagal </w:t>
      </w:r>
      <w:r w:rsidR="001D5BC6" w:rsidRPr="007E7279">
        <w:t>ieškovės asociacijos LATGA ieškinį atsakovėms akcinei bendrovei „Telia Lietuva“, uždarajai akcinei bendrovei „Bitė Lietuva“, akcinei bendrovei Lietuvos radijo ir televizijos centr</w:t>
      </w:r>
      <w:r w:rsidR="003F0E05" w:rsidRPr="007E7279">
        <w:t>ui</w:t>
      </w:r>
      <w:r w:rsidR="001D5BC6" w:rsidRPr="007E7279">
        <w:t>, uždarajai akcinei bendrovei „Cgates“, uždarajai akcinei bendrovei „Init“, uždarajai akcinei bendrovei „Balticum TV“, uždarajai akcinei bendrovei „Splius“ ir uždarajai akcinei bendrovei „Penkių kontinentų komunikacijų centras“ dėl uždraudimo teikti elektroninių ryšių tinklais prieigos prie interneto svetainės linkomanija.net paslaugas</w:t>
      </w:r>
      <w:r w:rsidR="004811C5" w:rsidRPr="007E7279">
        <w:t xml:space="preserve">. </w:t>
      </w:r>
    </w:p>
    <w:p w:rsidR="00BB2E67" w:rsidRPr="007E7279" w:rsidRDefault="00BB2E67" w:rsidP="00BB2E67">
      <w:pPr>
        <w:ind w:firstLine="720"/>
        <w:jc w:val="both"/>
      </w:pPr>
    </w:p>
    <w:p w:rsidR="00BB2E67" w:rsidRPr="007E7279" w:rsidRDefault="00BB2E67" w:rsidP="00BB2E67">
      <w:pPr>
        <w:ind w:firstLine="720"/>
        <w:jc w:val="both"/>
        <w:rPr>
          <w:b/>
          <w:bCs/>
        </w:rPr>
      </w:pPr>
      <w:r w:rsidRPr="007E7279">
        <w:t xml:space="preserve">Teisėjų kolegija </w:t>
      </w:r>
    </w:p>
    <w:p w:rsidR="00BB2E67" w:rsidRPr="007E7279" w:rsidRDefault="00BB2E67" w:rsidP="00BB2E67">
      <w:pPr>
        <w:ind w:firstLine="720"/>
        <w:jc w:val="both"/>
        <w:rPr>
          <w:b/>
          <w:bCs/>
        </w:rPr>
      </w:pPr>
    </w:p>
    <w:p w:rsidR="00BB2E67" w:rsidRPr="007E7279" w:rsidRDefault="00BB2E67" w:rsidP="00BB2E67">
      <w:pPr>
        <w:jc w:val="both"/>
      </w:pPr>
      <w:r w:rsidRPr="007E7279">
        <w:t>n u s t a t ė :</w:t>
      </w:r>
    </w:p>
    <w:p w:rsidR="00BB2E67" w:rsidRPr="007E7279" w:rsidRDefault="00BB2E67" w:rsidP="00BB2E67">
      <w:pPr>
        <w:ind w:left="726" w:hanging="6"/>
        <w:jc w:val="both"/>
      </w:pPr>
    </w:p>
    <w:p w:rsidR="00BB2E67" w:rsidRPr="007E7279" w:rsidRDefault="00BB2E67" w:rsidP="00BB2E67">
      <w:pPr>
        <w:spacing w:after="120"/>
        <w:jc w:val="center"/>
      </w:pPr>
      <w:r w:rsidRPr="007E7279">
        <w:t>I. Ginčo esmė</w:t>
      </w:r>
    </w:p>
    <w:p w:rsidR="00BB2E67" w:rsidRPr="007E7279" w:rsidRDefault="00A53709" w:rsidP="00BB2E67">
      <w:pPr>
        <w:spacing w:after="120"/>
        <w:ind w:firstLine="720"/>
      </w:pPr>
      <w:r w:rsidRPr="007E7279">
        <w:t xml:space="preserve">  </w:t>
      </w:r>
    </w:p>
    <w:p w:rsidR="00BB2E67" w:rsidRPr="007E7279" w:rsidRDefault="009F5C4A" w:rsidP="00966819">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Kasacinėje byloje sprendžiama dėl </w:t>
      </w:r>
      <w:r w:rsidR="00C84ECD" w:rsidRPr="007E7279">
        <w:rPr>
          <w:rFonts w:ascii="Times New Roman" w:hAnsi="Times New Roman"/>
          <w:sz w:val="24"/>
          <w:szCs w:val="24"/>
        </w:rPr>
        <w:t xml:space="preserve">autorių teisių, gretutinių teisių ir </w:t>
      </w:r>
      <w:r w:rsidR="00C84ECD" w:rsidRPr="007E7279">
        <w:rPr>
          <w:rFonts w:ascii="Times New Roman" w:hAnsi="Times New Roman"/>
          <w:i/>
          <w:iCs/>
          <w:sz w:val="24"/>
          <w:szCs w:val="24"/>
        </w:rPr>
        <w:t>sui generis</w:t>
      </w:r>
      <w:r w:rsidR="00C84ECD" w:rsidRPr="007E7279">
        <w:rPr>
          <w:rFonts w:ascii="Times New Roman" w:hAnsi="Times New Roman"/>
          <w:sz w:val="24"/>
          <w:szCs w:val="24"/>
        </w:rPr>
        <w:t xml:space="preserve"> (specifinių) teisių subjektų teisės reikalauti uždrausti tarpininkui teikti elektroninių ryšių tinklais paslaugas tretiesiems asmenims, kurie šiomis paslaugomis naudojasi pažeisdami autorių teises, gretutines teises ar </w:t>
      </w:r>
      <w:r w:rsidR="00C84ECD" w:rsidRPr="007E7279">
        <w:rPr>
          <w:rFonts w:ascii="Times New Roman" w:hAnsi="Times New Roman"/>
          <w:i/>
          <w:iCs/>
          <w:sz w:val="24"/>
          <w:szCs w:val="24"/>
        </w:rPr>
        <w:t xml:space="preserve">sui generis </w:t>
      </w:r>
      <w:r w:rsidR="00C84ECD" w:rsidRPr="007E7279">
        <w:rPr>
          <w:rFonts w:ascii="Times New Roman" w:hAnsi="Times New Roman"/>
          <w:sz w:val="24"/>
          <w:szCs w:val="24"/>
        </w:rPr>
        <w:t xml:space="preserve">teises, įgyvendinimo sąlygų.  </w:t>
      </w:r>
      <w:r w:rsidR="00C84ECD" w:rsidRPr="007E7279">
        <w:rPr>
          <w:rFonts w:ascii="Times New Roman" w:hAnsi="Times New Roman"/>
          <w:b/>
          <w:sz w:val="24"/>
          <w:szCs w:val="24"/>
        </w:rPr>
        <w:t xml:space="preserve"> </w:t>
      </w:r>
      <w:r w:rsidR="00C84ECD" w:rsidRPr="007E7279">
        <w:rPr>
          <w:rFonts w:ascii="Times New Roman" w:hAnsi="Times New Roman"/>
          <w:sz w:val="24"/>
          <w:szCs w:val="24"/>
        </w:rPr>
        <w:t xml:space="preserve">     </w:t>
      </w:r>
    </w:p>
    <w:p w:rsidR="00EB15D8" w:rsidRPr="007E7279" w:rsidRDefault="00EB15D8" w:rsidP="00EB15D8">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Ieškovė kreipėsi į teismą, reikalaudama uždrausti atsakovėms teikti elektroninių ryšių tinklais savo klientams prieigos prie interneto svetainės linkomanija.net paslaugas. </w:t>
      </w:r>
    </w:p>
    <w:p w:rsidR="00EB15D8" w:rsidRPr="007E7279" w:rsidRDefault="00EB15D8" w:rsidP="00EB15D8">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Ieškovė nurodė, jog ji yra Lietuvos ir užsienio autorių ir kitų autorių teisių turėtojų teisių kolektyvinio administravimo asociacija, turinti Lietuvos Respublikos autorių teisių ir gretutinių teisių įstatymo (toliau – ATGTĮ) 67 straipsnyje nustatytą teisę be atskiro įgaliojimo teisme ginti kolektyviai administruojamas autorių teises. Interneto svetainė, turinti domeno vardą linkomanija.net, yra dalijimosi rinkmenomis sistema, kurios naudotojams yra padaryti viešai </w:t>
      </w:r>
      <w:r w:rsidRPr="007E7279">
        <w:rPr>
          <w:rFonts w:ascii="Times New Roman" w:hAnsi="Times New Roman"/>
          <w:sz w:val="24"/>
          <w:szCs w:val="24"/>
        </w:rPr>
        <w:lastRenderedPageBreak/>
        <w:t xml:space="preserve">prieinami įvairūs autorių teisių saugomi objektai: kino filmai, DVD ir HDTV vaizdo įrašai, muzikos kūriniai, muzikos kūrinių vaizdo klipai, žaidimai ir žaidimų atnaujinimai, kompiuterių programos, knygos ir pan. </w:t>
      </w:r>
      <w:r w:rsidR="00785639" w:rsidRPr="007E7279">
        <w:rPr>
          <w:rFonts w:ascii="Times New Roman" w:hAnsi="Times New Roman"/>
          <w:sz w:val="24"/>
          <w:szCs w:val="24"/>
        </w:rPr>
        <w:t>Didžioji</w:t>
      </w:r>
      <w:r w:rsidRPr="007E7279">
        <w:rPr>
          <w:rFonts w:ascii="Times New Roman" w:hAnsi="Times New Roman"/>
          <w:sz w:val="24"/>
          <w:szCs w:val="24"/>
        </w:rPr>
        <w:t xml:space="preserve"> rinkmenų su autorių teisių saugomu turiniu </w:t>
      </w:r>
      <w:r w:rsidR="00785639" w:rsidRPr="007E7279">
        <w:rPr>
          <w:rFonts w:ascii="Times New Roman" w:hAnsi="Times New Roman"/>
          <w:sz w:val="24"/>
          <w:szCs w:val="24"/>
        </w:rPr>
        <w:t xml:space="preserve">dalis </w:t>
      </w:r>
      <w:r w:rsidRPr="007E7279">
        <w:rPr>
          <w:rFonts w:ascii="Times New Roman" w:hAnsi="Times New Roman"/>
          <w:sz w:val="24"/>
          <w:szCs w:val="24"/>
        </w:rPr>
        <w:t>registruotiems interneto svetainės linkomanija.net naudotojams yra padaryt</w:t>
      </w:r>
      <w:r w:rsidR="00785639" w:rsidRPr="007E7279">
        <w:rPr>
          <w:rFonts w:ascii="Times New Roman" w:hAnsi="Times New Roman"/>
          <w:sz w:val="24"/>
          <w:szCs w:val="24"/>
        </w:rPr>
        <w:t>a</w:t>
      </w:r>
      <w:r w:rsidRPr="007E7279">
        <w:rPr>
          <w:rFonts w:ascii="Times New Roman" w:hAnsi="Times New Roman"/>
          <w:sz w:val="24"/>
          <w:szCs w:val="24"/>
        </w:rPr>
        <w:t xml:space="preserve"> viešai prieinam</w:t>
      </w:r>
      <w:r w:rsidR="00785639" w:rsidRPr="007E7279">
        <w:rPr>
          <w:rFonts w:ascii="Times New Roman" w:hAnsi="Times New Roman"/>
          <w:sz w:val="24"/>
          <w:szCs w:val="24"/>
        </w:rPr>
        <w:t>a</w:t>
      </w:r>
      <w:r w:rsidRPr="007E7279">
        <w:rPr>
          <w:rFonts w:ascii="Times New Roman" w:hAnsi="Times New Roman"/>
          <w:sz w:val="24"/>
          <w:szCs w:val="24"/>
        </w:rPr>
        <w:t xml:space="preserve"> kompiuterių tinklais, neturint autorių ir (ar) kitų autorių teisių turėtojų sutikimų. Ieškinyje </w:t>
      </w:r>
      <w:r w:rsidR="00785639" w:rsidRPr="007E7279">
        <w:rPr>
          <w:rFonts w:ascii="Times New Roman" w:hAnsi="Times New Roman"/>
          <w:sz w:val="24"/>
          <w:szCs w:val="24"/>
        </w:rPr>
        <w:t>yra pateiktas</w:t>
      </w:r>
      <w:r w:rsidRPr="007E7279">
        <w:rPr>
          <w:rFonts w:ascii="Times New Roman" w:hAnsi="Times New Roman"/>
          <w:sz w:val="24"/>
          <w:szCs w:val="24"/>
        </w:rPr>
        <w:t xml:space="preserve"> pavyzdinis 50 tokių kūrinių (muzikos albumų, kino filmų, knygų) sąrašas. </w:t>
      </w:r>
    </w:p>
    <w:p w:rsidR="00967E55" w:rsidRPr="007E7279" w:rsidRDefault="00785639" w:rsidP="00485B26">
      <w:pPr>
        <w:pStyle w:val="Sraopastraipa"/>
        <w:numPr>
          <w:ilvl w:val="0"/>
          <w:numId w:val="1"/>
        </w:numPr>
        <w:spacing w:after="120" w:line="240" w:lineRule="auto"/>
        <w:contextualSpacing w:val="0"/>
        <w:jc w:val="both"/>
      </w:pPr>
      <w:r w:rsidRPr="007E7279">
        <w:rPr>
          <w:rFonts w:ascii="Times New Roman" w:hAnsi="Times New Roman"/>
          <w:sz w:val="24"/>
          <w:szCs w:val="24"/>
        </w:rPr>
        <w:t>Ieškovė pažymėjo,</w:t>
      </w:r>
      <w:r w:rsidR="00EB15D8" w:rsidRPr="007E7279">
        <w:rPr>
          <w:rFonts w:ascii="Times New Roman" w:hAnsi="Times New Roman"/>
          <w:sz w:val="24"/>
          <w:szCs w:val="24"/>
        </w:rPr>
        <w:t xml:space="preserve"> kad </w:t>
      </w:r>
      <w:r w:rsidR="00F5092D" w:rsidRPr="007E7279">
        <w:rPr>
          <w:rFonts w:ascii="Times New Roman" w:hAnsi="Times New Roman"/>
          <w:sz w:val="24"/>
          <w:szCs w:val="24"/>
        </w:rPr>
        <w:t xml:space="preserve">nėra žinomas subjektas, administruojantis </w:t>
      </w:r>
      <w:r w:rsidR="00EB15D8" w:rsidRPr="007E7279">
        <w:rPr>
          <w:rFonts w:ascii="Times New Roman" w:hAnsi="Times New Roman"/>
          <w:sz w:val="24"/>
          <w:szCs w:val="24"/>
        </w:rPr>
        <w:t>interneto svetainę linkomanija.net</w:t>
      </w:r>
      <w:r w:rsidR="00F5092D" w:rsidRPr="007E7279">
        <w:rPr>
          <w:rFonts w:ascii="Times New Roman" w:hAnsi="Times New Roman"/>
          <w:sz w:val="24"/>
          <w:szCs w:val="24"/>
        </w:rPr>
        <w:t>,</w:t>
      </w:r>
      <w:r w:rsidR="00EB15D8" w:rsidRPr="007E7279">
        <w:rPr>
          <w:rFonts w:ascii="Times New Roman" w:hAnsi="Times New Roman"/>
          <w:sz w:val="24"/>
          <w:szCs w:val="24"/>
        </w:rPr>
        <w:t xml:space="preserve"> </w:t>
      </w:r>
      <w:r w:rsidRPr="007E7279">
        <w:rPr>
          <w:rFonts w:ascii="Times New Roman" w:hAnsi="Times New Roman"/>
          <w:sz w:val="24"/>
          <w:szCs w:val="24"/>
        </w:rPr>
        <w:t xml:space="preserve">todėl </w:t>
      </w:r>
      <w:r w:rsidR="00EB15D8" w:rsidRPr="007E7279">
        <w:rPr>
          <w:rFonts w:ascii="Times New Roman" w:hAnsi="Times New Roman"/>
          <w:sz w:val="24"/>
          <w:szCs w:val="24"/>
        </w:rPr>
        <w:t xml:space="preserve">tokių tradicinių autorių teisių gynimo būdų kaip įpareigojimo nutraukti neteisėtus veiksmus ar draudimo atlikti veiksmus, dėl kurių gali būti pažeistos autorių ir (ar) kitų autorių teisių subjektų teisės arba atsirasti žala, taikymas </w:t>
      </w:r>
      <w:r w:rsidR="0072158C" w:rsidRPr="007E7279">
        <w:rPr>
          <w:rFonts w:ascii="Times New Roman" w:hAnsi="Times New Roman"/>
          <w:sz w:val="24"/>
          <w:szCs w:val="24"/>
        </w:rPr>
        <w:t>šiuo</w:t>
      </w:r>
      <w:r w:rsidR="00EB15D8" w:rsidRPr="007E7279">
        <w:rPr>
          <w:rFonts w:ascii="Times New Roman" w:hAnsi="Times New Roman"/>
          <w:sz w:val="24"/>
          <w:szCs w:val="24"/>
        </w:rPr>
        <w:t xml:space="preserve"> atveju yra </w:t>
      </w:r>
      <w:r w:rsidR="0072158C" w:rsidRPr="007E7279">
        <w:rPr>
          <w:rFonts w:ascii="Times New Roman" w:hAnsi="Times New Roman"/>
          <w:sz w:val="24"/>
          <w:szCs w:val="24"/>
        </w:rPr>
        <w:t>labai</w:t>
      </w:r>
      <w:r w:rsidR="00EB15D8" w:rsidRPr="007E7279">
        <w:rPr>
          <w:rFonts w:ascii="Times New Roman" w:hAnsi="Times New Roman"/>
          <w:sz w:val="24"/>
          <w:szCs w:val="24"/>
        </w:rPr>
        <w:t xml:space="preserve"> apsunkintas. </w:t>
      </w:r>
      <w:r w:rsidRPr="007E7279">
        <w:rPr>
          <w:rFonts w:ascii="Times New Roman" w:hAnsi="Times New Roman"/>
          <w:sz w:val="24"/>
          <w:szCs w:val="24"/>
        </w:rPr>
        <w:t>I</w:t>
      </w:r>
      <w:r w:rsidR="00EB15D8" w:rsidRPr="007E7279">
        <w:rPr>
          <w:rFonts w:ascii="Times New Roman" w:hAnsi="Times New Roman"/>
          <w:sz w:val="24"/>
          <w:szCs w:val="24"/>
        </w:rPr>
        <w:t>eškovės atstovaujamų autorių ir kitų autorių teisių gynim</w:t>
      </w:r>
      <w:r w:rsidRPr="007E7279">
        <w:rPr>
          <w:rFonts w:ascii="Times New Roman" w:hAnsi="Times New Roman"/>
          <w:sz w:val="24"/>
          <w:szCs w:val="24"/>
        </w:rPr>
        <w:t>as</w:t>
      </w:r>
      <w:r w:rsidR="00EB15D8" w:rsidRPr="007E7279">
        <w:rPr>
          <w:rFonts w:ascii="Times New Roman" w:hAnsi="Times New Roman"/>
          <w:sz w:val="24"/>
          <w:szCs w:val="24"/>
        </w:rPr>
        <w:t xml:space="preserve"> veiksmingiausiai </w:t>
      </w:r>
      <w:r w:rsidRPr="007E7279">
        <w:rPr>
          <w:rFonts w:ascii="Times New Roman" w:hAnsi="Times New Roman"/>
          <w:sz w:val="24"/>
          <w:szCs w:val="24"/>
        </w:rPr>
        <w:t xml:space="preserve">būtų užtikrintas taikant </w:t>
      </w:r>
      <w:r w:rsidR="00EB15D8" w:rsidRPr="007E7279">
        <w:rPr>
          <w:rFonts w:ascii="Times New Roman" w:hAnsi="Times New Roman"/>
          <w:sz w:val="24"/>
          <w:szCs w:val="24"/>
        </w:rPr>
        <w:t>speciali</w:t>
      </w:r>
      <w:r w:rsidRPr="007E7279">
        <w:rPr>
          <w:rFonts w:ascii="Times New Roman" w:hAnsi="Times New Roman"/>
          <w:sz w:val="24"/>
          <w:szCs w:val="24"/>
        </w:rPr>
        <w:t>ą</w:t>
      </w:r>
      <w:r w:rsidR="00EB15D8" w:rsidRPr="007E7279">
        <w:rPr>
          <w:rFonts w:ascii="Times New Roman" w:hAnsi="Times New Roman"/>
          <w:sz w:val="24"/>
          <w:szCs w:val="24"/>
        </w:rPr>
        <w:t xml:space="preserve"> autorių teisių apsaugos priemon</w:t>
      </w:r>
      <w:r w:rsidRPr="007E7279">
        <w:rPr>
          <w:rFonts w:ascii="Times New Roman" w:hAnsi="Times New Roman"/>
          <w:sz w:val="24"/>
          <w:szCs w:val="24"/>
        </w:rPr>
        <w:t>ę</w:t>
      </w:r>
      <w:r w:rsidR="00EB15D8" w:rsidRPr="007E7279">
        <w:rPr>
          <w:rFonts w:ascii="Times New Roman" w:hAnsi="Times New Roman"/>
          <w:sz w:val="24"/>
          <w:szCs w:val="24"/>
        </w:rPr>
        <w:t>, skirt</w:t>
      </w:r>
      <w:r w:rsidRPr="007E7279">
        <w:rPr>
          <w:rFonts w:ascii="Times New Roman" w:hAnsi="Times New Roman"/>
          <w:sz w:val="24"/>
          <w:szCs w:val="24"/>
        </w:rPr>
        <w:t>ą</w:t>
      </w:r>
      <w:r w:rsidR="00EB15D8" w:rsidRPr="007E7279">
        <w:rPr>
          <w:rFonts w:ascii="Times New Roman" w:hAnsi="Times New Roman"/>
          <w:sz w:val="24"/>
          <w:szCs w:val="24"/>
        </w:rPr>
        <w:t xml:space="preserve"> būtent autorių teisių apsaugai nuo neteisėtos veiklos skaitmeninėje aplinkoje. </w:t>
      </w:r>
      <w:r w:rsidRPr="007E7279">
        <w:rPr>
          <w:rFonts w:ascii="Times New Roman" w:hAnsi="Times New Roman"/>
          <w:sz w:val="24"/>
          <w:szCs w:val="24"/>
        </w:rPr>
        <w:t>Tokios</w:t>
      </w:r>
      <w:r w:rsidR="00EB15D8" w:rsidRPr="007E7279">
        <w:rPr>
          <w:rFonts w:ascii="Times New Roman" w:hAnsi="Times New Roman"/>
          <w:sz w:val="24"/>
          <w:szCs w:val="24"/>
        </w:rPr>
        <w:t xml:space="preserve"> </w:t>
      </w:r>
      <w:r w:rsidRPr="007E7279">
        <w:rPr>
          <w:rFonts w:ascii="Times New Roman" w:hAnsi="Times New Roman"/>
          <w:sz w:val="24"/>
          <w:szCs w:val="24"/>
        </w:rPr>
        <w:t xml:space="preserve">priemonės </w:t>
      </w:r>
      <w:r w:rsidR="00EB15D8" w:rsidRPr="007E7279">
        <w:rPr>
          <w:rFonts w:ascii="Times New Roman" w:hAnsi="Times New Roman"/>
          <w:sz w:val="24"/>
          <w:szCs w:val="24"/>
        </w:rPr>
        <w:t>taikymas Europos Sąjungos (toliau –</w:t>
      </w:r>
      <w:r w:rsidRPr="007E7279">
        <w:rPr>
          <w:rFonts w:ascii="Times New Roman" w:hAnsi="Times New Roman"/>
          <w:sz w:val="24"/>
          <w:szCs w:val="24"/>
        </w:rPr>
        <w:t xml:space="preserve"> </w:t>
      </w:r>
      <w:r w:rsidR="00EB15D8" w:rsidRPr="007E7279">
        <w:rPr>
          <w:rFonts w:ascii="Times New Roman" w:hAnsi="Times New Roman"/>
          <w:sz w:val="24"/>
          <w:szCs w:val="24"/>
        </w:rPr>
        <w:t>ES) lygmeniu reglamentuojama</w:t>
      </w:r>
      <w:r w:rsidRPr="007E7279">
        <w:rPr>
          <w:rFonts w:ascii="Times New Roman" w:hAnsi="Times New Roman"/>
          <w:sz w:val="24"/>
          <w:szCs w:val="24"/>
        </w:rPr>
        <w:t>s</w:t>
      </w:r>
      <w:r w:rsidR="00EB15D8" w:rsidRPr="007E7279">
        <w:rPr>
          <w:rFonts w:ascii="Times New Roman" w:hAnsi="Times New Roman"/>
          <w:sz w:val="24"/>
          <w:szCs w:val="24"/>
        </w:rPr>
        <w:t xml:space="preserve"> 2001 m. gegužės 22 d. Europos Parlamento ir Tarybos direktyvoje 2001/29/EB dėl autorių ir gretutinių teisių informacinėje visuomenėje tam tikrų aspektų </w:t>
      </w:r>
      <w:r w:rsidR="002408CC" w:rsidRPr="007E7279">
        <w:rPr>
          <w:rFonts w:ascii="Times New Roman" w:hAnsi="Times New Roman"/>
          <w:sz w:val="24"/>
          <w:szCs w:val="24"/>
        </w:rPr>
        <w:t xml:space="preserve">suderinimo </w:t>
      </w:r>
      <w:r w:rsidR="00EB15D8" w:rsidRPr="007E7279">
        <w:rPr>
          <w:rFonts w:ascii="Times New Roman" w:hAnsi="Times New Roman"/>
          <w:sz w:val="24"/>
          <w:szCs w:val="24"/>
        </w:rPr>
        <w:t xml:space="preserve">(toliau – Direktyva 2001/29/EB). Šioje direktyvoje </w:t>
      </w:r>
      <w:r w:rsidRPr="007E7279">
        <w:rPr>
          <w:rFonts w:ascii="Times New Roman" w:hAnsi="Times New Roman"/>
          <w:sz w:val="24"/>
          <w:szCs w:val="24"/>
        </w:rPr>
        <w:t>įtvirtinta</w:t>
      </w:r>
      <w:r w:rsidR="00EB15D8" w:rsidRPr="007E7279">
        <w:rPr>
          <w:rFonts w:ascii="Times New Roman" w:hAnsi="Times New Roman"/>
          <w:sz w:val="24"/>
          <w:szCs w:val="24"/>
        </w:rPr>
        <w:t xml:space="preserve"> teisių turėtojų galimybė reikalauti priversti tarpininkus, tinkle perduodančius trečiųjų asmenų daromus autorių teisių saugomų objektų pažeidimus, nutraukti tokią autorių teisių turėtojų teises pažeidžiančią veiklą. </w:t>
      </w:r>
      <w:r w:rsidR="0082377E" w:rsidRPr="007E7279">
        <w:rPr>
          <w:rFonts w:ascii="Times New Roman" w:hAnsi="Times New Roman"/>
          <w:sz w:val="24"/>
          <w:szCs w:val="24"/>
        </w:rPr>
        <w:t>Nacionalinio reglamentavimo lygmeniu</w:t>
      </w:r>
      <w:r w:rsidR="00EB15D8" w:rsidRPr="007E7279">
        <w:rPr>
          <w:rFonts w:ascii="Times New Roman" w:hAnsi="Times New Roman"/>
          <w:sz w:val="24"/>
          <w:szCs w:val="24"/>
        </w:rPr>
        <w:t xml:space="preserve"> analogiška savo turiniu teisė įtvirtinta ATGTĮ 78 straipsnyje. </w:t>
      </w:r>
      <w:r w:rsidR="0082377E" w:rsidRPr="007E7279">
        <w:rPr>
          <w:rFonts w:ascii="Times New Roman" w:hAnsi="Times New Roman"/>
          <w:sz w:val="24"/>
          <w:szCs w:val="24"/>
        </w:rPr>
        <w:t xml:space="preserve">Vadovaujantis </w:t>
      </w:r>
      <w:r w:rsidR="00EB15D8" w:rsidRPr="007E7279">
        <w:rPr>
          <w:rFonts w:ascii="Times New Roman" w:hAnsi="Times New Roman"/>
          <w:sz w:val="24"/>
          <w:szCs w:val="24"/>
        </w:rPr>
        <w:t>aptariamomis nuostatomis, ieškinys dėl prieigos prie interneto svetainės linkomanija.net panaikinimo yra reiškiamas interneto prieigos paslaugų teikėjams</w:t>
      </w:r>
      <w:r w:rsidR="0082377E" w:rsidRPr="007E7279">
        <w:rPr>
          <w:rFonts w:ascii="Times New Roman" w:hAnsi="Times New Roman"/>
          <w:sz w:val="24"/>
          <w:szCs w:val="24"/>
        </w:rPr>
        <w:t>, kurie</w:t>
      </w:r>
      <w:r w:rsidR="00EB15D8" w:rsidRPr="007E7279">
        <w:rPr>
          <w:rFonts w:ascii="Times New Roman" w:hAnsi="Times New Roman"/>
          <w:sz w:val="24"/>
          <w:szCs w:val="24"/>
        </w:rPr>
        <w:t xml:space="preserve"> yra su autorių teisių pažeidimais susijusių paslaugų teikimo tarpininkai ATGTĮ 78 straipsnio prasme ir kurie turi realias technines galimybes nutraukti autorių ir kitų autorių teisių subjektų teises pažeidžiančią veiklą, vykdomą interneto svetainėje </w:t>
      </w:r>
      <w:r w:rsidR="0082377E" w:rsidRPr="007E7279">
        <w:rPr>
          <w:rFonts w:ascii="Times New Roman" w:hAnsi="Times New Roman"/>
          <w:sz w:val="24"/>
          <w:szCs w:val="24"/>
        </w:rPr>
        <w:t xml:space="preserve">linkomanija.net. </w:t>
      </w:r>
    </w:p>
    <w:p w:rsidR="00485B26" w:rsidRPr="007E7279" w:rsidRDefault="00485B26" w:rsidP="00485B26">
      <w:pPr>
        <w:pStyle w:val="Sraopastraipa"/>
        <w:spacing w:after="120" w:line="240" w:lineRule="auto"/>
        <w:ind w:left="357"/>
        <w:contextualSpacing w:val="0"/>
        <w:jc w:val="both"/>
        <w:rPr>
          <w:rFonts w:ascii="Times New Roman" w:hAnsi="Times New Roman"/>
          <w:sz w:val="24"/>
          <w:szCs w:val="24"/>
        </w:rPr>
      </w:pPr>
    </w:p>
    <w:p w:rsidR="00BB2E67" w:rsidRPr="007E7279" w:rsidRDefault="00BB2E67" w:rsidP="00BB2E67">
      <w:pPr>
        <w:pStyle w:val="Sraopastraipa"/>
        <w:spacing w:after="120" w:line="240" w:lineRule="auto"/>
        <w:ind w:left="0"/>
        <w:contextualSpacing w:val="0"/>
        <w:jc w:val="center"/>
        <w:rPr>
          <w:rFonts w:ascii="Times New Roman" w:hAnsi="Times New Roman"/>
          <w:sz w:val="24"/>
          <w:szCs w:val="24"/>
        </w:rPr>
      </w:pPr>
      <w:r w:rsidRPr="007E7279">
        <w:rPr>
          <w:rFonts w:ascii="Times New Roman" w:hAnsi="Times New Roman"/>
          <w:sz w:val="24"/>
          <w:szCs w:val="24"/>
        </w:rPr>
        <w:t>II. Pirmosios ir apeliacinės instancijos teismų procesinių sprendimų esmė</w:t>
      </w:r>
    </w:p>
    <w:p w:rsidR="00BB2E67" w:rsidRPr="007E7279" w:rsidRDefault="00BB2E67" w:rsidP="00485B26">
      <w:pPr>
        <w:spacing w:after="120"/>
        <w:jc w:val="both"/>
      </w:pPr>
    </w:p>
    <w:p w:rsidR="00485B26" w:rsidRPr="007E7279" w:rsidRDefault="00485B26" w:rsidP="00485B26">
      <w:pPr>
        <w:pStyle w:val="Bodytext20"/>
        <w:numPr>
          <w:ilvl w:val="0"/>
          <w:numId w:val="1"/>
        </w:numPr>
        <w:shd w:val="clear" w:color="auto" w:fill="auto"/>
        <w:spacing w:before="0" w:after="120" w:line="240" w:lineRule="auto"/>
        <w:jc w:val="both"/>
        <w:rPr>
          <w:rFonts w:ascii="Times New Roman" w:hAnsi="Times New Roman" w:cs="Times New Roman"/>
          <w:sz w:val="24"/>
          <w:szCs w:val="24"/>
        </w:rPr>
      </w:pPr>
      <w:r w:rsidRPr="007E7279">
        <w:rPr>
          <w:rFonts w:ascii="Times New Roman" w:hAnsi="Times New Roman" w:cs="Times New Roman"/>
          <w:sz w:val="24"/>
          <w:szCs w:val="24"/>
        </w:rPr>
        <w:t xml:space="preserve">Vilniaus apygardos teismas 2017 m. lapkričio 20 d. sprendimu </w:t>
      </w:r>
      <w:r w:rsidR="00F57A82" w:rsidRPr="007E7279">
        <w:rPr>
          <w:rFonts w:ascii="Times New Roman" w:hAnsi="Times New Roman" w:cs="Times New Roman"/>
          <w:sz w:val="24"/>
          <w:szCs w:val="24"/>
        </w:rPr>
        <w:t xml:space="preserve">patenkino </w:t>
      </w:r>
      <w:r w:rsidRPr="007E7279">
        <w:rPr>
          <w:rFonts w:ascii="Times New Roman" w:hAnsi="Times New Roman" w:cs="Times New Roman"/>
          <w:sz w:val="24"/>
          <w:szCs w:val="24"/>
        </w:rPr>
        <w:t xml:space="preserve">ieškinį </w:t>
      </w:r>
      <w:r w:rsidRPr="007E7279">
        <w:rPr>
          <w:rFonts w:ascii="Times New Roman" w:hAnsi="Times New Roman" w:cs="Times New Roman"/>
          <w:sz w:val="24"/>
          <w:szCs w:val="24"/>
          <w:lang w:eastAsia="lt-LT"/>
        </w:rPr>
        <w:t xml:space="preserve">– </w:t>
      </w:r>
      <w:r w:rsidRPr="007E7279">
        <w:rPr>
          <w:rFonts w:ascii="Times New Roman" w:hAnsi="Times New Roman" w:cs="Times New Roman"/>
          <w:sz w:val="24"/>
          <w:szCs w:val="24"/>
        </w:rPr>
        <w:t xml:space="preserve">įpareigojo atsakoves savo pačių pasirinktomis techninėmis priemonėmis ir ieškovės sąskaita </w:t>
      </w:r>
      <w:r w:rsidR="00F57A82" w:rsidRPr="007E7279">
        <w:rPr>
          <w:rFonts w:ascii="Times New Roman" w:hAnsi="Times New Roman" w:cs="Times New Roman"/>
          <w:sz w:val="24"/>
          <w:szCs w:val="24"/>
        </w:rPr>
        <w:t xml:space="preserve">uždrausti </w:t>
      </w:r>
      <w:r w:rsidRPr="007E7279">
        <w:rPr>
          <w:rFonts w:ascii="Times New Roman" w:hAnsi="Times New Roman" w:cs="Times New Roman"/>
          <w:sz w:val="24"/>
          <w:szCs w:val="24"/>
        </w:rPr>
        <w:t xml:space="preserve">paslaugų gavėjams pasiekti </w:t>
      </w:r>
      <w:r w:rsidR="009B7A40" w:rsidRPr="007E7279">
        <w:rPr>
          <w:rFonts w:ascii="Times New Roman" w:hAnsi="Times New Roman" w:cs="Times New Roman"/>
          <w:sz w:val="24"/>
          <w:szCs w:val="24"/>
        </w:rPr>
        <w:t xml:space="preserve">svetainėje </w:t>
      </w:r>
      <w:r w:rsidRPr="007E7279">
        <w:rPr>
          <w:rFonts w:ascii="Times New Roman" w:hAnsi="Times New Roman" w:cs="Times New Roman"/>
          <w:sz w:val="24"/>
          <w:szCs w:val="24"/>
        </w:rPr>
        <w:t>linkomanija.net sukurtą ir veikiančią dalijimosi r</w:t>
      </w:r>
      <w:r w:rsidR="00F57A82" w:rsidRPr="007E7279">
        <w:rPr>
          <w:rFonts w:ascii="Times New Roman" w:hAnsi="Times New Roman" w:cs="Times New Roman"/>
          <w:sz w:val="24"/>
          <w:szCs w:val="24"/>
        </w:rPr>
        <w:t xml:space="preserve">inkmenomis internete platformą; </w:t>
      </w:r>
      <w:r w:rsidRPr="007E7279">
        <w:rPr>
          <w:rFonts w:ascii="Times New Roman" w:hAnsi="Times New Roman" w:cs="Times New Roman"/>
          <w:sz w:val="24"/>
          <w:szCs w:val="24"/>
        </w:rPr>
        <w:t xml:space="preserve">priteisė ieškovei iš atsakovių </w:t>
      </w:r>
      <w:r w:rsidRPr="007E7279">
        <w:rPr>
          <w:rFonts w:ascii="Times New Roman" w:eastAsia="Times New Roman" w:hAnsi="Times New Roman" w:cs="Times New Roman"/>
          <w:sz w:val="24"/>
          <w:szCs w:val="24"/>
          <w:lang w:eastAsia="lt-LT"/>
        </w:rPr>
        <w:t>lygiomis dalimis 8811,17 Eur bylinėjimosi išlaidų</w:t>
      </w:r>
      <w:r w:rsidR="00F57A82" w:rsidRPr="007E7279">
        <w:rPr>
          <w:rFonts w:ascii="Times New Roman" w:eastAsia="Times New Roman" w:hAnsi="Times New Roman" w:cs="Times New Roman"/>
          <w:sz w:val="24"/>
          <w:szCs w:val="24"/>
          <w:lang w:eastAsia="lt-LT"/>
        </w:rPr>
        <w:t xml:space="preserve"> atlyginimą. </w:t>
      </w:r>
      <w:r w:rsidRPr="007E7279">
        <w:rPr>
          <w:rFonts w:ascii="Times New Roman" w:hAnsi="Times New Roman" w:cs="Times New Roman"/>
          <w:sz w:val="24"/>
          <w:szCs w:val="24"/>
        </w:rPr>
        <w:t xml:space="preserve"> </w:t>
      </w:r>
    </w:p>
    <w:p w:rsidR="00485B26" w:rsidRPr="007E7279" w:rsidRDefault="00485B26" w:rsidP="00485B26">
      <w:pPr>
        <w:pStyle w:val="Bodytext20"/>
        <w:numPr>
          <w:ilvl w:val="0"/>
          <w:numId w:val="1"/>
        </w:numPr>
        <w:shd w:val="clear" w:color="auto" w:fill="auto"/>
        <w:spacing w:before="0" w:after="120" w:line="240" w:lineRule="auto"/>
        <w:jc w:val="both"/>
        <w:rPr>
          <w:rFonts w:ascii="Times New Roman" w:hAnsi="Times New Roman" w:cs="Times New Roman"/>
          <w:sz w:val="24"/>
          <w:szCs w:val="24"/>
        </w:rPr>
      </w:pPr>
      <w:r w:rsidRPr="007E7279">
        <w:rPr>
          <w:rFonts w:ascii="Times New Roman" w:hAnsi="Times New Roman" w:cs="Times New Roman"/>
          <w:sz w:val="24"/>
          <w:szCs w:val="24"/>
        </w:rPr>
        <w:t xml:space="preserve">Pirmosios instancijos teismas, pasisakydamas dėl ieškovės teisės administruoti autorių viešo paskelbimo teises, darė išvadą, kad </w:t>
      </w:r>
      <w:r w:rsidRPr="007E7279">
        <w:rPr>
          <w:rFonts w:ascii="Times New Roman" w:eastAsia="Times New Roman" w:hAnsi="Times New Roman" w:cs="Times New Roman"/>
          <w:iCs/>
          <w:sz w:val="24"/>
          <w:szCs w:val="24"/>
          <w:lang w:eastAsia="lt-LT"/>
        </w:rPr>
        <w:t xml:space="preserve">ieškovė pagrindė savo kolektyvinio administravimo teisę, suteikiančią </w:t>
      </w:r>
      <w:r w:rsidRPr="007E7279">
        <w:rPr>
          <w:rFonts w:ascii="Times New Roman" w:hAnsi="Times New Roman" w:cs="Times New Roman"/>
          <w:sz w:val="24"/>
          <w:szCs w:val="24"/>
        </w:rPr>
        <w:t xml:space="preserve">savarankišką ieškinio </w:t>
      </w:r>
      <w:r w:rsidR="00C200F9" w:rsidRPr="007E7279">
        <w:rPr>
          <w:rFonts w:ascii="Times New Roman" w:hAnsi="Times New Roman" w:cs="Times New Roman"/>
          <w:sz w:val="24"/>
          <w:szCs w:val="24"/>
        </w:rPr>
        <w:t xml:space="preserve">pareiškimo </w:t>
      </w:r>
      <w:r w:rsidRPr="007E7279">
        <w:rPr>
          <w:rFonts w:ascii="Times New Roman" w:hAnsi="Times New Roman" w:cs="Times New Roman"/>
          <w:sz w:val="24"/>
          <w:szCs w:val="24"/>
        </w:rPr>
        <w:t xml:space="preserve">teisę be atskiro teisių turėtojų įgaliojimo. Teismas konstatavo, kad </w:t>
      </w:r>
      <w:r w:rsidRPr="007E7279">
        <w:rPr>
          <w:rFonts w:ascii="Times New Roman" w:eastAsia="Times New Roman" w:hAnsi="Times New Roman" w:cs="Times New Roman"/>
          <w:iCs/>
          <w:sz w:val="24"/>
          <w:szCs w:val="24"/>
          <w:lang w:eastAsia="lt-LT"/>
        </w:rPr>
        <w:t>ieškovė neturėjo pareigos pateikti ir nepateikė visų autorių, kur</w:t>
      </w:r>
      <w:r w:rsidR="00A21422" w:rsidRPr="007E7279">
        <w:rPr>
          <w:rFonts w:ascii="Times New Roman" w:eastAsia="Times New Roman" w:hAnsi="Times New Roman" w:cs="Times New Roman"/>
          <w:iCs/>
          <w:sz w:val="24"/>
          <w:szCs w:val="24"/>
          <w:lang w:eastAsia="lt-LT"/>
        </w:rPr>
        <w:t xml:space="preserve">ių teises </w:t>
      </w:r>
      <w:r w:rsidR="009B7A40" w:rsidRPr="007E7279">
        <w:rPr>
          <w:rFonts w:ascii="Times New Roman" w:eastAsia="Times New Roman" w:hAnsi="Times New Roman" w:cs="Times New Roman"/>
          <w:iCs/>
          <w:sz w:val="24"/>
          <w:szCs w:val="24"/>
          <w:lang w:eastAsia="lt-LT"/>
        </w:rPr>
        <w:t xml:space="preserve">ji </w:t>
      </w:r>
      <w:r w:rsidR="00A21422" w:rsidRPr="007E7279">
        <w:rPr>
          <w:rFonts w:ascii="Times New Roman" w:eastAsia="Times New Roman" w:hAnsi="Times New Roman" w:cs="Times New Roman"/>
          <w:iCs/>
          <w:sz w:val="24"/>
          <w:szCs w:val="24"/>
          <w:lang w:eastAsia="lt-LT"/>
        </w:rPr>
        <w:t>administruoja, sąrašo.</w:t>
      </w:r>
      <w:r w:rsidRPr="007E7279">
        <w:rPr>
          <w:rFonts w:ascii="Times New Roman" w:eastAsia="Times New Roman" w:hAnsi="Times New Roman" w:cs="Times New Roman"/>
          <w:iCs/>
          <w:sz w:val="24"/>
          <w:szCs w:val="24"/>
          <w:lang w:eastAsia="lt-LT"/>
        </w:rPr>
        <w:t xml:space="preserve"> </w:t>
      </w:r>
      <w:r w:rsidR="00A21422" w:rsidRPr="007E7279">
        <w:rPr>
          <w:rFonts w:ascii="Times New Roman" w:eastAsia="Times New Roman" w:hAnsi="Times New Roman" w:cs="Times New Roman"/>
          <w:iCs/>
          <w:sz w:val="24"/>
          <w:szCs w:val="24"/>
          <w:lang w:eastAsia="lt-LT"/>
        </w:rPr>
        <w:t>Teismo vertinimu, ieškovės pateiktas</w:t>
      </w:r>
      <w:r w:rsidRPr="007E7279">
        <w:rPr>
          <w:rFonts w:ascii="Times New Roman" w:eastAsia="Times New Roman" w:hAnsi="Times New Roman" w:cs="Times New Roman"/>
          <w:iCs/>
          <w:sz w:val="24"/>
          <w:szCs w:val="24"/>
          <w:lang w:eastAsia="lt-LT"/>
        </w:rPr>
        <w:t xml:space="preserve"> </w:t>
      </w:r>
      <w:r w:rsidR="00A21422" w:rsidRPr="007E7279">
        <w:rPr>
          <w:rFonts w:ascii="Times New Roman" w:eastAsia="Times New Roman" w:hAnsi="Times New Roman" w:cs="Times New Roman"/>
          <w:iCs/>
          <w:sz w:val="24"/>
          <w:szCs w:val="24"/>
          <w:lang w:eastAsia="lt-LT"/>
        </w:rPr>
        <w:t xml:space="preserve">atsitiktinai atrinktų autorių </w:t>
      </w:r>
      <w:r w:rsidRPr="007E7279">
        <w:rPr>
          <w:rFonts w:ascii="Times New Roman" w:eastAsia="Times New Roman" w:hAnsi="Times New Roman" w:cs="Times New Roman"/>
          <w:iCs/>
          <w:sz w:val="24"/>
          <w:szCs w:val="24"/>
          <w:lang w:eastAsia="lt-LT"/>
        </w:rPr>
        <w:t>sąraš</w:t>
      </w:r>
      <w:r w:rsidR="00A21422" w:rsidRPr="007E7279">
        <w:rPr>
          <w:rFonts w:ascii="Times New Roman" w:eastAsia="Times New Roman" w:hAnsi="Times New Roman" w:cs="Times New Roman"/>
          <w:iCs/>
          <w:sz w:val="24"/>
          <w:szCs w:val="24"/>
          <w:lang w:eastAsia="lt-LT"/>
        </w:rPr>
        <w:t xml:space="preserve">as, nors iš dalies ir ginčijamas atsakovių, yra pakankamas įrodymas konstatuoti, </w:t>
      </w:r>
      <w:r w:rsidRPr="007E7279">
        <w:rPr>
          <w:rFonts w:ascii="Times New Roman" w:eastAsia="Times New Roman" w:hAnsi="Times New Roman" w:cs="Times New Roman"/>
          <w:iCs/>
          <w:sz w:val="24"/>
          <w:szCs w:val="24"/>
          <w:lang w:eastAsia="lt-LT"/>
        </w:rPr>
        <w:t xml:space="preserve">kad ieškovė turi teisinį interesą, būtiną </w:t>
      </w:r>
      <w:r w:rsidR="00EE0D9D" w:rsidRPr="007E7279">
        <w:rPr>
          <w:rFonts w:ascii="Times New Roman" w:eastAsia="Times New Roman" w:hAnsi="Times New Roman" w:cs="Times New Roman"/>
          <w:iCs/>
          <w:sz w:val="24"/>
          <w:szCs w:val="24"/>
          <w:lang w:eastAsia="lt-LT"/>
        </w:rPr>
        <w:t xml:space="preserve">ieškiniui </w:t>
      </w:r>
      <w:r w:rsidRPr="007E7279">
        <w:rPr>
          <w:rFonts w:ascii="Times New Roman" w:eastAsia="Times New Roman" w:hAnsi="Times New Roman" w:cs="Times New Roman"/>
          <w:iCs/>
          <w:sz w:val="24"/>
          <w:szCs w:val="24"/>
          <w:lang w:eastAsia="lt-LT"/>
        </w:rPr>
        <w:t>pareikšti.</w:t>
      </w:r>
    </w:p>
    <w:p w:rsidR="00485B26" w:rsidRPr="007E7279" w:rsidRDefault="00485B26" w:rsidP="00485B26">
      <w:pPr>
        <w:numPr>
          <w:ilvl w:val="0"/>
          <w:numId w:val="1"/>
        </w:numPr>
        <w:spacing w:after="120"/>
        <w:ind w:left="357" w:hanging="357"/>
        <w:jc w:val="both"/>
        <w:rPr>
          <w:iCs/>
        </w:rPr>
      </w:pPr>
      <w:r w:rsidRPr="007E7279">
        <w:rPr>
          <w:iCs/>
        </w:rPr>
        <w:t xml:space="preserve">Teismas pažymėjo, kad </w:t>
      </w:r>
      <w:r w:rsidRPr="007E7279">
        <w:t xml:space="preserve">nei Direktyvos 2001/29/EB 8 straipsnio 3 dalis, nei ATGTĮ 78 straipsnis neįpareigoja teismo, sprendžiančio </w:t>
      </w:r>
      <w:r w:rsidR="00A21422" w:rsidRPr="007E7279">
        <w:t xml:space="preserve">klausimą </w:t>
      </w:r>
      <w:r w:rsidRPr="007E7279">
        <w:t xml:space="preserve">dėl draudimo tarpininkui teikti paslaugas, </w:t>
      </w:r>
      <w:r w:rsidR="00A21422" w:rsidRPr="007E7279">
        <w:t xml:space="preserve">papildomai įtraukti </w:t>
      </w:r>
      <w:r w:rsidRPr="007E7279">
        <w:t xml:space="preserve">į bylą </w:t>
      </w:r>
      <w:r w:rsidR="00A21422" w:rsidRPr="007E7279">
        <w:t>kuriuos nors kitus (be pačių tarpininkų) asmenis</w:t>
      </w:r>
      <w:r w:rsidRPr="007E7279">
        <w:t xml:space="preserve">. Be to, </w:t>
      </w:r>
      <w:r w:rsidRPr="007E7279">
        <w:rPr>
          <w:iCs/>
        </w:rPr>
        <w:t xml:space="preserve">reikalavimas įtraukti į bylą </w:t>
      </w:r>
      <w:r w:rsidR="009B7A40" w:rsidRPr="007E7279">
        <w:rPr>
          <w:iCs/>
        </w:rPr>
        <w:t xml:space="preserve">svetainės </w:t>
      </w:r>
      <w:r w:rsidRPr="007E7279">
        <w:rPr>
          <w:iCs/>
        </w:rPr>
        <w:t>linkomanija.net valdytoją ar valdytojus esamomis sąlygomis ir realiomis priemonėmis yra neįgyvendinamas, nes svetainės valdytojas ir jo buvimo vieta nėra žinomi, o ieškovė pateikė pakankamai įrodymų,</w:t>
      </w:r>
      <w:r w:rsidR="003B491D" w:rsidRPr="007E7279">
        <w:rPr>
          <w:iCs/>
        </w:rPr>
        <w:t xml:space="preserve"> patvirtinančių,</w:t>
      </w:r>
      <w:r w:rsidRPr="007E7279">
        <w:rPr>
          <w:iCs/>
        </w:rPr>
        <w:t xml:space="preserve"> kad </w:t>
      </w:r>
      <w:r w:rsidR="003B491D" w:rsidRPr="007E7279">
        <w:rPr>
          <w:iCs/>
        </w:rPr>
        <w:t xml:space="preserve">ji </w:t>
      </w:r>
      <w:r w:rsidRPr="007E7279">
        <w:rPr>
          <w:iCs/>
        </w:rPr>
        <w:t xml:space="preserve">išnaudojo protingas galimybes surasti tokį asmenį. </w:t>
      </w:r>
      <w:r w:rsidR="00EE1A52" w:rsidRPr="007E7279">
        <w:rPr>
          <w:iCs/>
        </w:rPr>
        <w:t xml:space="preserve">Svetainėje </w:t>
      </w:r>
      <w:r w:rsidRPr="007E7279">
        <w:rPr>
          <w:iCs/>
        </w:rPr>
        <w:t xml:space="preserve">Whois.com esanti informacija rodo, kad </w:t>
      </w:r>
      <w:r w:rsidR="00392B37" w:rsidRPr="007E7279">
        <w:rPr>
          <w:iCs/>
        </w:rPr>
        <w:t xml:space="preserve">svetainės </w:t>
      </w:r>
      <w:r w:rsidRPr="007E7279">
        <w:rPr>
          <w:iCs/>
        </w:rPr>
        <w:t xml:space="preserve">linkomanija.net valdytojo tapatybė, jo buvimo vieta ir elektroninio pašto adresas paslėpti </w:t>
      </w:r>
      <w:r w:rsidRPr="007E7279">
        <w:rPr>
          <w:i/>
          <w:iCs/>
        </w:rPr>
        <w:t>whois guard protected</w:t>
      </w:r>
      <w:r w:rsidRPr="007E7279">
        <w:rPr>
          <w:iCs/>
        </w:rPr>
        <w:t xml:space="preserve"> priemonėmis, pačioje </w:t>
      </w:r>
      <w:r w:rsidR="00392B37" w:rsidRPr="007E7279">
        <w:rPr>
          <w:iCs/>
        </w:rPr>
        <w:t xml:space="preserve">svetainėje </w:t>
      </w:r>
      <w:r w:rsidRPr="007E7279">
        <w:rPr>
          <w:iCs/>
        </w:rPr>
        <w:t xml:space="preserve">linkomanija.net </w:t>
      </w:r>
      <w:r w:rsidR="00392B37" w:rsidRPr="007E7279">
        <w:rPr>
          <w:iCs/>
        </w:rPr>
        <w:t xml:space="preserve">taip pat </w:t>
      </w:r>
      <w:r w:rsidRPr="007E7279">
        <w:rPr>
          <w:iCs/>
        </w:rPr>
        <w:t xml:space="preserve">nėra </w:t>
      </w:r>
      <w:r w:rsidR="003B491D" w:rsidRPr="007E7279">
        <w:rPr>
          <w:iCs/>
        </w:rPr>
        <w:t>pateikta</w:t>
      </w:r>
      <w:r w:rsidRPr="007E7279">
        <w:rPr>
          <w:iCs/>
        </w:rPr>
        <w:t xml:space="preserve"> informacija apie valdytojo asmenį. Teismo vertinimu, </w:t>
      </w:r>
      <w:r w:rsidR="00F102C1" w:rsidRPr="007E7279">
        <w:rPr>
          <w:iCs/>
        </w:rPr>
        <w:t xml:space="preserve">svetainės </w:t>
      </w:r>
      <w:r w:rsidRPr="007E7279">
        <w:rPr>
          <w:iCs/>
        </w:rPr>
        <w:t>linkomanija.net</w:t>
      </w:r>
      <w:r w:rsidR="006208E4" w:rsidRPr="007E7279">
        <w:rPr>
          <w:iCs/>
        </w:rPr>
        <w:t xml:space="preserve"> valdytojo neįtraukimas į bylą</w:t>
      </w:r>
      <w:r w:rsidRPr="007E7279">
        <w:rPr>
          <w:iCs/>
        </w:rPr>
        <w:t xml:space="preserve"> nežinant ir nesant </w:t>
      </w:r>
      <w:r w:rsidR="006208E4" w:rsidRPr="007E7279">
        <w:rPr>
          <w:iCs/>
        </w:rPr>
        <w:t>protingomis priemonėmis pasiekiamų</w:t>
      </w:r>
      <w:r w:rsidRPr="007E7279">
        <w:rPr>
          <w:iCs/>
        </w:rPr>
        <w:t xml:space="preserve"> galimybių </w:t>
      </w:r>
      <w:r w:rsidRPr="007E7279">
        <w:rPr>
          <w:iCs/>
        </w:rPr>
        <w:lastRenderedPageBreak/>
        <w:t>sužinoti ne tik valdytojo buvimo viet</w:t>
      </w:r>
      <w:r w:rsidR="006208E4" w:rsidRPr="007E7279">
        <w:rPr>
          <w:iCs/>
        </w:rPr>
        <w:t>ą</w:t>
      </w:r>
      <w:r w:rsidRPr="007E7279">
        <w:rPr>
          <w:iCs/>
        </w:rPr>
        <w:t>, bet ir valdytojo asmenį arba asmenis identifikuojanči</w:t>
      </w:r>
      <w:r w:rsidR="006208E4" w:rsidRPr="007E7279">
        <w:rPr>
          <w:iCs/>
        </w:rPr>
        <w:t>us</w:t>
      </w:r>
      <w:r w:rsidRPr="007E7279">
        <w:rPr>
          <w:iCs/>
        </w:rPr>
        <w:t xml:space="preserve"> duomen</w:t>
      </w:r>
      <w:r w:rsidR="006208E4" w:rsidRPr="007E7279">
        <w:rPr>
          <w:iCs/>
        </w:rPr>
        <w:t>is</w:t>
      </w:r>
      <w:r w:rsidRPr="007E7279">
        <w:rPr>
          <w:iCs/>
        </w:rPr>
        <w:t xml:space="preserve">, tokiam valdytojui ar valdytojams akivaizdžiai slepiant ir darant nepasiekiamus duomenis apie save, savaime negali būti </w:t>
      </w:r>
      <w:r w:rsidR="006208E4" w:rsidRPr="007E7279">
        <w:rPr>
          <w:iCs/>
        </w:rPr>
        <w:t>kliūtis</w:t>
      </w:r>
      <w:r w:rsidRPr="007E7279">
        <w:rPr>
          <w:iCs/>
        </w:rPr>
        <w:t xml:space="preserve"> išnagrinėti ieškovės reikalavimą teisme. </w:t>
      </w:r>
      <w:r w:rsidR="006208E4" w:rsidRPr="007E7279">
        <w:rPr>
          <w:iCs/>
        </w:rPr>
        <w:t>Teismas</w:t>
      </w:r>
      <w:r w:rsidR="0077354B" w:rsidRPr="007E7279">
        <w:rPr>
          <w:iCs/>
        </w:rPr>
        <w:t>, pasisakydamas dėl atsakovių paslaugų naudotojų įtraukimo į bylą, pažymėjo, kad</w:t>
      </w:r>
      <w:r w:rsidR="006208E4" w:rsidRPr="007E7279">
        <w:rPr>
          <w:iCs/>
        </w:rPr>
        <w:t xml:space="preserve"> </w:t>
      </w:r>
      <w:r w:rsidR="0077354B" w:rsidRPr="007E7279">
        <w:rPr>
          <w:iCs/>
        </w:rPr>
        <w:t xml:space="preserve">nėra galimybės ir prasmės atlikti tokį procesinį veiksmą, </w:t>
      </w:r>
      <w:r w:rsidRPr="007E7279">
        <w:rPr>
          <w:iCs/>
        </w:rPr>
        <w:t xml:space="preserve">nes jokie teismo sprendimu nustatyti įpareigojimai nebūtų taikomi konkrečiam naudotojui, nukreipiant vykdymą </w:t>
      </w:r>
      <w:r w:rsidR="0077354B" w:rsidRPr="007E7279">
        <w:rPr>
          <w:iCs/>
        </w:rPr>
        <w:t xml:space="preserve">asmeniškai </w:t>
      </w:r>
      <w:r w:rsidRPr="007E7279">
        <w:rPr>
          <w:iCs/>
        </w:rPr>
        <w:t>į tokį naudotoją.</w:t>
      </w:r>
    </w:p>
    <w:p w:rsidR="00485B26" w:rsidRPr="007E7279" w:rsidRDefault="00485B26" w:rsidP="00485B26">
      <w:pPr>
        <w:numPr>
          <w:ilvl w:val="0"/>
          <w:numId w:val="1"/>
        </w:numPr>
        <w:spacing w:after="120"/>
        <w:jc w:val="both"/>
        <w:rPr>
          <w:iCs/>
        </w:rPr>
      </w:pPr>
      <w:r w:rsidRPr="007E7279">
        <w:rPr>
          <w:iCs/>
        </w:rPr>
        <w:t xml:space="preserve">Teismas </w:t>
      </w:r>
      <w:r w:rsidR="002408CC" w:rsidRPr="007E7279">
        <w:rPr>
          <w:iCs/>
        </w:rPr>
        <w:t>nurodė</w:t>
      </w:r>
      <w:r w:rsidRPr="007E7279">
        <w:rPr>
          <w:iCs/>
        </w:rPr>
        <w:t xml:space="preserve">, </w:t>
      </w:r>
      <w:r w:rsidR="002408CC" w:rsidRPr="007E7279">
        <w:rPr>
          <w:iCs/>
        </w:rPr>
        <w:t>jog</w:t>
      </w:r>
      <w:r w:rsidRPr="007E7279">
        <w:rPr>
          <w:iCs/>
        </w:rPr>
        <w:t xml:space="preserve"> </w:t>
      </w:r>
      <w:r w:rsidR="002408CC" w:rsidRPr="007E7279">
        <w:rPr>
          <w:iCs/>
        </w:rPr>
        <w:t>Europos Sąjungos Teisingumo Teismas (toliau – ESTT)</w:t>
      </w:r>
      <w:r w:rsidRPr="007E7279">
        <w:rPr>
          <w:iCs/>
        </w:rPr>
        <w:t xml:space="preserve"> 2017 m. birželio 14 d. sprendimu</w:t>
      </w:r>
      <w:r w:rsidR="002408CC" w:rsidRPr="007E7279">
        <w:rPr>
          <w:iCs/>
        </w:rPr>
        <w:t>, priimtu byloje</w:t>
      </w:r>
      <w:r w:rsidRPr="007E7279">
        <w:rPr>
          <w:iCs/>
        </w:rPr>
        <w:t xml:space="preserve"> </w:t>
      </w:r>
      <w:r w:rsidR="002408CC" w:rsidRPr="007E7279">
        <w:rPr>
          <w:i/>
          <w:iCs/>
        </w:rPr>
        <w:t>Stichting Brein prieš Ziggo BV, XS4ALL Internet BV</w:t>
      </w:r>
      <w:r w:rsidR="002408CC" w:rsidRPr="007E7279">
        <w:rPr>
          <w:iCs/>
        </w:rPr>
        <w:t xml:space="preserve">, </w:t>
      </w:r>
      <w:r w:rsidRPr="007E7279">
        <w:rPr>
          <w:iCs/>
        </w:rPr>
        <w:t>C-610/15</w:t>
      </w:r>
      <w:r w:rsidR="005B216A" w:rsidRPr="007E7279">
        <w:rPr>
          <w:iCs/>
        </w:rPr>
        <w:t xml:space="preserve"> (toliau – </w:t>
      </w:r>
      <w:r w:rsidR="005B216A" w:rsidRPr="007E7279">
        <w:rPr>
          <w:i/>
          <w:iCs/>
        </w:rPr>
        <w:t>The Pirate Bay</w:t>
      </w:r>
      <w:r w:rsidR="005B216A" w:rsidRPr="007E7279">
        <w:rPr>
          <w:iCs/>
        </w:rPr>
        <w:t xml:space="preserve"> byla)</w:t>
      </w:r>
      <w:r w:rsidR="002408CC" w:rsidRPr="007E7279">
        <w:rPr>
          <w:iCs/>
        </w:rPr>
        <w:t>,</w:t>
      </w:r>
      <w:r w:rsidRPr="007E7279">
        <w:rPr>
          <w:iCs/>
        </w:rPr>
        <w:t xml:space="preserve"> nusprendė, jog s</w:t>
      </w:r>
      <w:r w:rsidRPr="007E7279">
        <w:rPr>
          <w:bCs/>
        </w:rPr>
        <w:t xml:space="preserve">ąvoka „viešas paskelbimas“, kaip ji suprantama pagal </w:t>
      </w:r>
      <w:r w:rsidR="002408CC" w:rsidRPr="007E7279">
        <w:t>Direktyvos 2001/29/EB</w:t>
      </w:r>
      <w:r w:rsidRPr="007E7279">
        <w:rPr>
          <w:bCs/>
        </w:rPr>
        <w:t xml:space="preserve"> 3 straipsnio 1 dalį, turi būti aiškinama taip, kad ji apima dalijimosi rinkmenomis internete platformos, kuri, naudojantis su saugomais kūriniais susijusių metaduomenų indeksavimu ir paieškos sistema, leidžia jos naudotojams surasti šiuos kūrinius ir dalytis jais </w:t>
      </w:r>
      <w:r w:rsidRPr="007E7279">
        <w:rPr>
          <w:i/>
          <w:iCs/>
        </w:rPr>
        <w:t>peer-to-peer</w:t>
      </w:r>
      <w:r w:rsidRPr="007E7279">
        <w:rPr>
          <w:bCs/>
        </w:rPr>
        <w:t xml:space="preserve"> tinkle, pateikimą ir administravimą. </w:t>
      </w:r>
      <w:r w:rsidR="004241B8" w:rsidRPr="007E7279">
        <w:rPr>
          <w:bCs/>
        </w:rPr>
        <w:t xml:space="preserve">Teismas pažymėjo, kad </w:t>
      </w:r>
      <w:r w:rsidR="004241B8" w:rsidRPr="007E7279">
        <w:rPr>
          <w:iCs/>
        </w:rPr>
        <w:t xml:space="preserve">nėra ginčo tarp </w:t>
      </w:r>
      <w:r w:rsidR="00092119" w:rsidRPr="007E7279">
        <w:rPr>
          <w:iCs/>
        </w:rPr>
        <w:t xml:space="preserve">šios bylos </w:t>
      </w:r>
      <w:r w:rsidR="004241B8" w:rsidRPr="007E7279">
        <w:rPr>
          <w:iCs/>
        </w:rPr>
        <w:t>šalių, jog</w:t>
      </w:r>
      <w:r w:rsidRPr="007E7279">
        <w:rPr>
          <w:iCs/>
        </w:rPr>
        <w:t xml:space="preserve"> interneto svetainė linkomanija.net yra dalijimosi rinkmenomis internete platforma,</w:t>
      </w:r>
      <w:r w:rsidRPr="007E7279">
        <w:rPr>
          <w:bCs/>
        </w:rPr>
        <w:t xml:space="preserve"> kuri, </w:t>
      </w:r>
      <w:r w:rsidR="004241B8" w:rsidRPr="007E7279">
        <w:rPr>
          <w:bCs/>
        </w:rPr>
        <w:t>naudojantis</w:t>
      </w:r>
      <w:r w:rsidRPr="007E7279">
        <w:rPr>
          <w:bCs/>
        </w:rPr>
        <w:t xml:space="preserve"> su saugomais kūriniais susijusių metaduomenų indeksavimu ir paieškos sistema, leidžia jos naudotojams surasti šiuos kūrinius ir dalytis jais </w:t>
      </w:r>
      <w:r w:rsidRPr="007E7279">
        <w:rPr>
          <w:i/>
          <w:iCs/>
        </w:rPr>
        <w:t>peer-to-peer</w:t>
      </w:r>
      <w:r w:rsidRPr="007E7279">
        <w:rPr>
          <w:bCs/>
          <w:i/>
        </w:rPr>
        <w:t xml:space="preserve"> </w:t>
      </w:r>
      <w:r w:rsidR="004241B8" w:rsidRPr="007E7279">
        <w:rPr>
          <w:bCs/>
        </w:rPr>
        <w:t xml:space="preserve">tinkle. </w:t>
      </w:r>
      <w:r w:rsidR="00092119" w:rsidRPr="007E7279">
        <w:rPr>
          <w:bCs/>
        </w:rPr>
        <w:t>Teismas nurodė, jog i</w:t>
      </w:r>
      <w:r w:rsidRPr="007E7279">
        <w:rPr>
          <w:bCs/>
        </w:rPr>
        <w:t xml:space="preserve">eškovė pateikė įrodymus, </w:t>
      </w:r>
      <w:r w:rsidR="004241B8" w:rsidRPr="007E7279">
        <w:rPr>
          <w:bCs/>
        </w:rPr>
        <w:t xml:space="preserve">patvirtinančius, </w:t>
      </w:r>
      <w:r w:rsidRPr="007E7279">
        <w:rPr>
          <w:bCs/>
        </w:rPr>
        <w:t xml:space="preserve">kad interneto svetainė linkomanija.net yra trisdešimta </w:t>
      </w:r>
      <w:r w:rsidR="000D6814" w:rsidRPr="007E7279">
        <w:rPr>
          <w:bCs/>
        </w:rPr>
        <w:t>pagal apsilankymų skaičių</w:t>
      </w:r>
      <w:r w:rsidRPr="007E7279">
        <w:rPr>
          <w:bCs/>
        </w:rPr>
        <w:t xml:space="preserve"> Lietuvos interneto svetainė ir </w:t>
      </w:r>
      <w:r w:rsidR="004241B8" w:rsidRPr="007E7279">
        <w:rPr>
          <w:bCs/>
        </w:rPr>
        <w:t>kad</w:t>
      </w:r>
      <w:r w:rsidRPr="007E7279">
        <w:rPr>
          <w:bCs/>
        </w:rPr>
        <w:t xml:space="preserve"> daugiau negu 71 procentas svetainės lankytojų jungiasi</w:t>
      </w:r>
      <w:r w:rsidR="004241B8" w:rsidRPr="007E7279">
        <w:rPr>
          <w:bCs/>
        </w:rPr>
        <w:t xml:space="preserve"> prie jos</w:t>
      </w:r>
      <w:r w:rsidRPr="007E7279">
        <w:rPr>
          <w:bCs/>
        </w:rPr>
        <w:t xml:space="preserve"> iš </w:t>
      </w:r>
      <w:r w:rsidR="000D6814" w:rsidRPr="007E7279">
        <w:rPr>
          <w:bCs/>
        </w:rPr>
        <w:t>Lietuvoje registruotų IP adresų</w:t>
      </w:r>
      <w:r w:rsidRPr="007E7279">
        <w:rPr>
          <w:bCs/>
        </w:rPr>
        <w:t xml:space="preserve">. </w:t>
      </w:r>
      <w:r w:rsidR="000D6814" w:rsidRPr="007E7279">
        <w:rPr>
          <w:bCs/>
        </w:rPr>
        <w:t>Teismas, remdamasis šiomis aplinkybėmis, priėjo prie išvados, kad pakankamai</w:t>
      </w:r>
      <w:r w:rsidRPr="007E7279">
        <w:rPr>
          <w:bCs/>
        </w:rPr>
        <w:t xml:space="preserve"> didelė atsakovių paslaugų naudotojų </w:t>
      </w:r>
      <w:r w:rsidR="000D6814" w:rsidRPr="007E7279">
        <w:rPr>
          <w:bCs/>
        </w:rPr>
        <w:t xml:space="preserve">dalis </w:t>
      </w:r>
      <w:r w:rsidRPr="007E7279">
        <w:rPr>
          <w:bCs/>
        </w:rPr>
        <w:t xml:space="preserve">aktyviai siunčiasi rinkmenas, kuriose yra autorių teisių saugomi kūriniai, naudodamiesi dalijimosi rinkmenomis internete platforma linkomanija.net ir atsakovių tinklais. </w:t>
      </w:r>
      <w:r w:rsidR="000D6814" w:rsidRPr="007E7279">
        <w:rPr>
          <w:bCs/>
        </w:rPr>
        <w:t>Teismo vertinimu, t</w:t>
      </w:r>
      <w:r w:rsidRPr="007E7279">
        <w:rPr>
          <w:bCs/>
        </w:rPr>
        <w:t>ai</w:t>
      </w:r>
      <w:r w:rsidRPr="007E7279">
        <w:t xml:space="preserve"> susiję su neapibrėžtu potencialių adresatų skaičiumi ir apima didelį asmenų skaičių, kaip tai aiškina ESTT (pvz.,</w:t>
      </w:r>
      <w:r w:rsidRPr="007E7279">
        <w:rPr>
          <w:i/>
        </w:rPr>
        <w:t xml:space="preserve"> </w:t>
      </w:r>
      <w:r w:rsidRPr="007E7279">
        <w:t xml:space="preserve">2013 m. kovo 7 d. sprendimo </w:t>
      </w:r>
      <w:r w:rsidR="000D6814" w:rsidRPr="007E7279">
        <w:t xml:space="preserve">byloje </w:t>
      </w:r>
      <w:r w:rsidR="000D6814" w:rsidRPr="007E7279">
        <w:rPr>
          <w:bCs/>
          <w:i/>
          <w:shd w:val="clear" w:color="auto" w:fill="FFFFFF"/>
        </w:rPr>
        <w:t>ITV Broadcasting Ltd ir kt. prieš TVCatchup Ltd</w:t>
      </w:r>
      <w:r w:rsidR="000D6814" w:rsidRPr="007E7279">
        <w:rPr>
          <w:bCs/>
          <w:shd w:val="clear" w:color="auto" w:fill="FFFFFF"/>
        </w:rPr>
        <w:t>,</w:t>
      </w:r>
      <w:r w:rsidR="000D6814" w:rsidRPr="007E7279">
        <w:rPr>
          <w:rFonts w:ascii="Verdana" w:hAnsi="Verdana"/>
          <w:b/>
          <w:bCs/>
          <w:sz w:val="20"/>
          <w:szCs w:val="20"/>
          <w:shd w:val="clear" w:color="auto" w:fill="FFFFFF"/>
        </w:rPr>
        <w:t xml:space="preserve"> </w:t>
      </w:r>
      <w:r w:rsidRPr="007E7279">
        <w:t>C-607/11</w:t>
      </w:r>
      <w:r w:rsidR="000D6814" w:rsidRPr="007E7279">
        <w:t>,</w:t>
      </w:r>
      <w:r w:rsidRPr="007E7279">
        <w:rPr>
          <w:i/>
        </w:rPr>
        <w:t xml:space="preserve"> </w:t>
      </w:r>
      <w:r w:rsidRPr="007E7279">
        <w:t>35 ir 36 punktai)</w:t>
      </w:r>
      <w:r w:rsidR="000D6814" w:rsidRPr="007E7279">
        <w:t>,</w:t>
      </w:r>
      <w:r w:rsidRPr="007E7279">
        <w:t xml:space="preserve"> ir yra reikšminga sprendžiant dėl viešo paskelbimo konstatavimo pagal </w:t>
      </w:r>
      <w:r w:rsidRPr="007E7279">
        <w:rPr>
          <w:bCs/>
        </w:rPr>
        <w:t>Direktyvos 2001/29/EB 3 straipsnio 1 dalį</w:t>
      </w:r>
      <w:r w:rsidRPr="007E7279">
        <w:t>.</w:t>
      </w:r>
      <w:r w:rsidRPr="007E7279">
        <w:rPr>
          <w:bCs/>
        </w:rPr>
        <w:t xml:space="preserve"> </w:t>
      </w:r>
    </w:p>
    <w:p w:rsidR="00485B26" w:rsidRPr="007E7279" w:rsidRDefault="00485B26" w:rsidP="00485B26">
      <w:pPr>
        <w:numPr>
          <w:ilvl w:val="0"/>
          <w:numId w:val="1"/>
        </w:numPr>
        <w:spacing w:after="120"/>
        <w:jc w:val="both"/>
        <w:rPr>
          <w:iCs/>
        </w:rPr>
      </w:pPr>
      <w:r w:rsidRPr="007E7279">
        <w:rPr>
          <w:iCs/>
        </w:rPr>
        <w:t xml:space="preserve">Teismas pažymėjo, kad </w:t>
      </w:r>
      <w:r w:rsidRPr="007E7279">
        <w:rPr>
          <w:bCs/>
        </w:rPr>
        <w:t>atsakov</w:t>
      </w:r>
      <w:r w:rsidR="00092119" w:rsidRPr="007E7279">
        <w:rPr>
          <w:bCs/>
        </w:rPr>
        <w:t>i</w:t>
      </w:r>
      <w:r w:rsidRPr="007E7279">
        <w:rPr>
          <w:bCs/>
        </w:rPr>
        <w:t xml:space="preserve">ų paslaugų naudotojai, esantys </w:t>
      </w:r>
      <w:r w:rsidRPr="007E7279">
        <w:rPr>
          <w:bCs/>
          <w:i/>
        </w:rPr>
        <w:t>peer-to-peer</w:t>
      </w:r>
      <w:r w:rsidRPr="007E7279">
        <w:rPr>
          <w:bCs/>
        </w:rPr>
        <w:t xml:space="preserve"> tinklo, administruojamo </w:t>
      </w:r>
      <w:r w:rsidR="009E4D1E" w:rsidRPr="007E7279">
        <w:rPr>
          <w:bCs/>
        </w:rPr>
        <w:t xml:space="preserve">platformos </w:t>
      </w:r>
      <w:r w:rsidRPr="007E7279">
        <w:rPr>
          <w:bCs/>
        </w:rPr>
        <w:t>linkomanija.net valdytojo, naudotojai</w:t>
      </w:r>
      <w:r w:rsidR="00EE0D9D" w:rsidRPr="007E7279">
        <w:rPr>
          <w:bCs/>
        </w:rPr>
        <w:t xml:space="preserve">s </w:t>
      </w:r>
      <w:r w:rsidRPr="007E7279">
        <w:rPr>
          <w:bCs/>
        </w:rPr>
        <w:t xml:space="preserve">savo kompiuteriuose įdiegdami ir paleisdami dalijimosi rinkmenomis programinę įrangą, pateikdami rinkmenų dalijimosi platformai </w:t>
      </w:r>
      <w:r w:rsidR="00092119" w:rsidRPr="007E7279">
        <w:rPr>
          <w:bCs/>
        </w:rPr>
        <w:t xml:space="preserve">linkomanija.net </w:t>
      </w:r>
      <w:r w:rsidRPr="007E7279">
        <w:rPr>
          <w:bCs/>
        </w:rPr>
        <w:t>torentus</w:t>
      </w:r>
      <w:r w:rsidR="004341B2" w:rsidRPr="007E7279">
        <w:rPr>
          <w:bCs/>
        </w:rPr>
        <w:t xml:space="preserve"> (angl. </w:t>
      </w:r>
      <w:r w:rsidR="004341B2" w:rsidRPr="007E7279">
        <w:rPr>
          <w:bCs/>
          <w:i/>
        </w:rPr>
        <w:t>torrent</w:t>
      </w:r>
      <w:r w:rsidR="004341B2" w:rsidRPr="007E7279">
        <w:rPr>
          <w:bCs/>
        </w:rPr>
        <w:t xml:space="preserve">), </w:t>
      </w:r>
      <w:r w:rsidRPr="007E7279">
        <w:rPr>
          <w:bCs/>
        </w:rPr>
        <w:t>leidžiančius susekti jų kompiuteriuose esančias rinkmenas</w:t>
      </w:r>
      <w:r w:rsidR="00092119" w:rsidRPr="007E7279">
        <w:rPr>
          <w:bCs/>
        </w:rPr>
        <w:t>,</w:t>
      </w:r>
      <w:r w:rsidRPr="007E7279">
        <w:rPr>
          <w:bCs/>
        </w:rPr>
        <w:t xml:space="preserve"> ir būdami aktyvūs tinkle, sąmoningai padaro turimus autorių teisėmis saugomus kūrinius prieinamus kitiems </w:t>
      </w:r>
      <w:r w:rsidR="00092119" w:rsidRPr="007E7279">
        <w:rPr>
          <w:bCs/>
          <w:i/>
        </w:rPr>
        <w:t>peer-to-peer</w:t>
      </w:r>
      <w:r w:rsidRPr="007E7279">
        <w:rPr>
          <w:bCs/>
        </w:rPr>
        <w:t xml:space="preserve"> </w:t>
      </w:r>
      <w:r w:rsidR="004341B2" w:rsidRPr="007E7279">
        <w:rPr>
          <w:bCs/>
        </w:rPr>
        <w:t xml:space="preserve">tinklo naudotojams. </w:t>
      </w:r>
      <w:r w:rsidRPr="007E7279">
        <w:rPr>
          <w:bCs/>
        </w:rPr>
        <w:t xml:space="preserve">Tokie veiksmai taip pat būtini, kad </w:t>
      </w:r>
      <w:r w:rsidR="004341B2" w:rsidRPr="007E7279">
        <w:rPr>
          <w:bCs/>
        </w:rPr>
        <w:t xml:space="preserve">veiktų </w:t>
      </w:r>
      <w:r w:rsidRPr="007E7279">
        <w:rPr>
          <w:bCs/>
        </w:rPr>
        <w:t>visa viešo kūrinių paskelbimo sistema, apimanti rinkmenų dalijimosi platformos administravimą i</w:t>
      </w:r>
      <w:r w:rsidR="004341B2" w:rsidRPr="007E7279">
        <w:rPr>
          <w:bCs/>
        </w:rPr>
        <w:t>r jos naudotojų aktyvumą</w:t>
      </w:r>
      <w:r w:rsidRPr="007E7279">
        <w:rPr>
          <w:bCs/>
        </w:rPr>
        <w:t xml:space="preserve">. Nesant aprašytų dalijimosi platformos administratoriaus arba jos naudotojų veiksmų, viešas kūrinių paskelbimas naudojantis rinkmenų dalijimosi internete platforma </w:t>
      </w:r>
      <w:r w:rsidR="004341B2" w:rsidRPr="007E7279">
        <w:rPr>
          <w:bCs/>
        </w:rPr>
        <w:t>linkomanija.net</w:t>
      </w:r>
      <w:r w:rsidRPr="007E7279">
        <w:rPr>
          <w:bCs/>
        </w:rPr>
        <w:t xml:space="preserve"> nebūtų įmanomas. </w:t>
      </w:r>
      <w:r w:rsidR="004341B2" w:rsidRPr="007E7279">
        <w:rPr>
          <w:bCs/>
        </w:rPr>
        <w:t xml:space="preserve">Teismas, remdamasis išdėstytais argumentais, konstatavo, kad </w:t>
      </w:r>
      <w:r w:rsidRPr="007E7279">
        <w:rPr>
          <w:iCs/>
        </w:rPr>
        <w:t xml:space="preserve">viešas autorių teisių saugomų kūrinių paskelbimas naudojantis interneto svetainėje </w:t>
      </w:r>
      <w:r w:rsidR="004341B2" w:rsidRPr="007E7279">
        <w:rPr>
          <w:bCs/>
        </w:rPr>
        <w:t>linkomanija.net</w:t>
      </w:r>
      <w:r w:rsidR="004341B2" w:rsidRPr="007E7279">
        <w:rPr>
          <w:iCs/>
        </w:rPr>
        <w:t xml:space="preserve"> </w:t>
      </w:r>
      <w:r w:rsidRPr="007E7279">
        <w:rPr>
          <w:iCs/>
        </w:rPr>
        <w:t xml:space="preserve">veikiančia rinkmenų dalijimosi platforma yra vykdomas bendrais </w:t>
      </w:r>
      <w:r w:rsidR="00B96C7E" w:rsidRPr="007E7279">
        <w:rPr>
          <w:iCs/>
        </w:rPr>
        <w:t xml:space="preserve">svetainės </w:t>
      </w:r>
      <w:r w:rsidR="004341B2" w:rsidRPr="007E7279">
        <w:rPr>
          <w:bCs/>
        </w:rPr>
        <w:t>linkomanija.net</w:t>
      </w:r>
      <w:r w:rsidRPr="007E7279">
        <w:rPr>
          <w:iCs/>
        </w:rPr>
        <w:t xml:space="preserve"> valdytojo ir šios platformos naudotojų (atsakovių paslaugų ga</w:t>
      </w:r>
      <w:r w:rsidR="004341B2" w:rsidRPr="007E7279">
        <w:rPr>
          <w:iCs/>
        </w:rPr>
        <w:t xml:space="preserve">vėjų, </w:t>
      </w:r>
      <w:r w:rsidRPr="007E7279">
        <w:rPr>
          <w:iCs/>
        </w:rPr>
        <w:t xml:space="preserve">sąmoningai </w:t>
      </w:r>
      <w:r w:rsidRPr="007E7279">
        <w:rPr>
          <w:bCs/>
        </w:rPr>
        <w:t xml:space="preserve">padarančių turimus autorių teisėmis saugomus kūrinius prieinamus kitiems </w:t>
      </w:r>
      <w:r w:rsidR="00C44C69" w:rsidRPr="007E7279">
        <w:rPr>
          <w:bCs/>
          <w:i/>
        </w:rPr>
        <w:t>peer-to-peer</w:t>
      </w:r>
      <w:r w:rsidRPr="007E7279">
        <w:rPr>
          <w:bCs/>
        </w:rPr>
        <w:t xml:space="preserve"> tinklo naudotojams</w:t>
      </w:r>
      <w:r w:rsidRPr="007E7279">
        <w:rPr>
          <w:iCs/>
        </w:rPr>
        <w:t xml:space="preserve">) veiksmais. </w:t>
      </w:r>
    </w:p>
    <w:p w:rsidR="00485B26" w:rsidRPr="007E7279" w:rsidRDefault="00C44C69" w:rsidP="00485B26">
      <w:pPr>
        <w:pStyle w:val="Bodytext20"/>
        <w:numPr>
          <w:ilvl w:val="0"/>
          <w:numId w:val="1"/>
        </w:numPr>
        <w:shd w:val="clear" w:color="auto" w:fill="auto"/>
        <w:spacing w:before="0" w:after="120" w:line="240" w:lineRule="auto"/>
        <w:jc w:val="both"/>
        <w:rPr>
          <w:rFonts w:ascii="Times New Roman" w:hAnsi="Times New Roman" w:cs="Times New Roman"/>
          <w:sz w:val="24"/>
          <w:szCs w:val="24"/>
        </w:rPr>
      </w:pPr>
      <w:r w:rsidRPr="007E7279">
        <w:rPr>
          <w:rFonts w:ascii="Times New Roman" w:eastAsia="Times New Roman" w:hAnsi="Times New Roman" w:cs="Times New Roman"/>
          <w:iCs/>
          <w:sz w:val="24"/>
          <w:szCs w:val="24"/>
          <w:lang w:eastAsia="lt-LT"/>
        </w:rPr>
        <w:t xml:space="preserve">Teismas, pasisakydamas dėl atsakovių, kaip tarpininkių, statuso, pažymėjo, kad </w:t>
      </w:r>
      <w:r w:rsidR="00485B26" w:rsidRPr="007E7279">
        <w:rPr>
          <w:rFonts w:ascii="Times New Roman" w:hAnsi="Times New Roman" w:cs="Times New Roman"/>
          <w:bCs/>
          <w:sz w:val="24"/>
          <w:szCs w:val="24"/>
        </w:rPr>
        <w:t>ESTT 2014 m. kovo 27 d. sprendim</w:t>
      </w:r>
      <w:r w:rsidRPr="007E7279">
        <w:rPr>
          <w:rFonts w:ascii="Times New Roman" w:hAnsi="Times New Roman" w:cs="Times New Roman"/>
          <w:bCs/>
          <w:sz w:val="24"/>
          <w:szCs w:val="24"/>
        </w:rPr>
        <w:t>e, priimtame</w:t>
      </w:r>
      <w:r w:rsidR="00485B26" w:rsidRPr="007E7279">
        <w:rPr>
          <w:rFonts w:ascii="Times New Roman" w:hAnsi="Times New Roman" w:cs="Times New Roman"/>
          <w:bCs/>
          <w:sz w:val="24"/>
          <w:szCs w:val="24"/>
        </w:rPr>
        <w:t xml:space="preserve"> byloje </w:t>
      </w:r>
      <w:r w:rsidRPr="007E7279">
        <w:rPr>
          <w:rFonts w:ascii="Times New Roman" w:hAnsi="Times New Roman" w:cs="Times New Roman"/>
          <w:bCs/>
          <w:i/>
          <w:sz w:val="24"/>
          <w:szCs w:val="24"/>
        </w:rPr>
        <w:t>UPC Telekabel Wien GmbH prieš Constantin Film Verleih GmbH, Wega Filmproduktionsgessellschaft GmbH</w:t>
      </w:r>
      <w:r w:rsidRPr="007E7279">
        <w:rPr>
          <w:rFonts w:ascii="Times New Roman" w:hAnsi="Times New Roman" w:cs="Times New Roman"/>
          <w:bCs/>
          <w:sz w:val="24"/>
          <w:szCs w:val="24"/>
        </w:rPr>
        <w:t xml:space="preserve">, </w:t>
      </w:r>
      <w:r w:rsidR="00485B26" w:rsidRPr="007E7279">
        <w:rPr>
          <w:rFonts w:ascii="Times New Roman" w:hAnsi="Times New Roman" w:cs="Times New Roman"/>
          <w:bCs/>
          <w:sz w:val="24"/>
          <w:szCs w:val="24"/>
        </w:rPr>
        <w:t>C-314/12</w:t>
      </w:r>
      <w:r w:rsidRPr="007E7279">
        <w:rPr>
          <w:rFonts w:ascii="Times New Roman" w:hAnsi="Times New Roman" w:cs="Times New Roman"/>
          <w:bCs/>
          <w:sz w:val="24"/>
          <w:szCs w:val="24"/>
        </w:rPr>
        <w:t xml:space="preserve"> (toliau – </w:t>
      </w:r>
      <w:r w:rsidR="00485B26" w:rsidRPr="007E7279">
        <w:rPr>
          <w:rFonts w:ascii="Times New Roman" w:hAnsi="Times New Roman" w:cs="Times New Roman"/>
          <w:bCs/>
          <w:i/>
          <w:sz w:val="24"/>
          <w:szCs w:val="24"/>
        </w:rPr>
        <w:t xml:space="preserve">Telekabel </w:t>
      </w:r>
      <w:r w:rsidR="00485B26" w:rsidRPr="007E7279">
        <w:rPr>
          <w:rFonts w:ascii="Times New Roman" w:hAnsi="Times New Roman" w:cs="Times New Roman"/>
          <w:bCs/>
          <w:sz w:val="24"/>
          <w:szCs w:val="24"/>
        </w:rPr>
        <w:t>byla)</w:t>
      </w:r>
      <w:r w:rsidRPr="007E7279">
        <w:rPr>
          <w:rFonts w:ascii="Times New Roman" w:hAnsi="Times New Roman" w:cs="Times New Roman"/>
          <w:bCs/>
          <w:sz w:val="24"/>
          <w:szCs w:val="24"/>
        </w:rPr>
        <w:t>,</w:t>
      </w:r>
      <w:r w:rsidR="00485B26" w:rsidRPr="007E7279">
        <w:rPr>
          <w:rFonts w:ascii="Times New Roman" w:hAnsi="Times New Roman" w:cs="Times New Roman"/>
          <w:bCs/>
          <w:sz w:val="24"/>
          <w:szCs w:val="24"/>
        </w:rPr>
        <w:t xml:space="preserve"> nurodė, jog sąvoka „tarpininkas“ Direktyvos 2001/29/EB 8 straipsnio 3 dalies prasme gali būti aiškinama kaip apimanti bet kurį asmenį, kuris perduoda trečiojo asmens daromą saugomo kūrinio ar kito objekto pažeidimą tinkle. </w:t>
      </w:r>
      <w:r w:rsidR="00485B26" w:rsidRPr="007E7279">
        <w:rPr>
          <w:rFonts w:ascii="Times New Roman" w:eastAsia="Times New Roman" w:hAnsi="Times New Roman" w:cs="Times New Roman"/>
          <w:iCs/>
          <w:sz w:val="24"/>
          <w:szCs w:val="24"/>
          <w:lang w:eastAsia="lt-LT"/>
        </w:rPr>
        <w:t xml:space="preserve">Atsakovės </w:t>
      </w:r>
      <w:r w:rsidRPr="007E7279">
        <w:rPr>
          <w:rFonts w:ascii="Times New Roman" w:eastAsia="Times New Roman" w:hAnsi="Times New Roman" w:cs="Times New Roman"/>
          <w:iCs/>
          <w:sz w:val="24"/>
          <w:szCs w:val="24"/>
          <w:lang w:eastAsia="lt-LT"/>
        </w:rPr>
        <w:t xml:space="preserve">suteikia </w:t>
      </w:r>
      <w:r w:rsidR="00485B26" w:rsidRPr="007E7279">
        <w:rPr>
          <w:rFonts w:ascii="Times New Roman" w:eastAsia="Times New Roman" w:hAnsi="Times New Roman" w:cs="Times New Roman"/>
          <w:iCs/>
          <w:sz w:val="24"/>
          <w:szCs w:val="24"/>
          <w:lang w:eastAsia="lt-LT"/>
        </w:rPr>
        <w:t xml:space="preserve">savo klientams (paslaugų naudotojams) prieigą prie interneto tinklo ir </w:t>
      </w:r>
      <w:r w:rsidRPr="007E7279">
        <w:rPr>
          <w:rFonts w:ascii="Times New Roman" w:eastAsia="Times New Roman" w:hAnsi="Times New Roman" w:cs="Times New Roman"/>
          <w:iCs/>
          <w:sz w:val="24"/>
          <w:szCs w:val="24"/>
          <w:lang w:eastAsia="lt-LT"/>
        </w:rPr>
        <w:t>savo</w:t>
      </w:r>
      <w:r w:rsidR="00485B26" w:rsidRPr="007E7279">
        <w:rPr>
          <w:rFonts w:ascii="Times New Roman" w:eastAsia="Times New Roman" w:hAnsi="Times New Roman" w:cs="Times New Roman"/>
          <w:iCs/>
          <w:sz w:val="24"/>
          <w:szCs w:val="24"/>
          <w:lang w:eastAsia="lt-LT"/>
        </w:rPr>
        <w:t xml:space="preserve"> valdomais tinklais perduoda viešai skelbiamus autorių teisėmis saugomus kūrinius be autorių sutikimo, </w:t>
      </w:r>
      <w:r w:rsidRPr="007E7279">
        <w:rPr>
          <w:rFonts w:ascii="Times New Roman" w:eastAsia="Times New Roman" w:hAnsi="Times New Roman" w:cs="Times New Roman"/>
          <w:iCs/>
          <w:sz w:val="24"/>
          <w:szCs w:val="24"/>
          <w:lang w:eastAsia="lt-LT"/>
        </w:rPr>
        <w:t>t. y. atsakovės savo tinklais perduoda</w:t>
      </w:r>
      <w:r w:rsidR="00485B26" w:rsidRPr="007E7279">
        <w:rPr>
          <w:rFonts w:ascii="Times New Roman" w:eastAsia="Times New Roman" w:hAnsi="Times New Roman" w:cs="Times New Roman"/>
          <w:iCs/>
          <w:sz w:val="24"/>
          <w:szCs w:val="24"/>
          <w:lang w:eastAsia="lt-LT"/>
        </w:rPr>
        <w:t xml:space="preserve"> </w:t>
      </w:r>
      <w:r w:rsidR="00431C60" w:rsidRPr="007E7279">
        <w:rPr>
          <w:rFonts w:ascii="Times New Roman" w:eastAsia="Times New Roman" w:hAnsi="Times New Roman" w:cs="Times New Roman"/>
          <w:iCs/>
          <w:sz w:val="24"/>
          <w:szCs w:val="24"/>
          <w:lang w:eastAsia="lt-LT"/>
        </w:rPr>
        <w:t xml:space="preserve">svetainės </w:t>
      </w:r>
      <w:r w:rsidRPr="007E7279">
        <w:rPr>
          <w:rFonts w:ascii="Times New Roman" w:hAnsi="Times New Roman" w:cs="Times New Roman"/>
          <w:bCs/>
          <w:sz w:val="24"/>
          <w:szCs w:val="24"/>
        </w:rPr>
        <w:t>linkomanija.net</w:t>
      </w:r>
      <w:r w:rsidR="00485B26" w:rsidRPr="007E7279">
        <w:rPr>
          <w:rFonts w:ascii="Times New Roman" w:eastAsia="Times New Roman" w:hAnsi="Times New Roman" w:cs="Times New Roman"/>
          <w:iCs/>
          <w:sz w:val="24"/>
          <w:szCs w:val="24"/>
          <w:lang w:eastAsia="lt-LT"/>
        </w:rPr>
        <w:t xml:space="preserve"> </w:t>
      </w:r>
      <w:r w:rsidR="002D628B" w:rsidRPr="007E7279">
        <w:rPr>
          <w:rFonts w:ascii="Times New Roman" w:eastAsia="Times New Roman" w:hAnsi="Times New Roman" w:cs="Times New Roman"/>
          <w:iCs/>
          <w:sz w:val="24"/>
          <w:szCs w:val="24"/>
          <w:lang w:eastAsia="lt-LT"/>
        </w:rPr>
        <w:t xml:space="preserve">valdytojo </w:t>
      </w:r>
      <w:r w:rsidR="00485B26" w:rsidRPr="007E7279">
        <w:rPr>
          <w:rFonts w:ascii="Times New Roman" w:eastAsia="Times New Roman" w:hAnsi="Times New Roman" w:cs="Times New Roman"/>
          <w:iCs/>
          <w:sz w:val="24"/>
          <w:szCs w:val="24"/>
          <w:lang w:eastAsia="lt-LT"/>
        </w:rPr>
        <w:t xml:space="preserve">ir </w:t>
      </w:r>
      <w:r w:rsidR="002D628B" w:rsidRPr="007E7279">
        <w:rPr>
          <w:rFonts w:ascii="Times New Roman" w:eastAsia="Times New Roman" w:hAnsi="Times New Roman" w:cs="Times New Roman"/>
          <w:iCs/>
          <w:sz w:val="24"/>
          <w:szCs w:val="24"/>
          <w:lang w:eastAsia="lt-LT"/>
        </w:rPr>
        <w:t>šios svetainės</w:t>
      </w:r>
      <w:r w:rsidR="00485B26" w:rsidRPr="007E7279">
        <w:rPr>
          <w:rFonts w:ascii="Times New Roman" w:eastAsia="Times New Roman" w:hAnsi="Times New Roman" w:cs="Times New Roman"/>
          <w:iCs/>
          <w:sz w:val="24"/>
          <w:szCs w:val="24"/>
          <w:lang w:eastAsia="lt-LT"/>
        </w:rPr>
        <w:t xml:space="preserve"> naudotojų bendrais veiksmais daromą </w:t>
      </w:r>
      <w:r w:rsidR="00485B26" w:rsidRPr="007E7279">
        <w:rPr>
          <w:rFonts w:ascii="Times New Roman" w:eastAsia="Times New Roman" w:hAnsi="Times New Roman" w:cs="Times New Roman"/>
          <w:iCs/>
          <w:sz w:val="24"/>
          <w:szCs w:val="24"/>
          <w:lang w:eastAsia="lt-LT"/>
        </w:rPr>
        <w:lastRenderedPageBreak/>
        <w:t xml:space="preserve">saugomo kūrinio pažeidimą, </w:t>
      </w:r>
      <w:r w:rsidRPr="007E7279">
        <w:rPr>
          <w:rFonts w:ascii="Times New Roman" w:eastAsia="Times New Roman" w:hAnsi="Times New Roman" w:cs="Times New Roman"/>
          <w:iCs/>
          <w:sz w:val="24"/>
          <w:szCs w:val="24"/>
          <w:lang w:eastAsia="lt-LT"/>
        </w:rPr>
        <w:t>vadinasi,</w:t>
      </w:r>
      <w:r w:rsidR="00485B26" w:rsidRPr="007E7279">
        <w:rPr>
          <w:rFonts w:ascii="Times New Roman" w:eastAsia="Times New Roman" w:hAnsi="Times New Roman" w:cs="Times New Roman"/>
          <w:iCs/>
          <w:sz w:val="24"/>
          <w:szCs w:val="24"/>
          <w:lang w:eastAsia="lt-LT"/>
        </w:rPr>
        <w:t xml:space="preserve"> </w:t>
      </w:r>
      <w:r w:rsidRPr="007E7279">
        <w:rPr>
          <w:rFonts w:ascii="Times New Roman" w:eastAsia="Times New Roman" w:hAnsi="Times New Roman" w:cs="Times New Roman"/>
          <w:iCs/>
          <w:sz w:val="24"/>
          <w:szCs w:val="24"/>
          <w:lang w:eastAsia="lt-LT"/>
        </w:rPr>
        <w:t>jos</w:t>
      </w:r>
      <w:r w:rsidR="00485B26" w:rsidRPr="007E7279">
        <w:rPr>
          <w:rFonts w:ascii="Times New Roman" w:eastAsia="Times New Roman" w:hAnsi="Times New Roman" w:cs="Times New Roman"/>
          <w:iCs/>
          <w:sz w:val="24"/>
          <w:szCs w:val="24"/>
          <w:lang w:eastAsia="lt-LT"/>
        </w:rPr>
        <w:t xml:space="preserve"> yra su autorių teisių pažeidimais susijusių paslaugų teikimo tarpininkės </w:t>
      </w:r>
      <w:r w:rsidR="00485B26" w:rsidRPr="007E7279">
        <w:rPr>
          <w:rFonts w:ascii="Times New Roman" w:hAnsi="Times New Roman" w:cs="Times New Roman"/>
          <w:bCs/>
          <w:sz w:val="24"/>
          <w:szCs w:val="24"/>
        </w:rPr>
        <w:t>Direktyvos 2001/29/EB 8 straipsnio 3 dalies ir ATGTĮ 78 straipsnio 1 dalies prasme</w:t>
      </w:r>
      <w:r w:rsidR="00485B26" w:rsidRPr="007E7279">
        <w:rPr>
          <w:rFonts w:ascii="Times New Roman" w:eastAsia="Times New Roman" w:hAnsi="Times New Roman" w:cs="Times New Roman"/>
          <w:iCs/>
          <w:sz w:val="24"/>
          <w:szCs w:val="24"/>
          <w:lang w:eastAsia="lt-LT"/>
        </w:rPr>
        <w:t xml:space="preserve">. Teismo vertinimu, </w:t>
      </w:r>
      <w:r w:rsidR="00485B26" w:rsidRPr="007E7279">
        <w:rPr>
          <w:rFonts w:ascii="Times New Roman" w:hAnsi="Times New Roman" w:cs="Times New Roman"/>
          <w:bCs/>
          <w:sz w:val="24"/>
          <w:szCs w:val="24"/>
        </w:rPr>
        <w:t>tokiai išvadai neturi reikšmės aplinkybė, kad</w:t>
      </w:r>
      <w:r w:rsidR="00BF2471" w:rsidRPr="007E7279">
        <w:rPr>
          <w:rFonts w:ascii="Times New Roman" w:hAnsi="Times New Roman" w:cs="Times New Roman"/>
          <w:bCs/>
          <w:sz w:val="24"/>
          <w:szCs w:val="24"/>
        </w:rPr>
        <w:t xml:space="preserve"> svetainės</w:t>
      </w:r>
      <w:r w:rsidR="00485B26" w:rsidRPr="007E7279">
        <w:rPr>
          <w:rFonts w:ascii="Times New Roman" w:hAnsi="Times New Roman" w:cs="Times New Roman"/>
          <w:bCs/>
          <w:sz w:val="24"/>
          <w:szCs w:val="24"/>
        </w:rPr>
        <w:t xml:space="preserve"> </w:t>
      </w:r>
      <w:r w:rsidRPr="007E7279">
        <w:rPr>
          <w:rFonts w:ascii="Times New Roman" w:hAnsi="Times New Roman" w:cs="Times New Roman"/>
          <w:bCs/>
          <w:sz w:val="24"/>
          <w:szCs w:val="24"/>
        </w:rPr>
        <w:t>linkomanija.net valdytojas</w:t>
      </w:r>
      <w:r w:rsidR="00485B26" w:rsidRPr="007E7279">
        <w:rPr>
          <w:rFonts w:ascii="Times New Roman" w:hAnsi="Times New Roman" w:cs="Times New Roman"/>
          <w:bCs/>
          <w:sz w:val="24"/>
          <w:szCs w:val="24"/>
        </w:rPr>
        <w:t xml:space="preserve"> naudojasi Švedijoje esančio serverio prieglobos </w:t>
      </w:r>
      <w:r w:rsidRPr="007E7279">
        <w:rPr>
          <w:rFonts w:ascii="Times New Roman" w:hAnsi="Times New Roman" w:cs="Times New Roman"/>
          <w:bCs/>
          <w:sz w:val="24"/>
          <w:szCs w:val="24"/>
        </w:rPr>
        <w:t xml:space="preserve">(angl. </w:t>
      </w:r>
      <w:r w:rsidRPr="007E7279">
        <w:rPr>
          <w:rFonts w:ascii="Times New Roman" w:hAnsi="Times New Roman" w:cs="Times New Roman"/>
          <w:bCs/>
          <w:i/>
          <w:sz w:val="24"/>
          <w:szCs w:val="24"/>
        </w:rPr>
        <w:t>hosting</w:t>
      </w:r>
      <w:r w:rsidRPr="007E7279">
        <w:rPr>
          <w:rFonts w:ascii="Times New Roman" w:hAnsi="Times New Roman" w:cs="Times New Roman"/>
          <w:bCs/>
          <w:sz w:val="24"/>
          <w:szCs w:val="24"/>
        </w:rPr>
        <w:t xml:space="preserve">) </w:t>
      </w:r>
      <w:r w:rsidR="00485B26" w:rsidRPr="007E7279">
        <w:rPr>
          <w:rFonts w:ascii="Times New Roman" w:hAnsi="Times New Roman" w:cs="Times New Roman"/>
          <w:bCs/>
          <w:sz w:val="24"/>
          <w:szCs w:val="24"/>
        </w:rPr>
        <w:t>paslaugomis, nes</w:t>
      </w:r>
      <w:r w:rsidRPr="007E7279">
        <w:rPr>
          <w:rFonts w:ascii="Times New Roman" w:hAnsi="Times New Roman" w:cs="Times New Roman"/>
          <w:bCs/>
          <w:sz w:val="24"/>
          <w:szCs w:val="24"/>
        </w:rPr>
        <w:t xml:space="preserve"> atsakovės,</w:t>
      </w:r>
      <w:r w:rsidR="00485B26" w:rsidRPr="007E7279">
        <w:rPr>
          <w:rFonts w:ascii="Times New Roman" w:hAnsi="Times New Roman" w:cs="Times New Roman"/>
          <w:bCs/>
          <w:sz w:val="24"/>
          <w:szCs w:val="24"/>
        </w:rPr>
        <w:t xml:space="preserve"> </w:t>
      </w:r>
      <w:r w:rsidR="00311E2A" w:rsidRPr="007E7279">
        <w:rPr>
          <w:rFonts w:ascii="Times New Roman" w:hAnsi="Times New Roman" w:cs="Times New Roman"/>
          <w:bCs/>
          <w:sz w:val="24"/>
          <w:szCs w:val="24"/>
        </w:rPr>
        <w:t xml:space="preserve">svetainės </w:t>
      </w:r>
      <w:r w:rsidRPr="007E7279">
        <w:rPr>
          <w:rFonts w:ascii="Times New Roman" w:hAnsi="Times New Roman" w:cs="Times New Roman"/>
          <w:bCs/>
          <w:sz w:val="24"/>
          <w:szCs w:val="24"/>
        </w:rPr>
        <w:t>linkomanija.net</w:t>
      </w:r>
      <w:r w:rsidR="004D762B" w:rsidRPr="007E7279">
        <w:rPr>
          <w:rFonts w:ascii="Times New Roman" w:hAnsi="Times New Roman" w:cs="Times New Roman"/>
          <w:bCs/>
          <w:sz w:val="24"/>
          <w:szCs w:val="24"/>
        </w:rPr>
        <w:t xml:space="preserve"> </w:t>
      </w:r>
      <w:r w:rsidRPr="007E7279">
        <w:rPr>
          <w:rFonts w:ascii="Times New Roman" w:hAnsi="Times New Roman" w:cs="Times New Roman"/>
          <w:bCs/>
          <w:sz w:val="24"/>
          <w:szCs w:val="24"/>
        </w:rPr>
        <w:t>naudotojams naudojantis jų</w:t>
      </w:r>
      <w:r w:rsidR="00485B26" w:rsidRPr="007E7279">
        <w:rPr>
          <w:rFonts w:ascii="Times New Roman" w:hAnsi="Times New Roman" w:cs="Times New Roman"/>
          <w:bCs/>
          <w:sz w:val="24"/>
          <w:szCs w:val="24"/>
        </w:rPr>
        <w:t xml:space="preserve"> tinklais</w:t>
      </w:r>
      <w:r w:rsidRPr="007E7279">
        <w:rPr>
          <w:rFonts w:ascii="Times New Roman" w:hAnsi="Times New Roman" w:cs="Times New Roman"/>
          <w:bCs/>
          <w:sz w:val="24"/>
          <w:szCs w:val="24"/>
        </w:rPr>
        <w:t>,</w:t>
      </w:r>
      <w:r w:rsidR="00485B26" w:rsidRPr="007E7279">
        <w:rPr>
          <w:rFonts w:ascii="Times New Roman" w:hAnsi="Times New Roman" w:cs="Times New Roman"/>
          <w:bCs/>
          <w:sz w:val="24"/>
          <w:szCs w:val="24"/>
        </w:rPr>
        <w:t xml:space="preserve"> </w:t>
      </w:r>
      <w:r w:rsidRPr="007E7279">
        <w:rPr>
          <w:rFonts w:ascii="Times New Roman" w:hAnsi="Times New Roman" w:cs="Times New Roman"/>
          <w:bCs/>
          <w:sz w:val="24"/>
          <w:szCs w:val="24"/>
        </w:rPr>
        <w:t xml:space="preserve">perduoda </w:t>
      </w:r>
      <w:r w:rsidR="00485B26" w:rsidRPr="007E7279">
        <w:rPr>
          <w:rFonts w:ascii="Times New Roman" w:hAnsi="Times New Roman" w:cs="Times New Roman"/>
          <w:bCs/>
          <w:sz w:val="24"/>
          <w:szCs w:val="24"/>
        </w:rPr>
        <w:t xml:space="preserve">trečiojo asmens daromą saugomo kūrinio ar kito objekto pažeidimą tinkle. Trečiasis asmuo šiuo atveju yra </w:t>
      </w:r>
      <w:r w:rsidRPr="007E7279">
        <w:rPr>
          <w:rFonts w:ascii="Times New Roman" w:hAnsi="Times New Roman" w:cs="Times New Roman"/>
          <w:bCs/>
          <w:sz w:val="24"/>
          <w:szCs w:val="24"/>
        </w:rPr>
        <w:t xml:space="preserve">linkomanija.net </w:t>
      </w:r>
      <w:r w:rsidR="00721B81" w:rsidRPr="007E7279">
        <w:rPr>
          <w:rFonts w:ascii="Times New Roman" w:hAnsi="Times New Roman" w:cs="Times New Roman"/>
          <w:bCs/>
          <w:sz w:val="24"/>
          <w:szCs w:val="24"/>
        </w:rPr>
        <w:t xml:space="preserve">valdytojas </w:t>
      </w:r>
      <w:r w:rsidR="00485B26" w:rsidRPr="007E7279">
        <w:rPr>
          <w:rFonts w:ascii="Times New Roman" w:hAnsi="Times New Roman" w:cs="Times New Roman"/>
          <w:bCs/>
          <w:sz w:val="24"/>
          <w:szCs w:val="24"/>
        </w:rPr>
        <w:t xml:space="preserve">ir dalijimosi platformos naudotojai </w:t>
      </w:r>
      <w:r w:rsidR="007066A5" w:rsidRPr="007E7279">
        <w:rPr>
          <w:rFonts w:ascii="Times New Roman" w:hAnsi="Times New Roman" w:cs="Times New Roman"/>
          <w:bCs/>
          <w:sz w:val="24"/>
          <w:szCs w:val="24"/>
        </w:rPr>
        <w:t xml:space="preserve">tiek </w:t>
      </w:r>
      <w:r w:rsidR="00485B26" w:rsidRPr="007E7279">
        <w:rPr>
          <w:rFonts w:ascii="Times New Roman" w:hAnsi="Times New Roman" w:cs="Times New Roman"/>
          <w:bCs/>
          <w:sz w:val="24"/>
          <w:szCs w:val="24"/>
        </w:rPr>
        <w:t>atskirai, tiek ir kartu.</w:t>
      </w:r>
    </w:p>
    <w:p w:rsidR="00485B26" w:rsidRPr="007E7279" w:rsidRDefault="00485B26" w:rsidP="00485B26">
      <w:pPr>
        <w:numPr>
          <w:ilvl w:val="0"/>
          <w:numId w:val="1"/>
        </w:numPr>
        <w:spacing w:after="120"/>
        <w:ind w:left="357" w:hanging="357"/>
        <w:jc w:val="both"/>
        <w:rPr>
          <w:iCs/>
        </w:rPr>
      </w:pPr>
      <w:r w:rsidRPr="007E7279">
        <w:rPr>
          <w:iCs/>
        </w:rPr>
        <w:t xml:space="preserve">Teismas nesutiko su atsakovėmis, kad ieškovės nurodytų viešai skelbiamų pažeidžiant autorių teises kūrinių skaičius </w:t>
      </w:r>
      <w:r w:rsidR="004D762B" w:rsidRPr="007E7279">
        <w:rPr>
          <w:iCs/>
        </w:rPr>
        <w:t xml:space="preserve">pats </w:t>
      </w:r>
      <w:r w:rsidRPr="007E7279">
        <w:rPr>
          <w:iCs/>
        </w:rPr>
        <w:t>savaime gali nulemti ieškovės prašomo teisių gynybos būdo taikymą</w:t>
      </w:r>
      <w:r w:rsidR="004D762B" w:rsidRPr="007E7279">
        <w:rPr>
          <w:iCs/>
        </w:rPr>
        <w:t>.</w:t>
      </w:r>
      <w:r w:rsidRPr="007E7279">
        <w:rPr>
          <w:iCs/>
        </w:rPr>
        <w:t xml:space="preserve"> </w:t>
      </w:r>
      <w:r w:rsidR="004D762B" w:rsidRPr="007E7279">
        <w:rPr>
          <w:iCs/>
        </w:rPr>
        <w:t>Teismas</w:t>
      </w:r>
      <w:r w:rsidRPr="007E7279">
        <w:rPr>
          <w:iCs/>
        </w:rPr>
        <w:t xml:space="preserve"> nurodė, </w:t>
      </w:r>
      <w:r w:rsidR="004D762B" w:rsidRPr="007E7279">
        <w:rPr>
          <w:iCs/>
        </w:rPr>
        <w:t>jog</w:t>
      </w:r>
      <w:r w:rsidRPr="007E7279">
        <w:rPr>
          <w:iCs/>
        </w:rPr>
        <w:t xml:space="preserve"> rinkmenų dalijimosi internete platforma </w:t>
      </w:r>
      <w:r w:rsidR="004D762B" w:rsidRPr="007E7279">
        <w:rPr>
          <w:bCs/>
        </w:rPr>
        <w:t>linkomanija.net</w:t>
      </w:r>
      <w:r w:rsidRPr="007E7279">
        <w:rPr>
          <w:iCs/>
        </w:rPr>
        <w:t xml:space="preserve"> suteikia galimybę </w:t>
      </w:r>
      <w:r w:rsidR="004D762B" w:rsidRPr="007E7279">
        <w:rPr>
          <w:iCs/>
        </w:rPr>
        <w:t>pateikti jos</w:t>
      </w:r>
      <w:r w:rsidRPr="007E7279">
        <w:rPr>
          <w:iCs/>
        </w:rPr>
        <w:t xml:space="preserve"> naudotojams d</w:t>
      </w:r>
      <w:r w:rsidR="004D762B" w:rsidRPr="007E7279">
        <w:rPr>
          <w:iCs/>
        </w:rPr>
        <w:t>alytis</w:t>
      </w:r>
      <w:r w:rsidRPr="007E7279">
        <w:rPr>
          <w:iCs/>
        </w:rPr>
        <w:t xml:space="preserve"> neribotos apimties kūrinių skaičių, </w:t>
      </w:r>
      <w:r w:rsidR="005023C8" w:rsidRPr="007E7279">
        <w:rPr>
          <w:iCs/>
        </w:rPr>
        <w:t>o šis skaičius tik didėja,</w:t>
      </w:r>
      <w:r w:rsidR="004D762B" w:rsidRPr="007E7279">
        <w:rPr>
          <w:iCs/>
        </w:rPr>
        <w:t xml:space="preserve"> </w:t>
      </w:r>
      <w:r w:rsidRPr="007E7279">
        <w:rPr>
          <w:iCs/>
        </w:rPr>
        <w:t xml:space="preserve">didėjant naudotojų skaičiui ir </w:t>
      </w:r>
      <w:r w:rsidR="004D762B" w:rsidRPr="007E7279">
        <w:rPr>
          <w:iCs/>
        </w:rPr>
        <w:t>bėgant</w:t>
      </w:r>
      <w:r w:rsidRPr="007E7279">
        <w:rPr>
          <w:iCs/>
        </w:rPr>
        <w:t xml:space="preserve"> laikui. Ieškovė pateikė įrodymus, </w:t>
      </w:r>
      <w:r w:rsidR="004D762B" w:rsidRPr="007E7279">
        <w:rPr>
          <w:iCs/>
        </w:rPr>
        <w:t xml:space="preserve">patvirtinančius, </w:t>
      </w:r>
      <w:r w:rsidRPr="007E7279">
        <w:rPr>
          <w:iCs/>
        </w:rPr>
        <w:t xml:space="preserve">kad interneto svetainėje </w:t>
      </w:r>
      <w:r w:rsidR="004D762B" w:rsidRPr="007E7279">
        <w:rPr>
          <w:iCs/>
        </w:rPr>
        <w:t>linkomanija.net</w:t>
      </w:r>
      <w:r w:rsidRPr="007E7279">
        <w:rPr>
          <w:i/>
          <w:iCs/>
        </w:rPr>
        <w:t xml:space="preserve"> </w:t>
      </w:r>
      <w:r w:rsidR="004D762B" w:rsidRPr="007E7279">
        <w:rPr>
          <w:iCs/>
        </w:rPr>
        <w:t xml:space="preserve">nėra įdiegta </w:t>
      </w:r>
      <w:r w:rsidRPr="007E7279">
        <w:rPr>
          <w:iCs/>
        </w:rPr>
        <w:t xml:space="preserve">ne tik efektyvių, bet </w:t>
      </w:r>
      <w:r w:rsidR="007066A5" w:rsidRPr="007E7279">
        <w:rPr>
          <w:iCs/>
        </w:rPr>
        <w:t xml:space="preserve">apskritai </w:t>
      </w:r>
      <w:r w:rsidRPr="007E7279">
        <w:rPr>
          <w:iCs/>
        </w:rPr>
        <w:t xml:space="preserve">jokių priemonių, kuriomis </w:t>
      </w:r>
      <w:r w:rsidR="005023C8" w:rsidRPr="007E7279">
        <w:rPr>
          <w:iCs/>
        </w:rPr>
        <w:t xml:space="preserve">būtų </w:t>
      </w:r>
      <w:r w:rsidRPr="007E7279">
        <w:rPr>
          <w:iCs/>
        </w:rPr>
        <w:t xml:space="preserve">galima inicijuoti neteisėto kūrinių viešo paskelbimo nutraukimą platformoje. Teismas </w:t>
      </w:r>
      <w:r w:rsidR="004D762B" w:rsidRPr="007E7279">
        <w:rPr>
          <w:iCs/>
        </w:rPr>
        <w:t>konstatavo</w:t>
      </w:r>
      <w:r w:rsidRPr="007E7279">
        <w:rPr>
          <w:iCs/>
        </w:rPr>
        <w:t xml:space="preserve">, kad </w:t>
      </w:r>
      <w:r w:rsidR="00981195" w:rsidRPr="007E7279">
        <w:rPr>
          <w:iCs/>
        </w:rPr>
        <w:t xml:space="preserve">platformos </w:t>
      </w:r>
      <w:r w:rsidR="004D762B" w:rsidRPr="007E7279">
        <w:rPr>
          <w:iCs/>
        </w:rPr>
        <w:t>linkomanija.net</w:t>
      </w:r>
      <w:r w:rsidRPr="007E7279">
        <w:rPr>
          <w:iCs/>
        </w:rPr>
        <w:t xml:space="preserve"> veikimo būdas savaime sukuria neteisėto dalijimosi, o todėl – ir viešo kūrinių paskelbimo be autorių sutikimo, mechanizmą, įtraukiantį į viešo paskelbimo procesą vis naujus kūrinius ir tik laikinai arba tik atsitiktinai pašalinantį anksčiau įtrauktų</w:t>
      </w:r>
      <w:r w:rsidR="000A6338" w:rsidRPr="007E7279">
        <w:rPr>
          <w:iCs/>
        </w:rPr>
        <w:t xml:space="preserve"> kūrinių dalį</w:t>
      </w:r>
      <w:r w:rsidRPr="007E7279">
        <w:rPr>
          <w:iCs/>
        </w:rPr>
        <w:t xml:space="preserve">, </w:t>
      </w:r>
      <w:r w:rsidR="000A6338" w:rsidRPr="007E7279">
        <w:rPr>
          <w:iCs/>
        </w:rPr>
        <w:t xml:space="preserve">o tokio </w:t>
      </w:r>
      <w:r w:rsidRPr="007E7279">
        <w:rPr>
          <w:iCs/>
        </w:rPr>
        <w:t xml:space="preserve">mechanizmo veikimo sparta ir apimtis didėja, didėjant naudotojų ir persiųstų rinkmenų skaičiui. Interneto svetainė </w:t>
      </w:r>
      <w:r w:rsidR="004D762B" w:rsidRPr="007E7279">
        <w:rPr>
          <w:iCs/>
        </w:rPr>
        <w:t>linkomanija.net</w:t>
      </w:r>
      <w:r w:rsidRPr="007E7279">
        <w:rPr>
          <w:iCs/>
        </w:rPr>
        <w:t xml:space="preserve"> sukurta kaip rinkmenų dalijimosi internetu platforma be autorių teisių pažeidimų kontrolės priemonių, </w:t>
      </w:r>
      <w:r w:rsidR="000A6338" w:rsidRPr="007E7279">
        <w:rPr>
          <w:iCs/>
        </w:rPr>
        <w:t xml:space="preserve">yra </w:t>
      </w:r>
      <w:r w:rsidRPr="007E7279">
        <w:rPr>
          <w:iCs/>
        </w:rPr>
        <w:t>skirta plačiai auditorijai, kurios dalyvavimas platformoje pagrįstas arba naudotojų reitingavimu</w:t>
      </w:r>
      <w:r w:rsidR="000A6338" w:rsidRPr="007E7279">
        <w:rPr>
          <w:iCs/>
        </w:rPr>
        <w:t>,</w:t>
      </w:r>
      <w:r w:rsidRPr="007E7279">
        <w:rPr>
          <w:iCs/>
        </w:rPr>
        <w:t xml:space="preserve"> priklausomai nuo privalomo balanso tarp atsisiųstų duomenų ir išsiųstų duomenų palaikymo (taip skatinant ne tik parsisiųsti kūrinius, bet ir jais dalytis su kitais naudotojais), arba periodinio mokesčio už naudojimąsi platforma mokėjimu. </w:t>
      </w:r>
      <w:r w:rsidR="000A6338" w:rsidRPr="007E7279">
        <w:rPr>
          <w:iCs/>
        </w:rPr>
        <w:t>Šis aspektas</w:t>
      </w:r>
      <w:r w:rsidRPr="007E7279">
        <w:rPr>
          <w:iCs/>
        </w:rPr>
        <w:t xml:space="preserve"> taip pat patvirtina, kad </w:t>
      </w:r>
      <w:r w:rsidR="00D052D8" w:rsidRPr="007E7279">
        <w:rPr>
          <w:iCs/>
        </w:rPr>
        <w:t xml:space="preserve">platforma </w:t>
      </w:r>
      <w:r w:rsidR="004D762B" w:rsidRPr="007E7279">
        <w:rPr>
          <w:iCs/>
        </w:rPr>
        <w:t xml:space="preserve">linkomanija.net </w:t>
      </w:r>
      <w:r w:rsidRPr="007E7279">
        <w:rPr>
          <w:iCs/>
        </w:rPr>
        <w:t xml:space="preserve">veikia komercinės naudos pagrindu, o komercinis veiklos pobūdis šiuo atveju taip pat yra reikšmingas (ESTT </w:t>
      </w:r>
      <w:r w:rsidRPr="007E7279">
        <w:t>2011</w:t>
      </w:r>
      <w:r w:rsidR="000A6338" w:rsidRPr="007E7279">
        <w:t xml:space="preserve"> m. spalio 4 d. sprendimo byloje </w:t>
      </w:r>
      <w:r w:rsidR="000A6338" w:rsidRPr="007E7279">
        <w:rPr>
          <w:i/>
        </w:rPr>
        <w:t>Football Association Premier League Ltd ir kt. prieš QC Leisure ir kt., Karen Murphy prieš Media Protection Services Ltd</w:t>
      </w:r>
      <w:r w:rsidR="000A6338" w:rsidRPr="007E7279">
        <w:t xml:space="preserve">, </w:t>
      </w:r>
      <w:r w:rsidRPr="007E7279">
        <w:t>C-403/08 ir C-429/08</w:t>
      </w:r>
      <w:r w:rsidR="000A6338" w:rsidRPr="007E7279">
        <w:t>,</w:t>
      </w:r>
      <w:r w:rsidRPr="007E7279">
        <w:t xml:space="preserve"> 204 punktas). </w:t>
      </w:r>
      <w:r w:rsidR="000A6338" w:rsidRPr="007E7279">
        <w:t xml:space="preserve">Teismas, </w:t>
      </w:r>
      <w:r w:rsidR="000A6338" w:rsidRPr="007E7279">
        <w:rPr>
          <w:iCs/>
        </w:rPr>
        <w:t>remdamasis tomis aplinkybėmis, kad</w:t>
      </w:r>
      <w:r w:rsidRPr="007E7279">
        <w:rPr>
          <w:iCs/>
        </w:rPr>
        <w:t xml:space="preserve"> </w:t>
      </w:r>
      <w:r w:rsidR="000A6338" w:rsidRPr="007E7279">
        <w:rPr>
          <w:bCs/>
        </w:rPr>
        <w:t>interneto svetainė linkomanija.net yra trisdešimta pagal apsilankymų skaičių Lietuvos interneto svetainė</w:t>
      </w:r>
      <w:r w:rsidRPr="007E7279">
        <w:rPr>
          <w:iCs/>
        </w:rPr>
        <w:t>, kad, ieškovės pateiktais duomenimis, viešai prieinamų aktyvių rinkmenų (kino filmų, televizijos programų, sporto varžybų įrašų, dokumenti</w:t>
      </w:r>
      <w:r w:rsidR="00BC6003" w:rsidRPr="007E7279">
        <w:rPr>
          <w:iCs/>
        </w:rPr>
        <w:t>nių</w:t>
      </w:r>
      <w:r w:rsidRPr="007E7279">
        <w:rPr>
          <w:iCs/>
        </w:rPr>
        <w:t xml:space="preserve">, muzikos kūrinių ir jų rinkinių, muzikos kūrinių vaizdo klipų, kompiuterinių žaidimų, kompiuterių programų, knygų ir kitų rinkmenų) skaičius ieškinio pareiškimo </w:t>
      </w:r>
      <w:r w:rsidR="00BC6003" w:rsidRPr="007E7279">
        <w:rPr>
          <w:iCs/>
        </w:rPr>
        <w:t>momentu</w:t>
      </w:r>
      <w:r w:rsidRPr="007E7279">
        <w:rPr>
          <w:iCs/>
        </w:rPr>
        <w:t xml:space="preserve"> svetainėje </w:t>
      </w:r>
      <w:r w:rsidR="004D762B" w:rsidRPr="007E7279">
        <w:rPr>
          <w:iCs/>
        </w:rPr>
        <w:t xml:space="preserve">linkomanija.net </w:t>
      </w:r>
      <w:r w:rsidRPr="007E7279">
        <w:rPr>
          <w:iCs/>
        </w:rPr>
        <w:t xml:space="preserve">viršijo 80 000 ir nėra pagrindo manyti, </w:t>
      </w:r>
      <w:r w:rsidR="00BC6003" w:rsidRPr="007E7279">
        <w:rPr>
          <w:iCs/>
        </w:rPr>
        <w:t xml:space="preserve">jog </w:t>
      </w:r>
      <w:r w:rsidRPr="007E7279">
        <w:rPr>
          <w:iCs/>
        </w:rPr>
        <w:t xml:space="preserve">šis skaičius yra sumažėjęs, sprendė, </w:t>
      </w:r>
      <w:r w:rsidR="00BC6003" w:rsidRPr="007E7279">
        <w:rPr>
          <w:iCs/>
        </w:rPr>
        <w:t>kad</w:t>
      </w:r>
      <w:r w:rsidRPr="007E7279">
        <w:rPr>
          <w:iCs/>
        </w:rPr>
        <w:t xml:space="preserve"> </w:t>
      </w:r>
      <w:r w:rsidR="00D052D8" w:rsidRPr="007E7279">
        <w:rPr>
          <w:iCs/>
        </w:rPr>
        <w:t xml:space="preserve">platformoje </w:t>
      </w:r>
      <w:r w:rsidR="004D762B" w:rsidRPr="007E7279">
        <w:rPr>
          <w:iCs/>
        </w:rPr>
        <w:t xml:space="preserve">linkomanija.net </w:t>
      </w:r>
      <w:r w:rsidR="00BC6003" w:rsidRPr="007E7279">
        <w:rPr>
          <w:iCs/>
        </w:rPr>
        <w:t xml:space="preserve">yra </w:t>
      </w:r>
      <w:r w:rsidRPr="007E7279">
        <w:rPr>
          <w:iCs/>
        </w:rPr>
        <w:t>vykdomi labai didelio masto autorių teisių pažeidimai.</w:t>
      </w:r>
    </w:p>
    <w:p w:rsidR="00485B26" w:rsidRPr="007E7279" w:rsidRDefault="00485B26" w:rsidP="00485B26">
      <w:pPr>
        <w:numPr>
          <w:ilvl w:val="0"/>
          <w:numId w:val="1"/>
        </w:numPr>
        <w:spacing w:after="120"/>
        <w:ind w:left="357" w:hanging="357"/>
        <w:jc w:val="both"/>
        <w:rPr>
          <w:iCs/>
        </w:rPr>
      </w:pPr>
      <w:r w:rsidRPr="007E7279">
        <w:rPr>
          <w:iCs/>
        </w:rPr>
        <w:t>Teismas</w:t>
      </w:r>
      <w:r w:rsidR="009036E2" w:rsidRPr="007E7279">
        <w:rPr>
          <w:iCs/>
        </w:rPr>
        <w:t xml:space="preserve">, pasisakydamas dėl atsakovių atsikirtimo, kad, </w:t>
      </w:r>
      <w:r w:rsidRPr="007E7279">
        <w:rPr>
          <w:iCs/>
        </w:rPr>
        <w:t xml:space="preserve">taikant ieškovės reikalaujamą draudimą, iš interneto naudotojų bus atimta galimybė teisėtu būdu gauti informaciją, nurodė, </w:t>
      </w:r>
      <w:r w:rsidR="009036E2" w:rsidRPr="007E7279">
        <w:rPr>
          <w:iCs/>
        </w:rPr>
        <w:t xml:space="preserve">jog </w:t>
      </w:r>
      <w:r w:rsidRPr="007E7279">
        <w:rPr>
          <w:iCs/>
        </w:rPr>
        <w:t>didžioji kūrinių</w:t>
      </w:r>
      <w:r w:rsidR="009036E2" w:rsidRPr="007E7279">
        <w:rPr>
          <w:iCs/>
        </w:rPr>
        <w:t>,</w:t>
      </w:r>
      <w:r w:rsidRPr="007E7279">
        <w:rPr>
          <w:iCs/>
        </w:rPr>
        <w:t xml:space="preserve"> saugomų autorių teisėmis</w:t>
      </w:r>
      <w:r w:rsidR="009036E2" w:rsidRPr="007E7279">
        <w:rPr>
          <w:iCs/>
        </w:rPr>
        <w:t>,</w:t>
      </w:r>
      <w:r w:rsidRPr="007E7279">
        <w:rPr>
          <w:iCs/>
        </w:rPr>
        <w:t xml:space="preserve"> dalis yra laisvai prieinama legaliose platinimo vietose – knygynuose, bibliotekose, interneto parduotuvėse, taip pat įvairiose interneto platformose, </w:t>
      </w:r>
      <w:r w:rsidR="009036E2" w:rsidRPr="007E7279">
        <w:rPr>
          <w:iCs/>
        </w:rPr>
        <w:t>pvz.,</w:t>
      </w:r>
      <w:r w:rsidRPr="007E7279">
        <w:rPr>
          <w:iCs/>
        </w:rPr>
        <w:t xml:space="preserve"> „Youtube“, „Spotify“, „Netflix</w:t>
      </w:r>
      <w:r w:rsidR="009036E2" w:rsidRPr="007E7279">
        <w:rPr>
          <w:iCs/>
        </w:rPr>
        <w:t>“</w:t>
      </w:r>
      <w:r w:rsidRPr="007E7279">
        <w:rPr>
          <w:iCs/>
        </w:rPr>
        <w:t xml:space="preserve"> ir kt. </w:t>
      </w:r>
      <w:r w:rsidR="009036E2" w:rsidRPr="007E7279">
        <w:rPr>
          <w:iCs/>
        </w:rPr>
        <w:t>Teismas pažymėjo, kad b</w:t>
      </w:r>
      <w:r w:rsidRPr="007E7279">
        <w:rPr>
          <w:iCs/>
        </w:rPr>
        <w:t xml:space="preserve">yloje nėra pateikta duomenų, </w:t>
      </w:r>
      <w:r w:rsidR="009036E2" w:rsidRPr="007E7279">
        <w:rPr>
          <w:iCs/>
        </w:rPr>
        <w:t xml:space="preserve">kurie patvirtintų, </w:t>
      </w:r>
      <w:r w:rsidRPr="007E7279">
        <w:rPr>
          <w:iCs/>
        </w:rPr>
        <w:t xml:space="preserve">kad platforma </w:t>
      </w:r>
      <w:r w:rsidR="004D762B" w:rsidRPr="007E7279">
        <w:rPr>
          <w:iCs/>
        </w:rPr>
        <w:t xml:space="preserve">linkomanija.net </w:t>
      </w:r>
      <w:r w:rsidR="009036E2" w:rsidRPr="007E7279">
        <w:rPr>
          <w:iCs/>
        </w:rPr>
        <w:t>būtų naudojama dalytis</w:t>
      </w:r>
      <w:r w:rsidRPr="007E7279">
        <w:rPr>
          <w:iCs/>
        </w:rPr>
        <w:t xml:space="preserve"> pačių naudotojų sukurtais kūriniais ar asmeninio pobūdžio informacija. Tokiais duomenimis, teismo vertinimu, dažniausiai viešai dalijamasi socialiniuose tinkluose, asmeniniuose tinklaraščiuose ir pan.</w:t>
      </w:r>
    </w:p>
    <w:p w:rsidR="00485B26" w:rsidRPr="007E7279" w:rsidRDefault="00485B26" w:rsidP="00485B26">
      <w:pPr>
        <w:numPr>
          <w:ilvl w:val="0"/>
          <w:numId w:val="1"/>
        </w:numPr>
        <w:spacing w:after="120"/>
        <w:ind w:left="357" w:hanging="357"/>
        <w:jc w:val="both"/>
        <w:rPr>
          <w:iCs/>
        </w:rPr>
      </w:pPr>
      <w:r w:rsidRPr="007E7279">
        <w:rPr>
          <w:iCs/>
        </w:rPr>
        <w:t>Teismas</w:t>
      </w:r>
      <w:r w:rsidR="003B49C5" w:rsidRPr="007E7279">
        <w:rPr>
          <w:iCs/>
        </w:rPr>
        <w:t xml:space="preserve">, nesutikdamas su atsakovių argumentu, </w:t>
      </w:r>
      <w:r w:rsidRPr="007E7279">
        <w:rPr>
          <w:iCs/>
        </w:rPr>
        <w:t>kad pritaikytas draudimas būtų ne</w:t>
      </w:r>
      <w:r w:rsidR="007066A5" w:rsidRPr="007E7279">
        <w:rPr>
          <w:iCs/>
        </w:rPr>
        <w:t>veiksmingas</w:t>
      </w:r>
      <w:r w:rsidRPr="007E7279">
        <w:rPr>
          <w:iCs/>
        </w:rPr>
        <w:t xml:space="preserve">, </w:t>
      </w:r>
      <w:r w:rsidR="006048A6" w:rsidRPr="007E7279">
        <w:rPr>
          <w:iCs/>
        </w:rPr>
        <w:t xml:space="preserve">nurodė, jog </w:t>
      </w:r>
      <w:r w:rsidRPr="007E7279">
        <w:rPr>
          <w:iCs/>
        </w:rPr>
        <w:t>naudotojų</w:t>
      </w:r>
      <w:r w:rsidR="006048A6" w:rsidRPr="007E7279">
        <w:rPr>
          <w:iCs/>
        </w:rPr>
        <w:t xml:space="preserve"> dalis</w:t>
      </w:r>
      <w:r w:rsidRPr="007E7279">
        <w:rPr>
          <w:iCs/>
        </w:rPr>
        <w:t xml:space="preserve">, apribojus </w:t>
      </w:r>
      <w:r w:rsidR="006048A6" w:rsidRPr="007E7279">
        <w:rPr>
          <w:iCs/>
        </w:rPr>
        <w:t xml:space="preserve">prieigą prie interneto svetainės </w:t>
      </w:r>
      <w:r w:rsidR="004D762B" w:rsidRPr="007E7279">
        <w:rPr>
          <w:iCs/>
        </w:rPr>
        <w:t>linkomanija.net</w:t>
      </w:r>
      <w:r w:rsidRPr="007E7279">
        <w:rPr>
          <w:iCs/>
        </w:rPr>
        <w:t xml:space="preserve">, pasinaudotų galimybe apeiti ribojimą per VPN, tarpinius </w:t>
      </w:r>
      <w:r w:rsidRPr="007E7279">
        <w:t xml:space="preserve">serverius </w:t>
      </w:r>
      <w:r w:rsidRPr="007E7279">
        <w:rPr>
          <w:iCs/>
        </w:rPr>
        <w:t xml:space="preserve">(angl. </w:t>
      </w:r>
      <w:r w:rsidRPr="007E7279">
        <w:rPr>
          <w:i/>
        </w:rPr>
        <w:t>proxy</w:t>
      </w:r>
      <w:r w:rsidRPr="007E7279">
        <w:rPr>
          <w:i/>
          <w:iCs/>
        </w:rPr>
        <w:t xml:space="preserve"> servers</w:t>
      </w:r>
      <w:r w:rsidRPr="007E7279">
        <w:rPr>
          <w:iCs/>
        </w:rPr>
        <w:t xml:space="preserve">) ir kitais lengvai prieinamais būdais, tačiau visi naudotojai būtų įspėti apie naudojimosi dalijimosi rinkmenomis konkrečioje interneto platformoje neleistinumą ir </w:t>
      </w:r>
      <w:r w:rsidR="006048A6" w:rsidRPr="007E7279">
        <w:rPr>
          <w:iCs/>
        </w:rPr>
        <w:t>to</w:t>
      </w:r>
      <w:r w:rsidRPr="007E7279">
        <w:rPr>
          <w:iCs/>
        </w:rPr>
        <w:t xml:space="preserve"> priežastis. Teismo vertinimu, </w:t>
      </w:r>
      <w:r w:rsidR="006048A6" w:rsidRPr="007E7279">
        <w:rPr>
          <w:iCs/>
        </w:rPr>
        <w:t>didžioji</w:t>
      </w:r>
      <w:r w:rsidRPr="007E7279">
        <w:rPr>
          <w:iCs/>
        </w:rPr>
        <w:t xml:space="preserve"> interneto naudotojų </w:t>
      </w:r>
      <w:r w:rsidR="006048A6" w:rsidRPr="007E7279">
        <w:rPr>
          <w:iCs/>
        </w:rPr>
        <w:t xml:space="preserve">dalis </w:t>
      </w:r>
      <w:r w:rsidRPr="007E7279">
        <w:rPr>
          <w:iCs/>
        </w:rPr>
        <w:t xml:space="preserve">yra įstatymui paklusnūs asmenys, </w:t>
      </w:r>
      <w:r w:rsidR="006048A6" w:rsidRPr="007E7279">
        <w:rPr>
          <w:iCs/>
        </w:rPr>
        <w:t xml:space="preserve">todėl, </w:t>
      </w:r>
      <w:r w:rsidRPr="007E7279">
        <w:rPr>
          <w:iCs/>
        </w:rPr>
        <w:t xml:space="preserve">sužinoję apie taikomus ribojimus ir to priežastis, ne tik dėl techninio neišprusimo, bet ir sąmoningai nesieks </w:t>
      </w:r>
      <w:r w:rsidRPr="007E7279">
        <w:rPr>
          <w:iCs/>
        </w:rPr>
        <w:lastRenderedPageBreak/>
        <w:t xml:space="preserve">apeiti </w:t>
      </w:r>
      <w:r w:rsidR="006048A6" w:rsidRPr="007E7279">
        <w:rPr>
          <w:iCs/>
        </w:rPr>
        <w:t xml:space="preserve">prieigos </w:t>
      </w:r>
      <w:r w:rsidRPr="007E7279">
        <w:rPr>
          <w:iCs/>
        </w:rPr>
        <w:t xml:space="preserve">ribojimo. </w:t>
      </w:r>
      <w:r w:rsidR="00F378A6" w:rsidRPr="007E7279">
        <w:rPr>
          <w:iCs/>
        </w:rPr>
        <w:t>Teismas pažymėjo, kad i</w:t>
      </w:r>
      <w:r w:rsidRPr="007E7279">
        <w:rPr>
          <w:iCs/>
        </w:rPr>
        <w:t xml:space="preserve">eškovė pateikė tyrimų duomenis, </w:t>
      </w:r>
      <w:r w:rsidR="00F378A6" w:rsidRPr="007E7279">
        <w:rPr>
          <w:iCs/>
        </w:rPr>
        <w:t>kurie patvirtina,</w:t>
      </w:r>
      <w:r w:rsidRPr="007E7279">
        <w:rPr>
          <w:iCs/>
        </w:rPr>
        <w:t xml:space="preserve"> kad, pritaikius prieigos apribojimą, jo apeiti nebesiekė </w:t>
      </w:r>
      <w:r w:rsidR="00F378A6" w:rsidRPr="007E7279">
        <w:rPr>
          <w:iCs/>
        </w:rPr>
        <w:t>pakankama</w:t>
      </w:r>
      <w:r w:rsidRPr="007E7279">
        <w:rPr>
          <w:iCs/>
        </w:rPr>
        <w:t xml:space="preserve"> </w:t>
      </w:r>
      <w:r w:rsidR="00F378A6" w:rsidRPr="007E7279">
        <w:rPr>
          <w:iCs/>
        </w:rPr>
        <w:t xml:space="preserve">interneto naudotojų </w:t>
      </w:r>
      <w:r w:rsidRPr="007E7279">
        <w:rPr>
          <w:iCs/>
        </w:rPr>
        <w:t>dalis</w:t>
      </w:r>
      <w:r w:rsidR="00F378A6" w:rsidRPr="007E7279">
        <w:rPr>
          <w:iCs/>
        </w:rPr>
        <w:t xml:space="preserve">. </w:t>
      </w:r>
      <w:r w:rsidRPr="007E7279">
        <w:rPr>
          <w:iCs/>
        </w:rPr>
        <w:t>Vien tai, teismo vertinimu, yra pakankama sprendžiant, kad ieškovės prašoma taikyti priemonė turi realų efektą.</w:t>
      </w:r>
    </w:p>
    <w:p w:rsidR="00485B26" w:rsidRPr="007E7279" w:rsidRDefault="00485B26" w:rsidP="00485B26">
      <w:pPr>
        <w:numPr>
          <w:ilvl w:val="0"/>
          <w:numId w:val="1"/>
        </w:numPr>
        <w:spacing w:after="120"/>
        <w:ind w:left="357" w:hanging="357"/>
        <w:jc w:val="both"/>
        <w:rPr>
          <w:iCs/>
        </w:rPr>
      </w:pPr>
      <w:r w:rsidRPr="007E7279">
        <w:rPr>
          <w:iCs/>
        </w:rPr>
        <w:t xml:space="preserve">Teismas nesutiko su ieškove, kad jos prašoma taikyti priemonė nėra </w:t>
      </w:r>
      <w:r w:rsidRPr="007E7279">
        <w:rPr>
          <w:i/>
          <w:iCs/>
        </w:rPr>
        <w:t>ultima ratio</w:t>
      </w:r>
      <w:r w:rsidR="00F378A6" w:rsidRPr="007E7279">
        <w:rPr>
          <w:iCs/>
        </w:rPr>
        <w:t xml:space="preserve"> (kraštutinė priemonė)</w:t>
      </w:r>
      <w:r w:rsidRPr="007E7279">
        <w:rPr>
          <w:iCs/>
        </w:rPr>
        <w:t xml:space="preserve">. Teismo vertinimu, Direktyvos 2001/29/EB 8 straipsnio 3 dalies taikymas ir ATGTĮ 78 straipsnio 1 dalies taikymas susijęs su atvejais, kai kitos ribojimo priemonės, paprastai taikomos tiesiogiai interneto svetainių valdytojams ar jų naudotojams (lankytojams), yra negalimos dėl neefektyvumo, neproporcingų sąnaudų arba sudėtingumo. </w:t>
      </w:r>
      <w:r w:rsidR="00391812" w:rsidRPr="007E7279">
        <w:rPr>
          <w:iCs/>
        </w:rPr>
        <w:t>Vis dėlto</w:t>
      </w:r>
      <w:r w:rsidRPr="007E7279">
        <w:rPr>
          <w:iCs/>
        </w:rPr>
        <w:t xml:space="preserve"> teismas pripažino, kad šiuo atveju dėl </w:t>
      </w:r>
      <w:r w:rsidR="00882A9D" w:rsidRPr="007E7279">
        <w:rPr>
          <w:iCs/>
        </w:rPr>
        <w:t xml:space="preserve">svetainės </w:t>
      </w:r>
      <w:r w:rsidR="004D762B" w:rsidRPr="007E7279">
        <w:rPr>
          <w:iCs/>
        </w:rPr>
        <w:t xml:space="preserve">linkomanija.net </w:t>
      </w:r>
      <w:r w:rsidRPr="007E7279">
        <w:rPr>
          <w:iCs/>
        </w:rPr>
        <w:t xml:space="preserve">valdytojų duomenų neprieinamumo, </w:t>
      </w:r>
      <w:r w:rsidRPr="007E7279">
        <w:rPr>
          <w:i/>
          <w:iCs/>
        </w:rPr>
        <w:t>peer-to-peer</w:t>
      </w:r>
      <w:r w:rsidRPr="007E7279">
        <w:rPr>
          <w:iCs/>
        </w:rPr>
        <w:t xml:space="preserve"> tinklo, kuriame daromi autorių teisių pažeidimai, decentralizuotumo ir </w:t>
      </w:r>
      <w:r w:rsidR="00391812" w:rsidRPr="007E7279">
        <w:rPr>
          <w:iCs/>
        </w:rPr>
        <w:t>jo naudotojų sudėties kintamumo</w:t>
      </w:r>
      <w:r w:rsidRPr="007E7279">
        <w:rPr>
          <w:iCs/>
        </w:rPr>
        <w:t xml:space="preserve"> kitos įstatyme </w:t>
      </w:r>
      <w:r w:rsidR="00391812" w:rsidRPr="007E7279">
        <w:rPr>
          <w:iCs/>
        </w:rPr>
        <w:t>įtvirtintos</w:t>
      </w:r>
      <w:r w:rsidRPr="007E7279">
        <w:rPr>
          <w:iCs/>
        </w:rPr>
        <w:t xml:space="preserve"> priemonės negali būti protingai pritaikomos ir būti pakan</w:t>
      </w:r>
      <w:r w:rsidR="00C767C3" w:rsidRPr="007E7279">
        <w:rPr>
          <w:iCs/>
        </w:rPr>
        <w:t>kamai efektyvios, kad atitiktų aukšto lygio apsaugos</w:t>
      </w:r>
      <w:r w:rsidRPr="007E7279">
        <w:rPr>
          <w:iCs/>
        </w:rPr>
        <w:t xml:space="preserve"> reikalavimą.</w:t>
      </w:r>
    </w:p>
    <w:p w:rsidR="00485B26" w:rsidRPr="007E7279" w:rsidRDefault="00485B26" w:rsidP="00485B26">
      <w:pPr>
        <w:numPr>
          <w:ilvl w:val="0"/>
          <w:numId w:val="1"/>
        </w:numPr>
        <w:spacing w:after="120"/>
        <w:ind w:left="357" w:hanging="357"/>
        <w:jc w:val="both"/>
        <w:rPr>
          <w:iCs/>
        </w:rPr>
      </w:pPr>
      <w:r w:rsidRPr="007E7279">
        <w:rPr>
          <w:iCs/>
        </w:rPr>
        <w:t xml:space="preserve">Teismas nurodė, kad </w:t>
      </w:r>
      <w:r w:rsidRPr="007E7279">
        <w:t xml:space="preserve">neteisėtos informacijos pašalinimas ją atrenkant </w:t>
      </w:r>
      <w:r w:rsidR="00391812" w:rsidRPr="007E7279">
        <w:t>šiuo</w:t>
      </w:r>
      <w:r w:rsidRPr="007E7279">
        <w:t xml:space="preserve"> atveju yra negalimas, nes nėra baigtinio šalintinos informacijos sąrašo ir nėra vienos konkrečios vietos, kur</w:t>
      </w:r>
      <w:r w:rsidR="00391812" w:rsidRPr="007E7279">
        <w:t>ioje</w:t>
      </w:r>
      <w:r w:rsidRPr="007E7279">
        <w:t xml:space="preserve"> tokia informacija yra paskelbta. Informacijos perdavimo sustabdymas negalimas dėl tos priežasties, kad nėra baigtinio sustabdytinos informacijos sąrašo. Todėl teismas taikė ieškovės prašomą prieigos panaikinimą, kuris turi būti suprantamas kaip galimybės interneto svetainės </w:t>
      </w:r>
      <w:r w:rsidR="004D762B" w:rsidRPr="007E7279">
        <w:rPr>
          <w:iCs/>
        </w:rPr>
        <w:t xml:space="preserve">linkomanija.net </w:t>
      </w:r>
      <w:r w:rsidRPr="007E7279">
        <w:t>naudotojams pasiekti svetainėje sukurtą ir veikiančią dalijimosi rinkmenomis internete platformą panaikinimas, uždraudžiant tokią prieigą atsakovių valdomuose tinkluose.</w:t>
      </w:r>
    </w:p>
    <w:p w:rsidR="00485B26" w:rsidRPr="007E7279" w:rsidRDefault="00485B26" w:rsidP="00485B26">
      <w:pPr>
        <w:numPr>
          <w:ilvl w:val="0"/>
          <w:numId w:val="1"/>
        </w:numPr>
        <w:spacing w:after="120"/>
        <w:ind w:left="357" w:hanging="357"/>
        <w:jc w:val="both"/>
        <w:rPr>
          <w:iCs/>
        </w:rPr>
      </w:pPr>
      <w:r w:rsidRPr="007E7279">
        <w:rPr>
          <w:iCs/>
        </w:rPr>
        <w:t xml:space="preserve">Teismas pažymėjo, kad </w:t>
      </w:r>
      <w:r w:rsidRPr="007E7279">
        <w:t xml:space="preserve">jam nėra žinoma, kokios sąnaudos būtinos taikant ieškovės prašomus ribojimus, nes byloje nekilo ginčas dėl tokių aplinkybių ir jos nebuvo nustatomos. </w:t>
      </w:r>
      <w:r w:rsidR="00D345F1" w:rsidRPr="007E7279">
        <w:t>Teismas, a</w:t>
      </w:r>
      <w:r w:rsidRPr="007E7279">
        <w:t xml:space="preserve">tsižvelgdamas į atsakovių neutralų santykį su ieškovės nurodomais teisių pažeidimais ir jų išskirtinai techninį vaidmenį vien tik teikiant fizines priemones, sprendė, kad prieigos ribojimai turi būti taikomi ieškovės sąskaita, t. y. ieškovė privalo apmokėti tiesiogines teismo sprendimo įvykdymo išlaidas. Teismas taip pat pažymėjo, kad nustatomi prieigos ribojimai turi būti taikomi privalomai vykdant teismo sprendimą nuo jo įsiteisėjimo dienos ir negali būti siejami su atsakovių reikalavimu iš anksto sumokėti už prieigos ribojimui įgyvendinti būtinų techninių priemonių pritaikymą. </w:t>
      </w:r>
    </w:p>
    <w:p w:rsidR="00485B26" w:rsidRPr="007E7279" w:rsidRDefault="00485B26" w:rsidP="00485B26">
      <w:pPr>
        <w:numPr>
          <w:ilvl w:val="0"/>
          <w:numId w:val="1"/>
        </w:numPr>
        <w:spacing w:after="120"/>
        <w:ind w:left="357" w:hanging="357"/>
        <w:jc w:val="both"/>
        <w:rPr>
          <w:iCs/>
        </w:rPr>
      </w:pPr>
      <w:r w:rsidRPr="007E7279">
        <w:rPr>
          <w:iCs/>
        </w:rPr>
        <w:t>Teismas atmetė kaip nepriimtinus atsakovių argumentus dėl konkurencijos ribojimo ieškovei reiškiant ieškinį tik interneto paslaugų teikėjų</w:t>
      </w:r>
      <w:r w:rsidR="00724B6D" w:rsidRPr="007E7279">
        <w:rPr>
          <w:iCs/>
        </w:rPr>
        <w:t xml:space="preserve"> daliai,</w:t>
      </w:r>
      <w:r w:rsidRPr="007E7279">
        <w:rPr>
          <w:iCs/>
        </w:rPr>
        <w:t xml:space="preserve"> pažymėdamas, kad nė viena atsakovė, kuriai pritaikytas ieškovės reikalaujamas įpareigojimas drausti prieigą dėl neteisėtų trečiųjų asmenų veiksmų, negali pagrįstai tikėtis, kad jų, kaip interneto paslaugų teikėjų, verslas kurtų pajamas tokiais neteisėtais veiksmais. </w:t>
      </w:r>
    </w:p>
    <w:p w:rsidR="001C3CB6" w:rsidRPr="007E7279" w:rsidRDefault="00724B6D" w:rsidP="00485B26">
      <w:pPr>
        <w:pStyle w:val="statymopavad"/>
        <w:numPr>
          <w:ilvl w:val="0"/>
          <w:numId w:val="1"/>
        </w:numPr>
        <w:tabs>
          <w:tab w:val="left" w:pos="426"/>
        </w:tabs>
        <w:spacing w:before="0" w:beforeAutospacing="0" w:after="120" w:afterAutospacing="0"/>
        <w:jc w:val="both"/>
        <w:rPr>
          <w:lang w:val="lt-LT"/>
        </w:rPr>
      </w:pPr>
      <w:r w:rsidRPr="007E7279">
        <w:rPr>
          <w:iCs/>
          <w:lang w:val="lt-LT" w:eastAsia="lt-LT"/>
        </w:rPr>
        <w:t>Teismas, a</w:t>
      </w:r>
      <w:r w:rsidR="00485B26" w:rsidRPr="007E7279">
        <w:rPr>
          <w:iCs/>
          <w:lang w:val="lt-LT" w:eastAsia="lt-LT"/>
        </w:rPr>
        <w:t xml:space="preserve">tsižvelgdamas į proporcingumo reikalavimą ir </w:t>
      </w:r>
      <w:r w:rsidRPr="007E7279">
        <w:rPr>
          <w:iCs/>
          <w:lang w:val="lt-LT" w:eastAsia="lt-LT"/>
        </w:rPr>
        <w:t>siekdamas užtikrinti</w:t>
      </w:r>
      <w:r w:rsidR="00485B26" w:rsidRPr="007E7279">
        <w:rPr>
          <w:iCs/>
          <w:lang w:val="lt-LT" w:eastAsia="lt-LT"/>
        </w:rPr>
        <w:t xml:space="preserve"> teisę į teisingą teismą, </w:t>
      </w:r>
      <w:r w:rsidRPr="007E7279">
        <w:rPr>
          <w:iCs/>
          <w:lang w:val="lt-LT" w:eastAsia="lt-LT"/>
        </w:rPr>
        <w:t>nurodė,</w:t>
      </w:r>
      <w:r w:rsidR="00485B26" w:rsidRPr="007E7279">
        <w:rPr>
          <w:iCs/>
          <w:lang w:val="lt-LT" w:eastAsia="lt-LT"/>
        </w:rPr>
        <w:t xml:space="preserve"> </w:t>
      </w:r>
      <w:r w:rsidRPr="007E7279">
        <w:rPr>
          <w:iCs/>
          <w:lang w:val="lt-LT" w:eastAsia="lt-LT"/>
        </w:rPr>
        <w:t>jog</w:t>
      </w:r>
      <w:r w:rsidR="00485B26" w:rsidRPr="007E7279">
        <w:rPr>
          <w:iCs/>
          <w:lang w:val="lt-LT" w:eastAsia="lt-LT"/>
        </w:rPr>
        <w:t xml:space="preserve"> svetainės </w:t>
      </w:r>
      <w:r w:rsidR="004D762B" w:rsidRPr="007E7279">
        <w:rPr>
          <w:iCs/>
          <w:lang w:val="lt-LT"/>
        </w:rPr>
        <w:t xml:space="preserve">linkomanija.net </w:t>
      </w:r>
      <w:r w:rsidR="00485B26" w:rsidRPr="007E7279">
        <w:rPr>
          <w:iCs/>
          <w:lang w:val="lt-LT" w:eastAsia="lt-LT"/>
        </w:rPr>
        <w:t xml:space="preserve">valdytojai po teismo sprendimo taikyti ribojimus priėmimo ir įvykdymo turi teisę kreiptis į teismą ir prašyti peržiūrėti nustatytus draudimus, pateikdami argumentus ir įrodymus, kurių nepateikė ir neturėjo galimybės pateikti šiame procese, siekdami tokių ribojimų panaikinimo arba sumažinimo. Taip pat teisę atskirai kreiptis į teismą dėl jiems taikomų bendrų ribojimų individualių panaikinimų arba ribojimų apimties individualaus sumažinimo ar pobūdžio pakeitimo turi </w:t>
      </w:r>
      <w:r w:rsidR="004D762B" w:rsidRPr="007E7279">
        <w:rPr>
          <w:iCs/>
          <w:lang w:val="lt-LT"/>
        </w:rPr>
        <w:t xml:space="preserve">linkomanija.net </w:t>
      </w:r>
      <w:r w:rsidR="00485B26" w:rsidRPr="007E7279">
        <w:rPr>
          <w:iCs/>
          <w:lang w:val="lt-LT" w:eastAsia="lt-LT"/>
        </w:rPr>
        <w:t>naudotojai, kurie naudojosi dalijimosi platforma vien savo asmenini</w:t>
      </w:r>
      <w:r w:rsidR="007066A5" w:rsidRPr="007E7279">
        <w:rPr>
          <w:iCs/>
          <w:lang w:val="lt-LT" w:eastAsia="lt-LT"/>
        </w:rPr>
        <w:t>ams</w:t>
      </w:r>
      <w:r w:rsidR="00485B26" w:rsidRPr="007E7279">
        <w:rPr>
          <w:iCs/>
          <w:lang w:val="lt-LT" w:eastAsia="lt-LT"/>
        </w:rPr>
        <w:t xml:space="preserve"> duomen</w:t>
      </w:r>
      <w:r w:rsidR="007066A5" w:rsidRPr="007E7279">
        <w:rPr>
          <w:iCs/>
          <w:lang w:val="lt-LT" w:eastAsia="lt-LT"/>
        </w:rPr>
        <w:t>ims</w:t>
      </w:r>
      <w:r w:rsidR="00485B26" w:rsidRPr="007E7279">
        <w:rPr>
          <w:iCs/>
          <w:lang w:val="lt-LT" w:eastAsia="lt-LT"/>
        </w:rPr>
        <w:t xml:space="preserve"> arba nesaugom</w:t>
      </w:r>
      <w:r w:rsidR="007066A5" w:rsidRPr="007E7279">
        <w:rPr>
          <w:iCs/>
          <w:lang w:val="lt-LT" w:eastAsia="lt-LT"/>
        </w:rPr>
        <w:t>iems</w:t>
      </w:r>
      <w:r w:rsidR="00485B26" w:rsidRPr="007E7279">
        <w:rPr>
          <w:iCs/>
          <w:lang w:val="lt-LT" w:eastAsia="lt-LT"/>
        </w:rPr>
        <w:t xml:space="preserve"> autorių teisėmis duomenims paskelbti arba vien kitais teisėtais tikslais.</w:t>
      </w:r>
    </w:p>
    <w:p w:rsidR="001C3CB6" w:rsidRPr="007E7279" w:rsidRDefault="001C3CB6" w:rsidP="00AA483B">
      <w:pPr>
        <w:pStyle w:val="statymopavad"/>
        <w:numPr>
          <w:ilvl w:val="0"/>
          <w:numId w:val="1"/>
        </w:numPr>
        <w:tabs>
          <w:tab w:val="left" w:pos="426"/>
        </w:tabs>
        <w:spacing w:before="0" w:beforeAutospacing="0" w:after="120" w:afterAutospacing="0"/>
        <w:jc w:val="both"/>
        <w:rPr>
          <w:lang w:val="lt-LT"/>
        </w:rPr>
      </w:pPr>
      <w:r w:rsidRPr="007E7279">
        <w:rPr>
          <w:iCs/>
          <w:lang w:val="lt-LT" w:eastAsia="lt-LT"/>
        </w:rPr>
        <w:t xml:space="preserve">Teismas nustatė, </w:t>
      </w:r>
      <w:r w:rsidR="00AA483B" w:rsidRPr="007E7279">
        <w:rPr>
          <w:iCs/>
          <w:lang w:val="lt-LT" w:eastAsia="lt-LT"/>
        </w:rPr>
        <w:t>kad</w:t>
      </w:r>
      <w:r w:rsidRPr="007E7279">
        <w:rPr>
          <w:iCs/>
          <w:lang w:val="lt-LT" w:eastAsia="lt-LT"/>
        </w:rPr>
        <w:t xml:space="preserve"> ieškovė patyrė 8532,17 Eur bylinėjimosi išlaidas už advokato pagalbą.</w:t>
      </w:r>
      <w:r w:rsidR="00AA483B" w:rsidRPr="007E7279">
        <w:rPr>
          <w:iCs/>
          <w:lang w:val="lt-LT" w:eastAsia="lt-LT"/>
        </w:rPr>
        <w:t xml:space="preserve"> Teismas nurodė, jog </w:t>
      </w:r>
      <w:r w:rsidRPr="007E7279">
        <w:rPr>
          <w:rFonts w:eastAsiaTheme="minorEastAsia"/>
          <w:kern w:val="24"/>
          <w:lang w:val="lt-LT"/>
        </w:rPr>
        <w:t xml:space="preserve">2004 m. balandžio 29 d. Europos Parlamento ir Tarybos direktyvos 2004/48/EB dėl intelektinės nuosavybės teisių gynimo </w:t>
      </w:r>
      <w:r w:rsidR="00AA483B" w:rsidRPr="007E7279">
        <w:rPr>
          <w:rFonts w:eastAsiaTheme="minorEastAsia"/>
          <w:kern w:val="24"/>
          <w:lang w:val="lt-LT"/>
        </w:rPr>
        <w:t>(toliau – Direktyva 2004/48/EB) 14 straipsnyje</w:t>
      </w:r>
      <w:r w:rsidRPr="007E7279">
        <w:rPr>
          <w:rFonts w:eastAsiaTheme="minorEastAsia"/>
          <w:kern w:val="24"/>
          <w:lang w:val="lt-LT"/>
        </w:rPr>
        <w:t xml:space="preserve"> </w:t>
      </w:r>
      <w:r w:rsidR="00AA483B" w:rsidRPr="007E7279">
        <w:rPr>
          <w:rFonts w:eastAsiaTheme="minorEastAsia"/>
          <w:kern w:val="24"/>
          <w:lang w:val="lt-LT"/>
        </w:rPr>
        <w:t xml:space="preserve">įtvirtinta, kad </w:t>
      </w:r>
      <w:r w:rsidRPr="007E7279">
        <w:rPr>
          <w:rFonts w:eastAsiaTheme="minorEastAsia"/>
          <w:kern w:val="24"/>
          <w:lang w:val="lt-LT"/>
        </w:rPr>
        <w:t>v</w:t>
      </w:r>
      <w:r w:rsidRPr="007E7279">
        <w:rPr>
          <w:lang w:val="lt-LT"/>
        </w:rPr>
        <w:t xml:space="preserve">alstybės narės užtikrina, </w:t>
      </w:r>
      <w:r w:rsidR="00AA483B" w:rsidRPr="007E7279">
        <w:rPr>
          <w:lang w:val="lt-LT"/>
        </w:rPr>
        <w:t>jog</w:t>
      </w:r>
      <w:r w:rsidRPr="007E7279">
        <w:rPr>
          <w:lang w:val="lt-LT"/>
        </w:rPr>
        <w:t xml:space="preserve"> laimėjusios šalies patirtas pagrįstas ir proporcingas teismo ir kitas išlaidas paprastai padengtų pralaimėjusioji šalis, jei tai neprieštarauja teisingumui.</w:t>
      </w:r>
      <w:r w:rsidR="00AA483B" w:rsidRPr="007E7279">
        <w:rPr>
          <w:lang w:val="lt-LT"/>
        </w:rPr>
        <w:t xml:space="preserve"> ESTT 2016 m. liepos 28 d. sprendime, priimtame byloje </w:t>
      </w:r>
      <w:r w:rsidR="00AA483B" w:rsidRPr="007E7279">
        <w:rPr>
          <w:i/>
          <w:iCs/>
          <w:shd w:val="clear" w:color="auto" w:fill="FFFFFF"/>
          <w:lang w:val="lt-LT"/>
        </w:rPr>
        <w:t>United Video Properties Inc. </w:t>
      </w:r>
      <w:r w:rsidR="00AA483B" w:rsidRPr="007E7279">
        <w:rPr>
          <w:i/>
          <w:shd w:val="clear" w:color="auto" w:fill="FFFFFF"/>
          <w:lang w:val="lt-LT"/>
        </w:rPr>
        <w:t>prieš </w:t>
      </w:r>
      <w:r w:rsidR="00AA483B" w:rsidRPr="007E7279">
        <w:rPr>
          <w:i/>
          <w:iCs/>
          <w:shd w:val="clear" w:color="auto" w:fill="FFFFFF"/>
          <w:lang w:val="lt-LT"/>
        </w:rPr>
        <w:t>Telenet NV</w:t>
      </w:r>
      <w:r w:rsidR="00AA483B" w:rsidRPr="007E7279">
        <w:rPr>
          <w:iCs/>
          <w:shd w:val="clear" w:color="auto" w:fill="FFFFFF"/>
          <w:lang w:val="lt-LT"/>
        </w:rPr>
        <w:t>,</w:t>
      </w:r>
      <w:r w:rsidR="00AA483B" w:rsidRPr="007E7279">
        <w:rPr>
          <w:rFonts w:eastAsiaTheme="minorEastAsia"/>
          <w:bCs/>
          <w:kern w:val="24"/>
          <w:lang w:val="lt-LT"/>
        </w:rPr>
        <w:t xml:space="preserve"> C-57/15, </w:t>
      </w:r>
      <w:r w:rsidRPr="007E7279">
        <w:rPr>
          <w:lang w:val="lt-LT"/>
        </w:rPr>
        <w:t>aiškindamas Direktyvą 2004/48/EB</w:t>
      </w:r>
      <w:r w:rsidR="00AA483B" w:rsidRPr="007E7279">
        <w:rPr>
          <w:lang w:val="lt-LT"/>
        </w:rPr>
        <w:t>,</w:t>
      </w:r>
      <w:r w:rsidRPr="007E7279">
        <w:rPr>
          <w:lang w:val="lt-LT"/>
        </w:rPr>
        <w:t xml:space="preserve"> nurodė, </w:t>
      </w:r>
      <w:r w:rsidR="00AA483B" w:rsidRPr="007E7279">
        <w:rPr>
          <w:lang w:val="lt-LT"/>
        </w:rPr>
        <w:t xml:space="preserve">jog </w:t>
      </w:r>
      <w:r w:rsidRPr="007E7279">
        <w:rPr>
          <w:rFonts w:eastAsiaTheme="minorEastAsia"/>
          <w:bCs/>
          <w:kern w:val="24"/>
          <w:lang w:val="lt-LT"/>
        </w:rPr>
        <w:t xml:space="preserve">pagal šios direktyvos 14 straipsnį draudžiamos nacionalinės teisės normos, </w:t>
      </w:r>
      <w:r w:rsidR="00AA483B" w:rsidRPr="007E7279">
        <w:rPr>
          <w:rFonts w:eastAsiaTheme="minorEastAsia"/>
          <w:bCs/>
          <w:kern w:val="24"/>
          <w:lang w:val="lt-LT"/>
        </w:rPr>
        <w:t>nust</w:t>
      </w:r>
      <w:r w:rsidRPr="007E7279">
        <w:rPr>
          <w:rFonts w:eastAsiaTheme="minorEastAsia"/>
          <w:bCs/>
          <w:kern w:val="24"/>
          <w:lang w:val="lt-LT"/>
        </w:rPr>
        <w:t xml:space="preserve">atančios </w:t>
      </w:r>
      <w:r w:rsidRPr="007E7279">
        <w:rPr>
          <w:rFonts w:eastAsiaTheme="minorEastAsia"/>
          <w:bCs/>
          <w:kern w:val="24"/>
          <w:lang w:val="lt-LT"/>
        </w:rPr>
        <w:lastRenderedPageBreak/>
        <w:t xml:space="preserve">fiksuotus tarifus, kuriais dėl to, kad nurodytos maksimalios sumos yra pernelyg mažos, neužtikrinama, </w:t>
      </w:r>
      <w:r w:rsidR="00AA483B" w:rsidRPr="007E7279">
        <w:rPr>
          <w:rFonts w:eastAsiaTheme="minorEastAsia"/>
          <w:bCs/>
          <w:kern w:val="24"/>
          <w:lang w:val="lt-LT"/>
        </w:rPr>
        <w:t>jog</w:t>
      </w:r>
      <w:r w:rsidRPr="007E7279">
        <w:rPr>
          <w:rFonts w:eastAsiaTheme="minorEastAsia"/>
          <w:bCs/>
          <w:kern w:val="24"/>
          <w:lang w:val="lt-LT"/>
        </w:rPr>
        <w:t xml:space="preserve"> bylą pralaimėjusi šalis padengtų bent pakankamai didelę ir tinkamą laimėjusiosios šalies faktiškai patirtų išlaidų dalį.</w:t>
      </w:r>
      <w:r w:rsidR="00AA483B" w:rsidRPr="007E7279">
        <w:rPr>
          <w:lang w:val="lt-LT"/>
        </w:rPr>
        <w:t xml:space="preserve"> </w:t>
      </w:r>
      <w:r w:rsidRPr="007E7279">
        <w:rPr>
          <w:lang w:val="lt-LT"/>
        </w:rPr>
        <w:t xml:space="preserve">ESTT </w:t>
      </w:r>
      <w:r w:rsidR="00AA483B" w:rsidRPr="007E7279">
        <w:rPr>
          <w:lang w:val="lt-LT"/>
        </w:rPr>
        <w:t>šiame sprendime taip pat nurodė, jog</w:t>
      </w:r>
      <w:r w:rsidRPr="007E7279">
        <w:rPr>
          <w:lang w:val="lt-LT"/>
        </w:rPr>
        <w:t xml:space="preserve"> </w:t>
      </w:r>
      <w:r w:rsidR="00AA483B" w:rsidRPr="007E7279">
        <w:rPr>
          <w:lang w:val="lt-LT"/>
        </w:rPr>
        <w:t>2004/48/EB</w:t>
      </w:r>
      <w:r w:rsidRPr="007E7279">
        <w:rPr>
          <w:lang w:val="lt-LT"/>
        </w:rPr>
        <w:t xml:space="preserve"> 14 straipsnis aiškintinas taip, </w:t>
      </w:r>
      <w:r w:rsidR="00AA483B" w:rsidRPr="007E7279">
        <w:rPr>
          <w:lang w:val="lt-LT"/>
        </w:rPr>
        <w:t>kad</w:t>
      </w:r>
      <w:r w:rsidRPr="007E7279">
        <w:rPr>
          <w:lang w:val="lt-LT"/>
        </w:rPr>
        <w:t xml:space="preserve"> pagal jį draudžiamos nacionalinės teisės normos, kuriose </w:t>
      </w:r>
      <w:r w:rsidR="00AA483B" w:rsidRPr="007E7279">
        <w:rPr>
          <w:lang w:val="lt-LT"/>
        </w:rPr>
        <w:t>nustatyta</w:t>
      </w:r>
      <w:r w:rsidRPr="007E7279">
        <w:rPr>
          <w:lang w:val="lt-LT"/>
        </w:rPr>
        <w:t xml:space="preserve">, kad išlaidos techniniam konsultantui atlyginamos tik bylą pralaimėjusios šalies neteisėto elgesio atveju, jeigu šios išlaidos tiesiogiai ir glaudžiai susijusios su teisme pareikštu ieškiniu dėl intelektinės nuosavybės teisių gynimo. </w:t>
      </w:r>
      <w:r w:rsidR="00AA483B" w:rsidRPr="007E7279">
        <w:rPr>
          <w:lang w:val="lt-LT"/>
        </w:rPr>
        <w:t>Teismo vertinimu, šie ESTT išaiškinimai patvirtina,</w:t>
      </w:r>
      <w:r w:rsidRPr="007E7279">
        <w:rPr>
          <w:lang w:val="lt-LT"/>
        </w:rPr>
        <w:t xml:space="preserve"> kad iš pralaimėjusios šalies gali būti priteisiam</w:t>
      </w:r>
      <w:r w:rsidR="00391124" w:rsidRPr="007E7279">
        <w:rPr>
          <w:lang w:val="lt-LT"/>
        </w:rPr>
        <w:t>as advokato pagalbos išlaidų atlyginimas</w:t>
      </w:r>
      <w:r w:rsidRPr="007E7279">
        <w:rPr>
          <w:lang w:val="lt-LT"/>
        </w:rPr>
        <w:t>, nepaisant pralaimėjusios šalies neteisėto elgesio nebuvimo.</w:t>
      </w:r>
      <w:r w:rsidR="00391124" w:rsidRPr="007E7279">
        <w:rPr>
          <w:lang w:val="lt-LT"/>
        </w:rPr>
        <w:t xml:space="preserve"> Teismas, remdamasis išdėstytais argumentais, priteisė ieškovei iš atsakovių lygiomis dalimis bylinėjimosi išlaidų už advokato pagalbą atlyginimą, be to, ir 279 Eur žyminio mokesčio išlaidų atlyginimą. </w:t>
      </w:r>
    </w:p>
    <w:p w:rsidR="00F31076" w:rsidRPr="007E7279" w:rsidRDefault="00391124" w:rsidP="0076500D">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Lietuvos apeliacinio teismo</w:t>
      </w:r>
      <w:r w:rsidR="00B92565" w:rsidRPr="007E7279">
        <w:rPr>
          <w:rFonts w:ascii="Times New Roman" w:hAnsi="Times New Roman"/>
          <w:sz w:val="24"/>
          <w:szCs w:val="24"/>
        </w:rPr>
        <w:t xml:space="preserve"> Civilinių bylų skyriaus teisėjų kolegija</w:t>
      </w:r>
      <w:r w:rsidR="00DA28F1" w:rsidRPr="007E7279">
        <w:rPr>
          <w:rFonts w:ascii="Times New Roman" w:hAnsi="Times New Roman"/>
          <w:sz w:val="24"/>
          <w:szCs w:val="24"/>
        </w:rPr>
        <w:t>, išnagrinėj</w:t>
      </w:r>
      <w:r w:rsidR="00B92565" w:rsidRPr="007E7279">
        <w:rPr>
          <w:rFonts w:ascii="Times New Roman" w:hAnsi="Times New Roman"/>
          <w:sz w:val="24"/>
          <w:szCs w:val="24"/>
        </w:rPr>
        <w:t>usi</w:t>
      </w:r>
      <w:r w:rsidR="00DA28F1" w:rsidRPr="007E7279">
        <w:rPr>
          <w:rFonts w:ascii="Times New Roman" w:hAnsi="Times New Roman"/>
          <w:sz w:val="24"/>
          <w:szCs w:val="24"/>
        </w:rPr>
        <w:t xml:space="preserve"> </w:t>
      </w:r>
      <w:r w:rsidR="00B92565" w:rsidRPr="007E7279">
        <w:rPr>
          <w:rFonts w:ascii="Times New Roman" w:hAnsi="Times New Roman"/>
          <w:sz w:val="24"/>
          <w:szCs w:val="24"/>
        </w:rPr>
        <w:t>ieškov</w:t>
      </w:r>
      <w:r w:rsidRPr="007E7279">
        <w:rPr>
          <w:rFonts w:ascii="Times New Roman" w:hAnsi="Times New Roman"/>
          <w:sz w:val="24"/>
          <w:szCs w:val="24"/>
        </w:rPr>
        <w:t>ės ir atsakovių</w:t>
      </w:r>
      <w:r w:rsidR="00B92565" w:rsidRPr="007E7279">
        <w:rPr>
          <w:rFonts w:ascii="Times New Roman" w:hAnsi="Times New Roman"/>
          <w:sz w:val="24"/>
          <w:szCs w:val="24"/>
        </w:rPr>
        <w:t xml:space="preserve"> </w:t>
      </w:r>
      <w:r w:rsidRPr="007E7279">
        <w:rPr>
          <w:rFonts w:ascii="Times New Roman" w:hAnsi="Times New Roman"/>
          <w:sz w:val="24"/>
          <w:szCs w:val="24"/>
        </w:rPr>
        <w:t>akcinės bendrovės „Telia Lietuva“, uždarosios akcinės bendrovės „Bitė Lietuva“, akcinės bendrovės Lietuvos radijo ir televizijos centr</w:t>
      </w:r>
      <w:r w:rsidR="003F0E05" w:rsidRPr="007E7279">
        <w:rPr>
          <w:rFonts w:ascii="Times New Roman" w:hAnsi="Times New Roman"/>
          <w:sz w:val="24"/>
          <w:szCs w:val="24"/>
        </w:rPr>
        <w:t>o</w:t>
      </w:r>
      <w:r w:rsidRPr="007E7279">
        <w:rPr>
          <w:rFonts w:ascii="Times New Roman" w:hAnsi="Times New Roman"/>
          <w:sz w:val="24"/>
          <w:szCs w:val="24"/>
        </w:rPr>
        <w:t xml:space="preserve">, uždarosios akcinės bendrovės „Cgates“, uždarosios akcinės bendrovės „Init“, uždarosios akcinės bendrovės „Balticum TV“, uždarosios akcinės bendrovės „Splius“ </w:t>
      </w:r>
      <w:r w:rsidR="00B92565" w:rsidRPr="007E7279">
        <w:rPr>
          <w:rFonts w:ascii="Times New Roman" w:hAnsi="Times New Roman"/>
          <w:sz w:val="24"/>
          <w:szCs w:val="24"/>
        </w:rPr>
        <w:t xml:space="preserve">apeliacinius skundus, </w:t>
      </w:r>
      <w:r w:rsidRPr="007E7279">
        <w:rPr>
          <w:rFonts w:ascii="Times New Roman" w:hAnsi="Times New Roman"/>
          <w:sz w:val="24"/>
          <w:szCs w:val="24"/>
        </w:rPr>
        <w:t>2019 m. sausio 15 d.</w:t>
      </w:r>
      <w:r w:rsidR="00DA28F1" w:rsidRPr="007E7279">
        <w:rPr>
          <w:rFonts w:ascii="Times New Roman" w:hAnsi="Times New Roman"/>
          <w:sz w:val="24"/>
          <w:szCs w:val="24"/>
        </w:rPr>
        <w:t xml:space="preserve"> nutartimi </w:t>
      </w:r>
      <w:r w:rsidRPr="007E7279">
        <w:rPr>
          <w:rFonts w:ascii="Times New Roman" w:hAnsi="Times New Roman"/>
          <w:sz w:val="24"/>
          <w:szCs w:val="24"/>
        </w:rPr>
        <w:t>pakeitė Vilniaus apygardos teismo 2017 m. lapkričio 20 d. sprendimą – pašalino iš šio sprendimo rezoliucinės dalies nurodymą, kad prieigos prie interneto svetainės linkomanija.net draudimas atsakovių valdomuose tinkluose turi būti įgyvendintas ieškovės sąskaita; kitą sprendimo dalį paliko nepakeistą.</w:t>
      </w:r>
    </w:p>
    <w:p w:rsidR="00D82B0F" w:rsidRPr="007E7279" w:rsidRDefault="00D82B0F" w:rsidP="0076500D">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nustatė, kad atsakovių apeliaciniuose skunduose keliamas klausimas dėl galimo teismingumo taisyklių pažeidimo, kita vertus, pažymėjo, jog teismingumo taisyklių pažeidimas, jeigu toks ir būtų nustatytas, nesudarytų savarankiško pagrindo panaikinti skundžiamą sprendimą (Lietuvos Respublikos civilinio proceso kodekso (toliau – ir CPK) 329 straipsnio 1</w:t>
      </w:r>
      <w:r w:rsidR="003F0E05" w:rsidRPr="007E7279">
        <w:rPr>
          <w:rFonts w:ascii="Times New Roman" w:hAnsi="Times New Roman"/>
          <w:sz w:val="24"/>
          <w:szCs w:val="24"/>
        </w:rPr>
        <w:t> </w:t>
      </w:r>
      <w:r w:rsidRPr="007E7279">
        <w:rPr>
          <w:rFonts w:ascii="Times New Roman" w:hAnsi="Times New Roman"/>
          <w:sz w:val="24"/>
          <w:szCs w:val="24"/>
        </w:rPr>
        <w:t xml:space="preserve">dalis), todėl detalesnė argumentų, susijusių su šios bylos teismingumu, analizė neturi teisinės reikšmės. </w:t>
      </w:r>
    </w:p>
    <w:p w:rsidR="001415DB" w:rsidRPr="007E7279" w:rsidRDefault="00653466" w:rsidP="00653466">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atmetė atsakovių argumentus dėl absoliutaus sprendimo negaliojimo pagrindo egzistavimo neįtraukus į bylos nagrinėjimą </w:t>
      </w:r>
      <w:r w:rsidR="001B7FAF" w:rsidRPr="007E7279">
        <w:rPr>
          <w:rFonts w:ascii="Times New Roman" w:hAnsi="Times New Roman"/>
          <w:sz w:val="24"/>
          <w:szCs w:val="24"/>
        </w:rPr>
        <w:t xml:space="preserve">svetainės </w:t>
      </w:r>
      <w:r w:rsidRPr="007E7279">
        <w:rPr>
          <w:rFonts w:ascii="Times New Roman" w:hAnsi="Times New Roman"/>
          <w:sz w:val="24"/>
          <w:szCs w:val="24"/>
        </w:rPr>
        <w:t xml:space="preserve">linkomanija.net valdytojo. Kolegija pažymėjo, kad, sprendžiant </w:t>
      </w:r>
      <w:r w:rsidR="001415DB" w:rsidRPr="007E7279">
        <w:rPr>
          <w:rFonts w:ascii="Times New Roman" w:hAnsi="Times New Roman"/>
          <w:sz w:val="24"/>
          <w:szCs w:val="24"/>
        </w:rPr>
        <w:t xml:space="preserve">dėl būtinybės </w:t>
      </w:r>
      <w:r w:rsidRPr="007E7279">
        <w:rPr>
          <w:rFonts w:ascii="Times New Roman" w:hAnsi="Times New Roman"/>
          <w:sz w:val="24"/>
          <w:szCs w:val="24"/>
        </w:rPr>
        <w:t xml:space="preserve">įtraukti </w:t>
      </w:r>
      <w:r w:rsidR="001415DB" w:rsidRPr="007E7279">
        <w:rPr>
          <w:rFonts w:ascii="Times New Roman" w:hAnsi="Times New Roman"/>
          <w:sz w:val="24"/>
          <w:szCs w:val="24"/>
        </w:rPr>
        <w:t xml:space="preserve">į bylą atitinkamo interneto tinklalapio, prie kurio prašoma riboti prieigą, valdytoją, </w:t>
      </w:r>
      <w:r w:rsidRPr="007E7279">
        <w:rPr>
          <w:rFonts w:ascii="Times New Roman" w:hAnsi="Times New Roman"/>
          <w:sz w:val="24"/>
          <w:szCs w:val="24"/>
        </w:rPr>
        <w:t>turi būti įvertintas</w:t>
      </w:r>
      <w:r w:rsidR="001415DB" w:rsidRPr="007E7279">
        <w:rPr>
          <w:rFonts w:ascii="Times New Roman" w:hAnsi="Times New Roman"/>
          <w:sz w:val="24"/>
          <w:szCs w:val="24"/>
        </w:rPr>
        <w:t xml:space="preserve"> ATGTĮ 78 straipsnyje (Direktyvos 2001/29/EB 8 straipsnio 3 dalyje) </w:t>
      </w:r>
      <w:r w:rsidRPr="007E7279">
        <w:rPr>
          <w:rFonts w:ascii="Times New Roman" w:hAnsi="Times New Roman"/>
          <w:sz w:val="24"/>
          <w:szCs w:val="24"/>
        </w:rPr>
        <w:t>įtvirtintos</w:t>
      </w:r>
      <w:r w:rsidR="001415DB" w:rsidRPr="007E7279">
        <w:rPr>
          <w:rFonts w:ascii="Times New Roman" w:hAnsi="Times New Roman"/>
          <w:sz w:val="24"/>
          <w:szCs w:val="24"/>
        </w:rPr>
        <w:t xml:space="preserve"> priemonės tikslas. Direktyvos 2001/29/EB preambulės 59 punkte nurodyta, kad, atsižvelgiant į tai, jog ypač skaitmeninėje terpėje tretieji asmenys gali vis labiau naudoti tarpininkų paslaugas pažeidi</w:t>
      </w:r>
      <w:r w:rsidRPr="007E7279">
        <w:rPr>
          <w:rFonts w:ascii="Times New Roman" w:hAnsi="Times New Roman"/>
          <w:sz w:val="24"/>
          <w:szCs w:val="24"/>
        </w:rPr>
        <w:t>mams</w:t>
      </w:r>
      <w:r w:rsidR="001415DB" w:rsidRPr="007E7279">
        <w:rPr>
          <w:rFonts w:ascii="Times New Roman" w:hAnsi="Times New Roman"/>
          <w:sz w:val="24"/>
          <w:szCs w:val="24"/>
        </w:rPr>
        <w:t xml:space="preserve">, daugeliu atvejų geriausia priversti tokius tarpininkus nutraukti tokią pažeidžiančią veiklą. Ši speciali teisinė priemonė </w:t>
      </w:r>
      <w:r w:rsidRPr="007E7279">
        <w:rPr>
          <w:rFonts w:ascii="Times New Roman" w:hAnsi="Times New Roman"/>
          <w:sz w:val="24"/>
          <w:szCs w:val="24"/>
        </w:rPr>
        <w:t>nustatyta</w:t>
      </w:r>
      <w:r w:rsidR="001415DB" w:rsidRPr="007E7279">
        <w:rPr>
          <w:rFonts w:ascii="Times New Roman" w:hAnsi="Times New Roman"/>
          <w:sz w:val="24"/>
          <w:szCs w:val="24"/>
        </w:rPr>
        <w:t xml:space="preserve"> atsižvelgiant, be kita ko, į tai, kad intelektinės nuosavybės teises pažeidžiančių interneto tinklalapių tikrieji valdytojai neretai yra sunkiai identifikuojami ar </w:t>
      </w:r>
      <w:r w:rsidR="007066A5" w:rsidRPr="007E7279">
        <w:rPr>
          <w:rFonts w:ascii="Times New Roman" w:hAnsi="Times New Roman"/>
          <w:sz w:val="24"/>
          <w:szCs w:val="24"/>
        </w:rPr>
        <w:t>priklauso</w:t>
      </w:r>
      <w:r w:rsidR="001415DB" w:rsidRPr="007E7279">
        <w:rPr>
          <w:rFonts w:ascii="Times New Roman" w:hAnsi="Times New Roman"/>
          <w:sz w:val="24"/>
          <w:szCs w:val="24"/>
        </w:rPr>
        <w:t xml:space="preserve"> jurisdikcij</w:t>
      </w:r>
      <w:r w:rsidR="007066A5" w:rsidRPr="007E7279">
        <w:rPr>
          <w:rFonts w:ascii="Times New Roman" w:hAnsi="Times New Roman"/>
          <w:sz w:val="24"/>
          <w:szCs w:val="24"/>
        </w:rPr>
        <w:t>ai</w:t>
      </w:r>
      <w:r w:rsidR="001415DB" w:rsidRPr="007E7279">
        <w:rPr>
          <w:rFonts w:ascii="Times New Roman" w:hAnsi="Times New Roman"/>
          <w:sz w:val="24"/>
          <w:szCs w:val="24"/>
        </w:rPr>
        <w:t xml:space="preserve"> už ES ribų, </w:t>
      </w:r>
      <w:r w:rsidRPr="007E7279">
        <w:rPr>
          <w:rFonts w:ascii="Times New Roman" w:hAnsi="Times New Roman"/>
          <w:sz w:val="24"/>
          <w:szCs w:val="24"/>
        </w:rPr>
        <w:t>todėl</w:t>
      </w:r>
      <w:r w:rsidR="001415DB" w:rsidRPr="007E7279">
        <w:rPr>
          <w:rFonts w:ascii="Times New Roman" w:hAnsi="Times New Roman"/>
          <w:sz w:val="24"/>
          <w:szCs w:val="24"/>
        </w:rPr>
        <w:t xml:space="preserve"> reikalavimų nukreipimas į tokius asmenis yra itin apsunkintas ir ne</w:t>
      </w:r>
      <w:r w:rsidR="007066A5" w:rsidRPr="007E7279">
        <w:rPr>
          <w:rFonts w:ascii="Times New Roman" w:hAnsi="Times New Roman"/>
          <w:sz w:val="24"/>
          <w:szCs w:val="24"/>
        </w:rPr>
        <w:t>veiksminga</w:t>
      </w:r>
      <w:r w:rsidR="001415DB" w:rsidRPr="007E7279">
        <w:rPr>
          <w:rFonts w:ascii="Times New Roman" w:hAnsi="Times New Roman"/>
          <w:sz w:val="24"/>
          <w:szCs w:val="24"/>
        </w:rPr>
        <w:t xml:space="preserve">s. Draudimo tarpininkui nustatymas tokiu atveju kaip tik ir yra priemonė, užtikrinanti greitą intelektinės nuosavybės teisių pažeidimų pašalinimą ir prevenciją. </w:t>
      </w:r>
    </w:p>
    <w:p w:rsidR="001415DB" w:rsidRPr="007E7279" w:rsidRDefault="00653466" w:rsidP="00653466">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nurodė, jog </w:t>
      </w:r>
      <w:r w:rsidR="001415DB" w:rsidRPr="007E7279">
        <w:rPr>
          <w:rFonts w:ascii="Times New Roman" w:hAnsi="Times New Roman"/>
          <w:sz w:val="24"/>
          <w:szCs w:val="24"/>
        </w:rPr>
        <w:t xml:space="preserve">teisės doktrinoje pažymima, kad ES valstybių narių teismų praktikoje laikomasi pozicijos, </w:t>
      </w:r>
      <w:r w:rsidRPr="007E7279">
        <w:rPr>
          <w:rFonts w:ascii="Times New Roman" w:hAnsi="Times New Roman"/>
          <w:sz w:val="24"/>
          <w:szCs w:val="24"/>
        </w:rPr>
        <w:t>kad</w:t>
      </w:r>
      <w:r w:rsidR="001415DB" w:rsidRPr="007E7279">
        <w:rPr>
          <w:rFonts w:ascii="Times New Roman" w:hAnsi="Times New Roman"/>
          <w:sz w:val="24"/>
          <w:szCs w:val="24"/>
        </w:rPr>
        <w:t xml:space="preserve"> interneto tinklalapio, prie kurio prašoma riboti prieigą, valdytojai (operatoriai) neturėtų būti privalomai įtraukiami į tokio pobūdžio ginčų nagrinėjimo teisme procesą. Kitoks aiškinimas lemtų tai, </w:t>
      </w:r>
      <w:r w:rsidRPr="007E7279">
        <w:rPr>
          <w:rFonts w:ascii="Times New Roman" w:hAnsi="Times New Roman"/>
          <w:sz w:val="24"/>
          <w:szCs w:val="24"/>
        </w:rPr>
        <w:t>kad</w:t>
      </w:r>
      <w:r w:rsidR="001415DB" w:rsidRPr="007E7279">
        <w:rPr>
          <w:rFonts w:ascii="Times New Roman" w:hAnsi="Times New Roman"/>
          <w:sz w:val="24"/>
          <w:szCs w:val="24"/>
        </w:rPr>
        <w:t xml:space="preserve"> savarankiška Direktyvoje </w:t>
      </w:r>
      <w:r w:rsidRPr="007E7279">
        <w:rPr>
          <w:rFonts w:ascii="Times New Roman" w:hAnsi="Times New Roman"/>
          <w:sz w:val="24"/>
          <w:szCs w:val="24"/>
        </w:rPr>
        <w:t>2001/29/EB įtvirtinta</w:t>
      </w:r>
      <w:r w:rsidR="001415DB" w:rsidRPr="007E7279">
        <w:rPr>
          <w:rFonts w:ascii="Times New Roman" w:hAnsi="Times New Roman"/>
          <w:sz w:val="24"/>
          <w:szCs w:val="24"/>
        </w:rPr>
        <w:t xml:space="preserve"> priemonė </w:t>
      </w:r>
      <w:r w:rsidRPr="007E7279">
        <w:rPr>
          <w:rFonts w:ascii="Times New Roman" w:hAnsi="Times New Roman"/>
          <w:sz w:val="24"/>
          <w:szCs w:val="24"/>
        </w:rPr>
        <w:t>– draudimo taikymas tarpininkui –</w:t>
      </w:r>
      <w:r w:rsidR="001415DB" w:rsidRPr="007E7279">
        <w:rPr>
          <w:rFonts w:ascii="Times New Roman" w:hAnsi="Times New Roman"/>
          <w:sz w:val="24"/>
          <w:szCs w:val="24"/>
        </w:rPr>
        <w:t xml:space="preserve"> taptų beprasmė. Pati </w:t>
      </w:r>
      <w:r w:rsidRPr="007E7279">
        <w:rPr>
          <w:rFonts w:ascii="Times New Roman" w:hAnsi="Times New Roman"/>
          <w:sz w:val="24"/>
          <w:szCs w:val="24"/>
        </w:rPr>
        <w:t>šioje d</w:t>
      </w:r>
      <w:r w:rsidR="001415DB" w:rsidRPr="007E7279">
        <w:rPr>
          <w:rFonts w:ascii="Times New Roman" w:hAnsi="Times New Roman"/>
          <w:sz w:val="24"/>
          <w:szCs w:val="24"/>
        </w:rPr>
        <w:t xml:space="preserve">irektyvoje </w:t>
      </w:r>
      <w:r w:rsidRPr="007E7279">
        <w:rPr>
          <w:rFonts w:ascii="Times New Roman" w:hAnsi="Times New Roman"/>
          <w:sz w:val="24"/>
          <w:szCs w:val="24"/>
        </w:rPr>
        <w:t>nustatyto</w:t>
      </w:r>
      <w:r w:rsidR="001415DB" w:rsidRPr="007E7279">
        <w:rPr>
          <w:rFonts w:ascii="Times New Roman" w:hAnsi="Times New Roman"/>
          <w:sz w:val="24"/>
          <w:szCs w:val="24"/>
        </w:rPr>
        <w:t xml:space="preserve"> teisinio reglamentavimo esmė lemia tai, </w:t>
      </w:r>
      <w:r w:rsidR="002E01F8" w:rsidRPr="007E7279">
        <w:rPr>
          <w:rFonts w:ascii="Times New Roman" w:hAnsi="Times New Roman"/>
          <w:sz w:val="24"/>
          <w:szCs w:val="24"/>
        </w:rPr>
        <w:t>kad</w:t>
      </w:r>
      <w:r w:rsidR="001415DB" w:rsidRPr="007E7279">
        <w:rPr>
          <w:rFonts w:ascii="Times New Roman" w:hAnsi="Times New Roman"/>
          <w:sz w:val="24"/>
          <w:szCs w:val="24"/>
        </w:rPr>
        <w:t xml:space="preserve"> draudimas tarpininkui gali būti taikomas teismo procese, kurio šali</w:t>
      </w:r>
      <w:r w:rsidR="007066A5" w:rsidRPr="007E7279">
        <w:rPr>
          <w:rFonts w:ascii="Times New Roman" w:hAnsi="Times New Roman"/>
          <w:sz w:val="24"/>
          <w:szCs w:val="24"/>
        </w:rPr>
        <w:t>s</w:t>
      </w:r>
      <w:r w:rsidR="001415DB" w:rsidRPr="007E7279">
        <w:rPr>
          <w:rFonts w:ascii="Times New Roman" w:hAnsi="Times New Roman"/>
          <w:sz w:val="24"/>
          <w:szCs w:val="24"/>
        </w:rPr>
        <w:t xml:space="preserve"> nėra</w:t>
      </w:r>
      <w:r w:rsidR="002E01F8" w:rsidRPr="007E7279">
        <w:rPr>
          <w:rFonts w:ascii="Times New Roman" w:hAnsi="Times New Roman"/>
          <w:sz w:val="24"/>
          <w:szCs w:val="24"/>
        </w:rPr>
        <w:t xml:space="preserve"> arba bent nebūtinai turi būti</w:t>
      </w:r>
      <w:r w:rsidR="001415DB" w:rsidRPr="007E7279">
        <w:rPr>
          <w:rFonts w:ascii="Times New Roman" w:hAnsi="Times New Roman"/>
          <w:sz w:val="24"/>
          <w:szCs w:val="24"/>
        </w:rPr>
        <w:t xml:space="preserve"> tariamas pažeidėjas, nes viena iš priežasčių, lėmusių tokios priemonės įtvirtinimą, ir yra būtent ta, jog tam tikrais atvejais pareikšti reikalavimo tariamam pažeidėjui nėra galimybės, p</w:t>
      </w:r>
      <w:r w:rsidR="002E01F8" w:rsidRPr="007E7279">
        <w:rPr>
          <w:rFonts w:ascii="Times New Roman" w:hAnsi="Times New Roman"/>
          <w:sz w:val="24"/>
          <w:szCs w:val="24"/>
        </w:rPr>
        <w:t>vz.</w:t>
      </w:r>
      <w:r w:rsidR="001415DB" w:rsidRPr="007E7279">
        <w:rPr>
          <w:rFonts w:ascii="Times New Roman" w:hAnsi="Times New Roman"/>
          <w:sz w:val="24"/>
          <w:szCs w:val="24"/>
        </w:rPr>
        <w:t xml:space="preserve">, dėl to, kad jo tapatybė nėra žinoma. Net ir tais atvejais, kai tinklalapio valdytojas (operatorius) gali būti aiškiai identifikuotas ir pasiekiamas, ES valstybių narių teismuose nereikalaujama, kad jis būtų privalomai įtraukiamas į tokio pobūdžio teisminį procesą, nors, kai kurių autorių nuomone, pastaruoju atveju (nesant jokių didesnių kliūčių į bylą įtraukti ginčo tinklalapio valdytoją) tai vis </w:t>
      </w:r>
      <w:r w:rsidR="001415DB" w:rsidRPr="007E7279">
        <w:rPr>
          <w:rFonts w:ascii="Times New Roman" w:hAnsi="Times New Roman"/>
          <w:sz w:val="24"/>
          <w:szCs w:val="24"/>
        </w:rPr>
        <w:lastRenderedPageBreak/>
        <w:t>dėlto turė</w:t>
      </w:r>
      <w:r w:rsidR="00D24482" w:rsidRPr="007E7279">
        <w:rPr>
          <w:rFonts w:ascii="Times New Roman" w:hAnsi="Times New Roman"/>
          <w:sz w:val="24"/>
          <w:szCs w:val="24"/>
        </w:rPr>
        <w:t>tų būti daroma (Marsoof, Althaf.</w:t>
      </w:r>
      <w:r w:rsidR="001415DB" w:rsidRPr="007E7279">
        <w:rPr>
          <w:rFonts w:ascii="Times New Roman" w:hAnsi="Times New Roman"/>
          <w:sz w:val="24"/>
          <w:szCs w:val="24"/>
        </w:rPr>
        <w:t xml:space="preserve"> </w:t>
      </w:r>
      <w:r w:rsidR="001415DB" w:rsidRPr="007E7279">
        <w:rPr>
          <w:rFonts w:ascii="Times New Roman" w:hAnsi="Times New Roman"/>
          <w:i/>
          <w:sz w:val="24"/>
          <w:szCs w:val="24"/>
          <w:lang w:val="en-US"/>
        </w:rPr>
        <w:t>The Blocking Injunction: A Critical Review of Its Implementation in the United Kingdom, within the Legal Framework of the European Union</w:t>
      </w:r>
      <w:r w:rsidR="001415DB" w:rsidRPr="007E7279">
        <w:rPr>
          <w:rFonts w:ascii="Times New Roman" w:hAnsi="Times New Roman"/>
          <w:sz w:val="24"/>
          <w:szCs w:val="24"/>
          <w:lang w:val="en-US"/>
        </w:rPr>
        <w:t xml:space="preserve"> (September 1, 2015). (2015) 46 International Review of Intellectual Property and Competition Law</w:t>
      </w:r>
      <w:r w:rsidR="001415DB" w:rsidRPr="007E7279">
        <w:rPr>
          <w:rFonts w:ascii="Times New Roman" w:hAnsi="Times New Roman"/>
          <w:sz w:val="24"/>
          <w:szCs w:val="24"/>
        </w:rPr>
        <w:t xml:space="preserve"> (IIC) 632). </w:t>
      </w:r>
    </w:p>
    <w:p w:rsidR="001415DB" w:rsidRPr="007E7279" w:rsidRDefault="00D24482" w:rsidP="00D24482">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aptariamu klausimu taip pat pažymėjo, kad </w:t>
      </w:r>
      <w:r w:rsidR="001415DB" w:rsidRPr="007E7279">
        <w:rPr>
          <w:rFonts w:ascii="Times New Roman" w:hAnsi="Times New Roman"/>
          <w:sz w:val="24"/>
          <w:szCs w:val="24"/>
        </w:rPr>
        <w:t xml:space="preserve">įpareigojimas blokuoti prieigą prie interneto svetainės linkomanija.net </w:t>
      </w:r>
      <w:r w:rsidR="00B75ECB" w:rsidRPr="007E7279">
        <w:rPr>
          <w:rFonts w:ascii="Times New Roman" w:hAnsi="Times New Roman"/>
          <w:sz w:val="24"/>
          <w:szCs w:val="24"/>
        </w:rPr>
        <w:t xml:space="preserve">skundžiamu sprendimu </w:t>
      </w:r>
      <w:r w:rsidR="001415DB" w:rsidRPr="007E7279">
        <w:rPr>
          <w:rFonts w:ascii="Times New Roman" w:hAnsi="Times New Roman"/>
          <w:sz w:val="24"/>
          <w:szCs w:val="24"/>
        </w:rPr>
        <w:t xml:space="preserve">nustatytas tik konkrečioms interneto prieigos paslaugų teikėjoms – atsakovėms. Jokie įpareigojimai linkomanija.net valdytojui (operatoriui) skundžiamu sprendimu nėra nustatyti, </w:t>
      </w:r>
      <w:r w:rsidRPr="007E7279">
        <w:rPr>
          <w:rFonts w:ascii="Times New Roman" w:hAnsi="Times New Roman"/>
          <w:sz w:val="24"/>
          <w:szCs w:val="24"/>
        </w:rPr>
        <w:t>vadinasi,</w:t>
      </w:r>
      <w:r w:rsidR="001415DB" w:rsidRPr="007E7279">
        <w:rPr>
          <w:rFonts w:ascii="Times New Roman" w:hAnsi="Times New Roman"/>
          <w:sz w:val="24"/>
          <w:szCs w:val="24"/>
        </w:rPr>
        <w:t xml:space="preserve"> </w:t>
      </w:r>
      <w:r w:rsidR="00B75ECB" w:rsidRPr="007E7279">
        <w:rPr>
          <w:rFonts w:ascii="Times New Roman" w:hAnsi="Times New Roman"/>
          <w:sz w:val="24"/>
          <w:szCs w:val="24"/>
        </w:rPr>
        <w:t xml:space="preserve">sprendimu nėra nuspręsta </w:t>
      </w:r>
      <w:r w:rsidR="001415DB" w:rsidRPr="007E7279">
        <w:rPr>
          <w:rFonts w:ascii="Times New Roman" w:hAnsi="Times New Roman"/>
          <w:sz w:val="24"/>
          <w:szCs w:val="24"/>
        </w:rPr>
        <w:t xml:space="preserve">dėl šio asmens teisių ar pareigų. </w:t>
      </w:r>
      <w:r w:rsidRPr="007E7279">
        <w:rPr>
          <w:rFonts w:ascii="Times New Roman" w:hAnsi="Times New Roman"/>
          <w:sz w:val="24"/>
          <w:szCs w:val="24"/>
        </w:rPr>
        <w:t xml:space="preserve">Kolegija sutiko su atsakovėmis, </w:t>
      </w:r>
      <w:r w:rsidR="001415DB" w:rsidRPr="007E7279">
        <w:rPr>
          <w:rFonts w:ascii="Times New Roman" w:hAnsi="Times New Roman"/>
          <w:sz w:val="24"/>
          <w:szCs w:val="24"/>
        </w:rPr>
        <w:t xml:space="preserve">kad svetainės linkomanija.net valdytojas gali būti laikomas suinteresuotu asmeniu nagrinėjamos bylos baigtimi, </w:t>
      </w:r>
      <w:r w:rsidRPr="007E7279">
        <w:rPr>
          <w:rFonts w:ascii="Times New Roman" w:hAnsi="Times New Roman"/>
          <w:sz w:val="24"/>
          <w:szCs w:val="24"/>
        </w:rPr>
        <w:t>nes</w:t>
      </w:r>
      <w:r w:rsidR="001415DB" w:rsidRPr="007E7279">
        <w:rPr>
          <w:rFonts w:ascii="Times New Roman" w:hAnsi="Times New Roman"/>
          <w:sz w:val="24"/>
          <w:szCs w:val="24"/>
        </w:rPr>
        <w:t xml:space="preserve"> prieigos prie šios svetainės blokavimas mažina </w:t>
      </w:r>
      <w:r w:rsidRPr="007E7279">
        <w:rPr>
          <w:rFonts w:ascii="Times New Roman" w:hAnsi="Times New Roman"/>
          <w:sz w:val="24"/>
          <w:szCs w:val="24"/>
        </w:rPr>
        <w:t>jos</w:t>
      </w:r>
      <w:r w:rsidR="001415DB" w:rsidRPr="007E7279">
        <w:rPr>
          <w:rFonts w:ascii="Times New Roman" w:hAnsi="Times New Roman"/>
          <w:sz w:val="24"/>
          <w:szCs w:val="24"/>
        </w:rPr>
        <w:t xml:space="preserve"> pasiekiamumą, tačiau ši aplinkybė nėra pakankama spręsti, kad skundžiamu sprendimu yra modifikuotos konkrečios </w:t>
      </w:r>
      <w:r w:rsidR="000D3E78" w:rsidRPr="007E7279">
        <w:rPr>
          <w:rFonts w:ascii="Times New Roman" w:hAnsi="Times New Roman"/>
          <w:sz w:val="24"/>
          <w:szCs w:val="24"/>
        </w:rPr>
        <w:t xml:space="preserve">svetainės </w:t>
      </w:r>
      <w:r w:rsidR="001415DB" w:rsidRPr="007E7279">
        <w:rPr>
          <w:rFonts w:ascii="Times New Roman" w:hAnsi="Times New Roman"/>
          <w:sz w:val="24"/>
          <w:szCs w:val="24"/>
        </w:rPr>
        <w:t xml:space="preserve">linkomanija.net valdytojo materialiosios teisės ir pareigos. Be to, </w:t>
      </w:r>
      <w:r w:rsidR="000D3E78" w:rsidRPr="007E7279">
        <w:rPr>
          <w:rFonts w:ascii="Times New Roman" w:hAnsi="Times New Roman"/>
          <w:sz w:val="24"/>
          <w:szCs w:val="24"/>
        </w:rPr>
        <w:t xml:space="preserve">svetainės </w:t>
      </w:r>
      <w:r w:rsidR="001415DB" w:rsidRPr="007E7279">
        <w:rPr>
          <w:rFonts w:ascii="Times New Roman" w:hAnsi="Times New Roman"/>
          <w:sz w:val="24"/>
          <w:szCs w:val="24"/>
        </w:rPr>
        <w:t>linkomanija.net valdytojo teisių apsauga šiuo aspektu užtikrinta</w:t>
      </w:r>
      <w:r w:rsidRPr="007E7279">
        <w:rPr>
          <w:rFonts w:ascii="Times New Roman" w:hAnsi="Times New Roman"/>
          <w:sz w:val="24"/>
          <w:szCs w:val="24"/>
        </w:rPr>
        <w:t>,</w:t>
      </w:r>
      <w:r w:rsidR="001415DB" w:rsidRPr="007E7279">
        <w:rPr>
          <w:rFonts w:ascii="Times New Roman" w:hAnsi="Times New Roman"/>
          <w:sz w:val="24"/>
          <w:szCs w:val="24"/>
        </w:rPr>
        <w:t xml:space="preserve"> skundžiamame sprendime aiškiai nurodant jam galimybę kreiptis į teismą su savarankišku reikalavimu dėl nustatytų ribojimų peržiūros. </w:t>
      </w:r>
      <w:r w:rsidRPr="007E7279">
        <w:rPr>
          <w:rFonts w:ascii="Times New Roman" w:hAnsi="Times New Roman"/>
          <w:sz w:val="24"/>
          <w:szCs w:val="24"/>
        </w:rPr>
        <w:t>Kolegijos vertinimu, a</w:t>
      </w:r>
      <w:r w:rsidR="001415DB" w:rsidRPr="007E7279">
        <w:rPr>
          <w:rFonts w:ascii="Times New Roman" w:hAnsi="Times New Roman"/>
          <w:sz w:val="24"/>
          <w:szCs w:val="24"/>
        </w:rPr>
        <w:t xml:space="preserve">tsižvelgiant į jau aptartą ATGTĮ 78 straipsnyje (Direktyvos 2001/29/EB 8 straipsnio 3 dalyje) </w:t>
      </w:r>
      <w:r w:rsidRPr="007E7279">
        <w:rPr>
          <w:rFonts w:ascii="Times New Roman" w:hAnsi="Times New Roman"/>
          <w:sz w:val="24"/>
          <w:szCs w:val="24"/>
        </w:rPr>
        <w:t xml:space="preserve">nustatytos </w:t>
      </w:r>
      <w:r w:rsidR="001415DB" w:rsidRPr="007E7279">
        <w:rPr>
          <w:rFonts w:ascii="Times New Roman" w:hAnsi="Times New Roman"/>
          <w:sz w:val="24"/>
          <w:szCs w:val="24"/>
        </w:rPr>
        <w:t xml:space="preserve">priemonės tikslą ir pobūdį, toks ginčo tinklalapio valdytojo teisių apsaugos mechanizmas laikytinas tinkamu ir užtikrinančiu reikiamą pusiausvyrą tarp šia priemone siekiamos veiksmingos intelektinės nuosavybės apsaugos ir interneto tinklalapio valdytojo teisės būti išklausytam teisme bei ginti savo interesus. </w:t>
      </w:r>
    </w:p>
    <w:p w:rsidR="001415DB" w:rsidRPr="007E7279" w:rsidRDefault="00D24482" w:rsidP="00BD531F">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papildomai nurodė, jog iš ieškovės,</w:t>
      </w:r>
      <w:r w:rsidR="001415DB" w:rsidRPr="007E7279">
        <w:rPr>
          <w:rFonts w:ascii="Times New Roman" w:hAnsi="Times New Roman"/>
          <w:sz w:val="24"/>
          <w:szCs w:val="24"/>
        </w:rPr>
        <w:t xml:space="preserve"> siekiančios ATGTĮ 78 straipsnyje </w:t>
      </w:r>
      <w:r w:rsidRPr="007E7279">
        <w:rPr>
          <w:rFonts w:ascii="Times New Roman" w:hAnsi="Times New Roman"/>
          <w:sz w:val="24"/>
          <w:szCs w:val="24"/>
        </w:rPr>
        <w:t>įtvirtint</w:t>
      </w:r>
      <w:r w:rsidR="00EE572A" w:rsidRPr="007E7279">
        <w:rPr>
          <w:rFonts w:ascii="Times New Roman" w:hAnsi="Times New Roman"/>
          <w:sz w:val="24"/>
          <w:szCs w:val="24"/>
        </w:rPr>
        <w:t>os priemonės taikymo</w:t>
      </w:r>
      <w:r w:rsidRPr="007E7279">
        <w:rPr>
          <w:rFonts w:ascii="Times New Roman" w:hAnsi="Times New Roman"/>
          <w:sz w:val="24"/>
          <w:szCs w:val="24"/>
        </w:rPr>
        <w:t>,</w:t>
      </w:r>
      <w:r w:rsidR="001415DB" w:rsidRPr="007E7279">
        <w:rPr>
          <w:rFonts w:ascii="Times New Roman" w:hAnsi="Times New Roman"/>
          <w:sz w:val="24"/>
          <w:szCs w:val="24"/>
        </w:rPr>
        <w:t xml:space="preserve"> negali būti reikalaujama imtis perteklinių, didel</w:t>
      </w:r>
      <w:r w:rsidRPr="007E7279">
        <w:rPr>
          <w:rFonts w:ascii="Times New Roman" w:hAnsi="Times New Roman"/>
          <w:sz w:val="24"/>
          <w:szCs w:val="24"/>
        </w:rPr>
        <w:t>ių laiko sąnaudų reikalaujančių</w:t>
      </w:r>
      <w:r w:rsidR="001415DB" w:rsidRPr="007E7279">
        <w:rPr>
          <w:rFonts w:ascii="Times New Roman" w:hAnsi="Times New Roman"/>
          <w:sz w:val="24"/>
          <w:szCs w:val="24"/>
        </w:rPr>
        <w:t xml:space="preserve"> procedūrų (p</w:t>
      </w:r>
      <w:r w:rsidRPr="007E7279">
        <w:rPr>
          <w:rFonts w:ascii="Times New Roman" w:hAnsi="Times New Roman"/>
          <w:sz w:val="24"/>
          <w:szCs w:val="24"/>
        </w:rPr>
        <w:t>vz.</w:t>
      </w:r>
      <w:r w:rsidR="001415DB" w:rsidRPr="007E7279">
        <w:rPr>
          <w:rFonts w:ascii="Times New Roman" w:hAnsi="Times New Roman"/>
          <w:sz w:val="24"/>
          <w:szCs w:val="24"/>
        </w:rPr>
        <w:t xml:space="preserve">, kreipimosi į teisėsaugos institucijas) interneto svetainės valdytojui nustatyti. Kitoks aiškinimas lemtų ATGTĮ 78 straipsnyje </w:t>
      </w:r>
      <w:r w:rsidRPr="007E7279">
        <w:rPr>
          <w:rFonts w:ascii="Times New Roman" w:hAnsi="Times New Roman"/>
          <w:sz w:val="24"/>
          <w:szCs w:val="24"/>
        </w:rPr>
        <w:t>nustatytos</w:t>
      </w:r>
      <w:r w:rsidR="001415DB" w:rsidRPr="007E7279">
        <w:rPr>
          <w:rFonts w:ascii="Times New Roman" w:hAnsi="Times New Roman"/>
          <w:sz w:val="24"/>
          <w:szCs w:val="24"/>
        </w:rPr>
        <w:t xml:space="preserve"> priemonės neefektyvumą, paneigtų įstatymo leidėjo tikslus, kurių buvo siekiama tokios priemonės įtvirtinimu, ir neatitiktų veiksmingos autorių teisių apsaugos principo. Kolegijos vertinimu, tais atvejais, kai bylos aplinkybių visetas leidžia spręsti, kad ginčo interneto svetainės valdytojas sąmoningai slepia duomenis apie save, nei iš ieškovės, nei iš bylą nagrinėjančio teismo neturi būti reikalaujama a</w:t>
      </w:r>
      <w:r w:rsidRPr="007E7279">
        <w:rPr>
          <w:rFonts w:ascii="Times New Roman" w:hAnsi="Times New Roman"/>
          <w:sz w:val="24"/>
          <w:szCs w:val="24"/>
        </w:rPr>
        <w:t>tlikti tokio valdytojo paieškos.</w:t>
      </w:r>
      <w:r w:rsidR="001415DB" w:rsidRPr="007E7279">
        <w:rPr>
          <w:rFonts w:ascii="Times New Roman" w:hAnsi="Times New Roman"/>
          <w:sz w:val="24"/>
          <w:szCs w:val="24"/>
        </w:rPr>
        <w:t xml:space="preserve"> </w:t>
      </w:r>
      <w:r w:rsidRPr="007E7279">
        <w:rPr>
          <w:rFonts w:ascii="Times New Roman" w:hAnsi="Times New Roman"/>
          <w:sz w:val="24"/>
          <w:szCs w:val="24"/>
        </w:rPr>
        <w:t>P</w:t>
      </w:r>
      <w:r w:rsidR="001415DB" w:rsidRPr="007E7279">
        <w:rPr>
          <w:rFonts w:ascii="Times New Roman" w:hAnsi="Times New Roman"/>
          <w:sz w:val="24"/>
          <w:szCs w:val="24"/>
        </w:rPr>
        <w:t>riešingai, interneto svetainės valdytojas, padaręs savo kontaktinius duomenis sunkiai pasiekiamus ar apskritai nepasiekiamus, turi pats prisiimti visą su tuo susijusią riziką, tarp jos ir tą, kad atitinkami draudimai tarpininkams teismo gali būti nustatyti</w:t>
      </w:r>
      <w:r w:rsidRPr="007E7279">
        <w:rPr>
          <w:rFonts w:ascii="Times New Roman" w:hAnsi="Times New Roman"/>
          <w:sz w:val="24"/>
          <w:szCs w:val="24"/>
        </w:rPr>
        <w:t>,</w:t>
      </w:r>
      <w:r w:rsidR="001415DB" w:rsidRPr="007E7279">
        <w:rPr>
          <w:rFonts w:ascii="Times New Roman" w:hAnsi="Times New Roman"/>
          <w:sz w:val="24"/>
          <w:szCs w:val="24"/>
        </w:rPr>
        <w:t xml:space="preserve"> teismui neišklausius jo pozicijos šiuo klausimu. </w:t>
      </w:r>
      <w:r w:rsidR="007E74DA" w:rsidRPr="007E7279">
        <w:rPr>
          <w:rFonts w:ascii="Times New Roman" w:hAnsi="Times New Roman"/>
          <w:sz w:val="24"/>
          <w:szCs w:val="24"/>
        </w:rPr>
        <w:t xml:space="preserve">Kolegija šiame kontekste pritarė pirmosios instancijos teismo išvadai, </w:t>
      </w:r>
      <w:r w:rsidR="001415DB" w:rsidRPr="007E7279">
        <w:rPr>
          <w:rFonts w:ascii="Times New Roman" w:hAnsi="Times New Roman"/>
          <w:sz w:val="24"/>
          <w:szCs w:val="24"/>
        </w:rPr>
        <w:t xml:space="preserve">kad nagrinėjamos bylos aplinkybių visuma yra pakankama spręsti, jog </w:t>
      </w:r>
      <w:r w:rsidR="00EE572A" w:rsidRPr="007E7279">
        <w:rPr>
          <w:rFonts w:ascii="Times New Roman" w:hAnsi="Times New Roman"/>
          <w:sz w:val="24"/>
          <w:szCs w:val="24"/>
        </w:rPr>
        <w:t xml:space="preserve">svetainės </w:t>
      </w:r>
      <w:r w:rsidR="001415DB" w:rsidRPr="007E7279">
        <w:rPr>
          <w:rFonts w:ascii="Times New Roman" w:hAnsi="Times New Roman"/>
          <w:sz w:val="24"/>
          <w:szCs w:val="24"/>
        </w:rPr>
        <w:t xml:space="preserve">linkomanija.net tikrasis valdytojas sąmoningai slepia duomenis apie save. </w:t>
      </w:r>
    </w:p>
    <w:p w:rsidR="001415DB" w:rsidRPr="007E7279" w:rsidRDefault="00BD531F" w:rsidP="00BD531F">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pasisakydama dėl atsakovių argumentų, kad ieškovė nepagrindė savo materialiosios subjektinės teisės reikšti tokio pobūdžio ieškinio reikalavimą, nurodė, jog byloje nėra ginčo, kad </w:t>
      </w:r>
      <w:r w:rsidR="001415DB" w:rsidRPr="007E7279">
        <w:rPr>
          <w:rFonts w:ascii="Times New Roman" w:hAnsi="Times New Roman"/>
          <w:sz w:val="24"/>
          <w:szCs w:val="24"/>
        </w:rPr>
        <w:t xml:space="preserve">ieškovė yra Lietuvos ir užsienio autorių ir kitų autorių teisių turėtojų teisių kolektyvinio administravimo asociacija, </w:t>
      </w:r>
      <w:r w:rsidRPr="007E7279">
        <w:rPr>
          <w:rFonts w:ascii="Times New Roman" w:hAnsi="Times New Roman"/>
          <w:sz w:val="24"/>
          <w:szCs w:val="24"/>
        </w:rPr>
        <w:t>be to, iš esmės nėra ginčijama ir ta aplinkybė,</w:t>
      </w:r>
      <w:r w:rsidR="001415DB" w:rsidRPr="007E7279">
        <w:rPr>
          <w:rFonts w:ascii="Times New Roman" w:hAnsi="Times New Roman"/>
          <w:sz w:val="24"/>
          <w:szCs w:val="24"/>
        </w:rPr>
        <w:t xml:space="preserve"> kad ieškovė turi teisę ginti kai kurių autorių, kurių kūriniai buvo viešai paskelbti interneto svetainėje linkomanija.net, atgaminimo ir viešo paskelbimo teises (nesutariama tik dėl konkretaus autorių skaičiaus). Kolegijos vertinimu, sprendžiant dėl ieškovės teisinio suinteresuotumo, kaip prielaidos pareikšti ieškinio reikalavimą teisme, buvimo, ieškovės atstovaujamų autorių skaičius nėra svarbus – ieškovė visiškai pagrįstai nurodo, </w:t>
      </w:r>
      <w:r w:rsidRPr="007E7279">
        <w:rPr>
          <w:rFonts w:ascii="Times New Roman" w:hAnsi="Times New Roman"/>
          <w:sz w:val="24"/>
          <w:szCs w:val="24"/>
        </w:rPr>
        <w:t>jog</w:t>
      </w:r>
      <w:r w:rsidR="001415DB" w:rsidRPr="007E7279">
        <w:rPr>
          <w:rFonts w:ascii="Times New Roman" w:hAnsi="Times New Roman"/>
          <w:sz w:val="24"/>
          <w:szCs w:val="24"/>
        </w:rPr>
        <w:t xml:space="preserve"> vieno jos atstovaujamo autoriaus teisių pažeidimas šiuo </w:t>
      </w:r>
      <w:r w:rsidRPr="007E7279">
        <w:rPr>
          <w:rFonts w:ascii="Times New Roman" w:hAnsi="Times New Roman"/>
          <w:sz w:val="24"/>
          <w:szCs w:val="24"/>
        </w:rPr>
        <w:t>aspektu</w:t>
      </w:r>
      <w:r w:rsidR="001415DB" w:rsidRPr="007E7279">
        <w:rPr>
          <w:rFonts w:ascii="Times New Roman" w:hAnsi="Times New Roman"/>
          <w:sz w:val="24"/>
          <w:szCs w:val="24"/>
        </w:rPr>
        <w:t xml:space="preserve"> yra pakankamas spręsti, kad ieškovė, gindama šio autoriaus teises, turi teisę pareikšti atitinkamą reikalavimą teisme. </w:t>
      </w:r>
      <w:r w:rsidRPr="007E7279">
        <w:rPr>
          <w:rFonts w:ascii="Times New Roman" w:hAnsi="Times New Roman"/>
          <w:sz w:val="24"/>
          <w:szCs w:val="24"/>
        </w:rPr>
        <w:t>Kitaip tariant,</w:t>
      </w:r>
      <w:r w:rsidR="001415DB" w:rsidRPr="007E7279">
        <w:rPr>
          <w:rFonts w:ascii="Times New Roman" w:hAnsi="Times New Roman"/>
          <w:sz w:val="24"/>
          <w:szCs w:val="24"/>
        </w:rPr>
        <w:t xml:space="preserve"> ieškovė, atstovaudama net ir vienam autoriui, kurio teisės buvo pažeistos tinklalapyje linkomanija.net, gali kreiptis į teismą, prašydama taikyti ATGTĮ 78 straipsnyje </w:t>
      </w:r>
      <w:r w:rsidRPr="007E7279">
        <w:rPr>
          <w:rFonts w:ascii="Times New Roman" w:hAnsi="Times New Roman"/>
          <w:sz w:val="24"/>
          <w:szCs w:val="24"/>
        </w:rPr>
        <w:t>nustatytą</w:t>
      </w:r>
      <w:r w:rsidR="001415DB" w:rsidRPr="007E7279">
        <w:rPr>
          <w:rFonts w:ascii="Times New Roman" w:hAnsi="Times New Roman"/>
          <w:sz w:val="24"/>
          <w:szCs w:val="24"/>
        </w:rPr>
        <w:t xml:space="preserve"> priemonę, </w:t>
      </w:r>
      <w:r w:rsidRPr="007E7279">
        <w:rPr>
          <w:rFonts w:ascii="Times New Roman" w:hAnsi="Times New Roman"/>
          <w:sz w:val="24"/>
          <w:szCs w:val="24"/>
        </w:rPr>
        <w:t>ir</w:t>
      </w:r>
      <w:r w:rsidR="001415DB" w:rsidRPr="007E7279">
        <w:rPr>
          <w:rFonts w:ascii="Times New Roman" w:hAnsi="Times New Roman"/>
          <w:sz w:val="24"/>
          <w:szCs w:val="24"/>
        </w:rPr>
        <w:t xml:space="preserve"> įrodinėti, kad tinklalapio linkomanija.net turinys (įskaitant ir ieškovės neadministruojamų autorių kūrinius) yra neteisėtas. Tokia išvada darytina, be kita ko, atsižvelgiant į tai, </w:t>
      </w:r>
      <w:r w:rsidR="00A077F8" w:rsidRPr="007E7279">
        <w:rPr>
          <w:rFonts w:ascii="Times New Roman" w:hAnsi="Times New Roman"/>
          <w:sz w:val="24"/>
          <w:szCs w:val="24"/>
        </w:rPr>
        <w:t>kad</w:t>
      </w:r>
      <w:r w:rsidR="001415DB" w:rsidRPr="007E7279">
        <w:rPr>
          <w:rFonts w:ascii="Times New Roman" w:hAnsi="Times New Roman"/>
          <w:sz w:val="24"/>
          <w:szCs w:val="24"/>
        </w:rPr>
        <w:t xml:space="preserve"> kū</w:t>
      </w:r>
      <w:r w:rsidR="00A077F8" w:rsidRPr="007E7279">
        <w:rPr>
          <w:rFonts w:ascii="Times New Roman" w:hAnsi="Times New Roman"/>
          <w:sz w:val="24"/>
          <w:szCs w:val="24"/>
        </w:rPr>
        <w:t>rinio padarymas viešai prieinam</w:t>
      </w:r>
      <w:r w:rsidR="007066A5" w:rsidRPr="007E7279">
        <w:rPr>
          <w:rFonts w:ascii="Times New Roman" w:hAnsi="Times New Roman"/>
          <w:sz w:val="24"/>
          <w:szCs w:val="24"/>
        </w:rPr>
        <w:t>o</w:t>
      </w:r>
      <w:r w:rsidR="001415DB" w:rsidRPr="007E7279">
        <w:rPr>
          <w:rFonts w:ascii="Times New Roman" w:hAnsi="Times New Roman"/>
          <w:sz w:val="24"/>
          <w:szCs w:val="24"/>
        </w:rPr>
        <w:t xml:space="preserve"> kompiuterių tinklais neturint autorių teisių turėtojų sutikimo netampa teisėtas vien </w:t>
      </w:r>
      <w:r w:rsidR="00A077F8" w:rsidRPr="007E7279">
        <w:rPr>
          <w:rFonts w:ascii="Times New Roman" w:hAnsi="Times New Roman"/>
          <w:sz w:val="24"/>
          <w:szCs w:val="24"/>
        </w:rPr>
        <w:t>todėl</w:t>
      </w:r>
      <w:r w:rsidR="001415DB" w:rsidRPr="007E7279">
        <w:rPr>
          <w:rFonts w:ascii="Times New Roman" w:hAnsi="Times New Roman"/>
          <w:sz w:val="24"/>
          <w:szCs w:val="24"/>
        </w:rPr>
        <w:t xml:space="preserve">, kad konkretus autorių teisių turėtojas pats dėl to nesikreipė į teismą. </w:t>
      </w:r>
    </w:p>
    <w:p w:rsidR="001415DB" w:rsidRPr="007E7279" w:rsidRDefault="001415DB"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lastRenderedPageBreak/>
        <w:t xml:space="preserve">Kolegija </w:t>
      </w:r>
      <w:r w:rsidR="00A077F8" w:rsidRPr="007E7279">
        <w:rPr>
          <w:rFonts w:ascii="Times New Roman" w:hAnsi="Times New Roman"/>
          <w:sz w:val="24"/>
          <w:szCs w:val="24"/>
        </w:rPr>
        <w:t>nesutiko</w:t>
      </w:r>
      <w:r w:rsidRPr="007E7279">
        <w:rPr>
          <w:rFonts w:ascii="Times New Roman" w:hAnsi="Times New Roman"/>
          <w:sz w:val="24"/>
          <w:szCs w:val="24"/>
        </w:rPr>
        <w:t xml:space="preserve"> su atsakovių teiginiais, kad ieškovei, siekiančiai kreiptis į teismą dėl savo atstovaujamų narių teisių gynimo, buvo būtina pateikti atskirą raštišką atitinkamų narių įgaliojimą. </w:t>
      </w:r>
      <w:r w:rsidR="00A077F8" w:rsidRPr="007E7279">
        <w:rPr>
          <w:rFonts w:ascii="Times New Roman" w:hAnsi="Times New Roman"/>
          <w:sz w:val="24"/>
          <w:szCs w:val="24"/>
        </w:rPr>
        <w:t>P</w:t>
      </w:r>
      <w:r w:rsidRPr="007E7279">
        <w:rPr>
          <w:rFonts w:ascii="Times New Roman" w:hAnsi="Times New Roman"/>
          <w:sz w:val="24"/>
          <w:szCs w:val="24"/>
        </w:rPr>
        <w:t xml:space="preserve">agal ATGTĮ 67 straipsnio </w:t>
      </w:r>
      <w:r w:rsidR="00A077F8" w:rsidRPr="007E7279">
        <w:rPr>
          <w:rFonts w:ascii="Times New Roman" w:hAnsi="Times New Roman"/>
          <w:sz w:val="24"/>
          <w:szCs w:val="24"/>
        </w:rPr>
        <w:t xml:space="preserve">2 </w:t>
      </w:r>
      <w:r w:rsidRPr="007E7279">
        <w:rPr>
          <w:rFonts w:ascii="Times New Roman" w:hAnsi="Times New Roman"/>
          <w:sz w:val="24"/>
          <w:szCs w:val="24"/>
        </w:rPr>
        <w:t xml:space="preserve">dalies 5 punktą kolektyvinis administravimas apima kolektyviai administruojamų autorių teisių ir gretutinių teisių gynimą teisme pagal kolektyvinio administravimo organizacijų savarankišką ieškinio </w:t>
      </w:r>
      <w:r w:rsidR="00E132A8" w:rsidRPr="007E7279">
        <w:rPr>
          <w:rFonts w:ascii="Times New Roman" w:hAnsi="Times New Roman"/>
          <w:sz w:val="24"/>
          <w:szCs w:val="24"/>
        </w:rPr>
        <w:t xml:space="preserve">pareiškimo </w:t>
      </w:r>
      <w:r w:rsidRPr="007E7279">
        <w:rPr>
          <w:rFonts w:ascii="Times New Roman" w:hAnsi="Times New Roman"/>
          <w:sz w:val="24"/>
          <w:szCs w:val="24"/>
        </w:rPr>
        <w:t xml:space="preserve">teisę ir kitose institucijose be atskiro teisių turėtojų įgaliojimo. </w:t>
      </w:r>
      <w:r w:rsidR="00A077F8" w:rsidRPr="007E7279">
        <w:rPr>
          <w:rFonts w:ascii="Times New Roman" w:hAnsi="Times New Roman"/>
          <w:sz w:val="24"/>
          <w:szCs w:val="24"/>
        </w:rPr>
        <w:t xml:space="preserve">Vadinasi, </w:t>
      </w:r>
      <w:r w:rsidRPr="007E7279">
        <w:rPr>
          <w:rFonts w:ascii="Times New Roman" w:hAnsi="Times New Roman"/>
          <w:sz w:val="24"/>
          <w:szCs w:val="24"/>
        </w:rPr>
        <w:t xml:space="preserve">savarankiška (be atskiro teisių turėtojų įgaliojimo) ieškovės teisė </w:t>
      </w:r>
      <w:r w:rsidR="00A077F8" w:rsidRPr="007E7279">
        <w:rPr>
          <w:rFonts w:ascii="Times New Roman" w:hAnsi="Times New Roman"/>
          <w:sz w:val="24"/>
          <w:szCs w:val="24"/>
        </w:rPr>
        <w:t xml:space="preserve">pareikšti ieškinį yra </w:t>
      </w:r>
      <w:r w:rsidRPr="007E7279">
        <w:rPr>
          <w:rFonts w:ascii="Times New Roman" w:hAnsi="Times New Roman"/>
          <w:sz w:val="24"/>
          <w:szCs w:val="24"/>
        </w:rPr>
        <w:t xml:space="preserve">tiesiogiai įtvirtinta įstatyme, </w:t>
      </w:r>
      <w:r w:rsidR="00A077F8" w:rsidRPr="007E7279">
        <w:rPr>
          <w:rFonts w:ascii="Times New Roman" w:hAnsi="Times New Roman"/>
          <w:sz w:val="24"/>
          <w:szCs w:val="24"/>
        </w:rPr>
        <w:t xml:space="preserve">todėl </w:t>
      </w:r>
      <w:r w:rsidRPr="007E7279">
        <w:rPr>
          <w:rFonts w:ascii="Times New Roman" w:hAnsi="Times New Roman"/>
          <w:sz w:val="24"/>
          <w:szCs w:val="24"/>
        </w:rPr>
        <w:t xml:space="preserve">atsakovių akcentuojama ieškovės narystės sutarčių nuostata, kad teisminėse institucijose atstovauti savo nariams ieškovė gali pagal atskirą susitarimą, negali būti aiškinama kaip suteikianti pagrindą teismui reikalauti iš ieškovės jos narių įgaliojimo </w:t>
      </w:r>
      <w:r w:rsidR="00877DE3" w:rsidRPr="007E7279">
        <w:rPr>
          <w:rFonts w:ascii="Times New Roman" w:hAnsi="Times New Roman"/>
          <w:sz w:val="24"/>
          <w:szCs w:val="24"/>
        </w:rPr>
        <w:t>pareikšti ieškinį</w:t>
      </w:r>
      <w:r w:rsidRPr="007E7279">
        <w:rPr>
          <w:rFonts w:ascii="Times New Roman" w:hAnsi="Times New Roman"/>
          <w:sz w:val="24"/>
          <w:szCs w:val="24"/>
        </w:rPr>
        <w:t xml:space="preserve">. </w:t>
      </w:r>
    </w:p>
    <w:p w:rsidR="001415DB" w:rsidRPr="007E7279" w:rsidRDefault="008F414F" w:rsidP="008F414F">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pažymėjo, kad </w:t>
      </w:r>
      <w:r w:rsidR="001415DB" w:rsidRPr="007E7279">
        <w:rPr>
          <w:rFonts w:ascii="Times New Roman" w:hAnsi="Times New Roman"/>
          <w:sz w:val="24"/>
          <w:szCs w:val="24"/>
        </w:rPr>
        <w:t xml:space="preserve">ATGTĮ 78 straipsnio 1 </w:t>
      </w:r>
      <w:r w:rsidRPr="007E7279">
        <w:rPr>
          <w:rFonts w:ascii="Times New Roman" w:hAnsi="Times New Roman"/>
          <w:sz w:val="24"/>
          <w:szCs w:val="24"/>
        </w:rPr>
        <w:t>dalyje įtvirtintai priemonei taikyti būtinos tokios sąlygos</w:t>
      </w:r>
      <w:r w:rsidR="001415DB" w:rsidRPr="007E7279">
        <w:rPr>
          <w:rFonts w:ascii="Times New Roman" w:hAnsi="Times New Roman"/>
          <w:sz w:val="24"/>
          <w:szCs w:val="24"/>
        </w:rPr>
        <w:t xml:space="preserve">: 1) atsakovas turi būti tarpininkas, t. y. fizinis arba juridinis asmuo, įskaitant Lietuvos Respublikoje įregistruotus užsienio juridinio asmens filialą ar atstovybę, teikiantis elektroninių ryšių tinklais paslaugas, kurias sudaro trečiųjų asmenų pateiktos informacijos perdavimas elektroninių ryšių tinklais arba galimybės naudotis elektroninių ryšių tinklais suteikimas ir (arba) pateiktos informacijos saugojimas; 2) tarpininkas turi teikti paslaugas tretiesiems asmenims; 3) tretieji asmenys turi šiomis paslaugomis naudotis pažeisdami autorių teises, gretutines teises ar </w:t>
      </w:r>
      <w:r w:rsidR="001415DB" w:rsidRPr="007E7279">
        <w:rPr>
          <w:rFonts w:ascii="Times New Roman" w:hAnsi="Times New Roman"/>
          <w:i/>
          <w:sz w:val="24"/>
          <w:szCs w:val="24"/>
        </w:rPr>
        <w:t>sui generis</w:t>
      </w:r>
      <w:r w:rsidR="001415DB" w:rsidRPr="007E7279">
        <w:rPr>
          <w:rFonts w:ascii="Times New Roman" w:hAnsi="Times New Roman"/>
          <w:sz w:val="24"/>
          <w:szCs w:val="24"/>
        </w:rPr>
        <w:t xml:space="preserve"> teises. </w:t>
      </w:r>
    </w:p>
    <w:p w:rsidR="001415DB" w:rsidRPr="007E7279" w:rsidRDefault="008F414F"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pritarė pirmosios instancijos teismo išvadoms, kad: 1) </w:t>
      </w:r>
      <w:r w:rsidRPr="007E7279">
        <w:rPr>
          <w:rFonts w:ascii="Times New Roman" w:hAnsi="Times New Roman"/>
          <w:sz w:val="24"/>
          <w:szCs w:val="24"/>
          <w:shd w:val="clear" w:color="auto" w:fill="FFFFFF"/>
        </w:rPr>
        <w:t xml:space="preserve">interneto prieigos teikėjas, leidžiantis savo klientams naudotis saugomais objektais, kuriuos viešai prieinamus internete padarė trečiasis asmuo, yra tarpininkas, kurio paslaugomis naudojamasi pažeidžiant autorių teises ar gretutines teises; 2) </w:t>
      </w:r>
      <w:r w:rsidR="001415DB" w:rsidRPr="007E7279">
        <w:rPr>
          <w:rFonts w:ascii="Times New Roman" w:hAnsi="Times New Roman"/>
          <w:sz w:val="24"/>
          <w:szCs w:val="24"/>
        </w:rPr>
        <w:t>interneto svetainių, kurių ve</w:t>
      </w:r>
      <w:r w:rsidR="000C027B" w:rsidRPr="007E7279">
        <w:rPr>
          <w:rFonts w:ascii="Times New Roman" w:hAnsi="Times New Roman"/>
          <w:sz w:val="24"/>
          <w:szCs w:val="24"/>
        </w:rPr>
        <w:t>ikimas pagrįstas tokiu principu</w:t>
      </w:r>
      <w:r w:rsidR="001415DB" w:rsidRPr="007E7279">
        <w:rPr>
          <w:rFonts w:ascii="Times New Roman" w:hAnsi="Times New Roman"/>
          <w:sz w:val="24"/>
          <w:szCs w:val="24"/>
        </w:rPr>
        <w:t xml:space="preserve"> kaip </w:t>
      </w:r>
      <w:r w:rsidR="00E34D4B" w:rsidRPr="007E7279">
        <w:rPr>
          <w:rFonts w:ascii="Times New Roman" w:hAnsi="Times New Roman"/>
          <w:sz w:val="24"/>
          <w:szCs w:val="24"/>
        </w:rPr>
        <w:t xml:space="preserve">svetainės </w:t>
      </w:r>
      <w:r w:rsidR="001415DB" w:rsidRPr="007E7279">
        <w:rPr>
          <w:rFonts w:ascii="Times New Roman" w:hAnsi="Times New Roman"/>
          <w:sz w:val="24"/>
          <w:szCs w:val="24"/>
        </w:rPr>
        <w:t>linkomanija.net</w:t>
      </w:r>
      <w:r w:rsidR="00E34D4B" w:rsidRPr="007E7279">
        <w:rPr>
          <w:rFonts w:ascii="Times New Roman" w:hAnsi="Times New Roman"/>
          <w:sz w:val="24"/>
          <w:szCs w:val="24"/>
        </w:rPr>
        <w:t xml:space="preserve"> veikimas</w:t>
      </w:r>
      <w:r w:rsidR="001415DB" w:rsidRPr="007E7279">
        <w:rPr>
          <w:rFonts w:ascii="Times New Roman" w:hAnsi="Times New Roman"/>
          <w:sz w:val="24"/>
          <w:szCs w:val="24"/>
        </w:rPr>
        <w:t xml:space="preserve">, atveju trečiaisiais asmenimis, pažeidžiančiais autorių teises, ATGTĮ 78 straipsnio 1 dalies prasme laikytini tiek interneto svetainės administratoriai, tiek šios svetainės naudotojai, </w:t>
      </w:r>
      <w:r w:rsidR="000C027B" w:rsidRPr="007E7279">
        <w:rPr>
          <w:rFonts w:ascii="Times New Roman" w:hAnsi="Times New Roman"/>
          <w:sz w:val="24"/>
          <w:szCs w:val="24"/>
        </w:rPr>
        <w:t>nes</w:t>
      </w:r>
      <w:r w:rsidR="001415DB" w:rsidRPr="007E7279">
        <w:rPr>
          <w:rFonts w:ascii="Times New Roman" w:hAnsi="Times New Roman"/>
          <w:sz w:val="24"/>
          <w:szCs w:val="24"/>
        </w:rPr>
        <w:t xml:space="preserve"> jie visi kartu ir kiekvienas atskirai atlieka kūrinio net</w:t>
      </w:r>
      <w:r w:rsidR="000C027B" w:rsidRPr="007E7279">
        <w:rPr>
          <w:rFonts w:ascii="Times New Roman" w:hAnsi="Times New Roman"/>
          <w:sz w:val="24"/>
          <w:szCs w:val="24"/>
        </w:rPr>
        <w:t xml:space="preserve">eisėto viešo paskelbimo veiksmus. </w:t>
      </w:r>
    </w:p>
    <w:p w:rsidR="001415DB" w:rsidRPr="007E7279" w:rsidRDefault="000C027B"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atmetė </w:t>
      </w:r>
      <w:r w:rsidR="001415DB" w:rsidRPr="007E7279">
        <w:rPr>
          <w:rFonts w:ascii="Times New Roman" w:hAnsi="Times New Roman"/>
          <w:sz w:val="24"/>
          <w:szCs w:val="24"/>
        </w:rPr>
        <w:t>atsakovių argument</w:t>
      </w:r>
      <w:r w:rsidRPr="007E7279">
        <w:rPr>
          <w:rFonts w:ascii="Times New Roman" w:hAnsi="Times New Roman"/>
          <w:sz w:val="24"/>
          <w:szCs w:val="24"/>
        </w:rPr>
        <w:t>us</w:t>
      </w:r>
      <w:r w:rsidR="001415DB" w:rsidRPr="007E7279">
        <w:rPr>
          <w:rFonts w:ascii="Times New Roman" w:hAnsi="Times New Roman"/>
          <w:sz w:val="24"/>
          <w:szCs w:val="24"/>
        </w:rPr>
        <w:t>, kad ATGTĮ 78 straipsnio 1 daliai taikyti buvo būtina nustatyti, kad konkretūs atsakovių paslaugų naudotojai yra pažeidę autorių teises</w:t>
      </w:r>
      <w:r w:rsidRPr="007E7279">
        <w:rPr>
          <w:rFonts w:ascii="Times New Roman" w:hAnsi="Times New Roman"/>
          <w:sz w:val="24"/>
          <w:szCs w:val="24"/>
        </w:rPr>
        <w:t>,</w:t>
      </w:r>
      <w:r w:rsidR="001415DB" w:rsidRPr="007E7279">
        <w:rPr>
          <w:rFonts w:ascii="Times New Roman" w:hAnsi="Times New Roman"/>
          <w:sz w:val="24"/>
          <w:szCs w:val="24"/>
        </w:rPr>
        <w:t xml:space="preserve"> naudodami svetainę linkomanija.net. </w:t>
      </w:r>
      <w:r w:rsidRPr="007E7279">
        <w:rPr>
          <w:rFonts w:ascii="Times New Roman" w:hAnsi="Times New Roman"/>
          <w:sz w:val="24"/>
          <w:szCs w:val="24"/>
        </w:rPr>
        <w:t>ESTT šiuo</w:t>
      </w:r>
      <w:r w:rsidR="001415DB" w:rsidRPr="007E7279">
        <w:rPr>
          <w:rFonts w:ascii="Times New Roman" w:hAnsi="Times New Roman"/>
          <w:sz w:val="24"/>
          <w:szCs w:val="24"/>
        </w:rPr>
        <w:t xml:space="preserve"> klausimu yra išaiškinęs, kad siekdami, jog interneto prieigos teikėjui būtų nustatytas draudimas, autorių teisių ar gretutinių teisių turėtojai neturi įrodyti, </w:t>
      </w:r>
      <w:r w:rsidRPr="007E7279">
        <w:rPr>
          <w:rFonts w:ascii="Times New Roman" w:hAnsi="Times New Roman"/>
          <w:sz w:val="24"/>
          <w:szCs w:val="24"/>
        </w:rPr>
        <w:t>kad</w:t>
      </w:r>
      <w:r w:rsidR="001415DB" w:rsidRPr="007E7279">
        <w:rPr>
          <w:rFonts w:ascii="Times New Roman" w:hAnsi="Times New Roman"/>
          <w:sz w:val="24"/>
          <w:szCs w:val="24"/>
        </w:rPr>
        <w:t xml:space="preserve"> tam tikri šio teikėjo klientai atitinkamoje interneto svetainėje iš tikrųjų prieina prie saugomų objektų, kurie padaryti viešai prieinami be teisių turėtojų sutikimo (</w:t>
      </w:r>
      <w:r w:rsidRPr="007E7279">
        <w:rPr>
          <w:rFonts w:ascii="Times New Roman" w:hAnsi="Times New Roman"/>
          <w:bCs/>
          <w:i/>
          <w:sz w:val="24"/>
          <w:szCs w:val="24"/>
        </w:rPr>
        <w:t xml:space="preserve">Telekabel </w:t>
      </w:r>
      <w:r w:rsidRPr="007E7279">
        <w:rPr>
          <w:rFonts w:ascii="Times New Roman" w:hAnsi="Times New Roman"/>
          <w:bCs/>
          <w:sz w:val="24"/>
          <w:szCs w:val="24"/>
        </w:rPr>
        <w:t>bylos sprendimas</w:t>
      </w:r>
      <w:r w:rsidR="001415DB" w:rsidRPr="007E7279">
        <w:rPr>
          <w:rFonts w:ascii="Times New Roman" w:hAnsi="Times New Roman"/>
          <w:sz w:val="24"/>
          <w:szCs w:val="24"/>
        </w:rPr>
        <w:t xml:space="preserve">). </w:t>
      </w:r>
      <w:r w:rsidRPr="007E7279">
        <w:rPr>
          <w:rFonts w:ascii="Times New Roman" w:hAnsi="Times New Roman"/>
          <w:sz w:val="24"/>
          <w:szCs w:val="24"/>
        </w:rPr>
        <w:t>Kolegija pažymėjo, jog nėra ginčo tarp šalių dėl aplinkybių, kad</w:t>
      </w:r>
      <w:r w:rsidR="001415DB" w:rsidRPr="007E7279">
        <w:rPr>
          <w:rFonts w:ascii="Times New Roman" w:hAnsi="Times New Roman"/>
          <w:sz w:val="24"/>
          <w:szCs w:val="24"/>
        </w:rPr>
        <w:t xml:space="preserve"> atsakovių paslaugų naudotojai turi galimybę pasiekti svetainę linkomanija.net, </w:t>
      </w:r>
      <w:r w:rsidRPr="007E7279">
        <w:rPr>
          <w:rFonts w:ascii="Times New Roman" w:hAnsi="Times New Roman"/>
          <w:sz w:val="24"/>
          <w:szCs w:val="24"/>
        </w:rPr>
        <w:t xml:space="preserve">kad ši svetainė </w:t>
      </w:r>
      <w:r w:rsidRPr="007E7279">
        <w:rPr>
          <w:rFonts w:ascii="Times New Roman" w:hAnsi="Times New Roman"/>
          <w:bCs/>
          <w:sz w:val="24"/>
          <w:szCs w:val="24"/>
        </w:rPr>
        <w:t>yra trisdešimta pagal apsilankymų skaičių Lietuvos interneto svetainė ir kad daugiau negu 71</w:t>
      </w:r>
      <w:r w:rsidR="003F0E05" w:rsidRPr="007E7279">
        <w:rPr>
          <w:rFonts w:ascii="Times New Roman" w:hAnsi="Times New Roman"/>
          <w:bCs/>
          <w:sz w:val="24"/>
          <w:szCs w:val="24"/>
        </w:rPr>
        <w:t> </w:t>
      </w:r>
      <w:r w:rsidRPr="007E7279">
        <w:rPr>
          <w:rFonts w:ascii="Times New Roman" w:hAnsi="Times New Roman"/>
          <w:bCs/>
          <w:sz w:val="24"/>
          <w:szCs w:val="24"/>
        </w:rPr>
        <w:t>procentas svetainės lankytojų jungiasi prie jos iš Lietuvoje registruotų IP adresų,</w:t>
      </w:r>
      <w:r w:rsidRPr="007E7279">
        <w:rPr>
          <w:rFonts w:ascii="Times New Roman" w:hAnsi="Times New Roman"/>
          <w:sz w:val="24"/>
          <w:szCs w:val="24"/>
        </w:rPr>
        <w:t xml:space="preserve"> kad</w:t>
      </w:r>
      <w:r w:rsidR="001415DB" w:rsidRPr="007E7279">
        <w:rPr>
          <w:rFonts w:ascii="Times New Roman" w:hAnsi="Times New Roman"/>
          <w:sz w:val="24"/>
          <w:szCs w:val="24"/>
        </w:rPr>
        <w:t xml:space="preserve"> atsakovių užimama interneto prieigos teikimo paslaugų rinkos dalis bendrai sudaro net 86,9</w:t>
      </w:r>
      <w:r w:rsidR="007066A5" w:rsidRPr="007E7279">
        <w:rPr>
          <w:rFonts w:ascii="Times New Roman" w:hAnsi="Times New Roman"/>
          <w:sz w:val="24"/>
          <w:szCs w:val="24"/>
        </w:rPr>
        <w:t>0</w:t>
      </w:r>
      <w:r w:rsidR="001415DB" w:rsidRPr="007E7279">
        <w:rPr>
          <w:rFonts w:ascii="Times New Roman" w:hAnsi="Times New Roman"/>
          <w:sz w:val="24"/>
          <w:szCs w:val="24"/>
        </w:rPr>
        <w:t xml:space="preserve"> proc., todėl, kolegijos vertinimu, yra kur kas labiau tikėtina, kad tarp atsakovių klientų yra asmenų, kurie yra ir svetainės linkomanija.net naudotojai. </w:t>
      </w:r>
    </w:p>
    <w:p w:rsidR="001415DB" w:rsidRPr="007E7279" w:rsidRDefault="000C027B"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apibendrindama nurodė, jog egzistuoja visos pirmiau išskirtos sąlygos taikyti </w:t>
      </w:r>
      <w:r w:rsidR="001415DB" w:rsidRPr="007E7279">
        <w:rPr>
          <w:rFonts w:ascii="Times New Roman" w:hAnsi="Times New Roman"/>
          <w:sz w:val="24"/>
          <w:szCs w:val="24"/>
        </w:rPr>
        <w:t xml:space="preserve">ATGTĮ 78 straipsnio 1 dalyje </w:t>
      </w:r>
      <w:r w:rsidRPr="007E7279">
        <w:rPr>
          <w:rFonts w:ascii="Times New Roman" w:hAnsi="Times New Roman"/>
          <w:sz w:val="24"/>
          <w:szCs w:val="24"/>
        </w:rPr>
        <w:t xml:space="preserve">įtvirtintą draudimą. </w:t>
      </w:r>
    </w:p>
    <w:p w:rsidR="001415DB" w:rsidRPr="007E7279" w:rsidRDefault="00BB4160"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pažymėjo, kad, n</w:t>
      </w:r>
      <w:r w:rsidR="001415DB" w:rsidRPr="007E7279">
        <w:rPr>
          <w:rFonts w:ascii="Times New Roman" w:hAnsi="Times New Roman"/>
          <w:sz w:val="24"/>
          <w:szCs w:val="24"/>
        </w:rPr>
        <w:t xml:space="preserve">et ir nustačius, </w:t>
      </w:r>
      <w:r w:rsidRPr="007E7279">
        <w:rPr>
          <w:rFonts w:ascii="Times New Roman" w:hAnsi="Times New Roman"/>
          <w:sz w:val="24"/>
          <w:szCs w:val="24"/>
        </w:rPr>
        <w:t>jog</w:t>
      </w:r>
      <w:r w:rsidR="001415DB" w:rsidRPr="007E7279">
        <w:rPr>
          <w:rFonts w:ascii="Times New Roman" w:hAnsi="Times New Roman"/>
          <w:sz w:val="24"/>
          <w:szCs w:val="24"/>
        </w:rPr>
        <w:t xml:space="preserve"> egzistuoja visos ATGTĮ 78 straipsnio </w:t>
      </w:r>
      <w:r w:rsidRPr="007E7279">
        <w:rPr>
          <w:rFonts w:ascii="Times New Roman" w:hAnsi="Times New Roman"/>
          <w:sz w:val="24"/>
          <w:szCs w:val="24"/>
        </w:rPr>
        <w:t xml:space="preserve">1 dalies taikymo sąlygos, </w:t>
      </w:r>
      <w:r w:rsidR="001415DB" w:rsidRPr="007E7279">
        <w:rPr>
          <w:rFonts w:ascii="Times New Roman" w:hAnsi="Times New Roman"/>
          <w:sz w:val="24"/>
          <w:szCs w:val="24"/>
        </w:rPr>
        <w:t>turi būti</w:t>
      </w:r>
      <w:r w:rsidR="001B5358" w:rsidRPr="007E7279">
        <w:rPr>
          <w:rFonts w:ascii="Times New Roman" w:hAnsi="Times New Roman"/>
          <w:sz w:val="24"/>
          <w:szCs w:val="24"/>
        </w:rPr>
        <w:t xml:space="preserve"> patikrinama, ar </w:t>
      </w:r>
      <w:r w:rsidR="001415DB" w:rsidRPr="007E7279">
        <w:rPr>
          <w:rFonts w:ascii="Times New Roman" w:hAnsi="Times New Roman"/>
          <w:sz w:val="24"/>
          <w:szCs w:val="24"/>
        </w:rPr>
        <w:t>prašoma taikyti priemonė konkrečiu atveju atitinka proporcingumo principo reikalavimus.</w:t>
      </w:r>
      <w:r w:rsidRPr="007E7279">
        <w:rPr>
          <w:rFonts w:ascii="Times New Roman" w:hAnsi="Times New Roman"/>
          <w:sz w:val="24"/>
          <w:szCs w:val="24"/>
        </w:rPr>
        <w:t xml:space="preserve"> Kolegija nurodė, jog </w:t>
      </w:r>
      <w:r w:rsidR="001415DB" w:rsidRPr="007E7279">
        <w:rPr>
          <w:rFonts w:ascii="Times New Roman" w:hAnsi="Times New Roman"/>
          <w:sz w:val="24"/>
          <w:szCs w:val="24"/>
        </w:rPr>
        <w:t xml:space="preserve">proporcingumo principas pagal ES teisę iš esmės apima tris pagrindinius elementus: 1) prašomos taikyti priemonės tinkamumą norint pasiekti siekiamą teisėtą tikslą (konkrečiu atveju priemonės tikslas turi būti nutraukti autorių teisių pažeidimą ir užkirsti jam kelią, be to, ji turi būti pakankamai veiksminga siekiant šio tikslo); 2) priemonės būtinumą, t. y. vertinimą, ar konkrečiu atveju nėra mažiau ribojančių priemonių, kuriomis galima pasiekti tą patį rezultatą; 3) įvertinimą, ar prašoma taikyti priemonė, nepaisant jos tinkamumo ir būtinumo, nesukelia neproporcingų padarinių (konkrečiu atveju </w:t>
      </w:r>
      <w:r w:rsidR="001415DB" w:rsidRPr="007E7279">
        <w:rPr>
          <w:rFonts w:ascii="Times New Roman" w:hAnsi="Times New Roman"/>
          <w:sz w:val="24"/>
          <w:szCs w:val="24"/>
        </w:rPr>
        <w:lastRenderedPageBreak/>
        <w:t xml:space="preserve">neproporcingai neapriboja interneto paslaugų teikėjų teisės užsiimti verslu ir interneto naudotojų teisės gauti informaciją). </w:t>
      </w:r>
    </w:p>
    <w:p w:rsidR="001415DB" w:rsidRPr="007E7279" w:rsidRDefault="00BB4160"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pasisakydama dėl atsakovių argumentų, kad </w:t>
      </w:r>
      <w:r w:rsidR="001415DB" w:rsidRPr="007E7279">
        <w:rPr>
          <w:rFonts w:ascii="Times New Roman" w:hAnsi="Times New Roman"/>
          <w:sz w:val="24"/>
          <w:szCs w:val="24"/>
        </w:rPr>
        <w:t>prašomas taikyti draudimas yra neveiksmingas, nes gali būt</w:t>
      </w:r>
      <w:r w:rsidRPr="007E7279">
        <w:rPr>
          <w:rFonts w:ascii="Times New Roman" w:hAnsi="Times New Roman"/>
          <w:sz w:val="24"/>
          <w:szCs w:val="24"/>
        </w:rPr>
        <w:t xml:space="preserve">i naudotojų nesunkiai apeinamas, atkreipė dėmesį į tą aspektą, kad </w:t>
      </w:r>
      <w:r w:rsidR="001415DB" w:rsidRPr="007E7279">
        <w:rPr>
          <w:rFonts w:ascii="Times New Roman" w:hAnsi="Times New Roman"/>
          <w:sz w:val="24"/>
          <w:szCs w:val="24"/>
        </w:rPr>
        <w:t xml:space="preserve"> pagal ESTT praktiką nebūtina, jog intelektinės nuosavybės apsauga būtų užtikrinama absoliučiai, t. y. kad </w:t>
      </w:r>
      <w:r w:rsidRPr="007E7279">
        <w:rPr>
          <w:rFonts w:ascii="Times New Roman" w:hAnsi="Times New Roman"/>
          <w:sz w:val="24"/>
          <w:szCs w:val="24"/>
        </w:rPr>
        <w:t>nustatyta</w:t>
      </w:r>
      <w:r w:rsidR="001415DB" w:rsidRPr="007E7279">
        <w:rPr>
          <w:rFonts w:ascii="Times New Roman" w:hAnsi="Times New Roman"/>
          <w:sz w:val="24"/>
          <w:szCs w:val="24"/>
        </w:rPr>
        <w:t xml:space="preserve"> priemone autorių teisių pažeidimai būtų visiškai nutraukti. Pakanka, kad ja interneto naudotojai būtų rimtai atgrasomi nuo šių pažeidimų darymo ir kad juos būtų sunku padaryti (žr., pvz., </w:t>
      </w:r>
      <w:r w:rsidR="001415DB" w:rsidRPr="007E7279">
        <w:rPr>
          <w:rFonts w:ascii="Times New Roman" w:hAnsi="Times New Roman"/>
          <w:i/>
          <w:sz w:val="24"/>
          <w:szCs w:val="24"/>
        </w:rPr>
        <w:t>Telekabel</w:t>
      </w:r>
      <w:r w:rsidRPr="007E7279">
        <w:rPr>
          <w:rFonts w:ascii="Times New Roman" w:hAnsi="Times New Roman"/>
          <w:i/>
          <w:sz w:val="24"/>
          <w:szCs w:val="24"/>
        </w:rPr>
        <w:t xml:space="preserve"> </w:t>
      </w:r>
      <w:r w:rsidRPr="007E7279">
        <w:rPr>
          <w:rFonts w:ascii="Times New Roman" w:hAnsi="Times New Roman"/>
          <w:sz w:val="24"/>
          <w:szCs w:val="24"/>
        </w:rPr>
        <w:t>bylos sprendimą</w:t>
      </w:r>
      <w:r w:rsidR="001415DB" w:rsidRPr="007E7279">
        <w:rPr>
          <w:rFonts w:ascii="Times New Roman" w:hAnsi="Times New Roman"/>
          <w:sz w:val="24"/>
          <w:szCs w:val="24"/>
        </w:rPr>
        <w:t xml:space="preserve">). </w:t>
      </w:r>
    </w:p>
    <w:p w:rsidR="001415DB" w:rsidRPr="007E7279" w:rsidRDefault="002262D7"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nurodė, jog t</w:t>
      </w:r>
      <w:r w:rsidR="001415DB" w:rsidRPr="007E7279">
        <w:rPr>
          <w:rFonts w:ascii="Times New Roman" w:hAnsi="Times New Roman"/>
          <w:sz w:val="24"/>
          <w:szCs w:val="24"/>
        </w:rPr>
        <w:t xml:space="preserve">eisės doktrinoje pažymima, kad, atsižvelgiant į tai, jog interneto svetainių blokavimas visais atvejais gali būti apeinamas, ir į tai, </w:t>
      </w:r>
      <w:r w:rsidRPr="007E7279">
        <w:rPr>
          <w:rFonts w:ascii="Times New Roman" w:hAnsi="Times New Roman"/>
          <w:sz w:val="24"/>
          <w:szCs w:val="24"/>
        </w:rPr>
        <w:t>kad</w:t>
      </w:r>
      <w:r w:rsidR="001415DB" w:rsidRPr="007E7279">
        <w:rPr>
          <w:rFonts w:ascii="Times New Roman" w:hAnsi="Times New Roman"/>
          <w:sz w:val="24"/>
          <w:szCs w:val="24"/>
        </w:rPr>
        <w:t xml:space="preserve"> vienos interneto svetainės blokavimas neužtikrina, </w:t>
      </w:r>
      <w:r w:rsidRPr="007E7279">
        <w:rPr>
          <w:rFonts w:ascii="Times New Roman" w:hAnsi="Times New Roman"/>
          <w:sz w:val="24"/>
          <w:szCs w:val="24"/>
        </w:rPr>
        <w:t>jog</w:t>
      </w:r>
      <w:r w:rsidR="001415DB" w:rsidRPr="007E7279">
        <w:rPr>
          <w:rFonts w:ascii="Times New Roman" w:hAnsi="Times New Roman"/>
          <w:sz w:val="24"/>
          <w:szCs w:val="24"/>
        </w:rPr>
        <w:t xml:space="preserve"> autorių teises pažeidžiantis turinys netaps prieinamas kitur, „absoliutaus efektyvumo“ reikalavimas iš esmės reikštų, kad nurodymas blokuoti prieigą prie interneto svetainės jokiais atvejais negalėtų būti pateisinamas. ESTT </w:t>
      </w:r>
      <w:r w:rsidR="001415DB" w:rsidRPr="007E7279">
        <w:rPr>
          <w:rFonts w:ascii="Times New Roman" w:hAnsi="Times New Roman"/>
          <w:i/>
          <w:sz w:val="24"/>
          <w:szCs w:val="24"/>
        </w:rPr>
        <w:t>Telekabel</w:t>
      </w:r>
      <w:r w:rsidR="001415DB" w:rsidRPr="007E7279">
        <w:rPr>
          <w:rFonts w:ascii="Times New Roman" w:hAnsi="Times New Roman"/>
          <w:sz w:val="24"/>
          <w:szCs w:val="24"/>
        </w:rPr>
        <w:t xml:space="preserve"> byloje nustatytas „pakankamo efektyvumo“ standartas yra pragmatiško požiūrio, kad absoliutus efektyvumas yra neįmanomas, rezultatas. Kadangi vertinimas, ar draudimas yra efektyvus, negali tapti įstatymo leidėjo sprendimo nustatyti atitinkamas pareigas tarpininkams kvestionavimu, jis turėtų apsiriboti siauresniu klausimu, ar toks draudimas atgraso naudotojus (</w:t>
      </w:r>
      <w:r w:rsidRPr="007E7279">
        <w:rPr>
          <w:rFonts w:ascii="Times New Roman" w:hAnsi="Times New Roman"/>
          <w:sz w:val="24"/>
          <w:szCs w:val="24"/>
        </w:rPr>
        <w:t>Lindsay, David F.</w:t>
      </w:r>
      <w:r w:rsidR="001415DB" w:rsidRPr="007E7279">
        <w:rPr>
          <w:rFonts w:ascii="Times New Roman" w:hAnsi="Times New Roman"/>
          <w:sz w:val="24"/>
          <w:szCs w:val="24"/>
        </w:rPr>
        <w:t xml:space="preserve"> </w:t>
      </w:r>
      <w:r w:rsidR="001415DB" w:rsidRPr="007E7279">
        <w:rPr>
          <w:rFonts w:ascii="Times New Roman" w:hAnsi="Times New Roman"/>
          <w:i/>
          <w:sz w:val="24"/>
          <w:szCs w:val="24"/>
        </w:rPr>
        <w:t>Website Blocking Injunctions to Prevent Copyright Infringements: Proportionality and Effectiveness</w:t>
      </w:r>
      <w:r w:rsidR="001415DB" w:rsidRPr="007E7279">
        <w:rPr>
          <w:rFonts w:ascii="Times New Roman" w:hAnsi="Times New Roman"/>
          <w:sz w:val="24"/>
          <w:szCs w:val="24"/>
        </w:rPr>
        <w:t xml:space="preserve">. </w:t>
      </w:r>
      <w:r w:rsidR="001415DB" w:rsidRPr="007E7279">
        <w:rPr>
          <w:rFonts w:ascii="Times New Roman" w:hAnsi="Times New Roman"/>
          <w:sz w:val="24"/>
          <w:szCs w:val="24"/>
          <w:lang w:val="en-US"/>
        </w:rPr>
        <w:t>UNSW Law Journal</w:t>
      </w:r>
      <w:r w:rsidR="001415DB" w:rsidRPr="007E7279">
        <w:rPr>
          <w:rFonts w:ascii="Times New Roman" w:hAnsi="Times New Roman"/>
          <w:sz w:val="24"/>
          <w:szCs w:val="24"/>
        </w:rPr>
        <w:t xml:space="preserve">, 2017, Nr. 40 (4)). </w:t>
      </w:r>
    </w:p>
    <w:p w:rsidR="001415DB" w:rsidRPr="007E7279" w:rsidRDefault="000D3D10"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konstatavo, kad nėra </w:t>
      </w:r>
      <w:r w:rsidR="001415DB" w:rsidRPr="007E7279">
        <w:rPr>
          <w:rFonts w:ascii="Times New Roman" w:hAnsi="Times New Roman"/>
          <w:sz w:val="24"/>
          <w:szCs w:val="24"/>
        </w:rPr>
        <w:t xml:space="preserve">pagrindo nepritarti pirmosios instancijos teismo išvadai, </w:t>
      </w:r>
      <w:r w:rsidRPr="007E7279">
        <w:rPr>
          <w:rFonts w:ascii="Times New Roman" w:hAnsi="Times New Roman"/>
          <w:sz w:val="24"/>
          <w:szCs w:val="24"/>
        </w:rPr>
        <w:t>jog</w:t>
      </w:r>
      <w:r w:rsidR="001415DB" w:rsidRPr="007E7279">
        <w:rPr>
          <w:rFonts w:ascii="Times New Roman" w:hAnsi="Times New Roman"/>
          <w:sz w:val="24"/>
          <w:szCs w:val="24"/>
        </w:rPr>
        <w:t xml:space="preserve"> ieškovės prašoma taikyti priemonė negali būti vertinama kaip netinkama dėl jos nepakankamo efektyvumo. Kolegijos vertinimu, siekiant prašomą taikyti priemonę vertinti kaip efektyvią</w:t>
      </w:r>
      <w:r w:rsidRPr="007E7279">
        <w:rPr>
          <w:rFonts w:ascii="Times New Roman" w:hAnsi="Times New Roman"/>
          <w:sz w:val="24"/>
          <w:szCs w:val="24"/>
        </w:rPr>
        <w:t>,</w:t>
      </w:r>
      <w:r w:rsidR="001415DB" w:rsidRPr="007E7279">
        <w:rPr>
          <w:rFonts w:ascii="Times New Roman" w:hAnsi="Times New Roman"/>
          <w:sz w:val="24"/>
          <w:szCs w:val="24"/>
        </w:rPr>
        <w:t xml:space="preserve"> negali būti reikalaujama, kad galimybė daryti pažeidimus būtų apsunkinta ar atimta </w:t>
      </w:r>
      <w:r w:rsidR="007066A5" w:rsidRPr="007E7279">
        <w:rPr>
          <w:rFonts w:ascii="Times New Roman" w:hAnsi="Times New Roman"/>
          <w:sz w:val="24"/>
          <w:szCs w:val="24"/>
        </w:rPr>
        <w:t xml:space="preserve">iš </w:t>
      </w:r>
      <w:r w:rsidR="001415DB" w:rsidRPr="007E7279">
        <w:rPr>
          <w:rFonts w:ascii="Times New Roman" w:hAnsi="Times New Roman"/>
          <w:sz w:val="24"/>
          <w:szCs w:val="24"/>
        </w:rPr>
        <w:t>didži</w:t>
      </w:r>
      <w:r w:rsidR="007066A5" w:rsidRPr="007E7279">
        <w:rPr>
          <w:rFonts w:ascii="Times New Roman" w:hAnsi="Times New Roman"/>
          <w:sz w:val="24"/>
          <w:szCs w:val="24"/>
        </w:rPr>
        <w:t>osios</w:t>
      </w:r>
      <w:r w:rsidR="001415DB" w:rsidRPr="007E7279">
        <w:rPr>
          <w:rFonts w:ascii="Times New Roman" w:hAnsi="Times New Roman"/>
          <w:sz w:val="24"/>
          <w:szCs w:val="24"/>
        </w:rPr>
        <w:t xml:space="preserve"> svetainės naudotojų dali</w:t>
      </w:r>
      <w:r w:rsidR="007066A5" w:rsidRPr="007E7279">
        <w:rPr>
          <w:rFonts w:ascii="Times New Roman" w:hAnsi="Times New Roman"/>
          <w:sz w:val="24"/>
          <w:szCs w:val="24"/>
        </w:rPr>
        <w:t>es</w:t>
      </w:r>
      <w:r w:rsidR="001415DB" w:rsidRPr="007E7279">
        <w:rPr>
          <w:rFonts w:ascii="Times New Roman" w:hAnsi="Times New Roman"/>
          <w:sz w:val="24"/>
          <w:szCs w:val="24"/>
        </w:rPr>
        <w:t xml:space="preserve">, </w:t>
      </w:r>
      <w:r w:rsidRPr="007E7279">
        <w:rPr>
          <w:rFonts w:ascii="Times New Roman" w:hAnsi="Times New Roman"/>
          <w:sz w:val="24"/>
          <w:szCs w:val="24"/>
        </w:rPr>
        <w:t>nes</w:t>
      </w:r>
      <w:r w:rsidR="001415DB" w:rsidRPr="007E7279">
        <w:rPr>
          <w:rFonts w:ascii="Times New Roman" w:hAnsi="Times New Roman"/>
          <w:sz w:val="24"/>
          <w:szCs w:val="24"/>
        </w:rPr>
        <w:t xml:space="preserve"> net ir tuo atveju, jei prie autorių teisių pažeidimų nebegali prisidėti nedidelė naudotojų dalis, autorių teisių pažeidimo mastas yra sumažinamas, t. y. tokia priemone bent iš dalies pasiekiamas autorių teisių pažeidimų pašalinimo ir prevencijos tikslas. Tokios pozicijos laikomasi ir kitų ES valstybių narių teismų praktikoje, pažymint, kad autorių teises pažeidžiančios interneto svetainės blokavimas gali būti pripažintas proporcingu net ir tuo atveju, jei juo užkertamas kelias pasiekti šią svetainę mažumai naudotojų (žr., pvz., Jungtinės Karalystės Aukštojo Teisingumo Teismo 2011 m. liepos 28 d. s</w:t>
      </w:r>
      <w:r w:rsidRPr="007E7279">
        <w:rPr>
          <w:rFonts w:ascii="Times New Roman" w:hAnsi="Times New Roman"/>
          <w:sz w:val="24"/>
          <w:szCs w:val="24"/>
        </w:rPr>
        <w:t>prendimo byloje Nr.</w:t>
      </w:r>
      <w:r w:rsidR="003F0E05" w:rsidRPr="007E7279">
        <w:rPr>
          <w:rFonts w:ascii="Times New Roman" w:hAnsi="Times New Roman"/>
          <w:sz w:val="24"/>
          <w:szCs w:val="24"/>
        </w:rPr>
        <w:t> </w:t>
      </w:r>
      <w:r w:rsidRPr="007E7279">
        <w:rPr>
          <w:rFonts w:ascii="Times New Roman" w:hAnsi="Times New Roman"/>
          <w:sz w:val="24"/>
          <w:szCs w:val="24"/>
        </w:rPr>
        <w:t xml:space="preserve">HC10C04385 </w:t>
      </w:r>
      <w:r w:rsidR="001415DB" w:rsidRPr="007E7279">
        <w:rPr>
          <w:rFonts w:ascii="Times New Roman" w:hAnsi="Times New Roman"/>
          <w:sz w:val="24"/>
          <w:szCs w:val="24"/>
        </w:rPr>
        <w:t xml:space="preserve">198 punktą). </w:t>
      </w:r>
    </w:p>
    <w:p w:rsidR="001415DB" w:rsidRPr="007E7279" w:rsidRDefault="00CF05C8"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w:t>
      </w:r>
      <w:r w:rsidR="001415DB" w:rsidRPr="007E7279">
        <w:rPr>
          <w:rFonts w:ascii="Times New Roman" w:hAnsi="Times New Roman"/>
          <w:sz w:val="24"/>
          <w:szCs w:val="24"/>
        </w:rPr>
        <w:t xml:space="preserve"> </w:t>
      </w:r>
      <w:r w:rsidRPr="007E7279">
        <w:rPr>
          <w:rFonts w:ascii="Times New Roman" w:hAnsi="Times New Roman"/>
          <w:sz w:val="24"/>
          <w:szCs w:val="24"/>
        </w:rPr>
        <w:t>sutiko</w:t>
      </w:r>
      <w:r w:rsidR="001415DB" w:rsidRPr="007E7279">
        <w:rPr>
          <w:rFonts w:ascii="Times New Roman" w:hAnsi="Times New Roman"/>
          <w:sz w:val="24"/>
          <w:szCs w:val="24"/>
        </w:rPr>
        <w:t xml:space="preserve"> su pirmosios instancijos teismo išvada, kad ieškovės prašoma taikyti priemonė yra </w:t>
      </w:r>
      <w:r w:rsidR="001415DB" w:rsidRPr="007E7279">
        <w:rPr>
          <w:rFonts w:ascii="Times New Roman" w:hAnsi="Times New Roman"/>
          <w:i/>
          <w:sz w:val="24"/>
          <w:szCs w:val="24"/>
        </w:rPr>
        <w:t>ultima ratio</w:t>
      </w:r>
      <w:r w:rsidR="001415DB" w:rsidRPr="007E7279">
        <w:rPr>
          <w:rFonts w:ascii="Times New Roman" w:hAnsi="Times New Roman"/>
          <w:sz w:val="24"/>
          <w:szCs w:val="24"/>
        </w:rPr>
        <w:t xml:space="preserve">, kuri teismo turėtų būti taikoma tik nustačius, </w:t>
      </w:r>
      <w:r w:rsidRPr="007E7279">
        <w:rPr>
          <w:rFonts w:ascii="Times New Roman" w:hAnsi="Times New Roman"/>
          <w:sz w:val="24"/>
          <w:szCs w:val="24"/>
        </w:rPr>
        <w:t>jog</w:t>
      </w:r>
      <w:r w:rsidR="001415DB" w:rsidRPr="007E7279">
        <w:rPr>
          <w:rFonts w:ascii="Times New Roman" w:hAnsi="Times New Roman"/>
          <w:sz w:val="24"/>
          <w:szCs w:val="24"/>
        </w:rPr>
        <w:t xml:space="preserve"> reikalavimo pareiškimas tiesi</w:t>
      </w:r>
      <w:r w:rsidRPr="007E7279">
        <w:rPr>
          <w:rFonts w:ascii="Times New Roman" w:hAnsi="Times New Roman"/>
          <w:sz w:val="24"/>
          <w:szCs w:val="24"/>
        </w:rPr>
        <w:t>ogiai interneto svetainės, kurioje</w:t>
      </w:r>
      <w:r w:rsidR="001415DB" w:rsidRPr="007E7279">
        <w:rPr>
          <w:rFonts w:ascii="Times New Roman" w:hAnsi="Times New Roman"/>
          <w:sz w:val="24"/>
          <w:szCs w:val="24"/>
        </w:rPr>
        <w:t xml:space="preserve"> pažeidžiamos autorių teisės, valdytojams konkrečiu atveju yra negalimas ar apsunkintas. </w:t>
      </w:r>
      <w:r w:rsidRPr="007E7279">
        <w:rPr>
          <w:rFonts w:ascii="Times New Roman" w:hAnsi="Times New Roman"/>
          <w:sz w:val="24"/>
          <w:szCs w:val="24"/>
        </w:rPr>
        <w:t xml:space="preserve">Kartu kolegija sutiko </w:t>
      </w:r>
      <w:r w:rsidR="001415DB" w:rsidRPr="007E7279">
        <w:rPr>
          <w:rFonts w:ascii="Times New Roman" w:hAnsi="Times New Roman"/>
          <w:sz w:val="24"/>
          <w:szCs w:val="24"/>
        </w:rPr>
        <w:t xml:space="preserve">su atsakovių argumentu, kad tuo atveju, jei autorių teisių pažeidimą būtų įpareigotas nutraukti svetainės linkomanija.net valdytojas ir toks įpareigojimas galėtų būti veiksmingai įvykdomas, tokia priemonė būtų efektyvesnė ir mažiau ribotų kitas </w:t>
      </w:r>
      <w:r w:rsidRPr="007E7279">
        <w:rPr>
          <w:rFonts w:ascii="Times New Roman" w:eastAsiaTheme="minorHAnsi" w:hAnsi="Times New Roman"/>
          <w:sz w:val="24"/>
          <w:szCs w:val="24"/>
        </w:rPr>
        <w:t>Europos Sąjungos pagrindinių teisių chartija</w:t>
      </w:r>
      <w:r w:rsidRPr="007E7279">
        <w:rPr>
          <w:rFonts w:ascii="Times New Roman" w:hAnsi="Times New Roman"/>
          <w:sz w:val="24"/>
          <w:szCs w:val="24"/>
        </w:rPr>
        <w:t xml:space="preserve"> </w:t>
      </w:r>
      <w:r w:rsidR="00E569B6" w:rsidRPr="007E7279">
        <w:rPr>
          <w:rFonts w:ascii="Times New Roman" w:hAnsi="Times New Roman"/>
          <w:sz w:val="24"/>
          <w:szCs w:val="24"/>
        </w:rPr>
        <w:t xml:space="preserve">(toliau – Chartija) </w:t>
      </w:r>
      <w:r w:rsidR="001415DB" w:rsidRPr="007E7279">
        <w:rPr>
          <w:rFonts w:ascii="Times New Roman" w:hAnsi="Times New Roman"/>
          <w:sz w:val="24"/>
          <w:szCs w:val="24"/>
        </w:rPr>
        <w:t xml:space="preserve">saugomas teises, todėl tokia priemonė turėtų būti laikoma prioritetine proporcingumo principo </w:t>
      </w:r>
      <w:r w:rsidR="00B57586" w:rsidRPr="007E7279">
        <w:rPr>
          <w:rFonts w:ascii="Times New Roman" w:hAnsi="Times New Roman"/>
          <w:sz w:val="24"/>
          <w:szCs w:val="24"/>
        </w:rPr>
        <w:t>atžvilgiu</w:t>
      </w:r>
      <w:r w:rsidR="001415DB" w:rsidRPr="007E7279">
        <w:rPr>
          <w:rFonts w:ascii="Times New Roman" w:hAnsi="Times New Roman"/>
          <w:sz w:val="24"/>
          <w:szCs w:val="24"/>
        </w:rPr>
        <w:t xml:space="preserve">. Kita vertus, atsižvelgiant į jau aptartus teisinio reglamentavimo, </w:t>
      </w:r>
      <w:r w:rsidR="00D71EA5" w:rsidRPr="007E7279">
        <w:rPr>
          <w:rFonts w:ascii="Times New Roman" w:hAnsi="Times New Roman"/>
          <w:sz w:val="24"/>
          <w:szCs w:val="24"/>
        </w:rPr>
        <w:t>įtvirtinančio</w:t>
      </w:r>
      <w:r w:rsidR="001415DB" w:rsidRPr="007E7279">
        <w:rPr>
          <w:rFonts w:ascii="Times New Roman" w:hAnsi="Times New Roman"/>
          <w:sz w:val="24"/>
          <w:szCs w:val="24"/>
        </w:rPr>
        <w:t xml:space="preserve"> galimybę reikalauti taikyti draudimą tarpininkui, tikslus </w:t>
      </w:r>
      <w:r w:rsidR="00DF4C33" w:rsidRPr="007E7279">
        <w:rPr>
          <w:rFonts w:ascii="Times New Roman" w:hAnsi="Times New Roman"/>
          <w:sz w:val="24"/>
          <w:szCs w:val="24"/>
        </w:rPr>
        <w:t xml:space="preserve">ir </w:t>
      </w:r>
      <w:r w:rsidR="001415DB" w:rsidRPr="007E7279">
        <w:rPr>
          <w:rFonts w:ascii="Times New Roman" w:hAnsi="Times New Roman"/>
          <w:sz w:val="24"/>
          <w:szCs w:val="24"/>
        </w:rPr>
        <w:t xml:space="preserve">Direktyvos 2001/29/EB preambulės 59 punkte įtvirtintą nuostatą, iš ieškovo, siekiančio pagrįsti prašomos taikyti priemonės proporcingumą, negali būti reikalaujama imtis perteklinių, didelių išlaidų </w:t>
      </w:r>
      <w:r w:rsidR="00DF4C33" w:rsidRPr="007E7279">
        <w:rPr>
          <w:rFonts w:ascii="Times New Roman" w:hAnsi="Times New Roman"/>
          <w:sz w:val="24"/>
          <w:szCs w:val="24"/>
        </w:rPr>
        <w:t>ir laiko sąnaudų reikalaujančių</w:t>
      </w:r>
      <w:r w:rsidR="001415DB" w:rsidRPr="007E7279">
        <w:rPr>
          <w:rFonts w:ascii="Times New Roman" w:hAnsi="Times New Roman"/>
          <w:sz w:val="24"/>
          <w:szCs w:val="24"/>
        </w:rPr>
        <w:t xml:space="preserve"> procedūrų siekiant nust</w:t>
      </w:r>
      <w:r w:rsidR="00DF4C33" w:rsidRPr="007E7279">
        <w:rPr>
          <w:rFonts w:ascii="Times New Roman" w:hAnsi="Times New Roman"/>
          <w:sz w:val="24"/>
          <w:szCs w:val="24"/>
        </w:rPr>
        <w:t>atyti interneto svetainės, kurioje</w:t>
      </w:r>
      <w:r w:rsidR="001415DB" w:rsidRPr="007E7279">
        <w:rPr>
          <w:rFonts w:ascii="Times New Roman" w:hAnsi="Times New Roman"/>
          <w:sz w:val="24"/>
          <w:szCs w:val="24"/>
        </w:rPr>
        <w:t xml:space="preserve"> pažeidžiamos teisės, valdytoją ir pareikšti jam reikalavimą – tuo atveju</w:t>
      </w:r>
      <w:r w:rsidR="00DF4C33" w:rsidRPr="007E7279">
        <w:rPr>
          <w:rFonts w:ascii="Times New Roman" w:hAnsi="Times New Roman"/>
          <w:sz w:val="24"/>
          <w:szCs w:val="24"/>
        </w:rPr>
        <w:t>, jei interneto svetainės, kurioje</w:t>
      </w:r>
      <w:r w:rsidR="001415DB" w:rsidRPr="007E7279">
        <w:rPr>
          <w:rFonts w:ascii="Times New Roman" w:hAnsi="Times New Roman"/>
          <w:sz w:val="24"/>
          <w:szCs w:val="24"/>
        </w:rPr>
        <w:t xml:space="preserve"> pažeidžiamos teisės, valdytojas nebendradarbiauja, yra sunkiai pasiekiamas (yra už ES jurisdikcijos ribų) ar identifikuojamas, iš ieškovo negali būti atimta teisė tiesiogiai pasinaudoti ATGTĮ 78 straipsnio 1 dalyje įtvirtintu jo teisių gynimo būdu</w:t>
      </w:r>
      <w:r w:rsidR="00DF4C33" w:rsidRPr="007E7279">
        <w:rPr>
          <w:rFonts w:ascii="Times New Roman" w:hAnsi="Times New Roman"/>
          <w:sz w:val="24"/>
          <w:szCs w:val="24"/>
        </w:rPr>
        <w:t>,</w:t>
      </w:r>
      <w:r w:rsidR="001415DB" w:rsidRPr="007E7279">
        <w:rPr>
          <w:rFonts w:ascii="Times New Roman" w:hAnsi="Times New Roman"/>
          <w:sz w:val="24"/>
          <w:szCs w:val="24"/>
        </w:rPr>
        <w:t xml:space="preserve"> prieš tai nepareiškus reikal</w:t>
      </w:r>
      <w:r w:rsidR="00DF4C33" w:rsidRPr="007E7279">
        <w:rPr>
          <w:rFonts w:ascii="Times New Roman" w:hAnsi="Times New Roman"/>
          <w:sz w:val="24"/>
          <w:szCs w:val="24"/>
        </w:rPr>
        <w:t>avimų interneto svetainės, kurioje</w:t>
      </w:r>
      <w:r w:rsidR="001415DB" w:rsidRPr="007E7279">
        <w:rPr>
          <w:rFonts w:ascii="Times New Roman" w:hAnsi="Times New Roman"/>
          <w:sz w:val="24"/>
          <w:szCs w:val="24"/>
        </w:rPr>
        <w:t xml:space="preserve"> pažeidžiamos teisės, valdytojui. </w:t>
      </w:r>
    </w:p>
    <w:p w:rsidR="001415DB" w:rsidRPr="007E7279" w:rsidRDefault="00DF4C33"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šiame kontekste dar kartą pažymėjo, kad </w:t>
      </w:r>
      <w:r w:rsidR="001415DB" w:rsidRPr="007E7279">
        <w:rPr>
          <w:rFonts w:ascii="Times New Roman" w:hAnsi="Times New Roman"/>
          <w:sz w:val="24"/>
          <w:szCs w:val="24"/>
        </w:rPr>
        <w:t xml:space="preserve">nagrinėjamos bylos aplinkybių visuma yra pakankama spręsti, jog </w:t>
      </w:r>
      <w:r w:rsidRPr="007E7279">
        <w:rPr>
          <w:rFonts w:ascii="Times New Roman" w:hAnsi="Times New Roman"/>
          <w:sz w:val="24"/>
          <w:szCs w:val="24"/>
        </w:rPr>
        <w:t xml:space="preserve">tikrasis svetainės </w:t>
      </w:r>
      <w:r w:rsidR="001415DB" w:rsidRPr="007E7279">
        <w:rPr>
          <w:rFonts w:ascii="Times New Roman" w:hAnsi="Times New Roman"/>
          <w:sz w:val="24"/>
          <w:szCs w:val="24"/>
        </w:rPr>
        <w:t xml:space="preserve">linkomanija.net valdytojas sąmoningai slepia duomenis apie save ir nebendradarbiauja su ieškove. Be to, bendrovė „Vitality International </w:t>
      </w:r>
      <w:r w:rsidR="001415DB" w:rsidRPr="007E7279">
        <w:rPr>
          <w:rFonts w:ascii="Times New Roman" w:hAnsi="Times New Roman"/>
          <w:sz w:val="24"/>
          <w:szCs w:val="24"/>
        </w:rPr>
        <w:lastRenderedPageBreak/>
        <w:t xml:space="preserve">Investment Ltd.“, kuri pagal esamus duomenis galimai valdo domeną linkomanija.net, registruota Seišelių Respublikoje, o tai neabejotinai sukeltų </w:t>
      </w:r>
      <w:r w:rsidRPr="007E7279">
        <w:rPr>
          <w:rFonts w:ascii="Times New Roman" w:hAnsi="Times New Roman"/>
          <w:sz w:val="24"/>
          <w:szCs w:val="24"/>
        </w:rPr>
        <w:t xml:space="preserve">ieškovei </w:t>
      </w:r>
      <w:r w:rsidR="001415DB" w:rsidRPr="007E7279">
        <w:rPr>
          <w:rFonts w:ascii="Times New Roman" w:hAnsi="Times New Roman"/>
          <w:sz w:val="24"/>
          <w:szCs w:val="24"/>
        </w:rPr>
        <w:t xml:space="preserve">sunkumų siekiant pareikšti reikalavimus šiai bendrovei ir prireikus priverstiniu būdu įvykdyti </w:t>
      </w:r>
      <w:r w:rsidRPr="007E7279">
        <w:rPr>
          <w:rFonts w:ascii="Times New Roman" w:hAnsi="Times New Roman"/>
          <w:sz w:val="24"/>
          <w:szCs w:val="24"/>
        </w:rPr>
        <w:t xml:space="preserve">prieš </w:t>
      </w:r>
      <w:r w:rsidR="00484612" w:rsidRPr="007E7279">
        <w:rPr>
          <w:rFonts w:ascii="Times New Roman" w:hAnsi="Times New Roman"/>
          <w:sz w:val="24"/>
          <w:szCs w:val="24"/>
        </w:rPr>
        <w:t>ją</w:t>
      </w:r>
      <w:r w:rsidR="001415DB" w:rsidRPr="007E7279">
        <w:rPr>
          <w:rFonts w:ascii="Times New Roman" w:hAnsi="Times New Roman"/>
          <w:sz w:val="24"/>
          <w:szCs w:val="24"/>
        </w:rPr>
        <w:t xml:space="preserve"> priimtą teismo sprendimą. </w:t>
      </w:r>
      <w:r w:rsidR="00484612" w:rsidRPr="007E7279">
        <w:rPr>
          <w:rFonts w:ascii="Times New Roman" w:hAnsi="Times New Roman"/>
          <w:sz w:val="24"/>
          <w:szCs w:val="24"/>
        </w:rPr>
        <w:t>Kolegija nurodė, jog i</w:t>
      </w:r>
      <w:r w:rsidR="001415DB" w:rsidRPr="007E7279">
        <w:rPr>
          <w:rFonts w:ascii="Times New Roman" w:hAnsi="Times New Roman"/>
          <w:sz w:val="24"/>
          <w:szCs w:val="24"/>
        </w:rPr>
        <w:t xml:space="preserve">eškovės teiginiai, kad ji bandė pasiekti </w:t>
      </w:r>
      <w:r w:rsidR="00484612" w:rsidRPr="007E7279">
        <w:rPr>
          <w:rFonts w:ascii="Times New Roman" w:hAnsi="Times New Roman"/>
          <w:sz w:val="24"/>
          <w:szCs w:val="24"/>
        </w:rPr>
        <w:t xml:space="preserve">svetainės </w:t>
      </w:r>
      <w:r w:rsidR="001415DB" w:rsidRPr="007E7279">
        <w:rPr>
          <w:rFonts w:ascii="Times New Roman" w:hAnsi="Times New Roman"/>
          <w:sz w:val="24"/>
          <w:szCs w:val="24"/>
        </w:rPr>
        <w:t xml:space="preserve">linkomanija.net valdytoją, tačiau </w:t>
      </w:r>
      <w:r w:rsidR="00484612" w:rsidRPr="007E7279">
        <w:rPr>
          <w:rFonts w:ascii="Times New Roman" w:hAnsi="Times New Roman"/>
          <w:sz w:val="24"/>
          <w:szCs w:val="24"/>
        </w:rPr>
        <w:t>nesėkmingai,</w:t>
      </w:r>
      <w:r w:rsidR="001415DB" w:rsidRPr="007E7279">
        <w:rPr>
          <w:rFonts w:ascii="Times New Roman" w:hAnsi="Times New Roman"/>
          <w:sz w:val="24"/>
          <w:szCs w:val="24"/>
        </w:rPr>
        <w:t xml:space="preserve"> </w:t>
      </w:r>
      <w:r w:rsidR="00484612" w:rsidRPr="007E7279">
        <w:rPr>
          <w:rFonts w:ascii="Times New Roman" w:hAnsi="Times New Roman"/>
          <w:sz w:val="24"/>
          <w:szCs w:val="24"/>
        </w:rPr>
        <w:t xml:space="preserve">yra </w:t>
      </w:r>
      <w:r w:rsidR="001415DB" w:rsidRPr="007E7279">
        <w:rPr>
          <w:rFonts w:ascii="Times New Roman" w:hAnsi="Times New Roman"/>
          <w:sz w:val="24"/>
          <w:szCs w:val="24"/>
        </w:rPr>
        <w:t xml:space="preserve">nepaneigti. </w:t>
      </w:r>
      <w:r w:rsidR="00484612" w:rsidRPr="007E7279">
        <w:rPr>
          <w:rFonts w:ascii="Times New Roman" w:hAnsi="Times New Roman"/>
          <w:sz w:val="24"/>
          <w:szCs w:val="24"/>
        </w:rPr>
        <w:t>Kolegijos vertinimu, t</w:t>
      </w:r>
      <w:r w:rsidR="001415DB" w:rsidRPr="007E7279">
        <w:rPr>
          <w:rFonts w:ascii="Times New Roman" w:hAnsi="Times New Roman"/>
          <w:sz w:val="24"/>
          <w:szCs w:val="24"/>
        </w:rPr>
        <w:t>urint omenyje šios bylos sukeltą atgarsį viešojoje erdvėje</w:t>
      </w:r>
      <w:r w:rsidR="00484612" w:rsidRPr="007E7279">
        <w:rPr>
          <w:rFonts w:ascii="Times New Roman" w:hAnsi="Times New Roman"/>
          <w:sz w:val="24"/>
          <w:szCs w:val="24"/>
        </w:rPr>
        <w:t xml:space="preserve">, </w:t>
      </w:r>
      <w:r w:rsidR="001415DB" w:rsidRPr="007E7279">
        <w:rPr>
          <w:rFonts w:ascii="Times New Roman" w:hAnsi="Times New Roman"/>
          <w:sz w:val="24"/>
          <w:szCs w:val="24"/>
        </w:rPr>
        <w:t xml:space="preserve">yra mažai tikėtina, kad </w:t>
      </w:r>
      <w:r w:rsidR="00484612" w:rsidRPr="007E7279">
        <w:rPr>
          <w:rFonts w:ascii="Times New Roman" w:hAnsi="Times New Roman"/>
          <w:sz w:val="24"/>
          <w:szCs w:val="24"/>
        </w:rPr>
        <w:t xml:space="preserve">svetainės </w:t>
      </w:r>
      <w:r w:rsidR="001415DB" w:rsidRPr="007E7279">
        <w:rPr>
          <w:rFonts w:ascii="Times New Roman" w:hAnsi="Times New Roman"/>
          <w:sz w:val="24"/>
          <w:szCs w:val="24"/>
        </w:rPr>
        <w:t>linkomanija.net valdytojai galėjo nežinot</w:t>
      </w:r>
      <w:r w:rsidR="00BE31C9" w:rsidRPr="007E7279">
        <w:rPr>
          <w:rFonts w:ascii="Times New Roman" w:hAnsi="Times New Roman"/>
          <w:sz w:val="24"/>
          <w:szCs w:val="24"/>
        </w:rPr>
        <w:t>i apie vykstantį teismo procesą,</w:t>
      </w:r>
      <w:r w:rsidR="001415DB" w:rsidRPr="007E7279">
        <w:rPr>
          <w:rFonts w:ascii="Times New Roman" w:hAnsi="Times New Roman"/>
          <w:sz w:val="24"/>
          <w:szCs w:val="24"/>
        </w:rPr>
        <w:t xml:space="preserve"> tačiau </w:t>
      </w:r>
      <w:r w:rsidR="00BE31C9" w:rsidRPr="007E7279">
        <w:rPr>
          <w:rFonts w:ascii="Times New Roman" w:hAnsi="Times New Roman"/>
          <w:sz w:val="24"/>
          <w:szCs w:val="24"/>
        </w:rPr>
        <w:t xml:space="preserve">jie </w:t>
      </w:r>
      <w:r w:rsidR="001415DB" w:rsidRPr="007E7279">
        <w:rPr>
          <w:rFonts w:ascii="Times New Roman" w:hAnsi="Times New Roman"/>
          <w:sz w:val="24"/>
          <w:szCs w:val="24"/>
        </w:rPr>
        <w:t xml:space="preserve">nepasinaudojo teise prašyti pirmosios instancijos teismo įtraukti juos į bylą ir leisti išdėstyti savo poziciją. </w:t>
      </w:r>
      <w:r w:rsidR="00BE31C9" w:rsidRPr="007E7279">
        <w:rPr>
          <w:rFonts w:ascii="Times New Roman" w:hAnsi="Times New Roman"/>
          <w:sz w:val="24"/>
          <w:szCs w:val="24"/>
        </w:rPr>
        <w:t xml:space="preserve">Kolegija, remdamasi šiomis aplinkybėmis, pritarė </w:t>
      </w:r>
      <w:r w:rsidR="001415DB" w:rsidRPr="007E7279">
        <w:rPr>
          <w:rFonts w:ascii="Times New Roman" w:hAnsi="Times New Roman"/>
          <w:sz w:val="24"/>
          <w:szCs w:val="24"/>
        </w:rPr>
        <w:t xml:space="preserve">pirmosios instancijos teismo išvadai, kad ieškovė pateikė pakankamai įrodymų, </w:t>
      </w:r>
      <w:r w:rsidR="00BE31C9" w:rsidRPr="007E7279">
        <w:rPr>
          <w:rFonts w:ascii="Times New Roman" w:hAnsi="Times New Roman"/>
          <w:sz w:val="24"/>
          <w:szCs w:val="24"/>
        </w:rPr>
        <w:t xml:space="preserve">patvirtinančių, </w:t>
      </w:r>
      <w:r w:rsidR="001415DB" w:rsidRPr="007E7279">
        <w:rPr>
          <w:rFonts w:ascii="Times New Roman" w:hAnsi="Times New Roman"/>
          <w:sz w:val="24"/>
          <w:szCs w:val="24"/>
        </w:rPr>
        <w:t xml:space="preserve">jog </w:t>
      </w:r>
      <w:r w:rsidR="00BE31C9" w:rsidRPr="007E7279">
        <w:rPr>
          <w:rFonts w:ascii="Times New Roman" w:hAnsi="Times New Roman"/>
          <w:sz w:val="24"/>
          <w:szCs w:val="24"/>
        </w:rPr>
        <w:t xml:space="preserve">ji </w:t>
      </w:r>
      <w:r w:rsidR="001415DB" w:rsidRPr="007E7279">
        <w:rPr>
          <w:rFonts w:ascii="Times New Roman" w:hAnsi="Times New Roman"/>
          <w:sz w:val="24"/>
          <w:szCs w:val="24"/>
        </w:rPr>
        <w:t xml:space="preserve">išnaudojo protingas galimybes nukreipti savo reikalavimus į </w:t>
      </w:r>
      <w:r w:rsidR="00BE31C9" w:rsidRPr="007E7279">
        <w:rPr>
          <w:rFonts w:ascii="Times New Roman" w:hAnsi="Times New Roman"/>
          <w:sz w:val="24"/>
          <w:szCs w:val="24"/>
        </w:rPr>
        <w:t xml:space="preserve">svetainės </w:t>
      </w:r>
      <w:r w:rsidR="001415DB" w:rsidRPr="007E7279">
        <w:rPr>
          <w:rFonts w:ascii="Times New Roman" w:hAnsi="Times New Roman"/>
          <w:sz w:val="24"/>
          <w:szCs w:val="24"/>
        </w:rPr>
        <w:t xml:space="preserve">linkomanija.net valdytoją ir kad bandymas siekti autorių teisių pažeidimo pašalinimo tokiu būdu, tikėtina, būtų nerezultatyvus ir susijęs su didelėmis išlaidomis ir laiko sąnaudomis. </w:t>
      </w:r>
    </w:p>
    <w:p w:rsidR="001415DB" w:rsidRPr="007E7279" w:rsidRDefault="00BE31C9"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pasisakydama dėl</w:t>
      </w:r>
      <w:r w:rsidR="001415DB" w:rsidRPr="007E7279">
        <w:rPr>
          <w:rFonts w:ascii="Times New Roman" w:hAnsi="Times New Roman"/>
          <w:sz w:val="24"/>
          <w:szCs w:val="24"/>
        </w:rPr>
        <w:t xml:space="preserve"> atsakovių argument</w:t>
      </w:r>
      <w:r w:rsidRPr="007E7279">
        <w:rPr>
          <w:rFonts w:ascii="Times New Roman" w:hAnsi="Times New Roman"/>
          <w:sz w:val="24"/>
          <w:szCs w:val="24"/>
        </w:rPr>
        <w:t>o</w:t>
      </w:r>
      <w:r w:rsidR="001415DB" w:rsidRPr="007E7279">
        <w:rPr>
          <w:rFonts w:ascii="Times New Roman" w:hAnsi="Times New Roman"/>
          <w:sz w:val="24"/>
          <w:szCs w:val="24"/>
        </w:rPr>
        <w:t xml:space="preserve">, kad ieškovė, prieš pareikšdama ieškinį </w:t>
      </w:r>
      <w:r w:rsidRPr="007E7279">
        <w:rPr>
          <w:rFonts w:ascii="Times New Roman" w:hAnsi="Times New Roman"/>
          <w:sz w:val="24"/>
          <w:szCs w:val="24"/>
        </w:rPr>
        <w:t>joms</w:t>
      </w:r>
      <w:r w:rsidR="001415DB" w:rsidRPr="007E7279">
        <w:rPr>
          <w:rFonts w:ascii="Times New Roman" w:hAnsi="Times New Roman"/>
          <w:sz w:val="24"/>
          <w:szCs w:val="24"/>
        </w:rPr>
        <w:t xml:space="preserve">, turėjo pareikšti reikalavimus </w:t>
      </w:r>
      <w:r w:rsidRPr="007E7279">
        <w:rPr>
          <w:rFonts w:ascii="Times New Roman" w:hAnsi="Times New Roman"/>
          <w:sz w:val="24"/>
          <w:szCs w:val="24"/>
        </w:rPr>
        <w:t xml:space="preserve">Švedijos bendrovei „PRQ AB“, teikiančiai </w:t>
      </w:r>
      <w:r w:rsidR="001415DB" w:rsidRPr="007E7279">
        <w:rPr>
          <w:rFonts w:ascii="Times New Roman" w:hAnsi="Times New Roman"/>
          <w:sz w:val="24"/>
          <w:szCs w:val="24"/>
        </w:rPr>
        <w:t>svetain</w:t>
      </w:r>
      <w:r w:rsidRPr="007E7279">
        <w:rPr>
          <w:rFonts w:ascii="Times New Roman" w:hAnsi="Times New Roman"/>
          <w:sz w:val="24"/>
          <w:szCs w:val="24"/>
        </w:rPr>
        <w:t>ės</w:t>
      </w:r>
      <w:r w:rsidR="001415DB" w:rsidRPr="007E7279">
        <w:rPr>
          <w:rFonts w:ascii="Times New Roman" w:hAnsi="Times New Roman"/>
          <w:sz w:val="24"/>
          <w:szCs w:val="24"/>
        </w:rPr>
        <w:t xml:space="preserve"> linkomanija.net</w:t>
      </w:r>
      <w:r w:rsidRPr="007E7279">
        <w:rPr>
          <w:rFonts w:ascii="Times New Roman" w:hAnsi="Times New Roman"/>
          <w:sz w:val="24"/>
          <w:szCs w:val="24"/>
        </w:rPr>
        <w:t xml:space="preserve"> </w:t>
      </w:r>
      <w:r w:rsidR="001415DB" w:rsidRPr="007E7279">
        <w:rPr>
          <w:rFonts w:ascii="Times New Roman" w:hAnsi="Times New Roman"/>
          <w:sz w:val="24"/>
          <w:szCs w:val="24"/>
        </w:rPr>
        <w:t>prieglobos paslaugas</w:t>
      </w:r>
      <w:r w:rsidRPr="007E7279">
        <w:rPr>
          <w:rFonts w:ascii="Times New Roman" w:hAnsi="Times New Roman"/>
          <w:sz w:val="24"/>
          <w:szCs w:val="24"/>
        </w:rPr>
        <w:t>,</w:t>
      </w:r>
      <w:r w:rsidR="001415DB" w:rsidRPr="007E7279">
        <w:rPr>
          <w:rFonts w:ascii="Times New Roman" w:hAnsi="Times New Roman"/>
          <w:sz w:val="24"/>
          <w:szCs w:val="24"/>
        </w:rPr>
        <w:t xml:space="preserve"> </w:t>
      </w:r>
      <w:r w:rsidRPr="007E7279">
        <w:rPr>
          <w:rFonts w:ascii="Times New Roman" w:hAnsi="Times New Roman"/>
          <w:sz w:val="24"/>
          <w:szCs w:val="24"/>
        </w:rPr>
        <w:t>pažymėjo, jog</w:t>
      </w:r>
      <w:r w:rsidR="001415DB" w:rsidRPr="007E7279">
        <w:rPr>
          <w:rFonts w:ascii="Times New Roman" w:hAnsi="Times New Roman"/>
          <w:sz w:val="24"/>
          <w:szCs w:val="24"/>
        </w:rPr>
        <w:t xml:space="preserve"> proporcingumo principas reikalauja rinktis mažiau varžančią priemonę iš kelių priemonių, leidžiančių pasiekti tą patį rezultatą, tačiau neįpareigoja rinktis mažiau teises varžančios priemonės, jei ji nėra pakankamai efektyvi. </w:t>
      </w:r>
      <w:r w:rsidRPr="007E7279">
        <w:rPr>
          <w:rFonts w:ascii="Times New Roman" w:hAnsi="Times New Roman"/>
          <w:sz w:val="24"/>
          <w:szCs w:val="24"/>
        </w:rPr>
        <w:t>Kolegijos vertinimu, ieškovė pagrįstai nurodo, jog</w:t>
      </w:r>
      <w:r w:rsidR="001415DB" w:rsidRPr="007E7279">
        <w:rPr>
          <w:rFonts w:ascii="Times New Roman" w:hAnsi="Times New Roman"/>
          <w:sz w:val="24"/>
          <w:szCs w:val="24"/>
        </w:rPr>
        <w:t xml:space="preserve">, interneto svetainės linkomanija.net valdytojams pakeitus </w:t>
      </w:r>
      <w:r w:rsidRPr="007E7279">
        <w:rPr>
          <w:rFonts w:ascii="Times New Roman" w:hAnsi="Times New Roman"/>
          <w:sz w:val="24"/>
          <w:szCs w:val="24"/>
        </w:rPr>
        <w:t>prieglobos paslaugų teikėją (tą</w:t>
      </w:r>
      <w:r w:rsidR="001415DB" w:rsidRPr="007E7279">
        <w:rPr>
          <w:rFonts w:ascii="Times New Roman" w:hAnsi="Times New Roman"/>
          <w:sz w:val="24"/>
          <w:szCs w:val="24"/>
        </w:rPr>
        <w:t xml:space="preserve"> padaryti nėra jokių kliūčių), Lietuvos interneto paslaugų naudotojai turėtų neribojamas galimybes ir toliau naudotis ginčo</w:t>
      </w:r>
      <w:r w:rsidRPr="007E7279">
        <w:rPr>
          <w:rFonts w:ascii="Times New Roman" w:hAnsi="Times New Roman"/>
          <w:sz w:val="24"/>
          <w:szCs w:val="24"/>
        </w:rPr>
        <w:t xml:space="preserve"> interneto svetaine, todėl šios</w:t>
      </w:r>
      <w:r w:rsidR="001415DB" w:rsidRPr="007E7279">
        <w:rPr>
          <w:rFonts w:ascii="Times New Roman" w:hAnsi="Times New Roman"/>
          <w:sz w:val="24"/>
          <w:szCs w:val="24"/>
        </w:rPr>
        <w:t xml:space="preserve"> atsakovių s</w:t>
      </w:r>
      <w:r w:rsidRPr="007E7279">
        <w:rPr>
          <w:rFonts w:ascii="Times New Roman" w:hAnsi="Times New Roman"/>
          <w:sz w:val="24"/>
          <w:szCs w:val="24"/>
        </w:rPr>
        <w:t xml:space="preserve">iūlomos priemonės efektyvumas </w:t>
      </w:r>
      <w:r w:rsidR="001415DB" w:rsidRPr="007E7279">
        <w:rPr>
          <w:rFonts w:ascii="Times New Roman" w:hAnsi="Times New Roman"/>
          <w:sz w:val="24"/>
          <w:szCs w:val="24"/>
        </w:rPr>
        <w:t xml:space="preserve">yra mažesnis nei draudimo </w:t>
      </w:r>
      <w:r w:rsidR="00254FE6" w:rsidRPr="007E7279">
        <w:rPr>
          <w:rFonts w:ascii="Times New Roman" w:hAnsi="Times New Roman"/>
          <w:sz w:val="24"/>
          <w:szCs w:val="24"/>
        </w:rPr>
        <w:t xml:space="preserve">atsakovėms </w:t>
      </w:r>
      <w:r w:rsidR="001415DB" w:rsidRPr="007E7279">
        <w:rPr>
          <w:rFonts w:ascii="Times New Roman" w:hAnsi="Times New Roman"/>
          <w:sz w:val="24"/>
          <w:szCs w:val="24"/>
        </w:rPr>
        <w:t>taikymas.</w:t>
      </w:r>
    </w:p>
    <w:p w:rsidR="001415DB" w:rsidRPr="007E7279" w:rsidRDefault="003E0238" w:rsidP="003E0238">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atmetė atsakovių argumentus, kad, siekiant </w:t>
      </w:r>
      <w:r w:rsidR="001415DB" w:rsidRPr="007E7279">
        <w:rPr>
          <w:rFonts w:ascii="Times New Roman" w:hAnsi="Times New Roman"/>
          <w:sz w:val="24"/>
          <w:szCs w:val="24"/>
        </w:rPr>
        <w:t xml:space="preserve">įvertinti prašomos taikyti priemonės proporcingumą, </w:t>
      </w:r>
      <w:r w:rsidRPr="007E7279">
        <w:rPr>
          <w:rFonts w:ascii="Times New Roman" w:hAnsi="Times New Roman"/>
          <w:sz w:val="24"/>
          <w:szCs w:val="24"/>
        </w:rPr>
        <w:t>kiekvienu</w:t>
      </w:r>
      <w:r w:rsidR="001415DB" w:rsidRPr="007E7279">
        <w:rPr>
          <w:rFonts w:ascii="Times New Roman" w:hAnsi="Times New Roman"/>
          <w:sz w:val="24"/>
          <w:szCs w:val="24"/>
        </w:rPr>
        <w:t xml:space="preserve"> atveju turi būti n</w:t>
      </w:r>
      <w:r w:rsidRPr="007E7279">
        <w:rPr>
          <w:rFonts w:ascii="Times New Roman" w:hAnsi="Times New Roman"/>
          <w:sz w:val="24"/>
          <w:szCs w:val="24"/>
        </w:rPr>
        <w:t>ustatyta</w:t>
      </w:r>
      <w:r w:rsidR="001415DB" w:rsidRPr="007E7279">
        <w:rPr>
          <w:rFonts w:ascii="Times New Roman" w:hAnsi="Times New Roman"/>
          <w:sz w:val="24"/>
          <w:szCs w:val="24"/>
        </w:rPr>
        <w:t xml:space="preserve"> konkreti prašomoje blokuoti interneto svetainėje esančios neteisėtos</w:t>
      </w:r>
      <w:r w:rsidRPr="007E7279">
        <w:rPr>
          <w:rFonts w:ascii="Times New Roman" w:hAnsi="Times New Roman"/>
          <w:sz w:val="24"/>
          <w:szCs w:val="24"/>
        </w:rPr>
        <w:t xml:space="preserve"> informacijos procentinė dalis. </w:t>
      </w:r>
      <w:r w:rsidR="001415DB" w:rsidRPr="007E7279">
        <w:rPr>
          <w:rFonts w:ascii="Times New Roman" w:hAnsi="Times New Roman"/>
          <w:sz w:val="24"/>
          <w:szCs w:val="24"/>
        </w:rPr>
        <w:t>Toks reikalavimas (nustatyti konkretų neteisėto turinio procentą), priešingai nei teigi</w:t>
      </w:r>
      <w:r w:rsidRPr="007E7279">
        <w:rPr>
          <w:rFonts w:ascii="Times New Roman" w:hAnsi="Times New Roman"/>
          <w:sz w:val="24"/>
          <w:szCs w:val="24"/>
        </w:rPr>
        <w:t xml:space="preserve">a atsakovės, neišplaukia </w:t>
      </w:r>
      <w:r w:rsidR="001415DB" w:rsidRPr="007E7279">
        <w:rPr>
          <w:rFonts w:ascii="Times New Roman" w:hAnsi="Times New Roman"/>
          <w:sz w:val="24"/>
          <w:szCs w:val="24"/>
        </w:rPr>
        <w:t xml:space="preserve">iš generalinio advokato išvados </w:t>
      </w:r>
      <w:r w:rsidR="001415DB" w:rsidRPr="007E7279">
        <w:rPr>
          <w:rFonts w:ascii="Times New Roman" w:hAnsi="Times New Roman"/>
          <w:i/>
          <w:sz w:val="24"/>
          <w:szCs w:val="24"/>
        </w:rPr>
        <w:t>The Pirate Bay</w:t>
      </w:r>
      <w:r w:rsidR="001415DB" w:rsidRPr="007E7279">
        <w:rPr>
          <w:rFonts w:ascii="Times New Roman" w:hAnsi="Times New Roman"/>
          <w:sz w:val="24"/>
          <w:szCs w:val="24"/>
        </w:rPr>
        <w:t xml:space="preserve"> byloje, kuria, pasisakant šiuo klausimu, tiesiog apibendrinta prašymą priimti prejudicinį sprendimą pateikusio nacionalinio teismo pateikta informacija (aptariamos išvados 75 punktas). </w:t>
      </w:r>
      <w:r w:rsidRPr="007E7279">
        <w:rPr>
          <w:rFonts w:ascii="Times New Roman" w:hAnsi="Times New Roman"/>
          <w:sz w:val="24"/>
          <w:szCs w:val="24"/>
        </w:rPr>
        <w:t>Kolegijos vertinimu, siekiant</w:t>
      </w:r>
      <w:r w:rsidR="001415DB" w:rsidRPr="007E7279">
        <w:rPr>
          <w:rFonts w:ascii="Times New Roman" w:hAnsi="Times New Roman"/>
          <w:sz w:val="24"/>
          <w:szCs w:val="24"/>
        </w:rPr>
        <w:t xml:space="preserve"> </w:t>
      </w:r>
      <w:r w:rsidRPr="007E7279">
        <w:rPr>
          <w:rFonts w:ascii="Times New Roman" w:hAnsi="Times New Roman"/>
          <w:sz w:val="24"/>
          <w:szCs w:val="24"/>
        </w:rPr>
        <w:t>pripažinimo, kad</w:t>
      </w:r>
      <w:r w:rsidR="001415DB" w:rsidRPr="007E7279">
        <w:rPr>
          <w:rFonts w:ascii="Times New Roman" w:hAnsi="Times New Roman"/>
          <w:sz w:val="24"/>
          <w:szCs w:val="24"/>
        </w:rPr>
        <w:t xml:space="preserve"> autorių teisių turėtojo teisių apsaugos poreikis konkrečiu atveju nusveria teisę į informaciją ir saviraiškos laisvę, teismui turi būti pateikta pakankamai įrodymų, kurių visuma leistų teismui spręsti esant labiau tikėtina, jog prašomoje blokuoti interneto svetainėje daromų autorių pažeidimų mastas yra pakankamai didelis, kad pateisintų blokavimą. Šiuo aspektu gali būt</w:t>
      </w:r>
      <w:r w:rsidRPr="007E7279">
        <w:rPr>
          <w:rFonts w:ascii="Times New Roman" w:hAnsi="Times New Roman"/>
          <w:sz w:val="24"/>
          <w:szCs w:val="24"/>
        </w:rPr>
        <w:t>i reikšmingos tokios aplinkybės</w:t>
      </w:r>
      <w:r w:rsidR="001415DB" w:rsidRPr="007E7279">
        <w:rPr>
          <w:rFonts w:ascii="Times New Roman" w:hAnsi="Times New Roman"/>
          <w:sz w:val="24"/>
          <w:szCs w:val="24"/>
        </w:rPr>
        <w:t xml:space="preserve"> kaip informacijos, kuria dalijamasi ginčo interneto svetainėje, pobūdis, interneto svetainės veikimo principai, šios svetainės operatorių požiūris ir kt. </w:t>
      </w:r>
    </w:p>
    <w:p w:rsidR="00C257F4" w:rsidRPr="007E7279" w:rsidRDefault="00C257F4"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pažymėjo, kad</w:t>
      </w:r>
      <w:r w:rsidR="001415DB" w:rsidRPr="007E7279">
        <w:rPr>
          <w:rFonts w:ascii="Times New Roman" w:hAnsi="Times New Roman"/>
          <w:sz w:val="24"/>
          <w:szCs w:val="24"/>
        </w:rPr>
        <w:t xml:space="preserve"> </w:t>
      </w:r>
      <w:r w:rsidRPr="007E7279">
        <w:rPr>
          <w:rFonts w:ascii="Times New Roman" w:hAnsi="Times New Roman"/>
          <w:sz w:val="24"/>
          <w:szCs w:val="24"/>
        </w:rPr>
        <w:t>nėra ginčo, jog</w:t>
      </w:r>
      <w:r w:rsidR="001415DB" w:rsidRPr="007E7279">
        <w:rPr>
          <w:rFonts w:ascii="Times New Roman" w:hAnsi="Times New Roman"/>
          <w:sz w:val="24"/>
          <w:szCs w:val="24"/>
        </w:rPr>
        <w:t xml:space="preserve"> interneto svetainėje linkomanija.net dalijamasi tik rinkmenom</w:t>
      </w:r>
      <w:r w:rsidRPr="007E7279">
        <w:rPr>
          <w:rFonts w:ascii="Times New Roman" w:hAnsi="Times New Roman"/>
          <w:sz w:val="24"/>
          <w:szCs w:val="24"/>
        </w:rPr>
        <w:t>is, kurias sudaro autorių teisėmis</w:t>
      </w:r>
      <w:r w:rsidR="001415DB" w:rsidRPr="007E7279">
        <w:rPr>
          <w:rFonts w:ascii="Times New Roman" w:hAnsi="Times New Roman"/>
          <w:sz w:val="24"/>
          <w:szCs w:val="24"/>
        </w:rPr>
        <w:t xml:space="preserve"> saugomi kūriniai, t. y. filmai, muzikos kūriniai, kompiuterių programos, knygos ir kt. </w:t>
      </w:r>
      <w:r w:rsidRPr="007E7279">
        <w:rPr>
          <w:rFonts w:ascii="Times New Roman" w:hAnsi="Times New Roman"/>
          <w:sz w:val="24"/>
          <w:szCs w:val="24"/>
        </w:rPr>
        <w:t xml:space="preserve">Byloje nėra duomenų, </w:t>
      </w:r>
      <w:r w:rsidR="001415DB" w:rsidRPr="007E7279">
        <w:rPr>
          <w:rFonts w:ascii="Times New Roman" w:hAnsi="Times New Roman"/>
          <w:sz w:val="24"/>
          <w:szCs w:val="24"/>
        </w:rPr>
        <w:t>kad svetainėje linkomanija.net būtų dalijamasi kitokio pobūdžio informacija, kuriai n</w:t>
      </w:r>
      <w:r w:rsidRPr="007E7279">
        <w:rPr>
          <w:rFonts w:ascii="Times New Roman" w:hAnsi="Times New Roman"/>
          <w:sz w:val="24"/>
          <w:szCs w:val="24"/>
        </w:rPr>
        <w:t>etaikoma autorių teisių apsauga</w:t>
      </w:r>
      <w:r w:rsidR="001415DB" w:rsidRPr="007E7279">
        <w:rPr>
          <w:rFonts w:ascii="Times New Roman" w:hAnsi="Times New Roman"/>
          <w:sz w:val="24"/>
          <w:szCs w:val="24"/>
        </w:rPr>
        <w:t xml:space="preserve">. Pagal ieškovės pateiktus duomenis viešai prieinamų aktyvių rinkmenų skaičius svetainėje linkomanija.net ieškinio pareiškimo momentu viršijo 80 000. Byloje nėra įrodymų, leidžiančių teigti, kad </w:t>
      </w:r>
      <w:r w:rsidRPr="007E7279">
        <w:rPr>
          <w:rFonts w:ascii="Times New Roman" w:hAnsi="Times New Roman"/>
          <w:sz w:val="24"/>
          <w:szCs w:val="24"/>
        </w:rPr>
        <w:t>didžioji</w:t>
      </w:r>
      <w:r w:rsidR="001415DB" w:rsidRPr="007E7279">
        <w:rPr>
          <w:rFonts w:ascii="Times New Roman" w:hAnsi="Times New Roman"/>
          <w:sz w:val="24"/>
          <w:szCs w:val="24"/>
        </w:rPr>
        <w:t xml:space="preserve"> šių kūrinių dalis padaryta viešai prieinama turint autorių teisių turėtojų sutikimą ar kad </w:t>
      </w:r>
      <w:r w:rsidRPr="007E7279">
        <w:rPr>
          <w:rFonts w:ascii="Times New Roman" w:hAnsi="Times New Roman"/>
          <w:sz w:val="24"/>
          <w:szCs w:val="24"/>
        </w:rPr>
        <w:t>didžiosios šių kūrinių</w:t>
      </w:r>
      <w:r w:rsidR="001415DB" w:rsidRPr="007E7279">
        <w:rPr>
          <w:rFonts w:ascii="Times New Roman" w:hAnsi="Times New Roman"/>
          <w:sz w:val="24"/>
          <w:szCs w:val="24"/>
        </w:rPr>
        <w:t xml:space="preserve"> dalies apsaugos laikotarpis yra pasibaigęs. </w:t>
      </w:r>
      <w:r w:rsidRPr="007E7279">
        <w:rPr>
          <w:rFonts w:ascii="Times New Roman" w:hAnsi="Times New Roman"/>
          <w:sz w:val="24"/>
          <w:szCs w:val="24"/>
        </w:rPr>
        <w:t xml:space="preserve">Kolegija sutiko, </w:t>
      </w:r>
      <w:r w:rsidR="001415DB" w:rsidRPr="007E7279">
        <w:rPr>
          <w:rFonts w:ascii="Times New Roman" w:hAnsi="Times New Roman"/>
          <w:sz w:val="24"/>
          <w:szCs w:val="24"/>
        </w:rPr>
        <w:t xml:space="preserve">kad kai kurie autoriai, siekdami </w:t>
      </w:r>
      <w:r w:rsidR="007066A5" w:rsidRPr="007E7279">
        <w:rPr>
          <w:rFonts w:ascii="Times New Roman" w:hAnsi="Times New Roman"/>
          <w:sz w:val="24"/>
          <w:szCs w:val="24"/>
        </w:rPr>
        <w:t xml:space="preserve">populiarinti </w:t>
      </w:r>
      <w:r w:rsidR="001415DB" w:rsidRPr="007E7279">
        <w:rPr>
          <w:rFonts w:ascii="Times New Roman" w:hAnsi="Times New Roman"/>
          <w:sz w:val="24"/>
          <w:szCs w:val="24"/>
        </w:rPr>
        <w:t>savo kūryb</w:t>
      </w:r>
      <w:r w:rsidR="007066A5" w:rsidRPr="007E7279">
        <w:rPr>
          <w:rFonts w:ascii="Times New Roman" w:hAnsi="Times New Roman"/>
          <w:sz w:val="24"/>
          <w:szCs w:val="24"/>
        </w:rPr>
        <w:t>ą</w:t>
      </w:r>
      <w:r w:rsidR="001415DB" w:rsidRPr="007E7279">
        <w:rPr>
          <w:rFonts w:ascii="Times New Roman" w:hAnsi="Times New Roman"/>
          <w:sz w:val="24"/>
          <w:szCs w:val="24"/>
        </w:rPr>
        <w:t xml:space="preserve">, gali nemokamai skelbti savo kūrinius tokio pobūdžio svetainėse, atsižvelgdami į didelį jų naudotojų skaičių, tačiau tokia praktika nėra tiek plačiai paplitusi, </w:t>
      </w:r>
      <w:r w:rsidRPr="007E7279">
        <w:rPr>
          <w:rFonts w:ascii="Times New Roman" w:hAnsi="Times New Roman"/>
          <w:sz w:val="24"/>
          <w:szCs w:val="24"/>
        </w:rPr>
        <w:t>kad</w:t>
      </w:r>
      <w:r w:rsidR="001415DB" w:rsidRPr="007E7279">
        <w:rPr>
          <w:rFonts w:ascii="Times New Roman" w:hAnsi="Times New Roman"/>
          <w:sz w:val="24"/>
          <w:szCs w:val="24"/>
        </w:rPr>
        <w:t xml:space="preserve"> leistų preziumuoti tokio didelio skaičiaus kūrinių paskelbimą su jų autorių teisių turėtojų sutikimu. </w:t>
      </w:r>
    </w:p>
    <w:p w:rsidR="001415DB" w:rsidRPr="007E7279" w:rsidRDefault="00C257F4"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taip pat pažymėjo, kad ieškovė </w:t>
      </w:r>
      <w:r w:rsidR="001415DB" w:rsidRPr="007E7279">
        <w:rPr>
          <w:rFonts w:ascii="Times New Roman" w:hAnsi="Times New Roman"/>
          <w:sz w:val="24"/>
          <w:szCs w:val="24"/>
        </w:rPr>
        <w:t xml:space="preserve">nurodė, </w:t>
      </w:r>
      <w:r w:rsidRPr="007E7279">
        <w:rPr>
          <w:rFonts w:ascii="Times New Roman" w:hAnsi="Times New Roman"/>
          <w:sz w:val="24"/>
          <w:szCs w:val="24"/>
        </w:rPr>
        <w:t xml:space="preserve">jog ji nėra išdavusi svetainės </w:t>
      </w:r>
      <w:r w:rsidR="001415DB" w:rsidRPr="007E7279">
        <w:rPr>
          <w:rFonts w:ascii="Times New Roman" w:hAnsi="Times New Roman"/>
          <w:sz w:val="24"/>
          <w:szCs w:val="24"/>
        </w:rPr>
        <w:t>linkomanija.net valdytojams jokių licencijų, leidžiančių viešai skelbti jos atstovaujamų autorių teisių saugomus kūrinius</w:t>
      </w:r>
      <w:r w:rsidRPr="007E7279">
        <w:rPr>
          <w:rFonts w:ascii="Times New Roman" w:hAnsi="Times New Roman"/>
          <w:sz w:val="24"/>
          <w:szCs w:val="24"/>
        </w:rPr>
        <w:t>,</w:t>
      </w:r>
      <w:r w:rsidR="001415DB" w:rsidRPr="007E7279">
        <w:rPr>
          <w:rFonts w:ascii="Times New Roman" w:hAnsi="Times New Roman"/>
          <w:sz w:val="24"/>
          <w:szCs w:val="24"/>
        </w:rPr>
        <w:t xml:space="preserve"> </w:t>
      </w:r>
      <w:r w:rsidRPr="007E7279">
        <w:rPr>
          <w:rFonts w:ascii="Times New Roman" w:hAnsi="Times New Roman"/>
          <w:sz w:val="24"/>
          <w:szCs w:val="24"/>
        </w:rPr>
        <w:t xml:space="preserve">ir </w:t>
      </w:r>
      <w:r w:rsidR="001415DB" w:rsidRPr="007E7279">
        <w:rPr>
          <w:rFonts w:ascii="Times New Roman" w:hAnsi="Times New Roman"/>
          <w:sz w:val="24"/>
          <w:szCs w:val="24"/>
        </w:rPr>
        <w:t xml:space="preserve">pateiktais įrodymais, įskaitant pirmosios instancijos teismo posėdžio metu atliktą demonstraciją, įrodė, kad jos administruojamų autorių kūriniai šioje svetainėje yra viešai </w:t>
      </w:r>
      <w:r w:rsidR="001415DB" w:rsidRPr="007E7279">
        <w:rPr>
          <w:rFonts w:ascii="Times New Roman" w:hAnsi="Times New Roman"/>
          <w:sz w:val="24"/>
          <w:szCs w:val="24"/>
        </w:rPr>
        <w:lastRenderedPageBreak/>
        <w:t>skelbiami be autorių teisių turėtojų leidimo. Kolegijos vertinimu, tokie įrodymai yra pakankami svetainės linkomanija.net turinio neteisėtumui pagrįsti vadovaujantis ATGTĮ 80 straipsnio 1 dalyje įtvirtintu atrankinių f</w:t>
      </w:r>
      <w:r w:rsidRPr="007E7279">
        <w:rPr>
          <w:rFonts w:ascii="Times New Roman" w:hAnsi="Times New Roman"/>
          <w:sz w:val="24"/>
          <w:szCs w:val="24"/>
        </w:rPr>
        <w:t>aktų visumos vertinimo principu</w:t>
      </w:r>
      <w:r w:rsidR="001415DB" w:rsidRPr="007E7279">
        <w:rPr>
          <w:rFonts w:ascii="Times New Roman" w:hAnsi="Times New Roman"/>
          <w:sz w:val="24"/>
          <w:szCs w:val="24"/>
        </w:rPr>
        <w:t xml:space="preserve">. </w:t>
      </w:r>
    </w:p>
    <w:p w:rsidR="001415DB" w:rsidRPr="007E7279" w:rsidRDefault="00B40A02" w:rsidP="00B40A02">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remdamasi pirmiau išdėstytais argumentais, kartu pritardama tiems pirmosios instancijos teismo argumentams, kuriais pagrįsta šio teismo išvada, kad svetainės linkomanija.net veikimo būdas yra neišvengiamai susijęs su dideliu pažeidimų mastu (šios nutarties </w:t>
      </w:r>
      <w:r w:rsidRPr="00D5661F">
        <w:rPr>
          <w:rFonts w:ascii="Times New Roman" w:hAnsi="Times New Roman"/>
          <w:sz w:val="24"/>
          <w:szCs w:val="24"/>
        </w:rPr>
        <w:t>11</w:t>
      </w:r>
      <w:r w:rsidRPr="007E7279">
        <w:rPr>
          <w:rFonts w:ascii="Times New Roman" w:hAnsi="Times New Roman"/>
          <w:sz w:val="24"/>
          <w:szCs w:val="24"/>
        </w:rPr>
        <w:t xml:space="preserve"> punktas), atmetė </w:t>
      </w:r>
      <w:r w:rsidR="001415DB" w:rsidRPr="007E7279">
        <w:rPr>
          <w:rFonts w:ascii="Times New Roman" w:hAnsi="Times New Roman"/>
          <w:sz w:val="24"/>
          <w:szCs w:val="24"/>
        </w:rPr>
        <w:t xml:space="preserve">atsakovių argumentus, </w:t>
      </w:r>
      <w:r w:rsidR="0039171F" w:rsidRPr="007E7279">
        <w:rPr>
          <w:rFonts w:ascii="Times New Roman" w:hAnsi="Times New Roman"/>
          <w:sz w:val="24"/>
          <w:szCs w:val="24"/>
        </w:rPr>
        <w:t>jog</w:t>
      </w:r>
      <w:r w:rsidR="001415DB" w:rsidRPr="007E7279">
        <w:rPr>
          <w:rFonts w:ascii="Times New Roman" w:hAnsi="Times New Roman"/>
          <w:sz w:val="24"/>
          <w:szCs w:val="24"/>
        </w:rPr>
        <w:t xml:space="preserve"> autorių teisių pažeidimų mastas, reikalingas ieškovės prašomos taikyti priemonės proporcingum</w:t>
      </w:r>
      <w:r w:rsidR="007066A5" w:rsidRPr="007E7279">
        <w:rPr>
          <w:rFonts w:ascii="Times New Roman" w:hAnsi="Times New Roman"/>
          <w:sz w:val="24"/>
          <w:szCs w:val="24"/>
        </w:rPr>
        <w:t>ui pagrįsti</w:t>
      </w:r>
      <w:r w:rsidR="001415DB" w:rsidRPr="007E7279">
        <w:rPr>
          <w:rFonts w:ascii="Times New Roman" w:hAnsi="Times New Roman"/>
          <w:sz w:val="24"/>
          <w:szCs w:val="24"/>
        </w:rPr>
        <w:t xml:space="preserve">, nagrinėjamoje byloje nebuvo nustatytas. </w:t>
      </w:r>
      <w:r w:rsidR="0039171F" w:rsidRPr="007E7279">
        <w:rPr>
          <w:rFonts w:ascii="Times New Roman" w:hAnsi="Times New Roman"/>
          <w:sz w:val="24"/>
          <w:szCs w:val="24"/>
        </w:rPr>
        <w:t xml:space="preserve">Kolegijos vertinimu, priešingai negu teigia atsakovės, </w:t>
      </w:r>
      <w:r w:rsidR="001415DB" w:rsidRPr="007E7279">
        <w:rPr>
          <w:rFonts w:ascii="Times New Roman" w:hAnsi="Times New Roman"/>
          <w:sz w:val="24"/>
          <w:szCs w:val="24"/>
        </w:rPr>
        <w:t xml:space="preserve">byloje surinktų įrodymų visuma sudarė pakankamą pagrindą pirmosios instancijos teismui spręsti, kad svetainė linkomanija.net, nepaisant dalies joje esančios teisėtos informacijos, iš esmės yra piratinė svetainė, skirta dalytis autorių teises pažeidžiančia informacija, todėl, vertinant ieškovės prašomos taikyti priemonės proporcingumą, autorių teisių apsaugos poreikis nusveria </w:t>
      </w:r>
      <w:r w:rsidR="0039171F" w:rsidRPr="007E7279">
        <w:rPr>
          <w:rFonts w:ascii="Times New Roman" w:hAnsi="Times New Roman"/>
          <w:sz w:val="24"/>
          <w:szCs w:val="24"/>
        </w:rPr>
        <w:t xml:space="preserve">svetainės </w:t>
      </w:r>
      <w:r w:rsidR="001415DB" w:rsidRPr="007E7279">
        <w:rPr>
          <w:rFonts w:ascii="Times New Roman" w:hAnsi="Times New Roman"/>
          <w:sz w:val="24"/>
          <w:szCs w:val="24"/>
        </w:rPr>
        <w:t xml:space="preserve">linkomanija.net naudotojų teisę į informaciją. </w:t>
      </w:r>
    </w:p>
    <w:p w:rsidR="001415DB" w:rsidRPr="007E7279" w:rsidRDefault="00334B61" w:rsidP="00334B61">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pasisakydama dėl atsakovių argumentų, kad </w:t>
      </w:r>
      <w:r w:rsidR="001415DB" w:rsidRPr="007E7279">
        <w:rPr>
          <w:rFonts w:ascii="Times New Roman" w:hAnsi="Times New Roman"/>
          <w:sz w:val="24"/>
          <w:szCs w:val="24"/>
        </w:rPr>
        <w:t xml:space="preserve">pirmosios instancijos teismo pritaikytas draudimas yra neproporcingas, </w:t>
      </w:r>
      <w:r w:rsidRPr="007E7279">
        <w:rPr>
          <w:rFonts w:ascii="Times New Roman" w:hAnsi="Times New Roman"/>
          <w:sz w:val="24"/>
          <w:szCs w:val="24"/>
        </w:rPr>
        <w:t>nes</w:t>
      </w:r>
      <w:r w:rsidR="001415DB" w:rsidRPr="007E7279">
        <w:rPr>
          <w:rFonts w:ascii="Times New Roman" w:hAnsi="Times New Roman"/>
          <w:sz w:val="24"/>
          <w:szCs w:val="24"/>
        </w:rPr>
        <w:t xml:space="preserve"> jis yra neapibrėžtas, neterminuotas ir susijęs su pa</w:t>
      </w:r>
      <w:r w:rsidRPr="007E7279">
        <w:rPr>
          <w:rFonts w:ascii="Times New Roman" w:hAnsi="Times New Roman"/>
          <w:sz w:val="24"/>
          <w:szCs w:val="24"/>
        </w:rPr>
        <w:t>pildomomis atsakovių išlaidomis,</w:t>
      </w:r>
      <w:r w:rsidR="001415DB" w:rsidRPr="007E7279">
        <w:rPr>
          <w:rFonts w:ascii="Times New Roman" w:hAnsi="Times New Roman"/>
          <w:sz w:val="24"/>
          <w:szCs w:val="24"/>
        </w:rPr>
        <w:t xml:space="preserve"> </w:t>
      </w:r>
      <w:r w:rsidRPr="007E7279">
        <w:rPr>
          <w:rFonts w:ascii="Times New Roman" w:hAnsi="Times New Roman"/>
          <w:sz w:val="24"/>
          <w:szCs w:val="24"/>
        </w:rPr>
        <w:t xml:space="preserve">atkreipė dėmesį į </w:t>
      </w:r>
      <w:r w:rsidRPr="007E7279">
        <w:rPr>
          <w:rFonts w:ascii="Times New Roman" w:hAnsi="Times New Roman"/>
          <w:i/>
          <w:sz w:val="24"/>
          <w:szCs w:val="24"/>
        </w:rPr>
        <w:t xml:space="preserve">Telekabel </w:t>
      </w:r>
      <w:r w:rsidRPr="007E7279">
        <w:rPr>
          <w:rFonts w:ascii="Times New Roman" w:hAnsi="Times New Roman"/>
          <w:sz w:val="24"/>
          <w:szCs w:val="24"/>
        </w:rPr>
        <w:t xml:space="preserve">bylos sprendimą, kuriame ESTT nurodė, jog </w:t>
      </w:r>
      <w:r w:rsidR="001415DB" w:rsidRPr="007E7279">
        <w:rPr>
          <w:rFonts w:ascii="Times New Roman" w:hAnsi="Times New Roman"/>
          <w:sz w:val="24"/>
          <w:szCs w:val="24"/>
        </w:rPr>
        <w:t xml:space="preserve">pačios interneto prieigos teikėjo teisės į laisvę užsiimti verslu esmės nepažeidžia ir ES teisei neprieštarauja į rezultatą orientuotas draudimas tarpininkui, kai teismo sprendime konkrečiai nenurodoma priemonė, kurios tarpininkas turi imtis siekdamas uždrausti prieigą prie ginčo interneto svetainės, kai tarpininkui leidžiama pasirinkti priemones, kurios geriausiai atitinka jo išteklius ir galimybes ir yra suderinamos su kitomis pareigomis ir </w:t>
      </w:r>
      <w:r w:rsidR="007066A5" w:rsidRPr="007E7279">
        <w:rPr>
          <w:rFonts w:ascii="Times New Roman" w:hAnsi="Times New Roman"/>
          <w:sz w:val="24"/>
          <w:szCs w:val="24"/>
        </w:rPr>
        <w:t>sunkumais</w:t>
      </w:r>
      <w:r w:rsidR="001415DB" w:rsidRPr="007E7279">
        <w:rPr>
          <w:rFonts w:ascii="Times New Roman" w:hAnsi="Times New Roman"/>
          <w:sz w:val="24"/>
          <w:szCs w:val="24"/>
        </w:rPr>
        <w:t>, su kuriais jis susiduria vykdydamas veiklą, taip pat leidžia tarpininkui išvengti atsakomybės už sprendimo nevykdymą, pateikus įrodymų, jog jis ėmėsi visų įmanomų priemonių.</w:t>
      </w:r>
      <w:r w:rsidRPr="007E7279">
        <w:rPr>
          <w:rFonts w:ascii="Times New Roman" w:hAnsi="Times New Roman"/>
          <w:sz w:val="24"/>
          <w:szCs w:val="24"/>
        </w:rPr>
        <w:t xml:space="preserve"> Kolegija pažymėjo, kad ESTT šiame sprendime taip pat nurodė, jog </w:t>
      </w:r>
      <w:r w:rsidR="001415DB" w:rsidRPr="007E7279">
        <w:rPr>
          <w:rFonts w:ascii="Times New Roman" w:hAnsi="Times New Roman"/>
          <w:sz w:val="24"/>
          <w:szCs w:val="24"/>
        </w:rPr>
        <w:t xml:space="preserve">įpareigojimas tarpininkams įgyvendinti Direktyvos 2001/29 8 straipsnio 3 dalyje </w:t>
      </w:r>
      <w:r w:rsidRPr="007E7279">
        <w:rPr>
          <w:rFonts w:ascii="Times New Roman" w:hAnsi="Times New Roman"/>
          <w:sz w:val="24"/>
          <w:szCs w:val="24"/>
        </w:rPr>
        <w:t>nustatytą</w:t>
      </w:r>
      <w:r w:rsidR="001415DB" w:rsidRPr="007E7279">
        <w:rPr>
          <w:rFonts w:ascii="Times New Roman" w:hAnsi="Times New Roman"/>
          <w:sz w:val="24"/>
          <w:szCs w:val="24"/>
        </w:rPr>
        <w:t xml:space="preserve"> draudimą savo lėšomis pats savaime neprieštarauja ES teisei ir nepažeidžia interneto prieigos teikėjo laisvės užsiimti verslu esmės, nebent būtų įrodyta, kad konkrečiu atveju tokios priemonės įgyvendinimo išlaidos yra perteklinės ir neproporcingos. </w:t>
      </w:r>
      <w:r w:rsidR="004E2C7E" w:rsidRPr="007E7279">
        <w:rPr>
          <w:rFonts w:ascii="Times New Roman" w:hAnsi="Times New Roman"/>
          <w:sz w:val="24"/>
          <w:szCs w:val="24"/>
        </w:rPr>
        <w:t>Kolegija nurodė, jog šioje b</w:t>
      </w:r>
      <w:r w:rsidR="001415DB" w:rsidRPr="007E7279">
        <w:rPr>
          <w:rFonts w:ascii="Times New Roman" w:hAnsi="Times New Roman"/>
          <w:sz w:val="24"/>
          <w:szCs w:val="24"/>
        </w:rPr>
        <w:t>yloje nėra ginčo dėl to</w:t>
      </w:r>
      <w:r w:rsidR="004E2C7E" w:rsidRPr="007E7279">
        <w:rPr>
          <w:rFonts w:ascii="Times New Roman" w:hAnsi="Times New Roman"/>
          <w:sz w:val="24"/>
          <w:szCs w:val="24"/>
        </w:rPr>
        <w:t>s aplinkybės, kad</w:t>
      </w:r>
      <w:r w:rsidR="001415DB" w:rsidRPr="007E7279">
        <w:rPr>
          <w:rFonts w:ascii="Times New Roman" w:hAnsi="Times New Roman"/>
          <w:sz w:val="24"/>
          <w:szCs w:val="24"/>
        </w:rPr>
        <w:t xml:space="preserve"> skundžiamu sprendimu nustatytą draudimą galima įgyvendinti skirtingomis techninėmis priemonėmis, kurių pasirinkimas paliktas atsakovėms. </w:t>
      </w:r>
      <w:r w:rsidR="004E2C7E" w:rsidRPr="007E7279">
        <w:rPr>
          <w:rFonts w:ascii="Times New Roman" w:hAnsi="Times New Roman"/>
          <w:sz w:val="24"/>
          <w:szCs w:val="24"/>
        </w:rPr>
        <w:t>Kolegija taip pat pažymėjo, kad atsakovės</w:t>
      </w:r>
      <w:r w:rsidR="001415DB" w:rsidRPr="007E7279">
        <w:rPr>
          <w:rFonts w:ascii="Times New Roman" w:hAnsi="Times New Roman"/>
          <w:sz w:val="24"/>
          <w:szCs w:val="24"/>
        </w:rPr>
        <w:t xml:space="preserve"> neįrodinėjo, </w:t>
      </w:r>
      <w:r w:rsidR="004E2C7E" w:rsidRPr="007E7279">
        <w:rPr>
          <w:rFonts w:ascii="Times New Roman" w:hAnsi="Times New Roman"/>
          <w:sz w:val="24"/>
          <w:szCs w:val="24"/>
        </w:rPr>
        <w:t>jog</w:t>
      </w:r>
      <w:r w:rsidR="001415DB" w:rsidRPr="007E7279">
        <w:rPr>
          <w:rFonts w:ascii="Times New Roman" w:hAnsi="Times New Roman"/>
          <w:sz w:val="24"/>
          <w:szCs w:val="24"/>
        </w:rPr>
        <w:t xml:space="preserve"> bet kuris iš galimų pasirinkti būdų yra susijęs su itin didelių investicijų poreikiu</w:t>
      </w:r>
      <w:r w:rsidR="004E2C7E" w:rsidRPr="007E7279">
        <w:rPr>
          <w:rFonts w:ascii="Times New Roman" w:hAnsi="Times New Roman"/>
          <w:sz w:val="24"/>
          <w:szCs w:val="24"/>
        </w:rPr>
        <w:t>, be to, atkreipė dėmesį į tą aspektą, kad</w:t>
      </w:r>
      <w:r w:rsidR="001415DB" w:rsidRPr="007E7279">
        <w:rPr>
          <w:rFonts w:ascii="Times New Roman" w:hAnsi="Times New Roman"/>
          <w:sz w:val="24"/>
          <w:szCs w:val="24"/>
        </w:rPr>
        <w:t xml:space="preserve"> pagal Lietuvos Respublikoje galiojančius teisės aktus atsakovės jau turi pareigą drausti prieigą prie tam tikrų interneto svetainių (</w:t>
      </w:r>
      <w:r w:rsidR="004E2C7E" w:rsidRPr="007E7279">
        <w:rPr>
          <w:rFonts w:ascii="Times New Roman" w:hAnsi="Times New Roman"/>
          <w:sz w:val="24"/>
          <w:szCs w:val="24"/>
        </w:rPr>
        <w:t>pvz.</w:t>
      </w:r>
      <w:r w:rsidR="001415DB" w:rsidRPr="007E7279">
        <w:rPr>
          <w:rFonts w:ascii="Times New Roman" w:hAnsi="Times New Roman"/>
          <w:sz w:val="24"/>
          <w:szCs w:val="24"/>
        </w:rPr>
        <w:t xml:space="preserve">, nelegalių nuotolinių lošimų svetainių), todėl akivaizdu, kad jos turi turėti reikalingą techninę įrangą. </w:t>
      </w:r>
    </w:p>
    <w:p w:rsidR="001415DB" w:rsidRPr="007E7279" w:rsidRDefault="00E134A6"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nurodė,</w:t>
      </w:r>
      <w:r w:rsidR="001415DB" w:rsidRPr="007E7279">
        <w:rPr>
          <w:rFonts w:ascii="Times New Roman" w:hAnsi="Times New Roman"/>
          <w:sz w:val="24"/>
          <w:szCs w:val="24"/>
        </w:rPr>
        <w:t xml:space="preserve"> </w:t>
      </w:r>
      <w:r w:rsidRPr="007E7279">
        <w:rPr>
          <w:rFonts w:ascii="Times New Roman" w:hAnsi="Times New Roman"/>
          <w:sz w:val="24"/>
          <w:szCs w:val="24"/>
        </w:rPr>
        <w:t xml:space="preserve">jog </w:t>
      </w:r>
      <w:r w:rsidR="001415DB" w:rsidRPr="007E7279">
        <w:rPr>
          <w:rFonts w:ascii="Times New Roman" w:hAnsi="Times New Roman"/>
          <w:sz w:val="24"/>
          <w:szCs w:val="24"/>
        </w:rPr>
        <w:t>ATGTĮ 78 straipsnio 1 daly</w:t>
      </w:r>
      <w:r w:rsidRPr="007E7279">
        <w:rPr>
          <w:rFonts w:ascii="Times New Roman" w:hAnsi="Times New Roman"/>
          <w:sz w:val="24"/>
          <w:szCs w:val="24"/>
        </w:rPr>
        <w:t>je įtvirtinto draudimo taikymas</w:t>
      </w:r>
      <w:r w:rsidR="001415DB" w:rsidRPr="007E7279">
        <w:rPr>
          <w:rFonts w:ascii="Times New Roman" w:hAnsi="Times New Roman"/>
          <w:sz w:val="24"/>
          <w:szCs w:val="24"/>
        </w:rPr>
        <w:t xml:space="preserve"> pagal </w:t>
      </w:r>
      <w:r w:rsidRPr="007E7279">
        <w:rPr>
          <w:rFonts w:ascii="Times New Roman" w:hAnsi="Times New Roman"/>
          <w:sz w:val="24"/>
          <w:szCs w:val="24"/>
        </w:rPr>
        <w:t>jo</w:t>
      </w:r>
      <w:r w:rsidR="001415DB" w:rsidRPr="007E7279">
        <w:rPr>
          <w:rFonts w:ascii="Times New Roman" w:hAnsi="Times New Roman"/>
          <w:sz w:val="24"/>
          <w:szCs w:val="24"/>
        </w:rPr>
        <w:t xml:space="preserve"> </w:t>
      </w:r>
      <w:r w:rsidRPr="007E7279">
        <w:rPr>
          <w:rFonts w:ascii="Times New Roman" w:hAnsi="Times New Roman"/>
          <w:sz w:val="24"/>
          <w:szCs w:val="24"/>
        </w:rPr>
        <w:t>paskirtį</w:t>
      </w:r>
      <w:r w:rsidR="001415DB" w:rsidRPr="007E7279">
        <w:rPr>
          <w:rFonts w:ascii="Times New Roman" w:hAnsi="Times New Roman"/>
          <w:sz w:val="24"/>
          <w:szCs w:val="24"/>
        </w:rPr>
        <w:t xml:space="preserve"> teismo negali būti </w:t>
      </w:r>
      <w:r w:rsidR="001415DB" w:rsidRPr="007E7279">
        <w:rPr>
          <w:rFonts w:ascii="Times New Roman" w:hAnsi="Times New Roman"/>
          <w:i/>
          <w:sz w:val="24"/>
          <w:szCs w:val="24"/>
        </w:rPr>
        <w:t>a priori</w:t>
      </w:r>
      <w:r w:rsidR="001415DB" w:rsidRPr="007E7279">
        <w:rPr>
          <w:rFonts w:ascii="Times New Roman" w:hAnsi="Times New Roman"/>
          <w:sz w:val="24"/>
          <w:szCs w:val="24"/>
        </w:rPr>
        <w:t xml:space="preserve"> </w:t>
      </w:r>
      <w:r w:rsidRPr="007E7279">
        <w:rPr>
          <w:rFonts w:ascii="Times New Roman" w:hAnsi="Times New Roman"/>
          <w:sz w:val="24"/>
          <w:szCs w:val="24"/>
        </w:rPr>
        <w:t xml:space="preserve">(iš anksto, nepatikrinus faktų) </w:t>
      </w:r>
      <w:r w:rsidR="001415DB" w:rsidRPr="007E7279">
        <w:rPr>
          <w:rFonts w:ascii="Times New Roman" w:hAnsi="Times New Roman"/>
          <w:sz w:val="24"/>
          <w:szCs w:val="24"/>
        </w:rPr>
        <w:t>susietas su konkrečiu terminu, nes bylos nagrinėjimo metu nėra aišku, kada ir ar apskritai bus nutrauktas svetainėje linkomanija.net daromas autorių teisių pažeidimas. Kita vertus, kolegija pritar</w:t>
      </w:r>
      <w:r w:rsidR="00FA7218" w:rsidRPr="007E7279">
        <w:rPr>
          <w:rFonts w:ascii="Times New Roman" w:hAnsi="Times New Roman"/>
          <w:sz w:val="24"/>
          <w:szCs w:val="24"/>
        </w:rPr>
        <w:t>ė</w:t>
      </w:r>
      <w:r w:rsidR="001415DB" w:rsidRPr="007E7279">
        <w:rPr>
          <w:rFonts w:ascii="Times New Roman" w:hAnsi="Times New Roman"/>
          <w:sz w:val="24"/>
          <w:szCs w:val="24"/>
        </w:rPr>
        <w:t xml:space="preserve"> pirmosios instancijos teismo išvadai, kad neterminuoto draudimo tarpininkui nustatymas teismo sprendimu nereiškia, </w:t>
      </w:r>
      <w:r w:rsidR="00FA7218" w:rsidRPr="007E7279">
        <w:rPr>
          <w:rFonts w:ascii="Times New Roman" w:hAnsi="Times New Roman"/>
          <w:sz w:val="24"/>
          <w:szCs w:val="24"/>
        </w:rPr>
        <w:t>jog</w:t>
      </w:r>
      <w:r w:rsidR="001415DB" w:rsidRPr="007E7279">
        <w:rPr>
          <w:rFonts w:ascii="Times New Roman" w:hAnsi="Times New Roman"/>
          <w:sz w:val="24"/>
          <w:szCs w:val="24"/>
        </w:rPr>
        <w:t xml:space="preserve"> šis draudimas ateityje, pasikeitus aplinkybėms, sudariusioms pagrindą taikyti atitinkamą draudimą, negalės būti teismo peržiūrėtas pagal suinteresuotų asmenų reikalavimą. </w:t>
      </w:r>
    </w:p>
    <w:p w:rsidR="001415DB" w:rsidRPr="007E7279" w:rsidRDefault="00FA7218" w:rsidP="00FA7218">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pasisakydama dėl atsakovių argumentų, kad, skundžiamu sprendimu </w:t>
      </w:r>
      <w:r w:rsidR="001415DB" w:rsidRPr="007E7279">
        <w:rPr>
          <w:rFonts w:ascii="Times New Roman" w:hAnsi="Times New Roman"/>
          <w:sz w:val="24"/>
          <w:szCs w:val="24"/>
        </w:rPr>
        <w:t xml:space="preserve">atitinkamą draudimą </w:t>
      </w:r>
      <w:r w:rsidRPr="007E7279">
        <w:rPr>
          <w:rFonts w:ascii="Times New Roman" w:hAnsi="Times New Roman"/>
          <w:sz w:val="24"/>
          <w:szCs w:val="24"/>
        </w:rPr>
        <w:t>pritaikius</w:t>
      </w:r>
      <w:r w:rsidR="001415DB" w:rsidRPr="007E7279">
        <w:rPr>
          <w:rFonts w:ascii="Times New Roman" w:hAnsi="Times New Roman"/>
          <w:sz w:val="24"/>
          <w:szCs w:val="24"/>
        </w:rPr>
        <w:t xml:space="preserve"> tik daliai Lietuvoje veikiančių interneto prieigos paslaugų teikėjų, yra pažeista Lietuvos Respublikos Konstitucijos 46 straipsnyje įtvirtinta sąžiningos konkurencijos laisvė, </w:t>
      </w:r>
      <w:r w:rsidRPr="007E7279">
        <w:rPr>
          <w:rFonts w:ascii="Times New Roman" w:hAnsi="Times New Roman"/>
          <w:sz w:val="24"/>
          <w:szCs w:val="24"/>
        </w:rPr>
        <w:t>pirmiausia pažymėjo, jog</w:t>
      </w:r>
      <w:r w:rsidR="001415DB" w:rsidRPr="007E7279">
        <w:rPr>
          <w:rFonts w:ascii="Times New Roman" w:hAnsi="Times New Roman"/>
          <w:sz w:val="24"/>
          <w:szCs w:val="24"/>
        </w:rPr>
        <w:t xml:space="preserve"> pagal civiliniame procese galiojantį dispozityvumo principą asmenį ar asmenis, kuriems reiškiamas ieškinio reikalavimas, pasirenka ieškovas. Teismas neturi teisės savo iniciatyva, be ieškovo sutikimo, patraukti byloje dalyvauti </w:t>
      </w:r>
      <w:r w:rsidR="007066A5" w:rsidRPr="007E7279">
        <w:rPr>
          <w:rFonts w:ascii="Times New Roman" w:hAnsi="Times New Roman"/>
          <w:sz w:val="24"/>
          <w:szCs w:val="24"/>
        </w:rPr>
        <w:t xml:space="preserve">kaip </w:t>
      </w:r>
      <w:r w:rsidR="001415DB" w:rsidRPr="007E7279">
        <w:rPr>
          <w:rFonts w:ascii="Times New Roman" w:hAnsi="Times New Roman"/>
          <w:sz w:val="24"/>
          <w:szCs w:val="24"/>
        </w:rPr>
        <w:t>atsakov</w:t>
      </w:r>
      <w:r w:rsidR="007066A5" w:rsidRPr="007E7279">
        <w:rPr>
          <w:rFonts w:ascii="Times New Roman" w:hAnsi="Times New Roman"/>
          <w:sz w:val="24"/>
          <w:szCs w:val="24"/>
        </w:rPr>
        <w:t>u</w:t>
      </w:r>
      <w:r w:rsidR="001415DB" w:rsidRPr="007E7279">
        <w:rPr>
          <w:rFonts w:ascii="Times New Roman" w:hAnsi="Times New Roman"/>
          <w:sz w:val="24"/>
          <w:szCs w:val="24"/>
        </w:rPr>
        <w:t xml:space="preserve">s kitus asmenis, išskyrus įstatyme griežtai apibrėžtus atvejus. </w:t>
      </w:r>
      <w:r w:rsidRPr="007E7279">
        <w:rPr>
          <w:rFonts w:ascii="Times New Roman" w:hAnsi="Times New Roman"/>
          <w:sz w:val="24"/>
          <w:szCs w:val="24"/>
        </w:rPr>
        <w:t>Kolegijos vertinimu, p</w:t>
      </w:r>
      <w:r w:rsidR="001415DB" w:rsidRPr="007E7279">
        <w:rPr>
          <w:rFonts w:ascii="Times New Roman" w:hAnsi="Times New Roman"/>
          <w:sz w:val="24"/>
          <w:szCs w:val="24"/>
        </w:rPr>
        <w:t xml:space="preserve">agal šioje byloje kilusio ginčo pobūdį nėra pagrindo teigti, kad teismas </w:t>
      </w:r>
      <w:r w:rsidRPr="007E7279">
        <w:rPr>
          <w:rFonts w:ascii="Times New Roman" w:hAnsi="Times New Roman"/>
          <w:sz w:val="24"/>
          <w:szCs w:val="24"/>
        </w:rPr>
        <w:t>turėjo</w:t>
      </w:r>
      <w:r w:rsidR="001415DB" w:rsidRPr="007E7279">
        <w:rPr>
          <w:rFonts w:ascii="Times New Roman" w:hAnsi="Times New Roman"/>
          <w:sz w:val="24"/>
          <w:szCs w:val="24"/>
        </w:rPr>
        <w:t xml:space="preserve"> galimybę savo iniciatyva </w:t>
      </w:r>
      <w:r w:rsidR="001415DB" w:rsidRPr="007E7279">
        <w:rPr>
          <w:rFonts w:ascii="Times New Roman" w:hAnsi="Times New Roman"/>
          <w:sz w:val="24"/>
          <w:szCs w:val="24"/>
        </w:rPr>
        <w:lastRenderedPageBreak/>
        <w:t xml:space="preserve">įtraukti į bylą kitus, ieškovės nenurodytus, interneto prieigos paslaugų teikėjus. </w:t>
      </w:r>
      <w:r w:rsidR="00F33E44" w:rsidRPr="007E7279">
        <w:rPr>
          <w:rFonts w:ascii="Times New Roman" w:hAnsi="Times New Roman"/>
          <w:sz w:val="24"/>
          <w:szCs w:val="24"/>
        </w:rPr>
        <w:t xml:space="preserve">Kolegija nurodė, jog šiuo aspektu turi būti įvertinta ir ta aplinkybė, kad </w:t>
      </w:r>
      <w:r w:rsidR="001415DB" w:rsidRPr="007E7279">
        <w:rPr>
          <w:rFonts w:ascii="Times New Roman" w:hAnsi="Times New Roman"/>
          <w:sz w:val="24"/>
          <w:szCs w:val="24"/>
        </w:rPr>
        <w:t xml:space="preserve">kitų interneto prieigos paslaugų teikėjų kartu užimama rinkos dalis yra nedidelė, </w:t>
      </w:r>
      <w:r w:rsidR="00F33E44" w:rsidRPr="007E7279">
        <w:rPr>
          <w:rFonts w:ascii="Times New Roman" w:hAnsi="Times New Roman"/>
          <w:sz w:val="24"/>
          <w:szCs w:val="24"/>
        </w:rPr>
        <w:t>o</w:t>
      </w:r>
      <w:r w:rsidR="001415DB" w:rsidRPr="007E7279">
        <w:rPr>
          <w:rFonts w:ascii="Times New Roman" w:hAnsi="Times New Roman"/>
          <w:sz w:val="24"/>
          <w:szCs w:val="24"/>
        </w:rPr>
        <w:t xml:space="preserve"> pačių interneto prieigos paslaugų teikėjų skaičius </w:t>
      </w:r>
      <w:r w:rsidR="00F33E44" w:rsidRPr="007E7279">
        <w:rPr>
          <w:rFonts w:ascii="Times New Roman" w:hAnsi="Times New Roman"/>
          <w:sz w:val="24"/>
          <w:szCs w:val="24"/>
        </w:rPr>
        <w:t>yra</w:t>
      </w:r>
      <w:r w:rsidR="001415DB" w:rsidRPr="007E7279">
        <w:rPr>
          <w:rFonts w:ascii="Times New Roman" w:hAnsi="Times New Roman"/>
          <w:sz w:val="24"/>
          <w:szCs w:val="24"/>
        </w:rPr>
        <w:t xml:space="preserve"> didelis, todėl ieškovė </w:t>
      </w:r>
      <w:r w:rsidR="00F33E44" w:rsidRPr="007E7279">
        <w:rPr>
          <w:rFonts w:ascii="Times New Roman" w:hAnsi="Times New Roman"/>
          <w:sz w:val="24"/>
          <w:szCs w:val="24"/>
        </w:rPr>
        <w:t xml:space="preserve">galėjo pareikšti </w:t>
      </w:r>
      <w:r w:rsidR="001415DB" w:rsidRPr="007E7279">
        <w:rPr>
          <w:rFonts w:ascii="Times New Roman" w:hAnsi="Times New Roman"/>
          <w:sz w:val="24"/>
          <w:szCs w:val="24"/>
        </w:rPr>
        <w:t>reikalavimą tik daliai interneto prieigos paslaugų teikėjų</w:t>
      </w:r>
      <w:r w:rsidR="00F33E44" w:rsidRPr="007E7279">
        <w:rPr>
          <w:rFonts w:ascii="Times New Roman" w:hAnsi="Times New Roman"/>
          <w:sz w:val="24"/>
          <w:szCs w:val="24"/>
        </w:rPr>
        <w:t>,</w:t>
      </w:r>
      <w:r w:rsidR="001415DB" w:rsidRPr="007E7279">
        <w:rPr>
          <w:rFonts w:ascii="Times New Roman" w:hAnsi="Times New Roman"/>
          <w:sz w:val="24"/>
          <w:szCs w:val="24"/>
        </w:rPr>
        <w:t xml:space="preserve"> siekdama išvengti neproporcingų su bylos nagrinėjimu susijusių didelių išlaidų ir laiko sąnaudų (ieškovė iš esmės tuo ir remiasi</w:t>
      </w:r>
      <w:r w:rsidR="00F33E44" w:rsidRPr="007E7279">
        <w:rPr>
          <w:rFonts w:ascii="Times New Roman" w:hAnsi="Times New Roman"/>
          <w:sz w:val="24"/>
          <w:szCs w:val="24"/>
        </w:rPr>
        <w:t>,</w:t>
      </w:r>
      <w:r w:rsidR="001415DB" w:rsidRPr="007E7279">
        <w:rPr>
          <w:rFonts w:ascii="Times New Roman" w:hAnsi="Times New Roman"/>
          <w:sz w:val="24"/>
          <w:szCs w:val="24"/>
        </w:rPr>
        <w:t xml:space="preserve"> aiškindama savo procesinį elgesį). Tai, kad interneto prieigos paslaugų teikėjų užimama rinkos dalis ateityje gali kisti, nesudaro pagrindo kitaip vertinti ieškovės pareikštą reikalavimą jo efektyvumo požiūriu, nes iš ieškovės neatimama teisė bet kuriuo metu pareikšti reikalavimą bet kuriam kitam interneto prieigos paslaugų teikėjui. Be to,</w:t>
      </w:r>
      <w:r w:rsidR="00270979" w:rsidRPr="007E7279">
        <w:rPr>
          <w:rFonts w:ascii="Times New Roman" w:hAnsi="Times New Roman"/>
          <w:sz w:val="24"/>
          <w:szCs w:val="24"/>
        </w:rPr>
        <w:t xml:space="preserve"> kolegijos vertinimu,</w:t>
      </w:r>
      <w:r w:rsidR="001415DB" w:rsidRPr="007E7279">
        <w:rPr>
          <w:rFonts w:ascii="Times New Roman" w:hAnsi="Times New Roman"/>
          <w:sz w:val="24"/>
          <w:szCs w:val="24"/>
        </w:rPr>
        <w:t xml:space="preserve"> tikėtina, kad kiti interneto prieigos paslaugų teikėjai, įsiteisėjus šioje byloje priimtam teismo sprendimui, savanoriškai imsis prieigos prie interneto svetainės linkomanija.net ribojimo priemonių, siekdami išvengti galimo teismo proceso </w:t>
      </w:r>
      <w:r w:rsidR="00270979" w:rsidRPr="007E7279">
        <w:rPr>
          <w:rFonts w:ascii="Times New Roman" w:hAnsi="Times New Roman"/>
          <w:sz w:val="24"/>
          <w:szCs w:val="24"/>
        </w:rPr>
        <w:t>prieš juos</w:t>
      </w:r>
      <w:r w:rsidR="001415DB" w:rsidRPr="007E7279">
        <w:rPr>
          <w:rFonts w:ascii="Times New Roman" w:hAnsi="Times New Roman"/>
          <w:sz w:val="24"/>
          <w:szCs w:val="24"/>
        </w:rPr>
        <w:t xml:space="preserve"> ir įvertindami tokio teismo proceso, jei jis būtų pradėtas, perspektyvas. Būtent tokį interneto paslaugų teikėjų elgesį patvirtina ir kitų Europos valstybių patirtis. </w:t>
      </w:r>
    </w:p>
    <w:p w:rsidR="00A10957" w:rsidRPr="007E7279" w:rsidRDefault="00B541F7"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sutiko su atsakovėmis</w:t>
      </w:r>
      <w:r w:rsidR="001415DB" w:rsidRPr="007E7279">
        <w:rPr>
          <w:rFonts w:ascii="Times New Roman" w:hAnsi="Times New Roman"/>
          <w:sz w:val="24"/>
          <w:szCs w:val="24"/>
        </w:rPr>
        <w:t xml:space="preserve">, kad </w:t>
      </w:r>
      <w:r w:rsidRPr="007E7279">
        <w:rPr>
          <w:rFonts w:ascii="Times New Roman" w:hAnsi="Times New Roman"/>
          <w:sz w:val="24"/>
          <w:szCs w:val="24"/>
        </w:rPr>
        <w:t>jos pačios</w:t>
      </w:r>
      <w:r w:rsidR="001415DB" w:rsidRPr="007E7279">
        <w:rPr>
          <w:rFonts w:ascii="Times New Roman" w:hAnsi="Times New Roman"/>
          <w:sz w:val="24"/>
          <w:szCs w:val="24"/>
        </w:rPr>
        <w:t xml:space="preserve"> savo veikla </w:t>
      </w:r>
      <w:r w:rsidRPr="007E7279">
        <w:rPr>
          <w:rFonts w:ascii="Times New Roman" w:hAnsi="Times New Roman"/>
          <w:sz w:val="24"/>
          <w:szCs w:val="24"/>
        </w:rPr>
        <w:t xml:space="preserve">nepažeidžia </w:t>
      </w:r>
      <w:r w:rsidR="001415DB" w:rsidRPr="007E7279">
        <w:rPr>
          <w:rFonts w:ascii="Times New Roman" w:hAnsi="Times New Roman"/>
          <w:sz w:val="24"/>
          <w:szCs w:val="24"/>
        </w:rPr>
        <w:t xml:space="preserve">autorių teisių, tačiau, suteikdamos prieigą prie interneto svetainės linkomanija.net, sudaro sąlygas trečiųjų asmenų vykdomam autorių teisių pažeidimui. </w:t>
      </w:r>
      <w:r w:rsidRPr="007E7279">
        <w:rPr>
          <w:rFonts w:ascii="Times New Roman" w:hAnsi="Times New Roman"/>
          <w:sz w:val="24"/>
          <w:szCs w:val="24"/>
        </w:rPr>
        <w:t>P</w:t>
      </w:r>
      <w:r w:rsidR="001415DB" w:rsidRPr="007E7279">
        <w:rPr>
          <w:rFonts w:ascii="Times New Roman" w:hAnsi="Times New Roman"/>
          <w:sz w:val="24"/>
          <w:szCs w:val="24"/>
        </w:rPr>
        <w:t xml:space="preserve">agal ES teisę atsakovės turi pareigą bendradarbiauti kovojant su autorių teisių pažeidimais ir šios pareigos negali išvengti remdamosi </w:t>
      </w:r>
      <w:r w:rsidR="00A10957" w:rsidRPr="007E7279">
        <w:rPr>
          <w:rFonts w:ascii="Times New Roman" w:hAnsi="Times New Roman"/>
          <w:sz w:val="24"/>
          <w:szCs w:val="24"/>
        </w:rPr>
        <w:t>ta aplinkybe</w:t>
      </w:r>
      <w:r w:rsidR="001415DB" w:rsidRPr="007E7279">
        <w:rPr>
          <w:rFonts w:ascii="Times New Roman" w:hAnsi="Times New Roman"/>
          <w:sz w:val="24"/>
          <w:szCs w:val="24"/>
        </w:rPr>
        <w:t xml:space="preserve">, kad kiti interneto paslaugų teikėjai </w:t>
      </w:r>
      <w:r w:rsidR="00A10957" w:rsidRPr="007E7279">
        <w:rPr>
          <w:rFonts w:ascii="Times New Roman" w:hAnsi="Times New Roman"/>
          <w:sz w:val="24"/>
          <w:szCs w:val="24"/>
        </w:rPr>
        <w:t xml:space="preserve">nevykdo </w:t>
      </w:r>
      <w:r w:rsidR="001415DB" w:rsidRPr="007E7279">
        <w:rPr>
          <w:rFonts w:ascii="Times New Roman" w:hAnsi="Times New Roman"/>
          <w:sz w:val="24"/>
          <w:szCs w:val="24"/>
        </w:rPr>
        <w:t>tok</w:t>
      </w:r>
      <w:r w:rsidR="007066A5" w:rsidRPr="007E7279">
        <w:rPr>
          <w:rFonts w:ascii="Times New Roman" w:hAnsi="Times New Roman"/>
          <w:sz w:val="24"/>
          <w:szCs w:val="24"/>
        </w:rPr>
        <w:t>i</w:t>
      </w:r>
      <w:r w:rsidR="001415DB" w:rsidRPr="007E7279">
        <w:rPr>
          <w:rFonts w:ascii="Times New Roman" w:hAnsi="Times New Roman"/>
          <w:sz w:val="24"/>
          <w:szCs w:val="24"/>
        </w:rPr>
        <w:t xml:space="preserve">os pareigos ir </w:t>
      </w:r>
      <w:r w:rsidR="00A10957" w:rsidRPr="007E7279">
        <w:rPr>
          <w:rFonts w:ascii="Times New Roman" w:hAnsi="Times New Roman"/>
          <w:sz w:val="24"/>
          <w:szCs w:val="24"/>
        </w:rPr>
        <w:t>todėl</w:t>
      </w:r>
      <w:r w:rsidR="001415DB" w:rsidRPr="007E7279">
        <w:rPr>
          <w:rFonts w:ascii="Times New Roman" w:hAnsi="Times New Roman"/>
          <w:sz w:val="24"/>
          <w:szCs w:val="24"/>
        </w:rPr>
        <w:t xml:space="preserve"> atsiduria konkurencijos požiūriu palankesnėje situacijoje. </w:t>
      </w:r>
    </w:p>
    <w:p w:rsidR="001415DB" w:rsidRPr="007E7279" w:rsidRDefault="00A10957"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Kolegijos vertinimu, </w:t>
      </w:r>
      <w:r w:rsidR="001415DB" w:rsidRPr="007E7279">
        <w:rPr>
          <w:rFonts w:ascii="Times New Roman" w:hAnsi="Times New Roman"/>
          <w:sz w:val="24"/>
          <w:szCs w:val="24"/>
        </w:rPr>
        <w:t xml:space="preserve">pirmosios instancijos teismas iš esmės pagrįstai sprendė, kad atsakovių argumentas, susijęs su sąžiningos konkurencijos ribojimu jų </w:t>
      </w:r>
      <w:r w:rsidRPr="007E7279">
        <w:rPr>
          <w:rFonts w:ascii="Times New Roman" w:hAnsi="Times New Roman"/>
          <w:sz w:val="24"/>
          <w:szCs w:val="24"/>
        </w:rPr>
        <w:t>požiūriu</w:t>
      </w:r>
      <w:r w:rsidR="001415DB" w:rsidRPr="007E7279">
        <w:rPr>
          <w:rFonts w:ascii="Times New Roman" w:hAnsi="Times New Roman"/>
          <w:sz w:val="24"/>
          <w:szCs w:val="24"/>
        </w:rPr>
        <w:t xml:space="preserve">, yra nekorektiškas, </w:t>
      </w:r>
      <w:r w:rsidRPr="007E7279">
        <w:rPr>
          <w:rFonts w:ascii="Times New Roman" w:hAnsi="Times New Roman"/>
          <w:sz w:val="24"/>
          <w:szCs w:val="24"/>
        </w:rPr>
        <w:t>nes</w:t>
      </w:r>
      <w:r w:rsidR="001415DB" w:rsidRPr="007E7279">
        <w:rPr>
          <w:rFonts w:ascii="Times New Roman" w:hAnsi="Times New Roman"/>
          <w:sz w:val="24"/>
          <w:szCs w:val="24"/>
        </w:rPr>
        <w:t xml:space="preserve"> juo iš esmės teigiama, jog atsakovių teisė gauti pajam</w:t>
      </w:r>
      <w:r w:rsidR="007066A5" w:rsidRPr="007E7279">
        <w:rPr>
          <w:rFonts w:ascii="Times New Roman" w:hAnsi="Times New Roman"/>
          <w:sz w:val="24"/>
          <w:szCs w:val="24"/>
        </w:rPr>
        <w:t>ų</w:t>
      </w:r>
      <w:r w:rsidR="001415DB" w:rsidRPr="007E7279">
        <w:rPr>
          <w:rFonts w:ascii="Times New Roman" w:hAnsi="Times New Roman"/>
          <w:sz w:val="24"/>
          <w:szCs w:val="24"/>
        </w:rPr>
        <w:t xml:space="preserve"> turėtų būti saugoma pagal sąžiningos konkurencijos laisvę ginančias teisės nuostatas ir tuo atveju, jei ji pagrįsta atsakovėms tenkančios bendradarbiavimo pareigos nevykdymu, t. y. atitinkamų teisės aktų reikalavimų nesilaikymu. </w:t>
      </w:r>
    </w:p>
    <w:p w:rsidR="001415DB" w:rsidRPr="007E7279" w:rsidRDefault="00A10957" w:rsidP="00A10957">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pasisakydama dėl bylinėjimosi išlaidų paskirstymo pirmosios instancijos teisme tinkamumo, nurodė, jog, vertinant bylinėjimosi išlaidų susidarymo priežastis, </w:t>
      </w:r>
      <w:r w:rsidR="001415DB" w:rsidRPr="007E7279">
        <w:rPr>
          <w:rFonts w:ascii="Times New Roman" w:hAnsi="Times New Roman"/>
          <w:sz w:val="24"/>
          <w:szCs w:val="24"/>
        </w:rPr>
        <w:t xml:space="preserve">akivaizdu, </w:t>
      </w:r>
      <w:r w:rsidRPr="007E7279">
        <w:rPr>
          <w:rFonts w:ascii="Times New Roman" w:hAnsi="Times New Roman"/>
          <w:sz w:val="24"/>
          <w:szCs w:val="24"/>
        </w:rPr>
        <w:t>kad</w:t>
      </w:r>
      <w:r w:rsidR="001415DB" w:rsidRPr="007E7279">
        <w:rPr>
          <w:rFonts w:ascii="Times New Roman" w:hAnsi="Times New Roman"/>
          <w:sz w:val="24"/>
          <w:szCs w:val="24"/>
        </w:rPr>
        <w:t xml:space="preserve"> ieškovė negalėjo pasiekti ATGTĮ 78 straipsnio 1 dalyje įtvirt</w:t>
      </w:r>
      <w:r w:rsidRPr="007E7279">
        <w:rPr>
          <w:rFonts w:ascii="Times New Roman" w:hAnsi="Times New Roman"/>
          <w:sz w:val="24"/>
          <w:szCs w:val="24"/>
        </w:rPr>
        <w:t>into draudimo taikymo kitu būdu</w:t>
      </w:r>
      <w:r w:rsidR="001415DB" w:rsidRPr="007E7279">
        <w:rPr>
          <w:rFonts w:ascii="Times New Roman" w:hAnsi="Times New Roman"/>
          <w:sz w:val="24"/>
          <w:szCs w:val="24"/>
        </w:rPr>
        <w:t xml:space="preserve"> nei pareikšdama reikalavimą teism</w:t>
      </w:r>
      <w:r w:rsidRPr="007E7279">
        <w:rPr>
          <w:rFonts w:ascii="Times New Roman" w:hAnsi="Times New Roman"/>
          <w:sz w:val="24"/>
          <w:szCs w:val="24"/>
        </w:rPr>
        <w:t>e</w:t>
      </w:r>
      <w:r w:rsidR="001415DB" w:rsidRPr="007E7279">
        <w:rPr>
          <w:rFonts w:ascii="Times New Roman" w:hAnsi="Times New Roman"/>
          <w:sz w:val="24"/>
          <w:szCs w:val="24"/>
        </w:rPr>
        <w:t xml:space="preserve">. </w:t>
      </w:r>
      <w:r w:rsidRPr="007E7279">
        <w:rPr>
          <w:rFonts w:ascii="Times New Roman" w:hAnsi="Times New Roman"/>
          <w:sz w:val="24"/>
          <w:szCs w:val="24"/>
        </w:rPr>
        <w:t>Kolegija pažymėjo, kad k</w:t>
      </w:r>
      <w:r w:rsidR="001415DB" w:rsidRPr="007E7279">
        <w:rPr>
          <w:rFonts w:ascii="Times New Roman" w:hAnsi="Times New Roman"/>
          <w:sz w:val="24"/>
          <w:szCs w:val="24"/>
        </w:rPr>
        <w:t xml:space="preserve">ai kurios atsakovės akcentuoja, </w:t>
      </w:r>
      <w:r w:rsidRPr="007E7279">
        <w:rPr>
          <w:rFonts w:ascii="Times New Roman" w:hAnsi="Times New Roman"/>
          <w:sz w:val="24"/>
          <w:szCs w:val="24"/>
        </w:rPr>
        <w:t>jog</w:t>
      </w:r>
      <w:r w:rsidR="001415DB" w:rsidRPr="007E7279">
        <w:rPr>
          <w:rFonts w:ascii="Times New Roman" w:hAnsi="Times New Roman"/>
          <w:sz w:val="24"/>
          <w:szCs w:val="24"/>
        </w:rPr>
        <w:t xml:space="preserve"> ieškovė, prieš pareikšdama ieškinį, nesikreipė į </w:t>
      </w:r>
      <w:r w:rsidRPr="007E7279">
        <w:rPr>
          <w:rFonts w:ascii="Times New Roman" w:hAnsi="Times New Roman"/>
          <w:sz w:val="24"/>
          <w:szCs w:val="24"/>
        </w:rPr>
        <w:t>jas</w:t>
      </w:r>
      <w:r w:rsidR="001415DB" w:rsidRPr="007E7279">
        <w:rPr>
          <w:rFonts w:ascii="Times New Roman" w:hAnsi="Times New Roman"/>
          <w:sz w:val="24"/>
          <w:szCs w:val="24"/>
        </w:rPr>
        <w:t xml:space="preserve"> dėl kilusio ginčo sprendimo ne teismo tvarka, </w:t>
      </w:r>
      <w:r w:rsidRPr="007E7279">
        <w:rPr>
          <w:rFonts w:ascii="Times New Roman" w:hAnsi="Times New Roman"/>
          <w:sz w:val="24"/>
          <w:szCs w:val="24"/>
        </w:rPr>
        <w:t xml:space="preserve">tačiau </w:t>
      </w:r>
      <w:r w:rsidR="001415DB" w:rsidRPr="007E7279">
        <w:rPr>
          <w:rFonts w:ascii="Times New Roman" w:hAnsi="Times New Roman"/>
          <w:sz w:val="24"/>
          <w:szCs w:val="24"/>
        </w:rPr>
        <w:t>visos atsakovės bylą nagrinėjant pirmosios instancijos teisme aktyviai ginčijo ieškovės pareikš</w:t>
      </w:r>
      <w:r w:rsidRPr="007E7279">
        <w:rPr>
          <w:rFonts w:ascii="Times New Roman" w:hAnsi="Times New Roman"/>
          <w:sz w:val="24"/>
          <w:szCs w:val="24"/>
        </w:rPr>
        <w:t>tą</w:t>
      </w:r>
      <w:r w:rsidR="001415DB" w:rsidRPr="007E7279">
        <w:rPr>
          <w:rFonts w:ascii="Times New Roman" w:hAnsi="Times New Roman"/>
          <w:sz w:val="24"/>
          <w:szCs w:val="24"/>
        </w:rPr>
        <w:t xml:space="preserve"> reikalavim</w:t>
      </w:r>
      <w:r w:rsidRPr="007E7279">
        <w:rPr>
          <w:rFonts w:ascii="Times New Roman" w:hAnsi="Times New Roman"/>
          <w:sz w:val="24"/>
          <w:szCs w:val="24"/>
        </w:rPr>
        <w:t>ą</w:t>
      </w:r>
      <w:r w:rsidR="001415DB" w:rsidRPr="007E7279">
        <w:rPr>
          <w:rFonts w:ascii="Times New Roman" w:hAnsi="Times New Roman"/>
          <w:sz w:val="24"/>
          <w:szCs w:val="24"/>
        </w:rPr>
        <w:t xml:space="preserve">, todėl akivaizdu, kad </w:t>
      </w:r>
      <w:r w:rsidRPr="007E7279">
        <w:rPr>
          <w:rFonts w:ascii="Times New Roman" w:hAnsi="Times New Roman"/>
          <w:sz w:val="24"/>
          <w:szCs w:val="24"/>
        </w:rPr>
        <w:t xml:space="preserve">nebūtų </w:t>
      </w:r>
      <w:r w:rsidR="001415DB" w:rsidRPr="007E7279">
        <w:rPr>
          <w:rFonts w:ascii="Times New Roman" w:hAnsi="Times New Roman"/>
          <w:sz w:val="24"/>
          <w:szCs w:val="24"/>
        </w:rPr>
        <w:t xml:space="preserve">geruoju </w:t>
      </w:r>
      <w:r w:rsidRPr="007E7279">
        <w:rPr>
          <w:rFonts w:ascii="Times New Roman" w:hAnsi="Times New Roman"/>
          <w:sz w:val="24"/>
          <w:szCs w:val="24"/>
        </w:rPr>
        <w:t xml:space="preserve">tenkinusios </w:t>
      </w:r>
      <w:r w:rsidR="001415DB" w:rsidRPr="007E7279">
        <w:rPr>
          <w:rFonts w:ascii="Times New Roman" w:hAnsi="Times New Roman"/>
          <w:sz w:val="24"/>
          <w:szCs w:val="24"/>
        </w:rPr>
        <w:t>ieškovės reikalavim</w:t>
      </w:r>
      <w:r w:rsidR="00254FE6" w:rsidRPr="007E7279">
        <w:rPr>
          <w:rFonts w:ascii="Times New Roman" w:hAnsi="Times New Roman"/>
          <w:sz w:val="24"/>
          <w:szCs w:val="24"/>
        </w:rPr>
        <w:t>o</w:t>
      </w:r>
      <w:r w:rsidR="001415DB" w:rsidRPr="007E7279">
        <w:rPr>
          <w:rFonts w:ascii="Times New Roman" w:hAnsi="Times New Roman"/>
          <w:sz w:val="24"/>
          <w:szCs w:val="24"/>
        </w:rPr>
        <w:t xml:space="preserve">. </w:t>
      </w:r>
      <w:r w:rsidRPr="007E7279">
        <w:rPr>
          <w:rFonts w:ascii="Times New Roman" w:hAnsi="Times New Roman"/>
          <w:sz w:val="24"/>
          <w:szCs w:val="24"/>
        </w:rPr>
        <w:t>Kolegijos vertinimu,</w:t>
      </w:r>
      <w:r w:rsidR="001415DB" w:rsidRPr="007E7279">
        <w:rPr>
          <w:rFonts w:ascii="Times New Roman" w:hAnsi="Times New Roman"/>
          <w:sz w:val="24"/>
          <w:szCs w:val="24"/>
        </w:rPr>
        <w:t xml:space="preserve"> nėra pagrindo teigti, kad bylinėjimosi išlaidos </w:t>
      </w:r>
      <w:r w:rsidR="00254FE6" w:rsidRPr="007E7279">
        <w:rPr>
          <w:rFonts w:ascii="Times New Roman" w:hAnsi="Times New Roman"/>
          <w:sz w:val="24"/>
          <w:szCs w:val="24"/>
        </w:rPr>
        <w:t>šiuo</w:t>
      </w:r>
      <w:r w:rsidRPr="007E7279">
        <w:rPr>
          <w:rFonts w:ascii="Times New Roman" w:hAnsi="Times New Roman"/>
          <w:sz w:val="24"/>
          <w:szCs w:val="24"/>
        </w:rPr>
        <w:t xml:space="preserve"> atveju </w:t>
      </w:r>
      <w:r w:rsidR="001415DB" w:rsidRPr="007E7279">
        <w:rPr>
          <w:rFonts w:ascii="Times New Roman" w:hAnsi="Times New Roman"/>
          <w:sz w:val="24"/>
          <w:szCs w:val="24"/>
        </w:rPr>
        <w:t xml:space="preserve">susidarė dėl </w:t>
      </w:r>
      <w:r w:rsidRPr="007E7279">
        <w:rPr>
          <w:rFonts w:ascii="Times New Roman" w:hAnsi="Times New Roman"/>
          <w:sz w:val="24"/>
          <w:szCs w:val="24"/>
        </w:rPr>
        <w:t xml:space="preserve">pačios </w:t>
      </w:r>
      <w:r w:rsidR="001415DB" w:rsidRPr="007E7279">
        <w:rPr>
          <w:rFonts w:ascii="Times New Roman" w:hAnsi="Times New Roman"/>
          <w:sz w:val="24"/>
          <w:szCs w:val="24"/>
        </w:rPr>
        <w:t xml:space="preserve">ieškovės kaltės, </w:t>
      </w:r>
      <w:r w:rsidRPr="007E7279">
        <w:rPr>
          <w:rFonts w:ascii="Times New Roman" w:hAnsi="Times New Roman"/>
          <w:sz w:val="24"/>
          <w:szCs w:val="24"/>
        </w:rPr>
        <w:t>jai</w:t>
      </w:r>
      <w:r w:rsidR="001415DB" w:rsidRPr="007E7279">
        <w:rPr>
          <w:rFonts w:ascii="Times New Roman" w:hAnsi="Times New Roman"/>
          <w:sz w:val="24"/>
          <w:szCs w:val="24"/>
        </w:rPr>
        <w:t xml:space="preserve"> be pakankamo pagrindo </w:t>
      </w:r>
      <w:r w:rsidR="00254FE6" w:rsidRPr="007E7279">
        <w:rPr>
          <w:rFonts w:ascii="Times New Roman" w:hAnsi="Times New Roman"/>
          <w:sz w:val="24"/>
          <w:szCs w:val="24"/>
        </w:rPr>
        <w:t>pareiškus teisme ieškinį</w:t>
      </w:r>
      <w:r w:rsidR="001415DB" w:rsidRPr="007E7279">
        <w:rPr>
          <w:rFonts w:ascii="Times New Roman" w:hAnsi="Times New Roman"/>
          <w:sz w:val="24"/>
          <w:szCs w:val="24"/>
        </w:rPr>
        <w:t xml:space="preserve">. </w:t>
      </w:r>
      <w:r w:rsidR="00BE5FD5" w:rsidRPr="007E7279">
        <w:rPr>
          <w:rFonts w:ascii="Times New Roman" w:hAnsi="Times New Roman"/>
          <w:sz w:val="24"/>
          <w:szCs w:val="24"/>
        </w:rPr>
        <w:t>Be to,</w:t>
      </w:r>
      <w:r w:rsidR="001415DB" w:rsidRPr="007E7279">
        <w:rPr>
          <w:rFonts w:ascii="Times New Roman" w:hAnsi="Times New Roman"/>
          <w:sz w:val="24"/>
          <w:szCs w:val="24"/>
        </w:rPr>
        <w:t xml:space="preserve"> nėra pagrindo teigti, kad ieškovės bylinėjimosi išlaidos šiuo atveju susidarė dėl nuo atsakovių valios visi</w:t>
      </w:r>
      <w:r w:rsidR="00BE5FD5" w:rsidRPr="007E7279">
        <w:rPr>
          <w:rFonts w:ascii="Times New Roman" w:hAnsi="Times New Roman"/>
          <w:sz w:val="24"/>
          <w:szCs w:val="24"/>
        </w:rPr>
        <w:t>škai nepriklausančių priežasčių.</w:t>
      </w:r>
      <w:r w:rsidR="001415DB" w:rsidRPr="007E7279">
        <w:rPr>
          <w:rFonts w:ascii="Times New Roman" w:hAnsi="Times New Roman"/>
          <w:sz w:val="24"/>
          <w:szCs w:val="24"/>
        </w:rPr>
        <w:t xml:space="preserve"> </w:t>
      </w:r>
      <w:r w:rsidR="00BE5FD5" w:rsidRPr="007E7279">
        <w:rPr>
          <w:rFonts w:ascii="Times New Roman" w:hAnsi="Times New Roman"/>
          <w:sz w:val="24"/>
          <w:szCs w:val="24"/>
        </w:rPr>
        <w:t>Kolegijos vertinimu,</w:t>
      </w:r>
      <w:r w:rsidR="001415DB" w:rsidRPr="007E7279">
        <w:rPr>
          <w:rFonts w:ascii="Times New Roman" w:hAnsi="Times New Roman"/>
          <w:sz w:val="24"/>
          <w:szCs w:val="24"/>
        </w:rPr>
        <w:t xml:space="preserve"> atsakovių nurodoma aplinkybė, </w:t>
      </w:r>
      <w:r w:rsidR="00BE5FD5" w:rsidRPr="007E7279">
        <w:rPr>
          <w:rFonts w:ascii="Times New Roman" w:hAnsi="Times New Roman"/>
          <w:sz w:val="24"/>
          <w:szCs w:val="24"/>
        </w:rPr>
        <w:t xml:space="preserve">kad </w:t>
      </w:r>
      <w:r w:rsidR="001415DB" w:rsidRPr="007E7279">
        <w:rPr>
          <w:rFonts w:ascii="Times New Roman" w:hAnsi="Times New Roman"/>
          <w:sz w:val="24"/>
          <w:szCs w:val="24"/>
        </w:rPr>
        <w:t xml:space="preserve">jos nėra atlikusios jokių neteisėtų veiksmų, pažeidžiančių autorių teises (t. y. atsakovių veiksmai nėra neteisėti materialiosios teisės požiūriu), nėra reikšminga sprendžiant dėl bylinėjimosi išlaidų, kurios laikytinos ieškovės nuostoliais, susijusiais su tuo, jog jos pareikštas reikalavimas nebuvo geruoju patenkintas (procesinio pobūdžio aplinkybėmis, susijusiomis su ieškovės reikalavimo ginčijimu), atlyginimo. </w:t>
      </w:r>
    </w:p>
    <w:p w:rsidR="001415DB" w:rsidRPr="007E7279" w:rsidRDefault="00BE5FD5" w:rsidP="00BE5FD5">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pasisakydama dėl ieškovės argumentų, kad skundžiamo sprendimo dalis dėl ribojimų taikymo</w:t>
      </w:r>
      <w:r w:rsidR="001415DB" w:rsidRPr="007E7279">
        <w:rPr>
          <w:rFonts w:ascii="Times New Roman" w:hAnsi="Times New Roman"/>
          <w:sz w:val="24"/>
          <w:szCs w:val="24"/>
        </w:rPr>
        <w:t xml:space="preserve"> ieškovės sąskaita </w:t>
      </w:r>
      <w:r w:rsidRPr="007E7279">
        <w:rPr>
          <w:rFonts w:ascii="Times New Roman" w:hAnsi="Times New Roman"/>
          <w:sz w:val="24"/>
          <w:szCs w:val="24"/>
        </w:rPr>
        <w:t xml:space="preserve">yra siurprizinė, sutiko su ja, jog </w:t>
      </w:r>
      <w:r w:rsidR="001415DB" w:rsidRPr="007E7279">
        <w:rPr>
          <w:rFonts w:ascii="Times New Roman" w:hAnsi="Times New Roman"/>
          <w:sz w:val="24"/>
          <w:szCs w:val="24"/>
        </w:rPr>
        <w:t xml:space="preserve">klausimas, ar tokios išlaidos, esant palankiam teismo sprendimui, turėtų tekti pačiai ieškovei, tiesiogiai nebuvo keliamas, todėl skundžiamas sprendimas šiuo aspektu turi tam tikrą netikėtumo elementą, </w:t>
      </w:r>
      <w:r w:rsidRPr="007E7279">
        <w:rPr>
          <w:rFonts w:ascii="Times New Roman" w:hAnsi="Times New Roman"/>
          <w:sz w:val="24"/>
          <w:szCs w:val="24"/>
        </w:rPr>
        <w:t>kita vertus,</w:t>
      </w:r>
      <w:r w:rsidR="001415DB" w:rsidRPr="007E7279">
        <w:rPr>
          <w:rFonts w:ascii="Times New Roman" w:hAnsi="Times New Roman"/>
          <w:sz w:val="24"/>
          <w:szCs w:val="24"/>
        </w:rPr>
        <w:t xml:space="preserve"> kolegijos vertinimu, šis klausimas (</w:t>
      </w:r>
      <w:r w:rsidR="000A2FA5" w:rsidRPr="007E7279">
        <w:rPr>
          <w:rFonts w:ascii="Times New Roman" w:hAnsi="Times New Roman"/>
          <w:sz w:val="24"/>
          <w:szCs w:val="24"/>
        </w:rPr>
        <w:t xml:space="preserve">dėl to, </w:t>
      </w:r>
      <w:r w:rsidRPr="007E7279">
        <w:rPr>
          <w:rFonts w:ascii="Times New Roman" w:hAnsi="Times New Roman"/>
          <w:sz w:val="24"/>
          <w:szCs w:val="24"/>
        </w:rPr>
        <w:t>kas turėtų prisiimti</w:t>
      </w:r>
      <w:r w:rsidR="001415DB" w:rsidRPr="007E7279">
        <w:rPr>
          <w:rFonts w:ascii="Times New Roman" w:hAnsi="Times New Roman"/>
          <w:sz w:val="24"/>
          <w:szCs w:val="24"/>
        </w:rPr>
        <w:t xml:space="preserve"> ATGTĮ 78 straipsnio 1 dalyje įtvirtinto draudimo taikymo išlaid</w:t>
      </w:r>
      <w:r w:rsidRPr="007E7279">
        <w:rPr>
          <w:rFonts w:ascii="Times New Roman" w:hAnsi="Times New Roman"/>
          <w:sz w:val="24"/>
          <w:szCs w:val="24"/>
        </w:rPr>
        <w:t>as)</w:t>
      </w:r>
      <w:r w:rsidR="001415DB" w:rsidRPr="007E7279">
        <w:rPr>
          <w:rFonts w:ascii="Times New Roman" w:hAnsi="Times New Roman"/>
          <w:sz w:val="24"/>
          <w:szCs w:val="24"/>
        </w:rPr>
        <w:t xml:space="preserve"> tiek</w:t>
      </w:r>
      <w:r w:rsidRPr="007E7279">
        <w:rPr>
          <w:rFonts w:ascii="Times New Roman" w:hAnsi="Times New Roman"/>
          <w:sz w:val="24"/>
          <w:szCs w:val="24"/>
        </w:rPr>
        <w:t>,</w:t>
      </w:r>
      <w:r w:rsidR="001415DB" w:rsidRPr="007E7279">
        <w:rPr>
          <w:rFonts w:ascii="Times New Roman" w:hAnsi="Times New Roman"/>
          <w:sz w:val="24"/>
          <w:szCs w:val="24"/>
        </w:rPr>
        <w:t xml:space="preserve"> kiek jis susijęs su proporcingumo principo tinkamu </w:t>
      </w:r>
      <w:r w:rsidRPr="007E7279">
        <w:rPr>
          <w:rFonts w:ascii="Times New Roman" w:hAnsi="Times New Roman"/>
          <w:sz w:val="24"/>
          <w:szCs w:val="24"/>
        </w:rPr>
        <w:t>įgyvendinimu, yra labiau teisės</w:t>
      </w:r>
      <w:r w:rsidR="001415DB" w:rsidRPr="007E7279">
        <w:rPr>
          <w:rFonts w:ascii="Times New Roman" w:hAnsi="Times New Roman"/>
          <w:sz w:val="24"/>
          <w:szCs w:val="24"/>
        </w:rPr>
        <w:t xml:space="preserve"> nei fakto klausimas. </w:t>
      </w:r>
    </w:p>
    <w:p w:rsidR="001415DB" w:rsidRPr="007E7279" w:rsidRDefault="00BE5FD5" w:rsidP="00173498">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nurodė, jog </w:t>
      </w:r>
      <w:r w:rsidR="001415DB" w:rsidRPr="007E7279">
        <w:rPr>
          <w:rFonts w:ascii="Times New Roman" w:hAnsi="Times New Roman"/>
          <w:sz w:val="24"/>
          <w:szCs w:val="24"/>
        </w:rPr>
        <w:t xml:space="preserve">Direktyvos 2001/29/EB 8 straipsnio 3 dalis, kurioje </w:t>
      </w:r>
      <w:r w:rsidR="00173498" w:rsidRPr="007E7279">
        <w:rPr>
          <w:rFonts w:ascii="Times New Roman" w:hAnsi="Times New Roman"/>
          <w:sz w:val="24"/>
          <w:szCs w:val="24"/>
        </w:rPr>
        <w:t>įtvirtinta</w:t>
      </w:r>
      <w:r w:rsidR="001415DB" w:rsidRPr="007E7279">
        <w:rPr>
          <w:rFonts w:ascii="Times New Roman" w:hAnsi="Times New Roman"/>
          <w:sz w:val="24"/>
          <w:szCs w:val="24"/>
        </w:rPr>
        <w:t xml:space="preserve"> draudimo </w:t>
      </w:r>
      <w:r w:rsidR="00173498" w:rsidRPr="007E7279">
        <w:rPr>
          <w:rFonts w:ascii="Times New Roman" w:hAnsi="Times New Roman"/>
          <w:sz w:val="24"/>
          <w:szCs w:val="24"/>
        </w:rPr>
        <w:t xml:space="preserve">taikymo </w:t>
      </w:r>
      <w:r w:rsidR="001415DB" w:rsidRPr="007E7279">
        <w:rPr>
          <w:rFonts w:ascii="Times New Roman" w:hAnsi="Times New Roman"/>
          <w:sz w:val="24"/>
          <w:szCs w:val="24"/>
        </w:rPr>
        <w:t xml:space="preserve">tarpininkui galimybė, neatsako į klausimą, kieno lėšomis turėtų būti įgyvendintas toks </w:t>
      </w:r>
      <w:r w:rsidR="001415DB" w:rsidRPr="007E7279">
        <w:rPr>
          <w:rFonts w:ascii="Times New Roman" w:hAnsi="Times New Roman"/>
          <w:sz w:val="24"/>
          <w:szCs w:val="24"/>
        </w:rPr>
        <w:lastRenderedPageBreak/>
        <w:t xml:space="preserve">draudimas. </w:t>
      </w:r>
      <w:r w:rsidR="00173498" w:rsidRPr="007E7279">
        <w:rPr>
          <w:rFonts w:ascii="Times New Roman" w:hAnsi="Times New Roman"/>
          <w:sz w:val="24"/>
          <w:szCs w:val="24"/>
        </w:rPr>
        <w:t xml:space="preserve">Direktyvos preambulės 59 punktas patvirtina, </w:t>
      </w:r>
      <w:r w:rsidR="001415DB" w:rsidRPr="007E7279">
        <w:rPr>
          <w:rFonts w:ascii="Times New Roman" w:hAnsi="Times New Roman"/>
          <w:sz w:val="24"/>
          <w:szCs w:val="24"/>
        </w:rPr>
        <w:t xml:space="preserve">kad tokio draudimo įgyvendinimo sąlygos paliktos valstybių narių nacionalinei teisei. </w:t>
      </w:r>
      <w:r w:rsidR="00173498" w:rsidRPr="007E7279">
        <w:rPr>
          <w:rFonts w:ascii="Times New Roman" w:hAnsi="Times New Roman"/>
          <w:sz w:val="24"/>
          <w:szCs w:val="24"/>
        </w:rPr>
        <w:t xml:space="preserve">Kolegija pažymėjo, kad pagal ESTT praktiką </w:t>
      </w:r>
      <w:r w:rsidR="001415DB" w:rsidRPr="007E7279">
        <w:rPr>
          <w:rFonts w:ascii="Times New Roman" w:hAnsi="Times New Roman"/>
          <w:sz w:val="24"/>
          <w:szCs w:val="24"/>
        </w:rPr>
        <w:t xml:space="preserve">įpareigojimas tarpininkams įgyvendinti Direktyvos 2001/29/EB 8 straipsnio 3 dalyje </w:t>
      </w:r>
      <w:r w:rsidR="008B32BB" w:rsidRPr="007E7279">
        <w:rPr>
          <w:rFonts w:ascii="Times New Roman" w:hAnsi="Times New Roman"/>
          <w:sz w:val="24"/>
          <w:szCs w:val="24"/>
        </w:rPr>
        <w:t>nustatytą</w:t>
      </w:r>
      <w:r w:rsidR="001415DB" w:rsidRPr="007E7279">
        <w:rPr>
          <w:rFonts w:ascii="Times New Roman" w:hAnsi="Times New Roman"/>
          <w:sz w:val="24"/>
          <w:szCs w:val="24"/>
        </w:rPr>
        <w:t xml:space="preserve"> draudimą savo lėšomis pats savaime neprieštarauja ES teisei su sąlyga, kad konkrečiu atveju tokiam draudimui įgyvendinti reikalingos išlaidos nebus neproporcingai didelės (žr., </w:t>
      </w:r>
      <w:r w:rsidR="00173498" w:rsidRPr="007E7279">
        <w:rPr>
          <w:rFonts w:ascii="Times New Roman" w:hAnsi="Times New Roman"/>
          <w:sz w:val="24"/>
          <w:szCs w:val="24"/>
        </w:rPr>
        <w:t xml:space="preserve">pvz., </w:t>
      </w:r>
      <w:r w:rsidR="00173498" w:rsidRPr="007E7279">
        <w:rPr>
          <w:rFonts w:ascii="Times New Roman" w:hAnsi="Times New Roman"/>
          <w:i/>
          <w:sz w:val="24"/>
          <w:szCs w:val="24"/>
        </w:rPr>
        <w:t>Telekabel</w:t>
      </w:r>
      <w:r w:rsidR="00173498" w:rsidRPr="007E7279">
        <w:rPr>
          <w:rFonts w:ascii="Times New Roman" w:hAnsi="Times New Roman"/>
          <w:sz w:val="24"/>
          <w:szCs w:val="24"/>
        </w:rPr>
        <w:t xml:space="preserve"> bylos sprendimą</w:t>
      </w:r>
      <w:r w:rsidR="001415DB" w:rsidRPr="007E7279">
        <w:rPr>
          <w:rFonts w:ascii="Times New Roman" w:hAnsi="Times New Roman"/>
          <w:sz w:val="24"/>
          <w:szCs w:val="24"/>
        </w:rPr>
        <w:t xml:space="preserve">). </w:t>
      </w:r>
      <w:r w:rsidR="00173498" w:rsidRPr="007E7279">
        <w:rPr>
          <w:rFonts w:ascii="Times New Roman" w:hAnsi="Times New Roman"/>
          <w:sz w:val="24"/>
          <w:szCs w:val="24"/>
        </w:rPr>
        <w:t xml:space="preserve">Vadinasi, </w:t>
      </w:r>
      <w:r w:rsidR="001415DB" w:rsidRPr="007E7279">
        <w:rPr>
          <w:rFonts w:ascii="Times New Roman" w:hAnsi="Times New Roman"/>
          <w:sz w:val="24"/>
          <w:szCs w:val="24"/>
        </w:rPr>
        <w:t xml:space="preserve">ES teisės požiūriu galimos tiek </w:t>
      </w:r>
      <w:r w:rsidR="00173498" w:rsidRPr="007E7279">
        <w:rPr>
          <w:rFonts w:ascii="Times New Roman" w:hAnsi="Times New Roman"/>
          <w:sz w:val="24"/>
          <w:szCs w:val="24"/>
        </w:rPr>
        <w:t xml:space="preserve">tokios </w:t>
      </w:r>
      <w:r w:rsidR="001415DB" w:rsidRPr="007E7279">
        <w:rPr>
          <w:rFonts w:ascii="Times New Roman" w:hAnsi="Times New Roman"/>
          <w:sz w:val="24"/>
          <w:szCs w:val="24"/>
        </w:rPr>
        <w:t xml:space="preserve">nacionalinės teisės nuostatos, kuriomis </w:t>
      </w:r>
      <w:r w:rsidR="00173498" w:rsidRPr="007E7279">
        <w:rPr>
          <w:rFonts w:ascii="Times New Roman" w:hAnsi="Times New Roman"/>
          <w:sz w:val="24"/>
          <w:szCs w:val="24"/>
        </w:rPr>
        <w:t>įtvirtintas</w:t>
      </w:r>
      <w:r w:rsidR="001415DB" w:rsidRPr="007E7279">
        <w:rPr>
          <w:rFonts w:ascii="Times New Roman" w:hAnsi="Times New Roman"/>
          <w:sz w:val="24"/>
          <w:szCs w:val="24"/>
        </w:rPr>
        <w:t xml:space="preserve"> draudimo įgyvendinimo išlaidų perkėlimas tarpininkui, tiek </w:t>
      </w:r>
      <w:r w:rsidR="00173498" w:rsidRPr="007E7279">
        <w:rPr>
          <w:rFonts w:ascii="Times New Roman" w:hAnsi="Times New Roman"/>
          <w:sz w:val="24"/>
          <w:szCs w:val="24"/>
        </w:rPr>
        <w:t xml:space="preserve">tokios </w:t>
      </w:r>
      <w:r w:rsidR="001415DB" w:rsidRPr="007E7279">
        <w:rPr>
          <w:rFonts w:ascii="Times New Roman" w:hAnsi="Times New Roman"/>
          <w:sz w:val="24"/>
          <w:szCs w:val="24"/>
        </w:rPr>
        <w:t xml:space="preserve">nuostatos, kuriomis šios išlaidos priskiriamos teisių turėtojui, o nacionalinis teismas, kilus ginčui, šių išlaidų paskirstymą yra įpareigotas įvertinti proporcingumo principo aspektu. </w:t>
      </w:r>
    </w:p>
    <w:p w:rsidR="001415DB" w:rsidRPr="007E7279" w:rsidRDefault="00173498"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pažymėjo, kad n</w:t>
      </w:r>
      <w:r w:rsidR="001415DB" w:rsidRPr="007E7279">
        <w:rPr>
          <w:rFonts w:ascii="Times New Roman" w:hAnsi="Times New Roman"/>
          <w:sz w:val="24"/>
          <w:szCs w:val="24"/>
        </w:rPr>
        <w:t xml:space="preserve">ei ATGTĮ 78 straipsnio 1 dalis, nei kitos šio įstatymo nuostatos nereglamentuoja, kieno lėšomis turėtų būti įgyvendinamas tarpininkui nustatytas draudimas. </w:t>
      </w:r>
      <w:r w:rsidRPr="007E7279">
        <w:rPr>
          <w:rFonts w:ascii="Times New Roman" w:hAnsi="Times New Roman"/>
          <w:sz w:val="24"/>
          <w:szCs w:val="24"/>
        </w:rPr>
        <w:t>Skundžiamo sprendimo argumentai patvirtina, jog pirmosios instancijos teismas priskyrė</w:t>
      </w:r>
      <w:r w:rsidR="001415DB" w:rsidRPr="007E7279">
        <w:rPr>
          <w:rFonts w:ascii="Times New Roman" w:hAnsi="Times New Roman"/>
          <w:sz w:val="24"/>
          <w:szCs w:val="24"/>
        </w:rPr>
        <w:t xml:space="preserve"> </w:t>
      </w:r>
      <w:r w:rsidRPr="007E7279">
        <w:rPr>
          <w:rFonts w:ascii="Times New Roman" w:hAnsi="Times New Roman"/>
          <w:sz w:val="24"/>
          <w:szCs w:val="24"/>
        </w:rPr>
        <w:t xml:space="preserve">ieškovei </w:t>
      </w:r>
      <w:r w:rsidR="001415DB" w:rsidRPr="007E7279">
        <w:rPr>
          <w:rFonts w:ascii="Times New Roman" w:hAnsi="Times New Roman"/>
          <w:sz w:val="24"/>
          <w:szCs w:val="24"/>
        </w:rPr>
        <w:t xml:space="preserve">pareigą </w:t>
      </w:r>
      <w:r w:rsidRPr="007E7279">
        <w:rPr>
          <w:rFonts w:ascii="Times New Roman" w:hAnsi="Times New Roman"/>
          <w:sz w:val="24"/>
          <w:szCs w:val="24"/>
        </w:rPr>
        <w:t>dengti su tarpininkui nustatyto</w:t>
      </w:r>
      <w:r w:rsidR="001415DB" w:rsidRPr="007E7279">
        <w:rPr>
          <w:rFonts w:ascii="Times New Roman" w:hAnsi="Times New Roman"/>
          <w:sz w:val="24"/>
          <w:szCs w:val="24"/>
        </w:rPr>
        <w:t xml:space="preserve"> draudim</w:t>
      </w:r>
      <w:r w:rsidRPr="007E7279">
        <w:rPr>
          <w:rFonts w:ascii="Times New Roman" w:hAnsi="Times New Roman"/>
          <w:sz w:val="24"/>
          <w:szCs w:val="24"/>
        </w:rPr>
        <w:t>o įgyvendinimu</w:t>
      </w:r>
      <w:r w:rsidR="001415DB" w:rsidRPr="007E7279">
        <w:rPr>
          <w:rFonts w:ascii="Times New Roman" w:hAnsi="Times New Roman"/>
          <w:sz w:val="24"/>
          <w:szCs w:val="24"/>
        </w:rPr>
        <w:t xml:space="preserve"> susijusias išlaidas</w:t>
      </w:r>
      <w:r w:rsidRPr="007E7279">
        <w:rPr>
          <w:rFonts w:ascii="Times New Roman" w:hAnsi="Times New Roman"/>
          <w:sz w:val="24"/>
          <w:szCs w:val="24"/>
        </w:rPr>
        <w:t>,</w:t>
      </w:r>
      <w:r w:rsidR="001415DB" w:rsidRPr="007E7279">
        <w:rPr>
          <w:rFonts w:ascii="Times New Roman" w:hAnsi="Times New Roman"/>
          <w:sz w:val="24"/>
          <w:szCs w:val="24"/>
        </w:rPr>
        <w:t xml:space="preserve"> atsižvelgdamas į atsakovių neutralų santykį su ieškovės nurodomais teisių pažeidimais ir jų išskirtinai techninį vaidmenį vien tik teikiant fizines priemones. </w:t>
      </w:r>
      <w:r w:rsidRPr="007E7279">
        <w:rPr>
          <w:rFonts w:ascii="Times New Roman" w:hAnsi="Times New Roman"/>
          <w:sz w:val="24"/>
          <w:szCs w:val="24"/>
        </w:rPr>
        <w:t>Kitaip</w:t>
      </w:r>
      <w:r w:rsidR="001415DB" w:rsidRPr="007E7279">
        <w:rPr>
          <w:rFonts w:ascii="Times New Roman" w:hAnsi="Times New Roman"/>
          <w:sz w:val="24"/>
          <w:szCs w:val="24"/>
        </w:rPr>
        <w:t xml:space="preserve"> tariant, skundžiamas sprendimas paremtas </w:t>
      </w:r>
      <w:r w:rsidRPr="007E7279">
        <w:rPr>
          <w:rFonts w:ascii="Times New Roman" w:hAnsi="Times New Roman"/>
          <w:sz w:val="24"/>
          <w:szCs w:val="24"/>
        </w:rPr>
        <w:t>tuo argumentu</w:t>
      </w:r>
      <w:r w:rsidR="001415DB" w:rsidRPr="007E7279">
        <w:rPr>
          <w:rFonts w:ascii="Times New Roman" w:hAnsi="Times New Roman"/>
          <w:sz w:val="24"/>
          <w:szCs w:val="24"/>
        </w:rPr>
        <w:t>, kad atsakovės nėra pažeidusios jokių materiali</w:t>
      </w:r>
      <w:r w:rsidR="007066A5" w:rsidRPr="007E7279">
        <w:rPr>
          <w:rFonts w:ascii="Times New Roman" w:hAnsi="Times New Roman"/>
          <w:sz w:val="24"/>
          <w:szCs w:val="24"/>
        </w:rPr>
        <w:t>osios</w:t>
      </w:r>
      <w:r w:rsidR="001415DB" w:rsidRPr="007E7279">
        <w:rPr>
          <w:rFonts w:ascii="Times New Roman" w:hAnsi="Times New Roman"/>
          <w:sz w:val="24"/>
          <w:szCs w:val="24"/>
        </w:rPr>
        <w:t xml:space="preserve"> teisės normų reikalavimų, todėl </w:t>
      </w:r>
      <w:r w:rsidRPr="007E7279">
        <w:rPr>
          <w:rFonts w:ascii="Times New Roman" w:hAnsi="Times New Roman"/>
          <w:sz w:val="24"/>
          <w:szCs w:val="24"/>
        </w:rPr>
        <w:t>joms</w:t>
      </w:r>
      <w:r w:rsidR="001415DB" w:rsidRPr="007E7279">
        <w:rPr>
          <w:rFonts w:ascii="Times New Roman" w:hAnsi="Times New Roman"/>
          <w:sz w:val="24"/>
          <w:szCs w:val="24"/>
        </w:rPr>
        <w:t xml:space="preserve"> neturėtų būti taikoma bendroji civiliniame procese galiojanti taisyklė, pagal kurią </w:t>
      </w:r>
      <w:r w:rsidRPr="007E7279">
        <w:rPr>
          <w:rFonts w:ascii="Times New Roman" w:hAnsi="Times New Roman"/>
          <w:sz w:val="24"/>
          <w:szCs w:val="24"/>
        </w:rPr>
        <w:t xml:space="preserve">atsakovas turėtų dengti </w:t>
      </w:r>
      <w:r w:rsidR="001415DB" w:rsidRPr="007E7279">
        <w:rPr>
          <w:rFonts w:ascii="Times New Roman" w:hAnsi="Times New Roman"/>
          <w:sz w:val="24"/>
          <w:szCs w:val="24"/>
        </w:rPr>
        <w:t xml:space="preserve">tokio pobūdžio išlaidas. </w:t>
      </w:r>
      <w:r w:rsidRPr="007E7279">
        <w:rPr>
          <w:rFonts w:ascii="Times New Roman" w:hAnsi="Times New Roman"/>
          <w:sz w:val="24"/>
          <w:szCs w:val="24"/>
        </w:rPr>
        <w:t xml:space="preserve">Kolegija šiame kontekste pažymėjo, jog tokiais pačiais argumentais rėmėsi ir </w:t>
      </w:r>
      <w:r w:rsidR="001415DB" w:rsidRPr="007E7279">
        <w:rPr>
          <w:rFonts w:ascii="Times New Roman" w:hAnsi="Times New Roman"/>
          <w:sz w:val="24"/>
          <w:szCs w:val="24"/>
        </w:rPr>
        <w:t>Jungtinės Karalystės Aukščiausi</w:t>
      </w:r>
      <w:r w:rsidRPr="007E7279">
        <w:rPr>
          <w:rFonts w:ascii="Times New Roman" w:hAnsi="Times New Roman"/>
          <w:sz w:val="24"/>
          <w:szCs w:val="24"/>
        </w:rPr>
        <w:t>asis</w:t>
      </w:r>
      <w:r w:rsidR="001415DB" w:rsidRPr="007E7279">
        <w:rPr>
          <w:rFonts w:ascii="Times New Roman" w:hAnsi="Times New Roman"/>
          <w:sz w:val="24"/>
          <w:szCs w:val="24"/>
        </w:rPr>
        <w:t xml:space="preserve"> Teism</w:t>
      </w:r>
      <w:r w:rsidRPr="007E7279">
        <w:rPr>
          <w:rFonts w:ascii="Times New Roman" w:hAnsi="Times New Roman"/>
          <w:sz w:val="24"/>
          <w:szCs w:val="24"/>
        </w:rPr>
        <w:t>as, kurio</w:t>
      </w:r>
      <w:r w:rsidR="001415DB" w:rsidRPr="007E7279">
        <w:rPr>
          <w:rFonts w:ascii="Times New Roman" w:hAnsi="Times New Roman"/>
          <w:sz w:val="24"/>
          <w:szCs w:val="24"/>
        </w:rPr>
        <w:t xml:space="preserve"> </w:t>
      </w:r>
      <w:r w:rsidR="00AC1EB4" w:rsidRPr="007E7279">
        <w:rPr>
          <w:rFonts w:ascii="Times New Roman" w:hAnsi="Times New Roman"/>
          <w:sz w:val="24"/>
          <w:szCs w:val="24"/>
        </w:rPr>
        <w:t xml:space="preserve">2018 </w:t>
      </w:r>
      <w:r w:rsidRPr="007E7279">
        <w:rPr>
          <w:rFonts w:ascii="Times New Roman" w:hAnsi="Times New Roman"/>
          <w:sz w:val="24"/>
          <w:szCs w:val="24"/>
        </w:rPr>
        <w:t>m. birželio 13 d. sprendimu remiasi atsakovės</w:t>
      </w:r>
      <w:r w:rsidR="00AC1EB4" w:rsidRPr="007E7279">
        <w:rPr>
          <w:rFonts w:ascii="Times New Roman" w:hAnsi="Times New Roman"/>
          <w:sz w:val="24"/>
          <w:szCs w:val="24"/>
        </w:rPr>
        <w:t>, savo išvadą dėl išlaidų priskyrimo pagrįsdamas</w:t>
      </w:r>
      <w:r w:rsidRPr="007E7279">
        <w:rPr>
          <w:rFonts w:ascii="Times New Roman" w:hAnsi="Times New Roman"/>
          <w:sz w:val="24"/>
          <w:szCs w:val="24"/>
        </w:rPr>
        <w:t xml:space="preserve"> </w:t>
      </w:r>
      <w:r w:rsidR="001415DB" w:rsidRPr="007E7279">
        <w:rPr>
          <w:rFonts w:ascii="Times New Roman" w:hAnsi="Times New Roman"/>
          <w:sz w:val="24"/>
          <w:szCs w:val="24"/>
        </w:rPr>
        <w:t>nacionalinių teismų jau sukurtais precedentais, pagal kuriuos tais atvejais, kai teismo procesas vyksta tarp dviejų nekaltų šalių (ieškovo ir asmens, kuris pats nėra padaręs jokio pažeidimo, tačiau turi pareigą talkinti ieškovui siekiant jo teisių pažeidimo pašalinimo), pripažįstama esant labiau neteisinga įpareigoti nekaltą trečiąjį asmenį prisiimti su tuo susijusias išlaidas, nei įpareigoti j</w:t>
      </w:r>
      <w:r w:rsidR="007066A5" w:rsidRPr="007E7279">
        <w:rPr>
          <w:rFonts w:ascii="Times New Roman" w:hAnsi="Times New Roman"/>
          <w:sz w:val="24"/>
          <w:szCs w:val="24"/>
        </w:rPr>
        <w:t>a</w:t>
      </w:r>
      <w:r w:rsidR="001415DB" w:rsidRPr="007E7279">
        <w:rPr>
          <w:rFonts w:ascii="Times New Roman" w:hAnsi="Times New Roman"/>
          <w:sz w:val="24"/>
          <w:szCs w:val="24"/>
        </w:rPr>
        <w:t>s dengti ieškovą, kuris pradėjo teismo procesą siekdamas savo teisių apsaugos, t. y. naudos sau. Kartu Jungtinės Karalystės Aukščiausiojo Teismo 2018</w:t>
      </w:r>
      <w:r w:rsidR="007066A5" w:rsidRPr="007E7279">
        <w:rPr>
          <w:rFonts w:ascii="Times New Roman" w:hAnsi="Times New Roman"/>
          <w:sz w:val="24"/>
          <w:szCs w:val="24"/>
        </w:rPr>
        <w:t> </w:t>
      </w:r>
      <w:r w:rsidR="001415DB" w:rsidRPr="007E7279">
        <w:rPr>
          <w:rFonts w:ascii="Times New Roman" w:hAnsi="Times New Roman"/>
          <w:sz w:val="24"/>
          <w:szCs w:val="24"/>
        </w:rPr>
        <w:t>m. birželio 13 d. sprendime pažymėta, kad tokia taisyklė turėtų būti taikoma ne visiems tarpininkams, o tik tiems, kurie atlieka „paprastą informacijos perdavimą“ Direktyvos 2000/31/EB 12 straipsnio prasme, nes jie neturi priemonių, leidžiančių nustatyti, kokio pobūdžio informacija yra perduodama jų tinklais, ir</w:t>
      </w:r>
      <w:r w:rsidR="00AC1EB4" w:rsidRPr="007E7279">
        <w:rPr>
          <w:rFonts w:ascii="Times New Roman" w:hAnsi="Times New Roman"/>
          <w:sz w:val="24"/>
          <w:szCs w:val="24"/>
        </w:rPr>
        <w:t>,</w:t>
      </w:r>
      <w:r w:rsidR="001415DB" w:rsidRPr="007E7279">
        <w:rPr>
          <w:rFonts w:ascii="Times New Roman" w:hAnsi="Times New Roman"/>
          <w:sz w:val="24"/>
          <w:szCs w:val="24"/>
        </w:rPr>
        <w:t xml:space="preserve"> net ir būdami informuoti apie pažeidimą</w:t>
      </w:r>
      <w:r w:rsidR="00AC1EB4" w:rsidRPr="007E7279">
        <w:rPr>
          <w:rFonts w:ascii="Times New Roman" w:hAnsi="Times New Roman"/>
          <w:sz w:val="24"/>
          <w:szCs w:val="24"/>
        </w:rPr>
        <w:t>,</w:t>
      </w:r>
      <w:r w:rsidR="001415DB" w:rsidRPr="007E7279">
        <w:rPr>
          <w:rFonts w:ascii="Times New Roman" w:hAnsi="Times New Roman"/>
          <w:sz w:val="24"/>
          <w:szCs w:val="24"/>
        </w:rPr>
        <w:t xml:space="preserve"> neturi tokio pobūdžio pareigos prisidėti prie neteisėtos informacijos, kuri direktyvomis yra priskirta spartinimo (angl. </w:t>
      </w:r>
      <w:proofErr w:type="spellStart"/>
      <w:r w:rsidR="001415DB" w:rsidRPr="007E7279">
        <w:rPr>
          <w:rFonts w:ascii="Times New Roman" w:hAnsi="Times New Roman"/>
          <w:i/>
          <w:sz w:val="24"/>
          <w:szCs w:val="24"/>
        </w:rPr>
        <w:t>caching</w:t>
      </w:r>
      <w:proofErr w:type="spellEnd"/>
      <w:r w:rsidR="001415DB" w:rsidRPr="007E7279">
        <w:rPr>
          <w:rFonts w:ascii="Times New Roman" w:hAnsi="Times New Roman"/>
          <w:sz w:val="24"/>
          <w:szCs w:val="24"/>
        </w:rPr>
        <w:t>) ir prieglobos paslaugų teikėjams</w:t>
      </w:r>
      <w:r w:rsidR="007066A5" w:rsidRPr="007E7279">
        <w:rPr>
          <w:rFonts w:ascii="Times New Roman" w:hAnsi="Times New Roman"/>
          <w:sz w:val="24"/>
          <w:szCs w:val="24"/>
        </w:rPr>
        <w:t>,</w:t>
      </w:r>
      <w:r w:rsidR="001415DB" w:rsidRPr="007E7279">
        <w:rPr>
          <w:rFonts w:ascii="Times New Roman" w:hAnsi="Times New Roman"/>
          <w:sz w:val="24"/>
          <w:szCs w:val="24"/>
        </w:rPr>
        <w:t xml:space="preserve"> </w:t>
      </w:r>
      <w:r w:rsidR="007066A5" w:rsidRPr="007E7279">
        <w:rPr>
          <w:rFonts w:ascii="Times New Roman" w:hAnsi="Times New Roman"/>
          <w:sz w:val="24"/>
          <w:szCs w:val="24"/>
        </w:rPr>
        <w:t xml:space="preserve">pašalinimo. </w:t>
      </w:r>
      <w:r w:rsidR="001415DB" w:rsidRPr="007E7279">
        <w:rPr>
          <w:rFonts w:ascii="Times New Roman" w:hAnsi="Times New Roman"/>
          <w:sz w:val="24"/>
          <w:szCs w:val="24"/>
        </w:rPr>
        <w:t xml:space="preserve">Be to, atleidžiant tarpininkus nuo draudimo įgyvendinimo išlaidų, turi būti laikomasi ES direktyvose nustatytų ribų, t. y. neturėtų būti sukuriamos prielaidos, kad teisių turėtojų teisių gynybos galimybės dėl to būtų paneigtos.   </w:t>
      </w:r>
    </w:p>
    <w:p w:rsidR="001415DB" w:rsidRPr="007E7279" w:rsidRDefault="00AC1EB4"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nurodė, jog </w:t>
      </w:r>
      <w:r w:rsidR="001415DB" w:rsidRPr="007E7279">
        <w:rPr>
          <w:rFonts w:ascii="Times New Roman" w:hAnsi="Times New Roman"/>
          <w:sz w:val="24"/>
          <w:szCs w:val="24"/>
        </w:rPr>
        <w:t>Prancūzijos ir kitų kontinentinės Europos valstybių teismai įpareigojimą tarpininkams dengti su antipiratinėmis priemonėmis susijusias išlaidas kildina iš Direktyvoje 2001/29/EB įtvirtintos tarpininkų pareigos prisidėti prie kovos su autorių teisių pažeidimais tiek, kiek tai nereikalauja iš jų nepakeliamos naštos (proporcingumo principo neviršijančios antipiratinių priemonių įgyvendinimo išlaidos pripažįstamos natūraliomis tarpininkų verslo išlaidomis). Ši teism</w:t>
      </w:r>
      <w:r w:rsidRPr="007E7279">
        <w:rPr>
          <w:rFonts w:ascii="Times New Roman" w:hAnsi="Times New Roman"/>
          <w:sz w:val="24"/>
          <w:szCs w:val="24"/>
        </w:rPr>
        <w:t xml:space="preserve">ų pozicija iš esmės grindžiama </w:t>
      </w:r>
      <w:r w:rsidR="001415DB" w:rsidRPr="007E7279">
        <w:rPr>
          <w:rFonts w:ascii="Times New Roman" w:hAnsi="Times New Roman"/>
          <w:i/>
          <w:sz w:val="24"/>
          <w:szCs w:val="24"/>
        </w:rPr>
        <w:t>Telekabel</w:t>
      </w:r>
      <w:r w:rsidR="001415DB" w:rsidRPr="007E7279">
        <w:rPr>
          <w:rFonts w:ascii="Times New Roman" w:hAnsi="Times New Roman"/>
          <w:sz w:val="24"/>
          <w:szCs w:val="24"/>
        </w:rPr>
        <w:t xml:space="preserve"> bylo</w:t>
      </w:r>
      <w:r w:rsidRPr="007E7279">
        <w:rPr>
          <w:rFonts w:ascii="Times New Roman" w:hAnsi="Times New Roman"/>
          <w:sz w:val="24"/>
          <w:szCs w:val="24"/>
        </w:rPr>
        <w:t>s sprendime</w:t>
      </w:r>
      <w:r w:rsidR="001415DB" w:rsidRPr="007E7279">
        <w:rPr>
          <w:rFonts w:ascii="Times New Roman" w:hAnsi="Times New Roman"/>
          <w:sz w:val="24"/>
          <w:szCs w:val="24"/>
        </w:rPr>
        <w:t xml:space="preserve"> suformuluotais principais, pagal kuriuos tarpininkas pripažįstamas esančiu iš dalies apsaugotu nuo neproporcingų draudimo įgyvendinimo išlaidų, jei jam paliekama galimybė pačiam pasirinkti konkrečią draudimo įgyvendinimo priemonę. Kontinentinės Europos valstybių teismai taip pat laikosi pozicijos, kad būtent tarpininkui tenka procesinė pareiga įrodyti, </w:t>
      </w:r>
      <w:r w:rsidR="007066A5" w:rsidRPr="007E7279">
        <w:rPr>
          <w:rFonts w:ascii="Times New Roman" w:hAnsi="Times New Roman"/>
          <w:sz w:val="24"/>
          <w:szCs w:val="24"/>
        </w:rPr>
        <w:t>jog</w:t>
      </w:r>
      <w:r w:rsidR="001415DB" w:rsidRPr="007E7279">
        <w:rPr>
          <w:rFonts w:ascii="Times New Roman" w:hAnsi="Times New Roman"/>
          <w:sz w:val="24"/>
          <w:szCs w:val="24"/>
        </w:rPr>
        <w:t xml:space="preserve"> konkrečiu atveju draudimo įgyvendinimas jiems būtų nepakeliama našta. </w:t>
      </w:r>
    </w:p>
    <w:p w:rsidR="001415DB" w:rsidRPr="007E7279" w:rsidRDefault="00411038" w:rsidP="00411038">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apibendrindama aptariamas </w:t>
      </w:r>
      <w:r w:rsidR="001415DB" w:rsidRPr="007E7279">
        <w:rPr>
          <w:rFonts w:ascii="Times New Roman" w:hAnsi="Times New Roman"/>
          <w:sz w:val="24"/>
          <w:szCs w:val="24"/>
        </w:rPr>
        <w:t xml:space="preserve">skirtingas Europos valstybių teismų pozicijas, </w:t>
      </w:r>
      <w:r w:rsidRPr="007E7279">
        <w:rPr>
          <w:rFonts w:ascii="Times New Roman" w:hAnsi="Times New Roman"/>
          <w:sz w:val="24"/>
          <w:szCs w:val="24"/>
        </w:rPr>
        <w:t>išskyrė tokius bendrus aspektus</w:t>
      </w:r>
      <w:r w:rsidR="001415DB" w:rsidRPr="007E7279">
        <w:rPr>
          <w:rFonts w:ascii="Times New Roman" w:hAnsi="Times New Roman"/>
          <w:sz w:val="24"/>
          <w:szCs w:val="24"/>
        </w:rPr>
        <w:t xml:space="preserve">: pirma, neginčijama, kad tarpininkai pagal Direktyvą 2001/29/EB turi pareigą prisidėti prie kovos su autorių teisių pažeidimais, antra, turi būti ieškoma tinkamos susijusių interesų pusiausvyros, atsižvelgiant, be kita ko, į tai, kad tarpininkai, kuriems taikomas draudimas, nėra autorių teises pažeidžiantys subjektai, todėl tokiais draudimais neturėtų būti neproporcingai ribojama jų verslo laisvė, taip pat į tai, kad autorių teisių subjektams negali būti </w:t>
      </w:r>
      <w:r w:rsidR="001415DB" w:rsidRPr="007E7279">
        <w:rPr>
          <w:rFonts w:ascii="Times New Roman" w:hAnsi="Times New Roman"/>
          <w:sz w:val="24"/>
          <w:szCs w:val="24"/>
        </w:rPr>
        <w:lastRenderedPageBreak/>
        <w:t xml:space="preserve">užkertama ar </w:t>
      </w:r>
      <w:r w:rsidR="007066A5" w:rsidRPr="007E7279">
        <w:rPr>
          <w:rFonts w:ascii="Times New Roman" w:hAnsi="Times New Roman"/>
          <w:sz w:val="24"/>
          <w:szCs w:val="24"/>
        </w:rPr>
        <w:t>lab</w:t>
      </w:r>
      <w:r w:rsidR="001415DB" w:rsidRPr="007E7279">
        <w:rPr>
          <w:rFonts w:ascii="Times New Roman" w:hAnsi="Times New Roman"/>
          <w:sz w:val="24"/>
          <w:szCs w:val="24"/>
        </w:rPr>
        <w:t xml:space="preserve">ai apsunkinama galimybė ginti savo pažeistas teises Direktyvos 2001/29/EB 8 straipsnio 3 dalyje </w:t>
      </w:r>
      <w:r w:rsidRPr="007E7279">
        <w:rPr>
          <w:rFonts w:ascii="Times New Roman" w:hAnsi="Times New Roman"/>
          <w:sz w:val="24"/>
          <w:szCs w:val="24"/>
        </w:rPr>
        <w:t>įtvirtintu</w:t>
      </w:r>
      <w:r w:rsidR="001415DB" w:rsidRPr="007E7279">
        <w:rPr>
          <w:rFonts w:ascii="Times New Roman" w:hAnsi="Times New Roman"/>
          <w:sz w:val="24"/>
          <w:szCs w:val="24"/>
        </w:rPr>
        <w:t xml:space="preserve"> būdu. </w:t>
      </w:r>
    </w:p>
    <w:p w:rsidR="001415DB" w:rsidRPr="007E7279" w:rsidRDefault="00411038"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Kolegija papildomai akcentavo tą aspektą, kad, kitaip negu </w:t>
      </w:r>
      <w:r w:rsidR="001415DB" w:rsidRPr="007E7279">
        <w:rPr>
          <w:rFonts w:ascii="Times New Roman" w:hAnsi="Times New Roman"/>
          <w:sz w:val="24"/>
          <w:szCs w:val="24"/>
        </w:rPr>
        <w:t xml:space="preserve">daugumoje kontinentinės Europos valstybių, kuriose </w:t>
      </w:r>
      <w:r w:rsidRPr="007E7279">
        <w:rPr>
          <w:rFonts w:ascii="Times New Roman" w:hAnsi="Times New Roman"/>
          <w:sz w:val="24"/>
          <w:szCs w:val="24"/>
        </w:rPr>
        <w:t>teismai paprastai taiko abstraktų ir į rezultatą orientuotą draudimą tarpininkui,</w:t>
      </w:r>
      <w:r w:rsidR="001415DB" w:rsidRPr="007E7279">
        <w:rPr>
          <w:rFonts w:ascii="Times New Roman" w:hAnsi="Times New Roman"/>
          <w:sz w:val="24"/>
          <w:szCs w:val="24"/>
        </w:rPr>
        <w:t xml:space="preserve"> </w:t>
      </w:r>
      <w:r w:rsidRPr="007E7279">
        <w:rPr>
          <w:rFonts w:ascii="Times New Roman" w:hAnsi="Times New Roman"/>
          <w:sz w:val="24"/>
          <w:szCs w:val="24"/>
        </w:rPr>
        <w:t>nenurodydami</w:t>
      </w:r>
      <w:r w:rsidR="001415DB" w:rsidRPr="007E7279">
        <w:rPr>
          <w:rFonts w:ascii="Times New Roman" w:hAnsi="Times New Roman"/>
          <w:sz w:val="24"/>
          <w:szCs w:val="24"/>
        </w:rPr>
        <w:t xml:space="preserve"> konkrečių priemonių, kurių tarpininkas turi imtis, Jungtinėje Karalystėje tokia praktika pripažįstama prieštaraujančia nacionalinei teisei, todėl teismai kiekvienu atveju taiko konkrečią blokavimo priemonę. Dėl šios priežasties teismui jau bylos nagrinėjimo metu yra žinomos konkretaus draudimo įgyvendinimo išlaidos ir teismas jas gali įvertinti teisių turėtojo ir tarpininko interesų derinimo aspektu (</w:t>
      </w:r>
      <w:r w:rsidRPr="007E7279">
        <w:rPr>
          <w:rFonts w:ascii="Times New Roman" w:hAnsi="Times New Roman"/>
          <w:sz w:val="24"/>
          <w:szCs w:val="24"/>
        </w:rPr>
        <w:t>tas</w:t>
      </w:r>
      <w:r w:rsidR="001415DB" w:rsidRPr="007E7279">
        <w:rPr>
          <w:rFonts w:ascii="Times New Roman" w:hAnsi="Times New Roman"/>
          <w:sz w:val="24"/>
          <w:szCs w:val="24"/>
        </w:rPr>
        <w:t xml:space="preserve">, be kita ko, padaryta </w:t>
      </w:r>
      <w:r w:rsidRPr="007E7279">
        <w:rPr>
          <w:rFonts w:ascii="Times New Roman" w:hAnsi="Times New Roman"/>
          <w:sz w:val="24"/>
          <w:szCs w:val="24"/>
        </w:rPr>
        <w:t xml:space="preserve">ir </w:t>
      </w:r>
      <w:r w:rsidR="001415DB" w:rsidRPr="007E7279">
        <w:rPr>
          <w:rFonts w:ascii="Times New Roman" w:hAnsi="Times New Roman"/>
          <w:sz w:val="24"/>
          <w:szCs w:val="24"/>
        </w:rPr>
        <w:t>į bylą pateikto Jungtinės Karalystės Aukščiausiojo Teismo 2018 m. birželio 13 d. sprendimo 36</w:t>
      </w:r>
      <w:r w:rsidR="003F0E05" w:rsidRPr="007E7279">
        <w:rPr>
          <w:rFonts w:ascii="Times New Roman" w:hAnsi="Times New Roman"/>
          <w:sz w:val="24"/>
          <w:szCs w:val="24"/>
        </w:rPr>
        <w:t> </w:t>
      </w:r>
      <w:r w:rsidR="001415DB" w:rsidRPr="007E7279">
        <w:rPr>
          <w:rFonts w:ascii="Times New Roman" w:hAnsi="Times New Roman"/>
          <w:sz w:val="24"/>
          <w:szCs w:val="24"/>
        </w:rPr>
        <w:t xml:space="preserve">punkte). </w:t>
      </w:r>
      <w:r w:rsidRPr="007E7279">
        <w:rPr>
          <w:rFonts w:ascii="Times New Roman" w:hAnsi="Times New Roman"/>
          <w:sz w:val="24"/>
          <w:szCs w:val="24"/>
        </w:rPr>
        <w:t>Kolegija taip pat pažymėjo, kad</w:t>
      </w:r>
      <w:r w:rsidR="001415DB" w:rsidRPr="007E7279">
        <w:rPr>
          <w:rFonts w:ascii="Times New Roman" w:hAnsi="Times New Roman"/>
          <w:sz w:val="24"/>
          <w:szCs w:val="24"/>
        </w:rPr>
        <w:t xml:space="preserve"> aptariamas Jungtin</w:t>
      </w:r>
      <w:r w:rsidRPr="007E7279">
        <w:rPr>
          <w:rFonts w:ascii="Times New Roman" w:hAnsi="Times New Roman"/>
          <w:sz w:val="24"/>
          <w:szCs w:val="24"/>
        </w:rPr>
        <w:t>ės Karalystės teismo sprendimas</w:t>
      </w:r>
      <w:r w:rsidR="001415DB" w:rsidRPr="007E7279">
        <w:rPr>
          <w:rFonts w:ascii="Times New Roman" w:hAnsi="Times New Roman"/>
          <w:sz w:val="24"/>
          <w:szCs w:val="24"/>
        </w:rPr>
        <w:t xml:space="preserve"> priimtas byloje, pradėtoje ne pagal autorių teisių turėtojo, o pagal prekių ženklų savininkų ieškinį. </w:t>
      </w:r>
      <w:r w:rsidRPr="007E7279">
        <w:rPr>
          <w:rFonts w:ascii="Times New Roman" w:hAnsi="Times New Roman"/>
          <w:sz w:val="24"/>
          <w:szCs w:val="24"/>
        </w:rPr>
        <w:t>S</w:t>
      </w:r>
      <w:r w:rsidR="001415DB" w:rsidRPr="007E7279">
        <w:rPr>
          <w:rFonts w:ascii="Times New Roman" w:hAnsi="Times New Roman"/>
          <w:sz w:val="24"/>
          <w:szCs w:val="24"/>
        </w:rPr>
        <w:t xml:space="preserve">prendime </w:t>
      </w:r>
      <w:r w:rsidRPr="007E7279">
        <w:rPr>
          <w:rFonts w:ascii="Times New Roman" w:hAnsi="Times New Roman"/>
          <w:sz w:val="24"/>
          <w:szCs w:val="24"/>
        </w:rPr>
        <w:t>pateikti</w:t>
      </w:r>
      <w:r w:rsidR="001415DB" w:rsidRPr="007E7279">
        <w:rPr>
          <w:rFonts w:ascii="Times New Roman" w:hAnsi="Times New Roman"/>
          <w:sz w:val="24"/>
          <w:szCs w:val="24"/>
        </w:rPr>
        <w:t xml:space="preserve"> argumentai yra d</w:t>
      </w:r>
      <w:r w:rsidR="00334E6C" w:rsidRPr="007E7279">
        <w:rPr>
          <w:rFonts w:ascii="Times New Roman" w:hAnsi="Times New Roman"/>
          <w:sz w:val="24"/>
          <w:szCs w:val="24"/>
        </w:rPr>
        <w:t>augiausia</w:t>
      </w:r>
      <w:r w:rsidR="001415DB" w:rsidRPr="007E7279">
        <w:rPr>
          <w:rFonts w:ascii="Times New Roman" w:hAnsi="Times New Roman"/>
          <w:sz w:val="24"/>
          <w:szCs w:val="24"/>
        </w:rPr>
        <w:t xml:space="preserve"> apibendrinti, </w:t>
      </w:r>
      <w:r w:rsidRPr="007E7279">
        <w:rPr>
          <w:rFonts w:ascii="Times New Roman" w:hAnsi="Times New Roman"/>
          <w:sz w:val="24"/>
          <w:szCs w:val="24"/>
        </w:rPr>
        <w:t xml:space="preserve">tačiau vienas iš </w:t>
      </w:r>
      <w:r w:rsidR="001415DB" w:rsidRPr="007E7279">
        <w:rPr>
          <w:rFonts w:ascii="Times New Roman" w:hAnsi="Times New Roman"/>
          <w:sz w:val="24"/>
          <w:szCs w:val="24"/>
        </w:rPr>
        <w:t xml:space="preserve">teismo </w:t>
      </w:r>
      <w:r w:rsidRPr="007E7279">
        <w:rPr>
          <w:rFonts w:ascii="Times New Roman" w:hAnsi="Times New Roman"/>
          <w:sz w:val="24"/>
          <w:szCs w:val="24"/>
        </w:rPr>
        <w:t xml:space="preserve">sprendimo </w:t>
      </w:r>
      <w:r w:rsidR="001415DB" w:rsidRPr="007E7279">
        <w:rPr>
          <w:rFonts w:ascii="Times New Roman" w:hAnsi="Times New Roman"/>
          <w:sz w:val="24"/>
          <w:szCs w:val="24"/>
        </w:rPr>
        <w:t xml:space="preserve">motyvų </w:t>
      </w:r>
      <w:r w:rsidRPr="007E7279">
        <w:rPr>
          <w:rFonts w:ascii="Times New Roman" w:hAnsi="Times New Roman"/>
          <w:sz w:val="24"/>
          <w:szCs w:val="24"/>
        </w:rPr>
        <w:t>yra tas,</w:t>
      </w:r>
      <w:r w:rsidR="001415DB" w:rsidRPr="007E7279">
        <w:rPr>
          <w:rFonts w:ascii="Times New Roman" w:hAnsi="Times New Roman"/>
          <w:sz w:val="24"/>
          <w:szCs w:val="24"/>
        </w:rPr>
        <w:t xml:space="preserve"> kad blokavimo siekiama </w:t>
      </w:r>
      <w:r w:rsidR="004B79AE" w:rsidRPr="007E7279">
        <w:rPr>
          <w:rFonts w:ascii="Times New Roman" w:hAnsi="Times New Roman"/>
          <w:sz w:val="24"/>
          <w:szCs w:val="24"/>
        </w:rPr>
        <w:t>dėl ieškovų komercinio intereso</w:t>
      </w:r>
      <w:r w:rsidR="001415DB" w:rsidRPr="007E7279">
        <w:rPr>
          <w:rFonts w:ascii="Times New Roman" w:hAnsi="Times New Roman"/>
          <w:sz w:val="24"/>
          <w:szCs w:val="24"/>
        </w:rPr>
        <w:t xml:space="preserve"> ir kad su tuo susij</w:t>
      </w:r>
      <w:r w:rsidR="00334E6C" w:rsidRPr="007E7279">
        <w:rPr>
          <w:rFonts w:ascii="Times New Roman" w:hAnsi="Times New Roman"/>
          <w:sz w:val="24"/>
          <w:szCs w:val="24"/>
        </w:rPr>
        <w:t>usi</w:t>
      </w:r>
      <w:r w:rsidR="001415DB" w:rsidRPr="007E7279">
        <w:rPr>
          <w:rFonts w:ascii="Times New Roman" w:hAnsi="Times New Roman"/>
          <w:sz w:val="24"/>
          <w:szCs w:val="24"/>
        </w:rPr>
        <w:t xml:space="preserve">os išlaidos yra natūrali ieškovų verslo išlaidų dalis. </w:t>
      </w:r>
      <w:r w:rsidR="004B79AE" w:rsidRPr="007E7279">
        <w:rPr>
          <w:rFonts w:ascii="Times New Roman" w:hAnsi="Times New Roman"/>
          <w:sz w:val="24"/>
          <w:szCs w:val="24"/>
        </w:rPr>
        <w:t>Kolegijos vertinimu, t</w:t>
      </w:r>
      <w:r w:rsidR="001415DB" w:rsidRPr="007E7279">
        <w:rPr>
          <w:rFonts w:ascii="Times New Roman" w:hAnsi="Times New Roman"/>
          <w:sz w:val="24"/>
          <w:szCs w:val="24"/>
        </w:rPr>
        <w:t xml:space="preserve">okia išvada ne visais atvejais </w:t>
      </w:r>
      <w:r w:rsidR="004B79AE" w:rsidRPr="007E7279">
        <w:rPr>
          <w:rFonts w:ascii="Times New Roman" w:hAnsi="Times New Roman"/>
          <w:sz w:val="24"/>
          <w:szCs w:val="24"/>
        </w:rPr>
        <w:t xml:space="preserve">ir ne </w:t>
      </w:r>
      <w:r w:rsidR="001415DB" w:rsidRPr="007E7279">
        <w:rPr>
          <w:rFonts w:ascii="Times New Roman" w:hAnsi="Times New Roman"/>
          <w:sz w:val="24"/>
          <w:szCs w:val="24"/>
        </w:rPr>
        <w:t>visa apimtimi gali būti taikoma bylose pagal autorių teisių turėtojų, kurie neretai yra ne komercinės įmonės, o fiziniai asmenys, ieškinį.</w:t>
      </w:r>
    </w:p>
    <w:p w:rsidR="001415DB" w:rsidRPr="007E7279" w:rsidRDefault="004B79AE"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a</w:t>
      </w:r>
      <w:r w:rsidR="001415DB" w:rsidRPr="007E7279">
        <w:rPr>
          <w:rFonts w:ascii="Times New Roman" w:hAnsi="Times New Roman"/>
          <w:sz w:val="24"/>
          <w:szCs w:val="24"/>
        </w:rPr>
        <w:t xml:space="preserve">tsižvelgdama į </w:t>
      </w:r>
      <w:r w:rsidRPr="007E7279">
        <w:rPr>
          <w:rFonts w:ascii="Times New Roman" w:hAnsi="Times New Roman"/>
          <w:sz w:val="24"/>
          <w:szCs w:val="24"/>
        </w:rPr>
        <w:t xml:space="preserve">pirmiau </w:t>
      </w:r>
      <w:r w:rsidR="001415DB" w:rsidRPr="007E7279">
        <w:rPr>
          <w:rFonts w:ascii="Times New Roman" w:hAnsi="Times New Roman"/>
          <w:sz w:val="24"/>
          <w:szCs w:val="24"/>
        </w:rPr>
        <w:t xml:space="preserve">aptartą Europos valstybių teismų praktiką ir Lietuvoje galiojantį teisinį reglamentavimą, </w:t>
      </w:r>
      <w:r w:rsidRPr="007E7279">
        <w:rPr>
          <w:rFonts w:ascii="Times New Roman" w:hAnsi="Times New Roman"/>
          <w:sz w:val="24"/>
          <w:szCs w:val="24"/>
        </w:rPr>
        <w:t xml:space="preserve">konstatavo, kad pirmosios instancijos teismo išvada, jog </w:t>
      </w:r>
      <w:r w:rsidR="001415DB" w:rsidRPr="007E7279">
        <w:rPr>
          <w:rFonts w:ascii="Times New Roman" w:hAnsi="Times New Roman"/>
          <w:sz w:val="24"/>
          <w:szCs w:val="24"/>
        </w:rPr>
        <w:t xml:space="preserve">prieigos prie </w:t>
      </w:r>
      <w:r w:rsidRPr="007E7279">
        <w:rPr>
          <w:rFonts w:ascii="Times New Roman" w:hAnsi="Times New Roman"/>
          <w:sz w:val="24"/>
          <w:szCs w:val="24"/>
        </w:rPr>
        <w:t xml:space="preserve">svetainės </w:t>
      </w:r>
      <w:r w:rsidR="001415DB" w:rsidRPr="007E7279">
        <w:rPr>
          <w:rFonts w:ascii="Times New Roman" w:hAnsi="Times New Roman"/>
          <w:sz w:val="24"/>
          <w:szCs w:val="24"/>
        </w:rPr>
        <w:t>linkomanija.net ribojimai turi būti taikomi ieškovės sąskaita</w:t>
      </w:r>
      <w:r w:rsidRPr="007E7279">
        <w:rPr>
          <w:rFonts w:ascii="Times New Roman" w:hAnsi="Times New Roman"/>
          <w:sz w:val="24"/>
          <w:szCs w:val="24"/>
        </w:rPr>
        <w:t>, yra nepagrįsta</w:t>
      </w:r>
      <w:r w:rsidR="001415DB" w:rsidRPr="007E7279">
        <w:rPr>
          <w:rFonts w:ascii="Times New Roman" w:hAnsi="Times New Roman"/>
          <w:sz w:val="24"/>
          <w:szCs w:val="24"/>
        </w:rPr>
        <w:t xml:space="preserve">. </w:t>
      </w:r>
    </w:p>
    <w:p w:rsidR="001415DB" w:rsidRPr="007E7279" w:rsidRDefault="004B79AE"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detalizuodama savo nesutikimą su pirmiau nurodyta pirmosios instancijos teismo išvada, pažymėjo, kad</w:t>
      </w:r>
      <w:r w:rsidR="001415DB" w:rsidRPr="007E7279">
        <w:rPr>
          <w:rFonts w:ascii="Times New Roman" w:hAnsi="Times New Roman"/>
          <w:sz w:val="24"/>
          <w:szCs w:val="24"/>
        </w:rPr>
        <w:t xml:space="preserve"> Liet</w:t>
      </w:r>
      <w:r w:rsidRPr="007E7279">
        <w:rPr>
          <w:rFonts w:ascii="Times New Roman" w:hAnsi="Times New Roman"/>
          <w:sz w:val="24"/>
          <w:szCs w:val="24"/>
        </w:rPr>
        <w:t xml:space="preserve">uvoje galiojantys teisės aktai </w:t>
      </w:r>
      <w:r w:rsidR="001415DB" w:rsidRPr="007E7279">
        <w:rPr>
          <w:rFonts w:ascii="Times New Roman" w:hAnsi="Times New Roman"/>
          <w:sz w:val="24"/>
          <w:szCs w:val="24"/>
        </w:rPr>
        <w:t>nenu</w:t>
      </w:r>
      <w:r w:rsidR="00334E6C" w:rsidRPr="007E7279">
        <w:rPr>
          <w:rFonts w:ascii="Times New Roman" w:hAnsi="Times New Roman"/>
          <w:sz w:val="24"/>
          <w:szCs w:val="24"/>
        </w:rPr>
        <w:t>st</w:t>
      </w:r>
      <w:r w:rsidR="001415DB" w:rsidRPr="007E7279">
        <w:rPr>
          <w:rFonts w:ascii="Times New Roman" w:hAnsi="Times New Roman"/>
          <w:sz w:val="24"/>
          <w:szCs w:val="24"/>
        </w:rPr>
        <w:t xml:space="preserve">ato jokių išimčių iš bendrųjų vykdymo procesą reglamentuojančių nuostatų ATGTĮ 78 straipsnio 1 dalies taikymo atveju. Tokių išimčių nėra pagrindo kildinti ir iš atitinkamų ES direktyvų nuostatų, nebent konkrečioje byloje teismas nustatytų, kad draudimo įgyvendinimo išlaidų perkėlimas teisių turėtojui yra būtinas siekiant užtikrinti tarpininkui nustatyto draudimo proporcingumą. </w:t>
      </w:r>
      <w:r w:rsidRPr="007E7279">
        <w:rPr>
          <w:rFonts w:ascii="Times New Roman" w:hAnsi="Times New Roman"/>
          <w:sz w:val="24"/>
          <w:szCs w:val="24"/>
        </w:rPr>
        <w:t>Kolegija š</w:t>
      </w:r>
      <w:r w:rsidR="001415DB" w:rsidRPr="007E7279">
        <w:rPr>
          <w:rFonts w:ascii="Times New Roman" w:hAnsi="Times New Roman"/>
          <w:sz w:val="24"/>
          <w:szCs w:val="24"/>
        </w:rPr>
        <w:t xml:space="preserve">iuo aspektu </w:t>
      </w:r>
      <w:r w:rsidRPr="007E7279">
        <w:rPr>
          <w:rFonts w:ascii="Times New Roman" w:hAnsi="Times New Roman"/>
          <w:sz w:val="24"/>
          <w:szCs w:val="24"/>
        </w:rPr>
        <w:t>pakartojo, kad</w:t>
      </w:r>
      <w:r w:rsidR="001415DB" w:rsidRPr="007E7279">
        <w:rPr>
          <w:rFonts w:ascii="Times New Roman" w:hAnsi="Times New Roman"/>
          <w:sz w:val="24"/>
          <w:szCs w:val="24"/>
        </w:rPr>
        <w:t xml:space="preserve"> atsakovės neįrodinėjo, jog su prieigos prie svetainės linkomanija.net ribojimu susij</w:t>
      </w:r>
      <w:r w:rsidR="00334E6C" w:rsidRPr="007E7279">
        <w:rPr>
          <w:rFonts w:ascii="Times New Roman" w:hAnsi="Times New Roman"/>
          <w:sz w:val="24"/>
          <w:szCs w:val="24"/>
        </w:rPr>
        <w:t>usi</w:t>
      </w:r>
      <w:r w:rsidR="001415DB" w:rsidRPr="007E7279">
        <w:rPr>
          <w:rFonts w:ascii="Times New Roman" w:hAnsi="Times New Roman"/>
          <w:sz w:val="24"/>
          <w:szCs w:val="24"/>
        </w:rPr>
        <w:t>os išlaidos yra itin didelės ir ypač neigiam</w:t>
      </w:r>
      <w:r w:rsidRPr="007E7279">
        <w:rPr>
          <w:rFonts w:ascii="Times New Roman" w:hAnsi="Times New Roman"/>
          <w:sz w:val="24"/>
          <w:szCs w:val="24"/>
        </w:rPr>
        <w:t>ai paveiktų jų komercinę veiklą.</w:t>
      </w:r>
      <w:r w:rsidR="001415DB" w:rsidRPr="007E7279">
        <w:rPr>
          <w:rFonts w:ascii="Times New Roman" w:hAnsi="Times New Roman"/>
          <w:sz w:val="24"/>
          <w:szCs w:val="24"/>
        </w:rPr>
        <w:t xml:space="preserve"> </w:t>
      </w:r>
      <w:r w:rsidRPr="007E7279">
        <w:rPr>
          <w:rFonts w:ascii="Times New Roman" w:hAnsi="Times New Roman"/>
          <w:sz w:val="24"/>
          <w:szCs w:val="24"/>
        </w:rPr>
        <w:t>B</w:t>
      </w:r>
      <w:r w:rsidR="001415DB" w:rsidRPr="007E7279">
        <w:rPr>
          <w:rFonts w:ascii="Times New Roman" w:hAnsi="Times New Roman"/>
          <w:sz w:val="24"/>
          <w:szCs w:val="24"/>
        </w:rPr>
        <w:t xml:space="preserve">e to, atsakovės turi pareigą blokuoti prieigą prie tam tikrų interneto svetainių pagal kitus galiojančius teisės aktus, todėl neabejotinai turi ar privalo turėti reikalingas technines priemones. </w:t>
      </w:r>
      <w:r w:rsidRPr="007E7279">
        <w:rPr>
          <w:rFonts w:ascii="Times New Roman" w:hAnsi="Times New Roman"/>
          <w:sz w:val="24"/>
          <w:szCs w:val="24"/>
        </w:rPr>
        <w:t>Vadinasi,</w:t>
      </w:r>
      <w:r w:rsidR="001415DB" w:rsidRPr="007E7279">
        <w:rPr>
          <w:rFonts w:ascii="Times New Roman" w:hAnsi="Times New Roman"/>
          <w:sz w:val="24"/>
          <w:szCs w:val="24"/>
        </w:rPr>
        <w:t xml:space="preserve"> </w:t>
      </w:r>
      <w:r w:rsidRPr="007E7279">
        <w:rPr>
          <w:rFonts w:ascii="Times New Roman" w:hAnsi="Times New Roman"/>
          <w:sz w:val="24"/>
          <w:szCs w:val="24"/>
        </w:rPr>
        <w:t xml:space="preserve">nėra </w:t>
      </w:r>
      <w:r w:rsidR="001415DB" w:rsidRPr="007E7279">
        <w:rPr>
          <w:rFonts w:ascii="Times New Roman" w:hAnsi="Times New Roman"/>
          <w:sz w:val="24"/>
          <w:szCs w:val="24"/>
        </w:rPr>
        <w:t xml:space="preserve">pagrindo spręsti, kad draudimo įgyvendinimo išlaidų perkėlimas ieškovei šiuo atveju yra būtinas, kad nebūtų paneigta ar </w:t>
      </w:r>
      <w:r w:rsidR="00334E6C" w:rsidRPr="007E7279">
        <w:rPr>
          <w:rFonts w:ascii="Times New Roman" w:hAnsi="Times New Roman"/>
          <w:sz w:val="24"/>
          <w:szCs w:val="24"/>
        </w:rPr>
        <w:t>lab</w:t>
      </w:r>
      <w:r w:rsidR="001415DB" w:rsidRPr="007E7279">
        <w:rPr>
          <w:rFonts w:ascii="Times New Roman" w:hAnsi="Times New Roman"/>
          <w:sz w:val="24"/>
          <w:szCs w:val="24"/>
        </w:rPr>
        <w:t xml:space="preserve">ai apribota atsakovių teisė į verslą. </w:t>
      </w:r>
    </w:p>
    <w:p w:rsidR="001415DB" w:rsidRPr="007E7279" w:rsidRDefault="004B79AE"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Kolegijos vertinimu,</w:t>
      </w:r>
      <w:r w:rsidR="001415DB" w:rsidRPr="007E7279">
        <w:rPr>
          <w:rFonts w:ascii="Times New Roman" w:hAnsi="Times New Roman"/>
          <w:sz w:val="24"/>
          <w:szCs w:val="24"/>
        </w:rPr>
        <w:t xml:space="preserve"> tai, kad </w:t>
      </w:r>
      <w:r w:rsidRPr="007E7279">
        <w:rPr>
          <w:rFonts w:ascii="Times New Roman" w:hAnsi="Times New Roman"/>
          <w:sz w:val="24"/>
          <w:szCs w:val="24"/>
        </w:rPr>
        <w:t>įstatymų leidėjas neturėjo ketinimų perkelti</w:t>
      </w:r>
      <w:r w:rsidR="001415DB" w:rsidRPr="007E7279">
        <w:rPr>
          <w:rFonts w:ascii="Times New Roman" w:hAnsi="Times New Roman"/>
          <w:sz w:val="24"/>
          <w:szCs w:val="24"/>
        </w:rPr>
        <w:t xml:space="preserve"> atitinkamas išlaidas autorių teisių turėtojams, iš dalies patvirtina 2018 m. lapkričio 8 d. priimti ATGTĮ 78 straipsnio pakeitimai, </w:t>
      </w:r>
      <w:r w:rsidR="004600DE" w:rsidRPr="007E7279">
        <w:rPr>
          <w:rFonts w:ascii="Times New Roman" w:hAnsi="Times New Roman"/>
          <w:sz w:val="24"/>
          <w:szCs w:val="24"/>
        </w:rPr>
        <w:t xml:space="preserve">įsigalioję nuo 2019 m. balandžio 1 d., </w:t>
      </w:r>
      <w:r w:rsidR="001415DB" w:rsidRPr="007E7279">
        <w:rPr>
          <w:rFonts w:ascii="Times New Roman" w:hAnsi="Times New Roman"/>
          <w:sz w:val="24"/>
          <w:szCs w:val="24"/>
        </w:rPr>
        <w:t>pagal kuriuos teisę duoti interneto prieigos paslaugų teikėjams privalomus nurodymus panaikinti galimybę pasiekti neteisėtai viešai paskelbtą autorių teisių saugomą turinį, blokuojant interneto domeno vardą, identifikuojantį interneto svetainę, tol, kol nepašalinamas autorių teisių saugomo turinio pažeidimas, turės ir Lietuvos radijo ir televizijos komisija pagal autorių teisių subjektų kreipimąsi. Įstatyme, įtvirtinant tokį alternatyvų teisminiam autorių teisių turėtojų teisių gynimo mechanizmą, nenu</w:t>
      </w:r>
      <w:r w:rsidR="00334E6C" w:rsidRPr="007E7279">
        <w:rPr>
          <w:rFonts w:ascii="Times New Roman" w:hAnsi="Times New Roman"/>
          <w:sz w:val="24"/>
          <w:szCs w:val="24"/>
        </w:rPr>
        <w:t>st</w:t>
      </w:r>
      <w:r w:rsidR="001415DB" w:rsidRPr="007E7279">
        <w:rPr>
          <w:rFonts w:ascii="Times New Roman" w:hAnsi="Times New Roman"/>
          <w:sz w:val="24"/>
          <w:szCs w:val="24"/>
        </w:rPr>
        <w:t xml:space="preserve">atyta, kad privalomojo nurodymo davimas ar vykdymas būtų siejamas su autorių teisių turėtojo pareiga padengti šio nurodymo vykdymo išlaidas. </w:t>
      </w:r>
      <w:r w:rsidR="004600DE" w:rsidRPr="007E7279">
        <w:rPr>
          <w:rFonts w:ascii="Times New Roman" w:hAnsi="Times New Roman"/>
          <w:sz w:val="24"/>
          <w:szCs w:val="24"/>
        </w:rPr>
        <w:t>Kolegija pažymėjo, kad</w:t>
      </w:r>
      <w:r w:rsidR="001415DB" w:rsidRPr="007E7279">
        <w:rPr>
          <w:rFonts w:ascii="Times New Roman" w:hAnsi="Times New Roman"/>
          <w:sz w:val="24"/>
          <w:szCs w:val="24"/>
        </w:rPr>
        <w:t xml:space="preserve"> panašaus pobūdžio procedūra jau įtvirtinta Lietuvos Respublikos visuomenės informavimo įstatymo 48 straipsnyje, pagal kurį Lietuvos radijo ir televizijos komisija gali duoti privalomus nurodymus tinklo paslaugų teikėjui panaikinti galimybę pasiekti informaciją, naudojamą vykdant veiklą, apie kurią nebuvo pranešta teisės aktų nustatyta tvarka. Lietuvos Respublikos kultūros ministro 2018 m. rugpjūčio 21 d. įsakymu Nr. ĮV-634 patvirtintoje Galimybių pasiekti informaciją, kuri naudojama vykdant televizijos programų ir (ar) atskirų programų platinimo internete Lietuvos Respublikos vartotojams veiklą, apie kurią nebuvo pranešta teisės aktų nustatyta tvarka, panaikinimo užtikrinimo tvarkoje nenu</w:t>
      </w:r>
      <w:r w:rsidR="00334E6C" w:rsidRPr="007E7279">
        <w:rPr>
          <w:rFonts w:ascii="Times New Roman" w:hAnsi="Times New Roman"/>
          <w:sz w:val="24"/>
          <w:szCs w:val="24"/>
        </w:rPr>
        <w:t>st</w:t>
      </w:r>
      <w:r w:rsidR="001415DB" w:rsidRPr="007E7279">
        <w:rPr>
          <w:rFonts w:ascii="Times New Roman" w:hAnsi="Times New Roman"/>
          <w:sz w:val="24"/>
          <w:szCs w:val="24"/>
        </w:rPr>
        <w:t xml:space="preserve">atyta, kad tinklo paslaugų teikėjas galėtų reikalauti padengti tokio privalomo nurodymo vykdymo išlaidas, nepaisant to, kad tinklo paslaugų </w:t>
      </w:r>
      <w:r w:rsidR="001415DB" w:rsidRPr="007E7279">
        <w:rPr>
          <w:rFonts w:ascii="Times New Roman" w:hAnsi="Times New Roman"/>
          <w:sz w:val="24"/>
          <w:szCs w:val="24"/>
        </w:rPr>
        <w:lastRenderedPageBreak/>
        <w:t xml:space="preserve">teikėjas šiuo atveju taip pat atlieka tik techninį vaidmenį. </w:t>
      </w:r>
      <w:r w:rsidR="004600DE" w:rsidRPr="007E7279">
        <w:rPr>
          <w:rFonts w:ascii="Times New Roman" w:hAnsi="Times New Roman"/>
          <w:sz w:val="24"/>
          <w:szCs w:val="24"/>
        </w:rPr>
        <w:t xml:space="preserve">Kolegijos vertinimu, aptariamos teisės aktų nuostatos patvirtina, kad </w:t>
      </w:r>
      <w:r w:rsidR="001415DB" w:rsidRPr="007E7279">
        <w:rPr>
          <w:rFonts w:ascii="Times New Roman" w:hAnsi="Times New Roman"/>
          <w:sz w:val="24"/>
          <w:szCs w:val="24"/>
        </w:rPr>
        <w:t xml:space="preserve">Lietuvos įstatymų leidėjas laikosi pozicijos, jog interneto prieigos paslaugų teikėjų pareiga prisidėti prie teisės pažeidimų interneto tinkle pašalinimo apima ir jų pareigą prisiimti su tuo susijusias proporcingas išlaidas. </w:t>
      </w:r>
    </w:p>
    <w:p w:rsidR="001415DB" w:rsidRPr="007E7279" w:rsidRDefault="004600DE" w:rsidP="001415DB">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Kolegija taip pat pažymėjo, kad</w:t>
      </w:r>
      <w:r w:rsidR="001415DB" w:rsidRPr="007E7279">
        <w:rPr>
          <w:rFonts w:ascii="Times New Roman" w:hAnsi="Times New Roman"/>
          <w:sz w:val="24"/>
          <w:szCs w:val="24"/>
        </w:rPr>
        <w:t xml:space="preserve"> atsakovė</w:t>
      </w:r>
      <w:r w:rsidRPr="007E7279">
        <w:rPr>
          <w:rFonts w:ascii="Times New Roman" w:hAnsi="Times New Roman"/>
          <w:sz w:val="24"/>
          <w:szCs w:val="24"/>
        </w:rPr>
        <w:t>m</w:t>
      </w:r>
      <w:r w:rsidR="001415DB" w:rsidRPr="007E7279">
        <w:rPr>
          <w:rFonts w:ascii="Times New Roman" w:hAnsi="Times New Roman"/>
          <w:sz w:val="24"/>
          <w:szCs w:val="24"/>
        </w:rPr>
        <w:t>s</w:t>
      </w:r>
      <w:r w:rsidRPr="007E7279">
        <w:rPr>
          <w:rFonts w:ascii="Times New Roman" w:hAnsi="Times New Roman"/>
          <w:sz w:val="24"/>
          <w:szCs w:val="24"/>
        </w:rPr>
        <w:t xml:space="preserve"> skundžiamu sprendimu suteikta galimybė</w:t>
      </w:r>
      <w:r w:rsidR="001415DB" w:rsidRPr="007E7279">
        <w:rPr>
          <w:rFonts w:ascii="Times New Roman" w:hAnsi="Times New Roman"/>
          <w:sz w:val="24"/>
          <w:szCs w:val="24"/>
        </w:rPr>
        <w:t xml:space="preserve"> pasirinkti priemones, kurios geriausiai atitinka jų išteklius ir galimybes, t. y. atsakovių verslo laisvė yra apsaugota nuo perteklinių ribojimų, susijusių su neproporcingomis draudimo įgyvendinimo išlaidomis. </w:t>
      </w:r>
      <w:r w:rsidRPr="007E7279">
        <w:rPr>
          <w:rFonts w:ascii="Times New Roman" w:hAnsi="Times New Roman"/>
          <w:sz w:val="24"/>
          <w:szCs w:val="24"/>
        </w:rPr>
        <w:t xml:space="preserve">Kolegijos vertinimu, tuo atveju, jeigu atsakovėms būtų suteikta galimybė pasirinkti priemones, o ieškovė būtų įpareigota </w:t>
      </w:r>
      <w:r w:rsidR="001415DB" w:rsidRPr="007E7279">
        <w:rPr>
          <w:rFonts w:ascii="Times New Roman" w:hAnsi="Times New Roman"/>
          <w:sz w:val="24"/>
          <w:szCs w:val="24"/>
        </w:rPr>
        <w:t xml:space="preserve">padengti </w:t>
      </w:r>
      <w:r w:rsidRPr="007E7279">
        <w:rPr>
          <w:rFonts w:ascii="Times New Roman" w:hAnsi="Times New Roman"/>
          <w:sz w:val="24"/>
          <w:szCs w:val="24"/>
        </w:rPr>
        <w:t>šių priemonių</w:t>
      </w:r>
      <w:r w:rsidR="001415DB" w:rsidRPr="007E7279">
        <w:rPr>
          <w:rFonts w:ascii="Times New Roman" w:hAnsi="Times New Roman"/>
          <w:sz w:val="24"/>
          <w:szCs w:val="24"/>
        </w:rPr>
        <w:t xml:space="preserve"> įgyvendinimo išlaidas, gal</w:t>
      </w:r>
      <w:r w:rsidRPr="007E7279">
        <w:rPr>
          <w:rFonts w:ascii="Times New Roman" w:hAnsi="Times New Roman"/>
          <w:sz w:val="24"/>
          <w:szCs w:val="24"/>
        </w:rPr>
        <w:t xml:space="preserve">ėtų </w:t>
      </w:r>
      <w:r w:rsidR="001415DB" w:rsidRPr="007E7279">
        <w:rPr>
          <w:rFonts w:ascii="Times New Roman" w:hAnsi="Times New Roman"/>
          <w:sz w:val="24"/>
          <w:szCs w:val="24"/>
        </w:rPr>
        <w:t xml:space="preserve">susidaryti </w:t>
      </w:r>
      <w:r w:rsidRPr="007E7279">
        <w:rPr>
          <w:rFonts w:ascii="Times New Roman" w:hAnsi="Times New Roman"/>
          <w:sz w:val="24"/>
          <w:szCs w:val="24"/>
        </w:rPr>
        <w:t>tokia situacija, kad</w:t>
      </w:r>
      <w:r w:rsidR="001415DB" w:rsidRPr="007E7279">
        <w:rPr>
          <w:rFonts w:ascii="Times New Roman" w:hAnsi="Times New Roman"/>
          <w:sz w:val="24"/>
          <w:szCs w:val="24"/>
        </w:rPr>
        <w:t xml:space="preserve"> atsakovės </w:t>
      </w:r>
      <w:r w:rsidRPr="007E7279">
        <w:rPr>
          <w:rFonts w:ascii="Times New Roman" w:hAnsi="Times New Roman"/>
          <w:sz w:val="24"/>
          <w:szCs w:val="24"/>
        </w:rPr>
        <w:t>pasirinktų</w:t>
      </w:r>
      <w:r w:rsidR="001415DB" w:rsidRPr="007E7279">
        <w:rPr>
          <w:rFonts w:ascii="Times New Roman" w:hAnsi="Times New Roman"/>
          <w:sz w:val="24"/>
          <w:szCs w:val="24"/>
        </w:rPr>
        <w:t xml:space="preserve"> taikyti pačią brangiausią prieigos blokavimo priemonę, o ieškovė </w:t>
      </w:r>
      <w:r w:rsidRPr="007E7279">
        <w:rPr>
          <w:rFonts w:ascii="Times New Roman" w:hAnsi="Times New Roman"/>
          <w:sz w:val="24"/>
          <w:szCs w:val="24"/>
        </w:rPr>
        <w:t xml:space="preserve">neturėtų </w:t>
      </w:r>
      <w:r w:rsidR="001415DB" w:rsidRPr="007E7279">
        <w:rPr>
          <w:rFonts w:ascii="Times New Roman" w:hAnsi="Times New Roman"/>
          <w:sz w:val="24"/>
          <w:szCs w:val="24"/>
        </w:rPr>
        <w:t>galimybės prieštarauti tokiam pasirinkimui</w:t>
      </w:r>
      <w:r w:rsidRPr="007E7279">
        <w:rPr>
          <w:rFonts w:ascii="Times New Roman" w:hAnsi="Times New Roman"/>
          <w:sz w:val="24"/>
          <w:szCs w:val="24"/>
        </w:rPr>
        <w:t>,</w:t>
      </w:r>
      <w:r w:rsidR="001415DB" w:rsidRPr="007E7279">
        <w:rPr>
          <w:rFonts w:ascii="Times New Roman" w:hAnsi="Times New Roman"/>
          <w:sz w:val="24"/>
          <w:szCs w:val="24"/>
        </w:rPr>
        <w:t xml:space="preserve"> atsižvelgiant į aiškiai suformuluotą teismo įpareigojimą priemonę taikyti </w:t>
      </w:r>
      <w:r w:rsidRPr="007E7279">
        <w:rPr>
          <w:rFonts w:ascii="Times New Roman" w:hAnsi="Times New Roman"/>
          <w:sz w:val="24"/>
          <w:szCs w:val="24"/>
        </w:rPr>
        <w:t>būtent atsakovių, o ne ieškovės</w:t>
      </w:r>
      <w:r w:rsidR="001415DB" w:rsidRPr="007E7279">
        <w:rPr>
          <w:rFonts w:ascii="Times New Roman" w:hAnsi="Times New Roman"/>
          <w:sz w:val="24"/>
          <w:szCs w:val="24"/>
        </w:rPr>
        <w:t xml:space="preserve"> pasirinkimu. </w:t>
      </w:r>
    </w:p>
    <w:p w:rsidR="00100836" w:rsidRPr="007E7279" w:rsidRDefault="004600DE" w:rsidP="004600DE">
      <w:pPr>
        <w:pStyle w:val="Sraopastraipa"/>
        <w:numPr>
          <w:ilvl w:val="0"/>
          <w:numId w:val="1"/>
        </w:numPr>
        <w:spacing w:after="120" w:line="240" w:lineRule="auto"/>
        <w:contextualSpacing w:val="0"/>
        <w:jc w:val="both"/>
      </w:pPr>
      <w:r w:rsidRPr="007E7279">
        <w:rPr>
          <w:rFonts w:ascii="Times New Roman" w:hAnsi="Times New Roman"/>
          <w:sz w:val="24"/>
          <w:szCs w:val="24"/>
        </w:rPr>
        <w:t>Be to, kolegijos vertinimu</w:t>
      </w:r>
      <w:r w:rsidR="001415DB" w:rsidRPr="007E7279">
        <w:rPr>
          <w:rFonts w:ascii="Times New Roman" w:hAnsi="Times New Roman"/>
          <w:sz w:val="24"/>
          <w:szCs w:val="24"/>
        </w:rPr>
        <w:t xml:space="preserve">, </w:t>
      </w:r>
      <w:r w:rsidRPr="007E7279">
        <w:rPr>
          <w:rFonts w:ascii="Times New Roman" w:hAnsi="Times New Roman"/>
          <w:sz w:val="24"/>
          <w:szCs w:val="24"/>
        </w:rPr>
        <w:t>svarbus ir tas aspektas, kad</w:t>
      </w:r>
      <w:r w:rsidR="001415DB" w:rsidRPr="007E7279">
        <w:rPr>
          <w:rFonts w:ascii="Times New Roman" w:hAnsi="Times New Roman"/>
          <w:sz w:val="24"/>
          <w:szCs w:val="24"/>
        </w:rPr>
        <w:t xml:space="preserve"> ieškovė yra ne verslo subjektas, o autorių teisių kolektyvinio administravimo asociacija, nesiekianti komercinių tikslų, todėl jos dėl teismo sprendimo įgyvendinimo patirtinų išlaidų, kitaip nei prekių ženklų savininkų teisių gynimo atveju,  negalima priskirti natūralioms verslo išlaidoms. </w:t>
      </w:r>
    </w:p>
    <w:p w:rsidR="007E064F" w:rsidRPr="007E7279" w:rsidRDefault="007E064F" w:rsidP="007E064F">
      <w:pPr>
        <w:pStyle w:val="Sraopastraipa"/>
        <w:spacing w:after="120" w:line="240" w:lineRule="auto"/>
        <w:ind w:left="360"/>
        <w:contextualSpacing w:val="0"/>
        <w:jc w:val="both"/>
      </w:pPr>
    </w:p>
    <w:p w:rsidR="00BB2E67" w:rsidRPr="007E7279" w:rsidRDefault="00BB2E67" w:rsidP="00BB2E67">
      <w:pPr>
        <w:pStyle w:val="Sraopastraipa"/>
        <w:shd w:val="clear" w:color="auto" w:fill="FFFFFF"/>
        <w:spacing w:after="120" w:line="240" w:lineRule="auto"/>
        <w:ind w:left="0"/>
        <w:contextualSpacing w:val="0"/>
        <w:jc w:val="center"/>
        <w:rPr>
          <w:rFonts w:ascii="Times New Roman" w:hAnsi="Times New Roman"/>
          <w:sz w:val="24"/>
          <w:szCs w:val="24"/>
        </w:rPr>
      </w:pPr>
      <w:r w:rsidRPr="007E7279">
        <w:rPr>
          <w:rFonts w:ascii="Times New Roman" w:hAnsi="Times New Roman"/>
          <w:sz w:val="24"/>
          <w:szCs w:val="24"/>
        </w:rPr>
        <w:t>III. Kasa</w:t>
      </w:r>
      <w:r w:rsidR="00100836" w:rsidRPr="007E7279">
        <w:rPr>
          <w:rFonts w:ascii="Times New Roman" w:hAnsi="Times New Roman"/>
          <w:sz w:val="24"/>
          <w:szCs w:val="24"/>
        </w:rPr>
        <w:t>cinių</w:t>
      </w:r>
      <w:r w:rsidR="001A6155" w:rsidRPr="007E7279">
        <w:rPr>
          <w:rFonts w:ascii="Times New Roman" w:hAnsi="Times New Roman"/>
          <w:sz w:val="24"/>
          <w:szCs w:val="24"/>
        </w:rPr>
        <w:t xml:space="preserve"> skund</w:t>
      </w:r>
      <w:r w:rsidR="00100836" w:rsidRPr="007E7279">
        <w:rPr>
          <w:rFonts w:ascii="Times New Roman" w:hAnsi="Times New Roman"/>
          <w:sz w:val="24"/>
          <w:szCs w:val="24"/>
        </w:rPr>
        <w:t>ų</w:t>
      </w:r>
      <w:r w:rsidR="00F17D2A" w:rsidRPr="007E7279">
        <w:rPr>
          <w:rFonts w:ascii="Times New Roman" w:hAnsi="Times New Roman"/>
          <w:sz w:val="24"/>
          <w:szCs w:val="24"/>
        </w:rPr>
        <w:t xml:space="preserve"> ir </w:t>
      </w:r>
      <w:r w:rsidR="00376653" w:rsidRPr="007E7279">
        <w:rPr>
          <w:rFonts w:ascii="Times New Roman" w:hAnsi="Times New Roman"/>
          <w:sz w:val="24"/>
          <w:szCs w:val="24"/>
        </w:rPr>
        <w:t>atsiliepimų į kasacin</w:t>
      </w:r>
      <w:r w:rsidR="00100836" w:rsidRPr="007E7279">
        <w:rPr>
          <w:rFonts w:ascii="Times New Roman" w:hAnsi="Times New Roman"/>
          <w:sz w:val="24"/>
          <w:szCs w:val="24"/>
        </w:rPr>
        <w:t>ius</w:t>
      </w:r>
      <w:r w:rsidR="00376653" w:rsidRPr="007E7279">
        <w:rPr>
          <w:rFonts w:ascii="Times New Roman" w:hAnsi="Times New Roman"/>
          <w:sz w:val="24"/>
          <w:szCs w:val="24"/>
        </w:rPr>
        <w:t xml:space="preserve"> skund</w:t>
      </w:r>
      <w:r w:rsidR="00100836" w:rsidRPr="007E7279">
        <w:rPr>
          <w:rFonts w:ascii="Times New Roman" w:hAnsi="Times New Roman"/>
          <w:sz w:val="24"/>
          <w:szCs w:val="24"/>
        </w:rPr>
        <w:t>us</w:t>
      </w:r>
      <w:r w:rsidR="001A6155" w:rsidRPr="007E7279">
        <w:rPr>
          <w:rFonts w:ascii="Times New Roman" w:hAnsi="Times New Roman"/>
          <w:sz w:val="24"/>
          <w:szCs w:val="24"/>
        </w:rPr>
        <w:t xml:space="preserve"> </w:t>
      </w:r>
      <w:r w:rsidRPr="007E7279">
        <w:rPr>
          <w:rFonts w:ascii="Times New Roman" w:hAnsi="Times New Roman"/>
          <w:sz w:val="24"/>
          <w:szCs w:val="24"/>
        </w:rPr>
        <w:t>teisiniai argumentai</w:t>
      </w:r>
    </w:p>
    <w:p w:rsidR="00BB2E67" w:rsidRPr="007E7279" w:rsidRDefault="00BB2E67" w:rsidP="00BB2E67">
      <w:pPr>
        <w:pStyle w:val="Sraopastraipa"/>
        <w:spacing w:after="120" w:line="240" w:lineRule="auto"/>
        <w:ind w:left="0" w:firstLine="720"/>
        <w:contextualSpacing w:val="0"/>
        <w:jc w:val="both"/>
        <w:rPr>
          <w:rFonts w:ascii="Times New Roman" w:hAnsi="Times New Roman"/>
          <w:sz w:val="24"/>
          <w:szCs w:val="24"/>
        </w:rPr>
      </w:pPr>
    </w:p>
    <w:p w:rsidR="001A6155" w:rsidRPr="007E7279" w:rsidRDefault="007E064F" w:rsidP="001A6155">
      <w:pPr>
        <w:pStyle w:val="Sraopastraipa"/>
        <w:numPr>
          <w:ilvl w:val="0"/>
          <w:numId w:val="1"/>
        </w:numPr>
        <w:spacing w:after="120" w:line="240" w:lineRule="auto"/>
        <w:ind w:left="357" w:hanging="357"/>
        <w:jc w:val="both"/>
        <w:rPr>
          <w:rFonts w:ascii="Times New Roman" w:hAnsi="Times New Roman"/>
          <w:sz w:val="24"/>
          <w:szCs w:val="24"/>
        </w:rPr>
      </w:pPr>
      <w:r w:rsidRPr="007E7279">
        <w:rPr>
          <w:rFonts w:ascii="Times New Roman" w:hAnsi="Times New Roman"/>
          <w:sz w:val="24"/>
          <w:szCs w:val="24"/>
        </w:rPr>
        <w:t>Atsakovė UAB „Bitė Lietuva“</w:t>
      </w:r>
      <w:r w:rsidR="004E5AC8" w:rsidRPr="007E7279">
        <w:rPr>
          <w:rFonts w:ascii="Times New Roman" w:hAnsi="Times New Roman"/>
          <w:sz w:val="24"/>
          <w:szCs w:val="24"/>
        </w:rPr>
        <w:t xml:space="preserve"> kasaciniu skundu </w:t>
      </w:r>
      <w:r w:rsidR="005D205A" w:rsidRPr="007E7279">
        <w:rPr>
          <w:rFonts w:ascii="Times New Roman" w:hAnsi="Times New Roman"/>
          <w:sz w:val="24"/>
          <w:szCs w:val="24"/>
        </w:rPr>
        <w:t xml:space="preserve">prašo panaikinti </w:t>
      </w:r>
      <w:r w:rsidR="0004465A" w:rsidRPr="007E7279">
        <w:rPr>
          <w:rFonts w:ascii="Times New Roman" w:hAnsi="Times New Roman"/>
          <w:sz w:val="24"/>
          <w:szCs w:val="24"/>
        </w:rPr>
        <w:t>Lietuvos apeliacinio teismo</w:t>
      </w:r>
      <w:r w:rsidR="006A1C18" w:rsidRPr="007E7279">
        <w:rPr>
          <w:rFonts w:ascii="Times New Roman" w:hAnsi="Times New Roman"/>
          <w:sz w:val="24"/>
          <w:szCs w:val="24"/>
        </w:rPr>
        <w:t xml:space="preserve"> Civilinių bylų skyriaus teisėjų kolegijos </w:t>
      </w:r>
      <w:r w:rsidR="0004465A" w:rsidRPr="007E7279">
        <w:rPr>
          <w:rFonts w:ascii="Times New Roman" w:hAnsi="Times New Roman"/>
          <w:sz w:val="24"/>
          <w:szCs w:val="24"/>
        </w:rPr>
        <w:t>2019 m. sausio 15 d.</w:t>
      </w:r>
      <w:r w:rsidR="006A1C18" w:rsidRPr="007E7279">
        <w:rPr>
          <w:rFonts w:ascii="Times New Roman" w:hAnsi="Times New Roman"/>
          <w:sz w:val="24"/>
          <w:szCs w:val="24"/>
        </w:rPr>
        <w:t xml:space="preserve"> nutartį ir </w:t>
      </w:r>
      <w:r w:rsidR="0004465A" w:rsidRPr="007E7279">
        <w:rPr>
          <w:rFonts w:ascii="Times New Roman" w:hAnsi="Times New Roman"/>
          <w:sz w:val="24"/>
          <w:szCs w:val="24"/>
        </w:rPr>
        <w:t>Vilniaus apygardos teismo</w:t>
      </w:r>
      <w:r w:rsidR="006A1C18" w:rsidRPr="007E7279">
        <w:rPr>
          <w:rFonts w:ascii="Times New Roman" w:hAnsi="Times New Roman"/>
          <w:sz w:val="24"/>
          <w:szCs w:val="24"/>
        </w:rPr>
        <w:t xml:space="preserve"> 2017 m. </w:t>
      </w:r>
      <w:r w:rsidR="0004465A" w:rsidRPr="007E7279">
        <w:rPr>
          <w:rFonts w:ascii="Times New Roman" w:hAnsi="Times New Roman"/>
          <w:sz w:val="24"/>
          <w:szCs w:val="24"/>
        </w:rPr>
        <w:t>lapkričio 20 d.</w:t>
      </w:r>
      <w:r w:rsidR="006A1C18" w:rsidRPr="007E7279">
        <w:rPr>
          <w:rFonts w:ascii="Times New Roman" w:hAnsi="Times New Roman"/>
          <w:sz w:val="24"/>
          <w:szCs w:val="24"/>
        </w:rPr>
        <w:t xml:space="preserve"> sprendimą ir priimti naują sprendimą – tenkinti ieškinį</w:t>
      </w:r>
      <w:r w:rsidR="0004465A" w:rsidRPr="007E7279">
        <w:rPr>
          <w:rFonts w:ascii="Times New Roman" w:hAnsi="Times New Roman"/>
          <w:sz w:val="24"/>
          <w:szCs w:val="24"/>
        </w:rPr>
        <w:t xml:space="preserve"> – arba perduoti bylą iš naujo nagrinėti pirmosios instancijos teismui.</w:t>
      </w:r>
      <w:r w:rsidR="00615FB0" w:rsidRPr="007E7279">
        <w:rPr>
          <w:rFonts w:ascii="Times New Roman" w:hAnsi="Times New Roman"/>
          <w:sz w:val="24"/>
          <w:szCs w:val="24"/>
        </w:rPr>
        <w:t xml:space="preserve"> </w:t>
      </w:r>
      <w:r w:rsidR="00CC51D3" w:rsidRPr="007E7279">
        <w:rPr>
          <w:rFonts w:ascii="Times New Roman" w:hAnsi="Times New Roman"/>
          <w:bCs/>
          <w:sz w:val="24"/>
          <w:szCs w:val="24"/>
          <w:lang w:bidi="lt-LT"/>
        </w:rPr>
        <w:t xml:space="preserve">Kasacinis skundas yra grindžiamas šiais argumentais: </w:t>
      </w:r>
    </w:p>
    <w:p w:rsidR="000C5BBB" w:rsidRPr="007E7279" w:rsidRDefault="0004465A" w:rsidP="00514D16">
      <w:pPr>
        <w:numPr>
          <w:ilvl w:val="1"/>
          <w:numId w:val="1"/>
        </w:numPr>
        <w:spacing w:after="120"/>
        <w:ind w:left="782" w:hanging="425"/>
        <w:jc w:val="both"/>
      </w:pPr>
      <w:r w:rsidRPr="007E7279">
        <w:rPr>
          <w:bCs/>
          <w:iCs/>
          <w:lang w:bidi="lt-LT"/>
        </w:rPr>
        <w:t xml:space="preserve">Teismai netinkamai aiškino ir taikė ATGTĮ 78 straipsnio ir Direktyvos </w:t>
      </w:r>
      <w:r w:rsidRPr="007E7279">
        <w:t>2001/29/EB 8</w:t>
      </w:r>
      <w:r w:rsidR="003F0E05" w:rsidRPr="007E7279">
        <w:t> </w:t>
      </w:r>
      <w:r w:rsidRPr="007E7279">
        <w:t>straipsnio 3 dalies nuostatas:</w:t>
      </w:r>
    </w:p>
    <w:p w:rsidR="00003FBC" w:rsidRPr="007E7279" w:rsidRDefault="0004465A" w:rsidP="000C5BBB">
      <w:pPr>
        <w:pStyle w:val="Sraopastraipa"/>
        <w:numPr>
          <w:ilvl w:val="2"/>
          <w:numId w:val="1"/>
        </w:numPr>
        <w:spacing w:after="120" w:line="240" w:lineRule="auto"/>
        <w:ind w:left="1225" w:hanging="505"/>
        <w:contextualSpacing w:val="0"/>
        <w:jc w:val="both"/>
        <w:rPr>
          <w:rFonts w:ascii="Times New Roman" w:hAnsi="Times New Roman"/>
          <w:sz w:val="24"/>
          <w:szCs w:val="24"/>
        </w:rPr>
      </w:pPr>
      <w:r w:rsidRPr="007E7279">
        <w:rPr>
          <w:rFonts w:ascii="Times New Roman" w:hAnsi="Times New Roman"/>
          <w:bCs/>
          <w:iCs/>
          <w:sz w:val="24"/>
          <w:szCs w:val="24"/>
          <w:lang w:bidi="lt-LT"/>
        </w:rPr>
        <w:t xml:space="preserve">Teismų išvada, kad ieškovės prašoma taikyti priemonė negali būti vertinama kaip netinkama dėl jos nepakankamo efektyvumo, yra nepagrįsta. </w:t>
      </w:r>
      <w:r w:rsidRPr="007E7279">
        <w:rPr>
          <w:rFonts w:ascii="Times New Roman" w:hAnsi="Times New Roman"/>
          <w:bCs/>
          <w:i/>
          <w:iCs/>
          <w:sz w:val="24"/>
          <w:szCs w:val="24"/>
          <w:lang w:bidi="lt-LT"/>
        </w:rPr>
        <w:t xml:space="preserve">Telekabel </w:t>
      </w:r>
      <w:r w:rsidRPr="007E7279">
        <w:rPr>
          <w:rFonts w:ascii="Times New Roman" w:hAnsi="Times New Roman"/>
          <w:bCs/>
          <w:iCs/>
          <w:sz w:val="24"/>
          <w:szCs w:val="24"/>
          <w:lang w:bidi="lt-LT"/>
        </w:rPr>
        <w:t xml:space="preserve">bylos sprendimo 62 punkte nurodyta, jog priemonės  turi būti pakankamai efektyvios, kad būtų veiksmingai apsaugota aptariama pagrindinė teisė, t. y. jomis turi būti užkirstas kelias arba jau labai apsunkinta galimybė </w:t>
      </w:r>
      <w:r w:rsidR="003A1012" w:rsidRPr="007E7279">
        <w:rPr>
          <w:rFonts w:ascii="Times New Roman" w:hAnsi="Times New Roman"/>
          <w:bCs/>
          <w:iCs/>
          <w:sz w:val="24"/>
          <w:szCs w:val="24"/>
          <w:lang w:bidi="lt-LT"/>
        </w:rPr>
        <w:t xml:space="preserve">neleistinu būdu prieiti prie saugomų objektų, o interneto naudotojai  turi būti realiai atgrasomi nuo prieigos prie šių objektų, kurie padaryti jiems prieinami pažeidžiant minėtą pagrindinę teisę. </w:t>
      </w:r>
      <w:r w:rsidR="00B92F96" w:rsidRPr="007E7279">
        <w:rPr>
          <w:rFonts w:ascii="Times New Roman" w:hAnsi="Times New Roman"/>
          <w:bCs/>
          <w:iCs/>
          <w:sz w:val="24"/>
          <w:szCs w:val="24"/>
          <w:lang w:bidi="lt-LT"/>
        </w:rPr>
        <w:t xml:space="preserve">Vadinasi, bylą nagrinėjantis teismas turi nustatyti, ar taikomas draudimas yra </w:t>
      </w:r>
      <w:r w:rsidR="00A5380A" w:rsidRPr="007E7279">
        <w:rPr>
          <w:rFonts w:ascii="Times New Roman" w:hAnsi="Times New Roman"/>
          <w:bCs/>
          <w:iCs/>
          <w:sz w:val="24"/>
          <w:szCs w:val="24"/>
          <w:lang w:bidi="lt-LT"/>
        </w:rPr>
        <w:t>tiek efektyvus</w:t>
      </w:r>
      <w:r w:rsidR="00B92F96" w:rsidRPr="007E7279">
        <w:rPr>
          <w:rFonts w:ascii="Times New Roman" w:hAnsi="Times New Roman"/>
          <w:bCs/>
          <w:iCs/>
          <w:sz w:val="24"/>
          <w:szCs w:val="24"/>
          <w:lang w:bidi="lt-LT"/>
        </w:rPr>
        <w:t xml:space="preserve">, kad veiksmingai apsaugotų intelektinės nuosavybės teises, visiškai užkertant kelią arba labai apsunkinant galimybę prieiti prie intelektinės nuosavybės objektų, o svetainės naudotojai būtų realiai atgrasomi. </w:t>
      </w:r>
      <w:r w:rsidR="004863B9" w:rsidRPr="007E7279">
        <w:rPr>
          <w:rFonts w:ascii="Times New Roman" w:hAnsi="Times New Roman"/>
          <w:bCs/>
          <w:iCs/>
          <w:sz w:val="24"/>
          <w:szCs w:val="24"/>
          <w:lang w:bidi="lt-LT"/>
        </w:rPr>
        <w:t xml:space="preserve">Direktyvos </w:t>
      </w:r>
      <w:r w:rsidR="004863B9" w:rsidRPr="007E7279">
        <w:rPr>
          <w:rFonts w:ascii="Times New Roman" w:hAnsi="Times New Roman"/>
          <w:sz w:val="24"/>
          <w:szCs w:val="24"/>
        </w:rPr>
        <w:t xml:space="preserve">2001/29/EB preambulės 9 punktas reikalauja, kad autorių teisių ir gretutinių teisių derinimas būtų grindžiamas aukšto lygio apsauga. </w:t>
      </w:r>
      <w:r w:rsidR="00C767C3" w:rsidRPr="007E7279">
        <w:rPr>
          <w:rFonts w:ascii="Times New Roman" w:hAnsi="Times New Roman"/>
          <w:sz w:val="24"/>
          <w:szCs w:val="24"/>
        </w:rPr>
        <w:t xml:space="preserve">Šis reikalavimas tiesiogiai susijęs su taikomų priemonių </w:t>
      </w:r>
      <w:r w:rsidR="00A5380A" w:rsidRPr="007E7279">
        <w:rPr>
          <w:rFonts w:ascii="Times New Roman" w:hAnsi="Times New Roman"/>
          <w:sz w:val="24"/>
          <w:szCs w:val="24"/>
        </w:rPr>
        <w:t>veiksmingumu</w:t>
      </w:r>
      <w:r w:rsidR="00C767C3" w:rsidRPr="007E7279">
        <w:rPr>
          <w:rFonts w:ascii="Times New Roman" w:hAnsi="Times New Roman"/>
          <w:sz w:val="24"/>
          <w:szCs w:val="24"/>
        </w:rPr>
        <w:t xml:space="preserve">, tai reiškia, kad ne priemonės griežtumas, o jos </w:t>
      </w:r>
      <w:r w:rsidR="00A5380A" w:rsidRPr="007E7279">
        <w:rPr>
          <w:rFonts w:ascii="Times New Roman" w:hAnsi="Times New Roman"/>
          <w:sz w:val="24"/>
          <w:szCs w:val="24"/>
        </w:rPr>
        <w:t>veiksmingumas</w:t>
      </w:r>
      <w:r w:rsidR="00C767C3" w:rsidRPr="007E7279">
        <w:rPr>
          <w:rFonts w:ascii="Times New Roman" w:hAnsi="Times New Roman"/>
          <w:sz w:val="24"/>
          <w:szCs w:val="24"/>
        </w:rPr>
        <w:t xml:space="preserve"> turi realų indėlį aukšto lygio apsaugai garantuoti. Pažymėtina, kad teismai nurodė, jog egzistuoja įvairios priemonės, leidžiančios lengvai apeiti taikomą draudimą, vadinasi, jie patys pripažįsta, kad, pritaikius prieigos prie svetainės draudimą, </w:t>
      </w:r>
      <w:r w:rsidR="00DB0D05" w:rsidRPr="007E7279">
        <w:rPr>
          <w:rFonts w:ascii="Times New Roman" w:hAnsi="Times New Roman"/>
          <w:sz w:val="24"/>
          <w:szCs w:val="24"/>
        </w:rPr>
        <w:t xml:space="preserve">ne tik nebus užtikrinta reikalaujama reali ir </w:t>
      </w:r>
      <w:r w:rsidR="00A5380A" w:rsidRPr="007E7279">
        <w:rPr>
          <w:rFonts w:ascii="Times New Roman" w:hAnsi="Times New Roman"/>
          <w:sz w:val="24"/>
          <w:szCs w:val="24"/>
        </w:rPr>
        <w:t>veiksminga</w:t>
      </w:r>
      <w:r w:rsidR="00DB0D05" w:rsidRPr="007E7279">
        <w:rPr>
          <w:rFonts w:ascii="Times New Roman" w:hAnsi="Times New Roman"/>
          <w:sz w:val="24"/>
          <w:szCs w:val="24"/>
        </w:rPr>
        <w:t xml:space="preserve"> apsauga, bet kartu nebus pašalintos ir tos priežastys, kurios suponavo ie</w:t>
      </w:r>
      <w:r w:rsidR="00294173" w:rsidRPr="007E7279">
        <w:rPr>
          <w:rFonts w:ascii="Times New Roman" w:hAnsi="Times New Roman"/>
          <w:sz w:val="24"/>
          <w:szCs w:val="24"/>
        </w:rPr>
        <w:t>škinio pareiškimą teisme.</w:t>
      </w:r>
    </w:p>
    <w:p w:rsidR="00250758" w:rsidRPr="007E7279" w:rsidRDefault="00250758" w:rsidP="000C5BBB">
      <w:pPr>
        <w:pStyle w:val="Sraopastraipa"/>
        <w:numPr>
          <w:ilvl w:val="2"/>
          <w:numId w:val="1"/>
        </w:numPr>
        <w:spacing w:after="120" w:line="240" w:lineRule="auto"/>
        <w:ind w:left="1225" w:hanging="505"/>
        <w:contextualSpacing w:val="0"/>
        <w:jc w:val="both"/>
        <w:rPr>
          <w:rFonts w:ascii="Times New Roman" w:hAnsi="Times New Roman"/>
          <w:sz w:val="24"/>
          <w:szCs w:val="24"/>
        </w:rPr>
      </w:pPr>
      <w:r w:rsidRPr="007E7279">
        <w:rPr>
          <w:rFonts w:ascii="Times New Roman" w:hAnsi="Times New Roman"/>
          <w:sz w:val="24"/>
          <w:szCs w:val="24"/>
        </w:rPr>
        <w:t xml:space="preserve">Teismų išvada, jog kitos įstatyme įtvirtintos autorių teisių gynimo priemonės negali būti protingai pritaikomos ir pakankamai </w:t>
      </w:r>
      <w:r w:rsidR="005D4174" w:rsidRPr="007E7279">
        <w:rPr>
          <w:rFonts w:ascii="Times New Roman" w:hAnsi="Times New Roman"/>
          <w:sz w:val="24"/>
          <w:szCs w:val="24"/>
        </w:rPr>
        <w:t>veiksmingos</w:t>
      </w:r>
      <w:r w:rsidRPr="007E7279">
        <w:rPr>
          <w:rFonts w:ascii="Times New Roman" w:hAnsi="Times New Roman"/>
          <w:sz w:val="24"/>
          <w:szCs w:val="24"/>
        </w:rPr>
        <w:t xml:space="preserve">, kad būtų užtikrintas aukšto lygio apsaugos reikalavimas, yra nepagrįsta: </w:t>
      </w:r>
    </w:p>
    <w:p w:rsidR="004F2B56" w:rsidRPr="007E7279" w:rsidRDefault="00294173" w:rsidP="004F2B56">
      <w:pPr>
        <w:pStyle w:val="Sraopastraipa"/>
        <w:numPr>
          <w:ilvl w:val="3"/>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lastRenderedPageBreak/>
        <w:t xml:space="preserve">Kolegija be pagrindo konstatavo, kad ieškovė ėmėsi priemonių, siekdama nustatyti svetainės linkomanija.net valdytoją. </w:t>
      </w:r>
      <w:r w:rsidR="00E47C87" w:rsidRPr="007E7279">
        <w:rPr>
          <w:rFonts w:ascii="Times New Roman" w:hAnsi="Times New Roman"/>
          <w:sz w:val="24"/>
          <w:szCs w:val="24"/>
        </w:rPr>
        <w:t xml:space="preserve">Atsakovių paruošiamuosiuose dokumentuose buvo pateikta labai konkreti informacija apie svetainės linkomanija.net valdytoją ir jo buvimo vietą. Ieškovė tiek asmeniškai, tiek ir per teismą nebandė įteikti procesinių dokumentų aiškiai identifikuotam svetainės valdytojui. </w:t>
      </w:r>
      <w:r w:rsidR="009C50FD" w:rsidRPr="007E7279">
        <w:rPr>
          <w:rFonts w:ascii="Times New Roman" w:hAnsi="Times New Roman"/>
          <w:sz w:val="24"/>
          <w:szCs w:val="24"/>
        </w:rPr>
        <w:t>Pažymėtina, kad ieškovės pateiktų raštų UAB „Paysera LT“ ir Švedijos bendrovei, teikiančiai prieglobos paslaugas, išsiuntimas negali būti vertinamas kaip ieškovės protingos pastangos suras</w:t>
      </w:r>
      <w:r w:rsidR="004F2B56" w:rsidRPr="007E7279">
        <w:rPr>
          <w:rFonts w:ascii="Times New Roman" w:hAnsi="Times New Roman"/>
          <w:sz w:val="24"/>
          <w:szCs w:val="24"/>
        </w:rPr>
        <w:t>ti svetainės valdytoją.</w:t>
      </w:r>
    </w:p>
    <w:p w:rsidR="004F2B56" w:rsidRPr="007E7279" w:rsidRDefault="00250758" w:rsidP="004F2B56">
      <w:pPr>
        <w:pStyle w:val="Sraopastraipa"/>
        <w:numPr>
          <w:ilvl w:val="3"/>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Kolegijos išvada, kad reikalavimų reiškimas Švedijos bendrovei „PRQ AB“, teikiančiai prieglobos paslaugas, vertintinas kaip mažiau </w:t>
      </w:r>
      <w:r w:rsidR="005D4174" w:rsidRPr="007E7279">
        <w:rPr>
          <w:rFonts w:ascii="Times New Roman" w:hAnsi="Times New Roman"/>
          <w:sz w:val="24"/>
          <w:szCs w:val="24"/>
        </w:rPr>
        <w:t>veiksmingas</w:t>
      </w:r>
      <w:r w:rsidRPr="007E7279">
        <w:rPr>
          <w:rFonts w:ascii="Times New Roman" w:hAnsi="Times New Roman"/>
          <w:sz w:val="24"/>
          <w:szCs w:val="24"/>
        </w:rPr>
        <w:t xml:space="preserve"> teisių gynimo būdas negu draudimo atsakovėms taikymas, yra nepagrįsta. Ši kolegijos išvada paremta bendro pobūdžio hipotetiniais pasvarstymais, o ne faktais ir teisiniais argumentais.</w:t>
      </w:r>
    </w:p>
    <w:p w:rsidR="000E0C03" w:rsidRPr="007E7279" w:rsidRDefault="004F2B56" w:rsidP="004F2B56">
      <w:pPr>
        <w:pStyle w:val="Sraopastraipa"/>
        <w:numPr>
          <w:ilvl w:val="3"/>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Pažymėtina, kad ieškovė net nebandė ne teismo tvarka išspręsti ginč</w:t>
      </w:r>
      <w:r w:rsidR="00334E6C" w:rsidRPr="007E7279">
        <w:rPr>
          <w:rFonts w:ascii="Times New Roman" w:hAnsi="Times New Roman"/>
          <w:sz w:val="24"/>
          <w:szCs w:val="24"/>
        </w:rPr>
        <w:t>o</w:t>
      </w:r>
      <w:r w:rsidRPr="007E7279">
        <w:rPr>
          <w:rFonts w:ascii="Times New Roman" w:hAnsi="Times New Roman"/>
          <w:sz w:val="24"/>
          <w:szCs w:val="24"/>
        </w:rPr>
        <w:t xml:space="preserve">. Atsakovė nesutiko </w:t>
      </w:r>
      <w:r w:rsidR="00334E6C" w:rsidRPr="007E7279">
        <w:rPr>
          <w:rFonts w:ascii="Times New Roman" w:hAnsi="Times New Roman"/>
          <w:sz w:val="24"/>
          <w:szCs w:val="24"/>
        </w:rPr>
        <w:t xml:space="preserve">su ieškovės teisme pareikštu reikalavimu </w:t>
      </w:r>
      <w:r w:rsidRPr="007E7279">
        <w:rPr>
          <w:rFonts w:ascii="Times New Roman" w:hAnsi="Times New Roman"/>
          <w:sz w:val="24"/>
          <w:szCs w:val="24"/>
        </w:rPr>
        <w:t xml:space="preserve">ir aktyviai gynėsi, tačiau tai nereiškia, kad ji nebūtų bandžiusi kitais įmanomais būdais spręsti ginčo, jeigu ieškovė būtų kreipusis į ją, iki buvo inicijuota ši byla. </w:t>
      </w:r>
    </w:p>
    <w:p w:rsidR="002A4FB4" w:rsidRPr="007E7279" w:rsidRDefault="000E0C03" w:rsidP="000E0C03">
      <w:pPr>
        <w:pStyle w:val="Sraopastraipa"/>
        <w:numPr>
          <w:ilvl w:val="2"/>
          <w:numId w:val="1"/>
        </w:numPr>
        <w:spacing w:after="120" w:line="240" w:lineRule="auto"/>
        <w:ind w:left="1225" w:hanging="505"/>
        <w:contextualSpacing w:val="0"/>
        <w:jc w:val="both"/>
        <w:rPr>
          <w:rFonts w:ascii="Times New Roman" w:hAnsi="Times New Roman"/>
          <w:sz w:val="24"/>
          <w:szCs w:val="24"/>
        </w:rPr>
      </w:pPr>
      <w:r w:rsidRPr="007E7279">
        <w:rPr>
          <w:rFonts w:ascii="Times New Roman" w:hAnsi="Times New Roman"/>
          <w:sz w:val="24"/>
          <w:szCs w:val="24"/>
        </w:rPr>
        <w:t xml:space="preserve">Kolegijos išvada, kad ATGTĮ 78 straipsnio 1 dalyje (atitinkamai ir </w:t>
      </w:r>
      <w:r w:rsidRPr="007E7279">
        <w:rPr>
          <w:rFonts w:ascii="Times New Roman" w:hAnsi="Times New Roman"/>
          <w:bCs/>
          <w:iCs/>
          <w:sz w:val="24"/>
          <w:szCs w:val="24"/>
          <w:lang w:bidi="lt-LT"/>
        </w:rPr>
        <w:t xml:space="preserve">Direktyvos </w:t>
      </w:r>
      <w:r w:rsidRPr="007E7279">
        <w:rPr>
          <w:rFonts w:ascii="Times New Roman" w:hAnsi="Times New Roman"/>
          <w:sz w:val="24"/>
          <w:szCs w:val="24"/>
        </w:rPr>
        <w:t xml:space="preserve">2001/29/EB 8 straipsnio 3 dalyje) įtvirtintam draudimui taikyti nereikia nustatyti, jog atsakovės paslaugų konkretūs naudotojai yra pažeidę autorių teises, naudodamiesi svetaine linkomanija.net, yra nepagrįsta. </w:t>
      </w:r>
      <w:r w:rsidR="008F302B" w:rsidRPr="007E7279">
        <w:rPr>
          <w:rFonts w:ascii="Times New Roman" w:hAnsi="Times New Roman"/>
          <w:sz w:val="24"/>
          <w:szCs w:val="24"/>
        </w:rPr>
        <w:t xml:space="preserve">ATGTĮ 78 straipsnio 1 dalies nuostatų analizė </w:t>
      </w:r>
      <w:r w:rsidR="002A4FB4" w:rsidRPr="007E7279">
        <w:rPr>
          <w:rFonts w:ascii="Times New Roman" w:hAnsi="Times New Roman"/>
          <w:sz w:val="24"/>
          <w:szCs w:val="24"/>
        </w:rPr>
        <w:t>sudaro pagrindą teigti, kad būtinieji aptariamo draudimo taikymo kriterijai, be kitų, yra tiek faktas, jog skleidžiama informacija pažeidžia teises, tiek proporcingo teisių derinimo, t. y. būtinos pusiausvyros tarp pagrindinių teisių ir laisvių apsaugos, užtikrinimas. Vadovaujantis CPK 178 straipsniu, ieškovė privalėjo įrodyti, kad, be kitų, egzistuoja ir pi</w:t>
      </w:r>
      <w:r w:rsidR="008A4690" w:rsidRPr="007E7279">
        <w:rPr>
          <w:rFonts w:ascii="Times New Roman" w:hAnsi="Times New Roman"/>
          <w:sz w:val="24"/>
          <w:szCs w:val="24"/>
        </w:rPr>
        <w:t xml:space="preserve">rmiau įvardytos sąlygos, t. y. kad, </w:t>
      </w:r>
      <w:r w:rsidR="002A4FB4" w:rsidRPr="007E7279">
        <w:rPr>
          <w:rFonts w:ascii="Times New Roman" w:hAnsi="Times New Roman"/>
          <w:sz w:val="24"/>
          <w:szCs w:val="24"/>
        </w:rPr>
        <w:t xml:space="preserve">pirma, egzistuoja konkretūs teisės pažeidimai, antra, ATGTĮ 78 straipsnio 1 dalyje įtvirtinto draudimo taikymas atitiks proporcingumo kriterijų. Pirmosios sąlygos nustatymo būtinybę patvirtina ir </w:t>
      </w:r>
      <w:r w:rsidR="002A4FB4" w:rsidRPr="007E7279">
        <w:rPr>
          <w:rFonts w:ascii="Times New Roman" w:hAnsi="Times New Roman"/>
          <w:i/>
          <w:sz w:val="24"/>
          <w:szCs w:val="24"/>
        </w:rPr>
        <w:t>Telekabel</w:t>
      </w:r>
      <w:r w:rsidR="002A4FB4" w:rsidRPr="007E7279">
        <w:rPr>
          <w:rFonts w:ascii="Times New Roman" w:hAnsi="Times New Roman"/>
          <w:sz w:val="24"/>
          <w:szCs w:val="24"/>
        </w:rPr>
        <w:t xml:space="preserve"> bylos sprendimo 56 punktas, kuriame nurodyta, jog priemonės, kurių imasi interneto prieigos teikėjas, turi būti labai tikslingos tuo požiūriu, kad jos turi būti skirtos trečiojo asmens daromam autorių teisių ar gretutinių teisių pažeidimui nutraukti, nepakenkiant interneto naudotojams, kurie naudojasi šio teikėjo paslaugomis norėdami gauti teisėtą informaciją; priešingu atveju minėto teikėjo kišimasis į šių naudotojų informacijos laisvę būtų nepateisinamas atsižvelgiant į siekiamą tikslą. </w:t>
      </w:r>
    </w:p>
    <w:p w:rsidR="009C50FD" w:rsidRPr="007E7279" w:rsidRDefault="00B35BD5" w:rsidP="000E0C03">
      <w:pPr>
        <w:pStyle w:val="Sraopastraipa"/>
        <w:numPr>
          <w:ilvl w:val="2"/>
          <w:numId w:val="1"/>
        </w:numPr>
        <w:spacing w:after="120" w:line="240" w:lineRule="auto"/>
        <w:ind w:left="1225" w:hanging="505"/>
        <w:contextualSpacing w:val="0"/>
        <w:jc w:val="both"/>
        <w:rPr>
          <w:rFonts w:ascii="Times New Roman" w:hAnsi="Times New Roman"/>
          <w:sz w:val="24"/>
          <w:szCs w:val="24"/>
        </w:rPr>
      </w:pPr>
      <w:r w:rsidRPr="007E7279">
        <w:rPr>
          <w:rFonts w:ascii="Times New Roman" w:hAnsi="Times New Roman"/>
          <w:sz w:val="24"/>
          <w:szCs w:val="24"/>
        </w:rPr>
        <w:t xml:space="preserve">Konstatavus teisių pažeidimo faktą, būtina nustatyti, kokią visos informacijos dalį, vertinant proporcingumo kriterijaus aspektu, sudaro autorių teises pažeidžianti informacija. Tą patvirtina ir generalinio advokato </w:t>
      </w:r>
      <w:r w:rsidR="00FF75AB" w:rsidRPr="007E7279">
        <w:rPr>
          <w:rFonts w:ascii="Times New Roman" w:hAnsi="Times New Roman"/>
          <w:sz w:val="24"/>
          <w:szCs w:val="24"/>
        </w:rPr>
        <w:t>išvada</w:t>
      </w:r>
      <w:r w:rsidRPr="007E7279">
        <w:rPr>
          <w:rFonts w:ascii="Times New Roman" w:hAnsi="Times New Roman"/>
          <w:sz w:val="24"/>
          <w:szCs w:val="24"/>
        </w:rPr>
        <w:t xml:space="preserve"> </w:t>
      </w:r>
      <w:r w:rsidRPr="007E7279">
        <w:rPr>
          <w:rFonts w:ascii="Times New Roman" w:hAnsi="Times New Roman"/>
          <w:i/>
          <w:sz w:val="24"/>
          <w:szCs w:val="24"/>
          <w:lang w:val="it-IT"/>
        </w:rPr>
        <w:t>The Pirate Bay</w:t>
      </w:r>
      <w:r w:rsidRPr="007E7279">
        <w:rPr>
          <w:rFonts w:ascii="Times New Roman" w:hAnsi="Times New Roman"/>
          <w:sz w:val="24"/>
          <w:szCs w:val="24"/>
        </w:rPr>
        <w:t xml:space="preserve"> byloje, kurią palaikė ir ESTT. </w:t>
      </w:r>
      <w:r w:rsidR="00FF75AB" w:rsidRPr="007E7279">
        <w:rPr>
          <w:rFonts w:ascii="Times New Roman" w:hAnsi="Times New Roman"/>
          <w:sz w:val="24"/>
          <w:szCs w:val="24"/>
        </w:rPr>
        <w:t xml:space="preserve">Pastarojoje išvadoje pažymėta, kad </w:t>
      </w:r>
      <w:r w:rsidR="008E600F" w:rsidRPr="007E7279">
        <w:rPr>
          <w:rFonts w:ascii="Times New Roman" w:hAnsi="Times New Roman"/>
          <w:sz w:val="24"/>
          <w:szCs w:val="24"/>
        </w:rPr>
        <w:t xml:space="preserve">tais atvejais, kai neteisėtos rinkmenos sudaro </w:t>
      </w:r>
      <w:r w:rsidR="00FF75AB" w:rsidRPr="007E7279">
        <w:rPr>
          <w:rFonts w:ascii="Times New Roman" w:hAnsi="Times New Roman"/>
          <w:sz w:val="24"/>
          <w:szCs w:val="24"/>
        </w:rPr>
        <w:t xml:space="preserve">daugiau </w:t>
      </w:r>
      <w:r w:rsidR="008E600F" w:rsidRPr="007E7279">
        <w:rPr>
          <w:rFonts w:ascii="Times New Roman" w:hAnsi="Times New Roman"/>
          <w:sz w:val="24"/>
          <w:szCs w:val="24"/>
        </w:rPr>
        <w:t xml:space="preserve">negu </w:t>
      </w:r>
      <w:r w:rsidR="00FF75AB" w:rsidRPr="007E7279">
        <w:rPr>
          <w:rFonts w:ascii="Times New Roman" w:hAnsi="Times New Roman"/>
          <w:sz w:val="24"/>
          <w:szCs w:val="24"/>
        </w:rPr>
        <w:t xml:space="preserve">90 proc. </w:t>
      </w:r>
      <w:r w:rsidR="008E600F" w:rsidRPr="007E7279">
        <w:rPr>
          <w:rFonts w:ascii="Times New Roman" w:hAnsi="Times New Roman"/>
          <w:sz w:val="24"/>
          <w:szCs w:val="24"/>
        </w:rPr>
        <w:t>visų reikmenų, turėtų būti laikoma proporcinga blokuot</w:t>
      </w:r>
      <w:r w:rsidR="0041365B" w:rsidRPr="007E7279">
        <w:rPr>
          <w:rFonts w:ascii="Times New Roman" w:hAnsi="Times New Roman"/>
          <w:sz w:val="24"/>
          <w:szCs w:val="24"/>
        </w:rPr>
        <w:t>i prieigą prie tokios svetainės</w:t>
      </w:r>
      <w:r w:rsidR="008E600F" w:rsidRPr="007E7279">
        <w:rPr>
          <w:rFonts w:ascii="Times New Roman" w:hAnsi="Times New Roman"/>
          <w:sz w:val="24"/>
          <w:szCs w:val="24"/>
        </w:rPr>
        <w:t xml:space="preserve">. Ieškovės prašomas taikyti draudimas šiuo atveju yra akivaizdžiai neproporcingas. </w:t>
      </w:r>
      <w:r w:rsidR="0041365B" w:rsidRPr="007E7279">
        <w:rPr>
          <w:rFonts w:ascii="Times New Roman" w:hAnsi="Times New Roman"/>
          <w:sz w:val="24"/>
          <w:szCs w:val="24"/>
        </w:rPr>
        <w:t xml:space="preserve">Teismai nustatė, </w:t>
      </w:r>
      <w:r w:rsidR="00DB7A47" w:rsidRPr="007E7279">
        <w:rPr>
          <w:rFonts w:ascii="Times New Roman" w:hAnsi="Times New Roman"/>
          <w:sz w:val="24"/>
          <w:szCs w:val="24"/>
        </w:rPr>
        <w:t xml:space="preserve">kad prieinamų aktyvių rinkmenų skaičius ieškinio pareiškimo momentu viršijo 80 000, o ieškovė nurodė tik 50 kūrinių, į kuriuos turimos autorių teisės yra tariamai pažeidžiamos. Akivaizdu, kad, esant tokiai ieškinyje nurodytų kūrinių ir visų rinkmenų skaičių disproporcijai, ieškovės prašoma taikyti priemonė yra absoliučiai neproporcinga siekiamam tikslui. </w:t>
      </w:r>
    </w:p>
    <w:p w:rsidR="00F57592" w:rsidRPr="007E7279" w:rsidRDefault="00F57592" w:rsidP="000E0C03">
      <w:pPr>
        <w:pStyle w:val="Sraopastraipa"/>
        <w:numPr>
          <w:ilvl w:val="2"/>
          <w:numId w:val="1"/>
        </w:numPr>
        <w:spacing w:after="120" w:line="240" w:lineRule="auto"/>
        <w:ind w:left="1225" w:hanging="505"/>
        <w:contextualSpacing w:val="0"/>
        <w:jc w:val="both"/>
        <w:rPr>
          <w:rFonts w:ascii="Times New Roman" w:hAnsi="Times New Roman"/>
          <w:sz w:val="24"/>
          <w:szCs w:val="24"/>
        </w:rPr>
      </w:pPr>
      <w:r w:rsidRPr="007E7279">
        <w:rPr>
          <w:rFonts w:ascii="Times New Roman" w:hAnsi="Times New Roman"/>
          <w:sz w:val="24"/>
          <w:szCs w:val="24"/>
        </w:rPr>
        <w:t>Kolegija be pagrindo sprendė, kad atsakovė turi prisiimti s</w:t>
      </w:r>
      <w:r w:rsidR="00EE4ED0" w:rsidRPr="007E7279">
        <w:rPr>
          <w:rFonts w:ascii="Times New Roman" w:hAnsi="Times New Roman"/>
          <w:sz w:val="24"/>
          <w:szCs w:val="24"/>
        </w:rPr>
        <w:t>prendimo įgyvendinimo išlaidas:</w:t>
      </w:r>
    </w:p>
    <w:p w:rsidR="00EE4ED0" w:rsidRPr="007E7279" w:rsidRDefault="00EE4ED0" w:rsidP="00EE4ED0">
      <w:pPr>
        <w:pStyle w:val="Sraopastraipa"/>
        <w:numPr>
          <w:ilvl w:val="3"/>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Atsakovė bylos nagrinėjimo metu nuolat kėlė klausimą dėl ATGTĮ 78</w:t>
      </w:r>
      <w:r w:rsidR="003F0E05" w:rsidRPr="007E7279">
        <w:rPr>
          <w:rFonts w:ascii="Times New Roman" w:hAnsi="Times New Roman"/>
          <w:sz w:val="24"/>
          <w:szCs w:val="24"/>
        </w:rPr>
        <w:t> </w:t>
      </w:r>
      <w:r w:rsidRPr="007E7279">
        <w:rPr>
          <w:rFonts w:ascii="Times New Roman" w:hAnsi="Times New Roman"/>
          <w:sz w:val="24"/>
          <w:szCs w:val="24"/>
        </w:rPr>
        <w:t xml:space="preserve">straipsnio 1 dalyje nustatyto draudimo taikymo neproporcingumo jį vertinant įvairiais teisiniais aspektais, įskaitant ir atsakovės verslo laisvės varžymo patiriant </w:t>
      </w:r>
      <w:r w:rsidRPr="007E7279">
        <w:rPr>
          <w:rFonts w:ascii="Times New Roman" w:hAnsi="Times New Roman"/>
          <w:sz w:val="24"/>
          <w:szCs w:val="24"/>
        </w:rPr>
        <w:lastRenderedPageBreak/>
        <w:t xml:space="preserve">neplanuotas išlaidas aspektą, todėl kolegijos išvada, kad atsakovė neįrodinėjo, jog draudimo taikymas neigiamai paveiks jos verslą, yra nepagrįstas. </w:t>
      </w:r>
    </w:p>
    <w:p w:rsidR="00EE4ED0" w:rsidRPr="007E7279" w:rsidRDefault="00EE4ED0" w:rsidP="00EE4ED0">
      <w:pPr>
        <w:pStyle w:val="Sraopastraipa"/>
        <w:numPr>
          <w:ilvl w:val="3"/>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Kolegijos išvada, kad įstatymų leidėjas laikosi pozicijos, jog interneto prieigos paslaugų teikėjų pareiga prisidėti prie teisės pažeidimų interneto tinkle pašalinimo apima ir jų pareigą prisiimti su tuo susijusias proporcingas išlaidas, yra nepagrįsta. Tokia išvada niekaip neišplaukia iš kolegijos pacituotų teisės aktų nuostatų. </w:t>
      </w:r>
    </w:p>
    <w:p w:rsidR="006E165F" w:rsidRPr="007E7279" w:rsidRDefault="001B570E" w:rsidP="006E165F">
      <w:pPr>
        <w:pStyle w:val="Sraopastraipa"/>
        <w:numPr>
          <w:ilvl w:val="3"/>
          <w:numId w:val="1"/>
        </w:numPr>
        <w:spacing w:after="120" w:line="240" w:lineRule="auto"/>
        <w:contextualSpacing w:val="0"/>
        <w:jc w:val="both"/>
        <w:rPr>
          <w:rFonts w:ascii="Times New Roman" w:hAnsi="Times New Roman"/>
          <w:sz w:val="24"/>
          <w:szCs w:val="24"/>
        </w:rPr>
      </w:pPr>
      <w:r w:rsidRPr="007E7279">
        <w:rPr>
          <w:rFonts w:ascii="Times New Roman" w:hAnsi="Times New Roman"/>
          <w:bCs/>
          <w:iCs/>
          <w:sz w:val="24"/>
          <w:szCs w:val="24"/>
          <w:lang w:bidi="lt-LT"/>
        </w:rPr>
        <w:t xml:space="preserve">Sutiktina su kolegija, kad Direktyvos </w:t>
      </w:r>
      <w:r w:rsidRPr="007E7279">
        <w:rPr>
          <w:rFonts w:ascii="Times New Roman" w:hAnsi="Times New Roman"/>
          <w:sz w:val="24"/>
          <w:szCs w:val="24"/>
        </w:rPr>
        <w:t xml:space="preserve">2001/29/EB 8 straipsnio 3 dalyje nėra nurodyta, kieno lėšomis turėtų būti įgyvendintas draudimas, tačiau šio draudimo įgyvendinimo išlaidos negali būti priskiriamos tarpininkams. Pažymėtina, kad atsakovė, būdama neutrali tarpininkė, neatlieka jokių teises pažeidžiančių veiksmų, jos vaidmuo yra tik techninis. Be to, </w:t>
      </w:r>
      <w:r w:rsidR="007759B7" w:rsidRPr="007E7279">
        <w:rPr>
          <w:rFonts w:ascii="Times New Roman" w:hAnsi="Times New Roman"/>
          <w:sz w:val="24"/>
          <w:szCs w:val="24"/>
        </w:rPr>
        <w:t>net ir pripažįstant,</w:t>
      </w:r>
      <w:r w:rsidRPr="007E7279">
        <w:rPr>
          <w:rFonts w:ascii="Times New Roman" w:hAnsi="Times New Roman"/>
          <w:sz w:val="24"/>
          <w:szCs w:val="24"/>
        </w:rPr>
        <w:t xml:space="preserve"> </w:t>
      </w:r>
      <w:r w:rsidR="007759B7" w:rsidRPr="007E7279">
        <w:rPr>
          <w:rFonts w:ascii="Times New Roman" w:hAnsi="Times New Roman"/>
          <w:sz w:val="24"/>
          <w:szCs w:val="24"/>
        </w:rPr>
        <w:t>kad tarpininkai pagal nustatytą teisinį reguliavimą bendriausia prasme turi pareigą prisidėti prie autorių teisių pažeidimų internete mažinimo, nesutiktina su kolegijos pozicija, kad prisidėjimas reiškia ir draudimo įgyvendinimo išlaidų prisiėmimą. Toks aiškinimas reikštų neproporcingos naštos perkėlimą teisės pažeidimo veiksmų neatliekančiam subjektui, o kartu ir neigiamų verslo (komercinių) padarinių atsiradimą.</w:t>
      </w:r>
    </w:p>
    <w:p w:rsidR="00897CC4" w:rsidRPr="007E7279" w:rsidRDefault="006E165F" w:rsidP="006E165F">
      <w:pPr>
        <w:pStyle w:val="Sraopastraipa"/>
        <w:numPr>
          <w:ilvl w:val="1"/>
          <w:numId w:val="1"/>
        </w:numPr>
        <w:spacing w:after="120" w:line="240" w:lineRule="auto"/>
        <w:ind w:left="782" w:hanging="425"/>
        <w:contextualSpacing w:val="0"/>
        <w:jc w:val="both"/>
        <w:rPr>
          <w:rFonts w:ascii="Times New Roman" w:hAnsi="Times New Roman"/>
          <w:sz w:val="24"/>
          <w:szCs w:val="24"/>
        </w:rPr>
      </w:pPr>
      <w:r w:rsidRPr="007E7279">
        <w:rPr>
          <w:rFonts w:ascii="Times New Roman" w:hAnsi="Times New Roman"/>
          <w:sz w:val="24"/>
          <w:szCs w:val="24"/>
        </w:rPr>
        <w:t>Priešingai negu konstatavo kolegija, egzistuoja absoliutus pirmosios instancijos teismo sprendimo negaliojimo pagrindas, įtvirtintas CPK 329 straipsnio 2 dalies 2 punkte. Abu teismai pripažįsta, kad svetainės linkomanija.net valdytojas yra vienas iš ieškovės kolektyviai administruojamų teisių pažeidėjų, kitaip tariant, laikosi nuomonės, jog svetainės valdytojo veiksmai yra neteisėti. Tokia teismų pozicija reiškia, kad jų procesiniais sprendimais yra išspręsti klausimai dėl domeno vardo ir interneto svetainės linkomanija.net valdytojo teisių ir pareigų</w:t>
      </w:r>
      <w:r w:rsidR="00F64B8B" w:rsidRPr="007E7279">
        <w:rPr>
          <w:rFonts w:ascii="Times New Roman" w:hAnsi="Times New Roman"/>
          <w:sz w:val="24"/>
          <w:szCs w:val="24"/>
        </w:rPr>
        <w:t>,</w:t>
      </w:r>
      <w:r w:rsidRPr="007E7279">
        <w:rPr>
          <w:rFonts w:ascii="Times New Roman" w:hAnsi="Times New Roman"/>
          <w:sz w:val="24"/>
          <w:szCs w:val="24"/>
        </w:rPr>
        <w:t xml:space="preserve"> padarant įtaką jo teisinei padėčiai. </w:t>
      </w:r>
    </w:p>
    <w:p w:rsidR="005E43FE" w:rsidRPr="007E7279" w:rsidRDefault="00C76791" w:rsidP="006E165F">
      <w:pPr>
        <w:pStyle w:val="Sraopastraipa"/>
        <w:numPr>
          <w:ilvl w:val="1"/>
          <w:numId w:val="1"/>
        </w:numPr>
        <w:spacing w:after="120" w:line="240" w:lineRule="auto"/>
        <w:ind w:left="782" w:hanging="425"/>
        <w:contextualSpacing w:val="0"/>
        <w:jc w:val="both"/>
        <w:rPr>
          <w:rFonts w:ascii="Times New Roman" w:hAnsi="Times New Roman"/>
          <w:sz w:val="24"/>
          <w:szCs w:val="24"/>
        </w:rPr>
      </w:pPr>
      <w:r w:rsidRPr="007E7279">
        <w:rPr>
          <w:rFonts w:ascii="Times New Roman" w:hAnsi="Times New Roman"/>
          <w:sz w:val="24"/>
          <w:szCs w:val="24"/>
        </w:rPr>
        <w:t xml:space="preserve">Teismai netinkamai aiškino ir taikė teisės normas, saugančias sąžiningos konkurencijos laisvę. </w:t>
      </w:r>
      <w:r w:rsidR="005B2763" w:rsidRPr="007E7279">
        <w:rPr>
          <w:rFonts w:ascii="Times New Roman" w:hAnsi="Times New Roman"/>
          <w:sz w:val="24"/>
          <w:szCs w:val="24"/>
        </w:rPr>
        <w:t>Kolegijos argumentas, kad tik pats ieškovas sprendžia, ką įtraukti į bylą, nėra reikšming</w:t>
      </w:r>
      <w:r w:rsidR="00334E6C" w:rsidRPr="007E7279">
        <w:rPr>
          <w:rFonts w:ascii="Times New Roman" w:hAnsi="Times New Roman"/>
          <w:sz w:val="24"/>
          <w:szCs w:val="24"/>
        </w:rPr>
        <w:t>as</w:t>
      </w:r>
      <w:r w:rsidR="005B2763" w:rsidRPr="007E7279">
        <w:rPr>
          <w:rFonts w:ascii="Times New Roman" w:hAnsi="Times New Roman"/>
          <w:sz w:val="24"/>
          <w:szCs w:val="24"/>
        </w:rPr>
        <w:t xml:space="preserve">, nes jis niekaip nepateisina sąžiningos konkurencijos laisvės ribojimo. Teismai, vadovaudamiesi CPK įtvirtintomis taisyklėmis, turėjo pareigą nustatyti, jog ir kitų interneto paslaugų teikėjų dalyvavimas byloje yra būtinas. Pažymėtina, kad draudimas, nustatytas tik 9 iš 98 interneto paslaugų teikėjų, suponuos vartotojų paslaugų teikimo sutarčių nutraukimą ir </w:t>
      </w:r>
      <w:r w:rsidR="008B7568" w:rsidRPr="007E7279">
        <w:rPr>
          <w:rFonts w:ascii="Times New Roman" w:hAnsi="Times New Roman"/>
          <w:sz w:val="24"/>
          <w:szCs w:val="24"/>
        </w:rPr>
        <w:t xml:space="preserve">atitinkamai </w:t>
      </w:r>
      <w:r w:rsidR="005B2763" w:rsidRPr="007E7279">
        <w:rPr>
          <w:rFonts w:ascii="Times New Roman" w:hAnsi="Times New Roman"/>
          <w:sz w:val="24"/>
          <w:szCs w:val="24"/>
        </w:rPr>
        <w:t>pasirinkimą tų interneto paslaugų teikėjų, kuriems nebus taikomas aptariamas draudimas.</w:t>
      </w:r>
      <w:r w:rsidR="008A22C4" w:rsidRPr="007E7279">
        <w:rPr>
          <w:rFonts w:ascii="Times New Roman" w:hAnsi="Times New Roman"/>
          <w:sz w:val="24"/>
          <w:szCs w:val="24"/>
        </w:rPr>
        <w:t xml:space="preserve"> Tai reiškia, kad teismų procesiniais sprendimais yra keičiamos ir nustatomos nevienodos konkurencinės sąlygos ir aplinka, kartu ribojama sąžiningos konkurencijos laisvė. </w:t>
      </w:r>
      <w:r w:rsidR="005E43FE" w:rsidRPr="007E7279">
        <w:rPr>
          <w:rFonts w:ascii="Times New Roman" w:hAnsi="Times New Roman"/>
          <w:sz w:val="24"/>
          <w:szCs w:val="24"/>
        </w:rPr>
        <w:t xml:space="preserve">Be to, nebus užtikrinti ir tie tikslai, kurių siekia ieškovė, nes ir toliau, naudojantis kitų teikėjų paslaugomis, bus galimai pažeidinėjamos autorių teisės </w:t>
      </w:r>
      <w:r w:rsidR="002B1375" w:rsidRPr="007E7279">
        <w:rPr>
          <w:rFonts w:ascii="Times New Roman" w:hAnsi="Times New Roman"/>
          <w:sz w:val="24"/>
          <w:szCs w:val="24"/>
        </w:rPr>
        <w:t xml:space="preserve">platformoje </w:t>
      </w:r>
      <w:r w:rsidR="005E43FE" w:rsidRPr="007E7279">
        <w:rPr>
          <w:rFonts w:ascii="Times New Roman" w:hAnsi="Times New Roman"/>
          <w:sz w:val="24"/>
          <w:szCs w:val="24"/>
        </w:rPr>
        <w:t xml:space="preserve">linkomanija.net. </w:t>
      </w:r>
    </w:p>
    <w:p w:rsidR="0004465A" w:rsidRPr="007E7279" w:rsidRDefault="005E43FE" w:rsidP="006E165F">
      <w:pPr>
        <w:pStyle w:val="Sraopastraipa"/>
        <w:numPr>
          <w:ilvl w:val="1"/>
          <w:numId w:val="1"/>
        </w:numPr>
        <w:spacing w:after="120" w:line="240" w:lineRule="auto"/>
        <w:ind w:left="782" w:hanging="425"/>
        <w:contextualSpacing w:val="0"/>
        <w:jc w:val="both"/>
        <w:rPr>
          <w:rFonts w:ascii="Times New Roman" w:hAnsi="Times New Roman"/>
          <w:sz w:val="24"/>
          <w:szCs w:val="24"/>
        </w:rPr>
      </w:pPr>
      <w:r w:rsidRPr="007E7279">
        <w:rPr>
          <w:rFonts w:ascii="Times New Roman" w:hAnsi="Times New Roman"/>
          <w:sz w:val="24"/>
          <w:szCs w:val="24"/>
        </w:rPr>
        <w:t xml:space="preserve">Kolegija be pagrindo nepasisakė dėl </w:t>
      </w:r>
      <w:r w:rsidR="009462E3" w:rsidRPr="007E7279">
        <w:rPr>
          <w:rFonts w:ascii="Times New Roman" w:hAnsi="Times New Roman"/>
          <w:sz w:val="24"/>
          <w:szCs w:val="24"/>
        </w:rPr>
        <w:t xml:space="preserve">atsakovės </w:t>
      </w:r>
      <w:r w:rsidRPr="007E7279">
        <w:rPr>
          <w:rFonts w:ascii="Times New Roman" w:hAnsi="Times New Roman"/>
          <w:sz w:val="24"/>
          <w:szCs w:val="24"/>
        </w:rPr>
        <w:t xml:space="preserve">apeliacinio skundo argumentų, susijusių su teismingumo taisyklių pirmosios instancijos teisme pažeidimu. </w:t>
      </w:r>
      <w:r w:rsidR="007A2538" w:rsidRPr="007E7279">
        <w:rPr>
          <w:rFonts w:ascii="Times New Roman" w:hAnsi="Times New Roman"/>
          <w:sz w:val="24"/>
          <w:szCs w:val="24"/>
        </w:rPr>
        <w:t>Pažymėtina, kad ieškovės reikalavimas yra neturtinio pobūdžio reikalavimas, kuris nėra susijęs su autorių neturtinių teisių pažeidimu. Ieškinio reikalavimas yra susijęs su neteisėtu autorių teisėmis saugomų kūrinių padarymu viešai prieinam</w:t>
      </w:r>
      <w:r w:rsidR="005C30DB" w:rsidRPr="007E7279">
        <w:rPr>
          <w:rFonts w:ascii="Times New Roman" w:hAnsi="Times New Roman"/>
          <w:sz w:val="24"/>
          <w:szCs w:val="24"/>
        </w:rPr>
        <w:t>ų</w:t>
      </w:r>
      <w:r w:rsidR="007A2538" w:rsidRPr="007E7279">
        <w:rPr>
          <w:rFonts w:ascii="Times New Roman" w:hAnsi="Times New Roman"/>
          <w:sz w:val="24"/>
          <w:szCs w:val="24"/>
        </w:rPr>
        <w:t xml:space="preserve"> kompiuterių tinklais bei jų kopijų neteisėtu atgaminimu </w:t>
      </w:r>
      <w:r w:rsidR="0036369D" w:rsidRPr="007E7279">
        <w:rPr>
          <w:rFonts w:ascii="Times New Roman" w:hAnsi="Times New Roman"/>
          <w:sz w:val="24"/>
          <w:szCs w:val="24"/>
        </w:rPr>
        <w:t>naudotojų</w:t>
      </w:r>
      <w:r w:rsidR="007A2538" w:rsidRPr="007E7279">
        <w:rPr>
          <w:rFonts w:ascii="Times New Roman" w:hAnsi="Times New Roman"/>
          <w:sz w:val="24"/>
          <w:szCs w:val="24"/>
        </w:rPr>
        <w:t xml:space="preserve"> kompiuteriuose, t. y. su trečiųjų asmenų daromais autorių turtinių teisių atgaminti ir viešai paskelbti kūrinį pažeidimais. Vadinasi, šios bylos atveju buvo pažeistos teismingumo taisyklės, nes byla pagal reikalavimo pobūdį nagrinėtina apylinkės teisme. </w:t>
      </w:r>
    </w:p>
    <w:p w:rsidR="00F95BAA" w:rsidRPr="007E7279" w:rsidRDefault="00514A54" w:rsidP="00F95BAA">
      <w:pPr>
        <w:pStyle w:val="Sraopastraipa"/>
        <w:numPr>
          <w:ilvl w:val="1"/>
          <w:numId w:val="1"/>
        </w:numPr>
        <w:spacing w:after="120" w:line="240" w:lineRule="auto"/>
        <w:ind w:left="782" w:hanging="425"/>
        <w:contextualSpacing w:val="0"/>
        <w:jc w:val="both"/>
        <w:rPr>
          <w:rFonts w:ascii="Times New Roman" w:hAnsi="Times New Roman"/>
          <w:sz w:val="24"/>
          <w:szCs w:val="24"/>
        </w:rPr>
      </w:pPr>
      <w:r w:rsidRPr="007E7279">
        <w:rPr>
          <w:rFonts w:ascii="Times New Roman" w:hAnsi="Times New Roman"/>
          <w:sz w:val="24"/>
          <w:szCs w:val="24"/>
        </w:rPr>
        <w:t xml:space="preserve">Teismai netinkamai aiškino ir taikė proceso teisės normas, reglamentuojančias bylinėjimosi išlaidų paskirstymą. Pažymėtina, kad, pirma, ieškinyje nėra reikalavimo dėl bylinėjimosi išlaidų atlyginimo, todėl teismai apskritai neturėjo spręsti šio klausimo. Antra, visiškai nepagrįsta teismų pozicija, kad ieškovės bylinėjimosi išlaidos susidarė ir dėl priežasčių, priklausančių nuo atsakovės valios. </w:t>
      </w:r>
      <w:r w:rsidR="006D23E9" w:rsidRPr="007E7279">
        <w:rPr>
          <w:rFonts w:ascii="Times New Roman" w:hAnsi="Times New Roman"/>
          <w:sz w:val="24"/>
          <w:szCs w:val="24"/>
        </w:rPr>
        <w:t xml:space="preserve">Tokia teismų pozicija prieštarauja konstituciniam teisingumo ir CPK įtvirtintam teisinės gynybos principui, nes skatina šalį, </w:t>
      </w:r>
      <w:r w:rsidR="006D23E9" w:rsidRPr="007E7279">
        <w:rPr>
          <w:rFonts w:ascii="Times New Roman" w:hAnsi="Times New Roman"/>
          <w:sz w:val="24"/>
          <w:szCs w:val="24"/>
        </w:rPr>
        <w:lastRenderedPageBreak/>
        <w:t xml:space="preserve">nepadariusią teisės pažeidimų, neginčyti nepagrįstų reikalavimų, o su jais tiesiog sutikti, siekiant išvengti galimo pareigos atlyginti bylinėjimosi išlaidas atsiradimo. </w:t>
      </w:r>
      <w:r w:rsidR="00651942" w:rsidRPr="007E7279">
        <w:rPr>
          <w:rFonts w:ascii="Times New Roman" w:hAnsi="Times New Roman"/>
          <w:sz w:val="24"/>
          <w:szCs w:val="24"/>
        </w:rPr>
        <w:t xml:space="preserve">Trečia, teismai CPK 93 straipsnio 4 dalies prasme nesiaiškino nukrypimo nuo bylinėjimosi išlaidų paskirstymo taisyklių įtakos atsakovei sąžiningumo aspektu, atsižvelgiant ir į sudėtingą bylos kontekstą bei atsakovės neutralų vaidmenį galimų teisės pažeidimų kontekste. Pažymėtina, kad papildomas įpareigojimas atlyginti dar ir ieškovės patirtas bylinėjimosi išlaidas nesant atsakovės neteisėtų veiksmų prieštarauja teisingumo, protingumo ir sąžiningumo principams. </w:t>
      </w:r>
    </w:p>
    <w:p w:rsidR="007A2538" w:rsidRPr="007E7279" w:rsidRDefault="00F95BAA" w:rsidP="00F95BA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Atsakovė UAB „Init“ prisidėjo prie atsakovės UAB „Bitė Lietuva“ kasacinio skundo.</w:t>
      </w:r>
    </w:p>
    <w:p w:rsidR="00F95BAA" w:rsidRPr="007E7279" w:rsidRDefault="00743917" w:rsidP="0074391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Ieškovė atsiliepimu į kasacinį skundą prašo atmesti atsakovės UAB „Bitė Lietuva“ kasacinį skundą. Atsiliepimas į kasacinį skundą yra grindžiamas tokiais argumentais:</w:t>
      </w:r>
    </w:p>
    <w:p w:rsidR="00743917" w:rsidRPr="007E7279" w:rsidRDefault="00743917" w:rsidP="00743917">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Bylą nagrinėję teismai tinkamai taikė ATGTĮ 78 straipsnio ir Direktyvos 8 straipsnio 3</w:t>
      </w:r>
      <w:r w:rsidR="003F0E05" w:rsidRPr="007E7279">
        <w:rPr>
          <w:rFonts w:ascii="Times New Roman" w:hAnsi="Times New Roman"/>
          <w:sz w:val="24"/>
          <w:szCs w:val="24"/>
        </w:rPr>
        <w:t> </w:t>
      </w:r>
      <w:r w:rsidRPr="007E7279">
        <w:rPr>
          <w:rFonts w:ascii="Times New Roman" w:hAnsi="Times New Roman"/>
          <w:sz w:val="24"/>
          <w:szCs w:val="24"/>
        </w:rPr>
        <w:t xml:space="preserve">dalies nuostatas: </w:t>
      </w:r>
    </w:p>
    <w:p w:rsidR="00AA32D6" w:rsidRPr="007E7279" w:rsidRDefault="00743917" w:rsidP="00743917">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Pagal ESTT praktiką nėra būtina, kad intelektinės nuosavybės apsauga būtų užtikrinama absoliučiai, t. y. kad nustatyta priemone autorių teisių pažeidimai būtų visiškai nutraukti. Iš tiesų pakanka, kad ja interneto naudotojai būtų rimtai atgrasomi nuo šių pažeidimų darymo ir kad juos būtų sunku padaryti (pvz., </w:t>
      </w:r>
      <w:r w:rsidRPr="007E7279">
        <w:rPr>
          <w:rFonts w:ascii="Times New Roman" w:hAnsi="Times New Roman"/>
          <w:i/>
          <w:sz w:val="24"/>
          <w:szCs w:val="24"/>
        </w:rPr>
        <w:t>Telekabel</w:t>
      </w:r>
      <w:r w:rsidRPr="007E7279">
        <w:rPr>
          <w:rFonts w:ascii="Times New Roman" w:hAnsi="Times New Roman"/>
          <w:sz w:val="24"/>
          <w:szCs w:val="24"/>
        </w:rPr>
        <w:t xml:space="preserve"> bylos sprendimas).</w:t>
      </w:r>
      <w:r w:rsidR="00A62044" w:rsidRPr="007E7279">
        <w:rPr>
          <w:rFonts w:ascii="Times New Roman" w:hAnsi="Times New Roman"/>
          <w:sz w:val="24"/>
          <w:szCs w:val="24"/>
        </w:rPr>
        <w:t xml:space="preserve"> Pažymėtina, </w:t>
      </w:r>
      <w:r w:rsidR="00F441D1" w:rsidRPr="007E7279">
        <w:rPr>
          <w:rFonts w:ascii="Times New Roman" w:hAnsi="Times New Roman"/>
          <w:sz w:val="24"/>
          <w:szCs w:val="24"/>
        </w:rPr>
        <w:t>kad</w:t>
      </w:r>
      <w:r w:rsidR="00A62044" w:rsidRPr="007E7279">
        <w:rPr>
          <w:rFonts w:ascii="Times New Roman" w:hAnsi="Times New Roman"/>
          <w:sz w:val="24"/>
          <w:szCs w:val="24"/>
        </w:rPr>
        <w:t xml:space="preserve"> galimybė, </w:t>
      </w:r>
      <w:r w:rsidR="00F441D1" w:rsidRPr="007E7279">
        <w:rPr>
          <w:rFonts w:ascii="Times New Roman" w:hAnsi="Times New Roman"/>
          <w:sz w:val="24"/>
          <w:szCs w:val="24"/>
        </w:rPr>
        <w:t>jog</w:t>
      </w:r>
      <w:r w:rsidR="00A62044" w:rsidRPr="007E7279">
        <w:rPr>
          <w:rFonts w:ascii="Times New Roman" w:hAnsi="Times New Roman"/>
          <w:sz w:val="24"/>
          <w:szCs w:val="24"/>
        </w:rPr>
        <w:t xml:space="preserve"> interneto svetainės valdy</w:t>
      </w:r>
      <w:r w:rsidR="00F441D1" w:rsidRPr="007E7279">
        <w:rPr>
          <w:rFonts w:ascii="Times New Roman" w:hAnsi="Times New Roman"/>
          <w:sz w:val="24"/>
          <w:szCs w:val="24"/>
        </w:rPr>
        <w:t xml:space="preserve">tojai padarė ją prieinamą identiškos formos kitu IP adresu ir kitu domeno vardu, savaime nereiškia, kad prašomas taikyti draudimas yra netinkamas autorių teisių gynybos būdas. Pirmiausia ir tokiu atveju </w:t>
      </w:r>
      <w:r w:rsidR="0036369D" w:rsidRPr="007E7279">
        <w:rPr>
          <w:rFonts w:ascii="Times New Roman" w:hAnsi="Times New Roman"/>
          <w:sz w:val="24"/>
          <w:szCs w:val="24"/>
        </w:rPr>
        <w:t>naudotojai</w:t>
      </w:r>
      <w:r w:rsidR="00F441D1" w:rsidRPr="007E7279">
        <w:rPr>
          <w:rFonts w:ascii="Times New Roman" w:hAnsi="Times New Roman"/>
          <w:sz w:val="24"/>
          <w:szCs w:val="24"/>
        </w:rPr>
        <w:t xml:space="preserve">, dėl panaikintos prieigos prie interneto svetainės linkomanija.net sužinoję apie turinio neteisėtumą, gali atsisakyti lankytis svetainėje. Tada, norėdami surasti svetainę, jie turėtų naudotis tam tikromis paieškos sistemomis, tačiau ne visi </w:t>
      </w:r>
      <w:r w:rsidR="0036369D" w:rsidRPr="007E7279">
        <w:rPr>
          <w:rFonts w:ascii="Times New Roman" w:hAnsi="Times New Roman"/>
          <w:sz w:val="24"/>
          <w:szCs w:val="24"/>
        </w:rPr>
        <w:t>naudotojai</w:t>
      </w:r>
      <w:r w:rsidR="00F441D1" w:rsidRPr="007E7279">
        <w:rPr>
          <w:rFonts w:ascii="Times New Roman" w:hAnsi="Times New Roman"/>
          <w:sz w:val="24"/>
          <w:szCs w:val="24"/>
        </w:rPr>
        <w:t xml:space="preserve"> turi specifinių žinių, kad galėtų naudotis tokiais paieškos būdais. </w:t>
      </w:r>
      <w:r w:rsidR="00AA32D6" w:rsidRPr="007E7279">
        <w:rPr>
          <w:rFonts w:ascii="Times New Roman" w:hAnsi="Times New Roman"/>
          <w:sz w:val="24"/>
          <w:szCs w:val="24"/>
        </w:rPr>
        <w:t xml:space="preserve">Akivaizdu, kad aptariamas draudimas turi atgrasantį pobūdį. </w:t>
      </w:r>
      <w:r w:rsidR="0036369D" w:rsidRPr="007E7279">
        <w:rPr>
          <w:rFonts w:ascii="Times New Roman" w:hAnsi="Times New Roman"/>
          <w:sz w:val="24"/>
          <w:szCs w:val="24"/>
        </w:rPr>
        <w:t>Naudotojų</w:t>
      </w:r>
      <w:r w:rsidR="00AA32D6" w:rsidRPr="007E7279">
        <w:rPr>
          <w:rFonts w:ascii="Times New Roman" w:hAnsi="Times New Roman"/>
          <w:sz w:val="24"/>
          <w:szCs w:val="24"/>
        </w:rPr>
        <w:t xml:space="preserve"> dalis dėl atsiradusių apsunkinimų neabejotinai nebesinaudos interneto svetaine linkomanija.net, o, įvertinant autorių teisių pažeidimų mastą Lietuvoje, net ir mažiausia </w:t>
      </w:r>
      <w:r w:rsidR="0036369D" w:rsidRPr="007E7279">
        <w:rPr>
          <w:rFonts w:ascii="Times New Roman" w:hAnsi="Times New Roman"/>
          <w:sz w:val="24"/>
          <w:szCs w:val="24"/>
        </w:rPr>
        <w:t>naudotojų</w:t>
      </w:r>
      <w:r w:rsidR="00AA32D6" w:rsidRPr="007E7279">
        <w:rPr>
          <w:rFonts w:ascii="Times New Roman" w:hAnsi="Times New Roman"/>
          <w:sz w:val="24"/>
          <w:szCs w:val="24"/>
        </w:rPr>
        <w:t xml:space="preserve"> dalis, kuri bus atgrasyta nuo naudojimosi aptariama svetaine, yra reikšmingas pasiekimas. </w:t>
      </w:r>
    </w:p>
    <w:p w:rsidR="00826720" w:rsidRPr="007E7279" w:rsidRDefault="00F30CCB" w:rsidP="00743917">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Pažymėtina, kad ATGTĮ 78 straipsnyje įtvirtinta teisių gynimo priemonė yra alternatyvi, o ne subsidiari kitoms teisių gynimo priemonėms. Tai yra speciali ir specifinė teisių gynimo priemonė, kurios taikymo efektyvumą pripažįsta tiek ESTT, tiek ir Direktyva 2001/29/EB. </w:t>
      </w:r>
      <w:r w:rsidR="00826720" w:rsidRPr="007E7279">
        <w:rPr>
          <w:rFonts w:ascii="Times New Roman" w:hAnsi="Times New Roman"/>
          <w:sz w:val="24"/>
          <w:szCs w:val="24"/>
        </w:rPr>
        <w:t xml:space="preserve">Šios bylos aplinkybių kontekste, siekiant kuo greitesnio sistemingai ir dideliu mastu pažeidžiamų autorių teisių gynimo, pasirinktas teisių gynimo būdas yra proporcingas daromiems pažeidimams. Atsakovės kasaciniame skunde nepagrįstai nurodyta, jog ieškovė nedėjo protingų pastangų išspręsti ginčo situaciją kitomis – švelnesnėmis, proporcingesnėmis ir efektyvesnėmis – priemonėmis. Byloje nepaneigti faktai, kad ieškovė iki ieškinio pareiškimo bandė ieškoti kitų būdų savo atstovaujamųjų teisių turėtojų teisėms apginti: ieškovė kreipėsi į interneto svetainės linkomanija.net valdytoją, reikalaudama panaikinti nuorodas į neteisėtai paskelbtus kūrinius, tačiau negavo jokio atsakymo; ieškovė kreipėsi į Švedijos bendrovę „PRQ AB“, teikiančią prieglobos paslaugas, tačiau taip pat negavo jokio atsakymo ir kt. </w:t>
      </w:r>
    </w:p>
    <w:p w:rsidR="00743917" w:rsidRPr="007E7279" w:rsidRDefault="00497FEC" w:rsidP="00743917">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ATGTĮ 78 straipsnio 1 dalies įtvirtintas autorių teisių gynimo būdas yra proporcingas, b</w:t>
      </w:r>
      <w:r w:rsidR="00826720" w:rsidRPr="007E7279">
        <w:rPr>
          <w:rFonts w:ascii="Times New Roman" w:hAnsi="Times New Roman"/>
          <w:sz w:val="24"/>
          <w:szCs w:val="24"/>
        </w:rPr>
        <w:t xml:space="preserve">yloje pateikti įrodymai ir jais grindžiamos aplinkybės </w:t>
      </w:r>
      <w:r w:rsidRPr="007E7279">
        <w:rPr>
          <w:rFonts w:ascii="Times New Roman" w:hAnsi="Times New Roman"/>
          <w:sz w:val="24"/>
          <w:szCs w:val="24"/>
        </w:rPr>
        <w:t>yra pakankamos siekiant konstatuoti, kad interneto svetainės linkomanija.net turinys negali būti laikomas teisėtu. Proporcingumo, kaip būtinosios ATGTĮ 78</w:t>
      </w:r>
      <w:r w:rsidR="003F0E05" w:rsidRPr="007E7279">
        <w:rPr>
          <w:rFonts w:ascii="Times New Roman" w:hAnsi="Times New Roman"/>
          <w:sz w:val="24"/>
          <w:szCs w:val="24"/>
        </w:rPr>
        <w:t> </w:t>
      </w:r>
      <w:r w:rsidRPr="007E7279">
        <w:rPr>
          <w:rFonts w:ascii="Times New Roman" w:hAnsi="Times New Roman"/>
          <w:sz w:val="24"/>
          <w:szCs w:val="24"/>
        </w:rPr>
        <w:t xml:space="preserve">straipsnio 1 dalies taikymo sąlygos, vertinimas, priešingai negu savo kasaciniame skunde nurodo atsakovė, neturi būti siejamas su ginčo svetainėje </w:t>
      </w:r>
      <w:r w:rsidRPr="007E7279">
        <w:rPr>
          <w:rFonts w:ascii="Times New Roman" w:hAnsi="Times New Roman"/>
          <w:sz w:val="24"/>
          <w:szCs w:val="24"/>
        </w:rPr>
        <w:lastRenderedPageBreak/>
        <w:t xml:space="preserve">esančio teisėtai ir neteisėtai paskelbto turinio santykiu. </w:t>
      </w:r>
      <w:r w:rsidR="00A33498" w:rsidRPr="007E7279">
        <w:rPr>
          <w:rFonts w:ascii="Times New Roman" w:hAnsi="Times New Roman"/>
          <w:sz w:val="24"/>
          <w:szCs w:val="24"/>
        </w:rPr>
        <w:t xml:space="preserve">Pirma, bylos duomenys patvirtina, kad </w:t>
      </w:r>
      <w:r w:rsidR="00A33498" w:rsidRPr="007E7279">
        <w:rPr>
          <w:rFonts w:ascii="Times New Roman" w:hAnsi="Times New Roman"/>
          <w:bCs/>
          <w:sz w:val="24"/>
          <w:szCs w:val="24"/>
        </w:rPr>
        <w:t>interneto svetainė linkomanija.net yra trisdešimta pagal apsilankymų skaičių Lietuvos interneto svetainė. Antra, aptariama interneto svetainė buvo sukurta siekiant sistemingai ir ilgą laiką pažeidinėti autorių ir gretutines t</w:t>
      </w:r>
      <w:r w:rsidR="0036369D" w:rsidRPr="007E7279">
        <w:rPr>
          <w:rFonts w:ascii="Times New Roman" w:hAnsi="Times New Roman"/>
          <w:bCs/>
          <w:sz w:val="24"/>
          <w:szCs w:val="24"/>
        </w:rPr>
        <w:t>eises, taip pat ir svetainės naudotojus</w:t>
      </w:r>
      <w:r w:rsidR="00A33498" w:rsidRPr="007E7279">
        <w:rPr>
          <w:rFonts w:ascii="Times New Roman" w:hAnsi="Times New Roman"/>
          <w:bCs/>
          <w:sz w:val="24"/>
          <w:szCs w:val="24"/>
        </w:rPr>
        <w:t xml:space="preserve"> skatinti jas pažeidinėti. Trečia, viešai prieinamų aktyvių rinkmenų skaičius ieškinio pareiškimo momentu svetainėje viršijo 80 000. Ketvirta, svetainė linkomanija.net suteikia galimybę savo naudotojams pateikti dalytis neribotos apimties kūrinių skaičių, kuris </w:t>
      </w:r>
      <w:r w:rsidR="00334E6C" w:rsidRPr="007E7279">
        <w:rPr>
          <w:rFonts w:ascii="Times New Roman" w:hAnsi="Times New Roman"/>
          <w:bCs/>
          <w:sz w:val="24"/>
          <w:szCs w:val="24"/>
        </w:rPr>
        <w:t>aug</w:t>
      </w:r>
      <w:r w:rsidR="00A33498" w:rsidRPr="007E7279">
        <w:rPr>
          <w:rFonts w:ascii="Times New Roman" w:hAnsi="Times New Roman"/>
          <w:bCs/>
          <w:sz w:val="24"/>
          <w:szCs w:val="24"/>
        </w:rPr>
        <w:t xml:space="preserve">a, didėjant naudotojų skaičiui ir </w:t>
      </w:r>
      <w:r w:rsidR="00A54930" w:rsidRPr="007E7279">
        <w:rPr>
          <w:rFonts w:ascii="Times New Roman" w:hAnsi="Times New Roman"/>
          <w:bCs/>
          <w:sz w:val="24"/>
          <w:szCs w:val="24"/>
        </w:rPr>
        <w:t>bėgant</w:t>
      </w:r>
      <w:r w:rsidR="00A33498" w:rsidRPr="007E7279">
        <w:rPr>
          <w:rFonts w:ascii="Times New Roman" w:hAnsi="Times New Roman"/>
          <w:bCs/>
          <w:sz w:val="24"/>
          <w:szCs w:val="24"/>
        </w:rPr>
        <w:t xml:space="preserve"> laikui. </w:t>
      </w:r>
      <w:r w:rsidR="008F47CC" w:rsidRPr="007E7279">
        <w:rPr>
          <w:rFonts w:ascii="Times New Roman" w:hAnsi="Times New Roman"/>
          <w:bCs/>
          <w:sz w:val="24"/>
          <w:szCs w:val="24"/>
        </w:rPr>
        <w:t xml:space="preserve">Remiantis šiomis aplinkybėmis, nėra pagrįsta vadovautis teisėtumo prezumpcija, kurios pagrindu galėtų būti teigiama, </w:t>
      </w:r>
      <w:r w:rsidR="00821FFE" w:rsidRPr="007E7279">
        <w:rPr>
          <w:rFonts w:ascii="Times New Roman" w:hAnsi="Times New Roman"/>
          <w:bCs/>
          <w:sz w:val="24"/>
          <w:szCs w:val="24"/>
        </w:rPr>
        <w:t>kad ginčo interneto svetainėje jos turinys yra teisėtai padaromas viešai prieinam</w:t>
      </w:r>
      <w:r w:rsidR="00334E6C" w:rsidRPr="007E7279">
        <w:rPr>
          <w:rFonts w:ascii="Times New Roman" w:hAnsi="Times New Roman"/>
          <w:bCs/>
          <w:sz w:val="24"/>
          <w:szCs w:val="24"/>
        </w:rPr>
        <w:t>as</w:t>
      </w:r>
      <w:r w:rsidR="00821FFE" w:rsidRPr="007E7279">
        <w:rPr>
          <w:rFonts w:ascii="Times New Roman" w:hAnsi="Times New Roman"/>
          <w:bCs/>
          <w:sz w:val="24"/>
          <w:szCs w:val="24"/>
        </w:rPr>
        <w:t>. Pažymėtina, kad nei ginčui spręsti aktualūs teisės aktai, nei teismų praktika ne</w:t>
      </w:r>
      <w:r w:rsidR="00334E6C" w:rsidRPr="007E7279">
        <w:rPr>
          <w:rFonts w:ascii="Times New Roman" w:hAnsi="Times New Roman"/>
          <w:bCs/>
          <w:sz w:val="24"/>
          <w:szCs w:val="24"/>
        </w:rPr>
        <w:t>įtvirtina</w:t>
      </w:r>
      <w:r w:rsidR="00821FFE" w:rsidRPr="007E7279">
        <w:rPr>
          <w:rFonts w:ascii="Times New Roman" w:hAnsi="Times New Roman"/>
          <w:bCs/>
          <w:sz w:val="24"/>
          <w:szCs w:val="24"/>
        </w:rPr>
        <w:t xml:space="preserve"> ieškovei pareigos nustatyti tikslią neteisėto turinio dalį ir įrodyti, jog būtent ieškovė administruoja pakankamai didelę pažeidžiamų autorių turtinių teisių dalį. </w:t>
      </w:r>
    </w:p>
    <w:p w:rsidR="00821FFE" w:rsidRPr="007E7279" w:rsidRDefault="00E85B31" w:rsidP="00743917">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Prieigos prie interneto svetainės linkomanija.net blokavimas tarpininko lėšomis yra proporcingas ir adekvatus. Šiam atsiliepimo į kasacinį skundą teiginiui pagrįsti nurodyti iš esmės tie paties argumentai, kuriais apeliacinės instancijos teismas pagrindė savo išvadą dėl prieigos blokavimo tarpininkų lėšomis, todėl nekartojami. </w:t>
      </w:r>
    </w:p>
    <w:p w:rsidR="00412029" w:rsidRPr="007E7279" w:rsidRDefault="002E50E0" w:rsidP="00412029">
      <w:pPr>
        <w:pStyle w:val="Sraopastraipa"/>
        <w:numPr>
          <w:ilvl w:val="1"/>
          <w:numId w:val="1"/>
        </w:numPr>
        <w:spacing w:after="120" w:line="240" w:lineRule="auto"/>
        <w:contextualSpacing w:val="0"/>
        <w:jc w:val="both"/>
      </w:pPr>
      <w:r w:rsidRPr="007E7279">
        <w:rPr>
          <w:rFonts w:ascii="Times New Roman" w:hAnsi="Times New Roman"/>
          <w:sz w:val="24"/>
          <w:szCs w:val="24"/>
        </w:rPr>
        <w:t>Teismai pagrįstai neįtraukė į bylą svetainės linkomanija.net</w:t>
      </w:r>
      <w:r w:rsidR="00A97F3A" w:rsidRPr="007E7279">
        <w:rPr>
          <w:rFonts w:ascii="Times New Roman" w:hAnsi="Times New Roman"/>
          <w:sz w:val="24"/>
          <w:szCs w:val="24"/>
        </w:rPr>
        <w:t xml:space="preserve"> valdytojo, jo neįtraukimas nereiškia absoliutaus sprendimo negaliojimo pagrindo egzistavimo. Tokią išvadą patvirtina tas aspektas, kad įpareigojimas blokuoti prieigą prie interneto svetainės linkomanija.net sprendimu nustatytas tik konkre</w:t>
      </w:r>
      <w:r w:rsidR="00334E6C" w:rsidRPr="007E7279">
        <w:rPr>
          <w:rFonts w:ascii="Times New Roman" w:hAnsi="Times New Roman"/>
          <w:sz w:val="24"/>
          <w:szCs w:val="24"/>
        </w:rPr>
        <w:t>čioms</w:t>
      </w:r>
      <w:r w:rsidR="00A97F3A" w:rsidRPr="007E7279">
        <w:rPr>
          <w:rFonts w:ascii="Times New Roman" w:hAnsi="Times New Roman"/>
          <w:sz w:val="24"/>
          <w:szCs w:val="24"/>
        </w:rPr>
        <w:t xml:space="preserve"> interneto prieigos paslaugų teikėjoms – atsakovėms. Jokie įpareigojimai sprendimu nėra nustatyti svetainės linkomanija.net valdytojui, vadinasi, sprendimu nėra nuspręsta dėl šio asmens teisių ar pareigų. Be to, </w:t>
      </w:r>
      <w:r w:rsidR="00A026CA" w:rsidRPr="007E7279">
        <w:rPr>
          <w:rFonts w:ascii="Times New Roman" w:hAnsi="Times New Roman"/>
          <w:sz w:val="24"/>
          <w:szCs w:val="24"/>
        </w:rPr>
        <w:t>svetainės linkomanija.net valdytojo teisių apsauga šiuo aspektu užtikrinta, sprendime aiškiai nurodant jam galimybę kreiptis į teismą su savarankišku reikalavimu dėl nustatytų ribojimų peržiūros. Prevencinį pobūdį turinti Direktyvos 2001/29/EB nuostata reiškia, kad autorių teisių ir gretutinių teisių turėtojai gali veikti, neprivalėdami įrodyti konkretaus interneto svetainės valdytojo tapatybės ir neprivalėdami įtraukti šį asmenį į bylą. Priešingas šios nuostatos aiškinimas reikštų, kad autorių teisių ir gretutinių teisių turėtojams nėra užtikrinamos galimybės prašyti teismo taikyti tarpininkams draudimą.</w:t>
      </w:r>
    </w:p>
    <w:p w:rsidR="009B6F12" w:rsidRPr="007E7279" w:rsidRDefault="00C26271" w:rsidP="00C26271">
      <w:pPr>
        <w:pStyle w:val="Sraopastraipa"/>
        <w:numPr>
          <w:ilvl w:val="1"/>
          <w:numId w:val="1"/>
        </w:numPr>
        <w:spacing w:after="120" w:line="240" w:lineRule="auto"/>
        <w:contextualSpacing w:val="0"/>
        <w:jc w:val="both"/>
      </w:pPr>
      <w:r w:rsidRPr="007E7279">
        <w:rPr>
          <w:rFonts w:ascii="Times New Roman" w:hAnsi="Times New Roman"/>
          <w:sz w:val="24"/>
          <w:szCs w:val="24"/>
        </w:rPr>
        <w:t>K</w:t>
      </w:r>
      <w:r w:rsidR="00412029" w:rsidRPr="007E7279">
        <w:rPr>
          <w:rFonts w:ascii="Times New Roman" w:hAnsi="Times New Roman"/>
          <w:sz w:val="24"/>
          <w:szCs w:val="24"/>
        </w:rPr>
        <w:t xml:space="preserve">asacinio skundo argumentai dėl sąžiningos konkurencijos laisvės </w:t>
      </w:r>
      <w:r w:rsidR="001F423F" w:rsidRPr="007E7279">
        <w:rPr>
          <w:rFonts w:ascii="Times New Roman" w:hAnsi="Times New Roman"/>
          <w:sz w:val="24"/>
          <w:szCs w:val="24"/>
        </w:rPr>
        <w:t>ribojimo</w:t>
      </w:r>
      <w:r w:rsidR="00412029" w:rsidRPr="007E7279">
        <w:rPr>
          <w:rFonts w:ascii="Times New Roman" w:hAnsi="Times New Roman"/>
          <w:sz w:val="24"/>
          <w:szCs w:val="24"/>
        </w:rPr>
        <w:t xml:space="preserve"> yra nepagrįsti.</w:t>
      </w:r>
      <w:r w:rsidRPr="007E7279">
        <w:rPr>
          <w:rFonts w:ascii="Times New Roman" w:hAnsi="Times New Roman"/>
          <w:sz w:val="24"/>
          <w:szCs w:val="24"/>
        </w:rPr>
        <w:t xml:space="preserve"> Visų atsakovių užimama interneto prieigos teikimo paslaugų rinkos dalis bendrai sudaro beveik 90 procentų, todėl mažai tikėtina, kad jų galimybėms konkuruoti turės įtakos prieigos prie vienos interneto svetainės ribojimas. Be to, atsakovės ir nepateikė tokių įrodymų, kurie patvirtintų, kad jos, apribojus prieigą prie interneto svetainės linkomanija.net, patirtų realią žalą ar būtų sukuriamos realios kliūtys, trukdančios konkuruoti jų veiklos rinkoje. Pažymėtina, kad ir ESTT yra pažymėjęs, jog toks draudimas, koks yra įtvirtintas ATGTĮ 78 straipsnyje, negali pažeisti interneto prieigos teikėjos teisės į laisvę užsiimti verslu esmės (</w:t>
      </w:r>
      <w:r w:rsidRPr="007E7279">
        <w:rPr>
          <w:rFonts w:ascii="Times New Roman" w:hAnsi="Times New Roman"/>
          <w:i/>
          <w:sz w:val="24"/>
          <w:szCs w:val="24"/>
        </w:rPr>
        <w:t xml:space="preserve">Telekabel </w:t>
      </w:r>
      <w:r w:rsidRPr="007E7279">
        <w:rPr>
          <w:rFonts w:ascii="Times New Roman" w:hAnsi="Times New Roman"/>
          <w:sz w:val="24"/>
          <w:szCs w:val="24"/>
        </w:rPr>
        <w:t xml:space="preserve">bylos sprendimas). </w:t>
      </w:r>
      <w:r w:rsidR="001F423F" w:rsidRPr="007E7279">
        <w:rPr>
          <w:rFonts w:ascii="Times New Roman" w:hAnsi="Times New Roman"/>
          <w:sz w:val="24"/>
          <w:szCs w:val="24"/>
        </w:rPr>
        <w:t>Net jeigu ir būtų nuspręsta, kad prieigos prie vienos interneto svetainės ribojimas galėtų kokiu</w:t>
      </w:r>
      <w:r w:rsidR="00334E6C" w:rsidRPr="007E7279">
        <w:rPr>
          <w:rFonts w:ascii="Times New Roman" w:hAnsi="Times New Roman"/>
          <w:sz w:val="24"/>
          <w:szCs w:val="24"/>
        </w:rPr>
        <w:t xml:space="preserve"> nors</w:t>
      </w:r>
      <w:r w:rsidR="001F423F" w:rsidRPr="007E7279">
        <w:rPr>
          <w:rFonts w:ascii="Times New Roman" w:hAnsi="Times New Roman"/>
          <w:sz w:val="24"/>
          <w:szCs w:val="24"/>
        </w:rPr>
        <w:t xml:space="preserve"> būdu realiai apsunkinti atsakovės galimybę konkuruoti, tokia situacija turėtų būti vertinama ne kaip sąžiningos konkurencijos laisvės ribojimas</w:t>
      </w:r>
      <w:r w:rsidR="009B6F12" w:rsidRPr="007E7279">
        <w:rPr>
          <w:rFonts w:ascii="Times New Roman" w:hAnsi="Times New Roman"/>
          <w:sz w:val="24"/>
          <w:szCs w:val="24"/>
        </w:rPr>
        <w:t xml:space="preserve">, o kaip atitinkamo verslo vykdymo rizikos prisiėmimas. </w:t>
      </w:r>
    </w:p>
    <w:p w:rsidR="006E165F" w:rsidRPr="007E7279" w:rsidRDefault="00B9363B" w:rsidP="00C26271">
      <w:pPr>
        <w:pStyle w:val="Sraopastraipa"/>
        <w:numPr>
          <w:ilvl w:val="1"/>
          <w:numId w:val="1"/>
        </w:numPr>
        <w:spacing w:after="120" w:line="240" w:lineRule="auto"/>
        <w:contextualSpacing w:val="0"/>
        <w:jc w:val="both"/>
      </w:pPr>
      <w:r w:rsidRPr="007E7279">
        <w:rPr>
          <w:rFonts w:ascii="Times New Roman" w:hAnsi="Times New Roman"/>
          <w:sz w:val="24"/>
          <w:szCs w:val="24"/>
        </w:rPr>
        <w:t xml:space="preserve">Teismingumo taisyklių pažeidimas, net jeigu toks ir būtų nustatytas, nesudaro pagrindo naikinti skundžiamus sprendimus. Bylą išnagrinėjus aukštesnės pakopos teismui, kaip pirmosios instancijos teismui, nėra pagrįsta konstatuoti esminį CPK normose įtvirtinto rūšinio teismingumo taisyklių pažeidimą. </w:t>
      </w:r>
      <w:r w:rsidR="001F423F" w:rsidRPr="007E7279">
        <w:rPr>
          <w:rFonts w:ascii="Times New Roman" w:hAnsi="Times New Roman"/>
          <w:sz w:val="24"/>
          <w:szCs w:val="24"/>
        </w:rPr>
        <w:t xml:space="preserve"> </w:t>
      </w:r>
    </w:p>
    <w:p w:rsidR="004471A9" w:rsidRPr="007E7279" w:rsidRDefault="00D56D27" w:rsidP="00D56D2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Atsakovės </w:t>
      </w:r>
      <w:r w:rsidR="004471A9" w:rsidRPr="007E7279">
        <w:rPr>
          <w:rFonts w:ascii="Times New Roman" w:hAnsi="Times New Roman"/>
          <w:sz w:val="24"/>
          <w:szCs w:val="24"/>
        </w:rPr>
        <w:t>AB</w:t>
      </w:r>
      <w:r w:rsidRPr="007E7279">
        <w:rPr>
          <w:rFonts w:ascii="Times New Roman" w:hAnsi="Times New Roman"/>
          <w:sz w:val="24"/>
          <w:szCs w:val="24"/>
        </w:rPr>
        <w:t xml:space="preserve"> „Telia Lietuva“, </w:t>
      </w:r>
      <w:r w:rsidR="004471A9" w:rsidRPr="007E7279">
        <w:rPr>
          <w:rFonts w:ascii="Times New Roman" w:hAnsi="Times New Roman"/>
          <w:sz w:val="24"/>
          <w:szCs w:val="24"/>
        </w:rPr>
        <w:t>AB</w:t>
      </w:r>
      <w:r w:rsidRPr="007E7279">
        <w:rPr>
          <w:rFonts w:ascii="Times New Roman" w:hAnsi="Times New Roman"/>
          <w:sz w:val="24"/>
          <w:szCs w:val="24"/>
        </w:rPr>
        <w:t xml:space="preserve"> Lietuvos radijo ir televizijos centras, </w:t>
      </w:r>
      <w:r w:rsidR="004471A9" w:rsidRPr="007E7279">
        <w:rPr>
          <w:rFonts w:ascii="Times New Roman" w:hAnsi="Times New Roman"/>
          <w:sz w:val="24"/>
          <w:szCs w:val="24"/>
        </w:rPr>
        <w:t>UAB</w:t>
      </w:r>
      <w:r w:rsidRPr="007E7279">
        <w:rPr>
          <w:rFonts w:ascii="Times New Roman" w:hAnsi="Times New Roman"/>
          <w:sz w:val="24"/>
          <w:szCs w:val="24"/>
        </w:rPr>
        <w:t xml:space="preserve"> „</w:t>
      </w:r>
      <w:proofErr w:type="spellStart"/>
      <w:r w:rsidRPr="007E7279">
        <w:rPr>
          <w:rFonts w:ascii="Times New Roman" w:hAnsi="Times New Roman"/>
          <w:sz w:val="24"/>
          <w:szCs w:val="24"/>
        </w:rPr>
        <w:t>Cgates</w:t>
      </w:r>
      <w:proofErr w:type="spellEnd"/>
      <w:r w:rsidRPr="007E7279">
        <w:rPr>
          <w:rFonts w:ascii="Times New Roman" w:hAnsi="Times New Roman"/>
          <w:sz w:val="24"/>
          <w:szCs w:val="24"/>
        </w:rPr>
        <w:t xml:space="preserve">“  </w:t>
      </w:r>
      <w:r w:rsidR="004471A9" w:rsidRPr="007E7279">
        <w:rPr>
          <w:rFonts w:ascii="Times New Roman" w:hAnsi="Times New Roman"/>
          <w:sz w:val="24"/>
          <w:szCs w:val="24"/>
        </w:rPr>
        <w:t>ir UAB</w:t>
      </w:r>
      <w:r w:rsidRPr="007E7279">
        <w:rPr>
          <w:rFonts w:ascii="Times New Roman" w:hAnsi="Times New Roman"/>
          <w:sz w:val="24"/>
          <w:szCs w:val="24"/>
        </w:rPr>
        <w:t xml:space="preserve"> „</w:t>
      </w:r>
      <w:proofErr w:type="spellStart"/>
      <w:r w:rsidRPr="007E7279">
        <w:rPr>
          <w:rFonts w:ascii="Times New Roman" w:hAnsi="Times New Roman"/>
          <w:sz w:val="24"/>
          <w:szCs w:val="24"/>
        </w:rPr>
        <w:t>Splius</w:t>
      </w:r>
      <w:proofErr w:type="spellEnd"/>
      <w:r w:rsidRPr="007E7279">
        <w:rPr>
          <w:rFonts w:ascii="Times New Roman" w:hAnsi="Times New Roman"/>
          <w:sz w:val="24"/>
          <w:szCs w:val="24"/>
        </w:rPr>
        <w:t>“</w:t>
      </w:r>
      <w:r w:rsidR="004471A9" w:rsidRPr="007E7279">
        <w:rPr>
          <w:rFonts w:ascii="Times New Roman" w:hAnsi="Times New Roman"/>
          <w:sz w:val="24"/>
          <w:szCs w:val="24"/>
        </w:rPr>
        <w:t xml:space="preserve"> kasaciniu skundu prašo panaikinti Lietuvos apeliacinio teismo Civilinių bylų </w:t>
      </w:r>
      <w:r w:rsidR="004471A9" w:rsidRPr="007E7279">
        <w:rPr>
          <w:rFonts w:ascii="Times New Roman" w:hAnsi="Times New Roman"/>
          <w:sz w:val="24"/>
          <w:szCs w:val="24"/>
        </w:rPr>
        <w:lastRenderedPageBreak/>
        <w:t>skyriaus teisėjų kolegijos 2019 m. sausio 15 d. nutartį ir priimti naują sprendimą – atmesti ieškinį – arba perduoti bylą iš naujo nagrinėti apeliacinės instancijos teismui. Kasacinis skundas yra grindžiamas tokiais argumentais:</w:t>
      </w:r>
    </w:p>
    <w:p w:rsidR="00B42DDF" w:rsidRPr="007E7279" w:rsidRDefault="00B42DDF" w:rsidP="00B42DDF">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Apeliacinės instancijos teismas</w:t>
      </w:r>
      <w:r w:rsidR="00514311" w:rsidRPr="007E7279">
        <w:rPr>
          <w:rFonts w:ascii="Times New Roman" w:hAnsi="Times New Roman"/>
          <w:sz w:val="24"/>
          <w:szCs w:val="24"/>
        </w:rPr>
        <w:t xml:space="preserve"> netinkamai aiškino ir taikė ATGTĮ nuostatas, susijusias su kolektyvinio administravimo subjektų teisėmis ginti jų administruojamų autorių teises teisme. Sutiktina su teismo pozicija, kad, siekiant pagrįsti materialųjį teisinį suinteresuotumą pateikiant ieškinį, pakanka įrodyti bent vieno kolektyvinio administravimo asociacijos administruojamų autoriaus teisių pažeidimo fakt</w:t>
      </w:r>
      <w:r w:rsidR="00A21555" w:rsidRPr="007E7279">
        <w:rPr>
          <w:rFonts w:ascii="Times New Roman" w:hAnsi="Times New Roman"/>
          <w:sz w:val="24"/>
          <w:szCs w:val="24"/>
        </w:rPr>
        <w:t>ą</w:t>
      </w:r>
      <w:r w:rsidR="00514311" w:rsidRPr="007E7279">
        <w:rPr>
          <w:rFonts w:ascii="Times New Roman" w:hAnsi="Times New Roman"/>
          <w:sz w:val="24"/>
          <w:szCs w:val="24"/>
        </w:rPr>
        <w:t>, tačiau nesutiktina su ta pozicija, jog nėra pagrindo reikalauti iš ieškovės, kad ši pateiktų administravimo (narystės) sutartis, įrodančias jos teisę ginti visų tų autorių, kurie nurodyti ieškinyje, teises. Kasacinis teismas yra suformavęs praktiką, kad kolektyvinio administravimo asociacija ieškiniu gali ginti teisme teises, jeigu konkretūs autoriai yra perdavę administruoti savo teises konkrečiai kolektyvinio administravimo asociacijai ar kad kolektyvinio administravimo asociacija yra pasirašiusi sutartis su kitomis kolektyvinio administravimo asociacijomis, kurių pagrindu įgyja teisę ginti nurodytų autorių teises (Lietuvos Aukščiausiojo Teismo 2012 m. vasario 8</w:t>
      </w:r>
      <w:r w:rsidR="003F0E05" w:rsidRPr="007E7279">
        <w:rPr>
          <w:rFonts w:ascii="Times New Roman" w:hAnsi="Times New Roman"/>
          <w:sz w:val="24"/>
          <w:szCs w:val="24"/>
        </w:rPr>
        <w:t> </w:t>
      </w:r>
      <w:r w:rsidR="00514311" w:rsidRPr="007E7279">
        <w:rPr>
          <w:rFonts w:ascii="Times New Roman" w:hAnsi="Times New Roman"/>
          <w:sz w:val="24"/>
          <w:szCs w:val="24"/>
        </w:rPr>
        <w:t xml:space="preserve">d. nutartis civilinėje byloje Nr. 3K-3-17/2012). </w:t>
      </w:r>
      <w:r w:rsidRPr="007E7279">
        <w:rPr>
          <w:rFonts w:ascii="Times New Roman" w:hAnsi="Times New Roman"/>
          <w:sz w:val="24"/>
          <w:szCs w:val="24"/>
        </w:rPr>
        <w:t xml:space="preserve">Bylą nagrinėję teismai neanalizavo, kokių konkrečių autorių teises ieškovė turi teisę ginti, t. y. tinkamai nenustatė ieškovės administruojamų autorių teisių apimties, nors atsakovės ginčijo administruojamų teisių apimtį, taip teismai pažeidė ATGTĮ 65 straipsnio nuostatas ir nukrypo nuo pirmiau nurodytos kasacinio teismo praktikos. </w:t>
      </w:r>
    </w:p>
    <w:p w:rsidR="00B42DDF" w:rsidRPr="007E7279" w:rsidRDefault="00B42DDF" w:rsidP="00B42DDF">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Pirmosios instancijos teismas, sprendimu nuspręsdamas dėl svetainės linkomanija.net valdytojo teisių ir pareigų, pažeidė proceso teisės normas, o apeliacinės instancijos teismas nepašalino šio teisės pažeidimo padarinių. Šis atsakovių kasacinio skundo argumentas yra grindžiamas iš esmės tais pačiais teiginiais, kuriais grindžiamas analogiškas atsakovės UAB</w:t>
      </w:r>
      <w:r w:rsidR="003F0E05" w:rsidRPr="007E7279">
        <w:rPr>
          <w:rFonts w:ascii="Times New Roman" w:hAnsi="Times New Roman"/>
          <w:sz w:val="24"/>
          <w:szCs w:val="24"/>
        </w:rPr>
        <w:t> </w:t>
      </w:r>
      <w:r w:rsidRPr="007E7279">
        <w:rPr>
          <w:rFonts w:ascii="Times New Roman" w:hAnsi="Times New Roman"/>
          <w:sz w:val="24"/>
          <w:szCs w:val="24"/>
        </w:rPr>
        <w:t xml:space="preserve">„Bitė Lietuva“ kasacinio skundo argumentas, todėl šie teiginiai nekartojami (žr. šios nutarties </w:t>
      </w:r>
      <w:r w:rsidRPr="00D5661F">
        <w:rPr>
          <w:rFonts w:ascii="Times New Roman" w:hAnsi="Times New Roman"/>
          <w:sz w:val="24"/>
          <w:szCs w:val="24"/>
        </w:rPr>
        <w:t>60.2</w:t>
      </w:r>
      <w:r w:rsidRPr="007E7279">
        <w:rPr>
          <w:rFonts w:ascii="Times New Roman" w:hAnsi="Times New Roman"/>
          <w:sz w:val="24"/>
          <w:szCs w:val="24"/>
        </w:rPr>
        <w:t xml:space="preserve"> punktą). </w:t>
      </w:r>
    </w:p>
    <w:p w:rsidR="008B49C1" w:rsidRPr="007E7279" w:rsidRDefault="008B49C1" w:rsidP="00B42DDF">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Teismai netinkamai aiškino ir taikė ATGTĮ 78 straipsnio nuostatas:</w:t>
      </w:r>
    </w:p>
    <w:p w:rsidR="000B3689" w:rsidRPr="007E7279" w:rsidRDefault="00D8317C" w:rsidP="008B49C1">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Ieškovė, reikšdama ieškinį šiuo pagrindu, privalo įrodyti, kad tretieji asmenys naudojasi atsakovių teikiamomis paslaugomis pažeisdami autorių teises. Pažymėtina, kad atsakovės yra ne teisę pažeidžiančius veiksmus atliekantys, o tik techninę (neutralią) funkciją vykdantys subjektai, kurie savo klientams teikia prieigos prie interneto paslaugas ir neturi jokios pareigos stebėti, kontroliuoti, filtruoti ar kitaip prižiūrėti savo klientų interneto naudojimo srautą. Ši specifinė atsakovių pozicija lemia, kad jų įrodinėjimo, </w:t>
      </w:r>
      <w:r w:rsidR="00C631E5" w:rsidRPr="007E7279">
        <w:rPr>
          <w:rFonts w:ascii="Times New Roman" w:hAnsi="Times New Roman"/>
          <w:sz w:val="24"/>
          <w:szCs w:val="24"/>
        </w:rPr>
        <w:t>įskaitant</w:t>
      </w:r>
      <w:r w:rsidRPr="007E7279">
        <w:rPr>
          <w:rFonts w:ascii="Times New Roman" w:hAnsi="Times New Roman"/>
          <w:sz w:val="24"/>
          <w:szCs w:val="24"/>
        </w:rPr>
        <w:t xml:space="preserve"> kitų asmenų galimai daromų pažeidimų faktų buvim</w:t>
      </w:r>
      <w:r w:rsidR="00C631E5" w:rsidRPr="007E7279">
        <w:rPr>
          <w:rFonts w:ascii="Times New Roman" w:hAnsi="Times New Roman"/>
          <w:sz w:val="24"/>
          <w:szCs w:val="24"/>
        </w:rPr>
        <w:t xml:space="preserve">ą ar nebuvimą, galimybės tokio pobūdžio bylose yra itin ribotos. Atsakovės neturi objektyvių galimybių teikti įrodymus, susijusius su interneto svetainėje linkomanija.net esančios informacijos pobūdžiu, kiekiu ar jos teisėtumu. Atitinkamai atsakovės neturi galimybių ginčyti ieškovės teiginių ar teikiamų įrodymų, o teismai atsisakė įtraukti į bylą Švedijos bendrovę, teikiančią prieglobos paslaugas, ir </w:t>
      </w:r>
      <w:r w:rsidR="007619C1" w:rsidRPr="007E7279">
        <w:rPr>
          <w:rFonts w:ascii="Times New Roman" w:hAnsi="Times New Roman"/>
          <w:sz w:val="24"/>
          <w:szCs w:val="24"/>
        </w:rPr>
        <w:t xml:space="preserve">svetainės </w:t>
      </w:r>
      <w:r w:rsidR="00C631E5" w:rsidRPr="007E7279">
        <w:rPr>
          <w:rFonts w:ascii="Times New Roman" w:hAnsi="Times New Roman"/>
          <w:sz w:val="24"/>
          <w:szCs w:val="24"/>
        </w:rPr>
        <w:t xml:space="preserve">linkomanija.net valdytoją, kurie faktiškai galėtų pateikti paaiškinimus ir (ar) kitus įrodymus, susijusius būtent su interneto svetainėje linkomanija.net esančios informacijos pobūdžiu, kiekiu ar jos teisėtumu. </w:t>
      </w:r>
      <w:r w:rsidR="002062F9" w:rsidRPr="007E7279">
        <w:rPr>
          <w:rFonts w:ascii="Times New Roman" w:hAnsi="Times New Roman"/>
          <w:sz w:val="24"/>
          <w:szCs w:val="24"/>
        </w:rPr>
        <w:t xml:space="preserve">Be to, apeliacinės instancijos teismas, vadovaudamasis ATGTĮ 80 straipsnio 1 dalyje įtvirtintu atrankiniu faktų visumos vertinimo principu, sprendė dėl svetainės turinio teisėtumo. Pažymėtina, kad šio straipsnio nuostatos yra perkeltos iš </w:t>
      </w:r>
      <w:r w:rsidR="002062F9" w:rsidRPr="007E7279">
        <w:rPr>
          <w:rFonts w:ascii="Times New Roman" w:eastAsiaTheme="minorEastAsia" w:hAnsi="Times New Roman"/>
          <w:kern w:val="24"/>
          <w:sz w:val="24"/>
          <w:szCs w:val="24"/>
        </w:rPr>
        <w:t>Direktyvos 2004/48/EB 6 straipsnio. Atsižvelgiant į šios direktyvos preambulę (21 ir 22</w:t>
      </w:r>
      <w:r w:rsidR="003F0E05" w:rsidRPr="007E7279">
        <w:rPr>
          <w:rFonts w:ascii="Times New Roman" w:eastAsiaTheme="minorEastAsia" w:hAnsi="Times New Roman"/>
          <w:kern w:val="24"/>
          <w:sz w:val="24"/>
          <w:szCs w:val="24"/>
        </w:rPr>
        <w:t> </w:t>
      </w:r>
      <w:r w:rsidR="002062F9" w:rsidRPr="007E7279">
        <w:rPr>
          <w:rFonts w:ascii="Times New Roman" w:eastAsiaTheme="minorEastAsia" w:hAnsi="Times New Roman"/>
          <w:kern w:val="24"/>
          <w:sz w:val="24"/>
          <w:szCs w:val="24"/>
        </w:rPr>
        <w:t xml:space="preserve">konstatuojamosios dalys) ir į direktyvos komentarą, darytina išvada, kad jos 6 straipsnis taikomas, nustatant pagrįstumą teikti ieškinį ir pagrįsti įrodymų išreikalavimą ar laikinųjų apsaugos priemonių taikymą. Šio direktyvos straipsnio nuostatos nėra skirtos autorių teisių pažeidimo faktui nagrinėjant bylą iš esmės nustatyti. Vadinasi, apeliacinės instancijos teismas be pagrindo taikė </w:t>
      </w:r>
      <w:r w:rsidR="002062F9" w:rsidRPr="007E7279">
        <w:rPr>
          <w:rFonts w:ascii="Times New Roman" w:eastAsiaTheme="minorEastAsia" w:hAnsi="Times New Roman"/>
          <w:kern w:val="24"/>
          <w:sz w:val="24"/>
          <w:szCs w:val="24"/>
        </w:rPr>
        <w:lastRenderedPageBreak/>
        <w:t xml:space="preserve">ATGTĮ 80 straipsnio 1 dalį ir taip pažeidė įrodymų pakankamumo taisyklę. </w:t>
      </w:r>
      <w:r w:rsidR="000B3689" w:rsidRPr="007E7279">
        <w:rPr>
          <w:rFonts w:ascii="Times New Roman" w:eastAsiaTheme="minorEastAsia" w:hAnsi="Times New Roman"/>
          <w:kern w:val="24"/>
          <w:sz w:val="24"/>
          <w:szCs w:val="24"/>
        </w:rPr>
        <w:t xml:space="preserve">Teismai vis dėlto turėtų vadovautis teisėtumo, o ne neteisėtumo prezumpcija. </w:t>
      </w:r>
    </w:p>
    <w:p w:rsidR="00C26271" w:rsidRPr="007E7279" w:rsidRDefault="00B210F9" w:rsidP="008B49C1">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Proporcingumas yra būtinoji ieškovės prašomo taikyti teisių gynimo būdo sąlyga, todėl būtent ieškovė turi įrodyti, kad prašomas taikyti teisių gynimo būdas atitinka šią sąlygą. Vienas iš pagrindinių </w:t>
      </w:r>
      <w:r w:rsidR="00E569B6" w:rsidRPr="007E7279">
        <w:rPr>
          <w:rFonts w:ascii="Times New Roman" w:hAnsi="Times New Roman"/>
          <w:sz w:val="24"/>
          <w:szCs w:val="24"/>
        </w:rPr>
        <w:t>proporcingumo kriterijaus aspektų yra tas, ar dėl taikomų gynimo priemonių interneto naudotojai nepagrįstai neteks galimybės teisėtai gauti prieinamą informaciją, t. y. turėtų būti vertinama, kokia interneto svetainėje linkomanija.net pasiekiamo turinio dalis apskritai yra neteisėta. Vis dėlto abu bylą nagrinėję teismai nesiaiškino, kokia informacija</w:t>
      </w:r>
      <w:r w:rsidR="001749A3" w:rsidRPr="007E7279">
        <w:rPr>
          <w:rFonts w:ascii="Times New Roman" w:hAnsi="Times New Roman"/>
          <w:sz w:val="24"/>
          <w:szCs w:val="24"/>
        </w:rPr>
        <w:t xml:space="preserve"> apskritai yra viešinama interneto svetainėje linkomanija.net. Teismai išimtinai rėmėsi tik ieškovės pateiktais įrodymais, pagal kuriuos interneto svetainę sudaro tik dalijimosi rinkmenomis platforma. Atitinkamai teismai, nenagrinėdami kitos informacijos, esančios aptariamoje interneto svetainėje, neužtikrino tinkamos Chartijos 11 straipsnyje įtvirtintos laisvės gauti ar skleisti informaciją apsaugos. </w:t>
      </w:r>
      <w:r w:rsidR="002C0066" w:rsidRPr="007E7279">
        <w:rPr>
          <w:rFonts w:ascii="Times New Roman" w:hAnsi="Times New Roman"/>
          <w:sz w:val="24"/>
          <w:szCs w:val="24"/>
        </w:rPr>
        <w:t>Atkreiptinas dėmesys į</w:t>
      </w:r>
      <w:r w:rsidR="00EB6FC1" w:rsidRPr="007E7279">
        <w:rPr>
          <w:rFonts w:ascii="Times New Roman" w:hAnsi="Times New Roman"/>
          <w:sz w:val="24"/>
          <w:szCs w:val="24"/>
        </w:rPr>
        <w:t xml:space="preserve"> </w:t>
      </w:r>
      <w:r w:rsidR="002C0066" w:rsidRPr="007E7279">
        <w:rPr>
          <w:rFonts w:ascii="Times New Roman" w:hAnsi="Times New Roman"/>
          <w:sz w:val="24"/>
          <w:szCs w:val="24"/>
        </w:rPr>
        <w:t>generalinio</w:t>
      </w:r>
      <w:r w:rsidR="00EB6FC1" w:rsidRPr="007E7279">
        <w:rPr>
          <w:rFonts w:ascii="Times New Roman" w:hAnsi="Times New Roman"/>
          <w:sz w:val="24"/>
          <w:szCs w:val="24"/>
        </w:rPr>
        <w:t xml:space="preserve"> </w:t>
      </w:r>
      <w:r w:rsidR="002C0066" w:rsidRPr="007E7279">
        <w:rPr>
          <w:rFonts w:ascii="Times New Roman" w:hAnsi="Times New Roman"/>
          <w:sz w:val="24"/>
          <w:szCs w:val="24"/>
        </w:rPr>
        <w:t>advokato išvadą</w:t>
      </w:r>
      <w:r w:rsidR="00EB6FC1" w:rsidRPr="007E7279">
        <w:rPr>
          <w:rFonts w:ascii="Times New Roman" w:hAnsi="Times New Roman"/>
          <w:sz w:val="24"/>
          <w:szCs w:val="24"/>
        </w:rPr>
        <w:t xml:space="preserve">, </w:t>
      </w:r>
      <w:r w:rsidR="002C0066" w:rsidRPr="007E7279">
        <w:rPr>
          <w:rFonts w:ascii="Times New Roman" w:hAnsi="Times New Roman"/>
          <w:sz w:val="24"/>
          <w:szCs w:val="24"/>
        </w:rPr>
        <w:t>pateiktą</w:t>
      </w:r>
      <w:r w:rsidR="00EB6FC1" w:rsidRPr="007E7279">
        <w:rPr>
          <w:rFonts w:ascii="Times New Roman" w:hAnsi="Times New Roman"/>
          <w:sz w:val="24"/>
          <w:szCs w:val="24"/>
        </w:rPr>
        <w:t xml:space="preserve"> </w:t>
      </w:r>
      <w:r w:rsidR="00EB6FC1" w:rsidRPr="007E7279">
        <w:rPr>
          <w:rFonts w:ascii="Times New Roman" w:hAnsi="Times New Roman"/>
          <w:i/>
          <w:sz w:val="24"/>
          <w:szCs w:val="24"/>
        </w:rPr>
        <w:t xml:space="preserve">The Pirate Bay </w:t>
      </w:r>
      <w:r w:rsidR="00EB6FC1" w:rsidRPr="007E7279">
        <w:rPr>
          <w:rFonts w:ascii="Times New Roman" w:hAnsi="Times New Roman"/>
          <w:sz w:val="24"/>
          <w:szCs w:val="24"/>
        </w:rPr>
        <w:t xml:space="preserve">byloje, </w:t>
      </w:r>
      <w:r w:rsidR="002C0066" w:rsidRPr="007E7279">
        <w:rPr>
          <w:rFonts w:ascii="Times New Roman" w:hAnsi="Times New Roman"/>
          <w:sz w:val="24"/>
          <w:szCs w:val="24"/>
        </w:rPr>
        <w:t>kurioje nurodyta,</w:t>
      </w:r>
      <w:r w:rsidR="00EB6FC1" w:rsidRPr="007E7279">
        <w:rPr>
          <w:rFonts w:ascii="Times New Roman" w:hAnsi="Times New Roman"/>
          <w:sz w:val="24"/>
          <w:szCs w:val="24"/>
        </w:rPr>
        <w:t xml:space="preserve"> jog, interneto svetainėje esant daugiau negu 90 proc. neteisėtų rinkmenų, būtų proporcinga taikyti interneto svetainės blokavimo priemonę. Akivaizdu, kad, </w:t>
      </w:r>
      <w:r w:rsidR="002C0066" w:rsidRPr="007E7279">
        <w:rPr>
          <w:rFonts w:ascii="Times New Roman" w:hAnsi="Times New Roman"/>
          <w:sz w:val="24"/>
          <w:szCs w:val="24"/>
        </w:rPr>
        <w:t xml:space="preserve">sprendžiant dėl šios priemonės taikymo, turi būti nustatyta didelė neteisėtos informacijos dalis. Pažymėtina, kad vos kelių autorių subjektinės teisės į intelektinės nuosavybės apsaugą, kai intelektinės nuosavybės objektai sudaro tik itin mažą </w:t>
      </w:r>
      <w:r w:rsidR="009D44DD" w:rsidRPr="007E7279">
        <w:rPr>
          <w:rFonts w:ascii="Times New Roman" w:hAnsi="Times New Roman"/>
          <w:sz w:val="24"/>
          <w:szCs w:val="24"/>
        </w:rPr>
        <w:t xml:space="preserve">viso svetainės turinio dalį, negali būti viršesnės už dešimčių tūkstančių interneto </w:t>
      </w:r>
      <w:r w:rsidR="0036369D" w:rsidRPr="007E7279">
        <w:rPr>
          <w:rFonts w:ascii="Times New Roman" w:hAnsi="Times New Roman"/>
          <w:sz w:val="24"/>
          <w:szCs w:val="24"/>
        </w:rPr>
        <w:t>naudotojų</w:t>
      </w:r>
      <w:r w:rsidR="009D44DD" w:rsidRPr="007E7279">
        <w:rPr>
          <w:rFonts w:ascii="Times New Roman" w:hAnsi="Times New Roman"/>
          <w:sz w:val="24"/>
          <w:szCs w:val="24"/>
        </w:rPr>
        <w:t xml:space="preserve"> teises į saviraiškos laisvę ir teises gauti ar skleisti teisėtą informaciją. </w:t>
      </w:r>
    </w:p>
    <w:p w:rsidR="004F3D4B" w:rsidRPr="007E7279" w:rsidRDefault="0002737D" w:rsidP="008B49C1">
      <w:pPr>
        <w:pStyle w:val="Sraopastraipa"/>
        <w:numPr>
          <w:ilvl w:val="2"/>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Veiksmingumas yra dar vienas proporcingumo kriterijaus aspektas, o teismų procesiniais sprendimais nustatytas draudimas yra visiškai neveiksmingas. Interneto svetainė linkomanija.net yra saugoma Švedijos bendrovės, teikiančios interneto prieigos ir prieglobos paslaugas, serveriuose. Būtent ši bendrovė turi tiek fizinę prieigą prie interneto svetainėje saugomų duomenų, tiek ir techninę galimybę visiškai užblokuoti interneto svetainę. Todėl būtent per ją ir būtų ekonomiškiausia, tikslingiausia, proporcingiausia ir techniškai paprasčiausia pasiekti ieškovės siekiamą tikslą – panaikinti prieigą prie svetainės linkomanija.net ir (ar) atskirų jos dalių, kurios galimai pažeidžia ieškovės kolektyviai administru</w:t>
      </w:r>
      <w:r w:rsidR="00630DB4" w:rsidRPr="007E7279">
        <w:rPr>
          <w:rFonts w:ascii="Times New Roman" w:hAnsi="Times New Roman"/>
          <w:sz w:val="24"/>
          <w:szCs w:val="24"/>
        </w:rPr>
        <w:t xml:space="preserve">ojamas teises. Ieškovės prašoma taikyti priemonė yra </w:t>
      </w:r>
      <w:r w:rsidR="00630DB4" w:rsidRPr="007E7279">
        <w:rPr>
          <w:rFonts w:ascii="Times New Roman" w:hAnsi="Times New Roman"/>
          <w:i/>
          <w:sz w:val="24"/>
          <w:szCs w:val="24"/>
        </w:rPr>
        <w:t>ultima ratio</w:t>
      </w:r>
      <w:r w:rsidR="00630DB4" w:rsidRPr="007E7279">
        <w:rPr>
          <w:rFonts w:ascii="Times New Roman" w:hAnsi="Times New Roman"/>
          <w:sz w:val="24"/>
          <w:szCs w:val="24"/>
        </w:rPr>
        <w:t xml:space="preserve">, vadinasi, ji turėjo įrodyti, kad pagrįstai </w:t>
      </w:r>
      <w:r w:rsidR="00C0646E" w:rsidRPr="007E7279">
        <w:rPr>
          <w:rFonts w:ascii="Times New Roman" w:hAnsi="Times New Roman"/>
          <w:sz w:val="24"/>
          <w:szCs w:val="24"/>
        </w:rPr>
        <w:t xml:space="preserve">išnaudojo </w:t>
      </w:r>
      <w:r w:rsidR="00630DB4" w:rsidRPr="007E7279">
        <w:rPr>
          <w:rFonts w:ascii="Times New Roman" w:hAnsi="Times New Roman"/>
          <w:sz w:val="24"/>
          <w:szCs w:val="24"/>
        </w:rPr>
        <w:t xml:space="preserve">išsėmė galimybes pasinaudoti mažiau ribojančiomis priemonėmis, tačiau tas nebuvo padaryta šios bylos procese. </w:t>
      </w:r>
    </w:p>
    <w:p w:rsidR="00630DB4" w:rsidRPr="007E7279" w:rsidRDefault="00630DB4" w:rsidP="00630DB4">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Teismai netinkamai aiškino ir taikė teisės normas, reglamentuojančias sąžiningos konkurencijos laisvę. Šis atsakovių kasacinio skundo argumentas yra grindžiamas iš esmės tais pačiais teiginiais, kuriais grindžiamas analogiškas atsakovės UAB „Bitė Lietuva“ kasacinio skundo argumentas, todėl šie teiginiai nekartojami (žr. šios nutarties </w:t>
      </w:r>
      <w:r w:rsidRPr="00D5661F">
        <w:rPr>
          <w:rFonts w:ascii="Times New Roman" w:hAnsi="Times New Roman"/>
          <w:sz w:val="24"/>
          <w:szCs w:val="24"/>
        </w:rPr>
        <w:t>60.3</w:t>
      </w:r>
      <w:r w:rsidRPr="007E7279">
        <w:rPr>
          <w:rFonts w:ascii="Times New Roman" w:hAnsi="Times New Roman"/>
          <w:sz w:val="24"/>
          <w:szCs w:val="24"/>
        </w:rPr>
        <w:t xml:space="preserve"> punktą).</w:t>
      </w:r>
    </w:p>
    <w:p w:rsidR="00630DB4" w:rsidRPr="007E7279" w:rsidRDefault="00630DB4" w:rsidP="00630DB4">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Teismai netinkamai paskirstė bylinėjimosi išlaidas. Argumentavimas šiuo aspektu taip pat panašus į atsakovės UAB „Bitė Lietuva“ kasaciniame skunde pateiktą argumentavimą, todėl nekartojamas (žr. šios nutarties </w:t>
      </w:r>
      <w:r w:rsidRPr="00D5661F">
        <w:rPr>
          <w:rFonts w:ascii="Times New Roman" w:hAnsi="Times New Roman"/>
          <w:sz w:val="24"/>
          <w:szCs w:val="24"/>
        </w:rPr>
        <w:t>60.5</w:t>
      </w:r>
      <w:r w:rsidRPr="007E7279">
        <w:rPr>
          <w:rFonts w:ascii="Times New Roman" w:hAnsi="Times New Roman"/>
          <w:sz w:val="24"/>
          <w:szCs w:val="24"/>
        </w:rPr>
        <w:t xml:space="preserve"> punktą).</w:t>
      </w:r>
    </w:p>
    <w:p w:rsidR="00630DB4" w:rsidRPr="007E7279" w:rsidRDefault="00630DB4" w:rsidP="00630DB4">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Apeliacinės instancijos teismo išvada dėl prieigos prie svetainės linkomanija.net blokavimo išlaidų priskyrimo atsakovėms yra nepagrįsta. </w:t>
      </w:r>
      <w:r w:rsidR="00C15885" w:rsidRPr="007E7279">
        <w:rPr>
          <w:rFonts w:ascii="Times New Roman" w:hAnsi="Times New Roman"/>
          <w:sz w:val="24"/>
          <w:szCs w:val="24"/>
        </w:rPr>
        <w:t>Pažymėtina, kad nei Direktyva 2001/29/EB, nei Direktyva 2004/48/EB neįtvirtina pareigos asmeniui, prieš kurį yra nukreiptas aptariamas teisių gynimo būdas, pačiam prisiimti tokio teisių gynimo būdo įgyvendinimo išlaidas. Be to, šių direktyvų nuostatos taip pat nenu</w:t>
      </w:r>
      <w:r w:rsidR="00334E6C" w:rsidRPr="007E7279">
        <w:rPr>
          <w:rFonts w:ascii="Times New Roman" w:hAnsi="Times New Roman"/>
          <w:sz w:val="24"/>
          <w:szCs w:val="24"/>
        </w:rPr>
        <w:t>st</w:t>
      </w:r>
      <w:r w:rsidR="00C15885" w:rsidRPr="007E7279">
        <w:rPr>
          <w:rFonts w:ascii="Times New Roman" w:hAnsi="Times New Roman"/>
          <w:sz w:val="24"/>
          <w:szCs w:val="24"/>
        </w:rPr>
        <w:t xml:space="preserve">ato, kad išlaidos negali būti priskiriamos asmeniui, besinaudojančiam tokių teisių gynimo būdu, ar kad jų priskyrimas šiam asmeniui būtų nesuderinamas su šiose direktyvose įtvirtintais tikslais ar jiems prieštarautų. Tas pats pasakytina ir apie ATGTĮ 78 straipsnyje įtvirtintą teisinį </w:t>
      </w:r>
      <w:r w:rsidR="00C15885" w:rsidRPr="007E7279">
        <w:rPr>
          <w:rFonts w:ascii="Times New Roman" w:hAnsi="Times New Roman"/>
          <w:sz w:val="24"/>
          <w:szCs w:val="24"/>
        </w:rPr>
        <w:lastRenderedPageBreak/>
        <w:t>reguliavimą. Direktyvoje 2001/29/EB nustatyta pareiga prisidėti prie kovos su autorių teisių pažeidimais negali būti traktuojama kaip faktinis išimtinai atsakovių (turint omenyje, kad jos nėra asmenys, atliekantys teises pažeidžiančius veiksmus) prisiėmimas išlaidų, skirtų ieškovės prašom</w:t>
      </w:r>
      <w:r w:rsidR="00EE0D9D" w:rsidRPr="007E7279">
        <w:rPr>
          <w:rFonts w:ascii="Times New Roman" w:hAnsi="Times New Roman"/>
          <w:sz w:val="24"/>
          <w:szCs w:val="24"/>
        </w:rPr>
        <w:t>am</w:t>
      </w:r>
      <w:r w:rsidR="00C15885" w:rsidRPr="007E7279">
        <w:rPr>
          <w:rFonts w:ascii="Times New Roman" w:hAnsi="Times New Roman"/>
          <w:sz w:val="24"/>
          <w:szCs w:val="24"/>
        </w:rPr>
        <w:t xml:space="preserve"> taikyti teisių gynimo būd</w:t>
      </w:r>
      <w:r w:rsidR="00EE0D9D" w:rsidRPr="007E7279">
        <w:rPr>
          <w:rFonts w:ascii="Times New Roman" w:hAnsi="Times New Roman"/>
          <w:sz w:val="24"/>
          <w:szCs w:val="24"/>
        </w:rPr>
        <w:t>ui įgyvendinti</w:t>
      </w:r>
      <w:r w:rsidR="00C15885" w:rsidRPr="007E7279">
        <w:rPr>
          <w:rFonts w:ascii="Times New Roman" w:hAnsi="Times New Roman"/>
          <w:sz w:val="24"/>
          <w:szCs w:val="24"/>
        </w:rPr>
        <w:t>. Atsakovės atlieka išimtinai tik neutralią techninio pobūdžio funkciją – teikia interneto prieigos paslaugas, todėl bet kokių išlaidų patyrimas yra nesuderinamas su bendraisiais teisingumo, sąžiningumo ir protingumo principais. Vis dėlto ieškovė yra profesionalus kolektyvinio teisių administravimo subjektas, todėl teisių administravimas ir gynimas gali nulemti tam tikr</w:t>
      </w:r>
      <w:r w:rsidR="00C32701" w:rsidRPr="007E7279">
        <w:rPr>
          <w:rFonts w:ascii="Times New Roman" w:hAnsi="Times New Roman"/>
          <w:sz w:val="24"/>
          <w:szCs w:val="24"/>
        </w:rPr>
        <w:t xml:space="preserve">ų sąnaudų, kurios yra sudėtinė veiklos dalis, susidarymą. </w:t>
      </w:r>
      <w:r w:rsidRPr="007E7279">
        <w:rPr>
          <w:rFonts w:ascii="Times New Roman" w:hAnsi="Times New Roman"/>
          <w:sz w:val="24"/>
          <w:szCs w:val="24"/>
        </w:rPr>
        <w:t xml:space="preserve"> </w:t>
      </w:r>
    </w:p>
    <w:p w:rsidR="00C32701" w:rsidRPr="007E7279" w:rsidRDefault="00C32701" w:rsidP="00C3270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Atsakovė UAB „Init“ prisidėjo prie atsakovių AB „Telia Lietuva“, AB Lietuvos radijo ir televizijos centr</w:t>
      </w:r>
      <w:r w:rsidR="003F0E05" w:rsidRPr="007E7279">
        <w:rPr>
          <w:rFonts w:ascii="Times New Roman" w:hAnsi="Times New Roman"/>
          <w:sz w:val="24"/>
          <w:szCs w:val="24"/>
        </w:rPr>
        <w:t>o</w:t>
      </w:r>
      <w:r w:rsidRPr="007E7279">
        <w:rPr>
          <w:rFonts w:ascii="Times New Roman" w:hAnsi="Times New Roman"/>
          <w:sz w:val="24"/>
          <w:szCs w:val="24"/>
        </w:rPr>
        <w:t>, UAB „</w:t>
      </w:r>
      <w:proofErr w:type="spellStart"/>
      <w:r w:rsidRPr="007E7279">
        <w:rPr>
          <w:rFonts w:ascii="Times New Roman" w:hAnsi="Times New Roman"/>
          <w:sz w:val="24"/>
          <w:szCs w:val="24"/>
        </w:rPr>
        <w:t>Cgates</w:t>
      </w:r>
      <w:proofErr w:type="spellEnd"/>
      <w:r w:rsidRPr="007E7279">
        <w:rPr>
          <w:rFonts w:ascii="Times New Roman" w:hAnsi="Times New Roman"/>
          <w:sz w:val="24"/>
          <w:szCs w:val="24"/>
        </w:rPr>
        <w:t>“ ir UAB „</w:t>
      </w:r>
      <w:proofErr w:type="spellStart"/>
      <w:r w:rsidRPr="007E7279">
        <w:rPr>
          <w:rFonts w:ascii="Times New Roman" w:hAnsi="Times New Roman"/>
          <w:sz w:val="24"/>
          <w:szCs w:val="24"/>
        </w:rPr>
        <w:t>Splius</w:t>
      </w:r>
      <w:proofErr w:type="spellEnd"/>
      <w:r w:rsidRPr="007E7279">
        <w:rPr>
          <w:rFonts w:ascii="Times New Roman" w:hAnsi="Times New Roman"/>
          <w:sz w:val="24"/>
          <w:szCs w:val="24"/>
        </w:rPr>
        <w:t>“ kasacinio skundo.</w:t>
      </w:r>
    </w:p>
    <w:p w:rsidR="00C32701" w:rsidRPr="007E7279" w:rsidRDefault="00C32701" w:rsidP="00C3270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Ieškovė atsiliepimu į kasacinį skundą prašo atmesti atsakovių AB „Telia Lietuva“, AB</w:t>
      </w:r>
      <w:r w:rsidR="003F0E05" w:rsidRPr="007E7279">
        <w:rPr>
          <w:rFonts w:ascii="Times New Roman" w:hAnsi="Times New Roman"/>
          <w:sz w:val="24"/>
          <w:szCs w:val="24"/>
        </w:rPr>
        <w:t> </w:t>
      </w:r>
      <w:r w:rsidRPr="007E7279">
        <w:rPr>
          <w:rFonts w:ascii="Times New Roman" w:hAnsi="Times New Roman"/>
          <w:sz w:val="24"/>
          <w:szCs w:val="24"/>
        </w:rPr>
        <w:t>Lietuvos radijo ir televizijos centr</w:t>
      </w:r>
      <w:r w:rsidR="003F0E05" w:rsidRPr="007E7279">
        <w:rPr>
          <w:rFonts w:ascii="Times New Roman" w:hAnsi="Times New Roman"/>
          <w:sz w:val="24"/>
          <w:szCs w:val="24"/>
        </w:rPr>
        <w:t>o</w:t>
      </w:r>
      <w:r w:rsidRPr="007E7279">
        <w:rPr>
          <w:rFonts w:ascii="Times New Roman" w:hAnsi="Times New Roman"/>
          <w:sz w:val="24"/>
          <w:szCs w:val="24"/>
        </w:rPr>
        <w:t>, UAB „</w:t>
      </w:r>
      <w:proofErr w:type="spellStart"/>
      <w:r w:rsidRPr="007E7279">
        <w:rPr>
          <w:rFonts w:ascii="Times New Roman" w:hAnsi="Times New Roman"/>
          <w:sz w:val="24"/>
          <w:szCs w:val="24"/>
        </w:rPr>
        <w:t>Cgates</w:t>
      </w:r>
      <w:proofErr w:type="spellEnd"/>
      <w:r w:rsidRPr="007E7279">
        <w:rPr>
          <w:rFonts w:ascii="Times New Roman" w:hAnsi="Times New Roman"/>
          <w:sz w:val="24"/>
          <w:szCs w:val="24"/>
        </w:rPr>
        <w:t>“ ir UAB „</w:t>
      </w:r>
      <w:proofErr w:type="spellStart"/>
      <w:r w:rsidRPr="007E7279">
        <w:rPr>
          <w:rFonts w:ascii="Times New Roman" w:hAnsi="Times New Roman"/>
          <w:sz w:val="24"/>
          <w:szCs w:val="24"/>
        </w:rPr>
        <w:t>Splius</w:t>
      </w:r>
      <w:proofErr w:type="spellEnd"/>
      <w:r w:rsidRPr="007E7279">
        <w:rPr>
          <w:rFonts w:ascii="Times New Roman" w:hAnsi="Times New Roman"/>
          <w:sz w:val="24"/>
          <w:szCs w:val="24"/>
        </w:rPr>
        <w:t>“ kasacinį skundą ir palikti nepakeistą Lietuvos apeliacinio teismo Civilinių bylų skyriaus teisėjų kolegijos 2019 m. sausio 15 d. nutartį. Atsiliepimas į kasacinį skundą yra grindžiamas tokiais argumentais:</w:t>
      </w:r>
    </w:p>
    <w:p w:rsidR="00C32701" w:rsidRPr="007E7279" w:rsidRDefault="00BE5F78" w:rsidP="00C32701">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Ieškovė pagrindė savo kolektyvinio administravimo teisę, suteikiančią savarankišką teisę reikšti ieškinį. </w:t>
      </w:r>
      <w:r w:rsidR="00C868E4" w:rsidRPr="007E7279">
        <w:rPr>
          <w:rFonts w:ascii="Times New Roman" w:hAnsi="Times New Roman"/>
          <w:sz w:val="24"/>
          <w:szCs w:val="24"/>
        </w:rPr>
        <w:t xml:space="preserve">Šios bylos procese neginčijama, kad ieškovė yra Lietuvos ir užsienio autorių ir kitų autorių teisių turėtojų teisių kolektyvinio administravimo asociacija, kad ji turi teisę ginti autorių, kurių kūriniai buvo viešai </w:t>
      </w:r>
      <w:r w:rsidR="006C495B">
        <w:rPr>
          <w:rFonts w:ascii="Times New Roman" w:hAnsi="Times New Roman"/>
          <w:sz w:val="24"/>
          <w:szCs w:val="24"/>
        </w:rPr>
        <w:t>paskelbti interneto svetainėje linkomanija.net</w:t>
      </w:r>
      <w:r w:rsidR="00C868E4" w:rsidRPr="007E7279">
        <w:rPr>
          <w:rFonts w:ascii="Times New Roman" w:hAnsi="Times New Roman"/>
          <w:sz w:val="24"/>
          <w:szCs w:val="24"/>
        </w:rPr>
        <w:t xml:space="preserve">, atgaminimo ir viešo paskelbimo teises. Pritartina apeliacinės instancijos teismo vertinimui, kad, sprendžiant dėl ieškovės teisinio suinteresuotumo, kaip prielaidos pareikšti ieškinio reikalavimą teisme, buvimo, ieškovės atstovaujamų autorių skaičius nėra svarbus – vieno jos atstovaujamo autoriaus teisių pažeidimas šiuo aspektu yra pakankamas spręsti, kad ieškovė, gindama šio autoriaus teises, turi teisę pareikšti atitinkamą reikalavimą teisme. Ieškovė, atstovaudama net ir vienam autoriui, kurio teisės buvo pažeistos tinklalapyje linkomanija.net, gali kreiptis į teismą, prašydama taikyti ATGTĮ 78 straipsnyje nustatytą priemonę, ir įrodinėti, kad tinklalapio linkomanija.net turinys (įskaitant ir ieškovės neadministruojamų autorių kūrinius) yra neteisėtas. </w:t>
      </w:r>
    </w:p>
    <w:p w:rsidR="00C868E4" w:rsidRPr="007E7279" w:rsidRDefault="00C868E4" w:rsidP="00C32701">
      <w:pPr>
        <w:pStyle w:val="Sraopastraipa"/>
        <w:numPr>
          <w:ilvl w:val="1"/>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Ieškovė, atsikirsdama į kitus kasacinio skundo argumentus, palaiko tuos argumentus, kurie išdėstyti jos atsiliepime į atsakovės UAB „Bitė Lietuva“ kasacinį skundą (žr. nutarties </w:t>
      </w:r>
      <w:r w:rsidRPr="00D5661F">
        <w:rPr>
          <w:rFonts w:ascii="Times New Roman" w:hAnsi="Times New Roman"/>
          <w:sz w:val="24"/>
          <w:szCs w:val="24"/>
        </w:rPr>
        <w:t>62</w:t>
      </w:r>
      <w:r w:rsidR="003F0E05" w:rsidRPr="007E7279">
        <w:rPr>
          <w:rFonts w:ascii="Times New Roman" w:hAnsi="Times New Roman"/>
          <w:sz w:val="24"/>
          <w:szCs w:val="24"/>
        </w:rPr>
        <w:t> </w:t>
      </w:r>
      <w:r w:rsidRPr="007E7279">
        <w:rPr>
          <w:rFonts w:ascii="Times New Roman" w:hAnsi="Times New Roman"/>
          <w:sz w:val="24"/>
          <w:szCs w:val="24"/>
        </w:rPr>
        <w:t xml:space="preserve">punktą). </w:t>
      </w:r>
    </w:p>
    <w:p w:rsidR="002062F9" w:rsidRPr="007E7279" w:rsidRDefault="002062F9" w:rsidP="000D21D6">
      <w:pPr>
        <w:spacing w:after="120"/>
        <w:jc w:val="both"/>
      </w:pPr>
    </w:p>
    <w:p w:rsidR="00BB2E67" w:rsidRPr="007E7279" w:rsidRDefault="00EE6B08" w:rsidP="00EE6B08">
      <w:pPr>
        <w:shd w:val="clear" w:color="auto" w:fill="FFFFFF"/>
        <w:spacing w:after="120"/>
        <w:ind w:right="17" w:firstLine="720"/>
        <w:jc w:val="both"/>
      </w:pPr>
      <w:r w:rsidRPr="007E7279">
        <w:t>T</w:t>
      </w:r>
      <w:r w:rsidR="00BB2E67" w:rsidRPr="007E7279">
        <w:t xml:space="preserve">eisėjų kolegija </w:t>
      </w:r>
    </w:p>
    <w:p w:rsidR="00BB2E67" w:rsidRPr="007E7279" w:rsidRDefault="00BB2E67" w:rsidP="000D21D6">
      <w:pPr>
        <w:shd w:val="clear" w:color="auto" w:fill="FFFFFF"/>
        <w:spacing w:after="120"/>
        <w:ind w:right="17"/>
        <w:jc w:val="both"/>
      </w:pPr>
    </w:p>
    <w:p w:rsidR="005A622B" w:rsidRPr="007E7279" w:rsidRDefault="00BB2E67" w:rsidP="00B6348D">
      <w:pPr>
        <w:spacing w:after="120"/>
      </w:pPr>
      <w:r w:rsidRPr="007E7279">
        <w:t xml:space="preserve">k o n s t a t u o j a : </w:t>
      </w:r>
    </w:p>
    <w:p w:rsidR="00B6348D" w:rsidRPr="007E7279" w:rsidRDefault="00B6348D" w:rsidP="00B6348D">
      <w:pPr>
        <w:spacing w:after="120"/>
      </w:pPr>
    </w:p>
    <w:p w:rsidR="00BB2E67" w:rsidRPr="007E7279" w:rsidRDefault="00BB2E67" w:rsidP="005A622B">
      <w:pPr>
        <w:spacing w:after="120"/>
        <w:jc w:val="center"/>
        <w:rPr>
          <w:iCs/>
        </w:rPr>
      </w:pPr>
      <w:r w:rsidRPr="007E7279">
        <w:t>IV. Kasacinio teismo argumentai ir išaiškinimai</w:t>
      </w:r>
    </w:p>
    <w:p w:rsidR="000B69C3" w:rsidRPr="007E7279" w:rsidRDefault="000B69C3" w:rsidP="005A622B">
      <w:pPr>
        <w:spacing w:after="120"/>
        <w:jc w:val="both"/>
      </w:pPr>
    </w:p>
    <w:p w:rsidR="00AF30AE" w:rsidRPr="007E7279" w:rsidRDefault="00AF30AE" w:rsidP="00AF30AE">
      <w:pPr>
        <w:shd w:val="clear" w:color="auto" w:fill="FFFFFF"/>
        <w:spacing w:after="120"/>
        <w:ind w:right="17" w:firstLine="720"/>
        <w:jc w:val="both"/>
        <w:rPr>
          <w:i/>
        </w:rPr>
      </w:pPr>
      <w:r w:rsidRPr="007E7279">
        <w:rPr>
          <w:i/>
        </w:rPr>
        <w:t>Dėl</w:t>
      </w:r>
      <w:r w:rsidR="002B39E4" w:rsidRPr="007E7279">
        <w:rPr>
          <w:i/>
        </w:rPr>
        <w:t xml:space="preserve"> prieigos </w:t>
      </w:r>
      <w:r w:rsidR="00620765" w:rsidRPr="007E7279">
        <w:rPr>
          <w:i/>
        </w:rPr>
        <w:t xml:space="preserve">prie interneto svetainės linkomanija.net </w:t>
      </w:r>
      <w:r w:rsidR="002B39E4" w:rsidRPr="007E7279">
        <w:rPr>
          <w:i/>
        </w:rPr>
        <w:t>blokavimo</w:t>
      </w:r>
      <w:r w:rsidR="00831533">
        <w:rPr>
          <w:i/>
        </w:rPr>
        <w:t>,</w:t>
      </w:r>
      <w:r w:rsidR="00831533" w:rsidRPr="00831533">
        <w:t xml:space="preserve"> </w:t>
      </w:r>
      <w:r w:rsidR="00831533" w:rsidRPr="00831533">
        <w:rPr>
          <w:i/>
        </w:rPr>
        <w:t xml:space="preserve">kaip autorių teisių </w:t>
      </w:r>
      <w:r w:rsidR="00877E0C">
        <w:rPr>
          <w:i/>
        </w:rPr>
        <w:t>ir kitų</w:t>
      </w:r>
      <w:r w:rsidR="007E233E">
        <w:rPr>
          <w:i/>
        </w:rPr>
        <w:t xml:space="preserve"> intelektinės nuosavybės teisių</w:t>
      </w:r>
      <w:bookmarkStart w:id="0" w:name="_GoBack"/>
      <w:bookmarkEnd w:id="0"/>
      <w:r w:rsidR="00877E0C">
        <w:rPr>
          <w:i/>
        </w:rPr>
        <w:t xml:space="preserve"> </w:t>
      </w:r>
      <w:r w:rsidR="00831533" w:rsidRPr="00831533">
        <w:rPr>
          <w:i/>
        </w:rPr>
        <w:t>gynimo priemonės</w:t>
      </w:r>
      <w:r w:rsidR="007E233E">
        <w:rPr>
          <w:i/>
        </w:rPr>
        <w:t>,</w:t>
      </w:r>
      <w:r w:rsidR="002B39E4" w:rsidRPr="007E7279">
        <w:rPr>
          <w:i/>
        </w:rPr>
        <w:t xml:space="preserve"> veiksmingumo </w:t>
      </w:r>
    </w:p>
    <w:p w:rsidR="00AF30AE" w:rsidRPr="007E7279" w:rsidRDefault="00AF30AE" w:rsidP="00AF30AE">
      <w:pPr>
        <w:shd w:val="clear" w:color="auto" w:fill="FFFFFF"/>
        <w:spacing w:after="120"/>
        <w:ind w:right="17"/>
        <w:jc w:val="both"/>
      </w:pPr>
    </w:p>
    <w:p w:rsidR="00AA442F" w:rsidRPr="007E7279" w:rsidRDefault="00AA442F" w:rsidP="00AA442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Bet kuri subjektinių teisių gynimo priemonė gali būti taikoma tik tais atvejais, jeigu ji sukelia realius ir veiksmingus materialiuosius teisinius padarinius, t. y. suponuoja materialiosios subjektinės teisės, kuriai užtikrinti ir buvo pareikalauta jos taikymo, apgynimą. Bet kurios subjektinių teisių gynimo priemonės taikymas paprastai lemia subjekto, kuriam ji taikoma, teisinės padėties suvaržymus, todėl tokios priemonės, kuria nebūtų pasiektas pirmiau nurodytas tikslas, taikymas būtų neteisėtas ir nepagrįstas.</w:t>
      </w:r>
    </w:p>
    <w:p w:rsidR="00AA442F" w:rsidRPr="007E7279" w:rsidRDefault="00AA442F" w:rsidP="00AA442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lastRenderedPageBreak/>
        <w:t xml:space="preserve">Atsakovės savo kasaciniuose skunduose akcentuoja, kad prieigos prie interneto svetainės linkomanija.net blokavimas nėra veiksminga autorių teisių ir kitų intelektinės nuosavybės teisių gynimo priemonė, nes, ką pripažino ir bylą nagrinėję teismai, ji gali būti apeinama. Teisėjų kolegija pripažįsta teisiškai nepagrįstais šiuos argumentus. </w:t>
      </w:r>
    </w:p>
    <w:p w:rsidR="00831533" w:rsidRDefault="00857B98" w:rsidP="00EA1DA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Direktyvos 2004/48/EB preambulės 23 konstatuojamojoje dalyje įtvirtinta, kad, nepažeidžiant jokių kitų egzistuojančių priemonių, procedūrų ir gynimo būdų, teisių turėtojams turėtų būti suteikta galimybė prašyti teismą uždrausti tarpininkui teikti paslaugas tretiesiems asmenims, kurie šiomis paslaugomis naudojasi pažeisdami teisių turėtojo pramoninės nuosavybės teises. Tokio draudimo sąlygas ir procedūras turėtų nustatyti valstybių narių nacionaliniai teisės aktai. Autorių teisių ir gretutinių teisių pažeidimų srityje visapusiškas suderinimas jau yra </w:t>
      </w:r>
      <w:r w:rsidR="00873F4C" w:rsidRPr="007E7279">
        <w:rPr>
          <w:rFonts w:ascii="Times New Roman" w:hAnsi="Times New Roman"/>
          <w:sz w:val="24"/>
          <w:szCs w:val="24"/>
        </w:rPr>
        <w:t>įtvirtintas</w:t>
      </w:r>
      <w:r w:rsidRPr="007E7279">
        <w:rPr>
          <w:rFonts w:ascii="Times New Roman" w:hAnsi="Times New Roman"/>
          <w:sz w:val="24"/>
          <w:szCs w:val="24"/>
        </w:rPr>
        <w:t xml:space="preserve"> Direktyvoje 2001/29/EB. Todėl ši direktyva nepažeidžia Direktyvos 2001/29/EB 8 straipsnio 3 dalies nuostatų. </w:t>
      </w:r>
    </w:p>
    <w:p w:rsidR="00831533" w:rsidRDefault="00857B98" w:rsidP="00EA1DA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Direktyvos 2004/48/EB 3 straipsnio 1 dalyje nustatyta, kad valstybės narės nustato priemones, procedūras ir gynybos būdus, būtinus užtikrinti intelektinės nuosavybės teisių, kurioms taikoma ši direktyva, vykdymą. Tos priemonės, procedūros ir gynybos būdai turi būti sąžiningi, teisingi, neturi būti komplikuoti ar brangūs, ar sukelti nepagrįstą vėlavimą ar delsimą. Nurodyto straipsnio 2 dalyje įtvirtinta, kad tos priemonės, procedūros ir gynybos būdai taip pat turi būti veiksmi</w:t>
      </w:r>
      <w:r w:rsidR="00A526C2" w:rsidRPr="007E7279">
        <w:rPr>
          <w:rFonts w:ascii="Times New Roman" w:hAnsi="Times New Roman"/>
          <w:sz w:val="24"/>
          <w:szCs w:val="24"/>
        </w:rPr>
        <w:t>ngi, proporcingi ir atgrasantys.</w:t>
      </w:r>
      <w:r w:rsidRPr="007E7279">
        <w:rPr>
          <w:rFonts w:ascii="Times New Roman" w:hAnsi="Times New Roman"/>
          <w:sz w:val="24"/>
          <w:szCs w:val="24"/>
        </w:rPr>
        <w:t xml:space="preserve"> </w:t>
      </w:r>
      <w:r w:rsidR="00A526C2" w:rsidRPr="007E7279">
        <w:rPr>
          <w:rFonts w:ascii="Times New Roman" w:hAnsi="Times New Roman"/>
          <w:sz w:val="24"/>
          <w:szCs w:val="24"/>
        </w:rPr>
        <w:t>J</w:t>
      </w:r>
      <w:r w:rsidRPr="007E7279">
        <w:rPr>
          <w:rFonts w:ascii="Times New Roman" w:hAnsi="Times New Roman"/>
          <w:sz w:val="24"/>
          <w:szCs w:val="24"/>
        </w:rPr>
        <w:t xml:space="preserve">ie turi būti taikomi tokiu būdu, kad nebūtų sukuriamos kliūtys teisėtai prekybai ir </w:t>
      </w:r>
      <w:r w:rsidR="00A526C2" w:rsidRPr="007E7279">
        <w:rPr>
          <w:rFonts w:ascii="Times New Roman" w:hAnsi="Times New Roman"/>
          <w:sz w:val="24"/>
          <w:szCs w:val="24"/>
        </w:rPr>
        <w:t>nustatytų</w:t>
      </w:r>
      <w:r w:rsidRPr="007E7279">
        <w:rPr>
          <w:rFonts w:ascii="Times New Roman" w:hAnsi="Times New Roman"/>
          <w:sz w:val="24"/>
          <w:szCs w:val="24"/>
        </w:rPr>
        <w:t xml:space="preserve"> apsaugos priemones nuo piktnaudžiavimo jomis. </w:t>
      </w:r>
    </w:p>
    <w:p w:rsidR="00DE78BF" w:rsidRPr="007E7279" w:rsidRDefault="00F96476" w:rsidP="00EA1DA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Direktyvos 2001/29/EB </w:t>
      </w:r>
      <w:r w:rsidR="00845A83" w:rsidRPr="007E7279">
        <w:rPr>
          <w:rFonts w:ascii="Times New Roman" w:hAnsi="Times New Roman"/>
          <w:sz w:val="24"/>
          <w:szCs w:val="24"/>
        </w:rPr>
        <w:t xml:space="preserve">preambulės </w:t>
      </w:r>
      <w:r w:rsidRPr="007E7279">
        <w:rPr>
          <w:rFonts w:ascii="Times New Roman" w:hAnsi="Times New Roman"/>
          <w:sz w:val="24"/>
          <w:szCs w:val="24"/>
        </w:rPr>
        <w:t xml:space="preserve">58 konstatuojamojoje dalyje, be kita ko, </w:t>
      </w:r>
      <w:r w:rsidR="00F14C5A" w:rsidRPr="007E7279">
        <w:rPr>
          <w:rFonts w:ascii="Times New Roman" w:hAnsi="Times New Roman"/>
          <w:sz w:val="24"/>
          <w:szCs w:val="24"/>
        </w:rPr>
        <w:t>nurodyta, jog</w:t>
      </w:r>
      <w:r w:rsidRPr="007E7279">
        <w:rPr>
          <w:rFonts w:ascii="Times New Roman" w:hAnsi="Times New Roman"/>
          <w:sz w:val="24"/>
          <w:szCs w:val="24"/>
        </w:rPr>
        <w:t xml:space="preserve"> v</w:t>
      </w:r>
      <w:r w:rsidR="00AE12DF" w:rsidRPr="007E7279">
        <w:rPr>
          <w:rFonts w:ascii="Times New Roman" w:hAnsi="Times New Roman"/>
          <w:sz w:val="24"/>
          <w:szCs w:val="24"/>
        </w:rPr>
        <w:t>alstybės narės už šioje direktyvoje nustatytų teisių ir pareigų pažeidimus turėtų nustatyti veiksmingas nuobaudas ir teisių gynimo būdus. Jos turėtų imtis visų priemonių, būtinų užtikrinti, kad tos nuobaudos ir teisių gynimo būdai būtų taikomi. Taip nustatytos nuobaudos turėtų būti veiksmingos, proporcingos ir a</w:t>
      </w:r>
      <w:r w:rsidR="00A43631" w:rsidRPr="007E7279">
        <w:rPr>
          <w:rFonts w:ascii="Times New Roman" w:hAnsi="Times New Roman"/>
          <w:sz w:val="24"/>
          <w:szCs w:val="24"/>
        </w:rPr>
        <w:t>tgras</w:t>
      </w:r>
      <w:r w:rsidRPr="007E7279">
        <w:rPr>
          <w:rFonts w:ascii="Times New Roman" w:hAnsi="Times New Roman"/>
          <w:sz w:val="24"/>
          <w:szCs w:val="24"/>
        </w:rPr>
        <w:t>ančios.</w:t>
      </w:r>
      <w:r w:rsidR="00AE12DF" w:rsidRPr="007E7279">
        <w:rPr>
          <w:rFonts w:ascii="Times New Roman" w:hAnsi="Times New Roman"/>
          <w:sz w:val="24"/>
          <w:szCs w:val="24"/>
        </w:rPr>
        <w:t xml:space="preserve"> </w:t>
      </w:r>
      <w:r w:rsidRPr="007E7279">
        <w:rPr>
          <w:rFonts w:ascii="Times New Roman" w:hAnsi="Times New Roman"/>
          <w:sz w:val="24"/>
          <w:szCs w:val="24"/>
        </w:rPr>
        <w:t xml:space="preserve">Tokios </w:t>
      </w:r>
      <w:r w:rsidR="0098294A" w:rsidRPr="007E7279">
        <w:rPr>
          <w:rFonts w:ascii="Times New Roman" w:hAnsi="Times New Roman"/>
          <w:sz w:val="24"/>
          <w:szCs w:val="24"/>
        </w:rPr>
        <w:t xml:space="preserve">nuostatos yra įtvirtintos </w:t>
      </w:r>
      <w:r w:rsidRPr="007E7279">
        <w:rPr>
          <w:rFonts w:ascii="Times New Roman" w:hAnsi="Times New Roman"/>
          <w:sz w:val="24"/>
          <w:szCs w:val="24"/>
        </w:rPr>
        <w:t xml:space="preserve">šios direktyvos 8 straipsnio 1 dalyje. </w:t>
      </w:r>
    </w:p>
    <w:p w:rsidR="00530906" w:rsidRPr="007E7279" w:rsidRDefault="00B56437" w:rsidP="00211A7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Pirmiau išdėstytos</w:t>
      </w:r>
      <w:r w:rsidR="00B0243F" w:rsidRPr="007E7279">
        <w:rPr>
          <w:rFonts w:ascii="Times New Roman" w:hAnsi="Times New Roman"/>
          <w:sz w:val="24"/>
          <w:szCs w:val="24"/>
        </w:rPr>
        <w:t xml:space="preserve"> nuostatos patvirtina, kad autorių teisių ir kitų </w:t>
      </w:r>
      <w:r w:rsidR="0098294A" w:rsidRPr="007E7279">
        <w:rPr>
          <w:rFonts w:ascii="Times New Roman" w:hAnsi="Times New Roman"/>
          <w:sz w:val="24"/>
          <w:szCs w:val="24"/>
        </w:rPr>
        <w:t xml:space="preserve">intelektinės nuosavybės </w:t>
      </w:r>
      <w:r w:rsidR="00B0243F" w:rsidRPr="007E7279">
        <w:rPr>
          <w:rFonts w:ascii="Times New Roman" w:hAnsi="Times New Roman"/>
          <w:sz w:val="24"/>
          <w:szCs w:val="24"/>
        </w:rPr>
        <w:t xml:space="preserve">teisių gynimo būdams keliami, </w:t>
      </w:r>
      <w:r w:rsidR="00B0243F" w:rsidRPr="007E7279">
        <w:rPr>
          <w:rFonts w:ascii="Times New Roman" w:hAnsi="Times New Roman"/>
          <w:i/>
          <w:sz w:val="24"/>
          <w:szCs w:val="24"/>
        </w:rPr>
        <w:t>inter alia</w:t>
      </w:r>
      <w:r w:rsidR="005C30DB" w:rsidRPr="007E7279">
        <w:rPr>
          <w:rFonts w:ascii="Times New Roman" w:hAnsi="Times New Roman"/>
          <w:i/>
          <w:sz w:val="24"/>
          <w:szCs w:val="24"/>
        </w:rPr>
        <w:t xml:space="preserve"> </w:t>
      </w:r>
      <w:r w:rsidR="005C30DB" w:rsidRPr="007E7279">
        <w:rPr>
          <w:rFonts w:ascii="Times New Roman" w:hAnsi="Times New Roman"/>
          <w:sz w:val="24"/>
          <w:szCs w:val="24"/>
        </w:rPr>
        <w:t>(be kita ko)</w:t>
      </w:r>
      <w:r w:rsidR="00B0243F" w:rsidRPr="007E7279">
        <w:rPr>
          <w:rFonts w:ascii="Times New Roman" w:hAnsi="Times New Roman"/>
          <w:sz w:val="24"/>
          <w:szCs w:val="24"/>
        </w:rPr>
        <w:t xml:space="preserve">, </w:t>
      </w:r>
      <w:r w:rsidR="00FF5B94" w:rsidRPr="007E7279">
        <w:rPr>
          <w:rFonts w:ascii="Times New Roman" w:hAnsi="Times New Roman"/>
          <w:sz w:val="24"/>
          <w:szCs w:val="24"/>
        </w:rPr>
        <w:t xml:space="preserve">veiksmingumo ir prevenciškumo reikalavimai. Vadinasi, konkretaus teisių gynimo būdo taikymas turi ne tik nutraukti </w:t>
      </w:r>
      <w:r w:rsidR="0074094C" w:rsidRPr="007E7279">
        <w:rPr>
          <w:rFonts w:ascii="Times New Roman" w:hAnsi="Times New Roman"/>
          <w:sz w:val="24"/>
          <w:szCs w:val="24"/>
        </w:rPr>
        <w:t xml:space="preserve">autorių </w:t>
      </w:r>
      <w:r w:rsidR="00FF5B94" w:rsidRPr="007E7279">
        <w:rPr>
          <w:rFonts w:ascii="Times New Roman" w:hAnsi="Times New Roman"/>
          <w:sz w:val="24"/>
          <w:szCs w:val="24"/>
        </w:rPr>
        <w:t xml:space="preserve">teisių </w:t>
      </w:r>
      <w:r w:rsidR="0074094C" w:rsidRPr="007E7279">
        <w:rPr>
          <w:rFonts w:ascii="Times New Roman" w:hAnsi="Times New Roman"/>
          <w:sz w:val="24"/>
          <w:szCs w:val="24"/>
        </w:rPr>
        <w:t xml:space="preserve">ir kitų </w:t>
      </w:r>
      <w:r w:rsidRPr="007E7279">
        <w:rPr>
          <w:rFonts w:ascii="Times New Roman" w:hAnsi="Times New Roman"/>
          <w:sz w:val="24"/>
          <w:szCs w:val="24"/>
        </w:rPr>
        <w:t xml:space="preserve">intelektinės nuosavybės </w:t>
      </w:r>
      <w:r w:rsidR="0074094C" w:rsidRPr="007E7279">
        <w:rPr>
          <w:rFonts w:ascii="Times New Roman" w:hAnsi="Times New Roman"/>
          <w:sz w:val="24"/>
          <w:szCs w:val="24"/>
        </w:rPr>
        <w:t>teisių pažeidimus</w:t>
      </w:r>
      <w:r w:rsidR="00FF5B94" w:rsidRPr="007E7279">
        <w:rPr>
          <w:rFonts w:ascii="Times New Roman" w:hAnsi="Times New Roman"/>
          <w:sz w:val="24"/>
          <w:szCs w:val="24"/>
        </w:rPr>
        <w:t xml:space="preserve">, bet ir atgrasyti nuo tolesnio tokių pažeidimų darymo. </w:t>
      </w:r>
    </w:p>
    <w:p w:rsidR="00AD4DFC" w:rsidRPr="007E7279" w:rsidRDefault="00E843BA" w:rsidP="00926B82">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Atsakovės pagrįstai nurodo, jog</w:t>
      </w:r>
      <w:r w:rsidR="00926B82" w:rsidRPr="007E7279">
        <w:rPr>
          <w:rFonts w:ascii="Times New Roman" w:hAnsi="Times New Roman"/>
          <w:sz w:val="24"/>
          <w:szCs w:val="24"/>
        </w:rPr>
        <w:t xml:space="preserve"> prieigos prie interneto svetainės linkomanija.net blokavimo priemonei nėra būdingas absoliutus veiksmingumas – prieiga prie šios svetainės, kaip yra nurodyta ir teismų procesiniuose sprendimuose, gali </w:t>
      </w:r>
      <w:r w:rsidR="003B6BCA" w:rsidRPr="007E7279">
        <w:rPr>
          <w:rFonts w:ascii="Times New Roman" w:hAnsi="Times New Roman"/>
          <w:sz w:val="24"/>
          <w:szCs w:val="24"/>
        </w:rPr>
        <w:t>būti užsitikrinta kitais būdais, t. y. apeinant taikomus draudimus.</w:t>
      </w:r>
      <w:r w:rsidR="00926B82" w:rsidRPr="007E7279">
        <w:rPr>
          <w:rFonts w:ascii="Times New Roman" w:hAnsi="Times New Roman"/>
          <w:sz w:val="24"/>
          <w:szCs w:val="24"/>
        </w:rPr>
        <w:t xml:space="preserve"> Pažymėtina, kad ši problema yra identif</w:t>
      </w:r>
      <w:r w:rsidR="000252F0" w:rsidRPr="007E7279">
        <w:rPr>
          <w:rFonts w:ascii="Times New Roman" w:hAnsi="Times New Roman"/>
          <w:sz w:val="24"/>
          <w:szCs w:val="24"/>
        </w:rPr>
        <w:t>ik</w:t>
      </w:r>
      <w:r w:rsidR="00926B82" w:rsidRPr="007E7279">
        <w:rPr>
          <w:rFonts w:ascii="Times New Roman" w:hAnsi="Times New Roman"/>
          <w:sz w:val="24"/>
          <w:szCs w:val="24"/>
        </w:rPr>
        <w:t xml:space="preserve">uota bei pripažįstama ir </w:t>
      </w:r>
      <w:r w:rsidR="000252F0" w:rsidRPr="007E7279">
        <w:rPr>
          <w:rFonts w:ascii="Times New Roman" w:hAnsi="Times New Roman"/>
          <w:sz w:val="24"/>
          <w:szCs w:val="24"/>
        </w:rPr>
        <w:t>ESTT praktikos lygmeniu.</w:t>
      </w:r>
      <w:r w:rsidR="00926B82" w:rsidRPr="007E7279">
        <w:rPr>
          <w:rFonts w:ascii="Times New Roman" w:hAnsi="Times New Roman"/>
          <w:sz w:val="24"/>
          <w:szCs w:val="24"/>
        </w:rPr>
        <w:t xml:space="preserve"> </w:t>
      </w:r>
      <w:r w:rsidR="000252F0" w:rsidRPr="007E7279">
        <w:rPr>
          <w:rFonts w:ascii="Times New Roman" w:hAnsi="Times New Roman"/>
          <w:sz w:val="24"/>
          <w:szCs w:val="24"/>
        </w:rPr>
        <w:t xml:space="preserve">ESTT yra nurodęs, jog </w:t>
      </w:r>
      <w:r w:rsidR="00112E32" w:rsidRPr="007E7279">
        <w:rPr>
          <w:rFonts w:ascii="Times New Roman" w:hAnsi="Times New Roman"/>
          <w:sz w:val="24"/>
          <w:szCs w:val="24"/>
        </w:rPr>
        <w:t>neatmetama galimybė, kad techniniu požiūriu neįmanoma visiškai nutraukti intelektinės nuosavybės teisės pažeidimų arba praktiškai tai neįgyvendinama, o tai reiškia, kad tam tikros nustatytos priemonės prireikus gali būti vienu ar kitu būdu apeinamos (žr.</w:t>
      </w:r>
      <w:r w:rsidR="00A309F5" w:rsidRPr="007E7279">
        <w:rPr>
          <w:rFonts w:ascii="Times New Roman" w:hAnsi="Times New Roman"/>
          <w:sz w:val="24"/>
          <w:szCs w:val="24"/>
        </w:rPr>
        <w:t xml:space="preserve"> </w:t>
      </w:r>
      <w:r w:rsidR="00112E32" w:rsidRPr="007E7279">
        <w:rPr>
          <w:rFonts w:ascii="Times New Roman" w:hAnsi="Times New Roman"/>
          <w:i/>
          <w:sz w:val="24"/>
          <w:szCs w:val="24"/>
        </w:rPr>
        <w:t>Telekabel</w:t>
      </w:r>
      <w:r w:rsidR="00112E32" w:rsidRPr="007E7279">
        <w:rPr>
          <w:rFonts w:ascii="Times New Roman" w:hAnsi="Times New Roman"/>
          <w:sz w:val="24"/>
          <w:szCs w:val="24"/>
        </w:rPr>
        <w:t xml:space="preserve"> bylos sprendimo 60 punktą). </w:t>
      </w:r>
      <w:r w:rsidR="0033758F" w:rsidRPr="007E7279">
        <w:rPr>
          <w:rFonts w:ascii="Times New Roman" w:hAnsi="Times New Roman"/>
          <w:sz w:val="24"/>
          <w:szCs w:val="24"/>
        </w:rPr>
        <w:t xml:space="preserve">Kita vertus, </w:t>
      </w:r>
      <w:r w:rsidR="00165907" w:rsidRPr="007E7279">
        <w:rPr>
          <w:rFonts w:ascii="Times New Roman" w:hAnsi="Times New Roman"/>
          <w:sz w:val="24"/>
          <w:szCs w:val="24"/>
        </w:rPr>
        <w:t xml:space="preserve">pažymėtina, kad </w:t>
      </w:r>
      <w:r w:rsidR="0033758F" w:rsidRPr="007E7279">
        <w:rPr>
          <w:rFonts w:ascii="Times New Roman" w:hAnsi="Times New Roman"/>
          <w:sz w:val="24"/>
          <w:szCs w:val="24"/>
        </w:rPr>
        <w:t xml:space="preserve">autorių teisių ir kitų intelektinės nuosavybės teisių apsaugai nėra keliamas absoliutumo reikalavimas (žr., pvz., </w:t>
      </w:r>
      <w:r w:rsidR="0033758F" w:rsidRPr="007E7279">
        <w:rPr>
          <w:rFonts w:ascii="Times New Roman" w:hAnsi="Times New Roman"/>
          <w:sz w:val="24"/>
          <w:szCs w:val="24"/>
          <w:shd w:val="clear" w:color="auto" w:fill="FFFFFF"/>
        </w:rPr>
        <w:t xml:space="preserve">ESTT 2011 m. lapkričio 24 d. sprendimo byloje </w:t>
      </w:r>
      <w:r w:rsidR="00792BCE" w:rsidRPr="007E7279">
        <w:rPr>
          <w:rFonts w:ascii="Times New Roman" w:hAnsi="Times New Roman"/>
          <w:i/>
          <w:sz w:val="24"/>
          <w:szCs w:val="24"/>
          <w:shd w:val="clear" w:color="auto" w:fill="FFFFFF"/>
        </w:rPr>
        <w:t>Scarlet Extended SA prieš</w:t>
      </w:r>
      <w:r w:rsidR="0033758F" w:rsidRPr="007E7279">
        <w:rPr>
          <w:rFonts w:ascii="Times New Roman" w:hAnsi="Times New Roman"/>
          <w:i/>
          <w:sz w:val="24"/>
          <w:szCs w:val="24"/>
          <w:shd w:val="clear" w:color="auto" w:fill="FFFFFF"/>
        </w:rPr>
        <w:t xml:space="preserve"> Société belge des auteurs, compositeurs et éditeurs SCRL (SABAM)</w:t>
      </w:r>
      <w:r w:rsidR="0033758F" w:rsidRPr="007E7279">
        <w:rPr>
          <w:rFonts w:ascii="Times New Roman" w:hAnsi="Times New Roman"/>
          <w:sz w:val="24"/>
          <w:szCs w:val="24"/>
          <w:shd w:val="clear" w:color="auto" w:fill="FFFFFF"/>
        </w:rPr>
        <w:t>, C-70/10, 43 punktą)</w:t>
      </w:r>
      <w:r w:rsidR="000012E0" w:rsidRPr="007E7279">
        <w:rPr>
          <w:rFonts w:ascii="Times New Roman" w:hAnsi="Times New Roman"/>
          <w:sz w:val="24"/>
          <w:szCs w:val="24"/>
          <w:shd w:val="clear" w:color="auto" w:fill="FFFFFF"/>
        </w:rPr>
        <w:t xml:space="preserve">, </w:t>
      </w:r>
      <w:r w:rsidR="0033758F" w:rsidRPr="007E7279">
        <w:rPr>
          <w:rFonts w:ascii="Times New Roman" w:hAnsi="Times New Roman"/>
          <w:sz w:val="24"/>
          <w:szCs w:val="24"/>
        </w:rPr>
        <w:t xml:space="preserve">todėl galimybių apeiti prieigos prie interneto svetainės ribojimus egzistavimas pats savaime nereiškia, kad prieigos blokavimas neatitinka veiksmingumo </w:t>
      </w:r>
      <w:r w:rsidR="000012E0" w:rsidRPr="007E7279">
        <w:rPr>
          <w:rFonts w:ascii="Times New Roman" w:hAnsi="Times New Roman"/>
          <w:sz w:val="24"/>
          <w:szCs w:val="24"/>
        </w:rPr>
        <w:t>reikalavimo</w:t>
      </w:r>
      <w:r w:rsidR="0033758F" w:rsidRPr="007E7279">
        <w:rPr>
          <w:rFonts w:ascii="Times New Roman" w:hAnsi="Times New Roman"/>
          <w:sz w:val="24"/>
          <w:szCs w:val="24"/>
        </w:rPr>
        <w:t xml:space="preserve"> ir todėl negali būti taikomas. </w:t>
      </w:r>
    </w:p>
    <w:p w:rsidR="003A23F7" w:rsidRPr="007E7279" w:rsidRDefault="003A23F7" w:rsidP="00A309F5">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ESTT savo praktikoje suform</w:t>
      </w:r>
      <w:r w:rsidR="005C30DB" w:rsidRPr="007E7279">
        <w:rPr>
          <w:rFonts w:ascii="Times New Roman" w:hAnsi="Times New Roman"/>
          <w:sz w:val="24"/>
          <w:szCs w:val="24"/>
        </w:rPr>
        <w:t>ul</w:t>
      </w:r>
      <w:r w:rsidRPr="007E7279">
        <w:rPr>
          <w:rFonts w:ascii="Times New Roman" w:hAnsi="Times New Roman"/>
          <w:sz w:val="24"/>
          <w:szCs w:val="24"/>
        </w:rPr>
        <w:t>avo dvi sąlygas, keliamas prieigos blokavimo priemonei, kad ši atitiktų veiksmingumo reikalavimą: pirma, tokia priemone turi būti užkirstas kelias ar bent jau labai apsunkinta galimybė neleistinu būdu prieiti prie saugomų objektų; antra, interneto naudotojai, kurie naudojasi asmens, kuriam skirtas šis draudimas, paslaugomis, turi būti realiai atgrasomi nuo prieigos prie šių objektų, kurie padaryti jiems prieinami paže</w:t>
      </w:r>
      <w:r w:rsidR="00A309F5" w:rsidRPr="007E7279">
        <w:rPr>
          <w:rFonts w:ascii="Times New Roman" w:hAnsi="Times New Roman"/>
          <w:sz w:val="24"/>
          <w:szCs w:val="24"/>
        </w:rPr>
        <w:t>idžiant minėtą pagrindinę teisę (</w:t>
      </w:r>
      <w:r w:rsidR="00A309F5" w:rsidRPr="007E7279">
        <w:rPr>
          <w:rFonts w:ascii="Times New Roman" w:hAnsi="Times New Roman"/>
          <w:i/>
          <w:sz w:val="24"/>
          <w:szCs w:val="24"/>
        </w:rPr>
        <w:t>Telekabel</w:t>
      </w:r>
      <w:r w:rsidR="00A309F5" w:rsidRPr="007E7279">
        <w:rPr>
          <w:rFonts w:ascii="Times New Roman" w:hAnsi="Times New Roman"/>
          <w:sz w:val="24"/>
          <w:szCs w:val="24"/>
        </w:rPr>
        <w:t xml:space="preserve"> bylos sprendimo 62 punktas).  </w:t>
      </w:r>
    </w:p>
    <w:p w:rsidR="00B56437" w:rsidRPr="007E7279" w:rsidRDefault="006D3C04" w:rsidP="00B56437">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Nagrinėjamoje byloje a</w:t>
      </w:r>
      <w:r w:rsidR="002D11F2" w:rsidRPr="007E7279">
        <w:rPr>
          <w:rFonts w:ascii="Times New Roman" w:hAnsi="Times New Roman"/>
          <w:sz w:val="24"/>
          <w:szCs w:val="24"/>
        </w:rPr>
        <w:t>peliacinės instancijos teismas, spręsdamas, ar galimybių apeiti blokavimo priemonę egzistavimas neeliminuoja tokiai priemonei keliamo veiksmingumo laipsnio, kaip jis aiškintinas pagal ESTT praktikoje suformu</w:t>
      </w:r>
      <w:r w:rsidR="005C30DB" w:rsidRPr="007E7279">
        <w:rPr>
          <w:rFonts w:ascii="Times New Roman" w:hAnsi="Times New Roman"/>
          <w:sz w:val="24"/>
          <w:szCs w:val="24"/>
        </w:rPr>
        <w:t>lu</w:t>
      </w:r>
      <w:r w:rsidR="002D11F2" w:rsidRPr="007E7279">
        <w:rPr>
          <w:rFonts w:ascii="Times New Roman" w:hAnsi="Times New Roman"/>
          <w:sz w:val="24"/>
          <w:szCs w:val="24"/>
        </w:rPr>
        <w:t>otas sąlygas, vadovavosi įvairiais teisės šaltiniais</w:t>
      </w:r>
      <w:r w:rsidR="00B22819" w:rsidRPr="007E7279">
        <w:rPr>
          <w:rFonts w:ascii="Times New Roman" w:hAnsi="Times New Roman"/>
          <w:sz w:val="24"/>
          <w:szCs w:val="24"/>
        </w:rPr>
        <w:t xml:space="preserve">, </w:t>
      </w:r>
      <w:r w:rsidR="00B22819" w:rsidRPr="007E7279">
        <w:rPr>
          <w:rFonts w:ascii="Times New Roman" w:hAnsi="Times New Roman"/>
          <w:i/>
          <w:sz w:val="24"/>
          <w:szCs w:val="24"/>
        </w:rPr>
        <w:t>inter alia</w:t>
      </w:r>
      <w:r w:rsidR="00B22819" w:rsidRPr="007E7279">
        <w:rPr>
          <w:rFonts w:ascii="Times New Roman" w:hAnsi="Times New Roman"/>
          <w:sz w:val="24"/>
          <w:szCs w:val="24"/>
        </w:rPr>
        <w:t>, teisės doktrina, kitų ES valstybių narių teismų praktika (žr. šios kasacinio teismo nutarties 34–35 punktus)</w:t>
      </w:r>
      <w:r w:rsidR="002D11F2" w:rsidRPr="007E7279">
        <w:rPr>
          <w:rFonts w:ascii="Times New Roman" w:hAnsi="Times New Roman"/>
          <w:sz w:val="24"/>
          <w:szCs w:val="24"/>
        </w:rPr>
        <w:t xml:space="preserve"> ir, teisėjų kolegijos vertinimu, priėjo prie pagrįstos išvados, kad prieigos prie interneto svetainės linkomanija.net blokavimas nėra netinkama (veiksmingumo aspektu) autorių teisių ir kitų </w:t>
      </w:r>
      <w:r w:rsidR="00B56437" w:rsidRPr="007E7279">
        <w:rPr>
          <w:rFonts w:ascii="Times New Roman" w:hAnsi="Times New Roman"/>
          <w:sz w:val="24"/>
          <w:szCs w:val="24"/>
        </w:rPr>
        <w:t xml:space="preserve">intelektinės nuosavybės </w:t>
      </w:r>
      <w:r w:rsidR="002D11F2" w:rsidRPr="007E7279">
        <w:rPr>
          <w:rFonts w:ascii="Times New Roman" w:hAnsi="Times New Roman"/>
          <w:sz w:val="24"/>
          <w:szCs w:val="24"/>
        </w:rPr>
        <w:t xml:space="preserve">teisių gynimo priemonė. </w:t>
      </w:r>
    </w:p>
    <w:p w:rsidR="002D11F2" w:rsidRPr="007E7279" w:rsidRDefault="002D11F2" w:rsidP="00EC670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Teisėjų kolegija, nekartodama visų apeliaci</w:t>
      </w:r>
      <w:r w:rsidR="00B56437" w:rsidRPr="007E7279">
        <w:rPr>
          <w:rFonts w:ascii="Times New Roman" w:hAnsi="Times New Roman"/>
          <w:sz w:val="24"/>
          <w:szCs w:val="24"/>
        </w:rPr>
        <w:t>nės instancijos teismo procesiniame sprendime išsamiai aprašytų</w:t>
      </w:r>
      <w:r w:rsidRPr="007E7279">
        <w:rPr>
          <w:rFonts w:ascii="Times New Roman" w:hAnsi="Times New Roman"/>
          <w:sz w:val="24"/>
          <w:szCs w:val="24"/>
        </w:rPr>
        <w:t xml:space="preserve"> motyvų, kuriais paremta pirmiau įvardyta išvada, </w:t>
      </w:r>
      <w:r w:rsidR="00B56437" w:rsidRPr="007E7279">
        <w:rPr>
          <w:rFonts w:ascii="Times New Roman" w:hAnsi="Times New Roman"/>
          <w:sz w:val="24"/>
          <w:szCs w:val="24"/>
        </w:rPr>
        <w:t xml:space="preserve">atkreipia dėmesį į generalinio advokato </w:t>
      </w:r>
      <w:r w:rsidR="00CE5668" w:rsidRPr="007E7279">
        <w:rPr>
          <w:rFonts w:ascii="Times New Roman" w:hAnsi="Times New Roman"/>
          <w:sz w:val="24"/>
          <w:szCs w:val="24"/>
        </w:rPr>
        <w:t xml:space="preserve">2017 m. vasario 8 d. </w:t>
      </w:r>
      <w:r w:rsidRPr="007E7279">
        <w:rPr>
          <w:rFonts w:ascii="Times New Roman" w:hAnsi="Times New Roman"/>
          <w:sz w:val="24"/>
          <w:szCs w:val="24"/>
        </w:rPr>
        <w:t>išvad</w:t>
      </w:r>
      <w:r w:rsidR="00B56437" w:rsidRPr="007E7279">
        <w:rPr>
          <w:rFonts w:ascii="Times New Roman" w:hAnsi="Times New Roman"/>
          <w:sz w:val="24"/>
          <w:szCs w:val="24"/>
        </w:rPr>
        <w:t>ą</w:t>
      </w:r>
      <w:r w:rsidRPr="007E7279">
        <w:rPr>
          <w:rFonts w:ascii="Times New Roman" w:hAnsi="Times New Roman"/>
          <w:sz w:val="24"/>
          <w:szCs w:val="24"/>
        </w:rPr>
        <w:t>, pateikt</w:t>
      </w:r>
      <w:r w:rsidR="00B56437" w:rsidRPr="007E7279">
        <w:rPr>
          <w:rFonts w:ascii="Times New Roman" w:hAnsi="Times New Roman"/>
          <w:sz w:val="24"/>
          <w:szCs w:val="24"/>
        </w:rPr>
        <w:t>ą</w:t>
      </w:r>
      <w:r w:rsidRPr="007E7279">
        <w:rPr>
          <w:rFonts w:ascii="Times New Roman" w:hAnsi="Times New Roman"/>
          <w:sz w:val="24"/>
          <w:szCs w:val="24"/>
        </w:rPr>
        <w:t xml:space="preserve"> </w:t>
      </w:r>
      <w:r w:rsidRPr="007E7279">
        <w:rPr>
          <w:rFonts w:ascii="Times New Roman" w:hAnsi="Times New Roman"/>
          <w:i/>
          <w:sz w:val="24"/>
          <w:szCs w:val="24"/>
          <w:shd w:val="clear" w:color="auto" w:fill="FFFFFF"/>
        </w:rPr>
        <w:t>The Pirate Bay</w:t>
      </w:r>
      <w:r w:rsidRPr="007E7279">
        <w:rPr>
          <w:rFonts w:ascii="Times New Roman" w:hAnsi="Times New Roman"/>
          <w:sz w:val="24"/>
          <w:szCs w:val="24"/>
          <w:shd w:val="clear" w:color="auto" w:fill="FFFFFF"/>
        </w:rPr>
        <w:t xml:space="preserve"> byloje</w:t>
      </w:r>
      <w:r w:rsidRPr="007E7279">
        <w:rPr>
          <w:rFonts w:ascii="Times New Roman" w:hAnsi="Times New Roman"/>
          <w:bCs/>
          <w:sz w:val="24"/>
          <w:szCs w:val="24"/>
          <w:shd w:val="clear" w:color="auto" w:fill="FFFFFF"/>
        </w:rPr>
        <w:t>. Generalinis advokatas</w:t>
      </w:r>
      <w:r w:rsidR="00F605E4" w:rsidRPr="007E7279">
        <w:rPr>
          <w:rFonts w:ascii="Times New Roman" w:hAnsi="Times New Roman"/>
          <w:bCs/>
          <w:sz w:val="24"/>
          <w:szCs w:val="24"/>
          <w:shd w:val="clear" w:color="auto" w:fill="FFFFFF"/>
        </w:rPr>
        <w:t xml:space="preserve"> šioje išvadoje, </w:t>
      </w:r>
      <w:r w:rsidR="00B56437" w:rsidRPr="007E7279">
        <w:rPr>
          <w:rFonts w:ascii="Times New Roman" w:hAnsi="Times New Roman"/>
          <w:bCs/>
          <w:sz w:val="24"/>
          <w:szCs w:val="24"/>
          <w:shd w:val="clear" w:color="auto" w:fill="FFFFFF"/>
        </w:rPr>
        <w:t>be kita ko,</w:t>
      </w:r>
      <w:r w:rsidRPr="007E7279">
        <w:rPr>
          <w:rFonts w:ascii="Times New Roman" w:hAnsi="Times New Roman"/>
          <w:bCs/>
          <w:sz w:val="24"/>
          <w:szCs w:val="24"/>
          <w:shd w:val="clear" w:color="auto" w:fill="FFFFFF"/>
        </w:rPr>
        <w:t xml:space="preserve"> </w:t>
      </w:r>
      <w:r w:rsidR="00B56437" w:rsidRPr="007E7279">
        <w:rPr>
          <w:rFonts w:ascii="Times New Roman" w:hAnsi="Times New Roman"/>
          <w:bCs/>
          <w:sz w:val="24"/>
          <w:szCs w:val="24"/>
          <w:shd w:val="clear" w:color="auto" w:fill="FFFFFF"/>
        </w:rPr>
        <w:t>argumentavo</w:t>
      </w:r>
      <w:r w:rsidRPr="007E7279">
        <w:rPr>
          <w:rFonts w:ascii="Times New Roman" w:hAnsi="Times New Roman"/>
          <w:bCs/>
          <w:sz w:val="24"/>
          <w:szCs w:val="24"/>
          <w:shd w:val="clear" w:color="auto" w:fill="FFFFFF"/>
        </w:rPr>
        <w:t xml:space="preserve">, kad, </w:t>
      </w:r>
      <w:r w:rsidRPr="007E7279">
        <w:rPr>
          <w:rFonts w:ascii="Times New Roman" w:hAnsi="Times New Roman"/>
          <w:sz w:val="24"/>
          <w:szCs w:val="24"/>
        </w:rPr>
        <w:t xml:space="preserve">atsižvelgiant į tokių interneto svetainių vaidmenį </w:t>
      </w:r>
      <w:proofErr w:type="spellStart"/>
      <w:r w:rsidRPr="007E7279">
        <w:rPr>
          <w:rFonts w:ascii="Times New Roman" w:hAnsi="Times New Roman"/>
          <w:i/>
          <w:iCs/>
          <w:sz w:val="24"/>
          <w:szCs w:val="24"/>
        </w:rPr>
        <w:t>peer-to-peer</w:t>
      </w:r>
      <w:proofErr w:type="spellEnd"/>
      <w:r w:rsidRPr="007E7279">
        <w:rPr>
          <w:rFonts w:ascii="Times New Roman" w:hAnsi="Times New Roman"/>
          <w:sz w:val="24"/>
          <w:szCs w:val="24"/>
        </w:rPr>
        <w:t xml:space="preserve"> tinklų veikimo srityje, nepaneigiama, jog prieigos prie tokios interneto svetainės blokavimas daugumai naudotojų sukliudytų surasti kūrinius, kurie padaromi prieinami tokiame tinkle, arba jiems būtų labai sunku juos rasti ir atsisiųsti pažeidžiant autorių teises (</w:t>
      </w:r>
      <w:r w:rsidR="000B6D10" w:rsidRPr="007E7279">
        <w:rPr>
          <w:rFonts w:ascii="Times New Roman" w:hAnsi="Times New Roman"/>
          <w:sz w:val="24"/>
          <w:szCs w:val="24"/>
        </w:rPr>
        <w:t xml:space="preserve">generalinio advokato </w:t>
      </w:r>
      <w:r w:rsidRPr="007E7279">
        <w:rPr>
          <w:rFonts w:ascii="Times New Roman" w:hAnsi="Times New Roman"/>
          <w:sz w:val="24"/>
          <w:szCs w:val="24"/>
        </w:rPr>
        <w:t>išvados 80</w:t>
      </w:r>
      <w:r w:rsidR="003F0E05" w:rsidRPr="007E7279">
        <w:rPr>
          <w:rFonts w:ascii="Times New Roman" w:hAnsi="Times New Roman"/>
          <w:sz w:val="24"/>
          <w:szCs w:val="24"/>
        </w:rPr>
        <w:t> </w:t>
      </w:r>
      <w:r w:rsidRPr="007E7279">
        <w:rPr>
          <w:rFonts w:ascii="Times New Roman" w:hAnsi="Times New Roman"/>
          <w:sz w:val="24"/>
          <w:szCs w:val="24"/>
        </w:rPr>
        <w:t xml:space="preserve">punktas). </w:t>
      </w:r>
      <w:r w:rsidR="006D3C04">
        <w:rPr>
          <w:rFonts w:ascii="Times New Roman" w:hAnsi="Times New Roman"/>
          <w:sz w:val="24"/>
          <w:szCs w:val="24"/>
        </w:rPr>
        <w:t>G</w:t>
      </w:r>
      <w:r w:rsidRPr="007E7279">
        <w:rPr>
          <w:rFonts w:ascii="Times New Roman" w:hAnsi="Times New Roman"/>
          <w:sz w:val="24"/>
          <w:szCs w:val="24"/>
        </w:rPr>
        <w:t xml:space="preserve">eneralinis advokatas taip pat </w:t>
      </w:r>
      <w:r w:rsidR="00875B9F" w:rsidRPr="007E7279">
        <w:rPr>
          <w:rFonts w:ascii="Times New Roman" w:hAnsi="Times New Roman"/>
          <w:sz w:val="24"/>
          <w:szCs w:val="24"/>
        </w:rPr>
        <w:t>pažymėjo</w:t>
      </w:r>
      <w:r w:rsidRPr="007E7279">
        <w:rPr>
          <w:rFonts w:ascii="Times New Roman" w:hAnsi="Times New Roman"/>
          <w:sz w:val="24"/>
          <w:szCs w:val="24"/>
        </w:rPr>
        <w:t xml:space="preserve">, kad </w:t>
      </w:r>
      <w:r w:rsidRPr="007E7279">
        <w:rPr>
          <w:rFonts w:ascii="Times New Roman" w:hAnsi="Times New Roman"/>
          <w:sz w:val="24"/>
          <w:szCs w:val="24"/>
          <w:shd w:val="clear" w:color="auto" w:fill="FFFFFF"/>
        </w:rPr>
        <w:t xml:space="preserve">ESTT jau yra įvertinęs veiksmingesnę priemonę </w:t>
      </w:r>
      <w:r w:rsidRPr="007E7279">
        <w:rPr>
          <w:rFonts w:ascii="Times New Roman" w:eastAsiaTheme="minorHAnsi" w:hAnsi="Times New Roman"/>
          <w:sz w:val="24"/>
          <w:szCs w:val="24"/>
        </w:rPr>
        <w:t>–</w:t>
      </w:r>
      <w:r w:rsidRPr="007E7279">
        <w:rPr>
          <w:rFonts w:ascii="Times New Roman" w:hAnsi="Times New Roman"/>
          <w:sz w:val="24"/>
          <w:szCs w:val="24"/>
          <w:shd w:val="clear" w:color="auto" w:fill="FFFFFF"/>
        </w:rPr>
        <w:t xml:space="preserve"> nurodyti blokuoti visą interneto srautą, susijusį su kūriniais, kuriais neteisėtai dalijamasi </w:t>
      </w:r>
      <w:proofErr w:type="spellStart"/>
      <w:r w:rsidRPr="007E7279">
        <w:rPr>
          <w:rFonts w:ascii="Times New Roman" w:hAnsi="Times New Roman"/>
          <w:i/>
          <w:iCs/>
          <w:sz w:val="24"/>
          <w:szCs w:val="24"/>
          <w:shd w:val="clear" w:color="auto" w:fill="FFFFFF"/>
        </w:rPr>
        <w:t>peer-to-peer</w:t>
      </w:r>
      <w:proofErr w:type="spellEnd"/>
      <w:r w:rsidRPr="007E7279">
        <w:rPr>
          <w:rFonts w:ascii="Times New Roman" w:hAnsi="Times New Roman"/>
          <w:i/>
          <w:iCs/>
          <w:sz w:val="24"/>
          <w:szCs w:val="24"/>
          <w:shd w:val="clear" w:color="auto" w:fill="FFFFFF"/>
        </w:rPr>
        <w:t xml:space="preserve"> </w:t>
      </w:r>
      <w:r w:rsidRPr="007E7279">
        <w:rPr>
          <w:rFonts w:ascii="Times New Roman" w:hAnsi="Times New Roman"/>
          <w:sz w:val="24"/>
          <w:szCs w:val="24"/>
          <w:shd w:val="clear" w:color="auto" w:fill="FFFFFF"/>
        </w:rPr>
        <w:t xml:space="preserve">tinkluose, ir atmetė tokią priemonę, pripažindamas, kad ji pernelyg varžo prieigos prie interneto teikėjus ir pernelyg riboja interneto naudotojų teises. Todėl, generalinio advokato nuomone, atmetus ir priemonę, kuri mažiau varžo paslaugų teikėjus ir mažiau riboja naudotojų teises, remiantis tuo, kad ji nepakankamai veiksminga, interneto prieigos teikėjai būtų galutinai faktiškai atleisti nuo pareigos bendradarbiauti kovojant su autorių teisių pažeidimais, o </w:t>
      </w:r>
      <w:r w:rsidRPr="007E7279">
        <w:rPr>
          <w:rFonts w:ascii="Times New Roman" w:hAnsi="Times New Roman"/>
          <w:sz w:val="24"/>
          <w:szCs w:val="24"/>
        </w:rPr>
        <w:t xml:space="preserve">2000 m. birželio 8 d. Europos Parlamento ir Tarybos direktyvoje </w:t>
      </w:r>
      <w:r w:rsidRPr="007E7279">
        <w:rPr>
          <w:rFonts w:ascii="Times New Roman" w:hAnsi="Times New Roman"/>
          <w:sz w:val="24"/>
          <w:szCs w:val="24"/>
          <w:shd w:val="clear" w:color="auto" w:fill="FFFFFF"/>
        </w:rPr>
        <w:t>2000/31/EB</w:t>
      </w:r>
      <w:r w:rsidRPr="007E7279">
        <w:rPr>
          <w:rFonts w:ascii="Times New Roman" w:hAnsi="Times New Roman"/>
          <w:sz w:val="24"/>
          <w:szCs w:val="24"/>
        </w:rPr>
        <w:t xml:space="preserve"> dėl kai kurių informacinės visuomenės paslaugų, ypač elektroninės komercijos, teisinių aspektų vidaus rinkoje</w:t>
      </w:r>
      <w:r w:rsidRPr="007E7279">
        <w:rPr>
          <w:rFonts w:ascii="Times New Roman" w:hAnsi="Times New Roman"/>
          <w:sz w:val="24"/>
          <w:szCs w:val="24"/>
          <w:shd w:val="clear" w:color="auto" w:fill="FFFFFF"/>
        </w:rPr>
        <w:t xml:space="preserve"> </w:t>
      </w:r>
      <w:r w:rsidR="00EC6700" w:rsidRPr="007E7279">
        <w:rPr>
          <w:rFonts w:ascii="Times New Roman" w:hAnsi="Times New Roman"/>
          <w:sz w:val="24"/>
          <w:szCs w:val="24"/>
          <w:shd w:val="clear" w:color="auto" w:fill="FFFFFF"/>
        </w:rPr>
        <w:t xml:space="preserve">(toliau – </w:t>
      </w:r>
      <w:r w:rsidR="00EC6700" w:rsidRPr="007E7279">
        <w:rPr>
          <w:rFonts w:ascii="Times New Roman" w:eastAsiaTheme="minorHAnsi" w:hAnsi="Times New Roman"/>
          <w:sz w:val="24"/>
          <w:szCs w:val="24"/>
          <w:lang w:eastAsia="en-US"/>
        </w:rPr>
        <w:t xml:space="preserve">Direktyva 2000/31/EB) </w:t>
      </w:r>
      <w:r w:rsidRPr="007E7279">
        <w:rPr>
          <w:rFonts w:ascii="Times New Roman" w:hAnsi="Times New Roman"/>
          <w:sz w:val="24"/>
          <w:szCs w:val="24"/>
          <w:shd w:val="clear" w:color="auto" w:fill="FFFFFF"/>
        </w:rPr>
        <w:t xml:space="preserve">įtvirtintos nuostatos, susijusios su tarpinių paslaugų teikėjų atsakomybe, yra vienas iš šia direktyva įtvirtintų įvairių iškylančių interesų pusiausvyros elementų, kaip nurodyta </w:t>
      </w:r>
      <w:r w:rsidR="00C2034A" w:rsidRPr="007E7279">
        <w:rPr>
          <w:rFonts w:ascii="Times New Roman" w:hAnsi="Times New Roman"/>
          <w:sz w:val="24"/>
          <w:szCs w:val="24"/>
          <w:shd w:val="clear" w:color="auto" w:fill="FFFFFF"/>
        </w:rPr>
        <w:t>jos 41</w:t>
      </w:r>
      <w:r w:rsidR="00317602" w:rsidRPr="007E7279">
        <w:rPr>
          <w:rFonts w:ascii="Times New Roman" w:hAnsi="Times New Roman"/>
          <w:sz w:val="24"/>
          <w:szCs w:val="24"/>
          <w:shd w:val="clear" w:color="auto" w:fill="FFFFFF"/>
        </w:rPr>
        <w:t> </w:t>
      </w:r>
      <w:r w:rsidR="00C2034A" w:rsidRPr="007E7279">
        <w:rPr>
          <w:rFonts w:ascii="Times New Roman" w:hAnsi="Times New Roman"/>
          <w:sz w:val="24"/>
          <w:szCs w:val="24"/>
          <w:shd w:val="clear" w:color="auto" w:fill="FFFFFF"/>
        </w:rPr>
        <w:t>konstatuojamojoje dalyje. Norint taikyti šias leidžiančias nukrypti nuostatas, kad būtų užtikrinta minėta pusiausvyra, tarpinių paslaugų teikėjai turi ne tik nebendrininkauti darant teisės pažeidimus, bet ir bendradarbiauti siekiant išvengti šių pažeidimų arba užkirsti jiems kelią. Jie negali išvengti šio įpareigojimo, pagal aplinkybes remdamiesi pernelyg varžančiu priemonių pobūdžiu ar jų neveiks</w:t>
      </w:r>
      <w:r w:rsidR="00B47355" w:rsidRPr="007E7279">
        <w:rPr>
          <w:rFonts w:ascii="Times New Roman" w:hAnsi="Times New Roman"/>
          <w:sz w:val="24"/>
          <w:szCs w:val="24"/>
          <w:shd w:val="clear" w:color="auto" w:fill="FFFFFF"/>
        </w:rPr>
        <w:t>m</w:t>
      </w:r>
      <w:r w:rsidR="00C2034A" w:rsidRPr="007E7279">
        <w:rPr>
          <w:rFonts w:ascii="Times New Roman" w:hAnsi="Times New Roman"/>
          <w:sz w:val="24"/>
          <w:szCs w:val="24"/>
          <w:shd w:val="clear" w:color="auto" w:fill="FFFFFF"/>
        </w:rPr>
        <w:t>ingumu (generalinio advokato išvados 82</w:t>
      </w:r>
      <w:r w:rsidR="00C2034A" w:rsidRPr="007E7279">
        <w:rPr>
          <w:rFonts w:ascii="Times New Roman" w:eastAsiaTheme="minorHAnsi" w:hAnsi="Times New Roman"/>
          <w:sz w:val="24"/>
          <w:szCs w:val="24"/>
        </w:rPr>
        <w:t>–</w:t>
      </w:r>
      <w:r w:rsidR="00C2034A" w:rsidRPr="007E7279">
        <w:rPr>
          <w:rFonts w:ascii="Times New Roman" w:hAnsi="Times New Roman"/>
          <w:sz w:val="24"/>
          <w:szCs w:val="24"/>
          <w:shd w:val="clear" w:color="auto" w:fill="FFFFFF"/>
        </w:rPr>
        <w:t xml:space="preserve">83 punktai). </w:t>
      </w:r>
    </w:p>
    <w:p w:rsidR="00613BED" w:rsidRPr="007E7279" w:rsidRDefault="006D3C04" w:rsidP="002D11F2">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Teisėjų kolegijos vertinimu</w:t>
      </w:r>
      <w:r w:rsidR="002D11F2" w:rsidRPr="007E7279">
        <w:rPr>
          <w:rFonts w:ascii="Times New Roman" w:hAnsi="Times New Roman"/>
          <w:sz w:val="24"/>
          <w:szCs w:val="24"/>
        </w:rPr>
        <w:t xml:space="preserve">, </w:t>
      </w:r>
      <w:r w:rsidR="00790790" w:rsidRPr="007E7279">
        <w:rPr>
          <w:rFonts w:ascii="Times New Roman" w:hAnsi="Times New Roman"/>
          <w:sz w:val="24"/>
          <w:szCs w:val="24"/>
        </w:rPr>
        <w:t xml:space="preserve">tokio </w:t>
      </w:r>
      <w:r w:rsidR="00AF33DD" w:rsidRPr="007E7279">
        <w:rPr>
          <w:rFonts w:ascii="Times New Roman" w:hAnsi="Times New Roman"/>
          <w:sz w:val="24"/>
          <w:szCs w:val="24"/>
        </w:rPr>
        <w:t>d</w:t>
      </w:r>
      <w:r w:rsidR="00816A7F" w:rsidRPr="007E7279">
        <w:rPr>
          <w:rFonts w:ascii="Times New Roman" w:hAnsi="Times New Roman"/>
          <w:sz w:val="24"/>
          <w:szCs w:val="24"/>
        </w:rPr>
        <w:t>raudimo tarpininkams</w:t>
      </w:r>
      <w:r w:rsidR="00790790" w:rsidRPr="007E7279">
        <w:rPr>
          <w:rFonts w:ascii="Times New Roman" w:hAnsi="Times New Roman"/>
          <w:sz w:val="24"/>
          <w:szCs w:val="24"/>
        </w:rPr>
        <w:t xml:space="preserve">, kokio reikalauja ieškovė, taikymas </w:t>
      </w:r>
      <w:r w:rsidR="000976E7" w:rsidRPr="007E7279">
        <w:rPr>
          <w:rFonts w:ascii="Times New Roman" w:hAnsi="Times New Roman"/>
          <w:sz w:val="24"/>
          <w:szCs w:val="24"/>
        </w:rPr>
        <w:t>atitinka sąlygas, kurios</w:t>
      </w:r>
      <w:r w:rsidR="002D11F2" w:rsidRPr="007E7279">
        <w:rPr>
          <w:rFonts w:ascii="Times New Roman" w:hAnsi="Times New Roman"/>
          <w:sz w:val="24"/>
          <w:szCs w:val="24"/>
        </w:rPr>
        <w:t xml:space="preserve"> yra būtinos, kad tokia autorių teisių ir kitų </w:t>
      </w:r>
      <w:r w:rsidR="00C71CB6" w:rsidRPr="007E7279">
        <w:rPr>
          <w:rFonts w:ascii="Times New Roman" w:hAnsi="Times New Roman"/>
          <w:sz w:val="24"/>
          <w:szCs w:val="24"/>
        </w:rPr>
        <w:t xml:space="preserve">intelektinės nuosavybės </w:t>
      </w:r>
      <w:r w:rsidR="002D11F2" w:rsidRPr="007E7279">
        <w:rPr>
          <w:rFonts w:ascii="Times New Roman" w:hAnsi="Times New Roman"/>
          <w:sz w:val="24"/>
          <w:szCs w:val="24"/>
        </w:rPr>
        <w:t xml:space="preserve">teisių gynimo priemonė būtų pripažinta tinkama veiksmingumo aspektu. </w:t>
      </w:r>
    </w:p>
    <w:p w:rsidR="00AA442F" w:rsidRPr="007E7279" w:rsidRDefault="006D3C04" w:rsidP="00AA442F">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S</w:t>
      </w:r>
      <w:r w:rsidR="00AA442F" w:rsidRPr="007E7279">
        <w:rPr>
          <w:rFonts w:ascii="Times New Roman" w:hAnsi="Times New Roman"/>
          <w:sz w:val="24"/>
          <w:szCs w:val="24"/>
        </w:rPr>
        <w:t>prendžiamo klausimo kontekste</w:t>
      </w:r>
      <w:r>
        <w:rPr>
          <w:rFonts w:ascii="Times New Roman" w:hAnsi="Times New Roman"/>
          <w:sz w:val="24"/>
          <w:szCs w:val="24"/>
        </w:rPr>
        <w:t xml:space="preserve"> </w:t>
      </w:r>
      <w:r w:rsidR="00831533">
        <w:rPr>
          <w:rFonts w:ascii="Times New Roman" w:hAnsi="Times New Roman"/>
          <w:sz w:val="24"/>
          <w:szCs w:val="24"/>
        </w:rPr>
        <w:t>atkreiptinas dėmesys į</w:t>
      </w:r>
      <w:r w:rsidR="00AA442F" w:rsidRPr="007E7279">
        <w:rPr>
          <w:rFonts w:ascii="Times New Roman" w:hAnsi="Times New Roman"/>
          <w:sz w:val="24"/>
          <w:szCs w:val="24"/>
        </w:rPr>
        <w:t xml:space="preserve"> pirmosios instancijos teismo </w:t>
      </w:r>
      <w:r w:rsidR="00831533">
        <w:rPr>
          <w:rFonts w:ascii="Times New Roman" w:hAnsi="Times New Roman"/>
          <w:sz w:val="24"/>
          <w:szCs w:val="24"/>
        </w:rPr>
        <w:t xml:space="preserve">sprendime </w:t>
      </w:r>
      <w:r w:rsidR="00AA442F" w:rsidRPr="007E7279">
        <w:rPr>
          <w:rFonts w:ascii="Times New Roman" w:hAnsi="Times New Roman"/>
          <w:sz w:val="24"/>
          <w:szCs w:val="24"/>
        </w:rPr>
        <w:t xml:space="preserve"> (</w:t>
      </w:r>
      <w:r w:rsidR="008A0B5A">
        <w:rPr>
          <w:rFonts w:ascii="Times New Roman" w:hAnsi="Times New Roman"/>
          <w:sz w:val="24"/>
          <w:szCs w:val="24"/>
        </w:rPr>
        <w:t xml:space="preserve">sprendimo </w:t>
      </w:r>
      <w:r w:rsidR="00AA442F" w:rsidRPr="007E7279">
        <w:rPr>
          <w:rFonts w:ascii="Times New Roman" w:hAnsi="Times New Roman"/>
          <w:sz w:val="24"/>
          <w:szCs w:val="24"/>
        </w:rPr>
        <w:t>63 punktas) nurodyt</w:t>
      </w:r>
      <w:r w:rsidR="00831533">
        <w:rPr>
          <w:rFonts w:ascii="Times New Roman" w:hAnsi="Times New Roman"/>
          <w:sz w:val="24"/>
          <w:szCs w:val="24"/>
        </w:rPr>
        <w:t>ą</w:t>
      </w:r>
      <w:r w:rsidR="00AA442F" w:rsidRPr="007E7279">
        <w:rPr>
          <w:rFonts w:ascii="Times New Roman" w:hAnsi="Times New Roman"/>
          <w:sz w:val="24"/>
          <w:szCs w:val="24"/>
        </w:rPr>
        <w:t xml:space="preserve"> faktin</w:t>
      </w:r>
      <w:r w:rsidR="00831533">
        <w:rPr>
          <w:rFonts w:ascii="Times New Roman" w:hAnsi="Times New Roman"/>
          <w:sz w:val="24"/>
          <w:szCs w:val="24"/>
        </w:rPr>
        <w:t>ę</w:t>
      </w:r>
      <w:r w:rsidR="00AA442F" w:rsidRPr="007E7279">
        <w:rPr>
          <w:rFonts w:ascii="Times New Roman" w:hAnsi="Times New Roman"/>
          <w:sz w:val="24"/>
          <w:szCs w:val="24"/>
        </w:rPr>
        <w:t xml:space="preserve"> aplinkyb</w:t>
      </w:r>
      <w:r w:rsidR="00831533">
        <w:rPr>
          <w:rFonts w:ascii="Times New Roman" w:hAnsi="Times New Roman"/>
          <w:sz w:val="24"/>
          <w:szCs w:val="24"/>
        </w:rPr>
        <w:t>ę</w:t>
      </w:r>
      <w:r w:rsidR="00AA442F" w:rsidRPr="007E7279">
        <w:rPr>
          <w:rFonts w:ascii="Times New Roman" w:hAnsi="Times New Roman"/>
          <w:sz w:val="24"/>
          <w:szCs w:val="24"/>
        </w:rPr>
        <w:t xml:space="preserve">, kuri </w:t>
      </w:r>
      <w:r w:rsidR="00356A53" w:rsidRPr="007E7279">
        <w:rPr>
          <w:rFonts w:ascii="Times New Roman" w:hAnsi="Times New Roman"/>
          <w:sz w:val="24"/>
          <w:szCs w:val="24"/>
        </w:rPr>
        <w:t xml:space="preserve">nebuvo paneigta </w:t>
      </w:r>
      <w:r w:rsidR="00AA442F" w:rsidRPr="007E7279">
        <w:rPr>
          <w:rFonts w:ascii="Times New Roman" w:hAnsi="Times New Roman"/>
          <w:sz w:val="24"/>
          <w:szCs w:val="24"/>
        </w:rPr>
        <w:t xml:space="preserve">apeliacinės instancijos teismo ir </w:t>
      </w:r>
      <w:r w:rsidR="00356A53">
        <w:rPr>
          <w:rFonts w:ascii="Times New Roman" w:hAnsi="Times New Roman"/>
          <w:sz w:val="24"/>
          <w:szCs w:val="24"/>
        </w:rPr>
        <w:t xml:space="preserve">nėra ginčijama </w:t>
      </w:r>
      <w:r w:rsidR="00AA442F" w:rsidRPr="007E7279">
        <w:rPr>
          <w:rFonts w:ascii="Times New Roman" w:hAnsi="Times New Roman"/>
          <w:sz w:val="24"/>
          <w:szCs w:val="24"/>
        </w:rPr>
        <w:t xml:space="preserve">kasaciniuose skunduose, kad, ieškovės pateiktais tyrimo duomenimis, pritaikius prieigos apribojimą, jo apeiti nebesiekė </w:t>
      </w:r>
      <w:r w:rsidR="00736B86">
        <w:rPr>
          <w:rFonts w:ascii="Times New Roman" w:hAnsi="Times New Roman"/>
          <w:sz w:val="24"/>
          <w:szCs w:val="24"/>
        </w:rPr>
        <w:t>reikšminga</w:t>
      </w:r>
      <w:r w:rsidR="00AA442F" w:rsidRPr="007E7279">
        <w:rPr>
          <w:rFonts w:ascii="Times New Roman" w:hAnsi="Times New Roman"/>
          <w:sz w:val="24"/>
          <w:szCs w:val="24"/>
        </w:rPr>
        <w:t xml:space="preserve"> interneto </w:t>
      </w:r>
      <w:r w:rsidR="007F69F6">
        <w:rPr>
          <w:rFonts w:ascii="Times New Roman" w:hAnsi="Times New Roman"/>
          <w:sz w:val="24"/>
          <w:szCs w:val="24"/>
        </w:rPr>
        <w:t>naudotojų dalis</w:t>
      </w:r>
      <w:r w:rsidR="00AA442F" w:rsidRPr="007E7279">
        <w:rPr>
          <w:rFonts w:ascii="Times New Roman" w:hAnsi="Times New Roman"/>
          <w:sz w:val="24"/>
          <w:szCs w:val="24"/>
        </w:rPr>
        <w:t xml:space="preserve">. Vadinasi, </w:t>
      </w:r>
      <w:r>
        <w:rPr>
          <w:rFonts w:ascii="Times New Roman" w:hAnsi="Times New Roman"/>
          <w:sz w:val="24"/>
          <w:szCs w:val="24"/>
        </w:rPr>
        <w:t>nagrinėjamoje</w:t>
      </w:r>
      <w:r w:rsidRPr="007E7279">
        <w:rPr>
          <w:rFonts w:ascii="Times New Roman" w:hAnsi="Times New Roman"/>
          <w:sz w:val="24"/>
          <w:szCs w:val="24"/>
        </w:rPr>
        <w:t xml:space="preserve"> </w:t>
      </w:r>
      <w:r w:rsidR="00AA442F" w:rsidRPr="007E7279">
        <w:rPr>
          <w:rFonts w:ascii="Times New Roman" w:hAnsi="Times New Roman"/>
          <w:sz w:val="24"/>
          <w:szCs w:val="24"/>
        </w:rPr>
        <w:t>bylo</w:t>
      </w:r>
      <w:r>
        <w:rPr>
          <w:rFonts w:ascii="Times New Roman" w:hAnsi="Times New Roman"/>
          <w:sz w:val="24"/>
          <w:szCs w:val="24"/>
        </w:rPr>
        <w:t>je</w:t>
      </w:r>
      <w:r w:rsidR="00AA442F" w:rsidRPr="007E7279">
        <w:rPr>
          <w:rFonts w:ascii="Times New Roman" w:hAnsi="Times New Roman"/>
          <w:sz w:val="24"/>
          <w:szCs w:val="24"/>
        </w:rPr>
        <w:t xml:space="preserve"> yra ne tik teisiniais argumentais pagrįstas pri</w:t>
      </w:r>
      <w:r w:rsidR="001D7A54" w:rsidRPr="007E7279">
        <w:rPr>
          <w:rFonts w:ascii="Times New Roman" w:hAnsi="Times New Roman"/>
          <w:sz w:val="24"/>
          <w:szCs w:val="24"/>
        </w:rPr>
        <w:t>eigos prie interneto svetainės linkomanija.net</w:t>
      </w:r>
      <w:r w:rsidR="00AA442F" w:rsidRPr="007E7279">
        <w:rPr>
          <w:rFonts w:ascii="Times New Roman" w:hAnsi="Times New Roman"/>
          <w:sz w:val="24"/>
          <w:szCs w:val="24"/>
        </w:rPr>
        <w:t xml:space="preserve"> blokavimo priemonės tinkamumas, bet ir faktiškai </w:t>
      </w:r>
      <w:r>
        <w:rPr>
          <w:rFonts w:ascii="Times New Roman" w:hAnsi="Times New Roman"/>
          <w:sz w:val="24"/>
          <w:szCs w:val="24"/>
        </w:rPr>
        <w:t>nustatytas</w:t>
      </w:r>
      <w:r w:rsidRPr="007E7279">
        <w:rPr>
          <w:rFonts w:ascii="Times New Roman" w:hAnsi="Times New Roman"/>
          <w:sz w:val="24"/>
          <w:szCs w:val="24"/>
        </w:rPr>
        <w:t xml:space="preserve"> </w:t>
      </w:r>
      <w:r w:rsidR="00AA442F" w:rsidRPr="007E7279">
        <w:rPr>
          <w:rFonts w:ascii="Times New Roman" w:hAnsi="Times New Roman"/>
          <w:sz w:val="24"/>
          <w:szCs w:val="24"/>
        </w:rPr>
        <w:t xml:space="preserve">realus šios teisių gynimo priemonės veiksmingumas. </w:t>
      </w:r>
    </w:p>
    <w:p w:rsidR="00AA442F" w:rsidRPr="007E7279" w:rsidRDefault="00AA442F" w:rsidP="00AA442F">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Teisėjų kolegija, apibendrindama pirmiau išdėstytų argumentų grupę, konstatuoja, kad vien galimybių apeiti prieigos prie interneto </w:t>
      </w:r>
      <w:r w:rsidR="001D7A54" w:rsidRPr="007E7279">
        <w:rPr>
          <w:rFonts w:ascii="Times New Roman" w:hAnsi="Times New Roman"/>
          <w:sz w:val="24"/>
          <w:szCs w:val="24"/>
        </w:rPr>
        <w:t>svetainės linkomanija.net</w:t>
      </w:r>
      <w:r w:rsidRPr="007E7279">
        <w:rPr>
          <w:rFonts w:ascii="Times New Roman" w:hAnsi="Times New Roman"/>
          <w:sz w:val="24"/>
          <w:szCs w:val="24"/>
        </w:rPr>
        <w:t xml:space="preserve"> blokavimo priemonę egzistavimas savaime nesudaro pagrindo pripažinti, jog tokia autorių teisių ir kitų intelektinės nuosavybės teisių gynimo priemonė yra netinkama veiksmingumo aspektu. </w:t>
      </w:r>
    </w:p>
    <w:p w:rsidR="00F409E4" w:rsidRPr="007E7279" w:rsidRDefault="00F409E4" w:rsidP="00D53AE2">
      <w:pPr>
        <w:spacing w:after="120"/>
        <w:jc w:val="both"/>
      </w:pPr>
    </w:p>
    <w:p w:rsidR="008139BC" w:rsidRDefault="008139BC">
      <w:pPr>
        <w:spacing w:after="200" w:line="276" w:lineRule="auto"/>
        <w:rPr>
          <w:i/>
        </w:rPr>
      </w:pPr>
      <w:r>
        <w:rPr>
          <w:i/>
        </w:rPr>
        <w:br w:type="page"/>
      </w:r>
    </w:p>
    <w:p w:rsidR="001D7A54" w:rsidRPr="007E7279" w:rsidRDefault="001D7A54" w:rsidP="001D7A54">
      <w:pPr>
        <w:shd w:val="clear" w:color="auto" w:fill="FFFFFF"/>
        <w:spacing w:after="120"/>
        <w:ind w:right="17" w:firstLine="720"/>
        <w:jc w:val="both"/>
        <w:rPr>
          <w:i/>
          <w:shd w:val="clear" w:color="auto" w:fill="FFFFFF"/>
        </w:rPr>
      </w:pPr>
      <w:r w:rsidRPr="007E7279">
        <w:rPr>
          <w:i/>
        </w:rPr>
        <w:lastRenderedPageBreak/>
        <w:t>Dėl pri</w:t>
      </w:r>
      <w:r w:rsidR="006C495B">
        <w:rPr>
          <w:i/>
        </w:rPr>
        <w:t>eigos prie interneto svetainės linkomanija.net</w:t>
      </w:r>
      <w:r w:rsidRPr="007E7279">
        <w:rPr>
          <w:i/>
        </w:rPr>
        <w:t xml:space="preserve"> blokavimo</w:t>
      </w:r>
      <w:r w:rsidR="00AF1F44">
        <w:rPr>
          <w:i/>
        </w:rPr>
        <w:t>, kaip</w:t>
      </w:r>
      <w:r w:rsidR="00AF1F44" w:rsidRPr="00AF1F44">
        <w:t xml:space="preserve"> </w:t>
      </w:r>
      <w:r w:rsidR="00AF1F44" w:rsidRPr="00AF1F44">
        <w:rPr>
          <w:i/>
        </w:rPr>
        <w:t>autorių teisių</w:t>
      </w:r>
      <w:r w:rsidR="008139BC">
        <w:rPr>
          <w:i/>
        </w:rPr>
        <w:t xml:space="preserve"> ir kitų intelektinės nuosavybės teisių</w:t>
      </w:r>
      <w:r w:rsidR="00AF1F44" w:rsidRPr="00AF1F44">
        <w:rPr>
          <w:i/>
        </w:rPr>
        <w:t xml:space="preserve"> gynimo priemonė</w:t>
      </w:r>
      <w:r w:rsidR="00AF1F44">
        <w:rPr>
          <w:i/>
        </w:rPr>
        <w:t>s</w:t>
      </w:r>
      <w:r w:rsidR="008139BC">
        <w:rPr>
          <w:i/>
        </w:rPr>
        <w:t>,</w:t>
      </w:r>
      <w:r w:rsidRPr="007E7279">
        <w:rPr>
          <w:i/>
        </w:rPr>
        <w:t xml:space="preserve"> proporcingumo</w:t>
      </w:r>
    </w:p>
    <w:p w:rsidR="001D7A54" w:rsidRPr="007E7279" w:rsidRDefault="001D7A54" w:rsidP="001D7A54">
      <w:pPr>
        <w:shd w:val="clear" w:color="auto" w:fill="FFFFFF"/>
        <w:spacing w:after="120"/>
        <w:ind w:right="17"/>
        <w:jc w:val="both"/>
      </w:pPr>
    </w:p>
    <w:p w:rsidR="001D7A54" w:rsidRPr="007E7279" w:rsidRDefault="001D7A54" w:rsidP="001D7A5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Proporcingumo principas, kaip bendrasis ES teisės principas, ESTT praktikoje aiškinamas taip, kad </w:t>
      </w:r>
      <w:r w:rsidRPr="007E7279">
        <w:rPr>
          <w:rFonts w:ascii="Times New Roman" w:hAnsi="Times New Roman"/>
          <w:sz w:val="24"/>
          <w:szCs w:val="24"/>
          <w:shd w:val="clear" w:color="auto" w:fill="FFFFFF"/>
        </w:rPr>
        <w:t xml:space="preserve">valstybių narių taikomos priemonės negali viršyti to, kas tinkama ir būtina nagrinėjamais teisės aktais siekiamiems teisėtiems tikslams įgyvendinti, atsižvelgiant į tai, kad, jei galima pasirinkti tarp kelių tinkamų priemonių, reikia pasirinkti mažiausiai ribojančią ir kad sukelti nepatogumai nebūtų per dideli siekiamų tikslų atžvilgiu (žr., pvz., 2011 m. liepos 21 d. sprendimo byloje </w:t>
      </w:r>
      <w:proofErr w:type="spellStart"/>
      <w:r w:rsidRPr="007E7279">
        <w:rPr>
          <w:rFonts w:ascii="Times New Roman" w:hAnsi="Times New Roman"/>
          <w:bCs/>
          <w:i/>
          <w:sz w:val="24"/>
          <w:szCs w:val="24"/>
          <w:shd w:val="clear" w:color="auto" w:fill="FFFFFF"/>
        </w:rPr>
        <w:t>Azienda</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Agro</w:t>
      </w:r>
      <w:proofErr w:type="spellEnd"/>
      <w:r w:rsidRPr="007E7279">
        <w:rPr>
          <w:rFonts w:ascii="Times New Roman" w:hAnsi="Times New Roman"/>
          <w:bCs/>
          <w:i/>
          <w:sz w:val="24"/>
          <w:szCs w:val="24"/>
          <w:shd w:val="clear" w:color="auto" w:fill="FFFFFF"/>
        </w:rPr>
        <w:noBreakHyphen/>
      </w:r>
      <w:proofErr w:type="spellStart"/>
      <w:r w:rsidRPr="007E7279">
        <w:rPr>
          <w:rFonts w:ascii="Times New Roman" w:hAnsi="Times New Roman"/>
          <w:bCs/>
          <w:i/>
          <w:sz w:val="24"/>
          <w:szCs w:val="24"/>
          <w:shd w:val="clear" w:color="auto" w:fill="FFFFFF"/>
        </w:rPr>
        <w:t>Zootecnica</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Franchini</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Sarl</w:t>
      </w:r>
      <w:proofErr w:type="spellEnd"/>
      <w:r w:rsidRPr="007E7279">
        <w:rPr>
          <w:rFonts w:ascii="Times New Roman" w:hAnsi="Times New Roman"/>
          <w:i/>
          <w:sz w:val="24"/>
          <w:szCs w:val="24"/>
          <w:shd w:val="clear" w:color="auto" w:fill="FFFFFF"/>
        </w:rPr>
        <w:t>,</w:t>
      </w:r>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Eolica</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di</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Altamura</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Srl</w:t>
      </w:r>
      <w:proofErr w:type="spellEnd"/>
      <w:r w:rsidRPr="007E7279">
        <w:rPr>
          <w:rFonts w:ascii="Times New Roman" w:hAnsi="Times New Roman"/>
          <w:bCs/>
          <w:i/>
          <w:sz w:val="24"/>
          <w:szCs w:val="24"/>
          <w:shd w:val="clear" w:color="auto" w:fill="FFFFFF"/>
        </w:rPr>
        <w:t xml:space="preserve"> prieš Regione </w:t>
      </w:r>
      <w:proofErr w:type="spellStart"/>
      <w:r w:rsidRPr="007E7279">
        <w:rPr>
          <w:rFonts w:ascii="Times New Roman" w:hAnsi="Times New Roman"/>
          <w:bCs/>
          <w:i/>
          <w:sz w:val="24"/>
          <w:szCs w:val="24"/>
          <w:shd w:val="clear" w:color="auto" w:fill="FFFFFF"/>
        </w:rPr>
        <w:t>Puglia</w:t>
      </w:r>
      <w:proofErr w:type="spellEnd"/>
      <w:r w:rsidRPr="007E7279">
        <w:rPr>
          <w:rFonts w:ascii="Times New Roman" w:hAnsi="Times New Roman"/>
          <w:bCs/>
          <w:sz w:val="24"/>
          <w:szCs w:val="24"/>
          <w:shd w:val="clear" w:color="auto" w:fill="FFFFFF"/>
        </w:rPr>
        <w:t xml:space="preserve">, </w:t>
      </w:r>
      <w:r w:rsidRPr="007E7279">
        <w:rPr>
          <w:rFonts w:ascii="Times New Roman" w:hAnsi="Times New Roman"/>
          <w:sz w:val="24"/>
          <w:szCs w:val="24"/>
          <w:shd w:val="clear" w:color="auto" w:fill="FFFFFF"/>
        </w:rPr>
        <w:t>C</w:t>
      </w:r>
      <w:r w:rsidRPr="007E7279">
        <w:rPr>
          <w:rFonts w:ascii="Times New Roman" w:hAnsi="Times New Roman"/>
          <w:sz w:val="24"/>
          <w:szCs w:val="24"/>
          <w:shd w:val="clear" w:color="auto" w:fill="FFFFFF"/>
        </w:rPr>
        <w:noBreakHyphen/>
        <w:t xml:space="preserve">2/10, 73 punktą). Iš esmės toks aiškinimas atitinka Chartijos 52 straipsnio 1 dalyje įtvirtintą taisyklę, pagal kurią apribojimai turi būti būtini ir tikrai atitikti ES pripažintus bendrus interesus arba reikalingi kitų teisėms ir laisvėms apsaugoti (generalinio advokato 2013 m. lapkričio 26 d. išvados, pateiktos </w:t>
      </w:r>
      <w:proofErr w:type="spellStart"/>
      <w:r w:rsidRPr="007E7279">
        <w:rPr>
          <w:rFonts w:ascii="Times New Roman" w:hAnsi="Times New Roman"/>
          <w:i/>
          <w:sz w:val="24"/>
          <w:szCs w:val="24"/>
          <w:shd w:val="clear" w:color="auto" w:fill="FFFFFF"/>
        </w:rPr>
        <w:t>Telekabel</w:t>
      </w:r>
      <w:proofErr w:type="spellEnd"/>
      <w:r w:rsidRPr="007E7279">
        <w:rPr>
          <w:rFonts w:ascii="Times New Roman" w:hAnsi="Times New Roman"/>
          <w:i/>
          <w:sz w:val="24"/>
          <w:szCs w:val="24"/>
          <w:shd w:val="clear" w:color="auto" w:fill="FFFFFF"/>
        </w:rPr>
        <w:t xml:space="preserve"> </w:t>
      </w:r>
      <w:r w:rsidRPr="007E7279">
        <w:rPr>
          <w:rFonts w:ascii="Times New Roman" w:hAnsi="Times New Roman"/>
          <w:sz w:val="24"/>
          <w:szCs w:val="24"/>
          <w:shd w:val="clear" w:color="auto" w:fill="FFFFFF"/>
        </w:rPr>
        <w:t xml:space="preserve">byloje, 98 punktas). </w:t>
      </w:r>
      <w:r w:rsidR="008B09A8" w:rsidRPr="007E7279">
        <w:rPr>
          <w:rFonts w:ascii="Times New Roman" w:hAnsi="Times New Roman"/>
          <w:sz w:val="24"/>
          <w:szCs w:val="24"/>
          <w:shd w:val="clear" w:color="auto" w:fill="FFFFFF"/>
        </w:rPr>
        <w:t>Vadinasi,</w:t>
      </w:r>
      <w:r w:rsidRPr="007E7279">
        <w:rPr>
          <w:rFonts w:ascii="Times New Roman" w:hAnsi="Times New Roman"/>
          <w:sz w:val="24"/>
          <w:szCs w:val="24"/>
          <w:shd w:val="clear" w:color="auto" w:fill="FFFFFF"/>
        </w:rPr>
        <w:t xml:space="preserve"> </w:t>
      </w:r>
      <w:r w:rsidRPr="007E7279">
        <w:rPr>
          <w:rFonts w:ascii="Times New Roman" w:hAnsi="Times New Roman"/>
          <w:sz w:val="24"/>
          <w:szCs w:val="24"/>
        </w:rPr>
        <w:t xml:space="preserve">proporcingumo kriterijus reikalauja patikrinti, ar autorių teisių ir kitų intelektinės nuosavybės teisių turėtojų teisės negali būti veiksmingai apgintos mažiau varžančio pobūdžio priemonėmis. </w:t>
      </w:r>
    </w:p>
    <w:p w:rsidR="001D7A54" w:rsidRPr="007E7279" w:rsidRDefault="001D7A54" w:rsidP="001D7A54">
      <w:pPr>
        <w:pStyle w:val="Sraopastraipa"/>
        <w:numPr>
          <w:ilvl w:val="0"/>
          <w:numId w:val="1"/>
        </w:numPr>
        <w:spacing w:after="120" w:line="240" w:lineRule="auto"/>
        <w:contextualSpacing w:val="0"/>
        <w:jc w:val="both"/>
        <w:rPr>
          <w:rFonts w:ascii="Times New Roman" w:hAnsi="Times New Roman"/>
          <w:i/>
          <w:sz w:val="24"/>
          <w:szCs w:val="24"/>
        </w:rPr>
      </w:pPr>
      <w:r w:rsidRPr="007E7279">
        <w:rPr>
          <w:rFonts w:ascii="Times New Roman" w:hAnsi="Times New Roman"/>
          <w:sz w:val="24"/>
          <w:szCs w:val="24"/>
        </w:rPr>
        <w:t>Kasaciniuose skunduose, be kitų, keliamas klausimas dėl pri</w:t>
      </w:r>
      <w:r w:rsidR="001D3B74" w:rsidRPr="007E7279">
        <w:rPr>
          <w:rFonts w:ascii="Times New Roman" w:hAnsi="Times New Roman"/>
          <w:sz w:val="24"/>
          <w:szCs w:val="24"/>
        </w:rPr>
        <w:t xml:space="preserve">eigos prie interneto svetainės </w:t>
      </w:r>
      <w:r w:rsidRPr="007E7279">
        <w:rPr>
          <w:rFonts w:ascii="Times New Roman" w:hAnsi="Times New Roman"/>
          <w:sz w:val="24"/>
          <w:szCs w:val="24"/>
        </w:rPr>
        <w:t xml:space="preserve">linkomanija.net blokavimo, kaip autorių teisių ir kitų intelektinės nuosavybės teisių gynimo priemonės, proporcingumo. Atsakovės argumentuoja, kad, kitaip negu sprendė bylą nagrinėję teismai, egzistuoja galimybės užtikrinti veiksmingą autorių teisių ir kitų intelektinės nuosavybės teisių apsaugą paprastesnėmis ir ekonomiškesnėmis (varžymų prasme) priemonėmis, t. y. reiškiant reikalavimus </w:t>
      </w:r>
      <w:r w:rsidR="001D3B74" w:rsidRPr="007E7279">
        <w:rPr>
          <w:rFonts w:ascii="Times New Roman" w:hAnsi="Times New Roman"/>
          <w:sz w:val="24"/>
          <w:szCs w:val="24"/>
        </w:rPr>
        <w:t>tiesiogiai interneto svetainės linkomanija.net</w:t>
      </w:r>
      <w:r w:rsidRPr="007E7279">
        <w:rPr>
          <w:rFonts w:ascii="Times New Roman" w:hAnsi="Times New Roman"/>
          <w:sz w:val="24"/>
          <w:szCs w:val="24"/>
        </w:rPr>
        <w:t xml:space="preserve"> valdytojui (ar valdytojams) ar bendrovei, teikiančiai šios svetainės prieglobos paslaugas. </w:t>
      </w:r>
    </w:p>
    <w:p w:rsidR="009C2BFD" w:rsidRPr="007E7279" w:rsidRDefault="00475F75" w:rsidP="009C2BFD">
      <w:pPr>
        <w:pStyle w:val="Sraopastraipa"/>
        <w:numPr>
          <w:ilvl w:val="0"/>
          <w:numId w:val="1"/>
        </w:numPr>
        <w:spacing w:after="120" w:line="240" w:lineRule="auto"/>
        <w:ind w:left="357" w:hanging="357"/>
        <w:contextualSpacing w:val="0"/>
        <w:jc w:val="both"/>
        <w:rPr>
          <w:rFonts w:ascii="Times New Roman" w:hAnsi="Times New Roman"/>
          <w:i/>
          <w:sz w:val="24"/>
          <w:szCs w:val="24"/>
        </w:rPr>
      </w:pPr>
      <w:r w:rsidRPr="007E7279">
        <w:rPr>
          <w:rFonts w:ascii="Times New Roman" w:hAnsi="Times New Roman"/>
          <w:sz w:val="24"/>
          <w:szCs w:val="24"/>
        </w:rPr>
        <w:t>Teisėjų kolegijos vertinimu, bylą nagrinėję teismai pagrįstai konstatavo, kad ieškovės reikalaujamai taikyti autorių teisių ir kitų intelektinės nuosavybės teisių gynimo priemonei, nors pati ieškovė interpretuoja kitaip, būdingas kraštutinumas, t. y. ši teisių gynimo p</w:t>
      </w:r>
      <w:r w:rsidR="00561EEC" w:rsidRPr="007E7279">
        <w:rPr>
          <w:rFonts w:ascii="Times New Roman" w:hAnsi="Times New Roman"/>
          <w:sz w:val="24"/>
          <w:szCs w:val="24"/>
        </w:rPr>
        <w:t xml:space="preserve">riemonė </w:t>
      </w:r>
      <w:r w:rsidR="00BB3D09" w:rsidRPr="007E7279">
        <w:rPr>
          <w:rFonts w:ascii="Times New Roman" w:hAnsi="Times New Roman"/>
          <w:sz w:val="24"/>
          <w:szCs w:val="24"/>
        </w:rPr>
        <w:t>įprastai</w:t>
      </w:r>
      <w:r w:rsidR="0001683A" w:rsidRPr="007E7279">
        <w:rPr>
          <w:rFonts w:ascii="Times New Roman" w:hAnsi="Times New Roman"/>
          <w:sz w:val="24"/>
          <w:szCs w:val="24"/>
        </w:rPr>
        <w:t xml:space="preserve"> </w:t>
      </w:r>
      <w:r w:rsidR="00561EEC" w:rsidRPr="007E7279">
        <w:rPr>
          <w:rFonts w:ascii="Times New Roman" w:hAnsi="Times New Roman"/>
          <w:sz w:val="24"/>
          <w:szCs w:val="24"/>
        </w:rPr>
        <w:t xml:space="preserve">turėtų būti taikoma </w:t>
      </w:r>
      <w:r w:rsidRPr="007E7279">
        <w:rPr>
          <w:rFonts w:ascii="Times New Roman" w:hAnsi="Times New Roman"/>
          <w:sz w:val="24"/>
          <w:szCs w:val="24"/>
        </w:rPr>
        <w:t xml:space="preserve">tais atvejais, jeigu autorių </w:t>
      </w:r>
      <w:r w:rsidR="00D87CC9" w:rsidRPr="007E7279">
        <w:rPr>
          <w:rFonts w:ascii="Times New Roman" w:hAnsi="Times New Roman"/>
          <w:sz w:val="24"/>
          <w:szCs w:val="24"/>
        </w:rPr>
        <w:t xml:space="preserve">teisių </w:t>
      </w:r>
      <w:r w:rsidRPr="007E7279">
        <w:rPr>
          <w:rFonts w:ascii="Times New Roman" w:hAnsi="Times New Roman"/>
          <w:sz w:val="24"/>
          <w:szCs w:val="24"/>
        </w:rPr>
        <w:t xml:space="preserve">ir kitų </w:t>
      </w:r>
      <w:r w:rsidR="00F35DDE" w:rsidRPr="007E7279">
        <w:rPr>
          <w:rFonts w:ascii="Times New Roman" w:hAnsi="Times New Roman"/>
          <w:sz w:val="24"/>
          <w:szCs w:val="24"/>
        </w:rPr>
        <w:t xml:space="preserve">intelektinės nuosavybės </w:t>
      </w:r>
      <w:r w:rsidRPr="007E7279">
        <w:rPr>
          <w:rFonts w:ascii="Times New Roman" w:hAnsi="Times New Roman"/>
          <w:sz w:val="24"/>
          <w:szCs w:val="24"/>
        </w:rPr>
        <w:t xml:space="preserve">teisių turėtojų teisės negali būti apgintos, pareiškiant reikalavimus </w:t>
      </w:r>
      <w:r w:rsidR="00561EEC" w:rsidRPr="007E7279">
        <w:rPr>
          <w:rFonts w:ascii="Times New Roman" w:hAnsi="Times New Roman"/>
          <w:sz w:val="24"/>
          <w:szCs w:val="24"/>
        </w:rPr>
        <w:t>tiesiogiai tiems asmenims, kurie daro autorių teisių ir kitų saugomų teisių pažeidimus</w:t>
      </w:r>
      <w:r w:rsidR="009C2BFD" w:rsidRPr="007E7279">
        <w:rPr>
          <w:rFonts w:ascii="Times New Roman" w:hAnsi="Times New Roman"/>
          <w:sz w:val="24"/>
          <w:szCs w:val="24"/>
        </w:rPr>
        <w:t>,</w:t>
      </w:r>
      <w:r w:rsidR="00561EEC" w:rsidRPr="007E7279">
        <w:rPr>
          <w:rFonts w:ascii="Times New Roman" w:hAnsi="Times New Roman"/>
          <w:sz w:val="24"/>
          <w:szCs w:val="24"/>
        </w:rPr>
        <w:t xml:space="preserve"> </w:t>
      </w:r>
      <w:r w:rsidR="009C2BFD" w:rsidRPr="007E7279">
        <w:rPr>
          <w:rFonts w:ascii="Times New Roman" w:hAnsi="Times New Roman"/>
          <w:i/>
          <w:sz w:val="24"/>
          <w:szCs w:val="24"/>
        </w:rPr>
        <w:t>inter alia</w:t>
      </w:r>
      <w:r w:rsidR="009C2BFD" w:rsidRPr="007E7279">
        <w:rPr>
          <w:rFonts w:ascii="Times New Roman" w:hAnsi="Times New Roman"/>
          <w:sz w:val="24"/>
          <w:szCs w:val="24"/>
        </w:rPr>
        <w:t xml:space="preserve">, interneto svetainės, kurioje daromi tokie pažeidimai, valdytojui. Ieškovės reikalaujamos taikyti teisių gynimo priemonės kraštutinumas bendriausia prasme paaiškintinas tais argumentais, kad </w:t>
      </w:r>
      <w:r w:rsidR="001D3B74" w:rsidRPr="007E7279">
        <w:rPr>
          <w:rFonts w:ascii="Times New Roman" w:hAnsi="Times New Roman"/>
          <w:sz w:val="24"/>
          <w:szCs w:val="24"/>
        </w:rPr>
        <w:t xml:space="preserve">pačios atsakovės tiesiogiai </w:t>
      </w:r>
      <w:r w:rsidR="00C13E74" w:rsidRPr="007E7279">
        <w:rPr>
          <w:rFonts w:ascii="Times New Roman" w:hAnsi="Times New Roman"/>
          <w:sz w:val="24"/>
          <w:szCs w:val="24"/>
        </w:rPr>
        <w:t>neatlieka veiksmų, pažeidžiančių autorių teises ir kitas</w:t>
      </w:r>
      <w:r w:rsidR="000541E2" w:rsidRPr="007E7279">
        <w:rPr>
          <w:rFonts w:ascii="Times New Roman" w:hAnsi="Times New Roman"/>
          <w:sz w:val="24"/>
          <w:szCs w:val="24"/>
        </w:rPr>
        <w:t xml:space="preserve"> intelektinės nuosavybės teises, </w:t>
      </w:r>
      <w:r w:rsidR="000541E2" w:rsidRPr="007E7279">
        <w:rPr>
          <w:rFonts w:ascii="Times New Roman" w:hAnsi="Times New Roman"/>
          <w:sz w:val="24"/>
          <w:szCs w:val="24"/>
          <w:shd w:val="clear" w:color="auto" w:fill="FFFFFF"/>
        </w:rPr>
        <w:t xml:space="preserve">– </w:t>
      </w:r>
      <w:r w:rsidR="009C2BFD" w:rsidRPr="007E7279">
        <w:rPr>
          <w:rFonts w:ascii="Times New Roman" w:hAnsi="Times New Roman"/>
          <w:sz w:val="24"/>
          <w:szCs w:val="24"/>
          <w:shd w:val="clear" w:color="auto" w:fill="FFFFFF"/>
        </w:rPr>
        <w:t xml:space="preserve">atsakovių vaidmuo </w:t>
      </w:r>
      <w:r w:rsidR="006D3C04">
        <w:rPr>
          <w:rFonts w:ascii="Times New Roman" w:hAnsi="Times New Roman"/>
          <w:sz w:val="24"/>
          <w:szCs w:val="24"/>
          <w:shd w:val="clear" w:color="auto" w:fill="FFFFFF"/>
        </w:rPr>
        <w:t xml:space="preserve">iš esmės </w:t>
      </w:r>
      <w:r w:rsidR="009C2BFD" w:rsidRPr="007E7279">
        <w:rPr>
          <w:rFonts w:ascii="Times New Roman" w:hAnsi="Times New Roman"/>
          <w:sz w:val="24"/>
          <w:szCs w:val="24"/>
          <w:shd w:val="clear" w:color="auto" w:fill="FFFFFF"/>
        </w:rPr>
        <w:t>yra neutralus autorių teisių ir kitų</w:t>
      </w:r>
      <w:r w:rsidR="00D87CC9" w:rsidRPr="007E7279">
        <w:rPr>
          <w:rFonts w:ascii="Times New Roman" w:hAnsi="Times New Roman"/>
          <w:sz w:val="24"/>
          <w:szCs w:val="24"/>
        </w:rPr>
        <w:t xml:space="preserve"> intelektinės nuosavybės</w:t>
      </w:r>
      <w:r w:rsidR="009C2BFD" w:rsidRPr="007E7279">
        <w:rPr>
          <w:rFonts w:ascii="Times New Roman" w:hAnsi="Times New Roman"/>
          <w:sz w:val="24"/>
          <w:szCs w:val="24"/>
          <w:shd w:val="clear" w:color="auto" w:fill="FFFFFF"/>
        </w:rPr>
        <w:t xml:space="preserve"> teisių turėtojų teisių pažeidimų prasme,</w:t>
      </w:r>
      <w:r w:rsidR="000541E2" w:rsidRPr="007E7279">
        <w:rPr>
          <w:rFonts w:ascii="Times New Roman" w:hAnsi="Times New Roman"/>
          <w:sz w:val="24"/>
          <w:szCs w:val="24"/>
        </w:rPr>
        <w:t xml:space="preserve"> </w:t>
      </w:r>
      <w:r w:rsidR="009C2BFD" w:rsidRPr="007E7279">
        <w:rPr>
          <w:rFonts w:ascii="Times New Roman" w:hAnsi="Times New Roman"/>
          <w:sz w:val="24"/>
          <w:szCs w:val="24"/>
        </w:rPr>
        <w:t xml:space="preserve">jos </w:t>
      </w:r>
      <w:r w:rsidR="000541E2" w:rsidRPr="007E7279">
        <w:rPr>
          <w:rFonts w:ascii="Times New Roman" w:hAnsi="Times New Roman"/>
          <w:sz w:val="24"/>
          <w:szCs w:val="24"/>
        </w:rPr>
        <w:t xml:space="preserve">atlieka išskirtinai techninį vaidmenį, vien tik </w:t>
      </w:r>
      <w:r w:rsidR="009C2BFD" w:rsidRPr="007E7279">
        <w:rPr>
          <w:rFonts w:ascii="Times New Roman" w:hAnsi="Times New Roman"/>
          <w:sz w:val="24"/>
          <w:szCs w:val="24"/>
        </w:rPr>
        <w:t>suteikdamos fizines priemones, kurios yra naudojamos darant teisių pažeidimus</w:t>
      </w:r>
      <w:r w:rsidR="000541E2" w:rsidRPr="007E7279">
        <w:rPr>
          <w:rFonts w:ascii="Times New Roman" w:hAnsi="Times New Roman"/>
          <w:sz w:val="24"/>
          <w:szCs w:val="24"/>
        </w:rPr>
        <w:t xml:space="preserve">. </w:t>
      </w:r>
      <w:r w:rsidR="00EF0EC4" w:rsidRPr="007E7279">
        <w:rPr>
          <w:rFonts w:ascii="Times New Roman" w:hAnsi="Times New Roman"/>
          <w:sz w:val="24"/>
          <w:szCs w:val="24"/>
        </w:rPr>
        <w:t>Todėl, teisėjų kolegijos vertinimu, teisiškai protinga, logiška ir pagrįsta reikalauti, kad materialieji teisiniai padariniai, atsirandantys užtikrinant autorių teisių ir kitų</w:t>
      </w:r>
      <w:r w:rsidR="00BC0D93" w:rsidRPr="007E7279">
        <w:rPr>
          <w:rFonts w:ascii="Times New Roman" w:hAnsi="Times New Roman"/>
          <w:sz w:val="24"/>
          <w:szCs w:val="24"/>
        </w:rPr>
        <w:t xml:space="preserve"> intelektinės nuosavybės</w:t>
      </w:r>
      <w:r w:rsidR="00EF0EC4" w:rsidRPr="007E7279">
        <w:rPr>
          <w:rFonts w:ascii="Times New Roman" w:hAnsi="Times New Roman"/>
          <w:sz w:val="24"/>
          <w:szCs w:val="24"/>
        </w:rPr>
        <w:t xml:space="preserve"> teisių turėtojų teisių apsaugą, pirmiausia būtent ir</w:t>
      </w:r>
      <w:r w:rsidR="0077761F" w:rsidRPr="007E7279">
        <w:rPr>
          <w:rFonts w:ascii="Times New Roman" w:hAnsi="Times New Roman"/>
          <w:sz w:val="24"/>
          <w:szCs w:val="24"/>
        </w:rPr>
        <w:t xml:space="preserve"> tektų</w:t>
      </w:r>
      <w:r w:rsidR="00EF0EC4" w:rsidRPr="007E7279">
        <w:rPr>
          <w:rFonts w:ascii="Times New Roman" w:hAnsi="Times New Roman"/>
          <w:sz w:val="24"/>
          <w:szCs w:val="24"/>
        </w:rPr>
        <w:t xml:space="preserve"> tiems subjektams, kurie pažeidžia tokias teises (jeigu, kaip vėliau bus argumentuota, ta</w:t>
      </w:r>
      <w:r w:rsidR="006C0AE9" w:rsidRPr="007E7279">
        <w:rPr>
          <w:rFonts w:ascii="Times New Roman" w:hAnsi="Times New Roman"/>
          <w:sz w:val="24"/>
          <w:szCs w:val="24"/>
        </w:rPr>
        <w:t>i</w:t>
      </w:r>
      <w:r w:rsidR="00EF0EC4" w:rsidRPr="007E7279">
        <w:rPr>
          <w:rFonts w:ascii="Times New Roman" w:hAnsi="Times New Roman"/>
          <w:sz w:val="24"/>
          <w:szCs w:val="24"/>
        </w:rPr>
        <w:t xml:space="preserve"> yra objektyviai pasiekiama protingomis ir racionaliomis priemonėmis).       </w:t>
      </w:r>
    </w:p>
    <w:p w:rsidR="0077761F" w:rsidRPr="007E7279" w:rsidRDefault="007C5264" w:rsidP="009C2BFD">
      <w:pPr>
        <w:pStyle w:val="Sraopastraipa"/>
        <w:numPr>
          <w:ilvl w:val="0"/>
          <w:numId w:val="1"/>
        </w:numPr>
        <w:spacing w:after="120" w:line="240" w:lineRule="auto"/>
        <w:ind w:left="357" w:hanging="357"/>
        <w:contextualSpacing w:val="0"/>
        <w:jc w:val="both"/>
        <w:rPr>
          <w:rFonts w:ascii="Times New Roman" w:hAnsi="Times New Roman"/>
          <w:i/>
          <w:sz w:val="24"/>
          <w:szCs w:val="24"/>
        </w:rPr>
      </w:pPr>
      <w:r>
        <w:rPr>
          <w:rFonts w:ascii="Times New Roman" w:hAnsi="Times New Roman"/>
          <w:sz w:val="24"/>
          <w:szCs w:val="24"/>
        </w:rPr>
        <w:t>Kartu</w:t>
      </w:r>
      <w:r w:rsidR="00AF1F44">
        <w:rPr>
          <w:rFonts w:ascii="Times New Roman" w:hAnsi="Times New Roman"/>
          <w:sz w:val="24"/>
          <w:szCs w:val="24"/>
        </w:rPr>
        <w:t xml:space="preserve"> pažymėtina</w:t>
      </w:r>
      <w:r w:rsidR="004E1930" w:rsidRPr="007E7279">
        <w:rPr>
          <w:rFonts w:ascii="Times New Roman" w:hAnsi="Times New Roman"/>
          <w:sz w:val="24"/>
          <w:szCs w:val="24"/>
        </w:rPr>
        <w:t xml:space="preserve">, </w:t>
      </w:r>
      <w:r w:rsidR="00AF1F44">
        <w:rPr>
          <w:rFonts w:ascii="Times New Roman" w:hAnsi="Times New Roman"/>
          <w:sz w:val="24"/>
          <w:szCs w:val="24"/>
        </w:rPr>
        <w:t xml:space="preserve">kad </w:t>
      </w:r>
      <w:r w:rsidR="00DD0DE6" w:rsidRPr="007E7279">
        <w:rPr>
          <w:rFonts w:ascii="Times New Roman" w:hAnsi="Times New Roman"/>
          <w:sz w:val="24"/>
          <w:szCs w:val="24"/>
        </w:rPr>
        <w:t xml:space="preserve">tiek Direktyvos 2001/29/EB (pvz., 4, 9 ir 11 konstatuojamosios dalys), tiek ESTT praktikos (žr., pvz., </w:t>
      </w:r>
      <w:r w:rsidR="00DD0DE6" w:rsidRPr="007E7279">
        <w:rPr>
          <w:rFonts w:ascii="Times New Roman" w:hAnsi="Times New Roman"/>
          <w:i/>
          <w:sz w:val="24"/>
          <w:szCs w:val="24"/>
        </w:rPr>
        <w:t>The Pirate Bay</w:t>
      </w:r>
      <w:r w:rsidR="00DD0DE6" w:rsidRPr="007E7279">
        <w:rPr>
          <w:rFonts w:ascii="Times New Roman" w:hAnsi="Times New Roman"/>
          <w:sz w:val="24"/>
          <w:szCs w:val="24"/>
        </w:rPr>
        <w:t xml:space="preserve"> bylos sprendimo 22 punktą) lygmeniu yra akcentuojamas </w:t>
      </w:r>
      <w:r w:rsidR="00DD0DE6" w:rsidRPr="007E7279">
        <w:rPr>
          <w:rFonts w:ascii="Times New Roman" w:hAnsi="Times New Roman"/>
          <w:sz w:val="24"/>
          <w:szCs w:val="24"/>
          <w:shd w:val="clear" w:color="auto" w:fill="FFFFFF"/>
        </w:rPr>
        <w:t>aukšto lygio autorių apsaugos užtikrinimo tikslas</w:t>
      </w:r>
      <w:r w:rsidR="00B01C27" w:rsidRPr="007E7279">
        <w:rPr>
          <w:rFonts w:ascii="Times New Roman" w:hAnsi="Times New Roman"/>
          <w:sz w:val="24"/>
          <w:szCs w:val="24"/>
          <w:shd w:val="clear" w:color="auto" w:fill="FFFFFF"/>
        </w:rPr>
        <w:t>. Teisėjų kolegijos vertinimu, su būtinybe užtikrinti aukšto lygio autorių apsaugą nebūtų suderinamas reikalavimas, kad aut</w:t>
      </w:r>
      <w:r w:rsidR="00FF509D" w:rsidRPr="007E7279">
        <w:rPr>
          <w:rFonts w:ascii="Times New Roman" w:hAnsi="Times New Roman"/>
          <w:sz w:val="24"/>
          <w:szCs w:val="24"/>
          <w:shd w:val="clear" w:color="auto" w:fill="FFFFFF"/>
        </w:rPr>
        <w:t xml:space="preserve">orių teisių ir kitų </w:t>
      </w:r>
      <w:r w:rsidR="009071BD" w:rsidRPr="007E7279">
        <w:rPr>
          <w:rFonts w:ascii="Times New Roman" w:hAnsi="Times New Roman"/>
          <w:sz w:val="24"/>
          <w:szCs w:val="24"/>
        </w:rPr>
        <w:t>intelektinės nuosavybės</w:t>
      </w:r>
      <w:r w:rsidR="00FF509D" w:rsidRPr="007E7279">
        <w:rPr>
          <w:rFonts w:ascii="Times New Roman" w:hAnsi="Times New Roman"/>
          <w:sz w:val="24"/>
          <w:szCs w:val="24"/>
          <w:shd w:val="clear" w:color="auto" w:fill="FFFFFF"/>
        </w:rPr>
        <w:t xml:space="preserve"> teisių turėtojas ar jam atstovaujantis kolektyvinio administravimo subjektas </w:t>
      </w:r>
      <w:r w:rsidR="00691A71" w:rsidRPr="007E7279">
        <w:rPr>
          <w:rFonts w:ascii="Times New Roman" w:hAnsi="Times New Roman"/>
          <w:sz w:val="24"/>
          <w:szCs w:val="24"/>
          <w:shd w:val="clear" w:color="auto" w:fill="FFFFFF"/>
        </w:rPr>
        <w:t xml:space="preserve">visais atvejais </w:t>
      </w:r>
      <w:r w:rsidR="00FF509D" w:rsidRPr="007E7279">
        <w:rPr>
          <w:rFonts w:ascii="Times New Roman" w:hAnsi="Times New Roman"/>
          <w:sz w:val="24"/>
          <w:szCs w:val="24"/>
          <w:shd w:val="clear" w:color="auto" w:fill="FFFFFF"/>
        </w:rPr>
        <w:t xml:space="preserve">būtų įpareigotas imtis visų </w:t>
      </w:r>
      <w:r w:rsidR="00BD44F3" w:rsidRPr="007E7279">
        <w:rPr>
          <w:rFonts w:ascii="Times New Roman" w:hAnsi="Times New Roman"/>
          <w:sz w:val="24"/>
          <w:szCs w:val="24"/>
          <w:shd w:val="clear" w:color="auto" w:fill="FFFFFF"/>
        </w:rPr>
        <w:t>įmanomų priemonių</w:t>
      </w:r>
      <w:r w:rsidR="00FF509D" w:rsidRPr="007E7279">
        <w:rPr>
          <w:rFonts w:ascii="Times New Roman" w:hAnsi="Times New Roman"/>
          <w:sz w:val="24"/>
          <w:szCs w:val="24"/>
          <w:shd w:val="clear" w:color="auto" w:fill="FFFFFF"/>
        </w:rPr>
        <w:t xml:space="preserve"> </w:t>
      </w:r>
      <w:r w:rsidR="00BD44F3" w:rsidRPr="007E7279">
        <w:rPr>
          <w:rFonts w:ascii="Times New Roman" w:hAnsi="Times New Roman"/>
          <w:sz w:val="24"/>
          <w:szCs w:val="24"/>
          <w:shd w:val="clear" w:color="auto" w:fill="FFFFFF"/>
        </w:rPr>
        <w:t xml:space="preserve">(neatsižvelgiant į </w:t>
      </w:r>
      <w:r w:rsidR="005A7983" w:rsidRPr="007E7279">
        <w:rPr>
          <w:rFonts w:ascii="Times New Roman" w:hAnsi="Times New Roman"/>
          <w:sz w:val="24"/>
          <w:szCs w:val="24"/>
          <w:shd w:val="clear" w:color="auto" w:fill="FFFFFF"/>
        </w:rPr>
        <w:t xml:space="preserve">prieinamumo prie </w:t>
      </w:r>
      <w:r w:rsidR="00BD44F3" w:rsidRPr="007E7279">
        <w:rPr>
          <w:rFonts w:ascii="Times New Roman" w:hAnsi="Times New Roman"/>
          <w:sz w:val="24"/>
          <w:szCs w:val="24"/>
          <w:shd w:val="clear" w:color="auto" w:fill="FFFFFF"/>
        </w:rPr>
        <w:t>tokių priemonių sudėtingumą,</w:t>
      </w:r>
      <w:r w:rsidR="005A7983" w:rsidRPr="007E7279">
        <w:rPr>
          <w:rFonts w:ascii="Times New Roman" w:hAnsi="Times New Roman"/>
          <w:sz w:val="24"/>
          <w:szCs w:val="24"/>
          <w:shd w:val="clear" w:color="auto" w:fill="FFFFFF"/>
        </w:rPr>
        <w:t xml:space="preserve"> laiko ir materialines sąnaudas, reikalingas tokioms priemonėms įgyvendinti,</w:t>
      </w:r>
      <w:r w:rsidR="00BD44F3" w:rsidRPr="007E7279">
        <w:rPr>
          <w:rFonts w:ascii="Times New Roman" w:hAnsi="Times New Roman"/>
          <w:sz w:val="24"/>
          <w:szCs w:val="24"/>
          <w:shd w:val="clear" w:color="auto" w:fill="FFFFFF"/>
        </w:rPr>
        <w:t xml:space="preserve"> </w:t>
      </w:r>
      <w:r w:rsidR="005A7983" w:rsidRPr="007E7279">
        <w:rPr>
          <w:rFonts w:ascii="Times New Roman" w:hAnsi="Times New Roman"/>
          <w:sz w:val="24"/>
          <w:szCs w:val="24"/>
          <w:shd w:val="clear" w:color="auto" w:fill="FFFFFF"/>
        </w:rPr>
        <w:t>jų potencialų veiksmingumą</w:t>
      </w:r>
      <w:r w:rsidR="00BD44F3" w:rsidRPr="007E7279">
        <w:rPr>
          <w:rFonts w:ascii="Times New Roman" w:hAnsi="Times New Roman"/>
          <w:sz w:val="24"/>
          <w:szCs w:val="24"/>
          <w:shd w:val="clear" w:color="auto" w:fill="FFFFFF"/>
        </w:rPr>
        <w:t xml:space="preserve"> ir pan.), </w:t>
      </w:r>
      <w:r w:rsidR="00FF509D" w:rsidRPr="007E7279">
        <w:rPr>
          <w:rFonts w:ascii="Times New Roman" w:hAnsi="Times New Roman"/>
          <w:sz w:val="24"/>
          <w:szCs w:val="24"/>
          <w:shd w:val="clear" w:color="auto" w:fill="FFFFFF"/>
        </w:rPr>
        <w:t xml:space="preserve">siekdamas identifikuoti interneto svetainės, kurioje daromi teisių pažeidimai, valdytoją ir tiesiogiai pareikšti jam materialųjį subjektinį reikalavimą dėl </w:t>
      </w:r>
      <w:r w:rsidR="00BD44F3" w:rsidRPr="007E7279">
        <w:rPr>
          <w:rFonts w:ascii="Times New Roman" w:hAnsi="Times New Roman"/>
          <w:sz w:val="24"/>
          <w:szCs w:val="24"/>
          <w:shd w:val="clear" w:color="auto" w:fill="FFFFFF"/>
        </w:rPr>
        <w:t xml:space="preserve">pažeidimų nutraukimo. </w:t>
      </w:r>
      <w:r w:rsidR="00845238" w:rsidRPr="007E7279">
        <w:rPr>
          <w:rFonts w:ascii="Times New Roman" w:hAnsi="Times New Roman"/>
          <w:sz w:val="24"/>
          <w:szCs w:val="24"/>
          <w:shd w:val="clear" w:color="auto" w:fill="FFFFFF"/>
        </w:rPr>
        <w:t xml:space="preserve">Tokio turinio įpareigojimo </w:t>
      </w:r>
      <w:r w:rsidR="003A312F" w:rsidRPr="007E7279">
        <w:rPr>
          <w:rFonts w:ascii="Times New Roman" w:hAnsi="Times New Roman"/>
          <w:sz w:val="24"/>
          <w:szCs w:val="24"/>
          <w:shd w:val="clear" w:color="auto" w:fill="FFFFFF"/>
        </w:rPr>
        <w:t xml:space="preserve">teisių turėtojui ar jam atstovaujančiam kolektyvinio administravimo subjektui </w:t>
      </w:r>
      <w:r w:rsidR="00845238" w:rsidRPr="007E7279">
        <w:rPr>
          <w:rFonts w:ascii="Times New Roman" w:hAnsi="Times New Roman"/>
          <w:sz w:val="24"/>
          <w:szCs w:val="24"/>
          <w:shd w:val="clear" w:color="auto" w:fill="FFFFFF"/>
        </w:rPr>
        <w:t xml:space="preserve">nustatymas </w:t>
      </w:r>
      <w:r w:rsidR="00223F09" w:rsidRPr="007E7279">
        <w:rPr>
          <w:rFonts w:ascii="Times New Roman" w:hAnsi="Times New Roman"/>
          <w:sz w:val="24"/>
          <w:szCs w:val="24"/>
          <w:shd w:val="clear" w:color="auto" w:fill="FFFFFF"/>
        </w:rPr>
        <w:t xml:space="preserve">tam tikrais atvejais </w:t>
      </w:r>
      <w:r w:rsidR="00CA15F1" w:rsidRPr="007E7279">
        <w:rPr>
          <w:rFonts w:ascii="Times New Roman" w:hAnsi="Times New Roman"/>
          <w:sz w:val="24"/>
          <w:szCs w:val="24"/>
          <w:shd w:val="clear" w:color="auto" w:fill="FFFFFF"/>
        </w:rPr>
        <w:t xml:space="preserve">(pvz., kai interneto svetainės valdytojas sąmoningai </w:t>
      </w:r>
      <w:r w:rsidR="00CA15F1" w:rsidRPr="007E7279">
        <w:rPr>
          <w:rFonts w:ascii="Times New Roman" w:hAnsi="Times New Roman"/>
          <w:sz w:val="24"/>
          <w:szCs w:val="24"/>
          <w:shd w:val="clear" w:color="auto" w:fill="FFFFFF"/>
        </w:rPr>
        <w:lastRenderedPageBreak/>
        <w:t xml:space="preserve">slepia savo duomenis) </w:t>
      </w:r>
      <w:r w:rsidR="00500729" w:rsidRPr="007E7279">
        <w:rPr>
          <w:rFonts w:ascii="Times New Roman" w:hAnsi="Times New Roman"/>
          <w:sz w:val="24"/>
          <w:szCs w:val="24"/>
          <w:shd w:val="clear" w:color="auto" w:fill="FFFFFF"/>
        </w:rPr>
        <w:t xml:space="preserve">būtų realiai neįgyvendinamas </w:t>
      </w:r>
      <w:r w:rsidR="00CB4ACF" w:rsidRPr="007E7279">
        <w:rPr>
          <w:rFonts w:ascii="Times New Roman" w:hAnsi="Times New Roman"/>
          <w:sz w:val="24"/>
          <w:szCs w:val="24"/>
          <w:shd w:val="clear" w:color="auto" w:fill="FFFFFF"/>
        </w:rPr>
        <w:t xml:space="preserve">arba </w:t>
      </w:r>
      <w:r w:rsidR="00223F09" w:rsidRPr="007E7279">
        <w:rPr>
          <w:rFonts w:ascii="Times New Roman" w:hAnsi="Times New Roman"/>
          <w:sz w:val="24"/>
          <w:szCs w:val="24"/>
          <w:shd w:val="clear" w:color="auto" w:fill="FFFFFF"/>
        </w:rPr>
        <w:t>suponuotų</w:t>
      </w:r>
      <w:r w:rsidR="00845238" w:rsidRPr="007E7279">
        <w:rPr>
          <w:rFonts w:ascii="Times New Roman" w:hAnsi="Times New Roman"/>
          <w:sz w:val="24"/>
          <w:szCs w:val="24"/>
          <w:shd w:val="clear" w:color="auto" w:fill="FFFFFF"/>
        </w:rPr>
        <w:t xml:space="preserve"> </w:t>
      </w:r>
      <w:r w:rsidR="003A312F" w:rsidRPr="007E7279">
        <w:rPr>
          <w:rFonts w:ascii="Times New Roman" w:hAnsi="Times New Roman"/>
          <w:sz w:val="24"/>
          <w:szCs w:val="24"/>
          <w:shd w:val="clear" w:color="auto" w:fill="FFFFFF"/>
        </w:rPr>
        <w:t>esming</w:t>
      </w:r>
      <w:r w:rsidR="00223F09" w:rsidRPr="007E7279">
        <w:rPr>
          <w:rFonts w:ascii="Times New Roman" w:hAnsi="Times New Roman"/>
          <w:sz w:val="24"/>
          <w:szCs w:val="24"/>
          <w:shd w:val="clear" w:color="auto" w:fill="FFFFFF"/>
        </w:rPr>
        <w:t>ą</w:t>
      </w:r>
      <w:r w:rsidR="003A312F" w:rsidRPr="007E7279">
        <w:rPr>
          <w:rFonts w:ascii="Times New Roman" w:hAnsi="Times New Roman"/>
          <w:sz w:val="24"/>
          <w:szCs w:val="24"/>
          <w:shd w:val="clear" w:color="auto" w:fill="FFFFFF"/>
        </w:rPr>
        <w:t xml:space="preserve"> </w:t>
      </w:r>
      <w:r w:rsidR="00714D10" w:rsidRPr="007E7279">
        <w:rPr>
          <w:rFonts w:ascii="Times New Roman" w:hAnsi="Times New Roman"/>
          <w:sz w:val="24"/>
          <w:szCs w:val="24"/>
          <w:shd w:val="clear" w:color="auto" w:fill="FFFFFF"/>
        </w:rPr>
        <w:t>autorių teisių ir kitų intelektinės nuosavybės teisių subjektų</w:t>
      </w:r>
      <w:r w:rsidR="003A312F" w:rsidRPr="007E7279">
        <w:rPr>
          <w:rFonts w:ascii="Times New Roman" w:hAnsi="Times New Roman"/>
          <w:sz w:val="24"/>
          <w:szCs w:val="24"/>
          <w:shd w:val="clear" w:color="auto" w:fill="FFFFFF"/>
        </w:rPr>
        <w:t xml:space="preserve"> teisių ir pareigų d</w:t>
      </w:r>
      <w:r w:rsidR="00223F09" w:rsidRPr="007E7279">
        <w:rPr>
          <w:rFonts w:ascii="Times New Roman" w:hAnsi="Times New Roman"/>
          <w:sz w:val="24"/>
          <w:szCs w:val="24"/>
          <w:shd w:val="clear" w:color="auto" w:fill="FFFFFF"/>
        </w:rPr>
        <w:t>isproporciją, galinčią pasireikšti tuo aspektu, kad materialinės ir laiko sąnaudos, patirtinos vykdant aptariam</w:t>
      </w:r>
      <w:r w:rsidR="009071BD" w:rsidRPr="007E7279">
        <w:rPr>
          <w:rFonts w:ascii="Times New Roman" w:hAnsi="Times New Roman"/>
          <w:sz w:val="24"/>
          <w:szCs w:val="24"/>
          <w:shd w:val="clear" w:color="auto" w:fill="FFFFFF"/>
        </w:rPr>
        <w:t>o turinio</w:t>
      </w:r>
      <w:r w:rsidR="00223F09" w:rsidRPr="007E7279">
        <w:rPr>
          <w:rFonts w:ascii="Times New Roman" w:hAnsi="Times New Roman"/>
          <w:sz w:val="24"/>
          <w:szCs w:val="24"/>
          <w:shd w:val="clear" w:color="auto" w:fill="FFFFFF"/>
        </w:rPr>
        <w:t xml:space="preserve"> </w:t>
      </w:r>
      <w:r w:rsidR="00D45101" w:rsidRPr="007E7279">
        <w:rPr>
          <w:rFonts w:ascii="Times New Roman" w:hAnsi="Times New Roman"/>
          <w:sz w:val="24"/>
          <w:szCs w:val="24"/>
          <w:shd w:val="clear" w:color="auto" w:fill="FFFFFF"/>
        </w:rPr>
        <w:t>įpareigojimą</w:t>
      </w:r>
      <w:r w:rsidR="00223F09" w:rsidRPr="007E7279">
        <w:rPr>
          <w:rFonts w:ascii="Times New Roman" w:hAnsi="Times New Roman"/>
          <w:sz w:val="24"/>
          <w:szCs w:val="24"/>
          <w:shd w:val="clear" w:color="auto" w:fill="FFFFFF"/>
        </w:rPr>
        <w:t xml:space="preserve">, </w:t>
      </w:r>
      <w:r w:rsidR="009071BD" w:rsidRPr="007E7279">
        <w:rPr>
          <w:rFonts w:ascii="Times New Roman" w:hAnsi="Times New Roman"/>
          <w:sz w:val="24"/>
          <w:szCs w:val="24"/>
          <w:shd w:val="clear" w:color="auto" w:fill="FFFFFF"/>
        </w:rPr>
        <w:t xml:space="preserve">būtų didesnės negu satisfakcija, kurią teisių subjektai gautų taikius pažeistų teisių gynimo priemonę </w:t>
      </w:r>
      <w:r w:rsidR="00445749" w:rsidRPr="007E7279">
        <w:rPr>
          <w:rFonts w:ascii="Times New Roman" w:hAnsi="Times New Roman"/>
          <w:sz w:val="24"/>
          <w:szCs w:val="24"/>
          <w:shd w:val="clear" w:color="auto" w:fill="FFFFFF"/>
        </w:rPr>
        <w:t xml:space="preserve">(jeigu </w:t>
      </w:r>
      <w:r w:rsidR="009071BD" w:rsidRPr="007E7279">
        <w:rPr>
          <w:rFonts w:ascii="Times New Roman" w:hAnsi="Times New Roman"/>
          <w:sz w:val="24"/>
          <w:szCs w:val="24"/>
          <w:shd w:val="clear" w:color="auto" w:fill="FFFFFF"/>
        </w:rPr>
        <w:t>tokia satisfakcija apskritai būtų pasiekta</w:t>
      </w:r>
      <w:r w:rsidR="00D45101" w:rsidRPr="007E7279">
        <w:rPr>
          <w:rFonts w:ascii="Times New Roman" w:hAnsi="Times New Roman"/>
          <w:sz w:val="24"/>
          <w:szCs w:val="24"/>
          <w:shd w:val="clear" w:color="auto" w:fill="FFFFFF"/>
        </w:rPr>
        <w:t xml:space="preserve"> dėl pirmiau pavyzdžiu nurodytų valdytojo veiksmų)</w:t>
      </w:r>
      <w:r w:rsidR="005C30DB" w:rsidRPr="007E7279">
        <w:rPr>
          <w:rFonts w:ascii="Times New Roman" w:hAnsi="Times New Roman"/>
          <w:sz w:val="24"/>
          <w:szCs w:val="24"/>
          <w:shd w:val="clear" w:color="auto" w:fill="FFFFFF"/>
        </w:rPr>
        <w:t>,</w:t>
      </w:r>
      <w:r w:rsidR="00445749" w:rsidRPr="007E7279">
        <w:rPr>
          <w:rFonts w:ascii="Times New Roman" w:hAnsi="Times New Roman"/>
          <w:sz w:val="24"/>
          <w:szCs w:val="24"/>
          <w:shd w:val="clear" w:color="auto" w:fill="FFFFFF"/>
        </w:rPr>
        <w:t xml:space="preserve"> </w:t>
      </w:r>
      <w:r w:rsidR="00E870C6" w:rsidRPr="007E7279">
        <w:rPr>
          <w:rFonts w:ascii="Times New Roman" w:hAnsi="Times New Roman"/>
          <w:sz w:val="24"/>
          <w:szCs w:val="24"/>
          <w:shd w:val="clear" w:color="auto" w:fill="FFFFFF"/>
        </w:rPr>
        <w:t xml:space="preserve">ir taip būtų </w:t>
      </w:r>
      <w:r w:rsidR="00F614AC" w:rsidRPr="007E7279">
        <w:rPr>
          <w:rFonts w:ascii="Times New Roman" w:hAnsi="Times New Roman"/>
          <w:sz w:val="24"/>
          <w:szCs w:val="24"/>
          <w:shd w:val="clear" w:color="auto" w:fill="FFFFFF"/>
        </w:rPr>
        <w:t xml:space="preserve">esmingai </w:t>
      </w:r>
      <w:r w:rsidR="00D45101" w:rsidRPr="007E7279">
        <w:rPr>
          <w:rFonts w:ascii="Times New Roman" w:hAnsi="Times New Roman"/>
          <w:sz w:val="24"/>
          <w:szCs w:val="24"/>
          <w:shd w:val="clear" w:color="auto" w:fill="FFFFFF"/>
        </w:rPr>
        <w:t xml:space="preserve">paneigtas reikalavimas užtikrinti aukštą apsaugos lygį. </w:t>
      </w:r>
      <w:r w:rsidR="004A63EC" w:rsidRPr="007E7279">
        <w:rPr>
          <w:rFonts w:ascii="Times New Roman" w:hAnsi="Times New Roman"/>
          <w:sz w:val="24"/>
          <w:szCs w:val="24"/>
          <w:shd w:val="clear" w:color="auto" w:fill="FFFFFF"/>
        </w:rPr>
        <w:t>Teisėjų kolegij</w:t>
      </w:r>
      <w:r w:rsidR="005C30DB" w:rsidRPr="007E7279">
        <w:rPr>
          <w:rFonts w:ascii="Times New Roman" w:hAnsi="Times New Roman"/>
          <w:sz w:val="24"/>
          <w:szCs w:val="24"/>
          <w:shd w:val="clear" w:color="auto" w:fill="FFFFFF"/>
        </w:rPr>
        <w:t>a</w:t>
      </w:r>
      <w:r w:rsidR="004A63EC" w:rsidRPr="007E7279">
        <w:rPr>
          <w:rFonts w:ascii="Times New Roman" w:hAnsi="Times New Roman"/>
          <w:sz w:val="24"/>
          <w:szCs w:val="24"/>
          <w:shd w:val="clear" w:color="auto" w:fill="FFFFFF"/>
        </w:rPr>
        <w:t xml:space="preserve"> </w:t>
      </w:r>
      <w:r w:rsidR="0075368C" w:rsidRPr="007E7279">
        <w:rPr>
          <w:rFonts w:ascii="Times New Roman" w:hAnsi="Times New Roman"/>
          <w:sz w:val="24"/>
          <w:szCs w:val="24"/>
          <w:shd w:val="clear" w:color="auto" w:fill="FFFFFF"/>
        </w:rPr>
        <w:t>papildomai atkreipia dėmesį į tą aspektą,</w:t>
      </w:r>
      <w:r w:rsidR="004A63EC" w:rsidRPr="007E7279">
        <w:rPr>
          <w:rFonts w:ascii="Times New Roman" w:hAnsi="Times New Roman"/>
          <w:sz w:val="24"/>
          <w:szCs w:val="24"/>
          <w:shd w:val="clear" w:color="auto" w:fill="FFFFFF"/>
        </w:rPr>
        <w:t xml:space="preserve"> </w:t>
      </w:r>
      <w:r w:rsidR="00BD44F3" w:rsidRPr="007E7279">
        <w:rPr>
          <w:rFonts w:ascii="Times New Roman" w:hAnsi="Times New Roman"/>
          <w:sz w:val="24"/>
          <w:szCs w:val="24"/>
          <w:shd w:val="clear" w:color="auto" w:fill="FFFFFF"/>
        </w:rPr>
        <w:t xml:space="preserve">kad </w:t>
      </w:r>
      <w:r w:rsidR="00FB34DB" w:rsidRPr="007E7279">
        <w:rPr>
          <w:rFonts w:ascii="Times New Roman" w:hAnsi="Times New Roman"/>
          <w:sz w:val="24"/>
          <w:szCs w:val="24"/>
          <w:shd w:val="clear" w:color="auto" w:fill="FFFFFF"/>
        </w:rPr>
        <w:t>viena iš pagrindinių priežasčių, nulėmusių ieškovės reikalaujamos taikyti tei</w:t>
      </w:r>
      <w:r w:rsidR="004A63EC" w:rsidRPr="007E7279">
        <w:rPr>
          <w:rFonts w:ascii="Times New Roman" w:hAnsi="Times New Roman"/>
          <w:sz w:val="24"/>
          <w:szCs w:val="24"/>
          <w:shd w:val="clear" w:color="auto" w:fill="FFFFFF"/>
        </w:rPr>
        <w:t>sių gynimo priemonės atsiradimą ir reglamentavimą tiek ES teisės aktų, tiek nacionalinės teisės aktų lygmeniu,</w:t>
      </w:r>
      <w:r w:rsidR="00FB34DB" w:rsidRPr="007E7279">
        <w:rPr>
          <w:rFonts w:ascii="Times New Roman" w:hAnsi="Times New Roman"/>
          <w:sz w:val="24"/>
          <w:szCs w:val="24"/>
          <w:shd w:val="clear" w:color="auto" w:fill="FFFFFF"/>
        </w:rPr>
        <w:t xml:space="preserve"> </w:t>
      </w:r>
      <w:r w:rsidR="00BF0798" w:rsidRPr="007E7279">
        <w:rPr>
          <w:rFonts w:ascii="Times New Roman" w:hAnsi="Times New Roman"/>
          <w:sz w:val="24"/>
          <w:szCs w:val="24"/>
          <w:shd w:val="clear" w:color="auto" w:fill="FFFFFF"/>
        </w:rPr>
        <w:t xml:space="preserve">ir </w:t>
      </w:r>
      <w:r w:rsidR="00FB34DB" w:rsidRPr="007E7279">
        <w:rPr>
          <w:rFonts w:ascii="Times New Roman" w:hAnsi="Times New Roman"/>
          <w:sz w:val="24"/>
          <w:szCs w:val="24"/>
          <w:shd w:val="clear" w:color="auto" w:fill="FFFFFF"/>
        </w:rPr>
        <w:t xml:space="preserve">buvo ta, jog, vystantis technikos raidai, tokio pobūdžio interneto svetainė </w:t>
      </w:r>
      <w:r w:rsidR="004A63EC" w:rsidRPr="007E7279">
        <w:rPr>
          <w:rFonts w:ascii="Times New Roman" w:hAnsi="Times New Roman"/>
          <w:sz w:val="24"/>
          <w:szCs w:val="24"/>
          <w:shd w:val="clear" w:color="auto" w:fill="FFFFFF"/>
        </w:rPr>
        <w:t xml:space="preserve">(kaip interneto svetainė linkomanija.net) </w:t>
      </w:r>
      <w:r w:rsidR="00FB34DB" w:rsidRPr="007E7279">
        <w:rPr>
          <w:rFonts w:ascii="Times New Roman" w:hAnsi="Times New Roman"/>
          <w:sz w:val="24"/>
          <w:szCs w:val="24"/>
          <w:shd w:val="clear" w:color="auto" w:fill="FFFFFF"/>
        </w:rPr>
        <w:t>ir jos valdytojai dažnai yra nepasiekiami</w:t>
      </w:r>
      <w:r w:rsidR="00E27D99" w:rsidRPr="007E7279">
        <w:rPr>
          <w:rFonts w:ascii="Times New Roman" w:hAnsi="Times New Roman"/>
          <w:sz w:val="24"/>
          <w:szCs w:val="24"/>
          <w:shd w:val="clear" w:color="auto" w:fill="FFFFFF"/>
        </w:rPr>
        <w:t>, todėl tinkamas asmuo, į kurį galima pirmiausia kreiptis, lieka tarpininkas</w:t>
      </w:r>
      <w:r w:rsidR="00FB34DB" w:rsidRPr="007E7279">
        <w:rPr>
          <w:rFonts w:ascii="Times New Roman" w:hAnsi="Times New Roman"/>
          <w:sz w:val="24"/>
          <w:szCs w:val="24"/>
          <w:shd w:val="clear" w:color="auto" w:fill="FFFFFF"/>
        </w:rPr>
        <w:t xml:space="preserve"> (žr., pvz., generalinio advokato 2013 m. lapkričio 26 d. i</w:t>
      </w:r>
      <w:r w:rsidR="00845238" w:rsidRPr="007E7279">
        <w:rPr>
          <w:rFonts w:ascii="Times New Roman" w:hAnsi="Times New Roman"/>
          <w:sz w:val="24"/>
          <w:szCs w:val="24"/>
          <w:shd w:val="clear" w:color="auto" w:fill="FFFFFF"/>
        </w:rPr>
        <w:t xml:space="preserve">švados, pateiktos </w:t>
      </w:r>
      <w:r w:rsidR="00845238" w:rsidRPr="007E7279">
        <w:rPr>
          <w:rFonts w:ascii="Times New Roman" w:hAnsi="Times New Roman"/>
          <w:i/>
          <w:sz w:val="24"/>
          <w:szCs w:val="24"/>
          <w:shd w:val="clear" w:color="auto" w:fill="FFFFFF"/>
        </w:rPr>
        <w:t>Telekabel</w:t>
      </w:r>
      <w:r w:rsidR="00845238" w:rsidRPr="007E7279">
        <w:rPr>
          <w:rFonts w:ascii="Times New Roman" w:hAnsi="Times New Roman"/>
          <w:sz w:val="24"/>
          <w:szCs w:val="24"/>
          <w:shd w:val="clear" w:color="auto" w:fill="FFFFFF"/>
        </w:rPr>
        <w:t xml:space="preserve"> byloje, 57 punktą). </w:t>
      </w:r>
    </w:p>
    <w:p w:rsidR="0081420B" w:rsidRPr="007E7279" w:rsidRDefault="009615A8" w:rsidP="000C5BE7">
      <w:pPr>
        <w:numPr>
          <w:ilvl w:val="0"/>
          <w:numId w:val="1"/>
        </w:numPr>
        <w:spacing w:after="120"/>
        <w:ind w:left="357" w:hanging="357"/>
        <w:jc w:val="both"/>
        <w:rPr>
          <w:iCs/>
        </w:rPr>
      </w:pPr>
      <w:r w:rsidRPr="007E7279">
        <w:rPr>
          <w:iCs/>
        </w:rPr>
        <w:t xml:space="preserve">Teisėjų kolegija, remdamasi pirmiau išdėstytais argumentais, pripažįsta pagrįsta </w:t>
      </w:r>
      <w:r w:rsidR="00A317FA" w:rsidRPr="007E7279">
        <w:rPr>
          <w:iCs/>
        </w:rPr>
        <w:t>bylą nagrinėjusių</w:t>
      </w:r>
      <w:r w:rsidRPr="007E7279">
        <w:rPr>
          <w:iCs/>
        </w:rPr>
        <w:t xml:space="preserve"> teismų išvadą, kad ieškovei, kaip autorių teisių ir kitų </w:t>
      </w:r>
      <w:r w:rsidR="00066C58" w:rsidRPr="007E7279">
        <w:t>intelektinės nuosavybės</w:t>
      </w:r>
      <w:r w:rsidR="00066C58" w:rsidRPr="007E7279">
        <w:rPr>
          <w:iCs/>
        </w:rPr>
        <w:t xml:space="preserve"> </w:t>
      </w:r>
      <w:r w:rsidRPr="007E7279">
        <w:rPr>
          <w:iCs/>
        </w:rPr>
        <w:t xml:space="preserve">teisių kolektyvinio administravimo subjektui, negali būti keliamas reikalavimas imtis perteklinių, didelių išlaidų ir laiko sąnaudų reikalaujančių priemonių, siekiant identifikuoti interneto svetainės linkomanija.net valdytoją </w:t>
      </w:r>
      <w:r w:rsidR="00066C58" w:rsidRPr="007E7279">
        <w:rPr>
          <w:iCs/>
        </w:rPr>
        <w:t xml:space="preserve">(ar jų daugetą) </w:t>
      </w:r>
      <w:r w:rsidRPr="007E7279">
        <w:rPr>
          <w:iCs/>
        </w:rPr>
        <w:t xml:space="preserve">ir pareikšti jam </w:t>
      </w:r>
      <w:r w:rsidR="00066C58" w:rsidRPr="007E7279">
        <w:rPr>
          <w:iCs/>
        </w:rPr>
        <w:t xml:space="preserve">(jiems) </w:t>
      </w:r>
      <w:r w:rsidRPr="007E7279">
        <w:rPr>
          <w:iCs/>
        </w:rPr>
        <w:t xml:space="preserve">materialųjį subjektinį reikalavimą dėl veiksmų, pažeidžiančių jos administruojamas teises, nutraukimo. </w:t>
      </w:r>
    </w:p>
    <w:p w:rsidR="000C5BE7" w:rsidRPr="007E7279" w:rsidRDefault="003026CA" w:rsidP="00477625">
      <w:pPr>
        <w:numPr>
          <w:ilvl w:val="0"/>
          <w:numId w:val="1"/>
        </w:numPr>
        <w:spacing w:after="120"/>
        <w:ind w:left="357" w:hanging="357"/>
        <w:jc w:val="both"/>
        <w:rPr>
          <w:iCs/>
        </w:rPr>
      </w:pPr>
      <w:r>
        <w:rPr>
          <w:iCs/>
        </w:rPr>
        <w:t xml:space="preserve">Nagrinėjamoje byloje </w:t>
      </w:r>
      <w:r w:rsidR="00A26038" w:rsidRPr="007E7279">
        <w:rPr>
          <w:iCs/>
        </w:rPr>
        <w:t xml:space="preserve">pirmosios instancijos teismas nustatė, jog interneto svetainės linkomanija.net valdytojas ir jo buvimo vieta nėra žinomi: </w:t>
      </w:r>
      <w:r w:rsidR="00477625" w:rsidRPr="007E7279">
        <w:rPr>
          <w:iCs/>
        </w:rPr>
        <w:t xml:space="preserve">interneto svetainėje whois.com esanti informacija rodo, kad valdytojo tapatybė, jo buvimo vieta ir elektroninio pašto adresas paslėpti </w:t>
      </w:r>
      <w:r w:rsidR="00477625" w:rsidRPr="007E7279">
        <w:rPr>
          <w:i/>
          <w:iCs/>
        </w:rPr>
        <w:t>whoisguardprotected</w:t>
      </w:r>
      <w:r w:rsidR="00477625" w:rsidRPr="007E7279">
        <w:rPr>
          <w:iCs/>
        </w:rPr>
        <w:t xml:space="preserve"> priemonėmis, pačioje interneto svetainėje linkomanija.net taip pat nėra informacijos apie šios svetainės valdytojo asmenį. Be to, pirmosios instancijos teismo sprendime nurodyta, jog ieškovė pateikė pakankamai įrodymų, patvirtinančių, kad ji išnaudojo protingas galimybes surasti interneto svetainės linkomanija.net valdytoją. Apeliacinės instancijos teismas pritarė šioms išvadoms, </w:t>
      </w:r>
      <w:r w:rsidR="00231400" w:rsidRPr="007E7279">
        <w:rPr>
          <w:iCs/>
        </w:rPr>
        <w:t xml:space="preserve">papildomai </w:t>
      </w:r>
      <w:r w:rsidR="00477625" w:rsidRPr="007E7279">
        <w:rPr>
          <w:iCs/>
        </w:rPr>
        <w:t xml:space="preserve">argumentavo, kad interneto svetainės </w:t>
      </w:r>
      <w:r w:rsidR="000C5BE7" w:rsidRPr="007E7279">
        <w:rPr>
          <w:iCs/>
        </w:rPr>
        <w:t>linkomanija.net tikrasis valdytojas sąmoningai slepia duomenis apie save ir neb</w:t>
      </w:r>
      <w:r w:rsidR="00477625" w:rsidRPr="007E7279">
        <w:rPr>
          <w:iCs/>
        </w:rPr>
        <w:t>endradarbiauja su ieškove, o</w:t>
      </w:r>
      <w:r w:rsidR="000C5BE7" w:rsidRPr="007E7279">
        <w:rPr>
          <w:iCs/>
        </w:rPr>
        <w:t xml:space="preserve"> </w:t>
      </w:r>
      <w:r w:rsidR="000C5BE7" w:rsidRPr="007E7279">
        <w:t>bendrovė „</w:t>
      </w:r>
      <w:proofErr w:type="spellStart"/>
      <w:r w:rsidR="000C5BE7" w:rsidRPr="007E7279">
        <w:t>Vitality</w:t>
      </w:r>
      <w:proofErr w:type="spellEnd"/>
      <w:r w:rsidR="000C5BE7" w:rsidRPr="007E7279">
        <w:t xml:space="preserve"> </w:t>
      </w:r>
      <w:proofErr w:type="spellStart"/>
      <w:r w:rsidR="000C5BE7" w:rsidRPr="007E7279">
        <w:t>International</w:t>
      </w:r>
      <w:proofErr w:type="spellEnd"/>
      <w:r w:rsidR="000C5BE7" w:rsidRPr="007E7279">
        <w:t xml:space="preserve"> </w:t>
      </w:r>
      <w:proofErr w:type="spellStart"/>
      <w:r w:rsidR="000C5BE7" w:rsidRPr="007E7279">
        <w:t>Investment</w:t>
      </w:r>
      <w:proofErr w:type="spellEnd"/>
      <w:r w:rsidR="000C5BE7" w:rsidRPr="007E7279">
        <w:t xml:space="preserve"> Ltd.“, kuri pagal esamus duomenis galimai valdo domeną </w:t>
      </w:r>
      <w:r w:rsidR="00477625" w:rsidRPr="007E7279">
        <w:t xml:space="preserve">linkomanija.net, yra </w:t>
      </w:r>
      <w:r w:rsidR="000C5BE7" w:rsidRPr="007E7279">
        <w:t xml:space="preserve">registruota Seišelių Respublikoje, </w:t>
      </w:r>
      <w:r w:rsidR="00231400" w:rsidRPr="007E7279">
        <w:t xml:space="preserve">todėl </w:t>
      </w:r>
      <w:r w:rsidR="00477625" w:rsidRPr="007E7279">
        <w:t>ši aplinkybė</w:t>
      </w:r>
      <w:r w:rsidR="000C5BE7" w:rsidRPr="007E7279">
        <w:t xml:space="preserve"> neabejotinai sukeltų </w:t>
      </w:r>
      <w:r w:rsidR="00477625" w:rsidRPr="007E7279">
        <w:t xml:space="preserve">ieškovei </w:t>
      </w:r>
      <w:r w:rsidR="000C5BE7" w:rsidRPr="007E7279">
        <w:t>sunkumų</w:t>
      </w:r>
      <w:r w:rsidR="00477625" w:rsidRPr="007E7279">
        <w:t>,</w:t>
      </w:r>
      <w:r w:rsidR="000C5BE7" w:rsidRPr="007E7279">
        <w:t xml:space="preserve"> </w:t>
      </w:r>
      <w:r w:rsidR="00477625" w:rsidRPr="007E7279">
        <w:t xml:space="preserve">siekiant pareikšti šiai bendrovei </w:t>
      </w:r>
      <w:r w:rsidR="000C5BE7" w:rsidRPr="007E7279">
        <w:t xml:space="preserve">reikalavimus ir prireikus priverstiniu būdu įvykdyti </w:t>
      </w:r>
      <w:r w:rsidR="00231400" w:rsidRPr="007E7279">
        <w:t xml:space="preserve">teismo sprendimą. </w:t>
      </w:r>
    </w:p>
    <w:p w:rsidR="00231400" w:rsidRPr="007E7279" w:rsidRDefault="00231400" w:rsidP="000C5BE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Kaip žinoma, kasacinis teismas yra saistomas pirmosios ir apeliacinės instancijos teismų nustatytų aplinkybių (CPK 353 straipsnio 1 dalis), o pirmiau nurodytos faktinės aplinkybės sudaro pagrindą pritarti teismų išvadai, kad ieškovė išnaudojo protingas ir racionalias priemones interneto svetainės linkomanija.net valdytojui identifikuoti ir </w:t>
      </w:r>
      <w:r w:rsidR="008D3C23" w:rsidRPr="007E7279">
        <w:rPr>
          <w:rFonts w:ascii="Times New Roman" w:hAnsi="Times New Roman"/>
          <w:sz w:val="24"/>
          <w:szCs w:val="24"/>
        </w:rPr>
        <w:t xml:space="preserve">kartu </w:t>
      </w:r>
      <w:r w:rsidRPr="007E7279">
        <w:rPr>
          <w:rFonts w:ascii="Times New Roman" w:hAnsi="Times New Roman"/>
          <w:sz w:val="24"/>
          <w:szCs w:val="24"/>
        </w:rPr>
        <w:t xml:space="preserve">tolesniems veiksmams, susijusiems su materialiojo subjektinio reikalavimo dėl daromų pažeidimų nutraukimo jam pareiškimu, imtis. </w:t>
      </w:r>
      <w:r w:rsidR="001C5413" w:rsidRPr="007E7279">
        <w:rPr>
          <w:rFonts w:ascii="Times New Roman" w:hAnsi="Times New Roman"/>
          <w:sz w:val="24"/>
          <w:szCs w:val="24"/>
        </w:rPr>
        <w:t xml:space="preserve">Teisėjų kolegija konstatuoja, kad pareigos imtis papildomų priemonių šiems tikslams įgyvendinti priskyrimas šios bylos faktinėmis aplinkybėmis prieštarautų šios nutarties </w:t>
      </w:r>
      <w:r w:rsidR="001C5413" w:rsidRPr="00D5661F">
        <w:rPr>
          <w:rFonts w:ascii="Times New Roman" w:hAnsi="Times New Roman"/>
          <w:sz w:val="24"/>
          <w:szCs w:val="24"/>
        </w:rPr>
        <w:t>8</w:t>
      </w:r>
      <w:r w:rsidR="00633A23" w:rsidRPr="00D5661F">
        <w:rPr>
          <w:rFonts w:ascii="Times New Roman" w:hAnsi="Times New Roman"/>
          <w:sz w:val="24"/>
          <w:szCs w:val="24"/>
        </w:rPr>
        <w:t>2</w:t>
      </w:r>
      <w:r w:rsidR="001C5413" w:rsidRPr="007E7279">
        <w:rPr>
          <w:rFonts w:ascii="Times New Roman" w:hAnsi="Times New Roman"/>
          <w:sz w:val="24"/>
          <w:szCs w:val="24"/>
        </w:rPr>
        <w:t xml:space="preserve"> punkte išdėstytiems </w:t>
      </w:r>
      <w:r w:rsidR="004C0FA0" w:rsidRPr="007E7279">
        <w:rPr>
          <w:rFonts w:ascii="Times New Roman" w:hAnsi="Times New Roman"/>
          <w:sz w:val="24"/>
          <w:szCs w:val="24"/>
        </w:rPr>
        <w:t xml:space="preserve">teisiniams </w:t>
      </w:r>
      <w:r w:rsidR="001C5413" w:rsidRPr="007E7279">
        <w:rPr>
          <w:rFonts w:ascii="Times New Roman" w:hAnsi="Times New Roman"/>
          <w:sz w:val="24"/>
          <w:szCs w:val="24"/>
        </w:rPr>
        <w:t xml:space="preserve">argumentams ir kartu būtų neteisėtas bei nepagrįstas.  </w:t>
      </w:r>
      <w:r w:rsidRPr="007E7279">
        <w:rPr>
          <w:rFonts w:ascii="Times New Roman" w:hAnsi="Times New Roman"/>
          <w:sz w:val="24"/>
          <w:szCs w:val="24"/>
        </w:rPr>
        <w:t xml:space="preserve">  </w:t>
      </w:r>
    </w:p>
    <w:p w:rsidR="00C2699E" w:rsidRPr="007E7279" w:rsidRDefault="00C2699E" w:rsidP="00C2699E">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rPr>
        <w:t xml:space="preserve">Atsakovių kasaciniuose skunduose aptariamu klausimu taip pat argumentuojama, kad ieškovė, prieš reikšdama ieškinį, pagal kurį buvo pradėta ši kasacine tvarka peržiūrima civilinė byla, turėjo nukreipti reikalavimą į Švedijos bendrovę, </w:t>
      </w:r>
      <w:r w:rsidR="007F69F6">
        <w:rPr>
          <w:rFonts w:ascii="Times New Roman" w:hAnsi="Times New Roman"/>
          <w:sz w:val="24"/>
          <w:szCs w:val="24"/>
        </w:rPr>
        <w:t>teikiančią interneto svetainės linkomanija.net</w:t>
      </w:r>
      <w:r w:rsidRPr="007E7279">
        <w:rPr>
          <w:rFonts w:ascii="Times New Roman" w:hAnsi="Times New Roman"/>
          <w:sz w:val="24"/>
          <w:szCs w:val="24"/>
        </w:rPr>
        <w:t xml:space="preserve"> prieglobos paslaugas. Kaip jau buvo minėta, proporcingumo principas reikalauja užtikrinti, kad pažeistoms teisėms apginti būtų parinkta mažiausius varžymus sukelianti priemonė, kita vertus, šiuo aspektu būtina pažymėti, jog šis reikalavimas keliamas tik tais atvejais, jeigu egzistuoja kelios priemonės, kurių taikymas leidžia pasiekti tą patį (teisių apgynimo prasme) rezultatą, tačiau būtinumo kriterijus negali būti aiškinamas taip, kad įpareigotų rinktis mažiau varžančią priemonę, neužtikrinančią pakankamo veiksmingumo laipsnio. Pažymėtina, kad atsakovių kasacinių skundų argumentai nepaneigia apeliacinės instancijos teismo išvados, jog jų siūlomos priemonės efektyvumas yra mažesnis už ieškovės reikalaujamos taikyti priemonės efektyvumą. Be to, šis apeliacinės instancijos teismo nutarties motyvas yra papildomai pagrįstas ir kit</w:t>
      </w:r>
      <w:r w:rsidR="00B04B39">
        <w:rPr>
          <w:rFonts w:ascii="Times New Roman" w:hAnsi="Times New Roman"/>
          <w:sz w:val="24"/>
          <w:szCs w:val="24"/>
        </w:rPr>
        <w:t>ų</w:t>
      </w:r>
      <w:r w:rsidRPr="007E7279">
        <w:rPr>
          <w:rFonts w:ascii="Times New Roman" w:hAnsi="Times New Roman"/>
          <w:sz w:val="24"/>
          <w:szCs w:val="24"/>
        </w:rPr>
        <w:t xml:space="preserve"> ES </w:t>
      </w:r>
      <w:r w:rsidRPr="007E7279">
        <w:rPr>
          <w:rFonts w:ascii="Times New Roman" w:hAnsi="Times New Roman"/>
          <w:sz w:val="24"/>
          <w:szCs w:val="24"/>
        </w:rPr>
        <w:lastRenderedPageBreak/>
        <w:t>valstyb</w:t>
      </w:r>
      <w:r w:rsidR="00B04B39">
        <w:rPr>
          <w:rFonts w:ascii="Times New Roman" w:hAnsi="Times New Roman"/>
          <w:sz w:val="24"/>
          <w:szCs w:val="24"/>
        </w:rPr>
        <w:t>ių</w:t>
      </w:r>
      <w:r w:rsidRPr="007E7279">
        <w:rPr>
          <w:rFonts w:ascii="Times New Roman" w:hAnsi="Times New Roman"/>
          <w:sz w:val="24"/>
          <w:szCs w:val="24"/>
        </w:rPr>
        <w:t xml:space="preserve"> nar</w:t>
      </w:r>
      <w:r w:rsidR="00B04B39">
        <w:rPr>
          <w:rFonts w:ascii="Times New Roman" w:hAnsi="Times New Roman"/>
          <w:sz w:val="24"/>
          <w:szCs w:val="24"/>
        </w:rPr>
        <w:t>ių</w:t>
      </w:r>
      <w:r w:rsidRPr="007E7279">
        <w:rPr>
          <w:rFonts w:ascii="Times New Roman" w:hAnsi="Times New Roman"/>
          <w:sz w:val="24"/>
          <w:szCs w:val="24"/>
        </w:rPr>
        <w:t xml:space="preserve"> teismų praktikoje nurodomais argumentais, kad vos tik intelektinės nuosavybės teises pažeidžianti interneto svetainė bus uždaryta vieno prieglobos paslaugos teikėjo, beveik neišvengiama operatoriaus reakcija bus pakeisti prieglobos paslaugų teikėją. Maža to, tikėtina, kad anksčiau ar vėliau interneto svetainės priegloba bus perkelta į lengvatinio apmokestinimo ar ne vakarų jurisdikcijos valstybę, kurioje esantys prieglobos paslaugų teikėjai nereaguos į teisių turėtojo pretenzijas. Taip atsitikus, teisių turėtojas susidurs su akivaizdžiais sunkumais dėl jurisdikcijos ir vykdymo, siekdamas priversti prieglobos paslaugų teikėją uždaryti teises pažeidžiančią interneto svetainę. Dėl šios priežasties yra mažai tikėtina, kad kreipimasis į prieglobos paslaugų teikėją leistų pasiekti daugiau nei laikiną ginčo interneto puslapių veiklos sutrikdymą (apeliacinės instancijos teismo nutarties 97 punktas). </w:t>
      </w:r>
      <w:r w:rsidR="00E70AF6">
        <w:rPr>
          <w:rFonts w:ascii="Times New Roman" w:hAnsi="Times New Roman"/>
          <w:sz w:val="24"/>
          <w:szCs w:val="24"/>
        </w:rPr>
        <w:t>Teisėjų kolegija papildomai pažymi, kad p</w:t>
      </w:r>
      <w:r w:rsidRPr="007E7279">
        <w:rPr>
          <w:rFonts w:ascii="Times New Roman" w:hAnsi="Times New Roman"/>
          <w:sz w:val="24"/>
          <w:szCs w:val="24"/>
        </w:rPr>
        <w:t>irmosios instancijos teismas savo sprendime taip pat nurodė teisiškai reikšmingą aplinkybę, jog ieškovė kreipėsi į šio nutarties punkto pradžioje įvardytą bendrovę, tačiau šis kreipimasis nebuvo rezultatyvus.</w:t>
      </w:r>
    </w:p>
    <w:p w:rsidR="006C0AE9" w:rsidRPr="007E7279" w:rsidRDefault="002749C8" w:rsidP="006C0AE9">
      <w:pPr>
        <w:pStyle w:val="Sraopastraipa"/>
        <w:numPr>
          <w:ilvl w:val="0"/>
          <w:numId w:val="1"/>
        </w:numPr>
        <w:spacing w:after="120" w:line="240" w:lineRule="auto"/>
        <w:ind w:left="357" w:hanging="357"/>
        <w:contextualSpacing w:val="0"/>
        <w:jc w:val="both"/>
        <w:rPr>
          <w:rFonts w:ascii="Times New Roman" w:eastAsia="EUAlbertina-Regular-Identity-H" w:hAnsi="Times New Roman"/>
          <w:sz w:val="24"/>
          <w:szCs w:val="24"/>
          <w:lang w:eastAsia="en-US"/>
        </w:rPr>
      </w:pPr>
      <w:r w:rsidRPr="007E7279">
        <w:rPr>
          <w:rFonts w:ascii="Times New Roman" w:hAnsi="Times New Roman"/>
          <w:sz w:val="24"/>
          <w:szCs w:val="24"/>
          <w:shd w:val="clear" w:color="auto" w:fill="FFFFFF"/>
        </w:rPr>
        <w:t xml:space="preserve">Direktyvos 2001/29/EB preambulėje, be kita ko, nurodyta, jog </w:t>
      </w:r>
      <w:r w:rsidRPr="007E7279">
        <w:rPr>
          <w:rFonts w:ascii="Times New Roman" w:eastAsia="EUAlbertina-Regular-Identity-H" w:hAnsi="Times New Roman"/>
          <w:sz w:val="24"/>
          <w:szCs w:val="24"/>
          <w:lang w:eastAsia="en-US"/>
        </w:rPr>
        <w:t xml:space="preserve">suderinta teisinė autorių teisių ir gretutinių teisių sistema, padidindama teisinį aiškumą ir nustatydama aukštą intelektinės nuosavybės apsaugos lygį, skatins esmines investicijas į kūrybingumą ir novatoriškumą, įskaitant tinklų infrastruktūrą, ir savo ruožtu padės Europos pramonės augimui ir padidėjusiam konkurencingumui tiek turinio rengimo, tiek informacinės technologijos srityje, ir apskritai įvairiose pramonės ir kultūros srityse. Tai užtikrins užimtumą ir skatins kurti naujas darbo vietas (4 konstatuojamoji dalis); </w:t>
      </w:r>
      <w:r w:rsidR="006C0AE9" w:rsidRPr="007E7279">
        <w:rPr>
          <w:rFonts w:ascii="Times New Roman" w:eastAsia="EUAlbertina-Regular-Identity-H" w:hAnsi="Times New Roman"/>
          <w:sz w:val="24"/>
          <w:szCs w:val="24"/>
          <w:lang w:eastAsia="en-US"/>
        </w:rPr>
        <w:t>k</w:t>
      </w:r>
      <w:r w:rsidRPr="007E7279">
        <w:rPr>
          <w:rFonts w:ascii="Times New Roman" w:eastAsia="EUAlbertina-Regular-Identity-H" w:hAnsi="Times New Roman"/>
          <w:sz w:val="24"/>
          <w:szCs w:val="24"/>
          <w:lang w:eastAsia="en-US"/>
        </w:rPr>
        <w:t>iekvienas autorių teisių ir gretutinių teisių derinimas turi</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būti grindžiamas aukšto lygio apsauga, nes tokios teisės yra</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labai svarbios intelektinei kūrybai. Jų apsauga padeda</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užtikrinti kūrybingumo palaikymą ir plėtojimą autorių,</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atlikėjų, prodiuserių, vartotojų, kultūros, pramonės ir</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apskritai visuomenės labui. Dėl to intelektinė nuosavybė</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 xml:space="preserve">yra pripažinta sudedamąja nuosavybės dalimi (9 konstatuojamoji dalis); </w:t>
      </w:r>
      <w:r w:rsidR="006C0AE9" w:rsidRPr="007E7279">
        <w:rPr>
          <w:rFonts w:ascii="Times New Roman" w:eastAsia="EUAlbertina-Regular-Identity-H" w:hAnsi="Times New Roman"/>
          <w:sz w:val="24"/>
          <w:szCs w:val="24"/>
          <w:lang w:eastAsia="en-US"/>
        </w:rPr>
        <w:t>g</w:t>
      </w:r>
      <w:r w:rsidRPr="007E7279">
        <w:rPr>
          <w:rFonts w:ascii="Times New Roman" w:eastAsia="EUAlbertina-Regular-Identity-H" w:hAnsi="Times New Roman"/>
          <w:sz w:val="24"/>
          <w:szCs w:val="24"/>
          <w:lang w:eastAsia="en-US"/>
        </w:rPr>
        <w:t>riežta, veiksminga autorių teisių ir gretutinių teisių apsaugos</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sistema yra vienas iš pagrindinių būdų užtikrinti, kad</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Europos kultūra gautų būtinų lėšų kūrybai ir gamybai, o</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meno kūrėjai ir atlikėjai išlaikytų nepriklausomumą ir</w:t>
      </w:r>
      <w:r w:rsidR="006C0AE9" w:rsidRPr="007E7279">
        <w:rPr>
          <w:rFonts w:ascii="Times New Roman" w:eastAsia="EUAlbertina-Regular-Identity-H" w:hAnsi="Times New Roman"/>
          <w:sz w:val="24"/>
          <w:szCs w:val="24"/>
          <w:lang w:eastAsia="en-US"/>
        </w:rPr>
        <w:t xml:space="preserve"> o</w:t>
      </w:r>
      <w:r w:rsidRPr="007E7279">
        <w:rPr>
          <w:rFonts w:ascii="Times New Roman" w:eastAsia="EUAlbertina-Regular-Identity-H" w:hAnsi="Times New Roman"/>
          <w:sz w:val="24"/>
          <w:szCs w:val="24"/>
          <w:lang w:eastAsia="en-US"/>
        </w:rPr>
        <w:t xml:space="preserve">rumą (11 konstatuojamoji dalis); </w:t>
      </w:r>
      <w:r w:rsidR="006C0AE9" w:rsidRPr="007E7279">
        <w:rPr>
          <w:rFonts w:ascii="Times New Roman" w:eastAsia="EUAlbertina-Regular-Identity-H" w:hAnsi="Times New Roman"/>
          <w:sz w:val="24"/>
          <w:szCs w:val="24"/>
          <w:lang w:eastAsia="en-US"/>
        </w:rPr>
        <w:t>t</w:t>
      </w:r>
      <w:r w:rsidRPr="007E7279">
        <w:rPr>
          <w:rFonts w:ascii="Times New Roman" w:eastAsia="EUAlbertina-Regular-Identity-H" w:hAnsi="Times New Roman"/>
          <w:sz w:val="24"/>
          <w:szCs w:val="24"/>
          <w:lang w:eastAsia="en-US"/>
        </w:rPr>
        <w:t>aikant tam tikras išimtis ar apribojimus teisių turėtojai</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turėtų gauti teisingą atlyginimą, kad jiems būtų deramai</w:t>
      </w:r>
      <w:r w:rsidR="006C0AE9" w:rsidRPr="007E7279">
        <w:rPr>
          <w:rFonts w:ascii="Times New Roman" w:eastAsia="EUAlbertina-Regular-Identity-H" w:hAnsi="Times New Roman"/>
          <w:sz w:val="24"/>
          <w:szCs w:val="24"/>
          <w:lang w:eastAsia="en-US"/>
        </w:rPr>
        <w:t xml:space="preserve"> </w:t>
      </w:r>
      <w:r w:rsidRPr="007E7279">
        <w:rPr>
          <w:rFonts w:ascii="Times New Roman" w:eastAsia="EUAlbertina-Regular-Identity-H" w:hAnsi="Times New Roman"/>
          <w:sz w:val="24"/>
          <w:szCs w:val="24"/>
          <w:lang w:eastAsia="en-US"/>
        </w:rPr>
        <w:t>kompensuota už naudojimąsi jų saugomais kūriniais ar</w:t>
      </w:r>
      <w:r w:rsidR="006C0AE9" w:rsidRPr="007E7279">
        <w:rPr>
          <w:rFonts w:ascii="Times New Roman" w:eastAsia="EUAlbertina-Regular-Identity-H" w:hAnsi="Times New Roman"/>
          <w:sz w:val="24"/>
          <w:szCs w:val="24"/>
          <w:lang w:eastAsia="en-US"/>
        </w:rPr>
        <w:t xml:space="preserve"> kitais objektais </w:t>
      </w:r>
      <w:r w:rsidRPr="007E7279">
        <w:rPr>
          <w:rFonts w:ascii="Times New Roman" w:eastAsia="EUAlbertina-Regular-Identity-H" w:hAnsi="Times New Roman"/>
          <w:sz w:val="24"/>
          <w:szCs w:val="24"/>
          <w:lang w:eastAsia="en-US"/>
        </w:rPr>
        <w:t>(35 konstatuojamoji dalis).</w:t>
      </w:r>
    </w:p>
    <w:p w:rsidR="000E5E79" w:rsidRPr="007E7279" w:rsidRDefault="006C0AE9" w:rsidP="006C0AE9">
      <w:pPr>
        <w:pStyle w:val="Sraopastraipa"/>
        <w:numPr>
          <w:ilvl w:val="0"/>
          <w:numId w:val="1"/>
        </w:numPr>
        <w:spacing w:after="120" w:line="240" w:lineRule="auto"/>
        <w:ind w:left="357" w:hanging="357"/>
        <w:contextualSpacing w:val="0"/>
        <w:jc w:val="both"/>
        <w:rPr>
          <w:rFonts w:ascii="Times New Roman" w:eastAsia="EUAlbertina-Regular-Identity-H" w:hAnsi="Times New Roman"/>
          <w:sz w:val="24"/>
          <w:szCs w:val="24"/>
          <w:lang w:eastAsia="en-US"/>
        </w:rPr>
      </w:pPr>
      <w:r w:rsidRPr="007E7279">
        <w:rPr>
          <w:rFonts w:ascii="Times New Roman" w:eastAsia="EUAlbertina-Regular-Identity-H" w:hAnsi="Times New Roman"/>
          <w:sz w:val="24"/>
          <w:szCs w:val="24"/>
          <w:lang w:eastAsia="en-US"/>
        </w:rPr>
        <w:t xml:space="preserve">Pirmiau išdėstytos direktyvos preambulės nuostatos </w:t>
      </w:r>
      <w:r w:rsidR="002427A8" w:rsidRPr="007E7279">
        <w:rPr>
          <w:rFonts w:ascii="Times New Roman" w:eastAsia="EUAlbertina-Regular-Identity-H" w:hAnsi="Times New Roman"/>
          <w:sz w:val="24"/>
          <w:szCs w:val="24"/>
          <w:lang w:eastAsia="en-US"/>
        </w:rPr>
        <w:t>patvirtina</w:t>
      </w:r>
      <w:r w:rsidRPr="007E7279">
        <w:rPr>
          <w:rFonts w:ascii="Times New Roman" w:eastAsia="EUAlbertina-Regular-Identity-H" w:hAnsi="Times New Roman"/>
          <w:sz w:val="24"/>
          <w:szCs w:val="24"/>
          <w:lang w:eastAsia="en-US"/>
        </w:rPr>
        <w:t xml:space="preserve"> šioje nutartyje jau minėtą ES teisės</w:t>
      </w:r>
      <w:r w:rsidR="002427A8" w:rsidRPr="007E7279">
        <w:rPr>
          <w:rFonts w:ascii="Times New Roman" w:eastAsia="EUAlbertina-Regular-Identity-H" w:hAnsi="Times New Roman"/>
          <w:sz w:val="24"/>
          <w:szCs w:val="24"/>
          <w:lang w:eastAsia="en-US"/>
        </w:rPr>
        <w:t xml:space="preserve"> aktų leidėjo tikslą užtikrinti </w:t>
      </w:r>
      <w:r w:rsidR="002427A8" w:rsidRPr="007E7279">
        <w:rPr>
          <w:rFonts w:ascii="Times New Roman" w:hAnsi="Times New Roman"/>
          <w:sz w:val="24"/>
          <w:szCs w:val="24"/>
          <w:shd w:val="clear" w:color="auto" w:fill="FFFFFF"/>
        </w:rPr>
        <w:t xml:space="preserve">aukšto lygio autorių </w:t>
      </w:r>
      <w:r w:rsidR="00D057E0" w:rsidRPr="007E7279">
        <w:rPr>
          <w:rFonts w:ascii="Times New Roman" w:hAnsi="Times New Roman"/>
          <w:sz w:val="24"/>
          <w:szCs w:val="24"/>
          <w:shd w:val="clear" w:color="auto" w:fill="FFFFFF"/>
        </w:rPr>
        <w:t>apsaugą</w:t>
      </w:r>
      <w:r w:rsidR="002427A8" w:rsidRPr="007E7279">
        <w:rPr>
          <w:rFonts w:ascii="Times New Roman" w:hAnsi="Times New Roman"/>
          <w:sz w:val="24"/>
          <w:szCs w:val="24"/>
          <w:shd w:val="clear" w:color="auto" w:fill="FFFFFF"/>
        </w:rPr>
        <w:t>.</w:t>
      </w:r>
    </w:p>
    <w:p w:rsidR="000E5E79" w:rsidRPr="007E7279" w:rsidRDefault="000E5E79" w:rsidP="000E5E7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Vis dėlto ESTT savo praktikoje laikosi pozicijos, kad intelektinės nuosavybės teisė nėra absoliuti ir jos apsaugos užtikrinimas nėra besąlygiškas. </w:t>
      </w:r>
      <w:r w:rsidR="00122018" w:rsidRPr="007E7279">
        <w:rPr>
          <w:rFonts w:ascii="Times New Roman" w:hAnsi="Times New Roman"/>
          <w:sz w:val="24"/>
          <w:szCs w:val="24"/>
        </w:rPr>
        <w:t>ESTT yra nurodęs, jog, į</w:t>
      </w:r>
      <w:r w:rsidRPr="007E7279">
        <w:rPr>
          <w:rFonts w:ascii="Times New Roman" w:hAnsi="Times New Roman"/>
          <w:sz w:val="24"/>
          <w:szCs w:val="24"/>
        </w:rPr>
        <w:t>gyvendindami autorių teisių turėtojams apsaugoti skirtas priemones, nacionalinės valdžios institucijos ir nacionaliniai teismai privalo užtikrinti tinkamą pusiausvyrą tarp šios teisės apsaugos ir asmenų, kuriems tokios priemonės daro poveikį, pagrindinių teisių apsaugos (pvz., 2012 m. vasario 16 d. sprendimas byloje</w:t>
      </w:r>
      <w:r w:rsidRPr="007E7279">
        <w:rPr>
          <w:rFonts w:ascii="Times New Roman" w:hAnsi="Times New Roman"/>
          <w:bCs/>
          <w:sz w:val="24"/>
          <w:szCs w:val="24"/>
          <w:shd w:val="clear" w:color="auto" w:fill="FFFFFF"/>
        </w:rPr>
        <w:t xml:space="preserve"> </w:t>
      </w:r>
      <w:proofErr w:type="spellStart"/>
      <w:r w:rsidRPr="007E7279">
        <w:rPr>
          <w:rFonts w:ascii="Times New Roman" w:hAnsi="Times New Roman"/>
          <w:bCs/>
          <w:i/>
          <w:sz w:val="24"/>
          <w:szCs w:val="24"/>
          <w:shd w:val="clear" w:color="auto" w:fill="FFFFFF"/>
        </w:rPr>
        <w:t>Belgische</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Vereniging</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van</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Auteurs</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Componisten</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en</w:t>
      </w:r>
      <w:proofErr w:type="spellEnd"/>
      <w:r w:rsidRPr="007E7279">
        <w:rPr>
          <w:rFonts w:ascii="Times New Roman" w:hAnsi="Times New Roman"/>
          <w:bCs/>
          <w:i/>
          <w:sz w:val="24"/>
          <w:szCs w:val="24"/>
          <w:shd w:val="clear" w:color="auto" w:fill="FFFFFF"/>
        </w:rPr>
        <w:t xml:space="preserve"> </w:t>
      </w:r>
      <w:proofErr w:type="spellStart"/>
      <w:r w:rsidRPr="007E7279">
        <w:rPr>
          <w:rFonts w:ascii="Times New Roman" w:hAnsi="Times New Roman"/>
          <w:bCs/>
          <w:i/>
          <w:sz w:val="24"/>
          <w:szCs w:val="24"/>
          <w:shd w:val="clear" w:color="auto" w:fill="FFFFFF"/>
        </w:rPr>
        <w:t>Uitgevers</w:t>
      </w:r>
      <w:proofErr w:type="spellEnd"/>
      <w:r w:rsidRPr="007E7279">
        <w:rPr>
          <w:rFonts w:ascii="Times New Roman" w:hAnsi="Times New Roman"/>
          <w:bCs/>
          <w:i/>
          <w:sz w:val="24"/>
          <w:szCs w:val="24"/>
          <w:shd w:val="clear" w:color="auto" w:fill="FFFFFF"/>
        </w:rPr>
        <w:t xml:space="preserve"> CVBA (SABAM)</w:t>
      </w:r>
      <w:r w:rsidRPr="007E7279">
        <w:rPr>
          <w:rFonts w:ascii="Times New Roman" w:hAnsi="Times New Roman"/>
          <w:bCs/>
          <w:sz w:val="24"/>
          <w:szCs w:val="24"/>
          <w:shd w:val="clear" w:color="auto" w:fill="FFFFFF"/>
        </w:rPr>
        <w:t xml:space="preserve"> prieš </w:t>
      </w:r>
      <w:proofErr w:type="spellStart"/>
      <w:r w:rsidRPr="007E7279">
        <w:rPr>
          <w:rFonts w:ascii="Times New Roman" w:hAnsi="Times New Roman"/>
          <w:bCs/>
          <w:i/>
          <w:sz w:val="24"/>
          <w:szCs w:val="24"/>
          <w:shd w:val="clear" w:color="auto" w:fill="FFFFFF"/>
        </w:rPr>
        <w:t>Netlog</w:t>
      </w:r>
      <w:proofErr w:type="spellEnd"/>
      <w:r w:rsidRPr="007E7279">
        <w:rPr>
          <w:rFonts w:ascii="Times New Roman" w:hAnsi="Times New Roman"/>
          <w:bCs/>
          <w:i/>
          <w:sz w:val="24"/>
          <w:szCs w:val="24"/>
          <w:shd w:val="clear" w:color="auto" w:fill="FFFFFF"/>
        </w:rPr>
        <w:t xml:space="preserve"> NV</w:t>
      </w:r>
      <w:r w:rsidRPr="007E7279">
        <w:rPr>
          <w:rFonts w:ascii="Times New Roman" w:hAnsi="Times New Roman"/>
          <w:bCs/>
          <w:sz w:val="24"/>
          <w:szCs w:val="24"/>
          <w:shd w:val="clear" w:color="auto" w:fill="FFFFFF"/>
        </w:rPr>
        <w:t xml:space="preserve">, </w:t>
      </w:r>
      <w:r w:rsidRPr="007E7279">
        <w:rPr>
          <w:rFonts w:ascii="Times New Roman" w:hAnsi="Times New Roman"/>
          <w:sz w:val="24"/>
          <w:szCs w:val="24"/>
          <w:shd w:val="clear" w:color="auto" w:fill="FFFFFF"/>
        </w:rPr>
        <w:t>C</w:t>
      </w:r>
      <w:r w:rsidRPr="007E7279">
        <w:rPr>
          <w:rFonts w:ascii="Times New Roman" w:hAnsi="Times New Roman"/>
          <w:sz w:val="24"/>
          <w:szCs w:val="24"/>
          <w:shd w:val="clear" w:color="auto" w:fill="FFFFFF"/>
        </w:rPr>
        <w:noBreakHyphen/>
        <w:t>360/10, 41 ir 43 punktai).</w:t>
      </w:r>
      <w:r w:rsidRPr="007E7279">
        <w:rPr>
          <w:rFonts w:ascii="Times New Roman" w:hAnsi="Times New Roman"/>
          <w:sz w:val="24"/>
          <w:szCs w:val="24"/>
        </w:rPr>
        <w:t xml:space="preserve"> </w:t>
      </w:r>
    </w:p>
    <w:p w:rsidR="004D3B4A" w:rsidRPr="007E7279" w:rsidRDefault="00E10D22" w:rsidP="006C0AE9">
      <w:pPr>
        <w:pStyle w:val="Sraopastraipa"/>
        <w:numPr>
          <w:ilvl w:val="0"/>
          <w:numId w:val="1"/>
        </w:numPr>
        <w:spacing w:after="120" w:line="240" w:lineRule="auto"/>
        <w:ind w:left="357" w:hanging="357"/>
        <w:contextualSpacing w:val="0"/>
        <w:jc w:val="both"/>
        <w:rPr>
          <w:rFonts w:ascii="Times New Roman" w:eastAsia="EUAlbertina-Regular-Identity-H" w:hAnsi="Times New Roman"/>
          <w:sz w:val="24"/>
          <w:szCs w:val="24"/>
          <w:lang w:eastAsia="en-US"/>
        </w:rPr>
      </w:pPr>
      <w:r w:rsidRPr="007E7279">
        <w:rPr>
          <w:rFonts w:ascii="Times New Roman" w:hAnsi="Times New Roman"/>
          <w:sz w:val="24"/>
          <w:szCs w:val="24"/>
          <w:shd w:val="clear" w:color="auto" w:fill="FFFFFF"/>
        </w:rPr>
        <w:t xml:space="preserve">Pažymėtina, kad teisė į intelektinės nuosavybės apsaugą (Chartijos 17 straipsnio 2 dalis) šios bylos procese konkuruoja su </w:t>
      </w:r>
      <w:r w:rsidR="004D3B4A" w:rsidRPr="007E7279">
        <w:rPr>
          <w:rFonts w:ascii="Times New Roman" w:hAnsi="Times New Roman"/>
          <w:sz w:val="24"/>
          <w:szCs w:val="24"/>
          <w:shd w:val="clear" w:color="auto" w:fill="FFFFFF"/>
        </w:rPr>
        <w:t>atsakovių – interneto prieigos teikėjų – laisve užsiimt</w:t>
      </w:r>
      <w:r w:rsidR="005C30DB" w:rsidRPr="007E7279">
        <w:rPr>
          <w:rFonts w:ascii="Times New Roman" w:hAnsi="Times New Roman"/>
          <w:sz w:val="24"/>
          <w:szCs w:val="24"/>
          <w:shd w:val="clear" w:color="auto" w:fill="FFFFFF"/>
        </w:rPr>
        <w:t>i</w:t>
      </w:r>
      <w:r w:rsidR="004D3B4A" w:rsidRPr="007E7279">
        <w:rPr>
          <w:rFonts w:ascii="Times New Roman" w:hAnsi="Times New Roman"/>
          <w:sz w:val="24"/>
          <w:szCs w:val="24"/>
          <w:shd w:val="clear" w:color="auto" w:fill="FFFFFF"/>
        </w:rPr>
        <w:t xml:space="preserve"> verslu (Chartijos 16 straipsnis) ir interneto naudotojų teise į saviraiškos ir informacijos laisvę (Chartijos 11 straipsnis) (žr. </w:t>
      </w:r>
      <w:r w:rsidR="004D3B4A" w:rsidRPr="007E7279">
        <w:rPr>
          <w:rFonts w:ascii="Times New Roman" w:hAnsi="Times New Roman"/>
          <w:i/>
          <w:sz w:val="24"/>
          <w:szCs w:val="24"/>
          <w:shd w:val="clear" w:color="auto" w:fill="FFFFFF"/>
        </w:rPr>
        <w:t>Telekabel</w:t>
      </w:r>
      <w:r w:rsidR="004D3B4A" w:rsidRPr="007E7279">
        <w:rPr>
          <w:rFonts w:ascii="Times New Roman" w:hAnsi="Times New Roman"/>
          <w:sz w:val="24"/>
          <w:szCs w:val="24"/>
          <w:shd w:val="clear" w:color="auto" w:fill="FFFFFF"/>
        </w:rPr>
        <w:t xml:space="preserve"> bylos sprendimo 47 punktą). </w:t>
      </w:r>
    </w:p>
    <w:p w:rsidR="00E004B2" w:rsidRPr="007E7279" w:rsidRDefault="004D3B4A" w:rsidP="006C0AE9">
      <w:pPr>
        <w:pStyle w:val="Sraopastraipa"/>
        <w:numPr>
          <w:ilvl w:val="0"/>
          <w:numId w:val="1"/>
        </w:numPr>
        <w:spacing w:after="120" w:line="240" w:lineRule="auto"/>
        <w:ind w:left="357" w:hanging="357"/>
        <w:contextualSpacing w:val="0"/>
        <w:jc w:val="both"/>
        <w:rPr>
          <w:rFonts w:ascii="Times New Roman" w:eastAsia="EUAlbertina-Regular-Identity-H" w:hAnsi="Times New Roman"/>
          <w:sz w:val="24"/>
          <w:szCs w:val="24"/>
          <w:lang w:eastAsia="en-US"/>
        </w:rPr>
      </w:pPr>
      <w:r w:rsidRPr="007E7279">
        <w:rPr>
          <w:rFonts w:ascii="Times New Roman" w:hAnsi="Times New Roman"/>
          <w:sz w:val="24"/>
          <w:szCs w:val="24"/>
          <w:shd w:val="clear" w:color="auto" w:fill="FFFFFF"/>
        </w:rPr>
        <w:t>ESTT, pasisakydamas dėl teisės į intelektinės nuosavybės apsaugą ir interneto prieigos teikėjų laisvės užsiimti verslu konkurencijos, išaiškino, kad interneto prieigos teikėjo teisės į laisvę užsiimti verslu esmės</w:t>
      </w:r>
      <w:r w:rsidRPr="007E7279">
        <w:rPr>
          <w:rFonts w:ascii="Times New Roman" w:hAnsi="Times New Roman"/>
          <w:sz w:val="24"/>
          <w:szCs w:val="24"/>
        </w:rPr>
        <w:t xml:space="preserve"> nepažeidžia ir ES teisei neprieštarauja į rezultatą orientuotas draudimas tarpininkui, kai teismo sprendime konkrečiai nenurodoma priemonė, kurios tarpininkas turi imtis siekdamas uždrausti prieigą prie ginčo interneto svetainės</w:t>
      </w:r>
      <w:r w:rsidRPr="007E7279">
        <w:rPr>
          <w:rFonts w:ascii="Times New Roman" w:hAnsi="Times New Roman"/>
          <w:sz w:val="24"/>
          <w:szCs w:val="24"/>
          <w:shd w:val="clear" w:color="auto" w:fill="FFFFFF"/>
        </w:rPr>
        <w:t xml:space="preserve">, kai tarpininkui leidžiama pasirinkti priemones, kurios geriausiai atitinka jo išteklius ir galimybes ir yra suderinamos su kitomis pareigomis ir iššūkiais, su kuriais jis susiduria vykdydamas veiklą, taip pat leidžia tarpininkui išvengti atsakomybės už sprendimo nevykdymą, pateikus įrodymų, jog jis ėmėsi visų įmanomų priemonių (žr. </w:t>
      </w:r>
      <w:r w:rsidRPr="007E7279">
        <w:rPr>
          <w:rFonts w:ascii="Times New Roman" w:hAnsi="Times New Roman"/>
          <w:i/>
          <w:sz w:val="24"/>
          <w:szCs w:val="24"/>
          <w:shd w:val="clear" w:color="auto" w:fill="FFFFFF"/>
        </w:rPr>
        <w:t>Telekabel</w:t>
      </w:r>
      <w:r w:rsidRPr="007E7279">
        <w:rPr>
          <w:rFonts w:ascii="Times New Roman" w:hAnsi="Times New Roman"/>
          <w:sz w:val="24"/>
          <w:szCs w:val="24"/>
          <w:shd w:val="clear" w:color="auto" w:fill="FFFFFF"/>
        </w:rPr>
        <w:t xml:space="preserve"> bylos sprendimo </w:t>
      </w:r>
      <w:r w:rsidR="00E004B2" w:rsidRPr="007E7279">
        <w:rPr>
          <w:rFonts w:ascii="Times New Roman" w:hAnsi="Times New Roman"/>
          <w:sz w:val="24"/>
          <w:szCs w:val="24"/>
          <w:shd w:val="clear" w:color="auto" w:fill="FFFFFF"/>
        </w:rPr>
        <w:t>64</w:t>
      </w:r>
      <w:r w:rsidRPr="007E7279">
        <w:rPr>
          <w:rFonts w:ascii="Times New Roman" w:hAnsi="Times New Roman"/>
          <w:sz w:val="24"/>
          <w:szCs w:val="24"/>
          <w:shd w:val="clear" w:color="auto" w:fill="FFFFFF"/>
        </w:rPr>
        <w:t xml:space="preserve"> punktą</w:t>
      </w:r>
      <w:r w:rsidR="00E004B2" w:rsidRPr="007E7279">
        <w:rPr>
          <w:rFonts w:ascii="Times New Roman" w:hAnsi="Times New Roman"/>
          <w:sz w:val="24"/>
          <w:szCs w:val="24"/>
          <w:shd w:val="clear" w:color="auto" w:fill="FFFFFF"/>
        </w:rPr>
        <w:t>).</w:t>
      </w:r>
    </w:p>
    <w:p w:rsidR="00F30929" w:rsidRPr="007E7279" w:rsidRDefault="0073611E"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lastRenderedPageBreak/>
        <w:t xml:space="preserve">Pirmosios instancijos teismas, įpareigodamas atsakoves, kaip tarpininkes, savo valdomuose tinkluose uždrausti interneto naudotojams prieigą prie interneto svetainės linkomanija.net, nenustatė konkrečių priemonių, kuriomis turėtų būti vykdomas </w:t>
      </w:r>
      <w:r w:rsidR="000D2CAD" w:rsidRPr="007E7279">
        <w:rPr>
          <w:rFonts w:ascii="Times New Roman" w:hAnsi="Times New Roman"/>
          <w:sz w:val="24"/>
          <w:szCs w:val="24"/>
          <w:shd w:val="clear" w:color="auto" w:fill="FFFFFF"/>
        </w:rPr>
        <w:t xml:space="preserve">šis įpareigojimas. Priešingai, tiek pirmosios instancijos teismo sprendimo motyvuojamojoje dalyje, tiek ir jo rezoliucinėje dalyje </w:t>
      </w:r>
      <w:r w:rsidR="00514514" w:rsidRPr="007E7279">
        <w:rPr>
          <w:rFonts w:ascii="Times New Roman" w:hAnsi="Times New Roman"/>
          <w:sz w:val="24"/>
          <w:szCs w:val="24"/>
          <w:shd w:val="clear" w:color="auto" w:fill="FFFFFF"/>
        </w:rPr>
        <w:t>aiškiai</w:t>
      </w:r>
      <w:r w:rsidR="000D2CAD" w:rsidRPr="007E7279">
        <w:rPr>
          <w:rFonts w:ascii="Times New Roman" w:hAnsi="Times New Roman"/>
          <w:i/>
          <w:sz w:val="24"/>
          <w:szCs w:val="24"/>
          <w:shd w:val="clear" w:color="auto" w:fill="FFFFFF"/>
        </w:rPr>
        <w:t xml:space="preserve"> </w:t>
      </w:r>
      <w:r w:rsidR="000D2CAD" w:rsidRPr="007E7279">
        <w:rPr>
          <w:rFonts w:ascii="Times New Roman" w:hAnsi="Times New Roman"/>
          <w:sz w:val="24"/>
          <w:szCs w:val="24"/>
          <w:shd w:val="clear" w:color="auto" w:fill="FFFFFF"/>
        </w:rPr>
        <w:t>įvardyta, kad prieigos prie interneto svetainės linkomanija.net blokavimas vykdytinas pačių prieigos teikėjų pasirinktomis techninėmis priemonėmis.</w:t>
      </w:r>
      <w:r w:rsidR="00B0100B" w:rsidRPr="007E7279">
        <w:rPr>
          <w:rFonts w:ascii="Times New Roman" w:hAnsi="Times New Roman"/>
          <w:sz w:val="24"/>
          <w:szCs w:val="24"/>
          <w:shd w:val="clear" w:color="auto" w:fill="FFFFFF"/>
        </w:rPr>
        <w:t xml:space="preserve"> </w:t>
      </w:r>
      <w:r w:rsidR="00D0171F" w:rsidRPr="007E7279">
        <w:rPr>
          <w:rFonts w:ascii="Times New Roman" w:hAnsi="Times New Roman"/>
          <w:sz w:val="24"/>
          <w:szCs w:val="24"/>
          <w:shd w:val="clear" w:color="auto" w:fill="FFFFFF"/>
        </w:rPr>
        <w:t>Š</w:t>
      </w:r>
      <w:r w:rsidR="00B0100B" w:rsidRPr="007E7279">
        <w:rPr>
          <w:rFonts w:ascii="Times New Roman" w:hAnsi="Times New Roman"/>
          <w:sz w:val="24"/>
          <w:szCs w:val="24"/>
          <w:shd w:val="clear" w:color="auto" w:fill="FFFFFF"/>
        </w:rPr>
        <w:t xml:space="preserve">iame kontekste </w:t>
      </w:r>
      <w:r w:rsidR="00D0171F" w:rsidRPr="007E7279">
        <w:rPr>
          <w:rFonts w:ascii="Times New Roman" w:hAnsi="Times New Roman"/>
          <w:sz w:val="24"/>
          <w:szCs w:val="24"/>
          <w:shd w:val="clear" w:color="auto" w:fill="FFFFFF"/>
        </w:rPr>
        <w:t>papildomai pažymėtina</w:t>
      </w:r>
      <w:r w:rsidR="00B0100B" w:rsidRPr="007E7279">
        <w:rPr>
          <w:rFonts w:ascii="Times New Roman" w:hAnsi="Times New Roman"/>
          <w:sz w:val="24"/>
          <w:szCs w:val="24"/>
          <w:shd w:val="clear" w:color="auto" w:fill="FFFFFF"/>
        </w:rPr>
        <w:t>, kad interneto paslaugų teikėjų veiklos vykdymas yra neatskiriamas nuo prieigos prie</w:t>
      </w:r>
      <w:r w:rsidR="002160B4" w:rsidRPr="007E7279">
        <w:rPr>
          <w:rFonts w:ascii="Times New Roman" w:hAnsi="Times New Roman"/>
          <w:sz w:val="24"/>
          <w:szCs w:val="24"/>
          <w:shd w:val="clear" w:color="auto" w:fill="FFFFFF"/>
        </w:rPr>
        <w:t xml:space="preserve"> tam tikros informacijos</w:t>
      </w:r>
      <w:r w:rsidR="00F1741B" w:rsidRPr="007E7279">
        <w:rPr>
          <w:rFonts w:ascii="Times New Roman" w:hAnsi="Times New Roman"/>
          <w:sz w:val="24"/>
          <w:szCs w:val="24"/>
          <w:shd w:val="clear" w:color="auto" w:fill="FFFFFF"/>
        </w:rPr>
        <w:t>, esančios interneto svetainėse,</w:t>
      </w:r>
      <w:r w:rsidR="002160B4" w:rsidRPr="007E7279">
        <w:rPr>
          <w:rFonts w:ascii="Times New Roman" w:hAnsi="Times New Roman"/>
          <w:sz w:val="24"/>
          <w:szCs w:val="24"/>
          <w:shd w:val="clear" w:color="auto" w:fill="FFFFFF"/>
        </w:rPr>
        <w:t xml:space="preserve"> ribojimų </w:t>
      </w:r>
      <w:r w:rsidR="001A3E91" w:rsidRPr="007E7279">
        <w:rPr>
          <w:rFonts w:ascii="Times New Roman" w:hAnsi="Times New Roman"/>
          <w:sz w:val="24"/>
          <w:szCs w:val="24"/>
          <w:shd w:val="clear" w:color="auto" w:fill="FFFFFF"/>
        </w:rPr>
        <w:t xml:space="preserve">įgyvendinimo </w:t>
      </w:r>
      <w:r w:rsidR="002160B4" w:rsidRPr="007E7279">
        <w:rPr>
          <w:rFonts w:ascii="Times New Roman" w:hAnsi="Times New Roman"/>
          <w:sz w:val="24"/>
          <w:szCs w:val="24"/>
          <w:shd w:val="clear" w:color="auto" w:fill="FFFFFF"/>
        </w:rPr>
        <w:t xml:space="preserve">(pvz., Lietuvos Respublikos azartinių lošimų įstatymo </w:t>
      </w:r>
      <w:r w:rsidR="002160B4" w:rsidRPr="007E7279">
        <w:rPr>
          <w:rFonts w:ascii="Times New Roman" w:hAnsi="Times New Roman"/>
          <w:bCs/>
          <w:sz w:val="24"/>
          <w:szCs w:val="24"/>
        </w:rPr>
        <w:t>20</w:t>
      </w:r>
      <w:r w:rsidR="002160B4" w:rsidRPr="007E7279">
        <w:rPr>
          <w:rFonts w:ascii="Times New Roman" w:hAnsi="Times New Roman"/>
          <w:bCs/>
          <w:sz w:val="24"/>
          <w:szCs w:val="24"/>
          <w:vertAlign w:val="superscript"/>
        </w:rPr>
        <w:t>7 </w:t>
      </w:r>
      <w:r w:rsidR="002160B4" w:rsidRPr="007E7279">
        <w:rPr>
          <w:rFonts w:ascii="Times New Roman" w:hAnsi="Times New Roman"/>
          <w:bCs/>
          <w:sz w:val="24"/>
          <w:szCs w:val="24"/>
        </w:rPr>
        <w:t xml:space="preserve">straipsnio 1 dalies 3 ir 4 punktai), vadinasi, </w:t>
      </w:r>
      <w:r w:rsidR="002160B4" w:rsidRPr="007E7279">
        <w:rPr>
          <w:rFonts w:ascii="Times New Roman" w:hAnsi="Times New Roman"/>
          <w:sz w:val="24"/>
          <w:szCs w:val="24"/>
          <w:shd w:val="clear" w:color="auto" w:fill="FFFFFF"/>
        </w:rPr>
        <w:t>tokio įpareigojimo, koks nustatytas pirmosios instancijos teismo sprendimu ir patvirtintas apeliacinės instancijos teismo nutartimi, vykdymas ESTT praktikos prasme nėra iššūkis, nesuderinamas su atsakovių veikla</w:t>
      </w:r>
      <w:r w:rsidR="001A3E91" w:rsidRPr="007E7279">
        <w:rPr>
          <w:rFonts w:ascii="Times New Roman" w:hAnsi="Times New Roman"/>
          <w:sz w:val="24"/>
          <w:szCs w:val="24"/>
          <w:shd w:val="clear" w:color="auto" w:fill="FFFFFF"/>
        </w:rPr>
        <w:t xml:space="preserve">. </w:t>
      </w:r>
      <w:r w:rsidR="008C7AE6" w:rsidRPr="007E7279">
        <w:rPr>
          <w:rFonts w:ascii="Times New Roman" w:hAnsi="Times New Roman"/>
          <w:sz w:val="24"/>
          <w:szCs w:val="24"/>
          <w:shd w:val="clear" w:color="auto" w:fill="FFFFFF"/>
        </w:rPr>
        <w:t xml:space="preserve">Kartu tokių įpareigojimų </w:t>
      </w:r>
      <w:r w:rsidR="00A12358" w:rsidRPr="007E7279">
        <w:rPr>
          <w:rFonts w:ascii="Times New Roman" w:hAnsi="Times New Roman"/>
          <w:sz w:val="24"/>
          <w:szCs w:val="24"/>
          <w:shd w:val="clear" w:color="auto" w:fill="FFFFFF"/>
        </w:rPr>
        <w:t xml:space="preserve">riboti prieigą prie atitinkamos informacijos neatsiejamumas nuo atsakovių </w:t>
      </w:r>
      <w:r w:rsidR="00DC50AA" w:rsidRPr="007E7279">
        <w:rPr>
          <w:rFonts w:ascii="Times New Roman" w:hAnsi="Times New Roman"/>
          <w:sz w:val="24"/>
          <w:szCs w:val="24"/>
          <w:shd w:val="clear" w:color="auto" w:fill="FFFFFF"/>
        </w:rPr>
        <w:t>vykdomos interneto paslaugų teikimo veiklos</w:t>
      </w:r>
      <w:r w:rsidR="008C7AE6" w:rsidRPr="007E7279">
        <w:rPr>
          <w:rFonts w:ascii="Times New Roman" w:hAnsi="Times New Roman"/>
          <w:sz w:val="24"/>
          <w:szCs w:val="24"/>
          <w:shd w:val="clear" w:color="auto" w:fill="FFFFFF"/>
        </w:rPr>
        <w:t xml:space="preserve"> reiškia, kad joms yra arba turi būti žinomos priemonės, kurių </w:t>
      </w:r>
      <w:r w:rsidR="00EB4740" w:rsidRPr="007E7279">
        <w:rPr>
          <w:rFonts w:ascii="Times New Roman" w:hAnsi="Times New Roman"/>
          <w:sz w:val="24"/>
          <w:szCs w:val="24"/>
          <w:shd w:val="clear" w:color="auto" w:fill="FFFFFF"/>
        </w:rPr>
        <w:t xml:space="preserve">taikymas </w:t>
      </w:r>
      <w:r w:rsidR="001F1686" w:rsidRPr="007E7279">
        <w:rPr>
          <w:rFonts w:ascii="Times New Roman" w:hAnsi="Times New Roman"/>
          <w:sz w:val="24"/>
          <w:szCs w:val="24"/>
          <w:shd w:val="clear" w:color="auto" w:fill="FFFFFF"/>
        </w:rPr>
        <w:t>įgyvendinant tokius įpareigojimus</w:t>
      </w:r>
      <w:r w:rsidR="008C7AE6" w:rsidRPr="007E7279">
        <w:rPr>
          <w:rFonts w:ascii="Times New Roman" w:hAnsi="Times New Roman"/>
          <w:sz w:val="24"/>
          <w:szCs w:val="24"/>
          <w:shd w:val="clear" w:color="auto" w:fill="FFFFFF"/>
        </w:rPr>
        <w:t xml:space="preserve"> geriausiai atitiktų jų išteklius ir galimybes</w:t>
      </w:r>
      <w:r w:rsidR="0069262D" w:rsidRPr="007E7279">
        <w:rPr>
          <w:rFonts w:ascii="Times New Roman" w:hAnsi="Times New Roman"/>
          <w:sz w:val="24"/>
          <w:szCs w:val="24"/>
          <w:shd w:val="clear" w:color="auto" w:fill="FFFFFF"/>
        </w:rPr>
        <w:t>.</w:t>
      </w:r>
      <w:r w:rsidR="008C7AE6" w:rsidRPr="007E7279">
        <w:rPr>
          <w:rFonts w:ascii="Times New Roman" w:hAnsi="Times New Roman"/>
          <w:sz w:val="24"/>
          <w:szCs w:val="24"/>
          <w:shd w:val="clear" w:color="auto" w:fill="FFFFFF"/>
        </w:rPr>
        <w:t xml:space="preserve"> </w:t>
      </w:r>
      <w:r w:rsidR="00D0171F" w:rsidRPr="007E7279">
        <w:rPr>
          <w:rFonts w:ascii="Times New Roman" w:hAnsi="Times New Roman"/>
          <w:sz w:val="24"/>
          <w:szCs w:val="24"/>
          <w:shd w:val="clear" w:color="auto" w:fill="FFFFFF"/>
        </w:rPr>
        <w:t xml:space="preserve">Teisėjų kolegija, remdamasi išdėstytais argumentais, </w:t>
      </w:r>
      <w:r w:rsidR="00422979" w:rsidRPr="007E7279">
        <w:rPr>
          <w:rFonts w:ascii="Times New Roman" w:hAnsi="Times New Roman"/>
          <w:sz w:val="24"/>
          <w:szCs w:val="24"/>
          <w:shd w:val="clear" w:color="auto" w:fill="FFFFFF"/>
        </w:rPr>
        <w:t xml:space="preserve">konstatuoja, kad </w:t>
      </w:r>
      <w:r w:rsidR="00727473" w:rsidRPr="007E7279">
        <w:rPr>
          <w:rFonts w:ascii="Times New Roman" w:hAnsi="Times New Roman"/>
          <w:sz w:val="24"/>
          <w:szCs w:val="24"/>
          <w:shd w:val="clear" w:color="auto" w:fill="FFFFFF"/>
        </w:rPr>
        <w:t>draudimo atsakovėms, kaip tarpininkėms, taikymas</w:t>
      </w:r>
      <w:r w:rsidR="00523A7F" w:rsidRPr="007E7279">
        <w:rPr>
          <w:rFonts w:ascii="Times New Roman" w:hAnsi="Times New Roman"/>
          <w:sz w:val="24"/>
          <w:szCs w:val="24"/>
          <w:shd w:val="clear" w:color="auto" w:fill="FFFFFF"/>
        </w:rPr>
        <w:t xml:space="preserve"> </w:t>
      </w:r>
      <w:r w:rsidR="00B25545" w:rsidRPr="007E7279">
        <w:rPr>
          <w:rFonts w:ascii="Times New Roman" w:hAnsi="Times New Roman"/>
          <w:sz w:val="24"/>
          <w:szCs w:val="24"/>
          <w:shd w:val="clear" w:color="auto" w:fill="FFFFFF"/>
        </w:rPr>
        <w:t xml:space="preserve">tiek, kiek pirmosios instancijos teismo sprendimu </w:t>
      </w:r>
      <w:r w:rsidR="00727473" w:rsidRPr="007E7279">
        <w:rPr>
          <w:rFonts w:ascii="Times New Roman" w:hAnsi="Times New Roman"/>
          <w:sz w:val="24"/>
          <w:szCs w:val="24"/>
          <w:shd w:val="clear" w:color="auto" w:fill="FFFFFF"/>
        </w:rPr>
        <w:t>jom</w:t>
      </w:r>
      <w:r w:rsidR="00B25545" w:rsidRPr="007E7279">
        <w:rPr>
          <w:rFonts w:ascii="Times New Roman" w:hAnsi="Times New Roman"/>
          <w:sz w:val="24"/>
          <w:szCs w:val="24"/>
          <w:shd w:val="clear" w:color="auto" w:fill="FFFFFF"/>
        </w:rPr>
        <w:t xml:space="preserve">s suteikta galimybė pasirinkti </w:t>
      </w:r>
      <w:r w:rsidR="005561F6" w:rsidRPr="007E7279">
        <w:rPr>
          <w:rFonts w:ascii="Times New Roman" w:hAnsi="Times New Roman"/>
          <w:sz w:val="24"/>
          <w:szCs w:val="24"/>
          <w:shd w:val="clear" w:color="auto" w:fill="FFFFFF"/>
        </w:rPr>
        <w:t xml:space="preserve">technines </w:t>
      </w:r>
      <w:r w:rsidR="00B25545" w:rsidRPr="007E7279">
        <w:rPr>
          <w:rFonts w:ascii="Times New Roman" w:hAnsi="Times New Roman"/>
          <w:sz w:val="24"/>
          <w:szCs w:val="24"/>
          <w:shd w:val="clear" w:color="auto" w:fill="FFFFFF"/>
        </w:rPr>
        <w:t>priemones prieigai prie interneto svetainės linkomanija.net blokuoti, nepaneigia j</w:t>
      </w:r>
      <w:r w:rsidR="00B439E9" w:rsidRPr="007E7279">
        <w:rPr>
          <w:rFonts w:ascii="Times New Roman" w:hAnsi="Times New Roman"/>
          <w:sz w:val="24"/>
          <w:szCs w:val="24"/>
          <w:shd w:val="clear" w:color="auto" w:fill="FFFFFF"/>
        </w:rPr>
        <w:t xml:space="preserve">ų laisvės užsiimti verslu. </w:t>
      </w:r>
    </w:p>
    <w:p w:rsidR="00C2699E" w:rsidRPr="007E7279" w:rsidRDefault="00C2699E" w:rsidP="00B04B39">
      <w:pPr>
        <w:pStyle w:val="Sraopastraipa"/>
        <w:numPr>
          <w:ilvl w:val="0"/>
          <w:numId w:val="1"/>
        </w:numPr>
        <w:spacing w:after="120" w:line="240" w:lineRule="auto"/>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Dar vienas aspektas, svarbus santykiui tarp teisės į intelektinės nuosavybės apsaugą ieškovės reikalaujamu būdu užtikrinimo ir atsakovių laisvės užsiimti verslu įvertinti, yra tas, kieno lėšomis turi būti įgyvendintas pri</w:t>
      </w:r>
      <w:r w:rsidR="00C239D2">
        <w:rPr>
          <w:rFonts w:ascii="Times New Roman" w:hAnsi="Times New Roman"/>
          <w:sz w:val="24"/>
          <w:szCs w:val="24"/>
          <w:shd w:val="clear" w:color="auto" w:fill="FFFFFF"/>
        </w:rPr>
        <w:t>eigos prie interneto svetainės linkomanija.net</w:t>
      </w:r>
      <w:r w:rsidRPr="007E7279">
        <w:rPr>
          <w:rFonts w:ascii="Times New Roman" w:hAnsi="Times New Roman"/>
          <w:sz w:val="24"/>
          <w:szCs w:val="24"/>
          <w:shd w:val="clear" w:color="auto" w:fill="FFFFFF"/>
        </w:rPr>
        <w:t xml:space="preserve"> blokavimas. Bylą nagrinėję teismai skirtingai sprendė šį klausimą: pirmosios instancijos teismas konstatavo, kad ši teisių gynimo priemonė turi būti įgyvendinama ieškovės lėšomis, o apeliacinės instancijos teismas priėjo prie išvados, jog užtikrinti šios priemonės taikymą</w:t>
      </w:r>
      <w:r w:rsidR="00B04B39" w:rsidRPr="00B04B39">
        <w:t xml:space="preserve"> </w:t>
      </w:r>
      <w:r w:rsidR="00B04B39" w:rsidRPr="00B04B39">
        <w:rPr>
          <w:rFonts w:ascii="Times New Roman" w:hAnsi="Times New Roman"/>
          <w:sz w:val="24"/>
          <w:szCs w:val="24"/>
          <w:shd w:val="clear" w:color="auto" w:fill="FFFFFF"/>
        </w:rPr>
        <w:t>turi atsakovės savo lėšomis</w:t>
      </w:r>
      <w:r w:rsidRPr="007E7279">
        <w:rPr>
          <w:rFonts w:ascii="Times New Roman" w:hAnsi="Times New Roman"/>
          <w:sz w:val="24"/>
          <w:szCs w:val="24"/>
          <w:shd w:val="clear" w:color="auto" w:fill="FFFFFF"/>
        </w:rPr>
        <w:t xml:space="preserve">. </w:t>
      </w:r>
    </w:p>
    <w:p w:rsidR="00B04B39" w:rsidRPr="008139BC" w:rsidRDefault="00B04B39" w:rsidP="008139BC">
      <w:pPr>
        <w:pStyle w:val="Sraopastraipa"/>
        <w:numPr>
          <w:ilvl w:val="0"/>
          <w:numId w:val="1"/>
        </w:numPr>
        <w:spacing w:after="120" w:line="240" w:lineRule="auto"/>
        <w:contextualSpacing w:val="0"/>
        <w:jc w:val="both"/>
        <w:rPr>
          <w:rFonts w:ascii="Times New Roman" w:hAnsi="Times New Roman"/>
          <w:sz w:val="24"/>
          <w:szCs w:val="24"/>
        </w:rPr>
      </w:pPr>
      <w:r w:rsidRPr="007E7279">
        <w:rPr>
          <w:rFonts w:ascii="Times New Roman" w:hAnsi="Times New Roman"/>
          <w:sz w:val="24"/>
          <w:szCs w:val="24"/>
          <w:shd w:val="clear" w:color="auto" w:fill="FFFFFF"/>
        </w:rPr>
        <w:t xml:space="preserve">Atsakovės nesutinka su apeliacinės instancijos teismo išvada, kad prieigos prie interneto svetainės linkomanija.net blokavimas turi būti įgyvendintas atsakovių lėšomis, akcentuoja, </w:t>
      </w:r>
      <w:r w:rsidRPr="007E7279">
        <w:rPr>
          <w:rFonts w:ascii="Times New Roman" w:hAnsi="Times New Roman"/>
          <w:i/>
          <w:sz w:val="24"/>
          <w:szCs w:val="24"/>
          <w:shd w:val="clear" w:color="auto" w:fill="FFFFFF"/>
        </w:rPr>
        <w:t>inter alia</w:t>
      </w:r>
      <w:r w:rsidRPr="007E7279">
        <w:rPr>
          <w:rFonts w:ascii="Times New Roman" w:hAnsi="Times New Roman"/>
          <w:sz w:val="24"/>
          <w:szCs w:val="24"/>
          <w:shd w:val="clear" w:color="auto" w:fill="FFFFFF"/>
        </w:rPr>
        <w:t xml:space="preserve">, savo neutralų vaidmenį autorių teisių ir kitų </w:t>
      </w:r>
      <w:r w:rsidRPr="007E7279">
        <w:rPr>
          <w:rFonts w:ascii="Times New Roman" w:hAnsi="Times New Roman"/>
          <w:sz w:val="24"/>
          <w:szCs w:val="24"/>
        </w:rPr>
        <w:t>intelektinės nuosavybės</w:t>
      </w:r>
      <w:r w:rsidRPr="007E7279">
        <w:rPr>
          <w:rFonts w:ascii="Times New Roman" w:hAnsi="Times New Roman"/>
          <w:sz w:val="24"/>
          <w:szCs w:val="24"/>
          <w:shd w:val="clear" w:color="auto" w:fill="FFFFFF"/>
        </w:rPr>
        <w:t xml:space="preserve"> teisių turėtojų teisių pažeidimų prasme. </w:t>
      </w:r>
    </w:p>
    <w:p w:rsidR="0036499B" w:rsidRPr="007E7279" w:rsidRDefault="00B04B39" w:rsidP="0036499B">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shd w:val="clear" w:color="auto" w:fill="FFFFFF"/>
        </w:rPr>
        <w:t>Vertinant šiuos kasacinio skundo argumentus p</w:t>
      </w:r>
      <w:r w:rsidR="00D8117F" w:rsidRPr="007E7279">
        <w:rPr>
          <w:rFonts w:ascii="Times New Roman" w:hAnsi="Times New Roman"/>
          <w:sz w:val="24"/>
          <w:szCs w:val="24"/>
          <w:shd w:val="clear" w:color="auto" w:fill="FFFFFF"/>
        </w:rPr>
        <w:t xml:space="preserve">irmiausia būtina akcentuoti, kad valstybių narių nustatomų draudimų pagal Direktyvos </w:t>
      </w:r>
      <w:r w:rsidR="00D8117F" w:rsidRPr="007E7279">
        <w:rPr>
          <w:rFonts w:ascii="Times New Roman" w:hAnsi="Times New Roman"/>
          <w:sz w:val="24"/>
          <w:szCs w:val="24"/>
        </w:rPr>
        <w:t xml:space="preserve">2001/29/EB 8 straipsnio 3 dalį sąlygos ir tvarka, išankstiniai reikalavimai ir taikytinos procedūros yra valstybių narių nacionalinės teisės dalykas (žr., pvz., </w:t>
      </w:r>
      <w:r w:rsidR="00235FCA" w:rsidRPr="007E7279">
        <w:rPr>
          <w:rFonts w:ascii="Times New Roman" w:hAnsi="Times New Roman"/>
          <w:sz w:val="24"/>
          <w:szCs w:val="24"/>
        </w:rPr>
        <w:t>generalinio advokato 2013</w:t>
      </w:r>
      <w:r w:rsidR="00317602" w:rsidRPr="007E7279">
        <w:rPr>
          <w:rFonts w:ascii="Times New Roman" w:hAnsi="Times New Roman"/>
          <w:sz w:val="24"/>
          <w:szCs w:val="24"/>
        </w:rPr>
        <w:t> </w:t>
      </w:r>
      <w:r w:rsidR="00235FCA" w:rsidRPr="007E7279">
        <w:rPr>
          <w:rFonts w:ascii="Times New Roman" w:hAnsi="Times New Roman"/>
          <w:sz w:val="24"/>
          <w:szCs w:val="24"/>
        </w:rPr>
        <w:t xml:space="preserve">m. lapkričio 26 d. išvados, pateiktos </w:t>
      </w:r>
      <w:r w:rsidR="00235FCA" w:rsidRPr="007E7279">
        <w:rPr>
          <w:rFonts w:ascii="Times New Roman" w:hAnsi="Times New Roman"/>
          <w:i/>
          <w:sz w:val="24"/>
          <w:szCs w:val="24"/>
        </w:rPr>
        <w:t xml:space="preserve">Telekabel </w:t>
      </w:r>
      <w:r w:rsidR="00235FCA" w:rsidRPr="007E7279">
        <w:rPr>
          <w:rFonts w:ascii="Times New Roman" w:hAnsi="Times New Roman"/>
          <w:sz w:val="24"/>
          <w:szCs w:val="24"/>
        </w:rPr>
        <w:t>byloje, 72 punktą</w:t>
      </w:r>
      <w:r w:rsidR="00692011" w:rsidRPr="007E7279">
        <w:rPr>
          <w:rFonts w:ascii="Times New Roman" w:hAnsi="Times New Roman"/>
          <w:sz w:val="24"/>
          <w:szCs w:val="24"/>
        </w:rPr>
        <w:t xml:space="preserve">; </w:t>
      </w:r>
      <w:r w:rsidR="00692011" w:rsidRPr="007E7279">
        <w:rPr>
          <w:rFonts w:ascii="Times New Roman" w:hAnsi="Times New Roman"/>
          <w:i/>
          <w:sz w:val="24"/>
          <w:szCs w:val="24"/>
        </w:rPr>
        <w:t xml:space="preserve">Telekabel </w:t>
      </w:r>
      <w:r w:rsidR="00692011" w:rsidRPr="007E7279">
        <w:rPr>
          <w:rFonts w:ascii="Times New Roman" w:hAnsi="Times New Roman"/>
          <w:sz w:val="24"/>
          <w:szCs w:val="24"/>
        </w:rPr>
        <w:t>bylos sprendimo 43 punktą</w:t>
      </w:r>
      <w:r w:rsidR="00235FCA" w:rsidRPr="007E7279">
        <w:rPr>
          <w:rFonts w:ascii="Times New Roman" w:hAnsi="Times New Roman"/>
          <w:sz w:val="24"/>
          <w:szCs w:val="24"/>
        </w:rPr>
        <w:t xml:space="preserve">). Kita vertus, valstybių narių kompetencija nustatyti draudimą nėra absoliuti. </w:t>
      </w:r>
      <w:r w:rsidR="0036499B" w:rsidRPr="007E7279">
        <w:rPr>
          <w:rFonts w:ascii="Times New Roman" w:hAnsi="Times New Roman"/>
          <w:sz w:val="24"/>
          <w:szCs w:val="24"/>
        </w:rPr>
        <w:t xml:space="preserve">ESTT savo praktikoje laikosi nuoseklios pozicijos, kad valstybės narės, perkeldamos direktyvas, privalo užtikrinti, kad bus vadovaujamasi tokiu jų aiškinimu, kuris leistų užtikrinti teisingą pusiausvyrą tarp įvairių ES teisės sistemos saugomų pagrindinių teisių. Be to, įgyvendindamos direktyvas perkeliančias priemones, valstybių narių valdžios institucijos ir teismai privalo ne tik aiškinti savo nacionalinę teisę taip, kad ji atitiktų ES teisę, bet ir užtikrinti, kad nebūtų vadovaujamasi tokiu jų aiškinimu, kuris pažeistų minėtas pagrindines teises arba kitus bendruosius ES teisės principus, kaip antai proporcingumo principas (žr., pvz., 2008 m. sausio 29 d. sprendimo byloje </w:t>
      </w:r>
      <w:proofErr w:type="spellStart"/>
      <w:r w:rsidR="0036499B" w:rsidRPr="007E7279">
        <w:rPr>
          <w:rFonts w:ascii="Times New Roman" w:hAnsi="Times New Roman"/>
          <w:bCs/>
          <w:i/>
          <w:sz w:val="24"/>
          <w:szCs w:val="24"/>
          <w:shd w:val="clear" w:color="auto" w:fill="FFFFFF"/>
        </w:rPr>
        <w:t>Productores</w:t>
      </w:r>
      <w:proofErr w:type="spellEnd"/>
      <w:r w:rsidR="0036499B" w:rsidRPr="007E7279">
        <w:rPr>
          <w:rFonts w:ascii="Times New Roman" w:hAnsi="Times New Roman"/>
          <w:bCs/>
          <w:i/>
          <w:sz w:val="24"/>
          <w:szCs w:val="24"/>
          <w:shd w:val="clear" w:color="auto" w:fill="FFFFFF"/>
        </w:rPr>
        <w:t xml:space="preserve"> de </w:t>
      </w:r>
      <w:proofErr w:type="spellStart"/>
      <w:r w:rsidR="0036499B" w:rsidRPr="007E7279">
        <w:rPr>
          <w:rFonts w:ascii="Times New Roman" w:hAnsi="Times New Roman"/>
          <w:bCs/>
          <w:i/>
          <w:sz w:val="24"/>
          <w:szCs w:val="24"/>
          <w:shd w:val="clear" w:color="auto" w:fill="FFFFFF"/>
        </w:rPr>
        <w:t>Música</w:t>
      </w:r>
      <w:proofErr w:type="spellEnd"/>
      <w:r w:rsidR="0036499B" w:rsidRPr="007E7279">
        <w:rPr>
          <w:rFonts w:ascii="Times New Roman" w:hAnsi="Times New Roman"/>
          <w:bCs/>
          <w:i/>
          <w:sz w:val="24"/>
          <w:szCs w:val="24"/>
          <w:shd w:val="clear" w:color="auto" w:fill="FFFFFF"/>
        </w:rPr>
        <w:t xml:space="preserve"> de </w:t>
      </w:r>
      <w:proofErr w:type="spellStart"/>
      <w:r w:rsidR="0036499B" w:rsidRPr="007E7279">
        <w:rPr>
          <w:rFonts w:ascii="Times New Roman" w:hAnsi="Times New Roman"/>
          <w:bCs/>
          <w:i/>
          <w:sz w:val="24"/>
          <w:szCs w:val="24"/>
          <w:shd w:val="clear" w:color="auto" w:fill="FFFFFF"/>
        </w:rPr>
        <w:t>España</w:t>
      </w:r>
      <w:proofErr w:type="spellEnd"/>
      <w:r w:rsidR="0036499B" w:rsidRPr="007E7279">
        <w:rPr>
          <w:rFonts w:ascii="Times New Roman" w:hAnsi="Times New Roman"/>
          <w:bCs/>
          <w:i/>
          <w:sz w:val="24"/>
          <w:szCs w:val="24"/>
          <w:shd w:val="clear" w:color="auto" w:fill="FFFFFF"/>
        </w:rPr>
        <w:t xml:space="preserve"> (</w:t>
      </w:r>
      <w:proofErr w:type="spellStart"/>
      <w:r w:rsidR="0036499B" w:rsidRPr="007E7279">
        <w:rPr>
          <w:rFonts w:ascii="Times New Roman" w:hAnsi="Times New Roman"/>
          <w:bCs/>
          <w:i/>
          <w:sz w:val="24"/>
          <w:szCs w:val="24"/>
          <w:shd w:val="clear" w:color="auto" w:fill="FFFFFF"/>
        </w:rPr>
        <w:t>Promusicae</w:t>
      </w:r>
      <w:proofErr w:type="spellEnd"/>
      <w:r w:rsidR="0036499B" w:rsidRPr="007E7279">
        <w:rPr>
          <w:rFonts w:ascii="Times New Roman" w:hAnsi="Times New Roman"/>
          <w:bCs/>
          <w:i/>
          <w:sz w:val="24"/>
          <w:szCs w:val="24"/>
          <w:shd w:val="clear" w:color="auto" w:fill="FFFFFF"/>
        </w:rPr>
        <w:t>)</w:t>
      </w:r>
      <w:r w:rsidR="00F105F4" w:rsidRPr="007E7279">
        <w:rPr>
          <w:rFonts w:ascii="Times New Roman" w:hAnsi="Times New Roman"/>
          <w:bCs/>
          <w:i/>
          <w:sz w:val="24"/>
          <w:szCs w:val="24"/>
          <w:shd w:val="clear" w:color="auto" w:fill="FFFFFF"/>
        </w:rPr>
        <w:t xml:space="preserve"> prieš</w:t>
      </w:r>
      <w:r w:rsidR="0036499B" w:rsidRPr="007E7279">
        <w:rPr>
          <w:rFonts w:ascii="Times New Roman" w:hAnsi="Times New Roman"/>
          <w:bCs/>
          <w:i/>
          <w:sz w:val="24"/>
          <w:szCs w:val="24"/>
          <w:shd w:val="clear" w:color="auto" w:fill="FFFFFF"/>
        </w:rPr>
        <w:t xml:space="preserve"> </w:t>
      </w:r>
      <w:proofErr w:type="spellStart"/>
      <w:r w:rsidR="0036499B" w:rsidRPr="007E7279">
        <w:rPr>
          <w:rFonts w:ascii="Times New Roman" w:hAnsi="Times New Roman"/>
          <w:bCs/>
          <w:i/>
          <w:sz w:val="24"/>
          <w:szCs w:val="24"/>
          <w:shd w:val="clear" w:color="auto" w:fill="FFFFFF"/>
        </w:rPr>
        <w:t>Telefónica</w:t>
      </w:r>
      <w:proofErr w:type="spellEnd"/>
      <w:r w:rsidR="0036499B" w:rsidRPr="007E7279">
        <w:rPr>
          <w:rFonts w:ascii="Times New Roman" w:hAnsi="Times New Roman"/>
          <w:bCs/>
          <w:i/>
          <w:sz w:val="24"/>
          <w:szCs w:val="24"/>
          <w:shd w:val="clear" w:color="auto" w:fill="FFFFFF"/>
        </w:rPr>
        <w:t xml:space="preserve"> de </w:t>
      </w:r>
      <w:proofErr w:type="spellStart"/>
      <w:r w:rsidR="0036499B" w:rsidRPr="007E7279">
        <w:rPr>
          <w:rFonts w:ascii="Times New Roman" w:hAnsi="Times New Roman"/>
          <w:bCs/>
          <w:i/>
          <w:sz w:val="24"/>
          <w:szCs w:val="24"/>
          <w:shd w:val="clear" w:color="auto" w:fill="FFFFFF"/>
        </w:rPr>
        <w:t>España</w:t>
      </w:r>
      <w:proofErr w:type="spellEnd"/>
      <w:r w:rsidR="0036499B" w:rsidRPr="007E7279">
        <w:rPr>
          <w:rFonts w:ascii="Times New Roman" w:hAnsi="Times New Roman"/>
          <w:bCs/>
          <w:i/>
          <w:sz w:val="24"/>
          <w:szCs w:val="24"/>
          <w:shd w:val="clear" w:color="auto" w:fill="FFFFFF"/>
        </w:rPr>
        <w:t xml:space="preserve"> SAU</w:t>
      </w:r>
      <w:r w:rsidR="0036499B" w:rsidRPr="007E7279">
        <w:rPr>
          <w:rFonts w:ascii="Times New Roman" w:hAnsi="Times New Roman"/>
          <w:bCs/>
          <w:sz w:val="24"/>
          <w:szCs w:val="24"/>
          <w:shd w:val="clear" w:color="auto" w:fill="FFFFFF"/>
        </w:rPr>
        <w:t>,</w:t>
      </w:r>
      <w:r w:rsidR="00F105F4" w:rsidRPr="007E7279">
        <w:rPr>
          <w:rFonts w:ascii="Times New Roman" w:hAnsi="Times New Roman"/>
          <w:bCs/>
          <w:sz w:val="24"/>
          <w:szCs w:val="24"/>
          <w:shd w:val="clear" w:color="auto" w:fill="FFFFFF"/>
        </w:rPr>
        <w:t xml:space="preserve"> </w:t>
      </w:r>
      <w:r w:rsidR="0036499B" w:rsidRPr="007E7279">
        <w:rPr>
          <w:rFonts w:ascii="Times New Roman" w:hAnsi="Times New Roman"/>
          <w:sz w:val="24"/>
          <w:szCs w:val="24"/>
          <w:shd w:val="clear" w:color="auto" w:fill="FFFFFF"/>
        </w:rPr>
        <w:t>C</w:t>
      </w:r>
      <w:r w:rsidR="0036499B" w:rsidRPr="007E7279">
        <w:rPr>
          <w:rFonts w:ascii="Times New Roman" w:hAnsi="Times New Roman"/>
          <w:sz w:val="24"/>
          <w:szCs w:val="24"/>
          <w:shd w:val="clear" w:color="auto" w:fill="FFFFFF"/>
        </w:rPr>
        <w:noBreakHyphen/>
        <w:t>275/06, 68 punktą</w:t>
      </w:r>
      <w:r w:rsidR="0036499B" w:rsidRPr="007E7279">
        <w:rPr>
          <w:rFonts w:ascii="Times New Roman" w:hAnsi="Times New Roman"/>
          <w:sz w:val="24"/>
          <w:szCs w:val="24"/>
        </w:rPr>
        <w:t>).</w:t>
      </w:r>
    </w:p>
    <w:p w:rsidR="00CA7AD9" w:rsidRPr="007E7279" w:rsidRDefault="00F47903"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Šioje nutartyje jau buvo </w:t>
      </w:r>
      <w:r w:rsidR="000B482A" w:rsidRPr="007E7279">
        <w:rPr>
          <w:rFonts w:ascii="Times New Roman" w:hAnsi="Times New Roman"/>
          <w:sz w:val="24"/>
          <w:szCs w:val="24"/>
          <w:shd w:val="clear" w:color="auto" w:fill="FFFFFF"/>
        </w:rPr>
        <w:t>pažymėta</w:t>
      </w:r>
      <w:r w:rsidRPr="007E7279">
        <w:rPr>
          <w:rFonts w:ascii="Times New Roman" w:hAnsi="Times New Roman"/>
          <w:sz w:val="24"/>
          <w:szCs w:val="24"/>
          <w:shd w:val="clear" w:color="auto" w:fill="FFFFFF"/>
        </w:rPr>
        <w:t xml:space="preserve">, kad atsakovės iš tikrųjų neatlieka veiksmų, kuriais būtų pažeidžiamos ieškovės atstovaujamų autorių ir kitų intelektinės nuosavybės teisių turėtojų teisės, kad </w:t>
      </w:r>
      <w:r w:rsidRPr="007E7279">
        <w:rPr>
          <w:rFonts w:ascii="Times New Roman" w:hAnsi="Times New Roman"/>
          <w:sz w:val="24"/>
          <w:szCs w:val="24"/>
        </w:rPr>
        <w:t>jos atlieka išskirtinai techninį vaidmenį, vien tik suteik</w:t>
      </w:r>
      <w:r w:rsidR="00947A32" w:rsidRPr="007E7279">
        <w:rPr>
          <w:rFonts w:ascii="Times New Roman" w:hAnsi="Times New Roman"/>
          <w:sz w:val="24"/>
          <w:szCs w:val="24"/>
        </w:rPr>
        <w:t>damos fizines priemones, kurios</w:t>
      </w:r>
      <w:r w:rsidRPr="007E7279">
        <w:rPr>
          <w:rFonts w:ascii="Times New Roman" w:hAnsi="Times New Roman"/>
          <w:sz w:val="24"/>
          <w:szCs w:val="24"/>
        </w:rPr>
        <w:t xml:space="preserve"> yra naudojamos darant teisių pažeidimus</w:t>
      </w:r>
      <w:r w:rsidRPr="007E7279">
        <w:rPr>
          <w:rFonts w:ascii="Times New Roman" w:hAnsi="Times New Roman"/>
          <w:sz w:val="24"/>
          <w:szCs w:val="24"/>
          <w:shd w:val="clear" w:color="auto" w:fill="FFFFFF"/>
        </w:rPr>
        <w:t xml:space="preserve"> (žr. šios nutarties </w:t>
      </w:r>
      <w:r w:rsidRPr="00D5661F">
        <w:rPr>
          <w:rFonts w:ascii="Times New Roman" w:hAnsi="Times New Roman"/>
          <w:sz w:val="24"/>
          <w:szCs w:val="24"/>
          <w:shd w:val="clear" w:color="auto" w:fill="FFFFFF"/>
        </w:rPr>
        <w:t>8</w:t>
      </w:r>
      <w:r w:rsidR="00025D19" w:rsidRPr="00D5661F">
        <w:rPr>
          <w:rFonts w:ascii="Times New Roman" w:hAnsi="Times New Roman"/>
          <w:sz w:val="24"/>
          <w:szCs w:val="24"/>
          <w:shd w:val="clear" w:color="auto" w:fill="FFFFFF"/>
        </w:rPr>
        <w:t>1</w:t>
      </w:r>
      <w:r w:rsidRPr="007E7279">
        <w:rPr>
          <w:rFonts w:ascii="Times New Roman" w:hAnsi="Times New Roman"/>
          <w:sz w:val="24"/>
          <w:szCs w:val="24"/>
          <w:shd w:val="clear" w:color="auto" w:fill="FFFFFF"/>
        </w:rPr>
        <w:t xml:space="preserve"> punktą). </w:t>
      </w:r>
      <w:r w:rsidR="003F69FC" w:rsidRPr="007E7279">
        <w:rPr>
          <w:rFonts w:ascii="Times New Roman" w:hAnsi="Times New Roman"/>
          <w:sz w:val="24"/>
          <w:szCs w:val="24"/>
          <w:shd w:val="clear" w:color="auto" w:fill="FFFFFF"/>
        </w:rPr>
        <w:t xml:space="preserve">Kita vertus, </w:t>
      </w:r>
      <w:r w:rsidR="007B3D7C" w:rsidRPr="007E7279">
        <w:rPr>
          <w:rFonts w:ascii="Times New Roman" w:hAnsi="Times New Roman"/>
          <w:sz w:val="24"/>
          <w:szCs w:val="24"/>
          <w:shd w:val="clear" w:color="auto" w:fill="FFFFFF"/>
        </w:rPr>
        <w:t xml:space="preserve">tiek Direktyvos 2001/29/EB 8 straipsnio 3 dalies, tiek kitų šios direktyvos nuostatų formuluotės </w:t>
      </w:r>
      <w:r w:rsidR="000B482A" w:rsidRPr="007E7279">
        <w:rPr>
          <w:rFonts w:ascii="Times New Roman" w:hAnsi="Times New Roman"/>
          <w:sz w:val="24"/>
          <w:szCs w:val="24"/>
          <w:shd w:val="clear" w:color="auto" w:fill="FFFFFF"/>
        </w:rPr>
        <w:t>nesudaro pagrindo spręsti</w:t>
      </w:r>
      <w:r w:rsidR="007B3D7C" w:rsidRPr="007E7279">
        <w:rPr>
          <w:rFonts w:ascii="Times New Roman" w:hAnsi="Times New Roman"/>
          <w:sz w:val="24"/>
          <w:szCs w:val="24"/>
          <w:shd w:val="clear" w:color="auto" w:fill="FFFFFF"/>
        </w:rPr>
        <w:t xml:space="preserve">, jog būtų reikalaujama, kad egzistuotų ypatingi santykiai tarp autorių teises ar gretutines teises pažeidžiančio asmens ir tarpininko (žr. </w:t>
      </w:r>
      <w:proofErr w:type="spellStart"/>
      <w:r w:rsidR="007B3D7C" w:rsidRPr="007E7279">
        <w:rPr>
          <w:rFonts w:ascii="Times New Roman" w:hAnsi="Times New Roman"/>
          <w:i/>
          <w:sz w:val="24"/>
          <w:szCs w:val="24"/>
          <w:shd w:val="clear" w:color="auto" w:fill="FFFFFF"/>
        </w:rPr>
        <w:t>Telekabel</w:t>
      </w:r>
      <w:proofErr w:type="spellEnd"/>
      <w:r w:rsidR="007B3D7C" w:rsidRPr="007E7279">
        <w:rPr>
          <w:rFonts w:ascii="Times New Roman" w:hAnsi="Times New Roman"/>
          <w:i/>
          <w:sz w:val="24"/>
          <w:szCs w:val="24"/>
          <w:shd w:val="clear" w:color="auto" w:fill="FFFFFF"/>
        </w:rPr>
        <w:t xml:space="preserve"> </w:t>
      </w:r>
      <w:r w:rsidR="007B3D7C" w:rsidRPr="007E7279">
        <w:rPr>
          <w:rFonts w:ascii="Times New Roman" w:hAnsi="Times New Roman"/>
          <w:sz w:val="24"/>
          <w:szCs w:val="24"/>
          <w:shd w:val="clear" w:color="auto" w:fill="FFFFFF"/>
        </w:rPr>
        <w:t>bylos sprendimo 35</w:t>
      </w:r>
      <w:r w:rsidR="00317602" w:rsidRPr="007E7279">
        <w:rPr>
          <w:rFonts w:ascii="Times New Roman" w:hAnsi="Times New Roman"/>
          <w:sz w:val="24"/>
          <w:szCs w:val="24"/>
          <w:shd w:val="clear" w:color="auto" w:fill="FFFFFF"/>
        </w:rPr>
        <w:t> </w:t>
      </w:r>
      <w:r w:rsidR="007B3D7C" w:rsidRPr="007E7279">
        <w:rPr>
          <w:rFonts w:ascii="Times New Roman" w:hAnsi="Times New Roman"/>
          <w:sz w:val="24"/>
          <w:szCs w:val="24"/>
          <w:shd w:val="clear" w:color="auto" w:fill="FFFFFF"/>
        </w:rPr>
        <w:t xml:space="preserve">punktą). </w:t>
      </w:r>
      <w:r w:rsidR="00B42BB2" w:rsidRPr="007E7279">
        <w:rPr>
          <w:rFonts w:ascii="Times New Roman" w:hAnsi="Times New Roman"/>
          <w:sz w:val="24"/>
          <w:szCs w:val="24"/>
          <w:shd w:val="clear" w:color="auto" w:fill="FFFFFF"/>
        </w:rPr>
        <w:t xml:space="preserve">Be to, kaip jau buvo minėta, tarpinių paslaugų teikėjai turi </w:t>
      </w:r>
      <w:r w:rsidR="001273C2" w:rsidRPr="007E7279">
        <w:rPr>
          <w:rFonts w:ascii="Times New Roman" w:hAnsi="Times New Roman"/>
          <w:sz w:val="24"/>
          <w:szCs w:val="24"/>
          <w:shd w:val="clear" w:color="auto" w:fill="FFFFFF"/>
        </w:rPr>
        <w:t>pareigą</w:t>
      </w:r>
      <w:r w:rsidR="00B42BB2" w:rsidRPr="007E7279">
        <w:rPr>
          <w:rFonts w:ascii="Times New Roman" w:hAnsi="Times New Roman"/>
          <w:sz w:val="24"/>
          <w:szCs w:val="24"/>
          <w:shd w:val="clear" w:color="auto" w:fill="FFFFFF"/>
        </w:rPr>
        <w:t xml:space="preserve"> bendradarbiauti siekiant išvengti </w:t>
      </w:r>
      <w:r w:rsidR="001273C2" w:rsidRPr="007E7279">
        <w:rPr>
          <w:rFonts w:ascii="Times New Roman" w:hAnsi="Times New Roman"/>
          <w:sz w:val="24"/>
          <w:szCs w:val="24"/>
          <w:shd w:val="clear" w:color="auto" w:fill="FFFFFF"/>
        </w:rPr>
        <w:t>teisių</w:t>
      </w:r>
      <w:r w:rsidR="00B42BB2" w:rsidRPr="007E7279">
        <w:rPr>
          <w:rFonts w:ascii="Times New Roman" w:hAnsi="Times New Roman"/>
          <w:sz w:val="24"/>
          <w:szCs w:val="24"/>
          <w:shd w:val="clear" w:color="auto" w:fill="FFFFFF"/>
        </w:rPr>
        <w:t xml:space="preserve"> pažeidimų arba užkirsti jiems kelią. Jie negali išvengti šio įpareigojimo, </w:t>
      </w:r>
      <w:r w:rsidR="00B42BB2" w:rsidRPr="007E7279">
        <w:rPr>
          <w:rFonts w:ascii="Times New Roman" w:hAnsi="Times New Roman"/>
          <w:sz w:val="24"/>
          <w:szCs w:val="24"/>
          <w:shd w:val="clear" w:color="auto" w:fill="FFFFFF"/>
        </w:rPr>
        <w:lastRenderedPageBreak/>
        <w:t>pagal aplinkybes remdamiesi pernelyg varžančiu priemonių pobūdžiu ar jų neveiksmingumu</w:t>
      </w:r>
      <w:r w:rsidR="00605A18" w:rsidRPr="007E7279">
        <w:rPr>
          <w:rFonts w:ascii="Times New Roman" w:hAnsi="Times New Roman"/>
          <w:sz w:val="24"/>
          <w:szCs w:val="24"/>
          <w:shd w:val="clear" w:color="auto" w:fill="FFFFFF"/>
        </w:rPr>
        <w:t xml:space="preserve"> (šios nutarties </w:t>
      </w:r>
      <w:r w:rsidR="00605A18" w:rsidRPr="00D5661F">
        <w:rPr>
          <w:rFonts w:ascii="Times New Roman" w:hAnsi="Times New Roman"/>
          <w:sz w:val="24"/>
          <w:szCs w:val="24"/>
          <w:shd w:val="clear" w:color="auto" w:fill="FFFFFF"/>
        </w:rPr>
        <w:t>7</w:t>
      </w:r>
      <w:r w:rsidR="00025D19" w:rsidRPr="00D5661F">
        <w:rPr>
          <w:rFonts w:ascii="Times New Roman" w:hAnsi="Times New Roman"/>
          <w:sz w:val="24"/>
          <w:szCs w:val="24"/>
          <w:shd w:val="clear" w:color="auto" w:fill="FFFFFF"/>
        </w:rPr>
        <w:t>5</w:t>
      </w:r>
      <w:r w:rsidR="00605A18" w:rsidRPr="007E7279">
        <w:rPr>
          <w:rFonts w:ascii="Times New Roman" w:hAnsi="Times New Roman"/>
          <w:sz w:val="24"/>
          <w:szCs w:val="24"/>
          <w:shd w:val="clear" w:color="auto" w:fill="FFFFFF"/>
        </w:rPr>
        <w:t xml:space="preserve"> punktas).</w:t>
      </w:r>
    </w:p>
    <w:p w:rsidR="008C6F49" w:rsidRPr="007E7279" w:rsidRDefault="00F85214"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Atsakovės taip pat akcentuoja, jog toks aiškinimas, kokį pateikė apeliacinės instancijos teismas, t. y. kad prieigos prie interneto svetainės linkomanija.net blokavimas turi būti vykdomas atsakovių lėšomis, neišplaukia tiek iš Direktyvos 2001/29/EB, tiek ir iš ATGTĮ 78 straipsnio nuostatų. Šis atsakovių argumentas yra pagrįstas, kita vertus, pažymėtina, kad </w:t>
      </w:r>
      <w:r w:rsidR="00CB26BD" w:rsidRPr="007E7279">
        <w:rPr>
          <w:rFonts w:ascii="Times New Roman" w:hAnsi="Times New Roman"/>
          <w:sz w:val="24"/>
          <w:szCs w:val="24"/>
          <w:shd w:val="clear" w:color="auto" w:fill="FFFFFF"/>
        </w:rPr>
        <w:t xml:space="preserve">iš šių nuostatų neišplaukia </w:t>
      </w:r>
      <w:r w:rsidRPr="007E7279">
        <w:rPr>
          <w:rFonts w:ascii="Times New Roman" w:hAnsi="Times New Roman"/>
          <w:sz w:val="24"/>
          <w:szCs w:val="24"/>
          <w:shd w:val="clear" w:color="auto" w:fill="FFFFFF"/>
        </w:rPr>
        <w:t>ir priešingas pirmiau įvardytam aiškinimas</w:t>
      </w:r>
      <w:r w:rsidR="003026CA">
        <w:rPr>
          <w:rFonts w:ascii="Times New Roman" w:hAnsi="Times New Roman"/>
          <w:sz w:val="24"/>
          <w:szCs w:val="24"/>
          <w:shd w:val="clear" w:color="auto" w:fill="FFFFFF"/>
        </w:rPr>
        <w:t>.</w:t>
      </w:r>
      <w:r w:rsidRPr="007E7279">
        <w:rPr>
          <w:rFonts w:ascii="Times New Roman" w:hAnsi="Times New Roman"/>
          <w:sz w:val="24"/>
          <w:szCs w:val="24"/>
          <w:shd w:val="clear" w:color="auto" w:fill="FFFFFF"/>
        </w:rPr>
        <w:t xml:space="preserve"> </w:t>
      </w:r>
      <w:r w:rsidR="003026CA">
        <w:rPr>
          <w:rFonts w:ascii="Times New Roman" w:hAnsi="Times New Roman"/>
          <w:sz w:val="24"/>
          <w:szCs w:val="24"/>
          <w:shd w:val="clear" w:color="auto" w:fill="FFFFFF"/>
        </w:rPr>
        <w:t>K</w:t>
      </w:r>
      <w:r w:rsidRPr="007E7279">
        <w:rPr>
          <w:rFonts w:ascii="Times New Roman" w:hAnsi="Times New Roman"/>
          <w:sz w:val="24"/>
          <w:szCs w:val="24"/>
          <w:shd w:val="clear" w:color="auto" w:fill="FFFFFF"/>
        </w:rPr>
        <w:t xml:space="preserve">aip minėta, Direktyvos 2001/29/EB nuostatos apskritai nereglamentuoja sąlygų, kuriomis turėtų būti taikomas draudimas, o </w:t>
      </w:r>
      <w:r w:rsidR="003B4FFF" w:rsidRPr="007E7279">
        <w:rPr>
          <w:rFonts w:ascii="Times New Roman" w:hAnsi="Times New Roman"/>
          <w:sz w:val="24"/>
          <w:szCs w:val="24"/>
          <w:shd w:val="clear" w:color="auto" w:fill="FFFFFF"/>
        </w:rPr>
        <w:t xml:space="preserve">tarp </w:t>
      </w:r>
      <w:r w:rsidRPr="007E7279">
        <w:rPr>
          <w:rFonts w:ascii="Times New Roman" w:hAnsi="Times New Roman"/>
          <w:sz w:val="24"/>
          <w:szCs w:val="24"/>
          <w:shd w:val="clear" w:color="auto" w:fill="FFFFFF"/>
        </w:rPr>
        <w:t>ATGTĮ 78 straipsnio</w:t>
      </w:r>
      <w:r w:rsidR="003B4FFF" w:rsidRPr="007E7279">
        <w:rPr>
          <w:rFonts w:ascii="Times New Roman" w:hAnsi="Times New Roman"/>
          <w:sz w:val="24"/>
          <w:szCs w:val="24"/>
          <w:shd w:val="clear" w:color="auto" w:fill="FFFFFF"/>
        </w:rPr>
        <w:t xml:space="preserve">, įgyvendinančio Direktyvos 2001/29/EB 8 straipsnio 3 dalį, nuostatų nėra tokių nuostatų, kurios nurodytų, </w:t>
      </w:r>
      <w:r w:rsidR="00EB26F3" w:rsidRPr="007E7279">
        <w:rPr>
          <w:rFonts w:ascii="Times New Roman" w:hAnsi="Times New Roman"/>
          <w:sz w:val="24"/>
          <w:szCs w:val="24"/>
          <w:shd w:val="clear" w:color="auto" w:fill="FFFFFF"/>
        </w:rPr>
        <w:t>kieno lėšomis turėtų būti taikoma ieškovės reikalaujama teisių gynimo priemonė.</w:t>
      </w:r>
      <w:r w:rsidR="00493BCD" w:rsidRPr="007E7279">
        <w:rPr>
          <w:rFonts w:ascii="Times New Roman" w:hAnsi="Times New Roman"/>
          <w:sz w:val="24"/>
          <w:szCs w:val="24"/>
          <w:shd w:val="clear" w:color="auto" w:fill="FFFFFF"/>
        </w:rPr>
        <w:t xml:space="preserve"> Teisėjų kolegija pritaria apeliacinės instancijos teismo išvadai, kad ES teisės požiūriu galimos tiek tokios nacionalinės teisės nuostatos, pagal kurias draudimo įgyvendinimo išlaidos būtų priskirtos tarpininkams, įpareigotiems taikyti draudimą, tiek tokios nacionalinės teisės nuostat</w:t>
      </w:r>
      <w:r w:rsidR="008E70FC" w:rsidRPr="007E7279">
        <w:rPr>
          <w:rFonts w:ascii="Times New Roman" w:hAnsi="Times New Roman"/>
          <w:sz w:val="24"/>
          <w:szCs w:val="24"/>
          <w:shd w:val="clear" w:color="auto" w:fill="FFFFFF"/>
        </w:rPr>
        <w:t>o</w:t>
      </w:r>
      <w:r w:rsidR="00493BCD" w:rsidRPr="007E7279">
        <w:rPr>
          <w:rFonts w:ascii="Times New Roman" w:hAnsi="Times New Roman"/>
          <w:sz w:val="24"/>
          <w:szCs w:val="24"/>
          <w:shd w:val="clear" w:color="auto" w:fill="FFFFFF"/>
        </w:rPr>
        <w:t xml:space="preserve">s, pagal kurias patys teisių turėtojai turėtų prisiimti šias išlaidas. </w:t>
      </w:r>
      <w:r w:rsidR="00A0756C" w:rsidRPr="007E7279">
        <w:rPr>
          <w:rFonts w:ascii="Times New Roman" w:hAnsi="Times New Roman"/>
          <w:sz w:val="24"/>
          <w:szCs w:val="24"/>
          <w:shd w:val="clear" w:color="auto" w:fill="FFFFFF"/>
        </w:rPr>
        <w:t xml:space="preserve">Teisėjų kolegijos vertinimu, svarbiausia, kad </w:t>
      </w:r>
      <w:r w:rsidR="0061400E" w:rsidRPr="007E7279">
        <w:rPr>
          <w:rFonts w:ascii="Times New Roman" w:hAnsi="Times New Roman"/>
          <w:sz w:val="24"/>
          <w:szCs w:val="24"/>
          <w:shd w:val="clear" w:color="auto" w:fill="FFFFFF"/>
        </w:rPr>
        <w:t>bet kuriuo atveju</w:t>
      </w:r>
      <w:r w:rsidR="00493BCD" w:rsidRPr="007E7279">
        <w:rPr>
          <w:rFonts w:ascii="Times New Roman" w:hAnsi="Times New Roman"/>
          <w:sz w:val="24"/>
          <w:szCs w:val="24"/>
          <w:shd w:val="clear" w:color="auto" w:fill="FFFFFF"/>
        </w:rPr>
        <w:t xml:space="preserve"> </w:t>
      </w:r>
      <w:r w:rsidR="00A0756C" w:rsidRPr="007E7279">
        <w:rPr>
          <w:rFonts w:ascii="Times New Roman" w:hAnsi="Times New Roman"/>
          <w:sz w:val="24"/>
          <w:szCs w:val="24"/>
          <w:shd w:val="clear" w:color="auto" w:fill="FFFFFF"/>
        </w:rPr>
        <w:t>būtų užtikrinta</w:t>
      </w:r>
      <w:r w:rsidR="00493BCD" w:rsidRPr="007E7279">
        <w:rPr>
          <w:rFonts w:ascii="Times New Roman" w:hAnsi="Times New Roman"/>
          <w:sz w:val="24"/>
          <w:szCs w:val="24"/>
          <w:shd w:val="clear" w:color="auto" w:fill="FFFFFF"/>
        </w:rPr>
        <w:t xml:space="preserve"> proting</w:t>
      </w:r>
      <w:r w:rsidR="00A0756C" w:rsidRPr="007E7279">
        <w:rPr>
          <w:rFonts w:ascii="Times New Roman" w:hAnsi="Times New Roman"/>
          <w:sz w:val="24"/>
          <w:szCs w:val="24"/>
          <w:shd w:val="clear" w:color="auto" w:fill="FFFFFF"/>
        </w:rPr>
        <w:t>a</w:t>
      </w:r>
      <w:r w:rsidR="00493BCD" w:rsidRPr="007E7279">
        <w:rPr>
          <w:rFonts w:ascii="Times New Roman" w:hAnsi="Times New Roman"/>
          <w:sz w:val="24"/>
          <w:szCs w:val="24"/>
          <w:shd w:val="clear" w:color="auto" w:fill="FFFFFF"/>
        </w:rPr>
        <w:t xml:space="preserve"> pusiausvyr</w:t>
      </w:r>
      <w:r w:rsidR="00A0756C" w:rsidRPr="007E7279">
        <w:rPr>
          <w:rFonts w:ascii="Times New Roman" w:hAnsi="Times New Roman"/>
          <w:sz w:val="24"/>
          <w:szCs w:val="24"/>
          <w:shd w:val="clear" w:color="auto" w:fill="FFFFFF"/>
        </w:rPr>
        <w:t>a</w:t>
      </w:r>
      <w:r w:rsidR="00493BCD" w:rsidRPr="007E7279">
        <w:rPr>
          <w:rFonts w:ascii="Times New Roman" w:hAnsi="Times New Roman"/>
          <w:sz w:val="24"/>
          <w:szCs w:val="24"/>
          <w:shd w:val="clear" w:color="auto" w:fill="FFFFFF"/>
        </w:rPr>
        <w:t xml:space="preserve"> tarp autorių teisių ir kitų intelektinės nuosavybių teisių turėtojų teisės į aukšto lygio apsaugą, pripažįstamą Direktyvos 2001/29/EB nuostatomis, ir prieigos teikėjų laisvės užsiimti verslu, kad </w:t>
      </w:r>
      <w:r w:rsidR="00811032" w:rsidRPr="007E7279">
        <w:rPr>
          <w:rFonts w:ascii="Times New Roman" w:hAnsi="Times New Roman"/>
          <w:sz w:val="24"/>
          <w:szCs w:val="24"/>
          <w:shd w:val="clear" w:color="auto" w:fill="FFFFFF"/>
        </w:rPr>
        <w:t>jiems,</w:t>
      </w:r>
      <w:r w:rsidR="00EC0B18" w:rsidRPr="007E7279">
        <w:rPr>
          <w:rFonts w:ascii="Times New Roman" w:hAnsi="Times New Roman"/>
          <w:sz w:val="24"/>
          <w:szCs w:val="24"/>
          <w:shd w:val="clear" w:color="auto" w:fill="FFFFFF"/>
        </w:rPr>
        <w:t xml:space="preserve"> viena vertus,</w:t>
      </w:r>
      <w:r w:rsidR="00811032" w:rsidRPr="007E7279">
        <w:rPr>
          <w:rFonts w:ascii="Times New Roman" w:hAnsi="Times New Roman"/>
          <w:sz w:val="24"/>
          <w:szCs w:val="24"/>
          <w:shd w:val="clear" w:color="auto" w:fill="FFFFFF"/>
        </w:rPr>
        <w:t xml:space="preserve"> neatliekantiems teises pažeidžiančių veiksmų,</w:t>
      </w:r>
      <w:r w:rsidR="00493BCD" w:rsidRPr="007E7279">
        <w:rPr>
          <w:rFonts w:ascii="Times New Roman" w:hAnsi="Times New Roman"/>
          <w:sz w:val="24"/>
          <w:szCs w:val="24"/>
          <w:shd w:val="clear" w:color="auto" w:fill="FFFFFF"/>
        </w:rPr>
        <w:t xml:space="preserve"> </w:t>
      </w:r>
      <w:r w:rsidR="00EC0B18" w:rsidRPr="007E7279">
        <w:rPr>
          <w:rFonts w:ascii="Times New Roman" w:hAnsi="Times New Roman"/>
          <w:sz w:val="24"/>
          <w:szCs w:val="24"/>
          <w:shd w:val="clear" w:color="auto" w:fill="FFFFFF"/>
        </w:rPr>
        <w:t xml:space="preserve">kita vertus, turintiems pareigą bendradarbiauti kovojant su autorių teisių ir kitų intelektinės nuosavybės teisių pažeidimais, </w:t>
      </w:r>
      <w:r w:rsidR="00493BCD" w:rsidRPr="007E7279">
        <w:rPr>
          <w:rFonts w:ascii="Times New Roman" w:hAnsi="Times New Roman"/>
          <w:sz w:val="24"/>
          <w:szCs w:val="24"/>
          <w:shd w:val="clear" w:color="auto" w:fill="FFFFFF"/>
        </w:rPr>
        <w:t xml:space="preserve">netektų </w:t>
      </w:r>
      <w:r w:rsidR="008C6F49" w:rsidRPr="007E7279">
        <w:rPr>
          <w:rFonts w:ascii="Times New Roman" w:hAnsi="Times New Roman"/>
          <w:sz w:val="24"/>
          <w:szCs w:val="24"/>
          <w:shd w:val="clear" w:color="auto" w:fill="FFFFFF"/>
        </w:rPr>
        <w:t xml:space="preserve">nepakeliama (neproporcingai didelė) ir jų veiklai nebūdinga </w:t>
      </w:r>
      <w:r w:rsidR="00BC4322" w:rsidRPr="007E7279">
        <w:rPr>
          <w:rFonts w:ascii="Times New Roman" w:hAnsi="Times New Roman"/>
          <w:sz w:val="24"/>
          <w:szCs w:val="24"/>
          <w:shd w:val="clear" w:color="auto" w:fill="FFFFFF"/>
        </w:rPr>
        <w:t xml:space="preserve">finansinė </w:t>
      </w:r>
      <w:r w:rsidR="008C6F49" w:rsidRPr="007E7279">
        <w:rPr>
          <w:rFonts w:ascii="Times New Roman" w:hAnsi="Times New Roman"/>
          <w:sz w:val="24"/>
          <w:szCs w:val="24"/>
          <w:shd w:val="clear" w:color="auto" w:fill="FFFFFF"/>
        </w:rPr>
        <w:t xml:space="preserve">našta. </w:t>
      </w:r>
    </w:p>
    <w:p w:rsidR="00C52AAD" w:rsidRPr="007E7279" w:rsidRDefault="003B4FFF"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 </w:t>
      </w:r>
      <w:r w:rsidR="00D7261F" w:rsidRPr="007E7279">
        <w:rPr>
          <w:rFonts w:ascii="Times New Roman" w:hAnsi="Times New Roman"/>
          <w:sz w:val="24"/>
          <w:szCs w:val="24"/>
          <w:shd w:val="clear" w:color="auto" w:fill="FFFFFF"/>
        </w:rPr>
        <w:t xml:space="preserve">Atsakovė UAB „Bitė Lietuva“ savo kasaciniame skunde teigia, kad draudimo įgyvendinimo išlaidų priskyrimas reikštų neproporcingos naštos jai perkėlimą ir kartu neigiamų finansinių padarinių atsiradimą. Kitų atsakovių kasaciniame skunde nurodyta, jog draudimo įgyvendinimo išlaidų joms </w:t>
      </w:r>
      <w:r w:rsidR="006C578D" w:rsidRPr="007E7279">
        <w:rPr>
          <w:rFonts w:ascii="Times New Roman" w:hAnsi="Times New Roman"/>
          <w:sz w:val="24"/>
          <w:szCs w:val="24"/>
          <w:shd w:val="clear" w:color="auto" w:fill="FFFFFF"/>
        </w:rPr>
        <w:t xml:space="preserve">priskyrimas yra nesuderinamas su teisingumo, sąžiningumo ir protingumo principais. </w:t>
      </w:r>
      <w:r w:rsidR="00D7261F" w:rsidRPr="007E7279">
        <w:rPr>
          <w:rFonts w:ascii="Times New Roman" w:hAnsi="Times New Roman"/>
          <w:sz w:val="24"/>
          <w:szCs w:val="24"/>
          <w:shd w:val="clear" w:color="auto" w:fill="FFFFFF"/>
        </w:rPr>
        <w:t xml:space="preserve">Atmetant šiuos </w:t>
      </w:r>
      <w:r w:rsidR="001B0212" w:rsidRPr="007E7279">
        <w:rPr>
          <w:rFonts w:ascii="Times New Roman" w:hAnsi="Times New Roman"/>
          <w:sz w:val="24"/>
          <w:szCs w:val="24"/>
          <w:shd w:val="clear" w:color="auto" w:fill="FFFFFF"/>
        </w:rPr>
        <w:t xml:space="preserve">atsakovių </w:t>
      </w:r>
      <w:r w:rsidR="00D7261F" w:rsidRPr="007E7279">
        <w:rPr>
          <w:rFonts w:ascii="Times New Roman" w:hAnsi="Times New Roman"/>
          <w:sz w:val="24"/>
          <w:szCs w:val="24"/>
          <w:shd w:val="clear" w:color="auto" w:fill="FFFFFF"/>
        </w:rPr>
        <w:t>teiginius, pirmiausia akcentuotina, kad</w:t>
      </w:r>
      <w:r w:rsidR="00E07691" w:rsidRPr="007E7279">
        <w:rPr>
          <w:rFonts w:ascii="Times New Roman" w:hAnsi="Times New Roman"/>
          <w:sz w:val="24"/>
          <w:szCs w:val="24"/>
          <w:shd w:val="clear" w:color="auto" w:fill="FFFFFF"/>
        </w:rPr>
        <w:t>, kaip jau buvo konstatuota, atsakovių, kaip interneto paslaugų teikėjų, veiklos vykdymas yra neatskiriamas nuo prieigos prie tam tikros informacijos, esančios interneto svetainėse, ribojimų įgyvendinimo</w:t>
      </w:r>
      <w:r w:rsidR="00A37DE1" w:rsidRPr="007E7279">
        <w:rPr>
          <w:rFonts w:ascii="Times New Roman" w:hAnsi="Times New Roman"/>
          <w:sz w:val="24"/>
          <w:szCs w:val="24"/>
          <w:shd w:val="clear" w:color="auto" w:fill="FFFFFF"/>
        </w:rPr>
        <w:t>.</w:t>
      </w:r>
      <w:r w:rsidR="0030337A" w:rsidRPr="007E7279">
        <w:rPr>
          <w:rFonts w:ascii="Times New Roman" w:hAnsi="Times New Roman"/>
          <w:sz w:val="24"/>
          <w:szCs w:val="24"/>
          <w:shd w:val="clear" w:color="auto" w:fill="FFFFFF"/>
        </w:rPr>
        <w:t xml:space="preserve"> Antra, </w:t>
      </w:r>
      <w:r w:rsidR="001B0212" w:rsidRPr="007E7279">
        <w:rPr>
          <w:rFonts w:ascii="Times New Roman" w:hAnsi="Times New Roman"/>
          <w:sz w:val="24"/>
          <w:szCs w:val="24"/>
          <w:shd w:val="clear" w:color="auto" w:fill="FFFFFF"/>
        </w:rPr>
        <w:t>kasaciniuose skunduose nėra</w:t>
      </w:r>
      <w:r w:rsidR="00D7261F" w:rsidRPr="007E7279">
        <w:rPr>
          <w:rFonts w:ascii="Times New Roman" w:hAnsi="Times New Roman"/>
          <w:sz w:val="24"/>
          <w:szCs w:val="24"/>
          <w:shd w:val="clear" w:color="auto" w:fill="FFFFFF"/>
        </w:rPr>
        <w:t xml:space="preserve"> argumentų, kurie įtikintų kasacinį teismą, jog draudimui</w:t>
      </w:r>
      <w:r w:rsidR="001B0212" w:rsidRPr="007E7279">
        <w:rPr>
          <w:rFonts w:ascii="Times New Roman" w:hAnsi="Times New Roman"/>
          <w:sz w:val="24"/>
          <w:szCs w:val="24"/>
          <w:shd w:val="clear" w:color="auto" w:fill="FFFFFF"/>
        </w:rPr>
        <w:t xml:space="preserve"> </w:t>
      </w:r>
      <w:r w:rsidR="00D7261F" w:rsidRPr="007E7279">
        <w:rPr>
          <w:rFonts w:ascii="Times New Roman" w:hAnsi="Times New Roman"/>
          <w:sz w:val="24"/>
          <w:szCs w:val="24"/>
          <w:shd w:val="clear" w:color="auto" w:fill="FFFFFF"/>
        </w:rPr>
        <w:t xml:space="preserve">įgyvendinti </w:t>
      </w:r>
      <w:r w:rsidR="001B0212" w:rsidRPr="007E7279">
        <w:rPr>
          <w:rFonts w:ascii="Times New Roman" w:hAnsi="Times New Roman"/>
          <w:sz w:val="24"/>
          <w:szCs w:val="24"/>
          <w:shd w:val="clear" w:color="auto" w:fill="FFFFFF"/>
        </w:rPr>
        <w:t xml:space="preserve">(pripažinus atsakovėms teisę pačioms pasirinkti </w:t>
      </w:r>
      <w:r w:rsidR="009431A1" w:rsidRPr="007E7279">
        <w:rPr>
          <w:rFonts w:ascii="Times New Roman" w:hAnsi="Times New Roman"/>
          <w:sz w:val="24"/>
          <w:szCs w:val="24"/>
          <w:shd w:val="clear" w:color="auto" w:fill="FFFFFF"/>
        </w:rPr>
        <w:t xml:space="preserve">technines </w:t>
      </w:r>
      <w:r w:rsidR="001B0212" w:rsidRPr="007E7279">
        <w:rPr>
          <w:rFonts w:ascii="Times New Roman" w:hAnsi="Times New Roman"/>
          <w:sz w:val="24"/>
          <w:szCs w:val="24"/>
          <w:shd w:val="clear" w:color="auto" w:fill="FFFFFF"/>
        </w:rPr>
        <w:t xml:space="preserve">priemones, kuriomis gali būti įgyvendinamas draudimas) reikia </w:t>
      </w:r>
      <w:r w:rsidR="00B04B39">
        <w:rPr>
          <w:rFonts w:ascii="Times New Roman" w:hAnsi="Times New Roman"/>
          <w:sz w:val="24"/>
          <w:szCs w:val="24"/>
          <w:shd w:val="clear" w:color="auto" w:fill="FFFFFF"/>
        </w:rPr>
        <w:t xml:space="preserve">itin </w:t>
      </w:r>
      <w:r w:rsidR="00D7261F" w:rsidRPr="007E7279">
        <w:rPr>
          <w:rFonts w:ascii="Times New Roman" w:hAnsi="Times New Roman"/>
          <w:sz w:val="24"/>
          <w:szCs w:val="24"/>
          <w:shd w:val="clear" w:color="auto" w:fill="FFFFFF"/>
        </w:rPr>
        <w:t>didelių finansinių resursų</w:t>
      </w:r>
      <w:r w:rsidR="00D550B8" w:rsidRPr="007E7279">
        <w:rPr>
          <w:rFonts w:ascii="Times New Roman" w:hAnsi="Times New Roman"/>
          <w:sz w:val="24"/>
          <w:szCs w:val="24"/>
          <w:shd w:val="clear" w:color="auto" w:fill="FFFFFF"/>
        </w:rPr>
        <w:t>, nors, kaip jau buvo pirmiau minėta, atsakovėms yra arba turi būti žinomos techninės draudimo įgyvendinimo priemonės, o kartu (bent jau preliminariai) ir finansiniai resursai, reikalingi joms įgyvendinti</w:t>
      </w:r>
      <w:r w:rsidR="00C7711F" w:rsidRPr="007E7279">
        <w:rPr>
          <w:rFonts w:ascii="Times New Roman" w:hAnsi="Times New Roman"/>
          <w:sz w:val="24"/>
          <w:szCs w:val="24"/>
          <w:shd w:val="clear" w:color="auto" w:fill="FFFFFF"/>
        </w:rPr>
        <w:t>.</w:t>
      </w:r>
      <w:r w:rsidR="00D7261F" w:rsidRPr="007E7279">
        <w:rPr>
          <w:rFonts w:ascii="Times New Roman" w:hAnsi="Times New Roman"/>
          <w:sz w:val="24"/>
          <w:szCs w:val="24"/>
          <w:shd w:val="clear" w:color="auto" w:fill="FFFFFF"/>
        </w:rPr>
        <w:t xml:space="preserve"> Šiuo aspektu taip pat pažy</w:t>
      </w:r>
      <w:r w:rsidR="001B0212" w:rsidRPr="007E7279">
        <w:rPr>
          <w:rFonts w:ascii="Times New Roman" w:hAnsi="Times New Roman"/>
          <w:sz w:val="24"/>
          <w:szCs w:val="24"/>
          <w:shd w:val="clear" w:color="auto" w:fill="FFFFFF"/>
        </w:rPr>
        <w:t xml:space="preserve">mėtina, kad, kaip yra nurodyta skundžiamoje apeliacinės instancijos teismo nutartyje, atsakovės nagrinėjamos bylos procese </w:t>
      </w:r>
      <w:r w:rsidR="00C7711F" w:rsidRPr="007E7279">
        <w:rPr>
          <w:rFonts w:ascii="Times New Roman" w:hAnsi="Times New Roman"/>
          <w:sz w:val="24"/>
          <w:szCs w:val="24"/>
          <w:shd w:val="clear" w:color="auto" w:fill="FFFFFF"/>
        </w:rPr>
        <w:t xml:space="preserve">apskritai </w:t>
      </w:r>
      <w:r w:rsidR="001B0212" w:rsidRPr="007E7279">
        <w:rPr>
          <w:rFonts w:ascii="Times New Roman" w:hAnsi="Times New Roman"/>
          <w:sz w:val="24"/>
          <w:szCs w:val="24"/>
          <w:shd w:val="clear" w:color="auto" w:fill="FFFFFF"/>
        </w:rPr>
        <w:t xml:space="preserve">neįrodinėjo, jog </w:t>
      </w:r>
      <w:r w:rsidR="00706F49" w:rsidRPr="007E7279">
        <w:rPr>
          <w:rFonts w:ascii="Times New Roman" w:hAnsi="Times New Roman"/>
          <w:sz w:val="24"/>
          <w:szCs w:val="24"/>
          <w:shd w:val="clear" w:color="auto" w:fill="FFFFFF"/>
        </w:rPr>
        <w:t>išlaidos, susijusios su prieigos prie interneto svetainės linkomanija.net ribojimu, yra itin didelės ir ypač neigiamai paveiktų jų komercinę veiklą.</w:t>
      </w:r>
    </w:p>
    <w:p w:rsidR="00C52AAD" w:rsidRPr="007E7279" w:rsidRDefault="00C52AAD"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Teisėjų kolegijos vertinimu, dar vienas teisinis saugiklis, kuris pažymėtas ir apeliacinės instancijos teismo, potencialiai apsaugantis atsakoves nuo </w:t>
      </w:r>
      <w:r w:rsidR="0093048E" w:rsidRPr="007E7279">
        <w:rPr>
          <w:rFonts w:ascii="Times New Roman" w:hAnsi="Times New Roman"/>
          <w:sz w:val="24"/>
          <w:szCs w:val="24"/>
          <w:shd w:val="clear" w:color="auto" w:fill="FFFFFF"/>
        </w:rPr>
        <w:t xml:space="preserve">pernelyg </w:t>
      </w:r>
      <w:r w:rsidRPr="007E7279">
        <w:rPr>
          <w:rFonts w:ascii="Times New Roman" w:hAnsi="Times New Roman"/>
          <w:sz w:val="24"/>
          <w:szCs w:val="24"/>
          <w:shd w:val="clear" w:color="auto" w:fill="FFFFFF"/>
        </w:rPr>
        <w:t xml:space="preserve">didelės finansinės naštos prisiėmimo įgyvendinant prieigos prie interneto svetainės linkomanija.net blokavimo įpareigojimą, yra tas, kad, kaip jau buvo kelis kartus akcentuota šioje kasacinio teismo nutartyje, joms pačioms suteikta teisė pasirinkti technines priemones, kuriomis bus įgyvendintas aptariamas draudimas. Šis argumentas yra svarbus ir finansiniu aspektu, nes atsakovės </w:t>
      </w:r>
      <w:r w:rsidR="0050348E" w:rsidRPr="007E7279">
        <w:rPr>
          <w:rFonts w:ascii="Times New Roman" w:hAnsi="Times New Roman"/>
          <w:sz w:val="24"/>
          <w:szCs w:val="24"/>
          <w:shd w:val="clear" w:color="auto" w:fill="FFFFFF"/>
        </w:rPr>
        <w:t>galėtų,</w:t>
      </w:r>
      <w:r w:rsidRPr="007E7279">
        <w:rPr>
          <w:rFonts w:ascii="Times New Roman" w:hAnsi="Times New Roman"/>
          <w:sz w:val="24"/>
          <w:szCs w:val="24"/>
          <w:shd w:val="clear" w:color="auto" w:fill="FFFFFF"/>
        </w:rPr>
        <w:t xml:space="preserve"> esant kelioms tapataus veiksmingumo priemonėms, pasirinkti ekonomiškiausią pri</w:t>
      </w:r>
      <w:r w:rsidR="003048E9" w:rsidRPr="007E7279">
        <w:rPr>
          <w:rFonts w:ascii="Times New Roman" w:hAnsi="Times New Roman"/>
          <w:sz w:val="24"/>
          <w:szCs w:val="24"/>
          <w:shd w:val="clear" w:color="auto" w:fill="FFFFFF"/>
        </w:rPr>
        <w:t xml:space="preserve">emonę ir taip </w:t>
      </w:r>
      <w:r w:rsidR="000C762A" w:rsidRPr="007E7279">
        <w:rPr>
          <w:rFonts w:ascii="Times New Roman" w:hAnsi="Times New Roman"/>
          <w:sz w:val="24"/>
          <w:szCs w:val="24"/>
          <w:shd w:val="clear" w:color="auto" w:fill="FFFFFF"/>
        </w:rPr>
        <w:t xml:space="preserve">kartu </w:t>
      </w:r>
      <w:r w:rsidR="003048E9" w:rsidRPr="007E7279">
        <w:rPr>
          <w:rFonts w:ascii="Times New Roman" w:hAnsi="Times New Roman"/>
          <w:sz w:val="24"/>
          <w:szCs w:val="24"/>
          <w:shd w:val="clear" w:color="auto" w:fill="FFFFFF"/>
        </w:rPr>
        <w:t>išvengti neproporc</w:t>
      </w:r>
      <w:r w:rsidR="000C762A" w:rsidRPr="007E7279">
        <w:rPr>
          <w:rFonts w:ascii="Times New Roman" w:hAnsi="Times New Roman"/>
          <w:sz w:val="24"/>
          <w:szCs w:val="24"/>
          <w:shd w:val="clear" w:color="auto" w:fill="FFFFFF"/>
        </w:rPr>
        <w:t xml:space="preserve">ingai didelės finansinės naštos prisiėmimo galimybės. </w:t>
      </w:r>
      <w:r w:rsidR="003048E9" w:rsidRPr="007E7279">
        <w:rPr>
          <w:rFonts w:ascii="Times New Roman" w:hAnsi="Times New Roman"/>
          <w:sz w:val="24"/>
          <w:szCs w:val="24"/>
          <w:shd w:val="clear" w:color="auto" w:fill="FFFFFF"/>
        </w:rPr>
        <w:t xml:space="preserve"> </w:t>
      </w:r>
    </w:p>
    <w:p w:rsidR="00054E70" w:rsidRPr="007E7279" w:rsidRDefault="00C52AAD"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Teisėjų kolegija, remdamasi pirmiau išdėstytais argumentais, konstatuoja, kad prieigos prie interneto svetainės linkomanija.net ribojimo išlaidų priskyrimas atsakovėms šios bylos</w:t>
      </w:r>
      <w:r w:rsidR="001F37FE" w:rsidRPr="007E7279">
        <w:rPr>
          <w:rFonts w:ascii="Times New Roman" w:hAnsi="Times New Roman"/>
          <w:sz w:val="24"/>
          <w:szCs w:val="24"/>
          <w:shd w:val="clear" w:color="auto" w:fill="FFFFFF"/>
        </w:rPr>
        <w:t xml:space="preserve"> faktinėmis aplinkybėmis nereiškia</w:t>
      </w:r>
      <w:r w:rsidRPr="007E7279">
        <w:rPr>
          <w:rFonts w:ascii="Times New Roman" w:hAnsi="Times New Roman"/>
          <w:sz w:val="24"/>
          <w:szCs w:val="24"/>
          <w:shd w:val="clear" w:color="auto" w:fill="FFFFFF"/>
        </w:rPr>
        <w:t xml:space="preserve"> nepakeliamos (neproporcingai didelės) ir jų veiklai nebūdingos finansinės naštos, ir kartu, sutikdama su apeliacinės instancijos teismo išvada, sprendžia, jog atsakovių, kaip interneto prieigos teikėjų, pareiga bendradarbiauti kovojant s</w:t>
      </w:r>
      <w:r w:rsidR="00054E70" w:rsidRPr="007E7279">
        <w:rPr>
          <w:rFonts w:ascii="Times New Roman" w:hAnsi="Times New Roman"/>
          <w:sz w:val="24"/>
          <w:szCs w:val="24"/>
          <w:shd w:val="clear" w:color="auto" w:fill="FFFFFF"/>
        </w:rPr>
        <w:t xml:space="preserve">u autorių teisių ir kitų intelektinės nuosavybės teisių pažeidimais ir taip </w:t>
      </w:r>
      <w:r w:rsidR="001F37FE" w:rsidRPr="007E7279">
        <w:rPr>
          <w:rFonts w:ascii="Times New Roman" w:hAnsi="Times New Roman"/>
          <w:sz w:val="24"/>
          <w:szCs w:val="24"/>
          <w:shd w:val="clear" w:color="auto" w:fill="FFFFFF"/>
        </w:rPr>
        <w:t>prisidėti</w:t>
      </w:r>
      <w:r w:rsidR="00054E70" w:rsidRPr="007E7279">
        <w:rPr>
          <w:rFonts w:ascii="Times New Roman" w:hAnsi="Times New Roman"/>
          <w:sz w:val="24"/>
          <w:szCs w:val="24"/>
          <w:shd w:val="clear" w:color="auto" w:fill="FFFFFF"/>
        </w:rPr>
        <w:t xml:space="preserve"> prie aukšto šių teisių apsaugos lygio užtikrinimo apima jų pareigą savo lėšomis įgyvendinti prieigos prie interneto svetainės linkomanija.net draudimą.</w:t>
      </w:r>
    </w:p>
    <w:p w:rsidR="008054BB" w:rsidRPr="007E7279" w:rsidRDefault="008054BB"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lastRenderedPageBreak/>
        <w:t xml:space="preserve">Apibendrinant konstatuotina, kad įpareigojimas atsakovių lėšomis, tačiau suteikiant joms teisę pasirinkti taikytinas </w:t>
      </w:r>
      <w:r w:rsidR="00B82844" w:rsidRPr="007E7279">
        <w:rPr>
          <w:rFonts w:ascii="Times New Roman" w:hAnsi="Times New Roman"/>
          <w:sz w:val="24"/>
          <w:szCs w:val="24"/>
          <w:shd w:val="clear" w:color="auto" w:fill="FFFFFF"/>
        </w:rPr>
        <w:t xml:space="preserve">technines </w:t>
      </w:r>
      <w:r w:rsidRPr="007E7279">
        <w:rPr>
          <w:rFonts w:ascii="Times New Roman" w:hAnsi="Times New Roman"/>
          <w:sz w:val="24"/>
          <w:szCs w:val="24"/>
          <w:shd w:val="clear" w:color="auto" w:fill="FFFFFF"/>
        </w:rPr>
        <w:t>priemones, uždrausti jų valdomuose tink</w:t>
      </w:r>
      <w:r w:rsidR="00066B6B" w:rsidRPr="007E7279">
        <w:rPr>
          <w:rFonts w:ascii="Times New Roman" w:hAnsi="Times New Roman"/>
          <w:sz w:val="24"/>
          <w:szCs w:val="24"/>
          <w:shd w:val="clear" w:color="auto" w:fill="FFFFFF"/>
        </w:rPr>
        <w:t>l</w:t>
      </w:r>
      <w:r w:rsidRPr="007E7279">
        <w:rPr>
          <w:rFonts w:ascii="Times New Roman" w:hAnsi="Times New Roman"/>
          <w:sz w:val="24"/>
          <w:szCs w:val="24"/>
          <w:shd w:val="clear" w:color="auto" w:fill="FFFFFF"/>
        </w:rPr>
        <w:t xml:space="preserve">uose prieigą prie interneto svetainės linkomanija.net nepaneigia jų teisės užsiimti verslu esmės. </w:t>
      </w:r>
    </w:p>
    <w:p w:rsidR="00F25FF8" w:rsidRPr="007E7279" w:rsidRDefault="00471C32"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Pasisakant dėl santykio tarp teisės į intelektinės nuosavybės apsaugą ir interneto naudotojų teisės į saviraiškos ir informacijos laisvę, </w:t>
      </w:r>
      <w:r w:rsidR="00394A93" w:rsidRPr="007E7279">
        <w:rPr>
          <w:rFonts w:ascii="Times New Roman" w:hAnsi="Times New Roman"/>
          <w:sz w:val="24"/>
          <w:szCs w:val="24"/>
          <w:shd w:val="clear" w:color="auto" w:fill="FFFFFF"/>
        </w:rPr>
        <w:t xml:space="preserve">pažymėtina, jog būtinoji interneto naudotojų teisės į saviraiškos ir informacijos laisvę ribojimo (prieigos prie interneto svetainės blokavimu) sąlyga yra ta, kad iš interneto naudotojų nebūtų be reikalo atimta galimybė teisėtai gauti esamą informaciją. Toks aiškinimas atsispindi </w:t>
      </w:r>
      <w:r w:rsidR="00394A93" w:rsidRPr="007E7279">
        <w:rPr>
          <w:rFonts w:ascii="Times New Roman" w:hAnsi="Times New Roman"/>
          <w:i/>
          <w:sz w:val="24"/>
          <w:szCs w:val="24"/>
          <w:shd w:val="clear" w:color="auto" w:fill="FFFFFF"/>
        </w:rPr>
        <w:t>Telekabel</w:t>
      </w:r>
      <w:r w:rsidR="00394A93" w:rsidRPr="007E7279">
        <w:rPr>
          <w:rFonts w:ascii="Times New Roman" w:hAnsi="Times New Roman"/>
          <w:sz w:val="24"/>
          <w:szCs w:val="24"/>
          <w:shd w:val="clear" w:color="auto" w:fill="FFFFFF"/>
        </w:rPr>
        <w:t xml:space="preserve"> bylos sprendime. ESTT </w:t>
      </w:r>
      <w:r w:rsidR="00F25FF8" w:rsidRPr="007E7279">
        <w:rPr>
          <w:rFonts w:ascii="Times New Roman" w:hAnsi="Times New Roman"/>
          <w:sz w:val="24"/>
          <w:szCs w:val="24"/>
          <w:shd w:val="clear" w:color="auto" w:fill="FFFFFF"/>
        </w:rPr>
        <w:t xml:space="preserve">šiame sprendime </w:t>
      </w:r>
      <w:r w:rsidR="00394A93" w:rsidRPr="007E7279">
        <w:rPr>
          <w:rFonts w:ascii="Times New Roman" w:hAnsi="Times New Roman"/>
          <w:sz w:val="24"/>
          <w:szCs w:val="24"/>
          <w:shd w:val="clear" w:color="auto" w:fill="FFFFFF"/>
        </w:rPr>
        <w:t xml:space="preserve">išskyrė dar </w:t>
      </w:r>
      <w:r w:rsidR="00F25FF8" w:rsidRPr="007E7279">
        <w:rPr>
          <w:rFonts w:ascii="Times New Roman" w:hAnsi="Times New Roman"/>
          <w:sz w:val="24"/>
          <w:szCs w:val="24"/>
          <w:shd w:val="clear" w:color="auto" w:fill="FFFFFF"/>
        </w:rPr>
        <w:t>dvi papildomas</w:t>
      </w:r>
      <w:r w:rsidR="00394A93" w:rsidRPr="007E7279">
        <w:rPr>
          <w:rFonts w:ascii="Times New Roman" w:hAnsi="Times New Roman"/>
          <w:sz w:val="24"/>
          <w:szCs w:val="24"/>
          <w:shd w:val="clear" w:color="auto" w:fill="FFFFFF"/>
        </w:rPr>
        <w:t xml:space="preserve"> pirmiau nurodytos interneto naudotojų t</w:t>
      </w:r>
      <w:r w:rsidR="00F25FF8" w:rsidRPr="007E7279">
        <w:rPr>
          <w:rFonts w:ascii="Times New Roman" w:hAnsi="Times New Roman"/>
          <w:sz w:val="24"/>
          <w:szCs w:val="24"/>
          <w:shd w:val="clear" w:color="auto" w:fill="FFFFFF"/>
        </w:rPr>
        <w:t>eisės ribojimo sąlygas</w:t>
      </w:r>
      <w:r w:rsidR="00394A93" w:rsidRPr="007E7279">
        <w:rPr>
          <w:rFonts w:ascii="Times New Roman" w:hAnsi="Times New Roman"/>
          <w:sz w:val="24"/>
          <w:szCs w:val="24"/>
          <w:shd w:val="clear" w:color="auto" w:fill="FFFFFF"/>
        </w:rPr>
        <w:t xml:space="preserve">, tačiau </w:t>
      </w:r>
      <w:r w:rsidR="00F25FF8" w:rsidRPr="007E7279">
        <w:rPr>
          <w:rFonts w:ascii="Times New Roman" w:hAnsi="Times New Roman"/>
          <w:sz w:val="24"/>
          <w:szCs w:val="24"/>
          <w:shd w:val="clear" w:color="auto" w:fill="FFFFFF"/>
        </w:rPr>
        <w:t>jos</w:t>
      </w:r>
      <w:r w:rsidR="00394A93" w:rsidRPr="007E7279">
        <w:rPr>
          <w:rFonts w:ascii="Times New Roman" w:hAnsi="Times New Roman"/>
          <w:sz w:val="24"/>
          <w:szCs w:val="24"/>
          <w:shd w:val="clear" w:color="auto" w:fill="FFFFFF"/>
        </w:rPr>
        <w:t xml:space="preserve"> jau buvo aptart</w:t>
      </w:r>
      <w:r w:rsidR="00F25FF8" w:rsidRPr="007E7279">
        <w:rPr>
          <w:rFonts w:ascii="Times New Roman" w:hAnsi="Times New Roman"/>
          <w:sz w:val="24"/>
          <w:szCs w:val="24"/>
          <w:shd w:val="clear" w:color="auto" w:fill="FFFFFF"/>
        </w:rPr>
        <w:t>o</w:t>
      </w:r>
      <w:r w:rsidR="00394A93" w:rsidRPr="007E7279">
        <w:rPr>
          <w:rFonts w:ascii="Times New Roman" w:hAnsi="Times New Roman"/>
          <w:sz w:val="24"/>
          <w:szCs w:val="24"/>
          <w:shd w:val="clear" w:color="auto" w:fill="FFFFFF"/>
        </w:rPr>
        <w:t xml:space="preserve">s pasisakant dėl prieigos prie interneto svetainės linkomanija.net </w:t>
      </w:r>
      <w:r w:rsidR="00F25FF8" w:rsidRPr="007E7279">
        <w:rPr>
          <w:rFonts w:ascii="Times New Roman" w:hAnsi="Times New Roman"/>
          <w:sz w:val="24"/>
          <w:szCs w:val="24"/>
          <w:shd w:val="clear" w:color="auto" w:fill="FFFFFF"/>
        </w:rPr>
        <w:t xml:space="preserve">blokavimo veiksmingumo (žr. šios nutarties </w:t>
      </w:r>
      <w:r w:rsidR="00F25FF8" w:rsidRPr="00D5661F">
        <w:rPr>
          <w:rFonts w:ascii="Times New Roman" w:hAnsi="Times New Roman"/>
          <w:sz w:val="24"/>
          <w:szCs w:val="24"/>
          <w:shd w:val="clear" w:color="auto" w:fill="FFFFFF"/>
        </w:rPr>
        <w:t>7</w:t>
      </w:r>
      <w:r w:rsidR="00F408E3" w:rsidRPr="00D5661F">
        <w:rPr>
          <w:rFonts w:ascii="Times New Roman" w:hAnsi="Times New Roman"/>
          <w:sz w:val="24"/>
          <w:szCs w:val="24"/>
          <w:shd w:val="clear" w:color="auto" w:fill="FFFFFF"/>
        </w:rPr>
        <w:t>3</w:t>
      </w:r>
      <w:r w:rsidR="00F25FF8" w:rsidRPr="007E7279">
        <w:rPr>
          <w:rFonts w:ascii="Times New Roman" w:hAnsi="Times New Roman"/>
          <w:sz w:val="24"/>
          <w:szCs w:val="24"/>
          <w:shd w:val="clear" w:color="auto" w:fill="FFFFFF"/>
        </w:rPr>
        <w:t xml:space="preserve"> punktą), todėl nebekartojamos. </w:t>
      </w:r>
    </w:p>
    <w:p w:rsidR="0061265F" w:rsidRPr="007E7279" w:rsidRDefault="003056A8"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Atsakovės savo kasaciniuose skunduose argumentuoja, kad, sprendžiant, ar prieigos prie interneto svetainės blokavimu nebus paneigta </w:t>
      </w:r>
      <w:r w:rsidR="00E83220" w:rsidRPr="007E7279">
        <w:rPr>
          <w:rFonts w:ascii="Times New Roman" w:hAnsi="Times New Roman"/>
          <w:sz w:val="24"/>
          <w:szCs w:val="24"/>
          <w:shd w:val="clear" w:color="auto" w:fill="FFFFFF"/>
        </w:rPr>
        <w:t xml:space="preserve">interneto naudotojų </w:t>
      </w:r>
      <w:r w:rsidRPr="007E7279">
        <w:rPr>
          <w:rFonts w:ascii="Times New Roman" w:hAnsi="Times New Roman"/>
          <w:sz w:val="24"/>
          <w:szCs w:val="24"/>
          <w:shd w:val="clear" w:color="auto" w:fill="FFFFFF"/>
        </w:rPr>
        <w:t>galimybė teisėtai gauti esamą informaciją, būtina išsiaiškinti, kokia yra neteisėtų rinkmenų dalis, ir tik</w:t>
      </w:r>
      <w:r w:rsidR="002F0F22" w:rsidRPr="007E7279">
        <w:rPr>
          <w:rFonts w:ascii="Times New Roman" w:hAnsi="Times New Roman"/>
          <w:sz w:val="24"/>
          <w:szCs w:val="24"/>
          <w:shd w:val="clear" w:color="auto" w:fill="FFFFFF"/>
        </w:rPr>
        <w:t xml:space="preserve"> tada, jeigu neteisėtų rinkmenų dalis sudaro didžiąją visų rinkmenų dalį, galima konstatuoti, kad, blokavus prieigą, nebus paneigta interneto </w:t>
      </w:r>
      <w:r w:rsidR="0061265F" w:rsidRPr="007E7279">
        <w:rPr>
          <w:rFonts w:ascii="Times New Roman" w:hAnsi="Times New Roman"/>
          <w:sz w:val="24"/>
          <w:szCs w:val="24"/>
          <w:shd w:val="clear" w:color="auto" w:fill="FFFFFF"/>
        </w:rPr>
        <w:t>naudotojų</w:t>
      </w:r>
      <w:r w:rsidR="002F0F22" w:rsidRPr="007E7279">
        <w:rPr>
          <w:rFonts w:ascii="Times New Roman" w:hAnsi="Times New Roman"/>
          <w:sz w:val="24"/>
          <w:szCs w:val="24"/>
          <w:shd w:val="clear" w:color="auto" w:fill="FFFFFF"/>
        </w:rPr>
        <w:t xml:space="preserve"> teisė į </w:t>
      </w:r>
      <w:r w:rsidR="0061265F" w:rsidRPr="007E7279">
        <w:rPr>
          <w:rFonts w:ascii="Times New Roman" w:hAnsi="Times New Roman"/>
          <w:sz w:val="24"/>
          <w:szCs w:val="24"/>
          <w:shd w:val="clear" w:color="auto" w:fill="FFFFFF"/>
        </w:rPr>
        <w:t xml:space="preserve">informaciją. Abiejuose skunduose akcentuojama generalinio advokato 2017 m. vasario 8 d. išvada, pateikta </w:t>
      </w:r>
      <w:r w:rsidR="0061265F" w:rsidRPr="007E7279">
        <w:rPr>
          <w:rFonts w:ascii="Times New Roman" w:hAnsi="Times New Roman"/>
          <w:i/>
          <w:sz w:val="24"/>
          <w:szCs w:val="24"/>
          <w:shd w:val="clear" w:color="auto" w:fill="FFFFFF"/>
        </w:rPr>
        <w:t xml:space="preserve">The Pirate Bay </w:t>
      </w:r>
      <w:r w:rsidR="0061265F" w:rsidRPr="007E7279">
        <w:rPr>
          <w:rFonts w:ascii="Times New Roman" w:hAnsi="Times New Roman"/>
          <w:sz w:val="24"/>
          <w:szCs w:val="24"/>
          <w:shd w:val="clear" w:color="auto" w:fill="FFFFFF"/>
        </w:rPr>
        <w:t xml:space="preserve">byloje, kurioje, kaip teigia atsakovės, nurodyta, jog prieigos prie interneto svetainės blokavimas būtų pateisinamas, jeigu neteisėtų rinkmenų dalis viršytų 90 procentų. </w:t>
      </w:r>
    </w:p>
    <w:p w:rsidR="00AA15BC" w:rsidRPr="007E7279" w:rsidRDefault="003026CA" w:rsidP="00344FEC">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Pr>
          <w:rFonts w:ascii="Times New Roman" w:hAnsi="Times New Roman"/>
          <w:sz w:val="24"/>
          <w:szCs w:val="24"/>
          <w:shd w:val="clear" w:color="auto" w:fill="FFFFFF"/>
        </w:rPr>
        <w:t>Nagrinėjamoje byloje t</w:t>
      </w:r>
      <w:r w:rsidR="002F5619" w:rsidRPr="007E7279">
        <w:rPr>
          <w:rFonts w:ascii="Times New Roman" w:hAnsi="Times New Roman"/>
          <w:sz w:val="24"/>
          <w:szCs w:val="24"/>
          <w:shd w:val="clear" w:color="auto" w:fill="FFFFFF"/>
        </w:rPr>
        <w:t>eismų procesiniuose sprendimuose pažymėta, kad</w:t>
      </w:r>
      <w:r w:rsidR="00A21FA0" w:rsidRPr="007E7279">
        <w:rPr>
          <w:rFonts w:ascii="Times New Roman" w:hAnsi="Times New Roman"/>
          <w:sz w:val="24"/>
          <w:szCs w:val="24"/>
          <w:shd w:val="clear" w:color="auto" w:fill="FFFFFF"/>
        </w:rPr>
        <w:t xml:space="preserve"> ieškovė savo ieškinyje įvardijo 50 kūrinių, kurie, naudojantis interneto svetaine linkomanija.net, yra padaryti viešai prieinami be šių kūrinių autorių sutikimo, o visų rinkmenų skaičius, prieinamas per šią interneto svetainę, ieškinio pareiškimo momentu viršijo 80 000. </w:t>
      </w:r>
      <w:r w:rsidR="000C2604" w:rsidRPr="007E7279">
        <w:rPr>
          <w:rFonts w:ascii="Times New Roman" w:hAnsi="Times New Roman"/>
          <w:sz w:val="24"/>
          <w:szCs w:val="24"/>
          <w:shd w:val="clear" w:color="auto" w:fill="FFFFFF"/>
        </w:rPr>
        <w:t xml:space="preserve">Teisėjų kolegija sutinka su atsakovėmis, kad neteisėtų rinkmenų, įvardytų ieškinyje, skaičius nėra didelis </w:t>
      </w:r>
      <w:r w:rsidR="004E1615" w:rsidRPr="007E7279">
        <w:rPr>
          <w:rFonts w:ascii="Times New Roman" w:hAnsi="Times New Roman"/>
          <w:sz w:val="24"/>
          <w:szCs w:val="24"/>
          <w:shd w:val="clear" w:color="auto" w:fill="FFFFFF"/>
        </w:rPr>
        <w:t xml:space="preserve">lyginant jį su visų rinkmenų, kurios buvo prieinamos ieškinio pareiškimo momentu, skaičiumi. </w:t>
      </w:r>
      <w:r w:rsidR="007848AC" w:rsidRPr="007E7279">
        <w:rPr>
          <w:rFonts w:ascii="Times New Roman" w:hAnsi="Times New Roman"/>
          <w:sz w:val="24"/>
          <w:szCs w:val="24"/>
          <w:shd w:val="clear" w:color="auto" w:fill="FFFFFF"/>
        </w:rPr>
        <w:t>Vis dėlto, teisėjų kolegijos vertinimu, nėra pagrindo sutikti su atsakovių aiškinimu, kad neteisėto turinio dalis, išreikšta konkrečiais skaičiais ar procentine išraiška, yra visa lemiantis kriterijus sprendžiant apie interneto svetainėje linkomanija.net daromų pažeidimų mastą.</w:t>
      </w:r>
      <w:r w:rsidR="002F0EC2" w:rsidRPr="007E7279">
        <w:rPr>
          <w:rFonts w:ascii="Times New Roman" w:hAnsi="Times New Roman"/>
          <w:sz w:val="24"/>
          <w:szCs w:val="24"/>
          <w:shd w:val="clear" w:color="auto" w:fill="FFFFFF"/>
        </w:rPr>
        <w:t xml:space="preserve">  </w:t>
      </w:r>
    </w:p>
    <w:p w:rsidR="009B7011" w:rsidRPr="007E7279" w:rsidRDefault="009E38FA" w:rsidP="009B7011">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Sprendžiamo klausimo kontekste dar kartą atkreiptinas dėmesys į generalinio advokato 2017</w:t>
      </w:r>
      <w:r w:rsidR="005C30DB" w:rsidRPr="007E7279">
        <w:rPr>
          <w:rFonts w:ascii="Times New Roman" w:hAnsi="Times New Roman"/>
          <w:sz w:val="24"/>
          <w:szCs w:val="24"/>
          <w:shd w:val="clear" w:color="auto" w:fill="FFFFFF"/>
        </w:rPr>
        <w:t> </w:t>
      </w:r>
      <w:r w:rsidRPr="007E7279">
        <w:rPr>
          <w:rFonts w:ascii="Times New Roman" w:hAnsi="Times New Roman"/>
          <w:sz w:val="24"/>
          <w:szCs w:val="24"/>
          <w:shd w:val="clear" w:color="auto" w:fill="FFFFFF"/>
        </w:rPr>
        <w:t xml:space="preserve">m. vasario 8 d. išvadą, pateiktą </w:t>
      </w:r>
      <w:r w:rsidRPr="007E7279">
        <w:rPr>
          <w:rFonts w:ascii="Times New Roman" w:hAnsi="Times New Roman"/>
          <w:i/>
          <w:sz w:val="24"/>
          <w:szCs w:val="24"/>
          <w:shd w:val="clear" w:color="auto" w:fill="FFFFFF"/>
        </w:rPr>
        <w:t xml:space="preserve">The Pirate Bay </w:t>
      </w:r>
      <w:r w:rsidRPr="007E7279">
        <w:rPr>
          <w:rFonts w:ascii="Times New Roman" w:hAnsi="Times New Roman"/>
          <w:sz w:val="24"/>
          <w:szCs w:val="24"/>
          <w:shd w:val="clear" w:color="auto" w:fill="FFFFFF"/>
        </w:rPr>
        <w:t xml:space="preserve">byloje. Generalinis advokatas šioje išvadoje argumentavo, kad, jo nuomone, </w:t>
      </w:r>
      <w:r w:rsidR="00AA15BC" w:rsidRPr="007E7279">
        <w:rPr>
          <w:rFonts w:ascii="Times New Roman" w:hAnsi="Times New Roman"/>
          <w:sz w:val="24"/>
          <w:szCs w:val="24"/>
          <w:shd w:val="clear" w:color="auto" w:fill="FFFFFF"/>
        </w:rPr>
        <w:t>tokios priemonės</w:t>
      </w:r>
      <w:r w:rsidRPr="007E7279">
        <w:rPr>
          <w:rFonts w:ascii="Times New Roman" w:hAnsi="Times New Roman"/>
          <w:sz w:val="24"/>
          <w:szCs w:val="24"/>
          <w:shd w:val="clear" w:color="auto" w:fill="FFFFFF"/>
        </w:rPr>
        <w:t>, kokios taikymo klausimas yra sprendžiamas nagrinėjamos bylos procese,</w:t>
      </w:r>
      <w:r w:rsidR="00AA15BC" w:rsidRPr="007E7279">
        <w:rPr>
          <w:rFonts w:ascii="Times New Roman" w:hAnsi="Times New Roman"/>
          <w:sz w:val="24"/>
          <w:szCs w:val="24"/>
          <w:shd w:val="clear" w:color="auto" w:fill="FFFFFF"/>
        </w:rPr>
        <w:t xml:space="preserve"> teisėtumą reikėtų vertinti atsižvelgiant į kiekvieną konkretų atvejį, analizuojant, viena vertus, priemonės ir jos nulemtos galimybės naudotis informacija atėmimo ir, kita vertus, naudojant šią interneto svetainę padarytų autorių teisių pažeidimų reikšmingumo ir sunkumo proporcingumą.</w:t>
      </w:r>
      <w:r w:rsidR="00F0280D" w:rsidRPr="007E7279">
        <w:rPr>
          <w:rFonts w:ascii="Times New Roman" w:hAnsi="Times New Roman"/>
          <w:sz w:val="24"/>
          <w:szCs w:val="24"/>
          <w:shd w:val="clear" w:color="auto" w:fill="FFFFFF"/>
        </w:rPr>
        <w:t xml:space="preserve"> Be to, generalinis advokatas pateikė savo nuomonę, kad tokiomis aplinkybėmis (</w:t>
      </w:r>
      <w:r w:rsidR="009B7011" w:rsidRPr="007E7279">
        <w:rPr>
          <w:rFonts w:ascii="Times New Roman" w:hAnsi="Times New Roman"/>
          <w:sz w:val="24"/>
          <w:szCs w:val="24"/>
          <w:shd w:val="clear" w:color="auto" w:fill="FFFFFF"/>
        </w:rPr>
        <w:t xml:space="preserve">aplinkybės bus konkretizuotos vėliau) </w:t>
      </w:r>
      <w:r w:rsidRPr="007E7279">
        <w:rPr>
          <w:rFonts w:ascii="Times New Roman" w:hAnsi="Times New Roman"/>
          <w:sz w:val="24"/>
          <w:szCs w:val="24"/>
          <w:shd w:val="clear" w:color="auto" w:fill="FFFFFF"/>
        </w:rPr>
        <w:t xml:space="preserve">interneto naudotojų galimybės gauti informaciją atėmimas pritaikius </w:t>
      </w:r>
      <w:r w:rsidR="009B7011" w:rsidRPr="007E7279">
        <w:rPr>
          <w:rFonts w:ascii="Times New Roman" w:hAnsi="Times New Roman"/>
          <w:sz w:val="24"/>
          <w:szCs w:val="24"/>
          <w:shd w:val="clear" w:color="auto" w:fill="FFFFFF"/>
        </w:rPr>
        <w:t xml:space="preserve">atitinkamos </w:t>
      </w:r>
      <w:r w:rsidRPr="007E7279">
        <w:rPr>
          <w:rFonts w:ascii="Times New Roman" w:hAnsi="Times New Roman"/>
          <w:sz w:val="24"/>
          <w:szCs w:val="24"/>
          <w:shd w:val="clear" w:color="auto" w:fill="FFFFFF"/>
        </w:rPr>
        <w:t xml:space="preserve">interneto svetainės blokavimo priemonę būtų proporcingas šioje interneto svetainėje padarytų autorių teisių pažeidimų reikšmingumui ir sunkumui. </w:t>
      </w:r>
      <w:r w:rsidR="009B7011" w:rsidRPr="007E7279">
        <w:rPr>
          <w:rFonts w:ascii="Times New Roman" w:hAnsi="Times New Roman"/>
          <w:sz w:val="24"/>
          <w:szCs w:val="24"/>
          <w:shd w:val="clear" w:color="auto" w:fill="FFFFFF"/>
        </w:rPr>
        <w:t xml:space="preserve">Generalinio advokato </w:t>
      </w:r>
      <w:r w:rsidRPr="007E7279">
        <w:rPr>
          <w:rFonts w:ascii="Times New Roman" w:hAnsi="Times New Roman"/>
          <w:sz w:val="24"/>
          <w:szCs w:val="24"/>
          <w:shd w:val="clear" w:color="auto" w:fill="FFFFFF"/>
        </w:rPr>
        <w:t>vertinimas</w:t>
      </w:r>
      <w:r w:rsidR="009B7011" w:rsidRPr="007E7279">
        <w:rPr>
          <w:rFonts w:ascii="Times New Roman" w:hAnsi="Times New Roman"/>
          <w:sz w:val="24"/>
          <w:szCs w:val="24"/>
          <w:shd w:val="clear" w:color="auto" w:fill="FFFFFF"/>
        </w:rPr>
        <w:t>, kaip jis pats nurodė,</w:t>
      </w:r>
      <w:r w:rsidRPr="007E7279">
        <w:rPr>
          <w:rFonts w:ascii="Times New Roman" w:hAnsi="Times New Roman"/>
          <w:sz w:val="24"/>
          <w:szCs w:val="24"/>
          <w:shd w:val="clear" w:color="auto" w:fill="FFFFFF"/>
        </w:rPr>
        <w:t xml:space="preserve"> grindžiamas ir neteisėto turinio dalimi, ir šios interneto svetainės operatorių požiūriu. Taip yra dar ir todėl, kad</w:t>
      </w:r>
      <w:r w:rsidR="009B7011" w:rsidRPr="007E7279">
        <w:rPr>
          <w:rFonts w:ascii="Times New Roman" w:hAnsi="Times New Roman"/>
          <w:sz w:val="24"/>
          <w:szCs w:val="24"/>
          <w:shd w:val="clear" w:color="auto" w:fill="FFFFFF"/>
        </w:rPr>
        <w:t>,</w:t>
      </w:r>
      <w:r w:rsidRPr="007E7279">
        <w:rPr>
          <w:rFonts w:ascii="Times New Roman" w:hAnsi="Times New Roman"/>
          <w:sz w:val="24"/>
          <w:szCs w:val="24"/>
          <w:shd w:val="clear" w:color="auto" w:fill="FFFFFF"/>
        </w:rPr>
        <w:t xml:space="preserve"> nors kūriniais teisėtai dalijamasi </w:t>
      </w:r>
      <w:r w:rsidRPr="007E7279">
        <w:rPr>
          <w:rStyle w:val="italic"/>
          <w:rFonts w:ascii="Times New Roman" w:hAnsi="Times New Roman"/>
          <w:i/>
          <w:iCs/>
          <w:sz w:val="24"/>
          <w:szCs w:val="24"/>
          <w:shd w:val="clear" w:color="auto" w:fill="FFFFFF"/>
        </w:rPr>
        <w:t>peer-to-peer</w:t>
      </w:r>
      <w:r w:rsidRPr="007E7279">
        <w:rPr>
          <w:rFonts w:ascii="Times New Roman" w:hAnsi="Times New Roman"/>
          <w:sz w:val="24"/>
          <w:szCs w:val="24"/>
          <w:shd w:val="clear" w:color="auto" w:fill="FFFFFF"/>
        </w:rPr>
        <w:t> tinkle, labai tikėtina, kad jie bus taip pat nesunkiai ir nemokamai prieinami kitais būdais arba jie galės būti nesunkiai padaromi prieinami. Būtų visai kitaip, jei interneto svetainėje neteisėto turinio būtų labai nedaug ir jos operatoriai sąžiningai bendradarbiautų siekdami jį pašalinti</w:t>
      </w:r>
      <w:r w:rsidR="00D0171F" w:rsidRPr="007E7279">
        <w:rPr>
          <w:rFonts w:ascii="Times New Roman" w:hAnsi="Times New Roman"/>
          <w:sz w:val="24"/>
          <w:szCs w:val="24"/>
          <w:shd w:val="clear" w:color="auto" w:fill="FFFFFF"/>
        </w:rPr>
        <w:t xml:space="preserve"> </w:t>
      </w:r>
      <w:r w:rsidR="009B7011" w:rsidRPr="007E7279">
        <w:rPr>
          <w:rFonts w:ascii="Times New Roman" w:hAnsi="Times New Roman"/>
          <w:sz w:val="24"/>
          <w:szCs w:val="24"/>
          <w:shd w:val="clear" w:color="auto" w:fill="FFFFFF"/>
        </w:rPr>
        <w:t>(generalinio advokato išvados 74 ir 76 punktai). Šie argumentai suformuluoti, generaliniam advokatui turint informaciją, kad</w:t>
      </w:r>
      <w:r w:rsidR="00B75322" w:rsidRPr="007E7279">
        <w:rPr>
          <w:rFonts w:ascii="Times New Roman" w:hAnsi="Times New Roman"/>
          <w:sz w:val="24"/>
          <w:szCs w:val="24"/>
          <w:shd w:val="clear" w:color="auto" w:fill="FFFFFF"/>
        </w:rPr>
        <w:t>, pirma,</w:t>
      </w:r>
      <w:r w:rsidR="009B7011" w:rsidRPr="007E7279">
        <w:rPr>
          <w:rFonts w:ascii="Times New Roman" w:hAnsi="Times New Roman"/>
          <w:sz w:val="24"/>
          <w:szCs w:val="24"/>
          <w:shd w:val="clear" w:color="auto" w:fill="FFFFFF"/>
        </w:rPr>
        <w:t xml:space="preserve"> daugiau nei 90 procentų rinkmenų, prie kurių per </w:t>
      </w:r>
      <w:r w:rsidR="00B75322" w:rsidRPr="007E7279">
        <w:rPr>
          <w:rFonts w:ascii="Times New Roman" w:hAnsi="Times New Roman"/>
          <w:sz w:val="24"/>
          <w:szCs w:val="24"/>
          <w:shd w:val="clear" w:color="auto" w:fill="FFFFFF"/>
        </w:rPr>
        <w:t xml:space="preserve">atitinkamą </w:t>
      </w:r>
      <w:r w:rsidR="009B7011" w:rsidRPr="007E7279">
        <w:rPr>
          <w:rFonts w:ascii="Times New Roman" w:hAnsi="Times New Roman"/>
          <w:sz w:val="24"/>
          <w:szCs w:val="24"/>
          <w:shd w:val="clear" w:color="auto" w:fill="FFFFFF"/>
        </w:rPr>
        <w:t>interneto svetainę suteikiama prieiga, esantys kūriniai padaromi viešai prieinami be autorių teisių turėtojų sutikimo (šiuo aspektu</w:t>
      </w:r>
      <w:r w:rsidR="00B75322" w:rsidRPr="007E7279">
        <w:rPr>
          <w:rFonts w:ascii="Times New Roman" w:hAnsi="Times New Roman"/>
          <w:sz w:val="24"/>
          <w:szCs w:val="24"/>
          <w:shd w:val="clear" w:color="auto" w:fill="FFFFFF"/>
        </w:rPr>
        <w:t xml:space="preserve"> atkreiptinas dėmesys į generalinio advokato past</w:t>
      </w:r>
      <w:r w:rsidR="005C30DB" w:rsidRPr="007E7279">
        <w:rPr>
          <w:rFonts w:ascii="Times New Roman" w:hAnsi="Times New Roman"/>
          <w:sz w:val="24"/>
          <w:szCs w:val="24"/>
          <w:shd w:val="clear" w:color="auto" w:fill="FFFFFF"/>
        </w:rPr>
        <w:t>abą</w:t>
      </w:r>
      <w:r w:rsidR="00B75322" w:rsidRPr="007E7279">
        <w:rPr>
          <w:rFonts w:ascii="Times New Roman" w:hAnsi="Times New Roman"/>
          <w:sz w:val="24"/>
          <w:szCs w:val="24"/>
          <w:shd w:val="clear" w:color="auto" w:fill="FFFFFF"/>
        </w:rPr>
        <w:t xml:space="preserve">, pateiktą toje pačioje išvadoje, kad, </w:t>
      </w:r>
      <w:r w:rsidR="009B7011" w:rsidRPr="007E7279">
        <w:rPr>
          <w:rFonts w:ascii="Times New Roman" w:hAnsi="Times New Roman"/>
          <w:sz w:val="24"/>
          <w:szCs w:val="24"/>
          <w:shd w:val="clear" w:color="auto" w:fill="FFFFFF"/>
        </w:rPr>
        <w:t xml:space="preserve">atrodo, </w:t>
      </w:r>
      <w:r w:rsidR="00B75322" w:rsidRPr="007E7279">
        <w:rPr>
          <w:rFonts w:ascii="Times New Roman" w:hAnsi="Times New Roman"/>
          <w:sz w:val="24"/>
          <w:szCs w:val="24"/>
          <w:shd w:val="clear" w:color="auto" w:fill="FFFFFF"/>
        </w:rPr>
        <w:t>jog</w:t>
      </w:r>
      <w:r w:rsidR="009B7011" w:rsidRPr="007E7279">
        <w:rPr>
          <w:rFonts w:ascii="Times New Roman" w:hAnsi="Times New Roman"/>
          <w:sz w:val="24"/>
          <w:szCs w:val="24"/>
          <w:shd w:val="clear" w:color="auto" w:fill="FFFFFF"/>
        </w:rPr>
        <w:t xml:space="preserve"> tokie skaičiai tinka daugumai populiarių </w:t>
      </w:r>
      <w:proofErr w:type="spellStart"/>
      <w:r w:rsidR="009B7011" w:rsidRPr="007E7279">
        <w:rPr>
          <w:rFonts w:ascii="Times New Roman" w:hAnsi="Times New Roman"/>
          <w:i/>
          <w:sz w:val="24"/>
          <w:szCs w:val="24"/>
          <w:shd w:val="clear" w:color="auto" w:fill="FFFFFF"/>
        </w:rPr>
        <w:t>peer-to-peer</w:t>
      </w:r>
      <w:proofErr w:type="spellEnd"/>
      <w:r w:rsidR="009B7011" w:rsidRPr="007E7279">
        <w:rPr>
          <w:rFonts w:ascii="Times New Roman" w:hAnsi="Times New Roman"/>
          <w:i/>
          <w:sz w:val="24"/>
          <w:szCs w:val="24"/>
          <w:shd w:val="clear" w:color="auto" w:fill="FFFFFF"/>
        </w:rPr>
        <w:t xml:space="preserve"> </w:t>
      </w:r>
      <w:r w:rsidR="009B7011" w:rsidRPr="007E7279">
        <w:rPr>
          <w:rFonts w:ascii="Times New Roman" w:hAnsi="Times New Roman"/>
          <w:sz w:val="24"/>
          <w:szCs w:val="24"/>
          <w:shd w:val="clear" w:color="auto" w:fill="FFFFFF"/>
        </w:rPr>
        <w:t>tinklų</w:t>
      </w:r>
      <w:r w:rsidR="005C30DB" w:rsidRPr="007E7279">
        <w:rPr>
          <w:rFonts w:ascii="Times New Roman" w:hAnsi="Times New Roman"/>
          <w:sz w:val="24"/>
          <w:szCs w:val="24"/>
          <w:shd w:val="clear" w:color="auto" w:fill="FFFFFF"/>
        </w:rPr>
        <w:t>; t</w:t>
      </w:r>
      <w:r w:rsidR="009B7011" w:rsidRPr="007E7279">
        <w:rPr>
          <w:rFonts w:ascii="Times New Roman" w:hAnsi="Times New Roman"/>
          <w:sz w:val="24"/>
          <w:szCs w:val="24"/>
          <w:shd w:val="clear" w:color="auto" w:fill="FFFFFF"/>
        </w:rPr>
        <w:t>aip yra todėl, kad teisėtam turiniui platinti yra tam skirti kanalai (generalinio advokato išvados 23</w:t>
      </w:r>
      <w:r w:rsidR="005C30DB" w:rsidRPr="007E7279">
        <w:rPr>
          <w:rFonts w:ascii="Times New Roman" w:hAnsi="Times New Roman"/>
          <w:sz w:val="24"/>
          <w:szCs w:val="24"/>
          <w:shd w:val="clear" w:color="auto" w:fill="FFFFFF"/>
        </w:rPr>
        <w:t> </w:t>
      </w:r>
      <w:r w:rsidR="009B7011" w:rsidRPr="007E7279">
        <w:rPr>
          <w:rFonts w:ascii="Times New Roman" w:hAnsi="Times New Roman"/>
          <w:sz w:val="24"/>
          <w:szCs w:val="24"/>
          <w:shd w:val="clear" w:color="auto" w:fill="FFFFFF"/>
        </w:rPr>
        <w:t>punktas))</w:t>
      </w:r>
      <w:r w:rsidR="009632B3" w:rsidRPr="007E7279">
        <w:rPr>
          <w:rFonts w:ascii="Times New Roman" w:hAnsi="Times New Roman"/>
          <w:sz w:val="24"/>
          <w:szCs w:val="24"/>
          <w:shd w:val="clear" w:color="auto" w:fill="FFFFFF"/>
        </w:rPr>
        <w:t>, antra,</w:t>
      </w:r>
      <w:r w:rsidR="009B7011" w:rsidRPr="007E7279">
        <w:rPr>
          <w:rFonts w:ascii="Times New Roman" w:hAnsi="Times New Roman"/>
          <w:sz w:val="24"/>
          <w:szCs w:val="24"/>
          <w:shd w:val="clear" w:color="auto" w:fill="FFFFFF"/>
        </w:rPr>
        <w:t xml:space="preserve"> atitinkamos svetainės operatoriai jau buvo ne kartą įspėti apie neteisėtą jų interneto svetainės turinio pobūdį ir paprašyti jį pašalinti, tačiau jie aiškiai atsisakė t</w:t>
      </w:r>
      <w:r w:rsidR="009632B3" w:rsidRPr="007E7279">
        <w:rPr>
          <w:rFonts w:ascii="Times New Roman" w:hAnsi="Times New Roman"/>
          <w:sz w:val="24"/>
          <w:szCs w:val="24"/>
          <w:shd w:val="clear" w:color="auto" w:fill="FFFFFF"/>
        </w:rPr>
        <w:t>ą</w:t>
      </w:r>
      <w:r w:rsidR="009B7011" w:rsidRPr="007E7279">
        <w:rPr>
          <w:rFonts w:ascii="Times New Roman" w:hAnsi="Times New Roman"/>
          <w:sz w:val="24"/>
          <w:szCs w:val="24"/>
          <w:shd w:val="clear" w:color="auto" w:fill="FFFFFF"/>
        </w:rPr>
        <w:t xml:space="preserve"> padaryti.</w:t>
      </w:r>
    </w:p>
    <w:p w:rsidR="00E45237" w:rsidRPr="007E7279" w:rsidRDefault="00B04B39" w:rsidP="009B7011">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Pr>
          <w:rFonts w:ascii="Times New Roman" w:hAnsi="Times New Roman"/>
          <w:sz w:val="24"/>
          <w:szCs w:val="24"/>
          <w:shd w:val="clear" w:color="auto" w:fill="FFFFFF"/>
        </w:rPr>
        <w:lastRenderedPageBreak/>
        <w:t>Teisėjų kolegijos vertinimu, p</w:t>
      </w:r>
      <w:r w:rsidR="00645669" w:rsidRPr="007E7279">
        <w:rPr>
          <w:rFonts w:ascii="Times New Roman" w:hAnsi="Times New Roman"/>
          <w:sz w:val="24"/>
          <w:szCs w:val="24"/>
          <w:shd w:val="clear" w:color="auto" w:fill="FFFFFF"/>
        </w:rPr>
        <w:t xml:space="preserve">irmiau išdėstyti argumentai patvirtina, kad neteisėtų rinkmenų dalis nėra vienintelis ir visa lemiantis veiksnys sprendžiant dėl prieigos prie interneto svetainės blokavimo, kaip autorių teisių ir kitų </w:t>
      </w:r>
      <w:r w:rsidR="00627729" w:rsidRPr="007E7279">
        <w:rPr>
          <w:rFonts w:ascii="Times New Roman" w:hAnsi="Times New Roman"/>
          <w:sz w:val="24"/>
          <w:szCs w:val="24"/>
        </w:rPr>
        <w:t>intelektinės nuosavybės</w:t>
      </w:r>
      <w:r w:rsidR="00627729" w:rsidRPr="007E7279">
        <w:rPr>
          <w:rFonts w:ascii="Times New Roman" w:hAnsi="Times New Roman"/>
          <w:sz w:val="24"/>
          <w:szCs w:val="24"/>
          <w:shd w:val="clear" w:color="auto" w:fill="FFFFFF"/>
        </w:rPr>
        <w:t xml:space="preserve"> </w:t>
      </w:r>
      <w:r w:rsidR="00645669" w:rsidRPr="007E7279">
        <w:rPr>
          <w:rFonts w:ascii="Times New Roman" w:hAnsi="Times New Roman"/>
          <w:sz w:val="24"/>
          <w:szCs w:val="24"/>
          <w:shd w:val="clear" w:color="auto" w:fill="FFFFFF"/>
        </w:rPr>
        <w:t>teisių gynimo prie</w:t>
      </w:r>
      <w:r w:rsidR="00627729" w:rsidRPr="007E7279">
        <w:rPr>
          <w:rFonts w:ascii="Times New Roman" w:hAnsi="Times New Roman"/>
          <w:sz w:val="24"/>
          <w:szCs w:val="24"/>
          <w:shd w:val="clear" w:color="auto" w:fill="FFFFFF"/>
        </w:rPr>
        <w:t>monės, proporcingumo interneto naudotojų teisės į informaciją atžvilgiu.</w:t>
      </w:r>
      <w:r w:rsidR="00645669" w:rsidRPr="007E7279">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K</w:t>
      </w:r>
      <w:r w:rsidR="00E45237" w:rsidRPr="007E7279">
        <w:rPr>
          <w:rFonts w:ascii="Times New Roman" w:hAnsi="Times New Roman"/>
          <w:sz w:val="24"/>
          <w:szCs w:val="24"/>
          <w:shd w:val="clear" w:color="auto" w:fill="FFFFFF"/>
        </w:rPr>
        <w:t xml:space="preserve">itas ne mažiau svarbus veiksnys yra interneto svetainės valdytojo požiūris į svetainėje daromus autorių teisių ir kitų </w:t>
      </w:r>
      <w:r w:rsidR="00C32C40" w:rsidRPr="007E7279">
        <w:rPr>
          <w:rFonts w:ascii="Times New Roman" w:hAnsi="Times New Roman"/>
          <w:sz w:val="24"/>
          <w:szCs w:val="24"/>
        </w:rPr>
        <w:t>intelektinės nuosavybės</w:t>
      </w:r>
      <w:r w:rsidR="00C32C40" w:rsidRPr="007E7279">
        <w:rPr>
          <w:rFonts w:ascii="Times New Roman" w:hAnsi="Times New Roman"/>
          <w:sz w:val="24"/>
          <w:szCs w:val="24"/>
          <w:shd w:val="clear" w:color="auto" w:fill="FFFFFF"/>
        </w:rPr>
        <w:t xml:space="preserve"> </w:t>
      </w:r>
      <w:r w:rsidR="00E45237" w:rsidRPr="007E7279">
        <w:rPr>
          <w:rFonts w:ascii="Times New Roman" w:hAnsi="Times New Roman"/>
          <w:sz w:val="24"/>
          <w:szCs w:val="24"/>
          <w:shd w:val="clear" w:color="auto" w:fill="FFFFFF"/>
        </w:rPr>
        <w:t xml:space="preserve">teisių pažeidimus. </w:t>
      </w:r>
      <w:r>
        <w:rPr>
          <w:rFonts w:ascii="Times New Roman" w:hAnsi="Times New Roman"/>
          <w:sz w:val="24"/>
          <w:szCs w:val="24"/>
          <w:shd w:val="clear" w:color="auto" w:fill="FFFFFF"/>
        </w:rPr>
        <w:t xml:space="preserve">Taikytinos </w:t>
      </w:r>
      <w:r w:rsidR="00E45237" w:rsidRPr="007E7279">
        <w:rPr>
          <w:rFonts w:ascii="Times New Roman" w:hAnsi="Times New Roman"/>
          <w:sz w:val="24"/>
          <w:szCs w:val="24"/>
          <w:shd w:val="clear" w:color="auto" w:fill="FFFFFF"/>
        </w:rPr>
        <w:t xml:space="preserve">priemonės </w:t>
      </w:r>
      <w:r>
        <w:rPr>
          <w:rFonts w:ascii="Times New Roman" w:hAnsi="Times New Roman"/>
          <w:sz w:val="24"/>
          <w:szCs w:val="24"/>
          <w:shd w:val="clear" w:color="auto" w:fill="FFFFFF"/>
        </w:rPr>
        <w:t>proporcingumas</w:t>
      </w:r>
      <w:r w:rsidRPr="007E7279">
        <w:rPr>
          <w:rFonts w:ascii="Times New Roman" w:hAnsi="Times New Roman"/>
          <w:sz w:val="24"/>
          <w:szCs w:val="24"/>
          <w:shd w:val="clear" w:color="auto" w:fill="FFFFFF"/>
        </w:rPr>
        <w:t xml:space="preserve"> </w:t>
      </w:r>
      <w:r w:rsidR="00E45237" w:rsidRPr="007E7279">
        <w:rPr>
          <w:rFonts w:ascii="Times New Roman" w:hAnsi="Times New Roman"/>
          <w:sz w:val="24"/>
          <w:szCs w:val="24"/>
          <w:shd w:val="clear" w:color="auto" w:fill="FFFFFF"/>
        </w:rPr>
        <w:t>vertin</w:t>
      </w:r>
      <w:r>
        <w:rPr>
          <w:rFonts w:ascii="Times New Roman" w:hAnsi="Times New Roman"/>
          <w:sz w:val="24"/>
          <w:szCs w:val="24"/>
          <w:shd w:val="clear" w:color="auto" w:fill="FFFFFF"/>
        </w:rPr>
        <w:t>amas</w:t>
      </w:r>
      <w:r w:rsidR="00E45237" w:rsidRPr="007E7279">
        <w:rPr>
          <w:rFonts w:ascii="Times New Roman" w:hAnsi="Times New Roman"/>
          <w:sz w:val="24"/>
          <w:szCs w:val="24"/>
          <w:shd w:val="clear" w:color="auto" w:fill="FFFFFF"/>
        </w:rPr>
        <w:t xml:space="preserve"> kiekvien</w:t>
      </w:r>
      <w:r w:rsidR="00D21AFA">
        <w:rPr>
          <w:rFonts w:ascii="Times New Roman" w:hAnsi="Times New Roman"/>
          <w:sz w:val="24"/>
          <w:szCs w:val="24"/>
          <w:shd w:val="clear" w:color="auto" w:fill="FFFFFF"/>
        </w:rPr>
        <w:t>u</w:t>
      </w:r>
      <w:r w:rsidR="00E45237" w:rsidRPr="007E7279">
        <w:rPr>
          <w:rFonts w:ascii="Times New Roman" w:hAnsi="Times New Roman"/>
          <w:sz w:val="24"/>
          <w:szCs w:val="24"/>
          <w:shd w:val="clear" w:color="auto" w:fill="FFFFFF"/>
        </w:rPr>
        <w:t xml:space="preserve"> konkre</w:t>
      </w:r>
      <w:r w:rsidR="00D21AFA">
        <w:rPr>
          <w:rFonts w:ascii="Times New Roman" w:hAnsi="Times New Roman"/>
          <w:sz w:val="24"/>
          <w:szCs w:val="24"/>
          <w:shd w:val="clear" w:color="auto" w:fill="FFFFFF"/>
        </w:rPr>
        <w:t>čiu</w:t>
      </w:r>
      <w:r w:rsidR="00E45237" w:rsidRPr="007E7279">
        <w:rPr>
          <w:rFonts w:ascii="Times New Roman" w:hAnsi="Times New Roman"/>
          <w:sz w:val="24"/>
          <w:szCs w:val="24"/>
          <w:shd w:val="clear" w:color="auto" w:fill="FFFFFF"/>
        </w:rPr>
        <w:t xml:space="preserve"> atvej</w:t>
      </w:r>
      <w:r w:rsidR="00D21AFA">
        <w:rPr>
          <w:rFonts w:ascii="Times New Roman" w:hAnsi="Times New Roman"/>
          <w:sz w:val="24"/>
          <w:szCs w:val="24"/>
          <w:shd w:val="clear" w:color="auto" w:fill="FFFFFF"/>
        </w:rPr>
        <w:t>u atskirai</w:t>
      </w:r>
      <w:r w:rsidR="00E45237" w:rsidRPr="007E7279">
        <w:rPr>
          <w:rFonts w:ascii="Times New Roman" w:hAnsi="Times New Roman"/>
          <w:sz w:val="24"/>
          <w:szCs w:val="24"/>
          <w:shd w:val="clear" w:color="auto" w:fill="FFFFFF"/>
        </w:rPr>
        <w:t>, o tokį vertinimą atlieka</w:t>
      </w:r>
      <w:r>
        <w:rPr>
          <w:rFonts w:ascii="Times New Roman" w:hAnsi="Times New Roman"/>
          <w:sz w:val="24"/>
          <w:szCs w:val="24"/>
          <w:shd w:val="clear" w:color="auto" w:fill="FFFFFF"/>
        </w:rPr>
        <w:t>nčiam</w:t>
      </w:r>
      <w:r w:rsidR="00E45237" w:rsidRPr="007E7279">
        <w:rPr>
          <w:rFonts w:ascii="Times New Roman" w:hAnsi="Times New Roman"/>
          <w:sz w:val="24"/>
          <w:szCs w:val="24"/>
          <w:shd w:val="clear" w:color="auto" w:fill="FFFFFF"/>
        </w:rPr>
        <w:t xml:space="preserve"> teism</w:t>
      </w:r>
      <w:r>
        <w:rPr>
          <w:rFonts w:ascii="Times New Roman" w:hAnsi="Times New Roman"/>
          <w:sz w:val="24"/>
          <w:szCs w:val="24"/>
          <w:shd w:val="clear" w:color="auto" w:fill="FFFFFF"/>
        </w:rPr>
        <w:t>ui</w:t>
      </w:r>
      <w:r w:rsidR="00E45237" w:rsidRPr="007E7279">
        <w:rPr>
          <w:rFonts w:ascii="Times New Roman" w:hAnsi="Times New Roman"/>
          <w:sz w:val="24"/>
          <w:szCs w:val="24"/>
          <w:shd w:val="clear" w:color="auto" w:fill="FFFFFF"/>
        </w:rPr>
        <w:t xml:space="preserve"> pirmiau nurodyti kriterijai (neteisėto turinio dalis ir svetainės valdytojo požiūris) nesudaro baigtinio </w:t>
      </w:r>
      <w:r w:rsidR="00D21AFA">
        <w:rPr>
          <w:rFonts w:ascii="Times New Roman" w:hAnsi="Times New Roman"/>
          <w:sz w:val="24"/>
          <w:szCs w:val="24"/>
          <w:shd w:val="clear" w:color="auto" w:fill="FFFFFF"/>
        </w:rPr>
        <w:t xml:space="preserve">kriterijų </w:t>
      </w:r>
      <w:r w:rsidR="00E45237" w:rsidRPr="007E7279">
        <w:rPr>
          <w:rFonts w:ascii="Times New Roman" w:hAnsi="Times New Roman"/>
          <w:sz w:val="24"/>
          <w:szCs w:val="24"/>
          <w:shd w:val="clear" w:color="auto" w:fill="FFFFFF"/>
        </w:rPr>
        <w:t xml:space="preserve">sąrašo. </w:t>
      </w:r>
    </w:p>
    <w:p w:rsidR="007949AF" w:rsidRPr="007E7279" w:rsidRDefault="00981FB0"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Pažymėtina, kad</w:t>
      </w:r>
      <w:r w:rsidR="002D4EB8" w:rsidRPr="007E7279">
        <w:rPr>
          <w:rFonts w:ascii="Times New Roman" w:hAnsi="Times New Roman"/>
          <w:sz w:val="24"/>
          <w:szCs w:val="24"/>
          <w:shd w:val="clear" w:color="auto" w:fill="FFFFFF"/>
        </w:rPr>
        <w:t xml:space="preserve"> </w:t>
      </w:r>
      <w:r w:rsidR="00BC02C1" w:rsidRPr="007E7279">
        <w:rPr>
          <w:rFonts w:ascii="Times New Roman" w:hAnsi="Times New Roman"/>
          <w:sz w:val="24"/>
          <w:szCs w:val="24"/>
          <w:shd w:val="clear" w:color="auto" w:fill="FFFFFF"/>
        </w:rPr>
        <w:t xml:space="preserve">ieškovė, reikalaudama blokuoti prieigą prie interneto svetainės linkomanija.net, </w:t>
      </w:r>
      <w:r w:rsidR="002D4EB8" w:rsidRPr="007E7279">
        <w:rPr>
          <w:rFonts w:ascii="Times New Roman" w:hAnsi="Times New Roman"/>
          <w:sz w:val="24"/>
          <w:szCs w:val="24"/>
          <w:shd w:val="clear" w:color="auto" w:fill="FFFFFF"/>
        </w:rPr>
        <w:t xml:space="preserve">pagal įrodinėjimo naštos paskirstymo taisyklę </w:t>
      </w:r>
      <w:r w:rsidR="00BC02C1" w:rsidRPr="007E7279">
        <w:rPr>
          <w:rFonts w:ascii="Times New Roman" w:hAnsi="Times New Roman"/>
          <w:sz w:val="24"/>
          <w:szCs w:val="24"/>
          <w:shd w:val="clear" w:color="auto" w:fill="FFFFFF"/>
        </w:rPr>
        <w:t xml:space="preserve">privalo pagrįsti sąlygas, kurios yra būtinos šiai teisių gynimo priemonei taikyti (CPK 12 ir 178 straipsniai). </w:t>
      </w:r>
      <w:r w:rsidR="00BB3F64" w:rsidRPr="007E7279">
        <w:rPr>
          <w:rFonts w:ascii="Times New Roman" w:hAnsi="Times New Roman"/>
          <w:sz w:val="24"/>
          <w:szCs w:val="24"/>
          <w:shd w:val="clear" w:color="auto" w:fill="FFFFFF"/>
        </w:rPr>
        <w:t xml:space="preserve">Įrodinėjimo pareigos aspektu būtina pažymėti, kad ši pareiga nėra beribė – asmuo negali būti įpareigotas įrodyti </w:t>
      </w:r>
      <w:r w:rsidR="007949AF" w:rsidRPr="007E7279">
        <w:rPr>
          <w:rFonts w:ascii="Times New Roman" w:hAnsi="Times New Roman"/>
          <w:sz w:val="24"/>
          <w:szCs w:val="24"/>
          <w:shd w:val="clear" w:color="auto" w:fill="FFFFFF"/>
        </w:rPr>
        <w:t>tokias faktines aplinkybes, kurių jis objektyviai negali įrodyti (lot. </w:t>
      </w:r>
      <w:r w:rsidR="007949AF" w:rsidRPr="007E7279">
        <w:rPr>
          <w:rFonts w:ascii="Times New Roman" w:hAnsi="Times New Roman"/>
          <w:i/>
          <w:sz w:val="24"/>
          <w:szCs w:val="24"/>
          <w:shd w:val="clear" w:color="auto" w:fill="FFFFFF"/>
        </w:rPr>
        <w:t>probatio diabolica</w:t>
      </w:r>
      <w:r w:rsidR="007949AF" w:rsidRPr="007E7279">
        <w:rPr>
          <w:rFonts w:ascii="Times New Roman" w:hAnsi="Times New Roman"/>
          <w:sz w:val="24"/>
          <w:szCs w:val="24"/>
          <w:shd w:val="clear" w:color="auto" w:fill="FFFFFF"/>
        </w:rPr>
        <w:t>) arba kurių įrodinėjimas yra maksimaliai apsunkintas</w:t>
      </w:r>
      <w:r w:rsidR="00DB4C6D" w:rsidRPr="007E7279">
        <w:rPr>
          <w:rFonts w:ascii="Times New Roman" w:hAnsi="Times New Roman"/>
          <w:sz w:val="24"/>
          <w:szCs w:val="24"/>
          <w:shd w:val="clear" w:color="auto" w:fill="FFFFFF"/>
        </w:rPr>
        <w:t>, be to, asmeniui negali būti priskirta neproporcingai didelės apimties įrodinėjimo našta</w:t>
      </w:r>
      <w:r w:rsidR="007949AF" w:rsidRPr="007E7279">
        <w:rPr>
          <w:rFonts w:ascii="Times New Roman" w:hAnsi="Times New Roman"/>
          <w:sz w:val="24"/>
          <w:szCs w:val="24"/>
          <w:shd w:val="clear" w:color="auto" w:fill="FFFFFF"/>
        </w:rPr>
        <w:t xml:space="preserve">. </w:t>
      </w:r>
      <w:r w:rsidR="0088641D" w:rsidRPr="007E7279">
        <w:rPr>
          <w:rFonts w:ascii="Times New Roman" w:hAnsi="Times New Roman"/>
          <w:sz w:val="24"/>
          <w:szCs w:val="24"/>
          <w:shd w:val="clear" w:color="auto" w:fill="FFFFFF"/>
        </w:rPr>
        <w:t>Priešingas aiškinimas suponuotų</w:t>
      </w:r>
      <w:r w:rsidR="00B511E4" w:rsidRPr="007E7279">
        <w:rPr>
          <w:rFonts w:ascii="Times New Roman" w:hAnsi="Times New Roman"/>
          <w:sz w:val="24"/>
          <w:szCs w:val="24"/>
          <w:shd w:val="clear" w:color="auto" w:fill="FFFFFF"/>
        </w:rPr>
        <w:t xml:space="preserve"> asmens teis</w:t>
      </w:r>
      <w:r w:rsidR="0088641D" w:rsidRPr="007E7279">
        <w:rPr>
          <w:rFonts w:ascii="Times New Roman" w:hAnsi="Times New Roman"/>
          <w:sz w:val="24"/>
          <w:szCs w:val="24"/>
          <w:shd w:val="clear" w:color="auto" w:fill="FFFFFF"/>
        </w:rPr>
        <w:t>ės į teisingą teismą paneigimą.</w:t>
      </w:r>
      <w:r w:rsidR="00B511E4" w:rsidRPr="007E7279">
        <w:rPr>
          <w:rFonts w:ascii="Times New Roman" w:hAnsi="Times New Roman"/>
          <w:sz w:val="24"/>
          <w:szCs w:val="24"/>
          <w:shd w:val="clear" w:color="auto" w:fill="FFFFFF"/>
        </w:rPr>
        <w:t xml:space="preserve"> </w:t>
      </w:r>
    </w:p>
    <w:p w:rsidR="009B1B10" w:rsidRPr="007E7279" w:rsidRDefault="000B0475"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Bylą nagrinėjant pirmosios ir apeliacinės instancijos teismuose nustatyta, kad ieškovė, 2017 m. kovo 27 d. duomenimis, atstovavo 4830 Lietuvos autorių ir virš 4 milijonų užsienio autorių, yra sudariusi sutartis dėl abipusio atstovavimo su </w:t>
      </w:r>
      <w:r w:rsidRPr="007E7279">
        <w:rPr>
          <w:rFonts w:ascii="Times New Roman" w:hAnsi="Times New Roman"/>
          <w:iCs/>
          <w:sz w:val="24"/>
          <w:szCs w:val="24"/>
        </w:rPr>
        <w:t xml:space="preserve">140 užsienio kolektyvinio administravimo subjektų, </w:t>
      </w:r>
      <w:r w:rsidR="005C30DB" w:rsidRPr="007E7279">
        <w:rPr>
          <w:rFonts w:ascii="Times New Roman" w:hAnsi="Times New Roman"/>
          <w:iCs/>
          <w:sz w:val="24"/>
          <w:szCs w:val="24"/>
        </w:rPr>
        <w:t xml:space="preserve">taip pat </w:t>
      </w:r>
      <w:r w:rsidRPr="007E7279">
        <w:rPr>
          <w:rFonts w:ascii="Times New Roman" w:hAnsi="Times New Roman"/>
          <w:iCs/>
          <w:sz w:val="24"/>
          <w:szCs w:val="24"/>
        </w:rPr>
        <w:t xml:space="preserve">kad interneto svetainės linkomanija.net turinys nuolat kinta. </w:t>
      </w:r>
      <w:r w:rsidR="009B1B10" w:rsidRPr="007E7279">
        <w:rPr>
          <w:rFonts w:ascii="Times New Roman" w:hAnsi="Times New Roman"/>
          <w:iCs/>
          <w:sz w:val="24"/>
          <w:szCs w:val="24"/>
        </w:rPr>
        <w:t xml:space="preserve">Kaip pirmiau jau buvo nurodyta, visų rinkmenų, prieinamų per interneto svetainę linkomanija.net, skaičius ieškinio pareiškimo momentu viršijo 80 000. </w:t>
      </w:r>
    </w:p>
    <w:p w:rsidR="004D636B" w:rsidRPr="007E7279" w:rsidRDefault="006675F3"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iCs/>
          <w:sz w:val="24"/>
          <w:szCs w:val="24"/>
        </w:rPr>
        <w:t xml:space="preserve">Teisėjų kolegija, remdamasi pirmiau išdėstytomis šios bylos faktinėmis aplinkybėmis, sprendžia, kad reikalavimo, jog ieškovė įrodytų, kad, pvz., </w:t>
      </w:r>
      <w:r w:rsidR="00596B1A" w:rsidRPr="007E7279">
        <w:rPr>
          <w:rFonts w:ascii="Times New Roman" w:hAnsi="Times New Roman"/>
          <w:iCs/>
          <w:sz w:val="24"/>
          <w:szCs w:val="24"/>
        </w:rPr>
        <w:t xml:space="preserve">kaip nurodo atsakovės, 90 procentų (vadinasi, </w:t>
      </w:r>
      <w:r w:rsidR="007D7B66" w:rsidRPr="007E7279">
        <w:rPr>
          <w:rFonts w:ascii="Times New Roman" w:hAnsi="Times New Roman"/>
          <w:iCs/>
          <w:sz w:val="24"/>
          <w:szCs w:val="24"/>
        </w:rPr>
        <w:t>virš 72 000 rinkmenų)</w:t>
      </w:r>
      <w:r w:rsidR="00596B1A" w:rsidRPr="007E7279">
        <w:rPr>
          <w:rFonts w:ascii="Times New Roman" w:hAnsi="Times New Roman"/>
          <w:iCs/>
          <w:sz w:val="24"/>
          <w:szCs w:val="24"/>
        </w:rPr>
        <w:t xml:space="preserve"> ar net </w:t>
      </w:r>
      <w:r w:rsidRPr="007E7279">
        <w:rPr>
          <w:rFonts w:ascii="Times New Roman" w:hAnsi="Times New Roman"/>
          <w:iCs/>
          <w:sz w:val="24"/>
          <w:szCs w:val="24"/>
        </w:rPr>
        <w:t>50 procentų (vadinasi, virš 40 000</w:t>
      </w:r>
      <w:r w:rsidR="00B314DD" w:rsidRPr="007E7279">
        <w:rPr>
          <w:rFonts w:ascii="Times New Roman" w:hAnsi="Times New Roman"/>
          <w:iCs/>
          <w:sz w:val="24"/>
          <w:szCs w:val="24"/>
        </w:rPr>
        <w:t xml:space="preserve"> rinkmenų</w:t>
      </w:r>
      <w:r w:rsidRPr="007E7279">
        <w:rPr>
          <w:rFonts w:ascii="Times New Roman" w:hAnsi="Times New Roman"/>
          <w:iCs/>
          <w:sz w:val="24"/>
          <w:szCs w:val="24"/>
        </w:rPr>
        <w:t>)</w:t>
      </w:r>
      <w:r w:rsidR="00596B1A" w:rsidRPr="007E7279">
        <w:rPr>
          <w:rFonts w:ascii="Times New Roman" w:hAnsi="Times New Roman"/>
          <w:iCs/>
          <w:sz w:val="24"/>
          <w:szCs w:val="24"/>
        </w:rPr>
        <w:t>,</w:t>
      </w:r>
      <w:r w:rsidRPr="007E7279">
        <w:rPr>
          <w:rFonts w:ascii="Times New Roman" w:hAnsi="Times New Roman"/>
          <w:iCs/>
          <w:sz w:val="24"/>
          <w:szCs w:val="24"/>
        </w:rPr>
        <w:t xml:space="preserve"> 20</w:t>
      </w:r>
      <w:r w:rsidR="00317602" w:rsidRPr="007E7279">
        <w:rPr>
          <w:rFonts w:ascii="Times New Roman" w:hAnsi="Times New Roman"/>
          <w:iCs/>
          <w:sz w:val="24"/>
          <w:szCs w:val="24"/>
        </w:rPr>
        <w:t> </w:t>
      </w:r>
      <w:r w:rsidRPr="007E7279">
        <w:rPr>
          <w:rFonts w:ascii="Times New Roman" w:hAnsi="Times New Roman"/>
          <w:iCs/>
          <w:sz w:val="24"/>
          <w:szCs w:val="24"/>
        </w:rPr>
        <w:t>procentų</w:t>
      </w:r>
      <w:r w:rsidRPr="007E7279">
        <w:rPr>
          <w:rFonts w:ascii="Times New Roman" w:hAnsi="Times New Roman"/>
          <w:sz w:val="24"/>
          <w:szCs w:val="24"/>
          <w:shd w:val="clear" w:color="auto" w:fill="FFFFFF"/>
        </w:rPr>
        <w:t xml:space="preserve"> (vadinasi, virš 16 000</w:t>
      </w:r>
      <w:r w:rsidR="00B314DD" w:rsidRPr="007E7279">
        <w:rPr>
          <w:rFonts w:ascii="Times New Roman" w:hAnsi="Times New Roman"/>
          <w:sz w:val="24"/>
          <w:szCs w:val="24"/>
          <w:shd w:val="clear" w:color="auto" w:fill="FFFFFF"/>
        </w:rPr>
        <w:t xml:space="preserve"> rinkmenų</w:t>
      </w:r>
      <w:r w:rsidRPr="007E7279">
        <w:rPr>
          <w:rFonts w:ascii="Times New Roman" w:hAnsi="Times New Roman"/>
          <w:sz w:val="24"/>
          <w:szCs w:val="24"/>
          <w:shd w:val="clear" w:color="auto" w:fill="FFFFFF"/>
        </w:rPr>
        <w:t xml:space="preserve">) </w:t>
      </w:r>
      <w:r w:rsidRPr="007E7279">
        <w:rPr>
          <w:rFonts w:ascii="Times New Roman" w:hAnsi="Times New Roman"/>
          <w:iCs/>
          <w:sz w:val="24"/>
          <w:szCs w:val="24"/>
        </w:rPr>
        <w:t>viso svetainės turinio dalis yra neteisėta, vykdymas pareikalautų didelių laiko sąnaudų ir išlaidų, jeig</w:t>
      </w:r>
      <w:r w:rsidR="00AA1B76" w:rsidRPr="007E7279">
        <w:rPr>
          <w:rFonts w:ascii="Times New Roman" w:hAnsi="Times New Roman"/>
          <w:iCs/>
          <w:sz w:val="24"/>
          <w:szCs w:val="24"/>
        </w:rPr>
        <w:t xml:space="preserve">u apskritai dėl nuolatinio </w:t>
      </w:r>
      <w:r w:rsidR="002D3DDF" w:rsidRPr="007E7279">
        <w:rPr>
          <w:rFonts w:ascii="Times New Roman" w:hAnsi="Times New Roman"/>
          <w:iCs/>
          <w:sz w:val="24"/>
          <w:szCs w:val="24"/>
        </w:rPr>
        <w:t xml:space="preserve">svetainės </w:t>
      </w:r>
      <w:r w:rsidR="00AA1B76" w:rsidRPr="007E7279">
        <w:rPr>
          <w:rFonts w:ascii="Times New Roman" w:hAnsi="Times New Roman"/>
          <w:iCs/>
          <w:sz w:val="24"/>
          <w:szCs w:val="24"/>
        </w:rPr>
        <w:t>turini</w:t>
      </w:r>
      <w:r w:rsidRPr="007E7279">
        <w:rPr>
          <w:rFonts w:ascii="Times New Roman" w:hAnsi="Times New Roman"/>
          <w:iCs/>
          <w:sz w:val="24"/>
          <w:szCs w:val="24"/>
        </w:rPr>
        <w:t>o kintamumo</w:t>
      </w:r>
      <w:r w:rsidR="00D91BB8" w:rsidRPr="007E7279">
        <w:rPr>
          <w:rFonts w:ascii="Times New Roman" w:hAnsi="Times New Roman"/>
          <w:iCs/>
          <w:sz w:val="24"/>
          <w:szCs w:val="24"/>
        </w:rPr>
        <w:t xml:space="preserve"> </w:t>
      </w:r>
      <w:r w:rsidRPr="007E7279">
        <w:rPr>
          <w:rFonts w:ascii="Times New Roman" w:hAnsi="Times New Roman"/>
          <w:iCs/>
          <w:sz w:val="24"/>
          <w:szCs w:val="24"/>
        </w:rPr>
        <w:t>egzistuotų objektyvi galim</w:t>
      </w:r>
      <w:r w:rsidR="00207EB1" w:rsidRPr="007E7279">
        <w:rPr>
          <w:rFonts w:ascii="Times New Roman" w:hAnsi="Times New Roman"/>
          <w:iCs/>
          <w:sz w:val="24"/>
          <w:szCs w:val="24"/>
        </w:rPr>
        <w:t xml:space="preserve">ybė surinkti tokį duomenų kiekį, </w:t>
      </w:r>
      <w:r w:rsidRPr="007E7279">
        <w:rPr>
          <w:rFonts w:ascii="Times New Roman" w:hAnsi="Times New Roman"/>
          <w:iCs/>
          <w:sz w:val="24"/>
          <w:szCs w:val="24"/>
        </w:rPr>
        <w:t>ir neatmestina galimybė, kad tokių resursų išnaudojimas įvardytam duomenų kiekiui surinkti iš esmės paneigtų tą rezultatą</w:t>
      </w:r>
      <w:r w:rsidR="00C32C40" w:rsidRPr="007E7279">
        <w:rPr>
          <w:rFonts w:ascii="Times New Roman" w:hAnsi="Times New Roman"/>
          <w:iCs/>
          <w:sz w:val="24"/>
          <w:szCs w:val="24"/>
        </w:rPr>
        <w:t xml:space="preserve"> (satisfakciją)</w:t>
      </w:r>
      <w:r w:rsidRPr="007E7279">
        <w:rPr>
          <w:rFonts w:ascii="Times New Roman" w:hAnsi="Times New Roman"/>
          <w:iCs/>
          <w:sz w:val="24"/>
          <w:szCs w:val="24"/>
        </w:rPr>
        <w:t xml:space="preserve">, kuris būtų pasiektas taikius prieigos prie interneto svetainės linkomanija.net blokavimo priemonę. Teisėjų kolegija konstatuoja, </w:t>
      </w:r>
      <w:r w:rsidR="00540C09" w:rsidRPr="007E7279">
        <w:rPr>
          <w:rFonts w:ascii="Times New Roman" w:hAnsi="Times New Roman"/>
          <w:iCs/>
          <w:sz w:val="24"/>
          <w:szCs w:val="24"/>
        </w:rPr>
        <w:t>jog</w:t>
      </w:r>
      <w:r w:rsidR="007D7B66" w:rsidRPr="007E7279">
        <w:rPr>
          <w:rFonts w:ascii="Times New Roman" w:hAnsi="Times New Roman"/>
          <w:iCs/>
          <w:sz w:val="24"/>
          <w:szCs w:val="24"/>
        </w:rPr>
        <w:t xml:space="preserve"> tokios įrodinėjimo naštos ieškovei priskyrimas</w:t>
      </w:r>
      <w:r w:rsidR="00D968A5" w:rsidRPr="007E7279">
        <w:rPr>
          <w:rFonts w:ascii="Times New Roman" w:hAnsi="Times New Roman"/>
          <w:iCs/>
          <w:sz w:val="24"/>
          <w:szCs w:val="24"/>
        </w:rPr>
        <w:t xml:space="preserve">, </w:t>
      </w:r>
      <w:r w:rsidR="00540C09" w:rsidRPr="007E7279">
        <w:rPr>
          <w:rFonts w:ascii="Times New Roman" w:hAnsi="Times New Roman"/>
          <w:iCs/>
          <w:sz w:val="24"/>
          <w:szCs w:val="24"/>
        </w:rPr>
        <w:t>t</w:t>
      </w:r>
      <w:r w:rsidR="00CB58EE" w:rsidRPr="007E7279">
        <w:rPr>
          <w:rFonts w:ascii="Times New Roman" w:hAnsi="Times New Roman"/>
          <w:iCs/>
          <w:sz w:val="24"/>
          <w:szCs w:val="24"/>
        </w:rPr>
        <w:t>urint omenyje ir tą teismų nustatytą</w:t>
      </w:r>
      <w:r w:rsidR="00540C09" w:rsidRPr="007E7279">
        <w:rPr>
          <w:rFonts w:ascii="Times New Roman" w:hAnsi="Times New Roman"/>
          <w:iCs/>
          <w:sz w:val="24"/>
          <w:szCs w:val="24"/>
        </w:rPr>
        <w:t xml:space="preserve"> faktin</w:t>
      </w:r>
      <w:r w:rsidR="00CB58EE" w:rsidRPr="007E7279">
        <w:rPr>
          <w:rFonts w:ascii="Times New Roman" w:hAnsi="Times New Roman"/>
          <w:iCs/>
          <w:sz w:val="24"/>
          <w:szCs w:val="24"/>
        </w:rPr>
        <w:t>ę</w:t>
      </w:r>
      <w:r w:rsidR="00540C09" w:rsidRPr="007E7279">
        <w:rPr>
          <w:rFonts w:ascii="Times New Roman" w:hAnsi="Times New Roman"/>
          <w:iCs/>
          <w:sz w:val="24"/>
          <w:szCs w:val="24"/>
        </w:rPr>
        <w:t xml:space="preserve"> aplinkyb</w:t>
      </w:r>
      <w:r w:rsidR="00CB58EE" w:rsidRPr="007E7279">
        <w:rPr>
          <w:rFonts w:ascii="Times New Roman" w:hAnsi="Times New Roman"/>
          <w:iCs/>
          <w:sz w:val="24"/>
          <w:szCs w:val="24"/>
        </w:rPr>
        <w:t>ę</w:t>
      </w:r>
      <w:r w:rsidR="00540C09" w:rsidRPr="007E7279">
        <w:rPr>
          <w:rFonts w:ascii="Times New Roman" w:hAnsi="Times New Roman"/>
          <w:iCs/>
          <w:sz w:val="24"/>
          <w:szCs w:val="24"/>
        </w:rPr>
        <w:t xml:space="preserve">, kad interneto svetainės linkomanija.net valdytojas (ar jų daugetas) </w:t>
      </w:r>
      <w:r w:rsidR="00CB58EE" w:rsidRPr="007E7279">
        <w:rPr>
          <w:rFonts w:ascii="Times New Roman" w:hAnsi="Times New Roman"/>
          <w:iCs/>
          <w:sz w:val="24"/>
          <w:szCs w:val="24"/>
        </w:rPr>
        <w:t>visiškai</w:t>
      </w:r>
      <w:r w:rsidR="00540C09" w:rsidRPr="007E7279">
        <w:rPr>
          <w:rFonts w:ascii="Times New Roman" w:hAnsi="Times New Roman"/>
          <w:iCs/>
          <w:sz w:val="24"/>
          <w:szCs w:val="24"/>
        </w:rPr>
        <w:t xml:space="preserve"> </w:t>
      </w:r>
      <w:r w:rsidR="005B04E1" w:rsidRPr="007E7279">
        <w:rPr>
          <w:rFonts w:ascii="Times New Roman" w:hAnsi="Times New Roman"/>
          <w:iCs/>
          <w:sz w:val="24"/>
          <w:szCs w:val="24"/>
        </w:rPr>
        <w:t>nebendradarbiauja kovojant su šioje svetainėje daromais autorių teisių ir kitų intelektinės nuosavybės teisių pažeidimais</w:t>
      </w:r>
      <w:r w:rsidR="009442D0" w:rsidRPr="007E7279">
        <w:rPr>
          <w:rFonts w:ascii="Times New Roman" w:hAnsi="Times New Roman"/>
          <w:iCs/>
          <w:sz w:val="24"/>
          <w:szCs w:val="24"/>
        </w:rPr>
        <w:t xml:space="preserve"> (kaip bus vėliau nurodyta, priešingai, netgi skatina juos daryti)</w:t>
      </w:r>
      <w:r w:rsidR="005B04E1" w:rsidRPr="007E7279">
        <w:rPr>
          <w:rFonts w:ascii="Times New Roman" w:hAnsi="Times New Roman"/>
          <w:iCs/>
          <w:sz w:val="24"/>
          <w:szCs w:val="24"/>
        </w:rPr>
        <w:t xml:space="preserve">, </w:t>
      </w:r>
      <w:r w:rsidRPr="007E7279">
        <w:rPr>
          <w:rFonts w:ascii="Times New Roman" w:hAnsi="Times New Roman"/>
          <w:iCs/>
          <w:sz w:val="24"/>
          <w:szCs w:val="24"/>
        </w:rPr>
        <w:t>nebūtų suderinamas su</w:t>
      </w:r>
      <w:r w:rsidR="003070DF" w:rsidRPr="007E7279">
        <w:rPr>
          <w:rFonts w:ascii="Times New Roman" w:hAnsi="Times New Roman"/>
          <w:iCs/>
          <w:sz w:val="24"/>
          <w:szCs w:val="24"/>
        </w:rPr>
        <w:t xml:space="preserve"> teise į teisingą teismą ir kartu</w:t>
      </w:r>
      <w:r w:rsidRPr="007E7279">
        <w:rPr>
          <w:rFonts w:ascii="Times New Roman" w:hAnsi="Times New Roman"/>
          <w:iCs/>
          <w:sz w:val="24"/>
          <w:szCs w:val="24"/>
        </w:rPr>
        <w:t xml:space="preserve"> reikalavimu užtikrinti aukštą intelektinės </w:t>
      </w:r>
      <w:r w:rsidR="00596B1A" w:rsidRPr="007E7279">
        <w:rPr>
          <w:rFonts w:ascii="Times New Roman" w:hAnsi="Times New Roman"/>
          <w:iCs/>
          <w:sz w:val="24"/>
          <w:szCs w:val="24"/>
        </w:rPr>
        <w:t>nuosavybės teisių apsaugos lygį</w:t>
      </w:r>
      <w:r w:rsidR="003070DF" w:rsidRPr="007E7279">
        <w:rPr>
          <w:rFonts w:ascii="Times New Roman" w:hAnsi="Times New Roman"/>
          <w:iCs/>
          <w:sz w:val="24"/>
          <w:szCs w:val="24"/>
        </w:rPr>
        <w:t xml:space="preserve">. </w:t>
      </w:r>
    </w:p>
    <w:p w:rsidR="00AC19E3" w:rsidRPr="007E7279" w:rsidRDefault="00B647A8"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iCs/>
          <w:sz w:val="24"/>
          <w:szCs w:val="24"/>
        </w:rPr>
        <w:t>Teisėjų kolegija taip pat nurodo, jog</w:t>
      </w:r>
      <w:r w:rsidR="007D7B66" w:rsidRPr="007E7279">
        <w:rPr>
          <w:rFonts w:ascii="Times New Roman" w:hAnsi="Times New Roman"/>
          <w:iCs/>
          <w:sz w:val="24"/>
          <w:szCs w:val="24"/>
        </w:rPr>
        <w:t xml:space="preserve"> atsakovės klaidingai interpretuoja </w:t>
      </w:r>
      <w:r w:rsidR="007D7B66" w:rsidRPr="007E7279">
        <w:rPr>
          <w:rFonts w:ascii="Times New Roman" w:hAnsi="Times New Roman"/>
          <w:sz w:val="24"/>
          <w:szCs w:val="24"/>
          <w:shd w:val="clear" w:color="auto" w:fill="FFFFFF"/>
        </w:rPr>
        <w:t xml:space="preserve">generalinio advokato 2017 m. vasario 8 d. išvadą, pateiktą </w:t>
      </w:r>
      <w:proofErr w:type="spellStart"/>
      <w:r w:rsidR="007D7B66" w:rsidRPr="007E7279">
        <w:rPr>
          <w:rFonts w:ascii="Times New Roman" w:hAnsi="Times New Roman"/>
          <w:i/>
          <w:sz w:val="24"/>
          <w:szCs w:val="24"/>
          <w:shd w:val="clear" w:color="auto" w:fill="FFFFFF"/>
        </w:rPr>
        <w:t>The</w:t>
      </w:r>
      <w:proofErr w:type="spellEnd"/>
      <w:r w:rsidR="007D7B66" w:rsidRPr="007E7279">
        <w:rPr>
          <w:rFonts w:ascii="Times New Roman" w:hAnsi="Times New Roman"/>
          <w:i/>
          <w:sz w:val="24"/>
          <w:szCs w:val="24"/>
          <w:shd w:val="clear" w:color="auto" w:fill="FFFFFF"/>
        </w:rPr>
        <w:t xml:space="preserve"> Pirate </w:t>
      </w:r>
      <w:proofErr w:type="spellStart"/>
      <w:r w:rsidR="007D7B66" w:rsidRPr="007E7279">
        <w:rPr>
          <w:rFonts w:ascii="Times New Roman" w:hAnsi="Times New Roman"/>
          <w:i/>
          <w:sz w:val="24"/>
          <w:szCs w:val="24"/>
          <w:shd w:val="clear" w:color="auto" w:fill="FFFFFF"/>
        </w:rPr>
        <w:t>Bay</w:t>
      </w:r>
      <w:proofErr w:type="spellEnd"/>
      <w:r w:rsidR="007D7B66" w:rsidRPr="007E7279">
        <w:rPr>
          <w:rFonts w:ascii="Times New Roman" w:hAnsi="Times New Roman"/>
          <w:i/>
          <w:sz w:val="24"/>
          <w:szCs w:val="24"/>
          <w:shd w:val="clear" w:color="auto" w:fill="FFFFFF"/>
        </w:rPr>
        <w:t xml:space="preserve"> </w:t>
      </w:r>
      <w:r w:rsidR="007D7B66" w:rsidRPr="007E7279">
        <w:rPr>
          <w:rFonts w:ascii="Times New Roman" w:hAnsi="Times New Roman"/>
          <w:sz w:val="24"/>
          <w:szCs w:val="24"/>
          <w:shd w:val="clear" w:color="auto" w:fill="FFFFFF"/>
        </w:rPr>
        <w:t xml:space="preserve">byloje. Generalinis advokatas šioje savo išvadoje, ką pagrįstai nurodė ir apeliacinės instancijos teismas, </w:t>
      </w:r>
      <w:r w:rsidR="00D50FCC" w:rsidRPr="007E7279">
        <w:rPr>
          <w:rFonts w:ascii="Times New Roman" w:hAnsi="Times New Roman"/>
          <w:sz w:val="24"/>
          <w:szCs w:val="24"/>
          <w:shd w:val="clear" w:color="auto" w:fill="FFFFFF"/>
        </w:rPr>
        <w:t>tiesiog pacitavo</w:t>
      </w:r>
      <w:r w:rsidR="007D7B66" w:rsidRPr="007E7279">
        <w:rPr>
          <w:rFonts w:ascii="Times New Roman" w:hAnsi="Times New Roman"/>
          <w:sz w:val="24"/>
          <w:szCs w:val="24"/>
          <w:shd w:val="clear" w:color="auto" w:fill="FFFFFF"/>
        </w:rPr>
        <w:t xml:space="preserve"> informaciją, kurią pateikė nacionalinis teismas, prašydamas priimti prejudicinį sprendimą, o ne konstatavo, kad 90–95 procentai </w:t>
      </w:r>
      <w:r w:rsidR="00C5092B" w:rsidRPr="007E7279">
        <w:rPr>
          <w:rFonts w:ascii="Times New Roman" w:hAnsi="Times New Roman"/>
          <w:sz w:val="24"/>
          <w:szCs w:val="24"/>
          <w:shd w:val="clear" w:color="auto" w:fill="FFFFFF"/>
        </w:rPr>
        <w:t>yra ta riba, kurios nustatymas sudaro pagrindą pr</w:t>
      </w:r>
      <w:r w:rsidR="000C6C99" w:rsidRPr="007E7279">
        <w:rPr>
          <w:rFonts w:ascii="Times New Roman" w:hAnsi="Times New Roman"/>
          <w:sz w:val="24"/>
          <w:szCs w:val="24"/>
          <w:shd w:val="clear" w:color="auto" w:fill="FFFFFF"/>
        </w:rPr>
        <w:t>ipažinti didelį pažeidimų mastą (šiuo aspektu dar kartą primintina generalinio advokato past</w:t>
      </w:r>
      <w:r w:rsidR="005C30DB" w:rsidRPr="007E7279">
        <w:rPr>
          <w:rFonts w:ascii="Times New Roman" w:hAnsi="Times New Roman"/>
          <w:sz w:val="24"/>
          <w:szCs w:val="24"/>
          <w:shd w:val="clear" w:color="auto" w:fill="FFFFFF"/>
        </w:rPr>
        <w:t>abą</w:t>
      </w:r>
      <w:r w:rsidR="000C6C99" w:rsidRPr="007E7279">
        <w:rPr>
          <w:rFonts w:ascii="Times New Roman" w:hAnsi="Times New Roman"/>
          <w:sz w:val="24"/>
          <w:szCs w:val="24"/>
          <w:shd w:val="clear" w:color="auto" w:fill="FFFFFF"/>
        </w:rPr>
        <w:t xml:space="preserve">, išreikšta minėtoje išvadoje, kad tokie skaičiai, kokie yra pirmiau nurodyti, tinka daugumai populiarių </w:t>
      </w:r>
      <w:r w:rsidR="000C6C99" w:rsidRPr="007E7279">
        <w:rPr>
          <w:rFonts w:ascii="Times New Roman" w:hAnsi="Times New Roman"/>
          <w:i/>
          <w:sz w:val="24"/>
          <w:szCs w:val="24"/>
          <w:shd w:val="clear" w:color="auto" w:fill="FFFFFF"/>
        </w:rPr>
        <w:t xml:space="preserve">peer-to-peer </w:t>
      </w:r>
      <w:r w:rsidR="000C6C99" w:rsidRPr="007E7279">
        <w:rPr>
          <w:rFonts w:ascii="Times New Roman" w:hAnsi="Times New Roman"/>
          <w:sz w:val="24"/>
          <w:szCs w:val="24"/>
          <w:shd w:val="clear" w:color="auto" w:fill="FFFFFF"/>
        </w:rPr>
        <w:t>tinklų).</w:t>
      </w:r>
      <w:r w:rsidR="00C5092B" w:rsidRPr="007E7279">
        <w:rPr>
          <w:rFonts w:ascii="Times New Roman" w:hAnsi="Times New Roman"/>
          <w:sz w:val="24"/>
          <w:szCs w:val="24"/>
          <w:shd w:val="clear" w:color="auto" w:fill="FFFFFF"/>
        </w:rPr>
        <w:t xml:space="preserve"> </w:t>
      </w:r>
      <w:r w:rsidR="000C6C99" w:rsidRPr="007E7279">
        <w:rPr>
          <w:rFonts w:ascii="Times New Roman" w:hAnsi="Times New Roman"/>
          <w:sz w:val="24"/>
          <w:szCs w:val="24"/>
          <w:shd w:val="clear" w:color="auto" w:fill="FFFFFF"/>
        </w:rPr>
        <w:t>Kaip jau buvo minėta, toks vertinimas yra nacionalinio teismo kompetencijos dalykas, be to, n</w:t>
      </w:r>
      <w:r w:rsidR="00D75C6F" w:rsidRPr="007E7279">
        <w:rPr>
          <w:rFonts w:ascii="Times New Roman" w:hAnsi="Times New Roman"/>
          <w:sz w:val="24"/>
          <w:szCs w:val="24"/>
          <w:shd w:val="clear" w:color="auto" w:fill="FFFFFF"/>
        </w:rPr>
        <w:t xml:space="preserve">eteisėto turinio dalis, išreikšta konkrečiais skaičiais ar procentine išraiška, nėra vienintelis ir visa lemiantis kriterijus sprendžiant apie daromų pažeidimų mastą. </w:t>
      </w:r>
    </w:p>
    <w:p w:rsidR="000D1388" w:rsidRPr="007E7279" w:rsidRDefault="00A33E9E" w:rsidP="009A23E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Bylą nagrinėję teismai nustatė, kad</w:t>
      </w:r>
      <w:r w:rsidR="009A23E9" w:rsidRPr="007E7279">
        <w:rPr>
          <w:rFonts w:ascii="Times New Roman" w:hAnsi="Times New Roman"/>
          <w:sz w:val="24"/>
          <w:szCs w:val="24"/>
        </w:rPr>
        <w:t xml:space="preserve"> naudojimasis </w:t>
      </w:r>
      <w:r w:rsidRPr="007E7279">
        <w:rPr>
          <w:rFonts w:ascii="Times New Roman" w:hAnsi="Times New Roman"/>
          <w:sz w:val="24"/>
          <w:szCs w:val="24"/>
        </w:rPr>
        <w:t>interneto svetaine linkomanija.net yra</w:t>
      </w:r>
      <w:r w:rsidR="009A23E9" w:rsidRPr="007E7279">
        <w:rPr>
          <w:rFonts w:ascii="Times New Roman" w:hAnsi="Times New Roman"/>
          <w:sz w:val="24"/>
          <w:szCs w:val="24"/>
        </w:rPr>
        <w:t xml:space="preserve"> pagrįstas reitingavimo sistema, pagal kurią naudotojas</w:t>
      </w:r>
      <w:r w:rsidR="00E375CE" w:rsidRPr="007E7279">
        <w:rPr>
          <w:rFonts w:ascii="Times New Roman" w:hAnsi="Times New Roman"/>
          <w:sz w:val="24"/>
          <w:szCs w:val="24"/>
        </w:rPr>
        <w:t>, siekdamas įgyti galimybę</w:t>
      </w:r>
      <w:r w:rsidR="009A23E9" w:rsidRPr="007E7279">
        <w:rPr>
          <w:rFonts w:ascii="Times New Roman" w:hAnsi="Times New Roman"/>
          <w:sz w:val="24"/>
          <w:szCs w:val="24"/>
        </w:rPr>
        <w:t xml:space="preserve"> atsisiųsti tam tikrus kūrinius, turi jais ir dalytis (santykis tarp naudotojo atsisiųstų ir paskleistų kūrinių </w:t>
      </w:r>
      <w:r w:rsidR="009A23E9" w:rsidRPr="007E7279">
        <w:rPr>
          <w:rFonts w:ascii="Times New Roman" w:hAnsi="Times New Roman"/>
          <w:sz w:val="24"/>
          <w:szCs w:val="24"/>
        </w:rPr>
        <w:lastRenderedPageBreak/>
        <w:t xml:space="preserve">vadinamas reitingu). </w:t>
      </w:r>
      <w:r w:rsidR="00E841CB" w:rsidRPr="007E7279">
        <w:rPr>
          <w:rFonts w:ascii="Times New Roman" w:hAnsi="Times New Roman"/>
          <w:sz w:val="24"/>
          <w:szCs w:val="24"/>
        </w:rPr>
        <w:t>Naudotojo reitingas turi siekti tam tikrą ribą, kad jis galėtų atsisiųsti kūrinius</w:t>
      </w:r>
      <w:r w:rsidR="009A23E9" w:rsidRPr="007E7279">
        <w:rPr>
          <w:rFonts w:ascii="Times New Roman" w:hAnsi="Times New Roman"/>
          <w:sz w:val="24"/>
          <w:szCs w:val="24"/>
        </w:rPr>
        <w:t xml:space="preserve">. </w:t>
      </w:r>
      <w:r w:rsidR="0021403C" w:rsidRPr="007E7279">
        <w:rPr>
          <w:rFonts w:ascii="Times New Roman" w:hAnsi="Times New Roman"/>
          <w:sz w:val="24"/>
          <w:szCs w:val="24"/>
        </w:rPr>
        <w:t>Interneto s</w:t>
      </w:r>
      <w:r w:rsidR="009A23E9" w:rsidRPr="007E7279">
        <w:rPr>
          <w:rFonts w:ascii="Times New Roman" w:hAnsi="Times New Roman"/>
          <w:sz w:val="24"/>
          <w:szCs w:val="24"/>
        </w:rPr>
        <w:t>vetainės</w:t>
      </w:r>
      <w:r w:rsidR="009A23E9" w:rsidRPr="007E7279">
        <w:rPr>
          <w:rFonts w:ascii="Times New Roman" w:hAnsi="Times New Roman"/>
          <w:i/>
          <w:sz w:val="24"/>
          <w:szCs w:val="24"/>
        </w:rPr>
        <w:t xml:space="preserve"> </w:t>
      </w:r>
      <w:r w:rsidR="0021403C" w:rsidRPr="007E7279">
        <w:rPr>
          <w:rFonts w:ascii="Times New Roman" w:hAnsi="Times New Roman"/>
          <w:sz w:val="24"/>
          <w:szCs w:val="24"/>
        </w:rPr>
        <w:t>linkomanija.net</w:t>
      </w:r>
      <w:r w:rsidR="009A23E9" w:rsidRPr="007E7279">
        <w:rPr>
          <w:rFonts w:ascii="Times New Roman" w:hAnsi="Times New Roman"/>
          <w:sz w:val="24"/>
          <w:szCs w:val="24"/>
        </w:rPr>
        <w:t xml:space="preserve"> taisyklėse </w:t>
      </w:r>
      <w:r w:rsidR="0021403C" w:rsidRPr="007E7279">
        <w:rPr>
          <w:rFonts w:ascii="Times New Roman" w:hAnsi="Times New Roman"/>
          <w:sz w:val="24"/>
          <w:szCs w:val="24"/>
        </w:rPr>
        <w:t>nurodyta, jog</w:t>
      </w:r>
      <w:r w:rsidR="009A23E9" w:rsidRPr="007E7279">
        <w:rPr>
          <w:rFonts w:ascii="Times New Roman" w:hAnsi="Times New Roman"/>
          <w:sz w:val="24"/>
          <w:szCs w:val="24"/>
        </w:rPr>
        <w:t xml:space="preserve"> neaktyvūs naudotojai bus </w:t>
      </w:r>
      <w:r w:rsidR="0021403C" w:rsidRPr="007E7279">
        <w:rPr>
          <w:rFonts w:ascii="Times New Roman" w:hAnsi="Times New Roman"/>
          <w:sz w:val="24"/>
          <w:szCs w:val="24"/>
        </w:rPr>
        <w:t>pašalinti iš svetainės</w:t>
      </w:r>
      <w:r w:rsidR="009A23E9" w:rsidRPr="007E7279">
        <w:rPr>
          <w:rFonts w:ascii="Times New Roman" w:hAnsi="Times New Roman"/>
          <w:sz w:val="24"/>
          <w:szCs w:val="24"/>
        </w:rPr>
        <w:t xml:space="preserve"> po devyniasdešimties dienų, naujai sukurta paskyra </w:t>
      </w:r>
      <w:r w:rsidR="00BF3DA7" w:rsidRPr="007E7279">
        <w:rPr>
          <w:rFonts w:ascii="Times New Roman" w:hAnsi="Times New Roman"/>
          <w:sz w:val="24"/>
          <w:szCs w:val="24"/>
        </w:rPr>
        <w:t xml:space="preserve">neišsiuntus </w:t>
      </w:r>
      <w:r w:rsidR="009A23E9" w:rsidRPr="007E7279">
        <w:rPr>
          <w:rFonts w:ascii="Times New Roman" w:hAnsi="Times New Roman"/>
          <w:sz w:val="24"/>
          <w:szCs w:val="24"/>
        </w:rPr>
        <w:t xml:space="preserve">duomenų bus ištrinta po dvidešimt aštuonių dienų. </w:t>
      </w:r>
      <w:r w:rsidR="008139BC">
        <w:rPr>
          <w:rFonts w:ascii="Times New Roman" w:hAnsi="Times New Roman"/>
          <w:sz w:val="24"/>
          <w:szCs w:val="24"/>
        </w:rPr>
        <w:t>Vadinasi,</w:t>
      </w:r>
      <w:r w:rsidR="0021403C" w:rsidRPr="007E7279">
        <w:rPr>
          <w:rFonts w:ascii="Times New Roman" w:hAnsi="Times New Roman"/>
          <w:sz w:val="24"/>
          <w:szCs w:val="24"/>
        </w:rPr>
        <w:t xml:space="preserve"> interneto naudotojai, norėdami </w:t>
      </w:r>
      <w:r w:rsidR="005E4563" w:rsidRPr="007E7279">
        <w:rPr>
          <w:rFonts w:ascii="Times New Roman" w:hAnsi="Times New Roman"/>
          <w:sz w:val="24"/>
          <w:szCs w:val="24"/>
        </w:rPr>
        <w:t>būti interneto svetainės linkomanija.net naudotojų bendruomenės nariai</w:t>
      </w:r>
      <w:r w:rsidR="00916EEE" w:rsidRPr="007E7279">
        <w:rPr>
          <w:rFonts w:ascii="Times New Roman" w:hAnsi="Times New Roman"/>
          <w:sz w:val="24"/>
          <w:szCs w:val="24"/>
        </w:rPr>
        <w:t xml:space="preserve"> ir </w:t>
      </w:r>
      <w:r w:rsidR="00715DEF" w:rsidRPr="007E7279">
        <w:rPr>
          <w:rFonts w:ascii="Times New Roman" w:hAnsi="Times New Roman"/>
          <w:sz w:val="24"/>
          <w:szCs w:val="24"/>
        </w:rPr>
        <w:t>taip turėti</w:t>
      </w:r>
      <w:r w:rsidR="00916EEE" w:rsidRPr="007E7279">
        <w:rPr>
          <w:rFonts w:ascii="Times New Roman" w:hAnsi="Times New Roman"/>
          <w:sz w:val="24"/>
          <w:szCs w:val="24"/>
        </w:rPr>
        <w:t xml:space="preserve"> galimybę atsisiųsti kūrinius,</w:t>
      </w:r>
      <w:r w:rsidR="005E4563" w:rsidRPr="007E7279">
        <w:rPr>
          <w:rFonts w:ascii="Times New Roman" w:hAnsi="Times New Roman"/>
          <w:sz w:val="24"/>
          <w:szCs w:val="24"/>
        </w:rPr>
        <w:t xml:space="preserve"> </w:t>
      </w:r>
      <w:r w:rsidR="0021403C" w:rsidRPr="007E7279">
        <w:rPr>
          <w:rFonts w:ascii="Times New Roman" w:hAnsi="Times New Roman"/>
          <w:sz w:val="24"/>
          <w:szCs w:val="24"/>
        </w:rPr>
        <w:t xml:space="preserve">privalo dalytis kūriniais, </w:t>
      </w:r>
      <w:r w:rsidR="00004441" w:rsidRPr="007E7279">
        <w:rPr>
          <w:rFonts w:ascii="Times New Roman" w:hAnsi="Times New Roman"/>
          <w:sz w:val="24"/>
          <w:szCs w:val="24"/>
        </w:rPr>
        <w:t xml:space="preserve">vadinasi, </w:t>
      </w:r>
      <w:r w:rsidR="00326439" w:rsidRPr="007E7279">
        <w:rPr>
          <w:rFonts w:ascii="Times New Roman" w:hAnsi="Times New Roman"/>
          <w:sz w:val="24"/>
          <w:szCs w:val="24"/>
        </w:rPr>
        <w:t>šiai interneto svetainei</w:t>
      </w:r>
      <w:r w:rsidR="00004441" w:rsidRPr="007E7279">
        <w:rPr>
          <w:rFonts w:ascii="Times New Roman" w:hAnsi="Times New Roman"/>
          <w:sz w:val="24"/>
          <w:szCs w:val="24"/>
        </w:rPr>
        <w:t xml:space="preserve">, ką pagrįstai konstatavo ir bylą nagrinėję </w:t>
      </w:r>
      <w:r w:rsidR="00326439" w:rsidRPr="007E7279">
        <w:rPr>
          <w:rFonts w:ascii="Times New Roman" w:hAnsi="Times New Roman"/>
          <w:sz w:val="24"/>
          <w:szCs w:val="24"/>
        </w:rPr>
        <w:t xml:space="preserve">teismai, būdingas toks veikimo principas, kad jos naudotojai yra skatinami dalytis kūriniais. </w:t>
      </w:r>
      <w:r w:rsidR="0014577A" w:rsidRPr="007E7279">
        <w:rPr>
          <w:rFonts w:ascii="Times New Roman" w:hAnsi="Times New Roman"/>
          <w:sz w:val="24"/>
          <w:szCs w:val="24"/>
        </w:rPr>
        <w:t>Tokia interneto svetainės linkomanija.net veikimo sistema lemia, kad šioje svetainėje gali būti pateiktas dalytis neribotos apimties kūrinių skaičius</w:t>
      </w:r>
      <w:r w:rsidR="00A228E5" w:rsidRPr="007E7279">
        <w:rPr>
          <w:rFonts w:ascii="Times New Roman" w:hAnsi="Times New Roman"/>
          <w:sz w:val="24"/>
          <w:szCs w:val="24"/>
        </w:rPr>
        <w:t>,</w:t>
      </w:r>
      <w:r w:rsidR="0014577A" w:rsidRPr="007E7279">
        <w:rPr>
          <w:rFonts w:ascii="Times New Roman" w:hAnsi="Times New Roman"/>
          <w:sz w:val="24"/>
          <w:szCs w:val="24"/>
        </w:rPr>
        <w:t xml:space="preserve"> </w:t>
      </w:r>
      <w:r w:rsidR="00A228E5" w:rsidRPr="007E7279">
        <w:rPr>
          <w:rFonts w:ascii="Times New Roman" w:hAnsi="Times New Roman"/>
          <w:sz w:val="24"/>
          <w:szCs w:val="24"/>
        </w:rPr>
        <w:t>o</w:t>
      </w:r>
      <w:r w:rsidR="0014577A" w:rsidRPr="007E7279">
        <w:rPr>
          <w:rFonts w:ascii="Times New Roman" w:hAnsi="Times New Roman"/>
          <w:sz w:val="24"/>
          <w:szCs w:val="24"/>
        </w:rPr>
        <w:t xml:space="preserve"> bent vieno kūrinio neteisėtas paskelbimas </w:t>
      </w:r>
      <w:r w:rsidR="004B4BFF" w:rsidRPr="007E7279">
        <w:rPr>
          <w:rFonts w:ascii="Times New Roman" w:hAnsi="Times New Roman"/>
          <w:sz w:val="24"/>
          <w:szCs w:val="24"/>
        </w:rPr>
        <w:t xml:space="preserve">sudaro sąlygas </w:t>
      </w:r>
      <w:r w:rsidR="00DA6324" w:rsidRPr="007E7279">
        <w:rPr>
          <w:rFonts w:ascii="Times New Roman" w:hAnsi="Times New Roman"/>
          <w:sz w:val="24"/>
          <w:szCs w:val="24"/>
        </w:rPr>
        <w:t xml:space="preserve">autorių teisių ir kitų intelektinės nuosavybės teisių </w:t>
      </w:r>
      <w:r w:rsidR="004B4BFF" w:rsidRPr="007E7279">
        <w:rPr>
          <w:rFonts w:ascii="Times New Roman" w:hAnsi="Times New Roman"/>
          <w:sz w:val="24"/>
          <w:szCs w:val="24"/>
        </w:rPr>
        <w:t xml:space="preserve">pažeidimų grandinei, t. y. </w:t>
      </w:r>
      <w:r w:rsidR="002629AA" w:rsidRPr="007E7279">
        <w:rPr>
          <w:rFonts w:ascii="Times New Roman" w:hAnsi="Times New Roman"/>
          <w:sz w:val="24"/>
          <w:szCs w:val="24"/>
        </w:rPr>
        <w:t>suponuoja pažeidimų</w:t>
      </w:r>
      <w:r w:rsidR="0014577A" w:rsidRPr="007E7279">
        <w:rPr>
          <w:rFonts w:ascii="Times New Roman" w:hAnsi="Times New Roman"/>
          <w:sz w:val="24"/>
          <w:szCs w:val="24"/>
        </w:rPr>
        <w:t xml:space="preserve"> masto </w:t>
      </w:r>
      <w:r w:rsidR="002629AA" w:rsidRPr="007E7279">
        <w:rPr>
          <w:rFonts w:ascii="Times New Roman" w:hAnsi="Times New Roman"/>
          <w:sz w:val="24"/>
          <w:szCs w:val="24"/>
        </w:rPr>
        <w:t xml:space="preserve">nuolatinį </w:t>
      </w:r>
      <w:r w:rsidR="0014577A" w:rsidRPr="007E7279">
        <w:rPr>
          <w:rFonts w:ascii="Times New Roman" w:hAnsi="Times New Roman"/>
          <w:sz w:val="24"/>
          <w:szCs w:val="24"/>
        </w:rPr>
        <w:t>didėjimą, svetainės naudotojams dalijantis šį kūrinį</w:t>
      </w:r>
      <w:r w:rsidR="000D1388" w:rsidRPr="007E7279">
        <w:rPr>
          <w:rFonts w:ascii="Times New Roman" w:hAnsi="Times New Roman"/>
          <w:sz w:val="24"/>
          <w:szCs w:val="24"/>
        </w:rPr>
        <w:t xml:space="preserve">. Teisėjų kolegija, remdamasi </w:t>
      </w:r>
      <w:r w:rsidR="00CB2A22" w:rsidRPr="007E7279">
        <w:rPr>
          <w:rFonts w:ascii="Times New Roman" w:hAnsi="Times New Roman"/>
          <w:sz w:val="24"/>
          <w:szCs w:val="24"/>
        </w:rPr>
        <w:t>nurodytomis</w:t>
      </w:r>
      <w:r w:rsidR="000D1388" w:rsidRPr="007E7279">
        <w:rPr>
          <w:rFonts w:ascii="Times New Roman" w:hAnsi="Times New Roman"/>
          <w:sz w:val="24"/>
          <w:szCs w:val="24"/>
        </w:rPr>
        <w:t xml:space="preserve"> faktinėmis aplinkybėmis,</w:t>
      </w:r>
      <w:r w:rsidR="00CB2A22" w:rsidRPr="007E7279">
        <w:rPr>
          <w:rFonts w:ascii="Times New Roman" w:hAnsi="Times New Roman"/>
          <w:sz w:val="24"/>
          <w:szCs w:val="24"/>
        </w:rPr>
        <w:t xml:space="preserve"> pritaria teismų išvadai, kad toks interneto svetainės linkomanija.net veikimo būdas </w:t>
      </w:r>
      <w:r w:rsidR="00CB2A22" w:rsidRPr="007E7279">
        <w:rPr>
          <w:rFonts w:ascii="Times New Roman" w:hAnsi="Times New Roman"/>
          <w:iCs/>
          <w:sz w:val="24"/>
          <w:szCs w:val="24"/>
        </w:rPr>
        <w:t xml:space="preserve">pats savaime </w:t>
      </w:r>
      <w:r w:rsidR="00E65F2B" w:rsidRPr="007E7279">
        <w:rPr>
          <w:rFonts w:ascii="Times New Roman" w:hAnsi="Times New Roman"/>
          <w:iCs/>
          <w:sz w:val="24"/>
          <w:szCs w:val="24"/>
        </w:rPr>
        <w:t>sukuria neteisėto dalijimosi, o todėl – ir viešo kūrinių paskelbimo be autorių sutikimo, mechanizmą.</w:t>
      </w:r>
      <w:r w:rsidR="00E65F2B" w:rsidRPr="007E7279">
        <w:rPr>
          <w:rFonts w:ascii="Times New Roman" w:hAnsi="Times New Roman"/>
          <w:sz w:val="24"/>
          <w:szCs w:val="24"/>
        </w:rPr>
        <w:t xml:space="preserve"> </w:t>
      </w:r>
    </w:p>
    <w:p w:rsidR="00E65F2B" w:rsidRPr="007E7279" w:rsidRDefault="00201909" w:rsidP="009A23E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bCs/>
          <w:sz w:val="24"/>
          <w:szCs w:val="24"/>
        </w:rPr>
        <w:t xml:space="preserve">Bylą nagrinėjant pirmosios ir apeliacinės instancijos teismuose nustatyta, kad </w:t>
      </w:r>
      <w:r w:rsidR="00E65F2B" w:rsidRPr="007E7279">
        <w:rPr>
          <w:rFonts w:ascii="Times New Roman" w:hAnsi="Times New Roman"/>
          <w:bCs/>
          <w:sz w:val="24"/>
          <w:szCs w:val="24"/>
        </w:rPr>
        <w:t>interneto svetainė linkomanija.net yra trisdešimta pagal apsilankymų skaičių Lietuvos interneto svetainė</w:t>
      </w:r>
      <w:r w:rsidRPr="007E7279">
        <w:rPr>
          <w:rFonts w:ascii="Times New Roman" w:hAnsi="Times New Roman"/>
          <w:bCs/>
          <w:sz w:val="24"/>
          <w:szCs w:val="24"/>
        </w:rPr>
        <w:t>. Lietuvos Respublikos autorių teisių ir gretutinių teisių įstatymo Nr. VIII-1185 20, 20</w:t>
      </w:r>
      <w:r w:rsidRPr="007E7279">
        <w:rPr>
          <w:rFonts w:ascii="Times New Roman" w:hAnsi="Times New Roman"/>
          <w:bCs/>
          <w:sz w:val="24"/>
          <w:szCs w:val="24"/>
          <w:vertAlign w:val="superscript"/>
        </w:rPr>
        <w:t>1</w:t>
      </w:r>
      <w:r w:rsidRPr="007E7279">
        <w:rPr>
          <w:rFonts w:ascii="Times New Roman" w:hAnsi="Times New Roman"/>
          <w:bCs/>
          <w:sz w:val="24"/>
          <w:szCs w:val="24"/>
        </w:rPr>
        <w:t>, 65, 78</w:t>
      </w:r>
      <w:r w:rsidR="005C30DB" w:rsidRPr="007E7279">
        <w:rPr>
          <w:rFonts w:ascii="Times New Roman" w:hAnsi="Times New Roman"/>
          <w:bCs/>
          <w:sz w:val="24"/>
          <w:szCs w:val="24"/>
        </w:rPr>
        <w:t> </w:t>
      </w:r>
      <w:r w:rsidRPr="007E7279">
        <w:rPr>
          <w:rFonts w:ascii="Times New Roman" w:hAnsi="Times New Roman"/>
          <w:bCs/>
          <w:sz w:val="24"/>
          <w:szCs w:val="24"/>
        </w:rPr>
        <w:t xml:space="preserve">straipsnių, 1 ir 2 priedų pakeitimo įstatymo projekto aiškinamajame rašte nurodyta, jog, Valstybinės mokesčių inspekcijos prie Lietuvos Respublikos finansų ministerijos atlikto rinkos tyrimo duomenimis, interneto svetainė linkomanija.net sulaukia iki 102 000 lankytojų per dieną. </w:t>
      </w:r>
      <w:r w:rsidR="00B92C27" w:rsidRPr="007E7279">
        <w:rPr>
          <w:rFonts w:ascii="Times New Roman" w:hAnsi="Times New Roman"/>
          <w:bCs/>
          <w:sz w:val="24"/>
          <w:szCs w:val="24"/>
        </w:rPr>
        <w:t>Teisėjų kolegija, pritardama bylą nagrinėjusių teismų vertinimui,</w:t>
      </w:r>
      <w:r w:rsidRPr="007E7279">
        <w:rPr>
          <w:rFonts w:ascii="Times New Roman" w:hAnsi="Times New Roman"/>
          <w:bCs/>
          <w:sz w:val="24"/>
          <w:szCs w:val="24"/>
        </w:rPr>
        <w:t xml:space="preserve"> </w:t>
      </w:r>
      <w:r w:rsidR="00B92C27" w:rsidRPr="007E7279">
        <w:rPr>
          <w:rFonts w:ascii="Times New Roman" w:hAnsi="Times New Roman"/>
          <w:bCs/>
          <w:sz w:val="24"/>
          <w:szCs w:val="24"/>
        </w:rPr>
        <w:t xml:space="preserve">konstatuoja, kad </w:t>
      </w:r>
      <w:r w:rsidRPr="007E7279">
        <w:rPr>
          <w:rFonts w:ascii="Times New Roman" w:hAnsi="Times New Roman"/>
          <w:bCs/>
          <w:sz w:val="24"/>
          <w:szCs w:val="24"/>
        </w:rPr>
        <w:t>t</w:t>
      </w:r>
      <w:r w:rsidR="00B92C27" w:rsidRPr="007E7279">
        <w:rPr>
          <w:rFonts w:ascii="Times New Roman" w:hAnsi="Times New Roman"/>
          <w:bCs/>
          <w:sz w:val="24"/>
          <w:szCs w:val="24"/>
        </w:rPr>
        <w:t xml:space="preserve">okie duomenys atspindi pakankamai didelį interneto svetainės linkomanija.net naudotojų skaičių, kuris, atsižvelgiant į kūrinių dalijimosi sistemą, atliekamą per šią interneto svetainę, neišvengiamai suponuoja didelį autorių teisių ir kitų intelektinės nuosavybės teisių pažeidimo mastą.  </w:t>
      </w:r>
    </w:p>
    <w:p w:rsidR="001848A6" w:rsidRPr="007E7279" w:rsidRDefault="00B92C27" w:rsidP="001848A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Teisėjų kolegija, apibendrindama pirmiau išdėstytus argumentus, konstatuoja, jog bylą nagrinėję teismai, spręsdami dėl interneto svetainėje linkomanija.net daromų autorių teisių ir kitų intelektinės nuosavybės teisių pažeidimų masto, pagrįstai nesuabsoliutino tos aplinkybės, kad </w:t>
      </w:r>
      <w:r w:rsidR="00E24B9C" w:rsidRPr="007E7279">
        <w:rPr>
          <w:rFonts w:ascii="Times New Roman" w:hAnsi="Times New Roman"/>
          <w:sz w:val="24"/>
          <w:szCs w:val="24"/>
        </w:rPr>
        <w:t xml:space="preserve">ieškinyje įvardytų </w:t>
      </w:r>
      <w:r w:rsidR="00E24B9C" w:rsidRPr="007E7279">
        <w:rPr>
          <w:rFonts w:ascii="Times New Roman" w:hAnsi="Times New Roman"/>
          <w:sz w:val="24"/>
          <w:szCs w:val="24"/>
          <w:shd w:val="clear" w:color="auto" w:fill="FFFFFF"/>
        </w:rPr>
        <w:t xml:space="preserve">neteisėtų rinkmenų </w:t>
      </w:r>
      <w:r w:rsidRPr="007E7279">
        <w:rPr>
          <w:rFonts w:ascii="Times New Roman" w:hAnsi="Times New Roman"/>
          <w:sz w:val="24"/>
          <w:szCs w:val="24"/>
          <w:shd w:val="clear" w:color="auto" w:fill="FFFFFF"/>
        </w:rPr>
        <w:t xml:space="preserve">skaičius nėra didelis lyginant jį su visų rinkmenų, kurios buvo prieinamos ieškinio pareiškimo momentu, skaičiumi. Teisėjų kolegijos vertinimu, teismai tinkamai teisiškai kvalifikavo faktines aplinkybes, susijusias su interneto svetainės linkomanija.net veikimo principu, kūrinių dalijimosi naudojantis šia interneto svetaine </w:t>
      </w:r>
      <w:r w:rsidR="001848A6" w:rsidRPr="007E7279">
        <w:rPr>
          <w:rFonts w:ascii="Times New Roman" w:hAnsi="Times New Roman"/>
          <w:sz w:val="24"/>
          <w:szCs w:val="24"/>
          <w:shd w:val="clear" w:color="auto" w:fill="FFFFFF"/>
        </w:rPr>
        <w:t xml:space="preserve">sistema, svetainės naudotojų skaičiumi ir jo įtaka pažeidimų mastui, ir kartu priėjo prie pagrįstos išvados, kad interneto svetainės linkomanija.net naudojimas suponuoja </w:t>
      </w:r>
      <w:r w:rsidR="00292374">
        <w:rPr>
          <w:rFonts w:ascii="Times New Roman" w:hAnsi="Times New Roman"/>
          <w:sz w:val="24"/>
          <w:szCs w:val="24"/>
          <w:shd w:val="clear" w:color="auto" w:fill="FFFFFF"/>
        </w:rPr>
        <w:t xml:space="preserve">pakankamai </w:t>
      </w:r>
      <w:r w:rsidR="001848A6" w:rsidRPr="007E7279">
        <w:rPr>
          <w:rFonts w:ascii="Times New Roman" w:hAnsi="Times New Roman"/>
          <w:sz w:val="24"/>
          <w:szCs w:val="24"/>
          <w:shd w:val="clear" w:color="auto" w:fill="FFFFFF"/>
        </w:rPr>
        <w:t>didel</w:t>
      </w:r>
      <w:r w:rsidR="00FE2A00" w:rsidRPr="007E7279">
        <w:rPr>
          <w:rFonts w:ascii="Times New Roman" w:hAnsi="Times New Roman"/>
          <w:sz w:val="24"/>
          <w:szCs w:val="24"/>
          <w:shd w:val="clear" w:color="auto" w:fill="FFFFFF"/>
        </w:rPr>
        <w:t>į</w:t>
      </w:r>
      <w:r w:rsidR="001848A6" w:rsidRPr="007E7279">
        <w:rPr>
          <w:rFonts w:ascii="Times New Roman" w:hAnsi="Times New Roman"/>
          <w:sz w:val="24"/>
          <w:szCs w:val="24"/>
          <w:shd w:val="clear" w:color="auto" w:fill="FFFFFF"/>
        </w:rPr>
        <w:t xml:space="preserve"> teisių pažeidimų mastą.</w:t>
      </w:r>
    </w:p>
    <w:p w:rsidR="00B92C27" w:rsidRPr="007E7279" w:rsidRDefault="001848A6" w:rsidP="001848A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shd w:val="clear" w:color="auto" w:fill="FFFFFF"/>
        </w:rPr>
        <w:t xml:space="preserve"> </w:t>
      </w:r>
      <w:r w:rsidR="002E4049" w:rsidRPr="007E7279">
        <w:rPr>
          <w:rFonts w:ascii="Times New Roman" w:hAnsi="Times New Roman"/>
          <w:sz w:val="24"/>
          <w:szCs w:val="24"/>
          <w:shd w:val="clear" w:color="auto" w:fill="FFFFFF"/>
        </w:rPr>
        <w:t xml:space="preserve">Apeliacinės instancijos teismas savo išvadai dėl daromų teisių pažeidimų masto pakankamumo prieigos prie interneto svetainės linkomanija.net blokavimo priemonei taikyti pagrįsti </w:t>
      </w:r>
      <w:r w:rsidR="00D21AFA" w:rsidRPr="00D21AFA">
        <w:rPr>
          <w:rFonts w:ascii="Times New Roman" w:hAnsi="Times New Roman"/>
          <w:sz w:val="24"/>
          <w:szCs w:val="24"/>
          <w:shd w:val="clear" w:color="auto" w:fill="FFFFFF"/>
        </w:rPr>
        <w:t xml:space="preserve">papildomai </w:t>
      </w:r>
      <w:r w:rsidR="002E4049" w:rsidRPr="007E7279">
        <w:rPr>
          <w:rFonts w:ascii="Times New Roman" w:hAnsi="Times New Roman"/>
          <w:sz w:val="24"/>
          <w:szCs w:val="24"/>
          <w:shd w:val="clear" w:color="auto" w:fill="FFFFFF"/>
        </w:rPr>
        <w:t xml:space="preserve">pasitelkė atrankinių faktų visumos vertinimo principą, reglamentuotą ATGTĮ 80 straipsnio 1 dalyje. </w:t>
      </w:r>
    </w:p>
    <w:p w:rsidR="007E1D28" w:rsidRPr="007E7279" w:rsidRDefault="00D013B4" w:rsidP="001848A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Pažymėtina, kad ATGTĮ 80 straipsnio nuostatos įtvirtintos, įgyvendinant Direktyvos 2004/48/EB 6 straipsnio nuostatas. </w:t>
      </w:r>
      <w:r w:rsidRPr="007E7279">
        <w:rPr>
          <w:rFonts w:ascii="Times New Roman" w:hAnsi="Times New Roman"/>
          <w:sz w:val="24"/>
          <w:szCs w:val="24"/>
          <w:shd w:val="clear" w:color="auto" w:fill="FFFFFF"/>
        </w:rPr>
        <w:t xml:space="preserve">ATGTĮ 80 straipsnio </w:t>
      </w:r>
      <w:r w:rsidR="007E1D28" w:rsidRPr="007E7279">
        <w:rPr>
          <w:rFonts w:ascii="Times New Roman" w:hAnsi="Times New Roman"/>
          <w:sz w:val="24"/>
          <w:szCs w:val="24"/>
        </w:rPr>
        <w:t>1 dalyje įtvirtinta, kad teismas šalies, kuri pateikė visus pagrįstai turimus ir jos reikalavimus pakankamai pagrindžiančius įrodymus ir kuri nurodė priešingos šalies turimus ir jos reikalavimus pagrindžiančius įrodymus, prašymu CPK nustatyta tvarka gali iš priešingos šalies išreikalauti šios turimus prašomus įrodymus, jeigu garantuojama konfidencialios informacijos apsauga. Teismas pakankamą gaminių skaičiaus atrankinę dalį laiko įtikinamu įrodymu, kad buvo šio įstatymo nustatytų teisių pažeidimas.</w:t>
      </w:r>
    </w:p>
    <w:p w:rsidR="008C66AC" w:rsidRPr="007E7279" w:rsidRDefault="007E1D28" w:rsidP="001848A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Teisėjų kolegija, įvertinusi pirmiau išdėstytas nuostatas, konstatuoja, kad </w:t>
      </w:r>
      <w:r w:rsidRPr="007E7279">
        <w:rPr>
          <w:rFonts w:ascii="Times New Roman" w:hAnsi="Times New Roman"/>
          <w:sz w:val="24"/>
          <w:szCs w:val="24"/>
          <w:shd w:val="clear" w:color="auto" w:fill="FFFFFF"/>
        </w:rPr>
        <w:t xml:space="preserve">atrankinių faktų visumos vertinimo principas, išplaukiantis iš ATGTĮ 80 straipsnio 1 dalies, nėra tas procesinis įrankis, kuris galėtų būti taikomas sprendžiant dėl </w:t>
      </w:r>
      <w:r w:rsidR="00343197" w:rsidRPr="007E7279">
        <w:rPr>
          <w:rFonts w:ascii="Times New Roman" w:hAnsi="Times New Roman"/>
          <w:sz w:val="24"/>
          <w:szCs w:val="24"/>
          <w:shd w:val="clear" w:color="auto" w:fill="FFFFFF"/>
        </w:rPr>
        <w:t>galutiniam teismo sprendimui priimti</w:t>
      </w:r>
      <w:r w:rsidRPr="007E7279">
        <w:rPr>
          <w:rFonts w:ascii="Times New Roman" w:hAnsi="Times New Roman"/>
          <w:sz w:val="24"/>
          <w:szCs w:val="24"/>
          <w:shd w:val="clear" w:color="auto" w:fill="FFFFFF"/>
        </w:rPr>
        <w:t xml:space="preserve"> reikšmingų faktinių aplinkybių egzistavimo arba neegzistavimo</w:t>
      </w:r>
      <w:r w:rsidR="00D93150" w:rsidRPr="007E7279">
        <w:rPr>
          <w:rFonts w:ascii="Times New Roman" w:hAnsi="Times New Roman"/>
          <w:sz w:val="24"/>
          <w:szCs w:val="24"/>
          <w:shd w:val="clear" w:color="auto" w:fill="FFFFFF"/>
        </w:rPr>
        <w:t xml:space="preserve">, t. y. CPK 185 straipsnio </w:t>
      </w:r>
      <w:r w:rsidR="00D93150" w:rsidRPr="007E7279">
        <w:rPr>
          <w:rFonts w:ascii="Times New Roman" w:hAnsi="Times New Roman"/>
          <w:sz w:val="24"/>
          <w:szCs w:val="24"/>
          <w:shd w:val="clear" w:color="auto" w:fill="FFFFFF"/>
        </w:rPr>
        <w:lastRenderedPageBreak/>
        <w:t>prasme atliekant įrodymų vertinimą</w:t>
      </w:r>
      <w:r w:rsidRPr="007E7279">
        <w:rPr>
          <w:rFonts w:ascii="Times New Roman" w:hAnsi="Times New Roman"/>
          <w:sz w:val="24"/>
          <w:szCs w:val="24"/>
          <w:shd w:val="clear" w:color="auto" w:fill="FFFFFF"/>
        </w:rPr>
        <w:t xml:space="preserve">. </w:t>
      </w:r>
      <w:r w:rsidR="008C66AC" w:rsidRPr="007E7279">
        <w:rPr>
          <w:rFonts w:ascii="Times New Roman" w:hAnsi="Times New Roman"/>
          <w:sz w:val="24"/>
          <w:szCs w:val="24"/>
          <w:shd w:val="clear" w:color="auto" w:fill="FFFFFF"/>
        </w:rPr>
        <w:t xml:space="preserve">Šis principas yra skirtas </w:t>
      </w:r>
      <w:r w:rsidR="008C66AC" w:rsidRPr="007E7279">
        <w:rPr>
          <w:rFonts w:ascii="Times New Roman" w:hAnsi="Times New Roman"/>
          <w:i/>
          <w:sz w:val="24"/>
          <w:szCs w:val="24"/>
          <w:shd w:val="clear" w:color="auto" w:fill="FFFFFF"/>
        </w:rPr>
        <w:t xml:space="preserve">prima facie </w:t>
      </w:r>
      <w:r w:rsidR="008C66AC" w:rsidRPr="007E7279">
        <w:rPr>
          <w:rFonts w:ascii="Times New Roman" w:hAnsi="Times New Roman"/>
          <w:sz w:val="24"/>
          <w:szCs w:val="24"/>
          <w:shd w:val="clear" w:color="auto" w:fill="FFFFFF"/>
        </w:rPr>
        <w:t xml:space="preserve">(iš pirmo žvilgsnio) teisių pažeidimo faktui įvertinti ir tik tiek, kiek toks vertinimas yra reikalingas aptariamo straipsnio nuostatomis reglamentuojamam tarpiniam procesiniam veiksmui atlikti, t. y. įrodymams iš priešingos šalies išreikalauti. Kita vertus, </w:t>
      </w:r>
      <w:r w:rsidR="005764B4" w:rsidRPr="007E7279">
        <w:rPr>
          <w:rFonts w:ascii="Times New Roman" w:hAnsi="Times New Roman"/>
          <w:sz w:val="24"/>
          <w:szCs w:val="24"/>
          <w:shd w:val="clear" w:color="auto" w:fill="FFFFFF"/>
        </w:rPr>
        <w:t xml:space="preserve">teisėjų kolegija konstatuoja, kad </w:t>
      </w:r>
      <w:r w:rsidR="008C66AC" w:rsidRPr="007E7279">
        <w:rPr>
          <w:rFonts w:ascii="Times New Roman" w:hAnsi="Times New Roman"/>
          <w:sz w:val="24"/>
          <w:szCs w:val="24"/>
          <w:shd w:val="clear" w:color="auto" w:fill="FFFFFF"/>
        </w:rPr>
        <w:t xml:space="preserve">netinkamas šio principo pritaikymas nepaneigia apeliacinės instancijos teismo išvadų dėl didelio teisių pažeidimų masto. </w:t>
      </w:r>
    </w:p>
    <w:p w:rsidR="00B913E5" w:rsidRPr="007E7279" w:rsidRDefault="00B913E5" w:rsidP="001848A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shd w:val="clear" w:color="auto" w:fill="FFFFFF"/>
        </w:rPr>
        <w:t>Kaip minėta, dar vien</w:t>
      </w:r>
      <w:r w:rsidR="00292374">
        <w:rPr>
          <w:rFonts w:ascii="Times New Roman" w:hAnsi="Times New Roman"/>
          <w:sz w:val="24"/>
          <w:szCs w:val="24"/>
          <w:shd w:val="clear" w:color="auto" w:fill="FFFFFF"/>
        </w:rPr>
        <w:t>as</w:t>
      </w:r>
      <w:r w:rsidRPr="007E7279">
        <w:rPr>
          <w:rFonts w:ascii="Times New Roman" w:hAnsi="Times New Roman"/>
          <w:sz w:val="24"/>
          <w:szCs w:val="24"/>
          <w:shd w:val="clear" w:color="auto" w:fill="FFFFFF"/>
        </w:rPr>
        <w:t xml:space="preserve"> kriterij</w:t>
      </w:r>
      <w:r w:rsidR="00292374">
        <w:rPr>
          <w:rFonts w:ascii="Times New Roman" w:hAnsi="Times New Roman"/>
          <w:sz w:val="24"/>
          <w:szCs w:val="24"/>
          <w:shd w:val="clear" w:color="auto" w:fill="FFFFFF"/>
        </w:rPr>
        <w:t>us</w:t>
      </w:r>
      <w:r w:rsidRPr="007E7279">
        <w:rPr>
          <w:rFonts w:ascii="Times New Roman" w:hAnsi="Times New Roman"/>
          <w:sz w:val="24"/>
          <w:szCs w:val="24"/>
          <w:shd w:val="clear" w:color="auto" w:fill="FFFFFF"/>
        </w:rPr>
        <w:t xml:space="preserve">, </w:t>
      </w:r>
      <w:r w:rsidR="00B064EB" w:rsidRPr="007E7279">
        <w:rPr>
          <w:rFonts w:ascii="Times New Roman" w:hAnsi="Times New Roman"/>
          <w:sz w:val="24"/>
          <w:szCs w:val="24"/>
          <w:shd w:val="clear" w:color="auto" w:fill="FFFFFF"/>
        </w:rPr>
        <w:t xml:space="preserve">kuris yra reikšmingas </w:t>
      </w:r>
      <w:r w:rsidRPr="007E7279">
        <w:rPr>
          <w:rFonts w:ascii="Times New Roman" w:hAnsi="Times New Roman"/>
          <w:sz w:val="24"/>
          <w:szCs w:val="24"/>
          <w:shd w:val="clear" w:color="auto" w:fill="FFFFFF"/>
        </w:rPr>
        <w:t xml:space="preserve">sprendžiant klausimą dėl prieigos prie interneto svetainės blokavimo priemonės proporcingumo, </w:t>
      </w:r>
      <w:r w:rsidRPr="007E7279">
        <w:rPr>
          <w:rFonts w:ascii="Times New Roman" w:hAnsi="Times New Roman"/>
          <w:iCs/>
          <w:sz w:val="24"/>
          <w:szCs w:val="24"/>
        </w:rPr>
        <w:t xml:space="preserve">– </w:t>
      </w:r>
      <w:r w:rsidRPr="007E7279">
        <w:rPr>
          <w:rFonts w:ascii="Times New Roman" w:hAnsi="Times New Roman"/>
          <w:sz w:val="24"/>
          <w:szCs w:val="24"/>
          <w:shd w:val="clear" w:color="auto" w:fill="FFFFFF"/>
        </w:rPr>
        <w:t>interneto svetainės valdytojo požiūr</w:t>
      </w:r>
      <w:r w:rsidR="004B7B12" w:rsidRPr="007E7279">
        <w:rPr>
          <w:rFonts w:ascii="Times New Roman" w:hAnsi="Times New Roman"/>
          <w:sz w:val="24"/>
          <w:szCs w:val="24"/>
          <w:shd w:val="clear" w:color="auto" w:fill="FFFFFF"/>
        </w:rPr>
        <w:t>is</w:t>
      </w:r>
      <w:r w:rsidRPr="007E7279">
        <w:rPr>
          <w:rFonts w:ascii="Times New Roman" w:hAnsi="Times New Roman"/>
          <w:sz w:val="24"/>
          <w:szCs w:val="24"/>
          <w:shd w:val="clear" w:color="auto" w:fill="FFFFFF"/>
        </w:rPr>
        <w:t xml:space="preserve"> į svetainėje daromus autorių teisių ir kitų teisių pažeidimus. </w:t>
      </w:r>
    </w:p>
    <w:p w:rsidR="0004295C" w:rsidRPr="007E7279" w:rsidRDefault="008A4F32" w:rsidP="0079064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shd w:val="clear" w:color="auto" w:fill="FFFFFF"/>
        </w:rPr>
        <w:t xml:space="preserve">Bylą nagrinėję teismai nustatė, kad </w:t>
      </w:r>
      <w:r w:rsidR="00790648" w:rsidRPr="007E7279">
        <w:rPr>
          <w:rFonts w:ascii="Times New Roman" w:hAnsi="Times New Roman"/>
          <w:sz w:val="24"/>
          <w:szCs w:val="24"/>
          <w:shd w:val="clear" w:color="auto" w:fill="FFFFFF"/>
        </w:rPr>
        <w:t xml:space="preserve">interneto svetainėje linkomanija.net nėra įdiegtų ne tik veiksmingų, bet ir </w:t>
      </w:r>
      <w:r w:rsidR="004B7B12" w:rsidRPr="007E7279">
        <w:rPr>
          <w:rFonts w:ascii="Times New Roman" w:hAnsi="Times New Roman"/>
          <w:sz w:val="24"/>
          <w:szCs w:val="24"/>
          <w:shd w:val="clear" w:color="auto" w:fill="FFFFFF"/>
        </w:rPr>
        <w:t xml:space="preserve">apskritai </w:t>
      </w:r>
      <w:r w:rsidR="00790648" w:rsidRPr="007E7279">
        <w:rPr>
          <w:rFonts w:ascii="Times New Roman" w:hAnsi="Times New Roman"/>
          <w:sz w:val="24"/>
          <w:szCs w:val="24"/>
          <w:shd w:val="clear" w:color="auto" w:fill="FFFFFF"/>
        </w:rPr>
        <w:t xml:space="preserve">jokių priemonių, kuriomis būtų galima inicijuoti neteisėto kūrinių viešo paskelbimo nutraukimą. Be to, kaip jau buvo kelis kartus akcentuota, interneto svetainės linkomanija.net </w:t>
      </w:r>
      <w:r w:rsidR="00A04193" w:rsidRPr="007E7279">
        <w:rPr>
          <w:rFonts w:ascii="Times New Roman" w:hAnsi="Times New Roman"/>
          <w:sz w:val="24"/>
          <w:szCs w:val="24"/>
          <w:shd w:val="clear" w:color="auto" w:fill="FFFFFF"/>
        </w:rPr>
        <w:t xml:space="preserve">valdytojas (ar </w:t>
      </w:r>
      <w:r w:rsidR="00790648" w:rsidRPr="007E7279">
        <w:rPr>
          <w:rFonts w:ascii="Times New Roman" w:hAnsi="Times New Roman"/>
          <w:sz w:val="24"/>
          <w:szCs w:val="24"/>
          <w:shd w:val="clear" w:color="auto" w:fill="FFFFFF"/>
        </w:rPr>
        <w:t>valdytojai</w:t>
      </w:r>
      <w:r w:rsidR="00A04193" w:rsidRPr="007E7279">
        <w:rPr>
          <w:rFonts w:ascii="Times New Roman" w:hAnsi="Times New Roman"/>
          <w:sz w:val="24"/>
          <w:szCs w:val="24"/>
          <w:shd w:val="clear" w:color="auto" w:fill="FFFFFF"/>
        </w:rPr>
        <w:t>)</w:t>
      </w:r>
      <w:r w:rsidR="00790648" w:rsidRPr="007E7279">
        <w:rPr>
          <w:rFonts w:ascii="Times New Roman" w:hAnsi="Times New Roman"/>
          <w:sz w:val="24"/>
          <w:szCs w:val="24"/>
          <w:shd w:val="clear" w:color="auto" w:fill="FFFFFF"/>
        </w:rPr>
        <w:t xml:space="preserve"> sąmoningai slepia savo duomenis, taip tik patvirtindam</w:t>
      </w:r>
      <w:r w:rsidR="00A04193" w:rsidRPr="007E7279">
        <w:rPr>
          <w:rFonts w:ascii="Times New Roman" w:hAnsi="Times New Roman"/>
          <w:sz w:val="24"/>
          <w:szCs w:val="24"/>
          <w:shd w:val="clear" w:color="auto" w:fill="FFFFFF"/>
        </w:rPr>
        <w:t>as (ar patvirtindami)</w:t>
      </w:r>
      <w:r w:rsidR="00790648" w:rsidRPr="007E7279">
        <w:rPr>
          <w:rFonts w:ascii="Times New Roman" w:hAnsi="Times New Roman"/>
          <w:sz w:val="24"/>
          <w:szCs w:val="24"/>
          <w:shd w:val="clear" w:color="auto" w:fill="FFFFFF"/>
        </w:rPr>
        <w:t xml:space="preserve"> savo nenorą bendradarbiauti kovojant su šioje svetainėje daromais autorių teisių ir kitų </w:t>
      </w:r>
      <w:r w:rsidR="00A04193" w:rsidRPr="007E7279">
        <w:rPr>
          <w:rFonts w:ascii="Times New Roman" w:hAnsi="Times New Roman"/>
          <w:sz w:val="24"/>
          <w:szCs w:val="24"/>
          <w:shd w:val="clear" w:color="auto" w:fill="FFFFFF"/>
        </w:rPr>
        <w:t xml:space="preserve">intelektinės nuosavybės </w:t>
      </w:r>
      <w:r w:rsidR="00790648" w:rsidRPr="007E7279">
        <w:rPr>
          <w:rFonts w:ascii="Times New Roman" w:hAnsi="Times New Roman"/>
          <w:sz w:val="24"/>
          <w:szCs w:val="24"/>
          <w:shd w:val="clear" w:color="auto" w:fill="FFFFFF"/>
        </w:rPr>
        <w:t xml:space="preserve">teisių pažeidimais. Negana to, bylą nagrinėję teismai nustatė, kad interneto </w:t>
      </w:r>
      <w:r w:rsidR="009A23E9" w:rsidRPr="007E7279">
        <w:rPr>
          <w:rFonts w:ascii="Times New Roman" w:hAnsi="Times New Roman"/>
          <w:iCs/>
          <w:sz w:val="24"/>
          <w:szCs w:val="24"/>
        </w:rPr>
        <w:t>svetainėje</w:t>
      </w:r>
      <w:r w:rsidR="00790648" w:rsidRPr="007E7279">
        <w:rPr>
          <w:rFonts w:ascii="Times New Roman" w:hAnsi="Times New Roman"/>
          <w:iCs/>
          <w:sz w:val="24"/>
          <w:szCs w:val="24"/>
        </w:rPr>
        <w:t xml:space="preserve"> </w:t>
      </w:r>
      <w:r w:rsidR="009A23E9" w:rsidRPr="007E7279">
        <w:rPr>
          <w:rFonts w:ascii="Times New Roman" w:hAnsi="Times New Roman"/>
          <w:iCs/>
          <w:sz w:val="24"/>
          <w:szCs w:val="24"/>
        </w:rPr>
        <w:t xml:space="preserve">linkomanija.net </w:t>
      </w:r>
      <w:r w:rsidR="00790648" w:rsidRPr="007E7279">
        <w:rPr>
          <w:rFonts w:ascii="Times New Roman" w:hAnsi="Times New Roman"/>
          <w:iCs/>
          <w:sz w:val="24"/>
          <w:szCs w:val="24"/>
        </w:rPr>
        <w:t xml:space="preserve">yra pateikta informacija, </w:t>
      </w:r>
      <w:r w:rsidR="009A23E9" w:rsidRPr="007E7279">
        <w:rPr>
          <w:rFonts w:ascii="Times New Roman" w:hAnsi="Times New Roman"/>
          <w:iCs/>
          <w:sz w:val="24"/>
          <w:szCs w:val="24"/>
        </w:rPr>
        <w:t xml:space="preserve">kaip apeiti </w:t>
      </w:r>
      <w:r w:rsidR="00790648" w:rsidRPr="007E7279">
        <w:rPr>
          <w:rFonts w:ascii="Times New Roman" w:hAnsi="Times New Roman"/>
          <w:iCs/>
          <w:sz w:val="24"/>
          <w:szCs w:val="24"/>
        </w:rPr>
        <w:t>prieigos prie svetainės</w:t>
      </w:r>
      <w:r w:rsidR="009A23E9" w:rsidRPr="007E7279">
        <w:rPr>
          <w:rFonts w:ascii="Times New Roman" w:hAnsi="Times New Roman"/>
          <w:iCs/>
          <w:sz w:val="24"/>
          <w:szCs w:val="24"/>
        </w:rPr>
        <w:t xml:space="preserve"> </w:t>
      </w:r>
      <w:r w:rsidR="00790648" w:rsidRPr="007E7279">
        <w:rPr>
          <w:rFonts w:ascii="Times New Roman" w:hAnsi="Times New Roman"/>
          <w:iCs/>
          <w:sz w:val="24"/>
          <w:szCs w:val="24"/>
        </w:rPr>
        <w:t xml:space="preserve">blokavimą Italijoje. Teisėjų kolegija sutinka su apeliacinės instancijos teismo vertinimu, </w:t>
      </w:r>
      <w:r w:rsidR="005C30DB" w:rsidRPr="007E7279">
        <w:rPr>
          <w:rFonts w:ascii="Times New Roman" w:hAnsi="Times New Roman"/>
          <w:iCs/>
          <w:sz w:val="24"/>
          <w:szCs w:val="24"/>
        </w:rPr>
        <w:t xml:space="preserve">kad </w:t>
      </w:r>
      <w:r w:rsidR="0004295C" w:rsidRPr="007E7279">
        <w:rPr>
          <w:rFonts w:ascii="Times New Roman" w:hAnsi="Times New Roman"/>
          <w:iCs/>
          <w:sz w:val="24"/>
          <w:szCs w:val="24"/>
        </w:rPr>
        <w:t>interneto svetainės linkomanija.net valdytojas tokiais savo veiksmais skatina šios svetainės naudotojus</w:t>
      </w:r>
      <w:r w:rsidR="009A23E9" w:rsidRPr="007E7279">
        <w:rPr>
          <w:rFonts w:ascii="Times New Roman" w:hAnsi="Times New Roman"/>
          <w:iCs/>
          <w:sz w:val="24"/>
          <w:szCs w:val="24"/>
        </w:rPr>
        <w:t xml:space="preserve"> nesilaikyti nustatytų </w:t>
      </w:r>
      <w:r w:rsidR="0004295C" w:rsidRPr="007E7279">
        <w:rPr>
          <w:rFonts w:ascii="Times New Roman" w:hAnsi="Times New Roman"/>
          <w:iCs/>
          <w:sz w:val="24"/>
          <w:szCs w:val="24"/>
        </w:rPr>
        <w:t xml:space="preserve">prieigos ribojimų. Aptariamu aspektu </w:t>
      </w:r>
      <w:r w:rsidR="00D66E90" w:rsidRPr="007E7279">
        <w:rPr>
          <w:rFonts w:ascii="Times New Roman" w:hAnsi="Times New Roman"/>
          <w:iCs/>
          <w:sz w:val="24"/>
          <w:szCs w:val="24"/>
        </w:rPr>
        <w:t>taip pat primintina pagrindinė priklausymo interneto svetainės linkomanija.net naudotojų bendruomenei taisyklė, kad šios interneto svetainės naudotojas turi išlaikyti tam tikrą atsisiųstų ir išsiųstų duomenų reitingą, priešingu atveju jis gali būti pašal</w:t>
      </w:r>
      <w:r w:rsidR="00A04193" w:rsidRPr="007E7279">
        <w:rPr>
          <w:rFonts w:ascii="Times New Roman" w:hAnsi="Times New Roman"/>
          <w:iCs/>
          <w:sz w:val="24"/>
          <w:szCs w:val="24"/>
        </w:rPr>
        <w:t xml:space="preserve">intas iš naudotojų bendruomenės, </w:t>
      </w:r>
      <w:r w:rsidR="00D66E90" w:rsidRPr="007E7279">
        <w:rPr>
          <w:rFonts w:ascii="Times New Roman" w:hAnsi="Times New Roman"/>
          <w:iCs/>
          <w:sz w:val="24"/>
          <w:szCs w:val="24"/>
        </w:rPr>
        <w:t>vadinasi, interneto svetainės linkomanija.net valdytojas, palaikydamas ir administruodamas tokią dalijimosi rinkmenomis sistemą, skatina dalytis neteisėtai padarytais viešai prieinamais kūriniais</w:t>
      </w:r>
      <w:r w:rsidR="005B692C" w:rsidRPr="007E7279">
        <w:rPr>
          <w:rFonts w:ascii="Times New Roman" w:hAnsi="Times New Roman"/>
          <w:iCs/>
          <w:sz w:val="24"/>
          <w:szCs w:val="24"/>
        </w:rPr>
        <w:t xml:space="preserve"> (</w:t>
      </w:r>
      <w:r w:rsidR="00A2142B" w:rsidRPr="007E7279">
        <w:rPr>
          <w:rFonts w:ascii="Times New Roman" w:hAnsi="Times New Roman"/>
          <w:i/>
          <w:iCs/>
          <w:sz w:val="24"/>
          <w:szCs w:val="24"/>
        </w:rPr>
        <w:t xml:space="preserve">a priori </w:t>
      </w:r>
      <w:r w:rsidR="005B692C" w:rsidRPr="007E7279">
        <w:rPr>
          <w:rFonts w:ascii="Times New Roman" w:hAnsi="Times New Roman"/>
          <w:iCs/>
          <w:sz w:val="24"/>
          <w:szCs w:val="24"/>
        </w:rPr>
        <w:t>neatmetant ir teisėtai prieinamų kūrinių galimybės)</w:t>
      </w:r>
      <w:r w:rsidR="00D66E90" w:rsidRPr="007E7279">
        <w:rPr>
          <w:rFonts w:ascii="Times New Roman" w:hAnsi="Times New Roman"/>
          <w:iCs/>
          <w:sz w:val="24"/>
          <w:szCs w:val="24"/>
        </w:rPr>
        <w:t xml:space="preserve">, taip </w:t>
      </w:r>
      <w:r w:rsidR="007641F4" w:rsidRPr="007E7279">
        <w:rPr>
          <w:rFonts w:ascii="Times New Roman" w:hAnsi="Times New Roman"/>
          <w:iCs/>
          <w:sz w:val="24"/>
          <w:szCs w:val="24"/>
        </w:rPr>
        <w:t>sudarant sąlygas autorių teisių ir kitų</w:t>
      </w:r>
      <w:r w:rsidR="005F39C3" w:rsidRPr="007E7279">
        <w:rPr>
          <w:rFonts w:ascii="Times New Roman" w:hAnsi="Times New Roman"/>
          <w:sz w:val="24"/>
          <w:szCs w:val="24"/>
          <w:shd w:val="clear" w:color="auto" w:fill="FFFFFF"/>
        </w:rPr>
        <w:t xml:space="preserve"> intelektinės nuosavybės</w:t>
      </w:r>
      <w:r w:rsidR="007641F4" w:rsidRPr="007E7279">
        <w:rPr>
          <w:rFonts w:ascii="Times New Roman" w:hAnsi="Times New Roman"/>
          <w:iCs/>
          <w:sz w:val="24"/>
          <w:szCs w:val="24"/>
        </w:rPr>
        <w:t xml:space="preserve"> teisių pažeidimų grandinei. </w:t>
      </w:r>
      <w:r w:rsidR="00A2142B" w:rsidRPr="007E7279">
        <w:rPr>
          <w:rFonts w:ascii="Times New Roman" w:hAnsi="Times New Roman"/>
          <w:iCs/>
          <w:sz w:val="24"/>
          <w:szCs w:val="24"/>
        </w:rPr>
        <w:t>Dar viena reikšminga teismų nustatyta aplinkybė, atspindinti interneto sveta</w:t>
      </w:r>
      <w:r w:rsidR="003343EF" w:rsidRPr="007E7279">
        <w:rPr>
          <w:rFonts w:ascii="Times New Roman" w:hAnsi="Times New Roman"/>
          <w:iCs/>
          <w:sz w:val="24"/>
          <w:szCs w:val="24"/>
        </w:rPr>
        <w:t>inės linkomanija.net valdytojo (ar jų daugeto)</w:t>
      </w:r>
      <w:r w:rsidR="00A2142B" w:rsidRPr="007E7279">
        <w:rPr>
          <w:rFonts w:ascii="Times New Roman" w:hAnsi="Times New Roman"/>
          <w:iCs/>
          <w:sz w:val="24"/>
          <w:szCs w:val="24"/>
        </w:rPr>
        <w:t xml:space="preserve"> požiūrį į šioje svetainėje </w:t>
      </w:r>
      <w:r w:rsidR="00A2142B" w:rsidRPr="007E7279">
        <w:rPr>
          <w:rFonts w:ascii="Times New Roman" w:hAnsi="Times New Roman"/>
          <w:sz w:val="24"/>
          <w:szCs w:val="24"/>
          <w:shd w:val="clear" w:color="auto" w:fill="FFFFFF"/>
        </w:rPr>
        <w:t>daromus autorių teisių ir kitų teisių pažeidimus, yra ta, kad svetainės valdyto</w:t>
      </w:r>
      <w:r w:rsidR="003343EF" w:rsidRPr="007E7279">
        <w:rPr>
          <w:rFonts w:ascii="Times New Roman" w:hAnsi="Times New Roman"/>
          <w:sz w:val="24"/>
          <w:szCs w:val="24"/>
          <w:shd w:val="clear" w:color="auto" w:fill="FFFFFF"/>
        </w:rPr>
        <w:t>jas (valdytojai)</w:t>
      </w:r>
      <w:r w:rsidR="00A2142B" w:rsidRPr="007E7279">
        <w:rPr>
          <w:rFonts w:ascii="Times New Roman" w:hAnsi="Times New Roman"/>
          <w:sz w:val="24"/>
          <w:szCs w:val="24"/>
          <w:shd w:val="clear" w:color="auto" w:fill="FFFFFF"/>
        </w:rPr>
        <w:t xml:space="preserve"> veikia siekdami komercinės naudos – svetainės naudotojas gali nusipirkti VIP narystę, kuri suteikia papildom</w:t>
      </w:r>
      <w:r w:rsidR="005C30DB" w:rsidRPr="007E7279">
        <w:rPr>
          <w:rFonts w:ascii="Times New Roman" w:hAnsi="Times New Roman"/>
          <w:sz w:val="24"/>
          <w:szCs w:val="24"/>
          <w:shd w:val="clear" w:color="auto" w:fill="FFFFFF"/>
        </w:rPr>
        <w:t>ų</w:t>
      </w:r>
      <w:r w:rsidR="00A2142B" w:rsidRPr="007E7279">
        <w:rPr>
          <w:rFonts w:ascii="Times New Roman" w:hAnsi="Times New Roman"/>
          <w:sz w:val="24"/>
          <w:szCs w:val="24"/>
          <w:shd w:val="clear" w:color="auto" w:fill="FFFFFF"/>
        </w:rPr>
        <w:t xml:space="preserve"> paslaug</w:t>
      </w:r>
      <w:r w:rsidR="005C30DB" w:rsidRPr="007E7279">
        <w:rPr>
          <w:rFonts w:ascii="Times New Roman" w:hAnsi="Times New Roman"/>
          <w:sz w:val="24"/>
          <w:szCs w:val="24"/>
          <w:shd w:val="clear" w:color="auto" w:fill="FFFFFF"/>
        </w:rPr>
        <w:t>ų</w:t>
      </w:r>
      <w:r w:rsidR="00A2142B" w:rsidRPr="007E7279">
        <w:rPr>
          <w:rFonts w:ascii="Times New Roman" w:hAnsi="Times New Roman"/>
          <w:sz w:val="24"/>
          <w:szCs w:val="24"/>
          <w:shd w:val="clear" w:color="auto" w:fill="FFFFFF"/>
        </w:rPr>
        <w:t>, tiesiogiai susijusi</w:t>
      </w:r>
      <w:r w:rsidR="005C30DB" w:rsidRPr="007E7279">
        <w:rPr>
          <w:rFonts w:ascii="Times New Roman" w:hAnsi="Times New Roman"/>
          <w:sz w:val="24"/>
          <w:szCs w:val="24"/>
          <w:shd w:val="clear" w:color="auto" w:fill="FFFFFF"/>
        </w:rPr>
        <w:t>ų</w:t>
      </w:r>
      <w:r w:rsidR="00A2142B" w:rsidRPr="007E7279">
        <w:rPr>
          <w:rFonts w:ascii="Times New Roman" w:hAnsi="Times New Roman"/>
          <w:sz w:val="24"/>
          <w:szCs w:val="24"/>
          <w:shd w:val="clear" w:color="auto" w:fill="FFFFFF"/>
        </w:rPr>
        <w:t xml:space="preserve"> su neteisėtu kūrinių platinimu. Vadinasi, autorių teisių ir kitų intelektinės nuosavybės teisių pažeidimai, daromi naudojantis interneto svetaine linkomanija.net, yra ir šios svetainės </w:t>
      </w:r>
      <w:r w:rsidR="003343EF" w:rsidRPr="007E7279">
        <w:rPr>
          <w:rFonts w:ascii="Times New Roman" w:hAnsi="Times New Roman"/>
          <w:sz w:val="24"/>
          <w:szCs w:val="24"/>
          <w:shd w:val="clear" w:color="auto" w:fill="FFFFFF"/>
        </w:rPr>
        <w:t>valdytojo (</w:t>
      </w:r>
      <w:r w:rsidR="00A2142B" w:rsidRPr="007E7279">
        <w:rPr>
          <w:rFonts w:ascii="Times New Roman" w:hAnsi="Times New Roman"/>
          <w:sz w:val="24"/>
          <w:szCs w:val="24"/>
          <w:shd w:val="clear" w:color="auto" w:fill="FFFFFF"/>
        </w:rPr>
        <w:t>valdytojų</w:t>
      </w:r>
      <w:r w:rsidR="003343EF" w:rsidRPr="007E7279">
        <w:rPr>
          <w:rFonts w:ascii="Times New Roman" w:hAnsi="Times New Roman"/>
          <w:sz w:val="24"/>
          <w:szCs w:val="24"/>
          <w:shd w:val="clear" w:color="auto" w:fill="FFFFFF"/>
        </w:rPr>
        <w:t>)</w:t>
      </w:r>
      <w:r w:rsidR="00A2142B" w:rsidRPr="007E7279">
        <w:rPr>
          <w:rFonts w:ascii="Times New Roman" w:hAnsi="Times New Roman"/>
          <w:sz w:val="24"/>
          <w:szCs w:val="24"/>
          <w:shd w:val="clear" w:color="auto" w:fill="FFFFFF"/>
        </w:rPr>
        <w:t xml:space="preserve"> komercinės naudos gavimo šaltinis. </w:t>
      </w:r>
      <w:r w:rsidR="00D66E90" w:rsidRPr="007E7279">
        <w:rPr>
          <w:rFonts w:ascii="Times New Roman" w:hAnsi="Times New Roman"/>
          <w:iCs/>
          <w:sz w:val="24"/>
          <w:szCs w:val="24"/>
        </w:rPr>
        <w:t xml:space="preserve"> </w:t>
      </w:r>
    </w:p>
    <w:p w:rsidR="00955E84" w:rsidRPr="007E7279" w:rsidRDefault="00A2142B" w:rsidP="00B0100B">
      <w:pPr>
        <w:pStyle w:val="Sraopastraipa"/>
        <w:numPr>
          <w:ilvl w:val="0"/>
          <w:numId w:val="1"/>
        </w:numPr>
        <w:spacing w:after="120" w:line="240" w:lineRule="auto"/>
        <w:ind w:left="357" w:hanging="357"/>
        <w:contextualSpacing w:val="0"/>
        <w:jc w:val="both"/>
        <w:rPr>
          <w:rFonts w:ascii="Times New Roman" w:hAnsi="Times New Roman"/>
          <w:i/>
          <w:sz w:val="24"/>
          <w:szCs w:val="24"/>
          <w:shd w:val="clear" w:color="auto" w:fill="FFFFFF"/>
        </w:rPr>
      </w:pPr>
      <w:r w:rsidRPr="007E7279">
        <w:rPr>
          <w:rFonts w:ascii="Times New Roman" w:hAnsi="Times New Roman"/>
          <w:sz w:val="24"/>
          <w:szCs w:val="24"/>
          <w:shd w:val="clear" w:color="auto" w:fill="FFFFFF"/>
        </w:rPr>
        <w:t xml:space="preserve">Teisėjų kolegija, remdamasi teismų nustatytomis faktinėmis aplinkybėmis ir atsižvelgdama į pirmiau išdėstytus argumentus, konstatuoja, kad interneto svetainės linkomanija.net </w:t>
      </w:r>
      <w:r w:rsidR="000A63AD" w:rsidRPr="007E7279">
        <w:rPr>
          <w:rFonts w:ascii="Times New Roman" w:hAnsi="Times New Roman"/>
          <w:sz w:val="24"/>
          <w:szCs w:val="24"/>
          <w:shd w:val="clear" w:color="auto" w:fill="FFFFFF"/>
        </w:rPr>
        <w:t>valdytojas (</w:t>
      </w:r>
      <w:r w:rsidRPr="007E7279">
        <w:rPr>
          <w:rFonts w:ascii="Times New Roman" w:hAnsi="Times New Roman"/>
          <w:sz w:val="24"/>
          <w:szCs w:val="24"/>
          <w:shd w:val="clear" w:color="auto" w:fill="FFFFFF"/>
        </w:rPr>
        <w:t>valdytojai</w:t>
      </w:r>
      <w:r w:rsidR="000A63AD" w:rsidRPr="007E7279">
        <w:rPr>
          <w:rFonts w:ascii="Times New Roman" w:hAnsi="Times New Roman"/>
          <w:sz w:val="24"/>
          <w:szCs w:val="24"/>
          <w:shd w:val="clear" w:color="auto" w:fill="FFFFFF"/>
        </w:rPr>
        <w:t>)</w:t>
      </w:r>
      <w:r w:rsidRPr="007E7279">
        <w:rPr>
          <w:rFonts w:ascii="Times New Roman" w:hAnsi="Times New Roman"/>
          <w:sz w:val="24"/>
          <w:szCs w:val="24"/>
          <w:shd w:val="clear" w:color="auto" w:fill="FFFFFF"/>
        </w:rPr>
        <w:t xml:space="preserve"> ne tik nebendradarbiauja kovojant su autorių teisių ir kitų ieškovės administruojamų teisių pažeidimais, bet netgi skatina juos daryti, kartu tokių pažeidimų forma gaudama</w:t>
      </w:r>
      <w:r w:rsidR="000A63AD" w:rsidRPr="007E7279">
        <w:rPr>
          <w:rFonts w:ascii="Times New Roman" w:hAnsi="Times New Roman"/>
          <w:sz w:val="24"/>
          <w:szCs w:val="24"/>
          <w:shd w:val="clear" w:color="auto" w:fill="FFFFFF"/>
        </w:rPr>
        <w:t>s (gaudami)</w:t>
      </w:r>
      <w:r w:rsidRPr="007E7279">
        <w:rPr>
          <w:rFonts w:ascii="Times New Roman" w:hAnsi="Times New Roman"/>
          <w:sz w:val="24"/>
          <w:szCs w:val="24"/>
          <w:shd w:val="clear" w:color="auto" w:fill="FFFFFF"/>
        </w:rPr>
        <w:t xml:space="preserve"> ir atitinkamą komercinę naudą. </w:t>
      </w:r>
    </w:p>
    <w:p w:rsidR="00D5716D" w:rsidRPr="007E7279" w:rsidRDefault="00243B34" w:rsidP="00211A7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Kaip mi</w:t>
      </w:r>
      <w:r w:rsidR="00547A9E" w:rsidRPr="007E7279">
        <w:rPr>
          <w:rFonts w:ascii="Times New Roman" w:hAnsi="Times New Roman"/>
          <w:sz w:val="24"/>
          <w:szCs w:val="24"/>
        </w:rPr>
        <w:t>nėta, ESTT požiūriu</w:t>
      </w:r>
      <w:r w:rsidRPr="007E7279">
        <w:rPr>
          <w:rFonts w:ascii="Times New Roman" w:hAnsi="Times New Roman"/>
          <w:sz w:val="24"/>
          <w:szCs w:val="24"/>
        </w:rPr>
        <w:t xml:space="preserve"> prieigos prie interneto svetainės blokavimo priemonė gali būti taikoma tik tada, jeigu </w:t>
      </w:r>
      <w:r w:rsidRPr="007E7279">
        <w:rPr>
          <w:rFonts w:ascii="Times New Roman" w:hAnsi="Times New Roman"/>
          <w:sz w:val="24"/>
          <w:szCs w:val="24"/>
          <w:shd w:val="clear" w:color="auto" w:fill="FFFFFF"/>
        </w:rPr>
        <w:t xml:space="preserve">iš interneto naudotojų nebus be reikalo atimta galimybė teisėtai gauti esamą informaciją (šios nutarties </w:t>
      </w:r>
      <w:r w:rsidRPr="00D5661F">
        <w:rPr>
          <w:rFonts w:ascii="Times New Roman" w:hAnsi="Times New Roman"/>
          <w:sz w:val="24"/>
          <w:szCs w:val="24"/>
          <w:shd w:val="clear" w:color="auto" w:fill="FFFFFF"/>
        </w:rPr>
        <w:t>10</w:t>
      </w:r>
      <w:r w:rsidR="001C7D17" w:rsidRPr="00D5661F">
        <w:rPr>
          <w:rFonts w:ascii="Times New Roman" w:hAnsi="Times New Roman"/>
          <w:sz w:val="24"/>
          <w:szCs w:val="24"/>
          <w:shd w:val="clear" w:color="auto" w:fill="FFFFFF"/>
        </w:rPr>
        <w:t>2</w:t>
      </w:r>
      <w:r w:rsidRPr="007E7279">
        <w:rPr>
          <w:rFonts w:ascii="Times New Roman" w:hAnsi="Times New Roman"/>
          <w:sz w:val="24"/>
          <w:szCs w:val="24"/>
          <w:shd w:val="clear" w:color="auto" w:fill="FFFFFF"/>
        </w:rPr>
        <w:t xml:space="preserve"> punktas).</w:t>
      </w:r>
    </w:p>
    <w:p w:rsidR="00D94BAD" w:rsidRPr="007E7279" w:rsidRDefault="00D5716D" w:rsidP="00211A7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shd w:val="clear" w:color="auto" w:fill="FFFFFF"/>
        </w:rPr>
        <w:t xml:space="preserve">Teisėjų kolegijos vertinimu, iš tikrųjų neatmestina galimybė, kad </w:t>
      </w:r>
      <w:r w:rsidR="00FF529D" w:rsidRPr="007E7279">
        <w:rPr>
          <w:rFonts w:ascii="Times New Roman" w:hAnsi="Times New Roman"/>
          <w:sz w:val="24"/>
          <w:szCs w:val="24"/>
          <w:shd w:val="clear" w:color="auto" w:fill="FFFFFF"/>
        </w:rPr>
        <w:t xml:space="preserve">tam tikri kūriniai </w:t>
      </w:r>
      <w:r w:rsidR="00F84C84" w:rsidRPr="007E7279">
        <w:rPr>
          <w:rFonts w:ascii="Times New Roman" w:hAnsi="Times New Roman"/>
          <w:sz w:val="24"/>
          <w:szCs w:val="24"/>
          <w:shd w:val="clear" w:color="auto" w:fill="FFFFFF"/>
        </w:rPr>
        <w:t xml:space="preserve">pačių autorių ar jų sutikimu </w:t>
      </w:r>
      <w:r w:rsidR="00FF529D" w:rsidRPr="007E7279">
        <w:rPr>
          <w:rFonts w:ascii="Times New Roman" w:hAnsi="Times New Roman"/>
          <w:sz w:val="24"/>
          <w:szCs w:val="24"/>
          <w:shd w:val="clear" w:color="auto" w:fill="FFFFFF"/>
        </w:rPr>
        <w:t>yra padaryti viešai prieinami per interneto svetainę linkomanija.net. Vis dėlto, pritariant apeliacinės instancijos teismui, konstatuotina, kad kūrinių padarymo viešai prieinam</w:t>
      </w:r>
      <w:r w:rsidR="005C30DB" w:rsidRPr="007E7279">
        <w:rPr>
          <w:rFonts w:ascii="Times New Roman" w:hAnsi="Times New Roman"/>
          <w:sz w:val="24"/>
          <w:szCs w:val="24"/>
          <w:shd w:val="clear" w:color="auto" w:fill="FFFFFF"/>
        </w:rPr>
        <w:t>ų</w:t>
      </w:r>
      <w:r w:rsidR="00FF529D" w:rsidRPr="007E7279">
        <w:rPr>
          <w:rFonts w:ascii="Times New Roman" w:hAnsi="Times New Roman"/>
          <w:sz w:val="24"/>
          <w:szCs w:val="24"/>
          <w:shd w:val="clear" w:color="auto" w:fill="FFFFFF"/>
        </w:rPr>
        <w:t xml:space="preserve"> per tokio pobūdžio interneto svetaines praktika nėra </w:t>
      </w:r>
      <w:r w:rsidR="00F84C84" w:rsidRPr="007E7279">
        <w:rPr>
          <w:rFonts w:ascii="Times New Roman" w:hAnsi="Times New Roman"/>
          <w:sz w:val="24"/>
          <w:szCs w:val="24"/>
          <w:shd w:val="clear" w:color="auto" w:fill="FFFFFF"/>
        </w:rPr>
        <w:t xml:space="preserve">tiek paplitusi, jog egzistuotų pagrindas preziumuoti, </w:t>
      </w:r>
      <w:r w:rsidR="00FE25A0" w:rsidRPr="007E7279">
        <w:rPr>
          <w:rFonts w:ascii="Times New Roman" w:hAnsi="Times New Roman"/>
          <w:sz w:val="24"/>
          <w:szCs w:val="24"/>
          <w:shd w:val="clear" w:color="auto" w:fill="FFFFFF"/>
        </w:rPr>
        <w:t xml:space="preserve">kad didelis kūrinių skaičius yra padarytas viešai prieinamas turint autorių sutikimą. </w:t>
      </w:r>
      <w:r w:rsidR="007D73BD" w:rsidRPr="007E7279">
        <w:rPr>
          <w:rFonts w:ascii="Times New Roman" w:hAnsi="Times New Roman"/>
          <w:sz w:val="24"/>
          <w:szCs w:val="24"/>
          <w:shd w:val="clear" w:color="auto" w:fill="FFFFFF"/>
        </w:rPr>
        <w:t xml:space="preserve">Šiuo aspektu </w:t>
      </w:r>
      <w:r w:rsidR="00B6647B" w:rsidRPr="007E7279">
        <w:rPr>
          <w:rFonts w:ascii="Times New Roman" w:hAnsi="Times New Roman"/>
          <w:sz w:val="24"/>
          <w:szCs w:val="24"/>
          <w:shd w:val="clear" w:color="auto" w:fill="FFFFFF"/>
        </w:rPr>
        <w:t>papildomai nurodytina ir</w:t>
      </w:r>
      <w:r w:rsidR="007D73BD" w:rsidRPr="007E7279">
        <w:rPr>
          <w:rFonts w:ascii="Times New Roman" w:hAnsi="Times New Roman"/>
          <w:sz w:val="24"/>
          <w:szCs w:val="24"/>
          <w:shd w:val="clear" w:color="auto" w:fill="FFFFFF"/>
        </w:rPr>
        <w:t xml:space="preserve"> generalinio advokato past</w:t>
      </w:r>
      <w:r w:rsidR="005C30DB" w:rsidRPr="007E7279">
        <w:rPr>
          <w:rFonts w:ascii="Times New Roman" w:hAnsi="Times New Roman"/>
          <w:sz w:val="24"/>
          <w:szCs w:val="24"/>
          <w:shd w:val="clear" w:color="auto" w:fill="FFFFFF"/>
        </w:rPr>
        <w:t>aba</w:t>
      </w:r>
      <w:r w:rsidR="007D73BD" w:rsidRPr="007E7279">
        <w:rPr>
          <w:rFonts w:ascii="Times New Roman" w:hAnsi="Times New Roman"/>
          <w:sz w:val="24"/>
          <w:szCs w:val="24"/>
          <w:shd w:val="clear" w:color="auto" w:fill="FFFFFF"/>
        </w:rPr>
        <w:t xml:space="preserve">, užfiksuota 2017 m. vasario 8 d. išvadoje, pateiktoje </w:t>
      </w:r>
      <w:r w:rsidR="007D73BD" w:rsidRPr="007E7279">
        <w:rPr>
          <w:rFonts w:ascii="Times New Roman" w:hAnsi="Times New Roman"/>
          <w:i/>
          <w:sz w:val="24"/>
          <w:szCs w:val="24"/>
          <w:shd w:val="clear" w:color="auto" w:fill="FFFFFF"/>
        </w:rPr>
        <w:t>The Pirate Bay</w:t>
      </w:r>
      <w:r w:rsidR="007D73BD" w:rsidRPr="007E7279">
        <w:rPr>
          <w:rFonts w:ascii="Times New Roman" w:hAnsi="Times New Roman"/>
          <w:sz w:val="24"/>
          <w:szCs w:val="24"/>
          <w:shd w:val="clear" w:color="auto" w:fill="FFFFFF"/>
        </w:rPr>
        <w:t xml:space="preserve"> byloje, </w:t>
      </w:r>
      <w:r w:rsidR="00B6647B" w:rsidRPr="007E7279">
        <w:rPr>
          <w:rFonts w:ascii="Times New Roman" w:hAnsi="Times New Roman"/>
          <w:sz w:val="24"/>
          <w:szCs w:val="24"/>
          <w:shd w:val="clear" w:color="auto" w:fill="FFFFFF"/>
        </w:rPr>
        <w:t xml:space="preserve">kad didžiąją populiarių </w:t>
      </w:r>
      <w:r w:rsidR="00B6647B" w:rsidRPr="007E7279">
        <w:rPr>
          <w:rFonts w:ascii="Times New Roman" w:hAnsi="Times New Roman"/>
          <w:i/>
          <w:sz w:val="24"/>
          <w:szCs w:val="24"/>
          <w:shd w:val="clear" w:color="auto" w:fill="FFFFFF"/>
        </w:rPr>
        <w:t>peer-to-peer</w:t>
      </w:r>
      <w:r w:rsidR="00B6647B" w:rsidRPr="007E7279">
        <w:rPr>
          <w:rFonts w:ascii="Times New Roman" w:hAnsi="Times New Roman"/>
          <w:sz w:val="24"/>
          <w:szCs w:val="24"/>
          <w:shd w:val="clear" w:color="auto" w:fill="FFFFFF"/>
        </w:rPr>
        <w:t xml:space="preserve"> tinklų rinkmenų dalį sudaro saugomi kūriniai, platinami be teisių turėtojo sutikimo. Taip yra todėl, kad teisėtam turiniui platinti yra tam skirti kanalai, nesvarbu, ar jie sukurti profesionalų ar mėgėjų (</w:t>
      </w:r>
      <w:r w:rsidR="00B21ED3" w:rsidRPr="007E7279">
        <w:rPr>
          <w:rFonts w:ascii="Times New Roman" w:hAnsi="Times New Roman"/>
          <w:sz w:val="24"/>
          <w:szCs w:val="24"/>
          <w:shd w:val="clear" w:color="auto" w:fill="FFFFFF"/>
        </w:rPr>
        <w:t xml:space="preserve">klasikinės interneto svetainės, interneto žurnalai, </w:t>
      </w:r>
      <w:r w:rsidR="00B21ED3" w:rsidRPr="007E7279">
        <w:rPr>
          <w:rFonts w:ascii="Times New Roman" w:hAnsi="Times New Roman"/>
          <w:sz w:val="24"/>
          <w:szCs w:val="24"/>
          <w:shd w:val="clear" w:color="auto" w:fill="FFFFFF"/>
        </w:rPr>
        <w:lastRenderedPageBreak/>
        <w:t xml:space="preserve">socialiniai tinklai ir pan.), o </w:t>
      </w:r>
      <w:r w:rsidR="00B21ED3" w:rsidRPr="007E7279">
        <w:rPr>
          <w:rFonts w:ascii="Times New Roman" w:hAnsi="Times New Roman"/>
          <w:i/>
          <w:sz w:val="24"/>
          <w:szCs w:val="24"/>
          <w:shd w:val="clear" w:color="auto" w:fill="FFFFFF"/>
        </w:rPr>
        <w:t xml:space="preserve">peer-to-peer </w:t>
      </w:r>
      <w:r w:rsidR="00B21ED3" w:rsidRPr="007E7279">
        <w:rPr>
          <w:rFonts w:ascii="Times New Roman" w:hAnsi="Times New Roman"/>
          <w:sz w:val="24"/>
          <w:szCs w:val="24"/>
          <w:shd w:val="clear" w:color="auto" w:fill="FFFFFF"/>
        </w:rPr>
        <w:t xml:space="preserve">tinklai labai dažnai yra naudojami siekiant dalytis turiniu, kuris priešingu atveju nebūtų </w:t>
      </w:r>
      <w:r w:rsidR="00547A9E" w:rsidRPr="007E7279">
        <w:rPr>
          <w:rFonts w:ascii="Times New Roman" w:hAnsi="Times New Roman"/>
          <w:sz w:val="24"/>
          <w:szCs w:val="24"/>
          <w:shd w:val="clear" w:color="auto" w:fill="FFFFFF"/>
        </w:rPr>
        <w:t>nemokamai prieinamas visuomenei (generalinio advokato išvados 23 punktas). Vadinasi, ir generalinio advokato požiūriu tokia kūrinių padarymo viešai prieinam</w:t>
      </w:r>
      <w:r w:rsidR="005C30DB" w:rsidRPr="007E7279">
        <w:rPr>
          <w:rFonts w:ascii="Times New Roman" w:hAnsi="Times New Roman"/>
          <w:sz w:val="24"/>
          <w:szCs w:val="24"/>
          <w:shd w:val="clear" w:color="auto" w:fill="FFFFFF"/>
        </w:rPr>
        <w:t>ų</w:t>
      </w:r>
      <w:r w:rsidR="00547A9E" w:rsidRPr="007E7279">
        <w:rPr>
          <w:rFonts w:ascii="Times New Roman" w:hAnsi="Times New Roman"/>
          <w:sz w:val="24"/>
          <w:szCs w:val="24"/>
          <w:shd w:val="clear" w:color="auto" w:fill="FFFFFF"/>
        </w:rPr>
        <w:t xml:space="preserve"> autorių ar jų sutikimu per interneto svetaines, kurių veikimas paremtas </w:t>
      </w:r>
      <w:r w:rsidR="00547A9E" w:rsidRPr="007E7279">
        <w:rPr>
          <w:rFonts w:ascii="Times New Roman" w:hAnsi="Times New Roman"/>
          <w:i/>
          <w:sz w:val="24"/>
          <w:szCs w:val="24"/>
          <w:shd w:val="clear" w:color="auto" w:fill="FFFFFF"/>
        </w:rPr>
        <w:t xml:space="preserve">peer-to-peer </w:t>
      </w:r>
      <w:r w:rsidR="00547A9E" w:rsidRPr="007E7279">
        <w:rPr>
          <w:rFonts w:ascii="Times New Roman" w:hAnsi="Times New Roman"/>
          <w:sz w:val="24"/>
          <w:szCs w:val="24"/>
          <w:shd w:val="clear" w:color="auto" w:fill="FFFFFF"/>
        </w:rPr>
        <w:t xml:space="preserve">principu, praktika nėra įprasta. </w:t>
      </w:r>
      <w:r w:rsidR="00402B2E">
        <w:rPr>
          <w:rFonts w:ascii="Times New Roman" w:hAnsi="Times New Roman"/>
          <w:sz w:val="24"/>
          <w:szCs w:val="24"/>
          <w:shd w:val="clear" w:color="auto" w:fill="FFFFFF"/>
        </w:rPr>
        <w:t>Be to, taip pat p</w:t>
      </w:r>
      <w:r w:rsidR="00633A23" w:rsidRPr="007E7279">
        <w:rPr>
          <w:rFonts w:ascii="Times New Roman" w:hAnsi="Times New Roman"/>
          <w:sz w:val="24"/>
          <w:szCs w:val="24"/>
          <w:shd w:val="clear" w:color="auto" w:fill="FFFFFF"/>
        </w:rPr>
        <w:t xml:space="preserve">ažymėtina, kad </w:t>
      </w:r>
      <w:r w:rsidR="00386E40">
        <w:rPr>
          <w:rFonts w:ascii="Times New Roman" w:hAnsi="Times New Roman"/>
          <w:sz w:val="24"/>
          <w:szCs w:val="24"/>
          <w:shd w:val="clear" w:color="auto" w:fill="FFFFFF"/>
        </w:rPr>
        <w:t xml:space="preserve">ir </w:t>
      </w:r>
      <w:r w:rsidR="00633A23" w:rsidRPr="007E7279">
        <w:rPr>
          <w:rFonts w:ascii="Times New Roman" w:hAnsi="Times New Roman"/>
          <w:sz w:val="24"/>
          <w:szCs w:val="24"/>
          <w:shd w:val="clear" w:color="auto" w:fill="FFFFFF"/>
        </w:rPr>
        <w:t>atsakovės nagrinėjamos bylos procese nepateikė įrodymų, patvirtinančių, jog interneto svetainėje linkomanija.net esančios rinkmenos (ar didžioji jų dalis) yra padarytos prieinamomis turint teisių turėtojo sutikimą (t. y. teisėtai).</w:t>
      </w:r>
    </w:p>
    <w:p w:rsidR="00882751" w:rsidRPr="007E7279" w:rsidRDefault="00945171" w:rsidP="00211A7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shd w:val="clear" w:color="auto" w:fill="FFFFFF"/>
        </w:rPr>
        <w:t>Teisėjų kolegija, atsižvelgdama į autorių teisių ir kitų teisių pažeidimų, daromų interneto svetainėje linkomanija.net, mastą, į šios svetai</w:t>
      </w:r>
      <w:r w:rsidR="000A19F6" w:rsidRPr="007E7279">
        <w:rPr>
          <w:rFonts w:ascii="Times New Roman" w:hAnsi="Times New Roman"/>
          <w:sz w:val="24"/>
          <w:szCs w:val="24"/>
          <w:shd w:val="clear" w:color="auto" w:fill="FFFFFF"/>
        </w:rPr>
        <w:t>nės valdytojo (valdytojų)</w:t>
      </w:r>
      <w:r w:rsidRPr="007E7279">
        <w:rPr>
          <w:rFonts w:ascii="Times New Roman" w:hAnsi="Times New Roman"/>
          <w:sz w:val="24"/>
          <w:szCs w:val="24"/>
          <w:shd w:val="clear" w:color="auto" w:fill="FFFFFF"/>
        </w:rPr>
        <w:t xml:space="preserve"> požiūrį į joje daromus teisių pažeidimus, </w:t>
      </w:r>
      <w:r w:rsidR="000060E2" w:rsidRPr="007E7279">
        <w:rPr>
          <w:rFonts w:ascii="Times New Roman" w:hAnsi="Times New Roman"/>
          <w:sz w:val="24"/>
          <w:szCs w:val="24"/>
          <w:shd w:val="clear" w:color="auto" w:fill="FFFFFF"/>
        </w:rPr>
        <w:t>sprendžia</w:t>
      </w:r>
      <w:r w:rsidRPr="007E7279">
        <w:rPr>
          <w:rFonts w:ascii="Times New Roman" w:hAnsi="Times New Roman"/>
          <w:sz w:val="24"/>
          <w:szCs w:val="24"/>
          <w:shd w:val="clear" w:color="auto" w:fill="FFFFFF"/>
        </w:rPr>
        <w:t xml:space="preserve">, kad bylą nagrinėję teismai </w:t>
      </w:r>
      <w:r w:rsidR="000060E2" w:rsidRPr="007E7279">
        <w:rPr>
          <w:rFonts w:ascii="Times New Roman" w:hAnsi="Times New Roman"/>
          <w:sz w:val="24"/>
          <w:szCs w:val="24"/>
          <w:shd w:val="clear" w:color="auto" w:fill="FFFFFF"/>
        </w:rPr>
        <w:t>priėjo prie pagrįstos išvados</w:t>
      </w:r>
      <w:r w:rsidRPr="007E7279">
        <w:rPr>
          <w:rFonts w:ascii="Times New Roman" w:hAnsi="Times New Roman"/>
          <w:sz w:val="24"/>
          <w:szCs w:val="24"/>
          <w:shd w:val="clear" w:color="auto" w:fill="FFFFFF"/>
        </w:rPr>
        <w:t xml:space="preserve">, jog teisė į intelektinės nuosavybės apsaugą nusveria </w:t>
      </w:r>
      <w:r w:rsidR="00A62AF3" w:rsidRPr="007E7279">
        <w:rPr>
          <w:rFonts w:ascii="Times New Roman" w:hAnsi="Times New Roman"/>
          <w:sz w:val="24"/>
          <w:szCs w:val="24"/>
          <w:shd w:val="clear" w:color="auto" w:fill="FFFFFF"/>
        </w:rPr>
        <w:t xml:space="preserve">interneto naudotojų teisę į informacijos, teisėtai prieinamos per aptariamą interneto svetainę, gavimą. </w:t>
      </w:r>
    </w:p>
    <w:p w:rsidR="00A62AF3" w:rsidRPr="007E7279" w:rsidRDefault="00A62AF3" w:rsidP="00211A7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shd w:val="clear" w:color="auto" w:fill="FFFFFF"/>
        </w:rPr>
        <w:t xml:space="preserve">Apibendrinant </w:t>
      </w:r>
      <w:r w:rsidR="000060E2" w:rsidRPr="007E7279">
        <w:rPr>
          <w:rFonts w:ascii="Times New Roman" w:hAnsi="Times New Roman"/>
          <w:sz w:val="24"/>
          <w:szCs w:val="24"/>
          <w:shd w:val="clear" w:color="auto" w:fill="FFFFFF"/>
        </w:rPr>
        <w:t>visus pirmiau išdėstytus argumentus ir išvadas, konstatuotina,</w:t>
      </w:r>
      <w:r w:rsidRPr="007E7279">
        <w:rPr>
          <w:rFonts w:ascii="Times New Roman" w:hAnsi="Times New Roman"/>
          <w:sz w:val="24"/>
          <w:szCs w:val="24"/>
          <w:shd w:val="clear" w:color="auto" w:fill="FFFFFF"/>
        </w:rPr>
        <w:t xml:space="preserve"> </w:t>
      </w:r>
      <w:r w:rsidR="000060E2" w:rsidRPr="007E7279">
        <w:rPr>
          <w:rFonts w:ascii="Times New Roman" w:hAnsi="Times New Roman"/>
          <w:sz w:val="24"/>
          <w:szCs w:val="24"/>
          <w:shd w:val="clear" w:color="auto" w:fill="FFFFFF"/>
        </w:rPr>
        <w:t xml:space="preserve">kad </w:t>
      </w:r>
      <w:r w:rsidRPr="007E7279">
        <w:rPr>
          <w:rFonts w:ascii="Times New Roman" w:hAnsi="Times New Roman"/>
          <w:sz w:val="24"/>
          <w:szCs w:val="24"/>
          <w:shd w:val="clear" w:color="auto" w:fill="FFFFFF"/>
        </w:rPr>
        <w:t xml:space="preserve">prieigos prie interneto svetainės linkomanija.net blokavimas </w:t>
      </w:r>
      <w:r w:rsidR="000060E2" w:rsidRPr="007E7279">
        <w:rPr>
          <w:rFonts w:ascii="Times New Roman" w:hAnsi="Times New Roman"/>
          <w:sz w:val="24"/>
          <w:szCs w:val="24"/>
          <w:shd w:val="clear" w:color="auto" w:fill="FFFFFF"/>
        </w:rPr>
        <w:t xml:space="preserve">šios bylos faktinėmis aplinkybėmis </w:t>
      </w:r>
      <w:r w:rsidRPr="007E7279">
        <w:rPr>
          <w:rFonts w:ascii="Times New Roman" w:hAnsi="Times New Roman"/>
          <w:sz w:val="24"/>
          <w:szCs w:val="24"/>
          <w:shd w:val="clear" w:color="auto" w:fill="FFFFFF"/>
        </w:rPr>
        <w:t xml:space="preserve">yra proporcinga ieškovės atstovaujamų autorių teisių ir kitų teisių turėtojų pažeistų teisių gynimo priemonė </w:t>
      </w:r>
      <w:r w:rsidR="00D91846" w:rsidRPr="007E7279">
        <w:rPr>
          <w:rFonts w:ascii="Times New Roman" w:hAnsi="Times New Roman"/>
          <w:sz w:val="24"/>
          <w:szCs w:val="24"/>
          <w:shd w:val="clear" w:color="auto" w:fill="FFFFFF"/>
        </w:rPr>
        <w:t xml:space="preserve">tiek autorių teisių pažeidimų reikšmingumo ir sunkumo, tiek atsakovių laisvės užsiimti verslu, tiek interneto naudotojų teisės </w:t>
      </w:r>
      <w:r w:rsidR="003026CA">
        <w:rPr>
          <w:rFonts w:ascii="Times New Roman" w:hAnsi="Times New Roman"/>
          <w:sz w:val="24"/>
          <w:szCs w:val="24"/>
          <w:shd w:val="clear" w:color="auto" w:fill="FFFFFF"/>
        </w:rPr>
        <w:t>skleisti ir</w:t>
      </w:r>
      <w:r w:rsidR="00D91846" w:rsidRPr="007E7279">
        <w:rPr>
          <w:rFonts w:ascii="Times New Roman" w:hAnsi="Times New Roman"/>
          <w:sz w:val="24"/>
          <w:szCs w:val="24"/>
          <w:shd w:val="clear" w:color="auto" w:fill="FFFFFF"/>
        </w:rPr>
        <w:t xml:space="preserve"> </w:t>
      </w:r>
      <w:r w:rsidR="003026CA">
        <w:rPr>
          <w:rFonts w:ascii="Times New Roman" w:hAnsi="Times New Roman"/>
          <w:sz w:val="24"/>
          <w:szCs w:val="24"/>
          <w:shd w:val="clear" w:color="auto" w:fill="FFFFFF"/>
        </w:rPr>
        <w:t xml:space="preserve">gauti </w:t>
      </w:r>
      <w:r w:rsidR="00D91846" w:rsidRPr="007E7279">
        <w:rPr>
          <w:rFonts w:ascii="Times New Roman" w:hAnsi="Times New Roman"/>
          <w:sz w:val="24"/>
          <w:szCs w:val="24"/>
          <w:shd w:val="clear" w:color="auto" w:fill="FFFFFF"/>
        </w:rPr>
        <w:t>informacij</w:t>
      </w:r>
      <w:r w:rsidR="003026CA">
        <w:rPr>
          <w:rFonts w:ascii="Times New Roman" w:hAnsi="Times New Roman"/>
          <w:sz w:val="24"/>
          <w:szCs w:val="24"/>
          <w:shd w:val="clear" w:color="auto" w:fill="FFFFFF"/>
        </w:rPr>
        <w:t>ą</w:t>
      </w:r>
      <w:r w:rsidR="00D91846" w:rsidRPr="007E7279">
        <w:rPr>
          <w:rFonts w:ascii="Times New Roman" w:hAnsi="Times New Roman"/>
          <w:sz w:val="24"/>
          <w:szCs w:val="24"/>
          <w:shd w:val="clear" w:color="auto" w:fill="FFFFFF"/>
        </w:rPr>
        <w:t xml:space="preserve"> aspektais</w:t>
      </w:r>
      <w:r w:rsidRPr="007E7279">
        <w:rPr>
          <w:rFonts w:ascii="Times New Roman" w:hAnsi="Times New Roman"/>
          <w:sz w:val="24"/>
          <w:szCs w:val="24"/>
          <w:shd w:val="clear" w:color="auto" w:fill="FFFFFF"/>
        </w:rPr>
        <w:t xml:space="preserve">. </w:t>
      </w:r>
    </w:p>
    <w:p w:rsidR="000060E2" w:rsidRPr="007E7279" w:rsidRDefault="000060E2" w:rsidP="000060E2">
      <w:pPr>
        <w:spacing w:after="120"/>
        <w:jc w:val="both"/>
      </w:pPr>
    </w:p>
    <w:p w:rsidR="00AE12DF" w:rsidRPr="007E7279" w:rsidRDefault="000060E2" w:rsidP="000060E2">
      <w:pPr>
        <w:shd w:val="clear" w:color="auto" w:fill="FFFFFF"/>
        <w:spacing w:after="120"/>
        <w:ind w:right="17" w:firstLine="720"/>
        <w:jc w:val="both"/>
        <w:rPr>
          <w:i/>
        </w:rPr>
      </w:pPr>
      <w:r w:rsidRPr="007E7279">
        <w:rPr>
          <w:i/>
        </w:rPr>
        <w:t xml:space="preserve">Dėl kitų kasacinių skundų argumentų </w:t>
      </w:r>
    </w:p>
    <w:p w:rsidR="00AE12DF" w:rsidRPr="007E7279" w:rsidRDefault="00AE12DF" w:rsidP="002C4D79">
      <w:pPr>
        <w:pStyle w:val="Sraopastraipa"/>
        <w:spacing w:after="120" w:line="240" w:lineRule="auto"/>
        <w:ind w:left="357" w:firstLine="113"/>
        <w:contextualSpacing w:val="0"/>
        <w:jc w:val="both"/>
        <w:rPr>
          <w:rFonts w:ascii="Times New Roman" w:hAnsi="Times New Roman"/>
          <w:sz w:val="24"/>
          <w:szCs w:val="24"/>
        </w:rPr>
      </w:pPr>
    </w:p>
    <w:p w:rsidR="002C4D79" w:rsidRPr="007E7279" w:rsidRDefault="00BB3BA7" w:rsidP="00A82D9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Kiti kasacinių skundų</w:t>
      </w:r>
      <w:r w:rsidR="000060E2" w:rsidRPr="007E7279">
        <w:rPr>
          <w:rFonts w:ascii="Times New Roman" w:hAnsi="Times New Roman"/>
          <w:sz w:val="24"/>
          <w:szCs w:val="24"/>
        </w:rPr>
        <w:t xml:space="preserve"> argumentai neturi reikšmės vienodai teismų praktikai formuoti</w:t>
      </w:r>
      <w:r w:rsidR="00F52BED" w:rsidRPr="007E7279">
        <w:rPr>
          <w:rFonts w:ascii="Times New Roman" w:hAnsi="Times New Roman"/>
          <w:sz w:val="24"/>
          <w:szCs w:val="24"/>
        </w:rPr>
        <w:t xml:space="preserve"> ir šiai bylai teisingai išspręsti</w:t>
      </w:r>
      <w:r w:rsidR="000060E2" w:rsidRPr="007E7279">
        <w:rPr>
          <w:rFonts w:ascii="Times New Roman" w:hAnsi="Times New Roman"/>
          <w:sz w:val="24"/>
          <w:szCs w:val="24"/>
        </w:rPr>
        <w:t>, t</w:t>
      </w:r>
      <w:r w:rsidR="00DC538C" w:rsidRPr="007E7279">
        <w:rPr>
          <w:rFonts w:ascii="Times New Roman" w:hAnsi="Times New Roman"/>
          <w:sz w:val="24"/>
          <w:szCs w:val="24"/>
        </w:rPr>
        <w:t xml:space="preserve">odėl teisėjų kolegija </w:t>
      </w:r>
      <w:r w:rsidR="00D91846" w:rsidRPr="007E7279">
        <w:rPr>
          <w:rFonts w:ascii="Times New Roman" w:hAnsi="Times New Roman"/>
          <w:sz w:val="24"/>
          <w:szCs w:val="24"/>
        </w:rPr>
        <w:t xml:space="preserve">dėl jų </w:t>
      </w:r>
      <w:r w:rsidR="00DC538C" w:rsidRPr="007E7279">
        <w:rPr>
          <w:rFonts w:ascii="Times New Roman" w:hAnsi="Times New Roman"/>
          <w:sz w:val="24"/>
          <w:szCs w:val="24"/>
        </w:rPr>
        <w:t>nepasisako</w:t>
      </w:r>
      <w:r w:rsidRPr="007E7279">
        <w:rPr>
          <w:rFonts w:ascii="Times New Roman" w:hAnsi="Times New Roman"/>
          <w:sz w:val="24"/>
          <w:szCs w:val="24"/>
        </w:rPr>
        <w:t>.</w:t>
      </w:r>
    </w:p>
    <w:p w:rsidR="00A82D93" w:rsidRPr="007E7279" w:rsidRDefault="00A82D93" w:rsidP="00A82D93">
      <w:pPr>
        <w:pStyle w:val="Sraopastraipa"/>
        <w:spacing w:after="120" w:line="240" w:lineRule="auto"/>
        <w:ind w:left="357"/>
        <w:contextualSpacing w:val="0"/>
        <w:jc w:val="both"/>
        <w:rPr>
          <w:rFonts w:ascii="Times New Roman" w:hAnsi="Times New Roman"/>
          <w:sz w:val="24"/>
          <w:szCs w:val="24"/>
        </w:rPr>
      </w:pPr>
    </w:p>
    <w:p w:rsidR="00067724" w:rsidRPr="007E7279" w:rsidRDefault="002C4D79" w:rsidP="002C4D79">
      <w:pPr>
        <w:shd w:val="clear" w:color="auto" w:fill="FFFFFF"/>
        <w:spacing w:after="120"/>
        <w:ind w:right="17" w:firstLine="720"/>
        <w:jc w:val="both"/>
        <w:rPr>
          <w:i/>
        </w:rPr>
      </w:pPr>
      <w:r w:rsidRPr="007E7279">
        <w:rPr>
          <w:i/>
        </w:rPr>
        <w:t xml:space="preserve">Dėl prašymo kreiptis į ESTT dėl prejudicinio sprendimo priėmimo </w:t>
      </w:r>
    </w:p>
    <w:p w:rsidR="002C4D79" w:rsidRPr="007E7279" w:rsidRDefault="002C4D79" w:rsidP="002C4D79">
      <w:pPr>
        <w:shd w:val="clear" w:color="auto" w:fill="FFFFFF"/>
        <w:spacing w:after="120"/>
        <w:ind w:right="17" w:firstLine="720"/>
        <w:jc w:val="both"/>
      </w:pPr>
    </w:p>
    <w:p w:rsidR="002C4D79" w:rsidRPr="007E7279" w:rsidRDefault="002C4D79" w:rsidP="002C4D7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Atsakovės AB „Telia Lietuva“, AB Lietuvos radijo ir televizijos centras, UAB „</w:t>
      </w:r>
      <w:proofErr w:type="spellStart"/>
      <w:r w:rsidRPr="007E7279">
        <w:rPr>
          <w:rFonts w:ascii="Times New Roman" w:hAnsi="Times New Roman"/>
          <w:sz w:val="24"/>
          <w:szCs w:val="24"/>
        </w:rPr>
        <w:t>Cgates</w:t>
      </w:r>
      <w:proofErr w:type="spellEnd"/>
      <w:r w:rsidRPr="007E7279">
        <w:rPr>
          <w:rFonts w:ascii="Times New Roman" w:hAnsi="Times New Roman"/>
          <w:sz w:val="24"/>
          <w:szCs w:val="24"/>
        </w:rPr>
        <w:t>“  ir UAB „</w:t>
      </w:r>
      <w:proofErr w:type="spellStart"/>
      <w:r w:rsidRPr="007E7279">
        <w:rPr>
          <w:rFonts w:ascii="Times New Roman" w:hAnsi="Times New Roman"/>
          <w:sz w:val="24"/>
          <w:szCs w:val="24"/>
        </w:rPr>
        <w:t>Splius</w:t>
      </w:r>
      <w:proofErr w:type="spellEnd"/>
      <w:r w:rsidRPr="007E7279">
        <w:rPr>
          <w:rFonts w:ascii="Times New Roman" w:hAnsi="Times New Roman"/>
          <w:sz w:val="24"/>
          <w:szCs w:val="24"/>
        </w:rPr>
        <w:t xml:space="preserve">“ iki šios bylos nagrinėjimo kasacine tvarka pradžios pateikė </w:t>
      </w:r>
      <w:r w:rsidR="00EC6700" w:rsidRPr="007E7279">
        <w:rPr>
          <w:rFonts w:ascii="Times New Roman" w:hAnsi="Times New Roman"/>
          <w:sz w:val="24"/>
          <w:szCs w:val="24"/>
        </w:rPr>
        <w:t xml:space="preserve">kasaciniam teismui </w:t>
      </w:r>
      <w:r w:rsidRPr="007E7279">
        <w:rPr>
          <w:rFonts w:ascii="Times New Roman" w:hAnsi="Times New Roman"/>
          <w:sz w:val="24"/>
          <w:szCs w:val="24"/>
        </w:rPr>
        <w:t xml:space="preserve">prašymą </w:t>
      </w:r>
      <w:r w:rsidR="00EC6700" w:rsidRPr="007E7279">
        <w:rPr>
          <w:rFonts w:ascii="Times New Roman" w:hAnsi="Times New Roman"/>
          <w:sz w:val="24"/>
          <w:szCs w:val="24"/>
        </w:rPr>
        <w:t>kreiptis</w:t>
      </w:r>
      <w:r w:rsidRPr="007E7279">
        <w:rPr>
          <w:rFonts w:ascii="Times New Roman" w:hAnsi="Times New Roman"/>
          <w:sz w:val="24"/>
          <w:szCs w:val="24"/>
        </w:rPr>
        <w:t xml:space="preserve"> į ESTT dėl prejudicinio sprendimo priėmimo tokiais klausimais:</w:t>
      </w:r>
    </w:p>
    <w:p w:rsidR="002C4D79" w:rsidRPr="007E7279" w:rsidRDefault="002C4D79" w:rsidP="002C4D79">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lang w:eastAsia="en-US"/>
        </w:rPr>
      </w:pPr>
      <w:r w:rsidRPr="007E7279">
        <w:rPr>
          <w:rFonts w:ascii="Times New Roman" w:hAnsi="Times New Roman"/>
          <w:sz w:val="24"/>
          <w:szCs w:val="24"/>
        </w:rPr>
        <w:t xml:space="preserve">Ar gali būti taikomi </w:t>
      </w:r>
      <w:r w:rsidR="00EC6700" w:rsidRPr="007E7279">
        <w:rPr>
          <w:rFonts w:ascii="Times New Roman" w:hAnsi="Times New Roman"/>
          <w:sz w:val="24"/>
          <w:szCs w:val="24"/>
        </w:rPr>
        <w:t xml:space="preserve">tokie </w:t>
      </w:r>
      <w:r w:rsidRPr="007E7279">
        <w:rPr>
          <w:rFonts w:ascii="Times New Roman" w:hAnsi="Times New Roman"/>
          <w:sz w:val="24"/>
          <w:szCs w:val="24"/>
        </w:rPr>
        <w:t>bendro pobūdžio neterminuoti draudimai, kaip kad pagrindinėje byloje</w:t>
      </w:r>
      <w:r w:rsidR="00EC6700" w:rsidRPr="007E7279">
        <w:rPr>
          <w:rFonts w:ascii="Times New Roman" w:hAnsi="Times New Roman"/>
          <w:sz w:val="24"/>
          <w:szCs w:val="24"/>
        </w:rPr>
        <w:t xml:space="preserve"> </w:t>
      </w:r>
      <w:r w:rsidRPr="007E7279">
        <w:rPr>
          <w:rFonts w:ascii="Times New Roman" w:eastAsiaTheme="minorHAnsi" w:hAnsi="Times New Roman"/>
          <w:sz w:val="24"/>
          <w:szCs w:val="24"/>
          <w:lang w:eastAsia="en-US"/>
        </w:rPr>
        <w:t>įpareigojimai blokuoti prieigą prie interneto svetainės, kaip jie suprantami pagal Direktyvos</w:t>
      </w:r>
      <w:r w:rsidR="00EC6700"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2001/29/EB 8 straipsnio 3 dalį ir Direktyvos 2004/48/EB 11</w:t>
      </w:r>
      <w:r w:rsidR="00317602" w:rsidRPr="007E7279">
        <w:rPr>
          <w:rFonts w:ascii="Times New Roman" w:eastAsiaTheme="minorHAnsi" w:hAnsi="Times New Roman"/>
          <w:sz w:val="24"/>
          <w:szCs w:val="24"/>
          <w:lang w:eastAsia="en-US"/>
        </w:rPr>
        <w:t> </w:t>
      </w:r>
      <w:r w:rsidRPr="007E7279">
        <w:rPr>
          <w:rFonts w:ascii="Times New Roman" w:eastAsiaTheme="minorHAnsi" w:hAnsi="Times New Roman"/>
          <w:sz w:val="24"/>
          <w:szCs w:val="24"/>
          <w:lang w:eastAsia="en-US"/>
        </w:rPr>
        <w:t>straipsnį, tarpininkams, kurių</w:t>
      </w:r>
      <w:r w:rsidR="00EC6700"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paslaugas naudoja trečioji šalis</w:t>
      </w:r>
      <w:r w:rsidR="00EC6700" w:rsidRPr="007E7279">
        <w:rPr>
          <w:rFonts w:ascii="Times New Roman" w:eastAsiaTheme="minorHAnsi" w:hAnsi="Times New Roman"/>
          <w:sz w:val="24"/>
          <w:szCs w:val="24"/>
          <w:lang w:eastAsia="en-US"/>
        </w:rPr>
        <w:t>,</w:t>
      </w:r>
      <w:r w:rsidRPr="007E7279">
        <w:rPr>
          <w:rFonts w:ascii="Times New Roman" w:eastAsiaTheme="minorHAnsi" w:hAnsi="Times New Roman"/>
          <w:sz w:val="24"/>
          <w:szCs w:val="24"/>
          <w:lang w:eastAsia="en-US"/>
        </w:rPr>
        <w:t xml:space="preserve"> pažeisdama intelektinės nuosavybės teises, ir ar jie suderinami</w:t>
      </w:r>
      <w:r w:rsidR="00EC6700"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su Direktyvos 2004/48/EB 3 straipsnio 2 dalies </w:t>
      </w:r>
      <w:r w:rsidR="00EC6700" w:rsidRPr="007E7279">
        <w:rPr>
          <w:rFonts w:ascii="Times New Roman" w:eastAsiaTheme="minorHAnsi" w:hAnsi="Times New Roman"/>
          <w:sz w:val="24"/>
          <w:szCs w:val="24"/>
          <w:lang w:eastAsia="en-US"/>
        </w:rPr>
        <w:t>įtvirtintais</w:t>
      </w:r>
      <w:r w:rsidRPr="007E7279">
        <w:rPr>
          <w:rFonts w:ascii="Times New Roman" w:eastAsiaTheme="minorHAnsi" w:hAnsi="Times New Roman"/>
          <w:sz w:val="24"/>
          <w:szCs w:val="24"/>
          <w:lang w:eastAsia="en-US"/>
        </w:rPr>
        <w:t xml:space="preserve"> gynybos būdų proporcingumo</w:t>
      </w:r>
      <w:r w:rsidR="00EC6700"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reikalavimais bei Chartijos 11 ir 16 straipsniuose </w:t>
      </w:r>
      <w:r w:rsidR="00EC6700" w:rsidRPr="007E7279">
        <w:rPr>
          <w:rFonts w:ascii="Times New Roman" w:eastAsiaTheme="minorHAnsi" w:hAnsi="Times New Roman"/>
          <w:sz w:val="24"/>
          <w:szCs w:val="24"/>
          <w:lang w:eastAsia="en-US"/>
        </w:rPr>
        <w:t>nustatytomis</w:t>
      </w:r>
      <w:r w:rsidRPr="007E7279">
        <w:rPr>
          <w:rFonts w:ascii="Times New Roman" w:eastAsiaTheme="minorHAnsi" w:hAnsi="Times New Roman"/>
          <w:sz w:val="24"/>
          <w:szCs w:val="24"/>
          <w:lang w:eastAsia="en-US"/>
        </w:rPr>
        <w:t xml:space="preserve"> pagrindinėmis teisėmis, kai:</w:t>
      </w:r>
      <w:r w:rsidR="00EC6700" w:rsidRPr="007E7279">
        <w:rPr>
          <w:rFonts w:ascii="Times New Roman" w:eastAsiaTheme="minorHAnsi" w:hAnsi="Times New Roman"/>
          <w:sz w:val="24"/>
          <w:szCs w:val="24"/>
          <w:lang w:eastAsia="en-US"/>
        </w:rPr>
        <w:t xml:space="preserve"> 1) </w:t>
      </w:r>
      <w:r w:rsidRPr="007E7279">
        <w:rPr>
          <w:rFonts w:ascii="Times New Roman" w:eastAsiaTheme="minorHAnsi" w:hAnsi="Times New Roman"/>
          <w:sz w:val="24"/>
          <w:szCs w:val="24"/>
          <w:lang w:eastAsia="en-US"/>
        </w:rPr>
        <w:t xml:space="preserve">tarpininkas teikia informacinės visuomenės paslaugą, kurią, kaip </w:t>
      </w:r>
      <w:r w:rsidR="00EC6700" w:rsidRPr="007E7279">
        <w:rPr>
          <w:rFonts w:ascii="Times New Roman" w:eastAsiaTheme="minorHAnsi" w:hAnsi="Times New Roman"/>
          <w:sz w:val="24"/>
          <w:szCs w:val="24"/>
          <w:lang w:eastAsia="en-US"/>
        </w:rPr>
        <w:t>įtvirtinta</w:t>
      </w:r>
      <w:r w:rsidRPr="007E7279">
        <w:rPr>
          <w:rFonts w:ascii="Times New Roman" w:eastAsiaTheme="minorHAnsi" w:hAnsi="Times New Roman"/>
          <w:sz w:val="24"/>
          <w:szCs w:val="24"/>
          <w:lang w:eastAsia="en-US"/>
        </w:rPr>
        <w:t xml:space="preserve"> Direktyvos</w:t>
      </w:r>
      <w:r w:rsidR="00EC6700"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2000/31/EB 12 straipsnio 1 dalyje, sudaro paslaugos gavėjo pateiktos informacijos</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perdavimas ryšio tinklu arba prieigos prie ryšių tinklo suteikimas;</w:t>
      </w:r>
      <w:r w:rsidR="00CE408D" w:rsidRPr="007E7279">
        <w:rPr>
          <w:rFonts w:ascii="Times New Roman" w:eastAsiaTheme="minorHAnsi" w:hAnsi="Times New Roman"/>
          <w:sz w:val="24"/>
          <w:szCs w:val="24"/>
          <w:lang w:eastAsia="en-US"/>
        </w:rPr>
        <w:t xml:space="preserve"> 2) </w:t>
      </w:r>
      <w:r w:rsidRPr="007E7279">
        <w:rPr>
          <w:rFonts w:ascii="Times New Roman" w:eastAsiaTheme="minorHAnsi" w:hAnsi="Times New Roman"/>
          <w:sz w:val="24"/>
          <w:szCs w:val="24"/>
          <w:lang w:eastAsia="en-US"/>
        </w:rPr>
        <w:t>tarpininkas neinicijuoja perdavimo, neparenka perduodamos informacijos gavėjo ir</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neparenka ir nekeičia perduodamos informacijos;</w:t>
      </w:r>
      <w:r w:rsidR="00CE408D" w:rsidRPr="007E7279">
        <w:rPr>
          <w:rFonts w:ascii="Times New Roman" w:eastAsiaTheme="minorHAnsi" w:hAnsi="Times New Roman"/>
          <w:sz w:val="24"/>
          <w:szCs w:val="24"/>
          <w:lang w:eastAsia="en-US"/>
        </w:rPr>
        <w:t xml:space="preserve"> 3) </w:t>
      </w:r>
      <w:r w:rsidRPr="007E7279">
        <w:rPr>
          <w:rFonts w:ascii="Times New Roman" w:eastAsiaTheme="minorHAnsi" w:hAnsi="Times New Roman"/>
          <w:sz w:val="24"/>
          <w:szCs w:val="24"/>
          <w:lang w:eastAsia="en-US"/>
        </w:rPr>
        <w:t>prieš tai nebuvo kreiptasi į tarpininką, kuris interneto svetainei, prie kurios prašoma blokuoti</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prieigą, teikia prieglobos paslaugas, kaip tai suprantama pagal Direktyvos 2000/31/EB 14</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straipsnį, kad šis pašalintų teises pažeidžiančią informaciją iš serverio ar blokuotų prieigą</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prie tokio serverio, t. y. nebuvo pasina</w:t>
      </w:r>
      <w:r w:rsidR="00CE408D" w:rsidRPr="007E7279">
        <w:rPr>
          <w:rFonts w:ascii="Times New Roman" w:eastAsiaTheme="minorHAnsi" w:hAnsi="Times New Roman"/>
          <w:sz w:val="24"/>
          <w:szCs w:val="24"/>
          <w:lang w:eastAsia="en-US"/>
        </w:rPr>
        <w:t>udota mažiau varžančiu draudimu</w:t>
      </w:r>
      <w:r w:rsidR="005C30DB" w:rsidRPr="007E7279">
        <w:rPr>
          <w:rFonts w:ascii="Times New Roman" w:eastAsiaTheme="minorHAnsi" w:hAnsi="Times New Roman"/>
          <w:sz w:val="24"/>
          <w:szCs w:val="24"/>
          <w:lang w:eastAsia="en-US"/>
        </w:rPr>
        <w:t>.</w:t>
      </w:r>
    </w:p>
    <w:p w:rsidR="002C4D79" w:rsidRPr="007E7279" w:rsidRDefault="002C4D79" w:rsidP="002C4D79">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lang w:eastAsia="en-US"/>
        </w:rPr>
      </w:pPr>
      <w:r w:rsidRPr="007E7279">
        <w:rPr>
          <w:rFonts w:ascii="Times New Roman" w:eastAsiaTheme="minorHAnsi" w:hAnsi="Times New Roman"/>
          <w:sz w:val="24"/>
          <w:szCs w:val="24"/>
          <w:lang w:eastAsia="en-US"/>
        </w:rPr>
        <w:t>Kokia interneto svetainės, prie kurios prašoma blokuoti prieigą, turinio dalis, kaip pažeidžianti</w:t>
      </w:r>
      <w:r w:rsidR="00CE408D" w:rsidRPr="007E7279">
        <w:rPr>
          <w:rFonts w:ascii="Times New Roman" w:eastAsiaTheme="minorHAnsi" w:hAnsi="Times New Roman"/>
          <w:sz w:val="24"/>
          <w:szCs w:val="24"/>
          <w:lang w:eastAsia="en-US"/>
        </w:rPr>
        <w:t xml:space="preserve"> i</w:t>
      </w:r>
      <w:r w:rsidRPr="007E7279">
        <w:rPr>
          <w:rFonts w:ascii="Times New Roman" w:eastAsiaTheme="minorHAnsi" w:hAnsi="Times New Roman"/>
          <w:sz w:val="24"/>
          <w:szCs w:val="24"/>
          <w:lang w:eastAsia="en-US"/>
        </w:rPr>
        <w:t>eškovo teises, turi būti įrodyta, kad būtų užtikrinamas Direktyvos 2004/48/EB 3 straipsnio 2</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dalyje </w:t>
      </w:r>
      <w:r w:rsidR="00CE408D" w:rsidRPr="007E7279">
        <w:rPr>
          <w:rFonts w:ascii="Times New Roman" w:eastAsiaTheme="minorHAnsi" w:hAnsi="Times New Roman"/>
          <w:sz w:val="24"/>
          <w:szCs w:val="24"/>
          <w:lang w:eastAsia="en-US"/>
        </w:rPr>
        <w:t>įtvirtintas</w:t>
      </w:r>
      <w:r w:rsidRPr="007E7279">
        <w:rPr>
          <w:rFonts w:ascii="Times New Roman" w:eastAsiaTheme="minorHAnsi" w:hAnsi="Times New Roman"/>
          <w:sz w:val="24"/>
          <w:szCs w:val="24"/>
          <w:lang w:eastAsia="en-US"/>
        </w:rPr>
        <w:t xml:space="preserve"> gynybos būdų proporcingumo reikalavimas ir Chartijos 11</w:t>
      </w:r>
      <w:r w:rsidR="00317602" w:rsidRPr="007E7279">
        <w:rPr>
          <w:rFonts w:ascii="Times New Roman" w:eastAsiaTheme="minorHAnsi" w:hAnsi="Times New Roman"/>
          <w:sz w:val="24"/>
          <w:szCs w:val="24"/>
          <w:lang w:eastAsia="en-US"/>
        </w:rPr>
        <w:t> </w:t>
      </w:r>
      <w:r w:rsidRPr="007E7279">
        <w:rPr>
          <w:rFonts w:ascii="Times New Roman" w:eastAsiaTheme="minorHAnsi" w:hAnsi="Times New Roman"/>
          <w:sz w:val="24"/>
          <w:szCs w:val="24"/>
          <w:lang w:eastAsia="en-US"/>
        </w:rPr>
        <w:t>bei 16 straipsnyje</w:t>
      </w:r>
      <w:r w:rsidR="00CE408D" w:rsidRPr="007E7279">
        <w:rPr>
          <w:rFonts w:ascii="Times New Roman" w:eastAsiaTheme="minorHAnsi" w:hAnsi="Times New Roman"/>
          <w:sz w:val="24"/>
          <w:szCs w:val="24"/>
          <w:lang w:eastAsia="en-US"/>
        </w:rPr>
        <w:t xml:space="preserve"> nustatytos pagrindinės teisės</w:t>
      </w:r>
      <w:r w:rsidR="005C30DB" w:rsidRPr="007E7279">
        <w:rPr>
          <w:rFonts w:ascii="Times New Roman" w:eastAsiaTheme="minorHAnsi" w:hAnsi="Times New Roman"/>
          <w:sz w:val="24"/>
          <w:szCs w:val="24"/>
          <w:lang w:eastAsia="en-US"/>
        </w:rPr>
        <w:t>.</w:t>
      </w:r>
    </w:p>
    <w:p w:rsidR="002C4D79" w:rsidRPr="007E7279" w:rsidRDefault="002C4D79" w:rsidP="002C4D79">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lang w:eastAsia="en-US"/>
        </w:rPr>
      </w:pPr>
      <w:r w:rsidRPr="007E7279">
        <w:rPr>
          <w:rFonts w:ascii="Times New Roman" w:eastAsiaTheme="minorHAnsi" w:hAnsi="Times New Roman"/>
          <w:sz w:val="24"/>
          <w:szCs w:val="24"/>
          <w:lang w:eastAsia="en-US"/>
        </w:rPr>
        <w:lastRenderedPageBreak/>
        <w:t>Ar suderinama su Direktyvos 2004/48/EB 3 straipsnio 1 dalyje nurodytais intelektinės</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nuosavybės teisių gynimo procedūroms ir gynybos būdams keliamais sąžiningumo ir</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teisingumo reikalavimais ir Chartijos 47 straipsnyje </w:t>
      </w:r>
      <w:r w:rsidR="00CE408D" w:rsidRPr="007E7279">
        <w:rPr>
          <w:rFonts w:ascii="Times New Roman" w:eastAsiaTheme="minorHAnsi" w:hAnsi="Times New Roman"/>
          <w:sz w:val="24"/>
          <w:szCs w:val="24"/>
          <w:lang w:eastAsia="en-US"/>
        </w:rPr>
        <w:t>įtvirtinta</w:t>
      </w:r>
      <w:r w:rsidRPr="007E7279">
        <w:rPr>
          <w:rFonts w:ascii="Times New Roman" w:eastAsiaTheme="minorHAnsi" w:hAnsi="Times New Roman"/>
          <w:sz w:val="24"/>
          <w:szCs w:val="24"/>
          <w:lang w:eastAsia="en-US"/>
        </w:rPr>
        <w:t xml:space="preserve"> teise į veiksmingą teisinę gynybą</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ir teisingą bylos nagrinėjimą bei </w:t>
      </w:r>
      <w:r w:rsidR="00CE408D" w:rsidRPr="007E7279">
        <w:rPr>
          <w:rFonts w:ascii="Times New Roman" w:hAnsi="Times New Roman"/>
          <w:bCs/>
          <w:sz w:val="24"/>
          <w:szCs w:val="24"/>
        </w:rPr>
        <w:t>Žmogaus teisių ir pagrindinių laisvių apsaugos konvencijos</w:t>
      </w:r>
      <w:r w:rsidRPr="007E7279">
        <w:rPr>
          <w:rFonts w:ascii="Times New Roman" w:eastAsiaTheme="minorHAnsi" w:hAnsi="Times New Roman"/>
          <w:sz w:val="24"/>
          <w:szCs w:val="24"/>
          <w:lang w:eastAsia="en-US"/>
        </w:rPr>
        <w:t xml:space="preserve"> </w:t>
      </w:r>
      <w:r w:rsidR="00CE408D" w:rsidRPr="007E7279">
        <w:rPr>
          <w:rFonts w:ascii="Times New Roman" w:eastAsiaTheme="minorHAnsi" w:hAnsi="Times New Roman"/>
          <w:sz w:val="24"/>
          <w:szCs w:val="24"/>
          <w:lang w:eastAsia="en-US"/>
        </w:rPr>
        <w:t xml:space="preserve">(toliau – Konvencija) </w:t>
      </w:r>
      <w:r w:rsidRPr="007E7279">
        <w:rPr>
          <w:rFonts w:ascii="Times New Roman" w:eastAsiaTheme="minorHAnsi" w:hAnsi="Times New Roman"/>
          <w:sz w:val="24"/>
          <w:szCs w:val="24"/>
          <w:lang w:eastAsia="en-US"/>
        </w:rPr>
        <w:t xml:space="preserve">6 straipsnyje </w:t>
      </w:r>
      <w:r w:rsidR="00CE408D" w:rsidRPr="007E7279">
        <w:rPr>
          <w:rFonts w:ascii="Times New Roman" w:eastAsiaTheme="minorHAnsi" w:hAnsi="Times New Roman"/>
          <w:sz w:val="24"/>
          <w:szCs w:val="24"/>
          <w:lang w:eastAsia="en-US"/>
        </w:rPr>
        <w:t>įtvirtinta</w:t>
      </w:r>
      <w:r w:rsidRPr="007E7279">
        <w:rPr>
          <w:rFonts w:ascii="Times New Roman" w:eastAsiaTheme="minorHAnsi" w:hAnsi="Times New Roman"/>
          <w:sz w:val="24"/>
          <w:szCs w:val="24"/>
          <w:lang w:eastAsia="en-US"/>
        </w:rPr>
        <w:t xml:space="preserve"> teise į teisingą bylos</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nagrinėjimą, kai yra nustatoma aktyvi įrodinėjimo pareiga pirmajame klausime minimiems</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tarpininkams, </w:t>
      </w:r>
      <w:r w:rsidR="00CE408D" w:rsidRPr="007E7279">
        <w:rPr>
          <w:rFonts w:ascii="Times New Roman" w:eastAsiaTheme="minorHAnsi" w:hAnsi="Times New Roman"/>
          <w:sz w:val="24"/>
          <w:szCs w:val="24"/>
          <w:lang w:eastAsia="en-US"/>
        </w:rPr>
        <w:t>teismui atsisakius</w:t>
      </w:r>
      <w:r w:rsidRPr="007E7279">
        <w:rPr>
          <w:rFonts w:ascii="Times New Roman" w:eastAsiaTheme="minorHAnsi" w:hAnsi="Times New Roman"/>
          <w:sz w:val="24"/>
          <w:szCs w:val="24"/>
          <w:lang w:eastAsia="en-US"/>
        </w:rPr>
        <w:t xml:space="preserve"> į bylą įtraukti svetainės, prie kurios prašoma blokuoti prieigą,</w:t>
      </w:r>
      <w:r w:rsidR="00CE408D" w:rsidRPr="007E7279">
        <w:rPr>
          <w:rFonts w:ascii="Times New Roman" w:eastAsiaTheme="minorHAnsi" w:hAnsi="Times New Roman"/>
          <w:sz w:val="24"/>
          <w:szCs w:val="24"/>
          <w:lang w:eastAsia="en-US"/>
        </w:rPr>
        <w:t xml:space="preserve"> administratorių</w:t>
      </w:r>
      <w:r w:rsidR="005C30DB" w:rsidRPr="007E7279">
        <w:rPr>
          <w:rFonts w:ascii="Times New Roman" w:eastAsiaTheme="minorHAnsi" w:hAnsi="Times New Roman"/>
          <w:sz w:val="24"/>
          <w:szCs w:val="24"/>
          <w:lang w:eastAsia="en-US"/>
        </w:rPr>
        <w:t>.</w:t>
      </w:r>
    </w:p>
    <w:p w:rsidR="002C4D79" w:rsidRPr="007E7279" w:rsidRDefault="002C4D79" w:rsidP="00CE408D">
      <w:pPr>
        <w:pStyle w:val="Sraopastraipa"/>
        <w:numPr>
          <w:ilvl w:val="1"/>
          <w:numId w:val="1"/>
        </w:numPr>
        <w:autoSpaceDE w:val="0"/>
        <w:autoSpaceDN w:val="0"/>
        <w:adjustRightInd w:val="0"/>
        <w:spacing w:after="120" w:line="240" w:lineRule="auto"/>
        <w:contextualSpacing w:val="0"/>
        <w:jc w:val="both"/>
        <w:rPr>
          <w:rFonts w:ascii="Times New Roman" w:eastAsiaTheme="minorHAnsi" w:hAnsi="Times New Roman"/>
          <w:sz w:val="24"/>
          <w:szCs w:val="24"/>
          <w:lang w:eastAsia="en-US"/>
        </w:rPr>
      </w:pPr>
      <w:r w:rsidRPr="007E7279">
        <w:rPr>
          <w:rFonts w:ascii="Times New Roman" w:eastAsiaTheme="minorHAnsi" w:hAnsi="Times New Roman"/>
          <w:sz w:val="24"/>
          <w:szCs w:val="24"/>
          <w:lang w:eastAsia="en-US"/>
        </w:rPr>
        <w:t>Jeigu atsakymas į trečiąjį klausimą būtų teigiamas, ar yra užtikrinami Direktyvos 2004/48/EB 3</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straipsnio 1 dalyje nurodyti intelektinės nuosavybės teisių gynimo procedūroms ir gynybos</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būdams keliami sąžiningumo ir teisingumo reikalavimai, taip pat Chartijos 47 straipsnyje</w:t>
      </w:r>
      <w:r w:rsidR="00CE408D" w:rsidRPr="007E7279">
        <w:rPr>
          <w:rFonts w:ascii="Times New Roman" w:eastAsiaTheme="minorHAnsi" w:hAnsi="Times New Roman"/>
          <w:sz w:val="24"/>
          <w:szCs w:val="24"/>
          <w:lang w:eastAsia="en-US"/>
        </w:rPr>
        <w:t xml:space="preserve"> įtvirtinta</w:t>
      </w:r>
      <w:r w:rsidRPr="007E7279">
        <w:rPr>
          <w:rFonts w:ascii="Times New Roman" w:eastAsiaTheme="minorHAnsi" w:hAnsi="Times New Roman"/>
          <w:sz w:val="24"/>
          <w:szCs w:val="24"/>
          <w:lang w:eastAsia="en-US"/>
        </w:rPr>
        <w:t xml:space="preserve"> teisė į veiksmingą teisinę gynybą ir teisingą bylos nagrinėjimą bei Konvencijos 6</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straipsnyje </w:t>
      </w:r>
      <w:r w:rsidR="00CE408D" w:rsidRPr="007E7279">
        <w:rPr>
          <w:rFonts w:ascii="Times New Roman" w:eastAsiaTheme="minorHAnsi" w:hAnsi="Times New Roman"/>
          <w:sz w:val="24"/>
          <w:szCs w:val="24"/>
          <w:lang w:eastAsia="en-US"/>
        </w:rPr>
        <w:t>įtvirtinta</w:t>
      </w:r>
      <w:r w:rsidRPr="007E7279">
        <w:rPr>
          <w:rFonts w:ascii="Times New Roman" w:eastAsiaTheme="minorHAnsi" w:hAnsi="Times New Roman"/>
          <w:sz w:val="24"/>
          <w:szCs w:val="24"/>
          <w:lang w:eastAsia="en-US"/>
        </w:rPr>
        <w:t xml:space="preserve"> teisė į teisingą bylos nagrinėjimą, kai:</w:t>
      </w:r>
      <w:r w:rsidR="00CE408D" w:rsidRPr="007E7279">
        <w:rPr>
          <w:rFonts w:ascii="Times New Roman" w:eastAsiaTheme="minorHAnsi" w:hAnsi="Times New Roman"/>
          <w:sz w:val="24"/>
          <w:szCs w:val="24"/>
          <w:lang w:eastAsia="en-US"/>
        </w:rPr>
        <w:t xml:space="preserve"> 1) </w:t>
      </w:r>
      <w:r w:rsidRPr="007E7279">
        <w:rPr>
          <w:rFonts w:ascii="Times New Roman" w:eastAsiaTheme="minorHAnsi" w:hAnsi="Times New Roman"/>
          <w:sz w:val="24"/>
          <w:szCs w:val="24"/>
          <w:lang w:eastAsia="en-US"/>
        </w:rPr>
        <w:t>interneto svetainei prašomas taikyti draudimas būtų taikomas remiantis tik teisių turėtojo</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pateiktais įrodymais dėl tariamo intelektinės nuosavybės teisių pažeidimo;</w:t>
      </w:r>
      <w:r w:rsidR="00CE408D" w:rsidRPr="007E7279">
        <w:rPr>
          <w:rFonts w:ascii="Times New Roman" w:eastAsiaTheme="minorHAnsi" w:hAnsi="Times New Roman"/>
          <w:sz w:val="24"/>
          <w:szCs w:val="24"/>
          <w:lang w:eastAsia="en-US"/>
        </w:rPr>
        <w:t xml:space="preserve"> 2) </w:t>
      </w:r>
      <w:r w:rsidRPr="007E7279">
        <w:rPr>
          <w:rFonts w:ascii="Times New Roman" w:eastAsiaTheme="minorHAnsi" w:hAnsi="Times New Roman"/>
          <w:sz w:val="24"/>
          <w:szCs w:val="24"/>
          <w:lang w:eastAsia="en-US"/>
        </w:rPr>
        <w:t>teismas atsisakė įtraukti svetainės, kuriai prašoma taikyti draudimą, administratorių;</w:t>
      </w:r>
      <w:r w:rsidR="00CE408D" w:rsidRPr="007E7279">
        <w:rPr>
          <w:rFonts w:ascii="Times New Roman" w:eastAsiaTheme="minorHAnsi" w:hAnsi="Times New Roman"/>
          <w:sz w:val="24"/>
          <w:szCs w:val="24"/>
          <w:lang w:eastAsia="en-US"/>
        </w:rPr>
        <w:t xml:space="preserve"> 3) </w:t>
      </w:r>
      <w:r w:rsidRPr="007E7279">
        <w:rPr>
          <w:rFonts w:ascii="Times New Roman" w:eastAsiaTheme="minorHAnsi" w:hAnsi="Times New Roman"/>
          <w:sz w:val="24"/>
          <w:szCs w:val="24"/>
          <w:lang w:eastAsia="en-US"/>
        </w:rPr>
        <w:t>tarpininkai, kaip jie apibrėžti pirmajame klausime, neturi objektyvių galimybių teikti</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paaiškinimus, prieštaravimus ar atsikirtimus dėl trečiosios šalies galimai daromų kokių</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 xml:space="preserve">nors teisių </w:t>
      </w:r>
      <w:r w:rsidR="00D03E53" w:rsidRPr="007E7279">
        <w:rPr>
          <w:rFonts w:ascii="Times New Roman" w:eastAsiaTheme="minorHAnsi" w:hAnsi="Times New Roman"/>
          <w:sz w:val="24"/>
          <w:szCs w:val="24"/>
          <w:lang w:eastAsia="en-US"/>
        </w:rPr>
        <w:t>pažeidimų, ypač atsižvelgiant į tą aspektą,</w:t>
      </w:r>
      <w:r w:rsidRPr="007E7279">
        <w:rPr>
          <w:rFonts w:ascii="Times New Roman" w:eastAsiaTheme="minorHAnsi" w:hAnsi="Times New Roman"/>
          <w:sz w:val="24"/>
          <w:szCs w:val="24"/>
          <w:lang w:eastAsia="en-US"/>
        </w:rPr>
        <w:t xml:space="preserve"> kad jiems pagal galiojančią ES ir nacionalinę</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teisę nėra nustatytos kokios nors bendro pobūdžio stebėjimo ar informacijos filtravimo</w:t>
      </w:r>
      <w:r w:rsidR="00CE408D" w:rsidRPr="007E7279">
        <w:rPr>
          <w:rFonts w:ascii="Times New Roman" w:eastAsiaTheme="minorHAnsi" w:hAnsi="Times New Roman"/>
          <w:sz w:val="24"/>
          <w:szCs w:val="24"/>
          <w:lang w:eastAsia="en-US"/>
        </w:rPr>
        <w:t xml:space="preserve"> </w:t>
      </w:r>
      <w:r w:rsidRPr="007E7279">
        <w:rPr>
          <w:rFonts w:ascii="Times New Roman" w:eastAsiaTheme="minorHAnsi" w:hAnsi="Times New Roman"/>
          <w:sz w:val="24"/>
          <w:szCs w:val="24"/>
          <w:lang w:eastAsia="en-US"/>
        </w:rPr>
        <w:t>pareigos.</w:t>
      </w:r>
    </w:p>
    <w:p w:rsidR="00DA3DC4" w:rsidRPr="007E7279" w:rsidRDefault="00170F74" w:rsidP="002C4D7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CPK 3 straipsnio 5 dalyje nustatyta, kad teismas, nagrinėdamas bylas, taiko ES teisės normas ir vadovaujasi ES teisminių institucijų sprendimais, preliminariais nutarimais ES teisės aktų aiškinimo ir galiojimo klausimais. Teismas, kuriam taikant ES teisės normas iškilo ES teisės aktų aiškinimo ar galiojimo klausimas, kurį išnagrinėti būtina, kad sprendimas byloje būtų priimtas, turi teisę sustabdyti bylos nagrinėjimą ir kreiptis į kompetentingą </w:t>
      </w:r>
      <w:r w:rsidR="00145269" w:rsidRPr="007E7279">
        <w:rPr>
          <w:rFonts w:ascii="Times New Roman" w:hAnsi="Times New Roman"/>
          <w:sz w:val="24"/>
          <w:szCs w:val="24"/>
        </w:rPr>
        <w:t>ES</w:t>
      </w:r>
      <w:r w:rsidRPr="007E7279">
        <w:rPr>
          <w:rFonts w:ascii="Times New Roman" w:hAnsi="Times New Roman"/>
          <w:sz w:val="24"/>
          <w:szCs w:val="24"/>
        </w:rPr>
        <w:t xml:space="preserve"> teisminę instituciją su prašymu pateikti dėl to preliminarų nutarimą. Teismas, kuris yra galutinė instancija nagrinėjamoje byloje ir kuriam taikant </w:t>
      </w:r>
      <w:r w:rsidR="00145269" w:rsidRPr="007E7279">
        <w:rPr>
          <w:rFonts w:ascii="Times New Roman" w:hAnsi="Times New Roman"/>
          <w:sz w:val="24"/>
          <w:szCs w:val="24"/>
        </w:rPr>
        <w:t>ES</w:t>
      </w:r>
      <w:r w:rsidRPr="007E7279">
        <w:rPr>
          <w:rFonts w:ascii="Times New Roman" w:hAnsi="Times New Roman"/>
          <w:sz w:val="24"/>
          <w:szCs w:val="24"/>
        </w:rPr>
        <w:t xml:space="preserve"> teisės normas iškilo </w:t>
      </w:r>
      <w:r w:rsidR="00145269" w:rsidRPr="007E7279">
        <w:rPr>
          <w:rFonts w:ascii="Times New Roman" w:hAnsi="Times New Roman"/>
          <w:sz w:val="24"/>
          <w:szCs w:val="24"/>
        </w:rPr>
        <w:t>ES</w:t>
      </w:r>
      <w:r w:rsidRPr="007E7279">
        <w:rPr>
          <w:rFonts w:ascii="Times New Roman" w:hAnsi="Times New Roman"/>
          <w:sz w:val="24"/>
          <w:szCs w:val="24"/>
        </w:rPr>
        <w:t xml:space="preserve"> teisės aktų aiškinimo ar galiojimo klausimas, privalo prašyti kompetentingos </w:t>
      </w:r>
      <w:r w:rsidR="00145269" w:rsidRPr="007E7279">
        <w:rPr>
          <w:rFonts w:ascii="Times New Roman" w:hAnsi="Times New Roman"/>
          <w:sz w:val="24"/>
          <w:szCs w:val="24"/>
        </w:rPr>
        <w:t>ES</w:t>
      </w:r>
      <w:r w:rsidRPr="007E7279">
        <w:rPr>
          <w:rFonts w:ascii="Times New Roman" w:hAnsi="Times New Roman"/>
          <w:sz w:val="24"/>
          <w:szCs w:val="24"/>
        </w:rPr>
        <w:t xml:space="preserve"> teisminės institucijos preliminaraus nutarimo </w:t>
      </w:r>
      <w:r w:rsidR="00145269" w:rsidRPr="007E7279">
        <w:rPr>
          <w:rFonts w:ascii="Times New Roman" w:hAnsi="Times New Roman"/>
          <w:sz w:val="24"/>
          <w:szCs w:val="24"/>
        </w:rPr>
        <w:t>ES</w:t>
      </w:r>
      <w:r w:rsidRPr="007E7279">
        <w:rPr>
          <w:rFonts w:ascii="Times New Roman" w:hAnsi="Times New Roman"/>
          <w:sz w:val="24"/>
          <w:szCs w:val="24"/>
        </w:rPr>
        <w:t xml:space="preserve"> teisės aktų aiškinimo ar galiojimo klausimu.</w:t>
      </w:r>
    </w:p>
    <w:p w:rsidR="00145269" w:rsidRPr="007E7279" w:rsidRDefault="00145269" w:rsidP="0014526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Pirmiau išdėstytos proceso įstatymo nuostatos patvirtina, kad kasacinis teismas, kaip galutinės instancijos teismas, netgi turi pareigą </w:t>
      </w:r>
      <w:r w:rsidRPr="007E7279">
        <w:rPr>
          <w:rFonts w:ascii="Times New Roman" w:hAnsi="Times New Roman"/>
          <w:i/>
          <w:sz w:val="24"/>
          <w:szCs w:val="24"/>
        </w:rPr>
        <w:t xml:space="preserve">ex officio </w:t>
      </w:r>
      <w:r w:rsidRPr="007E7279">
        <w:rPr>
          <w:rFonts w:ascii="Times New Roman" w:hAnsi="Times New Roman"/>
          <w:sz w:val="24"/>
          <w:szCs w:val="24"/>
        </w:rPr>
        <w:t xml:space="preserve">(savo iniciatyva) prašyti kompetentingos ES teisminės institucijos preliminaraus nutarimo ES teisės aktų aiškinimo ar galiojimo klausimu, </w:t>
      </w:r>
      <w:r w:rsidR="00233D72" w:rsidRPr="007E7279">
        <w:rPr>
          <w:rFonts w:ascii="Times New Roman" w:hAnsi="Times New Roman"/>
          <w:sz w:val="24"/>
          <w:szCs w:val="24"/>
        </w:rPr>
        <w:t>(</w:t>
      </w:r>
      <w:r w:rsidRPr="007E7279">
        <w:rPr>
          <w:rFonts w:ascii="Times New Roman" w:hAnsi="Times New Roman"/>
          <w:sz w:val="24"/>
          <w:szCs w:val="24"/>
        </w:rPr>
        <w:t>žinoma, toks kreipimasis gali būti inicijuotas ir bylos šalies ar šalių</w:t>
      </w:r>
      <w:r w:rsidR="00233D72" w:rsidRPr="007E7279">
        <w:rPr>
          <w:rFonts w:ascii="Times New Roman" w:hAnsi="Times New Roman"/>
          <w:sz w:val="24"/>
          <w:szCs w:val="24"/>
        </w:rPr>
        <w:t>)</w:t>
      </w:r>
      <w:r w:rsidRPr="007E7279">
        <w:rPr>
          <w:rFonts w:ascii="Times New Roman" w:hAnsi="Times New Roman"/>
          <w:sz w:val="24"/>
          <w:szCs w:val="24"/>
        </w:rPr>
        <w:t xml:space="preserve">, kita vertus, nereiškia, kad toks kreipimasis yra būtinas visais ES teisės normų taikymo atvejais – kasacinis teismas turi pareigą prašyti </w:t>
      </w:r>
      <w:r w:rsidR="00233D72" w:rsidRPr="007E7279">
        <w:rPr>
          <w:rFonts w:ascii="Times New Roman" w:hAnsi="Times New Roman"/>
          <w:sz w:val="24"/>
          <w:szCs w:val="24"/>
        </w:rPr>
        <w:t xml:space="preserve">ES teisminės institucijos </w:t>
      </w:r>
      <w:r w:rsidRPr="007E7279">
        <w:rPr>
          <w:rFonts w:ascii="Times New Roman" w:hAnsi="Times New Roman"/>
          <w:sz w:val="24"/>
          <w:szCs w:val="24"/>
        </w:rPr>
        <w:t>preliminaraus nutarimo, jeigu jam, nagrinėjant bylą, iškyla klausim</w:t>
      </w:r>
      <w:r w:rsidR="005C30DB" w:rsidRPr="007E7279">
        <w:rPr>
          <w:rFonts w:ascii="Times New Roman" w:hAnsi="Times New Roman"/>
          <w:sz w:val="24"/>
          <w:szCs w:val="24"/>
        </w:rPr>
        <w:t>ų</w:t>
      </w:r>
      <w:r w:rsidRPr="007E7279">
        <w:rPr>
          <w:rFonts w:ascii="Times New Roman" w:hAnsi="Times New Roman"/>
          <w:sz w:val="24"/>
          <w:szCs w:val="24"/>
        </w:rPr>
        <w:t xml:space="preserve"> (neaiškum</w:t>
      </w:r>
      <w:r w:rsidR="005C30DB" w:rsidRPr="007E7279">
        <w:rPr>
          <w:rFonts w:ascii="Times New Roman" w:hAnsi="Times New Roman"/>
          <w:sz w:val="24"/>
          <w:szCs w:val="24"/>
        </w:rPr>
        <w:t>ų</w:t>
      </w:r>
      <w:r w:rsidRPr="007E7279">
        <w:rPr>
          <w:rFonts w:ascii="Times New Roman" w:hAnsi="Times New Roman"/>
          <w:sz w:val="24"/>
          <w:szCs w:val="24"/>
        </w:rPr>
        <w:t>), susij</w:t>
      </w:r>
      <w:r w:rsidR="005C30DB" w:rsidRPr="007E7279">
        <w:rPr>
          <w:rFonts w:ascii="Times New Roman" w:hAnsi="Times New Roman"/>
          <w:sz w:val="24"/>
          <w:szCs w:val="24"/>
        </w:rPr>
        <w:t>usių</w:t>
      </w:r>
      <w:r w:rsidRPr="007E7279">
        <w:rPr>
          <w:rFonts w:ascii="Times New Roman" w:hAnsi="Times New Roman"/>
          <w:sz w:val="24"/>
          <w:szCs w:val="24"/>
        </w:rPr>
        <w:t xml:space="preserve"> su konkrečių – atitinkamos civilinės bylos procese taikytinų – ES teisės aktų aiškinimu ar galiojimu</w:t>
      </w:r>
      <w:r w:rsidR="003B5CC6" w:rsidRPr="007E7279">
        <w:rPr>
          <w:rFonts w:ascii="Times New Roman" w:hAnsi="Times New Roman"/>
          <w:sz w:val="24"/>
          <w:szCs w:val="24"/>
        </w:rPr>
        <w:t xml:space="preserve">, ir </w:t>
      </w:r>
      <w:r w:rsidR="00F12AC4" w:rsidRPr="007E7279">
        <w:rPr>
          <w:rFonts w:ascii="Times New Roman" w:hAnsi="Times New Roman"/>
          <w:sz w:val="24"/>
          <w:szCs w:val="24"/>
        </w:rPr>
        <w:t xml:space="preserve">tokie klausimai nėra išspręsti jau priimtais ES teisminių institucijų sprendimais, preliminariais nutarimais. </w:t>
      </w:r>
      <w:r w:rsidR="003B5CC6" w:rsidRPr="007E7279">
        <w:rPr>
          <w:rFonts w:ascii="Times New Roman" w:hAnsi="Times New Roman"/>
          <w:sz w:val="24"/>
          <w:szCs w:val="24"/>
        </w:rPr>
        <w:t xml:space="preserve"> </w:t>
      </w:r>
    </w:p>
    <w:p w:rsidR="000E3347" w:rsidRPr="007E7279" w:rsidRDefault="00F231F9" w:rsidP="0014526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Pažymėtina, </w:t>
      </w:r>
      <w:r w:rsidR="00233D72" w:rsidRPr="007E7279">
        <w:rPr>
          <w:rFonts w:ascii="Times New Roman" w:hAnsi="Times New Roman"/>
          <w:sz w:val="24"/>
          <w:szCs w:val="24"/>
        </w:rPr>
        <w:t xml:space="preserve">kad </w:t>
      </w:r>
      <w:r w:rsidRPr="007E7279">
        <w:rPr>
          <w:rFonts w:ascii="Times New Roman" w:hAnsi="Times New Roman"/>
          <w:sz w:val="24"/>
          <w:szCs w:val="24"/>
        </w:rPr>
        <w:t xml:space="preserve">atsakymas į pirmąjį atsakovių prašymo klausimą yra iš esmės pateiktas </w:t>
      </w:r>
      <w:r w:rsidRPr="007E7279">
        <w:rPr>
          <w:rFonts w:ascii="Times New Roman" w:hAnsi="Times New Roman"/>
          <w:i/>
          <w:sz w:val="24"/>
          <w:szCs w:val="24"/>
        </w:rPr>
        <w:t xml:space="preserve">Telekabel </w:t>
      </w:r>
      <w:r w:rsidRPr="007E7279">
        <w:rPr>
          <w:rFonts w:ascii="Times New Roman" w:hAnsi="Times New Roman"/>
          <w:sz w:val="24"/>
          <w:szCs w:val="24"/>
        </w:rPr>
        <w:t>bylos sprendime</w:t>
      </w:r>
      <w:r w:rsidR="000E3347" w:rsidRPr="007E7279">
        <w:rPr>
          <w:rFonts w:ascii="Times New Roman" w:hAnsi="Times New Roman"/>
          <w:sz w:val="24"/>
          <w:szCs w:val="24"/>
        </w:rPr>
        <w:t>, kuriuo ne vieną</w:t>
      </w:r>
      <w:r w:rsidR="00233D72" w:rsidRPr="007E7279">
        <w:rPr>
          <w:rFonts w:ascii="Times New Roman" w:hAnsi="Times New Roman"/>
          <w:sz w:val="24"/>
          <w:szCs w:val="24"/>
        </w:rPr>
        <w:t xml:space="preserve"> kartą</w:t>
      </w:r>
      <w:r w:rsidR="000E3347" w:rsidRPr="007E7279">
        <w:rPr>
          <w:rFonts w:ascii="Times New Roman" w:hAnsi="Times New Roman"/>
          <w:sz w:val="24"/>
          <w:szCs w:val="24"/>
        </w:rPr>
        <w:t xml:space="preserve"> buvo remtasi šioje nutartyje, o tiek, kiek šiame ESTT sprendime neatsispindi atsakymai į atskiras šio klausimo dalis, teisėjų kolegijos vertinimu, nekyla </w:t>
      </w:r>
      <w:r w:rsidR="00BB7C29" w:rsidRPr="007E7279">
        <w:rPr>
          <w:rFonts w:ascii="Times New Roman" w:hAnsi="Times New Roman"/>
          <w:sz w:val="24"/>
          <w:szCs w:val="24"/>
        </w:rPr>
        <w:t xml:space="preserve">tokių </w:t>
      </w:r>
      <w:r w:rsidR="009D02CD" w:rsidRPr="007E7279">
        <w:rPr>
          <w:rFonts w:ascii="Times New Roman" w:hAnsi="Times New Roman"/>
          <w:sz w:val="24"/>
          <w:szCs w:val="24"/>
        </w:rPr>
        <w:t>neaiškumų</w:t>
      </w:r>
      <w:r w:rsidR="000E3347" w:rsidRPr="007E7279">
        <w:rPr>
          <w:rFonts w:ascii="Times New Roman" w:hAnsi="Times New Roman"/>
          <w:sz w:val="24"/>
          <w:szCs w:val="24"/>
        </w:rPr>
        <w:t xml:space="preserve">, susijusių su atitinkamų direktyvų aiškinimu, </w:t>
      </w:r>
      <w:r w:rsidR="00BB7C29" w:rsidRPr="007E7279">
        <w:rPr>
          <w:rFonts w:ascii="Times New Roman" w:hAnsi="Times New Roman"/>
          <w:sz w:val="24"/>
          <w:szCs w:val="24"/>
        </w:rPr>
        <w:t>kuriems išspręsti reik</w:t>
      </w:r>
      <w:r w:rsidR="005C30DB" w:rsidRPr="007E7279">
        <w:rPr>
          <w:rFonts w:ascii="Times New Roman" w:hAnsi="Times New Roman"/>
          <w:sz w:val="24"/>
          <w:szCs w:val="24"/>
        </w:rPr>
        <w:t>ėtų</w:t>
      </w:r>
      <w:r w:rsidR="00BB7C29" w:rsidRPr="007E7279">
        <w:rPr>
          <w:rFonts w:ascii="Times New Roman" w:hAnsi="Times New Roman"/>
          <w:sz w:val="24"/>
          <w:szCs w:val="24"/>
        </w:rPr>
        <w:t xml:space="preserve"> kreip</w:t>
      </w:r>
      <w:r w:rsidR="005C30DB" w:rsidRPr="007E7279">
        <w:rPr>
          <w:rFonts w:ascii="Times New Roman" w:hAnsi="Times New Roman"/>
          <w:sz w:val="24"/>
          <w:szCs w:val="24"/>
        </w:rPr>
        <w:t>tis</w:t>
      </w:r>
      <w:r w:rsidR="00BB7C29" w:rsidRPr="007E7279">
        <w:rPr>
          <w:rFonts w:ascii="Times New Roman" w:hAnsi="Times New Roman"/>
          <w:sz w:val="24"/>
          <w:szCs w:val="24"/>
        </w:rPr>
        <w:t xml:space="preserve"> į ESTT. </w:t>
      </w:r>
    </w:p>
    <w:p w:rsidR="00354283" w:rsidRPr="007E7279" w:rsidRDefault="00294DC4" w:rsidP="001C7D1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Tiek, kiek susiję su likusiais atsakovių prašymo klausimais, dar kartą primintina, kad </w:t>
      </w:r>
      <w:r w:rsidRPr="007E7279">
        <w:rPr>
          <w:rFonts w:ascii="Times New Roman" w:hAnsi="Times New Roman"/>
          <w:sz w:val="24"/>
          <w:szCs w:val="24"/>
          <w:shd w:val="clear" w:color="auto" w:fill="FFFFFF"/>
        </w:rPr>
        <w:t xml:space="preserve">valstybių narių nustatomų draudimų pagal Direktyvos </w:t>
      </w:r>
      <w:r w:rsidRPr="007E7279">
        <w:rPr>
          <w:rFonts w:ascii="Times New Roman" w:hAnsi="Times New Roman"/>
          <w:sz w:val="24"/>
          <w:szCs w:val="24"/>
        </w:rPr>
        <w:t xml:space="preserve">2001/29/EB 8 straipsnio 3 dalį sąlygos ir tvarka, išankstiniai reikalavimai ir taikytinos procedūros yra valstybių narių nacionalinės teisės dalykas (žr. šios nutarties </w:t>
      </w:r>
      <w:r w:rsidRPr="00D5661F">
        <w:rPr>
          <w:rFonts w:ascii="Times New Roman" w:hAnsi="Times New Roman"/>
          <w:sz w:val="24"/>
          <w:szCs w:val="24"/>
        </w:rPr>
        <w:t>9</w:t>
      </w:r>
      <w:r w:rsidR="00D87669" w:rsidRPr="00D5661F">
        <w:rPr>
          <w:rFonts w:ascii="Times New Roman" w:hAnsi="Times New Roman"/>
          <w:sz w:val="24"/>
          <w:szCs w:val="24"/>
        </w:rPr>
        <w:t>5</w:t>
      </w:r>
      <w:r w:rsidRPr="007E7279">
        <w:rPr>
          <w:rFonts w:ascii="Times New Roman" w:hAnsi="Times New Roman"/>
          <w:sz w:val="24"/>
          <w:szCs w:val="24"/>
        </w:rPr>
        <w:t xml:space="preserve"> punktą). </w:t>
      </w:r>
      <w:r w:rsidR="006F4E72" w:rsidRPr="007E7279">
        <w:rPr>
          <w:rFonts w:ascii="Times New Roman" w:hAnsi="Times New Roman"/>
          <w:sz w:val="24"/>
          <w:szCs w:val="24"/>
        </w:rPr>
        <w:t>Atsakovių prašymo 2–4 klausimai yra susiję su šios bylos faktinių aplin</w:t>
      </w:r>
      <w:r w:rsidR="0086137B" w:rsidRPr="007E7279">
        <w:rPr>
          <w:rFonts w:ascii="Times New Roman" w:hAnsi="Times New Roman"/>
          <w:sz w:val="24"/>
          <w:szCs w:val="24"/>
        </w:rPr>
        <w:t xml:space="preserve">kybių vertinimu sprendžiant dėl </w:t>
      </w:r>
      <w:r w:rsidR="006F4E72" w:rsidRPr="007E7279">
        <w:rPr>
          <w:rFonts w:ascii="Times New Roman" w:hAnsi="Times New Roman"/>
          <w:sz w:val="24"/>
          <w:szCs w:val="24"/>
          <w:shd w:val="clear" w:color="auto" w:fill="FFFFFF"/>
        </w:rPr>
        <w:t>prieigos prie interneto svetainės linkomanija.net</w:t>
      </w:r>
      <w:r w:rsidR="0086137B" w:rsidRPr="007E7279">
        <w:rPr>
          <w:rFonts w:ascii="Times New Roman" w:hAnsi="Times New Roman"/>
          <w:sz w:val="24"/>
          <w:szCs w:val="24"/>
          <w:shd w:val="clear" w:color="auto" w:fill="FFFFFF"/>
        </w:rPr>
        <w:t xml:space="preserve"> blokavimo, kaip autorių teisių ir kitų teisių gynimo priemonės, proporcingumo</w:t>
      </w:r>
      <w:r w:rsidR="006F4E72" w:rsidRPr="007E7279">
        <w:rPr>
          <w:rFonts w:ascii="Times New Roman" w:hAnsi="Times New Roman"/>
          <w:sz w:val="24"/>
          <w:szCs w:val="24"/>
          <w:shd w:val="clear" w:color="auto" w:fill="FFFFFF"/>
        </w:rPr>
        <w:t xml:space="preserve"> atsakovių laisvės užsiimti verslu </w:t>
      </w:r>
      <w:r w:rsidR="0086137B" w:rsidRPr="007E7279">
        <w:rPr>
          <w:rFonts w:ascii="Times New Roman" w:hAnsi="Times New Roman"/>
          <w:sz w:val="24"/>
          <w:szCs w:val="24"/>
          <w:shd w:val="clear" w:color="auto" w:fill="FFFFFF"/>
        </w:rPr>
        <w:t>ir</w:t>
      </w:r>
      <w:r w:rsidR="006F4E72" w:rsidRPr="007E7279">
        <w:rPr>
          <w:rFonts w:ascii="Times New Roman" w:hAnsi="Times New Roman"/>
          <w:sz w:val="24"/>
          <w:szCs w:val="24"/>
          <w:shd w:val="clear" w:color="auto" w:fill="FFFFFF"/>
        </w:rPr>
        <w:t xml:space="preserve"> interneto naudotojų teisės į saviraiškos ir informacijos laisvę</w:t>
      </w:r>
      <w:r w:rsidR="0086137B" w:rsidRPr="007E7279">
        <w:rPr>
          <w:rFonts w:ascii="Times New Roman" w:hAnsi="Times New Roman"/>
          <w:sz w:val="24"/>
          <w:szCs w:val="24"/>
          <w:shd w:val="clear" w:color="auto" w:fill="FFFFFF"/>
        </w:rPr>
        <w:t xml:space="preserve"> atžvilgiu, o </w:t>
      </w:r>
      <w:r w:rsidR="0086137B" w:rsidRPr="007E7279">
        <w:rPr>
          <w:rFonts w:ascii="Times New Roman" w:hAnsi="Times New Roman"/>
          <w:sz w:val="24"/>
          <w:szCs w:val="24"/>
          <w:shd w:val="clear" w:color="auto" w:fill="FFFFFF"/>
        </w:rPr>
        <w:lastRenderedPageBreak/>
        <w:t>individualių bylos aplinkybių ištyrimo ir įvertinimo klausimas nesudaro kreipimosi į ESTT pagrindo. Pažymėtina, kad šioje kasacinio teismo nutartyje yra pateiktas išsamus klausimuose minimų faktinių aplinkybių teisinis įve</w:t>
      </w:r>
      <w:r w:rsidR="00880637" w:rsidRPr="007E7279">
        <w:rPr>
          <w:rFonts w:ascii="Times New Roman" w:hAnsi="Times New Roman"/>
          <w:sz w:val="24"/>
          <w:szCs w:val="24"/>
          <w:shd w:val="clear" w:color="auto" w:fill="FFFFFF"/>
        </w:rPr>
        <w:t>rtinimas</w:t>
      </w:r>
      <w:r w:rsidR="0086137B" w:rsidRPr="007E7279">
        <w:rPr>
          <w:rFonts w:ascii="Times New Roman" w:hAnsi="Times New Roman"/>
          <w:sz w:val="24"/>
          <w:szCs w:val="24"/>
          <w:shd w:val="clear" w:color="auto" w:fill="FFFFFF"/>
        </w:rPr>
        <w:t xml:space="preserve"> </w:t>
      </w:r>
      <w:r w:rsidR="00A82D93" w:rsidRPr="007E7279">
        <w:rPr>
          <w:rFonts w:ascii="Times New Roman" w:hAnsi="Times New Roman"/>
          <w:sz w:val="24"/>
          <w:szCs w:val="24"/>
          <w:shd w:val="clear" w:color="auto" w:fill="FFFFFF"/>
        </w:rPr>
        <w:t xml:space="preserve">atsižvelgiant į ESTT pateiktus išaiškinimus bei generalinių advokatų nuomones. Primintina, kad generalinio advokato </w:t>
      </w:r>
      <w:r w:rsidR="00880637" w:rsidRPr="007E7279">
        <w:rPr>
          <w:rFonts w:ascii="Times New Roman" w:hAnsi="Times New Roman"/>
          <w:sz w:val="24"/>
          <w:szCs w:val="24"/>
          <w:shd w:val="clear" w:color="auto" w:fill="FFFFFF"/>
        </w:rPr>
        <w:t xml:space="preserve">2017 m. vasario 8 d. </w:t>
      </w:r>
      <w:r w:rsidR="00A82D93" w:rsidRPr="007E7279">
        <w:rPr>
          <w:rFonts w:ascii="Times New Roman" w:hAnsi="Times New Roman"/>
          <w:sz w:val="24"/>
          <w:szCs w:val="24"/>
          <w:shd w:val="clear" w:color="auto" w:fill="FFFFFF"/>
        </w:rPr>
        <w:t>išvadoje</w:t>
      </w:r>
      <w:r w:rsidR="00880637" w:rsidRPr="007E7279">
        <w:rPr>
          <w:rFonts w:ascii="Times New Roman" w:hAnsi="Times New Roman"/>
          <w:sz w:val="24"/>
          <w:szCs w:val="24"/>
          <w:shd w:val="clear" w:color="auto" w:fill="FFFFFF"/>
        </w:rPr>
        <w:t>, pateiktoje</w:t>
      </w:r>
      <w:r w:rsidR="00A82D93" w:rsidRPr="007E7279">
        <w:rPr>
          <w:rFonts w:ascii="Times New Roman" w:hAnsi="Times New Roman"/>
          <w:sz w:val="24"/>
          <w:szCs w:val="24"/>
          <w:shd w:val="clear" w:color="auto" w:fill="FFFFFF"/>
        </w:rPr>
        <w:t xml:space="preserve"> </w:t>
      </w:r>
      <w:proofErr w:type="spellStart"/>
      <w:r w:rsidR="00A82D93" w:rsidRPr="007E7279">
        <w:rPr>
          <w:rFonts w:ascii="Times New Roman" w:hAnsi="Times New Roman"/>
          <w:i/>
          <w:sz w:val="24"/>
          <w:szCs w:val="24"/>
          <w:shd w:val="clear" w:color="auto" w:fill="FFFFFF"/>
        </w:rPr>
        <w:t>The</w:t>
      </w:r>
      <w:proofErr w:type="spellEnd"/>
      <w:r w:rsidR="00A82D93" w:rsidRPr="007E7279">
        <w:rPr>
          <w:rFonts w:ascii="Times New Roman" w:hAnsi="Times New Roman"/>
          <w:i/>
          <w:sz w:val="24"/>
          <w:szCs w:val="24"/>
          <w:shd w:val="clear" w:color="auto" w:fill="FFFFFF"/>
        </w:rPr>
        <w:t xml:space="preserve"> Pirate </w:t>
      </w:r>
      <w:proofErr w:type="spellStart"/>
      <w:r w:rsidR="00A82D93" w:rsidRPr="007E7279">
        <w:rPr>
          <w:rFonts w:ascii="Times New Roman" w:hAnsi="Times New Roman"/>
          <w:i/>
          <w:sz w:val="24"/>
          <w:szCs w:val="24"/>
          <w:shd w:val="clear" w:color="auto" w:fill="FFFFFF"/>
        </w:rPr>
        <w:t>Bay</w:t>
      </w:r>
      <w:proofErr w:type="spellEnd"/>
      <w:r w:rsidR="00A82D93" w:rsidRPr="007E7279">
        <w:rPr>
          <w:rFonts w:ascii="Times New Roman" w:hAnsi="Times New Roman"/>
          <w:sz w:val="24"/>
          <w:szCs w:val="24"/>
          <w:shd w:val="clear" w:color="auto" w:fill="FFFFFF"/>
        </w:rPr>
        <w:t xml:space="preserve"> byloje</w:t>
      </w:r>
      <w:r w:rsidR="00880637" w:rsidRPr="007E7279">
        <w:rPr>
          <w:rFonts w:ascii="Times New Roman" w:hAnsi="Times New Roman"/>
          <w:sz w:val="24"/>
          <w:szCs w:val="24"/>
          <w:shd w:val="clear" w:color="auto" w:fill="FFFFFF"/>
        </w:rPr>
        <w:t>,</w:t>
      </w:r>
      <w:r w:rsidR="00A82D93" w:rsidRPr="007E7279">
        <w:rPr>
          <w:rFonts w:ascii="Times New Roman" w:hAnsi="Times New Roman"/>
          <w:sz w:val="24"/>
          <w:szCs w:val="24"/>
          <w:shd w:val="clear" w:color="auto" w:fill="FFFFFF"/>
        </w:rPr>
        <w:t xml:space="preserve"> </w:t>
      </w:r>
      <w:r w:rsidR="00880637" w:rsidRPr="007E7279">
        <w:rPr>
          <w:rFonts w:ascii="Times New Roman" w:hAnsi="Times New Roman"/>
          <w:sz w:val="24"/>
          <w:szCs w:val="24"/>
          <w:shd w:val="clear" w:color="auto" w:fill="FFFFFF"/>
        </w:rPr>
        <w:t>nurodyta,</w:t>
      </w:r>
      <w:r w:rsidR="00A82D93" w:rsidRPr="007E7279">
        <w:rPr>
          <w:rFonts w:ascii="Times New Roman" w:hAnsi="Times New Roman"/>
          <w:sz w:val="24"/>
          <w:szCs w:val="24"/>
          <w:shd w:val="clear" w:color="auto" w:fill="FFFFFF"/>
        </w:rPr>
        <w:t xml:space="preserve"> jog tokios priemonės (t. y. prieigos prie interneto svetainės blokavimo) teisėtumą reikėtų vertinti atsižvelgiant į </w:t>
      </w:r>
      <w:r w:rsidR="00A82D93" w:rsidRPr="007E7279">
        <w:rPr>
          <w:rFonts w:ascii="Times New Roman" w:hAnsi="Times New Roman"/>
          <w:i/>
          <w:sz w:val="24"/>
          <w:szCs w:val="24"/>
          <w:shd w:val="clear" w:color="auto" w:fill="FFFFFF"/>
        </w:rPr>
        <w:t>kiekvieną konkretų atvejį</w:t>
      </w:r>
      <w:r w:rsidR="00A82D93" w:rsidRPr="007E7279">
        <w:rPr>
          <w:rFonts w:ascii="Times New Roman" w:hAnsi="Times New Roman"/>
          <w:sz w:val="24"/>
          <w:szCs w:val="24"/>
          <w:shd w:val="clear" w:color="auto" w:fill="FFFFFF"/>
        </w:rPr>
        <w:t>, analizuojant, viena vertus, priemonės ir jos nulemtos galimybės naudotis informacija atėmimo ir, kita vertus, naudojant šią interneto svetainę padarytų autorių teisių pažeidimų reikšmingumo ir sunkumo proporcingumą (minėtos generalin</w:t>
      </w:r>
      <w:r w:rsidR="006643C2" w:rsidRPr="007E7279">
        <w:rPr>
          <w:rFonts w:ascii="Times New Roman" w:hAnsi="Times New Roman"/>
          <w:sz w:val="24"/>
          <w:szCs w:val="24"/>
          <w:shd w:val="clear" w:color="auto" w:fill="FFFFFF"/>
        </w:rPr>
        <w:t>io advokato išvados 74 punktas), o</w:t>
      </w:r>
      <w:r w:rsidR="00A82D93" w:rsidRPr="007E7279">
        <w:rPr>
          <w:rFonts w:ascii="Times New Roman" w:hAnsi="Times New Roman"/>
          <w:sz w:val="24"/>
          <w:szCs w:val="24"/>
          <w:shd w:val="clear" w:color="auto" w:fill="FFFFFF"/>
        </w:rPr>
        <w:t xml:space="preserve"> </w:t>
      </w:r>
      <w:r w:rsidR="006643C2" w:rsidRPr="007E7279">
        <w:rPr>
          <w:rFonts w:ascii="Times New Roman" w:hAnsi="Times New Roman"/>
          <w:sz w:val="24"/>
          <w:szCs w:val="24"/>
          <w:shd w:val="clear" w:color="auto" w:fill="FFFFFF"/>
        </w:rPr>
        <w:t>dėl šių aplinkybių</w:t>
      </w:r>
      <w:r w:rsidR="00A82D93" w:rsidRPr="007E7279">
        <w:rPr>
          <w:rFonts w:ascii="Times New Roman" w:hAnsi="Times New Roman"/>
          <w:sz w:val="24"/>
          <w:szCs w:val="24"/>
          <w:shd w:val="clear" w:color="auto" w:fill="FFFFFF"/>
        </w:rPr>
        <w:t xml:space="preserve"> vertinimo </w:t>
      </w:r>
      <w:r w:rsidR="006643C2" w:rsidRPr="007E7279">
        <w:rPr>
          <w:rFonts w:ascii="Times New Roman" w:hAnsi="Times New Roman"/>
          <w:sz w:val="24"/>
          <w:szCs w:val="24"/>
          <w:shd w:val="clear" w:color="auto" w:fill="FFFFFF"/>
        </w:rPr>
        <w:t xml:space="preserve">jau yra pasisakyta </w:t>
      </w:r>
      <w:r w:rsidR="00A82D93" w:rsidRPr="007E7279">
        <w:rPr>
          <w:rFonts w:ascii="Times New Roman" w:hAnsi="Times New Roman"/>
          <w:sz w:val="24"/>
          <w:szCs w:val="24"/>
          <w:shd w:val="clear" w:color="auto" w:fill="FFFFFF"/>
        </w:rPr>
        <w:t xml:space="preserve">šioje kasacinio teismo nutartyje. </w:t>
      </w:r>
      <w:r w:rsidR="005D6170" w:rsidRPr="007E7279">
        <w:rPr>
          <w:rFonts w:ascii="Times New Roman" w:hAnsi="Times New Roman"/>
          <w:sz w:val="24"/>
          <w:szCs w:val="24"/>
          <w:shd w:val="clear" w:color="auto" w:fill="FFFFFF"/>
        </w:rPr>
        <w:t xml:space="preserve">Be to, </w:t>
      </w:r>
      <w:r w:rsidR="0086137B" w:rsidRPr="007E7279">
        <w:rPr>
          <w:rFonts w:ascii="Times New Roman" w:hAnsi="Times New Roman"/>
          <w:sz w:val="24"/>
          <w:szCs w:val="24"/>
          <w:shd w:val="clear" w:color="auto" w:fill="FFFFFF"/>
        </w:rPr>
        <w:t>pa</w:t>
      </w:r>
      <w:r w:rsidR="005C30DB" w:rsidRPr="007E7279">
        <w:rPr>
          <w:rFonts w:ascii="Times New Roman" w:hAnsi="Times New Roman"/>
          <w:sz w:val="24"/>
          <w:szCs w:val="24"/>
          <w:shd w:val="clear" w:color="auto" w:fill="FFFFFF"/>
        </w:rPr>
        <w:t>žymėtina</w:t>
      </w:r>
      <w:r w:rsidR="0086137B" w:rsidRPr="007E7279">
        <w:rPr>
          <w:rFonts w:ascii="Times New Roman" w:hAnsi="Times New Roman"/>
          <w:sz w:val="24"/>
          <w:szCs w:val="24"/>
          <w:shd w:val="clear" w:color="auto" w:fill="FFFFFF"/>
        </w:rPr>
        <w:t xml:space="preserve">, kad atsakovės savo prašyme ne visai tinkamai interpretuoja teismų nustatytas faktines aplinkybes ir padarytas išvadas (nurodo, kad joms buvo nustatyta aktyvi įrodinėjimo pareiga, nors tas nebuvo padaryta pirmosios ir apeliacinės instancijos teismuose, kad teismai atsisakė įtraukti į šios bylos procesą interneto svetainės linkomanija.net valdytoją, </w:t>
      </w:r>
      <w:r w:rsidR="00BF30F3" w:rsidRPr="007E7279">
        <w:rPr>
          <w:rFonts w:ascii="Times New Roman" w:hAnsi="Times New Roman"/>
          <w:sz w:val="24"/>
          <w:szCs w:val="24"/>
          <w:shd w:val="clear" w:color="auto" w:fill="FFFFFF"/>
        </w:rPr>
        <w:t>nors,</w:t>
      </w:r>
      <w:r w:rsidR="0086137B" w:rsidRPr="007E7279">
        <w:rPr>
          <w:rFonts w:ascii="Times New Roman" w:hAnsi="Times New Roman"/>
          <w:sz w:val="24"/>
          <w:szCs w:val="24"/>
          <w:shd w:val="clear" w:color="auto" w:fill="FFFFFF"/>
        </w:rPr>
        <w:t xml:space="preserve"> kas šioje nutartyje buvo </w:t>
      </w:r>
      <w:r w:rsidR="00BF30F3" w:rsidRPr="007E7279">
        <w:rPr>
          <w:rFonts w:ascii="Times New Roman" w:hAnsi="Times New Roman"/>
          <w:sz w:val="24"/>
          <w:szCs w:val="24"/>
          <w:shd w:val="clear" w:color="auto" w:fill="FFFFFF"/>
        </w:rPr>
        <w:t>ne kartą akcentuota, yra apsunkintos galimybės nustatyti tikrąjį šios svetainės valdytoją).</w:t>
      </w:r>
      <w:r w:rsidR="00354283" w:rsidRPr="007E7279">
        <w:rPr>
          <w:rFonts w:ascii="Times New Roman" w:hAnsi="Times New Roman"/>
          <w:sz w:val="24"/>
          <w:szCs w:val="24"/>
        </w:rPr>
        <w:t xml:space="preserve"> </w:t>
      </w:r>
    </w:p>
    <w:p w:rsidR="00067724" w:rsidRPr="007E7279" w:rsidRDefault="009D2F3A" w:rsidP="002C4D7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Teisėjų kolegija, remdamasi pirmiau išdėstytais argumentais, konstatuoja, kad nėra teisinio pagrindo kreiptis į ESTT dėl prejudicinio sprendimo priėmimo atsakovių prašyme išdėstytais klausimais. </w:t>
      </w:r>
    </w:p>
    <w:p w:rsidR="00F841CE" w:rsidRPr="007E7279" w:rsidRDefault="00F841CE" w:rsidP="00F841CE">
      <w:pPr>
        <w:shd w:val="clear" w:color="auto" w:fill="FFFFFF"/>
        <w:spacing w:after="120"/>
        <w:ind w:right="17"/>
        <w:jc w:val="both"/>
      </w:pPr>
    </w:p>
    <w:p w:rsidR="00F841CE" w:rsidRPr="007E7279" w:rsidRDefault="00F841CE" w:rsidP="00F841CE">
      <w:pPr>
        <w:shd w:val="clear" w:color="auto" w:fill="FFFFFF"/>
        <w:spacing w:after="120"/>
        <w:ind w:right="17" w:firstLine="720"/>
        <w:jc w:val="both"/>
        <w:rPr>
          <w:i/>
        </w:rPr>
      </w:pPr>
      <w:r w:rsidRPr="007E7279">
        <w:rPr>
          <w:i/>
        </w:rPr>
        <w:t xml:space="preserve">Dėl bylos </w:t>
      </w:r>
      <w:r w:rsidR="005C30DB" w:rsidRPr="007E7279">
        <w:rPr>
          <w:i/>
        </w:rPr>
        <w:t xml:space="preserve">procesinės </w:t>
      </w:r>
      <w:r w:rsidRPr="007E7279">
        <w:rPr>
          <w:i/>
        </w:rPr>
        <w:t>baigties</w:t>
      </w:r>
    </w:p>
    <w:p w:rsidR="00F841CE" w:rsidRPr="007E7279" w:rsidRDefault="00F841CE" w:rsidP="00F841CE">
      <w:pPr>
        <w:shd w:val="clear" w:color="auto" w:fill="FFFFFF"/>
        <w:spacing w:after="120"/>
        <w:ind w:right="17" w:firstLine="720"/>
        <w:jc w:val="both"/>
        <w:rPr>
          <w:i/>
        </w:rPr>
      </w:pPr>
    </w:p>
    <w:p w:rsidR="0067567F" w:rsidRPr="007E7279" w:rsidRDefault="00F841CE" w:rsidP="00F841C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Teisėjų kolegija, apibendrindama šioje nutartyje išdėstytus argumentus ir išvadas, konstatuoja, kad atsakovių kasacinių skundų argumentai nesudaro pagrindo naikinti ar keisti apeliacinės instancijos teismo nutart</w:t>
      </w:r>
      <w:r w:rsidR="000528EC" w:rsidRPr="007E7279">
        <w:rPr>
          <w:rFonts w:ascii="Times New Roman" w:hAnsi="Times New Roman"/>
          <w:sz w:val="24"/>
          <w:szCs w:val="24"/>
        </w:rPr>
        <w:t>ies</w:t>
      </w:r>
      <w:r w:rsidRPr="007E7279">
        <w:rPr>
          <w:rFonts w:ascii="Times New Roman" w:hAnsi="Times New Roman"/>
          <w:sz w:val="24"/>
          <w:szCs w:val="24"/>
        </w:rPr>
        <w:t>, todėl ši paliekama nepakeista (CPK 359 straipsnio 1 dali</w:t>
      </w:r>
      <w:r w:rsidR="003267DF" w:rsidRPr="007E7279">
        <w:rPr>
          <w:rFonts w:ascii="Times New Roman" w:hAnsi="Times New Roman"/>
          <w:sz w:val="24"/>
          <w:szCs w:val="24"/>
        </w:rPr>
        <w:t>e</w:t>
      </w:r>
      <w:r w:rsidRPr="007E7279">
        <w:rPr>
          <w:rFonts w:ascii="Times New Roman" w:hAnsi="Times New Roman"/>
          <w:sz w:val="24"/>
          <w:szCs w:val="24"/>
        </w:rPr>
        <w:t>s</w:t>
      </w:r>
      <w:r w:rsidR="003267DF" w:rsidRPr="007E7279">
        <w:rPr>
          <w:rFonts w:ascii="Times New Roman" w:hAnsi="Times New Roman"/>
          <w:sz w:val="24"/>
          <w:szCs w:val="24"/>
        </w:rPr>
        <w:t xml:space="preserve"> 1</w:t>
      </w:r>
      <w:r w:rsidR="00317602" w:rsidRPr="007E7279">
        <w:rPr>
          <w:rFonts w:ascii="Times New Roman" w:hAnsi="Times New Roman"/>
          <w:sz w:val="24"/>
          <w:szCs w:val="24"/>
        </w:rPr>
        <w:t> </w:t>
      </w:r>
      <w:r w:rsidR="003267DF" w:rsidRPr="007E7279">
        <w:rPr>
          <w:rFonts w:ascii="Times New Roman" w:hAnsi="Times New Roman"/>
          <w:sz w:val="24"/>
          <w:szCs w:val="24"/>
        </w:rPr>
        <w:t>punktas</w:t>
      </w:r>
      <w:r w:rsidRPr="007E7279">
        <w:rPr>
          <w:rFonts w:ascii="Times New Roman" w:hAnsi="Times New Roman"/>
          <w:sz w:val="24"/>
          <w:szCs w:val="24"/>
        </w:rPr>
        <w:t xml:space="preserve">). </w:t>
      </w:r>
    </w:p>
    <w:p w:rsidR="00B374BD" w:rsidRPr="007E7279" w:rsidRDefault="00B374BD" w:rsidP="00B374BD">
      <w:pPr>
        <w:pStyle w:val="Sraopastraipa"/>
        <w:spacing w:after="120" w:line="240" w:lineRule="auto"/>
        <w:ind w:left="357"/>
        <w:contextualSpacing w:val="0"/>
        <w:jc w:val="both"/>
        <w:rPr>
          <w:rFonts w:ascii="Times New Roman" w:hAnsi="Times New Roman"/>
          <w:sz w:val="24"/>
          <w:szCs w:val="24"/>
        </w:rPr>
      </w:pPr>
    </w:p>
    <w:p w:rsidR="00BB2E67" w:rsidRPr="007E7279" w:rsidRDefault="00BB2E67" w:rsidP="000060E2">
      <w:pPr>
        <w:shd w:val="clear" w:color="auto" w:fill="FFFFFF"/>
        <w:spacing w:after="120"/>
        <w:ind w:right="17" w:firstLine="720"/>
        <w:jc w:val="both"/>
        <w:rPr>
          <w:i/>
        </w:rPr>
      </w:pPr>
      <w:r w:rsidRPr="007E7279">
        <w:rPr>
          <w:i/>
        </w:rPr>
        <w:t>Dėl bylinėjimosi išlaidų</w:t>
      </w:r>
    </w:p>
    <w:p w:rsidR="00BB2E67" w:rsidRPr="007E7279" w:rsidRDefault="00BB2E67" w:rsidP="00BB2E67">
      <w:pPr>
        <w:pStyle w:val="Sraopastraipa"/>
        <w:spacing w:after="120" w:line="240" w:lineRule="auto"/>
        <w:ind w:left="0" w:firstLine="720"/>
        <w:contextualSpacing w:val="0"/>
        <w:jc w:val="both"/>
        <w:rPr>
          <w:rFonts w:ascii="Times New Roman" w:hAnsi="Times New Roman"/>
          <w:sz w:val="24"/>
          <w:szCs w:val="24"/>
        </w:rPr>
      </w:pPr>
    </w:p>
    <w:p w:rsidR="002A292A" w:rsidRPr="007E7279" w:rsidRDefault="002A292A" w:rsidP="002A292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E7279">
        <w:rPr>
          <w:rFonts w:ascii="Times New Roman" w:hAnsi="Times New Roman"/>
          <w:sz w:val="24"/>
          <w:szCs w:val="24"/>
        </w:rPr>
        <w:t xml:space="preserve">Atsakovių kasaciniai skundai yra atmesti, vadinasi, ieškovė įgijo teisę į bylinėjimosi išlaidų, patirtų kasaciniame teisme, atlyginimą (CPK 93 straipsnio 1 ir 3 dalys). Kita vertus, ieškovė nepateikė faktinių duomenų, kurie patvirtintų, kad ji kasaciniame teisme patyrė bylinėjimosi išlaidas, todėl jos prašymas dėl bylinėjimosi išlaidų atlyginimo, pateiktas </w:t>
      </w:r>
      <w:r w:rsidR="00B374BD" w:rsidRPr="007E7279">
        <w:rPr>
          <w:rFonts w:ascii="Times New Roman" w:hAnsi="Times New Roman"/>
          <w:sz w:val="24"/>
          <w:szCs w:val="24"/>
        </w:rPr>
        <w:t xml:space="preserve">abiejuose </w:t>
      </w:r>
      <w:r w:rsidRPr="007E7279">
        <w:rPr>
          <w:rFonts w:ascii="Times New Roman" w:hAnsi="Times New Roman"/>
          <w:sz w:val="24"/>
          <w:szCs w:val="24"/>
        </w:rPr>
        <w:t xml:space="preserve">atsiliepimuose į kasacinius skundus, atmetamas. </w:t>
      </w:r>
    </w:p>
    <w:p w:rsidR="002A292A" w:rsidRPr="007E7279" w:rsidRDefault="002A292A" w:rsidP="00936502">
      <w:pPr>
        <w:pStyle w:val="Sraopastraipa"/>
        <w:numPr>
          <w:ilvl w:val="0"/>
          <w:numId w:val="1"/>
        </w:numPr>
        <w:spacing w:after="120" w:line="240" w:lineRule="auto"/>
        <w:ind w:left="357" w:hanging="357"/>
        <w:contextualSpacing w:val="0"/>
        <w:jc w:val="both"/>
      </w:pPr>
      <w:r w:rsidRPr="007E7279">
        <w:rPr>
          <w:rFonts w:ascii="Times New Roman" w:hAnsi="Times New Roman"/>
          <w:sz w:val="24"/>
          <w:szCs w:val="24"/>
        </w:rPr>
        <w:t xml:space="preserve">Kasaciniame teisme susidarė </w:t>
      </w:r>
      <w:r w:rsidR="00936502" w:rsidRPr="007E7279">
        <w:rPr>
          <w:rFonts w:ascii="Times New Roman" w:hAnsi="Times New Roman"/>
          <w:sz w:val="24"/>
          <w:szCs w:val="24"/>
        </w:rPr>
        <w:t>4</w:t>
      </w:r>
      <w:r w:rsidRPr="007E7279">
        <w:rPr>
          <w:rFonts w:ascii="Times New Roman" w:hAnsi="Times New Roman"/>
          <w:sz w:val="24"/>
          <w:szCs w:val="24"/>
        </w:rPr>
        <w:t xml:space="preserve"> Eur išlaidos, susijusios su procesinių dokumentų įteikimu. Šios išlaidos pagal bylos kasacine tvarka išsprendimo rezultatą turėtų būti paskirstytos lygiomis dalimis </w:t>
      </w:r>
      <w:r w:rsidR="00936502" w:rsidRPr="007E7279">
        <w:rPr>
          <w:rFonts w:ascii="Times New Roman" w:hAnsi="Times New Roman"/>
          <w:sz w:val="24"/>
          <w:szCs w:val="24"/>
        </w:rPr>
        <w:t>atsakovėms, pateikusioms kasacinius skundus,</w:t>
      </w:r>
      <w:r w:rsidRPr="007E7279">
        <w:rPr>
          <w:rFonts w:ascii="Times New Roman" w:hAnsi="Times New Roman"/>
          <w:sz w:val="24"/>
          <w:szCs w:val="24"/>
        </w:rPr>
        <w:t xml:space="preserve"> tačiau kiekvienai </w:t>
      </w:r>
      <w:r w:rsidR="00936502" w:rsidRPr="007E7279">
        <w:rPr>
          <w:rFonts w:ascii="Times New Roman" w:hAnsi="Times New Roman"/>
          <w:sz w:val="24"/>
          <w:szCs w:val="24"/>
        </w:rPr>
        <w:t>šiai atsakovei</w:t>
      </w:r>
      <w:r w:rsidRPr="007E7279">
        <w:rPr>
          <w:rFonts w:ascii="Times New Roman" w:hAnsi="Times New Roman"/>
          <w:sz w:val="24"/>
          <w:szCs w:val="24"/>
        </w:rPr>
        <w:t xml:space="preserve"> tokiu būdu tenkanti išlaidų, susijusių su procesinių dokumentų įteikimu, dalis yra mažesnė, negu sudaro minimali valstybei priteistina bylinėjimosi išlaidų suma, todėl aptariamų išlaidų atlyginimas nėra priteisiamas valstybei (CPK 92 straipsnis, 96 straipsnio 6 dalis).    </w:t>
      </w:r>
    </w:p>
    <w:p w:rsidR="002A292A" w:rsidRPr="007E7279" w:rsidRDefault="002A292A" w:rsidP="00936502">
      <w:pPr>
        <w:pStyle w:val="Sraopastraipa"/>
        <w:spacing w:after="120" w:line="240" w:lineRule="auto"/>
        <w:ind w:left="0" w:firstLine="720"/>
        <w:contextualSpacing w:val="0"/>
        <w:jc w:val="both"/>
        <w:rPr>
          <w:rFonts w:ascii="Times New Roman" w:hAnsi="Times New Roman"/>
          <w:sz w:val="24"/>
          <w:szCs w:val="24"/>
        </w:rPr>
      </w:pPr>
    </w:p>
    <w:p w:rsidR="00BB2E67" w:rsidRPr="007E7279" w:rsidRDefault="00BB2E67" w:rsidP="009C1D42">
      <w:pPr>
        <w:pStyle w:val="Sraopastraipa"/>
        <w:spacing w:after="0" w:line="240" w:lineRule="auto"/>
        <w:ind w:left="0" w:firstLine="720"/>
        <w:contextualSpacing w:val="0"/>
        <w:jc w:val="both"/>
        <w:rPr>
          <w:rFonts w:ascii="Times New Roman" w:hAnsi="Times New Roman"/>
          <w:sz w:val="24"/>
          <w:szCs w:val="24"/>
        </w:rPr>
      </w:pPr>
      <w:r w:rsidRPr="007E7279">
        <w:rPr>
          <w:rFonts w:ascii="Times New Roman" w:hAnsi="Times New Roman"/>
          <w:sz w:val="24"/>
          <w:szCs w:val="24"/>
        </w:rPr>
        <w:t xml:space="preserve">Lietuvos Aukščiausiojo Teismo Civilinių bylų skyriaus teisėjų kolegija, vadovaudamasi Lietuvos Respublikos civilinio proceso kodekso 359 straipsnio 1 dalies </w:t>
      </w:r>
      <w:r w:rsidR="00936502" w:rsidRPr="007E7279">
        <w:rPr>
          <w:rFonts w:ascii="Times New Roman" w:hAnsi="Times New Roman"/>
          <w:sz w:val="24"/>
          <w:szCs w:val="24"/>
        </w:rPr>
        <w:t>1</w:t>
      </w:r>
      <w:r w:rsidR="00180BD8" w:rsidRPr="007E7279">
        <w:rPr>
          <w:rFonts w:ascii="Times New Roman" w:hAnsi="Times New Roman"/>
          <w:sz w:val="24"/>
          <w:szCs w:val="24"/>
        </w:rPr>
        <w:t xml:space="preserve"> punktu, </w:t>
      </w:r>
      <w:r w:rsidR="00FC6A7D" w:rsidRPr="007E7279">
        <w:rPr>
          <w:rFonts w:ascii="Times New Roman" w:hAnsi="Times New Roman"/>
          <w:sz w:val="24"/>
          <w:szCs w:val="24"/>
        </w:rPr>
        <w:t xml:space="preserve">361 straipsniu ir </w:t>
      </w:r>
      <w:r w:rsidR="00180BD8" w:rsidRPr="007E7279">
        <w:rPr>
          <w:rFonts w:ascii="Times New Roman" w:hAnsi="Times New Roman"/>
          <w:sz w:val="24"/>
          <w:szCs w:val="24"/>
        </w:rPr>
        <w:t>362 straipsnio 1 </w:t>
      </w:r>
      <w:r w:rsidRPr="007E7279">
        <w:rPr>
          <w:rFonts w:ascii="Times New Roman" w:hAnsi="Times New Roman"/>
          <w:sz w:val="24"/>
          <w:szCs w:val="24"/>
        </w:rPr>
        <w:t>dalimi,</w:t>
      </w:r>
    </w:p>
    <w:p w:rsidR="00BB2E67" w:rsidRPr="007E7279" w:rsidRDefault="00BB2E67" w:rsidP="00BB2E67">
      <w:pPr>
        <w:ind w:firstLine="720"/>
        <w:jc w:val="both"/>
      </w:pPr>
    </w:p>
    <w:p w:rsidR="00D87669" w:rsidRDefault="00D87669">
      <w:pPr>
        <w:spacing w:after="200" w:line="276" w:lineRule="auto"/>
      </w:pPr>
      <w:r>
        <w:br w:type="page"/>
      </w:r>
    </w:p>
    <w:p w:rsidR="00BB2E67" w:rsidRPr="007E7279" w:rsidRDefault="00BB2E67" w:rsidP="002F7E1C">
      <w:r w:rsidRPr="007E7279">
        <w:lastRenderedPageBreak/>
        <w:t>n u t a r i a :</w:t>
      </w:r>
    </w:p>
    <w:p w:rsidR="002F7E1C" w:rsidRPr="007E7279" w:rsidRDefault="002F7E1C" w:rsidP="002F7E1C">
      <w:pPr>
        <w:rPr>
          <w:b/>
          <w:bCs/>
        </w:rPr>
      </w:pPr>
    </w:p>
    <w:p w:rsidR="00E84F6A" w:rsidRPr="007E7279" w:rsidRDefault="00E84F6A" w:rsidP="00BB2E67">
      <w:pPr>
        <w:ind w:firstLine="720"/>
        <w:jc w:val="both"/>
      </w:pPr>
      <w:r w:rsidRPr="007E7279">
        <w:t xml:space="preserve">Lietuvos apeliacinio teismo Civilinių bylų skyriaus teisėjų kolegijos 2019 m. sausio 15 d. nutartį palikti nepakeistą. </w:t>
      </w:r>
    </w:p>
    <w:p w:rsidR="00BB2E67" w:rsidRPr="007E7279" w:rsidRDefault="00BB2E67" w:rsidP="00BB2E67">
      <w:pPr>
        <w:ind w:firstLine="720"/>
        <w:jc w:val="both"/>
      </w:pPr>
      <w:r w:rsidRPr="007E7279">
        <w:t>Ši Lietuvos Aukščiausiojo Teismo nutartis yra galutinė, neskundžiama ir įsiteisėja nuo priėmimo dienos.</w:t>
      </w:r>
    </w:p>
    <w:p w:rsidR="00BB2E67" w:rsidRPr="007E7279" w:rsidRDefault="00BB2E67" w:rsidP="00BB2E67">
      <w:pPr>
        <w:jc w:val="both"/>
      </w:pPr>
    </w:p>
    <w:p w:rsidR="00C0646E" w:rsidRPr="007E7279" w:rsidRDefault="00C0646E" w:rsidP="00F03F58">
      <w:pPr>
        <w:jc w:val="both"/>
      </w:pPr>
    </w:p>
    <w:p w:rsidR="00C0646E" w:rsidRPr="007E7279" w:rsidRDefault="00C0646E" w:rsidP="00F03F58">
      <w:pPr>
        <w:jc w:val="both"/>
      </w:pPr>
    </w:p>
    <w:p w:rsidR="00BB2E67" w:rsidRPr="007E7279" w:rsidRDefault="00BB2E67" w:rsidP="00F03F58">
      <w:pPr>
        <w:jc w:val="both"/>
      </w:pPr>
      <w:r w:rsidRPr="007E7279">
        <w:t>Teisėjai</w:t>
      </w:r>
      <w:r w:rsidRPr="007E7279">
        <w:tab/>
      </w:r>
      <w:r w:rsidR="00F03F58" w:rsidRPr="007E7279">
        <w:tab/>
      </w:r>
      <w:r w:rsidR="00F03F58" w:rsidRPr="007E7279">
        <w:tab/>
      </w:r>
      <w:r w:rsidR="00F03F58" w:rsidRPr="007E7279">
        <w:tab/>
      </w:r>
      <w:r w:rsidR="00F03F58"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0B69C3" w:rsidRPr="007E7279">
        <w:tab/>
      </w:r>
      <w:r w:rsidR="00C26271" w:rsidRPr="007E7279">
        <w:t>Alė Bukavinienė</w:t>
      </w:r>
      <w:r w:rsidR="004626ED" w:rsidRPr="007E7279">
        <w:tab/>
      </w:r>
      <w:r w:rsidR="004626ED" w:rsidRPr="007E7279">
        <w:tab/>
      </w:r>
    </w:p>
    <w:p w:rsidR="00BB2E67" w:rsidRPr="007E7279" w:rsidRDefault="00BB2E67" w:rsidP="00F03F58">
      <w:pPr>
        <w:ind w:firstLine="720"/>
        <w:jc w:val="both"/>
      </w:pPr>
    </w:p>
    <w:p w:rsidR="00C0646E" w:rsidRPr="007E7279" w:rsidRDefault="00F03F58" w:rsidP="00F03F58">
      <w:pPr>
        <w:ind w:firstLine="720"/>
        <w:jc w:val="both"/>
      </w:pPr>
      <w:r w:rsidRPr="007E7279">
        <w:tab/>
      </w:r>
      <w:r w:rsidRPr="007E7279">
        <w:tab/>
      </w:r>
      <w:r w:rsidRPr="007E7279">
        <w:tab/>
      </w:r>
      <w:r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5D205A" w:rsidRPr="007E7279">
        <w:tab/>
      </w:r>
    </w:p>
    <w:p w:rsidR="00BB2E67" w:rsidRPr="007E7279" w:rsidRDefault="00C26271" w:rsidP="00C0646E">
      <w:pPr>
        <w:ind w:left="7006" w:firstLine="113"/>
        <w:jc w:val="both"/>
      </w:pPr>
      <w:r w:rsidRPr="007E7279">
        <w:t>Algis Norkūnas</w:t>
      </w:r>
    </w:p>
    <w:p w:rsidR="00BB2E67" w:rsidRPr="007E7279" w:rsidRDefault="00BB2E67" w:rsidP="00F03F58">
      <w:pPr>
        <w:ind w:firstLine="720"/>
        <w:jc w:val="both"/>
      </w:pPr>
    </w:p>
    <w:p w:rsidR="00C0646E" w:rsidRPr="007E7279" w:rsidRDefault="00F03F58" w:rsidP="001D49BB">
      <w:r w:rsidRPr="007E7279">
        <w:tab/>
      </w:r>
      <w:r w:rsidR="001D49BB" w:rsidRPr="007E7279">
        <w:tab/>
      </w:r>
      <w:r w:rsidR="001D49BB" w:rsidRPr="007E7279">
        <w:tab/>
      </w:r>
      <w:r w:rsidR="001D49BB" w:rsidRPr="007E7279">
        <w:tab/>
      </w:r>
      <w:r w:rsidR="001D49BB" w:rsidRPr="007E7279">
        <w:tab/>
      </w:r>
      <w:r w:rsidR="001D49BB" w:rsidRPr="007E7279">
        <w:tab/>
      </w:r>
      <w:r w:rsidRPr="007E7279">
        <w:tab/>
      </w:r>
      <w:r w:rsidRPr="007E7279">
        <w:tab/>
      </w:r>
      <w:r w:rsidRPr="007E7279">
        <w:tab/>
      </w:r>
      <w:r w:rsidRPr="007E7279">
        <w:tab/>
      </w:r>
      <w:r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5D196D"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r w:rsidR="000B69C3" w:rsidRPr="007E7279">
        <w:tab/>
      </w:r>
    </w:p>
    <w:p w:rsidR="00C455BC" w:rsidRPr="007E7279" w:rsidRDefault="00C26271" w:rsidP="00C0646E">
      <w:pPr>
        <w:ind w:left="7006" w:firstLine="113"/>
      </w:pPr>
      <w:r w:rsidRPr="007E7279">
        <w:t>Gediminas Sagatys</w:t>
      </w:r>
    </w:p>
    <w:sectPr w:rsidR="00C455BC" w:rsidRPr="007E7279" w:rsidSect="00C669F6">
      <w:headerReference w:type="default" r:id="rId10"/>
      <w:pgSz w:w="11906" w:h="16838"/>
      <w:pgMar w:top="1134" w:right="567" w:bottom="851"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64F" w:rsidRDefault="002F664F" w:rsidP="00965EA0">
      <w:r>
        <w:separator/>
      </w:r>
    </w:p>
  </w:endnote>
  <w:endnote w:type="continuationSeparator" w:id="0">
    <w:p w:rsidR="002F664F" w:rsidRDefault="002F664F" w:rsidP="0096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BA"/>
    <w:family w:val="swiss"/>
    <w:pitch w:val="variable"/>
    <w:sig w:usb0="E00002FF" w:usb1="4000ACFF" w:usb2="00000001" w:usb3="00000000" w:csb0="0000019F" w:csb1="00000000"/>
  </w:font>
  <w:font w:name="Trebuchet MS">
    <w:panose1 w:val="020B0603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BA"/>
    <w:family w:val="roman"/>
    <w:pitch w:val="variable"/>
    <w:sig w:usb0="E0000287" w:usb1="40000013" w:usb2="00000000" w:usb3="00000000" w:csb0="0000019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E00002FF" w:usb1="400004FF" w:usb2="00000000" w:usb3="00000000" w:csb0="0000019F" w:csb1="00000000"/>
  </w:font>
  <w:font w:name="Verdana">
    <w:panose1 w:val="020B0604030504040204"/>
    <w:charset w:val="BA"/>
    <w:family w:val="swiss"/>
    <w:pitch w:val="variable"/>
    <w:sig w:usb0="A10006FF" w:usb1="4000205B" w:usb2="00000010" w:usb3="00000000" w:csb0="0000019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64F" w:rsidRDefault="002F664F" w:rsidP="00965EA0">
      <w:r>
        <w:separator/>
      </w:r>
    </w:p>
  </w:footnote>
  <w:footnote w:type="continuationSeparator" w:id="0">
    <w:p w:rsidR="002F664F" w:rsidRDefault="002F664F" w:rsidP="00965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41944"/>
      <w:docPartObj>
        <w:docPartGallery w:val="Page Numbers (Top of Page)"/>
        <w:docPartUnique/>
      </w:docPartObj>
    </w:sdtPr>
    <w:sdtEndPr/>
    <w:sdtContent>
      <w:p w:rsidR="001D7A54" w:rsidRDefault="001D7A54">
        <w:pPr>
          <w:pStyle w:val="Antrats"/>
          <w:jc w:val="center"/>
        </w:pPr>
        <w:r>
          <w:fldChar w:fldCharType="begin"/>
        </w:r>
        <w:r>
          <w:instrText>PAGE   \* MERGEFORMAT</w:instrText>
        </w:r>
        <w:r>
          <w:fldChar w:fldCharType="separate"/>
        </w:r>
        <w:r w:rsidR="007E233E">
          <w:rPr>
            <w:noProof/>
          </w:rPr>
          <w:t>22</w:t>
        </w:r>
        <w:r>
          <w:fldChar w:fldCharType="end"/>
        </w:r>
      </w:p>
    </w:sdtContent>
  </w:sdt>
  <w:p w:rsidR="001D7A54" w:rsidRDefault="001D7A5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2">
    <w:nsid w:val="200059FD"/>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922"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1083A4D"/>
    <w:multiLevelType w:val="hybridMultilevel"/>
    <w:tmpl w:val="15A6CD6E"/>
    <w:lvl w:ilvl="0" w:tplc="13A85E3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3DFC35DD"/>
    <w:multiLevelType w:val="hybridMultilevel"/>
    <w:tmpl w:val="77509D7E"/>
    <w:lvl w:ilvl="0" w:tplc="24645D6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nsid w:val="496E4289"/>
    <w:multiLevelType w:val="multilevel"/>
    <w:tmpl w:val="2014F07A"/>
    <w:lvl w:ilvl="0">
      <w:start w:val="1"/>
      <w:numFmt w:val="decimal"/>
      <w:pStyle w:val="Priesieskinyspagrindinis"/>
      <w:lvlText w:val="%1."/>
      <w:lvlJc w:val="left"/>
      <w:pPr>
        <w:tabs>
          <w:tab w:val="num" w:pos="734"/>
        </w:tabs>
        <w:ind w:left="734" w:hanging="360"/>
      </w:pPr>
      <w:rPr>
        <w:rFonts w:cs="Times New Roman" w:hint="default"/>
        <w:b w:val="0"/>
        <w:i w:val="0"/>
      </w:rPr>
    </w:lvl>
    <w:lvl w:ilvl="1">
      <w:start w:val="1"/>
      <w:numFmt w:val="lowerRoman"/>
      <w:pStyle w:val="Priesieskinyspapunktis"/>
      <w:lvlText w:val="(%2)"/>
      <w:lvlJc w:val="left"/>
      <w:pPr>
        <w:tabs>
          <w:tab w:val="num" w:pos="720"/>
        </w:tabs>
        <w:ind w:left="720" w:hanging="360"/>
      </w:pPr>
      <w:rPr>
        <w:rFonts w:ascii="Times New Roman" w:eastAsia="Times New Roman" w:hAnsi="Times New Roman"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abstractNumId w:val="2"/>
  </w:num>
  <w:num w:numId="2">
    <w:abstractNumId w:val="0"/>
  </w:num>
  <w:num w:numId="3">
    <w:abstractNumId w:val="5"/>
  </w:num>
  <w:num w:numId="4">
    <w:abstractNumId w:val="3"/>
  </w:num>
  <w:num w:numId="5">
    <w:abstractNumId w:val="1"/>
  </w:num>
  <w:num w:numId="6">
    <w:abstractNumId w:val="4"/>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ediminas Sagatys">
    <w15:presenceInfo w15:providerId="AD" w15:userId="S-1-5-21-2684307482-3008079090-195167589-101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BA0"/>
    <w:rsid w:val="000000B7"/>
    <w:rsid w:val="0000014C"/>
    <w:rsid w:val="00000578"/>
    <w:rsid w:val="00000900"/>
    <w:rsid w:val="000009A8"/>
    <w:rsid w:val="00000C11"/>
    <w:rsid w:val="000012E0"/>
    <w:rsid w:val="00001354"/>
    <w:rsid w:val="00001485"/>
    <w:rsid w:val="00001857"/>
    <w:rsid w:val="00001C51"/>
    <w:rsid w:val="00001D6F"/>
    <w:rsid w:val="00001EAF"/>
    <w:rsid w:val="0000219F"/>
    <w:rsid w:val="00002262"/>
    <w:rsid w:val="0000255C"/>
    <w:rsid w:val="00002D4B"/>
    <w:rsid w:val="0000314E"/>
    <w:rsid w:val="000034F6"/>
    <w:rsid w:val="0000365B"/>
    <w:rsid w:val="0000378D"/>
    <w:rsid w:val="00003819"/>
    <w:rsid w:val="00003C17"/>
    <w:rsid w:val="00003FBC"/>
    <w:rsid w:val="00003FC7"/>
    <w:rsid w:val="0000404B"/>
    <w:rsid w:val="00004253"/>
    <w:rsid w:val="000042D5"/>
    <w:rsid w:val="00004441"/>
    <w:rsid w:val="00004DCF"/>
    <w:rsid w:val="00005208"/>
    <w:rsid w:val="00005519"/>
    <w:rsid w:val="000057FB"/>
    <w:rsid w:val="000060E2"/>
    <w:rsid w:val="00006461"/>
    <w:rsid w:val="0000661E"/>
    <w:rsid w:val="00006998"/>
    <w:rsid w:val="00006E5B"/>
    <w:rsid w:val="00007214"/>
    <w:rsid w:val="0000761A"/>
    <w:rsid w:val="00007AAB"/>
    <w:rsid w:val="00007D1C"/>
    <w:rsid w:val="00007D35"/>
    <w:rsid w:val="00007EF2"/>
    <w:rsid w:val="00007F4E"/>
    <w:rsid w:val="0001026B"/>
    <w:rsid w:val="00010276"/>
    <w:rsid w:val="000104BC"/>
    <w:rsid w:val="000104CC"/>
    <w:rsid w:val="0001082B"/>
    <w:rsid w:val="0001082D"/>
    <w:rsid w:val="00010842"/>
    <w:rsid w:val="00010D6F"/>
    <w:rsid w:val="00010F4B"/>
    <w:rsid w:val="00011006"/>
    <w:rsid w:val="00011678"/>
    <w:rsid w:val="00011A2D"/>
    <w:rsid w:val="00011DF1"/>
    <w:rsid w:val="0001291B"/>
    <w:rsid w:val="00012E21"/>
    <w:rsid w:val="00012FC3"/>
    <w:rsid w:val="000132B3"/>
    <w:rsid w:val="00013425"/>
    <w:rsid w:val="0001357F"/>
    <w:rsid w:val="000135B8"/>
    <w:rsid w:val="00013717"/>
    <w:rsid w:val="00013BBF"/>
    <w:rsid w:val="00013FC6"/>
    <w:rsid w:val="00014218"/>
    <w:rsid w:val="000145AC"/>
    <w:rsid w:val="00014909"/>
    <w:rsid w:val="00014D4E"/>
    <w:rsid w:val="00015040"/>
    <w:rsid w:val="00015138"/>
    <w:rsid w:val="000151BB"/>
    <w:rsid w:val="00015295"/>
    <w:rsid w:val="000157EE"/>
    <w:rsid w:val="00015A82"/>
    <w:rsid w:val="00015B18"/>
    <w:rsid w:val="00015C31"/>
    <w:rsid w:val="00015FA9"/>
    <w:rsid w:val="00016309"/>
    <w:rsid w:val="000166A6"/>
    <w:rsid w:val="0001683A"/>
    <w:rsid w:val="00016C88"/>
    <w:rsid w:val="00017074"/>
    <w:rsid w:val="00017900"/>
    <w:rsid w:val="00017B82"/>
    <w:rsid w:val="00017FA9"/>
    <w:rsid w:val="000204A2"/>
    <w:rsid w:val="000204E6"/>
    <w:rsid w:val="00020C68"/>
    <w:rsid w:val="000212E2"/>
    <w:rsid w:val="00021C02"/>
    <w:rsid w:val="00021C2C"/>
    <w:rsid w:val="00021C48"/>
    <w:rsid w:val="00021EC6"/>
    <w:rsid w:val="00021FDE"/>
    <w:rsid w:val="00022263"/>
    <w:rsid w:val="000228E0"/>
    <w:rsid w:val="000229EF"/>
    <w:rsid w:val="000229F9"/>
    <w:rsid w:val="00022FDC"/>
    <w:rsid w:val="000231C0"/>
    <w:rsid w:val="00023D5B"/>
    <w:rsid w:val="000249ED"/>
    <w:rsid w:val="00024A4D"/>
    <w:rsid w:val="00024CAD"/>
    <w:rsid w:val="00025271"/>
    <w:rsid w:val="000252F0"/>
    <w:rsid w:val="00025D19"/>
    <w:rsid w:val="00025D9D"/>
    <w:rsid w:val="00025E2A"/>
    <w:rsid w:val="00025EFA"/>
    <w:rsid w:val="00025F81"/>
    <w:rsid w:val="00026452"/>
    <w:rsid w:val="0002645A"/>
    <w:rsid w:val="00026473"/>
    <w:rsid w:val="0002655A"/>
    <w:rsid w:val="00026726"/>
    <w:rsid w:val="0002685E"/>
    <w:rsid w:val="00026B5C"/>
    <w:rsid w:val="000272B4"/>
    <w:rsid w:val="0002737D"/>
    <w:rsid w:val="00027411"/>
    <w:rsid w:val="00027B29"/>
    <w:rsid w:val="000302A1"/>
    <w:rsid w:val="0003068D"/>
    <w:rsid w:val="0003071C"/>
    <w:rsid w:val="00030D37"/>
    <w:rsid w:val="0003109E"/>
    <w:rsid w:val="0003114B"/>
    <w:rsid w:val="000311E6"/>
    <w:rsid w:val="000318E7"/>
    <w:rsid w:val="000319B0"/>
    <w:rsid w:val="00031BA0"/>
    <w:rsid w:val="00031CE1"/>
    <w:rsid w:val="00032232"/>
    <w:rsid w:val="0003249B"/>
    <w:rsid w:val="000329C1"/>
    <w:rsid w:val="00032AAE"/>
    <w:rsid w:val="00032AB6"/>
    <w:rsid w:val="00032AE5"/>
    <w:rsid w:val="00032C8D"/>
    <w:rsid w:val="00032DBC"/>
    <w:rsid w:val="00032E3F"/>
    <w:rsid w:val="00032FB5"/>
    <w:rsid w:val="00032FBF"/>
    <w:rsid w:val="00033079"/>
    <w:rsid w:val="000331BF"/>
    <w:rsid w:val="000333D9"/>
    <w:rsid w:val="00033608"/>
    <w:rsid w:val="0003394E"/>
    <w:rsid w:val="00033D33"/>
    <w:rsid w:val="000344A5"/>
    <w:rsid w:val="00034614"/>
    <w:rsid w:val="00034797"/>
    <w:rsid w:val="000347FD"/>
    <w:rsid w:val="00034AB5"/>
    <w:rsid w:val="000353A4"/>
    <w:rsid w:val="00035859"/>
    <w:rsid w:val="0003595C"/>
    <w:rsid w:val="00035A3E"/>
    <w:rsid w:val="00035A52"/>
    <w:rsid w:val="00035E37"/>
    <w:rsid w:val="00035E51"/>
    <w:rsid w:val="000361CE"/>
    <w:rsid w:val="000361D0"/>
    <w:rsid w:val="00036530"/>
    <w:rsid w:val="0003663A"/>
    <w:rsid w:val="000367F7"/>
    <w:rsid w:val="00036C19"/>
    <w:rsid w:val="00036E20"/>
    <w:rsid w:val="0003751D"/>
    <w:rsid w:val="00037DE3"/>
    <w:rsid w:val="00037E2F"/>
    <w:rsid w:val="00037FE2"/>
    <w:rsid w:val="00040244"/>
    <w:rsid w:val="000402BE"/>
    <w:rsid w:val="00040378"/>
    <w:rsid w:val="000403B2"/>
    <w:rsid w:val="0004087F"/>
    <w:rsid w:val="000409D4"/>
    <w:rsid w:val="00040A82"/>
    <w:rsid w:val="00040BCC"/>
    <w:rsid w:val="00040BDE"/>
    <w:rsid w:val="00041187"/>
    <w:rsid w:val="000411A2"/>
    <w:rsid w:val="000414D3"/>
    <w:rsid w:val="0004155E"/>
    <w:rsid w:val="00041625"/>
    <w:rsid w:val="000417A6"/>
    <w:rsid w:val="000417AD"/>
    <w:rsid w:val="00041AD4"/>
    <w:rsid w:val="0004221D"/>
    <w:rsid w:val="00042479"/>
    <w:rsid w:val="000425FC"/>
    <w:rsid w:val="0004268E"/>
    <w:rsid w:val="000427CA"/>
    <w:rsid w:val="000427E9"/>
    <w:rsid w:val="000428C3"/>
    <w:rsid w:val="0004295C"/>
    <w:rsid w:val="00043146"/>
    <w:rsid w:val="00043339"/>
    <w:rsid w:val="000434BA"/>
    <w:rsid w:val="000434D8"/>
    <w:rsid w:val="00043749"/>
    <w:rsid w:val="0004381F"/>
    <w:rsid w:val="0004391F"/>
    <w:rsid w:val="00043D14"/>
    <w:rsid w:val="000444F1"/>
    <w:rsid w:val="0004455F"/>
    <w:rsid w:val="0004465A"/>
    <w:rsid w:val="0004486C"/>
    <w:rsid w:val="000448A1"/>
    <w:rsid w:val="00044A29"/>
    <w:rsid w:val="00044B14"/>
    <w:rsid w:val="000451AC"/>
    <w:rsid w:val="00045382"/>
    <w:rsid w:val="000458C0"/>
    <w:rsid w:val="00045A1D"/>
    <w:rsid w:val="00045A79"/>
    <w:rsid w:val="00045E5D"/>
    <w:rsid w:val="000461B3"/>
    <w:rsid w:val="0004658E"/>
    <w:rsid w:val="000467A4"/>
    <w:rsid w:val="0004683A"/>
    <w:rsid w:val="00046A28"/>
    <w:rsid w:val="00046A98"/>
    <w:rsid w:val="00046BC4"/>
    <w:rsid w:val="00046EA6"/>
    <w:rsid w:val="00046ED7"/>
    <w:rsid w:val="00046EE0"/>
    <w:rsid w:val="0004743D"/>
    <w:rsid w:val="000474FD"/>
    <w:rsid w:val="000476AE"/>
    <w:rsid w:val="00047734"/>
    <w:rsid w:val="000478A0"/>
    <w:rsid w:val="000478FA"/>
    <w:rsid w:val="00047A95"/>
    <w:rsid w:val="00047C96"/>
    <w:rsid w:val="00047CE4"/>
    <w:rsid w:val="00047DF1"/>
    <w:rsid w:val="00047E09"/>
    <w:rsid w:val="00050205"/>
    <w:rsid w:val="000504CD"/>
    <w:rsid w:val="00050681"/>
    <w:rsid w:val="0005068A"/>
    <w:rsid w:val="00050A5B"/>
    <w:rsid w:val="00050C63"/>
    <w:rsid w:val="00050C7E"/>
    <w:rsid w:val="00050E36"/>
    <w:rsid w:val="000513E9"/>
    <w:rsid w:val="000516A2"/>
    <w:rsid w:val="0005174F"/>
    <w:rsid w:val="00051AD5"/>
    <w:rsid w:val="00051F65"/>
    <w:rsid w:val="0005233C"/>
    <w:rsid w:val="0005252A"/>
    <w:rsid w:val="000528EC"/>
    <w:rsid w:val="00052D1E"/>
    <w:rsid w:val="000530DD"/>
    <w:rsid w:val="00053B1E"/>
    <w:rsid w:val="00053C79"/>
    <w:rsid w:val="00053FFB"/>
    <w:rsid w:val="000541E2"/>
    <w:rsid w:val="00054274"/>
    <w:rsid w:val="00054313"/>
    <w:rsid w:val="00054853"/>
    <w:rsid w:val="000548E4"/>
    <w:rsid w:val="00054A69"/>
    <w:rsid w:val="00054D10"/>
    <w:rsid w:val="00054E70"/>
    <w:rsid w:val="00054E7C"/>
    <w:rsid w:val="00055071"/>
    <w:rsid w:val="00055143"/>
    <w:rsid w:val="00055515"/>
    <w:rsid w:val="000556BC"/>
    <w:rsid w:val="00055980"/>
    <w:rsid w:val="00056126"/>
    <w:rsid w:val="00056156"/>
    <w:rsid w:val="00056165"/>
    <w:rsid w:val="00056355"/>
    <w:rsid w:val="000564AE"/>
    <w:rsid w:val="00056795"/>
    <w:rsid w:val="0005682B"/>
    <w:rsid w:val="00056905"/>
    <w:rsid w:val="0005755A"/>
    <w:rsid w:val="00057B4A"/>
    <w:rsid w:val="00057CE9"/>
    <w:rsid w:val="00057DB6"/>
    <w:rsid w:val="0006029A"/>
    <w:rsid w:val="00060714"/>
    <w:rsid w:val="00060C00"/>
    <w:rsid w:val="00060C59"/>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841"/>
    <w:rsid w:val="00063A86"/>
    <w:rsid w:val="00063B0A"/>
    <w:rsid w:val="00063E6F"/>
    <w:rsid w:val="00063F52"/>
    <w:rsid w:val="00063F6A"/>
    <w:rsid w:val="00064234"/>
    <w:rsid w:val="0006477D"/>
    <w:rsid w:val="00064D94"/>
    <w:rsid w:val="00064E3A"/>
    <w:rsid w:val="00064F2E"/>
    <w:rsid w:val="00064FD1"/>
    <w:rsid w:val="000651D2"/>
    <w:rsid w:val="000657E0"/>
    <w:rsid w:val="00065CA6"/>
    <w:rsid w:val="00065F94"/>
    <w:rsid w:val="000661EE"/>
    <w:rsid w:val="00066495"/>
    <w:rsid w:val="00066B6B"/>
    <w:rsid w:val="00066C58"/>
    <w:rsid w:val="00066D4D"/>
    <w:rsid w:val="000673F3"/>
    <w:rsid w:val="000674AF"/>
    <w:rsid w:val="00067724"/>
    <w:rsid w:val="00067883"/>
    <w:rsid w:val="00067DC9"/>
    <w:rsid w:val="000700C6"/>
    <w:rsid w:val="00070655"/>
    <w:rsid w:val="00071316"/>
    <w:rsid w:val="00071A38"/>
    <w:rsid w:val="00071CF3"/>
    <w:rsid w:val="0007202B"/>
    <w:rsid w:val="00072122"/>
    <w:rsid w:val="00072755"/>
    <w:rsid w:val="00072EF0"/>
    <w:rsid w:val="000732D5"/>
    <w:rsid w:val="00073476"/>
    <w:rsid w:val="000735DF"/>
    <w:rsid w:val="00073E65"/>
    <w:rsid w:val="00073F3A"/>
    <w:rsid w:val="00073FC0"/>
    <w:rsid w:val="00074129"/>
    <w:rsid w:val="000744D0"/>
    <w:rsid w:val="00074840"/>
    <w:rsid w:val="00074C3D"/>
    <w:rsid w:val="00075010"/>
    <w:rsid w:val="00075648"/>
    <w:rsid w:val="0007598D"/>
    <w:rsid w:val="00075D36"/>
    <w:rsid w:val="00075E1E"/>
    <w:rsid w:val="00075FE0"/>
    <w:rsid w:val="000764C7"/>
    <w:rsid w:val="000768AD"/>
    <w:rsid w:val="00076AA8"/>
    <w:rsid w:val="00076DBA"/>
    <w:rsid w:val="00076F9B"/>
    <w:rsid w:val="000772E2"/>
    <w:rsid w:val="00077822"/>
    <w:rsid w:val="00077826"/>
    <w:rsid w:val="00077D0F"/>
    <w:rsid w:val="0008004F"/>
    <w:rsid w:val="00080076"/>
    <w:rsid w:val="00080081"/>
    <w:rsid w:val="000800A4"/>
    <w:rsid w:val="000800FD"/>
    <w:rsid w:val="000808AA"/>
    <w:rsid w:val="000808C0"/>
    <w:rsid w:val="00080962"/>
    <w:rsid w:val="00080C67"/>
    <w:rsid w:val="00080C9C"/>
    <w:rsid w:val="0008145D"/>
    <w:rsid w:val="000815BC"/>
    <w:rsid w:val="0008168D"/>
    <w:rsid w:val="000818D5"/>
    <w:rsid w:val="00081B0D"/>
    <w:rsid w:val="00081BF9"/>
    <w:rsid w:val="00082DAF"/>
    <w:rsid w:val="00082E58"/>
    <w:rsid w:val="00083722"/>
    <w:rsid w:val="00083733"/>
    <w:rsid w:val="000838A9"/>
    <w:rsid w:val="00083AB9"/>
    <w:rsid w:val="000840CA"/>
    <w:rsid w:val="00084611"/>
    <w:rsid w:val="00084703"/>
    <w:rsid w:val="000848E2"/>
    <w:rsid w:val="00084C9A"/>
    <w:rsid w:val="0008511D"/>
    <w:rsid w:val="0008520F"/>
    <w:rsid w:val="000854DF"/>
    <w:rsid w:val="000856B1"/>
    <w:rsid w:val="000857E6"/>
    <w:rsid w:val="000859A0"/>
    <w:rsid w:val="00085E63"/>
    <w:rsid w:val="000864CB"/>
    <w:rsid w:val="0008675A"/>
    <w:rsid w:val="000868C9"/>
    <w:rsid w:val="00086F60"/>
    <w:rsid w:val="00086F90"/>
    <w:rsid w:val="000870B8"/>
    <w:rsid w:val="00087109"/>
    <w:rsid w:val="00087389"/>
    <w:rsid w:val="000873FE"/>
    <w:rsid w:val="00087DBB"/>
    <w:rsid w:val="00087E6E"/>
    <w:rsid w:val="00087E97"/>
    <w:rsid w:val="00090D15"/>
    <w:rsid w:val="00090F1B"/>
    <w:rsid w:val="00090FA0"/>
    <w:rsid w:val="00091219"/>
    <w:rsid w:val="00091379"/>
    <w:rsid w:val="0009145C"/>
    <w:rsid w:val="00091504"/>
    <w:rsid w:val="00091652"/>
    <w:rsid w:val="00091661"/>
    <w:rsid w:val="00091749"/>
    <w:rsid w:val="00091A00"/>
    <w:rsid w:val="00091DBC"/>
    <w:rsid w:val="00091E48"/>
    <w:rsid w:val="00092119"/>
    <w:rsid w:val="00092364"/>
    <w:rsid w:val="00092396"/>
    <w:rsid w:val="00092436"/>
    <w:rsid w:val="00092594"/>
    <w:rsid w:val="00092730"/>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2F2"/>
    <w:rsid w:val="00096400"/>
    <w:rsid w:val="00096CEB"/>
    <w:rsid w:val="000970DC"/>
    <w:rsid w:val="0009710E"/>
    <w:rsid w:val="000973D6"/>
    <w:rsid w:val="000973F6"/>
    <w:rsid w:val="000975C8"/>
    <w:rsid w:val="000976E7"/>
    <w:rsid w:val="00097717"/>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9F6"/>
    <w:rsid w:val="000A1B11"/>
    <w:rsid w:val="000A1D02"/>
    <w:rsid w:val="000A1D9E"/>
    <w:rsid w:val="000A2666"/>
    <w:rsid w:val="000A2861"/>
    <w:rsid w:val="000A29C3"/>
    <w:rsid w:val="000A2FA5"/>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5F4F"/>
    <w:rsid w:val="000A62DA"/>
    <w:rsid w:val="000A6338"/>
    <w:rsid w:val="000A63AD"/>
    <w:rsid w:val="000A6946"/>
    <w:rsid w:val="000A70FC"/>
    <w:rsid w:val="000A72E9"/>
    <w:rsid w:val="000A74F4"/>
    <w:rsid w:val="000A7611"/>
    <w:rsid w:val="000A78CA"/>
    <w:rsid w:val="000A78FA"/>
    <w:rsid w:val="000A797E"/>
    <w:rsid w:val="000A7CED"/>
    <w:rsid w:val="000B01B0"/>
    <w:rsid w:val="000B0475"/>
    <w:rsid w:val="000B0551"/>
    <w:rsid w:val="000B05E0"/>
    <w:rsid w:val="000B0CA1"/>
    <w:rsid w:val="000B10CE"/>
    <w:rsid w:val="000B11CE"/>
    <w:rsid w:val="000B126F"/>
    <w:rsid w:val="000B147F"/>
    <w:rsid w:val="000B18CF"/>
    <w:rsid w:val="000B1A80"/>
    <w:rsid w:val="000B2987"/>
    <w:rsid w:val="000B2C7E"/>
    <w:rsid w:val="000B2EA3"/>
    <w:rsid w:val="000B3689"/>
    <w:rsid w:val="000B3876"/>
    <w:rsid w:val="000B3A20"/>
    <w:rsid w:val="000B3DBE"/>
    <w:rsid w:val="000B3FC6"/>
    <w:rsid w:val="000B409A"/>
    <w:rsid w:val="000B4189"/>
    <w:rsid w:val="000B4227"/>
    <w:rsid w:val="000B4742"/>
    <w:rsid w:val="000B4828"/>
    <w:rsid w:val="000B482A"/>
    <w:rsid w:val="000B4BF3"/>
    <w:rsid w:val="000B51B0"/>
    <w:rsid w:val="000B5343"/>
    <w:rsid w:val="000B59E5"/>
    <w:rsid w:val="000B5A29"/>
    <w:rsid w:val="000B5B36"/>
    <w:rsid w:val="000B5B8F"/>
    <w:rsid w:val="000B5C45"/>
    <w:rsid w:val="000B5C9F"/>
    <w:rsid w:val="000B6598"/>
    <w:rsid w:val="000B6748"/>
    <w:rsid w:val="000B69C3"/>
    <w:rsid w:val="000B6D10"/>
    <w:rsid w:val="000B75F7"/>
    <w:rsid w:val="000B76B8"/>
    <w:rsid w:val="000B7AC6"/>
    <w:rsid w:val="000B7DF0"/>
    <w:rsid w:val="000C027B"/>
    <w:rsid w:val="000C042E"/>
    <w:rsid w:val="000C05FD"/>
    <w:rsid w:val="000C089A"/>
    <w:rsid w:val="000C10E9"/>
    <w:rsid w:val="000C1124"/>
    <w:rsid w:val="000C1641"/>
    <w:rsid w:val="000C18E6"/>
    <w:rsid w:val="000C1954"/>
    <w:rsid w:val="000C1C73"/>
    <w:rsid w:val="000C1EEF"/>
    <w:rsid w:val="000C20F8"/>
    <w:rsid w:val="000C2604"/>
    <w:rsid w:val="000C2BA6"/>
    <w:rsid w:val="000C3498"/>
    <w:rsid w:val="000C35D9"/>
    <w:rsid w:val="000C3670"/>
    <w:rsid w:val="000C3B27"/>
    <w:rsid w:val="000C3B8A"/>
    <w:rsid w:val="000C3E44"/>
    <w:rsid w:val="000C4159"/>
    <w:rsid w:val="000C4520"/>
    <w:rsid w:val="000C47CE"/>
    <w:rsid w:val="000C5BBB"/>
    <w:rsid w:val="000C5BE7"/>
    <w:rsid w:val="000C5C48"/>
    <w:rsid w:val="000C5D08"/>
    <w:rsid w:val="000C5E28"/>
    <w:rsid w:val="000C61FC"/>
    <w:rsid w:val="000C63AE"/>
    <w:rsid w:val="000C63FF"/>
    <w:rsid w:val="000C64B3"/>
    <w:rsid w:val="000C67CB"/>
    <w:rsid w:val="000C6C99"/>
    <w:rsid w:val="000C6F7E"/>
    <w:rsid w:val="000C74E6"/>
    <w:rsid w:val="000C762A"/>
    <w:rsid w:val="000C7694"/>
    <w:rsid w:val="000C7807"/>
    <w:rsid w:val="000C782C"/>
    <w:rsid w:val="000C7AC1"/>
    <w:rsid w:val="000C7BE0"/>
    <w:rsid w:val="000D0338"/>
    <w:rsid w:val="000D0698"/>
    <w:rsid w:val="000D08CC"/>
    <w:rsid w:val="000D0A05"/>
    <w:rsid w:val="000D0E11"/>
    <w:rsid w:val="000D0F2B"/>
    <w:rsid w:val="000D1388"/>
    <w:rsid w:val="000D19FD"/>
    <w:rsid w:val="000D1C93"/>
    <w:rsid w:val="000D1E24"/>
    <w:rsid w:val="000D20B3"/>
    <w:rsid w:val="000D2104"/>
    <w:rsid w:val="000D21D6"/>
    <w:rsid w:val="000D2316"/>
    <w:rsid w:val="000D23D4"/>
    <w:rsid w:val="000D247F"/>
    <w:rsid w:val="000D27A3"/>
    <w:rsid w:val="000D2CAD"/>
    <w:rsid w:val="000D2CDC"/>
    <w:rsid w:val="000D369E"/>
    <w:rsid w:val="000D3802"/>
    <w:rsid w:val="000D38C7"/>
    <w:rsid w:val="000D3D10"/>
    <w:rsid w:val="000D3E78"/>
    <w:rsid w:val="000D402A"/>
    <w:rsid w:val="000D425E"/>
    <w:rsid w:val="000D4316"/>
    <w:rsid w:val="000D493F"/>
    <w:rsid w:val="000D495F"/>
    <w:rsid w:val="000D4AE4"/>
    <w:rsid w:val="000D4C56"/>
    <w:rsid w:val="000D5640"/>
    <w:rsid w:val="000D62B2"/>
    <w:rsid w:val="000D648E"/>
    <w:rsid w:val="000D6814"/>
    <w:rsid w:val="000D6A97"/>
    <w:rsid w:val="000D6E00"/>
    <w:rsid w:val="000D6FED"/>
    <w:rsid w:val="000D76C1"/>
    <w:rsid w:val="000E0160"/>
    <w:rsid w:val="000E029D"/>
    <w:rsid w:val="000E03F6"/>
    <w:rsid w:val="000E048C"/>
    <w:rsid w:val="000E0962"/>
    <w:rsid w:val="000E0AA0"/>
    <w:rsid w:val="000E0C03"/>
    <w:rsid w:val="000E0CB2"/>
    <w:rsid w:val="000E0D2E"/>
    <w:rsid w:val="000E0F61"/>
    <w:rsid w:val="000E10F8"/>
    <w:rsid w:val="000E177E"/>
    <w:rsid w:val="000E1870"/>
    <w:rsid w:val="000E200B"/>
    <w:rsid w:val="000E2040"/>
    <w:rsid w:val="000E2B7F"/>
    <w:rsid w:val="000E2C33"/>
    <w:rsid w:val="000E2E55"/>
    <w:rsid w:val="000E301A"/>
    <w:rsid w:val="000E31C5"/>
    <w:rsid w:val="000E3347"/>
    <w:rsid w:val="000E3370"/>
    <w:rsid w:val="000E36E1"/>
    <w:rsid w:val="000E37E1"/>
    <w:rsid w:val="000E3859"/>
    <w:rsid w:val="000E3C1B"/>
    <w:rsid w:val="000E3C54"/>
    <w:rsid w:val="000E423B"/>
    <w:rsid w:val="000E42D1"/>
    <w:rsid w:val="000E49EA"/>
    <w:rsid w:val="000E4B83"/>
    <w:rsid w:val="000E4D4B"/>
    <w:rsid w:val="000E4F01"/>
    <w:rsid w:val="000E508E"/>
    <w:rsid w:val="000E521F"/>
    <w:rsid w:val="000E54CE"/>
    <w:rsid w:val="000E583F"/>
    <w:rsid w:val="000E599D"/>
    <w:rsid w:val="000E5E79"/>
    <w:rsid w:val="000E5F26"/>
    <w:rsid w:val="000E5FF9"/>
    <w:rsid w:val="000E6059"/>
    <w:rsid w:val="000E6667"/>
    <w:rsid w:val="000E70B7"/>
    <w:rsid w:val="000E719E"/>
    <w:rsid w:val="000E760C"/>
    <w:rsid w:val="000E783F"/>
    <w:rsid w:val="000E7913"/>
    <w:rsid w:val="000F0063"/>
    <w:rsid w:val="000F0360"/>
    <w:rsid w:val="000F0417"/>
    <w:rsid w:val="000F056D"/>
    <w:rsid w:val="000F0743"/>
    <w:rsid w:val="000F0937"/>
    <w:rsid w:val="000F0A31"/>
    <w:rsid w:val="000F1109"/>
    <w:rsid w:val="000F14EE"/>
    <w:rsid w:val="000F19CE"/>
    <w:rsid w:val="000F1F0D"/>
    <w:rsid w:val="000F2A34"/>
    <w:rsid w:val="000F2BB0"/>
    <w:rsid w:val="000F2D37"/>
    <w:rsid w:val="000F3165"/>
    <w:rsid w:val="000F36BE"/>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78"/>
    <w:rsid w:val="000F5531"/>
    <w:rsid w:val="000F5548"/>
    <w:rsid w:val="000F591D"/>
    <w:rsid w:val="000F59B5"/>
    <w:rsid w:val="000F5B89"/>
    <w:rsid w:val="000F5B93"/>
    <w:rsid w:val="000F5CAB"/>
    <w:rsid w:val="000F5FA6"/>
    <w:rsid w:val="000F601E"/>
    <w:rsid w:val="000F60C9"/>
    <w:rsid w:val="000F6739"/>
    <w:rsid w:val="000F6774"/>
    <w:rsid w:val="000F6B4E"/>
    <w:rsid w:val="000F6BEB"/>
    <w:rsid w:val="000F6D5C"/>
    <w:rsid w:val="000F6E0B"/>
    <w:rsid w:val="000F714D"/>
    <w:rsid w:val="000F7422"/>
    <w:rsid w:val="000F78E7"/>
    <w:rsid w:val="000F7CAB"/>
    <w:rsid w:val="00100295"/>
    <w:rsid w:val="00100346"/>
    <w:rsid w:val="0010050C"/>
    <w:rsid w:val="001005C1"/>
    <w:rsid w:val="00100836"/>
    <w:rsid w:val="00100C5B"/>
    <w:rsid w:val="001013F5"/>
    <w:rsid w:val="0010154D"/>
    <w:rsid w:val="00101582"/>
    <w:rsid w:val="00101617"/>
    <w:rsid w:val="00101747"/>
    <w:rsid w:val="00101AC3"/>
    <w:rsid w:val="00101CDF"/>
    <w:rsid w:val="00101D6D"/>
    <w:rsid w:val="001026BF"/>
    <w:rsid w:val="001029C4"/>
    <w:rsid w:val="00102AE4"/>
    <w:rsid w:val="00102C7C"/>
    <w:rsid w:val="00103014"/>
    <w:rsid w:val="00103D1A"/>
    <w:rsid w:val="001042AA"/>
    <w:rsid w:val="00104444"/>
    <w:rsid w:val="00104B50"/>
    <w:rsid w:val="00104BD1"/>
    <w:rsid w:val="001050B4"/>
    <w:rsid w:val="001050D3"/>
    <w:rsid w:val="00105362"/>
    <w:rsid w:val="00105408"/>
    <w:rsid w:val="001056E2"/>
    <w:rsid w:val="0010609C"/>
    <w:rsid w:val="00106414"/>
    <w:rsid w:val="00106629"/>
    <w:rsid w:val="001070EF"/>
    <w:rsid w:val="00107301"/>
    <w:rsid w:val="001078C6"/>
    <w:rsid w:val="0011005D"/>
    <w:rsid w:val="00110190"/>
    <w:rsid w:val="00110685"/>
    <w:rsid w:val="00110D82"/>
    <w:rsid w:val="00111A85"/>
    <w:rsid w:val="00111D7F"/>
    <w:rsid w:val="00111DC0"/>
    <w:rsid w:val="0011271F"/>
    <w:rsid w:val="00112E32"/>
    <w:rsid w:val="00113328"/>
    <w:rsid w:val="001136E5"/>
    <w:rsid w:val="00113705"/>
    <w:rsid w:val="00113752"/>
    <w:rsid w:val="00113F3D"/>
    <w:rsid w:val="00114E98"/>
    <w:rsid w:val="00114EDB"/>
    <w:rsid w:val="001150FA"/>
    <w:rsid w:val="0011572B"/>
    <w:rsid w:val="0011579D"/>
    <w:rsid w:val="001159FE"/>
    <w:rsid w:val="00115B3C"/>
    <w:rsid w:val="001165BB"/>
    <w:rsid w:val="0011660C"/>
    <w:rsid w:val="00116612"/>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96E"/>
    <w:rsid w:val="00121B32"/>
    <w:rsid w:val="00121E12"/>
    <w:rsid w:val="00121E3E"/>
    <w:rsid w:val="00122018"/>
    <w:rsid w:val="00122297"/>
    <w:rsid w:val="0012234D"/>
    <w:rsid w:val="001224E5"/>
    <w:rsid w:val="001225C2"/>
    <w:rsid w:val="001228AE"/>
    <w:rsid w:val="00122D02"/>
    <w:rsid w:val="00122D25"/>
    <w:rsid w:val="00122DF9"/>
    <w:rsid w:val="0012315A"/>
    <w:rsid w:val="00123225"/>
    <w:rsid w:val="00123E88"/>
    <w:rsid w:val="00123FA0"/>
    <w:rsid w:val="00124826"/>
    <w:rsid w:val="001249C3"/>
    <w:rsid w:val="001255E6"/>
    <w:rsid w:val="0012579D"/>
    <w:rsid w:val="00125817"/>
    <w:rsid w:val="00125A63"/>
    <w:rsid w:val="00125E12"/>
    <w:rsid w:val="00125E60"/>
    <w:rsid w:val="00125E90"/>
    <w:rsid w:val="00125FA8"/>
    <w:rsid w:val="001263F9"/>
    <w:rsid w:val="001266F6"/>
    <w:rsid w:val="0012685E"/>
    <w:rsid w:val="00126901"/>
    <w:rsid w:val="001269F3"/>
    <w:rsid w:val="00126B48"/>
    <w:rsid w:val="00126C74"/>
    <w:rsid w:val="00126EF1"/>
    <w:rsid w:val="00127249"/>
    <w:rsid w:val="001273C2"/>
    <w:rsid w:val="001276F9"/>
    <w:rsid w:val="00127791"/>
    <w:rsid w:val="0012780B"/>
    <w:rsid w:val="0012796D"/>
    <w:rsid w:val="00127AC2"/>
    <w:rsid w:val="00127DD8"/>
    <w:rsid w:val="00130098"/>
    <w:rsid w:val="00130663"/>
    <w:rsid w:val="00130676"/>
    <w:rsid w:val="00130680"/>
    <w:rsid w:val="001306B2"/>
    <w:rsid w:val="001308C1"/>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50"/>
    <w:rsid w:val="001354B3"/>
    <w:rsid w:val="001359D2"/>
    <w:rsid w:val="001360F1"/>
    <w:rsid w:val="0013621F"/>
    <w:rsid w:val="00136596"/>
    <w:rsid w:val="00136B43"/>
    <w:rsid w:val="00136C01"/>
    <w:rsid w:val="0013738B"/>
    <w:rsid w:val="00140BAC"/>
    <w:rsid w:val="00140E2F"/>
    <w:rsid w:val="00140FAC"/>
    <w:rsid w:val="001410E9"/>
    <w:rsid w:val="001411E4"/>
    <w:rsid w:val="001412DE"/>
    <w:rsid w:val="001414B1"/>
    <w:rsid w:val="001415DB"/>
    <w:rsid w:val="0014207A"/>
    <w:rsid w:val="001421AF"/>
    <w:rsid w:val="00142337"/>
    <w:rsid w:val="00142439"/>
    <w:rsid w:val="001426B5"/>
    <w:rsid w:val="001427ED"/>
    <w:rsid w:val="00142A22"/>
    <w:rsid w:val="00142A60"/>
    <w:rsid w:val="001430FD"/>
    <w:rsid w:val="00143238"/>
    <w:rsid w:val="0014360D"/>
    <w:rsid w:val="001436CC"/>
    <w:rsid w:val="001437A9"/>
    <w:rsid w:val="001439A0"/>
    <w:rsid w:val="00143A49"/>
    <w:rsid w:val="00143B2A"/>
    <w:rsid w:val="00143EBC"/>
    <w:rsid w:val="001440D7"/>
    <w:rsid w:val="00144243"/>
    <w:rsid w:val="001445BF"/>
    <w:rsid w:val="001447AC"/>
    <w:rsid w:val="00144ABC"/>
    <w:rsid w:val="00144B13"/>
    <w:rsid w:val="00144CD7"/>
    <w:rsid w:val="00145269"/>
    <w:rsid w:val="00145520"/>
    <w:rsid w:val="0014577A"/>
    <w:rsid w:val="00145BFD"/>
    <w:rsid w:val="00145D86"/>
    <w:rsid w:val="001468E5"/>
    <w:rsid w:val="001474A0"/>
    <w:rsid w:val="001476FF"/>
    <w:rsid w:val="00147A1D"/>
    <w:rsid w:val="00147A8F"/>
    <w:rsid w:val="00147B9C"/>
    <w:rsid w:val="00147D5B"/>
    <w:rsid w:val="00147E22"/>
    <w:rsid w:val="00150036"/>
    <w:rsid w:val="00150057"/>
    <w:rsid w:val="00150820"/>
    <w:rsid w:val="00150D6E"/>
    <w:rsid w:val="00150E5F"/>
    <w:rsid w:val="0015132C"/>
    <w:rsid w:val="00151647"/>
    <w:rsid w:val="00151703"/>
    <w:rsid w:val="00151A5E"/>
    <w:rsid w:val="00151C4D"/>
    <w:rsid w:val="001520E9"/>
    <w:rsid w:val="0015236F"/>
    <w:rsid w:val="001523D1"/>
    <w:rsid w:val="001528F3"/>
    <w:rsid w:val="00152C76"/>
    <w:rsid w:val="00152C82"/>
    <w:rsid w:val="00153014"/>
    <w:rsid w:val="00153072"/>
    <w:rsid w:val="001532D5"/>
    <w:rsid w:val="00153567"/>
    <w:rsid w:val="001544A1"/>
    <w:rsid w:val="001545C6"/>
    <w:rsid w:val="0015460F"/>
    <w:rsid w:val="001546B6"/>
    <w:rsid w:val="001546BE"/>
    <w:rsid w:val="001547EF"/>
    <w:rsid w:val="0015480B"/>
    <w:rsid w:val="00154893"/>
    <w:rsid w:val="00154BED"/>
    <w:rsid w:val="001550BD"/>
    <w:rsid w:val="00155601"/>
    <w:rsid w:val="00155979"/>
    <w:rsid w:val="00155B6F"/>
    <w:rsid w:val="0015627A"/>
    <w:rsid w:val="00156931"/>
    <w:rsid w:val="00156AFF"/>
    <w:rsid w:val="00157276"/>
    <w:rsid w:val="00157397"/>
    <w:rsid w:val="00157E77"/>
    <w:rsid w:val="00160850"/>
    <w:rsid w:val="00160EBF"/>
    <w:rsid w:val="00160FBA"/>
    <w:rsid w:val="00161124"/>
    <w:rsid w:val="001612E1"/>
    <w:rsid w:val="00161791"/>
    <w:rsid w:val="00161B72"/>
    <w:rsid w:val="00161BF9"/>
    <w:rsid w:val="001620B9"/>
    <w:rsid w:val="0016215B"/>
    <w:rsid w:val="001623F2"/>
    <w:rsid w:val="00162521"/>
    <w:rsid w:val="001627FE"/>
    <w:rsid w:val="001628A2"/>
    <w:rsid w:val="00162CBE"/>
    <w:rsid w:val="00162E36"/>
    <w:rsid w:val="001630EB"/>
    <w:rsid w:val="00163161"/>
    <w:rsid w:val="00163D3B"/>
    <w:rsid w:val="00163E8A"/>
    <w:rsid w:val="00163EEE"/>
    <w:rsid w:val="001643FE"/>
    <w:rsid w:val="001645CC"/>
    <w:rsid w:val="00164822"/>
    <w:rsid w:val="00164825"/>
    <w:rsid w:val="001649C3"/>
    <w:rsid w:val="00164DB0"/>
    <w:rsid w:val="00164FB6"/>
    <w:rsid w:val="00165182"/>
    <w:rsid w:val="00165268"/>
    <w:rsid w:val="001656A3"/>
    <w:rsid w:val="001656F8"/>
    <w:rsid w:val="00165907"/>
    <w:rsid w:val="00165BBF"/>
    <w:rsid w:val="00165C53"/>
    <w:rsid w:val="00165D5B"/>
    <w:rsid w:val="00165E42"/>
    <w:rsid w:val="00166026"/>
    <w:rsid w:val="001661D1"/>
    <w:rsid w:val="0016645A"/>
    <w:rsid w:val="00166505"/>
    <w:rsid w:val="00166572"/>
    <w:rsid w:val="001668BD"/>
    <w:rsid w:val="00166D9C"/>
    <w:rsid w:val="00166E87"/>
    <w:rsid w:val="0016700F"/>
    <w:rsid w:val="00167132"/>
    <w:rsid w:val="00167A69"/>
    <w:rsid w:val="00167AB4"/>
    <w:rsid w:val="00167BB8"/>
    <w:rsid w:val="00167C89"/>
    <w:rsid w:val="00167CA8"/>
    <w:rsid w:val="00167E7B"/>
    <w:rsid w:val="00170402"/>
    <w:rsid w:val="001707A1"/>
    <w:rsid w:val="00170E6F"/>
    <w:rsid w:val="00170F74"/>
    <w:rsid w:val="00171022"/>
    <w:rsid w:val="00171181"/>
    <w:rsid w:val="001711BC"/>
    <w:rsid w:val="00171247"/>
    <w:rsid w:val="00171303"/>
    <w:rsid w:val="001716F4"/>
    <w:rsid w:val="00171890"/>
    <w:rsid w:val="00171CFA"/>
    <w:rsid w:val="0017226F"/>
    <w:rsid w:val="00172ABA"/>
    <w:rsid w:val="00172C1D"/>
    <w:rsid w:val="00172ECD"/>
    <w:rsid w:val="00173498"/>
    <w:rsid w:val="00173ED3"/>
    <w:rsid w:val="00174028"/>
    <w:rsid w:val="001741C0"/>
    <w:rsid w:val="00174319"/>
    <w:rsid w:val="00174637"/>
    <w:rsid w:val="00174957"/>
    <w:rsid w:val="001749A3"/>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D8"/>
    <w:rsid w:val="00180BE6"/>
    <w:rsid w:val="00180DB2"/>
    <w:rsid w:val="00181A16"/>
    <w:rsid w:val="00181AD1"/>
    <w:rsid w:val="00181AF9"/>
    <w:rsid w:val="00181D4A"/>
    <w:rsid w:val="00181D5C"/>
    <w:rsid w:val="00181EC2"/>
    <w:rsid w:val="0018223B"/>
    <w:rsid w:val="00182967"/>
    <w:rsid w:val="00182B68"/>
    <w:rsid w:val="00182EF4"/>
    <w:rsid w:val="00183B84"/>
    <w:rsid w:val="00183BF1"/>
    <w:rsid w:val="0018432F"/>
    <w:rsid w:val="00184363"/>
    <w:rsid w:val="00184667"/>
    <w:rsid w:val="001848A6"/>
    <w:rsid w:val="00184A6B"/>
    <w:rsid w:val="00184D17"/>
    <w:rsid w:val="00184E88"/>
    <w:rsid w:val="00184EC7"/>
    <w:rsid w:val="00184ECD"/>
    <w:rsid w:val="001850E4"/>
    <w:rsid w:val="001852DF"/>
    <w:rsid w:val="00185B62"/>
    <w:rsid w:val="00185F75"/>
    <w:rsid w:val="00186038"/>
    <w:rsid w:val="00186293"/>
    <w:rsid w:val="0018634C"/>
    <w:rsid w:val="00186547"/>
    <w:rsid w:val="00186655"/>
    <w:rsid w:val="00186729"/>
    <w:rsid w:val="00186AC5"/>
    <w:rsid w:val="00186C89"/>
    <w:rsid w:val="0018704F"/>
    <w:rsid w:val="001873F5"/>
    <w:rsid w:val="001874F9"/>
    <w:rsid w:val="001877D4"/>
    <w:rsid w:val="00187B4B"/>
    <w:rsid w:val="00187C58"/>
    <w:rsid w:val="00190238"/>
    <w:rsid w:val="0019097A"/>
    <w:rsid w:val="00190DF0"/>
    <w:rsid w:val="00190EE5"/>
    <w:rsid w:val="0019107F"/>
    <w:rsid w:val="001919B2"/>
    <w:rsid w:val="00191A35"/>
    <w:rsid w:val="00191BEC"/>
    <w:rsid w:val="001922D1"/>
    <w:rsid w:val="001925D4"/>
    <w:rsid w:val="0019294A"/>
    <w:rsid w:val="001929CB"/>
    <w:rsid w:val="00192CE0"/>
    <w:rsid w:val="001931EE"/>
    <w:rsid w:val="0019321A"/>
    <w:rsid w:val="0019337B"/>
    <w:rsid w:val="001935E9"/>
    <w:rsid w:val="00193941"/>
    <w:rsid w:val="00193B2B"/>
    <w:rsid w:val="00193C37"/>
    <w:rsid w:val="00193D08"/>
    <w:rsid w:val="00193DA4"/>
    <w:rsid w:val="00193F23"/>
    <w:rsid w:val="00194098"/>
    <w:rsid w:val="001940E3"/>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28"/>
    <w:rsid w:val="0019738F"/>
    <w:rsid w:val="00197C0B"/>
    <w:rsid w:val="001A0057"/>
    <w:rsid w:val="001A0118"/>
    <w:rsid w:val="001A0148"/>
    <w:rsid w:val="001A0180"/>
    <w:rsid w:val="001A07C3"/>
    <w:rsid w:val="001A09DC"/>
    <w:rsid w:val="001A0E86"/>
    <w:rsid w:val="001A0EDC"/>
    <w:rsid w:val="001A0EEA"/>
    <w:rsid w:val="001A1404"/>
    <w:rsid w:val="001A14BB"/>
    <w:rsid w:val="001A1905"/>
    <w:rsid w:val="001A19E0"/>
    <w:rsid w:val="001A1A52"/>
    <w:rsid w:val="001A1B88"/>
    <w:rsid w:val="001A1F1B"/>
    <w:rsid w:val="001A1F1E"/>
    <w:rsid w:val="001A1FD5"/>
    <w:rsid w:val="001A2006"/>
    <w:rsid w:val="001A20CE"/>
    <w:rsid w:val="001A232E"/>
    <w:rsid w:val="001A259A"/>
    <w:rsid w:val="001A2825"/>
    <w:rsid w:val="001A2C91"/>
    <w:rsid w:val="001A3139"/>
    <w:rsid w:val="001A38E4"/>
    <w:rsid w:val="001A3B0F"/>
    <w:rsid w:val="001A3E91"/>
    <w:rsid w:val="001A4215"/>
    <w:rsid w:val="001A45EA"/>
    <w:rsid w:val="001A4644"/>
    <w:rsid w:val="001A464E"/>
    <w:rsid w:val="001A4B42"/>
    <w:rsid w:val="001A5169"/>
    <w:rsid w:val="001A56B0"/>
    <w:rsid w:val="001A59DA"/>
    <w:rsid w:val="001A5B4C"/>
    <w:rsid w:val="001A5BF5"/>
    <w:rsid w:val="001A5E43"/>
    <w:rsid w:val="001A6074"/>
    <w:rsid w:val="001A6155"/>
    <w:rsid w:val="001A6F95"/>
    <w:rsid w:val="001A705D"/>
    <w:rsid w:val="001A779B"/>
    <w:rsid w:val="001A7900"/>
    <w:rsid w:val="001A7ADE"/>
    <w:rsid w:val="001B0212"/>
    <w:rsid w:val="001B0DBD"/>
    <w:rsid w:val="001B0E97"/>
    <w:rsid w:val="001B14CC"/>
    <w:rsid w:val="001B14D7"/>
    <w:rsid w:val="001B1635"/>
    <w:rsid w:val="001B177F"/>
    <w:rsid w:val="001B18EC"/>
    <w:rsid w:val="001B1CBF"/>
    <w:rsid w:val="001B1EA6"/>
    <w:rsid w:val="001B227D"/>
    <w:rsid w:val="001B23BC"/>
    <w:rsid w:val="001B23E3"/>
    <w:rsid w:val="001B26B2"/>
    <w:rsid w:val="001B288F"/>
    <w:rsid w:val="001B2964"/>
    <w:rsid w:val="001B2A11"/>
    <w:rsid w:val="001B2A71"/>
    <w:rsid w:val="001B2F1F"/>
    <w:rsid w:val="001B379A"/>
    <w:rsid w:val="001B3E86"/>
    <w:rsid w:val="001B4086"/>
    <w:rsid w:val="001B40BD"/>
    <w:rsid w:val="001B4B53"/>
    <w:rsid w:val="001B4C5F"/>
    <w:rsid w:val="001B4C80"/>
    <w:rsid w:val="001B4D60"/>
    <w:rsid w:val="001B4F4E"/>
    <w:rsid w:val="001B5358"/>
    <w:rsid w:val="001B53D6"/>
    <w:rsid w:val="001B570E"/>
    <w:rsid w:val="001B5A16"/>
    <w:rsid w:val="001B5BD8"/>
    <w:rsid w:val="001B5E37"/>
    <w:rsid w:val="001B6567"/>
    <w:rsid w:val="001B6699"/>
    <w:rsid w:val="001B6BA6"/>
    <w:rsid w:val="001B6CA1"/>
    <w:rsid w:val="001B6E23"/>
    <w:rsid w:val="001B6E45"/>
    <w:rsid w:val="001B70CD"/>
    <w:rsid w:val="001B7114"/>
    <w:rsid w:val="001B746F"/>
    <w:rsid w:val="001B7518"/>
    <w:rsid w:val="001B755F"/>
    <w:rsid w:val="001B762B"/>
    <w:rsid w:val="001B768D"/>
    <w:rsid w:val="001B76CE"/>
    <w:rsid w:val="001B7A48"/>
    <w:rsid w:val="001B7DDF"/>
    <w:rsid w:val="001B7E43"/>
    <w:rsid w:val="001B7ECB"/>
    <w:rsid w:val="001B7EF0"/>
    <w:rsid w:val="001B7FAF"/>
    <w:rsid w:val="001C0052"/>
    <w:rsid w:val="001C095D"/>
    <w:rsid w:val="001C0A9A"/>
    <w:rsid w:val="001C12A1"/>
    <w:rsid w:val="001C1371"/>
    <w:rsid w:val="001C139F"/>
    <w:rsid w:val="001C1601"/>
    <w:rsid w:val="001C19E3"/>
    <w:rsid w:val="001C1B00"/>
    <w:rsid w:val="001C1BCB"/>
    <w:rsid w:val="001C1BD4"/>
    <w:rsid w:val="001C1E99"/>
    <w:rsid w:val="001C2057"/>
    <w:rsid w:val="001C21C2"/>
    <w:rsid w:val="001C2581"/>
    <w:rsid w:val="001C2766"/>
    <w:rsid w:val="001C2C72"/>
    <w:rsid w:val="001C2CB7"/>
    <w:rsid w:val="001C2CC1"/>
    <w:rsid w:val="001C2D42"/>
    <w:rsid w:val="001C3196"/>
    <w:rsid w:val="001C3CB6"/>
    <w:rsid w:val="001C424E"/>
    <w:rsid w:val="001C43D8"/>
    <w:rsid w:val="001C4631"/>
    <w:rsid w:val="001C4685"/>
    <w:rsid w:val="001C488C"/>
    <w:rsid w:val="001C4B17"/>
    <w:rsid w:val="001C4B39"/>
    <w:rsid w:val="001C4D1A"/>
    <w:rsid w:val="001C4E9A"/>
    <w:rsid w:val="001C51EC"/>
    <w:rsid w:val="001C5413"/>
    <w:rsid w:val="001C58A0"/>
    <w:rsid w:val="001C58C7"/>
    <w:rsid w:val="001C5AF0"/>
    <w:rsid w:val="001C6DBC"/>
    <w:rsid w:val="001C72EF"/>
    <w:rsid w:val="001C7765"/>
    <w:rsid w:val="001C796C"/>
    <w:rsid w:val="001C7BEF"/>
    <w:rsid w:val="001C7D17"/>
    <w:rsid w:val="001C7F9A"/>
    <w:rsid w:val="001D0153"/>
    <w:rsid w:val="001D0254"/>
    <w:rsid w:val="001D08E5"/>
    <w:rsid w:val="001D0A4D"/>
    <w:rsid w:val="001D0B16"/>
    <w:rsid w:val="001D0F09"/>
    <w:rsid w:val="001D1143"/>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B74"/>
    <w:rsid w:val="001D3DE7"/>
    <w:rsid w:val="001D4627"/>
    <w:rsid w:val="001D4707"/>
    <w:rsid w:val="001D49BB"/>
    <w:rsid w:val="001D5132"/>
    <w:rsid w:val="001D5BC6"/>
    <w:rsid w:val="001D5CD9"/>
    <w:rsid w:val="001D5E30"/>
    <w:rsid w:val="001D65FA"/>
    <w:rsid w:val="001D67B3"/>
    <w:rsid w:val="001D681E"/>
    <w:rsid w:val="001D6986"/>
    <w:rsid w:val="001D6A02"/>
    <w:rsid w:val="001D6DD2"/>
    <w:rsid w:val="001D761A"/>
    <w:rsid w:val="001D761F"/>
    <w:rsid w:val="001D7622"/>
    <w:rsid w:val="001D7A44"/>
    <w:rsid w:val="001D7A54"/>
    <w:rsid w:val="001D7B74"/>
    <w:rsid w:val="001D7F4D"/>
    <w:rsid w:val="001E0035"/>
    <w:rsid w:val="001E015A"/>
    <w:rsid w:val="001E02D2"/>
    <w:rsid w:val="001E03F3"/>
    <w:rsid w:val="001E0695"/>
    <w:rsid w:val="001E07ED"/>
    <w:rsid w:val="001E0F23"/>
    <w:rsid w:val="001E13FD"/>
    <w:rsid w:val="001E16F9"/>
    <w:rsid w:val="001E1AC0"/>
    <w:rsid w:val="001E1B63"/>
    <w:rsid w:val="001E1FB7"/>
    <w:rsid w:val="001E23B7"/>
    <w:rsid w:val="001E2C6C"/>
    <w:rsid w:val="001E2DA3"/>
    <w:rsid w:val="001E2F07"/>
    <w:rsid w:val="001E311A"/>
    <w:rsid w:val="001E4183"/>
    <w:rsid w:val="001E42B3"/>
    <w:rsid w:val="001E4332"/>
    <w:rsid w:val="001E4523"/>
    <w:rsid w:val="001E46E1"/>
    <w:rsid w:val="001E485E"/>
    <w:rsid w:val="001E4A60"/>
    <w:rsid w:val="001E5326"/>
    <w:rsid w:val="001E552A"/>
    <w:rsid w:val="001E5BE0"/>
    <w:rsid w:val="001E5C16"/>
    <w:rsid w:val="001E647D"/>
    <w:rsid w:val="001E6E34"/>
    <w:rsid w:val="001E6FC4"/>
    <w:rsid w:val="001E6FC8"/>
    <w:rsid w:val="001E72AF"/>
    <w:rsid w:val="001E762D"/>
    <w:rsid w:val="001E7670"/>
    <w:rsid w:val="001E7BD4"/>
    <w:rsid w:val="001F01FE"/>
    <w:rsid w:val="001F0260"/>
    <w:rsid w:val="001F02F2"/>
    <w:rsid w:val="001F0717"/>
    <w:rsid w:val="001F0A5A"/>
    <w:rsid w:val="001F0DA1"/>
    <w:rsid w:val="001F0EFB"/>
    <w:rsid w:val="001F10B7"/>
    <w:rsid w:val="001F113F"/>
    <w:rsid w:val="001F13C7"/>
    <w:rsid w:val="001F1407"/>
    <w:rsid w:val="001F142E"/>
    <w:rsid w:val="001F1686"/>
    <w:rsid w:val="001F1B76"/>
    <w:rsid w:val="001F1E47"/>
    <w:rsid w:val="001F1F49"/>
    <w:rsid w:val="001F21F0"/>
    <w:rsid w:val="001F2293"/>
    <w:rsid w:val="001F2761"/>
    <w:rsid w:val="001F2A43"/>
    <w:rsid w:val="001F2A7B"/>
    <w:rsid w:val="001F30BA"/>
    <w:rsid w:val="001F30EE"/>
    <w:rsid w:val="001F3372"/>
    <w:rsid w:val="001F34EB"/>
    <w:rsid w:val="001F36E7"/>
    <w:rsid w:val="001F37FE"/>
    <w:rsid w:val="001F423F"/>
    <w:rsid w:val="001F4480"/>
    <w:rsid w:val="001F4A71"/>
    <w:rsid w:val="001F4B66"/>
    <w:rsid w:val="001F4BB6"/>
    <w:rsid w:val="001F4D85"/>
    <w:rsid w:val="001F4EF6"/>
    <w:rsid w:val="001F50B1"/>
    <w:rsid w:val="001F529E"/>
    <w:rsid w:val="001F52CA"/>
    <w:rsid w:val="001F56D9"/>
    <w:rsid w:val="001F5959"/>
    <w:rsid w:val="001F5AE4"/>
    <w:rsid w:val="001F5BB8"/>
    <w:rsid w:val="001F5F0B"/>
    <w:rsid w:val="001F60DB"/>
    <w:rsid w:val="001F6142"/>
    <w:rsid w:val="001F614A"/>
    <w:rsid w:val="001F62B2"/>
    <w:rsid w:val="001F632D"/>
    <w:rsid w:val="001F6549"/>
    <w:rsid w:val="001F6E4D"/>
    <w:rsid w:val="001F6EE7"/>
    <w:rsid w:val="001F7026"/>
    <w:rsid w:val="001F7BF0"/>
    <w:rsid w:val="001F7EC3"/>
    <w:rsid w:val="00200160"/>
    <w:rsid w:val="00200169"/>
    <w:rsid w:val="002001D1"/>
    <w:rsid w:val="00200B0F"/>
    <w:rsid w:val="00200B5A"/>
    <w:rsid w:val="00200BC5"/>
    <w:rsid w:val="00200C89"/>
    <w:rsid w:val="00200E92"/>
    <w:rsid w:val="0020132F"/>
    <w:rsid w:val="0020138F"/>
    <w:rsid w:val="00201749"/>
    <w:rsid w:val="0020175B"/>
    <w:rsid w:val="00201909"/>
    <w:rsid w:val="00201AB8"/>
    <w:rsid w:val="00201EFD"/>
    <w:rsid w:val="00201F1E"/>
    <w:rsid w:val="00202425"/>
    <w:rsid w:val="0020248F"/>
    <w:rsid w:val="0020257D"/>
    <w:rsid w:val="0020292D"/>
    <w:rsid w:val="002029CF"/>
    <w:rsid w:val="00202A8A"/>
    <w:rsid w:val="00203B79"/>
    <w:rsid w:val="002048FA"/>
    <w:rsid w:val="00204C0C"/>
    <w:rsid w:val="00205255"/>
    <w:rsid w:val="00205394"/>
    <w:rsid w:val="002053FB"/>
    <w:rsid w:val="002059D3"/>
    <w:rsid w:val="00205D76"/>
    <w:rsid w:val="00205FE9"/>
    <w:rsid w:val="002062F9"/>
    <w:rsid w:val="002064A2"/>
    <w:rsid w:val="002064BE"/>
    <w:rsid w:val="00206921"/>
    <w:rsid w:val="00206C95"/>
    <w:rsid w:val="00206F20"/>
    <w:rsid w:val="00207186"/>
    <w:rsid w:val="002077A6"/>
    <w:rsid w:val="00207958"/>
    <w:rsid w:val="00207E24"/>
    <w:rsid w:val="00207E2E"/>
    <w:rsid w:val="00207EB1"/>
    <w:rsid w:val="002101A9"/>
    <w:rsid w:val="00210365"/>
    <w:rsid w:val="002103BB"/>
    <w:rsid w:val="002105CD"/>
    <w:rsid w:val="00210E31"/>
    <w:rsid w:val="002118F6"/>
    <w:rsid w:val="00211A7B"/>
    <w:rsid w:val="00211B32"/>
    <w:rsid w:val="00211CB2"/>
    <w:rsid w:val="00211E37"/>
    <w:rsid w:val="00211FEE"/>
    <w:rsid w:val="00212372"/>
    <w:rsid w:val="00212720"/>
    <w:rsid w:val="00212E50"/>
    <w:rsid w:val="00212FBF"/>
    <w:rsid w:val="0021316A"/>
    <w:rsid w:val="00213850"/>
    <w:rsid w:val="002139E6"/>
    <w:rsid w:val="00213A01"/>
    <w:rsid w:val="0021403C"/>
    <w:rsid w:val="00214B73"/>
    <w:rsid w:val="00214BEF"/>
    <w:rsid w:val="00214F45"/>
    <w:rsid w:val="00214F9B"/>
    <w:rsid w:val="00214FE5"/>
    <w:rsid w:val="0021540F"/>
    <w:rsid w:val="00215C07"/>
    <w:rsid w:val="00215CEA"/>
    <w:rsid w:val="00215E8D"/>
    <w:rsid w:val="002160B4"/>
    <w:rsid w:val="00216306"/>
    <w:rsid w:val="00216AC6"/>
    <w:rsid w:val="00216BB6"/>
    <w:rsid w:val="00216BB9"/>
    <w:rsid w:val="00216EF7"/>
    <w:rsid w:val="002171EC"/>
    <w:rsid w:val="00217215"/>
    <w:rsid w:val="002174E5"/>
    <w:rsid w:val="00217703"/>
    <w:rsid w:val="002177D1"/>
    <w:rsid w:val="00217A24"/>
    <w:rsid w:val="00217B84"/>
    <w:rsid w:val="00217C84"/>
    <w:rsid w:val="00217F87"/>
    <w:rsid w:val="002204D6"/>
    <w:rsid w:val="00220874"/>
    <w:rsid w:val="00220CF2"/>
    <w:rsid w:val="00221001"/>
    <w:rsid w:val="00221114"/>
    <w:rsid w:val="002212CB"/>
    <w:rsid w:val="00221340"/>
    <w:rsid w:val="0022161E"/>
    <w:rsid w:val="00221792"/>
    <w:rsid w:val="00221907"/>
    <w:rsid w:val="00221939"/>
    <w:rsid w:val="00221A86"/>
    <w:rsid w:val="00221BB5"/>
    <w:rsid w:val="00221D90"/>
    <w:rsid w:val="002220F2"/>
    <w:rsid w:val="002223DF"/>
    <w:rsid w:val="00222A36"/>
    <w:rsid w:val="00223190"/>
    <w:rsid w:val="00223438"/>
    <w:rsid w:val="0022373A"/>
    <w:rsid w:val="00223BC5"/>
    <w:rsid w:val="00223C45"/>
    <w:rsid w:val="00223F09"/>
    <w:rsid w:val="00223FD3"/>
    <w:rsid w:val="0022411C"/>
    <w:rsid w:val="0022423F"/>
    <w:rsid w:val="002243F7"/>
    <w:rsid w:val="00224738"/>
    <w:rsid w:val="00224D02"/>
    <w:rsid w:val="00224D69"/>
    <w:rsid w:val="00224D8F"/>
    <w:rsid w:val="00224DB4"/>
    <w:rsid w:val="00224EA5"/>
    <w:rsid w:val="00225910"/>
    <w:rsid w:val="0022594A"/>
    <w:rsid w:val="002259A3"/>
    <w:rsid w:val="002260A4"/>
    <w:rsid w:val="002262D7"/>
    <w:rsid w:val="0022653C"/>
    <w:rsid w:val="00226593"/>
    <w:rsid w:val="00226695"/>
    <w:rsid w:val="00226894"/>
    <w:rsid w:val="00226AFD"/>
    <w:rsid w:val="00226C2A"/>
    <w:rsid w:val="0022779E"/>
    <w:rsid w:val="002278BD"/>
    <w:rsid w:val="00227992"/>
    <w:rsid w:val="00227BF2"/>
    <w:rsid w:val="00227FB1"/>
    <w:rsid w:val="00230091"/>
    <w:rsid w:val="00230496"/>
    <w:rsid w:val="002304A4"/>
    <w:rsid w:val="00230994"/>
    <w:rsid w:val="00230A1E"/>
    <w:rsid w:val="00230B6A"/>
    <w:rsid w:val="00230BE6"/>
    <w:rsid w:val="00230C29"/>
    <w:rsid w:val="00230E99"/>
    <w:rsid w:val="0023119C"/>
    <w:rsid w:val="002311D2"/>
    <w:rsid w:val="002313A2"/>
    <w:rsid w:val="00231400"/>
    <w:rsid w:val="002315BF"/>
    <w:rsid w:val="002316C1"/>
    <w:rsid w:val="002316F2"/>
    <w:rsid w:val="00231829"/>
    <w:rsid w:val="00231BC6"/>
    <w:rsid w:val="00232238"/>
    <w:rsid w:val="00232E45"/>
    <w:rsid w:val="00232F65"/>
    <w:rsid w:val="00233154"/>
    <w:rsid w:val="00233473"/>
    <w:rsid w:val="0023347C"/>
    <w:rsid w:val="002336C2"/>
    <w:rsid w:val="00233B7A"/>
    <w:rsid w:val="00233D72"/>
    <w:rsid w:val="00233ECA"/>
    <w:rsid w:val="0023469E"/>
    <w:rsid w:val="00234DE4"/>
    <w:rsid w:val="00234F63"/>
    <w:rsid w:val="00234FD7"/>
    <w:rsid w:val="00235217"/>
    <w:rsid w:val="0023525E"/>
    <w:rsid w:val="0023558D"/>
    <w:rsid w:val="00235FCA"/>
    <w:rsid w:val="002367FE"/>
    <w:rsid w:val="0023693E"/>
    <w:rsid w:val="00236A98"/>
    <w:rsid w:val="00236ABC"/>
    <w:rsid w:val="002371B2"/>
    <w:rsid w:val="002371FD"/>
    <w:rsid w:val="00237344"/>
    <w:rsid w:val="00237397"/>
    <w:rsid w:val="00237496"/>
    <w:rsid w:val="0023768F"/>
    <w:rsid w:val="00237B9B"/>
    <w:rsid w:val="00237DFC"/>
    <w:rsid w:val="00237E78"/>
    <w:rsid w:val="00237F7C"/>
    <w:rsid w:val="0024008B"/>
    <w:rsid w:val="00240888"/>
    <w:rsid w:val="002408CC"/>
    <w:rsid w:val="002409E6"/>
    <w:rsid w:val="00240DD8"/>
    <w:rsid w:val="00240DDC"/>
    <w:rsid w:val="00240F96"/>
    <w:rsid w:val="002411D5"/>
    <w:rsid w:val="0024198A"/>
    <w:rsid w:val="00241F04"/>
    <w:rsid w:val="002421EA"/>
    <w:rsid w:val="002424D1"/>
    <w:rsid w:val="002427A8"/>
    <w:rsid w:val="00242E6C"/>
    <w:rsid w:val="002434A2"/>
    <w:rsid w:val="002434F0"/>
    <w:rsid w:val="002437F2"/>
    <w:rsid w:val="00243B34"/>
    <w:rsid w:val="00243BB9"/>
    <w:rsid w:val="00243EFE"/>
    <w:rsid w:val="00243F42"/>
    <w:rsid w:val="00244428"/>
    <w:rsid w:val="00244499"/>
    <w:rsid w:val="00244A09"/>
    <w:rsid w:val="00244A2C"/>
    <w:rsid w:val="00244A93"/>
    <w:rsid w:val="00244E09"/>
    <w:rsid w:val="00245127"/>
    <w:rsid w:val="002454CA"/>
    <w:rsid w:val="00245659"/>
    <w:rsid w:val="002457D4"/>
    <w:rsid w:val="00245AB5"/>
    <w:rsid w:val="0024661B"/>
    <w:rsid w:val="002467EE"/>
    <w:rsid w:val="00246B89"/>
    <w:rsid w:val="00246C5C"/>
    <w:rsid w:val="00246D46"/>
    <w:rsid w:val="00246FEF"/>
    <w:rsid w:val="0024715E"/>
    <w:rsid w:val="00247525"/>
    <w:rsid w:val="002476DD"/>
    <w:rsid w:val="00247810"/>
    <w:rsid w:val="00247B56"/>
    <w:rsid w:val="00247C6D"/>
    <w:rsid w:val="00247CE6"/>
    <w:rsid w:val="00250236"/>
    <w:rsid w:val="0025060A"/>
    <w:rsid w:val="00250758"/>
    <w:rsid w:val="00250B42"/>
    <w:rsid w:val="0025110A"/>
    <w:rsid w:val="00251D1D"/>
    <w:rsid w:val="002523C8"/>
    <w:rsid w:val="0025299C"/>
    <w:rsid w:val="00252AFF"/>
    <w:rsid w:val="00252D8D"/>
    <w:rsid w:val="002536BC"/>
    <w:rsid w:val="00253783"/>
    <w:rsid w:val="0025378C"/>
    <w:rsid w:val="00253AEB"/>
    <w:rsid w:val="00253CDC"/>
    <w:rsid w:val="002542A6"/>
    <w:rsid w:val="00254573"/>
    <w:rsid w:val="00254582"/>
    <w:rsid w:val="002547E3"/>
    <w:rsid w:val="0025496C"/>
    <w:rsid w:val="00254C6C"/>
    <w:rsid w:val="00254FE6"/>
    <w:rsid w:val="0025539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BA1"/>
    <w:rsid w:val="00261C0C"/>
    <w:rsid w:val="00262175"/>
    <w:rsid w:val="002629AA"/>
    <w:rsid w:val="00262BC0"/>
    <w:rsid w:val="00262F0D"/>
    <w:rsid w:val="0026327C"/>
    <w:rsid w:val="00263481"/>
    <w:rsid w:val="00263671"/>
    <w:rsid w:val="0026431B"/>
    <w:rsid w:val="0026440A"/>
    <w:rsid w:val="0026497D"/>
    <w:rsid w:val="00265751"/>
    <w:rsid w:val="00265A88"/>
    <w:rsid w:val="00266307"/>
    <w:rsid w:val="0026684A"/>
    <w:rsid w:val="00266CF8"/>
    <w:rsid w:val="00266FF0"/>
    <w:rsid w:val="00267217"/>
    <w:rsid w:val="00267235"/>
    <w:rsid w:val="002674E7"/>
    <w:rsid w:val="002675CB"/>
    <w:rsid w:val="00267A8E"/>
    <w:rsid w:val="0027024F"/>
    <w:rsid w:val="00270370"/>
    <w:rsid w:val="002705A5"/>
    <w:rsid w:val="00270979"/>
    <w:rsid w:val="00270AC3"/>
    <w:rsid w:val="00270AF8"/>
    <w:rsid w:val="002715E3"/>
    <w:rsid w:val="002719DD"/>
    <w:rsid w:val="00271C57"/>
    <w:rsid w:val="00271D94"/>
    <w:rsid w:val="0027212D"/>
    <w:rsid w:val="002724BE"/>
    <w:rsid w:val="0027271B"/>
    <w:rsid w:val="002727BE"/>
    <w:rsid w:val="002728D9"/>
    <w:rsid w:val="0027390E"/>
    <w:rsid w:val="002739EC"/>
    <w:rsid w:val="00273E68"/>
    <w:rsid w:val="002744FC"/>
    <w:rsid w:val="002749C8"/>
    <w:rsid w:val="00274A23"/>
    <w:rsid w:val="00274C42"/>
    <w:rsid w:val="002753C6"/>
    <w:rsid w:val="002753DD"/>
    <w:rsid w:val="00275473"/>
    <w:rsid w:val="00275487"/>
    <w:rsid w:val="00275BFE"/>
    <w:rsid w:val="00275C11"/>
    <w:rsid w:val="00275E61"/>
    <w:rsid w:val="00275EFF"/>
    <w:rsid w:val="00275F6B"/>
    <w:rsid w:val="00275FE9"/>
    <w:rsid w:val="00276479"/>
    <w:rsid w:val="0027692F"/>
    <w:rsid w:val="002769E3"/>
    <w:rsid w:val="00277041"/>
    <w:rsid w:val="0027719A"/>
    <w:rsid w:val="00277CE1"/>
    <w:rsid w:val="00277D1E"/>
    <w:rsid w:val="00277D9F"/>
    <w:rsid w:val="00277FFA"/>
    <w:rsid w:val="00280173"/>
    <w:rsid w:val="002805F1"/>
    <w:rsid w:val="0028061C"/>
    <w:rsid w:val="00280A40"/>
    <w:rsid w:val="0028118B"/>
    <w:rsid w:val="0028126A"/>
    <w:rsid w:val="002813EB"/>
    <w:rsid w:val="0028148B"/>
    <w:rsid w:val="00281B31"/>
    <w:rsid w:val="00281B32"/>
    <w:rsid w:val="00281B3C"/>
    <w:rsid w:val="00281C54"/>
    <w:rsid w:val="00281E2C"/>
    <w:rsid w:val="00281F3B"/>
    <w:rsid w:val="00282263"/>
    <w:rsid w:val="002827D0"/>
    <w:rsid w:val="0028289F"/>
    <w:rsid w:val="00282979"/>
    <w:rsid w:val="00282D3A"/>
    <w:rsid w:val="00282D68"/>
    <w:rsid w:val="00282F07"/>
    <w:rsid w:val="00282F50"/>
    <w:rsid w:val="00282FA0"/>
    <w:rsid w:val="002831C4"/>
    <w:rsid w:val="00283293"/>
    <w:rsid w:val="0028378A"/>
    <w:rsid w:val="00283BBE"/>
    <w:rsid w:val="00283BFA"/>
    <w:rsid w:val="00283DA7"/>
    <w:rsid w:val="00283E14"/>
    <w:rsid w:val="00283ED9"/>
    <w:rsid w:val="00283F3E"/>
    <w:rsid w:val="0028439E"/>
    <w:rsid w:val="00284446"/>
    <w:rsid w:val="002848CA"/>
    <w:rsid w:val="00284D22"/>
    <w:rsid w:val="0028564B"/>
    <w:rsid w:val="002859B2"/>
    <w:rsid w:val="00285A09"/>
    <w:rsid w:val="00285CFC"/>
    <w:rsid w:val="002863EB"/>
    <w:rsid w:val="002869B0"/>
    <w:rsid w:val="00286C40"/>
    <w:rsid w:val="00287154"/>
    <w:rsid w:val="002871DF"/>
    <w:rsid w:val="00287498"/>
    <w:rsid w:val="002876E9"/>
    <w:rsid w:val="0028783D"/>
    <w:rsid w:val="00287D9A"/>
    <w:rsid w:val="00287F29"/>
    <w:rsid w:val="00290021"/>
    <w:rsid w:val="002902B1"/>
    <w:rsid w:val="00290ABF"/>
    <w:rsid w:val="00290E7B"/>
    <w:rsid w:val="00291030"/>
    <w:rsid w:val="0029136D"/>
    <w:rsid w:val="002914F4"/>
    <w:rsid w:val="0029201D"/>
    <w:rsid w:val="002921C8"/>
    <w:rsid w:val="00292303"/>
    <w:rsid w:val="00292374"/>
    <w:rsid w:val="002926C3"/>
    <w:rsid w:val="00292730"/>
    <w:rsid w:val="00292754"/>
    <w:rsid w:val="00292F50"/>
    <w:rsid w:val="00292FA6"/>
    <w:rsid w:val="0029308F"/>
    <w:rsid w:val="002930C1"/>
    <w:rsid w:val="00294046"/>
    <w:rsid w:val="00294173"/>
    <w:rsid w:val="00294832"/>
    <w:rsid w:val="00294B94"/>
    <w:rsid w:val="00294DC4"/>
    <w:rsid w:val="002955D9"/>
    <w:rsid w:val="00295AF4"/>
    <w:rsid w:val="00295C99"/>
    <w:rsid w:val="00295DC5"/>
    <w:rsid w:val="00295E76"/>
    <w:rsid w:val="00296213"/>
    <w:rsid w:val="002966B9"/>
    <w:rsid w:val="0029699D"/>
    <w:rsid w:val="00296D41"/>
    <w:rsid w:val="002970AE"/>
    <w:rsid w:val="00297E3A"/>
    <w:rsid w:val="00297EAE"/>
    <w:rsid w:val="00297F21"/>
    <w:rsid w:val="002A00B5"/>
    <w:rsid w:val="002A023B"/>
    <w:rsid w:val="002A0351"/>
    <w:rsid w:val="002A0B55"/>
    <w:rsid w:val="002A1115"/>
    <w:rsid w:val="002A1B3F"/>
    <w:rsid w:val="002A1D60"/>
    <w:rsid w:val="002A1E40"/>
    <w:rsid w:val="002A20F7"/>
    <w:rsid w:val="002A2144"/>
    <w:rsid w:val="002A239C"/>
    <w:rsid w:val="002A2481"/>
    <w:rsid w:val="002A2617"/>
    <w:rsid w:val="002A26E6"/>
    <w:rsid w:val="002A2884"/>
    <w:rsid w:val="002A292A"/>
    <w:rsid w:val="002A2976"/>
    <w:rsid w:val="002A2A95"/>
    <w:rsid w:val="002A2F9E"/>
    <w:rsid w:val="002A3067"/>
    <w:rsid w:val="002A306D"/>
    <w:rsid w:val="002A307F"/>
    <w:rsid w:val="002A331E"/>
    <w:rsid w:val="002A33AE"/>
    <w:rsid w:val="002A3595"/>
    <w:rsid w:val="002A370F"/>
    <w:rsid w:val="002A3A02"/>
    <w:rsid w:val="002A3C2F"/>
    <w:rsid w:val="002A3D69"/>
    <w:rsid w:val="002A3E9D"/>
    <w:rsid w:val="002A400C"/>
    <w:rsid w:val="002A4495"/>
    <w:rsid w:val="002A4924"/>
    <w:rsid w:val="002A4FB4"/>
    <w:rsid w:val="002A5164"/>
    <w:rsid w:val="002A55DD"/>
    <w:rsid w:val="002A59C3"/>
    <w:rsid w:val="002A5D88"/>
    <w:rsid w:val="002A5FF4"/>
    <w:rsid w:val="002A60B2"/>
    <w:rsid w:val="002A6575"/>
    <w:rsid w:val="002A6A1E"/>
    <w:rsid w:val="002A6A4E"/>
    <w:rsid w:val="002A704E"/>
    <w:rsid w:val="002A7257"/>
    <w:rsid w:val="002A73CE"/>
    <w:rsid w:val="002A7681"/>
    <w:rsid w:val="002B0161"/>
    <w:rsid w:val="002B0878"/>
    <w:rsid w:val="002B0923"/>
    <w:rsid w:val="002B0B08"/>
    <w:rsid w:val="002B0DEB"/>
    <w:rsid w:val="002B107A"/>
    <w:rsid w:val="002B10DF"/>
    <w:rsid w:val="002B11CE"/>
    <w:rsid w:val="002B1375"/>
    <w:rsid w:val="002B1445"/>
    <w:rsid w:val="002B1495"/>
    <w:rsid w:val="002B14EB"/>
    <w:rsid w:val="002B18FB"/>
    <w:rsid w:val="002B19C2"/>
    <w:rsid w:val="002B19FA"/>
    <w:rsid w:val="002B1A3E"/>
    <w:rsid w:val="002B1AA0"/>
    <w:rsid w:val="002B1BB5"/>
    <w:rsid w:val="002B1CF3"/>
    <w:rsid w:val="002B1F43"/>
    <w:rsid w:val="002B2E69"/>
    <w:rsid w:val="002B30AE"/>
    <w:rsid w:val="002B315A"/>
    <w:rsid w:val="002B3628"/>
    <w:rsid w:val="002B380F"/>
    <w:rsid w:val="002B39B9"/>
    <w:rsid w:val="002B39E4"/>
    <w:rsid w:val="002B3F89"/>
    <w:rsid w:val="002B49C9"/>
    <w:rsid w:val="002B4A33"/>
    <w:rsid w:val="002B4D56"/>
    <w:rsid w:val="002B5063"/>
    <w:rsid w:val="002B557A"/>
    <w:rsid w:val="002B5966"/>
    <w:rsid w:val="002B5BDD"/>
    <w:rsid w:val="002B5F0C"/>
    <w:rsid w:val="002B6721"/>
    <w:rsid w:val="002B67FA"/>
    <w:rsid w:val="002B68F3"/>
    <w:rsid w:val="002B6AFA"/>
    <w:rsid w:val="002B7035"/>
    <w:rsid w:val="002B791E"/>
    <w:rsid w:val="002B7955"/>
    <w:rsid w:val="002B7A89"/>
    <w:rsid w:val="002B7B65"/>
    <w:rsid w:val="002C0016"/>
    <w:rsid w:val="002C0066"/>
    <w:rsid w:val="002C088B"/>
    <w:rsid w:val="002C0916"/>
    <w:rsid w:val="002C0A8A"/>
    <w:rsid w:val="002C1200"/>
    <w:rsid w:val="002C1548"/>
    <w:rsid w:val="002C1BE9"/>
    <w:rsid w:val="002C1F9A"/>
    <w:rsid w:val="002C2126"/>
    <w:rsid w:val="002C2128"/>
    <w:rsid w:val="002C2311"/>
    <w:rsid w:val="002C26A8"/>
    <w:rsid w:val="002C292D"/>
    <w:rsid w:val="002C2C94"/>
    <w:rsid w:val="002C2F0F"/>
    <w:rsid w:val="002C3A17"/>
    <w:rsid w:val="002C3F17"/>
    <w:rsid w:val="002C3F65"/>
    <w:rsid w:val="002C41FD"/>
    <w:rsid w:val="002C47F6"/>
    <w:rsid w:val="002C487E"/>
    <w:rsid w:val="002C4D79"/>
    <w:rsid w:val="002C528A"/>
    <w:rsid w:val="002C532E"/>
    <w:rsid w:val="002C5591"/>
    <w:rsid w:val="002C56B3"/>
    <w:rsid w:val="002C5A99"/>
    <w:rsid w:val="002C6060"/>
    <w:rsid w:val="002C612B"/>
    <w:rsid w:val="002C66DC"/>
    <w:rsid w:val="002C6FFD"/>
    <w:rsid w:val="002C752E"/>
    <w:rsid w:val="002C755D"/>
    <w:rsid w:val="002D0398"/>
    <w:rsid w:val="002D0648"/>
    <w:rsid w:val="002D0BE1"/>
    <w:rsid w:val="002D0EE8"/>
    <w:rsid w:val="002D111C"/>
    <w:rsid w:val="002D11F2"/>
    <w:rsid w:val="002D1736"/>
    <w:rsid w:val="002D178C"/>
    <w:rsid w:val="002D195C"/>
    <w:rsid w:val="002D1BF4"/>
    <w:rsid w:val="002D1E5B"/>
    <w:rsid w:val="002D21C1"/>
    <w:rsid w:val="002D22AB"/>
    <w:rsid w:val="002D2743"/>
    <w:rsid w:val="002D2CF5"/>
    <w:rsid w:val="002D34EB"/>
    <w:rsid w:val="002D3DDF"/>
    <w:rsid w:val="002D3E0A"/>
    <w:rsid w:val="002D41E8"/>
    <w:rsid w:val="002D47A4"/>
    <w:rsid w:val="002D48E7"/>
    <w:rsid w:val="002D4B7E"/>
    <w:rsid w:val="002D4CFB"/>
    <w:rsid w:val="002D4EB8"/>
    <w:rsid w:val="002D51E7"/>
    <w:rsid w:val="002D5C72"/>
    <w:rsid w:val="002D5EBE"/>
    <w:rsid w:val="002D5ED8"/>
    <w:rsid w:val="002D612F"/>
    <w:rsid w:val="002D628B"/>
    <w:rsid w:val="002D697F"/>
    <w:rsid w:val="002D6C9E"/>
    <w:rsid w:val="002D6E2C"/>
    <w:rsid w:val="002D7003"/>
    <w:rsid w:val="002D70DE"/>
    <w:rsid w:val="002D74C6"/>
    <w:rsid w:val="002D7587"/>
    <w:rsid w:val="002D7790"/>
    <w:rsid w:val="002D7A8E"/>
    <w:rsid w:val="002D7AEF"/>
    <w:rsid w:val="002D7C64"/>
    <w:rsid w:val="002D7DD6"/>
    <w:rsid w:val="002E01F8"/>
    <w:rsid w:val="002E04B0"/>
    <w:rsid w:val="002E07AE"/>
    <w:rsid w:val="002E0A0C"/>
    <w:rsid w:val="002E0B66"/>
    <w:rsid w:val="002E0E10"/>
    <w:rsid w:val="002E14CD"/>
    <w:rsid w:val="002E1F67"/>
    <w:rsid w:val="002E2039"/>
    <w:rsid w:val="002E2125"/>
    <w:rsid w:val="002E27E7"/>
    <w:rsid w:val="002E2A1B"/>
    <w:rsid w:val="002E2DF9"/>
    <w:rsid w:val="002E303D"/>
    <w:rsid w:val="002E3260"/>
    <w:rsid w:val="002E329B"/>
    <w:rsid w:val="002E3774"/>
    <w:rsid w:val="002E3D9B"/>
    <w:rsid w:val="002E4049"/>
    <w:rsid w:val="002E426E"/>
    <w:rsid w:val="002E432C"/>
    <w:rsid w:val="002E4A93"/>
    <w:rsid w:val="002E4F9E"/>
    <w:rsid w:val="002E5092"/>
    <w:rsid w:val="002E50E0"/>
    <w:rsid w:val="002E51DF"/>
    <w:rsid w:val="002E575B"/>
    <w:rsid w:val="002E5B3C"/>
    <w:rsid w:val="002E5C1F"/>
    <w:rsid w:val="002E654C"/>
    <w:rsid w:val="002E67F1"/>
    <w:rsid w:val="002E68C6"/>
    <w:rsid w:val="002E6952"/>
    <w:rsid w:val="002E6C3B"/>
    <w:rsid w:val="002E6CA5"/>
    <w:rsid w:val="002E6DEE"/>
    <w:rsid w:val="002E753C"/>
    <w:rsid w:val="002E7839"/>
    <w:rsid w:val="002E78B2"/>
    <w:rsid w:val="002E7B6F"/>
    <w:rsid w:val="002E7DC9"/>
    <w:rsid w:val="002F014F"/>
    <w:rsid w:val="002F0730"/>
    <w:rsid w:val="002F0D89"/>
    <w:rsid w:val="002F0E30"/>
    <w:rsid w:val="002F0EC2"/>
    <w:rsid w:val="002F0F22"/>
    <w:rsid w:val="002F0FD1"/>
    <w:rsid w:val="002F1164"/>
    <w:rsid w:val="002F1191"/>
    <w:rsid w:val="002F1327"/>
    <w:rsid w:val="002F1EEA"/>
    <w:rsid w:val="002F211F"/>
    <w:rsid w:val="002F27C1"/>
    <w:rsid w:val="002F29E1"/>
    <w:rsid w:val="002F2EE2"/>
    <w:rsid w:val="002F30DE"/>
    <w:rsid w:val="002F316C"/>
    <w:rsid w:val="002F3595"/>
    <w:rsid w:val="002F3627"/>
    <w:rsid w:val="002F3913"/>
    <w:rsid w:val="002F3A05"/>
    <w:rsid w:val="002F3A16"/>
    <w:rsid w:val="002F3BBB"/>
    <w:rsid w:val="002F3C19"/>
    <w:rsid w:val="002F4283"/>
    <w:rsid w:val="002F4828"/>
    <w:rsid w:val="002F48F2"/>
    <w:rsid w:val="002F4C64"/>
    <w:rsid w:val="002F4CC4"/>
    <w:rsid w:val="002F4CEC"/>
    <w:rsid w:val="002F537D"/>
    <w:rsid w:val="002F5619"/>
    <w:rsid w:val="002F5744"/>
    <w:rsid w:val="002F59AB"/>
    <w:rsid w:val="002F65AD"/>
    <w:rsid w:val="002F664F"/>
    <w:rsid w:val="002F66D3"/>
    <w:rsid w:val="002F68FC"/>
    <w:rsid w:val="002F6DED"/>
    <w:rsid w:val="002F700F"/>
    <w:rsid w:val="002F73F8"/>
    <w:rsid w:val="002F74CA"/>
    <w:rsid w:val="002F762B"/>
    <w:rsid w:val="002F7DDD"/>
    <w:rsid w:val="002F7E1C"/>
    <w:rsid w:val="003001CE"/>
    <w:rsid w:val="0030065E"/>
    <w:rsid w:val="00300990"/>
    <w:rsid w:val="00301271"/>
    <w:rsid w:val="00301366"/>
    <w:rsid w:val="0030139F"/>
    <w:rsid w:val="00301BD1"/>
    <w:rsid w:val="003026CA"/>
    <w:rsid w:val="00302BDE"/>
    <w:rsid w:val="00302FE4"/>
    <w:rsid w:val="0030337A"/>
    <w:rsid w:val="00303384"/>
    <w:rsid w:val="003035ED"/>
    <w:rsid w:val="003038C5"/>
    <w:rsid w:val="00303B08"/>
    <w:rsid w:val="00303E9F"/>
    <w:rsid w:val="00304042"/>
    <w:rsid w:val="00304136"/>
    <w:rsid w:val="003044D8"/>
    <w:rsid w:val="003048E9"/>
    <w:rsid w:val="00304B6C"/>
    <w:rsid w:val="00304F8C"/>
    <w:rsid w:val="00305052"/>
    <w:rsid w:val="00305404"/>
    <w:rsid w:val="003056A8"/>
    <w:rsid w:val="00305736"/>
    <w:rsid w:val="00305923"/>
    <w:rsid w:val="00305948"/>
    <w:rsid w:val="00305CCA"/>
    <w:rsid w:val="00305D87"/>
    <w:rsid w:val="00305F56"/>
    <w:rsid w:val="00305FCD"/>
    <w:rsid w:val="0030607E"/>
    <w:rsid w:val="003065B9"/>
    <w:rsid w:val="00306AD3"/>
    <w:rsid w:val="00306CD0"/>
    <w:rsid w:val="00306E1D"/>
    <w:rsid w:val="00306EAA"/>
    <w:rsid w:val="00306EB6"/>
    <w:rsid w:val="003070DC"/>
    <w:rsid w:val="003070DF"/>
    <w:rsid w:val="0030750C"/>
    <w:rsid w:val="00307681"/>
    <w:rsid w:val="003079D9"/>
    <w:rsid w:val="00307FCB"/>
    <w:rsid w:val="0031030D"/>
    <w:rsid w:val="00310489"/>
    <w:rsid w:val="00310778"/>
    <w:rsid w:val="003109C5"/>
    <w:rsid w:val="00310A7A"/>
    <w:rsid w:val="00310B80"/>
    <w:rsid w:val="00310F30"/>
    <w:rsid w:val="00311009"/>
    <w:rsid w:val="00311893"/>
    <w:rsid w:val="003118B5"/>
    <w:rsid w:val="00311BAB"/>
    <w:rsid w:val="00311E2A"/>
    <w:rsid w:val="00312220"/>
    <w:rsid w:val="0031234C"/>
    <w:rsid w:val="00312365"/>
    <w:rsid w:val="00312B76"/>
    <w:rsid w:val="00312D27"/>
    <w:rsid w:val="00312FF8"/>
    <w:rsid w:val="003130A9"/>
    <w:rsid w:val="00313121"/>
    <w:rsid w:val="003136D5"/>
    <w:rsid w:val="00313779"/>
    <w:rsid w:val="003137A1"/>
    <w:rsid w:val="003138AC"/>
    <w:rsid w:val="00313BB9"/>
    <w:rsid w:val="00313E97"/>
    <w:rsid w:val="00313F0C"/>
    <w:rsid w:val="00313FFB"/>
    <w:rsid w:val="00314199"/>
    <w:rsid w:val="003141DB"/>
    <w:rsid w:val="0031487A"/>
    <w:rsid w:val="00314AA7"/>
    <w:rsid w:val="00314EFB"/>
    <w:rsid w:val="0031510B"/>
    <w:rsid w:val="003156BC"/>
    <w:rsid w:val="0031578A"/>
    <w:rsid w:val="00315899"/>
    <w:rsid w:val="00315967"/>
    <w:rsid w:val="00315D57"/>
    <w:rsid w:val="00315DC3"/>
    <w:rsid w:val="00315F35"/>
    <w:rsid w:val="003163CE"/>
    <w:rsid w:val="003165EF"/>
    <w:rsid w:val="00316817"/>
    <w:rsid w:val="00316FF7"/>
    <w:rsid w:val="00317602"/>
    <w:rsid w:val="003177DD"/>
    <w:rsid w:val="0031781B"/>
    <w:rsid w:val="00317B3B"/>
    <w:rsid w:val="00320054"/>
    <w:rsid w:val="0032023F"/>
    <w:rsid w:val="00320728"/>
    <w:rsid w:val="00320746"/>
    <w:rsid w:val="0032076A"/>
    <w:rsid w:val="00320A07"/>
    <w:rsid w:val="00320F9D"/>
    <w:rsid w:val="00321346"/>
    <w:rsid w:val="00321CA2"/>
    <w:rsid w:val="00322047"/>
    <w:rsid w:val="00322377"/>
    <w:rsid w:val="003224D4"/>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14"/>
    <w:rsid w:val="00325098"/>
    <w:rsid w:val="00325324"/>
    <w:rsid w:val="003259B5"/>
    <w:rsid w:val="00325B7A"/>
    <w:rsid w:val="00325BA7"/>
    <w:rsid w:val="003262D0"/>
    <w:rsid w:val="003262D6"/>
    <w:rsid w:val="00326439"/>
    <w:rsid w:val="003267B4"/>
    <w:rsid w:val="003267DF"/>
    <w:rsid w:val="00326BED"/>
    <w:rsid w:val="00326C20"/>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2DC"/>
    <w:rsid w:val="00332A54"/>
    <w:rsid w:val="00332DA9"/>
    <w:rsid w:val="00332E31"/>
    <w:rsid w:val="00333429"/>
    <w:rsid w:val="00333655"/>
    <w:rsid w:val="00333958"/>
    <w:rsid w:val="00333E30"/>
    <w:rsid w:val="00333EF0"/>
    <w:rsid w:val="003343EF"/>
    <w:rsid w:val="00334403"/>
    <w:rsid w:val="00334477"/>
    <w:rsid w:val="00334638"/>
    <w:rsid w:val="00334B61"/>
    <w:rsid w:val="00334D5C"/>
    <w:rsid w:val="00334E6C"/>
    <w:rsid w:val="00334ED4"/>
    <w:rsid w:val="0033504F"/>
    <w:rsid w:val="00335597"/>
    <w:rsid w:val="003357AA"/>
    <w:rsid w:val="0033590B"/>
    <w:rsid w:val="00335F29"/>
    <w:rsid w:val="0033600A"/>
    <w:rsid w:val="00336037"/>
    <w:rsid w:val="0033614C"/>
    <w:rsid w:val="00336289"/>
    <w:rsid w:val="003368CA"/>
    <w:rsid w:val="003369D3"/>
    <w:rsid w:val="00336F49"/>
    <w:rsid w:val="00337084"/>
    <w:rsid w:val="00337214"/>
    <w:rsid w:val="0033758F"/>
    <w:rsid w:val="003376C5"/>
    <w:rsid w:val="003378AF"/>
    <w:rsid w:val="00337F4C"/>
    <w:rsid w:val="003402A3"/>
    <w:rsid w:val="00340556"/>
    <w:rsid w:val="003405F8"/>
    <w:rsid w:val="00340868"/>
    <w:rsid w:val="00340CDC"/>
    <w:rsid w:val="00340D4C"/>
    <w:rsid w:val="0034189A"/>
    <w:rsid w:val="00341D19"/>
    <w:rsid w:val="00342106"/>
    <w:rsid w:val="00342366"/>
    <w:rsid w:val="003427C7"/>
    <w:rsid w:val="00342FF8"/>
    <w:rsid w:val="00343197"/>
    <w:rsid w:val="00343769"/>
    <w:rsid w:val="00343773"/>
    <w:rsid w:val="00343812"/>
    <w:rsid w:val="0034396F"/>
    <w:rsid w:val="00343A13"/>
    <w:rsid w:val="00343B20"/>
    <w:rsid w:val="0034434A"/>
    <w:rsid w:val="003446C3"/>
    <w:rsid w:val="00344AAF"/>
    <w:rsid w:val="00344FBF"/>
    <w:rsid w:val="00344FEC"/>
    <w:rsid w:val="003453A4"/>
    <w:rsid w:val="00345676"/>
    <w:rsid w:val="00345740"/>
    <w:rsid w:val="00345AD0"/>
    <w:rsid w:val="00345D6A"/>
    <w:rsid w:val="00346753"/>
    <w:rsid w:val="00347601"/>
    <w:rsid w:val="003477E3"/>
    <w:rsid w:val="00347FA5"/>
    <w:rsid w:val="003504A8"/>
    <w:rsid w:val="0035051B"/>
    <w:rsid w:val="003505B6"/>
    <w:rsid w:val="0035070B"/>
    <w:rsid w:val="003509CF"/>
    <w:rsid w:val="00350A3F"/>
    <w:rsid w:val="00350BF2"/>
    <w:rsid w:val="00350C03"/>
    <w:rsid w:val="00350D62"/>
    <w:rsid w:val="00350DA7"/>
    <w:rsid w:val="003513A0"/>
    <w:rsid w:val="003513B5"/>
    <w:rsid w:val="00351470"/>
    <w:rsid w:val="00351BF3"/>
    <w:rsid w:val="003523E8"/>
    <w:rsid w:val="00352994"/>
    <w:rsid w:val="003529F7"/>
    <w:rsid w:val="00352B37"/>
    <w:rsid w:val="00352BB2"/>
    <w:rsid w:val="00352DB7"/>
    <w:rsid w:val="00352E1B"/>
    <w:rsid w:val="00352EEF"/>
    <w:rsid w:val="00353338"/>
    <w:rsid w:val="00353A56"/>
    <w:rsid w:val="00353B92"/>
    <w:rsid w:val="00353C1E"/>
    <w:rsid w:val="00353E8F"/>
    <w:rsid w:val="00353FEE"/>
    <w:rsid w:val="00354142"/>
    <w:rsid w:val="00354283"/>
    <w:rsid w:val="003545A4"/>
    <w:rsid w:val="00354A3E"/>
    <w:rsid w:val="00354F45"/>
    <w:rsid w:val="00354FB0"/>
    <w:rsid w:val="00355811"/>
    <w:rsid w:val="00355F4C"/>
    <w:rsid w:val="0035625C"/>
    <w:rsid w:val="00356645"/>
    <w:rsid w:val="0035672C"/>
    <w:rsid w:val="00356A53"/>
    <w:rsid w:val="00356A74"/>
    <w:rsid w:val="00356B47"/>
    <w:rsid w:val="00357283"/>
    <w:rsid w:val="00357B0F"/>
    <w:rsid w:val="00357C2C"/>
    <w:rsid w:val="0036052B"/>
    <w:rsid w:val="00360B5C"/>
    <w:rsid w:val="00360F05"/>
    <w:rsid w:val="00360F96"/>
    <w:rsid w:val="00361468"/>
    <w:rsid w:val="00361BE3"/>
    <w:rsid w:val="00361DF6"/>
    <w:rsid w:val="003620EE"/>
    <w:rsid w:val="0036243F"/>
    <w:rsid w:val="003625DD"/>
    <w:rsid w:val="00362CE8"/>
    <w:rsid w:val="00362E5B"/>
    <w:rsid w:val="0036369D"/>
    <w:rsid w:val="003637D3"/>
    <w:rsid w:val="00363888"/>
    <w:rsid w:val="003639A9"/>
    <w:rsid w:val="00363F5B"/>
    <w:rsid w:val="00363F5F"/>
    <w:rsid w:val="00363FBC"/>
    <w:rsid w:val="00364186"/>
    <w:rsid w:val="0036422D"/>
    <w:rsid w:val="00364274"/>
    <w:rsid w:val="00364391"/>
    <w:rsid w:val="00364719"/>
    <w:rsid w:val="0036499B"/>
    <w:rsid w:val="00364CBB"/>
    <w:rsid w:val="00364CF4"/>
    <w:rsid w:val="0036516D"/>
    <w:rsid w:val="003652D6"/>
    <w:rsid w:val="003654C4"/>
    <w:rsid w:val="0036563A"/>
    <w:rsid w:val="00365851"/>
    <w:rsid w:val="0036593A"/>
    <w:rsid w:val="00365CF5"/>
    <w:rsid w:val="00365ECB"/>
    <w:rsid w:val="00367070"/>
    <w:rsid w:val="003678AA"/>
    <w:rsid w:val="00367FF3"/>
    <w:rsid w:val="00370076"/>
    <w:rsid w:val="003700B9"/>
    <w:rsid w:val="003703D1"/>
    <w:rsid w:val="003705D3"/>
    <w:rsid w:val="00370A05"/>
    <w:rsid w:val="00371994"/>
    <w:rsid w:val="00371BC5"/>
    <w:rsid w:val="00371CC3"/>
    <w:rsid w:val="00371EFF"/>
    <w:rsid w:val="003728A4"/>
    <w:rsid w:val="00372A1C"/>
    <w:rsid w:val="0037312E"/>
    <w:rsid w:val="0037324D"/>
    <w:rsid w:val="003739EA"/>
    <w:rsid w:val="00374106"/>
    <w:rsid w:val="003742C8"/>
    <w:rsid w:val="003746EE"/>
    <w:rsid w:val="003747FC"/>
    <w:rsid w:val="00374A25"/>
    <w:rsid w:val="00374B3A"/>
    <w:rsid w:val="00374BB7"/>
    <w:rsid w:val="003750C2"/>
    <w:rsid w:val="00375711"/>
    <w:rsid w:val="00375864"/>
    <w:rsid w:val="00375C21"/>
    <w:rsid w:val="00375C55"/>
    <w:rsid w:val="00375CA9"/>
    <w:rsid w:val="00375F27"/>
    <w:rsid w:val="00376653"/>
    <w:rsid w:val="00376748"/>
    <w:rsid w:val="003768F4"/>
    <w:rsid w:val="00377559"/>
    <w:rsid w:val="00377A47"/>
    <w:rsid w:val="00377F50"/>
    <w:rsid w:val="00377F9D"/>
    <w:rsid w:val="00380117"/>
    <w:rsid w:val="003801DD"/>
    <w:rsid w:val="00380762"/>
    <w:rsid w:val="003808EC"/>
    <w:rsid w:val="00380986"/>
    <w:rsid w:val="00380A03"/>
    <w:rsid w:val="00380A4B"/>
    <w:rsid w:val="0038111C"/>
    <w:rsid w:val="003811E6"/>
    <w:rsid w:val="0038130D"/>
    <w:rsid w:val="0038192C"/>
    <w:rsid w:val="0038193C"/>
    <w:rsid w:val="00381B1A"/>
    <w:rsid w:val="00381F14"/>
    <w:rsid w:val="0038237B"/>
    <w:rsid w:val="00382649"/>
    <w:rsid w:val="00382905"/>
    <w:rsid w:val="0038295C"/>
    <w:rsid w:val="003829D3"/>
    <w:rsid w:val="00382BBD"/>
    <w:rsid w:val="00382E60"/>
    <w:rsid w:val="00382F5C"/>
    <w:rsid w:val="003832C4"/>
    <w:rsid w:val="0038345E"/>
    <w:rsid w:val="00383715"/>
    <w:rsid w:val="00383A16"/>
    <w:rsid w:val="00383ADF"/>
    <w:rsid w:val="00383E9F"/>
    <w:rsid w:val="00384106"/>
    <w:rsid w:val="00384377"/>
    <w:rsid w:val="003846C7"/>
    <w:rsid w:val="00384913"/>
    <w:rsid w:val="00384F0F"/>
    <w:rsid w:val="0038524D"/>
    <w:rsid w:val="00385F1F"/>
    <w:rsid w:val="00385F3A"/>
    <w:rsid w:val="003866D1"/>
    <w:rsid w:val="0038685F"/>
    <w:rsid w:val="00386E40"/>
    <w:rsid w:val="0038710C"/>
    <w:rsid w:val="0038740B"/>
    <w:rsid w:val="0038749F"/>
    <w:rsid w:val="0038750A"/>
    <w:rsid w:val="0038769B"/>
    <w:rsid w:val="00387892"/>
    <w:rsid w:val="00387A3E"/>
    <w:rsid w:val="00387AB4"/>
    <w:rsid w:val="00387D2F"/>
    <w:rsid w:val="00387D57"/>
    <w:rsid w:val="00387FD5"/>
    <w:rsid w:val="00390339"/>
    <w:rsid w:val="00390472"/>
    <w:rsid w:val="0039056E"/>
    <w:rsid w:val="00390712"/>
    <w:rsid w:val="00391124"/>
    <w:rsid w:val="003911F2"/>
    <w:rsid w:val="0039171F"/>
    <w:rsid w:val="00391812"/>
    <w:rsid w:val="00391B8C"/>
    <w:rsid w:val="00391BFF"/>
    <w:rsid w:val="00392214"/>
    <w:rsid w:val="00392280"/>
    <w:rsid w:val="003922DF"/>
    <w:rsid w:val="003922F2"/>
    <w:rsid w:val="00392837"/>
    <w:rsid w:val="00392B37"/>
    <w:rsid w:val="0039327E"/>
    <w:rsid w:val="003934EB"/>
    <w:rsid w:val="003937B3"/>
    <w:rsid w:val="003937C1"/>
    <w:rsid w:val="00393ADA"/>
    <w:rsid w:val="00393CCC"/>
    <w:rsid w:val="0039404F"/>
    <w:rsid w:val="00394405"/>
    <w:rsid w:val="0039469F"/>
    <w:rsid w:val="00394A93"/>
    <w:rsid w:val="00394EEA"/>
    <w:rsid w:val="003955EA"/>
    <w:rsid w:val="00395C65"/>
    <w:rsid w:val="00395D54"/>
    <w:rsid w:val="00395EE0"/>
    <w:rsid w:val="003960D0"/>
    <w:rsid w:val="00396290"/>
    <w:rsid w:val="00396565"/>
    <w:rsid w:val="00396739"/>
    <w:rsid w:val="00396B0F"/>
    <w:rsid w:val="00396CD7"/>
    <w:rsid w:val="00396E17"/>
    <w:rsid w:val="00396F44"/>
    <w:rsid w:val="003972D4"/>
    <w:rsid w:val="00397960"/>
    <w:rsid w:val="003A0031"/>
    <w:rsid w:val="003A0377"/>
    <w:rsid w:val="003A03AF"/>
    <w:rsid w:val="003A0528"/>
    <w:rsid w:val="003A08DB"/>
    <w:rsid w:val="003A0C46"/>
    <w:rsid w:val="003A1012"/>
    <w:rsid w:val="003A11D7"/>
    <w:rsid w:val="003A121B"/>
    <w:rsid w:val="003A1322"/>
    <w:rsid w:val="003A154C"/>
    <w:rsid w:val="003A1805"/>
    <w:rsid w:val="003A1DD7"/>
    <w:rsid w:val="003A1E3D"/>
    <w:rsid w:val="003A1E57"/>
    <w:rsid w:val="003A22C3"/>
    <w:rsid w:val="003A23F7"/>
    <w:rsid w:val="003A261A"/>
    <w:rsid w:val="003A2914"/>
    <w:rsid w:val="003A2C39"/>
    <w:rsid w:val="003A2CFA"/>
    <w:rsid w:val="003A2FEF"/>
    <w:rsid w:val="003A3035"/>
    <w:rsid w:val="003A30FE"/>
    <w:rsid w:val="003A312F"/>
    <w:rsid w:val="003A31D1"/>
    <w:rsid w:val="003A34FD"/>
    <w:rsid w:val="003A3828"/>
    <w:rsid w:val="003A3A8D"/>
    <w:rsid w:val="003A3C8D"/>
    <w:rsid w:val="003A49B4"/>
    <w:rsid w:val="003A4D73"/>
    <w:rsid w:val="003A4FDD"/>
    <w:rsid w:val="003A5378"/>
    <w:rsid w:val="003A57B8"/>
    <w:rsid w:val="003A57F1"/>
    <w:rsid w:val="003A5B7D"/>
    <w:rsid w:val="003A5C61"/>
    <w:rsid w:val="003A5C6C"/>
    <w:rsid w:val="003A5CFD"/>
    <w:rsid w:val="003A65DB"/>
    <w:rsid w:val="003A65FF"/>
    <w:rsid w:val="003A6669"/>
    <w:rsid w:val="003A681D"/>
    <w:rsid w:val="003A6E69"/>
    <w:rsid w:val="003A7496"/>
    <w:rsid w:val="003A7842"/>
    <w:rsid w:val="003A7F8D"/>
    <w:rsid w:val="003A7FAA"/>
    <w:rsid w:val="003B0164"/>
    <w:rsid w:val="003B0DAE"/>
    <w:rsid w:val="003B1223"/>
    <w:rsid w:val="003B14B5"/>
    <w:rsid w:val="003B1534"/>
    <w:rsid w:val="003B155C"/>
    <w:rsid w:val="003B17B3"/>
    <w:rsid w:val="003B1A0F"/>
    <w:rsid w:val="003B1A99"/>
    <w:rsid w:val="003B1B4F"/>
    <w:rsid w:val="003B1EE3"/>
    <w:rsid w:val="003B22FE"/>
    <w:rsid w:val="003B279C"/>
    <w:rsid w:val="003B2A66"/>
    <w:rsid w:val="003B2F7E"/>
    <w:rsid w:val="003B312E"/>
    <w:rsid w:val="003B36EE"/>
    <w:rsid w:val="003B3719"/>
    <w:rsid w:val="003B3968"/>
    <w:rsid w:val="003B3A09"/>
    <w:rsid w:val="003B3B6F"/>
    <w:rsid w:val="003B3BCA"/>
    <w:rsid w:val="003B3DD7"/>
    <w:rsid w:val="003B3E91"/>
    <w:rsid w:val="003B4143"/>
    <w:rsid w:val="003B42BF"/>
    <w:rsid w:val="003B4392"/>
    <w:rsid w:val="003B4444"/>
    <w:rsid w:val="003B491D"/>
    <w:rsid w:val="003B49C5"/>
    <w:rsid w:val="003B4B05"/>
    <w:rsid w:val="003B4B87"/>
    <w:rsid w:val="003B4C34"/>
    <w:rsid w:val="003B4CA2"/>
    <w:rsid w:val="003B4E38"/>
    <w:rsid w:val="003B4FFF"/>
    <w:rsid w:val="003B58A9"/>
    <w:rsid w:val="003B5CC6"/>
    <w:rsid w:val="003B6172"/>
    <w:rsid w:val="003B626C"/>
    <w:rsid w:val="003B6BCA"/>
    <w:rsid w:val="003B6C61"/>
    <w:rsid w:val="003B717C"/>
    <w:rsid w:val="003B74B6"/>
    <w:rsid w:val="003B75C8"/>
    <w:rsid w:val="003B76EF"/>
    <w:rsid w:val="003B7B28"/>
    <w:rsid w:val="003B7B46"/>
    <w:rsid w:val="003B7D36"/>
    <w:rsid w:val="003B7F11"/>
    <w:rsid w:val="003B7F36"/>
    <w:rsid w:val="003B7FB9"/>
    <w:rsid w:val="003C04B6"/>
    <w:rsid w:val="003C0637"/>
    <w:rsid w:val="003C079D"/>
    <w:rsid w:val="003C094E"/>
    <w:rsid w:val="003C0A4F"/>
    <w:rsid w:val="003C0AEF"/>
    <w:rsid w:val="003C0B1D"/>
    <w:rsid w:val="003C1C32"/>
    <w:rsid w:val="003C2096"/>
    <w:rsid w:val="003C2161"/>
    <w:rsid w:val="003C230D"/>
    <w:rsid w:val="003C2386"/>
    <w:rsid w:val="003C23F6"/>
    <w:rsid w:val="003C28B2"/>
    <w:rsid w:val="003C292B"/>
    <w:rsid w:val="003C2D97"/>
    <w:rsid w:val="003C2EA1"/>
    <w:rsid w:val="003C319F"/>
    <w:rsid w:val="003C3506"/>
    <w:rsid w:val="003C3786"/>
    <w:rsid w:val="003C3D75"/>
    <w:rsid w:val="003C40D7"/>
    <w:rsid w:val="003C41FD"/>
    <w:rsid w:val="003C4BF1"/>
    <w:rsid w:val="003C50B7"/>
    <w:rsid w:val="003C5136"/>
    <w:rsid w:val="003C5909"/>
    <w:rsid w:val="003C59EC"/>
    <w:rsid w:val="003C5C16"/>
    <w:rsid w:val="003C5C21"/>
    <w:rsid w:val="003C5CFB"/>
    <w:rsid w:val="003C5FD3"/>
    <w:rsid w:val="003C6207"/>
    <w:rsid w:val="003C6265"/>
    <w:rsid w:val="003C6425"/>
    <w:rsid w:val="003C65B1"/>
    <w:rsid w:val="003C6A28"/>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4F"/>
    <w:rsid w:val="003D1DC0"/>
    <w:rsid w:val="003D1ECE"/>
    <w:rsid w:val="003D1F50"/>
    <w:rsid w:val="003D25F7"/>
    <w:rsid w:val="003D2D25"/>
    <w:rsid w:val="003D33B1"/>
    <w:rsid w:val="003D33F1"/>
    <w:rsid w:val="003D39B0"/>
    <w:rsid w:val="003D3A95"/>
    <w:rsid w:val="003D3AF2"/>
    <w:rsid w:val="003D3C90"/>
    <w:rsid w:val="003D3D10"/>
    <w:rsid w:val="003D3DF7"/>
    <w:rsid w:val="003D3F38"/>
    <w:rsid w:val="003D41B6"/>
    <w:rsid w:val="003D4890"/>
    <w:rsid w:val="003D4AC1"/>
    <w:rsid w:val="003D4E10"/>
    <w:rsid w:val="003D55EA"/>
    <w:rsid w:val="003D5C87"/>
    <w:rsid w:val="003D5CA4"/>
    <w:rsid w:val="003D6156"/>
    <w:rsid w:val="003D62B3"/>
    <w:rsid w:val="003D6308"/>
    <w:rsid w:val="003D63B7"/>
    <w:rsid w:val="003D6908"/>
    <w:rsid w:val="003D6CF0"/>
    <w:rsid w:val="003D6D14"/>
    <w:rsid w:val="003D6FD0"/>
    <w:rsid w:val="003D716B"/>
    <w:rsid w:val="003D7C4C"/>
    <w:rsid w:val="003E0108"/>
    <w:rsid w:val="003E01F4"/>
    <w:rsid w:val="003E0238"/>
    <w:rsid w:val="003E0270"/>
    <w:rsid w:val="003E06B4"/>
    <w:rsid w:val="003E073E"/>
    <w:rsid w:val="003E08F0"/>
    <w:rsid w:val="003E0954"/>
    <w:rsid w:val="003E0B1E"/>
    <w:rsid w:val="003E0E2B"/>
    <w:rsid w:val="003E110C"/>
    <w:rsid w:val="003E1305"/>
    <w:rsid w:val="003E1351"/>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3EEF"/>
    <w:rsid w:val="003E4055"/>
    <w:rsid w:val="003E409F"/>
    <w:rsid w:val="003E45F2"/>
    <w:rsid w:val="003E47EF"/>
    <w:rsid w:val="003E48C2"/>
    <w:rsid w:val="003E5B31"/>
    <w:rsid w:val="003E5DE9"/>
    <w:rsid w:val="003E683C"/>
    <w:rsid w:val="003E6BE3"/>
    <w:rsid w:val="003E6CE3"/>
    <w:rsid w:val="003E6DAB"/>
    <w:rsid w:val="003E709E"/>
    <w:rsid w:val="003E7437"/>
    <w:rsid w:val="003E752E"/>
    <w:rsid w:val="003E757D"/>
    <w:rsid w:val="003E75E4"/>
    <w:rsid w:val="003E770B"/>
    <w:rsid w:val="003E77BD"/>
    <w:rsid w:val="003F0120"/>
    <w:rsid w:val="003F0158"/>
    <w:rsid w:val="003F079B"/>
    <w:rsid w:val="003F091E"/>
    <w:rsid w:val="003F0E05"/>
    <w:rsid w:val="003F0E1D"/>
    <w:rsid w:val="003F10DB"/>
    <w:rsid w:val="003F1449"/>
    <w:rsid w:val="003F1469"/>
    <w:rsid w:val="003F149D"/>
    <w:rsid w:val="003F159B"/>
    <w:rsid w:val="003F1990"/>
    <w:rsid w:val="003F1F66"/>
    <w:rsid w:val="003F223A"/>
    <w:rsid w:val="003F2515"/>
    <w:rsid w:val="003F2827"/>
    <w:rsid w:val="003F2BE4"/>
    <w:rsid w:val="003F2D69"/>
    <w:rsid w:val="003F35C9"/>
    <w:rsid w:val="003F3901"/>
    <w:rsid w:val="003F3A13"/>
    <w:rsid w:val="003F3DD3"/>
    <w:rsid w:val="003F4305"/>
    <w:rsid w:val="003F4B95"/>
    <w:rsid w:val="003F4FE6"/>
    <w:rsid w:val="003F5248"/>
    <w:rsid w:val="003F5339"/>
    <w:rsid w:val="003F564F"/>
    <w:rsid w:val="003F5794"/>
    <w:rsid w:val="003F5849"/>
    <w:rsid w:val="003F59C1"/>
    <w:rsid w:val="003F5ACF"/>
    <w:rsid w:val="003F5ADB"/>
    <w:rsid w:val="003F5ADF"/>
    <w:rsid w:val="003F5BBB"/>
    <w:rsid w:val="003F5C46"/>
    <w:rsid w:val="003F658E"/>
    <w:rsid w:val="003F67F8"/>
    <w:rsid w:val="003F69FC"/>
    <w:rsid w:val="003F6C24"/>
    <w:rsid w:val="003F6D31"/>
    <w:rsid w:val="003F6E75"/>
    <w:rsid w:val="003F703B"/>
    <w:rsid w:val="003F7339"/>
    <w:rsid w:val="003F734F"/>
    <w:rsid w:val="003F737C"/>
    <w:rsid w:val="003F7990"/>
    <w:rsid w:val="003F7B6A"/>
    <w:rsid w:val="003F7E59"/>
    <w:rsid w:val="003F7E66"/>
    <w:rsid w:val="003F7F62"/>
    <w:rsid w:val="0040019B"/>
    <w:rsid w:val="00400A72"/>
    <w:rsid w:val="00400ED6"/>
    <w:rsid w:val="004010E7"/>
    <w:rsid w:val="004011EB"/>
    <w:rsid w:val="0040121B"/>
    <w:rsid w:val="004012C2"/>
    <w:rsid w:val="00401645"/>
    <w:rsid w:val="00401C2D"/>
    <w:rsid w:val="00401C4C"/>
    <w:rsid w:val="00401EBE"/>
    <w:rsid w:val="00401FA0"/>
    <w:rsid w:val="00402056"/>
    <w:rsid w:val="00402918"/>
    <w:rsid w:val="00402A5C"/>
    <w:rsid w:val="00402B2E"/>
    <w:rsid w:val="00402D63"/>
    <w:rsid w:val="00402FB0"/>
    <w:rsid w:val="00402FF7"/>
    <w:rsid w:val="00403384"/>
    <w:rsid w:val="0040354A"/>
    <w:rsid w:val="00403628"/>
    <w:rsid w:val="004036C4"/>
    <w:rsid w:val="00403B45"/>
    <w:rsid w:val="00403E1A"/>
    <w:rsid w:val="004042E1"/>
    <w:rsid w:val="004043AC"/>
    <w:rsid w:val="00404736"/>
    <w:rsid w:val="00404922"/>
    <w:rsid w:val="00404ABA"/>
    <w:rsid w:val="004052E6"/>
    <w:rsid w:val="00405BA4"/>
    <w:rsid w:val="00405E47"/>
    <w:rsid w:val="0040616C"/>
    <w:rsid w:val="00406451"/>
    <w:rsid w:val="0040651C"/>
    <w:rsid w:val="00406C16"/>
    <w:rsid w:val="00406FE0"/>
    <w:rsid w:val="0040764D"/>
    <w:rsid w:val="00407A9E"/>
    <w:rsid w:val="00407BA3"/>
    <w:rsid w:val="0041043B"/>
    <w:rsid w:val="00410658"/>
    <w:rsid w:val="004106B0"/>
    <w:rsid w:val="00410ADD"/>
    <w:rsid w:val="00410AEA"/>
    <w:rsid w:val="00410B20"/>
    <w:rsid w:val="00411038"/>
    <w:rsid w:val="00411110"/>
    <w:rsid w:val="00411124"/>
    <w:rsid w:val="00411159"/>
    <w:rsid w:val="00411719"/>
    <w:rsid w:val="00411980"/>
    <w:rsid w:val="00411CB1"/>
    <w:rsid w:val="00411D55"/>
    <w:rsid w:val="00411E2B"/>
    <w:rsid w:val="00411FF1"/>
    <w:rsid w:val="00412029"/>
    <w:rsid w:val="00412223"/>
    <w:rsid w:val="00412617"/>
    <w:rsid w:val="0041266B"/>
    <w:rsid w:val="0041286D"/>
    <w:rsid w:val="00412919"/>
    <w:rsid w:val="00412963"/>
    <w:rsid w:val="00412C5C"/>
    <w:rsid w:val="00412D99"/>
    <w:rsid w:val="00413074"/>
    <w:rsid w:val="00413484"/>
    <w:rsid w:val="00413568"/>
    <w:rsid w:val="0041365B"/>
    <w:rsid w:val="00413A02"/>
    <w:rsid w:val="00413D16"/>
    <w:rsid w:val="00413FB1"/>
    <w:rsid w:val="004144E7"/>
    <w:rsid w:val="00414589"/>
    <w:rsid w:val="00414598"/>
    <w:rsid w:val="00414DBA"/>
    <w:rsid w:val="00414FF3"/>
    <w:rsid w:val="004156C9"/>
    <w:rsid w:val="00415B3A"/>
    <w:rsid w:val="00415C25"/>
    <w:rsid w:val="00415CD3"/>
    <w:rsid w:val="00415E84"/>
    <w:rsid w:val="0041654E"/>
    <w:rsid w:val="00416741"/>
    <w:rsid w:val="00416B9C"/>
    <w:rsid w:val="00417229"/>
    <w:rsid w:val="00417343"/>
    <w:rsid w:val="004175C2"/>
    <w:rsid w:val="00417672"/>
    <w:rsid w:val="0041775A"/>
    <w:rsid w:val="00417FFB"/>
    <w:rsid w:val="00420268"/>
    <w:rsid w:val="004203AF"/>
    <w:rsid w:val="004204AC"/>
    <w:rsid w:val="004204E6"/>
    <w:rsid w:val="00420513"/>
    <w:rsid w:val="00420D0C"/>
    <w:rsid w:val="00420FCD"/>
    <w:rsid w:val="0042132C"/>
    <w:rsid w:val="004213C9"/>
    <w:rsid w:val="004216A0"/>
    <w:rsid w:val="004217D8"/>
    <w:rsid w:val="004217F0"/>
    <w:rsid w:val="00421D79"/>
    <w:rsid w:val="00421D8F"/>
    <w:rsid w:val="00422514"/>
    <w:rsid w:val="004225E7"/>
    <w:rsid w:val="004226BF"/>
    <w:rsid w:val="00422707"/>
    <w:rsid w:val="00422979"/>
    <w:rsid w:val="004229A2"/>
    <w:rsid w:val="00422D99"/>
    <w:rsid w:val="00422DE1"/>
    <w:rsid w:val="00422DF5"/>
    <w:rsid w:val="00423641"/>
    <w:rsid w:val="00423774"/>
    <w:rsid w:val="00423B17"/>
    <w:rsid w:val="004241B8"/>
    <w:rsid w:val="0042441C"/>
    <w:rsid w:val="00424940"/>
    <w:rsid w:val="00424AA9"/>
    <w:rsid w:val="00424FFF"/>
    <w:rsid w:val="00425205"/>
    <w:rsid w:val="004252FD"/>
    <w:rsid w:val="004253AE"/>
    <w:rsid w:val="0042547F"/>
    <w:rsid w:val="004258C9"/>
    <w:rsid w:val="00425AD1"/>
    <w:rsid w:val="00425B9E"/>
    <w:rsid w:val="00425BA2"/>
    <w:rsid w:val="00425CDF"/>
    <w:rsid w:val="00426015"/>
    <w:rsid w:val="00426847"/>
    <w:rsid w:val="00426CB5"/>
    <w:rsid w:val="00426EF8"/>
    <w:rsid w:val="00426FE9"/>
    <w:rsid w:val="0042702A"/>
    <w:rsid w:val="004271F5"/>
    <w:rsid w:val="004272B4"/>
    <w:rsid w:val="004272C4"/>
    <w:rsid w:val="00427900"/>
    <w:rsid w:val="00427B10"/>
    <w:rsid w:val="00427B95"/>
    <w:rsid w:val="00427C95"/>
    <w:rsid w:val="00430138"/>
    <w:rsid w:val="004305F7"/>
    <w:rsid w:val="004307E6"/>
    <w:rsid w:val="00430B55"/>
    <w:rsid w:val="00430C21"/>
    <w:rsid w:val="004312C9"/>
    <w:rsid w:val="00431C60"/>
    <w:rsid w:val="004320DC"/>
    <w:rsid w:val="00432362"/>
    <w:rsid w:val="00432A70"/>
    <w:rsid w:val="00432B28"/>
    <w:rsid w:val="00432B5E"/>
    <w:rsid w:val="0043303D"/>
    <w:rsid w:val="00433087"/>
    <w:rsid w:val="00433347"/>
    <w:rsid w:val="00433E5D"/>
    <w:rsid w:val="00434106"/>
    <w:rsid w:val="004341B2"/>
    <w:rsid w:val="004344F9"/>
    <w:rsid w:val="00434848"/>
    <w:rsid w:val="00434CBB"/>
    <w:rsid w:val="00434D56"/>
    <w:rsid w:val="0043509D"/>
    <w:rsid w:val="00435446"/>
    <w:rsid w:val="004355D5"/>
    <w:rsid w:val="0043580F"/>
    <w:rsid w:val="00435956"/>
    <w:rsid w:val="00435B06"/>
    <w:rsid w:val="0043601D"/>
    <w:rsid w:val="00436134"/>
    <w:rsid w:val="00436252"/>
    <w:rsid w:val="00436F99"/>
    <w:rsid w:val="004370B9"/>
    <w:rsid w:val="00437666"/>
    <w:rsid w:val="00437726"/>
    <w:rsid w:val="00437797"/>
    <w:rsid w:val="00437B5E"/>
    <w:rsid w:val="004400E1"/>
    <w:rsid w:val="0044042B"/>
    <w:rsid w:val="00440B1F"/>
    <w:rsid w:val="0044113B"/>
    <w:rsid w:val="00441298"/>
    <w:rsid w:val="004414CD"/>
    <w:rsid w:val="004415FB"/>
    <w:rsid w:val="004416CA"/>
    <w:rsid w:val="00441887"/>
    <w:rsid w:val="004419CC"/>
    <w:rsid w:val="00441C37"/>
    <w:rsid w:val="00441C3C"/>
    <w:rsid w:val="00441CC7"/>
    <w:rsid w:val="00441FBB"/>
    <w:rsid w:val="004423A3"/>
    <w:rsid w:val="004424B7"/>
    <w:rsid w:val="00442AB3"/>
    <w:rsid w:val="00442D23"/>
    <w:rsid w:val="00442E1C"/>
    <w:rsid w:val="004437B1"/>
    <w:rsid w:val="00443CCC"/>
    <w:rsid w:val="00443EEC"/>
    <w:rsid w:val="00444757"/>
    <w:rsid w:val="00444819"/>
    <w:rsid w:val="0044486F"/>
    <w:rsid w:val="004449C9"/>
    <w:rsid w:val="00444A90"/>
    <w:rsid w:val="00444AF7"/>
    <w:rsid w:val="00444B25"/>
    <w:rsid w:val="00444B46"/>
    <w:rsid w:val="00444F6B"/>
    <w:rsid w:val="00445217"/>
    <w:rsid w:val="0044530F"/>
    <w:rsid w:val="00445379"/>
    <w:rsid w:val="004455DF"/>
    <w:rsid w:val="004456C5"/>
    <w:rsid w:val="00445749"/>
    <w:rsid w:val="00445981"/>
    <w:rsid w:val="00445E12"/>
    <w:rsid w:val="00446023"/>
    <w:rsid w:val="004460D6"/>
    <w:rsid w:val="004463B3"/>
    <w:rsid w:val="0044640E"/>
    <w:rsid w:val="00446411"/>
    <w:rsid w:val="00446D07"/>
    <w:rsid w:val="00446F99"/>
    <w:rsid w:val="004471A9"/>
    <w:rsid w:val="00447556"/>
    <w:rsid w:val="0044764F"/>
    <w:rsid w:val="0044799A"/>
    <w:rsid w:val="004479BA"/>
    <w:rsid w:val="00447A83"/>
    <w:rsid w:val="00447D6A"/>
    <w:rsid w:val="00450706"/>
    <w:rsid w:val="00450AF2"/>
    <w:rsid w:val="00450D67"/>
    <w:rsid w:val="00450DA8"/>
    <w:rsid w:val="00450F9C"/>
    <w:rsid w:val="0045129E"/>
    <w:rsid w:val="004512F9"/>
    <w:rsid w:val="00451399"/>
    <w:rsid w:val="00452564"/>
    <w:rsid w:val="004526A2"/>
    <w:rsid w:val="004529C7"/>
    <w:rsid w:val="00452D21"/>
    <w:rsid w:val="00452EBA"/>
    <w:rsid w:val="00453227"/>
    <w:rsid w:val="004539AE"/>
    <w:rsid w:val="00453A96"/>
    <w:rsid w:val="004541D7"/>
    <w:rsid w:val="00454554"/>
    <w:rsid w:val="00454C0E"/>
    <w:rsid w:val="00454D40"/>
    <w:rsid w:val="00455760"/>
    <w:rsid w:val="00455BC4"/>
    <w:rsid w:val="004560FD"/>
    <w:rsid w:val="004566B3"/>
    <w:rsid w:val="004567D9"/>
    <w:rsid w:val="00456A11"/>
    <w:rsid w:val="00456EAB"/>
    <w:rsid w:val="00456F25"/>
    <w:rsid w:val="0045704B"/>
    <w:rsid w:val="004572D5"/>
    <w:rsid w:val="00457357"/>
    <w:rsid w:val="0045781D"/>
    <w:rsid w:val="00457A5B"/>
    <w:rsid w:val="00457BDA"/>
    <w:rsid w:val="00460080"/>
    <w:rsid w:val="004600DE"/>
    <w:rsid w:val="0046010B"/>
    <w:rsid w:val="004601D7"/>
    <w:rsid w:val="00460AD7"/>
    <w:rsid w:val="00460C48"/>
    <w:rsid w:val="00460EA7"/>
    <w:rsid w:val="0046135A"/>
    <w:rsid w:val="0046145F"/>
    <w:rsid w:val="00461519"/>
    <w:rsid w:val="00461A0A"/>
    <w:rsid w:val="00461C12"/>
    <w:rsid w:val="00461D01"/>
    <w:rsid w:val="004620A9"/>
    <w:rsid w:val="004624EF"/>
    <w:rsid w:val="004626ED"/>
    <w:rsid w:val="00462762"/>
    <w:rsid w:val="00462A68"/>
    <w:rsid w:val="00462A7D"/>
    <w:rsid w:val="0046307D"/>
    <w:rsid w:val="00463827"/>
    <w:rsid w:val="00464201"/>
    <w:rsid w:val="00464306"/>
    <w:rsid w:val="004648B2"/>
    <w:rsid w:val="00464E20"/>
    <w:rsid w:val="00465312"/>
    <w:rsid w:val="004654E4"/>
    <w:rsid w:val="004655AF"/>
    <w:rsid w:val="00465BB4"/>
    <w:rsid w:val="00465D02"/>
    <w:rsid w:val="00466015"/>
    <w:rsid w:val="0046687D"/>
    <w:rsid w:val="00466CFF"/>
    <w:rsid w:val="00466DD7"/>
    <w:rsid w:val="00466E60"/>
    <w:rsid w:val="00467258"/>
    <w:rsid w:val="0046759F"/>
    <w:rsid w:val="00467D14"/>
    <w:rsid w:val="00467EAB"/>
    <w:rsid w:val="0047016A"/>
    <w:rsid w:val="00470267"/>
    <w:rsid w:val="004704B1"/>
    <w:rsid w:val="004704BB"/>
    <w:rsid w:val="0047059A"/>
    <w:rsid w:val="00470D70"/>
    <w:rsid w:val="00470F35"/>
    <w:rsid w:val="004710F6"/>
    <w:rsid w:val="00471268"/>
    <w:rsid w:val="00471651"/>
    <w:rsid w:val="00471BF2"/>
    <w:rsid w:val="00471C3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6CF"/>
    <w:rsid w:val="004757DF"/>
    <w:rsid w:val="0047599D"/>
    <w:rsid w:val="00475F75"/>
    <w:rsid w:val="0047645B"/>
    <w:rsid w:val="00476954"/>
    <w:rsid w:val="00476BE3"/>
    <w:rsid w:val="00476DA7"/>
    <w:rsid w:val="00476E2D"/>
    <w:rsid w:val="00476F0D"/>
    <w:rsid w:val="00476F1D"/>
    <w:rsid w:val="00477078"/>
    <w:rsid w:val="0047735D"/>
    <w:rsid w:val="00477389"/>
    <w:rsid w:val="00477435"/>
    <w:rsid w:val="00477625"/>
    <w:rsid w:val="00477709"/>
    <w:rsid w:val="00477EE4"/>
    <w:rsid w:val="00480946"/>
    <w:rsid w:val="00480E43"/>
    <w:rsid w:val="004810AA"/>
    <w:rsid w:val="004811C5"/>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D84"/>
    <w:rsid w:val="00483EFE"/>
    <w:rsid w:val="00484015"/>
    <w:rsid w:val="00484147"/>
    <w:rsid w:val="00484514"/>
    <w:rsid w:val="00484612"/>
    <w:rsid w:val="00484923"/>
    <w:rsid w:val="00485378"/>
    <w:rsid w:val="004856BB"/>
    <w:rsid w:val="004857A8"/>
    <w:rsid w:val="00485B26"/>
    <w:rsid w:val="00485F6F"/>
    <w:rsid w:val="00486344"/>
    <w:rsid w:val="004863B9"/>
    <w:rsid w:val="00486666"/>
    <w:rsid w:val="00486C4E"/>
    <w:rsid w:val="0048701A"/>
    <w:rsid w:val="004874D1"/>
    <w:rsid w:val="004875DE"/>
    <w:rsid w:val="004877FF"/>
    <w:rsid w:val="004878DF"/>
    <w:rsid w:val="004878F2"/>
    <w:rsid w:val="00490435"/>
    <w:rsid w:val="004918B6"/>
    <w:rsid w:val="00491A89"/>
    <w:rsid w:val="00491B8B"/>
    <w:rsid w:val="00491BF0"/>
    <w:rsid w:val="00491FB1"/>
    <w:rsid w:val="00492270"/>
    <w:rsid w:val="004924B6"/>
    <w:rsid w:val="00492779"/>
    <w:rsid w:val="0049298D"/>
    <w:rsid w:val="00492C5F"/>
    <w:rsid w:val="00493080"/>
    <w:rsid w:val="004930BE"/>
    <w:rsid w:val="004930FE"/>
    <w:rsid w:val="004931BE"/>
    <w:rsid w:val="00493AC3"/>
    <w:rsid w:val="00493BCD"/>
    <w:rsid w:val="00493EBD"/>
    <w:rsid w:val="004946D7"/>
    <w:rsid w:val="00494D0F"/>
    <w:rsid w:val="0049521F"/>
    <w:rsid w:val="00495791"/>
    <w:rsid w:val="004957C1"/>
    <w:rsid w:val="00495984"/>
    <w:rsid w:val="00495CB9"/>
    <w:rsid w:val="00495EF2"/>
    <w:rsid w:val="00496543"/>
    <w:rsid w:val="00496DA2"/>
    <w:rsid w:val="00496ED5"/>
    <w:rsid w:val="00497088"/>
    <w:rsid w:val="004974E7"/>
    <w:rsid w:val="00497997"/>
    <w:rsid w:val="00497CA1"/>
    <w:rsid w:val="00497EAF"/>
    <w:rsid w:val="00497FEC"/>
    <w:rsid w:val="004A0099"/>
    <w:rsid w:val="004A0104"/>
    <w:rsid w:val="004A03B5"/>
    <w:rsid w:val="004A05B1"/>
    <w:rsid w:val="004A0877"/>
    <w:rsid w:val="004A0FC2"/>
    <w:rsid w:val="004A1011"/>
    <w:rsid w:val="004A1192"/>
    <w:rsid w:val="004A11D1"/>
    <w:rsid w:val="004A1533"/>
    <w:rsid w:val="004A1A51"/>
    <w:rsid w:val="004A1BC3"/>
    <w:rsid w:val="004A1F0B"/>
    <w:rsid w:val="004A2130"/>
    <w:rsid w:val="004A243A"/>
    <w:rsid w:val="004A2598"/>
    <w:rsid w:val="004A2675"/>
    <w:rsid w:val="004A2DA7"/>
    <w:rsid w:val="004A327B"/>
    <w:rsid w:val="004A3480"/>
    <w:rsid w:val="004A358D"/>
    <w:rsid w:val="004A3682"/>
    <w:rsid w:val="004A3AC0"/>
    <w:rsid w:val="004A3C9E"/>
    <w:rsid w:val="004A3CAD"/>
    <w:rsid w:val="004A4040"/>
    <w:rsid w:val="004A41AB"/>
    <w:rsid w:val="004A42E4"/>
    <w:rsid w:val="004A4559"/>
    <w:rsid w:val="004A45ED"/>
    <w:rsid w:val="004A45F1"/>
    <w:rsid w:val="004A482F"/>
    <w:rsid w:val="004A484D"/>
    <w:rsid w:val="004A5059"/>
    <w:rsid w:val="004A5B00"/>
    <w:rsid w:val="004A5B9D"/>
    <w:rsid w:val="004A5C90"/>
    <w:rsid w:val="004A5CC3"/>
    <w:rsid w:val="004A63EC"/>
    <w:rsid w:val="004A6459"/>
    <w:rsid w:val="004A6594"/>
    <w:rsid w:val="004A69C3"/>
    <w:rsid w:val="004A6C5E"/>
    <w:rsid w:val="004A704C"/>
    <w:rsid w:val="004A71E2"/>
    <w:rsid w:val="004A75C9"/>
    <w:rsid w:val="004A7603"/>
    <w:rsid w:val="004A7924"/>
    <w:rsid w:val="004B0767"/>
    <w:rsid w:val="004B094C"/>
    <w:rsid w:val="004B09AD"/>
    <w:rsid w:val="004B0DB2"/>
    <w:rsid w:val="004B11E0"/>
    <w:rsid w:val="004B12CF"/>
    <w:rsid w:val="004B1483"/>
    <w:rsid w:val="004B150B"/>
    <w:rsid w:val="004B1542"/>
    <w:rsid w:val="004B17CC"/>
    <w:rsid w:val="004B1EC1"/>
    <w:rsid w:val="004B21AC"/>
    <w:rsid w:val="004B2444"/>
    <w:rsid w:val="004B2747"/>
    <w:rsid w:val="004B293A"/>
    <w:rsid w:val="004B2DDD"/>
    <w:rsid w:val="004B2F4B"/>
    <w:rsid w:val="004B3435"/>
    <w:rsid w:val="004B3D15"/>
    <w:rsid w:val="004B455B"/>
    <w:rsid w:val="004B46A4"/>
    <w:rsid w:val="004B480F"/>
    <w:rsid w:val="004B4BFF"/>
    <w:rsid w:val="004B5365"/>
    <w:rsid w:val="004B53AC"/>
    <w:rsid w:val="004B581B"/>
    <w:rsid w:val="004B58C2"/>
    <w:rsid w:val="004B5A98"/>
    <w:rsid w:val="004B5C6A"/>
    <w:rsid w:val="004B5E2A"/>
    <w:rsid w:val="004B63D2"/>
    <w:rsid w:val="004B6C37"/>
    <w:rsid w:val="004B729C"/>
    <w:rsid w:val="004B74C3"/>
    <w:rsid w:val="004B7652"/>
    <w:rsid w:val="004B773F"/>
    <w:rsid w:val="004B776F"/>
    <w:rsid w:val="004B79AE"/>
    <w:rsid w:val="004B7B12"/>
    <w:rsid w:val="004B7FA1"/>
    <w:rsid w:val="004C0563"/>
    <w:rsid w:val="004C0FA0"/>
    <w:rsid w:val="004C0FF4"/>
    <w:rsid w:val="004C167D"/>
    <w:rsid w:val="004C19B3"/>
    <w:rsid w:val="004C1C9A"/>
    <w:rsid w:val="004C1CAD"/>
    <w:rsid w:val="004C1DB7"/>
    <w:rsid w:val="004C1E25"/>
    <w:rsid w:val="004C1F8B"/>
    <w:rsid w:val="004C237E"/>
    <w:rsid w:val="004C24F7"/>
    <w:rsid w:val="004C2A3B"/>
    <w:rsid w:val="004C2ABC"/>
    <w:rsid w:val="004C2DE0"/>
    <w:rsid w:val="004C3265"/>
    <w:rsid w:val="004C3530"/>
    <w:rsid w:val="004C3750"/>
    <w:rsid w:val="004C3780"/>
    <w:rsid w:val="004C3794"/>
    <w:rsid w:val="004C3911"/>
    <w:rsid w:val="004C3A79"/>
    <w:rsid w:val="004C3B4A"/>
    <w:rsid w:val="004C3D40"/>
    <w:rsid w:val="004C4AC4"/>
    <w:rsid w:val="004C4D88"/>
    <w:rsid w:val="004C4DAD"/>
    <w:rsid w:val="004C5E5F"/>
    <w:rsid w:val="004C5E85"/>
    <w:rsid w:val="004C5EF2"/>
    <w:rsid w:val="004C5F7C"/>
    <w:rsid w:val="004C5FAB"/>
    <w:rsid w:val="004C63F9"/>
    <w:rsid w:val="004C6439"/>
    <w:rsid w:val="004C649E"/>
    <w:rsid w:val="004C6642"/>
    <w:rsid w:val="004C69C0"/>
    <w:rsid w:val="004C6ACA"/>
    <w:rsid w:val="004C6EE5"/>
    <w:rsid w:val="004C7AAB"/>
    <w:rsid w:val="004C7DFD"/>
    <w:rsid w:val="004D010D"/>
    <w:rsid w:val="004D09B8"/>
    <w:rsid w:val="004D0A32"/>
    <w:rsid w:val="004D0FE2"/>
    <w:rsid w:val="004D1045"/>
    <w:rsid w:val="004D106E"/>
    <w:rsid w:val="004D10F1"/>
    <w:rsid w:val="004D125A"/>
    <w:rsid w:val="004D1431"/>
    <w:rsid w:val="004D1B78"/>
    <w:rsid w:val="004D1D4E"/>
    <w:rsid w:val="004D1F34"/>
    <w:rsid w:val="004D20D5"/>
    <w:rsid w:val="004D2115"/>
    <w:rsid w:val="004D214D"/>
    <w:rsid w:val="004D2349"/>
    <w:rsid w:val="004D27FA"/>
    <w:rsid w:val="004D2E42"/>
    <w:rsid w:val="004D3000"/>
    <w:rsid w:val="004D3213"/>
    <w:rsid w:val="004D33A6"/>
    <w:rsid w:val="004D3525"/>
    <w:rsid w:val="004D398E"/>
    <w:rsid w:val="004D3B4A"/>
    <w:rsid w:val="004D3D11"/>
    <w:rsid w:val="004D3E80"/>
    <w:rsid w:val="004D42CA"/>
    <w:rsid w:val="004D4480"/>
    <w:rsid w:val="004D44E1"/>
    <w:rsid w:val="004D459A"/>
    <w:rsid w:val="004D4C0F"/>
    <w:rsid w:val="004D4E76"/>
    <w:rsid w:val="004D53E5"/>
    <w:rsid w:val="004D55A4"/>
    <w:rsid w:val="004D580C"/>
    <w:rsid w:val="004D606E"/>
    <w:rsid w:val="004D636B"/>
    <w:rsid w:val="004D6543"/>
    <w:rsid w:val="004D6976"/>
    <w:rsid w:val="004D6E50"/>
    <w:rsid w:val="004D6EB0"/>
    <w:rsid w:val="004D762B"/>
    <w:rsid w:val="004D7726"/>
    <w:rsid w:val="004D7FCB"/>
    <w:rsid w:val="004E0131"/>
    <w:rsid w:val="004E0267"/>
    <w:rsid w:val="004E05B4"/>
    <w:rsid w:val="004E062A"/>
    <w:rsid w:val="004E077F"/>
    <w:rsid w:val="004E08A9"/>
    <w:rsid w:val="004E0BAF"/>
    <w:rsid w:val="004E11CB"/>
    <w:rsid w:val="004E1615"/>
    <w:rsid w:val="004E177F"/>
    <w:rsid w:val="004E1930"/>
    <w:rsid w:val="004E1B70"/>
    <w:rsid w:val="004E1BEF"/>
    <w:rsid w:val="004E1CF7"/>
    <w:rsid w:val="004E23EA"/>
    <w:rsid w:val="004E2467"/>
    <w:rsid w:val="004E27FB"/>
    <w:rsid w:val="004E2A92"/>
    <w:rsid w:val="004E2C7E"/>
    <w:rsid w:val="004E32DF"/>
    <w:rsid w:val="004E3844"/>
    <w:rsid w:val="004E394E"/>
    <w:rsid w:val="004E3A22"/>
    <w:rsid w:val="004E3BC0"/>
    <w:rsid w:val="004E3DDE"/>
    <w:rsid w:val="004E3F6B"/>
    <w:rsid w:val="004E419B"/>
    <w:rsid w:val="004E4335"/>
    <w:rsid w:val="004E4628"/>
    <w:rsid w:val="004E4662"/>
    <w:rsid w:val="004E474E"/>
    <w:rsid w:val="004E4D65"/>
    <w:rsid w:val="004E4E8B"/>
    <w:rsid w:val="004E5077"/>
    <w:rsid w:val="004E5148"/>
    <w:rsid w:val="004E548F"/>
    <w:rsid w:val="004E5761"/>
    <w:rsid w:val="004E5AC8"/>
    <w:rsid w:val="004E5FAA"/>
    <w:rsid w:val="004E6032"/>
    <w:rsid w:val="004E6052"/>
    <w:rsid w:val="004E616A"/>
    <w:rsid w:val="004E6216"/>
    <w:rsid w:val="004E639A"/>
    <w:rsid w:val="004E6B71"/>
    <w:rsid w:val="004E6BD9"/>
    <w:rsid w:val="004E6C2F"/>
    <w:rsid w:val="004E6DF2"/>
    <w:rsid w:val="004E709D"/>
    <w:rsid w:val="004E70C6"/>
    <w:rsid w:val="004E7227"/>
    <w:rsid w:val="004E784B"/>
    <w:rsid w:val="004E788E"/>
    <w:rsid w:val="004F03D9"/>
    <w:rsid w:val="004F0446"/>
    <w:rsid w:val="004F08C3"/>
    <w:rsid w:val="004F1113"/>
    <w:rsid w:val="004F134E"/>
    <w:rsid w:val="004F1474"/>
    <w:rsid w:val="004F188E"/>
    <w:rsid w:val="004F1985"/>
    <w:rsid w:val="004F1B28"/>
    <w:rsid w:val="004F1B5C"/>
    <w:rsid w:val="004F1BC8"/>
    <w:rsid w:val="004F2157"/>
    <w:rsid w:val="004F2211"/>
    <w:rsid w:val="004F2427"/>
    <w:rsid w:val="004F2509"/>
    <w:rsid w:val="004F2B56"/>
    <w:rsid w:val="004F2C1A"/>
    <w:rsid w:val="004F2CFB"/>
    <w:rsid w:val="004F2F3E"/>
    <w:rsid w:val="004F3203"/>
    <w:rsid w:val="004F34A2"/>
    <w:rsid w:val="004F3D4B"/>
    <w:rsid w:val="004F3F5E"/>
    <w:rsid w:val="004F3F9A"/>
    <w:rsid w:val="004F44AB"/>
    <w:rsid w:val="004F450B"/>
    <w:rsid w:val="004F474E"/>
    <w:rsid w:val="004F49CE"/>
    <w:rsid w:val="004F4C8F"/>
    <w:rsid w:val="004F5000"/>
    <w:rsid w:val="004F5297"/>
    <w:rsid w:val="004F5870"/>
    <w:rsid w:val="004F5B0D"/>
    <w:rsid w:val="004F5DCD"/>
    <w:rsid w:val="004F6002"/>
    <w:rsid w:val="004F61AA"/>
    <w:rsid w:val="004F6208"/>
    <w:rsid w:val="004F621B"/>
    <w:rsid w:val="004F6231"/>
    <w:rsid w:val="004F631C"/>
    <w:rsid w:val="004F68E6"/>
    <w:rsid w:val="004F691B"/>
    <w:rsid w:val="004F6F84"/>
    <w:rsid w:val="004F7046"/>
    <w:rsid w:val="004F7353"/>
    <w:rsid w:val="004F7EF8"/>
    <w:rsid w:val="005001CC"/>
    <w:rsid w:val="005004F4"/>
    <w:rsid w:val="0050062B"/>
    <w:rsid w:val="00500729"/>
    <w:rsid w:val="00500933"/>
    <w:rsid w:val="00500CDA"/>
    <w:rsid w:val="00500D5A"/>
    <w:rsid w:val="00500E18"/>
    <w:rsid w:val="00501054"/>
    <w:rsid w:val="005010EB"/>
    <w:rsid w:val="005018F1"/>
    <w:rsid w:val="00501A2E"/>
    <w:rsid w:val="00501A67"/>
    <w:rsid w:val="00501EF4"/>
    <w:rsid w:val="00501F58"/>
    <w:rsid w:val="00502038"/>
    <w:rsid w:val="0050205A"/>
    <w:rsid w:val="005020D0"/>
    <w:rsid w:val="005023C8"/>
    <w:rsid w:val="005026E3"/>
    <w:rsid w:val="005030D6"/>
    <w:rsid w:val="005032B9"/>
    <w:rsid w:val="00503450"/>
    <w:rsid w:val="0050348E"/>
    <w:rsid w:val="005037A7"/>
    <w:rsid w:val="00503ECD"/>
    <w:rsid w:val="00504414"/>
    <w:rsid w:val="00504525"/>
    <w:rsid w:val="005045E1"/>
    <w:rsid w:val="0050467A"/>
    <w:rsid w:val="00504E0C"/>
    <w:rsid w:val="00504E3B"/>
    <w:rsid w:val="005050DD"/>
    <w:rsid w:val="0050549A"/>
    <w:rsid w:val="00505525"/>
    <w:rsid w:val="0050556B"/>
    <w:rsid w:val="005056E3"/>
    <w:rsid w:val="005058BD"/>
    <w:rsid w:val="00505D97"/>
    <w:rsid w:val="00505FC4"/>
    <w:rsid w:val="00506175"/>
    <w:rsid w:val="00506256"/>
    <w:rsid w:val="0050626C"/>
    <w:rsid w:val="005063EE"/>
    <w:rsid w:val="005065FA"/>
    <w:rsid w:val="005067B9"/>
    <w:rsid w:val="00506B3F"/>
    <w:rsid w:val="00506BB8"/>
    <w:rsid w:val="00506FDE"/>
    <w:rsid w:val="00507A5E"/>
    <w:rsid w:val="00507B6A"/>
    <w:rsid w:val="00507CE4"/>
    <w:rsid w:val="00507D83"/>
    <w:rsid w:val="00507E38"/>
    <w:rsid w:val="00507FF2"/>
    <w:rsid w:val="005100E9"/>
    <w:rsid w:val="005102A9"/>
    <w:rsid w:val="005106B8"/>
    <w:rsid w:val="00510889"/>
    <w:rsid w:val="00510B25"/>
    <w:rsid w:val="00510D60"/>
    <w:rsid w:val="00510E3C"/>
    <w:rsid w:val="005111BA"/>
    <w:rsid w:val="00511A47"/>
    <w:rsid w:val="00511C4E"/>
    <w:rsid w:val="00511C78"/>
    <w:rsid w:val="005122FB"/>
    <w:rsid w:val="005123FA"/>
    <w:rsid w:val="005125C8"/>
    <w:rsid w:val="005126E7"/>
    <w:rsid w:val="00512859"/>
    <w:rsid w:val="00512D4A"/>
    <w:rsid w:val="00512DA5"/>
    <w:rsid w:val="00513008"/>
    <w:rsid w:val="0051313C"/>
    <w:rsid w:val="005132AE"/>
    <w:rsid w:val="0051333B"/>
    <w:rsid w:val="0051335C"/>
    <w:rsid w:val="005136F9"/>
    <w:rsid w:val="005138D0"/>
    <w:rsid w:val="00513A82"/>
    <w:rsid w:val="00513E6F"/>
    <w:rsid w:val="00513EAA"/>
    <w:rsid w:val="00514311"/>
    <w:rsid w:val="00514421"/>
    <w:rsid w:val="00514514"/>
    <w:rsid w:val="0051471A"/>
    <w:rsid w:val="00514A54"/>
    <w:rsid w:val="00514D16"/>
    <w:rsid w:val="00515451"/>
    <w:rsid w:val="005154C7"/>
    <w:rsid w:val="005159C3"/>
    <w:rsid w:val="00515B46"/>
    <w:rsid w:val="00515B6B"/>
    <w:rsid w:val="00515D2C"/>
    <w:rsid w:val="00515E2B"/>
    <w:rsid w:val="00516432"/>
    <w:rsid w:val="00516649"/>
    <w:rsid w:val="005166B8"/>
    <w:rsid w:val="00516B85"/>
    <w:rsid w:val="00517441"/>
    <w:rsid w:val="00517502"/>
    <w:rsid w:val="00517622"/>
    <w:rsid w:val="00517ED6"/>
    <w:rsid w:val="00520138"/>
    <w:rsid w:val="0052014F"/>
    <w:rsid w:val="00520A75"/>
    <w:rsid w:val="0052159C"/>
    <w:rsid w:val="00521CF3"/>
    <w:rsid w:val="00522288"/>
    <w:rsid w:val="00522CDF"/>
    <w:rsid w:val="00522E6C"/>
    <w:rsid w:val="00523570"/>
    <w:rsid w:val="005235D1"/>
    <w:rsid w:val="00523783"/>
    <w:rsid w:val="00523A7F"/>
    <w:rsid w:val="00523AEC"/>
    <w:rsid w:val="00523B91"/>
    <w:rsid w:val="00523BE1"/>
    <w:rsid w:val="00523BE8"/>
    <w:rsid w:val="005241BC"/>
    <w:rsid w:val="005242C2"/>
    <w:rsid w:val="00524381"/>
    <w:rsid w:val="005244D9"/>
    <w:rsid w:val="005247CB"/>
    <w:rsid w:val="00524A98"/>
    <w:rsid w:val="00524CC0"/>
    <w:rsid w:val="005252F9"/>
    <w:rsid w:val="005256E2"/>
    <w:rsid w:val="00525FAC"/>
    <w:rsid w:val="005264C5"/>
    <w:rsid w:val="00526903"/>
    <w:rsid w:val="00526979"/>
    <w:rsid w:val="005269CC"/>
    <w:rsid w:val="00526AAC"/>
    <w:rsid w:val="00526EE4"/>
    <w:rsid w:val="00527239"/>
    <w:rsid w:val="00527801"/>
    <w:rsid w:val="0052784F"/>
    <w:rsid w:val="00527896"/>
    <w:rsid w:val="00530049"/>
    <w:rsid w:val="005304F3"/>
    <w:rsid w:val="00530547"/>
    <w:rsid w:val="005306B0"/>
    <w:rsid w:val="00530702"/>
    <w:rsid w:val="00530906"/>
    <w:rsid w:val="00530A4C"/>
    <w:rsid w:val="00530B0C"/>
    <w:rsid w:val="00530B4E"/>
    <w:rsid w:val="00530CFC"/>
    <w:rsid w:val="00531217"/>
    <w:rsid w:val="005315DE"/>
    <w:rsid w:val="0053163F"/>
    <w:rsid w:val="005316E9"/>
    <w:rsid w:val="00531A27"/>
    <w:rsid w:val="00531B46"/>
    <w:rsid w:val="0053216E"/>
    <w:rsid w:val="005321F4"/>
    <w:rsid w:val="0053296B"/>
    <w:rsid w:val="00532CE7"/>
    <w:rsid w:val="005330C6"/>
    <w:rsid w:val="00533306"/>
    <w:rsid w:val="005336F1"/>
    <w:rsid w:val="00533899"/>
    <w:rsid w:val="00533B8F"/>
    <w:rsid w:val="00533F69"/>
    <w:rsid w:val="00533FB2"/>
    <w:rsid w:val="0053422B"/>
    <w:rsid w:val="00534262"/>
    <w:rsid w:val="00534509"/>
    <w:rsid w:val="00534510"/>
    <w:rsid w:val="0053464A"/>
    <w:rsid w:val="005346B1"/>
    <w:rsid w:val="0053481B"/>
    <w:rsid w:val="00534DA6"/>
    <w:rsid w:val="005351E0"/>
    <w:rsid w:val="00535481"/>
    <w:rsid w:val="00535B41"/>
    <w:rsid w:val="00535CF5"/>
    <w:rsid w:val="00536021"/>
    <w:rsid w:val="00536085"/>
    <w:rsid w:val="005364CF"/>
    <w:rsid w:val="005364D6"/>
    <w:rsid w:val="00536767"/>
    <w:rsid w:val="00536925"/>
    <w:rsid w:val="00536CF6"/>
    <w:rsid w:val="00536F41"/>
    <w:rsid w:val="0053769A"/>
    <w:rsid w:val="0053792C"/>
    <w:rsid w:val="00537A3E"/>
    <w:rsid w:val="00537C9C"/>
    <w:rsid w:val="00537E99"/>
    <w:rsid w:val="005401D4"/>
    <w:rsid w:val="005401EC"/>
    <w:rsid w:val="0054039D"/>
    <w:rsid w:val="00540565"/>
    <w:rsid w:val="00540913"/>
    <w:rsid w:val="00540BD2"/>
    <w:rsid w:val="00540BEF"/>
    <w:rsid w:val="00540C09"/>
    <w:rsid w:val="00540E66"/>
    <w:rsid w:val="00541641"/>
    <w:rsid w:val="00541898"/>
    <w:rsid w:val="00541B0A"/>
    <w:rsid w:val="00541B59"/>
    <w:rsid w:val="00541E53"/>
    <w:rsid w:val="00541F80"/>
    <w:rsid w:val="00542052"/>
    <w:rsid w:val="00542270"/>
    <w:rsid w:val="005424DB"/>
    <w:rsid w:val="00542963"/>
    <w:rsid w:val="00542A6B"/>
    <w:rsid w:val="00542E93"/>
    <w:rsid w:val="005433D1"/>
    <w:rsid w:val="00543557"/>
    <w:rsid w:val="005437C8"/>
    <w:rsid w:val="00543C9A"/>
    <w:rsid w:val="00544D76"/>
    <w:rsid w:val="005451F6"/>
    <w:rsid w:val="00545742"/>
    <w:rsid w:val="00545743"/>
    <w:rsid w:val="0054585C"/>
    <w:rsid w:val="00545940"/>
    <w:rsid w:val="00545AF0"/>
    <w:rsid w:val="00545BCE"/>
    <w:rsid w:val="00545CC5"/>
    <w:rsid w:val="00545D7F"/>
    <w:rsid w:val="0054627A"/>
    <w:rsid w:val="005463C6"/>
    <w:rsid w:val="00546811"/>
    <w:rsid w:val="005469B5"/>
    <w:rsid w:val="00546AEC"/>
    <w:rsid w:val="00546ED5"/>
    <w:rsid w:val="005471AE"/>
    <w:rsid w:val="005473CC"/>
    <w:rsid w:val="005473EC"/>
    <w:rsid w:val="00547637"/>
    <w:rsid w:val="00547771"/>
    <w:rsid w:val="0054797E"/>
    <w:rsid w:val="00547A9E"/>
    <w:rsid w:val="00547B95"/>
    <w:rsid w:val="00547D59"/>
    <w:rsid w:val="00550263"/>
    <w:rsid w:val="00550815"/>
    <w:rsid w:val="00550871"/>
    <w:rsid w:val="005511A5"/>
    <w:rsid w:val="0055169C"/>
    <w:rsid w:val="00551860"/>
    <w:rsid w:val="00551C54"/>
    <w:rsid w:val="00551DCA"/>
    <w:rsid w:val="00551EA8"/>
    <w:rsid w:val="005525B7"/>
    <w:rsid w:val="00552AC5"/>
    <w:rsid w:val="00552E7A"/>
    <w:rsid w:val="00552F62"/>
    <w:rsid w:val="005530A0"/>
    <w:rsid w:val="005534FF"/>
    <w:rsid w:val="00553610"/>
    <w:rsid w:val="005536A0"/>
    <w:rsid w:val="00553764"/>
    <w:rsid w:val="00553AD8"/>
    <w:rsid w:val="00553FF9"/>
    <w:rsid w:val="00554055"/>
    <w:rsid w:val="00554177"/>
    <w:rsid w:val="00554353"/>
    <w:rsid w:val="00554713"/>
    <w:rsid w:val="005548E1"/>
    <w:rsid w:val="00554A31"/>
    <w:rsid w:val="00554C0E"/>
    <w:rsid w:val="00554D54"/>
    <w:rsid w:val="00555004"/>
    <w:rsid w:val="0055509F"/>
    <w:rsid w:val="005552FD"/>
    <w:rsid w:val="005554D5"/>
    <w:rsid w:val="005555D0"/>
    <w:rsid w:val="0055580F"/>
    <w:rsid w:val="00555D43"/>
    <w:rsid w:val="00556134"/>
    <w:rsid w:val="005561F6"/>
    <w:rsid w:val="0055665C"/>
    <w:rsid w:val="00556715"/>
    <w:rsid w:val="00556989"/>
    <w:rsid w:val="00556AC2"/>
    <w:rsid w:val="00556BCB"/>
    <w:rsid w:val="00557064"/>
    <w:rsid w:val="0055733A"/>
    <w:rsid w:val="005573AD"/>
    <w:rsid w:val="00557640"/>
    <w:rsid w:val="005576A8"/>
    <w:rsid w:val="005576DE"/>
    <w:rsid w:val="00557A35"/>
    <w:rsid w:val="00557B72"/>
    <w:rsid w:val="00557D44"/>
    <w:rsid w:val="0056003E"/>
    <w:rsid w:val="0056021E"/>
    <w:rsid w:val="0056025D"/>
    <w:rsid w:val="00560805"/>
    <w:rsid w:val="00560A0B"/>
    <w:rsid w:val="0056104D"/>
    <w:rsid w:val="00561268"/>
    <w:rsid w:val="0056189A"/>
    <w:rsid w:val="005618DF"/>
    <w:rsid w:val="005619DD"/>
    <w:rsid w:val="00561DF1"/>
    <w:rsid w:val="00561EEC"/>
    <w:rsid w:val="00561F34"/>
    <w:rsid w:val="005622FA"/>
    <w:rsid w:val="00562608"/>
    <w:rsid w:val="00562A26"/>
    <w:rsid w:val="00562DC8"/>
    <w:rsid w:val="00562FCF"/>
    <w:rsid w:val="00563102"/>
    <w:rsid w:val="005633B2"/>
    <w:rsid w:val="005633BC"/>
    <w:rsid w:val="00563465"/>
    <w:rsid w:val="00563A1B"/>
    <w:rsid w:val="00563BA8"/>
    <w:rsid w:val="00563D53"/>
    <w:rsid w:val="00563ECB"/>
    <w:rsid w:val="0056402E"/>
    <w:rsid w:val="00564148"/>
    <w:rsid w:val="005645E5"/>
    <w:rsid w:val="00564648"/>
    <w:rsid w:val="005647D4"/>
    <w:rsid w:val="00564892"/>
    <w:rsid w:val="00564C67"/>
    <w:rsid w:val="00564C7A"/>
    <w:rsid w:val="00564D86"/>
    <w:rsid w:val="00564E50"/>
    <w:rsid w:val="00565081"/>
    <w:rsid w:val="005656E4"/>
    <w:rsid w:val="00565B2D"/>
    <w:rsid w:val="00565DA0"/>
    <w:rsid w:val="0056615F"/>
    <w:rsid w:val="005664B3"/>
    <w:rsid w:val="00566573"/>
    <w:rsid w:val="00566678"/>
    <w:rsid w:val="00566829"/>
    <w:rsid w:val="0056683D"/>
    <w:rsid w:val="00566A86"/>
    <w:rsid w:val="00566CC7"/>
    <w:rsid w:val="00566DD5"/>
    <w:rsid w:val="00566FDF"/>
    <w:rsid w:val="0056725C"/>
    <w:rsid w:val="00567ACC"/>
    <w:rsid w:val="00567B4C"/>
    <w:rsid w:val="00570143"/>
    <w:rsid w:val="005703EB"/>
    <w:rsid w:val="005706F1"/>
    <w:rsid w:val="0057086B"/>
    <w:rsid w:val="00570906"/>
    <w:rsid w:val="00570BF8"/>
    <w:rsid w:val="005713AC"/>
    <w:rsid w:val="0057161B"/>
    <w:rsid w:val="0057197D"/>
    <w:rsid w:val="00571A9B"/>
    <w:rsid w:val="005724FF"/>
    <w:rsid w:val="00572815"/>
    <w:rsid w:val="00572CF3"/>
    <w:rsid w:val="00572D30"/>
    <w:rsid w:val="0057359F"/>
    <w:rsid w:val="005735C0"/>
    <w:rsid w:val="00573890"/>
    <w:rsid w:val="00573AE2"/>
    <w:rsid w:val="00573B2A"/>
    <w:rsid w:val="005740DF"/>
    <w:rsid w:val="005743B4"/>
    <w:rsid w:val="005744B3"/>
    <w:rsid w:val="0057475E"/>
    <w:rsid w:val="00574C4F"/>
    <w:rsid w:val="0057523B"/>
    <w:rsid w:val="00575296"/>
    <w:rsid w:val="00575394"/>
    <w:rsid w:val="00575570"/>
    <w:rsid w:val="00575655"/>
    <w:rsid w:val="005757BF"/>
    <w:rsid w:val="00575970"/>
    <w:rsid w:val="00575B91"/>
    <w:rsid w:val="00575C43"/>
    <w:rsid w:val="005764B4"/>
    <w:rsid w:val="005764D6"/>
    <w:rsid w:val="0057670C"/>
    <w:rsid w:val="00576A9E"/>
    <w:rsid w:val="00576B64"/>
    <w:rsid w:val="00576C21"/>
    <w:rsid w:val="005770BE"/>
    <w:rsid w:val="00577564"/>
    <w:rsid w:val="0057790F"/>
    <w:rsid w:val="00577A62"/>
    <w:rsid w:val="0058021A"/>
    <w:rsid w:val="005802AC"/>
    <w:rsid w:val="0058072D"/>
    <w:rsid w:val="0058081D"/>
    <w:rsid w:val="0058089F"/>
    <w:rsid w:val="00580948"/>
    <w:rsid w:val="0058097B"/>
    <w:rsid w:val="00580CF4"/>
    <w:rsid w:val="00580DE3"/>
    <w:rsid w:val="005818F3"/>
    <w:rsid w:val="00581A63"/>
    <w:rsid w:val="00581AC8"/>
    <w:rsid w:val="00581DF0"/>
    <w:rsid w:val="00581E51"/>
    <w:rsid w:val="0058239D"/>
    <w:rsid w:val="00582637"/>
    <w:rsid w:val="00582787"/>
    <w:rsid w:val="005827A4"/>
    <w:rsid w:val="00582BDC"/>
    <w:rsid w:val="0058365B"/>
    <w:rsid w:val="00583903"/>
    <w:rsid w:val="00583D1F"/>
    <w:rsid w:val="00583F98"/>
    <w:rsid w:val="00583FA5"/>
    <w:rsid w:val="00583FF1"/>
    <w:rsid w:val="00584088"/>
    <w:rsid w:val="00584955"/>
    <w:rsid w:val="00584AD2"/>
    <w:rsid w:val="00584BE8"/>
    <w:rsid w:val="00584E62"/>
    <w:rsid w:val="00584FB4"/>
    <w:rsid w:val="00585071"/>
    <w:rsid w:val="005850A8"/>
    <w:rsid w:val="00585147"/>
    <w:rsid w:val="00585172"/>
    <w:rsid w:val="00585229"/>
    <w:rsid w:val="00585915"/>
    <w:rsid w:val="00585B83"/>
    <w:rsid w:val="00585D5B"/>
    <w:rsid w:val="0058604A"/>
    <w:rsid w:val="00586C45"/>
    <w:rsid w:val="005872D3"/>
    <w:rsid w:val="0058752E"/>
    <w:rsid w:val="005877F2"/>
    <w:rsid w:val="005878E4"/>
    <w:rsid w:val="00587975"/>
    <w:rsid w:val="005879E3"/>
    <w:rsid w:val="00587DC5"/>
    <w:rsid w:val="00587E1E"/>
    <w:rsid w:val="00587FAA"/>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4B"/>
    <w:rsid w:val="005947D1"/>
    <w:rsid w:val="00594A9C"/>
    <w:rsid w:val="00594C43"/>
    <w:rsid w:val="00594F68"/>
    <w:rsid w:val="00595125"/>
    <w:rsid w:val="00595410"/>
    <w:rsid w:val="005963C0"/>
    <w:rsid w:val="005965AE"/>
    <w:rsid w:val="005966EF"/>
    <w:rsid w:val="00596B1A"/>
    <w:rsid w:val="00597085"/>
    <w:rsid w:val="005974A9"/>
    <w:rsid w:val="00597BA3"/>
    <w:rsid w:val="00597E24"/>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9EE"/>
    <w:rsid w:val="005A2F41"/>
    <w:rsid w:val="005A3624"/>
    <w:rsid w:val="005A3719"/>
    <w:rsid w:val="005A38B7"/>
    <w:rsid w:val="005A3C91"/>
    <w:rsid w:val="005A3FD4"/>
    <w:rsid w:val="005A40DB"/>
    <w:rsid w:val="005A4226"/>
    <w:rsid w:val="005A4301"/>
    <w:rsid w:val="005A4577"/>
    <w:rsid w:val="005A4D1C"/>
    <w:rsid w:val="005A4D35"/>
    <w:rsid w:val="005A4D82"/>
    <w:rsid w:val="005A4EA9"/>
    <w:rsid w:val="005A5106"/>
    <w:rsid w:val="005A51AD"/>
    <w:rsid w:val="005A53DA"/>
    <w:rsid w:val="005A5A6D"/>
    <w:rsid w:val="005A5B77"/>
    <w:rsid w:val="005A5E17"/>
    <w:rsid w:val="005A5FB6"/>
    <w:rsid w:val="005A617D"/>
    <w:rsid w:val="005A61A9"/>
    <w:rsid w:val="005A622B"/>
    <w:rsid w:val="005A6405"/>
    <w:rsid w:val="005A6645"/>
    <w:rsid w:val="005A674A"/>
    <w:rsid w:val="005A677E"/>
    <w:rsid w:val="005A6841"/>
    <w:rsid w:val="005A6C87"/>
    <w:rsid w:val="005A6F5E"/>
    <w:rsid w:val="005A7278"/>
    <w:rsid w:val="005A73BA"/>
    <w:rsid w:val="005A73D0"/>
    <w:rsid w:val="005A7647"/>
    <w:rsid w:val="005A776D"/>
    <w:rsid w:val="005A795E"/>
    <w:rsid w:val="005A7983"/>
    <w:rsid w:val="005A7C96"/>
    <w:rsid w:val="005A7D80"/>
    <w:rsid w:val="005B0327"/>
    <w:rsid w:val="005B04E1"/>
    <w:rsid w:val="005B05C2"/>
    <w:rsid w:val="005B0622"/>
    <w:rsid w:val="005B0C60"/>
    <w:rsid w:val="005B0C72"/>
    <w:rsid w:val="005B0CE9"/>
    <w:rsid w:val="005B1033"/>
    <w:rsid w:val="005B13E2"/>
    <w:rsid w:val="005B170F"/>
    <w:rsid w:val="005B17D6"/>
    <w:rsid w:val="005B1AA2"/>
    <w:rsid w:val="005B1AEB"/>
    <w:rsid w:val="005B1DAA"/>
    <w:rsid w:val="005B1E81"/>
    <w:rsid w:val="005B212B"/>
    <w:rsid w:val="005B216A"/>
    <w:rsid w:val="005B24F5"/>
    <w:rsid w:val="005B26DC"/>
    <w:rsid w:val="005B2759"/>
    <w:rsid w:val="005B2763"/>
    <w:rsid w:val="005B2AFB"/>
    <w:rsid w:val="005B34B4"/>
    <w:rsid w:val="005B37A8"/>
    <w:rsid w:val="005B3D18"/>
    <w:rsid w:val="005B4086"/>
    <w:rsid w:val="005B4155"/>
    <w:rsid w:val="005B42CF"/>
    <w:rsid w:val="005B4514"/>
    <w:rsid w:val="005B45A9"/>
    <w:rsid w:val="005B467F"/>
    <w:rsid w:val="005B4C1D"/>
    <w:rsid w:val="005B4EC0"/>
    <w:rsid w:val="005B5100"/>
    <w:rsid w:val="005B529F"/>
    <w:rsid w:val="005B56F8"/>
    <w:rsid w:val="005B5A50"/>
    <w:rsid w:val="005B5CC4"/>
    <w:rsid w:val="005B64C6"/>
    <w:rsid w:val="005B6517"/>
    <w:rsid w:val="005B656E"/>
    <w:rsid w:val="005B692C"/>
    <w:rsid w:val="005B6943"/>
    <w:rsid w:val="005B69E0"/>
    <w:rsid w:val="005B6E6C"/>
    <w:rsid w:val="005B7343"/>
    <w:rsid w:val="005B795E"/>
    <w:rsid w:val="005C0181"/>
    <w:rsid w:val="005C01E7"/>
    <w:rsid w:val="005C0313"/>
    <w:rsid w:val="005C05DA"/>
    <w:rsid w:val="005C06CB"/>
    <w:rsid w:val="005C085E"/>
    <w:rsid w:val="005C0B77"/>
    <w:rsid w:val="005C21A3"/>
    <w:rsid w:val="005C2585"/>
    <w:rsid w:val="005C25B7"/>
    <w:rsid w:val="005C2719"/>
    <w:rsid w:val="005C30DB"/>
    <w:rsid w:val="005C3704"/>
    <w:rsid w:val="005C38F9"/>
    <w:rsid w:val="005C3B63"/>
    <w:rsid w:val="005C3D67"/>
    <w:rsid w:val="005C3EA4"/>
    <w:rsid w:val="005C4416"/>
    <w:rsid w:val="005C44CE"/>
    <w:rsid w:val="005C4CAA"/>
    <w:rsid w:val="005C5078"/>
    <w:rsid w:val="005C5A3F"/>
    <w:rsid w:val="005C5B76"/>
    <w:rsid w:val="005C5F6E"/>
    <w:rsid w:val="005C5FA6"/>
    <w:rsid w:val="005C6220"/>
    <w:rsid w:val="005C629A"/>
    <w:rsid w:val="005C63D1"/>
    <w:rsid w:val="005C640F"/>
    <w:rsid w:val="005C6877"/>
    <w:rsid w:val="005C68A6"/>
    <w:rsid w:val="005C6A0F"/>
    <w:rsid w:val="005C6C3B"/>
    <w:rsid w:val="005C740A"/>
    <w:rsid w:val="005C7CB8"/>
    <w:rsid w:val="005D033F"/>
    <w:rsid w:val="005D0348"/>
    <w:rsid w:val="005D0E56"/>
    <w:rsid w:val="005D16A2"/>
    <w:rsid w:val="005D196D"/>
    <w:rsid w:val="005D1ECA"/>
    <w:rsid w:val="005D1F37"/>
    <w:rsid w:val="005D205A"/>
    <w:rsid w:val="005D213A"/>
    <w:rsid w:val="005D2542"/>
    <w:rsid w:val="005D2607"/>
    <w:rsid w:val="005D29C2"/>
    <w:rsid w:val="005D2DA1"/>
    <w:rsid w:val="005D314E"/>
    <w:rsid w:val="005D34AD"/>
    <w:rsid w:val="005D34D4"/>
    <w:rsid w:val="005D3993"/>
    <w:rsid w:val="005D4174"/>
    <w:rsid w:val="005D475F"/>
    <w:rsid w:val="005D478D"/>
    <w:rsid w:val="005D4D06"/>
    <w:rsid w:val="005D4F1C"/>
    <w:rsid w:val="005D5354"/>
    <w:rsid w:val="005D5655"/>
    <w:rsid w:val="005D570E"/>
    <w:rsid w:val="005D5A56"/>
    <w:rsid w:val="005D5ADC"/>
    <w:rsid w:val="005D5DA7"/>
    <w:rsid w:val="005D5F66"/>
    <w:rsid w:val="005D6051"/>
    <w:rsid w:val="005D6170"/>
    <w:rsid w:val="005D6343"/>
    <w:rsid w:val="005D651A"/>
    <w:rsid w:val="005D6963"/>
    <w:rsid w:val="005D6991"/>
    <w:rsid w:val="005D6D7D"/>
    <w:rsid w:val="005D6E5F"/>
    <w:rsid w:val="005D7560"/>
    <w:rsid w:val="005D768E"/>
    <w:rsid w:val="005D76A6"/>
    <w:rsid w:val="005D7778"/>
    <w:rsid w:val="005D778E"/>
    <w:rsid w:val="005D7848"/>
    <w:rsid w:val="005D7877"/>
    <w:rsid w:val="005D797D"/>
    <w:rsid w:val="005D7BEF"/>
    <w:rsid w:val="005D7D5E"/>
    <w:rsid w:val="005D7E7F"/>
    <w:rsid w:val="005E043A"/>
    <w:rsid w:val="005E04BD"/>
    <w:rsid w:val="005E04CA"/>
    <w:rsid w:val="005E0DD9"/>
    <w:rsid w:val="005E114D"/>
    <w:rsid w:val="005E1355"/>
    <w:rsid w:val="005E13A1"/>
    <w:rsid w:val="005E167B"/>
    <w:rsid w:val="005E19FC"/>
    <w:rsid w:val="005E1A8A"/>
    <w:rsid w:val="005E1EF1"/>
    <w:rsid w:val="005E2934"/>
    <w:rsid w:val="005E297C"/>
    <w:rsid w:val="005E31E4"/>
    <w:rsid w:val="005E324D"/>
    <w:rsid w:val="005E33D0"/>
    <w:rsid w:val="005E35A0"/>
    <w:rsid w:val="005E3844"/>
    <w:rsid w:val="005E38FD"/>
    <w:rsid w:val="005E3A1B"/>
    <w:rsid w:val="005E43FE"/>
    <w:rsid w:val="005E4563"/>
    <w:rsid w:val="005E46A0"/>
    <w:rsid w:val="005E479B"/>
    <w:rsid w:val="005E4C59"/>
    <w:rsid w:val="005E4E37"/>
    <w:rsid w:val="005E4EC3"/>
    <w:rsid w:val="005E50AE"/>
    <w:rsid w:val="005E52D8"/>
    <w:rsid w:val="005E551D"/>
    <w:rsid w:val="005E55C7"/>
    <w:rsid w:val="005E5B1F"/>
    <w:rsid w:val="005E6091"/>
    <w:rsid w:val="005E6136"/>
    <w:rsid w:val="005E6422"/>
    <w:rsid w:val="005E6659"/>
    <w:rsid w:val="005E68D4"/>
    <w:rsid w:val="005E6AA7"/>
    <w:rsid w:val="005E728C"/>
    <w:rsid w:val="005E73D4"/>
    <w:rsid w:val="005E7D5B"/>
    <w:rsid w:val="005F0182"/>
    <w:rsid w:val="005F0570"/>
    <w:rsid w:val="005F073A"/>
    <w:rsid w:val="005F11E5"/>
    <w:rsid w:val="005F134E"/>
    <w:rsid w:val="005F1738"/>
    <w:rsid w:val="005F19E9"/>
    <w:rsid w:val="005F1BB9"/>
    <w:rsid w:val="005F204B"/>
    <w:rsid w:val="005F25C2"/>
    <w:rsid w:val="005F2C51"/>
    <w:rsid w:val="005F3076"/>
    <w:rsid w:val="005F3222"/>
    <w:rsid w:val="005F3833"/>
    <w:rsid w:val="005F39C3"/>
    <w:rsid w:val="005F3D94"/>
    <w:rsid w:val="005F4131"/>
    <w:rsid w:val="005F4637"/>
    <w:rsid w:val="005F4801"/>
    <w:rsid w:val="005F496E"/>
    <w:rsid w:val="005F4C5B"/>
    <w:rsid w:val="005F4FEC"/>
    <w:rsid w:val="005F58FF"/>
    <w:rsid w:val="005F5B91"/>
    <w:rsid w:val="005F5C3E"/>
    <w:rsid w:val="005F5F17"/>
    <w:rsid w:val="005F60B6"/>
    <w:rsid w:val="005F60DA"/>
    <w:rsid w:val="005F6358"/>
    <w:rsid w:val="005F65B6"/>
    <w:rsid w:val="005F6A86"/>
    <w:rsid w:val="005F7AAA"/>
    <w:rsid w:val="006002A5"/>
    <w:rsid w:val="00600500"/>
    <w:rsid w:val="00600E7B"/>
    <w:rsid w:val="0060106C"/>
    <w:rsid w:val="006010E4"/>
    <w:rsid w:val="00601AC8"/>
    <w:rsid w:val="00601F21"/>
    <w:rsid w:val="00602079"/>
    <w:rsid w:val="006022A3"/>
    <w:rsid w:val="006026A0"/>
    <w:rsid w:val="006027A8"/>
    <w:rsid w:val="006027E2"/>
    <w:rsid w:val="00602BBC"/>
    <w:rsid w:val="00602D3F"/>
    <w:rsid w:val="00602EF7"/>
    <w:rsid w:val="00602F8A"/>
    <w:rsid w:val="00603D7E"/>
    <w:rsid w:val="00603F29"/>
    <w:rsid w:val="00604367"/>
    <w:rsid w:val="006048A6"/>
    <w:rsid w:val="006048FF"/>
    <w:rsid w:val="00604AE7"/>
    <w:rsid w:val="00604DE1"/>
    <w:rsid w:val="006053BD"/>
    <w:rsid w:val="006057BA"/>
    <w:rsid w:val="00605946"/>
    <w:rsid w:val="00605953"/>
    <w:rsid w:val="00605A18"/>
    <w:rsid w:val="00605BB4"/>
    <w:rsid w:val="00606386"/>
    <w:rsid w:val="00606606"/>
    <w:rsid w:val="00606678"/>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5F"/>
    <w:rsid w:val="0061269B"/>
    <w:rsid w:val="00612736"/>
    <w:rsid w:val="00612B05"/>
    <w:rsid w:val="00612EEE"/>
    <w:rsid w:val="006133A9"/>
    <w:rsid w:val="006134B9"/>
    <w:rsid w:val="00613777"/>
    <w:rsid w:val="00613BED"/>
    <w:rsid w:val="00613C5D"/>
    <w:rsid w:val="00613F0D"/>
    <w:rsid w:val="0061400E"/>
    <w:rsid w:val="006144C4"/>
    <w:rsid w:val="00614634"/>
    <w:rsid w:val="00614A3E"/>
    <w:rsid w:val="00614A7B"/>
    <w:rsid w:val="00614B5D"/>
    <w:rsid w:val="00614CCB"/>
    <w:rsid w:val="00614DC6"/>
    <w:rsid w:val="00615189"/>
    <w:rsid w:val="00615653"/>
    <w:rsid w:val="006159A2"/>
    <w:rsid w:val="00615C4A"/>
    <w:rsid w:val="00615E85"/>
    <w:rsid w:val="00615FB0"/>
    <w:rsid w:val="0061635C"/>
    <w:rsid w:val="006164A5"/>
    <w:rsid w:val="0061669C"/>
    <w:rsid w:val="0061673F"/>
    <w:rsid w:val="00616BF0"/>
    <w:rsid w:val="00616FF7"/>
    <w:rsid w:val="006174C1"/>
    <w:rsid w:val="00617848"/>
    <w:rsid w:val="00617869"/>
    <w:rsid w:val="006178D7"/>
    <w:rsid w:val="00617B14"/>
    <w:rsid w:val="00617DC6"/>
    <w:rsid w:val="006203D4"/>
    <w:rsid w:val="00620765"/>
    <w:rsid w:val="006208E4"/>
    <w:rsid w:val="00620D57"/>
    <w:rsid w:val="00620E3B"/>
    <w:rsid w:val="006210B3"/>
    <w:rsid w:val="0062115D"/>
    <w:rsid w:val="006215F5"/>
    <w:rsid w:val="0062161B"/>
    <w:rsid w:val="00621766"/>
    <w:rsid w:val="00621BA6"/>
    <w:rsid w:val="00621F57"/>
    <w:rsid w:val="00622037"/>
    <w:rsid w:val="00622050"/>
    <w:rsid w:val="00622432"/>
    <w:rsid w:val="00622904"/>
    <w:rsid w:val="00622BB1"/>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952"/>
    <w:rsid w:val="00625F9C"/>
    <w:rsid w:val="006261AF"/>
    <w:rsid w:val="0062656F"/>
    <w:rsid w:val="006266EA"/>
    <w:rsid w:val="0062689B"/>
    <w:rsid w:val="006268E1"/>
    <w:rsid w:val="00626938"/>
    <w:rsid w:val="00626D11"/>
    <w:rsid w:val="00626DC0"/>
    <w:rsid w:val="00627032"/>
    <w:rsid w:val="00627322"/>
    <w:rsid w:val="0062752D"/>
    <w:rsid w:val="00627729"/>
    <w:rsid w:val="0062776F"/>
    <w:rsid w:val="00627FAC"/>
    <w:rsid w:val="006302EC"/>
    <w:rsid w:val="00630DB4"/>
    <w:rsid w:val="00630FEE"/>
    <w:rsid w:val="00631789"/>
    <w:rsid w:val="00631B3C"/>
    <w:rsid w:val="00631DE6"/>
    <w:rsid w:val="00632344"/>
    <w:rsid w:val="0063237F"/>
    <w:rsid w:val="0063250C"/>
    <w:rsid w:val="006329EF"/>
    <w:rsid w:val="00632B6D"/>
    <w:rsid w:val="00632C11"/>
    <w:rsid w:val="00632DD0"/>
    <w:rsid w:val="00632F69"/>
    <w:rsid w:val="00632FC1"/>
    <w:rsid w:val="0063334B"/>
    <w:rsid w:val="006336C7"/>
    <w:rsid w:val="006338FE"/>
    <w:rsid w:val="00633A23"/>
    <w:rsid w:val="00633E9C"/>
    <w:rsid w:val="00634301"/>
    <w:rsid w:val="00634585"/>
    <w:rsid w:val="006347B5"/>
    <w:rsid w:val="00634859"/>
    <w:rsid w:val="00634F38"/>
    <w:rsid w:val="00634F40"/>
    <w:rsid w:val="00635294"/>
    <w:rsid w:val="00635A68"/>
    <w:rsid w:val="00635AD9"/>
    <w:rsid w:val="00635C03"/>
    <w:rsid w:val="00636491"/>
    <w:rsid w:val="00636726"/>
    <w:rsid w:val="00636740"/>
    <w:rsid w:val="0063698B"/>
    <w:rsid w:val="00636FEB"/>
    <w:rsid w:val="0063735B"/>
    <w:rsid w:val="0063735E"/>
    <w:rsid w:val="00637510"/>
    <w:rsid w:val="00637529"/>
    <w:rsid w:val="00637F2D"/>
    <w:rsid w:val="00640337"/>
    <w:rsid w:val="00640467"/>
    <w:rsid w:val="0064069C"/>
    <w:rsid w:val="00640859"/>
    <w:rsid w:val="00641650"/>
    <w:rsid w:val="00641C73"/>
    <w:rsid w:val="00641CC5"/>
    <w:rsid w:val="00641D0E"/>
    <w:rsid w:val="00641DEE"/>
    <w:rsid w:val="00641F26"/>
    <w:rsid w:val="00641F2B"/>
    <w:rsid w:val="0064209A"/>
    <w:rsid w:val="006422AE"/>
    <w:rsid w:val="00642344"/>
    <w:rsid w:val="0064262E"/>
    <w:rsid w:val="00642687"/>
    <w:rsid w:val="00642759"/>
    <w:rsid w:val="0064291F"/>
    <w:rsid w:val="00642C56"/>
    <w:rsid w:val="00642DCD"/>
    <w:rsid w:val="00642EC2"/>
    <w:rsid w:val="006431B3"/>
    <w:rsid w:val="006432C7"/>
    <w:rsid w:val="00643426"/>
    <w:rsid w:val="00643427"/>
    <w:rsid w:val="00643810"/>
    <w:rsid w:val="0064397E"/>
    <w:rsid w:val="00643C58"/>
    <w:rsid w:val="00644FE8"/>
    <w:rsid w:val="006452E2"/>
    <w:rsid w:val="00645495"/>
    <w:rsid w:val="00645600"/>
    <w:rsid w:val="00645669"/>
    <w:rsid w:val="00645705"/>
    <w:rsid w:val="006457D3"/>
    <w:rsid w:val="0064590F"/>
    <w:rsid w:val="0064599D"/>
    <w:rsid w:val="00645A1E"/>
    <w:rsid w:val="00645F40"/>
    <w:rsid w:val="00646041"/>
    <w:rsid w:val="00646ABD"/>
    <w:rsid w:val="00646E0A"/>
    <w:rsid w:val="0064767A"/>
    <w:rsid w:val="00647CB7"/>
    <w:rsid w:val="00647E5A"/>
    <w:rsid w:val="00647F4C"/>
    <w:rsid w:val="00650A09"/>
    <w:rsid w:val="00651071"/>
    <w:rsid w:val="0065114D"/>
    <w:rsid w:val="00651233"/>
    <w:rsid w:val="00651250"/>
    <w:rsid w:val="00651351"/>
    <w:rsid w:val="00651473"/>
    <w:rsid w:val="00651875"/>
    <w:rsid w:val="00651896"/>
    <w:rsid w:val="00651942"/>
    <w:rsid w:val="00651A06"/>
    <w:rsid w:val="00651D3D"/>
    <w:rsid w:val="00651E19"/>
    <w:rsid w:val="00651EB2"/>
    <w:rsid w:val="00652286"/>
    <w:rsid w:val="00652347"/>
    <w:rsid w:val="00652422"/>
    <w:rsid w:val="006525F7"/>
    <w:rsid w:val="00652718"/>
    <w:rsid w:val="00652995"/>
    <w:rsid w:val="00652AB4"/>
    <w:rsid w:val="00652EC1"/>
    <w:rsid w:val="00652EDC"/>
    <w:rsid w:val="00653466"/>
    <w:rsid w:val="0065375E"/>
    <w:rsid w:val="00653DE1"/>
    <w:rsid w:val="00653E6A"/>
    <w:rsid w:val="00653F8D"/>
    <w:rsid w:val="0065422E"/>
    <w:rsid w:val="006542C1"/>
    <w:rsid w:val="006542D2"/>
    <w:rsid w:val="006543D3"/>
    <w:rsid w:val="006543F0"/>
    <w:rsid w:val="0065453A"/>
    <w:rsid w:val="00654583"/>
    <w:rsid w:val="006546AD"/>
    <w:rsid w:val="00654987"/>
    <w:rsid w:val="00654C05"/>
    <w:rsid w:val="00654C87"/>
    <w:rsid w:val="00654D56"/>
    <w:rsid w:val="00654E7D"/>
    <w:rsid w:val="00655031"/>
    <w:rsid w:val="0065523A"/>
    <w:rsid w:val="0065533F"/>
    <w:rsid w:val="00655369"/>
    <w:rsid w:val="0065555E"/>
    <w:rsid w:val="00655569"/>
    <w:rsid w:val="00655A87"/>
    <w:rsid w:val="00655AFA"/>
    <w:rsid w:val="00655BBF"/>
    <w:rsid w:val="006560DE"/>
    <w:rsid w:val="00656344"/>
    <w:rsid w:val="006566A4"/>
    <w:rsid w:val="00656B4E"/>
    <w:rsid w:val="00656C54"/>
    <w:rsid w:val="006570E1"/>
    <w:rsid w:val="0065752E"/>
    <w:rsid w:val="00657A26"/>
    <w:rsid w:val="00657CE8"/>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288"/>
    <w:rsid w:val="00663419"/>
    <w:rsid w:val="00663604"/>
    <w:rsid w:val="00663773"/>
    <w:rsid w:val="00663CDC"/>
    <w:rsid w:val="00663D9E"/>
    <w:rsid w:val="006641A7"/>
    <w:rsid w:val="006641AB"/>
    <w:rsid w:val="006643C2"/>
    <w:rsid w:val="00664701"/>
    <w:rsid w:val="00664AB0"/>
    <w:rsid w:val="00664F23"/>
    <w:rsid w:val="006659FA"/>
    <w:rsid w:val="00665B50"/>
    <w:rsid w:val="00665B94"/>
    <w:rsid w:val="00665EC1"/>
    <w:rsid w:val="006663E7"/>
    <w:rsid w:val="00666424"/>
    <w:rsid w:val="00666449"/>
    <w:rsid w:val="00666685"/>
    <w:rsid w:val="006668F3"/>
    <w:rsid w:val="00666CD0"/>
    <w:rsid w:val="00666CE1"/>
    <w:rsid w:val="00666E0E"/>
    <w:rsid w:val="00667191"/>
    <w:rsid w:val="006675F3"/>
    <w:rsid w:val="006677F5"/>
    <w:rsid w:val="0066794B"/>
    <w:rsid w:val="00667D22"/>
    <w:rsid w:val="00667D35"/>
    <w:rsid w:val="00667EBA"/>
    <w:rsid w:val="00670497"/>
    <w:rsid w:val="006704F0"/>
    <w:rsid w:val="006705FE"/>
    <w:rsid w:val="00670B5E"/>
    <w:rsid w:val="00670E08"/>
    <w:rsid w:val="006711A2"/>
    <w:rsid w:val="006715A9"/>
    <w:rsid w:val="006715CC"/>
    <w:rsid w:val="006715F0"/>
    <w:rsid w:val="00671759"/>
    <w:rsid w:val="00671B76"/>
    <w:rsid w:val="00671CA9"/>
    <w:rsid w:val="00671CB2"/>
    <w:rsid w:val="0067202D"/>
    <w:rsid w:val="00672741"/>
    <w:rsid w:val="00672B2E"/>
    <w:rsid w:val="00672E20"/>
    <w:rsid w:val="00673260"/>
    <w:rsid w:val="00673508"/>
    <w:rsid w:val="0067365E"/>
    <w:rsid w:val="00673902"/>
    <w:rsid w:val="00673B81"/>
    <w:rsid w:val="00673E67"/>
    <w:rsid w:val="006743BC"/>
    <w:rsid w:val="0067473D"/>
    <w:rsid w:val="006748B0"/>
    <w:rsid w:val="0067497A"/>
    <w:rsid w:val="00674A5B"/>
    <w:rsid w:val="00674EEE"/>
    <w:rsid w:val="00675008"/>
    <w:rsid w:val="006751C6"/>
    <w:rsid w:val="0067540E"/>
    <w:rsid w:val="0067567F"/>
    <w:rsid w:val="00675781"/>
    <w:rsid w:val="006758D3"/>
    <w:rsid w:val="00675BB1"/>
    <w:rsid w:val="00675CA7"/>
    <w:rsid w:val="0067641A"/>
    <w:rsid w:val="0067682F"/>
    <w:rsid w:val="006801B1"/>
    <w:rsid w:val="006801D3"/>
    <w:rsid w:val="00680256"/>
    <w:rsid w:val="00680314"/>
    <w:rsid w:val="0068074A"/>
    <w:rsid w:val="00680765"/>
    <w:rsid w:val="00680B9F"/>
    <w:rsid w:val="006811F6"/>
    <w:rsid w:val="0068137D"/>
    <w:rsid w:val="006817D2"/>
    <w:rsid w:val="00681905"/>
    <w:rsid w:val="00681AA8"/>
    <w:rsid w:val="006829C8"/>
    <w:rsid w:val="00682A38"/>
    <w:rsid w:val="00682F04"/>
    <w:rsid w:val="00682FD0"/>
    <w:rsid w:val="006832DC"/>
    <w:rsid w:val="006836B6"/>
    <w:rsid w:val="00683749"/>
    <w:rsid w:val="00683AA4"/>
    <w:rsid w:val="00683D5A"/>
    <w:rsid w:val="006841A7"/>
    <w:rsid w:val="00684EC2"/>
    <w:rsid w:val="00684EFF"/>
    <w:rsid w:val="00685169"/>
    <w:rsid w:val="00685900"/>
    <w:rsid w:val="0068593F"/>
    <w:rsid w:val="006859F1"/>
    <w:rsid w:val="00685A0F"/>
    <w:rsid w:val="00685A7A"/>
    <w:rsid w:val="00686045"/>
    <w:rsid w:val="00686324"/>
    <w:rsid w:val="006864B3"/>
    <w:rsid w:val="006866F5"/>
    <w:rsid w:val="00686709"/>
    <w:rsid w:val="006877D4"/>
    <w:rsid w:val="006900A0"/>
    <w:rsid w:val="00690329"/>
    <w:rsid w:val="00690359"/>
    <w:rsid w:val="006904EA"/>
    <w:rsid w:val="00690988"/>
    <w:rsid w:val="00690CF1"/>
    <w:rsid w:val="00690E31"/>
    <w:rsid w:val="00690F94"/>
    <w:rsid w:val="00691628"/>
    <w:rsid w:val="006916E7"/>
    <w:rsid w:val="0069172B"/>
    <w:rsid w:val="00691A71"/>
    <w:rsid w:val="00691C91"/>
    <w:rsid w:val="00691E46"/>
    <w:rsid w:val="00692011"/>
    <w:rsid w:val="006920FF"/>
    <w:rsid w:val="00692605"/>
    <w:rsid w:val="0069262D"/>
    <w:rsid w:val="00692866"/>
    <w:rsid w:val="00692961"/>
    <w:rsid w:val="00692A4B"/>
    <w:rsid w:val="00692CFD"/>
    <w:rsid w:val="0069316A"/>
    <w:rsid w:val="00693366"/>
    <w:rsid w:val="006936B0"/>
    <w:rsid w:val="0069415B"/>
    <w:rsid w:val="0069442B"/>
    <w:rsid w:val="006950ED"/>
    <w:rsid w:val="006951BB"/>
    <w:rsid w:val="00695350"/>
    <w:rsid w:val="006954CF"/>
    <w:rsid w:val="00695791"/>
    <w:rsid w:val="006962D5"/>
    <w:rsid w:val="00696827"/>
    <w:rsid w:val="00696F6D"/>
    <w:rsid w:val="00697117"/>
    <w:rsid w:val="006971F6"/>
    <w:rsid w:val="006974D8"/>
    <w:rsid w:val="00697C4B"/>
    <w:rsid w:val="00697E16"/>
    <w:rsid w:val="006A0049"/>
    <w:rsid w:val="006A00EF"/>
    <w:rsid w:val="006A02DD"/>
    <w:rsid w:val="006A0390"/>
    <w:rsid w:val="006A0742"/>
    <w:rsid w:val="006A0F71"/>
    <w:rsid w:val="006A1040"/>
    <w:rsid w:val="006A188E"/>
    <w:rsid w:val="006A190B"/>
    <w:rsid w:val="006A1AA7"/>
    <w:rsid w:val="006A1C18"/>
    <w:rsid w:val="006A1C32"/>
    <w:rsid w:val="006A1D22"/>
    <w:rsid w:val="006A1EF9"/>
    <w:rsid w:val="006A1F35"/>
    <w:rsid w:val="006A2265"/>
    <w:rsid w:val="006A2E09"/>
    <w:rsid w:val="006A2E0A"/>
    <w:rsid w:val="006A2EBB"/>
    <w:rsid w:val="006A30ED"/>
    <w:rsid w:val="006A326E"/>
    <w:rsid w:val="006A33AB"/>
    <w:rsid w:val="006A3683"/>
    <w:rsid w:val="006A37EA"/>
    <w:rsid w:val="006A38B2"/>
    <w:rsid w:val="006A3BB3"/>
    <w:rsid w:val="006A43A9"/>
    <w:rsid w:val="006A449F"/>
    <w:rsid w:val="006A4614"/>
    <w:rsid w:val="006A49B9"/>
    <w:rsid w:val="006A4D81"/>
    <w:rsid w:val="006A4F95"/>
    <w:rsid w:val="006A5329"/>
    <w:rsid w:val="006A54FF"/>
    <w:rsid w:val="006A5B01"/>
    <w:rsid w:val="006A5B05"/>
    <w:rsid w:val="006A60F0"/>
    <w:rsid w:val="006A6365"/>
    <w:rsid w:val="006A64B2"/>
    <w:rsid w:val="006A677F"/>
    <w:rsid w:val="006A6C29"/>
    <w:rsid w:val="006A729E"/>
    <w:rsid w:val="006A75DC"/>
    <w:rsid w:val="006A797F"/>
    <w:rsid w:val="006A7D5F"/>
    <w:rsid w:val="006A7D96"/>
    <w:rsid w:val="006A7DFB"/>
    <w:rsid w:val="006B05F6"/>
    <w:rsid w:val="006B093C"/>
    <w:rsid w:val="006B0E7F"/>
    <w:rsid w:val="006B0F37"/>
    <w:rsid w:val="006B1FAA"/>
    <w:rsid w:val="006B1FF7"/>
    <w:rsid w:val="006B2309"/>
    <w:rsid w:val="006B245B"/>
    <w:rsid w:val="006B2577"/>
    <w:rsid w:val="006B2833"/>
    <w:rsid w:val="006B2C28"/>
    <w:rsid w:val="006B31C6"/>
    <w:rsid w:val="006B337D"/>
    <w:rsid w:val="006B3A54"/>
    <w:rsid w:val="006B4194"/>
    <w:rsid w:val="006B45E6"/>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4F9"/>
    <w:rsid w:val="006B6516"/>
    <w:rsid w:val="006B6559"/>
    <w:rsid w:val="006B664E"/>
    <w:rsid w:val="006B6754"/>
    <w:rsid w:val="006B6956"/>
    <w:rsid w:val="006B6B6F"/>
    <w:rsid w:val="006B6D47"/>
    <w:rsid w:val="006B6F08"/>
    <w:rsid w:val="006B70F7"/>
    <w:rsid w:val="006B7104"/>
    <w:rsid w:val="006B7398"/>
    <w:rsid w:val="006B7561"/>
    <w:rsid w:val="006B7866"/>
    <w:rsid w:val="006B7B7E"/>
    <w:rsid w:val="006C008B"/>
    <w:rsid w:val="006C00DD"/>
    <w:rsid w:val="006C0398"/>
    <w:rsid w:val="006C0881"/>
    <w:rsid w:val="006C0992"/>
    <w:rsid w:val="006C0AE9"/>
    <w:rsid w:val="006C197E"/>
    <w:rsid w:val="006C1B03"/>
    <w:rsid w:val="006C1C3D"/>
    <w:rsid w:val="006C1F52"/>
    <w:rsid w:val="006C20E2"/>
    <w:rsid w:val="006C21E0"/>
    <w:rsid w:val="006C226C"/>
    <w:rsid w:val="006C26DF"/>
    <w:rsid w:val="006C270A"/>
    <w:rsid w:val="006C27E0"/>
    <w:rsid w:val="006C2CA1"/>
    <w:rsid w:val="006C2EF2"/>
    <w:rsid w:val="006C362D"/>
    <w:rsid w:val="006C36FF"/>
    <w:rsid w:val="006C3799"/>
    <w:rsid w:val="006C3874"/>
    <w:rsid w:val="006C3B1A"/>
    <w:rsid w:val="006C3CEA"/>
    <w:rsid w:val="006C3D52"/>
    <w:rsid w:val="006C3E1E"/>
    <w:rsid w:val="006C3FF6"/>
    <w:rsid w:val="006C42D3"/>
    <w:rsid w:val="006C45D2"/>
    <w:rsid w:val="006C476D"/>
    <w:rsid w:val="006C47C5"/>
    <w:rsid w:val="006C495B"/>
    <w:rsid w:val="006C49C6"/>
    <w:rsid w:val="006C4CF5"/>
    <w:rsid w:val="006C4F86"/>
    <w:rsid w:val="006C500A"/>
    <w:rsid w:val="006C5018"/>
    <w:rsid w:val="006C5075"/>
    <w:rsid w:val="006C53A2"/>
    <w:rsid w:val="006C568D"/>
    <w:rsid w:val="006C578D"/>
    <w:rsid w:val="006C57EF"/>
    <w:rsid w:val="006C584B"/>
    <w:rsid w:val="006C5BEB"/>
    <w:rsid w:val="006C6088"/>
    <w:rsid w:val="006C6249"/>
    <w:rsid w:val="006C6542"/>
    <w:rsid w:val="006C6601"/>
    <w:rsid w:val="006C6B9E"/>
    <w:rsid w:val="006C6C24"/>
    <w:rsid w:val="006C6EE5"/>
    <w:rsid w:val="006C7327"/>
    <w:rsid w:val="006C7557"/>
    <w:rsid w:val="006C75A1"/>
    <w:rsid w:val="006C7A84"/>
    <w:rsid w:val="006C7E9C"/>
    <w:rsid w:val="006D0066"/>
    <w:rsid w:val="006D00F5"/>
    <w:rsid w:val="006D0231"/>
    <w:rsid w:val="006D068F"/>
    <w:rsid w:val="006D0BAF"/>
    <w:rsid w:val="006D17B3"/>
    <w:rsid w:val="006D20B8"/>
    <w:rsid w:val="006D23E9"/>
    <w:rsid w:val="006D2861"/>
    <w:rsid w:val="006D292F"/>
    <w:rsid w:val="006D29A9"/>
    <w:rsid w:val="006D2B0B"/>
    <w:rsid w:val="006D2CF6"/>
    <w:rsid w:val="006D2E3F"/>
    <w:rsid w:val="006D338F"/>
    <w:rsid w:val="006D356D"/>
    <w:rsid w:val="006D3A4B"/>
    <w:rsid w:val="006D3C04"/>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6B8D"/>
    <w:rsid w:val="006D7CEB"/>
    <w:rsid w:val="006D7DD0"/>
    <w:rsid w:val="006D7EE4"/>
    <w:rsid w:val="006D7FDB"/>
    <w:rsid w:val="006E0096"/>
    <w:rsid w:val="006E018E"/>
    <w:rsid w:val="006E05AD"/>
    <w:rsid w:val="006E09EC"/>
    <w:rsid w:val="006E0C1E"/>
    <w:rsid w:val="006E0C87"/>
    <w:rsid w:val="006E105F"/>
    <w:rsid w:val="006E13B6"/>
    <w:rsid w:val="006E146D"/>
    <w:rsid w:val="006E165F"/>
    <w:rsid w:val="006E1977"/>
    <w:rsid w:val="006E1A84"/>
    <w:rsid w:val="006E1BE6"/>
    <w:rsid w:val="006E236D"/>
    <w:rsid w:val="006E2391"/>
    <w:rsid w:val="006E2479"/>
    <w:rsid w:val="006E2B59"/>
    <w:rsid w:val="006E2E2C"/>
    <w:rsid w:val="006E2F1B"/>
    <w:rsid w:val="006E2F68"/>
    <w:rsid w:val="006E2FA7"/>
    <w:rsid w:val="006E2FEB"/>
    <w:rsid w:val="006E362A"/>
    <w:rsid w:val="006E395F"/>
    <w:rsid w:val="006E3CD3"/>
    <w:rsid w:val="006E3D36"/>
    <w:rsid w:val="006E3D52"/>
    <w:rsid w:val="006E3D93"/>
    <w:rsid w:val="006E3E2A"/>
    <w:rsid w:val="006E3F8F"/>
    <w:rsid w:val="006E406C"/>
    <w:rsid w:val="006E4193"/>
    <w:rsid w:val="006E41E8"/>
    <w:rsid w:val="006E4209"/>
    <w:rsid w:val="006E42E0"/>
    <w:rsid w:val="006E45B1"/>
    <w:rsid w:val="006E4797"/>
    <w:rsid w:val="006E520B"/>
    <w:rsid w:val="006E54EC"/>
    <w:rsid w:val="006E5A72"/>
    <w:rsid w:val="006E5C7F"/>
    <w:rsid w:val="006E6101"/>
    <w:rsid w:val="006E7370"/>
    <w:rsid w:val="006E793F"/>
    <w:rsid w:val="006E7AA9"/>
    <w:rsid w:val="006F0342"/>
    <w:rsid w:val="006F0553"/>
    <w:rsid w:val="006F0714"/>
    <w:rsid w:val="006F0E0C"/>
    <w:rsid w:val="006F0FEE"/>
    <w:rsid w:val="006F138E"/>
    <w:rsid w:val="006F15C2"/>
    <w:rsid w:val="006F1B1C"/>
    <w:rsid w:val="006F20B5"/>
    <w:rsid w:val="006F2277"/>
    <w:rsid w:val="006F23EF"/>
    <w:rsid w:val="006F2A45"/>
    <w:rsid w:val="006F314D"/>
    <w:rsid w:val="006F3198"/>
    <w:rsid w:val="006F3220"/>
    <w:rsid w:val="006F32DB"/>
    <w:rsid w:val="006F382B"/>
    <w:rsid w:val="006F396D"/>
    <w:rsid w:val="006F3F4E"/>
    <w:rsid w:val="006F45CA"/>
    <w:rsid w:val="006F47B3"/>
    <w:rsid w:val="006F4E72"/>
    <w:rsid w:val="006F508A"/>
    <w:rsid w:val="006F518A"/>
    <w:rsid w:val="006F5679"/>
    <w:rsid w:val="006F56FC"/>
    <w:rsid w:val="006F57F6"/>
    <w:rsid w:val="006F59B5"/>
    <w:rsid w:val="006F5CE4"/>
    <w:rsid w:val="006F5E5D"/>
    <w:rsid w:val="006F629C"/>
    <w:rsid w:val="006F6317"/>
    <w:rsid w:val="006F63EB"/>
    <w:rsid w:val="006F7021"/>
    <w:rsid w:val="006F733C"/>
    <w:rsid w:val="006F74FF"/>
    <w:rsid w:val="006F7566"/>
    <w:rsid w:val="006F771F"/>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438"/>
    <w:rsid w:val="00702C38"/>
    <w:rsid w:val="00702CD9"/>
    <w:rsid w:val="00702E05"/>
    <w:rsid w:val="00703898"/>
    <w:rsid w:val="00703CD3"/>
    <w:rsid w:val="00703D23"/>
    <w:rsid w:val="00703F8B"/>
    <w:rsid w:val="00704253"/>
    <w:rsid w:val="007045EB"/>
    <w:rsid w:val="00704673"/>
    <w:rsid w:val="00704722"/>
    <w:rsid w:val="0070546A"/>
    <w:rsid w:val="007057D8"/>
    <w:rsid w:val="007064AB"/>
    <w:rsid w:val="007066A5"/>
    <w:rsid w:val="00706A87"/>
    <w:rsid w:val="00706F49"/>
    <w:rsid w:val="00707280"/>
    <w:rsid w:val="00707400"/>
    <w:rsid w:val="007074BF"/>
    <w:rsid w:val="00707CB3"/>
    <w:rsid w:val="00707E96"/>
    <w:rsid w:val="007105E6"/>
    <w:rsid w:val="00710838"/>
    <w:rsid w:val="00710CA7"/>
    <w:rsid w:val="00710F31"/>
    <w:rsid w:val="00711744"/>
    <w:rsid w:val="00711AE7"/>
    <w:rsid w:val="00711DDD"/>
    <w:rsid w:val="00711E7B"/>
    <w:rsid w:val="0071217C"/>
    <w:rsid w:val="00712217"/>
    <w:rsid w:val="00712224"/>
    <w:rsid w:val="00712561"/>
    <w:rsid w:val="00712689"/>
    <w:rsid w:val="00712A4F"/>
    <w:rsid w:val="00712F18"/>
    <w:rsid w:val="00713576"/>
    <w:rsid w:val="007136DC"/>
    <w:rsid w:val="00713B55"/>
    <w:rsid w:val="00714141"/>
    <w:rsid w:val="0071435D"/>
    <w:rsid w:val="007145E8"/>
    <w:rsid w:val="0071482D"/>
    <w:rsid w:val="007148D0"/>
    <w:rsid w:val="00714D10"/>
    <w:rsid w:val="00714FE0"/>
    <w:rsid w:val="007152DC"/>
    <w:rsid w:val="00715699"/>
    <w:rsid w:val="0071571F"/>
    <w:rsid w:val="00715DEF"/>
    <w:rsid w:val="00715F54"/>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58C"/>
    <w:rsid w:val="00721696"/>
    <w:rsid w:val="0072192F"/>
    <w:rsid w:val="00721B81"/>
    <w:rsid w:val="00721D3E"/>
    <w:rsid w:val="00722129"/>
    <w:rsid w:val="00722936"/>
    <w:rsid w:val="00722D5F"/>
    <w:rsid w:val="007234A5"/>
    <w:rsid w:val="00723505"/>
    <w:rsid w:val="007235D8"/>
    <w:rsid w:val="007235F1"/>
    <w:rsid w:val="0072397B"/>
    <w:rsid w:val="00723AB6"/>
    <w:rsid w:val="007244F7"/>
    <w:rsid w:val="00724561"/>
    <w:rsid w:val="00724B26"/>
    <w:rsid w:val="00724B6D"/>
    <w:rsid w:val="00724EB7"/>
    <w:rsid w:val="007258B1"/>
    <w:rsid w:val="007260D9"/>
    <w:rsid w:val="00726120"/>
    <w:rsid w:val="007263AF"/>
    <w:rsid w:val="007268EB"/>
    <w:rsid w:val="00726B71"/>
    <w:rsid w:val="0072708D"/>
    <w:rsid w:val="00727473"/>
    <w:rsid w:val="00727AB9"/>
    <w:rsid w:val="00727C15"/>
    <w:rsid w:val="00727DB6"/>
    <w:rsid w:val="007300D0"/>
    <w:rsid w:val="0073041C"/>
    <w:rsid w:val="007306D1"/>
    <w:rsid w:val="00730C29"/>
    <w:rsid w:val="00730DB7"/>
    <w:rsid w:val="00731431"/>
    <w:rsid w:val="00731482"/>
    <w:rsid w:val="0073162C"/>
    <w:rsid w:val="00732473"/>
    <w:rsid w:val="00732860"/>
    <w:rsid w:val="00732B2A"/>
    <w:rsid w:val="0073341E"/>
    <w:rsid w:val="007334A6"/>
    <w:rsid w:val="007335E8"/>
    <w:rsid w:val="007339A2"/>
    <w:rsid w:val="00733EC8"/>
    <w:rsid w:val="00733FD9"/>
    <w:rsid w:val="007340FF"/>
    <w:rsid w:val="007341F9"/>
    <w:rsid w:val="007343CA"/>
    <w:rsid w:val="007344F1"/>
    <w:rsid w:val="0073490D"/>
    <w:rsid w:val="00734D89"/>
    <w:rsid w:val="00734DFA"/>
    <w:rsid w:val="0073505C"/>
    <w:rsid w:val="00735506"/>
    <w:rsid w:val="0073581D"/>
    <w:rsid w:val="007358B1"/>
    <w:rsid w:val="00735D26"/>
    <w:rsid w:val="00735E97"/>
    <w:rsid w:val="0073611E"/>
    <w:rsid w:val="00736547"/>
    <w:rsid w:val="007366AF"/>
    <w:rsid w:val="007369E9"/>
    <w:rsid w:val="00736A03"/>
    <w:rsid w:val="00736B86"/>
    <w:rsid w:val="0073780F"/>
    <w:rsid w:val="00737B89"/>
    <w:rsid w:val="00737BEB"/>
    <w:rsid w:val="00737BEF"/>
    <w:rsid w:val="00737C09"/>
    <w:rsid w:val="0074016E"/>
    <w:rsid w:val="0074048D"/>
    <w:rsid w:val="00740888"/>
    <w:rsid w:val="0074094C"/>
    <w:rsid w:val="00740A0E"/>
    <w:rsid w:val="00740A8C"/>
    <w:rsid w:val="00740F5C"/>
    <w:rsid w:val="00741229"/>
    <w:rsid w:val="007415F1"/>
    <w:rsid w:val="00741688"/>
    <w:rsid w:val="007419C2"/>
    <w:rsid w:val="00741E53"/>
    <w:rsid w:val="007420CC"/>
    <w:rsid w:val="007421EC"/>
    <w:rsid w:val="007421FA"/>
    <w:rsid w:val="0074275B"/>
    <w:rsid w:val="0074279C"/>
    <w:rsid w:val="007427B2"/>
    <w:rsid w:val="00742ABE"/>
    <w:rsid w:val="00742D31"/>
    <w:rsid w:val="00743075"/>
    <w:rsid w:val="00743174"/>
    <w:rsid w:val="00743453"/>
    <w:rsid w:val="007435F6"/>
    <w:rsid w:val="00743790"/>
    <w:rsid w:val="00743849"/>
    <w:rsid w:val="007438B7"/>
    <w:rsid w:val="00743917"/>
    <w:rsid w:val="00743D44"/>
    <w:rsid w:val="00744172"/>
    <w:rsid w:val="00744305"/>
    <w:rsid w:val="00744328"/>
    <w:rsid w:val="0074483A"/>
    <w:rsid w:val="0074486B"/>
    <w:rsid w:val="007460FE"/>
    <w:rsid w:val="007461EE"/>
    <w:rsid w:val="007461FC"/>
    <w:rsid w:val="00746244"/>
    <w:rsid w:val="00746701"/>
    <w:rsid w:val="00746B6E"/>
    <w:rsid w:val="00746E40"/>
    <w:rsid w:val="00746EB0"/>
    <w:rsid w:val="007470A7"/>
    <w:rsid w:val="00747310"/>
    <w:rsid w:val="0074774D"/>
    <w:rsid w:val="00747C0D"/>
    <w:rsid w:val="00747D8C"/>
    <w:rsid w:val="00747DDC"/>
    <w:rsid w:val="00747F88"/>
    <w:rsid w:val="007500A9"/>
    <w:rsid w:val="0075021C"/>
    <w:rsid w:val="007504C9"/>
    <w:rsid w:val="007506A7"/>
    <w:rsid w:val="007506B7"/>
    <w:rsid w:val="007515EA"/>
    <w:rsid w:val="00751645"/>
    <w:rsid w:val="00751740"/>
    <w:rsid w:val="007517CB"/>
    <w:rsid w:val="007518A6"/>
    <w:rsid w:val="00751D4A"/>
    <w:rsid w:val="00752001"/>
    <w:rsid w:val="00752075"/>
    <w:rsid w:val="0075213C"/>
    <w:rsid w:val="0075227F"/>
    <w:rsid w:val="00752AA8"/>
    <w:rsid w:val="007531A4"/>
    <w:rsid w:val="007531C6"/>
    <w:rsid w:val="00753461"/>
    <w:rsid w:val="0075368C"/>
    <w:rsid w:val="0075378A"/>
    <w:rsid w:val="00754443"/>
    <w:rsid w:val="0075457B"/>
    <w:rsid w:val="00754D6D"/>
    <w:rsid w:val="00755045"/>
    <w:rsid w:val="007552A1"/>
    <w:rsid w:val="00755A10"/>
    <w:rsid w:val="00755B8B"/>
    <w:rsid w:val="00756317"/>
    <w:rsid w:val="007563CB"/>
    <w:rsid w:val="00756AFB"/>
    <w:rsid w:val="00756C01"/>
    <w:rsid w:val="00756D1B"/>
    <w:rsid w:val="0075746D"/>
    <w:rsid w:val="00757A28"/>
    <w:rsid w:val="00757A69"/>
    <w:rsid w:val="00757DE6"/>
    <w:rsid w:val="00757FFA"/>
    <w:rsid w:val="0076025C"/>
    <w:rsid w:val="007602C9"/>
    <w:rsid w:val="007603A6"/>
    <w:rsid w:val="00760E17"/>
    <w:rsid w:val="00760ED1"/>
    <w:rsid w:val="0076124C"/>
    <w:rsid w:val="00761772"/>
    <w:rsid w:val="00761801"/>
    <w:rsid w:val="0076183A"/>
    <w:rsid w:val="00761883"/>
    <w:rsid w:val="007619C1"/>
    <w:rsid w:val="00761D50"/>
    <w:rsid w:val="00761E20"/>
    <w:rsid w:val="00761F36"/>
    <w:rsid w:val="007621D6"/>
    <w:rsid w:val="00762318"/>
    <w:rsid w:val="0076239F"/>
    <w:rsid w:val="00762519"/>
    <w:rsid w:val="0076269C"/>
    <w:rsid w:val="00762B7A"/>
    <w:rsid w:val="00762CD8"/>
    <w:rsid w:val="00762D2E"/>
    <w:rsid w:val="0076315A"/>
    <w:rsid w:val="00764137"/>
    <w:rsid w:val="007641F4"/>
    <w:rsid w:val="00764239"/>
    <w:rsid w:val="0076465B"/>
    <w:rsid w:val="0076466C"/>
    <w:rsid w:val="00764716"/>
    <w:rsid w:val="00764E35"/>
    <w:rsid w:val="0076500D"/>
    <w:rsid w:val="0076512A"/>
    <w:rsid w:val="00765161"/>
    <w:rsid w:val="00765253"/>
    <w:rsid w:val="0076538E"/>
    <w:rsid w:val="007658DF"/>
    <w:rsid w:val="00765E6B"/>
    <w:rsid w:val="00766509"/>
    <w:rsid w:val="00766AAA"/>
    <w:rsid w:val="00766ABD"/>
    <w:rsid w:val="00766BE4"/>
    <w:rsid w:val="00766C1F"/>
    <w:rsid w:val="00766CD3"/>
    <w:rsid w:val="00766E47"/>
    <w:rsid w:val="007672AC"/>
    <w:rsid w:val="00767688"/>
    <w:rsid w:val="00767B84"/>
    <w:rsid w:val="00767C17"/>
    <w:rsid w:val="00767C58"/>
    <w:rsid w:val="00770A63"/>
    <w:rsid w:val="00770ACF"/>
    <w:rsid w:val="00770C30"/>
    <w:rsid w:val="00770EB8"/>
    <w:rsid w:val="00771126"/>
    <w:rsid w:val="007715BB"/>
    <w:rsid w:val="0077171E"/>
    <w:rsid w:val="0077234F"/>
    <w:rsid w:val="00772966"/>
    <w:rsid w:val="00772A29"/>
    <w:rsid w:val="00772CB4"/>
    <w:rsid w:val="00772CCC"/>
    <w:rsid w:val="00772CF9"/>
    <w:rsid w:val="0077354B"/>
    <w:rsid w:val="007738FD"/>
    <w:rsid w:val="00773F73"/>
    <w:rsid w:val="007740C5"/>
    <w:rsid w:val="007741B6"/>
    <w:rsid w:val="00774552"/>
    <w:rsid w:val="007745C7"/>
    <w:rsid w:val="00774663"/>
    <w:rsid w:val="00774CE3"/>
    <w:rsid w:val="00774E2C"/>
    <w:rsid w:val="00774E6F"/>
    <w:rsid w:val="007753AC"/>
    <w:rsid w:val="007754CC"/>
    <w:rsid w:val="007755DF"/>
    <w:rsid w:val="0077568C"/>
    <w:rsid w:val="00775924"/>
    <w:rsid w:val="007759B7"/>
    <w:rsid w:val="00775F46"/>
    <w:rsid w:val="007762BD"/>
    <w:rsid w:val="00776579"/>
    <w:rsid w:val="00776A8A"/>
    <w:rsid w:val="0077707E"/>
    <w:rsid w:val="0077753D"/>
    <w:rsid w:val="0077761F"/>
    <w:rsid w:val="00777648"/>
    <w:rsid w:val="00777761"/>
    <w:rsid w:val="007777B2"/>
    <w:rsid w:val="00777840"/>
    <w:rsid w:val="00777A5D"/>
    <w:rsid w:val="00777A80"/>
    <w:rsid w:val="00777F36"/>
    <w:rsid w:val="0078001F"/>
    <w:rsid w:val="007800DA"/>
    <w:rsid w:val="0078012B"/>
    <w:rsid w:val="00780267"/>
    <w:rsid w:val="0078061D"/>
    <w:rsid w:val="0078085E"/>
    <w:rsid w:val="00781065"/>
    <w:rsid w:val="00781258"/>
    <w:rsid w:val="00781317"/>
    <w:rsid w:val="00781324"/>
    <w:rsid w:val="00781382"/>
    <w:rsid w:val="007814A4"/>
    <w:rsid w:val="00781B94"/>
    <w:rsid w:val="007821AA"/>
    <w:rsid w:val="00782814"/>
    <w:rsid w:val="00782822"/>
    <w:rsid w:val="007833D5"/>
    <w:rsid w:val="007835FD"/>
    <w:rsid w:val="00783B93"/>
    <w:rsid w:val="00783C4C"/>
    <w:rsid w:val="007841FE"/>
    <w:rsid w:val="007844F0"/>
    <w:rsid w:val="00784612"/>
    <w:rsid w:val="007846D2"/>
    <w:rsid w:val="00784879"/>
    <w:rsid w:val="007848AC"/>
    <w:rsid w:val="00784AB5"/>
    <w:rsid w:val="0078549E"/>
    <w:rsid w:val="00785556"/>
    <w:rsid w:val="00785563"/>
    <w:rsid w:val="00785639"/>
    <w:rsid w:val="0078563E"/>
    <w:rsid w:val="00785722"/>
    <w:rsid w:val="00785CEC"/>
    <w:rsid w:val="00785D75"/>
    <w:rsid w:val="007863CF"/>
    <w:rsid w:val="007864F4"/>
    <w:rsid w:val="00786625"/>
    <w:rsid w:val="00786F00"/>
    <w:rsid w:val="00786FAD"/>
    <w:rsid w:val="007872A0"/>
    <w:rsid w:val="007872F9"/>
    <w:rsid w:val="00787E78"/>
    <w:rsid w:val="00790111"/>
    <w:rsid w:val="007901D8"/>
    <w:rsid w:val="00790648"/>
    <w:rsid w:val="00790790"/>
    <w:rsid w:val="00790891"/>
    <w:rsid w:val="007911D6"/>
    <w:rsid w:val="007911F1"/>
    <w:rsid w:val="00791FE3"/>
    <w:rsid w:val="007921CD"/>
    <w:rsid w:val="007923C8"/>
    <w:rsid w:val="00792737"/>
    <w:rsid w:val="00792B9C"/>
    <w:rsid w:val="00792BCE"/>
    <w:rsid w:val="00793021"/>
    <w:rsid w:val="0079310D"/>
    <w:rsid w:val="00793435"/>
    <w:rsid w:val="0079349D"/>
    <w:rsid w:val="007935A3"/>
    <w:rsid w:val="0079392F"/>
    <w:rsid w:val="0079396E"/>
    <w:rsid w:val="00793CCF"/>
    <w:rsid w:val="00793D47"/>
    <w:rsid w:val="007940E5"/>
    <w:rsid w:val="007941CB"/>
    <w:rsid w:val="00794328"/>
    <w:rsid w:val="0079455E"/>
    <w:rsid w:val="007945DD"/>
    <w:rsid w:val="007949AF"/>
    <w:rsid w:val="0079524B"/>
    <w:rsid w:val="00795578"/>
    <w:rsid w:val="007957ED"/>
    <w:rsid w:val="00795817"/>
    <w:rsid w:val="00795E3B"/>
    <w:rsid w:val="00795E78"/>
    <w:rsid w:val="00795EC9"/>
    <w:rsid w:val="00795EE7"/>
    <w:rsid w:val="00795F06"/>
    <w:rsid w:val="00795F6C"/>
    <w:rsid w:val="0079635E"/>
    <w:rsid w:val="007968D2"/>
    <w:rsid w:val="00796CBE"/>
    <w:rsid w:val="00796E39"/>
    <w:rsid w:val="00796EBD"/>
    <w:rsid w:val="00796F3D"/>
    <w:rsid w:val="007972BF"/>
    <w:rsid w:val="00797FC5"/>
    <w:rsid w:val="007A042C"/>
    <w:rsid w:val="007A06C6"/>
    <w:rsid w:val="007A16E7"/>
    <w:rsid w:val="007A18FB"/>
    <w:rsid w:val="007A197B"/>
    <w:rsid w:val="007A1A22"/>
    <w:rsid w:val="007A2538"/>
    <w:rsid w:val="007A2C30"/>
    <w:rsid w:val="007A2D08"/>
    <w:rsid w:val="007A2EBB"/>
    <w:rsid w:val="007A339C"/>
    <w:rsid w:val="007A3649"/>
    <w:rsid w:val="007A36BE"/>
    <w:rsid w:val="007A39B9"/>
    <w:rsid w:val="007A3DE9"/>
    <w:rsid w:val="007A3EB1"/>
    <w:rsid w:val="007A4268"/>
    <w:rsid w:val="007A42C8"/>
    <w:rsid w:val="007A494C"/>
    <w:rsid w:val="007A49A1"/>
    <w:rsid w:val="007A50AC"/>
    <w:rsid w:val="007A5340"/>
    <w:rsid w:val="007A53E6"/>
    <w:rsid w:val="007A545F"/>
    <w:rsid w:val="007A5BBE"/>
    <w:rsid w:val="007A5BE5"/>
    <w:rsid w:val="007A5C15"/>
    <w:rsid w:val="007A5D6B"/>
    <w:rsid w:val="007A5FE5"/>
    <w:rsid w:val="007A61EF"/>
    <w:rsid w:val="007A64D5"/>
    <w:rsid w:val="007A6C37"/>
    <w:rsid w:val="007A6ED8"/>
    <w:rsid w:val="007A6F11"/>
    <w:rsid w:val="007A756A"/>
    <w:rsid w:val="007A7A5D"/>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94"/>
    <w:rsid w:val="007B26F8"/>
    <w:rsid w:val="007B2888"/>
    <w:rsid w:val="007B28C5"/>
    <w:rsid w:val="007B2D05"/>
    <w:rsid w:val="007B2E70"/>
    <w:rsid w:val="007B2ED1"/>
    <w:rsid w:val="007B326F"/>
    <w:rsid w:val="007B3447"/>
    <w:rsid w:val="007B36E8"/>
    <w:rsid w:val="007B389B"/>
    <w:rsid w:val="007B3D7C"/>
    <w:rsid w:val="007B3EC3"/>
    <w:rsid w:val="007B4235"/>
    <w:rsid w:val="007B439E"/>
    <w:rsid w:val="007B47A1"/>
    <w:rsid w:val="007B502C"/>
    <w:rsid w:val="007B5371"/>
    <w:rsid w:val="007B554E"/>
    <w:rsid w:val="007B55A3"/>
    <w:rsid w:val="007B574B"/>
    <w:rsid w:val="007B57B8"/>
    <w:rsid w:val="007B583C"/>
    <w:rsid w:val="007B5AC2"/>
    <w:rsid w:val="007B624C"/>
    <w:rsid w:val="007B76B1"/>
    <w:rsid w:val="007B773E"/>
    <w:rsid w:val="007B7747"/>
    <w:rsid w:val="007B78B3"/>
    <w:rsid w:val="007C0010"/>
    <w:rsid w:val="007C05F0"/>
    <w:rsid w:val="007C070C"/>
    <w:rsid w:val="007C07CD"/>
    <w:rsid w:val="007C0C4D"/>
    <w:rsid w:val="007C1BD6"/>
    <w:rsid w:val="007C1CD3"/>
    <w:rsid w:val="007C28AF"/>
    <w:rsid w:val="007C2B7A"/>
    <w:rsid w:val="007C2CA1"/>
    <w:rsid w:val="007C3408"/>
    <w:rsid w:val="007C341C"/>
    <w:rsid w:val="007C3751"/>
    <w:rsid w:val="007C37C7"/>
    <w:rsid w:val="007C3B4D"/>
    <w:rsid w:val="007C3C98"/>
    <w:rsid w:val="007C3E19"/>
    <w:rsid w:val="007C3FC3"/>
    <w:rsid w:val="007C41CF"/>
    <w:rsid w:val="007C43EF"/>
    <w:rsid w:val="007C45AD"/>
    <w:rsid w:val="007C4809"/>
    <w:rsid w:val="007C4AE4"/>
    <w:rsid w:val="007C4B56"/>
    <w:rsid w:val="007C4B62"/>
    <w:rsid w:val="007C5264"/>
    <w:rsid w:val="007C5B22"/>
    <w:rsid w:val="007C60D1"/>
    <w:rsid w:val="007C6287"/>
    <w:rsid w:val="007C6DA0"/>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247"/>
    <w:rsid w:val="007D27C3"/>
    <w:rsid w:val="007D2971"/>
    <w:rsid w:val="007D2998"/>
    <w:rsid w:val="007D31D7"/>
    <w:rsid w:val="007D34DD"/>
    <w:rsid w:val="007D34EC"/>
    <w:rsid w:val="007D360D"/>
    <w:rsid w:val="007D38C0"/>
    <w:rsid w:val="007D4E48"/>
    <w:rsid w:val="007D53A1"/>
    <w:rsid w:val="007D587B"/>
    <w:rsid w:val="007D58A2"/>
    <w:rsid w:val="007D5BC7"/>
    <w:rsid w:val="007D5DA6"/>
    <w:rsid w:val="007D6417"/>
    <w:rsid w:val="007D645B"/>
    <w:rsid w:val="007D64DF"/>
    <w:rsid w:val="007D67B3"/>
    <w:rsid w:val="007D6916"/>
    <w:rsid w:val="007D6995"/>
    <w:rsid w:val="007D69E9"/>
    <w:rsid w:val="007D72BE"/>
    <w:rsid w:val="007D73BD"/>
    <w:rsid w:val="007D7634"/>
    <w:rsid w:val="007D7B66"/>
    <w:rsid w:val="007E026A"/>
    <w:rsid w:val="007E064F"/>
    <w:rsid w:val="007E0A7F"/>
    <w:rsid w:val="007E0D3B"/>
    <w:rsid w:val="007E1841"/>
    <w:rsid w:val="007E1922"/>
    <w:rsid w:val="007E19B4"/>
    <w:rsid w:val="007E1AE4"/>
    <w:rsid w:val="007E1D28"/>
    <w:rsid w:val="007E233E"/>
    <w:rsid w:val="007E2951"/>
    <w:rsid w:val="007E295E"/>
    <w:rsid w:val="007E2BCE"/>
    <w:rsid w:val="007E2C36"/>
    <w:rsid w:val="007E2C9E"/>
    <w:rsid w:val="007E2FB3"/>
    <w:rsid w:val="007E33C6"/>
    <w:rsid w:val="007E347A"/>
    <w:rsid w:val="007E34CF"/>
    <w:rsid w:val="007E3739"/>
    <w:rsid w:val="007E4434"/>
    <w:rsid w:val="007E46C4"/>
    <w:rsid w:val="007E48B9"/>
    <w:rsid w:val="007E49FD"/>
    <w:rsid w:val="007E4BF9"/>
    <w:rsid w:val="007E4D68"/>
    <w:rsid w:val="007E5106"/>
    <w:rsid w:val="007E5284"/>
    <w:rsid w:val="007E5657"/>
    <w:rsid w:val="007E5BD4"/>
    <w:rsid w:val="007E6466"/>
    <w:rsid w:val="007E6792"/>
    <w:rsid w:val="007E6F80"/>
    <w:rsid w:val="007E6FC5"/>
    <w:rsid w:val="007E7049"/>
    <w:rsid w:val="007E7279"/>
    <w:rsid w:val="007E74DA"/>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765"/>
    <w:rsid w:val="007F2834"/>
    <w:rsid w:val="007F2A8B"/>
    <w:rsid w:val="007F2AFD"/>
    <w:rsid w:val="007F2DE1"/>
    <w:rsid w:val="007F2E6C"/>
    <w:rsid w:val="007F3285"/>
    <w:rsid w:val="007F3579"/>
    <w:rsid w:val="007F3660"/>
    <w:rsid w:val="007F3B93"/>
    <w:rsid w:val="007F3BA0"/>
    <w:rsid w:val="007F3CF6"/>
    <w:rsid w:val="007F41C9"/>
    <w:rsid w:val="007F4464"/>
    <w:rsid w:val="007F44A5"/>
    <w:rsid w:val="007F4787"/>
    <w:rsid w:val="007F484F"/>
    <w:rsid w:val="007F5432"/>
    <w:rsid w:val="007F5729"/>
    <w:rsid w:val="007F583D"/>
    <w:rsid w:val="007F5F6A"/>
    <w:rsid w:val="007F6303"/>
    <w:rsid w:val="007F6572"/>
    <w:rsid w:val="007F665E"/>
    <w:rsid w:val="007F683E"/>
    <w:rsid w:val="007F689A"/>
    <w:rsid w:val="007F69EE"/>
    <w:rsid w:val="007F69F6"/>
    <w:rsid w:val="007F6F55"/>
    <w:rsid w:val="007F7208"/>
    <w:rsid w:val="007F78F6"/>
    <w:rsid w:val="007F7CC3"/>
    <w:rsid w:val="008001AF"/>
    <w:rsid w:val="008003D0"/>
    <w:rsid w:val="0080080D"/>
    <w:rsid w:val="00800837"/>
    <w:rsid w:val="00800A7A"/>
    <w:rsid w:val="00800B5D"/>
    <w:rsid w:val="00800C53"/>
    <w:rsid w:val="00800CA5"/>
    <w:rsid w:val="00800F3D"/>
    <w:rsid w:val="00800F4B"/>
    <w:rsid w:val="0080121B"/>
    <w:rsid w:val="0080196C"/>
    <w:rsid w:val="00801F18"/>
    <w:rsid w:val="0080251D"/>
    <w:rsid w:val="00802BE6"/>
    <w:rsid w:val="00802CBB"/>
    <w:rsid w:val="00802DD4"/>
    <w:rsid w:val="008031DA"/>
    <w:rsid w:val="0080377E"/>
    <w:rsid w:val="008037C9"/>
    <w:rsid w:val="00803984"/>
    <w:rsid w:val="00803A0A"/>
    <w:rsid w:val="00803A17"/>
    <w:rsid w:val="00803BDF"/>
    <w:rsid w:val="00803EB2"/>
    <w:rsid w:val="00803FD4"/>
    <w:rsid w:val="008041EA"/>
    <w:rsid w:val="00804739"/>
    <w:rsid w:val="00804B38"/>
    <w:rsid w:val="00804CD3"/>
    <w:rsid w:val="0080506B"/>
    <w:rsid w:val="00805126"/>
    <w:rsid w:val="008054BB"/>
    <w:rsid w:val="0080563E"/>
    <w:rsid w:val="00805A2C"/>
    <w:rsid w:val="0080644D"/>
    <w:rsid w:val="00806601"/>
    <w:rsid w:val="0080686B"/>
    <w:rsid w:val="00806D34"/>
    <w:rsid w:val="0080762C"/>
    <w:rsid w:val="008077B7"/>
    <w:rsid w:val="00807981"/>
    <w:rsid w:val="00807A02"/>
    <w:rsid w:val="00807C19"/>
    <w:rsid w:val="00807CB5"/>
    <w:rsid w:val="00807EC9"/>
    <w:rsid w:val="00810113"/>
    <w:rsid w:val="00810304"/>
    <w:rsid w:val="008104CE"/>
    <w:rsid w:val="00810B10"/>
    <w:rsid w:val="00810C60"/>
    <w:rsid w:val="00810EBE"/>
    <w:rsid w:val="00811032"/>
    <w:rsid w:val="0081138B"/>
    <w:rsid w:val="008114B8"/>
    <w:rsid w:val="008118DA"/>
    <w:rsid w:val="00811B4C"/>
    <w:rsid w:val="00811FE6"/>
    <w:rsid w:val="00812166"/>
    <w:rsid w:val="008124E8"/>
    <w:rsid w:val="00812D12"/>
    <w:rsid w:val="00812F50"/>
    <w:rsid w:val="008134C1"/>
    <w:rsid w:val="008139BC"/>
    <w:rsid w:val="00813A0F"/>
    <w:rsid w:val="00813E46"/>
    <w:rsid w:val="0081420B"/>
    <w:rsid w:val="0081429D"/>
    <w:rsid w:val="008142EB"/>
    <w:rsid w:val="00814340"/>
    <w:rsid w:val="00814979"/>
    <w:rsid w:val="00814D09"/>
    <w:rsid w:val="0081527D"/>
    <w:rsid w:val="0081535E"/>
    <w:rsid w:val="008155BD"/>
    <w:rsid w:val="0081566A"/>
    <w:rsid w:val="00815B29"/>
    <w:rsid w:val="00815D89"/>
    <w:rsid w:val="00816414"/>
    <w:rsid w:val="008165B3"/>
    <w:rsid w:val="008167B3"/>
    <w:rsid w:val="0081699D"/>
    <w:rsid w:val="00816A7F"/>
    <w:rsid w:val="00816D2C"/>
    <w:rsid w:val="00816E0C"/>
    <w:rsid w:val="00817457"/>
    <w:rsid w:val="00817965"/>
    <w:rsid w:val="008179E7"/>
    <w:rsid w:val="00817B86"/>
    <w:rsid w:val="00820129"/>
    <w:rsid w:val="00820250"/>
    <w:rsid w:val="0082148D"/>
    <w:rsid w:val="0082194C"/>
    <w:rsid w:val="00821F4A"/>
    <w:rsid w:val="00821FFE"/>
    <w:rsid w:val="008226CD"/>
    <w:rsid w:val="00822BDF"/>
    <w:rsid w:val="00822FCD"/>
    <w:rsid w:val="00823148"/>
    <w:rsid w:val="0082377E"/>
    <w:rsid w:val="0082420D"/>
    <w:rsid w:val="00824211"/>
    <w:rsid w:val="0082436B"/>
    <w:rsid w:val="0082438F"/>
    <w:rsid w:val="008244BD"/>
    <w:rsid w:val="008247B9"/>
    <w:rsid w:val="00824B72"/>
    <w:rsid w:val="00825D69"/>
    <w:rsid w:val="00825D6E"/>
    <w:rsid w:val="00825D98"/>
    <w:rsid w:val="00825DAA"/>
    <w:rsid w:val="00825FB7"/>
    <w:rsid w:val="0082617B"/>
    <w:rsid w:val="008261FC"/>
    <w:rsid w:val="00826720"/>
    <w:rsid w:val="008268EE"/>
    <w:rsid w:val="00827465"/>
    <w:rsid w:val="00827639"/>
    <w:rsid w:val="00827743"/>
    <w:rsid w:val="00827B95"/>
    <w:rsid w:val="00827BFC"/>
    <w:rsid w:val="00827D04"/>
    <w:rsid w:val="00827E5F"/>
    <w:rsid w:val="008300C2"/>
    <w:rsid w:val="008309C4"/>
    <w:rsid w:val="00830A20"/>
    <w:rsid w:val="00830B42"/>
    <w:rsid w:val="00830B5C"/>
    <w:rsid w:val="00830F0E"/>
    <w:rsid w:val="0083138F"/>
    <w:rsid w:val="00831442"/>
    <w:rsid w:val="00831533"/>
    <w:rsid w:val="00831850"/>
    <w:rsid w:val="00831B2F"/>
    <w:rsid w:val="008321EA"/>
    <w:rsid w:val="00832242"/>
    <w:rsid w:val="00832422"/>
    <w:rsid w:val="0083280C"/>
    <w:rsid w:val="008328AE"/>
    <w:rsid w:val="008328C1"/>
    <w:rsid w:val="008329FA"/>
    <w:rsid w:val="00832B69"/>
    <w:rsid w:val="00832C45"/>
    <w:rsid w:val="00832F52"/>
    <w:rsid w:val="00832F73"/>
    <w:rsid w:val="00833024"/>
    <w:rsid w:val="00833162"/>
    <w:rsid w:val="0083379B"/>
    <w:rsid w:val="00833840"/>
    <w:rsid w:val="00833A5A"/>
    <w:rsid w:val="00833A87"/>
    <w:rsid w:val="00833BF6"/>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3AA"/>
    <w:rsid w:val="00836D98"/>
    <w:rsid w:val="00836DBA"/>
    <w:rsid w:val="00837305"/>
    <w:rsid w:val="00837451"/>
    <w:rsid w:val="00837618"/>
    <w:rsid w:val="00837715"/>
    <w:rsid w:val="00837987"/>
    <w:rsid w:val="00837A74"/>
    <w:rsid w:val="00837D79"/>
    <w:rsid w:val="008402A7"/>
    <w:rsid w:val="008406AE"/>
    <w:rsid w:val="00840C26"/>
    <w:rsid w:val="00840D05"/>
    <w:rsid w:val="00840DDF"/>
    <w:rsid w:val="00840EB7"/>
    <w:rsid w:val="00841560"/>
    <w:rsid w:val="00841577"/>
    <w:rsid w:val="0084189B"/>
    <w:rsid w:val="00841DB1"/>
    <w:rsid w:val="00842178"/>
    <w:rsid w:val="0084261C"/>
    <w:rsid w:val="0084285F"/>
    <w:rsid w:val="008428F7"/>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5176"/>
    <w:rsid w:val="00845238"/>
    <w:rsid w:val="00845290"/>
    <w:rsid w:val="00845A83"/>
    <w:rsid w:val="00845DE9"/>
    <w:rsid w:val="00845F1E"/>
    <w:rsid w:val="008460C9"/>
    <w:rsid w:val="00846554"/>
    <w:rsid w:val="008469FC"/>
    <w:rsid w:val="00846E3C"/>
    <w:rsid w:val="00847012"/>
    <w:rsid w:val="00847289"/>
    <w:rsid w:val="008475A6"/>
    <w:rsid w:val="008475E4"/>
    <w:rsid w:val="00847A2E"/>
    <w:rsid w:val="0085015D"/>
    <w:rsid w:val="00850295"/>
    <w:rsid w:val="00850309"/>
    <w:rsid w:val="008506E4"/>
    <w:rsid w:val="008506FB"/>
    <w:rsid w:val="00850749"/>
    <w:rsid w:val="008508CA"/>
    <w:rsid w:val="00850D84"/>
    <w:rsid w:val="00850EF5"/>
    <w:rsid w:val="00851079"/>
    <w:rsid w:val="00851302"/>
    <w:rsid w:val="008517D7"/>
    <w:rsid w:val="00852194"/>
    <w:rsid w:val="00852A21"/>
    <w:rsid w:val="00852D22"/>
    <w:rsid w:val="00852DC5"/>
    <w:rsid w:val="00852ECF"/>
    <w:rsid w:val="008532AB"/>
    <w:rsid w:val="00853522"/>
    <w:rsid w:val="00853788"/>
    <w:rsid w:val="00853979"/>
    <w:rsid w:val="00853996"/>
    <w:rsid w:val="00853DB9"/>
    <w:rsid w:val="00853EFC"/>
    <w:rsid w:val="0085415E"/>
    <w:rsid w:val="0085423D"/>
    <w:rsid w:val="008546C5"/>
    <w:rsid w:val="008549BC"/>
    <w:rsid w:val="008549CE"/>
    <w:rsid w:val="00854C1E"/>
    <w:rsid w:val="00854C37"/>
    <w:rsid w:val="00854DA3"/>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57B98"/>
    <w:rsid w:val="00857BC4"/>
    <w:rsid w:val="00860665"/>
    <w:rsid w:val="0086070C"/>
    <w:rsid w:val="00860789"/>
    <w:rsid w:val="008609E9"/>
    <w:rsid w:val="00860B4D"/>
    <w:rsid w:val="00860BAD"/>
    <w:rsid w:val="00860C1A"/>
    <w:rsid w:val="00860D58"/>
    <w:rsid w:val="0086108F"/>
    <w:rsid w:val="008610E9"/>
    <w:rsid w:val="00861310"/>
    <w:rsid w:val="0086137B"/>
    <w:rsid w:val="0086168B"/>
    <w:rsid w:val="00861863"/>
    <w:rsid w:val="00861F15"/>
    <w:rsid w:val="008624F3"/>
    <w:rsid w:val="008625D6"/>
    <w:rsid w:val="00862D8E"/>
    <w:rsid w:val="00862EDA"/>
    <w:rsid w:val="00863077"/>
    <w:rsid w:val="0086337E"/>
    <w:rsid w:val="0086393A"/>
    <w:rsid w:val="00863944"/>
    <w:rsid w:val="00863F57"/>
    <w:rsid w:val="0086427F"/>
    <w:rsid w:val="008642D8"/>
    <w:rsid w:val="00864459"/>
    <w:rsid w:val="008646D5"/>
    <w:rsid w:val="00864B73"/>
    <w:rsid w:val="00864D73"/>
    <w:rsid w:val="00864DAB"/>
    <w:rsid w:val="00864F44"/>
    <w:rsid w:val="00865119"/>
    <w:rsid w:val="00865A34"/>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3EA"/>
    <w:rsid w:val="00871680"/>
    <w:rsid w:val="00871A5C"/>
    <w:rsid w:val="00872040"/>
    <w:rsid w:val="00872715"/>
    <w:rsid w:val="008728B8"/>
    <w:rsid w:val="008729E1"/>
    <w:rsid w:val="00872A8B"/>
    <w:rsid w:val="00872CAF"/>
    <w:rsid w:val="00872FB0"/>
    <w:rsid w:val="0087304D"/>
    <w:rsid w:val="0087344B"/>
    <w:rsid w:val="00873675"/>
    <w:rsid w:val="008736D7"/>
    <w:rsid w:val="008737C3"/>
    <w:rsid w:val="008739BC"/>
    <w:rsid w:val="00873C86"/>
    <w:rsid w:val="00873EEB"/>
    <w:rsid w:val="00873F4C"/>
    <w:rsid w:val="008740DC"/>
    <w:rsid w:val="0087414A"/>
    <w:rsid w:val="0087485C"/>
    <w:rsid w:val="008748E5"/>
    <w:rsid w:val="008749DA"/>
    <w:rsid w:val="008751E9"/>
    <w:rsid w:val="008756EE"/>
    <w:rsid w:val="0087590B"/>
    <w:rsid w:val="00875B9F"/>
    <w:rsid w:val="00875D88"/>
    <w:rsid w:val="00876002"/>
    <w:rsid w:val="008765DD"/>
    <w:rsid w:val="0087694F"/>
    <w:rsid w:val="008769D2"/>
    <w:rsid w:val="008770ED"/>
    <w:rsid w:val="00877177"/>
    <w:rsid w:val="00877775"/>
    <w:rsid w:val="00877ADD"/>
    <w:rsid w:val="00877C4F"/>
    <w:rsid w:val="00877DE3"/>
    <w:rsid w:val="00877E0C"/>
    <w:rsid w:val="008801AC"/>
    <w:rsid w:val="00880241"/>
    <w:rsid w:val="00880637"/>
    <w:rsid w:val="00880E02"/>
    <w:rsid w:val="00880EAB"/>
    <w:rsid w:val="008811D8"/>
    <w:rsid w:val="008814A1"/>
    <w:rsid w:val="008816B6"/>
    <w:rsid w:val="00881A6D"/>
    <w:rsid w:val="00881BED"/>
    <w:rsid w:val="00882751"/>
    <w:rsid w:val="00882919"/>
    <w:rsid w:val="00882A9D"/>
    <w:rsid w:val="00882B76"/>
    <w:rsid w:val="00882CD6"/>
    <w:rsid w:val="00882DCF"/>
    <w:rsid w:val="00882F57"/>
    <w:rsid w:val="00882FAB"/>
    <w:rsid w:val="0088407A"/>
    <w:rsid w:val="0088462C"/>
    <w:rsid w:val="00885210"/>
    <w:rsid w:val="00885368"/>
    <w:rsid w:val="008853EB"/>
    <w:rsid w:val="0088566C"/>
    <w:rsid w:val="008858D7"/>
    <w:rsid w:val="00885955"/>
    <w:rsid w:val="0088641D"/>
    <w:rsid w:val="008865DA"/>
    <w:rsid w:val="008868AF"/>
    <w:rsid w:val="00886999"/>
    <w:rsid w:val="00886CD8"/>
    <w:rsid w:val="008871AB"/>
    <w:rsid w:val="0088735F"/>
    <w:rsid w:val="0088768B"/>
    <w:rsid w:val="0088787B"/>
    <w:rsid w:val="00887BA0"/>
    <w:rsid w:val="00887C53"/>
    <w:rsid w:val="00887CBD"/>
    <w:rsid w:val="00887F3F"/>
    <w:rsid w:val="008900E5"/>
    <w:rsid w:val="00890149"/>
    <w:rsid w:val="008901A8"/>
    <w:rsid w:val="00890271"/>
    <w:rsid w:val="00890768"/>
    <w:rsid w:val="00890B8D"/>
    <w:rsid w:val="00891054"/>
    <w:rsid w:val="008911E1"/>
    <w:rsid w:val="00891207"/>
    <w:rsid w:val="00891243"/>
    <w:rsid w:val="008912A7"/>
    <w:rsid w:val="00891344"/>
    <w:rsid w:val="008916B8"/>
    <w:rsid w:val="00891FBB"/>
    <w:rsid w:val="008923EF"/>
    <w:rsid w:val="0089320A"/>
    <w:rsid w:val="00893629"/>
    <w:rsid w:val="008938B2"/>
    <w:rsid w:val="00893B5E"/>
    <w:rsid w:val="00893C43"/>
    <w:rsid w:val="0089408A"/>
    <w:rsid w:val="008944F5"/>
    <w:rsid w:val="00894748"/>
    <w:rsid w:val="008949CF"/>
    <w:rsid w:val="0089517F"/>
    <w:rsid w:val="00895646"/>
    <w:rsid w:val="00895750"/>
    <w:rsid w:val="008958E2"/>
    <w:rsid w:val="0089594B"/>
    <w:rsid w:val="00895A6F"/>
    <w:rsid w:val="00895D9F"/>
    <w:rsid w:val="0089630C"/>
    <w:rsid w:val="00896332"/>
    <w:rsid w:val="00896A45"/>
    <w:rsid w:val="00896AF7"/>
    <w:rsid w:val="00896C7E"/>
    <w:rsid w:val="00896DD0"/>
    <w:rsid w:val="00896EC9"/>
    <w:rsid w:val="00897161"/>
    <w:rsid w:val="00897561"/>
    <w:rsid w:val="00897A19"/>
    <w:rsid w:val="00897BDB"/>
    <w:rsid w:val="00897CC4"/>
    <w:rsid w:val="008A0187"/>
    <w:rsid w:val="008A01FD"/>
    <w:rsid w:val="008A025D"/>
    <w:rsid w:val="008A0261"/>
    <w:rsid w:val="008A08BD"/>
    <w:rsid w:val="008A098B"/>
    <w:rsid w:val="008A0B5A"/>
    <w:rsid w:val="008A0D01"/>
    <w:rsid w:val="008A0D5A"/>
    <w:rsid w:val="008A0E87"/>
    <w:rsid w:val="008A0F0F"/>
    <w:rsid w:val="008A1310"/>
    <w:rsid w:val="008A1464"/>
    <w:rsid w:val="008A14C7"/>
    <w:rsid w:val="008A22C4"/>
    <w:rsid w:val="008A25E6"/>
    <w:rsid w:val="008A2AB9"/>
    <w:rsid w:val="008A2B5C"/>
    <w:rsid w:val="008A2D79"/>
    <w:rsid w:val="008A3417"/>
    <w:rsid w:val="008A3DF0"/>
    <w:rsid w:val="008A40E4"/>
    <w:rsid w:val="008A43F1"/>
    <w:rsid w:val="008A4690"/>
    <w:rsid w:val="008A47E4"/>
    <w:rsid w:val="008A4C95"/>
    <w:rsid w:val="008A4DD3"/>
    <w:rsid w:val="008A4E2C"/>
    <w:rsid w:val="008A4F32"/>
    <w:rsid w:val="008A50EC"/>
    <w:rsid w:val="008A549E"/>
    <w:rsid w:val="008A5716"/>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31A"/>
    <w:rsid w:val="008B0405"/>
    <w:rsid w:val="008B04A4"/>
    <w:rsid w:val="008B058B"/>
    <w:rsid w:val="008B0782"/>
    <w:rsid w:val="008B0832"/>
    <w:rsid w:val="008B09A8"/>
    <w:rsid w:val="008B09BF"/>
    <w:rsid w:val="008B0DE8"/>
    <w:rsid w:val="008B0F14"/>
    <w:rsid w:val="008B12AE"/>
    <w:rsid w:val="008B1866"/>
    <w:rsid w:val="008B1CDE"/>
    <w:rsid w:val="008B23DF"/>
    <w:rsid w:val="008B243E"/>
    <w:rsid w:val="008B2F26"/>
    <w:rsid w:val="008B32BB"/>
    <w:rsid w:val="008B35C6"/>
    <w:rsid w:val="008B36CE"/>
    <w:rsid w:val="008B3E63"/>
    <w:rsid w:val="008B3FBC"/>
    <w:rsid w:val="008B3FEC"/>
    <w:rsid w:val="008B4356"/>
    <w:rsid w:val="008B4463"/>
    <w:rsid w:val="008B44DE"/>
    <w:rsid w:val="008B4527"/>
    <w:rsid w:val="008B4617"/>
    <w:rsid w:val="008B463B"/>
    <w:rsid w:val="008B46E9"/>
    <w:rsid w:val="008B4720"/>
    <w:rsid w:val="008B49C1"/>
    <w:rsid w:val="008B4A04"/>
    <w:rsid w:val="008B4B43"/>
    <w:rsid w:val="008B4CC4"/>
    <w:rsid w:val="008B4F14"/>
    <w:rsid w:val="008B51BB"/>
    <w:rsid w:val="008B5606"/>
    <w:rsid w:val="008B5860"/>
    <w:rsid w:val="008B594D"/>
    <w:rsid w:val="008B5B3D"/>
    <w:rsid w:val="008B5FA2"/>
    <w:rsid w:val="008B6035"/>
    <w:rsid w:val="008B61CE"/>
    <w:rsid w:val="008B6247"/>
    <w:rsid w:val="008B6438"/>
    <w:rsid w:val="008B6630"/>
    <w:rsid w:val="008B6B2E"/>
    <w:rsid w:val="008B6D26"/>
    <w:rsid w:val="008B6D4F"/>
    <w:rsid w:val="008B6E49"/>
    <w:rsid w:val="008B6E64"/>
    <w:rsid w:val="008B6F97"/>
    <w:rsid w:val="008B7214"/>
    <w:rsid w:val="008B7568"/>
    <w:rsid w:val="008B7580"/>
    <w:rsid w:val="008B7D30"/>
    <w:rsid w:val="008B7DAF"/>
    <w:rsid w:val="008C006E"/>
    <w:rsid w:val="008C062F"/>
    <w:rsid w:val="008C093F"/>
    <w:rsid w:val="008C0E0C"/>
    <w:rsid w:val="008C0EDC"/>
    <w:rsid w:val="008C0F28"/>
    <w:rsid w:val="008C1A58"/>
    <w:rsid w:val="008C1BC3"/>
    <w:rsid w:val="008C1C9D"/>
    <w:rsid w:val="008C1DF5"/>
    <w:rsid w:val="008C1ED4"/>
    <w:rsid w:val="008C2649"/>
    <w:rsid w:val="008C270E"/>
    <w:rsid w:val="008C27B2"/>
    <w:rsid w:val="008C2DEF"/>
    <w:rsid w:val="008C3352"/>
    <w:rsid w:val="008C3A4F"/>
    <w:rsid w:val="008C3C97"/>
    <w:rsid w:val="008C3E99"/>
    <w:rsid w:val="008C4205"/>
    <w:rsid w:val="008C421B"/>
    <w:rsid w:val="008C4255"/>
    <w:rsid w:val="008C47A7"/>
    <w:rsid w:val="008C48C7"/>
    <w:rsid w:val="008C4A0B"/>
    <w:rsid w:val="008C4A7A"/>
    <w:rsid w:val="008C4CCD"/>
    <w:rsid w:val="008C567E"/>
    <w:rsid w:val="008C56F2"/>
    <w:rsid w:val="008C56FA"/>
    <w:rsid w:val="008C5BEA"/>
    <w:rsid w:val="008C6090"/>
    <w:rsid w:val="008C61B9"/>
    <w:rsid w:val="008C64C3"/>
    <w:rsid w:val="008C65B5"/>
    <w:rsid w:val="008C66AC"/>
    <w:rsid w:val="008C67BD"/>
    <w:rsid w:val="008C68FF"/>
    <w:rsid w:val="008C690E"/>
    <w:rsid w:val="008C6AD5"/>
    <w:rsid w:val="008C6C3D"/>
    <w:rsid w:val="008C6D9B"/>
    <w:rsid w:val="008C6F49"/>
    <w:rsid w:val="008C73EC"/>
    <w:rsid w:val="008C77DC"/>
    <w:rsid w:val="008C7AE6"/>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8E8"/>
    <w:rsid w:val="008D2D1C"/>
    <w:rsid w:val="008D2DB8"/>
    <w:rsid w:val="008D2EBD"/>
    <w:rsid w:val="008D3380"/>
    <w:rsid w:val="008D3492"/>
    <w:rsid w:val="008D3980"/>
    <w:rsid w:val="008D3AFC"/>
    <w:rsid w:val="008D3C23"/>
    <w:rsid w:val="008D497A"/>
    <w:rsid w:val="008D4D47"/>
    <w:rsid w:val="008D5369"/>
    <w:rsid w:val="008D5514"/>
    <w:rsid w:val="008D5593"/>
    <w:rsid w:val="008D55F2"/>
    <w:rsid w:val="008D5B7F"/>
    <w:rsid w:val="008D5F74"/>
    <w:rsid w:val="008D5FD5"/>
    <w:rsid w:val="008D5FDA"/>
    <w:rsid w:val="008D607D"/>
    <w:rsid w:val="008D609A"/>
    <w:rsid w:val="008D6559"/>
    <w:rsid w:val="008D656D"/>
    <w:rsid w:val="008D6705"/>
    <w:rsid w:val="008D6851"/>
    <w:rsid w:val="008D6A01"/>
    <w:rsid w:val="008D6BE8"/>
    <w:rsid w:val="008D6F26"/>
    <w:rsid w:val="008D727A"/>
    <w:rsid w:val="008D73CE"/>
    <w:rsid w:val="008D7A29"/>
    <w:rsid w:val="008E04D8"/>
    <w:rsid w:val="008E075F"/>
    <w:rsid w:val="008E0969"/>
    <w:rsid w:val="008E0A31"/>
    <w:rsid w:val="008E0D76"/>
    <w:rsid w:val="008E0EF1"/>
    <w:rsid w:val="008E2079"/>
    <w:rsid w:val="008E2176"/>
    <w:rsid w:val="008E251A"/>
    <w:rsid w:val="008E2633"/>
    <w:rsid w:val="008E2682"/>
    <w:rsid w:val="008E27C5"/>
    <w:rsid w:val="008E27F6"/>
    <w:rsid w:val="008E3045"/>
    <w:rsid w:val="008E34FD"/>
    <w:rsid w:val="008E3D2D"/>
    <w:rsid w:val="008E3E2D"/>
    <w:rsid w:val="008E4117"/>
    <w:rsid w:val="008E4135"/>
    <w:rsid w:val="008E4557"/>
    <w:rsid w:val="008E4837"/>
    <w:rsid w:val="008E492C"/>
    <w:rsid w:val="008E497F"/>
    <w:rsid w:val="008E4C83"/>
    <w:rsid w:val="008E515E"/>
    <w:rsid w:val="008E5819"/>
    <w:rsid w:val="008E59D5"/>
    <w:rsid w:val="008E5D5A"/>
    <w:rsid w:val="008E5EB4"/>
    <w:rsid w:val="008E600F"/>
    <w:rsid w:val="008E6026"/>
    <w:rsid w:val="008E619B"/>
    <w:rsid w:val="008E652B"/>
    <w:rsid w:val="008E6541"/>
    <w:rsid w:val="008E6698"/>
    <w:rsid w:val="008E685D"/>
    <w:rsid w:val="008E70FC"/>
    <w:rsid w:val="008E7694"/>
    <w:rsid w:val="008E77F1"/>
    <w:rsid w:val="008E7A59"/>
    <w:rsid w:val="008E7BC1"/>
    <w:rsid w:val="008F0C0C"/>
    <w:rsid w:val="008F0D33"/>
    <w:rsid w:val="008F0F04"/>
    <w:rsid w:val="008F0F45"/>
    <w:rsid w:val="008F119F"/>
    <w:rsid w:val="008F156C"/>
    <w:rsid w:val="008F1625"/>
    <w:rsid w:val="008F1AD6"/>
    <w:rsid w:val="008F1BC1"/>
    <w:rsid w:val="008F1D56"/>
    <w:rsid w:val="008F1FAE"/>
    <w:rsid w:val="008F23C1"/>
    <w:rsid w:val="008F2498"/>
    <w:rsid w:val="008F269E"/>
    <w:rsid w:val="008F27DF"/>
    <w:rsid w:val="008F2D51"/>
    <w:rsid w:val="008F302B"/>
    <w:rsid w:val="008F3153"/>
    <w:rsid w:val="008F382D"/>
    <w:rsid w:val="008F3BEB"/>
    <w:rsid w:val="008F3CDF"/>
    <w:rsid w:val="008F40A2"/>
    <w:rsid w:val="008F414F"/>
    <w:rsid w:val="008F461D"/>
    <w:rsid w:val="008F47CC"/>
    <w:rsid w:val="008F4947"/>
    <w:rsid w:val="008F4A82"/>
    <w:rsid w:val="008F4B45"/>
    <w:rsid w:val="008F5156"/>
    <w:rsid w:val="008F563E"/>
    <w:rsid w:val="008F584D"/>
    <w:rsid w:val="008F5980"/>
    <w:rsid w:val="008F5B23"/>
    <w:rsid w:val="008F5C14"/>
    <w:rsid w:val="008F5E44"/>
    <w:rsid w:val="008F66F8"/>
    <w:rsid w:val="008F694A"/>
    <w:rsid w:val="008F6C26"/>
    <w:rsid w:val="008F6C62"/>
    <w:rsid w:val="008F6D28"/>
    <w:rsid w:val="008F7309"/>
    <w:rsid w:val="008F7E87"/>
    <w:rsid w:val="008F7F19"/>
    <w:rsid w:val="009002D5"/>
    <w:rsid w:val="00900859"/>
    <w:rsid w:val="00900C5E"/>
    <w:rsid w:val="00900D75"/>
    <w:rsid w:val="00901182"/>
    <w:rsid w:val="00901691"/>
    <w:rsid w:val="0090178C"/>
    <w:rsid w:val="00902394"/>
    <w:rsid w:val="00903199"/>
    <w:rsid w:val="0090358A"/>
    <w:rsid w:val="009036E2"/>
    <w:rsid w:val="00903948"/>
    <w:rsid w:val="009039A5"/>
    <w:rsid w:val="00903F85"/>
    <w:rsid w:val="00903FAE"/>
    <w:rsid w:val="00904180"/>
    <w:rsid w:val="00904288"/>
    <w:rsid w:val="009042A1"/>
    <w:rsid w:val="00904A7E"/>
    <w:rsid w:val="00904AAC"/>
    <w:rsid w:val="00904B3B"/>
    <w:rsid w:val="00904B80"/>
    <w:rsid w:val="00904D21"/>
    <w:rsid w:val="00905333"/>
    <w:rsid w:val="009059DF"/>
    <w:rsid w:val="00905BDB"/>
    <w:rsid w:val="00905D21"/>
    <w:rsid w:val="009061F9"/>
    <w:rsid w:val="0090662D"/>
    <w:rsid w:val="009067BA"/>
    <w:rsid w:val="00906984"/>
    <w:rsid w:val="00906C92"/>
    <w:rsid w:val="00906F5F"/>
    <w:rsid w:val="009071BD"/>
    <w:rsid w:val="00907348"/>
    <w:rsid w:val="00907B97"/>
    <w:rsid w:val="00907D65"/>
    <w:rsid w:val="009101E0"/>
    <w:rsid w:val="0091032A"/>
    <w:rsid w:val="00910543"/>
    <w:rsid w:val="00910604"/>
    <w:rsid w:val="00910BB1"/>
    <w:rsid w:val="00910CCF"/>
    <w:rsid w:val="00910E36"/>
    <w:rsid w:val="00911277"/>
    <w:rsid w:val="00911A96"/>
    <w:rsid w:val="00911BAF"/>
    <w:rsid w:val="0091200F"/>
    <w:rsid w:val="009125B9"/>
    <w:rsid w:val="009125F8"/>
    <w:rsid w:val="00912959"/>
    <w:rsid w:val="009130BC"/>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AA5"/>
    <w:rsid w:val="00915C31"/>
    <w:rsid w:val="00915DB3"/>
    <w:rsid w:val="00915E8B"/>
    <w:rsid w:val="0091621F"/>
    <w:rsid w:val="00916B0F"/>
    <w:rsid w:val="00916D4F"/>
    <w:rsid w:val="00916EEE"/>
    <w:rsid w:val="00916F7D"/>
    <w:rsid w:val="00917112"/>
    <w:rsid w:val="009173F9"/>
    <w:rsid w:val="00917559"/>
    <w:rsid w:val="00917E72"/>
    <w:rsid w:val="00920BF4"/>
    <w:rsid w:val="00920CA0"/>
    <w:rsid w:val="00920DD8"/>
    <w:rsid w:val="00920FFF"/>
    <w:rsid w:val="009212AF"/>
    <w:rsid w:val="00921868"/>
    <w:rsid w:val="00921996"/>
    <w:rsid w:val="00921CD3"/>
    <w:rsid w:val="00921DD5"/>
    <w:rsid w:val="00921F97"/>
    <w:rsid w:val="00921FE2"/>
    <w:rsid w:val="00922096"/>
    <w:rsid w:val="00922AA9"/>
    <w:rsid w:val="00922B04"/>
    <w:rsid w:val="009235E5"/>
    <w:rsid w:val="009240AD"/>
    <w:rsid w:val="00924F73"/>
    <w:rsid w:val="00925102"/>
    <w:rsid w:val="00925273"/>
    <w:rsid w:val="00925674"/>
    <w:rsid w:val="00925812"/>
    <w:rsid w:val="00925BDA"/>
    <w:rsid w:val="00925C09"/>
    <w:rsid w:val="00926104"/>
    <w:rsid w:val="009262D4"/>
    <w:rsid w:val="009262E1"/>
    <w:rsid w:val="0092665B"/>
    <w:rsid w:val="009269B1"/>
    <w:rsid w:val="00926B82"/>
    <w:rsid w:val="00927303"/>
    <w:rsid w:val="009273FF"/>
    <w:rsid w:val="00927888"/>
    <w:rsid w:val="00927BCA"/>
    <w:rsid w:val="00927C4C"/>
    <w:rsid w:val="00927E18"/>
    <w:rsid w:val="00930361"/>
    <w:rsid w:val="0093048E"/>
    <w:rsid w:val="0093075C"/>
    <w:rsid w:val="00930C04"/>
    <w:rsid w:val="00930D5B"/>
    <w:rsid w:val="00930D8E"/>
    <w:rsid w:val="00930E83"/>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8B"/>
    <w:rsid w:val="00932BDD"/>
    <w:rsid w:val="0093332F"/>
    <w:rsid w:val="0093364E"/>
    <w:rsid w:val="00933A39"/>
    <w:rsid w:val="00933AEE"/>
    <w:rsid w:val="00933AF0"/>
    <w:rsid w:val="00933B41"/>
    <w:rsid w:val="00933BF0"/>
    <w:rsid w:val="00933C53"/>
    <w:rsid w:val="00933CCC"/>
    <w:rsid w:val="00934480"/>
    <w:rsid w:val="0093483E"/>
    <w:rsid w:val="00934890"/>
    <w:rsid w:val="00934DB5"/>
    <w:rsid w:val="00934E66"/>
    <w:rsid w:val="00934F73"/>
    <w:rsid w:val="00935226"/>
    <w:rsid w:val="0093522E"/>
    <w:rsid w:val="009352D1"/>
    <w:rsid w:val="009353EF"/>
    <w:rsid w:val="0093564E"/>
    <w:rsid w:val="00935961"/>
    <w:rsid w:val="009359EC"/>
    <w:rsid w:val="0093648B"/>
    <w:rsid w:val="009364D0"/>
    <w:rsid w:val="00936502"/>
    <w:rsid w:val="00936977"/>
    <w:rsid w:val="00936991"/>
    <w:rsid w:val="009369DE"/>
    <w:rsid w:val="00936D26"/>
    <w:rsid w:val="0093761A"/>
    <w:rsid w:val="00937ED6"/>
    <w:rsid w:val="00940094"/>
    <w:rsid w:val="009402BF"/>
    <w:rsid w:val="0094034C"/>
    <w:rsid w:val="00940678"/>
    <w:rsid w:val="0094073E"/>
    <w:rsid w:val="00941497"/>
    <w:rsid w:val="00941889"/>
    <w:rsid w:val="00941AC5"/>
    <w:rsid w:val="00941B6C"/>
    <w:rsid w:val="00942696"/>
    <w:rsid w:val="00942887"/>
    <w:rsid w:val="009429B5"/>
    <w:rsid w:val="009431A1"/>
    <w:rsid w:val="009431CC"/>
    <w:rsid w:val="009432C0"/>
    <w:rsid w:val="009432CC"/>
    <w:rsid w:val="0094338F"/>
    <w:rsid w:val="00943426"/>
    <w:rsid w:val="00943789"/>
    <w:rsid w:val="00943F28"/>
    <w:rsid w:val="009442D0"/>
    <w:rsid w:val="00944788"/>
    <w:rsid w:val="00944CF3"/>
    <w:rsid w:val="00945171"/>
    <w:rsid w:val="00945D59"/>
    <w:rsid w:val="009462E3"/>
    <w:rsid w:val="00946C3E"/>
    <w:rsid w:val="00946CAD"/>
    <w:rsid w:val="00946D4F"/>
    <w:rsid w:val="00947A32"/>
    <w:rsid w:val="00947AD8"/>
    <w:rsid w:val="00950114"/>
    <w:rsid w:val="0095036C"/>
    <w:rsid w:val="00950530"/>
    <w:rsid w:val="00950AEC"/>
    <w:rsid w:val="00950C15"/>
    <w:rsid w:val="009513EB"/>
    <w:rsid w:val="0095164F"/>
    <w:rsid w:val="00951A4C"/>
    <w:rsid w:val="00951F04"/>
    <w:rsid w:val="009523CF"/>
    <w:rsid w:val="00952666"/>
    <w:rsid w:val="00952965"/>
    <w:rsid w:val="00952DA4"/>
    <w:rsid w:val="00952DE8"/>
    <w:rsid w:val="00952E10"/>
    <w:rsid w:val="00953659"/>
    <w:rsid w:val="00953678"/>
    <w:rsid w:val="00953969"/>
    <w:rsid w:val="00953B14"/>
    <w:rsid w:val="00954148"/>
    <w:rsid w:val="00954389"/>
    <w:rsid w:val="00954D2C"/>
    <w:rsid w:val="00954E16"/>
    <w:rsid w:val="00954EBB"/>
    <w:rsid w:val="00954EDF"/>
    <w:rsid w:val="0095572D"/>
    <w:rsid w:val="00955A28"/>
    <w:rsid w:val="00955D77"/>
    <w:rsid w:val="00955E84"/>
    <w:rsid w:val="0095691B"/>
    <w:rsid w:val="00956ADA"/>
    <w:rsid w:val="00956C15"/>
    <w:rsid w:val="009570C7"/>
    <w:rsid w:val="00957CAD"/>
    <w:rsid w:val="00957CBB"/>
    <w:rsid w:val="0096077D"/>
    <w:rsid w:val="00960817"/>
    <w:rsid w:val="00960C4E"/>
    <w:rsid w:val="00960EDF"/>
    <w:rsid w:val="00960FEE"/>
    <w:rsid w:val="00961005"/>
    <w:rsid w:val="00961037"/>
    <w:rsid w:val="009613F7"/>
    <w:rsid w:val="009615A8"/>
    <w:rsid w:val="00961833"/>
    <w:rsid w:val="00962021"/>
    <w:rsid w:val="0096234A"/>
    <w:rsid w:val="0096254A"/>
    <w:rsid w:val="00962983"/>
    <w:rsid w:val="00962B0B"/>
    <w:rsid w:val="00962B75"/>
    <w:rsid w:val="00962E6C"/>
    <w:rsid w:val="00962E9F"/>
    <w:rsid w:val="009631B6"/>
    <w:rsid w:val="009632B3"/>
    <w:rsid w:val="0096352D"/>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A0"/>
    <w:rsid w:val="00965EBD"/>
    <w:rsid w:val="00966170"/>
    <w:rsid w:val="009662C4"/>
    <w:rsid w:val="0096630E"/>
    <w:rsid w:val="0096673B"/>
    <w:rsid w:val="00966819"/>
    <w:rsid w:val="00966DC6"/>
    <w:rsid w:val="00966F2B"/>
    <w:rsid w:val="00967972"/>
    <w:rsid w:val="00967C2E"/>
    <w:rsid w:val="00967E55"/>
    <w:rsid w:val="009700AC"/>
    <w:rsid w:val="0097059C"/>
    <w:rsid w:val="00970AB7"/>
    <w:rsid w:val="009710A4"/>
    <w:rsid w:val="009710B1"/>
    <w:rsid w:val="009712C6"/>
    <w:rsid w:val="00971357"/>
    <w:rsid w:val="00971719"/>
    <w:rsid w:val="00971B57"/>
    <w:rsid w:val="00971B93"/>
    <w:rsid w:val="00971E64"/>
    <w:rsid w:val="00971EE9"/>
    <w:rsid w:val="00971F34"/>
    <w:rsid w:val="00972321"/>
    <w:rsid w:val="0097246A"/>
    <w:rsid w:val="0097329C"/>
    <w:rsid w:val="009733AA"/>
    <w:rsid w:val="00973402"/>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5B3A"/>
    <w:rsid w:val="00975CEA"/>
    <w:rsid w:val="0097614E"/>
    <w:rsid w:val="00976165"/>
    <w:rsid w:val="00976B91"/>
    <w:rsid w:val="00976C9A"/>
    <w:rsid w:val="00976D34"/>
    <w:rsid w:val="00976EB7"/>
    <w:rsid w:val="00977167"/>
    <w:rsid w:val="0097721B"/>
    <w:rsid w:val="00977347"/>
    <w:rsid w:val="00977474"/>
    <w:rsid w:val="00977479"/>
    <w:rsid w:val="00977621"/>
    <w:rsid w:val="00980054"/>
    <w:rsid w:val="00980319"/>
    <w:rsid w:val="00980336"/>
    <w:rsid w:val="00980451"/>
    <w:rsid w:val="00980719"/>
    <w:rsid w:val="009807B4"/>
    <w:rsid w:val="00980850"/>
    <w:rsid w:val="00980A3C"/>
    <w:rsid w:val="00980D70"/>
    <w:rsid w:val="00981195"/>
    <w:rsid w:val="00981226"/>
    <w:rsid w:val="00981279"/>
    <w:rsid w:val="0098137F"/>
    <w:rsid w:val="00981697"/>
    <w:rsid w:val="00981797"/>
    <w:rsid w:val="0098183C"/>
    <w:rsid w:val="009818DD"/>
    <w:rsid w:val="00981AD0"/>
    <w:rsid w:val="00981C79"/>
    <w:rsid w:val="00981FB0"/>
    <w:rsid w:val="0098259B"/>
    <w:rsid w:val="0098294A"/>
    <w:rsid w:val="00982D5A"/>
    <w:rsid w:val="00983A7A"/>
    <w:rsid w:val="00984486"/>
    <w:rsid w:val="00984C68"/>
    <w:rsid w:val="00984E18"/>
    <w:rsid w:val="009850EB"/>
    <w:rsid w:val="00985131"/>
    <w:rsid w:val="00985227"/>
    <w:rsid w:val="00985292"/>
    <w:rsid w:val="009853BC"/>
    <w:rsid w:val="0098572D"/>
    <w:rsid w:val="009857D0"/>
    <w:rsid w:val="00985947"/>
    <w:rsid w:val="00985980"/>
    <w:rsid w:val="00985B8A"/>
    <w:rsid w:val="00985CDD"/>
    <w:rsid w:val="00985E71"/>
    <w:rsid w:val="00985F66"/>
    <w:rsid w:val="0098613C"/>
    <w:rsid w:val="009863D1"/>
    <w:rsid w:val="00986502"/>
    <w:rsid w:val="0098650A"/>
    <w:rsid w:val="00986974"/>
    <w:rsid w:val="00986FC1"/>
    <w:rsid w:val="00987100"/>
    <w:rsid w:val="00987143"/>
    <w:rsid w:val="00987239"/>
    <w:rsid w:val="009873A3"/>
    <w:rsid w:val="009874B1"/>
    <w:rsid w:val="00987803"/>
    <w:rsid w:val="009878B1"/>
    <w:rsid w:val="00987A61"/>
    <w:rsid w:val="00987AF2"/>
    <w:rsid w:val="00987DC2"/>
    <w:rsid w:val="00990785"/>
    <w:rsid w:val="00990B28"/>
    <w:rsid w:val="00990EAC"/>
    <w:rsid w:val="00991155"/>
    <w:rsid w:val="009914E3"/>
    <w:rsid w:val="009916EB"/>
    <w:rsid w:val="009920A2"/>
    <w:rsid w:val="00992576"/>
    <w:rsid w:val="009925E5"/>
    <w:rsid w:val="0099260D"/>
    <w:rsid w:val="00992657"/>
    <w:rsid w:val="00992C07"/>
    <w:rsid w:val="00992C4F"/>
    <w:rsid w:val="00992D7F"/>
    <w:rsid w:val="00992DB7"/>
    <w:rsid w:val="00993007"/>
    <w:rsid w:val="00993398"/>
    <w:rsid w:val="00993426"/>
    <w:rsid w:val="009935C5"/>
    <w:rsid w:val="00993B51"/>
    <w:rsid w:val="00994300"/>
    <w:rsid w:val="009943AE"/>
    <w:rsid w:val="00994483"/>
    <w:rsid w:val="009947DF"/>
    <w:rsid w:val="00994867"/>
    <w:rsid w:val="00994C6D"/>
    <w:rsid w:val="00994D82"/>
    <w:rsid w:val="00995164"/>
    <w:rsid w:val="0099539D"/>
    <w:rsid w:val="009953C7"/>
    <w:rsid w:val="00995499"/>
    <w:rsid w:val="00995784"/>
    <w:rsid w:val="009957A3"/>
    <w:rsid w:val="00995A23"/>
    <w:rsid w:val="00995E7A"/>
    <w:rsid w:val="00996228"/>
    <w:rsid w:val="009964C2"/>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1E81"/>
    <w:rsid w:val="009A2038"/>
    <w:rsid w:val="009A22AA"/>
    <w:rsid w:val="009A23E9"/>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A29"/>
    <w:rsid w:val="009A4D85"/>
    <w:rsid w:val="009A4D86"/>
    <w:rsid w:val="009A5521"/>
    <w:rsid w:val="009A5637"/>
    <w:rsid w:val="009A5802"/>
    <w:rsid w:val="009A5870"/>
    <w:rsid w:val="009A587A"/>
    <w:rsid w:val="009A5C48"/>
    <w:rsid w:val="009A6392"/>
    <w:rsid w:val="009A639B"/>
    <w:rsid w:val="009A63F3"/>
    <w:rsid w:val="009A66A9"/>
    <w:rsid w:val="009A67CA"/>
    <w:rsid w:val="009A6B87"/>
    <w:rsid w:val="009A705F"/>
    <w:rsid w:val="009A7060"/>
    <w:rsid w:val="009A7126"/>
    <w:rsid w:val="009A7B0E"/>
    <w:rsid w:val="009A7C5B"/>
    <w:rsid w:val="009A7C73"/>
    <w:rsid w:val="009B058D"/>
    <w:rsid w:val="009B0826"/>
    <w:rsid w:val="009B0B50"/>
    <w:rsid w:val="009B0C2D"/>
    <w:rsid w:val="009B0EAC"/>
    <w:rsid w:val="009B10CE"/>
    <w:rsid w:val="009B1377"/>
    <w:rsid w:val="009B13AF"/>
    <w:rsid w:val="009B13CA"/>
    <w:rsid w:val="009B1452"/>
    <w:rsid w:val="009B14AA"/>
    <w:rsid w:val="009B174C"/>
    <w:rsid w:val="009B1923"/>
    <w:rsid w:val="009B1B10"/>
    <w:rsid w:val="009B1E21"/>
    <w:rsid w:val="009B20FB"/>
    <w:rsid w:val="009B2856"/>
    <w:rsid w:val="009B33A0"/>
    <w:rsid w:val="009B3A1F"/>
    <w:rsid w:val="009B3F26"/>
    <w:rsid w:val="009B3FCE"/>
    <w:rsid w:val="009B44C2"/>
    <w:rsid w:val="009B44DE"/>
    <w:rsid w:val="009B4829"/>
    <w:rsid w:val="009B48C3"/>
    <w:rsid w:val="009B4BE5"/>
    <w:rsid w:val="009B4C41"/>
    <w:rsid w:val="009B5878"/>
    <w:rsid w:val="009B5EE4"/>
    <w:rsid w:val="009B5F74"/>
    <w:rsid w:val="009B633C"/>
    <w:rsid w:val="009B6B60"/>
    <w:rsid w:val="009B6F12"/>
    <w:rsid w:val="009B7011"/>
    <w:rsid w:val="009B717B"/>
    <w:rsid w:val="009B727E"/>
    <w:rsid w:val="009B7285"/>
    <w:rsid w:val="009B7567"/>
    <w:rsid w:val="009B764A"/>
    <w:rsid w:val="009B7779"/>
    <w:rsid w:val="009B77FC"/>
    <w:rsid w:val="009B7815"/>
    <w:rsid w:val="009B78B8"/>
    <w:rsid w:val="009B7A40"/>
    <w:rsid w:val="009B7AF5"/>
    <w:rsid w:val="009B7E5F"/>
    <w:rsid w:val="009C00F8"/>
    <w:rsid w:val="009C01A5"/>
    <w:rsid w:val="009C0290"/>
    <w:rsid w:val="009C0346"/>
    <w:rsid w:val="009C090A"/>
    <w:rsid w:val="009C0A6A"/>
    <w:rsid w:val="009C0B49"/>
    <w:rsid w:val="009C0B9F"/>
    <w:rsid w:val="009C0D1A"/>
    <w:rsid w:val="009C11B7"/>
    <w:rsid w:val="009C130B"/>
    <w:rsid w:val="009C1D42"/>
    <w:rsid w:val="009C1E7B"/>
    <w:rsid w:val="009C1EF9"/>
    <w:rsid w:val="009C205C"/>
    <w:rsid w:val="009C2539"/>
    <w:rsid w:val="009C270F"/>
    <w:rsid w:val="009C296C"/>
    <w:rsid w:val="009C2A0B"/>
    <w:rsid w:val="009C2A40"/>
    <w:rsid w:val="009C2BFD"/>
    <w:rsid w:val="009C2DC1"/>
    <w:rsid w:val="009C31D7"/>
    <w:rsid w:val="009C32D8"/>
    <w:rsid w:val="009C38CC"/>
    <w:rsid w:val="009C3B92"/>
    <w:rsid w:val="009C3F50"/>
    <w:rsid w:val="009C43EF"/>
    <w:rsid w:val="009C47F3"/>
    <w:rsid w:val="009C48AA"/>
    <w:rsid w:val="009C50FD"/>
    <w:rsid w:val="009C51FF"/>
    <w:rsid w:val="009C5AC7"/>
    <w:rsid w:val="009C5D1F"/>
    <w:rsid w:val="009C605B"/>
    <w:rsid w:val="009C63A5"/>
    <w:rsid w:val="009C6920"/>
    <w:rsid w:val="009C693F"/>
    <w:rsid w:val="009C6A0A"/>
    <w:rsid w:val="009C6B17"/>
    <w:rsid w:val="009C7495"/>
    <w:rsid w:val="009C7733"/>
    <w:rsid w:val="009C7820"/>
    <w:rsid w:val="009D001D"/>
    <w:rsid w:val="009D017C"/>
    <w:rsid w:val="009D02CD"/>
    <w:rsid w:val="009D02E0"/>
    <w:rsid w:val="009D064A"/>
    <w:rsid w:val="009D0A3D"/>
    <w:rsid w:val="009D0D14"/>
    <w:rsid w:val="009D1183"/>
    <w:rsid w:val="009D1B00"/>
    <w:rsid w:val="009D1D1B"/>
    <w:rsid w:val="009D1E31"/>
    <w:rsid w:val="009D1F8C"/>
    <w:rsid w:val="009D22D6"/>
    <w:rsid w:val="009D22F6"/>
    <w:rsid w:val="009D2305"/>
    <w:rsid w:val="009D2F3A"/>
    <w:rsid w:val="009D2F8A"/>
    <w:rsid w:val="009D319F"/>
    <w:rsid w:val="009D3286"/>
    <w:rsid w:val="009D345E"/>
    <w:rsid w:val="009D3613"/>
    <w:rsid w:val="009D3866"/>
    <w:rsid w:val="009D3CB1"/>
    <w:rsid w:val="009D3E3D"/>
    <w:rsid w:val="009D4205"/>
    <w:rsid w:val="009D44DD"/>
    <w:rsid w:val="009D4901"/>
    <w:rsid w:val="009D4F9B"/>
    <w:rsid w:val="009D54F6"/>
    <w:rsid w:val="009D5840"/>
    <w:rsid w:val="009D58F3"/>
    <w:rsid w:val="009D5EAF"/>
    <w:rsid w:val="009D624F"/>
    <w:rsid w:val="009D68D1"/>
    <w:rsid w:val="009D6A91"/>
    <w:rsid w:val="009D6C35"/>
    <w:rsid w:val="009D6C60"/>
    <w:rsid w:val="009D700B"/>
    <w:rsid w:val="009D7191"/>
    <w:rsid w:val="009D7234"/>
    <w:rsid w:val="009D766E"/>
    <w:rsid w:val="009D7F1D"/>
    <w:rsid w:val="009E00EA"/>
    <w:rsid w:val="009E073A"/>
    <w:rsid w:val="009E0AB6"/>
    <w:rsid w:val="009E0E4E"/>
    <w:rsid w:val="009E0FC7"/>
    <w:rsid w:val="009E10D3"/>
    <w:rsid w:val="009E1506"/>
    <w:rsid w:val="009E16CC"/>
    <w:rsid w:val="009E176F"/>
    <w:rsid w:val="009E17EE"/>
    <w:rsid w:val="009E19AC"/>
    <w:rsid w:val="009E1AA2"/>
    <w:rsid w:val="009E1E16"/>
    <w:rsid w:val="009E2029"/>
    <w:rsid w:val="009E2089"/>
    <w:rsid w:val="009E294C"/>
    <w:rsid w:val="009E295A"/>
    <w:rsid w:val="009E2AFD"/>
    <w:rsid w:val="009E2EF7"/>
    <w:rsid w:val="009E2F04"/>
    <w:rsid w:val="009E2F4D"/>
    <w:rsid w:val="009E33FF"/>
    <w:rsid w:val="009E35EA"/>
    <w:rsid w:val="009E3693"/>
    <w:rsid w:val="009E388F"/>
    <w:rsid w:val="009E38FA"/>
    <w:rsid w:val="009E3E67"/>
    <w:rsid w:val="009E4335"/>
    <w:rsid w:val="009E46BD"/>
    <w:rsid w:val="009E48AB"/>
    <w:rsid w:val="009E4D1E"/>
    <w:rsid w:val="009E5040"/>
    <w:rsid w:val="009E52ED"/>
    <w:rsid w:val="009E54E3"/>
    <w:rsid w:val="009E551D"/>
    <w:rsid w:val="009E5581"/>
    <w:rsid w:val="009E5B4C"/>
    <w:rsid w:val="009E5E87"/>
    <w:rsid w:val="009E606A"/>
    <w:rsid w:val="009E632E"/>
    <w:rsid w:val="009E635B"/>
    <w:rsid w:val="009E646D"/>
    <w:rsid w:val="009E64AE"/>
    <w:rsid w:val="009E6511"/>
    <w:rsid w:val="009E6774"/>
    <w:rsid w:val="009E6E80"/>
    <w:rsid w:val="009E72D6"/>
    <w:rsid w:val="009E72F5"/>
    <w:rsid w:val="009E73A1"/>
    <w:rsid w:val="009E75CD"/>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012"/>
    <w:rsid w:val="009F4078"/>
    <w:rsid w:val="009F4228"/>
    <w:rsid w:val="009F46A6"/>
    <w:rsid w:val="009F479A"/>
    <w:rsid w:val="009F495F"/>
    <w:rsid w:val="009F4A8F"/>
    <w:rsid w:val="009F4F14"/>
    <w:rsid w:val="009F5063"/>
    <w:rsid w:val="009F54BD"/>
    <w:rsid w:val="009F55EB"/>
    <w:rsid w:val="009F5B59"/>
    <w:rsid w:val="009F5C4A"/>
    <w:rsid w:val="009F659F"/>
    <w:rsid w:val="009F6CF0"/>
    <w:rsid w:val="009F6D39"/>
    <w:rsid w:val="009F6EC1"/>
    <w:rsid w:val="009F6F86"/>
    <w:rsid w:val="009F7147"/>
    <w:rsid w:val="009F770B"/>
    <w:rsid w:val="009F7E70"/>
    <w:rsid w:val="009F7F4D"/>
    <w:rsid w:val="009F7FF3"/>
    <w:rsid w:val="00A000C8"/>
    <w:rsid w:val="00A00203"/>
    <w:rsid w:val="00A00241"/>
    <w:rsid w:val="00A0032A"/>
    <w:rsid w:val="00A00907"/>
    <w:rsid w:val="00A00DEE"/>
    <w:rsid w:val="00A0101F"/>
    <w:rsid w:val="00A0112B"/>
    <w:rsid w:val="00A0150F"/>
    <w:rsid w:val="00A01E40"/>
    <w:rsid w:val="00A024BC"/>
    <w:rsid w:val="00A026CA"/>
    <w:rsid w:val="00A0363B"/>
    <w:rsid w:val="00A039BA"/>
    <w:rsid w:val="00A039EB"/>
    <w:rsid w:val="00A03B26"/>
    <w:rsid w:val="00A03C11"/>
    <w:rsid w:val="00A03D26"/>
    <w:rsid w:val="00A03E09"/>
    <w:rsid w:val="00A04193"/>
    <w:rsid w:val="00A04236"/>
    <w:rsid w:val="00A043FE"/>
    <w:rsid w:val="00A0449C"/>
    <w:rsid w:val="00A04597"/>
    <w:rsid w:val="00A046DC"/>
    <w:rsid w:val="00A0486D"/>
    <w:rsid w:val="00A04A8C"/>
    <w:rsid w:val="00A04E42"/>
    <w:rsid w:val="00A052EB"/>
    <w:rsid w:val="00A05B95"/>
    <w:rsid w:val="00A05D0E"/>
    <w:rsid w:val="00A060BA"/>
    <w:rsid w:val="00A062C0"/>
    <w:rsid w:val="00A06345"/>
    <w:rsid w:val="00A065E9"/>
    <w:rsid w:val="00A067D8"/>
    <w:rsid w:val="00A068E2"/>
    <w:rsid w:val="00A0698D"/>
    <w:rsid w:val="00A06C4E"/>
    <w:rsid w:val="00A06EFC"/>
    <w:rsid w:val="00A0743E"/>
    <w:rsid w:val="00A0756C"/>
    <w:rsid w:val="00A07619"/>
    <w:rsid w:val="00A07648"/>
    <w:rsid w:val="00A077F8"/>
    <w:rsid w:val="00A07B4A"/>
    <w:rsid w:val="00A10957"/>
    <w:rsid w:val="00A1095D"/>
    <w:rsid w:val="00A10A27"/>
    <w:rsid w:val="00A10A42"/>
    <w:rsid w:val="00A11288"/>
    <w:rsid w:val="00A11342"/>
    <w:rsid w:val="00A11540"/>
    <w:rsid w:val="00A11D37"/>
    <w:rsid w:val="00A11EBD"/>
    <w:rsid w:val="00A12358"/>
    <w:rsid w:val="00A12BC7"/>
    <w:rsid w:val="00A12C5B"/>
    <w:rsid w:val="00A12CAF"/>
    <w:rsid w:val="00A12DB6"/>
    <w:rsid w:val="00A12EAC"/>
    <w:rsid w:val="00A12F9D"/>
    <w:rsid w:val="00A13489"/>
    <w:rsid w:val="00A13700"/>
    <w:rsid w:val="00A1388C"/>
    <w:rsid w:val="00A1389F"/>
    <w:rsid w:val="00A138E1"/>
    <w:rsid w:val="00A13B9A"/>
    <w:rsid w:val="00A142A8"/>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17D27"/>
    <w:rsid w:val="00A2013D"/>
    <w:rsid w:val="00A202E4"/>
    <w:rsid w:val="00A20938"/>
    <w:rsid w:val="00A20A06"/>
    <w:rsid w:val="00A20DE3"/>
    <w:rsid w:val="00A21422"/>
    <w:rsid w:val="00A2142B"/>
    <w:rsid w:val="00A21445"/>
    <w:rsid w:val="00A21555"/>
    <w:rsid w:val="00A21F89"/>
    <w:rsid w:val="00A21FA0"/>
    <w:rsid w:val="00A2240B"/>
    <w:rsid w:val="00A227FC"/>
    <w:rsid w:val="00A22805"/>
    <w:rsid w:val="00A228E5"/>
    <w:rsid w:val="00A229CA"/>
    <w:rsid w:val="00A22AC4"/>
    <w:rsid w:val="00A22D19"/>
    <w:rsid w:val="00A22DC6"/>
    <w:rsid w:val="00A23106"/>
    <w:rsid w:val="00A23291"/>
    <w:rsid w:val="00A2381F"/>
    <w:rsid w:val="00A23846"/>
    <w:rsid w:val="00A23CAC"/>
    <w:rsid w:val="00A24038"/>
    <w:rsid w:val="00A240A0"/>
    <w:rsid w:val="00A245D3"/>
    <w:rsid w:val="00A248A5"/>
    <w:rsid w:val="00A2491E"/>
    <w:rsid w:val="00A24CA8"/>
    <w:rsid w:val="00A24D67"/>
    <w:rsid w:val="00A24F84"/>
    <w:rsid w:val="00A252EB"/>
    <w:rsid w:val="00A2540A"/>
    <w:rsid w:val="00A2578C"/>
    <w:rsid w:val="00A25DB5"/>
    <w:rsid w:val="00A26038"/>
    <w:rsid w:val="00A263E5"/>
    <w:rsid w:val="00A26484"/>
    <w:rsid w:val="00A26771"/>
    <w:rsid w:val="00A26C34"/>
    <w:rsid w:val="00A26E66"/>
    <w:rsid w:val="00A2720F"/>
    <w:rsid w:val="00A2755E"/>
    <w:rsid w:val="00A27E40"/>
    <w:rsid w:val="00A3024D"/>
    <w:rsid w:val="00A30514"/>
    <w:rsid w:val="00A30880"/>
    <w:rsid w:val="00A309F5"/>
    <w:rsid w:val="00A30D15"/>
    <w:rsid w:val="00A30DF0"/>
    <w:rsid w:val="00A313C6"/>
    <w:rsid w:val="00A314C6"/>
    <w:rsid w:val="00A317FA"/>
    <w:rsid w:val="00A31E39"/>
    <w:rsid w:val="00A321BC"/>
    <w:rsid w:val="00A32652"/>
    <w:rsid w:val="00A329A6"/>
    <w:rsid w:val="00A32B46"/>
    <w:rsid w:val="00A32D3F"/>
    <w:rsid w:val="00A32FA5"/>
    <w:rsid w:val="00A33498"/>
    <w:rsid w:val="00A334D9"/>
    <w:rsid w:val="00A336EB"/>
    <w:rsid w:val="00A3385D"/>
    <w:rsid w:val="00A3388D"/>
    <w:rsid w:val="00A33E9E"/>
    <w:rsid w:val="00A33FC0"/>
    <w:rsid w:val="00A34095"/>
    <w:rsid w:val="00A34E98"/>
    <w:rsid w:val="00A352BD"/>
    <w:rsid w:val="00A3534C"/>
    <w:rsid w:val="00A353A2"/>
    <w:rsid w:val="00A35465"/>
    <w:rsid w:val="00A362CD"/>
    <w:rsid w:val="00A362D1"/>
    <w:rsid w:val="00A36361"/>
    <w:rsid w:val="00A36A23"/>
    <w:rsid w:val="00A36EB9"/>
    <w:rsid w:val="00A371BA"/>
    <w:rsid w:val="00A3765B"/>
    <w:rsid w:val="00A37DB2"/>
    <w:rsid w:val="00A37DE1"/>
    <w:rsid w:val="00A40AE7"/>
    <w:rsid w:val="00A40C89"/>
    <w:rsid w:val="00A40F68"/>
    <w:rsid w:val="00A41710"/>
    <w:rsid w:val="00A41766"/>
    <w:rsid w:val="00A41E80"/>
    <w:rsid w:val="00A422CD"/>
    <w:rsid w:val="00A423FE"/>
    <w:rsid w:val="00A4243B"/>
    <w:rsid w:val="00A42819"/>
    <w:rsid w:val="00A42A69"/>
    <w:rsid w:val="00A42A98"/>
    <w:rsid w:val="00A4319E"/>
    <w:rsid w:val="00A43418"/>
    <w:rsid w:val="00A43631"/>
    <w:rsid w:val="00A43687"/>
    <w:rsid w:val="00A4375C"/>
    <w:rsid w:val="00A43830"/>
    <w:rsid w:val="00A43862"/>
    <w:rsid w:val="00A43A4F"/>
    <w:rsid w:val="00A4400C"/>
    <w:rsid w:val="00A4463C"/>
    <w:rsid w:val="00A44894"/>
    <w:rsid w:val="00A44F84"/>
    <w:rsid w:val="00A4515B"/>
    <w:rsid w:val="00A45380"/>
    <w:rsid w:val="00A455C1"/>
    <w:rsid w:val="00A455FF"/>
    <w:rsid w:val="00A45B3F"/>
    <w:rsid w:val="00A45C57"/>
    <w:rsid w:val="00A45C83"/>
    <w:rsid w:val="00A45D49"/>
    <w:rsid w:val="00A46291"/>
    <w:rsid w:val="00A46447"/>
    <w:rsid w:val="00A46AAD"/>
    <w:rsid w:val="00A47119"/>
    <w:rsid w:val="00A47227"/>
    <w:rsid w:val="00A47665"/>
    <w:rsid w:val="00A5004B"/>
    <w:rsid w:val="00A500DF"/>
    <w:rsid w:val="00A50804"/>
    <w:rsid w:val="00A508E8"/>
    <w:rsid w:val="00A50983"/>
    <w:rsid w:val="00A5098F"/>
    <w:rsid w:val="00A50B39"/>
    <w:rsid w:val="00A50CFB"/>
    <w:rsid w:val="00A50D5A"/>
    <w:rsid w:val="00A5100E"/>
    <w:rsid w:val="00A512D1"/>
    <w:rsid w:val="00A5160F"/>
    <w:rsid w:val="00A5162C"/>
    <w:rsid w:val="00A51736"/>
    <w:rsid w:val="00A51859"/>
    <w:rsid w:val="00A51986"/>
    <w:rsid w:val="00A51BCE"/>
    <w:rsid w:val="00A51E85"/>
    <w:rsid w:val="00A51FA2"/>
    <w:rsid w:val="00A5219E"/>
    <w:rsid w:val="00A52249"/>
    <w:rsid w:val="00A52483"/>
    <w:rsid w:val="00A52545"/>
    <w:rsid w:val="00A526C2"/>
    <w:rsid w:val="00A5279D"/>
    <w:rsid w:val="00A52C06"/>
    <w:rsid w:val="00A52D6A"/>
    <w:rsid w:val="00A52EF7"/>
    <w:rsid w:val="00A53271"/>
    <w:rsid w:val="00A532D4"/>
    <w:rsid w:val="00A53709"/>
    <w:rsid w:val="00A5380A"/>
    <w:rsid w:val="00A53CB1"/>
    <w:rsid w:val="00A53CCC"/>
    <w:rsid w:val="00A53F5A"/>
    <w:rsid w:val="00A53FA4"/>
    <w:rsid w:val="00A54085"/>
    <w:rsid w:val="00A54803"/>
    <w:rsid w:val="00A54930"/>
    <w:rsid w:val="00A55236"/>
    <w:rsid w:val="00A55C68"/>
    <w:rsid w:val="00A5618E"/>
    <w:rsid w:val="00A56360"/>
    <w:rsid w:val="00A563A3"/>
    <w:rsid w:val="00A56603"/>
    <w:rsid w:val="00A567AC"/>
    <w:rsid w:val="00A569A4"/>
    <w:rsid w:val="00A57540"/>
    <w:rsid w:val="00A57B26"/>
    <w:rsid w:val="00A57C3B"/>
    <w:rsid w:val="00A57DE2"/>
    <w:rsid w:val="00A60119"/>
    <w:rsid w:val="00A602C0"/>
    <w:rsid w:val="00A60458"/>
    <w:rsid w:val="00A60ED1"/>
    <w:rsid w:val="00A610D1"/>
    <w:rsid w:val="00A611E5"/>
    <w:rsid w:val="00A6158D"/>
    <w:rsid w:val="00A61920"/>
    <w:rsid w:val="00A61B72"/>
    <w:rsid w:val="00A61CDB"/>
    <w:rsid w:val="00A61E1A"/>
    <w:rsid w:val="00A61F44"/>
    <w:rsid w:val="00A62044"/>
    <w:rsid w:val="00A62316"/>
    <w:rsid w:val="00A6241C"/>
    <w:rsid w:val="00A62996"/>
    <w:rsid w:val="00A62AF3"/>
    <w:rsid w:val="00A62C47"/>
    <w:rsid w:val="00A62C50"/>
    <w:rsid w:val="00A632A6"/>
    <w:rsid w:val="00A63855"/>
    <w:rsid w:val="00A63CD2"/>
    <w:rsid w:val="00A643FF"/>
    <w:rsid w:val="00A64C41"/>
    <w:rsid w:val="00A64E2C"/>
    <w:rsid w:val="00A64F21"/>
    <w:rsid w:val="00A650C8"/>
    <w:rsid w:val="00A651A3"/>
    <w:rsid w:val="00A651B2"/>
    <w:rsid w:val="00A654D9"/>
    <w:rsid w:val="00A658BC"/>
    <w:rsid w:val="00A65B74"/>
    <w:rsid w:val="00A65CBB"/>
    <w:rsid w:val="00A65CDD"/>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2D92"/>
    <w:rsid w:val="00A72FE9"/>
    <w:rsid w:val="00A73130"/>
    <w:rsid w:val="00A734D3"/>
    <w:rsid w:val="00A73668"/>
    <w:rsid w:val="00A7396E"/>
    <w:rsid w:val="00A73A94"/>
    <w:rsid w:val="00A73CA3"/>
    <w:rsid w:val="00A74B14"/>
    <w:rsid w:val="00A74E34"/>
    <w:rsid w:val="00A74E64"/>
    <w:rsid w:val="00A74EAD"/>
    <w:rsid w:val="00A75089"/>
    <w:rsid w:val="00A755EB"/>
    <w:rsid w:val="00A757DC"/>
    <w:rsid w:val="00A75A27"/>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674"/>
    <w:rsid w:val="00A80748"/>
    <w:rsid w:val="00A808EA"/>
    <w:rsid w:val="00A80C4D"/>
    <w:rsid w:val="00A80D2E"/>
    <w:rsid w:val="00A80F97"/>
    <w:rsid w:val="00A8147B"/>
    <w:rsid w:val="00A8150F"/>
    <w:rsid w:val="00A82057"/>
    <w:rsid w:val="00A82442"/>
    <w:rsid w:val="00A826C2"/>
    <w:rsid w:val="00A827AA"/>
    <w:rsid w:val="00A82803"/>
    <w:rsid w:val="00A82D93"/>
    <w:rsid w:val="00A8363A"/>
    <w:rsid w:val="00A838CC"/>
    <w:rsid w:val="00A83C23"/>
    <w:rsid w:val="00A83EFC"/>
    <w:rsid w:val="00A83F40"/>
    <w:rsid w:val="00A84240"/>
    <w:rsid w:val="00A84429"/>
    <w:rsid w:val="00A844B4"/>
    <w:rsid w:val="00A84AD3"/>
    <w:rsid w:val="00A84B3F"/>
    <w:rsid w:val="00A84D18"/>
    <w:rsid w:val="00A84E78"/>
    <w:rsid w:val="00A84EBD"/>
    <w:rsid w:val="00A85224"/>
    <w:rsid w:val="00A855A3"/>
    <w:rsid w:val="00A858D4"/>
    <w:rsid w:val="00A85F5F"/>
    <w:rsid w:val="00A862EF"/>
    <w:rsid w:val="00A86557"/>
    <w:rsid w:val="00A86906"/>
    <w:rsid w:val="00A86C13"/>
    <w:rsid w:val="00A86F77"/>
    <w:rsid w:val="00A8712D"/>
    <w:rsid w:val="00A87822"/>
    <w:rsid w:val="00A8784A"/>
    <w:rsid w:val="00A87A5C"/>
    <w:rsid w:val="00A87DB0"/>
    <w:rsid w:val="00A901DE"/>
    <w:rsid w:val="00A90211"/>
    <w:rsid w:val="00A902D2"/>
    <w:rsid w:val="00A9039D"/>
    <w:rsid w:val="00A90B34"/>
    <w:rsid w:val="00A90C98"/>
    <w:rsid w:val="00A90DEA"/>
    <w:rsid w:val="00A90E1F"/>
    <w:rsid w:val="00A91364"/>
    <w:rsid w:val="00A916C7"/>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D0E"/>
    <w:rsid w:val="00A96DEF"/>
    <w:rsid w:val="00A96EAB"/>
    <w:rsid w:val="00A9734E"/>
    <w:rsid w:val="00A97360"/>
    <w:rsid w:val="00A977D7"/>
    <w:rsid w:val="00A9783A"/>
    <w:rsid w:val="00A97ADE"/>
    <w:rsid w:val="00A97AE8"/>
    <w:rsid w:val="00A97C2E"/>
    <w:rsid w:val="00A97F3A"/>
    <w:rsid w:val="00AA05AA"/>
    <w:rsid w:val="00AA0A07"/>
    <w:rsid w:val="00AA0EDF"/>
    <w:rsid w:val="00AA115E"/>
    <w:rsid w:val="00AA124A"/>
    <w:rsid w:val="00AA12EE"/>
    <w:rsid w:val="00AA15BC"/>
    <w:rsid w:val="00AA1AE6"/>
    <w:rsid w:val="00AA1B76"/>
    <w:rsid w:val="00AA1F2A"/>
    <w:rsid w:val="00AA200D"/>
    <w:rsid w:val="00AA218A"/>
    <w:rsid w:val="00AA24B7"/>
    <w:rsid w:val="00AA28DF"/>
    <w:rsid w:val="00AA2A13"/>
    <w:rsid w:val="00AA31DF"/>
    <w:rsid w:val="00AA3246"/>
    <w:rsid w:val="00AA32D6"/>
    <w:rsid w:val="00AA3485"/>
    <w:rsid w:val="00AA374C"/>
    <w:rsid w:val="00AA37DA"/>
    <w:rsid w:val="00AA38E8"/>
    <w:rsid w:val="00AA3CC4"/>
    <w:rsid w:val="00AA3ECA"/>
    <w:rsid w:val="00AA3F0B"/>
    <w:rsid w:val="00AA3F7F"/>
    <w:rsid w:val="00AA4039"/>
    <w:rsid w:val="00AA4180"/>
    <w:rsid w:val="00AA41F6"/>
    <w:rsid w:val="00AA42B0"/>
    <w:rsid w:val="00AA442F"/>
    <w:rsid w:val="00AA4685"/>
    <w:rsid w:val="00AA483B"/>
    <w:rsid w:val="00AA5033"/>
    <w:rsid w:val="00AA505C"/>
    <w:rsid w:val="00AA51F4"/>
    <w:rsid w:val="00AA525C"/>
    <w:rsid w:val="00AA56A3"/>
    <w:rsid w:val="00AA5D8A"/>
    <w:rsid w:val="00AA6603"/>
    <w:rsid w:val="00AA6922"/>
    <w:rsid w:val="00AA6BFE"/>
    <w:rsid w:val="00AA73A6"/>
    <w:rsid w:val="00AA754B"/>
    <w:rsid w:val="00AA7870"/>
    <w:rsid w:val="00AA7F3C"/>
    <w:rsid w:val="00AA7F54"/>
    <w:rsid w:val="00AB0830"/>
    <w:rsid w:val="00AB0953"/>
    <w:rsid w:val="00AB0CEE"/>
    <w:rsid w:val="00AB0E8B"/>
    <w:rsid w:val="00AB135B"/>
    <w:rsid w:val="00AB1418"/>
    <w:rsid w:val="00AB1516"/>
    <w:rsid w:val="00AB1E60"/>
    <w:rsid w:val="00AB1F7D"/>
    <w:rsid w:val="00AB2189"/>
    <w:rsid w:val="00AB2229"/>
    <w:rsid w:val="00AB287D"/>
    <w:rsid w:val="00AB28D0"/>
    <w:rsid w:val="00AB2910"/>
    <w:rsid w:val="00AB31A3"/>
    <w:rsid w:val="00AB3244"/>
    <w:rsid w:val="00AB34CF"/>
    <w:rsid w:val="00AB3667"/>
    <w:rsid w:val="00AB3CBB"/>
    <w:rsid w:val="00AB4834"/>
    <w:rsid w:val="00AB4A43"/>
    <w:rsid w:val="00AB5163"/>
    <w:rsid w:val="00AB58FA"/>
    <w:rsid w:val="00AB5B6C"/>
    <w:rsid w:val="00AB5E2E"/>
    <w:rsid w:val="00AB5ED9"/>
    <w:rsid w:val="00AB63D3"/>
    <w:rsid w:val="00AB6448"/>
    <w:rsid w:val="00AB683D"/>
    <w:rsid w:val="00AB6918"/>
    <w:rsid w:val="00AB6CE5"/>
    <w:rsid w:val="00AB7176"/>
    <w:rsid w:val="00AB75F6"/>
    <w:rsid w:val="00AB761B"/>
    <w:rsid w:val="00AB7623"/>
    <w:rsid w:val="00AB7634"/>
    <w:rsid w:val="00AB7742"/>
    <w:rsid w:val="00AB7A88"/>
    <w:rsid w:val="00AB7E48"/>
    <w:rsid w:val="00AB7F2D"/>
    <w:rsid w:val="00AC0220"/>
    <w:rsid w:val="00AC055E"/>
    <w:rsid w:val="00AC06A3"/>
    <w:rsid w:val="00AC0759"/>
    <w:rsid w:val="00AC0839"/>
    <w:rsid w:val="00AC0A7A"/>
    <w:rsid w:val="00AC0AC0"/>
    <w:rsid w:val="00AC0C5B"/>
    <w:rsid w:val="00AC0EA6"/>
    <w:rsid w:val="00AC12E7"/>
    <w:rsid w:val="00AC1489"/>
    <w:rsid w:val="00AC1906"/>
    <w:rsid w:val="00AC19E3"/>
    <w:rsid w:val="00AC1BC5"/>
    <w:rsid w:val="00AC1CE1"/>
    <w:rsid w:val="00AC1E85"/>
    <w:rsid w:val="00AC1EB4"/>
    <w:rsid w:val="00AC2859"/>
    <w:rsid w:val="00AC2942"/>
    <w:rsid w:val="00AC2BE3"/>
    <w:rsid w:val="00AC2E59"/>
    <w:rsid w:val="00AC35B3"/>
    <w:rsid w:val="00AC35FA"/>
    <w:rsid w:val="00AC3B25"/>
    <w:rsid w:val="00AC4254"/>
    <w:rsid w:val="00AC4ADB"/>
    <w:rsid w:val="00AC4DE9"/>
    <w:rsid w:val="00AC515E"/>
    <w:rsid w:val="00AC542C"/>
    <w:rsid w:val="00AC548B"/>
    <w:rsid w:val="00AC5831"/>
    <w:rsid w:val="00AC59CB"/>
    <w:rsid w:val="00AC5A76"/>
    <w:rsid w:val="00AC5EDE"/>
    <w:rsid w:val="00AC604F"/>
    <w:rsid w:val="00AC627F"/>
    <w:rsid w:val="00AC668E"/>
    <w:rsid w:val="00AC6992"/>
    <w:rsid w:val="00AC6A32"/>
    <w:rsid w:val="00AC76D2"/>
    <w:rsid w:val="00AC7768"/>
    <w:rsid w:val="00AC793A"/>
    <w:rsid w:val="00AC798A"/>
    <w:rsid w:val="00AC7E93"/>
    <w:rsid w:val="00AD0588"/>
    <w:rsid w:val="00AD0636"/>
    <w:rsid w:val="00AD072C"/>
    <w:rsid w:val="00AD09B8"/>
    <w:rsid w:val="00AD0B14"/>
    <w:rsid w:val="00AD0E0B"/>
    <w:rsid w:val="00AD0EF0"/>
    <w:rsid w:val="00AD1116"/>
    <w:rsid w:val="00AD1288"/>
    <w:rsid w:val="00AD1382"/>
    <w:rsid w:val="00AD1487"/>
    <w:rsid w:val="00AD17B1"/>
    <w:rsid w:val="00AD188D"/>
    <w:rsid w:val="00AD18FB"/>
    <w:rsid w:val="00AD1CB0"/>
    <w:rsid w:val="00AD1EC8"/>
    <w:rsid w:val="00AD21B1"/>
    <w:rsid w:val="00AD241E"/>
    <w:rsid w:val="00AD28A4"/>
    <w:rsid w:val="00AD30A2"/>
    <w:rsid w:val="00AD38CC"/>
    <w:rsid w:val="00AD3C5C"/>
    <w:rsid w:val="00AD3EC5"/>
    <w:rsid w:val="00AD3FBA"/>
    <w:rsid w:val="00AD433D"/>
    <w:rsid w:val="00AD4481"/>
    <w:rsid w:val="00AD4835"/>
    <w:rsid w:val="00AD4A05"/>
    <w:rsid w:val="00AD4DFC"/>
    <w:rsid w:val="00AD4F44"/>
    <w:rsid w:val="00AD519A"/>
    <w:rsid w:val="00AD558E"/>
    <w:rsid w:val="00AD5680"/>
    <w:rsid w:val="00AD5A30"/>
    <w:rsid w:val="00AD6705"/>
    <w:rsid w:val="00AD6ABC"/>
    <w:rsid w:val="00AD6D28"/>
    <w:rsid w:val="00AD78B7"/>
    <w:rsid w:val="00AD7942"/>
    <w:rsid w:val="00AD7A8C"/>
    <w:rsid w:val="00AD7C69"/>
    <w:rsid w:val="00AE001D"/>
    <w:rsid w:val="00AE0587"/>
    <w:rsid w:val="00AE0874"/>
    <w:rsid w:val="00AE0C63"/>
    <w:rsid w:val="00AE12DF"/>
    <w:rsid w:val="00AE1390"/>
    <w:rsid w:val="00AE1397"/>
    <w:rsid w:val="00AE13BD"/>
    <w:rsid w:val="00AE15E7"/>
    <w:rsid w:val="00AE1748"/>
    <w:rsid w:val="00AE19B9"/>
    <w:rsid w:val="00AE1A4D"/>
    <w:rsid w:val="00AE1B93"/>
    <w:rsid w:val="00AE1CD6"/>
    <w:rsid w:val="00AE2253"/>
    <w:rsid w:val="00AE282E"/>
    <w:rsid w:val="00AE286C"/>
    <w:rsid w:val="00AE2AA3"/>
    <w:rsid w:val="00AE2AC3"/>
    <w:rsid w:val="00AE2C2E"/>
    <w:rsid w:val="00AE36C5"/>
    <w:rsid w:val="00AE3809"/>
    <w:rsid w:val="00AE3C1A"/>
    <w:rsid w:val="00AE41A8"/>
    <w:rsid w:val="00AE41C0"/>
    <w:rsid w:val="00AE45F6"/>
    <w:rsid w:val="00AE4A37"/>
    <w:rsid w:val="00AE4C5F"/>
    <w:rsid w:val="00AE52A1"/>
    <w:rsid w:val="00AE5B42"/>
    <w:rsid w:val="00AE5CAD"/>
    <w:rsid w:val="00AE5D35"/>
    <w:rsid w:val="00AE6225"/>
    <w:rsid w:val="00AE62DE"/>
    <w:rsid w:val="00AE7126"/>
    <w:rsid w:val="00AE73C3"/>
    <w:rsid w:val="00AE752B"/>
    <w:rsid w:val="00AE76B0"/>
    <w:rsid w:val="00AE7CE6"/>
    <w:rsid w:val="00AE7F77"/>
    <w:rsid w:val="00AF016D"/>
    <w:rsid w:val="00AF0381"/>
    <w:rsid w:val="00AF05A0"/>
    <w:rsid w:val="00AF07F0"/>
    <w:rsid w:val="00AF0CF9"/>
    <w:rsid w:val="00AF0E2E"/>
    <w:rsid w:val="00AF1527"/>
    <w:rsid w:val="00AF1A3C"/>
    <w:rsid w:val="00AF1E24"/>
    <w:rsid w:val="00AF1F44"/>
    <w:rsid w:val="00AF2277"/>
    <w:rsid w:val="00AF2771"/>
    <w:rsid w:val="00AF29D4"/>
    <w:rsid w:val="00AF2DB9"/>
    <w:rsid w:val="00AF2F09"/>
    <w:rsid w:val="00AF30AE"/>
    <w:rsid w:val="00AF3336"/>
    <w:rsid w:val="00AF33DD"/>
    <w:rsid w:val="00AF366D"/>
    <w:rsid w:val="00AF36C5"/>
    <w:rsid w:val="00AF385F"/>
    <w:rsid w:val="00AF3B56"/>
    <w:rsid w:val="00AF3F93"/>
    <w:rsid w:val="00AF488A"/>
    <w:rsid w:val="00AF5050"/>
    <w:rsid w:val="00AF50FB"/>
    <w:rsid w:val="00AF5D70"/>
    <w:rsid w:val="00AF5F96"/>
    <w:rsid w:val="00AF6635"/>
    <w:rsid w:val="00AF66FD"/>
    <w:rsid w:val="00AF677D"/>
    <w:rsid w:val="00AF6AE4"/>
    <w:rsid w:val="00AF6F0F"/>
    <w:rsid w:val="00AF70A7"/>
    <w:rsid w:val="00AF73D9"/>
    <w:rsid w:val="00AF79CE"/>
    <w:rsid w:val="00AF7CCD"/>
    <w:rsid w:val="00B00502"/>
    <w:rsid w:val="00B00A2A"/>
    <w:rsid w:val="00B00E5F"/>
    <w:rsid w:val="00B0100B"/>
    <w:rsid w:val="00B016D8"/>
    <w:rsid w:val="00B01BC2"/>
    <w:rsid w:val="00B01C27"/>
    <w:rsid w:val="00B01E2B"/>
    <w:rsid w:val="00B022DE"/>
    <w:rsid w:val="00B0243F"/>
    <w:rsid w:val="00B025BB"/>
    <w:rsid w:val="00B02849"/>
    <w:rsid w:val="00B02B69"/>
    <w:rsid w:val="00B02F9C"/>
    <w:rsid w:val="00B0321F"/>
    <w:rsid w:val="00B03231"/>
    <w:rsid w:val="00B03976"/>
    <w:rsid w:val="00B03A9A"/>
    <w:rsid w:val="00B041D8"/>
    <w:rsid w:val="00B042D4"/>
    <w:rsid w:val="00B04400"/>
    <w:rsid w:val="00B04B39"/>
    <w:rsid w:val="00B04EC6"/>
    <w:rsid w:val="00B05147"/>
    <w:rsid w:val="00B05277"/>
    <w:rsid w:val="00B0549E"/>
    <w:rsid w:val="00B05985"/>
    <w:rsid w:val="00B06187"/>
    <w:rsid w:val="00B06342"/>
    <w:rsid w:val="00B064EB"/>
    <w:rsid w:val="00B06C14"/>
    <w:rsid w:val="00B0732A"/>
    <w:rsid w:val="00B073C0"/>
    <w:rsid w:val="00B0797C"/>
    <w:rsid w:val="00B07A32"/>
    <w:rsid w:val="00B07ADA"/>
    <w:rsid w:val="00B07AF2"/>
    <w:rsid w:val="00B07B1A"/>
    <w:rsid w:val="00B07B5E"/>
    <w:rsid w:val="00B07CB0"/>
    <w:rsid w:val="00B07EB6"/>
    <w:rsid w:val="00B101CA"/>
    <w:rsid w:val="00B106C7"/>
    <w:rsid w:val="00B10725"/>
    <w:rsid w:val="00B10D93"/>
    <w:rsid w:val="00B10F55"/>
    <w:rsid w:val="00B114D8"/>
    <w:rsid w:val="00B11E02"/>
    <w:rsid w:val="00B11F9A"/>
    <w:rsid w:val="00B121D9"/>
    <w:rsid w:val="00B12309"/>
    <w:rsid w:val="00B1235C"/>
    <w:rsid w:val="00B12452"/>
    <w:rsid w:val="00B127A0"/>
    <w:rsid w:val="00B131AD"/>
    <w:rsid w:val="00B1333E"/>
    <w:rsid w:val="00B135D4"/>
    <w:rsid w:val="00B135E2"/>
    <w:rsid w:val="00B136A9"/>
    <w:rsid w:val="00B13981"/>
    <w:rsid w:val="00B1398C"/>
    <w:rsid w:val="00B13CB1"/>
    <w:rsid w:val="00B13DFF"/>
    <w:rsid w:val="00B14729"/>
    <w:rsid w:val="00B1483A"/>
    <w:rsid w:val="00B14897"/>
    <w:rsid w:val="00B149DE"/>
    <w:rsid w:val="00B15289"/>
    <w:rsid w:val="00B15CC3"/>
    <w:rsid w:val="00B15D55"/>
    <w:rsid w:val="00B15F26"/>
    <w:rsid w:val="00B15FAD"/>
    <w:rsid w:val="00B1695B"/>
    <w:rsid w:val="00B16CF3"/>
    <w:rsid w:val="00B16D7E"/>
    <w:rsid w:val="00B17650"/>
    <w:rsid w:val="00B17C2D"/>
    <w:rsid w:val="00B17EF2"/>
    <w:rsid w:val="00B208A7"/>
    <w:rsid w:val="00B20FC6"/>
    <w:rsid w:val="00B21080"/>
    <w:rsid w:val="00B210F9"/>
    <w:rsid w:val="00B21110"/>
    <w:rsid w:val="00B21153"/>
    <w:rsid w:val="00B211C8"/>
    <w:rsid w:val="00B21373"/>
    <w:rsid w:val="00B215C3"/>
    <w:rsid w:val="00B21753"/>
    <w:rsid w:val="00B218B0"/>
    <w:rsid w:val="00B21ED3"/>
    <w:rsid w:val="00B21F7F"/>
    <w:rsid w:val="00B220A0"/>
    <w:rsid w:val="00B22253"/>
    <w:rsid w:val="00B22346"/>
    <w:rsid w:val="00B22819"/>
    <w:rsid w:val="00B22C56"/>
    <w:rsid w:val="00B22DB9"/>
    <w:rsid w:val="00B22E47"/>
    <w:rsid w:val="00B22E48"/>
    <w:rsid w:val="00B22F4D"/>
    <w:rsid w:val="00B22FC9"/>
    <w:rsid w:val="00B2365D"/>
    <w:rsid w:val="00B23AA1"/>
    <w:rsid w:val="00B23BE7"/>
    <w:rsid w:val="00B23CD8"/>
    <w:rsid w:val="00B23F22"/>
    <w:rsid w:val="00B23FA8"/>
    <w:rsid w:val="00B24061"/>
    <w:rsid w:val="00B241C8"/>
    <w:rsid w:val="00B24388"/>
    <w:rsid w:val="00B2450F"/>
    <w:rsid w:val="00B2461E"/>
    <w:rsid w:val="00B24D29"/>
    <w:rsid w:val="00B24FAC"/>
    <w:rsid w:val="00B251AB"/>
    <w:rsid w:val="00B25319"/>
    <w:rsid w:val="00B25406"/>
    <w:rsid w:val="00B25545"/>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473"/>
    <w:rsid w:val="00B27983"/>
    <w:rsid w:val="00B27BCF"/>
    <w:rsid w:val="00B27D19"/>
    <w:rsid w:val="00B27EA7"/>
    <w:rsid w:val="00B27FFC"/>
    <w:rsid w:val="00B30387"/>
    <w:rsid w:val="00B3041E"/>
    <w:rsid w:val="00B30791"/>
    <w:rsid w:val="00B31079"/>
    <w:rsid w:val="00B3116A"/>
    <w:rsid w:val="00B312A5"/>
    <w:rsid w:val="00B31436"/>
    <w:rsid w:val="00B314DD"/>
    <w:rsid w:val="00B31BBF"/>
    <w:rsid w:val="00B31D6C"/>
    <w:rsid w:val="00B31E92"/>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664"/>
    <w:rsid w:val="00B34E25"/>
    <w:rsid w:val="00B34FEC"/>
    <w:rsid w:val="00B35342"/>
    <w:rsid w:val="00B353A1"/>
    <w:rsid w:val="00B35BD5"/>
    <w:rsid w:val="00B35CD4"/>
    <w:rsid w:val="00B35DA5"/>
    <w:rsid w:val="00B35E6E"/>
    <w:rsid w:val="00B35F6F"/>
    <w:rsid w:val="00B35FFA"/>
    <w:rsid w:val="00B361F2"/>
    <w:rsid w:val="00B3654B"/>
    <w:rsid w:val="00B3660F"/>
    <w:rsid w:val="00B3696E"/>
    <w:rsid w:val="00B36A79"/>
    <w:rsid w:val="00B37489"/>
    <w:rsid w:val="00B374BD"/>
    <w:rsid w:val="00B37BDE"/>
    <w:rsid w:val="00B37EB4"/>
    <w:rsid w:val="00B40109"/>
    <w:rsid w:val="00B401CD"/>
    <w:rsid w:val="00B40A02"/>
    <w:rsid w:val="00B40C3A"/>
    <w:rsid w:val="00B40D47"/>
    <w:rsid w:val="00B40DF9"/>
    <w:rsid w:val="00B40EE1"/>
    <w:rsid w:val="00B41D27"/>
    <w:rsid w:val="00B42997"/>
    <w:rsid w:val="00B42B4E"/>
    <w:rsid w:val="00B42BB2"/>
    <w:rsid w:val="00B42DDF"/>
    <w:rsid w:val="00B42FF9"/>
    <w:rsid w:val="00B4301B"/>
    <w:rsid w:val="00B430D2"/>
    <w:rsid w:val="00B433BE"/>
    <w:rsid w:val="00B436B9"/>
    <w:rsid w:val="00B439E9"/>
    <w:rsid w:val="00B43DFA"/>
    <w:rsid w:val="00B4416A"/>
    <w:rsid w:val="00B4445E"/>
    <w:rsid w:val="00B44574"/>
    <w:rsid w:val="00B44A56"/>
    <w:rsid w:val="00B44B26"/>
    <w:rsid w:val="00B44E98"/>
    <w:rsid w:val="00B456ED"/>
    <w:rsid w:val="00B465E8"/>
    <w:rsid w:val="00B46AF8"/>
    <w:rsid w:val="00B46C23"/>
    <w:rsid w:val="00B46F4E"/>
    <w:rsid w:val="00B47191"/>
    <w:rsid w:val="00B47355"/>
    <w:rsid w:val="00B4769C"/>
    <w:rsid w:val="00B50928"/>
    <w:rsid w:val="00B50BB9"/>
    <w:rsid w:val="00B50D18"/>
    <w:rsid w:val="00B50FCF"/>
    <w:rsid w:val="00B511E4"/>
    <w:rsid w:val="00B511EA"/>
    <w:rsid w:val="00B512BF"/>
    <w:rsid w:val="00B5145E"/>
    <w:rsid w:val="00B51894"/>
    <w:rsid w:val="00B51896"/>
    <w:rsid w:val="00B51BF3"/>
    <w:rsid w:val="00B51F18"/>
    <w:rsid w:val="00B529D2"/>
    <w:rsid w:val="00B52A1B"/>
    <w:rsid w:val="00B5309C"/>
    <w:rsid w:val="00B53183"/>
    <w:rsid w:val="00B5329F"/>
    <w:rsid w:val="00B5334D"/>
    <w:rsid w:val="00B5337C"/>
    <w:rsid w:val="00B533CE"/>
    <w:rsid w:val="00B53972"/>
    <w:rsid w:val="00B53B19"/>
    <w:rsid w:val="00B53B67"/>
    <w:rsid w:val="00B53CF6"/>
    <w:rsid w:val="00B5406F"/>
    <w:rsid w:val="00B541F7"/>
    <w:rsid w:val="00B54C39"/>
    <w:rsid w:val="00B54D16"/>
    <w:rsid w:val="00B55104"/>
    <w:rsid w:val="00B55199"/>
    <w:rsid w:val="00B5521C"/>
    <w:rsid w:val="00B55504"/>
    <w:rsid w:val="00B55505"/>
    <w:rsid w:val="00B558D9"/>
    <w:rsid w:val="00B55C23"/>
    <w:rsid w:val="00B55D8D"/>
    <w:rsid w:val="00B55DE2"/>
    <w:rsid w:val="00B56437"/>
    <w:rsid w:val="00B56475"/>
    <w:rsid w:val="00B5664B"/>
    <w:rsid w:val="00B56AC0"/>
    <w:rsid w:val="00B56BB1"/>
    <w:rsid w:val="00B56E9C"/>
    <w:rsid w:val="00B56F75"/>
    <w:rsid w:val="00B574FA"/>
    <w:rsid w:val="00B57586"/>
    <w:rsid w:val="00B57959"/>
    <w:rsid w:val="00B579C2"/>
    <w:rsid w:val="00B57BF4"/>
    <w:rsid w:val="00B600E6"/>
    <w:rsid w:val="00B613D1"/>
    <w:rsid w:val="00B6143A"/>
    <w:rsid w:val="00B614A9"/>
    <w:rsid w:val="00B6168A"/>
    <w:rsid w:val="00B61703"/>
    <w:rsid w:val="00B61A2B"/>
    <w:rsid w:val="00B61AB0"/>
    <w:rsid w:val="00B61B4D"/>
    <w:rsid w:val="00B62059"/>
    <w:rsid w:val="00B62320"/>
    <w:rsid w:val="00B62460"/>
    <w:rsid w:val="00B6269B"/>
    <w:rsid w:val="00B62BBC"/>
    <w:rsid w:val="00B633EE"/>
    <w:rsid w:val="00B6348D"/>
    <w:rsid w:val="00B63566"/>
    <w:rsid w:val="00B63833"/>
    <w:rsid w:val="00B63B8A"/>
    <w:rsid w:val="00B63CB5"/>
    <w:rsid w:val="00B63F39"/>
    <w:rsid w:val="00B64152"/>
    <w:rsid w:val="00B647A8"/>
    <w:rsid w:val="00B6520E"/>
    <w:rsid w:val="00B652E3"/>
    <w:rsid w:val="00B65562"/>
    <w:rsid w:val="00B65755"/>
    <w:rsid w:val="00B65807"/>
    <w:rsid w:val="00B65C88"/>
    <w:rsid w:val="00B65DE9"/>
    <w:rsid w:val="00B661BD"/>
    <w:rsid w:val="00B6647B"/>
    <w:rsid w:val="00B664D5"/>
    <w:rsid w:val="00B66BAC"/>
    <w:rsid w:val="00B66ECE"/>
    <w:rsid w:val="00B66F95"/>
    <w:rsid w:val="00B67BA4"/>
    <w:rsid w:val="00B67D0C"/>
    <w:rsid w:val="00B67DFE"/>
    <w:rsid w:val="00B67ED5"/>
    <w:rsid w:val="00B7014F"/>
    <w:rsid w:val="00B7081C"/>
    <w:rsid w:val="00B70EA4"/>
    <w:rsid w:val="00B71217"/>
    <w:rsid w:val="00B7128E"/>
    <w:rsid w:val="00B71417"/>
    <w:rsid w:val="00B7151C"/>
    <w:rsid w:val="00B716DD"/>
    <w:rsid w:val="00B71CBA"/>
    <w:rsid w:val="00B7215B"/>
    <w:rsid w:val="00B72437"/>
    <w:rsid w:val="00B72A9C"/>
    <w:rsid w:val="00B72BC8"/>
    <w:rsid w:val="00B72C75"/>
    <w:rsid w:val="00B72CB5"/>
    <w:rsid w:val="00B72FA6"/>
    <w:rsid w:val="00B7313F"/>
    <w:rsid w:val="00B73152"/>
    <w:rsid w:val="00B73180"/>
    <w:rsid w:val="00B731DB"/>
    <w:rsid w:val="00B73243"/>
    <w:rsid w:val="00B737FF"/>
    <w:rsid w:val="00B739D2"/>
    <w:rsid w:val="00B739E6"/>
    <w:rsid w:val="00B73A7C"/>
    <w:rsid w:val="00B73DD2"/>
    <w:rsid w:val="00B741C4"/>
    <w:rsid w:val="00B744B5"/>
    <w:rsid w:val="00B744D6"/>
    <w:rsid w:val="00B74663"/>
    <w:rsid w:val="00B7470C"/>
    <w:rsid w:val="00B74B45"/>
    <w:rsid w:val="00B74C5B"/>
    <w:rsid w:val="00B74F04"/>
    <w:rsid w:val="00B75093"/>
    <w:rsid w:val="00B752EA"/>
    <w:rsid w:val="00B75322"/>
    <w:rsid w:val="00B75548"/>
    <w:rsid w:val="00B757E6"/>
    <w:rsid w:val="00B7599C"/>
    <w:rsid w:val="00B75D17"/>
    <w:rsid w:val="00B75E25"/>
    <w:rsid w:val="00B75E4F"/>
    <w:rsid w:val="00B75ECB"/>
    <w:rsid w:val="00B768E6"/>
    <w:rsid w:val="00B76B52"/>
    <w:rsid w:val="00B76F47"/>
    <w:rsid w:val="00B7724E"/>
    <w:rsid w:val="00B773E9"/>
    <w:rsid w:val="00B77900"/>
    <w:rsid w:val="00B77C18"/>
    <w:rsid w:val="00B80003"/>
    <w:rsid w:val="00B805FA"/>
    <w:rsid w:val="00B80B1D"/>
    <w:rsid w:val="00B80D4A"/>
    <w:rsid w:val="00B80E01"/>
    <w:rsid w:val="00B80EDC"/>
    <w:rsid w:val="00B80F7B"/>
    <w:rsid w:val="00B80FD6"/>
    <w:rsid w:val="00B81035"/>
    <w:rsid w:val="00B81134"/>
    <w:rsid w:val="00B812B4"/>
    <w:rsid w:val="00B812F6"/>
    <w:rsid w:val="00B814A2"/>
    <w:rsid w:val="00B81B42"/>
    <w:rsid w:val="00B81EBA"/>
    <w:rsid w:val="00B81F00"/>
    <w:rsid w:val="00B81F9E"/>
    <w:rsid w:val="00B821AB"/>
    <w:rsid w:val="00B825EC"/>
    <w:rsid w:val="00B827F5"/>
    <w:rsid w:val="00B82844"/>
    <w:rsid w:val="00B82D37"/>
    <w:rsid w:val="00B82E86"/>
    <w:rsid w:val="00B82F34"/>
    <w:rsid w:val="00B8327E"/>
    <w:rsid w:val="00B83545"/>
    <w:rsid w:val="00B83A58"/>
    <w:rsid w:val="00B840B4"/>
    <w:rsid w:val="00B84485"/>
    <w:rsid w:val="00B84539"/>
    <w:rsid w:val="00B84768"/>
    <w:rsid w:val="00B84799"/>
    <w:rsid w:val="00B84A9C"/>
    <w:rsid w:val="00B84ADB"/>
    <w:rsid w:val="00B850C7"/>
    <w:rsid w:val="00B85302"/>
    <w:rsid w:val="00B855CD"/>
    <w:rsid w:val="00B85918"/>
    <w:rsid w:val="00B85F9D"/>
    <w:rsid w:val="00B867C7"/>
    <w:rsid w:val="00B878C0"/>
    <w:rsid w:val="00B87957"/>
    <w:rsid w:val="00B87980"/>
    <w:rsid w:val="00B87AB1"/>
    <w:rsid w:val="00B87B81"/>
    <w:rsid w:val="00B90061"/>
    <w:rsid w:val="00B904C0"/>
    <w:rsid w:val="00B90C27"/>
    <w:rsid w:val="00B90C82"/>
    <w:rsid w:val="00B910CA"/>
    <w:rsid w:val="00B912B6"/>
    <w:rsid w:val="00B913E5"/>
    <w:rsid w:val="00B9163C"/>
    <w:rsid w:val="00B91A15"/>
    <w:rsid w:val="00B91DFB"/>
    <w:rsid w:val="00B9200C"/>
    <w:rsid w:val="00B92565"/>
    <w:rsid w:val="00B92579"/>
    <w:rsid w:val="00B9260E"/>
    <w:rsid w:val="00B92746"/>
    <w:rsid w:val="00B92A43"/>
    <w:rsid w:val="00B92C27"/>
    <w:rsid w:val="00B92CC8"/>
    <w:rsid w:val="00B92D9E"/>
    <w:rsid w:val="00B92E25"/>
    <w:rsid w:val="00B92F96"/>
    <w:rsid w:val="00B92F9E"/>
    <w:rsid w:val="00B9310C"/>
    <w:rsid w:val="00B931D3"/>
    <w:rsid w:val="00B93342"/>
    <w:rsid w:val="00B9342B"/>
    <w:rsid w:val="00B9344D"/>
    <w:rsid w:val="00B9353F"/>
    <w:rsid w:val="00B9363B"/>
    <w:rsid w:val="00B9368D"/>
    <w:rsid w:val="00B93801"/>
    <w:rsid w:val="00B9399F"/>
    <w:rsid w:val="00B93DDE"/>
    <w:rsid w:val="00B94E05"/>
    <w:rsid w:val="00B94EFC"/>
    <w:rsid w:val="00B950A6"/>
    <w:rsid w:val="00B950AF"/>
    <w:rsid w:val="00B956D2"/>
    <w:rsid w:val="00B957B3"/>
    <w:rsid w:val="00B958AE"/>
    <w:rsid w:val="00B95A9C"/>
    <w:rsid w:val="00B95BDE"/>
    <w:rsid w:val="00B95DDE"/>
    <w:rsid w:val="00B95E8C"/>
    <w:rsid w:val="00B96516"/>
    <w:rsid w:val="00B96AAC"/>
    <w:rsid w:val="00B96C7E"/>
    <w:rsid w:val="00B978DB"/>
    <w:rsid w:val="00B97D8F"/>
    <w:rsid w:val="00BA09D7"/>
    <w:rsid w:val="00BA0F91"/>
    <w:rsid w:val="00BA1075"/>
    <w:rsid w:val="00BA10C4"/>
    <w:rsid w:val="00BA10DC"/>
    <w:rsid w:val="00BA111A"/>
    <w:rsid w:val="00BA1199"/>
    <w:rsid w:val="00BA126E"/>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81F"/>
    <w:rsid w:val="00BA68D7"/>
    <w:rsid w:val="00BA6960"/>
    <w:rsid w:val="00BA6999"/>
    <w:rsid w:val="00BA6E91"/>
    <w:rsid w:val="00BA6FEB"/>
    <w:rsid w:val="00BA7554"/>
    <w:rsid w:val="00BA7811"/>
    <w:rsid w:val="00BA7A04"/>
    <w:rsid w:val="00BA7C6B"/>
    <w:rsid w:val="00BB0150"/>
    <w:rsid w:val="00BB0565"/>
    <w:rsid w:val="00BB0858"/>
    <w:rsid w:val="00BB0A9D"/>
    <w:rsid w:val="00BB0AE0"/>
    <w:rsid w:val="00BB106A"/>
    <w:rsid w:val="00BB118C"/>
    <w:rsid w:val="00BB1258"/>
    <w:rsid w:val="00BB1282"/>
    <w:rsid w:val="00BB1407"/>
    <w:rsid w:val="00BB1A0C"/>
    <w:rsid w:val="00BB1AE9"/>
    <w:rsid w:val="00BB1B93"/>
    <w:rsid w:val="00BB209B"/>
    <w:rsid w:val="00BB2177"/>
    <w:rsid w:val="00BB21ED"/>
    <w:rsid w:val="00BB2363"/>
    <w:rsid w:val="00BB2C1C"/>
    <w:rsid w:val="00BB2E67"/>
    <w:rsid w:val="00BB31FA"/>
    <w:rsid w:val="00BB342A"/>
    <w:rsid w:val="00BB36D7"/>
    <w:rsid w:val="00BB3865"/>
    <w:rsid w:val="00BB3907"/>
    <w:rsid w:val="00BB3909"/>
    <w:rsid w:val="00BB3A37"/>
    <w:rsid w:val="00BB3A49"/>
    <w:rsid w:val="00BB3BA7"/>
    <w:rsid w:val="00BB3D09"/>
    <w:rsid w:val="00BB3F64"/>
    <w:rsid w:val="00BB3F93"/>
    <w:rsid w:val="00BB4076"/>
    <w:rsid w:val="00BB408C"/>
    <w:rsid w:val="00BB4160"/>
    <w:rsid w:val="00BB416F"/>
    <w:rsid w:val="00BB41E7"/>
    <w:rsid w:val="00BB4B42"/>
    <w:rsid w:val="00BB4B89"/>
    <w:rsid w:val="00BB5516"/>
    <w:rsid w:val="00BB5653"/>
    <w:rsid w:val="00BB575D"/>
    <w:rsid w:val="00BB59EA"/>
    <w:rsid w:val="00BB617A"/>
    <w:rsid w:val="00BB61AE"/>
    <w:rsid w:val="00BB66B5"/>
    <w:rsid w:val="00BB6FAD"/>
    <w:rsid w:val="00BB7180"/>
    <w:rsid w:val="00BB72B2"/>
    <w:rsid w:val="00BB7322"/>
    <w:rsid w:val="00BB75D6"/>
    <w:rsid w:val="00BB777C"/>
    <w:rsid w:val="00BB7946"/>
    <w:rsid w:val="00BB7A22"/>
    <w:rsid w:val="00BB7C17"/>
    <w:rsid w:val="00BB7C29"/>
    <w:rsid w:val="00BB7C8E"/>
    <w:rsid w:val="00BB7FA6"/>
    <w:rsid w:val="00BC0221"/>
    <w:rsid w:val="00BC02C1"/>
    <w:rsid w:val="00BC0439"/>
    <w:rsid w:val="00BC04CC"/>
    <w:rsid w:val="00BC0D93"/>
    <w:rsid w:val="00BC16C5"/>
    <w:rsid w:val="00BC1B7B"/>
    <w:rsid w:val="00BC243B"/>
    <w:rsid w:val="00BC2A02"/>
    <w:rsid w:val="00BC2D66"/>
    <w:rsid w:val="00BC35D2"/>
    <w:rsid w:val="00BC3D42"/>
    <w:rsid w:val="00BC3D46"/>
    <w:rsid w:val="00BC3E33"/>
    <w:rsid w:val="00BC3F23"/>
    <w:rsid w:val="00BC4322"/>
    <w:rsid w:val="00BC435D"/>
    <w:rsid w:val="00BC451D"/>
    <w:rsid w:val="00BC4761"/>
    <w:rsid w:val="00BC4A3C"/>
    <w:rsid w:val="00BC4A4A"/>
    <w:rsid w:val="00BC4B3F"/>
    <w:rsid w:val="00BC4B8A"/>
    <w:rsid w:val="00BC4BB5"/>
    <w:rsid w:val="00BC4BBF"/>
    <w:rsid w:val="00BC4D6E"/>
    <w:rsid w:val="00BC4E56"/>
    <w:rsid w:val="00BC4F2F"/>
    <w:rsid w:val="00BC5399"/>
    <w:rsid w:val="00BC54A3"/>
    <w:rsid w:val="00BC5719"/>
    <w:rsid w:val="00BC57BC"/>
    <w:rsid w:val="00BC6003"/>
    <w:rsid w:val="00BC6052"/>
    <w:rsid w:val="00BC67FA"/>
    <w:rsid w:val="00BC6FB7"/>
    <w:rsid w:val="00BC6FD9"/>
    <w:rsid w:val="00BC74C6"/>
    <w:rsid w:val="00BC7540"/>
    <w:rsid w:val="00BC7A7E"/>
    <w:rsid w:val="00BC7B91"/>
    <w:rsid w:val="00BC7CDA"/>
    <w:rsid w:val="00BC7CDD"/>
    <w:rsid w:val="00BD074C"/>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4F3"/>
    <w:rsid w:val="00BD45F6"/>
    <w:rsid w:val="00BD4658"/>
    <w:rsid w:val="00BD4C69"/>
    <w:rsid w:val="00BD514A"/>
    <w:rsid w:val="00BD531F"/>
    <w:rsid w:val="00BD57B3"/>
    <w:rsid w:val="00BD5C6C"/>
    <w:rsid w:val="00BD5D9A"/>
    <w:rsid w:val="00BD5E1C"/>
    <w:rsid w:val="00BD5F2D"/>
    <w:rsid w:val="00BD6129"/>
    <w:rsid w:val="00BD643A"/>
    <w:rsid w:val="00BD69F6"/>
    <w:rsid w:val="00BD6C74"/>
    <w:rsid w:val="00BD6EC3"/>
    <w:rsid w:val="00BD704A"/>
    <w:rsid w:val="00BD752C"/>
    <w:rsid w:val="00BD771F"/>
    <w:rsid w:val="00BD7940"/>
    <w:rsid w:val="00BE018B"/>
    <w:rsid w:val="00BE01AC"/>
    <w:rsid w:val="00BE0298"/>
    <w:rsid w:val="00BE043B"/>
    <w:rsid w:val="00BE04F5"/>
    <w:rsid w:val="00BE068D"/>
    <w:rsid w:val="00BE0707"/>
    <w:rsid w:val="00BE084B"/>
    <w:rsid w:val="00BE087C"/>
    <w:rsid w:val="00BE0F55"/>
    <w:rsid w:val="00BE10DF"/>
    <w:rsid w:val="00BE1230"/>
    <w:rsid w:val="00BE14E4"/>
    <w:rsid w:val="00BE15FE"/>
    <w:rsid w:val="00BE2266"/>
    <w:rsid w:val="00BE2762"/>
    <w:rsid w:val="00BE280F"/>
    <w:rsid w:val="00BE2A21"/>
    <w:rsid w:val="00BE2C5E"/>
    <w:rsid w:val="00BE2EA0"/>
    <w:rsid w:val="00BE2EC6"/>
    <w:rsid w:val="00BE2F39"/>
    <w:rsid w:val="00BE31C9"/>
    <w:rsid w:val="00BE320E"/>
    <w:rsid w:val="00BE331E"/>
    <w:rsid w:val="00BE3639"/>
    <w:rsid w:val="00BE3AF0"/>
    <w:rsid w:val="00BE3B3F"/>
    <w:rsid w:val="00BE3E8A"/>
    <w:rsid w:val="00BE4236"/>
    <w:rsid w:val="00BE4703"/>
    <w:rsid w:val="00BE473A"/>
    <w:rsid w:val="00BE49B6"/>
    <w:rsid w:val="00BE4A9B"/>
    <w:rsid w:val="00BE4B47"/>
    <w:rsid w:val="00BE525B"/>
    <w:rsid w:val="00BE540B"/>
    <w:rsid w:val="00BE58A2"/>
    <w:rsid w:val="00BE5B6E"/>
    <w:rsid w:val="00BE5EA8"/>
    <w:rsid w:val="00BE5EF3"/>
    <w:rsid w:val="00BE5F78"/>
    <w:rsid w:val="00BE5FD5"/>
    <w:rsid w:val="00BE687E"/>
    <w:rsid w:val="00BE69C5"/>
    <w:rsid w:val="00BE6C8C"/>
    <w:rsid w:val="00BE6CEF"/>
    <w:rsid w:val="00BE6DE1"/>
    <w:rsid w:val="00BE7595"/>
    <w:rsid w:val="00BE7ABE"/>
    <w:rsid w:val="00BE7B76"/>
    <w:rsid w:val="00BF01C3"/>
    <w:rsid w:val="00BF0339"/>
    <w:rsid w:val="00BF05E1"/>
    <w:rsid w:val="00BF06B1"/>
    <w:rsid w:val="00BF0796"/>
    <w:rsid w:val="00BF0798"/>
    <w:rsid w:val="00BF0A81"/>
    <w:rsid w:val="00BF0AD9"/>
    <w:rsid w:val="00BF0CE8"/>
    <w:rsid w:val="00BF1061"/>
    <w:rsid w:val="00BF10EA"/>
    <w:rsid w:val="00BF1433"/>
    <w:rsid w:val="00BF14BF"/>
    <w:rsid w:val="00BF174A"/>
    <w:rsid w:val="00BF1886"/>
    <w:rsid w:val="00BF2471"/>
    <w:rsid w:val="00BF262C"/>
    <w:rsid w:val="00BF2931"/>
    <w:rsid w:val="00BF2D34"/>
    <w:rsid w:val="00BF2F66"/>
    <w:rsid w:val="00BF30F3"/>
    <w:rsid w:val="00BF318F"/>
    <w:rsid w:val="00BF3B37"/>
    <w:rsid w:val="00BF3C52"/>
    <w:rsid w:val="00BF3DA7"/>
    <w:rsid w:val="00BF42D3"/>
    <w:rsid w:val="00BF4512"/>
    <w:rsid w:val="00BF4BBC"/>
    <w:rsid w:val="00BF4D79"/>
    <w:rsid w:val="00BF4F56"/>
    <w:rsid w:val="00BF5055"/>
    <w:rsid w:val="00BF543E"/>
    <w:rsid w:val="00BF5670"/>
    <w:rsid w:val="00BF57A9"/>
    <w:rsid w:val="00BF5B53"/>
    <w:rsid w:val="00BF6061"/>
    <w:rsid w:val="00BF62AD"/>
    <w:rsid w:val="00BF650B"/>
    <w:rsid w:val="00BF67A3"/>
    <w:rsid w:val="00BF6A9F"/>
    <w:rsid w:val="00BF6BCE"/>
    <w:rsid w:val="00BF6FD0"/>
    <w:rsid w:val="00BF78C4"/>
    <w:rsid w:val="00BF78F4"/>
    <w:rsid w:val="00BF7906"/>
    <w:rsid w:val="00BF7C7F"/>
    <w:rsid w:val="00BF7E78"/>
    <w:rsid w:val="00BF7FDE"/>
    <w:rsid w:val="00C00280"/>
    <w:rsid w:val="00C002E2"/>
    <w:rsid w:val="00C0033B"/>
    <w:rsid w:val="00C00375"/>
    <w:rsid w:val="00C00AAF"/>
    <w:rsid w:val="00C0149C"/>
    <w:rsid w:val="00C01817"/>
    <w:rsid w:val="00C019B3"/>
    <w:rsid w:val="00C01D96"/>
    <w:rsid w:val="00C021C6"/>
    <w:rsid w:val="00C02A77"/>
    <w:rsid w:val="00C02D1F"/>
    <w:rsid w:val="00C033A0"/>
    <w:rsid w:val="00C03459"/>
    <w:rsid w:val="00C03B66"/>
    <w:rsid w:val="00C03BF4"/>
    <w:rsid w:val="00C03D7F"/>
    <w:rsid w:val="00C03DFF"/>
    <w:rsid w:val="00C03E49"/>
    <w:rsid w:val="00C03FF0"/>
    <w:rsid w:val="00C042C3"/>
    <w:rsid w:val="00C04655"/>
    <w:rsid w:val="00C047CF"/>
    <w:rsid w:val="00C04829"/>
    <w:rsid w:val="00C0491A"/>
    <w:rsid w:val="00C0494F"/>
    <w:rsid w:val="00C04989"/>
    <w:rsid w:val="00C04B4B"/>
    <w:rsid w:val="00C051C7"/>
    <w:rsid w:val="00C053CB"/>
    <w:rsid w:val="00C05D60"/>
    <w:rsid w:val="00C05DCB"/>
    <w:rsid w:val="00C062BE"/>
    <w:rsid w:val="00C0646E"/>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1B5A"/>
    <w:rsid w:val="00C1251C"/>
    <w:rsid w:val="00C1294B"/>
    <w:rsid w:val="00C129D8"/>
    <w:rsid w:val="00C12B1B"/>
    <w:rsid w:val="00C12C1B"/>
    <w:rsid w:val="00C12C89"/>
    <w:rsid w:val="00C12FE7"/>
    <w:rsid w:val="00C13990"/>
    <w:rsid w:val="00C13A4F"/>
    <w:rsid w:val="00C13D09"/>
    <w:rsid w:val="00C13E74"/>
    <w:rsid w:val="00C14081"/>
    <w:rsid w:val="00C14282"/>
    <w:rsid w:val="00C142B1"/>
    <w:rsid w:val="00C14386"/>
    <w:rsid w:val="00C14890"/>
    <w:rsid w:val="00C149D9"/>
    <w:rsid w:val="00C14AAD"/>
    <w:rsid w:val="00C14E4A"/>
    <w:rsid w:val="00C15063"/>
    <w:rsid w:val="00C15296"/>
    <w:rsid w:val="00C15885"/>
    <w:rsid w:val="00C159FC"/>
    <w:rsid w:val="00C15A27"/>
    <w:rsid w:val="00C15D8F"/>
    <w:rsid w:val="00C15EE1"/>
    <w:rsid w:val="00C161D1"/>
    <w:rsid w:val="00C163FD"/>
    <w:rsid w:val="00C1702D"/>
    <w:rsid w:val="00C1752B"/>
    <w:rsid w:val="00C17572"/>
    <w:rsid w:val="00C1758D"/>
    <w:rsid w:val="00C175E4"/>
    <w:rsid w:val="00C17687"/>
    <w:rsid w:val="00C176FF"/>
    <w:rsid w:val="00C177BA"/>
    <w:rsid w:val="00C1798D"/>
    <w:rsid w:val="00C17CAF"/>
    <w:rsid w:val="00C17CB8"/>
    <w:rsid w:val="00C17DBC"/>
    <w:rsid w:val="00C200F9"/>
    <w:rsid w:val="00C2034A"/>
    <w:rsid w:val="00C20D4B"/>
    <w:rsid w:val="00C20DD6"/>
    <w:rsid w:val="00C21220"/>
    <w:rsid w:val="00C21452"/>
    <w:rsid w:val="00C21653"/>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D2"/>
    <w:rsid w:val="00C23BD3"/>
    <w:rsid w:val="00C23D71"/>
    <w:rsid w:val="00C248B7"/>
    <w:rsid w:val="00C24902"/>
    <w:rsid w:val="00C24A05"/>
    <w:rsid w:val="00C24F3F"/>
    <w:rsid w:val="00C24F7D"/>
    <w:rsid w:val="00C24FC1"/>
    <w:rsid w:val="00C2524B"/>
    <w:rsid w:val="00C253CD"/>
    <w:rsid w:val="00C25538"/>
    <w:rsid w:val="00C257F4"/>
    <w:rsid w:val="00C25BB2"/>
    <w:rsid w:val="00C25C69"/>
    <w:rsid w:val="00C26271"/>
    <w:rsid w:val="00C265B6"/>
    <w:rsid w:val="00C2690A"/>
    <w:rsid w:val="00C2699E"/>
    <w:rsid w:val="00C26B13"/>
    <w:rsid w:val="00C26F8B"/>
    <w:rsid w:val="00C2703E"/>
    <w:rsid w:val="00C273F9"/>
    <w:rsid w:val="00C2749A"/>
    <w:rsid w:val="00C275C8"/>
    <w:rsid w:val="00C27782"/>
    <w:rsid w:val="00C27A38"/>
    <w:rsid w:val="00C27A5B"/>
    <w:rsid w:val="00C3037F"/>
    <w:rsid w:val="00C30566"/>
    <w:rsid w:val="00C306C9"/>
    <w:rsid w:val="00C30B5A"/>
    <w:rsid w:val="00C30BC0"/>
    <w:rsid w:val="00C30DF6"/>
    <w:rsid w:val="00C30E8E"/>
    <w:rsid w:val="00C30EE2"/>
    <w:rsid w:val="00C31074"/>
    <w:rsid w:val="00C319E0"/>
    <w:rsid w:val="00C31B05"/>
    <w:rsid w:val="00C31E02"/>
    <w:rsid w:val="00C3260F"/>
    <w:rsid w:val="00C32701"/>
    <w:rsid w:val="00C3297B"/>
    <w:rsid w:val="00C32AFE"/>
    <w:rsid w:val="00C32C40"/>
    <w:rsid w:val="00C331AE"/>
    <w:rsid w:val="00C334C6"/>
    <w:rsid w:val="00C334F3"/>
    <w:rsid w:val="00C335AE"/>
    <w:rsid w:val="00C33AC5"/>
    <w:rsid w:val="00C33B32"/>
    <w:rsid w:val="00C33BB5"/>
    <w:rsid w:val="00C33CDE"/>
    <w:rsid w:val="00C33DED"/>
    <w:rsid w:val="00C33E07"/>
    <w:rsid w:val="00C3401A"/>
    <w:rsid w:val="00C34098"/>
    <w:rsid w:val="00C3441A"/>
    <w:rsid w:val="00C34CC5"/>
    <w:rsid w:val="00C35153"/>
    <w:rsid w:val="00C352F5"/>
    <w:rsid w:val="00C35822"/>
    <w:rsid w:val="00C35831"/>
    <w:rsid w:val="00C3589B"/>
    <w:rsid w:val="00C35ABC"/>
    <w:rsid w:val="00C35D07"/>
    <w:rsid w:val="00C35DF6"/>
    <w:rsid w:val="00C364D9"/>
    <w:rsid w:val="00C36617"/>
    <w:rsid w:val="00C36870"/>
    <w:rsid w:val="00C36A52"/>
    <w:rsid w:val="00C36BB2"/>
    <w:rsid w:val="00C36E48"/>
    <w:rsid w:val="00C36F8A"/>
    <w:rsid w:val="00C37261"/>
    <w:rsid w:val="00C37794"/>
    <w:rsid w:val="00C378FD"/>
    <w:rsid w:val="00C37C5F"/>
    <w:rsid w:val="00C37CF0"/>
    <w:rsid w:val="00C37D9B"/>
    <w:rsid w:val="00C37F22"/>
    <w:rsid w:val="00C4006B"/>
    <w:rsid w:val="00C409A6"/>
    <w:rsid w:val="00C40A46"/>
    <w:rsid w:val="00C40B3A"/>
    <w:rsid w:val="00C40F6C"/>
    <w:rsid w:val="00C414BD"/>
    <w:rsid w:val="00C41BC0"/>
    <w:rsid w:val="00C41BD8"/>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4C69"/>
    <w:rsid w:val="00C4536D"/>
    <w:rsid w:val="00C453EC"/>
    <w:rsid w:val="00C454DA"/>
    <w:rsid w:val="00C455BC"/>
    <w:rsid w:val="00C455C2"/>
    <w:rsid w:val="00C45A7C"/>
    <w:rsid w:val="00C45CAC"/>
    <w:rsid w:val="00C45D30"/>
    <w:rsid w:val="00C45EA9"/>
    <w:rsid w:val="00C466C4"/>
    <w:rsid w:val="00C46858"/>
    <w:rsid w:val="00C4690A"/>
    <w:rsid w:val="00C469C5"/>
    <w:rsid w:val="00C46FEF"/>
    <w:rsid w:val="00C47335"/>
    <w:rsid w:val="00C4748D"/>
    <w:rsid w:val="00C478A2"/>
    <w:rsid w:val="00C47E14"/>
    <w:rsid w:val="00C5068B"/>
    <w:rsid w:val="00C50694"/>
    <w:rsid w:val="00C507C0"/>
    <w:rsid w:val="00C5092B"/>
    <w:rsid w:val="00C517A8"/>
    <w:rsid w:val="00C51912"/>
    <w:rsid w:val="00C51E7C"/>
    <w:rsid w:val="00C52423"/>
    <w:rsid w:val="00C52A6C"/>
    <w:rsid w:val="00C52AAD"/>
    <w:rsid w:val="00C52DAE"/>
    <w:rsid w:val="00C52ED3"/>
    <w:rsid w:val="00C52EFD"/>
    <w:rsid w:val="00C530A2"/>
    <w:rsid w:val="00C5368E"/>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848"/>
    <w:rsid w:val="00C55A0F"/>
    <w:rsid w:val="00C55F05"/>
    <w:rsid w:val="00C5621A"/>
    <w:rsid w:val="00C562A7"/>
    <w:rsid w:val="00C56B39"/>
    <w:rsid w:val="00C574CA"/>
    <w:rsid w:val="00C575F1"/>
    <w:rsid w:val="00C57D76"/>
    <w:rsid w:val="00C57F68"/>
    <w:rsid w:val="00C601C6"/>
    <w:rsid w:val="00C60420"/>
    <w:rsid w:val="00C60530"/>
    <w:rsid w:val="00C60545"/>
    <w:rsid w:val="00C60771"/>
    <w:rsid w:val="00C60A86"/>
    <w:rsid w:val="00C60ACE"/>
    <w:rsid w:val="00C60BAE"/>
    <w:rsid w:val="00C60D6D"/>
    <w:rsid w:val="00C60DA9"/>
    <w:rsid w:val="00C612BE"/>
    <w:rsid w:val="00C6133A"/>
    <w:rsid w:val="00C6133B"/>
    <w:rsid w:val="00C618A0"/>
    <w:rsid w:val="00C61A18"/>
    <w:rsid w:val="00C6210B"/>
    <w:rsid w:val="00C6210E"/>
    <w:rsid w:val="00C6246A"/>
    <w:rsid w:val="00C62842"/>
    <w:rsid w:val="00C62D8F"/>
    <w:rsid w:val="00C62DB0"/>
    <w:rsid w:val="00C631E5"/>
    <w:rsid w:val="00C63434"/>
    <w:rsid w:val="00C63ECA"/>
    <w:rsid w:val="00C63FC2"/>
    <w:rsid w:val="00C64113"/>
    <w:rsid w:val="00C64377"/>
    <w:rsid w:val="00C649BB"/>
    <w:rsid w:val="00C64FC1"/>
    <w:rsid w:val="00C64FC9"/>
    <w:rsid w:val="00C6506C"/>
    <w:rsid w:val="00C65421"/>
    <w:rsid w:val="00C65874"/>
    <w:rsid w:val="00C65BD2"/>
    <w:rsid w:val="00C662D9"/>
    <w:rsid w:val="00C6639F"/>
    <w:rsid w:val="00C6678D"/>
    <w:rsid w:val="00C669F6"/>
    <w:rsid w:val="00C66C00"/>
    <w:rsid w:val="00C66C0F"/>
    <w:rsid w:val="00C66DAA"/>
    <w:rsid w:val="00C6700C"/>
    <w:rsid w:val="00C675C7"/>
    <w:rsid w:val="00C67628"/>
    <w:rsid w:val="00C6778B"/>
    <w:rsid w:val="00C677EC"/>
    <w:rsid w:val="00C67CAF"/>
    <w:rsid w:val="00C7002B"/>
    <w:rsid w:val="00C7045A"/>
    <w:rsid w:val="00C704B6"/>
    <w:rsid w:val="00C70754"/>
    <w:rsid w:val="00C708EF"/>
    <w:rsid w:val="00C715A2"/>
    <w:rsid w:val="00C7168F"/>
    <w:rsid w:val="00C71CB6"/>
    <w:rsid w:val="00C71DB0"/>
    <w:rsid w:val="00C71E6F"/>
    <w:rsid w:val="00C71F74"/>
    <w:rsid w:val="00C72125"/>
    <w:rsid w:val="00C721D1"/>
    <w:rsid w:val="00C72594"/>
    <w:rsid w:val="00C72663"/>
    <w:rsid w:val="00C727DB"/>
    <w:rsid w:val="00C72A01"/>
    <w:rsid w:val="00C72A27"/>
    <w:rsid w:val="00C72B78"/>
    <w:rsid w:val="00C72B89"/>
    <w:rsid w:val="00C73B50"/>
    <w:rsid w:val="00C73D74"/>
    <w:rsid w:val="00C74185"/>
    <w:rsid w:val="00C74387"/>
    <w:rsid w:val="00C74704"/>
    <w:rsid w:val="00C74ACC"/>
    <w:rsid w:val="00C74B03"/>
    <w:rsid w:val="00C756E5"/>
    <w:rsid w:val="00C75712"/>
    <w:rsid w:val="00C7572F"/>
    <w:rsid w:val="00C761AA"/>
    <w:rsid w:val="00C7643A"/>
    <w:rsid w:val="00C7677C"/>
    <w:rsid w:val="00C76791"/>
    <w:rsid w:val="00C767C3"/>
    <w:rsid w:val="00C76D6F"/>
    <w:rsid w:val="00C770C0"/>
    <w:rsid w:val="00C7711F"/>
    <w:rsid w:val="00C7753A"/>
    <w:rsid w:val="00C77595"/>
    <w:rsid w:val="00C777AE"/>
    <w:rsid w:val="00C8001B"/>
    <w:rsid w:val="00C801EA"/>
    <w:rsid w:val="00C80567"/>
    <w:rsid w:val="00C807FD"/>
    <w:rsid w:val="00C8093F"/>
    <w:rsid w:val="00C809C1"/>
    <w:rsid w:val="00C80A21"/>
    <w:rsid w:val="00C80A3C"/>
    <w:rsid w:val="00C80AC1"/>
    <w:rsid w:val="00C80EEC"/>
    <w:rsid w:val="00C811E3"/>
    <w:rsid w:val="00C817D1"/>
    <w:rsid w:val="00C817F9"/>
    <w:rsid w:val="00C81AAC"/>
    <w:rsid w:val="00C81AB0"/>
    <w:rsid w:val="00C81B0B"/>
    <w:rsid w:val="00C81F03"/>
    <w:rsid w:val="00C8233A"/>
    <w:rsid w:val="00C82505"/>
    <w:rsid w:val="00C82785"/>
    <w:rsid w:val="00C82908"/>
    <w:rsid w:val="00C82AE4"/>
    <w:rsid w:val="00C82D13"/>
    <w:rsid w:val="00C82EAD"/>
    <w:rsid w:val="00C836A3"/>
    <w:rsid w:val="00C83824"/>
    <w:rsid w:val="00C83EA6"/>
    <w:rsid w:val="00C83FBE"/>
    <w:rsid w:val="00C84321"/>
    <w:rsid w:val="00C8438C"/>
    <w:rsid w:val="00C8476D"/>
    <w:rsid w:val="00C84800"/>
    <w:rsid w:val="00C84ECD"/>
    <w:rsid w:val="00C85010"/>
    <w:rsid w:val="00C85634"/>
    <w:rsid w:val="00C85691"/>
    <w:rsid w:val="00C85710"/>
    <w:rsid w:val="00C85857"/>
    <w:rsid w:val="00C85A9B"/>
    <w:rsid w:val="00C85C02"/>
    <w:rsid w:val="00C86675"/>
    <w:rsid w:val="00C86712"/>
    <w:rsid w:val="00C868E4"/>
    <w:rsid w:val="00C869F1"/>
    <w:rsid w:val="00C86A89"/>
    <w:rsid w:val="00C86D2C"/>
    <w:rsid w:val="00C86DDA"/>
    <w:rsid w:val="00C86E8F"/>
    <w:rsid w:val="00C87424"/>
    <w:rsid w:val="00C8767C"/>
    <w:rsid w:val="00C876A9"/>
    <w:rsid w:val="00C87C14"/>
    <w:rsid w:val="00C9004D"/>
    <w:rsid w:val="00C902FA"/>
    <w:rsid w:val="00C9034E"/>
    <w:rsid w:val="00C904C8"/>
    <w:rsid w:val="00C9072C"/>
    <w:rsid w:val="00C90C71"/>
    <w:rsid w:val="00C90F8A"/>
    <w:rsid w:val="00C910D0"/>
    <w:rsid w:val="00C91128"/>
    <w:rsid w:val="00C91360"/>
    <w:rsid w:val="00C913FA"/>
    <w:rsid w:val="00C91495"/>
    <w:rsid w:val="00C917D2"/>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50FA"/>
    <w:rsid w:val="00C95768"/>
    <w:rsid w:val="00C95C62"/>
    <w:rsid w:val="00C95E87"/>
    <w:rsid w:val="00C95F20"/>
    <w:rsid w:val="00C96181"/>
    <w:rsid w:val="00C963E1"/>
    <w:rsid w:val="00C96471"/>
    <w:rsid w:val="00C968AC"/>
    <w:rsid w:val="00C96ADC"/>
    <w:rsid w:val="00C96C63"/>
    <w:rsid w:val="00C96F11"/>
    <w:rsid w:val="00C9720C"/>
    <w:rsid w:val="00C97599"/>
    <w:rsid w:val="00C97896"/>
    <w:rsid w:val="00C97D59"/>
    <w:rsid w:val="00C97E88"/>
    <w:rsid w:val="00CA03C6"/>
    <w:rsid w:val="00CA0A24"/>
    <w:rsid w:val="00CA0C59"/>
    <w:rsid w:val="00CA0F3A"/>
    <w:rsid w:val="00CA151B"/>
    <w:rsid w:val="00CA15F1"/>
    <w:rsid w:val="00CA17F1"/>
    <w:rsid w:val="00CA1890"/>
    <w:rsid w:val="00CA1CDA"/>
    <w:rsid w:val="00CA1E07"/>
    <w:rsid w:val="00CA1F42"/>
    <w:rsid w:val="00CA20E5"/>
    <w:rsid w:val="00CA2473"/>
    <w:rsid w:val="00CA27ED"/>
    <w:rsid w:val="00CA29A8"/>
    <w:rsid w:val="00CA2A01"/>
    <w:rsid w:val="00CA2ED0"/>
    <w:rsid w:val="00CA3004"/>
    <w:rsid w:val="00CA30B8"/>
    <w:rsid w:val="00CA338A"/>
    <w:rsid w:val="00CA35D3"/>
    <w:rsid w:val="00CA3D44"/>
    <w:rsid w:val="00CA3E3B"/>
    <w:rsid w:val="00CA3E75"/>
    <w:rsid w:val="00CA3F16"/>
    <w:rsid w:val="00CA3FBA"/>
    <w:rsid w:val="00CA4100"/>
    <w:rsid w:val="00CA420B"/>
    <w:rsid w:val="00CA43C8"/>
    <w:rsid w:val="00CA44AE"/>
    <w:rsid w:val="00CA4698"/>
    <w:rsid w:val="00CA4D86"/>
    <w:rsid w:val="00CA4E86"/>
    <w:rsid w:val="00CA556A"/>
    <w:rsid w:val="00CA5853"/>
    <w:rsid w:val="00CA5A44"/>
    <w:rsid w:val="00CA63D8"/>
    <w:rsid w:val="00CA6729"/>
    <w:rsid w:val="00CA6BEE"/>
    <w:rsid w:val="00CA6EB1"/>
    <w:rsid w:val="00CA776A"/>
    <w:rsid w:val="00CA7A64"/>
    <w:rsid w:val="00CA7AD9"/>
    <w:rsid w:val="00CB0085"/>
    <w:rsid w:val="00CB01A2"/>
    <w:rsid w:val="00CB0B88"/>
    <w:rsid w:val="00CB1204"/>
    <w:rsid w:val="00CB1B78"/>
    <w:rsid w:val="00CB1C47"/>
    <w:rsid w:val="00CB1FA7"/>
    <w:rsid w:val="00CB2491"/>
    <w:rsid w:val="00CB267C"/>
    <w:rsid w:val="00CB26BD"/>
    <w:rsid w:val="00CB287D"/>
    <w:rsid w:val="00CB2A22"/>
    <w:rsid w:val="00CB2D8E"/>
    <w:rsid w:val="00CB2EC7"/>
    <w:rsid w:val="00CB2F34"/>
    <w:rsid w:val="00CB2F36"/>
    <w:rsid w:val="00CB38DC"/>
    <w:rsid w:val="00CB3DDD"/>
    <w:rsid w:val="00CB4029"/>
    <w:rsid w:val="00CB4084"/>
    <w:rsid w:val="00CB47EC"/>
    <w:rsid w:val="00CB4ACF"/>
    <w:rsid w:val="00CB4CBD"/>
    <w:rsid w:val="00CB4E70"/>
    <w:rsid w:val="00CB5670"/>
    <w:rsid w:val="00CB5805"/>
    <w:rsid w:val="00CB5843"/>
    <w:rsid w:val="00CB58EE"/>
    <w:rsid w:val="00CB5958"/>
    <w:rsid w:val="00CB5D7E"/>
    <w:rsid w:val="00CB6C72"/>
    <w:rsid w:val="00CB6EF6"/>
    <w:rsid w:val="00CB72F7"/>
    <w:rsid w:val="00CB76EA"/>
    <w:rsid w:val="00CB77C6"/>
    <w:rsid w:val="00CB7C75"/>
    <w:rsid w:val="00CB7D95"/>
    <w:rsid w:val="00CC0218"/>
    <w:rsid w:val="00CC073B"/>
    <w:rsid w:val="00CC11A8"/>
    <w:rsid w:val="00CC153F"/>
    <w:rsid w:val="00CC178D"/>
    <w:rsid w:val="00CC181E"/>
    <w:rsid w:val="00CC186B"/>
    <w:rsid w:val="00CC1D17"/>
    <w:rsid w:val="00CC20B4"/>
    <w:rsid w:val="00CC2527"/>
    <w:rsid w:val="00CC25D7"/>
    <w:rsid w:val="00CC28A9"/>
    <w:rsid w:val="00CC298B"/>
    <w:rsid w:val="00CC2B77"/>
    <w:rsid w:val="00CC2D6F"/>
    <w:rsid w:val="00CC2FD9"/>
    <w:rsid w:val="00CC3340"/>
    <w:rsid w:val="00CC339C"/>
    <w:rsid w:val="00CC3840"/>
    <w:rsid w:val="00CC3CA3"/>
    <w:rsid w:val="00CC3E9C"/>
    <w:rsid w:val="00CC416F"/>
    <w:rsid w:val="00CC447E"/>
    <w:rsid w:val="00CC4621"/>
    <w:rsid w:val="00CC4DA9"/>
    <w:rsid w:val="00CC4DF0"/>
    <w:rsid w:val="00CC51D3"/>
    <w:rsid w:val="00CC523B"/>
    <w:rsid w:val="00CC565B"/>
    <w:rsid w:val="00CC5692"/>
    <w:rsid w:val="00CC58BB"/>
    <w:rsid w:val="00CC5AB3"/>
    <w:rsid w:val="00CC5ECB"/>
    <w:rsid w:val="00CC6219"/>
    <w:rsid w:val="00CC65FC"/>
    <w:rsid w:val="00CC678A"/>
    <w:rsid w:val="00CC6C24"/>
    <w:rsid w:val="00CC6C84"/>
    <w:rsid w:val="00CC6E0D"/>
    <w:rsid w:val="00CC6FE9"/>
    <w:rsid w:val="00CC70A2"/>
    <w:rsid w:val="00CC7537"/>
    <w:rsid w:val="00CC79A3"/>
    <w:rsid w:val="00CC7AAA"/>
    <w:rsid w:val="00CC7D5C"/>
    <w:rsid w:val="00CD0667"/>
    <w:rsid w:val="00CD0C0B"/>
    <w:rsid w:val="00CD0D2F"/>
    <w:rsid w:val="00CD11D2"/>
    <w:rsid w:val="00CD12CD"/>
    <w:rsid w:val="00CD12FB"/>
    <w:rsid w:val="00CD16F1"/>
    <w:rsid w:val="00CD1881"/>
    <w:rsid w:val="00CD1CC0"/>
    <w:rsid w:val="00CD1F5A"/>
    <w:rsid w:val="00CD28D7"/>
    <w:rsid w:val="00CD2C52"/>
    <w:rsid w:val="00CD3184"/>
    <w:rsid w:val="00CD3192"/>
    <w:rsid w:val="00CD3450"/>
    <w:rsid w:val="00CD36F7"/>
    <w:rsid w:val="00CD3A0D"/>
    <w:rsid w:val="00CD432E"/>
    <w:rsid w:val="00CD440E"/>
    <w:rsid w:val="00CD49B3"/>
    <w:rsid w:val="00CD5690"/>
    <w:rsid w:val="00CD57F6"/>
    <w:rsid w:val="00CD5BD9"/>
    <w:rsid w:val="00CD5D95"/>
    <w:rsid w:val="00CD5DF5"/>
    <w:rsid w:val="00CD6149"/>
    <w:rsid w:val="00CD6267"/>
    <w:rsid w:val="00CD6583"/>
    <w:rsid w:val="00CD66E0"/>
    <w:rsid w:val="00CD6773"/>
    <w:rsid w:val="00CD6CD3"/>
    <w:rsid w:val="00CD6E96"/>
    <w:rsid w:val="00CD7265"/>
    <w:rsid w:val="00CD798B"/>
    <w:rsid w:val="00CD7CA4"/>
    <w:rsid w:val="00CD7FBA"/>
    <w:rsid w:val="00CD7FBE"/>
    <w:rsid w:val="00CE0410"/>
    <w:rsid w:val="00CE057A"/>
    <w:rsid w:val="00CE08A6"/>
    <w:rsid w:val="00CE0A26"/>
    <w:rsid w:val="00CE0AA3"/>
    <w:rsid w:val="00CE0D19"/>
    <w:rsid w:val="00CE1254"/>
    <w:rsid w:val="00CE1255"/>
    <w:rsid w:val="00CE1283"/>
    <w:rsid w:val="00CE1308"/>
    <w:rsid w:val="00CE175F"/>
    <w:rsid w:val="00CE188E"/>
    <w:rsid w:val="00CE1CBE"/>
    <w:rsid w:val="00CE1D3F"/>
    <w:rsid w:val="00CE1E6D"/>
    <w:rsid w:val="00CE1F89"/>
    <w:rsid w:val="00CE2282"/>
    <w:rsid w:val="00CE270C"/>
    <w:rsid w:val="00CE27D5"/>
    <w:rsid w:val="00CE2959"/>
    <w:rsid w:val="00CE2A8C"/>
    <w:rsid w:val="00CE2AAA"/>
    <w:rsid w:val="00CE2D9E"/>
    <w:rsid w:val="00CE34EA"/>
    <w:rsid w:val="00CE3762"/>
    <w:rsid w:val="00CE385A"/>
    <w:rsid w:val="00CE3BEC"/>
    <w:rsid w:val="00CE3BF6"/>
    <w:rsid w:val="00CE3E87"/>
    <w:rsid w:val="00CE408D"/>
    <w:rsid w:val="00CE4439"/>
    <w:rsid w:val="00CE457B"/>
    <w:rsid w:val="00CE45E9"/>
    <w:rsid w:val="00CE483A"/>
    <w:rsid w:val="00CE4A8E"/>
    <w:rsid w:val="00CE4B35"/>
    <w:rsid w:val="00CE4FD0"/>
    <w:rsid w:val="00CE5333"/>
    <w:rsid w:val="00CE5668"/>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5C8"/>
    <w:rsid w:val="00CF0763"/>
    <w:rsid w:val="00CF07E2"/>
    <w:rsid w:val="00CF0A4C"/>
    <w:rsid w:val="00CF0D3F"/>
    <w:rsid w:val="00CF0D58"/>
    <w:rsid w:val="00CF15EA"/>
    <w:rsid w:val="00CF1667"/>
    <w:rsid w:val="00CF1921"/>
    <w:rsid w:val="00CF1D41"/>
    <w:rsid w:val="00CF1DB2"/>
    <w:rsid w:val="00CF2267"/>
    <w:rsid w:val="00CF2427"/>
    <w:rsid w:val="00CF247C"/>
    <w:rsid w:val="00CF24B1"/>
    <w:rsid w:val="00CF2803"/>
    <w:rsid w:val="00CF29FC"/>
    <w:rsid w:val="00CF2AB0"/>
    <w:rsid w:val="00CF2B26"/>
    <w:rsid w:val="00CF34F0"/>
    <w:rsid w:val="00CF374F"/>
    <w:rsid w:val="00CF37CD"/>
    <w:rsid w:val="00CF3A23"/>
    <w:rsid w:val="00CF3C3E"/>
    <w:rsid w:val="00CF3ED2"/>
    <w:rsid w:val="00CF3EE3"/>
    <w:rsid w:val="00CF44A0"/>
    <w:rsid w:val="00CF453F"/>
    <w:rsid w:val="00CF493F"/>
    <w:rsid w:val="00CF4A3D"/>
    <w:rsid w:val="00CF57F2"/>
    <w:rsid w:val="00CF5AB9"/>
    <w:rsid w:val="00CF5EAB"/>
    <w:rsid w:val="00CF622E"/>
    <w:rsid w:val="00CF6275"/>
    <w:rsid w:val="00CF656A"/>
    <w:rsid w:val="00CF6654"/>
    <w:rsid w:val="00CF6DFF"/>
    <w:rsid w:val="00CF7006"/>
    <w:rsid w:val="00CF7228"/>
    <w:rsid w:val="00CF726D"/>
    <w:rsid w:val="00CF771D"/>
    <w:rsid w:val="00CF7E44"/>
    <w:rsid w:val="00CF7FA1"/>
    <w:rsid w:val="00D00124"/>
    <w:rsid w:val="00D001BF"/>
    <w:rsid w:val="00D00234"/>
    <w:rsid w:val="00D004C1"/>
    <w:rsid w:val="00D005A5"/>
    <w:rsid w:val="00D006F4"/>
    <w:rsid w:val="00D009DA"/>
    <w:rsid w:val="00D00CFF"/>
    <w:rsid w:val="00D013A2"/>
    <w:rsid w:val="00D013B4"/>
    <w:rsid w:val="00D0158F"/>
    <w:rsid w:val="00D0171F"/>
    <w:rsid w:val="00D017CF"/>
    <w:rsid w:val="00D0194E"/>
    <w:rsid w:val="00D0198D"/>
    <w:rsid w:val="00D01B74"/>
    <w:rsid w:val="00D01C75"/>
    <w:rsid w:val="00D020AC"/>
    <w:rsid w:val="00D020DB"/>
    <w:rsid w:val="00D02802"/>
    <w:rsid w:val="00D02E29"/>
    <w:rsid w:val="00D030AD"/>
    <w:rsid w:val="00D035E0"/>
    <w:rsid w:val="00D03711"/>
    <w:rsid w:val="00D03C27"/>
    <w:rsid w:val="00D03E53"/>
    <w:rsid w:val="00D03F3A"/>
    <w:rsid w:val="00D03FEA"/>
    <w:rsid w:val="00D049B8"/>
    <w:rsid w:val="00D04E28"/>
    <w:rsid w:val="00D04ED3"/>
    <w:rsid w:val="00D04F5E"/>
    <w:rsid w:val="00D05172"/>
    <w:rsid w:val="00D0519E"/>
    <w:rsid w:val="00D052D8"/>
    <w:rsid w:val="00D057E0"/>
    <w:rsid w:val="00D05CC5"/>
    <w:rsid w:val="00D062E3"/>
    <w:rsid w:val="00D064E5"/>
    <w:rsid w:val="00D06D4E"/>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B82"/>
    <w:rsid w:val="00D11C37"/>
    <w:rsid w:val="00D11CD1"/>
    <w:rsid w:val="00D12822"/>
    <w:rsid w:val="00D1295B"/>
    <w:rsid w:val="00D12A56"/>
    <w:rsid w:val="00D12B20"/>
    <w:rsid w:val="00D1302E"/>
    <w:rsid w:val="00D13340"/>
    <w:rsid w:val="00D1337D"/>
    <w:rsid w:val="00D139FC"/>
    <w:rsid w:val="00D13D2D"/>
    <w:rsid w:val="00D13FFD"/>
    <w:rsid w:val="00D142F5"/>
    <w:rsid w:val="00D146E5"/>
    <w:rsid w:val="00D1488D"/>
    <w:rsid w:val="00D14ACF"/>
    <w:rsid w:val="00D14C0E"/>
    <w:rsid w:val="00D14D75"/>
    <w:rsid w:val="00D14DAF"/>
    <w:rsid w:val="00D14F52"/>
    <w:rsid w:val="00D14FBA"/>
    <w:rsid w:val="00D154CD"/>
    <w:rsid w:val="00D1558A"/>
    <w:rsid w:val="00D15B96"/>
    <w:rsid w:val="00D16097"/>
    <w:rsid w:val="00D16191"/>
    <w:rsid w:val="00D16194"/>
    <w:rsid w:val="00D162B4"/>
    <w:rsid w:val="00D16985"/>
    <w:rsid w:val="00D171EE"/>
    <w:rsid w:val="00D17215"/>
    <w:rsid w:val="00D1723B"/>
    <w:rsid w:val="00D177E2"/>
    <w:rsid w:val="00D17D8C"/>
    <w:rsid w:val="00D202AC"/>
    <w:rsid w:val="00D20712"/>
    <w:rsid w:val="00D20B0A"/>
    <w:rsid w:val="00D20F31"/>
    <w:rsid w:val="00D20FC8"/>
    <w:rsid w:val="00D21204"/>
    <w:rsid w:val="00D216FE"/>
    <w:rsid w:val="00D21AFA"/>
    <w:rsid w:val="00D21FC2"/>
    <w:rsid w:val="00D220F1"/>
    <w:rsid w:val="00D22114"/>
    <w:rsid w:val="00D22601"/>
    <w:rsid w:val="00D2265C"/>
    <w:rsid w:val="00D22BC2"/>
    <w:rsid w:val="00D22D5C"/>
    <w:rsid w:val="00D2327E"/>
    <w:rsid w:val="00D233F1"/>
    <w:rsid w:val="00D24410"/>
    <w:rsid w:val="00D24482"/>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5DF"/>
    <w:rsid w:val="00D27628"/>
    <w:rsid w:val="00D2774D"/>
    <w:rsid w:val="00D27913"/>
    <w:rsid w:val="00D27BA3"/>
    <w:rsid w:val="00D27DBC"/>
    <w:rsid w:val="00D300BD"/>
    <w:rsid w:val="00D300C5"/>
    <w:rsid w:val="00D30440"/>
    <w:rsid w:val="00D304B9"/>
    <w:rsid w:val="00D30DAB"/>
    <w:rsid w:val="00D31160"/>
    <w:rsid w:val="00D311A9"/>
    <w:rsid w:val="00D313A6"/>
    <w:rsid w:val="00D31AEA"/>
    <w:rsid w:val="00D31B2D"/>
    <w:rsid w:val="00D31DB5"/>
    <w:rsid w:val="00D3227E"/>
    <w:rsid w:val="00D32656"/>
    <w:rsid w:val="00D32796"/>
    <w:rsid w:val="00D3288E"/>
    <w:rsid w:val="00D32A4D"/>
    <w:rsid w:val="00D32A66"/>
    <w:rsid w:val="00D32E80"/>
    <w:rsid w:val="00D3309C"/>
    <w:rsid w:val="00D337B6"/>
    <w:rsid w:val="00D345C6"/>
    <w:rsid w:val="00D345F1"/>
    <w:rsid w:val="00D349A2"/>
    <w:rsid w:val="00D34C72"/>
    <w:rsid w:val="00D34F94"/>
    <w:rsid w:val="00D3532D"/>
    <w:rsid w:val="00D354F0"/>
    <w:rsid w:val="00D35AB0"/>
    <w:rsid w:val="00D35B43"/>
    <w:rsid w:val="00D35C29"/>
    <w:rsid w:val="00D35DA0"/>
    <w:rsid w:val="00D35E6F"/>
    <w:rsid w:val="00D3695E"/>
    <w:rsid w:val="00D3698E"/>
    <w:rsid w:val="00D36E46"/>
    <w:rsid w:val="00D37272"/>
    <w:rsid w:val="00D372AD"/>
    <w:rsid w:val="00D37361"/>
    <w:rsid w:val="00D3761F"/>
    <w:rsid w:val="00D37711"/>
    <w:rsid w:val="00D37D88"/>
    <w:rsid w:val="00D4063A"/>
    <w:rsid w:val="00D40708"/>
    <w:rsid w:val="00D4097D"/>
    <w:rsid w:val="00D40A71"/>
    <w:rsid w:val="00D40CEB"/>
    <w:rsid w:val="00D41320"/>
    <w:rsid w:val="00D4184D"/>
    <w:rsid w:val="00D41D86"/>
    <w:rsid w:val="00D422A3"/>
    <w:rsid w:val="00D423C6"/>
    <w:rsid w:val="00D424D2"/>
    <w:rsid w:val="00D42CA0"/>
    <w:rsid w:val="00D4302B"/>
    <w:rsid w:val="00D437FC"/>
    <w:rsid w:val="00D4383E"/>
    <w:rsid w:val="00D43965"/>
    <w:rsid w:val="00D439DD"/>
    <w:rsid w:val="00D43C5E"/>
    <w:rsid w:val="00D43DE6"/>
    <w:rsid w:val="00D43DFF"/>
    <w:rsid w:val="00D4415A"/>
    <w:rsid w:val="00D44A36"/>
    <w:rsid w:val="00D44CA2"/>
    <w:rsid w:val="00D44D83"/>
    <w:rsid w:val="00D45101"/>
    <w:rsid w:val="00D451CC"/>
    <w:rsid w:val="00D4542A"/>
    <w:rsid w:val="00D457F0"/>
    <w:rsid w:val="00D4594A"/>
    <w:rsid w:val="00D45E2A"/>
    <w:rsid w:val="00D45EF8"/>
    <w:rsid w:val="00D46514"/>
    <w:rsid w:val="00D46A95"/>
    <w:rsid w:val="00D46EDD"/>
    <w:rsid w:val="00D47052"/>
    <w:rsid w:val="00D472D7"/>
    <w:rsid w:val="00D47903"/>
    <w:rsid w:val="00D47D1B"/>
    <w:rsid w:val="00D50055"/>
    <w:rsid w:val="00D501BE"/>
    <w:rsid w:val="00D5024A"/>
    <w:rsid w:val="00D504C8"/>
    <w:rsid w:val="00D505CE"/>
    <w:rsid w:val="00D5079D"/>
    <w:rsid w:val="00D50CDB"/>
    <w:rsid w:val="00D50EA3"/>
    <w:rsid w:val="00D50FCC"/>
    <w:rsid w:val="00D50FF3"/>
    <w:rsid w:val="00D51092"/>
    <w:rsid w:val="00D5127E"/>
    <w:rsid w:val="00D512C9"/>
    <w:rsid w:val="00D518E5"/>
    <w:rsid w:val="00D519AA"/>
    <w:rsid w:val="00D51AAB"/>
    <w:rsid w:val="00D51B88"/>
    <w:rsid w:val="00D51C7F"/>
    <w:rsid w:val="00D51F19"/>
    <w:rsid w:val="00D52315"/>
    <w:rsid w:val="00D5266A"/>
    <w:rsid w:val="00D52794"/>
    <w:rsid w:val="00D528B7"/>
    <w:rsid w:val="00D52A73"/>
    <w:rsid w:val="00D52DE9"/>
    <w:rsid w:val="00D52E23"/>
    <w:rsid w:val="00D53A64"/>
    <w:rsid w:val="00D53AE2"/>
    <w:rsid w:val="00D54291"/>
    <w:rsid w:val="00D54295"/>
    <w:rsid w:val="00D5438B"/>
    <w:rsid w:val="00D54525"/>
    <w:rsid w:val="00D54859"/>
    <w:rsid w:val="00D54A44"/>
    <w:rsid w:val="00D54E96"/>
    <w:rsid w:val="00D54EB4"/>
    <w:rsid w:val="00D550B8"/>
    <w:rsid w:val="00D55110"/>
    <w:rsid w:val="00D55310"/>
    <w:rsid w:val="00D5585B"/>
    <w:rsid w:val="00D55E18"/>
    <w:rsid w:val="00D562E5"/>
    <w:rsid w:val="00D564B0"/>
    <w:rsid w:val="00D5661F"/>
    <w:rsid w:val="00D56ABC"/>
    <w:rsid w:val="00D56C7D"/>
    <w:rsid w:val="00D56D27"/>
    <w:rsid w:val="00D56F62"/>
    <w:rsid w:val="00D5716D"/>
    <w:rsid w:val="00D571AC"/>
    <w:rsid w:val="00D576C6"/>
    <w:rsid w:val="00D57922"/>
    <w:rsid w:val="00D601E4"/>
    <w:rsid w:val="00D60376"/>
    <w:rsid w:val="00D60772"/>
    <w:rsid w:val="00D610A8"/>
    <w:rsid w:val="00D61138"/>
    <w:rsid w:val="00D612D4"/>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6E8A"/>
    <w:rsid w:val="00D66E90"/>
    <w:rsid w:val="00D67A62"/>
    <w:rsid w:val="00D67C76"/>
    <w:rsid w:val="00D67CEB"/>
    <w:rsid w:val="00D67EF0"/>
    <w:rsid w:val="00D67F68"/>
    <w:rsid w:val="00D7007E"/>
    <w:rsid w:val="00D70158"/>
    <w:rsid w:val="00D701FA"/>
    <w:rsid w:val="00D705D9"/>
    <w:rsid w:val="00D71326"/>
    <w:rsid w:val="00D71556"/>
    <w:rsid w:val="00D71EA5"/>
    <w:rsid w:val="00D7226F"/>
    <w:rsid w:val="00D72391"/>
    <w:rsid w:val="00D72525"/>
    <w:rsid w:val="00D7261F"/>
    <w:rsid w:val="00D726FF"/>
    <w:rsid w:val="00D727CF"/>
    <w:rsid w:val="00D729EE"/>
    <w:rsid w:val="00D72A16"/>
    <w:rsid w:val="00D72C50"/>
    <w:rsid w:val="00D72E2D"/>
    <w:rsid w:val="00D72E60"/>
    <w:rsid w:val="00D7347B"/>
    <w:rsid w:val="00D73543"/>
    <w:rsid w:val="00D735A8"/>
    <w:rsid w:val="00D73A8A"/>
    <w:rsid w:val="00D73B4D"/>
    <w:rsid w:val="00D73CEE"/>
    <w:rsid w:val="00D73EFA"/>
    <w:rsid w:val="00D7429C"/>
    <w:rsid w:val="00D7450B"/>
    <w:rsid w:val="00D74845"/>
    <w:rsid w:val="00D749A6"/>
    <w:rsid w:val="00D74A2F"/>
    <w:rsid w:val="00D74D1D"/>
    <w:rsid w:val="00D7573B"/>
    <w:rsid w:val="00D75C6F"/>
    <w:rsid w:val="00D762EF"/>
    <w:rsid w:val="00D76579"/>
    <w:rsid w:val="00D7665A"/>
    <w:rsid w:val="00D768D5"/>
    <w:rsid w:val="00D76979"/>
    <w:rsid w:val="00D7724E"/>
    <w:rsid w:val="00D772BD"/>
    <w:rsid w:val="00D773F4"/>
    <w:rsid w:val="00D7744E"/>
    <w:rsid w:val="00D778B3"/>
    <w:rsid w:val="00D802C5"/>
    <w:rsid w:val="00D802D6"/>
    <w:rsid w:val="00D802D9"/>
    <w:rsid w:val="00D80A33"/>
    <w:rsid w:val="00D80B0F"/>
    <w:rsid w:val="00D80FFB"/>
    <w:rsid w:val="00D8117F"/>
    <w:rsid w:val="00D81300"/>
    <w:rsid w:val="00D81743"/>
    <w:rsid w:val="00D818E2"/>
    <w:rsid w:val="00D81A89"/>
    <w:rsid w:val="00D81CBA"/>
    <w:rsid w:val="00D81CC6"/>
    <w:rsid w:val="00D823E5"/>
    <w:rsid w:val="00D8266C"/>
    <w:rsid w:val="00D82A10"/>
    <w:rsid w:val="00D82A56"/>
    <w:rsid w:val="00D82AAD"/>
    <w:rsid w:val="00D82B09"/>
    <w:rsid w:val="00D82B0F"/>
    <w:rsid w:val="00D82B53"/>
    <w:rsid w:val="00D83050"/>
    <w:rsid w:val="00D83074"/>
    <w:rsid w:val="00D8317C"/>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5FD2"/>
    <w:rsid w:val="00D861F9"/>
    <w:rsid w:val="00D8649B"/>
    <w:rsid w:val="00D8700C"/>
    <w:rsid w:val="00D87089"/>
    <w:rsid w:val="00D875AB"/>
    <w:rsid w:val="00D87669"/>
    <w:rsid w:val="00D876BF"/>
    <w:rsid w:val="00D87CC9"/>
    <w:rsid w:val="00D9033A"/>
    <w:rsid w:val="00D9079B"/>
    <w:rsid w:val="00D908F7"/>
    <w:rsid w:val="00D909FD"/>
    <w:rsid w:val="00D91228"/>
    <w:rsid w:val="00D917C2"/>
    <w:rsid w:val="00D91846"/>
    <w:rsid w:val="00D91B34"/>
    <w:rsid w:val="00D91BB8"/>
    <w:rsid w:val="00D91D62"/>
    <w:rsid w:val="00D91EEA"/>
    <w:rsid w:val="00D92332"/>
    <w:rsid w:val="00D9280A"/>
    <w:rsid w:val="00D92B59"/>
    <w:rsid w:val="00D92BE4"/>
    <w:rsid w:val="00D92C59"/>
    <w:rsid w:val="00D92DFD"/>
    <w:rsid w:val="00D92FDB"/>
    <w:rsid w:val="00D92FF9"/>
    <w:rsid w:val="00D93039"/>
    <w:rsid w:val="00D93150"/>
    <w:rsid w:val="00D93AB9"/>
    <w:rsid w:val="00D93BA9"/>
    <w:rsid w:val="00D93C73"/>
    <w:rsid w:val="00D93EE1"/>
    <w:rsid w:val="00D941C5"/>
    <w:rsid w:val="00D94405"/>
    <w:rsid w:val="00D9442E"/>
    <w:rsid w:val="00D947A0"/>
    <w:rsid w:val="00D94BAD"/>
    <w:rsid w:val="00D94CA8"/>
    <w:rsid w:val="00D94D31"/>
    <w:rsid w:val="00D954A1"/>
    <w:rsid w:val="00D954A3"/>
    <w:rsid w:val="00D95921"/>
    <w:rsid w:val="00D95D6D"/>
    <w:rsid w:val="00D95EE2"/>
    <w:rsid w:val="00D963BF"/>
    <w:rsid w:val="00D96418"/>
    <w:rsid w:val="00D964D5"/>
    <w:rsid w:val="00D967A6"/>
    <w:rsid w:val="00D96833"/>
    <w:rsid w:val="00D968A5"/>
    <w:rsid w:val="00D96997"/>
    <w:rsid w:val="00D969B9"/>
    <w:rsid w:val="00D96E87"/>
    <w:rsid w:val="00D96ECA"/>
    <w:rsid w:val="00D975CC"/>
    <w:rsid w:val="00D978B4"/>
    <w:rsid w:val="00DA02A8"/>
    <w:rsid w:val="00DA0625"/>
    <w:rsid w:val="00DA0DB7"/>
    <w:rsid w:val="00DA0DC6"/>
    <w:rsid w:val="00DA0E3D"/>
    <w:rsid w:val="00DA0F26"/>
    <w:rsid w:val="00DA13CB"/>
    <w:rsid w:val="00DA15C7"/>
    <w:rsid w:val="00DA19F1"/>
    <w:rsid w:val="00DA1CD5"/>
    <w:rsid w:val="00DA1F7E"/>
    <w:rsid w:val="00DA2003"/>
    <w:rsid w:val="00DA20C7"/>
    <w:rsid w:val="00DA2309"/>
    <w:rsid w:val="00DA2482"/>
    <w:rsid w:val="00DA25B4"/>
    <w:rsid w:val="00DA27E5"/>
    <w:rsid w:val="00DA28F1"/>
    <w:rsid w:val="00DA3349"/>
    <w:rsid w:val="00DA3422"/>
    <w:rsid w:val="00DA3B17"/>
    <w:rsid w:val="00DA3DC4"/>
    <w:rsid w:val="00DA3FAF"/>
    <w:rsid w:val="00DA4010"/>
    <w:rsid w:val="00DA41EE"/>
    <w:rsid w:val="00DA422E"/>
    <w:rsid w:val="00DA441E"/>
    <w:rsid w:val="00DA4A6E"/>
    <w:rsid w:val="00DA4B7B"/>
    <w:rsid w:val="00DA4CFB"/>
    <w:rsid w:val="00DA52D2"/>
    <w:rsid w:val="00DA5500"/>
    <w:rsid w:val="00DA5648"/>
    <w:rsid w:val="00DA5768"/>
    <w:rsid w:val="00DA5884"/>
    <w:rsid w:val="00DA5B8E"/>
    <w:rsid w:val="00DA6029"/>
    <w:rsid w:val="00DA6193"/>
    <w:rsid w:val="00DA6324"/>
    <w:rsid w:val="00DA69D6"/>
    <w:rsid w:val="00DA6B78"/>
    <w:rsid w:val="00DA6F97"/>
    <w:rsid w:val="00DA7768"/>
    <w:rsid w:val="00DA778F"/>
    <w:rsid w:val="00DA7AB8"/>
    <w:rsid w:val="00DA7B3D"/>
    <w:rsid w:val="00DA7F94"/>
    <w:rsid w:val="00DB027D"/>
    <w:rsid w:val="00DB0B84"/>
    <w:rsid w:val="00DB0D05"/>
    <w:rsid w:val="00DB108B"/>
    <w:rsid w:val="00DB1BEF"/>
    <w:rsid w:val="00DB1E9B"/>
    <w:rsid w:val="00DB1EA7"/>
    <w:rsid w:val="00DB1F05"/>
    <w:rsid w:val="00DB24CB"/>
    <w:rsid w:val="00DB2E96"/>
    <w:rsid w:val="00DB3169"/>
    <w:rsid w:val="00DB3A31"/>
    <w:rsid w:val="00DB3A5E"/>
    <w:rsid w:val="00DB3B57"/>
    <w:rsid w:val="00DB4009"/>
    <w:rsid w:val="00DB44D4"/>
    <w:rsid w:val="00DB458A"/>
    <w:rsid w:val="00DB4B1E"/>
    <w:rsid w:val="00DB4C6D"/>
    <w:rsid w:val="00DB4ECA"/>
    <w:rsid w:val="00DB5031"/>
    <w:rsid w:val="00DB5320"/>
    <w:rsid w:val="00DB54CD"/>
    <w:rsid w:val="00DB54E9"/>
    <w:rsid w:val="00DB5666"/>
    <w:rsid w:val="00DB5EC6"/>
    <w:rsid w:val="00DB5FC1"/>
    <w:rsid w:val="00DB5FC3"/>
    <w:rsid w:val="00DB64D2"/>
    <w:rsid w:val="00DB6660"/>
    <w:rsid w:val="00DB7813"/>
    <w:rsid w:val="00DB7896"/>
    <w:rsid w:val="00DB79FF"/>
    <w:rsid w:val="00DB7A47"/>
    <w:rsid w:val="00DB7A88"/>
    <w:rsid w:val="00DB7D28"/>
    <w:rsid w:val="00DC011F"/>
    <w:rsid w:val="00DC0603"/>
    <w:rsid w:val="00DC0AF9"/>
    <w:rsid w:val="00DC0BAD"/>
    <w:rsid w:val="00DC0BBB"/>
    <w:rsid w:val="00DC12F5"/>
    <w:rsid w:val="00DC1BA2"/>
    <w:rsid w:val="00DC2814"/>
    <w:rsid w:val="00DC286C"/>
    <w:rsid w:val="00DC2A3B"/>
    <w:rsid w:val="00DC2AF6"/>
    <w:rsid w:val="00DC2BB9"/>
    <w:rsid w:val="00DC2DB2"/>
    <w:rsid w:val="00DC301A"/>
    <w:rsid w:val="00DC33BC"/>
    <w:rsid w:val="00DC3440"/>
    <w:rsid w:val="00DC396A"/>
    <w:rsid w:val="00DC39DF"/>
    <w:rsid w:val="00DC3A42"/>
    <w:rsid w:val="00DC3B75"/>
    <w:rsid w:val="00DC3C5B"/>
    <w:rsid w:val="00DC457F"/>
    <w:rsid w:val="00DC47DB"/>
    <w:rsid w:val="00DC48A7"/>
    <w:rsid w:val="00DC4CED"/>
    <w:rsid w:val="00DC4EBA"/>
    <w:rsid w:val="00DC50AA"/>
    <w:rsid w:val="00DC538C"/>
    <w:rsid w:val="00DC562E"/>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666"/>
    <w:rsid w:val="00DC7B7B"/>
    <w:rsid w:val="00DD01AA"/>
    <w:rsid w:val="00DD0355"/>
    <w:rsid w:val="00DD0455"/>
    <w:rsid w:val="00DD0D5C"/>
    <w:rsid w:val="00DD0DE6"/>
    <w:rsid w:val="00DD10F5"/>
    <w:rsid w:val="00DD1112"/>
    <w:rsid w:val="00DD1299"/>
    <w:rsid w:val="00DD1446"/>
    <w:rsid w:val="00DD162D"/>
    <w:rsid w:val="00DD17AC"/>
    <w:rsid w:val="00DD1B24"/>
    <w:rsid w:val="00DD1B87"/>
    <w:rsid w:val="00DD1BE1"/>
    <w:rsid w:val="00DD1CD3"/>
    <w:rsid w:val="00DD1D2D"/>
    <w:rsid w:val="00DD2109"/>
    <w:rsid w:val="00DD2349"/>
    <w:rsid w:val="00DD28F6"/>
    <w:rsid w:val="00DD2A35"/>
    <w:rsid w:val="00DD2B81"/>
    <w:rsid w:val="00DD2D07"/>
    <w:rsid w:val="00DD2E8B"/>
    <w:rsid w:val="00DD3737"/>
    <w:rsid w:val="00DD37D1"/>
    <w:rsid w:val="00DD3AAB"/>
    <w:rsid w:val="00DD3D2D"/>
    <w:rsid w:val="00DD4105"/>
    <w:rsid w:val="00DD45FD"/>
    <w:rsid w:val="00DD4813"/>
    <w:rsid w:val="00DD4A1D"/>
    <w:rsid w:val="00DD4B40"/>
    <w:rsid w:val="00DD4B67"/>
    <w:rsid w:val="00DD4D67"/>
    <w:rsid w:val="00DD510D"/>
    <w:rsid w:val="00DD53CA"/>
    <w:rsid w:val="00DD5413"/>
    <w:rsid w:val="00DD56EB"/>
    <w:rsid w:val="00DD5946"/>
    <w:rsid w:val="00DD5E08"/>
    <w:rsid w:val="00DD5E21"/>
    <w:rsid w:val="00DD5FB5"/>
    <w:rsid w:val="00DD642E"/>
    <w:rsid w:val="00DD663E"/>
    <w:rsid w:val="00DD672A"/>
    <w:rsid w:val="00DD69C8"/>
    <w:rsid w:val="00DD6A81"/>
    <w:rsid w:val="00DD6E0A"/>
    <w:rsid w:val="00DD6E42"/>
    <w:rsid w:val="00DD7216"/>
    <w:rsid w:val="00DE02C4"/>
    <w:rsid w:val="00DE060C"/>
    <w:rsid w:val="00DE09F2"/>
    <w:rsid w:val="00DE0A40"/>
    <w:rsid w:val="00DE0C5A"/>
    <w:rsid w:val="00DE0E0E"/>
    <w:rsid w:val="00DE0F10"/>
    <w:rsid w:val="00DE12F9"/>
    <w:rsid w:val="00DE1399"/>
    <w:rsid w:val="00DE18E4"/>
    <w:rsid w:val="00DE1926"/>
    <w:rsid w:val="00DE1B15"/>
    <w:rsid w:val="00DE1EAE"/>
    <w:rsid w:val="00DE20B4"/>
    <w:rsid w:val="00DE2E1E"/>
    <w:rsid w:val="00DE2F3D"/>
    <w:rsid w:val="00DE2F59"/>
    <w:rsid w:val="00DE307A"/>
    <w:rsid w:val="00DE3132"/>
    <w:rsid w:val="00DE370E"/>
    <w:rsid w:val="00DE37A8"/>
    <w:rsid w:val="00DE3E14"/>
    <w:rsid w:val="00DE428C"/>
    <w:rsid w:val="00DE42F6"/>
    <w:rsid w:val="00DE45B1"/>
    <w:rsid w:val="00DE474D"/>
    <w:rsid w:val="00DE4DF6"/>
    <w:rsid w:val="00DE4F45"/>
    <w:rsid w:val="00DE5121"/>
    <w:rsid w:val="00DE5498"/>
    <w:rsid w:val="00DE5888"/>
    <w:rsid w:val="00DE5D2B"/>
    <w:rsid w:val="00DE5FAA"/>
    <w:rsid w:val="00DE6003"/>
    <w:rsid w:val="00DE6017"/>
    <w:rsid w:val="00DE6018"/>
    <w:rsid w:val="00DE6028"/>
    <w:rsid w:val="00DE6349"/>
    <w:rsid w:val="00DE63D0"/>
    <w:rsid w:val="00DE65A5"/>
    <w:rsid w:val="00DE67B1"/>
    <w:rsid w:val="00DE6D1A"/>
    <w:rsid w:val="00DE6DBE"/>
    <w:rsid w:val="00DE78BF"/>
    <w:rsid w:val="00DE7AF1"/>
    <w:rsid w:val="00DE7E1F"/>
    <w:rsid w:val="00DF01A8"/>
    <w:rsid w:val="00DF0260"/>
    <w:rsid w:val="00DF0510"/>
    <w:rsid w:val="00DF0F2B"/>
    <w:rsid w:val="00DF1054"/>
    <w:rsid w:val="00DF1487"/>
    <w:rsid w:val="00DF16CB"/>
    <w:rsid w:val="00DF18C2"/>
    <w:rsid w:val="00DF197B"/>
    <w:rsid w:val="00DF1F65"/>
    <w:rsid w:val="00DF2063"/>
    <w:rsid w:val="00DF21E5"/>
    <w:rsid w:val="00DF25EB"/>
    <w:rsid w:val="00DF2622"/>
    <w:rsid w:val="00DF29BD"/>
    <w:rsid w:val="00DF2A9A"/>
    <w:rsid w:val="00DF2AF5"/>
    <w:rsid w:val="00DF2EBB"/>
    <w:rsid w:val="00DF317B"/>
    <w:rsid w:val="00DF36A7"/>
    <w:rsid w:val="00DF3DD4"/>
    <w:rsid w:val="00DF3E47"/>
    <w:rsid w:val="00DF3E92"/>
    <w:rsid w:val="00DF3EEB"/>
    <w:rsid w:val="00DF4B0A"/>
    <w:rsid w:val="00DF4C33"/>
    <w:rsid w:val="00DF5034"/>
    <w:rsid w:val="00DF51D1"/>
    <w:rsid w:val="00DF5634"/>
    <w:rsid w:val="00DF56F3"/>
    <w:rsid w:val="00DF5CEA"/>
    <w:rsid w:val="00DF5D44"/>
    <w:rsid w:val="00DF5D55"/>
    <w:rsid w:val="00DF68C7"/>
    <w:rsid w:val="00DF69F1"/>
    <w:rsid w:val="00DF6B88"/>
    <w:rsid w:val="00DF6BFD"/>
    <w:rsid w:val="00DF6CE7"/>
    <w:rsid w:val="00DF72E5"/>
    <w:rsid w:val="00DF746A"/>
    <w:rsid w:val="00DF7488"/>
    <w:rsid w:val="00DF7B74"/>
    <w:rsid w:val="00DF7B8A"/>
    <w:rsid w:val="00DF7EAF"/>
    <w:rsid w:val="00E001E9"/>
    <w:rsid w:val="00E00409"/>
    <w:rsid w:val="00E004B2"/>
    <w:rsid w:val="00E0051D"/>
    <w:rsid w:val="00E005D3"/>
    <w:rsid w:val="00E00ABE"/>
    <w:rsid w:val="00E0141A"/>
    <w:rsid w:val="00E01499"/>
    <w:rsid w:val="00E015E1"/>
    <w:rsid w:val="00E01B44"/>
    <w:rsid w:val="00E01C78"/>
    <w:rsid w:val="00E01DCB"/>
    <w:rsid w:val="00E01FC4"/>
    <w:rsid w:val="00E020FE"/>
    <w:rsid w:val="00E02554"/>
    <w:rsid w:val="00E02676"/>
    <w:rsid w:val="00E02A99"/>
    <w:rsid w:val="00E031D7"/>
    <w:rsid w:val="00E0344A"/>
    <w:rsid w:val="00E03779"/>
    <w:rsid w:val="00E0387C"/>
    <w:rsid w:val="00E03987"/>
    <w:rsid w:val="00E03B89"/>
    <w:rsid w:val="00E04010"/>
    <w:rsid w:val="00E046DA"/>
    <w:rsid w:val="00E04CE1"/>
    <w:rsid w:val="00E04D04"/>
    <w:rsid w:val="00E0544F"/>
    <w:rsid w:val="00E0579C"/>
    <w:rsid w:val="00E057B9"/>
    <w:rsid w:val="00E057C5"/>
    <w:rsid w:val="00E05977"/>
    <w:rsid w:val="00E05A8B"/>
    <w:rsid w:val="00E05F7E"/>
    <w:rsid w:val="00E064A0"/>
    <w:rsid w:val="00E069FD"/>
    <w:rsid w:val="00E06B4E"/>
    <w:rsid w:val="00E06DBA"/>
    <w:rsid w:val="00E074CB"/>
    <w:rsid w:val="00E07691"/>
    <w:rsid w:val="00E07EB6"/>
    <w:rsid w:val="00E10446"/>
    <w:rsid w:val="00E109C5"/>
    <w:rsid w:val="00E109CC"/>
    <w:rsid w:val="00E10D22"/>
    <w:rsid w:val="00E11A6B"/>
    <w:rsid w:val="00E11C7B"/>
    <w:rsid w:val="00E11CCA"/>
    <w:rsid w:val="00E12026"/>
    <w:rsid w:val="00E120E2"/>
    <w:rsid w:val="00E12356"/>
    <w:rsid w:val="00E124F2"/>
    <w:rsid w:val="00E127D0"/>
    <w:rsid w:val="00E12966"/>
    <w:rsid w:val="00E129CC"/>
    <w:rsid w:val="00E12E5E"/>
    <w:rsid w:val="00E132A8"/>
    <w:rsid w:val="00E132BA"/>
    <w:rsid w:val="00E134A6"/>
    <w:rsid w:val="00E13C26"/>
    <w:rsid w:val="00E13DAD"/>
    <w:rsid w:val="00E13F12"/>
    <w:rsid w:val="00E13F3A"/>
    <w:rsid w:val="00E13F78"/>
    <w:rsid w:val="00E1420A"/>
    <w:rsid w:val="00E149E1"/>
    <w:rsid w:val="00E149F3"/>
    <w:rsid w:val="00E14DDE"/>
    <w:rsid w:val="00E151EC"/>
    <w:rsid w:val="00E15508"/>
    <w:rsid w:val="00E15A69"/>
    <w:rsid w:val="00E15A70"/>
    <w:rsid w:val="00E15A7F"/>
    <w:rsid w:val="00E166C2"/>
    <w:rsid w:val="00E166D3"/>
    <w:rsid w:val="00E16AC0"/>
    <w:rsid w:val="00E16B01"/>
    <w:rsid w:val="00E1732B"/>
    <w:rsid w:val="00E175A1"/>
    <w:rsid w:val="00E2024A"/>
    <w:rsid w:val="00E203F3"/>
    <w:rsid w:val="00E20E5C"/>
    <w:rsid w:val="00E2131D"/>
    <w:rsid w:val="00E2150B"/>
    <w:rsid w:val="00E2154B"/>
    <w:rsid w:val="00E2175A"/>
    <w:rsid w:val="00E217DA"/>
    <w:rsid w:val="00E21D82"/>
    <w:rsid w:val="00E2267F"/>
    <w:rsid w:val="00E226B7"/>
    <w:rsid w:val="00E229AC"/>
    <w:rsid w:val="00E22AC5"/>
    <w:rsid w:val="00E22DC2"/>
    <w:rsid w:val="00E22F23"/>
    <w:rsid w:val="00E23B07"/>
    <w:rsid w:val="00E23D5A"/>
    <w:rsid w:val="00E23F96"/>
    <w:rsid w:val="00E2410A"/>
    <w:rsid w:val="00E2413A"/>
    <w:rsid w:val="00E2418C"/>
    <w:rsid w:val="00E24370"/>
    <w:rsid w:val="00E243C9"/>
    <w:rsid w:val="00E24723"/>
    <w:rsid w:val="00E249FB"/>
    <w:rsid w:val="00E24B9C"/>
    <w:rsid w:val="00E24CE7"/>
    <w:rsid w:val="00E2513A"/>
    <w:rsid w:val="00E25A64"/>
    <w:rsid w:val="00E25FA1"/>
    <w:rsid w:val="00E260C5"/>
    <w:rsid w:val="00E26188"/>
    <w:rsid w:val="00E26522"/>
    <w:rsid w:val="00E26670"/>
    <w:rsid w:val="00E26C74"/>
    <w:rsid w:val="00E27062"/>
    <w:rsid w:val="00E27180"/>
    <w:rsid w:val="00E274D2"/>
    <w:rsid w:val="00E27762"/>
    <w:rsid w:val="00E27BB9"/>
    <w:rsid w:val="00E27D99"/>
    <w:rsid w:val="00E30026"/>
    <w:rsid w:val="00E306DA"/>
    <w:rsid w:val="00E30824"/>
    <w:rsid w:val="00E30CA1"/>
    <w:rsid w:val="00E30E19"/>
    <w:rsid w:val="00E3122A"/>
    <w:rsid w:val="00E325E0"/>
    <w:rsid w:val="00E32BFB"/>
    <w:rsid w:val="00E32C49"/>
    <w:rsid w:val="00E330C4"/>
    <w:rsid w:val="00E3366F"/>
    <w:rsid w:val="00E34072"/>
    <w:rsid w:val="00E3454B"/>
    <w:rsid w:val="00E3496E"/>
    <w:rsid w:val="00E34BB4"/>
    <w:rsid w:val="00E34D4B"/>
    <w:rsid w:val="00E351E7"/>
    <w:rsid w:val="00E35499"/>
    <w:rsid w:val="00E3567D"/>
    <w:rsid w:val="00E35BD9"/>
    <w:rsid w:val="00E35D18"/>
    <w:rsid w:val="00E3606B"/>
    <w:rsid w:val="00E36240"/>
    <w:rsid w:val="00E3646D"/>
    <w:rsid w:val="00E36620"/>
    <w:rsid w:val="00E37135"/>
    <w:rsid w:val="00E375CE"/>
    <w:rsid w:val="00E376BF"/>
    <w:rsid w:val="00E40311"/>
    <w:rsid w:val="00E408A3"/>
    <w:rsid w:val="00E40B4B"/>
    <w:rsid w:val="00E40D73"/>
    <w:rsid w:val="00E40DC1"/>
    <w:rsid w:val="00E41746"/>
    <w:rsid w:val="00E41829"/>
    <w:rsid w:val="00E41902"/>
    <w:rsid w:val="00E41E64"/>
    <w:rsid w:val="00E42160"/>
    <w:rsid w:val="00E427E2"/>
    <w:rsid w:val="00E428D4"/>
    <w:rsid w:val="00E4291F"/>
    <w:rsid w:val="00E42982"/>
    <w:rsid w:val="00E42EB0"/>
    <w:rsid w:val="00E43092"/>
    <w:rsid w:val="00E4313D"/>
    <w:rsid w:val="00E4327C"/>
    <w:rsid w:val="00E43CE4"/>
    <w:rsid w:val="00E441B2"/>
    <w:rsid w:val="00E44213"/>
    <w:rsid w:val="00E443ED"/>
    <w:rsid w:val="00E449B3"/>
    <w:rsid w:val="00E44A9F"/>
    <w:rsid w:val="00E44BD2"/>
    <w:rsid w:val="00E44DCF"/>
    <w:rsid w:val="00E45237"/>
    <w:rsid w:val="00E45306"/>
    <w:rsid w:val="00E4587B"/>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C87"/>
    <w:rsid w:val="00E47D09"/>
    <w:rsid w:val="00E47DE6"/>
    <w:rsid w:val="00E501C5"/>
    <w:rsid w:val="00E50770"/>
    <w:rsid w:val="00E5091F"/>
    <w:rsid w:val="00E509AD"/>
    <w:rsid w:val="00E50CAB"/>
    <w:rsid w:val="00E50DE0"/>
    <w:rsid w:val="00E50F41"/>
    <w:rsid w:val="00E510E9"/>
    <w:rsid w:val="00E51488"/>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76"/>
    <w:rsid w:val="00E553DF"/>
    <w:rsid w:val="00E55408"/>
    <w:rsid w:val="00E55726"/>
    <w:rsid w:val="00E55B73"/>
    <w:rsid w:val="00E55C7D"/>
    <w:rsid w:val="00E564E2"/>
    <w:rsid w:val="00E569B6"/>
    <w:rsid w:val="00E56A12"/>
    <w:rsid w:val="00E56A63"/>
    <w:rsid w:val="00E56BD2"/>
    <w:rsid w:val="00E571B9"/>
    <w:rsid w:val="00E574DE"/>
    <w:rsid w:val="00E57E96"/>
    <w:rsid w:val="00E60256"/>
    <w:rsid w:val="00E6025C"/>
    <w:rsid w:val="00E604A1"/>
    <w:rsid w:val="00E60544"/>
    <w:rsid w:val="00E608C5"/>
    <w:rsid w:val="00E60B44"/>
    <w:rsid w:val="00E610A6"/>
    <w:rsid w:val="00E61634"/>
    <w:rsid w:val="00E61A04"/>
    <w:rsid w:val="00E61C00"/>
    <w:rsid w:val="00E62077"/>
    <w:rsid w:val="00E62388"/>
    <w:rsid w:val="00E62908"/>
    <w:rsid w:val="00E629A8"/>
    <w:rsid w:val="00E62A43"/>
    <w:rsid w:val="00E62B94"/>
    <w:rsid w:val="00E6371C"/>
    <w:rsid w:val="00E63AC4"/>
    <w:rsid w:val="00E63C9B"/>
    <w:rsid w:val="00E64346"/>
    <w:rsid w:val="00E64462"/>
    <w:rsid w:val="00E64B22"/>
    <w:rsid w:val="00E64FE0"/>
    <w:rsid w:val="00E65045"/>
    <w:rsid w:val="00E651B1"/>
    <w:rsid w:val="00E65F2B"/>
    <w:rsid w:val="00E66008"/>
    <w:rsid w:val="00E66420"/>
    <w:rsid w:val="00E664DB"/>
    <w:rsid w:val="00E671C2"/>
    <w:rsid w:val="00E67AE5"/>
    <w:rsid w:val="00E70113"/>
    <w:rsid w:val="00E701BE"/>
    <w:rsid w:val="00E7067F"/>
    <w:rsid w:val="00E70683"/>
    <w:rsid w:val="00E70884"/>
    <w:rsid w:val="00E7097F"/>
    <w:rsid w:val="00E70AF6"/>
    <w:rsid w:val="00E70F25"/>
    <w:rsid w:val="00E70F57"/>
    <w:rsid w:val="00E70F7E"/>
    <w:rsid w:val="00E70F8E"/>
    <w:rsid w:val="00E710A6"/>
    <w:rsid w:val="00E7146A"/>
    <w:rsid w:val="00E71576"/>
    <w:rsid w:val="00E7158C"/>
    <w:rsid w:val="00E71919"/>
    <w:rsid w:val="00E71AA8"/>
    <w:rsid w:val="00E71E39"/>
    <w:rsid w:val="00E71E9C"/>
    <w:rsid w:val="00E72879"/>
    <w:rsid w:val="00E72E3D"/>
    <w:rsid w:val="00E72E44"/>
    <w:rsid w:val="00E72FD1"/>
    <w:rsid w:val="00E73211"/>
    <w:rsid w:val="00E733CE"/>
    <w:rsid w:val="00E736DC"/>
    <w:rsid w:val="00E7383B"/>
    <w:rsid w:val="00E740D9"/>
    <w:rsid w:val="00E7412F"/>
    <w:rsid w:val="00E7418B"/>
    <w:rsid w:val="00E742F7"/>
    <w:rsid w:val="00E74523"/>
    <w:rsid w:val="00E7487B"/>
    <w:rsid w:val="00E7496D"/>
    <w:rsid w:val="00E74D55"/>
    <w:rsid w:val="00E753BF"/>
    <w:rsid w:val="00E753CF"/>
    <w:rsid w:val="00E753E6"/>
    <w:rsid w:val="00E75A6C"/>
    <w:rsid w:val="00E75C71"/>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77F80"/>
    <w:rsid w:val="00E80186"/>
    <w:rsid w:val="00E801CC"/>
    <w:rsid w:val="00E8023E"/>
    <w:rsid w:val="00E8063D"/>
    <w:rsid w:val="00E80996"/>
    <w:rsid w:val="00E80A93"/>
    <w:rsid w:val="00E80E5A"/>
    <w:rsid w:val="00E81749"/>
    <w:rsid w:val="00E817B3"/>
    <w:rsid w:val="00E81979"/>
    <w:rsid w:val="00E81DC2"/>
    <w:rsid w:val="00E82168"/>
    <w:rsid w:val="00E82338"/>
    <w:rsid w:val="00E82486"/>
    <w:rsid w:val="00E82666"/>
    <w:rsid w:val="00E828C0"/>
    <w:rsid w:val="00E82AEC"/>
    <w:rsid w:val="00E82C96"/>
    <w:rsid w:val="00E83220"/>
    <w:rsid w:val="00E8362A"/>
    <w:rsid w:val="00E83826"/>
    <w:rsid w:val="00E8389F"/>
    <w:rsid w:val="00E83B7A"/>
    <w:rsid w:val="00E83C3F"/>
    <w:rsid w:val="00E83CB9"/>
    <w:rsid w:val="00E83E87"/>
    <w:rsid w:val="00E84067"/>
    <w:rsid w:val="00E84126"/>
    <w:rsid w:val="00E841CB"/>
    <w:rsid w:val="00E843BA"/>
    <w:rsid w:val="00E844A3"/>
    <w:rsid w:val="00E846BC"/>
    <w:rsid w:val="00E84B64"/>
    <w:rsid w:val="00E84C9A"/>
    <w:rsid w:val="00E84F6A"/>
    <w:rsid w:val="00E85280"/>
    <w:rsid w:val="00E85B31"/>
    <w:rsid w:val="00E85C90"/>
    <w:rsid w:val="00E85ECC"/>
    <w:rsid w:val="00E862CE"/>
    <w:rsid w:val="00E86659"/>
    <w:rsid w:val="00E86750"/>
    <w:rsid w:val="00E86829"/>
    <w:rsid w:val="00E86958"/>
    <w:rsid w:val="00E86F33"/>
    <w:rsid w:val="00E870C6"/>
    <w:rsid w:val="00E87261"/>
    <w:rsid w:val="00E87AC2"/>
    <w:rsid w:val="00E87DD9"/>
    <w:rsid w:val="00E9002C"/>
    <w:rsid w:val="00E903B6"/>
    <w:rsid w:val="00E904B9"/>
    <w:rsid w:val="00E90631"/>
    <w:rsid w:val="00E90C87"/>
    <w:rsid w:val="00E9155C"/>
    <w:rsid w:val="00E9172F"/>
    <w:rsid w:val="00E918B9"/>
    <w:rsid w:val="00E918C3"/>
    <w:rsid w:val="00E91971"/>
    <w:rsid w:val="00E92398"/>
    <w:rsid w:val="00E92EBF"/>
    <w:rsid w:val="00E930D3"/>
    <w:rsid w:val="00E93197"/>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94E"/>
    <w:rsid w:val="00EA0956"/>
    <w:rsid w:val="00EA1417"/>
    <w:rsid w:val="00EA1451"/>
    <w:rsid w:val="00EA165C"/>
    <w:rsid w:val="00EA1B12"/>
    <w:rsid w:val="00EA1DA2"/>
    <w:rsid w:val="00EA1EAE"/>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8E8"/>
    <w:rsid w:val="00EA5926"/>
    <w:rsid w:val="00EA5981"/>
    <w:rsid w:val="00EA5CFC"/>
    <w:rsid w:val="00EA6683"/>
    <w:rsid w:val="00EA68F5"/>
    <w:rsid w:val="00EA6B04"/>
    <w:rsid w:val="00EA6C1E"/>
    <w:rsid w:val="00EA6C36"/>
    <w:rsid w:val="00EA6E34"/>
    <w:rsid w:val="00EA6F0C"/>
    <w:rsid w:val="00EA767A"/>
    <w:rsid w:val="00EA76D0"/>
    <w:rsid w:val="00EA7BC4"/>
    <w:rsid w:val="00EB0030"/>
    <w:rsid w:val="00EB0325"/>
    <w:rsid w:val="00EB0546"/>
    <w:rsid w:val="00EB0BBA"/>
    <w:rsid w:val="00EB0D0D"/>
    <w:rsid w:val="00EB15D8"/>
    <w:rsid w:val="00EB1A6F"/>
    <w:rsid w:val="00EB1D43"/>
    <w:rsid w:val="00EB2004"/>
    <w:rsid w:val="00EB2515"/>
    <w:rsid w:val="00EB26F3"/>
    <w:rsid w:val="00EB2766"/>
    <w:rsid w:val="00EB280C"/>
    <w:rsid w:val="00EB2876"/>
    <w:rsid w:val="00EB2AF0"/>
    <w:rsid w:val="00EB2BC0"/>
    <w:rsid w:val="00EB2DAC"/>
    <w:rsid w:val="00EB2E6D"/>
    <w:rsid w:val="00EB328A"/>
    <w:rsid w:val="00EB3357"/>
    <w:rsid w:val="00EB3469"/>
    <w:rsid w:val="00EB354D"/>
    <w:rsid w:val="00EB376F"/>
    <w:rsid w:val="00EB37F4"/>
    <w:rsid w:val="00EB4181"/>
    <w:rsid w:val="00EB473F"/>
    <w:rsid w:val="00EB4740"/>
    <w:rsid w:val="00EB4CE9"/>
    <w:rsid w:val="00EB4E3E"/>
    <w:rsid w:val="00EB4EB4"/>
    <w:rsid w:val="00EB55A6"/>
    <w:rsid w:val="00EB5731"/>
    <w:rsid w:val="00EB5DC2"/>
    <w:rsid w:val="00EB633D"/>
    <w:rsid w:val="00EB6385"/>
    <w:rsid w:val="00EB6617"/>
    <w:rsid w:val="00EB6A0E"/>
    <w:rsid w:val="00EB6D60"/>
    <w:rsid w:val="00EB6DCA"/>
    <w:rsid w:val="00EB6FC1"/>
    <w:rsid w:val="00EB7080"/>
    <w:rsid w:val="00EB713B"/>
    <w:rsid w:val="00EB717E"/>
    <w:rsid w:val="00EB7906"/>
    <w:rsid w:val="00EB7AAC"/>
    <w:rsid w:val="00EB7D00"/>
    <w:rsid w:val="00EB7D09"/>
    <w:rsid w:val="00EB7D82"/>
    <w:rsid w:val="00EC01E7"/>
    <w:rsid w:val="00EC0214"/>
    <w:rsid w:val="00EC0AAC"/>
    <w:rsid w:val="00EC0B06"/>
    <w:rsid w:val="00EC0B18"/>
    <w:rsid w:val="00EC0CE8"/>
    <w:rsid w:val="00EC0CF5"/>
    <w:rsid w:val="00EC0F86"/>
    <w:rsid w:val="00EC0FC8"/>
    <w:rsid w:val="00EC1052"/>
    <w:rsid w:val="00EC1636"/>
    <w:rsid w:val="00EC17B6"/>
    <w:rsid w:val="00EC17CC"/>
    <w:rsid w:val="00EC18BE"/>
    <w:rsid w:val="00EC1EBE"/>
    <w:rsid w:val="00EC1EC1"/>
    <w:rsid w:val="00EC2123"/>
    <w:rsid w:val="00EC226A"/>
    <w:rsid w:val="00EC23EA"/>
    <w:rsid w:val="00EC2467"/>
    <w:rsid w:val="00EC2496"/>
    <w:rsid w:val="00EC2ACD"/>
    <w:rsid w:val="00EC2B47"/>
    <w:rsid w:val="00EC35CC"/>
    <w:rsid w:val="00EC39C9"/>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700"/>
    <w:rsid w:val="00EC6A42"/>
    <w:rsid w:val="00EC7101"/>
    <w:rsid w:val="00EC7285"/>
    <w:rsid w:val="00EC7292"/>
    <w:rsid w:val="00EC74BC"/>
    <w:rsid w:val="00EC76E7"/>
    <w:rsid w:val="00EC7954"/>
    <w:rsid w:val="00EC7B07"/>
    <w:rsid w:val="00EC7E62"/>
    <w:rsid w:val="00EC7F27"/>
    <w:rsid w:val="00ED021E"/>
    <w:rsid w:val="00ED04B6"/>
    <w:rsid w:val="00ED079A"/>
    <w:rsid w:val="00ED079E"/>
    <w:rsid w:val="00ED07B0"/>
    <w:rsid w:val="00ED0934"/>
    <w:rsid w:val="00ED0D9B"/>
    <w:rsid w:val="00ED0F55"/>
    <w:rsid w:val="00ED1160"/>
    <w:rsid w:val="00ED1161"/>
    <w:rsid w:val="00ED1193"/>
    <w:rsid w:val="00ED1CCC"/>
    <w:rsid w:val="00ED1F80"/>
    <w:rsid w:val="00ED2363"/>
    <w:rsid w:val="00ED2A86"/>
    <w:rsid w:val="00ED2B0D"/>
    <w:rsid w:val="00ED2EC1"/>
    <w:rsid w:val="00ED444D"/>
    <w:rsid w:val="00ED44E5"/>
    <w:rsid w:val="00ED4844"/>
    <w:rsid w:val="00ED4B29"/>
    <w:rsid w:val="00ED4BDA"/>
    <w:rsid w:val="00ED4D05"/>
    <w:rsid w:val="00ED4E4E"/>
    <w:rsid w:val="00ED5040"/>
    <w:rsid w:val="00ED52CE"/>
    <w:rsid w:val="00ED5331"/>
    <w:rsid w:val="00ED54C3"/>
    <w:rsid w:val="00ED54E6"/>
    <w:rsid w:val="00ED5AA7"/>
    <w:rsid w:val="00ED5BBE"/>
    <w:rsid w:val="00ED5BEE"/>
    <w:rsid w:val="00ED6079"/>
    <w:rsid w:val="00ED6BB8"/>
    <w:rsid w:val="00ED741C"/>
    <w:rsid w:val="00ED754F"/>
    <w:rsid w:val="00ED775C"/>
    <w:rsid w:val="00EE025F"/>
    <w:rsid w:val="00EE05ED"/>
    <w:rsid w:val="00EE07EA"/>
    <w:rsid w:val="00EE0B83"/>
    <w:rsid w:val="00EE0D9D"/>
    <w:rsid w:val="00EE0FBB"/>
    <w:rsid w:val="00EE10DA"/>
    <w:rsid w:val="00EE11AB"/>
    <w:rsid w:val="00EE13A9"/>
    <w:rsid w:val="00EE1A52"/>
    <w:rsid w:val="00EE1B7B"/>
    <w:rsid w:val="00EE1D95"/>
    <w:rsid w:val="00EE1E31"/>
    <w:rsid w:val="00EE1E4F"/>
    <w:rsid w:val="00EE21D1"/>
    <w:rsid w:val="00EE2A13"/>
    <w:rsid w:val="00EE3241"/>
    <w:rsid w:val="00EE368B"/>
    <w:rsid w:val="00EE380A"/>
    <w:rsid w:val="00EE3A8F"/>
    <w:rsid w:val="00EE3EA5"/>
    <w:rsid w:val="00EE3F32"/>
    <w:rsid w:val="00EE4238"/>
    <w:rsid w:val="00EE449D"/>
    <w:rsid w:val="00EE45E0"/>
    <w:rsid w:val="00EE46E2"/>
    <w:rsid w:val="00EE4D2A"/>
    <w:rsid w:val="00EE4ED0"/>
    <w:rsid w:val="00EE516C"/>
    <w:rsid w:val="00EE5658"/>
    <w:rsid w:val="00EE56B0"/>
    <w:rsid w:val="00EE572A"/>
    <w:rsid w:val="00EE5EFB"/>
    <w:rsid w:val="00EE614C"/>
    <w:rsid w:val="00EE6497"/>
    <w:rsid w:val="00EE6590"/>
    <w:rsid w:val="00EE6A06"/>
    <w:rsid w:val="00EE6B08"/>
    <w:rsid w:val="00EE6CB9"/>
    <w:rsid w:val="00EE6F05"/>
    <w:rsid w:val="00EE7024"/>
    <w:rsid w:val="00EE7238"/>
    <w:rsid w:val="00EE72C9"/>
    <w:rsid w:val="00EE72DA"/>
    <w:rsid w:val="00EE743E"/>
    <w:rsid w:val="00EF0377"/>
    <w:rsid w:val="00EF0426"/>
    <w:rsid w:val="00EF0B34"/>
    <w:rsid w:val="00EF0EC4"/>
    <w:rsid w:val="00EF0F71"/>
    <w:rsid w:val="00EF1665"/>
    <w:rsid w:val="00EF16B5"/>
    <w:rsid w:val="00EF1CD4"/>
    <w:rsid w:val="00EF20CC"/>
    <w:rsid w:val="00EF2284"/>
    <w:rsid w:val="00EF258A"/>
    <w:rsid w:val="00EF2D73"/>
    <w:rsid w:val="00EF30C3"/>
    <w:rsid w:val="00EF31B0"/>
    <w:rsid w:val="00EF34FD"/>
    <w:rsid w:val="00EF3513"/>
    <w:rsid w:val="00EF39BA"/>
    <w:rsid w:val="00EF4390"/>
    <w:rsid w:val="00EF44EA"/>
    <w:rsid w:val="00EF498F"/>
    <w:rsid w:val="00EF4A3B"/>
    <w:rsid w:val="00EF4B50"/>
    <w:rsid w:val="00EF4D13"/>
    <w:rsid w:val="00EF4D56"/>
    <w:rsid w:val="00EF4FE9"/>
    <w:rsid w:val="00EF50F5"/>
    <w:rsid w:val="00EF52D9"/>
    <w:rsid w:val="00EF53D8"/>
    <w:rsid w:val="00EF56A4"/>
    <w:rsid w:val="00EF5A0C"/>
    <w:rsid w:val="00EF5AFB"/>
    <w:rsid w:val="00EF5F1A"/>
    <w:rsid w:val="00EF618F"/>
    <w:rsid w:val="00EF6EBB"/>
    <w:rsid w:val="00EF723E"/>
    <w:rsid w:val="00EF7249"/>
    <w:rsid w:val="00EF73AF"/>
    <w:rsid w:val="00EF7870"/>
    <w:rsid w:val="00EF7E34"/>
    <w:rsid w:val="00F0031B"/>
    <w:rsid w:val="00F00402"/>
    <w:rsid w:val="00F00592"/>
    <w:rsid w:val="00F00597"/>
    <w:rsid w:val="00F00893"/>
    <w:rsid w:val="00F00C58"/>
    <w:rsid w:val="00F00D18"/>
    <w:rsid w:val="00F00ED6"/>
    <w:rsid w:val="00F01507"/>
    <w:rsid w:val="00F01911"/>
    <w:rsid w:val="00F019E9"/>
    <w:rsid w:val="00F01B17"/>
    <w:rsid w:val="00F01CB9"/>
    <w:rsid w:val="00F02129"/>
    <w:rsid w:val="00F0280D"/>
    <w:rsid w:val="00F02880"/>
    <w:rsid w:val="00F02F1A"/>
    <w:rsid w:val="00F03116"/>
    <w:rsid w:val="00F0322A"/>
    <w:rsid w:val="00F03638"/>
    <w:rsid w:val="00F03920"/>
    <w:rsid w:val="00F03F32"/>
    <w:rsid w:val="00F03F58"/>
    <w:rsid w:val="00F04030"/>
    <w:rsid w:val="00F04141"/>
    <w:rsid w:val="00F04308"/>
    <w:rsid w:val="00F044B4"/>
    <w:rsid w:val="00F0453E"/>
    <w:rsid w:val="00F049DC"/>
    <w:rsid w:val="00F04E1B"/>
    <w:rsid w:val="00F04E58"/>
    <w:rsid w:val="00F053DF"/>
    <w:rsid w:val="00F056E8"/>
    <w:rsid w:val="00F0598B"/>
    <w:rsid w:val="00F05B8A"/>
    <w:rsid w:val="00F05F00"/>
    <w:rsid w:val="00F0607E"/>
    <w:rsid w:val="00F06435"/>
    <w:rsid w:val="00F068B7"/>
    <w:rsid w:val="00F06C16"/>
    <w:rsid w:val="00F0733F"/>
    <w:rsid w:val="00F07478"/>
    <w:rsid w:val="00F075BE"/>
    <w:rsid w:val="00F07AE9"/>
    <w:rsid w:val="00F07C26"/>
    <w:rsid w:val="00F10148"/>
    <w:rsid w:val="00F102C1"/>
    <w:rsid w:val="00F103C9"/>
    <w:rsid w:val="00F105F4"/>
    <w:rsid w:val="00F10A3B"/>
    <w:rsid w:val="00F10A97"/>
    <w:rsid w:val="00F10E1C"/>
    <w:rsid w:val="00F112BC"/>
    <w:rsid w:val="00F115F8"/>
    <w:rsid w:val="00F11776"/>
    <w:rsid w:val="00F119CA"/>
    <w:rsid w:val="00F11E9E"/>
    <w:rsid w:val="00F11F8E"/>
    <w:rsid w:val="00F12120"/>
    <w:rsid w:val="00F12949"/>
    <w:rsid w:val="00F1295F"/>
    <w:rsid w:val="00F12AB6"/>
    <w:rsid w:val="00F12AC4"/>
    <w:rsid w:val="00F12F3F"/>
    <w:rsid w:val="00F13187"/>
    <w:rsid w:val="00F1330F"/>
    <w:rsid w:val="00F1390A"/>
    <w:rsid w:val="00F13CEB"/>
    <w:rsid w:val="00F13D86"/>
    <w:rsid w:val="00F13E12"/>
    <w:rsid w:val="00F143ED"/>
    <w:rsid w:val="00F14427"/>
    <w:rsid w:val="00F14552"/>
    <w:rsid w:val="00F14619"/>
    <w:rsid w:val="00F14C5A"/>
    <w:rsid w:val="00F14D25"/>
    <w:rsid w:val="00F14DEE"/>
    <w:rsid w:val="00F15002"/>
    <w:rsid w:val="00F15079"/>
    <w:rsid w:val="00F1536C"/>
    <w:rsid w:val="00F154A6"/>
    <w:rsid w:val="00F154BC"/>
    <w:rsid w:val="00F15768"/>
    <w:rsid w:val="00F15C61"/>
    <w:rsid w:val="00F15FD3"/>
    <w:rsid w:val="00F160C5"/>
    <w:rsid w:val="00F1617F"/>
    <w:rsid w:val="00F16347"/>
    <w:rsid w:val="00F169A4"/>
    <w:rsid w:val="00F17110"/>
    <w:rsid w:val="00F1741B"/>
    <w:rsid w:val="00F175A7"/>
    <w:rsid w:val="00F17CB2"/>
    <w:rsid w:val="00F17D2A"/>
    <w:rsid w:val="00F17DDE"/>
    <w:rsid w:val="00F17FFC"/>
    <w:rsid w:val="00F20135"/>
    <w:rsid w:val="00F2052D"/>
    <w:rsid w:val="00F20A06"/>
    <w:rsid w:val="00F20B6D"/>
    <w:rsid w:val="00F20EA4"/>
    <w:rsid w:val="00F2133B"/>
    <w:rsid w:val="00F213AF"/>
    <w:rsid w:val="00F217C2"/>
    <w:rsid w:val="00F22214"/>
    <w:rsid w:val="00F22319"/>
    <w:rsid w:val="00F223B3"/>
    <w:rsid w:val="00F227DD"/>
    <w:rsid w:val="00F22AD4"/>
    <w:rsid w:val="00F22CF4"/>
    <w:rsid w:val="00F22EB1"/>
    <w:rsid w:val="00F2309D"/>
    <w:rsid w:val="00F2310D"/>
    <w:rsid w:val="00F2312F"/>
    <w:rsid w:val="00F231F9"/>
    <w:rsid w:val="00F2331D"/>
    <w:rsid w:val="00F23342"/>
    <w:rsid w:val="00F2337C"/>
    <w:rsid w:val="00F235AA"/>
    <w:rsid w:val="00F23636"/>
    <w:rsid w:val="00F23939"/>
    <w:rsid w:val="00F23991"/>
    <w:rsid w:val="00F239F1"/>
    <w:rsid w:val="00F23B12"/>
    <w:rsid w:val="00F23C74"/>
    <w:rsid w:val="00F23C90"/>
    <w:rsid w:val="00F23D70"/>
    <w:rsid w:val="00F23EA5"/>
    <w:rsid w:val="00F24228"/>
    <w:rsid w:val="00F2482E"/>
    <w:rsid w:val="00F248E1"/>
    <w:rsid w:val="00F24C48"/>
    <w:rsid w:val="00F252AA"/>
    <w:rsid w:val="00F2542C"/>
    <w:rsid w:val="00F25CC2"/>
    <w:rsid w:val="00F25FF8"/>
    <w:rsid w:val="00F266F9"/>
    <w:rsid w:val="00F26D58"/>
    <w:rsid w:val="00F2711D"/>
    <w:rsid w:val="00F2716C"/>
    <w:rsid w:val="00F2719D"/>
    <w:rsid w:val="00F271B8"/>
    <w:rsid w:val="00F2729D"/>
    <w:rsid w:val="00F278C5"/>
    <w:rsid w:val="00F27C52"/>
    <w:rsid w:val="00F27EFE"/>
    <w:rsid w:val="00F27FAA"/>
    <w:rsid w:val="00F3001D"/>
    <w:rsid w:val="00F30041"/>
    <w:rsid w:val="00F303C2"/>
    <w:rsid w:val="00F3049B"/>
    <w:rsid w:val="00F30672"/>
    <w:rsid w:val="00F30768"/>
    <w:rsid w:val="00F30929"/>
    <w:rsid w:val="00F30AC2"/>
    <w:rsid w:val="00F30C6F"/>
    <w:rsid w:val="00F30CCB"/>
    <w:rsid w:val="00F31076"/>
    <w:rsid w:val="00F31569"/>
    <w:rsid w:val="00F31F92"/>
    <w:rsid w:val="00F321F6"/>
    <w:rsid w:val="00F327CB"/>
    <w:rsid w:val="00F3294E"/>
    <w:rsid w:val="00F32D69"/>
    <w:rsid w:val="00F32E4D"/>
    <w:rsid w:val="00F33363"/>
    <w:rsid w:val="00F33402"/>
    <w:rsid w:val="00F33E44"/>
    <w:rsid w:val="00F33F55"/>
    <w:rsid w:val="00F34698"/>
    <w:rsid w:val="00F346FE"/>
    <w:rsid w:val="00F34B3F"/>
    <w:rsid w:val="00F355C0"/>
    <w:rsid w:val="00F35AC3"/>
    <w:rsid w:val="00F35BAC"/>
    <w:rsid w:val="00F35BF6"/>
    <w:rsid w:val="00F35D6F"/>
    <w:rsid w:val="00F35DDE"/>
    <w:rsid w:val="00F36074"/>
    <w:rsid w:val="00F36078"/>
    <w:rsid w:val="00F362FD"/>
    <w:rsid w:val="00F3670A"/>
    <w:rsid w:val="00F367D6"/>
    <w:rsid w:val="00F36C74"/>
    <w:rsid w:val="00F3702A"/>
    <w:rsid w:val="00F375AA"/>
    <w:rsid w:val="00F3763D"/>
    <w:rsid w:val="00F376F1"/>
    <w:rsid w:val="00F378A6"/>
    <w:rsid w:val="00F37A0E"/>
    <w:rsid w:val="00F37E36"/>
    <w:rsid w:val="00F4008F"/>
    <w:rsid w:val="00F40238"/>
    <w:rsid w:val="00F4036E"/>
    <w:rsid w:val="00F403AE"/>
    <w:rsid w:val="00F4087C"/>
    <w:rsid w:val="00F408E3"/>
    <w:rsid w:val="00F409E4"/>
    <w:rsid w:val="00F40F52"/>
    <w:rsid w:val="00F41461"/>
    <w:rsid w:val="00F41649"/>
    <w:rsid w:val="00F41782"/>
    <w:rsid w:val="00F418A9"/>
    <w:rsid w:val="00F41CE8"/>
    <w:rsid w:val="00F41EF2"/>
    <w:rsid w:val="00F424EE"/>
    <w:rsid w:val="00F42B02"/>
    <w:rsid w:val="00F42E3D"/>
    <w:rsid w:val="00F42E77"/>
    <w:rsid w:val="00F43238"/>
    <w:rsid w:val="00F4378A"/>
    <w:rsid w:val="00F437CE"/>
    <w:rsid w:val="00F43804"/>
    <w:rsid w:val="00F43C1C"/>
    <w:rsid w:val="00F43D33"/>
    <w:rsid w:val="00F43D3C"/>
    <w:rsid w:val="00F43D49"/>
    <w:rsid w:val="00F441D1"/>
    <w:rsid w:val="00F442DD"/>
    <w:rsid w:val="00F44476"/>
    <w:rsid w:val="00F4449B"/>
    <w:rsid w:val="00F444F3"/>
    <w:rsid w:val="00F44547"/>
    <w:rsid w:val="00F447B6"/>
    <w:rsid w:val="00F449E7"/>
    <w:rsid w:val="00F44A5A"/>
    <w:rsid w:val="00F44BDE"/>
    <w:rsid w:val="00F44D8C"/>
    <w:rsid w:val="00F44E17"/>
    <w:rsid w:val="00F4516D"/>
    <w:rsid w:val="00F45457"/>
    <w:rsid w:val="00F457BB"/>
    <w:rsid w:val="00F458A2"/>
    <w:rsid w:val="00F45BBA"/>
    <w:rsid w:val="00F45D23"/>
    <w:rsid w:val="00F45E22"/>
    <w:rsid w:val="00F463BA"/>
    <w:rsid w:val="00F4659A"/>
    <w:rsid w:val="00F467FA"/>
    <w:rsid w:val="00F46B01"/>
    <w:rsid w:val="00F47094"/>
    <w:rsid w:val="00F47547"/>
    <w:rsid w:val="00F47903"/>
    <w:rsid w:val="00F47D0A"/>
    <w:rsid w:val="00F50200"/>
    <w:rsid w:val="00F50406"/>
    <w:rsid w:val="00F504F7"/>
    <w:rsid w:val="00F507ED"/>
    <w:rsid w:val="00F5092D"/>
    <w:rsid w:val="00F50ACE"/>
    <w:rsid w:val="00F50DEC"/>
    <w:rsid w:val="00F51022"/>
    <w:rsid w:val="00F5113B"/>
    <w:rsid w:val="00F51538"/>
    <w:rsid w:val="00F51B84"/>
    <w:rsid w:val="00F51C40"/>
    <w:rsid w:val="00F51EFF"/>
    <w:rsid w:val="00F5261C"/>
    <w:rsid w:val="00F5273D"/>
    <w:rsid w:val="00F52979"/>
    <w:rsid w:val="00F52BBF"/>
    <w:rsid w:val="00F52BED"/>
    <w:rsid w:val="00F52C29"/>
    <w:rsid w:val="00F531DC"/>
    <w:rsid w:val="00F5340B"/>
    <w:rsid w:val="00F53A9C"/>
    <w:rsid w:val="00F54046"/>
    <w:rsid w:val="00F541E7"/>
    <w:rsid w:val="00F54260"/>
    <w:rsid w:val="00F54549"/>
    <w:rsid w:val="00F54916"/>
    <w:rsid w:val="00F55697"/>
    <w:rsid w:val="00F55C62"/>
    <w:rsid w:val="00F5621B"/>
    <w:rsid w:val="00F567A2"/>
    <w:rsid w:val="00F56A98"/>
    <w:rsid w:val="00F56D09"/>
    <w:rsid w:val="00F56E50"/>
    <w:rsid w:val="00F57038"/>
    <w:rsid w:val="00F57289"/>
    <w:rsid w:val="00F57392"/>
    <w:rsid w:val="00F57592"/>
    <w:rsid w:val="00F579D6"/>
    <w:rsid w:val="00F57A82"/>
    <w:rsid w:val="00F605E4"/>
    <w:rsid w:val="00F606ED"/>
    <w:rsid w:val="00F607C7"/>
    <w:rsid w:val="00F60AF7"/>
    <w:rsid w:val="00F60AFC"/>
    <w:rsid w:val="00F60B6D"/>
    <w:rsid w:val="00F613A6"/>
    <w:rsid w:val="00F613F7"/>
    <w:rsid w:val="00F614AC"/>
    <w:rsid w:val="00F6157A"/>
    <w:rsid w:val="00F6190B"/>
    <w:rsid w:val="00F619A1"/>
    <w:rsid w:val="00F61A23"/>
    <w:rsid w:val="00F61C75"/>
    <w:rsid w:val="00F61FB3"/>
    <w:rsid w:val="00F62685"/>
    <w:rsid w:val="00F62CA8"/>
    <w:rsid w:val="00F63717"/>
    <w:rsid w:val="00F63B84"/>
    <w:rsid w:val="00F6429C"/>
    <w:rsid w:val="00F644F8"/>
    <w:rsid w:val="00F64771"/>
    <w:rsid w:val="00F6481C"/>
    <w:rsid w:val="00F64B8B"/>
    <w:rsid w:val="00F64DA2"/>
    <w:rsid w:val="00F64EF4"/>
    <w:rsid w:val="00F64FE9"/>
    <w:rsid w:val="00F652B2"/>
    <w:rsid w:val="00F6559C"/>
    <w:rsid w:val="00F66A56"/>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901"/>
    <w:rsid w:val="00F71A90"/>
    <w:rsid w:val="00F71D03"/>
    <w:rsid w:val="00F723F1"/>
    <w:rsid w:val="00F72540"/>
    <w:rsid w:val="00F72BBC"/>
    <w:rsid w:val="00F72C6F"/>
    <w:rsid w:val="00F73322"/>
    <w:rsid w:val="00F73534"/>
    <w:rsid w:val="00F7367D"/>
    <w:rsid w:val="00F73794"/>
    <w:rsid w:val="00F73829"/>
    <w:rsid w:val="00F73C98"/>
    <w:rsid w:val="00F73EAE"/>
    <w:rsid w:val="00F7406C"/>
    <w:rsid w:val="00F7414F"/>
    <w:rsid w:val="00F7470E"/>
    <w:rsid w:val="00F749E7"/>
    <w:rsid w:val="00F74A9F"/>
    <w:rsid w:val="00F75103"/>
    <w:rsid w:val="00F757A2"/>
    <w:rsid w:val="00F759D8"/>
    <w:rsid w:val="00F76437"/>
    <w:rsid w:val="00F768F8"/>
    <w:rsid w:val="00F7693A"/>
    <w:rsid w:val="00F77407"/>
    <w:rsid w:val="00F7762E"/>
    <w:rsid w:val="00F77905"/>
    <w:rsid w:val="00F77BC1"/>
    <w:rsid w:val="00F77D3E"/>
    <w:rsid w:val="00F801D8"/>
    <w:rsid w:val="00F803A4"/>
    <w:rsid w:val="00F804D3"/>
    <w:rsid w:val="00F80681"/>
    <w:rsid w:val="00F80992"/>
    <w:rsid w:val="00F80AF2"/>
    <w:rsid w:val="00F80FE2"/>
    <w:rsid w:val="00F81953"/>
    <w:rsid w:val="00F81C88"/>
    <w:rsid w:val="00F81CF7"/>
    <w:rsid w:val="00F82744"/>
    <w:rsid w:val="00F82C0B"/>
    <w:rsid w:val="00F82DF3"/>
    <w:rsid w:val="00F831D2"/>
    <w:rsid w:val="00F83246"/>
    <w:rsid w:val="00F8331D"/>
    <w:rsid w:val="00F83562"/>
    <w:rsid w:val="00F838B4"/>
    <w:rsid w:val="00F83C74"/>
    <w:rsid w:val="00F83FFC"/>
    <w:rsid w:val="00F84091"/>
    <w:rsid w:val="00F840F9"/>
    <w:rsid w:val="00F841BF"/>
    <w:rsid w:val="00F841CE"/>
    <w:rsid w:val="00F84A1D"/>
    <w:rsid w:val="00F84C84"/>
    <w:rsid w:val="00F84FF9"/>
    <w:rsid w:val="00F85214"/>
    <w:rsid w:val="00F857E6"/>
    <w:rsid w:val="00F85975"/>
    <w:rsid w:val="00F85FBC"/>
    <w:rsid w:val="00F86039"/>
    <w:rsid w:val="00F86E6F"/>
    <w:rsid w:val="00F86F81"/>
    <w:rsid w:val="00F87252"/>
    <w:rsid w:val="00F8736B"/>
    <w:rsid w:val="00F8778A"/>
    <w:rsid w:val="00F87AD1"/>
    <w:rsid w:val="00F87F40"/>
    <w:rsid w:val="00F9016D"/>
    <w:rsid w:val="00F902BC"/>
    <w:rsid w:val="00F90926"/>
    <w:rsid w:val="00F90DF9"/>
    <w:rsid w:val="00F911FA"/>
    <w:rsid w:val="00F91721"/>
    <w:rsid w:val="00F91F01"/>
    <w:rsid w:val="00F92256"/>
    <w:rsid w:val="00F925DF"/>
    <w:rsid w:val="00F92AFA"/>
    <w:rsid w:val="00F92C11"/>
    <w:rsid w:val="00F92D20"/>
    <w:rsid w:val="00F92F75"/>
    <w:rsid w:val="00F934F7"/>
    <w:rsid w:val="00F93866"/>
    <w:rsid w:val="00F939C3"/>
    <w:rsid w:val="00F93A30"/>
    <w:rsid w:val="00F93AF7"/>
    <w:rsid w:val="00F946CC"/>
    <w:rsid w:val="00F948E9"/>
    <w:rsid w:val="00F949E0"/>
    <w:rsid w:val="00F94CEA"/>
    <w:rsid w:val="00F95093"/>
    <w:rsid w:val="00F9554C"/>
    <w:rsid w:val="00F957FD"/>
    <w:rsid w:val="00F959B2"/>
    <w:rsid w:val="00F95BAA"/>
    <w:rsid w:val="00F9616C"/>
    <w:rsid w:val="00F96296"/>
    <w:rsid w:val="00F96476"/>
    <w:rsid w:val="00F9676F"/>
    <w:rsid w:val="00F967DA"/>
    <w:rsid w:val="00F96E68"/>
    <w:rsid w:val="00F97035"/>
    <w:rsid w:val="00F9723B"/>
    <w:rsid w:val="00F9742F"/>
    <w:rsid w:val="00F97A15"/>
    <w:rsid w:val="00F97E00"/>
    <w:rsid w:val="00FA0515"/>
    <w:rsid w:val="00FA0775"/>
    <w:rsid w:val="00FA0849"/>
    <w:rsid w:val="00FA0AD2"/>
    <w:rsid w:val="00FA0B4F"/>
    <w:rsid w:val="00FA0CB1"/>
    <w:rsid w:val="00FA0F6D"/>
    <w:rsid w:val="00FA169D"/>
    <w:rsid w:val="00FA1776"/>
    <w:rsid w:val="00FA1B9B"/>
    <w:rsid w:val="00FA1E3B"/>
    <w:rsid w:val="00FA21DC"/>
    <w:rsid w:val="00FA24FB"/>
    <w:rsid w:val="00FA2840"/>
    <w:rsid w:val="00FA2B97"/>
    <w:rsid w:val="00FA2F1C"/>
    <w:rsid w:val="00FA2FE7"/>
    <w:rsid w:val="00FA308F"/>
    <w:rsid w:val="00FA30F3"/>
    <w:rsid w:val="00FA327C"/>
    <w:rsid w:val="00FA356D"/>
    <w:rsid w:val="00FA3676"/>
    <w:rsid w:val="00FA3737"/>
    <w:rsid w:val="00FA3C97"/>
    <w:rsid w:val="00FA3CA6"/>
    <w:rsid w:val="00FA3DFC"/>
    <w:rsid w:val="00FA3F51"/>
    <w:rsid w:val="00FA4016"/>
    <w:rsid w:val="00FA43AE"/>
    <w:rsid w:val="00FA49B5"/>
    <w:rsid w:val="00FA4AA5"/>
    <w:rsid w:val="00FA4F5E"/>
    <w:rsid w:val="00FA539E"/>
    <w:rsid w:val="00FA5810"/>
    <w:rsid w:val="00FA5B2C"/>
    <w:rsid w:val="00FA5C00"/>
    <w:rsid w:val="00FA620D"/>
    <w:rsid w:val="00FA637F"/>
    <w:rsid w:val="00FA64C6"/>
    <w:rsid w:val="00FA656F"/>
    <w:rsid w:val="00FA6581"/>
    <w:rsid w:val="00FA65E3"/>
    <w:rsid w:val="00FA6973"/>
    <w:rsid w:val="00FA6B12"/>
    <w:rsid w:val="00FA6B65"/>
    <w:rsid w:val="00FA6BB4"/>
    <w:rsid w:val="00FA6FD9"/>
    <w:rsid w:val="00FA7186"/>
    <w:rsid w:val="00FA7218"/>
    <w:rsid w:val="00FA73C5"/>
    <w:rsid w:val="00FA7618"/>
    <w:rsid w:val="00FA7E77"/>
    <w:rsid w:val="00FB020E"/>
    <w:rsid w:val="00FB02DB"/>
    <w:rsid w:val="00FB04DB"/>
    <w:rsid w:val="00FB093C"/>
    <w:rsid w:val="00FB0E7F"/>
    <w:rsid w:val="00FB0F46"/>
    <w:rsid w:val="00FB1081"/>
    <w:rsid w:val="00FB10FB"/>
    <w:rsid w:val="00FB133D"/>
    <w:rsid w:val="00FB17FB"/>
    <w:rsid w:val="00FB182D"/>
    <w:rsid w:val="00FB1960"/>
    <w:rsid w:val="00FB1D28"/>
    <w:rsid w:val="00FB22D4"/>
    <w:rsid w:val="00FB2377"/>
    <w:rsid w:val="00FB2478"/>
    <w:rsid w:val="00FB2541"/>
    <w:rsid w:val="00FB2827"/>
    <w:rsid w:val="00FB2CA9"/>
    <w:rsid w:val="00FB332D"/>
    <w:rsid w:val="00FB335B"/>
    <w:rsid w:val="00FB34DB"/>
    <w:rsid w:val="00FB378E"/>
    <w:rsid w:val="00FB38D9"/>
    <w:rsid w:val="00FB3A93"/>
    <w:rsid w:val="00FB3BBB"/>
    <w:rsid w:val="00FB3BFF"/>
    <w:rsid w:val="00FB4259"/>
    <w:rsid w:val="00FB447A"/>
    <w:rsid w:val="00FB4669"/>
    <w:rsid w:val="00FB4686"/>
    <w:rsid w:val="00FB4801"/>
    <w:rsid w:val="00FB4AFF"/>
    <w:rsid w:val="00FB4C32"/>
    <w:rsid w:val="00FB4E02"/>
    <w:rsid w:val="00FB511D"/>
    <w:rsid w:val="00FB53B7"/>
    <w:rsid w:val="00FB56B0"/>
    <w:rsid w:val="00FB570D"/>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5D4"/>
    <w:rsid w:val="00FC0935"/>
    <w:rsid w:val="00FC0C64"/>
    <w:rsid w:val="00FC0D4C"/>
    <w:rsid w:val="00FC13C9"/>
    <w:rsid w:val="00FC14C4"/>
    <w:rsid w:val="00FC1A4D"/>
    <w:rsid w:val="00FC1B38"/>
    <w:rsid w:val="00FC1D0C"/>
    <w:rsid w:val="00FC2331"/>
    <w:rsid w:val="00FC246E"/>
    <w:rsid w:val="00FC2CCA"/>
    <w:rsid w:val="00FC2DC2"/>
    <w:rsid w:val="00FC2E2F"/>
    <w:rsid w:val="00FC30A9"/>
    <w:rsid w:val="00FC324A"/>
    <w:rsid w:val="00FC3827"/>
    <w:rsid w:val="00FC39FD"/>
    <w:rsid w:val="00FC3E16"/>
    <w:rsid w:val="00FC41B7"/>
    <w:rsid w:val="00FC4466"/>
    <w:rsid w:val="00FC4B65"/>
    <w:rsid w:val="00FC4D56"/>
    <w:rsid w:val="00FC50B1"/>
    <w:rsid w:val="00FC5145"/>
    <w:rsid w:val="00FC57E0"/>
    <w:rsid w:val="00FC5A44"/>
    <w:rsid w:val="00FC5F7C"/>
    <w:rsid w:val="00FC5FC8"/>
    <w:rsid w:val="00FC60BE"/>
    <w:rsid w:val="00FC6A49"/>
    <w:rsid w:val="00FC6A7D"/>
    <w:rsid w:val="00FC6DE5"/>
    <w:rsid w:val="00FC6E38"/>
    <w:rsid w:val="00FC6FBA"/>
    <w:rsid w:val="00FC7478"/>
    <w:rsid w:val="00FC7A31"/>
    <w:rsid w:val="00FC7BE3"/>
    <w:rsid w:val="00FC7C11"/>
    <w:rsid w:val="00FC7E52"/>
    <w:rsid w:val="00FD001F"/>
    <w:rsid w:val="00FD00A6"/>
    <w:rsid w:val="00FD00CC"/>
    <w:rsid w:val="00FD018F"/>
    <w:rsid w:val="00FD0643"/>
    <w:rsid w:val="00FD0795"/>
    <w:rsid w:val="00FD0B3B"/>
    <w:rsid w:val="00FD0CD2"/>
    <w:rsid w:val="00FD14D4"/>
    <w:rsid w:val="00FD2384"/>
    <w:rsid w:val="00FD25E4"/>
    <w:rsid w:val="00FD2765"/>
    <w:rsid w:val="00FD2A44"/>
    <w:rsid w:val="00FD3066"/>
    <w:rsid w:val="00FD3273"/>
    <w:rsid w:val="00FD3D04"/>
    <w:rsid w:val="00FD3EBC"/>
    <w:rsid w:val="00FD3EF4"/>
    <w:rsid w:val="00FD40D9"/>
    <w:rsid w:val="00FD4845"/>
    <w:rsid w:val="00FD4AA3"/>
    <w:rsid w:val="00FD4E92"/>
    <w:rsid w:val="00FD5142"/>
    <w:rsid w:val="00FD5382"/>
    <w:rsid w:val="00FD5A52"/>
    <w:rsid w:val="00FD62E0"/>
    <w:rsid w:val="00FD63D8"/>
    <w:rsid w:val="00FD67D6"/>
    <w:rsid w:val="00FD6ECE"/>
    <w:rsid w:val="00FD7008"/>
    <w:rsid w:val="00FD7CCD"/>
    <w:rsid w:val="00FE03BE"/>
    <w:rsid w:val="00FE0486"/>
    <w:rsid w:val="00FE05ED"/>
    <w:rsid w:val="00FE09B7"/>
    <w:rsid w:val="00FE0C8A"/>
    <w:rsid w:val="00FE1275"/>
    <w:rsid w:val="00FE1601"/>
    <w:rsid w:val="00FE1802"/>
    <w:rsid w:val="00FE1BA0"/>
    <w:rsid w:val="00FE1E35"/>
    <w:rsid w:val="00FE2133"/>
    <w:rsid w:val="00FE21A8"/>
    <w:rsid w:val="00FE2281"/>
    <w:rsid w:val="00FE22AA"/>
    <w:rsid w:val="00FE25A0"/>
    <w:rsid w:val="00FE2A00"/>
    <w:rsid w:val="00FE2A36"/>
    <w:rsid w:val="00FE2A78"/>
    <w:rsid w:val="00FE2B93"/>
    <w:rsid w:val="00FE2E84"/>
    <w:rsid w:val="00FE2E8F"/>
    <w:rsid w:val="00FE2ECD"/>
    <w:rsid w:val="00FE318E"/>
    <w:rsid w:val="00FE330E"/>
    <w:rsid w:val="00FE3567"/>
    <w:rsid w:val="00FE359E"/>
    <w:rsid w:val="00FE3903"/>
    <w:rsid w:val="00FE3AED"/>
    <w:rsid w:val="00FE4776"/>
    <w:rsid w:val="00FE477E"/>
    <w:rsid w:val="00FE478A"/>
    <w:rsid w:val="00FE48F1"/>
    <w:rsid w:val="00FE4993"/>
    <w:rsid w:val="00FE4A0B"/>
    <w:rsid w:val="00FE4ABB"/>
    <w:rsid w:val="00FE4C50"/>
    <w:rsid w:val="00FE4C90"/>
    <w:rsid w:val="00FE4CA5"/>
    <w:rsid w:val="00FE5827"/>
    <w:rsid w:val="00FE5EDA"/>
    <w:rsid w:val="00FE5EF9"/>
    <w:rsid w:val="00FE6160"/>
    <w:rsid w:val="00FE64D9"/>
    <w:rsid w:val="00FE6557"/>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BA3"/>
    <w:rsid w:val="00FF3D71"/>
    <w:rsid w:val="00FF446B"/>
    <w:rsid w:val="00FF46D2"/>
    <w:rsid w:val="00FF472F"/>
    <w:rsid w:val="00FF4B16"/>
    <w:rsid w:val="00FF4D34"/>
    <w:rsid w:val="00FF509D"/>
    <w:rsid w:val="00FF529D"/>
    <w:rsid w:val="00FF5413"/>
    <w:rsid w:val="00FF56FE"/>
    <w:rsid w:val="00FF5A35"/>
    <w:rsid w:val="00FF5B94"/>
    <w:rsid w:val="00FF5BED"/>
    <w:rsid w:val="00FF5D44"/>
    <w:rsid w:val="00FF5E14"/>
    <w:rsid w:val="00FF61C1"/>
    <w:rsid w:val="00FF6230"/>
    <w:rsid w:val="00FF6432"/>
    <w:rsid w:val="00FF649A"/>
    <w:rsid w:val="00FF6780"/>
    <w:rsid w:val="00FF69C0"/>
    <w:rsid w:val="00FF6C3B"/>
    <w:rsid w:val="00FF6F71"/>
    <w:rsid w:val="00FF7009"/>
    <w:rsid w:val="00FF709E"/>
    <w:rsid w:val="00FF7463"/>
    <w:rsid w:val="00FF75A7"/>
    <w:rsid w:val="00FF75AB"/>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D975CC"/>
    <w:pPr>
      <w:keepNext/>
      <w:jc w:val="center"/>
      <w:outlineLvl w:val="0"/>
    </w:pPr>
    <w:rPr>
      <w:b/>
      <w:bCs/>
      <w:sz w:val="32"/>
      <w:lang w:val="x-none" w:eastAsia="en-US"/>
    </w:rPr>
  </w:style>
  <w:style w:type="paragraph" w:styleId="Antrat2">
    <w:name w:val="heading 2"/>
    <w:basedOn w:val="prastasis"/>
    <w:next w:val="Pagrindinistekstas"/>
    <w:link w:val="Antrat2Diagrama"/>
    <w:uiPriority w:val="9"/>
    <w:qFormat/>
    <w:rsid w:val="00A11288"/>
    <w:pPr>
      <w:keepNext/>
      <w:tabs>
        <w:tab w:val="num" w:pos="576"/>
      </w:tabs>
      <w:suppressAutoHyphens/>
      <w:ind w:left="576" w:hanging="576"/>
      <w:jc w:val="center"/>
      <w:outlineLvl w:val="1"/>
    </w:pPr>
    <w:rPr>
      <w:b/>
      <w:szCs w:val="20"/>
      <w:lang w:val="en-AU" w:eastAsia="ar-SA"/>
    </w:rPr>
  </w:style>
  <w:style w:type="paragraph" w:styleId="Antrat3">
    <w:name w:val="heading 3"/>
    <w:basedOn w:val="prastasis"/>
    <w:next w:val="prastasis"/>
    <w:link w:val="Antrat3Diagrama"/>
    <w:uiPriority w:val="9"/>
    <w:qFormat/>
    <w:rsid w:val="001415DB"/>
    <w:pPr>
      <w:keepNext/>
      <w:keepLines/>
      <w:spacing w:before="240" w:after="120"/>
      <w:jc w:val="both"/>
      <w:outlineLvl w:val="2"/>
    </w:pPr>
    <w:rPr>
      <w:rFonts w:ascii="Trebuchet MS" w:hAnsi="Trebuchet MS"/>
      <w:b/>
      <w:bCs/>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stinklapis">
    <w:name w:val="Normal (Web)"/>
    <w:basedOn w:val="prastasis"/>
    <w:link w:val="prastasistinklapisDiagrama"/>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0">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customStyle="1" w:styleId="tajtip">
    <w:name w:val="tajtip"/>
    <w:basedOn w:val="prastasis"/>
    <w:rsid w:val="00C02A77"/>
    <w:pPr>
      <w:spacing w:after="150"/>
    </w:pPr>
  </w:style>
  <w:style w:type="paragraph" w:customStyle="1" w:styleId="tactin">
    <w:name w:val="tactin"/>
    <w:basedOn w:val="prastasis"/>
    <w:uiPriority w:val="99"/>
    <w:rsid w:val="00D47D1B"/>
    <w:pPr>
      <w:spacing w:after="150"/>
    </w:pPr>
  </w:style>
  <w:style w:type="character" w:customStyle="1" w:styleId="Antrat1Diagrama">
    <w:name w:val="Antraštė 1 Diagrama"/>
    <w:basedOn w:val="Numatytasispastraiposriftas"/>
    <w:link w:val="Antrat1"/>
    <w:rsid w:val="00D975CC"/>
    <w:rPr>
      <w:rFonts w:ascii="Times New Roman" w:eastAsia="Times New Roman" w:hAnsi="Times New Roman" w:cs="Times New Roman"/>
      <w:b/>
      <w:bCs/>
      <w:sz w:val="32"/>
      <w:szCs w:val="24"/>
      <w:lang w:val="x-none"/>
    </w:rPr>
  </w:style>
  <w:style w:type="paragraph" w:customStyle="1" w:styleId="tip">
    <w:name w:val="tip"/>
    <w:basedOn w:val="prastasis"/>
    <w:rsid w:val="00606678"/>
    <w:pPr>
      <w:spacing w:after="150"/>
    </w:pPr>
  </w:style>
  <w:style w:type="character" w:styleId="Rykinuoroda">
    <w:name w:val="Intense Reference"/>
    <w:basedOn w:val="Numatytasispastraiposriftas"/>
    <w:uiPriority w:val="32"/>
    <w:qFormat/>
    <w:rsid w:val="008F5C14"/>
    <w:rPr>
      <w:b/>
      <w:bCs/>
      <w:smallCaps/>
      <w:color w:val="4F81BD" w:themeColor="accent1"/>
      <w:spacing w:val="5"/>
    </w:rPr>
  </w:style>
  <w:style w:type="character" w:customStyle="1" w:styleId="FontStyle42">
    <w:name w:val="Font Style42"/>
    <w:basedOn w:val="Numatytasispastraiposriftas"/>
    <w:uiPriority w:val="99"/>
    <w:rsid w:val="00D56C7D"/>
    <w:rPr>
      <w:rFonts w:ascii="Times New Roman" w:hAnsi="Times New Roman" w:cs="Times New Roman"/>
      <w:sz w:val="20"/>
      <w:szCs w:val="20"/>
    </w:rPr>
  </w:style>
  <w:style w:type="character" w:customStyle="1" w:styleId="BodytextBold1">
    <w:name w:val="Body text + Bold1"/>
    <w:basedOn w:val="Numatytasispastraiposriftas"/>
    <w:uiPriority w:val="99"/>
    <w:rsid w:val="00D56C7D"/>
    <w:rPr>
      <w:rFonts w:ascii="Times New Roman" w:hAnsi="Times New Roman" w:cs="Times New Roman"/>
      <w:b/>
      <w:bCs/>
      <w:sz w:val="22"/>
      <w:szCs w:val="22"/>
      <w:u w:val="none"/>
    </w:rPr>
  </w:style>
  <w:style w:type="character" w:customStyle="1" w:styleId="FontStyle49">
    <w:name w:val="Font Style49"/>
    <w:basedOn w:val="Numatytasispastraiposriftas"/>
    <w:uiPriority w:val="99"/>
    <w:rsid w:val="00D56C7D"/>
    <w:rPr>
      <w:rFonts w:ascii="Times New Roman" w:hAnsi="Times New Roman" w:cs="Times New Roman"/>
      <w:sz w:val="22"/>
      <w:szCs w:val="22"/>
    </w:rPr>
  </w:style>
  <w:style w:type="character" w:customStyle="1" w:styleId="Antrat2Diagrama">
    <w:name w:val="Antraštė 2 Diagrama"/>
    <w:basedOn w:val="Numatytasispastraiposriftas"/>
    <w:link w:val="Antrat2"/>
    <w:uiPriority w:val="9"/>
    <w:rsid w:val="00A11288"/>
    <w:rPr>
      <w:rFonts w:ascii="Times New Roman" w:eastAsia="Times New Roman" w:hAnsi="Times New Roman" w:cs="Times New Roman"/>
      <w:b/>
      <w:sz w:val="24"/>
      <w:szCs w:val="20"/>
      <w:lang w:val="en-AU" w:eastAsia="ar-SA"/>
    </w:rPr>
  </w:style>
  <w:style w:type="character" w:customStyle="1" w:styleId="Puslapionumeris1">
    <w:name w:val="Puslapio numeris1"/>
    <w:basedOn w:val="Numatytasispastraiposriftas"/>
    <w:rsid w:val="00A11288"/>
  </w:style>
  <w:style w:type="character" w:customStyle="1" w:styleId="apple-converted-space">
    <w:name w:val="apple-converted-space"/>
    <w:basedOn w:val="Numatytasispastraiposriftas"/>
    <w:rsid w:val="00A11288"/>
  </w:style>
  <w:style w:type="character" w:customStyle="1" w:styleId="Bodytext18">
    <w:name w:val="Body text (18)"/>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0"/>
      <w:szCs w:val="20"/>
      <w:u w:val="single"/>
      <w:lang w:val="lt-LT" w:eastAsia="lt-LT" w:bidi="lt-LT"/>
    </w:rPr>
  </w:style>
  <w:style w:type="character" w:customStyle="1" w:styleId="Bodytext3NotBold">
    <w:name w:val="Body text (3) + Not Bold"/>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3">
    <w:name w:val="Body text (3)"/>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single"/>
      <w:lang w:val="lt-LT" w:eastAsia="lt-LT" w:bidi="lt-LT"/>
    </w:rPr>
  </w:style>
  <w:style w:type="character" w:customStyle="1" w:styleId="Bodytext3Italic">
    <w:name w:val="Body text (3) + Italic"/>
    <w:basedOn w:val="Numatytasispastraiposriftas"/>
    <w:rsid w:val="00A11288"/>
    <w:rPr>
      <w:rFonts w:ascii="Times New Roman" w:eastAsia="Times New Roman" w:hAnsi="Times New Roman" w:cs="Times New Roman"/>
      <w:b/>
      <w:bCs/>
      <w:i/>
      <w:iCs/>
      <w:smallCaps w:val="0"/>
      <w:strike w:val="0"/>
      <w:color w:val="000000"/>
      <w:spacing w:val="0"/>
      <w:w w:val="100"/>
      <w:position w:val="0"/>
      <w:sz w:val="21"/>
      <w:szCs w:val="21"/>
      <w:u w:val="single"/>
      <w:lang w:val="lt-LT" w:eastAsia="lt-LT" w:bidi="lt-LT"/>
    </w:rPr>
  </w:style>
  <w:style w:type="character" w:customStyle="1" w:styleId="Bodytext29">
    <w:name w:val="Body text (2) + 9"/>
    <w:aliases w:val="5 pt,Bold,Italic"/>
    <w:basedOn w:val="Bodytext2"/>
    <w:rsid w:val="00A11288"/>
    <w:rPr>
      <w:rFonts w:ascii="Arial" w:eastAsia="Arial" w:hAnsi="Arial" w:cs="Arial"/>
      <w:b/>
      <w:bCs/>
      <w:i w:val="0"/>
      <w:iCs w:val="0"/>
      <w:caps w:val="0"/>
      <w:smallCaps w:val="0"/>
      <w:strike w:val="0"/>
      <w:dstrike w:val="0"/>
      <w:color w:val="000000"/>
      <w:spacing w:val="0"/>
      <w:w w:val="100"/>
      <w:position w:val="0"/>
      <w:sz w:val="19"/>
      <w:szCs w:val="19"/>
      <w:u w:val="none"/>
      <w:shd w:val="clear" w:color="auto" w:fill="FFFFFF"/>
      <w:lang w:val="lt-LT" w:eastAsia="lt-LT" w:bidi="lt-LT"/>
    </w:rPr>
  </w:style>
  <w:style w:type="character" w:customStyle="1" w:styleId="normal-h">
    <w:name w:val="normal-h"/>
    <w:basedOn w:val="Numatytasispastraiposriftas"/>
    <w:rsid w:val="00A11288"/>
  </w:style>
  <w:style w:type="paragraph" w:styleId="Pagrindinistekstas">
    <w:name w:val="Body Text"/>
    <w:basedOn w:val="prastasis"/>
    <w:link w:val="PagrindinistekstasDiagrama"/>
    <w:uiPriority w:val="99"/>
    <w:unhideWhenUsed/>
    <w:rsid w:val="00A11288"/>
    <w:pPr>
      <w:spacing w:after="120"/>
    </w:pPr>
  </w:style>
  <w:style w:type="character" w:customStyle="1" w:styleId="PagrindinistekstasDiagrama">
    <w:name w:val="Pagrindinis tekstas Diagrama"/>
    <w:basedOn w:val="Numatytasispastraiposriftas"/>
    <w:link w:val="Pagrindinistekstas"/>
    <w:uiPriority w:val="99"/>
    <w:rsid w:val="00A11288"/>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iPriority w:val="99"/>
    <w:unhideWhenUsed/>
    <w:rsid w:val="00907B9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907B97"/>
    <w:rPr>
      <w:rFonts w:ascii="Times New Roman" w:eastAsia="Times New Roman" w:hAnsi="Times New Roman" w:cs="Times New Roman"/>
      <w:sz w:val="24"/>
      <w:szCs w:val="24"/>
      <w:lang w:eastAsia="lt-LT"/>
    </w:rPr>
  </w:style>
  <w:style w:type="character" w:customStyle="1" w:styleId="plaintext">
    <w:name w:val="plain_text"/>
    <w:basedOn w:val="Numatytasispastraiposriftas"/>
    <w:rsid w:val="00796CBE"/>
  </w:style>
  <w:style w:type="character" w:customStyle="1" w:styleId="singlehighlight">
    <w:name w:val="single_highlight"/>
    <w:basedOn w:val="Numatytasispastraiposriftas"/>
    <w:rsid w:val="003937C1"/>
  </w:style>
  <w:style w:type="numbering" w:customStyle="1" w:styleId="Nutartis">
    <w:name w:val="Nutartis"/>
    <w:uiPriority w:val="99"/>
    <w:rsid w:val="00F15FD3"/>
    <w:pPr>
      <w:numPr>
        <w:numId w:val="2"/>
      </w:numPr>
    </w:pPr>
  </w:style>
  <w:style w:type="paragraph" w:customStyle="1" w:styleId="Sraopastraipa1">
    <w:name w:val="Sąrašo pastraipa1"/>
    <w:basedOn w:val="prastasis"/>
    <w:uiPriority w:val="34"/>
    <w:qFormat/>
    <w:rsid w:val="00967E55"/>
    <w:pPr>
      <w:spacing w:after="200" w:line="276" w:lineRule="auto"/>
      <w:ind w:left="720"/>
      <w:contextualSpacing/>
    </w:pPr>
    <w:rPr>
      <w:rFonts w:ascii="Calibri" w:eastAsia="Calibri" w:hAnsi="Calibri"/>
      <w:sz w:val="22"/>
      <w:szCs w:val="22"/>
      <w:lang w:eastAsia="en-US"/>
    </w:rPr>
  </w:style>
  <w:style w:type="paragraph" w:customStyle="1" w:styleId="Priesieskinyspagrindinis">
    <w:name w:val="Priesieskinys_pagrindinis"/>
    <w:basedOn w:val="prastasis"/>
    <w:uiPriority w:val="99"/>
    <w:rsid w:val="00F82C0B"/>
    <w:pPr>
      <w:numPr>
        <w:numId w:val="3"/>
      </w:numPr>
      <w:tabs>
        <w:tab w:val="left" w:pos="561"/>
      </w:tabs>
      <w:spacing w:before="240" w:after="240"/>
      <w:jc w:val="both"/>
    </w:pPr>
    <w:rPr>
      <w:rFonts w:eastAsia="Calibri"/>
    </w:rPr>
  </w:style>
  <w:style w:type="paragraph" w:customStyle="1" w:styleId="Priesieskinyspapunktis">
    <w:name w:val="Priesieskinys_papunktis"/>
    <w:basedOn w:val="prastasis"/>
    <w:uiPriority w:val="99"/>
    <w:rsid w:val="00F82C0B"/>
    <w:pPr>
      <w:numPr>
        <w:ilvl w:val="1"/>
        <w:numId w:val="3"/>
      </w:numPr>
      <w:tabs>
        <w:tab w:val="clear" w:pos="720"/>
        <w:tab w:val="num" w:pos="935"/>
      </w:tabs>
      <w:ind w:left="935" w:hanging="575"/>
      <w:jc w:val="both"/>
    </w:pPr>
    <w:rPr>
      <w:rFonts w:eastAsia="Calibri"/>
    </w:rPr>
  </w:style>
  <w:style w:type="paragraph" w:customStyle="1" w:styleId="statymopavad">
    <w:name w:val="statymopavad"/>
    <w:basedOn w:val="prastasis"/>
    <w:rsid w:val="00F82C0B"/>
    <w:pPr>
      <w:spacing w:before="100" w:beforeAutospacing="1" w:after="100" w:afterAutospacing="1"/>
    </w:pPr>
    <w:rPr>
      <w:lang w:val="en-US" w:eastAsia="en-US"/>
    </w:rPr>
  </w:style>
  <w:style w:type="paragraph" w:styleId="Betarp">
    <w:name w:val="No Spacing"/>
    <w:uiPriority w:val="1"/>
    <w:qFormat/>
    <w:rsid w:val="00F82C0B"/>
    <w:pPr>
      <w:spacing w:after="0" w:line="240" w:lineRule="auto"/>
    </w:pPr>
    <w:rPr>
      <w:rFonts w:ascii="Times New Roman" w:eastAsia="Times New Roman" w:hAnsi="Times New Roman" w:cs="Times New Roman"/>
      <w:sz w:val="24"/>
      <w:szCs w:val="24"/>
      <w:lang w:eastAsia="lt-LT"/>
    </w:rPr>
  </w:style>
  <w:style w:type="character" w:customStyle="1" w:styleId="CharStyle6">
    <w:name w:val="Char Style 6"/>
    <w:basedOn w:val="Numatytasispastraiposriftas"/>
    <w:link w:val="Style5"/>
    <w:uiPriority w:val="99"/>
    <w:rsid w:val="00485B26"/>
    <w:rPr>
      <w:shd w:val="clear" w:color="auto" w:fill="FFFFFF"/>
    </w:rPr>
  </w:style>
  <w:style w:type="paragraph" w:customStyle="1" w:styleId="Style5">
    <w:name w:val="Style 5"/>
    <w:basedOn w:val="prastasis"/>
    <w:link w:val="CharStyle6"/>
    <w:uiPriority w:val="99"/>
    <w:rsid w:val="00485B26"/>
    <w:pPr>
      <w:widowControl w:val="0"/>
      <w:shd w:val="clear" w:color="auto" w:fill="FFFFFF"/>
      <w:spacing w:after="60" w:line="240" w:lineRule="atLeast"/>
    </w:pPr>
    <w:rPr>
      <w:rFonts w:asciiTheme="minorHAnsi" w:eastAsiaTheme="minorHAnsi" w:hAnsiTheme="minorHAnsi" w:cstheme="minorBidi"/>
      <w:sz w:val="22"/>
      <w:szCs w:val="22"/>
      <w:lang w:eastAsia="en-US"/>
    </w:rPr>
  </w:style>
  <w:style w:type="character" w:customStyle="1" w:styleId="Antrat3Diagrama">
    <w:name w:val="Antraštė 3 Diagrama"/>
    <w:basedOn w:val="Numatytasispastraiposriftas"/>
    <w:link w:val="Antrat3"/>
    <w:uiPriority w:val="9"/>
    <w:rsid w:val="001415DB"/>
    <w:rPr>
      <w:rFonts w:ascii="Trebuchet MS" w:eastAsia="Times New Roman" w:hAnsi="Trebuchet MS" w:cs="Times New Roman"/>
      <w:b/>
      <w:bCs/>
    </w:rPr>
  </w:style>
  <w:style w:type="paragraph" w:styleId="Antrat">
    <w:name w:val="caption"/>
    <w:basedOn w:val="prastasis"/>
    <w:next w:val="prastasis"/>
    <w:uiPriority w:val="99"/>
    <w:qFormat/>
    <w:rsid w:val="001415DB"/>
    <w:pPr>
      <w:jc w:val="center"/>
    </w:pPr>
    <w:rPr>
      <w:b/>
      <w:bCs/>
      <w:sz w:val="28"/>
      <w:szCs w:val="28"/>
      <w:lang w:eastAsia="en-US"/>
    </w:rPr>
  </w:style>
  <w:style w:type="character" w:customStyle="1" w:styleId="prastasistinklapisDiagrama">
    <w:name w:val="Įprastasis (tinklapis) Diagrama"/>
    <w:basedOn w:val="Numatytasispastraiposriftas"/>
    <w:link w:val="prastasistinklapis"/>
    <w:uiPriority w:val="99"/>
    <w:locked/>
    <w:rsid w:val="001415DB"/>
    <w:rPr>
      <w:rFonts w:ascii="Times New Roman" w:eastAsiaTheme="minorEastAsia" w:hAnsi="Times New Roman"/>
      <w:sz w:val="24"/>
      <w:szCs w:val="24"/>
      <w:lang w:eastAsia="lt-LT"/>
    </w:rPr>
  </w:style>
  <w:style w:type="character" w:styleId="Puslapionumeris">
    <w:name w:val="page number"/>
    <w:basedOn w:val="Numatytasispastraiposriftas"/>
    <w:rsid w:val="001415DB"/>
  </w:style>
  <w:style w:type="paragraph" w:styleId="Pagrindiniotekstotrauka2">
    <w:name w:val="Body Text Indent 2"/>
    <w:basedOn w:val="prastasis"/>
    <w:link w:val="Pagrindiniotekstotrauka2Diagrama"/>
    <w:uiPriority w:val="99"/>
    <w:rsid w:val="001415DB"/>
    <w:pPr>
      <w:spacing w:after="120" w:line="480" w:lineRule="auto"/>
      <w:ind w:left="283"/>
    </w:pPr>
    <w:rPr>
      <w:lang w:eastAsia="en-US"/>
    </w:rPr>
  </w:style>
  <w:style w:type="character" w:customStyle="1" w:styleId="Pagrindiniotekstotrauka2Diagrama">
    <w:name w:val="Pagrindinio teksto įtrauka 2 Diagrama"/>
    <w:basedOn w:val="Numatytasispastraiposriftas"/>
    <w:link w:val="Pagrindiniotekstotrauka2"/>
    <w:uiPriority w:val="99"/>
    <w:rsid w:val="001415DB"/>
    <w:rPr>
      <w:rFonts w:ascii="Times New Roman" w:eastAsia="Times New Roman" w:hAnsi="Times New Roman" w:cs="Times New Roman"/>
      <w:sz w:val="24"/>
      <w:szCs w:val="24"/>
    </w:rPr>
  </w:style>
  <w:style w:type="character" w:customStyle="1" w:styleId="FontStyle21">
    <w:name w:val="Font Style21"/>
    <w:uiPriority w:val="99"/>
    <w:rsid w:val="001415DB"/>
    <w:rPr>
      <w:rFonts w:ascii="Times New Roman" w:hAnsi="Times New Roman" w:cs="Times New Roman"/>
      <w:sz w:val="20"/>
      <w:szCs w:val="20"/>
    </w:rPr>
  </w:style>
  <w:style w:type="paragraph" w:customStyle="1" w:styleId="Betarp1">
    <w:name w:val="Be tarpų1"/>
    <w:uiPriority w:val="99"/>
    <w:rsid w:val="001415DB"/>
    <w:pPr>
      <w:spacing w:after="0" w:line="240" w:lineRule="auto"/>
    </w:pPr>
    <w:rPr>
      <w:rFonts w:ascii="Calibri" w:eastAsia="Times New Roman" w:hAnsi="Calibri" w:cs="Calibri"/>
    </w:rPr>
  </w:style>
  <w:style w:type="paragraph" w:styleId="Puslapioinaostekstas">
    <w:name w:val="footnote text"/>
    <w:basedOn w:val="prastasis"/>
    <w:link w:val="PuslapioinaostekstasDiagrama"/>
    <w:uiPriority w:val="99"/>
    <w:semiHidden/>
    <w:rsid w:val="001415DB"/>
    <w:rPr>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1415DB"/>
    <w:rPr>
      <w:rFonts w:ascii="Times New Roman" w:eastAsia="Times New Roman" w:hAnsi="Times New Roman" w:cs="Times New Roman"/>
      <w:sz w:val="20"/>
      <w:szCs w:val="20"/>
    </w:rPr>
  </w:style>
  <w:style w:type="character" w:styleId="Grietas">
    <w:name w:val="Strong"/>
    <w:basedOn w:val="Numatytasispastraiposriftas"/>
    <w:uiPriority w:val="22"/>
    <w:qFormat/>
    <w:rsid w:val="001415DB"/>
    <w:rPr>
      <w:b/>
      <w:bCs/>
    </w:rPr>
  </w:style>
  <w:style w:type="character" w:styleId="Emfaz">
    <w:name w:val="Emphasis"/>
    <w:basedOn w:val="Numatytasispastraiposriftas"/>
    <w:uiPriority w:val="20"/>
    <w:qFormat/>
    <w:rsid w:val="001415DB"/>
    <w:rPr>
      <w:i/>
      <w:iCs/>
    </w:rPr>
  </w:style>
  <w:style w:type="paragraph" w:customStyle="1" w:styleId="Char">
    <w:name w:val="Char"/>
    <w:basedOn w:val="prastasis"/>
    <w:next w:val="prastasis"/>
    <w:uiPriority w:val="99"/>
    <w:rsid w:val="001415DB"/>
    <w:pPr>
      <w:spacing w:before="120" w:after="120"/>
      <w:jc w:val="center"/>
    </w:pPr>
    <w:rPr>
      <w:b/>
      <w:bCs/>
      <w:u w:val="single"/>
      <w:lang w:eastAsia="en-GB"/>
    </w:rPr>
  </w:style>
  <w:style w:type="paragraph" w:styleId="Pagrindiniotekstotrauka3">
    <w:name w:val="Body Text Indent 3"/>
    <w:basedOn w:val="prastasis"/>
    <w:link w:val="Pagrindiniotekstotrauka3Diagrama"/>
    <w:uiPriority w:val="99"/>
    <w:rsid w:val="001415DB"/>
    <w:pPr>
      <w:spacing w:after="120"/>
      <w:ind w:left="283"/>
    </w:pPr>
    <w:rPr>
      <w:sz w:val="16"/>
      <w:szCs w:val="16"/>
      <w:lang w:eastAsia="en-US"/>
    </w:rPr>
  </w:style>
  <w:style w:type="character" w:customStyle="1" w:styleId="Pagrindiniotekstotrauka3Diagrama">
    <w:name w:val="Pagrindinio teksto įtrauka 3 Diagrama"/>
    <w:basedOn w:val="Numatytasispastraiposriftas"/>
    <w:link w:val="Pagrindiniotekstotrauka3"/>
    <w:uiPriority w:val="99"/>
    <w:rsid w:val="001415DB"/>
    <w:rPr>
      <w:rFonts w:ascii="Times New Roman" w:eastAsia="Times New Roman" w:hAnsi="Times New Roman" w:cs="Times New Roman"/>
      <w:sz w:val="16"/>
      <w:szCs w:val="16"/>
    </w:rPr>
  </w:style>
  <w:style w:type="character" w:customStyle="1" w:styleId="CharStyle10">
    <w:name w:val="Char Style 10"/>
    <w:link w:val="Style9"/>
    <w:uiPriority w:val="99"/>
    <w:locked/>
    <w:rsid w:val="001415DB"/>
    <w:rPr>
      <w:i/>
      <w:iCs/>
      <w:shd w:val="clear" w:color="auto" w:fill="FFFFFF"/>
    </w:rPr>
  </w:style>
  <w:style w:type="paragraph" w:customStyle="1" w:styleId="Style9">
    <w:name w:val="Style 9"/>
    <w:basedOn w:val="prastasis"/>
    <w:link w:val="CharStyle10"/>
    <w:uiPriority w:val="99"/>
    <w:rsid w:val="001415DB"/>
    <w:pPr>
      <w:widowControl w:val="0"/>
      <w:shd w:val="clear" w:color="auto" w:fill="FFFFFF"/>
      <w:spacing w:before="240" w:after="240" w:line="274" w:lineRule="exact"/>
      <w:jc w:val="both"/>
    </w:pPr>
    <w:rPr>
      <w:rFonts w:asciiTheme="minorHAnsi" w:eastAsiaTheme="minorHAnsi" w:hAnsiTheme="minorHAnsi" w:cstheme="minorBidi"/>
      <w:i/>
      <w:iCs/>
      <w:sz w:val="22"/>
      <w:szCs w:val="22"/>
      <w:lang w:eastAsia="en-US"/>
    </w:rPr>
  </w:style>
  <w:style w:type="character" w:customStyle="1" w:styleId="Pagrindinistekstas9">
    <w:name w:val="Pagrindinis tekstas (9)_"/>
    <w:link w:val="Pagrindinistekstas91"/>
    <w:uiPriority w:val="99"/>
    <w:locked/>
    <w:rsid w:val="001415DB"/>
    <w:rPr>
      <w:sz w:val="21"/>
      <w:szCs w:val="21"/>
    </w:rPr>
  </w:style>
  <w:style w:type="paragraph" w:customStyle="1" w:styleId="Pagrindinistekstas91">
    <w:name w:val="Pagrindinis tekstas (9)1"/>
    <w:basedOn w:val="prastasis"/>
    <w:link w:val="Pagrindinistekstas9"/>
    <w:uiPriority w:val="99"/>
    <w:rsid w:val="001415DB"/>
    <w:pPr>
      <w:spacing w:line="240" w:lineRule="atLeast"/>
      <w:ind w:hanging="360"/>
    </w:pPr>
    <w:rPr>
      <w:rFonts w:asciiTheme="minorHAnsi" w:eastAsiaTheme="minorHAnsi" w:hAnsiTheme="minorHAnsi" w:cstheme="minorBidi"/>
      <w:sz w:val="21"/>
      <w:szCs w:val="21"/>
      <w:lang w:eastAsia="en-US"/>
    </w:rPr>
  </w:style>
  <w:style w:type="character" w:customStyle="1" w:styleId="Pagrindinistekstas102">
    <w:name w:val="Pagrindinis tekstas + 102"/>
    <w:aliases w:val="5 tšk.2"/>
    <w:uiPriority w:val="99"/>
    <w:rsid w:val="001415DB"/>
    <w:rPr>
      <w:rFonts w:ascii="Times New Roman" w:hAnsi="Times New Roman" w:cs="Times New Roman"/>
      <w:spacing w:val="0"/>
      <w:sz w:val="21"/>
      <w:szCs w:val="21"/>
    </w:rPr>
  </w:style>
  <w:style w:type="character" w:customStyle="1" w:styleId="CharChar4">
    <w:name w:val="Char Char4"/>
    <w:uiPriority w:val="99"/>
    <w:rsid w:val="001415DB"/>
    <w:rPr>
      <w:rFonts w:ascii="Courier New" w:hAnsi="Courier New" w:cs="Courier New"/>
      <w:sz w:val="24"/>
      <w:szCs w:val="24"/>
      <w:lang w:val="lt-LT" w:eastAsia="lt-LT"/>
    </w:rPr>
  </w:style>
  <w:style w:type="character" w:customStyle="1" w:styleId="CharStyle46">
    <w:name w:val="Char Style 46"/>
    <w:link w:val="Style42"/>
    <w:uiPriority w:val="99"/>
    <w:locked/>
    <w:rsid w:val="001415DB"/>
    <w:rPr>
      <w:rFonts w:ascii="Arial" w:hAnsi="Arial" w:cs="Arial"/>
      <w:shd w:val="clear" w:color="auto" w:fill="FFFFFF"/>
    </w:rPr>
  </w:style>
  <w:style w:type="paragraph" w:customStyle="1" w:styleId="Style42">
    <w:name w:val="Style 42"/>
    <w:basedOn w:val="prastasis"/>
    <w:link w:val="CharStyle46"/>
    <w:uiPriority w:val="99"/>
    <w:rsid w:val="001415DB"/>
    <w:pPr>
      <w:widowControl w:val="0"/>
      <w:shd w:val="clear" w:color="auto" w:fill="FFFFFF"/>
      <w:spacing w:after="180" w:line="240" w:lineRule="atLeast"/>
      <w:ind w:hanging="480"/>
    </w:pPr>
    <w:rPr>
      <w:rFonts w:ascii="Arial" w:eastAsiaTheme="minorHAnsi" w:hAnsi="Arial" w:cs="Arial"/>
      <w:sz w:val="22"/>
      <w:szCs w:val="22"/>
      <w:shd w:val="clear" w:color="auto" w:fill="FFFFFF"/>
      <w:lang w:eastAsia="en-US"/>
    </w:rPr>
  </w:style>
  <w:style w:type="character" w:customStyle="1" w:styleId="CharStyle7">
    <w:name w:val="Char Style 7"/>
    <w:link w:val="Style6"/>
    <w:uiPriority w:val="99"/>
    <w:locked/>
    <w:rsid w:val="001415DB"/>
    <w:rPr>
      <w:rFonts w:ascii="Times New Roman" w:eastAsia="Times New Roman" w:hAnsi="Times New Roman" w:cs="Times New Roman"/>
      <w:sz w:val="20"/>
      <w:szCs w:val="20"/>
      <w:shd w:val="clear" w:color="auto" w:fill="FFFFFF"/>
      <w:lang w:eastAsia="lt-LT"/>
    </w:rPr>
  </w:style>
  <w:style w:type="paragraph" w:customStyle="1" w:styleId="Style6">
    <w:name w:val="Style 6"/>
    <w:basedOn w:val="prastasis"/>
    <w:link w:val="CharStyle7"/>
    <w:uiPriority w:val="99"/>
    <w:rsid w:val="001415DB"/>
    <w:pPr>
      <w:widowControl w:val="0"/>
      <w:shd w:val="clear" w:color="auto" w:fill="FFFFFF"/>
      <w:spacing w:line="370" w:lineRule="exact"/>
      <w:ind w:hanging="560"/>
      <w:jc w:val="center"/>
    </w:pPr>
    <w:rPr>
      <w:sz w:val="20"/>
      <w:szCs w:val="20"/>
    </w:rPr>
  </w:style>
  <w:style w:type="character" w:customStyle="1" w:styleId="CharStyle29">
    <w:name w:val="Char Style 29"/>
    <w:uiPriority w:val="99"/>
    <w:rsid w:val="001415DB"/>
    <w:rPr>
      <w:sz w:val="20"/>
      <w:szCs w:val="20"/>
      <w:u w:val="single"/>
    </w:rPr>
  </w:style>
  <w:style w:type="character" w:customStyle="1" w:styleId="CharStyle30">
    <w:name w:val="Char Style 30"/>
    <w:uiPriority w:val="99"/>
    <w:rsid w:val="001415DB"/>
    <w:rPr>
      <w:b/>
      <w:bCs/>
      <w:sz w:val="20"/>
      <w:szCs w:val="20"/>
      <w:u w:val="single"/>
    </w:rPr>
  </w:style>
  <w:style w:type="character" w:customStyle="1" w:styleId="CharStyle3">
    <w:name w:val="Char Style 3"/>
    <w:link w:val="Style2"/>
    <w:uiPriority w:val="99"/>
    <w:locked/>
    <w:rsid w:val="001415DB"/>
    <w:rPr>
      <w:sz w:val="15"/>
      <w:szCs w:val="15"/>
      <w:shd w:val="clear" w:color="auto" w:fill="FFFFFF"/>
    </w:rPr>
  </w:style>
  <w:style w:type="paragraph" w:customStyle="1" w:styleId="Style2">
    <w:name w:val="Style 2"/>
    <w:basedOn w:val="prastasis"/>
    <w:link w:val="CharStyle3"/>
    <w:uiPriority w:val="99"/>
    <w:rsid w:val="001415DB"/>
    <w:pPr>
      <w:widowControl w:val="0"/>
      <w:shd w:val="clear" w:color="auto" w:fill="FFFFFF"/>
      <w:spacing w:line="206" w:lineRule="exact"/>
    </w:pPr>
    <w:rPr>
      <w:rFonts w:asciiTheme="minorHAnsi" w:eastAsiaTheme="minorHAnsi" w:hAnsiTheme="minorHAnsi" w:cstheme="minorBidi"/>
      <w:sz w:val="15"/>
      <w:szCs w:val="15"/>
      <w:lang w:eastAsia="en-US"/>
    </w:rPr>
  </w:style>
  <w:style w:type="character" w:customStyle="1" w:styleId="CharStyle33">
    <w:name w:val="Char Style 33"/>
    <w:uiPriority w:val="99"/>
    <w:rsid w:val="001415DB"/>
    <w:rPr>
      <w:sz w:val="20"/>
      <w:szCs w:val="20"/>
      <w:u w:val="single"/>
    </w:rPr>
  </w:style>
  <w:style w:type="character" w:customStyle="1" w:styleId="CharStyle34">
    <w:name w:val="Char Style 34"/>
    <w:uiPriority w:val="99"/>
    <w:rsid w:val="001415DB"/>
    <w:rPr>
      <w:b/>
      <w:bCs/>
      <w:sz w:val="20"/>
      <w:szCs w:val="20"/>
      <w:u w:val="none"/>
    </w:rPr>
  </w:style>
  <w:style w:type="character" w:customStyle="1" w:styleId="datadiena">
    <w:name w:val="datadiena"/>
    <w:basedOn w:val="Numatytasispastraiposriftas"/>
    <w:uiPriority w:val="99"/>
    <w:rsid w:val="001415DB"/>
  </w:style>
  <w:style w:type="character" w:customStyle="1" w:styleId="CharStyle12">
    <w:name w:val="Char Style 12"/>
    <w:basedOn w:val="Numatytasispastraiposriftas"/>
    <w:link w:val="Style4"/>
    <w:uiPriority w:val="99"/>
    <w:locked/>
    <w:rsid w:val="001415DB"/>
    <w:rPr>
      <w:sz w:val="23"/>
      <w:szCs w:val="23"/>
      <w:shd w:val="clear" w:color="auto" w:fill="FFFFFF"/>
    </w:rPr>
  </w:style>
  <w:style w:type="paragraph" w:customStyle="1" w:styleId="Style4">
    <w:name w:val="Style 4"/>
    <w:basedOn w:val="prastasis"/>
    <w:link w:val="CharStyle12"/>
    <w:uiPriority w:val="99"/>
    <w:rsid w:val="001415DB"/>
    <w:pPr>
      <w:widowControl w:val="0"/>
      <w:shd w:val="clear" w:color="auto" w:fill="FFFFFF"/>
      <w:spacing w:before="240" w:after="240" w:line="274" w:lineRule="exact"/>
      <w:jc w:val="both"/>
    </w:pPr>
    <w:rPr>
      <w:rFonts w:asciiTheme="minorHAnsi" w:eastAsiaTheme="minorHAnsi" w:hAnsiTheme="minorHAnsi" w:cstheme="minorBidi"/>
      <w:sz w:val="23"/>
      <w:szCs w:val="23"/>
      <w:lang w:eastAsia="en-US"/>
    </w:rPr>
  </w:style>
  <w:style w:type="character" w:customStyle="1" w:styleId="CharStyle13">
    <w:name w:val="Char Style 13"/>
    <w:basedOn w:val="CharStyle12"/>
    <w:uiPriority w:val="99"/>
    <w:rsid w:val="001415DB"/>
    <w:rPr>
      <w:b/>
      <w:bCs/>
      <w:i/>
      <w:iCs/>
      <w:sz w:val="23"/>
      <w:szCs w:val="23"/>
      <w:shd w:val="clear" w:color="auto" w:fill="FFFFFF"/>
    </w:rPr>
  </w:style>
  <w:style w:type="character" w:customStyle="1" w:styleId="CharStyle14">
    <w:name w:val="Char Style 14"/>
    <w:basedOn w:val="CharStyle12"/>
    <w:uiPriority w:val="99"/>
    <w:rsid w:val="001415DB"/>
    <w:rPr>
      <w:b/>
      <w:bCs/>
      <w:i/>
      <w:iCs/>
      <w:sz w:val="23"/>
      <w:szCs w:val="23"/>
      <w:u w:val="single"/>
      <w:shd w:val="clear" w:color="auto" w:fill="FFFFFF"/>
    </w:rPr>
  </w:style>
  <w:style w:type="paragraph" w:customStyle="1" w:styleId="Pavadinimas1">
    <w:name w:val="Pavadinimas1"/>
    <w:basedOn w:val="prastasis"/>
    <w:rsid w:val="001415DB"/>
    <w:pPr>
      <w:spacing w:before="40" w:after="40"/>
      <w:ind w:right="1959"/>
    </w:pPr>
    <w:rPr>
      <w:caps/>
      <w:lang w:eastAsia="en-US"/>
    </w:rPr>
  </w:style>
  <w:style w:type="character" w:customStyle="1" w:styleId="CharStyle43">
    <w:name w:val="Char Style 43"/>
    <w:basedOn w:val="Numatytasispastraiposriftas"/>
    <w:uiPriority w:val="99"/>
    <w:locked/>
    <w:rsid w:val="001415DB"/>
    <w:rPr>
      <w:sz w:val="19"/>
      <w:szCs w:val="19"/>
      <w:shd w:val="clear" w:color="auto" w:fill="FFFFFF"/>
    </w:rPr>
  </w:style>
  <w:style w:type="paragraph" w:customStyle="1" w:styleId="tajtipfb">
    <w:name w:val="tajtipfb"/>
    <w:basedOn w:val="prastasis"/>
    <w:rsid w:val="001415DB"/>
    <w:pPr>
      <w:spacing w:before="100" w:beforeAutospacing="1" w:after="100" w:afterAutospacing="1"/>
    </w:pPr>
  </w:style>
  <w:style w:type="paragraph" w:styleId="Sraas">
    <w:name w:val="List"/>
    <w:basedOn w:val="prastasis"/>
    <w:rsid w:val="001415DB"/>
    <w:pPr>
      <w:suppressAutoHyphens/>
      <w:autoSpaceDN w:val="0"/>
      <w:ind w:left="283" w:hanging="283"/>
      <w:textAlignment w:val="baseline"/>
    </w:pPr>
    <w:rPr>
      <w:rFonts w:eastAsia="Calibri"/>
      <w:szCs w:val="20"/>
      <w:lang w:eastAsia="en-US"/>
    </w:rPr>
  </w:style>
  <w:style w:type="character" w:customStyle="1" w:styleId="blackcaption">
    <w:name w:val="black_caption"/>
    <w:basedOn w:val="Numatytasispastraiposriftas"/>
    <w:rsid w:val="001415DB"/>
  </w:style>
  <w:style w:type="paragraph" w:customStyle="1" w:styleId="BodyText41">
    <w:name w:val="Body Text4"/>
    <w:basedOn w:val="prastasis"/>
    <w:rsid w:val="001415DB"/>
    <w:pPr>
      <w:shd w:val="clear" w:color="auto" w:fill="FFFFFF"/>
      <w:spacing w:before="180" w:line="0" w:lineRule="atLeast"/>
      <w:ind w:hanging="560"/>
    </w:pPr>
    <w:rPr>
      <w:rFonts w:asciiTheme="minorHAnsi" w:eastAsiaTheme="minorHAnsi" w:hAnsiTheme="minorHAnsi" w:cstheme="minorBidi"/>
      <w:sz w:val="22"/>
      <w:szCs w:val="22"/>
      <w:lang w:eastAsia="en-US"/>
    </w:rPr>
  </w:style>
  <w:style w:type="character" w:customStyle="1" w:styleId="BodytextItalic">
    <w:name w:val="Body text + Italic"/>
    <w:basedOn w:val="Bodytext"/>
    <w:uiPriority w:val="99"/>
    <w:rsid w:val="001415DB"/>
    <w:rPr>
      <w:i/>
      <w:iCs/>
      <w:shd w:val="clear" w:color="auto" w:fill="FFFFFF"/>
    </w:rPr>
  </w:style>
  <w:style w:type="character" w:customStyle="1" w:styleId="CharStyle4">
    <w:name w:val="Char Style 4"/>
    <w:basedOn w:val="Numatytasispastraiposriftas"/>
    <w:uiPriority w:val="99"/>
    <w:rsid w:val="001415DB"/>
    <w:rPr>
      <w:sz w:val="22"/>
      <w:szCs w:val="22"/>
      <w:u w:val="none"/>
    </w:rPr>
  </w:style>
  <w:style w:type="character" w:customStyle="1" w:styleId="CharStyle15">
    <w:name w:val="Char Style 15"/>
    <w:basedOn w:val="CharStyle4"/>
    <w:uiPriority w:val="99"/>
    <w:rsid w:val="001415DB"/>
    <w:rPr>
      <w:b/>
      <w:bCs/>
      <w:i/>
      <w:iCs/>
      <w:sz w:val="22"/>
      <w:szCs w:val="22"/>
      <w:u w:val="none"/>
    </w:rPr>
  </w:style>
  <w:style w:type="character" w:customStyle="1" w:styleId="CharStyle48">
    <w:name w:val="Char Style 48"/>
    <w:basedOn w:val="Numatytasispastraiposriftas"/>
    <w:link w:val="Style47"/>
    <w:uiPriority w:val="99"/>
    <w:rsid w:val="001415DB"/>
    <w:rPr>
      <w:sz w:val="21"/>
      <w:szCs w:val="21"/>
      <w:shd w:val="clear" w:color="auto" w:fill="FFFFFF"/>
    </w:rPr>
  </w:style>
  <w:style w:type="paragraph" w:customStyle="1" w:styleId="Style47">
    <w:name w:val="Style 47"/>
    <w:basedOn w:val="prastasis"/>
    <w:link w:val="CharStyle48"/>
    <w:uiPriority w:val="99"/>
    <w:rsid w:val="001415DB"/>
    <w:pPr>
      <w:widowControl w:val="0"/>
      <w:shd w:val="clear" w:color="auto" w:fill="FFFFFF"/>
      <w:spacing w:line="269" w:lineRule="exact"/>
    </w:pPr>
    <w:rPr>
      <w:rFonts w:asciiTheme="minorHAnsi" w:eastAsiaTheme="minorHAnsi" w:hAnsiTheme="minorHAnsi" w:cstheme="minorBidi"/>
      <w:sz w:val="21"/>
      <w:szCs w:val="21"/>
      <w:lang w:eastAsia="en-US"/>
    </w:rPr>
  </w:style>
  <w:style w:type="character" w:customStyle="1" w:styleId="CharStyle51">
    <w:name w:val="Char Style 51"/>
    <w:basedOn w:val="CharStyle48"/>
    <w:uiPriority w:val="99"/>
    <w:rsid w:val="001415DB"/>
    <w:rPr>
      <w:sz w:val="21"/>
      <w:szCs w:val="21"/>
      <w:u w:val="single"/>
      <w:shd w:val="clear" w:color="auto" w:fill="FFFFFF"/>
    </w:rPr>
  </w:style>
  <w:style w:type="character" w:customStyle="1" w:styleId="CharStyle55">
    <w:name w:val="Char Style 55"/>
    <w:basedOn w:val="CharStyle48"/>
    <w:uiPriority w:val="99"/>
    <w:rsid w:val="001415DB"/>
    <w:rPr>
      <w:sz w:val="21"/>
      <w:szCs w:val="21"/>
      <w:u w:val="single"/>
      <w:shd w:val="clear" w:color="auto" w:fill="FFFFFF"/>
    </w:rPr>
  </w:style>
  <w:style w:type="character" w:customStyle="1" w:styleId="CharStyle56">
    <w:name w:val="Char Style 56"/>
    <w:basedOn w:val="CharStyle48"/>
    <w:uiPriority w:val="99"/>
    <w:rsid w:val="001415DB"/>
    <w:rPr>
      <w:rFonts w:ascii="Times New Roman" w:hAnsi="Times New Roman" w:cs="Times New Roman"/>
      <w:i/>
      <w:iCs/>
      <w:sz w:val="21"/>
      <w:szCs w:val="21"/>
      <w:u w:val="none"/>
      <w:shd w:val="clear" w:color="auto" w:fill="FFFFFF"/>
      <w:lang w:val="en-US" w:eastAsia="en-US"/>
    </w:rPr>
  </w:style>
  <w:style w:type="character" w:customStyle="1" w:styleId="CharStyle65Exact">
    <w:name w:val="Char Style 65 Exact"/>
    <w:basedOn w:val="Numatytasispastraiposriftas"/>
    <w:uiPriority w:val="99"/>
    <w:rsid w:val="001415DB"/>
    <w:rPr>
      <w:spacing w:val="6"/>
      <w:sz w:val="20"/>
      <w:szCs w:val="20"/>
      <w:u w:val="none"/>
    </w:rPr>
  </w:style>
  <w:style w:type="character" w:customStyle="1" w:styleId="CharStyle66Exact">
    <w:name w:val="Char Style 66 Exact"/>
    <w:basedOn w:val="CharStyle48"/>
    <w:uiPriority w:val="99"/>
    <w:rsid w:val="001415DB"/>
    <w:rPr>
      <w:spacing w:val="6"/>
      <w:w w:val="80"/>
      <w:sz w:val="24"/>
      <w:szCs w:val="24"/>
      <w:u w:val="none"/>
      <w:shd w:val="clear" w:color="auto" w:fill="FFFFFF"/>
    </w:rPr>
  </w:style>
  <w:style w:type="character" w:customStyle="1" w:styleId="CharStyle68Exact">
    <w:name w:val="Char Style 68 Exact"/>
    <w:basedOn w:val="CharStyle48"/>
    <w:uiPriority w:val="99"/>
    <w:rsid w:val="001415DB"/>
    <w:rPr>
      <w:spacing w:val="6"/>
      <w:sz w:val="20"/>
      <w:szCs w:val="20"/>
      <w:u w:val="single"/>
      <w:shd w:val="clear" w:color="auto" w:fill="FFFFFF"/>
    </w:rPr>
  </w:style>
  <w:style w:type="character" w:customStyle="1" w:styleId="CharStyle78">
    <w:name w:val="Char Style 78"/>
    <w:basedOn w:val="CharStyle6"/>
    <w:uiPriority w:val="99"/>
    <w:rsid w:val="001415DB"/>
    <w:rPr>
      <w:b/>
      <w:bCs/>
      <w:u w:val="none"/>
      <w:shd w:val="clear" w:color="auto" w:fill="FFFFFF"/>
    </w:rPr>
  </w:style>
  <w:style w:type="character" w:customStyle="1" w:styleId="CharStyle58">
    <w:name w:val="Char Style 58"/>
    <w:basedOn w:val="Numatytasispastraiposriftas"/>
    <w:link w:val="Style55"/>
    <w:uiPriority w:val="99"/>
    <w:rsid w:val="001415DB"/>
    <w:rPr>
      <w:sz w:val="16"/>
      <w:szCs w:val="16"/>
      <w:shd w:val="clear" w:color="auto" w:fill="FFFFFF"/>
    </w:rPr>
  </w:style>
  <w:style w:type="paragraph" w:customStyle="1" w:styleId="Style55">
    <w:name w:val="Style 55"/>
    <w:basedOn w:val="prastasis"/>
    <w:link w:val="CharStyle58"/>
    <w:uiPriority w:val="99"/>
    <w:rsid w:val="001415DB"/>
    <w:pPr>
      <w:widowControl w:val="0"/>
      <w:shd w:val="clear" w:color="auto" w:fill="FFFFFF"/>
      <w:spacing w:line="240" w:lineRule="atLeast"/>
      <w:ind w:hanging="1220"/>
    </w:pPr>
    <w:rPr>
      <w:rFonts w:asciiTheme="minorHAnsi" w:eastAsiaTheme="minorHAnsi" w:hAnsiTheme="minorHAnsi" w:cstheme="minorBidi"/>
      <w:sz w:val="16"/>
      <w:szCs w:val="16"/>
      <w:lang w:eastAsia="en-US"/>
    </w:rPr>
  </w:style>
  <w:style w:type="character" w:customStyle="1" w:styleId="CharStyle87">
    <w:name w:val="Char Style 87"/>
    <w:basedOn w:val="CharStyle58"/>
    <w:uiPriority w:val="99"/>
    <w:rsid w:val="001415DB"/>
    <w:rPr>
      <w:sz w:val="16"/>
      <w:szCs w:val="16"/>
      <w:u w:val="single"/>
      <w:shd w:val="clear" w:color="auto" w:fill="FFFFFF"/>
    </w:rPr>
  </w:style>
  <w:style w:type="paragraph" w:customStyle="1" w:styleId="BodyText10">
    <w:name w:val="Body Text1"/>
    <w:basedOn w:val="prastasis"/>
    <w:rsid w:val="001415DB"/>
    <w:pPr>
      <w:widowControl w:val="0"/>
      <w:spacing w:line="288" w:lineRule="auto"/>
    </w:pPr>
    <w:rPr>
      <w:szCs w:val="20"/>
    </w:rPr>
  </w:style>
  <w:style w:type="character" w:customStyle="1" w:styleId="CharStyle9">
    <w:name w:val="Char Style 9"/>
    <w:basedOn w:val="CharStyle4"/>
    <w:uiPriority w:val="99"/>
    <w:rsid w:val="001415DB"/>
    <w:rPr>
      <w:i/>
      <w:iCs/>
      <w:spacing w:val="-10"/>
      <w:sz w:val="23"/>
      <w:szCs w:val="23"/>
      <w:u w:val="none"/>
      <w:shd w:val="clear" w:color="auto" w:fill="FFFFFF"/>
    </w:rPr>
  </w:style>
  <w:style w:type="paragraph" w:customStyle="1" w:styleId="Default">
    <w:name w:val="Default"/>
    <w:rsid w:val="001415DB"/>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customStyle="1" w:styleId="CharStyle17">
    <w:name w:val="Char Style 17"/>
    <w:basedOn w:val="Numatytasispastraiposriftas"/>
    <w:uiPriority w:val="99"/>
    <w:rsid w:val="001415DB"/>
    <w:rPr>
      <w:sz w:val="18"/>
      <w:szCs w:val="18"/>
      <w:u w:val="none"/>
    </w:rPr>
  </w:style>
  <w:style w:type="character" w:customStyle="1" w:styleId="CharStyle85">
    <w:name w:val="Char Style 85"/>
    <w:basedOn w:val="CharStyle17"/>
    <w:link w:val="Style84"/>
    <w:uiPriority w:val="99"/>
    <w:rsid w:val="001415DB"/>
    <w:rPr>
      <w:rFonts w:ascii="Arial" w:hAnsi="Arial" w:cs="Arial"/>
      <w:b/>
      <w:bCs/>
      <w:sz w:val="17"/>
      <w:szCs w:val="17"/>
      <w:u w:val="none"/>
      <w:shd w:val="clear" w:color="auto" w:fill="FFFFFF"/>
    </w:rPr>
  </w:style>
  <w:style w:type="paragraph" w:customStyle="1" w:styleId="Style84">
    <w:name w:val="Style 84"/>
    <w:basedOn w:val="prastasis"/>
    <w:link w:val="CharStyle85"/>
    <w:uiPriority w:val="99"/>
    <w:rsid w:val="001415DB"/>
    <w:pPr>
      <w:widowControl w:val="0"/>
      <w:shd w:val="clear" w:color="auto" w:fill="FFFFFF"/>
      <w:spacing w:before="240" w:after="60" w:line="240" w:lineRule="atLeast"/>
      <w:ind w:hanging="580"/>
    </w:pPr>
    <w:rPr>
      <w:rFonts w:ascii="Arial" w:eastAsiaTheme="minorHAnsi" w:hAnsi="Arial" w:cs="Arial"/>
      <w:b/>
      <w:bCs/>
      <w:sz w:val="17"/>
      <w:szCs w:val="17"/>
      <w:lang w:eastAsia="en-US"/>
    </w:rPr>
  </w:style>
  <w:style w:type="character" w:customStyle="1" w:styleId="CharStyle49">
    <w:name w:val="Char Style 49"/>
    <w:basedOn w:val="CharStyle17"/>
    <w:uiPriority w:val="99"/>
    <w:rsid w:val="001415DB"/>
    <w:rPr>
      <w:w w:val="70"/>
      <w:sz w:val="14"/>
      <w:szCs w:val="14"/>
      <w:u w:val="none"/>
    </w:rPr>
  </w:style>
  <w:style w:type="character" w:customStyle="1" w:styleId="CharStyle53">
    <w:name w:val="Char Style 53"/>
    <w:basedOn w:val="CharStyle17"/>
    <w:uiPriority w:val="99"/>
    <w:rsid w:val="001415DB"/>
    <w:rPr>
      <w:spacing w:val="10"/>
      <w:w w:val="66"/>
      <w:sz w:val="15"/>
      <w:szCs w:val="15"/>
      <w:u w:val="none"/>
    </w:rPr>
  </w:style>
  <w:style w:type="character" w:customStyle="1" w:styleId="CharStyle54">
    <w:name w:val="Char Style 54"/>
    <w:basedOn w:val="CharStyle17"/>
    <w:uiPriority w:val="99"/>
    <w:rsid w:val="001415DB"/>
    <w:rPr>
      <w:b/>
      <w:bCs/>
      <w:sz w:val="15"/>
      <w:szCs w:val="15"/>
      <w:u w:val="none"/>
    </w:rPr>
  </w:style>
  <w:style w:type="character" w:customStyle="1" w:styleId="CharStyle60">
    <w:name w:val="Char Style 60"/>
    <w:basedOn w:val="CharStyle17"/>
    <w:uiPriority w:val="99"/>
    <w:rsid w:val="001415DB"/>
    <w:rPr>
      <w:b/>
      <w:bCs/>
      <w:sz w:val="15"/>
      <w:szCs w:val="15"/>
      <w:u w:val="none"/>
    </w:rPr>
  </w:style>
  <w:style w:type="character" w:customStyle="1" w:styleId="CharStyle61">
    <w:name w:val="Char Style 61"/>
    <w:basedOn w:val="CharStyle17"/>
    <w:uiPriority w:val="99"/>
    <w:rsid w:val="001415DB"/>
    <w:rPr>
      <w:rFonts w:ascii="Arial" w:hAnsi="Arial" w:cs="Arial"/>
      <w:sz w:val="13"/>
      <w:szCs w:val="13"/>
      <w:u w:val="none"/>
    </w:rPr>
  </w:style>
  <w:style w:type="character" w:customStyle="1" w:styleId="CharStyle62">
    <w:name w:val="Char Style 62"/>
    <w:basedOn w:val="CharStyle17"/>
    <w:uiPriority w:val="99"/>
    <w:rsid w:val="001415DB"/>
    <w:rPr>
      <w:rFonts w:ascii="Arial" w:hAnsi="Arial" w:cs="Arial"/>
      <w:sz w:val="14"/>
      <w:szCs w:val="14"/>
      <w:u w:val="none"/>
    </w:rPr>
  </w:style>
  <w:style w:type="character" w:customStyle="1" w:styleId="CharStyle63">
    <w:name w:val="Char Style 63"/>
    <w:basedOn w:val="CharStyle17"/>
    <w:uiPriority w:val="99"/>
    <w:rsid w:val="001415DB"/>
    <w:rPr>
      <w:rFonts w:ascii="Arial" w:hAnsi="Arial" w:cs="Arial"/>
      <w:b/>
      <w:bCs/>
      <w:sz w:val="17"/>
      <w:szCs w:val="17"/>
      <w:u w:val="none"/>
    </w:rPr>
  </w:style>
  <w:style w:type="character" w:customStyle="1" w:styleId="CharStyle64">
    <w:name w:val="Char Style 64"/>
    <w:basedOn w:val="CharStyle17"/>
    <w:uiPriority w:val="99"/>
    <w:rsid w:val="001415DB"/>
    <w:rPr>
      <w:rFonts w:ascii="Arial" w:hAnsi="Arial" w:cs="Arial"/>
      <w:b/>
      <w:bCs/>
      <w:sz w:val="17"/>
      <w:szCs w:val="17"/>
      <w:u w:val="single"/>
    </w:rPr>
  </w:style>
  <w:style w:type="character" w:customStyle="1" w:styleId="CharStyle65">
    <w:name w:val="Char Style 65"/>
    <w:basedOn w:val="CharStyle17"/>
    <w:uiPriority w:val="99"/>
    <w:rsid w:val="001415DB"/>
    <w:rPr>
      <w:sz w:val="18"/>
      <w:szCs w:val="18"/>
      <w:u w:val="single"/>
    </w:rPr>
  </w:style>
  <w:style w:type="character" w:customStyle="1" w:styleId="CharStyle68">
    <w:name w:val="Char Style 68"/>
    <w:basedOn w:val="CharStyle17"/>
    <w:uiPriority w:val="99"/>
    <w:rsid w:val="001415DB"/>
    <w:rPr>
      <w:b/>
      <w:bCs/>
      <w:sz w:val="15"/>
      <w:szCs w:val="15"/>
      <w:u w:val="none"/>
    </w:rPr>
  </w:style>
  <w:style w:type="character" w:customStyle="1" w:styleId="CharStyle72">
    <w:name w:val="Char Style 72"/>
    <w:basedOn w:val="CharStyle17"/>
    <w:link w:val="Style71"/>
    <w:uiPriority w:val="99"/>
    <w:rsid w:val="001415DB"/>
    <w:rPr>
      <w:rFonts w:ascii="Arial" w:hAnsi="Arial" w:cs="Arial"/>
      <w:sz w:val="10"/>
      <w:szCs w:val="10"/>
      <w:u w:val="none"/>
      <w:shd w:val="clear" w:color="auto" w:fill="FFFFFF"/>
    </w:rPr>
  </w:style>
  <w:style w:type="paragraph" w:customStyle="1" w:styleId="Style71">
    <w:name w:val="Style 71"/>
    <w:basedOn w:val="prastasis"/>
    <w:link w:val="CharStyle72"/>
    <w:uiPriority w:val="99"/>
    <w:rsid w:val="001415DB"/>
    <w:pPr>
      <w:widowControl w:val="0"/>
      <w:shd w:val="clear" w:color="auto" w:fill="FFFFFF"/>
      <w:spacing w:before="480" w:after="180" w:line="240" w:lineRule="atLeast"/>
      <w:ind w:hanging="540"/>
      <w:jc w:val="both"/>
    </w:pPr>
    <w:rPr>
      <w:rFonts w:ascii="Arial" w:eastAsiaTheme="minorHAnsi" w:hAnsi="Arial" w:cs="Arial"/>
      <w:sz w:val="10"/>
      <w:szCs w:val="10"/>
      <w:lang w:eastAsia="en-US"/>
    </w:rPr>
  </w:style>
  <w:style w:type="character" w:customStyle="1" w:styleId="CharStyle73">
    <w:name w:val="Char Style 73"/>
    <w:basedOn w:val="CharStyle17"/>
    <w:uiPriority w:val="99"/>
    <w:rsid w:val="001415DB"/>
    <w:rPr>
      <w:rFonts w:ascii="Arial" w:hAnsi="Arial" w:cs="Arial"/>
      <w:sz w:val="11"/>
      <w:szCs w:val="11"/>
      <w:u w:val="none"/>
    </w:rPr>
  </w:style>
  <w:style w:type="character" w:customStyle="1" w:styleId="CharStyle74">
    <w:name w:val="Char Style 74"/>
    <w:basedOn w:val="CharStyle17"/>
    <w:uiPriority w:val="99"/>
    <w:rsid w:val="001415DB"/>
    <w:rPr>
      <w:rFonts w:ascii="Arial" w:hAnsi="Arial" w:cs="Arial"/>
      <w:sz w:val="13"/>
      <w:szCs w:val="13"/>
      <w:u w:val="none"/>
    </w:rPr>
  </w:style>
  <w:style w:type="character" w:customStyle="1" w:styleId="CharStyle75">
    <w:name w:val="Char Style 75"/>
    <w:basedOn w:val="CharStyle17"/>
    <w:uiPriority w:val="99"/>
    <w:rsid w:val="001415DB"/>
    <w:rPr>
      <w:b/>
      <w:bCs/>
      <w:sz w:val="15"/>
      <w:szCs w:val="15"/>
      <w:u w:val="none"/>
    </w:rPr>
  </w:style>
  <w:style w:type="character" w:customStyle="1" w:styleId="CharStyle100">
    <w:name w:val="Char Style 100"/>
    <w:basedOn w:val="Numatytasispastraiposriftas"/>
    <w:link w:val="Style99"/>
    <w:uiPriority w:val="99"/>
    <w:rsid w:val="001415DB"/>
    <w:rPr>
      <w:shd w:val="clear" w:color="auto" w:fill="FFFFFF"/>
    </w:rPr>
  </w:style>
  <w:style w:type="paragraph" w:customStyle="1" w:styleId="Style99">
    <w:name w:val="Style 99"/>
    <w:basedOn w:val="prastasis"/>
    <w:link w:val="CharStyle100"/>
    <w:uiPriority w:val="99"/>
    <w:rsid w:val="001415DB"/>
    <w:pPr>
      <w:widowControl w:val="0"/>
      <w:shd w:val="clear" w:color="auto" w:fill="FFFFFF"/>
      <w:spacing w:after="240" w:line="307" w:lineRule="exact"/>
      <w:ind w:hanging="420"/>
      <w:jc w:val="right"/>
    </w:pPr>
    <w:rPr>
      <w:rFonts w:asciiTheme="minorHAnsi" w:eastAsiaTheme="minorHAnsi" w:hAnsiTheme="minorHAnsi" w:cstheme="minorBidi"/>
      <w:sz w:val="22"/>
      <w:szCs w:val="22"/>
      <w:lang w:eastAsia="en-US"/>
    </w:rPr>
  </w:style>
  <w:style w:type="character" w:customStyle="1" w:styleId="CharStyle101">
    <w:name w:val="Char Style 101"/>
    <w:basedOn w:val="CharStyle100"/>
    <w:uiPriority w:val="99"/>
    <w:rsid w:val="001415DB"/>
    <w:rPr>
      <w:b/>
      <w:bCs/>
      <w:shd w:val="clear" w:color="auto" w:fill="FFFFFF"/>
    </w:rPr>
  </w:style>
  <w:style w:type="character" w:customStyle="1" w:styleId="CharStyle116">
    <w:name w:val="Char Style 116"/>
    <w:basedOn w:val="CharStyle100"/>
    <w:uiPriority w:val="99"/>
    <w:rsid w:val="001415DB"/>
    <w:rPr>
      <w:u w:val="single"/>
      <w:shd w:val="clear" w:color="auto" w:fill="FFFFFF"/>
    </w:rPr>
  </w:style>
  <w:style w:type="character" w:customStyle="1" w:styleId="CharStyle120">
    <w:name w:val="Char Style 120"/>
    <w:basedOn w:val="CharStyle100"/>
    <w:uiPriority w:val="99"/>
    <w:rsid w:val="001415DB"/>
    <w:rPr>
      <w:rFonts w:ascii="Times New Roman" w:hAnsi="Times New Roman" w:cs="Times New Roman"/>
      <w:sz w:val="20"/>
      <w:szCs w:val="20"/>
      <w:u w:val="none"/>
      <w:shd w:val="clear" w:color="auto" w:fill="FFFFFF"/>
      <w:lang w:val="en-US" w:eastAsia="en-US"/>
    </w:rPr>
  </w:style>
  <w:style w:type="character" w:customStyle="1" w:styleId="CharStyle124">
    <w:name w:val="Char Style 124"/>
    <w:basedOn w:val="CharStyle100"/>
    <w:uiPriority w:val="99"/>
    <w:rsid w:val="001415DB"/>
    <w:rPr>
      <w:i/>
      <w:iCs/>
      <w:u w:val="none"/>
      <w:shd w:val="clear" w:color="auto" w:fill="FFFFFF"/>
    </w:rPr>
  </w:style>
  <w:style w:type="character" w:customStyle="1" w:styleId="CharStyle108">
    <w:name w:val="Char Style 108"/>
    <w:basedOn w:val="Numatytasispastraiposriftas"/>
    <w:link w:val="Style8"/>
    <w:uiPriority w:val="99"/>
    <w:rsid w:val="001415DB"/>
    <w:rPr>
      <w:i/>
      <w:iCs/>
      <w:shd w:val="clear" w:color="auto" w:fill="FFFFFF"/>
    </w:rPr>
  </w:style>
  <w:style w:type="paragraph" w:customStyle="1" w:styleId="Style8">
    <w:name w:val="Style 8"/>
    <w:basedOn w:val="prastasis"/>
    <w:link w:val="CharStyle108"/>
    <w:uiPriority w:val="99"/>
    <w:rsid w:val="001415DB"/>
    <w:pPr>
      <w:widowControl w:val="0"/>
      <w:shd w:val="clear" w:color="auto" w:fill="FFFFFF"/>
      <w:spacing w:line="240" w:lineRule="atLeast"/>
    </w:pPr>
    <w:rPr>
      <w:rFonts w:asciiTheme="minorHAnsi" w:eastAsiaTheme="minorHAnsi" w:hAnsiTheme="minorHAnsi" w:cstheme="minorBidi"/>
      <w:i/>
      <w:iCs/>
      <w:sz w:val="22"/>
      <w:szCs w:val="22"/>
      <w:lang w:eastAsia="en-US"/>
    </w:rPr>
  </w:style>
  <w:style w:type="character" w:customStyle="1" w:styleId="CharStyle125">
    <w:name w:val="Char Style 125"/>
    <w:basedOn w:val="CharStyle108"/>
    <w:uiPriority w:val="99"/>
    <w:rsid w:val="001415DB"/>
    <w:rPr>
      <w:i/>
      <w:iCs/>
      <w:shd w:val="clear" w:color="auto" w:fill="FFFFFF"/>
    </w:rPr>
  </w:style>
  <w:style w:type="character" w:customStyle="1" w:styleId="CharStyle126">
    <w:name w:val="Char Style 126"/>
    <w:basedOn w:val="CharStyle100"/>
    <w:uiPriority w:val="99"/>
    <w:rsid w:val="001415DB"/>
    <w:rPr>
      <w:i/>
      <w:iCs/>
      <w:u w:val="none"/>
      <w:shd w:val="clear" w:color="auto" w:fill="FFFFFF"/>
    </w:rPr>
  </w:style>
  <w:style w:type="character" w:customStyle="1" w:styleId="CharStyle131">
    <w:name w:val="Char Style 131"/>
    <w:basedOn w:val="CharStyle100"/>
    <w:uiPriority w:val="99"/>
    <w:rsid w:val="001415DB"/>
    <w:rPr>
      <w:i/>
      <w:iCs/>
      <w:u w:val="none"/>
      <w:shd w:val="clear" w:color="auto" w:fill="FFFFFF"/>
    </w:rPr>
  </w:style>
  <w:style w:type="character" w:customStyle="1" w:styleId="CharStyle141">
    <w:name w:val="Char Style 141"/>
    <w:basedOn w:val="CharStyle108"/>
    <w:uiPriority w:val="99"/>
    <w:rsid w:val="001415DB"/>
    <w:rPr>
      <w:i/>
      <w:iCs/>
      <w:u w:val="none"/>
      <w:shd w:val="clear" w:color="auto" w:fill="FFFFFF"/>
    </w:rPr>
  </w:style>
  <w:style w:type="character" w:customStyle="1" w:styleId="CharStyle143">
    <w:name w:val="Char Style 143"/>
    <w:basedOn w:val="CharStyle108"/>
    <w:uiPriority w:val="99"/>
    <w:rsid w:val="001415DB"/>
    <w:rPr>
      <w:b/>
      <w:bCs/>
      <w:i/>
      <w:iCs/>
      <w:u w:val="none"/>
      <w:shd w:val="clear" w:color="auto" w:fill="FFFFFF"/>
    </w:rPr>
  </w:style>
  <w:style w:type="character" w:customStyle="1" w:styleId="CharStyle144">
    <w:name w:val="Char Style 144"/>
    <w:basedOn w:val="CharStyle108"/>
    <w:uiPriority w:val="99"/>
    <w:rsid w:val="001415DB"/>
    <w:rPr>
      <w:b/>
      <w:bCs/>
      <w:i/>
      <w:iCs/>
      <w:u w:val="single"/>
      <w:shd w:val="clear" w:color="auto" w:fill="FFFFFF"/>
    </w:rPr>
  </w:style>
  <w:style w:type="character" w:customStyle="1" w:styleId="CharStyle94">
    <w:name w:val="Char Style 94"/>
    <w:basedOn w:val="Numatytasispastraiposriftas"/>
    <w:uiPriority w:val="99"/>
    <w:rsid w:val="001415DB"/>
    <w:rPr>
      <w:rFonts w:ascii="Times New Roman" w:hAnsi="Times New Roman" w:cs="Times New Roman"/>
      <w:color w:val="8CA4D0"/>
      <w:sz w:val="22"/>
      <w:szCs w:val="22"/>
      <w:u w:val="none"/>
      <w:lang w:val="en-US" w:eastAsia="en-US"/>
    </w:rPr>
  </w:style>
  <w:style w:type="character" w:customStyle="1" w:styleId="CharStyle148">
    <w:name w:val="Char Style 148"/>
    <w:basedOn w:val="CharStyle100"/>
    <w:uiPriority w:val="99"/>
    <w:rsid w:val="001415DB"/>
    <w:rPr>
      <w:i/>
      <w:iCs/>
      <w:u w:val="none"/>
      <w:shd w:val="clear" w:color="auto" w:fill="FFFFFF"/>
    </w:rPr>
  </w:style>
  <w:style w:type="character" w:customStyle="1" w:styleId="CharStyle166">
    <w:name w:val="Char Style 166"/>
    <w:basedOn w:val="CharStyle100"/>
    <w:uiPriority w:val="99"/>
    <w:rsid w:val="001415DB"/>
    <w:rPr>
      <w:i/>
      <w:iCs/>
      <w:u w:val="none"/>
      <w:shd w:val="clear" w:color="auto" w:fill="FFFFFF"/>
    </w:rPr>
  </w:style>
  <w:style w:type="character" w:customStyle="1" w:styleId="CharStyle59">
    <w:name w:val="Char Style 59"/>
    <w:basedOn w:val="Numatytasispastraiposriftas"/>
    <w:link w:val="Style49"/>
    <w:uiPriority w:val="99"/>
    <w:rsid w:val="001415DB"/>
    <w:rPr>
      <w:rFonts w:ascii="Arial" w:hAnsi="Arial" w:cs="Arial"/>
      <w:sz w:val="18"/>
      <w:szCs w:val="18"/>
      <w:shd w:val="clear" w:color="auto" w:fill="FFFFFF"/>
    </w:rPr>
  </w:style>
  <w:style w:type="paragraph" w:customStyle="1" w:styleId="Style49">
    <w:name w:val="Style 49"/>
    <w:basedOn w:val="prastasis"/>
    <w:link w:val="CharStyle59"/>
    <w:uiPriority w:val="99"/>
    <w:rsid w:val="001415DB"/>
    <w:pPr>
      <w:widowControl w:val="0"/>
      <w:shd w:val="clear" w:color="auto" w:fill="FFFFFF"/>
      <w:spacing w:line="230" w:lineRule="exact"/>
      <w:ind w:hanging="600"/>
      <w:jc w:val="both"/>
    </w:pPr>
    <w:rPr>
      <w:rFonts w:ascii="Arial" w:eastAsiaTheme="minorHAnsi" w:hAnsi="Arial" w:cs="Arial"/>
      <w:sz w:val="18"/>
      <w:szCs w:val="18"/>
      <w:lang w:eastAsia="en-US"/>
    </w:rPr>
  </w:style>
  <w:style w:type="character" w:customStyle="1" w:styleId="CharStyle153Exact">
    <w:name w:val="Char Style 153 Exact"/>
    <w:basedOn w:val="Numatytasispastraiposriftas"/>
    <w:uiPriority w:val="99"/>
    <w:rsid w:val="001415DB"/>
    <w:rPr>
      <w:b/>
      <w:bCs/>
      <w:spacing w:val="4"/>
      <w:sz w:val="21"/>
      <w:szCs w:val="21"/>
      <w:u w:val="none"/>
    </w:rPr>
  </w:style>
  <w:style w:type="character" w:customStyle="1" w:styleId="CharStyle92">
    <w:name w:val="Char Style 92"/>
    <w:basedOn w:val="CharStyle59"/>
    <w:uiPriority w:val="99"/>
    <w:rsid w:val="001415DB"/>
    <w:rPr>
      <w:rFonts w:ascii="Arial" w:hAnsi="Arial" w:cs="Arial"/>
      <w:i/>
      <w:iCs/>
      <w:sz w:val="18"/>
      <w:szCs w:val="18"/>
      <w:u w:val="none"/>
      <w:shd w:val="clear" w:color="auto" w:fill="FFFFFF"/>
      <w:lang w:val="en-US" w:eastAsia="en-US"/>
    </w:rPr>
  </w:style>
  <w:style w:type="paragraph" w:customStyle="1" w:styleId="Style57">
    <w:name w:val="Style 57"/>
    <w:basedOn w:val="prastasis"/>
    <w:uiPriority w:val="99"/>
    <w:rsid w:val="001415DB"/>
    <w:pPr>
      <w:widowControl w:val="0"/>
      <w:shd w:val="clear" w:color="auto" w:fill="FFFFFF"/>
      <w:spacing w:line="230" w:lineRule="exact"/>
      <w:ind w:hanging="680"/>
      <w:outlineLvl w:val="5"/>
    </w:pPr>
    <w:rPr>
      <w:rFonts w:ascii="Arial" w:hAnsi="Arial" w:cs="Arial"/>
      <w:b/>
      <w:bCs/>
      <w:sz w:val="18"/>
      <w:szCs w:val="18"/>
    </w:rPr>
  </w:style>
  <w:style w:type="character" w:customStyle="1" w:styleId="CharStyle99">
    <w:name w:val="Char Style 99"/>
    <w:basedOn w:val="CharStyle59"/>
    <w:uiPriority w:val="99"/>
    <w:rsid w:val="001415DB"/>
    <w:rPr>
      <w:rFonts w:ascii="Arial" w:hAnsi="Arial" w:cs="Arial"/>
      <w:sz w:val="18"/>
      <w:szCs w:val="18"/>
      <w:u w:val="single"/>
      <w:shd w:val="clear" w:color="auto" w:fill="FFFFFF"/>
    </w:rPr>
  </w:style>
  <w:style w:type="character" w:customStyle="1" w:styleId="CharStyle38">
    <w:name w:val="Char Style 38"/>
    <w:basedOn w:val="CharStyle3"/>
    <w:uiPriority w:val="99"/>
    <w:rsid w:val="001415DB"/>
    <w:rPr>
      <w:sz w:val="22"/>
      <w:szCs w:val="22"/>
      <w:u w:val="none"/>
      <w:shd w:val="clear" w:color="auto" w:fill="FFFFFF"/>
    </w:rPr>
  </w:style>
  <w:style w:type="character" w:customStyle="1" w:styleId="CharStyle57">
    <w:name w:val="Char Style 57"/>
    <w:basedOn w:val="CharStyle3"/>
    <w:uiPriority w:val="99"/>
    <w:rsid w:val="001415DB"/>
    <w:rPr>
      <w:i/>
      <w:iCs/>
      <w:sz w:val="22"/>
      <w:szCs w:val="22"/>
      <w:u w:val="single"/>
      <w:shd w:val="clear" w:color="auto" w:fill="FFFFFF"/>
    </w:rPr>
  </w:style>
  <w:style w:type="character" w:customStyle="1" w:styleId="CharStyle67">
    <w:name w:val="Char Style 67"/>
    <w:basedOn w:val="CharStyle34"/>
    <w:uiPriority w:val="99"/>
    <w:rsid w:val="001415DB"/>
    <w:rPr>
      <w:b/>
      <w:bCs/>
      <w:sz w:val="22"/>
      <w:szCs w:val="22"/>
      <w:u w:val="none"/>
    </w:rPr>
  </w:style>
  <w:style w:type="character" w:customStyle="1" w:styleId="CharStyle122">
    <w:name w:val="Char Style 122"/>
    <w:basedOn w:val="Numatytasispastraiposriftas"/>
    <w:uiPriority w:val="99"/>
    <w:rsid w:val="001415DB"/>
    <w:rPr>
      <w:rFonts w:ascii="Times New Roman" w:hAnsi="Times New Roman" w:cs="Times New Roman"/>
      <w:spacing w:val="10"/>
      <w:sz w:val="19"/>
      <w:szCs w:val="19"/>
      <w:u w:val="single"/>
      <w:lang w:val="en-US" w:eastAsia="en-US"/>
    </w:rPr>
  </w:style>
  <w:style w:type="character" w:customStyle="1" w:styleId="CharStyle121">
    <w:name w:val="Char Style 121"/>
    <w:basedOn w:val="Numatytasispastraiposriftas"/>
    <w:uiPriority w:val="99"/>
    <w:rsid w:val="001415DB"/>
    <w:rPr>
      <w:b/>
      <w:bCs/>
      <w:sz w:val="17"/>
      <w:szCs w:val="17"/>
      <w:u w:val="none"/>
    </w:rPr>
  </w:style>
  <w:style w:type="character" w:customStyle="1" w:styleId="CharStyle123">
    <w:name w:val="Char Style 123"/>
    <w:basedOn w:val="Numatytasispastraiposriftas"/>
    <w:uiPriority w:val="99"/>
    <w:rsid w:val="001415DB"/>
    <w:rPr>
      <w:rFonts w:ascii="Times New Roman" w:hAnsi="Times New Roman" w:cs="Times New Roman"/>
      <w:i/>
      <w:iCs/>
      <w:sz w:val="19"/>
      <w:szCs w:val="19"/>
      <w:u w:val="none"/>
      <w:lang w:val="en-US" w:eastAsia="en-US"/>
    </w:rPr>
  </w:style>
  <w:style w:type="character" w:customStyle="1" w:styleId="CharStyle129">
    <w:name w:val="Char Style 129"/>
    <w:basedOn w:val="Numatytasispastraiposriftas"/>
    <w:uiPriority w:val="99"/>
    <w:rsid w:val="001415DB"/>
    <w:rPr>
      <w:spacing w:val="10"/>
      <w:sz w:val="19"/>
      <w:szCs w:val="19"/>
      <w:u w:val="single"/>
    </w:rPr>
  </w:style>
  <w:style w:type="character" w:customStyle="1" w:styleId="CharStyle130">
    <w:name w:val="Char Style 130"/>
    <w:basedOn w:val="Numatytasispastraiposriftas"/>
    <w:uiPriority w:val="99"/>
    <w:rsid w:val="001415DB"/>
    <w:rPr>
      <w:spacing w:val="10"/>
      <w:sz w:val="19"/>
      <w:szCs w:val="19"/>
      <w:u w:val="none"/>
    </w:rPr>
  </w:style>
  <w:style w:type="character" w:customStyle="1" w:styleId="CharStyle135">
    <w:name w:val="Char Style 135"/>
    <w:basedOn w:val="Numatytasispastraiposriftas"/>
    <w:uiPriority w:val="99"/>
    <w:rsid w:val="001415DB"/>
    <w:rPr>
      <w:spacing w:val="10"/>
      <w:sz w:val="19"/>
      <w:szCs w:val="19"/>
      <w:u w:val="none"/>
    </w:rPr>
  </w:style>
  <w:style w:type="character" w:customStyle="1" w:styleId="CharStyle137">
    <w:name w:val="Char Style 137"/>
    <w:basedOn w:val="Numatytasispastraiposriftas"/>
    <w:uiPriority w:val="99"/>
    <w:rsid w:val="001415DB"/>
    <w:rPr>
      <w:spacing w:val="10"/>
      <w:sz w:val="19"/>
      <w:szCs w:val="19"/>
      <w:u w:val="none"/>
    </w:rPr>
  </w:style>
  <w:style w:type="character" w:customStyle="1" w:styleId="CharStyle140">
    <w:name w:val="Char Style 140"/>
    <w:basedOn w:val="Numatytasispastraiposriftas"/>
    <w:uiPriority w:val="99"/>
    <w:rsid w:val="001415DB"/>
    <w:rPr>
      <w:spacing w:val="10"/>
      <w:sz w:val="19"/>
      <w:szCs w:val="19"/>
      <w:u w:val="none"/>
    </w:rPr>
  </w:style>
  <w:style w:type="paragraph" w:customStyle="1" w:styleId="taltipfb">
    <w:name w:val="taltipfb"/>
    <w:basedOn w:val="prastasis"/>
    <w:rsid w:val="001415DB"/>
    <w:pPr>
      <w:spacing w:before="100" w:beforeAutospacing="1" w:after="100" w:afterAutospacing="1"/>
    </w:pPr>
  </w:style>
  <w:style w:type="character" w:customStyle="1" w:styleId="padding-5">
    <w:name w:val="padding-5"/>
    <w:basedOn w:val="Numatytasispastraiposriftas"/>
    <w:rsid w:val="001415DB"/>
  </w:style>
  <w:style w:type="character" w:customStyle="1" w:styleId="PagrindinistekstasDiagrama1">
    <w:name w:val="Pagrindinis tekstas Diagrama1"/>
    <w:basedOn w:val="Numatytasispastraiposriftas"/>
    <w:uiPriority w:val="99"/>
    <w:rsid w:val="001415DB"/>
    <w:rPr>
      <w:rFonts w:ascii="Times New Roman" w:hAnsi="Times New Roman" w:cs="Times New Roman"/>
      <w:sz w:val="23"/>
      <w:szCs w:val="23"/>
      <w:shd w:val="clear" w:color="auto" w:fill="FFFFFF"/>
    </w:rPr>
  </w:style>
  <w:style w:type="character" w:customStyle="1" w:styleId="CharStyle8">
    <w:name w:val="Char Style 8"/>
    <w:basedOn w:val="Numatytasispastraiposriftas"/>
    <w:link w:val="Style7"/>
    <w:uiPriority w:val="99"/>
    <w:locked/>
    <w:rsid w:val="001415DB"/>
    <w:rPr>
      <w:sz w:val="16"/>
      <w:szCs w:val="16"/>
      <w:shd w:val="clear" w:color="auto" w:fill="FFFFFF"/>
    </w:rPr>
  </w:style>
  <w:style w:type="paragraph" w:customStyle="1" w:styleId="Style7">
    <w:name w:val="Style 7"/>
    <w:basedOn w:val="prastasis"/>
    <w:link w:val="CharStyle8"/>
    <w:uiPriority w:val="99"/>
    <w:rsid w:val="001415DB"/>
    <w:pPr>
      <w:widowControl w:val="0"/>
      <w:shd w:val="clear" w:color="auto" w:fill="FFFFFF"/>
      <w:spacing w:line="221" w:lineRule="exact"/>
    </w:pPr>
    <w:rPr>
      <w:rFonts w:asciiTheme="minorHAnsi" w:eastAsiaTheme="minorHAnsi" w:hAnsiTheme="minorHAnsi" w:cstheme="minorBidi"/>
      <w:sz w:val="16"/>
      <w:szCs w:val="16"/>
      <w:lang w:eastAsia="en-US"/>
    </w:rPr>
  </w:style>
  <w:style w:type="character" w:customStyle="1" w:styleId="CharStyle202">
    <w:name w:val="Char Style 202"/>
    <w:basedOn w:val="Numatytasispastraiposriftas"/>
    <w:link w:val="Style201"/>
    <w:uiPriority w:val="99"/>
    <w:rsid w:val="001415DB"/>
    <w:rPr>
      <w:sz w:val="21"/>
      <w:szCs w:val="21"/>
      <w:shd w:val="clear" w:color="auto" w:fill="FFFFFF"/>
    </w:rPr>
  </w:style>
  <w:style w:type="paragraph" w:customStyle="1" w:styleId="Style201">
    <w:name w:val="Style 201"/>
    <w:basedOn w:val="prastasis"/>
    <w:link w:val="CharStyle202"/>
    <w:uiPriority w:val="99"/>
    <w:rsid w:val="001415DB"/>
    <w:pPr>
      <w:widowControl w:val="0"/>
      <w:shd w:val="clear" w:color="auto" w:fill="FFFFFF"/>
      <w:spacing w:line="283" w:lineRule="exact"/>
      <w:jc w:val="both"/>
    </w:pPr>
    <w:rPr>
      <w:rFonts w:asciiTheme="minorHAnsi" w:eastAsiaTheme="minorHAnsi" w:hAnsiTheme="minorHAnsi" w:cstheme="minorBidi"/>
      <w:sz w:val="21"/>
      <w:szCs w:val="21"/>
      <w:lang w:eastAsia="en-US"/>
    </w:rPr>
  </w:style>
  <w:style w:type="character" w:customStyle="1" w:styleId="CharStyle32">
    <w:name w:val="Char Style 32"/>
    <w:basedOn w:val="Numatytasispastraiposriftas"/>
    <w:uiPriority w:val="99"/>
    <w:rsid w:val="001415DB"/>
    <w:rPr>
      <w:b/>
      <w:bCs/>
      <w:sz w:val="21"/>
      <w:szCs w:val="21"/>
      <w:u w:val="none"/>
    </w:rPr>
  </w:style>
  <w:style w:type="character" w:customStyle="1" w:styleId="CharStyle18">
    <w:name w:val="Char Style 18"/>
    <w:basedOn w:val="Numatytasispastraiposriftas"/>
    <w:link w:val="Style17"/>
    <w:uiPriority w:val="99"/>
    <w:locked/>
    <w:rsid w:val="001415DB"/>
    <w:rPr>
      <w:rFonts w:ascii="Times New Roman" w:hAnsi="Times New Roman" w:cs="Times New Roman"/>
      <w:sz w:val="20"/>
      <w:szCs w:val="20"/>
      <w:shd w:val="clear" w:color="auto" w:fill="FFFFFF"/>
      <w:lang w:val="en-US"/>
    </w:rPr>
  </w:style>
  <w:style w:type="paragraph" w:customStyle="1" w:styleId="Style17">
    <w:name w:val="Style 17"/>
    <w:basedOn w:val="prastasis"/>
    <w:link w:val="CharStyle18"/>
    <w:uiPriority w:val="99"/>
    <w:rsid w:val="001415DB"/>
    <w:pPr>
      <w:widowControl w:val="0"/>
      <w:shd w:val="clear" w:color="auto" w:fill="FFFFFF"/>
    </w:pPr>
    <w:rPr>
      <w:rFonts w:eastAsiaTheme="minorHAnsi"/>
      <w:sz w:val="20"/>
      <w:szCs w:val="20"/>
      <w:lang w:val="en-US" w:eastAsia="en-US"/>
    </w:rPr>
  </w:style>
  <w:style w:type="paragraph" w:customStyle="1" w:styleId="Style20">
    <w:name w:val="Style2"/>
    <w:basedOn w:val="prastasis"/>
    <w:uiPriority w:val="99"/>
    <w:rsid w:val="001415DB"/>
    <w:pPr>
      <w:widowControl w:val="0"/>
      <w:autoSpaceDE w:val="0"/>
      <w:autoSpaceDN w:val="0"/>
      <w:adjustRightInd w:val="0"/>
      <w:spacing w:line="259" w:lineRule="exact"/>
      <w:jc w:val="both"/>
    </w:pPr>
    <w:rPr>
      <w:rFonts w:ascii="Arial" w:eastAsiaTheme="minorEastAsia" w:hAnsi="Arial" w:cs="Arial"/>
    </w:rPr>
  </w:style>
  <w:style w:type="character" w:customStyle="1" w:styleId="FontStyle22">
    <w:name w:val="Font Style22"/>
    <w:basedOn w:val="Numatytasispastraiposriftas"/>
    <w:uiPriority w:val="99"/>
    <w:rsid w:val="001415DB"/>
    <w:rPr>
      <w:rFonts w:ascii="Arial" w:hAnsi="Arial" w:cs="Arial"/>
      <w:color w:val="000000"/>
      <w:sz w:val="20"/>
      <w:szCs w:val="20"/>
    </w:rPr>
  </w:style>
  <w:style w:type="character" w:customStyle="1" w:styleId="FontStyle26">
    <w:name w:val="Font Style26"/>
    <w:basedOn w:val="Numatytasispastraiposriftas"/>
    <w:uiPriority w:val="99"/>
    <w:rsid w:val="001415DB"/>
    <w:rPr>
      <w:rFonts w:ascii="Arial" w:hAnsi="Arial" w:cs="Arial"/>
      <w:i/>
      <w:iCs/>
      <w:color w:val="000000"/>
      <w:sz w:val="20"/>
      <w:szCs w:val="20"/>
    </w:rPr>
  </w:style>
  <w:style w:type="character" w:customStyle="1" w:styleId="bkg-highlight-blue">
    <w:name w:val="bkg-highlight-blue"/>
    <w:basedOn w:val="Numatytasispastraiposriftas"/>
    <w:rsid w:val="001415DB"/>
  </w:style>
  <w:style w:type="character" w:customStyle="1" w:styleId="Bodytext5NotItalic">
    <w:name w:val="Body text (5) + Not Italic"/>
    <w:basedOn w:val="Numatytasispastraiposriftas"/>
    <w:rsid w:val="001415DB"/>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t-LT" w:eastAsia="lt-LT" w:bidi="lt-LT"/>
    </w:rPr>
  </w:style>
  <w:style w:type="character" w:customStyle="1" w:styleId="Bodytext5Bold">
    <w:name w:val="Body text (5) + Bold"/>
    <w:basedOn w:val="Numatytasispastraiposriftas"/>
    <w:rsid w:val="001415DB"/>
    <w:rPr>
      <w:rFonts w:ascii="Times New Roman" w:eastAsia="Times New Roman" w:hAnsi="Times New Roman" w:cs="Times New Roman" w:hint="default"/>
      <w:b/>
      <w:bCs/>
      <w:i/>
      <w:iCs/>
      <w:smallCaps w:val="0"/>
      <w:strike w:val="0"/>
      <w:dstrike w:val="0"/>
      <w:color w:val="000000"/>
      <w:spacing w:val="0"/>
      <w:w w:val="100"/>
      <w:position w:val="0"/>
      <w:sz w:val="24"/>
      <w:szCs w:val="24"/>
      <w:u w:val="none"/>
      <w:effect w:val="none"/>
      <w:lang w:val="lt-LT" w:eastAsia="lt-LT" w:bidi="lt-LT"/>
    </w:rPr>
  </w:style>
  <w:style w:type="paragraph" w:styleId="Antrinispavadinimas">
    <w:name w:val="Subtitle"/>
    <w:basedOn w:val="prastasis"/>
    <w:next w:val="prastasis"/>
    <w:link w:val="AntrinispavadinimasDiagrama"/>
    <w:uiPriority w:val="11"/>
    <w:qFormat/>
    <w:rsid w:val="001415DB"/>
    <w:pPr>
      <w:numPr>
        <w:ilvl w:val="1"/>
      </w:numPr>
      <w:jc w:val="both"/>
    </w:pPr>
    <w:rPr>
      <w:rFonts w:ascii="Trebuchet MS" w:hAnsi="Trebuchet MS"/>
      <w:i/>
      <w:iCs/>
      <w:spacing w:val="15"/>
      <w:sz w:val="20"/>
      <w:lang w:eastAsia="en-US"/>
    </w:rPr>
  </w:style>
  <w:style w:type="character" w:customStyle="1" w:styleId="AntrinispavadinimasDiagrama">
    <w:name w:val="Antrinis pavadinimas Diagrama"/>
    <w:basedOn w:val="Numatytasispastraiposriftas"/>
    <w:link w:val="Antrinispavadinimas"/>
    <w:uiPriority w:val="11"/>
    <w:rsid w:val="001415DB"/>
    <w:rPr>
      <w:rFonts w:ascii="Trebuchet MS" w:eastAsia="Times New Roman" w:hAnsi="Trebuchet MS" w:cs="Times New Roman"/>
      <w:i/>
      <w:iCs/>
      <w:spacing w:val="15"/>
      <w:sz w:val="20"/>
      <w:szCs w:val="24"/>
    </w:rPr>
  </w:style>
  <w:style w:type="paragraph" w:styleId="Citata">
    <w:name w:val="Quote"/>
    <w:basedOn w:val="prastasis"/>
    <w:next w:val="prastasis"/>
    <w:link w:val="CitataDiagrama"/>
    <w:uiPriority w:val="29"/>
    <w:qFormat/>
    <w:rsid w:val="001415DB"/>
    <w:pPr>
      <w:ind w:left="708"/>
      <w:jc w:val="both"/>
    </w:pPr>
    <w:rPr>
      <w:rFonts w:ascii="Trebuchet MS" w:eastAsia="Calibri" w:hAnsi="Trebuchet MS"/>
      <w:i/>
      <w:iCs/>
      <w:color w:val="000000"/>
      <w:sz w:val="20"/>
      <w:szCs w:val="22"/>
      <w:lang w:eastAsia="en-US"/>
    </w:rPr>
  </w:style>
  <w:style w:type="character" w:customStyle="1" w:styleId="CitataDiagrama">
    <w:name w:val="Citata Diagrama"/>
    <w:basedOn w:val="Numatytasispastraiposriftas"/>
    <w:link w:val="Citata"/>
    <w:uiPriority w:val="29"/>
    <w:rsid w:val="001415DB"/>
    <w:rPr>
      <w:rFonts w:ascii="Trebuchet MS" w:eastAsia="Calibri" w:hAnsi="Trebuchet MS" w:cs="Times New Roman"/>
      <w:i/>
      <w:iCs/>
      <w:color w:val="000000"/>
      <w:sz w:val="20"/>
    </w:rPr>
  </w:style>
  <w:style w:type="paragraph" w:customStyle="1" w:styleId="priedai">
    <w:name w:val="priedai"/>
    <w:basedOn w:val="prastasis"/>
    <w:rsid w:val="001415DB"/>
    <w:pPr>
      <w:tabs>
        <w:tab w:val="num" w:pos="8789"/>
      </w:tabs>
      <w:ind w:left="8789"/>
      <w:jc w:val="right"/>
    </w:pPr>
  </w:style>
  <w:style w:type="paragraph" w:customStyle="1" w:styleId="centrbold">
    <w:name w:val="centrbold"/>
    <w:basedOn w:val="prastasis"/>
    <w:uiPriority w:val="99"/>
    <w:rsid w:val="001415DB"/>
    <w:pPr>
      <w:spacing w:before="100" w:beforeAutospacing="1" w:after="100" w:afterAutospacing="1"/>
    </w:pPr>
  </w:style>
  <w:style w:type="paragraph" w:customStyle="1" w:styleId="BodyText30">
    <w:name w:val="Body Text3"/>
    <w:basedOn w:val="prastasis"/>
    <w:rsid w:val="001415DB"/>
    <w:pPr>
      <w:widowControl w:val="0"/>
      <w:shd w:val="clear" w:color="auto" w:fill="FFFFFF"/>
      <w:spacing w:line="250" w:lineRule="exact"/>
      <w:ind w:hanging="360"/>
    </w:pPr>
    <w:rPr>
      <w:color w:val="000000"/>
      <w:sz w:val="20"/>
      <w:szCs w:val="20"/>
      <w:lang w:bidi="lt-LT"/>
    </w:rPr>
  </w:style>
  <w:style w:type="character" w:customStyle="1" w:styleId="bkg-highlight-red">
    <w:name w:val="bkg-highlight-red"/>
    <w:basedOn w:val="Numatytasispastraiposriftas"/>
    <w:rsid w:val="001415DB"/>
  </w:style>
  <w:style w:type="paragraph" w:customStyle="1" w:styleId="c01pointnumerotealtn">
    <w:name w:val="c01pointnumerotealtn"/>
    <w:basedOn w:val="prastasis"/>
    <w:rsid w:val="001415DB"/>
    <w:pPr>
      <w:spacing w:before="100" w:beforeAutospacing="1" w:after="100" w:afterAutospacing="1"/>
    </w:pPr>
    <w:rPr>
      <w:lang w:val="en-US" w:eastAsia="en-US"/>
    </w:rPr>
  </w:style>
  <w:style w:type="paragraph" w:customStyle="1" w:styleId="c01pointaltn">
    <w:name w:val="c01pointaltn"/>
    <w:basedOn w:val="prastasis"/>
    <w:rsid w:val="001415DB"/>
    <w:pPr>
      <w:spacing w:before="100" w:beforeAutospacing="1" w:after="100" w:afterAutospacing="1"/>
    </w:pPr>
    <w:rPr>
      <w:lang w:val="en-US" w:eastAsia="en-US"/>
    </w:rPr>
  </w:style>
  <w:style w:type="character" w:customStyle="1" w:styleId="UnresolvedMention">
    <w:name w:val="Unresolved Mention"/>
    <w:basedOn w:val="Numatytasispastraiposriftas"/>
    <w:uiPriority w:val="99"/>
    <w:semiHidden/>
    <w:unhideWhenUsed/>
    <w:rsid w:val="001415DB"/>
    <w:rPr>
      <w:color w:val="605E5C"/>
      <w:shd w:val="clear" w:color="auto" w:fill="E1DFDD"/>
    </w:rPr>
  </w:style>
  <w:style w:type="character" w:customStyle="1" w:styleId="CharStyle5">
    <w:name w:val="Char Style 5"/>
    <w:basedOn w:val="Numatytasispastraiposriftas"/>
    <w:uiPriority w:val="99"/>
    <w:rsid w:val="001415DB"/>
    <w:rPr>
      <w:rFonts w:ascii="Arial" w:hAnsi="Arial" w:cs="Arial"/>
      <w:sz w:val="19"/>
      <w:szCs w:val="19"/>
      <w:shd w:val="clear" w:color="auto" w:fill="FFFFFF"/>
    </w:rPr>
  </w:style>
  <w:style w:type="character" w:customStyle="1" w:styleId="CharStyle28">
    <w:name w:val="Char Style 28"/>
    <w:basedOn w:val="Numatytasispastraiposriftas"/>
    <w:link w:val="Style27"/>
    <w:uiPriority w:val="99"/>
    <w:rsid w:val="001415DB"/>
    <w:rPr>
      <w:rFonts w:ascii="Arial" w:hAnsi="Arial" w:cs="Arial"/>
      <w:shd w:val="clear" w:color="auto" w:fill="FFFFFF"/>
    </w:rPr>
  </w:style>
  <w:style w:type="paragraph" w:customStyle="1" w:styleId="Style27">
    <w:name w:val="Style 27"/>
    <w:basedOn w:val="prastasis"/>
    <w:link w:val="CharStyle28"/>
    <w:uiPriority w:val="99"/>
    <w:rsid w:val="001415DB"/>
    <w:pPr>
      <w:widowControl w:val="0"/>
      <w:shd w:val="clear" w:color="auto" w:fill="FFFFFF"/>
      <w:spacing w:after="180" w:line="254" w:lineRule="exact"/>
      <w:ind w:hanging="700"/>
    </w:pPr>
    <w:rPr>
      <w:rFonts w:ascii="Arial" w:eastAsiaTheme="minorHAnsi" w:hAnsi="Arial" w:cs="Arial"/>
      <w:sz w:val="22"/>
      <w:szCs w:val="22"/>
      <w:lang w:eastAsia="en-US"/>
    </w:rPr>
  </w:style>
  <w:style w:type="paragraph" w:customStyle="1" w:styleId="Antrat31">
    <w:name w:val="Antraštė 31"/>
    <w:basedOn w:val="prastasis"/>
    <w:next w:val="prastasis"/>
    <w:uiPriority w:val="9"/>
    <w:semiHidden/>
    <w:unhideWhenUsed/>
    <w:qFormat/>
    <w:rsid w:val="000C5BE7"/>
    <w:pPr>
      <w:keepNext/>
      <w:keepLines/>
      <w:spacing w:before="200" w:line="276" w:lineRule="auto"/>
      <w:outlineLvl w:val="2"/>
    </w:pPr>
    <w:rPr>
      <w:rFonts w:ascii="Cambria" w:hAnsi="Cambria"/>
      <w:b/>
      <w:bCs/>
      <w:color w:val="4F81BD"/>
      <w:sz w:val="22"/>
      <w:szCs w:val="22"/>
    </w:rPr>
  </w:style>
  <w:style w:type="paragraph" w:customStyle="1" w:styleId="prastasis1">
    <w:name w:val="Įprastasis1"/>
    <w:basedOn w:val="prastasis"/>
    <w:rsid w:val="00AA15BC"/>
    <w:pPr>
      <w:spacing w:before="100" w:beforeAutospacing="1" w:after="100" w:afterAutospacing="1"/>
    </w:pPr>
  </w:style>
  <w:style w:type="paragraph" w:customStyle="1" w:styleId="count">
    <w:name w:val="count"/>
    <w:basedOn w:val="prastasis"/>
    <w:rsid w:val="00AA15BC"/>
    <w:pPr>
      <w:spacing w:before="100" w:beforeAutospacing="1" w:after="100" w:afterAutospacing="1"/>
    </w:pPr>
  </w:style>
  <w:style w:type="character" w:customStyle="1" w:styleId="italic">
    <w:name w:val="italic"/>
    <w:basedOn w:val="Numatytasispastraiposriftas"/>
    <w:rsid w:val="00AA15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D975CC"/>
    <w:pPr>
      <w:keepNext/>
      <w:jc w:val="center"/>
      <w:outlineLvl w:val="0"/>
    </w:pPr>
    <w:rPr>
      <w:b/>
      <w:bCs/>
      <w:sz w:val="32"/>
      <w:lang w:val="x-none" w:eastAsia="en-US"/>
    </w:rPr>
  </w:style>
  <w:style w:type="paragraph" w:styleId="Antrat2">
    <w:name w:val="heading 2"/>
    <w:basedOn w:val="prastasis"/>
    <w:next w:val="Pagrindinistekstas"/>
    <w:link w:val="Antrat2Diagrama"/>
    <w:uiPriority w:val="9"/>
    <w:qFormat/>
    <w:rsid w:val="00A11288"/>
    <w:pPr>
      <w:keepNext/>
      <w:tabs>
        <w:tab w:val="num" w:pos="576"/>
      </w:tabs>
      <w:suppressAutoHyphens/>
      <w:ind w:left="576" w:hanging="576"/>
      <w:jc w:val="center"/>
      <w:outlineLvl w:val="1"/>
    </w:pPr>
    <w:rPr>
      <w:b/>
      <w:szCs w:val="20"/>
      <w:lang w:val="en-AU" w:eastAsia="ar-SA"/>
    </w:rPr>
  </w:style>
  <w:style w:type="paragraph" w:styleId="Antrat3">
    <w:name w:val="heading 3"/>
    <w:basedOn w:val="prastasis"/>
    <w:next w:val="prastasis"/>
    <w:link w:val="Antrat3Diagrama"/>
    <w:uiPriority w:val="9"/>
    <w:qFormat/>
    <w:rsid w:val="001415DB"/>
    <w:pPr>
      <w:keepNext/>
      <w:keepLines/>
      <w:spacing w:before="240" w:after="120"/>
      <w:jc w:val="both"/>
      <w:outlineLvl w:val="2"/>
    </w:pPr>
    <w:rPr>
      <w:rFonts w:ascii="Trebuchet MS" w:hAnsi="Trebuchet MS"/>
      <w:b/>
      <w:bCs/>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stinklapis">
    <w:name w:val="Normal (Web)"/>
    <w:basedOn w:val="prastasis"/>
    <w:link w:val="prastasistinklapisDiagrama"/>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0">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customStyle="1" w:styleId="tajtip">
    <w:name w:val="tajtip"/>
    <w:basedOn w:val="prastasis"/>
    <w:rsid w:val="00C02A77"/>
    <w:pPr>
      <w:spacing w:after="150"/>
    </w:pPr>
  </w:style>
  <w:style w:type="paragraph" w:customStyle="1" w:styleId="tactin">
    <w:name w:val="tactin"/>
    <w:basedOn w:val="prastasis"/>
    <w:uiPriority w:val="99"/>
    <w:rsid w:val="00D47D1B"/>
    <w:pPr>
      <w:spacing w:after="150"/>
    </w:pPr>
  </w:style>
  <w:style w:type="character" w:customStyle="1" w:styleId="Antrat1Diagrama">
    <w:name w:val="Antraštė 1 Diagrama"/>
    <w:basedOn w:val="Numatytasispastraiposriftas"/>
    <w:link w:val="Antrat1"/>
    <w:rsid w:val="00D975CC"/>
    <w:rPr>
      <w:rFonts w:ascii="Times New Roman" w:eastAsia="Times New Roman" w:hAnsi="Times New Roman" w:cs="Times New Roman"/>
      <w:b/>
      <w:bCs/>
      <w:sz w:val="32"/>
      <w:szCs w:val="24"/>
      <w:lang w:val="x-none"/>
    </w:rPr>
  </w:style>
  <w:style w:type="paragraph" w:customStyle="1" w:styleId="tip">
    <w:name w:val="tip"/>
    <w:basedOn w:val="prastasis"/>
    <w:rsid w:val="00606678"/>
    <w:pPr>
      <w:spacing w:after="150"/>
    </w:pPr>
  </w:style>
  <w:style w:type="character" w:styleId="Rykinuoroda">
    <w:name w:val="Intense Reference"/>
    <w:basedOn w:val="Numatytasispastraiposriftas"/>
    <w:uiPriority w:val="32"/>
    <w:qFormat/>
    <w:rsid w:val="008F5C14"/>
    <w:rPr>
      <w:b/>
      <w:bCs/>
      <w:smallCaps/>
      <w:color w:val="4F81BD" w:themeColor="accent1"/>
      <w:spacing w:val="5"/>
    </w:rPr>
  </w:style>
  <w:style w:type="character" w:customStyle="1" w:styleId="FontStyle42">
    <w:name w:val="Font Style42"/>
    <w:basedOn w:val="Numatytasispastraiposriftas"/>
    <w:uiPriority w:val="99"/>
    <w:rsid w:val="00D56C7D"/>
    <w:rPr>
      <w:rFonts w:ascii="Times New Roman" w:hAnsi="Times New Roman" w:cs="Times New Roman"/>
      <w:sz w:val="20"/>
      <w:szCs w:val="20"/>
    </w:rPr>
  </w:style>
  <w:style w:type="character" w:customStyle="1" w:styleId="BodytextBold1">
    <w:name w:val="Body text + Bold1"/>
    <w:basedOn w:val="Numatytasispastraiposriftas"/>
    <w:uiPriority w:val="99"/>
    <w:rsid w:val="00D56C7D"/>
    <w:rPr>
      <w:rFonts w:ascii="Times New Roman" w:hAnsi="Times New Roman" w:cs="Times New Roman"/>
      <w:b/>
      <w:bCs/>
      <w:sz w:val="22"/>
      <w:szCs w:val="22"/>
      <w:u w:val="none"/>
    </w:rPr>
  </w:style>
  <w:style w:type="character" w:customStyle="1" w:styleId="FontStyle49">
    <w:name w:val="Font Style49"/>
    <w:basedOn w:val="Numatytasispastraiposriftas"/>
    <w:uiPriority w:val="99"/>
    <w:rsid w:val="00D56C7D"/>
    <w:rPr>
      <w:rFonts w:ascii="Times New Roman" w:hAnsi="Times New Roman" w:cs="Times New Roman"/>
      <w:sz w:val="22"/>
      <w:szCs w:val="22"/>
    </w:rPr>
  </w:style>
  <w:style w:type="character" w:customStyle="1" w:styleId="Antrat2Diagrama">
    <w:name w:val="Antraštė 2 Diagrama"/>
    <w:basedOn w:val="Numatytasispastraiposriftas"/>
    <w:link w:val="Antrat2"/>
    <w:uiPriority w:val="9"/>
    <w:rsid w:val="00A11288"/>
    <w:rPr>
      <w:rFonts w:ascii="Times New Roman" w:eastAsia="Times New Roman" w:hAnsi="Times New Roman" w:cs="Times New Roman"/>
      <w:b/>
      <w:sz w:val="24"/>
      <w:szCs w:val="20"/>
      <w:lang w:val="en-AU" w:eastAsia="ar-SA"/>
    </w:rPr>
  </w:style>
  <w:style w:type="character" w:customStyle="1" w:styleId="Puslapionumeris1">
    <w:name w:val="Puslapio numeris1"/>
    <w:basedOn w:val="Numatytasispastraiposriftas"/>
    <w:rsid w:val="00A11288"/>
  </w:style>
  <w:style w:type="character" w:customStyle="1" w:styleId="apple-converted-space">
    <w:name w:val="apple-converted-space"/>
    <w:basedOn w:val="Numatytasispastraiposriftas"/>
    <w:rsid w:val="00A11288"/>
  </w:style>
  <w:style w:type="character" w:customStyle="1" w:styleId="Bodytext18">
    <w:name w:val="Body text (18)"/>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0"/>
      <w:szCs w:val="20"/>
      <w:u w:val="single"/>
      <w:lang w:val="lt-LT" w:eastAsia="lt-LT" w:bidi="lt-LT"/>
    </w:rPr>
  </w:style>
  <w:style w:type="character" w:customStyle="1" w:styleId="Bodytext3NotBold">
    <w:name w:val="Body text (3) + Not Bold"/>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3">
    <w:name w:val="Body text (3)"/>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single"/>
      <w:lang w:val="lt-LT" w:eastAsia="lt-LT" w:bidi="lt-LT"/>
    </w:rPr>
  </w:style>
  <w:style w:type="character" w:customStyle="1" w:styleId="Bodytext3Italic">
    <w:name w:val="Body text (3) + Italic"/>
    <w:basedOn w:val="Numatytasispastraiposriftas"/>
    <w:rsid w:val="00A11288"/>
    <w:rPr>
      <w:rFonts w:ascii="Times New Roman" w:eastAsia="Times New Roman" w:hAnsi="Times New Roman" w:cs="Times New Roman"/>
      <w:b/>
      <w:bCs/>
      <w:i/>
      <w:iCs/>
      <w:smallCaps w:val="0"/>
      <w:strike w:val="0"/>
      <w:color w:val="000000"/>
      <w:spacing w:val="0"/>
      <w:w w:val="100"/>
      <w:position w:val="0"/>
      <w:sz w:val="21"/>
      <w:szCs w:val="21"/>
      <w:u w:val="single"/>
      <w:lang w:val="lt-LT" w:eastAsia="lt-LT" w:bidi="lt-LT"/>
    </w:rPr>
  </w:style>
  <w:style w:type="character" w:customStyle="1" w:styleId="Bodytext29">
    <w:name w:val="Body text (2) + 9"/>
    <w:aliases w:val="5 pt,Bold,Italic"/>
    <w:basedOn w:val="Bodytext2"/>
    <w:rsid w:val="00A11288"/>
    <w:rPr>
      <w:rFonts w:ascii="Arial" w:eastAsia="Arial" w:hAnsi="Arial" w:cs="Arial"/>
      <w:b/>
      <w:bCs/>
      <w:i w:val="0"/>
      <w:iCs w:val="0"/>
      <w:caps w:val="0"/>
      <w:smallCaps w:val="0"/>
      <w:strike w:val="0"/>
      <w:dstrike w:val="0"/>
      <w:color w:val="000000"/>
      <w:spacing w:val="0"/>
      <w:w w:val="100"/>
      <w:position w:val="0"/>
      <w:sz w:val="19"/>
      <w:szCs w:val="19"/>
      <w:u w:val="none"/>
      <w:shd w:val="clear" w:color="auto" w:fill="FFFFFF"/>
      <w:lang w:val="lt-LT" w:eastAsia="lt-LT" w:bidi="lt-LT"/>
    </w:rPr>
  </w:style>
  <w:style w:type="character" w:customStyle="1" w:styleId="normal-h">
    <w:name w:val="normal-h"/>
    <w:basedOn w:val="Numatytasispastraiposriftas"/>
    <w:rsid w:val="00A11288"/>
  </w:style>
  <w:style w:type="paragraph" w:styleId="Pagrindinistekstas">
    <w:name w:val="Body Text"/>
    <w:basedOn w:val="prastasis"/>
    <w:link w:val="PagrindinistekstasDiagrama"/>
    <w:uiPriority w:val="99"/>
    <w:unhideWhenUsed/>
    <w:rsid w:val="00A11288"/>
    <w:pPr>
      <w:spacing w:after="120"/>
    </w:pPr>
  </w:style>
  <w:style w:type="character" w:customStyle="1" w:styleId="PagrindinistekstasDiagrama">
    <w:name w:val="Pagrindinis tekstas Diagrama"/>
    <w:basedOn w:val="Numatytasispastraiposriftas"/>
    <w:link w:val="Pagrindinistekstas"/>
    <w:uiPriority w:val="99"/>
    <w:rsid w:val="00A11288"/>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iPriority w:val="99"/>
    <w:unhideWhenUsed/>
    <w:rsid w:val="00907B9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907B97"/>
    <w:rPr>
      <w:rFonts w:ascii="Times New Roman" w:eastAsia="Times New Roman" w:hAnsi="Times New Roman" w:cs="Times New Roman"/>
      <w:sz w:val="24"/>
      <w:szCs w:val="24"/>
      <w:lang w:eastAsia="lt-LT"/>
    </w:rPr>
  </w:style>
  <w:style w:type="character" w:customStyle="1" w:styleId="plaintext">
    <w:name w:val="plain_text"/>
    <w:basedOn w:val="Numatytasispastraiposriftas"/>
    <w:rsid w:val="00796CBE"/>
  </w:style>
  <w:style w:type="character" w:customStyle="1" w:styleId="singlehighlight">
    <w:name w:val="single_highlight"/>
    <w:basedOn w:val="Numatytasispastraiposriftas"/>
    <w:rsid w:val="003937C1"/>
  </w:style>
  <w:style w:type="numbering" w:customStyle="1" w:styleId="Nutartis">
    <w:name w:val="Nutartis"/>
    <w:uiPriority w:val="99"/>
    <w:rsid w:val="00F15FD3"/>
    <w:pPr>
      <w:numPr>
        <w:numId w:val="2"/>
      </w:numPr>
    </w:pPr>
  </w:style>
  <w:style w:type="paragraph" w:customStyle="1" w:styleId="Sraopastraipa1">
    <w:name w:val="Sąrašo pastraipa1"/>
    <w:basedOn w:val="prastasis"/>
    <w:uiPriority w:val="34"/>
    <w:qFormat/>
    <w:rsid w:val="00967E55"/>
    <w:pPr>
      <w:spacing w:after="200" w:line="276" w:lineRule="auto"/>
      <w:ind w:left="720"/>
      <w:contextualSpacing/>
    </w:pPr>
    <w:rPr>
      <w:rFonts w:ascii="Calibri" w:eastAsia="Calibri" w:hAnsi="Calibri"/>
      <w:sz w:val="22"/>
      <w:szCs w:val="22"/>
      <w:lang w:eastAsia="en-US"/>
    </w:rPr>
  </w:style>
  <w:style w:type="paragraph" w:customStyle="1" w:styleId="Priesieskinyspagrindinis">
    <w:name w:val="Priesieskinys_pagrindinis"/>
    <w:basedOn w:val="prastasis"/>
    <w:uiPriority w:val="99"/>
    <w:rsid w:val="00F82C0B"/>
    <w:pPr>
      <w:numPr>
        <w:numId w:val="3"/>
      </w:numPr>
      <w:tabs>
        <w:tab w:val="left" w:pos="561"/>
      </w:tabs>
      <w:spacing w:before="240" w:after="240"/>
      <w:jc w:val="both"/>
    </w:pPr>
    <w:rPr>
      <w:rFonts w:eastAsia="Calibri"/>
    </w:rPr>
  </w:style>
  <w:style w:type="paragraph" w:customStyle="1" w:styleId="Priesieskinyspapunktis">
    <w:name w:val="Priesieskinys_papunktis"/>
    <w:basedOn w:val="prastasis"/>
    <w:uiPriority w:val="99"/>
    <w:rsid w:val="00F82C0B"/>
    <w:pPr>
      <w:numPr>
        <w:ilvl w:val="1"/>
        <w:numId w:val="3"/>
      </w:numPr>
      <w:tabs>
        <w:tab w:val="clear" w:pos="720"/>
        <w:tab w:val="num" w:pos="935"/>
      </w:tabs>
      <w:ind w:left="935" w:hanging="575"/>
      <w:jc w:val="both"/>
    </w:pPr>
    <w:rPr>
      <w:rFonts w:eastAsia="Calibri"/>
    </w:rPr>
  </w:style>
  <w:style w:type="paragraph" w:customStyle="1" w:styleId="statymopavad">
    <w:name w:val="statymopavad"/>
    <w:basedOn w:val="prastasis"/>
    <w:rsid w:val="00F82C0B"/>
    <w:pPr>
      <w:spacing w:before="100" w:beforeAutospacing="1" w:after="100" w:afterAutospacing="1"/>
    </w:pPr>
    <w:rPr>
      <w:lang w:val="en-US" w:eastAsia="en-US"/>
    </w:rPr>
  </w:style>
  <w:style w:type="paragraph" w:styleId="Betarp">
    <w:name w:val="No Spacing"/>
    <w:uiPriority w:val="1"/>
    <w:qFormat/>
    <w:rsid w:val="00F82C0B"/>
    <w:pPr>
      <w:spacing w:after="0" w:line="240" w:lineRule="auto"/>
    </w:pPr>
    <w:rPr>
      <w:rFonts w:ascii="Times New Roman" w:eastAsia="Times New Roman" w:hAnsi="Times New Roman" w:cs="Times New Roman"/>
      <w:sz w:val="24"/>
      <w:szCs w:val="24"/>
      <w:lang w:eastAsia="lt-LT"/>
    </w:rPr>
  </w:style>
  <w:style w:type="character" w:customStyle="1" w:styleId="CharStyle6">
    <w:name w:val="Char Style 6"/>
    <w:basedOn w:val="Numatytasispastraiposriftas"/>
    <w:link w:val="Style5"/>
    <w:uiPriority w:val="99"/>
    <w:rsid w:val="00485B26"/>
    <w:rPr>
      <w:shd w:val="clear" w:color="auto" w:fill="FFFFFF"/>
    </w:rPr>
  </w:style>
  <w:style w:type="paragraph" w:customStyle="1" w:styleId="Style5">
    <w:name w:val="Style 5"/>
    <w:basedOn w:val="prastasis"/>
    <w:link w:val="CharStyle6"/>
    <w:uiPriority w:val="99"/>
    <w:rsid w:val="00485B26"/>
    <w:pPr>
      <w:widowControl w:val="0"/>
      <w:shd w:val="clear" w:color="auto" w:fill="FFFFFF"/>
      <w:spacing w:after="60" w:line="240" w:lineRule="atLeast"/>
    </w:pPr>
    <w:rPr>
      <w:rFonts w:asciiTheme="minorHAnsi" w:eastAsiaTheme="minorHAnsi" w:hAnsiTheme="minorHAnsi" w:cstheme="minorBidi"/>
      <w:sz w:val="22"/>
      <w:szCs w:val="22"/>
      <w:lang w:eastAsia="en-US"/>
    </w:rPr>
  </w:style>
  <w:style w:type="character" w:customStyle="1" w:styleId="Antrat3Diagrama">
    <w:name w:val="Antraštė 3 Diagrama"/>
    <w:basedOn w:val="Numatytasispastraiposriftas"/>
    <w:link w:val="Antrat3"/>
    <w:uiPriority w:val="9"/>
    <w:rsid w:val="001415DB"/>
    <w:rPr>
      <w:rFonts w:ascii="Trebuchet MS" w:eastAsia="Times New Roman" w:hAnsi="Trebuchet MS" w:cs="Times New Roman"/>
      <w:b/>
      <w:bCs/>
    </w:rPr>
  </w:style>
  <w:style w:type="paragraph" w:styleId="Antrat">
    <w:name w:val="caption"/>
    <w:basedOn w:val="prastasis"/>
    <w:next w:val="prastasis"/>
    <w:uiPriority w:val="99"/>
    <w:qFormat/>
    <w:rsid w:val="001415DB"/>
    <w:pPr>
      <w:jc w:val="center"/>
    </w:pPr>
    <w:rPr>
      <w:b/>
      <w:bCs/>
      <w:sz w:val="28"/>
      <w:szCs w:val="28"/>
      <w:lang w:eastAsia="en-US"/>
    </w:rPr>
  </w:style>
  <w:style w:type="character" w:customStyle="1" w:styleId="prastasistinklapisDiagrama">
    <w:name w:val="Įprastasis (tinklapis) Diagrama"/>
    <w:basedOn w:val="Numatytasispastraiposriftas"/>
    <w:link w:val="prastasistinklapis"/>
    <w:uiPriority w:val="99"/>
    <w:locked/>
    <w:rsid w:val="001415DB"/>
    <w:rPr>
      <w:rFonts w:ascii="Times New Roman" w:eastAsiaTheme="minorEastAsia" w:hAnsi="Times New Roman"/>
      <w:sz w:val="24"/>
      <w:szCs w:val="24"/>
      <w:lang w:eastAsia="lt-LT"/>
    </w:rPr>
  </w:style>
  <w:style w:type="character" w:styleId="Puslapionumeris">
    <w:name w:val="page number"/>
    <w:basedOn w:val="Numatytasispastraiposriftas"/>
    <w:rsid w:val="001415DB"/>
  </w:style>
  <w:style w:type="paragraph" w:styleId="Pagrindiniotekstotrauka2">
    <w:name w:val="Body Text Indent 2"/>
    <w:basedOn w:val="prastasis"/>
    <w:link w:val="Pagrindiniotekstotrauka2Diagrama"/>
    <w:uiPriority w:val="99"/>
    <w:rsid w:val="001415DB"/>
    <w:pPr>
      <w:spacing w:after="120" w:line="480" w:lineRule="auto"/>
      <w:ind w:left="283"/>
    </w:pPr>
    <w:rPr>
      <w:lang w:eastAsia="en-US"/>
    </w:rPr>
  </w:style>
  <w:style w:type="character" w:customStyle="1" w:styleId="Pagrindiniotekstotrauka2Diagrama">
    <w:name w:val="Pagrindinio teksto įtrauka 2 Diagrama"/>
    <w:basedOn w:val="Numatytasispastraiposriftas"/>
    <w:link w:val="Pagrindiniotekstotrauka2"/>
    <w:uiPriority w:val="99"/>
    <w:rsid w:val="001415DB"/>
    <w:rPr>
      <w:rFonts w:ascii="Times New Roman" w:eastAsia="Times New Roman" w:hAnsi="Times New Roman" w:cs="Times New Roman"/>
      <w:sz w:val="24"/>
      <w:szCs w:val="24"/>
    </w:rPr>
  </w:style>
  <w:style w:type="character" w:customStyle="1" w:styleId="FontStyle21">
    <w:name w:val="Font Style21"/>
    <w:uiPriority w:val="99"/>
    <w:rsid w:val="001415DB"/>
    <w:rPr>
      <w:rFonts w:ascii="Times New Roman" w:hAnsi="Times New Roman" w:cs="Times New Roman"/>
      <w:sz w:val="20"/>
      <w:szCs w:val="20"/>
    </w:rPr>
  </w:style>
  <w:style w:type="paragraph" w:customStyle="1" w:styleId="Betarp1">
    <w:name w:val="Be tarpų1"/>
    <w:uiPriority w:val="99"/>
    <w:rsid w:val="001415DB"/>
    <w:pPr>
      <w:spacing w:after="0" w:line="240" w:lineRule="auto"/>
    </w:pPr>
    <w:rPr>
      <w:rFonts w:ascii="Calibri" w:eastAsia="Times New Roman" w:hAnsi="Calibri" w:cs="Calibri"/>
    </w:rPr>
  </w:style>
  <w:style w:type="paragraph" w:styleId="Puslapioinaostekstas">
    <w:name w:val="footnote text"/>
    <w:basedOn w:val="prastasis"/>
    <w:link w:val="PuslapioinaostekstasDiagrama"/>
    <w:uiPriority w:val="99"/>
    <w:semiHidden/>
    <w:rsid w:val="001415DB"/>
    <w:rPr>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1415DB"/>
    <w:rPr>
      <w:rFonts w:ascii="Times New Roman" w:eastAsia="Times New Roman" w:hAnsi="Times New Roman" w:cs="Times New Roman"/>
      <w:sz w:val="20"/>
      <w:szCs w:val="20"/>
    </w:rPr>
  </w:style>
  <w:style w:type="character" w:styleId="Grietas">
    <w:name w:val="Strong"/>
    <w:basedOn w:val="Numatytasispastraiposriftas"/>
    <w:uiPriority w:val="22"/>
    <w:qFormat/>
    <w:rsid w:val="001415DB"/>
    <w:rPr>
      <w:b/>
      <w:bCs/>
    </w:rPr>
  </w:style>
  <w:style w:type="character" w:styleId="Emfaz">
    <w:name w:val="Emphasis"/>
    <w:basedOn w:val="Numatytasispastraiposriftas"/>
    <w:uiPriority w:val="20"/>
    <w:qFormat/>
    <w:rsid w:val="001415DB"/>
    <w:rPr>
      <w:i/>
      <w:iCs/>
    </w:rPr>
  </w:style>
  <w:style w:type="paragraph" w:customStyle="1" w:styleId="Char">
    <w:name w:val="Char"/>
    <w:basedOn w:val="prastasis"/>
    <w:next w:val="prastasis"/>
    <w:uiPriority w:val="99"/>
    <w:rsid w:val="001415DB"/>
    <w:pPr>
      <w:spacing w:before="120" w:after="120"/>
      <w:jc w:val="center"/>
    </w:pPr>
    <w:rPr>
      <w:b/>
      <w:bCs/>
      <w:u w:val="single"/>
      <w:lang w:eastAsia="en-GB"/>
    </w:rPr>
  </w:style>
  <w:style w:type="paragraph" w:styleId="Pagrindiniotekstotrauka3">
    <w:name w:val="Body Text Indent 3"/>
    <w:basedOn w:val="prastasis"/>
    <w:link w:val="Pagrindiniotekstotrauka3Diagrama"/>
    <w:uiPriority w:val="99"/>
    <w:rsid w:val="001415DB"/>
    <w:pPr>
      <w:spacing w:after="120"/>
      <w:ind w:left="283"/>
    </w:pPr>
    <w:rPr>
      <w:sz w:val="16"/>
      <w:szCs w:val="16"/>
      <w:lang w:eastAsia="en-US"/>
    </w:rPr>
  </w:style>
  <w:style w:type="character" w:customStyle="1" w:styleId="Pagrindiniotekstotrauka3Diagrama">
    <w:name w:val="Pagrindinio teksto įtrauka 3 Diagrama"/>
    <w:basedOn w:val="Numatytasispastraiposriftas"/>
    <w:link w:val="Pagrindiniotekstotrauka3"/>
    <w:uiPriority w:val="99"/>
    <w:rsid w:val="001415DB"/>
    <w:rPr>
      <w:rFonts w:ascii="Times New Roman" w:eastAsia="Times New Roman" w:hAnsi="Times New Roman" w:cs="Times New Roman"/>
      <w:sz w:val="16"/>
      <w:szCs w:val="16"/>
    </w:rPr>
  </w:style>
  <w:style w:type="character" w:customStyle="1" w:styleId="CharStyle10">
    <w:name w:val="Char Style 10"/>
    <w:link w:val="Style9"/>
    <w:uiPriority w:val="99"/>
    <w:locked/>
    <w:rsid w:val="001415DB"/>
    <w:rPr>
      <w:i/>
      <w:iCs/>
      <w:shd w:val="clear" w:color="auto" w:fill="FFFFFF"/>
    </w:rPr>
  </w:style>
  <w:style w:type="paragraph" w:customStyle="1" w:styleId="Style9">
    <w:name w:val="Style 9"/>
    <w:basedOn w:val="prastasis"/>
    <w:link w:val="CharStyle10"/>
    <w:uiPriority w:val="99"/>
    <w:rsid w:val="001415DB"/>
    <w:pPr>
      <w:widowControl w:val="0"/>
      <w:shd w:val="clear" w:color="auto" w:fill="FFFFFF"/>
      <w:spacing w:before="240" w:after="240" w:line="274" w:lineRule="exact"/>
      <w:jc w:val="both"/>
    </w:pPr>
    <w:rPr>
      <w:rFonts w:asciiTheme="minorHAnsi" w:eastAsiaTheme="minorHAnsi" w:hAnsiTheme="minorHAnsi" w:cstheme="minorBidi"/>
      <w:i/>
      <w:iCs/>
      <w:sz w:val="22"/>
      <w:szCs w:val="22"/>
      <w:lang w:eastAsia="en-US"/>
    </w:rPr>
  </w:style>
  <w:style w:type="character" w:customStyle="1" w:styleId="Pagrindinistekstas9">
    <w:name w:val="Pagrindinis tekstas (9)_"/>
    <w:link w:val="Pagrindinistekstas91"/>
    <w:uiPriority w:val="99"/>
    <w:locked/>
    <w:rsid w:val="001415DB"/>
    <w:rPr>
      <w:sz w:val="21"/>
      <w:szCs w:val="21"/>
    </w:rPr>
  </w:style>
  <w:style w:type="paragraph" w:customStyle="1" w:styleId="Pagrindinistekstas91">
    <w:name w:val="Pagrindinis tekstas (9)1"/>
    <w:basedOn w:val="prastasis"/>
    <w:link w:val="Pagrindinistekstas9"/>
    <w:uiPriority w:val="99"/>
    <w:rsid w:val="001415DB"/>
    <w:pPr>
      <w:spacing w:line="240" w:lineRule="atLeast"/>
      <w:ind w:hanging="360"/>
    </w:pPr>
    <w:rPr>
      <w:rFonts w:asciiTheme="minorHAnsi" w:eastAsiaTheme="minorHAnsi" w:hAnsiTheme="minorHAnsi" w:cstheme="minorBidi"/>
      <w:sz w:val="21"/>
      <w:szCs w:val="21"/>
      <w:lang w:eastAsia="en-US"/>
    </w:rPr>
  </w:style>
  <w:style w:type="character" w:customStyle="1" w:styleId="Pagrindinistekstas102">
    <w:name w:val="Pagrindinis tekstas + 102"/>
    <w:aliases w:val="5 tšk.2"/>
    <w:uiPriority w:val="99"/>
    <w:rsid w:val="001415DB"/>
    <w:rPr>
      <w:rFonts w:ascii="Times New Roman" w:hAnsi="Times New Roman" w:cs="Times New Roman"/>
      <w:spacing w:val="0"/>
      <w:sz w:val="21"/>
      <w:szCs w:val="21"/>
    </w:rPr>
  </w:style>
  <w:style w:type="character" w:customStyle="1" w:styleId="CharChar4">
    <w:name w:val="Char Char4"/>
    <w:uiPriority w:val="99"/>
    <w:rsid w:val="001415DB"/>
    <w:rPr>
      <w:rFonts w:ascii="Courier New" w:hAnsi="Courier New" w:cs="Courier New"/>
      <w:sz w:val="24"/>
      <w:szCs w:val="24"/>
      <w:lang w:val="lt-LT" w:eastAsia="lt-LT"/>
    </w:rPr>
  </w:style>
  <w:style w:type="character" w:customStyle="1" w:styleId="CharStyle46">
    <w:name w:val="Char Style 46"/>
    <w:link w:val="Style42"/>
    <w:uiPriority w:val="99"/>
    <w:locked/>
    <w:rsid w:val="001415DB"/>
    <w:rPr>
      <w:rFonts w:ascii="Arial" w:hAnsi="Arial" w:cs="Arial"/>
      <w:shd w:val="clear" w:color="auto" w:fill="FFFFFF"/>
    </w:rPr>
  </w:style>
  <w:style w:type="paragraph" w:customStyle="1" w:styleId="Style42">
    <w:name w:val="Style 42"/>
    <w:basedOn w:val="prastasis"/>
    <w:link w:val="CharStyle46"/>
    <w:uiPriority w:val="99"/>
    <w:rsid w:val="001415DB"/>
    <w:pPr>
      <w:widowControl w:val="0"/>
      <w:shd w:val="clear" w:color="auto" w:fill="FFFFFF"/>
      <w:spacing w:after="180" w:line="240" w:lineRule="atLeast"/>
      <w:ind w:hanging="480"/>
    </w:pPr>
    <w:rPr>
      <w:rFonts w:ascii="Arial" w:eastAsiaTheme="minorHAnsi" w:hAnsi="Arial" w:cs="Arial"/>
      <w:sz w:val="22"/>
      <w:szCs w:val="22"/>
      <w:shd w:val="clear" w:color="auto" w:fill="FFFFFF"/>
      <w:lang w:eastAsia="en-US"/>
    </w:rPr>
  </w:style>
  <w:style w:type="character" w:customStyle="1" w:styleId="CharStyle7">
    <w:name w:val="Char Style 7"/>
    <w:link w:val="Style6"/>
    <w:uiPriority w:val="99"/>
    <w:locked/>
    <w:rsid w:val="001415DB"/>
    <w:rPr>
      <w:rFonts w:ascii="Times New Roman" w:eastAsia="Times New Roman" w:hAnsi="Times New Roman" w:cs="Times New Roman"/>
      <w:sz w:val="20"/>
      <w:szCs w:val="20"/>
      <w:shd w:val="clear" w:color="auto" w:fill="FFFFFF"/>
      <w:lang w:eastAsia="lt-LT"/>
    </w:rPr>
  </w:style>
  <w:style w:type="paragraph" w:customStyle="1" w:styleId="Style6">
    <w:name w:val="Style 6"/>
    <w:basedOn w:val="prastasis"/>
    <w:link w:val="CharStyle7"/>
    <w:uiPriority w:val="99"/>
    <w:rsid w:val="001415DB"/>
    <w:pPr>
      <w:widowControl w:val="0"/>
      <w:shd w:val="clear" w:color="auto" w:fill="FFFFFF"/>
      <w:spacing w:line="370" w:lineRule="exact"/>
      <w:ind w:hanging="560"/>
      <w:jc w:val="center"/>
    </w:pPr>
    <w:rPr>
      <w:sz w:val="20"/>
      <w:szCs w:val="20"/>
    </w:rPr>
  </w:style>
  <w:style w:type="character" w:customStyle="1" w:styleId="CharStyle29">
    <w:name w:val="Char Style 29"/>
    <w:uiPriority w:val="99"/>
    <w:rsid w:val="001415DB"/>
    <w:rPr>
      <w:sz w:val="20"/>
      <w:szCs w:val="20"/>
      <w:u w:val="single"/>
    </w:rPr>
  </w:style>
  <w:style w:type="character" w:customStyle="1" w:styleId="CharStyle30">
    <w:name w:val="Char Style 30"/>
    <w:uiPriority w:val="99"/>
    <w:rsid w:val="001415DB"/>
    <w:rPr>
      <w:b/>
      <w:bCs/>
      <w:sz w:val="20"/>
      <w:szCs w:val="20"/>
      <w:u w:val="single"/>
    </w:rPr>
  </w:style>
  <w:style w:type="character" w:customStyle="1" w:styleId="CharStyle3">
    <w:name w:val="Char Style 3"/>
    <w:link w:val="Style2"/>
    <w:uiPriority w:val="99"/>
    <w:locked/>
    <w:rsid w:val="001415DB"/>
    <w:rPr>
      <w:sz w:val="15"/>
      <w:szCs w:val="15"/>
      <w:shd w:val="clear" w:color="auto" w:fill="FFFFFF"/>
    </w:rPr>
  </w:style>
  <w:style w:type="paragraph" w:customStyle="1" w:styleId="Style2">
    <w:name w:val="Style 2"/>
    <w:basedOn w:val="prastasis"/>
    <w:link w:val="CharStyle3"/>
    <w:uiPriority w:val="99"/>
    <w:rsid w:val="001415DB"/>
    <w:pPr>
      <w:widowControl w:val="0"/>
      <w:shd w:val="clear" w:color="auto" w:fill="FFFFFF"/>
      <w:spacing w:line="206" w:lineRule="exact"/>
    </w:pPr>
    <w:rPr>
      <w:rFonts w:asciiTheme="minorHAnsi" w:eastAsiaTheme="minorHAnsi" w:hAnsiTheme="minorHAnsi" w:cstheme="minorBidi"/>
      <w:sz w:val="15"/>
      <w:szCs w:val="15"/>
      <w:lang w:eastAsia="en-US"/>
    </w:rPr>
  </w:style>
  <w:style w:type="character" w:customStyle="1" w:styleId="CharStyle33">
    <w:name w:val="Char Style 33"/>
    <w:uiPriority w:val="99"/>
    <w:rsid w:val="001415DB"/>
    <w:rPr>
      <w:sz w:val="20"/>
      <w:szCs w:val="20"/>
      <w:u w:val="single"/>
    </w:rPr>
  </w:style>
  <w:style w:type="character" w:customStyle="1" w:styleId="CharStyle34">
    <w:name w:val="Char Style 34"/>
    <w:uiPriority w:val="99"/>
    <w:rsid w:val="001415DB"/>
    <w:rPr>
      <w:b/>
      <w:bCs/>
      <w:sz w:val="20"/>
      <w:szCs w:val="20"/>
      <w:u w:val="none"/>
    </w:rPr>
  </w:style>
  <w:style w:type="character" w:customStyle="1" w:styleId="datadiena">
    <w:name w:val="datadiena"/>
    <w:basedOn w:val="Numatytasispastraiposriftas"/>
    <w:uiPriority w:val="99"/>
    <w:rsid w:val="001415DB"/>
  </w:style>
  <w:style w:type="character" w:customStyle="1" w:styleId="CharStyle12">
    <w:name w:val="Char Style 12"/>
    <w:basedOn w:val="Numatytasispastraiposriftas"/>
    <w:link w:val="Style4"/>
    <w:uiPriority w:val="99"/>
    <w:locked/>
    <w:rsid w:val="001415DB"/>
    <w:rPr>
      <w:sz w:val="23"/>
      <w:szCs w:val="23"/>
      <w:shd w:val="clear" w:color="auto" w:fill="FFFFFF"/>
    </w:rPr>
  </w:style>
  <w:style w:type="paragraph" w:customStyle="1" w:styleId="Style4">
    <w:name w:val="Style 4"/>
    <w:basedOn w:val="prastasis"/>
    <w:link w:val="CharStyle12"/>
    <w:uiPriority w:val="99"/>
    <w:rsid w:val="001415DB"/>
    <w:pPr>
      <w:widowControl w:val="0"/>
      <w:shd w:val="clear" w:color="auto" w:fill="FFFFFF"/>
      <w:spacing w:before="240" w:after="240" w:line="274" w:lineRule="exact"/>
      <w:jc w:val="both"/>
    </w:pPr>
    <w:rPr>
      <w:rFonts w:asciiTheme="minorHAnsi" w:eastAsiaTheme="minorHAnsi" w:hAnsiTheme="minorHAnsi" w:cstheme="minorBidi"/>
      <w:sz w:val="23"/>
      <w:szCs w:val="23"/>
      <w:lang w:eastAsia="en-US"/>
    </w:rPr>
  </w:style>
  <w:style w:type="character" w:customStyle="1" w:styleId="CharStyle13">
    <w:name w:val="Char Style 13"/>
    <w:basedOn w:val="CharStyle12"/>
    <w:uiPriority w:val="99"/>
    <w:rsid w:val="001415DB"/>
    <w:rPr>
      <w:b/>
      <w:bCs/>
      <w:i/>
      <w:iCs/>
      <w:sz w:val="23"/>
      <w:szCs w:val="23"/>
      <w:shd w:val="clear" w:color="auto" w:fill="FFFFFF"/>
    </w:rPr>
  </w:style>
  <w:style w:type="character" w:customStyle="1" w:styleId="CharStyle14">
    <w:name w:val="Char Style 14"/>
    <w:basedOn w:val="CharStyle12"/>
    <w:uiPriority w:val="99"/>
    <w:rsid w:val="001415DB"/>
    <w:rPr>
      <w:b/>
      <w:bCs/>
      <w:i/>
      <w:iCs/>
      <w:sz w:val="23"/>
      <w:szCs w:val="23"/>
      <w:u w:val="single"/>
      <w:shd w:val="clear" w:color="auto" w:fill="FFFFFF"/>
    </w:rPr>
  </w:style>
  <w:style w:type="paragraph" w:customStyle="1" w:styleId="Pavadinimas1">
    <w:name w:val="Pavadinimas1"/>
    <w:basedOn w:val="prastasis"/>
    <w:rsid w:val="001415DB"/>
    <w:pPr>
      <w:spacing w:before="40" w:after="40"/>
      <w:ind w:right="1959"/>
    </w:pPr>
    <w:rPr>
      <w:caps/>
      <w:lang w:eastAsia="en-US"/>
    </w:rPr>
  </w:style>
  <w:style w:type="character" w:customStyle="1" w:styleId="CharStyle43">
    <w:name w:val="Char Style 43"/>
    <w:basedOn w:val="Numatytasispastraiposriftas"/>
    <w:uiPriority w:val="99"/>
    <w:locked/>
    <w:rsid w:val="001415DB"/>
    <w:rPr>
      <w:sz w:val="19"/>
      <w:szCs w:val="19"/>
      <w:shd w:val="clear" w:color="auto" w:fill="FFFFFF"/>
    </w:rPr>
  </w:style>
  <w:style w:type="paragraph" w:customStyle="1" w:styleId="tajtipfb">
    <w:name w:val="tajtipfb"/>
    <w:basedOn w:val="prastasis"/>
    <w:rsid w:val="001415DB"/>
    <w:pPr>
      <w:spacing w:before="100" w:beforeAutospacing="1" w:after="100" w:afterAutospacing="1"/>
    </w:pPr>
  </w:style>
  <w:style w:type="paragraph" w:styleId="Sraas">
    <w:name w:val="List"/>
    <w:basedOn w:val="prastasis"/>
    <w:rsid w:val="001415DB"/>
    <w:pPr>
      <w:suppressAutoHyphens/>
      <w:autoSpaceDN w:val="0"/>
      <w:ind w:left="283" w:hanging="283"/>
      <w:textAlignment w:val="baseline"/>
    </w:pPr>
    <w:rPr>
      <w:rFonts w:eastAsia="Calibri"/>
      <w:szCs w:val="20"/>
      <w:lang w:eastAsia="en-US"/>
    </w:rPr>
  </w:style>
  <w:style w:type="character" w:customStyle="1" w:styleId="blackcaption">
    <w:name w:val="black_caption"/>
    <w:basedOn w:val="Numatytasispastraiposriftas"/>
    <w:rsid w:val="001415DB"/>
  </w:style>
  <w:style w:type="paragraph" w:customStyle="1" w:styleId="BodyText41">
    <w:name w:val="Body Text4"/>
    <w:basedOn w:val="prastasis"/>
    <w:rsid w:val="001415DB"/>
    <w:pPr>
      <w:shd w:val="clear" w:color="auto" w:fill="FFFFFF"/>
      <w:spacing w:before="180" w:line="0" w:lineRule="atLeast"/>
      <w:ind w:hanging="560"/>
    </w:pPr>
    <w:rPr>
      <w:rFonts w:asciiTheme="minorHAnsi" w:eastAsiaTheme="minorHAnsi" w:hAnsiTheme="minorHAnsi" w:cstheme="minorBidi"/>
      <w:sz w:val="22"/>
      <w:szCs w:val="22"/>
      <w:lang w:eastAsia="en-US"/>
    </w:rPr>
  </w:style>
  <w:style w:type="character" w:customStyle="1" w:styleId="BodytextItalic">
    <w:name w:val="Body text + Italic"/>
    <w:basedOn w:val="Bodytext"/>
    <w:uiPriority w:val="99"/>
    <w:rsid w:val="001415DB"/>
    <w:rPr>
      <w:i/>
      <w:iCs/>
      <w:shd w:val="clear" w:color="auto" w:fill="FFFFFF"/>
    </w:rPr>
  </w:style>
  <w:style w:type="character" w:customStyle="1" w:styleId="CharStyle4">
    <w:name w:val="Char Style 4"/>
    <w:basedOn w:val="Numatytasispastraiposriftas"/>
    <w:uiPriority w:val="99"/>
    <w:rsid w:val="001415DB"/>
    <w:rPr>
      <w:sz w:val="22"/>
      <w:szCs w:val="22"/>
      <w:u w:val="none"/>
    </w:rPr>
  </w:style>
  <w:style w:type="character" w:customStyle="1" w:styleId="CharStyle15">
    <w:name w:val="Char Style 15"/>
    <w:basedOn w:val="CharStyle4"/>
    <w:uiPriority w:val="99"/>
    <w:rsid w:val="001415DB"/>
    <w:rPr>
      <w:b/>
      <w:bCs/>
      <w:i/>
      <w:iCs/>
      <w:sz w:val="22"/>
      <w:szCs w:val="22"/>
      <w:u w:val="none"/>
    </w:rPr>
  </w:style>
  <w:style w:type="character" w:customStyle="1" w:styleId="CharStyle48">
    <w:name w:val="Char Style 48"/>
    <w:basedOn w:val="Numatytasispastraiposriftas"/>
    <w:link w:val="Style47"/>
    <w:uiPriority w:val="99"/>
    <w:rsid w:val="001415DB"/>
    <w:rPr>
      <w:sz w:val="21"/>
      <w:szCs w:val="21"/>
      <w:shd w:val="clear" w:color="auto" w:fill="FFFFFF"/>
    </w:rPr>
  </w:style>
  <w:style w:type="paragraph" w:customStyle="1" w:styleId="Style47">
    <w:name w:val="Style 47"/>
    <w:basedOn w:val="prastasis"/>
    <w:link w:val="CharStyle48"/>
    <w:uiPriority w:val="99"/>
    <w:rsid w:val="001415DB"/>
    <w:pPr>
      <w:widowControl w:val="0"/>
      <w:shd w:val="clear" w:color="auto" w:fill="FFFFFF"/>
      <w:spacing w:line="269" w:lineRule="exact"/>
    </w:pPr>
    <w:rPr>
      <w:rFonts w:asciiTheme="minorHAnsi" w:eastAsiaTheme="minorHAnsi" w:hAnsiTheme="minorHAnsi" w:cstheme="minorBidi"/>
      <w:sz w:val="21"/>
      <w:szCs w:val="21"/>
      <w:lang w:eastAsia="en-US"/>
    </w:rPr>
  </w:style>
  <w:style w:type="character" w:customStyle="1" w:styleId="CharStyle51">
    <w:name w:val="Char Style 51"/>
    <w:basedOn w:val="CharStyle48"/>
    <w:uiPriority w:val="99"/>
    <w:rsid w:val="001415DB"/>
    <w:rPr>
      <w:sz w:val="21"/>
      <w:szCs w:val="21"/>
      <w:u w:val="single"/>
      <w:shd w:val="clear" w:color="auto" w:fill="FFFFFF"/>
    </w:rPr>
  </w:style>
  <w:style w:type="character" w:customStyle="1" w:styleId="CharStyle55">
    <w:name w:val="Char Style 55"/>
    <w:basedOn w:val="CharStyle48"/>
    <w:uiPriority w:val="99"/>
    <w:rsid w:val="001415DB"/>
    <w:rPr>
      <w:sz w:val="21"/>
      <w:szCs w:val="21"/>
      <w:u w:val="single"/>
      <w:shd w:val="clear" w:color="auto" w:fill="FFFFFF"/>
    </w:rPr>
  </w:style>
  <w:style w:type="character" w:customStyle="1" w:styleId="CharStyle56">
    <w:name w:val="Char Style 56"/>
    <w:basedOn w:val="CharStyle48"/>
    <w:uiPriority w:val="99"/>
    <w:rsid w:val="001415DB"/>
    <w:rPr>
      <w:rFonts w:ascii="Times New Roman" w:hAnsi="Times New Roman" w:cs="Times New Roman"/>
      <w:i/>
      <w:iCs/>
      <w:sz w:val="21"/>
      <w:szCs w:val="21"/>
      <w:u w:val="none"/>
      <w:shd w:val="clear" w:color="auto" w:fill="FFFFFF"/>
      <w:lang w:val="en-US" w:eastAsia="en-US"/>
    </w:rPr>
  </w:style>
  <w:style w:type="character" w:customStyle="1" w:styleId="CharStyle65Exact">
    <w:name w:val="Char Style 65 Exact"/>
    <w:basedOn w:val="Numatytasispastraiposriftas"/>
    <w:uiPriority w:val="99"/>
    <w:rsid w:val="001415DB"/>
    <w:rPr>
      <w:spacing w:val="6"/>
      <w:sz w:val="20"/>
      <w:szCs w:val="20"/>
      <w:u w:val="none"/>
    </w:rPr>
  </w:style>
  <w:style w:type="character" w:customStyle="1" w:styleId="CharStyle66Exact">
    <w:name w:val="Char Style 66 Exact"/>
    <w:basedOn w:val="CharStyle48"/>
    <w:uiPriority w:val="99"/>
    <w:rsid w:val="001415DB"/>
    <w:rPr>
      <w:spacing w:val="6"/>
      <w:w w:val="80"/>
      <w:sz w:val="24"/>
      <w:szCs w:val="24"/>
      <w:u w:val="none"/>
      <w:shd w:val="clear" w:color="auto" w:fill="FFFFFF"/>
    </w:rPr>
  </w:style>
  <w:style w:type="character" w:customStyle="1" w:styleId="CharStyle68Exact">
    <w:name w:val="Char Style 68 Exact"/>
    <w:basedOn w:val="CharStyle48"/>
    <w:uiPriority w:val="99"/>
    <w:rsid w:val="001415DB"/>
    <w:rPr>
      <w:spacing w:val="6"/>
      <w:sz w:val="20"/>
      <w:szCs w:val="20"/>
      <w:u w:val="single"/>
      <w:shd w:val="clear" w:color="auto" w:fill="FFFFFF"/>
    </w:rPr>
  </w:style>
  <w:style w:type="character" w:customStyle="1" w:styleId="CharStyle78">
    <w:name w:val="Char Style 78"/>
    <w:basedOn w:val="CharStyle6"/>
    <w:uiPriority w:val="99"/>
    <w:rsid w:val="001415DB"/>
    <w:rPr>
      <w:b/>
      <w:bCs/>
      <w:u w:val="none"/>
      <w:shd w:val="clear" w:color="auto" w:fill="FFFFFF"/>
    </w:rPr>
  </w:style>
  <w:style w:type="character" w:customStyle="1" w:styleId="CharStyle58">
    <w:name w:val="Char Style 58"/>
    <w:basedOn w:val="Numatytasispastraiposriftas"/>
    <w:link w:val="Style55"/>
    <w:uiPriority w:val="99"/>
    <w:rsid w:val="001415DB"/>
    <w:rPr>
      <w:sz w:val="16"/>
      <w:szCs w:val="16"/>
      <w:shd w:val="clear" w:color="auto" w:fill="FFFFFF"/>
    </w:rPr>
  </w:style>
  <w:style w:type="paragraph" w:customStyle="1" w:styleId="Style55">
    <w:name w:val="Style 55"/>
    <w:basedOn w:val="prastasis"/>
    <w:link w:val="CharStyle58"/>
    <w:uiPriority w:val="99"/>
    <w:rsid w:val="001415DB"/>
    <w:pPr>
      <w:widowControl w:val="0"/>
      <w:shd w:val="clear" w:color="auto" w:fill="FFFFFF"/>
      <w:spacing w:line="240" w:lineRule="atLeast"/>
      <w:ind w:hanging="1220"/>
    </w:pPr>
    <w:rPr>
      <w:rFonts w:asciiTheme="minorHAnsi" w:eastAsiaTheme="minorHAnsi" w:hAnsiTheme="minorHAnsi" w:cstheme="minorBidi"/>
      <w:sz w:val="16"/>
      <w:szCs w:val="16"/>
      <w:lang w:eastAsia="en-US"/>
    </w:rPr>
  </w:style>
  <w:style w:type="character" w:customStyle="1" w:styleId="CharStyle87">
    <w:name w:val="Char Style 87"/>
    <w:basedOn w:val="CharStyle58"/>
    <w:uiPriority w:val="99"/>
    <w:rsid w:val="001415DB"/>
    <w:rPr>
      <w:sz w:val="16"/>
      <w:szCs w:val="16"/>
      <w:u w:val="single"/>
      <w:shd w:val="clear" w:color="auto" w:fill="FFFFFF"/>
    </w:rPr>
  </w:style>
  <w:style w:type="paragraph" w:customStyle="1" w:styleId="BodyText10">
    <w:name w:val="Body Text1"/>
    <w:basedOn w:val="prastasis"/>
    <w:rsid w:val="001415DB"/>
    <w:pPr>
      <w:widowControl w:val="0"/>
      <w:spacing w:line="288" w:lineRule="auto"/>
    </w:pPr>
    <w:rPr>
      <w:szCs w:val="20"/>
    </w:rPr>
  </w:style>
  <w:style w:type="character" w:customStyle="1" w:styleId="CharStyle9">
    <w:name w:val="Char Style 9"/>
    <w:basedOn w:val="CharStyle4"/>
    <w:uiPriority w:val="99"/>
    <w:rsid w:val="001415DB"/>
    <w:rPr>
      <w:i/>
      <w:iCs/>
      <w:spacing w:val="-10"/>
      <w:sz w:val="23"/>
      <w:szCs w:val="23"/>
      <w:u w:val="none"/>
      <w:shd w:val="clear" w:color="auto" w:fill="FFFFFF"/>
    </w:rPr>
  </w:style>
  <w:style w:type="paragraph" w:customStyle="1" w:styleId="Default">
    <w:name w:val="Default"/>
    <w:rsid w:val="001415DB"/>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customStyle="1" w:styleId="CharStyle17">
    <w:name w:val="Char Style 17"/>
    <w:basedOn w:val="Numatytasispastraiposriftas"/>
    <w:uiPriority w:val="99"/>
    <w:rsid w:val="001415DB"/>
    <w:rPr>
      <w:sz w:val="18"/>
      <w:szCs w:val="18"/>
      <w:u w:val="none"/>
    </w:rPr>
  </w:style>
  <w:style w:type="character" w:customStyle="1" w:styleId="CharStyle85">
    <w:name w:val="Char Style 85"/>
    <w:basedOn w:val="CharStyle17"/>
    <w:link w:val="Style84"/>
    <w:uiPriority w:val="99"/>
    <w:rsid w:val="001415DB"/>
    <w:rPr>
      <w:rFonts w:ascii="Arial" w:hAnsi="Arial" w:cs="Arial"/>
      <w:b/>
      <w:bCs/>
      <w:sz w:val="17"/>
      <w:szCs w:val="17"/>
      <w:u w:val="none"/>
      <w:shd w:val="clear" w:color="auto" w:fill="FFFFFF"/>
    </w:rPr>
  </w:style>
  <w:style w:type="paragraph" w:customStyle="1" w:styleId="Style84">
    <w:name w:val="Style 84"/>
    <w:basedOn w:val="prastasis"/>
    <w:link w:val="CharStyle85"/>
    <w:uiPriority w:val="99"/>
    <w:rsid w:val="001415DB"/>
    <w:pPr>
      <w:widowControl w:val="0"/>
      <w:shd w:val="clear" w:color="auto" w:fill="FFFFFF"/>
      <w:spacing w:before="240" w:after="60" w:line="240" w:lineRule="atLeast"/>
      <w:ind w:hanging="580"/>
    </w:pPr>
    <w:rPr>
      <w:rFonts w:ascii="Arial" w:eastAsiaTheme="minorHAnsi" w:hAnsi="Arial" w:cs="Arial"/>
      <w:b/>
      <w:bCs/>
      <w:sz w:val="17"/>
      <w:szCs w:val="17"/>
      <w:lang w:eastAsia="en-US"/>
    </w:rPr>
  </w:style>
  <w:style w:type="character" w:customStyle="1" w:styleId="CharStyle49">
    <w:name w:val="Char Style 49"/>
    <w:basedOn w:val="CharStyle17"/>
    <w:uiPriority w:val="99"/>
    <w:rsid w:val="001415DB"/>
    <w:rPr>
      <w:w w:val="70"/>
      <w:sz w:val="14"/>
      <w:szCs w:val="14"/>
      <w:u w:val="none"/>
    </w:rPr>
  </w:style>
  <w:style w:type="character" w:customStyle="1" w:styleId="CharStyle53">
    <w:name w:val="Char Style 53"/>
    <w:basedOn w:val="CharStyle17"/>
    <w:uiPriority w:val="99"/>
    <w:rsid w:val="001415DB"/>
    <w:rPr>
      <w:spacing w:val="10"/>
      <w:w w:val="66"/>
      <w:sz w:val="15"/>
      <w:szCs w:val="15"/>
      <w:u w:val="none"/>
    </w:rPr>
  </w:style>
  <w:style w:type="character" w:customStyle="1" w:styleId="CharStyle54">
    <w:name w:val="Char Style 54"/>
    <w:basedOn w:val="CharStyle17"/>
    <w:uiPriority w:val="99"/>
    <w:rsid w:val="001415DB"/>
    <w:rPr>
      <w:b/>
      <w:bCs/>
      <w:sz w:val="15"/>
      <w:szCs w:val="15"/>
      <w:u w:val="none"/>
    </w:rPr>
  </w:style>
  <w:style w:type="character" w:customStyle="1" w:styleId="CharStyle60">
    <w:name w:val="Char Style 60"/>
    <w:basedOn w:val="CharStyle17"/>
    <w:uiPriority w:val="99"/>
    <w:rsid w:val="001415DB"/>
    <w:rPr>
      <w:b/>
      <w:bCs/>
      <w:sz w:val="15"/>
      <w:szCs w:val="15"/>
      <w:u w:val="none"/>
    </w:rPr>
  </w:style>
  <w:style w:type="character" w:customStyle="1" w:styleId="CharStyle61">
    <w:name w:val="Char Style 61"/>
    <w:basedOn w:val="CharStyle17"/>
    <w:uiPriority w:val="99"/>
    <w:rsid w:val="001415DB"/>
    <w:rPr>
      <w:rFonts w:ascii="Arial" w:hAnsi="Arial" w:cs="Arial"/>
      <w:sz w:val="13"/>
      <w:szCs w:val="13"/>
      <w:u w:val="none"/>
    </w:rPr>
  </w:style>
  <w:style w:type="character" w:customStyle="1" w:styleId="CharStyle62">
    <w:name w:val="Char Style 62"/>
    <w:basedOn w:val="CharStyle17"/>
    <w:uiPriority w:val="99"/>
    <w:rsid w:val="001415DB"/>
    <w:rPr>
      <w:rFonts w:ascii="Arial" w:hAnsi="Arial" w:cs="Arial"/>
      <w:sz w:val="14"/>
      <w:szCs w:val="14"/>
      <w:u w:val="none"/>
    </w:rPr>
  </w:style>
  <w:style w:type="character" w:customStyle="1" w:styleId="CharStyle63">
    <w:name w:val="Char Style 63"/>
    <w:basedOn w:val="CharStyle17"/>
    <w:uiPriority w:val="99"/>
    <w:rsid w:val="001415DB"/>
    <w:rPr>
      <w:rFonts w:ascii="Arial" w:hAnsi="Arial" w:cs="Arial"/>
      <w:b/>
      <w:bCs/>
      <w:sz w:val="17"/>
      <w:szCs w:val="17"/>
      <w:u w:val="none"/>
    </w:rPr>
  </w:style>
  <w:style w:type="character" w:customStyle="1" w:styleId="CharStyle64">
    <w:name w:val="Char Style 64"/>
    <w:basedOn w:val="CharStyle17"/>
    <w:uiPriority w:val="99"/>
    <w:rsid w:val="001415DB"/>
    <w:rPr>
      <w:rFonts w:ascii="Arial" w:hAnsi="Arial" w:cs="Arial"/>
      <w:b/>
      <w:bCs/>
      <w:sz w:val="17"/>
      <w:szCs w:val="17"/>
      <w:u w:val="single"/>
    </w:rPr>
  </w:style>
  <w:style w:type="character" w:customStyle="1" w:styleId="CharStyle65">
    <w:name w:val="Char Style 65"/>
    <w:basedOn w:val="CharStyle17"/>
    <w:uiPriority w:val="99"/>
    <w:rsid w:val="001415DB"/>
    <w:rPr>
      <w:sz w:val="18"/>
      <w:szCs w:val="18"/>
      <w:u w:val="single"/>
    </w:rPr>
  </w:style>
  <w:style w:type="character" w:customStyle="1" w:styleId="CharStyle68">
    <w:name w:val="Char Style 68"/>
    <w:basedOn w:val="CharStyle17"/>
    <w:uiPriority w:val="99"/>
    <w:rsid w:val="001415DB"/>
    <w:rPr>
      <w:b/>
      <w:bCs/>
      <w:sz w:val="15"/>
      <w:szCs w:val="15"/>
      <w:u w:val="none"/>
    </w:rPr>
  </w:style>
  <w:style w:type="character" w:customStyle="1" w:styleId="CharStyle72">
    <w:name w:val="Char Style 72"/>
    <w:basedOn w:val="CharStyle17"/>
    <w:link w:val="Style71"/>
    <w:uiPriority w:val="99"/>
    <w:rsid w:val="001415DB"/>
    <w:rPr>
      <w:rFonts w:ascii="Arial" w:hAnsi="Arial" w:cs="Arial"/>
      <w:sz w:val="10"/>
      <w:szCs w:val="10"/>
      <w:u w:val="none"/>
      <w:shd w:val="clear" w:color="auto" w:fill="FFFFFF"/>
    </w:rPr>
  </w:style>
  <w:style w:type="paragraph" w:customStyle="1" w:styleId="Style71">
    <w:name w:val="Style 71"/>
    <w:basedOn w:val="prastasis"/>
    <w:link w:val="CharStyle72"/>
    <w:uiPriority w:val="99"/>
    <w:rsid w:val="001415DB"/>
    <w:pPr>
      <w:widowControl w:val="0"/>
      <w:shd w:val="clear" w:color="auto" w:fill="FFFFFF"/>
      <w:spacing w:before="480" w:after="180" w:line="240" w:lineRule="atLeast"/>
      <w:ind w:hanging="540"/>
      <w:jc w:val="both"/>
    </w:pPr>
    <w:rPr>
      <w:rFonts w:ascii="Arial" w:eastAsiaTheme="minorHAnsi" w:hAnsi="Arial" w:cs="Arial"/>
      <w:sz w:val="10"/>
      <w:szCs w:val="10"/>
      <w:lang w:eastAsia="en-US"/>
    </w:rPr>
  </w:style>
  <w:style w:type="character" w:customStyle="1" w:styleId="CharStyle73">
    <w:name w:val="Char Style 73"/>
    <w:basedOn w:val="CharStyle17"/>
    <w:uiPriority w:val="99"/>
    <w:rsid w:val="001415DB"/>
    <w:rPr>
      <w:rFonts w:ascii="Arial" w:hAnsi="Arial" w:cs="Arial"/>
      <w:sz w:val="11"/>
      <w:szCs w:val="11"/>
      <w:u w:val="none"/>
    </w:rPr>
  </w:style>
  <w:style w:type="character" w:customStyle="1" w:styleId="CharStyle74">
    <w:name w:val="Char Style 74"/>
    <w:basedOn w:val="CharStyle17"/>
    <w:uiPriority w:val="99"/>
    <w:rsid w:val="001415DB"/>
    <w:rPr>
      <w:rFonts w:ascii="Arial" w:hAnsi="Arial" w:cs="Arial"/>
      <w:sz w:val="13"/>
      <w:szCs w:val="13"/>
      <w:u w:val="none"/>
    </w:rPr>
  </w:style>
  <w:style w:type="character" w:customStyle="1" w:styleId="CharStyle75">
    <w:name w:val="Char Style 75"/>
    <w:basedOn w:val="CharStyle17"/>
    <w:uiPriority w:val="99"/>
    <w:rsid w:val="001415DB"/>
    <w:rPr>
      <w:b/>
      <w:bCs/>
      <w:sz w:val="15"/>
      <w:szCs w:val="15"/>
      <w:u w:val="none"/>
    </w:rPr>
  </w:style>
  <w:style w:type="character" w:customStyle="1" w:styleId="CharStyle100">
    <w:name w:val="Char Style 100"/>
    <w:basedOn w:val="Numatytasispastraiposriftas"/>
    <w:link w:val="Style99"/>
    <w:uiPriority w:val="99"/>
    <w:rsid w:val="001415DB"/>
    <w:rPr>
      <w:shd w:val="clear" w:color="auto" w:fill="FFFFFF"/>
    </w:rPr>
  </w:style>
  <w:style w:type="paragraph" w:customStyle="1" w:styleId="Style99">
    <w:name w:val="Style 99"/>
    <w:basedOn w:val="prastasis"/>
    <w:link w:val="CharStyle100"/>
    <w:uiPriority w:val="99"/>
    <w:rsid w:val="001415DB"/>
    <w:pPr>
      <w:widowControl w:val="0"/>
      <w:shd w:val="clear" w:color="auto" w:fill="FFFFFF"/>
      <w:spacing w:after="240" w:line="307" w:lineRule="exact"/>
      <w:ind w:hanging="420"/>
      <w:jc w:val="right"/>
    </w:pPr>
    <w:rPr>
      <w:rFonts w:asciiTheme="minorHAnsi" w:eastAsiaTheme="minorHAnsi" w:hAnsiTheme="minorHAnsi" w:cstheme="minorBidi"/>
      <w:sz w:val="22"/>
      <w:szCs w:val="22"/>
      <w:lang w:eastAsia="en-US"/>
    </w:rPr>
  </w:style>
  <w:style w:type="character" w:customStyle="1" w:styleId="CharStyle101">
    <w:name w:val="Char Style 101"/>
    <w:basedOn w:val="CharStyle100"/>
    <w:uiPriority w:val="99"/>
    <w:rsid w:val="001415DB"/>
    <w:rPr>
      <w:b/>
      <w:bCs/>
      <w:shd w:val="clear" w:color="auto" w:fill="FFFFFF"/>
    </w:rPr>
  </w:style>
  <w:style w:type="character" w:customStyle="1" w:styleId="CharStyle116">
    <w:name w:val="Char Style 116"/>
    <w:basedOn w:val="CharStyle100"/>
    <w:uiPriority w:val="99"/>
    <w:rsid w:val="001415DB"/>
    <w:rPr>
      <w:u w:val="single"/>
      <w:shd w:val="clear" w:color="auto" w:fill="FFFFFF"/>
    </w:rPr>
  </w:style>
  <w:style w:type="character" w:customStyle="1" w:styleId="CharStyle120">
    <w:name w:val="Char Style 120"/>
    <w:basedOn w:val="CharStyle100"/>
    <w:uiPriority w:val="99"/>
    <w:rsid w:val="001415DB"/>
    <w:rPr>
      <w:rFonts w:ascii="Times New Roman" w:hAnsi="Times New Roman" w:cs="Times New Roman"/>
      <w:sz w:val="20"/>
      <w:szCs w:val="20"/>
      <w:u w:val="none"/>
      <w:shd w:val="clear" w:color="auto" w:fill="FFFFFF"/>
      <w:lang w:val="en-US" w:eastAsia="en-US"/>
    </w:rPr>
  </w:style>
  <w:style w:type="character" w:customStyle="1" w:styleId="CharStyle124">
    <w:name w:val="Char Style 124"/>
    <w:basedOn w:val="CharStyle100"/>
    <w:uiPriority w:val="99"/>
    <w:rsid w:val="001415DB"/>
    <w:rPr>
      <w:i/>
      <w:iCs/>
      <w:u w:val="none"/>
      <w:shd w:val="clear" w:color="auto" w:fill="FFFFFF"/>
    </w:rPr>
  </w:style>
  <w:style w:type="character" w:customStyle="1" w:styleId="CharStyle108">
    <w:name w:val="Char Style 108"/>
    <w:basedOn w:val="Numatytasispastraiposriftas"/>
    <w:link w:val="Style8"/>
    <w:uiPriority w:val="99"/>
    <w:rsid w:val="001415DB"/>
    <w:rPr>
      <w:i/>
      <w:iCs/>
      <w:shd w:val="clear" w:color="auto" w:fill="FFFFFF"/>
    </w:rPr>
  </w:style>
  <w:style w:type="paragraph" w:customStyle="1" w:styleId="Style8">
    <w:name w:val="Style 8"/>
    <w:basedOn w:val="prastasis"/>
    <w:link w:val="CharStyle108"/>
    <w:uiPriority w:val="99"/>
    <w:rsid w:val="001415DB"/>
    <w:pPr>
      <w:widowControl w:val="0"/>
      <w:shd w:val="clear" w:color="auto" w:fill="FFFFFF"/>
      <w:spacing w:line="240" w:lineRule="atLeast"/>
    </w:pPr>
    <w:rPr>
      <w:rFonts w:asciiTheme="minorHAnsi" w:eastAsiaTheme="minorHAnsi" w:hAnsiTheme="minorHAnsi" w:cstheme="minorBidi"/>
      <w:i/>
      <w:iCs/>
      <w:sz w:val="22"/>
      <w:szCs w:val="22"/>
      <w:lang w:eastAsia="en-US"/>
    </w:rPr>
  </w:style>
  <w:style w:type="character" w:customStyle="1" w:styleId="CharStyle125">
    <w:name w:val="Char Style 125"/>
    <w:basedOn w:val="CharStyle108"/>
    <w:uiPriority w:val="99"/>
    <w:rsid w:val="001415DB"/>
    <w:rPr>
      <w:i/>
      <w:iCs/>
      <w:shd w:val="clear" w:color="auto" w:fill="FFFFFF"/>
    </w:rPr>
  </w:style>
  <w:style w:type="character" w:customStyle="1" w:styleId="CharStyle126">
    <w:name w:val="Char Style 126"/>
    <w:basedOn w:val="CharStyle100"/>
    <w:uiPriority w:val="99"/>
    <w:rsid w:val="001415DB"/>
    <w:rPr>
      <w:i/>
      <w:iCs/>
      <w:u w:val="none"/>
      <w:shd w:val="clear" w:color="auto" w:fill="FFFFFF"/>
    </w:rPr>
  </w:style>
  <w:style w:type="character" w:customStyle="1" w:styleId="CharStyle131">
    <w:name w:val="Char Style 131"/>
    <w:basedOn w:val="CharStyle100"/>
    <w:uiPriority w:val="99"/>
    <w:rsid w:val="001415DB"/>
    <w:rPr>
      <w:i/>
      <w:iCs/>
      <w:u w:val="none"/>
      <w:shd w:val="clear" w:color="auto" w:fill="FFFFFF"/>
    </w:rPr>
  </w:style>
  <w:style w:type="character" w:customStyle="1" w:styleId="CharStyle141">
    <w:name w:val="Char Style 141"/>
    <w:basedOn w:val="CharStyle108"/>
    <w:uiPriority w:val="99"/>
    <w:rsid w:val="001415DB"/>
    <w:rPr>
      <w:i/>
      <w:iCs/>
      <w:u w:val="none"/>
      <w:shd w:val="clear" w:color="auto" w:fill="FFFFFF"/>
    </w:rPr>
  </w:style>
  <w:style w:type="character" w:customStyle="1" w:styleId="CharStyle143">
    <w:name w:val="Char Style 143"/>
    <w:basedOn w:val="CharStyle108"/>
    <w:uiPriority w:val="99"/>
    <w:rsid w:val="001415DB"/>
    <w:rPr>
      <w:b/>
      <w:bCs/>
      <w:i/>
      <w:iCs/>
      <w:u w:val="none"/>
      <w:shd w:val="clear" w:color="auto" w:fill="FFFFFF"/>
    </w:rPr>
  </w:style>
  <w:style w:type="character" w:customStyle="1" w:styleId="CharStyle144">
    <w:name w:val="Char Style 144"/>
    <w:basedOn w:val="CharStyle108"/>
    <w:uiPriority w:val="99"/>
    <w:rsid w:val="001415DB"/>
    <w:rPr>
      <w:b/>
      <w:bCs/>
      <w:i/>
      <w:iCs/>
      <w:u w:val="single"/>
      <w:shd w:val="clear" w:color="auto" w:fill="FFFFFF"/>
    </w:rPr>
  </w:style>
  <w:style w:type="character" w:customStyle="1" w:styleId="CharStyle94">
    <w:name w:val="Char Style 94"/>
    <w:basedOn w:val="Numatytasispastraiposriftas"/>
    <w:uiPriority w:val="99"/>
    <w:rsid w:val="001415DB"/>
    <w:rPr>
      <w:rFonts w:ascii="Times New Roman" w:hAnsi="Times New Roman" w:cs="Times New Roman"/>
      <w:color w:val="8CA4D0"/>
      <w:sz w:val="22"/>
      <w:szCs w:val="22"/>
      <w:u w:val="none"/>
      <w:lang w:val="en-US" w:eastAsia="en-US"/>
    </w:rPr>
  </w:style>
  <w:style w:type="character" w:customStyle="1" w:styleId="CharStyle148">
    <w:name w:val="Char Style 148"/>
    <w:basedOn w:val="CharStyle100"/>
    <w:uiPriority w:val="99"/>
    <w:rsid w:val="001415DB"/>
    <w:rPr>
      <w:i/>
      <w:iCs/>
      <w:u w:val="none"/>
      <w:shd w:val="clear" w:color="auto" w:fill="FFFFFF"/>
    </w:rPr>
  </w:style>
  <w:style w:type="character" w:customStyle="1" w:styleId="CharStyle166">
    <w:name w:val="Char Style 166"/>
    <w:basedOn w:val="CharStyle100"/>
    <w:uiPriority w:val="99"/>
    <w:rsid w:val="001415DB"/>
    <w:rPr>
      <w:i/>
      <w:iCs/>
      <w:u w:val="none"/>
      <w:shd w:val="clear" w:color="auto" w:fill="FFFFFF"/>
    </w:rPr>
  </w:style>
  <w:style w:type="character" w:customStyle="1" w:styleId="CharStyle59">
    <w:name w:val="Char Style 59"/>
    <w:basedOn w:val="Numatytasispastraiposriftas"/>
    <w:link w:val="Style49"/>
    <w:uiPriority w:val="99"/>
    <w:rsid w:val="001415DB"/>
    <w:rPr>
      <w:rFonts w:ascii="Arial" w:hAnsi="Arial" w:cs="Arial"/>
      <w:sz w:val="18"/>
      <w:szCs w:val="18"/>
      <w:shd w:val="clear" w:color="auto" w:fill="FFFFFF"/>
    </w:rPr>
  </w:style>
  <w:style w:type="paragraph" w:customStyle="1" w:styleId="Style49">
    <w:name w:val="Style 49"/>
    <w:basedOn w:val="prastasis"/>
    <w:link w:val="CharStyle59"/>
    <w:uiPriority w:val="99"/>
    <w:rsid w:val="001415DB"/>
    <w:pPr>
      <w:widowControl w:val="0"/>
      <w:shd w:val="clear" w:color="auto" w:fill="FFFFFF"/>
      <w:spacing w:line="230" w:lineRule="exact"/>
      <w:ind w:hanging="600"/>
      <w:jc w:val="both"/>
    </w:pPr>
    <w:rPr>
      <w:rFonts w:ascii="Arial" w:eastAsiaTheme="minorHAnsi" w:hAnsi="Arial" w:cs="Arial"/>
      <w:sz w:val="18"/>
      <w:szCs w:val="18"/>
      <w:lang w:eastAsia="en-US"/>
    </w:rPr>
  </w:style>
  <w:style w:type="character" w:customStyle="1" w:styleId="CharStyle153Exact">
    <w:name w:val="Char Style 153 Exact"/>
    <w:basedOn w:val="Numatytasispastraiposriftas"/>
    <w:uiPriority w:val="99"/>
    <w:rsid w:val="001415DB"/>
    <w:rPr>
      <w:b/>
      <w:bCs/>
      <w:spacing w:val="4"/>
      <w:sz w:val="21"/>
      <w:szCs w:val="21"/>
      <w:u w:val="none"/>
    </w:rPr>
  </w:style>
  <w:style w:type="character" w:customStyle="1" w:styleId="CharStyle92">
    <w:name w:val="Char Style 92"/>
    <w:basedOn w:val="CharStyle59"/>
    <w:uiPriority w:val="99"/>
    <w:rsid w:val="001415DB"/>
    <w:rPr>
      <w:rFonts w:ascii="Arial" w:hAnsi="Arial" w:cs="Arial"/>
      <w:i/>
      <w:iCs/>
      <w:sz w:val="18"/>
      <w:szCs w:val="18"/>
      <w:u w:val="none"/>
      <w:shd w:val="clear" w:color="auto" w:fill="FFFFFF"/>
      <w:lang w:val="en-US" w:eastAsia="en-US"/>
    </w:rPr>
  </w:style>
  <w:style w:type="paragraph" w:customStyle="1" w:styleId="Style57">
    <w:name w:val="Style 57"/>
    <w:basedOn w:val="prastasis"/>
    <w:uiPriority w:val="99"/>
    <w:rsid w:val="001415DB"/>
    <w:pPr>
      <w:widowControl w:val="0"/>
      <w:shd w:val="clear" w:color="auto" w:fill="FFFFFF"/>
      <w:spacing w:line="230" w:lineRule="exact"/>
      <w:ind w:hanging="680"/>
      <w:outlineLvl w:val="5"/>
    </w:pPr>
    <w:rPr>
      <w:rFonts w:ascii="Arial" w:hAnsi="Arial" w:cs="Arial"/>
      <w:b/>
      <w:bCs/>
      <w:sz w:val="18"/>
      <w:szCs w:val="18"/>
    </w:rPr>
  </w:style>
  <w:style w:type="character" w:customStyle="1" w:styleId="CharStyle99">
    <w:name w:val="Char Style 99"/>
    <w:basedOn w:val="CharStyle59"/>
    <w:uiPriority w:val="99"/>
    <w:rsid w:val="001415DB"/>
    <w:rPr>
      <w:rFonts w:ascii="Arial" w:hAnsi="Arial" w:cs="Arial"/>
      <w:sz w:val="18"/>
      <w:szCs w:val="18"/>
      <w:u w:val="single"/>
      <w:shd w:val="clear" w:color="auto" w:fill="FFFFFF"/>
    </w:rPr>
  </w:style>
  <w:style w:type="character" w:customStyle="1" w:styleId="CharStyle38">
    <w:name w:val="Char Style 38"/>
    <w:basedOn w:val="CharStyle3"/>
    <w:uiPriority w:val="99"/>
    <w:rsid w:val="001415DB"/>
    <w:rPr>
      <w:sz w:val="22"/>
      <w:szCs w:val="22"/>
      <w:u w:val="none"/>
      <w:shd w:val="clear" w:color="auto" w:fill="FFFFFF"/>
    </w:rPr>
  </w:style>
  <w:style w:type="character" w:customStyle="1" w:styleId="CharStyle57">
    <w:name w:val="Char Style 57"/>
    <w:basedOn w:val="CharStyle3"/>
    <w:uiPriority w:val="99"/>
    <w:rsid w:val="001415DB"/>
    <w:rPr>
      <w:i/>
      <w:iCs/>
      <w:sz w:val="22"/>
      <w:szCs w:val="22"/>
      <w:u w:val="single"/>
      <w:shd w:val="clear" w:color="auto" w:fill="FFFFFF"/>
    </w:rPr>
  </w:style>
  <w:style w:type="character" w:customStyle="1" w:styleId="CharStyle67">
    <w:name w:val="Char Style 67"/>
    <w:basedOn w:val="CharStyle34"/>
    <w:uiPriority w:val="99"/>
    <w:rsid w:val="001415DB"/>
    <w:rPr>
      <w:b/>
      <w:bCs/>
      <w:sz w:val="22"/>
      <w:szCs w:val="22"/>
      <w:u w:val="none"/>
    </w:rPr>
  </w:style>
  <w:style w:type="character" w:customStyle="1" w:styleId="CharStyle122">
    <w:name w:val="Char Style 122"/>
    <w:basedOn w:val="Numatytasispastraiposriftas"/>
    <w:uiPriority w:val="99"/>
    <w:rsid w:val="001415DB"/>
    <w:rPr>
      <w:rFonts w:ascii="Times New Roman" w:hAnsi="Times New Roman" w:cs="Times New Roman"/>
      <w:spacing w:val="10"/>
      <w:sz w:val="19"/>
      <w:szCs w:val="19"/>
      <w:u w:val="single"/>
      <w:lang w:val="en-US" w:eastAsia="en-US"/>
    </w:rPr>
  </w:style>
  <w:style w:type="character" w:customStyle="1" w:styleId="CharStyle121">
    <w:name w:val="Char Style 121"/>
    <w:basedOn w:val="Numatytasispastraiposriftas"/>
    <w:uiPriority w:val="99"/>
    <w:rsid w:val="001415DB"/>
    <w:rPr>
      <w:b/>
      <w:bCs/>
      <w:sz w:val="17"/>
      <w:szCs w:val="17"/>
      <w:u w:val="none"/>
    </w:rPr>
  </w:style>
  <w:style w:type="character" w:customStyle="1" w:styleId="CharStyle123">
    <w:name w:val="Char Style 123"/>
    <w:basedOn w:val="Numatytasispastraiposriftas"/>
    <w:uiPriority w:val="99"/>
    <w:rsid w:val="001415DB"/>
    <w:rPr>
      <w:rFonts w:ascii="Times New Roman" w:hAnsi="Times New Roman" w:cs="Times New Roman"/>
      <w:i/>
      <w:iCs/>
      <w:sz w:val="19"/>
      <w:szCs w:val="19"/>
      <w:u w:val="none"/>
      <w:lang w:val="en-US" w:eastAsia="en-US"/>
    </w:rPr>
  </w:style>
  <w:style w:type="character" w:customStyle="1" w:styleId="CharStyle129">
    <w:name w:val="Char Style 129"/>
    <w:basedOn w:val="Numatytasispastraiposriftas"/>
    <w:uiPriority w:val="99"/>
    <w:rsid w:val="001415DB"/>
    <w:rPr>
      <w:spacing w:val="10"/>
      <w:sz w:val="19"/>
      <w:szCs w:val="19"/>
      <w:u w:val="single"/>
    </w:rPr>
  </w:style>
  <w:style w:type="character" w:customStyle="1" w:styleId="CharStyle130">
    <w:name w:val="Char Style 130"/>
    <w:basedOn w:val="Numatytasispastraiposriftas"/>
    <w:uiPriority w:val="99"/>
    <w:rsid w:val="001415DB"/>
    <w:rPr>
      <w:spacing w:val="10"/>
      <w:sz w:val="19"/>
      <w:szCs w:val="19"/>
      <w:u w:val="none"/>
    </w:rPr>
  </w:style>
  <w:style w:type="character" w:customStyle="1" w:styleId="CharStyle135">
    <w:name w:val="Char Style 135"/>
    <w:basedOn w:val="Numatytasispastraiposriftas"/>
    <w:uiPriority w:val="99"/>
    <w:rsid w:val="001415DB"/>
    <w:rPr>
      <w:spacing w:val="10"/>
      <w:sz w:val="19"/>
      <w:szCs w:val="19"/>
      <w:u w:val="none"/>
    </w:rPr>
  </w:style>
  <w:style w:type="character" w:customStyle="1" w:styleId="CharStyle137">
    <w:name w:val="Char Style 137"/>
    <w:basedOn w:val="Numatytasispastraiposriftas"/>
    <w:uiPriority w:val="99"/>
    <w:rsid w:val="001415DB"/>
    <w:rPr>
      <w:spacing w:val="10"/>
      <w:sz w:val="19"/>
      <w:szCs w:val="19"/>
      <w:u w:val="none"/>
    </w:rPr>
  </w:style>
  <w:style w:type="character" w:customStyle="1" w:styleId="CharStyle140">
    <w:name w:val="Char Style 140"/>
    <w:basedOn w:val="Numatytasispastraiposriftas"/>
    <w:uiPriority w:val="99"/>
    <w:rsid w:val="001415DB"/>
    <w:rPr>
      <w:spacing w:val="10"/>
      <w:sz w:val="19"/>
      <w:szCs w:val="19"/>
      <w:u w:val="none"/>
    </w:rPr>
  </w:style>
  <w:style w:type="paragraph" w:customStyle="1" w:styleId="taltipfb">
    <w:name w:val="taltipfb"/>
    <w:basedOn w:val="prastasis"/>
    <w:rsid w:val="001415DB"/>
    <w:pPr>
      <w:spacing w:before="100" w:beforeAutospacing="1" w:after="100" w:afterAutospacing="1"/>
    </w:pPr>
  </w:style>
  <w:style w:type="character" w:customStyle="1" w:styleId="padding-5">
    <w:name w:val="padding-5"/>
    <w:basedOn w:val="Numatytasispastraiposriftas"/>
    <w:rsid w:val="001415DB"/>
  </w:style>
  <w:style w:type="character" w:customStyle="1" w:styleId="PagrindinistekstasDiagrama1">
    <w:name w:val="Pagrindinis tekstas Diagrama1"/>
    <w:basedOn w:val="Numatytasispastraiposriftas"/>
    <w:uiPriority w:val="99"/>
    <w:rsid w:val="001415DB"/>
    <w:rPr>
      <w:rFonts w:ascii="Times New Roman" w:hAnsi="Times New Roman" w:cs="Times New Roman"/>
      <w:sz w:val="23"/>
      <w:szCs w:val="23"/>
      <w:shd w:val="clear" w:color="auto" w:fill="FFFFFF"/>
    </w:rPr>
  </w:style>
  <w:style w:type="character" w:customStyle="1" w:styleId="CharStyle8">
    <w:name w:val="Char Style 8"/>
    <w:basedOn w:val="Numatytasispastraiposriftas"/>
    <w:link w:val="Style7"/>
    <w:uiPriority w:val="99"/>
    <w:locked/>
    <w:rsid w:val="001415DB"/>
    <w:rPr>
      <w:sz w:val="16"/>
      <w:szCs w:val="16"/>
      <w:shd w:val="clear" w:color="auto" w:fill="FFFFFF"/>
    </w:rPr>
  </w:style>
  <w:style w:type="paragraph" w:customStyle="1" w:styleId="Style7">
    <w:name w:val="Style 7"/>
    <w:basedOn w:val="prastasis"/>
    <w:link w:val="CharStyle8"/>
    <w:uiPriority w:val="99"/>
    <w:rsid w:val="001415DB"/>
    <w:pPr>
      <w:widowControl w:val="0"/>
      <w:shd w:val="clear" w:color="auto" w:fill="FFFFFF"/>
      <w:spacing w:line="221" w:lineRule="exact"/>
    </w:pPr>
    <w:rPr>
      <w:rFonts w:asciiTheme="minorHAnsi" w:eastAsiaTheme="minorHAnsi" w:hAnsiTheme="minorHAnsi" w:cstheme="minorBidi"/>
      <w:sz w:val="16"/>
      <w:szCs w:val="16"/>
      <w:lang w:eastAsia="en-US"/>
    </w:rPr>
  </w:style>
  <w:style w:type="character" w:customStyle="1" w:styleId="CharStyle202">
    <w:name w:val="Char Style 202"/>
    <w:basedOn w:val="Numatytasispastraiposriftas"/>
    <w:link w:val="Style201"/>
    <w:uiPriority w:val="99"/>
    <w:rsid w:val="001415DB"/>
    <w:rPr>
      <w:sz w:val="21"/>
      <w:szCs w:val="21"/>
      <w:shd w:val="clear" w:color="auto" w:fill="FFFFFF"/>
    </w:rPr>
  </w:style>
  <w:style w:type="paragraph" w:customStyle="1" w:styleId="Style201">
    <w:name w:val="Style 201"/>
    <w:basedOn w:val="prastasis"/>
    <w:link w:val="CharStyle202"/>
    <w:uiPriority w:val="99"/>
    <w:rsid w:val="001415DB"/>
    <w:pPr>
      <w:widowControl w:val="0"/>
      <w:shd w:val="clear" w:color="auto" w:fill="FFFFFF"/>
      <w:spacing w:line="283" w:lineRule="exact"/>
      <w:jc w:val="both"/>
    </w:pPr>
    <w:rPr>
      <w:rFonts w:asciiTheme="minorHAnsi" w:eastAsiaTheme="minorHAnsi" w:hAnsiTheme="minorHAnsi" w:cstheme="minorBidi"/>
      <w:sz w:val="21"/>
      <w:szCs w:val="21"/>
      <w:lang w:eastAsia="en-US"/>
    </w:rPr>
  </w:style>
  <w:style w:type="character" w:customStyle="1" w:styleId="CharStyle32">
    <w:name w:val="Char Style 32"/>
    <w:basedOn w:val="Numatytasispastraiposriftas"/>
    <w:uiPriority w:val="99"/>
    <w:rsid w:val="001415DB"/>
    <w:rPr>
      <w:b/>
      <w:bCs/>
      <w:sz w:val="21"/>
      <w:szCs w:val="21"/>
      <w:u w:val="none"/>
    </w:rPr>
  </w:style>
  <w:style w:type="character" w:customStyle="1" w:styleId="CharStyle18">
    <w:name w:val="Char Style 18"/>
    <w:basedOn w:val="Numatytasispastraiposriftas"/>
    <w:link w:val="Style17"/>
    <w:uiPriority w:val="99"/>
    <w:locked/>
    <w:rsid w:val="001415DB"/>
    <w:rPr>
      <w:rFonts w:ascii="Times New Roman" w:hAnsi="Times New Roman" w:cs="Times New Roman"/>
      <w:sz w:val="20"/>
      <w:szCs w:val="20"/>
      <w:shd w:val="clear" w:color="auto" w:fill="FFFFFF"/>
      <w:lang w:val="en-US"/>
    </w:rPr>
  </w:style>
  <w:style w:type="paragraph" w:customStyle="1" w:styleId="Style17">
    <w:name w:val="Style 17"/>
    <w:basedOn w:val="prastasis"/>
    <w:link w:val="CharStyle18"/>
    <w:uiPriority w:val="99"/>
    <w:rsid w:val="001415DB"/>
    <w:pPr>
      <w:widowControl w:val="0"/>
      <w:shd w:val="clear" w:color="auto" w:fill="FFFFFF"/>
    </w:pPr>
    <w:rPr>
      <w:rFonts w:eastAsiaTheme="minorHAnsi"/>
      <w:sz w:val="20"/>
      <w:szCs w:val="20"/>
      <w:lang w:val="en-US" w:eastAsia="en-US"/>
    </w:rPr>
  </w:style>
  <w:style w:type="paragraph" w:customStyle="1" w:styleId="Style20">
    <w:name w:val="Style2"/>
    <w:basedOn w:val="prastasis"/>
    <w:uiPriority w:val="99"/>
    <w:rsid w:val="001415DB"/>
    <w:pPr>
      <w:widowControl w:val="0"/>
      <w:autoSpaceDE w:val="0"/>
      <w:autoSpaceDN w:val="0"/>
      <w:adjustRightInd w:val="0"/>
      <w:spacing w:line="259" w:lineRule="exact"/>
      <w:jc w:val="both"/>
    </w:pPr>
    <w:rPr>
      <w:rFonts w:ascii="Arial" w:eastAsiaTheme="minorEastAsia" w:hAnsi="Arial" w:cs="Arial"/>
    </w:rPr>
  </w:style>
  <w:style w:type="character" w:customStyle="1" w:styleId="FontStyle22">
    <w:name w:val="Font Style22"/>
    <w:basedOn w:val="Numatytasispastraiposriftas"/>
    <w:uiPriority w:val="99"/>
    <w:rsid w:val="001415DB"/>
    <w:rPr>
      <w:rFonts w:ascii="Arial" w:hAnsi="Arial" w:cs="Arial"/>
      <w:color w:val="000000"/>
      <w:sz w:val="20"/>
      <w:szCs w:val="20"/>
    </w:rPr>
  </w:style>
  <w:style w:type="character" w:customStyle="1" w:styleId="FontStyle26">
    <w:name w:val="Font Style26"/>
    <w:basedOn w:val="Numatytasispastraiposriftas"/>
    <w:uiPriority w:val="99"/>
    <w:rsid w:val="001415DB"/>
    <w:rPr>
      <w:rFonts w:ascii="Arial" w:hAnsi="Arial" w:cs="Arial"/>
      <w:i/>
      <w:iCs/>
      <w:color w:val="000000"/>
      <w:sz w:val="20"/>
      <w:szCs w:val="20"/>
    </w:rPr>
  </w:style>
  <w:style w:type="character" w:customStyle="1" w:styleId="bkg-highlight-blue">
    <w:name w:val="bkg-highlight-blue"/>
    <w:basedOn w:val="Numatytasispastraiposriftas"/>
    <w:rsid w:val="001415DB"/>
  </w:style>
  <w:style w:type="character" w:customStyle="1" w:styleId="Bodytext5NotItalic">
    <w:name w:val="Body text (5) + Not Italic"/>
    <w:basedOn w:val="Numatytasispastraiposriftas"/>
    <w:rsid w:val="001415DB"/>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t-LT" w:eastAsia="lt-LT" w:bidi="lt-LT"/>
    </w:rPr>
  </w:style>
  <w:style w:type="character" w:customStyle="1" w:styleId="Bodytext5Bold">
    <w:name w:val="Body text (5) + Bold"/>
    <w:basedOn w:val="Numatytasispastraiposriftas"/>
    <w:rsid w:val="001415DB"/>
    <w:rPr>
      <w:rFonts w:ascii="Times New Roman" w:eastAsia="Times New Roman" w:hAnsi="Times New Roman" w:cs="Times New Roman" w:hint="default"/>
      <w:b/>
      <w:bCs/>
      <w:i/>
      <w:iCs/>
      <w:smallCaps w:val="0"/>
      <w:strike w:val="0"/>
      <w:dstrike w:val="0"/>
      <w:color w:val="000000"/>
      <w:spacing w:val="0"/>
      <w:w w:val="100"/>
      <w:position w:val="0"/>
      <w:sz w:val="24"/>
      <w:szCs w:val="24"/>
      <w:u w:val="none"/>
      <w:effect w:val="none"/>
      <w:lang w:val="lt-LT" w:eastAsia="lt-LT" w:bidi="lt-LT"/>
    </w:rPr>
  </w:style>
  <w:style w:type="paragraph" w:styleId="Antrinispavadinimas">
    <w:name w:val="Subtitle"/>
    <w:basedOn w:val="prastasis"/>
    <w:next w:val="prastasis"/>
    <w:link w:val="AntrinispavadinimasDiagrama"/>
    <w:uiPriority w:val="11"/>
    <w:qFormat/>
    <w:rsid w:val="001415DB"/>
    <w:pPr>
      <w:numPr>
        <w:ilvl w:val="1"/>
      </w:numPr>
      <w:jc w:val="both"/>
    </w:pPr>
    <w:rPr>
      <w:rFonts w:ascii="Trebuchet MS" w:hAnsi="Trebuchet MS"/>
      <w:i/>
      <w:iCs/>
      <w:spacing w:val="15"/>
      <w:sz w:val="20"/>
      <w:lang w:eastAsia="en-US"/>
    </w:rPr>
  </w:style>
  <w:style w:type="character" w:customStyle="1" w:styleId="AntrinispavadinimasDiagrama">
    <w:name w:val="Antrinis pavadinimas Diagrama"/>
    <w:basedOn w:val="Numatytasispastraiposriftas"/>
    <w:link w:val="Antrinispavadinimas"/>
    <w:uiPriority w:val="11"/>
    <w:rsid w:val="001415DB"/>
    <w:rPr>
      <w:rFonts w:ascii="Trebuchet MS" w:eastAsia="Times New Roman" w:hAnsi="Trebuchet MS" w:cs="Times New Roman"/>
      <w:i/>
      <w:iCs/>
      <w:spacing w:val="15"/>
      <w:sz w:val="20"/>
      <w:szCs w:val="24"/>
    </w:rPr>
  </w:style>
  <w:style w:type="paragraph" w:styleId="Citata">
    <w:name w:val="Quote"/>
    <w:basedOn w:val="prastasis"/>
    <w:next w:val="prastasis"/>
    <w:link w:val="CitataDiagrama"/>
    <w:uiPriority w:val="29"/>
    <w:qFormat/>
    <w:rsid w:val="001415DB"/>
    <w:pPr>
      <w:ind w:left="708"/>
      <w:jc w:val="both"/>
    </w:pPr>
    <w:rPr>
      <w:rFonts w:ascii="Trebuchet MS" w:eastAsia="Calibri" w:hAnsi="Trebuchet MS"/>
      <w:i/>
      <w:iCs/>
      <w:color w:val="000000"/>
      <w:sz w:val="20"/>
      <w:szCs w:val="22"/>
      <w:lang w:eastAsia="en-US"/>
    </w:rPr>
  </w:style>
  <w:style w:type="character" w:customStyle="1" w:styleId="CitataDiagrama">
    <w:name w:val="Citata Diagrama"/>
    <w:basedOn w:val="Numatytasispastraiposriftas"/>
    <w:link w:val="Citata"/>
    <w:uiPriority w:val="29"/>
    <w:rsid w:val="001415DB"/>
    <w:rPr>
      <w:rFonts w:ascii="Trebuchet MS" w:eastAsia="Calibri" w:hAnsi="Trebuchet MS" w:cs="Times New Roman"/>
      <w:i/>
      <w:iCs/>
      <w:color w:val="000000"/>
      <w:sz w:val="20"/>
    </w:rPr>
  </w:style>
  <w:style w:type="paragraph" w:customStyle="1" w:styleId="priedai">
    <w:name w:val="priedai"/>
    <w:basedOn w:val="prastasis"/>
    <w:rsid w:val="001415DB"/>
    <w:pPr>
      <w:tabs>
        <w:tab w:val="num" w:pos="8789"/>
      </w:tabs>
      <w:ind w:left="8789"/>
      <w:jc w:val="right"/>
    </w:pPr>
  </w:style>
  <w:style w:type="paragraph" w:customStyle="1" w:styleId="centrbold">
    <w:name w:val="centrbold"/>
    <w:basedOn w:val="prastasis"/>
    <w:uiPriority w:val="99"/>
    <w:rsid w:val="001415DB"/>
    <w:pPr>
      <w:spacing w:before="100" w:beforeAutospacing="1" w:after="100" w:afterAutospacing="1"/>
    </w:pPr>
  </w:style>
  <w:style w:type="paragraph" w:customStyle="1" w:styleId="BodyText30">
    <w:name w:val="Body Text3"/>
    <w:basedOn w:val="prastasis"/>
    <w:rsid w:val="001415DB"/>
    <w:pPr>
      <w:widowControl w:val="0"/>
      <w:shd w:val="clear" w:color="auto" w:fill="FFFFFF"/>
      <w:spacing w:line="250" w:lineRule="exact"/>
      <w:ind w:hanging="360"/>
    </w:pPr>
    <w:rPr>
      <w:color w:val="000000"/>
      <w:sz w:val="20"/>
      <w:szCs w:val="20"/>
      <w:lang w:bidi="lt-LT"/>
    </w:rPr>
  </w:style>
  <w:style w:type="character" w:customStyle="1" w:styleId="bkg-highlight-red">
    <w:name w:val="bkg-highlight-red"/>
    <w:basedOn w:val="Numatytasispastraiposriftas"/>
    <w:rsid w:val="001415DB"/>
  </w:style>
  <w:style w:type="paragraph" w:customStyle="1" w:styleId="c01pointnumerotealtn">
    <w:name w:val="c01pointnumerotealtn"/>
    <w:basedOn w:val="prastasis"/>
    <w:rsid w:val="001415DB"/>
    <w:pPr>
      <w:spacing w:before="100" w:beforeAutospacing="1" w:after="100" w:afterAutospacing="1"/>
    </w:pPr>
    <w:rPr>
      <w:lang w:val="en-US" w:eastAsia="en-US"/>
    </w:rPr>
  </w:style>
  <w:style w:type="paragraph" w:customStyle="1" w:styleId="c01pointaltn">
    <w:name w:val="c01pointaltn"/>
    <w:basedOn w:val="prastasis"/>
    <w:rsid w:val="001415DB"/>
    <w:pPr>
      <w:spacing w:before="100" w:beforeAutospacing="1" w:after="100" w:afterAutospacing="1"/>
    </w:pPr>
    <w:rPr>
      <w:lang w:val="en-US" w:eastAsia="en-US"/>
    </w:rPr>
  </w:style>
  <w:style w:type="character" w:customStyle="1" w:styleId="UnresolvedMention">
    <w:name w:val="Unresolved Mention"/>
    <w:basedOn w:val="Numatytasispastraiposriftas"/>
    <w:uiPriority w:val="99"/>
    <w:semiHidden/>
    <w:unhideWhenUsed/>
    <w:rsid w:val="001415DB"/>
    <w:rPr>
      <w:color w:val="605E5C"/>
      <w:shd w:val="clear" w:color="auto" w:fill="E1DFDD"/>
    </w:rPr>
  </w:style>
  <w:style w:type="character" w:customStyle="1" w:styleId="CharStyle5">
    <w:name w:val="Char Style 5"/>
    <w:basedOn w:val="Numatytasispastraiposriftas"/>
    <w:uiPriority w:val="99"/>
    <w:rsid w:val="001415DB"/>
    <w:rPr>
      <w:rFonts w:ascii="Arial" w:hAnsi="Arial" w:cs="Arial"/>
      <w:sz w:val="19"/>
      <w:szCs w:val="19"/>
      <w:shd w:val="clear" w:color="auto" w:fill="FFFFFF"/>
    </w:rPr>
  </w:style>
  <w:style w:type="character" w:customStyle="1" w:styleId="CharStyle28">
    <w:name w:val="Char Style 28"/>
    <w:basedOn w:val="Numatytasispastraiposriftas"/>
    <w:link w:val="Style27"/>
    <w:uiPriority w:val="99"/>
    <w:rsid w:val="001415DB"/>
    <w:rPr>
      <w:rFonts w:ascii="Arial" w:hAnsi="Arial" w:cs="Arial"/>
      <w:shd w:val="clear" w:color="auto" w:fill="FFFFFF"/>
    </w:rPr>
  </w:style>
  <w:style w:type="paragraph" w:customStyle="1" w:styleId="Style27">
    <w:name w:val="Style 27"/>
    <w:basedOn w:val="prastasis"/>
    <w:link w:val="CharStyle28"/>
    <w:uiPriority w:val="99"/>
    <w:rsid w:val="001415DB"/>
    <w:pPr>
      <w:widowControl w:val="0"/>
      <w:shd w:val="clear" w:color="auto" w:fill="FFFFFF"/>
      <w:spacing w:after="180" w:line="254" w:lineRule="exact"/>
      <w:ind w:hanging="700"/>
    </w:pPr>
    <w:rPr>
      <w:rFonts w:ascii="Arial" w:eastAsiaTheme="minorHAnsi" w:hAnsi="Arial" w:cs="Arial"/>
      <w:sz w:val="22"/>
      <w:szCs w:val="22"/>
      <w:lang w:eastAsia="en-US"/>
    </w:rPr>
  </w:style>
  <w:style w:type="paragraph" w:customStyle="1" w:styleId="Antrat31">
    <w:name w:val="Antraštė 31"/>
    <w:basedOn w:val="prastasis"/>
    <w:next w:val="prastasis"/>
    <w:uiPriority w:val="9"/>
    <w:semiHidden/>
    <w:unhideWhenUsed/>
    <w:qFormat/>
    <w:rsid w:val="000C5BE7"/>
    <w:pPr>
      <w:keepNext/>
      <w:keepLines/>
      <w:spacing w:before="200" w:line="276" w:lineRule="auto"/>
      <w:outlineLvl w:val="2"/>
    </w:pPr>
    <w:rPr>
      <w:rFonts w:ascii="Cambria" w:hAnsi="Cambria"/>
      <w:b/>
      <w:bCs/>
      <w:color w:val="4F81BD"/>
      <w:sz w:val="22"/>
      <w:szCs w:val="22"/>
    </w:rPr>
  </w:style>
  <w:style w:type="paragraph" w:customStyle="1" w:styleId="prastasis1">
    <w:name w:val="Įprastasis1"/>
    <w:basedOn w:val="prastasis"/>
    <w:rsid w:val="00AA15BC"/>
    <w:pPr>
      <w:spacing w:before="100" w:beforeAutospacing="1" w:after="100" w:afterAutospacing="1"/>
    </w:pPr>
  </w:style>
  <w:style w:type="paragraph" w:customStyle="1" w:styleId="count">
    <w:name w:val="count"/>
    <w:basedOn w:val="prastasis"/>
    <w:rsid w:val="00AA15BC"/>
    <w:pPr>
      <w:spacing w:before="100" w:beforeAutospacing="1" w:after="100" w:afterAutospacing="1"/>
    </w:pPr>
  </w:style>
  <w:style w:type="character" w:customStyle="1" w:styleId="italic">
    <w:name w:val="italic"/>
    <w:basedOn w:val="Numatytasispastraiposriftas"/>
    <w:rsid w:val="00AA1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3127">
      <w:bodyDiv w:val="1"/>
      <w:marLeft w:val="0"/>
      <w:marRight w:val="0"/>
      <w:marTop w:val="0"/>
      <w:marBottom w:val="0"/>
      <w:divBdr>
        <w:top w:val="none" w:sz="0" w:space="0" w:color="auto"/>
        <w:left w:val="none" w:sz="0" w:space="0" w:color="auto"/>
        <w:bottom w:val="none" w:sz="0" w:space="0" w:color="auto"/>
        <w:right w:val="none" w:sz="0" w:space="0" w:color="auto"/>
      </w:divBdr>
    </w:div>
    <w:div w:id="177160693">
      <w:bodyDiv w:val="1"/>
      <w:marLeft w:val="0"/>
      <w:marRight w:val="0"/>
      <w:marTop w:val="0"/>
      <w:marBottom w:val="0"/>
      <w:divBdr>
        <w:top w:val="none" w:sz="0" w:space="0" w:color="auto"/>
        <w:left w:val="none" w:sz="0" w:space="0" w:color="auto"/>
        <w:bottom w:val="none" w:sz="0" w:space="0" w:color="auto"/>
        <w:right w:val="none" w:sz="0" w:space="0" w:color="auto"/>
      </w:divBdr>
      <w:divsChild>
        <w:div w:id="180703738">
          <w:marLeft w:val="0"/>
          <w:marRight w:val="0"/>
          <w:marTop w:val="0"/>
          <w:marBottom w:val="0"/>
          <w:divBdr>
            <w:top w:val="none" w:sz="0" w:space="0" w:color="auto"/>
            <w:left w:val="none" w:sz="0" w:space="0" w:color="auto"/>
            <w:bottom w:val="none" w:sz="0" w:space="0" w:color="auto"/>
            <w:right w:val="none" w:sz="0" w:space="0" w:color="auto"/>
          </w:divBdr>
          <w:divsChild>
            <w:div w:id="1925263403">
              <w:marLeft w:val="0"/>
              <w:marRight w:val="0"/>
              <w:marTop w:val="0"/>
              <w:marBottom w:val="0"/>
              <w:divBdr>
                <w:top w:val="none" w:sz="0" w:space="0" w:color="auto"/>
                <w:left w:val="none" w:sz="0" w:space="0" w:color="auto"/>
                <w:bottom w:val="none" w:sz="0" w:space="0" w:color="auto"/>
                <w:right w:val="none" w:sz="0" w:space="0" w:color="auto"/>
              </w:divBdr>
              <w:divsChild>
                <w:div w:id="276564919">
                  <w:marLeft w:val="0"/>
                  <w:marRight w:val="0"/>
                  <w:marTop w:val="0"/>
                  <w:marBottom w:val="0"/>
                  <w:divBdr>
                    <w:top w:val="none" w:sz="0" w:space="0" w:color="auto"/>
                    <w:left w:val="none" w:sz="0" w:space="0" w:color="auto"/>
                    <w:bottom w:val="none" w:sz="0" w:space="0" w:color="auto"/>
                    <w:right w:val="none" w:sz="0" w:space="0" w:color="auto"/>
                  </w:divBdr>
                  <w:divsChild>
                    <w:div w:id="543097923">
                      <w:marLeft w:val="0"/>
                      <w:marRight w:val="0"/>
                      <w:marTop w:val="0"/>
                      <w:marBottom w:val="0"/>
                      <w:divBdr>
                        <w:top w:val="none" w:sz="0" w:space="0" w:color="auto"/>
                        <w:left w:val="none" w:sz="0" w:space="0" w:color="auto"/>
                        <w:bottom w:val="none" w:sz="0" w:space="0" w:color="auto"/>
                        <w:right w:val="none" w:sz="0" w:space="0" w:color="auto"/>
                      </w:divBdr>
                      <w:divsChild>
                        <w:div w:id="2647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531064">
      <w:bodyDiv w:val="1"/>
      <w:marLeft w:val="0"/>
      <w:marRight w:val="0"/>
      <w:marTop w:val="0"/>
      <w:marBottom w:val="0"/>
      <w:divBdr>
        <w:top w:val="none" w:sz="0" w:space="0" w:color="auto"/>
        <w:left w:val="none" w:sz="0" w:space="0" w:color="auto"/>
        <w:bottom w:val="none" w:sz="0" w:space="0" w:color="auto"/>
        <w:right w:val="none" w:sz="0" w:space="0" w:color="auto"/>
      </w:divBdr>
    </w:div>
    <w:div w:id="358092272">
      <w:bodyDiv w:val="1"/>
      <w:marLeft w:val="0"/>
      <w:marRight w:val="0"/>
      <w:marTop w:val="0"/>
      <w:marBottom w:val="0"/>
      <w:divBdr>
        <w:top w:val="none" w:sz="0" w:space="0" w:color="auto"/>
        <w:left w:val="none" w:sz="0" w:space="0" w:color="auto"/>
        <w:bottom w:val="none" w:sz="0" w:space="0" w:color="auto"/>
        <w:right w:val="none" w:sz="0" w:space="0" w:color="auto"/>
      </w:divBdr>
    </w:div>
    <w:div w:id="385421629">
      <w:bodyDiv w:val="1"/>
      <w:marLeft w:val="0"/>
      <w:marRight w:val="0"/>
      <w:marTop w:val="0"/>
      <w:marBottom w:val="0"/>
      <w:divBdr>
        <w:top w:val="none" w:sz="0" w:space="0" w:color="auto"/>
        <w:left w:val="none" w:sz="0" w:space="0" w:color="auto"/>
        <w:bottom w:val="none" w:sz="0" w:space="0" w:color="auto"/>
        <w:right w:val="none" w:sz="0" w:space="0" w:color="auto"/>
      </w:divBdr>
      <w:divsChild>
        <w:div w:id="524564264">
          <w:marLeft w:val="0"/>
          <w:marRight w:val="0"/>
          <w:marTop w:val="0"/>
          <w:marBottom w:val="0"/>
          <w:divBdr>
            <w:top w:val="none" w:sz="0" w:space="0" w:color="auto"/>
            <w:left w:val="none" w:sz="0" w:space="0" w:color="auto"/>
            <w:bottom w:val="none" w:sz="0" w:space="0" w:color="auto"/>
            <w:right w:val="none" w:sz="0" w:space="0" w:color="auto"/>
          </w:divBdr>
          <w:divsChild>
            <w:div w:id="469637309">
              <w:marLeft w:val="0"/>
              <w:marRight w:val="0"/>
              <w:marTop w:val="0"/>
              <w:marBottom w:val="0"/>
              <w:divBdr>
                <w:top w:val="none" w:sz="0" w:space="0" w:color="auto"/>
                <w:left w:val="none" w:sz="0" w:space="0" w:color="auto"/>
                <w:bottom w:val="none" w:sz="0" w:space="0" w:color="auto"/>
                <w:right w:val="none" w:sz="0" w:space="0" w:color="auto"/>
              </w:divBdr>
              <w:divsChild>
                <w:div w:id="366294968">
                  <w:marLeft w:val="0"/>
                  <w:marRight w:val="0"/>
                  <w:marTop w:val="0"/>
                  <w:marBottom w:val="0"/>
                  <w:divBdr>
                    <w:top w:val="none" w:sz="0" w:space="0" w:color="auto"/>
                    <w:left w:val="none" w:sz="0" w:space="0" w:color="auto"/>
                    <w:bottom w:val="none" w:sz="0" w:space="0" w:color="auto"/>
                    <w:right w:val="none" w:sz="0" w:space="0" w:color="auto"/>
                  </w:divBdr>
                  <w:divsChild>
                    <w:div w:id="214706006">
                      <w:marLeft w:val="0"/>
                      <w:marRight w:val="0"/>
                      <w:marTop w:val="0"/>
                      <w:marBottom w:val="0"/>
                      <w:divBdr>
                        <w:top w:val="none" w:sz="0" w:space="0" w:color="auto"/>
                        <w:left w:val="none" w:sz="0" w:space="0" w:color="auto"/>
                        <w:bottom w:val="none" w:sz="0" w:space="0" w:color="auto"/>
                        <w:right w:val="none" w:sz="0" w:space="0" w:color="auto"/>
                      </w:divBdr>
                      <w:divsChild>
                        <w:div w:id="35916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651506">
      <w:bodyDiv w:val="1"/>
      <w:marLeft w:val="0"/>
      <w:marRight w:val="0"/>
      <w:marTop w:val="0"/>
      <w:marBottom w:val="0"/>
      <w:divBdr>
        <w:top w:val="none" w:sz="0" w:space="0" w:color="auto"/>
        <w:left w:val="none" w:sz="0" w:space="0" w:color="auto"/>
        <w:bottom w:val="none" w:sz="0" w:space="0" w:color="auto"/>
        <w:right w:val="none" w:sz="0" w:space="0" w:color="auto"/>
      </w:divBdr>
    </w:div>
    <w:div w:id="506362378">
      <w:bodyDiv w:val="1"/>
      <w:marLeft w:val="0"/>
      <w:marRight w:val="0"/>
      <w:marTop w:val="0"/>
      <w:marBottom w:val="0"/>
      <w:divBdr>
        <w:top w:val="none" w:sz="0" w:space="0" w:color="auto"/>
        <w:left w:val="none" w:sz="0" w:space="0" w:color="auto"/>
        <w:bottom w:val="none" w:sz="0" w:space="0" w:color="auto"/>
        <w:right w:val="none" w:sz="0" w:space="0" w:color="auto"/>
      </w:divBdr>
      <w:divsChild>
        <w:div w:id="1885870686">
          <w:marLeft w:val="0"/>
          <w:marRight w:val="0"/>
          <w:marTop w:val="0"/>
          <w:marBottom w:val="0"/>
          <w:divBdr>
            <w:top w:val="none" w:sz="0" w:space="0" w:color="auto"/>
            <w:left w:val="none" w:sz="0" w:space="0" w:color="auto"/>
            <w:bottom w:val="none" w:sz="0" w:space="0" w:color="auto"/>
            <w:right w:val="none" w:sz="0" w:space="0" w:color="auto"/>
          </w:divBdr>
          <w:divsChild>
            <w:div w:id="1824739550">
              <w:marLeft w:val="0"/>
              <w:marRight w:val="0"/>
              <w:marTop w:val="0"/>
              <w:marBottom w:val="0"/>
              <w:divBdr>
                <w:top w:val="none" w:sz="0" w:space="0" w:color="auto"/>
                <w:left w:val="none" w:sz="0" w:space="0" w:color="auto"/>
                <w:bottom w:val="none" w:sz="0" w:space="0" w:color="auto"/>
                <w:right w:val="none" w:sz="0" w:space="0" w:color="auto"/>
              </w:divBdr>
              <w:divsChild>
                <w:div w:id="505754964">
                  <w:marLeft w:val="0"/>
                  <w:marRight w:val="0"/>
                  <w:marTop w:val="0"/>
                  <w:marBottom w:val="0"/>
                  <w:divBdr>
                    <w:top w:val="none" w:sz="0" w:space="0" w:color="auto"/>
                    <w:left w:val="none" w:sz="0" w:space="0" w:color="auto"/>
                    <w:bottom w:val="none" w:sz="0" w:space="0" w:color="auto"/>
                    <w:right w:val="none" w:sz="0" w:space="0" w:color="auto"/>
                  </w:divBdr>
                  <w:divsChild>
                    <w:div w:id="326324951">
                      <w:marLeft w:val="0"/>
                      <w:marRight w:val="0"/>
                      <w:marTop w:val="0"/>
                      <w:marBottom w:val="0"/>
                      <w:divBdr>
                        <w:top w:val="none" w:sz="0" w:space="0" w:color="auto"/>
                        <w:left w:val="none" w:sz="0" w:space="0" w:color="auto"/>
                        <w:bottom w:val="none" w:sz="0" w:space="0" w:color="auto"/>
                        <w:right w:val="none" w:sz="0" w:space="0" w:color="auto"/>
                      </w:divBdr>
                      <w:divsChild>
                        <w:div w:id="190016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030165">
      <w:bodyDiv w:val="1"/>
      <w:marLeft w:val="0"/>
      <w:marRight w:val="0"/>
      <w:marTop w:val="0"/>
      <w:marBottom w:val="0"/>
      <w:divBdr>
        <w:top w:val="none" w:sz="0" w:space="0" w:color="auto"/>
        <w:left w:val="none" w:sz="0" w:space="0" w:color="auto"/>
        <w:bottom w:val="none" w:sz="0" w:space="0" w:color="auto"/>
        <w:right w:val="none" w:sz="0" w:space="0" w:color="auto"/>
      </w:divBdr>
    </w:div>
    <w:div w:id="529103756">
      <w:bodyDiv w:val="1"/>
      <w:marLeft w:val="0"/>
      <w:marRight w:val="0"/>
      <w:marTop w:val="0"/>
      <w:marBottom w:val="0"/>
      <w:divBdr>
        <w:top w:val="none" w:sz="0" w:space="0" w:color="auto"/>
        <w:left w:val="none" w:sz="0" w:space="0" w:color="auto"/>
        <w:bottom w:val="none" w:sz="0" w:space="0" w:color="auto"/>
        <w:right w:val="none" w:sz="0" w:space="0" w:color="auto"/>
      </w:divBdr>
    </w:div>
    <w:div w:id="599026179">
      <w:bodyDiv w:val="1"/>
      <w:marLeft w:val="0"/>
      <w:marRight w:val="0"/>
      <w:marTop w:val="0"/>
      <w:marBottom w:val="0"/>
      <w:divBdr>
        <w:top w:val="none" w:sz="0" w:space="0" w:color="auto"/>
        <w:left w:val="none" w:sz="0" w:space="0" w:color="auto"/>
        <w:bottom w:val="none" w:sz="0" w:space="0" w:color="auto"/>
        <w:right w:val="none" w:sz="0" w:space="0" w:color="auto"/>
      </w:divBdr>
    </w:div>
    <w:div w:id="734283667">
      <w:bodyDiv w:val="1"/>
      <w:marLeft w:val="0"/>
      <w:marRight w:val="0"/>
      <w:marTop w:val="0"/>
      <w:marBottom w:val="0"/>
      <w:divBdr>
        <w:top w:val="none" w:sz="0" w:space="0" w:color="auto"/>
        <w:left w:val="none" w:sz="0" w:space="0" w:color="auto"/>
        <w:bottom w:val="none" w:sz="0" w:space="0" w:color="auto"/>
        <w:right w:val="none" w:sz="0" w:space="0" w:color="auto"/>
      </w:divBdr>
    </w:div>
    <w:div w:id="795877099">
      <w:bodyDiv w:val="1"/>
      <w:marLeft w:val="0"/>
      <w:marRight w:val="0"/>
      <w:marTop w:val="0"/>
      <w:marBottom w:val="0"/>
      <w:divBdr>
        <w:top w:val="none" w:sz="0" w:space="0" w:color="auto"/>
        <w:left w:val="none" w:sz="0" w:space="0" w:color="auto"/>
        <w:bottom w:val="none" w:sz="0" w:space="0" w:color="auto"/>
        <w:right w:val="none" w:sz="0" w:space="0" w:color="auto"/>
      </w:divBdr>
      <w:divsChild>
        <w:div w:id="1085348573">
          <w:marLeft w:val="0"/>
          <w:marRight w:val="0"/>
          <w:marTop w:val="0"/>
          <w:marBottom w:val="0"/>
          <w:divBdr>
            <w:top w:val="none" w:sz="0" w:space="0" w:color="auto"/>
            <w:left w:val="none" w:sz="0" w:space="0" w:color="auto"/>
            <w:bottom w:val="none" w:sz="0" w:space="0" w:color="auto"/>
            <w:right w:val="none" w:sz="0" w:space="0" w:color="auto"/>
          </w:divBdr>
          <w:divsChild>
            <w:div w:id="1434013661">
              <w:marLeft w:val="0"/>
              <w:marRight w:val="0"/>
              <w:marTop w:val="0"/>
              <w:marBottom w:val="0"/>
              <w:divBdr>
                <w:top w:val="none" w:sz="0" w:space="0" w:color="auto"/>
                <w:left w:val="none" w:sz="0" w:space="0" w:color="auto"/>
                <w:bottom w:val="none" w:sz="0" w:space="0" w:color="auto"/>
                <w:right w:val="none" w:sz="0" w:space="0" w:color="auto"/>
              </w:divBdr>
            </w:div>
            <w:div w:id="2057581586">
              <w:marLeft w:val="0"/>
              <w:marRight w:val="0"/>
              <w:marTop w:val="0"/>
              <w:marBottom w:val="0"/>
              <w:divBdr>
                <w:top w:val="none" w:sz="0" w:space="0" w:color="auto"/>
                <w:left w:val="none" w:sz="0" w:space="0" w:color="auto"/>
                <w:bottom w:val="none" w:sz="0" w:space="0" w:color="auto"/>
                <w:right w:val="none" w:sz="0" w:space="0" w:color="auto"/>
              </w:divBdr>
            </w:div>
            <w:div w:id="560793807">
              <w:marLeft w:val="0"/>
              <w:marRight w:val="0"/>
              <w:marTop w:val="0"/>
              <w:marBottom w:val="0"/>
              <w:divBdr>
                <w:top w:val="none" w:sz="0" w:space="0" w:color="auto"/>
                <w:left w:val="none" w:sz="0" w:space="0" w:color="auto"/>
                <w:bottom w:val="none" w:sz="0" w:space="0" w:color="auto"/>
                <w:right w:val="none" w:sz="0" w:space="0" w:color="auto"/>
              </w:divBdr>
            </w:div>
            <w:div w:id="176700609">
              <w:marLeft w:val="0"/>
              <w:marRight w:val="0"/>
              <w:marTop w:val="0"/>
              <w:marBottom w:val="0"/>
              <w:divBdr>
                <w:top w:val="none" w:sz="0" w:space="0" w:color="auto"/>
                <w:left w:val="none" w:sz="0" w:space="0" w:color="auto"/>
                <w:bottom w:val="none" w:sz="0" w:space="0" w:color="auto"/>
                <w:right w:val="none" w:sz="0" w:space="0" w:color="auto"/>
              </w:divBdr>
            </w:div>
          </w:divsChild>
        </w:div>
        <w:div w:id="249047556">
          <w:marLeft w:val="0"/>
          <w:marRight w:val="0"/>
          <w:marTop w:val="0"/>
          <w:marBottom w:val="0"/>
          <w:divBdr>
            <w:top w:val="none" w:sz="0" w:space="0" w:color="auto"/>
            <w:left w:val="none" w:sz="0" w:space="0" w:color="auto"/>
            <w:bottom w:val="none" w:sz="0" w:space="0" w:color="auto"/>
            <w:right w:val="none" w:sz="0" w:space="0" w:color="auto"/>
          </w:divBdr>
        </w:div>
        <w:div w:id="1718238430">
          <w:marLeft w:val="0"/>
          <w:marRight w:val="0"/>
          <w:marTop w:val="0"/>
          <w:marBottom w:val="0"/>
          <w:divBdr>
            <w:top w:val="none" w:sz="0" w:space="0" w:color="auto"/>
            <w:left w:val="none" w:sz="0" w:space="0" w:color="auto"/>
            <w:bottom w:val="none" w:sz="0" w:space="0" w:color="auto"/>
            <w:right w:val="none" w:sz="0" w:space="0" w:color="auto"/>
          </w:divBdr>
        </w:div>
        <w:div w:id="906305678">
          <w:marLeft w:val="0"/>
          <w:marRight w:val="0"/>
          <w:marTop w:val="0"/>
          <w:marBottom w:val="0"/>
          <w:divBdr>
            <w:top w:val="none" w:sz="0" w:space="0" w:color="auto"/>
            <w:left w:val="none" w:sz="0" w:space="0" w:color="auto"/>
            <w:bottom w:val="none" w:sz="0" w:space="0" w:color="auto"/>
            <w:right w:val="none" w:sz="0" w:space="0" w:color="auto"/>
          </w:divBdr>
        </w:div>
        <w:div w:id="42753655">
          <w:marLeft w:val="0"/>
          <w:marRight w:val="0"/>
          <w:marTop w:val="0"/>
          <w:marBottom w:val="0"/>
          <w:divBdr>
            <w:top w:val="none" w:sz="0" w:space="0" w:color="auto"/>
            <w:left w:val="none" w:sz="0" w:space="0" w:color="auto"/>
            <w:bottom w:val="none" w:sz="0" w:space="0" w:color="auto"/>
            <w:right w:val="none" w:sz="0" w:space="0" w:color="auto"/>
          </w:divBdr>
        </w:div>
      </w:divsChild>
    </w:div>
    <w:div w:id="921253824">
      <w:bodyDiv w:val="1"/>
      <w:marLeft w:val="0"/>
      <w:marRight w:val="0"/>
      <w:marTop w:val="0"/>
      <w:marBottom w:val="0"/>
      <w:divBdr>
        <w:top w:val="none" w:sz="0" w:space="0" w:color="auto"/>
        <w:left w:val="none" w:sz="0" w:space="0" w:color="auto"/>
        <w:bottom w:val="none" w:sz="0" w:space="0" w:color="auto"/>
        <w:right w:val="none" w:sz="0" w:space="0" w:color="auto"/>
      </w:divBdr>
      <w:divsChild>
        <w:div w:id="1523515764">
          <w:marLeft w:val="0"/>
          <w:marRight w:val="0"/>
          <w:marTop w:val="0"/>
          <w:marBottom w:val="0"/>
          <w:divBdr>
            <w:top w:val="none" w:sz="0" w:space="0" w:color="auto"/>
            <w:left w:val="none" w:sz="0" w:space="0" w:color="auto"/>
            <w:bottom w:val="none" w:sz="0" w:space="0" w:color="auto"/>
            <w:right w:val="none" w:sz="0" w:space="0" w:color="auto"/>
          </w:divBdr>
          <w:divsChild>
            <w:div w:id="1126777279">
              <w:marLeft w:val="0"/>
              <w:marRight w:val="0"/>
              <w:marTop w:val="0"/>
              <w:marBottom w:val="0"/>
              <w:divBdr>
                <w:top w:val="none" w:sz="0" w:space="0" w:color="auto"/>
                <w:left w:val="none" w:sz="0" w:space="0" w:color="auto"/>
                <w:bottom w:val="none" w:sz="0" w:space="0" w:color="auto"/>
                <w:right w:val="none" w:sz="0" w:space="0" w:color="auto"/>
              </w:divBdr>
              <w:divsChild>
                <w:div w:id="958218506">
                  <w:marLeft w:val="0"/>
                  <w:marRight w:val="0"/>
                  <w:marTop w:val="0"/>
                  <w:marBottom w:val="0"/>
                  <w:divBdr>
                    <w:top w:val="none" w:sz="0" w:space="0" w:color="auto"/>
                    <w:left w:val="none" w:sz="0" w:space="0" w:color="auto"/>
                    <w:bottom w:val="none" w:sz="0" w:space="0" w:color="auto"/>
                    <w:right w:val="none" w:sz="0" w:space="0" w:color="auto"/>
                  </w:divBdr>
                  <w:divsChild>
                    <w:div w:id="741147539">
                      <w:marLeft w:val="0"/>
                      <w:marRight w:val="0"/>
                      <w:marTop w:val="0"/>
                      <w:marBottom w:val="0"/>
                      <w:divBdr>
                        <w:top w:val="none" w:sz="0" w:space="0" w:color="auto"/>
                        <w:left w:val="none" w:sz="0" w:space="0" w:color="auto"/>
                        <w:bottom w:val="none" w:sz="0" w:space="0" w:color="auto"/>
                        <w:right w:val="none" w:sz="0" w:space="0" w:color="auto"/>
                      </w:divBdr>
                      <w:divsChild>
                        <w:div w:id="13903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276089">
      <w:bodyDiv w:val="1"/>
      <w:marLeft w:val="0"/>
      <w:marRight w:val="0"/>
      <w:marTop w:val="0"/>
      <w:marBottom w:val="0"/>
      <w:divBdr>
        <w:top w:val="none" w:sz="0" w:space="0" w:color="auto"/>
        <w:left w:val="none" w:sz="0" w:space="0" w:color="auto"/>
        <w:bottom w:val="none" w:sz="0" w:space="0" w:color="auto"/>
        <w:right w:val="none" w:sz="0" w:space="0" w:color="auto"/>
      </w:divBdr>
      <w:divsChild>
        <w:div w:id="1681472040">
          <w:marLeft w:val="0"/>
          <w:marRight w:val="0"/>
          <w:marTop w:val="0"/>
          <w:marBottom w:val="0"/>
          <w:divBdr>
            <w:top w:val="none" w:sz="0" w:space="0" w:color="auto"/>
            <w:left w:val="none" w:sz="0" w:space="0" w:color="auto"/>
            <w:bottom w:val="none" w:sz="0" w:space="0" w:color="auto"/>
            <w:right w:val="none" w:sz="0" w:space="0" w:color="auto"/>
          </w:divBdr>
          <w:divsChild>
            <w:div w:id="737240767">
              <w:marLeft w:val="0"/>
              <w:marRight w:val="0"/>
              <w:marTop w:val="0"/>
              <w:marBottom w:val="0"/>
              <w:divBdr>
                <w:top w:val="none" w:sz="0" w:space="0" w:color="auto"/>
                <w:left w:val="none" w:sz="0" w:space="0" w:color="auto"/>
                <w:bottom w:val="none" w:sz="0" w:space="0" w:color="auto"/>
                <w:right w:val="none" w:sz="0" w:space="0" w:color="auto"/>
              </w:divBdr>
              <w:divsChild>
                <w:div w:id="642082544">
                  <w:marLeft w:val="0"/>
                  <w:marRight w:val="0"/>
                  <w:marTop w:val="0"/>
                  <w:marBottom w:val="0"/>
                  <w:divBdr>
                    <w:top w:val="none" w:sz="0" w:space="0" w:color="auto"/>
                    <w:left w:val="none" w:sz="0" w:space="0" w:color="auto"/>
                    <w:bottom w:val="none" w:sz="0" w:space="0" w:color="auto"/>
                    <w:right w:val="none" w:sz="0" w:space="0" w:color="auto"/>
                  </w:divBdr>
                  <w:divsChild>
                    <w:div w:id="1466309778">
                      <w:marLeft w:val="0"/>
                      <w:marRight w:val="0"/>
                      <w:marTop w:val="0"/>
                      <w:marBottom w:val="0"/>
                      <w:divBdr>
                        <w:top w:val="none" w:sz="0" w:space="0" w:color="auto"/>
                        <w:left w:val="none" w:sz="0" w:space="0" w:color="auto"/>
                        <w:bottom w:val="none" w:sz="0" w:space="0" w:color="auto"/>
                        <w:right w:val="none" w:sz="0" w:space="0" w:color="auto"/>
                      </w:divBdr>
                      <w:divsChild>
                        <w:div w:id="193786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025374">
      <w:bodyDiv w:val="1"/>
      <w:marLeft w:val="0"/>
      <w:marRight w:val="0"/>
      <w:marTop w:val="0"/>
      <w:marBottom w:val="0"/>
      <w:divBdr>
        <w:top w:val="none" w:sz="0" w:space="0" w:color="auto"/>
        <w:left w:val="none" w:sz="0" w:space="0" w:color="auto"/>
        <w:bottom w:val="none" w:sz="0" w:space="0" w:color="auto"/>
        <w:right w:val="none" w:sz="0" w:space="0" w:color="auto"/>
      </w:divBdr>
      <w:divsChild>
        <w:div w:id="1656177213">
          <w:marLeft w:val="0"/>
          <w:marRight w:val="0"/>
          <w:marTop w:val="0"/>
          <w:marBottom w:val="0"/>
          <w:divBdr>
            <w:top w:val="none" w:sz="0" w:space="0" w:color="auto"/>
            <w:left w:val="none" w:sz="0" w:space="0" w:color="auto"/>
            <w:bottom w:val="none" w:sz="0" w:space="0" w:color="auto"/>
            <w:right w:val="none" w:sz="0" w:space="0" w:color="auto"/>
          </w:divBdr>
          <w:divsChild>
            <w:div w:id="554435113">
              <w:marLeft w:val="0"/>
              <w:marRight w:val="0"/>
              <w:marTop w:val="0"/>
              <w:marBottom w:val="0"/>
              <w:divBdr>
                <w:top w:val="none" w:sz="0" w:space="0" w:color="auto"/>
                <w:left w:val="none" w:sz="0" w:space="0" w:color="auto"/>
                <w:bottom w:val="none" w:sz="0" w:space="0" w:color="auto"/>
                <w:right w:val="none" w:sz="0" w:space="0" w:color="auto"/>
              </w:divBdr>
              <w:divsChild>
                <w:div w:id="395858587">
                  <w:marLeft w:val="0"/>
                  <w:marRight w:val="0"/>
                  <w:marTop w:val="0"/>
                  <w:marBottom w:val="0"/>
                  <w:divBdr>
                    <w:top w:val="none" w:sz="0" w:space="0" w:color="auto"/>
                    <w:left w:val="none" w:sz="0" w:space="0" w:color="auto"/>
                    <w:bottom w:val="none" w:sz="0" w:space="0" w:color="auto"/>
                    <w:right w:val="none" w:sz="0" w:space="0" w:color="auto"/>
                  </w:divBdr>
                  <w:divsChild>
                    <w:div w:id="2092700037">
                      <w:marLeft w:val="0"/>
                      <w:marRight w:val="0"/>
                      <w:marTop w:val="0"/>
                      <w:marBottom w:val="0"/>
                      <w:divBdr>
                        <w:top w:val="none" w:sz="0" w:space="0" w:color="auto"/>
                        <w:left w:val="none" w:sz="0" w:space="0" w:color="auto"/>
                        <w:bottom w:val="none" w:sz="0" w:space="0" w:color="auto"/>
                        <w:right w:val="none" w:sz="0" w:space="0" w:color="auto"/>
                      </w:divBdr>
                      <w:divsChild>
                        <w:div w:id="4668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84039">
      <w:bodyDiv w:val="1"/>
      <w:marLeft w:val="0"/>
      <w:marRight w:val="0"/>
      <w:marTop w:val="0"/>
      <w:marBottom w:val="0"/>
      <w:divBdr>
        <w:top w:val="none" w:sz="0" w:space="0" w:color="auto"/>
        <w:left w:val="none" w:sz="0" w:space="0" w:color="auto"/>
        <w:bottom w:val="none" w:sz="0" w:space="0" w:color="auto"/>
        <w:right w:val="none" w:sz="0" w:space="0" w:color="auto"/>
      </w:divBdr>
    </w:div>
    <w:div w:id="1359813892">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03010342">
      <w:bodyDiv w:val="1"/>
      <w:marLeft w:val="0"/>
      <w:marRight w:val="0"/>
      <w:marTop w:val="0"/>
      <w:marBottom w:val="0"/>
      <w:divBdr>
        <w:top w:val="none" w:sz="0" w:space="0" w:color="auto"/>
        <w:left w:val="none" w:sz="0" w:space="0" w:color="auto"/>
        <w:bottom w:val="none" w:sz="0" w:space="0" w:color="auto"/>
        <w:right w:val="none" w:sz="0" w:space="0" w:color="auto"/>
      </w:divBdr>
    </w:div>
    <w:div w:id="1527478126">
      <w:bodyDiv w:val="1"/>
      <w:marLeft w:val="0"/>
      <w:marRight w:val="0"/>
      <w:marTop w:val="0"/>
      <w:marBottom w:val="0"/>
      <w:divBdr>
        <w:top w:val="none" w:sz="0" w:space="0" w:color="auto"/>
        <w:left w:val="none" w:sz="0" w:space="0" w:color="auto"/>
        <w:bottom w:val="none" w:sz="0" w:space="0" w:color="auto"/>
        <w:right w:val="none" w:sz="0" w:space="0" w:color="auto"/>
      </w:divBdr>
    </w:div>
    <w:div w:id="1686638453">
      <w:bodyDiv w:val="1"/>
      <w:marLeft w:val="0"/>
      <w:marRight w:val="0"/>
      <w:marTop w:val="0"/>
      <w:marBottom w:val="0"/>
      <w:divBdr>
        <w:top w:val="none" w:sz="0" w:space="0" w:color="auto"/>
        <w:left w:val="none" w:sz="0" w:space="0" w:color="auto"/>
        <w:bottom w:val="none" w:sz="0" w:space="0" w:color="auto"/>
        <w:right w:val="none" w:sz="0" w:space="0" w:color="auto"/>
      </w:divBdr>
      <w:divsChild>
        <w:div w:id="501310757">
          <w:marLeft w:val="0"/>
          <w:marRight w:val="0"/>
          <w:marTop w:val="0"/>
          <w:marBottom w:val="0"/>
          <w:divBdr>
            <w:top w:val="none" w:sz="0" w:space="0" w:color="auto"/>
            <w:left w:val="none" w:sz="0" w:space="0" w:color="auto"/>
            <w:bottom w:val="none" w:sz="0" w:space="0" w:color="auto"/>
            <w:right w:val="none" w:sz="0" w:space="0" w:color="auto"/>
          </w:divBdr>
          <w:divsChild>
            <w:div w:id="672488238">
              <w:marLeft w:val="0"/>
              <w:marRight w:val="0"/>
              <w:marTop w:val="0"/>
              <w:marBottom w:val="0"/>
              <w:divBdr>
                <w:top w:val="none" w:sz="0" w:space="0" w:color="auto"/>
                <w:left w:val="none" w:sz="0" w:space="0" w:color="auto"/>
                <w:bottom w:val="none" w:sz="0" w:space="0" w:color="auto"/>
                <w:right w:val="none" w:sz="0" w:space="0" w:color="auto"/>
              </w:divBdr>
              <w:divsChild>
                <w:div w:id="1218663214">
                  <w:marLeft w:val="0"/>
                  <w:marRight w:val="0"/>
                  <w:marTop w:val="0"/>
                  <w:marBottom w:val="0"/>
                  <w:divBdr>
                    <w:top w:val="none" w:sz="0" w:space="0" w:color="auto"/>
                    <w:left w:val="none" w:sz="0" w:space="0" w:color="auto"/>
                    <w:bottom w:val="none" w:sz="0" w:space="0" w:color="auto"/>
                    <w:right w:val="none" w:sz="0" w:space="0" w:color="auto"/>
                  </w:divBdr>
                  <w:divsChild>
                    <w:div w:id="1905215875">
                      <w:marLeft w:val="0"/>
                      <w:marRight w:val="0"/>
                      <w:marTop w:val="0"/>
                      <w:marBottom w:val="0"/>
                      <w:divBdr>
                        <w:top w:val="none" w:sz="0" w:space="0" w:color="auto"/>
                        <w:left w:val="none" w:sz="0" w:space="0" w:color="auto"/>
                        <w:bottom w:val="none" w:sz="0" w:space="0" w:color="auto"/>
                        <w:right w:val="none" w:sz="0" w:space="0" w:color="auto"/>
                      </w:divBdr>
                      <w:divsChild>
                        <w:div w:id="806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514435">
      <w:bodyDiv w:val="1"/>
      <w:marLeft w:val="0"/>
      <w:marRight w:val="0"/>
      <w:marTop w:val="0"/>
      <w:marBottom w:val="0"/>
      <w:divBdr>
        <w:top w:val="none" w:sz="0" w:space="0" w:color="auto"/>
        <w:left w:val="none" w:sz="0" w:space="0" w:color="auto"/>
        <w:bottom w:val="none" w:sz="0" w:space="0" w:color="auto"/>
        <w:right w:val="none" w:sz="0" w:space="0" w:color="auto"/>
      </w:divBdr>
      <w:divsChild>
        <w:div w:id="1654678815">
          <w:marLeft w:val="0"/>
          <w:marRight w:val="0"/>
          <w:marTop w:val="0"/>
          <w:marBottom w:val="0"/>
          <w:divBdr>
            <w:top w:val="none" w:sz="0" w:space="0" w:color="auto"/>
            <w:left w:val="none" w:sz="0" w:space="0" w:color="auto"/>
            <w:bottom w:val="none" w:sz="0" w:space="0" w:color="auto"/>
            <w:right w:val="none" w:sz="0" w:space="0" w:color="auto"/>
          </w:divBdr>
          <w:divsChild>
            <w:div w:id="291719372">
              <w:marLeft w:val="0"/>
              <w:marRight w:val="0"/>
              <w:marTop w:val="0"/>
              <w:marBottom w:val="0"/>
              <w:divBdr>
                <w:top w:val="none" w:sz="0" w:space="0" w:color="auto"/>
                <w:left w:val="none" w:sz="0" w:space="0" w:color="auto"/>
                <w:bottom w:val="none" w:sz="0" w:space="0" w:color="auto"/>
                <w:right w:val="none" w:sz="0" w:space="0" w:color="auto"/>
              </w:divBdr>
              <w:divsChild>
                <w:div w:id="1424960789">
                  <w:marLeft w:val="0"/>
                  <w:marRight w:val="0"/>
                  <w:marTop w:val="0"/>
                  <w:marBottom w:val="0"/>
                  <w:divBdr>
                    <w:top w:val="none" w:sz="0" w:space="0" w:color="auto"/>
                    <w:left w:val="none" w:sz="0" w:space="0" w:color="auto"/>
                    <w:bottom w:val="none" w:sz="0" w:space="0" w:color="auto"/>
                    <w:right w:val="none" w:sz="0" w:space="0" w:color="auto"/>
                  </w:divBdr>
                  <w:divsChild>
                    <w:div w:id="591620566">
                      <w:marLeft w:val="0"/>
                      <w:marRight w:val="0"/>
                      <w:marTop w:val="0"/>
                      <w:marBottom w:val="0"/>
                      <w:divBdr>
                        <w:top w:val="none" w:sz="0" w:space="0" w:color="auto"/>
                        <w:left w:val="none" w:sz="0" w:space="0" w:color="auto"/>
                        <w:bottom w:val="none" w:sz="0" w:space="0" w:color="auto"/>
                        <w:right w:val="none" w:sz="0" w:space="0" w:color="auto"/>
                      </w:divBdr>
                      <w:divsChild>
                        <w:div w:id="6854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421100">
      <w:bodyDiv w:val="1"/>
      <w:marLeft w:val="0"/>
      <w:marRight w:val="0"/>
      <w:marTop w:val="0"/>
      <w:marBottom w:val="0"/>
      <w:divBdr>
        <w:top w:val="none" w:sz="0" w:space="0" w:color="auto"/>
        <w:left w:val="none" w:sz="0" w:space="0" w:color="auto"/>
        <w:bottom w:val="none" w:sz="0" w:space="0" w:color="auto"/>
        <w:right w:val="none" w:sz="0" w:space="0" w:color="auto"/>
      </w:divBdr>
      <w:divsChild>
        <w:div w:id="1072435391">
          <w:marLeft w:val="0"/>
          <w:marRight w:val="0"/>
          <w:marTop w:val="0"/>
          <w:marBottom w:val="0"/>
          <w:divBdr>
            <w:top w:val="none" w:sz="0" w:space="0" w:color="auto"/>
            <w:left w:val="none" w:sz="0" w:space="0" w:color="auto"/>
            <w:bottom w:val="none" w:sz="0" w:space="0" w:color="auto"/>
            <w:right w:val="none" w:sz="0" w:space="0" w:color="auto"/>
          </w:divBdr>
          <w:divsChild>
            <w:div w:id="515193945">
              <w:marLeft w:val="0"/>
              <w:marRight w:val="0"/>
              <w:marTop w:val="0"/>
              <w:marBottom w:val="0"/>
              <w:divBdr>
                <w:top w:val="none" w:sz="0" w:space="0" w:color="auto"/>
                <w:left w:val="none" w:sz="0" w:space="0" w:color="auto"/>
                <w:bottom w:val="none" w:sz="0" w:space="0" w:color="auto"/>
                <w:right w:val="none" w:sz="0" w:space="0" w:color="auto"/>
              </w:divBdr>
              <w:divsChild>
                <w:div w:id="208032594">
                  <w:marLeft w:val="0"/>
                  <w:marRight w:val="0"/>
                  <w:marTop w:val="0"/>
                  <w:marBottom w:val="0"/>
                  <w:divBdr>
                    <w:top w:val="none" w:sz="0" w:space="0" w:color="auto"/>
                    <w:left w:val="none" w:sz="0" w:space="0" w:color="auto"/>
                    <w:bottom w:val="none" w:sz="0" w:space="0" w:color="auto"/>
                    <w:right w:val="none" w:sz="0" w:space="0" w:color="auto"/>
                  </w:divBdr>
                  <w:divsChild>
                    <w:div w:id="95028938">
                      <w:marLeft w:val="0"/>
                      <w:marRight w:val="0"/>
                      <w:marTop w:val="0"/>
                      <w:marBottom w:val="0"/>
                      <w:divBdr>
                        <w:top w:val="none" w:sz="0" w:space="0" w:color="auto"/>
                        <w:left w:val="none" w:sz="0" w:space="0" w:color="auto"/>
                        <w:bottom w:val="none" w:sz="0" w:space="0" w:color="auto"/>
                        <w:right w:val="none" w:sz="0" w:space="0" w:color="auto"/>
                      </w:divBdr>
                      <w:divsChild>
                        <w:div w:id="2036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34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16B74-FAA2-4677-81B2-1F7392FE3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37</Pages>
  <Words>98364</Words>
  <Characters>56069</Characters>
  <Application>Microsoft Office Word</Application>
  <DocSecurity>0</DocSecurity>
  <Lines>467</Lines>
  <Paragraphs>308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Simas Lapėnas</dc:creator>
  <cp:lastModifiedBy>Simas Lapenas</cp:lastModifiedBy>
  <cp:revision>6</cp:revision>
  <cp:lastPrinted>2019-07-03T11:59:00Z</cp:lastPrinted>
  <dcterms:created xsi:type="dcterms:W3CDTF">2019-07-04T10:55:00Z</dcterms:created>
  <dcterms:modified xsi:type="dcterms:W3CDTF">2019-07-04T11:48:00Z</dcterms:modified>
</cp:coreProperties>
</file>