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305CCC" w14:textId="6BD57F23" w:rsidR="00DC6E34" w:rsidRPr="00DC6E34" w:rsidRDefault="00DC6E34" w:rsidP="00DB5050">
      <w:pPr>
        <w:spacing w:after="0" w:line="240" w:lineRule="auto"/>
        <w:ind w:left="5245"/>
        <w:jc w:val="both"/>
        <w:rPr>
          <w:rFonts w:ascii="Times New Roman" w:eastAsia="Times New Roman" w:hAnsi="Times New Roman" w:cs="Times New Roman"/>
          <w:sz w:val="24"/>
          <w:szCs w:val="24"/>
        </w:rPr>
      </w:pPr>
      <w:r w:rsidRPr="00DC6E34">
        <w:rPr>
          <w:rFonts w:ascii="Times New Roman" w:eastAsia="Times New Roman" w:hAnsi="Times New Roman" w:cs="Times New Roman"/>
          <w:sz w:val="24"/>
          <w:szCs w:val="24"/>
        </w:rPr>
        <w:t xml:space="preserve">Civilinė byla Nr. </w:t>
      </w:r>
      <w:r w:rsidR="00D2618A" w:rsidRPr="00D2618A">
        <w:rPr>
          <w:rFonts w:ascii="Times New Roman" w:eastAsia="Times New Roman" w:hAnsi="Times New Roman" w:cs="Times New Roman"/>
          <w:sz w:val="24"/>
          <w:szCs w:val="24"/>
        </w:rPr>
        <w:t>e3K-3-51-916/2025</w:t>
      </w:r>
    </w:p>
    <w:p w14:paraId="14649EDB" w14:textId="6D01DC0F" w:rsidR="00DC6E34" w:rsidRDefault="00DC6E34" w:rsidP="00DC6E34">
      <w:pPr>
        <w:spacing w:after="0" w:line="240" w:lineRule="auto"/>
        <w:ind w:left="5245"/>
        <w:rPr>
          <w:rFonts w:ascii="Times New Roman" w:eastAsia="Times New Roman" w:hAnsi="Times New Roman" w:cs="Times New Roman"/>
          <w:sz w:val="24"/>
          <w:szCs w:val="24"/>
        </w:rPr>
      </w:pPr>
      <w:r w:rsidRPr="00DC6E34">
        <w:rPr>
          <w:rFonts w:ascii="Times New Roman" w:eastAsia="Times New Roman" w:hAnsi="Times New Roman" w:cs="Times New Roman"/>
          <w:sz w:val="24"/>
          <w:szCs w:val="24"/>
        </w:rPr>
        <w:t xml:space="preserve">Teisminio proceso Nr. </w:t>
      </w:r>
      <w:r w:rsidR="00D2618A" w:rsidRPr="00D2618A">
        <w:rPr>
          <w:rFonts w:ascii="Times New Roman" w:eastAsia="Times New Roman" w:hAnsi="Times New Roman" w:cs="Times New Roman"/>
          <w:sz w:val="24"/>
          <w:szCs w:val="24"/>
        </w:rPr>
        <w:t>2-69-3-15795-2021-2</w:t>
      </w:r>
    </w:p>
    <w:p w14:paraId="732EF97F" w14:textId="7C13F3C0" w:rsidR="0018268D" w:rsidRPr="00D44097" w:rsidRDefault="0018268D" w:rsidP="00DC6E34">
      <w:pPr>
        <w:spacing w:after="0" w:line="240" w:lineRule="auto"/>
        <w:ind w:left="5245"/>
        <w:rPr>
          <w:rFonts w:ascii="Times New Roman" w:eastAsia="Times New Roman" w:hAnsi="Times New Roman" w:cs="Times New Roman"/>
          <w:sz w:val="24"/>
          <w:szCs w:val="24"/>
        </w:rPr>
      </w:pPr>
      <w:r w:rsidRPr="00D44097">
        <w:rPr>
          <w:rFonts w:ascii="Times New Roman" w:eastAsia="Times New Roman" w:hAnsi="Times New Roman" w:cs="Times New Roman"/>
          <w:sz w:val="24"/>
          <w:szCs w:val="24"/>
        </w:rPr>
        <w:t>Procesinio sprendimo kategorij</w:t>
      </w:r>
      <w:r w:rsidR="000B47C9">
        <w:rPr>
          <w:rFonts w:ascii="Times New Roman" w:eastAsia="Times New Roman" w:hAnsi="Times New Roman" w:cs="Times New Roman"/>
          <w:sz w:val="24"/>
          <w:szCs w:val="24"/>
        </w:rPr>
        <w:t xml:space="preserve">os: </w:t>
      </w:r>
      <w:r w:rsidR="0066545B" w:rsidRPr="0066545B">
        <w:rPr>
          <w:rFonts w:ascii="Times New Roman" w:eastAsia="Times New Roman" w:hAnsi="Times New Roman" w:cs="Times New Roman"/>
          <w:sz w:val="24"/>
          <w:szCs w:val="24"/>
        </w:rPr>
        <w:t>3.1.7.7</w:t>
      </w:r>
      <w:r w:rsidR="0066545B">
        <w:rPr>
          <w:rFonts w:ascii="Times New Roman" w:eastAsia="Times New Roman" w:hAnsi="Times New Roman" w:cs="Times New Roman"/>
          <w:sz w:val="24"/>
          <w:szCs w:val="24"/>
        </w:rPr>
        <w:t>;</w:t>
      </w:r>
      <w:r w:rsidR="0066545B" w:rsidRPr="0066545B">
        <w:t xml:space="preserve"> </w:t>
      </w:r>
      <w:r w:rsidR="0066545B" w:rsidRPr="0066545B">
        <w:rPr>
          <w:rFonts w:ascii="Times New Roman" w:eastAsia="Times New Roman" w:hAnsi="Times New Roman" w:cs="Times New Roman"/>
          <w:sz w:val="24"/>
          <w:szCs w:val="24"/>
        </w:rPr>
        <w:t>3.3.1.13</w:t>
      </w:r>
    </w:p>
    <w:p w14:paraId="6C2667FB" w14:textId="1D72B10E" w:rsidR="0018268D" w:rsidRDefault="00A83ADF" w:rsidP="00A83ADF">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 </w:t>
      </w:r>
    </w:p>
    <w:p w14:paraId="7F0E1DC1" w14:textId="77777777" w:rsidR="00A83ADF" w:rsidRPr="00615ADB" w:rsidRDefault="00A83ADF" w:rsidP="00C5767D">
      <w:pPr>
        <w:spacing w:after="0" w:line="240" w:lineRule="auto"/>
        <w:jc w:val="right"/>
        <w:rPr>
          <w:rFonts w:ascii="Times New Roman" w:eastAsia="Times New Roman" w:hAnsi="Times New Roman" w:cs="Times New Roman"/>
          <w:sz w:val="24"/>
          <w:szCs w:val="24"/>
        </w:rPr>
      </w:pPr>
    </w:p>
    <w:p w14:paraId="1870094A" w14:textId="77777777" w:rsidR="00A92C89" w:rsidRPr="00A92C89" w:rsidRDefault="00A92C89" w:rsidP="00A92C89">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13E9748B" wp14:editId="7E28B9E8">
            <wp:extent cx="673100" cy="69024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90245"/>
                    </a:xfrm>
                    <a:prstGeom prst="rect">
                      <a:avLst/>
                    </a:prstGeom>
                    <a:noFill/>
                    <a:ln>
                      <a:noFill/>
                    </a:ln>
                  </pic:spPr>
                </pic:pic>
              </a:graphicData>
            </a:graphic>
          </wp:inline>
        </w:drawing>
      </w:r>
    </w:p>
    <w:p w14:paraId="1D210E2A" w14:textId="77777777" w:rsidR="00A92C89" w:rsidRPr="00A92C89" w:rsidRDefault="00A92C89" w:rsidP="00A92C89">
      <w:pPr>
        <w:spacing w:after="0" w:line="240" w:lineRule="auto"/>
        <w:jc w:val="center"/>
        <w:rPr>
          <w:rFonts w:ascii="Times New Roman" w:eastAsia="Times New Roman" w:hAnsi="Times New Roman" w:cs="Times New Roman"/>
          <w:sz w:val="24"/>
          <w:szCs w:val="24"/>
        </w:rPr>
      </w:pPr>
    </w:p>
    <w:p w14:paraId="1829102A" w14:textId="77777777" w:rsidR="00A92C89" w:rsidRPr="00A92C89" w:rsidRDefault="0024328C" w:rsidP="00A92C89">
      <w:pPr>
        <w:keepNext/>
        <w:spacing w:after="0" w:line="240" w:lineRule="auto"/>
        <w:jc w:val="center"/>
        <w:outlineLvl w:val="0"/>
        <w:rPr>
          <w:rFonts w:ascii="Times New Roman" w:eastAsia="Times New Roman" w:hAnsi="Times New Roman" w:cs="Times New Roman"/>
          <w:b/>
          <w:bCs/>
          <w:sz w:val="32"/>
          <w:szCs w:val="24"/>
        </w:rPr>
      </w:pPr>
      <w:r>
        <w:rPr>
          <w:rFonts w:ascii="Times New Roman" w:eastAsia="Times New Roman" w:hAnsi="Times New Roman" w:cs="Times New Roman"/>
          <w:b/>
          <w:bCs/>
          <w:sz w:val="32"/>
          <w:szCs w:val="24"/>
        </w:rPr>
        <w:t>LIETUVOS AUKŠČIAUSIASIS TEISMAS</w:t>
      </w:r>
    </w:p>
    <w:p w14:paraId="7A5DE9DB" w14:textId="77777777" w:rsidR="00A92C89" w:rsidRPr="00A92C89" w:rsidRDefault="00A92C89" w:rsidP="00A92C89">
      <w:pPr>
        <w:keepNext/>
        <w:spacing w:after="0" w:line="240" w:lineRule="auto"/>
        <w:outlineLvl w:val="0"/>
        <w:rPr>
          <w:rFonts w:ascii="Times New Roman" w:eastAsia="Times New Roman" w:hAnsi="Times New Roman" w:cs="Times New Roman"/>
          <w:b/>
          <w:bCs/>
          <w:sz w:val="32"/>
          <w:szCs w:val="24"/>
        </w:rPr>
      </w:pPr>
    </w:p>
    <w:p w14:paraId="7FE16526" w14:textId="77777777" w:rsidR="00A92C89" w:rsidRPr="00A92C89" w:rsidRDefault="00A92C89" w:rsidP="00A92C89">
      <w:pPr>
        <w:keepNext/>
        <w:spacing w:after="0" w:line="240" w:lineRule="auto"/>
        <w:jc w:val="center"/>
        <w:outlineLvl w:val="0"/>
        <w:rPr>
          <w:rFonts w:ascii="Times New Roman" w:eastAsia="Times New Roman" w:hAnsi="Times New Roman" w:cs="Times New Roman"/>
          <w:b/>
          <w:bCs/>
          <w:sz w:val="32"/>
          <w:szCs w:val="24"/>
        </w:rPr>
      </w:pPr>
      <w:r w:rsidRPr="00A92C89">
        <w:rPr>
          <w:rFonts w:ascii="Times New Roman" w:eastAsia="Times New Roman" w:hAnsi="Times New Roman" w:cs="Times New Roman"/>
          <w:b/>
          <w:bCs/>
          <w:sz w:val="32"/>
          <w:szCs w:val="24"/>
        </w:rPr>
        <w:t>N U T A R T I S</w:t>
      </w:r>
    </w:p>
    <w:p w14:paraId="04F266E8" w14:textId="77777777" w:rsidR="00A92C89" w:rsidRPr="00344643" w:rsidRDefault="00A92C89" w:rsidP="00A92C89">
      <w:pPr>
        <w:keepNext/>
        <w:spacing w:after="0" w:line="240" w:lineRule="auto"/>
        <w:jc w:val="center"/>
        <w:outlineLvl w:val="1"/>
        <w:rPr>
          <w:rFonts w:ascii="Times New Roman" w:eastAsia="Times New Roman" w:hAnsi="Times New Roman" w:cs="Times New Roman"/>
          <w:sz w:val="28"/>
          <w:szCs w:val="24"/>
        </w:rPr>
      </w:pPr>
      <w:r w:rsidRPr="00344643">
        <w:rPr>
          <w:rFonts w:ascii="Times New Roman" w:eastAsia="Times New Roman" w:hAnsi="Times New Roman" w:cs="Times New Roman"/>
          <w:sz w:val="24"/>
          <w:szCs w:val="24"/>
        </w:rPr>
        <w:t>LIETUVOS RESPUBLIKOS VARDU</w:t>
      </w:r>
    </w:p>
    <w:p w14:paraId="62628EBF" w14:textId="77777777" w:rsidR="00A92C89" w:rsidRPr="00A92C89" w:rsidRDefault="00A92C89" w:rsidP="00A92C89">
      <w:pPr>
        <w:spacing w:after="0" w:line="240" w:lineRule="auto"/>
        <w:rPr>
          <w:rFonts w:ascii="Times New Roman" w:eastAsia="Times New Roman" w:hAnsi="Times New Roman" w:cs="Times New Roman"/>
          <w:sz w:val="24"/>
          <w:szCs w:val="24"/>
        </w:rPr>
      </w:pPr>
    </w:p>
    <w:p w14:paraId="7A0B25A0" w14:textId="56211487" w:rsidR="00A92C89" w:rsidRPr="00A65211" w:rsidRDefault="00922010" w:rsidP="00A92C89">
      <w:pPr>
        <w:keepNext/>
        <w:spacing w:after="0" w:line="240" w:lineRule="auto"/>
        <w:jc w:val="center"/>
        <w:outlineLvl w:val="0"/>
        <w:rPr>
          <w:rFonts w:ascii="Times New Roman" w:eastAsia="Times New Roman" w:hAnsi="Times New Roman" w:cs="Times New Roman"/>
          <w:bCs/>
          <w:sz w:val="24"/>
          <w:szCs w:val="24"/>
        </w:rPr>
      </w:pPr>
      <w:r w:rsidRPr="00A65211">
        <w:rPr>
          <w:rFonts w:ascii="Times New Roman" w:eastAsia="Times New Roman" w:hAnsi="Times New Roman" w:cs="Times New Roman"/>
          <w:bCs/>
          <w:sz w:val="24"/>
          <w:szCs w:val="24"/>
        </w:rPr>
        <w:t>202</w:t>
      </w:r>
      <w:r w:rsidR="00D2618A" w:rsidRPr="00A65211">
        <w:rPr>
          <w:rFonts w:ascii="Times New Roman" w:eastAsia="Times New Roman" w:hAnsi="Times New Roman" w:cs="Times New Roman"/>
          <w:bCs/>
          <w:sz w:val="24"/>
          <w:szCs w:val="24"/>
        </w:rPr>
        <w:t>5</w:t>
      </w:r>
      <w:r w:rsidR="000F7318" w:rsidRPr="00A65211">
        <w:rPr>
          <w:rFonts w:ascii="Times New Roman" w:eastAsia="Times New Roman" w:hAnsi="Times New Roman" w:cs="Times New Roman"/>
          <w:bCs/>
          <w:sz w:val="24"/>
          <w:szCs w:val="24"/>
        </w:rPr>
        <w:t xml:space="preserve"> m. </w:t>
      </w:r>
      <w:r w:rsidR="008B50C7" w:rsidRPr="00A65211">
        <w:rPr>
          <w:rFonts w:ascii="Times New Roman" w:eastAsia="Times New Roman" w:hAnsi="Times New Roman" w:cs="Times New Roman"/>
          <w:bCs/>
          <w:sz w:val="24"/>
          <w:szCs w:val="24"/>
        </w:rPr>
        <w:t xml:space="preserve">vasario </w:t>
      </w:r>
      <w:r w:rsidR="00A65211" w:rsidRPr="00A65211">
        <w:rPr>
          <w:rFonts w:ascii="Times New Roman" w:eastAsia="Times New Roman" w:hAnsi="Times New Roman" w:cs="Times New Roman"/>
          <w:bCs/>
          <w:sz w:val="24"/>
          <w:szCs w:val="24"/>
        </w:rPr>
        <w:t>27</w:t>
      </w:r>
      <w:r w:rsidR="00C10C3C" w:rsidRPr="00A65211">
        <w:rPr>
          <w:rFonts w:ascii="Times New Roman" w:eastAsia="Times New Roman" w:hAnsi="Times New Roman" w:cs="Times New Roman"/>
          <w:bCs/>
          <w:sz w:val="24"/>
          <w:szCs w:val="24"/>
        </w:rPr>
        <w:t xml:space="preserve"> </w:t>
      </w:r>
      <w:r w:rsidR="00A92C89" w:rsidRPr="00A65211">
        <w:rPr>
          <w:rFonts w:ascii="Times New Roman" w:eastAsia="Times New Roman" w:hAnsi="Times New Roman" w:cs="Times New Roman"/>
          <w:bCs/>
          <w:sz w:val="24"/>
          <w:szCs w:val="24"/>
        </w:rPr>
        <w:t>d.</w:t>
      </w:r>
    </w:p>
    <w:p w14:paraId="18AF6F14" w14:textId="77777777" w:rsidR="00A92C89" w:rsidRPr="00A92C89" w:rsidRDefault="00A92C89" w:rsidP="00A92C89">
      <w:pPr>
        <w:spacing w:after="0" w:line="240" w:lineRule="auto"/>
        <w:jc w:val="center"/>
        <w:rPr>
          <w:rFonts w:ascii="Times New Roman" w:eastAsia="Times New Roman" w:hAnsi="Times New Roman" w:cs="Times New Roman"/>
          <w:sz w:val="24"/>
          <w:szCs w:val="24"/>
        </w:rPr>
      </w:pPr>
      <w:r w:rsidRPr="00A92C89">
        <w:rPr>
          <w:rFonts w:ascii="Times New Roman" w:eastAsia="Times New Roman" w:hAnsi="Times New Roman" w:cs="Times New Roman"/>
          <w:sz w:val="24"/>
          <w:szCs w:val="24"/>
        </w:rPr>
        <w:t>Vilnius</w:t>
      </w:r>
    </w:p>
    <w:p w14:paraId="1D4500CC" w14:textId="77777777" w:rsidR="00A92C89" w:rsidRPr="00A92C89" w:rsidRDefault="00A92C89" w:rsidP="00A92C89">
      <w:pPr>
        <w:spacing w:after="0" w:line="240" w:lineRule="auto"/>
        <w:rPr>
          <w:rFonts w:ascii="Times New Roman" w:eastAsia="Times New Roman" w:hAnsi="Times New Roman" w:cs="Times New Roman"/>
          <w:sz w:val="24"/>
          <w:szCs w:val="24"/>
        </w:rPr>
      </w:pPr>
    </w:p>
    <w:p w14:paraId="7F297B5E" w14:textId="77777777" w:rsidR="00D2618A" w:rsidRPr="00D2618A" w:rsidRDefault="00A92C89" w:rsidP="00D2618A">
      <w:pPr>
        <w:spacing w:after="0" w:line="240" w:lineRule="auto"/>
        <w:ind w:firstLine="720"/>
        <w:jc w:val="both"/>
        <w:rPr>
          <w:rFonts w:ascii="Times New Roman" w:eastAsia="Times New Roman" w:hAnsi="Times New Roman" w:cs="Times New Roman"/>
          <w:sz w:val="24"/>
          <w:szCs w:val="24"/>
        </w:rPr>
      </w:pPr>
      <w:r w:rsidRPr="00A92C89">
        <w:rPr>
          <w:rFonts w:ascii="Times New Roman" w:eastAsia="Times New Roman" w:hAnsi="Times New Roman" w:cs="Times New Roman"/>
          <w:sz w:val="24"/>
          <w:szCs w:val="24"/>
        </w:rPr>
        <w:t xml:space="preserve">Lietuvos Aukščiausiojo Teismo </w:t>
      </w:r>
      <w:r>
        <w:rPr>
          <w:rFonts w:ascii="Times New Roman" w:eastAsia="Times New Roman" w:hAnsi="Times New Roman" w:cs="Times New Roman"/>
          <w:sz w:val="24"/>
          <w:szCs w:val="24"/>
        </w:rPr>
        <w:t>Civilinių</w:t>
      </w:r>
      <w:r w:rsidRPr="00A92C89">
        <w:rPr>
          <w:rFonts w:ascii="Times New Roman" w:eastAsia="Times New Roman" w:hAnsi="Times New Roman" w:cs="Times New Roman"/>
          <w:sz w:val="24"/>
          <w:szCs w:val="24"/>
        </w:rPr>
        <w:t xml:space="preserve"> bylų skyriaus teisėjų kolegija, susidedanti iš </w:t>
      </w:r>
      <w:r w:rsidR="00596C1E">
        <w:rPr>
          <w:rFonts w:ascii="Times New Roman" w:eastAsia="Times New Roman" w:hAnsi="Times New Roman" w:cs="Times New Roman"/>
          <w:sz w:val="24"/>
          <w:szCs w:val="24"/>
        </w:rPr>
        <w:t>teisėjų</w:t>
      </w:r>
      <w:r w:rsidR="00B67D47">
        <w:rPr>
          <w:rFonts w:ascii="Times New Roman" w:eastAsia="Times New Roman" w:hAnsi="Times New Roman" w:cs="Times New Roman"/>
          <w:sz w:val="24"/>
          <w:szCs w:val="24"/>
        </w:rPr>
        <w:t xml:space="preserve"> </w:t>
      </w:r>
      <w:r w:rsidR="00D2618A" w:rsidRPr="00D2618A">
        <w:rPr>
          <w:rFonts w:ascii="Times New Roman" w:eastAsia="Times New Roman" w:hAnsi="Times New Roman" w:cs="Times New Roman"/>
          <w:sz w:val="24"/>
          <w:szCs w:val="24"/>
        </w:rPr>
        <w:t xml:space="preserve">Godos </w:t>
      </w:r>
      <w:proofErr w:type="spellStart"/>
      <w:r w:rsidR="00D2618A" w:rsidRPr="00D2618A">
        <w:rPr>
          <w:rFonts w:ascii="Times New Roman" w:eastAsia="Times New Roman" w:hAnsi="Times New Roman" w:cs="Times New Roman"/>
          <w:sz w:val="24"/>
          <w:szCs w:val="24"/>
        </w:rPr>
        <w:t>Ambrasaitės-Balynienės</w:t>
      </w:r>
      <w:proofErr w:type="spellEnd"/>
      <w:r w:rsidR="00D2618A" w:rsidRPr="00D2618A">
        <w:rPr>
          <w:rFonts w:ascii="Times New Roman" w:eastAsia="Times New Roman" w:hAnsi="Times New Roman" w:cs="Times New Roman"/>
          <w:sz w:val="24"/>
          <w:szCs w:val="24"/>
        </w:rPr>
        <w:t xml:space="preserve">, Antano </w:t>
      </w:r>
      <w:proofErr w:type="spellStart"/>
      <w:r w:rsidR="00D2618A" w:rsidRPr="00D2618A">
        <w:rPr>
          <w:rFonts w:ascii="Times New Roman" w:eastAsia="Times New Roman" w:hAnsi="Times New Roman" w:cs="Times New Roman"/>
          <w:sz w:val="24"/>
          <w:szCs w:val="24"/>
        </w:rPr>
        <w:t>Simniškio</w:t>
      </w:r>
      <w:proofErr w:type="spellEnd"/>
      <w:r w:rsidR="00D2618A" w:rsidRPr="00D2618A">
        <w:rPr>
          <w:rFonts w:ascii="Times New Roman" w:eastAsia="Times New Roman" w:hAnsi="Times New Roman" w:cs="Times New Roman"/>
          <w:sz w:val="24"/>
          <w:szCs w:val="24"/>
        </w:rPr>
        <w:t xml:space="preserve"> (kolegijos pirmininkas) ir Dalios Vasarienės (pranešėja),</w:t>
      </w:r>
    </w:p>
    <w:p w14:paraId="56DE0845" w14:textId="0DD74739" w:rsidR="00A92C89" w:rsidRPr="00A92C89" w:rsidRDefault="00D2618A" w:rsidP="00D2618A">
      <w:pPr>
        <w:spacing w:after="0" w:line="240" w:lineRule="auto"/>
        <w:ind w:firstLine="720"/>
        <w:jc w:val="both"/>
        <w:rPr>
          <w:rFonts w:ascii="Times New Roman" w:eastAsia="Times New Roman" w:hAnsi="Times New Roman" w:cs="Times New Roman"/>
          <w:sz w:val="24"/>
          <w:szCs w:val="24"/>
        </w:rPr>
      </w:pPr>
      <w:r w:rsidRPr="00D2618A">
        <w:rPr>
          <w:rFonts w:ascii="Times New Roman" w:eastAsia="Times New Roman" w:hAnsi="Times New Roman" w:cs="Times New Roman"/>
          <w:sz w:val="24"/>
          <w:szCs w:val="24"/>
        </w:rPr>
        <w:t xml:space="preserve">teismo posėdyje kasacine rašytinio proceso tvarka išnagrinėjo civilinę bylą pagal </w:t>
      </w:r>
      <w:r w:rsidRPr="00D2618A">
        <w:rPr>
          <w:rFonts w:ascii="Times New Roman" w:eastAsia="Times New Roman" w:hAnsi="Times New Roman" w:cs="Times New Roman"/>
          <w:b/>
          <w:bCs/>
          <w:sz w:val="24"/>
          <w:szCs w:val="24"/>
        </w:rPr>
        <w:t>atsakovės uždarosios akcinės bendrovės „</w:t>
      </w:r>
      <w:proofErr w:type="spellStart"/>
      <w:r w:rsidRPr="00D2618A">
        <w:rPr>
          <w:rFonts w:ascii="Times New Roman" w:eastAsia="Times New Roman" w:hAnsi="Times New Roman" w:cs="Times New Roman"/>
          <w:b/>
          <w:bCs/>
          <w:sz w:val="24"/>
          <w:szCs w:val="24"/>
        </w:rPr>
        <w:t>Stikmeta</w:t>
      </w:r>
      <w:proofErr w:type="spellEnd"/>
      <w:r w:rsidRPr="00D2618A">
        <w:rPr>
          <w:rFonts w:ascii="Times New Roman" w:eastAsia="Times New Roman" w:hAnsi="Times New Roman" w:cs="Times New Roman"/>
          <w:b/>
          <w:bCs/>
          <w:sz w:val="24"/>
          <w:szCs w:val="24"/>
        </w:rPr>
        <w:t>“</w:t>
      </w:r>
      <w:r w:rsidRPr="00D2618A">
        <w:rPr>
          <w:rFonts w:ascii="Times New Roman" w:eastAsia="Times New Roman" w:hAnsi="Times New Roman" w:cs="Times New Roman"/>
          <w:sz w:val="24"/>
          <w:szCs w:val="24"/>
        </w:rPr>
        <w:t xml:space="preserve"> kasacinį skundą dėl Šiaulių apygardos teismo 2024 m. rugsėjo 18 d. nutarties</w:t>
      </w:r>
      <w:r w:rsidR="000F6A9D">
        <w:rPr>
          <w:rFonts w:ascii="Times New Roman" w:eastAsia="Times New Roman" w:hAnsi="Times New Roman" w:cs="Times New Roman"/>
          <w:sz w:val="24"/>
          <w:szCs w:val="24"/>
        </w:rPr>
        <w:t xml:space="preserve">, </w:t>
      </w:r>
      <w:bookmarkStart w:id="0" w:name="_Hlk188272115"/>
      <w:r w:rsidR="000F6A9D">
        <w:rPr>
          <w:rFonts w:ascii="Times New Roman" w:eastAsia="Times New Roman" w:hAnsi="Times New Roman" w:cs="Times New Roman"/>
          <w:sz w:val="24"/>
          <w:szCs w:val="24"/>
        </w:rPr>
        <w:t xml:space="preserve">kuria </w:t>
      </w:r>
      <w:r w:rsidR="00552CEC" w:rsidRPr="00552CEC">
        <w:rPr>
          <w:rFonts w:ascii="Times New Roman" w:eastAsia="Times New Roman" w:hAnsi="Times New Roman" w:cs="Times New Roman"/>
          <w:sz w:val="24"/>
          <w:szCs w:val="24"/>
        </w:rPr>
        <w:t>netenkintas prašymas panaikinti paskirtą baudą,</w:t>
      </w:r>
      <w:r w:rsidR="00552CEC">
        <w:rPr>
          <w:rFonts w:ascii="Times New Roman" w:eastAsia="Times New Roman" w:hAnsi="Times New Roman" w:cs="Times New Roman"/>
          <w:sz w:val="24"/>
          <w:szCs w:val="24"/>
        </w:rPr>
        <w:t xml:space="preserve"> </w:t>
      </w:r>
      <w:r w:rsidRPr="00D2618A">
        <w:rPr>
          <w:rFonts w:ascii="Times New Roman" w:eastAsia="Times New Roman" w:hAnsi="Times New Roman" w:cs="Times New Roman"/>
          <w:sz w:val="24"/>
          <w:szCs w:val="24"/>
        </w:rPr>
        <w:t>peržiūrėjimo civilinėje byloje pagal ieškovės Lietuvos ir Airijos uždarosios akcinės bendrovės „</w:t>
      </w:r>
      <w:proofErr w:type="spellStart"/>
      <w:r w:rsidRPr="00D2618A">
        <w:rPr>
          <w:rFonts w:ascii="Times New Roman" w:eastAsia="Times New Roman" w:hAnsi="Times New Roman" w:cs="Times New Roman"/>
          <w:sz w:val="24"/>
          <w:szCs w:val="24"/>
        </w:rPr>
        <w:t>Abromika</w:t>
      </w:r>
      <w:proofErr w:type="spellEnd"/>
      <w:r w:rsidRPr="00D2618A">
        <w:rPr>
          <w:rFonts w:ascii="Times New Roman" w:eastAsia="Times New Roman" w:hAnsi="Times New Roman" w:cs="Times New Roman"/>
          <w:sz w:val="24"/>
          <w:szCs w:val="24"/>
        </w:rPr>
        <w:t>“ ieškinį atsakovėms uždarajai akcinei bendrovei „</w:t>
      </w:r>
      <w:proofErr w:type="spellStart"/>
      <w:r w:rsidRPr="00D2618A">
        <w:rPr>
          <w:rFonts w:ascii="Times New Roman" w:eastAsia="Times New Roman" w:hAnsi="Times New Roman" w:cs="Times New Roman"/>
          <w:sz w:val="24"/>
          <w:szCs w:val="24"/>
        </w:rPr>
        <w:t>Stikmeta</w:t>
      </w:r>
      <w:proofErr w:type="spellEnd"/>
      <w:r w:rsidRPr="00D2618A">
        <w:rPr>
          <w:rFonts w:ascii="Times New Roman" w:eastAsia="Times New Roman" w:hAnsi="Times New Roman" w:cs="Times New Roman"/>
          <w:sz w:val="24"/>
          <w:szCs w:val="24"/>
        </w:rPr>
        <w:t xml:space="preserve">“, uždarajai akcinei bendrovei </w:t>
      </w:r>
      <w:bookmarkStart w:id="1" w:name="Buk_3"/>
      <w:r w:rsidR="00A83ADF" w:rsidRPr="00A83ADF">
        <w:rPr>
          <w:rFonts w:ascii="Times New Roman" w:eastAsia="Times New Roman" w:hAnsi="Times New Roman" w:cs="Times New Roman"/>
          <w:sz w:val="24"/>
          <w:szCs w:val="24"/>
        </w:rPr>
        <w:t xml:space="preserve">Š. K. </w:t>
      </w:r>
      <w:bookmarkEnd w:id="1"/>
      <w:r w:rsidRPr="00D2618A">
        <w:rPr>
          <w:rFonts w:ascii="Times New Roman" w:eastAsia="Times New Roman" w:hAnsi="Times New Roman" w:cs="Times New Roman"/>
          <w:sz w:val="24"/>
          <w:szCs w:val="24"/>
        </w:rPr>
        <w:t>projektavimo studija</w:t>
      </w:r>
      <w:r w:rsidR="007F20D4">
        <w:rPr>
          <w:rFonts w:ascii="Times New Roman" w:eastAsia="Times New Roman" w:hAnsi="Times New Roman" w:cs="Times New Roman"/>
          <w:sz w:val="24"/>
          <w:szCs w:val="24"/>
        </w:rPr>
        <w:t>i</w:t>
      </w:r>
      <w:r w:rsidRPr="00D2618A">
        <w:rPr>
          <w:rFonts w:ascii="Times New Roman" w:eastAsia="Times New Roman" w:hAnsi="Times New Roman" w:cs="Times New Roman"/>
          <w:sz w:val="24"/>
          <w:szCs w:val="24"/>
        </w:rPr>
        <w:t xml:space="preserve"> dėl garantiniu terminu paaiškėjusių defektų šalinimo ir netesybų priteisimo, tretieji asmenys uždaroji akcinė bendrovė „</w:t>
      </w:r>
      <w:proofErr w:type="spellStart"/>
      <w:r w:rsidRPr="00D2618A">
        <w:rPr>
          <w:rFonts w:ascii="Times New Roman" w:eastAsia="Times New Roman" w:hAnsi="Times New Roman" w:cs="Times New Roman"/>
          <w:sz w:val="24"/>
          <w:szCs w:val="24"/>
        </w:rPr>
        <w:t>Ekodora</w:t>
      </w:r>
      <w:proofErr w:type="spellEnd"/>
      <w:r w:rsidRPr="00D2618A">
        <w:rPr>
          <w:rFonts w:ascii="Times New Roman" w:eastAsia="Times New Roman" w:hAnsi="Times New Roman" w:cs="Times New Roman"/>
          <w:sz w:val="24"/>
          <w:szCs w:val="24"/>
        </w:rPr>
        <w:t xml:space="preserve">“, uždaroji akcinė bendrovė „Smailusis skliautas“, </w:t>
      </w:r>
      <w:bookmarkStart w:id="2" w:name="Buk_2"/>
      <w:r w:rsidR="00A83ADF" w:rsidRPr="00A83ADF">
        <w:rPr>
          <w:rFonts w:ascii="Times New Roman" w:eastAsia="Times New Roman" w:hAnsi="Times New Roman" w:cs="Times New Roman"/>
          <w:sz w:val="24"/>
          <w:szCs w:val="24"/>
        </w:rPr>
        <w:t>K. V.</w:t>
      </w:r>
      <w:bookmarkEnd w:id="2"/>
      <w:r w:rsidRPr="00D2618A">
        <w:rPr>
          <w:rFonts w:ascii="Times New Roman" w:eastAsia="Times New Roman" w:hAnsi="Times New Roman" w:cs="Times New Roman"/>
          <w:sz w:val="24"/>
          <w:szCs w:val="24"/>
        </w:rPr>
        <w:t>, uždaroji akcinė bendrovė ,,</w:t>
      </w:r>
      <w:proofErr w:type="spellStart"/>
      <w:r w:rsidRPr="00D2618A">
        <w:rPr>
          <w:rFonts w:ascii="Times New Roman" w:eastAsia="Times New Roman" w:hAnsi="Times New Roman" w:cs="Times New Roman"/>
          <w:sz w:val="24"/>
          <w:szCs w:val="24"/>
        </w:rPr>
        <w:t>Tondas</w:t>
      </w:r>
      <w:proofErr w:type="spellEnd"/>
      <w:r w:rsidRPr="00D2618A">
        <w:rPr>
          <w:rFonts w:ascii="Times New Roman" w:eastAsia="Times New Roman" w:hAnsi="Times New Roman" w:cs="Times New Roman"/>
          <w:sz w:val="24"/>
          <w:szCs w:val="24"/>
        </w:rPr>
        <w:t>“</w:t>
      </w:r>
      <w:r w:rsidR="000F6A9D">
        <w:rPr>
          <w:rFonts w:ascii="Times New Roman" w:eastAsia="Times New Roman" w:hAnsi="Times New Roman" w:cs="Times New Roman"/>
          <w:sz w:val="24"/>
          <w:szCs w:val="24"/>
        </w:rPr>
        <w:t>.</w:t>
      </w:r>
    </w:p>
    <w:bookmarkEnd w:id="0"/>
    <w:p w14:paraId="1EF01B01" w14:textId="77777777" w:rsidR="003D4C22" w:rsidRDefault="003D4C22" w:rsidP="00B67D47">
      <w:pPr>
        <w:spacing w:after="0" w:line="240" w:lineRule="auto"/>
        <w:ind w:firstLine="720"/>
        <w:jc w:val="both"/>
        <w:rPr>
          <w:rFonts w:ascii="Times New Roman" w:eastAsia="Times New Roman" w:hAnsi="Times New Roman" w:cs="Times New Roman"/>
          <w:sz w:val="24"/>
          <w:szCs w:val="24"/>
        </w:rPr>
      </w:pPr>
    </w:p>
    <w:p w14:paraId="7C48CA54" w14:textId="77777777" w:rsidR="00A92C89" w:rsidRPr="00A92C89" w:rsidRDefault="00A92C89" w:rsidP="00B67D47">
      <w:pPr>
        <w:spacing w:after="0" w:line="240" w:lineRule="auto"/>
        <w:ind w:firstLine="720"/>
        <w:jc w:val="both"/>
        <w:rPr>
          <w:rFonts w:ascii="Times New Roman" w:eastAsia="Times New Roman" w:hAnsi="Times New Roman" w:cs="Times New Roman"/>
          <w:b/>
          <w:bCs/>
          <w:sz w:val="24"/>
          <w:szCs w:val="24"/>
        </w:rPr>
      </w:pPr>
      <w:r w:rsidRPr="00A92C89">
        <w:rPr>
          <w:rFonts w:ascii="Times New Roman" w:eastAsia="Times New Roman" w:hAnsi="Times New Roman" w:cs="Times New Roman"/>
          <w:sz w:val="24"/>
          <w:szCs w:val="24"/>
        </w:rPr>
        <w:t xml:space="preserve">Teisėjų kolegija </w:t>
      </w:r>
    </w:p>
    <w:p w14:paraId="0F86F7F9" w14:textId="77777777" w:rsidR="007F1C0E" w:rsidRDefault="007F1C0E" w:rsidP="00B67D47">
      <w:pPr>
        <w:spacing w:after="0" w:line="240" w:lineRule="auto"/>
        <w:jc w:val="both"/>
        <w:rPr>
          <w:rFonts w:ascii="Times New Roman" w:eastAsia="Times New Roman" w:hAnsi="Times New Roman" w:cs="Times New Roman"/>
          <w:sz w:val="24"/>
          <w:szCs w:val="24"/>
        </w:rPr>
      </w:pPr>
    </w:p>
    <w:p w14:paraId="47E3BDE2" w14:textId="77777777" w:rsidR="00A92C89" w:rsidRPr="00A92C89" w:rsidRDefault="00A92C89" w:rsidP="00B67D47">
      <w:pPr>
        <w:spacing w:after="0" w:line="240" w:lineRule="auto"/>
        <w:jc w:val="both"/>
        <w:rPr>
          <w:rFonts w:ascii="Times New Roman" w:eastAsia="Times New Roman" w:hAnsi="Times New Roman" w:cs="Times New Roman"/>
          <w:sz w:val="24"/>
          <w:szCs w:val="24"/>
        </w:rPr>
      </w:pPr>
      <w:r w:rsidRPr="00A92C89">
        <w:rPr>
          <w:rFonts w:ascii="Times New Roman" w:eastAsia="Times New Roman" w:hAnsi="Times New Roman" w:cs="Times New Roman"/>
          <w:sz w:val="24"/>
          <w:szCs w:val="24"/>
        </w:rPr>
        <w:t>n u s t a t ė :</w:t>
      </w:r>
    </w:p>
    <w:p w14:paraId="06F86A4F" w14:textId="77777777" w:rsidR="007F1C0E" w:rsidRDefault="007F1C0E" w:rsidP="0024328C">
      <w:pPr>
        <w:spacing w:after="120" w:line="240" w:lineRule="auto"/>
        <w:jc w:val="center"/>
        <w:rPr>
          <w:rFonts w:ascii="Times New Roman" w:eastAsia="Times New Roman" w:hAnsi="Times New Roman" w:cs="Times New Roman"/>
          <w:sz w:val="24"/>
          <w:szCs w:val="24"/>
        </w:rPr>
      </w:pPr>
    </w:p>
    <w:p w14:paraId="03131F10" w14:textId="77777777" w:rsidR="008D7735" w:rsidRDefault="002E19F1" w:rsidP="0024328C">
      <w:pPr>
        <w:spacing w:after="12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t>
      </w:r>
      <w:r w:rsidR="008D7735" w:rsidRPr="00435A97">
        <w:rPr>
          <w:rFonts w:ascii="Times New Roman" w:eastAsia="Times New Roman" w:hAnsi="Times New Roman" w:cs="Times New Roman"/>
          <w:sz w:val="24"/>
          <w:szCs w:val="24"/>
        </w:rPr>
        <w:t>Ginčo esmė</w:t>
      </w:r>
    </w:p>
    <w:p w14:paraId="0F9B4B6F" w14:textId="77777777" w:rsidR="007F1C0E" w:rsidRDefault="007F1C0E" w:rsidP="0024328C">
      <w:pPr>
        <w:spacing w:after="120" w:line="240" w:lineRule="auto"/>
        <w:jc w:val="center"/>
        <w:rPr>
          <w:rFonts w:ascii="Times New Roman" w:eastAsia="Times New Roman" w:hAnsi="Times New Roman" w:cs="Times New Roman"/>
          <w:sz w:val="24"/>
          <w:szCs w:val="24"/>
        </w:rPr>
      </w:pPr>
    </w:p>
    <w:p w14:paraId="2DD2C797" w14:textId="2BB47F32" w:rsidR="003B4847" w:rsidRDefault="00B76A09" w:rsidP="003B4847">
      <w:pPr>
        <w:pStyle w:val="ListParagraph"/>
        <w:numPr>
          <w:ilvl w:val="0"/>
          <w:numId w:val="3"/>
        </w:numPr>
        <w:spacing w:after="120" w:line="240" w:lineRule="auto"/>
        <w:contextualSpacing w:val="0"/>
        <w:jc w:val="both"/>
        <w:rPr>
          <w:rFonts w:ascii="Times New Roman" w:eastAsia="Times New Roman" w:hAnsi="Times New Roman" w:cs="Times New Roman"/>
          <w:sz w:val="24"/>
          <w:szCs w:val="24"/>
        </w:rPr>
      </w:pPr>
      <w:r w:rsidRPr="003B4847">
        <w:rPr>
          <w:rFonts w:ascii="Times New Roman" w:eastAsia="Times New Roman" w:hAnsi="Times New Roman" w:cs="Times New Roman"/>
          <w:sz w:val="24"/>
          <w:szCs w:val="24"/>
        </w:rPr>
        <w:t>Kasacinėje b</w:t>
      </w:r>
      <w:r w:rsidR="00E339F4" w:rsidRPr="003B4847">
        <w:rPr>
          <w:rFonts w:ascii="Times New Roman" w:eastAsia="Times New Roman" w:hAnsi="Times New Roman" w:cs="Times New Roman"/>
          <w:sz w:val="24"/>
          <w:szCs w:val="24"/>
        </w:rPr>
        <w:t xml:space="preserve">yloje </w:t>
      </w:r>
      <w:r w:rsidR="00B67D47" w:rsidRPr="003B4847">
        <w:rPr>
          <w:rFonts w:ascii="Times New Roman" w:eastAsia="Times New Roman" w:hAnsi="Times New Roman" w:cs="Times New Roman"/>
          <w:sz w:val="24"/>
          <w:szCs w:val="24"/>
        </w:rPr>
        <w:t>sprendžiama</w:t>
      </w:r>
      <w:r w:rsidR="00E339F4" w:rsidRPr="003B4847">
        <w:rPr>
          <w:rFonts w:ascii="Times New Roman" w:eastAsia="Times New Roman" w:hAnsi="Times New Roman" w:cs="Times New Roman"/>
          <w:sz w:val="24"/>
          <w:szCs w:val="24"/>
        </w:rPr>
        <w:t xml:space="preserve"> dėl </w:t>
      </w:r>
      <w:r w:rsidR="003B4847">
        <w:rPr>
          <w:rFonts w:ascii="Times New Roman" w:eastAsia="Times New Roman" w:hAnsi="Times New Roman" w:cs="Times New Roman"/>
          <w:sz w:val="24"/>
          <w:szCs w:val="24"/>
        </w:rPr>
        <w:t xml:space="preserve">proceso </w:t>
      </w:r>
      <w:r w:rsidR="000B47C9" w:rsidRPr="003B4847">
        <w:rPr>
          <w:rFonts w:ascii="Times New Roman" w:eastAsia="Times New Roman" w:hAnsi="Times New Roman" w:cs="Times New Roman"/>
          <w:sz w:val="24"/>
          <w:szCs w:val="24"/>
        </w:rPr>
        <w:t>teisės normų, reglamentuojančių</w:t>
      </w:r>
      <w:r w:rsidR="003B4847">
        <w:rPr>
          <w:rFonts w:ascii="Times New Roman" w:eastAsia="Times New Roman" w:hAnsi="Times New Roman" w:cs="Times New Roman"/>
          <w:sz w:val="24"/>
          <w:szCs w:val="24"/>
        </w:rPr>
        <w:t xml:space="preserve"> baudos </w:t>
      </w:r>
      <w:r w:rsidR="007D24BC">
        <w:rPr>
          <w:rFonts w:ascii="Times New Roman" w:eastAsia="Times New Roman" w:hAnsi="Times New Roman" w:cs="Times New Roman"/>
          <w:sz w:val="24"/>
          <w:szCs w:val="24"/>
        </w:rPr>
        <w:t xml:space="preserve">skyrimą </w:t>
      </w:r>
      <w:r w:rsidR="003B4847">
        <w:rPr>
          <w:rFonts w:ascii="Times New Roman" w:eastAsia="Times New Roman" w:hAnsi="Times New Roman" w:cs="Times New Roman"/>
          <w:sz w:val="24"/>
          <w:szCs w:val="24"/>
        </w:rPr>
        <w:t xml:space="preserve">už piktnaudžiavimą </w:t>
      </w:r>
      <w:r w:rsidR="007D24BC" w:rsidRPr="007D24BC">
        <w:rPr>
          <w:rFonts w:ascii="Times New Roman" w:eastAsia="Times New Roman" w:hAnsi="Times New Roman" w:cs="Times New Roman"/>
          <w:sz w:val="24"/>
          <w:szCs w:val="24"/>
        </w:rPr>
        <w:t>procesinėmis teisėmis</w:t>
      </w:r>
      <w:r w:rsidR="00082AE5">
        <w:rPr>
          <w:rFonts w:ascii="Times New Roman" w:eastAsia="Times New Roman" w:hAnsi="Times New Roman" w:cs="Times New Roman"/>
          <w:sz w:val="24"/>
          <w:szCs w:val="24"/>
        </w:rPr>
        <w:t xml:space="preserve"> ir apeliacine tvarka nagrinėjamos bylos rib</w:t>
      </w:r>
      <w:r w:rsidR="007F20D4">
        <w:rPr>
          <w:rFonts w:ascii="Times New Roman" w:eastAsia="Times New Roman" w:hAnsi="Times New Roman" w:cs="Times New Roman"/>
          <w:sz w:val="24"/>
          <w:szCs w:val="24"/>
        </w:rPr>
        <w:t>as</w:t>
      </w:r>
      <w:r w:rsidR="001A7506" w:rsidRPr="003B4847">
        <w:rPr>
          <w:rFonts w:ascii="Times New Roman" w:eastAsia="Times New Roman" w:hAnsi="Times New Roman" w:cs="Times New Roman"/>
          <w:sz w:val="24"/>
          <w:szCs w:val="24"/>
        </w:rPr>
        <w:t>,</w:t>
      </w:r>
      <w:r w:rsidR="000B47C9" w:rsidRPr="003B4847">
        <w:rPr>
          <w:rFonts w:ascii="Times New Roman" w:eastAsia="Times New Roman" w:hAnsi="Times New Roman" w:cs="Times New Roman"/>
          <w:sz w:val="24"/>
          <w:szCs w:val="24"/>
        </w:rPr>
        <w:t xml:space="preserve"> </w:t>
      </w:r>
      <w:r w:rsidR="00E339F4" w:rsidRPr="003B4847">
        <w:rPr>
          <w:rFonts w:ascii="Times New Roman" w:eastAsia="Times New Roman" w:hAnsi="Times New Roman" w:cs="Times New Roman"/>
          <w:sz w:val="24"/>
          <w:szCs w:val="24"/>
        </w:rPr>
        <w:t>aiškinimo ir taikymo.</w:t>
      </w:r>
    </w:p>
    <w:p w14:paraId="3F125049" w14:textId="6298DD67" w:rsidR="00551C82" w:rsidRPr="00551C82" w:rsidRDefault="003B4847" w:rsidP="003B4847">
      <w:pPr>
        <w:pStyle w:val="ListParagraph"/>
        <w:numPr>
          <w:ilvl w:val="0"/>
          <w:numId w:val="3"/>
        </w:numPr>
        <w:spacing w:after="120" w:line="240" w:lineRule="auto"/>
        <w:contextualSpacing w:val="0"/>
        <w:jc w:val="both"/>
        <w:rPr>
          <w:rFonts w:ascii="Times New Roman" w:eastAsia="Times New Roman" w:hAnsi="Times New Roman" w:cs="Times New Roman"/>
          <w:sz w:val="24"/>
          <w:szCs w:val="24"/>
        </w:rPr>
      </w:pPr>
      <w:r w:rsidRPr="00551C82">
        <w:rPr>
          <w:rFonts w:ascii="Times New Roman" w:eastAsia="Times New Roman" w:hAnsi="Times New Roman" w:cs="Times New Roman"/>
          <w:sz w:val="24"/>
          <w:szCs w:val="24"/>
        </w:rPr>
        <w:t>Kauno apylinkės teism</w:t>
      </w:r>
      <w:r w:rsidR="00F169F9">
        <w:rPr>
          <w:rFonts w:ascii="Times New Roman" w:eastAsia="Times New Roman" w:hAnsi="Times New Roman" w:cs="Times New Roman"/>
          <w:sz w:val="24"/>
          <w:szCs w:val="24"/>
        </w:rPr>
        <w:t>o</w:t>
      </w:r>
      <w:r w:rsidR="004A7C66">
        <w:rPr>
          <w:rFonts w:ascii="Times New Roman" w:eastAsia="Times New Roman" w:hAnsi="Times New Roman" w:cs="Times New Roman"/>
          <w:sz w:val="24"/>
          <w:szCs w:val="24"/>
        </w:rPr>
        <w:t xml:space="preserve"> </w:t>
      </w:r>
      <w:r w:rsidR="00551C82" w:rsidRPr="00551C82">
        <w:rPr>
          <w:rFonts w:ascii="Times New Roman" w:eastAsia="Times New Roman" w:hAnsi="Times New Roman" w:cs="Times New Roman"/>
          <w:sz w:val="24"/>
          <w:szCs w:val="24"/>
        </w:rPr>
        <w:t>nagrinėjamoje</w:t>
      </w:r>
      <w:r w:rsidRPr="00551C82">
        <w:rPr>
          <w:rFonts w:ascii="Times New Roman" w:eastAsia="Times New Roman" w:hAnsi="Times New Roman" w:cs="Times New Roman"/>
          <w:sz w:val="24"/>
          <w:szCs w:val="24"/>
        </w:rPr>
        <w:t xml:space="preserve"> civilinė</w:t>
      </w:r>
      <w:r w:rsidR="003B2F5A" w:rsidRPr="00551C82">
        <w:rPr>
          <w:rFonts w:ascii="Times New Roman" w:eastAsia="Times New Roman" w:hAnsi="Times New Roman" w:cs="Times New Roman"/>
          <w:sz w:val="24"/>
          <w:szCs w:val="24"/>
        </w:rPr>
        <w:t>je</w:t>
      </w:r>
      <w:r w:rsidRPr="00551C82">
        <w:rPr>
          <w:rFonts w:ascii="Times New Roman" w:eastAsia="Times New Roman" w:hAnsi="Times New Roman" w:cs="Times New Roman"/>
          <w:sz w:val="24"/>
          <w:szCs w:val="24"/>
        </w:rPr>
        <w:t xml:space="preserve"> byl</w:t>
      </w:r>
      <w:r w:rsidR="003B2F5A" w:rsidRPr="00551C82">
        <w:rPr>
          <w:rFonts w:ascii="Times New Roman" w:eastAsia="Times New Roman" w:hAnsi="Times New Roman" w:cs="Times New Roman"/>
          <w:sz w:val="24"/>
          <w:szCs w:val="24"/>
        </w:rPr>
        <w:t>oje</w:t>
      </w:r>
      <w:r w:rsidRPr="00551C82">
        <w:rPr>
          <w:rFonts w:ascii="Times New Roman" w:eastAsia="Times New Roman" w:hAnsi="Times New Roman" w:cs="Times New Roman"/>
          <w:sz w:val="24"/>
          <w:szCs w:val="24"/>
        </w:rPr>
        <w:t xml:space="preserve"> pagal ieškovės ieškinį atsakovėms UAB</w:t>
      </w:r>
      <w:r w:rsidR="004A7C66">
        <w:t> </w:t>
      </w:r>
      <w:r w:rsidRPr="00551C82">
        <w:rPr>
          <w:rFonts w:ascii="Times New Roman" w:eastAsia="Times New Roman" w:hAnsi="Times New Roman" w:cs="Times New Roman"/>
          <w:sz w:val="24"/>
          <w:szCs w:val="24"/>
        </w:rPr>
        <w:t>„</w:t>
      </w:r>
      <w:proofErr w:type="spellStart"/>
      <w:r w:rsidRPr="00551C82">
        <w:rPr>
          <w:rFonts w:ascii="Times New Roman" w:eastAsia="Times New Roman" w:hAnsi="Times New Roman" w:cs="Times New Roman"/>
          <w:sz w:val="24"/>
          <w:szCs w:val="24"/>
        </w:rPr>
        <w:t>Stikmeta</w:t>
      </w:r>
      <w:proofErr w:type="spellEnd"/>
      <w:r w:rsidRPr="00551C82">
        <w:rPr>
          <w:rFonts w:ascii="Times New Roman" w:eastAsia="Times New Roman" w:hAnsi="Times New Roman" w:cs="Times New Roman"/>
          <w:sz w:val="24"/>
          <w:szCs w:val="24"/>
        </w:rPr>
        <w:t>“</w:t>
      </w:r>
      <w:r w:rsidR="003B2F5A" w:rsidRPr="00551C82">
        <w:rPr>
          <w:rFonts w:ascii="Times New Roman" w:eastAsia="Times New Roman" w:hAnsi="Times New Roman" w:cs="Times New Roman"/>
          <w:sz w:val="24"/>
          <w:szCs w:val="24"/>
        </w:rPr>
        <w:t xml:space="preserve"> ir</w:t>
      </w:r>
      <w:r w:rsidRPr="00551C82">
        <w:rPr>
          <w:rFonts w:ascii="Times New Roman" w:eastAsia="Times New Roman" w:hAnsi="Times New Roman" w:cs="Times New Roman"/>
          <w:sz w:val="24"/>
          <w:szCs w:val="24"/>
        </w:rPr>
        <w:t xml:space="preserve"> UAB </w:t>
      </w:r>
      <w:bookmarkStart w:id="3" w:name="Buk_4"/>
      <w:r w:rsidR="00A83ADF" w:rsidRPr="00A83ADF">
        <w:rPr>
          <w:rFonts w:ascii="Times New Roman" w:eastAsia="Times New Roman" w:hAnsi="Times New Roman" w:cs="Times New Roman"/>
          <w:sz w:val="24"/>
          <w:szCs w:val="24"/>
        </w:rPr>
        <w:t xml:space="preserve">Š. K. </w:t>
      </w:r>
      <w:bookmarkEnd w:id="3"/>
      <w:r w:rsidRPr="00551C82">
        <w:rPr>
          <w:rFonts w:ascii="Times New Roman" w:eastAsia="Times New Roman" w:hAnsi="Times New Roman" w:cs="Times New Roman"/>
          <w:sz w:val="24"/>
          <w:szCs w:val="24"/>
        </w:rPr>
        <w:t>projektavimo studija</w:t>
      </w:r>
      <w:r w:rsidR="007F20D4">
        <w:rPr>
          <w:rFonts w:ascii="Times New Roman" w:eastAsia="Times New Roman" w:hAnsi="Times New Roman" w:cs="Times New Roman"/>
          <w:sz w:val="24"/>
          <w:szCs w:val="24"/>
        </w:rPr>
        <w:t>i</w:t>
      </w:r>
      <w:r w:rsidRPr="00551C82">
        <w:rPr>
          <w:rFonts w:ascii="Times New Roman" w:eastAsia="Times New Roman" w:hAnsi="Times New Roman" w:cs="Times New Roman"/>
          <w:sz w:val="24"/>
          <w:szCs w:val="24"/>
        </w:rPr>
        <w:t xml:space="preserve"> dėl garantiniu terminu paaiškėjusių defektų šalinimo ir netesybų priteisimo</w:t>
      </w:r>
      <w:r w:rsidR="003B2F5A" w:rsidRPr="00551C82">
        <w:rPr>
          <w:rFonts w:ascii="Times New Roman" w:eastAsia="Times New Roman" w:hAnsi="Times New Roman" w:cs="Times New Roman"/>
          <w:sz w:val="24"/>
          <w:szCs w:val="24"/>
        </w:rPr>
        <w:t xml:space="preserve"> </w:t>
      </w:r>
      <w:r w:rsidR="00551C82" w:rsidRPr="00551C82">
        <w:rPr>
          <w:rFonts w:ascii="Times New Roman" w:eastAsia="Times New Roman" w:hAnsi="Times New Roman" w:cs="Times New Roman"/>
          <w:sz w:val="24"/>
          <w:szCs w:val="24"/>
        </w:rPr>
        <w:t xml:space="preserve">ieškovė pateikė teismui prašymą </w:t>
      </w:r>
      <w:r w:rsidR="00F169F9" w:rsidRPr="00551C82">
        <w:rPr>
          <w:rFonts w:ascii="Times New Roman" w:eastAsia="Times New Roman" w:hAnsi="Times New Roman" w:cs="Times New Roman"/>
          <w:sz w:val="24"/>
          <w:szCs w:val="24"/>
        </w:rPr>
        <w:t xml:space="preserve">skirti </w:t>
      </w:r>
      <w:r w:rsidR="00551C82" w:rsidRPr="00551C82">
        <w:rPr>
          <w:rFonts w:ascii="Times New Roman" w:eastAsia="Times New Roman" w:hAnsi="Times New Roman" w:cs="Times New Roman"/>
          <w:sz w:val="24"/>
          <w:szCs w:val="24"/>
        </w:rPr>
        <w:t>atsakovei UAB „</w:t>
      </w:r>
      <w:proofErr w:type="spellStart"/>
      <w:r w:rsidR="00551C82" w:rsidRPr="00551C82">
        <w:rPr>
          <w:rFonts w:ascii="Times New Roman" w:eastAsia="Times New Roman" w:hAnsi="Times New Roman" w:cs="Times New Roman"/>
          <w:sz w:val="24"/>
          <w:szCs w:val="24"/>
        </w:rPr>
        <w:t>Stikmeta</w:t>
      </w:r>
      <w:proofErr w:type="spellEnd"/>
      <w:r w:rsidR="00551C82" w:rsidRPr="00551C82">
        <w:rPr>
          <w:rFonts w:ascii="Times New Roman" w:eastAsia="Times New Roman" w:hAnsi="Times New Roman" w:cs="Times New Roman"/>
          <w:sz w:val="24"/>
          <w:szCs w:val="24"/>
        </w:rPr>
        <w:t>“ baudą. Ieškovė</w:t>
      </w:r>
      <w:r w:rsidR="00551C82">
        <w:rPr>
          <w:rFonts w:ascii="Times New Roman" w:eastAsia="Times New Roman" w:hAnsi="Times New Roman" w:cs="Times New Roman"/>
          <w:sz w:val="24"/>
          <w:szCs w:val="24"/>
        </w:rPr>
        <w:t xml:space="preserve"> nurodė, kad </w:t>
      </w:r>
      <w:r w:rsidR="00551C82" w:rsidRPr="00551C82">
        <w:rPr>
          <w:rFonts w:ascii="Times New Roman" w:eastAsia="Times New Roman" w:hAnsi="Times New Roman" w:cs="Times New Roman"/>
          <w:sz w:val="24"/>
          <w:szCs w:val="24"/>
        </w:rPr>
        <w:t>atsakovė teismui ir proceso dalyviams pateikė melagingą informaciją apie neva lenktų stiklų gamintoją UAB ,,</w:t>
      </w:r>
      <w:proofErr w:type="spellStart"/>
      <w:r w:rsidR="00551C82" w:rsidRPr="00551C82">
        <w:rPr>
          <w:rFonts w:ascii="Times New Roman" w:eastAsia="Times New Roman" w:hAnsi="Times New Roman" w:cs="Times New Roman"/>
          <w:sz w:val="24"/>
          <w:szCs w:val="24"/>
        </w:rPr>
        <w:t>Stiklorama</w:t>
      </w:r>
      <w:proofErr w:type="spellEnd"/>
      <w:r w:rsidR="00551C82" w:rsidRPr="00551C82">
        <w:rPr>
          <w:rFonts w:ascii="Times New Roman" w:eastAsia="Times New Roman" w:hAnsi="Times New Roman" w:cs="Times New Roman"/>
          <w:sz w:val="24"/>
          <w:szCs w:val="24"/>
        </w:rPr>
        <w:t xml:space="preserve">“ </w:t>
      </w:r>
      <w:r w:rsidR="007F20D4">
        <w:rPr>
          <w:rFonts w:ascii="Times New Roman" w:eastAsia="Times New Roman" w:hAnsi="Times New Roman" w:cs="Times New Roman"/>
          <w:sz w:val="24"/>
          <w:szCs w:val="24"/>
        </w:rPr>
        <w:t>ir</w:t>
      </w:r>
      <w:r w:rsidR="00551C82" w:rsidRPr="00551C82">
        <w:rPr>
          <w:rFonts w:ascii="Times New Roman" w:eastAsia="Times New Roman" w:hAnsi="Times New Roman" w:cs="Times New Roman"/>
          <w:sz w:val="24"/>
          <w:szCs w:val="24"/>
        </w:rPr>
        <w:t xml:space="preserve"> pateikė lenktų stiklų eksploatacinių savybių deklaraciją, kuri yra išduota visiškai ne tiems stiklams</w:t>
      </w:r>
      <w:r w:rsidR="007F20D4">
        <w:rPr>
          <w:rFonts w:ascii="Times New Roman" w:eastAsia="Times New Roman" w:hAnsi="Times New Roman" w:cs="Times New Roman"/>
          <w:sz w:val="24"/>
          <w:szCs w:val="24"/>
        </w:rPr>
        <w:t>,</w:t>
      </w:r>
      <w:r w:rsidR="00551C82" w:rsidRPr="00551C82">
        <w:rPr>
          <w:rFonts w:ascii="Times New Roman" w:eastAsia="Times New Roman" w:hAnsi="Times New Roman" w:cs="Times New Roman"/>
          <w:sz w:val="24"/>
          <w:szCs w:val="24"/>
        </w:rPr>
        <w:t xml:space="preserve"> dėl kurių yra nagrinėjama byla. Tokiu būdu atsakovė</w:t>
      </w:r>
      <w:r w:rsidR="007F20D4">
        <w:rPr>
          <w:rFonts w:ascii="Times New Roman" w:eastAsia="Times New Roman" w:hAnsi="Times New Roman" w:cs="Times New Roman"/>
          <w:sz w:val="24"/>
          <w:szCs w:val="24"/>
        </w:rPr>
        <w:t>, teikdama melagingus duomenis,</w:t>
      </w:r>
      <w:r w:rsidR="00551C82" w:rsidRPr="00551C82">
        <w:rPr>
          <w:rFonts w:ascii="Times New Roman" w:eastAsia="Times New Roman" w:hAnsi="Times New Roman" w:cs="Times New Roman"/>
          <w:sz w:val="24"/>
          <w:szCs w:val="24"/>
        </w:rPr>
        <w:t xml:space="preserve"> siekė suklaidinti teismą, teismo ekspertą, kitus proceso dalyvius.</w:t>
      </w:r>
    </w:p>
    <w:p w14:paraId="1F932445" w14:textId="158D812F" w:rsidR="007D24BC" w:rsidRPr="003B2F5A" w:rsidRDefault="00551C82" w:rsidP="003B4847">
      <w:pPr>
        <w:pStyle w:val="ListParagraph"/>
        <w:numPr>
          <w:ilvl w:val="0"/>
          <w:numId w:val="3"/>
        </w:numPr>
        <w:spacing w:after="120" w:line="240" w:lineRule="auto"/>
        <w:contextualSpacing w:val="0"/>
        <w:jc w:val="both"/>
        <w:rPr>
          <w:rFonts w:ascii="Times New Roman" w:eastAsia="Times New Roman" w:hAnsi="Times New Roman" w:cs="Times New Roman"/>
          <w:sz w:val="24"/>
          <w:szCs w:val="24"/>
        </w:rPr>
      </w:pPr>
      <w:r w:rsidRPr="00551C82">
        <w:rPr>
          <w:rFonts w:ascii="Times New Roman" w:eastAsia="Times New Roman" w:hAnsi="Times New Roman" w:cs="Times New Roman"/>
          <w:sz w:val="24"/>
          <w:szCs w:val="24"/>
        </w:rPr>
        <w:lastRenderedPageBreak/>
        <w:t>Kauno apylinkės teism</w:t>
      </w:r>
      <w:r>
        <w:rPr>
          <w:rFonts w:ascii="Times New Roman" w:eastAsia="Times New Roman" w:hAnsi="Times New Roman" w:cs="Times New Roman"/>
          <w:sz w:val="24"/>
          <w:szCs w:val="24"/>
        </w:rPr>
        <w:t>as</w:t>
      </w:r>
      <w:r w:rsidRPr="00551C82">
        <w:rPr>
          <w:rFonts w:ascii="Times New Roman" w:eastAsia="Times New Roman" w:hAnsi="Times New Roman" w:cs="Times New Roman"/>
          <w:sz w:val="24"/>
          <w:szCs w:val="24"/>
        </w:rPr>
        <w:t xml:space="preserve"> </w:t>
      </w:r>
      <w:r w:rsidR="003B4847" w:rsidRPr="003B2F5A">
        <w:rPr>
          <w:rFonts w:ascii="Times New Roman" w:eastAsia="Times New Roman" w:hAnsi="Times New Roman" w:cs="Times New Roman"/>
          <w:sz w:val="24"/>
          <w:szCs w:val="24"/>
        </w:rPr>
        <w:t>2024 m. balandžio 26 d. nutartimi atsakovei UAB „</w:t>
      </w:r>
      <w:proofErr w:type="spellStart"/>
      <w:r w:rsidR="003B4847" w:rsidRPr="003B2F5A">
        <w:rPr>
          <w:rFonts w:ascii="Times New Roman" w:eastAsia="Times New Roman" w:hAnsi="Times New Roman" w:cs="Times New Roman"/>
          <w:sz w:val="24"/>
          <w:szCs w:val="24"/>
        </w:rPr>
        <w:t>Stikmeta</w:t>
      </w:r>
      <w:proofErr w:type="spellEnd"/>
      <w:r w:rsidR="003B4847" w:rsidRPr="003B2F5A">
        <w:rPr>
          <w:rFonts w:ascii="Times New Roman" w:eastAsia="Times New Roman" w:hAnsi="Times New Roman" w:cs="Times New Roman"/>
          <w:sz w:val="24"/>
          <w:szCs w:val="24"/>
        </w:rPr>
        <w:t>“ pask</w:t>
      </w:r>
      <w:r w:rsidR="003B2F5A">
        <w:rPr>
          <w:rFonts w:ascii="Times New Roman" w:eastAsia="Times New Roman" w:hAnsi="Times New Roman" w:cs="Times New Roman"/>
          <w:sz w:val="24"/>
          <w:szCs w:val="24"/>
        </w:rPr>
        <w:t>yrė</w:t>
      </w:r>
      <w:r w:rsidR="003B4847" w:rsidRPr="003B2F5A">
        <w:rPr>
          <w:rFonts w:ascii="Times New Roman" w:eastAsia="Times New Roman" w:hAnsi="Times New Roman" w:cs="Times New Roman"/>
          <w:sz w:val="24"/>
          <w:szCs w:val="24"/>
        </w:rPr>
        <w:t xml:space="preserve"> 4000 Eur baud</w:t>
      </w:r>
      <w:r w:rsidR="003B2F5A">
        <w:rPr>
          <w:rFonts w:ascii="Times New Roman" w:eastAsia="Times New Roman" w:hAnsi="Times New Roman" w:cs="Times New Roman"/>
          <w:sz w:val="24"/>
          <w:szCs w:val="24"/>
        </w:rPr>
        <w:t>ą</w:t>
      </w:r>
      <w:r w:rsidR="003B4847" w:rsidRPr="003B2F5A">
        <w:rPr>
          <w:rFonts w:ascii="Times New Roman" w:eastAsia="Times New Roman" w:hAnsi="Times New Roman" w:cs="Times New Roman"/>
          <w:sz w:val="24"/>
          <w:szCs w:val="24"/>
        </w:rPr>
        <w:t xml:space="preserve"> už piktnaudžiavimą procesu, pusę šios baudos</w:t>
      </w:r>
      <w:r w:rsidR="007D24BC" w:rsidRPr="003B2F5A">
        <w:rPr>
          <w:rFonts w:ascii="Times New Roman" w:eastAsia="Times New Roman" w:hAnsi="Times New Roman" w:cs="Times New Roman"/>
          <w:sz w:val="24"/>
          <w:szCs w:val="24"/>
        </w:rPr>
        <w:t xml:space="preserve"> </w:t>
      </w:r>
      <w:r w:rsidR="007F20D4">
        <w:rPr>
          <w:rFonts w:ascii="Times New Roman" w:eastAsia="Times New Roman" w:hAnsi="Times New Roman" w:cs="Times New Roman"/>
          <w:sz w:val="24"/>
          <w:szCs w:val="24"/>
        </w:rPr>
        <w:t xml:space="preserve">priteisė </w:t>
      </w:r>
      <w:r w:rsidR="003B4847" w:rsidRPr="003B2F5A">
        <w:rPr>
          <w:rFonts w:ascii="Times New Roman" w:eastAsia="Times New Roman" w:hAnsi="Times New Roman" w:cs="Times New Roman"/>
          <w:sz w:val="24"/>
          <w:szCs w:val="24"/>
        </w:rPr>
        <w:t>sumok</w:t>
      </w:r>
      <w:r w:rsidR="007F20D4">
        <w:rPr>
          <w:rFonts w:ascii="Times New Roman" w:eastAsia="Times New Roman" w:hAnsi="Times New Roman" w:cs="Times New Roman"/>
          <w:sz w:val="24"/>
          <w:szCs w:val="24"/>
        </w:rPr>
        <w:t>ėti</w:t>
      </w:r>
      <w:r w:rsidR="003B4847" w:rsidRPr="003B2F5A">
        <w:rPr>
          <w:rFonts w:ascii="Times New Roman" w:eastAsia="Times New Roman" w:hAnsi="Times New Roman" w:cs="Times New Roman"/>
          <w:sz w:val="24"/>
          <w:szCs w:val="24"/>
        </w:rPr>
        <w:t xml:space="preserve"> ieškovei, </w:t>
      </w:r>
      <w:r w:rsidR="00D73115">
        <w:rPr>
          <w:rFonts w:ascii="Times New Roman" w:eastAsia="Times New Roman" w:hAnsi="Times New Roman" w:cs="Times New Roman"/>
          <w:sz w:val="24"/>
          <w:szCs w:val="24"/>
        </w:rPr>
        <w:t>k</w:t>
      </w:r>
      <w:r w:rsidR="003B4847" w:rsidRPr="003B2F5A">
        <w:rPr>
          <w:rFonts w:ascii="Times New Roman" w:eastAsia="Times New Roman" w:hAnsi="Times New Roman" w:cs="Times New Roman"/>
          <w:sz w:val="24"/>
          <w:szCs w:val="24"/>
        </w:rPr>
        <w:t>i</w:t>
      </w:r>
      <w:r w:rsidR="00D73115">
        <w:rPr>
          <w:rFonts w:ascii="Times New Roman" w:eastAsia="Times New Roman" w:hAnsi="Times New Roman" w:cs="Times New Roman"/>
          <w:sz w:val="24"/>
          <w:szCs w:val="24"/>
        </w:rPr>
        <w:t>t</w:t>
      </w:r>
      <w:r w:rsidR="003B4847" w:rsidRPr="003B2F5A">
        <w:rPr>
          <w:rFonts w:ascii="Times New Roman" w:eastAsia="Times New Roman" w:hAnsi="Times New Roman" w:cs="Times New Roman"/>
          <w:sz w:val="24"/>
          <w:szCs w:val="24"/>
        </w:rPr>
        <w:t xml:space="preserve">ą dalį </w:t>
      </w:r>
      <w:r w:rsidR="003B2F5A">
        <w:rPr>
          <w:rFonts w:ascii="Times New Roman" w:eastAsia="Times New Roman" w:hAnsi="Times New Roman" w:cs="Times New Roman"/>
          <w:sz w:val="24"/>
          <w:szCs w:val="24"/>
        </w:rPr>
        <w:t>–</w:t>
      </w:r>
      <w:r w:rsidR="003B4847" w:rsidRPr="003B2F5A">
        <w:rPr>
          <w:rFonts w:ascii="Times New Roman" w:eastAsia="Times New Roman" w:hAnsi="Times New Roman" w:cs="Times New Roman"/>
          <w:sz w:val="24"/>
          <w:szCs w:val="24"/>
        </w:rPr>
        <w:t xml:space="preserve"> valstybei. </w:t>
      </w:r>
      <w:r w:rsidR="00FC7086">
        <w:rPr>
          <w:rFonts w:ascii="Times New Roman" w:eastAsia="Times New Roman" w:hAnsi="Times New Roman" w:cs="Times New Roman"/>
          <w:sz w:val="24"/>
          <w:szCs w:val="24"/>
        </w:rPr>
        <w:t xml:space="preserve">Atsakovei bauda buvo skirta už tai, kad ji nepateikė informacijos apie </w:t>
      </w:r>
      <w:r w:rsidR="00FC7086" w:rsidRPr="00FC7086">
        <w:rPr>
          <w:rFonts w:ascii="Times New Roman" w:eastAsia="Times New Roman" w:hAnsi="Times New Roman" w:cs="Times New Roman"/>
          <w:sz w:val="24"/>
          <w:szCs w:val="24"/>
        </w:rPr>
        <w:t>ginčo lenkto stiklo paketo gamintoją</w:t>
      </w:r>
      <w:r w:rsidR="00FC7086">
        <w:rPr>
          <w:rFonts w:ascii="Times New Roman" w:eastAsia="Times New Roman" w:hAnsi="Times New Roman" w:cs="Times New Roman"/>
          <w:sz w:val="24"/>
          <w:szCs w:val="24"/>
        </w:rPr>
        <w:t>.</w:t>
      </w:r>
      <w:r w:rsidR="009F23E6" w:rsidRPr="009F23E6">
        <w:t xml:space="preserve"> </w:t>
      </w:r>
      <w:r w:rsidR="009F23E6" w:rsidRPr="009F23E6">
        <w:rPr>
          <w:rFonts w:ascii="Times New Roman" w:hAnsi="Times New Roman" w:cs="Times New Roman"/>
          <w:sz w:val="24"/>
          <w:szCs w:val="24"/>
        </w:rPr>
        <w:t xml:space="preserve">Teismas </w:t>
      </w:r>
      <w:r w:rsidR="009F23E6" w:rsidRPr="00F169F9">
        <w:rPr>
          <w:rFonts w:ascii="Times New Roman" w:hAnsi="Times New Roman" w:cs="Times New Roman"/>
          <w:sz w:val="24"/>
          <w:szCs w:val="24"/>
        </w:rPr>
        <w:t xml:space="preserve">nurodė, kad </w:t>
      </w:r>
      <w:r w:rsidR="009F23E6" w:rsidRPr="00F169F9">
        <w:rPr>
          <w:rFonts w:ascii="Times New Roman" w:eastAsia="Times New Roman" w:hAnsi="Times New Roman" w:cs="Times New Roman"/>
          <w:sz w:val="24"/>
          <w:szCs w:val="24"/>
        </w:rPr>
        <w:t>atsa</w:t>
      </w:r>
      <w:r w:rsidR="009F23E6" w:rsidRPr="009F23E6">
        <w:rPr>
          <w:rFonts w:ascii="Times New Roman" w:eastAsia="Times New Roman" w:hAnsi="Times New Roman" w:cs="Times New Roman"/>
          <w:sz w:val="24"/>
          <w:szCs w:val="24"/>
        </w:rPr>
        <w:t xml:space="preserve">kovė sąmoningai teikė su ginčo objektu nesusijusią informaciją, nenurodė visų jai žinomų faktinių aplinkybių apie lenktų stiklų gamintoją, </w:t>
      </w:r>
      <w:r w:rsidR="007F20D4">
        <w:rPr>
          <w:rFonts w:ascii="Times New Roman" w:eastAsia="Times New Roman" w:hAnsi="Times New Roman" w:cs="Times New Roman"/>
          <w:sz w:val="24"/>
          <w:szCs w:val="24"/>
        </w:rPr>
        <w:t>ir tai</w:t>
      </w:r>
      <w:r w:rsidR="009F23E6" w:rsidRPr="009F23E6">
        <w:rPr>
          <w:rFonts w:ascii="Times New Roman" w:eastAsia="Times New Roman" w:hAnsi="Times New Roman" w:cs="Times New Roman"/>
          <w:sz w:val="24"/>
          <w:szCs w:val="24"/>
        </w:rPr>
        <w:t xml:space="preserve"> lėmė teismo, kitų proceso dalyvių bei eksperto klaidinimą, o tai turi tiesioginę įtaką tam, jog nagrinėjamoje byloje gali iškilti būtinybė atlikti pakartotinę ekspertizę ir tokiu būdu dar labiau užsitęs ir taip ilgas bylos nagrinėjimas</w:t>
      </w:r>
      <w:r w:rsidR="00D73115">
        <w:rPr>
          <w:rFonts w:ascii="Times New Roman" w:eastAsia="Times New Roman" w:hAnsi="Times New Roman" w:cs="Times New Roman"/>
          <w:sz w:val="24"/>
          <w:szCs w:val="24"/>
        </w:rPr>
        <w:t>,</w:t>
      </w:r>
      <w:r w:rsidR="009F23E6" w:rsidRPr="009F23E6">
        <w:rPr>
          <w:rFonts w:ascii="Times New Roman" w:eastAsia="Times New Roman" w:hAnsi="Times New Roman" w:cs="Times New Roman"/>
          <w:sz w:val="24"/>
          <w:szCs w:val="24"/>
        </w:rPr>
        <w:t xml:space="preserve"> </w:t>
      </w:r>
      <w:r w:rsidR="00D73115">
        <w:rPr>
          <w:rFonts w:ascii="Times New Roman" w:eastAsia="Times New Roman" w:hAnsi="Times New Roman" w:cs="Times New Roman"/>
          <w:sz w:val="24"/>
          <w:szCs w:val="24"/>
        </w:rPr>
        <w:t>taip pat</w:t>
      </w:r>
      <w:r w:rsidR="009F23E6" w:rsidRPr="009F23E6">
        <w:rPr>
          <w:rFonts w:ascii="Times New Roman" w:eastAsia="Times New Roman" w:hAnsi="Times New Roman" w:cs="Times New Roman"/>
          <w:sz w:val="24"/>
          <w:szCs w:val="24"/>
        </w:rPr>
        <w:t xml:space="preserve"> išaugs bylinėjimosi išlaidos</w:t>
      </w:r>
      <w:r w:rsidR="009F23E6">
        <w:rPr>
          <w:rFonts w:ascii="Times New Roman" w:eastAsia="Times New Roman" w:hAnsi="Times New Roman" w:cs="Times New Roman"/>
          <w:sz w:val="24"/>
          <w:szCs w:val="24"/>
        </w:rPr>
        <w:t>.</w:t>
      </w:r>
      <w:r w:rsidR="009F23E6" w:rsidRPr="009F23E6">
        <w:rPr>
          <w:rFonts w:ascii="Times New Roman" w:eastAsia="Times New Roman" w:hAnsi="Times New Roman" w:cs="Times New Roman"/>
          <w:sz w:val="24"/>
          <w:szCs w:val="24"/>
        </w:rPr>
        <w:t xml:space="preserve"> </w:t>
      </w:r>
      <w:r w:rsidR="009F23E6">
        <w:rPr>
          <w:rFonts w:ascii="Times New Roman" w:eastAsia="Times New Roman" w:hAnsi="Times New Roman" w:cs="Times New Roman"/>
          <w:sz w:val="24"/>
          <w:szCs w:val="24"/>
        </w:rPr>
        <w:t xml:space="preserve">Tokį </w:t>
      </w:r>
      <w:r w:rsidR="009F23E6" w:rsidRPr="009F23E6">
        <w:rPr>
          <w:rFonts w:ascii="Times New Roman" w:eastAsia="Times New Roman" w:hAnsi="Times New Roman" w:cs="Times New Roman"/>
          <w:sz w:val="24"/>
          <w:szCs w:val="24"/>
        </w:rPr>
        <w:t>atsakovės elges</w:t>
      </w:r>
      <w:r w:rsidR="009F23E6">
        <w:rPr>
          <w:rFonts w:ascii="Times New Roman" w:eastAsia="Times New Roman" w:hAnsi="Times New Roman" w:cs="Times New Roman"/>
          <w:sz w:val="24"/>
          <w:szCs w:val="24"/>
        </w:rPr>
        <w:t>į</w:t>
      </w:r>
      <w:r w:rsidR="009F23E6" w:rsidRPr="009F23E6">
        <w:rPr>
          <w:rFonts w:ascii="Times New Roman" w:eastAsia="Times New Roman" w:hAnsi="Times New Roman" w:cs="Times New Roman"/>
          <w:sz w:val="24"/>
          <w:szCs w:val="24"/>
        </w:rPr>
        <w:t xml:space="preserve"> (neveikim</w:t>
      </w:r>
      <w:r w:rsidR="009F23E6">
        <w:rPr>
          <w:rFonts w:ascii="Times New Roman" w:eastAsia="Times New Roman" w:hAnsi="Times New Roman" w:cs="Times New Roman"/>
          <w:sz w:val="24"/>
          <w:szCs w:val="24"/>
        </w:rPr>
        <w:t>ą</w:t>
      </w:r>
      <w:r w:rsidR="009F23E6" w:rsidRPr="009F23E6">
        <w:rPr>
          <w:rFonts w:ascii="Times New Roman" w:eastAsia="Times New Roman" w:hAnsi="Times New Roman" w:cs="Times New Roman"/>
          <w:sz w:val="24"/>
          <w:szCs w:val="24"/>
        </w:rPr>
        <w:t xml:space="preserve">) </w:t>
      </w:r>
      <w:r w:rsidR="009F23E6">
        <w:rPr>
          <w:rFonts w:ascii="Times New Roman" w:eastAsia="Times New Roman" w:hAnsi="Times New Roman" w:cs="Times New Roman"/>
          <w:sz w:val="24"/>
          <w:szCs w:val="24"/>
        </w:rPr>
        <w:t>teismas pripažino</w:t>
      </w:r>
      <w:r w:rsidR="009F23E6" w:rsidRPr="009F23E6">
        <w:rPr>
          <w:rFonts w:ascii="Times New Roman" w:eastAsia="Times New Roman" w:hAnsi="Times New Roman" w:cs="Times New Roman"/>
          <w:sz w:val="24"/>
          <w:szCs w:val="24"/>
        </w:rPr>
        <w:t xml:space="preserve"> piktnaudžiavimu procesinėmis teisėmis bei veikimu prieš greitą ir teisingą bylos išnagrinėjimą.</w:t>
      </w:r>
    </w:p>
    <w:p w14:paraId="3DB9240F" w14:textId="323D8A2F" w:rsidR="003B4847" w:rsidRPr="003B4847" w:rsidRDefault="007D24BC" w:rsidP="003B4847">
      <w:pPr>
        <w:pStyle w:val="ListParagraph"/>
        <w:numPr>
          <w:ilvl w:val="0"/>
          <w:numId w:val="3"/>
        </w:numPr>
        <w:spacing w:after="120"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Atsakovė </w:t>
      </w:r>
      <w:r w:rsidRPr="007D24BC">
        <w:rPr>
          <w:rFonts w:ascii="Times New Roman" w:eastAsia="Times New Roman" w:hAnsi="Times New Roman" w:cs="Times New Roman"/>
          <w:sz w:val="24"/>
          <w:szCs w:val="24"/>
        </w:rPr>
        <w:t>UAB „</w:t>
      </w:r>
      <w:proofErr w:type="spellStart"/>
      <w:r w:rsidRPr="007D24BC">
        <w:rPr>
          <w:rFonts w:ascii="Times New Roman" w:eastAsia="Times New Roman" w:hAnsi="Times New Roman" w:cs="Times New Roman"/>
          <w:sz w:val="24"/>
          <w:szCs w:val="24"/>
        </w:rPr>
        <w:t>Stikmeta</w:t>
      </w:r>
      <w:proofErr w:type="spellEnd"/>
      <w:r w:rsidRPr="007D24B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3B4847" w:rsidRPr="003B4847">
        <w:rPr>
          <w:rFonts w:ascii="Times New Roman" w:eastAsia="Times New Roman" w:hAnsi="Times New Roman" w:cs="Times New Roman"/>
          <w:sz w:val="24"/>
          <w:szCs w:val="24"/>
        </w:rPr>
        <w:t xml:space="preserve">2024 m. gegužės 13 d. </w:t>
      </w:r>
      <w:r w:rsidR="003B2F5A">
        <w:rPr>
          <w:rFonts w:ascii="Times New Roman" w:eastAsia="Times New Roman" w:hAnsi="Times New Roman" w:cs="Times New Roman"/>
          <w:sz w:val="24"/>
          <w:szCs w:val="24"/>
        </w:rPr>
        <w:t>pateikė</w:t>
      </w:r>
      <w:r w:rsidR="003B4847" w:rsidRPr="003B4847">
        <w:rPr>
          <w:rFonts w:ascii="Times New Roman" w:eastAsia="Times New Roman" w:hAnsi="Times New Roman" w:cs="Times New Roman"/>
          <w:sz w:val="24"/>
          <w:szCs w:val="24"/>
        </w:rPr>
        <w:t xml:space="preserve"> prašym</w:t>
      </w:r>
      <w:r w:rsidR="003B2F5A">
        <w:rPr>
          <w:rFonts w:ascii="Times New Roman" w:eastAsia="Times New Roman" w:hAnsi="Times New Roman" w:cs="Times New Roman"/>
          <w:sz w:val="24"/>
          <w:szCs w:val="24"/>
        </w:rPr>
        <w:t>ą</w:t>
      </w:r>
      <w:r w:rsidR="003B4847" w:rsidRPr="003B4847">
        <w:rPr>
          <w:rFonts w:ascii="Times New Roman" w:eastAsia="Times New Roman" w:hAnsi="Times New Roman" w:cs="Times New Roman"/>
          <w:sz w:val="24"/>
          <w:szCs w:val="24"/>
        </w:rPr>
        <w:t xml:space="preserve"> panaikinti paskirtą baudą.</w:t>
      </w:r>
      <w:r w:rsidR="00C10C3C" w:rsidRPr="00C10C3C">
        <w:t xml:space="preserve"> </w:t>
      </w:r>
      <w:r w:rsidR="00C10C3C" w:rsidRPr="00C10C3C">
        <w:rPr>
          <w:rFonts w:ascii="Times New Roman" w:eastAsia="Times New Roman" w:hAnsi="Times New Roman" w:cs="Times New Roman"/>
          <w:sz w:val="24"/>
          <w:szCs w:val="24"/>
        </w:rPr>
        <w:t>Atsakovė teigė, kad ji nesiekė piktnaudžiauti jai suteiktomis procesinėmis teisėmis, o priešingai – dėjo pastangas, kad atkurt</w:t>
      </w:r>
      <w:r w:rsidR="00C10C3C">
        <w:rPr>
          <w:rFonts w:ascii="Times New Roman" w:eastAsia="Times New Roman" w:hAnsi="Times New Roman" w:cs="Times New Roman"/>
          <w:sz w:val="24"/>
          <w:szCs w:val="24"/>
        </w:rPr>
        <w:t>ų</w:t>
      </w:r>
      <w:r w:rsidR="00C10C3C" w:rsidRPr="00C10C3C">
        <w:rPr>
          <w:rFonts w:ascii="Times New Roman" w:eastAsia="Times New Roman" w:hAnsi="Times New Roman" w:cs="Times New Roman"/>
          <w:sz w:val="24"/>
          <w:szCs w:val="24"/>
        </w:rPr>
        <w:t xml:space="preserve"> ištrintus duomenis ir pateikt</w:t>
      </w:r>
      <w:r w:rsidR="00C10C3C">
        <w:rPr>
          <w:rFonts w:ascii="Times New Roman" w:eastAsia="Times New Roman" w:hAnsi="Times New Roman" w:cs="Times New Roman"/>
          <w:sz w:val="24"/>
          <w:szCs w:val="24"/>
        </w:rPr>
        <w:t>ų</w:t>
      </w:r>
      <w:r w:rsidR="00C10C3C" w:rsidRPr="00C10C3C">
        <w:rPr>
          <w:rFonts w:ascii="Times New Roman" w:eastAsia="Times New Roman" w:hAnsi="Times New Roman" w:cs="Times New Roman"/>
          <w:sz w:val="24"/>
          <w:szCs w:val="24"/>
        </w:rPr>
        <w:t xml:space="preserve"> teismui prašomus rašytinius įrodymus apie </w:t>
      </w:r>
      <w:bookmarkStart w:id="4" w:name="_Hlk187911731"/>
      <w:r w:rsidR="00C10C3C" w:rsidRPr="00C10C3C">
        <w:rPr>
          <w:rFonts w:ascii="Times New Roman" w:eastAsia="Times New Roman" w:hAnsi="Times New Roman" w:cs="Times New Roman"/>
          <w:sz w:val="24"/>
          <w:szCs w:val="24"/>
        </w:rPr>
        <w:t>ginčo lenkto stiklo paketo gamintoją</w:t>
      </w:r>
      <w:bookmarkEnd w:id="4"/>
      <w:r w:rsidR="00C10C3C">
        <w:rPr>
          <w:rFonts w:ascii="Times New Roman" w:eastAsia="Times New Roman" w:hAnsi="Times New Roman" w:cs="Times New Roman"/>
          <w:sz w:val="24"/>
          <w:szCs w:val="24"/>
        </w:rPr>
        <w:t xml:space="preserve">; </w:t>
      </w:r>
      <w:r w:rsidR="00C10C3C" w:rsidRPr="00C10C3C">
        <w:rPr>
          <w:rFonts w:ascii="Times New Roman" w:eastAsia="Times New Roman" w:hAnsi="Times New Roman" w:cs="Times New Roman"/>
          <w:sz w:val="24"/>
          <w:szCs w:val="24"/>
        </w:rPr>
        <w:t xml:space="preserve">pažymėjo, kad ieškovei ginčo lenkto stiklo paketo gamintojas buvo žinomas vėliausiai nuo 2019 m., tačiau šios informacijos ji teismui </w:t>
      </w:r>
      <w:r w:rsidR="003A7D6C">
        <w:rPr>
          <w:rFonts w:ascii="Times New Roman" w:eastAsia="Times New Roman" w:hAnsi="Times New Roman" w:cs="Times New Roman"/>
          <w:sz w:val="24"/>
          <w:szCs w:val="24"/>
        </w:rPr>
        <w:t xml:space="preserve">taip pat </w:t>
      </w:r>
      <w:r w:rsidR="00C10C3C" w:rsidRPr="00C10C3C">
        <w:rPr>
          <w:rFonts w:ascii="Times New Roman" w:eastAsia="Times New Roman" w:hAnsi="Times New Roman" w:cs="Times New Roman"/>
          <w:sz w:val="24"/>
          <w:szCs w:val="24"/>
        </w:rPr>
        <w:t>nepateikė.</w:t>
      </w:r>
    </w:p>
    <w:p w14:paraId="2AADD3B9" w14:textId="77777777" w:rsidR="00B014B3" w:rsidRDefault="00B014B3" w:rsidP="00B014B3">
      <w:pPr>
        <w:pStyle w:val="ListParagraph"/>
        <w:spacing w:after="120" w:line="240" w:lineRule="auto"/>
        <w:ind w:left="360"/>
        <w:contextualSpacing w:val="0"/>
        <w:jc w:val="both"/>
        <w:rPr>
          <w:rFonts w:ascii="Times New Roman" w:eastAsia="Times New Roman" w:hAnsi="Times New Roman" w:cs="Times New Roman"/>
          <w:sz w:val="24"/>
          <w:szCs w:val="24"/>
        </w:rPr>
      </w:pPr>
    </w:p>
    <w:p w14:paraId="69A01F85" w14:textId="77777777" w:rsidR="00B558A8" w:rsidRDefault="00B558A8" w:rsidP="0024328C">
      <w:pPr>
        <w:pStyle w:val="ListParagraph"/>
        <w:spacing w:after="120" w:line="240" w:lineRule="auto"/>
        <w:ind w:left="1440"/>
        <w:contextualSpacing w:val="0"/>
        <w:jc w:val="center"/>
        <w:rPr>
          <w:rFonts w:ascii="Times New Roman" w:eastAsia="Times New Roman" w:hAnsi="Times New Roman" w:cs="Times New Roman"/>
          <w:sz w:val="24"/>
          <w:szCs w:val="24"/>
        </w:rPr>
      </w:pPr>
      <w:r w:rsidRPr="00AE3104">
        <w:rPr>
          <w:rFonts w:ascii="Times New Roman" w:eastAsia="Times New Roman" w:hAnsi="Times New Roman" w:cs="Times New Roman"/>
          <w:sz w:val="24"/>
          <w:szCs w:val="24"/>
        </w:rPr>
        <w:t>II. Pir</w:t>
      </w:r>
      <w:r w:rsidR="00615ADB" w:rsidRPr="00AE3104">
        <w:rPr>
          <w:rFonts w:ascii="Times New Roman" w:eastAsia="Times New Roman" w:hAnsi="Times New Roman" w:cs="Times New Roman"/>
          <w:sz w:val="24"/>
          <w:szCs w:val="24"/>
        </w:rPr>
        <w:t>mosios ir apeliacinės instancijos</w:t>
      </w:r>
      <w:r w:rsidRPr="00AE3104">
        <w:rPr>
          <w:rFonts w:ascii="Times New Roman" w:eastAsia="Times New Roman" w:hAnsi="Times New Roman" w:cs="Times New Roman"/>
          <w:sz w:val="24"/>
          <w:szCs w:val="24"/>
        </w:rPr>
        <w:t xml:space="preserve"> teismų </w:t>
      </w:r>
      <w:r w:rsidR="00615ADB" w:rsidRPr="00AE3104">
        <w:rPr>
          <w:rFonts w:ascii="Times New Roman" w:eastAsia="Times New Roman" w:hAnsi="Times New Roman" w:cs="Times New Roman"/>
          <w:sz w:val="24"/>
          <w:szCs w:val="24"/>
        </w:rPr>
        <w:t>procesinių sprendimų</w:t>
      </w:r>
      <w:r w:rsidRPr="00AE3104">
        <w:rPr>
          <w:rFonts w:ascii="Times New Roman" w:eastAsia="Times New Roman" w:hAnsi="Times New Roman" w:cs="Times New Roman"/>
          <w:sz w:val="24"/>
          <w:szCs w:val="24"/>
        </w:rPr>
        <w:t xml:space="preserve"> esmė</w:t>
      </w:r>
    </w:p>
    <w:p w14:paraId="3EE61DD0" w14:textId="77777777" w:rsidR="007F1C0E" w:rsidRPr="00AE3104" w:rsidRDefault="007F1C0E" w:rsidP="0024328C">
      <w:pPr>
        <w:pStyle w:val="ListParagraph"/>
        <w:spacing w:after="120" w:line="240" w:lineRule="auto"/>
        <w:ind w:left="1440"/>
        <w:contextualSpacing w:val="0"/>
        <w:jc w:val="center"/>
        <w:rPr>
          <w:rFonts w:ascii="Times New Roman" w:eastAsia="Times New Roman" w:hAnsi="Times New Roman" w:cs="Times New Roman"/>
          <w:sz w:val="24"/>
          <w:szCs w:val="24"/>
        </w:rPr>
      </w:pPr>
    </w:p>
    <w:p w14:paraId="6ECB295C" w14:textId="70A1A1B1" w:rsidR="00244719" w:rsidRDefault="00244719" w:rsidP="00B706E4">
      <w:pPr>
        <w:pStyle w:val="ListParagraph"/>
        <w:numPr>
          <w:ilvl w:val="0"/>
          <w:numId w:val="3"/>
        </w:numPr>
        <w:spacing w:after="120" w:line="240" w:lineRule="auto"/>
        <w:contextualSpacing w:val="0"/>
        <w:jc w:val="both"/>
        <w:rPr>
          <w:rFonts w:ascii="Times New Roman" w:eastAsia="Times New Roman" w:hAnsi="Times New Roman" w:cs="Times New Roman"/>
          <w:sz w:val="24"/>
          <w:szCs w:val="24"/>
        </w:rPr>
      </w:pPr>
      <w:r w:rsidRPr="00244719">
        <w:rPr>
          <w:rFonts w:ascii="Times New Roman" w:eastAsia="Times New Roman" w:hAnsi="Times New Roman" w:cs="Times New Roman"/>
          <w:sz w:val="24"/>
          <w:szCs w:val="24"/>
        </w:rPr>
        <w:t>Kauno apylinkės teism</w:t>
      </w:r>
      <w:r>
        <w:rPr>
          <w:rFonts w:ascii="Times New Roman" w:eastAsia="Times New Roman" w:hAnsi="Times New Roman" w:cs="Times New Roman"/>
          <w:sz w:val="24"/>
          <w:szCs w:val="24"/>
        </w:rPr>
        <w:t>as</w:t>
      </w:r>
      <w:r w:rsidRPr="00244719">
        <w:rPr>
          <w:rFonts w:ascii="Times New Roman" w:eastAsia="Times New Roman" w:hAnsi="Times New Roman" w:cs="Times New Roman"/>
          <w:sz w:val="24"/>
          <w:szCs w:val="24"/>
        </w:rPr>
        <w:t xml:space="preserve"> 2024 m. birželio 3 d. nutartimi netenkino atsakovės UAB ,,</w:t>
      </w:r>
      <w:proofErr w:type="spellStart"/>
      <w:r w:rsidRPr="00244719">
        <w:rPr>
          <w:rFonts w:ascii="Times New Roman" w:eastAsia="Times New Roman" w:hAnsi="Times New Roman" w:cs="Times New Roman"/>
          <w:sz w:val="24"/>
          <w:szCs w:val="24"/>
        </w:rPr>
        <w:t>Stikmeta</w:t>
      </w:r>
      <w:proofErr w:type="spellEnd"/>
      <w:r w:rsidRPr="00244719">
        <w:rPr>
          <w:rFonts w:ascii="Times New Roman" w:eastAsia="Times New Roman" w:hAnsi="Times New Roman" w:cs="Times New Roman"/>
          <w:sz w:val="24"/>
          <w:szCs w:val="24"/>
        </w:rPr>
        <w:t>“ prašymo dėl teismo paskirtos baudos panaikinimo</w:t>
      </w:r>
      <w:r>
        <w:rPr>
          <w:rFonts w:ascii="Times New Roman" w:eastAsia="Times New Roman" w:hAnsi="Times New Roman" w:cs="Times New Roman"/>
          <w:sz w:val="24"/>
          <w:szCs w:val="24"/>
        </w:rPr>
        <w:t>.</w:t>
      </w:r>
    </w:p>
    <w:p w14:paraId="2F24BA39" w14:textId="2A841DFC" w:rsidR="007B5551" w:rsidRPr="00CA54F5" w:rsidRDefault="007B5551" w:rsidP="003E00D6">
      <w:pPr>
        <w:pStyle w:val="ListParagraph"/>
        <w:numPr>
          <w:ilvl w:val="0"/>
          <w:numId w:val="3"/>
        </w:numPr>
        <w:spacing w:after="120" w:line="240" w:lineRule="auto"/>
        <w:contextualSpacing w:val="0"/>
        <w:jc w:val="both"/>
        <w:rPr>
          <w:rFonts w:ascii="Times New Roman" w:eastAsia="Times New Roman" w:hAnsi="Times New Roman" w:cs="Times New Roman"/>
          <w:sz w:val="24"/>
          <w:szCs w:val="24"/>
        </w:rPr>
      </w:pPr>
      <w:r w:rsidRPr="00CA54F5">
        <w:rPr>
          <w:rFonts w:ascii="Times New Roman" w:eastAsia="Times New Roman" w:hAnsi="Times New Roman" w:cs="Times New Roman"/>
          <w:sz w:val="24"/>
          <w:szCs w:val="24"/>
        </w:rPr>
        <w:t xml:space="preserve">Teismas </w:t>
      </w:r>
      <w:r w:rsidR="003E00D6">
        <w:rPr>
          <w:rFonts w:ascii="Times New Roman" w:eastAsia="Times New Roman" w:hAnsi="Times New Roman" w:cs="Times New Roman"/>
          <w:sz w:val="24"/>
          <w:szCs w:val="24"/>
        </w:rPr>
        <w:t>nurodė, kad v</w:t>
      </w:r>
      <w:r w:rsidRPr="00CA54F5">
        <w:rPr>
          <w:rFonts w:ascii="Times New Roman" w:eastAsia="Times New Roman" w:hAnsi="Times New Roman" w:cs="Times New Roman"/>
          <w:sz w:val="24"/>
          <w:szCs w:val="24"/>
        </w:rPr>
        <w:t>isą bylos nagrinėjimo laikotarpį atsakovei buvo žinoma, jog lenktas stiklas buvo pagamintas ne UAB ,,</w:t>
      </w:r>
      <w:proofErr w:type="spellStart"/>
      <w:r w:rsidRPr="00CA54F5">
        <w:rPr>
          <w:rFonts w:ascii="Times New Roman" w:eastAsia="Times New Roman" w:hAnsi="Times New Roman" w:cs="Times New Roman"/>
          <w:sz w:val="24"/>
          <w:szCs w:val="24"/>
        </w:rPr>
        <w:t>Stiklorama</w:t>
      </w:r>
      <w:proofErr w:type="spellEnd"/>
      <w:r w:rsidRPr="00CA54F5">
        <w:rPr>
          <w:rFonts w:ascii="Times New Roman" w:eastAsia="Times New Roman" w:hAnsi="Times New Roman" w:cs="Times New Roman"/>
          <w:sz w:val="24"/>
          <w:szCs w:val="24"/>
        </w:rPr>
        <w:t>“, tačiau n</w:t>
      </w:r>
      <w:r w:rsidR="007F20D4">
        <w:rPr>
          <w:rFonts w:ascii="Times New Roman" w:eastAsia="Times New Roman" w:hAnsi="Times New Roman" w:cs="Times New Roman"/>
          <w:sz w:val="24"/>
          <w:szCs w:val="24"/>
        </w:rPr>
        <w:t>ė</w:t>
      </w:r>
      <w:r w:rsidRPr="00CA54F5">
        <w:rPr>
          <w:rFonts w:ascii="Times New Roman" w:eastAsia="Times New Roman" w:hAnsi="Times New Roman" w:cs="Times New Roman"/>
          <w:sz w:val="24"/>
          <w:szCs w:val="24"/>
        </w:rPr>
        <w:t xml:space="preserve"> viename procesiniame dokumente apie tai nebuvo užsiminta, teismo ekspertui prašant duomenų iš atsakovės apie lenktų stiklų gamintoją UAB ,,</w:t>
      </w:r>
      <w:proofErr w:type="spellStart"/>
      <w:r w:rsidRPr="00CA54F5">
        <w:rPr>
          <w:rFonts w:ascii="Times New Roman" w:eastAsia="Times New Roman" w:hAnsi="Times New Roman" w:cs="Times New Roman"/>
          <w:sz w:val="24"/>
          <w:szCs w:val="24"/>
        </w:rPr>
        <w:t>Stiklorama</w:t>
      </w:r>
      <w:proofErr w:type="spellEnd"/>
      <w:r w:rsidRPr="00CA54F5">
        <w:rPr>
          <w:rFonts w:ascii="Times New Roman" w:eastAsia="Times New Roman" w:hAnsi="Times New Roman" w:cs="Times New Roman"/>
          <w:sz w:val="24"/>
          <w:szCs w:val="24"/>
        </w:rPr>
        <w:t>“, nebuvo nurodoma, jog stiklus pagamino kitas gamintojas, kaip vėliau paaiškėjo</w:t>
      </w:r>
      <w:r w:rsidR="007F20D4">
        <w:rPr>
          <w:rFonts w:ascii="Times New Roman" w:eastAsia="Times New Roman" w:hAnsi="Times New Roman" w:cs="Times New Roman"/>
          <w:sz w:val="24"/>
          <w:szCs w:val="24"/>
        </w:rPr>
        <w:t>,</w:t>
      </w:r>
      <w:r w:rsidRPr="00CA54F5">
        <w:rPr>
          <w:rFonts w:ascii="Times New Roman" w:eastAsia="Times New Roman" w:hAnsi="Times New Roman" w:cs="Times New Roman"/>
          <w:sz w:val="24"/>
          <w:szCs w:val="24"/>
        </w:rPr>
        <w:t xml:space="preserve"> Ukrainoje veikiantis fizinis asmuo. Toks atsakovės neveikimas leido teismui ir kitiems proceso dalyviams, ekspertui tikėti, jog lenkto stiklo gamintojas yra UAB</w:t>
      </w:r>
      <w:r w:rsidR="00F169F9">
        <w:rPr>
          <w:rFonts w:ascii="Times New Roman" w:eastAsia="Times New Roman" w:hAnsi="Times New Roman" w:cs="Times New Roman"/>
          <w:sz w:val="24"/>
          <w:szCs w:val="24"/>
        </w:rPr>
        <w:t> </w:t>
      </w:r>
      <w:r w:rsidRPr="00CA54F5">
        <w:rPr>
          <w:rFonts w:ascii="Times New Roman" w:eastAsia="Times New Roman" w:hAnsi="Times New Roman" w:cs="Times New Roman"/>
          <w:sz w:val="24"/>
          <w:szCs w:val="24"/>
        </w:rPr>
        <w:t>,,</w:t>
      </w:r>
      <w:proofErr w:type="spellStart"/>
      <w:r w:rsidRPr="00CA54F5">
        <w:rPr>
          <w:rFonts w:ascii="Times New Roman" w:eastAsia="Times New Roman" w:hAnsi="Times New Roman" w:cs="Times New Roman"/>
          <w:sz w:val="24"/>
          <w:szCs w:val="24"/>
        </w:rPr>
        <w:t>Stiklorama</w:t>
      </w:r>
      <w:proofErr w:type="spellEnd"/>
      <w:r w:rsidRPr="00CA54F5">
        <w:rPr>
          <w:rFonts w:ascii="Times New Roman" w:eastAsia="Times New Roman" w:hAnsi="Times New Roman" w:cs="Times New Roman"/>
          <w:sz w:val="24"/>
          <w:szCs w:val="24"/>
        </w:rPr>
        <w:t xml:space="preserve">“. Atsakovei neatskleidus tikrojo gamintojo, kilo būtinybė byloje pakartotinai apklausti ekspertą, dėl to užsitęsė bylos nagrinėjimas, šalys patyrė papildomų bylinėjimosi išlaidų. Toks atsakovės piktybiškas elgesys, t. y. žinojimas ir neatskleidimas lenktų stiklų gamintojo, laikytinas atsakovės sąmoningu veikimu prieš teisingą ir greitą bylos išnagrinėjimą ir išsprendimą bei siekiu nepagrįstai užtęsti (vilkinti) procesą. </w:t>
      </w:r>
    </w:p>
    <w:p w14:paraId="6C04D60E" w14:textId="297F0412" w:rsidR="00AE3104" w:rsidRDefault="007B5551" w:rsidP="00762FDB">
      <w:pPr>
        <w:pStyle w:val="ListParagraph"/>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7B5551">
        <w:rPr>
          <w:rFonts w:ascii="Times New Roman" w:eastAsia="Times New Roman" w:hAnsi="Times New Roman" w:cs="Times New Roman"/>
          <w:sz w:val="24"/>
          <w:szCs w:val="24"/>
        </w:rPr>
        <w:t>Šiaulių apygardos teism</w:t>
      </w:r>
      <w:r>
        <w:rPr>
          <w:rFonts w:ascii="Times New Roman" w:eastAsia="Times New Roman" w:hAnsi="Times New Roman" w:cs="Times New Roman"/>
          <w:sz w:val="24"/>
          <w:szCs w:val="24"/>
        </w:rPr>
        <w:t>as</w:t>
      </w:r>
      <w:r w:rsidR="00B558A8" w:rsidRPr="00AE3104">
        <w:rPr>
          <w:rFonts w:ascii="Times New Roman" w:eastAsia="Times New Roman" w:hAnsi="Times New Roman" w:cs="Times New Roman"/>
          <w:sz w:val="24"/>
          <w:szCs w:val="24"/>
        </w:rPr>
        <w:t>, išnagrinėj</w:t>
      </w:r>
      <w:r>
        <w:rPr>
          <w:rFonts w:ascii="Times New Roman" w:eastAsia="Times New Roman" w:hAnsi="Times New Roman" w:cs="Times New Roman"/>
          <w:sz w:val="24"/>
          <w:szCs w:val="24"/>
        </w:rPr>
        <w:t>ęs</w:t>
      </w:r>
      <w:r w:rsidR="00B558A8" w:rsidRPr="00AE3104">
        <w:rPr>
          <w:rFonts w:ascii="Times New Roman" w:eastAsia="Times New Roman" w:hAnsi="Times New Roman" w:cs="Times New Roman"/>
          <w:sz w:val="24"/>
          <w:szCs w:val="24"/>
        </w:rPr>
        <w:t xml:space="preserve"> bylą pagal atsakov</w:t>
      </w:r>
      <w:r>
        <w:rPr>
          <w:rFonts w:ascii="Times New Roman" w:eastAsia="Times New Roman" w:hAnsi="Times New Roman" w:cs="Times New Roman"/>
          <w:sz w:val="24"/>
          <w:szCs w:val="24"/>
        </w:rPr>
        <w:t>ės</w:t>
      </w:r>
      <w:r w:rsidR="00B706E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atskirąjį</w:t>
      </w:r>
      <w:r w:rsidR="00B706E4">
        <w:rPr>
          <w:rFonts w:ascii="Times New Roman" w:eastAsia="Times New Roman" w:hAnsi="Times New Roman" w:cs="Times New Roman"/>
          <w:sz w:val="24"/>
          <w:szCs w:val="24"/>
        </w:rPr>
        <w:t xml:space="preserve"> </w:t>
      </w:r>
      <w:r w:rsidR="00B558A8" w:rsidRPr="00AE3104">
        <w:rPr>
          <w:rFonts w:ascii="Times New Roman" w:eastAsia="Times New Roman" w:hAnsi="Times New Roman" w:cs="Times New Roman"/>
          <w:sz w:val="24"/>
          <w:szCs w:val="24"/>
        </w:rPr>
        <w:t>skund</w:t>
      </w:r>
      <w:r>
        <w:rPr>
          <w:rFonts w:ascii="Times New Roman" w:eastAsia="Times New Roman" w:hAnsi="Times New Roman" w:cs="Times New Roman"/>
          <w:sz w:val="24"/>
          <w:szCs w:val="24"/>
        </w:rPr>
        <w:t>ą</w:t>
      </w:r>
      <w:r w:rsidR="00B558A8" w:rsidRPr="00AE3104">
        <w:rPr>
          <w:rFonts w:ascii="Times New Roman" w:eastAsia="Times New Roman" w:hAnsi="Times New Roman" w:cs="Times New Roman"/>
          <w:sz w:val="24"/>
          <w:szCs w:val="24"/>
        </w:rPr>
        <w:t xml:space="preserve">, </w:t>
      </w:r>
      <w:r w:rsidRPr="007B5551">
        <w:rPr>
          <w:rFonts w:ascii="Times New Roman" w:eastAsia="Times New Roman" w:hAnsi="Times New Roman" w:cs="Times New Roman"/>
          <w:sz w:val="24"/>
          <w:szCs w:val="24"/>
        </w:rPr>
        <w:t>2024 m. rugsėjo</w:t>
      </w:r>
      <w:r w:rsidR="00A809A9">
        <w:rPr>
          <w:rFonts w:ascii="Times New Roman" w:eastAsia="Times New Roman" w:hAnsi="Times New Roman" w:cs="Times New Roman"/>
          <w:sz w:val="24"/>
          <w:szCs w:val="24"/>
        </w:rPr>
        <w:t> </w:t>
      </w:r>
      <w:r w:rsidRPr="007B5551">
        <w:rPr>
          <w:rFonts w:ascii="Times New Roman" w:eastAsia="Times New Roman" w:hAnsi="Times New Roman" w:cs="Times New Roman"/>
          <w:sz w:val="24"/>
          <w:szCs w:val="24"/>
        </w:rPr>
        <w:t>18</w:t>
      </w:r>
      <w:r w:rsidR="007F20D4">
        <w:rPr>
          <w:rFonts w:ascii="Times New Roman" w:eastAsia="Times New Roman" w:hAnsi="Times New Roman" w:cs="Times New Roman"/>
          <w:sz w:val="24"/>
          <w:szCs w:val="24"/>
        </w:rPr>
        <w:t> </w:t>
      </w:r>
      <w:r w:rsidRPr="007B5551">
        <w:rPr>
          <w:rFonts w:ascii="Times New Roman" w:eastAsia="Times New Roman" w:hAnsi="Times New Roman" w:cs="Times New Roman"/>
          <w:sz w:val="24"/>
          <w:szCs w:val="24"/>
        </w:rPr>
        <w:t xml:space="preserve">d. </w:t>
      </w:r>
      <w:r w:rsidR="00B558A8" w:rsidRPr="00AE3104">
        <w:rPr>
          <w:rFonts w:ascii="Times New Roman" w:eastAsia="Times New Roman" w:hAnsi="Times New Roman" w:cs="Times New Roman"/>
          <w:sz w:val="24"/>
          <w:szCs w:val="24"/>
        </w:rPr>
        <w:t>nutartimi</w:t>
      </w:r>
      <w:r w:rsidR="00B706E4">
        <w:rPr>
          <w:rFonts w:ascii="Times New Roman" w:eastAsia="Times New Roman" w:hAnsi="Times New Roman" w:cs="Times New Roman"/>
          <w:sz w:val="24"/>
          <w:szCs w:val="24"/>
        </w:rPr>
        <w:t xml:space="preserve"> </w:t>
      </w:r>
      <w:r w:rsidRPr="007B5551">
        <w:rPr>
          <w:rFonts w:ascii="Times New Roman" w:eastAsia="Times New Roman" w:hAnsi="Times New Roman" w:cs="Times New Roman"/>
          <w:sz w:val="24"/>
          <w:szCs w:val="24"/>
        </w:rPr>
        <w:t>Kauno apylinkės teism</w:t>
      </w:r>
      <w:r w:rsidR="00A809A9">
        <w:rPr>
          <w:rFonts w:ascii="Times New Roman" w:eastAsia="Times New Roman" w:hAnsi="Times New Roman" w:cs="Times New Roman"/>
          <w:sz w:val="24"/>
          <w:szCs w:val="24"/>
        </w:rPr>
        <w:t>o</w:t>
      </w:r>
      <w:r w:rsidRPr="007B5551">
        <w:rPr>
          <w:rFonts w:ascii="Times New Roman" w:eastAsia="Times New Roman" w:hAnsi="Times New Roman" w:cs="Times New Roman"/>
          <w:sz w:val="24"/>
          <w:szCs w:val="24"/>
        </w:rPr>
        <w:t xml:space="preserve"> 2024 m. birželio 3 d. nutart</w:t>
      </w:r>
      <w:r>
        <w:rPr>
          <w:rFonts w:ascii="Times New Roman" w:eastAsia="Times New Roman" w:hAnsi="Times New Roman" w:cs="Times New Roman"/>
          <w:sz w:val="24"/>
          <w:szCs w:val="24"/>
        </w:rPr>
        <w:t>į palik</w:t>
      </w:r>
      <w:r w:rsidR="00A809A9">
        <w:rPr>
          <w:rFonts w:ascii="Times New Roman" w:eastAsia="Times New Roman" w:hAnsi="Times New Roman" w:cs="Times New Roman"/>
          <w:sz w:val="24"/>
          <w:szCs w:val="24"/>
        </w:rPr>
        <w:t>o</w:t>
      </w:r>
      <w:r w:rsidRPr="007B5551">
        <w:rPr>
          <w:rFonts w:ascii="Times New Roman" w:eastAsia="Times New Roman" w:hAnsi="Times New Roman" w:cs="Times New Roman"/>
          <w:sz w:val="24"/>
          <w:szCs w:val="24"/>
        </w:rPr>
        <w:t xml:space="preserve"> </w:t>
      </w:r>
      <w:r w:rsidR="00B706E4" w:rsidRPr="00B706E4">
        <w:rPr>
          <w:rFonts w:ascii="Times New Roman" w:eastAsia="Times New Roman" w:hAnsi="Times New Roman" w:cs="Times New Roman"/>
          <w:sz w:val="24"/>
          <w:szCs w:val="24"/>
        </w:rPr>
        <w:t>nepakeistą.</w:t>
      </w:r>
      <w:r w:rsidR="00B558A8" w:rsidRPr="00AE3104">
        <w:rPr>
          <w:rFonts w:ascii="Times New Roman" w:eastAsia="Times New Roman" w:hAnsi="Times New Roman" w:cs="Times New Roman"/>
          <w:sz w:val="24"/>
          <w:szCs w:val="24"/>
        </w:rPr>
        <w:t xml:space="preserve"> </w:t>
      </w:r>
    </w:p>
    <w:p w14:paraId="4410F112" w14:textId="08CBF0DF" w:rsidR="00FD1F43" w:rsidRDefault="0087130B" w:rsidP="00FD1F43">
      <w:pPr>
        <w:pStyle w:val="ListParagraph"/>
        <w:numPr>
          <w:ilvl w:val="0"/>
          <w:numId w:val="3"/>
        </w:numPr>
        <w:spacing w:after="120" w:line="240" w:lineRule="auto"/>
        <w:contextualSpacing w:val="0"/>
        <w:jc w:val="both"/>
        <w:rPr>
          <w:rFonts w:ascii="Times New Roman" w:eastAsia="Times New Roman" w:hAnsi="Times New Roman" w:cs="Times New Roman"/>
          <w:sz w:val="24"/>
          <w:szCs w:val="24"/>
        </w:rPr>
      </w:pPr>
      <w:r w:rsidRPr="00FD1F43">
        <w:rPr>
          <w:rFonts w:ascii="Times New Roman" w:eastAsia="Times New Roman" w:hAnsi="Times New Roman" w:cs="Times New Roman"/>
          <w:sz w:val="24"/>
          <w:szCs w:val="24"/>
        </w:rPr>
        <w:t>Apeliacinės instancijos teismas nurodė, kad atsakovė atskirajame skunde remiasi aplinkybėmis, kurios nebuvo nurodytos pirmosios instancijos teismui teikiant prašymą dėl baudos panaikinimo –</w:t>
      </w:r>
      <w:r w:rsidR="00F169F9">
        <w:rPr>
          <w:rFonts w:ascii="Times New Roman" w:eastAsia="Times New Roman" w:hAnsi="Times New Roman" w:cs="Times New Roman"/>
          <w:sz w:val="24"/>
          <w:szCs w:val="24"/>
        </w:rPr>
        <w:t xml:space="preserve"> </w:t>
      </w:r>
      <w:r w:rsidRPr="00FD1F43">
        <w:rPr>
          <w:rFonts w:ascii="Times New Roman" w:eastAsia="Times New Roman" w:hAnsi="Times New Roman" w:cs="Times New Roman"/>
          <w:sz w:val="24"/>
          <w:szCs w:val="24"/>
        </w:rPr>
        <w:t>atsakovė buvo įpareigota pateikti duomenis, todėl ji turėjo ne teisę, o pareigą pateikti teismui prašomus dokumentus; neįvykdžius šių įpareigojimų, atsakovei galėjo grėsti specialiojoje proces</w:t>
      </w:r>
      <w:r w:rsidR="00F169F9">
        <w:rPr>
          <w:rFonts w:ascii="Times New Roman" w:eastAsia="Times New Roman" w:hAnsi="Times New Roman" w:cs="Times New Roman"/>
          <w:sz w:val="24"/>
          <w:szCs w:val="24"/>
        </w:rPr>
        <w:t>o</w:t>
      </w:r>
      <w:r w:rsidRPr="00FD1F43">
        <w:rPr>
          <w:rFonts w:ascii="Times New Roman" w:eastAsia="Times New Roman" w:hAnsi="Times New Roman" w:cs="Times New Roman"/>
          <w:sz w:val="24"/>
          <w:szCs w:val="24"/>
        </w:rPr>
        <w:t xml:space="preserve"> teisės normoje, t. y. </w:t>
      </w:r>
      <w:r w:rsidR="003A4CC5">
        <w:rPr>
          <w:rFonts w:ascii="Times New Roman" w:eastAsia="Times New Roman" w:hAnsi="Times New Roman" w:cs="Times New Roman"/>
          <w:sz w:val="24"/>
          <w:szCs w:val="24"/>
        </w:rPr>
        <w:t xml:space="preserve">Lietuvos Respublikos civilinio proceso kodekso (toliau – </w:t>
      </w:r>
      <w:r w:rsidR="00F63E6F">
        <w:rPr>
          <w:rFonts w:ascii="Times New Roman" w:eastAsia="Times New Roman" w:hAnsi="Times New Roman" w:cs="Times New Roman"/>
          <w:sz w:val="24"/>
          <w:szCs w:val="24"/>
        </w:rPr>
        <w:t xml:space="preserve">ir </w:t>
      </w:r>
      <w:r w:rsidRPr="00FD1F43">
        <w:rPr>
          <w:rFonts w:ascii="Times New Roman" w:eastAsia="Times New Roman" w:hAnsi="Times New Roman" w:cs="Times New Roman"/>
          <w:sz w:val="24"/>
          <w:szCs w:val="24"/>
        </w:rPr>
        <w:t>CPK</w:t>
      </w:r>
      <w:r w:rsidR="003A4CC5">
        <w:rPr>
          <w:rFonts w:ascii="Times New Roman" w:eastAsia="Times New Roman" w:hAnsi="Times New Roman" w:cs="Times New Roman"/>
          <w:sz w:val="24"/>
          <w:szCs w:val="24"/>
        </w:rPr>
        <w:t>)</w:t>
      </w:r>
      <w:r w:rsidRPr="00FD1F43">
        <w:rPr>
          <w:rFonts w:ascii="Times New Roman" w:eastAsia="Times New Roman" w:hAnsi="Times New Roman" w:cs="Times New Roman"/>
          <w:sz w:val="24"/>
          <w:szCs w:val="24"/>
        </w:rPr>
        <w:t xml:space="preserve"> 199</w:t>
      </w:r>
      <w:r w:rsidR="00F63E6F">
        <w:rPr>
          <w:rFonts w:ascii="Times New Roman" w:eastAsia="Times New Roman" w:hAnsi="Times New Roman" w:cs="Times New Roman"/>
          <w:sz w:val="24"/>
          <w:szCs w:val="24"/>
        </w:rPr>
        <w:t> </w:t>
      </w:r>
      <w:r w:rsidRPr="00FD1F43">
        <w:rPr>
          <w:rFonts w:ascii="Times New Roman" w:eastAsia="Times New Roman" w:hAnsi="Times New Roman" w:cs="Times New Roman"/>
          <w:sz w:val="24"/>
          <w:szCs w:val="24"/>
        </w:rPr>
        <w:t>straipsnio 6 dalyje</w:t>
      </w:r>
      <w:r w:rsidR="00F63E6F">
        <w:rPr>
          <w:rFonts w:ascii="Times New Roman" w:eastAsia="Times New Roman" w:hAnsi="Times New Roman" w:cs="Times New Roman"/>
          <w:sz w:val="24"/>
          <w:szCs w:val="24"/>
        </w:rPr>
        <w:t>,</w:t>
      </w:r>
      <w:r w:rsidRPr="00FD1F43">
        <w:rPr>
          <w:rFonts w:ascii="Times New Roman" w:eastAsia="Times New Roman" w:hAnsi="Times New Roman" w:cs="Times New Roman"/>
          <w:sz w:val="24"/>
          <w:szCs w:val="24"/>
        </w:rPr>
        <w:t xml:space="preserve"> nustatyta atsakomybė. Nurodęs, kad</w:t>
      </w:r>
      <w:r w:rsidR="00F63E6F">
        <w:rPr>
          <w:rFonts w:ascii="Times New Roman" w:eastAsia="Times New Roman" w:hAnsi="Times New Roman" w:cs="Times New Roman"/>
          <w:sz w:val="24"/>
          <w:szCs w:val="24"/>
        </w:rPr>
        <w:t>,</w:t>
      </w:r>
      <w:r w:rsidRPr="00FD1F43">
        <w:rPr>
          <w:rFonts w:ascii="Times New Roman" w:eastAsia="Times New Roman" w:hAnsi="Times New Roman" w:cs="Times New Roman"/>
          <w:sz w:val="24"/>
          <w:szCs w:val="24"/>
        </w:rPr>
        <w:t xml:space="preserve"> pagal CPK 306 straipsnio 2 dalį</w:t>
      </w:r>
      <w:r w:rsidR="00F63E6F">
        <w:rPr>
          <w:rFonts w:ascii="Times New Roman" w:eastAsia="Times New Roman" w:hAnsi="Times New Roman" w:cs="Times New Roman"/>
          <w:sz w:val="24"/>
          <w:szCs w:val="24"/>
        </w:rPr>
        <w:t>,</w:t>
      </w:r>
      <w:r w:rsidRPr="00FD1F43">
        <w:rPr>
          <w:rFonts w:ascii="Times New Roman" w:eastAsia="Times New Roman" w:hAnsi="Times New Roman" w:cs="Times New Roman"/>
          <w:sz w:val="24"/>
          <w:szCs w:val="24"/>
        </w:rPr>
        <w:t xml:space="preserve"> apeliacinis skundas negali būti grindžiamas aplinkybėmis, kurios nebuvo nurodytos pirmosios instancijos teisme, apeliacinės instancijos teismas nepasisakė dėl šių atskirojo skundo argumentų. </w:t>
      </w:r>
    </w:p>
    <w:p w14:paraId="5EF26DE0" w14:textId="572EAB5A" w:rsidR="0059552E" w:rsidRDefault="00FD1F43" w:rsidP="0059552E">
      <w:pPr>
        <w:pStyle w:val="ListParagraph"/>
        <w:numPr>
          <w:ilvl w:val="0"/>
          <w:numId w:val="3"/>
        </w:numPr>
        <w:spacing w:after="120" w:line="240" w:lineRule="auto"/>
        <w:contextualSpacing w:val="0"/>
        <w:jc w:val="both"/>
        <w:rPr>
          <w:rFonts w:ascii="Times New Roman" w:eastAsia="Times New Roman" w:hAnsi="Times New Roman" w:cs="Times New Roman"/>
          <w:sz w:val="24"/>
          <w:szCs w:val="24"/>
        </w:rPr>
      </w:pPr>
      <w:r w:rsidRPr="0059552E">
        <w:rPr>
          <w:rFonts w:ascii="Times New Roman" w:eastAsia="Times New Roman" w:hAnsi="Times New Roman" w:cs="Times New Roman"/>
          <w:sz w:val="24"/>
          <w:szCs w:val="24"/>
        </w:rPr>
        <w:t>Apeliacinės instancijos teism</w:t>
      </w:r>
      <w:r w:rsidR="00FC7086" w:rsidRPr="0059552E">
        <w:rPr>
          <w:rFonts w:ascii="Times New Roman" w:eastAsia="Times New Roman" w:hAnsi="Times New Roman" w:cs="Times New Roman"/>
          <w:sz w:val="24"/>
          <w:szCs w:val="24"/>
        </w:rPr>
        <w:t>as nurodė, kad</w:t>
      </w:r>
      <w:r w:rsidRPr="0059552E">
        <w:rPr>
          <w:rFonts w:ascii="Times New Roman" w:eastAsia="Times New Roman" w:hAnsi="Times New Roman" w:cs="Times New Roman"/>
          <w:sz w:val="24"/>
          <w:szCs w:val="24"/>
        </w:rPr>
        <w:t xml:space="preserve"> mažai tikėtina, </w:t>
      </w:r>
      <w:r w:rsidR="00FC7086" w:rsidRPr="0059552E">
        <w:rPr>
          <w:rFonts w:ascii="Times New Roman" w:eastAsia="Times New Roman" w:hAnsi="Times New Roman" w:cs="Times New Roman"/>
          <w:sz w:val="24"/>
          <w:szCs w:val="24"/>
        </w:rPr>
        <w:t>jog</w:t>
      </w:r>
      <w:r w:rsidRPr="0059552E">
        <w:rPr>
          <w:rFonts w:ascii="Times New Roman" w:eastAsia="Times New Roman" w:hAnsi="Times New Roman" w:cs="Times New Roman"/>
          <w:sz w:val="24"/>
          <w:szCs w:val="24"/>
        </w:rPr>
        <w:t xml:space="preserve"> apie ieškovės užsakytus pagaminti langus, apie jų faktinę gamybą, gamintoją, pristatymą ir sumontavimą žinojo vienintelis įmonės darbuotojas. T</w:t>
      </w:r>
      <w:r w:rsidR="00BB6DDE" w:rsidRPr="0059552E">
        <w:rPr>
          <w:rFonts w:ascii="Times New Roman" w:eastAsia="Times New Roman" w:hAnsi="Times New Roman" w:cs="Times New Roman"/>
          <w:sz w:val="24"/>
          <w:szCs w:val="24"/>
        </w:rPr>
        <w:t xml:space="preserve">eismas </w:t>
      </w:r>
      <w:r w:rsidRPr="0059552E">
        <w:rPr>
          <w:rFonts w:ascii="Times New Roman" w:eastAsia="Times New Roman" w:hAnsi="Times New Roman" w:cs="Times New Roman"/>
          <w:sz w:val="24"/>
          <w:szCs w:val="24"/>
        </w:rPr>
        <w:t>pažymė</w:t>
      </w:r>
      <w:r w:rsidR="00FC7086" w:rsidRPr="0059552E">
        <w:rPr>
          <w:rFonts w:ascii="Times New Roman" w:eastAsia="Times New Roman" w:hAnsi="Times New Roman" w:cs="Times New Roman"/>
          <w:sz w:val="24"/>
          <w:szCs w:val="24"/>
        </w:rPr>
        <w:t>jo</w:t>
      </w:r>
      <w:r w:rsidRPr="0059552E">
        <w:rPr>
          <w:rFonts w:ascii="Times New Roman" w:eastAsia="Times New Roman" w:hAnsi="Times New Roman" w:cs="Times New Roman"/>
          <w:sz w:val="24"/>
          <w:szCs w:val="24"/>
        </w:rPr>
        <w:t>, kad rangos sutartį su ieškove, jos priedus, pakeitimus, atliktų darbų aktus, atsakymus į pretenzijas ir kitus dokumentus pasirašė atsakovės direktorius</w:t>
      </w:r>
      <w:r w:rsidR="00BB6DDE" w:rsidRPr="0059552E">
        <w:rPr>
          <w:rFonts w:ascii="Times New Roman" w:eastAsia="Times New Roman" w:hAnsi="Times New Roman" w:cs="Times New Roman"/>
          <w:sz w:val="24"/>
          <w:szCs w:val="24"/>
        </w:rPr>
        <w:t xml:space="preserve">, todėl </w:t>
      </w:r>
      <w:r w:rsidR="00FC7086" w:rsidRPr="0059552E">
        <w:rPr>
          <w:rFonts w:ascii="Times New Roman" w:eastAsia="Times New Roman" w:hAnsi="Times New Roman" w:cs="Times New Roman"/>
          <w:sz w:val="24"/>
          <w:szCs w:val="24"/>
        </w:rPr>
        <w:t xml:space="preserve">padarė išvadą, kad </w:t>
      </w:r>
      <w:r w:rsidRPr="0059552E">
        <w:rPr>
          <w:rFonts w:ascii="Times New Roman" w:eastAsia="Times New Roman" w:hAnsi="Times New Roman" w:cs="Times New Roman"/>
          <w:sz w:val="24"/>
          <w:szCs w:val="24"/>
        </w:rPr>
        <w:t xml:space="preserve">įmonės vadovas turėjo žinoti apie įmonėje vykstančius užsakymus. </w:t>
      </w:r>
      <w:r w:rsidR="00FC7086" w:rsidRPr="0059552E">
        <w:rPr>
          <w:rFonts w:ascii="Times New Roman" w:eastAsia="Times New Roman" w:hAnsi="Times New Roman" w:cs="Times New Roman"/>
          <w:sz w:val="24"/>
          <w:szCs w:val="24"/>
        </w:rPr>
        <w:lastRenderedPageBreak/>
        <w:t xml:space="preserve">Apeliacinės instancijos teismas pritarė </w:t>
      </w:r>
      <w:r w:rsidRPr="0059552E">
        <w:rPr>
          <w:rFonts w:ascii="Times New Roman" w:eastAsia="Times New Roman" w:hAnsi="Times New Roman" w:cs="Times New Roman"/>
          <w:sz w:val="24"/>
          <w:szCs w:val="24"/>
        </w:rPr>
        <w:t xml:space="preserve">pirmosios instancijos teismo išvadai, kad </w:t>
      </w:r>
      <w:r w:rsidR="00FC7086" w:rsidRPr="0059552E">
        <w:rPr>
          <w:rFonts w:ascii="Times New Roman" w:eastAsia="Times New Roman" w:hAnsi="Times New Roman" w:cs="Times New Roman"/>
          <w:sz w:val="24"/>
          <w:szCs w:val="24"/>
        </w:rPr>
        <w:t>atsakovė</w:t>
      </w:r>
      <w:r w:rsidRPr="0059552E">
        <w:rPr>
          <w:rFonts w:ascii="Times New Roman" w:eastAsia="Times New Roman" w:hAnsi="Times New Roman" w:cs="Times New Roman"/>
          <w:sz w:val="24"/>
          <w:szCs w:val="24"/>
        </w:rPr>
        <w:t xml:space="preserve"> bylos nagrinėjimo metu negalėjo nežinoti aplinkybių, ar lenktus stiklo paketus pagamino pati, ar juos pagamino UAB „</w:t>
      </w:r>
      <w:proofErr w:type="spellStart"/>
      <w:r w:rsidRPr="0059552E">
        <w:rPr>
          <w:rFonts w:ascii="Times New Roman" w:eastAsia="Times New Roman" w:hAnsi="Times New Roman" w:cs="Times New Roman"/>
          <w:sz w:val="24"/>
          <w:szCs w:val="24"/>
        </w:rPr>
        <w:t>Stiklorama</w:t>
      </w:r>
      <w:proofErr w:type="spellEnd"/>
      <w:r w:rsidRPr="0059552E">
        <w:rPr>
          <w:rFonts w:ascii="Times New Roman" w:eastAsia="Times New Roman" w:hAnsi="Times New Roman" w:cs="Times New Roman"/>
          <w:sz w:val="24"/>
          <w:szCs w:val="24"/>
        </w:rPr>
        <w:t xml:space="preserve">“ pagal atsakovės užsakymą, ar dar kita įmonė. </w:t>
      </w:r>
      <w:r w:rsidR="00FC7086" w:rsidRPr="0059552E">
        <w:rPr>
          <w:rFonts w:ascii="Times New Roman" w:eastAsia="Times New Roman" w:hAnsi="Times New Roman" w:cs="Times New Roman"/>
          <w:sz w:val="24"/>
          <w:szCs w:val="24"/>
        </w:rPr>
        <w:t xml:space="preserve">Dėl nurodytų priežasčių apeliacinės instancijos teismas </w:t>
      </w:r>
      <w:r w:rsidR="00BB6DDE" w:rsidRPr="0059552E">
        <w:rPr>
          <w:rFonts w:ascii="Times New Roman" w:eastAsia="Times New Roman" w:hAnsi="Times New Roman" w:cs="Times New Roman"/>
          <w:sz w:val="24"/>
          <w:szCs w:val="24"/>
        </w:rPr>
        <w:t xml:space="preserve">pripažino nepagrįstais </w:t>
      </w:r>
      <w:r w:rsidR="00FC7086" w:rsidRPr="0059552E">
        <w:rPr>
          <w:rFonts w:ascii="Times New Roman" w:eastAsia="Times New Roman" w:hAnsi="Times New Roman" w:cs="Times New Roman"/>
          <w:sz w:val="24"/>
          <w:szCs w:val="24"/>
        </w:rPr>
        <w:t>atsakovės</w:t>
      </w:r>
      <w:r w:rsidRPr="0059552E">
        <w:rPr>
          <w:rFonts w:ascii="Times New Roman" w:eastAsia="Times New Roman" w:hAnsi="Times New Roman" w:cs="Times New Roman"/>
          <w:sz w:val="24"/>
          <w:szCs w:val="24"/>
        </w:rPr>
        <w:t xml:space="preserve"> argument</w:t>
      </w:r>
      <w:r w:rsidR="00FC7086" w:rsidRPr="0059552E">
        <w:rPr>
          <w:rFonts w:ascii="Times New Roman" w:eastAsia="Times New Roman" w:hAnsi="Times New Roman" w:cs="Times New Roman"/>
          <w:sz w:val="24"/>
          <w:szCs w:val="24"/>
        </w:rPr>
        <w:t>us</w:t>
      </w:r>
      <w:r w:rsidRPr="0059552E">
        <w:rPr>
          <w:rFonts w:ascii="Times New Roman" w:eastAsia="Times New Roman" w:hAnsi="Times New Roman" w:cs="Times New Roman"/>
          <w:sz w:val="24"/>
          <w:szCs w:val="24"/>
        </w:rPr>
        <w:t xml:space="preserve">, kad neva </w:t>
      </w:r>
      <w:bookmarkStart w:id="5" w:name="Buk_1"/>
      <w:r w:rsidR="00A83ADF" w:rsidRPr="00A83ADF">
        <w:rPr>
          <w:rFonts w:ascii="Times New Roman" w:eastAsia="Times New Roman" w:hAnsi="Times New Roman" w:cs="Times New Roman"/>
          <w:sz w:val="24"/>
          <w:szCs w:val="24"/>
        </w:rPr>
        <w:t>J. B.</w:t>
      </w:r>
      <w:bookmarkEnd w:id="5"/>
      <w:r w:rsidR="00F63E6F">
        <w:rPr>
          <w:rFonts w:ascii="Times New Roman" w:eastAsia="Times New Roman" w:hAnsi="Times New Roman" w:cs="Times New Roman"/>
          <w:sz w:val="24"/>
          <w:szCs w:val="24"/>
        </w:rPr>
        <w:t>,</w:t>
      </w:r>
      <w:r w:rsidRPr="0059552E">
        <w:rPr>
          <w:rFonts w:ascii="Times New Roman" w:eastAsia="Times New Roman" w:hAnsi="Times New Roman" w:cs="Times New Roman"/>
          <w:sz w:val="24"/>
          <w:szCs w:val="24"/>
        </w:rPr>
        <w:t xml:space="preserve"> išeidamas iš darbo</w:t>
      </w:r>
      <w:r w:rsidR="00F63E6F">
        <w:rPr>
          <w:rFonts w:ascii="Times New Roman" w:eastAsia="Times New Roman" w:hAnsi="Times New Roman" w:cs="Times New Roman"/>
          <w:sz w:val="24"/>
          <w:szCs w:val="24"/>
        </w:rPr>
        <w:t>,</w:t>
      </w:r>
      <w:r w:rsidRPr="0059552E">
        <w:rPr>
          <w:rFonts w:ascii="Times New Roman" w:eastAsia="Times New Roman" w:hAnsi="Times New Roman" w:cs="Times New Roman"/>
          <w:sz w:val="24"/>
          <w:szCs w:val="24"/>
        </w:rPr>
        <w:t xml:space="preserve"> ištrynė visą </w:t>
      </w:r>
      <w:r w:rsidR="00F63E6F">
        <w:rPr>
          <w:rFonts w:ascii="Times New Roman" w:eastAsia="Times New Roman" w:hAnsi="Times New Roman" w:cs="Times New Roman"/>
          <w:sz w:val="24"/>
          <w:szCs w:val="24"/>
        </w:rPr>
        <w:t>savo</w:t>
      </w:r>
      <w:r w:rsidRPr="0059552E">
        <w:rPr>
          <w:rFonts w:ascii="Times New Roman" w:eastAsia="Times New Roman" w:hAnsi="Times New Roman" w:cs="Times New Roman"/>
          <w:sz w:val="24"/>
          <w:szCs w:val="24"/>
        </w:rPr>
        <w:t xml:space="preserve"> naudotuose įrenginiuose buvusią informaciją apie stiklo gamintoją ir dėl to atsakovė negalėjo teismui pateikti teisingos informacijos.</w:t>
      </w:r>
    </w:p>
    <w:p w14:paraId="2D5925DC" w14:textId="7215D76E" w:rsidR="00793F2F" w:rsidRDefault="00E14F2C" w:rsidP="00793F2F">
      <w:pPr>
        <w:pStyle w:val="ListParagraph"/>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793F2F">
        <w:rPr>
          <w:rFonts w:ascii="Times New Roman" w:eastAsia="Times New Roman" w:hAnsi="Times New Roman" w:cs="Times New Roman"/>
          <w:sz w:val="24"/>
          <w:szCs w:val="24"/>
        </w:rPr>
        <w:t xml:space="preserve">Iš </w:t>
      </w:r>
      <w:r w:rsidR="0059552E" w:rsidRPr="00793F2F">
        <w:rPr>
          <w:rFonts w:ascii="Times New Roman" w:eastAsia="Times New Roman" w:hAnsi="Times New Roman" w:cs="Times New Roman"/>
          <w:sz w:val="24"/>
          <w:szCs w:val="24"/>
        </w:rPr>
        <w:t>pateikto 2019</w:t>
      </w:r>
      <w:r w:rsidRPr="00793F2F">
        <w:rPr>
          <w:rFonts w:ascii="Times New Roman" w:eastAsia="Times New Roman" w:hAnsi="Times New Roman" w:cs="Times New Roman"/>
          <w:sz w:val="24"/>
          <w:szCs w:val="24"/>
        </w:rPr>
        <w:t xml:space="preserve"> m. rugpjūčio 26 d. </w:t>
      </w:r>
      <w:r w:rsidR="0059552E" w:rsidRPr="00793F2F">
        <w:rPr>
          <w:rFonts w:ascii="Times New Roman" w:eastAsia="Times New Roman" w:hAnsi="Times New Roman" w:cs="Times New Roman"/>
          <w:sz w:val="24"/>
          <w:szCs w:val="24"/>
        </w:rPr>
        <w:t>ir 2019</w:t>
      </w:r>
      <w:r w:rsidRPr="00793F2F">
        <w:rPr>
          <w:rFonts w:ascii="Times New Roman" w:eastAsia="Times New Roman" w:hAnsi="Times New Roman" w:cs="Times New Roman"/>
          <w:sz w:val="24"/>
          <w:szCs w:val="24"/>
        </w:rPr>
        <w:t xml:space="preserve"> m. spalio 16 d. </w:t>
      </w:r>
      <w:r w:rsidR="0059552E" w:rsidRPr="00793F2F">
        <w:rPr>
          <w:rFonts w:ascii="Times New Roman" w:eastAsia="Times New Roman" w:hAnsi="Times New Roman" w:cs="Times New Roman"/>
          <w:sz w:val="24"/>
          <w:szCs w:val="24"/>
        </w:rPr>
        <w:t xml:space="preserve">susirašinėjimo </w:t>
      </w:r>
      <w:r w:rsidRPr="00793F2F">
        <w:rPr>
          <w:rFonts w:ascii="Times New Roman" w:eastAsia="Times New Roman" w:hAnsi="Times New Roman" w:cs="Times New Roman"/>
          <w:sz w:val="24"/>
          <w:szCs w:val="24"/>
        </w:rPr>
        <w:t xml:space="preserve">apeliacinės instancijos teismas nustatė, kad </w:t>
      </w:r>
      <w:r w:rsidR="0059552E" w:rsidRPr="00793F2F">
        <w:rPr>
          <w:rFonts w:ascii="Times New Roman" w:eastAsia="Times New Roman" w:hAnsi="Times New Roman" w:cs="Times New Roman"/>
          <w:sz w:val="24"/>
          <w:szCs w:val="24"/>
        </w:rPr>
        <w:t xml:space="preserve">tarp ieškovės darbuotojų vyko pokalbis dėl stiklo paketo, tačiau </w:t>
      </w:r>
      <w:r w:rsidRPr="00793F2F">
        <w:rPr>
          <w:rFonts w:ascii="Times New Roman" w:eastAsia="Times New Roman" w:hAnsi="Times New Roman" w:cs="Times New Roman"/>
          <w:sz w:val="24"/>
          <w:szCs w:val="24"/>
        </w:rPr>
        <w:t>teismas nesutiko su atsakove</w:t>
      </w:r>
      <w:r w:rsidR="0059552E" w:rsidRPr="00793F2F">
        <w:rPr>
          <w:rFonts w:ascii="Times New Roman" w:eastAsia="Times New Roman" w:hAnsi="Times New Roman" w:cs="Times New Roman"/>
          <w:sz w:val="24"/>
          <w:szCs w:val="24"/>
        </w:rPr>
        <w:t xml:space="preserve">, kad šis įrodymas patvirtina jos nurodytas aplinkybes, jog buvo kalbama būtent </w:t>
      </w:r>
      <w:r w:rsidRPr="00793F2F">
        <w:rPr>
          <w:rFonts w:ascii="Times New Roman" w:eastAsia="Times New Roman" w:hAnsi="Times New Roman" w:cs="Times New Roman"/>
          <w:sz w:val="24"/>
          <w:szCs w:val="24"/>
        </w:rPr>
        <w:t xml:space="preserve">apie </w:t>
      </w:r>
      <w:r w:rsidR="0059552E" w:rsidRPr="00793F2F">
        <w:rPr>
          <w:rFonts w:ascii="Times New Roman" w:eastAsia="Times New Roman" w:hAnsi="Times New Roman" w:cs="Times New Roman"/>
          <w:sz w:val="24"/>
          <w:szCs w:val="24"/>
        </w:rPr>
        <w:t>ginčo lenkto stiklo paketo gamyb</w:t>
      </w:r>
      <w:r w:rsidRPr="00793F2F">
        <w:rPr>
          <w:rFonts w:ascii="Times New Roman" w:eastAsia="Times New Roman" w:hAnsi="Times New Roman" w:cs="Times New Roman"/>
          <w:sz w:val="24"/>
          <w:szCs w:val="24"/>
        </w:rPr>
        <w:t>ą</w:t>
      </w:r>
      <w:r w:rsidR="0059552E" w:rsidRPr="00793F2F">
        <w:rPr>
          <w:rFonts w:ascii="Times New Roman" w:eastAsia="Times New Roman" w:hAnsi="Times New Roman" w:cs="Times New Roman"/>
          <w:sz w:val="24"/>
          <w:szCs w:val="24"/>
        </w:rPr>
        <w:t xml:space="preserve"> ir jo pristatymo terminus</w:t>
      </w:r>
      <w:r w:rsidRPr="00793F2F">
        <w:rPr>
          <w:rFonts w:ascii="Times New Roman" w:eastAsia="Times New Roman" w:hAnsi="Times New Roman" w:cs="Times New Roman"/>
          <w:sz w:val="24"/>
          <w:szCs w:val="24"/>
        </w:rPr>
        <w:t xml:space="preserve">. Teismas vertino, kad </w:t>
      </w:r>
      <w:r w:rsidR="0059552E" w:rsidRPr="00793F2F">
        <w:rPr>
          <w:rFonts w:ascii="Times New Roman" w:eastAsia="Times New Roman" w:hAnsi="Times New Roman" w:cs="Times New Roman"/>
          <w:sz w:val="24"/>
          <w:szCs w:val="24"/>
        </w:rPr>
        <w:t xml:space="preserve">tai nėra pakankamas įrodymas, </w:t>
      </w:r>
      <w:r w:rsidRPr="00793F2F">
        <w:rPr>
          <w:rFonts w:ascii="Times New Roman" w:eastAsia="Times New Roman" w:hAnsi="Times New Roman" w:cs="Times New Roman"/>
          <w:sz w:val="24"/>
          <w:szCs w:val="24"/>
        </w:rPr>
        <w:t xml:space="preserve">patvirtinantis, jog </w:t>
      </w:r>
      <w:r w:rsidR="0059552E" w:rsidRPr="00793F2F">
        <w:rPr>
          <w:rFonts w:ascii="Times New Roman" w:eastAsia="Times New Roman" w:hAnsi="Times New Roman" w:cs="Times New Roman"/>
          <w:sz w:val="24"/>
          <w:szCs w:val="24"/>
        </w:rPr>
        <w:t xml:space="preserve">ieškovei ginčo lenkto stiklo paketo gamintojas buvo žinomas dar 2019 m. rugpjūčio mėnesį. </w:t>
      </w:r>
      <w:r w:rsidR="00793F2F" w:rsidRPr="00793F2F">
        <w:rPr>
          <w:rFonts w:ascii="Times New Roman" w:eastAsia="Times New Roman" w:hAnsi="Times New Roman" w:cs="Times New Roman"/>
          <w:sz w:val="24"/>
          <w:szCs w:val="24"/>
        </w:rPr>
        <w:t>Teismas p</w:t>
      </w:r>
      <w:r w:rsidR="0059552E" w:rsidRPr="00793F2F">
        <w:rPr>
          <w:rFonts w:ascii="Times New Roman" w:eastAsia="Times New Roman" w:hAnsi="Times New Roman" w:cs="Times New Roman"/>
          <w:sz w:val="24"/>
          <w:szCs w:val="24"/>
        </w:rPr>
        <w:t>ažymė</w:t>
      </w:r>
      <w:r w:rsidR="00793F2F" w:rsidRPr="00793F2F">
        <w:rPr>
          <w:rFonts w:ascii="Times New Roman" w:eastAsia="Times New Roman" w:hAnsi="Times New Roman" w:cs="Times New Roman"/>
          <w:sz w:val="24"/>
          <w:szCs w:val="24"/>
        </w:rPr>
        <w:t>jo</w:t>
      </w:r>
      <w:r w:rsidR="0059552E" w:rsidRPr="00793F2F">
        <w:rPr>
          <w:rFonts w:ascii="Times New Roman" w:eastAsia="Times New Roman" w:hAnsi="Times New Roman" w:cs="Times New Roman"/>
          <w:sz w:val="24"/>
          <w:szCs w:val="24"/>
        </w:rPr>
        <w:t xml:space="preserve">, </w:t>
      </w:r>
      <w:r w:rsidR="00793F2F" w:rsidRPr="00793F2F">
        <w:rPr>
          <w:rFonts w:ascii="Times New Roman" w:eastAsia="Times New Roman" w:hAnsi="Times New Roman" w:cs="Times New Roman"/>
          <w:sz w:val="24"/>
          <w:szCs w:val="24"/>
        </w:rPr>
        <w:t>kad</w:t>
      </w:r>
      <w:r w:rsidR="0059552E" w:rsidRPr="00793F2F">
        <w:rPr>
          <w:rFonts w:ascii="Times New Roman" w:eastAsia="Times New Roman" w:hAnsi="Times New Roman" w:cs="Times New Roman"/>
          <w:sz w:val="24"/>
          <w:szCs w:val="24"/>
        </w:rPr>
        <w:t xml:space="preserve"> ieškovė nesutinka, </w:t>
      </w:r>
      <w:r w:rsidR="00793F2F" w:rsidRPr="00793F2F">
        <w:rPr>
          <w:rFonts w:ascii="Times New Roman" w:eastAsia="Times New Roman" w:hAnsi="Times New Roman" w:cs="Times New Roman"/>
          <w:sz w:val="24"/>
          <w:szCs w:val="24"/>
        </w:rPr>
        <w:t>jog</w:t>
      </w:r>
      <w:r w:rsidR="0059552E" w:rsidRPr="00793F2F">
        <w:rPr>
          <w:rFonts w:ascii="Times New Roman" w:eastAsia="Times New Roman" w:hAnsi="Times New Roman" w:cs="Times New Roman"/>
          <w:sz w:val="24"/>
          <w:szCs w:val="24"/>
        </w:rPr>
        <w:t xml:space="preserve"> žinojo apie ginčo lenkto stiklo paketo gamintoją</w:t>
      </w:r>
      <w:r w:rsidR="00F63E6F">
        <w:rPr>
          <w:rFonts w:ascii="Times New Roman" w:eastAsia="Times New Roman" w:hAnsi="Times New Roman" w:cs="Times New Roman"/>
          <w:sz w:val="24"/>
          <w:szCs w:val="24"/>
        </w:rPr>
        <w:t>,</w:t>
      </w:r>
      <w:r w:rsidR="0059552E" w:rsidRPr="00793F2F">
        <w:rPr>
          <w:rFonts w:ascii="Times New Roman" w:eastAsia="Times New Roman" w:hAnsi="Times New Roman" w:cs="Times New Roman"/>
          <w:sz w:val="24"/>
          <w:szCs w:val="24"/>
        </w:rPr>
        <w:t xml:space="preserve"> ir nurodo, kad susirašinėjimo objektas buvo ne tas stiklo paketas, dėl kurio šiuo metu vyksta ginčas. </w:t>
      </w:r>
    </w:p>
    <w:p w14:paraId="28158CCB" w14:textId="2DF9EEF4" w:rsidR="00EE34B9" w:rsidRPr="00E92913" w:rsidRDefault="00793F2F" w:rsidP="00EE34B9">
      <w:pPr>
        <w:pStyle w:val="ListParagraph"/>
        <w:numPr>
          <w:ilvl w:val="0"/>
          <w:numId w:val="3"/>
        </w:numPr>
        <w:spacing w:after="120" w:line="240" w:lineRule="auto"/>
        <w:contextualSpacing w:val="0"/>
        <w:jc w:val="both"/>
        <w:rPr>
          <w:rFonts w:ascii="Times New Roman" w:eastAsia="Times New Roman" w:hAnsi="Times New Roman" w:cs="Times New Roman"/>
          <w:sz w:val="24"/>
          <w:szCs w:val="24"/>
        </w:rPr>
      </w:pPr>
      <w:r w:rsidRPr="00E92913">
        <w:rPr>
          <w:rFonts w:ascii="Times New Roman" w:eastAsia="Times New Roman" w:hAnsi="Times New Roman" w:cs="Times New Roman"/>
          <w:sz w:val="24"/>
          <w:szCs w:val="24"/>
        </w:rPr>
        <w:t xml:space="preserve">Apeliacinės instancijos teismas </w:t>
      </w:r>
      <w:r w:rsidR="00E92913" w:rsidRPr="00E92913">
        <w:rPr>
          <w:rFonts w:ascii="Times New Roman" w:eastAsia="Times New Roman" w:hAnsi="Times New Roman" w:cs="Times New Roman"/>
          <w:sz w:val="24"/>
          <w:szCs w:val="24"/>
        </w:rPr>
        <w:t>nurodė, kad atsakovė, žinodama</w:t>
      </w:r>
      <w:r w:rsidR="00F63E6F">
        <w:rPr>
          <w:rFonts w:ascii="Times New Roman" w:eastAsia="Times New Roman" w:hAnsi="Times New Roman" w:cs="Times New Roman"/>
          <w:sz w:val="24"/>
          <w:szCs w:val="24"/>
        </w:rPr>
        <w:t>,</w:t>
      </w:r>
      <w:r w:rsidR="00E92913" w:rsidRPr="00E92913">
        <w:rPr>
          <w:rFonts w:ascii="Times New Roman" w:eastAsia="Times New Roman" w:hAnsi="Times New Roman" w:cs="Times New Roman"/>
          <w:sz w:val="24"/>
          <w:szCs w:val="24"/>
        </w:rPr>
        <w:t xml:space="preserve"> kas yra lenkto stiklo gamintojas, kad tai ne UAB ,,</w:t>
      </w:r>
      <w:proofErr w:type="spellStart"/>
      <w:r w:rsidR="00E92913" w:rsidRPr="00E92913">
        <w:rPr>
          <w:rFonts w:ascii="Times New Roman" w:eastAsia="Times New Roman" w:hAnsi="Times New Roman" w:cs="Times New Roman"/>
          <w:sz w:val="24"/>
          <w:szCs w:val="24"/>
        </w:rPr>
        <w:t>Stiklorama</w:t>
      </w:r>
      <w:proofErr w:type="spellEnd"/>
      <w:r w:rsidR="00E92913" w:rsidRPr="00E92913">
        <w:rPr>
          <w:rFonts w:ascii="Times New Roman" w:eastAsia="Times New Roman" w:hAnsi="Times New Roman" w:cs="Times New Roman"/>
          <w:sz w:val="24"/>
          <w:szCs w:val="24"/>
        </w:rPr>
        <w:t xml:space="preserve">“, tokių duomenų teismui ir ekspertui nepateikė, dėl to ekspertizės atlikimas užsitęsė ir ji buvo atliekama nuo 2022 m. spalio mėnesio iki 2023 m. rugpjūčio mėnesio. Tokie atsakovės veiksmai (neveikimas) lėmė teismo, kitų proceso dalyvių bei eksperto klaidinimą, o tai turėjo tiesioginę įtaką užsitęsusiam bylos nagrinėjimui, </w:t>
      </w:r>
      <w:r w:rsidRPr="00E92913">
        <w:rPr>
          <w:rFonts w:ascii="Times New Roman" w:eastAsia="Times New Roman" w:hAnsi="Times New Roman" w:cs="Times New Roman"/>
          <w:sz w:val="24"/>
          <w:szCs w:val="24"/>
        </w:rPr>
        <w:t>byloje gali iškilti būtinybė atlikti pakartotinę ekspertizę ir tokiu būdu dar labiau užsitęs ir taip ilgas bylos nagrinėjimas</w:t>
      </w:r>
      <w:r w:rsidR="00F63E6F">
        <w:rPr>
          <w:rFonts w:ascii="Times New Roman" w:eastAsia="Times New Roman" w:hAnsi="Times New Roman" w:cs="Times New Roman"/>
          <w:sz w:val="24"/>
          <w:szCs w:val="24"/>
        </w:rPr>
        <w:t>,</w:t>
      </w:r>
      <w:r w:rsidRPr="00E92913">
        <w:rPr>
          <w:rFonts w:ascii="Times New Roman" w:eastAsia="Times New Roman" w:hAnsi="Times New Roman" w:cs="Times New Roman"/>
          <w:sz w:val="24"/>
          <w:szCs w:val="24"/>
        </w:rPr>
        <w:t xml:space="preserve"> išaugs bylinėjimosi išlaidos</w:t>
      </w:r>
      <w:r w:rsidR="00E92913" w:rsidRPr="00E92913">
        <w:rPr>
          <w:rFonts w:ascii="Times New Roman" w:eastAsia="Times New Roman" w:hAnsi="Times New Roman" w:cs="Times New Roman"/>
          <w:sz w:val="24"/>
          <w:szCs w:val="24"/>
        </w:rPr>
        <w:t xml:space="preserve">. Apeliacinės instancijos teismas sutiko su </w:t>
      </w:r>
      <w:r w:rsidRPr="00E92913">
        <w:rPr>
          <w:rFonts w:ascii="Times New Roman" w:eastAsia="Times New Roman" w:hAnsi="Times New Roman" w:cs="Times New Roman"/>
          <w:sz w:val="24"/>
          <w:szCs w:val="24"/>
        </w:rPr>
        <w:t>pirmosios instancijos teism</w:t>
      </w:r>
      <w:r w:rsidR="00E92913" w:rsidRPr="00E92913">
        <w:rPr>
          <w:rFonts w:ascii="Times New Roman" w:eastAsia="Times New Roman" w:hAnsi="Times New Roman" w:cs="Times New Roman"/>
          <w:sz w:val="24"/>
          <w:szCs w:val="24"/>
        </w:rPr>
        <w:t>o vertinimu</w:t>
      </w:r>
      <w:r w:rsidRPr="00E92913">
        <w:rPr>
          <w:rFonts w:ascii="Times New Roman" w:eastAsia="Times New Roman" w:hAnsi="Times New Roman" w:cs="Times New Roman"/>
          <w:sz w:val="24"/>
          <w:szCs w:val="24"/>
        </w:rPr>
        <w:t>, kad toks atsakovės elgesys (neveikimas) yra laikytinas piktnaudžiavimu procesinėmis teisėmis bei veikimu prieš greitą ir teisingą bylos išnagrinėjimą</w:t>
      </w:r>
      <w:r w:rsidR="00E92913" w:rsidRPr="00E92913">
        <w:rPr>
          <w:rFonts w:ascii="Times New Roman" w:eastAsia="Times New Roman" w:hAnsi="Times New Roman" w:cs="Times New Roman"/>
          <w:sz w:val="24"/>
          <w:szCs w:val="24"/>
        </w:rPr>
        <w:t xml:space="preserve">. </w:t>
      </w:r>
      <w:r w:rsidR="00E92913">
        <w:rPr>
          <w:rFonts w:ascii="Times New Roman" w:eastAsia="Times New Roman" w:hAnsi="Times New Roman" w:cs="Times New Roman"/>
          <w:sz w:val="24"/>
          <w:szCs w:val="24"/>
        </w:rPr>
        <w:t>A</w:t>
      </w:r>
      <w:r w:rsidRPr="00E92913">
        <w:rPr>
          <w:rFonts w:ascii="Times New Roman" w:eastAsia="Times New Roman" w:hAnsi="Times New Roman" w:cs="Times New Roman"/>
          <w:sz w:val="24"/>
          <w:szCs w:val="24"/>
        </w:rPr>
        <w:t>peliacinės instancijos teism</w:t>
      </w:r>
      <w:r w:rsidR="004A5BF4">
        <w:rPr>
          <w:rFonts w:ascii="Times New Roman" w:eastAsia="Times New Roman" w:hAnsi="Times New Roman" w:cs="Times New Roman"/>
          <w:sz w:val="24"/>
          <w:szCs w:val="24"/>
        </w:rPr>
        <w:t>as</w:t>
      </w:r>
      <w:r w:rsidRPr="00E92913">
        <w:rPr>
          <w:rFonts w:ascii="Times New Roman" w:eastAsia="Times New Roman" w:hAnsi="Times New Roman" w:cs="Times New Roman"/>
          <w:sz w:val="24"/>
          <w:szCs w:val="24"/>
        </w:rPr>
        <w:t xml:space="preserve"> </w:t>
      </w:r>
      <w:r w:rsidR="00E92913" w:rsidRPr="00E92913">
        <w:rPr>
          <w:rFonts w:ascii="Times New Roman" w:eastAsia="Times New Roman" w:hAnsi="Times New Roman" w:cs="Times New Roman"/>
          <w:sz w:val="24"/>
          <w:szCs w:val="24"/>
        </w:rPr>
        <w:t>nusprendė</w:t>
      </w:r>
      <w:r w:rsidRPr="00E92913">
        <w:rPr>
          <w:rFonts w:ascii="Times New Roman" w:eastAsia="Times New Roman" w:hAnsi="Times New Roman" w:cs="Times New Roman"/>
          <w:sz w:val="24"/>
          <w:szCs w:val="24"/>
        </w:rPr>
        <w:t>,</w:t>
      </w:r>
      <w:r w:rsidR="00E92913" w:rsidRPr="00E92913">
        <w:rPr>
          <w:rFonts w:ascii="Times New Roman" w:eastAsia="Times New Roman" w:hAnsi="Times New Roman" w:cs="Times New Roman"/>
          <w:sz w:val="24"/>
          <w:szCs w:val="24"/>
        </w:rPr>
        <w:t xml:space="preserve"> kad</w:t>
      </w:r>
      <w:r w:rsidRPr="00E92913">
        <w:rPr>
          <w:rFonts w:ascii="Times New Roman" w:eastAsia="Times New Roman" w:hAnsi="Times New Roman" w:cs="Times New Roman"/>
          <w:sz w:val="24"/>
          <w:szCs w:val="24"/>
        </w:rPr>
        <w:t xml:space="preserve"> nėra teisinio pagrindo panaikinti</w:t>
      </w:r>
      <w:r w:rsidR="00E92913" w:rsidRPr="00E92913">
        <w:rPr>
          <w:rFonts w:ascii="Times New Roman" w:eastAsia="Times New Roman" w:hAnsi="Times New Roman" w:cs="Times New Roman"/>
          <w:sz w:val="24"/>
          <w:szCs w:val="24"/>
        </w:rPr>
        <w:t xml:space="preserve"> atsakovei skirtą baudą</w:t>
      </w:r>
      <w:r w:rsidRPr="00E92913">
        <w:rPr>
          <w:rFonts w:ascii="Times New Roman" w:eastAsia="Times New Roman" w:hAnsi="Times New Roman" w:cs="Times New Roman"/>
          <w:sz w:val="24"/>
          <w:szCs w:val="24"/>
        </w:rPr>
        <w:t>.</w:t>
      </w:r>
    </w:p>
    <w:p w14:paraId="3BD905D2" w14:textId="5B997F81" w:rsidR="00793F2F" w:rsidRPr="00E16CCD" w:rsidRDefault="003F2F60" w:rsidP="00793F2F">
      <w:pPr>
        <w:pStyle w:val="ListParagraph"/>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E16CCD">
        <w:rPr>
          <w:rFonts w:ascii="Times New Roman" w:eastAsia="Times New Roman" w:hAnsi="Times New Roman" w:cs="Times New Roman"/>
          <w:sz w:val="24"/>
          <w:szCs w:val="24"/>
        </w:rPr>
        <w:t>Apeliacinės instancijos teismas pažymėjo, kad</w:t>
      </w:r>
      <w:r w:rsidR="00F63E6F">
        <w:rPr>
          <w:rFonts w:ascii="Times New Roman" w:eastAsia="Times New Roman" w:hAnsi="Times New Roman" w:cs="Times New Roman"/>
          <w:sz w:val="24"/>
          <w:szCs w:val="24"/>
        </w:rPr>
        <w:t>,</w:t>
      </w:r>
      <w:r w:rsidRPr="00E16CCD">
        <w:rPr>
          <w:rFonts w:ascii="Times New Roman" w:eastAsia="Times New Roman" w:hAnsi="Times New Roman" w:cs="Times New Roman"/>
          <w:sz w:val="24"/>
          <w:szCs w:val="24"/>
        </w:rPr>
        <w:t xml:space="preserve"> prašydama sumažinti paskirtą baudą, atsakovė nenurodė </w:t>
      </w:r>
      <w:r w:rsidR="00793F2F" w:rsidRPr="00E16CCD">
        <w:rPr>
          <w:rFonts w:ascii="Times New Roman" w:eastAsia="Times New Roman" w:hAnsi="Times New Roman" w:cs="Times New Roman"/>
          <w:sz w:val="24"/>
          <w:szCs w:val="24"/>
        </w:rPr>
        <w:t>pagrįstų argumentų, kodėl bauda turėtų būti mažinama</w:t>
      </w:r>
      <w:r w:rsidRPr="00E16CCD">
        <w:rPr>
          <w:rFonts w:ascii="Times New Roman" w:eastAsia="Times New Roman" w:hAnsi="Times New Roman" w:cs="Times New Roman"/>
          <w:sz w:val="24"/>
          <w:szCs w:val="24"/>
        </w:rPr>
        <w:t xml:space="preserve">; </w:t>
      </w:r>
      <w:r w:rsidR="00E16CCD" w:rsidRPr="00E16CCD">
        <w:rPr>
          <w:rFonts w:ascii="Times New Roman" w:eastAsia="Times New Roman" w:hAnsi="Times New Roman" w:cs="Times New Roman"/>
          <w:sz w:val="24"/>
          <w:szCs w:val="24"/>
        </w:rPr>
        <w:t xml:space="preserve">atsakovė nurodė, kad jos grynasis pelnas 2022 metais buvo vos 33 473 Eur, todėl paskirta bauda sudarytų net 11,94 proc. viso 2022 m. atsakovės grynojo pelno. </w:t>
      </w:r>
      <w:r w:rsidR="008F09C3">
        <w:rPr>
          <w:rFonts w:ascii="Times New Roman" w:eastAsia="Times New Roman" w:hAnsi="Times New Roman" w:cs="Times New Roman"/>
          <w:sz w:val="24"/>
          <w:szCs w:val="24"/>
        </w:rPr>
        <w:t>Teismas pažymėjo, kad atsakovė</w:t>
      </w:r>
      <w:r w:rsidR="00E16CCD" w:rsidRPr="00E16CCD">
        <w:rPr>
          <w:rFonts w:ascii="Times New Roman" w:eastAsia="Times New Roman" w:hAnsi="Times New Roman" w:cs="Times New Roman"/>
          <w:sz w:val="24"/>
          <w:szCs w:val="24"/>
        </w:rPr>
        <w:t xml:space="preserve"> nepateikė duomenų apie savo turtinę padėtį 2023</w:t>
      </w:r>
      <w:r w:rsidR="00F63E6F">
        <w:rPr>
          <w:rFonts w:ascii="Times New Roman" w:eastAsia="Times New Roman" w:hAnsi="Times New Roman" w:cs="Times New Roman"/>
          <w:sz w:val="24"/>
          <w:szCs w:val="24"/>
        </w:rPr>
        <w:t>–</w:t>
      </w:r>
      <w:r w:rsidR="00E16CCD" w:rsidRPr="00E16CCD">
        <w:rPr>
          <w:rFonts w:ascii="Times New Roman" w:eastAsia="Times New Roman" w:hAnsi="Times New Roman" w:cs="Times New Roman"/>
          <w:sz w:val="24"/>
          <w:szCs w:val="24"/>
        </w:rPr>
        <w:t>2024 metais, nepateikė banko sąskaitų išrašų, duomenų apie turimą nekilnojamąjį turtą, transporto priemones ir kitų įrodymų, kurie pagrįstų jos sunkią finansinę padėtį, dėl kurios būtų pagrindas sumažinti</w:t>
      </w:r>
      <w:r w:rsidR="00B36ADA" w:rsidRPr="00B36ADA">
        <w:rPr>
          <w:rFonts w:ascii="Times New Roman" w:eastAsia="Times New Roman" w:hAnsi="Times New Roman" w:cs="Times New Roman"/>
          <w:sz w:val="24"/>
          <w:szCs w:val="24"/>
        </w:rPr>
        <w:t xml:space="preserve"> </w:t>
      </w:r>
      <w:r w:rsidR="00B36ADA" w:rsidRPr="00E16CCD">
        <w:rPr>
          <w:rFonts w:ascii="Times New Roman" w:eastAsia="Times New Roman" w:hAnsi="Times New Roman" w:cs="Times New Roman"/>
          <w:sz w:val="24"/>
          <w:szCs w:val="24"/>
        </w:rPr>
        <w:t xml:space="preserve">teismo </w:t>
      </w:r>
      <w:r w:rsidR="00B36ADA">
        <w:rPr>
          <w:rFonts w:ascii="Times New Roman" w:eastAsia="Times New Roman" w:hAnsi="Times New Roman" w:cs="Times New Roman"/>
          <w:sz w:val="24"/>
          <w:szCs w:val="24"/>
        </w:rPr>
        <w:t xml:space="preserve">paskirtą </w:t>
      </w:r>
      <w:r w:rsidR="00B36ADA" w:rsidRPr="00E16CCD">
        <w:rPr>
          <w:rFonts w:ascii="Times New Roman" w:eastAsia="Times New Roman" w:hAnsi="Times New Roman" w:cs="Times New Roman"/>
          <w:sz w:val="24"/>
          <w:szCs w:val="24"/>
        </w:rPr>
        <w:t>baudą</w:t>
      </w:r>
      <w:r w:rsidR="00E16CCD" w:rsidRPr="00E16CCD">
        <w:rPr>
          <w:rFonts w:ascii="Times New Roman" w:eastAsia="Times New Roman" w:hAnsi="Times New Roman" w:cs="Times New Roman"/>
          <w:sz w:val="24"/>
          <w:szCs w:val="24"/>
        </w:rPr>
        <w:t xml:space="preserve">. </w:t>
      </w:r>
      <w:r w:rsidR="008F09C3">
        <w:rPr>
          <w:rFonts w:ascii="Times New Roman" w:eastAsia="Times New Roman" w:hAnsi="Times New Roman" w:cs="Times New Roman"/>
          <w:sz w:val="24"/>
          <w:szCs w:val="24"/>
        </w:rPr>
        <w:t xml:space="preserve">Teismas pabrėžė, kad atsakovė </w:t>
      </w:r>
      <w:r w:rsidR="00793F2F" w:rsidRPr="00E16CCD">
        <w:rPr>
          <w:rFonts w:ascii="Times New Roman" w:eastAsia="Times New Roman" w:hAnsi="Times New Roman" w:cs="Times New Roman"/>
          <w:sz w:val="24"/>
          <w:szCs w:val="24"/>
        </w:rPr>
        <w:t xml:space="preserve">neįrodė, </w:t>
      </w:r>
      <w:r w:rsidR="00B36ADA">
        <w:rPr>
          <w:rFonts w:ascii="Times New Roman" w:eastAsia="Times New Roman" w:hAnsi="Times New Roman" w:cs="Times New Roman"/>
          <w:sz w:val="24"/>
          <w:szCs w:val="24"/>
        </w:rPr>
        <w:t xml:space="preserve">jog </w:t>
      </w:r>
      <w:r w:rsidR="00793F2F" w:rsidRPr="00E16CCD">
        <w:rPr>
          <w:rFonts w:ascii="Times New Roman" w:eastAsia="Times New Roman" w:hAnsi="Times New Roman" w:cs="Times New Roman"/>
          <w:sz w:val="24"/>
          <w:szCs w:val="24"/>
        </w:rPr>
        <w:t>ieškovei ginčo lenkto stiklo paketo gamintojas buvo žinomas dar 2019</w:t>
      </w:r>
      <w:r w:rsidR="00B36ADA">
        <w:rPr>
          <w:rFonts w:ascii="Times New Roman" w:eastAsia="Times New Roman" w:hAnsi="Times New Roman" w:cs="Times New Roman"/>
          <w:sz w:val="24"/>
          <w:szCs w:val="24"/>
        </w:rPr>
        <w:t> </w:t>
      </w:r>
      <w:r w:rsidR="00793F2F" w:rsidRPr="00E16CCD">
        <w:rPr>
          <w:rFonts w:ascii="Times New Roman" w:eastAsia="Times New Roman" w:hAnsi="Times New Roman" w:cs="Times New Roman"/>
          <w:sz w:val="24"/>
          <w:szCs w:val="24"/>
        </w:rPr>
        <w:t xml:space="preserve">m. rugpjūčio mėnesį, todėl nėra pagrindo spręsti, kad yra neteisinga dalį atsakovei paskirtos baudos įpareigoti sumokėti ieškovei. </w:t>
      </w:r>
    </w:p>
    <w:p w14:paraId="3411FD4F" w14:textId="77777777" w:rsidR="007F1C0E" w:rsidRDefault="007F1C0E" w:rsidP="0024328C">
      <w:pPr>
        <w:pStyle w:val="ListParagraph"/>
        <w:shd w:val="clear" w:color="auto" w:fill="FFFFFF"/>
        <w:tabs>
          <w:tab w:val="left" w:pos="709"/>
        </w:tabs>
        <w:spacing w:after="120" w:line="240" w:lineRule="auto"/>
        <w:contextualSpacing w:val="0"/>
        <w:jc w:val="center"/>
        <w:rPr>
          <w:rFonts w:ascii="Times New Roman" w:eastAsia="Times New Roman" w:hAnsi="Times New Roman" w:cs="Times New Roman"/>
          <w:sz w:val="24"/>
          <w:szCs w:val="24"/>
        </w:rPr>
      </w:pPr>
    </w:p>
    <w:p w14:paraId="312F9C9D" w14:textId="2CB40BD3" w:rsidR="00486653" w:rsidRPr="00ED10FD" w:rsidRDefault="00486653" w:rsidP="0024328C">
      <w:pPr>
        <w:pStyle w:val="ListParagraph"/>
        <w:shd w:val="clear" w:color="auto" w:fill="FFFFFF"/>
        <w:tabs>
          <w:tab w:val="left" w:pos="709"/>
        </w:tabs>
        <w:spacing w:after="120" w:line="240" w:lineRule="auto"/>
        <w:contextualSpacing w:val="0"/>
        <w:jc w:val="center"/>
        <w:rPr>
          <w:rFonts w:ascii="Times New Roman" w:eastAsia="Times New Roman" w:hAnsi="Times New Roman" w:cs="Times New Roman"/>
          <w:sz w:val="24"/>
          <w:szCs w:val="24"/>
        </w:rPr>
      </w:pPr>
      <w:r w:rsidRPr="00AE3104">
        <w:rPr>
          <w:rFonts w:ascii="Times New Roman" w:eastAsia="Times New Roman" w:hAnsi="Times New Roman" w:cs="Times New Roman"/>
          <w:sz w:val="24"/>
          <w:szCs w:val="24"/>
        </w:rPr>
        <w:t xml:space="preserve">III. </w:t>
      </w:r>
      <w:r w:rsidRPr="00467847">
        <w:rPr>
          <w:rFonts w:ascii="Times New Roman" w:eastAsia="Times New Roman" w:hAnsi="Times New Roman" w:cs="Times New Roman"/>
          <w:sz w:val="24"/>
          <w:szCs w:val="24"/>
        </w:rPr>
        <w:t>Kasacini</w:t>
      </w:r>
      <w:r w:rsidR="00B014B3" w:rsidRPr="00467847">
        <w:rPr>
          <w:rFonts w:ascii="Times New Roman" w:eastAsia="Times New Roman" w:hAnsi="Times New Roman" w:cs="Times New Roman"/>
          <w:sz w:val="24"/>
          <w:szCs w:val="24"/>
        </w:rPr>
        <w:t>o</w:t>
      </w:r>
      <w:r w:rsidRPr="00467847">
        <w:rPr>
          <w:rFonts w:ascii="Times New Roman" w:eastAsia="Times New Roman" w:hAnsi="Times New Roman" w:cs="Times New Roman"/>
          <w:sz w:val="24"/>
          <w:szCs w:val="24"/>
        </w:rPr>
        <w:t xml:space="preserve"> skund</w:t>
      </w:r>
      <w:r w:rsidR="00B014B3" w:rsidRPr="00467847">
        <w:rPr>
          <w:rFonts w:ascii="Times New Roman" w:eastAsia="Times New Roman" w:hAnsi="Times New Roman" w:cs="Times New Roman"/>
          <w:sz w:val="24"/>
          <w:szCs w:val="24"/>
        </w:rPr>
        <w:t>o</w:t>
      </w:r>
      <w:r w:rsidRPr="00467847">
        <w:rPr>
          <w:rFonts w:ascii="Times New Roman" w:eastAsia="Times New Roman" w:hAnsi="Times New Roman" w:cs="Times New Roman"/>
          <w:sz w:val="24"/>
          <w:szCs w:val="24"/>
        </w:rPr>
        <w:t xml:space="preserve"> </w:t>
      </w:r>
      <w:r w:rsidR="00E667D4">
        <w:rPr>
          <w:rFonts w:ascii="Times New Roman" w:eastAsia="Times New Roman" w:hAnsi="Times New Roman" w:cs="Times New Roman"/>
          <w:sz w:val="24"/>
          <w:szCs w:val="24"/>
        </w:rPr>
        <w:t xml:space="preserve">ir atsiliepimo į jį </w:t>
      </w:r>
      <w:r w:rsidR="00FC1162">
        <w:rPr>
          <w:rFonts w:ascii="Times New Roman" w:eastAsia="Times New Roman" w:hAnsi="Times New Roman" w:cs="Times New Roman"/>
          <w:sz w:val="24"/>
          <w:szCs w:val="24"/>
        </w:rPr>
        <w:t xml:space="preserve">teisiniai </w:t>
      </w:r>
      <w:r w:rsidRPr="00467847">
        <w:rPr>
          <w:rFonts w:ascii="Times New Roman" w:eastAsia="Times New Roman" w:hAnsi="Times New Roman" w:cs="Times New Roman"/>
          <w:sz w:val="24"/>
          <w:szCs w:val="24"/>
        </w:rPr>
        <w:t>argumentai</w:t>
      </w:r>
    </w:p>
    <w:p w14:paraId="0A97EF82" w14:textId="77777777" w:rsidR="007F1C0E" w:rsidRPr="00AE3104" w:rsidRDefault="007F1C0E" w:rsidP="0024328C">
      <w:pPr>
        <w:pStyle w:val="ListParagraph"/>
        <w:shd w:val="clear" w:color="auto" w:fill="FFFFFF"/>
        <w:tabs>
          <w:tab w:val="left" w:pos="709"/>
        </w:tabs>
        <w:spacing w:after="120" w:line="240" w:lineRule="auto"/>
        <w:contextualSpacing w:val="0"/>
        <w:jc w:val="center"/>
        <w:rPr>
          <w:rFonts w:ascii="Times New Roman" w:eastAsia="Times New Roman" w:hAnsi="Times New Roman" w:cs="Times New Roman"/>
          <w:sz w:val="24"/>
          <w:szCs w:val="24"/>
        </w:rPr>
      </w:pPr>
    </w:p>
    <w:p w14:paraId="01CBF1BF" w14:textId="40AB81BF" w:rsidR="00486653" w:rsidRPr="0017348B" w:rsidRDefault="00621873" w:rsidP="00621873">
      <w:pPr>
        <w:pStyle w:val="ListParagraph"/>
        <w:numPr>
          <w:ilvl w:val="0"/>
          <w:numId w:val="3"/>
        </w:numPr>
        <w:shd w:val="clear" w:color="auto" w:fill="FFFFFF"/>
        <w:spacing w:after="120" w:line="240" w:lineRule="auto"/>
        <w:contextualSpacing w:val="0"/>
        <w:jc w:val="both"/>
        <w:rPr>
          <w:rFonts w:ascii="Times New Roman" w:eastAsia="Times New Roman" w:hAnsi="Times New Roman" w:cs="Times New Roman"/>
          <w:sz w:val="24"/>
          <w:szCs w:val="24"/>
        </w:rPr>
      </w:pPr>
      <w:r w:rsidRPr="0017348B">
        <w:rPr>
          <w:rFonts w:ascii="Times New Roman" w:eastAsia="Times New Roman" w:hAnsi="Times New Roman" w:cs="Times New Roman"/>
          <w:sz w:val="24"/>
          <w:szCs w:val="24"/>
        </w:rPr>
        <w:t>K</w:t>
      </w:r>
      <w:r w:rsidR="00486653" w:rsidRPr="0017348B">
        <w:rPr>
          <w:rFonts w:ascii="Times New Roman" w:eastAsia="Times New Roman" w:hAnsi="Times New Roman" w:cs="Times New Roman"/>
          <w:sz w:val="24"/>
          <w:szCs w:val="24"/>
        </w:rPr>
        <w:t>asaciniu skundu</w:t>
      </w:r>
      <w:r w:rsidR="00486653" w:rsidRPr="0017348B">
        <w:rPr>
          <w:rFonts w:ascii="Times New Roman" w:hAnsi="Times New Roman" w:cs="Times New Roman"/>
          <w:sz w:val="24"/>
          <w:szCs w:val="24"/>
        </w:rPr>
        <w:t xml:space="preserve"> </w:t>
      </w:r>
      <w:r w:rsidR="00541E9B" w:rsidRPr="0017348B">
        <w:rPr>
          <w:rFonts w:ascii="Times New Roman" w:hAnsi="Times New Roman" w:cs="Times New Roman"/>
          <w:sz w:val="24"/>
          <w:szCs w:val="24"/>
        </w:rPr>
        <w:t xml:space="preserve">atsakovė </w:t>
      </w:r>
      <w:r w:rsidR="00486653" w:rsidRPr="0017348B">
        <w:rPr>
          <w:rFonts w:ascii="Times New Roman" w:eastAsia="Times New Roman" w:hAnsi="Times New Roman" w:cs="Times New Roman"/>
          <w:sz w:val="24"/>
          <w:szCs w:val="24"/>
        </w:rPr>
        <w:t>prašo</w:t>
      </w:r>
      <w:r w:rsidR="0038477A" w:rsidRPr="0038477A">
        <w:t xml:space="preserve"> </w:t>
      </w:r>
      <w:r w:rsidR="0038477A" w:rsidRPr="0017348B">
        <w:rPr>
          <w:rFonts w:ascii="Times New Roman" w:eastAsia="Times New Roman" w:hAnsi="Times New Roman" w:cs="Times New Roman"/>
          <w:sz w:val="24"/>
          <w:szCs w:val="24"/>
        </w:rPr>
        <w:t>panaikinti Šiaulių apygardos teismo 2024 m. rugsėjo 18 d. nutartį ir Kauno apylinkės teismo 2024 m. birželio 3 d. nutartį ir priimti naują sprendimą: panaikinti Kauno apylinkės teismo 2024 m. balandžio 26 d. nutartį, kuria atsakovei paskirt</w:t>
      </w:r>
      <w:r w:rsidR="000B7283">
        <w:rPr>
          <w:rFonts w:ascii="Times New Roman" w:eastAsia="Times New Roman" w:hAnsi="Times New Roman" w:cs="Times New Roman"/>
          <w:sz w:val="24"/>
          <w:szCs w:val="24"/>
        </w:rPr>
        <w:t>a</w:t>
      </w:r>
      <w:r w:rsidR="0038477A" w:rsidRPr="0017348B">
        <w:rPr>
          <w:rFonts w:ascii="Times New Roman" w:eastAsia="Times New Roman" w:hAnsi="Times New Roman" w:cs="Times New Roman"/>
          <w:sz w:val="24"/>
          <w:szCs w:val="24"/>
        </w:rPr>
        <w:t xml:space="preserve"> 4000</w:t>
      </w:r>
      <w:r w:rsidR="00F63E6F">
        <w:rPr>
          <w:rFonts w:ascii="Times New Roman" w:eastAsia="Times New Roman" w:hAnsi="Times New Roman" w:cs="Times New Roman"/>
          <w:sz w:val="24"/>
          <w:szCs w:val="24"/>
        </w:rPr>
        <w:t> </w:t>
      </w:r>
      <w:r w:rsidR="0038477A" w:rsidRPr="0017348B">
        <w:rPr>
          <w:rFonts w:ascii="Times New Roman" w:eastAsia="Times New Roman" w:hAnsi="Times New Roman" w:cs="Times New Roman"/>
          <w:sz w:val="24"/>
          <w:szCs w:val="24"/>
        </w:rPr>
        <w:t>Eur baud</w:t>
      </w:r>
      <w:r w:rsidR="000B7283">
        <w:rPr>
          <w:rFonts w:ascii="Times New Roman" w:eastAsia="Times New Roman" w:hAnsi="Times New Roman" w:cs="Times New Roman"/>
          <w:sz w:val="24"/>
          <w:szCs w:val="24"/>
        </w:rPr>
        <w:t>a</w:t>
      </w:r>
      <w:r w:rsidR="00F63E6F">
        <w:rPr>
          <w:rFonts w:ascii="Times New Roman" w:eastAsia="Times New Roman" w:hAnsi="Times New Roman" w:cs="Times New Roman"/>
          <w:sz w:val="24"/>
          <w:szCs w:val="24"/>
        </w:rPr>
        <w:t>,</w:t>
      </w:r>
      <w:r w:rsidR="0038477A" w:rsidRPr="0017348B">
        <w:rPr>
          <w:rFonts w:ascii="Times New Roman" w:eastAsia="Times New Roman" w:hAnsi="Times New Roman" w:cs="Times New Roman"/>
          <w:sz w:val="24"/>
          <w:szCs w:val="24"/>
        </w:rPr>
        <w:t xml:space="preserve"> arba nustačius, kad paskirta bauda yra per didelė, ją sumažinti</w:t>
      </w:r>
      <w:r w:rsidR="00486653" w:rsidRPr="0017348B">
        <w:rPr>
          <w:rFonts w:ascii="Times New Roman" w:eastAsia="Times New Roman" w:hAnsi="Times New Roman" w:cs="Times New Roman"/>
          <w:sz w:val="24"/>
          <w:szCs w:val="24"/>
        </w:rPr>
        <w:t>. Kasacinis skunda</w:t>
      </w:r>
      <w:r w:rsidR="00AE3104" w:rsidRPr="0017348B">
        <w:rPr>
          <w:rFonts w:ascii="Times New Roman" w:eastAsia="Times New Roman" w:hAnsi="Times New Roman" w:cs="Times New Roman"/>
          <w:sz w:val="24"/>
          <w:szCs w:val="24"/>
        </w:rPr>
        <w:t>s grindžiamas šiais argumentais:</w:t>
      </w:r>
    </w:p>
    <w:p w14:paraId="0805E39D" w14:textId="7B4183B2" w:rsidR="00652262" w:rsidRDefault="006835CC" w:rsidP="00E93A8F">
      <w:pPr>
        <w:pStyle w:val="ListParagraph"/>
        <w:numPr>
          <w:ilvl w:val="1"/>
          <w:numId w:val="3"/>
        </w:numPr>
        <w:shd w:val="clear" w:color="auto" w:fill="FFFFFF"/>
        <w:spacing w:after="120" w:line="240" w:lineRule="auto"/>
        <w:contextualSpacing w:val="0"/>
        <w:jc w:val="both"/>
        <w:rPr>
          <w:rFonts w:ascii="Times New Roman" w:eastAsia="Times New Roman" w:hAnsi="Times New Roman" w:cs="Times New Roman"/>
          <w:sz w:val="24"/>
          <w:szCs w:val="24"/>
        </w:rPr>
      </w:pPr>
      <w:r w:rsidRPr="00E93A8F">
        <w:rPr>
          <w:rFonts w:ascii="Times New Roman" w:eastAsia="Times New Roman" w:hAnsi="Times New Roman" w:cs="Times New Roman"/>
          <w:sz w:val="24"/>
          <w:szCs w:val="24"/>
        </w:rPr>
        <w:t xml:space="preserve"> </w:t>
      </w:r>
      <w:r w:rsidR="00E93A8F" w:rsidRPr="00E93A8F">
        <w:rPr>
          <w:rFonts w:ascii="Times New Roman" w:eastAsia="Times New Roman" w:hAnsi="Times New Roman" w:cs="Times New Roman"/>
          <w:sz w:val="24"/>
          <w:szCs w:val="24"/>
        </w:rPr>
        <w:t xml:space="preserve">Teismai nepagrįstai </w:t>
      </w:r>
      <w:r w:rsidR="00AD430F">
        <w:rPr>
          <w:rFonts w:ascii="Times New Roman" w:eastAsia="Times New Roman" w:hAnsi="Times New Roman" w:cs="Times New Roman"/>
          <w:sz w:val="24"/>
          <w:szCs w:val="24"/>
        </w:rPr>
        <w:t xml:space="preserve">atsakovei </w:t>
      </w:r>
      <w:r w:rsidR="00E93A8F" w:rsidRPr="00E93A8F">
        <w:rPr>
          <w:rFonts w:ascii="Times New Roman" w:eastAsia="Times New Roman" w:hAnsi="Times New Roman" w:cs="Times New Roman"/>
          <w:sz w:val="24"/>
          <w:szCs w:val="24"/>
        </w:rPr>
        <w:t xml:space="preserve">skyrė </w:t>
      </w:r>
      <w:r w:rsidR="00AD430F" w:rsidRPr="00E93A8F">
        <w:rPr>
          <w:rFonts w:ascii="Times New Roman" w:eastAsia="Times New Roman" w:hAnsi="Times New Roman" w:cs="Times New Roman"/>
          <w:sz w:val="24"/>
          <w:szCs w:val="24"/>
        </w:rPr>
        <w:t xml:space="preserve">baudą </w:t>
      </w:r>
      <w:r w:rsidR="00E93A8F" w:rsidRPr="00E93A8F">
        <w:rPr>
          <w:rFonts w:ascii="Times New Roman" w:eastAsia="Times New Roman" w:hAnsi="Times New Roman" w:cs="Times New Roman"/>
          <w:sz w:val="24"/>
          <w:szCs w:val="24"/>
        </w:rPr>
        <w:t xml:space="preserve">vadovaudamiesi CPK 95 straipsniu. Kasacinio teismo praktikoje nurodyta, </w:t>
      </w:r>
      <w:r w:rsidR="00F63E6F">
        <w:rPr>
          <w:rFonts w:ascii="Times New Roman" w:eastAsia="Times New Roman" w:hAnsi="Times New Roman" w:cs="Times New Roman"/>
          <w:sz w:val="24"/>
          <w:szCs w:val="24"/>
        </w:rPr>
        <w:t>jog</w:t>
      </w:r>
      <w:r w:rsidR="00E93A8F" w:rsidRPr="00E93A8F">
        <w:rPr>
          <w:rFonts w:ascii="Times New Roman" w:eastAsia="Times New Roman" w:hAnsi="Times New Roman" w:cs="Times New Roman"/>
          <w:sz w:val="24"/>
          <w:szCs w:val="24"/>
        </w:rPr>
        <w:t xml:space="preserve"> tam, </w:t>
      </w:r>
      <w:r w:rsidR="00F63E6F">
        <w:rPr>
          <w:rFonts w:ascii="Times New Roman" w:eastAsia="Times New Roman" w:hAnsi="Times New Roman" w:cs="Times New Roman"/>
          <w:sz w:val="24"/>
          <w:szCs w:val="24"/>
        </w:rPr>
        <w:t>kad</w:t>
      </w:r>
      <w:r w:rsidR="00E93A8F" w:rsidRPr="00E93A8F">
        <w:rPr>
          <w:rFonts w:ascii="Times New Roman" w:eastAsia="Times New Roman" w:hAnsi="Times New Roman" w:cs="Times New Roman"/>
          <w:sz w:val="24"/>
          <w:szCs w:val="24"/>
        </w:rPr>
        <w:t xml:space="preserve"> būtų pagrindas konstatuoti piktnaudžiavimą procesinėmis teisėmis ir taikyti CPK 95 straipsnyje įtvirtintas pasekmes, pirmiausia turi būti nustatyta, kad asmuo turi tam tikrą procesinę teisę, t. y. pasirinkimo laisvę</w:t>
      </w:r>
      <w:r w:rsidR="00F63E6F">
        <w:rPr>
          <w:rFonts w:ascii="Times New Roman" w:eastAsia="Times New Roman" w:hAnsi="Times New Roman" w:cs="Times New Roman"/>
          <w:sz w:val="24"/>
          <w:szCs w:val="24"/>
        </w:rPr>
        <w:t>,</w:t>
      </w:r>
      <w:r w:rsidR="00E93A8F" w:rsidRPr="00E93A8F">
        <w:rPr>
          <w:rFonts w:ascii="Times New Roman" w:eastAsia="Times New Roman" w:hAnsi="Times New Roman" w:cs="Times New Roman"/>
          <w:sz w:val="24"/>
          <w:szCs w:val="24"/>
        </w:rPr>
        <w:t xml:space="preserve"> veikti tam tikru </w:t>
      </w:r>
      <w:r w:rsidR="00E93A8F" w:rsidRPr="00E93A8F">
        <w:rPr>
          <w:rFonts w:ascii="Times New Roman" w:eastAsia="Times New Roman" w:hAnsi="Times New Roman" w:cs="Times New Roman"/>
          <w:sz w:val="24"/>
          <w:szCs w:val="24"/>
        </w:rPr>
        <w:lastRenderedPageBreak/>
        <w:t>būdu, įgyvendinti procesinę teisę arba ne. Jeigu asmeniui nustatyta procesinė pareiga, jis neturi pasirinkimo laisvės, neturi procesinės teisės, taigi neturi ir kuo piktnaudžiauti (Lietuvos Aukščiausiojo Teismo 2023 m. kovo 3 d. nutartis civilinėje byloje Nr. e3K-3-15-421/2023).</w:t>
      </w:r>
      <w:r w:rsidR="00E93A8F">
        <w:rPr>
          <w:rFonts w:ascii="Times New Roman" w:eastAsia="Times New Roman" w:hAnsi="Times New Roman" w:cs="Times New Roman"/>
          <w:sz w:val="24"/>
          <w:szCs w:val="24"/>
        </w:rPr>
        <w:t xml:space="preserve"> </w:t>
      </w:r>
      <w:r w:rsidR="00E93A8F" w:rsidRPr="00E93A8F">
        <w:rPr>
          <w:rFonts w:ascii="Times New Roman" w:eastAsia="Times New Roman" w:hAnsi="Times New Roman" w:cs="Times New Roman"/>
          <w:sz w:val="24"/>
          <w:szCs w:val="24"/>
        </w:rPr>
        <w:t>Darytina išvada, jog CPK 95 straipsnis nėra skirtas teisin</w:t>
      </w:r>
      <w:r w:rsidR="00F63E6F">
        <w:rPr>
          <w:rFonts w:ascii="Times New Roman" w:eastAsia="Times New Roman" w:hAnsi="Times New Roman" w:cs="Times New Roman"/>
          <w:sz w:val="24"/>
          <w:szCs w:val="24"/>
        </w:rPr>
        <w:t>iam</w:t>
      </w:r>
      <w:r w:rsidR="00E93A8F" w:rsidRPr="00E93A8F">
        <w:rPr>
          <w:rFonts w:ascii="Times New Roman" w:eastAsia="Times New Roman" w:hAnsi="Times New Roman" w:cs="Times New Roman"/>
          <w:sz w:val="24"/>
          <w:szCs w:val="24"/>
        </w:rPr>
        <w:t xml:space="preserve"> santyk</w:t>
      </w:r>
      <w:r w:rsidR="00F63E6F">
        <w:rPr>
          <w:rFonts w:ascii="Times New Roman" w:eastAsia="Times New Roman" w:hAnsi="Times New Roman" w:cs="Times New Roman"/>
          <w:sz w:val="24"/>
          <w:szCs w:val="24"/>
        </w:rPr>
        <w:t>iui reguliuoti</w:t>
      </w:r>
      <w:r w:rsidR="00E93A8F" w:rsidRPr="00E93A8F">
        <w:rPr>
          <w:rFonts w:ascii="Times New Roman" w:eastAsia="Times New Roman" w:hAnsi="Times New Roman" w:cs="Times New Roman"/>
          <w:sz w:val="24"/>
          <w:szCs w:val="24"/>
        </w:rPr>
        <w:t>, kai byloje dalyvaujantis asmuo netinkamai vykdo procesinę prievolę (pareigą), todėl asmeniui bauda negali būti skiriama pagal CPK 95 straipsnio 2 dalį.</w:t>
      </w:r>
    </w:p>
    <w:p w14:paraId="2EB9C9DC" w14:textId="12A68B15" w:rsidR="0059040C" w:rsidRPr="00AC35CC" w:rsidRDefault="00ED26F4" w:rsidP="00972E64">
      <w:pPr>
        <w:pStyle w:val="ListParagraph"/>
        <w:numPr>
          <w:ilvl w:val="1"/>
          <w:numId w:val="3"/>
        </w:numPr>
        <w:shd w:val="clear" w:color="auto" w:fill="FFFFFF"/>
        <w:spacing w:after="120" w:line="240" w:lineRule="auto"/>
        <w:contextualSpacing w:val="0"/>
        <w:jc w:val="both"/>
        <w:rPr>
          <w:rFonts w:ascii="Times New Roman" w:eastAsia="Times New Roman" w:hAnsi="Times New Roman" w:cs="Times New Roman"/>
          <w:sz w:val="24"/>
          <w:szCs w:val="24"/>
        </w:rPr>
      </w:pPr>
      <w:r w:rsidRPr="00AC35CC">
        <w:rPr>
          <w:rFonts w:ascii="Times New Roman" w:eastAsia="Times New Roman" w:hAnsi="Times New Roman" w:cs="Times New Roman"/>
          <w:sz w:val="24"/>
          <w:szCs w:val="24"/>
        </w:rPr>
        <w:t xml:space="preserve">Atsakovei bauda galėjo būti paskirta vadovaujantis CPK 199 straipsniu, nustatančiu asmeniui prievolę (pareigą) pateikti rašytinį įrodymą, kurios nevykdymas gali užtraukti baudą iki 300 Eur. </w:t>
      </w:r>
      <w:r w:rsidR="000B7283" w:rsidRPr="00AC35CC">
        <w:rPr>
          <w:rFonts w:ascii="Times New Roman" w:eastAsia="Times New Roman" w:hAnsi="Times New Roman" w:cs="Times New Roman"/>
          <w:sz w:val="24"/>
          <w:szCs w:val="24"/>
        </w:rPr>
        <w:t>B</w:t>
      </w:r>
      <w:r w:rsidR="00171E7A" w:rsidRPr="00AC35CC">
        <w:rPr>
          <w:rFonts w:ascii="Times New Roman" w:eastAsia="Times New Roman" w:hAnsi="Times New Roman" w:cs="Times New Roman"/>
          <w:sz w:val="24"/>
          <w:szCs w:val="24"/>
        </w:rPr>
        <w:t>audos skyrimas asmeniui</w:t>
      </w:r>
      <w:r w:rsidR="00F63E6F" w:rsidRPr="00AC35CC">
        <w:rPr>
          <w:rFonts w:ascii="Times New Roman" w:eastAsia="Times New Roman" w:hAnsi="Times New Roman" w:cs="Times New Roman"/>
          <w:sz w:val="24"/>
          <w:szCs w:val="24"/>
        </w:rPr>
        <w:t>,</w:t>
      </w:r>
      <w:r w:rsidR="00171E7A" w:rsidRPr="00AC35CC">
        <w:rPr>
          <w:rFonts w:ascii="Times New Roman" w:eastAsia="Times New Roman" w:hAnsi="Times New Roman" w:cs="Times New Roman"/>
          <w:sz w:val="24"/>
          <w:szCs w:val="24"/>
        </w:rPr>
        <w:t xml:space="preserve"> nevykdan</w:t>
      </w:r>
      <w:r w:rsidR="000B7283" w:rsidRPr="00AC35CC">
        <w:rPr>
          <w:rFonts w:ascii="Times New Roman" w:eastAsia="Times New Roman" w:hAnsi="Times New Roman" w:cs="Times New Roman"/>
          <w:sz w:val="24"/>
          <w:szCs w:val="24"/>
        </w:rPr>
        <w:t>čiam</w:t>
      </w:r>
      <w:r w:rsidR="00171E7A" w:rsidRPr="00AC35CC">
        <w:rPr>
          <w:rFonts w:ascii="Times New Roman" w:eastAsia="Times New Roman" w:hAnsi="Times New Roman" w:cs="Times New Roman"/>
          <w:sz w:val="24"/>
          <w:szCs w:val="24"/>
        </w:rPr>
        <w:t xml:space="preserve"> procesinės pareigos pateikti rašytinį įrodymą, vadovaujantis CPK 95 straipsniu, prieštarautų aptartam reglamentavimui ir </w:t>
      </w:r>
      <w:r w:rsidR="000B7283" w:rsidRPr="00AC35CC">
        <w:rPr>
          <w:rFonts w:ascii="Times New Roman" w:eastAsia="Times New Roman" w:hAnsi="Times New Roman" w:cs="Times New Roman"/>
          <w:sz w:val="24"/>
          <w:szCs w:val="24"/>
        </w:rPr>
        <w:t>kasacinio teismo</w:t>
      </w:r>
      <w:r w:rsidR="00171E7A" w:rsidRPr="00AC35CC">
        <w:rPr>
          <w:rFonts w:ascii="Times New Roman" w:eastAsia="Times New Roman" w:hAnsi="Times New Roman" w:cs="Times New Roman"/>
          <w:sz w:val="24"/>
          <w:szCs w:val="24"/>
        </w:rPr>
        <w:t xml:space="preserve"> praktikai</w:t>
      </w:r>
      <w:r w:rsidR="0074075D" w:rsidRPr="0074075D">
        <w:t xml:space="preserve"> </w:t>
      </w:r>
      <w:r w:rsidR="0074075D" w:rsidRPr="00AC35CC">
        <w:rPr>
          <w:rFonts w:ascii="Times New Roman" w:hAnsi="Times New Roman" w:cs="Times New Roman"/>
          <w:sz w:val="24"/>
          <w:szCs w:val="24"/>
        </w:rPr>
        <w:t>(L</w:t>
      </w:r>
      <w:r w:rsidR="0074075D" w:rsidRPr="00AC35CC">
        <w:rPr>
          <w:rFonts w:ascii="Times New Roman" w:eastAsia="Times New Roman" w:hAnsi="Times New Roman" w:cs="Times New Roman"/>
          <w:sz w:val="24"/>
          <w:szCs w:val="24"/>
        </w:rPr>
        <w:t>ietuvos Aukščiausiojo Teismo 2020 m. gruodžio 16 d. nutartis civilinėje byloje Nr. e3K-3-347-219/2020)</w:t>
      </w:r>
      <w:r w:rsidR="00171E7A" w:rsidRPr="00AC35CC">
        <w:rPr>
          <w:rFonts w:ascii="Times New Roman" w:eastAsia="Times New Roman" w:hAnsi="Times New Roman" w:cs="Times New Roman"/>
          <w:sz w:val="24"/>
          <w:szCs w:val="24"/>
        </w:rPr>
        <w:t>.</w:t>
      </w:r>
      <w:r w:rsidR="00672860" w:rsidRPr="00AC35CC">
        <w:rPr>
          <w:rFonts w:ascii="Times New Roman" w:eastAsia="Times New Roman" w:hAnsi="Times New Roman" w:cs="Times New Roman"/>
          <w:sz w:val="24"/>
          <w:szCs w:val="24"/>
        </w:rPr>
        <w:t xml:space="preserve"> L</w:t>
      </w:r>
      <w:r w:rsidR="00171E7A" w:rsidRPr="00AC35CC">
        <w:rPr>
          <w:rFonts w:ascii="Times New Roman" w:eastAsia="Times New Roman" w:hAnsi="Times New Roman" w:cs="Times New Roman"/>
          <w:sz w:val="24"/>
          <w:szCs w:val="24"/>
        </w:rPr>
        <w:t xml:space="preserve">ingvistinis bei doktrininis </w:t>
      </w:r>
      <w:r w:rsidR="00D0797C" w:rsidRPr="00AC35CC">
        <w:rPr>
          <w:rFonts w:ascii="Times New Roman" w:eastAsia="Times New Roman" w:hAnsi="Times New Roman" w:cs="Times New Roman"/>
          <w:sz w:val="24"/>
          <w:szCs w:val="24"/>
        </w:rPr>
        <w:t>(</w:t>
      </w:r>
      <w:r w:rsidR="00AC35CC" w:rsidRPr="00AC35CC">
        <w:rPr>
          <w:rFonts w:ascii="Times New Roman" w:eastAsia="Times New Roman" w:hAnsi="Times New Roman" w:cs="Times New Roman"/>
          <w:sz w:val="24"/>
          <w:szCs w:val="24"/>
        </w:rPr>
        <w:t>Brazdeikis, A. Piktnaudžiavimas procesinėmis teisėmis: daktaro disertacija. Vilnius, 2011, p. 64</w:t>
      </w:r>
      <w:r w:rsidR="00672860" w:rsidRPr="00AC35CC">
        <w:rPr>
          <w:rFonts w:ascii="Times New Roman" w:eastAsia="Times New Roman" w:hAnsi="Times New Roman" w:cs="Times New Roman"/>
          <w:sz w:val="24"/>
          <w:szCs w:val="24"/>
        </w:rPr>
        <w:t>)</w:t>
      </w:r>
      <w:r w:rsidR="00D0797C" w:rsidRPr="00AC35CC">
        <w:rPr>
          <w:rFonts w:ascii="Times New Roman" w:eastAsia="Times New Roman" w:hAnsi="Times New Roman" w:cs="Times New Roman"/>
          <w:sz w:val="24"/>
          <w:szCs w:val="24"/>
        </w:rPr>
        <w:t xml:space="preserve"> t</w:t>
      </w:r>
      <w:r w:rsidR="00171E7A" w:rsidRPr="00AC35CC">
        <w:rPr>
          <w:rFonts w:ascii="Times New Roman" w:eastAsia="Times New Roman" w:hAnsi="Times New Roman" w:cs="Times New Roman"/>
          <w:sz w:val="24"/>
          <w:szCs w:val="24"/>
        </w:rPr>
        <w:t xml:space="preserve">eisės aiškinimas nuosekliai patvirtina, </w:t>
      </w:r>
      <w:r w:rsidR="0074075D" w:rsidRPr="00AC35CC">
        <w:rPr>
          <w:rFonts w:ascii="Times New Roman" w:eastAsia="Times New Roman" w:hAnsi="Times New Roman" w:cs="Times New Roman"/>
          <w:sz w:val="24"/>
          <w:szCs w:val="24"/>
        </w:rPr>
        <w:t>kad</w:t>
      </w:r>
      <w:r w:rsidR="00171E7A" w:rsidRPr="00AC35CC">
        <w:rPr>
          <w:rFonts w:ascii="Times New Roman" w:eastAsia="Times New Roman" w:hAnsi="Times New Roman" w:cs="Times New Roman"/>
          <w:sz w:val="24"/>
          <w:szCs w:val="24"/>
        </w:rPr>
        <w:t xml:space="preserve"> CPK 95 straipsnis reglamentuoja teisinę atsakomybę byloje dalyvaujančiam asmeniui už procesinės teisės, o ne prievolės netinkamą įgyvendinimą.</w:t>
      </w:r>
      <w:r w:rsidR="0059040C" w:rsidRPr="00AC35CC">
        <w:rPr>
          <w:rFonts w:ascii="Times New Roman" w:eastAsia="Times New Roman" w:hAnsi="Times New Roman" w:cs="Times New Roman"/>
          <w:sz w:val="24"/>
          <w:szCs w:val="24"/>
        </w:rPr>
        <w:t xml:space="preserve"> </w:t>
      </w:r>
      <w:r w:rsidR="005A1E59" w:rsidRPr="00AC35CC">
        <w:rPr>
          <w:rFonts w:ascii="Times New Roman" w:eastAsia="Times New Roman" w:hAnsi="Times New Roman" w:cs="Times New Roman"/>
          <w:sz w:val="24"/>
          <w:szCs w:val="24"/>
        </w:rPr>
        <w:t xml:space="preserve">Pirmosios instancijos teismas buvo įpareigojęs </w:t>
      </w:r>
      <w:r w:rsidR="00643FAF" w:rsidRPr="00AC35CC">
        <w:rPr>
          <w:rFonts w:ascii="Times New Roman" w:eastAsia="Times New Roman" w:hAnsi="Times New Roman" w:cs="Times New Roman"/>
          <w:sz w:val="24"/>
          <w:szCs w:val="24"/>
        </w:rPr>
        <w:t>a</w:t>
      </w:r>
      <w:r w:rsidR="005A1E59" w:rsidRPr="00AC35CC">
        <w:rPr>
          <w:rFonts w:ascii="Times New Roman" w:eastAsia="Times New Roman" w:hAnsi="Times New Roman" w:cs="Times New Roman"/>
          <w:sz w:val="24"/>
          <w:szCs w:val="24"/>
        </w:rPr>
        <w:t>tsakovę pateikti duomenis (rašytinius įrodymus) vadovaudamasis CPK 199 straipsniu</w:t>
      </w:r>
      <w:r w:rsidR="00643FAF" w:rsidRPr="00AC35CC">
        <w:rPr>
          <w:rFonts w:ascii="Times New Roman" w:eastAsia="Times New Roman" w:hAnsi="Times New Roman" w:cs="Times New Roman"/>
          <w:sz w:val="24"/>
          <w:szCs w:val="24"/>
        </w:rPr>
        <w:t xml:space="preserve">. </w:t>
      </w:r>
      <w:r w:rsidR="0059040C" w:rsidRPr="00AC35CC">
        <w:rPr>
          <w:rFonts w:ascii="Times New Roman" w:eastAsia="Times New Roman" w:hAnsi="Times New Roman" w:cs="Times New Roman"/>
          <w:sz w:val="24"/>
          <w:szCs w:val="24"/>
        </w:rPr>
        <w:t>Teismo nustatyti įpareigojimai pateikti duomenis (atskleisti stiklų gamintoją ir pateikti kitus rašytinius įrodymus) negali būti suprantami kaip asmens procesinė teisė. CPK 95 straipsnis nustato atsakomybę tik už piktnaudžiavimą procesinėmis teisėmis, o atsakovė procesinėmis teisėmis ginčo situacijoje nesinaudojo, todėl jos veiksmai negalėjo būti pripažinti piktnaudžiavimu procesinėmis teisėmis.</w:t>
      </w:r>
    </w:p>
    <w:p w14:paraId="330AEC3B" w14:textId="04878671" w:rsidR="002402FC" w:rsidRDefault="00EC6477" w:rsidP="00EC6477">
      <w:pPr>
        <w:pStyle w:val="ListParagraph"/>
        <w:numPr>
          <w:ilvl w:val="1"/>
          <w:numId w:val="3"/>
        </w:numPr>
        <w:shd w:val="clear" w:color="auto" w:fill="FFFFFF"/>
        <w:spacing w:after="120" w:line="240" w:lineRule="auto"/>
        <w:contextualSpacing w:val="0"/>
        <w:jc w:val="both"/>
        <w:rPr>
          <w:rFonts w:ascii="Times New Roman" w:eastAsia="Times New Roman" w:hAnsi="Times New Roman" w:cs="Times New Roman"/>
          <w:sz w:val="24"/>
          <w:szCs w:val="24"/>
        </w:rPr>
      </w:pPr>
      <w:r w:rsidRPr="002402FC">
        <w:rPr>
          <w:rFonts w:ascii="Times New Roman" w:eastAsia="Times New Roman" w:hAnsi="Times New Roman" w:cs="Times New Roman"/>
          <w:sz w:val="24"/>
          <w:szCs w:val="24"/>
        </w:rPr>
        <w:t xml:space="preserve">Apeliacinės instancijos teismas pažeidė CPK 320 straipsnio nuostatas, apibrėžiančias bylos nagrinėjimo ribas apeliacinėje instancijoje, bei principą </w:t>
      </w:r>
      <w:proofErr w:type="spellStart"/>
      <w:r w:rsidRPr="002402FC">
        <w:rPr>
          <w:rFonts w:ascii="Times New Roman" w:eastAsia="Times New Roman" w:hAnsi="Times New Roman" w:cs="Times New Roman"/>
          <w:i/>
          <w:iCs/>
          <w:sz w:val="24"/>
          <w:szCs w:val="24"/>
        </w:rPr>
        <w:t>iura</w:t>
      </w:r>
      <w:proofErr w:type="spellEnd"/>
      <w:r w:rsidRPr="002402FC">
        <w:rPr>
          <w:rFonts w:ascii="Times New Roman" w:eastAsia="Times New Roman" w:hAnsi="Times New Roman" w:cs="Times New Roman"/>
          <w:i/>
          <w:iCs/>
          <w:sz w:val="24"/>
          <w:szCs w:val="24"/>
        </w:rPr>
        <w:t xml:space="preserve"> </w:t>
      </w:r>
      <w:proofErr w:type="spellStart"/>
      <w:r w:rsidRPr="002402FC">
        <w:rPr>
          <w:rFonts w:ascii="Times New Roman" w:eastAsia="Times New Roman" w:hAnsi="Times New Roman" w:cs="Times New Roman"/>
          <w:i/>
          <w:iCs/>
          <w:sz w:val="24"/>
          <w:szCs w:val="24"/>
        </w:rPr>
        <w:t>novit</w:t>
      </w:r>
      <w:proofErr w:type="spellEnd"/>
      <w:r w:rsidRPr="002402FC">
        <w:rPr>
          <w:rFonts w:ascii="Times New Roman" w:eastAsia="Times New Roman" w:hAnsi="Times New Roman" w:cs="Times New Roman"/>
          <w:i/>
          <w:iCs/>
          <w:sz w:val="24"/>
          <w:szCs w:val="24"/>
        </w:rPr>
        <w:t xml:space="preserve"> </w:t>
      </w:r>
      <w:proofErr w:type="spellStart"/>
      <w:r w:rsidRPr="002402FC">
        <w:rPr>
          <w:rFonts w:ascii="Times New Roman" w:eastAsia="Times New Roman" w:hAnsi="Times New Roman" w:cs="Times New Roman"/>
          <w:i/>
          <w:iCs/>
          <w:sz w:val="24"/>
          <w:szCs w:val="24"/>
        </w:rPr>
        <w:t>curia</w:t>
      </w:r>
      <w:proofErr w:type="spellEnd"/>
      <w:r w:rsidRPr="002402FC">
        <w:rPr>
          <w:rFonts w:ascii="Times New Roman" w:eastAsia="Times New Roman" w:hAnsi="Times New Roman" w:cs="Times New Roman"/>
          <w:sz w:val="24"/>
          <w:szCs w:val="24"/>
        </w:rPr>
        <w:t xml:space="preserve"> (teismas žino teisę), lemiantį teismo pareigą tinkamai kvalifikuoti ginčo teisinius santykius ir pritaikyti faktinei situacijai aktualias teisės normas. </w:t>
      </w:r>
      <w:r w:rsidR="00EF2127" w:rsidRPr="002402FC">
        <w:rPr>
          <w:rFonts w:ascii="Times New Roman" w:eastAsia="Times New Roman" w:hAnsi="Times New Roman" w:cs="Times New Roman"/>
          <w:sz w:val="24"/>
          <w:szCs w:val="24"/>
        </w:rPr>
        <w:t xml:space="preserve">Atsakovė </w:t>
      </w:r>
      <w:r w:rsidRPr="002402FC">
        <w:rPr>
          <w:rFonts w:ascii="Times New Roman" w:eastAsia="Times New Roman" w:hAnsi="Times New Roman" w:cs="Times New Roman"/>
          <w:sz w:val="24"/>
          <w:szCs w:val="24"/>
        </w:rPr>
        <w:t>a</w:t>
      </w:r>
      <w:r w:rsidR="00EF2127" w:rsidRPr="002402FC">
        <w:rPr>
          <w:rFonts w:ascii="Times New Roman" w:eastAsia="Times New Roman" w:hAnsi="Times New Roman" w:cs="Times New Roman"/>
          <w:sz w:val="24"/>
          <w:szCs w:val="24"/>
        </w:rPr>
        <w:t xml:space="preserve">tskirajame skunde </w:t>
      </w:r>
      <w:r w:rsidRPr="002402FC">
        <w:rPr>
          <w:rFonts w:ascii="Times New Roman" w:eastAsia="Times New Roman" w:hAnsi="Times New Roman" w:cs="Times New Roman"/>
          <w:sz w:val="24"/>
          <w:szCs w:val="24"/>
        </w:rPr>
        <w:t>nurodė p</w:t>
      </w:r>
      <w:r w:rsidR="00EF2127" w:rsidRPr="002402FC">
        <w:rPr>
          <w:rFonts w:ascii="Times New Roman" w:eastAsia="Times New Roman" w:hAnsi="Times New Roman" w:cs="Times New Roman"/>
          <w:sz w:val="24"/>
          <w:szCs w:val="24"/>
        </w:rPr>
        <w:t>irmosios instancijos teismo padarytą proces</w:t>
      </w:r>
      <w:r w:rsidR="00267895" w:rsidRPr="002402FC">
        <w:rPr>
          <w:rFonts w:ascii="Times New Roman" w:eastAsia="Times New Roman" w:hAnsi="Times New Roman" w:cs="Times New Roman"/>
          <w:sz w:val="24"/>
          <w:szCs w:val="24"/>
        </w:rPr>
        <w:t>o</w:t>
      </w:r>
      <w:r w:rsidR="00EF2127" w:rsidRPr="002402FC">
        <w:rPr>
          <w:rFonts w:ascii="Times New Roman" w:eastAsia="Times New Roman" w:hAnsi="Times New Roman" w:cs="Times New Roman"/>
          <w:sz w:val="24"/>
          <w:szCs w:val="24"/>
        </w:rPr>
        <w:t xml:space="preserve"> teisės normų pažeidimą</w:t>
      </w:r>
      <w:r w:rsidRPr="002402FC">
        <w:rPr>
          <w:rFonts w:ascii="Times New Roman" w:eastAsia="Times New Roman" w:hAnsi="Times New Roman" w:cs="Times New Roman"/>
          <w:sz w:val="24"/>
          <w:szCs w:val="24"/>
        </w:rPr>
        <w:t>, todėl a</w:t>
      </w:r>
      <w:r w:rsidR="00EF2127" w:rsidRPr="002402FC">
        <w:rPr>
          <w:rFonts w:ascii="Times New Roman" w:eastAsia="Times New Roman" w:hAnsi="Times New Roman" w:cs="Times New Roman"/>
          <w:sz w:val="24"/>
          <w:szCs w:val="24"/>
        </w:rPr>
        <w:t>peliacinės instancijos teismas</w:t>
      </w:r>
      <w:r w:rsidR="004507DF" w:rsidRPr="002402FC">
        <w:rPr>
          <w:rFonts w:ascii="Times New Roman" w:eastAsia="Times New Roman" w:hAnsi="Times New Roman" w:cs="Times New Roman"/>
          <w:sz w:val="24"/>
          <w:szCs w:val="24"/>
        </w:rPr>
        <w:t xml:space="preserve"> </w:t>
      </w:r>
      <w:r w:rsidR="00EF2127" w:rsidRPr="002402FC">
        <w:rPr>
          <w:rFonts w:ascii="Times New Roman" w:eastAsia="Times New Roman" w:hAnsi="Times New Roman" w:cs="Times New Roman"/>
          <w:sz w:val="24"/>
          <w:szCs w:val="24"/>
        </w:rPr>
        <w:t>privalėjo šias aplinkybes nagrinėti ir pasisakyti ne tik dėl CPK 95 straipsnio, be</w:t>
      </w:r>
      <w:r w:rsidR="00267895" w:rsidRPr="002402FC">
        <w:rPr>
          <w:rFonts w:ascii="Times New Roman" w:eastAsia="Times New Roman" w:hAnsi="Times New Roman" w:cs="Times New Roman"/>
          <w:sz w:val="24"/>
          <w:szCs w:val="24"/>
        </w:rPr>
        <w:t>t</w:t>
      </w:r>
      <w:r w:rsidR="00EF2127" w:rsidRPr="002402FC">
        <w:rPr>
          <w:rFonts w:ascii="Times New Roman" w:eastAsia="Times New Roman" w:hAnsi="Times New Roman" w:cs="Times New Roman"/>
          <w:sz w:val="24"/>
          <w:szCs w:val="24"/>
        </w:rPr>
        <w:t xml:space="preserve"> ir dėl CPK 199 straipsnio nuostatų taikymo</w:t>
      </w:r>
      <w:r w:rsidR="00972E64" w:rsidRPr="002402FC">
        <w:rPr>
          <w:rFonts w:ascii="Times New Roman" w:eastAsia="Times New Roman" w:hAnsi="Times New Roman" w:cs="Times New Roman"/>
          <w:sz w:val="24"/>
          <w:szCs w:val="24"/>
        </w:rPr>
        <w:t xml:space="preserve">. Apeliacinės instancijos </w:t>
      </w:r>
      <w:r w:rsidR="00267895" w:rsidRPr="002402FC">
        <w:rPr>
          <w:rFonts w:ascii="Times New Roman" w:eastAsia="Times New Roman" w:hAnsi="Times New Roman" w:cs="Times New Roman"/>
          <w:sz w:val="24"/>
          <w:szCs w:val="24"/>
        </w:rPr>
        <w:t xml:space="preserve">teismas </w:t>
      </w:r>
      <w:r w:rsidR="00972E64" w:rsidRPr="002402FC">
        <w:rPr>
          <w:rFonts w:ascii="Times New Roman" w:eastAsia="Times New Roman" w:hAnsi="Times New Roman" w:cs="Times New Roman"/>
          <w:sz w:val="24"/>
          <w:szCs w:val="24"/>
        </w:rPr>
        <w:t>padarė klaidingą išvadą, kad atskirajame skunde nurodyti argumentai dėl netinkamo proces</w:t>
      </w:r>
      <w:r w:rsidR="00267895" w:rsidRPr="002402FC">
        <w:rPr>
          <w:rFonts w:ascii="Times New Roman" w:eastAsia="Times New Roman" w:hAnsi="Times New Roman" w:cs="Times New Roman"/>
          <w:sz w:val="24"/>
          <w:szCs w:val="24"/>
        </w:rPr>
        <w:t>o teisės</w:t>
      </w:r>
      <w:r w:rsidR="00972E64" w:rsidRPr="002402FC">
        <w:rPr>
          <w:rFonts w:ascii="Times New Roman" w:eastAsia="Times New Roman" w:hAnsi="Times New Roman" w:cs="Times New Roman"/>
          <w:sz w:val="24"/>
          <w:szCs w:val="24"/>
        </w:rPr>
        <w:t xml:space="preserve"> normos pritaikymo yra laikom</w:t>
      </w:r>
      <w:r w:rsidR="00267895" w:rsidRPr="002402FC">
        <w:rPr>
          <w:rFonts w:ascii="Times New Roman" w:eastAsia="Times New Roman" w:hAnsi="Times New Roman" w:cs="Times New Roman"/>
          <w:sz w:val="24"/>
          <w:szCs w:val="24"/>
        </w:rPr>
        <w:t>i</w:t>
      </w:r>
      <w:r w:rsidR="00972E64" w:rsidRPr="002402FC">
        <w:rPr>
          <w:rFonts w:ascii="Times New Roman" w:eastAsia="Times New Roman" w:hAnsi="Times New Roman" w:cs="Times New Roman"/>
          <w:sz w:val="24"/>
          <w:szCs w:val="24"/>
        </w:rPr>
        <w:t xml:space="preserve"> naujų aplinkybių ar duomenų nurodymu. Atsakovė, nurodydama pirmosios instancijos teismo padarytas teisės normų taikymo klaidas, nei naujų duomenų, nei aplinkybių nenurodė. Tinkamai kvalifikuoti teisinį santykį yra teismo pareiga. Apeliacinės instancijos teismas, būdamas kompetentingas spręsti tiek fakto, tiek teisės klausimus </w:t>
      </w:r>
      <w:r w:rsidR="00F63E6F">
        <w:rPr>
          <w:rFonts w:ascii="Times New Roman" w:eastAsia="Times New Roman" w:hAnsi="Times New Roman" w:cs="Times New Roman"/>
          <w:sz w:val="24"/>
          <w:szCs w:val="24"/>
        </w:rPr>
        <w:t>ir</w:t>
      </w:r>
      <w:r w:rsidR="00972E64" w:rsidRPr="002402FC">
        <w:rPr>
          <w:rFonts w:ascii="Times New Roman" w:eastAsia="Times New Roman" w:hAnsi="Times New Roman" w:cs="Times New Roman"/>
          <w:sz w:val="24"/>
          <w:szCs w:val="24"/>
        </w:rPr>
        <w:t xml:space="preserve"> turėdamas galimybę ištaisyti pirmosios instancijos teismo padarytus teisės normų pažeidimus, nepagrįstai pripažino atskirojo skundo argumentus dėl netinkamo teisinių santykių kvalifikavimo bylos nagrinėjimo apeliacinės instancijos teisme ribų peržengimu.</w:t>
      </w:r>
      <w:r w:rsidR="002402FC">
        <w:rPr>
          <w:rFonts w:ascii="Times New Roman" w:eastAsia="Times New Roman" w:hAnsi="Times New Roman" w:cs="Times New Roman"/>
          <w:sz w:val="24"/>
          <w:szCs w:val="24"/>
        </w:rPr>
        <w:t xml:space="preserve"> </w:t>
      </w:r>
    </w:p>
    <w:p w14:paraId="4D8F9ECB" w14:textId="5AEFAB37" w:rsidR="00A85339" w:rsidRPr="00A85339" w:rsidRDefault="002402FC" w:rsidP="00D75444">
      <w:pPr>
        <w:pStyle w:val="ListParagraph"/>
        <w:numPr>
          <w:ilvl w:val="1"/>
          <w:numId w:val="3"/>
        </w:numPr>
        <w:shd w:val="clear" w:color="auto" w:fill="FFFFFF"/>
        <w:spacing w:after="120" w:line="240" w:lineRule="auto"/>
        <w:ind w:left="788" w:hanging="431"/>
        <w:contextualSpacing w:val="0"/>
        <w:jc w:val="both"/>
        <w:rPr>
          <w:rFonts w:ascii="Times New Roman" w:eastAsia="Times New Roman" w:hAnsi="Times New Roman" w:cs="Times New Roman"/>
          <w:sz w:val="24"/>
          <w:szCs w:val="24"/>
        </w:rPr>
      </w:pPr>
      <w:r w:rsidRPr="00A85339">
        <w:rPr>
          <w:rFonts w:ascii="Times New Roman" w:eastAsia="Times New Roman" w:hAnsi="Times New Roman" w:cs="Times New Roman"/>
          <w:sz w:val="24"/>
          <w:szCs w:val="24"/>
        </w:rPr>
        <w:t xml:space="preserve">Apeliacinės instancijos teismas, nepasisakydamas dėl atsakovės kasaciniame skunde nurodytų argumentų, susijusių su netinkamu proceso teisės normos taikymu, nukrypo nuo šios kasacinio teismo praktikos – </w:t>
      </w:r>
      <w:r w:rsidR="006D1D33" w:rsidRPr="00A85339">
        <w:rPr>
          <w:rFonts w:ascii="Times New Roman" w:eastAsia="Times New Roman" w:hAnsi="Times New Roman" w:cs="Times New Roman"/>
          <w:sz w:val="24"/>
          <w:szCs w:val="24"/>
        </w:rPr>
        <w:t>teisinė ginčo šalių santykių kvalifikacija, teisės normų aiškinimas ir taikymas šiems santykiams yra bylą nagrinėjančio teismo prerogatyva; proceso įstatymai nereikalauja, kad į teismą besikreipiantis asmuo nurodytų įstatymus, kuriais grindžia savo reikalavimus, t. y. teisiškai kvalifikuotų ginčą. Kai teismas, spręsdamas ginčą pagal nustatytas byloje faktines aplinkybes, nurodo teisinius</w:t>
      </w:r>
      <w:r w:rsidR="006D1D33" w:rsidRPr="006D1D33">
        <w:t xml:space="preserve"> </w:t>
      </w:r>
      <w:r w:rsidR="006D1D33" w:rsidRPr="00A85339">
        <w:rPr>
          <w:rFonts w:ascii="Times New Roman" w:eastAsia="Times New Roman" w:hAnsi="Times New Roman" w:cs="Times New Roman"/>
          <w:sz w:val="24"/>
          <w:szCs w:val="24"/>
        </w:rPr>
        <w:t>argumentus ar taiko teisės normas, kuriais nesiremia šalys ar dalyvaujantys byloje asmenys, tai nėra ieškinio pagrindo keitimas ir byloje pareikštų reikalavimų peržengimas (Lietuvos Aukščiausiojo Teismo 2020</w:t>
      </w:r>
      <w:r w:rsidR="00F63E6F">
        <w:rPr>
          <w:rFonts w:ascii="Times New Roman" w:eastAsia="Times New Roman" w:hAnsi="Times New Roman" w:cs="Times New Roman"/>
          <w:sz w:val="24"/>
          <w:szCs w:val="24"/>
        </w:rPr>
        <w:t> </w:t>
      </w:r>
      <w:r w:rsidR="006D1D33" w:rsidRPr="00A85339">
        <w:rPr>
          <w:rFonts w:ascii="Times New Roman" w:eastAsia="Times New Roman" w:hAnsi="Times New Roman" w:cs="Times New Roman"/>
          <w:sz w:val="24"/>
          <w:szCs w:val="24"/>
        </w:rPr>
        <w:t>m. vasario 13 d. nutartis civilinėje byloje Nr. e3K-3-20-701/2020)</w:t>
      </w:r>
      <w:r w:rsidR="00F63E6F">
        <w:rPr>
          <w:rFonts w:ascii="Times New Roman" w:eastAsia="Times New Roman" w:hAnsi="Times New Roman" w:cs="Times New Roman"/>
          <w:sz w:val="24"/>
          <w:szCs w:val="24"/>
        </w:rPr>
        <w:t>.</w:t>
      </w:r>
      <w:r w:rsidRPr="00A85339">
        <w:rPr>
          <w:rFonts w:ascii="Times New Roman" w:eastAsia="Times New Roman" w:hAnsi="Times New Roman" w:cs="Times New Roman"/>
          <w:sz w:val="24"/>
          <w:szCs w:val="24"/>
        </w:rPr>
        <w:t xml:space="preserve"> </w:t>
      </w:r>
      <w:r w:rsidR="00EF2127" w:rsidRPr="00A85339">
        <w:rPr>
          <w:rFonts w:ascii="Times New Roman" w:eastAsia="Times New Roman" w:hAnsi="Times New Roman" w:cs="Times New Roman"/>
          <w:sz w:val="24"/>
          <w:szCs w:val="24"/>
        </w:rPr>
        <w:t>Pirmosios instancijos teismo sprendimas apeliacine tvarka tikrinamas pagal visus apeliaciniame skunde nurodytus argumentus nagrinėjant tiek fakto, tiek ir teisės klausimus (Lietuvos Aukščiausiojo Teismo 2021</w:t>
      </w:r>
      <w:r w:rsidRPr="00A85339">
        <w:rPr>
          <w:rFonts w:ascii="Times New Roman" w:eastAsia="Times New Roman" w:hAnsi="Times New Roman" w:cs="Times New Roman"/>
          <w:sz w:val="24"/>
          <w:szCs w:val="24"/>
        </w:rPr>
        <w:t xml:space="preserve"> m. birželio 3 d. </w:t>
      </w:r>
      <w:r w:rsidR="00EF2127" w:rsidRPr="00A85339">
        <w:rPr>
          <w:rFonts w:ascii="Times New Roman" w:eastAsia="Times New Roman" w:hAnsi="Times New Roman" w:cs="Times New Roman"/>
          <w:sz w:val="24"/>
          <w:szCs w:val="24"/>
        </w:rPr>
        <w:t>nutartis civilinėje byloje Nr. e3K-3-143-1075/2021)</w:t>
      </w:r>
      <w:r w:rsidR="00F63E6F">
        <w:rPr>
          <w:rFonts w:ascii="Times New Roman" w:eastAsia="Times New Roman" w:hAnsi="Times New Roman" w:cs="Times New Roman"/>
          <w:sz w:val="24"/>
          <w:szCs w:val="24"/>
        </w:rPr>
        <w:t>.</w:t>
      </w:r>
      <w:r w:rsidRPr="00A85339">
        <w:rPr>
          <w:rFonts w:ascii="Times New Roman" w:eastAsia="Times New Roman" w:hAnsi="Times New Roman" w:cs="Times New Roman"/>
          <w:sz w:val="24"/>
          <w:szCs w:val="24"/>
        </w:rPr>
        <w:t xml:space="preserve"> </w:t>
      </w:r>
      <w:r w:rsidR="004507DF" w:rsidRPr="00A85339">
        <w:rPr>
          <w:rFonts w:ascii="Times New Roman" w:eastAsia="Times New Roman" w:hAnsi="Times New Roman" w:cs="Times New Roman"/>
          <w:sz w:val="24"/>
          <w:szCs w:val="24"/>
        </w:rPr>
        <w:lastRenderedPageBreak/>
        <w:t>P</w:t>
      </w:r>
      <w:r w:rsidR="00EF2127" w:rsidRPr="00A85339">
        <w:rPr>
          <w:rFonts w:ascii="Times New Roman" w:eastAsia="Times New Roman" w:hAnsi="Times New Roman" w:cs="Times New Roman"/>
          <w:sz w:val="24"/>
          <w:szCs w:val="24"/>
        </w:rPr>
        <w:t>agrindinis bet kurios instancijos teismo tikslas yra teisingas bylos išnagrinėjimas, siekiant nustatyti materialią tiesą byloje. Teismo pareiga – ištirti visas bylai reikšmingas aplinkybes ir priimti teisingą sprendimą. Apeliacinės instancijos teismas, būdamas kompetentingas spręsti byloje tiek fakto, tiek teisės klausimus, turi pats ištaisyti pirmosios instancijos teisme bylos nagrinėjimo metu padarytus pažeidimus – pašalinti tiek bylos faktinių aplinkybių nustatymo klaidas, tiek nustatytus materialiosios ir proceso teisės normų taikymo ir aiškinimo trūkumus (Lietuvos Aukščiausiojo Teismo 2022 m. rugsėjo 28</w:t>
      </w:r>
      <w:r w:rsidRPr="00A85339">
        <w:rPr>
          <w:rFonts w:ascii="Times New Roman" w:eastAsia="Times New Roman" w:hAnsi="Times New Roman" w:cs="Times New Roman"/>
          <w:sz w:val="24"/>
          <w:szCs w:val="24"/>
        </w:rPr>
        <w:t> </w:t>
      </w:r>
      <w:r w:rsidR="00EF2127" w:rsidRPr="00A85339">
        <w:rPr>
          <w:rFonts w:ascii="Times New Roman" w:eastAsia="Times New Roman" w:hAnsi="Times New Roman" w:cs="Times New Roman"/>
          <w:sz w:val="24"/>
          <w:szCs w:val="24"/>
        </w:rPr>
        <w:t>d. nutartis civilinėje byloje Nr. e3K-3-208-1075/2022)</w:t>
      </w:r>
      <w:r w:rsidR="00F63E6F">
        <w:rPr>
          <w:rFonts w:ascii="Times New Roman" w:eastAsia="Times New Roman" w:hAnsi="Times New Roman" w:cs="Times New Roman"/>
          <w:sz w:val="24"/>
          <w:szCs w:val="24"/>
        </w:rPr>
        <w:t>.</w:t>
      </w:r>
      <w:r w:rsidR="00A85339">
        <w:rPr>
          <w:rFonts w:ascii="Times New Roman" w:eastAsia="Times New Roman" w:hAnsi="Times New Roman" w:cs="Times New Roman"/>
          <w:sz w:val="24"/>
          <w:szCs w:val="24"/>
        </w:rPr>
        <w:t xml:space="preserve"> Į</w:t>
      </w:r>
      <w:r w:rsidR="00D75444" w:rsidRPr="00A85339">
        <w:rPr>
          <w:rFonts w:ascii="Times New Roman" w:eastAsia="Times New Roman" w:hAnsi="Times New Roman" w:cs="Times New Roman"/>
          <w:sz w:val="24"/>
          <w:szCs w:val="24"/>
        </w:rPr>
        <w:t>statyme nustatytos teisės įgyvendinimas gali būti laikomas piktnaudžiavimu tik išimtiniais atvejais, kai tokia teise akivaizdžiai naudojamasi ne pagal jos paskirtį (Lietuvos Aukščiausiojo Teismo 2005</w:t>
      </w:r>
      <w:r w:rsidR="00A85339">
        <w:rPr>
          <w:rFonts w:ascii="Times New Roman" w:eastAsia="Times New Roman" w:hAnsi="Times New Roman" w:cs="Times New Roman"/>
          <w:sz w:val="24"/>
          <w:szCs w:val="24"/>
        </w:rPr>
        <w:t xml:space="preserve"> m. balandžio 4 d. </w:t>
      </w:r>
      <w:r w:rsidR="00D75444" w:rsidRPr="00A85339">
        <w:rPr>
          <w:rFonts w:ascii="Times New Roman" w:eastAsia="Times New Roman" w:hAnsi="Times New Roman" w:cs="Times New Roman"/>
          <w:sz w:val="24"/>
          <w:szCs w:val="24"/>
        </w:rPr>
        <w:t>nutartis civilinėje byloje Nr.</w:t>
      </w:r>
      <w:r w:rsidR="00F63E6F">
        <w:rPr>
          <w:rFonts w:ascii="Times New Roman" w:eastAsia="Times New Roman" w:hAnsi="Times New Roman" w:cs="Times New Roman"/>
          <w:sz w:val="24"/>
          <w:szCs w:val="24"/>
        </w:rPr>
        <w:t> </w:t>
      </w:r>
      <w:r w:rsidR="00D75444" w:rsidRPr="00A85339">
        <w:rPr>
          <w:rFonts w:ascii="Times New Roman" w:eastAsia="Times New Roman" w:hAnsi="Times New Roman" w:cs="Times New Roman"/>
          <w:sz w:val="24"/>
          <w:szCs w:val="24"/>
        </w:rPr>
        <w:t>3K-3-224/2005).</w:t>
      </w:r>
      <w:r w:rsidR="00D75444" w:rsidRPr="00D75444">
        <w:t xml:space="preserve"> </w:t>
      </w:r>
    </w:p>
    <w:p w14:paraId="641BAC5B" w14:textId="7FD11E59" w:rsidR="00DB0B34" w:rsidRPr="00DB0B34" w:rsidRDefault="00A85339" w:rsidP="00D75444">
      <w:pPr>
        <w:pStyle w:val="ListParagraph"/>
        <w:numPr>
          <w:ilvl w:val="1"/>
          <w:numId w:val="3"/>
        </w:numPr>
        <w:shd w:val="clear" w:color="auto" w:fill="FFFFFF"/>
        <w:spacing w:after="120" w:line="240" w:lineRule="auto"/>
        <w:ind w:left="788" w:hanging="431"/>
        <w:contextualSpacing w:val="0"/>
        <w:jc w:val="both"/>
        <w:rPr>
          <w:rFonts w:ascii="Times New Roman" w:eastAsia="Times New Roman" w:hAnsi="Times New Roman" w:cs="Times New Roman"/>
          <w:sz w:val="24"/>
          <w:szCs w:val="24"/>
        </w:rPr>
      </w:pPr>
      <w:r w:rsidRPr="00DB0B34">
        <w:rPr>
          <w:rFonts w:ascii="Times New Roman" w:eastAsia="Times New Roman" w:hAnsi="Times New Roman" w:cs="Times New Roman"/>
          <w:sz w:val="24"/>
          <w:szCs w:val="24"/>
        </w:rPr>
        <w:t>Nagrinėjamu atveju n</w:t>
      </w:r>
      <w:r w:rsidR="00D75444" w:rsidRPr="00DB0B34">
        <w:rPr>
          <w:rFonts w:ascii="Times New Roman" w:eastAsia="Times New Roman" w:hAnsi="Times New Roman" w:cs="Times New Roman"/>
          <w:sz w:val="24"/>
          <w:szCs w:val="24"/>
        </w:rPr>
        <w:t xml:space="preserve">ebuvo pagrindų taikyti </w:t>
      </w:r>
      <w:r w:rsidRPr="00DB0B34">
        <w:rPr>
          <w:rFonts w:ascii="Times New Roman" w:eastAsia="Times New Roman" w:hAnsi="Times New Roman" w:cs="Times New Roman"/>
          <w:sz w:val="24"/>
          <w:szCs w:val="24"/>
        </w:rPr>
        <w:t>a</w:t>
      </w:r>
      <w:r w:rsidR="00D75444" w:rsidRPr="00DB0B34">
        <w:rPr>
          <w:rFonts w:ascii="Times New Roman" w:eastAsia="Times New Roman" w:hAnsi="Times New Roman" w:cs="Times New Roman"/>
          <w:sz w:val="24"/>
          <w:szCs w:val="24"/>
        </w:rPr>
        <w:t xml:space="preserve">tsakovei beveik maksimalaus dydžio baudą. </w:t>
      </w:r>
      <w:r w:rsidR="00DB0B34" w:rsidRPr="00DB0B34">
        <w:rPr>
          <w:rFonts w:ascii="Times New Roman" w:eastAsia="Times New Roman" w:hAnsi="Times New Roman" w:cs="Times New Roman"/>
          <w:sz w:val="24"/>
          <w:szCs w:val="24"/>
        </w:rPr>
        <w:t>Pagal kasacinio teismo praktiką</w:t>
      </w:r>
      <w:r w:rsidR="00F63E6F">
        <w:rPr>
          <w:rFonts w:ascii="Times New Roman" w:eastAsia="Times New Roman" w:hAnsi="Times New Roman" w:cs="Times New Roman"/>
          <w:sz w:val="24"/>
          <w:szCs w:val="24"/>
        </w:rPr>
        <w:t>,</w:t>
      </w:r>
      <w:r w:rsidR="00DB0B34" w:rsidRPr="00DB0B34">
        <w:rPr>
          <w:rFonts w:ascii="Times New Roman" w:eastAsia="Times New Roman" w:hAnsi="Times New Roman" w:cs="Times New Roman"/>
          <w:sz w:val="24"/>
          <w:szCs w:val="24"/>
        </w:rPr>
        <w:t xml:space="preserve"> panašiose bylose buvo </w:t>
      </w:r>
      <w:r w:rsidR="00BA11B8">
        <w:rPr>
          <w:rFonts w:ascii="Times New Roman" w:eastAsia="Times New Roman" w:hAnsi="Times New Roman" w:cs="Times New Roman"/>
          <w:sz w:val="24"/>
          <w:szCs w:val="24"/>
        </w:rPr>
        <w:t>p</w:t>
      </w:r>
      <w:r w:rsidR="00DB0B34" w:rsidRPr="00DB0B34">
        <w:rPr>
          <w:rFonts w:ascii="Times New Roman" w:eastAsia="Times New Roman" w:hAnsi="Times New Roman" w:cs="Times New Roman"/>
          <w:sz w:val="24"/>
          <w:szCs w:val="24"/>
        </w:rPr>
        <w:t>askirtos 289 Eur, 100 Eur baudos (Lietuvos Aukščiausiojo Teismo 2019 m. lapkričio 14 d. nutartis civilinėje byloje Nr. e3K-3-342-701/2019; 2020 m. gruodžio 16 d. nutartis civilinėje byloje Nr. e3K-3-347-219/2020). Atsakovei paskirta bauda yra per didelė. Be to, atsakovė pateikė finansinius veiklos rezultatus (2022 m.), kurie leidžia daryti išvadą, kad paskirta bauda sudarė daugiau nei 10 proc. grynojo pelno.</w:t>
      </w:r>
    </w:p>
    <w:p w14:paraId="3031F2E0" w14:textId="06705D3A" w:rsidR="00EA08D3" w:rsidRPr="008F31D7" w:rsidRDefault="008F31D7" w:rsidP="008F31D7">
      <w:pPr>
        <w:pStyle w:val="ListParagraph"/>
        <w:numPr>
          <w:ilvl w:val="0"/>
          <w:numId w:val="3"/>
        </w:numPr>
        <w:spacing w:after="120" w:line="240" w:lineRule="auto"/>
        <w:contextualSpacing w:val="0"/>
        <w:jc w:val="both"/>
        <w:rPr>
          <w:rFonts w:ascii="Times New Roman" w:eastAsia="Times New Roman" w:hAnsi="Times New Roman" w:cs="Times New Roman"/>
          <w:iCs/>
          <w:sz w:val="24"/>
          <w:szCs w:val="24"/>
        </w:rPr>
      </w:pPr>
      <w:r w:rsidRPr="008F31D7">
        <w:rPr>
          <w:rFonts w:ascii="Times New Roman" w:eastAsia="Times New Roman" w:hAnsi="Times New Roman" w:cs="Times New Roman"/>
          <w:iCs/>
          <w:sz w:val="24"/>
          <w:szCs w:val="24"/>
        </w:rPr>
        <w:t xml:space="preserve">Ieškovė </w:t>
      </w:r>
      <w:r w:rsidR="00EA08D3" w:rsidRPr="008F31D7">
        <w:rPr>
          <w:rFonts w:ascii="Times New Roman" w:eastAsia="Times New Roman" w:hAnsi="Times New Roman" w:cs="Times New Roman"/>
          <w:iCs/>
          <w:sz w:val="24"/>
          <w:szCs w:val="24"/>
        </w:rPr>
        <w:t>atsiliepimu į kasacinį skundą prašo</w:t>
      </w:r>
      <w:r w:rsidRPr="008F31D7">
        <w:t xml:space="preserve"> </w:t>
      </w:r>
      <w:r w:rsidRPr="008F31D7">
        <w:rPr>
          <w:rFonts w:ascii="Times New Roman" w:eastAsia="Times New Roman" w:hAnsi="Times New Roman" w:cs="Times New Roman"/>
          <w:iCs/>
          <w:sz w:val="24"/>
          <w:szCs w:val="24"/>
        </w:rPr>
        <w:t>palikti nepakeistas Šiaulių apygardos teismo 2024</w:t>
      </w:r>
      <w:r>
        <w:rPr>
          <w:rFonts w:ascii="Times New Roman" w:eastAsia="Times New Roman" w:hAnsi="Times New Roman" w:cs="Times New Roman"/>
          <w:iCs/>
          <w:sz w:val="24"/>
          <w:szCs w:val="24"/>
        </w:rPr>
        <w:t> </w:t>
      </w:r>
      <w:r w:rsidRPr="008F31D7">
        <w:rPr>
          <w:rFonts w:ascii="Times New Roman" w:eastAsia="Times New Roman" w:hAnsi="Times New Roman" w:cs="Times New Roman"/>
          <w:iCs/>
          <w:sz w:val="24"/>
          <w:szCs w:val="24"/>
        </w:rPr>
        <w:t xml:space="preserve">m. rugsėjo 18 d. nutartį </w:t>
      </w:r>
      <w:r>
        <w:rPr>
          <w:rFonts w:ascii="Times New Roman" w:eastAsia="Times New Roman" w:hAnsi="Times New Roman" w:cs="Times New Roman"/>
          <w:iCs/>
          <w:sz w:val="24"/>
          <w:szCs w:val="24"/>
        </w:rPr>
        <w:t xml:space="preserve">ir </w:t>
      </w:r>
      <w:r w:rsidRPr="008F31D7">
        <w:rPr>
          <w:rFonts w:ascii="Times New Roman" w:eastAsia="Times New Roman" w:hAnsi="Times New Roman" w:cs="Times New Roman"/>
          <w:iCs/>
          <w:sz w:val="24"/>
          <w:szCs w:val="24"/>
        </w:rPr>
        <w:t>Kauno apylinkės teismo 2024 m. birželio 3 d. nutartį</w:t>
      </w:r>
      <w:r w:rsidR="00EA08D3" w:rsidRPr="008F31D7">
        <w:rPr>
          <w:rFonts w:ascii="Times New Roman" w:eastAsia="Times New Roman" w:hAnsi="Times New Roman" w:cs="Times New Roman"/>
          <w:iCs/>
          <w:sz w:val="24"/>
          <w:szCs w:val="24"/>
        </w:rPr>
        <w:t>. Atsiliepime nurodomi šie argumentai:</w:t>
      </w:r>
    </w:p>
    <w:p w14:paraId="150D66ED" w14:textId="4D89A663" w:rsidR="00CB2B3E" w:rsidRDefault="00803A11" w:rsidP="00CB2B3E">
      <w:pPr>
        <w:pStyle w:val="ListParagraph"/>
        <w:numPr>
          <w:ilvl w:val="1"/>
          <w:numId w:val="3"/>
        </w:numPr>
        <w:spacing w:after="120" w:line="240" w:lineRule="auto"/>
        <w:contextualSpacing w:val="0"/>
        <w:jc w:val="both"/>
        <w:rPr>
          <w:rFonts w:ascii="Times New Roman" w:eastAsia="Times New Roman" w:hAnsi="Times New Roman" w:cs="Times New Roman"/>
          <w:iCs/>
          <w:sz w:val="24"/>
          <w:szCs w:val="24"/>
        </w:rPr>
      </w:pPr>
      <w:r w:rsidRPr="00CB2B3E">
        <w:rPr>
          <w:rFonts w:ascii="Times New Roman" w:eastAsia="Times New Roman" w:hAnsi="Times New Roman" w:cs="Times New Roman"/>
          <w:iCs/>
          <w:sz w:val="24"/>
          <w:szCs w:val="24"/>
        </w:rPr>
        <w:t xml:space="preserve">Atsakovės nurodyti argumentai dėl CPK 95 ir 199 straipsnių taikymo yra teisingi, tačiau neaktualūs išnagrinėtai bylai, nes bauda </w:t>
      </w:r>
      <w:r w:rsidR="009B7484" w:rsidRPr="00CB2B3E">
        <w:rPr>
          <w:rFonts w:ascii="Times New Roman" w:eastAsia="Times New Roman" w:hAnsi="Times New Roman" w:cs="Times New Roman"/>
          <w:iCs/>
          <w:sz w:val="24"/>
          <w:szCs w:val="24"/>
        </w:rPr>
        <w:t>atsakovei</w:t>
      </w:r>
      <w:r w:rsidRPr="00CB2B3E">
        <w:rPr>
          <w:rFonts w:ascii="Times New Roman" w:eastAsia="Times New Roman" w:hAnsi="Times New Roman" w:cs="Times New Roman"/>
          <w:iCs/>
          <w:sz w:val="24"/>
          <w:szCs w:val="24"/>
        </w:rPr>
        <w:t xml:space="preserve"> buvo paskirta ne dėl įpareigojimo pateikti rašytinius įrodymus nevykdymo, o dėl ilgą laiką teismo, kitų proceso dalyvių bei eksperto klaidinimo.</w:t>
      </w:r>
      <w:r w:rsidR="00403043" w:rsidRPr="00403043">
        <w:t xml:space="preserve"> </w:t>
      </w:r>
      <w:r w:rsidR="00403043" w:rsidRPr="00CB2B3E">
        <w:rPr>
          <w:rFonts w:ascii="Times New Roman" w:eastAsia="Times New Roman" w:hAnsi="Times New Roman" w:cs="Times New Roman"/>
          <w:iCs/>
          <w:sz w:val="24"/>
          <w:szCs w:val="24"/>
        </w:rPr>
        <w:t>Byloje paskyrus teismo ekspertizę, atsakovė sąmoningai nutylėjo itin reikšmingą informaciją (apie stiklo gamintoją), sąmoningai leido ekspertui atlikti ekspertizę pagal tikrovės neatitinkančius duomenis, teikė duomenis ne apie ginčo stiklo gamintoją (o apie kitų stiklų, nesusijusių su ginčo objektu, gamintoją) ir toks elgesys pagrįstai yra laikytinas piktnaudžiavimu procesinėmis teisėmis, t. y. sąmoningu veikimu prieš teisingą ir greitą bylos išnagrinėjimą.</w:t>
      </w:r>
      <w:r w:rsidR="001F32B5" w:rsidRPr="001F32B5">
        <w:t xml:space="preserve"> </w:t>
      </w:r>
      <w:r w:rsidR="001F32B5" w:rsidRPr="00CB2B3E">
        <w:rPr>
          <w:rFonts w:ascii="Times New Roman" w:eastAsia="Times New Roman" w:hAnsi="Times New Roman" w:cs="Times New Roman"/>
          <w:iCs/>
          <w:sz w:val="24"/>
          <w:szCs w:val="24"/>
        </w:rPr>
        <w:t xml:space="preserve">Nepateikus žinomos informacijos, kilo būtinybė pakartotinai apklausti ekspertą, užsitęsė bylos nagrinėjimas, šalys patyrė papildomų bylinėjimosi išlaidų. Toks </w:t>
      </w:r>
      <w:r w:rsidR="00BE66D8" w:rsidRPr="00CB2B3E">
        <w:rPr>
          <w:rFonts w:ascii="Times New Roman" w:eastAsia="Times New Roman" w:hAnsi="Times New Roman" w:cs="Times New Roman"/>
          <w:iCs/>
          <w:sz w:val="24"/>
          <w:szCs w:val="24"/>
        </w:rPr>
        <w:t>atsakovės</w:t>
      </w:r>
      <w:r w:rsidR="001F32B5" w:rsidRPr="00CB2B3E">
        <w:rPr>
          <w:rFonts w:ascii="Times New Roman" w:eastAsia="Times New Roman" w:hAnsi="Times New Roman" w:cs="Times New Roman"/>
          <w:iCs/>
          <w:sz w:val="24"/>
          <w:szCs w:val="24"/>
        </w:rPr>
        <w:t xml:space="preserve"> piktybiškas elgesys negali būti kvalifikuojamas pagal CPK 199 straipsnio 6 dalį.</w:t>
      </w:r>
      <w:r w:rsidR="00A74AB4" w:rsidRPr="00A74AB4">
        <w:t xml:space="preserve"> </w:t>
      </w:r>
      <w:r w:rsidR="00A74AB4" w:rsidRPr="00CB2B3E">
        <w:rPr>
          <w:rFonts w:ascii="Times New Roman" w:hAnsi="Times New Roman" w:cs="Times New Roman"/>
          <w:sz w:val="24"/>
          <w:szCs w:val="24"/>
        </w:rPr>
        <w:t xml:space="preserve">Atsakovė </w:t>
      </w:r>
      <w:r w:rsidR="00A74AB4" w:rsidRPr="00CB2B3E">
        <w:rPr>
          <w:rFonts w:ascii="Times New Roman" w:eastAsia="Times New Roman" w:hAnsi="Times New Roman" w:cs="Times New Roman"/>
          <w:iCs/>
          <w:sz w:val="24"/>
          <w:szCs w:val="24"/>
        </w:rPr>
        <w:t>turėjo teisę pasirinkti</w:t>
      </w:r>
      <w:r w:rsidR="00F63E6F">
        <w:rPr>
          <w:rFonts w:ascii="Times New Roman" w:eastAsia="Times New Roman" w:hAnsi="Times New Roman" w:cs="Times New Roman"/>
          <w:iCs/>
          <w:sz w:val="24"/>
          <w:szCs w:val="24"/>
        </w:rPr>
        <w:t>, ar</w:t>
      </w:r>
      <w:r w:rsidR="00A74AB4" w:rsidRPr="00CB2B3E">
        <w:rPr>
          <w:rFonts w:ascii="Times New Roman" w:eastAsia="Times New Roman" w:hAnsi="Times New Roman" w:cs="Times New Roman"/>
          <w:iCs/>
          <w:sz w:val="24"/>
          <w:szCs w:val="24"/>
        </w:rPr>
        <w:t xml:space="preserve"> atskleisti jai žinomus faktus, nurodyti teisingą informaciją apie stiklo gamintoją arba pateikti melagingą informaciją. Atsakovės pasirinkimas nutylėti tam tikras jai žinomas aplinkybes (teismui pateikti melagingas) negali būti laikoma</w:t>
      </w:r>
      <w:r w:rsidR="00F63E6F">
        <w:rPr>
          <w:rFonts w:ascii="Times New Roman" w:eastAsia="Times New Roman" w:hAnsi="Times New Roman" w:cs="Times New Roman"/>
          <w:iCs/>
          <w:sz w:val="24"/>
          <w:szCs w:val="24"/>
        </w:rPr>
        <w:t>s</w:t>
      </w:r>
      <w:r w:rsidR="00A74AB4" w:rsidRPr="00CB2B3E">
        <w:rPr>
          <w:rFonts w:ascii="Times New Roman" w:eastAsia="Times New Roman" w:hAnsi="Times New Roman" w:cs="Times New Roman"/>
          <w:iCs/>
          <w:sz w:val="24"/>
          <w:szCs w:val="24"/>
        </w:rPr>
        <w:t xml:space="preserve"> sąžiningu naudojim</w:t>
      </w:r>
      <w:r w:rsidR="00966F26">
        <w:rPr>
          <w:rFonts w:ascii="Times New Roman" w:eastAsia="Times New Roman" w:hAnsi="Times New Roman" w:cs="Times New Roman"/>
          <w:iCs/>
          <w:sz w:val="24"/>
          <w:szCs w:val="24"/>
        </w:rPr>
        <w:t>u</w:t>
      </w:r>
      <w:r w:rsidR="00A74AB4" w:rsidRPr="00CB2B3E">
        <w:rPr>
          <w:rFonts w:ascii="Times New Roman" w:eastAsia="Times New Roman" w:hAnsi="Times New Roman" w:cs="Times New Roman"/>
          <w:iCs/>
          <w:sz w:val="24"/>
          <w:szCs w:val="24"/>
        </w:rPr>
        <w:t>si procesinėmis teisėmis.</w:t>
      </w:r>
    </w:p>
    <w:p w14:paraId="3EE7E81D" w14:textId="62FB9B27" w:rsidR="00CC2D8D" w:rsidRDefault="00A64850" w:rsidP="00CC2D8D">
      <w:pPr>
        <w:pStyle w:val="ListParagraph"/>
        <w:numPr>
          <w:ilvl w:val="1"/>
          <w:numId w:val="3"/>
        </w:numPr>
        <w:spacing w:after="120" w:line="240" w:lineRule="auto"/>
        <w:contextualSpacing w:val="0"/>
        <w:jc w:val="both"/>
        <w:rPr>
          <w:rFonts w:ascii="Times New Roman" w:eastAsia="Times New Roman" w:hAnsi="Times New Roman" w:cs="Times New Roman"/>
          <w:iCs/>
          <w:sz w:val="24"/>
          <w:szCs w:val="24"/>
        </w:rPr>
      </w:pPr>
      <w:r w:rsidRPr="00CC2D8D">
        <w:rPr>
          <w:rFonts w:ascii="Times New Roman" w:eastAsia="Times New Roman" w:hAnsi="Times New Roman" w:cs="Times New Roman"/>
          <w:iCs/>
          <w:sz w:val="24"/>
          <w:szCs w:val="24"/>
        </w:rPr>
        <w:t>Apeliacinės instancijos teismas nepažeidė CPK 320 straipsnio 1 dalies, reglamentuojančios apeliacijos ribas.</w:t>
      </w:r>
      <w:r w:rsidR="008F2FE9" w:rsidRPr="008F2FE9">
        <w:t xml:space="preserve"> </w:t>
      </w:r>
      <w:r w:rsidR="008F2FE9" w:rsidRPr="00CC2D8D">
        <w:rPr>
          <w:rFonts w:ascii="Times New Roman" w:eastAsia="Times New Roman" w:hAnsi="Times New Roman" w:cs="Times New Roman"/>
          <w:iCs/>
          <w:sz w:val="24"/>
          <w:szCs w:val="24"/>
        </w:rPr>
        <w:t xml:space="preserve">Teikdama atskirąjį </w:t>
      </w:r>
      <w:r w:rsidR="00902D16">
        <w:rPr>
          <w:rFonts w:ascii="Times New Roman" w:eastAsia="Times New Roman" w:hAnsi="Times New Roman" w:cs="Times New Roman"/>
          <w:iCs/>
          <w:sz w:val="24"/>
          <w:szCs w:val="24"/>
        </w:rPr>
        <w:t xml:space="preserve">skundą </w:t>
      </w:r>
      <w:r w:rsidR="008F2FE9" w:rsidRPr="00CC2D8D">
        <w:rPr>
          <w:rFonts w:ascii="Times New Roman" w:eastAsia="Times New Roman" w:hAnsi="Times New Roman" w:cs="Times New Roman"/>
          <w:iCs/>
          <w:sz w:val="24"/>
          <w:szCs w:val="24"/>
        </w:rPr>
        <w:t>atsakovė nurodė naujas aplinkybes, t. y. tvirtino, jog bauda</w:t>
      </w:r>
      <w:r w:rsidR="00902D16">
        <w:rPr>
          <w:rFonts w:ascii="Times New Roman" w:eastAsia="Times New Roman" w:hAnsi="Times New Roman" w:cs="Times New Roman"/>
          <w:iCs/>
          <w:sz w:val="24"/>
          <w:szCs w:val="24"/>
        </w:rPr>
        <w:t xml:space="preserve"> galėjo būti paskirta </w:t>
      </w:r>
      <w:r w:rsidR="008F2FE9" w:rsidRPr="00CC2D8D">
        <w:rPr>
          <w:rFonts w:ascii="Times New Roman" w:eastAsia="Times New Roman" w:hAnsi="Times New Roman" w:cs="Times New Roman"/>
          <w:iCs/>
          <w:sz w:val="24"/>
          <w:szCs w:val="24"/>
        </w:rPr>
        <w:t>ne pagal CPK 95 straipsnio 2 dalį, o pagal CPK 199 straipsnio 6 dalį.</w:t>
      </w:r>
      <w:r w:rsidR="00F54375" w:rsidRPr="00CC2D8D">
        <w:rPr>
          <w:rFonts w:ascii="Times New Roman" w:eastAsia="Times New Roman" w:hAnsi="Times New Roman" w:cs="Times New Roman"/>
          <w:iCs/>
          <w:sz w:val="24"/>
          <w:szCs w:val="24"/>
        </w:rPr>
        <w:t xml:space="preserve"> </w:t>
      </w:r>
      <w:r w:rsidR="00CB2B3E" w:rsidRPr="00CC2D8D">
        <w:rPr>
          <w:rFonts w:ascii="Times New Roman" w:eastAsia="Times New Roman" w:hAnsi="Times New Roman" w:cs="Times New Roman"/>
          <w:iCs/>
          <w:sz w:val="24"/>
          <w:szCs w:val="24"/>
        </w:rPr>
        <w:t xml:space="preserve">Apeliacinio proceso paskirtis – patikrinti neįsiteisėjusio pirmosios instancijos teismo sprendimo teisėtumą ir pagrįstumą (CPK 301 straipsniai). </w:t>
      </w:r>
      <w:r w:rsidR="005B4CB1" w:rsidRPr="00CC2D8D">
        <w:rPr>
          <w:rFonts w:ascii="Times New Roman" w:eastAsia="Times New Roman" w:hAnsi="Times New Roman" w:cs="Times New Roman"/>
          <w:iCs/>
          <w:sz w:val="24"/>
          <w:szCs w:val="24"/>
        </w:rPr>
        <w:t>Pagal CPK 306 straipsnio 2 dalį</w:t>
      </w:r>
      <w:r w:rsidR="00F63E6F">
        <w:rPr>
          <w:rFonts w:ascii="Times New Roman" w:eastAsia="Times New Roman" w:hAnsi="Times New Roman" w:cs="Times New Roman"/>
          <w:iCs/>
          <w:sz w:val="24"/>
          <w:szCs w:val="24"/>
        </w:rPr>
        <w:t>,</w:t>
      </w:r>
      <w:r w:rsidR="005B4CB1" w:rsidRPr="00CC2D8D">
        <w:rPr>
          <w:rFonts w:ascii="Times New Roman" w:eastAsia="Times New Roman" w:hAnsi="Times New Roman" w:cs="Times New Roman"/>
          <w:iCs/>
          <w:sz w:val="24"/>
          <w:szCs w:val="24"/>
        </w:rPr>
        <w:t xml:space="preserve"> apeliacinis skundas negali būti grindžiamas aplinkybėmis, kurios nebuvo nurodytos pirmosios instancijos teisme. Taigi, apeliacinio skundo pagrindas gali būti tos faktinės bylos aplinkybės, kurios buvo nurodytos pirmosios instancijos teisme, nes dėl skundžiamo teismo sprendimo pagrįstumo gali būti sprendžiama tik vertinant tuos duomenis, kuriuos, priimdamas sprendimą, turėjo jį priėmęs teismas. </w:t>
      </w:r>
      <w:r w:rsidR="00CB2B3E" w:rsidRPr="00CC2D8D">
        <w:rPr>
          <w:rFonts w:ascii="Times New Roman" w:eastAsia="Times New Roman" w:hAnsi="Times New Roman" w:cs="Times New Roman"/>
          <w:iCs/>
          <w:sz w:val="24"/>
          <w:szCs w:val="24"/>
        </w:rPr>
        <w:t>Klausimų, išspręstų skundžiama nutartimi, nagrinėjimo pirmosios instancijos teisme metu atsakovė nenurodė argumentų, susijusių su CPK 199 straipsnio taikymu, todėl apeliacinės instancijos teismas priėmė pagrįstą nutartį.</w:t>
      </w:r>
    </w:p>
    <w:p w14:paraId="5A3EDFE4" w14:textId="00485C18" w:rsidR="00CC2D8D" w:rsidRPr="00CC2D8D" w:rsidRDefault="00DC1667" w:rsidP="00CC2D8D">
      <w:pPr>
        <w:pStyle w:val="ListParagraph"/>
        <w:numPr>
          <w:ilvl w:val="1"/>
          <w:numId w:val="3"/>
        </w:numPr>
        <w:spacing w:after="120" w:line="240" w:lineRule="auto"/>
        <w:contextualSpacing w:val="0"/>
        <w:jc w:val="both"/>
        <w:rPr>
          <w:rFonts w:ascii="Times New Roman" w:eastAsia="Times New Roman" w:hAnsi="Times New Roman" w:cs="Times New Roman"/>
          <w:iCs/>
          <w:sz w:val="24"/>
          <w:szCs w:val="24"/>
        </w:rPr>
      </w:pPr>
      <w:r w:rsidRPr="00CC2D8D">
        <w:rPr>
          <w:rFonts w:ascii="Times New Roman" w:eastAsia="Times New Roman" w:hAnsi="Times New Roman" w:cs="Times New Roman"/>
          <w:iCs/>
          <w:sz w:val="24"/>
          <w:szCs w:val="24"/>
        </w:rPr>
        <w:lastRenderedPageBreak/>
        <w:t>Nepagrįsti atsakovės argumentai, kad jai bauda turėjo būti arba neskirta, arba paskirta mažesnė.</w:t>
      </w:r>
      <w:r w:rsidRPr="00DC1667">
        <w:t xml:space="preserve"> </w:t>
      </w:r>
      <w:r w:rsidRPr="00CC2D8D">
        <w:rPr>
          <w:rFonts w:ascii="Times New Roman" w:eastAsia="Times New Roman" w:hAnsi="Times New Roman" w:cs="Times New Roman"/>
          <w:iCs/>
          <w:sz w:val="24"/>
          <w:szCs w:val="24"/>
        </w:rPr>
        <w:t xml:space="preserve">Teismai atsakovei paskyrė baudą įvertinę </w:t>
      </w:r>
      <w:r w:rsidR="00D73115">
        <w:rPr>
          <w:rFonts w:ascii="Times New Roman" w:eastAsia="Times New Roman" w:hAnsi="Times New Roman" w:cs="Times New Roman"/>
          <w:iCs/>
          <w:sz w:val="24"/>
          <w:szCs w:val="24"/>
        </w:rPr>
        <w:t xml:space="preserve">visas </w:t>
      </w:r>
      <w:r w:rsidRPr="00CC2D8D">
        <w:rPr>
          <w:rFonts w:ascii="Times New Roman" w:eastAsia="Times New Roman" w:hAnsi="Times New Roman" w:cs="Times New Roman"/>
          <w:iCs/>
          <w:sz w:val="24"/>
          <w:szCs w:val="24"/>
        </w:rPr>
        <w:t>aplinkyb</w:t>
      </w:r>
      <w:r w:rsidR="00D73115">
        <w:rPr>
          <w:rFonts w:ascii="Times New Roman" w:eastAsia="Times New Roman" w:hAnsi="Times New Roman" w:cs="Times New Roman"/>
          <w:iCs/>
          <w:sz w:val="24"/>
          <w:szCs w:val="24"/>
        </w:rPr>
        <w:t>es</w:t>
      </w:r>
      <w:r w:rsidRPr="00CC2D8D">
        <w:rPr>
          <w:rFonts w:ascii="Times New Roman" w:eastAsia="Times New Roman" w:hAnsi="Times New Roman" w:cs="Times New Roman"/>
          <w:iCs/>
          <w:sz w:val="24"/>
          <w:szCs w:val="24"/>
        </w:rPr>
        <w:t xml:space="preserve"> apie jos veiksmų pobūdį, mastą, pasekmes, įtaką civilinio proceso ekonomiškumo, koncentruotumo, operatyvumo principų įgyvendinimui.</w:t>
      </w:r>
      <w:r w:rsidR="00CC2D8D" w:rsidRPr="00CC2D8D">
        <w:t xml:space="preserve"> </w:t>
      </w:r>
      <w:r w:rsidR="00CC2D8D" w:rsidRPr="00CC2D8D">
        <w:rPr>
          <w:rFonts w:ascii="Times New Roman" w:eastAsia="Times New Roman" w:hAnsi="Times New Roman" w:cs="Times New Roman"/>
          <w:iCs/>
          <w:sz w:val="24"/>
          <w:szCs w:val="24"/>
        </w:rPr>
        <w:t xml:space="preserve">Asmuo, atlikęs neteisėtą veiksmą – piktnaudžiavęs procesu, valstybės įgaliotos institucijos (teismo) procesiniu sprendimu yra valstybės vardu pasmerkiamas už </w:t>
      </w:r>
      <w:r w:rsidR="00D73115">
        <w:rPr>
          <w:rFonts w:ascii="Times New Roman" w:eastAsia="Times New Roman" w:hAnsi="Times New Roman" w:cs="Times New Roman"/>
          <w:iCs/>
          <w:sz w:val="24"/>
          <w:szCs w:val="24"/>
        </w:rPr>
        <w:t>tai</w:t>
      </w:r>
      <w:r w:rsidR="00CC2D8D" w:rsidRPr="00CC2D8D">
        <w:rPr>
          <w:rFonts w:ascii="Times New Roman" w:eastAsia="Times New Roman" w:hAnsi="Times New Roman" w:cs="Times New Roman"/>
          <w:iCs/>
          <w:sz w:val="24"/>
          <w:szCs w:val="24"/>
        </w:rPr>
        <w:t xml:space="preserve"> </w:t>
      </w:r>
      <w:r w:rsidR="00D73115">
        <w:rPr>
          <w:rFonts w:ascii="Times New Roman" w:eastAsia="Times New Roman" w:hAnsi="Times New Roman" w:cs="Times New Roman"/>
          <w:iCs/>
          <w:sz w:val="24"/>
          <w:szCs w:val="24"/>
        </w:rPr>
        <w:t>ir</w:t>
      </w:r>
      <w:r w:rsidR="00CC2D8D" w:rsidRPr="00CC2D8D">
        <w:rPr>
          <w:rFonts w:ascii="Times New Roman" w:eastAsia="Times New Roman" w:hAnsi="Times New Roman" w:cs="Times New Roman"/>
          <w:iCs/>
          <w:sz w:val="24"/>
          <w:szCs w:val="24"/>
        </w:rPr>
        <w:t xml:space="preserve"> patiria negatyvių finansinių pasekmių – yra įpareigojamas sumokėti atitinkamą pinigų sumą į valstybės biudžetą.</w:t>
      </w:r>
      <w:r w:rsidR="00CC2D8D" w:rsidRPr="00CC2D8D">
        <w:t xml:space="preserve"> </w:t>
      </w:r>
      <w:r w:rsidR="00CC2D8D">
        <w:rPr>
          <w:rFonts w:ascii="Times New Roman" w:eastAsia="Times New Roman" w:hAnsi="Times New Roman" w:cs="Times New Roman"/>
          <w:iCs/>
          <w:sz w:val="24"/>
          <w:szCs w:val="24"/>
        </w:rPr>
        <w:t>S</w:t>
      </w:r>
      <w:r w:rsidR="00CC2D8D" w:rsidRPr="00CC2D8D">
        <w:rPr>
          <w:rFonts w:ascii="Times New Roman" w:eastAsia="Times New Roman" w:hAnsi="Times New Roman" w:cs="Times New Roman"/>
          <w:iCs/>
          <w:sz w:val="24"/>
          <w:szCs w:val="24"/>
        </w:rPr>
        <w:t xml:space="preserve">kirdami </w:t>
      </w:r>
      <w:r w:rsidR="00CC2D8D">
        <w:rPr>
          <w:rFonts w:ascii="Times New Roman" w:eastAsia="Times New Roman" w:hAnsi="Times New Roman" w:cs="Times New Roman"/>
          <w:iCs/>
          <w:sz w:val="24"/>
          <w:szCs w:val="24"/>
        </w:rPr>
        <w:t xml:space="preserve">atsakovei </w:t>
      </w:r>
      <w:r w:rsidR="00CC2D8D" w:rsidRPr="00CC2D8D">
        <w:rPr>
          <w:rFonts w:ascii="Times New Roman" w:eastAsia="Times New Roman" w:hAnsi="Times New Roman" w:cs="Times New Roman"/>
          <w:iCs/>
          <w:sz w:val="24"/>
          <w:szCs w:val="24"/>
        </w:rPr>
        <w:t>baudą</w:t>
      </w:r>
      <w:r w:rsidR="00CC2D8D">
        <w:rPr>
          <w:rFonts w:ascii="Times New Roman" w:eastAsia="Times New Roman" w:hAnsi="Times New Roman" w:cs="Times New Roman"/>
          <w:iCs/>
          <w:sz w:val="24"/>
          <w:szCs w:val="24"/>
        </w:rPr>
        <w:t xml:space="preserve">, </w:t>
      </w:r>
      <w:r w:rsidR="00CC2D8D" w:rsidRPr="00CC2D8D">
        <w:rPr>
          <w:rFonts w:ascii="Times New Roman" w:eastAsia="Times New Roman" w:hAnsi="Times New Roman" w:cs="Times New Roman"/>
          <w:iCs/>
          <w:sz w:val="24"/>
          <w:szCs w:val="24"/>
        </w:rPr>
        <w:t>teismai teisingai j</w:t>
      </w:r>
      <w:r w:rsidR="00CC2D8D">
        <w:rPr>
          <w:rFonts w:ascii="Times New Roman" w:eastAsia="Times New Roman" w:hAnsi="Times New Roman" w:cs="Times New Roman"/>
          <w:iCs/>
          <w:sz w:val="24"/>
          <w:szCs w:val="24"/>
        </w:rPr>
        <w:t xml:space="preserve">ą </w:t>
      </w:r>
      <w:r w:rsidR="00CC2D8D" w:rsidRPr="00CC2D8D">
        <w:rPr>
          <w:rFonts w:ascii="Times New Roman" w:eastAsia="Times New Roman" w:hAnsi="Times New Roman" w:cs="Times New Roman"/>
          <w:iCs/>
          <w:sz w:val="24"/>
          <w:szCs w:val="24"/>
        </w:rPr>
        <w:t>nubaudė ir iš dalies kompensavo ieškov</w:t>
      </w:r>
      <w:r w:rsidR="00CC2D8D">
        <w:rPr>
          <w:rFonts w:ascii="Times New Roman" w:eastAsia="Times New Roman" w:hAnsi="Times New Roman" w:cs="Times New Roman"/>
          <w:iCs/>
          <w:sz w:val="24"/>
          <w:szCs w:val="24"/>
        </w:rPr>
        <w:t>ės</w:t>
      </w:r>
      <w:r w:rsidR="00CC2D8D" w:rsidRPr="00CC2D8D">
        <w:rPr>
          <w:rFonts w:ascii="Times New Roman" w:eastAsia="Times New Roman" w:hAnsi="Times New Roman" w:cs="Times New Roman"/>
          <w:iCs/>
          <w:sz w:val="24"/>
          <w:szCs w:val="24"/>
        </w:rPr>
        <w:t xml:space="preserve"> praradimus, valstybės išlaidas, todėl panaikinti paskirtą baudą nėra pagrindo.</w:t>
      </w:r>
      <w:r w:rsidR="00DF3211" w:rsidRPr="00DF3211">
        <w:t xml:space="preserve"> </w:t>
      </w:r>
      <w:r w:rsidR="00DF3211" w:rsidRPr="00DF3211">
        <w:rPr>
          <w:rFonts w:ascii="Times New Roman" w:hAnsi="Times New Roman" w:cs="Times New Roman"/>
          <w:sz w:val="24"/>
          <w:szCs w:val="24"/>
        </w:rPr>
        <w:t xml:space="preserve">Atsakovė </w:t>
      </w:r>
      <w:r w:rsidR="00DF3211" w:rsidRPr="00DF3211">
        <w:rPr>
          <w:rFonts w:ascii="Times New Roman" w:eastAsia="Times New Roman" w:hAnsi="Times New Roman" w:cs="Times New Roman"/>
          <w:iCs/>
          <w:sz w:val="24"/>
          <w:szCs w:val="24"/>
        </w:rPr>
        <w:t>ilgą laiką sąmoningai klaidino tiek teismą, tiek kitus bylos dalyvius, dėl to užtęsė bylos nagrinėjim</w:t>
      </w:r>
      <w:r w:rsidR="00DF3211">
        <w:rPr>
          <w:rFonts w:ascii="Times New Roman" w:eastAsia="Times New Roman" w:hAnsi="Times New Roman" w:cs="Times New Roman"/>
          <w:iCs/>
          <w:sz w:val="24"/>
          <w:szCs w:val="24"/>
        </w:rPr>
        <w:t>as, padidėjo b</w:t>
      </w:r>
      <w:r w:rsidR="00DF3211" w:rsidRPr="00DF3211">
        <w:rPr>
          <w:rFonts w:ascii="Times New Roman" w:eastAsia="Times New Roman" w:hAnsi="Times New Roman" w:cs="Times New Roman"/>
          <w:iCs/>
          <w:sz w:val="24"/>
          <w:szCs w:val="24"/>
        </w:rPr>
        <w:t xml:space="preserve">ylinėjimosi </w:t>
      </w:r>
      <w:r w:rsidR="00DF3211">
        <w:rPr>
          <w:rFonts w:ascii="Times New Roman" w:eastAsia="Times New Roman" w:hAnsi="Times New Roman" w:cs="Times New Roman"/>
          <w:iCs/>
          <w:sz w:val="24"/>
          <w:szCs w:val="24"/>
        </w:rPr>
        <w:t>išlaidos</w:t>
      </w:r>
      <w:r w:rsidR="00DF3211" w:rsidRPr="00DF3211">
        <w:rPr>
          <w:rFonts w:ascii="Times New Roman" w:eastAsia="Times New Roman" w:hAnsi="Times New Roman" w:cs="Times New Roman"/>
          <w:iCs/>
          <w:sz w:val="24"/>
          <w:szCs w:val="24"/>
        </w:rPr>
        <w:t>, todėl nėra teisėto pagrindo mažinti ja</w:t>
      </w:r>
      <w:r w:rsidR="00DF3211">
        <w:rPr>
          <w:rFonts w:ascii="Times New Roman" w:eastAsia="Times New Roman" w:hAnsi="Times New Roman" w:cs="Times New Roman"/>
          <w:iCs/>
          <w:sz w:val="24"/>
          <w:szCs w:val="24"/>
        </w:rPr>
        <w:t>i</w:t>
      </w:r>
      <w:r w:rsidR="00DF3211" w:rsidRPr="00DF3211">
        <w:rPr>
          <w:rFonts w:ascii="Times New Roman" w:eastAsia="Times New Roman" w:hAnsi="Times New Roman" w:cs="Times New Roman"/>
          <w:iCs/>
          <w:sz w:val="24"/>
          <w:szCs w:val="24"/>
        </w:rPr>
        <w:t xml:space="preserve"> paskirtą baudą.</w:t>
      </w:r>
    </w:p>
    <w:p w14:paraId="7DF13E6E" w14:textId="77777777" w:rsidR="00EA08D3" w:rsidRPr="00EA08D3" w:rsidRDefault="00EA08D3" w:rsidP="00EA08D3">
      <w:pPr>
        <w:pStyle w:val="ListParagraph"/>
        <w:numPr>
          <w:ilvl w:val="0"/>
          <w:numId w:val="3"/>
        </w:numPr>
        <w:spacing w:after="120" w:line="240" w:lineRule="auto"/>
        <w:contextualSpacing w:val="0"/>
        <w:rPr>
          <w:rFonts w:ascii="Times New Roman" w:eastAsia="Times New Roman" w:hAnsi="Times New Roman" w:cs="Times New Roman"/>
          <w:iCs/>
          <w:sz w:val="24"/>
          <w:szCs w:val="24"/>
        </w:rPr>
      </w:pPr>
      <w:r w:rsidRPr="00EA08D3">
        <w:rPr>
          <w:rFonts w:ascii="Times New Roman" w:eastAsia="Times New Roman" w:hAnsi="Times New Roman" w:cs="Times New Roman"/>
          <w:iCs/>
          <w:sz w:val="24"/>
          <w:szCs w:val="24"/>
        </w:rPr>
        <w:t>Kitų atsiliepimų į kasacinį skundą įstatymų nustatyta tvarka negauta.</w:t>
      </w:r>
    </w:p>
    <w:p w14:paraId="1CB00958" w14:textId="7C568EEF" w:rsidR="007C5A71" w:rsidRPr="00467847" w:rsidRDefault="007C5A71" w:rsidP="00EA08D3">
      <w:pPr>
        <w:pStyle w:val="ListParagraph"/>
        <w:ind w:left="360"/>
        <w:rPr>
          <w:rFonts w:ascii="Times New Roman" w:eastAsia="Times New Roman" w:hAnsi="Times New Roman" w:cs="Times New Roman"/>
          <w:iCs/>
          <w:sz w:val="24"/>
          <w:szCs w:val="24"/>
        </w:rPr>
      </w:pPr>
    </w:p>
    <w:p w14:paraId="4EF989D6" w14:textId="77777777" w:rsidR="00B35310" w:rsidRPr="00AE3104" w:rsidRDefault="00B35310" w:rsidP="0024328C">
      <w:pPr>
        <w:shd w:val="clear" w:color="auto" w:fill="FFFFFF"/>
        <w:spacing w:after="120" w:line="240" w:lineRule="auto"/>
        <w:ind w:right="19" w:firstLine="709"/>
        <w:jc w:val="both"/>
        <w:rPr>
          <w:rFonts w:ascii="Times New Roman" w:eastAsia="Times New Roman" w:hAnsi="Times New Roman" w:cs="Times New Roman"/>
          <w:sz w:val="24"/>
          <w:szCs w:val="24"/>
        </w:rPr>
      </w:pPr>
      <w:r w:rsidRPr="00AE3104">
        <w:rPr>
          <w:rFonts w:ascii="Times New Roman" w:eastAsia="Times New Roman" w:hAnsi="Times New Roman" w:cs="Times New Roman"/>
          <w:sz w:val="24"/>
          <w:szCs w:val="24"/>
        </w:rPr>
        <w:t xml:space="preserve">Teisėjų kolegija </w:t>
      </w:r>
    </w:p>
    <w:p w14:paraId="5629A6FD" w14:textId="77777777" w:rsidR="007F1C0E" w:rsidRDefault="007F1C0E" w:rsidP="0024328C">
      <w:pPr>
        <w:spacing w:after="120" w:line="240" w:lineRule="auto"/>
        <w:rPr>
          <w:rFonts w:ascii="Times New Roman" w:eastAsia="Times New Roman" w:hAnsi="Times New Roman" w:cs="Times New Roman"/>
          <w:sz w:val="24"/>
          <w:szCs w:val="24"/>
        </w:rPr>
      </w:pPr>
    </w:p>
    <w:p w14:paraId="16F8265B" w14:textId="77777777" w:rsidR="00B35310" w:rsidRPr="00AE3104" w:rsidRDefault="00B35310" w:rsidP="0024328C">
      <w:pPr>
        <w:spacing w:after="120" w:line="240" w:lineRule="auto"/>
        <w:rPr>
          <w:rFonts w:ascii="Times New Roman" w:eastAsia="Times New Roman" w:hAnsi="Times New Roman" w:cs="Times New Roman"/>
          <w:sz w:val="24"/>
          <w:szCs w:val="24"/>
        </w:rPr>
      </w:pPr>
      <w:r w:rsidRPr="00AE3104">
        <w:rPr>
          <w:rFonts w:ascii="Times New Roman" w:eastAsia="Times New Roman" w:hAnsi="Times New Roman" w:cs="Times New Roman"/>
          <w:sz w:val="24"/>
          <w:szCs w:val="24"/>
        </w:rPr>
        <w:t xml:space="preserve">k o n s t a t u o j a : </w:t>
      </w:r>
    </w:p>
    <w:p w14:paraId="48E440DB" w14:textId="77777777" w:rsidR="007F1C0E" w:rsidRDefault="007F1C0E" w:rsidP="0024328C">
      <w:pPr>
        <w:pStyle w:val="ListParagraph"/>
        <w:spacing w:after="120" w:line="240" w:lineRule="auto"/>
        <w:ind w:left="792"/>
        <w:contextualSpacing w:val="0"/>
        <w:jc w:val="center"/>
        <w:rPr>
          <w:rFonts w:ascii="Times New Roman" w:eastAsia="Times New Roman" w:hAnsi="Times New Roman" w:cs="Times New Roman"/>
          <w:sz w:val="24"/>
          <w:szCs w:val="24"/>
        </w:rPr>
      </w:pPr>
    </w:p>
    <w:p w14:paraId="7798FC8E" w14:textId="77777777" w:rsidR="00B35310" w:rsidRPr="00AE3104" w:rsidRDefault="00B35310" w:rsidP="0024328C">
      <w:pPr>
        <w:pStyle w:val="ListParagraph"/>
        <w:spacing w:after="120" w:line="240" w:lineRule="auto"/>
        <w:ind w:left="792"/>
        <w:contextualSpacing w:val="0"/>
        <w:jc w:val="center"/>
        <w:rPr>
          <w:rFonts w:ascii="Times New Roman" w:eastAsia="Times New Roman" w:hAnsi="Times New Roman" w:cs="Times New Roman"/>
          <w:sz w:val="24"/>
          <w:szCs w:val="24"/>
        </w:rPr>
      </w:pPr>
      <w:r w:rsidRPr="00AE3104">
        <w:rPr>
          <w:rFonts w:ascii="Times New Roman" w:eastAsia="Times New Roman" w:hAnsi="Times New Roman" w:cs="Times New Roman"/>
          <w:sz w:val="24"/>
          <w:szCs w:val="24"/>
        </w:rPr>
        <w:t>IV. Kasacinio teismo argumentai ir išaiškinimai</w:t>
      </w:r>
    </w:p>
    <w:p w14:paraId="42C729BB" w14:textId="77777777" w:rsidR="001B5731" w:rsidRDefault="001B5731" w:rsidP="002337AB">
      <w:pPr>
        <w:pStyle w:val="ListParagraph"/>
        <w:spacing w:after="120" w:line="240" w:lineRule="auto"/>
        <w:ind w:left="0" w:firstLine="720"/>
        <w:contextualSpacing w:val="0"/>
        <w:jc w:val="both"/>
        <w:rPr>
          <w:rFonts w:ascii="Times New Roman" w:eastAsia="Times New Roman" w:hAnsi="Times New Roman" w:cs="Times New Roman"/>
          <w:i/>
          <w:iCs/>
          <w:sz w:val="24"/>
          <w:szCs w:val="24"/>
        </w:rPr>
      </w:pPr>
    </w:p>
    <w:p w14:paraId="66C666FF" w14:textId="5B5F903F" w:rsidR="00A92C89" w:rsidRDefault="00A92C89" w:rsidP="002337AB">
      <w:pPr>
        <w:pStyle w:val="ListParagraph"/>
        <w:spacing w:after="120" w:line="240" w:lineRule="auto"/>
        <w:ind w:left="0" w:firstLine="720"/>
        <w:contextualSpacing w:val="0"/>
        <w:jc w:val="both"/>
        <w:rPr>
          <w:rFonts w:ascii="Times New Roman" w:eastAsia="Times New Roman" w:hAnsi="Times New Roman" w:cs="Times New Roman"/>
          <w:i/>
          <w:iCs/>
          <w:sz w:val="24"/>
          <w:szCs w:val="24"/>
        </w:rPr>
      </w:pPr>
      <w:r w:rsidRPr="00AE3104">
        <w:rPr>
          <w:rFonts w:ascii="Times New Roman" w:eastAsia="Times New Roman" w:hAnsi="Times New Roman" w:cs="Times New Roman"/>
          <w:i/>
          <w:iCs/>
          <w:sz w:val="24"/>
          <w:szCs w:val="24"/>
        </w:rPr>
        <w:t xml:space="preserve">Dėl </w:t>
      </w:r>
      <w:r w:rsidR="005028E6">
        <w:rPr>
          <w:rFonts w:ascii="Times New Roman" w:eastAsia="Times New Roman" w:hAnsi="Times New Roman" w:cs="Times New Roman"/>
          <w:i/>
          <w:iCs/>
          <w:sz w:val="24"/>
          <w:szCs w:val="24"/>
        </w:rPr>
        <w:t xml:space="preserve">CPK 95 straipsnio, reglamentuojančio baudos skyrimą už piktnaudžiavimą procesinėmis teisėmis, ir CPK 199 straipsnio 6 dalies, reglamentuojančios baudos skyrimą už teismo </w:t>
      </w:r>
      <w:r w:rsidR="00A353DD">
        <w:rPr>
          <w:rFonts w:ascii="Times New Roman" w:eastAsia="Times New Roman" w:hAnsi="Times New Roman" w:cs="Times New Roman"/>
          <w:i/>
          <w:iCs/>
          <w:sz w:val="24"/>
          <w:szCs w:val="24"/>
        </w:rPr>
        <w:t xml:space="preserve">reikalavimo </w:t>
      </w:r>
      <w:r w:rsidR="005028E6">
        <w:rPr>
          <w:rFonts w:ascii="Times New Roman" w:eastAsia="Times New Roman" w:hAnsi="Times New Roman" w:cs="Times New Roman"/>
          <w:i/>
          <w:iCs/>
          <w:sz w:val="24"/>
          <w:szCs w:val="24"/>
        </w:rPr>
        <w:t>pateikti rašytin</w:t>
      </w:r>
      <w:r w:rsidR="00A353DD">
        <w:rPr>
          <w:rFonts w:ascii="Times New Roman" w:eastAsia="Times New Roman" w:hAnsi="Times New Roman" w:cs="Times New Roman"/>
          <w:i/>
          <w:iCs/>
          <w:sz w:val="24"/>
          <w:szCs w:val="24"/>
        </w:rPr>
        <w:t>į</w:t>
      </w:r>
      <w:r w:rsidR="005028E6">
        <w:rPr>
          <w:rFonts w:ascii="Times New Roman" w:eastAsia="Times New Roman" w:hAnsi="Times New Roman" w:cs="Times New Roman"/>
          <w:i/>
          <w:iCs/>
          <w:sz w:val="24"/>
          <w:szCs w:val="24"/>
        </w:rPr>
        <w:t xml:space="preserve"> įrodym</w:t>
      </w:r>
      <w:r w:rsidR="00A353DD">
        <w:rPr>
          <w:rFonts w:ascii="Times New Roman" w:eastAsia="Times New Roman" w:hAnsi="Times New Roman" w:cs="Times New Roman"/>
          <w:i/>
          <w:iCs/>
          <w:sz w:val="24"/>
          <w:szCs w:val="24"/>
        </w:rPr>
        <w:t>ą</w:t>
      </w:r>
      <w:r w:rsidR="005028E6">
        <w:rPr>
          <w:rFonts w:ascii="Times New Roman" w:eastAsia="Times New Roman" w:hAnsi="Times New Roman" w:cs="Times New Roman"/>
          <w:i/>
          <w:iCs/>
          <w:sz w:val="24"/>
          <w:szCs w:val="24"/>
        </w:rPr>
        <w:t xml:space="preserve"> neįvykdymą, </w:t>
      </w:r>
      <w:r w:rsidR="0050469E">
        <w:rPr>
          <w:rFonts w:ascii="Times New Roman" w:eastAsia="Times New Roman" w:hAnsi="Times New Roman" w:cs="Times New Roman"/>
          <w:i/>
          <w:iCs/>
          <w:sz w:val="24"/>
          <w:szCs w:val="24"/>
        </w:rPr>
        <w:t xml:space="preserve">aiškinimo ir taikymo </w:t>
      </w:r>
    </w:p>
    <w:p w14:paraId="6B944F59" w14:textId="77777777" w:rsidR="00A353DD" w:rsidRDefault="00A353DD" w:rsidP="002337AB">
      <w:pPr>
        <w:pStyle w:val="ListParagraph"/>
        <w:spacing w:after="120" w:line="240" w:lineRule="auto"/>
        <w:ind w:left="0" w:firstLine="720"/>
        <w:contextualSpacing w:val="0"/>
        <w:jc w:val="both"/>
        <w:rPr>
          <w:rFonts w:ascii="Times New Roman" w:eastAsia="Times New Roman" w:hAnsi="Times New Roman" w:cs="Times New Roman"/>
          <w:sz w:val="24"/>
          <w:szCs w:val="24"/>
        </w:rPr>
      </w:pPr>
    </w:p>
    <w:p w14:paraId="6E9D6BC6" w14:textId="42D1F99C" w:rsidR="0050469E" w:rsidRDefault="003A7D6C" w:rsidP="00E031A1">
      <w:pPr>
        <w:pStyle w:val="ListParagraph"/>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3A7D6C">
        <w:rPr>
          <w:rFonts w:ascii="Times New Roman" w:eastAsia="Times New Roman" w:hAnsi="Times New Roman" w:cs="Times New Roman"/>
          <w:iCs/>
          <w:sz w:val="24"/>
          <w:szCs w:val="24"/>
        </w:rPr>
        <w:t>Nagrinėjamoje byloje teismas paskyrė atsakovei baudą už piktnaudžiavimą proce</w:t>
      </w:r>
      <w:r w:rsidR="00732879">
        <w:rPr>
          <w:rFonts w:ascii="Times New Roman" w:eastAsia="Times New Roman" w:hAnsi="Times New Roman" w:cs="Times New Roman"/>
          <w:iCs/>
          <w:sz w:val="24"/>
          <w:szCs w:val="24"/>
        </w:rPr>
        <w:t>sinėmis teisėmis</w:t>
      </w:r>
      <w:r w:rsidRPr="003A7D6C">
        <w:rPr>
          <w:rFonts w:ascii="Times New Roman" w:eastAsia="Times New Roman" w:hAnsi="Times New Roman" w:cs="Times New Roman"/>
          <w:iCs/>
          <w:sz w:val="24"/>
          <w:szCs w:val="24"/>
        </w:rPr>
        <w:t xml:space="preserve">, būtent už tai, kad ji, žinodama, jog nėra ginčo dalyko </w:t>
      </w:r>
      <w:r>
        <w:rPr>
          <w:rFonts w:ascii="Times New Roman" w:eastAsia="Times New Roman" w:hAnsi="Times New Roman" w:cs="Times New Roman"/>
          <w:iCs/>
          <w:sz w:val="24"/>
          <w:szCs w:val="24"/>
        </w:rPr>
        <w:t>–</w:t>
      </w:r>
      <w:r w:rsidRPr="003A7D6C">
        <w:rPr>
          <w:rFonts w:ascii="Times New Roman" w:eastAsia="Times New Roman" w:hAnsi="Times New Roman" w:cs="Times New Roman"/>
          <w:iCs/>
          <w:sz w:val="24"/>
          <w:szCs w:val="24"/>
        </w:rPr>
        <w:t xml:space="preserve"> lenkto stiklo paketo </w:t>
      </w:r>
      <w:r w:rsidR="00924397">
        <w:rPr>
          <w:rFonts w:ascii="Times New Roman" w:eastAsia="Times New Roman" w:hAnsi="Times New Roman" w:cs="Times New Roman"/>
          <w:iCs/>
          <w:sz w:val="24"/>
          <w:szCs w:val="24"/>
        </w:rPr>
        <w:t xml:space="preserve">– </w:t>
      </w:r>
      <w:r w:rsidRPr="003A7D6C">
        <w:rPr>
          <w:rFonts w:ascii="Times New Roman" w:eastAsia="Times New Roman" w:hAnsi="Times New Roman" w:cs="Times New Roman"/>
          <w:iCs/>
          <w:sz w:val="24"/>
          <w:szCs w:val="24"/>
        </w:rPr>
        <w:t>gamintoja, šios informacijos teismui ilgą laiką nenurodė, taip pat nenurodė</w:t>
      </w:r>
      <w:r>
        <w:rPr>
          <w:rFonts w:ascii="Times New Roman" w:eastAsia="Times New Roman" w:hAnsi="Times New Roman" w:cs="Times New Roman"/>
          <w:iCs/>
          <w:sz w:val="24"/>
          <w:szCs w:val="24"/>
        </w:rPr>
        <w:t>,</w:t>
      </w:r>
      <w:r w:rsidRPr="003A7D6C">
        <w:rPr>
          <w:rFonts w:ascii="Times New Roman" w:eastAsia="Times New Roman" w:hAnsi="Times New Roman" w:cs="Times New Roman"/>
          <w:iCs/>
          <w:sz w:val="24"/>
          <w:szCs w:val="24"/>
        </w:rPr>
        <w:t xml:space="preserve"> kas yra tikrasis lenkto stiklo paketo gamintojas, nors ši informacija buvo reikšminga nustatant lenkto stiklo paketo skilimo priežastis. Neatskleidus šios informacijos teismui ir kitiems proceso dalyviams, bylos nagrinėjimas užtruko, iškilo būtinybė skirti pakartotinę ekspertizę, padidėjo bylinėjimosi išlaidos</w:t>
      </w:r>
      <w:r w:rsidR="00FD1710">
        <w:rPr>
          <w:rFonts w:ascii="Times New Roman" w:eastAsia="Times New Roman" w:hAnsi="Times New Roman" w:cs="Times New Roman"/>
          <w:iCs/>
          <w:sz w:val="24"/>
          <w:szCs w:val="24"/>
        </w:rPr>
        <w:t>.</w:t>
      </w:r>
    </w:p>
    <w:p w14:paraId="5983279E" w14:textId="074AAF5B" w:rsidR="00E031A1" w:rsidRDefault="00E71678" w:rsidP="00E031A1">
      <w:pPr>
        <w:pStyle w:val="ListParagraph"/>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FD1710">
        <w:rPr>
          <w:rFonts w:ascii="Times New Roman" w:eastAsia="Times New Roman" w:hAnsi="Times New Roman" w:cs="Times New Roman"/>
          <w:iCs/>
          <w:sz w:val="24"/>
          <w:szCs w:val="24"/>
        </w:rPr>
        <w:t>Atsakovės įsitiki</w:t>
      </w:r>
      <w:r w:rsidR="00924397">
        <w:rPr>
          <w:rFonts w:ascii="Times New Roman" w:eastAsia="Times New Roman" w:hAnsi="Times New Roman" w:cs="Times New Roman"/>
          <w:iCs/>
          <w:sz w:val="24"/>
          <w:szCs w:val="24"/>
        </w:rPr>
        <w:t>ni</w:t>
      </w:r>
      <w:r w:rsidRPr="00FD1710">
        <w:rPr>
          <w:rFonts w:ascii="Times New Roman" w:eastAsia="Times New Roman" w:hAnsi="Times New Roman" w:cs="Times New Roman"/>
          <w:iCs/>
          <w:sz w:val="24"/>
          <w:szCs w:val="24"/>
        </w:rPr>
        <w:t xml:space="preserve">mu, teismai netinkamai kvalifikavo </w:t>
      </w:r>
      <w:r w:rsidR="00CD6CAF">
        <w:rPr>
          <w:rFonts w:ascii="Times New Roman" w:eastAsia="Times New Roman" w:hAnsi="Times New Roman" w:cs="Times New Roman"/>
          <w:iCs/>
          <w:sz w:val="24"/>
          <w:szCs w:val="24"/>
        </w:rPr>
        <w:t>jo</w:t>
      </w:r>
      <w:r w:rsidR="00675A95">
        <w:rPr>
          <w:rFonts w:ascii="Times New Roman" w:eastAsia="Times New Roman" w:hAnsi="Times New Roman" w:cs="Times New Roman"/>
          <w:iCs/>
          <w:sz w:val="24"/>
          <w:szCs w:val="24"/>
        </w:rPr>
        <w:t>s veiksmus</w:t>
      </w:r>
      <w:r w:rsidRPr="00FD1710">
        <w:rPr>
          <w:rFonts w:ascii="Times New Roman" w:eastAsia="Times New Roman" w:hAnsi="Times New Roman" w:cs="Times New Roman"/>
          <w:iCs/>
          <w:sz w:val="24"/>
          <w:szCs w:val="24"/>
        </w:rPr>
        <w:t xml:space="preserve"> ir padarė neteisingą išvadą dėl </w:t>
      </w:r>
      <w:r w:rsidR="00CD6CAF">
        <w:rPr>
          <w:rFonts w:ascii="Times New Roman" w:eastAsia="Times New Roman" w:hAnsi="Times New Roman" w:cs="Times New Roman"/>
          <w:iCs/>
          <w:sz w:val="24"/>
          <w:szCs w:val="24"/>
        </w:rPr>
        <w:t>jo</w:t>
      </w:r>
      <w:r w:rsidRPr="00FD1710">
        <w:rPr>
          <w:rFonts w:ascii="Times New Roman" w:eastAsia="Times New Roman" w:hAnsi="Times New Roman" w:cs="Times New Roman"/>
          <w:iCs/>
          <w:sz w:val="24"/>
          <w:szCs w:val="24"/>
        </w:rPr>
        <w:t xml:space="preserve">s piktnaudžiavimo procesinėmis teisėmis. Atsakovės teigimu, </w:t>
      </w:r>
      <w:r w:rsidR="00FD1710" w:rsidRPr="00FD1710">
        <w:rPr>
          <w:rFonts w:ascii="Times New Roman" w:eastAsia="Times New Roman" w:hAnsi="Times New Roman" w:cs="Times New Roman"/>
          <w:iCs/>
          <w:sz w:val="24"/>
          <w:szCs w:val="24"/>
        </w:rPr>
        <w:t xml:space="preserve">jei bauda jai ir galėjo būti paskirta, tai </w:t>
      </w:r>
      <w:r w:rsidR="00FD1710">
        <w:rPr>
          <w:rFonts w:ascii="Times New Roman" w:eastAsia="Times New Roman" w:hAnsi="Times New Roman" w:cs="Times New Roman"/>
          <w:iCs/>
          <w:sz w:val="24"/>
          <w:szCs w:val="24"/>
        </w:rPr>
        <w:t xml:space="preserve">ne pagal </w:t>
      </w:r>
      <w:r w:rsidR="00E031A1" w:rsidRPr="00FD1710">
        <w:rPr>
          <w:rFonts w:ascii="Times New Roman" w:eastAsia="Times New Roman" w:hAnsi="Times New Roman" w:cs="Times New Roman"/>
          <w:iCs/>
          <w:sz w:val="24"/>
          <w:szCs w:val="24"/>
        </w:rPr>
        <w:t xml:space="preserve">CPK 95 straipsnio 2 dalį, o </w:t>
      </w:r>
      <w:r w:rsidR="00FD1710">
        <w:rPr>
          <w:rFonts w:ascii="Times New Roman" w:eastAsia="Times New Roman" w:hAnsi="Times New Roman" w:cs="Times New Roman"/>
          <w:iCs/>
          <w:sz w:val="24"/>
          <w:szCs w:val="24"/>
        </w:rPr>
        <w:t xml:space="preserve">vadovaujantis </w:t>
      </w:r>
      <w:r w:rsidR="00E031A1" w:rsidRPr="00FD1710">
        <w:rPr>
          <w:rFonts w:ascii="Times New Roman" w:eastAsia="Times New Roman" w:hAnsi="Times New Roman" w:cs="Times New Roman"/>
          <w:iCs/>
          <w:sz w:val="24"/>
          <w:szCs w:val="24"/>
        </w:rPr>
        <w:t>CPK 199 straipsnio 6</w:t>
      </w:r>
      <w:r w:rsidR="00924397">
        <w:rPr>
          <w:rFonts w:ascii="Times New Roman" w:eastAsia="Times New Roman" w:hAnsi="Times New Roman" w:cs="Times New Roman"/>
          <w:iCs/>
          <w:sz w:val="24"/>
          <w:szCs w:val="24"/>
        </w:rPr>
        <w:t> </w:t>
      </w:r>
      <w:r w:rsidR="00E031A1" w:rsidRPr="00FD1710">
        <w:rPr>
          <w:rFonts w:ascii="Times New Roman" w:eastAsia="Times New Roman" w:hAnsi="Times New Roman" w:cs="Times New Roman"/>
          <w:iCs/>
          <w:sz w:val="24"/>
          <w:szCs w:val="24"/>
        </w:rPr>
        <w:t>dalimi.</w:t>
      </w:r>
    </w:p>
    <w:p w14:paraId="6209873B" w14:textId="5735F8D2" w:rsidR="00CC3CF6" w:rsidRDefault="00CC3CF6" w:rsidP="00E031A1">
      <w:pPr>
        <w:pStyle w:val="ListParagraph"/>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Teisėjų kolegija pasisakys dėl </w:t>
      </w:r>
      <w:r w:rsidRPr="00CC3CF6">
        <w:rPr>
          <w:rFonts w:ascii="Times New Roman" w:eastAsia="Times New Roman" w:hAnsi="Times New Roman" w:cs="Times New Roman"/>
          <w:iCs/>
          <w:sz w:val="24"/>
          <w:szCs w:val="24"/>
        </w:rPr>
        <w:t>CPK 95 straipsnio</w:t>
      </w:r>
      <w:r w:rsidR="003D0937">
        <w:rPr>
          <w:rFonts w:ascii="Times New Roman" w:eastAsia="Times New Roman" w:hAnsi="Times New Roman" w:cs="Times New Roman"/>
          <w:iCs/>
          <w:sz w:val="24"/>
          <w:szCs w:val="24"/>
        </w:rPr>
        <w:t xml:space="preserve"> 1 dalies</w:t>
      </w:r>
      <w:r w:rsidR="00FD0425">
        <w:rPr>
          <w:rFonts w:ascii="Times New Roman" w:eastAsia="Times New Roman" w:hAnsi="Times New Roman" w:cs="Times New Roman"/>
          <w:iCs/>
          <w:sz w:val="24"/>
          <w:szCs w:val="24"/>
        </w:rPr>
        <w:t xml:space="preserve"> </w:t>
      </w:r>
      <w:r w:rsidRPr="00CC3CF6">
        <w:rPr>
          <w:rFonts w:ascii="Times New Roman" w:eastAsia="Times New Roman" w:hAnsi="Times New Roman" w:cs="Times New Roman"/>
          <w:iCs/>
          <w:sz w:val="24"/>
          <w:szCs w:val="24"/>
        </w:rPr>
        <w:t>ir CPK 199 straipsnio 6 dalies</w:t>
      </w:r>
      <w:r w:rsidR="00FD0425">
        <w:rPr>
          <w:rFonts w:ascii="Times New Roman" w:eastAsia="Times New Roman" w:hAnsi="Times New Roman" w:cs="Times New Roman"/>
          <w:iCs/>
          <w:sz w:val="24"/>
          <w:szCs w:val="24"/>
        </w:rPr>
        <w:t xml:space="preserve"> taikymo sąlygų </w:t>
      </w:r>
      <w:r w:rsidR="00924397">
        <w:rPr>
          <w:rFonts w:ascii="Times New Roman" w:eastAsia="Times New Roman" w:hAnsi="Times New Roman" w:cs="Times New Roman"/>
          <w:iCs/>
          <w:sz w:val="24"/>
          <w:szCs w:val="24"/>
        </w:rPr>
        <w:t>bei</w:t>
      </w:r>
      <w:r w:rsidR="00FD0425">
        <w:rPr>
          <w:rFonts w:ascii="Times New Roman" w:eastAsia="Times New Roman" w:hAnsi="Times New Roman" w:cs="Times New Roman"/>
          <w:iCs/>
          <w:sz w:val="24"/>
          <w:szCs w:val="24"/>
        </w:rPr>
        <w:t xml:space="preserve"> šių teisės normų </w:t>
      </w:r>
      <w:r w:rsidR="003A7D6C" w:rsidRPr="003A7D6C">
        <w:rPr>
          <w:rFonts w:ascii="Times New Roman" w:eastAsia="Times New Roman" w:hAnsi="Times New Roman" w:cs="Times New Roman"/>
          <w:iCs/>
          <w:sz w:val="24"/>
          <w:szCs w:val="24"/>
        </w:rPr>
        <w:t>aiškinimo ir taikymo ypatumų</w:t>
      </w:r>
      <w:r w:rsidR="00FD0425">
        <w:rPr>
          <w:rFonts w:ascii="Times New Roman" w:eastAsia="Times New Roman" w:hAnsi="Times New Roman" w:cs="Times New Roman"/>
          <w:iCs/>
          <w:sz w:val="24"/>
          <w:szCs w:val="24"/>
        </w:rPr>
        <w:t>.</w:t>
      </w:r>
    </w:p>
    <w:p w14:paraId="24B341F6" w14:textId="2FD14457" w:rsidR="001660C0" w:rsidRDefault="008E5D21" w:rsidP="001660C0">
      <w:pPr>
        <w:pStyle w:val="ListParagraph"/>
        <w:numPr>
          <w:ilvl w:val="0"/>
          <w:numId w:val="3"/>
        </w:numPr>
        <w:spacing w:after="120" w:line="240" w:lineRule="auto"/>
        <w:contextualSpacing w:val="0"/>
        <w:jc w:val="both"/>
        <w:rPr>
          <w:rFonts w:ascii="Times New Roman" w:eastAsia="Times New Roman" w:hAnsi="Times New Roman" w:cs="Times New Roman"/>
          <w:iCs/>
          <w:sz w:val="24"/>
          <w:szCs w:val="24"/>
        </w:rPr>
      </w:pPr>
      <w:r w:rsidRPr="001660C0">
        <w:rPr>
          <w:rFonts w:ascii="Times New Roman" w:eastAsia="Times New Roman" w:hAnsi="Times New Roman" w:cs="Times New Roman"/>
          <w:iCs/>
          <w:sz w:val="24"/>
          <w:szCs w:val="24"/>
        </w:rPr>
        <w:t>Procesinėmis teisėmis naudotis sąžiningai reikalauja proceso koncentracijos ir ekonomiškumo principas, įtvirtintas CPK 7 straipsnyje. Pagal šio straipsnio 2 dal</w:t>
      </w:r>
      <w:r w:rsidR="00AE6CE9">
        <w:rPr>
          <w:rFonts w:ascii="Times New Roman" w:eastAsia="Times New Roman" w:hAnsi="Times New Roman" w:cs="Times New Roman"/>
          <w:iCs/>
          <w:sz w:val="24"/>
          <w:szCs w:val="24"/>
        </w:rPr>
        <w:t>į</w:t>
      </w:r>
      <w:r w:rsidRPr="001660C0">
        <w:rPr>
          <w:rFonts w:ascii="Times New Roman" w:eastAsia="Times New Roman" w:hAnsi="Times New Roman" w:cs="Times New Roman"/>
          <w:iCs/>
          <w:sz w:val="24"/>
          <w:szCs w:val="24"/>
        </w:rPr>
        <w:t>, dalyvaujantys byloje asmenys privalo sąžiningai naudotis ir nepiktnaudžiauti jiems priklausančiomis procesinėmis teisėmis, rūpintis greitu bylos išnagrinėjimu, rūpestingai ir laiku, atsižvelgdami į proceso eigą, pateikti teismui įrodymus ir argumentus, kuriais grindžiami jų reikalavimai ar atsikirtimai.</w:t>
      </w:r>
      <w:r w:rsidR="001660C0" w:rsidRPr="001660C0">
        <w:rPr>
          <w:rFonts w:ascii="Times New Roman" w:eastAsia="Times New Roman" w:hAnsi="Times New Roman" w:cs="Times New Roman"/>
          <w:iCs/>
          <w:sz w:val="24"/>
          <w:szCs w:val="24"/>
        </w:rPr>
        <w:t xml:space="preserve"> </w:t>
      </w:r>
    </w:p>
    <w:p w14:paraId="1E0C895F" w14:textId="041E97D4" w:rsidR="001660C0" w:rsidRDefault="001660C0" w:rsidP="001660C0">
      <w:pPr>
        <w:pStyle w:val="ListParagraph"/>
        <w:numPr>
          <w:ilvl w:val="0"/>
          <w:numId w:val="3"/>
        </w:numPr>
        <w:spacing w:after="120" w:line="240" w:lineRule="auto"/>
        <w:contextualSpacing w:val="0"/>
        <w:jc w:val="both"/>
        <w:rPr>
          <w:rFonts w:ascii="Times New Roman" w:eastAsia="Times New Roman" w:hAnsi="Times New Roman" w:cs="Times New Roman"/>
          <w:iCs/>
          <w:sz w:val="24"/>
          <w:szCs w:val="24"/>
        </w:rPr>
      </w:pPr>
      <w:r w:rsidRPr="008E5D21">
        <w:rPr>
          <w:rFonts w:ascii="Times New Roman" w:eastAsia="Times New Roman" w:hAnsi="Times New Roman" w:cs="Times New Roman"/>
          <w:iCs/>
          <w:sz w:val="24"/>
          <w:szCs w:val="24"/>
        </w:rPr>
        <w:t>Šalių procesinės teisės ir pareigos išvardytos CPK 42 straipsnio 1 dalyje, o šio straipsnio 5 dalyje įtvirtinta, kad šalys joms priklausančiomis procesinėmis teisėmis privalo naudotis sąžiningai, privalo veikti siekdamos, kad byla būtų išnagrinėta greitai ir teisingai, domėtis nagrinėjamos bylos eiga, pasirūpinti tinkamu atstovavimu, pateikti įrodymus, pranešti teismui apie ketinimą nedalyvauti teismo posėdyje ir nurodyti nedalyvavimo priežastis.</w:t>
      </w:r>
    </w:p>
    <w:p w14:paraId="7A6C1692" w14:textId="4C97640F" w:rsidR="00C76D86" w:rsidRPr="001660C0" w:rsidRDefault="003A7D6C" w:rsidP="00C76D86">
      <w:pPr>
        <w:pStyle w:val="ListParagraph"/>
        <w:numPr>
          <w:ilvl w:val="0"/>
          <w:numId w:val="3"/>
        </w:numPr>
        <w:spacing w:after="120" w:line="240" w:lineRule="auto"/>
        <w:contextualSpacing w:val="0"/>
        <w:jc w:val="both"/>
        <w:rPr>
          <w:rFonts w:ascii="Times New Roman" w:eastAsia="Times New Roman" w:hAnsi="Times New Roman" w:cs="Times New Roman"/>
          <w:iCs/>
          <w:sz w:val="24"/>
          <w:szCs w:val="24"/>
        </w:rPr>
      </w:pPr>
      <w:r w:rsidRPr="003A7D6C">
        <w:rPr>
          <w:rFonts w:ascii="Times New Roman" w:eastAsia="Times New Roman" w:hAnsi="Times New Roman" w:cs="Times New Roman"/>
          <w:iCs/>
          <w:sz w:val="24"/>
          <w:szCs w:val="24"/>
        </w:rPr>
        <w:lastRenderedPageBreak/>
        <w:t>Šių procesinių pareigų nevykdymas ar jų netinkamas vykdymas gali padaryti neigiamą</w:t>
      </w:r>
      <w:r>
        <w:rPr>
          <w:rFonts w:ascii="Times New Roman" w:eastAsia="Times New Roman" w:hAnsi="Times New Roman" w:cs="Times New Roman"/>
          <w:iCs/>
          <w:sz w:val="24"/>
          <w:szCs w:val="24"/>
        </w:rPr>
        <w:t xml:space="preserve"> įtaką</w:t>
      </w:r>
      <w:r w:rsidRPr="003A7D6C">
        <w:rPr>
          <w:rFonts w:ascii="Times New Roman" w:eastAsia="Times New Roman" w:hAnsi="Times New Roman" w:cs="Times New Roman"/>
          <w:iCs/>
          <w:sz w:val="24"/>
          <w:szCs w:val="24"/>
        </w:rPr>
        <w:t xml:space="preserve"> operatyviam ir ekonomiškam ginčo civilinio proceso tvarka išsprendimui, toks veikimas savaime yra nesuderinamas su civilinio proceso tikslais, todėl proceso įstatyme yra įtvirtinti atitinkami teisiniai svertai, kurių paskirtis – </w:t>
      </w:r>
      <w:r w:rsidR="00924397">
        <w:rPr>
          <w:rFonts w:ascii="Times New Roman" w:eastAsia="Times New Roman" w:hAnsi="Times New Roman" w:cs="Times New Roman"/>
          <w:iCs/>
          <w:sz w:val="24"/>
          <w:szCs w:val="24"/>
        </w:rPr>
        <w:t>pašalin</w:t>
      </w:r>
      <w:r w:rsidRPr="003A7D6C">
        <w:rPr>
          <w:rFonts w:ascii="Times New Roman" w:eastAsia="Times New Roman" w:hAnsi="Times New Roman" w:cs="Times New Roman"/>
          <w:iCs/>
          <w:sz w:val="24"/>
          <w:szCs w:val="24"/>
        </w:rPr>
        <w:t>ti ar sumažinti aptariamų procesinių reikalavimų nevykdymo ar jų netinkamo vykdymo neigiamus padarinius ir atgrasyti nuo tolesnių pažeidimų darymo</w:t>
      </w:r>
      <w:r w:rsidR="00C76D86" w:rsidRPr="001660C0">
        <w:rPr>
          <w:rFonts w:ascii="Times New Roman" w:eastAsia="Times New Roman" w:hAnsi="Times New Roman" w:cs="Times New Roman"/>
          <w:iCs/>
          <w:sz w:val="24"/>
          <w:szCs w:val="24"/>
        </w:rPr>
        <w:t>.</w:t>
      </w:r>
    </w:p>
    <w:p w14:paraId="41BB13CF" w14:textId="77777777" w:rsidR="00043005" w:rsidRDefault="001A5FD9" w:rsidP="002E7A22">
      <w:pPr>
        <w:pStyle w:val="ListParagraph"/>
        <w:numPr>
          <w:ilvl w:val="0"/>
          <w:numId w:val="3"/>
        </w:numPr>
        <w:spacing w:after="120" w:line="240" w:lineRule="auto"/>
        <w:contextualSpacing w:val="0"/>
        <w:jc w:val="both"/>
        <w:rPr>
          <w:rFonts w:ascii="Times New Roman" w:eastAsia="Times New Roman" w:hAnsi="Times New Roman" w:cs="Times New Roman"/>
          <w:iCs/>
          <w:sz w:val="24"/>
          <w:szCs w:val="24"/>
        </w:rPr>
      </w:pPr>
      <w:r w:rsidRPr="00043005">
        <w:rPr>
          <w:rFonts w:ascii="Times New Roman" w:eastAsia="Times New Roman" w:hAnsi="Times New Roman" w:cs="Times New Roman"/>
          <w:iCs/>
          <w:sz w:val="24"/>
          <w:szCs w:val="24"/>
        </w:rPr>
        <w:t>CPK 95 straipsn</w:t>
      </w:r>
      <w:r w:rsidR="000913F9" w:rsidRPr="00043005">
        <w:rPr>
          <w:rFonts w:ascii="Times New Roman" w:eastAsia="Times New Roman" w:hAnsi="Times New Roman" w:cs="Times New Roman"/>
          <w:iCs/>
          <w:sz w:val="24"/>
          <w:szCs w:val="24"/>
        </w:rPr>
        <w:t>yje reglamentuojam</w:t>
      </w:r>
      <w:r w:rsidR="008E5D21" w:rsidRPr="00043005">
        <w:rPr>
          <w:rFonts w:ascii="Times New Roman" w:eastAsia="Times New Roman" w:hAnsi="Times New Roman" w:cs="Times New Roman"/>
          <w:iCs/>
          <w:sz w:val="24"/>
          <w:szCs w:val="24"/>
        </w:rPr>
        <w:t>i</w:t>
      </w:r>
      <w:r w:rsidR="000913F9" w:rsidRPr="00043005">
        <w:rPr>
          <w:rFonts w:ascii="Times New Roman" w:eastAsia="Times New Roman" w:hAnsi="Times New Roman" w:cs="Times New Roman"/>
          <w:iCs/>
          <w:sz w:val="24"/>
          <w:szCs w:val="24"/>
        </w:rPr>
        <w:t xml:space="preserve"> p</w:t>
      </w:r>
      <w:r w:rsidRPr="00043005">
        <w:rPr>
          <w:rFonts w:ascii="Times New Roman" w:eastAsia="Times New Roman" w:hAnsi="Times New Roman" w:cs="Times New Roman"/>
          <w:iCs/>
          <w:sz w:val="24"/>
          <w:szCs w:val="24"/>
        </w:rPr>
        <w:t xml:space="preserve">iktnaudžiavimo procesinėmis teisėmis </w:t>
      </w:r>
      <w:r w:rsidR="008E5D21" w:rsidRPr="00043005">
        <w:rPr>
          <w:rFonts w:ascii="Times New Roman" w:eastAsia="Times New Roman" w:hAnsi="Times New Roman" w:cs="Times New Roman"/>
          <w:iCs/>
          <w:sz w:val="24"/>
          <w:szCs w:val="24"/>
        </w:rPr>
        <w:t xml:space="preserve">pagrindai ir </w:t>
      </w:r>
      <w:r w:rsidRPr="00043005">
        <w:rPr>
          <w:rFonts w:ascii="Times New Roman" w:eastAsia="Times New Roman" w:hAnsi="Times New Roman" w:cs="Times New Roman"/>
          <w:iCs/>
          <w:sz w:val="24"/>
          <w:szCs w:val="24"/>
        </w:rPr>
        <w:t>pasekmės</w:t>
      </w:r>
      <w:r w:rsidR="000913F9" w:rsidRPr="00043005">
        <w:rPr>
          <w:rFonts w:ascii="Times New Roman" w:eastAsia="Times New Roman" w:hAnsi="Times New Roman" w:cs="Times New Roman"/>
          <w:iCs/>
          <w:sz w:val="24"/>
          <w:szCs w:val="24"/>
        </w:rPr>
        <w:t>. Pagal šio straipsnio 1 dalį, d</w:t>
      </w:r>
      <w:r w:rsidRPr="00043005">
        <w:rPr>
          <w:rFonts w:ascii="Times New Roman" w:eastAsia="Times New Roman" w:hAnsi="Times New Roman" w:cs="Times New Roman"/>
          <w:iCs/>
          <w:sz w:val="24"/>
          <w:szCs w:val="24"/>
        </w:rPr>
        <w:t>alyvaujantis byloje asmuo, kuris nesąžiningai pareiškė nepagrįstą ieškinį (apeliacinį ar kasacinį skundą, prašymą atnaujinti procesą, pateikė kitą procesinį dokumentą) arba sąmoningai veikė prieš teisingą ir greitą bylos išnagrinėjimą ir išsprendimą, gali būti teismo įpareigotas atlyginti kitam dalyvaujančiam byloje asmeniui šio patirtus nuostolius.</w:t>
      </w:r>
      <w:r w:rsidR="00043005">
        <w:rPr>
          <w:rFonts w:ascii="Times New Roman" w:eastAsia="Times New Roman" w:hAnsi="Times New Roman" w:cs="Times New Roman"/>
          <w:iCs/>
          <w:sz w:val="24"/>
          <w:szCs w:val="24"/>
        </w:rPr>
        <w:t xml:space="preserve"> </w:t>
      </w:r>
    </w:p>
    <w:p w14:paraId="11DAA136" w14:textId="3168BCA4" w:rsidR="00043005" w:rsidRPr="00043005" w:rsidRDefault="00043005" w:rsidP="002E7A22">
      <w:pPr>
        <w:pStyle w:val="ListParagraph"/>
        <w:numPr>
          <w:ilvl w:val="0"/>
          <w:numId w:val="3"/>
        </w:numPr>
        <w:spacing w:after="120" w:line="240" w:lineRule="auto"/>
        <w:contextualSpacing w:val="0"/>
        <w:jc w:val="both"/>
        <w:rPr>
          <w:rFonts w:ascii="Times New Roman" w:eastAsia="Times New Roman" w:hAnsi="Times New Roman" w:cs="Times New Roman"/>
          <w:iCs/>
          <w:sz w:val="24"/>
          <w:szCs w:val="24"/>
        </w:rPr>
      </w:pPr>
      <w:r w:rsidRPr="00043005">
        <w:rPr>
          <w:rFonts w:ascii="Times New Roman" w:eastAsia="Times New Roman" w:hAnsi="Times New Roman" w:cs="Times New Roman"/>
          <w:iCs/>
          <w:sz w:val="24"/>
          <w:szCs w:val="24"/>
        </w:rPr>
        <w:t>Šie piktnaudžiavimo procesinėmis teisėmis pripažinimo pagrindai yra savarankiški, jie nėra būtinoji vienas kito taikymo sąlyga – piktnaudžiavimui konstatuoti pakanka vieno ar kito pagrindo (Lietuvos Aukščiausiojo Teismo 2019 m. gegužės 8 d. nutartis civilinėje byloje Nr. e3K-3-67-969/</w:t>
      </w:r>
      <w:r w:rsidRPr="0083724E">
        <w:rPr>
          <w:rFonts w:ascii="Times New Roman" w:eastAsia="Times New Roman" w:hAnsi="Times New Roman" w:cs="Times New Roman"/>
          <w:iCs/>
          <w:sz w:val="24"/>
          <w:szCs w:val="24"/>
        </w:rPr>
        <w:t>2019</w:t>
      </w:r>
      <w:r w:rsidR="00A8746B" w:rsidRPr="0083724E">
        <w:rPr>
          <w:rFonts w:ascii="Times New Roman" w:eastAsia="Times New Roman" w:hAnsi="Times New Roman" w:cs="Times New Roman"/>
          <w:iCs/>
          <w:sz w:val="24"/>
          <w:szCs w:val="24"/>
        </w:rPr>
        <w:t xml:space="preserve">, </w:t>
      </w:r>
      <w:r w:rsidR="0083724E" w:rsidRPr="0083724E">
        <w:rPr>
          <w:rFonts w:ascii="Times New Roman" w:eastAsia="Times New Roman" w:hAnsi="Times New Roman" w:cs="Times New Roman"/>
          <w:iCs/>
          <w:sz w:val="24"/>
          <w:szCs w:val="24"/>
        </w:rPr>
        <w:t>18</w:t>
      </w:r>
      <w:r w:rsidR="00A8746B" w:rsidRPr="0083724E">
        <w:rPr>
          <w:rFonts w:ascii="Times New Roman" w:eastAsia="Times New Roman" w:hAnsi="Times New Roman" w:cs="Times New Roman"/>
          <w:iCs/>
          <w:sz w:val="24"/>
          <w:szCs w:val="24"/>
        </w:rPr>
        <w:t xml:space="preserve"> punktas</w:t>
      </w:r>
      <w:r w:rsidRPr="00043005">
        <w:rPr>
          <w:rFonts w:ascii="Times New Roman" w:eastAsia="Times New Roman" w:hAnsi="Times New Roman" w:cs="Times New Roman"/>
          <w:iCs/>
          <w:sz w:val="24"/>
          <w:szCs w:val="24"/>
        </w:rPr>
        <w:t>).</w:t>
      </w:r>
    </w:p>
    <w:p w14:paraId="7851786B" w14:textId="77777777" w:rsidR="00FD5855" w:rsidRDefault="00FD5855" w:rsidP="00FD5855">
      <w:pPr>
        <w:pStyle w:val="ListParagraph"/>
        <w:numPr>
          <w:ilvl w:val="0"/>
          <w:numId w:val="3"/>
        </w:numPr>
        <w:spacing w:after="120" w:line="240" w:lineRule="auto"/>
        <w:contextualSpacing w:val="0"/>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P</w:t>
      </w:r>
      <w:r w:rsidRPr="002E7A22">
        <w:rPr>
          <w:rFonts w:ascii="Times New Roman" w:eastAsia="Times New Roman" w:hAnsi="Times New Roman" w:cs="Times New Roman"/>
          <w:iCs/>
          <w:sz w:val="24"/>
          <w:szCs w:val="24"/>
        </w:rPr>
        <w:t>iktnaudžiavimas procesinėmis teisėmis yra teisės pažeidimas, t. y. civilinio proceso teisės tiesiogiai draudžiamas elgesys, už kurį nustatyta galimybė taikyti teisinę atsakomybę</w:t>
      </w:r>
      <w:r>
        <w:rPr>
          <w:rFonts w:ascii="Times New Roman" w:eastAsia="Times New Roman" w:hAnsi="Times New Roman" w:cs="Times New Roman"/>
          <w:iCs/>
          <w:sz w:val="24"/>
          <w:szCs w:val="24"/>
        </w:rPr>
        <w:t xml:space="preserve"> </w:t>
      </w:r>
      <w:r w:rsidRPr="002E7A22">
        <w:rPr>
          <w:rFonts w:ascii="Times New Roman" w:eastAsia="Times New Roman" w:hAnsi="Times New Roman" w:cs="Times New Roman"/>
          <w:iCs/>
          <w:sz w:val="24"/>
          <w:szCs w:val="24"/>
        </w:rPr>
        <w:t>(Lietuvos Aukščiausiojo Teismo 2013 m. spalio 16 d. nutartis civilinėje byloje Nr. 3K-3-486/2013).</w:t>
      </w:r>
    </w:p>
    <w:p w14:paraId="5DC23205" w14:textId="1A19B5D3" w:rsidR="008A49EA" w:rsidRDefault="00AE6CE9" w:rsidP="008A49EA">
      <w:pPr>
        <w:pStyle w:val="ListParagraph"/>
        <w:numPr>
          <w:ilvl w:val="0"/>
          <w:numId w:val="3"/>
        </w:numPr>
        <w:spacing w:after="120" w:line="240" w:lineRule="auto"/>
        <w:contextualSpacing w:val="0"/>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Kasacinio teismo praktikoje nurodoma, kad </w:t>
      </w:r>
      <w:r w:rsidR="008A49EA" w:rsidRPr="00A80071">
        <w:rPr>
          <w:rFonts w:ascii="Times New Roman" w:eastAsia="Times New Roman" w:hAnsi="Times New Roman" w:cs="Times New Roman"/>
          <w:iCs/>
          <w:sz w:val="24"/>
          <w:szCs w:val="24"/>
        </w:rPr>
        <w:t>CPK 95 straipsn</w:t>
      </w:r>
      <w:r>
        <w:rPr>
          <w:rFonts w:ascii="Times New Roman" w:eastAsia="Times New Roman" w:hAnsi="Times New Roman" w:cs="Times New Roman"/>
          <w:iCs/>
          <w:sz w:val="24"/>
          <w:szCs w:val="24"/>
        </w:rPr>
        <w:t xml:space="preserve">is yra skirtas </w:t>
      </w:r>
      <w:r w:rsidR="008A49EA" w:rsidRPr="00A80071">
        <w:rPr>
          <w:rFonts w:ascii="Times New Roman" w:eastAsia="Times New Roman" w:hAnsi="Times New Roman" w:cs="Times New Roman"/>
          <w:iCs/>
          <w:sz w:val="24"/>
          <w:szCs w:val="24"/>
        </w:rPr>
        <w:t>teisingo ir greito bylos išnagrinėjimo ir išsprendimo procesui užtikrinti ribojant dalyvaujančio byloje asmens nesąžiningą elgesį, kai savanaudiškai, piktnaudžiaujant gali būti veikiama prieš teisingą ir greitą bylos išnagrinėjimą</w:t>
      </w:r>
      <w:r w:rsidR="008A49EA">
        <w:rPr>
          <w:rFonts w:ascii="Times New Roman" w:eastAsia="Times New Roman" w:hAnsi="Times New Roman" w:cs="Times New Roman"/>
          <w:iCs/>
          <w:sz w:val="24"/>
          <w:szCs w:val="24"/>
        </w:rPr>
        <w:t xml:space="preserve"> </w:t>
      </w:r>
      <w:r w:rsidR="008A49EA" w:rsidRPr="00A80071">
        <w:rPr>
          <w:rFonts w:ascii="Times New Roman" w:eastAsia="Times New Roman" w:hAnsi="Times New Roman" w:cs="Times New Roman"/>
          <w:iCs/>
          <w:sz w:val="24"/>
          <w:szCs w:val="24"/>
        </w:rPr>
        <w:t>(Lietuvos Aukščiausiojo Teismo 2023 m. kovo 3 d. nutartis civilinėje byloje Nr.</w:t>
      </w:r>
      <w:r w:rsidR="00924397">
        <w:rPr>
          <w:rFonts w:ascii="Times New Roman" w:eastAsia="Times New Roman" w:hAnsi="Times New Roman" w:cs="Times New Roman"/>
          <w:iCs/>
          <w:sz w:val="24"/>
          <w:szCs w:val="24"/>
        </w:rPr>
        <w:t> </w:t>
      </w:r>
      <w:r w:rsidR="008A49EA" w:rsidRPr="00A80071">
        <w:rPr>
          <w:rFonts w:ascii="Times New Roman" w:eastAsia="Times New Roman" w:hAnsi="Times New Roman" w:cs="Times New Roman"/>
          <w:iCs/>
          <w:sz w:val="24"/>
          <w:szCs w:val="24"/>
        </w:rPr>
        <w:t>e3K-3-15-421/2023, 28 punktas).</w:t>
      </w:r>
    </w:p>
    <w:p w14:paraId="375BC3E8" w14:textId="49BB72ED" w:rsidR="00A80071" w:rsidRDefault="00AE6CE9" w:rsidP="00A80071">
      <w:pPr>
        <w:pStyle w:val="ListParagraph"/>
        <w:numPr>
          <w:ilvl w:val="0"/>
          <w:numId w:val="3"/>
        </w:numPr>
        <w:spacing w:after="120" w:line="240" w:lineRule="auto"/>
        <w:contextualSpacing w:val="0"/>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Pagal k</w:t>
      </w:r>
      <w:r w:rsidR="002F578E">
        <w:rPr>
          <w:rFonts w:ascii="Times New Roman" w:eastAsia="Times New Roman" w:hAnsi="Times New Roman" w:cs="Times New Roman"/>
          <w:iCs/>
          <w:sz w:val="24"/>
          <w:szCs w:val="24"/>
        </w:rPr>
        <w:t>asacini</w:t>
      </w:r>
      <w:r>
        <w:rPr>
          <w:rFonts w:ascii="Times New Roman" w:eastAsia="Times New Roman" w:hAnsi="Times New Roman" w:cs="Times New Roman"/>
          <w:iCs/>
          <w:sz w:val="24"/>
          <w:szCs w:val="24"/>
        </w:rPr>
        <w:t>o</w:t>
      </w:r>
      <w:r w:rsidR="008A49EA">
        <w:rPr>
          <w:rFonts w:ascii="Times New Roman" w:eastAsia="Times New Roman" w:hAnsi="Times New Roman" w:cs="Times New Roman"/>
          <w:iCs/>
          <w:sz w:val="24"/>
          <w:szCs w:val="24"/>
        </w:rPr>
        <w:t xml:space="preserve"> </w:t>
      </w:r>
      <w:r w:rsidR="002F578E">
        <w:rPr>
          <w:rFonts w:ascii="Times New Roman" w:eastAsia="Times New Roman" w:hAnsi="Times New Roman" w:cs="Times New Roman"/>
          <w:iCs/>
          <w:sz w:val="24"/>
          <w:szCs w:val="24"/>
        </w:rPr>
        <w:t>teism</w:t>
      </w:r>
      <w:r>
        <w:rPr>
          <w:rFonts w:ascii="Times New Roman" w:eastAsia="Times New Roman" w:hAnsi="Times New Roman" w:cs="Times New Roman"/>
          <w:iCs/>
          <w:sz w:val="24"/>
          <w:szCs w:val="24"/>
        </w:rPr>
        <w:t>o praktiką</w:t>
      </w:r>
      <w:r w:rsidR="002F578E">
        <w:rPr>
          <w:rFonts w:ascii="Times New Roman" w:eastAsia="Times New Roman" w:hAnsi="Times New Roman" w:cs="Times New Roman"/>
          <w:iCs/>
          <w:sz w:val="24"/>
          <w:szCs w:val="24"/>
        </w:rPr>
        <w:t>, p</w:t>
      </w:r>
      <w:r w:rsidR="00A80071" w:rsidRPr="00A80071">
        <w:rPr>
          <w:rFonts w:ascii="Times New Roman" w:eastAsia="Times New Roman" w:hAnsi="Times New Roman" w:cs="Times New Roman"/>
          <w:iCs/>
          <w:sz w:val="24"/>
          <w:szCs w:val="24"/>
        </w:rPr>
        <w:t>iktnaudžiavimas yra ne tik tada, kai veiksmas sukelia materialinę žalą, bet ir tada, kai kenkia teisinei sistemai, objektyviai neatitinka sąžiningo elgesio standartų. Neigiami piktnaudžiavimo padariniai gali pasireikšti ne tik turtine žala, bet ir normalios proceso eigos sutrikdymu, dėl kurio, pavyzdžiui, tenka atidėti teismo posėdį ar padaryti pertrauką, nepateisinamu teismo ir šalių laiko eikvojimu svarstant piktnaudžiaujant teise pateiktus prašymus, byloje dalyvaujančio asmens neigiamais išgyvenimais ir kita jo neturtine žala, atsirandančia dėl procesinio piktnaudžiavimo. Todėl toks elgesys negali būti toleruojamas nepriklausomai nuo juo padaromos žalos pobūdžio</w:t>
      </w:r>
      <w:r w:rsidR="002F578E">
        <w:rPr>
          <w:rFonts w:ascii="Times New Roman" w:eastAsia="Times New Roman" w:hAnsi="Times New Roman" w:cs="Times New Roman"/>
          <w:iCs/>
          <w:sz w:val="24"/>
          <w:szCs w:val="24"/>
        </w:rPr>
        <w:t xml:space="preserve"> </w:t>
      </w:r>
      <w:r w:rsidR="00A80071" w:rsidRPr="00A80071">
        <w:rPr>
          <w:rFonts w:ascii="Times New Roman" w:eastAsia="Times New Roman" w:hAnsi="Times New Roman" w:cs="Times New Roman"/>
          <w:iCs/>
          <w:sz w:val="24"/>
          <w:szCs w:val="24"/>
        </w:rPr>
        <w:t>(Lietuvos Aukščiausiojo Teismo 2016 m. balandžio 28 d. nutartis civilinėje byloje Nr. e3K-3-256-915/2016, 32 punktas).</w:t>
      </w:r>
    </w:p>
    <w:p w14:paraId="2DD7F82C" w14:textId="471B32E9" w:rsidR="00BF326E" w:rsidRPr="00A80071" w:rsidRDefault="002E7A22" w:rsidP="00A80071">
      <w:pPr>
        <w:pStyle w:val="ListParagraph"/>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A80071">
        <w:rPr>
          <w:rFonts w:ascii="Times New Roman" w:eastAsia="Times New Roman" w:hAnsi="Times New Roman" w:cs="Times New Roman"/>
          <w:iCs/>
          <w:sz w:val="24"/>
          <w:szCs w:val="24"/>
        </w:rPr>
        <w:t>P</w:t>
      </w:r>
      <w:r w:rsidR="00BF326E" w:rsidRPr="00A80071">
        <w:rPr>
          <w:rFonts w:ascii="Times New Roman" w:eastAsia="Times New Roman" w:hAnsi="Times New Roman" w:cs="Times New Roman"/>
          <w:iCs/>
          <w:sz w:val="24"/>
          <w:szCs w:val="24"/>
        </w:rPr>
        <w:t>roceso įstatymo nuostatos, reglamentuojančios piktnaudžiavimo procesinėmis teisėmis pasekmes, neapibrėžia objektyvių kriterijų, pagal kuriuos būtų galima nustatyti ir spręsti, ar atitinkamas šalies ar kito dalyvaujančio byloje asmens procesinis elgesys gali būti kvalifikuotas kaip piktnaudžiavimas procesinėmis teisėmis. Vadinasi, kiekvienu konkrečiu atveju, pasitelkus individualių aplinkybių vertinimą, turi būti sprendžiama dėl asmens elgesio atitikties piktnaudžiavimo požymiams, išskirtiems CPK 95 straipsnio 1 dalyje (Lietuvos Aukščiausiojo Teismo 2019 m. gegužės 8 d. nutartis civilinėje byloje Nr. e3K-3-67-969/2019</w:t>
      </w:r>
      <w:r w:rsidR="00F14939">
        <w:rPr>
          <w:rFonts w:ascii="Times New Roman" w:eastAsia="Times New Roman" w:hAnsi="Times New Roman" w:cs="Times New Roman"/>
          <w:iCs/>
          <w:sz w:val="24"/>
          <w:szCs w:val="24"/>
        </w:rPr>
        <w:t>, 18 punktas</w:t>
      </w:r>
      <w:r w:rsidR="00BF326E" w:rsidRPr="00A80071">
        <w:rPr>
          <w:rFonts w:ascii="Times New Roman" w:eastAsia="Times New Roman" w:hAnsi="Times New Roman" w:cs="Times New Roman"/>
          <w:iCs/>
          <w:sz w:val="24"/>
          <w:szCs w:val="24"/>
        </w:rPr>
        <w:t>).</w:t>
      </w:r>
    </w:p>
    <w:p w14:paraId="7DACC012" w14:textId="144B4421" w:rsidR="00BF326E" w:rsidRDefault="00B34366" w:rsidP="00A80071">
      <w:pPr>
        <w:pStyle w:val="ListParagraph"/>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Kasacinio teismo praktikoje taip pat nurodoma, kad </w:t>
      </w:r>
      <w:r w:rsidR="002C23EE">
        <w:rPr>
          <w:rFonts w:ascii="Times New Roman" w:eastAsia="Times New Roman" w:hAnsi="Times New Roman" w:cs="Times New Roman"/>
          <w:iCs/>
          <w:sz w:val="24"/>
          <w:szCs w:val="24"/>
        </w:rPr>
        <w:t>p</w:t>
      </w:r>
      <w:r w:rsidR="00BF326E" w:rsidRPr="00BF326E">
        <w:rPr>
          <w:rFonts w:ascii="Times New Roman" w:eastAsia="Times New Roman" w:hAnsi="Times New Roman" w:cs="Times New Roman"/>
          <w:iCs/>
          <w:sz w:val="24"/>
          <w:szCs w:val="24"/>
        </w:rPr>
        <w:t>iktnaudžiavimas procesine teise yra susijęs su atitinkamos teisės įgyvendinimu, t. y. kaip konkrečios subjektinės teisės įgyvendinimo sąlygų pažeidimas. Taigi tam, kad būtų pagrindas konstatuoti piktnaudžiavimą procesinėmis teisėmis ir taikyti CPK 95 straipsnyje įtvirtintas pasekmes, pirmiausia turi būti nustatyta, kad asmuo turi tam tikrą procesinę teisę, t. y. pasirinkimo laisvę veikti tam tikru būdu, įgyvendinti procesinę teisę arba ne. Jeigu asmeniui nustatyta procesinė pareiga, jis neturi pasirinkimo laisvės, neturi procesinės teisės, taigi neturi ir kuo piktnaudžiauti (Lietuvos Aukščiausiojo Teismo 2023 m. kovo 3 d. nutartis civilinėje byloje Nr. e3K-3-15-421/2023, 30 punktas).</w:t>
      </w:r>
    </w:p>
    <w:p w14:paraId="2F229F1C" w14:textId="41F2D2A5" w:rsidR="00416ED8" w:rsidRPr="00BF326E" w:rsidRDefault="00416ED8" w:rsidP="00A80071">
      <w:pPr>
        <w:pStyle w:val="ListParagraph"/>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lastRenderedPageBreak/>
        <w:t>Doktrinoje taip pat išsakoma pozicija, kad j</w:t>
      </w:r>
      <w:r w:rsidRPr="00416ED8">
        <w:rPr>
          <w:rFonts w:ascii="Times New Roman" w:eastAsia="Times New Roman" w:hAnsi="Times New Roman" w:cs="Times New Roman"/>
          <w:iCs/>
          <w:sz w:val="24"/>
          <w:szCs w:val="24"/>
        </w:rPr>
        <w:t>ei susiduriama su absoliučiomis procesinėmis pareigomis, apie piktnaudžiavimą procesine teise negali būti jokios kalbos. Tokiu atveju galim</w:t>
      </w:r>
      <w:r w:rsidR="00924397">
        <w:rPr>
          <w:rFonts w:ascii="Times New Roman" w:eastAsia="Times New Roman" w:hAnsi="Times New Roman" w:cs="Times New Roman"/>
          <w:iCs/>
          <w:sz w:val="24"/>
          <w:szCs w:val="24"/>
        </w:rPr>
        <w:t>a</w:t>
      </w:r>
      <w:r w:rsidRPr="00416ED8">
        <w:rPr>
          <w:rFonts w:ascii="Times New Roman" w:eastAsia="Times New Roman" w:hAnsi="Times New Roman" w:cs="Times New Roman"/>
          <w:iCs/>
          <w:sz w:val="24"/>
          <w:szCs w:val="24"/>
        </w:rPr>
        <w:t xml:space="preserve"> kalbėti tik apie konkrečių procesinių pareigų nevykdymą, jų pažeidimą, o ne apie netinkamą naudojimąsi procesine teise – piktnaudžiavimą ja. Todėl yra svarbu, ar įstatymų leidėjas, formuluodamas tam tikrą elgesio taisyklę, suteikė asmeniui tam tikrą teisę, kartu privalomomis nuostatomis apibrėždamas jos ribas ir įgyvendinimo sąlygas. Tik nusta</w:t>
      </w:r>
      <w:r w:rsidR="00924397">
        <w:rPr>
          <w:rFonts w:ascii="Times New Roman" w:eastAsia="Times New Roman" w:hAnsi="Times New Roman" w:cs="Times New Roman"/>
          <w:iCs/>
          <w:sz w:val="24"/>
          <w:szCs w:val="24"/>
        </w:rPr>
        <w:t>čius</w:t>
      </w:r>
      <w:r w:rsidRPr="00416ED8">
        <w:rPr>
          <w:rFonts w:ascii="Times New Roman" w:eastAsia="Times New Roman" w:hAnsi="Times New Roman" w:cs="Times New Roman"/>
          <w:iCs/>
          <w:sz w:val="24"/>
          <w:szCs w:val="24"/>
        </w:rPr>
        <w:t xml:space="preserve">, kad asmuo turi (turėjo) procesinę teisę ir jos garantuojamą laisvę veikti tam tikru būdu, taip pat ir galimybę </w:t>
      </w:r>
      <w:r w:rsidR="00924397">
        <w:rPr>
          <w:rFonts w:ascii="Times New Roman" w:eastAsia="Times New Roman" w:hAnsi="Times New Roman" w:cs="Times New Roman"/>
          <w:iCs/>
          <w:sz w:val="24"/>
          <w:szCs w:val="24"/>
        </w:rPr>
        <w:t>įgyvendin</w:t>
      </w:r>
      <w:r w:rsidRPr="00416ED8">
        <w:rPr>
          <w:rFonts w:ascii="Times New Roman" w:eastAsia="Times New Roman" w:hAnsi="Times New Roman" w:cs="Times New Roman"/>
          <w:iCs/>
          <w:sz w:val="24"/>
          <w:szCs w:val="24"/>
        </w:rPr>
        <w:t xml:space="preserve">ti procesinę teisę arba ne, </w:t>
      </w:r>
      <w:r w:rsidR="00924397">
        <w:rPr>
          <w:rFonts w:ascii="Times New Roman" w:eastAsia="Times New Roman" w:hAnsi="Times New Roman" w:cs="Times New Roman"/>
          <w:iCs/>
          <w:sz w:val="24"/>
          <w:szCs w:val="24"/>
        </w:rPr>
        <w:t xml:space="preserve">būtų </w:t>
      </w:r>
      <w:r w:rsidRPr="00416ED8">
        <w:rPr>
          <w:rFonts w:ascii="Times New Roman" w:eastAsia="Times New Roman" w:hAnsi="Times New Roman" w:cs="Times New Roman"/>
          <w:iCs/>
          <w:sz w:val="24"/>
          <w:szCs w:val="24"/>
        </w:rPr>
        <w:t>gal</w:t>
      </w:r>
      <w:r w:rsidR="00924397">
        <w:rPr>
          <w:rFonts w:ascii="Times New Roman" w:eastAsia="Times New Roman" w:hAnsi="Times New Roman" w:cs="Times New Roman"/>
          <w:iCs/>
          <w:sz w:val="24"/>
          <w:szCs w:val="24"/>
        </w:rPr>
        <w:t>ima</w:t>
      </w:r>
      <w:r w:rsidRPr="00416ED8">
        <w:rPr>
          <w:rFonts w:ascii="Times New Roman" w:eastAsia="Times New Roman" w:hAnsi="Times New Roman" w:cs="Times New Roman"/>
          <w:iCs/>
          <w:sz w:val="24"/>
          <w:szCs w:val="24"/>
        </w:rPr>
        <w:t xml:space="preserve"> kalbėti apie piktnaudžiavimą procesinėmis teisėmis. Jei asmuo turi absoliučią („gryną“) procesinę pareigą, jis neturi pasirinkimo laisvės, neturi procesinės teisės, taigi neturi ir kuo piktnaudžiauti (</w:t>
      </w:r>
      <w:r w:rsidR="00AC35CC" w:rsidRPr="00AC35CC">
        <w:rPr>
          <w:rFonts w:ascii="Times New Roman" w:eastAsia="Times New Roman" w:hAnsi="Times New Roman" w:cs="Times New Roman"/>
          <w:iCs/>
          <w:sz w:val="24"/>
          <w:szCs w:val="24"/>
        </w:rPr>
        <w:t>Brazdeikis, A. Piktnaudžiavimas procesinėmis teisėmis: daktaro disertacija. Vilnius, 2011, p. 89–90</w:t>
      </w:r>
      <w:r w:rsidRPr="00416ED8">
        <w:rPr>
          <w:rFonts w:ascii="Times New Roman" w:eastAsia="Times New Roman" w:hAnsi="Times New Roman" w:cs="Times New Roman"/>
          <w:iCs/>
          <w:sz w:val="24"/>
          <w:szCs w:val="24"/>
        </w:rPr>
        <w:t>).</w:t>
      </w:r>
    </w:p>
    <w:p w14:paraId="5CF50560" w14:textId="0990249C" w:rsidR="003E77CB" w:rsidRDefault="004544D6" w:rsidP="004544D6">
      <w:pPr>
        <w:pStyle w:val="ListParagraph"/>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3E77CB">
        <w:rPr>
          <w:rFonts w:ascii="Times New Roman" w:eastAsia="Times New Roman" w:hAnsi="Times New Roman" w:cs="Times New Roman"/>
          <w:iCs/>
          <w:sz w:val="24"/>
          <w:szCs w:val="24"/>
        </w:rPr>
        <w:t xml:space="preserve">CPK 199 straipsnis reglamentuoja rašytinių įrodymų išreikalavimą. Šio straipsnio 6 dalyje įtvirtinta, kad jeigu per nustatytą terminą teismo reikalavimas pateikti rašytinį įrodymą neįvykdytas ir nepranešta teismui apie tai, kad negalima jo pateikti dėl svarbių priežasčių, arba nurodytas priežastis teismas pripažino nesvarbiomis, kaltiems asmenims gali būti skiriama iki trijų šimtų eurų bauda. </w:t>
      </w:r>
    </w:p>
    <w:p w14:paraId="2D0E5F8E" w14:textId="33D9BB9E" w:rsidR="003E77CB" w:rsidRDefault="004544D6" w:rsidP="003E77CB">
      <w:pPr>
        <w:pStyle w:val="ListParagraph"/>
        <w:numPr>
          <w:ilvl w:val="0"/>
          <w:numId w:val="3"/>
        </w:numPr>
        <w:spacing w:after="120" w:line="240" w:lineRule="auto"/>
        <w:contextualSpacing w:val="0"/>
        <w:jc w:val="both"/>
        <w:rPr>
          <w:rFonts w:ascii="Times New Roman" w:eastAsia="Times New Roman" w:hAnsi="Times New Roman" w:cs="Times New Roman"/>
          <w:iCs/>
          <w:sz w:val="24"/>
          <w:szCs w:val="24"/>
        </w:rPr>
      </w:pPr>
      <w:r w:rsidRPr="003E77CB">
        <w:rPr>
          <w:rFonts w:ascii="Times New Roman" w:eastAsia="Times New Roman" w:hAnsi="Times New Roman" w:cs="Times New Roman"/>
          <w:iCs/>
          <w:sz w:val="24"/>
          <w:szCs w:val="24"/>
        </w:rPr>
        <w:t>Kasacinio teismo praktikoje nurodoma, kad bauda už rašytinių įrodymų nepateikimą gali būti skiriama, kai egzistuoja šios sąlygos: teismo reikalaujami rašytiniai įrodymai nepateikti nustatytu terminu; juos pateikti privalantis asmuo nepranešė teismui apie negalimumą įvykdyti teismo įpareigojimą, nurodydamas ir to priežastis, arba teismas tas priežastis pripažino nesvarbiomis. Kadangi pateikti rašytinį įrodymą gali būti įpareigotas bet kuris asmuo, turintis savo žinioje tą įrodymą, baudos už rašytinių įrodymų nepateikimą gali būti skiriamos tiek dalyvaujantiems byloje, tiek ir kitiems asmenims, svarbu, kad tas asmuo disponuotų reikalaujamais rašytiniais įrodymais (Lietuvos Aukščiausiojo Teismo 2017 m. rugsėjo 26 d. nutartis civilinėje byloje Nr.</w:t>
      </w:r>
      <w:r w:rsidR="00924397">
        <w:rPr>
          <w:rFonts w:ascii="Times New Roman" w:eastAsia="Times New Roman" w:hAnsi="Times New Roman" w:cs="Times New Roman"/>
          <w:iCs/>
          <w:sz w:val="24"/>
          <w:szCs w:val="24"/>
        </w:rPr>
        <w:t> </w:t>
      </w:r>
      <w:r w:rsidRPr="003E77CB">
        <w:rPr>
          <w:rFonts w:ascii="Times New Roman" w:eastAsia="Times New Roman" w:hAnsi="Times New Roman" w:cs="Times New Roman"/>
          <w:iCs/>
          <w:sz w:val="24"/>
          <w:szCs w:val="24"/>
        </w:rPr>
        <w:t>3K-3-333-248/2017, 19 punktas).</w:t>
      </w:r>
    </w:p>
    <w:p w14:paraId="7AA84B1A" w14:textId="64BFFF58" w:rsidR="00520618" w:rsidRDefault="003E77CB" w:rsidP="0071366E">
      <w:pPr>
        <w:pStyle w:val="ListParagraph"/>
        <w:numPr>
          <w:ilvl w:val="0"/>
          <w:numId w:val="3"/>
        </w:numPr>
        <w:spacing w:after="120" w:line="240" w:lineRule="auto"/>
        <w:contextualSpacing w:val="0"/>
        <w:jc w:val="both"/>
        <w:rPr>
          <w:rFonts w:ascii="Times New Roman" w:eastAsia="Times New Roman" w:hAnsi="Times New Roman" w:cs="Times New Roman"/>
          <w:iCs/>
          <w:sz w:val="24"/>
          <w:szCs w:val="24"/>
        </w:rPr>
      </w:pPr>
      <w:r w:rsidRPr="00687B9A">
        <w:rPr>
          <w:rFonts w:ascii="Times New Roman" w:eastAsia="Times New Roman" w:hAnsi="Times New Roman" w:cs="Times New Roman"/>
          <w:iCs/>
          <w:sz w:val="24"/>
          <w:szCs w:val="24"/>
        </w:rPr>
        <w:t>Iš aptartų proceso teisės normų darytina išvada, kad</w:t>
      </w:r>
      <w:r w:rsidR="004544D6" w:rsidRPr="00687B9A">
        <w:rPr>
          <w:rFonts w:ascii="Times New Roman" w:eastAsia="Times New Roman" w:hAnsi="Times New Roman" w:cs="Times New Roman"/>
          <w:iCs/>
          <w:sz w:val="24"/>
          <w:szCs w:val="24"/>
        </w:rPr>
        <w:t xml:space="preserve"> tiek CPK 95 straipsnis, tiek 199</w:t>
      </w:r>
      <w:r w:rsidR="00A8746B">
        <w:rPr>
          <w:rFonts w:ascii="Times New Roman" w:eastAsia="Times New Roman" w:hAnsi="Times New Roman" w:cs="Times New Roman"/>
          <w:iCs/>
          <w:sz w:val="24"/>
          <w:szCs w:val="24"/>
        </w:rPr>
        <w:t xml:space="preserve"> </w:t>
      </w:r>
      <w:r w:rsidR="004544D6" w:rsidRPr="00687B9A">
        <w:rPr>
          <w:rFonts w:ascii="Times New Roman" w:eastAsia="Times New Roman" w:hAnsi="Times New Roman" w:cs="Times New Roman"/>
          <w:iCs/>
          <w:sz w:val="24"/>
          <w:szCs w:val="24"/>
        </w:rPr>
        <w:t>straipsnio 6</w:t>
      </w:r>
      <w:r w:rsidR="002733C8">
        <w:rPr>
          <w:rFonts w:ascii="Times New Roman" w:eastAsia="Times New Roman" w:hAnsi="Times New Roman" w:cs="Times New Roman"/>
          <w:iCs/>
          <w:sz w:val="24"/>
          <w:szCs w:val="24"/>
        </w:rPr>
        <w:t> </w:t>
      </w:r>
      <w:r w:rsidR="004544D6" w:rsidRPr="00687B9A">
        <w:rPr>
          <w:rFonts w:ascii="Times New Roman" w:eastAsia="Times New Roman" w:hAnsi="Times New Roman" w:cs="Times New Roman"/>
          <w:iCs/>
          <w:sz w:val="24"/>
          <w:szCs w:val="24"/>
        </w:rPr>
        <w:t xml:space="preserve">dalis </w:t>
      </w:r>
      <w:r w:rsidR="00687B9A" w:rsidRPr="00687B9A">
        <w:rPr>
          <w:rFonts w:ascii="Times New Roman" w:eastAsia="Times New Roman" w:hAnsi="Times New Roman" w:cs="Times New Roman"/>
          <w:iCs/>
          <w:sz w:val="24"/>
          <w:szCs w:val="24"/>
        </w:rPr>
        <w:t>reglamentuoja skirtingus civilinio proceso aspektus ir turi skirtingą paskirtį</w:t>
      </w:r>
      <w:r w:rsidR="004544D6" w:rsidRPr="00687B9A">
        <w:rPr>
          <w:rFonts w:ascii="Times New Roman" w:eastAsia="Times New Roman" w:hAnsi="Times New Roman" w:cs="Times New Roman"/>
          <w:iCs/>
          <w:sz w:val="24"/>
          <w:szCs w:val="24"/>
        </w:rPr>
        <w:t xml:space="preserve">. </w:t>
      </w:r>
      <w:r w:rsidR="003B5B64" w:rsidRPr="00687B9A">
        <w:rPr>
          <w:rFonts w:ascii="Times New Roman" w:eastAsia="Times New Roman" w:hAnsi="Times New Roman" w:cs="Times New Roman"/>
          <w:iCs/>
          <w:sz w:val="24"/>
          <w:szCs w:val="24"/>
        </w:rPr>
        <w:t>CPK 95</w:t>
      </w:r>
      <w:r w:rsidR="002733C8">
        <w:rPr>
          <w:rFonts w:ascii="Times New Roman" w:eastAsia="Times New Roman" w:hAnsi="Times New Roman" w:cs="Times New Roman"/>
          <w:iCs/>
          <w:sz w:val="24"/>
          <w:szCs w:val="24"/>
        </w:rPr>
        <w:t> </w:t>
      </w:r>
      <w:r w:rsidR="003B5B64" w:rsidRPr="00687B9A">
        <w:rPr>
          <w:rFonts w:ascii="Times New Roman" w:eastAsia="Times New Roman" w:hAnsi="Times New Roman" w:cs="Times New Roman"/>
          <w:iCs/>
          <w:sz w:val="24"/>
          <w:szCs w:val="24"/>
        </w:rPr>
        <w:t>straipsnis taikomas ir bauda skiriama, kai nustatomas piktnaudžiavim</w:t>
      </w:r>
      <w:r w:rsidR="003F6008" w:rsidRPr="00687B9A">
        <w:rPr>
          <w:rFonts w:ascii="Times New Roman" w:eastAsia="Times New Roman" w:hAnsi="Times New Roman" w:cs="Times New Roman"/>
          <w:iCs/>
          <w:sz w:val="24"/>
          <w:szCs w:val="24"/>
        </w:rPr>
        <w:t>as</w:t>
      </w:r>
      <w:r w:rsidR="003B5B64" w:rsidRPr="00687B9A">
        <w:rPr>
          <w:rFonts w:ascii="Times New Roman" w:eastAsia="Times New Roman" w:hAnsi="Times New Roman" w:cs="Times New Roman"/>
          <w:iCs/>
          <w:sz w:val="24"/>
          <w:szCs w:val="24"/>
        </w:rPr>
        <w:t xml:space="preserve"> procesinėmis teisėmis arba veikimas prieš greitą ir veiksmingą bylos nagrinėjimą. CPK 199 straip</w:t>
      </w:r>
      <w:r w:rsidR="00682319" w:rsidRPr="00687B9A">
        <w:rPr>
          <w:rFonts w:ascii="Times New Roman" w:eastAsia="Times New Roman" w:hAnsi="Times New Roman" w:cs="Times New Roman"/>
          <w:iCs/>
          <w:sz w:val="24"/>
          <w:szCs w:val="24"/>
        </w:rPr>
        <w:t>s</w:t>
      </w:r>
      <w:r w:rsidR="003B5B64" w:rsidRPr="00687B9A">
        <w:rPr>
          <w:rFonts w:ascii="Times New Roman" w:eastAsia="Times New Roman" w:hAnsi="Times New Roman" w:cs="Times New Roman"/>
          <w:iCs/>
          <w:sz w:val="24"/>
          <w:szCs w:val="24"/>
        </w:rPr>
        <w:t xml:space="preserve">nio 6 dalis </w:t>
      </w:r>
      <w:r w:rsidR="002733C8">
        <w:rPr>
          <w:rFonts w:ascii="Times New Roman" w:eastAsia="Times New Roman" w:hAnsi="Times New Roman" w:cs="Times New Roman"/>
          <w:iCs/>
          <w:sz w:val="24"/>
          <w:szCs w:val="24"/>
        </w:rPr>
        <w:t>taikoma, kai</w:t>
      </w:r>
      <w:r w:rsidR="00230009" w:rsidRPr="00687B9A">
        <w:rPr>
          <w:rFonts w:ascii="Times New Roman" w:eastAsia="Times New Roman" w:hAnsi="Times New Roman" w:cs="Times New Roman"/>
          <w:iCs/>
          <w:sz w:val="24"/>
          <w:szCs w:val="24"/>
        </w:rPr>
        <w:t xml:space="preserve"> </w:t>
      </w:r>
      <w:r w:rsidR="002733C8">
        <w:rPr>
          <w:rFonts w:ascii="Times New Roman" w:eastAsia="Times New Roman" w:hAnsi="Times New Roman" w:cs="Times New Roman"/>
          <w:iCs/>
          <w:sz w:val="24"/>
          <w:szCs w:val="24"/>
        </w:rPr>
        <w:t>neįvykdomas</w:t>
      </w:r>
      <w:r w:rsidR="003B5B64" w:rsidRPr="00687B9A">
        <w:rPr>
          <w:rFonts w:ascii="Times New Roman" w:eastAsia="Times New Roman" w:hAnsi="Times New Roman" w:cs="Times New Roman"/>
          <w:iCs/>
          <w:sz w:val="24"/>
          <w:szCs w:val="24"/>
        </w:rPr>
        <w:t xml:space="preserve"> konkretus teismo </w:t>
      </w:r>
      <w:r w:rsidR="00682319" w:rsidRPr="00687B9A">
        <w:rPr>
          <w:rFonts w:ascii="Times New Roman" w:eastAsia="Times New Roman" w:hAnsi="Times New Roman" w:cs="Times New Roman"/>
          <w:iCs/>
          <w:sz w:val="24"/>
          <w:szCs w:val="24"/>
        </w:rPr>
        <w:t>nurodym</w:t>
      </w:r>
      <w:r w:rsidR="002733C8">
        <w:rPr>
          <w:rFonts w:ascii="Times New Roman" w:eastAsia="Times New Roman" w:hAnsi="Times New Roman" w:cs="Times New Roman"/>
          <w:iCs/>
          <w:sz w:val="24"/>
          <w:szCs w:val="24"/>
        </w:rPr>
        <w:t>as</w:t>
      </w:r>
      <w:r w:rsidR="00682319" w:rsidRPr="00687B9A">
        <w:rPr>
          <w:rFonts w:ascii="Times New Roman" w:eastAsia="Times New Roman" w:hAnsi="Times New Roman" w:cs="Times New Roman"/>
          <w:iCs/>
          <w:sz w:val="24"/>
          <w:szCs w:val="24"/>
        </w:rPr>
        <w:t xml:space="preserve"> </w:t>
      </w:r>
      <w:r w:rsidRPr="00687B9A">
        <w:rPr>
          <w:rFonts w:ascii="Times New Roman" w:eastAsia="Times New Roman" w:hAnsi="Times New Roman" w:cs="Times New Roman"/>
          <w:iCs/>
          <w:sz w:val="24"/>
          <w:szCs w:val="24"/>
        </w:rPr>
        <w:t>pateikti rašytinį įrodymą</w:t>
      </w:r>
      <w:r w:rsidR="002733C8">
        <w:rPr>
          <w:rFonts w:ascii="Times New Roman" w:eastAsia="Times New Roman" w:hAnsi="Times New Roman" w:cs="Times New Roman"/>
          <w:iCs/>
          <w:sz w:val="24"/>
          <w:szCs w:val="24"/>
        </w:rPr>
        <w:t>,</w:t>
      </w:r>
      <w:r w:rsidR="00687B9A" w:rsidRPr="00687B9A">
        <w:rPr>
          <w:rFonts w:ascii="Times New Roman" w:eastAsia="Times New Roman" w:hAnsi="Times New Roman" w:cs="Times New Roman"/>
          <w:iCs/>
          <w:sz w:val="24"/>
          <w:szCs w:val="24"/>
        </w:rPr>
        <w:t xml:space="preserve"> ir užtikrina, kad dalyvaujantys byloje asmenys laiku pateiktų teismo reikalaujamus rašytinius įrodymus, taip pad</w:t>
      </w:r>
      <w:r w:rsidR="002733C8">
        <w:rPr>
          <w:rFonts w:ascii="Times New Roman" w:eastAsia="Times New Roman" w:hAnsi="Times New Roman" w:cs="Times New Roman"/>
          <w:iCs/>
          <w:sz w:val="24"/>
          <w:szCs w:val="24"/>
        </w:rPr>
        <w:t>ėdami</w:t>
      </w:r>
      <w:r w:rsidR="00687B9A" w:rsidRPr="00687B9A">
        <w:rPr>
          <w:rFonts w:ascii="Times New Roman" w:eastAsia="Times New Roman" w:hAnsi="Times New Roman" w:cs="Times New Roman"/>
          <w:iCs/>
          <w:sz w:val="24"/>
          <w:szCs w:val="24"/>
        </w:rPr>
        <w:t xml:space="preserve"> </w:t>
      </w:r>
      <w:r w:rsidR="002733C8">
        <w:rPr>
          <w:rFonts w:ascii="Times New Roman" w:eastAsia="Times New Roman" w:hAnsi="Times New Roman" w:cs="Times New Roman"/>
          <w:iCs/>
          <w:sz w:val="24"/>
          <w:szCs w:val="24"/>
        </w:rPr>
        <w:t>veiksming</w:t>
      </w:r>
      <w:r w:rsidR="00687B9A" w:rsidRPr="00687B9A">
        <w:rPr>
          <w:rFonts w:ascii="Times New Roman" w:eastAsia="Times New Roman" w:hAnsi="Times New Roman" w:cs="Times New Roman"/>
          <w:iCs/>
          <w:sz w:val="24"/>
          <w:szCs w:val="24"/>
        </w:rPr>
        <w:t>ai nagrinėti bylą.</w:t>
      </w:r>
      <w:r w:rsidR="00687B9A">
        <w:rPr>
          <w:rFonts w:ascii="Times New Roman" w:eastAsia="Times New Roman" w:hAnsi="Times New Roman" w:cs="Times New Roman"/>
          <w:iCs/>
          <w:sz w:val="24"/>
          <w:szCs w:val="24"/>
        </w:rPr>
        <w:t xml:space="preserve"> </w:t>
      </w:r>
    </w:p>
    <w:p w14:paraId="1818E0ED" w14:textId="450AECD8" w:rsidR="0071366E" w:rsidRPr="00687B9A" w:rsidRDefault="00687B9A" w:rsidP="0071366E">
      <w:pPr>
        <w:pStyle w:val="ListParagraph"/>
        <w:numPr>
          <w:ilvl w:val="0"/>
          <w:numId w:val="3"/>
        </w:numPr>
        <w:spacing w:after="120" w:line="240" w:lineRule="auto"/>
        <w:contextualSpacing w:val="0"/>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Atsižvelgiant</w:t>
      </w:r>
      <w:r w:rsidR="00520618">
        <w:rPr>
          <w:rFonts w:ascii="Times New Roman" w:eastAsia="Times New Roman" w:hAnsi="Times New Roman" w:cs="Times New Roman"/>
          <w:iCs/>
          <w:sz w:val="24"/>
          <w:szCs w:val="24"/>
        </w:rPr>
        <w:t xml:space="preserve"> </w:t>
      </w:r>
      <w:r>
        <w:rPr>
          <w:rFonts w:ascii="Times New Roman" w:eastAsia="Times New Roman" w:hAnsi="Times New Roman" w:cs="Times New Roman"/>
          <w:iCs/>
          <w:sz w:val="24"/>
          <w:szCs w:val="24"/>
        </w:rPr>
        <w:t xml:space="preserve">į šios </w:t>
      </w:r>
      <w:r w:rsidRPr="00DE02B3">
        <w:rPr>
          <w:rFonts w:ascii="Times New Roman" w:eastAsia="Times New Roman" w:hAnsi="Times New Roman" w:cs="Times New Roman"/>
          <w:iCs/>
          <w:sz w:val="24"/>
          <w:szCs w:val="24"/>
        </w:rPr>
        <w:t xml:space="preserve">nutarties </w:t>
      </w:r>
      <w:r w:rsidR="0083724E" w:rsidRPr="00DE02B3">
        <w:rPr>
          <w:rFonts w:ascii="Times New Roman" w:eastAsia="Times New Roman" w:hAnsi="Times New Roman" w:cs="Times New Roman"/>
          <w:iCs/>
          <w:sz w:val="24"/>
          <w:szCs w:val="24"/>
        </w:rPr>
        <w:t>2</w:t>
      </w:r>
      <w:r w:rsidR="00DB0DF6" w:rsidRPr="00DE02B3">
        <w:rPr>
          <w:rFonts w:ascii="Times New Roman" w:eastAsia="Times New Roman" w:hAnsi="Times New Roman" w:cs="Times New Roman"/>
          <w:iCs/>
          <w:sz w:val="24"/>
          <w:szCs w:val="24"/>
        </w:rPr>
        <w:t>2</w:t>
      </w:r>
      <w:r w:rsidR="00924397" w:rsidRPr="00DE02B3">
        <w:rPr>
          <w:rFonts w:ascii="Times New Roman" w:eastAsia="Times New Roman" w:hAnsi="Times New Roman" w:cs="Times New Roman"/>
          <w:iCs/>
          <w:sz w:val="24"/>
          <w:szCs w:val="24"/>
        </w:rPr>
        <w:t>–</w:t>
      </w:r>
      <w:r w:rsidR="00E851ED" w:rsidRPr="00DE02B3">
        <w:rPr>
          <w:rFonts w:ascii="Times New Roman" w:eastAsia="Times New Roman" w:hAnsi="Times New Roman" w:cs="Times New Roman"/>
          <w:iCs/>
          <w:sz w:val="24"/>
          <w:szCs w:val="24"/>
        </w:rPr>
        <w:t>3</w:t>
      </w:r>
      <w:r w:rsidR="00471FEB" w:rsidRPr="00DE02B3">
        <w:rPr>
          <w:rFonts w:ascii="Times New Roman" w:eastAsia="Times New Roman" w:hAnsi="Times New Roman" w:cs="Times New Roman"/>
          <w:iCs/>
          <w:sz w:val="24"/>
          <w:szCs w:val="24"/>
        </w:rPr>
        <w:t>2</w:t>
      </w:r>
      <w:r w:rsidRPr="00DE02B3">
        <w:rPr>
          <w:rFonts w:ascii="Times New Roman" w:eastAsia="Times New Roman" w:hAnsi="Times New Roman" w:cs="Times New Roman"/>
          <w:iCs/>
          <w:sz w:val="24"/>
          <w:szCs w:val="24"/>
        </w:rPr>
        <w:t xml:space="preserve"> punkt</w:t>
      </w:r>
      <w:r w:rsidR="0083724E" w:rsidRPr="00DE02B3">
        <w:rPr>
          <w:rFonts w:ascii="Times New Roman" w:eastAsia="Times New Roman" w:hAnsi="Times New Roman" w:cs="Times New Roman"/>
          <w:iCs/>
          <w:sz w:val="24"/>
          <w:szCs w:val="24"/>
        </w:rPr>
        <w:t>uose</w:t>
      </w:r>
      <w:r w:rsidRPr="00DE02B3">
        <w:rPr>
          <w:rFonts w:ascii="Times New Roman" w:eastAsia="Times New Roman" w:hAnsi="Times New Roman" w:cs="Times New Roman"/>
          <w:iCs/>
          <w:sz w:val="24"/>
          <w:szCs w:val="24"/>
        </w:rPr>
        <w:t xml:space="preserve"> </w:t>
      </w:r>
      <w:r>
        <w:rPr>
          <w:rFonts w:ascii="Times New Roman" w:eastAsia="Times New Roman" w:hAnsi="Times New Roman" w:cs="Times New Roman"/>
          <w:iCs/>
          <w:sz w:val="24"/>
          <w:szCs w:val="24"/>
        </w:rPr>
        <w:t>aptartą</w:t>
      </w:r>
      <w:r w:rsidR="00DB0DF6">
        <w:rPr>
          <w:rFonts w:ascii="Times New Roman" w:eastAsia="Times New Roman" w:hAnsi="Times New Roman" w:cs="Times New Roman"/>
          <w:iCs/>
          <w:sz w:val="24"/>
          <w:szCs w:val="24"/>
        </w:rPr>
        <w:t xml:space="preserve"> reglamentavimą,</w:t>
      </w:r>
      <w:r>
        <w:rPr>
          <w:rFonts w:ascii="Times New Roman" w:eastAsia="Times New Roman" w:hAnsi="Times New Roman" w:cs="Times New Roman"/>
          <w:iCs/>
          <w:sz w:val="24"/>
          <w:szCs w:val="24"/>
        </w:rPr>
        <w:t xml:space="preserve"> kasacinio teismo praktiką bei doktriną, darytina išvada, kad t</w:t>
      </w:r>
      <w:r w:rsidR="0071366E" w:rsidRPr="00687B9A">
        <w:rPr>
          <w:rFonts w:ascii="Times New Roman" w:eastAsia="Times New Roman" w:hAnsi="Times New Roman" w:cs="Times New Roman"/>
          <w:iCs/>
          <w:sz w:val="24"/>
          <w:szCs w:val="24"/>
        </w:rPr>
        <w:t>uo atveju, kai teismas įpareigoja asmenį pateikti rašytinį įrodymą, jam yra nustatoma procesinė pareiga ir jis neturi pasirinkimo laisvės, neturi procesinės teisės, todėl asmens veiksmų</w:t>
      </w:r>
      <w:r w:rsidR="002733C8">
        <w:rPr>
          <w:rFonts w:ascii="Times New Roman" w:eastAsia="Times New Roman" w:hAnsi="Times New Roman" w:cs="Times New Roman"/>
          <w:iCs/>
          <w:sz w:val="24"/>
          <w:szCs w:val="24"/>
        </w:rPr>
        <w:t>,</w:t>
      </w:r>
      <w:r w:rsidR="0071366E" w:rsidRPr="00687B9A">
        <w:rPr>
          <w:rFonts w:ascii="Times New Roman" w:eastAsia="Times New Roman" w:hAnsi="Times New Roman" w:cs="Times New Roman"/>
          <w:iCs/>
          <w:sz w:val="24"/>
          <w:szCs w:val="24"/>
        </w:rPr>
        <w:t xml:space="preserve"> pagal teismo reikalavimą nepateikus rašytinių įrodymų, nebūtų pagrindo kvalifikuoti pagal CPK 95 straipsnį. Šiuo atveju asmuo turi aiškiai apibrėžtą</w:t>
      </w:r>
      <w:r w:rsidR="00F14939">
        <w:rPr>
          <w:rFonts w:ascii="Times New Roman" w:eastAsia="Times New Roman" w:hAnsi="Times New Roman" w:cs="Times New Roman"/>
          <w:iCs/>
          <w:sz w:val="24"/>
          <w:szCs w:val="24"/>
        </w:rPr>
        <w:t xml:space="preserve"> </w:t>
      </w:r>
      <w:r w:rsidR="0071366E" w:rsidRPr="00687B9A">
        <w:rPr>
          <w:rFonts w:ascii="Times New Roman" w:eastAsia="Times New Roman" w:hAnsi="Times New Roman" w:cs="Times New Roman"/>
          <w:iCs/>
          <w:sz w:val="24"/>
          <w:szCs w:val="24"/>
        </w:rPr>
        <w:t>teismo nustatytą pareigą, todėl tokie veiksmai nepatenk</w:t>
      </w:r>
      <w:r w:rsidR="002733C8">
        <w:rPr>
          <w:rFonts w:ascii="Times New Roman" w:eastAsia="Times New Roman" w:hAnsi="Times New Roman" w:cs="Times New Roman"/>
          <w:iCs/>
          <w:sz w:val="24"/>
          <w:szCs w:val="24"/>
        </w:rPr>
        <w:t>a</w:t>
      </w:r>
      <w:r w:rsidR="0071366E" w:rsidRPr="00687B9A">
        <w:rPr>
          <w:rFonts w:ascii="Times New Roman" w:eastAsia="Times New Roman" w:hAnsi="Times New Roman" w:cs="Times New Roman"/>
          <w:iCs/>
          <w:sz w:val="24"/>
          <w:szCs w:val="24"/>
        </w:rPr>
        <w:t xml:space="preserve"> į CPK 95 straipsnio reguliavimą.</w:t>
      </w:r>
    </w:p>
    <w:p w14:paraId="68035B9D" w14:textId="73A6732F" w:rsidR="00480378" w:rsidRDefault="00A758CD" w:rsidP="00E031A1">
      <w:pPr>
        <w:pStyle w:val="ListParagraph"/>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480378">
        <w:rPr>
          <w:rFonts w:ascii="Times New Roman" w:eastAsia="Times New Roman" w:hAnsi="Times New Roman" w:cs="Times New Roman"/>
          <w:iCs/>
          <w:sz w:val="24"/>
          <w:szCs w:val="24"/>
        </w:rPr>
        <w:t xml:space="preserve">Teisėjų kolegija, </w:t>
      </w:r>
      <w:r w:rsidR="00857BC7">
        <w:rPr>
          <w:rFonts w:ascii="Times New Roman" w:eastAsia="Times New Roman" w:hAnsi="Times New Roman" w:cs="Times New Roman"/>
          <w:iCs/>
          <w:sz w:val="24"/>
          <w:szCs w:val="24"/>
        </w:rPr>
        <w:t>remdamasi tuo, kas išdėstyta</w:t>
      </w:r>
      <w:r w:rsidRPr="00480378">
        <w:rPr>
          <w:rFonts w:ascii="Times New Roman" w:eastAsia="Times New Roman" w:hAnsi="Times New Roman" w:cs="Times New Roman"/>
          <w:iCs/>
          <w:sz w:val="24"/>
          <w:szCs w:val="24"/>
        </w:rPr>
        <w:t xml:space="preserve">, </w:t>
      </w:r>
      <w:r w:rsidR="00436738" w:rsidRPr="00480378">
        <w:rPr>
          <w:rFonts w:ascii="Times New Roman" w:eastAsia="Times New Roman" w:hAnsi="Times New Roman" w:cs="Times New Roman"/>
          <w:iCs/>
          <w:sz w:val="24"/>
          <w:szCs w:val="24"/>
        </w:rPr>
        <w:t xml:space="preserve">neturi pagrindo sutikti su atsakovės kasacinio skundo argumentais, kad jos veiksmai nepagrįstai buvo kvalifikuoti kaip piktnaudžiavimas procesinėmis teisėmis, </w:t>
      </w:r>
      <w:r w:rsidR="00480378">
        <w:rPr>
          <w:rFonts w:ascii="Times New Roman" w:eastAsia="Times New Roman" w:hAnsi="Times New Roman" w:cs="Times New Roman"/>
          <w:iCs/>
          <w:sz w:val="24"/>
          <w:szCs w:val="24"/>
        </w:rPr>
        <w:t xml:space="preserve">nes </w:t>
      </w:r>
      <w:r w:rsidR="00480378" w:rsidRPr="00480378">
        <w:rPr>
          <w:rFonts w:ascii="Times New Roman" w:eastAsia="Times New Roman" w:hAnsi="Times New Roman" w:cs="Times New Roman"/>
          <w:iCs/>
          <w:sz w:val="24"/>
          <w:szCs w:val="24"/>
        </w:rPr>
        <w:t>ji turėjo pareig</w:t>
      </w:r>
      <w:r w:rsidR="00520618">
        <w:rPr>
          <w:rFonts w:ascii="Times New Roman" w:eastAsia="Times New Roman" w:hAnsi="Times New Roman" w:cs="Times New Roman"/>
          <w:iCs/>
          <w:sz w:val="24"/>
          <w:szCs w:val="24"/>
        </w:rPr>
        <w:t>ą</w:t>
      </w:r>
      <w:r w:rsidR="00480378" w:rsidRPr="00480378">
        <w:rPr>
          <w:rFonts w:ascii="Times New Roman" w:eastAsia="Times New Roman" w:hAnsi="Times New Roman" w:cs="Times New Roman"/>
          <w:iCs/>
          <w:sz w:val="24"/>
          <w:szCs w:val="24"/>
        </w:rPr>
        <w:t xml:space="preserve"> pateikti rašytinį įrodymą ir tai nėra procesinė teisė</w:t>
      </w:r>
      <w:r w:rsidR="00436738" w:rsidRPr="00480378">
        <w:rPr>
          <w:rFonts w:ascii="Times New Roman" w:eastAsia="Times New Roman" w:hAnsi="Times New Roman" w:cs="Times New Roman"/>
          <w:iCs/>
          <w:sz w:val="24"/>
          <w:szCs w:val="24"/>
        </w:rPr>
        <w:t xml:space="preserve">. </w:t>
      </w:r>
    </w:p>
    <w:p w14:paraId="23DA8ACE" w14:textId="0ACE9E44" w:rsidR="00D66A2F" w:rsidRDefault="00D66A2F" w:rsidP="00D66A2F">
      <w:pPr>
        <w:pStyle w:val="ListParagraph"/>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AD16D0">
        <w:rPr>
          <w:rFonts w:ascii="Times New Roman" w:eastAsia="Times New Roman" w:hAnsi="Times New Roman" w:cs="Times New Roman"/>
          <w:iCs/>
          <w:sz w:val="24"/>
          <w:szCs w:val="24"/>
        </w:rPr>
        <w:t xml:space="preserve">Teismų nustatytos aplinkybės patvirtina, kad atsakovei bauda </w:t>
      </w:r>
      <w:r w:rsidR="00F14939">
        <w:rPr>
          <w:rFonts w:ascii="Times New Roman" w:eastAsia="Times New Roman" w:hAnsi="Times New Roman" w:cs="Times New Roman"/>
          <w:iCs/>
          <w:sz w:val="24"/>
          <w:szCs w:val="24"/>
        </w:rPr>
        <w:t xml:space="preserve">buvo </w:t>
      </w:r>
      <w:r w:rsidRPr="00AD16D0">
        <w:rPr>
          <w:rFonts w:ascii="Times New Roman" w:eastAsia="Times New Roman" w:hAnsi="Times New Roman" w:cs="Times New Roman"/>
          <w:iCs/>
          <w:sz w:val="24"/>
          <w:szCs w:val="24"/>
        </w:rPr>
        <w:t>paskirta ne dėl to, kad ji neįvykdė konkretaus teismo įpareigojimo pateikti rašytinius įrodymus, o įvertinus jos elgesį viso proceso metu, jai žinant</w:t>
      </w:r>
      <w:r w:rsidR="003A7D6C" w:rsidRPr="003A7D6C">
        <w:t xml:space="preserve"> </w:t>
      </w:r>
      <w:r w:rsidR="003A7D6C" w:rsidRPr="003A7D6C">
        <w:rPr>
          <w:rFonts w:ascii="Times New Roman" w:eastAsia="Times New Roman" w:hAnsi="Times New Roman" w:cs="Times New Roman"/>
          <w:iCs/>
          <w:sz w:val="24"/>
          <w:szCs w:val="24"/>
        </w:rPr>
        <w:t>ar negalint nežinoti</w:t>
      </w:r>
      <w:r w:rsidRPr="00AD16D0">
        <w:rPr>
          <w:rFonts w:ascii="Times New Roman" w:eastAsia="Times New Roman" w:hAnsi="Times New Roman" w:cs="Times New Roman"/>
          <w:iCs/>
          <w:sz w:val="24"/>
          <w:szCs w:val="24"/>
        </w:rPr>
        <w:t>, tačiau nutylinti informaciją apie lenkto stiklo paketo gamintoją ir leidžiant teismui ir proceso dalyviams manyti, kad stiklo gamintojas yra UAB</w:t>
      </w:r>
      <w:r w:rsidR="002733C8">
        <w:rPr>
          <w:rFonts w:ascii="Times New Roman" w:eastAsia="Times New Roman" w:hAnsi="Times New Roman" w:cs="Times New Roman"/>
          <w:iCs/>
          <w:sz w:val="24"/>
          <w:szCs w:val="24"/>
        </w:rPr>
        <w:t> </w:t>
      </w:r>
      <w:r w:rsidRPr="00AD16D0">
        <w:rPr>
          <w:rFonts w:ascii="Times New Roman" w:eastAsia="Times New Roman" w:hAnsi="Times New Roman" w:cs="Times New Roman"/>
          <w:iCs/>
          <w:sz w:val="24"/>
          <w:szCs w:val="24"/>
        </w:rPr>
        <w:t>„</w:t>
      </w:r>
      <w:proofErr w:type="spellStart"/>
      <w:r w:rsidRPr="00AD16D0">
        <w:rPr>
          <w:rFonts w:ascii="Times New Roman" w:eastAsia="Times New Roman" w:hAnsi="Times New Roman" w:cs="Times New Roman"/>
          <w:iCs/>
          <w:sz w:val="24"/>
          <w:szCs w:val="24"/>
        </w:rPr>
        <w:t>Stiklorama</w:t>
      </w:r>
      <w:proofErr w:type="spellEnd"/>
      <w:r w:rsidRPr="00AD16D0">
        <w:rPr>
          <w:rFonts w:ascii="Times New Roman" w:eastAsia="Times New Roman" w:hAnsi="Times New Roman" w:cs="Times New Roman"/>
          <w:iCs/>
          <w:sz w:val="24"/>
          <w:szCs w:val="24"/>
        </w:rPr>
        <w:t xml:space="preserve">“. </w:t>
      </w:r>
    </w:p>
    <w:p w14:paraId="0DF2455E" w14:textId="4158F5AB" w:rsidR="00BE653B" w:rsidRPr="00BE653B" w:rsidRDefault="00BE653B" w:rsidP="00BE653B">
      <w:pPr>
        <w:pStyle w:val="ListParagraph"/>
        <w:numPr>
          <w:ilvl w:val="0"/>
          <w:numId w:val="3"/>
        </w:numPr>
        <w:spacing w:after="120" w:line="240" w:lineRule="auto"/>
        <w:contextualSpacing w:val="0"/>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Byloje nustatyta</w:t>
      </w:r>
      <w:r w:rsidRPr="00BE653B">
        <w:rPr>
          <w:rFonts w:ascii="Times New Roman" w:eastAsia="Times New Roman" w:hAnsi="Times New Roman" w:cs="Times New Roman"/>
          <w:iCs/>
          <w:sz w:val="24"/>
          <w:szCs w:val="24"/>
        </w:rPr>
        <w:t>, kad tarp šalių buvo sudaryta rangos sutartis</w:t>
      </w:r>
      <w:r w:rsidR="002733C8">
        <w:rPr>
          <w:rFonts w:ascii="Times New Roman" w:eastAsia="Times New Roman" w:hAnsi="Times New Roman" w:cs="Times New Roman"/>
          <w:iCs/>
          <w:sz w:val="24"/>
          <w:szCs w:val="24"/>
        </w:rPr>
        <w:t>,</w:t>
      </w:r>
      <w:r w:rsidRPr="00BE653B">
        <w:rPr>
          <w:rFonts w:ascii="Times New Roman" w:eastAsia="Times New Roman" w:hAnsi="Times New Roman" w:cs="Times New Roman"/>
          <w:iCs/>
          <w:sz w:val="24"/>
          <w:szCs w:val="24"/>
        </w:rPr>
        <w:t xml:space="preserve"> pagal kurią atsakovė įsipareigojo pagaminti ir sumontuoti aliuminio stiklo gaminius objekte. Tarp šalių kilo ginčas dėl atsakovės </w:t>
      </w:r>
      <w:r w:rsidRPr="00BE653B">
        <w:rPr>
          <w:rFonts w:ascii="Times New Roman" w:eastAsia="Times New Roman" w:hAnsi="Times New Roman" w:cs="Times New Roman"/>
          <w:iCs/>
          <w:sz w:val="24"/>
          <w:szCs w:val="24"/>
        </w:rPr>
        <w:lastRenderedPageBreak/>
        <w:t>sumontuoto lenkto stiklo paketo kokybės, nes lenktas stiklas du kartus įtrūko. Ieškovė pareiškė ieškinį atsakovei dėl nuostolių atlyginimo, įrodinėdama, kad atsakovės sumontuotas stiklas yra netinkamos kokybės. Atsakovė byloje gynėsi teigdama, kad lenkto stiklo įtrūkimai galėjo atsirasti dėl to, kad netinkamai įrengtos pastato antstato laikančiosios konstrukcijos. Taigi, bylos nagrinėjimo dalykas buvo susijęs su atsakovės sumontuoto lenkto stiklo paketo kokybe ir jo sk</w:t>
      </w:r>
      <w:r w:rsidR="002733C8">
        <w:rPr>
          <w:rFonts w:ascii="Times New Roman" w:eastAsia="Times New Roman" w:hAnsi="Times New Roman" w:cs="Times New Roman"/>
          <w:iCs/>
          <w:sz w:val="24"/>
          <w:szCs w:val="24"/>
        </w:rPr>
        <w:t>i</w:t>
      </w:r>
      <w:r w:rsidRPr="00BE653B">
        <w:rPr>
          <w:rFonts w:ascii="Times New Roman" w:eastAsia="Times New Roman" w:hAnsi="Times New Roman" w:cs="Times New Roman"/>
          <w:iCs/>
          <w:sz w:val="24"/>
          <w:szCs w:val="24"/>
        </w:rPr>
        <w:t>limo priežastimis. Tam, kad būtų nustatytos stiklo sk</w:t>
      </w:r>
      <w:r w:rsidR="002733C8">
        <w:rPr>
          <w:rFonts w:ascii="Times New Roman" w:eastAsia="Times New Roman" w:hAnsi="Times New Roman" w:cs="Times New Roman"/>
          <w:iCs/>
          <w:sz w:val="24"/>
          <w:szCs w:val="24"/>
        </w:rPr>
        <w:t>i</w:t>
      </w:r>
      <w:r w:rsidRPr="00BE653B">
        <w:rPr>
          <w:rFonts w:ascii="Times New Roman" w:eastAsia="Times New Roman" w:hAnsi="Times New Roman" w:cs="Times New Roman"/>
          <w:iCs/>
          <w:sz w:val="24"/>
          <w:szCs w:val="24"/>
        </w:rPr>
        <w:t>limo priežastys</w:t>
      </w:r>
      <w:r w:rsidR="002733C8">
        <w:rPr>
          <w:rFonts w:ascii="Times New Roman" w:eastAsia="Times New Roman" w:hAnsi="Times New Roman" w:cs="Times New Roman"/>
          <w:iCs/>
          <w:sz w:val="24"/>
          <w:szCs w:val="24"/>
        </w:rPr>
        <w:t>,</w:t>
      </w:r>
      <w:r w:rsidRPr="00BE653B">
        <w:rPr>
          <w:rFonts w:ascii="Times New Roman" w:eastAsia="Times New Roman" w:hAnsi="Times New Roman" w:cs="Times New Roman"/>
          <w:iCs/>
          <w:sz w:val="24"/>
          <w:szCs w:val="24"/>
        </w:rPr>
        <w:t xml:space="preserve"> byloje buvo paskirta teismo ekspertizė ir teismo ekspertui </w:t>
      </w:r>
      <w:r w:rsidR="002733C8">
        <w:rPr>
          <w:rFonts w:ascii="Times New Roman" w:eastAsia="Times New Roman" w:hAnsi="Times New Roman" w:cs="Times New Roman"/>
          <w:iCs/>
          <w:sz w:val="24"/>
          <w:szCs w:val="24"/>
        </w:rPr>
        <w:t xml:space="preserve">buvo </w:t>
      </w:r>
      <w:r w:rsidRPr="00BE653B">
        <w:rPr>
          <w:rFonts w:ascii="Times New Roman" w:eastAsia="Times New Roman" w:hAnsi="Times New Roman" w:cs="Times New Roman"/>
          <w:iCs/>
          <w:sz w:val="24"/>
          <w:szCs w:val="24"/>
        </w:rPr>
        <w:t xml:space="preserve">pavesta atsakyti į klausimą, dėl kokių priežasčių nekilnojamojo turto objekte skilo atsakovės pagamintas ir sumontuotas lenkto stiklo paketas. </w:t>
      </w:r>
    </w:p>
    <w:p w14:paraId="225BECD5" w14:textId="0D150B01" w:rsidR="00BE653B" w:rsidRPr="0083724E" w:rsidRDefault="00BE653B" w:rsidP="00BE653B">
      <w:pPr>
        <w:pStyle w:val="ListParagraph"/>
        <w:numPr>
          <w:ilvl w:val="0"/>
          <w:numId w:val="3"/>
        </w:numPr>
        <w:spacing w:after="120" w:line="240" w:lineRule="auto"/>
        <w:contextualSpacing w:val="0"/>
        <w:jc w:val="both"/>
        <w:rPr>
          <w:rFonts w:ascii="Times New Roman" w:eastAsia="Times New Roman" w:hAnsi="Times New Roman" w:cs="Times New Roman"/>
          <w:iCs/>
          <w:sz w:val="24"/>
          <w:szCs w:val="24"/>
        </w:rPr>
      </w:pPr>
      <w:r w:rsidRPr="00BE653B">
        <w:rPr>
          <w:rFonts w:ascii="Times New Roman" w:eastAsia="Times New Roman" w:hAnsi="Times New Roman" w:cs="Times New Roman"/>
          <w:iCs/>
          <w:sz w:val="24"/>
          <w:szCs w:val="24"/>
        </w:rPr>
        <w:t>Nors duomenis, kad lenkto stiklo paketo gamintojas yra UAB „</w:t>
      </w:r>
      <w:proofErr w:type="spellStart"/>
      <w:r w:rsidRPr="00BE653B">
        <w:rPr>
          <w:rFonts w:ascii="Times New Roman" w:eastAsia="Times New Roman" w:hAnsi="Times New Roman" w:cs="Times New Roman"/>
          <w:iCs/>
          <w:sz w:val="24"/>
          <w:szCs w:val="24"/>
        </w:rPr>
        <w:t>Stiklorama</w:t>
      </w:r>
      <w:proofErr w:type="spellEnd"/>
      <w:r w:rsidRPr="00BE653B">
        <w:rPr>
          <w:rFonts w:ascii="Times New Roman" w:eastAsia="Times New Roman" w:hAnsi="Times New Roman" w:cs="Times New Roman"/>
          <w:iCs/>
          <w:sz w:val="24"/>
          <w:szCs w:val="24"/>
        </w:rPr>
        <w:t>“</w:t>
      </w:r>
      <w:r w:rsidR="001037B0">
        <w:rPr>
          <w:rFonts w:ascii="Times New Roman" w:eastAsia="Times New Roman" w:hAnsi="Times New Roman" w:cs="Times New Roman"/>
          <w:iCs/>
          <w:sz w:val="24"/>
          <w:szCs w:val="24"/>
        </w:rPr>
        <w:t>,</w:t>
      </w:r>
      <w:r w:rsidRPr="00BE653B">
        <w:rPr>
          <w:rFonts w:ascii="Times New Roman" w:eastAsia="Times New Roman" w:hAnsi="Times New Roman" w:cs="Times New Roman"/>
          <w:iCs/>
          <w:sz w:val="24"/>
          <w:szCs w:val="24"/>
        </w:rPr>
        <w:t xml:space="preserve"> ir stiklų eksploatacinių savybių deklaraciją į bylą pateikė trečiasis asmuo UAB ,,</w:t>
      </w:r>
      <w:proofErr w:type="spellStart"/>
      <w:r w:rsidRPr="00BE653B">
        <w:rPr>
          <w:rFonts w:ascii="Times New Roman" w:eastAsia="Times New Roman" w:hAnsi="Times New Roman" w:cs="Times New Roman"/>
          <w:iCs/>
          <w:sz w:val="24"/>
          <w:szCs w:val="24"/>
        </w:rPr>
        <w:t>Ekodora</w:t>
      </w:r>
      <w:proofErr w:type="spellEnd"/>
      <w:r w:rsidRPr="00BE653B">
        <w:rPr>
          <w:rFonts w:ascii="Times New Roman" w:eastAsia="Times New Roman" w:hAnsi="Times New Roman" w:cs="Times New Roman"/>
          <w:iCs/>
          <w:sz w:val="24"/>
          <w:szCs w:val="24"/>
        </w:rPr>
        <w:t>“ kartu su atsiliepimu į ieškinį (2022 m. balandžio 6 d.), tačiau jau nuo šio momento atsakovė, būdama rangos sutarties šali</w:t>
      </w:r>
      <w:r w:rsidR="002733C8">
        <w:rPr>
          <w:rFonts w:ascii="Times New Roman" w:eastAsia="Times New Roman" w:hAnsi="Times New Roman" w:cs="Times New Roman"/>
          <w:iCs/>
          <w:sz w:val="24"/>
          <w:szCs w:val="24"/>
        </w:rPr>
        <w:t>s</w:t>
      </w:r>
      <w:r w:rsidRPr="00BE653B">
        <w:rPr>
          <w:rFonts w:ascii="Times New Roman" w:eastAsia="Times New Roman" w:hAnsi="Times New Roman" w:cs="Times New Roman"/>
          <w:iCs/>
          <w:sz w:val="24"/>
          <w:szCs w:val="24"/>
        </w:rPr>
        <w:t xml:space="preserve"> ir žinodama, kas yra tikrasis lenkto stiklo paketo gamintojas, turėjo suprasti, kad teismas daro klaidingą prielaidą apie stiklo paketo gamintoją ir aiškinasi su ginčo dalyku nesusijusią informaciją. Tik 2024 m. kovo 18 d., kai UAB ,,</w:t>
      </w:r>
      <w:proofErr w:type="spellStart"/>
      <w:r w:rsidRPr="00BE653B">
        <w:rPr>
          <w:rFonts w:ascii="Times New Roman" w:eastAsia="Times New Roman" w:hAnsi="Times New Roman" w:cs="Times New Roman"/>
          <w:iCs/>
          <w:sz w:val="24"/>
          <w:szCs w:val="24"/>
        </w:rPr>
        <w:t>Stiklorama</w:t>
      </w:r>
      <w:proofErr w:type="spellEnd"/>
      <w:r w:rsidRPr="00BE653B">
        <w:rPr>
          <w:rFonts w:ascii="Times New Roman" w:eastAsia="Times New Roman" w:hAnsi="Times New Roman" w:cs="Times New Roman"/>
          <w:iCs/>
          <w:sz w:val="24"/>
          <w:szCs w:val="24"/>
        </w:rPr>
        <w:t>“ pateikė paaiškinimus, kuriuose nurodė, jog ji lenkto stiklo paketo bendrovei ,,</w:t>
      </w:r>
      <w:proofErr w:type="spellStart"/>
      <w:r w:rsidRPr="00BE653B">
        <w:rPr>
          <w:rFonts w:ascii="Times New Roman" w:eastAsia="Times New Roman" w:hAnsi="Times New Roman" w:cs="Times New Roman"/>
          <w:iCs/>
          <w:sz w:val="24"/>
          <w:szCs w:val="24"/>
        </w:rPr>
        <w:t>Stikmeta</w:t>
      </w:r>
      <w:proofErr w:type="spellEnd"/>
      <w:r w:rsidRPr="00BE653B">
        <w:rPr>
          <w:rFonts w:ascii="Times New Roman" w:eastAsia="Times New Roman" w:hAnsi="Times New Roman" w:cs="Times New Roman"/>
          <w:iCs/>
          <w:sz w:val="24"/>
          <w:szCs w:val="24"/>
        </w:rPr>
        <w:t>“ negamino, teismui tapo aišku, jog lenkto stiklo paketo gamintojas nėra UAB,,</w:t>
      </w:r>
      <w:proofErr w:type="spellStart"/>
      <w:r w:rsidRPr="00BE653B">
        <w:rPr>
          <w:rFonts w:ascii="Times New Roman" w:eastAsia="Times New Roman" w:hAnsi="Times New Roman" w:cs="Times New Roman"/>
          <w:iCs/>
          <w:sz w:val="24"/>
          <w:szCs w:val="24"/>
        </w:rPr>
        <w:t>Stiklorama</w:t>
      </w:r>
      <w:proofErr w:type="spellEnd"/>
      <w:r w:rsidRPr="00BE653B">
        <w:rPr>
          <w:rFonts w:ascii="Times New Roman" w:eastAsia="Times New Roman" w:hAnsi="Times New Roman" w:cs="Times New Roman"/>
          <w:iCs/>
          <w:sz w:val="24"/>
          <w:szCs w:val="24"/>
        </w:rPr>
        <w:t>“. Atsakovė tik 2024 m. balandžio 22</w:t>
      </w:r>
      <w:r w:rsidR="002733C8">
        <w:rPr>
          <w:rFonts w:ascii="Times New Roman" w:eastAsia="Times New Roman" w:hAnsi="Times New Roman" w:cs="Times New Roman"/>
          <w:iCs/>
          <w:sz w:val="24"/>
          <w:szCs w:val="24"/>
        </w:rPr>
        <w:t> </w:t>
      </w:r>
      <w:r w:rsidRPr="00BE653B">
        <w:rPr>
          <w:rFonts w:ascii="Times New Roman" w:eastAsia="Times New Roman" w:hAnsi="Times New Roman" w:cs="Times New Roman"/>
          <w:iCs/>
          <w:sz w:val="24"/>
          <w:szCs w:val="24"/>
        </w:rPr>
        <w:t xml:space="preserve">d. teismui nurodė, kad lenktų stiklų </w:t>
      </w:r>
      <w:r w:rsidRPr="0083724E">
        <w:rPr>
          <w:rFonts w:ascii="Times New Roman" w:eastAsia="Times New Roman" w:hAnsi="Times New Roman" w:cs="Times New Roman"/>
          <w:iCs/>
          <w:sz w:val="24"/>
          <w:szCs w:val="24"/>
        </w:rPr>
        <w:t xml:space="preserve">gamintojas yra </w:t>
      </w:r>
      <w:r w:rsidR="0083724E" w:rsidRPr="0083724E">
        <w:rPr>
          <w:rFonts w:ascii="Times New Roman" w:eastAsia="Times New Roman" w:hAnsi="Times New Roman" w:cs="Times New Roman"/>
          <w:iCs/>
          <w:sz w:val="24"/>
          <w:szCs w:val="24"/>
        </w:rPr>
        <w:t>fizinis asmuo</w:t>
      </w:r>
      <w:r w:rsidRPr="0083724E">
        <w:rPr>
          <w:rFonts w:ascii="Times New Roman" w:eastAsia="Times New Roman" w:hAnsi="Times New Roman" w:cs="Times New Roman"/>
          <w:iCs/>
          <w:sz w:val="24"/>
          <w:szCs w:val="24"/>
        </w:rPr>
        <w:t xml:space="preserve"> iš Ukrainos.</w:t>
      </w:r>
    </w:p>
    <w:p w14:paraId="3B997E5F" w14:textId="5CC369FB" w:rsidR="00BE653B" w:rsidRPr="00BE653B" w:rsidRDefault="00BE653B" w:rsidP="00BE653B">
      <w:pPr>
        <w:pStyle w:val="ListParagraph"/>
        <w:numPr>
          <w:ilvl w:val="0"/>
          <w:numId w:val="3"/>
        </w:numPr>
        <w:spacing w:after="120" w:line="240" w:lineRule="auto"/>
        <w:contextualSpacing w:val="0"/>
        <w:jc w:val="both"/>
        <w:rPr>
          <w:rFonts w:ascii="Times New Roman" w:eastAsia="Times New Roman" w:hAnsi="Times New Roman" w:cs="Times New Roman"/>
          <w:iCs/>
          <w:sz w:val="24"/>
          <w:szCs w:val="24"/>
        </w:rPr>
      </w:pPr>
      <w:r w:rsidRPr="00BE653B">
        <w:rPr>
          <w:rFonts w:ascii="Times New Roman" w:eastAsia="Times New Roman" w:hAnsi="Times New Roman" w:cs="Times New Roman"/>
          <w:iCs/>
          <w:sz w:val="24"/>
          <w:szCs w:val="24"/>
        </w:rPr>
        <w:t>Atsakovė, žinodama, kad UAB ,,</w:t>
      </w:r>
      <w:proofErr w:type="spellStart"/>
      <w:r w:rsidRPr="00BE653B">
        <w:rPr>
          <w:rFonts w:ascii="Times New Roman" w:eastAsia="Times New Roman" w:hAnsi="Times New Roman" w:cs="Times New Roman"/>
          <w:iCs/>
          <w:sz w:val="24"/>
          <w:szCs w:val="24"/>
        </w:rPr>
        <w:t>Stiklorama</w:t>
      </w:r>
      <w:proofErr w:type="spellEnd"/>
      <w:r w:rsidRPr="00BE653B">
        <w:rPr>
          <w:rFonts w:ascii="Times New Roman" w:eastAsia="Times New Roman" w:hAnsi="Times New Roman" w:cs="Times New Roman"/>
          <w:iCs/>
          <w:sz w:val="24"/>
          <w:szCs w:val="24"/>
        </w:rPr>
        <w:t>“ nėra stiklo paketo gamintoja, iš esmės dvejus metus, t. y. nuo 2022 m. balandžio 6 d. iki pat 2024 m. balandžio 22 d., jokių paaiškinimų šiuo klausim</w:t>
      </w:r>
      <w:r w:rsidR="00CE3C36">
        <w:rPr>
          <w:rFonts w:ascii="Times New Roman" w:eastAsia="Times New Roman" w:hAnsi="Times New Roman" w:cs="Times New Roman"/>
          <w:iCs/>
          <w:sz w:val="24"/>
          <w:szCs w:val="24"/>
        </w:rPr>
        <w:t>u</w:t>
      </w:r>
      <w:r w:rsidRPr="00BE653B">
        <w:rPr>
          <w:rFonts w:ascii="Times New Roman" w:eastAsia="Times New Roman" w:hAnsi="Times New Roman" w:cs="Times New Roman"/>
          <w:iCs/>
          <w:sz w:val="24"/>
          <w:szCs w:val="24"/>
        </w:rPr>
        <w:t xml:space="preserve"> teismui nepateikė, nenurodė teismui informacijos apie tikrąjį stiklo paketo gamintoją, pati teikė su ginčo dalyku nesusijusius įrodymus ir leido teismui manyti, kad stiklo paketo gamintojas yra UAB „</w:t>
      </w:r>
      <w:proofErr w:type="spellStart"/>
      <w:r w:rsidRPr="00BE653B">
        <w:rPr>
          <w:rFonts w:ascii="Times New Roman" w:eastAsia="Times New Roman" w:hAnsi="Times New Roman" w:cs="Times New Roman"/>
          <w:iCs/>
          <w:sz w:val="24"/>
          <w:szCs w:val="24"/>
        </w:rPr>
        <w:t>Stiklorama</w:t>
      </w:r>
      <w:proofErr w:type="spellEnd"/>
      <w:r w:rsidRPr="00BE653B">
        <w:rPr>
          <w:rFonts w:ascii="Times New Roman" w:eastAsia="Times New Roman" w:hAnsi="Times New Roman" w:cs="Times New Roman"/>
          <w:iCs/>
          <w:sz w:val="24"/>
          <w:szCs w:val="24"/>
        </w:rPr>
        <w:t xml:space="preserve">“. Dėl šių atsakovės veiksmų tiek teismas, tiek ekspertas aiškinosi ir tyrė su ginčo dalyku nesusijusias aplinkybes, teismas priėmė nutartis, kuriomis šalys buvo įpareigojamos pateikti su ginčo dalyku nesusijusią informaciją ir įrodymus, tokiu būdu buvo trukdoma normali proceso eiga, sklandus ir operatyvus bylos nagrinėjimas, nepateisinamai eikvojamas teismo, eksperto ir šalių laikas. </w:t>
      </w:r>
    </w:p>
    <w:p w14:paraId="2CBDB0D9" w14:textId="63070658" w:rsidR="00520618" w:rsidRPr="00520618" w:rsidRDefault="00BE653B" w:rsidP="00BE653B">
      <w:pPr>
        <w:pStyle w:val="ListParagraph"/>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Bylą nagrinėję t</w:t>
      </w:r>
      <w:r w:rsidR="00520618" w:rsidRPr="00520618">
        <w:rPr>
          <w:rFonts w:ascii="Times New Roman" w:eastAsia="Times New Roman" w:hAnsi="Times New Roman" w:cs="Times New Roman"/>
          <w:iCs/>
          <w:sz w:val="24"/>
          <w:szCs w:val="24"/>
        </w:rPr>
        <w:t xml:space="preserve">eismai konstatavo, kad atsakovė sąmoningai teikė su ginčo objektu nesusijusią informaciją, nenurodė visų jai žinomų faktinių aplinkybių apie lenktų stiklų gamintoją, </w:t>
      </w:r>
      <w:r w:rsidR="00CE3C36">
        <w:rPr>
          <w:rFonts w:ascii="Times New Roman" w:eastAsia="Times New Roman" w:hAnsi="Times New Roman" w:cs="Times New Roman"/>
          <w:iCs/>
          <w:sz w:val="24"/>
          <w:szCs w:val="24"/>
        </w:rPr>
        <w:t>o tai</w:t>
      </w:r>
      <w:r w:rsidR="00520618" w:rsidRPr="00520618">
        <w:rPr>
          <w:rFonts w:ascii="Times New Roman" w:eastAsia="Times New Roman" w:hAnsi="Times New Roman" w:cs="Times New Roman"/>
          <w:iCs/>
          <w:sz w:val="24"/>
          <w:szCs w:val="24"/>
        </w:rPr>
        <w:t xml:space="preserve"> lėmė teismo, kitų proceso dalyvių bei eksperto klaidinimą</w:t>
      </w:r>
      <w:r w:rsidR="00CE3C36">
        <w:rPr>
          <w:rFonts w:ascii="Times New Roman" w:eastAsia="Times New Roman" w:hAnsi="Times New Roman" w:cs="Times New Roman"/>
          <w:iCs/>
          <w:sz w:val="24"/>
          <w:szCs w:val="24"/>
        </w:rPr>
        <w:t xml:space="preserve"> ir</w:t>
      </w:r>
      <w:r w:rsidR="00520618" w:rsidRPr="00520618">
        <w:rPr>
          <w:rFonts w:ascii="Times New Roman" w:eastAsia="Times New Roman" w:hAnsi="Times New Roman" w:cs="Times New Roman"/>
          <w:iCs/>
          <w:sz w:val="24"/>
          <w:szCs w:val="24"/>
        </w:rPr>
        <w:t xml:space="preserve"> tur</w:t>
      </w:r>
      <w:r w:rsidR="00CE3C36">
        <w:rPr>
          <w:rFonts w:ascii="Times New Roman" w:eastAsia="Times New Roman" w:hAnsi="Times New Roman" w:cs="Times New Roman"/>
          <w:iCs/>
          <w:sz w:val="24"/>
          <w:szCs w:val="24"/>
        </w:rPr>
        <w:t>i</w:t>
      </w:r>
      <w:r w:rsidR="00520618" w:rsidRPr="00520618">
        <w:rPr>
          <w:rFonts w:ascii="Times New Roman" w:eastAsia="Times New Roman" w:hAnsi="Times New Roman" w:cs="Times New Roman"/>
          <w:iCs/>
          <w:sz w:val="24"/>
          <w:szCs w:val="24"/>
        </w:rPr>
        <w:t xml:space="preserve"> tiesioginę įtaką tam, </w:t>
      </w:r>
      <w:r w:rsidR="00CE3C36">
        <w:rPr>
          <w:rFonts w:ascii="Times New Roman" w:eastAsia="Times New Roman" w:hAnsi="Times New Roman" w:cs="Times New Roman"/>
          <w:iCs/>
          <w:sz w:val="24"/>
          <w:szCs w:val="24"/>
        </w:rPr>
        <w:t>kad</w:t>
      </w:r>
      <w:r w:rsidR="00520618" w:rsidRPr="00520618">
        <w:rPr>
          <w:rFonts w:ascii="Times New Roman" w:eastAsia="Times New Roman" w:hAnsi="Times New Roman" w:cs="Times New Roman"/>
          <w:iCs/>
          <w:sz w:val="24"/>
          <w:szCs w:val="24"/>
        </w:rPr>
        <w:t xml:space="preserve"> nagrinėjamoje byloje gali iškilti būtinybė atlikti pakartotinę ekspertizę</w:t>
      </w:r>
      <w:r w:rsidR="00CE3C36">
        <w:rPr>
          <w:rFonts w:ascii="Times New Roman" w:eastAsia="Times New Roman" w:hAnsi="Times New Roman" w:cs="Times New Roman"/>
          <w:iCs/>
          <w:sz w:val="24"/>
          <w:szCs w:val="24"/>
        </w:rPr>
        <w:t>,</w:t>
      </w:r>
      <w:r w:rsidR="00520618" w:rsidRPr="00520618">
        <w:rPr>
          <w:rFonts w:ascii="Times New Roman" w:eastAsia="Times New Roman" w:hAnsi="Times New Roman" w:cs="Times New Roman"/>
          <w:iCs/>
          <w:sz w:val="24"/>
          <w:szCs w:val="24"/>
        </w:rPr>
        <w:t xml:space="preserve"> </w:t>
      </w:r>
      <w:r w:rsidR="00CE3C36">
        <w:rPr>
          <w:rFonts w:ascii="Times New Roman" w:eastAsia="Times New Roman" w:hAnsi="Times New Roman" w:cs="Times New Roman"/>
          <w:iCs/>
          <w:sz w:val="24"/>
          <w:szCs w:val="24"/>
        </w:rPr>
        <w:t>dėl to</w:t>
      </w:r>
      <w:r w:rsidR="00520618" w:rsidRPr="00520618">
        <w:rPr>
          <w:rFonts w:ascii="Times New Roman" w:eastAsia="Times New Roman" w:hAnsi="Times New Roman" w:cs="Times New Roman"/>
          <w:iCs/>
          <w:sz w:val="24"/>
          <w:szCs w:val="24"/>
        </w:rPr>
        <w:t xml:space="preserve"> dar labiau užsitęs ir taip ilgas bylos nagrinėjimas</w:t>
      </w:r>
      <w:r w:rsidR="00C43ECD">
        <w:rPr>
          <w:rFonts w:ascii="Times New Roman" w:eastAsia="Times New Roman" w:hAnsi="Times New Roman" w:cs="Times New Roman"/>
          <w:iCs/>
          <w:sz w:val="24"/>
          <w:szCs w:val="24"/>
        </w:rPr>
        <w:t xml:space="preserve">, </w:t>
      </w:r>
      <w:r w:rsidR="00520618" w:rsidRPr="00520618">
        <w:rPr>
          <w:rFonts w:ascii="Times New Roman" w:eastAsia="Times New Roman" w:hAnsi="Times New Roman" w:cs="Times New Roman"/>
          <w:iCs/>
          <w:sz w:val="24"/>
          <w:szCs w:val="24"/>
        </w:rPr>
        <w:t>išaugs bylinėjimosi išlaidos</w:t>
      </w:r>
      <w:r w:rsidR="00CE3C36">
        <w:rPr>
          <w:rFonts w:ascii="Times New Roman" w:eastAsia="Times New Roman" w:hAnsi="Times New Roman" w:cs="Times New Roman"/>
          <w:iCs/>
          <w:sz w:val="24"/>
          <w:szCs w:val="24"/>
        </w:rPr>
        <w:t>.</w:t>
      </w:r>
      <w:r w:rsidR="00520618" w:rsidRPr="00520618">
        <w:rPr>
          <w:rFonts w:ascii="Times New Roman" w:eastAsia="Times New Roman" w:hAnsi="Times New Roman" w:cs="Times New Roman"/>
          <w:iCs/>
          <w:sz w:val="24"/>
          <w:szCs w:val="24"/>
        </w:rPr>
        <w:t xml:space="preserve"> </w:t>
      </w:r>
      <w:r w:rsidR="00CE3C36">
        <w:rPr>
          <w:rFonts w:ascii="Times New Roman" w:eastAsia="Times New Roman" w:hAnsi="Times New Roman" w:cs="Times New Roman"/>
          <w:iCs/>
          <w:sz w:val="24"/>
          <w:szCs w:val="24"/>
        </w:rPr>
        <w:t>Todėl</w:t>
      </w:r>
      <w:r w:rsidR="00520618" w:rsidRPr="00520618">
        <w:rPr>
          <w:rFonts w:ascii="Times New Roman" w:eastAsia="Times New Roman" w:hAnsi="Times New Roman" w:cs="Times New Roman"/>
          <w:iCs/>
          <w:sz w:val="24"/>
          <w:szCs w:val="24"/>
        </w:rPr>
        <w:t xml:space="preserve"> toks atsakovės elgesys (neveikimas) yra laikytinas piktnaudžiavimu savo procesinėmis teisėmis bei veikimu prieš greitą ir teisingą bylos išnagrinėjimą.</w:t>
      </w:r>
    </w:p>
    <w:p w14:paraId="04363E44" w14:textId="77777777" w:rsidR="00520618" w:rsidRPr="00520618" w:rsidRDefault="00520618" w:rsidP="007C274D">
      <w:pPr>
        <w:pStyle w:val="ListParagraph"/>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520618">
        <w:rPr>
          <w:rFonts w:ascii="Times New Roman" w:eastAsia="Times New Roman" w:hAnsi="Times New Roman" w:cs="Times New Roman"/>
          <w:iCs/>
          <w:sz w:val="24"/>
          <w:szCs w:val="24"/>
        </w:rPr>
        <w:t xml:space="preserve">Apeliacinės instancijos teismas, vertindamas atsakovės argumentų pagrįstumą, kad ji apie lenkto stiklo gamintoją nežinojo, konstatavo, kad atsakovė turėjo žinoti, kas yra tikrasis skilusio stiklo gamintojas; mažai tikėtina, kad apie ieškovės užsakytus pagaminti langus, apie jų faktinę gamybą, gamintoją, pristatymą ir sumontavimą žinojo vienintelis įmonės darbuotojas; rangos sutartį su ieškove, jos priedus, pakeitimus, atliktų darbų aktus, atsakymus į pretenzijas ir kitus dokumentus pasirašė asmeniškai atsakovės direktorius; įmonės vadovas turėjo žinoti apie įmonėje vykstančius užsakymus, ypač kai faktiškai yra pasirašęs visus esminius dokumentus dėl stiklų užsakymo, pagaminimo ir sumontavimo. </w:t>
      </w:r>
    </w:p>
    <w:p w14:paraId="71E0C3C8" w14:textId="25E626BB" w:rsidR="00E031A1" w:rsidRPr="00BE653B" w:rsidRDefault="00BE653B" w:rsidP="00E031A1">
      <w:pPr>
        <w:pStyle w:val="ListParagraph"/>
        <w:numPr>
          <w:ilvl w:val="0"/>
          <w:numId w:val="3"/>
        </w:numPr>
        <w:spacing w:after="120" w:line="240" w:lineRule="auto"/>
        <w:ind w:left="357" w:hanging="357"/>
        <w:contextualSpacing w:val="0"/>
        <w:jc w:val="both"/>
        <w:rPr>
          <w:rFonts w:ascii="Times New Roman" w:eastAsia="Times New Roman" w:hAnsi="Times New Roman" w:cs="Times New Roman"/>
          <w:iCs/>
          <w:sz w:val="24"/>
          <w:szCs w:val="24"/>
        </w:rPr>
      </w:pPr>
      <w:r w:rsidRPr="00BE653B">
        <w:rPr>
          <w:rFonts w:ascii="Times New Roman" w:eastAsia="Times New Roman" w:hAnsi="Times New Roman" w:cs="Times New Roman"/>
          <w:iCs/>
          <w:sz w:val="24"/>
          <w:szCs w:val="24"/>
        </w:rPr>
        <w:t>Viena iš CPK 42 straipsnio 1 dalyje įtvirtintų šalies teisių yra duoti teismui paaiškinimus žodžiu ir raštu, teikti savo argumentus ir samprotavimus visais bylos nagrinėjimo metu kylančiais klausimais. Atsakovė</w:t>
      </w:r>
      <w:r w:rsidR="009D3A90" w:rsidRPr="00ED7232">
        <w:rPr>
          <w:rFonts w:ascii="Times New Roman" w:eastAsia="Times New Roman" w:hAnsi="Times New Roman" w:cs="Times New Roman"/>
          <w:iCs/>
          <w:sz w:val="24"/>
          <w:szCs w:val="24"/>
        </w:rPr>
        <w:t>, teikdama paaiškinimus teismui,</w:t>
      </w:r>
      <w:r w:rsidRPr="00BE653B">
        <w:rPr>
          <w:rFonts w:ascii="Times New Roman" w:eastAsia="Times New Roman" w:hAnsi="Times New Roman" w:cs="Times New Roman"/>
          <w:iCs/>
          <w:sz w:val="24"/>
          <w:szCs w:val="24"/>
        </w:rPr>
        <w:t xml:space="preserve"> informaciją apie tikrąjį stiklo gamintoją nutylėjo, teik</w:t>
      </w:r>
      <w:r w:rsidR="00CE3C36">
        <w:rPr>
          <w:rFonts w:ascii="Times New Roman" w:eastAsia="Times New Roman" w:hAnsi="Times New Roman" w:cs="Times New Roman"/>
          <w:iCs/>
          <w:sz w:val="24"/>
          <w:szCs w:val="24"/>
        </w:rPr>
        <w:t>ė</w:t>
      </w:r>
      <w:r w:rsidRPr="00BE653B">
        <w:rPr>
          <w:rFonts w:ascii="Times New Roman" w:eastAsia="Times New Roman" w:hAnsi="Times New Roman" w:cs="Times New Roman"/>
          <w:iCs/>
          <w:sz w:val="24"/>
          <w:szCs w:val="24"/>
        </w:rPr>
        <w:t xml:space="preserve"> su ginčo dalyku nesusijusią informaciją, klaidino teismą ir proceso dalyvius ir tokie atsakovės veiksmai atitinka CPK 95 straipsnio 1 dalyje įtvirtintą vieną iš piktnaudžiavimo procesinėmis teisėmis pagrindų – sąmoningą veikimą prieš teisingą ir greitą bylos išnagrinėjimą ir išsprendimą, todėl jos veiksmai pagrįstai kvalifikuoti pagal CPK 95 straipsnį ir pripažinti piktnaudžiavimu procesinėmis teisėmis</w:t>
      </w:r>
      <w:r w:rsidR="00E031A1" w:rsidRPr="00BE653B">
        <w:rPr>
          <w:rFonts w:ascii="Times New Roman" w:eastAsia="Times New Roman" w:hAnsi="Times New Roman" w:cs="Times New Roman"/>
          <w:iCs/>
          <w:sz w:val="24"/>
          <w:szCs w:val="24"/>
        </w:rPr>
        <w:t>.</w:t>
      </w:r>
    </w:p>
    <w:p w14:paraId="321D4A91" w14:textId="77777777" w:rsidR="009472FE" w:rsidRDefault="009472FE" w:rsidP="009472FE">
      <w:pPr>
        <w:spacing w:after="120" w:line="240" w:lineRule="auto"/>
        <w:jc w:val="both"/>
        <w:rPr>
          <w:rFonts w:ascii="Times New Roman" w:eastAsia="Times New Roman" w:hAnsi="Times New Roman" w:cs="Times New Roman"/>
          <w:iCs/>
          <w:sz w:val="24"/>
          <w:szCs w:val="24"/>
        </w:rPr>
      </w:pPr>
    </w:p>
    <w:p w14:paraId="448AB688" w14:textId="6774180F" w:rsidR="009472FE" w:rsidRDefault="009472FE" w:rsidP="009472FE">
      <w:pPr>
        <w:spacing w:after="120" w:line="240" w:lineRule="auto"/>
        <w:ind w:firstLine="851"/>
        <w:jc w:val="both"/>
        <w:rPr>
          <w:rFonts w:ascii="Times New Roman" w:eastAsia="Times New Roman" w:hAnsi="Times New Roman" w:cs="Times New Roman"/>
          <w:i/>
          <w:sz w:val="24"/>
          <w:szCs w:val="24"/>
        </w:rPr>
      </w:pPr>
      <w:r w:rsidRPr="009472FE">
        <w:rPr>
          <w:rFonts w:ascii="Times New Roman" w:eastAsia="Times New Roman" w:hAnsi="Times New Roman" w:cs="Times New Roman"/>
          <w:i/>
          <w:sz w:val="24"/>
          <w:szCs w:val="24"/>
        </w:rPr>
        <w:t xml:space="preserve">Dėl </w:t>
      </w:r>
      <w:r>
        <w:rPr>
          <w:rFonts w:ascii="Times New Roman" w:eastAsia="Times New Roman" w:hAnsi="Times New Roman" w:cs="Times New Roman"/>
          <w:i/>
          <w:sz w:val="24"/>
          <w:szCs w:val="24"/>
        </w:rPr>
        <w:t xml:space="preserve">už piktnaudžiavimą procesinėmis teisėmis </w:t>
      </w:r>
      <w:r w:rsidRPr="009472FE">
        <w:rPr>
          <w:rFonts w:ascii="Times New Roman" w:eastAsia="Times New Roman" w:hAnsi="Times New Roman" w:cs="Times New Roman"/>
          <w:i/>
          <w:sz w:val="24"/>
          <w:szCs w:val="24"/>
        </w:rPr>
        <w:t>paskirtos b</w:t>
      </w:r>
      <w:r>
        <w:rPr>
          <w:rFonts w:ascii="Times New Roman" w:eastAsia="Times New Roman" w:hAnsi="Times New Roman" w:cs="Times New Roman"/>
          <w:i/>
          <w:sz w:val="24"/>
          <w:szCs w:val="24"/>
        </w:rPr>
        <w:t>a</w:t>
      </w:r>
      <w:r w:rsidRPr="009472FE">
        <w:rPr>
          <w:rFonts w:ascii="Times New Roman" w:eastAsia="Times New Roman" w:hAnsi="Times New Roman" w:cs="Times New Roman"/>
          <w:i/>
          <w:sz w:val="24"/>
          <w:szCs w:val="24"/>
        </w:rPr>
        <w:t>ud</w:t>
      </w:r>
      <w:r>
        <w:rPr>
          <w:rFonts w:ascii="Times New Roman" w:eastAsia="Times New Roman" w:hAnsi="Times New Roman" w:cs="Times New Roman"/>
          <w:i/>
          <w:sz w:val="24"/>
          <w:szCs w:val="24"/>
        </w:rPr>
        <w:t xml:space="preserve">os </w:t>
      </w:r>
      <w:r w:rsidRPr="009472FE">
        <w:rPr>
          <w:rFonts w:ascii="Times New Roman" w:eastAsia="Times New Roman" w:hAnsi="Times New Roman" w:cs="Times New Roman"/>
          <w:i/>
          <w:sz w:val="24"/>
          <w:szCs w:val="24"/>
        </w:rPr>
        <w:t>dydžio</w:t>
      </w:r>
    </w:p>
    <w:p w14:paraId="0A8C977B" w14:textId="77777777" w:rsidR="009472FE" w:rsidRPr="009472FE" w:rsidRDefault="009472FE" w:rsidP="009472FE">
      <w:pPr>
        <w:spacing w:after="120" w:line="240" w:lineRule="auto"/>
        <w:ind w:firstLine="851"/>
        <w:jc w:val="both"/>
        <w:rPr>
          <w:rFonts w:ascii="Times New Roman" w:eastAsia="Times New Roman" w:hAnsi="Times New Roman" w:cs="Times New Roman"/>
          <w:i/>
          <w:sz w:val="24"/>
          <w:szCs w:val="24"/>
        </w:rPr>
      </w:pPr>
    </w:p>
    <w:p w14:paraId="7245A150" w14:textId="52E1CDE5" w:rsidR="00D6496D" w:rsidRDefault="008F0CC1" w:rsidP="008F0CC1">
      <w:pPr>
        <w:pStyle w:val="ListParagraph"/>
        <w:numPr>
          <w:ilvl w:val="0"/>
          <w:numId w:val="3"/>
        </w:numPr>
        <w:spacing w:after="120" w:line="240" w:lineRule="auto"/>
        <w:contextualSpacing w:val="0"/>
        <w:jc w:val="both"/>
        <w:rPr>
          <w:rFonts w:ascii="Times New Roman" w:eastAsia="Times New Roman" w:hAnsi="Times New Roman" w:cs="Times New Roman"/>
          <w:iCs/>
          <w:sz w:val="24"/>
          <w:szCs w:val="24"/>
        </w:rPr>
      </w:pPr>
      <w:r w:rsidRPr="00D6496D">
        <w:rPr>
          <w:rFonts w:ascii="Times New Roman" w:eastAsia="Times New Roman" w:hAnsi="Times New Roman" w:cs="Times New Roman"/>
          <w:iCs/>
          <w:sz w:val="24"/>
          <w:szCs w:val="24"/>
        </w:rPr>
        <w:t>CPK 95 straipsnio 2 dal</w:t>
      </w:r>
      <w:r w:rsidR="009B708C">
        <w:rPr>
          <w:rFonts w:ascii="Times New Roman" w:eastAsia="Times New Roman" w:hAnsi="Times New Roman" w:cs="Times New Roman"/>
          <w:iCs/>
          <w:sz w:val="24"/>
          <w:szCs w:val="24"/>
        </w:rPr>
        <w:t xml:space="preserve">yje įtvirtinta, kad </w:t>
      </w:r>
      <w:r w:rsidRPr="00D6496D">
        <w:rPr>
          <w:rFonts w:ascii="Times New Roman" w:eastAsia="Times New Roman" w:hAnsi="Times New Roman" w:cs="Times New Roman"/>
          <w:iCs/>
          <w:sz w:val="24"/>
          <w:szCs w:val="24"/>
        </w:rPr>
        <w:t xml:space="preserve">teismas, nustatęs piktnaudžiavimo </w:t>
      </w:r>
      <w:r w:rsidR="009B708C">
        <w:rPr>
          <w:rFonts w:ascii="Times New Roman" w:eastAsia="Times New Roman" w:hAnsi="Times New Roman" w:cs="Times New Roman"/>
          <w:iCs/>
          <w:sz w:val="24"/>
          <w:szCs w:val="24"/>
        </w:rPr>
        <w:t xml:space="preserve">procesinėmis teisėmis </w:t>
      </w:r>
      <w:r w:rsidRPr="00D6496D">
        <w:rPr>
          <w:rFonts w:ascii="Times New Roman" w:eastAsia="Times New Roman" w:hAnsi="Times New Roman" w:cs="Times New Roman"/>
          <w:iCs/>
          <w:sz w:val="24"/>
          <w:szCs w:val="24"/>
        </w:rPr>
        <w:t>atvejus, gali paskirti dalyvaujančiam byloje asmeniui iki penkių tūkstančių eurų baudą</w:t>
      </w:r>
      <w:r w:rsidR="009B708C">
        <w:rPr>
          <w:rFonts w:ascii="Times New Roman" w:eastAsia="Times New Roman" w:hAnsi="Times New Roman" w:cs="Times New Roman"/>
          <w:iCs/>
          <w:sz w:val="24"/>
          <w:szCs w:val="24"/>
        </w:rPr>
        <w:t xml:space="preserve">. </w:t>
      </w:r>
      <w:r w:rsidR="009B708C" w:rsidRPr="009B708C">
        <w:rPr>
          <w:rFonts w:ascii="Times New Roman" w:eastAsia="Times New Roman" w:hAnsi="Times New Roman" w:cs="Times New Roman"/>
          <w:iCs/>
          <w:sz w:val="24"/>
          <w:szCs w:val="24"/>
        </w:rPr>
        <w:t xml:space="preserve">Taip pat </w:t>
      </w:r>
      <w:r w:rsidR="009B708C">
        <w:rPr>
          <w:rFonts w:ascii="Times New Roman" w:eastAsia="Times New Roman" w:hAnsi="Times New Roman" w:cs="Times New Roman"/>
          <w:iCs/>
          <w:sz w:val="24"/>
          <w:szCs w:val="24"/>
        </w:rPr>
        <w:t>įtvirtinta</w:t>
      </w:r>
      <w:r w:rsidR="009B708C" w:rsidRPr="009B708C">
        <w:rPr>
          <w:rFonts w:ascii="Times New Roman" w:eastAsia="Times New Roman" w:hAnsi="Times New Roman" w:cs="Times New Roman"/>
          <w:iCs/>
          <w:sz w:val="24"/>
          <w:szCs w:val="24"/>
        </w:rPr>
        <w:t xml:space="preserve"> galimybė iki 50 procentų skirtos baudos sumos pervesti kitam byloje dalyvaujančiam asmeniui.</w:t>
      </w:r>
      <w:r w:rsidR="009B708C">
        <w:rPr>
          <w:rFonts w:ascii="Times New Roman" w:eastAsia="Times New Roman" w:hAnsi="Times New Roman" w:cs="Times New Roman"/>
          <w:iCs/>
          <w:sz w:val="24"/>
          <w:szCs w:val="24"/>
        </w:rPr>
        <w:t xml:space="preserve"> </w:t>
      </w:r>
    </w:p>
    <w:p w14:paraId="1D1EE5B5" w14:textId="2FD0AEEB" w:rsidR="008F0CC1" w:rsidRPr="00A94049" w:rsidRDefault="009B708C" w:rsidP="008F0CC1">
      <w:pPr>
        <w:pStyle w:val="ListParagraph"/>
        <w:numPr>
          <w:ilvl w:val="0"/>
          <w:numId w:val="3"/>
        </w:numPr>
        <w:spacing w:after="120" w:line="240" w:lineRule="auto"/>
        <w:contextualSpacing w:val="0"/>
        <w:jc w:val="both"/>
        <w:rPr>
          <w:rFonts w:ascii="Times New Roman" w:eastAsia="Times New Roman" w:hAnsi="Times New Roman" w:cs="Times New Roman"/>
          <w:iCs/>
          <w:sz w:val="24"/>
          <w:szCs w:val="24"/>
        </w:rPr>
      </w:pPr>
      <w:r w:rsidRPr="009B708C">
        <w:rPr>
          <w:rFonts w:ascii="Times New Roman" w:eastAsia="Times New Roman" w:hAnsi="Times New Roman" w:cs="Times New Roman"/>
          <w:iCs/>
          <w:sz w:val="24"/>
          <w:szCs w:val="24"/>
        </w:rPr>
        <w:t xml:space="preserve">Nagrinėjamoje byloje </w:t>
      </w:r>
      <w:r>
        <w:rPr>
          <w:rFonts w:ascii="Times New Roman" w:eastAsia="Times New Roman" w:hAnsi="Times New Roman" w:cs="Times New Roman"/>
          <w:iCs/>
          <w:sz w:val="24"/>
          <w:szCs w:val="24"/>
        </w:rPr>
        <w:t>t</w:t>
      </w:r>
      <w:r w:rsidR="00A94049" w:rsidRPr="00A94049">
        <w:rPr>
          <w:rFonts w:ascii="Times New Roman" w:eastAsia="Times New Roman" w:hAnsi="Times New Roman" w:cs="Times New Roman"/>
          <w:iCs/>
          <w:sz w:val="24"/>
          <w:szCs w:val="24"/>
        </w:rPr>
        <w:t xml:space="preserve">eismas paskyrė </w:t>
      </w:r>
      <w:r w:rsidR="00FA6C6E" w:rsidRPr="00A94049">
        <w:rPr>
          <w:rFonts w:ascii="Times New Roman" w:eastAsia="Times New Roman" w:hAnsi="Times New Roman" w:cs="Times New Roman"/>
          <w:iCs/>
          <w:sz w:val="24"/>
          <w:szCs w:val="24"/>
        </w:rPr>
        <w:t xml:space="preserve">atsakovei </w:t>
      </w:r>
      <w:r w:rsidR="00A94049" w:rsidRPr="00A94049">
        <w:rPr>
          <w:rFonts w:ascii="Times New Roman" w:eastAsia="Times New Roman" w:hAnsi="Times New Roman" w:cs="Times New Roman"/>
          <w:iCs/>
          <w:sz w:val="24"/>
          <w:szCs w:val="24"/>
        </w:rPr>
        <w:t>4000 Eur</w:t>
      </w:r>
      <w:r w:rsidR="001037B0">
        <w:rPr>
          <w:rFonts w:ascii="Times New Roman" w:eastAsia="Times New Roman" w:hAnsi="Times New Roman" w:cs="Times New Roman"/>
          <w:iCs/>
          <w:sz w:val="24"/>
          <w:szCs w:val="24"/>
        </w:rPr>
        <w:t xml:space="preserve"> baudą</w:t>
      </w:r>
      <w:r w:rsidR="00A94049" w:rsidRPr="00A94049">
        <w:rPr>
          <w:rFonts w:ascii="Times New Roman" w:eastAsia="Times New Roman" w:hAnsi="Times New Roman" w:cs="Times New Roman"/>
          <w:iCs/>
          <w:sz w:val="24"/>
          <w:szCs w:val="24"/>
        </w:rPr>
        <w:t>, pusę šios baudos sumokant ieškovei, likusią dalį – valstybei.</w:t>
      </w:r>
      <w:r w:rsidR="00A94049">
        <w:rPr>
          <w:rFonts w:ascii="Times New Roman" w:eastAsia="Times New Roman" w:hAnsi="Times New Roman" w:cs="Times New Roman"/>
          <w:iCs/>
          <w:sz w:val="24"/>
          <w:szCs w:val="24"/>
        </w:rPr>
        <w:t xml:space="preserve"> </w:t>
      </w:r>
      <w:r w:rsidR="008F0CC1" w:rsidRPr="00A94049">
        <w:rPr>
          <w:rFonts w:ascii="Times New Roman" w:eastAsia="Times New Roman" w:hAnsi="Times New Roman" w:cs="Times New Roman"/>
          <w:iCs/>
          <w:sz w:val="24"/>
          <w:szCs w:val="24"/>
        </w:rPr>
        <w:t xml:space="preserve">Atsakovė </w:t>
      </w:r>
      <w:r>
        <w:rPr>
          <w:rFonts w:ascii="Times New Roman" w:eastAsia="Times New Roman" w:hAnsi="Times New Roman" w:cs="Times New Roman"/>
          <w:iCs/>
          <w:sz w:val="24"/>
          <w:szCs w:val="24"/>
        </w:rPr>
        <w:t>teigia</w:t>
      </w:r>
      <w:r w:rsidR="008F0CC1" w:rsidRPr="00A94049">
        <w:rPr>
          <w:rFonts w:ascii="Times New Roman" w:eastAsia="Times New Roman" w:hAnsi="Times New Roman" w:cs="Times New Roman"/>
          <w:iCs/>
          <w:sz w:val="24"/>
          <w:szCs w:val="24"/>
        </w:rPr>
        <w:t>, jog teismai nepagrįstai nesvarstė paskirtos baudos sumažinimo</w:t>
      </w:r>
      <w:r>
        <w:rPr>
          <w:rFonts w:ascii="Times New Roman" w:eastAsia="Times New Roman" w:hAnsi="Times New Roman" w:cs="Times New Roman"/>
          <w:iCs/>
          <w:sz w:val="24"/>
          <w:szCs w:val="24"/>
        </w:rPr>
        <w:t xml:space="preserve"> klausimo</w:t>
      </w:r>
      <w:r w:rsidR="00CE3C36">
        <w:rPr>
          <w:rFonts w:ascii="Times New Roman" w:eastAsia="Times New Roman" w:hAnsi="Times New Roman" w:cs="Times New Roman"/>
          <w:iCs/>
          <w:sz w:val="24"/>
          <w:szCs w:val="24"/>
        </w:rPr>
        <w:t>,</w:t>
      </w:r>
      <w:r w:rsidR="008F0CC1" w:rsidRPr="00A94049">
        <w:rPr>
          <w:rFonts w:ascii="Times New Roman" w:eastAsia="Times New Roman" w:hAnsi="Times New Roman" w:cs="Times New Roman"/>
          <w:iCs/>
          <w:sz w:val="24"/>
          <w:szCs w:val="24"/>
        </w:rPr>
        <w:t xml:space="preserve"> ir </w:t>
      </w:r>
      <w:r>
        <w:rPr>
          <w:rFonts w:ascii="Times New Roman" w:eastAsia="Times New Roman" w:hAnsi="Times New Roman" w:cs="Times New Roman"/>
          <w:iCs/>
          <w:sz w:val="24"/>
          <w:szCs w:val="24"/>
        </w:rPr>
        <w:t>nurodo</w:t>
      </w:r>
      <w:r w:rsidR="008F0CC1" w:rsidRPr="00A94049">
        <w:rPr>
          <w:rFonts w:ascii="Times New Roman" w:eastAsia="Times New Roman" w:hAnsi="Times New Roman" w:cs="Times New Roman"/>
          <w:iCs/>
          <w:sz w:val="24"/>
          <w:szCs w:val="24"/>
        </w:rPr>
        <w:t xml:space="preserve">, kad paskirta bauda yra per didelė. </w:t>
      </w:r>
    </w:p>
    <w:p w14:paraId="7D3DA411" w14:textId="64CD30D1" w:rsidR="009B708C" w:rsidRDefault="009B708C" w:rsidP="009B708C">
      <w:pPr>
        <w:pStyle w:val="ListParagraph"/>
        <w:numPr>
          <w:ilvl w:val="0"/>
          <w:numId w:val="3"/>
        </w:numPr>
        <w:spacing w:after="120" w:line="240" w:lineRule="auto"/>
        <w:contextualSpacing w:val="0"/>
        <w:jc w:val="both"/>
        <w:rPr>
          <w:rFonts w:ascii="Times New Roman" w:eastAsia="Times New Roman" w:hAnsi="Times New Roman" w:cs="Times New Roman"/>
          <w:iCs/>
          <w:sz w:val="24"/>
          <w:szCs w:val="24"/>
        </w:rPr>
      </w:pPr>
      <w:r w:rsidRPr="009B708C">
        <w:rPr>
          <w:rFonts w:ascii="Times New Roman" w:eastAsia="Times New Roman" w:hAnsi="Times New Roman" w:cs="Times New Roman"/>
          <w:iCs/>
          <w:sz w:val="24"/>
          <w:szCs w:val="24"/>
        </w:rPr>
        <w:t xml:space="preserve">Sprendžiant dėl </w:t>
      </w:r>
      <w:r w:rsidR="00B66BB6" w:rsidRPr="009B708C">
        <w:rPr>
          <w:rFonts w:ascii="Times New Roman" w:eastAsia="Times New Roman" w:hAnsi="Times New Roman" w:cs="Times New Roman"/>
          <w:iCs/>
          <w:sz w:val="24"/>
          <w:szCs w:val="24"/>
        </w:rPr>
        <w:t xml:space="preserve">CPK 95 straipsnyje </w:t>
      </w:r>
      <w:r w:rsidRPr="009B708C">
        <w:rPr>
          <w:rFonts w:ascii="Times New Roman" w:eastAsia="Times New Roman" w:hAnsi="Times New Roman" w:cs="Times New Roman"/>
          <w:iCs/>
          <w:sz w:val="24"/>
          <w:szCs w:val="24"/>
        </w:rPr>
        <w:t>įtvirtintų</w:t>
      </w:r>
      <w:r w:rsidR="00B66BB6" w:rsidRPr="00B66BB6">
        <w:rPr>
          <w:rFonts w:ascii="Times New Roman" w:eastAsia="Times New Roman" w:hAnsi="Times New Roman" w:cs="Times New Roman"/>
          <w:iCs/>
          <w:sz w:val="24"/>
          <w:szCs w:val="24"/>
        </w:rPr>
        <w:t xml:space="preserve"> </w:t>
      </w:r>
      <w:r w:rsidR="00B66BB6" w:rsidRPr="009B708C">
        <w:rPr>
          <w:rFonts w:ascii="Times New Roman" w:eastAsia="Times New Roman" w:hAnsi="Times New Roman" w:cs="Times New Roman"/>
          <w:iCs/>
          <w:sz w:val="24"/>
          <w:szCs w:val="24"/>
        </w:rPr>
        <w:t>sankcijų</w:t>
      </w:r>
      <w:r w:rsidRPr="009B708C">
        <w:rPr>
          <w:rFonts w:ascii="Times New Roman" w:eastAsia="Times New Roman" w:hAnsi="Times New Roman" w:cs="Times New Roman"/>
          <w:iCs/>
          <w:sz w:val="24"/>
          <w:szCs w:val="24"/>
        </w:rPr>
        <w:t xml:space="preserve"> taikymo byloje dalyvaujančiam asmeniui,</w:t>
      </w:r>
      <w:r>
        <w:rPr>
          <w:rFonts w:ascii="Times New Roman" w:eastAsia="Times New Roman" w:hAnsi="Times New Roman" w:cs="Times New Roman"/>
          <w:iCs/>
          <w:sz w:val="24"/>
          <w:szCs w:val="24"/>
        </w:rPr>
        <w:t xml:space="preserve"> k</w:t>
      </w:r>
      <w:r w:rsidR="00A94049" w:rsidRPr="009B708C">
        <w:rPr>
          <w:rFonts w:ascii="Times New Roman" w:eastAsia="Times New Roman" w:hAnsi="Times New Roman" w:cs="Times New Roman"/>
          <w:iCs/>
          <w:sz w:val="24"/>
          <w:szCs w:val="24"/>
        </w:rPr>
        <w:t xml:space="preserve">iekvienu konkrečiu piktnaudžiavimo procesinėmis teisėmis atveju </w:t>
      </w:r>
      <w:r w:rsidRPr="009B708C">
        <w:rPr>
          <w:rFonts w:ascii="Times New Roman" w:eastAsia="Times New Roman" w:hAnsi="Times New Roman" w:cs="Times New Roman"/>
          <w:iCs/>
          <w:sz w:val="24"/>
          <w:szCs w:val="24"/>
        </w:rPr>
        <w:t>būtina įvertinti asmens procesinį elgesį</w:t>
      </w:r>
      <w:r w:rsidR="00B66BB6">
        <w:rPr>
          <w:rFonts w:ascii="Times New Roman" w:eastAsia="Times New Roman" w:hAnsi="Times New Roman" w:cs="Times New Roman"/>
          <w:iCs/>
          <w:sz w:val="24"/>
          <w:szCs w:val="24"/>
        </w:rPr>
        <w:t>,</w:t>
      </w:r>
      <w:r w:rsidRPr="009B708C">
        <w:rPr>
          <w:rFonts w:ascii="Times New Roman" w:eastAsia="Times New Roman" w:hAnsi="Times New Roman" w:cs="Times New Roman"/>
          <w:iCs/>
          <w:sz w:val="24"/>
          <w:szCs w:val="24"/>
        </w:rPr>
        <w:t xml:space="preserve"> jo veiksmus ar neveikimą bylos nagrinėjimo metu, jų pobūdį, mastą, poveikį teismo proceso trukmei, operatyvumui ir kitiems su bylos nagrinėjimu susijusiems aspektams</w:t>
      </w:r>
      <w:r>
        <w:rPr>
          <w:rFonts w:ascii="Times New Roman" w:eastAsia="Times New Roman" w:hAnsi="Times New Roman" w:cs="Times New Roman"/>
          <w:iCs/>
          <w:sz w:val="24"/>
          <w:szCs w:val="24"/>
        </w:rPr>
        <w:t>.</w:t>
      </w:r>
      <w:r w:rsidRPr="009B708C">
        <w:rPr>
          <w:rFonts w:ascii="Times New Roman" w:eastAsia="Times New Roman" w:hAnsi="Times New Roman" w:cs="Times New Roman"/>
          <w:iCs/>
          <w:sz w:val="24"/>
          <w:szCs w:val="24"/>
        </w:rPr>
        <w:t xml:space="preserve"> Atsižvelgus į tokių veiksmų padarinius, sprendžiamas baudos dydžio klausimas. Taigi, konkretaus baudos dydžio nustatymas priklauso teismo </w:t>
      </w:r>
      <w:proofErr w:type="spellStart"/>
      <w:r w:rsidRPr="009B708C">
        <w:rPr>
          <w:rFonts w:ascii="Times New Roman" w:eastAsia="Times New Roman" w:hAnsi="Times New Roman" w:cs="Times New Roman"/>
          <w:iCs/>
          <w:sz w:val="24"/>
          <w:szCs w:val="24"/>
        </w:rPr>
        <w:t>diskrecijai</w:t>
      </w:r>
      <w:proofErr w:type="spellEnd"/>
      <w:r w:rsidRPr="009B708C">
        <w:rPr>
          <w:rFonts w:ascii="Times New Roman" w:eastAsia="Times New Roman" w:hAnsi="Times New Roman" w:cs="Times New Roman"/>
          <w:iCs/>
          <w:sz w:val="24"/>
          <w:szCs w:val="24"/>
        </w:rPr>
        <w:t>.</w:t>
      </w:r>
    </w:p>
    <w:p w14:paraId="639147FE" w14:textId="121AB6DC" w:rsidR="002657AE" w:rsidRPr="00662435" w:rsidRDefault="008F0CC1" w:rsidP="008F0CC1">
      <w:pPr>
        <w:pStyle w:val="ListParagraph"/>
        <w:numPr>
          <w:ilvl w:val="0"/>
          <w:numId w:val="3"/>
        </w:numPr>
        <w:spacing w:after="120" w:line="240" w:lineRule="auto"/>
        <w:contextualSpacing w:val="0"/>
        <w:jc w:val="both"/>
        <w:rPr>
          <w:rFonts w:ascii="Times New Roman" w:eastAsia="Times New Roman" w:hAnsi="Times New Roman" w:cs="Times New Roman"/>
          <w:iCs/>
          <w:sz w:val="24"/>
          <w:szCs w:val="24"/>
        </w:rPr>
      </w:pPr>
      <w:r w:rsidRPr="00662435">
        <w:rPr>
          <w:rFonts w:ascii="Times New Roman" w:eastAsia="Times New Roman" w:hAnsi="Times New Roman" w:cs="Times New Roman"/>
          <w:iCs/>
          <w:sz w:val="24"/>
          <w:szCs w:val="24"/>
        </w:rPr>
        <w:t>Nagrinėjamu atveju teismas paskyr</w:t>
      </w:r>
      <w:r w:rsidR="001037B0">
        <w:rPr>
          <w:rFonts w:ascii="Times New Roman" w:eastAsia="Times New Roman" w:hAnsi="Times New Roman" w:cs="Times New Roman"/>
          <w:iCs/>
          <w:sz w:val="24"/>
          <w:szCs w:val="24"/>
        </w:rPr>
        <w:t>ė</w:t>
      </w:r>
      <w:r w:rsidRPr="00662435">
        <w:rPr>
          <w:rFonts w:ascii="Times New Roman" w:eastAsia="Times New Roman" w:hAnsi="Times New Roman" w:cs="Times New Roman"/>
          <w:iCs/>
          <w:sz w:val="24"/>
          <w:szCs w:val="24"/>
        </w:rPr>
        <w:t xml:space="preserve"> atsakovei baudą</w:t>
      </w:r>
      <w:r w:rsidR="00662435" w:rsidRPr="00662435">
        <w:rPr>
          <w:rFonts w:ascii="Times New Roman" w:eastAsia="Times New Roman" w:hAnsi="Times New Roman" w:cs="Times New Roman"/>
          <w:iCs/>
          <w:sz w:val="24"/>
          <w:szCs w:val="24"/>
        </w:rPr>
        <w:t>, kurios dydis viršija CPK 95 straipsnio 2</w:t>
      </w:r>
      <w:r w:rsidR="00CE3C36">
        <w:rPr>
          <w:rFonts w:ascii="Times New Roman" w:eastAsia="Times New Roman" w:hAnsi="Times New Roman" w:cs="Times New Roman"/>
          <w:iCs/>
          <w:sz w:val="24"/>
          <w:szCs w:val="24"/>
        </w:rPr>
        <w:t> </w:t>
      </w:r>
      <w:r w:rsidR="00662435" w:rsidRPr="00662435">
        <w:rPr>
          <w:rFonts w:ascii="Times New Roman" w:eastAsia="Times New Roman" w:hAnsi="Times New Roman" w:cs="Times New Roman"/>
          <w:iCs/>
          <w:sz w:val="24"/>
          <w:szCs w:val="24"/>
        </w:rPr>
        <w:t>dalyje nustatytą baudos vidurkį</w:t>
      </w:r>
      <w:r w:rsidRPr="00662435">
        <w:rPr>
          <w:rFonts w:ascii="Times New Roman" w:eastAsia="Times New Roman" w:hAnsi="Times New Roman" w:cs="Times New Roman"/>
          <w:iCs/>
          <w:sz w:val="24"/>
          <w:szCs w:val="24"/>
        </w:rPr>
        <w:t xml:space="preserve">, tačiau paskirta bauda nėra didžiausia galima. Be to, apeliacinės instancijos teismas </w:t>
      </w:r>
      <w:r w:rsidR="00BF4BF0" w:rsidRPr="00662435">
        <w:rPr>
          <w:rFonts w:ascii="Times New Roman" w:eastAsia="Times New Roman" w:hAnsi="Times New Roman" w:cs="Times New Roman"/>
          <w:iCs/>
          <w:sz w:val="24"/>
          <w:szCs w:val="24"/>
        </w:rPr>
        <w:t xml:space="preserve">įvertino atsakovės argumentus </w:t>
      </w:r>
      <w:r w:rsidR="00662435" w:rsidRPr="00662435">
        <w:rPr>
          <w:rFonts w:ascii="Times New Roman" w:eastAsia="Times New Roman" w:hAnsi="Times New Roman" w:cs="Times New Roman"/>
          <w:iCs/>
          <w:sz w:val="24"/>
          <w:szCs w:val="24"/>
        </w:rPr>
        <w:t xml:space="preserve">dėl paskirtos baudos dydžio </w:t>
      </w:r>
      <w:r w:rsidR="00CD6CAF">
        <w:rPr>
          <w:rFonts w:ascii="Times New Roman" w:eastAsia="Times New Roman" w:hAnsi="Times New Roman" w:cs="Times New Roman"/>
          <w:iCs/>
          <w:sz w:val="24"/>
          <w:szCs w:val="24"/>
        </w:rPr>
        <w:t>ir</w:t>
      </w:r>
      <w:r w:rsidR="00662435" w:rsidRPr="00662435">
        <w:rPr>
          <w:rFonts w:ascii="Times New Roman" w:eastAsia="Times New Roman" w:hAnsi="Times New Roman" w:cs="Times New Roman"/>
          <w:iCs/>
          <w:sz w:val="24"/>
          <w:szCs w:val="24"/>
        </w:rPr>
        <w:t xml:space="preserve"> analizavo jos 2022 metų finansinius duomenis</w:t>
      </w:r>
      <w:r w:rsidR="00494084">
        <w:rPr>
          <w:rFonts w:ascii="Times New Roman" w:eastAsia="Times New Roman" w:hAnsi="Times New Roman" w:cs="Times New Roman"/>
          <w:iCs/>
          <w:sz w:val="24"/>
          <w:szCs w:val="24"/>
        </w:rPr>
        <w:t xml:space="preserve">. Teismas </w:t>
      </w:r>
      <w:r w:rsidR="00662435" w:rsidRPr="00662435">
        <w:rPr>
          <w:rFonts w:ascii="Times New Roman" w:eastAsia="Times New Roman" w:hAnsi="Times New Roman" w:cs="Times New Roman"/>
          <w:iCs/>
          <w:sz w:val="24"/>
          <w:szCs w:val="24"/>
        </w:rPr>
        <w:t>nustatė, kad atsakovė nepateikė aktualių duomenų apie savo finansinę padėtį 2023–2024 metais, kurie galėtų pagrįsti jos sunkią turtinę padėtį ir sudarytų pagrindą sumažinti paskirtą baudą.</w:t>
      </w:r>
      <w:r w:rsidR="00662435">
        <w:rPr>
          <w:rFonts w:ascii="Times New Roman" w:eastAsia="Times New Roman" w:hAnsi="Times New Roman" w:cs="Times New Roman"/>
          <w:iCs/>
          <w:sz w:val="24"/>
          <w:szCs w:val="24"/>
        </w:rPr>
        <w:t xml:space="preserve"> </w:t>
      </w:r>
      <w:r w:rsidR="00A84B6E" w:rsidRPr="00662435">
        <w:rPr>
          <w:rFonts w:ascii="Times New Roman" w:eastAsia="Times New Roman" w:hAnsi="Times New Roman" w:cs="Times New Roman"/>
          <w:iCs/>
          <w:sz w:val="24"/>
          <w:szCs w:val="24"/>
        </w:rPr>
        <w:t>T</w:t>
      </w:r>
      <w:r w:rsidR="002657AE" w:rsidRPr="00662435">
        <w:rPr>
          <w:rFonts w:ascii="Times New Roman" w:eastAsia="Times New Roman" w:hAnsi="Times New Roman" w:cs="Times New Roman"/>
          <w:iCs/>
          <w:sz w:val="24"/>
          <w:szCs w:val="24"/>
        </w:rPr>
        <w:t>aigi, t</w:t>
      </w:r>
      <w:r w:rsidR="000445EA" w:rsidRPr="00662435">
        <w:rPr>
          <w:rFonts w:ascii="Times New Roman" w:eastAsia="Times New Roman" w:hAnsi="Times New Roman" w:cs="Times New Roman"/>
          <w:iCs/>
          <w:sz w:val="24"/>
          <w:szCs w:val="24"/>
        </w:rPr>
        <w:t xml:space="preserve">eismas vertino atsakovės pateiktus duomenis apie jos turtinę padėtį, tačiau </w:t>
      </w:r>
      <w:r w:rsidR="00494084">
        <w:rPr>
          <w:rFonts w:ascii="Times New Roman" w:eastAsia="Times New Roman" w:hAnsi="Times New Roman" w:cs="Times New Roman"/>
          <w:iCs/>
          <w:sz w:val="24"/>
          <w:szCs w:val="24"/>
        </w:rPr>
        <w:t>ne</w:t>
      </w:r>
      <w:r w:rsidR="000445EA" w:rsidRPr="00662435">
        <w:rPr>
          <w:rFonts w:ascii="Times New Roman" w:eastAsia="Times New Roman" w:hAnsi="Times New Roman" w:cs="Times New Roman"/>
          <w:iCs/>
          <w:sz w:val="24"/>
          <w:szCs w:val="24"/>
        </w:rPr>
        <w:t>nustatė</w:t>
      </w:r>
      <w:r w:rsidR="00494084">
        <w:rPr>
          <w:rFonts w:ascii="Times New Roman" w:eastAsia="Times New Roman" w:hAnsi="Times New Roman" w:cs="Times New Roman"/>
          <w:iCs/>
          <w:sz w:val="24"/>
          <w:szCs w:val="24"/>
        </w:rPr>
        <w:t xml:space="preserve"> aplinkybių, sudarančių </w:t>
      </w:r>
      <w:r w:rsidR="000445EA" w:rsidRPr="00662435">
        <w:rPr>
          <w:rFonts w:ascii="Times New Roman" w:eastAsia="Times New Roman" w:hAnsi="Times New Roman" w:cs="Times New Roman"/>
          <w:iCs/>
          <w:sz w:val="24"/>
          <w:szCs w:val="24"/>
        </w:rPr>
        <w:t xml:space="preserve">pagrindą sumažinti </w:t>
      </w:r>
      <w:r w:rsidR="00494084">
        <w:rPr>
          <w:rFonts w:ascii="Times New Roman" w:eastAsia="Times New Roman" w:hAnsi="Times New Roman" w:cs="Times New Roman"/>
          <w:iCs/>
          <w:sz w:val="24"/>
          <w:szCs w:val="24"/>
        </w:rPr>
        <w:t xml:space="preserve">atsakovei </w:t>
      </w:r>
      <w:r w:rsidR="000445EA" w:rsidRPr="00662435">
        <w:rPr>
          <w:rFonts w:ascii="Times New Roman" w:eastAsia="Times New Roman" w:hAnsi="Times New Roman" w:cs="Times New Roman"/>
          <w:iCs/>
          <w:sz w:val="24"/>
          <w:szCs w:val="24"/>
        </w:rPr>
        <w:t xml:space="preserve">paskirtą baudą. </w:t>
      </w:r>
    </w:p>
    <w:p w14:paraId="20CB7876" w14:textId="0968937A" w:rsidR="009B708C" w:rsidRPr="002657AE" w:rsidRDefault="009B708C" w:rsidP="009B708C">
      <w:pPr>
        <w:pStyle w:val="ListParagraph"/>
        <w:numPr>
          <w:ilvl w:val="0"/>
          <w:numId w:val="3"/>
        </w:numPr>
        <w:spacing w:after="120" w:line="240" w:lineRule="auto"/>
        <w:contextualSpacing w:val="0"/>
        <w:jc w:val="both"/>
        <w:rPr>
          <w:rFonts w:ascii="Times New Roman" w:eastAsia="Times New Roman" w:hAnsi="Times New Roman" w:cs="Times New Roman"/>
          <w:iCs/>
          <w:sz w:val="24"/>
          <w:szCs w:val="24"/>
        </w:rPr>
      </w:pPr>
      <w:r w:rsidRPr="009B708C">
        <w:rPr>
          <w:rFonts w:ascii="Times New Roman" w:eastAsia="Times New Roman" w:hAnsi="Times New Roman" w:cs="Times New Roman"/>
          <w:iCs/>
          <w:sz w:val="24"/>
          <w:szCs w:val="24"/>
        </w:rPr>
        <w:t>Atsižvelgdama į tai, kad teismas įvertino atsakovės veiksmų įtaką teismo proceso operatyvumui, dėl jos elgesio užsitęsusį bylos nagrinėjimą</w:t>
      </w:r>
      <w:r w:rsidR="00F80594">
        <w:rPr>
          <w:rFonts w:ascii="Times New Roman" w:eastAsia="Times New Roman" w:hAnsi="Times New Roman" w:cs="Times New Roman"/>
          <w:iCs/>
          <w:sz w:val="24"/>
          <w:szCs w:val="24"/>
        </w:rPr>
        <w:t xml:space="preserve">, </w:t>
      </w:r>
      <w:r w:rsidRPr="009B708C">
        <w:rPr>
          <w:rFonts w:ascii="Times New Roman" w:eastAsia="Times New Roman" w:hAnsi="Times New Roman" w:cs="Times New Roman"/>
          <w:iCs/>
          <w:sz w:val="24"/>
          <w:szCs w:val="24"/>
        </w:rPr>
        <w:t xml:space="preserve">padidėjusias šalių bylinėjimosi išlaidas, taip pat į tai, </w:t>
      </w:r>
      <w:r w:rsidRPr="00ED7232">
        <w:rPr>
          <w:rFonts w:ascii="Times New Roman" w:eastAsia="Times New Roman" w:hAnsi="Times New Roman" w:cs="Times New Roman"/>
          <w:iCs/>
          <w:sz w:val="24"/>
          <w:szCs w:val="24"/>
        </w:rPr>
        <w:t>kad paskirta bauda nėra didžiausia galima sankcija</w:t>
      </w:r>
      <w:r w:rsidR="003A7D6C" w:rsidRPr="00ED7232">
        <w:t xml:space="preserve"> </w:t>
      </w:r>
      <w:r w:rsidR="003A7D6C" w:rsidRPr="00ED7232">
        <w:rPr>
          <w:rFonts w:ascii="Times New Roman" w:eastAsia="Times New Roman" w:hAnsi="Times New Roman" w:cs="Times New Roman"/>
          <w:iCs/>
          <w:sz w:val="24"/>
          <w:szCs w:val="24"/>
        </w:rPr>
        <w:t>už tokio pobūdžio šalies procesinį elgesį</w:t>
      </w:r>
      <w:r w:rsidRPr="00ED7232">
        <w:rPr>
          <w:rFonts w:ascii="Times New Roman" w:eastAsia="Times New Roman" w:hAnsi="Times New Roman" w:cs="Times New Roman"/>
          <w:iCs/>
          <w:sz w:val="24"/>
          <w:szCs w:val="24"/>
        </w:rPr>
        <w:t xml:space="preserve">, </w:t>
      </w:r>
      <w:r w:rsidRPr="009B708C">
        <w:rPr>
          <w:rFonts w:ascii="Times New Roman" w:eastAsia="Times New Roman" w:hAnsi="Times New Roman" w:cs="Times New Roman"/>
          <w:iCs/>
          <w:sz w:val="24"/>
          <w:szCs w:val="24"/>
        </w:rPr>
        <w:t>teisėjų kolegija konstat</w:t>
      </w:r>
      <w:r w:rsidR="00662435">
        <w:rPr>
          <w:rFonts w:ascii="Times New Roman" w:eastAsia="Times New Roman" w:hAnsi="Times New Roman" w:cs="Times New Roman"/>
          <w:iCs/>
          <w:sz w:val="24"/>
          <w:szCs w:val="24"/>
        </w:rPr>
        <w:t>uoja</w:t>
      </w:r>
      <w:r w:rsidRPr="009B708C">
        <w:rPr>
          <w:rFonts w:ascii="Times New Roman" w:eastAsia="Times New Roman" w:hAnsi="Times New Roman" w:cs="Times New Roman"/>
          <w:iCs/>
          <w:sz w:val="24"/>
          <w:szCs w:val="24"/>
        </w:rPr>
        <w:t>, jog atsakovė kasaciniame skunde ne</w:t>
      </w:r>
      <w:r w:rsidR="00662435">
        <w:rPr>
          <w:rFonts w:ascii="Times New Roman" w:eastAsia="Times New Roman" w:hAnsi="Times New Roman" w:cs="Times New Roman"/>
          <w:iCs/>
          <w:sz w:val="24"/>
          <w:szCs w:val="24"/>
        </w:rPr>
        <w:t>nurodė</w:t>
      </w:r>
      <w:r w:rsidRPr="009B708C">
        <w:rPr>
          <w:rFonts w:ascii="Times New Roman" w:eastAsia="Times New Roman" w:hAnsi="Times New Roman" w:cs="Times New Roman"/>
          <w:iCs/>
          <w:sz w:val="24"/>
          <w:szCs w:val="24"/>
        </w:rPr>
        <w:t xml:space="preserve"> argumentų, kurie leistų daryti išvadą, </w:t>
      </w:r>
      <w:r w:rsidR="00CD6CAF">
        <w:rPr>
          <w:rFonts w:ascii="Times New Roman" w:eastAsia="Times New Roman" w:hAnsi="Times New Roman" w:cs="Times New Roman"/>
          <w:iCs/>
          <w:sz w:val="24"/>
          <w:szCs w:val="24"/>
        </w:rPr>
        <w:t>kad</w:t>
      </w:r>
      <w:r w:rsidRPr="009B708C">
        <w:rPr>
          <w:rFonts w:ascii="Times New Roman" w:eastAsia="Times New Roman" w:hAnsi="Times New Roman" w:cs="Times New Roman"/>
          <w:iCs/>
          <w:sz w:val="24"/>
          <w:szCs w:val="24"/>
        </w:rPr>
        <w:t xml:space="preserve"> teismai netinkamai taikė CPK 95 straipsnio 2 dalies nuostatas, reglamentuojančias baudos dydžio nustatymą</w:t>
      </w:r>
      <w:r w:rsidR="00B3086F">
        <w:rPr>
          <w:rFonts w:ascii="Times New Roman" w:eastAsia="Times New Roman" w:hAnsi="Times New Roman" w:cs="Times New Roman"/>
          <w:iCs/>
          <w:sz w:val="24"/>
          <w:szCs w:val="24"/>
        </w:rPr>
        <w:t>, todėl nėra teisinių prielaidų sumažinti atsakovei paskirtą baudą</w:t>
      </w:r>
      <w:r w:rsidR="00662435">
        <w:rPr>
          <w:rFonts w:ascii="Times New Roman" w:eastAsia="Times New Roman" w:hAnsi="Times New Roman" w:cs="Times New Roman"/>
          <w:iCs/>
          <w:sz w:val="24"/>
          <w:szCs w:val="24"/>
        </w:rPr>
        <w:t>.</w:t>
      </w:r>
    </w:p>
    <w:p w14:paraId="357030B9" w14:textId="77777777" w:rsidR="00FC74B4" w:rsidRDefault="00FC74B4" w:rsidP="00FC74B4">
      <w:pPr>
        <w:spacing w:after="120" w:line="240" w:lineRule="auto"/>
        <w:jc w:val="both"/>
        <w:rPr>
          <w:rFonts w:ascii="Times New Roman" w:eastAsia="Times New Roman" w:hAnsi="Times New Roman" w:cs="Times New Roman"/>
          <w:sz w:val="24"/>
          <w:szCs w:val="24"/>
        </w:rPr>
      </w:pPr>
    </w:p>
    <w:p w14:paraId="6C269D99" w14:textId="7AD3C694" w:rsidR="00FC74B4" w:rsidRPr="00FC74B4" w:rsidRDefault="00FC74B4" w:rsidP="00FC74B4">
      <w:pPr>
        <w:spacing w:after="120" w:line="240" w:lineRule="auto"/>
        <w:ind w:firstLine="709"/>
        <w:jc w:val="both"/>
        <w:rPr>
          <w:rFonts w:ascii="Times New Roman" w:eastAsia="Times New Roman" w:hAnsi="Times New Roman" w:cs="Times New Roman"/>
          <w:i/>
          <w:iCs/>
          <w:sz w:val="24"/>
          <w:szCs w:val="24"/>
        </w:rPr>
      </w:pPr>
      <w:r w:rsidRPr="00FC74B4">
        <w:rPr>
          <w:rFonts w:ascii="Times New Roman" w:eastAsia="Times New Roman" w:hAnsi="Times New Roman" w:cs="Times New Roman"/>
          <w:i/>
          <w:iCs/>
          <w:sz w:val="24"/>
          <w:szCs w:val="24"/>
        </w:rPr>
        <w:t>Dėl CPK 320 straipsnio, reglamentuojančio bylos nagrinėjimo apeliacine tvarka</w:t>
      </w:r>
      <w:r w:rsidR="001037B0">
        <w:rPr>
          <w:rFonts w:ascii="Times New Roman" w:eastAsia="Times New Roman" w:hAnsi="Times New Roman" w:cs="Times New Roman"/>
          <w:i/>
          <w:iCs/>
          <w:sz w:val="24"/>
          <w:szCs w:val="24"/>
        </w:rPr>
        <w:t xml:space="preserve"> ribas</w:t>
      </w:r>
      <w:r w:rsidRPr="00FC74B4">
        <w:rPr>
          <w:rFonts w:ascii="Times New Roman" w:eastAsia="Times New Roman" w:hAnsi="Times New Roman" w:cs="Times New Roman"/>
          <w:i/>
          <w:iCs/>
          <w:sz w:val="24"/>
          <w:szCs w:val="24"/>
        </w:rPr>
        <w:t>, aiškinimo ir taikymo</w:t>
      </w:r>
    </w:p>
    <w:p w14:paraId="11118735" w14:textId="77777777" w:rsidR="00FC74B4" w:rsidRPr="00FC74B4" w:rsidRDefault="00FC74B4" w:rsidP="00FC74B4">
      <w:pPr>
        <w:spacing w:after="120" w:line="240" w:lineRule="auto"/>
        <w:jc w:val="both"/>
        <w:rPr>
          <w:rFonts w:ascii="Times New Roman" w:eastAsia="Times New Roman" w:hAnsi="Times New Roman" w:cs="Times New Roman"/>
          <w:sz w:val="24"/>
          <w:szCs w:val="24"/>
        </w:rPr>
      </w:pPr>
    </w:p>
    <w:p w14:paraId="7B83611B" w14:textId="29760FC2" w:rsidR="00E8453F" w:rsidRDefault="00FC74B4" w:rsidP="00E8453F">
      <w:pPr>
        <w:pStyle w:val="ListParagraph"/>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E8453F">
        <w:rPr>
          <w:rFonts w:ascii="Times New Roman" w:eastAsia="Times New Roman" w:hAnsi="Times New Roman" w:cs="Times New Roman"/>
          <w:sz w:val="24"/>
          <w:szCs w:val="24"/>
        </w:rPr>
        <w:t xml:space="preserve">Apeliacinės instancijos teismas, įvertinęs pirmosios instancijos teismui teiktą atsakovės prašymą panaikinti paskirtą baudą, nustatė, kad jame nebuvo nurodyti argumentai dėl CPK 199 straipsnio 6 dalies taikymo, jų pirmosios instancijos teismas nenagrinėjo, dėl jų nepasisakė, todėl, vadovaudamasis CPK 306 straipsnio 2 dalimi ir 320 straipsniu, šių atsakovės atskirojo skundo argumentų nevertino. </w:t>
      </w:r>
    </w:p>
    <w:p w14:paraId="43131A42" w14:textId="31473FD9" w:rsidR="00667614" w:rsidRDefault="00FC74B4" w:rsidP="00667614">
      <w:pPr>
        <w:pStyle w:val="ListParagraph"/>
        <w:numPr>
          <w:ilvl w:val="0"/>
          <w:numId w:val="3"/>
        </w:numPr>
        <w:spacing w:after="120" w:line="240" w:lineRule="auto"/>
        <w:contextualSpacing w:val="0"/>
        <w:jc w:val="both"/>
        <w:rPr>
          <w:rFonts w:ascii="Times New Roman" w:eastAsia="Times New Roman" w:hAnsi="Times New Roman" w:cs="Times New Roman"/>
          <w:sz w:val="24"/>
          <w:szCs w:val="24"/>
        </w:rPr>
      </w:pPr>
      <w:r w:rsidRPr="00667614">
        <w:rPr>
          <w:rFonts w:ascii="Times New Roman" w:eastAsia="Times New Roman" w:hAnsi="Times New Roman" w:cs="Times New Roman"/>
          <w:sz w:val="24"/>
          <w:szCs w:val="24"/>
        </w:rPr>
        <w:t xml:space="preserve">Atsakovė kasaciniame skunde teigia, kad apeliacinės instancijos teismas, atsisakęs nagrinėti atskirojo skundo argumentus, susijusius su CPK 199 straipsnio 6 dalies ginčo teisiniams santykiams taikymu, pažeidė CPK 320 straipsnį, reglamentuojantį bylos nagrinėjimo apeliacine tvarka </w:t>
      </w:r>
      <w:r w:rsidR="00CD6CAF">
        <w:rPr>
          <w:rFonts w:ascii="Times New Roman" w:eastAsia="Times New Roman" w:hAnsi="Times New Roman" w:cs="Times New Roman"/>
          <w:sz w:val="24"/>
          <w:szCs w:val="24"/>
        </w:rPr>
        <w:t>ribas</w:t>
      </w:r>
      <w:r w:rsidR="009971A1">
        <w:rPr>
          <w:rFonts w:ascii="Times New Roman" w:eastAsia="Times New Roman" w:hAnsi="Times New Roman" w:cs="Times New Roman"/>
          <w:sz w:val="24"/>
          <w:szCs w:val="24"/>
        </w:rPr>
        <w:t>,</w:t>
      </w:r>
      <w:r w:rsidR="00CD6CAF">
        <w:rPr>
          <w:rFonts w:ascii="Times New Roman" w:eastAsia="Times New Roman" w:hAnsi="Times New Roman" w:cs="Times New Roman"/>
          <w:sz w:val="24"/>
          <w:szCs w:val="24"/>
        </w:rPr>
        <w:t xml:space="preserve"> </w:t>
      </w:r>
      <w:r w:rsidRPr="00667614">
        <w:rPr>
          <w:rFonts w:ascii="Times New Roman" w:eastAsia="Times New Roman" w:hAnsi="Times New Roman" w:cs="Times New Roman"/>
          <w:sz w:val="24"/>
          <w:szCs w:val="24"/>
        </w:rPr>
        <w:t xml:space="preserve">ir nepagrįstai neišnagrinėjo </w:t>
      </w:r>
      <w:r w:rsidR="003A7D6C">
        <w:rPr>
          <w:rFonts w:ascii="Times New Roman" w:eastAsia="Times New Roman" w:hAnsi="Times New Roman" w:cs="Times New Roman"/>
          <w:sz w:val="24"/>
          <w:szCs w:val="24"/>
        </w:rPr>
        <w:t xml:space="preserve">šios </w:t>
      </w:r>
      <w:r w:rsidRPr="00667614">
        <w:rPr>
          <w:rFonts w:ascii="Times New Roman" w:eastAsia="Times New Roman" w:hAnsi="Times New Roman" w:cs="Times New Roman"/>
          <w:sz w:val="24"/>
          <w:szCs w:val="24"/>
        </w:rPr>
        <w:t>jos atskirojo skundo dalies.</w:t>
      </w:r>
    </w:p>
    <w:p w14:paraId="3E8BFEC9" w14:textId="41A3C6EC" w:rsidR="00667614" w:rsidRPr="00667614" w:rsidRDefault="00667614" w:rsidP="00667614">
      <w:pPr>
        <w:pStyle w:val="ListParagraph"/>
        <w:numPr>
          <w:ilvl w:val="0"/>
          <w:numId w:val="3"/>
        </w:numPr>
        <w:spacing w:after="120" w:line="240" w:lineRule="auto"/>
        <w:contextualSpacing w:val="0"/>
        <w:jc w:val="both"/>
        <w:rPr>
          <w:rFonts w:ascii="Times New Roman" w:eastAsia="Times New Roman" w:hAnsi="Times New Roman" w:cs="Times New Roman"/>
          <w:sz w:val="24"/>
          <w:szCs w:val="24"/>
        </w:rPr>
      </w:pPr>
      <w:r w:rsidRPr="00667614">
        <w:rPr>
          <w:rFonts w:ascii="Times New Roman" w:eastAsia="Times New Roman" w:hAnsi="Times New Roman" w:cs="Times New Roman"/>
          <w:sz w:val="24"/>
          <w:szCs w:val="24"/>
        </w:rPr>
        <w:lastRenderedPageBreak/>
        <w:t>CPK 320 straipsnio 1 dalyje nustatytos bylos nagrinėjimo apeliacine tvarka ribos. Jas sudaro apeliacinio skundo faktinis ir teisinis pagrindas bei absoliučių sprendimo negaliojimo pagrindų patikrinimas. Apeliacinės instancijos teismas nagrinėja bylą neperžengdamas apeliaciniame skunde nustatytų ribų, išskyrus atvejus, kai to reikalauja viešasis interesas ir neperžengus skundo ribų būtų pažeistos asmens, visuomenės ar valstybės teisės ir teisėti interesai (CPK 320 straipsnio 1 dalis). CPK 306 straipsnio 2 dalyje įtvirtintas draudimas apeliacinį skundą grįsti aplinkybėmis, kurios nebuvo nurodytos pirmosios instancijos teisme.</w:t>
      </w:r>
    </w:p>
    <w:p w14:paraId="7541F7CE" w14:textId="0F8C118A" w:rsidR="00FC74B4" w:rsidRDefault="00FC74B4" w:rsidP="00E8453F">
      <w:pPr>
        <w:pStyle w:val="ListParagraph"/>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302C09">
        <w:rPr>
          <w:rFonts w:ascii="Times New Roman" w:eastAsia="Times New Roman" w:hAnsi="Times New Roman" w:cs="Times New Roman"/>
          <w:sz w:val="24"/>
          <w:szCs w:val="24"/>
        </w:rPr>
        <w:t xml:space="preserve">Kasacinio teismo praktikoje laikomasi pozicijos, jog Lietuvoje įtvirtintas ribotos apeliacijos modelis, kuris suprantamas kaip teismo padarytų teisės ir fakto klaidų ištaisymas (lot. </w:t>
      </w:r>
      <w:proofErr w:type="spellStart"/>
      <w:r w:rsidRPr="00302C09">
        <w:rPr>
          <w:rFonts w:ascii="Times New Roman" w:eastAsia="Times New Roman" w:hAnsi="Times New Roman" w:cs="Times New Roman"/>
          <w:i/>
          <w:iCs/>
          <w:sz w:val="24"/>
          <w:szCs w:val="24"/>
        </w:rPr>
        <w:t>revisio</w:t>
      </w:r>
      <w:proofErr w:type="spellEnd"/>
      <w:r w:rsidRPr="00302C09">
        <w:rPr>
          <w:rFonts w:ascii="Times New Roman" w:eastAsia="Times New Roman" w:hAnsi="Times New Roman" w:cs="Times New Roman"/>
          <w:i/>
          <w:iCs/>
          <w:sz w:val="24"/>
          <w:szCs w:val="24"/>
        </w:rPr>
        <w:t xml:space="preserve"> </w:t>
      </w:r>
      <w:proofErr w:type="spellStart"/>
      <w:r w:rsidRPr="00302C09">
        <w:rPr>
          <w:rFonts w:ascii="Times New Roman" w:eastAsia="Times New Roman" w:hAnsi="Times New Roman" w:cs="Times New Roman"/>
          <w:i/>
          <w:iCs/>
          <w:sz w:val="24"/>
          <w:szCs w:val="24"/>
        </w:rPr>
        <w:t>prioris</w:t>
      </w:r>
      <w:proofErr w:type="spellEnd"/>
      <w:r w:rsidRPr="00302C09">
        <w:rPr>
          <w:rFonts w:ascii="Times New Roman" w:eastAsia="Times New Roman" w:hAnsi="Times New Roman" w:cs="Times New Roman"/>
          <w:i/>
          <w:iCs/>
          <w:sz w:val="24"/>
          <w:szCs w:val="24"/>
        </w:rPr>
        <w:t xml:space="preserve"> </w:t>
      </w:r>
      <w:proofErr w:type="spellStart"/>
      <w:r w:rsidRPr="00302C09">
        <w:rPr>
          <w:rFonts w:ascii="Times New Roman" w:eastAsia="Times New Roman" w:hAnsi="Times New Roman" w:cs="Times New Roman"/>
          <w:i/>
          <w:iCs/>
          <w:sz w:val="24"/>
          <w:szCs w:val="24"/>
        </w:rPr>
        <w:t>instantiae</w:t>
      </w:r>
      <w:proofErr w:type="spellEnd"/>
      <w:r w:rsidRPr="00302C09">
        <w:rPr>
          <w:rFonts w:ascii="Times New Roman" w:eastAsia="Times New Roman" w:hAnsi="Times New Roman" w:cs="Times New Roman"/>
          <w:sz w:val="24"/>
          <w:szCs w:val="24"/>
        </w:rPr>
        <w:t>) (Lietuvos Aukščiausiojo Teismo 2013 m. lapkričio 29 d. nutartis civilinėje byloje Nr. 3K-3-616/2013).</w:t>
      </w:r>
      <w:r w:rsidR="009238EF" w:rsidRPr="009238EF">
        <w:t xml:space="preserve"> </w:t>
      </w:r>
      <w:r w:rsidR="00302C09" w:rsidRPr="00302C09">
        <w:rPr>
          <w:rFonts w:ascii="Times New Roman" w:eastAsia="Times New Roman" w:hAnsi="Times New Roman" w:cs="Times New Roman"/>
          <w:sz w:val="24"/>
          <w:szCs w:val="24"/>
        </w:rPr>
        <w:t>Teisinė ginčo kvalifikacija, teisės normų aiškinimas ir taikymas šalių faktiniams santykiams yra bylą nagrinėjančio teismo prerogatyva. Teisinės kvalifikacijos tikslas – nustatyti, kokie teisiniai santykiai sieja ginčo šalis, ir, atitinkamai pritaikius šiuos santykius reglamentuojančias teisės normas, išspręsti ginčą (žr. Lietuvos Aukščiausiojo Teismo 2021 m. gegužės 26 d. nutarties civilinėje byloje Nr. e3K-3-135-381/2021 24 punktą ir jame nurodytą kasacinio teismo praktiką).</w:t>
      </w:r>
      <w:r w:rsidR="00302C09">
        <w:rPr>
          <w:rFonts w:ascii="Times New Roman" w:eastAsia="Times New Roman" w:hAnsi="Times New Roman" w:cs="Times New Roman"/>
          <w:sz w:val="24"/>
          <w:szCs w:val="24"/>
        </w:rPr>
        <w:t xml:space="preserve"> </w:t>
      </w:r>
      <w:r w:rsidR="009238EF" w:rsidRPr="00302C09">
        <w:rPr>
          <w:rFonts w:ascii="Times New Roman" w:hAnsi="Times New Roman" w:cs="Times New Roman"/>
          <w:sz w:val="24"/>
          <w:szCs w:val="24"/>
        </w:rPr>
        <w:t xml:space="preserve">Taigi, </w:t>
      </w:r>
      <w:r w:rsidR="009238EF" w:rsidRPr="00302C09">
        <w:rPr>
          <w:rFonts w:ascii="Times New Roman" w:eastAsia="Times New Roman" w:hAnsi="Times New Roman" w:cs="Times New Roman"/>
          <w:sz w:val="24"/>
          <w:szCs w:val="24"/>
        </w:rPr>
        <w:t>apeliacinės instancijos teismas tikrina pirmosios instancijos teismo procesinį sprendimą tiek teisės taikymo, tiek faktiniu aspektu.</w:t>
      </w:r>
    </w:p>
    <w:p w14:paraId="148A7809" w14:textId="1D90DB5B" w:rsidR="009A3311" w:rsidRPr="00282ACA" w:rsidRDefault="00302C09" w:rsidP="009A3311">
      <w:pPr>
        <w:pStyle w:val="ListParagraph"/>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282ACA">
        <w:rPr>
          <w:rFonts w:ascii="Times New Roman" w:eastAsia="Times New Roman" w:hAnsi="Times New Roman" w:cs="Times New Roman"/>
          <w:sz w:val="24"/>
          <w:szCs w:val="24"/>
        </w:rPr>
        <w:t>Atsi</w:t>
      </w:r>
      <w:r w:rsidR="00EB406D" w:rsidRPr="00282ACA">
        <w:rPr>
          <w:rFonts w:ascii="Times New Roman" w:eastAsia="Times New Roman" w:hAnsi="Times New Roman" w:cs="Times New Roman"/>
          <w:sz w:val="24"/>
          <w:szCs w:val="24"/>
        </w:rPr>
        <w:t>ž</w:t>
      </w:r>
      <w:r w:rsidRPr="00282ACA">
        <w:rPr>
          <w:rFonts w:ascii="Times New Roman" w:eastAsia="Times New Roman" w:hAnsi="Times New Roman" w:cs="Times New Roman"/>
          <w:sz w:val="24"/>
          <w:szCs w:val="24"/>
        </w:rPr>
        <w:t xml:space="preserve">velgiant </w:t>
      </w:r>
      <w:r w:rsidR="00EB406D" w:rsidRPr="00282ACA">
        <w:rPr>
          <w:rFonts w:ascii="Times New Roman" w:eastAsia="Times New Roman" w:hAnsi="Times New Roman" w:cs="Times New Roman"/>
          <w:sz w:val="24"/>
          <w:szCs w:val="24"/>
        </w:rPr>
        <w:t>į</w:t>
      </w:r>
      <w:r w:rsidRPr="00282ACA">
        <w:rPr>
          <w:rFonts w:ascii="Times New Roman" w:eastAsia="Times New Roman" w:hAnsi="Times New Roman" w:cs="Times New Roman"/>
          <w:sz w:val="24"/>
          <w:szCs w:val="24"/>
        </w:rPr>
        <w:t xml:space="preserve"> apeliacin</w:t>
      </w:r>
      <w:r w:rsidR="00EB406D" w:rsidRPr="00282ACA">
        <w:rPr>
          <w:rFonts w:ascii="Times New Roman" w:eastAsia="Times New Roman" w:hAnsi="Times New Roman" w:cs="Times New Roman"/>
          <w:sz w:val="24"/>
          <w:szCs w:val="24"/>
        </w:rPr>
        <w:t>ė</w:t>
      </w:r>
      <w:r w:rsidRPr="00282ACA">
        <w:rPr>
          <w:rFonts w:ascii="Times New Roman" w:eastAsia="Times New Roman" w:hAnsi="Times New Roman" w:cs="Times New Roman"/>
          <w:sz w:val="24"/>
          <w:szCs w:val="24"/>
        </w:rPr>
        <w:t>s instancijos teism</w:t>
      </w:r>
      <w:r w:rsidR="00EB406D" w:rsidRPr="00282ACA">
        <w:rPr>
          <w:rFonts w:ascii="Times New Roman" w:eastAsia="Times New Roman" w:hAnsi="Times New Roman" w:cs="Times New Roman"/>
          <w:sz w:val="24"/>
          <w:szCs w:val="24"/>
        </w:rPr>
        <w:t xml:space="preserve">ui įstatymu </w:t>
      </w:r>
      <w:r w:rsidR="00EB406D" w:rsidRPr="00F867BB">
        <w:rPr>
          <w:rFonts w:ascii="Times New Roman" w:eastAsia="Times New Roman" w:hAnsi="Times New Roman" w:cs="Times New Roman"/>
          <w:sz w:val="24"/>
          <w:szCs w:val="24"/>
        </w:rPr>
        <w:t>nustatytus uždavinius</w:t>
      </w:r>
      <w:r w:rsidR="00EB406D" w:rsidRPr="00282ACA">
        <w:rPr>
          <w:rFonts w:ascii="Times New Roman" w:eastAsia="Times New Roman" w:hAnsi="Times New Roman" w:cs="Times New Roman"/>
          <w:sz w:val="24"/>
          <w:szCs w:val="24"/>
        </w:rPr>
        <w:t xml:space="preserve">, </w:t>
      </w:r>
      <w:r w:rsidR="00195E3A" w:rsidRPr="00282ACA">
        <w:rPr>
          <w:rFonts w:ascii="Times New Roman" w:eastAsia="Times New Roman" w:hAnsi="Times New Roman" w:cs="Times New Roman"/>
          <w:sz w:val="24"/>
          <w:szCs w:val="24"/>
        </w:rPr>
        <w:t xml:space="preserve">į tai, kad teisinė ginčo kvalifikacija yra teismo prerogatyva, </w:t>
      </w:r>
      <w:r w:rsidR="00EB406D" w:rsidRPr="00282ACA">
        <w:rPr>
          <w:rFonts w:ascii="Times New Roman" w:eastAsia="Times New Roman" w:hAnsi="Times New Roman" w:cs="Times New Roman"/>
          <w:sz w:val="24"/>
          <w:szCs w:val="24"/>
        </w:rPr>
        <w:t xml:space="preserve">pagrįstais pripažintini atsakovės kasacinio skundo argumentai, kad </w:t>
      </w:r>
      <w:r w:rsidR="00195E3A" w:rsidRPr="00282ACA">
        <w:rPr>
          <w:rFonts w:ascii="Times New Roman" w:eastAsia="Times New Roman" w:hAnsi="Times New Roman" w:cs="Times New Roman"/>
          <w:sz w:val="24"/>
          <w:szCs w:val="24"/>
        </w:rPr>
        <w:t xml:space="preserve">apeliacinės instancijos </w:t>
      </w:r>
      <w:r w:rsidR="00EB406D" w:rsidRPr="00282ACA">
        <w:rPr>
          <w:rFonts w:ascii="Times New Roman" w:eastAsia="Times New Roman" w:hAnsi="Times New Roman" w:cs="Times New Roman"/>
          <w:sz w:val="24"/>
          <w:szCs w:val="24"/>
        </w:rPr>
        <w:t>teismas</w:t>
      </w:r>
      <w:r w:rsidR="00195E3A" w:rsidRPr="00282ACA">
        <w:rPr>
          <w:rFonts w:ascii="Times New Roman" w:eastAsia="Times New Roman" w:hAnsi="Times New Roman" w:cs="Times New Roman"/>
          <w:sz w:val="24"/>
          <w:szCs w:val="24"/>
        </w:rPr>
        <w:t xml:space="preserve">, atsisakęs nagrinėti atsakovės atskirojo skundo argumentus dėl CPK 199 straipsnio 6 dalies taikymo, netinkamai vadovavosi CPK 306 straipsnio 2 dalimi ir 320 straipsniu. Atsakovės </w:t>
      </w:r>
      <w:r w:rsidR="009A3311" w:rsidRPr="00282ACA">
        <w:rPr>
          <w:rFonts w:ascii="Times New Roman" w:eastAsia="Times New Roman" w:hAnsi="Times New Roman" w:cs="Times New Roman"/>
          <w:sz w:val="24"/>
          <w:szCs w:val="24"/>
        </w:rPr>
        <w:t xml:space="preserve">atskirajame skunde </w:t>
      </w:r>
      <w:r w:rsidR="00195E3A" w:rsidRPr="00282ACA">
        <w:rPr>
          <w:rFonts w:ascii="Times New Roman" w:eastAsia="Times New Roman" w:hAnsi="Times New Roman" w:cs="Times New Roman"/>
          <w:sz w:val="24"/>
          <w:szCs w:val="24"/>
        </w:rPr>
        <w:t>nurodyti argumentai dėl ginčo teisi</w:t>
      </w:r>
      <w:r w:rsidR="009A3311" w:rsidRPr="00282ACA">
        <w:rPr>
          <w:rFonts w:ascii="Times New Roman" w:eastAsia="Times New Roman" w:hAnsi="Times New Roman" w:cs="Times New Roman"/>
          <w:sz w:val="24"/>
          <w:szCs w:val="24"/>
        </w:rPr>
        <w:t>niam</w:t>
      </w:r>
      <w:r w:rsidR="00195E3A" w:rsidRPr="00282ACA">
        <w:rPr>
          <w:rFonts w:ascii="Times New Roman" w:eastAsia="Times New Roman" w:hAnsi="Times New Roman" w:cs="Times New Roman"/>
          <w:sz w:val="24"/>
          <w:szCs w:val="24"/>
        </w:rPr>
        <w:t xml:space="preserve"> santykiui taikytinos kitos</w:t>
      </w:r>
      <w:r w:rsidR="009A3311" w:rsidRPr="00282ACA">
        <w:rPr>
          <w:rFonts w:ascii="Times New Roman" w:eastAsia="Times New Roman" w:hAnsi="Times New Roman" w:cs="Times New Roman"/>
          <w:sz w:val="24"/>
          <w:szCs w:val="24"/>
        </w:rPr>
        <w:t>,</w:t>
      </w:r>
      <w:r w:rsidR="00195E3A" w:rsidRPr="00282ACA">
        <w:rPr>
          <w:rFonts w:ascii="Times New Roman" w:eastAsia="Times New Roman" w:hAnsi="Times New Roman" w:cs="Times New Roman"/>
          <w:sz w:val="24"/>
          <w:szCs w:val="24"/>
        </w:rPr>
        <w:t xml:space="preserve"> nei teismas taikė</w:t>
      </w:r>
      <w:r w:rsidR="009A3311" w:rsidRPr="00282ACA">
        <w:rPr>
          <w:rFonts w:ascii="Times New Roman" w:eastAsia="Times New Roman" w:hAnsi="Times New Roman" w:cs="Times New Roman"/>
          <w:sz w:val="24"/>
          <w:szCs w:val="24"/>
        </w:rPr>
        <w:t>,</w:t>
      </w:r>
      <w:r w:rsidR="00195E3A" w:rsidRPr="00282ACA">
        <w:rPr>
          <w:rFonts w:ascii="Times New Roman" w:eastAsia="Times New Roman" w:hAnsi="Times New Roman" w:cs="Times New Roman"/>
          <w:sz w:val="24"/>
          <w:szCs w:val="24"/>
        </w:rPr>
        <w:t xml:space="preserve"> proceso normos nelaikytini naujomis aplinkybėmis </w:t>
      </w:r>
      <w:r w:rsidR="009A3311" w:rsidRPr="00282ACA">
        <w:rPr>
          <w:rFonts w:ascii="Times New Roman" w:eastAsia="Times New Roman" w:hAnsi="Times New Roman" w:cs="Times New Roman"/>
          <w:sz w:val="24"/>
          <w:szCs w:val="24"/>
        </w:rPr>
        <w:t xml:space="preserve">pagal </w:t>
      </w:r>
      <w:r w:rsidR="00195E3A" w:rsidRPr="00282ACA">
        <w:rPr>
          <w:rFonts w:ascii="Times New Roman" w:eastAsia="Times New Roman" w:hAnsi="Times New Roman" w:cs="Times New Roman"/>
          <w:sz w:val="24"/>
          <w:szCs w:val="24"/>
        </w:rPr>
        <w:t xml:space="preserve">CPK </w:t>
      </w:r>
      <w:r w:rsidR="009A3311" w:rsidRPr="00282ACA">
        <w:rPr>
          <w:rFonts w:ascii="Times New Roman" w:eastAsia="Times New Roman" w:hAnsi="Times New Roman" w:cs="Times New Roman"/>
          <w:sz w:val="24"/>
          <w:szCs w:val="24"/>
        </w:rPr>
        <w:t xml:space="preserve">306 straipsnio 2 dalį </w:t>
      </w:r>
      <w:r w:rsidR="00195E3A" w:rsidRPr="00282ACA">
        <w:rPr>
          <w:rFonts w:ascii="Times New Roman" w:eastAsia="Times New Roman" w:hAnsi="Times New Roman" w:cs="Times New Roman"/>
          <w:sz w:val="24"/>
          <w:szCs w:val="24"/>
        </w:rPr>
        <w:t xml:space="preserve">ir </w:t>
      </w:r>
      <w:r w:rsidR="009A3311" w:rsidRPr="00282ACA">
        <w:rPr>
          <w:rFonts w:ascii="Times New Roman" w:eastAsia="Times New Roman" w:hAnsi="Times New Roman" w:cs="Times New Roman"/>
          <w:sz w:val="24"/>
          <w:szCs w:val="24"/>
        </w:rPr>
        <w:t>tokių argumentų įvertinimas nebūtų pripaž</w:t>
      </w:r>
      <w:r w:rsidR="00466DA0">
        <w:rPr>
          <w:rFonts w:ascii="Times New Roman" w:eastAsia="Times New Roman" w:hAnsi="Times New Roman" w:cs="Times New Roman"/>
          <w:sz w:val="24"/>
          <w:szCs w:val="24"/>
        </w:rPr>
        <w:t>intas</w:t>
      </w:r>
      <w:r w:rsidR="00195E3A" w:rsidRPr="00282ACA">
        <w:rPr>
          <w:rFonts w:ascii="Times New Roman" w:eastAsia="Times New Roman" w:hAnsi="Times New Roman" w:cs="Times New Roman"/>
          <w:sz w:val="24"/>
          <w:szCs w:val="24"/>
        </w:rPr>
        <w:t xml:space="preserve"> bylos nagrinėjimo apeliacine tvarka ribų peržengimu. </w:t>
      </w:r>
      <w:r w:rsidR="00B57CA0" w:rsidRPr="00282ACA">
        <w:rPr>
          <w:rFonts w:ascii="Times New Roman" w:eastAsia="Times New Roman" w:hAnsi="Times New Roman" w:cs="Times New Roman"/>
          <w:sz w:val="24"/>
          <w:szCs w:val="24"/>
        </w:rPr>
        <w:t>Kita vertus,</w:t>
      </w:r>
      <w:r w:rsidR="009A3311" w:rsidRPr="009A3311">
        <w:t xml:space="preserve"> </w:t>
      </w:r>
      <w:r w:rsidR="009A3311" w:rsidRPr="00282ACA">
        <w:rPr>
          <w:rFonts w:ascii="Times New Roman" w:eastAsia="Times New Roman" w:hAnsi="Times New Roman" w:cs="Times New Roman"/>
          <w:sz w:val="24"/>
          <w:szCs w:val="24"/>
        </w:rPr>
        <w:t>pagal CPK 329 straipsnio 1 dalį, proces</w:t>
      </w:r>
      <w:r w:rsidR="00794F3A">
        <w:rPr>
          <w:rFonts w:ascii="Times New Roman" w:eastAsia="Times New Roman" w:hAnsi="Times New Roman" w:cs="Times New Roman"/>
          <w:sz w:val="24"/>
          <w:szCs w:val="24"/>
        </w:rPr>
        <w:t>o</w:t>
      </w:r>
      <w:r w:rsidR="009A3311" w:rsidRPr="00282ACA">
        <w:rPr>
          <w:rFonts w:ascii="Times New Roman" w:eastAsia="Times New Roman" w:hAnsi="Times New Roman" w:cs="Times New Roman"/>
          <w:sz w:val="24"/>
          <w:szCs w:val="24"/>
        </w:rPr>
        <w:t xml:space="preserve"> teisės normų pažeidimas arba netinkamas jų pritaikymas yra pagrindas </w:t>
      </w:r>
      <w:r w:rsidR="00F867BB">
        <w:rPr>
          <w:rFonts w:ascii="Times New Roman" w:eastAsia="Times New Roman" w:hAnsi="Times New Roman" w:cs="Times New Roman"/>
          <w:sz w:val="24"/>
          <w:szCs w:val="24"/>
        </w:rPr>
        <w:t xml:space="preserve">panaikinti </w:t>
      </w:r>
      <w:r w:rsidR="009A3311" w:rsidRPr="00282ACA">
        <w:rPr>
          <w:rFonts w:ascii="Times New Roman" w:eastAsia="Times New Roman" w:hAnsi="Times New Roman" w:cs="Times New Roman"/>
          <w:sz w:val="24"/>
          <w:szCs w:val="24"/>
        </w:rPr>
        <w:t>sprendim</w:t>
      </w:r>
      <w:r w:rsidR="00F867BB">
        <w:rPr>
          <w:rFonts w:ascii="Times New Roman" w:eastAsia="Times New Roman" w:hAnsi="Times New Roman" w:cs="Times New Roman"/>
          <w:sz w:val="24"/>
          <w:szCs w:val="24"/>
        </w:rPr>
        <w:t>ą</w:t>
      </w:r>
      <w:r w:rsidR="009A3311" w:rsidRPr="00282ACA">
        <w:rPr>
          <w:rFonts w:ascii="Times New Roman" w:eastAsia="Times New Roman" w:hAnsi="Times New Roman" w:cs="Times New Roman"/>
          <w:sz w:val="24"/>
          <w:szCs w:val="24"/>
        </w:rPr>
        <w:t xml:space="preserve"> tik tada, jeigu dėl šio pažeidimo galėjo būti neteisingai išspręsta byla. </w:t>
      </w:r>
    </w:p>
    <w:p w14:paraId="22792F6F" w14:textId="3EE3F941" w:rsidR="007F1C0E" w:rsidRPr="007D583C" w:rsidRDefault="007D583C" w:rsidP="007D583C">
      <w:pPr>
        <w:pStyle w:val="ListParagraph"/>
        <w:numPr>
          <w:ilvl w:val="0"/>
          <w:numId w:val="3"/>
        </w:numPr>
        <w:spacing w:after="120" w:line="240" w:lineRule="auto"/>
        <w:jc w:val="both"/>
        <w:rPr>
          <w:rFonts w:ascii="Times New Roman" w:eastAsia="Times New Roman" w:hAnsi="Times New Roman" w:cs="Times New Roman"/>
          <w:i/>
          <w:sz w:val="24"/>
          <w:szCs w:val="24"/>
        </w:rPr>
      </w:pPr>
      <w:r w:rsidRPr="007D583C">
        <w:rPr>
          <w:rFonts w:ascii="Times New Roman" w:eastAsia="Times New Roman" w:hAnsi="Times New Roman" w:cs="Times New Roman"/>
          <w:sz w:val="24"/>
          <w:szCs w:val="24"/>
        </w:rPr>
        <w:t>A</w:t>
      </w:r>
      <w:r w:rsidR="00F8107F" w:rsidRPr="007D583C">
        <w:rPr>
          <w:rFonts w:ascii="Times New Roman" w:eastAsia="Times New Roman" w:hAnsi="Times New Roman" w:cs="Times New Roman"/>
          <w:sz w:val="24"/>
          <w:szCs w:val="24"/>
        </w:rPr>
        <w:t xml:space="preserve">peliacinės instancijos </w:t>
      </w:r>
      <w:r w:rsidR="009A3311" w:rsidRPr="007D583C">
        <w:rPr>
          <w:rFonts w:ascii="Times New Roman" w:eastAsia="Times New Roman" w:hAnsi="Times New Roman" w:cs="Times New Roman"/>
          <w:sz w:val="24"/>
          <w:szCs w:val="24"/>
        </w:rPr>
        <w:t>teisma</w:t>
      </w:r>
      <w:r w:rsidR="00F8107F" w:rsidRPr="007D583C">
        <w:rPr>
          <w:rFonts w:ascii="Times New Roman" w:eastAsia="Times New Roman" w:hAnsi="Times New Roman" w:cs="Times New Roman"/>
          <w:sz w:val="24"/>
          <w:szCs w:val="24"/>
        </w:rPr>
        <w:t>s</w:t>
      </w:r>
      <w:r w:rsidR="009A3311" w:rsidRPr="007D583C">
        <w:rPr>
          <w:rFonts w:ascii="Times New Roman" w:eastAsia="Times New Roman" w:hAnsi="Times New Roman" w:cs="Times New Roman"/>
          <w:sz w:val="24"/>
          <w:szCs w:val="24"/>
        </w:rPr>
        <w:t xml:space="preserve"> tinkamai kvalifikavo atsakovės veiksmus pagal CPK 95 straipsnio 1 dalį</w:t>
      </w:r>
      <w:r w:rsidR="00F8107F" w:rsidRPr="007D583C">
        <w:rPr>
          <w:rFonts w:ascii="Times New Roman" w:eastAsia="Times New Roman" w:hAnsi="Times New Roman" w:cs="Times New Roman"/>
          <w:sz w:val="24"/>
          <w:szCs w:val="24"/>
        </w:rPr>
        <w:t xml:space="preserve">, o CPK </w:t>
      </w:r>
      <w:r w:rsidR="00CB3CFA" w:rsidRPr="007D583C">
        <w:rPr>
          <w:rFonts w:ascii="Times New Roman" w:eastAsia="Times New Roman" w:hAnsi="Times New Roman" w:cs="Times New Roman"/>
          <w:sz w:val="24"/>
          <w:szCs w:val="24"/>
        </w:rPr>
        <w:t xml:space="preserve">306 straipsnio 2 dalies ir 320 straipsnio </w:t>
      </w:r>
      <w:r w:rsidR="00F8107F" w:rsidRPr="007D583C">
        <w:rPr>
          <w:rFonts w:ascii="Times New Roman" w:eastAsia="Times New Roman" w:hAnsi="Times New Roman" w:cs="Times New Roman"/>
          <w:sz w:val="24"/>
          <w:szCs w:val="24"/>
        </w:rPr>
        <w:t>netinkamas taikymas</w:t>
      </w:r>
      <w:r w:rsidR="00F8107F" w:rsidRPr="00F8107F">
        <w:t xml:space="preserve"> </w:t>
      </w:r>
      <w:r w:rsidR="00F8107F" w:rsidRPr="007D583C">
        <w:rPr>
          <w:rFonts w:ascii="Times New Roman" w:hAnsi="Times New Roman" w:cs="Times New Roman"/>
          <w:sz w:val="24"/>
          <w:szCs w:val="24"/>
        </w:rPr>
        <w:t>neturėjo įtakos</w:t>
      </w:r>
      <w:r w:rsidR="00F8107F">
        <w:t xml:space="preserve"> </w:t>
      </w:r>
      <w:r w:rsidR="00F8107F" w:rsidRPr="007D583C">
        <w:rPr>
          <w:rFonts w:ascii="Times New Roman" w:eastAsia="Times New Roman" w:hAnsi="Times New Roman" w:cs="Times New Roman"/>
          <w:sz w:val="24"/>
          <w:szCs w:val="24"/>
        </w:rPr>
        <w:t xml:space="preserve">teisingam bylos išsprendimui, </w:t>
      </w:r>
      <w:r w:rsidRPr="007D583C">
        <w:rPr>
          <w:rFonts w:ascii="Times New Roman" w:eastAsia="Times New Roman" w:hAnsi="Times New Roman" w:cs="Times New Roman"/>
          <w:sz w:val="24"/>
          <w:szCs w:val="24"/>
        </w:rPr>
        <w:t xml:space="preserve">todėl aptartas proceso teisės normų pažeidimas </w:t>
      </w:r>
      <w:r w:rsidR="00B5694D" w:rsidRPr="007D583C">
        <w:rPr>
          <w:rFonts w:ascii="Times New Roman" w:eastAsia="Times New Roman" w:hAnsi="Times New Roman" w:cs="Times New Roman"/>
          <w:sz w:val="24"/>
          <w:szCs w:val="24"/>
        </w:rPr>
        <w:t>nesudaro pagrindo naikinti apeliacinės instancijos teismo nutarties.</w:t>
      </w:r>
      <w:r w:rsidRPr="007D583C">
        <w:t xml:space="preserve"> </w:t>
      </w:r>
    </w:p>
    <w:p w14:paraId="67F32767" w14:textId="77777777" w:rsidR="007D583C" w:rsidRPr="007D583C" w:rsidRDefault="007D583C" w:rsidP="007D583C">
      <w:pPr>
        <w:pStyle w:val="ListParagraph"/>
        <w:spacing w:after="120" w:line="240" w:lineRule="auto"/>
        <w:ind w:left="709"/>
        <w:contextualSpacing w:val="0"/>
        <w:jc w:val="both"/>
        <w:rPr>
          <w:rFonts w:ascii="Times New Roman" w:eastAsia="Times New Roman" w:hAnsi="Times New Roman" w:cs="Times New Roman"/>
          <w:i/>
          <w:sz w:val="24"/>
          <w:szCs w:val="24"/>
        </w:rPr>
      </w:pPr>
    </w:p>
    <w:p w14:paraId="1E1D6B46" w14:textId="2B69E9F3" w:rsidR="006D740C" w:rsidRDefault="006D740C" w:rsidP="002337AB">
      <w:pPr>
        <w:pStyle w:val="ListParagraph"/>
        <w:spacing w:after="120" w:line="240" w:lineRule="auto"/>
        <w:ind w:left="0" w:firstLine="720"/>
        <w:contextualSpacing w:val="0"/>
        <w:jc w:val="both"/>
        <w:rPr>
          <w:rFonts w:ascii="Times New Roman" w:eastAsia="Times New Roman" w:hAnsi="Times New Roman" w:cs="Times New Roman"/>
          <w:i/>
          <w:sz w:val="24"/>
          <w:szCs w:val="24"/>
        </w:rPr>
      </w:pPr>
      <w:r w:rsidRPr="00AE3104">
        <w:rPr>
          <w:rFonts w:ascii="Times New Roman" w:eastAsia="Times New Roman" w:hAnsi="Times New Roman" w:cs="Times New Roman"/>
          <w:i/>
          <w:sz w:val="24"/>
          <w:szCs w:val="24"/>
        </w:rPr>
        <w:t xml:space="preserve">Dėl </w:t>
      </w:r>
      <w:r w:rsidR="0004692A">
        <w:rPr>
          <w:rFonts w:ascii="Times New Roman" w:eastAsia="Times New Roman" w:hAnsi="Times New Roman" w:cs="Times New Roman"/>
          <w:i/>
          <w:sz w:val="24"/>
          <w:szCs w:val="24"/>
        </w:rPr>
        <w:t xml:space="preserve">bylos procesinės baigties ir </w:t>
      </w:r>
      <w:r w:rsidRPr="00AE3104">
        <w:rPr>
          <w:rFonts w:ascii="Times New Roman" w:eastAsia="Times New Roman" w:hAnsi="Times New Roman" w:cs="Times New Roman"/>
          <w:i/>
          <w:sz w:val="24"/>
          <w:szCs w:val="24"/>
        </w:rPr>
        <w:t>bylinėjimosi išlaidų</w:t>
      </w:r>
      <w:r w:rsidR="0004692A">
        <w:rPr>
          <w:rFonts w:ascii="Times New Roman" w:eastAsia="Times New Roman" w:hAnsi="Times New Roman" w:cs="Times New Roman"/>
          <w:i/>
          <w:sz w:val="24"/>
          <w:szCs w:val="24"/>
        </w:rPr>
        <w:t xml:space="preserve"> atlyginimo </w:t>
      </w:r>
    </w:p>
    <w:p w14:paraId="69A92DE0" w14:textId="77777777" w:rsidR="007F1C0E" w:rsidRPr="00AE3104" w:rsidRDefault="007F1C0E" w:rsidP="0024328C">
      <w:pPr>
        <w:pStyle w:val="ListParagraph"/>
        <w:spacing w:after="120" w:line="240" w:lineRule="auto"/>
        <w:ind w:left="0" w:firstLine="709"/>
        <w:contextualSpacing w:val="0"/>
        <w:jc w:val="both"/>
        <w:rPr>
          <w:rFonts w:ascii="Times New Roman" w:eastAsia="Times New Roman" w:hAnsi="Times New Roman" w:cs="Times New Roman"/>
          <w:i/>
          <w:sz w:val="24"/>
          <w:szCs w:val="24"/>
        </w:rPr>
      </w:pPr>
    </w:p>
    <w:p w14:paraId="61B4E452" w14:textId="2444C557" w:rsidR="0004692A" w:rsidRPr="002657AE" w:rsidRDefault="0004692A" w:rsidP="0004692A">
      <w:pPr>
        <w:pStyle w:val="ListParagraph"/>
        <w:numPr>
          <w:ilvl w:val="0"/>
          <w:numId w:val="3"/>
        </w:numPr>
        <w:spacing w:after="120" w:line="240" w:lineRule="auto"/>
        <w:contextualSpacing w:val="0"/>
        <w:jc w:val="both"/>
        <w:rPr>
          <w:rFonts w:ascii="Times New Roman" w:eastAsia="Times New Roman" w:hAnsi="Times New Roman" w:cs="Times New Roman"/>
          <w:sz w:val="24"/>
          <w:szCs w:val="24"/>
        </w:rPr>
      </w:pPr>
      <w:r w:rsidRPr="002657AE">
        <w:rPr>
          <w:rFonts w:ascii="Times New Roman" w:eastAsia="Times New Roman" w:hAnsi="Times New Roman" w:cs="Times New Roman"/>
          <w:sz w:val="24"/>
          <w:szCs w:val="24"/>
        </w:rPr>
        <w:t xml:space="preserve">Teisėjų kolegija, remdamasi išdėstytais argumentais, daro išvadą, kad teismai teisingai kvalifikavo ginčo faktines aplinkybes ir pagrįstai atsakovės veiksmus </w:t>
      </w:r>
      <w:r w:rsidR="003A7D6C" w:rsidRPr="003A7D6C">
        <w:rPr>
          <w:rFonts w:ascii="Times New Roman" w:eastAsia="Times New Roman" w:hAnsi="Times New Roman" w:cs="Times New Roman"/>
          <w:sz w:val="24"/>
          <w:szCs w:val="24"/>
        </w:rPr>
        <w:t xml:space="preserve">teisminio bylos nagrinėjimo procese </w:t>
      </w:r>
      <w:r w:rsidRPr="002657AE">
        <w:rPr>
          <w:rFonts w:ascii="Times New Roman" w:eastAsia="Times New Roman" w:hAnsi="Times New Roman" w:cs="Times New Roman"/>
          <w:sz w:val="24"/>
          <w:szCs w:val="24"/>
        </w:rPr>
        <w:t>įvertino kaip piktnaudžiavimą procesinėmis teisėmis, tinkamai taikė ir aiškino CPK 95</w:t>
      </w:r>
      <w:r w:rsidR="00CD6CAF">
        <w:rPr>
          <w:rFonts w:ascii="Times New Roman" w:eastAsia="Times New Roman" w:hAnsi="Times New Roman" w:cs="Times New Roman"/>
          <w:sz w:val="24"/>
          <w:szCs w:val="24"/>
        </w:rPr>
        <w:t> </w:t>
      </w:r>
      <w:r w:rsidRPr="002657AE">
        <w:rPr>
          <w:rFonts w:ascii="Times New Roman" w:eastAsia="Times New Roman" w:hAnsi="Times New Roman" w:cs="Times New Roman"/>
          <w:sz w:val="24"/>
          <w:szCs w:val="24"/>
        </w:rPr>
        <w:t>straipsnį, reglamentuojantį baudos už piktnaudžiavimą procesinėmis teisėmis skyrimą ir baudos dydžio nustatymą</w:t>
      </w:r>
      <w:r w:rsidR="00794F3A">
        <w:rPr>
          <w:rFonts w:ascii="Times New Roman" w:eastAsia="Times New Roman" w:hAnsi="Times New Roman" w:cs="Times New Roman"/>
          <w:sz w:val="24"/>
          <w:szCs w:val="24"/>
        </w:rPr>
        <w:t xml:space="preserve">, todėl </w:t>
      </w:r>
      <w:r w:rsidRPr="002657AE">
        <w:rPr>
          <w:rFonts w:ascii="Times New Roman" w:eastAsia="Times New Roman" w:hAnsi="Times New Roman" w:cs="Times New Roman"/>
          <w:sz w:val="24"/>
          <w:szCs w:val="24"/>
        </w:rPr>
        <w:t>apeliacinės instancijos teismo procesinis sprendimas paliktinas nepakeist</w:t>
      </w:r>
      <w:r w:rsidR="00CD6CAF">
        <w:rPr>
          <w:rFonts w:ascii="Times New Roman" w:eastAsia="Times New Roman" w:hAnsi="Times New Roman" w:cs="Times New Roman"/>
          <w:sz w:val="24"/>
          <w:szCs w:val="24"/>
        </w:rPr>
        <w:t>as</w:t>
      </w:r>
      <w:r w:rsidRPr="002657AE">
        <w:rPr>
          <w:rFonts w:ascii="Times New Roman" w:eastAsia="Times New Roman" w:hAnsi="Times New Roman" w:cs="Times New Roman"/>
          <w:sz w:val="24"/>
          <w:szCs w:val="24"/>
        </w:rPr>
        <w:t xml:space="preserve"> (CPK 359</w:t>
      </w:r>
      <w:r w:rsidR="00CD6CAF">
        <w:rPr>
          <w:rFonts w:ascii="Times New Roman" w:eastAsia="Times New Roman" w:hAnsi="Times New Roman" w:cs="Times New Roman"/>
          <w:sz w:val="24"/>
          <w:szCs w:val="24"/>
        </w:rPr>
        <w:t> </w:t>
      </w:r>
      <w:r w:rsidRPr="002657AE">
        <w:rPr>
          <w:rFonts w:ascii="Times New Roman" w:eastAsia="Times New Roman" w:hAnsi="Times New Roman" w:cs="Times New Roman"/>
          <w:sz w:val="24"/>
          <w:szCs w:val="24"/>
        </w:rPr>
        <w:t>straipsnio 1 dalies 1 punktu).</w:t>
      </w:r>
    </w:p>
    <w:p w14:paraId="2F48B933" w14:textId="19333CF4" w:rsidR="00A65211" w:rsidRDefault="00552D21" w:rsidP="00A65211">
      <w:pPr>
        <w:pStyle w:val="ListParagraph"/>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A65211">
        <w:rPr>
          <w:rFonts w:ascii="Times New Roman" w:eastAsia="Times New Roman" w:hAnsi="Times New Roman" w:cs="Times New Roman"/>
          <w:sz w:val="24"/>
          <w:szCs w:val="24"/>
        </w:rPr>
        <w:t>Pagal CPK 93 straipsnio 1 dalį</w:t>
      </w:r>
      <w:r w:rsidR="00CD6CAF">
        <w:rPr>
          <w:rFonts w:ascii="Times New Roman" w:eastAsia="Times New Roman" w:hAnsi="Times New Roman" w:cs="Times New Roman"/>
          <w:sz w:val="24"/>
          <w:szCs w:val="24"/>
        </w:rPr>
        <w:t>,</w:t>
      </w:r>
      <w:r w:rsidRPr="00A65211">
        <w:rPr>
          <w:rFonts w:ascii="Times New Roman" w:eastAsia="Times New Roman" w:hAnsi="Times New Roman" w:cs="Times New Roman"/>
          <w:sz w:val="24"/>
          <w:szCs w:val="24"/>
        </w:rPr>
        <w:t xml:space="preserve"> šaliai, kurios naudai priimtas sprendimas, jos turėtas bylinėjimosi išlaidas teismas priteisia iš antrosios šalies. </w:t>
      </w:r>
      <w:r w:rsidR="00A65211" w:rsidRPr="00A65211">
        <w:rPr>
          <w:rFonts w:ascii="Times New Roman" w:eastAsia="Times New Roman" w:hAnsi="Times New Roman" w:cs="Times New Roman"/>
          <w:sz w:val="24"/>
          <w:szCs w:val="24"/>
        </w:rPr>
        <w:t>Kasacinį skundą atmetus, atsakovės kasaciniame teisme turėtos bylinėjimosi išlaidos neatlygintinos (CPK 93 straipsnis).</w:t>
      </w:r>
    </w:p>
    <w:p w14:paraId="3DADAA8E" w14:textId="3D58425C" w:rsidR="00A65211" w:rsidRPr="00A65211" w:rsidRDefault="00A65211" w:rsidP="00A65211">
      <w:pPr>
        <w:pStyle w:val="ListParagraph"/>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A65211">
        <w:rPr>
          <w:rFonts w:ascii="Times New Roman" w:eastAsia="Times New Roman" w:hAnsi="Times New Roman" w:cs="Times New Roman"/>
          <w:sz w:val="24"/>
          <w:szCs w:val="24"/>
        </w:rPr>
        <w:t xml:space="preserve">Ieškovė prašo priteisti iš </w:t>
      </w:r>
      <w:r>
        <w:rPr>
          <w:rFonts w:ascii="Times New Roman" w:eastAsia="Times New Roman" w:hAnsi="Times New Roman" w:cs="Times New Roman"/>
          <w:sz w:val="24"/>
          <w:szCs w:val="24"/>
        </w:rPr>
        <w:t>atsakovės</w:t>
      </w:r>
      <w:r w:rsidRPr="00A6521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1089</w:t>
      </w:r>
      <w:r w:rsidRPr="00A65211">
        <w:rPr>
          <w:rFonts w:ascii="Times New Roman" w:eastAsia="Times New Roman" w:hAnsi="Times New Roman" w:cs="Times New Roman"/>
          <w:sz w:val="24"/>
          <w:szCs w:val="24"/>
        </w:rPr>
        <w:t xml:space="preserve"> Eur kasaciniame teisme turėtų bylinėjimosi išlaidų atlyginimą. Prašom</w:t>
      </w:r>
      <w:r w:rsidR="00CD6CAF">
        <w:rPr>
          <w:rFonts w:ascii="Times New Roman" w:eastAsia="Times New Roman" w:hAnsi="Times New Roman" w:cs="Times New Roman"/>
          <w:sz w:val="24"/>
          <w:szCs w:val="24"/>
        </w:rPr>
        <w:t>a</w:t>
      </w:r>
      <w:r w:rsidRPr="00A65211">
        <w:rPr>
          <w:rFonts w:ascii="Times New Roman" w:eastAsia="Times New Roman" w:hAnsi="Times New Roman" w:cs="Times New Roman"/>
          <w:sz w:val="24"/>
          <w:szCs w:val="24"/>
        </w:rPr>
        <w:t>s priteisti išlaid</w:t>
      </w:r>
      <w:r w:rsidR="00CD6CAF">
        <w:rPr>
          <w:rFonts w:ascii="Times New Roman" w:eastAsia="Times New Roman" w:hAnsi="Times New Roman" w:cs="Times New Roman"/>
          <w:sz w:val="24"/>
          <w:szCs w:val="24"/>
        </w:rPr>
        <w:t>ų atlyginimas</w:t>
      </w:r>
      <w:r w:rsidRPr="00A65211">
        <w:rPr>
          <w:rFonts w:ascii="Times New Roman" w:eastAsia="Times New Roman" w:hAnsi="Times New Roman" w:cs="Times New Roman"/>
          <w:sz w:val="24"/>
          <w:szCs w:val="24"/>
        </w:rPr>
        <w:t xml:space="preserve"> neviršija Lietuvos Respublikos teisingumo ministro 2004 m. balandžio 2 d. įsakymu Nr. 1R-85 ir Lietuvos advokatų tarybos 2004 m. kovo 26 d. nutarimu patvirtintų Rekomendacijų dėl civilinėse bylose priteistino užmokesčio už </w:t>
      </w:r>
      <w:r w:rsidRPr="00A65211">
        <w:rPr>
          <w:rFonts w:ascii="Times New Roman" w:eastAsia="Times New Roman" w:hAnsi="Times New Roman" w:cs="Times New Roman"/>
          <w:sz w:val="24"/>
          <w:szCs w:val="24"/>
        </w:rPr>
        <w:lastRenderedPageBreak/>
        <w:t>advokato ar advokato padėjėjo teikiamą pagalbą maksimalaus dydžio (redakcija, galiojanti nuo 2015 m. kovo 20 d.) įtvirtinto maksimalaus atlygintino atstovavimo išlaidų dydžio</w:t>
      </w:r>
      <w:r>
        <w:rPr>
          <w:rFonts w:ascii="Times New Roman" w:eastAsia="Times New Roman" w:hAnsi="Times New Roman" w:cs="Times New Roman"/>
          <w:sz w:val="24"/>
          <w:szCs w:val="24"/>
        </w:rPr>
        <w:t xml:space="preserve"> (</w:t>
      </w:r>
      <w:r w:rsidR="0018610B">
        <w:rPr>
          <w:rFonts w:ascii="Times New Roman" w:eastAsia="Times New Roman" w:hAnsi="Times New Roman" w:cs="Times New Roman"/>
          <w:sz w:val="24"/>
          <w:szCs w:val="24"/>
        </w:rPr>
        <w:t>8.14 punktas</w:t>
      </w:r>
      <w:r>
        <w:rPr>
          <w:rFonts w:ascii="Times New Roman" w:eastAsia="Times New Roman" w:hAnsi="Times New Roman" w:cs="Times New Roman"/>
          <w:sz w:val="24"/>
          <w:szCs w:val="24"/>
        </w:rPr>
        <w:t>)</w:t>
      </w:r>
      <w:r w:rsidRPr="00A65211">
        <w:rPr>
          <w:rFonts w:ascii="Times New Roman" w:eastAsia="Times New Roman" w:hAnsi="Times New Roman" w:cs="Times New Roman"/>
          <w:sz w:val="24"/>
          <w:szCs w:val="24"/>
        </w:rPr>
        <w:t>, todėl priteistin</w:t>
      </w:r>
      <w:r w:rsidR="00CD6CAF">
        <w:rPr>
          <w:rFonts w:ascii="Times New Roman" w:eastAsia="Times New Roman" w:hAnsi="Times New Roman" w:cs="Times New Roman"/>
          <w:sz w:val="24"/>
          <w:szCs w:val="24"/>
        </w:rPr>
        <w:t>a</w:t>
      </w:r>
      <w:r w:rsidRPr="00A65211">
        <w:rPr>
          <w:rFonts w:ascii="Times New Roman" w:eastAsia="Times New Roman" w:hAnsi="Times New Roman" w:cs="Times New Roman"/>
          <w:sz w:val="24"/>
          <w:szCs w:val="24"/>
        </w:rPr>
        <w:t xml:space="preserve">s ieškovei iš </w:t>
      </w:r>
      <w:r>
        <w:rPr>
          <w:rFonts w:ascii="Times New Roman" w:eastAsia="Times New Roman" w:hAnsi="Times New Roman" w:cs="Times New Roman"/>
          <w:sz w:val="24"/>
          <w:szCs w:val="24"/>
        </w:rPr>
        <w:t>atsakovės</w:t>
      </w:r>
      <w:r w:rsidRPr="00A65211">
        <w:rPr>
          <w:rFonts w:ascii="Times New Roman" w:eastAsia="Times New Roman" w:hAnsi="Times New Roman" w:cs="Times New Roman"/>
          <w:sz w:val="24"/>
          <w:szCs w:val="24"/>
        </w:rPr>
        <w:t xml:space="preserve"> (CPK 93 straipsnis).</w:t>
      </w:r>
    </w:p>
    <w:p w14:paraId="153B046C" w14:textId="65C8BE1C" w:rsidR="006D740C" w:rsidRPr="009A37FB" w:rsidRDefault="009A37FB" w:rsidP="0024328C">
      <w:pPr>
        <w:pStyle w:val="ListParagraph"/>
        <w:numPr>
          <w:ilvl w:val="0"/>
          <w:numId w:val="3"/>
        </w:numPr>
        <w:spacing w:after="120" w:line="240" w:lineRule="auto"/>
        <w:contextualSpacing w:val="0"/>
        <w:jc w:val="both"/>
        <w:rPr>
          <w:rFonts w:ascii="Times New Roman" w:eastAsia="Times New Roman" w:hAnsi="Times New Roman" w:cs="Times New Roman"/>
          <w:sz w:val="24"/>
          <w:szCs w:val="24"/>
        </w:rPr>
      </w:pPr>
      <w:r w:rsidRPr="009A37FB">
        <w:rPr>
          <w:rFonts w:ascii="Times New Roman" w:eastAsia="Times New Roman" w:hAnsi="Times New Roman" w:cs="Times New Roman"/>
          <w:sz w:val="24"/>
          <w:szCs w:val="24"/>
        </w:rPr>
        <w:t xml:space="preserve">Kasaciniame teisme nepatirta su procesinių dokumentų įteikimu susijusių išlaidų. </w:t>
      </w:r>
    </w:p>
    <w:p w14:paraId="1425683F" w14:textId="77777777" w:rsidR="007F1C0E" w:rsidRDefault="007F1C0E" w:rsidP="001B15B9">
      <w:pPr>
        <w:spacing w:after="0" w:line="240" w:lineRule="auto"/>
        <w:ind w:left="55" w:firstLine="660"/>
        <w:jc w:val="both"/>
        <w:rPr>
          <w:rFonts w:ascii="Times New Roman" w:eastAsia="Times New Roman" w:hAnsi="Times New Roman" w:cs="Times New Roman"/>
          <w:sz w:val="24"/>
          <w:szCs w:val="24"/>
        </w:rPr>
      </w:pPr>
    </w:p>
    <w:p w14:paraId="7A1CF786" w14:textId="7DF69757" w:rsidR="00A92C89" w:rsidRPr="00A92C89" w:rsidRDefault="00D13BA2" w:rsidP="001B15B9">
      <w:pPr>
        <w:spacing w:after="0" w:line="240" w:lineRule="auto"/>
        <w:ind w:left="55" w:firstLine="660"/>
        <w:jc w:val="both"/>
        <w:rPr>
          <w:rFonts w:ascii="Times New Roman" w:eastAsia="Times New Roman" w:hAnsi="Times New Roman" w:cs="Times New Roman"/>
          <w:sz w:val="24"/>
          <w:szCs w:val="24"/>
        </w:rPr>
      </w:pPr>
      <w:r w:rsidRPr="00D13BA2">
        <w:rPr>
          <w:rFonts w:ascii="Times New Roman" w:eastAsia="Times New Roman" w:hAnsi="Times New Roman" w:cs="Times New Roman"/>
          <w:sz w:val="24"/>
          <w:szCs w:val="24"/>
        </w:rPr>
        <w:t xml:space="preserve">Lietuvos Aukščiausiojo Teismo Civilinių bylų skyriaus teisėjų kolegija, vadovaudamasi Lietuvos Respublikos civilinio proceso kodekso 359 straipsnio 1 </w:t>
      </w:r>
      <w:r w:rsidR="0099764B">
        <w:rPr>
          <w:rFonts w:ascii="Times New Roman" w:eastAsia="Times New Roman" w:hAnsi="Times New Roman" w:cs="Times New Roman"/>
          <w:sz w:val="24"/>
          <w:szCs w:val="24"/>
        </w:rPr>
        <w:t>dalies 1</w:t>
      </w:r>
      <w:r w:rsidR="00A92C89" w:rsidRPr="00A92C89">
        <w:rPr>
          <w:rFonts w:ascii="Times New Roman" w:eastAsia="Times New Roman" w:hAnsi="Times New Roman" w:cs="Times New Roman"/>
          <w:sz w:val="24"/>
          <w:szCs w:val="24"/>
        </w:rPr>
        <w:t xml:space="preserve"> punktu,</w:t>
      </w:r>
      <w:r w:rsidR="006D740C">
        <w:rPr>
          <w:rFonts w:ascii="Times New Roman" w:eastAsia="Times New Roman" w:hAnsi="Times New Roman" w:cs="Times New Roman"/>
          <w:sz w:val="24"/>
          <w:szCs w:val="24"/>
        </w:rPr>
        <w:t xml:space="preserve"> 362 straipsnio 1</w:t>
      </w:r>
      <w:r w:rsidR="00CD6CAF">
        <w:rPr>
          <w:rFonts w:ascii="Times New Roman" w:eastAsia="Times New Roman" w:hAnsi="Times New Roman" w:cs="Times New Roman"/>
          <w:sz w:val="24"/>
          <w:szCs w:val="24"/>
        </w:rPr>
        <w:t> </w:t>
      </w:r>
      <w:r w:rsidR="006D740C">
        <w:rPr>
          <w:rFonts w:ascii="Times New Roman" w:eastAsia="Times New Roman" w:hAnsi="Times New Roman" w:cs="Times New Roman"/>
          <w:sz w:val="24"/>
          <w:szCs w:val="24"/>
        </w:rPr>
        <w:t>dalimi,</w:t>
      </w:r>
    </w:p>
    <w:p w14:paraId="4450CA30" w14:textId="77777777" w:rsidR="007F1C0E" w:rsidRDefault="007F1C0E" w:rsidP="001B15B9">
      <w:pPr>
        <w:spacing w:after="0" w:line="240" w:lineRule="auto"/>
        <w:jc w:val="both"/>
        <w:rPr>
          <w:rFonts w:ascii="Times New Roman" w:eastAsia="Times New Roman" w:hAnsi="Times New Roman" w:cs="Times New Roman"/>
          <w:sz w:val="24"/>
          <w:szCs w:val="24"/>
        </w:rPr>
      </w:pPr>
    </w:p>
    <w:p w14:paraId="6A696CAD" w14:textId="77777777" w:rsidR="00A92C89" w:rsidRPr="00A92C89" w:rsidRDefault="00A92C89" w:rsidP="001B15B9">
      <w:pPr>
        <w:spacing w:after="0" w:line="240" w:lineRule="auto"/>
        <w:jc w:val="both"/>
        <w:rPr>
          <w:rFonts w:ascii="Times New Roman" w:eastAsia="Times New Roman" w:hAnsi="Times New Roman" w:cs="Times New Roman"/>
          <w:b/>
          <w:bCs/>
          <w:sz w:val="24"/>
          <w:szCs w:val="24"/>
        </w:rPr>
      </w:pPr>
      <w:r w:rsidRPr="00A92C89">
        <w:rPr>
          <w:rFonts w:ascii="Times New Roman" w:eastAsia="Times New Roman" w:hAnsi="Times New Roman" w:cs="Times New Roman"/>
          <w:sz w:val="24"/>
          <w:szCs w:val="24"/>
        </w:rPr>
        <w:t>n u t a r i a :</w:t>
      </w:r>
    </w:p>
    <w:p w14:paraId="697B0F7F" w14:textId="77777777" w:rsidR="007F1C0E" w:rsidRDefault="007F1C0E" w:rsidP="001B15B9">
      <w:pPr>
        <w:spacing w:after="0" w:line="240" w:lineRule="auto"/>
        <w:ind w:firstLine="709"/>
        <w:jc w:val="both"/>
        <w:rPr>
          <w:rFonts w:ascii="Times New Roman" w:eastAsia="Times New Roman" w:hAnsi="Times New Roman" w:cs="Times New Roman"/>
          <w:sz w:val="24"/>
          <w:szCs w:val="24"/>
        </w:rPr>
      </w:pPr>
    </w:p>
    <w:p w14:paraId="79F89E52" w14:textId="76148FEC" w:rsidR="008342AE" w:rsidRDefault="008342AE" w:rsidP="008342AE">
      <w:pPr>
        <w:spacing w:after="0" w:line="240" w:lineRule="auto"/>
        <w:ind w:firstLine="709"/>
        <w:jc w:val="both"/>
        <w:rPr>
          <w:rFonts w:ascii="Times New Roman" w:eastAsia="Times New Roman" w:hAnsi="Times New Roman" w:cs="Times New Roman"/>
          <w:sz w:val="24"/>
          <w:szCs w:val="24"/>
        </w:rPr>
      </w:pPr>
      <w:r w:rsidRPr="008342AE">
        <w:rPr>
          <w:rFonts w:ascii="Times New Roman" w:eastAsia="Times New Roman" w:hAnsi="Times New Roman" w:cs="Times New Roman"/>
          <w:sz w:val="24"/>
          <w:szCs w:val="24"/>
        </w:rPr>
        <w:t>Šiaulių apygardos teismo 2024 m. rugsėjo 18 d. nutart</w:t>
      </w:r>
      <w:r>
        <w:rPr>
          <w:rFonts w:ascii="Times New Roman" w:eastAsia="Times New Roman" w:hAnsi="Times New Roman" w:cs="Times New Roman"/>
          <w:sz w:val="24"/>
          <w:szCs w:val="24"/>
        </w:rPr>
        <w:t>į palikti nepakeistą.</w:t>
      </w:r>
    </w:p>
    <w:p w14:paraId="044D8B77" w14:textId="1E5292D8" w:rsidR="0018610B" w:rsidRDefault="0018610B" w:rsidP="001B15B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Priteisti ieškovei </w:t>
      </w:r>
      <w:r w:rsidR="008342AE">
        <w:rPr>
          <w:rFonts w:ascii="Times New Roman" w:eastAsia="Times New Roman" w:hAnsi="Times New Roman" w:cs="Times New Roman"/>
          <w:sz w:val="24"/>
          <w:szCs w:val="24"/>
        </w:rPr>
        <w:t>Lietuvos ir Airijos uždarajai akcinei bendrovei „</w:t>
      </w:r>
      <w:proofErr w:type="spellStart"/>
      <w:r w:rsidR="008342AE">
        <w:rPr>
          <w:rFonts w:ascii="Times New Roman" w:eastAsia="Times New Roman" w:hAnsi="Times New Roman" w:cs="Times New Roman"/>
          <w:sz w:val="24"/>
          <w:szCs w:val="24"/>
        </w:rPr>
        <w:t>Abromika</w:t>
      </w:r>
      <w:proofErr w:type="spellEnd"/>
      <w:r w:rsidR="008342AE">
        <w:rPr>
          <w:rFonts w:ascii="Times New Roman" w:eastAsia="Times New Roman" w:hAnsi="Times New Roman" w:cs="Times New Roman"/>
          <w:sz w:val="24"/>
          <w:szCs w:val="24"/>
        </w:rPr>
        <w:t xml:space="preserve">“ (j. a. k. 134775568) </w:t>
      </w:r>
      <w:r>
        <w:rPr>
          <w:rFonts w:ascii="Times New Roman" w:eastAsia="Times New Roman" w:hAnsi="Times New Roman" w:cs="Times New Roman"/>
          <w:sz w:val="24"/>
          <w:szCs w:val="24"/>
        </w:rPr>
        <w:t xml:space="preserve">iš atsakovės </w:t>
      </w:r>
      <w:r w:rsidR="006E1C95">
        <w:rPr>
          <w:rFonts w:ascii="Times New Roman" w:eastAsia="Times New Roman" w:hAnsi="Times New Roman" w:cs="Times New Roman"/>
          <w:sz w:val="24"/>
          <w:szCs w:val="24"/>
        </w:rPr>
        <w:t>uždarosios akcinės bendrovės „</w:t>
      </w:r>
      <w:proofErr w:type="spellStart"/>
      <w:r w:rsidR="006E1C95">
        <w:rPr>
          <w:rFonts w:ascii="Times New Roman" w:eastAsia="Times New Roman" w:hAnsi="Times New Roman" w:cs="Times New Roman"/>
          <w:sz w:val="24"/>
          <w:szCs w:val="24"/>
        </w:rPr>
        <w:t>Stikmeta</w:t>
      </w:r>
      <w:proofErr w:type="spellEnd"/>
      <w:r w:rsidR="006E1C95">
        <w:rPr>
          <w:rFonts w:ascii="Times New Roman" w:eastAsia="Times New Roman" w:hAnsi="Times New Roman" w:cs="Times New Roman"/>
          <w:sz w:val="24"/>
          <w:szCs w:val="24"/>
        </w:rPr>
        <w:t xml:space="preserve">“ (j. a. k. 300141089) </w:t>
      </w:r>
      <w:r>
        <w:rPr>
          <w:rFonts w:ascii="Times New Roman" w:eastAsia="Times New Roman" w:hAnsi="Times New Roman" w:cs="Times New Roman"/>
          <w:sz w:val="24"/>
          <w:szCs w:val="24"/>
        </w:rPr>
        <w:t>1089 (vieną tūkstantį aštuoniasdešimt devynis) Eur kasaciniame teisme turėtų bylinėjimosi išlaidų atlyginimo.</w:t>
      </w:r>
    </w:p>
    <w:p w14:paraId="2AB75BB6" w14:textId="77777777" w:rsidR="00A92C89" w:rsidRPr="00A92C89" w:rsidRDefault="007E0687" w:rsidP="001B15B9">
      <w:pPr>
        <w:spacing w:after="0" w:line="240" w:lineRule="auto"/>
        <w:ind w:firstLine="709"/>
        <w:jc w:val="both"/>
        <w:rPr>
          <w:rFonts w:ascii="Times New Roman" w:eastAsia="Times New Roman" w:hAnsi="Times New Roman" w:cs="Times New Roman"/>
          <w:sz w:val="24"/>
          <w:szCs w:val="24"/>
        </w:rPr>
      </w:pPr>
      <w:r w:rsidRPr="007E0687">
        <w:rPr>
          <w:rFonts w:ascii="Times New Roman" w:eastAsia="Times New Roman" w:hAnsi="Times New Roman" w:cs="Times New Roman"/>
          <w:sz w:val="24"/>
          <w:szCs w:val="24"/>
        </w:rPr>
        <w:t>Ši Lietuvos Aukščiausiojo Teismo nutartis yra galutinė, neskundžiama ir įsiteisėja nuo priėmimo dienos.</w:t>
      </w:r>
    </w:p>
    <w:p w14:paraId="57462C7C" w14:textId="77777777" w:rsidR="00A92C89" w:rsidRDefault="00A92C89" w:rsidP="000D036B">
      <w:pPr>
        <w:spacing w:after="0" w:line="240" w:lineRule="auto"/>
        <w:jc w:val="both"/>
        <w:rPr>
          <w:rFonts w:ascii="Times New Roman" w:eastAsia="Times New Roman" w:hAnsi="Times New Roman" w:cs="Times New Roman"/>
          <w:sz w:val="24"/>
          <w:szCs w:val="24"/>
        </w:rPr>
      </w:pPr>
    </w:p>
    <w:p w14:paraId="3A2562F2" w14:textId="77777777" w:rsidR="000D036B" w:rsidRDefault="000D036B" w:rsidP="000D036B">
      <w:pPr>
        <w:spacing w:after="0" w:line="240" w:lineRule="auto"/>
        <w:jc w:val="both"/>
        <w:rPr>
          <w:rFonts w:ascii="Times New Roman" w:eastAsia="Times New Roman" w:hAnsi="Times New Roman" w:cs="Times New Roman"/>
          <w:sz w:val="24"/>
          <w:szCs w:val="24"/>
        </w:rPr>
      </w:pPr>
    </w:p>
    <w:p w14:paraId="4751A5D8" w14:textId="77777777" w:rsidR="000D036B" w:rsidRPr="00A92C89" w:rsidRDefault="000D036B" w:rsidP="000D036B">
      <w:pPr>
        <w:spacing w:after="0" w:line="240" w:lineRule="auto"/>
        <w:jc w:val="both"/>
        <w:rPr>
          <w:rFonts w:ascii="Times New Roman" w:eastAsia="Times New Roman" w:hAnsi="Times New Roman" w:cs="Times New Roman"/>
          <w:sz w:val="24"/>
          <w:szCs w:val="24"/>
        </w:rPr>
      </w:pPr>
    </w:p>
    <w:p w14:paraId="32E7A48C" w14:textId="2F4230A6" w:rsidR="00D2618A" w:rsidRPr="00D2618A" w:rsidRDefault="00D2618A" w:rsidP="00D2618A">
      <w:pPr>
        <w:spacing w:after="0" w:line="480" w:lineRule="auto"/>
        <w:jc w:val="both"/>
        <w:rPr>
          <w:rFonts w:ascii="Times New Roman" w:eastAsia="Times New Roman" w:hAnsi="Times New Roman" w:cs="Times New Roman"/>
          <w:sz w:val="24"/>
          <w:szCs w:val="24"/>
        </w:rPr>
      </w:pPr>
      <w:r w:rsidRPr="00D2618A">
        <w:rPr>
          <w:rFonts w:ascii="Times New Roman" w:eastAsia="Times New Roman" w:hAnsi="Times New Roman" w:cs="Times New Roman"/>
          <w:sz w:val="24"/>
          <w:szCs w:val="24"/>
        </w:rPr>
        <w:t>Teisėjai</w:t>
      </w:r>
      <w:r w:rsidRPr="00D2618A">
        <w:rPr>
          <w:rFonts w:ascii="Times New Roman" w:eastAsia="Times New Roman" w:hAnsi="Times New Roman" w:cs="Times New Roman"/>
          <w:sz w:val="24"/>
          <w:szCs w:val="24"/>
        </w:rPr>
        <w:tab/>
      </w:r>
      <w:r w:rsidRPr="00D2618A">
        <w:rPr>
          <w:rFonts w:ascii="Times New Roman" w:eastAsia="Times New Roman" w:hAnsi="Times New Roman" w:cs="Times New Roman"/>
          <w:sz w:val="24"/>
          <w:szCs w:val="24"/>
        </w:rPr>
        <w:tab/>
      </w:r>
      <w:r w:rsidRPr="00D2618A">
        <w:rPr>
          <w:rFonts w:ascii="Times New Roman" w:eastAsia="Times New Roman" w:hAnsi="Times New Roman" w:cs="Times New Roman"/>
          <w:sz w:val="24"/>
          <w:szCs w:val="24"/>
        </w:rPr>
        <w:tab/>
      </w:r>
      <w:r w:rsidRPr="00D2618A">
        <w:rPr>
          <w:rFonts w:ascii="Times New Roman" w:eastAsia="Times New Roman" w:hAnsi="Times New Roman" w:cs="Times New Roman"/>
          <w:sz w:val="24"/>
          <w:szCs w:val="24"/>
        </w:rPr>
        <w:tab/>
      </w:r>
      <w:r w:rsidRPr="00D2618A">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Pr="00D2618A">
        <w:rPr>
          <w:rFonts w:ascii="Times New Roman" w:eastAsia="Times New Roman" w:hAnsi="Times New Roman" w:cs="Times New Roman"/>
          <w:sz w:val="24"/>
          <w:szCs w:val="24"/>
        </w:rPr>
        <w:t xml:space="preserve">Goda </w:t>
      </w:r>
      <w:proofErr w:type="spellStart"/>
      <w:r w:rsidRPr="00D2618A">
        <w:rPr>
          <w:rFonts w:ascii="Times New Roman" w:eastAsia="Times New Roman" w:hAnsi="Times New Roman" w:cs="Times New Roman"/>
          <w:sz w:val="24"/>
          <w:szCs w:val="24"/>
        </w:rPr>
        <w:t>Ambrasaitė</w:t>
      </w:r>
      <w:proofErr w:type="spellEnd"/>
      <w:r w:rsidRPr="00D2618A">
        <w:rPr>
          <w:rFonts w:ascii="Times New Roman" w:eastAsia="Times New Roman" w:hAnsi="Times New Roman" w:cs="Times New Roman"/>
          <w:sz w:val="24"/>
          <w:szCs w:val="24"/>
        </w:rPr>
        <w:t>-Balynienė</w:t>
      </w:r>
    </w:p>
    <w:p w14:paraId="52C3B95F" w14:textId="77777777" w:rsidR="00D2618A" w:rsidRPr="00D2618A" w:rsidRDefault="00D2618A" w:rsidP="00D2618A">
      <w:pPr>
        <w:spacing w:after="0" w:line="480" w:lineRule="auto"/>
        <w:ind w:left="6780" w:firstLine="113"/>
        <w:jc w:val="both"/>
        <w:rPr>
          <w:rFonts w:ascii="Times New Roman" w:eastAsia="Times New Roman" w:hAnsi="Times New Roman" w:cs="Times New Roman"/>
          <w:sz w:val="24"/>
          <w:szCs w:val="24"/>
        </w:rPr>
      </w:pPr>
      <w:r w:rsidRPr="00D2618A">
        <w:rPr>
          <w:rFonts w:ascii="Times New Roman" w:eastAsia="Times New Roman" w:hAnsi="Times New Roman" w:cs="Times New Roman"/>
          <w:sz w:val="24"/>
          <w:szCs w:val="24"/>
        </w:rPr>
        <w:t xml:space="preserve">Antanas </w:t>
      </w:r>
      <w:proofErr w:type="spellStart"/>
      <w:r w:rsidRPr="00D2618A">
        <w:rPr>
          <w:rFonts w:ascii="Times New Roman" w:eastAsia="Times New Roman" w:hAnsi="Times New Roman" w:cs="Times New Roman"/>
          <w:sz w:val="24"/>
          <w:szCs w:val="24"/>
        </w:rPr>
        <w:t>Simniškis</w:t>
      </w:r>
      <w:proofErr w:type="spellEnd"/>
    </w:p>
    <w:p w14:paraId="225437B2" w14:textId="590CE7A6" w:rsidR="00682142" w:rsidRDefault="00D2618A" w:rsidP="00D2618A">
      <w:pPr>
        <w:spacing w:after="0" w:line="480" w:lineRule="auto"/>
        <w:ind w:left="6780" w:firstLine="113"/>
        <w:jc w:val="both"/>
        <w:rPr>
          <w:rFonts w:ascii="Times New Roman" w:eastAsia="Times New Roman" w:hAnsi="Times New Roman" w:cs="Times New Roman"/>
          <w:sz w:val="24"/>
          <w:szCs w:val="24"/>
        </w:rPr>
      </w:pPr>
      <w:r w:rsidRPr="00D2618A">
        <w:rPr>
          <w:rFonts w:ascii="Times New Roman" w:eastAsia="Times New Roman" w:hAnsi="Times New Roman" w:cs="Times New Roman"/>
          <w:sz w:val="24"/>
          <w:szCs w:val="24"/>
        </w:rPr>
        <w:t>Dalia Vasarienė</w:t>
      </w:r>
    </w:p>
    <w:sectPr w:rsidR="00682142" w:rsidSect="00236E7A">
      <w:headerReference w:type="even" r:id="rId9"/>
      <w:headerReference w:type="default" r:id="rId10"/>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6DE9E7" w14:textId="77777777" w:rsidR="004779D3" w:rsidRDefault="004779D3">
      <w:pPr>
        <w:spacing w:after="0" w:line="240" w:lineRule="auto"/>
      </w:pPr>
      <w:r>
        <w:separator/>
      </w:r>
    </w:p>
  </w:endnote>
  <w:endnote w:type="continuationSeparator" w:id="0">
    <w:p w14:paraId="3C35693D" w14:textId="77777777" w:rsidR="004779D3" w:rsidRDefault="004779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199A06" w14:textId="77777777" w:rsidR="004779D3" w:rsidRDefault="004779D3">
      <w:pPr>
        <w:spacing w:after="0" w:line="240" w:lineRule="auto"/>
      </w:pPr>
      <w:r>
        <w:separator/>
      </w:r>
    </w:p>
  </w:footnote>
  <w:footnote w:type="continuationSeparator" w:id="0">
    <w:p w14:paraId="05CADF4D" w14:textId="77777777" w:rsidR="004779D3" w:rsidRDefault="004779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58709" w14:textId="77777777" w:rsidR="0068229C" w:rsidRDefault="00EE3FA9">
    <w:pPr>
      <w:pStyle w:val="Header"/>
      <w:framePr w:wrap="around" w:vAnchor="text" w:hAnchor="margin" w:xAlign="center" w:y="1"/>
      <w:rPr>
        <w:rStyle w:val="PageNumber"/>
      </w:rPr>
    </w:pPr>
    <w:r>
      <w:rPr>
        <w:rStyle w:val="PageNumber"/>
      </w:rPr>
      <w:fldChar w:fldCharType="begin"/>
    </w:r>
    <w:r w:rsidR="00054200">
      <w:rPr>
        <w:rStyle w:val="PageNumber"/>
      </w:rPr>
      <w:instrText xml:space="preserve">PAGE  </w:instrText>
    </w:r>
    <w:r>
      <w:rPr>
        <w:rStyle w:val="PageNumber"/>
      </w:rPr>
      <w:fldChar w:fldCharType="end"/>
    </w:r>
  </w:p>
  <w:p w14:paraId="0FDA2B28" w14:textId="77777777" w:rsidR="0068229C" w:rsidRDefault="006822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75685" w14:textId="77777777" w:rsidR="0068229C" w:rsidRPr="00682142" w:rsidRDefault="00EE3FA9">
    <w:pPr>
      <w:pStyle w:val="Header"/>
      <w:framePr w:wrap="around" w:vAnchor="text" w:hAnchor="margin" w:xAlign="center" w:y="1"/>
      <w:jc w:val="center"/>
      <w:rPr>
        <w:rStyle w:val="PageNumber"/>
        <w:rFonts w:ascii="Times New Roman" w:hAnsi="Times New Roman" w:cs="Times New Roman"/>
      </w:rPr>
    </w:pPr>
    <w:r w:rsidRPr="00682142">
      <w:rPr>
        <w:rStyle w:val="PageNumber"/>
        <w:rFonts w:ascii="Times New Roman" w:hAnsi="Times New Roman" w:cs="Times New Roman"/>
      </w:rPr>
      <w:fldChar w:fldCharType="begin"/>
    </w:r>
    <w:r w:rsidR="00054200" w:rsidRPr="00682142">
      <w:rPr>
        <w:rStyle w:val="PageNumber"/>
        <w:rFonts w:ascii="Times New Roman" w:hAnsi="Times New Roman" w:cs="Times New Roman"/>
      </w:rPr>
      <w:instrText xml:space="preserve">PAGE  </w:instrText>
    </w:r>
    <w:r w:rsidRPr="00682142">
      <w:rPr>
        <w:rStyle w:val="PageNumber"/>
        <w:rFonts w:ascii="Times New Roman" w:hAnsi="Times New Roman" w:cs="Times New Roman"/>
      </w:rPr>
      <w:fldChar w:fldCharType="separate"/>
    </w:r>
    <w:r w:rsidR="009D24E8">
      <w:rPr>
        <w:rStyle w:val="PageNumber"/>
        <w:rFonts w:ascii="Times New Roman" w:hAnsi="Times New Roman" w:cs="Times New Roman"/>
        <w:noProof/>
      </w:rPr>
      <w:t>2</w:t>
    </w:r>
    <w:r w:rsidRPr="00682142">
      <w:rPr>
        <w:rStyle w:val="PageNumber"/>
        <w:rFonts w:ascii="Times New Roman" w:hAnsi="Times New Roman" w:cs="Times New Roman"/>
      </w:rPr>
      <w:fldChar w:fldCharType="end"/>
    </w:r>
  </w:p>
  <w:p w14:paraId="649F0ED8" w14:textId="77777777" w:rsidR="0068229C" w:rsidRDefault="0068229C">
    <w:pPr>
      <w:pStyle w:val="Header"/>
      <w:framePr w:wrap="around" w:vAnchor="text" w:hAnchor="margin" w:xAlign="center" w:y="1"/>
      <w:rPr>
        <w:rStyle w:val="PageNumber"/>
      </w:rPr>
    </w:pPr>
  </w:p>
  <w:p w14:paraId="45096F34" w14:textId="77777777" w:rsidR="0068229C" w:rsidRDefault="0068229C">
    <w:pPr>
      <w:pStyle w:val="Header"/>
      <w:framePr w:wrap="around" w:vAnchor="text" w:hAnchor="margin" w:xAlign="center" w:y="1"/>
      <w:rPr>
        <w:rStyle w:val="PageNumber"/>
      </w:rPr>
    </w:pPr>
  </w:p>
  <w:p w14:paraId="15FBE59A" w14:textId="77777777" w:rsidR="0068229C" w:rsidRDefault="0068229C">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801D11"/>
    <w:multiLevelType w:val="hybridMultilevel"/>
    <w:tmpl w:val="BE38DD54"/>
    <w:lvl w:ilvl="0" w:tplc="741A81AE">
      <w:start w:val="1"/>
      <w:numFmt w:val="upperRoman"/>
      <w:lvlText w:val="%1."/>
      <w:lvlJc w:val="left"/>
      <w:pPr>
        <w:tabs>
          <w:tab w:val="num" w:pos="4608"/>
        </w:tabs>
        <w:ind w:left="4608" w:hanging="720"/>
      </w:pPr>
      <w:rPr>
        <w:rFonts w:hint="default"/>
      </w:rPr>
    </w:lvl>
    <w:lvl w:ilvl="1" w:tplc="04270019" w:tentative="1">
      <w:start w:val="1"/>
      <w:numFmt w:val="lowerLetter"/>
      <w:lvlText w:val="%2."/>
      <w:lvlJc w:val="left"/>
      <w:pPr>
        <w:tabs>
          <w:tab w:val="num" w:pos="4968"/>
        </w:tabs>
        <w:ind w:left="4968" w:hanging="360"/>
      </w:pPr>
    </w:lvl>
    <w:lvl w:ilvl="2" w:tplc="0427001B" w:tentative="1">
      <w:start w:val="1"/>
      <w:numFmt w:val="lowerRoman"/>
      <w:lvlText w:val="%3."/>
      <w:lvlJc w:val="right"/>
      <w:pPr>
        <w:tabs>
          <w:tab w:val="num" w:pos="5688"/>
        </w:tabs>
        <w:ind w:left="5688" w:hanging="180"/>
      </w:pPr>
    </w:lvl>
    <w:lvl w:ilvl="3" w:tplc="0427000F" w:tentative="1">
      <w:start w:val="1"/>
      <w:numFmt w:val="decimal"/>
      <w:lvlText w:val="%4."/>
      <w:lvlJc w:val="left"/>
      <w:pPr>
        <w:tabs>
          <w:tab w:val="num" w:pos="6408"/>
        </w:tabs>
        <w:ind w:left="6408" w:hanging="360"/>
      </w:pPr>
    </w:lvl>
    <w:lvl w:ilvl="4" w:tplc="04270019" w:tentative="1">
      <w:start w:val="1"/>
      <w:numFmt w:val="lowerLetter"/>
      <w:lvlText w:val="%5."/>
      <w:lvlJc w:val="left"/>
      <w:pPr>
        <w:tabs>
          <w:tab w:val="num" w:pos="7128"/>
        </w:tabs>
        <w:ind w:left="7128" w:hanging="360"/>
      </w:pPr>
    </w:lvl>
    <w:lvl w:ilvl="5" w:tplc="0427001B" w:tentative="1">
      <w:start w:val="1"/>
      <w:numFmt w:val="lowerRoman"/>
      <w:lvlText w:val="%6."/>
      <w:lvlJc w:val="right"/>
      <w:pPr>
        <w:tabs>
          <w:tab w:val="num" w:pos="7848"/>
        </w:tabs>
        <w:ind w:left="7848" w:hanging="180"/>
      </w:pPr>
    </w:lvl>
    <w:lvl w:ilvl="6" w:tplc="0427000F" w:tentative="1">
      <w:start w:val="1"/>
      <w:numFmt w:val="decimal"/>
      <w:lvlText w:val="%7."/>
      <w:lvlJc w:val="left"/>
      <w:pPr>
        <w:tabs>
          <w:tab w:val="num" w:pos="8568"/>
        </w:tabs>
        <w:ind w:left="8568" w:hanging="360"/>
      </w:pPr>
    </w:lvl>
    <w:lvl w:ilvl="7" w:tplc="04270019" w:tentative="1">
      <w:start w:val="1"/>
      <w:numFmt w:val="lowerLetter"/>
      <w:lvlText w:val="%8."/>
      <w:lvlJc w:val="left"/>
      <w:pPr>
        <w:tabs>
          <w:tab w:val="num" w:pos="9288"/>
        </w:tabs>
        <w:ind w:left="9288" w:hanging="360"/>
      </w:pPr>
    </w:lvl>
    <w:lvl w:ilvl="8" w:tplc="0427001B" w:tentative="1">
      <w:start w:val="1"/>
      <w:numFmt w:val="lowerRoman"/>
      <w:lvlText w:val="%9."/>
      <w:lvlJc w:val="right"/>
      <w:pPr>
        <w:tabs>
          <w:tab w:val="num" w:pos="10008"/>
        </w:tabs>
        <w:ind w:left="10008" w:hanging="180"/>
      </w:pPr>
    </w:lvl>
  </w:abstractNum>
  <w:abstractNum w:abstractNumId="1" w15:restartNumberingAfterBreak="0">
    <w:nsid w:val="1E2D48D6"/>
    <w:multiLevelType w:val="hybridMultilevel"/>
    <w:tmpl w:val="FE1051B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200059FD"/>
    <w:multiLevelType w:val="multilevel"/>
    <w:tmpl w:val="A6188B24"/>
    <w:lvl w:ilvl="0">
      <w:start w:val="1"/>
      <w:numFmt w:val="decimal"/>
      <w:lvlText w:val="%1."/>
      <w:lvlJc w:val="left"/>
      <w:pPr>
        <w:ind w:left="360" w:hanging="360"/>
      </w:pPr>
      <w:rPr>
        <w:i w:val="0"/>
        <w:i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4804E57"/>
    <w:multiLevelType w:val="hybridMultilevel"/>
    <w:tmpl w:val="C81ED5CE"/>
    <w:lvl w:ilvl="0" w:tplc="68BEBC42">
      <w:start w:val="1"/>
      <w:numFmt w:val="decimal"/>
      <w:lvlText w:val="%1."/>
      <w:lvlJc w:val="left"/>
      <w:pPr>
        <w:ind w:left="1075" w:hanging="36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4" w15:restartNumberingAfterBreak="0">
    <w:nsid w:val="450B6CA5"/>
    <w:multiLevelType w:val="hybridMultilevel"/>
    <w:tmpl w:val="43A45316"/>
    <w:lvl w:ilvl="0" w:tplc="90D491C2">
      <w:start w:val="1"/>
      <w:numFmt w:val="decimal"/>
      <w:lvlText w:val="%1."/>
      <w:lvlJc w:val="left"/>
      <w:pPr>
        <w:ind w:left="1075" w:hanging="36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5" w15:restartNumberingAfterBreak="0">
    <w:nsid w:val="454B03EC"/>
    <w:multiLevelType w:val="hybridMultilevel"/>
    <w:tmpl w:val="35B48BC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5DEA35A3"/>
    <w:multiLevelType w:val="hybridMultilevel"/>
    <w:tmpl w:val="1F4C04C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238104933">
    <w:abstractNumId w:val="0"/>
  </w:num>
  <w:num w:numId="2" w16cid:durableId="1645424134">
    <w:abstractNumId w:val="4"/>
  </w:num>
  <w:num w:numId="3" w16cid:durableId="348718738">
    <w:abstractNumId w:val="2"/>
  </w:num>
  <w:num w:numId="4" w16cid:durableId="2016834651">
    <w:abstractNumId w:val="3"/>
  </w:num>
  <w:num w:numId="5" w16cid:durableId="1154224311">
    <w:abstractNumId w:val="6"/>
  </w:num>
  <w:num w:numId="6" w16cid:durableId="1115556829">
    <w:abstractNumId w:val="5"/>
  </w:num>
  <w:num w:numId="7" w16cid:durableId="778720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13"/>
  <w:hyphenationZone w:val="396"/>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C89"/>
    <w:rsid w:val="00000332"/>
    <w:rsid w:val="000003BA"/>
    <w:rsid w:val="00000415"/>
    <w:rsid w:val="000004B5"/>
    <w:rsid w:val="00000916"/>
    <w:rsid w:val="00000C4C"/>
    <w:rsid w:val="00000D3B"/>
    <w:rsid w:val="00001622"/>
    <w:rsid w:val="000017F4"/>
    <w:rsid w:val="0000190E"/>
    <w:rsid w:val="00001BF8"/>
    <w:rsid w:val="00001CC2"/>
    <w:rsid w:val="00001CE1"/>
    <w:rsid w:val="00001F67"/>
    <w:rsid w:val="000022B0"/>
    <w:rsid w:val="00002579"/>
    <w:rsid w:val="00002916"/>
    <w:rsid w:val="0000291C"/>
    <w:rsid w:val="00002A5C"/>
    <w:rsid w:val="00002B86"/>
    <w:rsid w:val="00002DB7"/>
    <w:rsid w:val="00002DD1"/>
    <w:rsid w:val="000031B2"/>
    <w:rsid w:val="000032C5"/>
    <w:rsid w:val="000035D8"/>
    <w:rsid w:val="00003887"/>
    <w:rsid w:val="000038BC"/>
    <w:rsid w:val="0000398B"/>
    <w:rsid w:val="00003B4B"/>
    <w:rsid w:val="00003B4C"/>
    <w:rsid w:val="00003BEC"/>
    <w:rsid w:val="00003E22"/>
    <w:rsid w:val="00003F20"/>
    <w:rsid w:val="0000440F"/>
    <w:rsid w:val="00004422"/>
    <w:rsid w:val="00004860"/>
    <w:rsid w:val="00004E8F"/>
    <w:rsid w:val="0000552A"/>
    <w:rsid w:val="00005534"/>
    <w:rsid w:val="000056B8"/>
    <w:rsid w:val="00005A29"/>
    <w:rsid w:val="00005C3E"/>
    <w:rsid w:val="00005F46"/>
    <w:rsid w:val="00006065"/>
    <w:rsid w:val="000061A4"/>
    <w:rsid w:val="000061CF"/>
    <w:rsid w:val="00006518"/>
    <w:rsid w:val="000065A8"/>
    <w:rsid w:val="00006679"/>
    <w:rsid w:val="000067B1"/>
    <w:rsid w:val="00006876"/>
    <w:rsid w:val="0000687C"/>
    <w:rsid w:val="00006999"/>
    <w:rsid w:val="00006C5A"/>
    <w:rsid w:val="000071D9"/>
    <w:rsid w:val="00007431"/>
    <w:rsid w:val="000075B7"/>
    <w:rsid w:val="00007653"/>
    <w:rsid w:val="000076AF"/>
    <w:rsid w:val="0000785B"/>
    <w:rsid w:val="00007B4A"/>
    <w:rsid w:val="00007B4B"/>
    <w:rsid w:val="00007CDE"/>
    <w:rsid w:val="00007D25"/>
    <w:rsid w:val="00007DC9"/>
    <w:rsid w:val="00007FF2"/>
    <w:rsid w:val="00010752"/>
    <w:rsid w:val="0001077E"/>
    <w:rsid w:val="00010CAE"/>
    <w:rsid w:val="00010ED2"/>
    <w:rsid w:val="000110D1"/>
    <w:rsid w:val="0001137B"/>
    <w:rsid w:val="00011425"/>
    <w:rsid w:val="0001174E"/>
    <w:rsid w:val="0001178E"/>
    <w:rsid w:val="00011AA0"/>
    <w:rsid w:val="00011BA4"/>
    <w:rsid w:val="00011E08"/>
    <w:rsid w:val="00011F4D"/>
    <w:rsid w:val="00012110"/>
    <w:rsid w:val="00012523"/>
    <w:rsid w:val="00012705"/>
    <w:rsid w:val="00012EB9"/>
    <w:rsid w:val="00013204"/>
    <w:rsid w:val="0001328C"/>
    <w:rsid w:val="0001360A"/>
    <w:rsid w:val="0001376C"/>
    <w:rsid w:val="00013799"/>
    <w:rsid w:val="0001395B"/>
    <w:rsid w:val="00013998"/>
    <w:rsid w:val="00013AE5"/>
    <w:rsid w:val="00013B1B"/>
    <w:rsid w:val="000142AC"/>
    <w:rsid w:val="00014333"/>
    <w:rsid w:val="000146B9"/>
    <w:rsid w:val="0001498C"/>
    <w:rsid w:val="00014B9C"/>
    <w:rsid w:val="00014CD9"/>
    <w:rsid w:val="00014DF2"/>
    <w:rsid w:val="00014F35"/>
    <w:rsid w:val="000150E1"/>
    <w:rsid w:val="000151C2"/>
    <w:rsid w:val="000154F0"/>
    <w:rsid w:val="00015543"/>
    <w:rsid w:val="00015850"/>
    <w:rsid w:val="000159B6"/>
    <w:rsid w:val="00015B7B"/>
    <w:rsid w:val="00015BDF"/>
    <w:rsid w:val="00015FAA"/>
    <w:rsid w:val="0001602C"/>
    <w:rsid w:val="00016538"/>
    <w:rsid w:val="00016570"/>
    <w:rsid w:val="0001661C"/>
    <w:rsid w:val="0001671B"/>
    <w:rsid w:val="000168E2"/>
    <w:rsid w:val="00016E70"/>
    <w:rsid w:val="000170BA"/>
    <w:rsid w:val="000171A5"/>
    <w:rsid w:val="0001764E"/>
    <w:rsid w:val="0001773E"/>
    <w:rsid w:val="00017DA3"/>
    <w:rsid w:val="00017DDB"/>
    <w:rsid w:val="000200EF"/>
    <w:rsid w:val="0002062C"/>
    <w:rsid w:val="00020895"/>
    <w:rsid w:val="00020CB3"/>
    <w:rsid w:val="00020DCA"/>
    <w:rsid w:val="000214C4"/>
    <w:rsid w:val="000217C8"/>
    <w:rsid w:val="00021DEB"/>
    <w:rsid w:val="00021F9E"/>
    <w:rsid w:val="000222CF"/>
    <w:rsid w:val="000223C4"/>
    <w:rsid w:val="00022F51"/>
    <w:rsid w:val="00023394"/>
    <w:rsid w:val="000237CF"/>
    <w:rsid w:val="00023995"/>
    <w:rsid w:val="000239D3"/>
    <w:rsid w:val="000239FC"/>
    <w:rsid w:val="00023B54"/>
    <w:rsid w:val="00023BCF"/>
    <w:rsid w:val="00023DEA"/>
    <w:rsid w:val="0002429D"/>
    <w:rsid w:val="0002471A"/>
    <w:rsid w:val="00024784"/>
    <w:rsid w:val="000247B9"/>
    <w:rsid w:val="00024BB0"/>
    <w:rsid w:val="00024D59"/>
    <w:rsid w:val="00024D5F"/>
    <w:rsid w:val="000251BA"/>
    <w:rsid w:val="000254E2"/>
    <w:rsid w:val="00025537"/>
    <w:rsid w:val="00025A27"/>
    <w:rsid w:val="00025C1E"/>
    <w:rsid w:val="00025D9D"/>
    <w:rsid w:val="00025DDD"/>
    <w:rsid w:val="00025F1E"/>
    <w:rsid w:val="00026589"/>
    <w:rsid w:val="00026668"/>
    <w:rsid w:val="00026677"/>
    <w:rsid w:val="0002671E"/>
    <w:rsid w:val="0002677E"/>
    <w:rsid w:val="00026B92"/>
    <w:rsid w:val="00026BA8"/>
    <w:rsid w:val="00026D4D"/>
    <w:rsid w:val="00026D7D"/>
    <w:rsid w:val="000275ED"/>
    <w:rsid w:val="0002767B"/>
    <w:rsid w:val="00027CBA"/>
    <w:rsid w:val="00030374"/>
    <w:rsid w:val="00030801"/>
    <w:rsid w:val="000309E2"/>
    <w:rsid w:val="00030ABD"/>
    <w:rsid w:val="00030AD6"/>
    <w:rsid w:val="00030DE6"/>
    <w:rsid w:val="00031230"/>
    <w:rsid w:val="000313C8"/>
    <w:rsid w:val="00031456"/>
    <w:rsid w:val="0003178F"/>
    <w:rsid w:val="00031B59"/>
    <w:rsid w:val="00031F18"/>
    <w:rsid w:val="000320B0"/>
    <w:rsid w:val="000321C9"/>
    <w:rsid w:val="000322D4"/>
    <w:rsid w:val="000327AA"/>
    <w:rsid w:val="00032F24"/>
    <w:rsid w:val="000333A7"/>
    <w:rsid w:val="000333D6"/>
    <w:rsid w:val="0003344A"/>
    <w:rsid w:val="000336E7"/>
    <w:rsid w:val="00033F33"/>
    <w:rsid w:val="00033F41"/>
    <w:rsid w:val="0003414D"/>
    <w:rsid w:val="000341C4"/>
    <w:rsid w:val="0003449F"/>
    <w:rsid w:val="000348FC"/>
    <w:rsid w:val="000349BE"/>
    <w:rsid w:val="00034B70"/>
    <w:rsid w:val="00034E2B"/>
    <w:rsid w:val="00034F36"/>
    <w:rsid w:val="00035774"/>
    <w:rsid w:val="00035A90"/>
    <w:rsid w:val="00035D63"/>
    <w:rsid w:val="00035DD6"/>
    <w:rsid w:val="00036013"/>
    <w:rsid w:val="00036094"/>
    <w:rsid w:val="000361A6"/>
    <w:rsid w:val="0003628B"/>
    <w:rsid w:val="000363EE"/>
    <w:rsid w:val="00036486"/>
    <w:rsid w:val="00036688"/>
    <w:rsid w:val="0003672A"/>
    <w:rsid w:val="000367FD"/>
    <w:rsid w:val="0003692F"/>
    <w:rsid w:val="00036BE6"/>
    <w:rsid w:val="00036D53"/>
    <w:rsid w:val="00036F92"/>
    <w:rsid w:val="0003702A"/>
    <w:rsid w:val="00037129"/>
    <w:rsid w:val="0003745D"/>
    <w:rsid w:val="0003758F"/>
    <w:rsid w:val="00037816"/>
    <w:rsid w:val="00037A3A"/>
    <w:rsid w:val="00037D6B"/>
    <w:rsid w:val="00037E53"/>
    <w:rsid w:val="00037EC7"/>
    <w:rsid w:val="00040194"/>
    <w:rsid w:val="00040ADE"/>
    <w:rsid w:val="00040D09"/>
    <w:rsid w:val="00041116"/>
    <w:rsid w:val="00041215"/>
    <w:rsid w:val="00041947"/>
    <w:rsid w:val="0004199F"/>
    <w:rsid w:val="00041B4F"/>
    <w:rsid w:val="00041C7F"/>
    <w:rsid w:val="00041DEB"/>
    <w:rsid w:val="00041F89"/>
    <w:rsid w:val="00041FE3"/>
    <w:rsid w:val="00042185"/>
    <w:rsid w:val="000421AE"/>
    <w:rsid w:val="00042439"/>
    <w:rsid w:val="0004269B"/>
    <w:rsid w:val="00042935"/>
    <w:rsid w:val="00042ACE"/>
    <w:rsid w:val="00042B4B"/>
    <w:rsid w:val="00042CD3"/>
    <w:rsid w:val="00043005"/>
    <w:rsid w:val="00043202"/>
    <w:rsid w:val="00043625"/>
    <w:rsid w:val="00043ADF"/>
    <w:rsid w:val="00043C8D"/>
    <w:rsid w:val="00043F98"/>
    <w:rsid w:val="00043FED"/>
    <w:rsid w:val="000442FF"/>
    <w:rsid w:val="000443D5"/>
    <w:rsid w:val="000445EA"/>
    <w:rsid w:val="00044637"/>
    <w:rsid w:val="000446C9"/>
    <w:rsid w:val="00044B12"/>
    <w:rsid w:val="00044B9E"/>
    <w:rsid w:val="00044BBA"/>
    <w:rsid w:val="00044CA9"/>
    <w:rsid w:val="00044D8E"/>
    <w:rsid w:val="00045042"/>
    <w:rsid w:val="000451C3"/>
    <w:rsid w:val="0004526C"/>
    <w:rsid w:val="000453AF"/>
    <w:rsid w:val="0004568C"/>
    <w:rsid w:val="0004583D"/>
    <w:rsid w:val="00045B7C"/>
    <w:rsid w:val="00045BFF"/>
    <w:rsid w:val="00045CEA"/>
    <w:rsid w:val="00045D99"/>
    <w:rsid w:val="00046342"/>
    <w:rsid w:val="000463D5"/>
    <w:rsid w:val="000465EC"/>
    <w:rsid w:val="0004692A"/>
    <w:rsid w:val="0004696D"/>
    <w:rsid w:val="00046F1C"/>
    <w:rsid w:val="000473FD"/>
    <w:rsid w:val="0004786B"/>
    <w:rsid w:val="00047B5E"/>
    <w:rsid w:val="00047D60"/>
    <w:rsid w:val="00047E35"/>
    <w:rsid w:val="00050078"/>
    <w:rsid w:val="00050210"/>
    <w:rsid w:val="0005038D"/>
    <w:rsid w:val="0005043A"/>
    <w:rsid w:val="000505D5"/>
    <w:rsid w:val="00050C4A"/>
    <w:rsid w:val="00050D27"/>
    <w:rsid w:val="00051279"/>
    <w:rsid w:val="000512D3"/>
    <w:rsid w:val="0005171B"/>
    <w:rsid w:val="000519A0"/>
    <w:rsid w:val="0005220C"/>
    <w:rsid w:val="00052256"/>
    <w:rsid w:val="000523E3"/>
    <w:rsid w:val="00052582"/>
    <w:rsid w:val="00052A22"/>
    <w:rsid w:val="00052B3C"/>
    <w:rsid w:val="00052C24"/>
    <w:rsid w:val="00052CDF"/>
    <w:rsid w:val="000530BE"/>
    <w:rsid w:val="00053401"/>
    <w:rsid w:val="0005345B"/>
    <w:rsid w:val="000534FF"/>
    <w:rsid w:val="0005385C"/>
    <w:rsid w:val="000538B1"/>
    <w:rsid w:val="0005390B"/>
    <w:rsid w:val="00053922"/>
    <w:rsid w:val="00053A28"/>
    <w:rsid w:val="00053C98"/>
    <w:rsid w:val="00053E06"/>
    <w:rsid w:val="00054136"/>
    <w:rsid w:val="00054167"/>
    <w:rsid w:val="00054200"/>
    <w:rsid w:val="000544CE"/>
    <w:rsid w:val="00054666"/>
    <w:rsid w:val="00054C1E"/>
    <w:rsid w:val="00054E9D"/>
    <w:rsid w:val="000552F1"/>
    <w:rsid w:val="000555B6"/>
    <w:rsid w:val="000558F8"/>
    <w:rsid w:val="00055DB1"/>
    <w:rsid w:val="00055EF3"/>
    <w:rsid w:val="00056EBC"/>
    <w:rsid w:val="000570F4"/>
    <w:rsid w:val="00057207"/>
    <w:rsid w:val="00057469"/>
    <w:rsid w:val="00057551"/>
    <w:rsid w:val="000576F7"/>
    <w:rsid w:val="000577F0"/>
    <w:rsid w:val="000578B9"/>
    <w:rsid w:val="00057A14"/>
    <w:rsid w:val="00057A67"/>
    <w:rsid w:val="00060150"/>
    <w:rsid w:val="00060225"/>
    <w:rsid w:val="00060473"/>
    <w:rsid w:val="000606BB"/>
    <w:rsid w:val="00060841"/>
    <w:rsid w:val="00060D2F"/>
    <w:rsid w:val="00060D6D"/>
    <w:rsid w:val="00060ECA"/>
    <w:rsid w:val="0006121F"/>
    <w:rsid w:val="00061797"/>
    <w:rsid w:val="0006197D"/>
    <w:rsid w:val="00061C8F"/>
    <w:rsid w:val="00061E0A"/>
    <w:rsid w:val="00061F14"/>
    <w:rsid w:val="00061FE7"/>
    <w:rsid w:val="00062241"/>
    <w:rsid w:val="000626AE"/>
    <w:rsid w:val="00062A96"/>
    <w:rsid w:val="00062C30"/>
    <w:rsid w:val="00062C7A"/>
    <w:rsid w:val="00062E5A"/>
    <w:rsid w:val="00062ED2"/>
    <w:rsid w:val="000631E3"/>
    <w:rsid w:val="00063278"/>
    <w:rsid w:val="00063464"/>
    <w:rsid w:val="0006353B"/>
    <w:rsid w:val="0006360B"/>
    <w:rsid w:val="000638E7"/>
    <w:rsid w:val="00063D2A"/>
    <w:rsid w:val="0006450D"/>
    <w:rsid w:val="0006456B"/>
    <w:rsid w:val="00064736"/>
    <w:rsid w:val="00064B4D"/>
    <w:rsid w:val="00064B4F"/>
    <w:rsid w:val="00065085"/>
    <w:rsid w:val="000651FC"/>
    <w:rsid w:val="000652C4"/>
    <w:rsid w:val="000652F8"/>
    <w:rsid w:val="00065576"/>
    <w:rsid w:val="0006572E"/>
    <w:rsid w:val="0006591A"/>
    <w:rsid w:val="00065AF9"/>
    <w:rsid w:val="00065DF5"/>
    <w:rsid w:val="000660C4"/>
    <w:rsid w:val="00066139"/>
    <w:rsid w:val="000661E0"/>
    <w:rsid w:val="0006647D"/>
    <w:rsid w:val="000664E1"/>
    <w:rsid w:val="00066764"/>
    <w:rsid w:val="00066D87"/>
    <w:rsid w:val="00066E00"/>
    <w:rsid w:val="00066ED3"/>
    <w:rsid w:val="00066EE5"/>
    <w:rsid w:val="0006707B"/>
    <w:rsid w:val="00067810"/>
    <w:rsid w:val="00067C66"/>
    <w:rsid w:val="00067E0F"/>
    <w:rsid w:val="00067EA0"/>
    <w:rsid w:val="00067F7D"/>
    <w:rsid w:val="00067FA7"/>
    <w:rsid w:val="000704A8"/>
    <w:rsid w:val="0007054A"/>
    <w:rsid w:val="000707AC"/>
    <w:rsid w:val="00070A41"/>
    <w:rsid w:val="00070C2A"/>
    <w:rsid w:val="000715FD"/>
    <w:rsid w:val="00071828"/>
    <w:rsid w:val="000719F0"/>
    <w:rsid w:val="00071B98"/>
    <w:rsid w:val="00071CE6"/>
    <w:rsid w:val="00071D7F"/>
    <w:rsid w:val="00071DAB"/>
    <w:rsid w:val="00072218"/>
    <w:rsid w:val="0007229F"/>
    <w:rsid w:val="000722C8"/>
    <w:rsid w:val="000725C5"/>
    <w:rsid w:val="00072A07"/>
    <w:rsid w:val="00072CB7"/>
    <w:rsid w:val="00072D30"/>
    <w:rsid w:val="00073042"/>
    <w:rsid w:val="00073515"/>
    <w:rsid w:val="000736F5"/>
    <w:rsid w:val="0007373C"/>
    <w:rsid w:val="000737DC"/>
    <w:rsid w:val="000739CD"/>
    <w:rsid w:val="00073AD1"/>
    <w:rsid w:val="00073AE0"/>
    <w:rsid w:val="00073D81"/>
    <w:rsid w:val="00073D90"/>
    <w:rsid w:val="00073ECE"/>
    <w:rsid w:val="00073F48"/>
    <w:rsid w:val="00074013"/>
    <w:rsid w:val="0007414B"/>
    <w:rsid w:val="00074281"/>
    <w:rsid w:val="00074287"/>
    <w:rsid w:val="0007432A"/>
    <w:rsid w:val="00074459"/>
    <w:rsid w:val="000747BA"/>
    <w:rsid w:val="00074888"/>
    <w:rsid w:val="00074CB3"/>
    <w:rsid w:val="000750C8"/>
    <w:rsid w:val="000754F3"/>
    <w:rsid w:val="00075742"/>
    <w:rsid w:val="00076336"/>
    <w:rsid w:val="000765E4"/>
    <w:rsid w:val="000765EB"/>
    <w:rsid w:val="0007673E"/>
    <w:rsid w:val="00076AC9"/>
    <w:rsid w:val="00076B07"/>
    <w:rsid w:val="00076B48"/>
    <w:rsid w:val="00076C4F"/>
    <w:rsid w:val="00076D25"/>
    <w:rsid w:val="000773AD"/>
    <w:rsid w:val="000773E3"/>
    <w:rsid w:val="000776BC"/>
    <w:rsid w:val="00077E86"/>
    <w:rsid w:val="00077F5B"/>
    <w:rsid w:val="00080169"/>
    <w:rsid w:val="0008043A"/>
    <w:rsid w:val="000804D2"/>
    <w:rsid w:val="00080C51"/>
    <w:rsid w:val="00080D29"/>
    <w:rsid w:val="00080FE9"/>
    <w:rsid w:val="00081113"/>
    <w:rsid w:val="000811C2"/>
    <w:rsid w:val="00081218"/>
    <w:rsid w:val="000813A3"/>
    <w:rsid w:val="0008145F"/>
    <w:rsid w:val="00081530"/>
    <w:rsid w:val="00081B07"/>
    <w:rsid w:val="00081B8B"/>
    <w:rsid w:val="00081DAE"/>
    <w:rsid w:val="000826B1"/>
    <w:rsid w:val="0008276D"/>
    <w:rsid w:val="00082868"/>
    <w:rsid w:val="00082AE5"/>
    <w:rsid w:val="00082BF7"/>
    <w:rsid w:val="00082DA4"/>
    <w:rsid w:val="00083100"/>
    <w:rsid w:val="000833A1"/>
    <w:rsid w:val="000836A8"/>
    <w:rsid w:val="00083A11"/>
    <w:rsid w:val="000847FB"/>
    <w:rsid w:val="00084806"/>
    <w:rsid w:val="00084A91"/>
    <w:rsid w:val="00084FF6"/>
    <w:rsid w:val="00085003"/>
    <w:rsid w:val="0008583F"/>
    <w:rsid w:val="00085B74"/>
    <w:rsid w:val="00085BA4"/>
    <w:rsid w:val="00085D63"/>
    <w:rsid w:val="00085DFB"/>
    <w:rsid w:val="00086385"/>
    <w:rsid w:val="000864EA"/>
    <w:rsid w:val="000865C2"/>
    <w:rsid w:val="00086702"/>
    <w:rsid w:val="000869FC"/>
    <w:rsid w:val="00086A73"/>
    <w:rsid w:val="00086C24"/>
    <w:rsid w:val="00086D65"/>
    <w:rsid w:val="00086D9F"/>
    <w:rsid w:val="00087082"/>
    <w:rsid w:val="00087165"/>
    <w:rsid w:val="00087345"/>
    <w:rsid w:val="00087666"/>
    <w:rsid w:val="0008770D"/>
    <w:rsid w:val="000879BA"/>
    <w:rsid w:val="00087C51"/>
    <w:rsid w:val="00087F0F"/>
    <w:rsid w:val="00087FE7"/>
    <w:rsid w:val="000903BE"/>
    <w:rsid w:val="000907C6"/>
    <w:rsid w:val="000908D5"/>
    <w:rsid w:val="00090BB5"/>
    <w:rsid w:val="00090DF3"/>
    <w:rsid w:val="00090F50"/>
    <w:rsid w:val="00090F88"/>
    <w:rsid w:val="00090FFE"/>
    <w:rsid w:val="00091058"/>
    <w:rsid w:val="000911CC"/>
    <w:rsid w:val="000913F9"/>
    <w:rsid w:val="00091794"/>
    <w:rsid w:val="00091842"/>
    <w:rsid w:val="000918B4"/>
    <w:rsid w:val="00091989"/>
    <w:rsid w:val="00091BDC"/>
    <w:rsid w:val="00091C7D"/>
    <w:rsid w:val="00091DC3"/>
    <w:rsid w:val="00091E17"/>
    <w:rsid w:val="00091EFF"/>
    <w:rsid w:val="00092481"/>
    <w:rsid w:val="000924B0"/>
    <w:rsid w:val="00092739"/>
    <w:rsid w:val="000927BB"/>
    <w:rsid w:val="00092E51"/>
    <w:rsid w:val="00092F07"/>
    <w:rsid w:val="00093272"/>
    <w:rsid w:val="00093578"/>
    <w:rsid w:val="00093ECF"/>
    <w:rsid w:val="0009402D"/>
    <w:rsid w:val="0009424A"/>
    <w:rsid w:val="0009424D"/>
    <w:rsid w:val="000945BF"/>
    <w:rsid w:val="00095029"/>
    <w:rsid w:val="0009512D"/>
    <w:rsid w:val="0009527A"/>
    <w:rsid w:val="00095558"/>
    <w:rsid w:val="00095687"/>
    <w:rsid w:val="000956FF"/>
    <w:rsid w:val="0009571E"/>
    <w:rsid w:val="000959EC"/>
    <w:rsid w:val="00095BEE"/>
    <w:rsid w:val="00095C22"/>
    <w:rsid w:val="0009608A"/>
    <w:rsid w:val="000962E8"/>
    <w:rsid w:val="0009633E"/>
    <w:rsid w:val="0009633F"/>
    <w:rsid w:val="00096472"/>
    <w:rsid w:val="00096725"/>
    <w:rsid w:val="000967B6"/>
    <w:rsid w:val="00096944"/>
    <w:rsid w:val="00096BAE"/>
    <w:rsid w:val="000974A6"/>
    <w:rsid w:val="000978C6"/>
    <w:rsid w:val="00097A11"/>
    <w:rsid w:val="00097A98"/>
    <w:rsid w:val="00097B5F"/>
    <w:rsid w:val="000A04B8"/>
    <w:rsid w:val="000A08EC"/>
    <w:rsid w:val="000A0970"/>
    <w:rsid w:val="000A0A42"/>
    <w:rsid w:val="000A0D7D"/>
    <w:rsid w:val="000A106B"/>
    <w:rsid w:val="000A1104"/>
    <w:rsid w:val="000A1176"/>
    <w:rsid w:val="000A17FB"/>
    <w:rsid w:val="000A19ED"/>
    <w:rsid w:val="000A1BEA"/>
    <w:rsid w:val="000A1CE5"/>
    <w:rsid w:val="000A215F"/>
    <w:rsid w:val="000A2354"/>
    <w:rsid w:val="000A24AD"/>
    <w:rsid w:val="000A27A0"/>
    <w:rsid w:val="000A2A2E"/>
    <w:rsid w:val="000A2A8B"/>
    <w:rsid w:val="000A2C11"/>
    <w:rsid w:val="000A312A"/>
    <w:rsid w:val="000A3392"/>
    <w:rsid w:val="000A3899"/>
    <w:rsid w:val="000A38A8"/>
    <w:rsid w:val="000A3BA0"/>
    <w:rsid w:val="000A3E86"/>
    <w:rsid w:val="000A3EF9"/>
    <w:rsid w:val="000A4126"/>
    <w:rsid w:val="000A4323"/>
    <w:rsid w:val="000A45FD"/>
    <w:rsid w:val="000A4646"/>
    <w:rsid w:val="000A4AFF"/>
    <w:rsid w:val="000A4CED"/>
    <w:rsid w:val="000A4CFA"/>
    <w:rsid w:val="000A4D1C"/>
    <w:rsid w:val="000A4DF8"/>
    <w:rsid w:val="000A4F03"/>
    <w:rsid w:val="000A4F3F"/>
    <w:rsid w:val="000A53BD"/>
    <w:rsid w:val="000A56EA"/>
    <w:rsid w:val="000A5888"/>
    <w:rsid w:val="000A5AAD"/>
    <w:rsid w:val="000A5C91"/>
    <w:rsid w:val="000A5DD7"/>
    <w:rsid w:val="000A5E88"/>
    <w:rsid w:val="000A6945"/>
    <w:rsid w:val="000A6A28"/>
    <w:rsid w:val="000A6BFF"/>
    <w:rsid w:val="000A6FC2"/>
    <w:rsid w:val="000A70EA"/>
    <w:rsid w:val="000A7342"/>
    <w:rsid w:val="000A74F2"/>
    <w:rsid w:val="000A74F6"/>
    <w:rsid w:val="000A7613"/>
    <w:rsid w:val="000A7879"/>
    <w:rsid w:val="000A7F18"/>
    <w:rsid w:val="000A7FB1"/>
    <w:rsid w:val="000A7FBF"/>
    <w:rsid w:val="000B039A"/>
    <w:rsid w:val="000B0A48"/>
    <w:rsid w:val="000B0A95"/>
    <w:rsid w:val="000B0EC9"/>
    <w:rsid w:val="000B0F18"/>
    <w:rsid w:val="000B101F"/>
    <w:rsid w:val="000B1455"/>
    <w:rsid w:val="000B15E9"/>
    <w:rsid w:val="000B167A"/>
    <w:rsid w:val="000B1794"/>
    <w:rsid w:val="000B179A"/>
    <w:rsid w:val="000B1CC0"/>
    <w:rsid w:val="000B1F30"/>
    <w:rsid w:val="000B1FB0"/>
    <w:rsid w:val="000B2133"/>
    <w:rsid w:val="000B21D7"/>
    <w:rsid w:val="000B21FF"/>
    <w:rsid w:val="000B228F"/>
    <w:rsid w:val="000B2525"/>
    <w:rsid w:val="000B26F2"/>
    <w:rsid w:val="000B276E"/>
    <w:rsid w:val="000B2D57"/>
    <w:rsid w:val="000B2EF0"/>
    <w:rsid w:val="000B2F99"/>
    <w:rsid w:val="000B3005"/>
    <w:rsid w:val="000B3742"/>
    <w:rsid w:val="000B3CC7"/>
    <w:rsid w:val="000B3CE1"/>
    <w:rsid w:val="000B41A5"/>
    <w:rsid w:val="000B442E"/>
    <w:rsid w:val="000B446C"/>
    <w:rsid w:val="000B4644"/>
    <w:rsid w:val="000B47C9"/>
    <w:rsid w:val="000B4959"/>
    <w:rsid w:val="000B49C9"/>
    <w:rsid w:val="000B4D6A"/>
    <w:rsid w:val="000B4E4A"/>
    <w:rsid w:val="000B4E5C"/>
    <w:rsid w:val="000B4FAA"/>
    <w:rsid w:val="000B52C0"/>
    <w:rsid w:val="000B538F"/>
    <w:rsid w:val="000B53C2"/>
    <w:rsid w:val="000B558C"/>
    <w:rsid w:val="000B5BC7"/>
    <w:rsid w:val="000B5BE3"/>
    <w:rsid w:val="000B5FA4"/>
    <w:rsid w:val="000B646C"/>
    <w:rsid w:val="000B6530"/>
    <w:rsid w:val="000B66E8"/>
    <w:rsid w:val="000B6CAD"/>
    <w:rsid w:val="000B7283"/>
    <w:rsid w:val="000B7449"/>
    <w:rsid w:val="000B75C7"/>
    <w:rsid w:val="000B78C6"/>
    <w:rsid w:val="000C06D2"/>
    <w:rsid w:val="000C0D62"/>
    <w:rsid w:val="000C1157"/>
    <w:rsid w:val="000C118C"/>
    <w:rsid w:val="000C149E"/>
    <w:rsid w:val="000C14E1"/>
    <w:rsid w:val="000C16D5"/>
    <w:rsid w:val="000C1718"/>
    <w:rsid w:val="000C1828"/>
    <w:rsid w:val="000C19BA"/>
    <w:rsid w:val="000C1C8C"/>
    <w:rsid w:val="000C27A3"/>
    <w:rsid w:val="000C2827"/>
    <w:rsid w:val="000C3124"/>
    <w:rsid w:val="000C321B"/>
    <w:rsid w:val="000C3392"/>
    <w:rsid w:val="000C36D0"/>
    <w:rsid w:val="000C3AB6"/>
    <w:rsid w:val="000C3DA2"/>
    <w:rsid w:val="000C3E72"/>
    <w:rsid w:val="000C404A"/>
    <w:rsid w:val="000C4EAA"/>
    <w:rsid w:val="000C5052"/>
    <w:rsid w:val="000C5510"/>
    <w:rsid w:val="000C57AE"/>
    <w:rsid w:val="000C58A2"/>
    <w:rsid w:val="000C5C09"/>
    <w:rsid w:val="000C5C3B"/>
    <w:rsid w:val="000C5EC6"/>
    <w:rsid w:val="000C5EF0"/>
    <w:rsid w:val="000C5F61"/>
    <w:rsid w:val="000C6454"/>
    <w:rsid w:val="000C64A8"/>
    <w:rsid w:val="000C6E05"/>
    <w:rsid w:val="000C6FBA"/>
    <w:rsid w:val="000C7038"/>
    <w:rsid w:val="000C71AE"/>
    <w:rsid w:val="000C72DD"/>
    <w:rsid w:val="000C7831"/>
    <w:rsid w:val="000C7955"/>
    <w:rsid w:val="000C7C72"/>
    <w:rsid w:val="000C7EA2"/>
    <w:rsid w:val="000D036B"/>
    <w:rsid w:val="000D0383"/>
    <w:rsid w:val="000D040F"/>
    <w:rsid w:val="000D0573"/>
    <w:rsid w:val="000D0961"/>
    <w:rsid w:val="000D0D27"/>
    <w:rsid w:val="000D0F89"/>
    <w:rsid w:val="000D1555"/>
    <w:rsid w:val="000D18FF"/>
    <w:rsid w:val="000D1B7D"/>
    <w:rsid w:val="000D1CF9"/>
    <w:rsid w:val="000D1F61"/>
    <w:rsid w:val="000D23F8"/>
    <w:rsid w:val="000D2EA2"/>
    <w:rsid w:val="000D2EF9"/>
    <w:rsid w:val="000D2F38"/>
    <w:rsid w:val="000D3297"/>
    <w:rsid w:val="000D3F9A"/>
    <w:rsid w:val="000D4899"/>
    <w:rsid w:val="000D493B"/>
    <w:rsid w:val="000D497E"/>
    <w:rsid w:val="000D4E3C"/>
    <w:rsid w:val="000D4EEF"/>
    <w:rsid w:val="000D501C"/>
    <w:rsid w:val="000D5194"/>
    <w:rsid w:val="000D5264"/>
    <w:rsid w:val="000D56A9"/>
    <w:rsid w:val="000D56C0"/>
    <w:rsid w:val="000D5A91"/>
    <w:rsid w:val="000D5D80"/>
    <w:rsid w:val="000D638B"/>
    <w:rsid w:val="000D681A"/>
    <w:rsid w:val="000D68B5"/>
    <w:rsid w:val="000D6993"/>
    <w:rsid w:val="000D75E6"/>
    <w:rsid w:val="000D7772"/>
    <w:rsid w:val="000D788A"/>
    <w:rsid w:val="000D791D"/>
    <w:rsid w:val="000D7DC0"/>
    <w:rsid w:val="000E028B"/>
    <w:rsid w:val="000E042F"/>
    <w:rsid w:val="000E04B6"/>
    <w:rsid w:val="000E0655"/>
    <w:rsid w:val="000E0ADB"/>
    <w:rsid w:val="000E0B10"/>
    <w:rsid w:val="000E0C4C"/>
    <w:rsid w:val="000E0DE1"/>
    <w:rsid w:val="000E12C0"/>
    <w:rsid w:val="000E13EC"/>
    <w:rsid w:val="000E153D"/>
    <w:rsid w:val="000E176B"/>
    <w:rsid w:val="000E1904"/>
    <w:rsid w:val="000E1B78"/>
    <w:rsid w:val="000E1D86"/>
    <w:rsid w:val="000E2478"/>
    <w:rsid w:val="000E2636"/>
    <w:rsid w:val="000E2A55"/>
    <w:rsid w:val="000E2B06"/>
    <w:rsid w:val="000E2CCC"/>
    <w:rsid w:val="000E30C5"/>
    <w:rsid w:val="000E30FE"/>
    <w:rsid w:val="000E3120"/>
    <w:rsid w:val="000E3262"/>
    <w:rsid w:val="000E34C3"/>
    <w:rsid w:val="000E3B7B"/>
    <w:rsid w:val="000E3BB7"/>
    <w:rsid w:val="000E3C58"/>
    <w:rsid w:val="000E3CF8"/>
    <w:rsid w:val="000E3D52"/>
    <w:rsid w:val="000E44D0"/>
    <w:rsid w:val="000E4558"/>
    <w:rsid w:val="000E45DE"/>
    <w:rsid w:val="000E45FC"/>
    <w:rsid w:val="000E4660"/>
    <w:rsid w:val="000E4763"/>
    <w:rsid w:val="000E47DB"/>
    <w:rsid w:val="000E4952"/>
    <w:rsid w:val="000E4DC9"/>
    <w:rsid w:val="000E4F27"/>
    <w:rsid w:val="000E523D"/>
    <w:rsid w:val="000E552D"/>
    <w:rsid w:val="000E5802"/>
    <w:rsid w:val="000E5822"/>
    <w:rsid w:val="000E5B20"/>
    <w:rsid w:val="000E5DB7"/>
    <w:rsid w:val="000E5DDB"/>
    <w:rsid w:val="000E5EF3"/>
    <w:rsid w:val="000E5F04"/>
    <w:rsid w:val="000E5F83"/>
    <w:rsid w:val="000E62F5"/>
    <w:rsid w:val="000E6732"/>
    <w:rsid w:val="000E6938"/>
    <w:rsid w:val="000E6A90"/>
    <w:rsid w:val="000E6AEA"/>
    <w:rsid w:val="000E6E61"/>
    <w:rsid w:val="000E7017"/>
    <w:rsid w:val="000E767A"/>
    <w:rsid w:val="000E7691"/>
    <w:rsid w:val="000E76C4"/>
    <w:rsid w:val="000E773B"/>
    <w:rsid w:val="000E7D4A"/>
    <w:rsid w:val="000E7E64"/>
    <w:rsid w:val="000E7EE0"/>
    <w:rsid w:val="000E7FEE"/>
    <w:rsid w:val="000F0188"/>
    <w:rsid w:val="000F0550"/>
    <w:rsid w:val="000F0C1B"/>
    <w:rsid w:val="000F0D88"/>
    <w:rsid w:val="000F0FCE"/>
    <w:rsid w:val="000F15FA"/>
    <w:rsid w:val="000F1D67"/>
    <w:rsid w:val="000F235B"/>
    <w:rsid w:val="000F2597"/>
    <w:rsid w:val="000F2A68"/>
    <w:rsid w:val="000F2C17"/>
    <w:rsid w:val="000F2D9F"/>
    <w:rsid w:val="000F2E49"/>
    <w:rsid w:val="000F2E7D"/>
    <w:rsid w:val="000F3117"/>
    <w:rsid w:val="000F36E3"/>
    <w:rsid w:val="000F38A3"/>
    <w:rsid w:val="000F3CE1"/>
    <w:rsid w:val="000F3DAD"/>
    <w:rsid w:val="000F43BD"/>
    <w:rsid w:val="000F4805"/>
    <w:rsid w:val="000F492B"/>
    <w:rsid w:val="000F4BE0"/>
    <w:rsid w:val="000F4E06"/>
    <w:rsid w:val="000F5772"/>
    <w:rsid w:val="000F57FA"/>
    <w:rsid w:val="000F5B39"/>
    <w:rsid w:val="000F5B4D"/>
    <w:rsid w:val="000F66FE"/>
    <w:rsid w:val="000F6A9D"/>
    <w:rsid w:val="000F6AFC"/>
    <w:rsid w:val="000F6D27"/>
    <w:rsid w:val="000F6D35"/>
    <w:rsid w:val="000F6E30"/>
    <w:rsid w:val="000F6E63"/>
    <w:rsid w:val="000F72AE"/>
    <w:rsid w:val="000F7318"/>
    <w:rsid w:val="000F731D"/>
    <w:rsid w:val="000F7322"/>
    <w:rsid w:val="000F78E3"/>
    <w:rsid w:val="000F7A71"/>
    <w:rsid w:val="000F7BE6"/>
    <w:rsid w:val="000F7E7E"/>
    <w:rsid w:val="00100130"/>
    <w:rsid w:val="0010041A"/>
    <w:rsid w:val="001005D1"/>
    <w:rsid w:val="00100825"/>
    <w:rsid w:val="001008CC"/>
    <w:rsid w:val="00100AF5"/>
    <w:rsid w:val="00100BCD"/>
    <w:rsid w:val="00100C22"/>
    <w:rsid w:val="00100ED4"/>
    <w:rsid w:val="00100F1F"/>
    <w:rsid w:val="001011C7"/>
    <w:rsid w:val="00101267"/>
    <w:rsid w:val="00101541"/>
    <w:rsid w:val="001016BB"/>
    <w:rsid w:val="00101804"/>
    <w:rsid w:val="00101ABB"/>
    <w:rsid w:val="00101C8E"/>
    <w:rsid w:val="001026C0"/>
    <w:rsid w:val="0010271B"/>
    <w:rsid w:val="00102F40"/>
    <w:rsid w:val="001032AC"/>
    <w:rsid w:val="00103751"/>
    <w:rsid w:val="001037B0"/>
    <w:rsid w:val="00103846"/>
    <w:rsid w:val="0010387C"/>
    <w:rsid w:val="00103A86"/>
    <w:rsid w:val="00103B48"/>
    <w:rsid w:val="00103BE6"/>
    <w:rsid w:val="00104322"/>
    <w:rsid w:val="0010434E"/>
    <w:rsid w:val="00104729"/>
    <w:rsid w:val="00104866"/>
    <w:rsid w:val="00104886"/>
    <w:rsid w:val="00104A15"/>
    <w:rsid w:val="00105916"/>
    <w:rsid w:val="00105928"/>
    <w:rsid w:val="00105A30"/>
    <w:rsid w:val="00105F69"/>
    <w:rsid w:val="0010638F"/>
    <w:rsid w:val="001063B6"/>
    <w:rsid w:val="001065D0"/>
    <w:rsid w:val="00106B32"/>
    <w:rsid w:val="00106D2B"/>
    <w:rsid w:val="00106DFA"/>
    <w:rsid w:val="00106E53"/>
    <w:rsid w:val="00106F81"/>
    <w:rsid w:val="00106FF0"/>
    <w:rsid w:val="001074BE"/>
    <w:rsid w:val="0010760E"/>
    <w:rsid w:val="00107BE4"/>
    <w:rsid w:val="001105F9"/>
    <w:rsid w:val="00110D34"/>
    <w:rsid w:val="00110EDB"/>
    <w:rsid w:val="00110F58"/>
    <w:rsid w:val="00111164"/>
    <w:rsid w:val="00111A2C"/>
    <w:rsid w:val="00111A96"/>
    <w:rsid w:val="00111B1D"/>
    <w:rsid w:val="00111BF2"/>
    <w:rsid w:val="00111BF6"/>
    <w:rsid w:val="00111CAA"/>
    <w:rsid w:val="00111DFC"/>
    <w:rsid w:val="0011212A"/>
    <w:rsid w:val="0011223E"/>
    <w:rsid w:val="001122F9"/>
    <w:rsid w:val="00112A10"/>
    <w:rsid w:val="00112B73"/>
    <w:rsid w:val="00112BA9"/>
    <w:rsid w:val="00112EFC"/>
    <w:rsid w:val="00112FCF"/>
    <w:rsid w:val="00112FEA"/>
    <w:rsid w:val="00113109"/>
    <w:rsid w:val="001131E9"/>
    <w:rsid w:val="001134B9"/>
    <w:rsid w:val="00113544"/>
    <w:rsid w:val="00113579"/>
    <w:rsid w:val="00113639"/>
    <w:rsid w:val="00113FA8"/>
    <w:rsid w:val="0011406D"/>
    <w:rsid w:val="0011435D"/>
    <w:rsid w:val="001144B9"/>
    <w:rsid w:val="00114628"/>
    <w:rsid w:val="001148B1"/>
    <w:rsid w:val="00114BC1"/>
    <w:rsid w:val="00114C46"/>
    <w:rsid w:val="00114E6E"/>
    <w:rsid w:val="00115354"/>
    <w:rsid w:val="00115E86"/>
    <w:rsid w:val="0011601E"/>
    <w:rsid w:val="001162F8"/>
    <w:rsid w:val="001163C0"/>
    <w:rsid w:val="001166C0"/>
    <w:rsid w:val="00116C05"/>
    <w:rsid w:val="00116D95"/>
    <w:rsid w:val="00116E9B"/>
    <w:rsid w:val="00116F1C"/>
    <w:rsid w:val="00117347"/>
    <w:rsid w:val="00117458"/>
    <w:rsid w:val="0011760D"/>
    <w:rsid w:val="00117BE4"/>
    <w:rsid w:val="00117C01"/>
    <w:rsid w:val="00117DC0"/>
    <w:rsid w:val="00117DE4"/>
    <w:rsid w:val="00117E68"/>
    <w:rsid w:val="00117FF9"/>
    <w:rsid w:val="001206F3"/>
    <w:rsid w:val="0012078A"/>
    <w:rsid w:val="0012092E"/>
    <w:rsid w:val="00120A17"/>
    <w:rsid w:val="00121077"/>
    <w:rsid w:val="001210ED"/>
    <w:rsid w:val="00121430"/>
    <w:rsid w:val="001218D9"/>
    <w:rsid w:val="00121A2E"/>
    <w:rsid w:val="00121CE9"/>
    <w:rsid w:val="00121D8E"/>
    <w:rsid w:val="00122182"/>
    <w:rsid w:val="001226D7"/>
    <w:rsid w:val="00122AF0"/>
    <w:rsid w:val="00122B8A"/>
    <w:rsid w:val="00123127"/>
    <w:rsid w:val="00123442"/>
    <w:rsid w:val="00123641"/>
    <w:rsid w:val="00123819"/>
    <w:rsid w:val="0012392E"/>
    <w:rsid w:val="00123A0D"/>
    <w:rsid w:val="00123B02"/>
    <w:rsid w:val="00123D43"/>
    <w:rsid w:val="00123F0F"/>
    <w:rsid w:val="00124242"/>
    <w:rsid w:val="00124AA7"/>
    <w:rsid w:val="00124B5C"/>
    <w:rsid w:val="00124BAF"/>
    <w:rsid w:val="00124BFA"/>
    <w:rsid w:val="00124E14"/>
    <w:rsid w:val="00124E21"/>
    <w:rsid w:val="00124F25"/>
    <w:rsid w:val="0012526E"/>
    <w:rsid w:val="0012534A"/>
    <w:rsid w:val="00125417"/>
    <w:rsid w:val="00125758"/>
    <w:rsid w:val="00125A3C"/>
    <w:rsid w:val="00125E93"/>
    <w:rsid w:val="001260D5"/>
    <w:rsid w:val="0012635A"/>
    <w:rsid w:val="00126559"/>
    <w:rsid w:val="0012656C"/>
    <w:rsid w:val="0012660B"/>
    <w:rsid w:val="0012669C"/>
    <w:rsid w:val="00126997"/>
    <w:rsid w:val="00126A35"/>
    <w:rsid w:val="00126D45"/>
    <w:rsid w:val="00126DF1"/>
    <w:rsid w:val="0012733F"/>
    <w:rsid w:val="00127453"/>
    <w:rsid w:val="00127CCB"/>
    <w:rsid w:val="00127DA9"/>
    <w:rsid w:val="0013008C"/>
    <w:rsid w:val="0013008E"/>
    <w:rsid w:val="001306AE"/>
    <w:rsid w:val="001306F6"/>
    <w:rsid w:val="00130C81"/>
    <w:rsid w:val="00130D1F"/>
    <w:rsid w:val="00130D51"/>
    <w:rsid w:val="00130E75"/>
    <w:rsid w:val="001311A1"/>
    <w:rsid w:val="00131832"/>
    <w:rsid w:val="00131AF9"/>
    <w:rsid w:val="00131B85"/>
    <w:rsid w:val="00131EA6"/>
    <w:rsid w:val="00132057"/>
    <w:rsid w:val="00132248"/>
    <w:rsid w:val="001326B6"/>
    <w:rsid w:val="00132AC1"/>
    <w:rsid w:val="00132F40"/>
    <w:rsid w:val="00132FA7"/>
    <w:rsid w:val="00132FEC"/>
    <w:rsid w:val="00133032"/>
    <w:rsid w:val="001331BE"/>
    <w:rsid w:val="00133419"/>
    <w:rsid w:val="0013341E"/>
    <w:rsid w:val="0013346C"/>
    <w:rsid w:val="00133547"/>
    <w:rsid w:val="001335D5"/>
    <w:rsid w:val="0013385E"/>
    <w:rsid w:val="00133990"/>
    <w:rsid w:val="00133F30"/>
    <w:rsid w:val="00134086"/>
    <w:rsid w:val="00134265"/>
    <w:rsid w:val="00134314"/>
    <w:rsid w:val="00134604"/>
    <w:rsid w:val="00134606"/>
    <w:rsid w:val="001346C1"/>
    <w:rsid w:val="00134C62"/>
    <w:rsid w:val="001350EE"/>
    <w:rsid w:val="001351BA"/>
    <w:rsid w:val="001352DA"/>
    <w:rsid w:val="001353B0"/>
    <w:rsid w:val="001355D7"/>
    <w:rsid w:val="0013560F"/>
    <w:rsid w:val="00135731"/>
    <w:rsid w:val="00135BA7"/>
    <w:rsid w:val="00135C6C"/>
    <w:rsid w:val="0013625D"/>
    <w:rsid w:val="00136526"/>
    <w:rsid w:val="00136616"/>
    <w:rsid w:val="0013677F"/>
    <w:rsid w:val="001367B0"/>
    <w:rsid w:val="00136930"/>
    <w:rsid w:val="0013695C"/>
    <w:rsid w:val="00136A9A"/>
    <w:rsid w:val="00136C1D"/>
    <w:rsid w:val="0013714A"/>
    <w:rsid w:val="001371C5"/>
    <w:rsid w:val="001372C2"/>
    <w:rsid w:val="00137670"/>
    <w:rsid w:val="0013796C"/>
    <w:rsid w:val="00137AD0"/>
    <w:rsid w:val="00137D8F"/>
    <w:rsid w:val="00137EB1"/>
    <w:rsid w:val="00140048"/>
    <w:rsid w:val="00140543"/>
    <w:rsid w:val="00140856"/>
    <w:rsid w:val="00140944"/>
    <w:rsid w:val="00140ACF"/>
    <w:rsid w:val="00140BD6"/>
    <w:rsid w:val="00140D78"/>
    <w:rsid w:val="00140DC1"/>
    <w:rsid w:val="0014112C"/>
    <w:rsid w:val="00141138"/>
    <w:rsid w:val="001411CE"/>
    <w:rsid w:val="00141647"/>
    <w:rsid w:val="001416B9"/>
    <w:rsid w:val="00141866"/>
    <w:rsid w:val="00141CE8"/>
    <w:rsid w:val="00141FB5"/>
    <w:rsid w:val="00142134"/>
    <w:rsid w:val="001424A0"/>
    <w:rsid w:val="001424DC"/>
    <w:rsid w:val="00142BA5"/>
    <w:rsid w:val="0014322B"/>
    <w:rsid w:val="001436C5"/>
    <w:rsid w:val="00143732"/>
    <w:rsid w:val="00143ACF"/>
    <w:rsid w:val="00143D5E"/>
    <w:rsid w:val="00144BE0"/>
    <w:rsid w:val="001454E3"/>
    <w:rsid w:val="00145951"/>
    <w:rsid w:val="00146555"/>
    <w:rsid w:val="00146584"/>
    <w:rsid w:val="00146606"/>
    <w:rsid w:val="00146944"/>
    <w:rsid w:val="00146993"/>
    <w:rsid w:val="00146B91"/>
    <w:rsid w:val="00146BF8"/>
    <w:rsid w:val="00147051"/>
    <w:rsid w:val="0014730A"/>
    <w:rsid w:val="001473CC"/>
    <w:rsid w:val="00147905"/>
    <w:rsid w:val="0014799D"/>
    <w:rsid w:val="00147A85"/>
    <w:rsid w:val="00147AF3"/>
    <w:rsid w:val="00147D2A"/>
    <w:rsid w:val="00147DAD"/>
    <w:rsid w:val="00150033"/>
    <w:rsid w:val="0015007F"/>
    <w:rsid w:val="00150310"/>
    <w:rsid w:val="00150491"/>
    <w:rsid w:val="00150572"/>
    <w:rsid w:val="00150612"/>
    <w:rsid w:val="001509D0"/>
    <w:rsid w:val="00150BCB"/>
    <w:rsid w:val="00150C04"/>
    <w:rsid w:val="00150C31"/>
    <w:rsid w:val="00151094"/>
    <w:rsid w:val="00151248"/>
    <w:rsid w:val="0015131F"/>
    <w:rsid w:val="001513CC"/>
    <w:rsid w:val="001517BA"/>
    <w:rsid w:val="001522CC"/>
    <w:rsid w:val="001525B9"/>
    <w:rsid w:val="00152B2E"/>
    <w:rsid w:val="00152EB3"/>
    <w:rsid w:val="00153332"/>
    <w:rsid w:val="00153444"/>
    <w:rsid w:val="00153869"/>
    <w:rsid w:val="00153A86"/>
    <w:rsid w:val="00154630"/>
    <w:rsid w:val="0015489D"/>
    <w:rsid w:val="00154BC5"/>
    <w:rsid w:val="00154D30"/>
    <w:rsid w:val="00155145"/>
    <w:rsid w:val="00155216"/>
    <w:rsid w:val="00155240"/>
    <w:rsid w:val="00155297"/>
    <w:rsid w:val="00155438"/>
    <w:rsid w:val="0015551E"/>
    <w:rsid w:val="0015559F"/>
    <w:rsid w:val="00155DB6"/>
    <w:rsid w:val="00155E7F"/>
    <w:rsid w:val="00155F8A"/>
    <w:rsid w:val="0015628B"/>
    <w:rsid w:val="0015669A"/>
    <w:rsid w:val="00156805"/>
    <w:rsid w:val="001569DA"/>
    <w:rsid w:val="00156F0E"/>
    <w:rsid w:val="001572EE"/>
    <w:rsid w:val="001573C4"/>
    <w:rsid w:val="00157471"/>
    <w:rsid w:val="0015749B"/>
    <w:rsid w:val="0015790E"/>
    <w:rsid w:val="00157993"/>
    <w:rsid w:val="00157A1E"/>
    <w:rsid w:val="00157F21"/>
    <w:rsid w:val="0016006C"/>
    <w:rsid w:val="001602DC"/>
    <w:rsid w:val="00160468"/>
    <w:rsid w:val="00160672"/>
    <w:rsid w:val="00160B8E"/>
    <w:rsid w:val="00160BCF"/>
    <w:rsid w:val="00160E22"/>
    <w:rsid w:val="00160F4E"/>
    <w:rsid w:val="001616FF"/>
    <w:rsid w:val="001617FC"/>
    <w:rsid w:val="00161AA1"/>
    <w:rsid w:val="00161AF0"/>
    <w:rsid w:val="00161C5F"/>
    <w:rsid w:val="00161E62"/>
    <w:rsid w:val="0016214E"/>
    <w:rsid w:val="001624F5"/>
    <w:rsid w:val="0016280F"/>
    <w:rsid w:val="00162856"/>
    <w:rsid w:val="001628DB"/>
    <w:rsid w:val="00162906"/>
    <w:rsid w:val="00162A2F"/>
    <w:rsid w:val="00162B08"/>
    <w:rsid w:val="001632D2"/>
    <w:rsid w:val="0016381D"/>
    <w:rsid w:val="001638B9"/>
    <w:rsid w:val="001647FE"/>
    <w:rsid w:val="00164866"/>
    <w:rsid w:val="00164B71"/>
    <w:rsid w:val="00164DB8"/>
    <w:rsid w:val="00164E45"/>
    <w:rsid w:val="00165366"/>
    <w:rsid w:val="001653FB"/>
    <w:rsid w:val="001658C3"/>
    <w:rsid w:val="00165CBE"/>
    <w:rsid w:val="001660C0"/>
    <w:rsid w:val="00166113"/>
    <w:rsid w:val="00166249"/>
    <w:rsid w:val="00166412"/>
    <w:rsid w:val="00166562"/>
    <w:rsid w:val="00166B1D"/>
    <w:rsid w:val="00166D8B"/>
    <w:rsid w:val="001678D9"/>
    <w:rsid w:val="00167C74"/>
    <w:rsid w:val="00167DED"/>
    <w:rsid w:val="001701C5"/>
    <w:rsid w:val="00170562"/>
    <w:rsid w:val="001705F1"/>
    <w:rsid w:val="00170895"/>
    <w:rsid w:val="00170E91"/>
    <w:rsid w:val="0017111A"/>
    <w:rsid w:val="00171925"/>
    <w:rsid w:val="00171AB3"/>
    <w:rsid w:val="00171B2D"/>
    <w:rsid w:val="00171E7A"/>
    <w:rsid w:val="00171EAA"/>
    <w:rsid w:val="00172159"/>
    <w:rsid w:val="0017219A"/>
    <w:rsid w:val="001721E8"/>
    <w:rsid w:val="0017249D"/>
    <w:rsid w:val="001725C1"/>
    <w:rsid w:val="0017263D"/>
    <w:rsid w:val="0017312B"/>
    <w:rsid w:val="00173156"/>
    <w:rsid w:val="0017333A"/>
    <w:rsid w:val="00173376"/>
    <w:rsid w:val="0017348B"/>
    <w:rsid w:val="00173531"/>
    <w:rsid w:val="001737BF"/>
    <w:rsid w:val="0017391C"/>
    <w:rsid w:val="001739E3"/>
    <w:rsid w:val="00173A6E"/>
    <w:rsid w:val="00173BAB"/>
    <w:rsid w:val="00173BCB"/>
    <w:rsid w:val="00174027"/>
    <w:rsid w:val="00174079"/>
    <w:rsid w:val="001740C3"/>
    <w:rsid w:val="00174CA6"/>
    <w:rsid w:val="00175342"/>
    <w:rsid w:val="001757E3"/>
    <w:rsid w:val="001758DE"/>
    <w:rsid w:val="00175A8A"/>
    <w:rsid w:val="00175B94"/>
    <w:rsid w:val="00175BBC"/>
    <w:rsid w:val="00175C64"/>
    <w:rsid w:val="00175D16"/>
    <w:rsid w:val="00175D88"/>
    <w:rsid w:val="00176288"/>
    <w:rsid w:val="00176A83"/>
    <w:rsid w:val="00176CAC"/>
    <w:rsid w:val="00176DBC"/>
    <w:rsid w:val="00176ED9"/>
    <w:rsid w:val="0017704B"/>
    <w:rsid w:val="0017710D"/>
    <w:rsid w:val="001771CF"/>
    <w:rsid w:val="001774E3"/>
    <w:rsid w:val="00177BB2"/>
    <w:rsid w:val="00177E68"/>
    <w:rsid w:val="001804D7"/>
    <w:rsid w:val="00180742"/>
    <w:rsid w:val="00180A65"/>
    <w:rsid w:val="00180BFD"/>
    <w:rsid w:val="00180C50"/>
    <w:rsid w:val="00180C52"/>
    <w:rsid w:val="00180DF6"/>
    <w:rsid w:val="00180E33"/>
    <w:rsid w:val="00180EC2"/>
    <w:rsid w:val="001813AF"/>
    <w:rsid w:val="00181400"/>
    <w:rsid w:val="0018156E"/>
    <w:rsid w:val="001819C3"/>
    <w:rsid w:val="00181AEF"/>
    <w:rsid w:val="0018211D"/>
    <w:rsid w:val="001822FC"/>
    <w:rsid w:val="001825DB"/>
    <w:rsid w:val="0018268D"/>
    <w:rsid w:val="0018271D"/>
    <w:rsid w:val="00182912"/>
    <w:rsid w:val="00182ABA"/>
    <w:rsid w:val="00182C1E"/>
    <w:rsid w:val="00182EED"/>
    <w:rsid w:val="00183241"/>
    <w:rsid w:val="001834D7"/>
    <w:rsid w:val="00183807"/>
    <w:rsid w:val="00183AAE"/>
    <w:rsid w:val="001840EE"/>
    <w:rsid w:val="001841D6"/>
    <w:rsid w:val="00184380"/>
    <w:rsid w:val="0018438D"/>
    <w:rsid w:val="001843BD"/>
    <w:rsid w:val="001844AD"/>
    <w:rsid w:val="00184556"/>
    <w:rsid w:val="001845B5"/>
    <w:rsid w:val="00184F75"/>
    <w:rsid w:val="0018512D"/>
    <w:rsid w:val="00185220"/>
    <w:rsid w:val="001852D4"/>
    <w:rsid w:val="00185302"/>
    <w:rsid w:val="001853A2"/>
    <w:rsid w:val="001854BC"/>
    <w:rsid w:val="00185620"/>
    <w:rsid w:val="00185773"/>
    <w:rsid w:val="001858D6"/>
    <w:rsid w:val="001859E7"/>
    <w:rsid w:val="00185B02"/>
    <w:rsid w:val="00185E78"/>
    <w:rsid w:val="0018610B"/>
    <w:rsid w:val="0018613A"/>
    <w:rsid w:val="0018636A"/>
    <w:rsid w:val="0018683D"/>
    <w:rsid w:val="001868CC"/>
    <w:rsid w:val="00186BD1"/>
    <w:rsid w:val="00186C2B"/>
    <w:rsid w:val="00186D2C"/>
    <w:rsid w:val="00186FA8"/>
    <w:rsid w:val="0018714F"/>
    <w:rsid w:val="00187271"/>
    <w:rsid w:val="00187930"/>
    <w:rsid w:val="00187CC5"/>
    <w:rsid w:val="00187F2D"/>
    <w:rsid w:val="001900FF"/>
    <w:rsid w:val="0019058A"/>
    <w:rsid w:val="001906E2"/>
    <w:rsid w:val="00190715"/>
    <w:rsid w:val="0019076E"/>
    <w:rsid w:val="001907AE"/>
    <w:rsid w:val="001908F2"/>
    <w:rsid w:val="00190D22"/>
    <w:rsid w:val="00190D61"/>
    <w:rsid w:val="00191307"/>
    <w:rsid w:val="001914F8"/>
    <w:rsid w:val="00191516"/>
    <w:rsid w:val="0019151B"/>
    <w:rsid w:val="001915B4"/>
    <w:rsid w:val="0019191D"/>
    <w:rsid w:val="00191ABC"/>
    <w:rsid w:val="00191AD0"/>
    <w:rsid w:val="00191CD4"/>
    <w:rsid w:val="00191DA8"/>
    <w:rsid w:val="00192122"/>
    <w:rsid w:val="00192373"/>
    <w:rsid w:val="001923A8"/>
    <w:rsid w:val="001926EC"/>
    <w:rsid w:val="0019291F"/>
    <w:rsid w:val="00192AF7"/>
    <w:rsid w:val="00192AF9"/>
    <w:rsid w:val="00192B66"/>
    <w:rsid w:val="00192D30"/>
    <w:rsid w:val="00192D5D"/>
    <w:rsid w:val="0019333F"/>
    <w:rsid w:val="001933A3"/>
    <w:rsid w:val="001933F7"/>
    <w:rsid w:val="00193A04"/>
    <w:rsid w:val="00193B20"/>
    <w:rsid w:val="00193B35"/>
    <w:rsid w:val="00193D20"/>
    <w:rsid w:val="00193DE3"/>
    <w:rsid w:val="001944BB"/>
    <w:rsid w:val="0019503B"/>
    <w:rsid w:val="00195066"/>
    <w:rsid w:val="001950AD"/>
    <w:rsid w:val="001950FF"/>
    <w:rsid w:val="001956CC"/>
    <w:rsid w:val="001957EC"/>
    <w:rsid w:val="00195A2A"/>
    <w:rsid w:val="00195A94"/>
    <w:rsid w:val="00195E3A"/>
    <w:rsid w:val="00195E56"/>
    <w:rsid w:val="00195FD0"/>
    <w:rsid w:val="00196229"/>
    <w:rsid w:val="00196390"/>
    <w:rsid w:val="001965CF"/>
    <w:rsid w:val="00196F0A"/>
    <w:rsid w:val="00197029"/>
    <w:rsid w:val="0019716F"/>
    <w:rsid w:val="001971D8"/>
    <w:rsid w:val="001973EF"/>
    <w:rsid w:val="0019759A"/>
    <w:rsid w:val="00197797"/>
    <w:rsid w:val="001977C5"/>
    <w:rsid w:val="00197D46"/>
    <w:rsid w:val="00197ECE"/>
    <w:rsid w:val="001A00A5"/>
    <w:rsid w:val="001A00BB"/>
    <w:rsid w:val="001A030D"/>
    <w:rsid w:val="001A0409"/>
    <w:rsid w:val="001A06D7"/>
    <w:rsid w:val="001A091E"/>
    <w:rsid w:val="001A093A"/>
    <w:rsid w:val="001A09E6"/>
    <w:rsid w:val="001A0F2A"/>
    <w:rsid w:val="001A118B"/>
    <w:rsid w:val="001A11FC"/>
    <w:rsid w:val="001A1299"/>
    <w:rsid w:val="001A12FF"/>
    <w:rsid w:val="001A143F"/>
    <w:rsid w:val="001A156B"/>
    <w:rsid w:val="001A1A18"/>
    <w:rsid w:val="001A1D16"/>
    <w:rsid w:val="001A1D67"/>
    <w:rsid w:val="001A1D6F"/>
    <w:rsid w:val="001A1D8F"/>
    <w:rsid w:val="001A1F59"/>
    <w:rsid w:val="001A2425"/>
    <w:rsid w:val="001A2591"/>
    <w:rsid w:val="001A2637"/>
    <w:rsid w:val="001A2B59"/>
    <w:rsid w:val="001A2CC6"/>
    <w:rsid w:val="001A2D3B"/>
    <w:rsid w:val="001A2E36"/>
    <w:rsid w:val="001A3187"/>
    <w:rsid w:val="001A333C"/>
    <w:rsid w:val="001A3D03"/>
    <w:rsid w:val="001A3E34"/>
    <w:rsid w:val="001A3EAE"/>
    <w:rsid w:val="001A3EE1"/>
    <w:rsid w:val="001A4005"/>
    <w:rsid w:val="001A4345"/>
    <w:rsid w:val="001A4526"/>
    <w:rsid w:val="001A456E"/>
    <w:rsid w:val="001A4614"/>
    <w:rsid w:val="001A4773"/>
    <w:rsid w:val="001A47BC"/>
    <w:rsid w:val="001A4D5C"/>
    <w:rsid w:val="001A5515"/>
    <w:rsid w:val="001A57C2"/>
    <w:rsid w:val="001A5972"/>
    <w:rsid w:val="001A5C2F"/>
    <w:rsid w:val="001A5D26"/>
    <w:rsid w:val="001A5FD9"/>
    <w:rsid w:val="001A6251"/>
    <w:rsid w:val="001A6BAF"/>
    <w:rsid w:val="001A70AB"/>
    <w:rsid w:val="001A71AF"/>
    <w:rsid w:val="001A71F0"/>
    <w:rsid w:val="001A736A"/>
    <w:rsid w:val="001A7506"/>
    <w:rsid w:val="001A75D0"/>
    <w:rsid w:val="001A789E"/>
    <w:rsid w:val="001A7C3C"/>
    <w:rsid w:val="001B0430"/>
    <w:rsid w:val="001B0A5D"/>
    <w:rsid w:val="001B0C72"/>
    <w:rsid w:val="001B1372"/>
    <w:rsid w:val="001B15B4"/>
    <w:rsid w:val="001B15B9"/>
    <w:rsid w:val="001B1956"/>
    <w:rsid w:val="001B1A5A"/>
    <w:rsid w:val="001B237B"/>
    <w:rsid w:val="001B26B5"/>
    <w:rsid w:val="001B299D"/>
    <w:rsid w:val="001B29F9"/>
    <w:rsid w:val="001B2AD9"/>
    <w:rsid w:val="001B2D63"/>
    <w:rsid w:val="001B2D6C"/>
    <w:rsid w:val="001B2EDE"/>
    <w:rsid w:val="001B3854"/>
    <w:rsid w:val="001B38C3"/>
    <w:rsid w:val="001B3941"/>
    <w:rsid w:val="001B3F5B"/>
    <w:rsid w:val="001B3F62"/>
    <w:rsid w:val="001B4083"/>
    <w:rsid w:val="001B41C9"/>
    <w:rsid w:val="001B430E"/>
    <w:rsid w:val="001B43A5"/>
    <w:rsid w:val="001B464E"/>
    <w:rsid w:val="001B4C12"/>
    <w:rsid w:val="001B4CF8"/>
    <w:rsid w:val="001B524A"/>
    <w:rsid w:val="001B5731"/>
    <w:rsid w:val="001B58AB"/>
    <w:rsid w:val="001B5A03"/>
    <w:rsid w:val="001B5A5C"/>
    <w:rsid w:val="001B5DFC"/>
    <w:rsid w:val="001B5ECB"/>
    <w:rsid w:val="001B658F"/>
    <w:rsid w:val="001B669F"/>
    <w:rsid w:val="001B678F"/>
    <w:rsid w:val="001B72C6"/>
    <w:rsid w:val="001B73D1"/>
    <w:rsid w:val="001B7C3B"/>
    <w:rsid w:val="001B7CB4"/>
    <w:rsid w:val="001B7FEF"/>
    <w:rsid w:val="001C026E"/>
    <w:rsid w:val="001C02F8"/>
    <w:rsid w:val="001C0343"/>
    <w:rsid w:val="001C03E5"/>
    <w:rsid w:val="001C0403"/>
    <w:rsid w:val="001C042B"/>
    <w:rsid w:val="001C0846"/>
    <w:rsid w:val="001C0BB0"/>
    <w:rsid w:val="001C0D80"/>
    <w:rsid w:val="001C1049"/>
    <w:rsid w:val="001C178A"/>
    <w:rsid w:val="001C1C0D"/>
    <w:rsid w:val="001C1D67"/>
    <w:rsid w:val="001C229F"/>
    <w:rsid w:val="001C24F2"/>
    <w:rsid w:val="001C2A07"/>
    <w:rsid w:val="001C322E"/>
    <w:rsid w:val="001C3240"/>
    <w:rsid w:val="001C3492"/>
    <w:rsid w:val="001C3767"/>
    <w:rsid w:val="001C386B"/>
    <w:rsid w:val="001C38A1"/>
    <w:rsid w:val="001C3C30"/>
    <w:rsid w:val="001C3CB2"/>
    <w:rsid w:val="001C3D71"/>
    <w:rsid w:val="001C3EAD"/>
    <w:rsid w:val="001C3ECA"/>
    <w:rsid w:val="001C40B8"/>
    <w:rsid w:val="001C4A19"/>
    <w:rsid w:val="001C4BC5"/>
    <w:rsid w:val="001C4C81"/>
    <w:rsid w:val="001C4FD6"/>
    <w:rsid w:val="001C51DD"/>
    <w:rsid w:val="001C55B9"/>
    <w:rsid w:val="001C5855"/>
    <w:rsid w:val="001C586A"/>
    <w:rsid w:val="001C58F7"/>
    <w:rsid w:val="001C5DD5"/>
    <w:rsid w:val="001C5EA0"/>
    <w:rsid w:val="001C606D"/>
    <w:rsid w:val="001C6244"/>
    <w:rsid w:val="001C62D2"/>
    <w:rsid w:val="001C6333"/>
    <w:rsid w:val="001C6409"/>
    <w:rsid w:val="001C6563"/>
    <w:rsid w:val="001C6583"/>
    <w:rsid w:val="001C666C"/>
    <w:rsid w:val="001C6A56"/>
    <w:rsid w:val="001C6CA8"/>
    <w:rsid w:val="001C6FCC"/>
    <w:rsid w:val="001C7464"/>
    <w:rsid w:val="001C7710"/>
    <w:rsid w:val="001C77A7"/>
    <w:rsid w:val="001C7C09"/>
    <w:rsid w:val="001C7FC8"/>
    <w:rsid w:val="001D019A"/>
    <w:rsid w:val="001D044C"/>
    <w:rsid w:val="001D0624"/>
    <w:rsid w:val="001D0775"/>
    <w:rsid w:val="001D0C79"/>
    <w:rsid w:val="001D1231"/>
    <w:rsid w:val="001D12BD"/>
    <w:rsid w:val="001D1704"/>
    <w:rsid w:val="001D1915"/>
    <w:rsid w:val="001D191E"/>
    <w:rsid w:val="001D198A"/>
    <w:rsid w:val="001D1E67"/>
    <w:rsid w:val="001D1E90"/>
    <w:rsid w:val="001D23B0"/>
    <w:rsid w:val="001D27DE"/>
    <w:rsid w:val="001D2B67"/>
    <w:rsid w:val="001D2E0F"/>
    <w:rsid w:val="001D3323"/>
    <w:rsid w:val="001D349E"/>
    <w:rsid w:val="001D3542"/>
    <w:rsid w:val="001D39E4"/>
    <w:rsid w:val="001D39EF"/>
    <w:rsid w:val="001D3A1F"/>
    <w:rsid w:val="001D3AD3"/>
    <w:rsid w:val="001D3C74"/>
    <w:rsid w:val="001D3E46"/>
    <w:rsid w:val="001D40EB"/>
    <w:rsid w:val="001D45F2"/>
    <w:rsid w:val="001D4762"/>
    <w:rsid w:val="001D496A"/>
    <w:rsid w:val="001D4A37"/>
    <w:rsid w:val="001D4A82"/>
    <w:rsid w:val="001D4BD5"/>
    <w:rsid w:val="001D4C8F"/>
    <w:rsid w:val="001D518D"/>
    <w:rsid w:val="001D567D"/>
    <w:rsid w:val="001D5833"/>
    <w:rsid w:val="001D5C00"/>
    <w:rsid w:val="001D5F82"/>
    <w:rsid w:val="001D62C7"/>
    <w:rsid w:val="001D6503"/>
    <w:rsid w:val="001D65CA"/>
    <w:rsid w:val="001D67F9"/>
    <w:rsid w:val="001D6CAD"/>
    <w:rsid w:val="001D6DB8"/>
    <w:rsid w:val="001D73AB"/>
    <w:rsid w:val="001D7576"/>
    <w:rsid w:val="001D79F3"/>
    <w:rsid w:val="001D7AAC"/>
    <w:rsid w:val="001D7B15"/>
    <w:rsid w:val="001D7CBD"/>
    <w:rsid w:val="001D7DBB"/>
    <w:rsid w:val="001D7EDA"/>
    <w:rsid w:val="001D7F1F"/>
    <w:rsid w:val="001E044E"/>
    <w:rsid w:val="001E0557"/>
    <w:rsid w:val="001E05E5"/>
    <w:rsid w:val="001E0E69"/>
    <w:rsid w:val="001E1158"/>
    <w:rsid w:val="001E12D5"/>
    <w:rsid w:val="001E164C"/>
    <w:rsid w:val="001E1B5E"/>
    <w:rsid w:val="001E1FE1"/>
    <w:rsid w:val="001E2211"/>
    <w:rsid w:val="001E2654"/>
    <w:rsid w:val="001E28CF"/>
    <w:rsid w:val="001E2CC1"/>
    <w:rsid w:val="001E3021"/>
    <w:rsid w:val="001E39EC"/>
    <w:rsid w:val="001E39F2"/>
    <w:rsid w:val="001E3F7F"/>
    <w:rsid w:val="001E406A"/>
    <w:rsid w:val="001E411F"/>
    <w:rsid w:val="001E4266"/>
    <w:rsid w:val="001E4268"/>
    <w:rsid w:val="001E431B"/>
    <w:rsid w:val="001E444B"/>
    <w:rsid w:val="001E44EF"/>
    <w:rsid w:val="001E45EB"/>
    <w:rsid w:val="001E47F2"/>
    <w:rsid w:val="001E499E"/>
    <w:rsid w:val="001E4BB2"/>
    <w:rsid w:val="001E52F2"/>
    <w:rsid w:val="001E5408"/>
    <w:rsid w:val="001E541D"/>
    <w:rsid w:val="001E596F"/>
    <w:rsid w:val="001E5B94"/>
    <w:rsid w:val="001E5CAB"/>
    <w:rsid w:val="001E61B9"/>
    <w:rsid w:val="001E6385"/>
    <w:rsid w:val="001E649C"/>
    <w:rsid w:val="001E6661"/>
    <w:rsid w:val="001E6672"/>
    <w:rsid w:val="001E66B3"/>
    <w:rsid w:val="001E6BC0"/>
    <w:rsid w:val="001E6D63"/>
    <w:rsid w:val="001E6FE1"/>
    <w:rsid w:val="001E7129"/>
    <w:rsid w:val="001E715B"/>
    <w:rsid w:val="001E71C4"/>
    <w:rsid w:val="001E72E0"/>
    <w:rsid w:val="001E76B5"/>
    <w:rsid w:val="001E7732"/>
    <w:rsid w:val="001E7888"/>
    <w:rsid w:val="001E7A18"/>
    <w:rsid w:val="001E7F99"/>
    <w:rsid w:val="001E7FC3"/>
    <w:rsid w:val="001F0272"/>
    <w:rsid w:val="001F0A2D"/>
    <w:rsid w:val="001F0B4E"/>
    <w:rsid w:val="001F0CDD"/>
    <w:rsid w:val="001F0D7E"/>
    <w:rsid w:val="001F0F49"/>
    <w:rsid w:val="001F11BF"/>
    <w:rsid w:val="001F13E6"/>
    <w:rsid w:val="001F13FA"/>
    <w:rsid w:val="001F1750"/>
    <w:rsid w:val="001F1F44"/>
    <w:rsid w:val="001F27DF"/>
    <w:rsid w:val="001F27FD"/>
    <w:rsid w:val="001F2823"/>
    <w:rsid w:val="001F298D"/>
    <w:rsid w:val="001F3010"/>
    <w:rsid w:val="001F32B5"/>
    <w:rsid w:val="001F347E"/>
    <w:rsid w:val="001F3765"/>
    <w:rsid w:val="001F3BB0"/>
    <w:rsid w:val="001F3E9F"/>
    <w:rsid w:val="001F4210"/>
    <w:rsid w:val="001F42CE"/>
    <w:rsid w:val="001F452A"/>
    <w:rsid w:val="001F462E"/>
    <w:rsid w:val="001F46B2"/>
    <w:rsid w:val="001F4C15"/>
    <w:rsid w:val="001F4C84"/>
    <w:rsid w:val="001F4D6B"/>
    <w:rsid w:val="001F50C4"/>
    <w:rsid w:val="001F534F"/>
    <w:rsid w:val="001F53C0"/>
    <w:rsid w:val="001F5687"/>
    <w:rsid w:val="001F5822"/>
    <w:rsid w:val="001F5BDC"/>
    <w:rsid w:val="001F5C8C"/>
    <w:rsid w:val="001F5DCE"/>
    <w:rsid w:val="001F6182"/>
    <w:rsid w:val="001F681D"/>
    <w:rsid w:val="001F6898"/>
    <w:rsid w:val="001F6C25"/>
    <w:rsid w:val="001F6D0F"/>
    <w:rsid w:val="001F6F2E"/>
    <w:rsid w:val="001F716F"/>
    <w:rsid w:val="001F7642"/>
    <w:rsid w:val="001F7758"/>
    <w:rsid w:val="001F796C"/>
    <w:rsid w:val="002004EE"/>
    <w:rsid w:val="00200633"/>
    <w:rsid w:val="0020092D"/>
    <w:rsid w:val="00200A85"/>
    <w:rsid w:val="00200DBB"/>
    <w:rsid w:val="00200E4E"/>
    <w:rsid w:val="00200F91"/>
    <w:rsid w:val="0020126C"/>
    <w:rsid w:val="002013A9"/>
    <w:rsid w:val="00201B8C"/>
    <w:rsid w:val="00201BB9"/>
    <w:rsid w:val="00201D22"/>
    <w:rsid w:val="00201ED1"/>
    <w:rsid w:val="00202230"/>
    <w:rsid w:val="002022F2"/>
    <w:rsid w:val="002028E8"/>
    <w:rsid w:val="00202B2A"/>
    <w:rsid w:val="00202B4E"/>
    <w:rsid w:val="00202C7F"/>
    <w:rsid w:val="00202CC3"/>
    <w:rsid w:val="00202DD7"/>
    <w:rsid w:val="00202E6D"/>
    <w:rsid w:val="00202F2E"/>
    <w:rsid w:val="0020302C"/>
    <w:rsid w:val="00203062"/>
    <w:rsid w:val="0020326C"/>
    <w:rsid w:val="0020341C"/>
    <w:rsid w:val="002035F7"/>
    <w:rsid w:val="00203AD5"/>
    <w:rsid w:val="00203C9D"/>
    <w:rsid w:val="0020410A"/>
    <w:rsid w:val="00204226"/>
    <w:rsid w:val="0020424E"/>
    <w:rsid w:val="00204269"/>
    <w:rsid w:val="00204388"/>
    <w:rsid w:val="00204A48"/>
    <w:rsid w:val="00204C35"/>
    <w:rsid w:val="00204F6E"/>
    <w:rsid w:val="00205297"/>
    <w:rsid w:val="00205819"/>
    <w:rsid w:val="00205A53"/>
    <w:rsid w:val="00205E95"/>
    <w:rsid w:val="00205EBA"/>
    <w:rsid w:val="00205F89"/>
    <w:rsid w:val="00206045"/>
    <w:rsid w:val="00206BCE"/>
    <w:rsid w:val="00206D70"/>
    <w:rsid w:val="00206F86"/>
    <w:rsid w:val="00207605"/>
    <w:rsid w:val="00207700"/>
    <w:rsid w:val="00207AF9"/>
    <w:rsid w:val="00207D63"/>
    <w:rsid w:val="00207E3B"/>
    <w:rsid w:val="00207F37"/>
    <w:rsid w:val="00210244"/>
    <w:rsid w:val="00210694"/>
    <w:rsid w:val="00210A23"/>
    <w:rsid w:val="00210BA9"/>
    <w:rsid w:val="00210DA7"/>
    <w:rsid w:val="00210EA6"/>
    <w:rsid w:val="002114A7"/>
    <w:rsid w:val="002115DA"/>
    <w:rsid w:val="00211945"/>
    <w:rsid w:val="00211BAE"/>
    <w:rsid w:val="00211DD8"/>
    <w:rsid w:val="00211ED0"/>
    <w:rsid w:val="00212193"/>
    <w:rsid w:val="002127EC"/>
    <w:rsid w:val="00212E55"/>
    <w:rsid w:val="0021314A"/>
    <w:rsid w:val="00213518"/>
    <w:rsid w:val="002136A3"/>
    <w:rsid w:val="00213C43"/>
    <w:rsid w:val="002141CE"/>
    <w:rsid w:val="002142FC"/>
    <w:rsid w:val="0021456C"/>
    <w:rsid w:val="0021458A"/>
    <w:rsid w:val="002145AA"/>
    <w:rsid w:val="0021468A"/>
    <w:rsid w:val="00214784"/>
    <w:rsid w:val="00214A7A"/>
    <w:rsid w:val="00214DD3"/>
    <w:rsid w:val="00214F3B"/>
    <w:rsid w:val="00215C05"/>
    <w:rsid w:val="00215C5E"/>
    <w:rsid w:val="00215FE7"/>
    <w:rsid w:val="00216160"/>
    <w:rsid w:val="002161AC"/>
    <w:rsid w:val="0021673D"/>
    <w:rsid w:val="00216A27"/>
    <w:rsid w:val="00216CA9"/>
    <w:rsid w:val="002178A1"/>
    <w:rsid w:val="002179C9"/>
    <w:rsid w:val="00217AD9"/>
    <w:rsid w:val="00217B85"/>
    <w:rsid w:val="00217BFB"/>
    <w:rsid w:val="00217D41"/>
    <w:rsid w:val="00220057"/>
    <w:rsid w:val="002201F6"/>
    <w:rsid w:val="002203BC"/>
    <w:rsid w:val="00220465"/>
    <w:rsid w:val="002204D0"/>
    <w:rsid w:val="002204E1"/>
    <w:rsid w:val="00220D87"/>
    <w:rsid w:val="00220E71"/>
    <w:rsid w:val="00220F5D"/>
    <w:rsid w:val="00221385"/>
    <w:rsid w:val="00221517"/>
    <w:rsid w:val="0022197C"/>
    <w:rsid w:val="00221C29"/>
    <w:rsid w:val="00221F55"/>
    <w:rsid w:val="002221B9"/>
    <w:rsid w:val="0022231E"/>
    <w:rsid w:val="0022271F"/>
    <w:rsid w:val="00222A32"/>
    <w:rsid w:val="00222ADB"/>
    <w:rsid w:val="00222F3A"/>
    <w:rsid w:val="00223021"/>
    <w:rsid w:val="002230E6"/>
    <w:rsid w:val="00223205"/>
    <w:rsid w:val="00223298"/>
    <w:rsid w:val="0022329D"/>
    <w:rsid w:val="00223390"/>
    <w:rsid w:val="002233B5"/>
    <w:rsid w:val="002237FF"/>
    <w:rsid w:val="00223AB3"/>
    <w:rsid w:val="00223AEC"/>
    <w:rsid w:val="00223EB4"/>
    <w:rsid w:val="002240A5"/>
    <w:rsid w:val="0022417D"/>
    <w:rsid w:val="0022443A"/>
    <w:rsid w:val="0022457D"/>
    <w:rsid w:val="00224AB1"/>
    <w:rsid w:val="00224B46"/>
    <w:rsid w:val="00224BB0"/>
    <w:rsid w:val="002250BE"/>
    <w:rsid w:val="002250E8"/>
    <w:rsid w:val="002256CA"/>
    <w:rsid w:val="00225AF1"/>
    <w:rsid w:val="00225CE3"/>
    <w:rsid w:val="00226368"/>
    <w:rsid w:val="00226883"/>
    <w:rsid w:val="0022694A"/>
    <w:rsid w:val="00226D1F"/>
    <w:rsid w:val="002271CA"/>
    <w:rsid w:val="002275C7"/>
    <w:rsid w:val="002278BD"/>
    <w:rsid w:val="00227975"/>
    <w:rsid w:val="00227D01"/>
    <w:rsid w:val="00227F32"/>
    <w:rsid w:val="00230009"/>
    <w:rsid w:val="00230569"/>
    <w:rsid w:val="002308D5"/>
    <w:rsid w:val="00230E90"/>
    <w:rsid w:val="00231A91"/>
    <w:rsid w:val="00231BB2"/>
    <w:rsid w:val="00231BDE"/>
    <w:rsid w:val="00231F2C"/>
    <w:rsid w:val="00231F61"/>
    <w:rsid w:val="0023209F"/>
    <w:rsid w:val="00232227"/>
    <w:rsid w:val="00232534"/>
    <w:rsid w:val="002325BB"/>
    <w:rsid w:val="0023268B"/>
    <w:rsid w:val="002327BC"/>
    <w:rsid w:val="002328B0"/>
    <w:rsid w:val="00232EBD"/>
    <w:rsid w:val="00232F90"/>
    <w:rsid w:val="002337AB"/>
    <w:rsid w:val="00234144"/>
    <w:rsid w:val="0023417C"/>
    <w:rsid w:val="00234794"/>
    <w:rsid w:val="0023487D"/>
    <w:rsid w:val="00234A17"/>
    <w:rsid w:val="00234AEB"/>
    <w:rsid w:val="00234AF3"/>
    <w:rsid w:val="00234CFD"/>
    <w:rsid w:val="00234DF1"/>
    <w:rsid w:val="00234E8A"/>
    <w:rsid w:val="00234F7F"/>
    <w:rsid w:val="00235400"/>
    <w:rsid w:val="002356BF"/>
    <w:rsid w:val="00235723"/>
    <w:rsid w:val="00235CC0"/>
    <w:rsid w:val="00235E94"/>
    <w:rsid w:val="00236057"/>
    <w:rsid w:val="0023636F"/>
    <w:rsid w:val="002363C2"/>
    <w:rsid w:val="00236413"/>
    <w:rsid w:val="00236439"/>
    <w:rsid w:val="0023647B"/>
    <w:rsid w:val="002364B0"/>
    <w:rsid w:val="00236840"/>
    <w:rsid w:val="00236BC4"/>
    <w:rsid w:val="00236C2B"/>
    <w:rsid w:val="00236C70"/>
    <w:rsid w:val="00236E7A"/>
    <w:rsid w:val="00236F41"/>
    <w:rsid w:val="00237091"/>
    <w:rsid w:val="002372F1"/>
    <w:rsid w:val="0023735E"/>
    <w:rsid w:val="00237390"/>
    <w:rsid w:val="00237728"/>
    <w:rsid w:val="00237BB8"/>
    <w:rsid w:val="00237BC4"/>
    <w:rsid w:val="00237D38"/>
    <w:rsid w:val="00237E2E"/>
    <w:rsid w:val="00237FB4"/>
    <w:rsid w:val="00240047"/>
    <w:rsid w:val="002402FC"/>
    <w:rsid w:val="00240374"/>
    <w:rsid w:val="002403AC"/>
    <w:rsid w:val="00240CAB"/>
    <w:rsid w:val="00240D44"/>
    <w:rsid w:val="00240F65"/>
    <w:rsid w:val="0024137B"/>
    <w:rsid w:val="002418E0"/>
    <w:rsid w:val="00241E98"/>
    <w:rsid w:val="002420D7"/>
    <w:rsid w:val="0024249A"/>
    <w:rsid w:val="0024253E"/>
    <w:rsid w:val="00242669"/>
    <w:rsid w:val="002427E2"/>
    <w:rsid w:val="00242858"/>
    <w:rsid w:val="00242C78"/>
    <w:rsid w:val="00243185"/>
    <w:rsid w:val="0024328C"/>
    <w:rsid w:val="0024329B"/>
    <w:rsid w:val="002436E7"/>
    <w:rsid w:val="002437B8"/>
    <w:rsid w:val="00243865"/>
    <w:rsid w:val="00243892"/>
    <w:rsid w:val="002439AD"/>
    <w:rsid w:val="00243AF3"/>
    <w:rsid w:val="00243C4D"/>
    <w:rsid w:val="00243D89"/>
    <w:rsid w:val="00243FB9"/>
    <w:rsid w:val="002442D2"/>
    <w:rsid w:val="00244719"/>
    <w:rsid w:val="00244BA9"/>
    <w:rsid w:val="00244C70"/>
    <w:rsid w:val="00244F81"/>
    <w:rsid w:val="00245089"/>
    <w:rsid w:val="0024545A"/>
    <w:rsid w:val="00245612"/>
    <w:rsid w:val="00245D29"/>
    <w:rsid w:val="002460A6"/>
    <w:rsid w:val="002462F4"/>
    <w:rsid w:val="00246522"/>
    <w:rsid w:val="00246C95"/>
    <w:rsid w:val="00246CF3"/>
    <w:rsid w:val="00246D2B"/>
    <w:rsid w:val="00246E9A"/>
    <w:rsid w:val="002472AB"/>
    <w:rsid w:val="00247325"/>
    <w:rsid w:val="002473D0"/>
    <w:rsid w:val="002473F0"/>
    <w:rsid w:val="00247A6F"/>
    <w:rsid w:val="00247B1B"/>
    <w:rsid w:val="00247BC9"/>
    <w:rsid w:val="00247BE9"/>
    <w:rsid w:val="00247C5D"/>
    <w:rsid w:val="00247D56"/>
    <w:rsid w:val="00247DF1"/>
    <w:rsid w:val="0025005F"/>
    <w:rsid w:val="00250595"/>
    <w:rsid w:val="002507EB"/>
    <w:rsid w:val="00250AE1"/>
    <w:rsid w:val="002510F3"/>
    <w:rsid w:val="0025162F"/>
    <w:rsid w:val="002519BD"/>
    <w:rsid w:val="00252184"/>
    <w:rsid w:val="002521B5"/>
    <w:rsid w:val="00252377"/>
    <w:rsid w:val="002524C3"/>
    <w:rsid w:val="0025264C"/>
    <w:rsid w:val="002526D0"/>
    <w:rsid w:val="00252B07"/>
    <w:rsid w:val="00252B2B"/>
    <w:rsid w:val="00252C81"/>
    <w:rsid w:val="00252EED"/>
    <w:rsid w:val="00253216"/>
    <w:rsid w:val="00253258"/>
    <w:rsid w:val="0025345A"/>
    <w:rsid w:val="0025351F"/>
    <w:rsid w:val="00253627"/>
    <w:rsid w:val="00253FB6"/>
    <w:rsid w:val="002540D3"/>
    <w:rsid w:val="002541A9"/>
    <w:rsid w:val="00254623"/>
    <w:rsid w:val="002546F6"/>
    <w:rsid w:val="002548F8"/>
    <w:rsid w:val="002549C2"/>
    <w:rsid w:val="002551EA"/>
    <w:rsid w:val="00255349"/>
    <w:rsid w:val="0025597D"/>
    <w:rsid w:val="00255D16"/>
    <w:rsid w:val="00255E96"/>
    <w:rsid w:val="00255EB2"/>
    <w:rsid w:val="00255FC6"/>
    <w:rsid w:val="0025634B"/>
    <w:rsid w:val="00256416"/>
    <w:rsid w:val="002565A9"/>
    <w:rsid w:val="002565C2"/>
    <w:rsid w:val="00256B34"/>
    <w:rsid w:val="002570A4"/>
    <w:rsid w:val="00257306"/>
    <w:rsid w:val="002573CA"/>
    <w:rsid w:val="002577BC"/>
    <w:rsid w:val="002578F8"/>
    <w:rsid w:val="00257909"/>
    <w:rsid w:val="00257921"/>
    <w:rsid w:val="00257D20"/>
    <w:rsid w:val="002600E1"/>
    <w:rsid w:val="0026025D"/>
    <w:rsid w:val="00260957"/>
    <w:rsid w:val="00260B47"/>
    <w:rsid w:val="0026130E"/>
    <w:rsid w:val="00261397"/>
    <w:rsid w:val="002614CE"/>
    <w:rsid w:val="0026176A"/>
    <w:rsid w:val="00261E0F"/>
    <w:rsid w:val="00261ED2"/>
    <w:rsid w:val="0026222F"/>
    <w:rsid w:val="00262305"/>
    <w:rsid w:val="002627A1"/>
    <w:rsid w:val="00263343"/>
    <w:rsid w:val="002633C4"/>
    <w:rsid w:val="002637E2"/>
    <w:rsid w:val="00263E82"/>
    <w:rsid w:val="0026440E"/>
    <w:rsid w:val="00264442"/>
    <w:rsid w:val="00264474"/>
    <w:rsid w:val="00264772"/>
    <w:rsid w:val="00264B91"/>
    <w:rsid w:val="002652CD"/>
    <w:rsid w:val="00265301"/>
    <w:rsid w:val="00265574"/>
    <w:rsid w:val="0026558D"/>
    <w:rsid w:val="002655E8"/>
    <w:rsid w:val="002657AE"/>
    <w:rsid w:val="00265922"/>
    <w:rsid w:val="00265996"/>
    <w:rsid w:val="00265A4B"/>
    <w:rsid w:val="00265DC1"/>
    <w:rsid w:val="00265E4D"/>
    <w:rsid w:val="00265F46"/>
    <w:rsid w:val="002660EE"/>
    <w:rsid w:val="002661C1"/>
    <w:rsid w:val="00266503"/>
    <w:rsid w:val="00266D92"/>
    <w:rsid w:val="00266F0C"/>
    <w:rsid w:val="00266FB8"/>
    <w:rsid w:val="002674F5"/>
    <w:rsid w:val="0026758E"/>
    <w:rsid w:val="00267895"/>
    <w:rsid w:val="00267A45"/>
    <w:rsid w:val="00267E0E"/>
    <w:rsid w:val="00267FDA"/>
    <w:rsid w:val="00267FEF"/>
    <w:rsid w:val="0027046D"/>
    <w:rsid w:val="00270614"/>
    <w:rsid w:val="00270E8D"/>
    <w:rsid w:val="00270FC1"/>
    <w:rsid w:val="00271151"/>
    <w:rsid w:val="002712B5"/>
    <w:rsid w:val="002713A6"/>
    <w:rsid w:val="00271473"/>
    <w:rsid w:val="00271A29"/>
    <w:rsid w:val="00271B85"/>
    <w:rsid w:val="00271C65"/>
    <w:rsid w:val="00271DDE"/>
    <w:rsid w:val="00271F3F"/>
    <w:rsid w:val="002722F1"/>
    <w:rsid w:val="002725BE"/>
    <w:rsid w:val="002725EC"/>
    <w:rsid w:val="00272DEC"/>
    <w:rsid w:val="00272EF3"/>
    <w:rsid w:val="0027316A"/>
    <w:rsid w:val="002733C8"/>
    <w:rsid w:val="00273692"/>
    <w:rsid w:val="0027393A"/>
    <w:rsid w:val="00273A91"/>
    <w:rsid w:val="00273BF3"/>
    <w:rsid w:val="002742A3"/>
    <w:rsid w:val="002743FA"/>
    <w:rsid w:val="00274451"/>
    <w:rsid w:val="002747E4"/>
    <w:rsid w:val="00274A8B"/>
    <w:rsid w:val="00274D1B"/>
    <w:rsid w:val="00274FCD"/>
    <w:rsid w:val="0027504F"/>
    <w:rsid w:val="00275299"/>
    <w:rsid w:val="002753D4"/>
    <w:rsid w:val="002757A5"/>
    <w:rsid w:val="0027596A"/>
    <w:rsid w:val="00275B69"/>
    <w:rsid w:val="00275FB7"/>
    <w:rsid w:val="0027612D"/>
    <w:rsid w:val="00276304"/>
    <w:rsid w:val="0027645D"/>
    <w:rsid w:val="00276CF3"/>
    <w:rsid w:val="00276E84"/>
    <w:rsid w:val="00276EA5"/>
    <w:rsid w:val="002770A0"/>
    <w:rsid w:val="0027726D"/>
    <w:rsid w:val="002773A0"/>
    <w:rsid w:val="00277700"/>
    <w:rsid w:val="0027770B"/>
    <w:rsid w:val="0027776E"/>
    <w:rsid w:val="002777B7"/>
    <w:rsid w:val="002778E6"/>
    <w:rsid w:val="002779AD"/>
    <w:rsid w:val="002804CD"/>
    <w:rsid w:val="002806B5"/>
    <w:rsid w:val="00280A05"/>
    <w:rsid w:val="00280EF0"/>
    <w:rsid w:val="002811AD"/>
    <w:rsid w:val="002819C8"/>
    <w:rsid w:val="00281C6E"/>
    <w:rsid w:val="00282132"/>
    <w:rsid w:val="0028241A"/>
    <w:rsid w:val="0028257B"/>
    <w:rsid w:val="002827F5"/>
    <w:rsid w:val="0028286E"/>
    <w:rsid w:val="00282925"/>
    <w:rsid w:val="00282985"/>
    <w:rsid w:val="00282ACA"/>
    <w:rsid w:val="00282CA1"/>
    <w:rsid w:val="00282EE7"/>
    <w:rsid w:val="00283090"/>
    <w:rsid w:val="002830EB"/>
    <w:rsid w:val="00283246"/>
    <w:rsid w:val="00283248"/>
    <w:rsid w:val="0028345A"/>
    <w:rsid w:val="00283E05"/>
    <w:rsid w:val="00284025"/>
    <w:rsid w:val="00284217"/>
    <w:rsid w:val="00284260"/>
    <w:rsid w:val="002845DC"/>
    <w:rsid w:val="00284E6F"/>
    <w:rsid w:val="002854DF"/>
    <w:rsid w:val="00285C0F"/>
    <w:rsid w:val="00285CC0"/>
    <w:rsid w:val="002860DE"/>
    <w:rsid w:val="00286921"/>
    <w:rsid w:val="00286DD0"/>
    <w:rsid w:val="00287625"/>
    <w:rsid w:val="00287768"/>
    <w:rsid w:val="00287948"/>
    <w:rsid w:val="00287E6C"/>
    <w:rsid w:val="00287F0C"/>
    <w:rsid w:val="00290458"/>
    <w:rsid w:val="0029077D"/>
    <w:rsid w:val="00290A13"/>
    <w:rsid w:val="00290B66"/>
    <w:rsid w:val="0029113B"/>
    <w:rsid w:val="002914FD"/>
    <w:rsid w:val="0029186D"/>
    <w:rsid w:val="00291CBC"/>
    <w:rsid w:val="00291D5E"/>
    <w:rsid w:val="00291DA8"/>
    <w:rsid w:val="002922C5"/>
    <w:rsid w:val="002923B0"/>
    <w:rsid w:val="002923B4"/>
    <w:rsid w:val="002923CA"/>
    <w:rsid w:val="0029262C"/>
    <w:rsid w:val="00292A52"/>
    <w:rsid w:val="002931B7"/>
    <w:rsid w:val="00293357"/>
    <w:rsid w:val="002936E8"/>
    <w:rsid w:val="0029383A"/>
    <w:rsid w:val="002938CD"/>
    <w:rsid w:val="00293B23"/>
    <w:rsid w:val="00293BD6"/>
    <w:rsid w:val="00294155"/>
    <w:rsid w:val="002942C9"/>
    <w:rsid w:val="002945D5"/>
    <w:rsid w:val="00294E41"/>
    <w:rsid w:val="00294E59"/>
    <w:rsid w:val="00295322"/>
    <w:rsid w:val="00295442"/>
    <w:rsid w:val="002959AB"/>
    <w:rsid w:val="002959AE"/>
    <w:rsid w:val="002959C5"/>
    <w:rsid w:val="002959F0"/>
    <w:rsid w:val="00295B79"/>
    <w:rsid w:val="00295EB2"/>
    <w:rsid w:val="00295EC3"/>
    <w:rsid w:val="0029600D"/>
    <w:rsid w:val="0029623B"/>
    <w:rsid w:val="00296479"/>
    <w:rsid w:val="00296632"/>
    <w:rsid w:val="00296798"/>
    <w:rsid w:val="00296AC3"/>
    <w:rsid w:val="00296ACF"/>
    <w:rsid w:val="00296BF6"/>
    <w:rsid w:val="00296DAF"/>
    <w:rsid w:val="00297024"/>
    <w:rsid w:val="00297025"/>
    <w:rsid w:val="00297030"/>
    <w:rsid w:val="00297281"/>
    <w:rsid w:val="002973A6"/>
    <w:rsid w:val="0029759E"/>
    <w:rsid w:val="00297620"/>
    <w:rsid w:val="002977BE"/>
    <w:rsid w:val="00297890"/>
    <w:rsid w:val="002979AE"/>
    <w:rsid w:val="002A0140"/>
    <w:rsid w:val="002A03F1"/>
    <w:rsid w:val="002A04EF"/>
    <w:rsid w:val="002A0562"/>
    <w:rsid w:val="002A07B3"/>
    <w:rsid w:val="002A07BA"/>
    <w:rsid w:val="002A0B45"/>
    <w:rsid w:val="002A0CB8"/>
    <w:rsid w:val="002A0DC6"/>
    <w:rsid w:val="002A0DCA"/>
    <w:rsid w:val="002A131F"/>
    <w:rsid w:val="002A1903"/>
    <w:rsid w:val="002A19FC"/>
    <w:rsid w:val="002A1B89"/>
    <w:rsid w:val="002A225C"/>
    <w:rsid w:val="002A2279"/>
    <w:rsid w:val="002A23BC"/>
    <w:rsid w:val="002A2F15"/>
    <w:rsid w:val="002A3938"/>
    <w:rsid w:val="002A39D5"/>
    <w:rsid w:val="002A3EE0"/>
    <w:rsid w:val="002A3FC6"/>
    <w:rsid w:val="002A47DB"/>
    <w:rsid w:val="002A4858"/>
    <w:rsid w:val="002A499E"/>
    <w:rsid w:val="002A4C1A"/>
    <w:rsid w:val="002A4C74"/>
    <w:rsid w:val="002A52B2"/>
    <w:rsid w:val="002A57B0"/>
    <w:rsid w:val="002A6314"/>
    <w:rsid w:val="002A6588"/>
    <w:rsid w:val="002A67C4"/>
    <w:rsid w:val="002A72B8"/>
    <w:rsid w:val="002A7382"/>
    <w:rsid w:val="002A7431"/>
    <w:rsid w:val="002A7508"/>
    <w:rsid w:val="002A7949"/>
    <w:rsid w:val="002A7982"/>
    <w:rsid w:val="002A7AD2"/>
    <w:rsid w:val="002A7B55"/>
    <w:rsid w:val="002A7FDE"/>
    <w:rsid w:val="002A7FE8"/>
    <w:rsid w:val="002B045D"/>
    <w:rsid w:val="002B04A2"/>
    <w:rsid w:val="002B0532"/>
    <w:rsid w:val="002B0626"/>
    <w:rsid w:val="002B07ED"/>
    <w:rsid w:val="002B096A"/>
    <w:rsid w:val="002B11FB"/>
    <w:rsid w:val="002B1200"/>
    <w:rsid w:val="002B19B0"/>
    <w:rsid w:val="002B1EE2"/>
    <w:rsid w:val="002B1FA3"/>
    <w:rsid w:val="002B203F"/>
    <w:rsid w:val="002B204B"/>
    <w:rsid w:val="002B20AA"/>
    <w:rsid w:val="002B27A1"/>
    <w:rsid w:val="002B28B0"/>
    <w:rsid w:val="002B2FC9"/>
    <w:rsid w:val="002B3453"/>
    <w:rsid w:val="002B345F"/>
    <w:rsid w:val="002B34CD"/>
    <w:rsid w:val="002B37FC"/>
    <w:rsid w:val="002B381A"/>
    <w:rsid w:val="002B3B24"/>
    <w:rsid w:val="002B3F60"/>
    <w:rsid w:val="002B469F"/>
    <w:rsid w:val="002B4946"/>
    <w:rsid w:val="002B4D66"/>
    <w:rsid w:val="002B4EAD"/>
    <w:rsid w:val="002B54F4"/>
    <w:rsid w:val="002B5A08"/>
    <w:rsid w:val="002B5E64"/>
    <w:rsid w:val="002B6320"/>
    <w:rsid w:val="002B6828"/>
    <w:rsid w:val="002B6AD7"/>
    <w:rsid w:val="002B6DC0"/>
    <w:rsid w:val="002B7055"/>
    <w:rsid w:val="002B70E1"/>
    <w:rsid w:val="002B776D"/>
    <w:rsid w:val="002B784F"/>
    <w:rsid w:val="002B79A0"/>
    <w:rsid w:val="002B7B46"/>
    <w:rsid w:val="002B7FA0"/>
    <w:rsid w:val="002B7FF9"/>
    <w:rsid w:val="002C0201"/>
    <w:rsid w:val="002C037F"/>
    <w:rsid w:val="002C04D7"/>
    <w:rsid w:val="002C0A3F"/>
    <w:rsid w:val="002C0B47"/>
    <w:rsid w:val="002C0EB8"/>
    <w:rsid w:val="002C10BF"/>
    <w:rsid w:val="002C171C"/>
    <w:rsid w:val="002C1747"/>
    <w:rsid w:val="002C18A6"/>
    <w:rsid w:val="002C191E"/>
    <w:rsid w:val="002C1C79"/>
    <w:rsid w:val="002C1CDF"/>
    <w:rsid w:val="002C23B6"/>
    <w:rsid w:val="002C23EE"/>
    <w:rsid w:val="002C2420"/>
    <w:rsid w:val="002C244D"/>
    <w:rsid w:val="002C2B26"/>
    <w:rsid w:val="002C2CB2"/>
    <w:rsid w:val="002C2E2B"/>
    <w:rsid w:val="002C2F30"/>
    <w:rsid w:val="002C3177"/>
    <w:rsid w:val="002C31D6"/>
    <w:rsid w:val="002C34B8"/>
    <w:rsid w:val="002C38FE"/>
    <w:rsid w:val="002C3D40"/>
    <w:rsid w:val="002C4442"/>
    <w:rsid w:val="002C4871"/>
    <w:rsid w:val="002C4A41"/>
    <w:rsid w:val="002C5459"/>
    <w:rsid w:val="002C5717"/>
    <w:rsid w:val="002C5A21"/>
    <w:rsid w:val="002C5E1F"/>
    <w:rsid w:val="002C619A"/>
    <w:rsid w:val="002C61E2"/>
    <w:rsid w:val="002C61F3"/>
    <w:rsid w:val="002C6249"/>
    <w:rsid w:val="002C64C7"/>
    <w:rsid w:val="002C658E"/>
    <w:rsid w:val="002C6607"/>
    <w:rsid w:val="002C6650"/>
    <w:rsid w:val="002C66A6"/>
    <w:rsid w:val="002C6B9D"/>
    <w:rsid w:val="002C7048"/>
    <w:rsid w:val="002C7869"/>
    <w:rsid w:val="002C787C"/>
    <w:rsid w:val="002C7C46"/>
    <w:rsid w:val="002C7F1E"/>
    <w:rsid w:val="002D0039"/>
    <w:rsid w:val="002D00F5"/>
    <w:rsid w:val="002D05E0"/>
    <w:rsid w:val="002D0712"/>
    <w:rsid w:val="002D0EA5"/>
    <w:rsid w:val="002D13F9"/>
    <w:rsid w:val="002D1645"/>
    <w:rsid w:val="002D1693"/>
    <w:rsid w:val="002D1726"/>
    <w:rsid w:val="002D1984"/>
    <w:rsid w:val="002D19EC"/>
    <w:rsid w:val="002D1C62"/>
    <w:rsid w:val="002D1CC0"/>
    <w:rsid w:val="002D1E61"/>
    <w:rsid w:val="002D2312"/>
    <w:rsid w:val="002D27DE"/>
    <w:rsid w:val="002D2AF9"/>
    <w:rsid w:val="002D2B1F"/>
    <w:rsid w:val="002D2F24"/>
    <w:rsid w:val="002D3139"/>
    <w:rsid w:val="002D32A5"/>
    <w:rsid w:val="002D3375"/>
    <w:rsid w:val="002D3482"/>
    <w:rsid w:val="002D3550"/>
    <w:rsid w:val="002D35A3"/>
    <w:rsid w:val="002D364B"/>
    <w:rsid w:val="002D3768"/>
    <w:rsid w:val="002D44B3"/>
    <w:rsid w:val="002D4578"/>
    <w:rsid w:val="002D4CEC"/>
    <w:rsid w:val="002D4D48"/>
    <w:rsid w:val="002D4DD8"/>
    <w:rsid w:val="002D4FCC"/>
    <w:rsid w:val="002D5097"/>
    <w:rsid w:val="002D529C"/>
    <w:rsid w:val="002D576F"/>
    <w:rsid w:val="002D57D5"/>
    <w:rsid w:val="002D59FA"/>
    <w:rsid w:val="002D5CF5"/>
    <w:rsid w:val="002D5D7D"/>
    <w:rsid w:val="002D5F4A"/>
    <w:rsid w:val="002D5FF5"/>
    <w:rsid w:val="002D6169"/>
    <w:rsid w:val="002D628F"/>
    <w:rsid w:val="002D636F"/>
    <w:rsid w:val="002D6613"/>
    <w:rsid w:val="002D6795"/>
    <w:rsid w:val="002D67B6"/>
    <w:rsid w:val="002D69EC"/>
    <w:rsid w:val="002D6CBD"/>
    <w:rsid w:val="002D7235"/>
    <w:rsid w:val="002D7895"/>
    <w:rsid w:val="002D7C05"/>
    <w:rsid w:val="002D7C0B"/>
    <w:rsid w:val="002D7CA3"/>
    <w:rsid w:val="002D7D10"/>
    <w:rsid w:val="002D7DF6"/>
    <w:rsid w:val="002D7F1A"/>
    <w:rsid w:val="002E0535"/>
    <w:rsid w:val="002E0560"/>
    <w:rsid w:val="002E05F3"/>
    <w:rsid w:val="002E0653"/>
    <w:rsid w:val="002E0669"/>
    <w:rsid w:val="002E0B63"/>
    <w:rsid w:val="002E0ECC"/>
    <w:rsid w:val="002E10DA"/>
    <w:rsid w:val="002E1153"/>
    <w:rsid w:val="002E16E6"/>
    <w:rsid w:val="002E19F1"/>
    <w:rsid w:val="002E20EB"/>
    <w:rsid w:val="002E2A60"/>
    <w:rsid w:val="002E2BFE"/>
    <w:rsid w:val="002E3002"/>
    <w:rsid w:val="002E30FD"/>
    <w:rsid w:val="002E38B8"/>
    <w:rsid w:val="002E3B37"/>
    <w:rsid w:val="002E3C7F"/>
    <w:rsid w:val="002E3F1A"/>
    <w:rsid w:val="002E418A"/>
    <w:rsid w:val="002E45AA"/>
    <w:rsid w:val="002E4630"/>
    <w:rsid w:val="002E476F"/>
    <w:rsid w:val="002E47B3"/>
    <w:rsid w:val="002E4917"/>
    <w:rsid w:val="002E4EE7"/>
    <w:rsid w:val="002E4F4E"/>
    <w:rsid w:val="002E4F61"/>
    <w:rsid w:val="002E519F"/>
    <w:rsid w:val="002E52B3"/>
    <w:rsid w:val="002E5392"/>
    <w:rsid w:val="002E5708"/>
    <w:rsid w:val="002E5904"/>
    <w:rsid w:val="002E5C76"/>
    <w:rsid w:val="002E5D3B"/>
    <w:rsid w:val="002E5D51"/>
    <w:rsid w:val="002E5DC3"/>
    <w:rsid w:val="002E5DE6"/>
    <w:rsid w:val="002E5E49"/>
    <w:rsid w:val="002E5E93"/>
    <w:rsid w:val="002E5F20"/>
    <w:rsid w:val="002E6043"/>
    <w:rsid w:val="002E6241"/>
    <w:rsid w:val="002E64D1"/>
    <w:rsid w:val="002E661E"/>
    <w:rsid w:val="002E675B"/>
    <w:rsid w:val="002E6A87"/>
    <w:rsid w:val="002E6C7D"/>
    <w:rsid w:val="002E6FBA"/>
    <w:rsid w:val="002E7675"/>
    <w:rsid w:val="002E77AD"/>
    <w:rsid w:val="002E7890"/>
    <w:rsid w:val="002E7A22"/>
    <w:rsid w:val="002E7E39"/>
    <w:rsid w:val="002F0993"/>
    <w:rsid w:val="002F0B22"/>
    <w:rsid w:val="002F0C75"/>
    <w:rsid w:val="002F0CF1"/>
    <w:rsid w:val="002F1004"/>
    <w:rsid w:val="002F1211"/>
    <w:rsid w:val="002F12D1"/>
    <w:rsid w:val="002F14A7"/>
    <w:rsid w:val="002F14AC"/>
    <w:rsid w:val="002F15D9"/>
    <w:rsid w:val="002F15E9"/>
    <w:rsid w:val="002F184A"/>
    <w:rsid w:val="002F1917"/>
    <w:rsid w:val="002F1F26"/>
    <w:rsid w:val="002F2B8C"/>
    <w:rsid w:val="002F2C2E"/>
    <w:rsid w:val="002F33D9"/>
    <w:rsid w:val="002F3575"/>
    <w:rsid w:val="002F37E7"/>
    <w:rsid w:val="002F380F"/>
    <w:rsid w:val="002F3B29"/>
    <w:rsid w:val="002F3CB4"/>
    <w:rsid w:val="002F3F78"/>
    <w:rsid w:val="002F40B1"/>
    <w:rsid w:val="002F458A"/>
    <w:rsid w:val="002F4663"/>
    <w:rsid w:val="002F4825"/>
    <w:rsid w:val="002F4909"/>
    <w:rsid w:val="002F4CB3"/>
    <w:rsid w:val="002F4D74"/>
    <w:rsid w:val="002F4EBB"/>
    <w:rsid w:val="002F5151"/>
    <w:rsid w:val="002F5231"/>
    <w:rsid w:val="002F5650"/>
    <w:rsid w:val="002F5783"/>
    <w:rsid w:val="002F578E"/>
    <w:rsid w:val="002F6026"/>
    <w:rsid w:val="002F62A9"/>
    <w:rsid w:val="002F636E"/>
    <w:rsid w:val="002F6425"/>
    <w:rsid w:val="002F642C"/>
    <w:rsid w:val="002F6567"/>
    <w:rsid w:val="002F68CF"/>
    <w:rsid w:val="002F68F0"/>
    <w:rsid w:val="002F6CE8"/>
    <w:rsid w:val="002F7083"/>
    <w:rsid w:val="002F7741"/>
    <w:rsid w:val="002F77FF"/>
    <w:rsid w:val="002F7952"/>
    <w:rsid w:val="002F7A92"/>
    <w:rsid w:val="002F7BC7"/>
    <w:rsid w:val="002F7C2A"/>
    <w:rsid w:val="002F7F35"/>
    <w:rsid w:val="0030016C"/>
    <w:rsid w:val="0030018E"/>
    <w:rsid w:val="00300266"/>
    <w:rsid w:val="00300461"/>
    <w:rsid w:val="003006F0"/>
    <w:rsid w:val="00300F94"/>
    <w:rsid w:val="00301517"/>
    <w:rsid w:val="00301E52"/>
    <w:rsid w:val="0030208D"/>
    <w:rsid w:val="00302213"/>
    <w:rsid w:val="003023F2"/>
    <w:rsid w:val="00302574"/>
    <w:rsid w:val="00302C09"/>
    <w:rsid w:val="003034A5"/>
    <w:rsid w:val="00303860"/>
    <w:rsid w:val="003038E3"/>
    <w:rsid w:val="00303D4B"/>
    <w:rsid w:val="00303F21"/>
    <w:rsid w:val="00304002"/>
    <w:rsid w:val="003041AD"/>
    <w:rsid w:val="003041E3"/>
    <w:rsid w:val="0030423E"/>
    <w:rsid w:val="0030431D"/>
    <w:rsid w:val="003048C6"/>
    <w:rsid w:val="00304975"/>
    <w:rsid w:val="00304BED"/>
    <w:rsid w:val="00304CF6"/>
    <w:rsid w:val="00304CFB"/>
    <w:rsid w:val="00304D5B"/>
    <w:rsid w:val="0030500B"/>
    <w:rsid w:val="00305068"/>
    <w:rsid w:val="00305107"/>
    <w:rsid w:val="0030525B"/>
    <w:rsid w:val="003054D6"/>
    <w:rsid w:val="0030556B"/>
    <w:rsid w:val="003057DF"/>
    <w:rsid w:val="00305908"/>
    <w:rsid w:val="00305952"/>
    <w:rsid w:val="00305CD8"/>
    <w:rsid w:val="00306284"/>
    <w:rsid w:val="00306706"/>
    <w:rsid w:val="0030682A"/>
    <w:rsid w:val="00306DE3"/>
    <w:rsid w:val="00307063"/>
    <w:rsid w:val="003074FD"/>
    <w:rsid w:val="003075B3"/>
    <w:rsid w:val="003076BB"/>
    <w:rsid w:val="00307933"/>
    <w:rsid w:val="00307C54"/>
    <w:rsid w:val="00307D88"/>
    <w:rsid w:val="00307F24"/>
    <w:rsid w:val="00310278"/>
    <w:rsid w:val="0031067D"/>
    <w:rsid w:val="00310784"/>
    <w:rsid w:val="0031098E"/>
    <w:rsid w:val="003109A0"/>
    <w:rsid w:val="0031115B"/>
    <w:rsid w:val="00311B34"/>
    <w:rsid w:val="00311C77"/>
    <w:rsid w:val="00311CA8"/>
    <w:rsid w:val="00311F4E"/>
    <w:rsid w:val="00312079"/>
    <w:rsid w:val="003120A5"/>
    <w:rsid w:val="00312331"/>
    <w:rsid w:val="00312398"/>
    <w:rsid w:val="00312842"/>
    <w:rsid w:val="00312A3A"/>
    <w:rsid w:val="00312C38"/>
    <w:rsid w:val="0031306D"/>
    <w:rsid w:val="00313265"/>
    <w:rsid w:val="003134FB"/>
    <w:rsid w:val="0031371F"/>
    <w:rsid w:val="0031373B"/>
    <w:rsid w:val="00313791"/>
    <w:rsid w:val="003138A9"/>
    <w:rsid w:val="00313A25"/>
    <w:rsid w:val="00313CF9"/>
    <w:rsid w:val="00313DB1"/>
    <w:rsid w:val="00313DCC"/>
    <w:rsid w:val="00314027"/>
    <w:rsid w:val="00314535"/>
    <w:rsid w:val="003149D0"/>
    <w:rsid w:val="00314A42"/>
    <w:rsid w:val="00314C65"/>
    <w:rsid w:val="00314CB2"/>
    <w:rsid w:val="00314E53"/>
    <w:rsid w:val="00314F15"/>
    <w:rsid w:val="00315040"/>
    <w:rsid w:val="003154B6"/>
    <w:rsid w:val="003156F0"/>
    <w:rsid w:val="00315C4B"/>
    <w:rsid w:val="00315D51"/>
    <w:rsid w:val="00315E68"/>
    <w:rsid w:val="00315EB8"/>
    <w:rsid w:val="00315ED3"/>
    <w:rsid w:val="003160D6"/>
    <w:rsid w:val="0031661B"/>
    <w:rsid w:val="00316FDD"/>
    <w:rsid w:val="00317508"/>
    <w:rsid w:val="0031791C"/>
    <w:rsid w:val="00317C45"/>
    <w:rsid w:val="00317C56"/>
    <w:rsid w:val="00317CFC"/>
    <w:rsid w:val="00320154"/>
    <w:rsid w:val="003201A8"/>
    <w:rsid w:val="003204F6"/>
    <w:rsid w:val="003205D2"/>
    <w:rsid w:val="0032087E"/>
    <w:rsid w:val="0032092A"/>
    <w:rsid w:val="0032099C"/>
    <w:rsid w:val="00320AB0"/>
    <w:rsid w:val="00320E5F"/>
    <w:rsid w:val="00320FBC"/>
    <w:rsid w:val="003216B1"/>
    <w:rsid w:val="003216EE"/>
    <w:rsid w:val="003218ED"/>
    <w:rsid w:val="00321968"/>
    <w:rsid w:val="00321FF5"/>
    <w:rsid w:val="00322451"/>
    <w:rsid w:val="00322560"/>
    <w:rsid w:val="00322A3C"/>
    <w:rsid w:val="00322A8E"/>
    <w:rsid w:val="00322E9C"/>
    <w:rsid w:val="00322ED1"/>
    <w:rsid w:val="00322F74"/>
    <w:rsid w:val="00323024"/>
    <w:rsid w:val="003235C6"/>
    <w:rsid w:val="00323843"/>
    <w:rsid w:val="00323880"/>
    <w:rsid w:val="00323AF5"/>
    <w:rsid w:val="00323EA1"/>
    <w:rsid w:val="00323F25"/>
    <w:rsid w:val="00323F27"/>
    <w:rsid w:val="00324133"/>
    <w:rsid w:val="00324648"/>
    <w:rsid w:val="003246D5"/>
    <w:rsid w:val="003248DD"/>
    <w:rsid w:val="0032495E"/>
    <w:rsid w:val="00324D3A"/>
    <w:rsid w:val="0032521F"/>
    <w:rsid w:val="00325512"/>
    <w:rsid w:val="003262F0"/>
    <w:rsid w:val="0032633A"/>
    <w:rsid w:val="0032657E"/>
    <w:rsid w:val="003266D9"/>
    <w:rsid w:val="0032673D"/>
    <w:rsid w:val="003268D9"/>
    <w:rsid w:val="00326A7E"/>
    <w:rsid w:val="00326E5C"/>
    <w:rsid w:val="0032712E"/>
    <w:rsid w:val="003272B4"/>
    <w:rsid w:val="0032768F"/>
    <w:rsid w:val="00327751"/>
    <w:rsid w:val="00327B6B"/>
    <w:rsid w:val="00327CAA"/>
    <w:rsid w:val="003301DA"/>
    <w:rsid w:val="00330480"/>
    <w:rsid w:val="0033064A"/>
    <w:rsid w:val="00330786"/>
    <w:rsid w:val="0033080D"/>
    <w:rsid w:val="00330E1F"/>
    <w:rsid w:val="00331597"/>
    <w:rsid w:val="0033162F"/>
    <w:rsid w:val="00331731"/>
    <w:rsid w:val="003319BF"/>
    <w:rsid w:val="00331E6E"/>
    <w:rsid w:val="00332174"/>
    <w:rsid w:val="0033276B"/>
    <w:rsid w:val="0033279E"/>
    <w:rsid w:val="00332CC7"/>
    <w:rsid w:val="00332F9F"/>
    <w:rsid w:val="00333369"/>
    <w:rsid w:val="00333373"/>
    <w:rsid w:val="00333482"/>
    <w:rsid w:val="003335D1"/>
    <w:rsid w:val="00333614"/>
    <w:rsid w:val="00333620"/>
    <w:rsid w:val="00333C88"/>
    <w:rsid w:val="0033414E"/>
    <w:rsid w:val="0033430D"/>
    <w:rsid w:val="0033458A"/>
    <w:rsid w:val="00334ACE"/>
    <w:rsid w:val="00334B67"/>
    <w:rsid w:val="00334BB7"/>
    <w:rsid w:val="00334EFB"/>
    <w:rsid w:val="003350E3"/>
    <w:rsid w:val="0033534E"/>
    <w:rsid w:val="0033550C"/>
    <w:rsid w:val="0033579B"/>
    <w:rsid w:val="00335A47"/>
    <w:rsid w:val="00335B9A"/>
    <w:rsid w:val="00335D82"/>
    <w:rsid w:val="00335DB2"/>
    <w:rsid w:val="00336120"/>
    <w:rsid w:val="0033632F"/>
    <w:rsid w:val="00336376"/>
    <w:rsid w:val="0033639F"/>
    <w:rsid w:val="0033643C"/>
    <w:rsid w:val="0033660B"/>
    <w:rsid w:val="00336BBF"/>
    <w:rsid w:val="00336C1B"/>
    <w:rsid w:val="00336E0E"/>
    <w:rsid w:val="00337133"/>
    <w:rsid w:val="00337A50"/>
    <w:rsid w:val="00337AC0"/>
    <w:rsid w:val="00337EC6"/>
    <w:rsid w:val="0034010B"/>
    <w:rsid w:val="00340846"/>
    <w:rsid w:val="003409B7"/>
    <w:rsid w:val="003409ED"/>
    <w:rsid w:val="00340B65"/>
    <w:rsid w:val="00340E0B"/>
    <w:rsid w:val="00340F92"/>
    <w:rsid w:val="0034165F"/>
    <w:rsid w:val="00341755"/>
    <w:rsid w:val="00341822"/>
    <w:rsid w:val="0034204D"/>
    <w:rsid w:val="0034217C"/>
    <w:rsid w:val="00342318"/>
    <w:rsid w:val="003424A9"/>
    <w:rsid w:val="0034264E"/>
    <w:rsid w:val="00342809"/>
    <w:rsid w:val="003429A2"/>
    <w:rsid w:val="00342B60"/>
    <w:rsid w:val="00342DF4"/>
    <w:rsid w:val="00342F0F"/>
    <w:rsid w:val="003430A9"/>
    <w:rsid w:val="00343629"/>
    <w:rsid w:val="0034362D"/>
    <w:rsid w:val="0034372B"/>
    <w:rsid w:val="00343A28"/>
    <w:rsid w:val="00343A7B"/>
    <w:rsid w:val="00343C9B"/>
    <w:rsid w:val="00343FAC"/>
    <w:rsid w:val="0034401D"/>
    <w:rsid w:val="00344038"/>
    <w:rsid w:val="00344643"/>
    <w:rsid w:val="00344925"/>
    <w:rsid w:val="00344974"/>
    <w:rsid w:val="00344AD0"/>
    <w:rsid w:val="00344CF0"/>
    <w:rsid w:val="00344F63"/>
    <w:rsid w:val="003450EA"/>
    <w:rsid w:val="00345258"/>
    <w:rsid w:val="003452A6"/>
    <w:rsid w:val="00345638"/>
    <w:rsid w:val="0034578F"/>
    <w:rsid w:val="00345B1B"/>
    <w:rsid w:val="00345BD0"/>
    <w:rsid w:val="00345DAF"/>
    <w:rsid w:val="0034627F"/>
    <w:rsid w:val="003462C8"/>
    <w:rsid w:val="003463B5"/>
    <w:rsid w:val="00346435"/>
    <w:rsid w:val="003464E4"/>
    <w:rsid w:val="00346559"/>
    <w:rsid w:val="00346611"/>
    <w:rsid w:val="00346A37"/>
    <w:rsid w:val="00346BEC"/>
    <w:rsid w:val="00346EAF"/>
    <w:rsid w:val="003472BA"/>
    <w:rsid w:val="003475B9"/>
    <w:rsid w:val="00347B24"/>
    <w:rsid w:val="00347B40"/>
    <w:rsid w:val="00347D1B"/>
    <w:rsid w:val="00347E9B"/>
    <w:rsid w:val="00350087"/>
    <w:rsid w:val="003502CE"/>
    <w:rsid w:val="003503A6"/>
    <w:rsid w:val="00350517"/>
    <w:rsid w:val="0035052F"/>
    <w:rsid w:val="003505C8"/>
    <w:rsid w:val="00350BBA"/>
    <w:rsid w:val="00351668"/>
    <w:rsid w:val="00351797"/>
    <w:rsid w:val="00351B55"/>
    <w:rsid w:val="00351C60"/>
    <w:rsid w:val="003521F9"/>
    <w:rsid w:val="00352750"/>
    <w:rsid w:val="003528A4"/>
    <w:rsid w:val="00352AE2"/>
    <w:rsid w:val="00352BC6"/>
    <w:rsid w:val="00352EAE"/>
    <w:rsid w:val="00353E88"/>
    <w:rsid w:val="00353F2A"/>
    <w:rsid w:val="00353F8A"/>
    <w:rsid w:val="003541E1"/>
    <w:rsid w:val="0035458B"/>
    <w:rsid w:val="00354D34"/>
    <w:rsid w:val="00355013"/>
    <w:rsid w:val="00355456"/>
    <w:rsid w:val="003555BA"/>
    <w:rsid w:val="00355753"/>
    <w:rsid w:val="0035577D"/>
    <w:rsid w:val="003559DA"/>
    <w:rsid w:val="00355BB9"/>
    <w:rsid w:val="00355C08"/>
    <w:rsid w:val="00355CE4"/>
    <w:rsid w:val="00355D5D"/>
    <w:rsid w:val="00356023"/>
    <w:rsid w:val="003560DC"/>
    <w:rsid w:val="00356132"/>
    <w:rsid w:val="00356712"/>
    <w:rsid w:val="0035673E"/>
    <w:rsid w:val="003568FD"/>
    <w:rsid w:val="0035690C"/>
    <w:rsid w:val="00356943"/>
    <w:rsid w:val="003569DB"/>
    <w:rsid w:val="00356A04"/>
    <w:rsid w:val="00356B97"/>
    <w:rsid w:val="00356BE6"/>
    <w:rsid w:val="00356D18"/>
    <w:rsid w:val="00356E8F"/>
    <w:rsid w:val="00357225"/>
    <w:rsid w:val="0035734F"/>
    <w:rsid w:val="0035786A"/>
    <w:rsid w:val="00357BD3"/>
    <w:rsid w:val="00357C95"/>
    <w:rsid w:val="00360235"/>
    <w:rsid w:val="0036030A"/>
    <w:rsid w:val="00360339"/>
    <w:rsid w:val="00360577"/>
    <w:rsid w:val="003606C0"/>
    <w:rsid w:val="003606DE"/>
    <w:rsid w:val="003607E1"/>
    <w:rsid w:val="00360998"/>
    <w:rsid w:val="00360AE8"/>
    <w:rsid w:val="00360C53"/>
    <w:rsid w:val="00360D35"/>
    <w:rsid w:val="00360E88"/>
    <w:rsid w:val="00360FA6"/>
    <w:rsid w:val="003610FA"/>
    <w:rsid w:val="00361489"/>
    <w:rsid w:val="003618D2"/>
    <w:rsid w:val="00361D57"/>
    <w:rsid w:val="00361EAA"/>
    <w:rsid w:val="00361F13"/>
    <w:rsid w:val="00361FD9"/>
    <w:rsid w:val="00362080"/>
    <w:rsid w:val="00362214"/>
    <w:rsid w:val="00362605"/>
    <w:rsid w:val="0036278A"/>
    <w:rsid w:val="003628B3"/>
    <w:rsid w:val="00362921"/>
    <w:rsid w:val="00362EB9"/>
    <w:rsid w:val="00362F73"/>
    <w:rsid w:val="0036309A"/>
    <w:rsid w:val="0036309B"/>
    <w:rsid w:val="00363436"/>
    <w:rsid w:val="00363664"/>
    <w:rsid w:val="00363971"/>
    <w:rsid w:val="003640F0"/>
    <w:rsid w:val="003641A9"/>
    <w:rsid w:val="003642F2"/>
    <w:rsid w:val="003645C5"/>
    <w:rsid w:val="00364890"/>
    <w:rsid w:val="0036496C"/>
    <w:rsid w:val="00364D77"/>
    <w:rsid w:val="00364DF6"/>
    <w:rsid w:val="0036506E"/>
    <w:rsid w:val="00365273"/>
    <w:rsid w:val="003652D4"/>
    <w:rsid w:val="00365793"/>
    <w:rsid w:val="00365E26"/>
    <w:rsid w:val="00365EBB"/>
    <w:rsid w:val="00366170"/>
    <w:rsid w:val="00366381"/>
    <w:rsid w:val="00366605"/>
    <w:rsid w:val="00366728"/>
    <w:rsid w:val="00366860"/>
    <w:rsid w:val="00366B16"/>
    <w:rsid w:val="00366ED8"/>
    <w:rsid w:val="003671A5"/>
    <w:rsid w:val="003672B0"/>
    <w:rsid w:val="00367390"/>
    <w:rsid w:val="003675E0"/>
    <w:rsid w:val="003676C9"/>
    <w:rsid w:val="0036770E"/>
    <w:rsid w:val="003677F5"/>
    <w:rsid w:val="00367A69"/>
    <w:rsid w:val="00367B48"/>
    <w:rsid w:val="00367EB7"/>
    <w:rsid w:val="00367F5B"/>
    <w:rsid w:val="0037034A"/>
    <w:rsid w:val="003708A5"/>
    <w:rsid w:val="003709E0"/>
    <w:rsid w:val="00371069"/>
    <w:rsid w:val="003710D3"/>
    <w:rsid w:val="00371208"/>
    <w:rsid w:val="0037130F"/>
    <w:rsid w:val="00371417"/>
    <w:rsid w:val="0037144A"/>
    <w:rsid w:val="00371624"/>
    <w:rsid w:val="00371769"/>
    <w:rsid w:val="003717CF"/>
    <w:rsid w:val="00371F63"/>
    <w:rsid w:val="003720C3"/>
    <w:rsid w:val="0037233C"/>
    <w:rsid w:val="00372B80"/>
    <w:rsid w:val="00372DBE"/>
    <w:rsid w:val="00373270"/>
    <w:rsid w:val="00373409"/>
    <w:rsid w:val="0037353A"/>
    <w:rsid w:val="003736DC"/>
    <w:rsid w:val="00373752"/>
    <w:rsid w:val="00373808"/>
    <w:rsid w:val="00373995"/>
    <w:rsid w:val="00373E0E"/>
    <w:rsid w:val="0037401F"/>
    <w:rsid w:val="003740BE"/>
    <w:rsid w:val="00374142"/>
    <w:rsid w:val="0037415D"/>
    <w:rsid w:val="0037417C"/>
    <w:rsid w:val="003743DF"/>
    <w:rsid w:val="00374678"/>
    <w:rsid w:val="00374883"/>
    <w:rsid w:val="0037490E"/>
    <w:rsid w:val="00374948"/>
    <w:rsid w:val="00375442"/>
    <w:rsid w:val="0037545D"/>
    <w:rsid w:val="0037549A"/>
    <w:rsid w:val="0037574D"/>
    <w:rsid w:val="003757B9"/>
    <w:rsid w:val="00375C75"/>
    <w:rsid w:val="00375D7E"/>
    <w:rsid w:val="00375EDE"/>
    <w:rsid w:val="00375F17"/>
    <w:rsid w:val="003760C2"/>
    <w:rsid w:val="0037634E"/>
    <w:rsid w:val="00376622"/>
    <w:rsid w:val="003766B2"/>
    <w:rsid w:val="00376910"/>
    <w:rsid w:val="00376A04"/>
    <w:rsid w:val="003773B3"/>
    <w:rsid w:val="00377668"/>
    <w:rsid w:val="003800C4"/>
    <w:rsid w:val="003801BB"/>
    <w:rsid w:val="0038033C"/>
    <w:rsid w:val="003803C0"/>
    <w:rsid w:val="00380400"/>
    <w:rsid w:val="003806CC"/>
    <w:rsid w:val="0038073E"/>
    <w:rsid w:val="00380B31"/>
    <w:rsid w:val="00380B7C"/>
    <w:rsid w:val="00380E0E"/>
    <w:rsid w:val="00381032"/>
    <w:rsid w:val="00381294"/>
    <w:rsid w:val="003814D1"/>
    <w:rsid w:val="003814D2"/>
    <w:rsid w:val="003817BA"/>
    <w:rsid w:val="00381E67"/>
    <w:rsid w:val="00382077"/>
    <w:rsid w:val="003820BE"/>
    <w:rsid w:val="00382240"/>
    <w:rsid w:val="00382550"/>
    <w:rsid w:val="00382571"/>
    <w:rsid w:val="0038263D"/>
    <w:rsid w:val="00382776"/>
    <w:rsid w:val="003828DB"/>
    <w:rsid w:val="0038297E"/>
    <w:rsid w:val="003829E7"/>
    <w:rsid w:val="00382A18"/>
    <w:rsid w:val="00382A91"/>
    <w:rsid w:val="00382BC8"/>
    <w:rsid w:val="00382CFC"/>
    <w:rsid w:val="003834AF"/>
    <w:rsid w:val="00383594"/>
    <w:rsid w:val="003837C2"/>
    <w:rsid w:val="00383910"/>
    <w:rsid w:val="00383A55"/>
    <w:rsid w:val="00383C59"/>
    <w:rsid w:val="00383F24"/>
    <w:rsid w:val="00384663"/>
    <w:rsid w:val="0038477A"/>
    <w:rsid w:val="0038498B"/>
    <w:rsid w:val="003849BA"/>
    <w:rsid w:val="00384B9A"/>
    <w:rsid w:val="00384D96"/>
    <w:rsid w:val="00384E41"/>
    <w:rsid w:val="00385469"/>
    <w:rsid w:val="003854E5"/>
    <w:rsid w:val="00385DAD"/>
    <w:rsid w:val="003863C6"/>
    <w:rsid w:val="0038655E"/>
    <w:rsid w:val="00386577"/>
    <w:rsid w:val="00386AA8"/>
    <w:rsid w:val="00386BB8"/>
    <w:rsid w:val="00386D31"/>
    <w:rsid w:val="00386D3E"/>
    <w:rsid w:val="00386F1E"/>
    <w:rsid w:val="00386F2E"/>
    <w:rsid w:val="00387213"/>
    <w:rsid w:val="0038737D"/>
    <w:rsid w:val="0038773B"/>
    <w:rsid w:val="00387914"/>
    <w:rsid w:val="00387987"/>
    <w:rsid w:val="00387C77"/>
    <w:rsid w:val="00390017"/>
    <w:rsid w:val="00390047"/>
    <w:rsid w:val="003903A9"/>
    <w:rsid w:val="00390581"/>
    <w:rsid w:val="0039083C"/>
    <w:rsid w:val="0039087C"/>
    <w:rsid w:val="00390884"/>
    <w:rsid w:val="003908FC"/>
    <w:rsid w:val="00390BF9"/>
    <w:rsid w:val="00390EB5"/>
    <w:rsid w:val="0039104E"/>
    <w:rsid w:val="00391197"/>
    <w:rsid w:val="0039177B"/>
    <w:rsid w:val="00391838"/>
    <w:rsid w:val="00391EB0"/>
    <w:rsid w:val="003927FB"/>
    <w:rsid w:val="00392C9A"/>
    <w:rsid w:val="00392EA6"/>
    <w:rsid w:val="00393017"/>
    <w:rsid w:val="00393148"/>
    <w:rsid w:val="003931A8"/>
    <w:rsid w:val="003932BF"/>
    <w:rsid w:val="00393322"/>
    <w:rsid w:val="00393576"/>
    <w:rsid w:val="003935D0"/>
    <w:rsid w:val="00393AA6"/>
    <w:rsid w:val="00393AC0"/>
    <w:rsid w:val="00393AE6"/>
    <w:rsid w:val="00393C7F"/>
    <w:rsid w:val="00394359"/>
    <w:rsid w:val="003948CD"/>
    <w:rsid w:val="00394CE8"/>
    <w:rsid w:val="00394ED1"/>
    <w:rsid w:val="00394EF6"/>
    <w:rsid w:val="00394FB0"/>
    <w:rsid w:val="003953D3"/>
    <w:rsid w:val="00395615"/>
    <w:rsid w:val="00395758"/>
    <w:rsid w:val="00395B68"/>
    <w:rsid w:val="00395B71"/>
    <w:rsid w:val="00395D56"/>
    <w:rsid w:val="003964CF"/>
    <w:rsid w:val="00396721"/>
    <w:rsid w:val="00396738"/>
    <w:rsid w:val="00396840"/>
    <w:rsid w:val="003969EC"/>
    <w:rsid w:val="00396D5A"/>
    <w:rsid w:val="00396ED6"/>
    <w:rsid w:val="00397813"/>
    <w:rsid w:val="0039787C"/>
    <w:rsid w:val="003979F3"/>
    <w:rsid w:val="00397A15"/>
    <w:rsid w:val="00397B2A"/>
    <w:rsid w:val="00397B8F"/>
    <w:rsid w:val="00397BBA"/>
    <w:rsid w:val="00397BBC"/>
    <w:rsid w:val="00397C09"/>
    <w:rsid w:val="00397C19"/>
    <w:rsid w:val="00397CB7"/>
    <w:rsid w:val="00397F92"/>
    <w:rsid w:val="00397FA5"/>
    <w:rsid w:val="003A015F"/>
    <w:rsid w:val="003A067F"/>
    <w:rsid w:val="003A0767"/>
    <w:rsid w:val="003A0D36"/>
    <w:rsid w:val="003A0D80"/>
    <w:rsid w:val="003A1071"/>
    <w:rsid w:val="003A124C"/>
    <w:rsid w:val="003A1250"/>
    <w:rsid w:val="003A1565"/>
    <w:rsid w:val="003A1578"/>
    <w:rsid w:val="003A19CE"/>
    <w:rsid w:val="003A27B7"/>
    <w:rsid w:val="003A27EB"/>
    <w:rsid w:val="003A29A8"/>
    <w:rsid w:val="003A2C01"/>
    <w:rsid w:val="003A2D25"/>
    <w:rsid w:val="003A2E58"/>
    <w:rsid w:val="003A2EEA"/>
    <w:rsid w:val="003A3193"/>
    <w:rsid w:val="003A3224"/>
    <w:rsid w:val="003A36F2"/>
    <w:rsid w:val="003A3902"/>
    <w:rsid w:val="003A3A80"/>
    <w:rsid w:val="003A3ABE"/>
    <w:rsid w:val="003A3B04"/>
    <w:rsid w:val="003A3E2B"/>
    <w:rsid w:val="003A4166"/>
    <w:rsid w:val="003A4291"/>
    <w:rsid w:val="003A486E"/>
    <w:rsid w:val="003A48C0"/>
    <w:rsid w:val="003A4BE0"/>
    <w:rsid w:val="003A4CC5"/>
    <w:rsid w:val="003A4EFC"/>
    <w:rsid w:val="003A522E"/>
    <w:rsid w:val="003A532E"/>
    <w:rsid w:val="003A5437"/>
    <w:rsid w:val="003A56B5"/>
    <w:rsid w:val="003A5BC4"/>
    <w:rsid w:val="003A5C66"/>
    <w:rsid w:val="003A5E52"/>
    <w:rsid w:val="003A5EF1"/>
    <w:rsid w:val="003A5F3B"/>
    <w:rsid w:val="003A6647"/>
    <w:rsid w:val="003A6714"/>
    <w:rsid w:val="003A6755"/>
    <w:rsid w:val="003A6BB9"/>
    <w:rsid w:val="003A6C39"/>
    <w:rsid w:val="003A6DB3"/>
    <w:rsid w:val="003A70AC"/>
    <w:rsid w:val="003A740D"/>
    <w:rsid w:val="003A777D"/>
    <w:rsid w:val="003A78EF"/>
    <w:rsid w:val="003A7980"/>
    <w:rsid w:val="003A7AFE"/>
    <w:rsid w:val="003A7D6C"/>
    <w:rsid w:val="003B017B"/>
    <w:rsid w:val="003B0350"/>
    <w:rsid w:val="003B0722"/>
    <w:rsid w:val="003B093C"/>
    <w:rsid w:val="003B0B88"/>
    <w:rsid w:val="003B0D92"/>
    <w:rsid w:val="003B0FF6"/>
    <w:rsid w:val="003B1121"/>
    <w:rsid w:val="003B12C1"/>
    <w:rsid w:val="003B13BB"/>
    <w:rsid w:val="003B164F"/>
    <w:rsid w:val="003B16B9"/>
    <w:rsid w:val="003B1FFD"/>
    <w:rsid w:val="003B2333"/>
    <w:rsid w:val="003B2587"/>
    <w:rsid w:val="003B26CE"/>
    <w:rsid w:val="003B2C28"/>
    <w:rsid w:val="003B2C54"/>
    <w:rsid w:val="003B2D40"/>
    <w:rsid w:val="003B2F5A"/>
    <w:rsid w:val="003B3346"/>
    <w:rsid w:val="003B3576"/>
    <w:rsid w:val="003B370E"/>
    <w:rsid w:val="003B37AC"/>
    <w:rsid w:val="003B3EE3"/>
    <w:rsid w:val="003B42FC"/>
    <w:rsid w:val="003B44C7"/>
    <w:rsid w:val="003B4637"/>
    <w:rsid w:val="003B4847"/>
    <w:rsid w:val="003B4B29"/>
    <w:rsid w:val="003B4F89"/>
    <w:rsid w:val="003B521D"/>
    <w:rsid w:val="003B525F"/>
    <w:rsid w:val="003B5406"/>
    <w:rsid w:val="003B5536"/>
    <w:rsid w:val="003B5B64"/>
    <w:rsid w:val="003B5E5B"/>
    <w:rsid w:val="003B6504"/>
    <w:rsid w:val="003B66DF"/>
    <w:rsid w:val="003B6CE7"/>
    <w:rsid w:val="003B6DED"/>
    <w:rsid w:val="003B6F75"/>
    <w:rsid w:val="003B7697"/>
    <w:rsid w:val="003B7713"/>
    <w:rsid w:val="003B787A"/>
    <w:rsid w:val="003B79A3"/>
    <w:rsid w:val="003B7B97"/>
    <w:rsid w:val="003B7D64"/>
    <w:rsid w:val="003B7DA5"/>
    <w:rsid w:val="003B7DE6"/>
    <w:rsid w:val="003B7EA4"/>
    <w:rsid w:val="003B7F40"/>
    <w:rsid w:val="003C0049"/>
    <w:rsid w:val="003C00F8"/>
    <w:rsid w:val="003C043A"/>
    <w:rsid w:val="003C04A6"/>
    <w:rsid w:val="003C0616"/>
    <w:rsid w:val="003C063D"/>
    <w:rsid w:val="003C0645"/>
    <w:rsid w:val="003C0673"/>
    <w:rsid w:val="003C08DA"/>
    <w:rsid w:val="003C0954"/>
    <w:rsid w:val="003C0B3B"/>
    <w:rsid w:val="003C0D92"/>
    <w:rsid w:val="003C100D"/>
    <w:rsid w:val="003C12C4"/>
    <w:rsid w:val="003C153F"/>
    <w:rsid w:val="003C1B3C"/>
    <w:rsid w:val="003C1E64"/>
    <w:rsid w:val="003C205E"/>
    <w:rsid w:val="003C221A"/>
    <w:rsid w:val="003C222A"/>
    <w:rsid w:val="003C299A"/>
    <w:rsid w:val="003C29DE"/>
    <w:rsid w:val="003C2AA3"/>
    <w:rsid w:val="003C2AD0"/>
    <w:rsid w:val="003C2AD6"/>
    <w:rsid w:val="003C2B9B"/>
    <w:rsid w:val="003C2C18"/>
    <w:rsid w:val="003C2C90"/>
    <w:rsid w:val="003C2CC6"/>
    <w:rsid w:val="003C3466"/>
    <w:rsid w:val="003C34A4"/>
    <w:rsid w:val="003C36F5"/>
    <w:rsid w:val="003C3903"/>
    <w:rsid w:val="003C3B6D"/>
    <w:rsid w:val="003C3CF3"/>
    <w:rsid w:val="003C42FC"/>
    <w:rsid w:val="003C4441"/>
    <w:rsid w:val="003C48E7"/>
    <w:rsid w:val="003C4ACB"/>
    <w:rsid w:val="003C4C07"/>
    <w:rsid w:val="003C53F3"/>
    <w:rsid w:val="003C5589"/>
    <w:rsid w:val="003C5818"/>
    <w:rsid w:val="003C5A64"/>
    <w:rsid w:val="003C5CDF"/>
    <w:rsid w:val="003C5D81"/>
    <w:rsid w:val="003C5E0F"/>
    <w:rsid w:val="003C5E52"/>
    <w:rsid w:val="003C5F5F"/>
    <w:rsid w:val="003C626D"/>
    <w:rsid w:val="003C6631"/>
    <w:rsid w:val="003C6757"/>
    <w:rsid w:val="003C67CA"/>
    <w:rsid w:val="003C6A7F"/>
    <w:rsid w:val="003C6AEB"/>
    <w:rsid w:val="003C6E54"/>
    <w:rsid w:val="003C723B"/>
    <w:rsid w:val="003C7429"/>
    <w:rsid w:val="003C7730"/>
    <w:rsid w:val="003C7A1B"/>
    <w:rsid w:val="003C7D2A"/>
    <w:rsid w:val="003C7D60"/>
    <w:rsid w:val="003C7F7C"/>
    <w:rsid w:val="003D04C2"/>
    <w:rsid w:val="003D0937"/>
    <w:rsid w:val="003D0B35"/>
    <w:rsid w:val="003D0EAC"/>
    <w:rsid w:val="003D159C"/>
    <w:rsid w:val="003D1903"/>
    <w:rsid w:val="003D1943"/>
    <w:rsid w:val="003D1BDD"/>
    <w:rsid w:val="003D1BF5"/>
    <w:rsid w:val="003D1BF8"/>
    <w:rsid w:val="003D1D64"/>
    <w:rsid w:val="003D20E7"/>
    <w:rsid w:val="003D2191"/>
    <w:rsid w:val="003D272C"/>
    <w:rsid w:val="003D27B9"/>
    <w:rsid w:val="003D29C5"/>
    <w:rsid w:val="003D2A7C"/>
    <w:rsid w:val="003D2B5F"/>
    <w:rsid w:val="003D2BB7"/>
    <w:rsid w:val="003D2CE6"/>
    <w:rsid w:val="003D2ECA"/>
    <w:rsid w:val="003D2F0E"/>
    <w:rsid w:val="003D35A1"/>
    <w:rsid w:val="003D3746"/>
    <w:rsid w:val="003D38B6"/>
    <w:rsid w:val="003D3915"/>
    <w:rsid w:val="003D3D51"/>
    <w:rsid w:val="003D407F"/>
    <w:rsid w:val="003D43EF"/>
    <w:rsid w:val="003D4830"/>
    <w:rsid w:val="003D4C22"/>
    <w:rsid w:val="003D50F3"/>
    <w:rsid w:val="003D51B2"/>
    <w:rsid w:val="003D529E"/>
    <w:rsid w:val="003D5BEE"/>
    <w:rsid w:val="003D5DB3"/>
    <w:rsid w:val="003D5DC9"/>
    <w:rsid w:val="003D5E21"/>
    <w:rsid w:val="003D6104"/>
    <w:rsid w:val="003D632C"/>
    <w:rsid w:val="003D66C7"/>
    <w:rsid w:val="003D6850"/>
    <w:rsid w:val="003D718F"/>
    <w:rsid w:val="003D72E2"/>
    <w:rsid w:val="003D72F6"/>
    <w:rsid w:val="003D751E"/>
    <w:rsid w:val="003D78B9"/>
    <w:rsid w:val="003D7E08"/>
    <w:rsid w:val="003D7E6D"/>
    <w:rsid w:val="003E00D6"/>
    <w:rsid w:val="003E0701"/>
    <w:rsid w:val="003E0739"/>
    <w:rsid w:val="003E0BDB"/>
    <w:rsid w:val="003E1514"/>
    <w:rsid w:val="003E1695"/>
    <w:rsid w:val="003E18D4"/>
    <w:rsid w:val="003E19FB"/>
    <w:rsid w:val="003E1A4E"/>
    <w:rsid w:val="003E1C64"/>
    <w:rsid w:val="003E1E2E"/>
    <w:rsid w:val="003E1F4D"/>
    <w:rsid w:val="003E206A"/>
    <w:rsid w:val="003E20B5"/>
    <w:rsid w:val="003E210F"/>
    <w:rsid w:val="003E23D6"/>
    <w:rsid w:val="003E2668"/>
    <w:rsid w:val="003E2943"/>
    <w:rsid w:val="003E2B8C"/>
    <w:rsid w:val="003E2CE1"/>
    <w:rsid w:val="003E2DB3"/>
    <w:rsid w:val="003E2FCE"/>
    <w:rsid w:val="003E3042"/>
    <w:rsid w:val="003E30CD"/>
    <w:rsid w:val="003E30F5"/>
    <w:rsid w:val="003E3695"/>
    <w:rsid w:val="003E3A52"/>
    <w:rsid w:val="003E3AF6"/>
    <w:rsid w:val="003E3F4F"/>
    <w:rsid w:val="003E43D4"/>
    <w:rsid w:val="003E457D"/>
    <w:rsid w:val="003E4960"/>
    <w:rsid w:val="003E5259"/>
    <w:rsid w:val="003E5263"/>
    <w:rsid w:val="003E5631"/>
    <w:rsid w:val="003E563D"/>
    <w:rsid w:val="003E5DE8"/>
    <w:rsid w:val="003E5F14"/>
    <w:rsid w:val="003E6199"/>
    <w:rsid w:val="003E636E"/>
    <w:rsid w:val="003E653E"/>
    <w:rsid w:val="003E684D"/>
    <w:rsid w:val="003E68D0"/>
    <w:rsid w:val="003E6CB7"/>
    <w:rsid w:val="003E6D15"/>
    <w:rsid w:val="003E6DBB"/>
    <w:rsid w:val="003E764E"/>
    <w:rsid w:val="003E77CB"/>
    <w:rsid w:val="003E7814"/>
    <w:rsid w:val="003E7855"/>
    <w:rsid w:val="003E7931"/>
    <w:rsid w:val="003E79BA"/>
    <w:rsid w:val="003E7C51"/>
    <w:rsid w:val="003E7D6A"/>
    <w:rsid w:val="003E7DF9"/>
    <w:rsid w:val="003F005A"/>
    <w:rsid w:val="003F038F"/>
    <w:rsid w:val="003F0440"/>
    <w:rsid w:val="003F0464"/>
    <w:rsid w:val="003F04B1"/>
    <w:rsid w:val="003F07A8"/>
    <w:rsid w:val="003F0FBC"/>
    <w:rsid w:val="003F105B"/>
    <w:rsid w:val="003F10C6"/>
    <w:rsid w:val="003F1273"/>
    <w:rsid w:val="003F1299"/>
    <w:rsid w:val="003F12A7"/>
    <w:rsid w:val="003F154B"/>
    <w:rsid w:val="003F1D24"/>
    <w:rsid w:val="003F1E6D"/>
    <w:rsid w:val="003F25B1"/>
    <w:rsid w:val="003F25FF"/>
    <w:rsid w:val="003F2CA0"/>
    <w:rsid w:val="003F2ED9"/>
    <w:rsid w:val="003F2F60"/>
    <w:rsid w:val="003F359A"/>
    <w:rsid w:val="003F3745"/>
    <w:rsid w:val="003F3C6C"/>
    <w:rsid w:val="003F4346"/>
    <w:rsid w:val="003F477A"/>
    <w:rsid w:val="003F4B43"/>
    <w:rsid w:val="003F54AA"/>
    <w:rsid w:val="003F5515"/>
    <w:rsid w:val="003F6008"/>
    <w:rsid w:val="003F613F"/>
    <w:rsid w:val="003F61D1"/>
    <w:rsid w:val="003F622C"/>
    <w:rsid w:val="003F6890"/>
    <w:rsid w:val="003F6933"/>
    <w:rsid w:val="003F6BBC"/>
    <w:rsid w:val="003F6E2A"/>
    <w:rsid w:val="003F7707"/>
    <w:rsid w:val="003F77FD"/>
    <w:rsid w:val="003F78E3"/>
    <w:rsid w:val="003F792D"/>
    <w:rsid w:val="003F79F2"/>
    <w:rsid w:val="003F7C85"/>
    <w:rsid w:val="003F7CC7"/>
    <w:rsid w:val="003F7CED"/>
    <w:rsid w:val="003F7D6A"/>
    <w:rsid w:val="0040028C"/>
    <w:rsid w:val="00400450"/>
    <w:rsid w:val="00400680"/>
    <w:rsid w:val="004007EA"/>
    <w:rsid w:val="00400827"/>
    <w:rsid w:val="004009C8"/>
    <w:rsid w:val="00400C55"/>
    <w:rsid w:val="0040131A"/>
    <w:rsid w:val="004018E9"/>
    <w:rsid w:val="00401ACA"/>
    <w:rsid w:val="00401CCF"/>
    <w:rsid w:val="00401CD4"/>
    <w:rsid w:val="004025CF"/>
    <w:rsid w:val="004029D0"/>
    <w:rsid w:val="00402A89"/>
    <w:rsid w:val="00402CD1"/>
    <w:rsid w:val="00403040"/>
    <w:rsid w:val="00403043"/>
    <w:rsid w:val="00403AC2"/>
    <w:rsid w:val="00404040"/>
    <w:rsid w:val="00404072"/>
    <w:rsid w:val="004043B7"/>
    <w:rsid w:val="00404429"/>
    <w:rsid w:val="0040497B"/>
    <w:rsid w:val="0040497F"/>
    <w:rsid w:val="00404A35"/>
    <w:rsid w:val="00404B78"/>
    <w:rsid w:val="00404F1B"/>
    <w:rsid w:val="00404F6C"/>
    <w:rsid w:val="0040552E"/>
    <w:rsid w:val="0040587B"/>
    <w:rsid w:val="00405ADF"/>
    <w:rsid w:val="00405E6E"/>
    <w:rsid w:val="00406082"/>
    <w:rsid w:val="004062BC"/>
    <w:rsid w:val="0040661F"/>
    <w:rsid w:val="004068E3"/>
    <w:rsid w:val="00406961"/>
    <w:rsid w:val="00406B6F"/>
    <w:rsid w:val="00406B92"/>
    <w:rsid w:val="00406CAC"/>
    <w:rsid w:val="00406D33"/>
    <w:rsid w:val="00407208"/>
    <w:rsid w:val="00407226"/>
    <w:rsid w:val="00407337"/>
    <w:rsid w:val="0040755E"/>
    <w:rsid w:val="00407F2D"/>
    <w:rsid w:val="00410154"/>
    <w:rsid w:val="0041030F"/>
    <w:rsid w:val="00410438"/>
    <w:rsid w:val="00410646"/>
    <w:rsid w:val="00410EBD"/>
    <w:rsid w:val="00411106"/>
    <w:rsid w:val="00411362"/>
    <w:rsid w:val="004116C9"/>
    <w:rsid w:val="00411725"/>
    <w:rsid w:val="00411757"/>
    <w:rsid w:val="00411764"/>
    <w:rsid w:val="00411B7B"/>
    <w:rsid w:val="004120C2"/>
    <w:rsid w:val="0041226B"/>
    <w:rsid w:val="004123D9"/>
    <w:rsid w:val="004125B5"/>
    <w:rsid w:val="004125EA"/>
    <w:rsid w:val="00412B6C"/>
    <w:rsid w:val="00412D50"/>
    <w:rsid w:val="00412DE4"/>
    <w:rsid w:val="00412F85"/>
    <w:rsid w:val="00412FE4"/>
    <w:rsid w:val="00413566"/>
    <w:rsid w:val="00413570"/>
    <w:rsid w:val="00413612"/>
    <w:rsid w:val="0041373D"/>
    <w:rsid w:val="0041397D"/>
    <w:rsid w:val="00413996"/>
    <w:rsid w:val="004139CE"/>
    <w:rsid w:val="00413C61"/>
    <w:rsid w:val="0041439F"/>
    <w:rsid w:val="00414747"/>
    <w:rsid w:val="00414760"/>
    <w:rsid w:val="004149A7"/>
    <w:rsid w:val="00414FFD"/>
    <w:rsid w:val="00415651"/>
    <w:rsid w:val="00415654"/>
    <w:rsid w:val="004156FD"/>
    <w:rsid w:val="0041584B"/>
    <w:rsid w:val="00415A23"/>
    <w:rsid w:val="00415A65"/>
    <w:rsid w:val="00415B0C"/>
    <w:rsid w:val="00415D99"/>
    <w:rsid w:val="00416166"/>
    <w:rsid w:val="0041673E"/>
    <w:rsid w:val="0041676D"/>
    <w:rsid w:val="00416922"/>
    <w:rsid w:val="0041699D"/>
    <w:rsid w:val="00416BCA"/>
    <w:rsid w:val="00416D14"/>
    <w:rsid w:val="00416DE0"/>
    <w:rsid w:val="00416ED8"/>
    <w:rsid w:val="00416EF0"/>
    <w:rsid w:val="004172DF"/>
    <w:rsid w:val="00417F67"/>
    <w:rsid w:val="0042001D"/>
    <w:rsid w:val="0042010B"/>
    <w:rsid w:val="004202BE"/>
    <w:rsid w:val="004203DE"/>
    <w:rsid w:val="00420493"/>
    <w:rsid w:val="004205BC"/>
    <w:rsid w:val="004206FD"/>
    <w:rsid w:val="00420730"/>
    <w:rsid w:val="00420A23"/>
    <w:rsid w:val="00420B5B"/>
    <w:rsid w:val="00420F9C"/>
    <w:rsid w:val="00420FB8"/>
    <w:rsid w:val="00421638"/>
    <w:rsid w:val="00421984"/>
    <w:rsid w:val="00421B54"/>
    <w:rsid w:val="00421BCF"/>
    <w:rsid w:val="00421CAD"/>
    <w:rsid w:val="00422427"/>
    <w:rsid w:val="00422468"/>
    <w:rsid w:val="00422756"/>
    <w:rsid w:val="004227E9"/>
    <w:rsid w:val="004228D6"/>
    <w:rsid w:val="00422E32"/>
    <w:rsid w:val="00422E4F"/>
    <w:rsid w:val="00423641"/>
    <w:rsid w:val="004237E6"/>
    <w:rsid w:val="00423DBA"/>
    <w:rsid w:val="00424553"/>
    <w:rsid w:val="004248D5"/>
    <w:rsid w:val="004248DE"/>
    <w:rsid w:val="0042547D"/>
    <w:rsid w:val="00425684"/>
    <w:rsid w:val="00425B36"/>
    <w:rsid w:val="00425D09"/>
    <w:rsid w:val="00425DFE"/>
    <w:rsid w:val="00425F5D"/>
    <w:rsid w:val="004260E3"/>
    <w:rsid w:val="00426120"/>
    <w:rsid w:val="004265DE"/>
    <w:rsid w:val="0042667B"/>
    <w:rsid w:val="0042670F"/>
    <w:rsid w:val="0042685E"/>
    <w:rsid w:val="00426C1B"/>
    <w:rsid w:val="00426EE3"/>
    <w:rsid w:val="004270BA"/>
    <w:rsid w:val="0042711C"/>
    <w:rsid w:val="004275B5"/>
    <w:rsid w:val="00430408"/>
    <w:rsid w:val="00430D52"/>
    <w:rsid w:val="0043118A"/>
    <w:rsid w:val="0043130D"/>
    <w:rsid w:val="004317F5"/>
    <w:rsid w:val="00431DE3"/>
    <w:rsid w:val="00431E3D"/>
    <w:rsid w:val="00432308"/>
    <w:rsid w:val="0043253F"/>
    <w:rsid w:val="00432D0D"/>
    <w:rsid w:val="0043340A"/>
    <w:rsid w:val="00433D2A"/>
    <w:rsid w:val="00433E13"/>
    <w:rsid w:val="00433F8E"/>
    <w:rsid w:val="0043404E"/>
    <w:rsid w:val="00434091"/>
    <w:rsid w:val="004340B1"/>
    <w:rsid w:val="004342F7"/>
    <w:rsid w:val="00434324"/>
    <w:rsid w:val="0043450E"/>
    <w:rsid w:val="00434522"/>
    <w:rsid w:val="0043510E"/>
    <w:rsid w:val="004351DD"/>
    <w:rsid w:val="00435349"/>
    <w:rsid w:val="0043540F"/>
    <w:rsid w:val="004354E8"/>
    <w:rsid w:val="004355F8"/>
    <w:rsid w:val="00435713"/>
    <w:rsid w:val="00435E78"/>
    <w:rsid w:val="004362FF"/>
    <w:rsid w:val="0043631D"/>
    <w:rsid w:val="00436624"/>
    <w:rsid w:val="00436738"/>
    <w:rsid w:val="004368F1"/>
    <w:rsid w:val="00436C87"/>
    <w:rsid w:val="00436D22"/>
    <w:rsid w:val="004371C1"/>
    <w:rsid w:val="0043751A"/>
    <w:rsid w:val="004376F9"/>
    <w:rsid w:val="00437971"/>
    <w:rsid w:val="00437A41"/>
    <w:rsid w:val="004408E6"/>
    <w:rsid w:val="0044096A"/>
    <w:rsid w:val="00440F75"/>
    <w:rsid w:val="00440F77"/>
    <w:rsid w:val="00441215"/>
    <w:rsid w:val="00441756"/>
    <w:rsid w:val="0044193D"/>
    <w:rsid w:val="00442102"/>
    <w:rsid w:val="00442412"/>
    <w:rsid w:val="004426BE"/>
    <w:rsid w:val="004432CD"/>
    <w:rsid w:val="00443306"/>
    <w:rsid w:val="004436A9"/>
    <w:rsid w:val="00443912"/>
    <w:rsid w:val="00443938"/>
    <w:rsid w:val="00443C09"/>
    <w:rsid w:val="00444140"/>
    <w:rsid w:val="00444824"/>
    <w:rsid w:val="004448FD"/>
    <w:rsid w:val="00444BE5"/>
    <w:rsid w:val="004453FE"/>
    <w:rsid w:val="00445804"/>
    <w:rsid w:val="00445A09"/>
    <w:rsid w:val="00445AFA"/>
    <w:rsid w:val="00445B03"/>
    <w:rsid w:val="00445D0B"/>
    <w:rsid w:val="00445DC3"/>
    <w:rsid w:val="004461D5"/>
    <w:rsid w:val="004465D5"/>
    <w:rsid w:val="004466AB"/>
    <w:rsid w:val="00446867"/>
    <w:rsid w:val="004468D7"/>
    <w:rsid w:val="00446AB6"/>
    <w:rsid w:val="0044700C"/>
    <w:rsid w:val="004474FD"/>
    <w:rsid w:val="004476BE"/>
    <w:rsid w:val="00447E19"/>
    <w:rsid w:val="00447EA5"/>
    <w:rsid w:val="0045016D"/>
    <w:rsid w:val="00450217"/>
    <w:rsid w:val="004502A2"/>
    <w:rsid w:val="00450587"/>
    <w:rsid w:val="004506E6"/>
    <w:rsid w:val="004507DF"/>
    <w:rsid w:val="00450A1C"/>
    <w:rsid w:val="00450B30"/>
    <w:rsid w:val="00450DF2"/>
    <w:rsid w:val="00450EC6"/>
    <w:rsid w:val="004512CA"/>
    <w:rsid w:val="004515F4"/>
    <w:rsid w:val="004519E6"/>
    <w:rsid w:val="00451F71"/>
    <w:rsid w:val="00452153"/>
    <w:rsid w:val="00452274"/>
    <w:rsid w:val="004522D0"/>
    <w:rsid w:val="00452444"/>
    <w:rsid w:val="00452AF4"/>
    <w:rsid w:val="00452E0D"/>
    <w:rsid w:val="00452FF8"/>
    <w:rsid w:val="004530BF"/>
    <w:rsid w:val="004530EB"/>
    <w:rsid w:val="004534E0"/>
    <w:rsid w:val="004537EB"/>
    <w:rsid w:val="004538FF"/>
    <w:rsid w:val="00453A07"/>
    <w:rsid w:val="00453ABF"/>
    <w:rsid w:val="00453AD8"/>
    <w:rsid w:val="00454097"/>
    <w:rsid w:val="004540FE"/>
    <w:rsid w:val="0045420E"/>
    <w:rsid w:val="0045440C"/>
    <w:rsid w:val="004544A4"/>
    <w:rsid w:val="004544D6"/>
    <w:rsid w:val="00454A19"/>
    <w:rsid w:val="00454B06"/>
    <w:rsid w:val="00454F03"/>
    <w:rsid w:val="00455433"/>
    <w:rsid w:val="00455920"/>
    <w:rsid w:val="00455A41"/>
    <w:rsid w:val="00455BF0"/>
    <w:rsid w:val="00455DF1"/>
    <w:rsid w:val="00455FBE"/>
    <w:rsid w:val="00456693"/>
    <w:rsid w:val="004568D7"/>
    <w:rsid w:val="00456A3E"/>
    <w:rsid w:val="004572CC"/>
    <w:rsid w:val="004579AF"/>
    <w:rsid w:val="00457A67"/>
    <w:rsid w:val="00457A80"/>
    <w:rsid w:val="00460134"/>
    <w:rsid w:val="00460157"/>
    <w:rsid w:val="00460425"/>
    <w:rsid w:val="004604BA"/>
    <w:rsid w:val="0046053E"/>
    <w:rsid w:val="00460581"/>
    <w:rsid w:val="004606BD"/>
    <w:rsid w:val="0046073C"/>
    <w:rsid w:val="00460BAC"/>
    <w:rsid w:val="004614D0"/>
    <w:rsid w:val="0046161F"/>
    <w:rsid w:val="00461964"/>
    <w:rsid w:val="00461DB4"/>
    <w:rsid w:val="00461F24"/>
    <w:rsid w:val="004620FD"/>
    <w:rsid w:val="004622AA"/>
    <w:rsid w:val="004623A7"/>
    <w:rsid w:val="00462541"/>
    <w:rsid w:val="004626C3"/>
    <w:rsid w:val="00462A21"/>
    <w:rsid w:val="004630D3"/>
    <w:rsid w:val="00463231"/>
    <w:rsid w:val="0046382C"/>
    <w:rsid w:val="00463E06"/>
    <w:rsid w:val="0046450B"/>
    <w:rsid w:val="00464658"/>
    <w:rsid w:val="00464ABD"/>
    <w:rsid w:val="00464C2C"/>
    <w:rsid w:val="00464C2E"/>
    <w:rsid w:val="004650D0"/>
    <w:rsid w:val="0046554D"/>
    <w:rsid w:val="00465918"/>
    <w:rsid w:val="00465B05"/>
    <w:rsid w:val="00465D42"/>
    <w:rsid w:val="00465EF8"/>
    <w:rsid w:val="004662EF"/>
    <w:rsid w:val="00466399"/>
    <w:rsid w:val="004665A4"/>
    <w:rsid w:val="00466ACF"/>
    <w:rsid w:val="00466B27"/>
    <w:rsid w:val="00466B7F"/>
    <w:rsid w:val="00466BF9"/>
    <w:rsid w:val="00466DA0"/>
    <w:rsid w:val="00467275"/>
    <w:rsid w:val="00467286"/>
    <w:rsid w:val="004672C8"/>
    <w:rsid w:val="00467847"/>
    <w:rsid w:val="004678B8"/>
    <w:rsid w:val="00467937"/>
    <w:rsid w:val="00467F3A"/>
    <w:rsid w:val="00470162"/>
    <w:rsid w:val="004701C8"/>
    <w:rsid w:val="0047031C"/>
    <w:rsid w:val="004705D4"/>
    <w:rsid w:val="00470917"/>
    <w:rsid w:val="00470A8A"/>
    <w:rsid w:val="00470B97"/>
    <w:rsid w:val="00470D32"/>
    <w:rsid w:val="00470D67"/>
    <w:rsid w:val="00470EBD"/>
    <w:rsid w:val="0047175C"/>
    <w:rsid w:val="00471DB8"/>
    <w:rsid w:val="00471DD9"/>
    <w:rsid w:val="00471FEB"/>
    <w:rsid w:val="00472189"/>
    <w:rsid w:val="0047234D"/>
    <w:rsid w:val="00472759"/>
    <w:rsid w:val="004728C4"/>
    <w:rsid w:val="004728EF"/>
    <w:rsid w:val="00472BF3"/>
    <w:rsid w:val="00472D53"/>
    <w:rsid w:val="00472EF9"/>
    <w:rsid w:val="00473072"/>
    <w:rsid w:val="004733AA"/>
    <w:rsid w:val="004734C4"/>
    <w:rsid w:val="0047360C"/>
    <w:rsid w:val="0047384B"/>
    <w:rsid w:val="004738E4"/>
    <w:rsid w:val="00473946"/>
    <w:rsid w:val="00473B4D"/>
    <w:rsid w:val="00473F5F"/>
    <w:rsid w:val="00474213"/>
    <w:rsid w:val="004742B3"/>
    <w:rsid w:val="004745AC"/>
    <w:rsid w:val="00474910"/>
    <w:rsid w:val="004749D3"/>
    <w:rsid w:val="00474AA7"/>
    <w:rsid w:val="00474C3F"/>
    <w:rsid w:val="00474DE1"/>
    <w:rsid w:val="00474E43"/>
    <w:rsid w:val="00474E50"/>
    <w:rsid w:val="00474E8C"/>
    <w:rsid w:val="00474ECD"/>
    <w:rsid w:val="004752A1"/>
    <w:rsid w:val="0047560F"/>
    <w:rsid w:val="004758FB"/>
    <w:rsid w:val="0047590B"/>
    <w:rsid w:val="00475A7C"/>
    <w:rsid w:val="00475B79"/>
    <w:rsid w:val="00475C2E"/>
    <w:rsid w:val="00475CC1"/>
    <w:rsid w:val="00475CCA"/>
    <w:rsid w:val="00475E6E"/>
    <w:rsid w:val="004760EE"/>
    <w:rsid w:val="0047629D"/>
    <w:rsid w:val="00476755"/>
    <w:rsid w:val="00476DA5"/>
    <w:rsid w:val="00476DAC"/>
    <w:rsid w:val="00476FA4"/>
    <w:rsid w:val="00476FAA"/>
    <w:rsid w:val="004770D2"/>
    <w:rsid w:val="004779D3"/>
    <w:rsid w:val="00477AC7"/>
    <w:rsid w:val="00477BA0"/>
    <w:rsid w:val="00477D76"/>
    <w:rsid w:val="00477E2B"/>
    <w:rsid w:val="004801F1"/>
    <w:rsid w:val="00480378"/>
    <w:rsid w:val="004803EB"/>
    <w:rsid w:val="0048051B"/>
    <w:rsid w:val="0048078C"/>
    <w:rsid w:val="00480812"/>
    <w:rsid w:val="00480CA2"/>
    <w:rsid w:val="00480DFB"/>
    <w:rsid w:val="00480EAC"/>
    <w:rsid w:val="0048120A"/>
    <w:rsid w:val="004813EC"/>
    <w:rsid w:val="0048182E"/>
    <w:rsid w:val="00481925"/>
    <w:rsid w:val="0048193A"/>
    <w:rsid w:val="00481A1C"/>
    <w:rsid w:val="00481A2E"/>
    <w:rsid w:val="00481A56"/>
    <w:rsid w:val="00481A9F"/>
    <w:rsid w:val="00481C32"/>
    <w:rsid w:val="00481CDB"/>
    <w:rsid w:val="00481DB3"/>
    <w:rsid w:val="00482092"/>
    <w:rsid w:val="0048211E"/>
    <w:rsid w:val="004822C0"/>
    <w:rsid w:val="004828DB"/>
    <w:rsid w:val="00482A42"/>
    <w:rsid w:val="00482D10"/>
    <w:rsid w:val="00483127"/>
    <w:rsid w:val="00483416"/>
    <w:rsid w:val="0048387F"/>
    <w:rsid w:val="00483FDC"/>
    <w:rsid w:val="0048413D"/>
    <w:rsid w:val="00484187"/>
    <w:rsid w:val="004842C7"/>
    <w:rsid w:val="004842E8"/>
    <w:rsid w:val="0048438C"/>
    <w:rsid w:val="004846E2"/>
    <w:rsid w:val="00484896"/>
    <w:rsid w:val="00484FE3"/>
    <w:rsid w:val="004856BE"/>
    <w:rsid w:val="00485BF9"/>
    <w:rsid w:val="00485CAB"/>
    <w:rsid w:val="00485F86"/>
    <w:rsid w:val="00485FA3"/>
    <w:rsid w:val="004860BE"/>
    <w:rsid w:val="004861F7"/>
    <w:rsid w:val="004864A5"/>
    <w:rsid w:val="00486653"/>
    <w:rsid w:val="00486657"/>
    <w:rsid w:val="00486C30"/>
    <w:rsid w:val="00486F2B"/>
    <w:rsid w:val="0048718C"/>
    <w:rsid w:val="0048732A"/>
    <w:rsid w:val="00487650"/>
    <w:rsid w:val="00487696"/>
    <w:rsid w:val="0048797C"/>
    <w:rsid w:val="00487A1E"/>
    <w:rsid w:val="00487C27"/>
    <w:rsid w:val="00487C93"/>
    <w:rsid w:val="00487CF4"/>
    <w:rsid w:val="00487F39"/>
    <w:rsid w:val="0049012B"/>
    <w:rsid w:val="00490429"/>
    <w:rsid w:val="00490630"/>
    <w:rsid w:val="0049069E"/>
    <w:rsid w:val="00490802"/>
    <w:rsid w:val="00490876"/>
    <w:rsid w:val="004908C4"/>
    <w:rsid w:val="00490A11"/>
    <w:rsid w:val="00490D28"/>
    <w:rsid w:val="0049127A"/>
    <w:rsid w:val="00491427"/>
    <w:rsid w:val="00491506"/>
    <w:rsid w:val="00491511"/>
    <w:rsid w:val="004916CB"/>
    <w:rsid w:val="0049178C"/>
    <w:rsid w:val="00491DB4"/>
    <w:rsid w:val="00491ECB"/>
    <w:rsid w:val="00491EFE"/>
    <w:rsid w:val="00491F0A"/>
    <w:rsid w:val="00492177"/>
    <w:rsid w:val="00492235"/>
    <w:rsid w:val="004922CE"/>
    <w:rsid w:val="004924E6"/>
    <w:rsid w:val="00492875"/>
    <w:rsid w:val="00492940"/>
    <w:rsid w:val="004931D6"/>
    <w:rsid w:val="00493412"/>
    <w:rsid w:val="004934C2"/>
    <w:rsid w:val="00493569"/>
    <w:rsid w:val="00493795"/>
    <w:rsid w:val="00493956"/>
    <w:rsid w:val="00493B9D"/>
    <w:rsid w:val="00493FCC"/>
    <w:rsid w:val="00494084"/>
    <w:rsid w:val="004940F7"/>
    <w:rsid w:val="00494100"/>
    <w:rsid w:val="00494603"/>
    <w:rsid w:val="00494CCC"/>
    <w:rsid w:val="00494D26"/>
    <w:rsid w:val="004952FA"/>
    <w:rsid w:val="00495819"/>
    <w:rsid w:val="00495E66"/>
    <w:rsid w:val="00495EB8"/>
    <w:rsid w:val="00496567"/>
    <w:rsid w:val="0049688D"/>
    <w:rsid w:val="00496A44"/>
    <w:rsid w:val="00496DEF"/>
    <w:rsid w:val="00496ECA"/>
    <w:rsid w:val="004972DE"/>
    <w:rsid w:val="004972F9"/>
    <w:rsid w:val="00497365"/>
    <w:rsid w:val="0049740B"/>
    <w:rsid w:val="00497661"/>
    <w:rsid w:val="00497B33"/>
    <w:rsid w:val="00497BD9"/>
    <w:rsid w:val="00497D66"/>
    <w:rsid w:val="00497E9D"/>
    <w:rsid w:val="00497F9F"/>
    <w:rsid w:val="004A01D4"/>
    <w:rsid w:val="004A0403"/>
    <w:rsid w:val="004A058D"/>
    <w:rsid w:val="004A07BD"/>
    <w:rsid w:val="004A0C80"/>
    <w:rsid w:val="004A0E29"/>
    <w:rsid w:val="004A144A"/>
    <w:rsid w:val="004A151F"/>
    <w:rsid w:val="004A155B"/>
    <w:rsid w:val="004A17E9"/>
    <w:rsid w:val="004A1C83"/>
    <w:rsid w:val="004A1CB9"/>
    <w:rsid w:val="004A1E6B"/>
    <w:rsid w:val="004A1E70"/>
    <w:rsid w:val="004A2262"/>
    <w:rsid w:val="004A22AB"/>
    <w:rsid w:val="004A2504"/>
    <w:rsid w:val="004A26E0"/>
    <w:rsid w:val="004A2876"/>
    <w:rsid w:val="004A2B38"/>
    <w:rsid w:val="004A2C59"/>
    <w:rsid w:val="004A2EE3"/>
    <w:rsid w:val="004A33D4"/>
    <w:rsid w:val="004A353A"/>
    <w:rsid w:val="004A382E"/>
    <w:rsid w:val="004A39E7"/>
    <w:rsid w:val="004A3A0E"/>
    <w:rsid w:val="004A3CB2"/>
    <w:rsid w:val="004A3CE9"/>
    <w:rsid w:val="004A3CF7"/>
    <w:rsid w:val="004A3E38"/>
    <w:rsid w:val="004A3E5D"/>
    <w:rsid w:val="004A3EEC"/>
    <w:rsid w:val="004A4398"/>
    <w:rsid w:val="004A46B2"/>
    <w:rsid w:val="004A48A9"/>
    <w:rsid w:val="004A4A42"/>
    <w:rsid w:val="004A4C57"/>
    <w:rsid w:val="004A4D76"/>
    <w:rsid w:val="004A4F9A"/>
    <w:rsid w:val="004A5006"/>
    <w:rsid w:val="004A521E"/>
    <w:rsid w:val="004A5404"/>
    <w:rsid w:val="004A5635"/>
    <w:rsid w:val="004A57E2"/>
    <w:rsid w:val="004A58FC"/>
    <w:rsid w:val="004A5990"/>
    <w:rsid w:val="004A5996"/>
    <w:rsid w:val="004A5BF4"/>
    <w:rsid w:val="004A5C9C"/>
    <w:rsid w:val="004A5EE6"/>
    <w:rsid w:val="004A641E"/>
    <w:rsid w:val="004A67FA"/>
    <w:rsid w:val="004A69C6"/>
    <w:rsid w:val="004A69E9"/>
    <w:rsid w:val="004A6A59"/>
    <w:rsid w:val="004A6B57"/>
    <w:rsid w:val="004A6B9E"/>
    <w:rsid w:val="004A6DD2"/>
    <w:rsid w:val="004A6E46"/>
    <w:rsid w:val="004A703D"/>
    <w:rsid w:val="004A7109"/>
    <w:rsid w:val="004A71B6"/>
    <w:rsid w:val="004A7A49"/>
    <w:rsid w:val="004A7A82"/>
    <w:rsid w:val="004A7C66"/>
    <w:rsid w:val="004B045A"/>
    <w:rsid w:val="004B04D5"/>
    <w:rsid w:val="004B05E1"/>
    <w:rsid w:val="004B0739"/>
    <w:rsid w:val="004B0B2A"/>
    <w:rsid w:val="004B101A"/>
    <w:rsid w:val="004B16D0"/>
    <w:rsid w:val="004B187F"/>
    <w:rsid w:val="004B1B67"/>
    <w:rsid w:val="004B1D09"/>
    <w:rsid w:val="004B1DD8"/>
    <w:rsid w:val="004B1E3A"/>
    <w:rsid w:val="004B1FF4"/>
    <w:rsid w:val="004B2007"/>
    <w:rsid w:val="004B2A86"/>
    <w:rsid w:val="004B2BE0"/>
    <w:rsid w:val="004B2E58"/>
    <w:rsid w:val="004B36D0"/>
    <w:rsid w:val="004B36DE"/>
    <w:rsid w:val="004B3846"/>
    <w:rsid w:val="004B3892"/>
    <w:rsid w:val="004B3898"/>
    <w:rsid w:val="004B38F4"/>
    <w:rsid w:val="004B3E42"/>
    <w:rsid w:val="004B409D"/>
    <w:rsid w:val="004B4557"/>
    <w:rsid w:val="004B4578"/>
    <w:rsid w:val="004B45CF"/>
    <w:rsid w:val="004B4669"/>
    <w:rsid w:val="004B4B22"/>
    <w:rsid w:val="004B4D47"/>
    <w:rsid w:val="004B4EA1"/>
    <w:rsid w:val="004B4FB3"/>
    <w:rsid w:val="004B5340"/>
    <w:rsid w:val="004B54DA"/>
    <w:rsid w:val="004B5505"/>
    <w:rsid w:val="004B55CB"/>
    <w:rsid w:val="004B57E9"/>
    <w:rsid w:val="004B588B"/>
    <w:rsid w:val="004B5902"/>
    <w:rsid w:val="004B5AE0"/>
    <w:rsid w:val="004B5CB9"/>
    <w:rsid w:val="004B6061"/>
    <w:rsid w:val="004B654D"/>
    <w:rsid w:val="004B6725"/>
    <w:rsid w:val="004B67EF"/>
    <w:rsid w:val="004B6990"/>
    <w:rsid w:val="004B6B06"/>
    <w:rsid w:val="004B6B3B"/>
    <w:rsid w:val="004B6D99"/>
    <w:rsid w:val="004B6EDE"/>
    <w:rsid w:val="004B6F53"/>
    <w:rsid w:val="004B72AF"/>
    <w:rsid w:val="004B73BE"/>
    <w:rsid w:val="004B7437"/>
    <w:rsid w:val="004B76BC"/>
    <w:rsid w:val="004C04D4"/>
    <w:rsid w:val="004C0793"/>
    <w:rsid w:val="004C0812"/>
    <w:rsid w:val="004C09EF"/>
    <w:rsid w:val="004C0DC7"/>
    <w:rsid w:val="004C0F77"/>
    <w:rsid w:val="004C10FA"/>
    <w:rsid w:val="004C1151"/>
    <w:rsid w:val="004C1164"/>
    <w:rsid w:val="004C139F"/>
    <w:rsid w:val="004C1C14"/>
    <w:rsid w:val="004C1E4F"/>
    <w:rsid w:val="004C1FB5"/>
    <w:rsid w:val="004C21C6"/>
    <w:rsid w:val="004C2B1D"/>
    <w:rsid w:val="004C2C74"/>
    <w:rsid w:val="004C2E19"/>
    <w:rsid w:val="004C2F6E"/>
    <w:rsid w:val="004C33B9"/>
    <w:rsid w:val="004C3529"/>
    <w:rsid w:val="004C35F1"/>
    <w:rsid w:val="004C3704"/>
    <w:rsid w:val="004C3D0D"/>
    <w:rsid w:val="004C3E62"/>
    <w:rsid w:val="004C3FA5"/>
    <w:rsid w:val="004C4255"/>
    <w:rsid w:val="004C43B0"/>
    <w:rsid w:val="004C43FE"/>
    <w:rsid w:val="004C4B0D"/>
    <w:rsid w:val="004C4C2F"/>
    <w:rsid w:val="004C4C72"/>
    <w:rsid w:val="004C51BD"/>
    <w:rsid w:val="004C5839"/>
    <w:rsid w:val="004C58C1"/>
    <w:rsid w:val="004C58DF"/>
    <w:rsid w:val="004C5B43"/>
    <w:rsid w:val="004C5E20"/>
    <w:rsid w:val="004C6433"/>
    <w:rsid w:val="004C6581"/>
    <w:rsid w:val="004C667C"/>
    <w:rsid w:val="004C6AB4"/>
    <w:rsid w:val="004C6CC8"/>
    <w:rsid w:val="004C7001"/>
    <w:rsid w:val="004C7154"/>
    <w:rsid w:val="004C7BE8"/>
    <w:rsid w:val="004C7E8C"/>
    <w:rsid w:val="004D0952"/>
    <w:rsid w:val="004D0D1F"/>
    <w:rsid w:val="004D0DA8"/>
    <w:rsid w:val="004D1A0A"/>
    <w:rsid w:val="004D1ACE"/>
    <w:rsid w:val="004D1B8E"/>
    <w:rsid w:val="004D1E0F"/>
    <w:rsid w:val="004D2109"/>
    <w:rsid w:val="004D2462"/>
    <w:rsid w:val="004D2463"/>
    <w:rsid w:val="004D265F"/>
    <w:rsid w:val="004D28E7"/>
    <w:rsid w:val="004D2AAC"/>
    <w:rsid w:val="004D2B90"/>
    <w:rsid w:val="004D31EF"/>
    <w:rsid w:val="004D3769"/>
    <w:rsid w:val="004D376F"/>
    <w:rsid w:val="004D394D"/>
    <w:rsid w:val="004D3AD0"/>
    <w:rsid w:val="004D3BED"/>
    <w:rsid w:val="004D3D0A"/>
    <w:rsid w:val="004D3EE8"/>
    <w:rsid w:val="004D4179"/>
    <w:rsid w:val="004D4A43"/>
    <w:rsid w:val="004D4C08"/>
    <w:rsid w:val="004D4E10"/>
    <w:rsid w:val="004D4F36"/>
    <w:rsid w:val="004D50CA"/>
    <w:rsid w:val="004D5273"/>
    <w:rsid w:val="004D5700"/>
    <w:rsid w:val="004D59E7"/>
    <w:rsid w:val="004D5AEF"/>
    <w:rsid w:val="004D60B0"/>
    <w:rsid w:val="004D60EC"/>
    <w:rsid w:val="004D6481"/>
    <w:rsid w:val="004D649F"/>
    <w:rsid w:val="004D659B"/>
    <w:rsid w:val="004D6B51"/>
    <w:rsid w:val="004D6CE5"/>
    <w:rsid w:val="004D71D8"/>
    <w:rsid w:val="004D77B3"/>
    <w:rsid w:val="004D79FD"/>
    <w:rsid w:val="004D7CDD"/>
    <w:rsid w:val="004D7D26"/>
    <w:rsid w:val="004E0210"/>
    <w:rsid w:val="004E0682"/>
    <w:rsid w:val="004E0AAC"/>
    <w:rsid w:val="004E0E12"/>
    <w:rsid w:val="004E0EAE"/>
    <w:rsid w:val="004E0F3F"/>
    <w:rsid w:val="004E0F4F"/>
    <w:rsid w:val="004E12B3"/>
    <w:rsid w:val="004E15DF"/>
    <w:rsid w:val="004E15E4"/>
    <w:rsid w:val="004E1C4C"/>
    <w:rsid w:val="004E2762"/>
    <w:rsid w:val="004E283F"/>
    <w:rsid w:val="004E2A15"/>
    <w:rsid w:val="004E2E24"/>
    <w:rsid w:val="004E317D"/>
    <w:rsid w:val="004E331E"/>
    <w:rsid w:val="004E3436"/>
    <w:rsid w:val="004E348F"/>
    <w:rsid w:val="004E355A"/>
    <w:rsid w:val="004E3B81"/>
    <w:rsid w:val="004E3CF4"/>
    <w:rsid w:val="004E3DA2"/>
    <w:rsid w:val="004E3E38"/>
    <w:rsid w:val="004E3E95"/>
    <w:rsid w:val="004E3EB5"/>
    <w:rsid w:val="004E45A9"/>
    <w:rsid w:val="004E45B8"/>
    <w:rsid w:val="004E476A"/>
    <w:rsid w:val="004E477B"/>
    <w:rsid w:val="004E4902"/>
    <w:rsid w:val="004E4A01"/>
    <w:rsid w:val="004E4B81"/>
    <w:rsid w:val="004E4BD3"/>
    <w:rsid w:val="004E4C77"/>
    <w:rsid w:val="004E5136"/>
    <w:rsid w:val="004E533E"/>
    <w:rsid w:val="004E5364"/>
    <w:rsid w:val="004E575F"/>
    <w:rsid w:val="004E608C"/>
    <w:rsid w:val="004E62B4"/>
    <w:rsid w:val="004E651A"/>
    <w:rsid w:val="004E6AF7"/>
    <w:rsid w:val="004E6B8D"/>
    <w:rsid w:val="004E71D9"/>
    <w:rsid w:val="004E72EF"/>
    <w:rsid w:val="004E7566"/>
    <w:rsid w:val="004E76C1"/>
    <w:rsid w:val="004E7879"/>
    <w:rsid w:val="004E79C2"/>
    <w:rsid w:val="004E7BC8"/>
    <w:rsid w:val="004F00F3"/>
    <w:rsid w:val="004F04B9"/>
    <w:rsid w:val="004F0D1B"/>
    <w:rsid w:val="004F0E70"/>
    <w:rsid w:val="004F0E9C"/>
    <w:rsid w:val="004F1066"/>
    <w:rsid w:val="004F1466"/>
    <w:rsid w:val="004F16A2"/>
    <w:rsid w:val="004F191C"/>
    <w:rsid w:val="004F1B67"/>
    <w:rsid w:val="004F1E7E"/>
    <w:rsid w:val="004F27E1"/>
    <w:rsid w:val="004F2B29"/>
    <w:rsid w:val="004F2B5D"/>
    <w:rsid w:val="004F2B9D"/>
    <w:rsid w:val="004F30B5"/>
    <w:rsid w:val="004F30EF"/>
    <w:rsid w:val="004F3124"/>
    <w:rsid w:val="004F31BE"/>
    <w:rsid w:val="004F368F"/>
    <w:rsid w:val="004F384D"/>
    <w:rsid w:val="004F3923"/>
    <w:rsid w:val="004F3C8D"/>
    <w:rsid w:val="004F4174"/>
    <w:rsid w:val="004F4195"/>
    <w:rsid w:val="004F4270"/>
    <w:rsid w:val="004F4305"/>
    <w:rsid w:val="004F43DE"/>
    <w:rsid w:val="004F4921"/>
    <w:rsid w:val="004F494F"/>
    <w:rsid w:val="004F4B19"/>
    <w:rsid w:val="004F4B27"/>
    <w:rsid w:val="004F4B8A"/>
    <w:rsid w:val="004F4D3C"/>
    <w:rsid w:val="004F4FFC"/>
    <w:rsid w:val="004F50BA"/>
    <w:rsid w:val="004F536C"/>
    <w:rsid w:val="004F5522"/>
    <w:rsid w:val="004F58C0"/>
    <w:rsid w:val="004F5978"/>
    <w:rsid w:val="004F5AEF"/>
    <w:rsid w:val="004F5B60"/>
    <w:rsid w:val="004F5DF8"/>
    <w:rsid w:val="004F6207"/>
    <w:rsid w:val="004F651D"/>
    <w:rsid w:val="004F68C5"/>
    <w:rsid w:val="004F6C2A"/>
    <w:rsid w:val="004F6FC0"/>
    <w:rsid w:val="004F7156"/>
    <w:rsid w:val="004F7162"/>
    <w:rsid w:val="004F7558"/>
    <w:rsid w:val="004F78D9"/>
    <w:rsid w:val="004F7A44"/>
    <w:rsid w:val="004F7D74"/>
    <w:rsid w:val="004F7EB0"/>
    <w:rsid w:val="0050006E"/>
    <w:rsid w:val="0050011B"/>
    <w:rsid w:val="00500786"/>
    <w:rsid w:val="00500F18"/>
    <w:rsid w:val="005010B1"/>
    <w:rsid w:val="005012AC"/>
    <w:rsid w:val="005013CD"/>
    <w:rsid w:val="0050145D"/>
    <w:rsid w:val="00501835"/>
    <w:rsid w:val="00501CED"/>
    <w:rsid w:val="00501F38"/>
    <w:rsid w:val="00502136"/>
    <w:rsid w:val="0050224F"/>
    <w:rsid w:val="0050237D"/>
    <w:rsid w:val="00502384"/>
    <w:rsid w:val="005028B7"/>
    <w:rsid w:val="005028E6"/>
    <w:rsid w:val="0050291A"/>
    <w:rsid w:val="005029B3"/>
    <w:rsid w:val="00502ACD"/>
    <w:rsid w:val="00502C15"/>
    <w:rsid w:val="00502CA9"/>
    <w:rsid w:val="00502CC9"/>
    <w:rsid w:val="00502CE3"/>
    <w:rsid w:val="00503090"/>
    <w:rsid w:val="005031BC"/>
    <w:rsid w:val="0050336E"/>
    <w:rsid w:val="00503506"/>
    <w:rsid w:val="0050364F"/>
    <w:rsid w:val="005038FE"/>
    <w:rsid w:val="00503938"/>
    <w:rsid w:val="00503A8B"/>
    <w:rsid w:val="005040B2"/>
    <w:rsid w:val="005042C2"/>
    <w:rsid w:val="005043C1"/>
    <w:rsid w:val="005043D5"/>
    <w:rsid w:val="0050469E"/>
    <w:rsid w:val="00504803"/>
    <w:rsid w:val="00504A80"/>
    <w:rsid w:val="00504C11"/>
    <w:rsid w:val="00504E0F"/>
    <w:rsid w:val="00505061"/>
    <w:rsid w:val="00505070"/>
    <w:rsid w:val="005056FB"/>
    <w:rsid w:val="00505959"/>
    <w:rsid w:val="00505C00"/>
    <w:rsid w:val="00505F0E"/>
    <w:rsid w:val="00505F19"/>
    <w:rsid w:val="00505F56"/>
    <w:rsid w:val="00506720"/>
    <w:rsid w:val="00506C30"/>
    <w:rsid w:val="00506E20"/>
    <w:rsid w:val="00506F0F"/>
    <w:rsid w:val="00506F9A"/>
    <w:rsid w:val="005075FB"/>
    <w:rsid w:val="00507885"/>
    <w:rsid w:val="00507C01"/>
    <w:rsid w:val="00507C4B"/>
    <w:rsid w:val="005100DB"/>
    <w:rsid w:val="0051032B"/>
    <w:rsid w:val="005103FB"/>
    <w:rsid w:val="00510487"/>
    <w:rsid w:val="00510674"/>
    <w:rsid w:val="00510822"/>
    <w:rsid w:val="005108A8"/>
    <w:rsid w:val="00510AB3"/>
    <w:rsid w:val="00510D46"/>
    <w:rsid w:val="00510DD4"/>
    <w:rsid w:val="00510DF0"/>
    <w:rsid w:val="00510EDF"/>
    <w:rsid w:val="00510F78"/>
    <w:rsid w:val="005113ED"/>
    <w:rsid w:val="00511658"/>
    <w:rsid w:val="00511B48"/>
    <w:rsid w:val="005120DA"/>
    <w:rsid w:val="00512311"/>
    <w:rsid w:val="005127AD"/>
    <w:rsid w:val="005129EB"/>
    <w:rsid w:val="00512E57"/>
    <w:rsid w:val="00512E5B"/>
    <w:rsid w:val="00513173"/>
    <w:rsid w:val="00513470"/>
    <w:rsid w:val="00513559"/>
    <w:rsid w:val="00513599"/>
    <w:rsid w:val="00513DD2"/>
    <w:rsid w:val="0051454A"/>
    <w:rsid w:val="005149D5"/>
    <w:rsid w:val="00514A7F"/>
    <w:rsid w:val="00514BE7"/>
    <w:rsid w:val="00514BE8"/>
    <w:rsid w:val="00514EB3"/>
    <w:rsid w:val="00514FA3"/>
    <w:rsid w:val="00515152"/>
    <w:rsid w:val="00515704"/>
    <w:rsid w:val="005157C4"/>
    <w:rsid w:val="00515949"/>
    <w:rsid w:val="00515A8B"/>
    <w:rsid w:val="00515C86"/>
    <w:rsid w:val="00515F37"/>
    <w:rsid w:val="0051652A"/>
    <w:rsid w:val="00516AB4"/>
    <w:rsid w:val="00516B06"/>
    <w:rsid w:val="00516B39"/>
    <w:rsid w:val="00516CA8"/>
    <w:rsid w:val="00516E8E"/>
    <w:rsid w:val="0051712C"/>
    <w:rsid w:val="00517149"/>
    <w:rsid w:val="00517179"/>
    <w:rsid w:val="00517230"/>
    <w:rsid w:val="00517BFA"/>
    <w:rsid w:val="00517F7F"/>
    <w:rsid w:val="00520618"/>
    <w:rsid w:val="00520806"/>
    <w:rsid w:val="00520DC4"/>
    <w:rsid w:val="00520DF7"/>
    <w:rsid w:val="00521157"/>
    <w:rsid w:val="00521162"/>
    <w:rsid w:val="00521243"/>
    <w:rsid w:val="005213ED"/>
    <w:rsid w:val="00521838"/>
    <w:rsid w:val="0052185E"/>
    <w:rsid w:val="00521BF5"/>
    <w:rsid w:val="00521D3B"/>
    <w:rsid w:val="005223E6"/>
    <w:rsid w:val="0052243C"/>
    <w:rsid w:val="005224C9"/>
    <w:rsid w:val="00522676"/>
    <w:rsid w:val="005227BD"/>
    <w:rsid w:val="00522949"/>
    <w:rsid w:val="00522B44"/>
    <w:rsid w:val="00522E52"/>
    <w:rsid w:val="005232F6"/>
    <w:rsid w:val="0052371D"/>
    <w:rsid w:val="00523952"/>
    <w:rsid w:val="00523E98"/>
    <w:rsid w:val="0052435D"/>
    <w:rsid w:val="0052459D"/>
    <w:rsid w:val="00524600"/>
    <w:rsid w:val="0052463E"/>
    <w:rsid w:val="005246D2"/>
    <w:rsid w:val="00524C4E"/>
    <w:rsid w:val="00524CEB"/>
    <w:rsid w:val="005254B8"/>
    <w:rsid w:val="00525668"/>
    <w:rsid w:val="0052579A"/>
    <w:rsid w:val="005257DA"/>
    <w:rsid w:val="00525CFB"/>
    <w:rsid w:val="00525E9A"/>
    <w:rsid w:val="00526170"/>
    <w:rsid w:val="0052620B"/>
    <w:rsid w:val="0052634F"/>
    <w:rsid w:val="00526522"/>
    <w:rsid w:val="00526630"/>
    <w:rsid w:val="005268CD"/>
    <w:rsid w:val="00526A2B"/>
    <w:rsid w:val="00526BB0"/>
    <w:rsid w:val="00526E38"/>
    <w:rsid w:val="00526F33"/>
    <w:rsid w:val="005271A1"/>
    <w:rsid w:val="0052756B"/>
    <w:rsid w:val="00527600"/>
    <w:rsid w:val="005276D3"/>
    <w:rsid w:val="005276F2"/>
    <w:rsid w:val="0052790D"/>
    <w:rsid w:val="00527921"/>
    <w:rsid w:val="00527AEA"/>
    <w:rsid w:val="00527CED"/>
    <w:rsid w:val="00527DB3"/>
    <w:rsid w:val="00527FAC"/>
    <w:rsid w:val="00530112"/>
    <w:rsid w:val="005304E3"/>
    <w:rsid w:val="00530704"/>
    <w:rsid w:val="00530861"/>
    <w:rsid w:val="00530B2F"/>
    <w:rsid w:val="00530C22"/>
    <w:rsid w:val="00530D1E"/>
    <w:rsid w:val="00530D56"/>
    <w:rsid w:val="00531A13"/>
    <w:rsid w:val="00531FC7"/>
    <w:rsid w:val="00532036"/>
    <w:rsid w:val="00532108"/>
    <w:rsid w:val="005321BE"/>
    <w:rsid w:val="005322B4"/>
    <w:rsid w:val="00532330"/>
    <w:rsid w:val="005326D4"/>
    <w:rsid w:val="00532850"/>
    <w:rsid w:val="005328AA"/>
    <w:rsid w:val="005328C2"/>
    <w:rsid w:val="00532C6A"/>
    <w:rsid w:val="0053311D"/>
    <w:rsid w:val="00533574"/>
    <w:rsid w:val="005339BB"/>
    <w:rsid w:val="00533A04"/>
    <w:rsid w:val="00533B2E"/>
    <w:rsid w:val="00534065"/>
    <w:rsid w:val="00534109"/>
    <w:rsid w:val="00534356"/>
    <w:rsid w:val="0053441E"/>
    <w:rsid w:val="00534543"/>
    <w:rsid w:val="005346B5"/>
    <w:rsid w:val="005348B6"/>
    <w:rsid w:val="00534A5D"/>
    <w:rsid w:val="00534BB0"/>
    <w:rsid w:val="00534C4C"/>
    <w:rsid w:val="00534E38"/>
    <w:rsid w:val="00535193"/>
    <w:rsid w:val="00535227"/>
    <w:rsid w:val="00535250"/>
    <w:rsid w:val="0053559B"/>
    <w:rsid w:val="005358A2"/>
    <w:rsid w:val="00535A23"/>
    <w:rsid w:val="00535C84"/>
    <w:rsid w:val="00536176"/>
    <w:rsid w:val="00536282"/>
    <w:rsid w:val="00536701"/>
    <w:rsid w:val="00536888"/>
    <w:rsid w:val="00536928"/>
    <w:rsid w:val="00537070"/>
    <w:rsid w:val="00537573"/>
    <w:rsid w:val="005375DB"/>
    <w:rsid w:val="00537B47"/>
    <w:rsid w:val="00537F33"/>
    <w:rsid w:val="00540182"/>
    <w:rsid w:val="005401D1"/>
    <w:rsid w:val="005405F5"/>
    <w:rsid w:val="00540616"/>
    <w:rsid w:val="005406C4"/>
    <w:rsid w:val="00540764"/>
    <w:rsid w:val="005407CE"/>
    <w:rsid w:val="00540991"/>
    <w:rsid w:val="00540D09"/>
    <w:rsid w:val="00540FB3"/>
    <w:rsid w:val="00541B0C"/>
    <w:rsid w:val="00541D7E"/>
    <w:rsid w:val="00541E2C"/>
    <w:rsid w:val="00541E9B"/>
    <w:rsid w:val="0054227B"/>
    <w:rsid w:val="00542283"/>
    <w:rsid w:val="005423E2"/>
    <w:rsid w:val="005428FB"/>
    <w:rsid w:val="005429A1"/>
    <w:rsid w:val="00542C84"/>
    <w:rsid w:val="00542F4D"/>
    <w:rsid w:val="00543267"/>
    <w:rsid w:val="00543468"/>
    <w:rsid w:val="005436A0"/>
    <w:rsid w:val="00543825"/>
    <w:rsid w:val="00543E3C"/>
    <w:rsid w:val="00543E6E"/>
    <w:rsid w:val="00544369"/>
    <w:rsid w:val="00544512"/>
    <w:rsid w:val="0054462E"/>
    <w:rsid w:val="005447F8"/>
    <w:rsid w:val="00544859"/>
    <w:rsid w:val="00544C96"/>
    <w:rsid w:val="00544DE0"/>
    <w:rsid w:val="005450BE"/>
    <w:rsid w:val="005450E4"/>
    <w:rsid w:val="00545108"/>
    <w:rsid w:val="00545141"/>
    <w:rsid w:val="00545496"/>
    <w:rsid w:val="00545549"/>
    <w:rsid w:val="00545A4A"/>
    <w:rsid w:val="00545E94"/>
    <w:rsid w:val="00545F74"/>
    <w:rsid w:val="00546200"/>
    <w:rsid w:val="005462B8"/>
    <w:rsid w:val="00546519"/>
    <w:rsid w:val="0054657A"/>
    <w:rsid w:val="0054669C"/>
    <w:rsid w:val="005466B1"/>
    <w:rsid w:val="00546AF3"/>
    <w:rsid w:val="00546E5F"/>
    <w:rsid w:val="005472B6"/>
    <w:rsid w:val="005473A9"/>
    <w:rsid w:val="00547E67"/>
    <w:rsid w:val="00547EA8"/>
    <w:rsid w:val="00550437"/>
    <w:rsid w:val="0055079F"/>
    <w:rsid w:val="005508F9"/>
    <w:rsid w:val="005510E5"/>
    <w:rsid w:val="00551154"/>
    <w:rsid w:val="00551276"/>
    <w:rsid w:val="00551324"/>
    <w:rsid w:val="0055152D"/>
    <w:rsid w:val="00551940"/>
    <w:rsid w:val="00551A77"/>
    <w:rsid w:val="00551C82"/>
    <w:rsid w:val="00551C96"/>
    <w:rsid w:val="00551F53"/>
    <w:rsid w:val="00552031"/>
    <w:rsid w:val="005523E3"/>
    <w:rsid w:val="00552531"/>
    <w:rsid w:val="00552706"/>
    <w:rsid w:val="00552A7A"/>
    <w:rsid w:val="00552B56"/>
    <w:rsid w:val="00552CEC"/>
    <w:rsid w:val="00552D21"/>
    <w:rsid w:val="00553020"/>
    <w:rsid w:val="005531FD"/>
    <w:rsid w:val="0055344B"/>
    <w:rsid w:val="005535EE"/>
    <w:rsid w:val="00553811"/>
    <w:rsid w:val="00553C63"/>
    <w:rsid w:val="00553CD5"/>
    <w:rsid w:val="00553FEB"/>
    <w:rsid w:val="00554186"/>
    <w:rsid w:val="005541F8"/>
    <w:rsid w:val="005542AB"/>
    <w:rsid w:val="00554409"/>
    <w:rsid w:val="005544AA"/>
    <w:rsid w:val="00554693"/>
    <w:rsid w:val="00554A85"/>
    <w:rsid w:val="00554F6E"/>
    <w:rsid w:val="005555CC"/>
    <w:rsid w:val="00555835"/>
    <w:rsid w:val="00555964"/>
    <w:rsid w:val="00555AE0"/>
    <w:rsid w:val="00555B36"/>
    <w:rsid w:val="00555DEA"/>
    <w:rsid w:val="00556094"/>
    <w:rsid w:val="005560F0"/>
    <w:rsid w:val="0055658E"/>
    <w:rsid w:val="00556718"/>
    <w:rsid w:val="00556735"/>
    <w:rsid w:val="0055678D"/>
    <w:rsid w:val="005569B1"/>
    <w:rsid w:val="005569D3"/>
    <w:rsid w:val="00556A6C"/>
    <w:rsid w:val="00556D38"/>
    <w:rsid w:val="00556EC5"/>
    <w:rsid w:val="0055716E"/>
    <w:rsid w:val="0055748B"/>
    <w:rsid w:val="0055771A"/>
    <w:rsid w:val="0055786B"/>
    <w:rsid w:val="00557E73"/>
    <w:rsid w:val="00557EE9"/>
    <w:rsid w:val="00560A6B"/>
    <w:rsid w:val="00560DE2"/>
    <w:rsid w:val="00561341"/>
    <w:rsid w:val="00561A1C"/>
    <w:rsid w:val="00561BEA"/>
    <w:rsid w:val="00561C58"/>
    <w:rsid w:val="0056208A"/>
    <w:rsid w:val="005622E5"/>
    <w:rsid w:val="005625DB"/>
    <w:rsid w:val="005626EC"/>
    <w:rsid w:val="00562748"/>
    <w:rsid w:val="005629F0"/>
    <w:rsid w:val="00562D72"/>
    <w:rsid w:val="00562FED"/>
    <w:rsid w:val="0056304C"/>
    <w:rsid w:val="0056326B"/>
    <w:rsid w:val="0056372B"/>
    <w:rsid w:val="00563817"/>
    <w:rsid w:val="00563876"/>
    <w:rsid w:val="005638E2"/>
    <w:rsid w:val="00563AD4"/>
    <w:rsid w:val="005643F9"/>
    <w:rsid w:val="00564448"/>
    <w:rsid w:val="00564C26"/>
    <w:rsid w:val="00564D8C"/>
    <w:rsid w:val="00564F52"/>
    <w:rsid w:val="0056515F"/>
    <w:rsid w:val="0056523E"/>
    <w:rsid w:val="005652D8"/>
    <w:rsid w:val="005653BC"/>
    <w:rsid w:val="00565839"/>
    <w:rsid w:val="00565E70"/>
    <w:rsid w:val="00565F7D"/>
    <w:rsid w:val="0056612C"/>
    <w:rsid w:val="005662CE"/>
    <w:rsid w:val="00566350"/>
    <w:rsid w:val="00566677"/>
    <w:rsid w:val="00566B3E"/>
    <w:rsid w:val="0056723C"/>
    <w:rsid w:val="005673C5"/>
    <w:rsid w:val="005673E9"/>
    <w:rsid w:val="005676F5"/>
    <w:rsid w:val="0056776B"/>
    <w:rsid w:val="00567B6E"/>
    <w:rsid w:val="00567BDC"/>
    <w:rsid w:val="00567E20"/>
    <w:rsid w:val="00567EA8"/>
    <w:rsid w:val="005707B5"/>
    <w:rsid w:val="005707E2"/>
    <w:rsid w:val="00570919"/>
    <w:rsid w:val="005709FC"/>
    <w:rsid w:val="00570CF7"/>
    <w:rsid w:val="00570D37"/>
    <w:rsid w:val="00570DF5"/>
    <w:rsid w:val="00570F70"/>
    <w:rsid w:val="00570FA0"/>
    <w:rsid w:val="005710DD"/>
    <w:rsid w:val="005711C3"/>
    <w:rsid w:val="00571257"/>
    <w:rsid w:val="005714B9"/>
    <w:rsid w:val="00571546"/>
    <w:rsid w:val="0057163A"/>
    <w:rsid w:val="00571659"/>
    <w:rsid w:val="00571D6A"/>
    <w:rsid w:val="00572148"/>
    <w:rsid w:val="00572530"/>
    <w:rsid w:val="005725B7"/>
    <w:rsid w:val="0057267A"/>
    <w:rsid w:val="0057267C"/>
    <w:rsid w:val="005727D6"/>
    <w:rsid w:val="0057288D"/>
    <w:rsid w:val="00572AF5"/>
    <w:rsid w:val="0057308E"/>
    <w:rsid w:val="005734FF"/>
    <w:rsid w:val="0057351E"/>
    <w:rsid w:val="0057353E"/>
    <w:rsid w:val="00573551"/>
    <w:rsid w:val="00573651"/>
    <w:rsid w:val="005737A8"/>
    <w:rsid w:val="005739A3"/>
    <w:rsid w:val="00573C0E"/>
    <w:rsid w:val="00573E95"/>
    <w:rsid w:val="00573EBE"/>
    <w:rsid w:val="00573F40"/>
    <w:rsid w:val="00573FF1"/>
    <w:rsid w:val="005741D9"/>
    <w:rsid w:val="005746C3"/>
    <w:rsid w:val="00574AB6"/>
    <w:rsid w:val="00574F35"/>
    <w:rsid w:val="00575057"/>
    <w:rsid w:val="0057512F"/>
    <w:rsid w:val="005751B0"/>
    <w:rsid w:val="00575F47"/>
    <w:rsid w:val="00575F6F"/>
    <w:rsid w:val="00576437"/>
    <w:rsid w:val="005769B2"/>
    <w:rsid w:val="00576BF4"/>
    <w:rsid w:val="00577102"/>
    <w:rsid w:val="005773C6"/>
    <w:rsid w:val="0057788A"/>
    <w:rsid w:val="00577917"/>
    <w:rsid w:val="00577991"/>
    <w:rsid w:val="00577C16"/>
    <w:rsid w:val="00577F81"/>
    <w:rsid w:val="00577FF1"/>
    <w:rsid w:val="00580696"/>
    <w:rsid w:val="00580B4A"/>
    <w:rsid w:val="00580E57"/>
    <w:rsid w:val="00580EE2"/>
    <w:rsid w:val="00580F49"/>
    <w:rsid w:val="0058126C"/>
    <w:rsid w:val="005814A6"/>
    <w:rsid w:val="005814DE"/>
    <w:rsid w:val="00581699"/>
    <w:rsid w:val="00581839"/>
    <w:rsid w:val="00581C4E"/>
    <w:rsid w:val="00581E0A"/>
    <w:rsid w:val="00581FA3"/>
    <w:rsid w:val="00582091"/>
    <w:rsid w:val="00582154"/>
    <w:rsid w:val="005824D6"/>
    <w:rsid w:val="00582D84"/>
    <w:rsid w:val="0058312C"/>
    <w:rsid w:val="00583412"/>
    <w:rsid w:val="0058368A"/>
    <w:rsid w:val="005836D7"/>
    <w:rsid w:val="00583B14"/>
    <w:rsid w:val="00583B78"/>
    <w:rsid w:val="00583BF8"/>
    <w:rsid w:val="00583CE5"/>
    <w:rsid w:val="00583DD8"/>
    <w:rsid w:val="00583EF9"/>
    <w:rsid w:val="00583FA8"/>
    <w:rsid w:val="0058441F"/>
    <w:rsid w:val="00584B25"/>
    <w:rsid w:val="00584F87"/>
    <w:rsid w:val="005855CB"/>
    <w:rsid w:val="005856BE"/>
    <w:rsid w:val="005859EF"/>
    <w:rsid w:val="00585A94"/>
    <w:rsid w:val="00585EDC"/>
    <w:rsid w:val="00586428"/>
    <w:rsid w:val="005865D0"/>
    <w:rsid w:val="00586635"/>
    <w:rsid w:val="005868B5"/>
    <w:rsid w:val="00586A5C"/>
    <w:rsid w:val="00586B80"/>
    <w:rsid w:val="00586DA1"/>
    <w:rsid w:val="00587636"/>
    <w:rsid w:val="00590257"/>
    <w:rsid w:val="0059040C"/>
    <w:rsid w:val="00590604"/>
    <w:rsid w:val="0059088A"/>
    <w:rsid w:val="005908B8"/>
    <w:rsid w:val="00590AE1"/>
    <w:rsid w:val="00590CFC"/>
    <w:rsid w:val="005910D4"/>
    <w:rsid w:val="0059119A"/>
    <w:rsid w:val="00591516"/>
    <w:rsid w:val="005919A8"/>
    <w:rsid w:val="005919AA"/>
    <w:rsid w:val="00591F60"/>
    <w:rsid w:val="00591FEE"/>
    <w:rsid w:val="00592051"/>
    <w:rsid w:val="005924E8"/>
    <w:rsid w:val="0059272D"/>
    <w:rsid w:val="00592749"/>
    <w:rsid w:val="005928B5"/>
    <w:rsid w:val="00592D4A"/>
    <w:rsid w:val="005932A0"/>
    <w:rsid w:val="00593BF3"/>
    <w:rsid w:val="00593C95"/>
    <w:rsid w:val="00593F3C"/>
    <w:rsid w:val="00594464"/>
    <w:rsid w:val="005947C7"/>
    <w:rsid w:val="00594EF3"/>
    <w:rsid w:val="00594FC5"/>
    <w:rsid w:val="00595021"/>
    <w:rsid w:val="005954A6"/>
    <w:rsid w:val="0059552E"/>
    <w:rsid w:val="00595816"/>
    <w:rsid w:val="00595907"/>
    <w:rsid w:val="00595AD7"/>
    <w:rsid w:val="00595CEB"/>
    <w:rsid w:val="0059630A"/>
    <w:rsid w:val="00596901"/>
    <w:rsid w:val="00596C1E"/>
    <w:rsid w:val="00597094"/>
    <w:rsid w:val="00597366"/>
    <w:rsid w:val="00597513"/>
    <w:rsid w:val="005975F3"/>
    <w:rsid w:val="00597724"/>
    <w:rsid w:val="0059778B"/>
    <w:rsid w:val="00597894"/>
    <w:rsid w:val="00597990"/>
    <w:rsid w:val="00597AAB"/>
    <w:rsid w:val="00597B44"/>
    <w:rsid w:val="005A0178"/>
    <w:rsid w:val="005A0251"/>
    <w:rsid w:val="005A02BC"/>
    <w:rsid w:val="005A031F"/>
    <w:rsid w:val="005A0549"/>
    <w:rsid w:val="005A05D9"/>
    <w:rsid w:val="005A09F1"/>
    <w:rsid w:val="005A0A91"/>
    <w:rsid w:val="005A0AE8"/>
    <w:rsid w:val="005A10E7"/>
    <w:rsid w:val="005A12D0"/>
    <w:rsid w:val="005A1627"/>
    <w:rsid w:val="005A16BE"/>
    <w:rsid w:val="005A18BA"/>
    <w:rsid w:val="005A1C6B"/>
    <w:rsid w:val="005A1E59"/>
    <w:rsid w:val="005A1EE2"/>
    <w:rsid w:val="005A22C6"/>
    <w:rsid w:val="005A261C"/>
    <w:rsid w:val="005A28B4"/>
    <w:rsid w:val="005A2B2B"/>
    <w:rsid w:val="005A2F53"/>
    <w:rsid w:val="005A3054"/>
    <w:rsid w:val="005A354E"/>
    <w:rsid w:val="005A3E07"/>
    <w:rsid w:val="005A3FC9"/>
    <w:rsid w:val="005A4263"/>
    <w:rsid w:val="005A440B"/>
    <w:rsid w:val="005A47A7"/>
    <w:rsid w:val="005A48A3"/>
    <w:rsid w:val="005A4B5D"/>
    <w:rsid w:val="005A5243"/>
    <w:rsid w:val="005A6121"/>
    <w:rsid w:val="005A6711"/>
    <w:rsid w:val="005A6A2E"/>
    <w:rsid w:val="005A6A89"/>
    <w:rsid w:val="005A6BA3"/>
    <w:rsid w:val="005A704F"/>
    <w:rsid w:val="005A71D7"/>
    <w:rsid w:val="005A75C5"/>
    <w:rsid w:val="005A7602"/>
    <w:rsid w:val="005A7693"/>
    <w:rsid w:val="005A78AE"/>
    <w:rsid w:val="005A78F8"/>
    <w:rsid w:val="005A7C6F"/>
    <w:rsid w:val="005B00B2"/>
    <w:rsid w:val="005B05F4"/>
    <w:rsid w:val="005B085D"/>
    <w:rsid w:val="005B08AB"/>
    <w:rsid w:val="005B0A07"/>
    <w:rsid w:val="005B1063"/>
    <w:rsid w:val="005B11E5"/>
    <w:rsid w:val="005B1455"/>
    <w:rsid w:val="005B1540"/>
    <w:rsid w:val="005B1EA3"/>
    <w:rsid w:val="005B1FCE"/>
    <w:rsid w:val="005B25CC"/>
    <w:rsid w:val="005B288D"/>
    <w:rsid w:val="005B2AA5"/>
    <w:rsid w:val="005B2CDB"/>
    <w:rsid w:val="005B2E9E"/>
    <w:rsid w:val="005B3265"/>
    <w:rsid w:val="005B33A1"/>
    <w:rsid w:val="005B349E"/>
    <w:rsid w:val="005B3815"/>
    <w:rsid w:val="005B3B87"/>
    <w:rsid w:val="005B3DD4"/>
    <w:rsid w:val="005B3EC6"/>
    <w:rsid w:val="005B3EF6"/>
    <w:rsid w:val="005B3F08"/>
    <w:rsid w:val="005B4519"/>
    <w:rsid w:val="005B4BE2"/>
    <w:rsid w:val="005B4CB1"/>
    <w:rsid w:val="005B4E0B"/>
    <w:rsid w:val="005B5203"/>
    <w:rsid w:val="005B5223"/>
    <w:rsid w:val="005B5371"/>
    <w:rsid w:val="005B553F"/>
    <w:rsid w:val="005B5CE9"/>
    <w:rsid w:val="005B5DBF"/>
    <w:rsid w:val="005B6004"/>
    <w:rsid w:val="005B61E5"/>
    <w:rsid w:val="005B6330"/>
    <w:rsid w:val="005B67F0"/>
    <w:rsid w:val="005B6B5B"/>
    <w:rsid w:val="005B6D72"/>
    <w:rsid w:val="005B6FE2"/>
    <w:rsid w:val="005C035A"/>
    <w:rsid w:val="005C038A"/>
    <w:rsid w:val="005C0445"/>
    <w:rsid w:val="005C0531"/>
    <w:rsid w:val="005C0B18"/>
    <w:rsid w:val="005C0CAC"/>
    <w:rsid w:val="005C0EA2"/>
    <w:rsid w:val="005C1114"/>
    <w:rsid w:val="005C1153"/>
    <w:rsid w:val="005C11CC"/>
    <w:rsid w:val="005C12FA"/>
    <w:rsid w:val="005C13AB"/>
    <w:rsid w:val="005C157A"/>
    <w:rsid w:val="005C1729"/>
    <w:rsid w:val="005C1A68"/>
    <w:rsid w:val="005C1C3B"/>
    <w:rsid w:val="005C1C41"/>
    <w:rsid w:val="005C1D57"/>
    <w:rsid w:val="005C1EED"/>
    <w:rsid w:val="005C285E"/>
    <w:rsid w:val="005C28CB"/>
    <w:rsid w:val="005C3311"/>
    <w:rsid w:val="005C36D4"/>
    <w:rsid w:val="005C37F6"/>
    <w:rsid w:val="005C3A8D"/>
    <w:rsid w:val="005C42C1"/>
    <w:rsid w:val="005C42D1"/>
    <w:rsid w:val="005C4A0C"/>
    <w:rsid w:val="005C4D70"/>
    <w:rsid w:val="005C4D71"/>
    <w:rsid w:val="005C5082"/>
    <w:rsid w:val="005C50D1"/>
    <w:rsid w:val="005C5156"/>
    <w:rsid w:val="005C51CC"/>
    <w:rsid w:val="005C5354"/>
    <w:rsid w:val="005C5D30"/>
    <w:rsid w:val="005C5D33"/>
    <w:rsid w:val="005C5D38"/>
    <w:rsid w:val="005C5FC4"/>
    <w:rsid w:val="005C652F"/>
    <w:rsid w:val="005C684A"/>
    <w:rsid w:val="005C68BF"/>
    <w:rsid w:val="005C6C08"/>
    <w:rsid w:val="005C6D8C"/>
    <w:rsid w:val="005C6DFA"/>
    <w:rsid w:val="005C7253"/>
    <w:rsid w:val="005C7292"/>
    <w:rsid w:val="005C731A"/>
    <w:rsid w:val="005C73C6"/>
    <w:rsid w:val="005C746C"/>
    <w:rsid w:val="005C783C"/>
    <w:rsid w:val="005C7BEE"/>
    <w:rsid w:val="005C7D3B"/>
    <w:rsid w:val="005C7D65"/>
    <w:rsid w:val="005C7DC7"/>
    <w:rsid w:val="005D01CB"/>
    <w:rsid w:val="005D028B"/>
    <w:rsid w:val="005D0301"/>
    <w:rsid w:val="005D0334"/>
    <w:rsid w:val="005D0A7F"/>
    <w:rsid w:val="005D0ABF"/>
    <w:rsid w:val="005D0C69"/>
    <w:rsid w:val="005D1552"/>
    <w:rsid w:val="005D1B1B"/>
    <w:rsid w:val="005D1B20"/>
    <w:rsid w:val="005D1EAE"/>
    <w:rsid w:val="005D20CA"/>
    <w:rsid w:val="005D21A3"/>
    <w:rsid w:val="005D22E1"/>
    <w:rsid w:val="005D24AC"/>
    <w:rsid w:val="005D2B33"/>
    <w:rsid w:val="005D2F1C"/>
    <w:rsid w:val="005D361D"/>
    <w:rsid w:val="005D3A7D"/>
    <w:rsid w:val="005D3B5F"/>
    <w:rsid w:val="005D3DCC"/>
    <w:rsid w:val="005D3E1B"/>
    <w:rsid w:val="005D3F34"/>
    <w:rsid w:val="005D42B6"/>
    <w:rsid w:val="005D44D2"/>
    <w:rsid w:val="005D45E7"/>
    <w:rsid w:val="005D45FD"/>
    <w:rsid w:val="005D4684"/>
    <w:rsid w:val="005D502B"/>
    <w:rsid w:val="005D5197"/>
    <w:rsid w:val="005D559D"/>
    <w:rsid w:val="005D565E"/>
    <w:rsid w:val="005D5880"/>
    <w:rsid w:val="005D58B4"/>
    <w:rsid w:val="005D6002"/>
    <w:rsid w:val="005D6027"/>
    <w:rsid w:val="005D67DE"/>
    <w:rsid w:val="005D6C19"/>
    <w:rsid w:val="005D7185"/>
    <w:rsid w:val="005D7461"/>
    <w:rsid w:val="005D77D8"/>
    <w:rsid w:val="005D7A26"/>
    <w:rsid w:val="005D7DA3"/>
    <w:rsid w:val="005E0667"/>
    <w:rsid w:val="005E0C37"/>
    <w:rsid w:val="005E0E61"/>
    <w:rsid w:val="005E0F0F"/>
    <w:rsid w:val="005E1384"/>
    <w:rsid w:val="005E1642"/>
    <w:rsid w:val="005E179C"/>
    <w:rsid w:val="005E19F1"/>
    <w:rsid w:val="005E1AFC"/>
    <w:rsid w:val="005E1D99"/>
    <w:rsid w:val="005E1EFD"/>
    <w:rsid w:val="005E2118"/>
    <w:rsid w:val="005E2264"/>
    <w:rsid w:val="005E2356"/>
    <w:rsid w:val="005E2B93"/>
    <w:rsid w:val="005E2DBA"/>
    <w:rsid w:val="005E305E"/>
    <w:rsid w:val="005E30F9"/>
    <w:rsid w:val="005E35AC"/>
    <w:rsid w:val="005E3A25"/>
    <w:rsid w:val="005E4109"/>
    <w:rsid w:val="005E41E3"/>
    <w:rsid w:val="005E446A"/>
    <w:rsid w:val="005E45BB"/>
    <w:rsid w:val="005E4A1D"/>
    <w:rsid w:val="005E4E04"/>
    <w:rsid w:val="005E5045"/>
    <w:rsid w:val="005E5106"/>
    <w:rsid w:val="005E5209"/>
    <w:rsid w:val="005E531D"/>
    <w:rsid w:val="005E5744"/>
    <w:rsid w:val="005E5B55"/>
    <w:rsid w:val="005E5D17"/>
    <w:rsid w:val="005E5D21"/>
    <w:rsid w:val="005E5EA3"/>
    <w:rsid w:val="005E609F"/>
    <w:rsid w:val="005E6607"/>
    <w:rsid w:val="005E6A83"/>
    <w:rsid w:val="005E6C3B"/>
    <w:rsid w:val="005E7AE6"/>
    <w:rsid w:val="005E7B57"/>
    <w:rsid w:val="005F016C"/>
    <w:rsid w:val="005F0171"/>
    <w:rsid w:val="005F02C3"/>
    <w:rsid w:val="005F0458"/>
    <w:rsid w:val="005F05F1"/>
    <w:rsid w:val="005F0676"/>
    <w:rsid w:val="005F072E"/>
    <w:rsid w:val="005F085E"/>
    <w:rsid w:val="005F095E"/>
    <w:rsid w:val="005F0AE1"/>
    <w:rsid w:val="005F0C18"/>
    <w:rsid w:val="005F0F59"/>
    <w:rsid w:val="005F112C"/>
    <w:rsid w:val="005F12D0"/>
    <w:rsid w:val="005F13AC"/>
    <w:rsid w:val="005F13C7"/>
    <w:rsid w:val="005F14BD"/>
    <w:rsid w:val="005F16C3"/>
    <w:rsid w:val="005F1AC4"/>
    <w:rsid w:val="005F1B2F"/>
    <w:rsid w:val="005F1C7B"/>
    <w:rsid w:val="005F1D65"/>
    <w:rsid w:val="005F1FC7"/>
    <w:rsid w:val="005F20DF"/>
    <w:rsid w:val="005F24A0"/>
    <w:rsid w:val="005F28FF"/>
    <w:rsid w:val="005F2FD1"/>
    <w:rsid w:val="005F318F"/>
    <w:rsid w:val="005F347A"/>
    <w:rsid w:val="005F37CF"/>
    <w:rsid w:val="005F37EF"/>
    <w:rsid w:val="005F38EF"/>
    <w:rsid w:val="005F3991"/>
    <w:rsid w:val="005F3E03"/>
    <w:rsid w:val="005F3F21"/>
    <w:rsid w:val="005F4030"/>
    <w:rsid w:val="005F44BE"/>
    <w:rsid w:val="005F45B7"/>
    <w:rsid w:val="005F4A8B"/>
    <w:rsid w:val="005F4F7E"/>
    <w:rsid w:val="005F500B"/>
    <w:rsid w:val="005F5408"/>
    <w:rsid w:val="005F54A7"/>
    <w:rsid w:val="005F551F"/>
    <w:rsid w:val="005F55F7"/>
    <w:rsid w:val="005F5726"/>
    <w:rsid w:val="005F582A"/>
    <w:rsid w:val="005F5A15"/>
    <w:rsid w:val="005F5A3E"/>
    <w:rsid w:val="005F5ADA"/>
    <w:rsid w:val="005F5D00"/>
    <w:rsid w:val="005F5D9C"/>
    <w:rsid w:val="005F5F5E"/>
    <w:rsid w:val="005F629D"/>
    <w:rsid w:val="005F63E5"/>
    <w:rsid w:val="005F6409"/>
    <w:rsid w:val="005F6875"/>
    <w:rsid w:val="005F69B3"/>
    <w:rsid w:val="005F6A63"/>
    <w:rsid w:val="005F6B3F"/>
    <w:rsid w:val="005F6B72"/>
    <w:rsid w:val="005F6B91"/>
    <w:rsid w:val="005F71EA"/>
    <w:rsid w:val="005F71ED"/>
    <w:rsid w:val="005F77EA"/>
    <w:rsid w:val="005F7890"/>
    <w:rsid w:val="005F7D7B"/>
    <w:rsid w:val="006004CD"/>
    <w:rsid w:val="006009EB"/>
    <w:rsid w:val="00600B8C"/>
    <w:rsid w:val="00600C6B"/>
    <w:rsid w:val="00600E0F"/>
    <w:rsid w:val="00600F30"/>
    <w:rsid w:val="00600F67"/>
    <w:rsid w:val="00601359"/>
    <w:rsid w:val="00601A3F"/>
    <w:rsid w:val="00601F70"/>
    <w:rsid w:val="0060212E"/>
    <w:rsid w:val="006021B7"/>
    <w:rsid w:val="006023A4"/>
    <w:rsid w:val="00602A91"/>
    <w:rsid w:val="00602AF2"/>
    <w:rsid w:val="00603193"/>
    <w:rsid w:val="00603361"/>
    <w:rsid w:val="00603658"/>
    <w:rsid w:val="0060386A"/>
    <w:rsid w:val="00603C6A"/>
    <w:rsid w:val="00603DDF"/>
    <w:rsid w:val="00603E4E"/>
    <w:rsid w:val="006040EB"/>
    <w:rsid w:val="0060436D"/>
    <w:rsid w:val="00604384"/>
    <w:rsid w:val="006043F3"/>
    <w:rsid w:val="006044F4"/>
    <w:rsid w:val="00604912"/>
    <w:rsid w:val="00604A56"/>
    <w:rsid w:val="00604D5F"/>
    <w:rsid w:val="00604D92"/>
    <w:rsid w:val="006050D0"/>
    <w:rsid w:val="00605141"/>
    <w:rsid w:val="006052DE"/>
    <w:rsid w:val="006052FB"/>
    <w:rsid w:val="00605323"/>
    <w:rsid w:val="0060538D"/>
    <w:rsid w:val="00605AD2"/>
    <w:rsid w:val="00605C78"/>
    <w:rsid w:val="00605F44"/>
    <w:rsid w:val="0060602A"/>
    <w:rsid w:val="0060632C"/>
    <w:rsid w:val="006066C0"/>
    <w:rsid w:val="00606931"/>
    <w:rsid w:val="00606A4E"/>
    <w:rsid w:val="00606C2D"/>
    <w:rsid w:val="00606D7C"/>
    <w:rsid w:val="00606E32"/>
    <w:rsid w:val="0060703D"/>
    <w:rsid w:val="006074FE"/>
    <w:rsid w:val="0060770C"/>
    <w:rsid w:val="00607B52"/>
    <w:rsid w:val="00607DCB"/>
    <w:rsid w:val="00607F9D"/>
    <w:rsid w:val="006101D1"/>
    <w:rsid w:val="00610216"/>
    <w:rsid w:val="006103B7"/>
    <w:rsid w:val="006106F3"/>
    <w:rsid w:val="006109A4"/>
    <w:rsid w:val="00610CAE"/>
    <w:rsid w:val="00610D0A"/>
    <w:rsid w:val="00611131"/>
    <w:rsid w:val="00611167"/>
    <w:rsid w:val="00611657"/>
    <w:rsid w:val="00611982"/>
    <w:rsid w:val="00611A5F"/>
    <w:rsid w:val="00611CAC"/>
    <w:rsid w:val="00611DE1"/>
    <w:rsid w:val="00612282"/>
    <w:rsid w:val="00612823"/>
    <w:rsid w:val="00612A1B"/>
    <w:rsid w:val="00612ACF"/>
    <w:rsid w:val="00612F68"/>
    <w:rsid w:val="00613035"/>
    <w:rsid w:val="006130BD"/>
    <w:rsid w:val="00613187"/>
    <w:rsid w:val="006134BB"/>
    <w:rsid w:val="006135BB"/>
    <w:rsid w:val="006137F0"/>
    <w:rsid w:val="006138B7"/>
    <w:rsid w:val="00613BF5"/>
    <w:rsid w:val="0061463D"/>
    <w:rsid w:val="0061464D"/>
    <w:rsid w:val="006146F7"/>
    <w:rsid w:val="0061471E"/>
    <w:rsid w:val="00614BDE"/>
    <w:rsid w:val="00614C5D"/>
    <w:rsid w:val="00615642"/>
    <w:rsid w:val="00615917"/>
    <w:rsid w:val="00615ACA"/>
    <w:rsid w:val="00615ADB"/>
    <w:rsid w:val="00615B1A"/>
    <w:rsid w:val="00615D36"/>
    <w:rsid w:val="00615F93"/>
    <w:rsid w:val="006161FD"/>
    <w:rsid w:val="00616612"/>
    <w:rsid w:val="00616A18"/>
    <w:rsid w:val="00616AFF"/>
    <w:rsid w:val="00616C0D"/>
    <w:rsid w:val="00616F22"/>
    <w:rsid w:val="00617127"/>
    <w:rsid w:val="00617742"/>
    <w:rsid w:val="00617849"/>
    <w:rsid w:val="00620003"/>
    <w:rsid w:val="00620135"/>
    <w:rsid w:val="00620AF6"/>
    <w:rsid w:val="00620E19"/>
    <w:rsid w:val="00620E24"/>
    <w:rsid w:val="00620F04"/>
    <w:rsid w:val="00620FDB"/>
    <w:rsid w:val="00621674"/>
    <w:rsid w:val="00621873"/>
    <w:rsid w:val="00621FEA"/>
    <w:rsid w:val="006221E8"/>
    <w:rsid w:val="006222E1"/>
    <w:rsid w:val="00622514"/>
    <w:rsid w:val="00622664"/>
    <w:rsid w:val="00622BBB"/>
    <w:rsid w:val="00622D6E"/>
    <w:rsid w:val="00622FE6"/>
    <w:rsid w:val="006233F8"/>
    <w:rsid w:val="0062362A"/>
    <w:rsid w:val="0062371F"/>
    <w:rsid w:val="00623720"/>
    <w:rsid w:val="0062394E"/>
    <w:rsid w:val="00623C18"/>
    <w:rsid w:val="00623FDE"/>
    <w:rsid w:val="00624247"/>
    <w:rsid w:val="006242DF"/>
    <w:rsid w:val="00624348"/>
    <w:rsid w:val="0062435A"/>
    <w:rsid w:val="006244CC"/>
    <w:rsid w:val="006247B9"/>
    <w:rsid w:val="006247FA"/>
    <w:rsid w:val="00624A85"/>
    <w:rsid w:val="00624A93"/>
    <w:rsid w:val="00624BA3"/>
    <w:rsid w:val="00624C93"/>
    <w:rsid w:val="00624E2A"/>
    <w:rsid w:val="00625370"/>
    <w:rsid w:val="0062562F"/>
    <w:rsid w:val="006256EB"/>
    <w:rsid w:val="006257AD"/>
    <w:rsid w:val="00625A1E"/>
    <w:rsid w:val="00625DE9"/>
    <w:rsid w:val="00625F4F"/>
    <w:rsid w:val="00626504"/>
    <w:rsid w:val="006265EC"/>
    <w:rsid w:val="00626849"/>
    <w:rsid w:val="00626917"/>
    <w:rsid w:val="00626A98"/>
    <w:rsid w:val="00626DAE"/>
    <w:rsid w:val="00626ED3"/>
    <w:rsid w:val="0062705D"/>
    <w:rsid w:val="0062729A"/>
    <w:rsid w:val="006273D8"/>
    <w:rsid w:val="006276DD"/>
    <w:rsid w:val="0062783D"/>
    <w:rsid w:val="00627A88"/>
    <w:rsid w:val="00627CB3"/>
    <w:rsid w:val="00630073"/>
    <w:rsid w:val="0063021A"/>
    <w:rsid w:val="00630404"/>
    <w:rsid w:val="00630425"/>
    <w:rsid w:val="0063045A"/>
    <w:rsid w:val="0063062F"/>
    <w:rsid w:val="006308A1"/>
    <w:rsid w:val="006308F8"/>
    <w:rsid w:val="006309E8"/>
    <w:rsid w:val="00630AF5"/>
    <w:rsid w:val="00630DF8"/>
    <w:rsid w:val="00630EB6"/>
    <w:rsid w:val="0063121F"/>
    <w:rsid w:val="00631507"/>
    <w:rsid w:val="006315ED"/>
    <w:rsid w:val="00631852"/>
    <w:rsid w:val="00631A94"/>
    <w:rsid w:val="00631F2C"/>
    <w:rsid w:val="006320DC"/>
    <w:rsid w:val="006320F5"/>
    <w:rsid w:val="006323CF"/>
    <w:rsid w:val="00632513"/>
    <w:rsid w:val="006328A3"/>
    <w:rsid w:val="0063291C"/>
    <w:rsid w:val="0063293A"/>
    <w:rsid w:val="00632D38"/>
    <w:rsid w:val="00632F4B"/>
    <w:rsid w:val="006330EB"/>
    <w:rsid w:val="00633680"/>
    <w:rsid w:val="00633A33"/>
    <w:rsid w:val="00633B74"/>
    <w:rsid w:val="00633BEF"/>
    <w:rsid w:val="00633C08"/>
    <w:rsid w:val="00634716"/>
    <w:rsid w:val="006347BF"/>
    <w:rsid w:val="006348AB"/>
    <w:rsid w:val="006349F2"/>
    <w:rsid w:val="00634A22"/>
    <w:rsid w:val="00634D05"/>
    <w:rsid w:val="00634E4A"/>
    <w:rsid w:val="00634E77"/>
    <w:rsid w:val="00634FF0"/>
    <w:rsid w:val="0063518A"/>
    <w:rsid w:val="006351B7"/>
    <w:rsid w:val="0063544B"/>
    <w:rsid w:val="006356FA"/>
    <w:rsid w:val="00635BC9"/>
    <w:rsid w:val="00635DC6"/>
    <w:rsid w:val="006360DA"/>
    <w:rsid w:val="0063646E"/>
    <w:rsid w:val="006364EC"/>
    <w:rsid w:val="00636511"/>
    <w:rsid w:val="00636797"/>
    <w:rsid w:val="006369B0"/>
    <w:rsid w:val="006369CB"/>
    <w:rsid w:val="00636BE9"/>
    <w:rsid w:val="00636CE7"/>
    <w:rsid w:val="0063718A"/>
    <w:rsid w:val="00637405"/>
    <w:rsid w:val="006377B0"/>
    <w:rsid w:val="00637DF4"/>
    <w:rsid w:val="00637F0B"/>
    <w:rsid w:val="006400AA"/>
    <w:rsid w:val="0064036D"/>
    <w:rsid w:val="006403AE"/>
    <w:rsid w:val="006409DD"/>
    <w:rsid w:val="00641071"/>
    <w:rsid w:val="00641637"/>
    <w:rsid w:val="0064186E"/>
    <w:rsid w:val="00641B12"/>
    <w:rsid w:val="00641E47"/>
    <w:rsid w:val="006422FE"/>
    <w:rsid w:val="00642301"/>
    <w:rsid w:val="006429E7"/>
    <w:rsid w:val="00642D2A"/>
    <w:rsid w:val="00642E53"/>
    <w:rsid w:val="006432DD"/>
    <w:rsid w:val="0064333B"/>
    <w:rsid w:val="0064366A"/>
    <w:rsid w:val="00643825"/>
    <w:rsid w:val="00643A31"/>
    <w:rsid w:val="00643BB0"/>
    <w:rsid w:val="00643C1A"/>
    <w:rsid w:val="00643DFF"/>
    <w:rsid w:val="00643FAF"/>
    <w:rsid w:val="006443F1"/>
    <w:rsid w:val="006445F6"/>
    <w:rsid w:val="00644640"/>
    <w:rsid w:val="006447A8"/>
    <w:rsid w:val="00644A02"/>
    <w:rsid w:val="00644D9E"/>
    <w:rsid w:val="006450F9"/>
    <w:rsid w:val="00645217"/>
    <w:rsid w:val="00645287"/>
    <w:rsid w:val="006453C8"/>
    <w:rsid w:val="0064570D"/>
    <w:rsid w:val="00645BDB"/>
    <w:rsid w:val="00645C2B"/>
    <w:rsid w:val="00645E11"/>
    <w:rsid w:val="00645E8C"/>
    <w:rsid w:val="006461FE"/>
    <w:rsid w:val="0064621D"/>
    <w:rsid w:val="00646387"/>
    <w:rsid w:val="00646668"/>
    <w:rsid w:val="0064669A"/>
    <w:rsid w:val="00646A7A"/>
    <w:rsid w:val="00646A7D"/>
    <w:rsid w:val="00646EAB"/>
    <w:rsid w:val="006470B1"/>
    <w:rsid w:val="006472E2"/>
    <w:rsid w:val="006472FB"/>
    <w:rsid w:val="006474C8"/>
    <w:rsid w:val="00647A01"/>
    <w:rsid w:val="00647B7F"/>
    <w:rsid w:val="00650061"/>
    <w:rsid w:val="00650130"/>
    <w:rsid w:val="00650143"/>
    <w:rsid w:val="006501AC"/>
    <w:rsid w:val="006502A9"/>
    <w:rsid w:val="0065042E"/>
    <w:rsid w:val="00650521"/>
    <w:rsid w:val="00650B66"/>
    <w:rsid w:val="00650FE5"/>
    <w:rsid w:val="00651002"/>
    <w:rsid w:val="006510B0"/>
    <w:rsid w:val="006512F9"/>
    <w:rsid w:val="00651500"/>
    <w:rsid w:val="0065198D"/>
    <w:rsid w:val="00651F67"/>
    <w:rsid w:val="00651FEB"/>
    <w:rsid w:val="006520BE"/>
    <w:rsid w:val="00652110"/>
    <w:rsid w:val="00652262"/>
    <w:rsid w:val="006522FA"/>
    <w:rsid w:val="0065236C"/>
    <w:rsid w:val="00652379"/>
    <w:rsid w:val="0065255A"/>
    <w:rsid w:val="00652A32"/>
    <w:rsid w:val="00652B4D"/>
    <w:rsid w:val="00652EBD"/>
    <w:rsid w:val="00652F22"/>
    <w:rsid w:val="00652FD5"/>
    <w:rsid w:val="00653709"/>
    <w:rsid w:val="0065380C"/>
    <w:rsid w:val="00653B09"/>
    <w:rsid w:val="00654069"/>
    <w:rsid w:val="0065440D"/>
    <w:rsid w:val="00654578"/>
    <w:rsid w:val="00654959"/>
    <w:rsid w:val="00654B0F"/>
    <w:rsid w:val="00654CAC"/>
    <w:rsid w:val="00654E40"/>
    <w:rsid w:val="00654F68"/>
    <w:rsid w:val="00655770"/>
    <w:rsid w:val="006558C4"/>
    <w:rsid w:val="00655BEA"/>
    <w:rsid w:val="00656135"/>
    <w:rsid w:val="0065666D"/>
    <w:rsid w:val="00656705"/>
    <w:rsid w:val="0065677E"/>
    <w:rsid w:val="006575B1"/>
    <w:rsid w:val="006578DA"/>
    <w:rsid w:val="006579E4"/>
    <w:rsid w:val="0066022C"/>
    <w:rsid w:val="0066047C"/>
    <w:rsid w:val="00660820"/>
    <w:rsid w:val="00660A04"/>
    <w:rsid w:val="00660F05"/>
    <w:rsid w:val="00660F28"/>
    <w:rsid w:val="0066115C"/>
    <w:rsid w:val="006611D4"/>
    <w:rsid w:val="006615A0"/>
    <w:rsid w:val="0066165D"/>
    <w:rsid w:val="006616C4"/>
    <w:rsid w:val="006618FE"/>
    <w:rsid w:val="00661BA1"/>
    <w:rsid w:val="00662435"/>
    <w:rsid w:val="00662593"/>
    <w:rsid w:val="00662615"/>
    <w:rsid w:val="006627B9"/>
    <w:rsid w:val="00662B3B"/>
    <w:rsid w:val="0066312C"/>
    <w:rsid w:val="0066315A"/>
    <w:rsid w:val="006635AE"/>
    <w:rsid w:val="006635DA"/>
    <w:rsid w:val="006637F0"/>
    <w:rsid w:val="006639F2"/>
    <w:rsid w:val="00663C2A"/>
    <w:rsid w:val="00663F3F"/>
    <w:rsid w:val="00664139"/>
    <w:rsid w:val="00664374"/>
    <w:rsid w:val="00664A88"/>
    <w:rsid w:val="00665414"/>
    <w:rsid w:val="0066545B"/>
    <w:rsid w:val="006654AD"/>
    <w:rsid w:val="006654E0"/>
    <w:rsid w:val="00665688"/>
    <w:rsid w:val="00665692"/>
    <w:rsid w:val="0066580A"/>
    <w:rsid w:val="00665935"/>
    <w:rsid w:val="00665A28"/>
    <w:rsid w:val="00665B7E"/>
    <w:rsid w:val="00665CC0"/>
    <w:rsid w:val="00665F31"/>
    <w:rsid w:val="006663A4"/>
    <w:rsid w:val="006663D3"/>
    <w:rsid w:val="00666666"/>
    <w:rsid w:val="006667F6"/>
    <w:rsid w:val="00666837"/>
    <w:rsid w:val="0066695C"/>
    <w:rsid w:val="00666C1E"/>
    <w:rsid w:val="006671D0"/>
    <w:rsid w:val="006675B0"/>
    <w:rsid w:val="00667614"/>
    <w:rsid w:val="00667997"/>
    <w:rsid w:val="006679AB"/>
    <w:rsid w:val="00667B9A"/>
    <w:rsid w:val="00667C08"/>
    <w:rsid w:val="00667D30"/>
    <w:rsid w:val="00670547"/>
    <w:rsid w:val="00670675"/>
    <w:rsid w:val="0067079A"/>
    <w:rsid w:val="006709A0"/>
    <w:rsid w:val="00670F74"/>
    <w:rsid w:val="0067148C"/>
    <w:rsid w:val="00671505"/>
    <w:rsid w:val="0067160B"/>
    <w:rsid w:val="00671BE2"/>
    <w:rsid w:val="00671DA1"/>
    <w:rsid w:val="00671DE5"/>
    <w:rsid w:val="0067200F"/>
    <w:rsid w:val="0067239C"/>
    <w:rsid w:val="00672860"/>
    <w:rsid w:val="006728C9"/>
    <w:rsid w:val="00672CAA"/>
    <w:rsid w:val="00672E93"/>
    <w:rsid w:val="00673615"/>
    <w:rsid w:val="006736FC"/>
    <w:rsid w:val="00673A2C"/>
    <w:rsid w:val="00673E01"/>
    <w:rsid w:val="00674A3D"/>
    <w:rsid w:val="00674B8C"/>
    <w:rsid w:val="00674C1E"/>
    <w:rsid w:val="00674F83"/>
    <w:rsid w:val="00675377"/>
    <w:rsid w:val="006753BA"/>
    <w:rsid w:val="006755ED"/>
    <w:rsid w:val="00675A95"/>
    <w:rsid w:val="00675ADD"/>
    <w:rsid w:val="00675BD2"/>
    <w:rsid w:val="00675DDF"/>
    <w:rsid w:val="00675E09"/>
    <w:rsid w:val="00676020"/>
    <w:rsid w:val="0067685B"/>
    <w:rsid w:val="00676BB8"/>
    <w:rsid w:val="00676D47"/>
    <w:rsid w:val="00676D85"/>
    <w:rsid w:val="00676E21"/>
    <w:rsid w:val="00677135"/>
    <w:rsid w:val="0067717D"/>
    <w:rsid w:val="0067736D"/>
    <w:rsid w:val="0067766A"/>
    <w:rsid w:val="0067774E"/>
    <w:rsid w:val="0067785A"/>
    <w:rsid w:val="00677A6F"/>
    <w:rsid w:val="00677A75"/>
    <w:rsid w:val="00677DD8"/>
    <w:rsid w:val="00677E2F"/>
    <w:rsid w:val="00677E88"/>
    <w:rsid w:val="00680011"/>
    <w:rsid w:val="0068042B"/>
    <w:rsid w:val="006805DC"/>
    <w:rsid w:val="00680603"/>
    <w:rsid w:val="00680793"/>
    <w:rsid w:val="006807C3"/>
    <w:rsid w:val="00680E39"/>
    <w:rsid w:val="00681239"/>
    <w:rsid w:val="006813B1"/>
    <w:rsid w:val="0068194F"/>
    <w:rsid w:val="006819E6"/>
    <w:rsid w:val="00681D44"/>
    <w:rsid w:val="00682023"/>
    <w:rsid w:val="00682081"/>
    <w:rsid w:val="00682142"/>
    <w:rsid w:val="0068229C"/>
    <w:rsid w:val="00682319"/>
    <w:rsid w:val="00682542"/>
    <w:rsid w:val="006825D2"/>
    <w:rsid w:val="00682686"/>
    <w:rsid w:val="006826EA"/>
    <w:rsid w:val="00682A70"/>
    <w:rsid w:val="00682AB1"/>
    <w:rsid w:val="00682AEF"/>
    <w:rsid w:val="00682DD4"/>
    <w:rsid w:val="006830CF"/>
    <w:rsid w:val="006830E3"/>
    <w:rsid w:val="006834D4"/>
    <w:rsid w:val="006835A8"/>
    <w:rsid w:val="006835CC"/>
    <w:rsid w:val="00683742"/>
    <w:rsid w:val="00683981"/>
    <w:rsid w:val="00683B8F"/>
    <w:rsid w:val="00683C4F"/>
    <w:rsid w:val="00683CB3"/>
    <w:rsid w:val="00684124"/>
    <w:rsid w:val="00684B82"/>
    <w:rsid w:val="00684C76"/>
    <w:rsid w:val="00684E83"/>
    <w:rsid w:val="00684F16"/>
    <w:rsid w:val="00684FE3"/>
    <w:rsid w:val="00685155"/>
    <w:rsid w:val="006851C0"/>
    <w:rsid w:val="0068576D"/>
    <w:rsid w:val="006858C8"/>
    <w:rsid w:val="00685AE5"/>
    <w:rsid w:val="00685BA9"/>
    <w:rsid w:val="00685C1C"/>
    <w:rsid w:val="00685E23"/>
    <w:rsid w:val="00685FAE"/>
    <w:rsid w:val="006867A1"/>
    <w:rsid w:val="00686BD3"/>
    <w:rsid w:val="00686F9C"/>
    <w:rsid w:val="00687547"/>
    <w:rsid w:val="00687A6A"/>
    <w:rsid w:val="00687B18"/>
    <w:rsid w:val="00687B9A"/>
    <w:rsid w:val="006904AB"/>
    <w:rsid w:val="00690D1C"/>
    <w:rsid w:val="006910D1"/>
    <w:rsid w:val="00691A05"/>
    <w:rsid w:val="006920CA"/>
    <w:rsid w:val="006922FE"/>
    <w:rsid w:val="00692360"/>
    <w:rsid w:val="006924EA"/>
    <w:rsid w:val="0069276D"/>
    <w:rsid w:val="00692B98"/>
    <w:rsid w:val="00692C51"/>
    <w:rsid w:val="00692EFE"/>
    <w:rsid w:val="006932EA"/>
    <w:rsid w:val="0069379A"/>
    <w:rsid w:val="00693803"/>
    <w:rsid w:val="00693867"/>
    <w:rsid w:val="0069395D"/>
    <w:rsid w:val="00693A2E"/>
    <w:rsid w:val="00693DD2"/>
    <w:rsid w:val="00693EFF"/>
    <w:rsid w:val="00694265"/>
    <w:rsid w:val="00694698"/>
    <w:rsid w:val="00694AE9"/>
    <w:rsid w:val="00694B0F"/>
    <w:rsid w:val="006950FF"/>
    <w:rsid w:val="0069522A"/>
    <w:rsid w:val="00695524"/>
    <w:rsid w:val="00695745"/>
    <w:rsid w:val="00695897"/>
    <w:rsid w:val="00695F9C"/>
    <w:rsid w:val="00696404"/>
    <w:rsid w:val="00696479"/>
    <w:rsid w:val="00696578"/>
    <w:rsid w:val="006965BF"/>
    <w:rsid w:val="00696F8B"/>
    <w:rsid w:val="006973DC"/>
    <w:rsid w:val="00697501"/>
    <w:rsid w:val="00697745"/>
    <w:rsid w:val="00697C77"/>
    <w:rsid w:val="00697CBB"/>
    <w:rsid w:val="006A0289"/>
    <w:rsid w:val="006A0390"/>
    <w:rsid w:val="006A0DBE"/>
    <w:rsid w:val="006A108A"/>
    <w:rsid w:val="006A1127"/>
    <w:rsid w:val="006A138A"/>
    <w:rsid w:val="006A16B5"/>
    <w:rsid w:val="006A1CA8"/>
    <w:rsid w:val="006A1DA8"/>
    <w:rsid w:val="006A1F17"/>
    <w:rsid w:val="006A2458"/>
    <w:rsid w:val="006A2A46"/>
    <w:rsid w:val="006A2B48"/>
    <w:rsid w:val="006A2B74"/>
    <w:rsid w:val="006A2BBD"/>
    <w:rsid w:val="006A2DBA"/>
    <w:rsid w:val="006A2E3C"/>
    <w:rsid w:val="006A2F22"/>
    <w:rsid w:val="006A3176"/>
    <w:rsid w:val="006A33F6"/>
    <w:rsid w:val="006A352F"/>
    <w:rsid w:val="006A387B"/>
    <w:rsid w:val="006A3C04"/>
    <w:rsid w:val="006A405E"/>
    <w:rsid w:val="006A45D9"/>
    <w:rsid w:val="006A481A"/>
    <w:rsid w:val="006A48D8"/>
    <w:rsid w:val="006A48DB"/>
    <w:rsid w:val="006A48DF"/>
    <w:rsid w:val="006A4A3F"/>
    <w:rsid w:val="006A4B6A"/>
    <w:rsid w:val="006A4C7D"/>
    <w:rsid w:val="006A4D2F"/>
    <w:rsid w:val="006A4EE8"/>
    <w:rsid w:val="006A4FF7"/>
    <w:rsid w:val="006A50A9"/>
    <w:rsid w:val="006A510B"/>
    <w:rsid w:val="006A53EA"/>
    <w:rsid w:val="006A57F1"/>
    <w:rsid w:val="006A5D7A"/>
    <w:rsid w:val="006A5EE9"/>
    <w:rsid w:val="006A616E"/>
    <w:rsid w:val="006A6350"/>
    <w:rsid w:val="006A65D8"/>
    <w:rsid w:val="006A683A"/>
    <w:rsid w:val="006A7021"/>
    <w:rsid w:val="006A7102"/>
    <w:rsid w:val="006A76ED"/>
    <w:rsid w:val="006A7A97"/>
    <w:rsid w:val="006A7B9D"/>
    <w:rsid w:val="006A7BB0"/>
    <w:rsid w:val="006B0117"/>
    <w:rsid w:val="006B0186"/>
    <w:rsid w:val="006B0A63"/>
    <w:rsid w:val="006B0B45"/>
    <w:rsid w:val="006B111A"/>
    <w:rsid w:val="006B182D"/>
    <w:rsid w:val="006B1888"/>
    <w:rsid w:val="006B1B61"/>
    <w:rsid w:val="006B1BE7"/>
    <w:rsid w:val="006B1CA9"/>
    <w:rsid w:val="006B1EC4"/>
    <w:rsid w:val="006B2113"/>
    <w:rsid w:val="006B226E"/>
    <w:rsid w:val="006B2614"/>
    <w:rsid w:val="006B26B6"/>
    <w:rsid w:val="006B275E"/>
    <w:rsid w:val="006B2990"/>
    <w:rsid w:val="006B2E59"/>
    <w:rsid w:val="006B30B7"/>
    <w:rsid w:val="006B3206"/>
    <w:rsid w:val="006B32DD"/>
    <w:rsid w:val="006B3400"/>
    <w:rsid w:val="006B3577"/>
    <w:rsid w:val="006B3665"/>
    <w:rsid w:val="006B4EDE"/>
    <w:rsid w:val="006B4F75"/>
    <w:rsid w:val="006B5005"/>
    <w:rsid w:val="006B5165"/>
    <w:rsid w:val="006B5417"/>
    <w:rsid w:val="006B54FF"/>
    <w:rsid w:val="006B5A12"/>
    <w:rsid w:val="006B5A15"/>
    <w:rsid w:val="006B5D70"/>
    <w:rsid w:val="006B5D7C"/>
    <w:rsid w:val="006B5DD9"/>
    <w:rsid w:val="006B607C"/>
    <w:rsid w:val="006B60CC"/>
    <w:rsid w:val="006B6360"/>
    <w:rsid w:val="006B67D9"/>
    <w:rsid w:val="006B6F0E"/>
    <w:rsid w:val="006B7290"/>
    <w:rsid w:val="006B756E"/>
    <w:rsid w:val="006B7656"/>
    <w:rsid w:val="006B787D"/>
    <w:rsid w:val="006B7AFB"/>
    <w:rsid w:val="006B7C1E"/>
    <w:rsid w:val="006B7C8B"/>
    <w:rsid w:val="006B7F6C"/>
    <w:rsid w:val="006C0059"/>
    <w:rsid w:val="006C00F5"/>
    <w:rsid w:val="006C02BE"/>
    <w:rsid w:val="006C0DA3"/>
    <w:rsid w:val="006C0FDC"/>
    <w:rsid w:val="006C14F4"/>
    <w:rsid w:val="006C17F4"/>
    <w:rsid w:val="006C1835"/>
    <w:rsid w:val="006C1A0E"/>
    <w:rsid w:val="006C1AB4"/>
    <w:rsid w:val="006C1B9A"/>
    <w:rsid w:val="006C1EC8"/>
    <w:rsid w:val="006C2244"/>
    <w:rsid w:val="006C2675"/>
    <w:rsid w:val="006C2770"/>
    <w:rsid w:val="006C2B43"/>
    <w:rsid w:val="006C2BB2"/>
    <w:rsid w:val="006C2D82"/>
    <w:rsid w:val="006C2E03"/>
    <w:rsid w:val="006C2E1F"/>
    <w:rsid w:val="006C2EEF"/>
    <w:rsid w:val="006C3038"/>
    <w:rsid w:val="006C305D"/>
    <w:rsid w:val="006C31F8"/>
    <w:rsid w:val="006C32A1"/>
    <w:rsid w:val="006C3617"/>
    <w:rsid w:val="006C3726"/>
    <w:rsid w:val="006C3823"/>
    <w:rsid w:val="006C393C"/>
    <w:rsid w:val="006C397C"/>
    <w:rsid w:val="006C3A02"/>
    <w:rsid w:val="006C3A9C"/>
    <w:rsid w:val="006C3AEB"/>
    <w:rsid w:val="006C3C27"/>
    <w:rsid w:val="006C41AC"/>
    <w:rsid w:val="006C435A"/>
    <w:rsid w:val="006C4E3E"/>
    <w:rsid w:val="006C4FE0"/>
    <w:rsid w:val="006C5AF0"/>
    <w:rsid w:val="006C60F8"/>
    <w:rsid w:val="006C617D"/>
    <w:rsid w:val="006C62D4"/>
    <w:rsid w:val="006C6367"/>
    <w:rsid w:val="006C6450"/>
    <w:rsid w:val="006C663E"/>
    <w:rsid w:val="006C6D82"/>
    <w:rsid w:val="006C707F"/>
    <w:rsid w:val="006C71B9"/>
    <w:rsid w:val="006C75BB"/>
    <w:rsid w:val="006C7620"/>
    <w:rsid w:val="006C7656"/>
    <w:rsid w:val="006C79B7"/>
    <w:rsid w:val="006C7D6A"/>
    <w:rsid w:val="006C7D92"/>
    <w:rsid w:val="006D0531"/>
    <w:rsid w:val="006D05B7"/>
    <w:rsid w:val="006D070D"/>
    <w:rsid w:val="006D077F"/>
    <w:rsid w:val="006D085B"/>
    <w:rsid w:val="006D08D3"/>
    <w:rsid w:val="006D0D2C"/>
    <w:rsid w:val="006D0FAA"/>
    <w:rsid w:val="006D1168"/>
    <w:rsid w:val="006D11FB"/>
    <w:rsid w:val="006D12B3"/>
    <w:rsid w:val="006D18F3"/>
    <w:rsid w:val="006D1B25"/>
    <w:rsid w:val="006D1D33"/>
    <w:rsid w:val="006D1F67"/>
    <w:rsid w:val="006D1F94"/>
    <w:rsid w:val="006D1FDA"/>
    <w:rsid w:val="006D23C9"/>
    <w:rsid w:val="006D258B"/>
    <w:rsid w:val="006D29FB"/>
    <w:rsid w:val="006D2E4D"/>
    <w:rsid w:val="006D32C6"/>
    <w:rsid w:val="006D34D6"/>
    <w:rsid w:val="006D3739"/>
    <w:rsid w:val="006D3947"/>
    <w:rsid w:val="006D3C81"/>
    <w:rsid w:val="006D43F3"/>
    <w:rsid w:val="006D458A"/>
    <w:rsid w:val="006D4A8B"/>
    <w:rsid w:val="006D4A93"/>
    <w:rsid w:val="006D4A9F"/>
    <w:rsid w:val="006D4B47"/>
    <w:rsid w:val="006D4BF8"/>
    <w:rsid w:val="006D4D87"/>
    <w:rsid w:val="006D4E75"/>
    <w:rsid w:val="006D51DE"/>
    <w:rsid w:val="006D5235"/>
    <w:rsid w:val="006D52B2"/>
    <w:rsid w:val="006D540E"/>
    <w:rsid w:val="006D5644"/>
    <w:rsid w:val="006D58F5"/>
    <w:rsid w:val="006D5C9D"/>
    <w:rsid w:val="006D5F82"/>
    <w:rsid w:val="006D6237"/>
    <w:rsid w:val="006D65E2"/>
    <w:rsid w:val="006D6612"/>
    <w:rsid w:val="006D662C"/>
    <w:rsid w:val="006D6E26"/>
    <w:rsid w:val="006D70CC"/>
    <w:rsid w:val="006D73EB"/>
    <w:rsid w:val="006D740C"/>
    <w:rsid w:val="006D74FD"/>
    <w:rsid w:val="006D77B3"/>
    <w:rsid w:val="006D77D2"/>
    <w:rsid w:val="006D7A78"/>
    <w:rsid w:val="006D7BA2"/>
    <w:rsid w:val="006D7CA4"/>
    <w:rsid w:val="006D7CEA"/>
    <w:rsid w:val="006D7D4F"/>
    <w:rsid w:val="006D7EB5"/>
    <w:rsid w:val="006E0607"/>
    <w:rsid w:val="006E0993"/>
    <w:rsid w:val="006E0C54"/>
    <w:rsid w:val="006E1506"/>
    <w:rsid w:val="006E1636"/>
    <w:rsid w:val="006E166B"/>
    <w:rsid w:val="006E1747"/>
    <w:rsid w:val="006E1858"/>
    <w:rsid w:val="006E1BF5"/>
    <w:rsid w:val="006E1C95"/>
    <w:rsid w:val="006E1CA9"/>
    <w:rsid w:val="006E2210"/>
    <w:rsid w:val="006E2A16"/>
    <w:rsid w:val="006E2C01"/>
    <w:rsid w:val="006E2DA7"/>
    <w:rsid w:val="006E2E02"/>
    <w:rsid w:val="006E353B"/>
    <w:rsid w:val="006E37DA"/>
    <w:rsid w:val="006E3B01"/>
    <w:rsid w:val="006E3C1A"/>
    <w:rsid w:val="006E4149"/>
    <w:rsid w:val="006E420E"/>
    <w:rsid w:val="006E428D"/>
    <w:rsid w:val="006E478B"/>
    <w:rsid w:val="006E49BE"/>
    <w:rsid w:val="006E4AEC"/>
    <w:rsid w:val="006E4BF9"/>
    <w:rsid w:val="006E4D49"/>
    <w:rsid w:val="006E4ED4"/>
    <w:rsid w:val="006E5030"/>
    <w:rsid w:val="006E56C3"/>
    <w:rsid w:val="006E587F"/>
    <w:rsid w:val="006E5AEF"/>
    <w:rsid w:val="006E5E36"/>
    <w:rsid w:val="006E5FD0"/>
    <w:rsid w:val="006E64C6"/>
    <w:rsid w:val="006E67D2"/>
    <w:rsid w:val="006E6997"/>
    <w:rsid w:val="006E6E4F"/>
    <w:rsid w:val="006E702D"/>
    <w:rsid w:val="006E7298"/>
    <w:rsid w:val="006E72EB"/>
    <w:rsid w:val="006E733D"/>
    <w:rsid w:val="006E77A1"/>
    <w:rsid w:val="006E781D"/>
    <w:rsid w:val="006E7978"/>
    <w:rsid w:val="006E7ABE"/>
    <w:rsid w:val="006E7ADF"/>
    <w:rsid w:val="006E7ECE"/>
    <w:rsid w:val="006E7F3E"/>
    <w:rsid w:val="006F03F1"/>
    <w:rsid w:val="006F0BA4"/>
    <w:rsid w:val="006F0DA1"/>
    <w:rsid w:val="006F0E2B"/>
    <w:rsid w:val="006F0E9B"/>
    <w:rsid w:val="006F10B5"/>
    <w:rsid w:val="006F15BA"/>
    <w:rsid w:val="006F191B"/>
    <w:rsid w:val="006F1E29"/>
    <w:rsid w:val="006F1FD2"/>
    <w:rsid w:val="006F2049"/>
    <w:rsid w:val="006F2093"/>
    <w:rsid w:val="006F20CE"/>
    <w:rsid w:val="006F2374"/>
    <w:rsid w:val="006F2515"/>
    <w:rsid w:val="006F2755"/>
    <w:rsid w:val="006F2A70"/>
    <w:rsid w:val="006F2A7E"/>
    <w:rsid w:val="006F2DA9"/>
    <w:rsid w:val="006F2E97"/>
    <w:rsid w:val="006F37F5"/>
    <w:rsid w:val="006F3824"/>
    <w:rsid w:val="006F3A72"/>
    <w:rsid w:val="006F3BBD"/>
    <w:rsid w:val="006F3D29"/>
    <w:rsid w:val="006F416A"/>
    <w:rsid w:val="006F43D4"/>
    <w:rsid w:val="006F44EF"/>
    <w:rsid w:val="006F496B"/>
    <w:rsid w:val="006F50C8"/>
    <w:rsid w:val="006F5143"/>
    <w:rsid w:val="006F531D"/>
    <w:rsid w:val="006F54E6"/>
    <w:rsid w:val="006F55DD"/>
    <w:rsid w:val="006F5681"/>
    <w:rsid w:val="006F5C35"/>
    <w:rsid w:val="006F5D55"/>
    <w:rsid w:val="006F5F56"/>
    <w:rsid w:val="006F5F66"/>
    <w:rsid w:val="006F6151"/>
    <w:rsid w:val="006F62FA"/>
    <w:rsid w:val="006F635E"/>
    <w:rsid w:val="006F6EFF"/>
    <w:rsid w:val="006F6F0A"/>
    <w:rsid w:val="006F6F94"/>
    <w:rsid w:val="006F7346"/>
    <w:rsid w:val="006F773A"/>
    <w:rsid w:val="006F778B"/>
    <w:rsid w:val="006F7A5A"/>
    <w:rsid w:val="006F7D6B"/>
    <w:rsid w:val="006F7DFF"/>
    <w:rsid w:val="006F7F9F"/>
    <w:rsid w:val="0070023C"/>
    <w:rsid w:val="0070031D"/>
    <w:rsid w:val="00700391"/>
    <w:rsid w:val="007004CA"/>
    <w:rsid w:val="007008B0"/>
    <w:rsid w:val="00701165"/>
    <w:rsid w:val="00701828"/>
    <w:rsid w:val="00701834"/>
    <w:rsid w:val="00701978"/>
    <w:rsid w:val="00701ADF"/>
    <w:rsid w:val="00701E35"/>
    <w:rsid w:val="007021E7"/>
    <w:rsid w:val="0070295D"/>
    <w:rsid w:val="0070298E"/>
    <w:rsid w:val="00702AAA"/>
    <w:rsid w:val="00702D70"/>
    <w:rsid w:val="00702E0F"/>
    <w:rsid w:val="0070339F"/>
    <w:rsid w:val="00703747"/>
    <w:rsid w:val="00703A83"/>
    <w:rsid w:val="00703A95"/>
    <w:rsid w:val="00703F84"/>
    <w:rsid w:val="007040E1"/>
    <w:rsid w:val="00704289"/>
    <w:rsid w:val="00704530"/>
    <w:rsid w:val="00704BFD"/>
    <w:rsid w:val="00704FBD"/>
    <w:rsid w:val="00705301"/>
    <w:rsid w:val="007054B7"/>
    <w:rsid w:val="007056F3"/>
    <w:rsid w:val="0070593E"/>
    <w:rsid w:val="00705A31"/>
    <w:rsid w:val="00705EFF"/>
    <w:rsid w:val="00705F5E"/>
    <w:rsid w:val="00706179"/>
    <w:rsid w:val="007062ED"/>
    <w:rsid w:val="00706858"/>
    <w:rsid w:val="00706B9B"/>
    <w:rsid w:val="00706D2B"/>
    <w:rsid w:val="00706EB2"/>
    <w:rsid w:val="0070703D"/>
    <w:rsid w:val="007073FC"/>
    <w:rsid w:val="00707AD8"/>
    <w:rsid w:val="007101AA"/>
    <w:rsid w:val="00710554"/>
    <w:rsid w:val="007109DB"/>
    <w:rsid w:val="00710AD1"/>
    <w:rsid w:val="00710E24"/>
    <w:rsid w:val="00711414"/>
    <w:rsid w:val="00711D10"/>
    <w:rsid w:val="00711E39"/>
    <w:rsid w:val="00711E42"/>
    <w:rsid w:val="00712213"/>
    <w:rsid w:val="0071259D"/>
    <w:rsid w:val="007125E7"/>
    <w:rsid w:val="00712648"/>
    <w:rsid w:val="00712992"/>
    <w:rsid w:val="00712A01"/>
    <w:rsid w:val="00712ABF"/>
    <w:rsid w:val="00712D1F"/>
    <w:rsid w:val="00712D36"/>
    <w:rsid w:val="00712DB1"/>
    <w:rsid w:val="00713179"/>
    <w:rsid w:val="0071366E"/>
    <w:rsid w:val="00713AD3"/>
    <w:rsid w:val="00714040"/>
    <w:rsid w:val="007147F7"/>
    <w:rsid w:val="00714A4B"/>
    <w:rsid w:val="00714B45"/>
    <w:rsid w:val="00714CEC"/>
    <w:rsid w:val="00714F68"/>
    <w:rsid w:val="007156F2"/>
    <w:rsid w:val="0071583A"/>
    <w:rsid w:val="007158BC"/>
    <w:rsid w:val="00715B09"/>
    <w:rsid w:val="00715CB3"/>
    <w:rsid w:val="00715DA1"/>
    <w:rsid w:val="00715ED3"/>
    <w:rsid w:val="00715F36"/>
    <w:rsid w:val="0071617C"/>
    <w:rsid w:val="00716218"/>
    <w:rsid w:val="00716249"/>
    <w:rsid w:val="00716352"/>
    <w:rsid w:val="007164A6"/>
    <w:rsid w:val="0071653F"/>
    <w:rsid w:val="00716681"/>
    <w:rsid w:val="00716703"/>
    <w:rsid w:val="00716A68"/>
    <w:rsid w:val="00716A87"/>
    <w:rsid w:val="00717095"/>
    <w:rsid w:val="00717099"/>
    <w:rsid w:val="0071729B"/>
    <w:rsid w:val="007173EE"/>
    <w:rsid w:val="00717493"/>
    <w:rsid w:val="0071761A"/>
    <w:rsid w:val="00717758"/>
    <w:rsid w:val="007177E6"/>
    <w:rsid w:val="0071790E"/>
    <w:rsid w:val="00717971"/>
    <w:rsid w:val="00717D4D"/>
    <w:rsid w:val="0072042E"/>
    <w:rsid w:val="007207C3"/>
    <w:rsid w:val="00720ACB"/>
    <w:rsid w:val="00720BB5"/>
    <w:rsid w:val="00720CA7"/>
    <w:rsid w:val="00720D5E"/>
    <w:rsid w:val="00720E0D"/>
    <w:rsid w:val="00720E20"/>
    <w:rsid w:val="00720EB5"/>
    <w:rsid w:val="00721067"/>
    <w:rsid w:val="007210E9"/>
    <w:rsid w:val="00721240"/>
    <w:rsid w:val="007217F2"/>
    <w:rsid w:val="0072197F"/>
    <w:rsid w:val="00721A49"/>
    <w:rsid w:val="00721DAD"/>
    <w:rsid w:val="00721F09"/>
    <w:rsid w:val="0072201C"/>
    <w:rsid w:val="0072215B"/>
    <w:rsid w:val="007226DE"/>
    <w:rsid w:val="007228EE"/>
    <w:rsid w:val="00722A56"/>
    <w:rsid w:val="00722D74"/>
    <w:rsid w:val="0072306C"/>
    <w:rsid w:val="00723392"/>
    <w:rsid w:val="007233DD"/>
    <w:rsid w:val="0072354B"/>
    <w:rsid w:val="007237B1"/>
    <w:rsid w:val="007237BB"/>
    <w:rsid w:val="00723A6C"/>
    <w:rsid w:val="00723D0D"/>
    <w:rsid w:val="007242E8"/>
    <w:rsid w:val="0072470F"/>
    <w:rsid w:val="007247CC"/>
    <w:rsid w:val="00724805"/>
    <w:rsid w:val="00724B47"/>
    <w:rsid w:val="00724BB6"/>
    <w:rsid w:val="00724F51"/>
    <w:rsid w:val="00725409"/>
    <w:rsid w:val="00725555"/>
    <w:rsid w:val="007255DA"/>
    <w:rsid w:val="00725708"/>
    <w:rsid w:val="00725761"/>
    <w:rsid w:val="00725800"/>
    <w:rsid w:val="00725CDE"/>
    <w:rsid w:val="00725DB8"/>
    <w:rsid w:val="00725E81"/>
    <w:rsid w:val="00725FE5"/>
    <w:rsid w:val="00726303"/>
    <w:rsid w:val="0072647E"/>
    <w:rsid w:val="00726985"/>
    <w:rsid w:val="0072711F"/>
    <w:rsid w:val="00727131"/>
    <w:rsid w:val="007274E2"/>
    <w:rsid w:val="00727792"/>
    <w:rsid w:val="007278E7"/>
    <w:rsid w:val="00727ABB"/>
    <w:rsid w:val="00727CCD"/>
    <w:rsid w:val="00727CFC"/>
    <w:rsid w:val="00727E3C"/>
    <w:rsid w:val="007300EF"/>
    <w:rsid w:val="00730719"/>
    <w:rsid w:val="00730778"/>
    <w:rsid w:val="00730D79"/>
    <w:rsid w:val="00731057"/>
    <w:rsid w:val="00731429"/>
    <w:rsid w:val="0073190C"/>
    <w:rsid w:val="00731AC9"/>
    <w:rsid w:val="00731CD4"/>
    <w:rsid w:val="00731E2D"/>
    <w:rsid w:val="00732175"/>
    <w:rsid w:val="0073223C"/>
    <w:rsid w:val="007323F6"/>
    <w:rsid w:val="007324E4"/>
    <w:rsid w:val="007326D7"/>
    <w:rsid w:val="00732879"/>
    <w:rsid w:val="00732E9C"/>
    <w:rsid w:val="00732FD3"/>
    <w:rsid w:val="00733119"/>
    <w:rsid w:val="0073353D"/>
    <w:rsid w:val="00733689"/>
    <w:rsid w:val="007337E6"/>
    <w:rsid w:val="0073380B"/>
    <w:rsid w:val="00733FAF"/>
    <w:rsid w:val="007340C4"/>
    <w:rsid w:val="00734699"/>
    <w:rsid w:val="00734799"/>
    <w:rsid w:val="007347AB"/>
    <w:rsid w:val="007349C6"/>
    <w:rsid w:val="00734BC4"/>
    <w:rsid w:val="0073512F"/>
    <w:rsid w:val="00735422"/>
    <w:rsid w:val="00735675"/>
    <w:rsid w:val="0073573E"/>
    <w:rsid w:val="007358FE"/>
    <w:rsid w:val="007359F5"/>
    <w:rsid w:val="00735AFB"/>
    <w:rsid w:val="00735B0B"/>
    <w:rsid w:val="00735C2F"/>
    <w:rsid w:val="0073605B"/>
    <w:rsid w:val="00736362"/>
    <w:rsid w:val="0073641E"/>
    <w:rsid w:val="007365C7"/>
    <w:rsid w:val="00736766"/>
    <w:rsid w:val="007368C9"/>
    <w:rsid w:val="007369DD"/>
    <w:rsid w:val="00736A58"/>
    <w:rsid w:val="00736C89"/>
    <w:rsid w:val="00736EC3"/>
    <w:rsid w:val="007373E7"/>
    <w:rsid w:val="00737A61"/>
    <w:rsid w:val="00737B9A"/>
    <w:rsid w:val="00737C4E"/>
    <w:rsid w:val="00737C52"/>
    <w:rsid w:val="00737EC6"/>
    <w:rsid w:val="00740142"/>
    <w:rsid w:val="007401EB"/>
    <w:rsid w:val="00740755"/>
    <w:rsid w:val="0074075D"/>
    <w:rsid w:val="0074086B"/>
    <w:rsid w:val="00740BF0"/>
    <w:rsid w:val="00740E2E"/>
    <w:rsid w:val="0074127F"/>
    <w:rsid w:val="007418E4"/>
    <w:rsid w:val="007420D8"/>
    <w:rsid w:val="00742234"/>
    <w:rsid w:val="00742265"/>
    <w:rsid w:val="007425E9"/>
    <w:rsid w:val="00742734"/>
    <w:rsid w:val="00742830"/>
    <w:rsid w:val="007429E8"/>
    <w:rsid w:val="00742AE9"/>
    <w:rsid w:val="00742E07"/>
    <w:rsid w:val="00742E7D"/>
    <w:rsid w:val="00742E89"/>
    <w:rsid w:val="00742ED1"/>
    <w:rsid w:val="00742FCF"/>
    <w:rsid w:val="00743186"/>
    <w:rsid w:val="00743556"/>
    <w:rsid w:val="00743653"/>
    <w:rsid w:val="007436F9"/>
    <w:rsid w:val="007439F2"/>
    <w:rsid w:val="00743AF7"/>
    <w:rsid w:val="00743F69"/>
    <w:rsid w:val="00744A09"/>
    <w:rsid w:val="00744A39"/>
    <w:rsid w:val="00744BC9"/>
    <w:rsid w:val="00745CFD"/>
    <w:rsid w:val="00746081"/>
    <w:rsid w:val="007462E0"/>
    <w:rsid w:val="00746552"/>
    <w:rsid w:val="00746712"/>
    <w:rsid w:val="00746B12"/>
    <w:rsid w:val="00746B87"/>
    <w:rsid w:val="00746D65"/>
    <w:rsid w:val="00747190"/>
    <w:rsid w:val="0074730E"/>
    <w:rsid w:val="007475B0"/>
    <w:rsid w:val="0074772C"/>
    <w:rsid w:val="00747907"/>
    <w:rsid w:val="007502A0"/>
    <w:rsid w:val="00750913"/>
    <w:rsid w:val="00750B3E"/>
    <w:rsid w:val="00750B92"/>
    <w:rsid w:val="007516AF"/>
    <w:rsid w:val="007517AF"/>
    <w:rsid w:val="0075185E"/>
    <w:rsid w:val="007518E2"/>
    <w:rsid w:val="00751A6A"/>
    <w:rsid w:val="00751BEF"/>
    <w:rsid w:val="00751E3B"/>
    <w:rsid w:val="00751E41"/>
    <w:rsid w:val="007520B8"/>
    <w:rsid w:val="007520E2"/>
    <w:rsid w:val="00752B51"/>
    <w:rsid w:val="00752CD1"/>
    <w:rsid w:val="00752E71"/>
    <w:rsid w:val="007531ED"/>
    <w:rsid w:val="00753462"/>
    <w:rsid w:val="00753490"/>
    <w:rsid w:val="00753F88"/>
    <w:rsid w:val="007541EA"/>
    <w:rsid w:val="007543DA"/>
    <w:rsid w:val="00754576"/>
    <w:rsid w:val="00754902"/>
    <w:rsid w:val="007549BB"/>
    <w:rsid w:val="00754AB7"/>
    <w:rsid w:val="00754B6C"/>
    <w:rsid w:val="00754B7E"/>
    <w:rsid w:val="00754EE7"/>
    <w:rsid w:val="0075562E"/>
    <w:rsid w:val="00755762"/>
    <w:rsid w:val="007559FB"/>
    <w:rsid w:val="00755BA0"/>
    <w:rsid w:val="00755BE7"/>
    <w:rsid w:val="00755D14"/>
    <w:rsid w:val="0075660B"/>
    <w:rsid w:val="007566A7"/>
    <w:rsid w:val="00756A9D"/>
    <w:rsid w:val="00756E49"/>
    <w:rsid w:val="00757153"/>
    <w:rsid w:val="00757361"/>
    <w:rsid w:val="00757427"/>
    <w:rsid w:val="007575A6"/>
    <w:rsid w:val="00757F28"/>
    <w:rsid w:val="00760457"/>
    <w:rsid w:val="007607BD"/>
    <w:rsid w:val="00760E6A"/>
    <w:rsid w:val="0076144A"/>
    <w:rsid w:val="00761A38"/>
    <w:rsid w:val="00761AAC"/>
    <w:rsid w:val="00761E43"/>
    <w:rsid w:val="00761EA2"/>
    <w:rsid w:val="00762106"/>
    <w:rsid w:val="00762129"/>
    <w:rsid w:val="0076272D"/>
    <w:rsid w:val="007627D9"/>
    <w:rsid w:val="00762C9C"/>
    <w:rsid w:val="00762DA0"/>
    <w:rsid w:val="00762FDB"/>
    <w:rsid w:val="00763109"/>
    <w:rsid w:val="00763193"/>
    <w:rsid w:val="007632DA"/>
    <w:rsid w:val="007633DF"/>
    <w:rsid w:val="00763701"/>
    <w:rsid w:val="007639AF"/>
    <w:rsid w:val="00763B18"/>
    <w:rsid w:val="00763C52"/>
    <w:rsid w:val="00763CE7"/>
    <w:rsid w:val="00763D45"/>
    <w:rsid w:val="00763E07"/>
    <w:rsid w:val="00763E87"/>
    <w:rsid w:val="00763F1A"/>
    <w:rsid w:val="00764098"/>
    <w:rsid w:val="0076409B"/>
    <w:rsid w:val="007641FF"/>
    <w:rsid w:val="007642E5"/>
    <w:rsid w:val="0076434D"/>
    <w:rsid w:val="00764AAA"/>
    <w:rsid w:val="00764FE5"/>
    <w:rsid w:val="00765139"/>
    <w:rsid w:val="00765356"/>
    <w:rsid w:val="007653C1"/>
    <w:rsid w:val="007653DD"/>
    <w:rsid w:val="0076540E"/>
    <w:rsid w:val="0076562C"/>
    <w:rsid w:val="00765664"/>
    <w:rsid w:val="00765923"/>
    <w:rsid w:val="00765A91"/>
    <w:rsid w:val="00765C61"/>
    <w:rsid w:val="007661AC"/>
    <w:rsid w:val="00766472"/>
    <w:rsid w:val="0076654A"/>
    <w:rsid w:val="00766684"/>
    <w:rsid w:val="00766EB3"/>
    <w:rsid w:val="0076704D"/>
    <w:rsid w:val="00767A6E"/>
    <w:rsid w:val="00767BA8"/>
    <w:rsid w:val="00767C33"/>
    <w:rsid w:val="00767DAD"/>
    <w:rsid w:val="00767DFB"/>
    <w:rsid w:val="00770250"/>
    <w:rsid w:val="007702E4"/>
    <w:rsid w:val="00770390"/>
    <w:rsid w:val="007706D7"/>
    <w:rsid w:val="00770C53"/>
    <w:rsid w:val="00770D9F"/>
    <w:rsid w:val="0077141F"/>
    <w:rsid w:val="00771502"/>
    <w:rsid w:val="00771610"/>
    <w:rsid w:val="007716F0"/>
    <w:rsid w:val="007717DB"/>
    <w:rsid w:val="0077195D"/>
    <w:rsid w:val="00771AB4"/>
    <w:rsid w:val="00771CC8"/>
    <w:rsid w:val="00771D7D"/>
    <w:rsid w:val="00771F38"/>
    <w:rsid w:val="00771F60"/>
    <w:rsid w:val="00772240"/>
    <w:rsid w:val="0077232A"/>
    <w:rsid w:val="00772B0F"/>
    <w:rsid w:val="00773156"/>
    <w:rsid w:val="007732F2"/>
    <w:rsid w:val="007739FC"/>
    <w:rsid w:val="00773AC4"/>
    <w:rsid w:val="00773B3C"/>
    <w:rsid w:val="007740C9"/>
    <w:rsid w:val="00774604"/>
    <w:rsid w:val="00774656"/>
    <w:rsid w:val="00774A2E"/>
    <w:rsid w:val="00774DEB"/>
    <w:rsid w:val="00774EB2"/>
    <w:rsid w:val="007750D4"/>
    <w:rsid w:val="007752E0"/>
    <w:rsid w:val="00775566"/>
    <w:rsid w:val="007755AD"/>
    <w:rsid w:val="007755B0"/>
    <w:rsid w:val="00775A3D"/>
    <w:rsid w:val="00775E16"/>
    <w:rsid w:val="0077619F"/>
    <w:rsid w:val="00776214"/>
    <w:rsid w:val="00776300"/>
    <w:rsid w:val="007767C8"/>
    <w:rsid w:val="00777335"/>
    <w:rsid w:val="007773B5"/>
    <w:rsid w:val="00777400"/>
    <w:rsid w:val="0077779B"/>
    <w:rsid w:val="0077789E"/>
    <w:rsid w:val="00777A65"/>
    <w:rsid w:val="00777D09"/>
    <w:rsid w:val="00777D8C"/>
    <w:rsid w:val="007800B3"/>
    <w:rsid w:val="007803E2"/>
    <w:rsid w:val="0078049B"/>
    <w:rsid w:val="0078076E"/>
    <w:rsid w:val="00780903"/>
    <w:rsid w:val="00780B5E"/>
    <w:rsid w:val="00780BC8"/>
    <w:rsid w:val="00780D5B"/>
    <w:rsid w:val="0078157F"/>
    <w:rsid w:val="007815C9"/>
    <w:rsid w:val="0078166E"/>
    <w:rsid w:val="007817AA"/>
    <w:rsid w:val="00781886"/>
    <w:rsid w:val="00781BF1"/>
    <w:rsid w:val="00781CCF"/>
    <w:rsid w:val="00782513"/>
    <w:rsid w:val="0078251D"/>
    <w:rsid w:val="007828E5"/>
    <w:rsid w:val="00782A68"/>
    <w:rsid w:val="00782B18"/>
    <w:rsid w:val="00782C81"/>
    <w:rsid w:val="00782F14"/>
    <w:rsid w:val="00782F3D"/>
    <w:rsid w:val="0078300A"/>
    <w:rsid w:val="0078310D"/>
    <w:rsid w:val="007833E8"/>
    <w:rsid w:val="007835FD"/>
    <w:rsid w:val="007837DA"/>
    <w:rsid w:val="00783CE2"/>
    <w:rsid w:val="00783EDE"/>
    <w:rsid w:val="00783EF4"/>
    <w:rsid w:val="00783F14"/>
    <w:rsid w:val="00783F4B"/>
    <w:rsid w:val="00783FD3"/>
    <w:rsid w:val="007841FF"/>
    <w:rsid w:val="0078420E"/>
    <w:rsid w:val="00784515"/>
    <w:rsid w:val="0078481B"/>
    <w:rsid w:val="00784D31"/>
    <w:rsid w:val="00784FE5"/>
    <w:rsid w:val="00785170"/>
    <w:rsid w:val="007851E7"/>
    <w:rsid w:val="0078531E"/>
    <w:rsid w:val="00785657"/>
    <w:rsid w:val="00785732"/>
    <w:rsid w:val="007858BF"/>
    <w:rsid w:val="00785976"/>
    <w:rsid w:val="00785B04"/>
    <w:rsid w:val="00785BEB"/>
    <w:rsid w:val="00785C5F"/>
    <w:rsid w:val="00785C83"/>
    <w:rsid w:val="00785D13"/>
    <w:rsid w:val="00785E40"/>
    <w:rsid w:val="00785EC6"/>
    <w:rsid w:val="00786266"/>
    <w:rsid w:val="00786348"/>
    <w:rsid w:val="00786565"/>
    <w:rsid w:val="00786923"/>
    <w:rsid w:val="00786D8D"/>
    <w:rsid w:val="007870A6"/>
    <w:rsid w:val="0078711E"/>
    <w:rsid w:val="00787294"/>
    <w:rsid w:val="007873A3"/>
    <w:rsid w:val="007874AF"/>
    <w:rsid w:val="007875B2"/>
    <w:rsid w:val="007875DB"/>
    <w:rsid w:val="007877CE"/>
    <w:rsid w:val="00787BBD"/>
    <w:rsid w:val="00787E00"/>
    <w:rsid w:val="00787F3E"/>
    <w:rsid w:val="00790152"/>
    <w:rsid w:val="0079025B"/>
    <w:rsid w:val="00790285"/>
    <w:rsid w:val="00790D01"/>
    <w:rsid w:val="00790E8D"/>
    <w:rsid w:val="00790F75"/>
    <w:rsid w:val="00791018"/>
    <w:rsid w:val="007910D5"/>
    <w:rsid w:val="007911E5"/>
    <w:rsid w:val="007912CD"/>
    <w:rsid w:val="007912D1"/>
    <w:rsid w:val="0079134F"/>
    <w:rsid w:val="007918C2"/>
    <w:rsid w:val="00791909"/>
    <w:rsid w:val="007919D2"/>
    <w:rsid w:val="00791AB3"/>
    <w:rsid w:val="007923EC"/>
    <w:rsid w:val="007926BA"/>
    <w:rsid w:val="007926F3"/>
    <w:rsid w:val="007927B0"/>
    <w:rsid w:val="007927C6"/>
    <w:rsid w:val="00792A42"/>
    <w:rsid w:val="00792C26"/>
    <w:rsid w:val="00792D03"/>
    <w:rsid w:val="00792E82"/>
    <w:rsid w:val="00793987"/>
    <w:rsid w:val="00793A07"/>
    <w:rsid w:val="00793B05"/>
    <w:rsid w:val="00793C63"/>
    <w:rsid w:val="00793F2F"/>
    <w:rsid w:val="00794007"/>
    <w:rsid w:val="00794118"/>
    <w:rsid w:val="007944A2"/>
    <w:rsid w:val="00794500"/>
    <w:rsid w:val="00794747"/>
    <w:rsid w:val="00794A1F"/>
    <w:rsid w:val="00794F3A"/>
    <w:rsid w:val="0079521B"/>
    <w:rsid w:val="00795293"/>
    <w:rsid w:val="0079531A"/>
    <w:rsid w:val="007953CE"/>
    <w:rsid w:val="007954DF"/>
    <w:rsid w:val="00795795"/>
    <w:rsid w:val="007957C2"/>
    <w:rsid w:val="0079580D"/>
    <w:rsid w:val="00795976"/>
    <w:rsid w:val="00795A27"/>
    <w:rsid w:val="00795BFF"/>
    <w:rsid w:val="00795C1F"/>
    <w:rsid w:val="00796121"/>
    <w:rsid w:val="0079616A"/>
    <w:rsid w:val="00796384"/>
    <w:rsid w:val="0079657E"/>
    <w:rsid w:val="007968BE"/>
    <w:rsid w:val="00796BBA"/>
    <w:rsid w:val="00796C0B"/>
    <w:rsid w:val="00796D24"/>
    <w:rsid w:val="0079736F"/>
    <w:rsid w:val="0079750A"/>
    <w:rsid w:val="00797998"/>
    <w:rsid w:val="007A0149"/>
    <w:rsid w:val="007A01D6"/>
    <w:rsid w:val="007A049A"/>
    <w:rsid w:val="007A07A6"/>
    <w:rsid w:val="007A08C6"/>
    <w:rsid w:val="007A0D62"/>
    <w:rsid w:val="007A0DB7"/>
    <w:rsid w:val="007A10D0"/>
    <w:rsid w:val="007A117A"/>
    <w:rsid w:val="007A14A4"/>
    <w:rsid w:val="007A1827"/>
    <w:rsid w:val="007A1CFB"/>
    <w:rsid w:val="007A201A"/>
    <w:rsid w:val="007A25F8"/>
    <w:rsid w:val="007A26E3"/>
    <w:rsid w:val="007A29AA"/>
    <w:rsid w:val="007A3316"/>
    <w:rsid w:val="007A3705"/>
    <w:rsid w:val="007A37CE"/>
    <w:rsid w:val="007A38C9"/>
    <w:rsid w:val="007A38CA"/>
    <w:rsid w:val="007A39D5"/>
    <w:rsid w:val="007A3FCD"/>
    <w:rsid w:val="007A40D5"/>
    <w:rsid w:val="007A448C"/>
    <w:rsid w:val="007A45DD"/>
    <w:rsid w:val="007A475A"/>
    <w:rsid w:val="007A4A30"/>
    <w:rsid w:val="007A4C11"/>
    <w:rsid w:val="007A4E46"/>
    <w:rsid w:val="007A50C5"/>
    <w:rsid w:val="007A541E"/>
    <w:rsid w:val="007A58F1"/>
    <w:rsid w:val="007A5A47"/>
    <w:rsid w:val="007A5A82"/>
    <w:rsid w:val="007A5D89"/>
    <w:rsid w:val="007A609F"/>
    <w:rsid w:val="007A660B"/>
    <w:rsid w:val="007A662E"/>
    <w:rsid w:val="007A6759"/>
    <w:rsid w:val="007A6788"/>
    <w:rsid w:val="007A6924"/>
    <w:rsid w:val="007A6AC0"/>
    <w:rsid w:val="007A6D1B"/>
    <w:rsid w:val="007A6F17"/>
    <w:rsid w:val="007A71D5"/>
    <w:rsid w:val="007A73F3"/>
    <w:rsid w:val="007A784E"/>
    <w:rsid w:val="007A7DBE"/>
    <w:rsid w:val="007B006B"/>
    <w:rsid w:val="007B0392"/>
    <w:rsid w:val="007B096F"/>
    <w:rsid w:val="007B1326"/>
    <w:rsid w:val="007B141D"/>
    <w:rsid w:val="007B1578"/>
    <w:rsid w:val="007B1BD1"/>
    <w:rsid w:val="007B1E84"/>
    <w:rsid w:val="007B1EE1"/>
    <w:rsid w:val="007B1F93"/>
    <w:rsid w:val="007B2450"/>
    <w:rsid w:val="007B257D"/>
    <w:rsid w:val="007B2588"/>
    <w:rsid w:val="007B2708"/>
    <w:rsid w:val="007B271A"/>
    <w:rsid w:val="007B2F78"/>
    <w:rsid w:val="007B3325"/>
    <w:rsid w:val="007B3697"/>
    <w:rsid w:val="007B3805"/>
    <w:rsid w:val="007B3D8B"/>
    <w:rsid w:val="007B4814"/>
    <w:rsid w:val="007B48BF"/>
    <w:rsid w:val="007B4B34"/>
    <w:rsid w:val="007B4B7B"/>
    <w:rsid w:val="007B4C8C"/>
    <w:rsid w:val="007B4D24"/>
    <w:rsid w:val="007B4D9E"/>
    <w:rsid w:val="007B4DBB"/>
    <w:rsid w:val="007B4DD1"/>
    <w:rsid w:val="007B50BF"/>
    <w:rsid w:val="007B53BC"/>
    <w:rsid w:val="007B53CE"/>
    <w:rsid w:val="007B5551"/>
    <w:rsid w:val="007B56A1"/>
    <w:rsid w:val="007B58E4"/>
    <w:rsid w:val="007B5946"/>
    <w:rsid w:val="007B5A8F"/>
    <w:rsid w:val="007B5FBF"/>
    <w:rsid w:val="007B6150"/>
    <w:rsid w:val="007B635A"/>
    <w:rsid w:val="007B643C"/>
    <w:rsid w:val="007B65B1"/>
    <w:rsid w:val="007B68F4"/>
    <w:rsid w:val="007B6A71"/>
    <w:rsid w:val="007B6D2E"/>
    <w:rsid w:val="007B6E20"/>
    <w:rsid w:val="007B6F96"/>
    <w:rsid w:val="007B70DF"/>
    <w:rsid w:val="007B73A5"/>
    <w:rsid w:val="007B7538"/>
    <w:rsid w:val="007B77D1"/>
    <w:rsid w:val="007B7C96"/>
    <w:rsid w:val="007B7CC0"/>
    <w:rsid w:val="007B7D2B"/>
    <w:rsid w:val="007C0AE3"/>
    <w:rsid w:val="007C0B0E"/>
    <w:rsid w:val="007C0DEA"/>
    <w:rsid w:val="007C152E"/>
    <w:rsid w:val="007C1642"/>
    <w:rsid w:val="007C1C95"/>
    <w:rsid w:val="007C1EF4"/>
    <w:rsid w:val="007C2062"/>
    <w:rsid w:val="007C2208"/>
    <w:rsid w:val="007C22B8"/>
    <w:rsid w:val="007C2451"/>
    <w:rsid w:val="007C2459"/>
    <w:rsid w:val="007C261A"/>
    <w:rsid w:val="007C26AD"/>
    <w:rsid w:val="007C274D"/>
    <w:rsid w:val="007C286E"/>
    <w:rsid w:val="007C2984"/>
    <w:rsid w:val="007C2B74"/>
    <w:rsid w:val="007C2C0B"/>
    <w:rsid w:val="007C2E1A"/>
    <w:rsid w:val="007C2E7F"/>
    <w:rsid w:val="007C304B"/>
    <w:rsid w:val="007C3516"/>
    <w:rsid w:val="007C3B25"/>
    <w:rsid w:val="007C3C97"/>
    <w:rsid w:val="007C3DDF"/>
    <w:rsid w:val="007C3EBC"/>
    <w:rsid w:val="007C3FF9"/>
    <w:rsid w:val="007C4423"/>
    <w:rsid w:val="007C4581"/>
    <w:rsid w:val="007C46EC"/>
    <w:rsid w:val="007C4994"/>
    <w:rsid w:val="007C4FA7"/>
    <w:rsid w:val="007C521D"/>
    <w:rsid w:val="007C52C2"/>
    <w:rsid w:val="007C53FC"/>
    <w:rsid w:val="007C55D2"/>
    <w:rsid w:val="007C58C5"/>
    <w:rsid w:val="007C5A71"/>
    <w:rsid w:val="007C5B3F"/>
    <w:rsid w:val="007C5D1A"/>
    <w:rsid w:val="007C64C9"/>
    <w:rsid w:val="007C6A0D"/>
    <w:rsid w:val="007C6B37"/>
    <w:rsid w:val="007C6B94"/>
    <w:rsid w:val="007C6D4A"/>
    <w:rsid w:val="007C6EBE"/>
    <w:rsid w:val="007C73B7"/>
    <w:rsid w:val="007C73C2"/>
    <w:rsid w:val="007C76F2"/>
    <w:rsid w:val="007C7A15"/>
    <w:rsid w:val="007C7A1B"/>
    <w:rsid w:val="007C7AA1"/>
    <w:rsid w:val="007C7BAA"/>
    <w:rsid w:val="007C7BD4"/>
    <w:rsid w:val="007C7D10"/>
    <w:rsid w:val="007D024A"/>
    <w:rsid w:val="007D02F4"/>
    <w:rsid w:val="007D05B1"/>
    <w:rsid w:val="007D07D7"/>
    <w:rsid w:val="007D0A0F"/>
    <w:rsid w:val="007D0DC9"/>
    <w:rsid w:val="007D1507"/>
    <w:rsid w:val="007D17DC"/>
    <w:rsid w:val="007D1C49"/>
    <w:rsid w:val="007D1C56"/>
    <w:rsid w:val="007D1D9D"/>
    <w:rsid w:val="007D1DF7"/>
    <w:rsid w:val="007D2496"/>
    <w:rsid w:val="007D24B5"/>
    <w:rsid w:val="007D24BC"/>
    <w:rsid w:val="007D26E2"/>
    <w:rsid w:val="007D2702"/>
    <w:rsid w:val="007D2B3C"/>
    <w:rsid w:val="007D2BFD"/>
    <w:rsid w:val="007D2CF9"/>
    <w:rsid w:val="007D2E0F"/>
    <w:rsid w:val="007D31DE"/>
    <w:rsid w:val="007D338B"/>
    <w:rsid w:val="007D36AA"/>
    <w:rsid w:val="007D36B9"/>
    <w:rsid w:val="007D38C3"/>
    <w:rsid w:val="007D3A04"/>
    <w:rsid w:val="007D3B72"/>
    <w:rsid w:val="007D3DF6"/>
    <w:rsid w:val="007D3F50"/>
    <w:rsid w:val="007D41DB"/>
    <w:rsid w:val="007D4340"/>
    <w:rsid w:val="007D4795"/>
    <w:rsid w:val="007D4796"/>
    <w:rsid w:val="007D47E2"/>
    <w:rsid w:val="007D49C6"/>
    <w:rsid w:val="007D4A53"/>
    <w:rsid w:val="007D4F55"/>
    <w:rsid w:val="007D51AD"/>
    <w:rsid w:val="007D521D"/>
    <w:rsid w:val="007D5685"/>
    <w:rsid w:val="007D569C"/>
    <w:rsid w:val="007D57EA"/>
    <w:rsid w:val="007D583C"/>
    <w:rsid w:val="007D5CC2"/>
    <w:rsid w:val="007D5EAC"/>
    <w:rsid w:val="007D615E"/>
    <w:rsid w:val="007D634C"/>
    <w:rsid w:val="007D64BD"/>
    <w:rsid w:val="007D6DDE"/>
    <w:rsid w:val="007D6E21"/>
    <w:rsid w:val="007D7659"/>
    <w:rsid w:val="007D7885"/>
    <w:rsid w:val="007D78E7"/>
    <w:rsid w:val="007D7EF7"/>
    <w:rsid w:val="007E0167"/>
    <w:rsid w:val="007E02A4"/>
    <w:rsid w:val="007E0687"/>
    <w:rsid w:val="007E06AA"/>
    <w:rsid w:val="007E08A5"/>
    <w:rsid w:val="007E0C6E"/>
    <w:rsid w:val="007E0D55"/>
    <w:rsid w:val="007E1077"/>
    <w:rsid w:val="007E118D"/>
    <w:rsid w:val="007E1410"/>
    <w:rsid w:val="007E15BE"/>
    <w:rsid w:val="007E188A"/>
    <w:rsid w:val="007E19A4"/>
    <w:rsid w:val="007E1AEE"/>
    <w:rsid w:val="007E1BEF"/>
    <w:rsid w:val="007E1CD6"/>
    <w:rsid w:val="007E1D69"/>
    <w:rsid w:val="007E1E67"/>
    <w:rsid w:val="007E1EC1"/>
    <w:rsid w:val="007E2C5B"/>
    <w:rsid w:val="007E2E70"/>
    <w:rsid w:val="007E2FFA"/>
    <w:rsid w:val="007E312E"/>
    <w:rsid w:val="007E3476"/>
    <w:rsid w:val="007E363B"/>
    <w:rsid w:val="007E3956"/>
    <w:rsid w:val="007E3E55"/>
    <w:rsid w:val="007E4200"/>
    <w:rsid w:val="007E4217"/>
    <w:rsid w:val="007E43F9"/>
    <w:rsid w:val="007E4EE7"/>
    <w:rsid w:val="007E50D6"/>
    <w:rsid w:val="007E518C"/>
    <w:rsid w:val="007E5343"/>
    <w:rsid w:val="007E5537"/>
    <w:rsid w:val="007E5762"/>
    <w:rsid w:val="007E5852"/>
    <w:rsid w:val="007E6055"/>
    <w:rsid w:val="007E6278"/>
    <w:rsid w:val="007E62B5"/>
    <w:rsid w:val="007E647B"/>
    <w:rsid w:val="007E6494"/>
    <w:rsid w:val="007E693F"/>
    <w:rsid w:val="007E6B9C"/>
    <w:rsid w:val="007E6D01"/>
    <w:rsid w:val="007E6F10"/>
    <w:rsid w:val="007E7080"/>
    <w:rsid w:val="007E75CF"/>
    <w:rsid w:val="007E7C1B"/>
    <w:rsid w:val="007E7D46"/>
    <w:rsid w:val="007E7E59"/>
    <w:rsid w:val="007F03E4"/>
    <w:rsid w:val="007F05BF"/>
    <w:rsid w:val="007F0702"/>
    <w:rsid w:val="007F08EB"/>
    <w:rsid w:val="007F0DBC"/>
    <w:rsid w:val="007F0E57"/>
    <w:rsid w:val="007F0F95"/>
    <w:rsid w:val="007F1323"/>
    <w:rsid w:val="007F1637"/>
    <w:rsid w:val="007F193C"/>
    <w:rsid w:val="007F1983"/>
    <w:rsid w:val="007F1AF6"/>
    <w:rsid w:val="007F1C0E"/>
    <w:rsid w:val="007F2018"/>
    <w:rsid w:val="007F20D4"/>
    <w:rsid w:val="007F2104"/>
    <w:rsid w:val="007F218E"/>
    <w:rsid w:val="007F2C66"/>
    <w:rsid w:val="007F3081"/>
    <w:rsid w:val="007F35E0"/>
    <w:rsid w:val="007F38C5"/>
    <w:rsid w:val="007F3940"/>
    <w:rsid w:val="007F39E1"/>
    <w:rsid w:val="007F3BE7"/>
    <w:rsid w:val="007F3C66"/>
    <w:rsid w:val="007F3DDF"/>
    <w:rsid w:val="007F3FEF"/>
    <w:rsid w:val="007F4051"/>
    <w:rsid w:val="007F4385"/>
    <w:rsid w:val="007F451C"/>
    <w:rsid w:val="007F4FD1"/>
    <w:rsid w:val="007F56A6"/>
    <w:rsid w:val="007F58BD"/>
    <w:rsid w:val="007F5BB4"/>
    <w:rsid w:val="007F5CF9"/>
    <w:rsid w:val="007F5D84"/>
    <w:rsid w:val="007F5EEF"/>
    <w:rsid w:val="007F60C8"/>
    <w:rsid w:val="007F60E0"/>
    <w:rsid w:val="007F63F6"/>
    <w:rsid w:val="007F6EEB"/>
    <w:rsid w:val="007F6F2D"/>
    <w:rsid w:val="007F708D"/>
    <w:rsid w:val="007F70D2"/>
    <w:rsid w:val="007F70F5"/>
    <w:rsid w:val="007F7477"/>
    <w:rsid w:val="007F7657"/>
    <w:rsid w:val="007F76BB"/>
    <w:rsid w:val="007F7BCC"/>
    <w:rsid w:val="007F7BE5"/>
    <w:rsid w:val="007F7CE9"/>
    <w:rsid w:val="007F7CEB"/>
    <w:rsid w:val="00800067"/>
    <w:rsid w:val="008000CD"/>
    <w:rsid w:val="008000E4"/>
    <w:rsid w:val="008003CB"/>
    <w:rsid w:val="008003D6"/>
    <w:rsid w:val="0080096D"/>
    <w:rsid w:val="00800CE0"/>
    <w:rsid w:val="00800D75"/>
    <w:rsid w:val="008010C6"/>
    <w:rsid w:val="0080116E"/>
    <w:rsid w:val="008012FB"/>
    <w:rsid w:val="0080136E"/>
    <w:rsid w:val="00801877"/>
    <w:rsid w:val="00801C09"/>
    <w:rsid w:val="00802054"/>
    <w:rsid w:val="0080217E"/>
    <w:rsid w:val="008021CB"/>
    <w:rsid w:val="008022AB"/>
    <w:rsid w:val="00802376"/>
    <w:rsid w:val="008023D7"/>
    <w:rsid w:val="008026CC"/>
    <w:rsid w:val="008027B4"/>
    <w:rsid w:val="00802BE7"/>
    <w:rsid w:val="00802CE3"/>
    <w:rsid w:val="008032E9"/>
    <w:rsid w:val="008033AD"/>
    <w:rsid w:val="00803479"/>
    <w:rsid w:val="008034E9"/>
    <w:rsid w:val="008034FA"/>
    <w:rsid w:val="0080372E"/>
    <w:rsid w:val="00803A11"/>
    <w:rsid w:val="0080404C"/>
    <w:rsid w:val="00804250"/>
    <w:rsid w:val="008043BF"/>
    <w:rsid w:val="00804689"/>
    <w:rsid w:val="008046F9"/>
    <w:rsid w:val="0080491A"/>
    <w:rsid w:val="00804D4A"/>
    <w:rsid w:val="00804F1C"/>
    <w:rsid w:val="008050FB"/>
    <w:rsid w:val="00805202"/>
    <w:rsid w:val="008055D8"/>
    <w:rsid w:val="008056CD"/>
    <w:rsid w:val="00805B3B"/>
    <w:rsid w:val="008066CF"/>
    <w:rsid w:val="0080692F"/>
    <w:rsid w:val="00806B8C"/>
    <w:rsid w:val="00806C00"/>
    <w:rsid w:val="00806F63"/>
    <w:rsid w:val="00807509"/>
    <w:rsid w:val="00807A1F"/>
    <w:rsid w:val="00807B45"/>
    <w:rsid w:val="00807C2C"/>
    <w:rsid w:val="0081022B"/>
    <w:rsid w:val="00810686"/>
    <w:rsid w:val="00810986"/>
    <w:rsid w:val="00810DAC"/>
    <w:rsid w:val="008119B3"/>
    <w:rsid w:val="00811BA1"/>
    <w:rsid w:val="00811E92"/>
    <w:rsid w:val="00812167"/>
    <w:rsid w:val="0081250F"/>
    <w:rsid w:val="00812754"/>
    <w:rsid w:val="008127CA"/>
    <w:rsid w:val="0081296C"/>
    <w:rsid w:val="00812C39"/>
    <w:rsid w:val="00812C88"/>
    <w:rsid w:val="00812F21"/>
    <w:rsid w:val="00812F62"/>
    <w:rsid w:val="008132EC"/>
    <w:rsid w:val="00813321"/>
    <w:rsid w:val="008137C0"/>
    <w:rsid w:val="008139AE"/>
    <w:rsid w:val="00813B7C"/>
    <w:rsid w:val="00813E2F"/>
    <w:rsid w:val="008143CD"/>
    <w:rsid w:val="00814645"/>
    <w:rsid w:val="00814994"/>
    <w:rsid w:val="00814CFE"/>
    <w:rsid w:val="00814E5D"/>
    <w:rsid w:val="00814EC9"/>
    <w:rsid w:val="008154ED"/>
    <w:rsid w:val="00815590"/>
    <w:rsid w:val="00815812"/>
    <w:rsid w:val="00815950"/>
    <w:rsid w:val="00815A5D"/>
    <w:rsid w:val="00815C55"/>
    <w:rsid w:val="00815F8F"/>
    <w:rsid w:val="008162EE"/>
    <w:rsid w:val="00816305"/>
    <w:rsid w:val="008163C9"/>
    <w:rsid w:val="0081705D"/>
    <w:rsid w:val="008171E9"/>
    <w:rsid w:val="008175A9"/>
    <w:rsid w:val="00817736"/>
    <w:rsid w:val="00817A15"/>
    <w:rsid w:val="00817BB2"/>
    <w:rsid w:val="00817C6A"/>
    <w:rsid w:val="00820400"/>
    <w:rsid w:val="00820780"/>
    <w:rsid w:val="008208DB"/>
    <w:rsid w:val="008208EA"/>
    <w:rsid w:val="00820DB6"/>
    <w:rsid w:val="00820E33"/>
    <w:rsid w:val="00820FD7"/>
    <w:rsid w:val="008218AB"/>
    <w:rsid w:val="00821962"/>
    <w:rsid w:val="00821A65"/>
    <w:rsid w:val="00821CDD"/>
    <w:rsid w:val="00822490"/>
    <w:rsid w:val="00822497"/>
    <w:rsid w:val="00822659"/>
    <w:rsid w:val="0082280F"/>
    <w:rsid w:val="008229B0"/>
    <w:rsid w:val="00822BCC"/>
    <w:rsid w:val="00822CAA"/>
    <w:rsid w:val="00822EB3"/>
    <w:rsid w:val="00823155"/>
    <w:rsid w:val="0082341F"/>
    <w:rsid w:val="0082346B"/>
    <w:rsid w:val="008234EE"/>
    <w:rsid w:val="00823794"/>
    <w:rsid w:val="0082410D"/>
    <w:rsid w:val="008241AA"/>
    <w:rsid w:val="00824898"/>
    <w:rsid w:val="00824947"/>
    <w:rsid w:val="00824A7D"/>
    <w:rsid w:val="00824D7C"/>
    <w:rsid w:val="0082527C"/>
    <w:rsid w:val="00825335"/>
    <w:rsid w:val="0082570F"/>
    <w:rsid w:val="00825A8A"/>
    <w:rsid w:val="00825F93"/>
    <w:rsid w:val="008263E4"/>
    <w:rsid w:val="00826487"/>
    <w:rsid w:val="008268A6"/>
    <w:rsid w:val="0082697D"/>
    <w:rsid w:val="00826F37"/>
    <w:rsid w:val="008277F2"/>
    <w:rsid w:val="00827920"/>
    <w:rsid w:val="00827A98"/>
    <w:rsid w:val="00827C67"/>
    <w:rsid w:val="00827D6E"/>
    <w:rsid w:val="0083000E"/>
    <w:rsid w:val="00830117"/>
    <w:rsid w:val="0083016F"/>
    <w:rsid w:val="008308A6"/>
    <w:rsid w:val="00830B8A"/>
    <w:rsid w:val="00830DCE"/>
    <w:rsid w:val="00830E60"/>
    <w:rsid w:val="0083101D"/>
    <w:rsid w:val="008315A8"/>
    <w:rsid w:val="00831681"/>
    <w:rsid w:val="00831753"/>
    <w:rsid w:val="00831A84"/>
    <w:rsid w:val="00831C99"/>
    <w:rsid w:val="00832045"/>
    <w:rsid w:val="0083242F"/>
    <w:rsid w:val="00832B72"/>
    <w:rsid w:val="00832B89"/>
    <w:rsid w:val="00832D72"/>
    <w:rsid w:val="00832DFD"/>
    <w:rsid w:val="0083308D"/>
    <w:rsid w:val="0083311C"/>
    <w:rsid w:val="0083328F"/>
    <w:rsid w:val="0083393E"/>
    <w:rsid w:val="00833B46"/>
    <w:rsid w:val="00833B95"/>
    <w:rsid w:val="00833CF3"/>
    <w:rsid w:val="00833D2D"/>
    <w:rsid w:val="00833D59"/>
    <w:rsid w:val="00833DC5"/>
    <w:rsid w:val="00833FA9"/>
    <w:rsid w:val="008342AE"/>
    <w:rsid w:val="00834300"/>
    <w:rsid w:val="008345FA"/>
    <w:rsid w:val="00834628"/>
    <w:rsid w:val="008347EA"/>
    <w:rsid w:val="00834853"/>
    <w:rsid w:val="008349F9"/>
    <w:rsid w:val="00835221"/>
    <w:rsid w:val="0083544C"/>
    <w:rsid w:val="0083558C"/>
    <w:rsid w:val="00835680"/>
    <w:rsid w:val="00835C3B"/>
    <w:rsid w:val="0083602A"/>
    <w:rsid w:val="008362E2"/>
    <w:rsid w:val="008366AE"/>
    <w:rsid w:val="00836EEA"/>
    <w:rsid w:val="0083724E"/>
    <w:rsid w:val="008372A5"/>
    <w:rsid w:val="0083750F"/>
    <w:rsid w:val="008376A6"/>
    <w:rsid w:val="00837785"/>
    <w:rsid w:val="00837D12"/>
    <w:rsid w:val="00837F8D"/>
    <w:rsid w:val="00837FE8"/>
    <w:rsid w:val="00840103"/>
    <w:rsid w:val="0084056A"/>
    <w:rsid w:val="00840634"/>
    <w:rsid w:val="00840A9A"/>
    <w:rsid w:val="00840B0C"/>
    <w:rsid w:val="00840BBE"/>
    <w:rsid w:val="00840C3E"/>
    <w:rsid w:val="00840DFE"/>
    <w:rsid w:val="008412DA"/>
    <w:rsid w:val="00841365"/>
    <w:rsid w:val="0084194B"/>
    <w:rsid w:val="00841D29"/>
    <w:rsid w:val="00841EAF"/>
    <w:rsid w:val="00841EE7"/>
    <w:rsid w:val="0084240C"/>
    <w:rsid w:val="0084266D"/>
    <w:rsid w:val="00842730"/>
    <w:rsid w:val="00842760"/>
    <w:rsid w:val="00842A1A"/>
    <w:rsid w:val="00842A3F"/>
    <w:rsid w:val="0084313C"/>
    <w:rsid w:val="008431EF"/>
    <w:rsid w:val="00843223"/>
    <w:rsid w:val="008435F4"/>
    <w:rsid w:val="00843923"/>
    <w:rsid w:val="008441C4"/>
    <w:rsid w:val="008443F5"/>
    <w:rsid w:val="008443FF"/>
    <w:rsid w:val="0084468F"/>
    <w:rsid w:val="00844946"/>
    <w:rsid w:val="00844BB3"/>
    <w:rsid w:val="00844D85"/>
    <w:rsid w:val="008454B3"/>
    <w:rsid w:val="00845558"/>
    <w:rsid w:val="0084582F"/>
    <w:rsid w:val="00845C0D"/>
    <w:rsid w:val="00845D8F"/>
    <w:rsid w:val="00845EB8"/>
    <w:rsid w:val="00845EB9"/>
    <w:rsid w:val="00845F4A"/>
    <w:rsid w:val="00845FBF"/>
    <w:rsid w:val="00846669"/>
    <w:rsid w:val="00846B8C"/>
    <w:rsid w:val="00846E51"/>
    <w:rsid w:val="008470C2"/>
    <w:rsid w:val="008471B2"/>
    <w:rsid w:val="0084777D"/>
    <w:rsid w:val="00847B67"/>
    <w:rsid w:val="00847D82"/>
    <w:rsid w:val="00847F4D"/>
    <w:rsid w:val="00847FAB"/>
    <w:rsid w:val="00850093"/>
    <w:rsid w:val="0085079E"/>
    <w:rsid w:val="008508D4"/>
    <w:rsid w:val="00850B07"/>
    <w:rsid w:val="00850C8A"/>
    <w:rsid w:val="00850DD0"/>
    <w:rsid w:val="00851059"/>
    <w:rsid w:val="008512BF"/>
    <w:rsid w:val="00851810"/>
    <w:rsid w:val="008518B7"/>
    <w:rsid w:val="00851980"/>
    <w:rsid w:val="00851D6E"/>
    <w:rsid w:val="00852274"/>
    <w:rsid w:val="008526A3"/>
    <w:rsid w:val="00852AA9"/>
    <w:rsid w:val="00852C00"/>
    <w:rsid w:val="008530DB"/>
    <w:rsid w:val="00853828"/>
    <w:rsid w:val="00853D51"/>
    <w:rsid w:val="00853D82"/>
    <w:rsid w:val="00853EA4"/>
    <w:rsid w:val="00853F9F"/>
    <w:rsid w:val="00853FD2"/>
    <w:rsid w:val="008541D2"/>
    <w:rsid w:val="008542FB"/>
    <w:rsid w:val="00854EC9"/>
    <w:rsid w:val="00855034"/>
    <w:rsid w:val="00855062"/>
    <w:rsid w:val="00855468"/>
    <w:rsid w:val="00855588"/>
    <w:rsid w:val="00855AAA"/>
    <w:rsid w:val="00855BE8"/>
    <w:rsid w:val="00855C4B"/>
    <w:rsid w:val="00855D0A"/>
    <w:rsid w:val="00856084"/>
    <w:rsid w:val="00856150"/>
    <w:rsid w:val="0085615E"/>
    <w:rsid w:val="00856816"/>
    <w:rsid w:val="00856A86"/>
    <w:rsid w:val="00857200"/>
    <w:rsid w:val="00857755"/>
    <w:rsid w:val="008578B0"/>
    <w:rsid w:val="008578BE"/>
    <w:rsid w:val="0085797A"/>
    <w:rsid w:val="00857994"/>
    <w:rsid w:val="00857A05"/>
    <w:rsid w:val="00857B17"/>
    <w:rsid w:val="00857BC7"/>
    <w:rsid w:val="00857BE2"/>
    <w:rsid w:val="008600A4"/>
    <w:rsid w:val="00860515"/>
    <w:rsid w:val="00860783"/>
    <w:rsid w:val="00860A6F"/>
    <w:rsid w:val="00860EC8"/>
    <w:rsid w:val="00860F21"/>
    <w:rsid w:val="00860FD2"/>
    <w:rsid w:val="00861194"/>
    <w:rsid w:val="008612D2"/>
    <w:rsid w:val="008618EB"/>
    <w:rsid w:val="008619E0"/>
    <w:rsid w:val="00861C28"/>
    <w:rsid w:val="00861C42"/>
    <w:rsid w:val="00861E46"/>
    <w:rsid w:val="00861F11"/>
    <w:rsid w:val="00862395"/>
    <w:rsid w:val="00862491"/>
    <w:rsid w:val="00862A9F"/>
    <w:rsid w:val="00862C05"/>
    <w:rsid w:val="00862C1F"/>
    <w:rsid w:val="00862D53"/>
    <w:rsid w:val="00862F95"/>
    <w:rsid w:val="0086302E"/>
    <w:rsid w:val="00863718"/>
    <w:rsid w:val="00863A4E"/>
    <w:rsid w:val="00863C0D"/>
    <w:rsid w:val="00864384"/>
    <w:rsid w:val="00864414"/>
    <w:rsid w:val="0086456B"/>
    <w:rsid w:val="008645B2"/>
    <w:rsid w:val="00864B18"/>
    <w:rsid w:val="00864C25"/>
    <w:rsid w:val="00864F5B"/>
    <w:rsid w:val="00864F92"/>
    <w:rsid w:val="00865400"/>
    <w:rsid w:val="0086586D"/>
    <w:rsid w:val="008658B2"/>
    <w:rsid w:val="00865904"/>
    <w:rsid w:val="0086625E"/>
    <w:rsid w:val="0086694B"/>
    <w:rsid w:val="00866A74"/>
    <w:rsid w:val="00866E9F"/>
    <w:rsid w:val="00867127"/>
    <w:rsid w:val="00867278"/>
    <w:rsid w:val="00867B5D"/>
    <w:rsid w:val="00867B63"/>
    <w:rsid w:val="00867B67"/>
    <w:rsid w:val="00867CE0"/>
    <w:rsid w:val="00870254"/>
    <w:rsid w:val="0087040A"/>
    <w:rsid w:val="00870822"/>
    <w:rsid w:val="0087082E"/>
    <w:rsid w:val="00870E63"/>
    <w:rsid w:val="00870F40"/>
    <w:rsid w:val="008710D6"/>
    <w:rsid w:val="008710D8"/>
    <w:rsid w:val="008711F8"/>
    <w:rsid w:val="0087130B"/>
    <w:rsid w:val="008715AD"/>
    <w:rsid w:val="00871798"/>
    <w:rsid w:val="00871ADC"/>
    <w:rsid w:val="00872269"/>
    <w:rsid w:val="00872547"/>
    <w:rsid w:val="00872B6B"/>
    <w:rsid w:val="00872B8C"/>
    <w:rsid w:val="00872BBE"/>
    <w:rsid w:val="00872C07"/>
    <w:rsid w:val="0087301D"/>
    <w:rsid w:val="00873031"/>
    <w:rsid w:val="00873555"/>
    <w:rsid w:val="008739E9"/>
    <w:rsid w:val="00873BF2"/>
    <w:rsid w:val="008741B0"/>
    <w:rsid w:val="00874354"/>
    <w:rsid w:val="008743C7"/>
    <w:rsid w:val="008743F5"/>
    <w:rsid w:val="0087496D"/>
    <w:rsid w:val="008749D9"/>
    <w:rsid w:val="0087518E"/>
    <w:rsid w:val="00875331"/>
    <w:rsid w:val="0087560B"/>
    <w:rsid w:val="00875623"/>
    <w:rsid w:val="0087581C"/>
    <w:rsid w:val="00875A08"/>
    <w:rsid w:val="00875DAC"/>
    <w:rsid w:val="00876253"/>
    <w:rsid w:val="008764A7"/>
    <w:rsid w:val="0087658C"/>
    <w:rsid w:val="008767FB"/>
    <w:rsid w:val="00876A2C"/>
    <w:rsid w:val="00876AAC"/>
    <w:rsid w:val="00876C2A"/>
    <w:rsid w:val="00877220"/>
    <w:rsid w:val="00877338"/>
    <w:rsid w:val="00877A4E"/>
    <w:rsid w:val="0088012F"/>
    <w:rsid w:val="00880239"/>
    <w:rsid w:val="00880373"/>
    <w:rsid w:val="00880C90"/>
    <w:rsid w:val="0088112A"/>
    <w:rsid w:val="008811B2"/>
    <w:rsid w:val="00881221"/>
    <w:rsid w:val="008812FF"/>
    <w:rsid w:val="00881472"/>
    <w:rsid w:val="00881BA8"/>
    <w:rsid w:val="00881C0B"/>
    <w:rsid w:val="00881CB5"/>
    <w:rsid w:val="00881FC7"/>
    <w:rsid w:val="00882233"/>
    <w:rsid w:val="008823A5"/>
    <w:rsid w:val="008823F2"/>
    <w:rsid w:val="00882464"/>
    <w:rsid w:val="00882869"/>
    <w:rsid w:val="008828A4"/>
    <w:rsid w:val="00882D4C"/>
    <w:rsid w:val="00882ECA"/>
    <w:rsid w:val="00882EE9"/>
    <w:rsid w:val="008832EB"/>
    <w:rsid w:val="00883523"/>
    <w:rsid w:val="0088364C"/>
    <w:rsid w:val="00883740"/>
    <w:rsid w:val="00883AF4"/>
    <w:rsid w:val="00883EB4"/>
    <w:rsid w:val="00884320"/>
    <w:rsid w:val="00884472"/>
    <w:rsid w:val="008845ED"/>
    <w:rsid w:val="00884743"/>
    <w:rsid w:val="00884755"/>
    <w:rsid w:val="0088476A"/>
    <w:rsid w:val="00884A0D"/>
    <w:rsid w:val="00884D0B"/>
    <w:rsid w:val="0088560E"/>
    <w:rsid w:val="0088568D"/>
    <w:rsid w:val="0088570F"/>
    <w:rsid w:val="00885AEA"/>
    <w:rsid w:val="00885B6A"/>
    <w:rsid w:val="00885F17"/>
    <w:rsid w:val="00885FAC"/>
    <w:rsid w:val="00886002"/>
    <w:rsid w:val="0088615A"/>
    <w:rsid w:val="00886766"/>
    <w:rsid w:val="008867C6"/>
    <w:rsid w:val="008867D0"/>
    <w:rsid w:val="0088686E"/>
    <w:rsid w:val="00887105"/>
    <w:rsid w:val="008871F2"/>
    <w:rsid w:val="008872EA"/>
    <w:rsid w:val="00887525"/>
    <w:rsid w:val="008878D1"/>
    <w:rsid w:val="00887A91"/>
    <w:rsid w:val="00887B2A"/>
    <w:rsid w:val="00887B6F"/>
    <w:rsid w:val="00887B7E"/>
    <w:rsid w:val="00887BDC"/>
    <w:rsid w:val="008901BF"/>
    <w:rsid w:val="00890849"/>
    <w:rsid w:val="00890E77"/>
    <w:rsid w:val="00890FE6"/>
    <w:rsid w:val="00891080"/>
    <w:rsid w:val="008910BE"/>
    <w:rsid w:val="0089126A"/>
    <w:rsid w:val="00891428"/>
    <w:rsid w:val="00891669"/>
    <w:rsid w:val="00891891"/>
    <w:rsid w:val="008919CA"/>
    <w:rsid w:val="00891CEE"/>
    <w:rsid w:val="00891D42"/>
    <w:rsid w:val="008923B9"/>
    <w:rsid w:val="008924DA"/>
    <w:rsid w:val="00892E19"/>
    <w:rsid w:val="0089343A"/>
    <w:rsid w:val="0089390A"/>
    <w:rsid w:val="0089394A"/>
    <w:rsid w:val="00893A87"/>
    <w:rsid w:val="00893C2F"/>
    <w:rsid w:val="00893C40"/>
    <w:rsid w:val="00893DF5"/>
    <w:rsid w:val="00893E2F"/>
    <w:rsid w:val="00893ECB"/>
    <w:rsid w:val="00894085"/>
    <w:rsid w:val="00894497"/>
    <w:rsid w:val="00894AE2"/>
    <w:rsid w:val="00894FCB"/>
    <w:rsid w:val="0089527D"/>
    <w:rsid w:val="008958C6"/>
    <w:rsid w:val="00895E99"/>
    <w:rsid w:val="00895EB9"/>
    <w:rsid w:val="00895F7F"/>
    <w:rsid w:val="008962C2"/>
    <w:rsid w:val="0089638C"/>
    <w:rsid w:val="00896629"/>
    <w:rsid w:val="00896690"/>
    <w:rsid w:val="008969EB"/>
    <w:rsid w:val="00896E04"/>
    <w:rsid w:val="00896E61"/>
    <w:rsid w:val="00896EFD"/>
    <w:rsid w:val="0089709F"/>
    <w:rsid w:val="008971C5"/>
    <w:rsid w:val="0089733C"/>
    <w:rsid w:val="008976D5"/>
    <w:rsid w:val="00897854"/>
    <w:rsid w:val="0089796A"/>
    <w:rsid w:val="00897CD9"/>
    <w:rsid w:val="00897EA3"/>
    <w:rsid w:val="008A0015"/>
    <w:rsid w:val="008A0028"/>
    <w:rsid w:val="008A0170"/>
    <w:rsid w:val="008A04F9"/>
    <w:rsid w:val="008A0828"/>
    <w:rsid w:val="008A0B16"/>
    <w:rsid w:val="008A0D1C"/>
    <w:rsid w:val="008A0D32"/>
    <w:rsid w:val="008A104A"/>
    <w:rsid w:val="008A11B7"/>
    <w:rsid w:val="008A163C"/>
    <w:rsid w:val="008A17D4"/>
    <w:rsid w:val="008A17D5"/>
    <w:rsid w:val="008A193C"/>
    <w:rsid w:val="008A195A"/>
    <w:rsid w:val="008A19BA"/>
    <w:rsid w:val="008A207A"/>
    <w:rsid w:val="008A2135"/>
    <w:rsid w:val="008A21ED"/>
    <w:rsid w:val="008A2265"/>
    <w:rsid w:val="008A235B"/>
    <w:rsid w:val="008A2531"/>
    <w:rsid w:val="008A26F6"/>
    <w:rsid w:val="008A2945"/>
    <w:rsid w:val="008A2D04"/>
    <w:rsid w:val="008A309A"/>
    <w:rsid w:val="008A3231"/>
    <w:rsid w:val="008A3472"/>
    <w:rsid w:val="008A37DB"/>
    <w:rsid w:val="008A391D"/>
    <w:rsid w:val="008A3A7F"/>
    <w:rsid w:val="008A3BE2"/>
    <w:rsid w:val="008A404E"/>
    <w:rsid w:val="008A4381"/>
    <w:rsid w:val="008A44B7"/>
    <w:rsid w:val="008A44C4"/>
    <w:rsid w:val="008A44F9"/>
    <w:rsid w:val="008A464A"/>
    <w:rsid w:val="008A471E"/>
    <w:rsid w:val="008A49EA"/>
    <w:rsid w:val="008A53E0"/>
    <w:rsid w:val="008A5560"/>
    <w:rsid w:val="008A5646"/>
    <w:rsid w:val="008A56CA"/>
    <w:rsid w:val="008A57A6"/>
    <w:rsid w:val="008A5D6E"/>
    <w:rsid w:val="008A5E4E"/>
    <w:rsid w:val="008A632B"/>
    <w:rsid w:val="008A67B0"/>
    <w:rsid w:val="008A6E6D"/>
    <w:rsid w:val="008A6F29"/>
    <w:rsid w:val="008A6FDA"/>
    <w:rsid w:val="008A710A"/>
    <w:rsid w:val="008A788B"/>
    <w:rsid w:val="008A7C5C"/>
    <w:rsid w:val="008A7EC1"/>
    <w:rsid w:val="008A7F26"/>
    <w:rsid w:val="008B02F8"/>
    <w:rsid w:val="008B0311"/>
    <w:rsid w:val="008B035F"/>
    <w:rsid w:val="008B03C4"/>
    <w:rsid w:val="008B063F"/>
    <w:rsid w:val="008B0842"/>
    <w:rsid w:val="008B0CD2"/>
    <w:rsid w:val="008B12B4"/>
    <w:rsid w:val="008B154E"/>
    <w:rsid w:val="008B1A9A"/>
    <w:rsid w:val="008B2315"/>
    <w:rsid w:val="008B23B4"/>
    <w:rsid w:val="008B2480"/>
    <w:rsid w:val="008B2548"/>
    <w:rsid w:val="008B280E"/>
    <w:rsid w:val="008B2B0F"/>
    <w:rsid w:val="008B2EF3"/>
    <w:rsid w:val="008B356D"/>
    <w:rsid w:val="008B36CA"/>
    <w:rsid w:val="008B3981"/>
    <w:rsid w:val="008B3A7A"/>
    <w:rsid w:val="008B3DFD"/>
    <w:rsid w:val="008B3E0D"/>
    <w:rsid w:val="008B3F79"/>
    <w:rsid w:val="008B40E8"/>
    <w:rsid w:val="008B458D"/>
    <w:rsid w:val="008B4819"/>
    <w:rsid w:val="008B49B1"/>
    <w:rsid w:val="008B49B5"/>
    <w:rsid w:val="008B4A63"/>
    <w:rsid w:val="008B4BB4"/>
    <w:rsid w:val="008B4F51"/>
    <w:rsid w:val="008B50C7"/>
    <w:rsid w:val="008B5258"/>
    <w:rsid w:val="008B5319"/>
    <w:rsid w:val="008B5640"/>
    <w:rsid w:val="008B56D1"/>
    <w:rsid w:val="008B5811"/>
    <w:rsid w:val="008B592E"/>
    <w:rsid w:val="008B5A12"/>
    <w:rsid w:val="008B5D42"/>
    <w:rsid w:val="008B61B0"/>
    <w:rsid w:val="008B6265"/>
    <w:rsid w:val="008B62D4"/>
    <w:rsid w:val="008B64DE"/>
    <w:rsid w:val="008B6691"/>
    <w:rsid w:val="008B671D"/>
    <w:rsid w:val="008B67D3"/>
    <w:rsid w:val="008B681C"/>
    <w:rsid w:val="008B6A9C"/>
    <w:rsid w:val="008B7118"/>
    <w:rsid w:val="008B7270"/>
    <w:rsid w:val="008B7451"/>
    <w:rsid w:val="008B7782"/>
    <w:rsid w:val="008B7BBC"/>
    <w:rsid w:val="008C0124"/>
    <w:rsid w:val="008C0275"/>
    <w:rsid w:val="008C031C"/>
    <w:rsid w:val="008C03B2"/>
    <w:rsid w:val="008C0892"/>
    <w:rsid w:val="008C13B3"/>
    <w:rsid w:val="008C13C6"/>
    <w:rsid w:val="008C18FE"/>
    <w:rsid w:val="008C18FF"/>
    <w:rsid w:val="008C1A06"/>
    <w:rsid w:val="008C20BE"/>
    <w:rsid w:val="008C2332"/>
    <w:rsid w:val="008C236B"/>
    <w:rsid w:val="008C2523"/>
    <w:rsid w:val="008C2675"/>
    <w:rsid w:val="008C26EB"/>
    <w:rsid w:val="008C26EF"/>
    <w:rsid w:val="008C2ACD"/>
    <w:rsid w:val="008C2B17"/>
    <w:rsid w:val="008C2C9B"/>
    <w:rsid w:val="008C2D42"/>
    <w:rsid w:val="008C2E9B"/>
    <w:rsid w:val="008C2F67"/>
    <w:rsid w:val="008C31AD"/>
    <w:rsid w:val="008C32A1"/>
    <w:rsid w:val="008C3556"/>
    <w:rsid w:val="008C3806"/>
    <w:rsid w:val="008C390F"/>
    <w:rsid w:val="008C3C70"/>
    <w:rsid w:val="008C3D0B"/>
    <w:rsid w:val="008C4118"/>
    <w:rsid w:val="008C4245"/>
    <w:rsid w:val="008C456C"/>
    <w:rsid w:val="008C4E5F"/>
    <w:rsid w:val="008C4F2F"/>
    <w:rsid w:val="008C5394"/>
    <w:rsid w:val="008C5673"/>
    <w:rsid w:val="008C5B51"/>
    <w:rsid w:val="008C5B6E"/>
    <w:rsid w:val="008C5D28"/>
    <w:rsid w:val="008C5DB4"/>
    <w:rsid w:val="008C603B"/>
    <w:rsid w:val="008C6365"/>
    <w:rsid w:val="008C64A7"/>
    <w:rsid w:val="008C656E"/>
    <w:rsid w:val="008C67BB"/>
    <w:rsid w:val="008C6999"/>
    <w:rsid w:val="008C6BD1"/>
    <w:rsid w:val="008C6C7B"/>
    <w:rsid w:val="008C6CD2"/>
    <w:rsid w:val="008C6E1A"/>
    <w:rsid w:val="008C7127"/>
    <w:rsid w:val="008C7158"/>
    <w:rsid w:val="008C716E"/>
    <w:rsid w:val="008D04CE"/>
    <w:rsid w:val="008D054A"/>
    <w:rsid w:val="008D05B1"/>
    <w:rsid w:val="008D07E9"/>
    <w:rsid w:val="008D0B6D"/>
    <w:rsid w:val="008D0D41"/>
    <w:rsid w:val="008D10E7"/>
    <w:rsid w:val="008D1691"/>
    <w:rsid w:val="008D17BA"/>
    <w:rsid w:val="008D1879"/>
    <w:rsid w:val="008D194A"/>
    <w:rsid w:val="008D1AFB"/>
    <w:rsid w:val="008D1BFD"/>
    <w:rsid w:val="008D1CEA"/>
    <w:rsid w:val="008D1DB2"/>
    <w:rsid w:val="008D1FB5"/>
    <w:rsid w:val="008D1FC7"/>
    <w:rsid w:val="008D247F"/>
    <w:rsid w:val="008D273C"/>
    <w:rsid w:val="008D280E"/>
    <w:rsid w:val="008D2C10"/>
    <w:rsid w:val="008D2E7C"/>
    <w:rsid w:val="008D2FB4"/>
    <w:rsid w:val="008D318A"/>
    <w:rsid w:val="008D3491"/>
    <w:rsid w:val="008D3629"/>
    <w:rsid w:val="008D3768"/>
    <w:rsid w:val="008D3C1A"/>
    <w:rsid w:val="008D3D2F"/>
    <w:rsid w:val="008D46BD"/>
    <w:rsid w:val="008D4CA8"/>
    <w:rsid w:val="008D4FAB"/>
    <w:rsid w:val="008D519F"/>
    <w:rsid w:val="008D5232"/>
    <w:rsid w:val="008D5653"/>
    <w:rsid w:val="008D59F4"/>
    <w:rsid w:val="008D5B0E"/>
    <w:rsid w:val="008D5B1D"/>
    <w:rsid w:val="008D626F"/>
    <w:rsid w:val="008D662B"/>
    <w:rsid w:val="008D66BA"/>
    <w:rsid w:val="008D6A11"/>
    <w:rsid w:val="008D7008"/>
    <w:rsid w:val="008D734A"/>
    <w:rsid w:val="008D75B7"/>
    <w:rsid w:val="008D75FD"/>
    <w:rsid w:val="008D76DF"/>
    <w:rsid w:val="008D7735"/>
    <w:rsid w:val="008D789D"/>
    <w:rsid w:val="008E0185"/>
    <w:rsid w:val="008E02B2"/>
    <w:rsid w:val="008E0B50"/>
    <w:rsid w:val="008E0D7C"/>
    <w:rsid w:val="008E0F1E"/>
    <w:rsid w:val="008E11A8"/>
    <w:rsid w:val="008E1362"/>
    <w:rsid w:val="008E14F0"/>
    <w:rsid w:val="008E1549"/>
    <w:rsid w:val="008E179D"/>
    <w:rsid w:val="008E19BE"/>
    <w:rsid w:val="008E1AFD"/>
    <w:rsid w:val="008E1CA5"/>
    <w:rsid w:val="008E1CD5"/>
    <w:rsid w:val="008E244F"/>
    <w:rsid w:val="008E25E4"/>
    <w:rsid w:val="008E2658"/>
    <w:rsid w:val="008E26AC"/>
    <w:rsid w:val="008E286A"/>
    <w:rsid w:val="008E2944"/>
    <w:rsid w:val="008E30C7"/>
    <w:rsid w:val="008E313A"/>
    <w:rsid w:val="008E3422"/>
    <w:rsid w:val="008E364D"/>
    <w:rsid w:val="008E385C"/>
    <w:rsid w:val="008E3B8F"/>
    <w:rsid w:val="008E3C68"/>
    <w:rsid w:val="008E3C78"/>
    <w:rsid w:val="008E3D3E"/>
    <w:rsid w:val="008E459C"/>
    <w:rsid w:val="008E4790"/>
    <w:rsid w:val="008E47E7"/>
    <w:rsid w:val="008E4A7E"/>
    <w:rsid w:val="008E4CDF"/>
    <w:rsid w:val="008E5265"/>
    <w:rsid w:val="008E5321"/>
    <w:rsid w:val="008E5392"/>
    <w:rsid w:val="008E5702"/>
    <w:rsid w:val="008E590B"/>
    <w:rsid w:val="008E5B43"/>
    <w:rsid w:val="008E5D21"/>
    <w:rsid w:val="008E6069"/>
    <w:rsid w:val="008E6182"/>
    <w:rsid w:val="008E6285"/>
    <w:rsid w:val="008E64E5"/>
    <w:rsid w:val="008E6E7C"/>
    <w:rsid w:val="008E70E3"/>
    <w:rsid w:val="008E75F5"/>
    <w:rsid w:val="008E7611"/>
    <w:rsid w:val="008E77C3"/>
    <w:rsid w:val="008F0100"/>
    <w:rsid w:val="008F0214"/>
    <w:rsid w:val="008F058C"/>
    <w:rsid w:val="008F09C3"/>
    <w:rsid w:val="008F0CA7"/>
    <w:rsid w:val="008F0CBA"/>
    <w:rsid w:val="008F0CC1"/>
    <w:rsid w:val="008F111F"/>
    <w:rsid w:val="008F159F"/>
    <w:rsid w:val="008F15F8"/>
    <w:rsid w:val="008F1AEF"/>
    <w:rsid w:val="008F1C8F"/>
    <w:rsid w:val="008F1E9D"/>
    <w:rsid w:val="008F254B"/>
    <w:rsid w:val="008F2757"/>
    <w:rsid w:val="008F2FE9"/>
    <w:rsid w:val="008F3107"/>
    <w:rsid w:val="008F31D7"/>
    <w:rsid w:val="008F340A"/>
    <w:rsid w:val="008F3857"/>
    <w:rsid w:val="008F390F"/>
    <w:rsid w:val="008F39B5"/>
    <w:rsid w:val="008F3B30"/>
    <w:rsid w:val="008F3D88"/>
    <w:rsid w:val="008F3DED"/>
    <w:rsid w:val="008F3ED1"/>
    <w:rsid w:val="008F3F4F"/>
    <w:rsid w:val="008F418D"/>
    <w:rsid w:val="008F4323"/>
    <w:rsid w:val="008F45C1"/>
    <w:rsid w:val="008F4735"/>
    <w:rsid w:val="008F4AAA"/>
    <w:rsid w:val="008F4AE5"/>
    <w:rsid w:val="008F4BB0"/>
    <w:rsid w:val="008F4BDF"/>
    <w:rsid w:val="008F4F55"/>
    <w:rsid w:val="008F5028"/>
    <w:rsid w:val="008F5226"/>
    <w:rsid w:val="008F52B4"/>
    <w:rsid w:val="008F5386"/>
    <w:rsid w:val="008F548B"/>
    <w:rsid w:val="008F56F6"/>
    <w:rsid w:val="008F5734"/>
    <w:rsid w:val="008F5A81"/>
    <w:rsid w:val="008F5C4F"/>
    <w:rsid w:val="008F5CB0"/>
    <w:rsid w:val="008F5D29"/>
    <w:rsid w:val="008F5DB1"/>
    <w:rsid w:val="008F5F29"/>
    <w:rsid w:val="008F5FDA"/>
    <w:rsid w:val="008F6062"/>
    <w:rsid w:val="008F6275"/>
    <w:rsid w:val="008F67AF"/>
    <w:rsid w:val="008F6831"/>
    <w:rsid w:val="008F693B"/>
    <w:rsid w:val="008F7001"/>
    <w:rsid w:val="008F72D6"/>
    <w:rsid w:val="008F77EC"/>
    <w:rsid w:val="008F79C7"/>
    <w:rsid w:val="008F7BF2"/>
    <w:rsid w:val="00900460"/>
    <w:rsid w:val="00900470"/>
    <w:rsid w:val="00900865"/>
    <w:rsid w:val="00900ACD"/>
    <w:rsid w:val="0090113B"/>
    <w:rsid w:val="009014CD"/>
    <w:rsid w:val="0090150E"/>
    <w:rsid w:val="009017B1"/>
    <w:rsid w:val="00901B6E"/>
    <w:rsid w:val="00901E2C"/>
    <w:rsid w:val="0090250F"/>
    <w:rsid w:val="009025C3"/>
    <w:rsid w:val="0090261B"/>
    <w:rsid w:val="00902864"/>
    <w:rsid w:val="009029E9"/>
    <w:rsid w:val="00902CD9"/>
    <w:rsid w:val="00902D16"/>
    <w:rsid w:val="00903014"/>
    <w:rsid w:val="0090310B"/>
    <w:rsid w:val="009036A1"/>
    <w:rsid w:val="00903782"/>
    <w:rsid w:val="0090393A"/>
    <w:rsid w:val="00903BF1"/>
    <w:rsid w:val="00903D84"/>
    <w:rsid w:val="00903DB6"/>
    <w:rsid w:val="009040BD"/>
    <w:rsid w:val="009040C6"/>
    <w:rsid w:val="009043C9"/>
    <w:rsid w:val="0090463E"/>
    <w:rsid w:val="00904A97"/>
    <w:rsid w:val="00904ECE"/>
    <w:rsid w:val="0090504D"/>
    <w:rsid w:val="00905112"/>
    <w:rsid w:val="00905189"/>
    <w:rsid w:val="00905253"/>
    <w:rsid w:val="0090559A"/>
    <w:rsid w:val="009055C5"/>
    <w:rsid w:val="00905674"/>
    <w:rsid w:val="00905781"/>
    <w:rsid w:val="009057A1"/>
    <w:rsid w:val="00905903"/>
    <w:rsid w:val="00905A6C"/>
    <w:rsid w:val="009068EA"/>
    <w:rsid w:val="0090692D"/>
    <w:rsid w:val="009069CB"/>
    <w:rsid w:val="00906C0A"/>
    <w:rsid w:val="00906DCA"/>
    <w:rsid w:val="00906E69"/>
    <w:rsid w:val="00906E87"/>
    <w:rsid w:val="00906EE5"/>
    <w:rsid w:val="009070B6"/>
    <w:rsid w:val="00907122"/>
    <w:rsid w:val="00907201"/>
    <w:rsid w:val="009078AA"/>
    <w:rsid w:val="00907BBB"/>
    <w:rsid w:val="00907E7A"/>
    <w:rsid w:val="0091016E"/>
    <w:rsid w:val="0091025E"/>
    <w:rsid w:val="00910269"/>
    <w:rsid w:val="00910342"/>
    <w:rsid w:val="009108C7"/>
    <w:rsid w:val="009108DA"/>
    <w:rsid w:val="00910A22"/>
    <w:rsid w:val="00910DA7"/>
    <w:rsid w:val="00910DD9"/>
    <w:rsid w:val="00910F3A"/>
    <w:rsid w:val="009116FC"/>
    <w:rsid w:val="00911711"/>
    <w:rsid w:val="00911A50"/>
    <w:rsid w:val="00911D3A"/>
    <w:rsid w:val="00911E0F"/>
    <w:rsid w:val="00911E64"/>
    <w:rsid w:val="00911F1E"/>
    <w:rsid w:val="00911F3A"/>
    <w:rsid w:val="00912AD0"/>
    <w:rsid w:val="00912C3E"/>
    <w:rsid w:val="00912C42"/>
    <w:rsid w:val="00912D51"/>
    <w:rsid w:val="00912E12"/>
    <w:rsid w:val="00912F19"/>
    <w:rsid w:val="0091305E"/>
    <w:rsid w:val="00913311"/>
    <w:rsid w:val="0091333C"/>
    <w:rsid w:val="009133DD"/>
    <w:rsid w:val="00913B21"/>
    <w:rsid w:val="00913BC3"/>
    <w:rsid w:val="0091416A"/>
    <w:rsid w:val="009141C0"/>
    <w:rsid w:val="0091491B"/>
    <w:rsid w:val="00914D12"/>
    <w:rsid w:val="00914E95"/>
    <w:rsid w:val="00915377"/>
    <w:rsid w:val="0091538A"/>
    <w:rsid w:val="0091573E"/>
    <w:rsid w:val="00915A5F"/>
    <w:rsid w:val="00915FA8"/>
    <w:rsid w:val="00916589"/>
    <w:rsid w:val="009171D4"/>
    <w:rsid w:val="009172B9"/>
    <w:rsid w:val="0091731C"/>
    <w:rsid w:val="009173B9"/>
    <w:rsid w:val="00917B5E"/>
    <w:rsid w:val="00917C57"/>
    <w:rsid w:val="00917F34"/>
    <w:rsid w:val="00920183"/>
    <w:rsid w:val="00920739"/>
    <w:rsid w:val="00920B66"/>
    <w:rsid w:val="00921133"/>
    <w:rsid w:val="00921316"/>
    <w:rsid w:val="009215D9"/>
    <w:rsid w:val="009215E0"/>
    <w:rsid w:val="009218DC"/>
    <w:rsid w:val="00921FFA"/>
    <w:rsid w:val="00922010"/>
    <w:rsid w:val="009224FA"/>
    <w:rsid w:val="0092260E"/>
    <w:rsid w:val="009226EA"/>
    <w:rsid w:val="00922DAA"/>
    <w:rsid w:val="00922FFA"/>
    <w:rsid w:val="009231B4"/>
    <w:rsid w:val="009231F2"/>
    <w:rsid w:val="00923753"/>
    <w:rsid w:val="009238EF"/>
    <w:rsid w:val="00923A6E"/>
    <w:rsid w:val="00923BA2"/>
    <w:rsid w:val="00924397"/>
    <w:rsid w:val="0092494C"/>
    <w:rsid w:val="0092532D"/>
    <w:rsid w:val="0092572E"/>
    <w:rsid w:val="009257AD"/>
    <w:rsid w:val="0092599C"/>
    <w:rsid w:val="009259E6"/>
    <w:rsid w:val="00926430"/>
    <w:rsid w:val="009269B4"/>
    <w:rsid w:val="00926A9A"/>
    <w:rsid w:val="00926ADD"/>
    <w:rsid w:val="00926C62"/>
    <w:rsid w:val="00926DB7"/>
    <w:rsid w:val="00927135"/>
    <w:rsid w:val="0092718C"/>
    <w:rsid w:val="009272B7"/>
    <w:rsid w:val="00927559"/>
    <w:rsid w:val="00927891"/>
    <w:rsid w:val="00927A89"/>
    <w:rsid w:val="00927B67"/>
    <w:rsid w:val="00927D76"/>
    <w:rsid w:val="00927DD5"/>
    <w:rsid w:val="00927DEA"/>
    <w:rsid w:val="00927F8C"/>
    <w:rsid w:val="009301F7"/>
    <w:rsid w:val="009301FD"/>
    <w:rsid w:val="009302FB"/>
    <w:rsid w:val="009302FD"/>
    <w:rsid w:val="0093046F"/>
    <w:rsid w:val="00930601"/>
    <w:rsid w:val="00930C33"/>
    <w:rsid w:val="00930C63"/>
    <w:rsid w:val="00930DA5"/>
    <w:rsid w:val="00930E8C"/>
    <w:rsid w:val="00930EAA"/>
    <w:rsid w:val="00931342"/>
    <w:rsid w:val="0093139C"/>
    <w:rsid w:val="009314EA"/>
    <w:rsid w:val="00931781"/>
    <w:rsid w:val="009317FD"/>
    <w:rsid w:val="00931C65"/>
    <w:rsid w:val="009321A5"/>
    <w:rsid w:val="0093230A"/>
    <w:rsid w:val="009323BE"/>
    <w:rsid w:val="009323FC"/>
    <w:rsid w:val="00932449"/>
    <w:rsid w:val="009325C9"/>
    <w:rsid w:val="0093282E"/>
    <w:rsid w:val="00932AF2"/>
    <w:rsid w:val="00932C3F"/>
    <w:rsid w:val="00932EF1"/>
    <w:rsid w:val="00932F6D"/>
    <w:rsid w:val="009331FD"/>
    <w:rsid w:val="00933274"/>
    <w:rsid w:val="009333E9"/>
    <w:rsid w:val="009341CA"/>
    <w:rsid w:val="00934235"/>
    <w:rsid w:val="009343C3"/>
    <w:rsid w:val="009345C9"/>
    <w:rsid w:val="00934722"/>
    <w:rsid w:val="00934B9C"/>
    <w:rsid w:val="00934D37"/>
    <w:rsid w:val="00934DDA"/>
    <w:rsid w:val="00934E3E"/>
    <w:rsid w:val="009350DD"/>
    <w:rsid w:val="0093520C"/>
    <w:rsid w:val="00935781"/>
    <w:rsid w:val="009357E1"/>
    <w:rsid w:val="009358C1"/>
    <w:rsid w:val="00935DA6"/>
    <w:rsid w:val="0093644A"/>
    <w:rsid w:val="0093696E"/>
    <w:rsid w:val="00936ADF"/>
    <w:rsid w:val="00936BD3"/>
    <w:rsid w:val="00936D7F"/>
    <w:rsid w:val="00936ED9"/>
    <w:rsid w:val="00936F04"/>
    <w:rsid w:val="00937511"/>
    <w:rsid w:val="00937BE9"/>
    <w:rsid w:val="00937C26"/>
    <w:rsid w:val="00940461"/>
    <w:rsid w:val="009408A8"/>
    <w:rsid w:val="00940B20"/>
    <w:rsid w:val="00940C4C"/>
    <w:rsid w:val="00940CBF"/>
    <w:rsid w:val="00940D73"/>
    <w:rsid w:val="00941762"/>
    <w:rsid w:val="009418EB"/>
    <w:rsid w:val="00941923"/>
    <w:rsid w:val="0094198D"/>
    <w:rsid w:val="00941A3B"/>
    <w:rsid w:val="00941B60"/>
    <w:rsid w:val="00941ECC"/>
    <w:rsid w:val="00941FED"/>
    <w:rsid w:val="0094229D"/>
    <w:rsid w:val="0094249F"/>
    <w:rsid w:val="00942666"/>
    <w:rsid w:val="009427BB"/>
    <w:rsid w:val="00942CBA"/>
    <w:rsid w:val="0094322D"/>
    <w:rsid w:val="0094333D"/>
    <w:rsid w:val="0094357D"/>
    <w:rsid w:val="00943600"/>
    <w:rsid w:val="009438F0"/>
    <w:rsid w:val="00943905"/>
    <w:rsid w:val="00943927"/>
    <w:rsid w:val="00943944"/>
    <w:rsid w:val="00943C63"/>
    <w:rsid w:val="009441C2"/>
    <w:rsid w:val="009441FC"/>
    <w:rsid w:val="00944298"/>
    <w:rsid w:val="00944359"/>
    <w:rsid w:val="00944403"/>
    <w:rsid w:val="0094463E"/>
    <w:rsid w:val="00944653"/>
    <w:rsid w:val="00944742"/>
    <w:rsid w:val="00944872"/>
    <w:rsid w:val="00944A74"/>
    <w:rsid w:val="00944B85"/>
    <w:rsid w:val="009451DB"/>
    <w:rsid w:val="009454A2"/>
    <w:rsid w:val="009454E7"/>
    <w:rsid w:val="009455ED"/>
    <w:rsid w:val="00945762"/>
    <w:rsid w:val="00945A26"/>
    <w:rsid w:val="00945B62"/>
    <w:rsid w:val="00945B75"/>
    <w:rsid w:val="00945DAD"/>
    <w:rsid w:val="00946610"/>
    <w:rsid w:val="009466A9"/>
    <w:rsid w:val="00946BAE"/>
    <w:rsid w:val="00946BC2"/>
    <w:rsid w:val="00946C28"/>
    <w:rsid w:val="00946DEE"/>
    <w:rsid w:val="00946E14"/>
    <w:rsid w:val="00946F5A"/>
    <w:rsid w:val="00946F7D"/>
    <w:rsid w:val="009472DA"/>
    <w:rsid w:val="009472FE"/>
    <w:rsid w:val="009473C7"/>
    <w:rsid w:val="00947591"/>
    <w:rsid w:val="00947887"/>
    <w:rsid w:val="009478A5"/>
    <w:rsid w:val="00947C48"/>
    <w:rsid w:val="00947CB6"/>
    <w:rsid w:val="00947ED0"/>
    <w:rsid w:val="00950281"/>
    <w:rsid w:val="00950B21"/>
    <w:rsid w:val="00950BC3"/>
    <w:rsid w:val="00950D9B"/>
    <w:rsid w:val="00950F27"/>
    <w:rsid w:val="0095128D"/>
    <w:rsid w:val="00951914"/>
    <w:rsid w:val="00951FDE"/>
    <w:rsid w:val="0095222C"/>
    <w:rsid w:val="00952489"/>
    <w:rsid w:val="00952886"/>
    <w:rsid w:val="0095293F"/>
    <w:rsid w:val="00952D0C"/>
    <w:rsid w:val="00952E96"/>
    <w:rsid w:val="00952FCD"/>
    <w:rsid w:val="00953097"/>
    <w:rsid w:val="009533BF"/>
    <w:rsid w:val="0095341D"/>
    <w:rsid w:val="00953513"/>
    <w:rsid w:val="0095351E"/>
    <w:rsid w:val="00953567"/>
    <w:rsid w:val="0095359B"/>
    <w:rsid w:val="00953981"/>
    <w:rsid w:val="00953D89"/>
    <w:rsid w:val="00953DB0"/>
    <w:rsid w:val="00953E5C"/>
    <w:rsid w:val="0095474C"/>
    <w:rsid w:val="00954A66"/>
    <w:rsid w:val="00954D25"/>
    <w:rsid w:val="00954DD0"/>
    <w:rsid w:val="0095509C"/>
    <w:rsid w:val="00955407"/>
    <w:rsid w:val="0095566E"/>
    <w:rsid w:val="009556AC"/>
    <w:rsid w:val="00955A83"/>
    <w:rsid w:val="00955B18"/>
    <w:rsid w:val="00955B4E"/>
    <w:rsid w:val="00955C0B"/>
    <w:rsid w:val="00955C48"/>
    <w:rsid w:val="00955DA9"/>
    <w:rsid w:val="0095621F"/>
    <w:rsid w:val="009564EC"/>
    <w:rsid w:val="009566E2"/>
    <w:rsid w:val="009566FA"/>
    <w:rsid w:val="00956889"/>
    <w:rsid w:val="00956C76"/>
    <w:rsid w:val="00957079"/>
    <w:rsid w:val="0095714C"/>
    <w:rsid w:val="00957F67"/>
    <w:rsid w:val="00960117"/>
    <w:rsid w:val="0096035D"/>
    <w:rsid w:val="0096066D"/>
    <w:rsid w:val="00960C78"/>
    <w:rsid w:val="00960CE5"/>
    <w:rsid w:val="00960D97"/>
    <w:rsid w:val="009610FD"/>
    <w:rsid w:val="0096130C"/>
    <w:rsid w:val="00961692"/>
    <w:rsid w:val="0096186A"/>
    <w:rsid w:val="009618D5"/>
    <w:rsid w:val="00961D55"/>
    <w:rsid w:val="00961EF5"/>
    <w:rsid w:val="009622D5"/>
    <w:rsid w:val="00962684"/>
    <w:rsid w:val="00962AAA"/>
    <w:rsid w:val="00962B26"/>
    <w:rsid w:val="00962BBE"/>
    <w:rsid w:val="00962D34"/>
    <w:rsid w:val="00962FF9"/>
    <w:rsid w:val="0096308C"/>
    <w:rsid w:val="00963594"/>
    <w:rsid w:val="00964388"/>
    <w:rsid w:val="009645B1"/>
    <w:rsid w:val="009645C1"/>
    <w:rsid w:val="00964829"/>
    <w:rsid w:val="00964ADD"/>
    <w:rsid w:val="00964C31"/>
    <w:rsid w:val="00964E3F"/>
    <w:rsid w:val="00965017"/>
    <w:rsid w:val="00965496"/>
    <w:rsid w:val="00965783"/>
    <w:rsid w:val="009658AF"/>
    <w:rsid w:val="00965A13"/>
    <w:rsid w:val="00965AE0"/>
    <w:rsid w:val="00965F1A"/>
    <w:rsid w:val="00966609"/>
    <w:rsid w:val="00966A69"/>
    <w:rsid w:val="00966F26"/>
    <w:rsid w:val="00966FF9"/>
    <w:rsid w:val="009670DF"/>
    <w:rsid w:val="009671F4"/>
    <w:rsid w:val="009672D4"/>
    <w:rsid w:val="0096733E"/>
    <w:rsid w:val="009678C6"/>
    <w:rsid w:val="00967AB6"/>
    <w:rsid w:val="00967C56"/>
    <w:rsid w:val="00967CFF"/>
    <w:rsid w:val="00970025"/>
    <w:rsid w:val="00970181"/>
    <w:rsid w:val="009702D9"/>
    <w:rsid w:val="0097051F"/>
    <w:rsid w:val="0097056C"/>
    <w:rsid w:val="009705D0"/>
    <w:rsid w:val="00970656"/>
    <w:rsid w:val="009706E3"/>
    <w:rsid w:val="00970D2D"/>
    <w:rsid w:val="00970D59"/>
    <w:rsid w:val="00970EA9"/>
    <w:rsid w:val="00971097"/>
    <w:rsid w:val="00971548"/>
    <w:rsid w:val="009715F9"/>
    <w:rsid w:val="009716EB"/>
    <w:rsid w:val="009718CB"/>
    <w:rsid w:val="009719D1"/>
    <w:rsid w:val="00971B2C"/>
    <w:rsid w:val="00971CDC"/>
    <w:rsid w:val="0097205E"/>
    <w:rsid w:val="009720C6"/>
    <w:rsid w:val="00972593"/>
    <w:rsid w:val="0097290D"/>
    <w:rsid w:val="00972E64"/>
    <w:rsid w:val="00972F78"/>
    <w:rsid w:val="0097324B"/>
    <w:rsid w:val="009732C8"/>
    <w:rsid w:val="00973372"/>
    <w:rsid w:val="0097372B"/>
    <w:rsid w:val="00973B76"/>
    <w:rsid w:val="00973D5E"/>
    <w:rsid w:val="00973DA9"/>
    <w:rsid w:val="00973E9F"/>
    <w:rsid w:val="00973EC9"/>
    <w:rsid w:val="009740D1"/>
    <w:rsid w:val="0097416E"/>
    <w:rsid w:val="00974279"/>
    <w:rsid w:val="00974629"/>
    <w:rsid w:val="00974720"/>
    <w:rsid w:val="0097488C"/>
    <w:rsid w:val="00974CBD"/>
    <w:rsid w:val="00974F07"/>
    <w:rsid w:val="00974FE1"/>
    <w:rsid w:val="00975063"/>
    <w:rsid w:val="009753CD"/>
    <w:rsid w:val="009758A4"/>
    <w:rsid w:val="00975C0A"/>
    <w:rsid w:val="00975D78"/>
    <w:rsid w:val="00975E07"/>
    <w:rsid w:val="00975F7A"/>
    <w:rsid w:val="00976590"/>
    <w:rsid w:val="009765E0"/>
    <w:rsid w:val="00976939"/>
    <w:rsid w:val="00976AB5"/>
    <w:rsid w:val="00976BFB"/>
    <w:rsid w:val="00977123"/>
    <w:rsid w:val="0097748A"/>
    <w:rsid w:val="0097755D"/>
    <w:rsid w:val="009775CA"/>
    <w:rsid w:val="00977913"/>
    <w:rsid w:val="0098015E"/>
    <w:rsid w:val="009805BE"/>
    <w:rsid w:val="009809B4"/>
    <w:rsid w:val="00980AF3"/>
    <w:rsid w:val="00980BB0"/>
    <w:rsid w:val="00980CA5"/>
    <w:rsid w:val="009817F6"/>
    <w:rsid w:val="009819BB"/>
    <w:rsid w:val="00981B10"/>
    <w:rsid w:val="00981B8B"/>
    <w:rsid w:val="00981E31"/>
    <w:rsid w:val="0098246B"/>
    <w:rsid w:val="0098261E"/>
    <w:rsid w:val="00982715"/>
    <w:rsid w:val="009829E7"/>
    <w:rsid w:val="00983003"/>
    <w:rsid w:val="009833A4"/>
    <w:rsid w:val="009833A5"/>
    <w:rsid w:val="009836A6"/>
    <w:rsid w:val="0098391C"/>
    <w:rsid w:val="0098393A"/>
    <w:rsid w:val="009840A8"/>
    <w:rsid w:val="009842A9"/>
    <w:rsid w:val="00984649"/>
    <w:rsid w:val="009846A2"/>
    <w:rsid w:val="00984E10"/>
    <w:rsid w:val="009851C8"/>
    <w:rsid w:val="009853B8"/>
    <w:rsid w:val="009853D7"/>
    <w:rsid w:val="00985409"/>
    <w:rsid w:val="00985AD4"/>
    <w:rsid w:val="00985B37"/>
    <w:rsid w:val="00985F43"/>
    <w:rsid w:val="009865C8"/>
    <w:rsid w:val="0098671D"/>
    <w:rsid w:val="00986AC6"/>
    <w:rsid w:val="00986AF8"/>
    <w:rsid w:val="00986F06"/>
    <w:rsid w:val="009875D6"/>
    <w:rsid w:val="00987705"/>
    <w:rsid w:val="009877C5"/>
    <w:rsid w:val="00987AD0"/>
    <w:rsid w:val="00987C8B"/>
    <w:rsid w:val="00987F2C"/>
    <w:rsid w:val="0099027F"/>
    <w:rsid w:val="0099037C"/>
    <w:rsid w:val="00990A5E"/>
    <w:rsid w:val="00990D6A"/>
    <w:rsid w:val="00990F23"/>
    <w:rsid w:val="009918BB"/>
    <w:rsid w:val="00991959"/>
    <w:rsid w:val="009919B6"/>
    <w:rsid w:val="00991A51"/>
    <w:rsid w:val="00991BED"/>
    <w:rsid w:val="00991FA6"/>
    <w:rsid w:val="0099203E"/>
    <w:rsid w:val="00992159"/>
    <w:rsid w:val="009921A5"/>
    <w:rsid w:val="009922B1"/>
    <w:rsid w:val="00992608"/>
    <w:rsid w:val="00992950"/>
    <w:rsid w:val="00992C12"/>
    <w:rsid w:val="009932C7"/>
    <w:rsid w:val="0099354F"/>
    <w:rsid w:val="00993933"/>
    <w:rsid w:val="00993AE3"/>
    <w:rsid w:val="00993BDD"/>
    <w:rsid w:val="0099431D"/>
    <w:rsid w:val="009943CC"/>
    <w:rsid w:val="00994455"/>
    <w:rsid w:val="00994714"/>
    <w:rsid w:val="0099476E"/>
    <w:rsid w:val="0099497A"/>
    <w:rsid w:val="00994A55"/>
    <w:rsid w:val="00994CDF"/>
    <w:rsid w:val="00994EF4"/>
    <w:rsid w:val="00995389"/>
    <w:rsid w:val="0099539C"/>
    <w:rsid w:val="00995507"/>
    <w:rsid w:val="0099555A"/>
    <w:rsid w:val="00995D2C"/>
    <w:rsid w:val="00995E79"/>
    <w:rsid w:val="0099633C"/>
    <w:rsid w:val="00996401"/>
    <w:rsid w:val="00996617"/>
    <w:rsid w:val="0099662A"/>
    <w:rsid w:val="00996860"/>
    <w:rsid w:val="00996C38"/>
    <w:rsid w:val="00996F9A"/>
    <w:rsid w:val="009970C6"/>
    <w:rsid w:val="009970D6"/>
    <w:rsid w:val="009971A1"/>
    <w:rsid w:val="009971FA"/>
    <w:rsid w:val="00997581"/>
    <w:rsid w:val="0099764B"/>
    <w:rsid w:val="00997729"/>
    <w:rsid w:val="009A013C"/>
    <w:rsid w:val="009A0178"/>
    <w:rsid w:val="009A04C2"/>
    <w:rsid w:val="009A0B5E"/>
    <w:rsid w:val="009A0E45"/>
    <w:rsid w:val="009A11FC"/>
    <w:rsid w:val="009A14BE"/>
    <w:rsid w:val="009A1575"/>
    <w:rsid w:val="009A15AE"/>
    <w:rsid w:val="009A16A5"/>
    <w:rsid w:val="009A17C9"/>
    <w:rsid w:val="009A1959"/>
    <w:rsid w:val="009A1A8E"/>
    <w:rsid w:val="009A1BCC"/>
    <w:rsid w:val="009A1CFC"/>
    <w:rsid w:val="009A2205"/>
    <w:rsid w:val="009A228C"/>
    <w:rsid w:val="009A231C"/>
    <w:rsid w:val="009A258D"/>
    <w:rsid w:val="009A269D"/>
    <w:rsid w:val="009A2A1B"/>
    <w:rsid w:val="009A2A8C"/>
    <w:rsid w:val="009A2B0F"/>
    <w:rsid w:val="009A2B83"/>
    <w:rsid w:val="009A2D7E"/>
    <w:rsid w:val="009A2DD4"/>
    <w:rsid w:val="009A2EE0"/>
    <w:rsid w:val="009A318A"/>
    <w:rsid w:val="009A3260"/>
    <w:rsid w:val="009A32CE"/>
    <w:rsid w:val="009A3311"/>
    <w:rsid w:val="009A363E"/>
    <w:rsid w:val="009A37FA"/>
    <w:rsid w:val="009A37FB"/>
    <w:rsid w:val="009A385D"/>
    <w:rsid w:val="009A3B6F"/>
    <w:rsid w:val="009A3D21"/>
    <w:rsid w:val="009A3E4C"/>
    <w:rsid w:val="009A4220"/>
    <w:rsid w:val="009A45A9"/>
    <w:rsid w:val="009A4756"/>
    <w:rsid w:val="009A4B00"/>
    <w:rsid w:val="009A4D16"/>
    <w:rsid w:val="009A522A"/>
    <w:rsid w:val="009A5428"/>
    <w:rsid w:val="009A54AF"/>
    <w:rsid w:val="009A5C1F"/>
    <w:rsid w:val="009A5C8A"/>
    <w:rsid w:val="009A5CC1"/>
    <w:rsid w:val="009A6762"/>
    <w:rsid w:val="009A69A8"/>
    <w:rsid w:val="009A6A8C"/>
    <w:rsid w:val="009A79B3"/>
    <w:rsid w:val="009A7ACC"/>
    <w:rsid w:val="009A7E87"/>
    <w:rsid w:val="009A7F39"/>
    <w:rsid w:val="009B0057"/>
    <w:rsid w:val="009B0419"/>
    <w:rsid w:val="009B07B8"/>
    <w:rsid w:val="009B09E9"/>
    <w:rsid w:val="009B0C53"/>
    <w:rsid w:val="009B1262"/>
    <w:rsid w:val="009B1AFF"/>
    <w:rsid w:val="009B1B54"/>
    <w:rsid w:val="009B1E36"/>
    <w:rsid w:val="009B2144"/>
    <w:rsid w:val="009B21DD"/>
    <w:rsid w:val="009B2360"/>
    <w:rsid w:val="009B23A9"/>
    <w:rsid w:val="009B23DD"/>
    <w:rsid w:val="009B26BB"/>
    <w:rsid w:val="009B29B4"/>
    <w:rsid w:val="009B2C50"/>
    <w:rsid w:val="009B30E9"/>
    <w:rsid w:val="009B3C65"/>
    <w:rsid w:val="009B3F8C"/>
    <w:rsid w:val="009B40BA"/>
    <w:rsid w:val="009B40C0"/>
    <w:rsid w:val="009B426B"/>
    <w:rsid w:val="009B465A"/>
    <w:rsid w:val="009B49E9"/>
    <w:rsid w:val="009B4B8C"/>
    <w:rsid w:val="009B4EB1"/>
    <w:rsid w:val="009B503F"/>
    <w:rsid w:val="009B55E1"/>
    <w:rsid w:val="009B592F"/>
    <w:rsid w:val="009B5937"/>
    <w:rsid w:val="009B5E13"/>
    <w:rsid w:val="009B606C"/>
    <w:rsid w:val="009B6139"/>
    <w:rsid w:val="009B6174"/>
    <w:rsid w:val="009B64CD"/>
    <w:rsid w:val="009B67C0"/>
    <w:rsid w:val="009B6ACF"/>
    <w:rsid w:val="009B708C"/>
    <w:rsid w:val="009B70AC"/>
    <w:rsid w:val="009B7203"/>
    <w:rsid w:val="009B7210"/>
    <w:rsid w:val="009B7484"/>
    <w:rsid w:val="009B7525"/>
    <w:rsid w:val="009B757B"/>
    <w:rsid w:val="009B7A89"/>
    <w:rsid w:val="009B7E71"/>
    <w:rsid w:val="009C048B"/>
    <w:rsid w:val="009C0611"/>
    <w:rsid w:val="009C0619"/>
    <w:rsid w:val="009C080B"/>
    <w:rsid w:val="009C0825"/>
    <w:rsid w:val="009C0B87"/>
    <w:rsid w:val="009C0C49"/>
    <w:rsid w:val="009C11CA"/>
    <w:rsid w:val="009C1445"/>
    <w:rsid w:val="009C154A"/>
    <w:rsid w:val="009C1BFE"/>
    <w:rsid w:val="009C1F94"/>
    <w:rsid w:val="009C220B"/>
    <w:rsid w:val="009C23DB"/>
    <w:rsid w:val="009C2537"/>
    <w:rsid w:val="009C276E"/>
    <w:rsid w:val="009C2959"/>
    <w:rsid w:val="009C31CE"/>
    <w:rsid w:val="009C33B4"/>
    <w:rsid w:val="009C351A"/>
    <w:rsid w:val="009C3A12"/>
    <w:rsid w:val="009C3AAD"/>
    <w:rsid w:val="009C3B31"/>
    <w:rsid w:val="009C3CBF"/>
    <w:rsid w:val="009C3E8B"/>
    <w:rsid w:val="009C3E9B"/>
    <w:rsid w:val="009C403A"/>
    <w:rsid w:val="009C43EE"/>
    <w:rsid w:val="009C4454"/>
    <w:rsid w:val="009C44EF"/>
    <w:rsid w:val="009C482A"/>
    <w:rsid w:val="009C4E92"/>
    <w:rsid w:val="009C52DE"/>
    <w:rsid w:val="009C55EE"/>
    <w:rsid w:val="009C5673"/>
    <w:rsid w:val="009C5AFD"/>
    <w:rsid w:val="009C5C41"/>
    <w:rsid w:val="009C5D8B"/>
    <w:rsid w:val="009C5F2B"/>
    <w:rsid w:val="009C61BD"/>
    <w:rsid w:val="009C6735"/>
    <w:rsid w:val="009C67DC"/>
    <w:rsid w:val="009C6A06"/>
    <w:rsid w:val="009C6B41"/>
    <w:rsid w:val="009C6DB9"/>
    <w:rsid w:val="009C7058"/>
    <w:rsid w:val="009C71AA"/>
    <w:rsid w:val="009C72F2"/>
    <w:rsid w:val="009C77E6"/>
    <w:rsid w:val="009C789E"/>
    <w:rsid w:val="009C78E2"/>
    <w:rsid w:val="009C7DAF"/>
    <w:rsid w:val="009D00D6"/>
    <w:rsid w:val="009D074F"/>
    <w:rsid w:val="009D086B"/>
    <w:rsid w:val="009D0996"/>
    <w:rsid w:val="009D0D04"/>
    <w:rsid w:val="009D0E34"/>
    <w:rsid w:val="009D10D4"/>
    <w:rsid w:val="009D113B"/>
    <w:rsid w:val="009D1232"/>
    <w:rsid w:val="009D1945"/>
    <w:rsid w:val="009D19F8"/>
    <w:rsid w:val="009D1B8D"/>
    <w:rsid w:val="009D1DDD"/>
    <w:rsid w:val="009D1EAC"/>
    <w:rsid w:val="009D24C9"/>
    <w:rsid w:val="009D24E3"/>
    <w:rsid w:val="009D24E8"/>
    <w:rsid w:val="009D26FB"/>
    <w:rsid w:val="009D27CA"/>
    <w:rsid w:val="009D2F45"/>
    <w:rsid w:val="009D3383"/>
    <w:rsid w:val="009D3761"/>
    <w:rsid w:val="009D39AB"/>
    <w:rsid w:val="009D3A15"/>
    <w:rsid w:val="009D3A43"/>
    <w:rsid w:val="009D3A90"/>
    <w:rsid w:val="009D3B9E"/>
    <w:rsid w:val="009D3D75"/>
    <w:rsid w:val="009D4234"/>
    <w:rsid w:val="009D44C8"/>
    <w:rsid w:val="009D4602"/>
    <w:rsid w:val="009D4776"/>
    <w:rsid w:val="009D4925"/>
    <w:rsid w:val="009D4980"/>
    <w:rsid w:val="009D4A2D"/>
    <w:rsid w:val="009D513E"/>
    <w:rsid w:val="009D5264"/>
    <w:rsid w:val="009D531E"/>
    <w:rsid w:val="009D5506"/>
    <w:rsid w:val="009D651D"/>
    <w:rsid w:val="009D65DF"/>
    <w:rsid w:val="009D69A9"/>
    <w:rsid w:val="009D6F00"/>
    <w:rsid w:val="009D70A9"/>
    <w:rsid w:val="009D70BF"/>
    <w:rsid w:val="009D751C"/>
    <w:rsid w:val="009D767E"/>
    <w:rsid w:val="009D7726"/>
    <w:rsid w:val="009D777A"/>
    <w:rsid w:val="009D79CD"/>
    <w:rsid w:val="009D7AA6"/>
    <w:rsid w:val="009D7C0B"/>
    <w:rsid w:val="009D7D2B"/>
    <w:rsid w:val="009E0124"/>
    <w:rsid w:val="009E0172"/>
    <w:rsid w:val="009E02A1"/>
    <w:rsid w:val="009E0373"/>
    <w:rsid w:val="009E06F0"/>
    <w:rsid w:val="009E0ADC"/>
    <w:rsid w:val="009E0B0E"/>
    <w:rsid w:val="009E1247"/>
    <w:rsid w:val="009E1573"/>
    <w:rsid w:val="009E15D9"/>
    <w:rsid w:val="009E1835"/>
    <w:rsid w:val="009E1DBE"/>
    <w:rsid w:val="009E1FA8"/>
    <w:rsid w:val="009E219E"/>
    <w:rsid w:val="009E2228"/>
    <w:rsid w:val="009E2610"/>
    <w:rsid w:val="009E2649"/>
    <w:rsid w:val="009E2A77"/>
    <w:rsid w:val="009E2BF9"/>
    <w:rsid w:val="009E3025"/>
    <w:rsid w:val="009E31C6"/>
    <w:rsid w:val="009E31FA"/>
    <w:rsid w:val="009E34CC"/>
    <w:rsid w:val="009E3568"/>
    <w:rsid w:val="009E369A"/>
    <w:rsid w:val="009E396C"/>
    <w:rsid w:val="009E3A5A"/>
    <w:rsid w:val="009E3F95"/>
    <w:rsid w:val="009E419C"/>
    <w:rsid w:val="009E44F2"/>
    <w:rsid w:val="009E4690"/>
    <w:rsid w:val="009E4944"/>
    <w:rsid w:val="009E499F"/>
    <w:rsid w:val="009E4BD4"/>
    <w:rsid w:val="009E4C5D"/>
    <w:rsid w:val="009E4D23"/>
    <w:rsid w:val="009E530F"/>
    <w:rsid w:val="009E53DB"/>
    <w:rsid w:val="009E5972"/>
    <w:rsid w:val="009E59A3"/>
    <w:rsid w:val="009E5D9C"/>
    <w:rsid w:val="009E5DDA"/>
    <w:rsid w:val="009E5DE3"/>
    <w:rsid w:val="009E5F08"/>
    <w:rsid w:val="009E63C4"/>
    <w:rsid w:val="009E6617"/>
    <w:rsid w:val="009E6FBA"/>
    <w:rsid w:val="009E7385"/>
    <w:rsid w:val="009E741C"/>
    <w:rsid w:val="009E7539"/>
    <w:rsid w:val="009E760B"/>
    <w:rsid w:val="009E781C"/>
    <w:rsid w:val="009E7E65"/>
    <w:rsid w:val="009E7EDC"/>
    <w:rsid w:val="009F05DE"/>
    <w:rsid w:val="009F071B"/>
    <w:rsid w:val="009F088A"/>
    <w:rsid w:val="009F0962"/>
    <w:rsid w:val="009F0B7E"/>
    <w:rsid w:val="009F10D8"/>
    <w:rsid w:val="009F1100"/>
    <w:rsid w:val="009F11FE"/>
    <w:rsid w:val="009F144B"/>
    <w:rsid w:val="009F1554"/>
    <w:rsid w:val="009F1868"/>
    <w:rsid w:val="009F2181"/>
    <w:rsid w:val="009F2330"/>
    <w:rsid w:val="009F23E3"/>
    <w:rsid w:val="009F23E6"/>
    <w:rsid w:val="009F2709"/>
    <w:rsid w:val="009F29AB"/>
    <w:rsid w:val="009F29FA"/>
    <w:rsid w:val="009F2D90"/>
    <w:rsid w:val="009F3138"/>
    <w:rsid w:val="009F3224"/>
    <w:rsid w:val="009F3329"/>
    <w:rsid w:val="009F358E"/>
    <w:rsid w:val="009F35EF"/>
    <w:rsid w:val="009F3823"/>
    <w:rsid w:val="009F390E"/>
    <w:rsid w:val="009F3CC2"/>
    <w:rsid w:val="009F3DB4"/>
    <w:rsid w:val="009F3F75"/>
    <w:rsid w:val="009F4229"/>
    <w:rsid w:val="009F4596"/>
    <w:rsid w:val="009F4616"/>
    <w:rsid w:val="009F49D5"/>
    <w:rsid w:val="009F4AAF"/>
    <w:rsid w:val="009F4B67"/>
    <w:rsid w:val="009F4BDD"/>
    <w:rsid w:val="009F4F16"/>
    <w:rsid w:val="009F5289"/>
    <w:rsid w:val="009F52E3"/>
    <w:rsid w:val="009F5374"/>
    <w:rsid w:val="009F538E"/>
    <w:rsid w:val="009F53A3"/>
    <w:rsid w:val="009F53E8"/>
    <w:rsid w:val="009F54B1"/>
    <w:rsid w:val="009F556F"/>
    <w:rsid w:val="009F56A3"/>
    <w:rsid w:val="009F5C56"/>
    <w:rsid w:val="009F5D9D"/>
    <w:rsid w:val="009F5DA5"/>
    <w:rsid w:val="009F627E"/>
    <w:rsid w:val="009F62E4"/>
    <w:rsid w:val="009F6375"/>
    <w:rsid w:val="009F643C"/>
    <w:rsid w:val="009F6454"/>
    <w:rsid w:val="009F6790"/>
    <w:rsid w:val="009F6B8F"/>
    <w:rsid w:val="009F6BCF"/>
    <w:rsid w:val="009F6D59"/>
    <w:rsid w:val="009F718B"/>
    <w:rsid w:val="009F73F8"/>
    <w:rsid w:val="009F7777"/>
    <w:rsid w:val="009F77AC"/>
    <w:rsid w:val="009F7FDA"/>
    <w:rsid w:val="00A001CC"/>
    <w:rsid w:val="00A002C3"/>
    <w:rsid w:val="00A0040D"/>
    <w:rsid w:val="00A00731"/>
    <w:rsid w:val="00A007A7"/>
    <w:rsid w:val="00A00B59"/>
    <w:rsid w:val="00A00C3D"/>
    <w:rsid w:val="00A00F61"/>
    <w:rsid w:val="00A0113C"/>
    <w:rsid w:val="00A01145"/>
    <w:rsid w:val="00A012B5"/>
    <w:rsid w:val="00A0151B"/>
    <w:rsid w:val="00A01919"/>
    <w:rsid w:val="00A01AC4"/>
    <w:rsid w:val="00A01AD8"/>
    <w:rsid w:val="00A02565"/>
    <w:rsid w:val="00A02A83"/>
    <w:rsid w:val="00A02B4B"/>
    <w:rsid w:val="00A02D97"/>
    <w:rsid w:val="00A02F06"/>
    <w:rsid w:val="00A03017"/>
    <w:rsid w:val="00A031CB"/>
    <w:rsid w:val="00A03301"/>
    <w:rsid w:val="00A03567"/>
    <w:rsid w:val="00A03AEC"/>
    <w:rsid w:val="00A03B4C"/>
    <w:rsid w:val="00A0404F"/>
    <w:rsid w:val="00A042D3"/>
    <w:rsid w:val="00A0486E"/>
    <w:rsid w:val="00A04D2E"/>
    <w:rsid w:val="00A04F7D"/>
    <w:rsid w:val="00A051B5"/>
    <w:rsid w:val="00A05439"/>
    <w:rsid w:val="00A05476"/>
    <w:rsid w:val="00A057BC"/>
    <w:rsid w:val="00A05B3A"/>
    <w:rsid w:val="00A05EBE"/>
    <w:rsid w:val="00A06450"/>
    <w:rsid w:val="00A06722"/>
    <w:rsid w:val="00A06755"/>
    <w:rsid w:val="00A067B5"/>
    <w:rsid w:val="00A071B0"/>
    <w:rsid w:val="00A07642"/>
    <w:rsid w:val="00A07BFD"/>
    <w:rsid w:val="00A07C23"/>
    <w:rsid w:val="00A07C91"/>
    <w:rsid w:val="00A10249"/>
    <w:rsid w:val="00A102AF"/>
    <w:rsid w:val="00A105A1"/>
    <w:rsid w:val="00A10705"/>
    <w:rsid w:val="00A10785"/>
    <w:rsid w:val="00A1140F"/>
    <w:rsid w:val="00A11814"/>
    <w:rsid w:val="00A11D0C"/>
    <w:rsid w:val="00A11D42"/>
    <w:rsid w:val="00A122A7"/>
    <w:rsid w:val="00A125FD"/>
    <w:rsid w:val="00A1274D"/>
    <w:rsid w:val="00A128C9"/>
    <w:rsid w:val="00A12BE2"/>
    <w:rsid w:val="00A12C2D"/>
    <w:rsid w:val="00A12E13"/>
    <w:rsid w:val="00A12F0F"/>
    <w:rsid w:val="00A131AC"/>
    <w:rsid w:val="00A13329"/>
    <w:rsid w:val="00A13B84"/>
    <w:rsid w:val="00A1416F"/>
    <w:rsid w:val="00A14179"/>
    <w:rsid w:val="00A14483"/>
    <w:rsid w:val="00A144A2"/>
    <w:rsid w:val="00A1459D"/>
    <w:rsid w:val="00A145C1"/>
    <w:rsid w:val="00A145EB"/>
    <w:rsid w:val="00A1460F"/>
    <w:rsid w:val="00A1483A"/>
    <w:rsid w:val="00A14AE8"/>
    <w:rsid w:val="00A14F7D"/>
    <w:rsid w:val="00A1542A"/>
    <w:rsid w:val="00A15551"/>
    <w:rsid w:val="00A15E88"/>
    <w:rsid w:val="00A15ED3"/>
    <w:rsid w:val="00A15EFD"/>
    <w:rsid w:val="00A16362"/>
    <w:rsid w:val="00A167C6"/>
    <w:rsid w:val="00A16C3F"/>
    <w:rsid w:val="00A16CF8"/>
    <w:rsid w:val="00A16DA8"/>
    <w:rsid w:val="00A1701E"/>
    <w:rsid w:val="00A17077"/>
    <w:rsid w:val="00A17499"/>
    <w:rsid w:val="00A176E6"/>
    <w:rsid w:val="00A177F1"/>
    <w:rsid w:val="00A179BF"/>
    <w:rsid w:val="00A17BBE"/>
    <w:rsid w:val="00A17C3D"/>
    <w:rsid w:val="00A17D71"/>
    <w:rsid w:val="00A17F5F"/>
    <w:rsid w:val="00A2000C"/>
    <w:rsid w:val="00A201A9"/>
    <w:rsid w:val="00A2050D"/>
    <w:rsid w:val="00A205D3"/>
    <w:rsid w:val="00A20C40"/>
    <w:rsid w:val="00A20C6F"/>
    <w:rsid w:val="00A21153"/>
    <w:rsid w:val="00A2116D"/>
    <w:rsid w:val="00A21387"/>
    <w:rsid w:val="00A21BA4"/>
    <w:rsid w:val="00A21C36"/>
    <w:rsid w:val="00A21D9D"/>
    <w:rsid w:val="00A21E18"/>
    <w:rsid w:val="00A21F0F"/>
    <w:rsid w:val="00A2256B"/>
    <w:rsid w:val="00A22796"/>
    <w:rsid w:val="00A227AA"/>
    <w:rsid w:val="00A22987"/>
    <w:rsid w:val="00A22D24"/>
    <w:rsid w:val="00A23055"/>
    <w:rsid w:val="00A231D6"/>
    <w:rsid w:val="00A23260"/>
    <w:rsid w:val="00A234FB"/>
    <w:rsid w:val="00A23F26"/>
    <w:rsid w:val="00A241F6"/>
    <w:rsid w:val="00A24570"/>
    <w:rsid w:val="00A24826"/>
    <w:rsid w:val="00A24829"/>
    <w:rsid w:val="00A249EB"/>
    <w:rsid w:val="00A2505C"/>
    <w:rsid w:val="00A251B1"/>
    <w:rsid w:val="00A2540F"/>
    <w:rsid w:val="00A25568"/>
    <w:rsid w:val="00A25580"/>
    <w:rsid w:val="00A25D3A"/>
    <w:rsid w:val="00A25F42"/>
    <w:rsid w:val="00A26042"/>
    <w:rsid w:val="00A260EA"/>
    <w:rsid w:val="00A262FA"/>
    <w:rsid w:val="00A2638E"/>
    <w:rsid w:val="00A26631"/>
    <w:rsid w:val="00A2671E"/>
    <w:rsid w:val="00A267F1"/>
    <w:rsid w:val="00A268A0"/>
    <w:rsid w:val="00A269A1"/>
    <w:rsid w:val="00A26FAD"/>
    <w:rsid w:val="00A2710C"/>
    <w:rsid w:val="00A271B3"/>
    <w:rsid w:val="00A272D6"/>
    <w:rsid w:val="00A2737F"/>
    <w:rsid w:val="00A27454"/>
    <w:rsid w:val="00A274F6"/>
    <w:rsid w:val="00A27744"/>
    <w:rsid w:val="00A277EC"/>
    <w:rsid w:val="00A279FE"/>
    <w:rsid w:val="00A27CFE"/>
    <w:rsid w:val="00A27E97"/>
    <w:rsid w:val="00A3019D"/>
    <w:rsid w:val="00A301D3"/>
    <w:rsid w:val="00A30833"/>
    <w:rsid w:val="00A308F3"/>
    <w:rsid w:val="00A30B1A"/>
    <w:rsid w:val="00A30B76"/>
    <w:rsid w:val="00A315C8"/>
    <w:rsid w:val="00A31795"/>
    <w:rsid w:val="00A31819"/>
    <w:rsid w:val="00A3184D"/>
    <w:rsid w:val="00A31AAD"/>
    <w:rsid w:val="00A31B97"/>
    <w:rsid w:val="00A31B9D"/>
    <w:rsid w:val="00A31C09"/>
    <w:rsid w:val="00A31F9C"/>
    <w:rsid w:val="00A32426"/>
    <w:rsid w:val="00A325FF"/>
    <w:rsid w:val="00A32B4E"/>
    <w:rsid w:val="00A32E04"/>
    <w:rsid w:val="00A32EA4"/>
    <w:rsid w:val="00A33153"/>
    <w:rsid w:val="00A332C4"/>
    <w:rsid w:val="00A33506"/>
    <w:rsid w:val="00A33767"/>
    <w:rsid w:val="00A339D4"/>
    <w:rsid w:val="00A33B3A"/>
    <w:rsid w:val="00A33E96"/>
    <w:rsid w:val="00A34304"/>
    <w:rsid w:val="00A3440C"/>
    <w:rsid w:val="00A34B8D"/>
    <w:rsid w:val="00A34DC9"/>
    <w:rsid w:val="00A34EFF"/>
    <w:rsid w:val="00A34F2D"/>
    <w:rsid w:val="00A35196"/>
    <w:rsid w:val="00A351C3"/>
    <w:rsid w:val="00A35276"/>
    <w:rsid w:val="00A353DD"/>
    <w:rsid w:val="00A35436"/>
    <w:rsid w:val="00A35505"/>
    <w:rsid w:val="00A35680"/>
    <w:rsid w:val="00A356AF"/>
    <w:rsid w:val="00A35835"/>
    <w:rsid w:val="00A35B3E"/>
    <w:rsid w:val="00A35BF8"/>
    <w:rsid w:val="00A35DB1"/>
    <w:rsid w:val="00A360CE"/>
    <w:rsid w:val="00A361A7"/>
    <w:rsid w:val="00A365B0"/>
    <w:rsid w:val="00A367E7"/>
    <w:rsid w:val="00A36B62"/>
    <w:rsid w:val="00A36C07"/>
    <w:rsid w:val="00A371FB"/>
    <w:rsid w:val="00A37555"/>
    <w:rsid w:val="00A37900"/>
    <w:rsid w:val="00A37EE9"/>
    <w:rsid w:val="00A400B1"/>
    <w:rsid w:val="00A40759"/>
    <w:rsid w:val="00A417EE"/>
    <w:rsid w:val="00A41B16"/>
    <w:rsid w:val="00A42175"/>
    <w:rsid w:val="00A429D9"/>
    <w:rsid w:val="00A42A3E"/>
    <w:rsid w:val="00A42ADF"/>
    <w:rsid w:val="00A42F03"/>
    <w:rsid w:val="00A43308"/>
    <w:rsid w:val="00A436B2"/>
    <w:rsid w:val="00A436E3"/>
    <w:rsid w:val="00A446F6"/>
    <w:rsid w:val="00A44870"/>
    <w:rsid w:val="00A449B4"/>
    <w:rsid w:val="00A44A79"/>
    <w:rsid w:val="00A44AB9"/>
    <w:rsid w:val="00A44B04"/>
    <w:rsid w:val="00A44D07"/>
    <w:rsid w:val="00A451E5"/>
    <w:rsid w:val="00A45439"/>
    <w:rsid w:val="00A458A9"/>
    <w:rsid w:val="00A4610F"/>
    <w:rsid w:val="00A4616A"/>
    <w:rsid w:val="00A46530"/>
    <w:rsid w:val="00A46757"/>
    <w:rsid w:val="00A467D7"/>
    <w:rsid w:val="00A46E82"/>
    <w:rsid w:val="00A47070"/>
    <w:rsid w:val="00A47251"/>
    <w:rsid w:val="00A473B9"/>
    <w:rsid w:val="00A477FF"/>
    <w:rsid w:val="00A479EF"/>
    <w:rsid w:val="00A47A18"/>
    <w:rsid w:val="00A47B7B"/>
    <w:rsid w:val="00A47E4B"/>
    <w:rsid w:val="00A47FF0"/>
    <w:rsid w:val="00A50133"/>
    <w:rsid w:val="00A5021B"/>
    <w:rsid w:val="00A5036A"/>
    <w:rsid w:val="00A50823"/>
    <w:rsid w:val="00A50A5B"/>
    <w:rsid w:val="00A50D0A"/>
    <w:rsid w:val="00A51332"/>
    <w:rsid w:val="00A5164F"/>
    <w:rsid w:val="00A519B8"/>
    <w:rsid w:val="00A51DF4"/>
    <w:rsid w:val="00A51EEB"/>
    <w:rsid w:val="00A51F86"/>
    <w:rsid w:val="00A52289"/>
    <w:rsid w:val="00A525E2"/>
    <w:rsid w:val="00A527EF"/>
    <w:rsid w:val="00A528F7"/>
    <w:rsid w:val="00A52A76"/>
    <w:rsid w:val="00A52B18"/>
    <w:rsid w:val="00A52E74"/>
    <w:rsid w:val="00A52E7E"/>
    <w:rsid w:val="00A52F54"/>
    <w:rsid w:val="00A532BE"/>
    <w:rsid w:val="00A532F7"/>
    <w:rsid w:val="00A53353"/>
    <w:rsid w:val="00A53448"/>
    <w:rsid w:val="00A53526"/>
    <w:rsid w:val="00A53ABB"/>
    <w:rsid w:val="00A53BA0"/>
    <w:rsid w:val="00A5420F"/>
    <w:rsid w:val="00A542A1"/>
    <w:rsid w:val="00A542A9"/>
    <w:rsid w:val="00A542E7"/>
    <w:rsid w:val="00A54AB2"/>
    <w:rsid w:val="00A54D57"/>
    <w:rsid w:val="00A54FA4"/>
    <w:rsid w:val="00A550DC"/>
    <w:rsid w:val="00A55596"/>
    <w:rsid w:val="00A555BC"/>
    <w:rsid w:val="00A55917"/>
    <w:rsid w:val="00A5591E"/>
    <w:rsid w:val="00A55CA5"/>
    <w:rsid w:val="00A55D22"/>
    <w:rsid w:val="00A560BC"/>
    <w:rsid w:val="00A56A39"/>
    <w:rsid w:val="00A56CE5"/>
    <w:rsid w:val="00A57467"/>
    <w:rsid w:val="00A579B0"/>
    <w:rsid w:val="00A57A53"/>
    <w:rsid w:val="00A57ABD"/>
    <w:rsid w:val="00A57DF3"/>
    <w:rsid w:val="00A57FB0"/>
    <w:rsid w:val="00A6000B"/>
    <w:rsid w:val="00A60485"/>
    <w:rsid w:val="00A60A7E"/>
    <w:rsid w:val="00A60C00"/>
    <w:rsid w:val="00A61045"/>
    <w:rsid w:val="00A61411"/>
    <w:rsid w:val="00A61615"/>
    <w:rsid w:val="00A616A1"/>
    <w:rsid w:val="00A6181F"/>
    <w:rsid w:val="00A6185E"/>
    <w:rsid w:val="00A61BF4"/>
    <w:rsid w:val="00A629F7"/>
    <w:rsid w:val="00A62C93"/>
    <w:rsid w:val="00A62D75"/>
    <w:rsid w:val="00A62DE6"/>
    <w:rsid w:val="00A63592"/>
    <w:rsid w:val="00A64115"/>
    <w:rsid w:val="00A6415C"/>
    <w:rsid w:val="00A64219"/>
    <w:rsid w:val="00A64266"/>
    <w:rsid w:val="00A64536"/>
    <w:rsid w:val="00A64734"/>
    <w:rsid w:val="00A64850"/>
    <w:rsid w:val="00A648AE"/>
    <w:rsid w:val="00A64F08"/>
    <w:rsid w:val="00A65211"/>
    <w:rsid w:val="00A6532B"/>
    <w:rsid w:val="00A65713"/>
    <w:rsid w:val="00A6579C"/>
    <w:rsid w:val="00A657FA"/>
    <w:rsid w:val="00A65A3F"/>
    <w:rsid w:val="00A66247"/>
    <w:rsid w:val="00A66901"/>
    <w:rsid w:val="00A66993"/>
    <w:rsid w:val="00A66B52"/>
    <w:rsid w:val="00A66B72"/>
    <w:rsid w:val="00A66B9A"/>
    <w:rsid w:val="00A66C36"/>
    <w:rsid w:val="00A66D3E"/>
    <w:rsid w:val="00A66F9D"/>
    <w:rsid w:val="00A67389"/>
    <w:rsid w:val="00A67422"/>
    <w:rsid w:val="00A67500"/>
    <w:rsid w:val="00A67D5A"/>
    <w:rsid w:val="00A67DB5"/>
    <w:rsid w:val="00A70087"/>
    <w:rsid w:val="00A7071B"/>
    <w:rsid w:val="00A708A5"/>
    <w:rsid w:val="00A70C25"/>
    <w:rsid w:val="00A70CB2"/>
    <w:rsid w:val="00A70E7A"/>
    <w:rsid w:val="00A710B8"/>
    <w:rsid w:val="00A712B2"/>
    <w:rsid w:val="00A71909"/>
    <w:rsid w:val="00A72007"/>
    <w:rsid w:val="00A722BB"/>
    <w:rsid w:val="00A7236B"/>
    <w:rsid w:val="00A726E3"/>
    <w:rsid w:val="00A72795"/>
    <w:rsid w:val="00A72E78"/>
    <w:rsid w:val="00A73028"/>
    <w:rsid w:val="00A73739"/>
    <w:rsid w:val="00A73814"/>
    <w:rsid w:val="00A73AE4"/>
    <w:rsid w:val="00A73E98"/>
    <w:rsid w:val="00A7404B"/>
    <w:rsid w:val="00A740F8"/>
    <w:rsid w:val="00A740FB"/>
    <w:rsid w:val="00A743B1"/>
    <w:rsid w:val="00A744D0"/>
    <w:rsid w:val="00A746E4"/>
    <w:rsid w:val="00A746EC"/>
    <w:rsid w:val="00A748DC"/>
    <w:rsid w:val="00A74AB4"/>
    <w:rsid w:val="00A74CDB"/>
    <w:rsid w:val="00A750AA"/>
    <w:rsid w:val="00A75341"/>
    <w:rsid w:val="00A75448"/>
    <w:rsid w:val="00A755E0"/>
    <w:rsid w:val="00A758CD"/>
    <w:rsid w:val="00A75D5C"/>
    <w:rsid w:val="00A75D97"/>
    <w:rsid w:val="00A769B4"/>
    <w:rsid w:val="00A76D96"/>
    <w:rsid w:val="00A76D98"/>
    <w:rsid w:val="00A76F31"/>
    <w:rsid w:val="00A76F93"/>
    <w:rsid w:val="00A76FD6"/>
    <w:rsid w:val="00A772B8"/>
    <w:rsid w:val="00A7746F"/>
    <w:rsid w:val="00A77490"/>
    <w:rsid w:val="00A77AD9"/>
    <w:rsid w:val="00A80071"/>
    <w:rsid w:val="00A8016A"/>
    <w:rsid w:val="00A803EB"/>
    <w:rsid w:val="00A803F6"/>
    <w:rsid w:val="00A8076B"/>
    <w:rsid w:val="00A809A9"/>
    <w:rsid w:val="00A809E3"/>
    <w:rsid w:val="00A80A03"/>
    <w:rsid w:val="00A80A38"/>
    <w:rsid w:val="00A80FA5"/>
    <w:rsid w:val="00A81005"/>
    <w:rsid w:val="00A81178"/>
    <w:rsid w:val="00A81195"/>
    <w:rsid w:val="00A8120B"/>
    <w:rsid w:val="00A814FC"/>
    <w:rsid w:val="00A818D7"/>
    <w:rsid w:val="00A81952"/>
    <w:rsid w:val="00A8197F"/>
    <w:rsid w:val="00A820B9"/>
    <w:rsid w:val="00A822C8"/>
    <w:rsid w:val="00A82A70"/>
    <w:rsid w:val="00A83057"/>
    <w:rsid w:val="00A83138"/>
    <w:rsid w:val="00A838B1"/>
    <w:rsid w:val="00A839BA"/>
    <w:rsid w:val="00A83A30"/>
    <w:rsid w:val="00A83AA9"/>
    <w:rsid w:val="00A83ADF"/>
    <w:rsid w:val="00A83CBC"/>
    <w:rsid w:val="00A83DE9"/>
    <w:rsid w:val="00A840B1"/>
    <w:rsid w:val="00A849EA"/>
    <w:rsid w:val="00A84A02"/>
    <w:rsid w:val="00A84B02"/>
    <w:rsid w:val="00A84B6E"/>
    <w:rsid w:val="00A85221"/>
    <w:rsid w:val="00A85339"/>
    <w:rsid w:val="00A853C5"/>
    <w:rsid w:val="00A85559"/>
    <w:rsid w:val="00A855D1"/>
    <w:rsid w:val="00A85D98"/>
    <w:rsid w:val="00A85DA9"/>
    <w:rsid w:val="00A86443"/>
    <w:rsid w:val="00A865C2"/>
    <w:rsid w:val="00A866C5"/>
    <w:rsid w:val="00A86765"/>
    <w:rsid w:val="00A8746B"/>
    <w:rsid w:val="00A8750F"/>
    <w:rsid w:val="00A8752A"/>
    <w:rsid w:val="00A87644"/>
    <w:rsid w:val="00A8773A"/>
    <w:rsid w:val="00A87D2E"/>
    <w:rsid w:val="00A87D30"/>
    <w:rsid w:val="00A87DD1"/>
    <w:rsid w:val="00A87E14"/>
    <w:rsid w:val="00A87E9A"/>
    <w:rsid w:val="00A901B3"/>
    <w:rsid w:val="00A9023A"/>
    <w:rsid w:val="00A90390"/>
    <w:rsid w:val="00A9059C"/>
    <w:rsid w:val="00A90808"/>
    <w:rsid w:val="00A9097E"/>
    <w:rsid w:val="00A90B77"/>
    <w:rsid w:val="00A90BA8"/>
    <w:rsid w:val="00A90BEB"/>
    <w:rsid w:val="00A90C69"/>
    <w:rsid w:val="00A90D64"/>
    <w:rsid w:val="00A90D6A"/>
    <w:rsid w:val="00A91171"/>
    <w:rsid w:val="00A91332"/>
    <w:rsid w:val="00A91413"/>
    <w:rsid w:val="00A914D5"/>
    <w:rsid w:val="00A917CF"/>
    <w:rsid w:val="00A91A3D"/>
    <w:rsid w:val="00A91A74"/>
    <w:rsid w:val="00A91AB9"/>
    <w:rsid w:val="00A91DB8"/>
    <w:rsid w:val="00A91E1B"/>
    <w:rsid w:val="00A91F3D"/>
    <w:rsid w:val="00A920B8"/>
    <w:rsid w:val="00A929B8"/>
    <w:rsid w:val="00A92A1D"/>
    <w:rsid w:val="00A92A76"/>
    <w:rsid w:val="00A92C5A"/>
    <w:rsid w:val="00A92C89"/>
    <w:rsid w:val="00A93037"/>
    <w:rsid w:val="00A93257"/>
    <w:rsid w:val="00A93345"/>
    <w:rsid w:val="00A93681"/>
    <w:rsid w:val="00A93782"/>
    <w:rsid w:val="00A93935"/>
    <w:rsid w:val="00A93B6A"/>
    <w:rsid w:val="00A93DB9"/>
    <w:rsid w:val="00A93E5C"/>
    <w:rsid w:val="00A93EA5"/>
    <w:rsid w:val="00A94049"/>
    <w:rsid w:val="00A9471C"/>
    <w:rsid w:val="00A94B77"/>
    <w:rsid w:val="00A94FED"/>
    <w:rsid w:val="00A95069"/>
    <w:rsid w:val="00A95141"/>
    <w:rsid w:val="00A952BD"/>
    <w:rsid w:val="00A952CD"/>
    <w:rsid w:val="00A95371"/>
    <w:rsid w:val="00A95667"/>
    <w:rsid w:val="00A9593C"/>
    <w:rsid w:val="00A95A05"/>
    <w:rsid w:val="00A95DAE"/>
    <w:rsid w:val="00A96331"/>
    <w:rsid w:val="00A96344"/>
    <w:rsid w:val="00A96824"/>
    <w:rsid w:val="00A9690A"/>
    <w:rsid w:val="00A96AF8"/>
    <w:rsid w:val="00A96C1F"/>
    <w:rsid w:val="00A96CD1"/>
    <w:rsid w:val="00A97110"/>
    <w:rsid w:val="00A97162"/>
    <w:rsid w:val="00A97260"/>
    <w:rsid w:val="00A97308"/>
    <w:rsid w:val="00A9789C"/>
    <w:rsid w:val="00A97A22"/>
    <w:rsid w:val="00A97B47"/>
    <w:rsid w:val="00A97FA1"/>
    <w:rsid w:val="00AA02BC"/>
    <w:rsid w:val="00AA077F"/>
    <w:rsid w:val="00AA080E"/>
    <w:rsid w:val="00AA0C68"/>
    <w:rsid w:val="00AA0FFE"/>
    <w:rsid w:val="00AA109B"/>
    <w:rsid w:val="00AA113C"/>
    <w:rsid w:val="00AA11BD"/>
    <w:rsid w:val="00AA1209"/>
    <w:rsid w:val="00AA1275"/>
    <w:rsid w:val="00AA1539"/>
    <w:rsid w:val="00AA1AA3"/>
    <w:rsid w:val="00AA1E31"/>
    <w:rsid w:val="00AA1F0E"/>
    <w:rsid w:val="00AA2317"/>
    <w:rsid w:val="00AA23F7"/>
    <w:rsid w:val="00AA262C"/>
    <w:rsid w:val="00AA2825"/>
    <w:rsid w:val="00AA2D50"/>
    <w:rsid w:val="00AA2D74"/>
    <w:rsid w:val="00AA3043"/>
    <w:rsid w:val="00AA3152"/>
    <w:rsid w:val="00AA37CD"/>
    <w:rsid w:val="00AA37D5"/>
    <w:rsid w:val="00AA39B0"/>
    <w:rsid w:val="00AA3A00"/>
    <w:rsid w:val="00AA3A80"/>
    <w:rsid w:val="00AA3D7F"/>
    <w:rsid w:val="00AA3F7F"/>
    <w:rsid w:val="00AA43AF"/>
    <w:rsid w:val="00AA4585"/>
    <w:rsid w:val="00AA49E6"/>
    <w:rsid w:val="00AA4D28"/>
    <w:rsid w:val="00AA4DD7"/>
    <w:rsid w:val="00AA4F95"/>
    <w:rsid w:val="00AA55EB"/>
    <w:rsid w:val="00AA57A8"/>
    <w:rsid w:val="00AA5827"/>
    <w:rsid w:val="00AA5839"/>
    <w:rsid w:val="00AA5AFF"/>
    <w:rsid w:val="00AA5B96"/>
    <w:rsid w:val="00AA5CB0"/>
    <w:rsid w:val="00AA6720"/>
    <w:rsid w:val="00AA68E4"/>
    <w:rsid w:val="00AA6B22"/>
    <w:rsid w:val="00AA71C2"/>
    <w:rsid w:val="00AA7584"/>
    <w:rsid w:val="00AA75B3"/>
    <w:rsid w:val="00AA77FE"/>
    <w:rsid w:val="00AA7A70"/>
    <w:rsid w:val="00AA7F7E"/>
    <w:rsid w:val="00AB012E"/>
    <w:rsid w:val="00AB0342"/>
    <w:rsid w:val="00AB0578"/>
    <w:rsid w:val="00AB0640"/>
    <w:rsid w:val="00AB076E"/>
    <w:rsid w:val="00AB0BF2"/>
    <w:rsid w:val="00AB0C40"/>
    <w:rsid w:val="00AB0C41"/>
    <w:rsid w:val="00AB0CB4"/>
    <w:rsid w:val="00AB0EC9"/>
    <w:rsid w:val="00AB1091"/>
    <w:rsid w:val="00AB1AF6"/>
    <w:rsid w:val="00AB1B54"/>
    <w:rsid w:val="00AB2034"/>
    <w:rsid w:val="00AB20F7"/>
    <w:rsid w:val="00AB2698"/>
    <w:rsid w:val="00AB2A4C"/>
    <w:rsid w:val="00AB2BCB"/>
    <w:rsid w:val="00AB2E49"/>
    <w:rsid w:val="00AB3047"/>
    <w:rsid w:val="00AB30CB"/>
    <w:rsid w:val="00AB3158"/>
    <w:rsid w:val="00AB3E7B"/>
    <w:rsid w:val="00AB4409"/>
    <w:rsid w:val="00AB4516"/>
    <w:rsid w:val="00AB4AF7"/>
    <w:rsid w:val="00AB4C4D"/>
    <w:rsid w:val="00AB50E5"/>
    <w:rsid w:val="00AB52C6"/>
    <w:rsid w:val="00AB55F0"/>
    <w:rsid w:val="00AB5C84"/>
    <w:rsid w:val="00AB5D8F"/>
    <w:rsid w:val="00AB60CE"/>
    <w:rsid w:val="00AB62BF"/>
    <w:rsid w:val="00AB644C"/>
    <w:rsid w:val="00AB6636"/>
    <w:rsid w:val="00AB692C"/>
    <w:rsid w:val="00AB6AB1"/>
    <w:rsid w:val="00AB6C95"/>
    <w:rsid w:val="00AB6CC9"/>
    <w:rsid w:val="00AB6CD2"/>
    <w:rsid w:val="00AB6D95"/>
    <w:rsid w:val="00AB7195"/>
    <w:rsid w:val="00AB7956"/>
    <w:rsid w:val="00AB799A"/>
    <w:rsid w:val="00AB7AE1"/>
    <w:rsid w:val="00AC00E5"/>
    <w:rsid w:val="00AC0483"/>
    <w:rsid w:val="00AC0610"/>
    <w:rsid w:val="00AC0684"/>
    <w:rsid w:val="00AC078F"/>
    <w:rsid w:val="00AC09CB"/>
    <w:rsid w:val="00AC1039"/>
    <w:rsid w:val="00AC1174"/>
    <w:rsid w:val="00AC147B"/>
    <w:rsid w:val="00AC14E2"/>
    <w:rsid w:val="00AC1820"/>
    <w:rsid w:val="00AC18AB"/>
    <w:rsid w:val="00AC1A00"/>
    <w:rsid w:val="00AC1ABF"/>
    <w:rsid w:val="00AC1D9C"/>
    <w:rsid w:val="00AC1F41"/>
    <w:rsid w:val="00AC2121"/>
    <w:rsid w:val="00AC2316"/>
    <w:rsid w:val="00AC2440"/>
    <w:rsid w:val="00AC26AF"/>
    <w:rsid w:val="00AC27DB"/>
    <w:rsid w:val="00AC2904"/>
    <w:rsid w:val="00AC2A9A"/>
    <w:rsid w:val="00AC2D52"/>
    <w:rsid w:val="00AC3271"/>
    <w:rsid w:val="00AC32F1"/>
    <w:rsid w:val="00AC33EC"/>
    <w:rsid w:val="00AC34F7"/>
    <w:rsid w:val="00AC359F"/>
    <w:rsid w:val="00AC35CC"/>
    <w:rsid w:val="00AC39CF"/>
    <w:rsid w:val="00AC3B64"/>
    <w:rsid w:val="00AC3DD4"/>
    <w:rsid w:val="00AC3E22"/>
    <w:rsid w:val="00AC4096"/>
    <w:rsid w:val="00AC4174"/>
    <w:rsid w:val="00AC46CA"/>
    <w:rsid w:val="00AC4C05"/>
    <w:rsid w:val="00AC4DDD"/>
    <w:rsid w:val="00AC4F96"/>
    <w:rsid w:val="00AC5386"/>
    <w:rsid w:val="00AC551F"/>
    <w:rsid w:val="00AC562D"/>
    <w:rsid w:val="00AC5B9A"/>
    <w:rsid w:val="00AC5DC3"/>
    <w:rsid w:val="00AC6166"/>
    <w:rsid w:val="00AC6311"/>
    <w:rsid w:val="00AC64A2"/>
    <w:rsid w:val="00AC678A"/>
    <w:rsid w:val="00AC67A8"/>
    <w:rsid w:val="00AC6A8C"/>
    <w:rsid w:val="00AC6CC5"/>
    <w:rsid w:val="00AC6DB7"/>
    <w:rsid w:val="00AC6F5A"/>
    <w:rsid w:val="00AC70C3"/>
    <w:rsid w:val="00AC712E"/>
    <w:rsid w:val="00AC7406"/>
    <w:rsid w:val="00AC74CC"/>
    <w:rsid w:val="00AC7617"/>
    <w:rsid w:val="00AC769E"/>
    <w:rsid w:val="00AC7915"/>
    <w:rsid w:val="00AC7C72"/>
    <w:rsid w:val="00AC7C94"/>
    <w:rsid w:val="00AC7CD6"/>
    <w:rsid w:val="00AC7FBD"/>
    <w:rsid w:val="00AD00B9"/>
    <w:rsid w:val="00AD06F9"/>
    <w:rsid w:val="00AD0750"/>
    <w:rsid w:val="00AD07D6"/>
    <w:rsid w:val="00AD0904"/>
    <w:rsid w:val="00AD0A67"/>
    <w:rsid w:val="00AD0E1C"/>
    <w:rsid w:val="00AD0E66"/>
    <w:rsid w:val="00AD0F42"/>
    <w:rsid w:val="00AD111F"/>
    <w:rsid w:val="00AD11BA"/>
    <w:rsid w:val="00AD11EE"/>
    <w:rsid w:val="00AD1320"/>
    <w:rsid w:val="00AD13FC"/>
    <w:rsid w:val="00AD1572"/>
    <w:rsid w:val="00AD16D0"/>
    <w:rsid w:val="00AD177D"/>
    <w:rsid w:val="00AD17E3"/>
    <w:rsid w:val="00AD1B73"/>
    <w:rsid w:val="00AD1FCE"/>
    <w:rsid w:val="00AD1FD5"/>
    <w:rsid w:val="00AD226B"/>
    <w:rsid w:val="00AD23B2"/>
    <w:rsid w:val="00AD27F3"/>
    <w:rsid w:val="00AD2A8D"/>
    <w:rsid w:val="00AD2C00"/>
    <w:rsid w:val="00AD2CCD"/>
    <w:rsid w:val="00AD2FFF"/>
    <w:rsid w:val="00AD30BC"/>
    <w:rsid w:val="00AD3209"/>
    <w:rsid w:val="00AD3262"/>
    <w:rsid w:val="00AD3316"/>
    <w:rsid w:val="00AD34B9"/>
    <w:rsid w:val="00AD3A87"/>
    <w:rsid w:val="00AD3D8F"/>
    <w:rsid w:val="00AD3FAB"/>
    <w:rsid w:val="00AD404F"/>
    <w:rsid w:val="00AD41B1"/>
    <w:rsid w:val="00AD430F"/>
    <w:rsid w:val="00AD43E0"/>
    <w:rsid w:val="00AD44EE"/>
    <w:rsid w:val="00AD4792"/>
    <w:rsid w:val="00AD47C2"/>
    <w:rsid w:val="00AD4A7C"/>
    <w:rsid w:val="00AD4B63"/>
    <w:rsid w:val="00AD4C30"/>
    <w:rsid w:val="00AD4C8A"/>
    <w:rsid w:val="00AD4D38"/>
    <w:rsid w:val="00AD4D94"/>
    <w:rsid w:val="00AD4DE2"/>
    <w:rsid w:val="00AD50DE"/>
    <w:rsid w:val="00AD5390"/>
    <w:rsid w:val="00AD541A"/>
    <w:rsid w:val="00AD54D6"/>
    <w:rsid w:val="00AD567D"/>
    <w:rsid w:val="00AD58BD"/>
    <w:rsid w:val="00AD59B3"/>
    <w:rsid w:val="00AD5A90"/>
    <w:rsid w:val="00AD5B10"/>
    <w:rsid w:val="00AD61C2"/>
    <w:rsid w:val="00AD635E"/>
    <w:rsid w:val="00AD6800"/>
    <w:rsid w:val="00AD6921"/>
    <w:rsid w:val="00AD6A38"/>
    <w:rsid w:val="00AD6D91"/>
    <w:rsid w:val="00AD6FB3"/>
    <w:rsid w:val="00AD7456"/>
    <w:rsid w:val="00AD7931"/>
    <w:rsid w:val="00AD7987"/>
    <w:rsid w:val="00AD79CC"/>
    <w:rsid w:val="00AD7B73"/>
    <w:rsid w:val="00AD7B8C"/>
    <w:rsid w:val="00AD7FB7"/>
    <w:rsid w:val="00AE02AA"/>
    <w:rsid w:val="00AE0493"/>
    <w:rsid w:val="00AE05D2"/>
    <w:rsid w:val="00AE061C"/>
    <w:rsid w:val="00AE0AF7"/>
    <w:rsid w:val="00AE0BB2"/>
    <w:rsid w:val="00AE0C77"/>
    <w:rsid w:val="00AE0CAB"/>
    <w:rsid w:val="00AE0EF1"/>
    <w:rsid w:val="00AE10F0"/>
    <w:rsid w:val="00AE115C"/>
    <w:rsid w:val="00AE1238"/>
    <w:rsid w:val="00AE15B5"/>
    <w:rsid w:val="00AE165F"/>
    <w:rsid w:val="00AE17E2"/>
    <w:rsid w:val="00AE1CF7"/>
    <w:rsid w:val="00AE2352"/>
    <w:rsid w:val="00AE23A2"/>
    <w:rsid w:val="00AE2B13"/>
    <w:rsid w:val="00AE2C3A"/>
    <w:rsid w:val="00AE2DAB"/>
    <w:rsid w:val="00AE2E10"/>
    <w:rsid w:val="00AE3104"/>
    <w:rsid w:val="00AE3396"/>
    <w:rsid w:val="00AE3554"/>
    <w:rsid w:val="00AE35B2"/>
    <w:rsid w:val="00AE3B79"/>
    <w:rsid w:val="00AE3BB5"/>
    <w:rsid w:val="00AE3D69"/>
    <w:rsid w:val="00AE3EC1"/>
    <w:rsid w:val="00AE3F17"/>
    <w:rsid w:val="00AE3FFB"/>
    <w:rsid w:val="00AE418B"/>
    <w:rsid w:val="00AE4249"/>
    <w:rsid w:val="00AE42EA"/>
    <w:rsid w:val="00AE42F2"/>
    <w:rsid w:val="00AE43E6"/>
    <w:rsid w:val="00AE4520"/>
    <w:rsid w:val="00AE487F"/>
    <w:rsid w:val="00AE4CD3"/>
    <w:rsid w:val="00AE4F31"/>
    <w:rsid w:val="00AE51FA"/>
    <w:rsid w:val="00AE544C"/>
    <w:rsid w:val="00AE574F"/>
    <w:rsid w:val="00AE596E"/>
    <w:rsid w:val="00AE5983"/>
    <w:rsid w:val="00AE5F62"/>
    <w:rsid w:val="00AE5F9A"/>
    <w:rsid w:val="00AE63F4"/>
    <w:rsid w:val="00AE6697"/>
    <w:rsid w:val="00AE6CE9"/>
    <w:rsid w:val="00AE707D"/>
    <w:rsid w:val="00AE77C4"/>
    <w:rsid w:val="00AE78F4"/>
    <w:rsid w:val="00AE7964"/>
    <w:rsid w:val="00AE7BDB"/>
    <w:rsid w:val="00AE7D20"/>
    <w:rsid w:val="00AE7DDA"/>
    <w:rsid w:val="00AF012A"/>
    <w:rsid w:val="00AF01A5"/>
    <w:rsid w:val="00AF029E"/>
    <w:rsid w:val="00AF03A6"/>
    <w:rsid w:val="00AF0499"/>
    <w:rsid w:val="00AF0874"/>
    <w:rsid w:val="00AF0993"/>
    <w:rsid w:val="00AF0AA1"/>
    <w:rsid w:val="00AF119F"/>
    <w:rsid w:val="00AF1396"/>
    <w:rsid w:val="00AF13E8"/>
    <w:rsid w:val="00AF160B"/>
    <w:rsid w:val="00AF1A8C"/>
    <w:rsid w:val="00AF1D55"/>
    <w:rsid w:val="00AF22B2"/>
    <w:rsid w:val="00AF248F"/>
    <w:rsid w:val="00AF24FB"/>
    <w:rsid w:val="00AF271F"/>
    <w:rsid w:val="00AF2725"/>
    <w:rsid w:val="00AF2880"/>
    <w:rsid w:val="00AF28D5"/>
    <w:rsid w:val="00AF2A71"/>
    <w:rsid w:val="00AF2C13"/>
    <w:rsid w:val="00AF321A"/>
    <w:rsid w:val="00AF335B"/>
    <w:rsid w:val="00AF33BA"/>
    <w:rsid w:val="00AF360F"/>
    <w:rsid w:val="00AF39A2"/>
    <w:rsid w:val="00AF3BDD"/>
    <w:rsid w:val="00AF4386"/>
    <w:rsid w:val="00AF45C4"/>
    <w:rsid w:val="00AF47F5"/>
    <w:rsid w:val="00AF4BBA"/>
    <w:rsid w:val="00AF4CE3"/>
    <w:rsid w:val="00AF500F"/>
    <w:rsid w:val="00AF504D"/>
    <w:rsid w:val="00AF5310"/>
    <w:rsid w:val="00AF570D"/>
    <w:rsid w:val="00AF572A"/>
    <w:rsid w:val="00AF5C25"/>
    <w:rsid w:val="00AF6106"/>
    <w:rsid w:val="00AF6208"/>
    <w:rsid w:val="00AF6548"/>
    <w:rsid w:val="00AF6559"/>
    <w:rsid w:val="00AF6725"/>
    <w:rsid w:val="00AF677E"/>
    <w:rsid w:val="00AF67C3"/>
    <w:rsid w:val="00AF67D8"/>
    <w:rsid w:val="00AF6805"/>
    <w:rsid w:val="00AF6E98"/>
    <w:rsid w:val="00AF71B3"/>
    <w:rsid w:val="00AF7759"/>
    <w:rsid w:val="00AF7C1E"/>
    <w:rsid w:val="00AF7EE1"/>
    <w:rsid w:val="00B0002B"/>
    <w:rsid w:val="00B001F7"/>
    <w:rsid w:val="00B00BD9"/>
    <w:rsid w:val="00B00FAD"/>
    <w:rsid w:val="00B01173"/>
    <w:rsid w:val="00B0117A"/>
    <w:rsid w:val="00B0132D"/>
    <w:rsid w:val="00B013C0"/>
    <w:rsid w:val="00B014B3"/>
    <w:rsid w:val="00B01789"/>
    <w:rsid w:val="00B017AA"/>
    <w:rsid w:val="00B01878"/>
    <w:rsid w:val="00B018A4"/>
    <w:rsid w:val="00B01CD5"/>
    <w:rsid w:val="00B01F1D"/>
    <w:rsid w:val="00B024E4"/>
    <w:rsid w:val="00B0253F"/>
    <w:rsid w:val="00B02B41"/>
    <w:rsid w:val="00B02C2C"/>
    <w:rsid w:val="00B02D6F"/>
    <w:rsid w:val="00B02DF8"/>
    <w:rsid w:val="00B02DF9"/>
    <w:rsid w:val="00B02FFC"/>
    <w:rsid w:val="00B03498"/>
    <w:rsid w:val="00B036F5"/>
    <w:rsid w:val="00B03944"/>
    <w:rsid w:val="00B039C6"/>
    <w:rsid w:val="00B03BED"/>
    <w:rsid w:val="00B03C4A"/>
    <w:rsid w:val="00B03D93"/>
    <w:rsid w:val="00B03DFC"/>
    <w:rsid w:val="00B0453A"/>
    <w:rsid w:val="00B045FB"/>
    <w:rsid w:val="00B04B17"/>
    <w:rsid w:val="00B04B9B"/>
    <w:rsid w:val="00B04C22"/>
    <w:rsid w:val="00B04E6D"/>
    <w:rsid w:val="00B050C6"/>
    <w:rsid w:val="00B05157"/>
    <w:rsid w:val="00B0532A"/>
    <w:rsid w:val="00B05406"/>
    <w:rsid w:val="00B054A2"/>
    <w:rsid w:val="00B054D2"/>
    <w:rsid w:val="00B055C3"/>
    <w:rsid w:val="00B05765"/>
    <w:rsid w:val="00B05895"/>
    <w:rsid w:val="00B05A6F"/>
    <w:rsid w:val="00B05C44"/>
    <w:rsid w:val="00B05C6F"/>
    <w:rsid w:val="00B060C8"/>
    <w:rsid w:val="00B06B0D"/>
    <w:rsid w:val="00B06C49"/>
    <w:rsid w:val="00B06FAF"/>
    <w:rsid w:val="00B07962"/>
    <w:rsid w:val="00B07D6F"/>
    <w:rsid w:val="00B07EB4"/>
    <w:rsid w:val="00B10058"/>
    <w:rsid w:val="00B1041E"/>
    <w:rsid w:val="00B108FE"/>
    <w:rsid w:val="00B10B97"/>
    <w:rsid w:val="00B10D11"/>
    <w:rsid w:val="00B1165D"/>
    <w:rsid w:val="00B1177E"/>
    <w:rsid w:val="00B11E20"/>
    <w:rsid w:val="00B11FFD"/>
    <w:rsid w:val="00B122CD"/>
    <w:rsid w:val="00B122F1"/>
    <w:rsid w:val="00B12519"/>
    <w:rsid w:val="00B1293C"/>
    <w:rsid w:val="00B12942"/>
    <w:rsid w:val="00B12DEC"/>
    <w:rsid w:val="00B12E42"/>
    <w:rsid w:val="00B12F7C"/>
    <w:rsid w:val="00B1307B"/>
    <w:rsid w:val="00B13357"/>
    <w:rsid w:val="00B133CC"/>
    <w:rsid w:val="00B13840"/>
    <w:rsid w:val="00B138F4"/>
    <w:rsid w:val="00B13CFF"/>
    <w:rsid w:val="00B13F25"/>
    <w:rsid w:val="00B14051"/>
    <w:rsid w:val="00B140DE"/>
    <w:rsid w:val="00B14111"/>
    <w:rsid w:val="00B14260"/>
    <w:rsid w:val="00B1435F"/>
    <w:rsid w:val="00B143DB"/>
    <w:rsid w:val="00B1459F"/>
    <w:rsid w:val="00B147AD"/>
    <w:rsid w:val="00B1491F"/>
    <w:rsid w:val="00B14C03"/>
    <w:rsid w:val="00B14C37"/>
    <w:rsid w:val="00B14C6C"/>
    <w:rsid w:val="00B14FD3"/>
    <w:rsid w:val="00B151A4"/>
    <w:rsid w:val="00B1524F"/>
    <w:rsid w:val="00B153C2"/>
    <w:rsid w:val="00B15AED"/>
    <w:rsid w:val="00B15C51"/>
    <w:rsid w:val="00B161B3"/>
    <w:rsid w:val="00B1621C"/>
    <w:rsid w:val="00B16648"/>
    <w:rsid w:val="00B16725"/>
    <w:rsid w:val="00B1687E"/>
    <w:rsid w:val="00B16918"/>
    <w:rsid w:val="00B16C64"/>
    <w:rsid w:val="00B17189"/>
    <w:rsid w:val="00B17209"/>
    <w:rsid w:val="00B17546"/>
    <w:rsid w:val="00B1780D"/>
    <w:rsid w:val="00B17886"/>
    <w:rsid w:val="00B17A2A"/>
    <w:rsid w:val="00B17CA3"/>
    <w:rsid w:val="00B17F5D"/>
    <w:rsid w:val="00B2000F"/>
    <w:rsid w:val="00B20203"/>
    <w:rsid w:val="00B20246"/>
    <w:rsid w:val="00B20558"/>
    <w:rsid w:val="00B205EA"/>
    <w:rsid w:val="00B20718"/>
    <w:rsid w:val="00B2081B"/>
    <w:rsid w:val="00B20B08"/>
    <w:rsid w:val="00B20BA4"/>
    <w:rsid w:val="00B20CEB"/>
    <w:rsid w:val="00B2124B"/>
    <w:rsid w:val="00B21BE8"/>
    <w:rsid w:val="00B225EA"/>
    <w:rsid w:val="00B2285A"/>
    <w:rsid w:val="00B236FE"/>
    <w:rsid w:val="00B2380E"/>
    <w:rsid w:val="00B23811"/>
    <w:rsid w:val="00B23820"/>
    <w:rsid w:val="00B239C3"/>
    <w:rsid w:val="00B23F00"/>
    <w:rsid w:val="00B23FAF"/>
    <w:rsid w:val="00B24159"/>
    <w:rsid w:val="00B242E4"/>
    <w:rsid w:val="00B24370"/>
    <w:rsid w:val="00B244E0"/>
    <w:rsid w:val="00B2462E"/>
    <w:rsid w:val="00B247C6"/>
    <w:rsid w:val="00B24A5A"/>
    <w:rsid w:val="00B24D0C"/>
    <w:rsid w:val="00B24F89"/>
    <w:rsid w:val="00B2574C"/>
    <w:rsid w:val="00B25864"/>
    <w:rsid w:val="00B25881"/>
    <w:rsid w:val="00B259FE"/>
    <w:rsid w:val="00B25E5F"/>
    <w:rsid w:val="00B26044"/>
    <w:rsid w:val="00B262A7"/>
    <w:rsid w:val="00B263EA"/>
    <w:rsid w:val="00B2658E"/>
    <w:rsid w:val="00B26777"/>
    <w:rsid w:val="00B26CE0"/>
    <w:rsid w:val="00B26DF3"/>
    <w:rsid w:val="00B26EDA"/>
    <w:rsid w:val="00B26FC5"/>
    <w:rsid w:val="00B273DE"/>
    <w:rsid w:val="00B27415"/>
    <w:rsid w:val="00B274BC"/>
    <w:rsid w:val="00B301E1"/>
    <w:rsid w:val="00B3067D"/>
    <w:rsid w:val="00B3086F"/>
    <w:rsid w:val="00B309F1"/>
    <w:rsid w:val="00B30C05"/>
    <w:rsid w:val="00B30F97"/>
    <w:rsid w:val="00B312D2"/>
    <w:rsid w:val="00B316DB"/>
    <w:rsid w:val="00B317BE"/>
    <w:rsid w:val="00B31B4C"/>
    <w:rsid w:val="00B31FA5"/>
    <w:rsid w:val="00B32096"/>
    <w:rsid w:val="00B32224"/>
    <w:rsid w:val="00B3223E"/>
    <w:rsid w:val="00B325A3"/>
    <w:rsid w:val="00B326A4"/>
    <w:rsid w:val="00B32738"/>
    <w:rsid w:val="00B32D10"/>
    <w:rsid w:val="00B32D63"/>
    <w:rsid w:val="00B32FA8"/>
    <w:rsid w:val="00B330B2"/>
    <w:rsid w:val="00B33289"/>
    <w:rsid w:val="00B33500"/>
    <w:rsid w:val="00B33760"/>
    <w:rsid w:val="00B33C08"/>
    <w:rsid w:val="00B33E06"/>
    <w:rsid w:val="00B33F5F"/>
    <w:rsid w:val="00B34366"/>
    <w:rsid w:val="00B3466A"/>
    <w:rsid w:val="00B34AFA"/>
    <w:rsid w:val="00B34FAD"/>
    <w:rsid w:val="00B34FE0"/>
    <w:rsid w:val="00B351B5"/>
    <w:rsid w:val="00B3524F"/>
    <w:rsid w:val="00B352A0"/>
    <w:rsid w:val="00B35310"/>
    <w:rsid w:val="00B3545A"/>
    <w:rsid w:val="00B35FA1"/>
    <w:rsid w:val="00B36167"/>
    <w:rsid w:val="00B361CC"/>
    <w:rsid w:val="00B36360"/>
    <w:rsid w:val="00B3649E"/>
    <w:rsid w:val="00B36511"/>
    <w:rsid w:val="00B36727"/>
    <w:rsid w:val="00B367FF"/>
    <w:rsid w:val="00B36ADA"/>
    <w:rsid w:val="00B36E2A"/>
    <w:rsid w:val="00B36EB7"/>
    <w:rsid w:val="00B36F3A"/>
    <w:rsid w:val="00B3748F"/>
    <w:rsid w:val="00B3750F"/>
    <w:rsid w:val="00B375E7"/>
    <w:rsid w:val="00B37AEB"/>
    <w:rsid w:val="00B37AF3"/>
    <w:rsid w:val="00B37E0D"/>
    <w:rsid w:val="00B40072"/>
    <w:rsid w:val="00B40099"/>
    <w:rsid w:val="00B402AA"/>
    <w:rsid w:val="00B40578"/>
    <w:rsid w:val="00B409CD"/>
    <w:rsid w:val="00B40C93"/>
    <w:rsid w:val="00B40CFC"/>
    <w:rsid w:val="00B40EE2"/>
    <w:rsid w:val="00B413FA"/>
    <w:rsid w:val="00B41A0C"/>
    <w:rsid w:val="00B41C44"/>
    <w:rsid w:val="00B41D0B"/>
    <w:rsid w:val="00B42102"/>
    <w:rsid w:val="00B42DC4"/>
    <w:rsid w:val="00B42EE6"/>
    <w:rsid w:val="00B42FC4"/>
    <w:rsid w:val="00B43207"/>
    <w:rsid w:val="00B432EB"/>
    <w:rsid w:val="00B43722"/>
    <w:rsid w:val="00B439B6"/>
    <w:rsid w:val="00B43DE6"/>
    <w:rsid w:val="00B44262"/>
    <w:rsid w:val="00B444AB"/>
    <w:rsid w:val="00B444B0"/>
    <w:rsid w:val="00B44630"/>
    <w:rsid w:val="00B44748"/>
    <w:rsid w:val="00B44CDA"/>
    <w:rsid w:val="00B44EA5"/>
    <w:rsid w:val="00B45003"/>
    <w:rsid w:val="00B4573C"/>
    <w:rsid w:val="00B4608C"/>
    <w:rsid w:val="00B460C2"/>
    <w:rsid w:val="00B460E7"/>
    <w:rsid w:val="00B46349"/>
    <w:rsid w:val="00B463EC"/>
    <w:rsid w:val="00B46436"/>
    <w:rsid w:val="00B4657B"/>
    <w:rsid w:val="00B46764"/>
    <w:rsid w:val="00B46867"/>
    <w:rsid w:val="00B46868"/>
    <w:rsid w:val="00B46AA8"/>
    <w:rsid w:val="00B46C78"/>
    <w:rsid w:val="00B47918"/>
    <w:rsid w:val="00B47A00"/>
    <w:rsid w:val="00B47B6E"/>
    <w:rsid w:val="00B47BC5"/>
    <w:rsid w:val="00B5056A"/>
    <w:rsid w:val="00B506D1"/>
    <w:rsid w:val="00B507A7"/>
    <w:rsid w:val="00B507DD"/>
    <w:rsid w:val="00B5080D"/>
    <w:rsid w:val="00B50885"/>
    <w:rsid w:val="00B50C9F"/>
    <w:rsid w:val="00B50D81"/>
    <w:rsid w:val="00B510B6"/>
    <w:rsid w:val="00B5117E"/>
    <w:rsid w:val="00B51328"/>
    <w:rsid w:val="00B51E0F"/>
    <w:rsid w:val="00B51E2B"/>
    <w:rsid w:val="00B51F39"/>
    <w:rsid w:val="00B520B2"/>
    <w:rsid w:val="00B5219A"/>
    <w:rsid w:val="00B52291"/>
    <w:rsid w:val="00B5247E"/>
    <w:rsid w:val="00B5313D"/>
    <w:rsid w:val="00B536F3"/>
    <w:rsid w:val="00B53714"/>
    <w:rsid w:val="00B538D5"/>
    <w:rsid w:val="00B53A3A"/>
    <w:rsid w:val="00B53D43"/>
    <w:rsid w:val="00B53F54"/>
    <w:rsid w:val="00B53FFA"/>
    <w:rsid w:val="00B542B2"/>
    <w:rsid w:val="00B544DE"/>
    <w:rsid w:val="00B54CD7"/>
    <w:rsid w:val="00B54DB2"/>
    <w:rsid w:val="00B54EC3"/>
    <w:rsid w:val="00B55232"/>
    <w:rsid w:val="00B5552C"/>
    <w:rsid w:val="00B55694"/>
    <w:rsid w:val="00B55800"/>
    <w:rsid w:val="00B558A8"/>
    <w:rsid w:val="00B55A53"/>
    <w:rsid w:val="00B561CA"/>
    <w:rsid w:val="00B562EE"/>
    <w:rsid w:val="00B564E5"/>
    <w:rsid w:val="00B5694D"/>
    <w:rsid w:val="00B56D7D"/>
    <w:rsid w:val="00B56E11"/>
    <w:rsid w:val="00B57076"/>
    <w:rsid w:val="00B5710C"/>
    <w:rsid w:val="00B5720E"/>
    <w:rsid w:val="00B5722C"/>
    <w:rsid w:val="00B5763E"/>
    <w:rsid w:val="00B577C8"/>
    <w:rsid w:val="00B577F3"/>
    <w:rsid w:val="00B57B08"/>
    <w:rsid w:val="00B57CA0"/>
    <w:rsid w:val="00B57E4D"/>
    <w:rsid w:val="00B60016"/>
    <w:rsid w:val="00B60292"/>
    <w:rsid w:val="00B60337"/>
    <w:rsid w:val="00B6055D"/>
    <w:rsid w:val="00B60E6F"/>
    <w:rsid w:val="00B612B2"/>
    <w:rsid w:val="00B61540"/>
    <w:rsid w:val="00B61551"/>
    <w:rsid w:val="00B61802"/>
    <w:rsid w:val="00B61C87"/>
    <w:rsid w:val="00B62221"/>
    <w:rsid w:val="00B62470"/>
    <w:rsid w:val="00B62A50"/>
    <w:rsid w:val="00B62E34"/>
    <w:rsid w:val="00B62F27"/>
    <w:rsid w:val="00B6304A"/>
    <w:rsid w:val="00B6364E"/>
    <w:rsid w:val="00B63D3A"/>
    <w:rsid w:val="00B63DF9"/>
    <w:rsid w:val="00B63FC3"/>
    <w:rsid w:val="00B640FD"/>
    <w:rsid w:val="00B64288"/>
    <w:rsid w:val="00B64305"/>
    <w:rsid w:val="00B64A5B"/>
    <w:rsid w:val="00B64B54"/>
    <w:rsid w:val="00B64FB0"/>
    <w:rsid w:val="00B6531D"/>
    <w:rsid w:val="00B654B7"/>
    <w:rsid w:val="00B65C11"/>
    <w:rsid w:val="00B65F2B"/>
    <w:rsid w:val="00B66A8B"/>
    <w:rsid w:val="00B66AB8"/>
    <w:rsid w:val="00B66B24"/>
    <w:rsid w:val="00B66BB6"/>
    <w:rsid w:val="00B66F5A"/>
    <w:rsid w:val="00B672B6"/>
    <w:rsid w:val="00B673D0"/>
    <w:rsid w:val="00B678C9"/>
    <w:rsid w:val="00B67CA7"/>
    <w:rsid w:val="00B67D47"/>
    <w:rsid w:val="00B67EB5"/>
    <w:rsid w:val="00B704E9"/>
    <w:rsid w:val="00B706E4"/>
    <w:rsid w:val="00B708F4"/>
    <w:rsid w:val="00B70A60"/>
    <w:rsid w:val="00B70B73"/>
    <w:rsid w:val="00B70D01"/>
    <w:rsid w:val="00B71327"/>
    <w:rsid w:val="00B714E8"/>
    <w:rsid w:val="00B716A5"/>
    <w:rsid w:val="00B716C2"/>
    <w:rsid w:val="00B718D9"/>
    <w:rsid w:val="00B71C25"/>
    <w:rsid w:val="00B71CC0"/>
    <w:rsid w:val="00B71CF0"/>
    <w:rsid w:val="00B72423"/>
    <w:rsid w:val="00B7249F"/>
    <w:rsid w:val="00B729A3"/>
    <w:rsid w:val="00B72B2F"/>
    <w:rsid w:val="00B7307D"/>
    <w:rsid w:val="00B73240"/>
    <w:rsid w:val="00B732A1"/>
    <w:rsid w:val="00B733D7"/>
    <w:rsid w:val="00B733DC"/>
    <w:rsid w:val="00B7353C"/>
    <w:rsid w:val="00B7367C"/>
    <w:rsid w:val="00B7382E"/>
    <w:rsid w:val="00B73889"/>
    <w:rsid w:val="00B739B5"/>
    <w:rsid w:val="00B73E50"/>
    <w:rsid w:val="00B73ED3"/>
    <w:rsid w:val="00B74022"/>
    <w:rsid w:val="00B74411"/>
    <w:rsid w:val="00B7476D"/>
    <w:rsid w:val="00B74878"/>
    <w:rsid w:val="00B74D99"/>
    <w:rsid w:val="00B74E96"/>
    <w:rsid w:val="00B74F49"/>
    <w:rsid w:val="00B75043"/>
    <w:rsid w:val="00B750D9"/>
    <w:rsid w:val="00B752E7"/>
    <w:rsid w:val="00B7540E"/>
    <w:rsid w:val="00B7569F"/>
    <w:rsid w:val="00B75801"/>
    <w:rsid w:val="00B7614F"/>
    <w:rsid w:val="00B763BE"/>
    <w:rsid w:val="00B76699"/>
    <w:rsid w:val="00B766C8"/>
    <w:rsid w:val="00B767D7"/>
    <w:rsid w:val="00B76A09"/>
    <w:rsid w:val="00B76C15"/>
    <w:rsid w:val="00B76E5E"/>
    <w:rsid w:val="00B7705F"/>
    <w:rsid w:val="00B77170"/>
    <w:rsid w:val="00B771A6"/>
    <w:rsid w:val="00B772CC"/>
    <w:rsid w:val="00B77493"/>
    <w:rsid w:val="00B77CAF"/>
    <w:rsid w:val="00B77DE6"/>
    <w:rsid w:val="00B8003D"/>
    <w:rsid w:val="00B8008F"/>
    <w:rsid w:val="00B802B2"/>
    <w:rsid w:val="00B80558"/>
    <w:rsid w:val="00B805FD"/>
    <w:rsid w:val="00B80770"/>
    <w:rsid w:val="00B8097E"/>
    <w:rsid w:val="00B80B13"/>
    <w:rsid w:val="00B80B40"/>
    <w:rsid w:val="00B80F74"/>
    <w:rsid w:val="00B8125B"/>
    <w:rsid w:val="00B814A0"/>
    <w:rsid w:val="00B81B1F"/>
    <w:rsid w:val="00B82798"/>
    <w:rsid w:val="00B82A33"/>
    <w:rsid w:val="00B82B78"/>
    <w:rsid w:val="00B83327"/>
    <w:rsid w:val="00B83456"/>
    <w:rsid w:val="00B837CC"/>
    <w:rsid w:val="00B83B51"/>
    <w:rsid w:val="00B83D05"/>
    <w:rsid w:val="00B8422B"/>
    <w:rsid w:val="00B842BA"/>
    <w:rsid w:val="00B84609"/>
    <w:rsid w:val="00B84614"/>
    <w:rsid w:val="00B84739"/>
    <w:rsid w:val="00B847E0"/>
    <w:rsid w:val="00B84DA8"/>
    <w:rsid w:val="00B84FA0"/>
    <w:rsid w:val="00B850F8"/>
    <w:rsid w:val="00B85449"/>
    <w:rsid w:val="00B8574D"/>
    <w:rsid w:val="00B8585B"/>
    <w:rsid w:val="00B858D9"/>
    <w:rsid w:val="00B8635A"/>
    <w:rsid w:val="00B86430"/>
    <w:rsid w:val="00B8647D"/>
    <w:rsid w:val="00B8654E"/>
    <w:rsid w:val="00B866FD"/>
    <w:rsid w:val="00B8689E"/>
    <w:rsid w:val="00B86915"/>
    <w:rsid w:val="00B86F06"/>
    <w:rsid w:val="00B86FFE"/>
    <w:rsid w:val="00B8781A"/>
    <w:rsid w:val="00B87DD7"/>
    <w:rsid w:val="00B87F8A"/>
    <w:rsid w:val="00B90279"/>
    <w:rsid w:val="00B9031C"/>
    <w:rsid w:val="00B90467"/>
    <w:rsid w:val="00B90AB8"/>
    <w:rsid w:val="00B90B04"/>
    <w:rsid w:val="00B90F51"/>
    <w:rsid w:val="00B915F7"/>
    <w:rsid w:val="00B91967"/>
    <w:rsid w:val="00B91C07"/>
    <w:rsid w:val="00B91F18"/>
    <w:rsid w:val="00B91F63"/>
    <w:rsid w:val="00B92051"/>
    <w:rsid w:val="00B920E1"/>
    <w:rsid w:val="00B921AE"/>
    <w:rsid w:val="00B92363"/>
    <w:rsid w:val="00B92692"/>
    <w:rsid w:val="00B926DC"/>
    <w:rsid w:val="00B92980"/>
    <w:rsid w:val="00B92A85"/>
    <w:rsid w:val="00B92AA5"/>
    <w:rsid w:val="00B92E73"/>
    <w:rsid w:val="00B931C6"/>
    <w:rsid w:val="00B93233"/>
    <w:rsid w:val="00B93285"/>
    <w:rsid w:val="00B93295"/>
    <w:rsid w:val="00B93361"/>
    <w:rsid w:val="00B938BA"/>
    <w:rsid w:val="00B939F8"/>
    <w:rsid w:val="00B93AC4"/>
    <w:rsid w:val="00B9435F"/>
    <w:rsid w:val="00B944CD"/>
    <w:rsid w:val="00B945D3"/>
    <w:rsid w:val="00B947D2"/>
    <w:rsid w:val="00B94909"/>
    <w:rsid w:val="00B94C4A"/>
    <w:rsid w:val="00B94C76"/>
    <w:rsid w:val="00B95BAF"/>
    <w:rsid w:val="00B95D41"/>
    <w:rsid w:val="00B95DA6"/>
    <w:rsid w:val="00B95F94"/>
    <w:rsid w:val="00B96183"/>
    <w:rsid w:val="00B96259"/>
    <w:rsid w:val="00B962B1"/>
    <w:rsid w:val="00B9657C"/>
    <w:rsid w:val="00B9659D"/>
    <w:rsid w:val="00B967D2"/>
    <w:rsid w:val="00B968F0"/>
    <w:rsid w:val="00B96EAA"/>
    <w:rsid w:val="00B96F4E"/>
    <w:rsid w:val="00B970F0"/>
    <w:rsid w:val="00B9726F"/>
    <w:rsid w:val="00B97462"/>
    <w:rsid w:val="00B9750F"/>
    <w:rsid w:val="00B97693"/>
    <w:rsid w:val="00B976C6"/>
    <w:rsid w:val="00B976CD"/>
    <w:rsid w:val="00B97C4E"/>
    <w:rsid w:val="00B97DAB"/>
    <w:rsid w:val="00BA0038"/>
    <w:rsid w:val="00BA00AE"/>
    <w:rsid w:val="00BA0216"/>
    <w:rsid w:val="00BA07B0"/>
    <w:rsid w:val="00BA0876"/>
    <w:rsid w:val="00BA08CC"/>
    <w:rsid w:val="00BA0A32"/>
    <w:rsid w:val="00BA0BCD"/>
    <w:rsid w:val="00BA0D69"/>
    <w:rsid w:val="00BA1103"/>
    <w:rsid w:val="00BA11B8"/>
    <w:rsid w:val="00BA1208"/>
    <w:rsid w:val="00BA12C2"/>
    <w:rsid w:val="00BA1A44"/>
    <w:rsid w:val="00BA1C5E"/>
    <w:rsid w:val="00BA1CC5"/>
    <w:rsid w:val="00BA1E2E"/>
    <w:rsid w:val="00BA23C8"/>
    <w:rsid w:val="00BA267E"/>
    <w:rsid w:val="00BA27C3"/>
    <w:rsid w:val="00BA2A92"/>
    <w:rsid w:val="00BA2EB7"/>
    <w:rsid w:val="00BA2F79"/>
    <w:rsid w:val="00BA3527"/>
    <w:rsid w:val="00BA362D"/>
    <w:rsid w:val="00BA3D24"/>
    <w:rsid w:val="00BA3EB9"/>
    <w:rsid w:val="00BA3F71"/>
    <w:rsid w:val="00BA41E0"/>
    <w:rsid w:val="00BA461E"/>
    <w:rsid w:val="00BA467C"/>
    <w:rsid w:val="00BA47F8"/>
    <w:rsid w:val="00BA4B1C"/>
    <w:rsid w:val="00BA4E75"/>
    <w:rsid w:val="00BA504F"/>
    <w:rsid w:val="00BA5387"/>
    <w:rsid w:val="00BA53BD"/>
    <w:rsid w:val="00BA540A"/>
    <w:rsid w:val="00BA552E"/>
    <w:rsid w:val="00BA5604"/>
    <w:rsid w:val="00BA5F49"/>
    <w:rsid w:val="00BA63C8"/>
    <w:rsid w:val="00BA6411"/>
    <w:rsid w:val="00BA6449"/>
    <w:rsid w:val="00BA6BE3"/>
    <w:rsid w:val="00BA73E9"/>
    <w:rsid w:val="00BA7478"/>
    <w:rsid w:val="00BA7707"/>
    <w:rsid w:val="00BA7877"/>
    <w:rsid w:val="00BA79F4"/>
    <w:rsid w:val="00BA7CD8"/>
    <w:rsid w:val="00BA7DED"/>
    <w:rsid w:val="00BB031D"/>
    <w:rsid w:val="00BB0356"/>
    <w:rsid w:val="00BB038A"/>
    <w:rsid w:val="00BB06BA"/>
    <w:rsid w:val="00BB072B"/>
    <w:rsid w:val="00BB0A45"/>
    <w:rsid w:val="00BB0D69"/>
    <w:rsid w:val="00BB0EF1"/>
    <w:rsid w:val="00BB1343"/>
    <w:rsid w:val="00BB1A57"/>
    <w:rsid w:val="00BB204F"/>
    <w:rsid w:val="00BB2297"/>
    <w:rsid w:val="00BB233C"/>
    <w:rsid w:val="00BB285A"/>
    <w:rsid w:val="00BB2995"/>
    <w:rsid w:val="00BB2B71"/>
    <w:rsid w:val="00BB2FE8"/>
    <w:rsid w:val="00BB3255"/>
    <w:rsid w:val="00BB32FA"/>
    <w:rsid w:val="00BB33A9"/>
    <w:rsid w:val="00BB347D"/>
    <w:rsid w:val="00BB367F"/>
    <w:rsid w:val="00BB395B"/>
    <w:rsid w:val="00BB3D10"/>
    <w:rsid w:val="00BB41A6"/>
    <w:rsid w:val="00BB42D1"/>
    <w:rsid w:val="00BB42D5"/>
    <w:rsid w:val="00BB43A8"/>
    <w:rsid w:val="00BB44AF"/>
    <w:rsid w:val="00BB461E"/>
    <w:rsid w:val="00BB4AC7"/>
    <w:rsid w:val="00BB4AE8"/>
    <w:rsid w:val="00BB4C98"/>
    <w:rsid w:val="00BB4DD2"/>
    <w:rsid w:val="00BB5048"/>
    <w:rsid w:val="00BB54EF"/>
    <w:rsid w:val="00BB5790"/>
    <w:rsid w:val="00BB58CA"/>
    <w:rsid w:val="00BB5968"/>
    <w:rsid w:val="00BB5E71"/>
    <w:rsid w:val="00BB6023"/>
    <w:rsid w:val="00BB6191"/>
    <w:rsid w:val="00BB648D"/>
    <w:rsid w:val="00BB64CB"/>
    <w:rsid w:val="00BB657F"/>
    <w:rsid w:val="00BB6A18"/>
    <w:rsid w:val="00BB6B83"/>
    <w:rsid w:val="00BB6DDE"/>
    <w:rsid w:val="00BB7169"/>
    <w:rsid w:val="00BB73AC"/>
    <w:rsid w:val="00BB73BF"/>
    <w:rsid w:val="00BB73C9"/>
    <w:rsid w:val="00BB7490"/>
    <w:rsid w:val="00BB74B3"/>
    <w:rsid w:val="00BB7916"/>
    <w:rsid w:val="00BB7A89"/>
    <w:rsid w:val="00BB7B41"/>
    <w:rsid w:val="00BB7C67"/>
    <w:rsid w:val="00BB7CC1"/>
    <w:rsid w:val="00BB7F96"/>
    <w:rsid w:val="00BC05B1"/>
    <w:rsid w:val="00BC0855"/>
    <w:rsid w:val="00BC09DE"/>
    <w:rsid w:val="00BC0B26"/>
    <w:rsid w:val="00BC1217"/>
    <w:rsid w:val="00BC1245"/>
    <w:rsid w:val="00BC125B"/>
    <w:rsid w:val="00BC1633"/>
    <w:rsid w:val="00BC1895"/>
    <w:rsid w:val="00BC1C5F"/>
    <w:rsid w:val="00BC23C1"/>
    <w:rsid w:val="00BC2490"/>
    <w:rsid w:val="00BC26FC"/>
    <w:rsid w:val="00BC2719"/>
    <w:rsid w:val="00BC27FC"/>
    <w:rsid w:val="00BC29D9"/>
    <w:rsid w:val="00BC2CC5"/>
    <w:rsid w:val="00BC2D2E"/>
    <w:rsid w:val="00BC327A"/>
    <w:rsid w:val="00BC35AE"/>
    <w:rsid w:val="00BC35D0"/>
    <w:rsid w:val="00BC3685"/>
    <w:rsid w:val="00BC3A53"/>
    <w:rsid w:val="00BC41CF"/>
    <w:rsid w:val="00BC42A3"/>
    <w:rsid w:val="00BC4493"/>
    <w:rsid w:val="00BC471F"/>
    <w:rsid w:val="00BC4D2D"/>
    <w:rsid w:val="00BC4E0C"/>
    <w:rsid w:val="00BC4E79"/>
    <w:rsid w:val="00BC504A"/>
    <w:rsid w:val="00BC50E4"/>
    <w:rsid w:val="00BC5266"/>
    <w:rsid w:val="00BC588D"/>
    <w:rsid w:val="00BC5C08"/>
    <w:rsid w:val="00BC5CB8"/>
    <w:rsid w:val="00BC5E84"/>
    <w:rsid w:val="00BC5FD1"/>
    <w:rsid w:val="00BC62D3"/>
    <w:rsid w:val="00BC6487"/>
    <w:rsid w:val="00BC649D"/>
    <w:rsid w:val="00BC6AFC"/>
    <w:rsid w:val="00BC6E46"/>
    <w:rsid w:val="00BC6EE6"/>
    <w:rsid w:val="00BC702C"/>
    <w:rsid w:val="00BC73E7"/>
    <w:rsid w:val="00BC7405"/>
    <w:rsid w:val="00BC7483"/>
    <w:rsid w:val="00BC7975"/>
    <w:rsid w:val="00BC7E42"/>
    <w:rsid w:val="00BD0077"/>
    <w:rsid w:val="00BD020A"/>
    <w:rsid w:val="00BD0471"/>
    <w:rsid w:val="00BD0A73"/>
    <w:rsid w:val="00BD0F27"/>
    <w:rsid w:val="00BD1127"/>
    <w:rsid w:val="00BD157F"/>
    <w:rsid w:val="00BD16CB"/>
    <w:rsid w:val="00BD1AFF"/>
    <w:rsid w:val="00BD211C"/>
    <w:rsid w:val="00BD2308"/>
    <w:rsid w:val="00BD2383"/>
    <w:rsid w:val="00BD284C"/>
    <w:rsid w:val="00BD2A8B"/>
    <w:rsid w:val="00BD2AA7"/>
    <w:rsid w:val="00BD2BE4"/>
    <w:rsid w:val="00BD2F6F"/>
    <w:rsid w:val="00BD35B8"/>
    <w:rsid w:val="00BD3763"/>
    <w:rsid w:val="00BD39F5"/>
    <w:rsid w:val="00BD39F6"/>
    <w:rsid w:val="00BD3BFD"/>
    <w:rsid w:val="00BD4062"/>
    <w:rsid w:val="00BD43CC"/>
    <w:rsid w:val="00BD45F9"/>
    <w:rsid w:val="00BD4850"/>
    <w:rsid w:val="00BD4947"/>
    <w:rsid w:val="00BD4BBC"/>
    <w:rsid w:val="00BD4BC9"/>
    <w:rsid w:val="00BD4EF5"/>
    <w:rsid w:val="00BD4F06"/>
    <w:rsid w:val="00BD52D9"/>
    <w:rsid w:val="00BD59C6"/>
    <w:rsid w:val="00BD5C62"/>
    <w:rsid w:val="00BD5E11"/>
    <w:rsid w:val="00BD5E3C"/>
    <w:rsid w:val="00BD6122"/>
    <w:rsid w:val="00BD663A"/>
    <w:rsid w:val="00BD6804"/>
    <w:rsid w:val="00BD696F"/>
    <w:rsid w:val="00BD705A"/>
    <w:rsid w:val="00BD717E"/>
    <w:rsid w:val="00BD77C1"/>
    <w:rsid w:val="00BD7BD2"/>
    <w:rsid w:val="00BE0085"/>
    <w:rsid w:val="00BE01A0"/>
    <w:rsid w:val="00BE050A"/>
    <w:rsid w:val="00BE0ACF"/>
    <w:rsid w:val="00BE0D7A"/>
    <w:rsid w:val="00BE1313"/>
    <w:rsid w:val="00BE1396"/>
    <w:rsid w:val="00BE13CD"/>
    <w:rsid w:val="00BE15CD"/>
    <w:rsid w:val="00BE169E"/>
    <w:rsid w:val="00BE1864"/>
    <w:rsid w:val="00BE1912"/>
    <w:rsid w:val="00BE1B08"/>
    <w:rsid w:val="00BE1C47"/>
    <w:rsid w:val="00BE1C4B"/>
    <w:rsid w:val="00BE2128"/>
    <w:rsid w:val="00BE223F"/>
    <w:rsid w:val="00BE2553"/>
    <w:rsid w:val="00BE282F"/>
    <w:rsid w:val="00BE28B2"/>
    <w:rsid w:val="00BE2E53"/>
    <w:rsid w:val="00BE2E7C"/>
    <w:rsid w:val="00BE2F34"/>
    <w:rsid w:val="00BE36BB"/>
    <w:rsid w:val="00BE41CE"/>
    <w:rsid w:val="00BE422D"/>
    <w:rsid w:val="00BE4547"/>
    <w:rsid w:val="00BE454F"/>
    <w:rsid w:val="00BE45B0"/>
    <w:rsid w:val="00BE47A0"/>
    <w:rsid w:val="00BE48EB"/>
    <w:rsid w:val="00BE4942"/>
    <w:rsid w:val="00BE4C02"/>
    <w:rsid w:val="00BE4CD0"/>
    <w:rsid w:val="00BE4D25"/>
    <w:rsid w:val="00BE4F0B"/>
    <w:rsid w:val="00BE4F12"/>
    <w:rsid w:val="00BE4F3F"/>
    <w:rsid w:val="00BE5068"/>
    <w:rsid w:val="00BE5471"/>
    <w:rsid w:val="00BE55F7"/>
    <w:rsid w:val="00BE566F"/>
    <w:rsid w:val="00BE5692"/>
    <w:rsid w:val="00BE5975"/>
    <w:rsid w:val="00BE5B57"/>
    <w:rsid w:val="00BE5C85"/>
    <w:rsid w:val="00BE5CDA"/>
    <w:rsid w:val="00BE5DA7"/>
    <w:rsid w:val="00BE6281"/>
    <w:rsid w:val="00BE653B"/>
    <w:rsid w:val="00BE66D8"/>
    <w:rsid w:val="00BE672C"/>
    <w:rsid w:val="00BE6AB4"/>
    <w:rsid w:val="00BE6ADC"/>
    <w:rsid w:val="00BE6D5F"/>
    <w:rsid w:val="00BE712F"/>
    <w:rsid w:val="00BE71D2"/>
    <w:rsid w:val="00BE72A1"/>
    <w:rsid w:val="00BE7DF8"/>
    <w:rsid w:val="00BE7F47"/>
    <w:rsid w:val="00BE7FBA"/>
    <w:rsid w:val="00BF011A"/>
    <w:rsid w:val="00BF02B9"/>
    <w:rsid w:val="00BF0730"/>
    <w:rsid w:val="00BF07DC"/>
    <w:rsid w:val="00BF0ED1"/>
    <w:rsid w:val="00BF1171"/>
    <w:rsid w:val="00BF11A2"/>
    <w:rsid w:val="00BF11FD"/>
    <w:rsid w:val="00BF15F4"/>
    <w:rsid w:val="00BF19A4"/>
    <w:rsid w:val="00BF1B47"/>
    <w:rsid w:val="00BF1F0A"/>
    <w:rsid w:val="00BF207E"/>
    <w:rsid w:val="00BF21D2"/>
    <w:rsid w:val="00BF247E"/>
    <w:rsid w:val="00BF29DD"/>
    <w:rsid w:val="00BF2BC6"/>
    <w:rsid w:val="00BF2C8D"/>
    <w:rsid w:val="00BF2EB2"/>
    <w:rsid w:val="00BF3207"/>
    <w:rsid w:val="00BF326E"/>
    <w:rsid w:val="00BF335A"/>
    <w:rsid w:val="00BF3445"/>
    <w:rsid w:val="00BF3597"/>
    <w:rsid w:val="00BF3662"/>
    <w:rsid w:val="00BF394C"/>
    <w:rsid w:val="00BF4031"/>
    <w:rsid w:val="00BF4346"/>
    <w:rsid w:val="00BF4B89"/>
    <w:rsid w:val="00BF4BF0"/>
    <w:rsid w:val="00BF4F3F"/>
    <w:rsid w:val="00BF4F97"/>
    <w:rsid w:val="00BF4FCF"/>
    <w:rsid w:val="00BF4FE8"/>
    <w:rsid w:val="00BF532B"/>
    <w:rsid w:val="00BF5DA1"/>
    <w:rsid w:val="00BF5F2F"/>
    <w:rsid w:val="00BF6253"/>
    <w:rsid w:val="00BF6476"/>
    <w:rsid w:val="00BF6592"/>
    <w:rsid w:val="00BF6773"/>
    <w:rsid w:val="00BF6CD0"/>
    <w:rsid w:val="00BF6F49"/>
    <w:rsid w:val="00BF7069"/>
    <w:rsid w:val="00BF723E"/>
    <w:rsid w:val="00BF73B3"/>
    <w:rsid w:val="00BF74D6"/>
    <w:rsid w:val="00BF756C"/>
    <w:rsid w:val="00BF7608"/>
    <w:rsid w:val="00BF7613"/>
    <w:rsid w:val="00BF77D1"/>
    <w:rsid w:val="00BF79B2"/>
    <w:rsid w:val="00BF7D01"/>
    <w:rsid w:val="00C00149"/>
    <w:rsid w:val="00C0017C"/>
    <w:rsid w:val="00C0054F"/>
    <w:rsid w:val="00C00783"/>
    <w:rsid w:val="00C00881"/>
    <w:rsid w:val="00C00D2C"/>
    <w:rsid w:val="00C01163"/>
    <w:rsid w:val="00C0119D"/>
    <w:rsid w:val="00C011D1"/>
    <w:rsid w:val="00C0123B"/>
    <w:rsid w:val="00C017E5"/>
    <w:rsid w:val="00C01871"/>
    <w:rsid w:val="00C01FD5"/>
    <w:rsid w:val="00C0208D"/>
    <w:rsid w:val="00C020AF"/>
    <w:rsid w:val="00C02119"/>
    <w:rsid w:val="00C02639"/>
    <w:rsid w:val="00C028C8"/>
    <w:rsid w:val="00C029DF"/>
    <w:rsid w:val="00C02ABB"/>
    <w:rsid w:val="00C033F3"/>
    <w:rsid w:val="00C034B7"/>
    <w:rsid w:val="00C034FB"/>
    <w:rsid w:val="00C03638"/>
    <w:rsid w:val="00C03E47"/>
    <w:rsid w:val="00C03F29"/>
    <w:rsid w:val="00C0414C"/>
    <w:rsid w:val="00C04718"/>
    <w:rsid w:val="00C04861"/>
    <w:rsid w:val="00C051CE"/>
    <w:rsid w:val="00C054CD"/>
    <w:rsid w:val="00C05585"/>
    <w:rsid w:val="00C057D3"/>
    <w:rsid w:val="00C05B44"/>
    <w:rsid w:val="00C05C3D"/>
    <w:rsid w:val="00C05CC9"/>
    <w:rsid w:val="00C060D2"/>
    <w:rsid w:val="00C0640C"/>
    <w:rsid w:val="00C06EDC"/>
    <w:rsid w:val="00C06F3E"/>
    <w:rsid w:val="00C07078"/>
    <w:rsid w:val="00C072C1"/>
    <w:rsid w:val="00C075EC"/>
    <w:rsid w:val="00C0771D"/>
    <w:rsid w:val="00C078A7"/>
    <w:rsid w:val="00C079EE"/>
    <w:rsid w:val="00C07B39"/>
    <w:rsid w:val="00C07EB1"/>
    <w:rsid w:val="00C07F9E"/>
    <w:rsid w:val="00C1079A"/>
    <w:rsid w:val="00C107B4"/>
    <w:rsid w:val="00C10B53"/>
    <w:rsid w:val="00C10C3C"/>
    <w:rsid w:val="00C10FF7"/>
    <w:rsid w:val="00C113E6"/>
    <w:rsid w:val="00C1148D"/>
    <w:rsid w:val="00C11596"/>
    <w:rsid w:val="00C11922"/>
    <w:rsid w:val="00C11AF5"/>
    <w:rsid w:val="00C11B07"/>
    <w:rsid w:val="00C11BDE"/>
    <w:rsid w:val="00C120A2"/>
    <w:rsid w:val="00C12539"/>
    <w:rsid w:val="00C1271C"/>
    <w:rsid w:val="00C12D6C"/>
    <w:rsid w:val="00C12E47"/>
    <w:rsid w:val="00C131E5"/>
    <w:rsid w:val="00C131F2"/>
    <w:rsid w:val="00C13600"/>
    <w:rsid w:val="00C13952"/>
    <w:rsid w:val="00C13D5E"/>
    <w:rsid w:val="00C1403E"/>
    <w:rsid w:val="00C14112"/>
    <w:rsid w:val="00C141A3"/>
    <w:rsid w:val="00C146E2"/>
    <w:rsid w:val="00C1495F"/>
    <w:rsid w:val="00C14BE6"/>
    <w:rsid w:val="00C14E5C"/>
    <w:rsid w:val="00C151B5"/>
    <w:rsid w:val="00C15566"/>
    <w:rsid w:val="00C15620"/>
    <w:rsid w:val="00C15A39"/>
    <w:rsid w:val="00C15D91"/>
    <w:rsid w:val="00C16622"/>
    <w:rsid w:val="00C166A7"/>
    <w:rsid w:val="00C16A2D"/>
    <w:rsid w:val="00C16ABE"/>
    <w:rsid w:val="00C16D01"/>
    <w:rsid w:val="00C1702D"/>
    <w:rsid w:val="00C17205"/>
    <w:rsid w:val="00C1724B"/>
    <w:rsid w:val="00C1751D"/>
    <w:rsid w:val="00C177A5"/>
    <w:rsid w:val="00C17811"/>
    <w:rsid w:val="00C17822"/>
    <w:rsid w:val="00C1782E"/>
    <w:rsid w:val="00C17A97"/>
    <w:rsid w:val="00C17AF4"/>
    <w:rsid w:val="00C17B77"/>
    <w:rsid w:val="00C17E2E"/>
    <w:rsid w:val="00C17E87"/>
    <w:rsid w:val="00C2031C"/>
    <w:rsid w:val="00C2046A"/>
    <w:rsid w:val="00C2046D"/>
    <w:rsid w:val="00C20C09"/>
    <w:rsid w:val="00C20CD4"/>
    <w:rsid w:val="00C20E66"/>
    <w:rsid w:val="00C212E6"/>
    <w:rsid w:val="00C21341"/>
    <w:rsid w:val="00C21346"/>
    <w:rsid w:val="00C2136D"/>
    <w:rsid w:val="00C2186A"/>
    <w:rsid w:val="00C218B0"/>
    <w:rsid w:val="00C22133"/>
    <w:rsid w:val="00C223E3"/>
    <w:rsid w:val="00C22594"/>
    <w:rsid w:val="00C22887"/>
    <w:rsid w:val="00C228AE"/>
    <w:rsid w:val="00C22A2C"/>
    <w:rsid w:val="00C22B4A"/>
    <w:rsid w:val="00C22F66"/>
    <w:rsid w:val="00C2351D"/>
    <w:rsid w:val="00C23729"/>
    <w:rsid w:val="00C237FF"/>
    <w:rsid w:val="00C23C94"/>
    <w:rsid w:val="00C23DA8"/>
    <w:rsid w:val="00C23E25"/>
    <w:rsid w:val="00C23FD5"/>
    <w:rsid w:val="00C245EC"/>
    <w:rsid w:val="00C24799"/>
    <w:rsid w:val="00C24A4C"/>
    <w:rsid w:val="00C24D2F"/>
    <w:rsid w:val="00C2547C"/>
    <w:rsid w:val="00C256D4"/>
    <w:rsid w:val="00C25870"/>
    <w:rsid w:val="00C25B19"/>
    <w:rsid w:val="00C25CC3"/>
    <w:rsid w:val="00C25CCD"/>
    <w:rsid w:val="00C260C4"/>
    <w:rsid w:val="00C26330"/>
    <w:rsid w:val="00C264C5"/>
    <w:rsid w:val="00C26550"/>
    <w:rsid w:val="00C269E2"/>
    <w:rsid w:val="00C26C56"/>
    <w:rsid w:val="00C27194"/>
    <w:rsid w:val="00C273A2"/>
    <w:rsid w:val="00C27530"/>
    <w:rsid w:val="00C27A82"/>
    <w:rsid w:val="00C27B6E"/>
    <w:rsid w:val="00C27CB3"/>
    <w:rsid w:val="00C27DF6"/>
    <w:rsid w:val="00C300B1"/>
    <w:rsid w:val="00C3032F"/>
    <w:rsid w:val="00C306C2"/>
    <w:rsid w:val="00C307FE"/>
    <w:rsid w:val="00C308C5"/>
    <w:rsid w:val="00C30A2C"/>
    <w:rsid w:val="00C30C81"/>
    <w:rsid w:val="00C30E6E"/>
    <w:rsid w:val="00C30E8D"/>
    <w:rsid w:val="00C3147D"/>
    <w:rsid w:val="00C31C04"/>
    <w:rsid w:val="00C31C8B"/>
    <w:rsid w:val="00C31D54"/>
    <w:rsid w:val="00C31D59"/>
    <w:rsid w:val="00C31EA9"/>
    <w:rsid w:val="00C320BD"/>
    <w:rsid w:val="00C32281"/>
    <w:rsid w:val="00C3244A"/>
    <w:rsid w:val="00C32495"/>
    <w:rsid w:val="00C3256C"/>
    <w:rsid w:val="00C32EE4"/>
    <w:rsid w:val="00C335EA"/>
    <w:rsid w:val="00C3370E"/>
    <w:rsid w:val="00C338A2"/>
    <w:rsid w:val="00C338DC"/>
    <w:rsid w:val="00C338E1"/>
    <w:rsid w:val="00C33946"/>
    <w:rsid w:val="00C33B6D"/>
    <w:rsid w:val="00C33B9C"/>
    <w:rsid w:val="00C34100"/>
    <w:rsid w:val="00C3412A"/>
    <w:rsid w:val="00C347B6"/>
    <w:rsid w:val="00C3487A"/>
    <w:rsid w:val="00C34AB7"/>
    <w:rsid w:val="00C34B5C"/>
    <w:rsid w:val="00C34BDB"/>
    <w:rsid w:val="00C350CB"/>
    <w:rsid w:val="00C35209"/>
    <w:rsid w:val="00C35B7F"/>
    <w:rsid w:val="00C35CB6"/>
    <w:rsid w:val="00C36124"/>
    <w:rsid w:val="00C36158"/>
    <w:rsid w:val="00C3628A"/>
    <w:rsid w:val="00C362D3"/>
    <w:rsid w:val="00C36919"/>
    <w:rsid w:val="00C36C50"/>
    <w:rsid w:val="00C36C7E"/>
    <w:rsid w:val="00C36CAF"/>
    <w:rsid w:val="00C36D02"/>
    <w:rsid w:val="00C36D80"/>
    <w:rsid w:val="00C36ED0"/>
    <w:rsid w:val="00C36EEC"/>
    <w:rsid w:val="00C371D8"/>
    <w:rsid w:val="00C37ACF"/>
    <w:rsid w:val="00C37B9C"/>
    <w:rsid w:val="00C37D19"/>
    <w:rsid w:val="00C37F1D"/>
    <w:rsid w:val="00C40216"/>
    <w:rsid w:val="00C402C7"/>
    <w:rsid w:val="00C402D8"/>
    <w:rsid w:val="00C40373"/>
    <w:rsid w:val="00C4075A"/>
    <w:rsid w:val="00C40D1E"/>
    <w:rsid w:val="00C40E62"/>
    <w:rsid w:val="00C40F44"/>
    <w:rsid w:val="00C40F69"/>
    <w:rsid w:val="00C41442"/>
    <w:rsid w:val="00C4149B"/>
    <w:rsid w:val="00C41943"/>
    <w:rsid w:val="00C41A78"/>
    <w:rsid w:val="00C41BBB"/>
    <w:rsid w:val="00C41C4D"/>
    <w:rsid w:val="00C41C54"/>
    <w:rsid w:val="00C41E2C"/>
    <w:rsid w:val="00C41F26"/>
    <w:rsid w:val="00C42249"/>
    <w:rsid w:val="00C42CDB"/>
    <w:rsid w:val="00C42FE1"/>
    <w:rsid w:val="00C43016"/>
    <w:rsid w:val="00C43070"/>
    <w:rsid w:val="00C43222"/>
    <w:rsid w:val="00C43559"/>
    <w:rsid w:val="00C43787"/>
    <w:rsid w:val="00C438BB"/>
    <w:rsid w:val="00C43929"/>
    <w:rsid w:val="00C43B82"/>
    <w:rsid w:val="00C43CE7"/>
    <w:rsid w:val="00C43D41"/>
    <w:rsid w:val="00C43E31"/>
    <w:rsid w:val="00C43ECD"/>
    <w:rsid w:val="00C4400B"/>
    <w:rsid w:val="00C440B6"/>
    <w:rsid w:val="00C44547"/>
    <w:rsid w:val="00C447DB"/>
    <w:rsid w:val="00C44852"/>
    <w:rsid w:val="00C44979"/>
    <w:rsid w:val="00C44D04"/>
    <w:rsid w:val="00C44F03"/>
    <w:rsid w:val="00C451DC"/>
    <w:rsid w:val="00C45418"/>
    <w:rsid w:val="00C4566D"/>
    <w:rsid w:val="00C4591A"/>
    <w:rsid w:val="00C46130"/>
    <w:rsid w:val="00C46175"/>
    <w:rsid w:val="00C465D5"/>
    <w:rsid w:val="00C466F7"/>
    <w:rsid w:val="00C4671B"/>
    <w:rsid w:val="00C46875"/>
    <w:rsid w:val="00C4688C"/>
    <w:rsid w:val="00C46F40"/>
    <w:rsid w:val="00C47299"/>
    <w:rsid w:val="00C4755A"/>
    <w:rsid w:val="00C475D8"/>
    <w:rsid w:val="00C47831"/>
    <w:rsid w:val="00C47988"/>
    <w:rsid w:val="00C47A5F"/>
    <w:rsid w:val="00C47BED"/>
    <w:rsid w:val="00C47E76"/>
    <w:rsid w:val="00C504D0"/>
    <w:rsid w:val="00C5055B"/>
    <w:rsid w:val="00C507AE"/>
    <w:rsid w:val="00C509B9"/>
    <w:rsid w:val="00C50B9A"/>
    <w:rsid w:val="00C5146B"/>
    <w:rsid w:val="00C51567"/>
    <w:rsid w:val="00C51734"/>
    <w:rsid w:val="00C5182F"/>
    <w:rsid w:val="00C51AA2"/>
    <w:rsid w:val="00C51D74"/>
    <w:rsid w:val="00C51F2A"/>
    <w:rsid w:val="00C52187"/>
    <w:rsid w:val="00C525DC"/>
    <w:rsid w:val="00C52606"/>
    <w:rsid w:val="00C52698"/>
    <w:rsid w:val="00C527FC"/>
    <w:rsid w:val="00C52893"/>
    <w:rsid w:val="00C528D7"/>
    <w:rsid w:val="00C52A1E"/>
    <w:rsid w:val="00C52A34"/>
    <w:rsid w:val="00C52FA9"/>
    <w:rsid w:val="00C53356"/>
    <w:rsid w:val="00C53506"/>
    <w:rsid w:val="00C5372E"/>
    <w:rsid w:val="00C53B7C"/>
    <w:rsid w:val="00C5420A"/>
    <w:rsid w:val="00C544D6"/>
    <w:rsid w:val="00C5451F"/>
    <w:rsid w:val="00C5471D"/>
    <w:rsid w:val="00C549B2"/>
    <w:rsid w:val="00C54B3A"/>
    <w:rsid w:val="00C54C20"/>
    <w:rsid w:val="00C54D7A"/>
    <w:rsid w:val="00C54F4A"/>
    <w:rsid w:val="00C55106"/>
    <w:rsid w:val="00C55220"/>
    <w:rsid w:val="00C5532F"/>
    <w:rsid w:val="00C5545E"/>
    <w:rsid w:val="00C557F5"/>
    <w:rsid w:val="00C55B6C"/>
    <w:rsid w:val="00C55B88"/>
    <w:rsid w:val="00C55C57"/>
    <w:rsid w:val="00C55E32"/>
    <w:rsid w:val="00C55E81"/>
    <w:rsid w:val="00C563AA"/>
    <w:rsid w:val="00C56650"/>
    <w:rsid w:val="00C567FB"/>
    <w:rsid w:val="00C56800"/>
    <w:rsid w:val="00C56A72"/>
    <w:rsid w:val="00C56B82"/>
    <w:rsid w:val="00C56E0E"/>
    <w:rsid w:val="00C5703C"/>
    <w:rsid w:val="00C5741C"/>
    <w:rsid w:val="00C5767D"/>
    <w:rsid w:val="00C5796D"/>
    <w:rsid w:val="00C57D80"/>
    <w:rsid w:val="00C57DAB"/>
    <w:rsid w:val="00C605D3"/>
    <w:rsid w:val="00C606E3"/>
    <w:rsid w:val="00C60DE9"/>
    <w:rsid w:val="00C60ED3"/>
    <w:rsid w:val="00C61103"/>
    <w:rsid w:val="00C61335"/>
    <w:rsid w:val="00C61A25"/>
    <w:rsid w:val="00C61E18"/>
    <w:rsid w:val="00C61FEE"/>
    <w:rsid w:val="00C62373"/>
    <w:rsid w:val="00C62432"/>
    <w:rsid w:val="00C62821"/>
    <w:rsid w:val="00C62970"/>
    <w:rsid w:val="00C62977"/>
    <w:rsid w:val="00C62A04"/>
    <w:rsid w:val="00C62ACA"/>
    <w:rsid w:val="00C62D51"/>
    <w:rsid w:val="00C632D9"/>
    <w:rsid w:val="00C63794"/>
    <w:rsid w:val="00C63901"/>
    <w:rsid w:val="00C63D8C"/>
    <w:rsid w:val="00C63ECE"/>
    <w:rsid w:val="00C641BD"/>
    <w:rsid w:val="00C64240"/>
    <w:rsid w:val="00C64352"/>
    <w:rsid w:val="00C645D0"/>
    <w:rsid w:val="00C64CE2"/>
    <w:rsid w:val="00C64DC0"/>
    <w:rsid w:val="00C64FE2"/>
    <w:rsid w:val="00C65280"/>
    <w:rsid w:val="00C6537A"/>
    <w:rsid w:val="00C65381"/>
    <w:rsid w:val="00C6543A"/>
    <w:rsid w:val="00C6561F"/>
    <w:rsid w:val="00C65646"/>
    <w:rsid w:val="00C65B75"/>
    <w:rsid w:val="00C65B9B"/>
    <w:rsid w:val="00C660A7"/>
    <w:rsid w:val="00C660F2"/>
    <w:rsid w:val="00C661CD"/>
    <w:rsid w:val="00C66486"/>
    <w:rsid w:val="00C66509"/>
    <w:rsid w:val="00C66545"/>
    <w:rsid w:val="00C66641"/>
    <w:rsid w:val="00C666A8"/>
    <w:rsid w:val="00C66713"/>
    <w:rsid w:val="00C66C64"/>
    <w:rsid w:val="00C66CEB"/>
    <w:rsid w:val="00C67095"/>
    <w:rsid w:val="00C67194"/>
    <w:rsid w:val="00C67385"/>
    <w:rsid w:val="00C6754E"/>
    <w:rsid w:val="00C67820"/>
    <w:rsid w:val="00C67AD9"/>
    <w:rsid w:val="00C67CFD"/>
    <w:rsid w:val="00C67D4D"/>
    <w:rsid w:val="00C7035E"/>
    <w:rsid w:val="00C706D2"/>
    <w:rsid w:val="00C70769"/>
    <w:rsid w:val="00C70806"/>
    <w:rsid w:val="00C70832"/>
    <w:rsid w:val="00C70C93"/>
    <w:rsid w:val="00C70E89"/>
    <w:rsid w:val="00C7150E"/>
    <w:rsid w:val="00C716B8"/>
    <w:rsid w:val="00C718A9"/>
    <w:rsid w:val="00C719A4"/>
    <w:rsid w:val="00C719EF"/>
    <w:rsid w:val="00C719F0"/>
    <w:rsid w:val="00C71CF7"/>
    <w:rsid w:val="00C71D6D"/>
    <w:rsid w:val="00C71E00"/>
    <w:rsid w:val="00C72155"/>
    <w:rsid w:val="00C721A7"/>
    <w:rsid w:val="00C7248F"/>
    <w:rsid w:val="00C726CF"/>
    <w:rsid w:val="00C726E5"/>
    <w:rsid w:val="00C72740"/>
    <w:rsid w:val="00C72C92"/>
    <w:rsid w:val="00C72E43"/>
    <w:rsid w:val="00C72E74"/>
    <w:rsid w:val="00C72E9C"/>
    <w:rsid w:val="00C72EBC"/>
    <w:rsid w:val="00C72EF2"/>
    <w:rsid w:val="00C730A0"/>
    <w:rsid w:val="00C73655"/>
    <w:rsid w:val="00C73B2C"/>
    <w:rsid w:val="00C73B7A"/>
    <w:rsid w:val="00C73D86"/>
    <w:rsid w:val="00C73DD0"/>
    <w:rsid w:val="00C740CE"/>
    <w:rsid w:val="00C741DD"/>
    <w:rsid w:val="00C74452"/>
    <w:rsid w:val="00C74B21"/>
    <w:rsid w:val="00C74B72"/>
    <w:rsid w:val="00C74BD5"/>
    <w:rsid w:val="00C74C68"/>
    <w:rsid w:val="00C75A98"/>
    <w:rsid w:val="00C75D48"/>
    <w:rsid w:val="00C760D2"/>
    <w:rsid w:val="00C76210"/>
    <w:rsid w:val="00C762B9"/>
    <w:rsid w:val="00C762D3"/>
    <w:rsid w:val="00C763C3"/>
    <w:rsid w:val="00C7686F"/>
    <w:rsid w:val="00C76A70"/>
    <w:rsid w:val="00C76D86"/>
    <w:rsid w:val="00C770CB"/>
    <w:rsid w:val="00C7714F"/>
    <w:rsid w:val="00C77DD4"/>
    <w:rsid w:val="00C77E10"/>
    <w:rsid w:val="00C80821"/>
    <w:rsid w:val="00C80ACC"/>
    <w:rsid w:val="00C80ADC"/>
    <w:rsid w:val="00C80C04"/>
    <w:rsid w:val="00C80CCC"/>
    <w:rsid w:val="00C80F28"/>
    <w:rsid w:val="00C80FB3"/>
    <w:rsid w:val="00C81419"/>
    <w:rsid w:val="00C816AF"/>
    <w:rsid w:val="00C81807"/>
    <w:rsid w:val="00C818FB"/>
    <w:rsid w:val="00C81AB4"/>
    <w:rsid w:val="00C81CDC"/>
    <w:rsid w:val="00C81EB3"/>
    <w:rsid w:val="00C81EE2"/>
    <w:rsid w:val="00C824B6"/>
    <w:rsid w:val="00C824F1"/>
    <w:rsid w:val="00C8283A"/>
    <w:rsid w:val="00C82980"/>
    <w:rsid w:val="00C82A89"/>
    <w:rsid w:val="00C82E40"/>
    <w:rsid w:val="00C8352C"/>
    <w:rsid w:val="00C83846"/>
    <w:rsid w:val="00C83C34"/>
    <w:rsid w:val="00C83CB1"/>
    <w:rsid w:val="00C840C7"/>
    <w:rsid w:val="00C84295"/>
    <w:rsid w:val="00C842AD"/>
    <w:rsid w:val="00C84418"/>
    <w:rsid w:val="00C847AB"/>
    <w:rsid w:val="00C84870"/>
    <w:rsid w:val="00C8491D"/>
    <w:rsid w:val="00C84A65"/>
    <w:rsid w:val="00C84C10"/>
    <w:rsid w:val="00C84EB3"/>
    <w:rsid w:val="00C84F69"/>
    <w:rsid w:val="00C853A9"/>
    <w:rsid w:val="00C85829"/>
    <w:rsid w:val="00C85B11"/>
    <w:rsid w:val="00C8638E"/>
    <w:rsid w:val="00C866BC"/>
    <w:rsid w:val="00C86C3C"/>
    <w:rsid w:val="00C871FE"/>
    <w:rsid w:val="00C87403"/>
    <w:rsid w:val="00C87408"/>
    <w:rsid w:val="00C87E0F"/>
    <w:rsid w:val="00C904C1"/>
    <w:rsid w:val="00C90669"/>
    <w:rsid w:val="00C9085F"/>
    <w:rsid w:val="00C90D00"/>
    <w:rsid w:val="00C91014"/>
    <w:rsid w:val="00C9103A"/>
    <w:rsid w:val="00C910AC"/>
    <w:rsid w:val="00C91125"/>
    <w:rsid w:val="00C912D9"/>
    <w:rsid w:val="00C91488"/>
    <w:rsid w:val="00C914DE"/>
    <w:rsid w:val="00C91759"/>
    <w:rsid w:val="00C91773"/>
    <w:rsid w:val="00C917C0"/>
    <w:rsid w:val="00C919C5"/>
    <w:rsid w:val="00C91A07"/>
    <w:rsid w:val="00C91EBF"/>
    <w:rsid w:val="00C91EF1"/>
    <w:rsid w:val="00C92442"/>
    <w:rsid w:val="00C92642"/>
    <w:rsid w:val="00C92898"/>
    <w:rsid w:val="00C928B5"/>
    <w:rsid w:val="00C92972"/>
    <w:rsid w:val="00C92C41"/>
    <w:rsid w:val="00C931F8"/>
    <w:rsid w:val="00C932EE"/>
    <w:rsid w:val="00C933BD"/>
    <w:rsid w:val="00C9369F"/>
    <w:rsid w:val="00C93750"/>
    <w:rsid w:val="00C9376F"/>
    <w:rsid w:val="00C937AB"/>
    <w:rsid w:val="00C9382E"/>
    <w:rsid w:val="00C93ADC"/>
    <w:rsid w:val="00C940CB"/>
    <w:rsid w:val="00C94125"/>
    <w:rsid w:val="00C9413A"/>
    <w:rsid w:val="00C94142"/>
    <w:rsid w:val="00C941DF"/>
    <w:rsid w:val="00C9451B"/>
    <w:rsid w:val="00C945F1"/>
    <w:rsid w:val="00C94806"/>
    <w:rsid w:val="00C94F2A"/>
    <w:rsid w:val="00C95316"/>
    <w:rsid w:val="00C954F0"/>
    <w:rsid w:val="00C95514"/>
    <w:rsid w:val="00C95607"/>
    <w:rsid w:val="00C9562B"/>
    <w:rsid w:val="00C958D6"/>
    <w:rsid w:val="00C95C9D"/>
    <w:rsid w:val="00C96407"/>
    <w:rsid w:val="00C96455"/>
    <w:rsid w:val="00C9645A"/>
    <w:rsid w:val="00C9665A"/>
    <w:rsid w:val="00C97096"/>
    <w:rsid w:val="00C97097"/>
    <w:rsid w:val="00C977B2"/>
    <w:rsid w:val="00C97824"/>
    <w:rsid w:val="00C97854"/>
    <w:rsid w:val="00C9795F"/>
    <w:rsid w:val="00C979B5"/>
    <w:rsid w:val="00C97E7F"/>
    <w:rsid w:val="00C97F0D"/>
    <w:rsid w:val="00CA01C5"/>
    <w:rsid w:val="00CA04A2"/>
    <w:rsid w:val="00CA08F4"/>
    <w:rsid w:val="00CA0A70"/>
    <w:rsid w:val="00CA16A5"/>
    <w:rsid w:val="00CA1B08"/>
    <w:rsid w:val="00CA1DB1"/>
    <w:rsid w:val="00CA1F2D"/>
    <w:rsid w:val="00CA2324"/>
    <w:rsid w:val="00CA2404"/>
    <w:rsid w:val="00CA2AA5"/>
    <w:rsid w:val="00CA2CF1"/>
    <w:rsid w:val="00CA3061"/>
    <w:rsid w:val="00CA3383"/>
    <w:rsid w:val="00CA344F"/>
    <w:rsid w:val="00CA34A2"/>
    <w:rsid w:val="00CA3550"/>
    <w:rsid w:val="00CA3590"/>
    <w:rsid w:val="00CA39F8"/>
    <w:rsid w:val="00CA3B50"/>
    <w:rsid w:val="00CA3D1F"/>
    <w:rsid w:val="00CA3E8F"/>
    <w:rsid w:val="00CA3F85"/>
    <w:rsid w:val="00CA44AE"/>
    <w:rsid w:val="00CA45B5"/>
    <w:rsid w:val="00CA4874"/>
    <w:rsid w:val="00CA4BAD"/>
    <w:rsid w:val="00CA4D49"/>
    <w:rsid w:val="00CA5254"/>
    <w:rsid w:val="00CA5290"/>
    <w:rsid w:val="00CA54F5"/>
    <w:rsid w:val="00CA55C6"/>
    <w:rsid w:val="00CA5B54"/>
    <w:rsid w:val="00CA5B63"/>
    <w:rsid w:val="00CA5C67"/>
    <w:rsid w:val="00CA6425"/>
    <w:rsid w:val="00CA6709"/>
    <w:rsid w:val="00CA6B6D"/>
    <w:rsid w:val="00CA6C63"/>
    <w:rsid w:val="00CA6EB5"/>
    <w:rsid w:val="00CA7169"/>
    <w:rsid w:val="00CA7773"/>
    <w:rsid w:val="00CA7911"/>
    <w:rsid w:val="00CA7A5E"/>
    <w:rsid w:val="00CA7AB5"/>
    <w:rsid w:val="00CA7BC0"/>
    <w:rsid w:val="00CA7E12"/>
    <w:rsid w:val="00CA7E2D"/>
    <w:rsid w:val="00CB0090"/>
    <w:rsid w:val="00CB00D8"/>
    <w:rsid w:val="00CB0521"/>
    <w:rsid w:val="00CB05BC"/>
    <w:rsid w:val="00CB0710"/>
    <w:rsid w:val="00CB0907"/>
    <w:rsid w:val="00CB0A53"/>
    <w:rsid w:val="00CB0BF3"/>
    <w:rsid w:val="00CB0C31"/>
    <w:rsid w:val="00CB0DB6"/>
    <w:rsid w:val="00CB0F35"/>
    <w:rsid w:val="00CB1402"/>
    <w:rsid w:val="00CB1782"/>
    <w:rsid w:val="00CB19DC"/>
    <w:rsid w:val="00CB1D58"/>
    <w:rsid w:val="00CB1E58"/>
    <w:rsid w:val="00CB1E91"/>
    <w:rsid w:val="00CB225F"/>
    <w:rsid w:val="00CB249D"/>
    <w:rsid w:val="00CB2640"/>
    <w:rsid w:val="00CB26FC"/>
    <w:rsid w:val="00CB28FE"/>
    <w:rsid w:val="00CB290C"/>
    <w:rsid w:val="00CB2ABF"/>
    <w:rsid w:val="00CB2B3E"/>
    <w:rsid w:val="00CB2DE5"/>
    <w:rsid w:val="00CB2E70"/>
    <w:rsid w:val="00CB3092"/>
    <w:rsid w:val="00CB330B"/>
    <w:rsid w:val="00CB3396"/>
    <w:rsid w:val="00CB348A"/>
    <w:rsid w:val="00CB36D2"/>
    <w:rsid w:val="00CB3830"/>
    <w:rsid w:val="00CB3A07"/>
    <w:rsid w:val="00CB3C2B"/>
    <w:rsid w:val="00CB3CFA"/>
    <w:rsid w:val="00CB4349"/>
    <w:rsid w:val="00CB43BE"/>
    <w:rsid w:val="00CB444F"/>
    <w:rsid w:val="00CB4643"/>
    <w:rsid w:val="00CB4647"/>
    <w:rsid w:val="00CB51E5"/>
    <w:rsid w:val="00CB54E6"/>
    <w:rsid w:val="00CB5A81"/>
    <w:rsid w:val="00CB5AC0"/>
    <w:rsid w:val="00CB5CD1"/>
    <w:rsid w:val="00CB5CDA"/>
    <w:rsid w:val="00CB6171"/>
    <w:rsid w:val="00CB61C3"/>
    <w:rsid w:val="00CB6DB0"/>
    <w:rsid w:val="00CB7D95"/>
    <w:rsid w:val="00CB7E2C"/>
    <w:rsid w:val="00CB7EB7"/>
    <w:rsid w:val="00CB7F9F"/>
    <w:rsid w:val="00CC0037"/>
    <w:rsid w:val="00CC026F"/>
    <w:rsid w:val="00CC054F"/>
    <w:rsid w:val="00CC0801"/>
    <w:rsid w:val="00CC0D95"/>
    <w:rsid w:val="00CC16A3"/>
    <w:rsid w:val="00CC1963"/>
    <w:rsid w:val="00CC1A17"/>
    <w:rsid w:val="00CC1CC1"/>
    <w:rsid w:val="00CC1E3A"/>
    <w:rsid w:val="00CC1E89"/>
    <w:rsid w:val="00CC1ED1"/>
    <w:rsid w:val="00CC2502"/>
    <w:rsid w:val="00CC2513"/>
    <w:rsid w:val="00CC25A2"/>
    <w:rsid w:val="00CC25DF"/>
    <w:rsid w:val="00CC26E3"/>
    <w:rsid w:val="00CC28E7"/>
    <w:rsid w:val="00CC2AFB"/>
    <w:rsid w:val="00CC2B8A"/>
    <w:rsid w:val="00CC2CFF"/>
    <w:rsid w:val="00CC2D8D"/>
    <w:rsid w:val="00CC336C"/>
    <w:rsid w:val="00CC349F"/>
    <w:rsid w:val="00CC374F"/>
    <w:rsid w:val="00CC3906"/>
    <w:rsid w:val="00CC3AFF"/>
    <w:rsid w:val="00CC3CF6"/>
    <w:rsid w:val="00CC4068"/>
    <w:rsid w:val="00CC45CC"/>
    <w:rsid w:val="00CC4D53"/>
    <w:rsid w:val="00CC4E25"/>
    <w:rsid w:val="00CC4E54"/>
    <w:rsid w:val="00CC5360"/>
    <w:rsid w:val="00CC53EB"/>
    <w:rsid w:val="00CC5625"/>
    <w:rsid w:val="00CC590F"/>
    <w:rsid w:val="00CC59CF"/>
    <w:rsid w:val="00CC5D43"/>
    <w:rsid w:val="00CC60BB"/>
    <w:rsid w:val="00CC61F2"/>
    <w:rsid w:val="00CC63E1"/>
    <w:rsid w:val="00CC6734"/>
    <w:rsid w:val="00CC68D5"/>
    <w:rsid w:val="00CC697E"/>
    <w:rsid w:val="00CC6AF3"/>
    <w:rsid w:val="00CC6D7E"/>
    <w:rsid w:val="00CC71C8"/>
    <w:rsid w:val="00CC7304"/>
    <w:rsid w:val="00CC7599"/>
    <w:rsid w:val="00CC7DFC"/>
    <w:rsid w:val="00CC7FC7"/>
    <w:rsid w:val="00CD0476"/>
    <w:rsid w:val="00CD066A"/>
    <w:rsid w:val="00CD0AD3"/>
    <w:rsid w:val="00CD0DCA"/>
    <w:rsid w:val="00CD0F0D"/>
    <w:rsid w:val="00CD1085"/>
    <w:rsid w:val="00CD112D"/>
    <w:rsid w:val="00CD11F9"/>
    <w:rsid w:val="00CD12F1"/>
    <w:rsid w:val="00CD1343"/>
    <w:rsid w:val="00CD1860"/>
    <w:rsid w:val="00CD24F1"/>
    <w:rsid w:val="00CD280F"/>
    <w:rsid w:val="00CD2822"/>
    <w:rsid w:val="00CD28C1"/>
    <w:rsid w:val="00CD2ACF"/>
    <w:rsid w:val="00CD2F05"/>
    <w:rsid w:val="00CD30CB"/>
    <w:rsid w:val="00CD346F"/>
    <w:rsid w:val="00CD3518"/>
    <w:rsid w:val="00CD35CC"/>
    <w:rsid w:val="00CD38BD"/>
    <w:rsid w:val="00CD3AD1"/>
    <w:rsid w:val="00CD3F47"/>
    <w:rsid w:val="00CD435F"/>
    <w:rsid w:val="00CD4466"/>
    <w:rsid w:val="00CD4A9A"/>
    <w:rsid w:val="00CD4B04"/>
    <w:rsid w:val="00CD4B81"/>
    <w:rsid w:val="00CD516D"/>
    <w:rsid w:val="00CD5378"/>
    <w:rsid w:val="00CD554F"/>
    <w:rsid w:val="00CD58FE"/>
    <w:rsid w:val="00CD5AAA"/>
    <w:rsid w:val="00CD5B42"/>
    <w:rsid w:val="00CD60D1"/>
    <w:rsid w:val="00CD6179"/>
    <w:rsid w:val="00CD61C3"/>
    <w:rsid w:val="00CD63BD"/>
    <w:rsid w:val="00CD6422"/>
    <w:rsid w:val="00CD66B0"/>
    <w:rsid w:val="00CD68AC"/>
    <w:rsid w:val="00CD6939"/>
    <w:rsid w:val="00CD6CAF"/>
    <w:rsid w:val="00CD6D56"/>
    <w:rsid w:val="00CD7616"/>
    <w:rsid w:val="00CD76DF"/>
    <w:rsid w:val="00CD7754"/>
    <w:rsid w:val="00CD78A9"/>
    <w:rsid w:val="00CD78E3"/>
    <w:rsid w:val="00CD79CF"/>
    <w:rsid w:val="00CD7CAE"/>
    <w:rsid w:val="00CD7F75"/>
    <w:rsid w:val="00CE00DC"/>
    <w:rsid w:val="00CE0209"/>
    <w:rsid w:val="00CE0265"/>
    <w:rsid w:val="00CE0448"/>
    <w:rsid w:val="00CE08F3"/>
    <w:rsid w:val="00CE0C6B"/>
    <w:rsid w:val="00CE0D63"/>
    <w:rsid w:val="00CE0E95"/>
    <w:rsid w:val="00CE11A6"/>
    <w:rsid w:val="00CE1246"/>
    <w:rsid w:val="00CE1273"/>
    <w:rsid w:val="00CE1316"/>
    <w:rsid w:val="00CE1392"/>
    <w:rsid w:val="00CE14AC"/>
    <w:rsid w:val="00CE1564"/>
    <w:rsid w:val="00CE1778"/>
    <w:rsid w:val="00CE1C5C"/>
    <w:rsid w:val="00CE2037"/>
    <w:rsid w:val="00CE251A"/>
    <w:rsid w:val="00CE25B2"/>
    <w:rsid w:val="00CE2890"/>
    <w:rsid w:val="00CE2A81"/>
    <w:rsid w:val="00CE2B00"/>
    <w:rsid w:val="00CE2C26"/>
    <w:rsid w:val="00CE3240"/>
    <w:rsid w:val="00CE3484"/>
    <w:rsid w:val="00CE3695"/>
    <w:rsid w:val="00CE3C36"/>
    <w:rsid w:val="00CE3DF8"/>
    <w:rsid w:val="00CE3ED9"/>
    <w:rsid w:val="00CE4165"/>
    <w:rsid w:val="00CE4222"/>
    <w:rsid w:val="00CE4472"/>
    <w:rsid w:val="00CE455A"/>
    <w:rsid w:val="00CE4803"/>
    <w:rsid w:val="00CE4A2E"/>
    <w:rsid w:val="00CE5309"/>
    <w:rsid w:val="00CE5947"/>
    <w:rsid w:val="00CE5DC6"/>
    <w:rsid w:val="00CE5DFA"/>
    <w:rsid w:val="00CE5E3C"/>
    <w:rsid w:val="00CE5E76"/>
    <w:rsid w:val="00CE60B6"/>
    <w:rsid w:val="00CE644A"/>
    <w:rsid w:val="00CE64FB"/>
    <w:rsid w:val="00CE6857"/>
    <w:rsid w:val="00CE6CE0"/>
    <w:rsid w:val="00CE6E27"/>
    <w:rsid w:val="00CE6E92"/>
    <w:rsid w:val="00CE6EE2"/>
    <w:rsid w:val="00CE6F74"/>
    <w:rsid w:val="00CE6FAA"/>
    <w:rsid w:val="00CE753F"/>
    <w:rsid w:val="00CE773A"/>
    <w:rsid w:val="00CE785E"/>
    <w:rsid w:val="00CE7901"/>
    <w:rsid w:val="00CE796B"/>
    <w:rsid w:val="00CE7D5E"/>
    <w:rsid w:val="00CF0257"/>
    <w:rsid w:val="00CF025E"/>
    <w:rsid w:val="00CF02F1"/>
    <w:rsid w:val="00CF02FF"/>
    <w:rsid w:val="00CF0333"/>
    <w:rsid w:val="00CF0520"/>
    <w:rsid w:val="00CF0611"/>
    <w:rsid w:val="00CF0614"/>
    <w:rsid w:val="00CF074E"/>
    <w:rsid w:val="00CF07A7"/>
    <w:rsid w:val="00CF08E8"/>
    <w:rsid w:val="00CF0940"/>
    <w:rsid w:val="00CF0E7F"/>
    <w:rsid w:val="00CF0EFC"/>
    <w:rsid w:val="00CF13B3"/>
    <w:rsid w:val="00CF1636"/>
    <w:rsid w:val="00CF1858"/>
    <w:rsid w:val="00CF1950"/>
    <w:rsid w:val="00CF1BFA"/>
    <w:rsid w:val="00CF1D15"/>
    <w:rsid w:val="00CF1EA8"/>
    <w:rsid w:val="00CF21D6"/>
    <w:rsid w:val="00CF256A"/>
    <w:rsid w:val="00CF2A5F"/>
    <w:rsid w:val="00CF2E80"/>
    <w:rsid w:val="00CF2EDF"/>
    <w:rsid w:val="00CF2F0D"/>
    <w:rsid w:val="00CF33A0"/>
    <w:rsid w:val="00CF33B7"/>
    <w:rsid w:val="00CF3645"/>
    <w:rsid w:val="00CF37E7"/>
    <w:rsid w:val="00CF420F"/>
    <w:rsid w:val="00CF4461"/>
    <w:rsid w:val="00CF47F5"/>
    <w:rsid w:val="00CF4850"/>
    <w:rsid w:val="00CF487C"/>
    <w:rsid w:val="00CF499F"/>
    <w:rsid w:val="00CF4B88"/>
    <w:rsid w:val="00CF5113"/>
    <w:rsid w:val="00CF52B2"/>
    <w:rsid w:val="00CF5300"/>
    <w:rsid w:val="00CF573C"/>
    <w:rsid w:val="00CF57B9"/>
    <w:rsid w:val="00CF58E0"/>
    <w:rsid w:val="00CF5CCC"/>
    <w:rsid w:val="00CF5FFE"/>
    <w:rsid w:val="00CF61CC"/>
    <w:rsid w:val="00CF67FD"/>
    <w:rsid w:val="00CF699D"/>
    <w:rsid w:val="00CF6C85"/>
    <w:rsid w:val="00CF6E9D"/>
    <w:rsid w:val="00CF7025"/>
    <w:rsid w:val="00CF77C8"/>
    <w:rsid w:val="00CF789C"/>
    <w:rsid w:val="00CF7B69"/>
    <w:rsid w:val="00CF7BC4"/>
    <w:rsid w:val="00CF7C2C"/>
    <w:rsid w:val="00CF7E2B"/>
    <w:rsid w:val="00CF7E5E"/>
    <w:rsid w:val="00D00111"/>
    <w:rsid w:val="00D00420"/>
    <w:rsid w:val="00D0042F"/>
    <w:rsid w:val="00D0046B"/>
    <w:rsid w:val="00D008A0"/>
    <w:rsid w:val="00D00B6E"/>
    <w:rsid w:val="00D00E09"/>
    <w:rsid w:val="00D01269"/>
    <w:rsid w:val="00D01478"/>
    <w:rsid w:val="00D01644"/>
    <w:rsid w:val="00D0164A"/>
    <w:rsid w:val="00D01B96"/>
    <w:rsid w:val="00D01E93"/>
    <w:rsid w:val="00D027FB"/>
    <w:rsid w:val="00D02B68"/>
    <w:rsid w:val="00D02DD4"/>
    <w:rsid w:val="00D02E97"/>
    <w:rsid w:val="00D03196"/>
    <w:rsid w:val="00D031C8"/>
    <w:rsid w:val="00D037F5"/>
    <w:rsid w:val="00D0395E"/>
    <w:rsid w:val="00D03AB7"/>
    <w:rsid w:val="00D03CD3"/>
    <w:rsid w:val="00D03E93"/>
    <w:rsid w:val="00D03E9F"/>
    <w:rsid w:val="00D0418C"/>
    <w:rsid w:val="00D04865"/>
    <w:rsid w:val="00D048FE"/>
    <w:rsid w:val="00D04993"/>
    <w:rsid w:val="00D04A41"/>
    <w:rsid w:val="00D04AE5"/>
    <w:rsid w:val="00D04C3C"/>
    <w:rsid w:val="00D04FE6"/>
    <w:rsid w:val="00D0563C"/>
    <w:rsid w:val="00D05759"/>
    <w:rsid w:val="00D05AF9"/>
    <w:rsid w:val="00D05E19"/>
    <w:rsid w:val="00D06072"/>
    <w:rsid w:val="00D06253"/>
    <w:rsid w:val="00D062CE"/>
    <w:rsid w:val="00D06420"/>
    <w:rsid w:val="00D065EA"/>
    <w:rsid w:val="00D06769"/>
    <w:rsid w:val="00D069F8"/>
    <w:rsid w:val="00D06A24"/>
    <w:rsid w:val="00D07036"/>
    <w:rsid w:val="00D0737C"/>
    <w:rsid w:val="00D073B9"/>
    <w:rsid w:val="00D074E8"/>
    <w:rsid w:val="00D07506"/>
    <w:rsid w:val="00D0797C"/>
    <w:rsid w:val="00D07AAF"/>
    <w:rsid w:val="00D10558"/>
    <w:rsid w:val="00D105A2"/>
    <w:rsid w:val="00D1087B"/>
    <w:rsid w:val="00D10DC4"/>
    <w:rsid w:val="00D1121A"/>
    <w:rsid w:val="00D11268"/>
    <w:rsid w:val="00D11BCD"/>
    <w:rsid w:val="00D11CEE"/>
    <w:rsid w:val="00D11DE3"/>
    <w:rsid w:val="00D11EDC"/>
    <w:rsid w:val="00D12039"/>
    <w:rsid w:val="00D124B3"/>
    <w:rsid w:val="00D12D6A"/>
    <w:rsid w:val="00D12F0C"/>
    <w:rsid w:val="00D1314F"/>
    <w:rsid w:val="00D13BA2"/>
    <w:rsid w:val="00D13ED3"/>
    <w:rsid w:val="00D140BA"/>
    <w:rsid w:val="00D14CED"/>
    <w:rsid w:val="00D150E9"/>
    <w:rsid w:val="00D152DB"/>
    <w:rsid w:val="00D15347"/>
    <w:rsid w:val="00D15498"/>
    <w:rsid w:val="00D154CC"/>
    <w:rsid w:val="00D15531"/>
    <w:rsid w:val="00D158C8"/>
    <w:rsid w:val="00D158D4"/>
    <w:rsid w:val="00D15909"/>
    <w:rsid w:val="00D15975"/>
    <w:rsid w:val="00D1628B"/>
    <w:rsid w:val="00D16299"/>
    <w:rsid w:val="00D162D8"/>
    <w:rsid w:val="00D16431"/>
    <w:rsid w:val="00D1647F"/>
    <w:rsid w:val="00D164B7"/>
    <w:rsid w:val="00D168FB"/>
    <w:rsid w:val="00D17428"/>
    <w:rsid w:val="00D175A8"/>
    <w:rsid w:val="00D1770E"/>
    <w:rsid w:val="00D17725"/>
    <w:rsid w:val="00D1786A"/>
    <w:rsid w:val="00D17BAB"/>
    <w:rsid w:val="00D17D57"/>
    <w:rsid w:val="00D20070"/>
    <w:rsid w:val="00D204BB"/>
    <w:rsid w:val="00D2058F"/>
    <w:rsid w:val="00D20695"/>
    <w:rsid w:val="00D208B2"/>
    <w:rsid w:val="00D209EE"/>
    <w:rsid w:val="00D20B16"/>
    <w:rsid w:val="00D20C04"/>
    <w:rsid w:val="00D20EE1"/>
    <w:rsid w:val="00D20F69"/>
    <w:rsid w:val="00D21021"/>
    <w:rsid w:val="00D21203"/>
    <w:rsid w:val="00D21275"/>
    <w:rsid w:val="00D214B7"/>
    <w:rsid w:val="00D2182E"/>
    <w:rsid w:val="00D21935"/>
    <w:rsid w:val="00D2197C"/>
    <w:rsid w:val="00D21AA6"/>
    <w:rsid w:val="00D21ACD"/>
    <w:rsid w:val="00D2206F"/>
    <w:rsid w:val="00D2224F"/>
    <w:rsid w:val="00D2275F"/>
    <w:rsid w:val="00D231EB"/>
    <w:rsid w:val="00D233EC"/>
    <w:rsid w:val="00D234DA"/>
    <w:rsid w:val="00D23533"/>
    <w:rsid w:val="00D240C5"/>
    <w:rsid w:val="00D24454"/>
    <w:rsid w:val="00D24464"/>
    <w:rsid w:val="00D249F6"/>
    <w:rsid w:val="00D24DE2"/>
    <w:rsid w:val="00D25291"/>
    <w:rsid w:val="00D25357"/>
    <w:rsid w:val="00D25361"/>
    <w:rsid w:val="00D254C9"/>
    <w:rsid w:val="00D25696"/>
    <w:rsid w:val="00D256E8"/>
    <w:rsid w:val="00D2575E"/>
    <w:rsid w:val="00D25C3E"/>
    <w:rsid w:val="00D25DB1"/>
    <w:rsid w:val="00D2618A"/>
    <w:rsid w:val="00D2642C"/>
    <w:rsid w:val="00D267D0"/>
    <w:rsid w:val="00D2690A"/>
    <w:rsid w:val="00D26D44"/>
    <w:rsid w:val="00D2726E"/>
    <w:rsid w:val="00D272FC"/>
    <w:rsid w:val="00D277EE"/>
    <w:rsid w:val="00D2793E"/>
    <w:rsid w:val="00D2798F"/>
    <w:rsid w:val="00D27AB4"/>
    <w:rsid w:val="00D27CAB"/>
    <w:rsid w:val="00D27F0B"/>
    <w:rsid w:val="00D3009E"/>
    <w:rsid w:val="00D300DC"/>
    <w:rsid w:val="00D30531"/>
    <w:rsid w:val="00D30654"/>
    <w:rsid w:val="00D306E2"/>
    <w:rsid w:val="00D30D51"/>
    <w:rsid w:val="00D30EE9"/>
    <w:rsid w:val="00D312D3"/>
    <w:rsid w:val="00D31342"/>
    <w:rsid w:val="00D313C0"/>
    <w:rsid w:val="00D316DF"/>
    <w:rsid w:val="00D31722"/>
    <w:rsid w:val="00D317F7"/>
    <w:rsid w:val="00D318BC"/>
    <w:rsid w:val="00D3194D"/>
    <w:rsid w:val="00D31D79"/>
    <w:rsid w:val="00D31DFD"/>
    <w:rsid w:val="00D31FC2"/>
    <w:rsid w:val="00D32090"/>
    <w:rsid w:val="00D320D3"/>
    <w:rsid w:val="00D32211"/>
    <w:rsid w:val="00D32679"/>
    <w:rsid w:val="00D32C12"/>
    <w:rsid w:val="00D32EB3"/>
    <w:rsid w:val="00D33288"/>
    <w:rsid w:val="00D332E7"/>
    <w:rsid w:val="00D33720"/>
    <w:rsid w:val="00D33BFE"/>
    <w:rsid w:val="00D33C47"/>
    <w:rsid w:val="00D33CA1"/>
    <w:rsid w:val="00D33EA6"/>
    <w:rsid w:val="00D33F90"/>
    <w:rsid w:val="00D34330"/>
    <w:rsid w:val="00D34719"/>
    <w:rsid w:val="00D347EA"/>
    <w:rsid w:val="00D347F5"/>
    <w:rsid w:val="00D34C4B"/>
    <w:rsid w:val="00D34FE9"/>
    <w:rsid w:val="00D3547A"/>
    <w:rsid w:val="00D3553F"/>
    <w:rsid w:val="00D35576"/>
    <w:rsid w:val="00D35856"/>
    <w:rsid w:val="00D358EC"/>
    <w:rsid w:val="00D36051"/>
    <w:rsid w:val="00D3616F"/>
    <w:rsid w:val="00D36401"/>
    <w:rsid w:val="00D3697B"/>
    <w:rsid w:val="00D36A03"/>
    <w:rsid w:val="00D36CA0"/>
    <w:rsid w:val="00D36EEA"/>
    <w:rsid w:val="00D373D3"/>
    <w:rsid w:val="00D373DB"/>
    <w:rsid w:val="00D37560"/>
    <w:rsid w:val="00D37636"/>
    <w:rsid w:val="00D3770F"/>
    <w:rsid w:val="00D37898"/>
    <w:rsid w:val="00D37AAA"/>
    <w:rsid w:val="00D37C24"/>
    <w:rsid w:val="00D4029D"/>
    <w:rsid w:val="00D40876"/>
    <w:rsid w:val="00D4095A"/>
    <w:rsid w:val="00D40BB4"/>
    <w:rsid w:val="00D40DFB"/>
    <w:rsid w:val="00D40F39"/>
    <w:rsid w:val="00D40F3C"/>
    <w:rsid w:val="00D4126E"/>
    <w:rsid w:val="00D4136B"/>
    <w:rsid w:val="00D41446"/>
    <w:rsid w:val="00D41580"/>
    <w:rsid w:val="00D415EA"/>
    <w:rsid w:val="00D41A9C"/>
    <w:rsid w:val="00D41C1F"/>
    <w:rsid w:val="00D41D2C"/>
    <w:rsid w:val="00D4213B"/>
    <w:rsid w:val="00D4215B"/>
    <w:rsid w:val="00D42477"/>
    <w:rsid w:val="00D42578"/>
    <w:rsid w:val="00D42A93"/>
    <w:rsid w:val="00D42B1B"/>
    <w:rsid w:val="00D42DCA"/>
    <w:rsid w:val="00D42FFF"/>
    <w:rsid w:val="00D43085"/>
    <w:rsid w:val="00D43654"/>
    <w:rsid w:val="00D436D7"/>
    <w:rsid w:val="00D43789"/>
    <w:rsid w:val="00D443A8"/>
    <w:rsid w:val="00D4447A"/>
    <w:rsid w:val="00D4463C"/>
    <w:rsid w:val="00D446CB"/>
    <w:rsid w:val="00D44A58"/>
    <w:rsid w:val="00D45280"/>
    <w:rsid w:val="00D452E6"/>
    <w:rsid w:val="00D4588A"/>
    <w:rsid w:val="00D45A25"/>
    <w:rsid w:val="00D45EDC"/>
    <w:rsid w:val="00D45FB9"/>
    <w:rsid w:val="00D46273"/>
    <w:rsid w:val="00D4633D"/>
    <w:rsid w:val="00D46B1C"/>
    <w:rsid w:val="00D46BEA"/>
    <w:rsid w:val="00D46D64"/>
    <w:rsid w:val="00D4721A"/>
    <w:rsid w:val="00D473F6"/>
    <w:rsid w:val="00D475C2"/>
    <w:rsid w:val="00D4770B"/>
    <w:rsid w:val="00D477AB"/>
    <w:rsid w:val="00D47985"/>
    <w:rsid w:val="00D47A7B"/>
    <w:rsid w:val="00D47C3F"/>
    <w:rsid w:val="00D47D9B"/>
    <w:rsid w:val="00D50429"/>
    <w:rsid w:val="00D504C0"/>
    <w:rsid w:val="00D5073F"/>
    <w:rsid w:val="00D507E8"/>
    <w:rsid w:val="00D50815"/>
    <w:rsid w:val="00D50859"/>
    <w:rsid w:val="00D50B52"/>
    <w:rsid w:val="00D50CFC"/>
    <w:rsid w:val="00D50D29"/>
    <w:rsid w:val="00D50E1A"/>
    <w:rsid w:val="00D51005"/>
    <w:rsid w:val="00D51012"/>
    <w:rsid w:val="00D510B7"/>
    <w:rsid w:val="00D5110F"/>
    <w:rsid w:val="00D513C7"/>
    <w:rsid w:val="00D51727"/>
    <w:rsid w:val="00D51844"/>
    <w:rsid w:val="00D51979"/>
    <w:rsid w:val="00D51AB8"/>
    <w:rsid w:val="00D51C30"/>
    <w:rsid w:val="00D526EA"/>
    <w:rsid w:val="00D528D8"/>
    <w:rsid w:val="00D52AB2"/>
    <w:rsid w:val="00D52C1F"/>
    <w:rsid w:val="00D5334F"/>
    <w:rsid w:val="00D53A20"/>
    <w:rsid w:val="00D53D80"/>
    <w:rsid w:val="00D53F24"/>
    <w:rsid w:val="00D54184"/>
    <w:rsid w:val="00D541EF"/>
    <w:rsid w:val="00D54468"/>
    <w:rsid w:val="00D545D7"/>
    <w:rsid w:val="00D547AD"/>
    <w:rsid w:val="00D548F4"/>
    <w:rsid w:val="00D54E9E"/>
    <w:rsid w:val="00D55216"/>
    <w:rsid w:val="00D55220"/>
    <w:rsid w:val="00D55637"/>
    <w:rsid w:val="00D5581A"/>
    <w:rsid w:val="00D55A0B"/>
    <w:rsid w:val="00D55DC2"/>
    <w:rsid w:val="00D55DC5"/>
    <w:rsid w:val="00D55DF7"/>
    <w:rsid w:val="00D55EDC"/>
    <w:rsid w:val="00D56348"/>
    <w:rsid w:val="00D56956"/>
    <w:rsid w:val="00D56E87"/>
    <w:rsid w:val="00D5717C"/>
    <w:rsid w:val="00D5749C"/>
    <w:rsid w:val="00D57689"/>
    <w:rsid w:val="00D5785E"/>
    <w:rsid w:val="00D57DE0"/>
    <w:rsid w:val="00D57E7E"/>
    <w:rsid w:val="00D60191"/>
    <w:rsid w:val="00D604C7"/>
    <w:rsid w:val="00D60522"/>
    <w:rsid w:val="00D60660"/>
    <w:rsid w:val="00D606C9"/>
    <w:rsid w:val="00D6115C"/>
    <w:rsid w:val="00D611AC"/>
    <w:rsid w:val="00D611EE"/>
    <w:rsid w:val="00D612E3"/>
    <w:rsid w:val="00D6137F"/>
    <w:rsid w:val="00D616E0"/>
    <w:rsid w:val="00D61812"/>
    <w:rsid w:val="00D619D3"/>
    <w:rsid w:val="00D61CBF"/>
    <w:rsid w:val="00D61DA9"/>
    <w:rsid w:val="00D6237A"/>
    <w:rsid w:val="00D62714"/>
    <w:rsid w:val="00D62A8E"/>
    <w:rsid w:val="00D62AD2"/>
    <w:rsid w:val="00D62BD2"/>
    <w:rsid w:val="00D62E83"/>
    <w:rsid w:val="00D62F73"/>
    <w:rsid w:val="00D6318E"/>
    <w:rsid w:val="00D63850"/>
    <w:rsid w:val="00D63F5F"/>
    <w:rsid w:val="00D63F8E"/>
    <w:rsid w:val="00D64008"/>
    <w:rsid w:val="00D64050"/>
    <w:rsid w:val="00D640D3"/>
    <w:rsid w:val="00D644EF"/>
    <w:rsid w:val="00D645CC"/>
    <w:rsid w:val="00D6496D"/>
    <w:rsid w:val="00D649D4"/>
    <w:rsid w:val="00D64ACC"/>
    <w:rsid w:val="00D65733"/>
    <w:rsid w:val="00D6588E"/>
    <w:rsid w:val="00D65A48"/>
    <w:rsid w:val="00D65BB2"/>
    <w:rsid w:val="00D65CBC"/>
    <w:rsid w:val="00D65D27"/>
    <w:rsid w:val="00D65DF2"/>
    <w:rsid w:val="00D65E34"/>
    <w:rsid w:val="00D65E82"/>
    <w:rsid w:val="00D6602E"/>
    <w:rsid w:val="00D665B9"/>
    <w:rsid w:val="00D665C3"/>
    <w:rsid w:val="00D6697B"/>
    <w:rsid w:val="00D66A2F"/>
    <w:rsid w:val="00D670A2"/>
    <w:rsid w:val="00D67495"/>
    <w:rsid w:val="00D675FE"/>
    <w:rsid w:val="00D677DB"/>
    <w:rsid w:val="00D6785F"/>
    <w:rsid w:val="00D6788E"/>
    <w:rsid w:val="00D6789E"/>
    <w:rsid w:val="00D67AF5"/>
    <w:rsid w:val="00D67D8A"/>
    <w:rsid w:val="00D67DB8"/>
    <w:rsid w:val="00D70CBA"/>
    <w:rsid w:val="00D71143"/>
    <w:rsid w:val="00D716E8"/>
    <w:rsid w:val="00D71927"/>
    <w:rsid w:val="00D71C6B"/>
    <w:rsid w:val="00D722A4"/>
    <w:rsid w:val="00D72B9C"/>
    <w:rsid w:val="00D72DB4"/>
    <w:rsid w:val="00D72E4A"/>
    <w:rsid w:val="00D73115"/>
    <w:rsid w:val="00D7350E"/>
    <w:rsid w:val="00D73639"/>
    <w:rsid w:val="00D73801"/>
    <w:rsid w:val="00D73C6D"/>
    <w:rsid w:val="00D73FCD"/>
    <w:rsid w:val="00D73FF0"/>
    <w:rsid w:val="00D74006"/>
    <w:rsid w:val="00D74068"/>
    <w:rsid w:val="00D74075"/>
    <w:rsid w:val="00D742EB"/>
    <w:rsid w:val="00D7456F"/>
    <w:rsid w:val="00D748E7"/>
    <w:rsid w:val="00D749FC"/>
    <w:rsid w:val="00D74B60"/>
    <w:rsid w:val="00D74C1E"/>
    <w:rsid w:val="00D74DD1"/>
    <w:rsid w:val="00D74F37"/>
    <w:rsid w:val="00D75030"/>
    <w:rsid w:val="00D75444"/>
    <w:rsid w:val="00D7587E"/>
    <w:rsid w:val="00D75A83"/>
    <w:rsid w:val="00D75E8D"/>
    <w:rsid w:val="00D75EBF"/>
    <w:rsid w:val="00D761A8"/>
    <w:rsid w:val="00D76450"/>
    <w:rsid w:val="00D76615"/>
    <w:rsid w:val="00D76841"/>
    <w:rsid w:val="00D769A8"/>
    <w:rsid w:val="00D76A23"/>
    <w:rsid w:val="00D770F7"/>
    <w:rsid w:val="00D7736E"/>
    <w:rsid w:val="00D7771C"/>
    <w:rsid w:val="00D80131"/>
    <w:rsid w:val="00D80191"/>
    <w:rsid w:val="00D8064E"/>
    <w:rsid w:val="00D80904"/>
    <w:rsid w:val="00D80A64"/>
    <w:rsid w:val="00D80F62"/>
    <w:rsid w:val="00D81590"/>
    <w:rsid w:val="00D8198D"/>
    <w:rsid w:val="00D81DCD"/>
    <w:rsid w:val="00D81DFA"/>
    <w:rsid w:val="00D8214F"/>
    <w:rsid w:val="00D82181"/>
    <w:rsid w:val="00D82353"/>
    <w:rsid w:val="00D8254B"/>
    <w:rsid w:val="00D826B6"/>
    <w:rsid w:val="00D8281C"/>
    <w:rsid w:val="00D828E7"/>
    <w:rsid w:val="00D83041"/>
    <w:rsid w:val="00D8305B"/>
    <w:rsid w:val="00D83728"/>
    <w:rsid w:val="00D83772"/>
    <w:rsid w:val="00D838A2"/>
    <w:rsid w:val="00D83B9A"/>
    <w:rsid w:val="00D83EA8"/>
    <w:rsid w:val="00D8440C"/>
    <w:rsid w:val="00D84A0D"/>
    <w:rsid w:val="00D84AFF"/>
    <w:rsid w:val="00D84B53"/>
    <w:rsid w:val="00D84F1A"/>
    <w:rsid w:val="00D8509E"/>
    <w:rsid w:val="00D85DFB"/>
    <w:rsid w:val="00D85E2F"/>
    <w:rsid w:val="00D860C1"/>
    <w:rsid w:val="00D861C7"/>
    <w:rsid w:val="00D865A7"/>
    <w:rsid w:val="00D8667E"/>
    <w:rsid w:val="00D86F7D"/>
    <w:rsid w:val="00D86F86"/>
    <w:rsid w:val="00D87635"/>
    <w:rsid w:val="00D87A21"/>
    <w:rsid w:val="00D87BA3"/>
    <w:rsid w:val="00D87F63"/>
    <w:rsid w:val="00D87FB3"/>
    <w:rsid w:val="00D903B5"/>
    <w:rsid w:val="00D907B7"/>
    <w:rsid w:val="00D90869"/>
    <w:rsid w:val="00D909BA"/>
    <w:rsid w:val="00D90E16"/>
    <w:rsid w:val="00D9109A"/>
    <w:rsid w:val="00D914C8"/>
    <w:rsid w:val="00D915CD"/>
    <w:rsid w:val="00D9194C"/>
    <w:rsid w:val="00D91A62"/>
    <w:rsid w:val="00D91A8B"/>
    <w:rsid w:val="00D91F05"/>
    <w:rsid w:val="00D92133"/>
    <w:rsid w:val="00D92170"/>
    <w:rsid w:val="00D9259C"/>
    <w:rsid w:val="00D92894"/>
    <w:rsid w:val="00D92A00"/>
    <w:rsid w:val="00D92A8A"/>
    <w:rsid w:val="00D92AD6"/>
    <w:rsid w:val="00D93106"/>
    <w:rsid w:val="00D9365E"/>
    <w:rsid w:val="00D9367B"/>
    <w:rsid w:val="00D93769"/>
    <w:rsid w:val="00D93826"/>
    <w:rsid w:val="00D93877"/>
    <w:rsid w:val="00D93A0D"/>
    <w:rsid w:val="00D93E77"/>
    <w:rsid w:val="00D94257"/>
    <w:rsid w:val="00D9453D"/>
    <w:rsid w:val="00D948CE"/>
    <w:rsid w:val="00D948FA"/>
    <w:rsid w:val="00D94CAD"/>
    <w:rsid w:val="00D95098"/>
    <w:rsid w:val="00D95330"/>
    <w:rsid w:val="00D9533C"/>
    <w:rsid w:val="00D95354"/>
    <w:rsid w:val="00D9580A"/>
    <w:rsid w:val="00D9623A"/>
    <w:rsid w:val="00D96581"/>
    <w:rsid w:val="00D96601"/>
    <w:rsid w:val="00D96D76"/>
    <w:rsid w:val="00D96E2A"/>
    <w:rsid w:val="00D9700F"/>
    <w:rsid w:val="00D9767B"/>
    <w:rsid w:val="00D977C8"/>
    <w:rsid w:val="00D97B2A"/>
    <w:rsid w:val="00D97E1D"/>
    <w:rsid w:val="00DA0049"/>
    <w:rsid w:val="00DA01FA"/>
    <w:rsid w:val="00DA0302"/>
    <w:rsid w:val="00DA04D9"/>
    <w:rsid w:val="00DA0B4E"/>
    <w:rsid w:val="00DA0BAC"/>
    <w:rsid w:val="00DA0BD4"/>
    <w:rsid w:val="00DA0E53"/>
    <w:rsid w:val="00DA1552"/>
    <w:rsid w:val="00DA1823"/>
    <w:rsid w:val="00DA1F2A"/>
    <w:rsid w:val="00DA2055"/>
    <w:rsid w:val="00DA251C"/>
    <w:rsid w:val="00DA25BC"/>
    <w:rsid w:val="00DA276D"/>
    <w:rsid w:val="00DA27A6"/>
    <w:rsid w:val="00DA285B"/>
    <w:rsid w:val="00DA28A4"/>
    <w:rsid w:val="00DA2AD7"/>
    <w:rsid w:val="00DA2D0D"/>
    <w:rsid w:val="00DA3319"/>
    <w:rsid w:val="00DA366D"/>
    <w:rsid w:val="00DA36A9"/>
    <w:rsid w:val="00DA36F8"/>
    <w:rsid w:val="00DA3AE5"/>
    <w:rsid w:val="00DA3CAA"/>
    <w:rsid w:val="00DA40F5"/>
    <w:rsid w:val="00DA44C6"/>
    <w:rsid w:val="00DA45E8"/>
    <w:rsid w:val="00DA47D6"/>
    <w:rsid w:val="00DA4A16"/>
    <w:rsid w:val="00DA4B63"/>
    <w:rsid w:val="00DA4CAC"/>
    <w:rsid w:val="00DA4D41"/>
    <w:rsid w:val="00DA536D"/>
    <w:rsid w:val="00DA550C"/>
    <w:rsid w:val="00DA55F4"/>
    <w:rsid w:val="00DA58F3"/>
    <w:rsid w:val="00DA592E"/>
    <w:rsid w:val="00DA5AD0"/>
    <w:rsid w:val="00DA5F32"/>
    <w:rsid w:val="00DA60C2"/>
    <w:rsid w:val="00DA6465"/>
    <w:rsid w:val="00DA65D9"/>
    <w:rsid w:val="00DA6CA5"/>
    <w:rsid w:val="00DA6EAF"/>
    <w:rsid w:val="00DA73A3"/>
    <w:rsid w:val="00DA7A14"/>
    <w:rsid w:val="00DA7DC0"/>
    <w:rsid w:val="00DA7E50"/>
    <w:rsid w:val="00DB0050"/>
    <w:rsid w:val="00DB012E"/>
    <w:rsid w:val="00DB022D"/>
    <w:rsid w:val="00DB02A3"/>
    <w:rsid w:val="00DB0338"/>
    <w:rsid w:val="00DB045F"/>
    <w:rsid w:val="00DB04B9"/>
    <w:rsid w:val="00DB0B34"/>
    <w:rsid w:val="00DB0CA9"/>
    <w:rsid w:val="00DB0CC0"/>
    <w:rsid w:val="00DB0DF6"/>
    <w:rsid w:val="00DB0F09"/>
    <w:rsid w:val="00DB146C"/>
    <w:rsid w:val="00DB1675"/>
    <w:rsid w:val="00DB17DC"/>
    <w:rsid w:val="00DB181E"/>
    <w:rsid w:val="00DB245F"/>
    <w:rsid w:val="00DB29C9"/>
    <w:rsid w:val="00DB2A35"/>
    <w:rsid w:val="00DB2BEC"/>
    <w:rsid w:val="00DB2DDA"/>
    <w:rsid w:val="00DB2E0F"/>
    <w:rsid w:val="00DB2E3C"/>
    <w:rsid w:val="00DB2E84"/>
    <w:rsid w:val="00DB34D3"/>
    <w:rsid w:val="00DB392A"/>
    <w:rsid w:val="00DB3948"/>
    <w:rsid w:val="00DB39C4"/>
    <w:rsid w:val="00DB39FD"/>
    <w:rsid w:val="00DB3D97"/>
    <w:rsid w:val="00DB4C66"/>
    <w:rsid w:val="00DB4FAC"/>
    <w:rsid w:val="00DB5050"/>
    <w:rsid w:val="00DB5736"/>
    <w:rsid w:val="00DB58D3"/>
    <w:rsid w:val="00DB5C00"/>
    <w:rsid w:val="00DB5ECE"/>
    <w:rsid w:val="00DB5FD5"/>
    <w:rsid w:val="00DB62E7"/>
    <w:rsid w:val="00DB639E"/>
    <w:rsid w:val="00DB63ED"/>
    <w:rsid w:val="00DB64A0"/>
    <w:rsid w:val="00DB6543"/>
    <w:rsid w:val="00DB671A"/>
    <w:rsid w:val="00DB6777"/>
    <w:rsid w:val="00DB6C6D"/>
    <w:rsid w:val="00DB7759"/>
    <w:rsid w:val="00DB7948"/>
    <w:rsid w:val="00DB79E1"/>
    <w:rsid w:val="00DB7C6F"/>
    <w:rsid w:val="00DC026D"/>
    <w:rsid w:val="00DC0621"/>
    <w:rsid w:val="00DC0948"/>
    <w:rsid w:val="00DC0DCC"/>
    <w:rsid w:val="00DC0E05"/>
    <w:rsid w:val="00DC0EF2"/>
    <w:rsid w:val="00DC0FAD"/>
    <w:rsid w:val="00DC150C"/>
    <w:rsid w:val="00DC1667"/>
    <w:rsid w:val="00DC177A"/>
    <w:rsid w:val="00DC179B"/>
    <w:rsid w:val="00DC1C85"/>
    <w:rsid w:val="00DC1E8C"/>
    <w:rsid w:val="00DC2298"/>
    <w:rsid w:val="00DC293C"/>
    <w:rsid w:val="00DC2957"/>
    <w:rsid w:val="00DC2977"/>
    <w:rsid w:val="00DC2AF3"/>
    <w:rsid w:val="00DC2B6C"/>
    <w:rsid w:val="00DC31B0"/>
    <w:rsid w:val="00DC3589"/>
    <w:rsid w:val="00DC393E"/>
    <w:rsid w:val="00DC3F73"/>
    <w:rsid w:val="00DC4297"/>
    <w:rsid w:val="00DC4672"/>
    <w:rsid w:val="00DC47ED"/>
    <w:rsid w:val="00DC4C73"/>
    <w:rsid w:val="00DC5007"/>
    <w:rsid w:val="00DC500E"/>
    <w:rsid w:val="00DC5AEA"/>
    <w:rsid w:val="00DC5D9D"/>
    <w:rsid w:val="00DC5EE2"/>
    <w:rsid w:val="00DC652F"/>
    <w:rsid w:val="00DC66E1"/>
    <w:rsid w:val="00DC67D4"/>
    <w:rsid w:val="00DC6BD1"/>
    <w:rsid w:val="00DC6C5B"/>
    <w:rsid w:val="00DC6C64"/>
    <w:rsid w:val="00DC6D45"/>
    <w:rsid w:val="00DC6D4E"/>
    <w:rsid w:val="00DC6E34"/>
    <w:rsid w:val="00DC6E73"/>
    <w:rsid w:val="00DC6FD8"/>
    <w:rsid w:val="00DC7821"/>
    <w:rsid w:val="00DC7835"/>
    <w:rsid w:val="00DC794E"/>
    <w:rsid w:val="00DD024E"/>
    <w:rsid w:val="00DD0547"/>
    <w:rsid w:val="00DD05EA"/>
    <w:rsid w:val="00DD0854"/>
    <w:rsid w:val="00DD0A26"/>
    <w:rsid w:val="00DD1018"/>
    <w:rsid w:val="00DD162D"/>
    <w:rsid w:val="00DD1830"/>
    <w:rsid w:val="00DD18F5"/>
    <w:rsid w:val="00DD1C86"/>
    <w:rsid w:val="00DD1EDD"/>
    <w:rsid w:val="00DD1F21"/>
    <w:rsid w:val="00DD2400"/>
    <w:rsid w:val="00DD2603"/>
    <w:rsid w:val="00DD2666"/>
    <w:rsid w:val="00DD26A4"/>
    <w:rsid w:val="00DD2B06"/>
    <w:rsid w:val="00DD2B95"/>
    <w:rsid w:val="00DD2DA0"/>
    <w:rsid w:val="00DD3125"/>
    <w:rsid w:val="00DD3365"/>
    <w:rsid w:val="00DD33EE"/>
    <w:rsid w:val="00DD3AAE"/>
    <w:rsid w:val="00DD3CDB"/>
    <w:rsid w:val="00DD3E37"/>
    <w:rsid w:val="00DD4228"/>
    <w:rsid w:val="00DD4491"/>
    <w:rsid w:val="00DD4869"/>
    <w:rsid w:val="00DD4B63"/>
    <w:rsid w:val="00DD4B83"/>
    <w:rsid w:val="00DD4CCA"/>
    <w:rsid w:val="00DD5192"/>
    <w:rsid w:val="00DD5941"/>
    <w:rsid w:val="00DD59C6"/>
    <w:rsid w:val="00DD5EF0"/>
    <w:rsid w:val="00DD5F4D"/>
    <w:rsid w:val="00DD6215"/>
    <w:rsid w:val="00DD6A44"/>
    <w:rsid w:val="00DD6D3F"/>
    <w:rsid w:val="00DD6D8E"/>
    <w:rsid w:val="00DD73AE"/>
    <w:rsid w:val="00DD752F"/>
    <w:rsid w:val="00DD7827"/>
    <w:rsid w:val="00DD798A"/>
    <w:rsid w:val="00DD7A0F"/>
    <w:rsid w:val="00DD7C82"/>
    <w:rsid w:val="00DD7E3F"/>
    <w:rsid w:val="00DD7F7B"/>
    <w:rsid w:val="00DE02B3"/>
    <w:rsid w:val="00DE0462"/>
    <w:rsid w:val="00DE05C3"/>
    <w:rsid w:val="00DE0654"/>
    <w:rsid w:val="00DE0860"/>
    <w:rsid w:val="00DE094F"/>
    <w:rsid w:val="00DE0B9F"/>
    <w:rsid w:val="00DE0C4E"/>
    <w:rsid w:val="00DE0EC6"/>
    <w:rsid w:val="00DE110D"/>
    <w:rsid w:val="00DE1674"/>
    <w:rsid w:val="00DE1AE5"/>
    <w:rsid w:val="00DE1CD9"/>
    <w:rsid w:val="00DE1DB5"/>
    <w:rsid w:val="00DE1FD6"/>
    <w:rsid w:val="00DE20AE"/>
    <w:rsid w:val="00DE20BE"/>
    <w:rsid w:val="00DE22BA"/>
    <w:rsid w:val="00DE24A8"/>
    <w:rsid w:val="00DE2DA9"/>
    <w:rsid w:val="00DE2F4B"/>
    <w:rsid w:val="00DE2F84"/>
    <w:rsid w:val="00DE3427"/>
    <w:rsid w:val="00DE358E"/>
    <w:rsid w:val="00DE394B"/>
    <w:rsid w:val="00DE3CD4"/>
    <w:rsid w:val="00DE3DF2"/>
    <w:rsid w:val="00DE3EA8"/>
    <w:rsid w:val="00DE3EE5"/>
    <w:rsid w:val="00DE4026"/>
    <w:rsid w:val="00DE4418"/>
    <w:rsid w:val="00DE444B"/>
    <w:rsid w:val="00DE4654"/>
    <w:rsid w:val="00DE47F1"/>
    <w:rsid w:val="00DE4926"/>
    <w:rsid w:val="00DE4961"/>
    <w:rsid w:val="00DE4FA0"/>
    <w:rsid w:val="00DE51C5"/>
    <w:rsid w:val="00DE5471"/>
    <w:rsid w:val="00DE55FC"/>
    <w:rsid w:val="00DE588A"/>
    <w:rsid w:val="00DE5943"/>
    <w:rsid w:val="00DE5E9C"/>
    <w:rsid w:val="00DE639D"/>
    <w:rsid w:val="00DE6482"/>
    <w:rsid w:val="00DE660B"/>
    <w:rsid w:val="00DE668E"/>
    <w:rsid w:val="00DE6BFF"/>
    <w:rsid w:val="00DE7656"/>
    <w:rsid w:val="00DE7690"/>
    <w:rsid w:val="00DE7868"/>
    <w:rsid w:val="00DE78CE"/>
    <w:rsid w:val="00DE7C4F"/>
    <w:rsid w:val="00DE7D2E"/>
    <w:rsid w:val="00DE7DC7"/>
    <w:rsid w:val="00DE7E3E"/>
    <w:rsid w:val="00DE7FE9"/>
    <w:rsid w:val="00DF0062"/>
    <w:rsid w:val="00DF0118"/>
    <w:rsid w:val="00DF0191"/>
    <w:rsid w:val="00DF040E"/>
    <w:rsid w:val="00DF051C"/>
    <w:rsid w:val="00DF05FE"/>
    <w:rsid w:val="00DF0849"/>
    <w:rsid w:val="00DF08A2"/>
    <w:rsid w:val="00DF09FF"/>
    <w:rsid w:val="00DF0B64"/>
    <w:rsid w:val="00DF0C3D"/>
    <w:rsid w:val="00DF0E6E"/>
    <w:rsid w:val="00DF11FA"/>
    <w:rsid w:val="00DF1603"/>
    <w:rsid w:val="00DF1D8F"/>
    <w:rsid w:val="00DF20F0"/>
    <w:rsid w:val="00DF20F6"/>
    <w:rsid w:val="00DF2127"/>
    <w:rsid w:val="00DF2252"/>
    <w:rsid w:val="00DF236F"/>
    <w:rsid w:val="00DF2418"/>
    <w:rsid w:val="00DF241F"/>
    <w:rsid w:val="00DF24B6"/>
    <w:rsid w:val="00DF253E"/>
    <w:rsid w:val="00DF27C5"/>
    <w:rsid w:val="00DF2922"/>
    <w:rsid w:val="00DF2955"/>
    <w:rsid w:val="00DF2CB5"/>
    <w:rsid w:val="00DF2E0D"/>
    <w:rsid w:val="00DF2E9B"/>
    <w:rsid w:val="00DF3211"/>
    <w:rsid w:val="00DF3397"/>
    <w:rsid w:val="00DF37A4"/>
    <w:rsid w:val="00DF394A"/>
    <w:rsid w:val="00DF3BCB"/>
    <w:rsid w:val="00DF3CD9"/>
    <w:rsid w:val="00DF3E29"/>
    <w:rsid w:val="00DF3E40"/>
    <w:rsid w:val="00DF4092"/>
    <w:rsid w:val="00DF40C1"/>
    <w:rsid w:val="00DF421C"/>
    <w:rsid w:val="00DF461E"/>
    <w:rsid w:val="00DF46C2"/>
    <w:rsid w:val="00DF48AC"/>
    <w:rsid w:val="00DF4F37"/>
    <w:rsid w:val="00DF5352"/>
    <w:rsid w:val="00DF53CF"/>
    <w:rsid w:val="00DF5432"/>
    <w:rsid w:val="00DF54E5"/>
    <w:rsid w:val="00DF570D"/>
    <w:rsid w:val="00DF5DDD"/>
    <w:rsid w:val="00DF5E59"/>
    <w:rsid w:val="00DF605E"/>
    <w:rsid w:val="00DF6135"/>
    <w:rsid w:val="00DF668E"/>
    <w:rsid w:val="00DF66C7"/>
    <w:rsid w:val="00DF6DF8"/>
    <w:rsid w:val="00DF6EB9"/>
    <w:rsid w:val="00DF71E7"/>
    <w:rsid w:val="00DF7EA2"/>
    <w:rsid w:val="00DF7F22"/>
    <w:rsid w:val="00DF7F68"/>
    <w:rsid w:val="00E0002F"/>
    <w:rsid w:val="00E0050D"/>
    <w:rsid w:val="00E0071B"/>
    <w:rsid w:val="00E00788"/>
    <w:rsid w:val="00E00C98"/>
    <w:rsid w:val="00E00CD1"/>
    <w:rsid w:val="00E00E4B"/>
    <w:rsid w:val="00E01599"/>
    <w:rsid w:val="00E017AC"/>
    <w:rsid w:val="00E01D0A"/>
    <w:rsid w:val="00E0237F"/>
    <w:rsid w:val="00E0289F"/>
    <w:rsid w:val="00E02D8E"/>
    <w:rsid w:val="00E02E53"/>
    <w:rsid w:val="00E02E8A"/>
    <w:rsid w:val="00E03033"/>
    <w:rsid w:val="00E031A1"/>
    <w:rsid w:val="00E03417"/>
    <w:rsid w:val="00E03CB4"/>
    <w:rsid w:val="00E03D8C"/>
    <w:rsid w:val="00E03EA0"/>
    <w:rsid w:val="00E040DE"/>
    <w:rsid w:val="00E041BA"/>
    <w:rsid w:val="00E043BE"/>
    <w:rsid w:val="00E043DF"/>
    <w:rsid w:val="00E046A7"/>
    <w:rsid w:val="00E04714"/>
    <w:rsid w:val="00E04892"/>
    <w:rsid w:val="00E04974"/>
    <w:rsid w:val="00E04C86"/>
    <w:rsid w:val="00E05166"/>
    <w:rsid w:val="00E053F5"/>
    <w:rsid w:val="00E05884"/>
    <w:rsid w:val="00E05D4D"/>
    <w:rsid w:val="00E06578"/>
    <w:rsid w:val="00E06BB2"/>
    <w:rsid w:val="00E06FBE"/>
    <w:rsid w:val="00E07162"/>
    <w:rsid w:val="00E07180"/>
    <w:rsid w:val="00E07AC6"/>
    <w:rsid w:val="00E07DB3"/>
    <w:rsid w:val="00E07F82"/>
    <w:rsid w:val="00E10662"/>
    <w:rsid w:val="00E1085A"/>
    <w:rsid w:val="00E10A55"/>
    <w:rsid w:val="00E10A69"/>
    <w:rsid w:val="00E10E08"/>
    <w:rsid w:val="00E110A6"/>
    <w:rsid w:val="00E111AD"/>
    <w:rsid w:val="00E119F8"/>
    <w:rsid w:val="00E11A24"/>
    <w:rsid w:val="00E11AC0"/>
    <w:rsid w:val="00E11B3C"/>
    <w:rsid w:val="00E11BE5"/>
    <w:rsid w:val="00E11BF0"/>
    <w:rsid w:val="00E11C67"/>
    <w:rsid w:val="00E12021"/>
    <w:rsid w:val="00E120FA"/>
    <w:rsid w:val="00E1214F"/>
    <w:rsid w:val="00E12226"/>
    <w:rsid w:val="00E12482"/>
    <w:rsid w:val="00E124F6"/>
    <w:rsid w:val="00E1261D"/>
    <w:rsid w:val="00E130DF"/>
    <w:rsid w:val="00E1378B"/>
    <w:rsid w:val="00E137E0"/>
    <w:rsid w:val="00E138DA"/>
    <w:rsid w:val="00E139F3"/>
    <w:rsid w:val="00E13A5C"/>
    <w:rsid w:val="00E13C41"/>
    <w:rsid w:val="00E1444B"/>
    <w:rsid w:val="00E1453E"/>
    <w:rsid w:val="00E14798"/>
    <w:rsid w:val="00E149C1"/>
    <w:rsid w:val="00E14A3C"/>
    <w:rsid w:val="00E14AAE"/>
    <w:rsid w:val="00E14B8F"/>
    <w:rsid w:val="00E14C72"/>
    <w:rsid w:val="00E14F2C"/>
    <w:rsid w:val="00E1504D"/>
    <w:rsid w:val="00E152FE"/>
    <w:rsid w:val="00E153BE"/>
    <w:rsid w:val="00E15A19"/>
    <w:rsid w:val="00E16A9A"/>
    <w:rsid w:val="00E16B1E"/>
    <w:rsid w:val="00E16BFB"/>
    <w:rsid w:val="00E16CCD"/>
    <w:rsid w:val="00E16EE3"/>
    <w:rsid w:val="00E17A78"/>
    <w:rsid w:val="00E17AFA"/>
    <w:rsid w:val="00E17F72"/>
    <w:rsid w:val="00E201E5"/>
    <w:rsid w:val="00E202FB"/>
    <w:rsid w:val="00E205C3"/>
    <w:rsid w:val="00E2077E"/>
    <w:rsid w:val="00E207F7"/>
    <w:rsid w:val="00E20C5E"/>
    <w:rsid w:val="00E20F75"/>
    <w:rsid w:val="00E211CD"/>
    <w:rsid w:val="00E216CA"/>
    <w:rsid w:val="00E219B3"/>
    <w:rsid w:val="00E21C34"/>
    <w:rsid w:val="00E21D32"/>
    <w:rsid w:val="00E21E85"/>
    <w:rsid w:val="00E21EC4"/>
    <w:rsid w:val="00E2203B"/>
    <w:rsid w:val="00E2222F"/>
    <w:rsid w:val="00E22748"/>
    <w:rsid w:val="00E227BB"/>
    <w:rsid w:val="00E22CA6"/>
    <w:rsid w:val="00E22E31"/>
    <w:rsid w:val="00E23388"/>
    <w:rsid w:val="00E238A1"/>
    <w:rsid w:val="00E23942"/>
    <w:rsid w:val="00E23CEB"/>
    <w:rsid w:val="00E23F63"/>
    <w:rsid w:val="00E24043"/>
    <w:rsid w:val="00E249EA"/>
    <w:rsid w:val="00E25285"/>
    <w:rsid w:val="00E25290"/>
    <w:rsid w:val="00E2556A"/>
    <w:rsid w:val="00E258E1"/>
    <w:rsid w:val="00E25A8E"/>
    <w:rsid w:val="00E25C1E"/>
    <w:rsid w:val="00E2602D"/>
    <w:rsid w:val="00E261C5"/>
    <w:rsid w:val="00E26900"/>
    <w:rsid w:val="00E26CBC"/>
    <w:rsid w:val="00E26ECE"/>
    <w:rsid w:val="00E26FE1"/>
    <w:rsid w:val="00E27065"/>
    <w:rsid w:val="00E27173"/>
    <w:rsid w:val="00E272C2"/>
    <w:rsid w:val="00E27380"/>
    <w:rsid w:val="00E277B0"/>
    <w:rsid w:val="00E27A47"/>
    <w:rsid w:val="00E27B02"/>
    <w:rsid w:val="00E27FAF"/>
    <w:rsid w:val="00E30318"/>
    <w:rsid w:val="00E30429"/>
    <w:rsid w:val="00E30509"/>
    <w:rsid w:val="00E30649"/>
    <w:rsid w:val="00E30CD1"/>
    <w:rsid w:val="00E30EB9"/>
    <w:rsid w:val="00E30F4C"/>
    <w:rsid w:val="00E30FCB"/>
    <w:rsid w:val="00E310B4"/>
    <w:rsid w:val="00E31EED"/>
    <w:rsid w:val="00E3274E"/>
    <w:rsid w:val="00E3299E"/>
    <w:rsid w:val="00E32E92"/>
    <w:rsid w:val="00E32F1A"/>
    <w:rsid w:val="00E32F73"/>
    <w:rsid w:val="00E339C0"/>
    <w:rsid w:val="00E339F4"/>
    <w:rsid w:val="00E33E1E"/>
    <w:rsid w:val="00E33F7D"/>
    <w:rsid w:val="00E34146"/>
    <w:rsid w:val="00E34990"/>
    <w:rsid w:val="00E34C31"/>
    <w:rsid w:val="00E34E25"/>
    <w:rsid w:val="00E3519A"/>
    <w:rsid w:val="00E3533F"/>
    <w:rsid w:val="00E35373"/>
    <w:rsid w:val="00E35CB9"/>
    <w:rsid w:val="00E35D7F"/>
    <w:rsid w:val="00E35F50"/>
    <w:rsid w:val="00E361BB"/>
    <w:rsid w:val="00E365C3"/>
    <w:rsid w:val="00E368AD"/>
    <w:rsid w:val="00E368BD"/>
    <w:rsid w:val="00E368F3"/>
    <w:rsid w:val="00E36E0B"/>
    <w:rsid w:val="00E37032"/>
    <w:rsid w:val="00E371E3"/>
    <w:rsid w:val="00E37ADD"/>
    <w:rsid w:val="00E37CA3"/>
    <w:rsid w:val="00E4021F"/>
    <w:rsid w:val="00E40314"/>
    <w:rsid w:val="00E4037A"/>
    <w:rsid w:val="00E404C4"/>
    <w:rsid w:val="00E40585"/>
    <w:rsid w:val="00E40726"/>
    <w:rsid w:val="00E4074E"/>
    <w:rsid w:val="00E40806"/>
    <w:rsid w:val="00E40962"/>
    <w:rsid w:val="00E40DE7"/>
    <w:rsid w:val="00E4121D"/>
    <w:rsid w:val="00E41270"/>
    <w:rsid w:val="00E41452"/>
    <w:rsid w:val="00E4150F"/>
    <w:rsid w:val="00E4179D"/>
    <w:rsid w:val="00E41C9A"/>
    <w:rsid w:val="00E424E4"/>
    <w:rsid w:val="00E425D8"/>
    <w:rsid w:val="00E42936"/>
    <w:rsid w:val="00E42DD6"/>
    <w:rsid w:val="00E42EC5"/>
    <w:rsid w:val="00E43352"/>
    <w:rsid w:val="00E434A7"/>
    <w:rsid w:val="00E43599"/>
    <w:rsid w:val="00E43C57"/>
    <w:rsid w:val="00E4422E"/>
    <w:rsid w:val="00E44372"/>
    <w:rsid w:val="00E44417"/>
    <w:rsid w:val="00E44524"/>
    <w:rsid w:val="00E4462D"/>
    <w:rsid w:val="00E447A7"/>
    <w:rsid w:val="00E44944"/>
    <w:rsid w:val="00E44A42"/>
    <w:rsid w:val="00E44D09"/>
    <w:rsid w:val="00E44DC2"/>
    <w:rsid w:val="00E44E04"/>
    <w:rsid w:val="00E44F65"/>
    <w:rsid w:val="00E4576F"/>
    <w:rsid w:val="00E457A5"/>
    <w:rsid w:val="00E4594C"/>
    <w:rsid w:val="00E459B8"/>
    <w:rsid w:val="00E45C05"/>
    <w:rsid w:val="00E46504"/>
    <w:rsid w:val="00E4661A"/>
    <w:rsid w:val="00E467D3"/>
    <w:rsid w:val="00E46892"/>
    <w:rsid w:val="00E470F5"/>
    <w:rsid w:val="00E470FA"/>
    <w:rsid w:val="00E472DD"/>
    <w:rsid w:val="00E475B4"/>
    <w:rsid w:val="00E475D5"/>
    <w:rsid w:val="00E47792"/>
    <w:rsid w:val="00E47EDB"/>
    <w:rsid w:val="00E47FAF"/>
    <w:rsid w:val="00E502DE"/>
    <w:rsid w:val="00E50335"/>
    <w:rsid w:val="00E50742"/>
    <w:rsid w:val="00E5082C"/>
    <w:rsid w:val="00E50CE1"/>
    <w:rsid w:val="00E50D88"/>
    <w:rsid w:val="00E50E33"/>
    <w:rsid w:val="00E50EAB"/>
    <w:rsid w:val="00E50F98"/>
    <w:rsid w:val="00E50FE5"/>
    <w:rsid w:val="00E50FEF"/>
    <w:rsid w:val="00E51653"/>
    <w:rsid w:val="00E5183A"/>
    <w:rsid w:val="00E51B97"/>
    <w:rsid w:val="00E51C12"/>
    <w:rsid w:val="00E51C28"/>
    <w:rsid w:val="00E51FDE"/>
    <w:rsid w:val="00E520E3"/>
    <w:rsid w:val="00E520E8"/>
    <w:rsid w:val="00E5260E"/>
    <w:rsid w:val="00E527AF"/>
    <w:rsid w:val="00E527B7"/>
    <w:rsid w:val="00E528F3"/>
    <w:rsid w:val="00E52AAA"/>
    <w:rsid w:val="00E53200"/>
    <w:rsid w:val="00E532C2"/>
    <w:rsid w:val="00E5337B"/>
    <w:rsid w:val="00E5391B"/>
    <w:rsid w:val="00E53A5F"/>
    <w:rsid w:val="00E53A88"/>
    <w:rsid w:val="00E53CE3"/>
    <w:rsid w:val="00E53DBC"/>
    <w:rsid w:val="00E540C0"/>
    <w:rsid w:val="00E5415D"/>
    <w:rsid w:val="00E541A8"/>
    <w:rsid w:val="00E5463F"/>
    <w:rsid w:val="00E548EA"/>
    <w:rsid w:val="00E54A55"/>
    <w:rsid w:val="00E54EB1"/>
    <w:rsid w:val="00E54F5A"/>
    <w:rsid w:val="00E55151"/>
    <w:rsid w:val="00E55434"/>
    <w:rsid w:val="00E555F9"/>
    <w:rsid w:val="00E55811"/>
    <w:rsid w:val="00E55AC6"/>
    <w:rsid w:val="00E55DAD"/>
    <w:rsid w:val="00E55E2F"/>
    <w:rsid w:val="00E55EB7"/>
    <w:rsid w:val="00E55FAE"/>
    <w:rsid w:val="00E5609C"/>
    <w:rsid w:val="00E56729"/>
    <w:rsid w:val="00E5676A"/>
    <w:rsid w:val="00E568EC"/>
    <w:rsid w:val="00E56FD4"/>
    <w:rsid w:val="00E571D3"/>
    <w:rsid w:val="00E574BC"/>
    <w:rsid w:val="00E57B99"/>
    <w:rsid w:val="00E57BF7"/>
    <w:rsid w:val="00E57D5F"/>
    <w:rsid w:val="00E57F57"/>
    <w:rsid w:val="00E60074"/>
    <w:rsid w:val="00E60443"/>
    <w:rsid w:val="00E60472"/>
    <w:rsid w:val="00E604D0"/>
    <w:rsid w:val="00E60AA0"/>
    <w:rsid w:val="00E60F67"/>
    <w:rsid w:val="00E61228"/>
    <w:rsid w:val="00E612C5"/>
    <w:rsid w:val="00E61306"/>
    <w:rsid w:val="00E61627"/>
    <w:rsid w:val="00E6193C"/>
    <w:rsid w:val="00E61D5F"/>
    <w:rsid w:val="00E61EF6"/>
    <w:rsid w:val="00E6240E"/>
    <w:rsid w:val="00E6255F"/>
    <w:rsid w:val="00E625D5"/>
    <w:rsid w:val="00E6296C"/>
    <w:rsid w:val="00E62B0A"/>
    <w:rsid w:val="00E62DA2"/>
    <w:rsid w:val="00E6319A"/>
    <w:rsid w:val="00E638C7"/>
    <w:rsid w:val="00E63964"/>
    <w:rsid w:val="00E63A35"/>
    <w:rsid w:val="00E63B09"/>
    <w:rsid w:val="00E63BE1"/>
    <w:rsid w:val="00E63C5C"/>
    <w:rsid w:val="00E63F2F"/>
    <w:rsid w:val="00E64175"/>
    <w:rsid w:val="00E64183"/>
    <w:rsid w:val="00E642D7"/>
    <w:rsid w:val="00E6442B"/>
    <w:rsid w:val="00E64CDA"/>
    <w:rsid w:val="00E64E67"/>
    <w:rsid w:val="00E65154"/>
    <w:rsid w:val="00E6580D"/>
    <w:rsid w:val="00E6621C"/>
    <w:rsid w:val="00E664FF"/>
    <w:rsid w:val="00E665D4"/>
    <w:rsid w:val="00E667D4"/>
    <w:rsid w:val="00E66910"/>
    <w:rsid w:val="00E6691A"/>
    <w:rsid w:val="00E66B15"/>
    <w:rsid w:val="00E66F68"/>
    <w:rsid w:val="00E671C8"/>
    <w:rsid w:val="00E6745A"/>
    <w:rsid w:val="00E675C2"/>
    <w:rsid w:val="00E675D7"/>
    <w:rsid w:val="00E679D0"/>
    <w:rsid w:val="00E67C09"/>
    <w:rsid w:val="00E67C7A"/>
    <w:rsid w:val="00E67DB1"/>
    <w:rsid w:val="00E70089"/>
    <w:rsid w:val="00E70258"/>
    <w:rsid w:val="00E702CE"/>
    <w:rsid w:val="00E7091E"/>
    <w:rsid w:val="00E70BC5"/>
    <w:rsid w:val="00E70DC6"/>
    <w:rsid w:val="00E70E45"/>
    <w:rsid w:val="00E70F6A"/>
    <w:rsid w:val="00E71060"/>
    <w:rsid w:val="00E7116A"/>
    <w:rsid w:val="00E711F9"/>
    <w:rsid w:val="00E7150D"/>
    <w:rsid w:val="00E715C1"/>
    <w:rsid w:val="00E71678"/>
    <w:rsid w:val="00E718FB"/>
    <w:rsid w:val="00E71E01"/>
    <w:rsid w:val="00E7210B"/>
    <w:rsid w:val="00E72147"/>
    <w:rsid w:val="00E722AF"/>
    <w:rsid w:val="00E724CA"/>
    <w:rsid w:val="00E727C4"/>
    <w:rsid w:val="00E72835"/>
    <w:rsid w:val="00E72B17"/>
    <w:rsid w:val="00E72B1E"/>
    <w:rsid w:val="00E72E4E"/>
    <w:rsid w:val="00E731BF"/>
    <w:rsid w:val="00E737A2"/>
    <w:rsid w:val="00E73841"/>
    <w:rsid w:val="00E73AF6"/>
    <w:rsid w:val="00E73E00"/>
    <w:rsid w:val="00E74027"/>
    <w:rsid w:val="00E74BD6"/>
    <w:rsid w:val="00E7517D"/>
    <w:rsid w:val="00E75215"/>
    <w:rsid w:val="00E7522A"/>
    <w:rsid w:val="00E75332"/>
    <w:rsid w:val="00E7585F"/>
    <w:rsid w:val="00E75D2C"/>
    <w:rsid w:val="00E763CA"/>
    <w:rsid w:val="00E767FF"/>
    <w:rsid w:val="00E768C6"/>
    <w:rsid w:val="00E76952"/>
    <w:rsid w:val="00E76ABF"/>
    <w:rsid w:val="00E77177"/>
    <w:rsid w:val="00E773D8"/>
    <w:rsid w:val="00E7763D"/>
    <w:rsid w:val="00E77D52"/>
    <w:rsid w:val="00E805A2"/>
    <w:rsid w:val="00E80904"/>
    <w:rsid w:val="00E8096B"/>
    <w:rsid w:val="00E80C87"/>
    <w:rsid w:val="00E80E89"/>
    <w:rsid w:val="00E811F5"/>
    <w:rsid w:val="00E81240"/>
    <w:rsid w:val="00E8132D"/>
    <w:rsid w:val="00E81521"/>
    <w:rsid w:val="00E81924"/>
    <w:rsid w:val="00E8195C"/>
    <w:rsid w:val="00E81A89"/>
    <w:rsid w:val="00E81F47"/>
    <w:rsid w:val="00E82152"/>
    <w:rsid w:val="00E82422"/>
    <w:rsid w:val="00E829F2"/>
    <w:rsid w:val="00E82D21"/>
    <w:rsid w:val="00E83BBB"/>
    <w:rsid w:val="00E83FBF"/>
    <w:rsid w:val="00E8453F"/>
    <w:rsid w:val="00E84776"/>
    <w:rsid w:val="00E847E3"/>
    <w:rsid w:val="00E847ED"/>
    <w:rsid w:val="00E84981"/>
    <w:rsid w:val="00E849E0"/>
    <w:rsid w:val="00E84C67"/>
    <w:rsid w:val="00E84DFE"/>
    <w:rsid w:val="00E84E6E"/>
    <w:rsid w:val="00E84FD8"/>
    <w:rsid w:val="00E85145"/>
    <w:rsid w:val="00E851ED"/>
    <w:rsid w:val="00E85286"/>
    <w:rsid w:val="00E852E3"/>
    <w:rsid w:val="00E85316"/>
    <w:rsid w:val="00E85B6E"/>
    <w:rsid w:val="00E85D94"/>
    <w:rsid w:val="00E861ED"/>
    <w:rsid w:val="00E86381"/>
    <w:rsid w:val="00E8650F"/>
    <w:rsid w:val="00E865E3"/>
    <w:rsid w:val="00E86638"/>
    <w:rsid w:val="00E867CB"/>
    <w:rsid w:val="00E869B1"/>
    <w:rsid w:val="00E86E5F"/>
    <w:rsid w:val="00E86F4A"/>
    <w:rsid w:val="00E87301"/>
    <w:rsid w:val="00E8738E"/>
    <w:rsid w:val="00E875B4"/>
    <w:rsid w:val="00E875F6"/>
    <w:rsid w:val="00E87749"/>
    <w:rsid w:val="00E87C2A"/>
    <w:rsid w:val="00E87E96"/>
    <w:rsid w:val="00E9050A"/>
    <w:rsid w:val="00E9068B"/>
    <w:rsid w:val="00E909B0"/>
    <w:rsid w:val="00E90B8A"/>
    <w:rsid w:val="00E90C60"/>
    <w:rsid w:val="00E90E79"/>
    <w:rsid w:val="00E91131"/>
    <w:rsid w:val="00E91441"/>
    <w:rsid w:val="00E916BA"/>
    <w:rsid w:val="00E916DD"/>
    <w:rsid w:val="00E918E1"/>
    <w:rsid w:val="00E919F4"/>
    <w:rsid w:val="00E91D9C"/>
    <w:rsid w:val="00E91F44"/>
    <w:rsid w:val="00E920CB"/>
    <w:rsid w:val="00E922B5"/>
    <w:rsid w:val="00E9243C"/>
    <w:rsid w:val="00E9249B"/>
    <w:rsid w:val="00E9286F"/>
    <w:rsid w:val="00E92910"/>
    <w:rsid w:val="00E92913"/>
    <w:rsid w:val="00E92A4B"/>
    <w:rsid w:val="00E92A94"/>
    <w:rsid w:val="00E92CC5"/>
    <w:rsid w:val="00E92D30"/>
    <w:rsid w:val="00E92DD8"/>
    <w:rsid w:val="00E92E47"/>
    <w:rsid w:val="00E93234"/>
    <w:rsid w:val="00E93359"/>
    <w:rsid w:val="00E93617"/>
    <w:rsid w:val="00E939ED"/>
    <w:rsid w:val="00E93A8F"/>
    <w:rsid w:val="00E93B1E"/>
    <w:rsid w:val="00E93D15"/>
    <w:rsid w:val="00E94045"/>
    <w:rsid w:val="00E94100"/>
    <w:rsid w:val="00E9443F"/>
    <w:rsid w:val="00E9454C"/>
    <w:rsid w:val="00E9467C"/>
    <w:rsid w:val="00E94702"/>
    <w:rsid w:val="00E94ABA"/>
    <w:rsid w:val="00E94CC2"/>
    <w:rsid w:val="00E94D03"/>
    <w:rsid w:val="00E94F8D"/>
    <w:rsid w:val="00E95097"/>
    <w:rsid w:val="00E950B8"/>
    <w:rsid w:val="00E95179"/>
    <w:rsid w:val="00E9518F"/>
    <w:rsid w:val="00E9545A"/>
    <w:rsid w:val="00E95B82"/>
    <w:rsid w:val="00E95E55"/>
    <w:rsid w:val="00E95FA8"/>
    <w:rsid w:val="00E9659F"/>
    <w:rsid w:val="00E967F8"/>
    <w:rsid w:val="00E968BE"/>
    <w:rsid w:val="00E96F74"/>
    <w:rsid w:val="00E970E4"/>
    <w:rsid w:val="00E973C5"/>
    <w:rsid w:val="00E975AC"/>
    <w:rsid w:val="00E975BE"/>
    <w:rsid w:val="00E9789F"/>
    <w:rsid w:val="00E978EA"/>
    <w:rsid w:val="00E97DA2"/>
    <w:rsid w:val="00E97DB7"/>
    <w:rsid w:val="00E97E7A"/>
    <w:rsid w:val="00E97F28"/>
    <w:rsid w:val="00EA00C0"/>
    <w:rsid w:val="00EA0163"/>
    <w:rsid w:val="00EA0296"/>
    <w:rsid w:val="00EA0568"/>
    <w:rsid w:val="00EA083B"/>
    <w:rsid w:val="00EA0872"/>
    <w:rsid w:val="00EA08D3"/>
    <w:rsid w:val="00EA09C7"/>
    <w:rsid w:val="00EA0AAD"/>
    <w:rsid w:val="00EA0B2D"/>
    <w:rsid w:val="00EA0E52"/>
    <w:rsid w:val="00EA1338"/>
    <w:rsid w:val="00EA138A"/>
    <w:rsid w:val="00EA15A5"/>
    <w:rsid w:val="00EA17D3"/>
    <w:rsid w:val="00EA1A73"/>
    <w:rsid w:val="00EA2129"/>
    <w:rsid w:val="00EA2454"/>
    <w:rsid w:val="00EA26F7"/>
    <w:rsid w:val="00EA2ABF"/>
    <w:rsid w:val="00EA2B42"/>
    <w:rsid w:val="00EA2F92"/>
    <w:rsid w:val="00EA3012"/>
    <w:rsid w:val="00EA310D"/>
    <w:rsid w:val="00EA335F"/>
    <w:rsid w:val="00EA3905"/>
    <w:rsid w:val="00EA3A8A"/>
    <w:rsid w:val="00EA3CC4"/>
    <w:rsid w:val="00EA4200"/>
    <w:rsid w:val="00EA4465"/>
    <w:rsid w:val="00EA4642"/>
    <w:rsid w:val="00EA4871"/>
    <w:rsid w:val="00EA4A42"/>
    <w:rsid w:val="00EA4ACF"/>
    <w:rsid w:val="00EA4B48"/>
    <w:rsid w:val="00EA4C14"/>
    <w:rsid w:val="00EA5873"/>
    <w:rsid w:val="00EA589B"/>
    <w:rsid w:val="00EA5AC5"/>
    <w:rsid w:val="00EA5C76"/>
    <w:rsid w:val="00EA5D76"/>
    <w:rsid w:val="00EA63ED"/>
    <w:rsid w:val="00EA64F0"/>
    <w:rsid w:val="00EA6521"/>
    <w:rsid w:val="00EA660C"/>
    <w:rsid w:val="00EA6908"/>
    <w:rsid w:val="00EA6E2F"/>
    <w:rsid w:val="00EA7277"/>
    <w:rsid w:val="00EA74E7"/>
    <w:rsid w:val="00EA7696"/>
    <w:rsid w:val="00EA78C6"/>
    <w:rsid w:val="00EA78CA"/>
    <w:rsid w:val="00EB0138"/>
    <w:rsid w:val="00EB031C"/>
    <w:rsid w:val="00EB0340"/>
    <w:rsid w:val="00EB0CE9"/>
    <w:rsid w:val="00EB0DD7"/>
    <w:rsid w:val="00EB14D3"/>
    <w:rsid w:val="00EB157E"/>
    <w:rsid w:val="00EB15EC"/>
    <w:rsid w:val="00EB1A75"/>
    <w:rsid w:val="00EB1B8D"/>
    <w:rsid w:val="00EB1EC0"/>
    <w:rsid w:val="00EB2077"/>
    <w:rsid w:val="00EB27B5"/>
    <w:rsid w:val="00EB27CA"/>
    <w:rsid w:val="00EB2A18"/>
    <w:rsid w:val="00EB2C85"/>
    <w:rsid w:val="00EB2C8C"/>
    <w:rsid w:val="00EB2E28"/>
    <w:rsid w:val="00EB3103"/>
    <w:rsid w:val="00EB32DB"/>
    <w:rsid w:val="00EB3480"/>
    <w:rsid w:val="00EB34CD"/>
    <w:rsid w:val="00EB3595"/>
    <w:rsid w:val="00EB3748"/>
    <w:rsid w:val="00EB38F6"/>
    <w:rsid w:val="00EB39B3"/>
    <w:rsid w:val="00EB3E3C"/>
    <w:rsid w:val="00EB3FA1"/>
    <w:rsid w:val="00EB406D"/>
    <w:rsid w:val="00EB4468"/>
    <w:rsid w:val="00EB44BE"/>
    <w:rsid w:val="00EB450B"/>
    <w:rsid w:val="00EB4569"/>
    <w:rsid w:val="00EB4A0C"/>
    <w:rsid w:val="00EB4A21"/>
    <w:rsid w:val="00EB5071"/>
    <w:rsid w:val="00EB50AB"/>
    <w:rsid w:val="00EB5ACF"/>
    <w:rsid w:val="00EB5C48"/>
    <w:rsid w:val="00EB5CF5"/>
    <w:rsid w:val="00EB5FE9"/>
    <w:rsid w:val="00EB62B7"/>
    <w:rsid w:val="00EB63A1"/>
    <w:rsid w:val="00EB647B"/>
    <w:rsid w:val="00EB6502"/>
    <w:rsid w:val="00EB66CB"/>
    <w:rsid w:val="00EB6A83"/>
    <w:rsid w:val="00EB6AFC"/>
    <w:rsid w:val="00EB6C67"/>
    <w:rsid w:val="00EB71E2"/>
    <w:rsid w:val="00EB727B"/>
    <w:rsid w:val="00EB73D1"/>
    <w:rsid w:val="00EB767D"/>
    <w:rsid w:val="00EB78C8"/>
    <w:rsid w:val="00EB7A89"/>
    <w:rsid w:val="00EB7CA3"/>
    <w:rsid w:val="00EC007D"/>
    <w:rsid w:val="00EC0273"/>
    <w:rsid w:val="00EC032E"/>
    <w:rsid w:val="00EC0414"/>
    <w:rsid w:val="00EC05E9"/>
    <w:rsid w:val="00EC0C49"/>
    <w:rsid w:val="00EC0DC0"/>
    <w:rsid w:val="00EC0F56"/>
    <w:rsid w:val="00EC0FEB"/>
    <w:rsid w:val="00EC111D"/>
    <w:rsid w:val="00EC12BA"/>
    <w:rsid w:val="00EC13BF"/>
    <w:rsid w:val="00EC189B"/>
    <w:rsid w:val="00EC1C22"/>
    <w:rsid w:val="00EC1C28"/>
    <w:rsid w:val="00EC1F86"/>
    <w:rsid w:val="00EC206C"/>
    <w:rsid w:val="00EC27E4"/>
    <w:rsid w:val="00EC2C28"/>
    <w:rsid w:val="00EC2E1E"/>
    <w:rsid w:val="00EC3359"/>
    <w:rsid w:val="00EC36AA"/>
    <w:rsid w:val="00EC37D4"/>
    <w:rsid w:val="00EC38B7"/>
    <w:rsid w:val="00EC3C74"/>
    <w:rsid w:val="00EC3DB0"/>
    <w:rsid w:val="00EC40BB"/>
    <w:rsid w:val="00EC41A3"/>
    <w:rsid w:val="00EC4397"/>
    <w:rsid w:val="00EC4614"/>
    <w:rsid w:val="00EC46EE"/>
    <w:rsid w:val="00EC4C6A"/>
    <w:rsid w:val="00EC4EE2"/>
    <w:rsid w:val="00EC4F74"/>
    <w:rsid w:val="00EC5014"/>
    <w:rsid w:val="00EC5935"/>
    <w:rsid w:val="00EC63C9"/>
    <w:rsid w:val="00EC6477"/>
    <w:rsid w:val="00EC69B7"/>
    <w:rsid w:val="00EC6A0A"/>
    <w:rsid w:val="00EC6B8A"/>
    <w:rsid w:val="00EC6E6E"/>
    <w:rsid w:val="00EC6F21"/>
    <w:rsid w:val="00EC78EB"/>
    <w:rsid w:val="00EC7A04"/>
    <w:rsid w:val="00ED0386"/>
    <w:rsid w:val="00ED0590"/>
    <w:rsid w:val="00ED06B3"/>
    <w:rsid w:val="00ED08EB"/>
    <w:rsid w:val="00ED0A6C"/>
    <w:rsid w:val="00ED0B11"/>
    <w:rsid w:val="00ED0E79"/>
    <w:rsid w:val="00ED0EA7"/>
    <w:rsid w:val="00ED0EDC"/>
    <w:rsid w:val="00ED0F11"/>
    <w:rsid w:val="00ED10FD"/>
    <w:rsid w:val="00ED1178"/>
    <w:rsid w:val="00ED12A1"/>
    <w:rsid w:val="00ED13BF"/>
    <w:rsid w:val="00ED1496"/>
    <w:rsid w:val="00ED1DED"/>
    <w:rsid w:val="00ED1F75"/>
    <w:rsid w:val="00ED26F4"/>
    <w:rsid w:val="00ED2749"/>
    <w:rsid w:val="00ED288E"/>
    <w:rsid w:val="00ED2969"/>
    <w:rsid w:val="00ED2B8E"/>
    <w:rsid w:val="00ED2C12"/>
    <w:rsid w:val="00ED3262"/>
    <w:rsid w:val="00ED3905"/>
    <w:rsid w:val="00ED3AD3"/>
    <w:rsid w:val="00ED3BAD"/>
    <w:rsid w:val="00ED3D0D"/>
    <w:rsid w:val="00ED3D96"/>
    <w:rsid w:val="00ED3F01"/>
    <w:rsid w:val="00ED406F"/>
    <w:rsid w:val="00ED4348"/>
    <w:rsid w:val="00ED4634"/>
    <w:rsid w:val="00ED4CA2"/>
    <w:rsid w:val="00ED4D0B"/>
    <w:rsid w:val="00ED4D6B"/>
    <w:rsid w:val="00ED4EBB"/>
    <w:rsid w:val="00ED53F3"/>
    <w:rsid w:val="00ED5902"/>
    <w:rsid w:val="00ED5B78"/>
    <w:rsid w:val="00ED5BF0"/>
    <w:rsid w:val="00ED5F97"/>
    <w:rsid w:val="00ED64C8"/>
    <w:rsid w:val="00ED6A39"/>
    <w:rsid w:val="00ED6EAA"/>
    <w:rsid w:val="00ED6EDC"/>
    <w:rsid w:val="00ED6F2C"/>
    <w:rsid w:val="00ED7202"/>
    <w:rsid w:val="00ED7232"/>
    <w:rsid w:val="00ED7356"/>
    <w:rsid w:val="00ED7496"/>
    <w:rsid w:val="00ED7BF1"/>
    <w:rsid w:val="00ED7F3B"/>
    <w:rsid w:val="00EE03B5"/>
    <w:rsid w:val="00EE07ED"/>
    <w:rsid w:val="00EE0931"/>
    <w:rsid w:val="00EE0F59"/>
    <w:rsid w:val="00EE0F6F"/>
    <w:rsid w:val="00EE1137"/>
    <w:rsid w:val="00EE125C"/>
    <w:rsid w:val="00EE1626"/>
    <w:rsid w:val="00EE16DA"/>
    <w:rsid w:val="00EE1A40"/>
    <w:rsid w:val="00EE1BE6"/>
    <w:rsid w:val="00EE1C54"/>
    <w:rsid w:val="00EE1F57"/>
    <w:rsid w:val="00EE23F7"/>
    <w:rsid w:val="00EE249D"/>
    <w:rsid w:val="00EE2652"/>
    <w:rsid w:val="00EE2B68"/>
    <w:rsid w:val="00EE31F9"/>
    <w:rsid w:val="00EE3381"/>
    <w:rsid w:val="00EE34B9"/>
    <w:rsid w:val="00EE385D"/>
    <w:rsid w:val="00EE3948"/>
    <w:rsid w:val="00EE3FA9"/>
    <w:rsid w:val="00EE42E1"/>
    <w:rsid w:val="00EE4563"/>
    <w:rsid w:val="00EE45D6"/>
    <w:rsid w:val="00EE4644"/>
    <w:rsid w:val="00EE47BF"/>
    <w:rsid w:val="00EE4BA1"/>
    <w:rsid w:val="00EE4C8C"/>
    <w:rsid w:val="00EE4EB8"/>
    <w:rsid w:val="00EE4F1C"/>
    <w:rsid w:val="00EE5437"/>
    <w:rsid w:val="00EE59D1"/>
    <w:rsid w:val="00EE5ADA"/>
    <w:rsid w:val="00EE5E2D"/>
    <w:rsid w:val="00EE6105"/>
    <w:rsid w:val="00EE6744"/>
    <w:rsid w:val="00EE6966"/>
    <w:rsid w:val="00EE6B76"/>
    <w:rsid w:val="00EE701C"/>
    <w:rsid w:val="00EE723C"/>
    <w:rsid w:val="00EE7304"/>
    <w:rsid w:val="00EE7401"/>
    <w:rsid w:val="00EE7497"/>
    <w:rsid w:val="00EE75FB"/>
    <w:rsid w:val="00EE7760"/>
    <w:rsid w:val="00EE78C1"/>
    <w:rsid w:val="00EE7938"/>
    <w:rsid w:val="00EE7C8A"/>
    <w:rsid w:val="00EE7D2E"/>
    <w:rsid w:val="00EE7EF3"/>
    <w:rsid w:val="00EF046B"/>
    <w:rsid w:val="00EF0824"/>
    <w:rsid w:val="00EF0854"/>
    <w:rsid w:val="00EF08DA"/>
    <w:rsid w:val="00EF0910"/>
    <w:rsid w:val="00EF09FF"/>
    <w:rsid w:val="00EF0B09"/>
    <w:rsid w:val="00EF0E94"/>
    <w:rsid w:val="00EF0F87"/>
    <w:rsid w:val="00EF1963"/>
    <w:rsid w:val="00EF1BD0"/>
    <w:rsid w:val="00EF1C54"/>
    <w:rsid w:val="00EF1CEE"/>
    <w:rsid w:val="00EF2127"/>
    <w:rsid w:val="00EF21E2"/>
    <w:rsid w:val="00EF2A6F"/>
    <w:rsid w:val="00EF2AB6"/>
    <w:rsid w:val="00EF2C5C"/>
    <w:rsid w:val="00EF30AC"/>
    <w:rsid w:val="00EF33D8"/>
    <w:rsid w:val="00EF34DE"/>
    <w:rsid w:val="00EF3845"/>
    <w:rsid w:val="00EF399B"/>
    <w:rsid w:val="00EF3A81"/>
    <w:rsid w:val="00EF3C07"/>
    <w:rsid w:val="00EF419B"/>
    <w:rsid w:val="00EF4353"/>
    <w:rsid w:val="00EF4886"/>
    <w:rsid w:val="00EF4A8E"/>
    <w:rsid w:val="00EF4D74"/>
    <w:rsid w:val="00EF509A"/>
    <w:rsid w:val="00EF57BD"/>
    <w:rsid w:val="00EF59D5"/>
    <w:rsid w:val="00EF5AF3"/>
    <w:rsid w:val="00EF5B8B"/>
    <w:rsid w:val="00EF5D55"/>
    <w:rsid w:val="00EF5D97"/>
    <w:rsid w:val="00EF6336"/>
    <w:rsid w:val="00EF67E3"/>
    <w:rsid w:val="00EF6B29"/>
    <w:rsid w:val="00EF6CE4"/>
    <w:rsid w:val="00EF6DC7"/>
    <w:rsid w:val="00EF6DD7"/>
    <w:rsid w:val="00EF6EAB"/>
    <w:rsid w:val="00EF7180"/>
    <w:rsid w:val="00EF75F5"/>
    <w:rsid w:val="00EF765D"/>
    <w:rsid w:val="00EF7A22"/>
    <w:rsid w:val="00F000F5"/>
    <w:rsid w:val="00F002A8"/>
    <w:rsid w:val="00F004A4"/>
    <w:rsid w:val="00F00718"/>
    <w:rsid w:val="00F0088B"/>
    <w:rsid w:val="00F00C5A"/>
    <w:rsid w:val="00F01616"/>
    <w:rsid w:val="00F01871"/>
    <w:rsid w:val="00F01981"/>
    <w:rsid w:val="00F01E8D"/>
    <w:rsid w:val="00F01E8F"/>
    <w:rsid w:val="00F01E97"/>
    <w:rsid w:val="00F022C4"/>
    <w:rsid w:val="00F023CF"/>
    <w:rsid w:val="00F026BF"/>
    <w:rsid w:val="00F027B1"/>
    <w:rsid w:val="00F02A03"/>
    <w:rsid w:val="00F02BD3"/>
    <w:rsid w:val="00F02CDB"/>
    <w:rsid w:val="00F03135"/>
    <w:rsid w:val="00F031B8"/>
    <w:rsid w:val="00F03226"/>
    <w:rsid w:val="00F0337B"/>
    <w:rsid w:val="00F033C3"/>
    <w:rsid w:val="00F033DB"/>
    <w:rsid w:val="00F035A6"/>
    <w:rsid w:val="00F037A8"/>
    <w:rsid w:val="00F0383A"/>
    <w:rsid w:val="00F03D74"/>
    <w:rsid w:val="00F04182"/>
    <w:rsid w:val="00F041AA"/>
    <w:rsid w:val="00F042A8"/>
    <w:rsid w:val="00F042FE"/>
    <w:rsid w:val="00F04317"/>
    <w:rsid w:val="00F04337"/>
    <w:rsid w:val="00F04BE0"/>
    <w:rsid w:val="00F04C99"/>
    <w:rsid w:val="00F04D33"/>
    <w:rsid w:val="00F04E67"/>
    <w:rsid w:val="00F04E6B"/>
    <w:rsid w:val="00F04FAC"/>
    <w:rsid w:val="00F04FCF"/>
    <w:rsid w:val="00F051CA"/>
    <w:rsid w:val="00F0545C"/>
    <w:rsid w:val="00F05818"/>
    <w:rsid w:val="00F058E5"/>
    <w:rsid w:val="00F05CD2"/>
    <w:rsid w:val="00F05D2E"/>
    <w:rsid w:val="00F05D82"/>
    <w:rsid w:val="00F05E4F"/>
    <w:rsid w:val="00F05E8A"/>
    <w:rsid w:val="00F05FA1"/>
    <w:rsid w:val="00F0673D"/>
    <w:rsid w:val="00F067F4"/>
    <w:rsid w:val="00F06D7E"/>
    <w:rsid w:val="00F0708A"/>
    <w:rsid w:val="00F072BD"/>
    <w:rsid w:val="00F079D0"/>
    <w:rsid w:val="00F07E26"/>
    <w:rsid w:val="00F07E34"/>
    <w:rsid w:val="00F1075A"/>
    <w:rsid w:val="00F10837"/>
    <w:rsid w:val="00F10875"/>
    <w:rsid w:val="00F10A2F"/>
    <w:rsid w:val="00F10AF7"/>
    <w:rsid w:val="00F110D3"/>
    <w:rsid w:val="00F1166C"/>
    <w:rsid w:val="00F11672"/>
    <w:rsid w:val="00F118C4"/>
    <w:rsid w:val="00F11B0E"/>
    <w:rsid w:val="00F11BF5"/>
    <w:rsid w:val="00F11E68"/>
    <w:rsid w:val="00F1258E"/>
    <w:rsid w:val="00F12673"/>
    <w:rsid w:val="00F129B5"/>
    <w:rsid w:val="00F12A1D"/>
    <w:rsid w:val="00F12B39"/>
    <w:rsid w:val="00F12B41"/>
    <w:rsid w:val="00F12D0D"/>
    <w:rsid w:val="00F12F0C"/>
    <w:rsid w:val="00F13213"/>
    <w:rsid w:val="00F135F3"/>
    <w:rsid w:val="00F13835"/>
    <w:rsid w:val="00F13A27"/>
    <w:rsid w:val="00F13B3D"/>
    <w:rsid w:val="00F13BC5"/>
    <w:rsid w:val="00F13E4A"/>
    <w:rsid w:val="00F14939"/>
    <w:rsid w:val="00F14A0F"/>
    <w:rsid w:val="00F14CF7"/>
    <w:rsid w:val="00F14E47"/>
    <w:rsid w:val="00F153F4"/>
    <w:rsid w:val="00F15503"/>
    <w:rsid w:val="00F15655"/>
    <w:rsid w:val="00F1567F"/>
    <w:rsid w:val="00F15772"/>
    <w:rsid w:val="00F1586A"/>
    <w:rsid w:val="00F15945"/>
    <w:rsid w:val="00F15AD7"/>
    <w:rsid w:val="00F15C9A"/>
    <w:rsid w:val="00F15D66"/>
    <w:rsid w:val="00F15DAD"/>
    <w:rsid w:val="00F16277"/>
    <w:rsid w:val="00F169E0"/>
    <w:rsid w:val="00F169F9"/>
    <w:rsid w:val="00F16B3C"/>
    <w:rsid w:val="00F1708A"/>
    <w:rsid w:val="00F172FD"/>
    <w:rsid w:val="00F17539"/>
    <w:rsid w:val="00F1771E"/>
    <w:rsid w:val="00F17B7D"/>
    <w:rsid w:val="00F17D3F"/>
    <w:rsid w:val="00F17F5A"/>
    <w:rsid w:val="00F20086"/>
    <w:rsid w:val="00F200C2"/>
    <w:rsid w:val="00F202E5"/>
    <w:rsid w:val="00F20714"/>
    <w:rsid w:val="00F2079F"/>
    <w:rsid w:val="00F20A1C"/>
    <w:rsid w:val="00F20A70"/>
    <w:rsid w:val="00F20BBA"/>
    <w:rsid w:val="00F20BBC"/>
    <w:rsid w:val="00F20F09"/>
    <w:rsid w:val="00F20F52"/>
    <w:rsid w:val="00F21248"/>
    <w:rsid w:val="00F21444"/>
    <w:rsid w:val="00F214CC"/>
    <w:rsid w:val="00F217DA"/>
    <w:rsid w:val="00F218F8"/>
    <w:rsid w:val="00F21905"/>
    <w:rsid w:val="00F22696"/>
    <w:rsid w:val="00F227A8"/>
    <w:rsid w:val="00F229CB"/>
    <w:rsid w:val="00F22A29"/>
    <w:rsid w:val="00F23233"/>
    <w:rsid w:val="00F23307"/>
    <w:rsid w:val="00F236A6"/>
    <w:rsid w:val="00F23ABC"/>
    <w:rsid w:val="00F242B3"/>
    <w:rsid w:val="00F243AA"/>
    <w:rsid w:val="00F244E6"/>
    <w:rsid w:val="00F245F2"/>
    <w:rsid w:val="00F2490E"/>
    <w:rsid w:val="00F24B9B"/>
    <w:rsid w:val="00F24BD4"/>
    <w:rsid w:val="00F2526C"/>
    <w:rsid w:val="00F253B8"/>
    <w:rsid w:val="00F2542F"/>
    <w:rsid w:val="00F25749"/>
    <w:rsid w:val="00F259EF"/>
    <w:rsid w:val="00F25A9C"/>
    <w:rsid w:val="00F25EC3"/>
    <w:rsid w:val="00F26196"/>
    <w:rsid w:val="00F268CB"/>
    <w:rsid w:val="00F26979"/>
    <w:rsid w:val="00F26CB6"/>
    <w:rsid w:val="00F2712E"/>
    <w:rsid w:val="00F272DC"/>
    <w:rsid w:val="00F27320"/>
    <w:rsid w:val="00F27367"/>
    <w:rsid w:val="00F273A5"/>
    <w:rsid w:val="00F273DE"/>
    <w:rsid w:val="00F275DB"/>
    <w:rsid w:val="00F2767A"/>
    <w:rsid w:val="00F2794E"/>
    <w:rsid w:val="00F279B0"/>
    <w:rsid w:val="00F27A5C"/>
    <w:rsid w:val="00F27C19"/>
    <w:rsid w:val="00F27C5C"/>
    <w:rsid w:val="00F27D00"/>
    <w:rsid w:val="00F27F0E"/>
    <w:rsid w:val="00F27FFC"/>
    <w:rsid w:val="00F30715"/>
    <w:rsid w:val="00F30AB3"/>
    <w:rsid w:val="00F315E9"/>
    <w:rsid w:val="00F316BA"/>
    <w:rsid w:val="00F31CC0"/>
    <w:rsid w:val="00F31FB3"/>
    <w:rsid w:val="00F32117"/>
    <w:rsid w:val="00F3222E"/>
    <w:rsid w:val="00F32C8F"/>
    <w:rsid w:val="00F32E5F"/>
    <w:rsid w:val="00F33199"/>
    <w:rsid w:val="00F3391B"/>
    <w:rsid w:val="00F33BFF"/>
    <w:rsid w:val="00F33DCB"/>
    <w:rsid w:val="00F33E2B"/>
    <w:rsid w:val="00F34135"/>
    <w:rsid w:val="00F3426E"/>
    <w:rsid w:val="00F3465A"/>
    <w:rsid w:val="00F34903"/>
    <w:rsid w:val="00F34C9D"/>
    <w:rsid w:val="00F34E35"/>
    <w:rsid w:val="00F34F86"/>
    <w:rsid w:val="00F34FDB"/>
    <w:rsid w:val="00F352C2"/>
    <w:rsid w:val="00F354CC"/>
    <w:rsid w:val="00F355D6"/>
    <w:rsid w:val="00F356A8"/>
    <w:rsid w:val="00F356C3"/>
    <w:rsid w:val="00F3579F"/>
    <w:rsid w:val="00F3592E"/>
    <w:rsid w:val="00F35BF3"/>
    <w:rsid w:val="00F35C35"/>
    <w:rsid w:val="00F35FFF"/>
    <w:rsid w:val="00F360CA"/>
    <w:rsid w:val="00F3645E"/>
    <w:rsid w:val="00F36963"/>
    <w:rsid w:val="00F36BCC"/>
    <w:rsid w:val="00F36C18"/>
    <w:rsid w:val="00F36F9C"/>
    <w:rsid w:val="00F37096"/>
    <w:rsid w:val="00F37119"/>
    <w:rsid w:val="00F374E8"/>
    <w:rsid w:val="00F376C8"/>
    <w:rsid w:val="00F37723"/>
    <w:rsid w:val="00F37874"/>
    <w:rsid w:val="00F37A3D"/>
    <w:rsid w:val="00F400DC"/>
    <w:rsid w:val="00F4019F"/>
    <w:rsid w:val="00F404D7"/>
    <w:rsid w:val="00F40818"/>
    <w:rsid w:val="00F40A75"/>
    <w:rsid w:val="00F40F55"/>
    <w:rsid w:val="00F40F5B"/>
    <w:rsid w:val="00F41098"/>
    <w:rsid w:val="00F411D7"/>
    <w:rsid w:val="00F413AD"/>
    <w:rsid w:val="00F414DE"/>
    <w:rsid w:val="00F415DE"/>
    <w:rsid w:val="00F41665"/>
    <w:rsid w:val="00F41859"/>
    <w:rsid w:val="00F41B04"/>
    <w:rsid w:val="00F41B24"/>
    <w:rsid w:val="00F41C1C"/>
    <w:rsid w:val="00F41C6B"/>
    <w:rsid w:val="00F42697"/>
    <w:rsid w:val="00F42BDC"/>
    <w:rsid w:val="00F42CBC"/>
    <w:rsid w:val="00F42DF6"/>
    <w:rsid w:val="00F42DF8"/>
    <w:rsid w:val="00F42F36"/>
    <w:rsid w:val="00F42F70"/>
    <w:rsid w:val="00F43507"/>
    <w:rsid w:val="00F43A75"/>
    <w:rsid w:val="00F43B92"/>
    <w:rsid w:val="00F43C6F"/>
    <w:rsid w:val="00F43F2C"/>
    <w:rsid w:val="00F43F57"/>
    <w:rsid w:val="00F44055"/>
    <w:rsid w:val="00F4422C"/>
    <w:rsid w:val="00F44370"/>
    <w:rsid w:val="00F44822"/>
    <w:rsid w:val="00F4498A"/>
    <w:rsid w:val="00F44D7E"/>
    <w:rsid w:val="00F4500D"/>
    <w:rsid w:val="00F45021"/>
    <w:rsid w:val="00F45022"/>
    <w:rsid w:val="00F450D0"/>
    <w:rsid w:val="00F451E8"/>
    <w:rsid w:val="00F4556A"/>
    <w:rsid w:val="00F45CAD"/>
    <w:rsid w:val="00F460F5"/>
    <w:rsid w:val="00F46645"/>
    <w:rsid w:val="00F468D5"/>
    <w:rsid w:val="00F469DC"/>
    <w:rsid w:val="00F469F7"/>
    <w:rsid w:val="00F46B7D"/>
    <w:rsid w:val="00F46E59"/>
    <w:rsid w:val="00F46ED3"/>
    <w:rsid w:val="00F46EF5"/>
    <w:rsid w:val="00F471FB"/>
    <w:rsid w:val="00F472A6"/>
    <w:rsid w:val="00F47423"/>
    <w:rsid w:val="00F4785C"/>
    <w:rsid w:val="00F47A4D"/>
    <w:rsid w:val="00F47DE0"/>
    <w:rsid w:val="00F500F6"/>
    <w:rsid w:val="00F50425"/>
    <w:rsid w:val="00F50487"/>
    <w:rsid w:val="00F5051E"/>
    <w:rsid w:val="00F5087D"/>
    <w:rsid w:val="00F50C22"/>
    <w:rsid w:val="00F50F49"/>
    <w:rsid w:val="00F51061"/>
    <w:rsid w:val="00F5195D"/>
    <w:rsid w:val="00F51964"/>
    <w:rsid w:val="00F51A30"/>
    <w:rsid w:val="00F51B4C"/>
    <w:rsid w:val="00F52039"/>
    <w:rsid w:val="00F52D0F"/>
    <w:rsid w:val="00F52DB6"/>
    <w:rsid w:val="00F53044"/>
    <w:rsid w:val="00F53076"/>
    <w:rsid w:val="00F5319B"/>
    <w:rsid w:val="00F536FC"/>
    <w:rsid w:val="00F53BAA"/>
    <w:rsid w:val="00F53C4C"/>
    <w:rsid w:val="00F53C77"/>
    <w:rsid w:val="00F54114"/>
    <w:rsid w:val="00F54161"/>
    <w:rsid w:val="00F54375"/>
    <w:rsid w:val="00F544CF"/>
    <w:rsid w:val="00F54725"/>
    <w:rsid w:val="00F547B4"/>
    <w:rsid w:val="00F54A7C"/>
    <w:rsid w:val="00F54E71"/>
    <w:rsid w:val="00F553BF"/>
    <w:rsid w:val="00F55578"/>
    <w:rsid w:val="00F556C8"/>
    <w:rsid w:val="00F55F9E"/>
    <w:rsid w:val="00F56000"/>
    <w:rsid w:val="00F56CBC"/>
    <w:rsid w:val="00F56D29"/>
    <w:rsid w:val="00F56D79"/>
    <w:rsid w:val="00F57134"/>
    <w:rsid w:val="00F571E5"/>
    <w:rsid w:val="00F5722F"/>
    <w:rsid w:val="00F573BF"/>
    <w:rsid w:val="00F573E7"/>
    <w:rsid w:val="00F57458"/>
    <w:rsid w:val="00F5745B"/>
    <w:rsid w:val="00F5755E"/>
    <w:rsid w:val="00F57947"/>
    <w:rsid w:val="00F57FBD"/>
    <w:rsid w:val="00F600F8"/>
    <w:rsid w:val="00F6038E"/>
    <w:rsid w:val="00F6065C"/>
    <w:rsid w:val="00F60661"/>
    <w:rsid w:val="00F60C8B"/>
    <w:rsid w:val="00F60D30"/>
    <w:rsid w:val="00F60D9D"/>
    <w:rsid w:val="00F611C2"/>
    <w:rsid w:val="00F61314"/>
    <w:rsid w:val="00F61686"/>
    <w:rsid w:val="00F617FC"/>
    <w:rsid w:val="00F618B0"/>
    <w:rsid w:val="00F61C55"/>
    <w:rsid w:val="00F61D11"/>
    <w:rsid w:val="00F6238F"/>
    <w:rsid w:val="00F62787"/>
    <w:rsid w:val="00F627CE"/>
    <w:rsid w:val="00F62820"/>
    <w:rsid w:val="00F62C99"/>
    <w:rsid w:val="00F62DB3"/>
    <w:rsid w:val="00F62DD5"/>
    <w:rsid w:val="00F62E1C"/>
    <w:rsid w:val="00F62E3C"/>
    <w:rsid w:val="00F62FB1"/>
    <w:rsid w:val="00F63504"/>
    <w:rsid w:val="00F6374E"/>
    <w:rsid w:val="00F63843"/>
    <w:rsid w:val="00F638D6"/>
    <w:rsid w:val="00F63E6F"/>
    <w:rsid w:val="00F63F20"/>
    <w:rsid w:val="00F63F62"/>
    <w:rsid w:val="00F64564"/>
    <w:rsid w:val="00F645BE"/>
    <w:rsid w:val="00F64653"/>
    <w:rsid w:val="00F64A98"/>
    <w:rsid w:val="00F64B40"/>
    <w:rsid w:val="00F65116"/>
    <w:rsid w:val="00F655CA"/>
    <w:rsid w:val="00F65740"/>
    <w:rsid w:val="00F65781"/>
    <w:rsid w:val="00F65BA2"/>
    <w:rsid w:val="00F65C9A"/>
    <w:rsid w:val="00F65F01"/>
    <w:rsid w:val="00F662BC"/>
    <w:rsid w:val="00F6640C"/>
    <w:rsid w:val="00F66517"/>
    <w:rsid w:val="00F66E27"/>
    <w:rsid w:val="00F67408"/>
    <w:rsid w:val="00F675ED"/>
    <w:rsid w:val="00F67612"/>
    <w:rsid w:val="00F67816"/>
    <w:rsid w:val="00F67ACD"/>
    <w:rsid w:val="00F67CB7"/>
    <w:rsid w:val="00F67DEC"/>
    <w:rsid w:val="00F67E06"/>
    <w:rsid w:val="00F67F9D"/>
    <w:rsid w:val="00F67FC4"/>
    <w:rsid w:val="00F70360"/>
    <w:rsid w:val="00F705DB"/>
    <w:rsid w:val="00F70652"/>
    <w:rsid w:val="00F7071B"/>
    <w:rsid w:val="00F70EB4"/>
    <w:rsid w:val="00F71060"/>
    <w:rsid w:val="00F71373"/>
    <w:rsid w:val="00F718FE"/>
    <w:rsid w:val="00F71917"/>
    <w:rsid w:val="00F719FB"/>
    <w:rsid w:val="00F71A22"/>
    <w:rsid w:val="00F71B84"/>
    <w:rsid w:val="00F71F0F"/>
    <w:rsid w:val="00F724FC"/>
    <w:rsid w:val="00F72BBE"/>
    <w:rsid w:val="00F72BE1"/>
    <w:rsid w:val="00F72F4F"/>
    <w:rsid w:val="00F73427"/>
    <w:rsid w:val="00F73578"/>
    <w:rsid w:val="00F73731"/>
    <w:rsid w:val="00F73828"/>
    <w:rsid w:val="00F73CD8"/>
    <w:rsid w:val="00F73E53"/>
    <w:rsid w:val="00F746D6"/>
    <w:rsid w:val="00F74774"/>
    <w:rsid w:val="00F74868"/>
    <w:rsid w:val="00F74B09"/>
    <w:rsid w:val="00F752A1"/>
    <w:rsid w:val="00F753A7"/>
    <w:rsid w:val="00F7573F"/>
    <w:rsid w:val="00F75745"/>
    <w:rsid w:val="00F75D28"/>
    <w:rsid w:val="00F76288"/>
    <w:rsid w:val="00F76428"/>
    <w:rsid w:val="00F76729"/>
    <w:rsid w:val="00F76F55"/>
    <w:rsid w:val="00F76FAF"/>
    <w:rsid w:val="00F777BA"/>
    <w:rsid w:val="00F7794A"/>
    <w:rsid w:val="00F80219"/>
    <w:rsid w:val="00F804E3"/>
    <w:rsid w:val="00F80594"/>
    <w:rsid w:val="00F8076C"/>
    <w:rsid w:val="00F807C8"/>
    <w:rsid w:val="00F80D8D"/>
    <w:rsid w:val="00F8107F"/>
    <w:rsid w:val="00F813CD"/>
    <w:rsid w:val="00F81B68"/>
    <w:rsid w:val="00F81BED"/>
    <w:rsid w:val="00F81CDA"/>
    <w:rsid w:val="00F820D4"/>
    <w:rsid w:val="00F82110"/>
    <w:rsid w:val="00F82249"/>
    <w:rsid w:val="00F82411"/>
    <w:rsid w:val="00F82763"/>
    <w:rsid w:val="00F827CB"/>
    <w:rsid w:val="00F827EE"/>
    <w:rsid w:val="00F82999"/>
    <w:rsid w:val="00F82C68"/>
    <w:rsid w:val="00F82D22"/>
    <w:rsid w:val="00F83194"/>
    <w:rsid w:val="00F83235"/>
    <w:rsid w:val="00F83389"/>
    <w:rsid w:val="00F83612"/>
    <w:rsid w:val="00F83692"/>
    <w:rsid w:val="00F837A8"/>
    <w:rsid w:val="00F83873"/>
    <w:rsid w:val="00F83B24"/>
    <w:rsid w:val="00F83DF7"/>
    <w:rsid w:val="00F83FB7"/>
    <w:rsid w:val="00F842D8"/>
    <w:rsid w:val="00F845CB"/>
    <w:rsid w:val="00F84BB2"/>
    <w:rsid w:val="00F84E15"/>
    <w:rsid w:val="00F851DF"/>
    <w:rsid w:val="00F85274"/>
    <w:rsid w:val="00F8527E"/>
    <w:rsid w:val="00F85720"/>
    <w:rsid w:val="00F85AF0"/>
    <w:rsid w:val="00F85C3D"/>
    <w:rsid w:val="00F85C46"/>
    <w:rsid w:val="00F85CA1"/>
    <w:rsid w:val="00F85DAB"/>
    <w:rsid w:val="00F86004"/>
    <w:rsid w:val="00F8648B"/>
    <w:rsid w:val="00F8675F"/>
    <w:rsid w:val="00F867BB"/>
    <w:rsid w:val="00F86A15"/>
    <w:rsid w:val="00F86BAE"/>
    <w:rsid w:val="00F86BAF"/>
    <w:rsid w:val="00F86F11"/>
    <w:rsid w:val="00F86FA1"/>
    <w:rsid w:val="00F8714C"/>
    <w:rsid w:val="00F875FB"/>
    <w:rsid w:val="00F87740"/>
    <w:rsid w:val="00F878C6"/>
    <w:rsid w:val="00F87A14"/>
    <w:rsid w:val="00F87B17"/>
    <w:rsid w:val="00F87E69"/>
    <w:rsid w:val="00F90076"/>
    <w:rsid w:val="00F9013B"/>
    <w:rsid w:val="00F90309"/>
    <w:rsid w:val="00F90447"/>
    <w:rsid w:val="00F907E4"/>
    <w:rsid w:val="00F90A70"/>
    <w:rsid w:val="00F90B66"/>
    <w:rsid w:val="00F90C70"/>
    <w:rsid w:val="00F90DF8"/>
    <w:rsid w:val="00F90E62"/>
    <w:rsid w:val="00F90E92"/>
    <w:rsid w:val="00F916C5"/>
    <w:rsid w:val="00F91946"/>
    <w:rsid w:val="00F91F8F"/>
    <w:rsid w:val="00F9239F"/>
    <w:rsid w:val="00F923E4"/>
    <w:rsid w:val="00F929D1"/>
    <w:rsid w:val="00F92FDF"/>
    <w:rsid w:val="00F93587"/>
    <w:rsid w:val="00F936CB"/>
    <w:rsid w:val="00F9374E"/>
    <w:rsid w:val="00F93F01"/>
    <w:rsid w:val="00F94106"/>
    <w:rsid w:val="00F94186"/>
    <w:rsid w:val="00F94A80"/>
    <w:rsid w:val="00F9533D"/>
    <w:rsid w:val="00F95472"/>
    <w:rsid w:val="00F954E7"/>
    <w:rsid w:val="00F95551"/>
    <w:rsid w:val="00F956CC"/>
    <w:rsid w:val="00F9575A"/>
    <w:rsid w:val="00F9588F"/>
    <w:rsid w:val="00F95979"/>
    <w:rsid w:val="00F95BEF"/>
    <w:rsid w:val="00F96174"/>
    <w:rsid w:val="00F961CD"/>
    <w:rsid w:val="00F967E0"/>
    <w:rsid w:val="00F968E4"/>
    <w:rsid w:val="00F96985"/>
    <w:rsid w:val="00F96BF8"/>
    <w:rsid w:val="00F96CF2"/>
    <w:rsid w:val="00F96D03"/>
    <w:rsid w:val="00F96E27"/>
    <w:rsid w:val="00F96FAA"/>
    <w:rsid w:val="00F97635"/>
    <w:rsid w:val="00F9774D"/>
    <w:rsid w:val="00F97992"/>
    <w:rsid w:val="00F97DE5"/>
    <w:rsid w:val="00FA070C"/>
    <w:rsid w:val="00FA0840"/>
    <w:rsid w:val="00FA0999"/>
    <w:rsid w:val="00FA0D6F"/>
    <w:rsid w:val="00FA0EF3"/>
    <w:rsid w:val="00FA0F77"/>
    <w:rsid w:val="00FA108D"/>
    <w:rsid w:val="00FA155E"/>
    <w:rsid w:val="00FA1585"/>
    <w:rsid w:val="00FA1725"/>
    <w:rsid w:val="00FA1729"/>
    <w:rsid w:val="00FA1806"/>
    <w:rsid w:val="00FA195F"/>
    <w:rsid w:val="00FA1A1C"/>
    <w:rsid w:val="00FA1C18"/>
    <w:rsid w:val="00FA1C52"/>
    <w:rsid w:val="00FA1D6A"/>
    <w:rsid w:val="00FA22D8"/>
    <w:rsid w:val="00FA2828"/>
    <w:rsid w:val="00FA29B3"/>
    <w:rsid w:val="00FA2B2E"/>
    <w:rsid w:val="00FA2D2D"/>
    <w:rsid w:val="00FA2D7C"/>
    <w:rsid w:val="00FA2EA2"/>
    <w:rsid w:val="00FA3306"/>
    <w:rsid w:val="00FA3324"/>
    <w:rsid w:val="00FA34AB"/>
    <w:rsid w:val="00FA3645"/>
    <w:rsid w:val="00FA3762"/>
    <w:rsid w:val="00FA37C1"/>
    <w:rsid w:val="00FA3893"/>
    <w:rsid w:val="00FA39C0"/>
    <w:rsid w:val="00FA3A64"/>
    <w:rsid w:val="00FA3A79"/>
    <w:rsid w:val="00FA3EB7"/>
    <w:rsid w:val="00FA3EC2"/>
    <w:rsid w:val="00FA40C6"/>
    <w:rsid w:val="00FA4812"/>
    <w:rsid w:val="00FA4948"/>
    <w:rsid w:val="00FA49A5"/>
    <w:rsid w:val="00FA4ACC"/>
    <w:rsid w:val="00FA4DCB"/>
    <w:rsid w:val="00FA5065"/>
    <w:rsid w:val="00FA513A"/>
    <w:rsid w:val="00FA54C3"/>
    <w:rsid w:val="00FA6071"/>
    <w:rsid w:val="00FA607E"/>
    <w:rsid w:val="00FA6086"/>
    <w:rsid w:val="00FA625A"/>
    <w:rsid w:val="00FA6374"/>
    <w:rsid w:val="00FA6394"/>
    <w:rsid w:val="00FA6500"/>
    <w:rsid w:val="00FA666C"/>
    <w:rsid w:val="00FA66AD"/>
    <w:rsid w:val="00FA67B6"/>
    <w:rsid w:val="00FA67FE"/>
    <w:rsid w:val="00FA6898"/>
    <w:rsid w:val="00FA6976"/>
    <w:rsid w:val="00FA6C6E"/>
    <w:rsid w:val="00FA71C7"/>
    <w:rsid w:val="00FA7714"/>
    <w:rsid w:val="00FA77F7"/>
    <w:rsid w:val="00FA7B39"/>
    <w:rsid w:val="00FA7D3F"/>
    <w:rsid w:val="00FA7E9B"/>
    <w:rsid w:val="00FB02E3"/>
    <w:rsid w:val="00FB07B6"/>
    <w:rsid w:val="00FB0A77"/>
    <w:rsid w:val="00FB0ACC"/>
    <w:rsid w:val="00FB0CA4"/>
    <w:rsid w:val="00FB0EB7"/>
    <w:rsid w:val="00FB13E7"/>
    <w:rsid w:val="00FB1699"/>
    <w:rsid w:val="00FB22EE"/>
    <w:rsid w:val="00FB23D3"/>
    <w:rsid w:val="00FB23D8"/>
    <w:rsid w:val="00FB2756"/>
    <w:rsid w:val="00FB2A8D"/>
    <w:rsid w:val="00FB2D1E"/>
    <w:rsid w:val="00FB2DC1"/>
    <w:rsid w:val="00FB2F70"/>
    <w:rsid w:val="00FB36FA"/>
    <w:rsid w:val="00FB377B"/>
    <w:rsid w:val="00FB39EF"/>
    <w:rsid w:val="00FB3FB5"/>
    <w:rsid w:val="00FB4715"/>
    <w:rsid w:val="00FB4A76"/>
    <w:rsid w:val="00FB4BC8"/>
    <w:rsid w:val="00FB4BF9"/>
    <w:rsid w:val="00FB4C66"/>
    <w:rsid w:val="00FB4D14"/>
    <w:rsid w:val="00FB4D4B"/>
    <w:rsid w:val="00FB4E0E"/>
    <w:rsid w:val="00FB5256"/>
    <w:rsid w:val="00FB5720"/>
    <w:rsid w:val="00FB5731"/>
    <w:rsid w:val="00FB5B37"/>
    <w:rsid w:val="00FB5B7C"/>
    <w:rsid w:val="00FB5CE9"/>
    <w:rsid w:val="00FB5E7D"/>
    <w:rsid w:val="00FB63A8"/>
    <w:rsid w:val="00FB6EE7"/>
    <w:rsid w:val="00FB7092"/>
    <w:rsid w:val="00FB737C"/>
    <w:rsid w:val="00FB7463"/>
    <w:rsid w:val="00FB7932"/>
    <w:rsid w:val="00FB7966"/>
    <w:rsid w:val="00FB7CA8"/>
    <w:rsid w:val="00FB7EC7"/>
    <w:rsid w:val="00FB7EFE"/>
    <w:rsid w:val="00FB7F13"/>
    <w:rsid w:val="00FB7FFC"/>
    <w:rsid w:val="00FC08A0"/>
    <w:rsid w:val="00FC0B7D"/>
    <w:rsid w:val="00FC0C47"/>
    <w:rsid w:val="00FC0D45"/>
    <w:rsid w:val="00FC0DD4"/>
    <w:rsid w:val="00FC1162"/>
    <w:rsid w:val="00FC15DC"/>
    <w:rsid w:val="00FC17CE"/>
    <w:rsid w:val="00FC1909"/>
    <w:rsid w:val="00FC1915"/>
    <w:rsid w:val="00FC1A44"/>
    <w:rsid w:val="00FC1D7F"/>
    <w:rsid w:val="00FC2175"/>
    <w:rsid w:val="00FC2543"/>
    <w:rsid w:val="00FC2625"/>
    <w:rsid w:val="00FC2686"/>
    <w:rsid w:val="00FC268F"/>
    <w:rsid w:val="00FC2933"/>
    <w:rsid w:val="00FC2CEC"/>
    <w:rsid w:val="00FC2F28"/>
    <w:rsid w:val="00FC3030"/>
    <w:rsid w:val="00FC3380"/>
    <w:rsid w:val="00FC346F"/>
    <w:rsid w:val="00FC3FBA"/>
    <w:rsid w:val="00FC4118"/>
    <w:rsid w:val="00FC41C4"/>
    <w:rsid w:val="00FC446D"/>
    <w:rsid w:val="00FC4474"/>
    <w:rsid w:val="00FC4A6D"/>
    <w:rsid w:val="00FC4C11"/>
    <w:rsid w:val="00FC4D20"/>
    <w:rsid w:val="00FC4DCC"/>
    <w:rsid w:val="00FC4EB1"/>
    <w:rsid w:val="00FC512D"/>
    <w:rsid w:val="00FC514A"/>
    <w:rsid w:val="00FC568B"/>
    <w:rsid w:val="00FC59AE"/>
    <w:rsid w:val="00FC6682"/>
    <w:rsid w:val="00FC678B"/>
    <w:rsid w:val="00FC6A0E"/>
    <w:rsid w:val="00FC6C34"/>
    <w:rsid w:val="00FC6DC8"/>
    <w:rsid w:val="00FC7086"/>
    <w:rsid w:val="00FC7142"/>
    <w:rsid w:val="00FC718F"/>
    <w:rsid w:val="00FC74B4"/>
    <w:rsid w:val="00FC7631"/>
    <w:rsid w:val="00FC78B5"/>
    <w:rsid w:val="00FC7985"/>
    <w:rsid w:val="00FC7D17"/>
    <w:rsid w:val="00FC7FFD"/>
    <w:rsid w:val="00FD0425"/>
    <w:rsid w:val="00FD0A33"/>
    <w:rsid w:val="00FD0A90"/>
    <w:rsid w:val="00FD13CF"/>
    <w:rsid w:val="00FD1450"/>
    <w:rsid w:val="00FD15DF"/>
    <w:rsid w:val="00FD1654"/>
    <w:rsid w:val="00FD1710"/>
    <w:rsid w:val="00FD187A"/>
    <w:rsid w:val="00FD19A6"/>
    <w:rsid w:val="00FD1B70"/>
    <w:rsid w:val="00FD1BC4"/>
    <w:rsid w:val="00FD1C06"/>
    <w:rsid w:val="00FD1C2F"/>
    <w:rsid w:val="00FD1DC5"/>
    <w:rsid w:val="00FD1F43"/>
    <w:rsid w:val="00FD21BB"/>
    <w:rsid w:val="00FD26FE"/>
    <w:rsid w:val="00FD2EFC"/>
    <w:rsid w:val="00FD2FD0"/>
    <w:rsid w:val="00FD32C5"/>
    <w:rsid w:val="00FD333A"/>
    <w:rsid w:val="00FD341E"/>
    <w:rsid w:val="00FD3612"/>
    <w:rsid w:val="00FD3778"/>
    <w:rsid w:val="00FD3B3C"/>
    <w:rsid w:val="00FD419B"/>
    <w:rsid w:val="00FD44E5"/>
    <w:rsid w:val="00FD48ED"/>
    <w:rsid w:val="00FD4EE8"/>
    <w:rsid w:val="00FD4FFB"/>
    <w:rsid w:val="00FD531F"/>
    <w:rsid w:val="00FD53E9"/>
    <w:rsid w:val="00FD54AD"/>
    <w:rsid w:val="00FD552A"/>
    <w:rsid w:val="00FD56F0"/>
    <w:rsid w:val="00FD5725"/>
    <w:rsid w:val="00FD5855"/>
    <w:rsid w:val="00FD588E"/>
    <w:rsid w:val="00FD5A32"/>
    <w:rsid w:val="00FD6109"/>
    <w:rsid w:val="00FD615C"/>
    <w:rsid w:val="00FD62A9"/>
    <w:rsid w:val="00FD6488"/>
    <w:rsid w:val="00FD669F"/>
    <w:rsid w:val="00FD69B7"/>
    <w:rsid w:val="00FD6A1D"/>
    <w:rsid w:val="00FD6B07"/>
    <w:rsid w:val="00FD6D89"/>
    <w:rsid w:val="00FD717B"/>
    <w:rsid w:val="00FD71B3"/>
    <w:rsid w:val="00FD7619"/>
    <w:rsid w:val="00FD7B90"/>
    <w:rsid w:val="00FD7E68"/>
    <w:rsid w:val="00FD7FC7"/>
    <w:rsid w:val="00FE0052"/>
    <w:rsid w:val="00FE006A"/>
    <w:rsid w:val="00FE00B3"/>
    <w:rsid w:val="00FE02BF"/>
    <w:rsid w:val="00FE03AE"/>
    <w:rsid w:val="00FE098E"/>
    <w:rsid w:val="00FE0E19"/>
    <w:rsid w:val="00FE1186"/>
    <w:rsid w:val="00FE1345"/>
    <w:rsid w:val="00FE167F"/>
    <w:rsid w:val="00FE1705"/>
    <w:rsid w:val="00FE1B61"/>
    <w:rsid w:val="00FE1E6D"/>
    <w:rsid w:val="00FE21A7"/>
    <w:rsid w:val="00FE2409"/>
    <w:rsid w:val="00FE2526"/>
    <w:rsid w:val="00FE2B16"/>
    <w:rsid w:val="00FE2C31"/>
    <w:rsid w:val="00FE3264"/>
    <w:rsid w:val="00FE341B"/>
    <w:rsid w:val="00FE36BB"/>
    <w:rsid w:val="00FE36ED"/>
    <w:rsid w:val="00FE381D"/>
    <w:rsid w:val="00FE3B0E"/>
    <w:rsid w:val="00FE3C54"/>
    <w:rsid w:val="00FE3CA5"/>
    <w:rsid w:val="00FE3D15"/>
    <w:rsid w:val="00FE3DC1"/>
    <w:rsid w:val="00FE4934"/>
    <w:rsid w:val="00FE4A8E"/>
    <w:rsid w:val="00FE520F"/>
    <w:rsid w:val="00FE5527"/>
    <w:rsid w:val="00FE56B4"/>
    <w:rsid w:val="00FE56C7"/>
    <w:rsid w:val="00FE5995"/>
    <w:rsid w:val="00FE5B8D"/>
    <w:rsid w:val="00FE5CC5"/>
    <w:rsid w:val="00FE602E"/>
    <w:rsid w:val="00FE617E"/>
    <w:rsid w:val="00FE628F"/>
    <w:rsid w:val="00FE6304"/>
    <w:rsid w:val="00FE67D8"/>
    <w:rsid w:val="00FE68FE"/>
    <w:rsid w:val="00FE6A63"/>
    <w:rsid w:val="00FE6E12"/>
    <w:rsid w:val="00FE719C"/>
    <w:rsid w:val="00FE7454"/>
    <w:rsid w:val="00FE75DD"/>
    <w:rsid w:val="00FE7808"/>
    <w:rsid w:val="00FE7E1B"/>
    <w:rsid w:val="00FE7E6A"/>
    <w:rsid w:val="00FE7FDA"/>
    <w:rsid w:val="00FF02A0"/>
    <w:rsid w:val="00FF03B7"/>
    <w:rsid w:val="00FF0648"/>
    <w:rsid w:val="00FF069B"/>
    <w:rsid w:val="00FF08B4"/>
    <w:rsid w:val="00FF0E21"/>
    <w:rsid w:val="00FF0E41"/>
    <w:rsid w:val="00FF129C"/>
    <w:rsid w:val="00FF1311"/>
    <w:rsid w:val="00FF18B1"/>
    <w:rsid w:val="00FF20FA"/>
    <w:rsid w:val="00FF2152"/>
    <w:rsid w:val="00FF2423"/>
    <w:rsid w:val="00FF24BD"/>
    <w:rsid w:val="00FF272B"/>
    <w:rsid w:val="00FF2E00"/>
    <w:rsid w:val="00FF2F52"/>
    <w:rsid w:val="00FF34F8"/>
    <w:rsid w:val="00FF39E5"/>
    <w:rsid w:val="00FF3BCB"/>
    <w:rsid w:val="00FF3E9D"/>
    <w:rsid w:val="00FF4128"/>
    <w:rsid w:val="00FF4270"/>
    <w:rsid w:val="00FF48A0"/>
    <w:rsid w:val="00FF564F"/>
    <w:rsid w:val="00FF5936"/>
    <w:rsid w:val="00FF5B2C"/>
    <w:rsid w:val="00FF5C0C"/>
    <w:rsid w:val="00FF5C22"/>
    <w:rsid w:val="00FF6500"/>
    <w:rsid w:val="00FF67AE"/>
    <w:rsid w:val="00FF692A"/>
    <w:rsid w:val="00FF693B"/>
    <w:rsid w:val="00FF6A74"/>
    <w:rsid w:val="00FF6DC8"/>
    <w:rsid w:val="00FF6E0B"/>
    <w:rsid w:val="00FF70AA"/>
    <w:rsid w:val="00FF7660"/>
    <w:rsid w:val="00FF7A8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1856B3"/>
  <w15:docId w15:val="{23370C65-2F20-4CA1-913D-DC23FC24C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2C89"/>
    <w:pPr>
      <w:tabs>
        <w:tab w:val="center" w:pos="4819"/>
        <w:tab w:val="right" w:pos="9638"/>
      </w:tabs>
      <w:spacing w:after="0" w:line="240" w:lineRule="auto"/>
    </w:pPr>
  </w:style>
  <w:style w:type="character" w:customStyle="1" w:styleId="HeaderChar">
    <w:name w:val="Header Char"/>
    <w:basedOn w:val="DefaultParagraphFont"/>
    <w:link w:val="Header"/>
    <w:uiPriority w:val="99"/>
    <w:rsid w:val="00A92C89"/>
  </w:style>
  <w:style w:type="character" w:styleId="PageNumber">
    <w:name w:val="page number"/>
    <w:basedOn w:val="DefaultParagraphFont"/>
    <w:rsid w:val="00A92C89"/>
  </w:style>
  <w:style w:type="paragraph" w:styleId="BalloonText">
    <w:name w:val="Balloon Text"/>
    <w:basedOn w:val="Normal"/>
    <w:link w:val="BalloonTextChar"/>
    <w:uiPriority w:val="99"/>
    <w:semiHidden/>
    <w:unhideWhenUsed/>
    <w:rsid w:val="00A92C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2C89"/>
    <w:rPr>
      <w:rFonts w:ascii="Tahoma" w:hAnsi="Tahoma" w:cs="Tahoma"/>
      <w:sz w:val="16"/>
      <w:szCs w:val="16"/>
    </w:rPr>
  </w:style>
  <w:style w:type="paragraph" w:styleId="Footer">
    <w:name w:val="footer"/>
    <w:basedOn w:val="Normal"/>
    <w:link w:val="FooterChar"/>
    <w:uiPriority w:val="99"/>
    <w:unhideWhenUsed/>
    <w:rsid w:val="00682142"/>
    <w:pPr>
      <w:tabs>
        <w:tab w:val="center" w:pos="4819"/>
        <w:tab w:val="right" w:pos="9638"/>
      </w:tabs>
      <w:spacing w:after="0" w:line="240" w:lineRule="auto"/>
    </w:pPr>
  </w:style>
  <w:style w:type="character" w:customStyle="1" w:styleId="FooterChar">
    <w:name w:val="Footer Char"/>
    <w:basedOn w:val="DefaultParagraphFont"/>
    <w:link w:val="Footer"/>
    <w:uiPriority w:val="99"/>
    <w:rsid w:val="00682142"/>
  </w:style>
  <w:style w:type="paragraph" w:styleId="ListParagraph">
    <w:name w:val="List Paragraph"/>
    <w:basedOn w:val="Normal"/>
    <w:uiPriority w:val="34"/>
    <w:qFormat/>
    <w:rsid w:val="00862395"/>
    <w:pPr>
      <w:ind w:left="720"/>
      <w:contextualSpacing/>
    </w:pPr>
  </w:style>
  <w:style w:type="paragraph" w:styleId="Revision">
    <w:name w:val="Revision"/>
    <w:hidden/>
    <w:uiPriority w:val="99"/>
    <w:semiHidden/>
    <w:rsid w:val="002F3CB4"/>
    <w:pPr>
      <w:spacing w:after="0" w:line="240" w:lineRule="auto"/>
    </w:pPr>
  </w:style>
  <w:style w:type="character" w:styleId="CommentReference">
    <w:name w:val="annotation reference"/>
    <w:basedOn w:val="DefaultParagraphFont"/>
    <w:uiPriority w:val="99"/>
    <w:semiHidden/>
    <w:unhideWhenUsed/>
    <w:rsid w:val="00F63E6F"/>
    <w:rPr>
      <w:sz w:val="16"/>
      <w:szCs w:val="16"/>
    </w:rPr>
  </w:style>
  <w:style w:type="paragraph" w:styleId="CommentText">
    <w:name w:val="annotation text"/>
    <w:basedOn w:val="Normal"/>
    <w:link w:val="CommentTextChar"/>
    <w:uiPriority w:val="99"/>
    <w:semiHidden/>
    <w:unhideWhenUsed/>
    <w:rsid w:val="00F63E6F"/>
    <w:pPr>
      <w:spacing w:line="240" w:lineRule="auto"/>
    </w:pPr>
    <w:rPr>
      <w:sz w:val="20"/>
      <w:szCs w:val="20"/>
    </w:rPr>
  </w:style>
  <w:style w:type="character" w:customStyle="1" w:styleId="CommentTextChar">
    <w:name w:val="Comment Text Char"/>
    <w:basedOn w:val="DefaultParagraphFont"/>
    <w:link w:val="CommentText"/>
    <w:uiPriority w:val="99"/>
    <w:semiHidden/>
    <w:rsid w:val="00F63E6F"/>
    <w:rPr>
      <w:sz w:val="20"/>
      <w:szCs w:val="20"/>
    </w:rPr>
  </w:style>
  <w:style w:type="paragraph" w:styleId="CommentSubject">
    <w:name w:val="annotation subject"/>
    <w:basedOn w:val="CommentText"/>
    <w:next w:val="CommentText"/>
    <w:link w:val="CommentSubjectChar"/>
    <w:uiPriority w:val="99"/>
    <w:semiHidden/>
    <w:unhideWhenUsed/>
    <w:rsid w:val="00F63E6F"/>
    <w:rPr>
      <w:b/>
      <w:bCs/>
    </w:rPr>
  </w:style>
  <w:style w:type="character" w:customStyle="1" w:styleId="CommentSubjectChar">
    <w:name w:val="Comment Subject Char"/>
    <w:basedOn w:val="CommentTextChar"/>
    <w:link w:val="CommentSubject"/>
    <w:uiPriority w:val="99"/>
    <w:semiHidden/>
    <w:rsid w:val="00F63E6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5D0457-B21F-4619-AFB2-B0885C0D6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5501</Words>
  <Characters>37531</Characters>
  <Application>Microsoft Office Word</Application>
  <DocSecurity>0</DocSecurity>
  <Lines>540</Lines>
  <Paragraphs>95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Rūta Judzentavičienė</dc:creator>
  <cp:lastModifiedBy>Ieva Mastenica</cp:lastModifiedBy>
  <cp:revision>2</cp:revision>
  <cp:lastPrinted>2025-01-22T12:04:00Z</cp:lastPrinted>
  <dcterms:created xsi:type="dcterms:W3CDTF">2025-02-27T11:24:00Z</dcterms:created>
  <dcterms:modified xsi:type="dcterms:W3CDTF">2025-02-27T11:24:00Z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f087d21d26c0471f9957bddc2f59ad97202502270914261">
    <vt:lpwstr>xvLjM6oBiTJ2/NZwtaLo6Dz5Ow4=</vt:lpwstr>
  </property>
  <property fmtid="{D5CDD505-2E9C-101B-9397-08002B2CF9AE}" pid="3" name="GrammarlyDocumentId">
    <vt:lpwstr>30cc3e6935805cac123d0086e80a97d99c6444215e6b7b1f30ac285424b41699</vt:lpwstr>
  </property>
</Properties>
</file>