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5408" w14:textId="7D901193" w:rsidR="00D70746" w:rsidRPr="009338CF" w:rsidRDefault="00D70746" w:rsidP="001133FE">
      <w:pPr>
        <w:spacing w:after="0"/>
        <w:ind w:left="0" w:firstLine="0"/>
        <w:rPr>
          <w:bCs/>
          <w:iCs/>
          <w:lang w:val="en-US"/>
        </w:rPr>
      </w:pPr>
    </w:p>
    <w:p w14:paraId="0521D8F0" w14:textId="1E9CD7F3" w:rsidR="00F43A7B" w:rsidRPr="00C1729F" w:rsidRDefault="00F43A7B" w:rsidP="00F43A7B">
      <w:pPr>
        <w:spacing w:after="0"/>
        <w:ind w:left="5245" w:firstLine="0"/>
        <w:rPr>
          <w:lang w:val="lt-LT"/>
        </w:rPr>
      </w:pPr>
      <w:r w:rsidRPr="00C1729F">
        <w:rPr>
          <w:lang w:val="lt-LT"/>
        </w:rPr>
        <w:t xml:space="preserve">Baudžiamoji byla Nr. </w:t>
      </w:r>
      <w:r w:rsidR="00AF2B5B" w:rsidRPr="00AF2B5B">
        <w:rPr>
          <w:lang w:val="lt-LT"/>
        </w:rPr>
        <w:t>2K-27-976/2025</w:t>
      </w:r>
    </w:p>
    <w:p w14:paraId="7E8C18B2" w14:textId="7D3F0762" w:rsidR="00F43A7B" w:rsidRPr="00C1729F" w:rsidRDefault="00F43A7B" w:rsidP="00F43A7B">
      <w:pPr>
        <w:spacing w:after="0"/>
        <w:ind w:left="5245" w:firstLine="0"/>
        <w:rPr>
          <w:lang w:val="lt-LT"/>
        </w:rPr>
      </w:pPr>
      <w:r w:rsidRPr="00C1729F">
        <w:rPr>
          <w:lang w:val="lt-LT"/>
        </w:rPr>
        <w:t xml:space="preserve">Teisminio proceso Nr. </w:t>
      </w:r>
      <w:r w:rsidR="00AF2B5B" w:rsidRPr="00AF2B5B">
        <w:rPr>
          <w:lang w:val="lt-LT"/>
        </w:rPr>
        <w:t>1-01-1-20541-2021-0</w:t>
      </w:r>
    </w:p>
    <w:p w14:paraId="5F9C56A1" w14:textId="2418A6BD" w:rsidR="00F43A7B" w:rsidRDefault="00F43A7B" w:rsidP="00B73DCF">
      <w:pPr>
        <w:spacing w:after="0"/>
        <w:ind w:left="5245" w:firstLine="0"/>
        <w:rPr>
          <w:lang w:val="lt-LT"/>
        </w:rPr>
      </w:pPr>
      <w:r w:rsidRPr="00C1729F">
        <w:rPr>
          <w:lang w:val="lt-LT"/>
        </w:rPr>
        <w:t>Procesinio sprendimo kategorij</w:t>
      </w:r>
      <w:r w:rsidR="00D70746">
        <w:rPr>
          <w:lang w:val="lt-LT"/>
        </w:rPr>
        <w:t xml:space="preserve">os: </w:t>
      </w:r>
    </w:p>
    <w:p w14:paraId="74B429A6" w14:textId="43CA12C6" w:rsidR="00D70746" w:rsidRDefault="00D70746" w:rsidP="00B73DCF">
      <w:pPr>
        <w:spacing w:after="0"/>
        <w:ind w:left="5245" w:firstLine="0"/>
        <w:rPr>
          <w:lang w:val="lt-LT"/>
        </w:rPr>
      </w:pPr>
      <w:r w:rsidRPr="00D70746">
        <w:rPr>
          <w:lang w:val="lt-LT"/>
        </w:rPr>
        <w:t>1.2.4.3.3</w:t>
      </w:r>
      <w:r>
        <w:rPr>
          <w:lang w:val="lt-LT"/>
        </w:rPr>
        <w:t xml:space="preserve">; </w:t>
      </w:r>
      <w:r w:rsidRPr="00D70746">
        <w:rPr>
          <w:lang w:val="lt-LT"/>
        </w:rPr>
        <w:t>2.1.15.1.1;</w:t>
      </w:r>
      <w:r>
        <w:rPr>
          <w:lang w:val="lt-LT"/>
        </w:rPr>
        <w:t xml:space="preserve"> </w:t>
      </w:r>
      <w:r w:rsidRPr="0091351E">
        <w:rPr>
          <w:lang w:val="lt-LT"/>
        </w:rPr>
        <w:t>2.8.9.</w:t>
      </w:r>
      <w:r w:rsidR="0091351E" w:rsidRPr="0091351E">
        <w:rPr>
          <w:lang w:val="lt-LT"/>
        </w:rPr>
        <w:t>5</w:t>
      </w:r>
      <w:r w:rsidR="00D651EA">
        <w:rPr>
          <w:lang w:val="lt-LT"/>
        </w:rPr>
        <w:t xml:space="preserve">; </w:t>
      </w:r>
      <w:r w:rsidR="00D651EA" w:rsidRPr="00D651EA">
        <w:rPr>
          <w:lang w:val="lt-LT"/>
        </w:rPr>
        <w:t>2.8.9.</w:t>
      </w:r>
      <w:r w:rsidR="00D651EA">
        <w:rPr>
          <w:lang w:val="lt-LT"/>
        </w:rPr>
        <w:t>6</w:t>
      </w:r>
    </w:p>
    <w:p w14:paraId="6CAD0C1C" w14:textId="62E0E933" w:rsidR="00070674" w:rsidRDefault="00070674" w:rsidP="00070674">
      <w:pPr>
        <w:spacing w:after="0"/>
        <w:ind w:left="5245" w:firstLine="0"/>
        <w:rPr>
          <w:lang w:val="lt-LT"/>
        </w:rPr>
      </w:pPr>
      <w:r>
        <w:rPr>
          <w:lang w:val="lt-LT"/>
        </w:rPr>
        <w:t xml:space="preserve">(S) </w:t>
      </w:r>
    </w:p>
    <w:p w14:paraId="0BB442F8" w14:textId="77777777" w:rsidR="00F43A7B" w:rsidRPr="00C1729F" w:rsidRDefault="00F43A7B" w:rsidP="00F43A7B">
      <w:pPr>
        <w:spacing w:after="0"/>
        <w:ind w:left="0" w:firstLine="0"/>
        <w:jc w:val="left"/>
        <w:rPr>
          <w:lang w:val="lt-LT"/>
        </w:rPr>
      </w:pPr>
    </w:p>
    <w:p w14:paraId="1D79EDD3" w14:textId="77777777" w:rsidR="00F43A7B" w:rsidRPr="00C1729F" w:rsidRDefault="00F43A7B" w:rsidP="00F43A7B">
      <w:pPr>
        <w:spacing w:after="0"/>
        <w:ind w:left="0" w:firstLine="0"/>
        <w:jc w:val="center"/>
        <w:rPr>
          <w:lang w:val="lt-LT"/>
        </w:rPr>
      </w:pPr>
      <w:r w:rsidRPr="00C1729F">
        <w:rPr>
          <w:noProof/>
          <w:lang w:val="lt-LT" w:eastAsia="lt-LT"/>
        </w:rPr>
        <w:drawing>
          <wp:inline distT="0" distB="0" distL="0" distR="0" wp14:anchorId="43BA63E4" wp14:editId="6097002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9A5874D" w14:textId="77777777" w:rsidR="00F43A7B" w:rsidRPr="00C1729F" w:rsidRDefault="00F43A7B" w:rsidP="00F43A7B">
      <w:pPr>
        <w:spacing w:after="0"/>
        <w:ind w:left="0" w:firstLine="0"/>
        <w:jc w:val="center"/>
        <w:rPr>
          <w:lang w:val="lt-LT"/>
        </w:rPr>
      </w:pPr>
    </w:p>
    <w:p w14:paraId="0E447209" w14:textId="77777777" w:rsidR="00F43A7B" w:rsidRPr="00C1729F" w:rsidRDefault="00F43A7B" w:rsidP="00F43A7B">
      <w:pPr>
        <w:keepNext/>
        <w:spacing w:after="0"/>
        <w:ind w:left="0" w:firstLine="0"/>
        <w:jc w:val="center"/>
        <w:outlineLvl w:val="0"/>
        <w:rPr>
          <w:b/>
          <w:bCs/>
          <w:sz w:val="32"/>
          <w:lang w:val="lt-LT"/>
        </w:rPr>
      </w:pPr>
      <w:r w:rsidRPr="00C1729F">
        <w:rPr>
          <w:b/>
          <w:bCs/>
          <w:sz w:val="32"/>
          <w:lang w:val="lt-LT"/>
        </w:rPr>
        <w:t xml:space="preserve">LIETUVOS AUKŠČIAUSIASIS TEISMAS </w:t>
      </w:r>
    </w:p>
    <w:p w14:paraId="72D78DAC" w14:textId="77777777" w:rsidR="00F43A7B" w:rsidRPr="00C1729F" w:rsidRDefault="00F43A7B" w:rsidP="00F43A7B">
      <w:pPr>
        <w:keepNext/>
        <w:spacing w:after="0"/>
        <w:ind w:left="0" w:firstLine="0"/>
        <w:jc w:val="left"/>
        <w:outlineLvl w:val="0"/>
        <w:rPr>
          <w:b/>
          <w:bCs/>
          <w:sz w:val="32"/>
          <w:lang w:val="lt-LT"/>
        </w:rPr>
      </w:pPr>
    </w:p>
    <w:p w14:paraId="5262E77C" w14:textId="77777777" w:rsidR="00F43A7B" w:rsidRPr="00C1729F" w:rsidRDefault="00F43A7B" w:rsidP="00F43A7B">
      <w:pPr>
        <w:keepNext/>
        <w:spacing w:after="0"/>
        <w:ind w:left="0" w:firstLine="0"/>
        <w:jc w:val="center"/>
        <w:outlineLvl w:val="0"/>
        <w:rPr>
          <w:b/>
          <w:bCs/>
          <w:sz w:val="32"/>
          <w:lang w:val="lt-LT"/>
        </w:rPr>
      </w:pPr>
      <w:r w:rsidRPr="00C1729F">
        <w:rPr>
          <w:b/>
          <w:bCs/>
          <w:sz w:val="32"/>
          <w:lang w:val="lt-LT"/>
        </w:rPr>
        <w:t>N U T A R T I S</w:t>
      </w:r>
    </w:p>
    <w:p w14:paraId="37575E62" w14:textId="77777777" w:rsidR="00F43A7B" w:rsidRPr="00C1729F" w:rsidRDefault="00F43A7B" w:rsidP="00F43A7B">
      <w:pPr>
        <w:keepNext/>
        <w:spacing w:after="0"/>
        <w:ind w:left="0" w:firstLine="0"/>
        <w:jc w:val="center"/>
        <w:outlineLvl w:val="1"/>
        <w:rPr>
          <w:sz w:val="28"/>
          <w:lang w:val="lt-LT"/>
        </w:rPr>
      </w:pPr>
      <w:r w:rsidRPr="00C1729F">
        <w:rPr>
          <w:lang w:val="lt-LT"/>
        </w:rPr>
        <w:t>LIETUVOS RESPUBLIKOS VARDU</w:t>
      </w:r>
    </w:p>
    <w:p w14:paraId="2DCCA361" w14:textId="77777777" w:rsidR="00F43A7B" w:rsidRPr="00C1729F" w:rsidRDefault="00F43A7B" w:rsidP="00F43A7B">
      <w:pPr>
        <w:spacing w:after="0"/>
        <w:ind w:left="0" w:firstLine="0"/>
        <w:jc w:val="left"/>
        <w:rPr>
          <w:lang w:val="lt-LT"/>
        </w:rPr>
      </w:pPr>
    </w:p>
    <w:p w14:paraId="7196FC55" w14:textId="62466801" w:rsidR="00833F6B" w:rsidRPr="00D70746" w:rsidRDefault="00EE63E4" w:rsidP="00A13B82">
      <w:pPr>
        <w:keepNext/>
        <w:spacing w:after="0"/>
        <w:ind w:left="0" w:firstLine="0"/>
        <w:jc w:val="center"/>
        <w:outlineLvl w:val="0"/>
        <w:rPr>
          <w:bCs/>
          <w:lang w:val="lt-LT"/>
        </w:rPr>
      </w:pPr>
      <w:r w:rsidRPr="00D70746">
        <w:rPr>
          <w:bCs/>
          <w:lang w:val="lt-LT"/>
        </w:rPr>
        <w:t>202</w:t>
      </w:r>
      <w:r w:rsidR="00AF2B5B" w:rsidRPr="00D70746">
        <w:rPr>
          <w:bCs/>
          <w:lang w:val="lt-LT"/>
        </w:rPr>
        <w:t>5</w:t>
      </w:r>
      <w:r w:rsidRPr="00D70746">
        <w:rPr>
          <w:bCs/>
          <w:lang w:val="lt-LT"/>
        </w:rPr>
        <w:t xml:space="preserve"> m.</w:t>
      </w:r>
      <w:r w:rsidR="00D70746" w:rsidRPr="00D70746">
        <w:rPr>
          <w:bCs/>
          <w:lang w:val="lt-LT"/>
        </w:rPr>
        <w:t xml:space="preserve"> kovo 12 d.</w:t>
      </w:r>
    </w:p>
    <w:p w14:paraId="29172134" w14:textId="77777777" w:rsidR="00F43A7B" w:rsidRPr="00C1729F" w:rsidRDefault="00F43A7B" w:rsidP="00F43A7B">
      <w:pPr>
        <w:spacing w:after="0"/>
        <w:ind w:left="0" w:firstLine="0"/>
        <w:jc w:val="center"/>
        <w:rPr>
          <w:lang w:val="lt-LT"/>
        </w:rPr>
      </w:pPr>
      <w:r w:rsidRPr="00C1729F">
        <w:rPr>
          <w:lang w:val="lt-LT"/>
        </w:rPr>
        <w:t>Vilnius</w:t>
      </w:r>
    </w:p>
    <w:p w14:paraId="77618029" w14:textId="77777777" w:rsidR="00F43A7B" w:rsidRPr="00C1729F" w:rsidRDefault="00F43A7B" w:rsidP="00F43A7B">
      <w:pPr>
        <w:spacing w:after="0"/>
        <w:ind w:left="0" w:firstLine="0"/>
        <w:jc w:val="left"/>
        <w:rPr>
          <w:lang w:val="lt-LT"/>
        </w:rPr>
      </w:pPr>
    </w:p>
    <w:p w14:paraId="727E8E8A" w14:textId="750A19B9" w:rsidR="00F43A7B" w:rsidRPr="00C1729F" w:rsidRDefault="00F43A7B" w:rsidP="00AF2B5B">
      <w:pPr>
        <w:spacing w:after="0"/>
        <w:ind w:left="0" w:firstLine="720"/>
        <w:rPr>
          <w:lang w:val="lt-LT"/>
        </w:rPr>
      </w:pPr>
      <w:r w:rsidRPr="00C1729F">
        <w:rPr>
          <w:lang w:val="lt-LT"/>
        </w:rPr>
        <w:t>Lietuvos Aukščiausiojo Teismo Baudžiamųjų bylų skyriaus teisėjų kolegija, susidedanti iš teisėjų</w:t>
      </w:r>
      <w:bookmarkStart w:id="0" w:name="_Hlk158035079"/>
      <w:r w:rsidR="00AF2B5B">
        <w:rPr>
          <w:lang w:val="lt-LT"/>
        </w:rPr>
        <w:t xml:space="preserve"> </w:t>
      </w:r>
      <w:r w:rsidR="00AF2B5B" w:rsidRPr="00AF2B5B">
        <w:rPr>
          <w:lang w:val="lt-LT"/>
        </w:rPr>
        <w:t xml:space="preserve">Olego </w:t>
      </w:r>
      <w:proofErr w:type="spellStart"/>
      <w:r w:rsidR="00AF2B5B" w:rsidRPr="00AF2B5B">
        <w:rPr>
          <w:lang w:val="lt-LT"/>
        </w:rPr>
        <w:t>Fedosiuko</w:t>
      </w:r>
      <w:proofErr w:type="spellEnd"/>
      <w:r w:rsidR="00AF2B5B">
        <w:rPr>
          <w:lang w:val="lt-LT"/>
        </w:rPr>
        <w:t xml:space="preserve"> </w:t>
      </w:r>
      <w:r w:rsidR="00AF2B5B" w:rsidRPr="00C1729F">
        <w:rPr>
          <w:lang w:val="lt-LT"/>
        </w:rPr>
        <w:t>(kolegijos pirminink</w:t>
      </w:r>
      <w:r w:rsidR="00AF2B5B">
        <w:rPr>
          <w:lang w:val="lt-LT"/>
        </w:rPr>
        <w:t>as</w:t>
      </w:r>
      <w:r w:rsidR="00AF2B5B" w:rsidRPr="00C1729F">
        <w:rPr>
          <w:lang w:val="lt-LT"/>
        </w:rPr>
        <w:t>)</w:t>
      </w:r>
      <w:r w:rsidR="00AF2B5B" w:rsidRPr="00AF2B5B">
        <w:rPr>
          <w:lang w:val="lt-LT"/>
        </w:rPr>
        <w:t xml:space="preserve">, Artūro </w:t>
      </w:r>
      <w:proofErr w:type="spellStart"/>
      <w:r w:rsidR="00AF2B5B" w:rsidRPr="00AF2B5B">
        <w:rPr>
          <w:lang w:val="lt-LT"/>
        </w:rPr>
        <w:t>Pažarskio</w:t>
      </w:r>
      <w:proofErr w:type="spellEnd"/>
      <w:r w:rsidR="00AF2B5B" w:rsidRPr="00AF2B5B">
        <w:rPr>
          <w:lang w:val="lt-LT"/>
        </w:rPr>
        <w:t xml:space="preserve"> ir</w:t>
      </w:r>
      <w:bookmarkEnd w:id="0"/>
      <w:r w:rsidR="00AF2B5B">
        <w:rPr>
          <w:lang w:val="lt-LT"/>
        </w:rPr>
        <w:t xml:space="preserve"> </w:t>
      </w:r>
      <w:r w:rsidR="00466430" w:rsidRPr="00466430">
        <w:rPr>
          <w:lang w:val="lt-LT"/>
        </w:rPr>
        <w:t>Rim</w:t>
      </w:r>
      <w:r w:rsidR="00466430">
        <w:rPr>
          <w:lang w:val="lt-LT"/>
        </w:rPr>
        <w:t>os</w:t>
      </w:r>
      <w:r w:rsidR="00466430" w:rsidRPr="00466430">
        <w:rPr>
          <w:lang w:val="lt-LT"/>
        </w:rPr>
        <w:t xml:space="preserve"> Ažubalytė</w:t>
      </w:r>
      <w:r w:rsidR="00466430">
        <w:rPr>
          <w:lang w:val="lt-LT"/>
        </w:rPr>
        <w:t>s</w:t>
      </w:r>
      <w:r w:rsidR="00466430" w:rsidRPr="00466430">
        <w:rPr>
          <w:lang w:val="lt-LT"/>
        </w:rPr>
        <w:t xml:space="preserve"> </w:t>
      </w:r>
      <w:r w:rsidRPr="00C1729F">
        <w:rPr>
          <w:lang w:val="lt-LT"/>
        </w:rPr>
        <w:t>(pranešėja),</w:t>
      </w:r>
    </w:p>
    <w:p w14:paraId="0915AA0C" w14:textId="1E164074" w:rsidR="005032A0" w:rsidRPr="00D70746" w:rsidRDefault="005032A0" w:rsidP="00177E04">
      <w:pPr>
        <w:spacing w:after="0"/>
        <w:ind w:left="0" w:firstLine="0"/>
        <w:rPr>
          <w:lang w:val="lt-LT"/>
        </w:rPr>
      </w:pPr>
      <w:r w:rsidRPr="00D70746">
        <w:rPr>
          <w:lang w:val="lt-LT"/>
        </w:rPr>
        <w:t>s</w:t>
      </w:r>
      <w:r w:rsidR="00177E04" w:rsidRPr="00D70746">
        <w:rPr>
          <w:lang w:val="lt-LT"/>
        </w:rPr>
        <w:t>ekretoriaujan</w:t>
      </w:r>
      <w:r w:rsidR="00D70746" w:rsidRPr="00D70746">
        <w:rPr>
          <w:lang w:val="lt-LT"/>
        </w:rPr>
        <w:t>t Daiva</w:t>
      </w:r>
      <w:r w:rsidR="00D70746">
        <w:rPr>
          <w:lang w:val="lt-LT"/>
        </w:rPr>
        <w:t>i</w:t>
      </w:r>
      <w:r w:rsidR="00D70746" w:rsidRPr="00D70746">
        <w:rPr>
          <w:lang w:val="lt-LT"/>
        </w:rPr>
        <w:t xml:space="preserve"> </w:t>
      </w:r>
      <w:r w:rsidR="00D70746">
        <w:rPr>
          <w:lang w:val="lt-LT"/>
        </w:rPr>
        <w:t>K</w:t>
      </w:r>
      <w:r w:rsidR="00D70746" w:rsidRPr="00D70746">
        <w:rPr>
          <w:lang w:val="lt-LT"/>
        </w:rPr>
        <w:t>učinskien</w:t>
      </w:r>
      <w:r w:rsidR="00D70746">
        <w:rPr>
          <w:lang w:val="lt-LT"/>
        </w:rPr>
        <w:t>ei,</w:t>
      </w:r>
    </w:p>
    <w:p w14:paraId="4B1AB849" w14:textId="1972E70A" w:rsidR="00AF2B5B" w:rsidRPr="00D70746" w:rsidRDefault="005032A0" w:rsidP="00242853">
      <w:pPr>
        <w:spacing w:after="0"/>
        <w:ind w:left="0" w:firstLine="0"/>
        <w:rPr>
          <w:lang w:val="lt-LT"/>
        </w:rPr>
      </w:pPr>
      <w:r w:rsidRPr="00D70746">
        <w:rPr>
          <w:lang w:val="lt-LT"/>
        </w:rPr>
        <w:t>dalyvaujant prokurorui</w:t>
      </w:r>
      <w:r w:rsidR="00722EB9" w:rsidRPr="00D70746">
        <w:rPr>
          <w:lang w:val="lt-LT"/>
        </w:rPr>
        <w:t xml:space="preserve"> </w:t>
      </w:r>
      <w:r w:rsidR="00AF2B5B" w:rsidRPr="00D70746">
        <w:rPr>
          <w:lang w:val="lt-LT"/>
        </w:rPr>
        <w:t>Mindaugui Gyliui,</w:t>
      </w:r>
    </w:p>
    <w:p w14:paraId="31D4EFCA" w14:textId="77214201" w:rsidR="00AE1A46" w:rsidRPr="00D70746" w:rsidRDefault="00AF2B5B" w:rsidP="00AF2B5B">
      <w:pPr>
        <w:spacing w:after="0"/>
        <w:ind w:left="0" w:firstLine="0"/>
        <w:rPr>
          <w:lang w:val="lt-LT"/>
        </w:rPr>
      </w:pPr>
      <w:r w:rsidRPr="00D70746">
        <w:rPr>
          <w:lang w:val="lt-LT"/>
        </w:rPr>
        <w:t xml:space="preserve">nuteistajai </w:t>
      </w:r>
      <w:bookmarkStart w:id="1" w:name="Buk_30"/>
      <w:r w:rsidR="00070674" w:rsidRPr="00070674">
        <w:rPr>
          <w:lang w:val="lt-LT"/>
        </w:rPr>
        <w:t xml:space="preserve">A. B. </w:t>
      </w:r>
      <w:bookmarkEnd w:id="1"/>
      <w:r w:rsidRPr="00D70746">
        <w:rPr>
          <w:lang w:val="lt-LT"/>
        </w:rPr>
        <w:t>ir jos gynėjui advokatui Aliui Galmin</w:t>
      </w:r>
      <w:r w:rsidR="00AE1A46" w:rsidRPr="00D70746">
        <w:rPr>
          <w:lang w:val="lt-LT"/>
        </w:rPr>
        <w:t>ui,</w:t>
      </w:r>
    </w:p>
    <w:p w14:paraId="5A52063E" w14:textId="2E0E1088" w:rsidR="00AE1A46" w:rsidRPr="00D70746" w:rsidRDefault="00AE1A46" w:rsidP="00AF2B5B">
      <w:pPr>
        <w:spacing w:after="0"/>
        <w:ind w:left="0" w:firstLine="0"/>
        <w:rPr>
          <w:lang w:val="lt-LT"/>
        </w:rPr>
      </w:pPr>
      <w:r w:rsidRPr="00D70746">
        <w:rPr>
          <w:lang w:val="lt-LT"/>
        </w:rPr>
        <w:t>nuteisto juridinio asmens UAB „</w:t>
      </w:r>
      <w:proofErr w:type="spellStart"/>
      <w:r w:rsidRPr="00D70746">
        <w:rPr>
          <w:lang w:val="lt-LT"/>
        </w:rPr>
        <w:t>Aurovik</w:t>
      </w:r>
      <w:proofErr w:type="spellEnd"/>
      <w:r w:rsidRPr="00D70746">
        <w:rPr>
          <w:lang w:val="lt-LT"/>
        </w:rPr>
        <w:t xml:space="preserve">“ atstovui advokatui Aliui Galminui, </w:t>
      </w:r>
    </w:p>
    <w:p w14:paraId="2FAB7BF0" w14:textId="271E1B8B" w:rsidR="00AE1A46" w:rsidRPr="00D70746" w:rsidRDefault="00AE1A46" w:rsidP="00AF2B5B">
      <w:pPr>
        <w:spacing w:after="0"/>
        <w:ind w:left="0" w:firstLine="0"/>
        <w:rPr>
          <w:lang w:val="lt-LT"/>
        </w:rPr>
      </w:pPr>
      <w:r w:rsidRPr="00D70746">
        <w:rPr>
          <w:lang w:val="lt-LT"/>
        </w:rPr>
        <w:t>nukentėjusi</w:t>
      </w:r>
      <w:r w:rsidR="00D70746" w:rsidRPr="00D70746">
        <w:rPr>
          <w:lang w:val="lt-LT"/>
        </w:rPr>
        <w:t xml:space="preserve">ųjų </w:t>
      </w:r>
      <w:bookmarkStart w:id="2" w:name="Buk_105"/>
      <w:r w:rsidR="00070674" w:rsidRPr="00070674">
        <w:rPr>
          <w:lang w:val="lt-LT"/>
        </w:rPr>
        <w:t xml:space="preserve">T. S. </w:t>
      </w:r>
      <w:bookmarkEnd w:id="2"/>
      <w:r w:rsidR="00D70746" w:rsidRPr="00D70746">
        <w:rPr>
          <w:lang w:val="lt-LT"/>
        </w:rPr>
        <w:t xml:space="preserve">ir </w:t>
      </w:r>
      <w:bookmarkStart w:id="3" w:name="Buk_97"/>
      <w:r w:rsidR="00070674" w:rsidRPr="00070674">
        <w:rPr>
          <w:lang w:val="lt-LT"/>
        </w:rPr>
        <w:t xml:space="preserve">S. P. </w:t>
      </w:r>
      <w:bookmarkEnd w:id="3"/>
      <w:r w:rsidRPr="00D70746">
        <w:rPr>
          <w:lang w:val="lt-LT"/>
        </w:rPr>
        <w:t xml:space="preserve">atstovui advokatui Gediminui </w:t>
      </w:r>
      <w:proofErr w:type="spellStart"/>
      <w:r w:rsidRPr="00D70746">
        <w:rPr>
          <w:lang w:val="lt-LT"/>
        </w:rPr>
        <w:t>Gabniui</w:t>
      </w:r>
      <w:proofErr w:type="spellEnd"/>
      <w:r w:rsidRPr="00D70746">
        <w:rPr>
          <w:lang w:val="lt-LT"/>
        </w:rPr>
        <w:t>,</w:t>
      </w:r>
    </w:p>
    <w:p w14:paraId="5F898EF8" w14:textId="0BD31CE2" w:rsidR="00BF151D" w:rsidRDefault="00177E04" w:rsidP="00ED7BC1">
      <w:pPr>
        <w:spacing w:after="0"/>
        <w:ind w:left="0" w:firstLine="720"/>
        <w:rPr>
          <w:lang w:val="lt-LT"/>
        </w:rPr>
      </w:pPr>
      <w:r w:rsidRPr="00C1729F">
        <w:rPr>
          <w:lang w:val="lt-LT"/>
        </w:rPr>
        <w:t xml:space="preserve">viešame </w:t>
      </w:r>
      <w:r w:rsidR="00F43A7B" w:rsidRPr="00C1729F">
        <w:rPr>
          <w:lang w:val="lt-LT"/>
        </w:rPr>
        <w:t xml:space="preserve">teismo posėdyje kasacine </w:t>
      </w:r>
      <w:r w:rsidR="00A13B82" w:rsidRPr="00C1729F">
        <w:rPr>
          <w:lang w:val="lt-LT"/>
        </w:rPr>
        <w:t>žodinio</w:t>
      </w:r>
      <w:r w:rsidR="00F43A7B" w:rsidRPr="00C1729F">
        <w:rPr>
          <w:lang w:val="lt-LT"/>
        </w:rPr>
        <w:t xml:space="preserve"> proceso tvarka išnagrinėjo baudžiamąją bylą pagal</w:t>
      </w:r>
      <w:r w:rsidR="00AE1A46">
        <w:rPr>
          <w:lang w:val="lt-LT"/>
        </w:rPr>
        <w:t xml:space="preserve"> </w:t>
      </w:r>
      <w:r w:rsidR="00AE1A46" w:rsidRPr="00AE1A46">
        <w:rPr>
          <w:b/>
          <w:bCs/>
          <w:lang w:val="lt-LT"/>
        </w:rPr>
        <w:t xml:space="preserve">nuteistosios </w:t>
      </w:r>
      <w:bookmarkStart w:id="4" w:name="Buk_39"/>
      <w:r w:rsidR="00070674" w:rsidRPr="00070674">
        <w:rPr>
          <w:b/>
          <w:bCs/>
          <w:lang w:val="lt-LT"/>
        </w:rPr>
        <w:t xml:space="preserve">A. B. </w:t>
      </w:r>
      <w:bookmarkEnd w:id="4"/>
      <w:r w:rsidR="00AE1A46" w:rsidRPr="00AE1A46">
        <w:rPr>
          <w:b/>
          <w:bCs/>
          <w:lang w:val="lt-LT"/>
        </w:rPr>
        <w:t>gynėjo advokato Aliaus Galmino, nuteisto juridinio asmens UAB „</w:t>
      </w:r>
      <w:proofErr w:type="spellStart"/>
      <w:r w:rsidR="00AE1A46" w:rsidRPr="00AE1A46">
        <w:rPr>
          <w:b/>
          <w:bCs/>
          <w:lang w:val="lt-LT"/>
        </w:rPr>
        <w:t>Aurovik</w:t>
      </w:r>
      <w:proofErr w:type="spellEnd"/>
      <w:r w:rsidR="00AE1A46" w:rsidRPr="00AE1A46">
        <w:rPr>
          <w:b/>
          <w:bCs/>
          <w:lang w:val="lt-LT"/>
        </w:rPr>
        <w:t xml:space="preserve">“ atstovo advokato Aliaus Galmino, nukentėjusiojo </w:t>
      </w:r>
      <w:bookmarkStart w:id="5" w:name="Buk_106"/>
      <w:r w:rsidR="00070674" w:rsidRPr="00070674">
        <w:rPr>
          <w:b/>
          <w:bCs/>
          <w:lang w:val="lt-LT"/>
        </w:rPr>
        <w:t xml:space="preserve">T. S. </w:t>
      </w:r>
      <w:bookmarkEnd w:id="5"/>
      <w:r w:rsidR="00AE1A46" w:rsidRPr="00AE1A46">
        <w:rPr>
          <w:b/>
          <w:bCs/>
          <w:lang w:val="lt-LT"/>
        </w:rPr>
        <w:t xml:space="preserve">atstovo advokato Gedimino </w:t>
      </w:r>
      <w:proofErr w:type="spellStart"/>
      <w:r w:rsidR="00AE1A46" w:rsidRPr="00AE1A46">
        <w:rPr>
          <w:b/>
          <w:bCs/>
          <w:lang w:val="lt-LT"/>
        </w:rPr>
        <w:t>Gabnio</w:t>
      </w:r>
      <w:proofErr w:type="spellEnd"/>
      <w:r w:rsidR="00AE1A46">
        <w:rPr>
          <w:b/>
          <w:bCs/>
          <w:lang w:val="lt-LT"/>
        </w:rPr>
        <w:t xml:space="preserve"> </w:t>
      </w:r>
      <w:r w:rsidR="005A0124">
        <w:rPr>
          <w:lang w:val="lt-LT"/>
        </w:rPr>
        <w:t>kasacin</w:t>
      </w:r>
      <w:r w:rsidR="00AE1A46">
        <w:rPr>
          <w:lang w:val="lt-LT"/>
        </w:rPr>
        <w:t>ius</w:t>
      </w:r>
      <w:r w:rsidR="005A0124">
        <w:rPr>
          <w:lang w:val="lt-LT"/>
        </w:rPr>
        <w:t xml:space="preserve"> skund</w:t>
      </w:r>
      <w:r w:rsidR="00AE1A46">
        <w:rPr>
          <w:lang w:val="lt-LT"/>
        </w:rPr>
        <w:t>us</w:t>
      </w:r>
      <w:r w:rsidR="005A0124">
        <w:rPr>
          <w:lang w:val="lt-LT"/>
        </w:rPr>
        <w:t xml:space="preserve"> </w:t>
      </w:r>
      <w:r w:rsidR="00242853" w:rsidRPr="00242853">
        <w:rPr>
          <w:lang w:val="lt-LT"/>
        </w:rPr>
        <w:t>dėl</w:t>
      </w:r>
      <w:r w:rsidR="00BF151D">
        <w:rPr>
          <w:lang w:val="lt-LT"/>
        </w:rPr>
        <w:t xml:space="preserve"> </w:t>
      </w:r>
      <w:r w:rsidR="00BF151D" w:rsidRPr="00BF151D">
        <w:rPr>
          <w:lang w:val="lt-LT"/>
        </w:rPr>
        <w:t>Telšių apylinkės teismo</w:t>
      </w:r>
      <w:r w:rsidR="00BF151D">
        <w:rPr>
          <w:lang w:val="lt-LT"/>
        </w:rPr>
        <w:t xml:space="preserve"> </w:t>
      </w:r>
      <w:r w:rsidR="00BF151D" w:rsidRPr="00BF151D">
        <w:rPr>
          <w:lang w:val="lt-LT"/>
        </w:rPr>
        <w:t>2023 m. liepos 14 d.</w:t>
      </w:r>
      <w:r w:rsidR="00BF151D">
        <w:rPr>
          <w:lang w:val="lt-LT"/>
        </w:rPr>
        <w:t xml:space="preserve"> </w:t>
      </w:r>
      <w:r w:rsidR="00BF151D" w:rsidRPr="00242853">
        <w:rPr>
          <w:lang w:val="lt-LT"/>
        </w:rPr>
        <w:t>nuosprendžio</w:t>
      </w:r>
      <w:r w:rsidR="00BF151D">
        <w:rPr>
          <w:lang w:val="lt-LT"/>
        </w:rPr>
        <w:t xml:space="preserve"> ir</w:t>
      </w:r>
      <w:r w:rsidR="00ED7BC1">
        <w:rPr>
          <w:lang w:val="lt-LT"/>
        </w:rPr>
        <w:t xml:space="preserve"> </w:t>
      </w:r>
      <w:bookmarkStart w:id="6" w:name="_Hlk189001886"/>
      <w:r w:rsidR="00ED7BC1" w:rsidRPr="00ED7BC1">
        <w:rPr>
          <w:lang w:val="lt-LT"/>
        </w:rPr>
        <w:t>Šiaulių apygardos teismo Baudžiamųjų bylų skyriaus</w:t>
      </w:r>
      <w:r w:rsidR="00ED7BC1">
        <w:rPr>
          <w:lang w:val="lt-LT"/>
        </w:rPr>
        <w:t xml:space="preserve"> </w:t>
      </w:r>
      <w:r w:rsidR="00ED7BC1" w:rsidRPr="005A0124">
        <w:rPr>
          <w:lang w:val="lt-LT"/>
        </w:rPr>
        <w:t>teisėjų kolegij</w:t>
      </w:r>
      <w:r w:rsidR="00ED7BC1">
        <w:rPr>
          <w:lang w:val="lt-LT"/>
        </w:rPr>
        <w:t xml:space="preserve">os </w:t>
      </w:r>
      <w:r w:rsidR="00ED7BC1" w:rsidRPr="00ED7BC1">
        <w:rPr>
          <w:lang w:val="lt-LT"/>
        </w:rPr>
        <w:t>2024 m. birželio 14 d.</w:t>
      </w:r>
      <w:r w:rsidR="00ED7BC1">
        <w:rPr>
          <w:lang w:val="lt-LT"/>
        </w:rPr>
        <w:t xml:space="preserve"> nutarties.</w:t>
      </w:r>
    </w:p>
    <w:bookmarkEnd w:id="6"/>
    <w:p w14:paraId="5A1B6665" w14:textId="3ADE850C" w:rsidR="00372418" w:rsidRDefault="00372418" w:rsidP="00372418">
      <w:pPr>
        <w:spacing w:after="0"/>
        <w:ind w:left="0" w:firstLine="720"/>
        <w:rPr>
          <w:lang w:val="lt-LT"/>
        </w:rPr>
      </w:pPr>
      <w:r w:rsidRPr="00BF151D">
        <w:rPr>
          <w:lang w:val="lt-LT"/>
        </w:rPr>
        <w:t>Telšių apylinkės teismo</w:t>
      </w:r>
      <w:r>
        <w:rPr>
          <w:lang w:val="lt-LT"/>
        </w:rPr>
        <w:t xml:space="preserve"> </w:t>
      </w:r>
      <w:r w:rsidRPr="00BF151D">
        <w:rPr>
          <w:lang w:val="lt-LT"/>
        </w:rPr>
        <w:t>2023 m. liepos 14 d.</w:t>
      </w:r>
      <w:r>
        <w:rPr>
          <w:lang w:val="lt-LT"/>
        </w:rPr>
        <w:t xml:space="preserve"> </w:t>
      </w:r>
      <w:r w:rsidRPr="00372418">
        <w:rPr>
          <w:lang w:val="lt-LT"/>
        </w:rPr>
        <w:t>nuosprendžiu buvo pripažinti kaltais ir nuteisti:</w:t>
      </w:r>
    </w:p>
    <w:p w14:paraId="6C56A57F" w14:textId="75F02E1A" w:rsidR="00B53E58" w:rsidRDefault="00070674" w:rsidP="00A52483">
      <w:pPr>
        <w:spacing w:after="0"/>
        <w:ind w:left="0" w:firstLine="720"/>
        <w:rPr>
          <w:lang w:val="lt-LT"/>
        </w:rPr>
      </w:pPr>
      <w:bookmarkStart w:id="7" w:name="Buk_40"/>
      <w:r w:rsidRPr="00070674">
        <w:rPr>
          <w:b/>
          <w:bCs/>
          <w:lang w:val="lt-LT"/>
        </w:rPr>
        <w:t xml:space="preserve">A. B. </w:t>
      </w:r>
      <w:bookmarkEnd w:id="7"/>
      <w:r w:rsidR="00372418" w:rsidRPr="00372418">
        <w:rPr>
          <w:lang w:val="lt-LT"/>
        </w:rPr>
        <w:t>– pagal</w:t>
      </w:r>
      <w:r w:rsidR="00372418" w:rsidRPr="00372418">
        <w:t xml:space="preserve"> </w:t>
      </w:r>
      <w:r w:rsidR="00372418" w:rsidRPr="00372418">
        <w:rPr>
          <w:lang w:val="lt-LT"/>
        </w:rPr>
        <w:t>Lietuvos Respublikos baudžiamojo kodekso (toliau – BK)</w:t>
      </w:r>
      <w:r w:rsidR="00372418">
        <w:rPr>
          <w:lang w:val="lt-LT"/>
        </w:rPr>
        <w:t xml:space="preserve"> </w:t>
      </w:r>
      <w:r w:rsidR="00372418" w:rsidRPr="00372418">
        <w:rPr>
          <w:lang w:val="lt-LT"/>
        </w:rPr>
        <w:t>137</w:t>
      </w:r>
      <w:r w:rsidR="00372418">
        <w:rPr>
          <w:lang w:val="lt-LT"/>
        </w:rPr>
        <w:t> </w:t>
      </w:r>
      <w:r w:rsidR="00372418" w:rsidRPr="00372418">
        <w:rPr>
          <w:lang w:val="lt-LT"/>
        </w:rPr>
        <w:t>straipsnio 3 dal</w:t>
      </w:r>
      <w:r w:rsidR="00372418">
        <w:rPr>
          <w:lang w:val="lt-LT"/>
        </w:rPr>
        <w:t>į</w:t>
      </w:r>
      <w:r w:rsidR="00372418" w:rsidRPr="00372418">
        <w:rPr>
          <w:lang w:val="lt-LT"/>
        </w:rPr>
        <w:t xml:space="preserve"> </w:t>
      </w:r>
      <w:r w:rsidR="00372418">
        <w:rPr>
          <w:lang w:val="lt-LT"/>
        </w:rPr>
        <w:t>tr</w:t>
      </w:r>
      <w:r w:rsidR="000821DB">
        <w:rPr>
          <w:lang w:val="lt-LT"/>
        </w:rPr>
        <w:t>e</w:t>
      </w:r>
      <w:r w:rsidR="00372418">
        <w:rPr>
          <w:lang w:val="lt-LT"/>
        </w:rPr>
        <w:t>jų</w:t>
      </w:r>
      <w:r w:rsidR="00372418" w:rsidRPr="00372418">
        <w:rPr>
          <w:lang w:val="lt-LT"/>
        </w:rPr>
        <w:t xml:space="preserve"> met</w:t>
      </w:r>
      <w:r w:rsidR="00372418">
        <w:rPr>
          <w:lang w:val="lt-LT"/>
        </w:rPr>
        <w:t>ų</w:t>
      </w:r>
      <w:r w:rsidR="00372418" w:rsidRPr="00372418">
        <w:rPr>
          <w:lang w:val="lt-LT"/>
        </w:rPr>
        <w:t xml:space="preserve"> laisvės atėmimo bausme</w:t>
      </w:r>
      <w:r w:rsidR="00372418">
        <w:rPr>
          <w:lang w:val="lt-LT"/>
        </w:rPr>
        <w:t>.</w:t>
      </w:r>
      <w:r w:rsidR="00B53E58">
        <w:rPr>
          <w:lang w:val="lt-LT"/>
        </w:rPr>
        <w:t xml:space="preserve"> </w:t>
      </w:r>
      <w:r w:rsidR="00372418" w:rsidRPr="00372418">
        <w:rPr>
          <w:lang w:val="lt-LT"/>
        </w:rPr>
        <w:t xml:space="preserve">Vadovaujantis </w:t>
      </w:r>
      <w:r w:rsidR="00B53E58">
        <w:rPr>
          <w:lang w:val="lt-LT"/>
        </w:rPr>
        <w:t>BK</w:t>
      </w:r>
      <w:r w:rsidR="00372418" w:rsidRPr="00372418">
        <w:rPr>
          <w:lang w:val="lt-LT"/>
        </w:rPr>
        <w:t xml:space="preserve"> 75 straipsnio 2 dalimi</w:t>
      </w:r>
      <w:r w:rsidR="00B53E58">
        <w:rPr>
          <w:lang w:val="lt-LT"/>
        </w:rPr>
        <w:t xml:space="preserve"> (</w:t>
      </w:r>
      <w:r w:rsidR="00B53E58" w:rsidRPr="00B53E58">
        <w:rPr>
          <w:lang w:val="lt-LT"/>
        </w:rPr>
        <w:t>2019</w:t>
      </w:r>
      <w:r w:rsidR="00B53E58">
        <w:rPr>
          <w:lang w:val="lt-LT"/>
        </w:rPr>
        <w:t xml:space="preserve"> m. birželio 27 d. įstatymo redakcija), </w:t>
      </w:r>
      <w:r w:rsidR="00B53E58" w:rsidRPr="00372418">
        <w:rPr>
          <w:lang w:val="lt-LT"/>
        </w:rPr>
        <w:t>paskirtos laisvės atėmimo bausmės vykdymas atidėtas dvejiems metams,</w:t>
      </w:r>
      <w:r w:rsidR="00B53E58">
        <w:rPr>
          <w:lang w:val="lt-LT"/>
        </w:rPr>
        <w:t xml:space="preserve"> paskiriant jai BK</w:t>
      </w:r>
      <w:r w:rsidR="00B53E58" w:rsidRPr="00372418">
        <w:rPr>
          <w:lang w:val="lt-LT"/>
        </w:rPr>
        <w:t xml:space="preserve"> 75 straipsnio</w:t>
      </w:r>
      <w:r w:rsidR="00B53E58">
        <w:rPr>
          <w:lang w:val="lt-LT"/>
        </w:rPr>
        <w:t xml:space="preserve"> </w:t>
      </w:r>
      <w:r w:rsidR="00B53E58" w:rsidRPr="00372418">
        <w:rPr>
          <w:lang w:val="lt-LT"/>
        </w:rPr>
        <w:t>5</w:t>
      </w:r>
      <w:r w:rsidR="00B53E58">
        <w:rPr>
          <w:lang w:val="lt-LT"/>
        </w:rPr>
        <w:t> </w:t>
      </w:r>
      <w:r w:rsidR="00B53E58" w:rsidRPr="00372418">
        <w:rPr>
          <w:lang w:val="lt-LT"/>
        </w:rPr>
        <w:t>dalies 5 punkt</w:t>
      </w:r>
      <w:r w:rsidR="00B53E58">
        <w:rPr>
          <w:lang w:val="lt-LT"/>
        </w:rPr>
        <w:t>e (</w:t>
      </w:r>
      <w:r w:rsidR="00B53E58" w:rsidRPr="00B53E58">
        <w:rPr>
          <w:lang w:val="lt-LT"/>
        </w:rPr>
        <w:t>2019</w:t>
      </w:r>
      <w:r w:rsidR="00B53E58">
        <w:rPr>
          <w:lang w:val="lt-LT"/>
        </w:rPr>
        <w:t xml:space="preserve"> m. birželio 27 d. įstatymo redakcija) </w:t>
      </w:r>
      <w:r w:rsidR="00B53E58" w:rsidRPr="00372418">
        <w:rPr>
          <w:lang w:val="lt-LT"/>
        </w:rPr>
        <w:t>nustatytą pareigą</w:t>
      </w:r>
      <w:r w:rsidR="00B53E58">
        <w:rPr>
          <w:lang w:val="lt-LT"/>
        </w:rPr>
        <w:t xml:space="preserve"> </w:t>
      </w:r>
      <w:r w:rsidR="00372418" w:rsidRPr="00372418">
        <w:rPr>
          <w:lang w:val="lt-LT"/>
        </w:rPr>
        <w:t>bausmės vykdymo atidėjimo laikotarpiu tęsti darbą</w:t>
      </w:r>
      <w:r w:rsidR="00B53E58">
        <w:rPr>
          <w:lang w:val="lt-LT"/>
        </w:rPr>
        <w:t>;</w:t>
      </w:r>
    </w:p>
    <w:p w14:paraId="5F4A92AA" w14:textId="1DB29604" w:rsidR="00E01B58" w:rsidRDefault="000821DB" w:rsidP="00E01B58">
      <w:pPr>
        <w:spacing w:after="0"/>
        <w:ind w:left="0" w:firstLine="720"/>
        <w:rPr>
          <w:lang w:val="lt-LT"/>
        </w:rPr>
      </w:pPr>
      <w:r>
        <w:rPr>
          <w:lang w:val="lt-LT"/>
        </w:rPr>
        <w:t>j</w:t>
      </w:r>
      <w:r w:rsidR="00B53E58" w:rsidRPr="00B53E58">
        <w:rPr>
          <w:lang w:val="lt-LT"/>
        </w:rPr>
        <w:t>uridin</w:t>
      </w:r>
      <w:r w:rsidR="00E01B58">
        <w:rPr>
          <w:lang w:val="lt-LT"/>
        </w:rPr>
        <w:t xml:space="preserve">is </w:t>
      </w:r>
      <w:r w:rsidR="00B53E58" w:rsidRPr="00B53E58">
        <w:rPr>
          <w:lang w:val="lt-LT"/>
        </w:rPr>
        <w:t>asm</w:t>
      </w:r>
      <w:r w:rsidR="00E01B58">
        <w:rPr>
          <w:lang w:val="lt-LT"/>
        </w:rPr>
        <w:t>uo</w:t>
      </w:r>
      <w:r w:rsidR="00B53E58" w:rsidRPr="00B53E58">
        <w:rPr>
          <w:lang w:val="lt-LT"/>
        </w:rPr>
        <w:t xml:space="preserve"> </w:t>
      </w:r>
      <w:r w:rsidR="00A52483" w:rsidRPr="00A52483">
        <w:rPr>
          <w:b/>
          <w:bCs/>
          <w:lang w:val="lt-LT"/>
        </w:rPr>
        <w:t>UAB „</w:t>
      </w:r>
      <w:proofErr w:type="spellStart"/>
      <w:r w:rsidR="00A52483" w:rsidRPr="00A52483">
        <w:rPr>
          <w:b/>
          <w:bCs/>
          <w:lang w:val="lt-LT"/>
        </w:rPr>
        <w:t>Aurovik</w:t>
      </w:r>
      <w:proofErr w:type="spellEnd"/>
      <w:r w:rsidR="00A52483" w:rsidRPr="00A52483">
        <w:rPr>
          <w:b/>
          <w:bCs/>
          <w:lang w:val="lt-LT"/>
        </w:rPr>
        <w:t>“</w:t>
      </w:r>
      <w:r w:rsidR="00A52483">
        <w:rPr>
          <w:b/>
          <w:bCs/>
          <w:lang w:val="lt-LT"/>
        </w:rPr>
        <w:t xml:space="preserve"> </w:t>
      </w:r>
      <w:r w:rsidR="00A52483" w:rsidRPr="008C2484">
        <w:rPr>
          <w:lang w:val="lt-LT"/>
        </w:rPr>
        <w:t>–</w:t>
      </w:r>
      <w:r w:rsidR="00A52483">
        <w:rPr>
          <w:b/>
          <w:bCs/>
          <w:lang w:val="lt-LT"/>
        </w:rPr>
        <w:t xml:space="preserve"> </w:t>
      </w:r>
      <w:r w:rsidR="00E01B58" w:rsidRPr="00372418">
        <w:rPr>
          <w:lang w:val="lt-LT"/>
        </w:rPr>
        <w:t>pagal</w:t>
      </w:r>
      <w:r w:rsidR="00E01B58">
        <w:rPr>
          <w:lang w:val="lt-LT"/>
        </w:rPr>
        <w:t xml:space="preserve"> BK </w:t>
      </w:r>
      <w:r w:rsidR="00B53E58" w:rsidRPr="00B53E58">
        <w:rPr>
          <w:lang w:val="lt-LT"/>
        </w:rPr>
        <w:t>20 straipsnio 2 dalies 1, 2 punkt</w:t>
      </w:r>
      <w:r w:rsidR="00E01B58">
        <w:rPr>
          <w:lang w:val="lt-LT"/>
        </w:rPr>
        <w:t>us</w:t>
      </w:r>
      <w:r w:rsidR="00B53E58" w:rsidRPr="00B53E58">
        <w:rPr>
          <w:lang w:val="lt-LT"/>
        </w:rPr>
        <w:t xml:space="preserve"> ir 137</w:t>
      </w:r>
      <w:r w:rsidR="00DE7914">
        <w:rPr>
          <w:lang w:val="lt-LT"/>
        </w:rPr>
        <w:t> </w:t>
      </w:r>
      <w:r w:rsidR="00B53E58" w:rsidRPr="00B53E58">
        <w:rPr>
          <w:lang w:val="lt-LT"/>
        </w:rPr>
        <w:t>straipsnio 3 dal</w:t>
      </w:r>
      <w:r w:rsidR="00E01B58">
        <w:rPr>
          <w:lang w:val="lt-LT"/>
        </w:rPr>
        <w:t>į</w:t>
      </w:r>
      <w:r w:rsidR="00DE7914">
        <w:rPr>
          <w:lang w:val="lt-LT"/>
        </w:rPr>
        <w:t xml:space="preserve"> </w:t>
      </w:r>
      <w:r w:rsidR="00B53E58" w:rsidRPr="00B53E58">
        <w:rPr>
          <w:lang w:val="lt-LT"/>
        </w:rPr>
        <w:t xml:space="preserve">200 MGL </w:t>
      </w:r>
      <w:r w:rsidR="00E01B58">
        <w:rPr>
          <w:lang w:val="lt-LT"/>
        </w:rPr>
        <w:t>(</w:t>
      </w:r>
      <w:r w:rsidR="00B53E58" w:rsidRPr="00B53E58">
        <w:rPr>
          <w:lang w:val="lt-LT"/>
        </w:rPr>
        <w:t>10 000 Eur</w:t>
      </w:r>
      <w:r w:rsidR="00E01B58">
        <w:rPr>
          <w:lang w:val="lt-LT"/>
        </w:rPr>
        <w:t>)</w:t>
      </w:r>
      <w:r w:rsidR="00B53E58" w:rsidRPr="00B53E58">
        <w:rPr>
          <w:lang w:val="lt-LT"/>
        </w:rPr>
        <w:t xml:space="preserve"> </w:t>
      </w:r>
      <w:r w:rsidR="00E01B58">
        <w:rPr>
          <w:lang w:val="lt-LT"/>
        </w:rPr>
        <w:t xml:space="preserve">dydžio </w:t>
      </w:r>
      <w:r w:rsidR="00B53E58" w:rsidRPr="00B53E58">
        <w:rPr>
          <w:lang w:val="lt-LT"/>
        </w:rPr>
        <w:t>baud</w:t>
      </w:r>
      <w:r w:rsidR="00E01B58">
        <w:rPr>
          <w:lang w:val="lt-LT"/>
        </w:rPr>
        <w:t>a;</w:t>
      </w:r>
    </w:p>
    <w:p w14:paraId="388FB489" w14:textId="08AC10B3" w:rsidR="00DE7914" w:rsidRDefault="000821DB" w:rsidP="00A36008">
      <w:pPr>
        <w:spacing w:after="0"/>
        <w:ind w:left="0" w:firstLine="720"/>
        <w:rPr>
          <w:lang w:val="lt-LT"/>
        </w:rPr>
      </w:pPr>
      <w:r>
        <w:rPr>
          <w:lang w:val="lt-LT"/>
        </w:rPr>
        <w:t>i</w:t>
      </w:r>
      <w:r w:rsidR="00E01B58" w:rsidRPr="00E01B58">
        <w:rPr>
          <w:lang w:val="lt-LT"/>
        </w:rPr>
        <w:t xml:space="preserve">š nuteistųjų </w:t>
      </w:r>
      <w:bookmarkStart w:id="8" w:name="Buk_41"/>
      <w:r w:rsidR="00070674" w:rsidRPr="00070674">
        <w:rPr>
          <w:lang w:val="lt-LT"/>
        </w:rPr>
        <w:t xml:space="preserve">A. B. </w:t>
      </w:r>
      <w:bookmarkEnd w:id="8"/>
      <w:r w:rsidR="00E01B58" w:rsidRPr="00E01B58">
        <w:rPr>
          <w:lang w:val="lt-LT"/>
        </w:rPr>
        <w:t xml:space="preserve">ir </w:t>
      </w:r>
      <w:r w:rsidR="00E01B58">
        <w:rPr>
          <w:lang w:val="lt-LT"/>
        </w:rPr>
        <w:t>juridinio</w:t>
      </w:r>
      <w:r w:rsidR="00E01B58" w:rsidRPr="00E01B58">
        <w:rPr>
          <w:lang w:val="lt-LT"/>
        </w:rPr>
        <w:t xml:space="preserve"> asm</w:t>
      </w:r>
      <w:r w:rsidR="00E01B58">
        <w:rPr>
          <w:lang w:val="lt-LT"/>
        </w:rPr>
        <w:t>ens</w:t>
      </w:r>
      <w:r w:rsidR="00E01B58" w:rsidRPr="00E01B58">
        <w:rPr>
          <w:lang w:val="lt-LT"/>
        </w:rPr>
        <w:t xml:space="preserve"> UAB „</w:t>
      </w:r>
      <w:proofErr w:type="spellStart"/>
      <w:r w:rsidR="00E01B58" w:rsidRPr="00E01B58">
        <w:rPr>
          <w:lang w:val="lt-LT"/>
        </w:rPr>
        <w:t>Aurovik</w:t>
      </w:r>
      <w:proofErr w:type="spellEnd"/>
      <w:r w:rsidR="00E01B58" w:rsidRPr="00E01B58">
        <w:rPr>
          <w:lang w:val="lt-LT"/>
        </w:rPr>
        <w:t>“</w:t>
      </w:r>
      <w:r w:rsidR="00E01B58">
        <w:rPr>
          <w:lang w:val="lt-LT"/>
        </w:rPr>
        <w:t xml:space="preserve"> </w:t>
      </w:r>
      <w:r w:rsidR="00E01B58" w:rsidRPr="00E01B58">
        <w:rPr>
          <w:lang w:val="lt-LT"/>
        </w:rPr>
        <w:t>solidariai civilinei ieškovei Valstybin</w:t>
      </w:r>
      <w:r w:rsidR="00E01B58">
        <w:rPr>
          <w:lang w:val="lt-LT"/>
        </w:rPr>
        <w:t>ei</w:t>
      </w:r>
      <w:r w:rsidR="00E01B58" w:rsidRPr="00E01B58">
        <w:rPr>
          <w:lang w:val="lt-LT"/>
        </w:rPr>
        <w:t xml:space="preserve"> ligonių kas</w:t>
      </w:r>
      <w:r w:rsidR="00E01B58">
        <w:rPr>
          <w:lang w:val="lt-LT"/>
        </w:rPr>
        <w:t xml:space="preserve">ai priteista </w:t>
      </w:r>
      <w:r w:rsidR="00E01B58" w:rsidRPr="00E01B58">
        <w:rPr>
          <w:lang w:val="lt-LT"/>
        </w:rPr>
        <w:t>12</w:t>
      </w:r>
      <w:r w:rsidR="00127BC6">
        <w:rPr>
          <w:lang w:val="lt-LT"/>
        </w:rPr>
        <w:t xml:space="preserve"> </w:t>
      </w:r>
      <w:r w:rsidR="00E01B58" w:rsidRPr="00E01B58">
        <w:rPr>
          <w:lang w:val="lt-LT"/>
        </w:rPr>
        <w:t>404,80 Eur turtinei žalai</w:t>
      </w:r>
      <w:r w:rsidR="00E01B58">
        <w:rPr>
          <w:lang w:val="lt-LT"/>
        </w:rPr>
        <w:t>,</w:t>
      </w:r>
      <w:r w:rsidR="00DE7914">
        <w:rPr>
          <w:lang w:val="lt-LT"/>
        </w:rPr>
        <w:t xml:space="preserve"> civiliniam ieškovui </w:t>
      </w:r>
      <w:bookmarkStart w:id="9" w:name="Buk_120"/>
      <w:r w:rsidR="00070674" w:rsidRPr="00070674">
        <w:rPr>
          <w:lang w:val="lt-LT"/>
        </w:rPr>
        <w:t xml:space="preserve">T. S. </w:t>
      </w:r>
      <w:bookmarkEnd w:id="9"/>
      <w:r w:rsidR="00A36008">
        <w:rPr>
          <w:lang w:val="lt-LT"/>
        </w:rPr>
        <w:t xml:space="preserve">– </w:t>
      </w:r>
      <w:r w:rsidR="00DE7914" w:rsidRPr="00E01B58">
        <w:rPr>
          <w:lang w:val="lt-LT"/>
        </w:rPr>
        <w:t>1558,86 Eur turtin</w:t>
      </w:r>
      <w:r w:rsidR="00DE7914">
        <w:rPr>
          <w:lang w:val="lt-LT"/>
        </w:rPr>
        <w:t>ei</w:t>
      </w:r>
      <w:r w:rsidR="00DE7914" w:rsidRPr="00E01B58">
        <w:rPr>
          <w:lang w:val="lt-LT"/>
        </w:rPr>
        <w:t xml:space="preserve"> žal</w:t>
      </w:r>
      <w:r w:rsidR="00DE7914">
        <w:rPr>
          <w:lang w:val="lt-LT"/>
        </w:rPr>
        <w:t>ai</w:t>
      </w:r>
      <w:r w:rsidR="00DE7914" w:rsidRPr="00E01B58">
        <w:rPr>
          <w:lang w:val="lt-LT"/>
        </w:rPr>
        <w:t xml:space="preserve"> ir 35</w:t>
      </w:r>
      <w:r w:rsidR="00127BC6">
        <w:rPr>
          <w:lang w:val="lt-LT"/>
        </w:rPr>
        <w:t xml:space="preserve"> </w:t>
      </w:r>
      <w:r w:rsidR="00DE7914" w:rsidRPr="00E01B58">
        <w:rPr>
          <w:lang w:val="lt-LT"/>
        </w:rPr>
        <w:t xml:space="preserve">000 Eur </w:t>
      </w:r>
      <w:r w:rsidR="00DE7914">
        <w:rPr>
          <w:lang w:val="lt-LT"/>
        </w:rPr>
        <w:t xml:space="preserve">neturtinei žalai, </w:t>
      </w:r>
      <w:r w:rsidR="00DE7914" w:rsidRPr="00E01B58">
        <w:rPr>
          <w:lang w:val="lt-LT"/>
        </w:rPr>
        <w:t>civilinei ieškovei</w:t>
      </w:r>
      <w:r w:rsidR="00DE7914">
        <w:rPr>
          <w:lang w:val="lt-LT"/>
        </w:rPr>
        <w:t xml:space="preserve"> </w:t>
      </w:r>
      <w:bookmarkStart w:id="10" w:name="Buk_104"/>
      <w:r w:rsidR="00070674" w:rsidRPr="00070674">
        <w:rPr>
          <w:lang w:val="lt-LT"/>
        </w:rPr>
        <w:t xml:space="preserve">S. P. </w:t>
      </w:r>
      <w:bookmarkEnd w:id="10"/>
      <w:r w:rsidR="00A36008">
        <w:rPr>
          <w:lang w:val="lt-LT"/>
        </w:rPr>
        <w:t xml:space="preserve">– </w:t>
      </w:r>
      <w:r w:rsidR="00DE7914" w:rsidRPr="00E01B58">
        <w:rPr>
          <w:lang w:val="lt-LT"/>
        </w:rPr>
        <w:t>2983,48 Eur turtin</w:t>
      </w:r>
      <w:r w:rsidR="00DE7914">
        <w:rPr>
          <w:lang w:val="lt-LT"/>
        </w:rPr>
        <w:t>ei</w:t>
      </w:r>
      <w:r w:rsidR="00DE7914" w:rsidRPr="00E01B58">
        <w:rPr>
          <w:lang w:val="lt-LT"/>
        </w:rPr>
        <w:t xml:space="preserve"> žal</w:t>
      </w:r>
      <w:r w:rsidR="00DE7914">
        <w:rPr>
          <w:lang w:val="lt-LT"/>
        </w:rPr>
        <w:t>ai</w:t>
      </w:r>
      <w:r w:rsidR="00DE7914" w:rsidRPr="00E01B58">
        <w:rPr>
          <w:lang w:val="lt-LT"/>
        </w:rPr>
        <w:t xml:space="preserve"> ir 30</w:t>
      </w:r>
      <w:r w:rsidR="00127BC6">
        <w:rPr>
          <w:lang w:val="lt-LT"/>
        </w:rPr>
        <w:t xml:space="preserve"> </w:t>
      </w:r>
      <w:r w:rsidR="00DE7914" w:rsidRPr="00E01B58">
        <w:rPr>
          <w:lang w:val="lt-LT"/>
        </w:rPr>
        <w:t xml:space="preserve">000 Eur </w:t>
      </w:r>
      <w:r w:rsidR="00DE7914">
        <w:rPr>
          <w:lang w:val="lt-LT"/>
        </w:rPr>
        <w:t>neturtinei žalai atlyginti</w:t>
      </w:r>
      <w:r w:rsidR="00DE7914" w:rsidRPr="00E01B58">
        <w:rPr>
          <w:lang w:val="lt-LT"/>
        </w:rPr>
        <w:t>.</w:t>
      </w:r>
    </w:p>
    <w:p w14:paraId="17C9F707" w14:textId="33D667EB" w:rsidR="004A68EA" w:rsidRDefault="004A68EA" w:rsidP="004A68EA">
      <w:pPr>
        <w:spacing w:after="0"/>
        <w:ind w:left="0" w:firstLine="720"/>
        <w:rPr>
          <w:lang w:val="lt-LT"/>
        </w:rPr>
      </w:pPr>
      <w:r w:rsidRPr="004A68EA">
        <w:rPr>
          <w:lang w:val="lt-LT"/>
        </w:rPr>
        <w:t>Šiaulių apygardos teismo Baudžiamųjų bylų skyriaus teisėjų kolegijos 2024 m. birželio 14 d. nutarti</w:t>
      </w:r>
      <w:r>
        <w:rPr>
          <w:lang w:val="lt-LT"/>
        </w:rPr>
        <w:t>mi:</w:t>
      </w:r>
    </w:p>
    <w:p w14:paraId="6BC997B7" w14:textId="2A53DE5D" w:rsidR="004A68EA" w:rsidRDefault="00C12A5B" w:rsidP="00127BC6">
      <w:pPr>
        <w:spacing w:after="0"/>
        <w:ind w:left="0" w:firstLine="720"/>
        <w:rPr>
          <w:lang w:val="lt-LT"/>
        </w:rPr>
      </w:pPr>
      <w:r>
        <w:rPr>
          <w:lang w:val="lt-LT"/>
        </w:rPr>
        <w:t>n</w:t>
      </w:r>
      <w:r w:rsidR="004A68EA" w:rsidRPr="004A68EA">
        <w:rPr>
          <w:lang w:val="lt-LT"/>
        </w:rPr>
        <w:t xml:space="preserve">uteistosios </w:t>
      </w:r>
      <w:bookmarkStart w:id="11" w:name="Buk_42"/>
      <w:r w:rsidR="00070674" w:rsidRPr="00070674">
        <w:rPr>
          <w:lang w:val="lt-LT"/>
        </w:rPr>
        <w:t xml:space="preserve">A. B. </w:t>
      </w:r>
      <w:bookmarkEnd w:id="11"/>
      <w:r w:rsidR="004A68EA" w:rsidRPr="004A68EA">
        <w:rPr>
          <w:lang w:val="lt-LT"/>
        </w:rPr>
        <w:t>ir nuteisto juridinio asmens UAB „</w:t>
      </w:r>
      <w:proofErr w:type="spellStart"/>
      <w:r w:rsidR="004A68EA" w:rsidRPr="004A68EA">
        <w:rPr>
          <w:lang w:val="lt-LT"/>
        </w:rPr>
        <w:t>Aurovik</w:t>
      </w:r>
      <w:proofErr w:type="spellEnd"/>
      <w:r w:rsidR="004A68EA" w:rsidRPr="004A68EA">
        <w:rPr>
          <w:lang w:val="lt-LT"/>
        </w:rPr>
        <w:t>“</w:t>
      </w:r>
      <w:r w:rsidR="004A68EA">
        <w:rPr>
          <w:lang w:val="lt-LT"/>
        </w:rPr>
        <w:t xml:space="preserve"> </w:t>
      </w:r>
      <w:r w:rsidR="004A68EA" w:rsidRPr="004A68EA">
        <w:rPr>
          <w:lang w:val="lt-LT"/>
        </w:rPr>
        <w:t>atstovo advokato Dariaus</w:t>
      </w:r>
      <w:r w:rsidR="00934B00">
        <w:rPr>
          <w:lang w:val="lt-LT"/>
        </w:rPr>
        <w:t> </w:t>
      </w:r>
      <w:r w:rsidR="004A68EA" w:rsidRPr="004A68EA">
        <w:rPr>
          <w:lang w:val="lt-LT"/>
        </w:rPr>
        <w:t xml:space="preserve">Krasausko </w:t>
      </w:r>
      <w:r w:rsidR="004A68EA">
        <w:rPr>
          <w:lang w:val="lt-LT"/>
        </w:rPr>
        <w:t>apeliaciniai skundai</w:t>
      </w:r>
      <w:r w:rsidR="004A68EA" w:rsidRPr="004A68EA">
        <w:rPr>
          <w:lang w:val="lt-LT"/>
        </w:rPr>
        <w:t xml:space="preserve"> atmesti</w:t>
      </w:r>
      <w:r w:rsidR="004A68EA">
        <w:rPr>
          <w:lang w:val="lt-LT"/>
        </w:rPr>
        <w:t>;</w:t>
      </w:r>
    </w:p>
    <w:p w14:paraId="5C11D331" w14:textId="6DBE5FE6" w:rsidR="00777ED7" w:rsidRDefault="0091132A" w:rsidP="00777ED7">
      <w:pPr>
        <w:spacing w:after="0"/>
        <w:ind w:left="0" w:firstLine="720"/>
        <w:rPr>
          <w:lang w:val="lt-LT"/>
        </w:rPr>
      </w:pPr>
      <w:r>
        <w:rPr>
          <w:lang w:val="lt-LT"/>
        </w:rPr>
        <w:t>n</w:t>
      </w:r>
      <w:r w:rsidR="004A68EA" w:rsidRPr="004A68EA">
        <w:rPr>
          <w:lang w:val="lt-LT"/>
        </w:rPr>
        <w:t xml:space="preserve">ukentėjusiųjų </w:t>
      </w:r>
      <w:bookmarkStart w:id="12" w:name="Buk_98"/>
      <w:r w:rsidR="00070674" w:rsidRPr="00070674">
        <w:rPr>
          <w:lang w:val="lt-LT"/>
        </w:rPr>
        <w:t xml:space="preserve">S. P. </w:t>
      </w:r>
      <w:bookmarkEnd w:id="12"/>
      <w:r w:rsidR="004A68EA" w:rsidRPr="004A68EA">
        <w:rPr>
          <w:lang w:val="lt-LT"/>
        </w:rPr>
        <w:t xml:space="preserve">ir </w:t>
      </w:r>
      <w:bookmarkStart w:id="13" w:name="Buk_107"/>
      <w:r w:rsidR="00070674" w:rsidRPr="00070674">
        <w:rPr>
          <w:lang w:val="lt-LT"/>
        </w:rPr>
        <w:t xml:space="preserve">T. S. </w:t>
      </w:r>
      <w:bookmarkEnd w:id="13"/>
      <w:r w:rsidR="004A68EA" w:rsidRPr="004A68EA">
        <w:rPr>
          <w:lang w:val="lt-LT"/>
        </w:rPr>
        <w:t xml:space="preserve">atstovo advokato Gedimino </w:t>
      </w:r>
      <w:proofErr w:type="spellStart"/>
      <w:r w:rsidR="004A68EA" w:rsidRPr="004A68EA">
        <w:rPr>
          <w:lang w:val="lt-LT"/>
        </w:rPr>
        <w:t>Gabnio</w:t>
      </w:r>
      <w:proofErr w:type="spellEnd"/>
      <w:r w:rsidR="004A68EA" w:rsidRPr="004A68EA">
        <w:rPr>
          <w:lang w:val="lt-LT"/>
        </w:rPr>
        <w:t xml:space="preserve"> </w:t>
      </w:r>
      <w:r w:rsidR="00777ED7" w:rsidRPr="00777ED7">
        <w:rPr>
          <w:lang w:val="lt-LT"/>
        </w:rPr>
        <w:t>apeliacinis skundas tenkintas iš dalies</w:t>
      </w:r>
      <w:r w:rsidR="004A68EA" w:rsidRPr="004A68EA">
        <w:rPr>
          <w:lang w:val="lt-LT"/>
        </w:rPr>
        <w:t>.</w:t>
      </w:r>
    </w:p>
    <w:p w14:paraId="238464CA" w14:textId="3BE0B8C4" w:rsidR="00777ED7" w:rsidRDefault="00777ED7" w:rsidP="00777ED7">
      <w:pPr>
        <w:spacing w:after="0"/>
        <w:ind w:left="0" w:firstLine="720"/>
        <w:rPr>
          <w:lang w:val="lt-LT"/>
        </w:rPr>
      </w:pPr>
      <w:r w:rsidRPr="00777ED7">
        <w:rPr>
          <w:lang w:val="lt-LT"/>
        </w:rPr>
        <w:t>Telšių apylinkės teismo</w:t>
      </w:r>
      <w:r w:rsidR="0091132A">
        <w:rPr>
          <w:lang w:val="lt-LT"/>
        </w:rPr>
        <w:t xml:space="preserve"> </w:t>
      </w:r>
      <w:r w:rsidRPr="00777ED7">
        <w:rPr>
          <w:lang w:val="lt-LT"/>
        </w:rPr>
        <w:t>2023 m. liepos 14 d. nuosprend</w:t>
      </w:r>
      <w:r>
        <w:rPr>
          <w:lang w:val="lt-LT"/>
        </w:rPr>
        <w:t>is</w:t>
      </w:r>
      <w:r w:rsidRPr="00777ED7">
        <w:rPr>
          <w:lang w:val="lt-LT"/>
        </w:rPr>
        <w:t xml:space="preserve"> pakeist</w:t>
      </w:r>
      <w:r>
        <w:rPr>
          <w:lang w:val="lt-LT"/>
        </w:rPr>
        <w:t>as</w:t>
      </w:r>
      <w:r w:rsidRPr="00777ED7">
        <w:rPr>
          <w:lang w:val="lt-LT"/>
        </w:rPr>
        <w:t>:</w:t>
      </w:r>
    </w:p>
    <w:p w14:paraId="341046A6" w14:textId="18192CFB" w:rsidR="00777ED7" w:rsidRPr="00777ED7" w:rsidRDefault="00124689" w:rsidP="00124689">
      <w:pPr>
        <w:spacing w:after="0"/>
        <w:ind w:left="0" w:firstLine="720"/>
        <w:rPr>
          <w:lang w:val="lt-LT"/>
        </w:rPr>
      </w:pPr>
      <w:r>
        <w:rPr>
          <w:lang w:val="lt-LT"/>
        </w:rPr>
        <w:lastRenderedPageBreak/>
        <w:t>n</w:t>
      </w:r>
      <w:r w:rsidR="00777ED7">
        <w:rPr>
          <w:lang w:val="lt-LT"/>
        </w:rPr>
        <w:t xml:space="preserve">ukentėjusiajam </w:t>
      </w:r>
      <w:bookmarkStart w:id="14" w:name="Buk_121"/>
      <w:r w:rsidR="00070674" w:rsidRPr="00070674">
        <w:rPr>
          <w:lang w:val="lt-LT"/>
        </w:rPr>
        <w:t xml:space="preserve">T. S. </w:t>
      </w:r>
      <w:bookmarkEnd w:id="14"/>
      <w:r w:rsidR="00777ED7" w:rsidRPr="00777ED7">
        <w:rPr>
          <w:lang w:val="lt-LT"/>
        </w:rPr>
        <w:t xml:space="preserve">lygiomis dalimis iš </w:t>
      </w:r>
      <w:r w:rsidR="00777ED7">
        <w:rPr>
          <w:lang w:val="lt-LT"/>
        </w:rPr>
        <w:t xml:space="preserve">nuteistosios </w:t>
      </w:r>
      <w:bookmarkStart w:id="15" w:name="Buk_43"/>
      <w:r w:rsidR="00070674" w:rsidRPr="00070674">
        <w:rPr>
          <w:lang w:val="lt-LT"/>
        </w:rPr>
        <w:t xml:space="preserve">A. B. </w:t>
      </w:r>
      <w:bookmarkEnd w:id="15"/>
      <w:r w:rsidR="00777ED7" w:rsidRPr="00777ED7">
        <w:rPr>
          <w:lang w:val="lt-LT"/>
        </w:rPr>
        <w:t xml:space="preserve">ir </w:t>
      </w:r>
      <w:r w:rsidR="00777ED7" w:rsidRPr="004A68EA">
        <w:rPr>
          <w:lang w:val="lt-LT"/>
        </w:rPr>
        <w:t>nuteisto juridinio asmens UAB</w:t>
      </w:r>
      <w:r w:rsidR="00070674">
        <w:rPr>
          <w:lang w:val="lt-LT"/>
        </w:rPr>
        <w:t> </w:t>
      </w:r>
      <w:r w:rsidR="00777ED7" w:rsidRPr="004A68EA">
        <w:rPr>
          <w:lang w:val="lt-LT"/>
        </w:rPr>
        <w:t>„</w:t>
      </w:r>
      <w:proofErr w:type="spellStart"/>
      <w:r w:rsidR="00777ED7" w:rsidRPr="004A68EA">
        <w:rPr>
          <w:lang w:val="lt-LT"/>
        </w:rPr>
        <w:t>Aurovik</w:t>
      </w:r>
      <w:proofErr w:type="spellEnd"/>
      <w:r w:rsidR="00777ED7" w:rsidRPr="004A68EA">
        <w:rPr>
          <w:lang w:val="lt-LT"/>
        </w:rPr>
        <w:t>“</w:t>
      </w:r>
      <w:r w:rsidR="00777ED7">
        <w:rPr>
          <w:lang w:val="lt-LT"/>
        </w:rPr>
        <w:t xml:space="preserve"> priteistas proceso</w:t>
      </w:r>
      <w:r w:rsidR="00BC62A3">
        <w:rPr>
          <w:lang w:val="lt-LT"/>
        </w:rPr>
        <w:t xml:space="preserve"> </w:t>
      </w:r>
      <w:r w:rsidR="00777ED7">
        <w:rPr>
          <w:lang w:val="lt-LT"/>
        </w:rPr>
        <w:t>išlaidų</w:t>
      </w:r>
      <w:r>
        <w:rPr>
          <w:lang w:val="lt-LT"/>
        </w:rPr>
        <w:t xml:space="preserve"> </w:t>
      </w:r>
      <w:r w:rsidR="00777ED7">
        <w:rPr>
          <w:lang w:val="lt-LT"/>
        </w:rPr>
        <w:t xml:space="preserve">dydis padidintas </w:t>
      </w:r>
      <w:r w:rsidR="00777ED7" w:rsidRPr="00777ED7">
        <w:rPr>
          <w:lang w:val="lt-LT"/>
        </w:rPr>
        <w:t>iki 194,63 Eur</w:t>
      </w:r>
      <w:r>
        <w:rPr>
          <w:lang w:val="lt-LT"/>
        </w:rPr>
        <w:t>;</w:t>
      </w:r>
    </w:p>
    <w:p w14:paraId="5A1A1379" w14:textId="2CE054A2" w:rsidR="00F91BFB" w:rsidRPr="00C1729F" w:rsidRDefault="00777ED7" w:rsidP="00124689">
      <w:pPr>
        <w:spacing w:after="0"/>
        <w:ind w:left="0" w:firstLine="720"/>
        <w:rPr>
          <w:lang w:val="lt-LT"/>
        </w:rPr>
      </w:pPr>
      <w:r w:rsidRPr="00777ED7">
        <w:rPr>
          <w:lang w:val="lt-LT"/>
        </w:rPr>
        <w:t>kita pirmosios instancijos teismo nuosprendžio dalis palikta nepakeista</w:t>
      </w:r>
      <w:r w:rsidR="00F91BFB" w:rsidRPr="00C1729F">
        <w:rPr>
          <w:lang w:val="lt-LT"/>
        </w:rPr>
        <w:t>.</w:t>
      </w:r>
    </w:p>
    <w:p w14:paraId="3F1263C8" w14:textId="0F952C1E" w:rsidR="00F43A7B" w:rsidRPr="00C1729F" w:rsidRDefault="00F43A7B" w:rsidP="003D0E54">
      <w:pPr>
        <w:spacing w:after="0"/>
        <w:rPr>
          <w:lang w:val="lt-LT"/>
        </w:rPr>
      </w:pPr>
    </w:p>
    <w:p w14:paraId="73FE32A8" w14:textId="1FA08237" w:rsidR="00127BC6" w:rsidRPr="00D605F1" w:rsidRDefault="00F43A7B" w:rsidP="00F11E3F">
      <w:pPr>
        <w:spacing w:after="0"/>
        <w:ind w:left="0" w:firstLine="720"/>
        <w:rPr>
          <w:lang w:val="lt-LT"/>
        </w:rPr>
      </w:pPr>
      <w:r w:rsidRPr="00742CBE">
        <w:rPr>
          <w:lang w:val="lt-LT"/>
        </w:rPr>
        <w:t>Teisėjų kolegija</w:t>
      </w:r>
      <w:r w:rsidR="003D0E54" w:rsidRPr="00742CBE">
        <w:rPr>
          <w:lang w:val="lt-LT"/>
        </w:rPr>
        <w:t>,</w:t>
      </w:r>
      <w:r w:rsidRPr="00742CBE">
        <w:rPr>
          <w:lang w:val="lt-LT"/>
        </w:rPr>
        <w:t xml:space="preserve"> </w:t>
      </w:r>
      <w:r w:rsidR="003D0E54" w:rsidRPr="00742CBE">
        <w:rPr>
          <w:lang w:val="lt-LT"/>
        </w:rPr>
        <w:t>išnagrinėjusi bylą ir</w:t>
      </w:r>
      <w:r w:rsidR="00127BC6" w:rsidRPr="00742CBE">
        <w:rPr>
          <w:lang w:val="lt-LT"/>
        </w:rPr>
        <w:t xml:space="preserve"> išklausiusi nuteistosios ir jos gynėjo, prašiusių </w:t>
      </w:r>
      <w:r w:rsidR="00F11E3F">
        <w:rPr>
          <w:lang w:val="lt-LT"/>
        </w:rPr>
        <w:t xml:space="preserve">gynėjo ir </w:t>
      </w:r>
      <w:r w:rsidR="00F11E3F" w:rsidRPr="00742CBE">
        <w:rPr>
          <w:lang w:val="lt-LT"/>
        </w:rPr>
        <w:t>(ar) atstovo</w:t>
      </w:r>
      <w:r w:rsidR="00F11E3F">
        <w:rPr>
          <w:lang w:val="lt-LT"/>
        </w:rPr>
        <w:t xml:space="preserve"> </w:t>
      </w:r>
      <w:r w:rsidR="00127BC6" w:rsidRPr="00742CBE">
        <w:rPr>
          <w:lang w:val="lt-LT"/>
        </w:rPr>
        <w:t xml:space="preserve">kasacinius skundus tenkinti, o nukentėjusiųjų įgaliotojo atstovo – atmesti, nukentėjusiųjų įgaliotojo atstovo, prašiusio jo kasacinį skundą tenkinti, o nuteistųjų </w:t>
      </w:r>
      <w:r w:rsidR="00D605F1" w:rsidRPr="00742CBE">
        <w:rPr>
          <w:lang w:val="lt-LT"/>
        </w:rPr>
        <w:t xml:space="preserve">gynėjo ir </w:t>
      </w:r>
      <w:r w:rsidR="00127BC6" w:rsidRPr="00742CBE">
        <w:rPr>
          <w:lang w:val="lt-LT"/>
        </w:rPr>
        <w:t xml:space="preserve">(ar) </w:t>
      </w:r>
      <w:r w:rsidR="00D605F1" w:rsidRPr="00742CBE">
        <w:rPr>
          <w:lang w:val="lt-LT"/>
        </w:rPr>
        <w:t>atstovo</w:t>
      </w:r>
      <w:r w:rsidR="00127BC6" w:rsidRPr="00742CBE">
        <w:rPr>
          <w:lang w:val="lt-LT"/>
        </w:rPr>
        <w:t xml:space="preserve"> – atmesti, prokuror</w:t>
      </w:r>
      <w:r w:rsidR="00D605F1" w:rsidRPr="00742CBE">
        <w:rPr>
          <w:lang w:val="lt-LT"/>
        </w:rPr>
        <w:t>o</w:t>
      </w:r>
      <w:r w:rsidR="00127BC6" w:rsidRPr="00742CBE">
        <w:rPr>
          <w:lang w:val="lt-LT"/>
        </w:rPr>
        <w:t>, prašiusio</w:t>
      </w:r>
      <w:r w:rsidR="00D605F1" w:rsidRPr="00742CBE">
        <w:rPr>
          <w:lang w:val="lt-LT"/>
        </w:rPr>
        <w:t xml:space="preserve"> nuteistųjų gynėjo ir (ar) atstovo kasacin</w:t>
      </w:r>
      <w:r w:rsidR="00475DF6">
        <w:rPr>
          <w:lang w:val="lt-LT"/>
        </w:rPr>
        <w:t>ius</w:t>
      </w:r>
      <w:r w:rsidR="00D605F1" w:rsidRPr="00742CBE">
        <w:rPr>
          <w:lang w:val="lt-LT"/>
        </w:rPr>
        <w:t xml:space="preserve"> skund</w:t>
      </w:r>
      <w:r w:rsidR="00475DF6">
        <w:rPr>
          <w:lang w:val="lt-LT"/>
        </w:rPr>
        <w:t>us</w:t>
      </w:r>
      <w:r w:rsidR="00D605F1" w:rsidRPr="00742CBE">
        <w:rPr>
          <w:lang w:val="lt-LT"/>
        </w:rPr>
        <w:t xml:space="preserve"> atmesti, o </w:t>
      </w:r>
      <w:r w:rsidR="00742CBE">
        <w:rPr>
          <w:lang w:val="lt-LT"/>
        </w:rPr>
        <w:t>nu</w:t>
      </w:r>
      <w:r w:rsidR="00D605F1" w:rsidRPr="00742CBE">
        <w:rPr>
          <w:lang w:val="lt-LT"/>
        </w:rPr>
        <w:t xml:space="preserve">kentėjusiųjų įgaliotojo atstovo – tenkinti, </w:t>
      </w:r>
      <w:r w:rsidR="00127BC6" w:rsidRPr="00742CBE">
        <w:rPr>
          <w:lang w:val="lt-LT"/>
        </w:rPr>
        <w:t>paaiškinimų,</w:t>
      </w:r>
    </w:p>
    <w:p w14:paraId="4C6EE724" w14:textId="317FF86F" w:rsidR="00F43A7B" w:rsidRPr="00C1729F" w:rsidRDefault="00F43A7B" w:rsidP="003D0E54">
      <w:pPr>
        <w:shd w:val="clear" w:color="auto" w:fill="FFFFFF"/>
        <w:spacing w:after="0"/>
        <w:rPr>
          <w:lang w:val="lt-LT"/>
        </w:rPr>
      </w:pPr>
    </w:p>
    <w:p w14:paraId="55A63694" w14:textId="2DAEF93E" w:rsidR="00F43A7B" w:rsidRPr="00C1729F" w:rsidRDefault="00F43A7B" w:rsidP="00F43A7B">
      <w:pPr>
        <w:shd w:val="clear" w:color="auto" w:fill="FFFFFF"/>
        <w:spacing w:after="0"/>
        <w:ind w:left="0" w:firstLine="0"/>
        <w:rPr>
          <w:color w:val="000000"/>
          <w:spacing w:val="46"/>
          <w:lang w:val="lt-LT"/>
        </w:rPr>
      </w:pPr>
      <w:r w:rsidRPr="00C1729F">
        <w:rPr>
          <w:lang w:val="lt-LT"/>
        </w:rPr>
        <w:t>n u s t a t ė</w:t>
      </w:r>
      <w:r w:rsidR="003F60BE" w:rsidRPr="00C1729F">
        <w:rPr>
          <w:lang w:val="lt-LT"/>
        </w:rPr>
        <w:t xml:space="preserve"> </w:t>
      </w:r>
      <w:r w:rsidRPr="00C1729F">
        <w:rPr>
          <w:lang w:val="lt-LT"/>
        </w:rPr>
        <w:t>:</w:t>
      </w:r>
    </w:p>
    <w:p w14:paraId="6488B82F" w14:textId="18417ADF" w:rsidR="00F43A7B" w:rsidRPr="00C1729F" w:rsidRDefault="00F43A7B" w:rsidP="00D605F1">
      <w:pPr>
        <w:shd w:val="clear" w:color="auto" w:fill="FFFFFF"/>
        <w:ind w:left="0" w:firstLine="0"/>
        <w:rPr>
          <w:color w:val="000000"/>
          <w:spacing w:val="46"/>
          <w:lang w:val="lt-LT"/>
        </w:rPr>
      </w:pPr>
    </w:p>
    <w:p w14:paraId="6C0EDCE8" w14:textId="77777777" w:rsidR="00F43A7B" w:rsidRPr="00C1729F" w:rsidRDefault="00F43A7B" w:rsidP="00F43A7B">
      <w:pPr>
        <w:ind w:left="0" w:firstLine="0"/>
        <w:jc w:val="center"/>
        <w:rPr>
          <w:lang w:val="lt-LT"/>
        </w:rPr>
      </w:pPr>
      <w:r w:rsidRPr="00C1729F">
        <w:rPr>
          <w:lang w:val="lt-LT"/>
        </w:rPr>
        <w:t>I. Bylos esmė</w:t>
      </w:r>
    </w:p>
    <w:p w14:paraId="113D9776" w14:textId="4E95826F" w:rsidR="00F43A7B" w:rsidRPr="00C1729F" w:rsidRDefault="00F43A7B" w:rsidP="00F43A7B">
      <w:pPr>
        <w:ind w:left="0" w:firstLine="0"/>
        <w:jc w:val="center"/>
        <w:rPr>
          <w:lang w:val="lt-LT"/>
        </w:rPr>
      </w:pPr>
      <w:r w:rsidRPr="00C1729F">
        <w:rPr>
          <w:lang w:val="lt-LT"/>
        </w:rPr>
        <w:t xml:space="preserve"> </w:t>
      </w:r>
    </w:p>
    <w:p w14:paraId="2A8528C3" w14:textId="735AEF32" w:rsidR="00967B22" w:rsidRPr="00967B22" w:rsidRDefault="00070674" w:rsidP="00742CBE">
      <w:pPr>
        <w:pStyle w:val="Pagrindinistekstas"/>
        <w:numPr>
          <w:ilvl w:val="0"/>
          <w:numId w:val="1"/>
        </w:numPr>
      </w:pPr>
      <w:bookmarkStart w:id="16" w:name="Buk_44"/>
      <w:r w:rsidRPr="00070674">
        <w:t xml:space="preserve">A. B. </w:t>
      </w:r>
      <w:bookmarkEnd w:id="16"/>
      <w:r w:rsidR="00967B22">
        <w:t>ir juridinis asmuo UAB „</w:t>
      </w:r>
      <w:proofErr w:type="spellStart"/>
      <w:r w:rsidR="00967B22">
        <w:t>Aurovik</w:t>
      </w:r>
      <w:proofErr w:type="spellEnd"/>
      <w:r w:rsidR="00967B22">
        <w:t xml:space="preserve">“ </w:t>
      </w:r>
      <w:r w:rsidR="00967B22" w:rsidRPr="00967B22">
        <w:t>pagal</w:t>
      </w:r>
      <w:r w:rsidR="00967B22">
        <w:t xml:space="preserve"> BK </w:t>
      </w:r>
      <w:r w:rsidR="00967B22" w:rsidRPr="00967B22">
        <w:t>137 straipsnio 3 dalį</w:t>
      </w:r>
      <w:r w:rsidR="00967B22">
        <w:t xml:space="preserve"> </w:t>
      </w:r>
      <w:r w:rsidR="00FB4416" w:rsidRPr="00FB4416">
        <w:t>nuteist</w:t>
      </w:r>
      <w:r w:rsidR="00FB4416">
        <w:t>i</w:t>
      </w:r>
      <w:r w:rsidR="00FB4416" w:rsidRPr="00FB4416">
        <w:t xml:space="preserve"> už tai, kad</w:t>
      </w:r>
      <w:r w:rsidR="00FB4416">
        <w:t xml:space="preserve"> </w:t>
      </w:r>
      <w:bookmarkStart w:id="17" w:name="Buk_45"/>
      <w:r w:rsidRPr="00070674">
        <w:t>A. B.</w:t>
      </w:r>
      <w:bookmarkEnd w:id="17"/>
      <w:r w:rsidR="00C30BC2">
        <w:t xml:space="preserve">, </w:t>
      </w:r>
      <w:r w:rsidR="00C30BC2" w:rsidRPr="00967B22">
        <w:t xml:space="preserve">būdama UAB </w:t>
      </w:r>
      <w:r w:rsidR="00C30BC2">
        <w:t>„</w:t>
      </w:r>
      <w:proofErr w:type="spellStart"/>
      <w:r w:rsidR="00C30BC2" w:rsidRPr="00967B22">
        <w:t>Aurovik</w:t>
      </w:r>
      <w:proofErr w:type="spellEnd"/>
      <w:r w:rsidR="00C30BC2">
        <w:t>“</w:t>
      </w:r>
      <w:r w:rsidR="00C30BC2" w:rsidRPr="00967B22">
        <w:t xml:space="preserve"> direktor</w:t>
      </w:r>
      <w:r w:rsidR="000821DB">
        <w:t>ė</w:t>
      </w:r>
      <w:r w:rsidR="00C30BC2">
        <w:t xml:space="preserve">, </w:t>
      </w:r>
      <w:r w:rsidR="00967B22" w:rsidRPr="00967B22">
        <w:t>veikdama juridinio asmens</w:t>
      </w:r>
      <w:r w:rsidR="00C30BC2">
        <w:t xml:space="preserve"> </w:t>
      </w:r>
      <w:r w:rsidR="00967B22" w:rsidRPr="00967B22">
        <w:t xml:space="preserve">vardu, jo naudai ir interesams, pasirašydama su </w:t>
      </w:r>
      <w:bookmarkStart w:id="18" w:name="Buk_90"/>
      <w:r w:rsidRPr="00070674">
        <w:t xml:space="preserve">R. B. </w:t>
      </w:r>
      <w:bookmarkEnd w:id="18"/>
      <w:r w:rsidR="00967B22" w:rsidRPr="00967B22">
        <w:t>2021</w:t>
      </w:r>
      <w:r w:rsidR="00967B22">
        <w:t xml:space="preserve"> m. gegužės 28 d. </w:t>
      </w:r>
      <w:r w:rsidR="00967B22" w:rsidRPr="00967B22">
        <w:t>nuomos sutartį, kuria išnuomojo UAB „</w:t>
      </w:r>
      <w:proofErr w:type="spellStart"/>
      <w:r w:rsidR="00967B22" w:rsidRPr="00967B22">
        <w:t>Aurovik</w:t>
      </w:r>
      <w:proofErr w:type="spellEnd"/>
      <w:r w:rsidR="00967B22" w:rsidRPr="00967B22">
        <w:t>“ priklausantį gyvenamąjį namą, dėl neatsargumo pažeisdama teisės aktų nustatytas specialiąsias elgesio saugumo taisykles sunkiai sužalojo du žmones</w:t>
      </w:r>
      <w:r w:rsidR="00C30BC2">
        <w:t>:</w:t>
      </w:r>
      <w:r w:rsidR="00FB4416">
        <w:t xml:space="preserve"> </w:t>
      </w:r>
      <w:r w:rsidR="00967B22" w:rsidRPr="00967B22">
        <w:t xml:space="preserve">pažeisdama </w:t>
      </w:r>
      <w:r w:rsidR="000821DB">
        <w:t>s</w:t>
      </w:r>
      <w:r w:rsidR="00967B22" w:rsidRPr="00967B22">
        <w:t>tatybos techninio reglamento STR 2.02.01:2004</w:t>
      </w:r>
      <w:r w:rsidR="00C30BC2">
        <w:t xml:space="preserve"> „</w:t>
      </w:r>
      <w:r w:rsidR="00967B22" w:rsidRPr="00967B22">
        <w:t>Gyvenamieji pastatai</w:t>
      </w:r>
      <w:r w:rsidR="00C30BC2">
        <w:t>“</w:t>
      </w:r>
      <w:r w:rsidR="00967B22" w:rsidRPr="00967B22">
        <w:t xml:space="preserve"> 211.4 p</w:t>
      </w:r>
      <w:r w:rsidR="00C30BC2">
        <w:t>unkt</w:t>
      </w:r>
      <w:r w:rsidR="002147BF">
        <w:t>o</w:t>
      </w:r>
      <w:r w:rsidR="00C30BC2">
        <w:t xml:space="preserve"> </w:t>
      </w:r>
      <w:r w:rsidR="000821DB">
        <w:t>(</w:t>
      </w:r>
      <w:r w:rsidR="002147BF">
        <w:t>„</w:t>
      </w:r>
      <w:r w:rsidR="00C30BC2">
        <w:t>p</w:t>
      </w:r>
      <w:r w:rsidR="00967B22" w:rsidRPr="00967B22">
        <w:t xml:space="preserve">astato aukštuose, esančiuose žemiau kaip 25 m nuo žemės paviršiaus, atstumas nuo vidinės palangės viršutinio krašto iki grindų turi būti mažiausiai 0,85 m, išskyrus langus, išeinančius į </w:t>
      </w:r>
      <w:proofErr w:type="spellStart"/>
      <w:r w:rsidR="00967B22" w:rsidRPr="00967B22">
        <w:t>lodžijas</w:t>
      </w:r>
      <w:proofErr w:type="spellEnd"/>
      <w:r w:rsidR="00967B22" w:rsidRPr="00967B22">
        <w:t>, terasas, galerijas, arba jeigu langas apsaugomas ne mažesnio aukščio aptvaru</w:t>
      </w:r>
      <w:r w:rsidR="002147BF">
        <w:t>“</w:t>
      </w:r>
      <w:r w:rsidR="000821DB">
        <w:t>)</w:t>
      </w:r>
      <w:r w:rsidR="002147BF">
        <w:t xml:space="preserve"> ir </w:t>
      </w:r>
      <w:r w:rsidR="00967B22" w:rsidRPr="00967B22">
        <w:t>225.1 p</w:t>
      </w:r>
      <w:r w:rsidR="00C30BC2">
        <w:t>unkt</w:t>
      </w:r>
      <w:r w:rsidR="002147BF">
        <w:t>o</w:t>
      </w:r>
      <w:r w:rsidR="00C30BC2">
        <w:t xml:space="preserve"> </w:t>
      </w:r>
      <w:r w:rsidR="000821DB">
        <w:t>(</w:t>
      </w:r>
      <w:r w:rsidR="002147BF">
        <w:t>„</w:t>
      </w:r>
      <w:r w:rsidR="00C30BC2">
        <w:t>a</w:t>
      </w:r>
      <w:r w:rsidR="00967B22" w:rsidRPr="00967B22">
        <w:t>tsidarantys langai, kurių palangės yra žemiau negu 0,80 m nuo grindų, turi turėti aptvarą, saugantį nuo iškritimo, jeigu žemės paviršius išorėje yra daugiau kaip 1,5 m žemiau patalpos grindų lygio</w:t>
      </w:r>
      <w:r w:rsidR="002147BF">
        <w:t>“</w:t>
      </w:r>
      <w:r w:rsidR="000821DB">
        <w:t>)</w:t>
      </w:r>
      <w:r w:rsidR="00967B22" w:rsidRPr="00967B22">
        <w:t xml:space="preserve"> reikalavimus,</w:t>
      </w:r>
      <w:r w:rsidR="002147BF">
        <w:t xml:space="preserve"> </w:t>
      </w:r>
      <w:r w:rsidR="00967B22" w:rsidRPr="00967B22">
        <w:t>neįrengė UAB „</w:t>
      </w:r>
      <w:proofErr w:type="spellStart"/>
      <w:r w:rsidR="00967B22" w:rsidRPr="00967B22">
        <w:t>Aurovik</w:t>
      </w:r>
      <w:proofErr w:type="spellEnd"/>
      <w:r w:rsidR="00967B22" w:rsidRPr="00967B22">
        <w:t xml:space="preserve">“ pastate </w:t>
      </w:r>
      <w:r w:rsidR="00C30BC2">
        <w:t>–</w:t>
      </w:r>
      <w:r w:rsidR="00967B22" w:rsidRPr="00967B22">
        <w:t xml:space="preserve"> gyvenamajame name su lauko kavine, antrame pastato aukšte, prie kambaryje esančio varstomo lango</w:t>
      </w:r>
      <w:r w:rsidR="00B8683C">
        <w:t xml:space="preserve"> </w:t>
      </w:r>
      <w:r w:rsidR="00967B22" w:rsidRPr="00967B22">
        <w:t>/</w:t>
      </w:r>
      <w:r w:rsidR="00B8683C">
        <w:t xml:space="preserve"> </w:t>
      </w:r>
      <w:r w:rsidR="00967B22" w:rsidRPr="00967B22">
        <w:t>balkono durų metalinių aptvarų</w:t>
      </w:r>
      <w:r w:rsidR="000821DB">
        <w:t>,</w:t>
      </w:r>
      <w:r w:rsidR="00967B22" w:rsidRPr="00967B22">
        <w:t xml:space="preserve"> apsaugančių nuo kritimo iš aukščio, neįsitikino, kad pastatas atitinka saugumo reikalavimus</w:t>
      </w:r>
      <w:r w:rsidR="000821DB">
        <w:t>,</w:t>
      </w:r>
      <w:r w:rsidR="00967B22" w:rsidRPr="00967B22">
        <w:t xml:space="preserve"> ir eksploatavo pastatą ne pagal paskirtį jį išnuomodama, </w:t>
      </w:r>
      <w:r w:rsidR="00C30BC2">
        <w:t>dėl to</w:t>
      </w:r>
      <w:r w:rsidR="00967B22" w:rsidRPr="00967B22">
        <w:t xml:space="preserve"> 2021</w:t>
      </w:r>
      <w:r w:rsidR="00C30BC2">
        <w:t xml:space="preserve"> m. gegužės</w:t>
      </w:r>
      <w:r w:rsidR="00FB4416">
        <w:t> </w:t>
      </w:r>
      <w:r w:rsidR="00C30BC2">
        <w:t>29</w:t>
      </w:r>
      <w:r w:rsidR="00FB4416">
        <w:t> </w:t>
      </w:r>
      <w:r w:rsidR="00C30BC2">
        <w:t xml:space="preserve">d. </w:t>
      </w:r>
      <w:r w:rsidR="00967B22" w:rsidRPr="00967B22">
        <w:t xml:space="preserve">apie </w:t>
      </w:r>
      <w:r w:rsidR="008C2484">
        <w:t>0</w:t>
      </w:r>
      <w:r w:rsidR="00967B22" w:rsidRPr="00967B22">
        <w:t xml:space="preserve">0.25 val. </w:t>
      </w:r>
      <w:bookmarkStart w:id="19" w:name="Buk_126"/>
      <w:r w:rsidRPr="00070674">
        <w:t xml:space="preserve">T. S. </w:t>
      </w:r>
      <w:bookmarkEnd w:id="19"/>
      <w:r w:rsidR="00967B22" w:rsidRPr="00967B22">
        <w:t xml:space="preserve">ir </w:t>
      </w:r>
      <w:bookmarkStart w:id="20" w:name="Buk_99"/>
      <w:r w:rsidRPr="00070674">
        <w:t>S. P.</w:t>
      </w:r>
      <w:bookmarkEnd w:id="20"/>
      <w:r w:rsidR="00967B22" w:rsidRPr="00967B22">
        <w:t xml:space="preserve">, sudarytos nuomos sutarties pagrindu būdami pastato antrame aukšte esančiame kambaryje, </w:t>
      </w:r>
      <w:r w:rsidR="000821DB">
        <w:t xml:space="preserve">kai </w:t>
      </w:r>
      <w:bookmarkStart w:id="21" w:name="Buk_127"/>
      <w:r w:rsidRPr="00070674">
        <w:t xml:space="preserve">T. S. </w:t>
      </w:r>
      <w:bookmarkEnd w:id="21"/>
      <w:r w:rsidR="000821DB" w:rsidRPr="00967B22">
        <w:t>atidar</w:t>
      </w:r>
      <w:r w:rsidR="000821DB">
        <w:t>ė</w:t>
      </w:r>
      <w:r w:rsidR="000821DB" w:rsidRPr="00967B22">
        <w:t xml:space="preserve"> </w:t>
      </w:r>
      <w:r w:rsidR="00967B22" w:rsidRPr="00967B22">
        <w:t>varstomo lango</w:t>
      </w:r>
      <w:r w:rsidR="00320720">
        <w:t xml:space="preserve"> </w:t>
      </w:r>
      <w:r w:rsidR="00967B22" w:rsidRPr="00967B22">
        <w:t>/</w:t>
      </w:r>
      <w:r w:rsidR="00320720">
        <w:t xml:space="preserve"> </w:t>
      </w:r>
      <w:r w:rsidR="00967B22" w:rsidRPr="00967B22">
        <w:t xml:space="preserve">balkono duris ir </w:t>
      </w:r>
      <w:r w:rsidR="000821DB" w:rsidRPr="00967B22">
        <w:t>ab</w:t>
      </w:r>
      <w:r w:rsidR="000821DB">
        <w:t>u</w:t>
      </w:r>
      <w:r w:rsidR="000821DB" w:rsidRPr="00967B22">
        <w:t xml:space="preserve"> </w:t>
      </w:r>
      <w:r w:rsidR="00967B22" w:rsidRPr="00967B22">
        <w:t xml:space="preserve">vienas po kito </w:t>
      </w:r>
      <w:r w:rsidR="000821DB" w:rsidRPr="00967B22">
        <w:t>ženg</w:t>
      </w:r>
      <w:r w:rsidR="000821DB">
        <w:t>ė</w:t>
      </w:r>
      <w:r w:rsidR="000821DB" w:rsidRPr="00967B22">
        <w:t xml:space="preserve"> </w:t>
      </w:r>
      <w:r w:rsidR="00967B22" w:rsidRPr="00967B22">
        <w:t xml:space="preserve">pro jas, abu nukrito iš aukščio ant kiemo grindinio, </w:t>
      </w:r>
      <w:r w:rsidR="00C30BC2">
        <w:t>dėl to</w:t>
      </w:r>
      <w:r w:rsidR="00967B22" w:rsidRPr="00967B22">
        <w:t xml:space="preserve"> </w:t>
      </w:r>
      <w:bookmarkStart w:id="22" w:name="Buk_128"/>
      <w:r w:rsidRPr="00070674">
        <w:t xml:space="preserve">T. S. </w:t>
      </w:r>
      <w:bookmarkEnd w:id="22"/>
      <w:r w:rsidR="002147BF">
        <w:t xml:space="preserve">ir </w:t>
      </w:r>
      <w:bookmarkStart w:id="23" w:name="Buk_100"/>
      <w:r w:rsidRPr="00070674">
        <w:t xml:space="preserve">S. P. </w:t>
      </w:r>
      <w:bookmarkEnd w:id="23"/>
      <w:r w:rsidR="00967B22" w:rsidRPr="00967B22">
        <w:t>patyrė kūno sužalojimus</w:t>
      </w:r>
      <w:r w:rsidR="00742CBE">
        <w:t xml:space="preserve"> –</w:t>
      </w:r>
      <w:r w:rsidR="002147BF">
        <w:t xml:space="preserve"> </w:t>
      </w:r>
      <w:r w:rsidR="00967B22" w:rsidRPr="00967B22">
        <w:t>j</w:t>
      </w:r>
      <w:r w:rsidR="002147BF">
        <w:t>iems</w:t>
      </w:r>
      <w:r w:rsidR="00F9636F">
        <w:t xml:space="preserve"> sukeltas</w:t>
      </w:r>
      <w:r w:rsidR="00967B22" w:rsidRPr="00967B22">
        <w:t xml:space="preserve"> sunk</w:t>
      </w:r>
      <w:r w:rsidR="00F9636F">
        <w:t>us</w:t>
      </w:r>
      <w:r w:rsidR="00967B22" w:rsidRPr="00967B22">
        <w:t xml:space="preserve"> sveikatos sutrikdym</w:t>
      </w:r>
      <w:r w:rsidR="00F9636F">
        <w:t>as</w:t>
      </w:r>
      <w:r w:rsidR="00FB4416">
        <w:t>,</w:t>
      </w:r>
      <w:r w:rsidR="00967B22" w:rsidRPr="00967B22">
        <w:t xml:space="preserve"> taip dėl neatsargumo sunkiai sutrikdė </w:t>
      </w:r>
      <w:bookmarkStart w:id="24" w:name="Buk_108"/>
      <w:r w:rsidRPr="00070674">
        <w:t xml:space="preserve">T. S. </w:t>
      </w:r>
      <w:bookmarkEnd w:id="24"/>
      <w:r w:rsidR="002147BF">
        <w:t xml:space="preserve">ir </w:t>
      </w:r>
      <w:bookmarkStart w:id="25" w:name="Buk_101"/>
      <w:r w:rsidRPr="00070674">
        <w:t xml:space="preserve">S. P. </w:t>
      </w:r>
      <w:bookmarkEnd w:id="25"/>
      <w:r w:rsidR="00967B22" w:rsidRPr="00967B22">
        <w:t>sveikatą.</w:t>
      </w:r>
    </w:p>
    <w:p w14:paraId="4AA5DC77" w14:textId="77777777" w:rsidR="00DC60C0" w:rsidRPr="00DC60C0" w:rsidRDefault="00DC60C0" w:rsidP="00DC60C0">
      <w:pPr>
        <w:pStyle w:val="Pagrindinistekstas"/>
        <w:ind w:left="0" w:firstLine="0"/>
      </w:pPr>
    </w:p>
    <w:p w14:paraId="08479CB4" w14:textId="0EF67824" w:rsidR="0077619A" w:rsidRPr="00C1729F" w:rsidRDefault="000725F0" w:rsidP="000725F0">
      <w:pPr>
        <w:pStyle w:val="Pagrindinistekstas"/>
        <w:ind w:left="0" w:firstLine="0"/>
        <w:jc w:val="center"/>
        <w:rPr>
          <w:iCs/>
          <w:lang w:bidi="lt-LT"/>
        </w:rPr>
      </w:pPr>
      <w:r w:rsidRPr="00C1729F">
        <w:rPr>
          <w:iCs/>
          <w:lang w:bidi="lt-LT"/>
        </w:rPr>
        <w:t xml:space="preserve">II. </w:t>
      </w:r>
      <w:r w:rsidR="00F43A7B" w:rsidRPr="00C1729F">
        <w:rPr>
          <w:iCs/>
          <w:lang w:bidi="lt-LT"/>
        </w:rPr>
        <w:t>Kasacini</w:t>
      </w:r>
      <w:r w:rsidR="00BF151D">
        <w:rPr>
          <w:iCs/>
          <w:lang w:bidi="lt-LT"/>
        </w:rPr>
        <w:t>ų</w:t>
      </w:r>
      <w:r w:rsidR="00F43A7B" w:rsidRPr="00C1729F">
        <w:rPr>
          <w:iCs/>
          <w:lang w:bidi="lt-LT"/>
        </w:rPr>
        <w:t xml:space="preserve"> skund</w:t>
      </w:r>
      <w:r w:rsidR="00BF151D">
        <w:rPr>
          <w:iCs/>
          <w:lang w:bidi="lt-LT"/>
        </w:rPr>
        <w:t>ų</w:t>
      </w:r>
      <w:r w:rsidR="00F43A7B" w:rsidRPr="00C1729F">
        <w:rPr>
          <w:iCs/>
          <w:lang w:bidi="lt-LT"/>
        </w:rPr>
        <w:t xml:space="preserve"> argumentai</w:t>
      </w:r>
    </w:p>
    <w:p w14:paraId="60635151" w14:textId="672BCFA0" w:rsidR="00F43A7B" w:rsidRPr="00C1729F" w:rsidRDefault="00F43A7B" w:rsidP="00D532BA">
      <w:pPr>
        <w:pStyle w:val="Pagrindinistekstas"/>
        <w:rPr>
          <w:iCs/>
          <w:lang w:bidi="lt-LT"/>
        </w:rPr>
      </w:pPr>
    </w:p>
    <w:p w14:paraId="1A32F1DA" w14:textId="50520C9D" w:rsidR="00A62AA9" w:rsidRDefault="00F43A7B" w:rsidP="004169A2">
      <w:pPr>
        <w:pStyle w:val="Pagrindinistekstas"/>
        <w:numPr>
          <w:ilvl w:val="0"/>
          <w:numId w:val="1"/>
        </w:numPr>
        <w:ind w:left="357" w:hanging="357"/>
        <w:rPr>
          <w:lang w:bidi="lt-LT"/>
        </w:rPr>
      </w:pPr>
      <w:bookmarkStart w:id="26" w:name="_Hlk188992456"/>
      <w:r w:rsidRPr="00C1729F">
        <w:t>Kasaciniu skundu</w:t>
      </w:r>
      <w:r w:rsidR="00A62AA9">
        <w:t xml:space="preserve"> </w:t>
      </w:r>
      <w:r w:rsidR="004169A2" w:rsidRPr="004169A2">
        <w:t xml:space="preserve">nuteistosios </w:t>
      </w:r>
      <w:bookmarkStart w:id="27" w:name="Buk_46"/>
      <w:r w:rsidR="00070674" w:rsidRPr="00070674">
        <w:t xml:space="preserve">A. B. </w:t>
      </w:r>
      <w:bookmarkEnd w:id="27"/>
      <w:r w:rsidR="004169A2" w:rsidRPr="004169A2">
        <w:t>gynėj</w:t>
      </w:r>
      <w:r w:rsidR="004169A2">
        <w:t>as</w:t>
      </w:r>
      <w:r w:rsidR="004169A2" w:rsidRPr="004169A2">
        <w:t xml:space="preserve"> advokat</w:t>
      </w:r>
      <w:r w:rsidR="004169A2">
        <w:t>as</w:t>
      </w:r>
      <w:r w:rsidR="004169A2" w:rsidRPr="004169A2">
        <w:t xml:space="preserve"> A</w:t>
      </w:r>
      <w:r w:rsidR="004169A2">
        <w:t>.</w:t>
      </w:r>
      <w:r w:rsidR="004169A2" w:rsidRPr="004169A2">
        <w:t xml:space="preserve"> Galmin</w:t>
      </w:r>
      <w:r w:rsidR="004169A2">
        <w:t xml:space="preserve">as prašo </w:t>
      </w:r>
      <w:r w:rsidR="004169A2">
        <w:rPr>
          <w:lang w:bidi="lt-LT"/>
        </w:rPr>
        <w:t>p</w:t>
      </w:r>
      <w:r w:rsidR="004169A2" w:rsidRPr="004169A2">
        <w:t>anaikinti Telšių apylinkės teismo 2023 m. liepos 14 d. nuosprendį ir Šiaulių apygardos teismo</w:t>
      </w:r>
      <w:r w:rsidR="004169A2">
        <w:t xml:space="preserve"> </w:t>
      </w:r>
      <w:r w:rsidR="004169A2" w:rsidRPr="004A68EA">
        <w:t>Baudžiamųjų bylų skyriaus teisėjų kolegijos</w:t>
      </w:r>
      <w:r w:rsidR="004169A2">
        <w:t xml:space="preserve"> </w:t>
      </w:r>
      <w:r w:rsidR="004169A2" w:rsidRPr="004169A2">
        <w:t xml:space="preserve">2024 m. birželio 14 d. nutartį </w:t>
      </w:r>
      <w:r w:rsidR="004169A2">
        <w:t xml:space="preserve">ir bylą </w:t>
      </w:r>
      <w:r w:rsidR="004169A2" w:rsidRPr="004169A2">
        <w:t>nutraukti</w:t>
      </w:r>
      <w:r w:rsidR="004169A2">
        <w:t>;</w:t>
      </w:r>
      <w:r w:rsidR="004169A2">
        <w:rPr>
          <w:lang w:bidi="lt-LT"/>
        </w:rPr>
        <w:t xml:space="preserve"> </w:t>
      </w:r>
      <w:r w:rsidR="004169A2">
        <w:t>n</w:t>
      </w:r>
      <w:r w:rsidR="004169A2" w:rsidRPr="004169A2">
        <w:t>ukentėjusiųjų civilinius ieškinius atmesti</w:t>
      </w:r>
      <w:r w:rsidR="00A62AA9" w:rsidRPr="00A62AA9">
        <w:t>. Kasatori</w:t>
      </w:r>
      <w:r w:rsidR="00A62AA9">
        <w:t>us</w:t>
      </w:r>
      <w:r w:rsidR="00A62AA9" w:rsidRPr="00A62AA9">
        <w:t xml:space="preserve"> skunde nurodo:</w:t>
      </w:r>
    </w:p>
    <w:bookmarkEnd w:id="26"/>
    <w:p w14:paraId="0DF4354B" w14:textId="36C053DF" w:rsidR="004169A2" w:rsidRDefault="004169A2" w:rsidP="004169A2">
      <w:pPr>
        <w:pStyle w:val="Pagrindinistekstas"/>
        <w:numPr>
          <w:ilvl w:val="1"/>
          <w:numId w:val="1"/>
        </w:numPr>
        <w:rPr>
          <w:iCs/>
        </w:rPr>
      </w:pPr>
      <w:r w:rsidRPr="004169A2">
        <w:rPr>
          <w:iCs/>
        </w:rPr>
        <w:t xml:space="preserve">Pirmosios ir apeliacinės instancijos teismai išsamiai neišnagrinėjo nuteistajai </w:t>
      </w:r>
      <w:bookmarkStart w:id="28" w:name="Buk_31"/>
      <w:r w:rsidR="00070674" w:rsidRPr="00070674">
        <w:rPr>
          <w:iCs/>
        </w:rPr>
        <w:t xml:space="preserve">A. B. </w:t>
      </w:r>
      <w:bookmarkEnd w:id="28"/>
      <w:r w:rsidRPr="004169A2">
        <w:rPr>
          <w:iCs/>
        </w:rPr>
        <w:t xml:space="preserve">inkriminuotų specialių elgesio saugumo taisyklių galiojimo apimties, netinkamai identifikavo nusikalstamos veikos subjektą, </w:t>
      </w:r>
      <w:r w:rsidR="00991E11">
        <w:rPr>
          <w:iCs/>
        </w:rPr>
        <w:t>dėl to</w:t>
      </w:r>
      <w:r w:rsidRPr="004169A2">
        <w:rPr>
          <w:iCs/>
        </w:rPr>
        <w:t xml:space="preserve"> netinkamai pritaikė baudžiamąjį įstatymą.</w:t>
      </w:r>
    </w:p>
    <w:p w14:paraId="29B203F8" w14:textId="5696E682" w:rsidR="004169A2" w:rsidRDefault="004169A2" w:rsidP="004169A2">
      <w:pPr>
        <w:pStyle w:val="Pagrindinistekstas"/>
        <w:numPr>
          <w:ilvl w:val="1"/>
          <w:numId w:val="1"/>
        </w:numPr>
        <w:rPr>
          <w:iCs/>
        </w:rPr>
      </w:pPr>
      <w:r w:rsidRPr="004169A2">
        <w:rPr>
          <w:iCs/>
        </w:rPr>
        <w:t xml:space="preserve">Statybos techninis reglamentas yra organizacinis tvarkomasis teisės aktas, nustatantis specifinius statybų reikalavimus. Pvz., gyvenamųjų ir negyvenamųjų pastatų ir kitų statinių, išskyrus energetikos objektus, taip pat statinius, kurių naudojimo priežiūrą vykdo </w:t>
      </w:r>
      <w:r w:rsidR="002B3CFD">
        <w:rPr>
          <w:iCs/>
        </w:rPr>
        <w:t>Lietuvos Respublikos s</w:t>
      </w:r>
      <w:r w:rsidRPr="004169A2">
        <w:rPr>
          <w:iCs/>
        </w:rPr>
        <w:t xml:space="preserve">usisiekimo ministerija, techninės priežiūros reikalavimus, kvalifikacinius reikalavimus statinių techniniams prižiūrėtojams, šių statinių techninės priežiūros dokumentų </w:t>
      </w:r>
      <w:r w:rsidRPr="004169A2">
        <w:rPr>
          <w:iCs/>
        </w:rPr>
        <w:lastRenderedPageBreak/>
        <w:t xml:space="preserve">formas bei jų pildymo ir saugojimo tvarką. Lietuvos Respublikos </w:t>
      </w:r>
      <w:r w:rsidR="00F9636F">
        <w:rPr>
          <w:iCs/>
        </w:rPr>
        <w:t>s</w:t>
      </w:r>
      <w:r w:rsidRPr="004169A2">
        <w:rPr>
          <w:iCs/>
        </w:rPr>
        <w:t>tatybos įstatymo 2</w:t>
      </w:r>
      <w:r w:rsidR="002B3CFD">
        <w:rPr>
          <w:iCs/>
        </w:rPr>
        <w:t> </w:t>
      </w:r>
      <w:r w:rsidRPr="004169A2">
        <w:rPr>
          <w:iCs/>
        </w:rPr>
        <w:t>straipsnyje statybos techninis reglamentas apibrėžiamas kaip normatyvinis dokumentas, kuris nustato privalomus statybos techninius reikalavimus. Šiame įstatyme taip pat nurodyta, jog statybos techninis reglamentavimas įeina ir į normatyvinio statybos dokumento terminą, o normatyvinis statybos dokumentas įstatyme apibrėžtas kaip dokumentas, kuris nustato statinio projektavimo, statybos, statinio atidavimo naudoti, naudojimo ir griovimo reikalavimus, taisykles, bendruosius principus ir charakteristikas.</w:t>
      </w:r>
    </w:p>
    <w:p w14:paraId="2D4F0714" w14:textId="100EA9A6" w:rsidR="004169A2" w:rsidRDefault="004169A2" w:rsidP="004169A2">
      <w:pPr>
        <w:pStyle w:val="Pagrindinistekstas"/>
        <w:numPr>
          <w:ilvl w:val="1"/>
          <w:numId w:val="1"/>
        </w:numPr>
        <w:rPr>
          <w:iCs/>
        </w:rPr>
      </w:pPr>
      <w:r w:rsidRPr="004169A2">
        <w:rPr>
          <w:iCs/>
        </w:rPr>
        <w:t>Statybos techninis reglamentas STR 2.02.01:2004 „Gyvenamieji pastatai“ (2019 m. sausio</w:t>
      </w:r>
      <w:r w:rsidR="000821DB">
        <w:rPr>
          <w:iCs/>
        </w:rPr>
        <w:t> </w:t>
      </w:r>
      <w:r w:rsidRPr="004169A2">
        <w:rPr>
          <w:iCs/>
        </w:rPr>
        <w:t>7</w:t>
      </w:r>
      <w:r w:rsidR="005D74D3">
        <w:rPr>
          <w:iCs/>
        </w:rPr>
        <w:t> </w:t>
      </w:r>
      <w:r w:rsidRPr="004169A2">
        <w:rPr>
          <w:iCs/>
        </w:rPr>
        <w:t xml:space="preserve">d. įsakymo redakcija) nustato esminius reikalavimus gyvenamųjų pastatų (namų) (išskyrus vienbučius ir dvibučius gyvenamuosius pastatus) ir jų sklypų projektiniams sprendiniams, statant naujus pastatus, rekonstruojant ar remontuojant esamus, keičiant pastatų ir patalpų paskirtį. Papildomai Lietuvos Respublikos aplinkos ministro 2023 m. gruodžio 24 d. įsakyme Nr. 705 </w:t>
      </w:r>
      <w:r w:rsidR="00481C57">
        <w:rPr>
          <w:iCs/>
        </w:rPr>
        <w:t>„D</w:t>
      </w:r>
      <w:r w:rsidRPr="004169A2">
        <w:rPr>
          <w:iCs/>
        </w:rPr>
        <w:t>ėl statybos techninio reglamento STR 2.02.01:2004 „Gyvenamieji pastatai“ patvirtinimo</w:t>
      </w:r>
      <w:r w:rsidR="00481C57">
        <w:rPr>
          <w:iCs/>
        </w:rPr>
        <w:t>“</w:t>
      </w:r>
      <w:r w:rsidRPr="004169A2">
        <w:rPr>
          <w:iCs/>
        </w:rPr>
        <w:t xml:space="preserve"> 2 dalyje nurodyta, kad šio statybos techninio reglamento nuostatos privalomos projektavimo darbams, kurie pagal projektavimo darbų rangos sutartis pradedami po šio įsakymo įsigaliojimo. Taigi </w:t>
      </w:r>
      <w:r w:rsidR="000821DB">
        <w:rPr>
          <w:iCs/>
        </w:rPr>
        <w:t>s</w:t>
      </w:r>
      <w:r w:rsidRPr="004169A2">
        <w:rPr>
          <w:iCs/>
        </w:rPr>
        <w:t>tatybos techninis reglamentas STR</w:t>
      </w:r>
      <w:r w:rsidR="000821DB">
        <w:rPr>
          <w:iCs/>
        </w:rPr>
        <w:t> </w:t>
      </w:r>
      <w:r w:rsidRPr="004169A2">
        <w:rPr>
          <w:iCs/>
        </w:rPr>
        <w:t>2.02.01:2004 yra skirtas gyvenamųjų pastatų ir jų sklypų projektavimo darbams. Remiantis Statybos įstatymo 2</w:t>
      </w:r>
      <w:r w:rsidR="00D008FF">
        <w:rPr>
          <w:iCs/>
        </w:rPr>
        <w:t> </w:t>
      </w:r>
      <w:r w:rsidRPr="004169A2">
        <w:rPr>
          <w:iCs/>
        </w:rPr>
        <w:t>straipsnio 61 punktu</w:t>
      </w:r>
      <w:r w:rsidR="000821DB">
        <w:rPr>
          <w:iCs/>
        </w:rPr>
        <w:t>,</w:t>
      </w:r>
      <w:r w:rsidRPr="004169A2">
        <w:rPr>
          <w:iCs/>
        </w:rPr>
        <w:t xml:space="preserve"> statinio projektas – normatyvinių statybos techninių dokumentų nustatytos sudėties dokumentų, kuriuose pateikiami statytojo sumanyto statinio sprendiniai (statinio projekto dalys, skaičiavimai, brėžiniai), skirtų statybą leidžiančiam dokumentui gauti, statybai vykdyti ir statybos užbaigimo procedūroms atlikti, visuma. </w:t>
      </w:r>
    </w:p>
    <w:p w14:paraId="2F8B3F33" w14:textId="7FFFB0AC" w:rsidR="007440C3" w:rsidRPr="007440C3" w:rsidRDefault="00991E11" w:rsidP="007440C3">
      <w:pPr>
        <w:pStyle w:val="Pagrindinistekstas"/>
        <w:numPr>
          <w:ilvl w:val="1"/>
          <w:numId w:val="1"/>
        </w:numPr>
        <w:rPr>
          <w:iCs/>
        </w:rPr>
      </w:pPr>
      <w:r>
        <w:rPr>
          <w:iCs/>
        </w:rPr>
        <w:t xml:space="preserve">Taigi </w:t>
      </w:r>
      <w:bookmarkStart w:id="29" w:name="_Hlk191937764"/>
      <w:r w:rsidR="000821DB">
        <w:rPr>
          <w:iCs/>
        </w:rPr>
        <w:t>s</w:t>
      </w:r>
      <w:r w:rsidR="007440C3" w:rsidRPr="007440C3">
        <w:rPr>
          <w:iCs/>
        </w:rPr>
        <w:t xml:space="preserve">tatybos techninio reglamento STR 2.02.01:2004 reikalavimai apima tik statinio sprendinius (statinio projekto dalis, skaičiavimus, brėžinius). Iš specialisto T. </w:t>
      </w:r>
      <w:proofErr w:type="spellStart"/>
      <w:r w:rsidR="007440C3" w:rsidRPr="007440C3">
        <w:rPr>
          <w:iCs/>
        </w:rPr>
        <w:t>Dėjaus</w:t>
      </w:r>
      <w:proofErr w:type="spellEnd"/>
      <w:r w:rsidR="007440C3" w:rsidRPr="007440C3">
        <w:rPr>
          <w:iCs/>
        </w:rPr>
        <w:t xml:space="preserve"> išvados ir specialisto paaiškinimų matyti, kad rekonstrukcijos projektas atitiko </w:t>
      </w:r>
      <w:r w:rsidR="000821DB">
        <w:rPr>
          <w:iCs/>
        </w:rPr>
        <w:t>s</w:t>
      </w:r>
      <w:r w:rsidR="007440C3" w:rsidRPr="007440C3">
        <w:rPr>
          <w:iCs/>
        </w:rPr>
        <w:t>tatybos techninio reglamento STR 2.02.01:2004 „Gyvenamieji pastatai“ 211.4. ir 225.1 papunkčius. Vien tai, kad pastate, kurio baigtumas registruotas 63</w:t>
      </w:r>
      <w:r>
        <w:rPr>
          <w:iCs/>
        </w:rPr>
        <w:t xml:space="preserve"> procentų</w:t>
      </w:r>
      <w:r w:rsidR="007440C3" w:rsidRPr="007440C3">
        <w:rPr>
          <w:iCs/>
        </w:rPr>
        <w:t xml:space="preserve">, nebuvo įrengta pagal nurodytą projektą „prancūziško“ balkono turėklų, </w:t>
      </w:r>
      <w:r w:rsidR="000821DB">
        <w:rPr>
          <w:iCs/>
        </w:rPr>
        <w:t>s</w:t>
      </w:r>
      <w:r w:rsidR="007440C3" w:rsidRPr="007440C3">
        <w:rPr>
          <w:iCs/>
        </w:rPr>
        <w:t>tatybos techninio reglamento STR 2.02.01:2004 „Gyvenamieji pastatai“ nuostatų nepažeidžia.</w:t>
      </w:r>
    </w:p>
    <w:p w14:paraId="6C408880" w14:textId="77651298" w:rsidR="004169A2" w:rsidRDefault="004169A2" w:rsidP="004169A2">
      <w:pPr>
        <w:pStyle w:val="Pagrindinistekstas"/>
        <w:numPr>
          <w:ilvl w:val="1"/>
          <w:numId w:val="1"/>
        </w:numPr>
        <w:rPr>
          <w:iCs/>
        </w:rPr>
      </w:pPr>
      <w:r w:rsidRPr="004169A2">
        <w:rPr>
          <w:iCs/>
        </w:rPr>
        <w:t>Remiantis kasacinės instancijos teismo praktika</w:t>
      </w:r>
      <w:r w:rsidR="000821DB">
        <w:rPr>
          <w:iCs/>
        </w:rPr>
        <w:t>,</w:t>
      </w:r>
      <w:r w:rsidRPr="004169A2">
        <w:rPr>
          <w:iCs/>
        </w:rPr>
        <w:t xml:space="preserve"> BK 137 straipsnio 3 dalies dispozicijos turinys susietas su kitais teisės aktais, </w:t>
      </w:r>
      <w:r w:rsidR="000821DB" w:rsidRPr="004169A2">
        <w:rPr>
          <w:iCs/>
        </w:rPr>
        <w:t>nu</w:t>
      </w:r>
      <w:r w:rsidR="000821DB">
        <w:rPr>
          <w:iCs/>
        </w:rPr>
        <w:t>st</w:t>
      </w:r>
      <w:r w:rsidR="000821DB" w:rsidRPr="004169A2">
        <w:rPr>
          <w:iCs/>
        </w:rPr>
        <w:t xml:space="preserve">atančiais </w:t>
      </w:r>
      <w:r w:rsidRPr="004169A2">
        <w:rPr>
          <w:iCs/>
        </w:rPr>
        <w:t>tai situacijai ar atvejui atitinkamas specialaus elgesio taisykles (kasacinės nutartys baudžiamosiose bylose Nr. 2</w:t>
      </w:r>
      <w:r w:rsidR="00991E11">
        <w:rPr>
          <w:iCs/>
        </w:rPr>
        <w:t>K</w:t>
      </w:r>
      <w:r w:rsidRPr="004169A2">
        <w:rPr>
          <w:iCs/>
        </w:rPr>
        <w:t xml:space="preserve">-5-942/2015, 2K-217-699/2015, 2K-181-489/2017). Išnagrinėjus </w:t>
      </w:r>
      <w:r w:rsidR="000821DB">
        <w:rPr>
          <w:iCs/>
        </w:rPr>
        <w:t>s</w:t>
      </w:r>
      <w:r w:rsidRPr="004169A2">
        <w:rPr>
          <w:iCs/>
        </w:rPr>
        <w:t>tatybos techninio reglamento STR</w:t>
      </w:r>
      <w:r w:rsidR="00D008FF">
        <w:rPr>
          <w:iCs/>
        </w:rPr>
        <w:t> </w:t>
      </w:r>
      <w:r w:rsidRPr="004169A2">
        <w:rPr>
          <w:iCs/>
        </w:rPr>
        <w:t>2.02.01:2004 „Gyvenamieji pastatai“ galiojimo apimtį</w:t>
      </w:r>
      <w:r w:rsidR="00320720">
        <w:rPr>
          <w:iCs/>
        </w:rPr>
        <w:t xml:space="preserve"> matyti</w:t>
      </w:r>
      <w:r w:rsidRPr="004169A2">
        <w:rPr>
          <w:iCs/>
        </w:rPr>
        <w:t xml:space="preserve">, </w:t>
      </w:r>
      <w:r w:rsidR="00320720">
        <w:rPr>
          <w:iCs/>
        </w:rPr>
        <w:t xml:space="preserve">kad </w:t>
      </w:r>
      <w:r w:rsidRPr="004169A2">
        <w:rPr>
          <w:iCs/>
        </w:rPr>
        <w:t xml:space="preserve">nuteistoji </w:t>
      </w:r>
      <w:bookmarkStart w:id="30" w:name="Buk_47"/>
      <w:r w:rsidR="00070674" w:rsidRPr="00070674">
        <w:rPr>
          <w:iCs/>
        </w:rPr>
        <w:t xml:space="preserve">A. B. </w:t>
      </w:r>
      <w:bookmarkEnd w:id="30"/>
      <w:r w:rsidRPr="004169A2">
        <w:rPr>
          <w:iCs/>
        </w:rPr>
        <w:t>nepažeidė Statybos techninio reglamento nuostatų ir teisės aktų nustatytų specialių elgesio saugumo taisyklių, todėl nuteistoji nepadarė veikos, turinčios BK</w:t>
      </w:r>
      <w:r w:rsidR="00481C57">
        <w:rPr>
          <w:iCs/>
        </w:rPr>
        <w:t> </w:t>
      </w:r>
      <w:r w:rsidRPr="004169A2">
        <w:rPr>
          <w:iCs/>
        </w:rPr>
        <w:t>137</w:t>
      </w:r>
      <w:r w:rsidR="00320720">
        <w:rPr>
          <w:iCs/>
        </w:rPr>
        <w:t> </w:t>
      </w:r>
      <w:r w:rsidRPr="004169A2">
        <w:rPr>
          <w:iCs/>
        </w:rPr>
        <w:t>straipsnio 3 dalyje nu</w:t>
      </w:r>
      <w:r w:rsidR="00FE29D8">
        <w:rPr>
          <w:iCs/>
        </w:rPr>
        <w:t>st</w:t>
      </w:r>
      <w:r w:rsidRPr="004169A2">
        <w:rPr>
          <w:iCs/>
        </w:rPr>
        <w:t>atytų nusikaltimo požymių.</w:t>
      </w:r>
    </w:p>
    <w:bookmarkEnd w:id="29"/>
    <w:p w14:paraId="3A2D8818" w14:textId="4A72B6B8" w:rsidR="007440C3" w:rsidRPr="009C683B" w:rsidRDefault="007440C3" w:rsidP="009C683B">
      <w:pPr>
        <w:pStyle w:val="Pagrindinistekstas"/>
        <w:numPr>
          <w:ilvl w:val="1"/>
          <w:numId w:val="1"/>
        </w:numPr>
        <w:rPr>
          <w:iCs/>
        </w:rPr>
      </w:pPr>
      <w:r w:rsidRPr="007440C3">
        <w:rPr>
          <w:iCs/>
        </w:rPr>
        <w:t>Apeliacinės instancijos teisma</w:t>
      </w:r>
      <w:r>
        <w:rPr>
          <w:iCs/>
        </w:rPr>
        <w:t>s</w:t>
      </w:r>
      <w:r w:rsidRPr="007440C3">
        <w:rPr>
          <w:iCs/>
        </w:rPr>
        <w:t xml:space="preserve"> tinkamai nenustatė nusikalstamos veikos subjekto – nenagrinėjo nuomos sutarties pagrindu </w:t>
      </w:r>
      <w:r w:rsidR="00320720" w:rsidRPr="007440C3">
        <w:rPr>
          <w:iCs/>
        </w:rPr>
        <w:t>atsirandanči</w:t>
      </w:r>
      <w:r w:rsidR="00320720">
        <w:rPr>
          <w:iCs/>
        </w:rPr>
        <w:t>ų</w:t>
      </w:r>
      <w:r w:rsidR="00320720" w:rsidRPr="007440C3">
        <w:rPr>
          <w:iCs/>
        </w:rPr>
        <w:t xml:space="preserve"> teis</w:t>
      </w:r>
      <w:r w:rsidR="00320720">
        <w:rPr>
          <w:iCs/>
        </w:rPr>
        <w:t>ių</w:t>
      </w:r>
      <w:r w:rsidR="00320720" w:rsidRPr="007440C3">
        <w:rPr>
          <w:iCs/>
        </w:rPr>
        <w:t xml:space="preserve"> </w:t>
      </w:r>
      <w:r w:rsidRPr="007440C3">
        <w:rPr>
          <w:iCs/>
        </w:rPr>
        <w:t xml:space="preserve">ir </w:t>
      </w:r>
      <w:r w:rsidR="00320720" w:rsidRPr="007440C3">
        <w:rPr>
          <w:iCs/>
        </w:rPr>
        <w:t>pareig</w:t>
      </w:r>
      <w:r w:rsidR="00320720">
        <w:rPr>
          <w:iCs/>
        </w:rPr>
        <w:t>ų</w:t>
      </w:r>
      <w:r w:rsidR="00320720" w:rsidRPr="007440C3">
        <w:rPr>
          <w:iCs/>
        </w:rPr>
        <w:t xml:space="preserve"> </w:t>
      </w:r>
      <w:r w:rsidRPr="007440C3">
        <w:rPr>
          <w:iCs/>
        </w:rPr>
        <w:t xml:space="preserve">tiek </w:t>
      </w:r>
      <w:r w:rsidR="000821DB" w:rsidRPr="007440C3">
        <w:rPr>
          <w:iCs/>
        </w:rPr>
        <w:t>nuomotoj</w:t>
      </w:r>
      <w:r w:rsidR="000821DB">
        <w:rPr>
          <w:iCs/>
        </w:rPr>
        <w:t>ui</w:t>
      </w:r>
      <w:r w:rsidRPr="007440C3">
        <w:rPr>
          <w:iCs/>
        </w:rPr>
        <w:t xml:space="preserve">, tiek </w:t>
      </w:r>
      <w:r w:rsidR="000821DB" w:rsidRPr="007440C3">
        <w:rPr>
          <w:iCs/>
        </w:rPr>
        <w:t>nuominink</w:t>
      </w:r>
      <w:r w:rsidR="000821DB">
        <w:rPr>
          <w:iCs/>
        </w:rPr>
        <w:t>ui</w:t>
      </w:r>
      <w:r w:rsidRPr="007440C3">
        <w:rPr>
          <w:iCs/>
        </w:rPr>
        <w:t>.</w:t>
      </w:r>
      <w:r>
        <w:rPr>
          <w:iCs/>
        </w:rPr>
        <w:t xml:space="preserve"> </w:t>
      </w:r>
      <w:r w:rsidRPr="007440C3">
        <w:rPr>
          <w:iCs/>
        </w:rPr>
        <w:t>Tarp UAB „</w:t>
      </w:r>
      <w:proofErr w:type="spellStart"/>
      <w:r w:rsidRPr="007440C3">
        <w:rPr>
          <w:iCs/>
        </w:rPr>
        <w:t>Aurovik</w:t>
      </w:r>
      <w:proofErr w:type="spellEnd"/>
      <w:r w:rsidRPr="007440C3">
        <w:rPr>
          <w:iCs/>
        </w:rPr>
        <w:t xml:space="preserve">“, </w:t>
      </w:r>
      <w:r w:rsidR="000821DB" w:rsidRPr="007440C3">
        <w:rPr>
          <w:iCs/>
        </w:rPr>
        <w:t>kuri</w:t>
      </w:r>
      <w:r w:rsidR="000821DB">
        <w:rPr>
          <w:iCs/>
        </w:rPr>
        <w:t>ai</w:t>
      </w:r>
      <w:r w:rsidR="000821DB" w:rsidRPr="007440C3">
        <w:rPr>
          <w:iCs/>
        </w:rPr>
        <w:t xml:space="preserve"> </w:t>
      </w:r>
      <w:r w:rsidRPr="007440C3">
        <w:rPr>
          <w:iCs/>
        </w:rPr>
        <w:t xml:space="preserve">atstovavo nuteistoji </w:t>
      </w:r>
      <w:bookmarkStart w:id="31" w:name="Buk_48"/>
      <w:r w:rsidR="00070674" w:rsidRPr="00070674">
        <w:rPr>
          <w:iCs/>
        </w:rPr>
        <w:t>A. B.</w:t>
      </w:r>
      <w:bookmarkEnd w:id="31"/>
      <w:r w:rsidRPr="007440C3">
        <w:rPr>
          <w:iCs/>
        </w:rPr>
        <w:t xml:space="preserve">, ir </w:t>
      </w:r>
      <w:bookmarkStart w:id="32" w:name="Buk_89"/>
      <w:r w:rsidR="00070674" w:rsidRPr="00070674">
        <w:rPr>
          <w:iCs/>
        </w:rPr>
        <w:t xml:space="preserve">R. B. </w:t>
      </w:r>
      <w:bookmarkEnd w:id="32"/>
      <w:r w:rsidRPr="007440C3">
        <w:rPr>
          <w:iCs/>
        </w:rPr>
        <w:t>susiklostė nuomos santykiai, kuriuose UAB „</w:t>
      </w:r>
      <w:proofErr w:type="spellStart"/>
      <w:r w:rsidRPr="007440C3">
        <w:rPr>
          <w:iCs/>
        </w:rPr>
        <w:t>Aurovik</w:t>
      </w:r>
      <w:proofErr w:type="spellEnd"/>
      <w:r w:rsidRPr="007440C3">
        <w:rPr>
          <w:iCs/>
        </w:rPr>
        <w:t xml:space="preserve">“, atstovaujama nuteistosios </w:t>
      </w:r>
      <w:bookmarkStart w:id="33" w:name="Buk_49"/>
      <w:r w:rsidR="00070674" w:rsidRPr="00070674">
        <w:rPr>
          <w:iCs/>
        </w:rPr>
        <w:t>A. B.</w:t>
      </w:r>
      <w:bookmarkEnd w:id="33"/>
      <w:r w:rsidRPr="007440C3">
        <w:rPr>
          <w:iCs/>
        </w:rPr>
        <w:t xml:space="preserve">, buvo nuomotoja, o </w:t>
      </w:r>
      <w:bookmarkStart w:id="34" w:name="Buk_80"/>
      <w:r w:rsidR="00070674" w:rsidRPr="00070674">
        <w:rPr>
          <w:iCs/>
        </w:rPr>
        <w:t xml:space="preserve">R. B. </w:t>
      </w:r>
      <w:bookmarkEnd w:id="34"/>
      <w:r w:rsidRPr="007440C3">
        <w:rPr>
          <w:iCs/>
        </w:rPr>
        <w:t>– nuomininkas. Pagrindinė nuomotojo pareiga – perduoti nuomininkui sutarties sąlygas ir daikto paskirtį atitinkančios būklės daiktą</w:t>
      </w:r>
      <w:r w:rsidR="00D008FF">
        <w:rPr>
          <w:iCs/>
        </w:rPr>
        <w:t xml:space="preserve"> </w:t>
      </w:r>
      <w:r w:rsidRPr="007440C3">
        <w:rPr>
          <w:iCs/>
        </w:rPr>
        <w:t>(</w:t>
      </w:r>
      <w:r w:rsidR="009C683B">
        <w:rPr>
          <w:iCs/>
        </w:rPr>
        <w:t xml:space="preserve">Lietuvos Respublikos civilinio kodekso (toliau – </w:t>
      </w:r>
      <w:r w:rsidR="009673C6">
        <w:rPr>
          <w:iCs/>
        </w:rPr>
        <w:t xml:space="preserve">ir </w:t>
      </w:r>
      <w:r w:rsidRPr="009C683B">
        <w:rPr>
          <w:iCs/>
        </w:rPr>
        <w:t>CK</w:t>
      </w:r>
      <w:r w:rsidR="009C683B">
        <w:rPr>
          <w:iCs/>
        </w:rPr>
        <w:t>)</w:t>
      </w:r>
      <w:r w:rsidRPr="009C683B">
        <w:rPr>
          <w:iCs/>
        </w:rPr>
        <w:t xml:space="preserve"> 6.483 straipsnio 1 dalis).</w:t>
      </w:r>
      <w:r w:rsidR="00FE29D8">
        <w:rPr>
          <w:iCs/>
        </w:rPr>
        <w:t xml:space="preserve"> </w:t>
      </w:r>
      <w:r w:rsidRPr="009C683B">
        <w:rPr>
          <w:iCs/>
        </w:rPr>
        <w:t>Nuomotojui tenka atsakyti už tai, kad daiktas būtų tinkamas naudoti pagal paskirtį, išskyrus CK</w:t>
      </w:r>
      <w:r w:rsidR="00320720">
        <w:rPr>
          <w:iCs/>
        </w:rPr>
        <w:t> </w:t>
      </w:r>
      <w:r w:rsidRPr="009C683B">
        <w:rPr>
          <w:iCs/>
        </w:rPr>
        <w:t>6.483</w:t>
      </w:r>
      <w:r w:rsidR="000821DB">
        <w:rPr>
          <w:iCs/>
        </w:rPr>
        <w:t> </w:t>
      </w:r>
      <w:r w:rsidRPr="009C683B">
        <w:rPr>
          <w:iCs/>
        </w:rPr>
        <w:t>straipsnio 2 dalyje ir 6.485</w:t>
      </w:r>
      <w:r w:rsidR="00070674">
        <w:rPr>
          <w:iCs/>
        </w:rPr>
        <w:t> </w:t>
      </w:r>
      <w:r w:rsidRPr="009C683B">
        <w:rPr>
          <w:iCs/>
        </w:rPr>
        <w:t>straipsnio 5 dalyje nustatytus atvejus.</w:t>
      </w:r>
      <w:r w:rsidR="00991E11">
        <w:rPr>
          <w:iCs/>
        </w:rPr>
        <w:t xml:space="preserve"> </w:t>
      </w:r>
      <w:r w:rsidRPr="009C683B">
        <w:rPr>
          <w:iCs/>
        </w:rPr>
        <w:t>Nuomotojo atsakomybės nėra tais atvejais, dėl kurių šalys susitarė ir kai perduodamo daikto trūkumai iš anksto buvo žinomi nuomininkui, pavyzdžiui, daiktas buvo naudojamas anksčiau ar buvo žinoma apie turto padėtį iš kitų šaltinių ir pan. arba daikto trūkumai turėjo būti žinomi turto apžiūros metu ar tikrinant turto pritaikomumą nesvarbu kada, t. y. tiek sudarant sutartį, tiek daiktą perduodant (akivaizdūs daikto trūkumai) (</w:t>
      </w:r>
      <w:r w:rsidR="00475DF6">
        <w:rPr>
          <w:iCs/>
        </w:rPr>
        <w:t xml:space="preserve">kasacinė </w:t>
      </w:r>
      <w:r w:rsidRPr="009C683B">
        <w:rPr>
          <w:iCs/>
        </w:rPr>
        <w:t>nutartis civilinėje byloje Nr. 3K-3-289/2012).</w:t>
      </w:r>
    </w:p>
    <w:p w14:paraId="7FCAC13A" w14:textId="46C90DA4" w:rsidR="007440C3" w:rsidRPr="00FE29D8" w:rsidRDefault="00070674" w:rsidP="00FE29D8">
      <w:pPr>
        <w:pStyle w:val="Pagrindinistekstas"/>
        <w:numPr>
          <w:ilvl w:val="1"/>
          <w:numId w:val="1"/>
        </w:numPr>
        <w:rPr>
          <w:iCs/>
        </w:rPr>
      </w:pPr>
      <w:bookmarkStart w:id="35" w:name="Buk_81"/>
      <w:r w:rsidRPr="00070674">
        <w:rPr>
          <w:iCs/>
        </w:rPr>
        <w:lastRenderedPageBreak/>
        <w:t xml:space="preserve">R. B. </w:t>
      </w:r>
      <w:bookmarkEnd w:id="35"/>
      <w:r w:rsidR="007440C3" w:rsidRPr="007440C3">
        <w:rPr>
          <w:iCs/>
        </w:rPr>
        <w:t xml:space="preserve">pats susiekė su </w:t>
      </w:r>
      <w:bookmarkStart w:id="36" w:name="Buk_32"/>
      <w:r w:rsidRPr="00070674">
        <w:rPr>
          <w:iCs/>
        </w:rPr>
        <w:t xml:space="preserve">A. B. </w:t>
      </w:r>
      <w:bookmarkEnd w:id="36"/>
      <w:r w:rsidR="007440C3" w:rsidRPr="007440C3">
        <w:rPr>
          <w:iCs/>
        </w:rPr>
        <w:t>ir inicijavo patalpų nuom</w:t>
      </w:r>
      <w:r w:rsidR="00991E11">
        <w:rPr>
          <w:iCs/>
        </w:rPr>
        <w:t>os sutarties sudarymą</w:t>
      </w:r>
      <w:r w:rsidR="007440C3" w:rsidRPr="007440C3">
        <w:rPr>
          <w:iCs/>
        </w:rPr>
        <w:t>.</w:t>
      </w:r>
      <w:r w:rsidR="00991E11">
        <w:rPr>
          <w:iCs/>
        </w:rPr>
        <w:t xml:space="preserve"> N</w:t>
      </w:r>
      <w:r w:rsidR="007440C3" w:rsidRPr="007440C3">
        <w:rPr>
          <w:iCs/>
        </w:rPr>
        <w:t xml:space="preserve">uteistoji </w:t>
      </w:r>
      <w:bookmarkStart w:id="37" w:name="Buk_50"/>
      <w:r w:rsidRPr="00070674">
        <w:rPr>
          <w:iCs/>
        </w:rPr>
        <w:t xml:space="preserve">A. B. </w:t>
      </w:r>
      <w:bookmarkEnd w:id="37"/>
      <w:r w:rsidR="007440C3" w:rsidRPr="007440C3">
        <w:rPr>
          <w:iCs/>
        </w:rPr>
        <w:t xml:space="preserve">nuomininkui </w:t>
      </w:r>
      <w:bookmarkStart w:id="38" w:name="Buk_91"/>
      <w:r w:rsidRPr="00070674">
        <w:rPr>
          <w:iCs/>
        </w:rPr>
        <w:t xml:space="preserve">R. B. </w:t>
      </w:r>
      <w:bookmarkEnd w:id="38"/>
      <w:r w:rsidR="007440C3" w:rsidRPr="007440C3">
        <w:rPr>
          <w:iCs/>
        </w:rPr>
        <w:t>aprodė patalpas iš vidaus. Taip pat jis turėjo galimybę pats apžiūrėti pastatą</w:t>
      </w:r>
      <w:r w:rsidR="00991E11">
        <w:rPr>
          <w:iCs/>
        </w:rPr>
        <w:t xml:space="preserve"> ir</w:t>
      </w:r>
      <w:r w:rsidR="007440C3" w:rsidRPr="007440C3">
        <w:rPr>
          <w:iCs/>
        </w:rPr>
        <w:t xml:space="preserve"> visus akivaizdžius nuomojamo turto trūkumus, t. y. </w:t>
      </w:r>
      <w:r w:rsidR="00320720">
        <w:rPr>
          <w:iCs/>
        </w:rPr>
        <w:t xml:space="preserve">tai, </w:t>
      </w:r>
      <w:r w:rsidR="007440C3" w:rsidRPr="007440C3">
        <w:rPr>
          <w:iCs/>
        </w:rPr>
        <w:t>kad langai neturi aptvarų, jis galėjo pastebėti be jokio papildomo tyrimo sutarties sudarymo ar daikto perdavimo metu, tačiau jis į kambarį, kuriame buvo apsistoję nukentėjusieji, nuėjęs nebuvo, tad daikto trūkumo nepastebėjo dėl savo paties didelio neatsargumo.</w:t>
      </w:r>
      <w:r w:rsidR="00FE29D8">
        <w:rPr>
          <w:iCs/>
        </w:rPr>
        <w:t xml:space="preserve"> </w:t>
      </w:r>
      <w:r w:rsidR="007440C3" w:rsidRPr="00FE29D8">
        <w:rPr>
          <w:iCs/>
        </w:rPr>
        <w:t xml:space="preserve">Nuteistoji </w:t>
      </w:r>
      <w:bookmarkStart w:id="39" w:name="Buk_51"/>
      <w:r w:rsidRPr="00070674">
        <w:rPr>
          <w:iCs/>
        </w:rPr>
        <w:t xml:space="preserve">A. B. </w:t>
      </w:r>
      <w:bookmarkEnd w:id="39"/>
      <w:r w:rsidR="007440C3" w:rsidRPr="00FE29D8">
        <w:rPr>
          <w:iCs/>
        </w:rPr>
        <w:t xml:space="preserve">nei </w:t>
      </w:r>
      <w:r w:rsidR="009673C6" w:rsidRPr="00FE29D8">
        <w:rPr>
          <w:iCs/>
        </w:rPr>
        <w:t>išnuomo</w:t>
      </w:r>
      <w:r w:rsidR="009673C6">
        <w:rPr>
          <w:iCs/>
        </w:rPr>
        <w:t>dama</w:t>
      </w:r>
      <w:r w:rsidR="009673C6" w:rsidRPr="00FE29D8">
        <w:rPr>
          <w:iCs/>
        </w:rPr>
        <w:t xml:space="preserve"> </w:t>
      </w:r>
      <w:r w:rsidR="007440C3" w:rsidRPr="00FE29D8">
        <w:rPr>
          <w:iCs/>
        </w:rPr>
        <w:t xml:space="preserve">turtą, nei ikiteisminio tyrimo metu, nei bylos nagrinėjimo metu neslėpė fakto, jog išnuomotas pastatas nėra </w:t>
      </w:r>
      <w:r w:rsidR="00320720">
        <w:rPr>
          <w:iCs/>
        </w:rPr>
        <w:t>iki galo</w:t>
      </w:r>
      <w:r w:rsidR="000821DB" w:rsidRPr="00FE29D8">
        <w:rPr>
          <w:iCs/>
        </w:rPr>
        <w:t xml:space="preserve"> </w:t>
      </w:r>
      <w:r w:rsidR="007440C3" w:rsidRPr="00FE29D8">
        <w:rPr>
          <w:iCs/>
        </w:rPr>
        <w:t>baigtas rekonstruoti ir rekonstrukcijos baigtumas yra 63</w:t>
      </w:r>
      <w:r w:rsidR="00A82AFB" w:rsidRPr="00FE29D8">
        <w:rPr>
          <w:iCs/>
        </w:rPr>
        <w:t xml:space="preserve"> procentai</w:t>
      </w:r>
      <w:r w:rsidR="007440C3" w:rsidRPr="00FE29D8">
        <w:rPr>
          <w:iCs/>
        </w:rPr>
        <w:t>.</w:t>
      </w:r>
    </w:p>
    <w:p w14:paraId="322EEB1C" w14:textId="7A989204" w:rsidR="007440C3" w:rsidRDefault="007440C3" w:rsidP="00FE29D8">
      <w:pPr>
        <w:pStyle w:val="Pagrindinistekstas"/>
        <w:numPr>
          <w:ilvl w:val="1"/>
          <w:numId w:val="1"/>
        </w:numPr>
        <w:rPr>
          <w:iCs/>
        </w:rPr>
      </w:pPr>
      <w:r w:rsidRPr="007440C3">
        <w:rPr>
          <w:iCs/>
        </w:rPr>
        <w:t xml:space="preserve">CK 6.489 straipsnio 3 dalyje reglamentuota, jog nuomininkas yra atsakingas už kitų asmenų, kuriems suteikia teisę ar galimybę naudotis išsinuomotu daiktu, veiksmus. Pasirašydamas 2021 m. gegužės 28 d. nuomos sutartį, </w:t>
      </w:r>
      <w:bookmarkStart w:id="40" w:name="Buk_82"/>
      <w:r w:rsidR="00070674" w:rsidRPr="00070674">
        <w:rPr>
          <w:iCs/>
        </w:rPr>
        <w:t xml:space="preserve">R. B. </w:t>
      </w:r>
      <w:bookmarkEnd w:id="40"/>
      <w:r w:rsidRPr="00FE29D8">
        <w:rPr>
          <w:iCs/>
        </w:rPr>
        <w:t>pasirašė, kad atsako ir prisiima atsakomybę. Tad</w:t>
      </w:r>
      <w:r w:rsidR="00FE29D8">
        <w:rPr>
          <w:iCs/>
        </w:rPr>
        <w:t>,</w:t>
      </w:r>
      <w:r w:rsidRPr="00FE29D8">
        <w:rPr>
          <w:iCs/>
        </w:rPr>
        <w:t xml:space="preserve"> būdamas patalpų </w:t>
      </w:r>
      <w:r w:rsidR="000821DB" w:rsidRPr="00FE29D8">
        <w:rPr>
          <w:iCs/>
        </w:rPr>
        <w:t>nuominink</w:t>
      </w:r>
      <w:r w:rsidR="000821DB">
        <w:rPr>
          <w:iCs/>
        </w:rPr>
        <w:t>as</w:t>
      </w:r>
      <w:r w:rsidR="000821DB" w:rsidRPr="00FE29D8">
        <w:rPr>
          <w:iCs/>
        </w:rPr>
        <w:t xml:space="preserve"> </w:t>
      </w:r>
      <w:r w:rsidRPr="00FE29D8">
        <w:rPr>
          <w:iCs/>
        </w:rPr>
        <w:t xml:space="preserve">ir leisdamas </w:t>
      </w:r>
      <w:r w:rsidR="009673C6" w:rsidRPr="00FE29D8">
        <w:rPr>
          <w:iCs/>
        </w:rPr>
        <w:t>j</w:t>
      </w:r>
      <w:r w:rsidR="009673C6">
        <w:rPr>
          <w:iCs/>
        </w:rPr>
        <w:t>omis</w:t>
      </w:r>
      <w:r w:rsidR="009673C6" w:rsidRPr="00FE29D8">
        <w:rPr>
          <w:iCs/>
        </w:rPr>
        <w:t xml:space="preserve"> </w:t>
      </w:r>
      <w:r w:rsidRPr="00FE29D8">
        <w:rPr>
          <w:iCs/>
        </w:rPr>
        <w:t xml:space="preserve">naudotis savo renginio svečiams, buvo atsakingas ir už visus jų veiksmus, prisiėmė teisinę pareigą rūpintis tiek svečių, tiek išsinuomoto turto saugumu, informuoti trečiuosius asmenis apie pastato trūkumus, kuriuos turėjo galimybę pastebėti apžiūros metu, bei draudimą rūkyti pastato viduje. Nuteistoji </w:t>
      </w:r>
      <w:bookmarkStart w:id="41" w:name="Buk_52"/>
      <w:r w:rsidR="00070674" w:rsidRPr="00070674">
        <w:rPr>
          <w:iCs/>
        </w:rPr>
        <w:t xml:space="preserve">A. B. </w:t>
      </w:r>
      <w:bookmarkEnd w:id="41"/>
      <w:r w:rsidRPr="00FE29D8">
        <w:rPr>
          <w:iCs/>
        </w:rPr>
        <w:t xml:space="preserve">pateikė vidaus tvarkos taisykles. Taisyklių 22 punkte buvo nurodyta, kad patalpose ir pastate draudžiama rūkyti; 26 punkte buvo nurodyta, kad draudžiama atidarinėti langus. Vidaus tvarkos taisyklės buvo ir pokylių salėje ir kambariuose (padėtos ant spintelių). Apklausiami byloje liudytojai nurodė, kad taisyklių nematė, nors pareigą supažindinti su taisyklėmis turėjo nuomininkas </w:t>
      </w:r>
      <w:bookmarkStart w:id="42" w:name="Buk_83"/>
      <w:r w:rsidR="00070674" w:rsidRPr="00070674">
        <w:rPr>
          <w:iCs/>
        </w:rPr>
        <w:t>R. B.</w:t>
      </w:r>
      <w:bookmarkEnd w:id="42"/>
      <w:r w:rsidRPr="00FE29D8">
        <w:rPr>
          <w:iCs/>
        </w:rPr>
        <w:t>.</w:t>
      </w:r>
    </w:p>
    <w:p w14:paraId="0FC5FB29" w14:textId="03192950" w:rsidR="007440C3" w:rsidRPr="00485114" w:rsidRDefault="007440C3" w:rsidP="00485114">
      <w:pPr>
        <w:pStyle w:val="Pagrindinistekstas"/>
        <w:numPr>
          <w:ilvl w:val="1"/>
          <w:numId w:val="1"/>
        </w:numPr>
        <w:rPr>
          <w:iCs/>
        </w:rPr>
      </w:pPr>
      <w:r w:rsidRPr="00485114">
        <w:rPr>
          <w:iCs/>
        </w:rPr>
        <w:t>Remiantis bylos duomenimis</w:t>
      </w:r>
      <w:r w:rsidR="00203895" w:rsidRPr="00485114">
        <w:rPr>
          <w:iCs/>
        </w:rPr>
        <w:t>,</w:t>
      </w:r>
      <w:r w:rsidRPr="00485114">
        <w:rPr>
          <w:iCs/>
        </w:rPr>
        <w:t xml:space="preserve"> nukentėjusi</w:t>
      </w:r>
      <w:r w:rsidR="00203895" w:rsidRPr="00485114">
        <w:rPr>
          <w:iCs/>
        </w:rPr>
        <w:t>eji</w:t>
      </w:r>
      <w:r w:rsidRPr="00485114">
        <w:rPr>
          <w:iCs/>
        </w:rPr>
        <w:t xml:space="preserve"> </w:t>
      </w:r>
      <w:bookmarkStart w:id="43" w:name="Buk_102"/>
      <w:r w:rsidR="00070674" w:rsidRPr="00070674">
        <w:rPr>
          <w:iCs/>
        </w:rPr>
        <w:t xml:space="preserve">S. P. </w:t>
      </w:r>
      <w:bookmarkEnd w:id="43"/>
      <w:r w:rsidRPr="00485114">
        <w:rPr>
          <w:iCs/>
        </w:rPr>
        <w:t xml:space="preserve">ir </w:t>
      </w:r>
      <w:bookmarkStart w:id="44" w:name="Buk_129"/>
      <w:r w:rsidR="00070674" w:rsidRPr="00070674">
        <w:rPr>
          <w:iCs/>
        </w:rPr>
        <w:t xml:space="preserve">T. S. </w:t>
      </w:r>
      <w:bookmarkEnd w:id="44"/>
      <w:r w:rsidRPr="00485114">
        <w:rPr>
          <w:iCs/>
        </w:rPr>
        <w:t xml:space="preserve">iškrito pro langą, nes norėjo eiti parūkyti. Atsakingas asmuo už trečiųjų asmenų veiksmus buvo nuomininkas </w:t>
      </w:r>
      <w:bookmarkStart w:id="45" w:name="Buk_84"/>
      <w:r w:rsidR="00070674" w:rsidRPr="00070674">
        <w:rPr>
          <w:iCs/>
        </w:rPr>
        <w:t>R. B.</w:t>
      </w:r>
      <w:bookmarkEnd w:id="45"/>
      <w:r w:rsidR="008E30D7">
        <w:rPr>
          <w:iCs/>
        </w:rPr>
        <w:t>.</w:t>
      </w:r>
      <w:r w:rsidRPr="00485114">
        <w:rPr>
          <w:iCs/>
        </w:rPr>
        <w:t xml:space="preserve"> </w:t>
      </w:r>
      <w:r w:rsidR="008E30D7">
        <w:rPr>
          <w:iCs/>
        </w:rPr>
        <w:t>J</w:t>
      </w:r>
      <w:r w:rsidRPr="00485114">
        <w:rPr>
          <w:iCs/>
        </w:rPr>
        <w:t xml:space="preserve">ei jis būtų informavęs </w:t>
      </w:r>
      <w:r w:rsidR="008E30D7" w:rsidRPr="00485114">
        <w:rPr>
          <w:iCs/>
        </w:rPr>
        <w:t>nukentėjusiu</w:t>
      </w:r>
      <w:r w:rsidR="008E30D7">
        <w:rPr>
          <w:iCs/>
        </w:rPr>
        <w:t>osius</w:t>
      </w:r>
      <w:r w:rsidRPr="00485114">
        <w:rPr>
          <w:iCs/>
        </w:rPr>
        <w:t xml:space="preserve">, jog pastato viduje rūkyti draudžiama, būtų supažindinęs </w:t>
      </w:r>
      <w:r w:rsidR="008E30D7" w:rsidRPr="00485114">
        <w:rPr>
          <w:iCs/>
        </w:rPr>
        <w:t>nukentėjusiu</w:t>
      </w:r>
      <w:r w:rsidR="008E30D7">
        <w:rPr>
          <w:iCs/>
        </w:rPr>
        <w:t>osius</w:t>
      </w:r>
      <w:r w:rsidR="008E30D7" w:rsidRPr="00485114">
        <w:rPr>
          <w:iCs/>
        </w:rPr>
        <w:t xml:space="preserve"> </w:t>
      </w:r>
      <w:r w:rsidRPr="00485114">
        <w:rPr>
          <w:iCs/>
        </w:rPr>
        <w:t xml:space="preserve">su </w:t>
      </w:r>
      <w:r w:rsidR="007D6695" w:rsidRPr="00485114">
        <w:rPr>
          <w:iCs/>
        </w:rPr>
        <w:t>t</w:t>
      </w:r>
      <w:r w:rsidRPr="00485114">
        <w:rPr>
          <w:iCs/>
        </w:rPr>
        <w:t>aisyklėmis, apžiūrėjęs nuomojamą turtą</w:t>
      </w:r>
      <w:r w:rsidR="00203895" w:rsidRPr="00485114">
        <w:rPr>
          <w:iCs/>
        </w:rPr>
        <w:t xml:space="preserve">, </w:t>
      </w:r>
      <w:r w:rsidR="00D71EE2">
        <w:rPr>
          <w:iCs/>
        </w:rPr>
        <w:t xml:space="preserve">šie </w:t>
      </w:r>
      <w:r w:rsidRPr="00485114">
        <w:rPr>
          <w:iCs/>
        </w:rPr>
        <w:t>nebūtų iškritę pro langą ir patyrę sunkių sveikatos sužalojimų.</w:t>
      </w:r>
    </w:p>
    <w:p w14:paraId="40052D5F" w14:textId="3D2673B9" w:rsidR="007440C3" w:rsidRPr="00020D5F" w:rsidRDefault="007440C3" w:rsidP="00020D5F">
      <w:pPr>
        <w:pStyle w:val="Pagrindinistekstas"/>
        <w:numPr>
          <w:ilvl w:val="1"/>
          <w:numId w:val="1"/>
        </w:numPr>
        <w:ind w:left="845" w:hanging="488"/>
        <w:rPr>
          <w:iCs/>
        </w:rPr>
      </w:pPr>
      <w:r w:rsidRPr="007440C3">
        <w:rPr>
          <w:iCs/>
        </w:rPr>
        <w:t>Bylą nagrinėję teismai</w:t>
      </w:r>
      <w:r w:rsidR="00020D5F" w:rsidRPr="00020D5F">
        <w:rPr>
          <w:iCs/>
        </w:rPr>
        <w:t>, vertindami įrodymus, apsiribojo selektyviu įrodymų vertinimu, taip padarė esminius Lietuvos Respublikos baudžiamojo proceso kodekso (toliau – ir BPK) 20</w:t>
      </w:r>
      <w:r w:rsidR="00020D5F">
        <w:rPr>
          <w:iCs/>
        </w:rPr>
        <w:t> </w:t>
      </w:r>
      <w:r w:rsidR="00020D5F" w:rsidRPr="00020D5F">
        <w:rPr>
          <w:iCs/>
        </w:rPr>
        <w:t>straipsnio pažeidimus.</w:t>
      </w:r>
      <w:r w:rsidR="00020D5F">
        <w:rPr>
          <w:iCs/>
        </w:rPr>
        <w:t xml:space="preserve"> </w:t>
      </w:r>
      <w:r w:rsidR="00020D5F" w:rsidRPr="00020D5F">
        <w:rPr>
          <w:iCs/>
        </w:rPr>
        <w:t xml:space="preserve">Teismai </w:t>
      </w:r>
      <w:r w:rsidRPr="00020D5F">
        <w:rPr>
          <w:iCs/>
        </w:rPr>
        <w:t>nesiėmė visų būtinų priemonių</w:t>
      </w:r>
      <w:r w:rsidR="008E30D7">
        <w:rPr>
          <w:iCs/>
        </w:rPr>
        <w:t>, kad pašalintų</w:t>
      </w:r>
      <w:r w:rsidRPr="00020D5F">
        <w:rPr>
          <w:iCs/>
        </w:rPr>
        <w:t xml:space="preserve"> </w:t>
      </w:r>
      <w:r w:rsidR="008E30D7" w:rsidRPr="00020D5F">
        <w:rPr>
          <w:iCs/>
        </w:rPr>
        <w:t>abejon</w:t>
      </w:r>
      <w:r w:rsidR="008E30D7">
        <w:rPr>
          <w:iCs/>
        </w:rPr>
        <w:t>e</w:t>
      </w:r>
      <w:r w:rsidR="008E30D7" w:rsidRPr="00020D5F">
        <w:rPr>
          <w:iCs/>
        </w:rPr>
        <w:t xml:space="preserve">s </w:t>
      </w:r>
      <w:r w:rsidRPr="00020D5F">
        <w:rPr>
          <w:iCs/>
        </w:rPr>
        <w:t xml:space="preserve">dėl kambario, kuriame apsistojo nukentėjusieji, nuomos </w:t>
      </w:r>
      <w:r w:rsidR="00203895">
        <w:rPr>
          <w:iCs/>
        </w:rPr>
        <w:t xml:space="preserve">fakto </w:t>
      </w:r>
      <w:r w:rsidRPr="00020D5F">
        <w:rPr>
          <w:iCs/>
        </w:rPr>
        <w:t xml:space="preserve">įrodymo, taip pat dėl pateiktų vidaus tvarkos taisyklių pateikimo </w:t>
      </w:r>
      <w:bookmarkStart w:id="46" w:name="Buk_92"/>
      <w:r w:rsidR="00070674" w:rsidRPr="00070674">
        <w:rPr>
          <w:iCs/>
        </w:rPr>
        <w:t>R. B.</w:t>
      </w:r>
      <w:bookmarkEnd w:id="46"/>
      <w:r w:rsidRPr="00020D5F">
        <w:rPr>
          <w:iCs/>
        </w:rPr>
        <w:t xml:space="preserve">. Esant </w:t>
      </w:r>
      <w:r w:rsidR="008E30D7" w:rsidRPr="00020D5F">
        <w:rPr>
          <w:iCs/>
        </w:rPr>
        <w:t>abejon</w:t>
      </w:r>
      <w:r w:rsidR="008E30D7">
        <w:rPr>
          <w:iCs/>
        </w:rPr>
        <w:t>ių</w:t>
      </w:r>
      <w:r w:rsidR="008E30D7" w:rsidRPr="00020D5F">
        <w:rPr>
          <w:iCs/>
        </w:rPr>
        <w:t xml:space="preserve"> </w:t>
      </w:r>
      <w:r w:rsidRPr="00020D5F">
        <w:rPr>
          <w:iCs/>
        </w:rPr>
        <w:t xml:space="preserve">dėl nuomojamo turto apimties, t. y. ar buvo išnuomotas kambarys, iš kurio iškrito nukentėjusieji, teismai pažeidė </w:t>
      </w:r>
      <w:proofErr w:type="spellStart"/>
      <w:r w:rsidRPr="00020D5F">
        <w:rPr>
          <w:i/>
        </w:rPr>
        <w:t>in</w:t>
      </w:r>
      <w:proofErr w:type="spellEnd"/>
      <w:r w:rsidRPr="00020D5F">
        <w:rPr>
          <w:i/>
        </w:rPr>
        <w:t xml:space="preserve"> </w:t>
      </w:r>
      <w:proofErr w:type="spellStart"/>
      <w:r w:rsidRPr="00020D5F">
        <w:rPr>
          <w:i/>
        </w:rPr>
        <w:t>dubio</w:t>
      </w:r>
      <w:proofErr w:type="spellEnd"/>
      <w:r w:rsidRPr="00020D5F">
        <w:rPr>
          <w:i/>
        </w:rPr>
        <w:t xml:space="preserve"> pro </w:t>
      </w:r>
      <w:proofErr w:type="spellStart"/>
      <w:r w:rsidRPr="00020D5F">
        <w:rPr>
          <w:i/>
        </w:rPr>
        <w:t>reo</w:t>
      </w:r>
      <w:proofErr w:type="spellEnd"/>
      <w:r w:rsidRPr="00020D5F">
        <w:rPr>
          <w:iCs/>
        </w:rPr>
        <w:t xml:space="preserve"> </w:t>
      </w:r>
      <w:r w:rsidR="007D6695" w:rsidRPr="007D6695">
        <w:rPr>
          <w:iCs/>
        </w:rPr>
        <w:t>(visos abejonės aiškinamos kaltinamojo naudai)</w:t>
      </w:r>
      <w:r w:rsidR="008E30D7">
        <w:rPr>
          <w:iCs/>
        </w:rPr>
        <w:t xml:space="preserve"> </w:t>
      </w:r>
      <w:r w:rsidR="008E30D7" w:rsidRPr="00020D5F">
        <w:rPr>
          <w:iCs/>
        </w:rPr>
        <w:t>principą</w:t>
      </w:r>
      <w:r w:rsidRPr="00020D5F">
        <w:rPr>
          <w:iCs/>
        </w:rPr>
        <w:t>.</w:t>
      </w:r>
    </w:p>
    <w:p w14:paraId="209BB719" w14:textId="12992E01" w:rsidR="007440C3" w:rsidRDefault="007440C3" w:rsidP="007440C3">
      <w:pPr>
        <w:pStyle w:val="Pagrindinistekstas"/>
        <w:numPr>
          <w:ilvl w:val="1"/>
          <w:numId w:val="1"/>
        </w:numPr>
        <w:ind w:left="845" w:hanging="488"/>
        <w:rPr>
          <w:iCs/>
        </w:rPr>
      </w:pPr>
      <w:r w:rsidRPr="007440C3">
        <w:rPr>
          <w:iCs/>
        </w:rPr>
        <w:t xml:space="preserve">Teismai rėmėsi tik liudytojų parodymais, jog kambariu, kuriame buvo apsistoję nukentėjusieji, leido naudotis </w:t>
      </w:r>
      <w:bookmarkStart w:id="47" w:name="Buk_85"/>
      <w:r w:rsidR="00070674" w:rsidRPr="00070674">
        <w:rPr>
          <w:iCs/>
        </w:rPr>
        <w:t>R. B.</w:t>
      </w:r>
      <w:bookmarkEnd w:id="47"/>
      <w:r w:rsidRPr="007440C3">
        <w:rPr>
          <w:iCs/>
        </w:rPr>
        <w:t xml:space="preserve">, taip pat jame buvo paklotos lovos, nebuvo draudžiamų ženklų. Jiems nebuvo pasakyta apie jokius ribojimus, kambarys buvo neužrakintas. Tačiau byloje neįvertintas faktas, kad nuomos sutartis buvo sudaryta tik su </w:t>
      </w:r>
      <w:bookmarkStart w:id="48" w:name="Buk_93"/>
      <w:r w:rsidR="00070674" w:rsidRPr="00070674">
        <w:rPr>
          <w:iCs/>
        </w:rPr>
        <w:t>R. B.</w:t>
      </w:r>
      <w:bookmarkEnd w:id="48"/>
      <w:r w:rsidRPr="007440C3">
        <w:rPr>
          <w:iCs/>
        </w:rPr>
        <w:t>. Remiantis bylos duomenimis</w:t>
      </w:r>
      <w:r w:rsidR="008E30D7">
        <w:rPr>
          <w:iCs/>
        </w:rPr>
        <w:t>,</w:t>
      </w:r>
      <w:r w:rsidRPr="007440C3">
        <w:rPr>
          <w:iCs/>
        </w:rPr>
        <w:t xml:space="preserve"> nuteistoji </w:t>
      </w:r>
      <w:bookmarkStart w:id="49" w:name="Buk_53"/>
      <w:r w:rsidR="00070674" w:rsidRPr="00070674">
        <w:rPr>
          <w:iCs/>
        </w:rPr>
        <w:t xml:space="preserve">A. B. </w:t>
      </w:r>
      <w:bookmarkEnd w:id="49"/>
      <w:r w:rsidRPr="007440C3">
        <w:rPr>
          <w:iCs/>
        </w:rPr>
        <w:t xml:space="preserve">nuomininkui </w:t>
      </w:r>
      <w:bookmarkStart w:id="50" w:name="Buk_94"/>
      <w:r w:rsidR="00070674" w:rsidRPr="00070674">
        <w:rPr>
          <w:iCs/>
        </w:rPr>
        <w:t xml:space="preserve">R. B. </w:t>
      </w:r>
      <w:bookmarkEnd w:id="50"/>
      <w:r w:rsidRPr="007440C3">
        <w:rPr>
          <w:iCs/>
        </w:rPr>
        <w:t xml:space="preserve">aprodė salę ir nuomojamus kambarius, kambario, iš kurio iškrito nukentėjusieji, neaprodė, nes jo neplanavo nuomoti. </w:t>
      </w:r>
      <w:bookmarkStart w:id="51" w:name="Buk_86"/>
      <w:r w:rsidR="00070674" w:rsidRPr="00070674">
        <w:rPr>
          <w:iCs/>
        </w:rPr>
        <w:t xml:space="preserve">R. B. </w:t>
      </w:r>
      <w:bookmarkEnd w:id="51"/>
      <w:r w:rsidRPr="007440C3">
        <w:rPr>
          <w:iCs/>
        </w:rPr>
        <w:t>nurodė, kad į nukentėjusiųjų kambarį įėjęs nebuvo. Taigi kambarys, kuriame apsistojo nukentėjusieji, pagal 2021 m. gegužės 28 d. nuomos sutartį nebuvo išnuomotas, o nuomininkas</w:t>
      </w:r>
      <w:r w:rsidR="00203895">
        <w:rPr>
          <w:iCs/>
        </w:rPr>
        <w:t xml:space="preserve"> </w:t>
      </w:r>
      <w:bookmarkStart w:id="52" w:name="Buk_87"/>
      <w:r w:rsidR="00070674" w:rsidRPr="00070674">
        <w:rPr>
          <w:iCs/>
        </w:rPr>
        <w:t>R. B.</w:t>
      </w:r>
      <w:bookmarkEnd w:id="52"/>
      <w:r w:rsidRPr="007440C3">
        <w:rPr>
          <w:iCs/>
        </w:rPr>
        <w:t>, pažeisdamas nuomos sutarties sąlygą dėl nuomojamo turto apimties, leido tretiesiems asmenims (savo svečiams) naudotis neišnuomotu kambariu.</w:t>
      </w:r>
    </w:p>
    <w:p w14:paraId="0F0831B9" w14:textId="5A8DF9AC" w:rsidR="004169A2" w:rsidRPr="007440C3" w:rsidRDefault="007440C3" w:rsidP="007440C3">
      <w:pPr>
        <w:pStyle w:val="Pagrindinistekstas"/>
        <w:numPr>
          <w:ilvl w:val="1"/>
          <w:numId w:val="1"/>
        </w:numPr>
        <w:ind w:left="845" w:hanging="488"/>
        <w:rPr>
          <w:iCs/>
        </w:rPr>
      </w:pPr>
      <w:r w:rsidRPr="007440C3">
        <w:rPr>
          <w:iCs/>
        </w:rPr>
        <w:t>Be to, teismai išsamiai neišanalizavo aplinkybės, jog</w:t>
      </w:r>
      <w:r w:rsidR="00203895">
        <w:rPr>
          <w:iCs/>
        </w:rPr>
        <w:t>,</w:t>
      </w:r>
      <w:r w:rsidRPr="007440C3">
        <w:rPr>
          <w:iCs/>
        </w:rPr>
        <w:t xml:space="preserve"> sudarant nuomos sutartį su </w:t>
      </w:r>
      <w:bookmarkStart w:id="53" w:name="Buk_95"/>
      <w:r w:rsidR="00070674" w:rsidRPr="00070674">
        <w:rPr>
          <w:iCs/>
        </w:rPr>
        <w:t>R. B.</w:t>
      </w:r>
      <w:bookmarkEnd w:id="53"/>
      <w:r w:rsidRPr="007440C3">
        <w:rPr>
          <w:iCs/>
        </w:rPr>
        <w:t>, jam buvo pateiktos ir vidaus tvarkos taisyklės.</w:t>
      </w:r>
      <w:r w:rsidR="00203895">
        <w:rPr>
          <w:iCs/>
        </w:rPr>
        <w:t xml:space="preserve"> </w:t>
      </w:r>
      <w:r w:rsidRPr="007440C3">
        <w:rPr>
          <w:iCs/>
        </w:rPr>
        <w:t>Apeliacinis teismas ignoravo šį faktą.</w:t>
      </w:r>
      <w:r w:rsidR="00A82AFB">
        <w:rPr>
          <w:iCs/>
        </w:rPr>
        <w:t xml:space="preserve"> </w:t>
      </w:r>
      <w:r w:rsidRPr="007440C3">
        <w:rPr>
          <w:iCs/>
        </w:rPr>
        <w:t xml:space="preserve">Taigi </w:t>
      </w:r>
      <w:r w:rsidR="0078416D">
        <w:rPr>
          <w:iCs/>
        </w:rPr>
        <w:t xml:space="preserve">šis teismas </w:t>
      </w:r>
      <w:r w:rsidRPr="007440C3">
        <w:rPr>
          <w:iCs/>
        </w:rPr>
        <w:t>nesilaikė BPK 20 straipsnio 5 dalies reikalavimo įrodymus vertinti pagal savo vidinį įsitikinimą, pagrįstą išsamiu ir nešališku visų bylos aplinkybių išnagrinėjimu, nenurodė pagrįstų motyvų, kuriais vadovaudamasis atmetė arba kitaip įvertino apskųsto nuosprendžio įrodymus (BPK 331 straipsnio 2 dalis).</w:t>
      </w:r>
    </w:p>
    <w:p w14:paraId="6C98CF5E" w14:textId="7E83B770" w:rsidR="00CF768C" w:rsidRDefault="00BF151D" w:rsidP="004A6680">
      <w:pPr>
        <w:pStyle w:val="Pagrindinistekstas"/>
        <w:numPr>
          <w:ilvl w:val="0"/>
          <w:numId w:val="1"/>
        </w:numPr>
        <w:rPr>
          <w:lang w:bidi="lt-LT"/>
        </w:rPr>
      </w:pPr>
      <w:r w:rsidRPr="00C1729F">
        <w:t>Kasaciniu skundu</w:t>
      </w:r>
      <w:r w:rsidR="00020D5F">
        <w:rPr>
          <w:lang w:bidi="lt-LT"/>
        </w:rPr>
        <w:t xml:space="preserve"> </w:t>
      </w:r>
      <w:r w:rsidR="00020D5F" w:rsidRPr="00020D5F">
        <w:t>nuteisto juridinio asmens UAB „</w:t>
      </w:r>
      <w:proofErr w:type="spellStart"/>
      <w:r w:rsidR="00020D5F" w:rsidRPr="00020D5F">
        <w:t>Aurovik</w:t>
      </w:r>
      <w:proofErr w:type="spellEnd"/>
      <w:r w:rsidR="00020D5F">
        <w:t xml:space="preserve">“ atstovas </w:t>
      </w:r>
      <w:r w:rsidR="00020D5F" w:rsidRPr="00020D5F">
        <w:t xml:space="preserve">advokatas A. Galminas prašo panaikinti Telšių apylinkės teismo 2023 m. liepos 14 d. nuosprendį ir Šiaulių apygardos </w:t>
      </w:r>
      <w:r w:rsidR="00020D5F" w:rsidRPr="00020D5F">
        <w:lastRenderedPageBreak/>
        <w:t>teismo Baudžiamųjų bylų skyriaus teisėjų kolegijos 2024 m. birželio 14 d. nutartį ir bylą nutraukti; nukentėjusiųjų civilinius ieškinius atmesti.</w:t>
      </w:r>
      <w:r w:rsidR="00CF768C">
        <w:t xml:space="preserve"> </w:t>
      </w:r>
      <w:r w:rsidR="00CF768C">
        <w:rPr>
          <w:lang w:bidi="lt-LT"/>
        </w:rPr>
        <w:t xml:space="preserve">Kasatorius skunde nurodo, kad </w:t>
      </w:r>
      <w:r w:rsidR="00E50D9E" w:rsidRPr="00E50D9E">
        <w:t>UAB</w:t>
      </w:r>
      <w:r w:rsidR="00A82AFB">
        <w:t> </w:t>
      </w:r>
      <w:r w:rsidR="00E50D9E" w:rsidRPr="00E50D9E">
        <w:t>„</w:t>
      </w:r>
      <w:proofErr w:type="spellStart"/>
      <w:r w:rsidR="00E50D9E" w:rsidRPr="00E50D9E">
        <w:t>Aurovik</w:t>
      </w:r>
      <w:proofErr w:type="spellEnd"/>
      <w:r w:rsidR="00E50D9E" w:rsidRPr="00E50D9E">
        <w:t>“</w:t>
      </w:r>
      <w:r w:rsidR="00E50D9E">
        <w:t xml:space="preserve"> </w:t>
      </w:r>
      <w:r w:rsidR="00E50D9E" w:rsidRPr="00E50D9E">
        <w:t>nesutikimo su nuosprendžiu motyvai yra glaudžiai susiję su nuteistosios UAB</w:t>
      </w:r>
      <w:r w:rsidR="00A82AFB">
        <w:t> </w:t>
      </w:r>
      <w:r w:rsidR="00E50D9E" w:rsidRPr="00E50D9E">
        <w:t>„</w:t>
      </w:r>
      <w:proofErr w:type="spellStart"/>
      <w:r w:rsidR="00E50D9E" w:rsidRPr="00E50D9E">
        <w:t>Aurovik</w:t>
      </w:r>
      <w:proofErr w:type="spellEnd"/>
      <w:r w:rsidR="00E50D9E" w:rsidRPr="00E50D9E">
        <w:t xml:space="preserve">“ </w:t>
      </w:r>
      <w:r w:rsidR="00E50D9E">
        <w:t>direktor</w:t>
      </w:r>
      <w:r w:rsidR="008E30D7">
        <w:t>ė</w:t>
      </w:r>
      <w:r w:rsidR="00E50D9E">
        <w:t xml:space="preserve">s </w:t>
      </w:r>
      <w:bookmarkStart w:id="54" w:name="Buk_54"/>
      <w:r w:rsidR="00070674" w:rsidRPr="00070674">
        <w:t xml:space="preserve">A. B. </w:t>
      </w:r>
      <w:bookmarkEnd w:id="54"/>
      <w:r w:rsidR="00E50D9E" w:rsidRPr="00E50D9E">
        <w:t>atsakomybe</w:t>
      </w:r>
      <w:r w:rsidR="00CF768C">
        <w:t>, ir pateikia analogiškus argumentus</w:t>
      </w:r>
      <w:r w:rsidR="004A6680">
        <w:t xml:space="preserve"> dėl netinkamai pritaikyto baudžiamojo įstatymo ir padarytų esminių BPK pažeidimų </w:t>
      </w:r>
      <w:r w:rsidR="00CF768C">
        <w:t>pirmiau išdėstytiems</w:t>
      </w:r>
      <w:r w:rsidR="00CF768C">
        <w:rPr>
          <w:lang w:bidi="lt-LT"/>
        </w:rPr>
        <w:t>.</w:t>
      </w:r>
    </w:p>
    <w:p w14:paraId="3011E472" w14:textId="6991D31F" w:rsidR="00CF768C" w:rsidRDefault="00CF768C" w:rsidP="00753208">
      <w:pPr>
        <w:pStyle w:val="Pagrindinistekstas"/>
        <w:numPr>
          <w:ilvl w:val="0"/>
          <w:numId w:val="1"/>
        </w:numPr>
        <w:rPr>
          <w:lang w:bidi="lt-LT"/>
        </w:rPr>
      </w:pPr>
      <w:r w:rsidRPr="00CF768C">
        <w:t>Kasaciniu skundu</w:t>
      </w:r>
      <w:r>
        <w:rPr>
          <w:lang w:bidi="lt-LT"/>
        </w:rPr>
        <w:t xml:space="preserve"> </w:t>
      </w:r>
      <w:r w:rsidRPr="00CF768C">
        <w:t xml:space="preserve">nukentėjusiojo </w:t>
      </w:r>
      <w:bookmarkStart w:id="55" w:name="Buk_109"/>
      <w:r w:rsidR="00070674" w:rsidRPr="00070674">
        <w:t xml:space="preserve">T. S. </w:t>
      </w:r>
      <w:bookmarkEnd w:id="55"/>
      <w:r w:rsidRPr="00CF768C">
        <w:t>atstov</w:t>
      </w:r>
      <w:r>
        <w:t>as</w:t>
      </w:r>
      <w:r w:rsidRPr="00CF768C">
        <w:t xml:space="preserve"> advokat</w:t>
      </w:r>
      <w:r>
        <w:t>as</w:t>
      </w:r>
      <w:r w:rsidRPr="00CF768C">
        <w:t xml:space="preserve"> G</w:t>
      </w:r>
      <w:r>
        <w:t>.</w:t>
      </w:r>
      <w:r w:rsidRPr="00CF768C">
        <w:t xml:space="preserve"> </w:t>
      </w:r>
      <w:proofErr w:type="spellStart"/>
      <w:r w:rsidRPr="00CF768C">
        <w:t>Gabn</w:t>
      </w:r>
      <w:r>
        <w:t>ys</w:t>
      </w:r>
      <w:proofErr w:type="spellEnd"/>
      <w:r>
        <w:t xml:space="preserve"> </w:t>
      </w:r>
      <w:r w:rsidRPr="00CF768C">
        <w:t>prašo</w:t>
      </w:r>
      <w:r w:rsidR="00753208">
        <w:t xml:space="preserve"> </w:t>
      </w:r>
      <w:r w:rsidR="00753208" w:rsidRPr="00753208">
        <w:t xml:space="preserve">pakeisti Šiaulių apygardos teismo Baudžiamųjų bylų skyriaus teisėjų kolegijos 2024 m. birželio 14 d. nutarties dalį dėl turtinės žalos atlyginimo </w:t>
      </w:r>
      <w:bookmarkStart w:id="56" w:name="Buk_122"/>
      <w:r w:rsidR="00070674" w:rsidRPr="00070674">
        <w:t xml:space="preserve">T. S. </w:t>
      </w:r>
      <w:bookmarkEnd w:id="56"/>
      <w:r w:rsidR="00753208" w:rsidRPr="00753208">
        <w:t xml:space="preserve">ir solidariai iš nuteistųjų </w:t>
      </w:r>
      <w:bookmarkStart w:id="57" w:name="Buk_55"/>
      <w:r w:rsidR="00070674" w:rsidRPr="00070674">
        <w:t xml:space="preserve">A. B. </w:t>
      </w:r>
      <w:bookmarkEnd w:id="57"/>
      <w:r w:rsidR="00753208" w:rsidRPr="00753208">
        <w:t>ir juridinio asmens UAB</w:t>
      </w:r>
      <w:r w:rsidR="00070674">
        <w:t> </w:t>
      </w:r>
      <w:r w:rsidR="00753208" w:rsidRPr="00753208">
        <w:t>„</w:t>
      </w:r>
      <w:proofErr w:type="spellStart"/>
      <w:r w:rsidR="00753208" w:rsidRPr="00753208">
        <w:t>Aurovik</w:t>
      </w:r>
      <w:proofErr w:type="spellEnd"/>
      <w:r w:rsidR="00753208">
        <w:t>“</w:t>
      </w:r>
      <w:r w:rsidR="00753208" w:rsidRPr="00753208">
        <w:t xml:space="preserve"> </w:t>
      </w:r>
      <w:r w:rsidR="00753208">
        <w:t xml:space="preserve">jo naudai </w:t>
      </w:r>
      <w:r w:rsidR="00753208" w:rsidRPr="00753208">
        <w:t xml:space="preserve">priteistą turtinės žalos </w:t>
      </w:r>
      <w:r w:rsidR="008E30D7">
        <w:t xml:space="preserve">atlyginimo </w:t>
      </w:r>
      <w:r w:rsidR="00753208" w:rsidRPr="00753208">
        <w:t>dydį padidinti iki 7558,86</w:t>
      </w:r>
      <w:r w:rsidR="008E30D7">
        <w:t> </w:t>
      </w:r>
      <w:r w:rsidR="00753208" w:rsidRPr="00753208">
        <w:t xml:space="preserve">Eur. Taip pat prašo priteisti nukentėjusiojo </w:t>
      </w:r>
      <w:bookmarkStart w:id="58" w:name="Buk_110"/>
      <w:r w:rsidR="00070674" w:rsidRPr="00070674">
        <w:t xml:space="preserve">T. S. </w:t>
      </w:r>
      <w:bookmarkEnd w:id="58"/>
      <w:r w:rsidR="00753208" w:rsidRPr="00753208">
        <w:t>naudai išlaidų, patirtų advokato teisinei pagalbai apmokėti, atlyginimą. Kasatorius skunde nurodo:</w:t>
      </w:r>
    </w:p>
    <w:p w14:paraId="3F5EDABE" w14:textId="0434F1FB" w:rsidR="00753208" w:rsidRDefault="00753208" w:rsidP="00753208">
      <w:pPr>
        <w:pStyle w:val="Pagrindinistekstas"/>
        <w:numPr>
          <w:ilvl w:val="1"/>
          <w:numId w:val="1"/>
        </w:numPr>
        <w:rPr>
          <w:lang w:bidi="lt-LT"/>
        </w:rPr>
      </w:pPr>
      <w:r>
        <w:rPr>
          <w:lang w:bidi="lt-LT"/>
        </w:rPr>
        <w:t xml:space="preserve">Bylą nagrinėję teismai, spręsdami, jog tam, kad </w:t>
      </w:r>
      <w:bookmarkStart w:id="59" w:name="Buk_130"/>
      <w:r w:rsidR="00070674" w:rsidRPr="00070674">
        <w:rPr>
          <w:lang w:bidi="lt-LT"/>
        </w:rPr>
        <w:t xml:space="preserve">T. S. </w:t>
      </w:r>
      <w:bookmarkEnd w:id="59"/>
      <w:r>
        <w:rPr>
          <w:lang w:bidi="lt-LT"/>
        </w:rPr>
        <w:t xml:space="preserve">įgytų teisę į negautų pajamų atlyginimą, jis visų pirma turi kreiptis į </w:t>
      </w:r>
      <w:r w:rsidR="008E30D7">
        <w:rPr>
          <w:lang w:bidi="lt-LT"/>
        </w:rPr>
        <w:t>„</w:t>
      </w:r>
      <w:r>
        <w:rPr>
          <w:lang w:bidi="lt-LT"/>
        </w:rPr>
        <w:t>Sodr</w:t>
      </w:r>
      <w:r w:rsidR="008E30D7">
        <w:rPr>
          <w:lang w:bidi="lt-LT"/>
        </w:rPr>
        <w:t>ą“</w:t>
      </w:r>
      <w:r>
        <w:rPr>
          <w:lang w:bidi="lt-LT"/>
        </w:rPr>
        <w:t xml:space="preserve"> ir darbdavį dėl jam priklausančios nedarbingumo išmokos a</w:t>
      </w:r>
      <w:r w:rsidR="008E30D7">
        <w:rPr>
          <w:lang w:bidi="lt-LT"/>
        </w:rPr>
        <w:t>p</w:t>
      </w:r>
      <w:r>
        <w:rPr>
          <w:lang w:bidi="lt-LT"/>
        </w:rPr>
        <w:t>skaičiavimo ir išmokėjimo,</w:t>
      </w:r>
      <w:r w:rsidR="00DB2965">
        <w:rPr>
          <w:lang w:bidi="lt-LT"/>
        </w:rPr>
        <w:t xml:space="preserve"> </w:t>
      </w:r>
      <w:r>
        <w:rPr>
          <w:lang w:bidi="lt-LT"/>
        </w:rPr>
        <w:t>pažeidė civilinio ieškinio pareiškimą ir nagrinėjimą reglamentuojančių BPK 109 straipsn</w:t>
      </w:r>
      <w:r w:rsidR="004A6680">
        <w:rPr>
          <w:lang w:bidi="lt-LT"/>
        </w:rPr>
        <w:t>io</w:t>
      </w:r>
      <w:r>
        <w:rPr>
          <w:lang w:bidi="lt-LT"/>
        </w:rPr>
        <w:t xml:space="preserve"> ir 113 straipsnio 1 dal</w:t>
      </w:r>
      <w:r w:rsidR="004A6680">
        <w:rPr>
          <w:lang w:bidi="lt-LT"/>
        </w:rPr>
        <w:t>ies</w:t>
      </w:r>
      <w:r>
        <w:rPr>
          <w:lang w:bidi="lt-LT"/>
        </w:rPr>
        <w:t xml:space="preserve"> reikalavimus bei įrodymų tyrimą ir vertinimą nustatančias BPK normas, taip pat netinkamai aiškino ir taikė žalos atlyginimą reglamentuojančias CK 6.249 straipsnio 1 dalies, 6.251 straipsnio 1 dalies ir 6.283</w:t>
      </w:r>
      <w:r w:rsidR="00070674">
        <w:rPr>
          <w:lang w:bidi="lt-LT"/>
        </w:rPr>
        <w:t> </w:t>
      </w:r>
      <w:r>
        <w:rPr>
          <w:lang w:bidi="lt-LT"/>
        </w:rPr>
        <w:t xml:space="preserve">straipsnio 1 dalies normas. </w:t>
      </w:r>
    </w:p>
    <w:p w14:paraId="34FA8BE8" w14:textId="4DCE245F" w:rsidR="00753208" w:rsidRDefault="004A6680" w:rsidP="00753208">
      <w:pPr>
        <w:pStyle w:val="Pagrindinistekstas"/>
        <w:numPr>
          <w:ilvl w:val="1"/>
          <w:numId w:val="1"/>
        </w:numPr>
        <w:rPr>
          <w:lang w:bidi="lt-LT"/>
        </w:rPr>
      </w:pPr>
      <w:r>
        <w:rPr>
          <w:lang w:bidi="lt-LT"/>
        </w:rPr>
        <w:t>N</w:t>
      </w:r>
      <w:r w:rsidR="00753208">
        <w:rPr>
          <w:lang w:bidi="lt-LT"/>
        </w:rPr>
        <w:t xml:space="preserve">ei </w:t>
      </w:r>
      <w:r w:rsidR="008E30D7">
        <w:rPr>
          <w:lang w:bidi="lt-LT"/>
        </w:rPr>
        <w:t>„</w:t>
      </w:r>
      <w:r w:rsidR="00753208">
        <w:rPr>
          <w:lang w:bidi="lt-LT"/>
        </w:rPr>
        <w:t>Sodra</w:t>
      </w:r>
      <w:r w:rsidR="008E30D7">
        <w:rPr>
          <w:lang w:bidi="lt-LT"/>
        </w:rPr>
        <w:t>“</w:t>
      </w:r>
      <w:r w:rsidR="00753208">
        <w:rPr>
          <w:lang w:bidi="lt-LT"/>
        </w:rPr>
        <w:t xml:space="preserve">, nei darbdavys jokia forma nedalyvauja išimtinai tik tarp nukentėjusiojo ir už žalą atsakingo asmens susiklostančiuose prievoliniuose teisiniuose santykiuose. </w:t>
      </w:r>
      <w:r w:rsidR="008E30D7">
        <w:rPr>
          <w:lang w:bidi="lt-LT"/>
        </w:rPr>
        <w:t>Taip pat</w:t>
      </w:r>
      <w:r w:rsidR="00753208">
        <w:rPr>
          <w:lang w:bidi="lt-LT"/>
        </w:rPr>
        <w:t xml:space="preserve"> </w:t>
      </w:r>
      <w:r w:rsidR="008E30D7">
        <w:rPr>
          <w:lang w:bidi="lt-LT"/>
        </w:rPr>
        <w:t>„</w:t>
      </w:r>
      <w:r w:rsidR="00753208">
        <w:rPr>
          <w:lang w:bidi="lt-LT"/>
        </w:rPr>
        <w:t>Sodra</w:t>
      </w:r>
      <w:r w:rsidR="008E30D7">
        <w:rPr>
          <w:lang w:bidi="lt-LT"/>
        </w:rPr>
        <w:t>“</w:t>
      </w:r>
      <w:r w:rsidR="00753208">
        <w:rPr>
          <w:lang w:bidi="lt-LT"/>
        </w:rPr>
        <w:t xml:space="preserve"> nedalyvauja nei apskaičiuojant, nei nustatant negautų pajamų dydį, kadangi ji tik užtikrina įstatyme nustatyto procentinio dydžio ligos išmokos mokėjimą iš </w:t>
      </w:r>
      <w:r w:rsidR="00695256">
        <w:rPr>
          <w:lang w:bidi="lt-LT"/>
        </w:rPr>
        <w:t>V</w:t>
      </w:r>
      <w:r w:rsidR="00753208">
        <w:rPr>
          <w:lang w:bidi="lt-LT"/>
        </w:rPr>
        <w:t xml:space="preserve">alstybinio socialinio draudimo fondo lėšų (Lietuvos Respublikos </w:t>
      </w:r>
      <w:r w:rsidR="008E30D7">
        <w:rPr>
          <w:lang w:bidi="lt-LT"/>
        </w:rPr>
        <w:t>l</w:t>
      </w:r>
      <w:r w:rsidR="00753208">
        <w:rPr>
          <w:lang w:bidi="lt-LT"/>
        </w:rPr>
        <w:t>igos ir motinystės socialinio draudimo įstatymo 14 straipsnio 2 dalis).</w:t>
      </w:r>
    </w:p>
    <w:p w14:paraId="0AD617CE" w14:textId="15913D7A" w:rsidR="00753208" w:rsidRDefault="00753208" w:rsidP="00753208">
      <w:pPr>
        <w:pStyle w:val="Pagrindinistekstas"/>
        <w:numPr>
          <w:ilvl w:val="1"/>
          <w:numId w:val="1"/>
        </w:numPr>
        <w:rPr>
          <w:lang w:bidi="lt-LT"/>
        </w:rPr>
      </w:pPr>
      <w:r>
        <w:rPr>
          <w:lang w:bidi="lt-LT"/>
        </w:rPr>
        <w:t>Prievoliniai žalos atlyginimo teisiniai santykiai ir iš socialinio draudimo kylantys santykiai yra susiję tik tiek, kiek būtina užtikrinti kompensacinę žalos atlyginimo funkciją</w:t>
      </w:r>
      <w:r w:rsidR="0078416D">
        <w:rPr>
          <w:lang w:bidi="lt-LT"/>
        </w:rPr>
        <w:t>.</w:t>
      </w:r>
      <w:r>
        <w:rPr>
          <w:lang w:bidi="lt-LT"/>
        </w:rPr>
        <w:t xml:space="preserve"> </w:t>
      </w:r>
      <w:r w:rsidR="0078416D">
        <w:rPr>
          <w:lang w:bidi="lt-LT"/>
        </w:rPr>
        <w:t>T</w:t>
      </w:r>
      <w:r w:rsidR="008E30D7">
        <w:rPr>
          <w:lang w:bidi="lt-LT"/>
        </w:rPr>
        <w:t xml:space="preserve">ai </w:t>
      </w:r>
      <w:r>
        <w:rPr>
          <w:lang w:bidi="lt-LT"/>
        </w:rPr>
        <w:t xml:space="preserve">patvirtina CK 6.290 straipsnio 1 dalis, nustatanti, kad socialinio draudimo išmokos, mokamos sveikatos sužalojimo ar gyvybės atėmimo atvejais, yra įskaitomos į atlygintinos žalos dydį. </w:t>
      </w:r>
      <w:r w:rsidR="00611E0B">
        <w:rPr>
          <w:lang w:bidi="lt-LT"/>
        </w:rPr>
        <w:t>T</w:t>
      </w:r>
      <w:r>
        <w:rPr>
          <w:lang w:bidi="lt-LT"/>
        </w:rPr>
        <w:t>o paties</w:t>
      </w:r>
      <w:r w:rsidR="00611E0B">
        <w:rPr>
          <w:lang w:bidi="lt-LT"/>
        </w:rPr>
        <w:t xml:space="preserve"> </w:t>
      </w:r>
      <w:r>
        <w:rPr>
          <w:lang w:bidi="lt-LT"/>
        </w:rPr>
        <w:t xml:space="preserve">straipsnio 3 dalyje nustatyta, jog draudimo išmokas išmokėjusios socialinio draudimo įstaigos įgyja regreso teisę į žalą padariusį asmenį, išskyrus atvejus, kai draudimo įmokas už nukentėjusį asmenį mokėjo žalą padaręs asmuo. Taigi, priešingai nei </w:t>
      </w:r>
      <w:r w:rsidR="008E30D7">
        <w:rPr>
          <w:lang w:bidi="lt-LT"/>
        </w:rPr>
        <w:t>nu</w:t>
      </w:r>
      <w:r>
        <w:rPr>
          <w:lang w:bidi="lt-LT"/>
        </w:rPr>
        <w:t>sprendė pirmosios ir apeliacinės instancij</w:t>
      </w:r>
      <w:r w:rsidR="00CD6359">
        <w:rPr>
          <w:lang w:bidi="lt-LT"/>
        </w:rPr>
        <w:t>os</w:t>
      </w:r>
      <w:r>
        <w:rPr>
          <w:lang w:bidi="lt-LT"/>
        </w:rPr>
        <w:t xml:space="preserve"> teismai, </w:t>
      </w:r>
      <w:r w:rsidR="008E30D7">
        <w:rPr>
          <w:lang w:bidi="lt-LT"/>
        </w:rPr>
        <w:t>„</w:t>
      </w:r>
      <w:r>
        <w:rPr>
          <w:lang w:bidi="lt-LT"/>
        </w:rPr>
        <w:t>Sodros</w:t>
      </w:r>
      <w:r w:rsidR="008E30D7">
        <w:rPr>
          <w:lang w:bidi="lt-LT"/>
        </w:rPr>
        <w:t>“</w:t>
      </w:r>
      <w:r>
        <w:rPr>
          <w:lang w:bidi="lt-LT"/>
        </w:rPr>
        <w:t xml:space="preserve"> išmokos galėtų būti aktualios nebent tik įvertinant galutinę priteistiną </w:t>
      </w:r>
      <w:bookmarkStart w:id="60" w:name="Buk_111"/>
      <w:r w:rsidR="00070674" w:rsidRPr="00070674">
        <w:rPr>
          <w:lang w:bidi="lt-LT"/>
        </w:rPr>
        <w:t xml:space="preserve">T. S. </w:t>
      </w:r>
      <w:bookmarkEnd w:id="60"/>
      <w:r>
        <w:rPr>
          <w:lang w:bidi="lt-LT"/>
        </w:rPr>
        <w:t>negautų pajamų sumą tam, kad nukentėjusiajam žalos atlyginimo nebūtų priteista daugiau, nei jis realiai jos patyrė (t. y. tam, kad būtų užtikrintas tinkamas visiško nuostolių atlyginimo principo ir kompensacinės žalos atlyginimo funkcijos įgyvendinimas).</w:t>
      </w:r>
    </w:p>
    <w:p w14:paraId="7E03A364" w14:textId="274FA81F" w:rsidR="00611E0B" w:rsidRDefault="00753208" w:rsidP="00CD6359">
      <w:pPr>
        <w:pStyle w:val="Pagrindinistekstas"/>
        <w:numPr>
          <w:ilvl w:val="1"/>
          <w:numId w:val="1"/>
        </w:numPr>
        <w:rPr>
          <w:lang w:bidi="lt-LT"/>
        </w:rPr>
      </w:pPr>
      <w:r>
        <w:rPr>
          <w:lang w:bidi="lt-LT"/>
        </w:rPr>
        <w:t xml:space="preserve">Negautos pajamos yra viena iš asmens patirtų nuostolių rūšių, kurios atlyginimo nukentėjęs asmuo turi teisę reikalauti iš už žalą atsakingų asmenų. Nagrinėjamu atveju egzistavo ne tik visos įstatymuose nustatytos teisinės prielaidos, bet ir buvo pagrįstos konkrečios faktinės aplinkybės, kurioms esant teismai turėjo tenkinti </w:t>
      </w:r>
      <w:bookmarkStart w:id="61" w:name="Buk_112"/>
      <w:r w:rsidR="00070674" w:rsidRPr="00070674">
        <w:rPr>
          <w:lang w:bidi="lt-LT"/>
        </w:rPr>
        <w:t xml:space="preserve">T. S. </w:t>
      </w:r>
      <w:bookmarkEnd w:id="61"/>
      <w:r>
        <w:rPr>
          <w:lang w:bidi="lt-LT"/>
        </w:rPr>
        <w:t>reikalavimą priteisti iš nuteistųjų 6000</w:t>
      </w:r>
      <w:r w:rsidR="00070674">
        <w:rPr>
          <w:lang w:bidi="lt-LT"/>
        </w:rPr>
        <w:t> </w:t>
      </w:r>
      <w:r>
        <w:rPr>
          <w:lang w:bidi="lt-LT"/>
        </w:rPr>
        <w:t xml:space="preserve">Eur negautų pajamų atlyginimą. </w:t>
      </w:r>
    </w:p>
    <w:p w14:paraId="44F7BEF0" w14:textId="085E013B" w:rsidR="00CD6359" w:rsidRDefault="00753208" w:rsidP="00CD6359">
      <w:pPr>
        <w:pStyle w:val="Pagrindinistekstas"/>
        <w:numPr>
          <w:ilvl w:val="1"/>
          <w:numId w:val="1"/>
        </w:numPr>
        <w:rPr>
          <w:lang w:bidi="lt-LT"/>
        </w:rPr>
      </w:pPr>
      <w:r>
        <w:rPr>
          <w:lang w:bidi="lt-LT"/>
        </w:rPr>
        <w:t xml:space="preserve">Pirma, byloje nustatyta, kad </w:t>
      </w:r>
      <w:bookmarkStart w:id="62" w:name="Buk_131"/>
      <w:r w:rsidR="00070674" w:rsidRPr="00070674">
        <w:rPr>
          <w:lang w:bidi="lt-LT"/>
        </w:rPr>
        <w:t xml:space="preserve">T. S. </w:t>
      </w:r>
      <w:bookmarkEnd w:id="62"/>
      <w:r>
        <w:rPr>
          <w:lang w:bidi="lt-LT"/>
        </w:rPr>
        <w:t xml:space="preserve">dėl </w:t>
      </w:r>
      <w:r w:rsidR="008E30D7">
        <w:rPr>
          <w:lang w:bidi="lt-LT"/>
        </w:rPr>
        <w:t xml:space="preserve">sužalojimų, patirtų dėl nusikalstamos veikos, </w:t>
      </w:r>
      <w:r>
        <w:rPr>
          <w:lang w:bidi="lt-LT"/>
        </w:rPr>
        <w:t>gydėsi</w:t>
      </w:r>
      <w:r w:rsidR="0078416D">
        <w:rPr>
          <w:lang w:bidi="lt-LT"/>
        </w:rPr>
        <w:t>,</w:t>
      </w:r>
      <w:r>
        <w:rPr>
          <w:lang w:bidi="lt-LT"/>
        </w:rPr>
        <w:t xml:space="preserve"> negalėjo dirbti </w:t>
      </w:r>
      <w:r w:rsidR="0078416D">
        <w:rPr>
          <w:lang w:bidi="lt-LT"/>
        </w:rPr>
        <w:t xml:space="preserve">ir </w:t>
      </w:r>
      <w:r>
        <w:rPr>
          <w:lang w:bidi="lt-LT"/>
        </w:rPr>
        <w:t>nedirbo laikotarpiu nuo 2021 m. gegužės</w:t>
      </w:r>
      <w:r w:rsidR="00CD6359">
        <w:rPr>
          <w:lang w:bidi="lt-LT"/>
        </w:rPr>
        <w:t> </w:t>
      </w:r>
      <w:r>
        <w:rPr>
          <w:lang w:bidi="lt-LT"/>
        </w:rPr>
        <w:t>29 d. iki 2021 m. rugpjūčio</w:t>
      </w:r>
      <w:r w:rsidR="0078416D">
        <w:rPr>
          <w:lang w:bidi="lt-LT"/>
        </w:rPr>
        <w:t> </w:t>
      </w:r>
      <w:r>
        <w:rPr>
          <w:lang w:bidi="lt-LT"/>
        </w:rPr>
        <w:t>27</w:t>
      </w:r>
      <w:r w:rsidR="00CD6359">
        <w:rPr>
          <w:lang w:bidi="lt-LT"/>
        </w:rPr>
        <w:t xml:space="preserve"> d</w:t>
      </w:r>
      <w:r>
        <w:rPr>
          <w:lang w:bidi="lt-LT"/>
        </w:rPr>
        <w:t xml:space="preserve">. Per šį laikotarpį nukentėjusysis negavo jokių su darbo santykiais susijusių pajamų. Be to, nustatyta, kad dėl neblaivumo </w:t>
      </w:r>
      <w:bookmarkStart w:id="63" w:name="Buk_123"/>
      <w:r w:rsidR="00070674" w:rsidRPr="00070674">
        <w:rPr>
          <w:lang w:bidi="lt-LT"/>
        </w:rPr>
        <w:t xml:space="preserve">T. S. </w:t>
      </w:r>
      <w:bookmarkEnd w:id="63"/>
      <w:r>
        <w:rPr>
          <w:lang w:bidi="lt-LT"/>
        </w:rPr>
        <w:t xml:space="preserve">nedarbingumo pažymėjimas išduotas nebuvo ir </w:t>
      </w:r>
      <w:r w:rsidR="0078416D">
        <w:rPr>
          <w:lang w:bidi="lt-LT"/>
        </w:rPr>
        <w:t>Lietuvos Respublikos v</w:t>
      </w:r>
      <w:r w:rsidR="00CD6359" w:rsidRPr="00CD6359">
        <w:rPr>
          <w:lang w:bidi="lt-LT"/>
        </w:rPr>
        <w:t>alstybinio socialinio draudimo įstatym</w:t>
      </w:r>
      <w:r w:rsidR="00CD6359">
        <w:rPr>
          <w:lang w:bidi="lt-LT"/>
        </w:rPr>
        <w:t xml:space="preserve">o </w:t>
      </w:r>
      <w:r>
        <w:rPr>
          <w:lang w:bidi="lt-LT"/>
        </w:rPr>
        <w:t>12</w:t>
      </w:r>
      <w:r w:rsidR="00CD6359">
        <w:rPr>
          <w:lang w:bidi="lt-LT"/>
        </w:rPr>
        <w:t> </w:t>
      </w:r>
      <w:r>
        <w:rPr>
          <w:lang w:bidi="lt-LT"/>
        </w:rPr>
        <w:t>straipsnio 1</w:t>
      </w:r>
      <w:r w:rsidR="0078416D">
        <w:rPr>
          <w:lang w:bidi="lt-LT"/>
        </w:rPr>
        <w:t> </w:t>
      </w:r>
      <w:r>
        <w:rPr>
          <w:lang w:bidi="lt-LT"/>
        </w:rPr>
        <w:t xml:space="preserve">dalies 3 punkto pagrindu </w:t>
      </w:r>
      <w:r w:rsidR="00A628E8">
        <w:rPr>
          <w:lang w:bidi="lt-LT"/>
        </w:rPr>
        <w:t>„</w:t>
      </w:r>
      <w:r>
        <w:rPr>
          <w:lang w:bidi="lt-LT"/>
        </w:rPr>
        <w:t>Sodra</w:t>
      </w:r>
      <w:r w:rsidR="00A628E8">
        <w:rPr>
          <w:lang w:bidi="lt-LT"/>
        </w:rPr>
        <w:t>“</w:t>
      </w:r>
      <w:r>
        <w:rPr>
          <w:lang w:bidi="lt-LT"/>
        </w:rPr>
        <w:t xml:space="preserve"> jokių nedarbingumo išmokų </w:t>
      </w:r>
      <w:bookmarkStart w:id="64" w:name="Buk_124"/>
      <w:r w:rsidR="00070674" w:rsidRPr="00070674">
        <w:rPr>
          <w:lang w:bidi="lt-LT"/>
        </w:rPr>
        <w:t xml:space="preserve">T. S. </w:t>
      </w:r>
      <w:bookmarkEnd w:id="64"/>
      <w:r>
        <w:rPr>
          <w:lang w:bidi="lt-LT"/>
        </w:rPr>
        <w:t>nemokėjo. Taigi 2021 m. birželio, liepos</w:t>
      </w:r>
      <w:r w:rsidR="00070674">
        <w:rPr>
          <w:lang w:bidi="lt-LT"/>
        </w:rPr>
        <w:t> </w:t>
      </w:r>
      <w:r>
        <w:rPr>
          <w:lang w:bidi="lt-LT"/>
        </w:rPr>
        <w:t xml:space="preserve">ir rugpjūčio mėn. </w:t>
      </w:r>
      <w:bookmarkStart w:id="65" w:name="Buk_132"/>
      <w:r w:rsidR="00070674" w:rsidRPr="00070674">
        <w:rPr>
          <w:lang w:bidi="lt-LT"/>
        </w:rPr>
        <w:t xml:space="preserve">T. S. </w:t>
      </w:r>
      <w:bookmarkEnd w:id="65"/>
      <w:r>
        <w:rPr>
          <w:lang w:bidi="lt-LT"/>
        </w:rPr>
        <w:t xml:space="preserve">negavo jokių pajamų. </w:t>
      </w:r>
    </w:p>
    <w:p w14:paraId="639DD2CE" w14:textId="5E664C28" w:rsidR="00753208" w:rsidRDefault="00753208" w:rsidP="00CD6359">
      <w:pPr>
        <w:pStyle w:val="Pagrindinistekstas"/>
        <w:numPr>
          <w:ilvl w:val="1"/>
          <w:numId w:val="1"/>
        </w:numPr>
        <w:rPr>
          <w:lang w:bidi="lt-LT"/>
        </w:rPr>
      </w:pPr>
      <w:r>
        <w:rPr>
          <w:lang w:bidi="lt-LT"/>
        </w:rPr>
        <w:lastRenderedPageBreak/>
        <w:t xml:space="preserve">Antra, byloje esantys dokumentai patvirtina, kad </w:t>
      </w:r>
      <w:bookmarkStart w:id="66" w:name="Buk_133"/>
      <w:r w:rsidR="00070674" w:rsidRPr="00070674">
        <w:rPr>
          <w:lang w:bidi="lt-LT"/>
        </w:rPr>
        <w:t xml:space="preserve">T. S. </w:t>
      </w:r>
      <w:bookmarkEnd w:id="66"/>
      <w:r>
        <w:rPr>
          <w:lang w:bidi="lt-LT"/>
        </w:rPr>
        <w:t>per mėnesį uždirbdavo 2000 Eur pajamų</w:t>
      </w:r>
      <w:r w:rsidR="00611E0B">
        <w:rPr>
          <w:lang w:bidi="lt-LT"/>
        </w:rPr>
        <w:t>,</w:t>
      </w:r>
      <w:r>
        <w:rPr>
          <w:lang w:bidi="lt-LT"/>
        </w:rPr>
        <w:t xml:space="preserve"> atskaičius mokesčius. Taigi</w:t>
      </w:r>
      <w:r w:rsidR="00611E0B">
        <w:rPr>
          <w:lang w:bidi="lt-LT"/>
        </w:rPr>
        <w:t xml:space="preserve"> </w:t>
      </w:r>
      <w:r>
        <w:rPr>
          <w:lang w:bidi="lt-LT"/>
        </w:rPr>
        <w:t xml:space="preserve">per pirmiau aptartą laikotarpį </w:t>
      </w:r>
      <w:bookmarkStart w:id="67" w:name="Buk_134"/>
      <w:r w:rsidR="00070674" w:rsidRPr="00070674">
        <w:rPr>
          <w:lang w:bidi="lt-LT"/>
        </w:rPr>
        <w:t xml:space="preserve">T. S. </w:t>
      </w:r>
      <w:bookmarkEnd w:id="67"/>
      <w:r>
        <w:rPr>
          <w:lang w:bidi="lt-LT"/>
        </w:rPr>
        <w:t>iš viso negavo 6000</w:t>
      </w:r>
      <w:r w:rsidR="00070674">
        <w:rPr>
          <w:lang w:bidi="lt-LT"/>
        </w:rPr>
        <w:t> </w:t>
      </w:r>
      <w:r>
        <w:rPr>
          <w:lang w:bidi="lt-LT"/>
        </w:rPr>
        <w:t>Eur pajamų, kurias būtų gavęs, jei dėl nusikalstamos veikos nebūtų patyręs kūno sužalojimų ir būtų galėjęs nepertraukiamai dirbti.</w:t>
      </w:r>
      <w:r w:rsidR="00CD6359">
        <w:rPr>
          <w:lang w:bidi="lt-LT"/>
        </w:rPr>
        <w:t xml:space="preserve"> </w:t>
      </w:r>
      <w:r>
        <w:rPr>
          <w:lang w:bidi="lt-LT"/>
        </w:rPr>
        <w:t xml:space="preserve">Byloje nustatytas konkretus </w:t>
      </w:r>
      <w:bookmarkStart w:id="68" w:name="Buk_113"/>
      <w:r w:rsidR="00070674" w:rsidRPr="00070674">
        <w:rPr>
          <w:lang w:bidi="lt-LT"/>
        </w:rPr>
        <w:t xml:space="preserve">T. S. </w:t>
      </w:r>
      <w:bookmarkEnd w:id="68"/>
      <w:r>
        <w:rPr>
          <w:lang w:bidi="lt-LT"/>
        </w:rPr>
        <w:t>negautų pajamų</w:t>
      </w:r>
      <w:r w:rsidR="00532249">
        <w:rPr>
          <w:lang w:bidi="lt-LT"/>
        </w:rPr>
        <w:t xml:space="preserve"> </w:t>
      </w:r>
      <w:r>
        <w:rPr>
          <w:lang w:bidi="lt-LT"/>
        </w:rPr>
        <w:t xml:space="preserve">dydis. Toks negautų pajamų apskaičiavimo būdas, </w:t>
      </w:r>
      <w:r w:rsidR="008E30D7">
        <w:rPr>
          <w:lang w:bidi="lt-LT"/>
        </w:rPr>
        <w:t xml:space="preserve">kai </w:t>
      </w:r>
      <w:r>
        <w:rPr>
          <w:lang w:bidi="lt-LT"/>
        </w:rPr>
        <w:t xml:space="preserve">prašoma atlyginti prarastą darbo užmokesčio už konkretų laikotarpį sumą, </w:t>
      </w:r>
      <w:r w:rsidR="008E30D7">
        <w:rPr>
          <w:lang w:bidi="lt-LT"/>
        </w:rPr>
        <w:t xml:space="preserve">kai </w:t>
      </w:r>
      <w:r>
        <w:rPr>
          <w:lang w:bidi="lt-LT"/>
        </w:rPr>
        <w:t>tiek prieš</w:t>
      </w:r>
      <w:r w:rsidR="008E30D7">
        <w:rPr>
          <w:lang w:bidi="lt-LT"/>
        </w:rPr>
        <w:t xml:space="preserve"> atitinkamą laikotarpį</w:t>
      </w:r>
      <w:r>
        <w:rPr>
          <w:lang w:bidi="lt-LT"/>
        </w:rPr>
        <w:t xml:space="preserve">, tiek ir po </w:t>
      </w:r>
      <w:r w:rsidR="008E30D7">
        <w:rPr>
          <w:lang w:bidi="lt-LT"/>
        </w:rPr>
        <w:t>j</w:t>
      </w:r>
      <w:r>
        <w:rPr>
          <w:lang w:bidi="lt-LT"/>
        </w:rPr>
        <w:t xml:space="preserve">o tęsiasi darbo santykiai tarp tų pačių šalių, o už darbą </w:t>
      </w:r>
      <w:r w:rsidR="00532249">
        <w:rPr>
          <w:lang w:bidi="lt-LT"/>
        </w:rPr>
        <w:t>n</w:t>
      </w:r>
      <w:r>
        <w:rPr>
          <w:lang w:bidi="lt-LT"/>
        </w:rPr>
        <w:t>ukentėjusiajam yra mokamas to paties dydžio darbo užmokestis, neabejotinai patvirtina prašomų priteisti negautų pajamų realumą ir pagrįstumą.</w:t>
      </w:r>
    </w:p>
    <w:p w14:paraId="6E6DB58F" w14:textId="1408DD3C" w:rsidR="00BF151D" w:rsidRDefault="00753208" w:rsidP="00753208">
      <w:pPr>
        <w:pStyle w:val="Pagrindinistekstas"/>
        <w:numPr>
          <w:ilvl w:val="1"/>
          <w:numId w:val="1"/>
        </w:numPr>
        <w:rPr>
          <w:lang w:bidi="lt-LT"/>
        </w:rPr>
      </w:pPr>
      <w:r>
        <w:rPr>
          <w:lang w:bidi="lt-LT"/>
        </w:rPr>
        <w:t xml:space="preserve">Visiško nuostolių atlyginimo principą įtvirtinančio </w:t>
      </w:r>
      <w:r w:rsidR="00532249">
        <w:rPr>
          <w:lang w:bidi="lt-LT"/>
        </w:rPr>
        <w:t xml:space="preserve">CK </w:t>
      </w:r>
      <w:r>
        <w:rPr>
          <w:lang w:bidi="lt-LT"/>
        </w:rPr>
        <w:t xml:space="preserve">6.251 straipsnio 1 dalyje nustatyta, kad padaryti nuostoliai turi būti atlyginti visiškai, išskyrus atvejus, kai įstatymai ar sutartis nustato ribotą atsakomybę. Atsižvelgiant į </w:t>
      </w:r>
      <w:r w:rsidR="008E30D7">
        <w:rPr>
          <w:lang w:bidi="lt-LT"/>
        </w:rPr>
        <w:t xml:space="preserve">pirmiau </w:t>
      </w:r>
      <w:r>
        <w:rPr>
          <w:lang w:bidi="lt-LT"/>
        </w:rPr>
        <w:t xml:space="preserve">išdėstytas aplinkybes konstatuotina, kad bylą nagrinėję teismai, vadovaudamiesi visiško nuostolių atlyginimo principu </w:t>
      </w:r>
      <w:r w:rsidR="008E30D7">
        <w:rPr>
          <w:lang w:bidi="lt-LT"/>
        </w:rPr>
        <w:t xml:space="preserve">ir </w:t>
      </w:r>
      <w:r>
        <w:rPr>
          <w:lang w:bidi="lt-LT"/>
        </w:rPr>
        <w:t xml:space="preserve">egzistuojant visoms civilinės atsakomybės taikymo sąlygoms, turėjo spręsti dėl </w:t>
      </w:r>
      <w:bookmarkStart w:id="69" w:name="Buk_114"/>
      <w:r w:rsidR="00070674" w:rsidRPr="00070674">
        <w:rPr>
          <w:lang w:bidi="lt-LT"/>
        </w:rPr>
        <w:t xml:space="preserve">T. S. </w:t>
      </w:r>
      <w:bookmarkEnd w:id="69"/>
      <w:r>
        <w:rPr>
          <w:lang w:bidi="lt-LT"/>
        </w:rPr>
        <w:t>negautų 6000 Eur pajamų priteisimo iš nuteistųjų.</w:t>
      </w:r>
    </w:p>
    <w:p w14:paraId="7E35AF52" w14:textId="77777777" w:rsidR="00605224" w:rsidRPr="00C1729F" w:rsidRDefault="00605224" w:rsidP="00D31CCE">
      <w:pPr>
        <w:pStyle w:val="Pagrindinistekstas"/>
        <w:rPr>
          <w:iCs/>
        </w:rPr>
      </w:pPr>
    </w:p>
    <w:p w14:paraId="27240DEE" w14:textId="77383344" w:rsidR="00F43A7B" w:rsidRPr="00C1729F" w:rsidRDefault="00F43A7B" w:rsidP="00F43A7B">
      <w:pPr>
        <w:pStyle w:val="Pagrindinistekstas"/>
        <w:ind w:left="0" w:firstLine="0"/>
        <w:jc w:val="center"/>
        <w:rPr>
          <w:iCs/>
        </w:rPr>
      </w:pPr>
      <w:r w:rsidRPr="00C1729F">
        <w:rPr>
          <w:iCs/>
        </w:rPr>
        <w:t>I</w:t>
      </w:r>
      <w:r w:rsidR="00BF151D">
        <w:rPr>
          <w:iCs/>
        </w:rPr>
        <w:t>II</w:t>
      </w:r>
      <w:r w:rsidRPr="00C1729F">
        <w:rPr>
          <w:iCs/>
        </w:rPr>
        <w:t>. Kasacinės instancijos teismo argumentai ir išvados</w:t>
      </w:r>
    </w:p>
    <w:p w14:paraId="2D373057" w14:textId="2991F828" w:rsidR="00F43A7B" w:rsidRPr="00C1729F" w:rsidRDefault="00F43A7B" w:rsidP="00A51DD4">
      <w:pPr>
        <w:pStyle w:val="Pagrindinistekstas"/>
        <w:rPr>
          <w:iCs/>
        </w:rPr>
      </w:pPr>
    </w:p>
    <w:p w14:paraId="22E036C2" w14:textId="53E71AE5" w:rsidR="00672376" w:rsidRPr="00070674" w:rsidRDefault="001E79E5" w:rsidP="00672376">
      <w:pPr>
        <w:pStyle w:val="Pagrindinistekstas"/>
        <w:numPr>
          <w:ilvl w:val="0"/>
          <w:numId w:val="1"/>
        </w:numPr>
        <w:rPr>
          <w:iCs/>
        </w:rPr>
      </w:pPr>
      <w:bookmarkStart w:id="70" w:name="Buk_29"/>
      <w:bookmarkStart w:id="71" w:name="_Hlk177399512"/>
      <w:r w:rsidRPr="00070674">
        <w:rPr>
          <w:iCs/>
        </w:rPr>
        <w:t xml:space="preserve">Nuteistosios </w:t>
      </w:r>
      <w:bookmarkStart w:id="72" w:name="Buk_56"/>
      <w:r w:rsidR="00070674" w:rsidRPr="00070674">
        <w:rPr>
          <w:iCs/>
        </w:rPr>
        <w:t xml:space="preserve">A. B. </w:t>
      </w:r>
      <w:bookmarkEnd w:id="72"/>
      <w:r w:rsidRPr="00070674">
        <w:rPr>
          <w:iCs/>
        </w:rPr>
        <w:t xml:space="preserve">gynėjo advokato </w:t>
      </w:r>
      <w:r w:rsidR="00672376" w:rsidRPr="00070674">
        <w:rPr>
          <w:iCs/>
        </w:rPr>
        <w:t xml:space="preserve">ir </w:t>
      </w:r>
      <w:r w:rsidRPr="00070674">
        <w:rPr>
          <w:iCs/>
        </w:rPr>
        <w:t>nuteisto juridinio asmens UAB</w:t>
      </w:r>
      <w:r w:rsidR="00532249" w:rsidRPr="00070674">
        <w:rPr>
          <w:iCs/>
        </w:rPr>
        <w:t> </w:t>
      </w:r>
      <w:r w:rsidRPr="00070674">
        <w:rPr>
          <w:iCs/>
        </w:rPr>
        <w:t>„</w:t>
      </w:r>
      <w:proofErr w:type="spellStart"/>
      <w:r w:rsidRPr="00070674">
        <w:rPr>
          <w:iCs/>
        </w:rPr>
        <w:t>Aurovik</w:t>
      </w:r>
      <w:proofErr w:type="spellEnd"/>
      <w:r w:rsidRPr="00070674">
        <w:rPr>
          <w:iCs/>
        </w:rPr>
        <w:t>“ atstovo advokato A. Galmino</w:t>
      </w:r>
      <w:r w:rsidR="00672376" w:rsidRPr="00070674">
        <w:rPr>
          <w:iCs/>
        </w:rPr>
        <w:t xml:space="preserve"> kasaciniai skundai atmestini</w:t>
      </w:r>
      <w:r w:rsidRPr="00070674">
        <w:rPr>
          <w:iCs/>
        </w:rPr>
        <w:t xml:space="preserve">, nukentėjusiojo </w:t>
      </w:r>
      <w:bookmarkStart w:id="73" w:name="Buk_115"/>
      <w:r w:rsidR="00070674" w:rsidRPr="00070674">
        <w:rPr>
          <w:iCs/>
        </w:rPr>
        <w:t xml:space="preserve">T. S. </w:t>
      </w:r>
      <w:bookmarkEnd w:id="73"/>
      <w:r w:rsidRPr="00070674">
        <w:rPr>
          <w:iCs/>
        </w:rPr>
        <w:t>atstovo advokato G.</w:t>
      </w:r>
      <w:r w:rsidR="00532249" w:rsidRPr="00070674">
        <w:rPr>
          <w:iCs/>
        </w:rPr>
        <w:t> </w:t>
      </w:r>
      <w:proofErr w:type="spellStart"/>
      <w:r w:rsidRPr="00070674">
        <w:rPr>
          <w:iCs/>
        </w:rPr>
        <w:t>Gabnio</w:t>
      </w:r>
      <w:proofErr w:type="spellEnd"/>
      <w:r w:rsidRPr="00070674">
        <w:rPr>
          <w:iCs/>
        </w:rPr>
        <w:t xml:space="preserve"> </w:t>
      </w:r>
      <w:r w:rsidR="00672376" w:rsidRPr="00070674">
        <w:rPr>
          <w:iCs/>
        </w:rPr>
        <w:t>kasacinis skundas tenkintinas iš dalies.</w:t>
      </w:r>
    </w:p>
    <w:bookmarkEnd w:id="70"/>
    <w:bookmarkEnd w:id="71"/>
    <w:p w14:paraId="762D4E1B" w14:textId="77777777" w:rsidR="008A4B3D" w:rsidRPr="008A4B3D" w:rsidRDefault="008A4B3D" w:rsidP="008A4B3D">
      <w:pPr>
        <w:pStyle w:val="Pagrindinistekstas"/>
        <w:ind w:left="0" w:firstLine="0"/>
        <w:rPr>
          <w:iCs/>
        </w:rPr>
      </w:pPr>
    </w:p>
    <w:p w14:paraId="5717DF71" w14:textId="05701450" w:rsidR="002738E9" w:rsidRPr="00C1729F" w:rsidRDefault="00904D23" w:rsidP="002738E9">
      <w:pPr>
        <w:ind w:left="720" w:firstLine="0"/>
        <w:rPr>
          <w:i/>
          <w:iCs/>
          <w:lang w:val="lt-LT"/>
        </w:rPr>
      </w:pPr>
      <w:bookmarkStart w:id="74" w:name="_Hlk191840987"/>
      <w:r w:rsidRPr="00904D23">
        <w:rPr>
          <w:i/>
          <w:iCs/>
          <w:lang w:val="lt-LT"/>
        </w:rPr>
        <w:t xml:space="preserve">Dėl </w:t>
      </w:r>
      <w:r w:rsidR="00672376" w:rsidRPr="00672376">
        <w:rPr>
          <w:i/>
          <w:iCs/>
          <w:lang w:val="lt-LT"/>
        </w:rPr>
        <w:t>bylos nagrinėjimo kasacine tvarka ribų</w:t>
      </w:r>
    </w:p>
    <w:bookmarkEnd w:id="74"/>
    <w:p w14:paraId="4BC696AC" w14:textId="77777777" w:rsidR="002738E9" w:rsidRDefault="002738E9" w:rsidP="002738E9">
      <w:pPr>
        <w:pStyle w:val="Pagrindinistekstas"/>
        <w:ind w:left="0" w:firstLine="0"/>
        <w:rPr>
          <w:iCs/>
        </w:rPr>
      </w:pPr>
    </w:p>
    <w:p w14:paraId="3ABB7EB6" w14:textId="6CD93779" w:rsidR="00672376" w:rsidRDefault="00485114" w:rsidP="004877E5">
      <w:pPr>
        <w:pStyle w:val="Pagrindinistekstas"/>
        <w:numPr>
          <w:ilvl w:val="0"/>
          <w:numId w:val="1"/>
        </w:numPr>
        <w:rPr>
          <w:iCs/>
        </w:rPr>
      </w:pPr>
      <w:bookmarkStart w:id="75" w:name="_Hlk179160495"/>
      <w:r w:rsidRPr="00485114">
        <w:rPr>
          <w:iCs/>
        </w:rPr>
        <w:t>Kasacinės instancijos teismas priimtus nuosprendžius ir nutartis, dėl kurių paduotas kasacinis skundas, tikrina teisės taikymo aspektu (BPK 376 straipsnio 1 dalis).</w:t>
      </w:r>
      <w:r w:rsidR="004877E5">
        <w:rPr>
          <w:iCs/>
        </w:rPr>
        <w:t xml:space="preserve"> </w:t>
      </w:r>
      <w:r w:rsidR="004877E5" w:rsidRPr="004877E5">
        <w:rPr>
          <w:iCs/>
        </w:rPr>
        <w:t>Skundžiamų teismų nuosprendžių ir nutarčių teisėtumas kasacine tvarka tikrinamas vadovaujantis ne bet kokiomis, o šiuose sprendimuose nustatytomis bylos aplinkybėmis, iš naujo įrodymų nevertinant ir naujų faktinių aplinkybių nenustatant (kasacinės nutartys baudžiamosiose bylose Nr. 2K-P-221/2008, 2K-P-9/2012 ir kt.).</w:t>
      </w:r>
      <w:r w:rsidR="004877E5">
        <w:rPr>
          <w:iCs/>
        </w:rPr>
        <w:t xml:space="preserve"> </w:t>
      </w:r>
      <w:r w:rsidRPr="004877E5">
        <w:rPr>
          <w:iCs/>
        </w:rPr>
        <w:t>Ar teisingai įvertinti įrodymai ir nustatytos faktinės bylos aplinkybės, sprendžia apeliacinės instancijos teismas (kasacinės nutartys baudžiamosiose bylose Nr. 2K-P-181/2008, 2K-7-107/2013, 2K-7-88/2014, 2K-148-719/2020, 2K-75-511/2022, 2K-58-719/2023).</w:t>
      </w:r>
      <w:r w:rsidR="004877E5">
        <w:rPr>
          <w:iCs/>
        </w:rPr>
        <w:t xml:space="preserve"> </w:t>
      </w:r>
      <w:r w:rsidRPr="004877E5">
        <w:rPr>
          <w:iCs/>
        </w:rPr>
        <w:t xml:space="preserve">Kartu pažymėtina, kad kasaciniame skunde turi būti nurodyti teisiniai argumentai, pagrindžiantys BPK 369 straipsnyje nurodytų apskundimo ir bylos nagrinėjimo kasacine tvarka pagrindų buvimą (BPK 368 straipsnio 2 dalis). </w:t>
      </w:r>
      <w:r w:rsidR="004877E5">
        <w:rPr>
          <w:iCs/>
        </w:rPr>
        <w:t>T</w:t>
      </w:r>
      <w:r w:rsidRPr="004877E5">
        <w:rPr>
          <w:iCs/>
        </w:rPr>
        <w:t>ai reiškia, kad formalus nesutikimas su nepalankiais teismų sprendimais, dėstant įstatymų nuostatas, cituojant teismų praktiką, pateikiant savą įrodymų interpretavimą ir savaip nustatant veikos faktines aplinkybes, nėra vienas iš apskundimo ir bylos nagrinėjimo kasacine tvarka pagrindų</w:t>
      </w:r>
      <w:r w:rsidR="004877E5">
        <w:rPr>
          <w:iCs/>
        </w:rPr>
        <w:t xml:space="preserve"> </w:t>
      </w:r>
      <w:r w:rsidRPr="004877E5">
        <w:rPr>
          <w:iCs/>
        </w:rPr>
        <w:t>(kasacinės nutartys baudžiamosiose bylose Nr. 2K-200-697/2023, 2K-149-648/2023, 2K-4-594/2024, 2K-1-813/2025).</w:t>
      </w:r>
    </w:p>
    <w:p w14:paraId="7994CE6C" w14:textId="115027F7" w:rsidR="00672376" w:rsidRPr="00565F97" w:rsidRDefault="00F533E2" w:rsidP="00565F97">
      <w:pPr>
        <w:pStyle w:val="Pagrindinistekstas"/>
        <w:numPr>
          <w:ilvl w:val="0"/>
          <w:numId w:val="1"/>
        </w:numPr>
        <w:rPr>
          <w:iCs/>
        </w:rPr>
      </w:pPr>
      <w:r>
        <w:rPr>
          <w:iCs/>
        </w:rPr>
        <w:t>K</w:t>
      </w:r>
      <w:r w:rsidR="00731EA4" w:rsidRPr="004877E5">
        <w:rPr>
          <w:iCs/>
        </w:rPr>
        <w:t>asacinės instancijos teismas nėra trečioji teisminė instancija, iš naujo vertinanti bylos įrodymus jų patikimumo bei pakankamumo aspektais ir nurodanti, kuriais bylos duomenimis privalu remtis, o kuriuos reikia atmesti (kasacinės nutartys baudžiamosiose bylose Nr. 2K-7-38-1073/2023, 2K-98-1214/2024 ir kt.).</w:t>
      </w:r>
      <w:r w:rsidR="009B7047">
        <w:rPr>
          <w:iCs/>
        </w:rPr>
        <w:t xml:space="preserve"> </w:t>
      </w:r>
      <w:r w:rsidR="004877E5" w:rsidRPr="009B7047">
        <w:rPr>
          <w:iCs/>
        </w:rPr>
        <w:t>Nuteistųjų gynėjo ir (ar) atstovo k</w:t>
      </w:r>
      <w:r w:rsidR="00731EA4" w:rsidRPr="009B7047">
        <w:rPr>
          <w:iCs/>
        </w:rPr>
        <w:t>asaciniame skunde</w:t>
      </w:r>
      <w:r w:rsidR="004877E5" w:rsidRPr="009B7047">
        <w:rPr>
          <w:iCs/>
        </w:rPr>
        <w:t>, be kita ko,</w:t>
      </w:r>
      <w:r w:rsidR="00731EA4" w:rsidRPr="009B7047">
        <w:rPr>
          <w:iCs/>
        </w:rPr>
        <w:t xml:space="preserve"> nurodomi BPK 20 straipsnio</w:t>
      </w:r>
      <w:r w:rsidR="004877E5" w:rsidRPr="009B7047">
        <w:rPr>
          <w:iCs/>
        </w:rPr>
        <w:t xml:space="preserve"> </w:t>
      </w:r>
      <w:r w:rsidR="00731EA4" w:rsidRPr="009B7047">
        <w:rPr>
          <w:iCs/>
        </w:rPr>
        <w:t xml:space="preserve">normų reikalavimų </w:t>
      </w:r>
      <w:r w:rsidR="00731EA4" w:rsidRPr="00565F97">
        <w:rPr>
          <w:iCs/>
        </w:rPr>
        <w:t xml:space="preserve">pažeidimai, tačiau jie grindžiami išimtinai tuo, kad, kasatoriaus vertinimu, </w:t>
      </w:r>
      <w:r w:rsidR="009B7047" w:rsidRPr="00565F97">
        <w:rPr>
          <w:iCs/>
        </w:rPr>
        <w:t>bylą nagrinėjusių teismų sprendimuose nurodytos bylos aplinkybės yra neįrodytos arba nustatytos nepatikimai.</w:t>
      </w:r>
      <w:r w:rsidR="00565F97">
        <w:rPr>
          <w:iCs/>
        </w:rPr>
        <w:t xml:space="preserve"> A</w:t>
      </w:r>
      <w:r w:rsidR="00731EA4" w:rsidRPr="00565F97">
        <w:rPr>
          <w:iCs/>
        </w:rPr>
        <w:t>rgumentai, susiję su skunde nurodom</w:t>
      </w:r>
      <w:r w:rsidR="009B7047" w:rsidRPr="00565F97">
        <w:rPr>
          <w:iCs/>
        </w:rPr>
        <w:t>omis teismų išvadomis dėl kambario nuomos fakto,</w:t>
      </w:r>
      <w:r w:rsidR="00731EA4" w:rsidRPr="00565F97">
        <w:rPr>
          <w:iCs/>
        </w:rPr>
        <w:t xml:space="preserve"> </w:t>
      </w:r>
      <w:r w:rsidR="009B7047" w:rsidRPr="00565F97">
        <w:rPr>
          <w:iCs/>
        </w:rPr>
        <w:t>vidaus tvarkos taisyklių pateikimo,</w:t>
      </w:r>
      <w:r w:rsidR="00565F97" w:rsidRPr="00565F97">
        <w:rPr>
          <w:iCs/>
        </w:rPr>
        <w:t xml:space="preserve"> </w:t>
      </w:r>
      <w:r w:rsidR="00565F97">
        <w:rPr>
          <w:iCs/>
        </w:rPr>
        <w:t xml:space="preserve">skunde </w:t>
      </w:r>
      <w:r w:rsidR="00565F97" w:rsidRPr="00565F97">
        <w:rPr>
          <w:iCs/>
        </w:rPr>
        <w:t>dėstant deklaratyvaus pobūdžio teiginius, kurie</w:t>
      </w:r>
      <w:r w:rsidR="00B656BC">
        <w:rPr>
          <w:iCs/>
        </w:rPr>
        <w:t xml:space="preserve"> </w:t>
      </w:r>
      <w:r w:rsidR="009B7047" w:rsidRPr="00565F97">
        <w:rPr>
          <w:iCs/>
        </w:rPr>
        <w:t xml:space="preserve">grindžiami </w:t>
      </w:r>
      <w:r w:rsidR="00565F97" w:rsidRPr="00565F97">
        <w:rPr>
          <w:iCs/>
        </w:rPr>
        <w:t>savu susiklosčiusios situacijos vertinimu</w:t>
      </w:r>
      <w:r w:rsidR="00565F97">
        <w:rPr>
          <w:iCs/>
        </w:rPr>
        <w:t xml:space="preserve">, </w:t>
      </w:r>
      <w:r w:rsidR="009B7047" w:rsidRPr="00565F97">
        <w:rPr>
          <w:iCs/>
        </w:rPr>
        <w:lastRenderedPageBreak/>
        <w:t xml:space="preserve">prašymu kitaip įvertinti byloje esančius įrodymus, nei vertino bylą nagrinėję teismai, </w:t>
      </w:r>
      <w:r w:rsidR="00731EA4" w:rsidRPr="00565F97">
        <w:rPr>
          <w:iCs/>
        </w:rPr>
        <w:t>nėra kasacinio nagrinėjimo dalykas. Todėl kasacinės instancijos teismas, nagrinėdamas bylą dėl kasacinio skundo argumentų, kurie yra susiję su BPK 369 straipsnio 1 dalyje nustatytais bylos nagrinėjimo kasacine tvarka pagrindais, remsis byloje nustatytomis faktinėmis aplinkybėmis.</w:t>
      </w:r>
    </w:p>
    <w:p w14:paraId="6602BCF6" w14:textId="77777777" w:rsidR="00672376" w:rsidRPr="00BF2E33" w:rsidRDefault="00672376" w:rsidP="00672376">
      <w:pPr>
        <w:pStyle w:val="Pagrindinistekstas"/>
        <w:ind w:left="0" w:firstLine="0"/>
        <w:rPr>
          <w:iCs/>
          <w:lang w:val="en-US"/>
        </w:rPr>
      </w:pPr>
    </w:p>
    <w:p w14:paraId="2C9304A0" w14:textId="6C805621" w:rsidR="00672376" w:rsidRPr="00672376" w:rsidRDefault="00672376" w:rsidP="00672376">
      <w:pPr>
        <w:ind w:left="720" w:firstLine="0"/>
        <w:rPr>
          <w:i/>
          <w:iCs/>
          <w:lang w:val="lt-LT"/>
        </w:rPr>
      </w:pPr>
      <w:r w:rsidRPr="00904D23">
        <w:rPr>
          <w:i/>
          <w:iCs/>
          <w:lang w:val="lt-LT"/>
        </w:rPr>
        <w:t xml:space="preserve">Dėl </w:t>
      </w:r>
      <w:r>
        <w:rPr>
          <w:i/>
          <w:iCs/>
          <w:lang w:val="lt-LT"/>
        </w:rPr>
        <w:t>BK 137 straipsnio 3 dalies taikymo</w:t>
      </w:r>
    </w:p>
    <w:p w14:paraId="2FAA84D2" w14:textId="77777777" w:rsidR="00672376" w:rsidRPr="005E35B6" w:rsidRDefault="00672376" w:rsidP="00672376">
      <w:pPr>
        <w:pStyle w:val="Pagrindinistekstas"/>
        <w:ind w:left="0" w:firstLine="0"/>
        <w:rPr>
          <w:iCs/>
        </w:rPr>
      </w:pPr>
    </w:p>
    <w:p w14:paraId="0D927CC5" w14:textId="61E0E8BC" w:rsidR="00481D23" w:rsidRPr="00410E20" w:rsidRDefault="00481D23" w:rsidP="00410E20">
      <w:pPr>
        <w:pStyle w:val="Pagrindinistekstas"/>
        <w:numPr>
          <w:ilvl w:val="0"/>
          <w:numId w:val="1"/>
        </w:numPr>
        <w:rPr>
          <w:iCs/>
        </w:rPr>
      </w:pPr>
      <w:bookmarkStart w:id="76" w:name="_Hlk189011877"/>
      <w:r w:rsidRPr="00743A0B">
        <w:rPr>
          <w:iCs/>
        </w:rPr>
        <w:t xml:space="preserve">Pirmosios ir apeliacinės instancijos teismai nustatė, kad nuteistoji </w:t>
      </w:r>
      <w:bookmarkStart w:id="77" w:name="Buk_57"/>
      <w:r w:rsidR="00070674" w:rsidRPr="00070674">
        <w:rPr>
          <w:iCs/>
        </w:rPr>
        <w:t>A. B.</w:t>
      </w:r>
      <w:bookmarkEnd w:id="77"/>
      <w:r w:rsidRPr="00743A0B">
        <w:rPr>
          <w:iCs/>
        </w:rPr>
        <w:t xml:space="preserve">, veikdama juridinio asmens vardu, jo naudai ir interesams, neįsitikinusi, kad pastatas atitinka saugumo reikalavimus – </w:t>
      </w:r>
      <w:r w:rsidR="00897FEE">
        <w:rPr>
          <w:iCs/>
        </w:rPr>
        <w:t>s</w:t>
      </w:r>
      <w:r w:rsidRPr="00743A0B">
        <w:rPr>
          <w:iCs/>
        </w:rPr>
        <w:t>tatybos techninio reglamento STR 2.02.01:2004 „Gyvenamieji pastatai“ nuostatų 211.4 ir 225.1 papunkčiuose nustatytus reikalavimus</w:t>
      </w:r>
      <w:r w:rsidR="00897FEE">
        <w:rPr>
          <w:iCs/>
        </w:rPr>
        <w:t>,</w:t>
      </w:r>
      <w:r w:rsidRPr="00410E20">
        <w:rPr>
          <w:iCs/>
        </w:rPr>
        <w:t xml:space="preserve"> eksploatavo šį pastatą ne pagal paskirtį, t. y. išnuomojo nesaugų, daikto paskirties neatitinkančios būklės daiktą, dėl to nukentėjusieji </w:t>
      </w:r>
      <w:bookmarkStart w:id="78" w:name="Buk_135"/>
      <w:r w:rsidR="00070674" w:rsidRPr="00070674">
        <w:rPr>
          <w:iCs/>
        </w:rPr>
        <w:t xml:space="preserve">T. S. </w:t>
      </w:r>
      <w:bookmarkEnd w:id="78"/>
      <w:r w:rsidRPr="00410E20">
        <w:rPr>
          <w:iCs/>
        </w:rPr>
        <w:t xml:space="preserve">ir </w:t>
      </w:r>
      <w:bookmarkStart w:id="79" w:name="Buk_103"/>
      <w:r w:rsidR="00070674" w:rsidRPr="00070674">
        <w:rPr>
          <w:iCs/>
        </w:rPr>
        <w:t>S. P.</w:t>
      </w:r>
      <w:bookmarkEnd w:id="79"/>
      <w:r w:rsidRPr="00410E20">
        <w:rPr>
          <w:iCs/>
        </w:rPr>
        <w:t>, nuomos sutarties pagrindu būdami pastato antrame aukšte esančiame kambaryje, atidarę varstomo lango</w:t>
      </w:r>
      <w:r w:rsidR="00320720">
        <w:rPr>
          <w:iCs/>
        </w:rPr>
        <w:t xml:space="preserve"> </w:t>
      </w:r>
      <w:r w:rsidRPr="00410E20">
        <w:rPr>
          <w:iCs/>
        </w:rPr>
        <w:t>/</w:t>
      </w:r>
      <w:r w:rsidR="00320720">
        <w:rPr>
          <w:iCs/>
        </w:rPr>
        <w:t xml:space="preserve"> </w:t>
      </w:r>
      <w:r w:rsidRPr="00410E20">
        <w:rPr>
          <w:iCs/>
        </w:rPr>
        <w:t xml:space="preserve">balkono duris, prie </w:t>
      </w:r>
      <w:r w:rsidR="00363FF0" w:rsidRPr="00410E20">
        <w:rPr>
          <w:iCs/>
        </w:rPr>
        <w:t>kuri</w:t>
      </w:r>
      <w:r w:rsidR="00363FF0">
        <w:rPr>
          <w:iCs/>
        </w:rPr>
        <w:t>ų</w:t>
      </w:r>
      <w:r w:rsidR="00363FF0" w:rsidRPr="00410E20">
        <w:rPr>
          <w:iCs/>
        </w:rPr>
        <w:t xml:space="preserve"> </w:t>
      </w:r>
      <w:r w:rsidRPr="00410E20">
        <w:rPr>
          <w:iCs/>
        </w:rPr>
        <w:t xml:space="preserve">nebuvo įrengti metaliniai aptvarai, apsaugantys nuo kritimo iš aukščio, abu vienas po kito žengė pro jas, nukrito ant žemės ir abu patyrė atitinkamus sužalojimus, kurie buvo įvertinti kaip sunkus sveikatos sutrikdymas. </w:t>
      </w:r>
    </w:p>
    <w:p w14:paraId="6844D800" w14:textId="3D5ABF0C" w:rsidR="00F533E2" w:rsidRPr="00704071" w:rsidRDefault="00F533E2" w:rsidP="00F533E2">
      <w:pPr>
        <w:pStyle w:val="Pagrindinistekstas"/>
        <w:numPr>
          <w:ilvl w:val="0"/>
          <w:numId w:val="1"/>
        </w:numPr>
        <w:rPr>
          <w:iCs/>
        </w:rPr>
      </w:pPr>
      <w:r w:rsidRPr="009A3304">
        <w:rPr>
          <w:iCs/>
        </w:rPr>
        <w:t xml:space="preserve">Netinkamą </w:t>
      </w:r>
      <w:r>
        <w:rPr>
          <w:iCs/>
        </w:rPr>
        <w:t xml:space="preserve">BK 137 straipsnio 3 dalies </w:t>
      </w:r>
      <w:r w:rsidRPr="009A3304">
        <w:rPr>
          <w:iCs/>
        </w:rPr>
        <w:t xml:space="preserve">taikymą </w:t>
      </w:r>
      <w:r>
        <w:rPr>
          <w:iCs/>
        </w:rPr>
        <w:t xml:space="preserve">nuteistųjų gynėjas ir (ar) atstovas </w:t>
      </w:r>
      <w:r w:rsidRPr="009A3304">
        <w:rPr>
          <w:iCs/>
        </w:rPr>
        <w:t xml:space="preserve">grindžia keliomis argumentų grupėmis. Visų pirma, </w:t>
      </w:r>
      <w:r w:rsidR="006F0851" w:rsidRPr="00704071">
        <w:rPr>
          <w:iCs/>
        </w:rPr>
        <w:t xml:space="preserve">nesutinkama, kad nuteistoji </w:t>
      </w:r>
      <w:bookmarkStart w:id="80" w:name="Buk_58"/>
      <w:r w:rsidR="00070674" w:rsidRPr="00070674">
        <w:rPr>
          <w:iCs/>
        </w:rPr>
        <w:t>A. B.</w:t>
      </w:r>
      <w:bookmarkEnd w:id="80"/>
      <w:r w:rsidR="006F0851" w:rsidRPr="00704071">
        <w:rPr>
          <w:iCs/>
        </w:rPr>
        <w:t>, taigi ir jos vadovaujama UAB „</w:t>
      </w:r>
      <w:proofErr w:type="spellStart"/>
      <w:r w:rsidR="006F0851" w:rsidRPr="00C73670">
        <w:t>Aurovik</w:t>
      </w:r>
      <w:proofErr w:type="spellEnd"/>
      <w:r w:rsidR="006F0851" w:rsidRPr="00704071">
        <w:rPr>
          <w:iCs/>
        </w:rPr>
        <w:t xml:space="preserve">“, yra tinkami </w:t>
      </w:r>
      <w:r w:rsidR="00F174C9">
        <w:rPr>
          <w:iCs/>
        </w:rPr>
        <w:t xml:space="preserve">nusikalstamos veikos </w:t>
      </w:r>
      <w:r w:rsidR="006F0851" w:rsidRPr="00704071">
        <w:rPr>
          <w:iCs/>
        </w:rPr>
        <w:t xml:space="preserve">subjektai. Antra, </w:t>
      </w:r>
      <w:r w:rsidRPr="009A3304">
        <w:rPr>
          <w:iCs/>
        </w:rPr>
        <w:t xml:space="preserve">keliamas klausimas dėl nuteistajai </w:t>
      </w:r>
      <w:bookmarkStart w:id="81" w:name="Buk_33"/>
      <w:r w:rsidR="00070674" w:rsidRPr="00070674">
        <w:rPr>
          <w:iCs/>
        </w:rPr>
        <w:t xml:space="preserve">A. B. </w:t>
      </w:r>
      <w:bookmarkEnd w:id="81"/>
      <w:r w:rsidRPr="009A3304">
        <w:rPr>
          <w:iCs/>
        </w:rPr>
        <w:t xml:space="preserve">inkriminuotų specialių elgesio saugumo taisyklių </w:t>
      </w:r>
      <w:r>
        <w:rPr>
          <w:iCs/>
        </w:rPr>
        <w:t>pagrįstumo</w:t>
      </w:r>
      <w:r w:rsidR="00481D23">
        <w:rPr>
          <w:iCs/>
        </w:rPr>
        <w:t>. S</w:t>
      </w:r>
      <w:r>
        <w:rPr>
          <w:iCs/>
        </w:rPr>
        <w:t xml:space="preserve">kunde teigiama, kad </w:t>
      </w:r>
      <w:r w:rsidRPr="00704071">
        <w:rPr>
          <w:iCs/>
        </w:rPr>
        <w:t xml:space="preserve">inkriminuojami statybos techninio reglamento reikalavimai </w:t>
      </w:r>
      <w:r w:rsidR="00481D23">
        <w:rPr>
          <w:iCs/>
        </w:rPr>
        <w:t xml:space="preserve">keliami tik statytojui. </w:t>
      </w:r>
    </w:p>
    <w:p w14:paraId="3156F287" w14:textId="7BBCFF56" w:rsidR="00303654" w:rsidRPr="00481D23" w:rsidRDefault="00303654" w:rsidP="00481D23">
      <w:pPr>
        <w:pStyle w:val="Pagrindinistekstas"/>
        <w:numPr>
          <w:ilvl w:val="0"/>
          <w:numId w:val="1"/>
        </w:numPr>
        <w:rPr>
          <w:iCs/>
        </w:rPr>
      </w:pPr>
      <w:r w:rsidRPr="00303654">
        <w:rPr>
          <w:iCs/>
        </w:rPr>
        <w:t xml:space="preserve">Pagal BK 137 straipsnio 3 dalį atsako tas, kas dėl neatsargumo sunkiai sužalojo ar susargdino žmogų pažeisdamas </w:t>
      </w:r>
      <w:bookmarkStart w:id="82" w:name="_Hlk192243193"/>
      <w:r w:rsidRPr="00303654">
        <w:rPr>
          <w:iCs/>
        </w:rPr>
        <w:t>teisės aktų nustatytas specialias elgesio saugumo taisykles</w:t>
      </w:r>
      <w:bookmarkEnd w:id="82"/>
      <w:r w:rsidRPr="00303654">
        <w:rPr>
          <w:iCs/>
        </w:rPr>
        <w:t xml:space="preserve">. Šios nusikalstamos veikos objektyviuosius požymius sudaro: </w:t>
      </w:r>
      <w:r w:rsidR="007659F6">
        <w:rPr>
          <w:iCs/>
        </w:rPr>
        <w:t xml:space="preserve">1) </w:t>
      </w:r>
      <w:r w:rsidRPr="00303654">
        <w:rPr>
          <w:iCs/>
        </w:rPr>
        <w:t>veika, pasireiškianti įstatymais ar kitais teisės aktais įtvirtintų specialių elgesio saugumo taisyklių pažeidimu</w:t>
      </w:r>
      <w:r w:rsidR="00897FEE">
        <w:rPr>
          <w:iCs/>
        </w:rPr>
        <w:t>;</w:t>
      </w:r>
      <w:r w:rsidRPr="00303654">
        <w:rPr>
          <w:iCs/>
        </w:rPr>
        <w:t xml:space="preserve"> </w:t>
      </w:r>
      <w:r w:rsidR="007659F6">
        <w:rPr>
          <w:iCs/>
        </w:rPr>
        <w:t xml:space="preserve">2) </w:t>
      </w:r>
      <w:r w:rsidRPr="00303654">
        <w:rPr>
          <w:iCs/>
        </w:rPr>
        <w:t>padariniai (sunkus sveikatos sutrikdymas)</w:t>
      </w:r>
      <w:r w:rsidR="00897FEE">
        <w:rPr>
          <w:iCs/>
        </w:rPr>
        <w:t>;</w:t>
      </w:r>
      <w:r w:rsidRPr="00303654">
        <w:rPr>
          <w:iCs/>
        </w:rPr>
        <w:t xml:space="preserve"> </w:t>
      </w:r>
      <w:r w:rsidR="007659F6">
        <w:rPr>
          <w:iCs/>
        </w:rPr>
        <w:t xml:space="preserve">3) </w:t>
      </w:r>
      <w:r w:rsidRPr="00303654">
        <w:rPr>
          <w:iCs/>
        </w:rPr>
        <w:t xml:space="preserve">priežastinis ryšys tarp veikos ir kilusių padarinių, o subjektyvųjį požymį sudaro neatsargi kaltė, pasireiškianti nusikalstamu pasitikėjimu arba nusikalstamu nerūpestingumu. </w:t>
      </w:r>
      <w:r w:rsidRPr="00481D23">
        <w:rPr>
          <w:iCs/>
        </w:rPr>
        <w:t>BK 137 straipsnio 3 dalies dispozicija suformuluota kaip blanketinė norma, kuri neteisėtų veiksmų turinį atskleidžia nukreipdama į kitus teisės aktus, nustatančius tai situacijai ar atvejui atitinkamas specialias elgesio saugumo taisykles (kasacinės nutartys baudžiamosiose bylose Nr. 2K-257-697/2016, 2K-43-628/2019, 2K-146-895/2020, 2K-7-594/2025 ir kt.).</w:t>
      </w:r>
    </w:p>
    <w:p w14:paraId="4988D1C1" w14:textId="2FA793C4" w:rsidR="00F174C9" w:rsidRDefault="000462E5" w:rsidP="00CF31FF">
      <w:pPr>
        <w:pStyle w:val="Pagrindinistekstas"/>
        <w:numPr>
          <w:ilvl w:val="1"/>
          <w:numId w:val="1"/>
        </w:numPr>
        <w:ind w:left="845" w:hanging="488"/>
        <w:rPr>
          <w:iCs/>
        </w:rPr>
      </w:pPr>
      <w:r w:rsidRPr="00481D23">
        <w:rPr>
          <w:iCs/>
        </w:rPr>
        <w:t xml:space="preserve">BK 137 straipsnio 3 dalyje įtvirtintos nusikalstamos veikos sudėties požymiai reikalauja nustatyti, kokius </w:t>
      </w:r>
      <w:r w:rsidR="00775B00" w:rsidRPr="00481D23">
        <w:rPr>
          <w:iCs/>
        </w:rPr>
        <w:t xml:space="preserve">teisės aktus, kuriuose nustatytos specialios elgesio saugumo taisyklės, pažeidė </w:t>
      </w:r>
      <w:r w:rsidRPr="00481D23">
        <w:rPr>
          <w:iCs/>
        </w:rPr>
        <w:t>kaltininkas</w:t>
      </w:r>
      <w:r w:rsidR="00775B00" w:rsidRPr="00481D23">
        <w:rPr>
          <w:iCs/>
        </w:rPr>
        <w:t>.</w:t>
      </w:r>
      <w:r w:rsidRPr="00481D23">
        <w:rPr>
          <w:iCs/>
        </w:rPr>
        <w:t xml:space="preserve"> BK 137 straipsnio 3 dalies dispozicijos aprašyme vartojama formuluotė „pažeidžiant teisės aktų nustatytas specialias elgesio saugumo taisykles“ rodo, jog šios dispozicijos turinys susietas su kitais teisės aktais, nustatančiais tai situacijai ar atvejui atitinkamas specialaus elgesio taisykles. Bet kurioje gyvenimiškoje situacijoje galioja bendras įpareigojimas asmeniui elgtis taip, kad savo veiksmais nepadarytų žalos kitiems, tačiau BK 137 straipsnio 3</w:t>
      </w:r>
      <w:r w:rsidR="001F38C3" w:rsidRPr="00481D23">
        <w:rPr>
          <w:iCs/>
        </w:rPr>
        <w:t> </w:t>
      </w:r>
      <w:r w:rsidRPr="00481D23">
        <w:rPr>
          <w:iCs/>
        </w:rPr>
        <w:t>dalis tam tikriems subjektams ar tam tikromis aplinkybėmis nustato specialius aukštesnius reikalavimus. Tokie reikalavimai paprastai kyla dėl ypatingų veiklos rūšių, kurios susijusios su didesniu pavojumi žmogaus sveikatai, todėl ir aukštesniais saugumo reikalavimais atsakingiems asmenims (kasacinė</w:t>
      </w:r>
      <w:r w:rsidR="001F38C3" w:rsidRPr="00481D23">
        <w:rPr>
          <w:iCs/>
        </w:rPr>
        <w:t>s</w:t>
      </w:r>
      <w:r w:rsidRPr="00481D23">
        <w:rPr>
          <w:iCs/>
        </w:rPr>
        <w:t xml:space="preserve"> nutart</w:t>
      </w:r>
      <w:r w:rsidR="001F38C3" w:rsidRPr="00481D23">
        <w:rPr>
          <w:iCs/>
        </w:rPr>
        <w:t>y</w:t>
      </w:r>
      <w:r w:rsidRPr="00481D23">
        <w:rPr>
          <w:iCs/>
        </w:rPr>
        <w:t>s baudžiamo</w:t>
      </w:r>
      <w:r w:rsidR="001F38C3" w:rsidRPr="00481D23">
        <w:rPr>
          <w:iCs/>
        </w:rPr>
        <w:t>siose</w:t>
      </w:r>
      <w:r w:rsidRPr="00481D23">
        <w:rPr>
          <w:iCs/>
        </w:rPr>
        <w:t xml:space="preserve"> bylo</w:t>
      </w:r>
      <w:r w:rsidR="001F38C3" w:rsidRPr="00481D23">
        <w:rPr>
          <w:iCs/>
        </w:rPr>
        <w:t>s</w:t>
      </w:r>
      <w:r w:rsidRPr="00481D23">
        <w:rPr>
          <w:iCs/>
        </w:rPr>
        <w:t>e Nr. 2K-257-697/2016</w:t>
      </w:r>
      <w:r w:rsidR="001F38C3" w:rsidRPr="00481D23">
        <w:rPr>
          <w:iCs/>
        </w:rPr>
        <w:t>, 2K-43-628/2019</w:t>
      </w:r>
      <w:r w:rsidRPr="00481D23">
        <w:rPr>
          <w:iCs/>
        </w:rPr>
        <w:t>).</w:t>
      </w:r>
    </w:p>
    <w:p w14:paraId="2BCEFD3E" w14:textId="26C4088D" w:rsidR="00303654" w:rsidRPr="00481D23" w:rsidRDefault="00303654" w:rsidP="00CF31FF">
      <w:pPr>
        <w:pStyle w:val="Pagrindinistekstas"/>
        <w:numPr>
          <w:ilvl w:val="1"/>
          <w:numId w:val="1"/>
        </w:numPr>
        <w:ind w:left="845" w:hanging="488"/>
        <w:rPr>
          <w:iCs/>
        </w:rPr>
      </w:pPr>
      <w:r w:rsidRPr="00481D23">
        <w:rPr>
          <w:iCs/>
        </w:rPr>
        <w:t>Specialios elgesio saugumo taisyklės gali būti nustatytos tiek įstatymais, tiek įstatymų įgyvendinamaisiais ar vietinio (lokalaus) pobūdžio teisės aktais. Sprendžiant klausimą, ar nusikalstama veika padaryta pažeidžiant teisės aktų nustatytas specialias elgesio saugumo taisykles, būtina išanalizuoti, kokie draudimai ir įpareigojimai asmeniui yra nustatyti konkrečioje jo veiklos srityje ir kokios teisėtos veikos apimties bet kuris asmuo iš jo gali pagrįstai tikėtis (kasacinė nutartis baudžiamojoje byloje Nr. 2K-327-788/2017).</w:t>
      </w:r>
    </w:p>
    <w:p w14:paraId="732558D6" w14:textId="4711896D" w:rsidR="001C5F24" w:rsidRPr="00F174C9" w:rsidRDefault="00F174C9" w:rsidP="00F174C9">
      <w:pPr>
        <w:pStyle w:val="Pagrindinistekstas"/>
        <w:numPr>
          <w:ilvl w:val="0"/>
          <w:numId w:val="1"/>
        </w:numPr>
        <w:rPr>
          <w:iCs/>
        </w:rPr>
      </w:pPr>
      <w:r w:rsidRPr="00F174C9">
        <w:rPr>
          <w:iCs/>
        </w:rPr>
        <w:lastRenderedPageBreak/>
        <w:t>Teisėjų kolegija</w:t>
      </w:r>
      <w:r>
        <w:rPr>
          <w:iCs/>
        </w:rPr>
        <w:t>, išnagrinėjusi kasaciniuose skunduose nurodytus argumentus,</w:t>
      </w:r>
      <w:r w:rsidRPr="00F174C9">
        <w:rPr>
          <w:iCs/>
        </w:rPr>
        <w:t xml:space="preserve"> neturi pagrindo </w:t>
      </w:r>
      <w:r>
        <w:rPr>
          <w:iCs/>
        </w:rPr>
        <w:t xml:space="preserve">paneigti </w:t>
      </w:r>
      <w:r w:rsidR="00CF31FF">
        <w:rPr>
          <w:iCs/>
        </w:rPr>
        <w:t>žemesnės instancijos</w:t>
      </w:r>
      <w:r w:rsidRPr="00F174C9">
        <w:rPr>
          <w:iCs/>
        </w:rPr>
        <w:t xml:space="preserve"> teismų išvad</w:t>
      </w:r>
      <w:r>
        <w:rPr>
          <w:iCs/>
        </w:rPr>
        <w:t>ą</w:t>
      </w:r>
      <w:r w:rsidRPr="00F174C9">
        <w:rPr>
          <w:iCs/>
        </w:rPr>
        <w:t>, kad</w:t>
      </w:r>
      <w:r w:rsidR="003E0994" w:rsidRPr="00F174C9">
        <w:rPr>
          <w:iCs/>
        </w:rPr>
        <w:t xml:space="preserve"> nuteistoji </w:t>
      </w:r>
      <w:bookmarkStart w:id="83" w:name="Buk_59"/>
      <w:r w:rsidR="00070674" w:rsidRPr="00070674">
        <w:rPr>
          <w:iCs/>
        </w:rPr>
        <w:t>A. B.</w:t>
      </w:r>
      <w:bookmarkEnd w:id="83"/>
      <w:r w:rsidR="00704071" w:rsidRPr="00F174C9">
        <w:rPr>
          <w:iCs/>
        </w:rPr>
        <w:t>, būdama UAB</w:t>
      </w:r>
      <w:r w:rsidR="00CF31FF">
        <w:rPr>
          <w:iCs/>
        </w:rPr>
        <w:t> </w:t>
      </w:r>
      <w:r w:rsidR="00704071" w:rsidRPr="00F174C9">
        <w:rPr>
          <w:iCs/>
        </w:rPr>
        <w:t>„</w:t>
      </w:r>
      <w:proofErr w:type="spellStart"/>
      <w:r w:rsidR="00704071" w:rsidRPr="00F174C9">
        <w:rPr>
          <w:iCs/>
        </w:rPr>
        <w:t>Aurovik</w:t>
      </w:r>
      <w:proofErr w:type="spellEnd"/>
      <w:r w:rsidR="00704071" w:rsidRPr="00F174C9">
        <w:rPr>
          <w:iCs/>
        </w:rPr>
        <w:t>“ direktor</w:t>
      </w:r>
      <w:r w:rsidR="00E1122C">
        <w:rPr>
          <w:iCs/>
        </w:rPr>
        <w:t>ė</w:t>
      </w:r>
      <w:r w:rsidR="00704071" w:rsidRPr="00F174C9">
        <w:rPr>
          <w:iCs/>
        </w:rPr>
        <w:t xml:space="preserve">, </w:t>
      </w:r>
      <w:r w:rsidR="003E0994" w:rsidRPr="00F174C9">
        <w:rPr>
          <w:iCs/>
        </w:rPr>
        <w:t xml:space="preserve">išnuomojo </w:t>
      </w:r>
      <w:r w:rsidR="001C5F24" w:rsidRPr="00F174C9">
        <w:rPr>
          <w:iCs/>
        </w:rPr>
        <w:t xml:space="preserve">rekonstruojamą </w:t>
      </w:r>
      <w:r w:rsidR="003E0994" w:rsidRPr="00F174C9">
        <w:rPr>
          <w:iCs/>
        </w:rPr>
        <w:t>statinį</w:t>
      </w:r>
      <w:r w:rsidR="001C5F24" w:rsidRPr="00F174C9">
        <w:rPr>
          <w:iCs/>
        </w:rPr>
        <w:t xml:space="preserve"> –</w:t>
      </w:r>
      <w:r w:rsidR="003E0994" w:rsidRPr="00F174C9">
        <w:rPr>
          <w:iCs/>
        </w:rPr>
        <w:t xml:space="preserve"> </w:t>
      </w:r>
      <w:r w:rsidR="00704071" w:rsidRPr="00F174C9">
        <w:rPr>
          <w:iCs/>
        </w:rPr>
        <w:t>UAB „</w:t>
      </w:r>
      <w:proofErr w:type="spellStart"/>
      <w:r w:rsidR="00704071" w:rsidRPr="00F174C9">
        <w:rPr>
          <w:iCs/>
        </w:rPr>
        <w:t>Aurovik</w:t>
      </w:r>
      <w:proofErr w:type="spellEnd"/>
      <w:r w:rsidR="00704071" w:rsidRPr="00F174C9">
        <w:rPr>
          <w:iCs/>
        </w:rPr>
        <w:t xml:space="preserve">“ </w:t>
      </w:r>
      <w:r w:rsidR="00481D23">
        <w:rPr>
          <w:iCs/>
        </w:rPr>
        <w:t xml:space="preserve">priklausantį </w:t>
      </w:r>
      <w:r w:rsidR="00704071" w:rsidRPr="00F174C9">
        <w:rPr>
          <w:iCs/>
        </w:rPr>
        <w:t>pastat</w:t>
      </w:r>
      <w:r w:rsidR="003E0994" w:rsidRPr="00F174C9">
        <w:rPr>
          <w:iCs/>
        </w:rPr>
        <w:t>ą</w:t>
      </w:r>
      <w:r w:rsidR="00704071" w:rsidRPr="00F174C9">
        <w:rPr>
          <w:iCs/>
        </w:rPr>
        <w:t xml:space="preserve"> – gyvenam</w:t>
      </w:r>
      <w:r w:rsidR="003E0994" w:rsidRPr="00F174C9">
        <w:rPr>
          <w:iCs/>
        </w:rPr>
        <w:t>ąjį</w:t>
      </w:r>
      <w:r w:rsidR="00704071" w:rsidRPr="00F174C9">
        <w:rPr>
          <w:iCs/>
        </w:rPr>
        <w:t xml:space="preserve"> nam</w:t>
      </w:r>
      <w:r w:rsidR="003E0994" w:rsidRPr="00F174C9">
        <w:rPr>
          <w:iCs/>
        </w:rPr>
        <w:t>ą</w:t>
      </w:r>
      <w:r w:rsidR="00704071" w:rsidRPr="00F174C9">
        <w:rPr>
          <w:iCs/>
        </w:rPr>
        <w:t xml:space="preserve">, </w:t>
      </w:r>
      <w:r w:rsidR="00E1122C">
        <w:rPr>
          <w:iCs/>
        </w:rPr>
        <w:t>j</w:t>
      </w:r>
      <w:r w:rsidR="00E1122C" w:rsidRPr="00F174C9">
        <w:rPr>
          <w:iCs/>
        </w:rPr>
        <w:t xml:space="preserve">o </w:t>
      </w:r>
      <w:r w:rsidR="00704071" w:rsidRPr="00F174C9">
        <w:rPr>
          <w:iCs/>
        </w:rPr>
        <w:t xml:space="preserve">antrame aukšte, </w:t>
      </w:r>
      <w:r w:rsidR="00CB3E58">
        <w:rPr>
          <w:iCs/>
        </w:rPr>
        <w:t xml:space="preserve">prie </w:t>
      </w:r>
      <w:r w:rsidR="00704071" w:rsidRPr="00F174C9">
        <w:rPr>
          <w:iCs/>
        </w:rPr>
        <w:t>kambaryje esančio varstomo lango</w:t>
      </w:r>
      <w:r w:rsidR="00320720">
        <w:rPr>
          <w:iCs/>
        </w:rPr>
        <w:t xml:space="preserve"> </w:t>
      </w:r>
      <w:r w:rsidR="00704071" w:rsidRPr="00F174C9">
        <w:rPr>
          <w:iCs/>
        </w:rPr>
        <w:t>/</w:t>
      </w:r>
      <w:r w:rsidR="00320720">
        <w:rPr>
          <w:iCs/>
        </w:rPr>
        <w:t xml:space="preserve"> </w:t>
      </w:r>
      <w:r w:rsidR="00704071" w:rsidRPr="00F174C9">
        <w:rPr>
          <w:iCs/>
        </w:rPr>
        <w:t xml:space="preserve">balkono durų </w:t>
      </w:r>
      <w:r w:rsidR="001C5F24" w:rsidRPr="00F174C9">
        <w:rPr>
          <w:iCs/>
        </w:rPr>
        <w:t>nebuvo įrengti</w:t>
      </w:r>
      <w:r w:rsidR="00704071" w:rsidRPr="00F174C9">
        <w:rPr>
          <w:iCs/>
        </w:rPr>
        <w:t xml:space="preserve"> nuo kritimo iš aukščio</w:t>
      </w:r>
      <w:r w:rsidR="00E1122C" w:rsidRPr="00E1122C">
        <w:rPr>
          <w:iCs/>
        </w:rPr>
        <w:t xml:space="preserve"> </w:t>
      </w:r>
      <w:r w:rsidR="00E1122C" w:rsidRPr="00F174C9">
        <w:rPr>
          <w:iCs/>
        </w:rPr>
        <w:t>apsaugantys</w:t>
      </w:r>
      <w:r w:rsidR="00E1122C" w:rsidRPr="00E1122C">
        <w:rPr>
          <w:iCs/>
        </w:rPr>
        <w:t xml:space="preserve"> </w:t>
      </w:r>
      <w:r w:rsidR="00E1122C" w:rsidRPr="00F174C9">
        <w:rPr>
          <w:iCs/>
        </w:rPr>
        <w:t>metaliniai aptvarai</w:t>
      </w:r>
      <w:r w:rsidR="001C5F24" w:rsidRPr="00F174C9">
        <w:rPr>
          <w:iCs/>
        </w:rPr>
        <w:t xml:space="preserve">, </w:t>
      </w:r>
      <w:r w:rsidR="007659F6" w:rsidRPr="00F174C9">
        <w:rPr>
          <w:iCs/>
        </w:rPr>
        <w:t xml:space="preserve">kurie privalo būti įrengti pagal </w:t>
      </w:r>
      <w:r w:rsidR="00E1122C">
        <w:rPr>
          <w:iCs/>
        </w:rPr>
        <w:t>s</w:t>
      </w:r>
      <w:r w:rsidR="001C5F24" w:rsidRPr="00F174C9">
        <w:rPr>
          <w:iCs/>
        </w:rPr>
        <w:t xml:space="preserve">tatybos techninio reglamento STR 2.02.01:2004 „Gyvenamieji </w:t>
      </w:r>
      <w:r w:rsidR="001C5F24" w:rsidRPr="00945BA9">
        <w:rPr>
          <w:iCs/>
        </w:rPr>
        <w:t xml:space="preserve">pastatai“ </w:t>
      </w:r>
      <w:r w:rsidR="007659F6" w:rsidRPr="00945BA9">
        <w:rPr>
          <w:iCs/>
        </w:rPr>
        <w:t>nuostatas</w:t>
      </w:r>
      <w:r w:rsidR="00CB3E58" w:rsidRPr="00945BA9">
        <w:rPr>
          <w:iCs/>
        </w:rPr>
        <w:t xml:space="preserve">, </w:t>
      </w:r>
      <w:r w:rsidR="00D224EF" w:rsidRPr="00945BA9">
        <w:rPr>
          <w:iCs/>
        </w:rPr>
        <w:t xml:space="preserve">apie </w:t>
      </w:r>
      <w:r w:rsidR="00E1122C" w:rsidRPr="00945BA9">
        <w:rPr>
          <w:iCs/>
        </w:rPr>
        <w:t xml:space="preserve">tai </w:t>
      </w:r>
      <w:r w:rsidR="00D224EF" w:rsidRPr="00945BA9">
        <w:rPr>
          <w:iCs/>
        </w:rPr>
        <w:t xml:space="preserve">nebuvo informuotas nuomininkas, </w:t>
      </w:r>
      <w:r w:rsidR="00CB3E58" w:rsidRPr="00945BA9">
        <w:rPr>
          <w:iCs/>
        </w:rPr>
        <w:t xml:space="preserve">ir </w:t>
      </w:r>
      <w:r w:rsidR="00505A78" w:rsidRPr="00945BA9">
        <w:rPr>
          <w:iCs/>
        </w:rPr>
        <w:t xml:space="preserve">pro </w:t>
      </w:r>
      <w:r w:rsidR="00CB3E58" w:rsidRPr="00945BA9">
        <w:rPr>
          <w:iCs/>
        </w:rPr>
        <w:t>šias lango</w:t>
      </w:r>
      <w:r w:rsidR="00320720" w:rsidRPr="00945BA9">
        <w:rPr>
          <w:iCs/>
        </w:rPr>
        <w:t xml:space="preserve"> </w:t>
      </w:r>
      <w:r w:rsidR="00CB3E58" w:rsidRPr="00945BA9">
        <w:rPr>
          <w:iCs/>
        </w:rPr>
        <w:t>/</w:t>
      </w:r>
      <w:r w:rsidR="00320720" w:rsidRPr="00945BA9">
        <w:rPr>
          <w:iCs/>
        </w:rPr>
        <w:t xml:space="preserve"> </w:t>
      </w:r>
      <w:r w:rsidR="00CB3E58" w:rsidRPr="00945BA9">
        <w:rPr>
          <w:iCs/>
        </w:rPr>
        <w:t>balkono duris</w:t>
      </w:r>
      <w:r w:rsidR="00CB3E58">
        <w:rPr>
          <w:iCs/>
        </w:rPr>
        <w:t xml:space="preserve"> iškritę du nukentėjusieji patyrė sunkų sveikatos sutrikdymą</w:t>
      </w:r>
      <w:r w:rsidR="001C5F24" w:rsidRPr="00F174C9">
        <w:rPr>
          <w:iCs/>
        </w:rPr>
        <w:t>.</w:t>
      </w:r>
      <w:r w:rsidRPr="00F174C9">
        <w:rPr>
          <w:iCs/>
        </w:rPr>
        <w:t xml:space="preserve"> </w:t>
      </w:r>
      <w:r>
        <w:rPr>
          <w:iCs/>
        </w:rPr>
        <w:t xml:space="preserve">Taigi, ji ir jos vadovaujama įmonė </w:t>
      </w:r>
      <w:r w:rsidR="00743A0B">
        <w:rPr>
          <w:iCs/>
        </w:rPr>
        <w:t xml:space="preserve">padarė neatsargų nusikaltimą, </w:t>
      </w:r>
      <w:r w:rsidR="00505A78">
        <w:rPr>
          <w:iCs/>
        </w:rPr>
        <w:t xml:space="preserve">pažeisdamos </w:t>
      </w:r>
      <w:r w:rsidR="00743A0B" w:rsidRPr="00303654">
        <w:rPr>
          <w:iCs/>
        </w:rPr>
        <w:t>teisės aktų nustatytas specialias elgesio saugumo taisykles</w:t>
      </w:r>
      <w:r w:rsidR="00743A0B">
        <w:rPr>
          <w:iCs/>
        </w:rPr>
        <w:t>.</w:t>
      </w:r>
    </w:p>
    <w:p w14:paraId="5C9A4AC9" w14:textId="4D0B9C87" w:rsidR="006F1239" w:rsidRDefault="001F38C3" w:rsidP="00CF31FF">
      <w:pPr>
        <w:pStyle w:val="Pagrindinistekstas"/>
        <w:numPr>
          <w:ilvl w:val="1"/>
          <w:numId w:val="1"/>
        </w:numPr>
        <w:ind w:left="845" w:hanging="488"/>
        <w:rPr>
          <w:iCs/>
        </w:rPr>
      </w:pPr>
      <w:r w:rsidRPr="00F174C9">
        <w:rPr>
          <w:iCs/>
        </w:rPr>
        <w:t xml:space="preserve">Tiek statybą tiesiogiai reglamentuojantys (Statybos įstatymas, Darboviečių įrengimo statybvietėse nuostatai, statybos techniniai reglamentai ir kt.), tiek kiti susiję teisės aktai (Civilinis kodeksas, </w:t>
      </w:r>
      <w:r w:rsidR="00505A78">
        <w:rPr>
          <w:iCs/>
        </w:rPr>
        <w:t>Lietuvos Respublikos d</w:t>
      </w:r>
      <w:r w:rsidRPr="00F174C9">
        <w:rPr>
          <w:iCs/>
        </w:rPr>
        <w:t xml:space="preserve">arbuotojų saugos ir sveikatos įstatymas ir kt.) nustato daug pareigų statybų procese dalyvaujantiems subjektams. Tinkamas šių nuostatų laikymasis yra viena pagrindinių sąlygų, užtikrinančių tiek tai, kad statybos vyktų saugiai, nekeltų pavojaus tiesiogiai jose dalyvaujantiems asmenims ar aplinkiniams (kasacinė nutartis baudžiamojoje byloje Nr. 2K-100-387/2023), tiek tai, kad </w:t>
      </w:r>
      <w:r w:rsidR="00903B17" w:rsidRPr="00F174C9">
        <w:rPr>
          <w:iCs/>
        </w:rPr>
        <w:t xml:space="preserve">ir </w:t>
      </w:r>
      <w:r w:rsidR="00C9731A" w:rsidRPr="00F174C9">
        <w:rPr>
          <w:iCs/>
        </w:rPr>
        <w:t xml:space="preserve">pats </w:t>
      </w:r>
      <w:r w:rsidR="00F774FA" w:rsidRPr="00F174C9">
        <w:rPr>
          <w:iCs/>
        </w:rPr>
        <w:t>pastatytų</w:t>
      </w:r>
      <w:r w:rsidR="00E74B71" w:rsidRPr="00F174C9">
        <w:rPr>
          <w:iCs/>
        </w:rPr>
        <w:t xml:space="preserve">, rekonstruojamų ir </w:t>
      </w:r>
      <w:r w:rsidR="009342F9" w:rsidRPr="00F174C9">
        <w:rPr>
          <w:iCs/>
        </w:rPr>
        <w:t xml:space="preserve">(ar) </w:t>
      </w:r>
      <w:r w:rsidR="00E74B71" w:rsidRPr="00F174C9">
        <w:rPr>
          <w:iCs/>
        </w:rPr>
        <w:t xml:space="preserve">remontuojamų statinių </w:t>
      </w:r>
      <w:r w:rsidR="000462E5" w:rsidRPr="00F174C9">
        <w:rPr>
          <w:iCs/>
        </w:rPr>
        <w:t xml:space="preserve">eksploatavimas (naudojimas) </w:t>
      </w:r>
      <w:r w:rsidR="006F1239" w:rsidRPr="00F174C9">
        <w:rPr>
          <w:iCs/>
        </w:rPr>
        <w:t>nepažeistų kitų asmenų teisių ir teisėtų interesų, nesukeltų grėsmės kitiems asmenims.</w:t>
      </w:r>
    </w:p>
    <w:p w14:paraId="473EEE80" w14:textId="2A60A877" w:rsidR="00743A0B" w:rsidRDefault="007A16EF" w:rsidP="00CF31FF">
      <w:pPr>
        <w:pStyle w:val="Pagrindinistekstas"/>
        <w:numPr>
          <w:ilvl w:val="1"/>
          <w:numId w:val="1"/>
        </w:numPr>
        <w:ind w:left="845" w:hanging="488"/>
        <w:rPr>
          <w:iCs/>
        </w:rPr>
      </w:pPr>
      <w:r w:rsidRPr="00743A0B">
        <w:rPr>
          <w:iCs/>
        </w:rPr>
        <w:t>Pagrindinis statybos teisinius santykius reglamentuojantis teisės aktas yra Statybos įstatymas</w:t>
      </w:r>
      <w:r w:rsidR="00903B17" w:rsidRPr="00743A0B">
        <w:rPr>
          <w:iCs/>
        </w:rPr>
        <w:t xml:space="preserve"> (2020 m. gegužės 7 d. įstatymo redakcija)</w:t>
      </w:r>
      <w:r w:rsidRPr="00743A0B">
        <w:rPr>
          <w:iCs/>
        </w:rPr>
        <w:t xml:space="preserve">, </w:t>
      </w:r>
      <w:r w:rsidR="00E1122C">
        <w:rPr>
          <w:iCs/>
        </w:rPr>
        <w:t>jo</w:t>
      </w:r>
      <w:r w:rsidR="00E1122C" w:rsidRPr="00743A0B">
        <w:rPr>
          <w:iCs/>
        </w:rPr>
        <w:t xml:space="preserve"> </w:t>
      </w:r>
      <w:r w:rsidRPr="00743A0B">
        <w:rPr>
          <w:iCs/>
        </w:rPr>
        <w:t>6 straipsnio 1 dalyje nustatyta, kad</w:t>
      </w:r>
      <w:r w:rsidR="00505A78">
        <w:rPr>
          <w:iCs/>
        </w:rPr>
        <w:t>,</w:t>
      </w:r>
      <w:r w:rsidRPr="00743A0B">
        <w:rPr>
          <w:iCs/>
        </w:rPr>
        <w:t xml:space="preserve"> atliekant statinio statybinius tyrinėjimus, rengiant statinio projektą, statant ir pripažįstant statinį tinkamu naudoti bei statinį naudojant ir prižiūrint, be šio </w:t>
      </w:r>
      <w:r w:rsidR="00E1122C">
        <w:rPr>
          <w:iCs/>
        </w:rPr>
        <w:t>į</w:t>
      </w:r>
      <w:r w:rsidRPr="00743A0B">
        <w:rPr>
          <w:iCs/>
        </w:rPr>
        <w:t>statymo, privaloma vadovautis kitais įstatymais, teisės aktais ir nustatyta tvarka patvirtintais normatyviniais statinio saugos ir paskirties dokumentais. Statinio projektavimo, statybos, statinio pripažinimo tinkamu naudoti, statinio naudojimo, priežiūros ir nugriovimo reikalavimus, taisykles, bendruosius principus ir charakteristikas nustato normatyviniai statybos techniniai dokumentai: statybos techniniai reglamentai, statybos bei statinių naudojimo ir priežiūros taisyklės, standartai, techniniai liudijimai, metodiniai nurodymai, rekomendacijos. Statybos įstatymo 8 straipsnio 1 dalies 1</w:t>
      </w:r>
      <w:r w:rsidR="00903B17" w:rsidRPr="00743A0B">
        <w:rPr>
          <w:iCs/>
        </w:rPr>
        <w:t> </w:t>
      </w:r>
      <w:r w:rsidRPr="00743A0B">
        <w:rPr>
          <w:iCs/>
        </w:rPr>
        <w:t>punkte įtvirtinta, kad statybos techniniai reglamentai nustato statinių, jų statybos, naudojimo ir priežiūros techninius reikalavimus tiesiogiai arba nuorodomis į standartus arba statybos ar statinių naudojimo ir techninės priežiūros taisykles. Taigi statybos techniniai reglamentai yra Statybos įstatymo nustatytų reikalavimų įgyvendinimą nustatantys teisės aktai</w:t>
      </w:r>
      <w:r w:rsidR="004F7C5E" w:rsidRPr="00743A0B">
        <w:rPr>
          <w:iCs/>
        </w:rPr>
        <w:t>, kurie nustato ne tik statinių, jų statybos, bet ir jų naudojimo bei priežiūros reikalavimus</w:t>
      </w:r>
      <w:r w:rsidRPr="00743A0B">
        <w:rPr>
          <w:iCs/>
        </w:rPr>
        <w:t>.</w:t>
      </w:r>
    </w:p>
    <w:p w14:paraId="225DA4EB" w14:textId="78E0810A" w:rsidR="00D05F49" w:rsidRDefault="007A16EF" w:rsidP="00CF31FF">
      <w:pPr>
        <w:pStyle w:val="Pagrindinistekstas"/>
        <w:numPr>
          <w:ilvl w:val="1"/>
          <w:numId w:val="1"/>
        </w:numPr>
        <w:ind w:left="845" w:hanging="488"/>
        <w:rPr>
          <w:iCs/>
        </w:rPr>
      </w:pPr>
      <w:r w:rsidRPr="00743A0B">
        <w:rPr>
          <w:iCs/>
        </w:rPr>
        <w:t>Esminiai reikalavimai gyvenamųjų pastatų (namų) (išskyrus vienbučius ir dvibučius gyvenamuosius pastatus) ir jų sklypų projektiniams sprendiniams, statant naujus pastatus, rekonstruojant ar remontuojant esamus, keičiant pastatų ir patalpų paskirtį, nustatyti statybos techniniame reglamente STR 2.02.01:2004 „Gyvenamieji pastatai“, patvirtintame Lietuvos Respublikos aplinkos ministro 2003 m. gruodžio 24 d. įsakymu Nr. 705 (2019 m. sausio 7</w:t>
      </w:r>
      <w:r w:rsidR="003F53FE">
        <w:rPr>
          <w:iCs/>
        </w:rPr>
        <w:t> </w:t>
      </w:r>
      <w:r w:rsidRPr="00743A0B">
        <w:rPr>
          <w:iCs/>
        </w:rPr>
        <w:t xml:space="preserve">d. įsakymo redakcija), kuris privalomas gyvenamųjų namų savininkams (naudotojams), statybos dalyviams, viešojo administravimo subjektams, inžinerinių tinklų ir susisiekimo komunikacijų savininkams, taip pat kitiems juridiniams ir fiziniams asmenims, kurių veiklos principus nustato Statybos įstatymas. </w:t>
      </w:r>
      <w:r w:rsidR="00B05E1C" w:rsidRPr="00743A0B">
        <w:rPr>
          <w:iCs/>
        </w:rPr>
        <w:t>Š</w:t>
      </w:r>
      <w:r w:rsidRPr="00743A0B">
        <w:rPr>
          <w:iCs/>
        </w:rPr>
        <w:t xml:space="preserve">is statybos techninis reglamentas nustato </w:t>
      </w:r>
      <w:r w:rsidR="005A2D34" w:rsidRPr="00743A0B">
        <w:rPr>
          <w:iCs/>
        </w:rPr>
        <w:t xml:space="preserve">reikalavimų </w:t>
      </w:r>
      <w:r w:rsidRPr="00743A0B">
        <w:rPr>
          <w:iCs/>
        </w:rPr>
        <w:t>naujų gyvenamųjų namų statymo bei esamų statinių rekonstravimo projektų sprendini</w:t>
      </w:r>
      <w:r w:rsidR="005A2D34">
        <w:rPr>
          <w:iCs/>
        </w:rPr>
        <w:t>ams</w:t>
      </w:r>
      <w:r w:rsidRPr="00743A0B">
        <w:rPr>
          <w:iCs/>
        </w:rPr>
        <w:t xml:space="preserve"> sistemą, kuri taikoma </w:t>
      </w:r>
      <w:r w:rsidR="00903B17" w:rsidRPr="00743A0B">
        <w:rPr>
          <w:iCs/>
        </w:rPr>
        <w:t xml:space="preserve">šio </w:t>
      </w:r>
      <w:r w:rsidRPr="00743A0B">
        <w:rPr>
          <w:iCs/>
        </w:rPr>
        <w:t>statybos technini</w:t>
      </w:r>
      <w:r w:rsidR="00903B17" w:rsidRPr="00743A0B">
        <w:rPr>
          <w:iCs/>
        </w:rPr>
        <w:t>o</w:t>
      </w:r>
      <w:r w:rsidRPr="00743A0B">
        <w:rPr>
          <w:iCs/>
        </w:rPr>
        <w:t xml:space="preserve"> reglament</w:t>
      </w:r>
      <w:r w:rsidR="00903B17" w:rsidRPr="00743A0B">
        <w:rPr>
          <w:iCs/>
        </w:rPr>
        <w:t>o</w:t>
      </w:r>
      <w:r w:rsidRPr="00743A0B">
        <w:rPr>
          <w:iCs/>
        </w:rPr>
        <w:t xml:space="preserve"> 1 punkte įvardytiems statybos darbams</w:t>
      </w:r>
      <w:r w:rsidR="0039292C" w:rsidRPr="00743A0B">
        <w:rPr>
          <w:iCs/>
        </w:rPr>
        <w:t xml:space="preserve">. </w:t>
      </w:r>
      <w:r w:rsidR="005A2D34">
        <w:rPr>
          <w:iCs/>
        </w:rPr>
        <w:t>Š</w:t>
      </w:r>
      <w:r w:rsidRPr="00743A0B">
        <w:rPr>
          <w:iCs/>
        </w:rPr>
        <w:t xml:space="preserve">iame techniniame reglamente </w:t>
      </w:r>
      <w:r w:rsidR="00B05E1C" w:rsidRPr="00743A0B">
        <w:rPr>
          <w:iCs/>
        </w:rPr>
        <w:t xml:space="preserve">yra </w:t>
      </w:r>
      <w:r w:rsidRPr="00743A0B">
        <w:rPr>
          <w:iCs/>
        </w:rPr>
        <w:t>nustatyti</w:t>
      </w:r>
      <w:r w:rsidR="0039292C" w:rsidRPr="00743A0B">
        <w:rPr>
          <w:iCs/>
        </w:rPr>
        <w:t xml:space="preserve"> </w:t>
      </w:r>
      <w:r w:rsidRPr="00743A0B">
        <w:rPr>
          <w:iCs/>
        </w:rPr>
        <w:t xml:space="preserve">minimalūs valstybės reguliuojami būsto visumos projektavimo privalomieji reikalavimai, kurie funkciniu, ekonominiu, socialiniu ir aplinkosauginiu požiūriu užtikrina priimtiną būsto visumos kokybę </w:t>
      </w:r>
      <w:r w:rsidR="0039292C" w:rsidRPr="00743A0B">
        <w:rPr>
          <w:iCs/>
        </w:rPr>
        <w:t xml:space="preserve">ir </w:t>
      </w:r>
      <w:r w:rsidRPr="00743A0B">
        <w:rPr>
          <w:iCs/>
        </w:rPr>
        <w:t>kurie nustatyti vertinant visą pastato gyvavimo ciklą, t. y.</w:t>
      </w:r>
      <w:r w:rsidR="005A2D34">
        <w:rPr>
          <w:iCs/>
        </w:rPr>
        <w:t>,</w:t>
      </w:r>
      <w:r w:rsidR="00903B17" w:rsidRPr="00743A0B">
        <w:rPr>
          <w:iCs/>
        </w:rPr>
        <w:t xml:space="preserve"> </w:t>
      </w:r>
      <w:r w:rsidR="005A2D34" w:rsidRPr="00743A0B">
        <w:rPr>
          <w:iCs/>
        </w:rPr>
        <w:t xml:space="preserve">priešingai </w:t>
      </w:r>
      <w:r w:rsidR="005A2D34">
        <w:rPr>
          <w:iCs/>
        </w:rPr>
        <w:t xml:space="preserve">nei nurodo </w:t>
      </w:r>
      <w:r w:rsidR="005A2D34" w:rsidRPr="00743A0B">
        <w:rPr>
          <w:iCs/>
        </w:rPr>
        <w:t>kasatorius</w:t>
      </w:r>
      <w:r w:rsidR="005A2D34">
        <w:rPr>
          <w:iCs/>
        </w:rPr>
        <w:t>,</w:t>
      </w:r>
      <w:r w:rsidR="005A2D34" w:rsidRPr="00743A0B">
        <w:rPr>
          <w:iCs/>
        </w:rPr>
        <w:t xml:space="preserve"> </w:t>
      </w:r>
      <w:r w:rsidR="00903B17" w:rsidRPr="00743A0B">
        <w:rPr>
          <w:iCs/>
        </w:rPr>
        <w:t xml:space="preserve">neapsiriboja </w:t>
      </w:r>
      <w:r w:rsidRPr="00743A0B">
        <w:rPr>
          <w:iCs/>
        </w:rPr>
        <w:t>tik projektavim</w:t>
      </w:r>
      <w:r w:rsidR="004F7C5E" w:rsidRPr="00743A0B">
        <w:rPr>
          <w:iCs/>
        </w:rPr>
        <w:t>u. Š</w:t>
      </w:r>
      <w:r w:rsidR="00B05E1C" w:rsidRPr="00743A0B">
        <w:rPr>
          <w:iCs/>
        </w:rPr>
        <w:t xml:space="preserve">ie minimalūs privalomieji reikalavimai </w:t>
      </w:r>
      <w:r w:rsidR="00903B17" w:rsidRPr="00743A0B">
        <w:rPr>
          <w:iCs/>
        </w:rPr>
        <w:t xml:space="preserve">apima </w:t>
      </w:r>
      <w:r w:rsidR="004F7C5E" w:rsidRPr="00743A0B">
        <w:rPr>
          <w:iCs/>
        </w:rPr>
        <w:t>tiek</w:t>
      </w:r>
      <w:r w:rsidR="00010EE0" w:rsidRPr="00743A0B">
        <w:rPr>
          <w:iCs/>
        </w:rPr>
        <w:t xml:space="preserve"> pastato</w:t>
      </w:r>
      <w:r w:rsidRPr="00743A0B">
        <w:rPr>
          <w:iCs/>
        </w:rPr>
        <w:t xml:space="preserve"> </w:t>
      </w:r>
      <w:r w:rsidRPr="00743A0B">
        <w:rPr>
          <w:iCs/>
        </w:rPr>
        <w:lastRenderedPageBreak/>
        <w:t xml:space="preserve">statybą, </w:t>
      </w:r>
      <w:r w:rsidR="004F7C5E" w:rsidRPr="00743A0B">
        <w:rPr>
          <w:iCs/>
        </w:rPr>
        <w:t xml:space="preserve">tiek </w:t>
      </w:r>
      <w:r w:rsidR="00010EE0" w:rsidRPr="00743A0B">
        <w:rPr>
          <w:iCs/>
        </w:rPr>
        <w:t xml:space="preserve">ir jo </w:t>
      </w:r>
      <w:r w:rsidRPr="00743A0B">
        <w:rPr>
          <w:iCs/>
        </w:rPr>
        <w:t xml:space="preserve">naudojimą ir nugriovimą (statybos techninio reglamento </w:t>
      </w:r>
      <w:r w:rsidR="00B05E1C" w:rsidRPr="00743A0B">
        <w:rPr>
          <w:iCs/>
        </w:rPr>
        <w:t xml:space="preserve">STR 2.02.01:2004 </w:t>
      </w:r>
      <w:r w:rsidR="004F7C5E" w:rsidRPr="00743A0B">
        <w:rPr>
          <w:iCs/>
        </w:rPr>
        <w:t xml:space="preserve">„Gyvenamieji pastatai“ </w:t>
      </w:r>
      <w:r w:rsidRPr="00743A0B">
        <w:rPr>
          <w:iCs/>
        </w:rPr>
        <w:t>5.</w:t>
      </w:r>
      <w:r w:rsidR="0039292C" w:rsidRPr="00743A0B">
        <w:rPr>
          <w:iCs/>
        </w:rPr>
        <w:t>1</w:t>
      </w:r>
      <w:r w:rsidRPr="00743A0B">
        <w:rPr>
          <w:iCs/>
        </w:rPr>
        <w:t>–5.2 papunkčiai).</w:t>
      </w:r>
    </w:p>
    <w:p w14:paraId="11306AB0" w14:textId="271E177B" w:rsidR="00743A0B" w:rsidRPr="00D05F49" w:rsidRDefault="003A6EF8" w:rsidP="00CF31FF">
      <w:pPr>
        <w:pStyle w:val="Pagrindinistekstas"/>
        <w:numPr>
          <w:ilvl w:val="1"/>
          <w:numId w:val="1"/>
        </w:numPr>
        <w:ind w:left="845" w:hanging="488"/>
        <w:rPr>
          <w:iCs/>
        </w:rPr>
      </w:pPr>
      <w:r w:rsidRPr="00D05F49">
        <w:rPr>
          <w:iCs/>
        </w:rPr>
        <w:t xml:space="preserve">Statybos techninio reglamento 211.4 punkte nustatyta, kad pastato aukštuose, esančiuose žemiau kaip 25 m nuo žemės paviršiaus, atstumas nuo vidinės palangės viršutinio krašto iki grindų turi būti mažiausiai 0,85 m, išskyrus langus, išeinančius į </w:t>
      </w:r>
      <w:proofErr w:type="spellStart"/>
      <w:r w:rsidRPr="00D05F49">
        <w:rPr>
          <w:iCs/>
        </w:rPr>
        <w:t>lodžijas</w:t>
      </w:r>
      <w:proofErr w:type="spellEnd"/>
      <w:r w:rsidRPr="00D05F49">
        <w:rPr>
          <w:iCs/>
        </w:rPr>
        <w:t>, terasas, galerijas, arba jeigu langas apsaugomas ne mažesnio aukščio aptvaru. Pagal statybos techninio reglamento 225.1</w:t>
      </w:r>
      <w:r w:rsidR="00903B17" w:rsidRPr="00D05F49">
        <w:rPr>
          <w:iCs/>
        </w:rPr>
        <w:t> </w:t>
      </w:r>
      <w:r w:rsidRPr="00D05F49">
        <w:rPr>
          <w:iCs/>
        </w:rPr>
        <w:t>punktą</w:t>
      </w:r>
      <w:r w:rsidR="00E1122C">
        <w:rPr>
          <w:iCs/>
        </w:rPr>
        <w:t>,</w:t>
      </w:r>
      <w:r w:rsidRPr="00D05F49">
        <w:rPr>
          <w:iCs/>
        </w:rPr>
        <w:t xml:space="preserve"> atsidarantys langai, kurių palangės yra žemiau negu 0,80 m nuo grindų, turi turėti aptvarą, saugantį nuo iškritimo, jeigu žemės paviršius išorėje yra daugiau kaip 1,5 m žemiau patalpos grindų lygio.</w:t>
      </w:r>
      <w:r w:rsidR="00722927" w:rsidRPr="00D05F49">
        <w:rPr>
          <w:iCs/>
        </w:rPr>
        <w:t xml:space="preserve"> Apibendrinant pirmiau aptartas techninio reglamento nuostatas, darytina išvada, kad prie varstomo lango</w:t>
      </w:r>
      <w:r w:rsidR="00E1122C">
        <w:rPr>
          <w:iCs/>
        </w:rPr>
        <w:t xml:space="preserve"> </w:t>
      </w:r>
      <w:r w:rsidR="00722927" w:rsidRPr="00D05F49">
        <w:rPr>
          <w:iCs/>
        </w:rPr>
        <w:t>/</w:t>
      </w:r>
      <w:r w:rsidR="00E1122C">
        <w:rPr>
          <w:iCs/>
        </w:rPr>
        <w:t xml:space="preserve"> </w:t>
      </w:r>
      <w:r w:rsidR="00722927" w:rsidRPr="00D05F49">
        <w:rPr>
          <w:iCs/>
        </w:rPr>
        <w:t>balkono durų yra privaloma suprojektuoti ir statant įrengti metalinius aptvarus, apsaugančius nuo kritimo iš aukščio, tam</w:t>
      </w:r>
      <w:r w:rsidR="00743A0B" w:rsidRPr="00D05F49">
        <w:rPr>
          <w:iCs/>
        </w:rPr>
        <w:t>,</w:t>
      </w:r>
      <w:r w:rsidR="00722927" w:rsidRPr="00D05F49">
        <w:rPr>
          <w:iCs/>
        </w:rPr>
        <w:t xml:space="preserve"> kad statinys eksploat</w:t>
      </w:r>
      <w:r w:rsidR="00E1122C">
        <w:rPr>
          <w:iCs/>
        </w:rPr>
        <w:t>uojant</w:t>
      </w:r>
      <w:r w:rsidR="00722927" w:rsidRPr="00D05F49">
        <w:rPr>
          <w:iCs/>
        </w:rPr>
        <w:t xml:space="preserve"> galėtų būti saugiai naudojamas pagal paskirtį</w:t>
      </w:r>
      <w:r w:rsidR="005A2D34" w:rsidRPr="00D05F49">
        <w:rPr>
          <w:iCs/>
        </w:rPr>
        <w:t xml:space="preserve"> ir būtų išvengta tiesioginio kritimo pavojaus.</w:t>
      </w:r>
    </w:p>
    <w:p w14:paraId="502339DB" w14:textId="0181015B" w:rsidR="002F0A9C" w:rsidRPr="00945BA9" w:rsidRDefault="002F0A9C" w:rsidP="003F53FE">
      <w:pPr>
        <w:pStyle w:val="Sraopastraipa"/>
        <w:numPr>
          <w:ilvl w:val="1"/>
          <w:numId w:val="1"/>
        </w:numPr>
        <w:ind w:left="845" w:hanging="488"/>
        <w:contextualSpacing w:val="0"/>
        <w:rPr>
          <w:iCs/>
          <w:lang w:val="lt-LT"/>
        </w:rPr>
      </w:pPr>
      <w:r w:rsidRPr="00945BA9">
        <w:rPr>
          <w:iCs/>
          <w:lang w:val="lt-LT"/>
        </w:rPr>
        <w:t>Kaip matyti iš sistemiškai vertinamų Statybos įstatymo bei statybos techninio reglamento nuostatų, reglamente nurodyti reikalavimai turi būti aiškinami kaip įtvirtinantys reikalavimus ir faktiškai naudojamam statiniui, kuris turi būti pabaigtas pagal parengtą rekonstrukcijos projektą. Rekonstruojamą ar nebaigtą pastatą nuom</w:t>
      </w:r>
      <w:r w:rsidR="005032AB" w:rsidRPr="00945BA9">
        <w:rPr>
          <w:iCs/>
          <w:lang w:val="lt-LT"/>
        </w:rPr>
        <w:t>o</w:t>
      </w:r>
      <w:r w:rsidRPr="00945BA9">
        <w:rPr>
          <w:iCs/>
          <w:lang w:val="lt-LT"/>
        </w:rPr>
        <w:t>jant, tokio pastato savininkas (valdytojas) privalo aiškiai ir tinkamai informuoti nuomininką apie jo trūkumus, kurie, kaip šiuo atveju, gali sukelti pavojų, arba imtis kitų priemonių, kurios užkirstų kelią žalai</w:t>
      </w:r>
      <w:r w:rsidR="00E1122C" w:rsidRPr="00945BA9">
        <w:rPr>
          <w:iCs/>
          <w:lang w:val="lt-LT"/>
        </w:rPr>
        <w:t xml:space="preserve"> kilti</w:t>
      </w:r>
      <w:r w:rsidRPr="00945BA9">
        <w:rPr>
          <w:iCs/>
          <w:lang w:val="lt-LT"/>
        </w:rPr>
        <w:t>. Kitaip jis prisiima su tokio pastato naudojimu susijusią žalingų padarinių kilimo riziką.</w:t>
      </w:r>
    </w:p>
    <w:p w14:paraId="7552895B" w14:textId="2C580F88" w:rsidR="002F0A9C" w:rsidRPr="00945BA9" w:rsidRDefault="006E6A1D" w:rsidP="00FB529F">
      <w:pPr>
        <w:pStyle w:val="Sraopastraipa"/>
        <w:numPr>
          <w:ilvl w:val="1"/>
          <w:numId w:val="1"/>
        </w:numPr>
        <w:ind w:left="845" w:hanging="488"/>
        <w:contextualSpacing w:val="0"/>
        <w:rPr>
          <w:iCs/>
          <w:lang w:val="lt-LT"/>
        </w:rPr>
      </w:pPr>
      <w:r w:rsidRPr="00945BA9">
        <w:rPr>
          <w:iCs/>
          <w:lang w:val="lt-LT"/>
        </w:rPr>
        <w:t xml:space="preserve">Byloje nustatyta, kad namo rekonstrukcijos projektas atitiko </w:t>
      </w:r>
      <w:r w:rsidR="00E1122C" w:rsidRPr="00945BA9">
        <w:rPr>
          <w:iCs/>
          <w:lang w:val="lt-LT"/>
        </w:rPr>
        <w:t>s</w:t>
      </w:r>
      <w:r w:rsidRPr="00945BA9">
        <w:rPr>
          <w:iCs/>
          <w:lang w:val="lt-LT"/>
        </w:rPr>
        <w:t>tatybos techninio reglamento STR 2.02.01:2004 „Gyvenamieji pastatai“ 211.4. ir 225.1 papunkčius. Kasatoriaus teigimu, name pagal nurodytą projektą nebuvo įrengti „prancūziško“ balkono turėklai, nes namo baigtumas yra 63 procentai</w:t>
      </w:r>
      <w:r w:rsidR="00DF76C3" w:rsidRPr="00945BA9">
        <w:rPr>
          <w:iCs/>
          <w:lang w:val="lt-LT"/>
        </w:rPr>
        <w:t>. Tačiau šios aplinkybės, t. y. kad pastatas yra nebaigtas, kad yra jo rekonstrukcijos projektas, kuriame numatytas balkonų įrengimas nebuvo atliktas, buvo nustatytos tik baudžiamojo proceso metu. Tuo tarpu iš nuomos sutarties, sudarytos tarp pastato savininkės ir nuomininko, matyti, kad jokie pastato trūkumai j</w:t>
      </w:r>
      <w:r w:rsidR="00475DF6">
        <w:rPr>
          <w:iCs/>
          <w:lang w:val="lt-LT"/>
        </w:rPr>
        <w:t>oje</w:t>
      </w:r>
      <w:r w:rsidR="00DF76C3" w:rsidRPr="00945BA9">
        <w:rPr>
          <w:iCs/>
          <w:lang w:val="lt-LT"/>
        </w:rPr>
        <w:t xml:space="preserve"> nenurodyti ir neaptarti; byloje nustatyta, kad nebuvo imtasi ir jokių kitų priemonių (stabdžių, lango užraktų, aiškiai matomų įspėjimų ir pan.), užtikrinančių neįrengto balkono lango</w:t>
      </w:r>
      <w:r w:rsidR="00E1122C" w:rsidRPr="00945BA9">
        <w:rPr>
          <w:iCs/>
          <w:lang w:val="lt-LT"/>
        </w:rPr>
        <w:t xml:space="preserve"> </w:t>
      </w:r>
      <w:r w:rsidR="00DF76C3" w:rsidRPr="00945BA9">
        <w:rPr>
          <w:iCs/>
          <w:lang w:val="lt-LT"/>
        </w:rPr>
        <w:t>/</w:t>
      </w:r>
      <w:r w:rsidR="00E1122C" w:rsidRPr="00945BA9">
        <w:rPr>
          <w:iCs/>
          <w:lang w:val="lt-LT"/>
        </w:rPr>
        <w:t xml:space="preserve"> </w:t>
      </w:r>
      <w:r w:rsidR="00DF76C3" w:rsidRPr="00945BA9">
        <w:rPr>
          <w:iCs/>
          <w:lang w:val="lt-LT"/>
        </w:rPr>
        <w:t xml:space="preserve">durų </w:t>
      </w:r>
      <w:r w:rsidR="002F0A9C" w:rsidRPr="00945BA9">
        <w:rPr>
          <w:iCs/>
          <w:lang w:val="lt-LT"/>
        </w:rPr>
        <w:t>saugumą.</w:t>
      </w:r>
      <w:r w:rsidR="009338CF" w:rsidRPr="00945BA9">
        <w:rPr>
          <w:iCs/>
          <w:lang w:val="lt-LT"/>
        </w:rPr>
        <w:t xml:space="preserve"> Nuteistosios teiginiai, kad tokių priemonių buvo imtasi, byloje paneigti surinktų įrodymų visuma (</w:t>
      </w:r>
      <w:r w:rsidR="00FB529F" w:rsidRPr="00945BA9">
        <w:rPr>
          <w:iCs/>
          <w:lang w:val="lt-LT"/>
        </w:rPr>
        <w:t>pirmosios instancijos teismo nuosprendžio 13–14 puslapiai; apeliacinės instancijos teismo nutarties 23–36 punktai)</w:t>
      </w:r>
      <w:r w:rsidR="009338CF" w:rsidRPr="00945BA9">
        <w:rPr>
          <w:iCs/>
          <w:lang w:val="lt-LT"/>
        </w:rPr>
        <w:t>.</w:t>
      </w:r>
    </w:p>
    <w:p w14:paraId="1C1CE31A" w14:textId="3E7BCB4B" w:rsidR="00CB3E58" w:rsidRPr="00945BA9" w:rsidRDefault="005A2D34" w:rsidP="003F53FE">
      <w:pPr>
        <w:pStyle w:val="Sraopastraipa"/>
        <w:numPr>
          <w:ilvl w:val="1"/>
          <w:numId w:val="1"/>
        </w:numPr>
        <w:ind w:left="845" w:hanging="488"/>
        <w:contextualSpacing w:val="0"/>
        <w:rPr>
          <w:iCs/>
          <w:lang w:val="lt-LT"/>
        </w:rPr>
      </w:pPr>
      <w:r w:rsidRPr="00945BA9">
        <w:rPr>
          <w:iCs/>
          <w:lang w:val="lt-LT"/>
        </w:rPr>
        <w:t xml:space="preserve">Taigi, teismai aptartų teisės aktų reikalavimus nagrinėjamu atveju </w:t>
      </w:r>
      <w:r w:rsidR="006E6A1D" w:rsidRPr="00945BA9">
        <w:rPr>
          <w:iCs/>
          <w:lang w:val="lt-LT"/>
        </w:rPr>
        <w:t xml:space="preserve">tinkamai pripažino </w:t>
      </w:r>
      <w:r w:rsidRPr="00945BA9">
        <w:rPr>
          <w:iCs/>
          <w:lang w:val="lt-LT"/>
        </w:rPr>
        <w:t xml:space="preserve">specialiomis elgesio saugumo taisyklėmis BK 137 straipsnio 3 dalies prasme ir </w:t>
      </w:r>
      <w:r w:rsidR="006E6A1D" w:rsidRPr="00945BA9">
        <w:rPr>
          <w:iCs/>
          <w:lang w:val="lt-LT"/>
        </w:rPr>
        <w:t xml:space="preserve">pagrįstai </w:t>
      </w:r>
      <w:r w:rsidRPr="00945BA9">
        <w:rPr>
          <w:iCs/>
          <w:lang w:val="lt-LT"/>
        </w:rPr>
        <w:t>nustatė jų pažeidimą</w:t>
      </w:r>
      <w:r w:rsidR="006E6A1D" w:rsidRPr="00945BA9">
        <w:rPr>
          <w:iCs/>
          <w:lang w:val="lt-LT"/>
        </w:rPr>
        <w:t xml:space="preserve">, susijusį ne su </w:t>
      </w:r>
      <w:r w:rsidR="002F0A9C" w:rsidRPr="00945BA9">
        <w:rPr>
          <w:iCs/>
          <w:lang w:val="lt-LT"/>
        </w:rPr>
        <w:t xml:space="preserve">faktiškai vykdoma </w:t>
      </w:r>
      <w:r w:rsidR="006E6A1D" w:rsidRPr="00945BA9">
        <w:rPr>
          <w:iCs/>
          <w:lang w:val="lt-LT"/>
        </w:rPr>
        <w:t xml:space="preserve">pastato statyba, </w:t>
      </w:r>
      <w:r w:rsidR="002F0A9C" w:rsidRPr="00945BA9">
        <w:rPr>
          <w:iCs/>
          <w:lang w:val="lt-LT"/>
        </w:rPr>
        <w:t xml:space="preserve">kuri, kaip teigia kasatorius, nusikalstamos veikos </w:t>
      </w:r>
      <w:r w:rsidR="00C737A7" w:rsidRPr="00945BA9">
        <w:rPr>
          <w:iCs/>
          <w:lang w:val="lt-LT"/>
        </w:rPr>
        <w:t>padarymo</w:t>
      </w:r>
      <w:r w:rsidR="008C2484" w:rsidRPr="00945BA9">
        <w:rPr>
          <w:iCs/>
          <w:lang w:val="lt-LT"/>
        </w:rPr>
        <w:t xml:space="preserve"> metu</w:t>
      </w:r>
      <w:r w:rsidR="00C737A7" w:rsidRPr="00945BA9">
        <w:rPr>
          <w:iCs/>
          <w:lang w:val="lt-LT"/>
        </w:rPr>
        <w:t xml:space="preserve"> </w:t>
      </w:r>
      <w:r w:rsidR="002F0A9C" w:rsidRPr="00945BA9">
        <w:rPr>
          <w:iCs/>
          <w:lang w:val="lt-LT"/>
        </w:rPr>
        <w:t xml:space="preserve">nevyko, </w:t>
      </w:r>
      <w:r w:rsidR="002C1918" w:rsidRPr="00945BA9">
        <w:rPr>
          <w:iCs/>
          <w:lang w:val="lt-LT"/>
        </w:rPr>
        <w:t xml:space="preserve">o </w:t>
      </w:r>
      <w:r w:rsidR="00CC128F" w:rsidRPr="00945BA9">
        <w:rPr>
          <w:iCs/>
          <w:lang w:val="lt-LT"/>
        </w:rPr>
        <w:t xml:space="preserve">su </w:t>
      </w:r>
      <w:r w:rsidR="006E6A1D" w:rsidRPr="00945BA9">
        <w:rPr>
          <w:iCs/>
          <w:lang w:val="lt-LT"/>
        </w:rPr>
        <w:t>pastato</w:t>
      </w:r>
      <w:r w:rsidR="00CC128F" w:rsidRPr="00945BA9">
        <w:rPr>
          <w:iCs/>
          <w:lang w:val="lt-LT"/>
        </w:rPr>
        <w:t xml:space="preserve">, kuriame, be kita ko, pagal rekonstrukcijos projektą turėjo būti įrengti </w:t>
      </w:r>
      <w:r w:rsidR="00A85728" w:rsidRPr="00945BA9">
        <w:rPr>
          <w:iCs/>
          <w:lang w:val="lt-LT"/>
        </w:rPr>
        <w:t xml:space="preserve">statybos techninio reglamento </w:t>
      </w:r>
      <w:r w:rsidR="00CC128F" w:rsidRPr="00945BA9">
        <w:rPr>
          <w:iCs/>
          <w:lang w:val="lt-LT"/>
        </w:rPr>
        <w:t xml:space="preserve">STR 2.02.01:2004 „Gyvenamieji pastatai“ 211.4 ir 225.1 papunkčiuose numatyti turėklai, </w:t>
      </w:r>
      <w:r w:rsidR="006E6A1D" w:rsidRPr="00945BA9">
        <w:rPr>
          <w:iCs/>
          <w:lang w:val="lt-LT"/>
        </w:rPr>
        <w:t>eksploatavimu</w:t>
      </w:r>
      <w:r w:rsidR="00CC128F" w:rsidRPr="00945BA9">
        <w:rPr>
          <w:iCs/>
          <w:lang w:val="lt-LT"/>
        </w:rPr>
        <w:t xml:space="preserve"> jį </w:t>
      </w:r>
      <w:r w:rsidR="00C737A7" w:rsidRPr="00945BA9">
        <w:rPr>
          <w:iCs/>
          <w:lang w:val="lt-LT"/>
        </w:rPr>
        <w:t>nuomojant</w:t>
      </w:r>
      <w:r w:rsidRPr="00945BA9">
        <w:rPr>
          <w:iCs/>
          <w:lang w:val="lt-LT"/>
        </w:rPr>
        <w:t xml:space="preserve">. </w:t>
      </w:r>
      <w:r w:rsidR="00CB3E58" w:rsidRPr="00945BA9">
        <w:rPr>
          <w:iCs/>
          <w:lang w:val="lt-LT"/>
        </w:rPr>
        <w:t xml:space="preserve">Byloje nustatyta, kad nuteistoji </w:t>
      </w:r>
      <w:bookmarkStart w:id="84" w:name="Buk_60"/>
      <w:r w:rsidR="00070674" w:rsidRPr="00070674">
        <w:rPr>
          <w:iCs/>
          <w:lang w:val="lt-LT"/>
        </w:rPr>
        <w:t>A. B.</w:t>
      </w:r>
      <w:bookmarkEnd w:id="84"/>
      <w:r w:rsidR="00CB3E58" w:rsidRPr="00945BA9">
        <w:rPr>
          <w:iCs/>
          <w:lang w:val="lt-LT"/>
        </w:rPr>
        <w:t>, būdama atsakinga už rekonstruojamo statinio saugų eksploatavimą, pagal pastato (baigtumas 63</w:t>
      </w:r>
      <w:r w:rsidR="00475DF6">
        <w:rPr>
          <w:iCs/>
          <w:lang w:val="lt-LT"/>
        </w:rPr>
        <w:t> </w:t>
      </w:r>
      <w:r w:rsidR="00CB3E58" w:rsidRPr="00945BA9">
        <w:rPr>
          <w:iCs/>
          <w:lang w:val="lt-LT"/>
        </w:rPr>
        <w:t xml:space="preserve">procentai) rekonstrukcijos projektą neįrengusi būtinų metalinių aptvarų, apsaugančių nuo kritimo </w:t>
      </w:r>
      <w:r w:rsidR="00A85728" w:rsidRPr="00945BA9">
        <w:rPr>
          <w:iCs/>
          <w:lang w:val="lt-LT"/>
        </w:rPr>
        <w:t xml:space="preserve">pro </w:t>
      </w:r>
      <w:r w:rsidR="00CB3E58" w:rsidRPr="00945BA9">
        <w:rPr>
          <w:iCs/>
          <w:lang w:val="lt-LT"/>
        </w:rPr>
        <w:t>langą</w:t>
      </w:r>
      <w:r w:rsidR="0054326D" w:rsidRPr="00945BA9">
        <w:rPr>
          <w:iCs/>
          <w:lang w:val="lt-LT"/>
        </w:rPr>
        <w:t xml:space="preserve"> </w:t>
      </w:r>
      <w:r w:rsidR="00CB3E58" w:rsidRPr="00945BA9">
        <w:rPr>
          <w:iCs/>
          <w:lang w:val="lt-LT"/>
        </w:rPr>
        <w:t>/</w:t>
      </w:r>
      <w:r w:rsidR="0054326D" w:rsidRPr="00945BA9">
        <w:rPr>
          <w:iCs/>
          <w:lang w:val="lt-LT"/>
        </w:rPr>
        <w:t xml:space="preserve"> </w:t>
      </w:r>
      <w:r w:rsidR="00CB3E58" w:rsidRPr="00945BA9">
        <w:rPr>
          <w:iCs/>
          <w:lang w:val="lt-LT"/>
        </w:rPr>
        <w:t>duris, ir</w:t>
      </w:r>
      <w:r w:rsidR="00743A0B" w:rsidRPr="00945BA9">
        <w:rPr>
          <w:iCs/>
          <w:lang w:val="lt-LT"/>
        </w:rPr>
        <w:t xml:space="preserve"> </w:t>
      </w:r>
      <w:r w:rsidR="00C737A7" w:rsidRPr="00945BA9">
        <w:rPr>
          <w:iCs/>
          <w:lang w:val="lt-LT"/>
        </w:rPr>
        <w:t>nuomodama</w:t>
      </w:r>
      <w:r w:rsidR="002F0A9C" w:rsidRPr="00945BA9">
        <w:rPr>
          <w:iCs/>
          <w:lang w:val="lt-LT"/>
        </w:rPr>
        <w:t xml:space="preserve"> (</w:t>
      </w:r>
      <w:r w:rsidR="00743A0B" w:rsidRPr="00945BA9">
        <w:rPr>
          <w:iCs/>
          <w:lang w:val="lt-LT"/>
        </w:rPr>
        <w:t>naudodama</w:t>
      </w:r>
      <w:r w:rsidR="002F0A9C" w:rsidRPr="00945BA9">
        <w:rPr>
          <w:iCs/>
          <w:lang w:val="lt-LT"/>
        </w:rPr>
        <w:t>)</w:t>
      </w:r>
      <w:r w:rsidR="00743A0B" w:rsidRPr="00945BA9">
        <w:rPr>
          <w:iCs/>
          <w:lang w:val="lt-LT"/>
        </w:rPr>
        <w:t xml:space="preserve"> šį pastatą</w:t>
      </w:r>
      <w:r w:rsidR="002F0A9C" w:rsidRPr="00945BA9">
        <w:rPr>
          <w:iCs/>
          <w:lang w:val="lt-LT"/>
        </w:rPr>
        <w:t xml:space="preserve"> apie jo trūkumus aiškiai neinformuotam nuomininkui, </w:t>
      </w:r>
      <w:r w:rsidR="00743A0B" w:rsidRPr="00945BA9">
        <w:rPr>
          <w:iCs/>
          <w:lang w:val="lt-LT"/>
        </w:rPr>
        <w:t xml:space="preserve">privalėjo užtikrinti </w:t>
      </w:r>
      <w:r w:rsidR="00481D23" w:rsidRPr="00945BA9">
        <w:rPr>
          <w:iCs/>
          <w:lang w:val="lt-LT"/>
        </w:rPr>
        <w:t xml:space="preserve">šio išnuomojamo trumpalaikiam naudojimui (asmeninei šventei) </w:t>
      </w:r>
      <w:r w:rsidR="00743A0B" w:rsidRPr="00945BA9">
        <w:rPr>
          <w:iCs/>
          <w:lang w:val="lt-LT"/>
        </w:rPr>
        <w:t xml:space="preserve">pastato atitiktį </w:t>
      </w:r>
      <w:r w:rsidR="00CB3E58" w:rsidRPr="00945BA9">
        <w:rPr>
          <w:iCs/>
          <w:lang w:val="lt-LT"/>
        </w:rPr>
        <w:t xml:space="preserve">aptartiems </w:t>
      </w:r>
      <w:r w:rsidR="00743A0B" w:rsidRPr="00945BA9">
        <w:rPr>
          <w:iCs/>
          <w:lang w:val="lt-LT"/>
        </w:rPr>
        <w:t>teisės akt</w:t>
      </w:r>
      <w:r w:rsidR="00CB3E58" w:rsidRPr="00945BA9">
        <w:rPr>
          <w:iCs/>
          <w:lang w:val="lt-LT"/>
        </w:rPr>
        <w:t xml:space="preserve">ų </w:t>
      </w:r>
      <w:r w:rsidR="00743A0B" w:rsidRPr="00945BA9">
        <w:rPr>
          <w:iCs/>
          <w:lang w:val="lt-LT"/>
        </w:rPr>
        <w:t xml:space="preserve">reikalavimams. </w:t>
      </w:r>
      <w:r w:rsidR="00CB3E58" w:rsidRPr="00945BA9">
        <w:rPr>
          <w:iCs/>
          <w:lang w:val="lt-LT"/>
        </w:rPr>
        <w:t>Šių t</w:t>
      </w:r>
      <w:r w:rsidR="00743A0B" w:rsidRPr="00945BA9">
        <w:rPr>
          <w:iCs/>
          <w:lang w:val="lt-LT"/>
        </w:rPr>
        <w:t xml:space="preserve">eisės aktų </w:t>
      </w:r>
      <w:r w:rsidR="00481D23" w:rsidRPr="00945BA9">
        <w:rPr>
          <w:iCs/>
          <w:lang w:val="lt-LT"/>
        </w:rPr>
        <w:t xml:space="preserve">reikalavimų </w:t>
      </w:r>
      <w:r w:rsidR="00743A0B" w:rsidRPr="00945BA9">
        <w:rPr>
          <w:iCs/>
          <w:lang w:val="lt-LT"/>
        </w:rPr>
        <w:t xml:space="preserve">nesilaikymas lėmė </w:t>
      </w:r>
      <w:r w:rsidR="00A85728" w:rsidRPr="00945BA9">
        <w:rPr>
          <w:iCs/>
          <w:lang w:val="lt-LT"/>
        </w:rPr>
        <w:t>tai, kad kilo įvykis</w:t>
      </w:r>
      <w:r w:rsidR="00743A0B" w:rsidRPr="00945BA9">
        <w:rPr>
          <w:iCs/>
          <w:lang w:val="lt-LT"/>
        </w:rPr>
        <w:t xml:space="preserve">, kurio metu nukentėjusieji iškrito pro </w:t>
      </w:r>
      <w:r w:rsidR="00481D23" w:rsidRPr="00945BA9">
        <w:rPr>
          <w:iCs/>
          <w:lang w:val="lt-LT"/>
        </w:rPr>
        <w:t xml:space="preserve">pagal reikalavimus neįrengto </w:t>
      </w:r>
      <w:r w:rsidR="00743A0B" w:rsidRPr="00945BA9">
        <w:rPr>
          <w:iCs/>
          <w:lang w:val="lt-LT"/>
        </w:rPr>
        <w:t>varstomo lango</w:t>
      </w:r>
      <w:r w:rsidR="0054326D" w:rsidRPr="00945BA9">
        <w:rPr>
          <w:iCs/>
          <w:lang w:val="lt-LT"/>
        </w:rPr>
        <w:t xml:space="preserve"> </w:t>
      </w:r>
      <w:r w:rsidR="00743A0B" w:rsidRPr="00945BA9">
        <w:rPr>
          <w:iCs/>
          <w:lang w:val="lt-LT"/>
        </w:rPr>
        <w:t>/</w:t>
      </w:r>
      <w:r w:rsidR="0054326D" w:rsidRPr="00945BA9">
        <w:rPr>
          <w:iCs/>
          <w:lang w:val="lt-LT"/>
        </w:rPr>
        <w:t xml:space="preserve"> </w:t>
      </w:r>
      <w:r w:rsidR="00743A0B" w:rsidRPr="00945BA9">
        <w:rPr>
          <w:iCs/>
          <w:lang w:val="lt-LT"/>
        </w:rPr>
        <w:t xml:space="preserve">balkono duris. </w:t>
      </w:r>
    </w:p>
    <w:p w14:paraId="41A84976" w14:textId="32449CE5" w:rsidR="00743A0B" w:rsidRPr="00481D23" w:rsidRDefault="00C92848" w:rsidP="003F53FE">
      <w:pPr>
        <w:pStyle w:val="Sraopastraipa"/>
        <w:numPr>
          <w:ilvl w:val="1"/>
          <w:numId w:val="1"/>
        </w:numPr>
        <w:ind w:left="845" w:hanging="488"/>
        <w:contextualSpacing w:val="0"/>
        <w:rPr>
          <w:iCs/>
          <w:lang w:val="lt-LT"/>
        </w:rPr>
      </w:pPr>
      <w:r>
        <w:rPr>
          <w:iCs/>
          <w:lang w:val="lt-LT"/>
        </w:rPr>
        <w:t>D</w:t>
      </w:r>
      <w:r w:rsidR="00CB3E58">
        <w:rPr>
          <w:iCs/>
          <w:lang w:val="lt-LT"/>
        </w:rPr>
        <w:t xml:space="preserve">arytina </w:t>
      </w:r>
      <w:r w:rsidR="005A2D34">
        <w:rPr>
          <w:iCs/>
          <w:lang w:val="lt-LT"/>
        </w:rPr>
        <w:t xml:space="preserve">bendra </w:t>
      </w:r>
      <w:r w:rsidR="00CB3E58">
        <w:rPr>
          <w:iCs/>
          <w:lang w:val="lt-LT"/>
        </w:rPr>
        <w:t xml:space="preserve">išvada, kad </w:t>
      </w:r>
      <w:r w:rsidR="00743A0B" w:rsidRPr="00743A0B">
        <w:rPr>
          <w:iCs/>
          <w:lang w:val="lt-LT"/>
        </w:rPr>
        <w:t xml:space="preserve">bylą nagrinėję teismai </w:t>
      </w:r>
      <w:r w:rsidR="005A2D34">
        <w:rPr>
          <w:iCs/>
          <w:lang w:val="lt-LT"/>
        </w:rPr>
        <w:t>pagrįstai konstatavo, jog nuteistieji, sudar</w:t>
      </w:r>
      <w:r w:rsidR="00D05F49">
        <w:rPr>
          <w:iCs/>
          <w:lang w:val="lt-LT"/>
        </w:rPr>
        <w:t xml:space="preserve">ydami </w:t>
      </w:r>
      <w:r w:rsidR="005A2D34">
        <w:rPr>
          <w:iCs/>
          <w:lang w:val="lt-LT"/>
        </w:rPr>
        <w:t xml:space="preserve">trumpalaikės nuomos sutartį su vartotoju (privačiu asmeniu) dėl rekonstruojamo pastato, neatitinkančio aptartų saugumo reikalavimų, </w:t>
      </w:r>
      <w:r w:rsidR="002F0A9C">
        <w:rPr>
          <w:iCs/>
          <w:lang w:val="lt-LT"/>
        </w:rPr>
        <w:t>ir neinformuodam</w:t>
      </w:r>
      <w:r w:rsidR="00C737A7">
        <w:rPr>
          <w:iCs/>
          <w:lang w:val="lt-LT"/>
        </w:rPr>
        <w:t>i</w:t>
      </w:r>
      <w:r w:rsidR="002F0A9C">
        <w:rPr>
          <w:iCs/>
          <w:lang w:val="lt-LT"/>
        </w:rPr>
        <w:t xml:space="preserve"> jo apie pastato </w:t>
      </w:r>
      <w:r w:rsidR="002F0A9C">
        <w:rPr>
          <w:iCs/>
          <w:lang w:val="lt-LT"/>
        </w:rPr>
        <w:lastRenderedPageBreak/>
        <w:t xml:space="preserve">trūkumus, </w:t>
      </w:r>
      <w:r w:rsidR="005A2D34">
        <w:rPr>
          <w:iCs/>
          <w:lang w:val="lt-LT"/>
        </w:rPr>
        <w:t xml:space="preserve">nagrinėjamu atveju turėjo laikytis </w:t>
      </w:r>
      <w:r w:rsidR="005A2D34" w:rsidRPr="00743A0B">
        <w:rPr>
          <w:iCs/>
          <w:lang w:val="lt-LT"/>
        </w:rPr>
        <w:t>speciali</w:t>
      </w:r>
      <w:r w:rsidR="005A2D34">
        <w:rPr>
          <w:iCs/>
          <w:lang w:val="lt-LT"/>
        </w:rPr>
        <w:t xml:space="preserve">ų </w:t>
      </w:r>
      <w:r w:rsidR="005A2D34" w:rsidRPr="00743A0B">
        <w:rPr>
          <w:iCs/>
          <w:lang w:val="lt-LT"/>
        </w:rPr>
        <w:t>elgesio taisykl</w:t>
      </w:r>
      <w:r w:rsidR="005A2D34">
        <w:rPr>
          <w:iCs/>
          <w:lang w:val="lt-LT"/>
        </w:rPr>
        <w:t>ių</w:t>
      </w:r>
      <w:r w:rsidR="00C02130">
        <w:rPr>
          <w:iCs/>
          <w:lang w:val="lt-LT"/>
        </w:rPr>
        <w:t>, tačiau jų nesilaikė</w:t>
      </w:r>
      <w:r w:rsidR="005A2D34">
        <w:rPr>
          <w:iCs/>
          <w:lang w:val="lt-LT"/>
        </w:rPr>
        <w:t xml:space="preserve">. Atitinkamai abiejų instancijų teismai </w:t>
      </w:r>
      <w:r w:rsidR="0054326D">
        <w:rPr>
          <w:iCs/>
          <w:lang w:val="lt-LT"/>
        </w:rPr>
        <w:t>s</w:t>
      </w:r>
      <w:r w:rsidR="005A2D34" w:rsidRPr="00743A0B">
        <w:rPr>
          <w:iCs/>
          <w:lang w:val="lt-LT"/>
        </w:rPr>
        <w:t>tatybos techninio reglamento STR 2.02.01:2004 „Gyvenamieji pastatai“ nuostat</w:t>
      </w:r>
      <w:r w:rsidR="005A2D34">
        <w:rPr>
          <w:iCs/>
          <w:lang w:val="lt-LT"/>
        </w:rPr>
        <w:t>ų pažeidimą, dėl kurio kilo atitinkamos pasekmės, tinkamai kvalifikavo pagal BK</w:t>
      </w:r>
      <w:r w:rsidR="0054326D">
        <w:rPr>
          <w:iCs/>
          <w:lang w:val="lt-LT"/>
        </w:rPr>
        <w:t> </w:t>
      </w:r>
      <w:r w:rsidR="005A2D34">
        <w:rPr>
          <w:iCs/>
          <w:lang w:val="lt-LT"/>
        </w:rPr>
        <w:t>137 straipsnio 3 dalį.</w:t>
      </w:r>
    </w:p>
    <w:p w14:paraId="1757E869" w14:textId="3407A8B0" w:rsidR="0024595C" w:rsidRPr="00945BA9" w:rsidRDefault="00CA7D1A" w:rsidP="00743A0B">
      <w:pPr>
        <w:pStyle w:val="Pagrindinistekstas"/>
        <w:numPr>
          <w:ilvl w:val="0"/>
          <w:numId w:val="1"/>
        </w:numPr>
        <w:rPr>
          <w:iCs/>
        </w:rPr>
      </w:pPr>
      <w:r>
        <w:rPr>
          <w:iCs/>
        </w:rPr>
        <w:t xml:space="preserve">Nuteistųjų gynėjo ir (ar) atstovo kasaciniame skunde tvirtinama, kad </w:t>
      </w:r>
      <w:r w:rsidRPr="00CA7D1A">
        <w:rPr>
          <w:iCs/>
        </w:rPr>
        <w:t xml:space="preserve">apeliacinės instancijos teismas </w:t>
      </w:r>
      <w:r w:rsidR="00F7123F">
        <w:rPr>
          <w:iCs/>
        </w:rPr>
        <w:t>ne</w:t>
      </w:r>
      <w:r w:rsidRPr="00CA7D1A">
        <w:rPr>
          <w:iCs/>
        </w:rPr>
        <w:t>tinkamai nustatė nusikalstamos veikos subjekt</w:t>
      </w:r>
      <w:r w:rsidR="00F7123F">
        <w:rPr>
          <w:iCs/>
        </w:rPr>
        <w:t>ą</w:t>
      </w:r>
      <w:r w:rsidRPr="00CA7D1A">
        <w:rPr>
          <w:iCs/>
        </w:rPr>
        <w:t>.</w:t>
      </w:r>
      <w:r w:rsidR="00A60A5E">
        <w:rPr>
          <w:iCs/>
        </w:rPr>
        <w:t xml:space="preserve"> </w:t>
      </w:r>
      <w:r w:rsidRPr="00A60A5E">
        <w:rPr>
          <w:iCs/>
        </w:rPr>
        <w:t xml:space="preserve">Kasatoriaus teigimu, būtent pastato nuomininkas </w:t>
      </w:r>
      <w:bookmarkStart w:id="85" w:name="Buk_88"/>
      <w:r w:rsidR="00070674" w:rsidRPr="00070674">
        <w:rPr>
          <w:iCs/>
        </w:rPr>
        <w:t xml:space="preserve">R. B. </w:t>
      </w:r>
      <w:bookmarkEnd w:id="85"/>
      <w:r w:rsidR="00A60A5E" w:rsidRPr="00A60A5E">
        <w:rPr>
          <w:iCs/>
        </w:rPr>
        <w:t xml:space="preserve">prisiėmė teisinę pareigą rūpintis </w:t>
      </w:r>
      <w:r w:rsidR="00F7123F" w:rsidRPr="00A60A5E">
        <w:rPr>
          <w:iCs/>
        </w:rPr>
        <w:t xml:space="preserve">išsinuomoto turto </w:t>
      </w:r>
      <w:r w:rsidR="00F7123F">
        <w:rPr>
          <w:iCs/>
        </w:rPr>
        <w:t xml:space="preserve">ir </w:t>
      </w:r>
      <w:r w:rsidR="00A60A5E" w:rsidRPr="00A60A5E">
        <w:rPr>
          <w:iCs/>
        </w:rPr>
        <w:t>svečių saugumu.</w:t>
      </w:r>
      <w:r w:rsidR="0024595C">
        <w:rPr>
          <w:iCs/>
        </w:rPr>
        <w:t xml:space="preserve"> </w:t>
      </w:r>
      <w:r w:rsidR="0024595C" w:rsidRPr="0024595C">
        <w:rPr>
          <w:iCs/>
        </w:rPr>
        <w:t xml:space="preserve">Su </w:t>
      </w:r>
      <w:r w:rsidR="0024595C" w:rsidRPr="00945BA9">
        <w:rPr>
          <w:iCs/>
        </w:rPr>
        <w:t>tokiais kasatoriaus kasacinio skundo argumentais sutikti nėra teisinio pagrindo.</w:t>
      </w:r>
    </w:p>
    <w:p w14:paraId="45838D35" w14:textId="0EDBAB93" w:rsidR="00402C4B" w:rsidRPr="00945BA9" w:rsidRDefault="009737DB" w:rsidP="00C737A7">
      <w:pPr>
        <w:pStyle w:val="Pagrindinistekstas"/>
        <w:numPr>
          <w:ilvl w:val="1"/>
          <w:numId w:val="1"/>
        </w:numPr>
        <w:ind w:left="845" w:hanging="488"/>
        <w:rPr>
          <w:iCs/>
        </w:rPr>
      </w:pPr>
      <w:r w:rsidRPr="00945BA9">
        <w:rPr>
          <w:iCs/>
        </w:rPr>
        <w:t>Š</w:t>
      </w:r>
      <w:r w:rsidR="00C653D9" w:rsidRPr="00945BA9">
        <w:rPr>
          <w:iCs/>
        </w:rPr>
        <w:t xml:space="preserve">alių susitarimas dėl nuomos teisinių santykių ir Statybos įstatyme ar statybos techniniame reglamente nustatyti reikalavimai yra skirtingos prigimties </w:t>
      </w:r>
      <w:r w:rsidRPr="00945BA9">
        <w:rPr>
          <w:iCs/>
        </w:rPr>
        <w:t xml:space="preserve">ir jų nesilaikymas </w:t>
      </w:r>
      <w:r w:rsidR="00C653D9" w:rsidRPr="00945BA9">
        <w:rPr>
          <w:iCs/>
        </w:rPr>
        <w:t>sukelia</w:t>
      </w:r>
      <w:r w:rsidRPr="00945BA9">
        <w:rPr>
          <w:iCs/>
        </w:rPr>
        <w:t xml:space="preserve"> </w:t>
      </w:r>
      <w:r w:rsidR="00C653D9" w:rsidRPr="00945BA9">
        <w:rPr>
          <w:iCs/>
        </w:rPr>
        <w:t>skirtingus teisinius padarinius.</w:t>
      </w:r>
      <w:r w:rsidR="005B3B8C" w:rsidRPr="00945BA9">
        <w:rPr>
          <w:iCs/>
        </w:rPr>
        <w:t xml:space="preserve"> </w:t>
      </w:r>
      <w:r w:rsidR="00CC128F" w:rsidRPr="00945BA9">
        <w:rPr>
          <w:iCs/>
        </w:rPr>
        <w:t>Kaip jau buvo minėta, iš nuomos sutarties, taip pat kitų įrodymų byloje (liudytojų, nukentėjusiųjų parodymų) matyti, kad nuomininkas nebuvo informuotas apie jokius nuomojamo pastato trūkumus, be kita ko</w:t>
      </w:r>
      <w:r w:rsidR="00C737A7" w:rsidRPr="00945BA9">
        <w:rPr>
          <w:iCs/>
        </w:rPr>
        <w:t>,</w:t>
      </w:r>
      <w:r w:rsidR="00CC128F" w:rsidRPr="00945BA9">
        <w:rPr>
          <w:iCs/>
        </w:rPr>
        <w:t xml:space="preserve"> ir apie tuos, dėl kurių nukentėjusieji patyrė </w:t>
      </w:r>
      <w:r w:rsidR="0054326D" w:rsidRPr="00945BA9">
        <w:rPr>
          <w:iCs/>
        </w:rPr>
        <w:t xml:space="preserve">sunkų </w:t>
      </w:r>
      <w:r w:rsidR="00CC128F" w:rsidRPr="00945BA9">
        <w:rPr>
          <w:iCs/>
        </w:rPr>
        <w:t xml:space="preserve">sveikatos </w:t>
      </w:r>
      <w:r w:rsidR="0054326D" w:rsidRPr="00945BA9">
        <w:rPr>
          <w:iCs/>
        </w:rPr>
        <w:t>sutrikdymą</w:t>
      </w:r>
      <w:r w:rsidR="00CC128F" w:rsidRPr="00945BA9">
        <w:rPr>
          <w:iCs/>
        </w:rPr>
        <w:t>. Todėl š</w:t>
      </w:r>
      <w:r w:rsidR="00C653D9" w:rsidRPr="00945BA9">
        <w:rPr>
          <w:iCs/>
        </w:rPr>
        <w:t>iuo atveju sprendžiant klausimą</w:t>
      </w:r>
      <w:r w:rsidRPr="00945BA9">
        <w:rPr>
          <w:iCs/>
        </w:rPr>
        <w:t xml:space="preserve">, kas atsakingas už rekonstruojamo statinio saugų eksploatavimą, visų pirma </w:t>
      </w:r>
      <w:r w:rsidR="00C653D9" w:rsidRPr="00945BA9">
        <w:rPr>
          <w:iCs/>
        </w:rPr>
        <w:t>reikšming</w:t>
      </w:r>
      <w:r w:rsidR="00AA5063" w:rsidRPr="00945BA9">
        <w:rPr>
          <w:iCs/>
        </w:rPr>
        <w:t>i</w:t>
      </w:r>
      <w:r w:rsidR="00402C4B" w:rsidRPr="00945BA9">
        <w:rPr>
          <w:iCs/>
        </w:rPr>
        <w:t xml:space="preserve"> būtent </w:t>
      </w:r>
      <w:r w:rsidR="00EE78B1" w:rsidRPr="00945BA9">
        <w:rPr>
          <w:iCs/>
        </w:rPr>
        <w:t>S</w:t>
      </w:r>
      <w:r w:rsidR="00402C4B" w:rsidRPr="00945BA9">
        <w:rPr>
          <w:iCs/>
        </w:rPr>
        <w:t xml:space="preserve">tatybos įstatyme </w:t>
      </w:r>
      <w:r w:rsidR="00AA5063" w:rsidRPr="00945BA9">
        <w:rPr>
          <w:iCs/>
        </w:rPr>
        <w:t>i</w:t>
      </w:r>
      <w:r w:rsidR="00402C4B" w:rsidRPr="00945BA9">
        <w:rPr>
          <w:iCs/>
        </w:rPr>
        <w:t xml:space="preserve">r </w:t>
      </w:r>
      <w:r w:rsidRPr="00945BA9">
        <w:rPr>
          <w:iCs/>
        </w:rPr>
        <w:t>s</w:t>
      </w:r>
      <w:r w:rsidR="00402C4B" w:rsidRPr="00945BA9">
        <w:rPr>
          <w:iCs/>
        </w:rPr>
        <w:t xml:space="preserve">tatybos techniniame reglamente </w:t>
      </w:r>
      <w:r w:rsidR="009D7D2C" w:rsidRPr="00945BA9">
        <w:rPr>
          <w:iCs/>
        </w:rPr>
        <w:t>nurodyti</w:t>
      </w:r>
      <w:r w:rsidR="00402C4B" w:rsidRPr="00945BA9">
        <w:rPr>
          <w:iCs/>
        </w:rPr>
        <w:t xml:space="preserve"> subjektai</w:t>
      </w:r>
      <w:r w:rsidR="005B3B8C" w:rsidRPr="00945BA9">
        <w:rPr>
          <w:iCs/>
        </w:rPr>
        <w:t>, atsakingi už statinių statymą, rekonstrukciją ir (ar) remontą</w:t>
      </w:r>
      <w:r w:rsidR="009D7D2C" w:rsidRPr="00945BA9">
        <w:rPr>
          <w:iCs/>
        </w:rPr>
        <w:t>, be kita ko, jo saugų eksploatavimą</w:t>
      </w:r>
      <w:r w:rsidR="005B3B8C" w:rsidRPr="00945BA9">
        <w:rPr>
          <w:iCs/>
        </w:rPr>
        <w:t xml:space="preserve">. </w:t>
      </w:r>
      <w:r w:rsidR="00402C4B" w:rsidRPr="00945BA9">
        <w:rPr>
          <w:iCs/>
        </w:rPr>
        <w:t xml:space="preserve">Pagal </w:t>
      </w:r>
      <w:r w:rsidRPr="00945BA9">
        <w:rPr>
          <w:iCs/>
        </w:rPr>
        <w:t>S</w:t>
      </w:r>
      <w:r w:rsidR="00402C4B" w:rsidRPr="00945BA9">
        <w:rPr>
          <w:iCs/>
        </w:rPr>
        <w:t>tatybos įstatymo 8 straipsnio 2 dalį</w:t>
      </w:r>
      <w:r w:rsidR="00BA5DE9" w:rsidRPr="00945BA9">
        <w:rPr>
          <w:iCs/>
        </w:rPr>
        <w:t>,</w:t>
      </w:r>
      <w:r w:rsidR="00402C4B" w:rsidRPr="00945BA9">
        <w:rPr>
          <w:iCs/>
        </w:rPr>
        <w:t xml:space="preserve"> statybos techniniai reglamentai yra privalomi visiems statybos dalyviams, taip pat viešojo administravimo subjektams, inžinerinių tinklų ir susisiekimo komunikacijų savininkams (naudotojams), juridiniams ir fiziniams asmenims, kitoms organizacijoms, kurių veiklą reglamentuoja šis įstatymas. Remiantis statybos techninio reglamento STR 2.02.01:2004 „Gyvenamieji pastatai“ 2</w:t>
      </w:r>
      <w:r w:rsidR="00C737A7" w:rsidRPr="00945BA9">
        <w:rPr>
          <w:iCs/>
        </w:rPr>
        <w:t> </w:t>
      </w:r>
      <w:r w:rsidR="00402C4B" w:rsidRPr="00945BA9">
        <w:rPr>
          <w:iCs/>
        </w:rPr>
        <w:t>punktu, šis reglamentas</w:t>
      </w:r>
      <w:r w:rsidR="005A2D34" w:rsidRPr="00945BA9">
        <w:rPr>
          <w:iCs/>
        </w:rPr>
        <w:t>, be kita ko</w:t>
      </w:r>
      <w:r w:rsidR="009D2C8A" w:rsidRPr="00945BA9">
        <w:rPr>
          <w:iCs/>
        </w:rPr>
        <w:t>,</w:t>
      </w:r>
      <w:r w:rsidR="00402C4B" w:rsidRPr="00945BA9">
        <w:rPr>
          <w:iCs/>
        </w:rPr>
        <w:t xml:space="preserve"> privalomas gyvenamųjų namų savininkams (naudotojams), statybos dalyviams, taip pat kitiems juridiniams ir fiziniams asmenims, kurių veiklos principus nustato Statybos įstatymas.</w:t>
      </w:r>
    </w:p>
    <w:p w14:paraId="50669FDC" w14:textId="678A87AA" w:rsidR="009737DB" w:rsidRDefault="009737DB" w:rsidP="00C737A7">
      <w:pPr>
        <w:pStyle w:val="Pagrindinistekstas"/>
        <w:numPr>
          <w:ilvl w:val="1"/>
          <w:numId w:val="1"/>
        </w:numPr>
        <w:ind w:left="845" w:hanging="488"/>
        <w:rPr>
          <w:iCs/>
        </w:rPr>
      </w:pPr>
      <w:r w:rsidRPr="00945BA9">
        <w:rPr>
          <w:iCs/>
        </w:rPr>
        <w:t>Byloje nustatyta, kad UAB „</w:t>
      </w:r>
      <w:proofErr w:type="spellStart"/>
      <w:r w:rsidRPr="00945BA9">
        <w:rPr>
          <w:iCs/>
        </w:rPr>
        <w:t>Aurovik</w:t>
      </w:r>
      <w:proofErr w:type="spellEnd"/>
      <w:r w:rsidRPr="00945BA9">
        <w:rPr>
          <w:iCs/>
        </w:rPr>
        <w:t xml:space="preserve">“, kurios direktorė yra </w:t>
      </w:r>
      <w:bookmarkStart w:id="86" w:name="Buk_61"/>
      <w:r w:rsidR="00070674" w:rsidRPr="00070674">
        <w:rPr>
          <w:iCs/>
        </w:rPr>
        <w:t>A. B.</w:t>
      </w:r>
      <w:bookmarkEnd w:id="86"/>
      <w:r w:rsidR="0054326D" w:rsidRPr="00945BA9">
        <w:rPr>
          <w:iCs/>
        </w:rPr>
        <w:t>,</w:t>
      </w:r>
      <w:r w:rsidRPr="00945BA9">
        <w:rPr>
          <w:iCs/>
        </w:rPr>
        <w:t xml:space="preserve"> yra gyvenamojo namo </w:t>
      </w:r>
      <w:r w:rsidR="0054326D" w:rsidRPr="00945BA9">
        <w:rPr>
          <w:iCs/>
        </w:rPr>
        <w:t xml:space="preserve">savininkė </w:t>
      </w:r>
      <w:r w:rsidRPr="00945BA9">
        <w:rPr>
          <w:iCs/>
        </w:rPr>
        <w:t xml:space="preserve">(naudotoja), kuri yra faktiškai ir teisiškai atsakinga už </w:t>
      </w:r>
      <w:r w:rsidR="0054326D" w:rsidRPr="00945BA9">
        <w:rPr>
          <w:iCs/>
        </w:rPr>
        <w:t>rekonstruojamą statinį</w:t>
      </w:r>
      <w:r w:rsidRPr="00945BA9">
        <w:rPr>
          <w:iCs/>
        </w:rPr>
        <w:t>, kurio baigtumas 63 procentai, įskaitant neįrengt</w:t>
      </w:r>
      <w:r w:rsidR="009338CF" w:rsidRPr="00945BA9">
        <w:rPr>
          <w:iCs/>
        </w:rPr>
        <w:t>a</w:t>
      </w:r>
      <w:r w:rsidRPr="00945BA9">
        <w:rPr>
          <w:iCs/>
        </w:rPr>
        <w:t>s balkon</w:t>
      </w:r>
      <w:r w:rsidR="009338CF" w:rsidRPr="00945BA9">
        <w:rPr>
          <w:iCs/>
        </w:rPr>
        <w:t>ų</w:t>
      </w:r>
      <w:r w:rsidRPr="00945BA9">
        <w:rPr>
          <w:iCs/>
        </w:rPr>
        <w:t xml:space="preserve"> antro aukšto kambariuose saugum</w:t>
      </w:r>
      <w:r w:rsidR="009338CF" w:rsidRPr="00945BA9">
        <w:rPr>
          <w:iCs/>
        </w:rPr>
        <w:t>o priemones</w:t>
      </w:r>
      <w:r w:rsidRPr="00945BA9">
        <w:rPr>
          <w:iCs/>
        </w:rPr>
        <w:t xml:space="preserve">, </w:t>
      </w:r>
      <w:r w:rsidR="00BA5DE9" w:rsidRPr="00945BA9">
        <w:rPr>
          <w:iCs/>
        </w:rPr>
        <w:t xml:space="preserve">ji </w:t>
      </w:r>
      <w:r w:rsidR="00C737A7" w:rsidRPr="00945BA9">
        <w:rPr>
          <w:iCs/>
        </w:rPr>
        <w:t>išnuomojo</w:t>
      </w:r>
      <w:r w:rsidRPr="00945BA9">
        <w:rPr>
          <w:iCs/>
        </w:rPr>
        <w:t xml:space="preserve"> šį rekonstruojamą statinį</w:t>
      </w:r>
      <w:r w:rsidR="002F0A9C" w:rsidRPr="00945BA9">
        <w:rPr>
          <w:iCs/>
        </w:rPr>
        <w:t>, neinformuodama nuomininko apie tai</w:t>
      </w:r>
      <w:r w:rsidRPr="00945BA9">
        <w:rPr>
          <w:iCs/>
        </w:rPr>
        <w:t>. Šios aplinkybės</w:t>
      </w:r>
      <w:r w:rsidRPr="005A688D">
        <w:rPr>
          <w:iCs/>
        </w:rPr>
        <w:t xml:space="preserve"> byloje yra n</w:t>
      </w:r>
      <w:r>
        <w:rPr>
          <w:iCs/>
        </w:rPr>
        <w:t>eginčijamos</w:t>
      </w:r>
      <w:r w:rsidRPr="005A688D">
        <w:rPr>
          <w:iCs/>
        </w:rPr>
        <w:t>:</w:t>
      </w:r>
      <w:r>
        <w:rPr>
          <w:iCs/>
        </w:rPr>
        <w:t xml:space="preserve"> </w:t>
      </w:r>
      <w:r w:rsidRPr="005A688D">
        <w:rPr>
          <w:iCs/>
        </w:rPr>
        <w:t>išnuomotas gyvenamasis namas, kuris yra rekonstruojamas (baigtumas 63 procentai)</w:t>
      </w:r>
      <w:r>
        <w:rPr>
          <w:iCs/>
        </w:rPr>
        <w:t>,</w:t>
      </w:r>
      <w:r w:rsidRPr="005A688D">
        <w:rPr>
          <w:iCs/>
        </w:rPr>
        <w:t xml:space="preserve"> priklauso </w:t>
      </w:r>
      <w:bookmarkStart w:id="87" w:name="_Hlk192235748"/>
      <w:r w:rsidRPr="005A688D">
        <w:rPr>
          <w:iCs/>
        </w:rPr>
        <w:t>UAB „</w:t>
      </w:r>
      <w:proofErr w:type="spellStart"/>
      <w:r w:rsidRPr="005A688D">
        <w:rPr>
          <w:iCs/>
        </w:rPr>
        <w:t>Aurovik</w:t>
      </w:r>
      <w:proofErr w:type="spellEnd"/>
      <w:r w:rsidRPr="005A688D">
        <w:rPr>
          <w:iCs/>
        </w:rPr>
        <w:t>“; UAB „</w:t>
      </w:r>
      <w:proofErr w:type="spellStart"/>
      <w:r w:rsidRPr="005A688D">
        <w:rPr>
          <w:iCs/>
        </w:rPr>
        <w:t>Aurovik</w:t>
      </w:r>
      <w:proofErr w:type="spellEnd"/>
      <w:r w:rsidRPr="005A688D">
        <w:rPr>
          <w:iCs/>
        </w:rPr>
        <w:t xml:space="preserve">“ direktorė yra </w:t>
      </w:r>
      <w:bookmarkStart w:id="88" w:name="Buk_62"/>
      <w:r w:rsidR="00070674" w:rsidRPr="00070674">
        <w:rPr>
          <w:iCs/>
        </w:rPr>
        <w:t>A. B.</w:t>
      </w:r>
      <w:bookmarkEnd w:id="88"/>
      <w:r w:rsidRPr="005A688D">
        <w:rPr>
          <w:iCs/>
        </w:rPr>
        <w:t xml:space="preserve">, </w:t>
      </w:r>
      <w:bookmarkEnd w:id="87"/>
      <w:r w:rsidR="0054326D">
        <w:rPr>
          <w:iCs/>
        </w:rPr>
        <w:t>š</w:t>
      </w:r>
      <w:r w:rsidR="0054326D" w:rsidRPr="005A688D">
        <w:rPr>
          <w:iCs/>
        </w:rPr>
        <w:t xml:space="preserve">i </w:t>
      </w:r>
      <w:r w:rsidRPr="005A688D">
        <w:rPr>
          <w:iCs/>
        </w:rPr>
        <w:t>pagal UAB „</w:t>
      </w:r>
      <w:proofErr w:type="spellStart"/>
      <w:r w:rsidRPr="005A688D">
        <w:rPr>
          <w:iCs/>
        </w:rPr>
        <w:t>Aurovik</w:t>
      </w:r>
      <w:proofErr w:type="spellEnd"/>
      <w:r w:rsidRPr="005A688D">
        <w:rPr>
          <w:iCs/>
        </w:rPr>
        <w:t xml:space="preserve">“ įstatų 7.1 punkto nuostatas </w:t>
      </w:r>
      <w:r w:rsidRPr="00A25173">
        <w:rPr>
          <w:iCs/>
        </w:rPr>
        <w:t xml:space="preserve">kaip bendrovės </w:t>
      </w:r>
      <w:r w:rsidR="0054326D" w:rsidRPr="00A25173">
        <w:rPr>
          <w:iCs/>
        </w:rPr>
        <w:t>vadov</w:t>
      </w:r>
      <w:r w:rsidR="0054326D">
        <w:rPr>
          <w:iCs/>
        </w:rPr>
        <w:t>ė</w:t>
      </w:r>
      <w:r w:rsidRPr="00A25173">
        <w:rPr>
          <w:iCs/>
        </w:rPr>
        <w:t xml:space="preserve"> organizuoja kasdienę bendrovės ūkinę veiklą</w:t>
      </w:r>
      <w:r w:rsidR="008E66BF">
        <w:rPr>
          <w:iCs/>
        </w:rPr>
        <w:t>,</w:t>
      </w:r>
      <w:r w:rsidRPr="00A25173">
        <w:rPr>
          <w:iCs/>
        </w:rPr>
        <w:t xml:space="preserve"> jai vadovauja </w:t>
      </w:r>
      <w:r w:rsidR="008E66BF">
        <w:rPr>
          <w:iCs/>
        </w:rPr>
        <w:t>ir</w:t>
      </w:r>
      <w:r w:rsidR="008E66BF" w:rsidRPr="00A25173">
        <w:rPr>
          <w:iCs/>
        </w:rPr>
        <w:t xml:space="preserve"> </w:t>
      </w:r>
      <w:r w:rsidRPr="00A25173">
        <w:rPr>
          <w:iCs/>
        </w:rPr>
        <w:t>bendrovės vardu vienvaldiškai veikia bendrovės santykiuose su kitais asmenimis</w:t>
      </w:r>
      <w:r>
        <w:rPr>
          <w:iCs/>
        </w:rPr>
        <w:t xml:space="preserve"> </w:t>
      </w:r>
      <w:r w:rsidRPr="00A25173">
        <w:rPr>
          <w:iCs/>
        </w:rPr>
        <w:t xml:space="preserve">(Lietuvos Respublikos akcinių bendrovių įstatymo 37 straipsnis); </w:t>
      </w:r>
      <w:bookmarkStart w:id="89" w:name="Buk_63"/>
      <w:r w:rsidR="00070674" w:rsidRPr="00070674">
        <w:rPr>
          <w:iCs/>
        </w:rPr>
        <w:t xml:space="preserve">A. B. </w:t>
      </w:r>
      <w:bookmarkEnd w:id="89"/>
      <w:r w:rsidRPr="00A25173">
        <w:rPr>
          <w:iCs/>
        </w:rPr>
        <w:t>2021 m. gegužės</w:t>
      </w:r>
      <w:r w:rsidR="0054326D">
        <w:rPr>
          <w:iCs/>
        </w:rPr>
        <w:t> </w:t>
      </w:r>
      <w:r w:rsidRPr="00A25173">
        <w:rPr>
          <w:iCs/>
        </w:rPr>
        <w:t>28</w:t>
      </w:r>
      <w:r w:rsidR="0054326D">
        <w:rPr>
          <w:iCs/>
        </w:rPr>
        <w:t> </w:t>
      </w:r>
      <w:r w:rsidRPr="00A25173">
        <w:rPr>
          <w:iCs/>
        </w:rPr>
        <w:t xml:space="preserve">d. nuomos sutarties pagrindu </w:t>
      </w:r>
      <w:r w:rsidRPr="00945BA9">
        <w:rPr>
          <w:iCs/>
        </w:rPr>
        <w:t xml:space="preserve">nuomininkui </w:t>
      </w:r>
      <w:bookmarkStart w:id="90" w:name="Buk_96"/>
      <w:r w:rsidR="00070674" w:rsidRPr="00070674">
        <w:rPr>
          <w:iCs/>
        </w:rPr>
        <w:t xml:space="preserve">R. B. </w:t>
      </w:r>
      <w:bookmarkEnd w:id="90"/>
      <w:r w:rsidRPr="00945BA9">
        <w:rPr>
          <w:iCs/>
        </w:rPr>
        <w:t>leido naudotis gyvenamojo namo patalpomis</w:t>
      </w:r>
      <w:r w:rsidR="00CC128F" w:rsidRPr="00945BA9">
        <w:rPr>
          <w:iCs/>
        </w:rPr>
        <w:t xml:space="preserve">, </w:t>
      </w:r>
      <w:r w:rsidR="0054326D" w:rsidRPr="00945BA9">
        <w:rPr>
          <w:iCs/>
        </w:rPr>
        <w:t>nenurodydama jo</w:t>
      </w:r>
      <w:r w:rsidR="00475DF6">
        <w:rPr>
          <w:iCs/>
        </w:rPr>
        <w:t>j</w:t>
      </w:r>
      <w:r w:rsidR="0054326D" w:rsidRPr="00945BA9">
        <w:rPr>
          <w:iCs/>
        </w:rPr>
        <w:t xml:space="preserve">e </w:t>
      </w:r>
      <w:r w:rsidR="00CC128F" w:rsidRPr="00945BA9">
        <w:rPr>
          <w:iCs/>
        </w:rPr>
        <w:t xml:space="preserve">jokių pastato trūkumų, taip pat konkrečių patalpų (kambarių), kurios yra </w:t>
      </w:r>
      <w:r w:rsidR="00C737A7" w:rsidRPr="00945BA9">
        <w:rPr>
          <w:iCs/>
        </w:rPr>
        <w:t>išnuomojamos</w:t>
      </w:r>
      <w:r w:rsidRPr="00945BA9">
        <w:rPr>
          <w:iCs/>
        </w:rPr>
        <w:t>. Tai</w:t>
      </w:r>
      <w:r w:rsidRPr="00A25173">
        <w:rPr>
          <w:iCs/>
        </w:rPr>
        <w:t xml:space="preserve"> reiškia, kad </w:t>
      </w:r>
      <w:r>
        <w:rPr>
          <w:iCs/>
        </w:rPr>
        <w:t xml:space="preserve">būtent </w:t>
      </w:r>
      <w:bookmarkStart w:id="91" w:name="Buk_64"/>
      <w:r w:rsidR="00070674" w:rsidRPr="00070674">
        <w:rPr>
          <w:iCs/>
        </w:rPr>
        <w:t>A. B.</w:t>
      </w:r>
      <w:bookmarkEnd w:id="91"/>
      <w:r w:rsidRPr="00A25173">
        <w:rPr>
          <w:iCs/>
        </w:rPr>
        <w:t>, būdama bendrovės vadovė, buvo atsakinga už įmonės veiklą, už jos iš teisės aktų bei sutarčių kylančius įsipareigojimus – šiuo atveju už bendrovės turto (statinio) saugos ir paskirties dokumentuose nustatytų statinio naudojimo ir priežiūros reikalavimų laikymąsi.</w:t>
      </w:r>
      <w:r>
        <w:rPr>
          <w:iCs/>
        </w:rPr>
        <w:t xml:space="preserve"> </w:t>
      </w:r>
      <w:bookmarkStart w:id="92" w:name="Buk_65"/>
      <w:r w:rsidR="00070674" w:rsidRPr="00070674">
        <w:rPr>
          <w:iCs/>
        </w:rPr>
        <w:t xml:space="preserve">A. B. </w:t>
      </w:r>
      <w:bookmarkEnd w:id="92"/>
      <w:r w:rsidRPr="000F35A0">
        <w:rPr>
          <w:iCs/>
        </w:rPr>
        <w:t xml:space="preserve">pagal byloje nustatytas aplinkybes jokiam </w:t>
      </w:r>
      <w:r w:rsidRPr="0049170A">
        <w:rPr>
          <w:iCs/>
        </w:rPr>
        <w:t xml:space="preserve">kitam asmeniui nepavedė </w:t>
      </w:r>
      <w:r w:rsidRPr="00BA5DE9">
        <w:rPr>
          <w:iCs/>
        </w:rPr>
        <w:t xml:space="preserve">įgyvendinti </w:t>
      </w:r>
      <w:r w:rsidRPr="0049170A">
        <w:rPr>
          <w:iCs/>
        </w:rPr>
        <w:t>statinių rekonstravimo projektų sprendinių reikalavimų.</w:t>
      </w:r>
    </w:p>
    <w:p w14:paraId="66DCAF98" w14:textId="6A7006F3" w:rsidR="00743A0B" w:rsidRDefault="00830A26" w:rsidP="00C737A7">
      <w:pPr>
        <w:pStyle w:val="Pagrindinistekstas"/>
        <w:numPr>
          <w:ilvl w:val="1"/>
          <w:numId w:val="1"/>
        </w:numPr>
        <w:ind w:left="845" w:hanging="488"/>
        <w:rPr>
          <w:iCs/>
        </w:rPr>
      </w:pPr>
      <w:r w:rsidRPr="00743A0B">
        <w:rPr>
          <w:iCs/>
        </w:rPr>
        <w:t>Antra, byloje nenustatyt</w:t>
      </w:r>
      <w:r w:rsidR="00BB4495" w:rsidRPr="00743A0B">
        <w:rPr>
          <w:iCs/>
        </w:rPr>
        <w:t>a, kad</w:t>
      </w:r>
      <w:r w:rsidR="0054326D">
        <w:rPr>
          <w:iCs/>
        </w:rPr>
        <w:t>,</w:t>
      </w:r>
      <w:r w:rsidR="00BB4495" w:rsidRPr="00743A0B">
        <w:rPr>
          <w:iCs/>
        </w:rPr>
        <w:t xml:space="preserve"> kaip teigia kasatorius, nukentėjusieji savavališkai pateko į patalpas, nes jos nebuvo išnuomotos</w:t>
      </w:r>
      <w:r w:rsidR="00D34D14" w:rsidRPr="00743A0B">
        <w:rPr>
          <w:iCs/>
        </w:rPr>
        <w:t xml:space="preserve">, taip pat savavališkai, apeidami nenaudotino </w:t>
      </w:r>
      <w:r w:rsidR="00CC128F">
        <w:rPr>
          <w:iCs/>
        </w:rPr>
        <w:t xml:space="preserve">dėl jo nepabaigto įrengimo </w:t>
      </w:r>
      <w:r w:rsidR="00D34D14" w:rsidRPr="00743A0B">
        <w:rPr>
          <w:iCs/>
        </w:rPr>
        <w:t xml:space="preserve">balkono </w:t>
      </w:r>
      <w:r w:rsidR="009D2C8A">
        <w:rPr>
          <w:iCs/>
        </w:rPr>
        <w:t>lango</w:t>
      </w:r>
      <w:r w:rsidR="0054326D">
        <w:rPr>
          <w:iCs/>
        </w:rPr>
        <w:t xml:space="preserve"> </w:t>
      </w:r>
      <w:r w:rsidR="009D2C8A">
        <w:rPr>
          <w:iCs/>
        </w:rPr>
        <w:t>/</w:t>
      </w:r>
      <w:r w:rsidR="0054326D">
        <w:rPr>
          <w:iCs/>
        </w:rPr>
        <w:t xml:space="preserve"> </w:t>
      </w:r>
      <w:r w:rsidR="009D2C8A">
        <w:rPr>
          <w:iCs/>
        </w:rPr>
        <w:t xml:space="preserve">durų </w:t>
      </w:r>
      <w:r w:rsidR="00D34D14" w:rsidRPr="00743A0B">
        <w:rPr>
          <w:iCs/>
        </w:rPr>
        <w:t xml:space="preserve">laikinas apsaugas, atidarė </w:t>
      </w:r>
      <w:r w:rsidR="009D2C8A">
        <w:rPr>
          <w:iCs/>
        </w:rPr>
        <w:t>jas.</w:t>
      </w:r>
    </w:p>
    <w:p w14:paraId="381256F8" w14:textId="71B58871" w:rsidR="0049170A" w:rsidRPr="00743A0B" w:rsidRDefault="00BB4495" w:rsidP="00C737A7">
      <w:pPr>
        <w:pStyle w:val="Pagrindinistekstas"/>
        <w:numPr>
          <w:ilvl w:val="1"/>
          <w:numId w:val="1"/>
        </w:numPr>
        <w:ind w:left="845" w:hanging="488"/>
        <w:rPr>
          <w:iCs/>
        </w:rPr>
      </w:pPr>
      <w:r w:rsidRPr="00743A0B">
        <w:rPr>
          <w:iCs/>
        </w:rPr>
        <w:t>T</w:t>
      </w:r>
      <w:r w:rsidR="004370DC" w:rsidRPr="00743A0B">
        <w:rPr>
          <w:iCs/>
        </w:rPr>
        <w:t>eismai nustatė, kad nuomos sutartyje bendrais požymiai</w:t>
      </w:r>
      <w:r w:rsidR="0054326D">
        <w:rPr>
          <w:iCs/>
        </w:rPr>
        <w:t>s</w:t>
      </w:r>
      <w:r w:rsidR="004370DC" w:rsidRPr="00743A0B">
        <w:rPr>
          <w:iCs/>
        </w:rPr>
        <w:t xml:space="preserve"> buvo nurodytas išnuomotas daiktas – 150 kv.</w:t>
      </w:r>
      <w:r w:rsidR="009808FB" w:rsidRPr="00743A0B">
        <w:rPr>
          <w:iCs/>
        </w:rPr>
        <w:t xml:space="preserve"> </w:t>
      </w:r>
      <w:r w:rsidR="004370DC" w:rsidRPr="00743A0B">
        <w:rPr>
          <w:iCs/>
        </w:rPr>
        <w:t>m patalpų</w:t>
      </w:r>
      <w:r w:rsidR="009D2C8A">
        <w:rPr>
          <w:iCs/>
        </w:rPr>
        <w:t xml:space="preserve"> plotas</w:t>
      </w:r>
      <w:r w:rsidR="004370DC" w:rsidRPr="00743A0B">
        <w:rPr>
          <w:iCs/>
        </w:rPr>
        <w:t>, tačiau konkre</w:t>
      </w:r>
      <w:r w:rsidR="009D2C8A">
        <w:rPr>
          <w:iCs/>
        </w:rPr>
        <w:t xml:space="preserve">tūs </w:t>
      </w:r>
      <w:r w:rsidRPr="00743A0B">
        <w:rPr>
          <w:iCs/>
        </w:rPr>
        <w:t>kambari</w:t>
      </w:r>
      <w:r w:rsidR="009D2C8A">
        <w:rPr>
          <w:iCs/>
        </w:rPr>
        <w:t>ai ar k</w:t>
      </w:r>
      <w:r w:rsidRPr="00743A0B">
        <w:rPr>
          <w:iCs/>
        </w:rPr>
        <w:t>it</w:t>
      </w:r>
      <w:r w:rsidR="009D2C8A">
        <w:rPr>
          <w:iCs/>
        </w:rPr>
        <w:t>os</w:t>
      </w:r>
      <w:r w:rsidRPr="00743A0B">
        <w:rPr>
          <w:iCs/>
        </w:rPr>
        <w:t xml:space="preserve"> </w:t>
      </w:r>
      <w:r w:rsidR="009808FB" w:rsidRPr="00743A0B">
        <w:rPr>
          <w:iCs/>
        </w:rPr>
        <w:t>patalp</w:t>
      </w:r>
      <w:r w:rsidR="009D2C8A">
        <w:rPr>
          <w:iCs/>
        </w:rPr>
        <w:t>os</w:t>
      </w:r>
      <w:r w:rsidR="009808FB" w:rsidRPr="00743A0B">
        <w:rPr>
          <w:iCs/>
        </w:rPr>
        <w:t xml:space="preserve"> </w:t>
      </w:r>
      <w:r w:rsidR="004370DC" w:rsidRPr="00743A0B">
        <w:rPr>
          <w:iCs/>
        </w:rPr>
        <w:t>ne</w:t>
      </w:r>
      <w:r w:rsidR="009D2C8A">
        <w:rPr>
          <w:iCs/>
        </w:rPr>
        <w:t xml:space="preserve">išvardyti </w:t>
      </w:r>
      <w:r w:rsidR="009D2C8A" w:rsidRPr="00945BA9">
        <w:rPr>
          <w:iCs/>
        </w:rPr>
        <w:t>(nenurodyti)</w:t>
      </w:r>
      <w:r w:rsidR="002F0A9C" w:rsidRPr="00945BA9">
        <w:rPr>
          <w:iCs/>
        </w:rPr>
        <w:t xml:space="preserve">; taip pat, kaip jau minėta, nepateikta </w:t>
      </w:r>
      <w:r w:rsidR="00D224EF" w:rsidRPr="00945BA9">
        <w:rPr>
          <w:iCs/>
        </w:rPr>
        <w:t xml:space="preserve">jokia </w:t>
      </w:r>
      <w:r w:rsidR="002F0A9C" w:rsidRPr="00945BA9">
        <w:rPr>
          <w:iCs/>
        </w:rPr>
        <w:t>informacija apie pastato ne</w:t>
      </w:r>
      <w:r w:rsidR="00C737A7" w:rsidRPr="00945BA9">
        <w:rPr>
          <w:iCs/>
        </w:rPr>
        <w:t>už</w:t>
      </w:r>
      <w:r w:rsidR="002F0A9C" w:rsidRPr="00945BA9">
        <w:rPr>
          <w:iCs/>
        </w:rPr>
        <w:t>baigtumą.</w:t>
      </w:r>
      <w:r w:rsidR="009D2C8A" w:rsidRPr="00945BA9">
        <w:rPr>
          <w:iCs/>
        </w:rPr>
        <w:t xml:space="preserve"> </w:t>
      </w:r>
      <w:r w:rsidRPr="00945BA9">
        <w:rPr>
          <w:iCs/>
        </w:rPr>
        <w:t>N</w:t>
      </w:r>
      <w:r w:rsidR="005F22EE" w:rsidRPr="00945BA9">
        <w:rPr>
          <w:iCs/>
        </w:rPr>
        <w:t>uteistoji proceso metu tvirtino neleidusi naudotis</w:t>
      </w:r>
      <w:r w:rsidR="00333EF9" w:rsidRPr="00945BA9">
        <w:rPr>
          <w:iCs/>
        </w:rPr>
        <w:t xml:space="preserve"> </w:t>
      </w:r>
      <w:r w:rsidR="005F22EE" w:rsidRPr="00945BA9">
        <w:rPr>
          <w:iCs/>
        </w:rPr>
        <w:t xml:space="preserve">kambariu, </w:t>
      </w:r>
      <w:r w:rsidR="00333EF9" w:rsidRPr="00945BA9">
        <w:rPr>
          <w:iCs/>
        </w:rPr>
        <w:t xml:space="preserve">kuriame apsistojo nukentėjusieji, </w:t>
      </w:r>
      <w:r w:rsidR="009338CF" w:rsidRPr="00945BA9">
        <w:rPr>
          <w:iCs/>
        </w:rPr>
        <w:t xml:space="preserve">informuodama nuomininką žodžiu, </w:t>
      </w:r>
      <w:r w:rsidR="005F22EE" w:rsidRPr="00945BA9">
        <w:rPr>
          <w:iCs/>
        </w:rPr>
        <w:t>tačiau bylo</w:t>
      </w:r>
      <w:r w:rsidRPr="00945BA9">
        <w:rPr>
          <w:iCs/>
        </w:rPr>
        <w:t xml:space="preserve">je </w:t>
      </w:r>
      <w:r w:rsidR="005F22EE" w:rsidRPr="00945BA9">
        <w:rPr>
          <w:iCs/>
        </w:rPr>
        <w:t>nustatyta</w:t>
      </w:r>
      <w:r w:rsidR="00A25173" w:rsidRPr="00945BA9">
        <w:rPr>
          <w:iCs/>
        </w:rPr>
        <w:t>, kad</w:t>
      </w:r>
      <w:r w:rsidR="00D34D14" w:rsidRPr="00945BA9">
        <w:rPr>
          <w:iCs/>
        </w:rPr>
        <w:t>,</w:t>
      </w:r>
      <w:r w:rsidR="00A25173" w:rsidRPr="00945BA9">
        <w:rPr>
          <w:iCs/>
        </w:rPr>
        <w:t xml:space="preserve"> </w:t>
      </w:r>
      <w:r w:rsidR="00D34D14" w:rsidRPr="00945BA9">
        <w:rPr>
          <w:iCs/>
        </w:rPr>
        <w:lastRenderedPageBreak/>
        <w:t xml:space="preserve">pirma, </w:t>
      </w:r>
      <w:r w:rsidRPr="00945BA9">
        <w:rPr>
          <w:iCs/>
        </w:rPr>
        <w:t>asmenų patekimas į kambarius nebuvo niekaip apribotas</w:t>
      </w:r>
      <w:r w:rsidRPr="00743A0B">
        <w:rPr>
          <w:iCs/>
        </w:rPr>
        <w:t xml:space="preserve">, t. y. </w:t>
      </w:r>
      <w:r w:rsidR="00D34D14" w:rsidRPr="00743A0B">
        <w:rPr>
          <w:iCs/>
        </w:rPr>
        <w:t xml:space="preserve">nuomos sutartyje iš viso nebuvo nurodyta, kuriais kambariais (ne)galima naudotis, </w:t>
      </w:r>
      <w:r w:rsidR="004370DC" w:rsidRPr="00743A0B">
        <w:rPr>
          <w:iCs/>
        </w:rPr>
        <w:t xml:space="preserve">visi kambariai, tarp </w:t>
      </w:r>
      <w:r w:rsidR="008E66BF">
        <w:rPr>
          <w:iCs/>
        </w:rPr>
        <w:t>j</w:t>
      </w:r>
      <w:r w:rsidR="008E66BF" w:rsidRPr="00743A0B">
        <w:rPr>
          <w:iCs/>
        </w:rPr>
        <w:t xml:space="preserve">ų </w:t>
      </w:r>
      <w:r w:rsidR="004370DC" w:rsidRPr="00743A0B">
        <w:rPr>
          <w:iCs/>
        </w:rPr>
        <w:t>ir kambarys, kuriame apsistojo nukentėjusieji, buvo neužrakinti,</w:t>
      </w:r>
      <w:r w:rsidRPr="00743A0B">
        <w:rPr>
          <w:iCs/>
        </w:rPr>
        <w:t xml:space="preserve"> nebuvo joki</w:t>
      </w:r>
      <w:r w:rsidR="00D34D14" w:rsidRPr="00743A0B">
        <w:rPr>
          <w:iCs/>
        </w:rPr>
        <w:t>os informacijos</w:t>
      </w:r>
      <w:r w:rsidRPr="00743A0B">
        <w:rPr>
          <w:iCs/>
        </w:rPr>
        <w:t>, kad jais negalima naudot</w:t>
      </w:r>
      <w:r w:rsidR="00D34D14" w:rsidRPr="00743A0B">
        <w:rPr>
          <w:iCs/>
        </w:rPr>
        <w:t>i</w:t>
      </w:r>
      <w:r w:rsidRPr="00743A0B">
        <w:rPr>
          <w:iCs/>
        </w:rPr>
        <w:t>s;</w:t>
      </w:r>
      <w:r w:rsidR="00723D4A" w:rsidRPr="00743A0B">
        <w:rPr>
          <w:iCs/>
        </w:rPr>
        <w:t xml:space="preserve"> </w:t>
      </w:r>
      <w:r w:rsidRPr="00743A0B">
        <w:rPr>
          <w:iCs/>
        </w:rPr>
        <w:t>antra, kambariai buvo paruošti nakvy</w:t>
      </w:r>
      <w:r w:rsidR="00D34D14" w:rsidRPr="00743A0B">
        <w:rPr>
          <w:iCs/>
        </w:rPr>
        <w:t>n</w:t>
      </w:r>
      <w:r w:rsidRPr="00743A0B">
        <w:rPr>
          <w:iCs/>
        </w:rPr>
        <w:t xml:space="preserve">ei, t. y. </w:t>
      </w:r>
      <w:r w:rsidR="00723D4A" w:rsidRPr="00743A0B">
        <w:rPr>
          <w:iCs/>
        </w:rPr>
        <w:t>kambaryje esančios</w:t>
      </w:r>
      <w:r w:rsidR="004370DC" w:rsidRPr="00743A0B">
        <w:rPr>
          <w:iCs/>
        </w:rPr>
        <w:t xml:space="preserve"> lovos buvo paruoštos </w:t>
      </w:r>
      <w:r w:rsidR="0054326D" w:rsidRPr="00743A0B">
        <w:rPr>
          <w:iCs/>
        </w:rPr>
        <w:t>miego</w:t>
      </w:r>
      <w:r w:rsidR="0054326D">
        <w:rPr>
          <w:iCs/>
        </w:rPr>
        <w:t>ti</w:t>
      </w:r>
      <w:r w:rsidR="0054326D" w:rsidRPr="00743A0B">
        <w:rPr>
          <w:iCs/>
        </w:rPr>
        <w:t xml:space="preserve"> </w:t>
      </w:r>
      <w:r w:rsidR="00D34D14" w:rsidRPr="00743A0B">
        <w:rPr>
          <w:iCs/>
        </w:rPr>
        <w:t xml:space="preserve">(padėta patalynė); trečia, </w:t>
      </w:r>
      <w:r w:rsidR="00723D4A" w:rsidRPr="00743A0B">
        <w:rPr>
          <w:iCs/>
        </w:rPr>
        <w:t xml:space="preserve">šiose </w:t>
      </w:r>
      <w:r w:rsidR="007324B0" w:rsidRPr="00743A0B">
        <w:rPr>
          <w:iCs/>
        </w:rPr>
        <w:t xml:space="preserve">patalpose </w:t>
      </w:r>
      <w:r w:rsidR="00D34D14" w:rsidRPr="00743A0B">
        <w:rPr>
          <w:iCs/>
        </w:rPr>
        <w:t xml:space="preserve">(įskaitant kambarį, kuriame apsistojo nukentėjusieji) </w:t>
      </w:r>
      <w:r w:rsidR="007324B0" w:rsidRPr="00743A0B">
        <w:rPr>
          <w:iCs/>
        </w:rPr>
        <w:t xml:space="preserve">nebuvo jokių įspėjimų, </w:t>
      </w:r>
      <w:r w:rsidRPr="00743A0B">
        <w:rPr>
          <w:iCs/>
        </w:rPr>
        <w:t xml:space="preserve">taip pat </w:t>
      </w:r>
      <w:r w:rsidR="00D34D14" w:rsidRPr="00743A0B">
        <w:rPr>
          <w:iCs/>
        </w:rPr>
        <w:t xml:space="preserve">laikinų </w:t>
      </w:r>
      <w:r w:rsidR="007324B0" w:rsidRPr="00743A0B">
        <w:rPr>
          <w:iCs/>
        </w:rPr>
        <w:t>išorinių ar vidinių apsaugų, kurios neleistų atidaryti balkono durų, balkono duryse buvo rankena.</w:t>
      </w:r>
      <w:r w:rsidR="003F6EE4" w:rsidRPr="00743A0B">
        <w:rPr>
          <w:iCs/>
        </w:rPr>
        <w:t xml:space="preserve"> </w:t>
      </w:r>
      <w:r w:rsidR="00A25173" w:rsidRPr="00743A0B">
        <w:rPr>
          <w:iCs/>
        </w:rPr>
        <w:t xml:space="preserve">Taigi nuomininkas ir tretieji asmenys, </w:t>
      </w:r>
      <w:r w:rsidR="00723D4A" w:rsidRPr="00743A0B">
        <w:rPr>
          <w:iCs/>
        </w:rPr>
        <w:t>šiuo atveju nukentėjusieji</w:t>
      </w:r>
      <w:r w:rsidR="009D2C8A">
        <w:rPr>
          <w:iCs/>
        </w:rPr>
        <w:t xml:space="preserve"> (jo svečiai)</w:t>
      </w:r>
      <w:r w:rsidR="00723D4A" w:rsidRPr="00743A0B">
        <w:rPr>
          <w:iCs/>
        </w:rPr>
        <w:t xml:space="preserve">, </w:t>
      </w:r>
      <w:r w:rsidR="00A25173" w:rsidRPr="00743A0B">
        <w:rPr>
          <w:iCs/>
        </w:rPr>
        <w:t>patekę į išnuomotą gyvenamąjį namą</w:t>
      </w:r>
      <w:r w:rsidR="0054326D">
        <w:rPr>
          <w:iCs/>
        </w:rPr>
        <w:t>,</w:t>
      </w:r>
      <w:r w:rsidR="00A25173" w:rsidRPr="00743A0B">
        <w:rPr>
          <w:iCs/>
        </w:rPr>
        <w:t xml:space="preserve"> įgijo teisę naudotis šiomis patalpomis</w:t>
      </w:r>
      <w:r w:rsidR="00723D4A" w:rsidRPr="00743A0B">
        <w:rPr>
          <w:iCs/>
        </w:rPr>
        <w:t xml:space="preserve"> </w:t>
      </w:r>
      <w:r w:rsidR="0054326D">
        <w:rPr>
          <w:iCs/>
        </w:rPr>
        <w:t>ir</w:t>
      </w:r>
      <w:r w:rsidR="0054326D" w:rsidRPr="00743A0B">
        <w:rPr>
          <w:iCs/>
        </w:rPr>
        <w:t xml:space="preserve"> </w:t>
      </w:r>
      <w:r w:rsidR="00723D4A" w:rsidRPr="00743A0B">
        <w:rPr>
          <w:iCs/>
        </w:rPr>
        <w:t xml:space="preserve">turėjo teisėtą lūkestį, kad </w:t>
      </w:r>
      <w:r w:rsidR="00723D4A" w:rsidRPr="002F0A9C">
        <w:rPr>
          <w:iCs/>
        </w:rPr>
        <w:t>trumpalaikei nuomai išnuomot</w:t>
      </w:r>
      <w:r w:rsidR="001B0142" w:rsidRPr="002F0A9C">
        <w:rPr>
          <w:iCs/>
        </w:rPr>
        <w:t>o</w:t>
      </w:r>
      <w:r w:rsidR="001B0142" w:rsidRPr="00743A0B">
        <w:rPr>
          <w:iCs/>
        </w:rPr>
        <w:t xml:space="preserve"> pastato savininkas </w:t>
      </w:r>
      <w:r w:rsidR="003F6EE4" w:rsidRPr="00743A0B">
        <w:rPr>
          <w:iCs/>
        </w:rPr>
        <w:t>yra sudaręs tinkamas sąlygas</w:t>
      </w:r>
      <w:r w:rsidR="001B0142" w:rsidRPr="00743A0B">
        <w:rPr>
          <w:iCs/>
        </w:rPr>
        <w:t xml:space="preserve"> </w:t>
      </w:r>
      <w:r w:rsidR="0054326D">
        <w:rPr>
          <w:iCs/>
        </w:rPr>
        <w:t xml:space="preserve">jį </w:t>
      </w:r>
      <w:r w:rsidR="0054326D" w:rsidRPr="00743A0B">
        <w:rPr>
          <w:iCs/>
        </w:rPr>
        <w:t>naudo</w:t>
      </w:r>
      <w:r w:rsidR="0054326D">
        <w:rPr>
          <w:iCs/>
        </w:rPr>
        <w:t>ti</w:t>
      </w:r>
      <w:r w:rsidR="009D2C8A">
        <w:rPr>
          <w:iCs/>
        </w:rPr>
        <w:t>, įskaitant miegamuosius su balkono langais / durimis,</w:t>
      </w:r>
      <w:r w:rsidR="001B0142" w:rsidRPr="00743A0B">
        <w:rPr>
          <w:iCs/>
        </w:rPr>
        <w:t xml:space="preserve"> pagal tiesioginę paskirtį, be kita ko, </w:t>
      </w:r>
      <w:r w:rsidR="00EE78B1" w:rsidRPr="00743A0B">
        <w:rPr>
          <w:iCs/>
        </w:rPr>
        <w:t>kad</w:t>
      </w:r>
      <w:r w:rsidR="003F6EE4" w:rsidRPr="00743A0B">
        <w:rPr>
          <w:iCs/>
        </w:rPr>
        <w:t xml:space="preserve"> </w:t>
      </w:r>
      <w:r w:rsidR="009D2C8A">
        <w:rPr>
          <w:iCs/>
        </w:rPr>
        <w:t xml:space="preserve">išnuomotas </w:t>
      </w:r>
      <w:r w:rsidR="00A25173" w:rsidRPr="00743A0B">
        <w:rPr>
          <w:iCs/>
        </w:rPr>
        <w:t xml:space="preserve">pastatas atitinka saugumo reikalavimus </w:t>
      </w:r>
      <w:r w:rsidR="00D34D14" w:rsidRPr="00743A0B">
        <w:rPr>
          <w:iCs/>
        </w:rPr>
        <w:t xml:space="preserve">ir įprastas naudojimasis juo </w:t>
      </w:r>
      <w:r w:rsidR="00A25173" w:rsidRPr="00743A0B">
        <w:rPr>
          <w:iCs/>
        </w:rPr>
        <w:t>nekelia pavojaus.</w:t>
      </w:r>
      <w:r w:rsidR="003F6EE4" w:rsidRPr="00743A0B">
        <w:rPr>
          <w:iCs/>
        </w:rPr>
        <w:t xml:space="preserve"> </w:t>
      </w:r>
    </w:p>
    <w:p w14:paraId="2306AE48" w14:textId="4A1B6A54" w:rsidR="0049170A" w:rsidRPr="0049170A" w:rsidRDefault="0049170A" w:rsidP="00C737A7">
      <w:pPr>
        <w:pStyle w:val="Pagrindinistekstas"/>
        <w:numPr>
          <w:ilvl w:val="1"/>
          <w:numId w:val="1"/>
        </w:numPr>
        <w:ind w:left="845" w:hanging="488"/>
        <w:rPr>
          <w:iCs/>
        </w:rPr>
      </w:pPr>
      <w:r w:rsidRPr="0049170A">
        <w:rPr>
          <w:iCs/>
        </w:rPr>
        <w:t xml:space="preserve">Taigi, darytina išvada, kad </w:t>
      </w:r>
      <w:bookmarkStart w:id="93" w:name="Buk_66"/>
      <w:r w:rsidR="00070674" w:rsidRPr="00070674">
        <w:rPr>
          <w:iCs/>
        </w:rPr>
        <w:t>A. B.</w:t>
      </w:r>
      <w:bookmarkEnd w:id="93"/>
      <w:r w:rsidR="005F22EE" w:rsidRPr="0049170A">
        <w:rPr>
          <w:iCs/>
        </w:rPr>
        <w:t>, žinodama, jog jo</w:t>
      </w:r>
      <w:r w:rsidRPr="0049170A">
        <w:rPr>
          <w:iCs/>
        </w:rPr>
        <w:t xml:space="preserve">s vadovaujamos įmonės </w:t>
      </w:r>
      <w:r w:rsidR="005F22EE" w:rsidRPr="0049170A">
        <w:rPr>
          <w:iCs/>
        </w:rPr>
        <w:t xml:space="preserve">nebaigto </w:t>
      </w:r>
      <w:r w:rsidR="005F22EE" w:rsidRPr="00945BA9">
        <w:rPr>
          <w:iCs/>
        </w:rPr>
        <w:t>rekonstruoti pastato kambariai</w:t>
      </w:r>
      <w:r w:rsidR="002F0A9C" w:rsidRPr="00945BA9">
        <w:rPr>
          <w:iCs/>
        </w:rPr>
        <w:t xml:space="preserve"> yra be pabaigtų balkono langų</w:t>
      </w:r>
      <w:r w:rsidR="00075D03" w:rsidRPr="00945BA9">
        <w:rPr>
          <w:iCs/>
        </w:rPr>
        <w:t xml:space="preserve"> </w:t>
      </w:r>
      <w:r w:rsidR="002F0A9C" w:rsidRPr="00945BA9">
        <w:rPr>
          <w:iCs/>
        </w:rPr>
        <w:t>/</w:t>
      </w:r>
      <w:r w:rsidR="00075D03" w:rsidRPr="00945BA9">
        <w:rPr>
          <w:iCs/>
        </w:rPr>
        <w:t xml:space="preserve"> </w:t>
      </w:r>
      <w:r w:rsidR="002F0A9C" w:rsidRPr="00945BA9">
        <w:rPr>
          <w:iCs/>
        </w:rPr>
        <w:t>durų</w:t>
      </w:r>
      <w:r w:rsidR="005F22EE" w:rsidRPr="00945BA9">
        <w:rPr>
          <w:iCs/>
        </w:rPr>
        <w:t xml:space="preserve">, </w:t>
      </w:r>
      <w:r w:rsidR="002F0A9C" w:rsidRPr="00945BA9">
        <w:rPr>
          <w:iCs/>
        </w:rPr>
        <w:t>neinformavo api</w:t>
      </w:r>
      <w:r w:rsidR="00D224EF" w:rsidRPr="00945BA9">
        <w:rPr>
          <w:iCs/>
        </w:rPr>
        <w:t xml:space="preserve">e </w:t>
      </w:r>
      <w:r w:rsidR="002F0A9C" w:rsidRPr="00945BA9">
        <w:rPr>
          <w:iCs/>
        </w:rPr>
        <w:t>tai nuomininko</w:t>
      </w:r>
      <w:r w:rsidR="00801BBB" w:rsidRPr="00945BA9">
        <w:rPr>
          <w:iCs/>
        </w:rPr>
        <w:t xml:space="preserve">, taip pat </w:t>
      </w:r>
      <w:r w:rsidR="005F22EE" w:rsidRPr="00945BA9">
        <w:rPr>
          <w:iCs/>
        </w:rPr>
        <w:t>ne</w:t>
      </w:r>
      <w:r w:rsidR="00801BBB" w:rsidRPr="00945BA9">
        <w:rPr>
          <w:iCs/>
        </w:rPr>
        <w:t xml:space="preserve">nurodė, kad </w:t>
      </w:r>
      <w:r w:rsidR="005F22EE" w:rsidRPr="00945BA9">
        <w:rPr>
          <w:iCs/>
        </w:rPr>
        <w:t>ši</w:t>
      </w:r>
      <w:r w:rsidR="00801BBB" w:rsidRPr="00945BA9">
        <w:rPr>
          <w:iCs/>
        </w:rPr>
        <w:t xml:space="preserve">s </w:t>
      </w:r>
      <w:r w:rsidR="005F22EE" w:rsidRPr="00945BA9">
        <w:rPr>
          <w:iCs/>
        </w:rPr>
        <w:t>kambar</w:t>
      </w:r>
      <w:r w:rsidR="00801BBB" w:rsidRPr="00945BA9">
        <w:rPr>
          <w:iCs/>
        </w:rPr>
        <w:t xml:space="preserve">ys </w:t>
      </w:r>
      <w:r w:rsidR="0045577B" w:rsidRPr="00945BA9">
        <w:rPr>
          <w:iCs/>
        </w:rPr>
        <w:t>neišnuomojamas</w:t>
      </w:r>
      <w:r w:rsidR="00801BBB" w:rsidRPr="00945BA9">
        <w:rPr>
          <w:iCs/>
        </w:rPr>
        <w:t xml:space="preserve"> (juo negalima naudotis)</w:t>
      </w:r>
      <w:r w:rsidR="005F22EE" w:rsidRPr="00945BA9">
        <w:rPr>
          <w:iCs/>
        </w:rPr>
        <w:t>, ir nors nenumatė, kad dėl</w:t>
      </w:r>
      <w:r w:rsidR="005F22EE" w:rsidRPr="0049170A">
        <w:rPr>
          <w:iCs/>
        </w:rPr>
        <w:t xml:space="preserve"> jos neveikimo, t. y. leidžiant </w:t>
      </w:r>
      <w:r w:rsidRPr="0049170A">
        <w:rPr>
          <w:iCs/>
        </w:rPr>
        <w:t>nuomininkui</w:t>
      </w:r>
      <w:r w:rsidR="005F22EE" w:rsidRPr="0049170A">
        <w:rPr>
          <w:iCs/>
        </w:rPr>
        <w:t xml:space="preserve"> naudoti nesaugų kambarį, kils </w:t>
      </w:r>
      <w:r w:rsidR="00075D03" w:rsidRPr="0049170A">
        <w:rPr>
          <w:iCs/>
        </w:rPr>
        <w:t>neigiam</w:t>
      </w:r>
      <w:r w:rsidR="00075D03">
        <w:rPr>
          <w:iCs/>
        </w:rPr>
        <w:t>ų</w:t>
      </w:r>
      <w:r w:rsidR="00075D03" w:rsidRPr="0049170A">
        <w:rPr>
          <w:iCs/>
        </w:rPr>
        <w:t xml:space="preserve"> padarini</w:t>
      </w:r>
      <w:r w:rsidR="00075D03">
        <w:rPr>
          <w:iCs/>
        </w:rPr>
        <w:t>ų</w:t>
      </w:r>
      <w:r w:rsidR="005F22EE" w:rsidRPr="0049170A">
        <w:rPr>
          <w:iCs/>
        </w:rPr>
        <w:t xml:space="preserve">, pagal savo asmenines savybes, </w:t>
      </w:r>
      <w:r w:rsidR="00075D03">
        <w:rPr>
          <w:iCs/>
        </w:rPr>
        <w:t>einamas</w:t>
      </w:r>
      <w:r w:rsidR="00075D03" w:rsidRPr="0049170A">
        <w:rPr>
          <w:iCs/>
        </w:rPr>
        <w:t xml:space="preserve"> </w:t>
      </w:r>
      <w:r w:rsidRPr="0049170A">
        <w:rPr>
          <w:iCs/>
        </w:rPr>
        <w:t xml:space="preserve">pareigas, </w:t>
      </w:r>
      <w:r w:rsidR="005F22EE" w:rsidRPr="0049170A">
        <w:rPr>
          <w:iCs/>
        </w:rPr>
        <w:t>turimą techninę dokumentaciją turėjo ir galėjo numatyti potencialų statinio pavojingumą</w:t>
      </w:r>
      <w:r w:rsidRPr="0049170A">
        <w:rPr>
          <w:iCs/>
        </w:rPr>
        <w:t xml:space="preserve"> ir dėl jo </w:t>
      </w:r>
      <w:r w:rsidR="005F22EE" w:rsidRPr="0049170A">
        <w:rPr>
          <w:iCs/>
        </w:rPr>
        <w:t xml:space="preserve">galinčias kilti neigiamas pasekmes kitiems asmenims. </w:t>
      </w:r>
    </w:p>
    <w:p w14:paraId="309DB231" w14:textId="1F64B3C9" w:rsidR="0049170A" w:rsidRPr="0049170A" w:rsidRDefault="0049170A" w:rsidP="00C737A7">
      <w:pPr>
        <w:pStyle w:val="Pagrindinistekstas"/>
        <w:numPr>
          <w:ilvl w:val="1"/>
          <w:numId w:val="1"/>
        </w:numPr>
        <w:ind w:left="845" w:hanging="488"/>
        <w:rPr>
          <w:iCs/>
        </w:rPr>
      </w:pPr>
      <w:r w:rsidRPr="0049170A">
        <w:t xml:space="preserve">Taigi, teismai tinkamai konstatavo, kad ne nuomininkas, o nuteistoji </w:t>
      </w:r>
      <w:bookmarkStart w:id="94" w:name="Buk_67"/>
      <w:r w:rsidR="00070674" w:rsidRPr="00070674">
        <w:t>A. B.</w:t>
      </w:r>
      <w:bookmarkEnd w:id="94"/>
      <w:r w:rsidRPr="0049170A">
        <w:t>, sudarydama nuomos sutartį, teisiškai atsako už išnuomoto rekonstruojamo</w:t>
      </w:r>
      <w:r w:rsidR="009D2C8A">
        <w:t xml:space="preserve"> pastato</w:t>
      </w:r>
      <w:r w:rsidRPr="0049170A">
        <w:t xml:space="preserve">, be kita ko, ir kambario, kuriame apsistojo nukentėjusieji, </w:t>
      </w:r>
      <w:r w:rsidR="00075D03" w:rsidRPr="0049170A">
        <w:t>atitik</w:t>
      </w:r>
      <w:r w:rsidR="00075D03">
        <w:t>tį</w:t>
      </w:r>
      <w:r w:rsidR="00075D03" w:rsidRPr="0049170A">
        <w:t xml:space="preserve"> </w:t>
      </w:r>
      <w:r w:rsidRPr="0049170A">
        <w:t xml:space="preserve">saugumo reikalavimams. </w:t>
      </w:r>
      <w:r w:rsidRPr="0049170A">
        <w:rPr>
          <w:iCs/>
        </w:rPr>
        <w:t xml:space="preserve">Taigi, kasatoriaus argumentai nesuteikia pagrindo </w:t>
      </w:r>
      <w:r w:rsidR="00075D03">
        <w:rPr>
          <w:iCs/>
        </w:rPr>
        <w:t xml:space="preserve">daryti </w:t>
      </w:r>
      <w:r w:rsidR="00075D03" w:rsidRPr="0049170A">
        <w:rPr>
          <w:iCs/>
        </w:rPr>
        <w:t>išvad</w:t>
      </w:r>
      <w:r w:rsidR="00075D03">
        <w:rPr>
          <w:iCs/>
        </w:rPr>
        <w:t>ą</w:t>
      </w:r>
      <w:r w:rsidR="00075D03" w:rsidRPr="0049170A">
        <w:rPr>
          <w:iCs/>
        </w:rPr>
        <w:t xml:space="preserve"> </w:t>
      </w:r>
      <w:r w:rsidR="005B3B8C" w:rsidRPr="0049170A">
        <w:rPr>
          <w:iCs/>
        </w:rPr>
        <w:t xml:space="preserve">apie kitų </w:t>
      </w:r>
      <w:r w:rsidR="009D2C8A">
        <w:rPr>
          <w:iCs/>
        </w:rPr>
        <w:t xml:space="preserve">asmenų </w:t>
      </w:r>
      <w:r w:rsidR="005B3B8C" w:rsidRPr="0049170A">
        <w:rPr>
          <w:iCs/>
        </w:rPr>
        <w:t xml:space="preserve">teisinę pareigą </w:t>
      </w:r>
      <w:r w:rsidR="00950799" w:rsidRPr="0049170A">
        <w:rPr>
          <w:iCs/>
        </w:rPr>
        <w:t>ir atsakomybę</w:t>
      </w:r>
      <w:r w:rsidRPr="0049170A">
        <w:rPr>
          <w:iCs/>
        </w:rPr>
        <w:t xml:space="preserve"> už kilusias pasekmes. </w:t>
      </w:r>
      <w:r w:rsidR="00CE754A">
        <w:rPr>
          <w:iCs/>
        </w:rPr>
        <w:t>T</w:t>
      </w:r>
      <w:r w:rsidR="00CE754A" w:rsidRPr="0049170A">
        <w:rPr>
          <w:iCs/>
        </w:rPr>
        <w:t>aip pat nenustatyta</w:t>
      </w:r>
      <w:r w:rsidR="00CE754A" w:rsidRPr="0049170A" w:rsidDel="00CE754A">
        <w:t xml:space="preserve"> </w:t>
      </w:r>
      <w:r w:rsidR="00CE754A">
        <w:t>k</w:t>
      </w:r>
      <w:r w:rsidRPr="0049170A">
        <w:t xml:space="preserve">itų </w:t>
      </w:r>
      <w:r w:rsidRPr="0049170A">
        <w:rPr>
          <w:iCs/>
        </w:rPr>
        <w:t>aplinkybių</w:t>
      </w:r>
      <w:r w:rsidR="00075D03">
        <w:rPr>
          <w:iCs/>
        </w:rPr>
        <w:t>,</w:t>
      </w:r>
      <w:r w:rsidRPr="0049170A">
        <w:rPr>
          <w:iCs/>
        </w:rPr>
        <w:t xml:space="preserve"> dėl kurių nuteistoji </w:t>
      </w:r>
      <w:bookmarkStart w:id="95" w:name="Buk_68"/>
      <w:r w:rsidR="00070674" w:rsidRPr="00070674">
        <w:rPr>
          <w:iCs/>
        </w:rPr>
        <w:t xml:space="preserve">A. B. </w:t>
      </w:r>
      <w:bookmarkEnd w:id="95"/>
      <w:r w:rsidRPr="0049170A">
        <w:rPr>
          <w:iCs/>
        </w:rPr>
        <w:t xml:space="preserve">neturėtų atsakyti už pasekmes, kilusias naudojantis išnuomotu rekonstruojamu namu, kuris </w:t>
      </w:r>
      <w:r w:rsidR="00075D03">
        <w:rPr>
          <w:iCs/>
        </w:rPr>
        <w:t>turėjo</w:t>
      </w:r>
      <w:r w:rsidRPr="0049170A">
        <w:rPr>
          <w:iCs/>
        </w:rPr>
        <w:t xml:space="preserve"> </w:t>
      </w:r>
      <w:r w:rsidR="00075D03" w:rsidRPr="0049170A">
        <w:rPr>
          <w:iCs/>
        </w:rPr>
        <w:t>toki</w:t>
      </w:r>
      <w:r w:rsidR="00075D03">
        <w:rPr>
          <w:iCs/>
        </w:rPr>
        <w:t>ų</w:t>
      </w:r>
      <w:r w:rsidR="00075D03" w:rsidRPr="0049170A">
        <w:rPr>
          <w:iCs/>
        </w:rPr>
        <w:t xml:space="preserve"> trūkum</w:t>
      </w:r>
      <w:r w:rsidR="00075D03">
        <w:rPr>
          <w:iCs/>
        </w:rPr>
        <w:t>ų</w:t>
      </w:r>
      <w:r w:rsidRPr="0049170A">
        <w:rPr>
          <w:iCs/>
        </w:rPr>
        <w:t>, dėl kurių du asmenys</w:t>
      </w:r>
      <w:r w:rsidR="00075D03">
        <w:rPr>
          <w:iCs/>
        </w:rPr>
        <w:t>,</w:t>
      </w:r>
      <w:r w:rsidRPr="0049170A">
        <w:rPr>
          <w:iCs/>
        </w:rPr>
        <w:t xml:space="preserve"> iškritę iš antro aukšto</w:t>
      </w:r>
      <w:r w:rsidR="00075D03">
        <w:rPr>
          <w:iCs/>
        </w:rPr>
        <w:t>,</w:t>
      </w:r>
      <w:r w:rsidRPr="0049170A">
        <w:rPr>
          <w:iCs/>
        </w:rPr>
        <w:t xml:space="preserve"> patyrė </w:t>
      </w:r>
      <w:r w:rsidR="00075D03" w:rsidRPr="0049170A">
        <w:rPr>
          <w:iCs/>
        </w:rPr>
        <w:t>sunk</w:t>
      </w:r>
      <w:r w:rsidR="00075D03">
        <w:rPr>
          <w:iCs/>
        </w:rPr>
        <w:t>ų</w:t>
      </w:r>
      <w:r w:rsidR="00075D03" w:rsidRPr="0049170A">
        <w:rPr>
          <w:iCs/>
        </w:rPr>
        <w:t xml:space="preserve"> </w:t>
      </w:r>
      <w:r w:rsidRPr="0049170A">
        <w:rPr>
          <w:iCs/>
        </w:rPr>
        <w:t xml:space="preserve">sveikatos </w:t>
      </w:r>
      <w:r w:rsidR="00075D03" w:rsidRPr="0049170A">
        <w:rPr>
          <w:iCs/>
        </w:rPr>
        <w:t>sutrikdym</w:t>
      </w:r>
      <w:r w:rsidR="00075D03">
        <w:rPr>
          <w:iCs/>
        </w:rPr>
        <w:t>ą</w:t>
      </w:r>
      <w:r w:rsidRPr="0049170A">
        <w:rPr>
          <w:iCs/>
        </w:rPr>
        <w:t>.</w:t>
      </w:r>
    </w:p>
    <w:p w14:paraId="3F0F2375" w14:textId="17E995BC" w:rsidR="00BB4495" w:rsidRPr="0049170A" w:rsidRDefault="005F22EE" w:rsidP="00C737A7">
      <w:pPr>
        <w:pStyle w:val="Pagrindinistekstas"/>
        <w:numPr>
          <w:ilvl w:val="1"/>
          <w:numId w:val="1"/>
        </w:numPr>
        <w:ind w:left="845" w:hanging="488"/>
        <w:rPr>
          <w:iCs/>
        </w:rPr>
      </w:pPr>
      <w:r w:rsidRPr="0049170A">
        <w:rPr>
          <w:iCs/>
        </w:rPr>
        <w:t>T</w:t>
      </w:r>
      <w:r w:rsidR="0049170A" w:rsidRPr="0049170A">
        <w:rPr>
          <w:iCs/>
        </w:rPr>
        <w:t>eisėjų kolegija daro išvadą, kad p</w:t>
      </w:r>
      <w:r w:rsidRPr="0049170A">
        <w:rPr>
          <w:iCs/>
        </w:rPr>
        <w:t xml:space="preserve">agal byloje nustatytas faktines aplinkybes teismai pagrįstai pripažino, </w:t>
      </w:r>
      <w:r w:rsidR="00CE754A">
        <w:rPr>
          <w:iCs/>
        </w:rPr>
        <w:t>jog</w:t>
      </w:r>
      <w:r w:rsidR="00CE754A" w:rsidRPr="0049170A">
        <w:rPr>
          <w:iCs/>
        </w:rPr>
        <w:t xml:space="preserve"> </w:t>
      </w:r>
      <w:bookmarkStart w:id="96" w:name="Buk_69"/>
      <w:r w:rsidR="00070674" w:rsidRPr="00070674">
        <w:rPr>
          <w:iCs/>
        </w:rPr>
        <w:t xml:space="preserve">A. B. </w:t>
      </w:r>
      <w:bookmarkEnd w:id="96"/>
      <w:r w:rsidRPr="0049170A">
        <w:rPr>
          <w:iCs/>
        </w:rPr>
        <w:t>yra tinkamas nusikalstamos veikos, nustatytos BK</w:t>
      </w:r>
      <w:r w:rsidR="00075D03">
        <w:rPr>
          <w:iCs/>
        </w:rPr>
        <w:t> </w:t>
      </w:r>
      <w:r w:rsidRPr="0049170A">
        <w:rPr>
          <w:iCs/>
        </w:rPr>
        <w:t>137</w:t>
      </w:r>
      <w:r w:rsidR="00070674">
        <w:rPr>
          <w:iCs/>
        </w:rPr>
        <w:t> </w:t>
      </w:r>
      <w:r w:rsidRPr="0049170A">
        <w:rPr>
          <w:iCs/>
        </w:rPr>
        <w:t xml:space="preserve">straipsnio 3 dalyje, subjektas. </w:t>
      </w:r>
    </w:p>
    <w:p w14:paraId="0A18ED80" w14:textId="708FA610" w:rsidR="0049170A" w:rsidRDefault="0021109E" w:rsidP="00743A0B">
      <w:pPr>
        <w:pStyle w:val="Pagrindinistekstas"/>
        <w:numPr>
          <w:ilvl w:val="0"/>
          <w:numId w:val="1"/>
        </w:numPr>
        <w:rPr>
          <w:iCs/>
        </w:rPr>
      </w:pPr>
      <w:r w:rsidRPr="008F1B4D">
        <w:rPr>
          <w:iCs/>
        </w:rPr>
        <w:t>UAB „</w:t>
      </w:r>
      <w:proofErr w:type="spellStart"/>
      <w:r w:rsidRPr="008F1B4D">
        <w:rPr>
          <w:iCs/>
        </w:rPr>
        <w:t>Aurovik</w:t>
      </w:r>
      <w:proofErr w:type="spellEnd"/>
      <w:r w:rsidRPr="008F1B4D">
        <w:rPr>
          <w:iCs/>
        </w:rPr>
        <w:t>“ atstovas kasaciniu skundu ginčija baudžiamosios atsakomybės taikymą šiam juridiniam asmeniui išskirtinai remdamasis tuo, kad UAB „</w:t>
      </w:r>
      <w:proofErr w:type="spellStart"/>
      <w:r w:rsidRPr="008F1B4D">
        <w:rPr>
          <w:iCs/>
        </w:rPr>
        <w:t>Aurovik</w:t>
      </w:r>
      <w:proofErr w:type="spellEnd"/>
      <w:r w:rsidRPr="008F1B4D">
        <w:rPr>
          <w:iCs/>
        </w:rPr>
        <w:t xml:space="preserve">“ vadovė </w:t>
      </w:r>
      <w:bookmarkStart w:id="97" w:name="Buk_70"/>
      <w:r w:rsidR="00070674" w:rsidRPr="00070674">
        <w:rPr>
          <w:iCs/>
        </w:rPr>
        <w:t xml:space="preserve">A. B. </w:t>
      </w:r>
      <w:bookmarkEnd w:id="97"/>
      <w:r w:rsidRPr="008F1B4D">
        <w:rPr>
          <w:iCs/>
        </w:rPr>
        <w:t>buvo neteisingai ir nepagrįstai nuteista už šios bendrovės naudai padaryt</w:t>
      </w:r>
      <w:r w:rsidR="008F1B4D" w:rsidRPr="008F1B4D">
        <w:rPr>
          <w:iCs/>
        </w:rPr>
        <w:t>ą</w:t>
      </w:r>
      <w:r w:rsidRPr="008F1B4D">
        <w:rPr>
          <w:iCs/>
        </w:rPr>
        <w:t xml:space="preserve"> nusikalstam</w:t>
      </w:r>
      <w:r w:rsidR="008F1B4D" w:rsidRPr="008F1B4D">
        <w:rPr>
          <w:iCs/>
        </w:rPr>
        <w:t>ą</w:t>
      </w:r>
      <w:r w:rsidRPr="008F1B4D">
        <w:rPr>
          <w:iCs/>
        </w:rPr>
        <w:t xml:space="preserve"> veik</w:t>
      </w:r>
      <w:r w:rsidR="008F1B4D" w:rsidRPr="008F1B4D">
        <w:rPr>
          <w:iCs/>
        </w:rPr>
        <w:t>ą</w:t>
      </w:r>
      <w:r w:rsidRPr="008F1B4D">
        <w:rPr>
          <w:iCs/>
        </w:rPr>
        <w:t>.</w:t>
      </w:r>
      <w:r w:rsidR="008F1B4D">
        <w:rPr>
          <w:iCs/>
        </w:rPr>
        <w:t xml:space="preserve"> </w:t>
      </w:r>
      <w:r w:rsidR="008F1B4D" w:rsidRPr="008F1B4D">
        <w:rPr>
          <w:iCs/>
        </w:rPr>
        <w:t>Nustačius, kad bylą nagrinėję teismai</w:t>
      </w:r>
      <w:r w:rsidR="00075D03">
        <w:rPr>
          <w:iCs/>
        </w:rPr>
        <w:t>,</w:t>
      </w:r>
      <w:r w:rsidR="00EE78B1" w:rsidRPr="00EE78B1">
        <w:rPr>
          <w:iCs/>
        </w:rPr>
        <w:t xml:space="preserve"> </w:t>
      </w:r>
      <w:bookmarkStart w:id="98" w:name="Buk_37"/>
      <w:r w:rsidR="00070674" w:rsidRPr="00070674">
        <w:rPr>
          <w:iCs/>
        </w:rPr>
        <w:t xml:space="preserve">A. B. </w:t>
      </w:r>
      <w:bookmarkEnd w:id="98"/>
      <w:r w:rsidR="00EE78B1" w:rsidRPr="00EE78B1">
        <w:rPr>
          <w:iCs/>
        </w:rPr>
        <w:t>pripažindami kalta ir ją nuteisdami</w:t>
      </w:r>
      <w:r w:rsidR="00445F28">
        <w:rPr>
          <w:iCs/>
        </w:rPr>
        <w:t xml:space="preserve"> pagal BK 137</w:t>
      </w:r>
      <w:r w:rsidR="00070674">
        <w:rPr>
          <w:iCs/>
        </w:rPr>
        <w:t> </w:t>
      </w:r>
      <w:r w:rsidR="00445F28">
        <w:rPr>
          <w:iCs/>
        </w:rPr>
        <w:t>straipsnio 3 dalį</w:t>
      </w:r>
      <w:r w:rsidR="00075D03">
        <w:rPr>
          <w:iCs/>
        </w:rPr>
        <w:t>,</w:t>
      </w:r>
      <w:r w:rsidR="008F1B4D" w:rsidRPr="00EE78B1">
        <w:rPr>
          <w:iCs/>
        </w:rPr>
        <w:t xml:space="preserve"> nepadarė baudžiamojo įstatymo taikymo klaidų, analogiška</w:t>
      </w:r>
      <w:r w:rsidRPr="00EE78B1">
        <w:rPr>
          <w:iCs/>
        </w:rPr>
        <w:t xml:space="preserve"> išvada daroma ir dėl UAB</w:t>
      </w:r>
      <w:r w:rsidR="00EE78B1">
        <w:rPr>
          <w:iCs/>
        </w:rPr>
        <w:t> </w:t>
      </w:r>
      <w:r w:rsidRPr="00EE78B1">
        <w:rPr>
          <w:iCs/>
        </w:rPr>
        <w:t>„</w:t>
      </w:r>
      <w:proofErr w:type="spellStart"/>
      <w:r w:rsidR="008F1B4D" w:rsidRPr="00EE78B1">
        <w:rPr>
          <w:iCs/>
        </w:rPr>
        <w:t>Aurovik</w:t>
      </w:r>
      <w:proofErr w:type="spellEnd"/>
      <w:r w:rsidRPr="00EE78B1">
        <w:rPr>
          <w:iCs/>
        </w:rPr>
        <w:t>“ nuteisimo.</w:t>
      </w:r>
      <w:r w:rsidR="008F1B4D" w:rsidRPr="00EE78B1">
        <w:rPr>
          <w:iCs/>
        </w:rPr>
        <w:t xml:space="preserve"> </w:t>
      </w:r>
    </w:p>
    <w:p w14:paraId="7F7187D8" w14:textId="1FF9491A" w:rsidR="008F1B4D" w:rsidRDefault="0021109E" w:rsidP="00743A0B">
      <w:pPr>
        <w:pStyle w:val="Pagrindinistekstas"/>
        <w:numPr>
          <w:ilvl w:val="0"/>
          <w:numId w:val="1"/>
        </w:numPr>
        <w:rPr>
          <w:iCs/>
        </w:rPr>
      </w:pPr>
      <w:r w:rsidRPr="00EE78B1">
        <w:rPr>
          <w:iCs/>
        </w:rPr>
        <w:t xml:space="preserve">Nenustačius BPK 369 straipsnyje nurodytų pirmosios ir apeliacinės instancijos teismų sprendimų naikinimo pagrindų, nuteistųjų </w:t>
      </w:r>
      <w:bookmarkStart w:id="99" w:name="Buk_71"/>
      <w:r w:rsidR="00070674" w:rsidRPr="00070674">
        <w:rPr>
          <w:iCs/>
        </w:rPr>
        <w:t xml:space="preserve">A. B. </w:t>
      </w:r>
      <w:bookmarkEnd w:id="99"/>
      <w:r w:rsidRPr="00EE78B1">
        <w:rPr>
          <w:iCs/>
        </w:rPr>
        <w:t>gynėjo ir juridinio asmens UAB „</w:t>
      </w:r>
      <w:proofErr w:type="spellStart"/>
      <w:r w:rsidRPr="00EE78B1">
        <w:rPr>
          <w:iCs/>
        </w:rPr>
        <w:t>Aurovik</w:t>
      </w:r>
      <w:proofErr w:type="spellEnd"/>
      <w:r w:rsidRPr="00EE78B1">
        <w:rPr>
          <w:iCs/>
        </w:rPr>
        <w:t xml:space="preserve">“ atstovo advokato A. Galmino kasaciniai skundai atmestini. </w:t>
      </w:r>
    </w:p>
    <w:p w14:paraId="57BB2C99" w14:textId="77777777" w:rsidR="00EE78B1" w:rsidRPr="0078019A" w:rsidRDefault="00EE78B1" w:rsidP="00EE78B1">
      <w:pPr>
        <w:pStyle w:val="Pagrindinistekstas"/>
        <w:ind w:left="0" w:firstLine="0"/>
        <w:rPr>
          <w:iCs/>
        </w:rPr>
      </w:pPr>
    </w:p>
    <w:p w14:paraId="4A0B4364" w14:textId="5EB18613" w:rsidR="0078019A" w:rsidRPr="0078019A" w:rsidRDefault="0078019A" w:rsidP="0078019A">
      <w:pPr>
        <w:ind w:left="720" w:firstLine="0"/>
        <w:rPr>
          <w:i/>
          <w:iCs/>
          <w:lang w:val="lt-LT"/>
        </w:rPr>
      </w:pPr>
      <w:r w:rsidRPr="0078019A">
        <w:rPr>
          <w:i/>
          <w:iCs/>
          <w:lang w:val="lt-LT"/>
        </w:rPr>
        <w:t xml:space="preserve">Dėl turtinės žalos </w:t>
      </w:r>
      <w:r w:rsidR="00CF36AE">
        <w:rPr>
          <w:i/>
          <w:iCs/>
          <w:lang w:val="lt-LT"/>
        </w:rPr>
        <w:t xml:space="preserve">(negautų pajamų) </w:t>
      </w:r>
      <w:r w:rsidRPr="0078019A">
        <w:rPr>
          <w:i/>
          <w:iCs/>
          <w:lang w:val="lt-LT"/>
        </w:rPr>
        <w:t>atlyginimo</w:t>
      </w:r>
    </w:p>
    <w:p w14:paraId="5486BF53" w14:textId="77777777" w:rsidR="00EE78B1" w:rsidRPr="00EE78B1" w:rsidRDefault="00EE78B1" w:rsidP="00EE78B1">
      <w:pPr>
        <w:pStyle w:val="Pagrindinistekstas"/>
        <w:ind w:left="0" w:firstLine="0"/>
        <w:rPr>
          <w:iCs/>
        </w:rPr>
      </w:pPr>
    </w:p>
    <w:p w14:paraId="06519F57" w14:textId="7DE4F471" w:rsidR="0021109E" w:rsidRPr="00194D08" w:rsidRDefault="00993D95" w:rsidP="00743A0B">
      <w:pPr>
        <w:pStyle w:val="Pagrindinistekstas"/>
        <w:numPr>
          <w:ilvl w:val="0"/>
          <w:numId w:val="1"/>
        </w:numPr>
        <w:rPr>
          <w:iCs/>
        </w:rPr>
      </w:pPr>
      <w:r w:rsidRPr="00993D95">
        <w:rPr>
          <w:iCs/>
        </w:rPr>
        <w:t xml:space="preserve">Kasatorius </w:t>
      </w:r>
      <w:r>
        <w:rPr>
          <w:iCs/>
        </w:rPr>
        <w:t xml:space="preserve">nukentėjusiojo </w:t>
      </w:r>
      <w:r w:rsidRPr="00993D95">
        <w:rPr>
          <w:iCs/>
        </w:rPr>
        <w:t>ir civilin</w:t>
      </w:r>
      <w:r>
        <w:rPr>
          <w:iCs/>
        </w:rPr>
        <w:t>io</w:t>
      </w:r>
      <w:r w:rsidRPr="00993D95">
        <w:rPr>
          <w:iCs/>
        </w:rPr>
        <w:t xml:space="preserve"> ieškov</w:t>
      </w:r>
      <w:r>
        <w:rPr>
          <w:iCs/>
        </w:rPr>
        <w:t xml:space="preserve">o </w:t>
      </w:r>
      <w:bookmarkStart w:id="100" w:name="Buk_116"/>
      <w:r w:rsidR="00070674" w:rsidRPr="00070674">
        <w:rPr>
          <w:iCs/>
        </w:rPr>
        <w:t xml:space="preserve">T. S. </w:t>
      </w:r>
      <w:bookmarkEnd w:id="100"/>
      <w:r w:rsidRPr="00993D95">
        <w:rPr>
          <w:iCs/>
        </w:rPr>
        <w:t>atstovas advokatas</w:t>
      </w:r>
      <w:r>
        <w:rPr>
          <w:iCs/>
        </w:rPr>
        <w:t xml:space="preserve"> skunde</w:t>
      </w:r>
      <w:r w:rsidRPr="00993D95">
        <w:rPr>
          <w:iCs/>
        </w:rPr>
        <w:t xml:space="preserve"> nurodo, kad </w:t>
      </w:r>
      <w:r>
        <w:rPr>
          <w:iCs/>
        </w:rPr>
        <w:t>bylą nagrinėję teismai, nepriteisdami negautų pajamų atlyginim</w:t>
      </w:r>
      <w:r w:rsidR="007306A3">
        <w:rPr>
          <w:iCs/>
        </w:rPr>
        <w:t>o</w:t>
      </w:r>
      <w:r>
        <w:rPr>
          <w:iCs/>
        </w:rPr>
        <w:t xml:space="preserve">, pažeidė BPK </w:t>
      </w:r>
      <w:r w:rsidR="00C63781">
        <w:rPr>
          <w:iCs/>
        </w:rPr>
        <w:t>II dalies X</w:t>
      </w:r>
      <w:r w:rsidR="00076535">
        <w:rPr>
          <w:iCs/>
        </w:rPr>
        <w:t> </w:t>
      </w:r>
      <w:r w:rsidR="00C63781">
        <w:rPr>
          <w:iCs/>
        </w:rPr>
        <w:t>skyriaus</w:t>
      </w:r>
      <w:r w:rsidRPr="00993D95">
        <w:rPr>
          <w:iCs/>
        </w:rPr>
        <w:t xml:space="preserve"> reikalavimus</w:t>
      </w:r>
      <w:r w:rsidR="00075D03">
        <w:rPr>
          <w:iCs/>
        </w:rPr>
        <w:t>,</w:t>
      </w:r>
      <w:r>
        <w:rPr>
          <w:iCs/>
        </w:rPr>
        <w:t xml:space="preserve"> taip pat </w:t>
      </w:r>
      <w:r w:rsidRPr="00993D95">
        <w:rPr>
          <w:iCs/>
        </w:rPr>
        <w:t xml:space="preserve">netinkamai aiškino ir taikė žalos atlyginimą reglamentuojančias </w:t>
      </w:r>
      <w:r w:rsidR="00194D08" w:rsidRPr="00194D08">
        <w:rPr>
          <w:iCs/>
        </w:rPr>
        <w:t>CK</w:t>
      </w:r>
      <w:r w:rsidR="00070674">
        <w:rPr>
          <w:iCs/>
        </w:rPr>
        <w:t> </w:t>
      </w:r>
      <w:r w:rsidR="00C63781">
        <w:rPr>
          <w:iCs/>
        </w:rPr>
        <w:t>normas</w:t>
      </w:r>
      <w:r w:rsidR="00F533E2">
        <w:rPr>
          <w:iCs/>
        </w:rPr>
        <w:t>. Kasatorius nurodo, kad t</w:t>
      </w:r>
      <w:r w:rsidRPr="00194D08">
        <w:rPr>
          <w:iCs/>
        </w:rPr>
        <w:t xml:space="preserve">urtinė žala </w:t>
      </w:r>
      <w:r w:rsidR="00F533E2">
        <w:rPr>
          <w:iCs/>
        </w:rPr>
        <w:t xml:space="preserve">civiliniam ieškovui </w:t>
      </w:r>
      <w:r w:rsidRPr="00194D08">
        <w:rPr>
          <w:iCs/>
        </w:rPr>
        <w:t xml:space="preserve">turėjo būti atlyginta, </w:t>
      </w:r>
      <w:r w:rsidRPr="00194D08">
        <w:rPr>
          <w:iCs/>
        </w:rPr>
        <w:lastRenderedPageBreak/>
        <w:t>nepriklausomai nuo socialinio draudimo išmokos išmokėjimo</w:t>
      </w:r>
      <w:r w:rsidR="0055371F">
        <w:rPr>
          <w:iCs/>
        </w:rPr>
        <w:t xml:space="preserve"> fakto</w:t>
      </w:r>
      <w:r w:rsidR="00194D08" w:rsidRPr="00194D08">
        <w:rPr>
          <w:iCs/>
        </w:rPr>
        <w:t xml:space="preserve">. </w:t>
      </w:r>
      <w:r w:rsidRPr="00194D08">
        <w:rPr>
          <w:iCs/>
        </w:rPr>
        <w:t>Šie kasatoriaus argumentai pagrįsti.</w:t>
      </w:r>
    </w:p>
    <w:p w14:paraId="23BA1FB5" w14:textId="72194640" w:rsidR="000627A0" w:rsidRDefault="00025667" w:rsidP="00743A0B">
      <w:pPr>
        <w:pStyle w:val="Pagrindinistekstas"/>
        <w:numPr>
          <w:ilvl w:val="0"/>
          <w:numId w:val="1"/>
        </w:numPr>
        <w:rPr>
          <w:iCs/>
        </w:rPr>
      </w:pPr>
      <w:r w:rsidRPr="00025667">
        <w:rPr>
          <w:iCs/>
        </w:rPr>
        <w:t>BPK 109</w:t>
      </w:r>
      <w:r w:rsidR="00AF6ABE">
        <w:rPr>
          <w:iCs/>
        </w:rPr>
        <w:t xml:space="preserve">–115 </w:t>
      </w:r>
      <w:r w:rsidRPr="00025667">
        <w:rPr>
          <w:iCs/>
        </w:rPr>
        <w:t>straipsn</w:t>
      </w:r>
      <w:r w:rsidR="00E12F86">
        <w:rPr>
          <w:iCs/>
        </w:rPr>
        <w:t>iuose</w:t>
      </w:r>
      <w:r w:rsidRPr="00025667">
        <w:rPr>
          <w:iCs/>
        </w:rPr>
        <w:t xml:space="preserve"> yra nustatyta, </w:t>
      </w:r>
      <w:r w:rsidR="00075D03">
        <w:rPr>
          <w:iCs/>
        </w:rPr>
        <w:t>kad</w:t>
      </w:r>
      <w:r w:rsidR="00075D03" w:rsidRPr="00025667">
        <w:rPr>
          <w:iCs/>
        </w:rPr>
        <w:t xml:space="preserve"> </w:t>
      </w:r>
      <w:r w:rsidRPr="00025667">
        <w:rPr>
          <w:iCs/>
        </w:rPr>
        <w:t>turtinė žala gali būti civilinio ieškinio baudžiamojoje byloje dalykas</w:t>
      </w:r>
      <w:r w:rsidR="00AF6ABE">
        <w:rPr>
          <w:iCs/>
        </w:rPr>
        <w:t>; taip pat kad nustatytos turtinės žalos, patirt</w:t>
      </w:r>
      <w:r w:rsidR="00710249">
        <w:rPr>
          <w:iCs/>
        </w:rPr>
        <w:t>os</w:t>
      </w:r>
      <w:r w:rsidR="00AF6ABE">
        <w:rPr>
          <w:iCs/>
        </w:rPr>
        <w:t xml:space="preserve"> dėl nusikalstamos veikos, nesant BPK 115 straipsnio 2 dalyje nustatytos išimties, </w:t>
      </w:r>
      <w:r w:rsidR="00F62759">
        <w:rPr>
          <w:iCs/>
        </w:rPr>
        <w:t xml:space="preserve">atlyginimo </w:t>
      </w:r>
      <w:r w:rsidR="00AF6ABE">
        <w:rPr>
          <w:iCs/>
        </w:rPr>
        <w:t>priteisimo klausimas turėtų būti sprendžiamas baudžiamojoje byloje</w:t>
      </w:r>
      <w:r w:rsidR="000627A0">
        <w:rPr>
          <w:iCs/>
        </w:rPr>
        <w:t xml:space="preserve">. </w:t>
      </w:r>
      <w:r w:rsidR="00AF6ABE">
        <w:rPr>
          <w:iCs/>
        </w:rPr>
        <w:t>Civilinio ieškinio nagrinėjimo ir išsprendimo taisyklės nuosekliai plėtojamos kasacinės instancijos teismo praktikoje.</w:t>
      </w:r>
    </w:p>
    <w:p w14:paraId="7E60C506" w14:textId="1D50F01F" w:rsidR="008173BB" w:rsidRPr="008173BB" w:rsidRDefault="00025667" w:rsidP="00743A0B">
      <w:pPr>
        <w:pStyle w:val="Pagrindinistekstas"/>
        <w:numPr>
          <w:ilvl w:val="1"/>
          <w:numId w:val="1"/>
        </w:numPr>
        <w:ind w:left="845" w:hanging="488"/>
        <w:rPr>
          <w:iCs/>
        </w:rPr>
      </w:pPr>
      <w:r w:rsidRPr="008173BB">
        <w:rPr>
          <w:iCs/>
        </w:rPr>
        <w:t>Žala yra asmens turto netekimas arba sužalojimas, turėtos išlaidos (tiesioginiai nuostoliai), taip pat negautos pajamos, kurias asmuo būtų gavęs, jeigu nebūtų buvę neteisėtų veiksmų (CK 6.249</w:t>
      </w:r>
      <w:r w:rsidR="0029486E" w:rsidRPr="008173BB">
        <w:rPr>
          <w:iCs/>
        </w:rPr>
        <w:t> </w:t>
      </w:r>
      <w:r w:rsidRPr="008173BB">
        <w:rPr>
          <w:iCs/>
        </w:rPr>
        <w:t xml:space="preserve">straipsnio 1 dalis). </w:t>
      </w:r>
      <w:bookmarkStart w:id="101" w:name="_Hlk192025661"/>
      <w:r w:rsidRPr="008173BB">
        <w:rPr>
          <w:iCs/>
        </w:rPr>
        <w:t xml:space="preserve">CK 6.283 straipsnio 1 dalyje nustatyta, kad jeigu fizinis asmuo suluošintas ar kitaip sužalota jo sveikata, tai už žalą atsakingas asmuo privalo nukentėjusiam asmeniui atlyginti visus šio patirtus nuostolius ir neturtinę žalą. </w:t>
      </w:r>
      <w:bookmarkEnd w:id="101"/>
      <w:r w:rsidRPr="008173BB">
        <w:rPr>
          <w:iCs/>
        </w:rPr>
        <w:t>Nuostolius šio straipsnio 1</w:t>
      </w:r>
      <w:r w:rsidR="00710249" w:rsidRPr="008173BB">
        <w:rPr>
          <w:iCs/>
        </w:rPr>
        <w:t> </w:t>
      </w:r>
      <w:r w:rsidRPr="008173BB">
        <w:rPr>
          <w:iCs/>
        </w:rPr>
        <w:t xml:space="preserve">dalyje nurodytais atvejais sudaro negautos pajamos, kurias nukentėjęs asmuo būtų gavęs, jeigu jo sveikata nebūtų </w:t>
      </w:r>
      <w:r w:rsidR="00075D03">
        <w:rPr>
          <w:iCs/>
        </w:rPr>
        <w:t xml:space="preserve">buvusi </w:t>
      </w:r>
      <w:r w:rsidRPr="008173BB">
        <w:rPr>
          <w:iCs/>
        </w:rPr>
        <w:t xml:space="preserve">sužalota, ir su sveikatos grąžinimu susijusios išlaidos (gydymo, papildomo maitinimo, vaistų įsigijimo, protezavimo, sužaloto asmens priežiūros, specialių transporto priemonių įsigijimo, sužaloto asmens perkvalifikavimo išlaidos bei kitos </w:t>
      </w:r>
      <w:r w:rsidR="00075D03" w:rsidRPr="008173BB">
        <w:rPr>
          <w:iCs/>
        </w:rPr>
        <w:t>sveikat</w:t>
      </w:r>
      <w:r w:rsidR="00075D03">
        <w:rPr>
          <w:iCs/>
        </w:rPr>
        <w:t>ai</w:t>
      </w:r>
      <w:r w:rsidR="00075D03" w:rsidRPr="008173BB">
        <w:rPr>
          <w:iCs/>
        </w:rPr>
        <w:t xml:space="preserve"> grąžin</w:t>
      </w:r>
      <w:r w:rsidR="00075D03">
        <w:rPr>
          <w:iCs/>
        </w:rPr>
        <w:t>ti</w:t>
      </w:r>
      <w:r w:rsidR="00075D03" w:rsidRPr="008173BB">
        <w:rPr>
          <w:iCs/>
        </w:rPr>
        <w:t xml:space="preserve"> </w:t>
      </w:r>
      <w:r w:rsidRPr="008173BB">
        <w:rPr>
          <w:iCs/>
        </w:rPr>
        <w:t>būtinos išlaidos) (CK 6.283 straipsnio 2 dalis).</w:t>
      </w:r>
      <w:r w:rsidR="008173BB">
        <w:rPr>
          <w:iCs/>
        </w:rPr>
        <w:t xml:space="preserve"> Taigi į</w:t>
      </w:r>
      <w:r w:rsidR="008173BB" w:rsidRPr="008173BB">
        <w:rPr>
          <w:iCs/>
        </w:rPr>
        <w:t>statymas (CK</w:t>
      </w:r>
      <w:r w:rsidR="00075D03">
        <w:rPr>
          <w:iCs/>
        </w:rPr>
        <w:t> </w:t>
      </w:r>
      <w:r w:rsidR="008173BB" w:rsidRPr="008173BB">
        <w:rPr>
          <w:iCs/>
        </w:rPr>
        <w:t>6.283</w:t>
      </w:r>
      <w:r w:rsidR="008173BB">
        <w:rPr>
          <w:iCs/>
        </w:rPr>
        <w:t> </w:t>
      </w:r>
      <w:r w:rsidR="008173BB" w:rsidRPr="008173BB">
        <w:rPr>
          <w:iCs/>
        </w:rPr>
        <w:t>straipsnis) išskiria dvi nuostolių (žalos) rūšis, atsižvelgiant į neteisėtų veiksmų ir atsiradusios žalos santykio pobūdį, – tiesioginius nuostolius (turto netekimas arba sužalojimas, turėtos išlaidos) ir negautas pajamas. Tiesioginė žala yra neteisėtų veiksmų tiesioginis rezultatas, o negautos pajamos yra žalos rūšis, kuri atsiranda kaip žalos padarymo tam tikram turtui, turtinės teisės įgyvendinimui papildomas rezultatas</w:t>
      </w:r>
      <w:r w:rsidR="008173BB">
        <w:rPr>
          <w:iCs/>
        </w:rPr>
        <w:t xml:space="preserve"> </w:t>
      </w:r>
      <w:r w:rsidR="008173BB" w:rsidRPr="008173BB">
        <w:rPr>
          <w:iCs/>
        </w:rPr>
        <w:t xml:space="preserve">(kasacinės nutartys civilinėse bylose Nr. 3K-3-600/2002, 3K-3-351/2011 kt.). </w:t>
      </w:r>
    </w:p>
    <w:p w14:paraId="072CF51C" w14:textId="45189001" w:rsidR="00681CB0" w:rsidRDefault="0029486E" w:rsidP="00743A0B">
      <w:pPr>
        <w:pStyle w:val="Pagrindinistekstas"/>
        <w:numPr>
          <w:ilvl w:val="1"/>
          <w:numId w:val="1"/>
        </w:numPr>
        <w:ind w:left="845" w:hanging="488"/>
        <w:rPr>
          <w:iCs/>
        </w:rPr>
      </w:pPr>
      <w:r w:rsidRPr="000627A0">
        <w:rPr>
          <w:iCs/>
        </w:rPr>
        <w:t>Ž</w:t>
      </w:r>
      <w:r w:rsidR="00025667" w:rsidRPr="000627A0">
        <w:rPr>
          <w:iCs/>
        </w:rPr>
        <w:t xml:space="preserve">alos atlyginimo tikslas yra kompensacinis ir skirtas tam, kad nukentėjęs asmuo būtų grąžintas į ankstesnę (iki delikto padarymo) padėtį (lot. </w:t>
      </w:r>
      <w:proofErr w:type="spellStart"/>
      <w:r w:rsidR="00025667" w:rsidRPr="000627A0">
        <w:rPr>
          <w:i/>
        </w:rPr>
        <w:t>restitutio</w:t>
      </w:r>
      <w:proofErr w:type="spellEnd"/>
      <w:r w:rsidR="00025667" w:rsidRPr="000627A0">
        <w:rPr>
          <w:i/>
        </w:rPr>
        <w:t xml:space="preserve"> </w:t>
      </w:r>
      <w:proofErr w:type="spellStart"/>
      <w:r w:rsidR="00025667" w:rsidRPr="000627A0">
        <w:rPr>
          <w:i/>
        </w:rPr>
        <w:t>in</w:t>
      </w:r>
      <w:proofErr w:type="spellEnd"/>
      <w:r w:rsidR="00025667" w:rsidRPr="000627A0">
        <w:rPr>
          <w:i/>
        </w:rPr>
        <w:t xml:space="preserve"> </w:t>
      </w:r>
      <w:proofErr w:type="spellStart"/>
      <w:r w:rsidR="00025667" w:rsidRPr="000627A0">
        <w:rPr>
          <w:i/>
        </w:rPr>
        <w:t>integrum</w:t>
      </w:r>
      <w:proofErr w:type="spellEnd"/>
      <w:r w:rsidR="00025667" w:rsidRPr="000627A0">
        <w:rPr>
          <w:iCs/>
        </w:rPr>
        <w:t xml:space="preserve">), kokia būtų buvusi, jeigu jo teisės nebūtų buvusios pažeistos. </w:t>
      </w:r>
      <w:r w:rsidRPr="000627A0">
        <w:rPr>
          <w:iCs/>
        </w:rPr>
        <w:t>P</w:t>
      </w:r>
      <w:r w:rsidR="00025667" w:rsidRPr="000627A0">
        <w:rPr>
          <w:iCs/>
        </w:rPr>
        <w:t xml:space="preserve">ažymėtina tai, kad tiek realiai patirta žala, tiek ir negautos pajamos turi būti tiksliai apskaičiuotos, o asmuo, kuris reikalauja atlyginti žalą, privalo įrodyti ne tik žalos buvimo faktą, bet ir jos dydį ar vertę </w:t>
      </w:r>
      <w:r w:rsidR="00075D03">
        <w:rPr>
          <w:iCs/>
        </w:rPr>
        <w:t>ir</w:t>
      </w:r>
      <w:r w:rsidR="00075D03" w:rsidRPr="000627A0">
        <w:rPr>
          <w:iCs/>
        </w:rPr>
        <w:t xml:space="preserve"> </w:t>
      </w:r>
      <w:r w:rsidR="00025667" w:rsidRPr="000627A0">
        <w:rPr>
          <w:iCs/>
        </w:rPr>
        <w:t>pateikti tai patvirtinančius įrodymus (kasacinės nutartys civilinėse bylose Nr. 3K-3-127/2012, 3K-3-286-313/2017, 3K-3-148-248/2019, e3K-3-164-1075/2019 ir kt.</w:t>
      </w:r>
      <w:r w:rsidR="0055371F" w:rsidRPr="000627A0">
        <w:rPr>
          <w:iCs/>
        </w:rPr>
        <w:t>; kasacinė nutartis baudžiamojoje byloje Nr. 2K-70-942/2022</w:t>
      </w:r>
      <w:r w:rsidR="00025667" w:rsidRPr="000627A0">
        <w:rPr>
          <w:iCs/>
        </w:rPr>
        <w:t>).</w:t>
      </w:r>
    </w:p>
    <w:p w14:paraId="4D8EC4A3" w14:textId="47042894" w:rsidR="00AF6ABE" w:rsidRDefault="000627A0" w:rsidP="00743A0B">
      <w:pPr>
        <w:pStyle w:val="Pagrindinistekstas"/>
        <w:numPr>
          <w:ilvl w:val="1"/>
          <w:numId w:val="1"/>
        </w:numPr>
        <w:ind w:left="845" w:hanging="488"/>
        <w:rPr>
          <w:iCs/>
        </w:rPr>
      </w:pPr>
      <w:r w:rsidRPr="000627A0">
        <w:rPr>
          <w:iCs/>
        </w:rPr>
        <w:t xml:space="preserve">BPK 115 straipsnio 1 dalyje nustatyta, kad priimdamas apkaltinamąjį nuosprendį teismas, remdamasis įrodymais dėl civilinio ieškinio pagrįstumo ir dydžio, visiškai ar iš dalies patenkina pareikštą civilinį ieškinį arba jį atmeta (BPK 305 straipsnio 5 dalis, 307 straipsnio 6 dalies 1 punktas). </w:t>
      </w:r>
      <w:r w:rsidR="00AF6ABE" w:rsidRPr="000627A0">
        <w:rPr>
          <w:iCs/>
        </w:rPr>
        <w:t>Taigi sprendimą patenkinti civilinį ieškinį teismas priima tuo atveju, kai, vadovaujantis BPK taisyklėmis ir joms neprieštaraujančiais kitais teisės aktais, nustatoma, kad atsakovas byloje yra tinkamas, o ieškinys pagrįstas ir jo dydis įrodytas (kasacinės nutartys baudžiamosiose bylose Nr. 2K-7-124-648/2016, 2K-7-489/2016, 2K-310-699/2017 ir kt.).</w:t>
      </w:r>
    </w:p>
    <w:p w14:paraId="559558EC" w14:textId="3B6E137C" w:rsidR="000627A0" w:rsidRPr="006F0851" w:rsidRDefault="000627A0" w:rsidP="00743A0B">
      <w:pPr>
        <w:pStyle w:val="Pagrindinistekstas"/>
        <w:numPr>
          <w:ilvl w:val="1"/>
          <w:numId w:val="1"/>
        </w:numPr>
        <w:ind w:left="845" w:hanging="488"/>
        <w:rPr>
          <w:iCs/>
        </w:rPr>
      </w:pPr>
      <w:r w:rsidRPr="000627A0">
        <w:rPr>
          <w:iCs/>
        </w:rPr>
        <w:t>Pagal BPK 115 straipsnio 2 dalies nuostatas</w:t>
      </w:r>
      <w:r w:rsidR="00075D03">
        <w:rPr>
          <w:iCs/>
        </w:rPr>
        <w:t>,</w:t>
      </w:r>
      <w:r w:rsidRPr="000627A0">
        <w:rPr>
          <w:iCs/>
        </w:rPr>
        <w:t xml:space="preserve"> tik išimtiniais atvejais, kai negalima civilinio ieškinio tiksliai apskaičiuoti neatidėjus baudžiamosios bylos nagrinėjimo ar negavus papildomos medžiagos, teismas, priimdamas apkaltinamąjį nuosprendį, gali pripažinti civiliniam ieškovui teisę į ieškinio patenkinimą, o klausimą dėl ieškinio dydžio perduoti nagrinėti civilinio proceso tvarka. Tačiau ir tokiais atvejais ieškinio dalis dėl žalos (taip pat ir neturtinės) atlyginimo paprastai išsprendžiama baudžiamojoje byloje (kasacinės nutartys baudžiamosiose bylose Nr. 2K-171/2009, 2K-343/2011 ir kt.).</w:t>
      </w:r>
      <w:r w:rsidR="00AF6ABE">
        <w:rPr>
          <w:iCs/>
        </w:rPr>
        <w:t xml:space="preserve"> </w:t>
      </w:r>
      <w:r w:rsidRPr="00AF6ABE">
        <w:rPr>
          <w:iCs/>
        </w:rPr>
        <w:t>T</w:t>
      </w:r>
      <w:r w:rsidR="00AF6ABE">
        <w:rPr>
          <w:iCs/>
        </w:rPr>
        <w:t xml:space="preserve">aigi, </w:t>
      </w:r>
      <w:r w:rsidRPr="00AF6ABE">
        <w:rPr>
          <w:iCs/>
        </w:rPr>
        <w:t xml:space="preserve">nustačius civilinės atsakomybės sąlygas (fiziniam ar juridiniam asmeniui padaryta žala; kaltinamojo veika turi nusikaltimo ar baudžiamojo nusižengimo požymių; tarp nusikalstamos veikos ir atsiradusios žalos yra priežastinis ryšys), tačiau nesant galimybės tiksliai apskaičiuoti civilinį ieškinį, </w:t>
      </w:r>
      <w:r w:rsidRPr="006F0851">
        <w:rPr>
          <w:iCs/>
        </w:rPr>
        <w:lastRenderedPageBreak/>
        <w:t>teismas pripažįsta civiliniam ieškovui teisę į ieškinio patenkinimą, o klausimą dėl ieškinio dydžio perduoda nagrinėti civilinio proceso tvarka.</w:t>
      </w:r>
    </w:p>
    <w:p w14:paraId="52362823" w14:textId="2ECE9B52" w:rsidR="00715284" w:rsidRPr="006F0851" w:rsidRDefault="000627A0" w:rsidP="00743A0B">
      <w:pPr>
        <w:pStyle w:val="Pagrindinistekstas"/>
        <w:numPr>
          <w:ilvl w:val="0"/>
          <w:numId w:val="1"/>
        </w:numPr>
        <w:rPr>
          <w:iCs/>
        </w:rPr>
      </w:pPr>
      <w:r w:rsidRPr="006F0851">
        <w:rPr>
          <w:iCs/>
        </w:rPr>
        <w:t>Teisėjų kolegija</w:t>
      </w:r>
      <w:r w:rsidR="00EA7BD7" w:rsidRPr="006F0851">
        <w:rPr>
          <w:iCs/>
        </w:rPr>
        <w:t xml:space="preserve">, </w:t>
      </w:r>
      <w:r w:rsidR="00CE754A" w:rsidRPr="006F0851">
        <w:rPr>
          <w:iCs/>
        </w:rPr>
        <w:t>atsižvelg</w:t>
      </w:r>
      <w:r w:rsidR="00CE754A">
        <w:rPr>
          <w:iCs/>
        </w:rPr>
        <w:t>dama</w:t>
      </w:r>
      <w:r w:rsidR="00CE754A" w:rsidRPr="006F0851">
        <w:rPr>
          <w:iCs/>
        </w:rPr>
        <w:t xml:space="preserve"> </w:t>
      </w:r>
      <w:r w:rsidR="00EA7BD7" w:rsidRPr="006F0851">
        <w:rPr>
          <w:iCs/>
        </w:rPr>
        <w:t xml:space="preserve">į išdėstytą teisinį reguliavimą ir teismų praktiką, </w:t>
      </w:r>
      <w:r w:rsidRPr="006F0851">
        <w:rPr>
          <w:iCs/>
        </w:rPr>
        <w:t>konstatuoja, kad teismų sprendimas</w:t>
      </w:r>
      <w:r w:rsidR="00AF6ABE" w:rsidRPr="006F0851">
        <w:rPr>
          <w:iCs/>
        </w:rPr>
        <w:t xml:space="preserve"> </w:t>
      </w:r>
      <w:r w:rsidR="00EA7BD7" w:rsidRPr="006F0851">
        <w:rPr>
          <w:iCs/>
        </w:rPr>
        <w:t xml:space="preserve">baudžiamojoje byloje </w:t>
      </w:r>
      <w:r w:rsidR="00AF6ABE" w:rsidRPr="006F0851">
        <w:rPr>
          <w:iCs/>
        </w:rPr>
        <w:t xml:space="preserve">nespręsti nusikalstama veika padarytos turtinės žalos, dėl kurios nėra ginčo, </w:t>
      </w:r>
      <w:r w:rsidR="00075D03" w:rsidRPr="006F0851">
        <w:rPr>
          <w:iCs/>
        </w:rPr>
        <w:t xml:space="preserve">atlyginimo klausimo </w:t>
      </w:r>
      <w:r w:rsidRPr="006F0851">
        <w:rPr>
          <w:iCs/>
        </w:rPr>
        <w:t>prieštarauja BPK 109 straipsnio, 113 straipsnio 1,</w:t>
      </w:r>
      <w:r w:rsidR="00075D03">
        <w:rPr>
          <w:iCs/>
        </w:rPr>
        <w:t> </w:t>
      </w:r>
      <w:r w:rsidRPr="006F0851">
        <w:rPr>
          <w:iCs/>
        </w:rPr>
        <w:t>2</w:t>
      </w:r>
      <w:r w:rsidR="00E129B7" w:rsidRPr="006F0851">
        <w:rPr>
          <w:iCs/>
        </w:rPr>
        <w:t> </w:t>
      </w:r>
      <w:r w:rsidRPr="006F0851">
        <w:rPr>
          <w:iCs/>
        </w:rPr>
        <w:t>dali</w:t>
      </w:r>
      <w:r w:rsidR="00F44A5F">
        <w:rPr>
          <w:iCs/>
        </w:rPr>
        <w:t>ų</w:t>
      </w:r>
      <w:r w:rsidRPr="006F0851">
        <w:rPr>
          <w:iCs/>
        </w:rPr>
        <w:t xml:space="preserve"> ir 115 straipsnio reikalavimams</w:t>
      </w:r>
      <w:r w:rsidR="00075D03">
        <w:rPr>
          <w:iCs/>
        </w:rPr>
        <w:t>,</w:t>
      </w:r>
      <w:r w:rsidR="00EA7BD7" w:rsidRPr="006F0851">
        <w:rPr>
          <w:iCs/>
        </w:rPr>
        <w:t xml:space="preserve"> t</w:t>
      </w:r>
      <w:r w:rsidRPr="006F0851">
        <w:rPr>
          <w:iCs/>
        </w:rPr>
        <w:t>aip pat civilinės atsakomybės bendrosioms nuostatoms, įtvirtintoms CK 6.249 straipsnio 1 dalyje, ir deliktinės atsakomybės taisyklėmis, nustatytoms CK</w:t>
      </w:r>
      <w:r w:rsidR="00E959E5" w:rsidRPr="006F0851">
        <w:rPr>
          <w:iCs/>
        </w:rPr>
        <w:t xml:space="preserve"> 6.263 straipsnyje, </w:t>
      </w:r>
      <w:r w:rsidRPr="006F0851">
        <w:rPr>
          <w:iCs/>
        </w:rPr>
        <w:t xml:space="preserve">6.283 straipsnio 1 ir 2 dalyse. Dėl to pirmosios ir apeliacinės instancijos teismų sprendimų dalis, kuria nukentėjusiojo ir civilinio ieškovo </w:t>
      </w:r>
      <w:bookmarkStart w:id="102" w:name="Buk_117"/>
      <w:r w:rsidR="00070674" w:rsidRPr="00070674">
        <w:rPr>
          <w:iCs/>
        </w:rPr>
        <w:t xml:space="preserve">T. S. </w:t>
      </w:r>
      <w:bookmarkEnd w:id="102"/>
      <w:r w:rsidRPr="006F0851">
        <w:rPr>
          <w:iCs/>
        </w:rPr>
        <w:t xml:space="preserve">civilinis ieškinys tenkintas iš dalies ir jam nepriteista negautų pajamų atlyginimo, </w:t>
      </w:r>
      <w:r w:rsidR="00AB0362" w:rsidRPr="006F0851">
        <w:rPr>
          <w:iCs/>
        </w:rPr>
        <w:t>naikintina</w:t>
      </w:r>
      <w:r w:rsidR="00715284" w:rsidRPr="006F0851">
        <w:rPr>
          <w:iCs/>
        </w:rPr>
        <w:t xml:space="preserve"> ir ši bylos dalis perduot</w:t>
      </w:r>
      <w:r w:rsidR="00075D03">
        <w:rPr>
          <w:iCs/>
        </w:rPr>
        <w:t>in</w:t>
      </w:r>
      <w:r w:rsidR="00715284" w:rsidRPr="006F0851">
        <w:rPr>
          <w:iCs/>
        </w:rPr>
        <w:t>a iš naujo nagrinėti apeliacine tvarka.</w:t>
      </w:r>
    </w:p>
    <w:p w14:paraId="430EA53B" w14:textId="53F60F52" w:rsidR="00CF36AE" w:rsidRDefault="00EA7BD7" w:rsidP="00743A0B">
      <w:pPr>
        <w:pStyle w:val="Pagrindinistekstas"/>
        <w:numPr>
          <w:ilvl w:val="1"/>
          <w:numId w:val="1"/>
        </w:numPr>
        <w:ind w:left="845" w:hanging="488"/>
        <w:rPr>
          <w:iCs/>
        </w:rPr>
      </w:pPr>
      <w:r w:rsidRPr="006F0851">
        <w:rPr>
          <w:iCs/>
        </w:rPr>
        <w:t>Byloje nustatyta, kad n</w:t>
      </w:r>
      <w:r w:rsidR="0029486E" w:rsidRPr="006F0851">
        <w:rPr>
          <w:iCs/>
        </w:rPr>
        <w:t xml:space="preserve">ukentėjusysis </w:t>
      </w:r>
      <w:bookmarkStart w:id="103" w:name="Buk_136"/>
      <w:r w:rsidR="00070674" w:rsidRPr="00070674">
        <w:rPr>
          <w:iCs/>
        </w:rPr>
        <w:t>T. S.</w:t>
      </w:r>
      <w:bookmarkEnd w:id="103"/>
      <w:r w:rsidR="0029486E" w:rsidRPr="006F0851">
        <w:rPr>
          <w:iCs/>
        </w:rPr>
        <w:t xml:space="preserve">, pareikšdamas civilinį ieškinį, be kita ko, prašė iš nuteistųjų priteisti 6000 Eur negautų pajamų, </w:t>
      </w:r>
      <w:r w:rsidR="00C02130">
        <w:rPr>
          <w:iCs/>
        </w:rPr>
        <w:t xml:space="preserve">nurodydamas, kad </w:t>
      </w:r>
      <w:r w:rsidR="00715284" w:rsidRPr="006F0851">
        <w:rPr>
          <w:iCs/>
        </w:rPr>
        <w:t>ši turtinė žala</w:t>
      </w:r>
      <w:r w:rsidR="0029486E" w:rsidRPr="006F0851">
        <w:rPr>
          <w:iCs/>
        </w:rPr>
        <w:t xml:space="preserve"> atsirado kaip nusikaltimo pasekmė dėl jo</w:t>
      </w:r>
      <w:r w:rsidR="00A0756E" w:rsidRPr="006F0851">
        <w:rPr>
          <w:iCs/>
        </w:rPr>
        <w:t xml:space="preserve"> nedarbingumo</w:t>
      </w:r>
      <w:r w:rsidR="00A0756E" w:rsidRPr="00EA7BD7">
        <w:rPr>
          <w:iCs/>
        </w:rPr>
        <w:t xml:space="preserve"> laikotarpiu nuo 2021 m. gegužės</w:t>
      </w:r>
      <w:r w:rsidR="00475DF6">
        <w:rPr>
          <w:iCs/>
        </w:rPr>
        <w:t> </w:t>
      </w:r>
      <w:r w:rsidR="00A0756E" w:rsidRPr="00EA7BD7">
        <w:rPr>
          <w:iCs/>
        </w:rPr>
        <w:t>29</w:t>
      </w:r>
      <w:r w:rsidR="00475DF6">
        <w:rPr>
          <w:iCs/>
        </w:rPr>
        <w:t> </w:t>
      </w:r>
      <w:r w:rsidR="00A0756E" w:rsidRPr="00EA7BD7">
        <w:rPr>
          <w:iCs/>
        </w:rPr>
        <w:t>d. iki 2021</w:t>
      </w:r>
      <w:r w:rsidR="00070674">
        <w:rPr>
          <w:iCs/>
        </w:rPr>
        <w:t> </w:t>
      </w:r>
      <w:r w:rsidR="00A0756E" w:rsidRPr="00EA7BD7">
        <w:rPr>
          <w:iCs/>
        </w:rPr>
        <w:t>m. rugpjūčio</w:t>
      </w:r>
      <w:r w:rsidR="00715284">
        <w:rPr>
          <w:iCs/>
        </w:rPr>
        <w:t> </w:t>
      </w:r>
      <w:r w:rsidR="00A0756E" w:rsidRPr="00EA7BD7">
        <w:rPr>
          <w:iCs/>
        </w:rPr>
        <w:t>27 d.</w:t>
      </w:r>
      <w:r w:rsidR="000165D6" w:rsidRPr="00EA7BD7">
        <w:rPr>
          <w:iCs/>
        </w:rPr>
        <w:t xml:space="preserve"> </w:t>
      </w:r>
      <w:r>
        <w:rPr>
          <w:iCs/>
        </w:rPr>
        <w:t xml:space="preserve">Tai, kad </w:t>
      </w:r>
      <w:r w:rsidR="00CF36AE" w:rsidRPr="000725B3">
        <w:rPr>
          <w:iCs/>
        </w:rPr>
        <w:t xml:space="preserve">nukentėjusysis </w:t>
      </w:r>
      <w:bookmarkStart w:id="104" w:name="Buk_137"/>
      <w:r w:rsidR="00070674" w:rsidRPr="00070674">
        <w:rPr>
          <w:iCs/>
        </w:rPr>
        <w:t xml:space="preserve">T. S. </w:t>
      </w:r>
      <w:bookmarkEnd w:id="104"/>
      <w:r w:rsidR="00CF36AE">
        <w:rPr>
          <w:iCs/>
        </w:rPr>
        <w:t>buvo nedarbingas ir nedarbingumo laikotarpi</w:t>
      </w:r>
      <w:r w:rsidR="00075D03">
        <w:rPr>
          <w:iCs/>
        </w:rPr>
        <w:t>u</w:t>
      </w:r>
      <w:r w:rsidR="00CF36AE">
        <w:rPr>
          <w:iCs/>
        </w:rPr>
        <w:t xml:space="preserve"> patyrė turtinę žalą dėl sužalojimų, kuri</w:t>
      </w:r>
      <w:r w:rsidR="00075D03">
        <w:rPr>
          <w:iCs/>
        </w:rPr>
        <w:t>u</w:t>
      </w:r>
      <w:r w:rsidR="00CF36AE">
        <w:rPr>
          <w:iCs/>
        </w:rPr>
        <w:t xml:space="preserve">os sukėlė </w:t>
      </w:r>
      <w:r w:rsidR="00CF36AE" w:rsidRPr="000725B3">
        <w:rPr>
          <w:iCs/>
        </w:rPr>
        <w:t>nuteistųjų nusikalstam</w:t>
      </w:r>
      <w:r w:rsidR="00CF36AE">
        <w:rPr>
          <w:iCs/>
        </w:rPr>
        <w:t xml:space="preserve">i </w:t>
      </w:r>
      <w:r w:rsidR="00CF36AE" w:rsidRPr="000725B3">
        <w:rPr>
          <w:iCs/>
        </w:rPr>
        <w:t>veiksm</w:t>
      </w:r>
      <w:r w:rsidR="00CF36AE">
        <w:rPr>
          <w:iCs/>
        </w:rPr>
        <w:t xml:space="preserve">ai, kad jis šiuo laikotarpiu </w:t>
      </w:r>
      <w:r>
        <w:rPr>
          <w:iCs/>
        </w:rPr>
        <w:t xml:space="preserve">negavo </w:t>
      </w:r>
      <w:r w:rsidRPr="00EA7BD7">
        <w:rPr>
          <w:iCs/>
        </w:rPr>
        <w:t>jokių su darbo santykiais susijusių pajamų</w:t>
      </w:r>
      <w:r>
        <w:rPr>
          <w:iCs/>
        </w:rPr>
        <w:t>,</w:t>
      </w:r>
      <w:r w:rsidRPr="00EA7BD7">
        <w:rPr>
          <w:iCs/>
        </w:rPr>
        <w:t xml:space="preserve"> taip pat ir jokių išskaitytinų socialinio draudimo išmokų</w:t>
      </w:r>
      <w:r>
        <w:rPr>
          <w:iCs/>
        </w:rPr>
        <w:t xml:space="preserve">, nes </w:t>
      </w:r>
      <w:r w:rsidRPr="00EA7BD7">
        <w:rPr>
          <w:iCs/>
        </w:rPr>
        <w:t>„Sodra“ priėmė sprendimą nemokėti laikino</w:t>
      </w:r>
      <w:r w:rsidR="00154FF1">
        <w:rPr>
          <w:iCs/>
        </w:rPr>
        <w:t>jo</w:t>
      </w:r>
      <w:r w:rsidRPr="00EA7BD7">
        <w:rPr>
          <w:iCs/>
        </w:rPr>
        <w:t xml:space="preserve"> nedarbingumo (ligos) išmokos </w:t>
      </w:r>
      <w:r>
        <w:rPr>
          <w:iCs/>
        </w:rPr>
        <w:t xml:space="preserve">dėl to, kad </w:t>
      </w:r>
      <w:r w:rsidRPr="00EA7BD7">
        <w:rPr>
          <w:iCs/>
        </w:rPr>
        <w:t>apdraustasis asmuo tapo nedarbingas dėl neblaivumo (girtumo)</w:t>
      </w:r>
      <w:r>
        <w:rPr>
          <w:iCs/>
        </w:rPr>
        <w:t>,</w:t>
      </w:r>
      <w:r w:rsidRPr="00EA7BD7">
        <w:rPr>
          <w:iCs/>
        </w:rPr>
        <w:t xml:space="preserve"> </w:t>
      </w:r>
      <w:r>
        <w:rPr>
          <w:iCs/>
        </w:rPr>
        <w:t xml:space="preserve">byloje neginčijama. </w:t>
      </w:r>
    </w:p>
    <w:p w14:paraId="13B27941" w14:textId="25255AB0" w:rsidR="001B07D4" w:rsidRPr="001B5900" w:rsidRDefault="00715284" w:rsidP="00743A0B">
      <w:pPr>
        <w:pStyle w:val="Pagrindinistekstas"/>
        <w:numPr>
          <w:ilvl w:val="1"/>
          <w:numId w:val="1"/>
        </w:numPr>
        <w:ind w:left="845" w:hanging="488"/>
        <w:rPr>
          <w:iCs/>
        </w:rPr>
      </w:pPr>
      <w:r w:rsidRPr="001B5900">
        <w:rPr>
          <w:iCs/>
        </w:rPr>
        <w:t>Bylą nagrinėję t</w:t>
      </w:r>
      <w:r w:rsidR="00EA7BD7" w:rsidRPr="001B5900">
        <w:rPr>
          <w:iCs/>
        </w:rPr>
        <w:t>eismai netenkino c</w:t>
      </w:r>
      <w:r w:rsidR="00A0756E" w:rsidRPr="001B5900">
        <w:rPr>
          <w:iCs/>
        </w:rPr>
        <w:t>ivilini</w:t>
      </w:r>
      <w:r w:rsidR="00EA7BD7" w:rsidRPr="001B5900">
        <w:rPr>
          <w:iCs/>
        </w:rPr>
        <w:t>o</w:t>
      </w:r>
      <w:r w:rsidR="00A0756E" w:rsidRPr="001B5900">
        <w:rPr>
          <w:iCs/>
        </w:rPr>
        <w:t xml:space="preserve"> ieškin</w:t>
      </w:r>
      <w:r w:rsidR="00EA7BD7" w:rsidRPr="001B5900">
        <w:rPr>
          <w:iCs/>
        </w:rPr>
        <w:t xml:space="preserve">io reikalavimo </w:t>
      </w:r>
      <w:r w:rsidR="00CF36AE" w:rsidRPr="001B5900">
        <w:rPr>
          <w:iCs/>
        </w:rPr>
        <w:t xml:space="preserve">dėl negautų pajamų </w:t>
      </w:r>
      <w:r w:rsidR="00EA7BD7" w:rsidRPr="001B5900">
        <w:rPr>
          <w:iCs/>
        </w:rPr>
        <w:t xml:space="preserve">dėl to, kad </w:t>
      </w:r>
      <w:r w:rsidR="00CF36AE" w:rsidRPr="001B5900">
        <w:rPr>
          <w:iCs/>
        </w:rPr>
        <w:t xml:space="preserve">baudžiamojoje byloje </w:t>
      </w:r>
      <w:r w:rsidR="00A302D3" w:rsidRPr="001B5900">
        <w:rPr>
          <w:iCs/>
        </w:rPr>
        <w:t>buvo konstatuota</w:t>
      </w:r>
      <w:r w:rsidR="00EA7BD7" w:rsidRPr="001B5900">
        <w:rPr>
          <w:iCs/>
        </w:rPr>
        <w:t xml:space="preserve">, jog civilinis ieškovas tapo </w:t>
      </w:r>
      <w:r w:rsidR="00075D03" w:rsidRPr="001B5900">
        <w:rPr>
          <w:iCs/>
        </w:rPr>
        <w:t>nedarbing</w:t>
      </w:r>
      <w:r w:rsidR="00075D03">
        <w:rPr>
          <w:iCs/>
        </w:rPr>
        <w:t>as</w:t>
      </w:r>
      <w:r w:rsidR="00075D03" w:rsidRPr="001B5900">
        <w:rPr>
          <w:iCs/>
        </w:rPr>
        <w:t xml:space="preserve"> </w:t>
      </w:r>
      <w:r w:rsidR="00EA7BD7" w:rsidRPr="001B5900">
        <w:rPr>
          <w:iCs/>
        </w:rPr>
        <w:t>ne dėl neblaivumo (girtumo), o dėl nusikalstamos veikos,</w:t>
      </w:r>
      <w:r w:rsidR="00CF36AE" w:rsidRPr="001B5900">
        <w:rPr>
          <w:iCs/>
        </w:rPr>
        <w:t xml:space="preserve"> </w:t>
      </w:r>
      <w:r w:rsidR="00A302D3" w:rsidRPr="001B5900">
        <w:rPr>
          <w:iCs/>
        </w:rPr>
        <w:t xml:space="preserve">todėl </w:t>
      </w:r>
      <w:r w:rsidR="00CF36AE" w:rsidRPr="001B5900">
        <w:rPr>
          <w:iCs/>
        </w:rPr>
        <w:t>civilinis ieškovas (</w:t>
      </w:r>
      <w:r w:rsidR="002B772F" w:rsidRPr="001B5900">
        <w:rPr>
          <w:iCs/>
        </w:rPr>
        <w:t>nukentėjusysis</w:t>
      </w:r>
      <w:r w:rsidR="00CF36AE" w:rsidRPr="001B5900">
        <w:rPr>
          <w:iCs/>
        </w:rPr>
        <w:t>)</w:t>
      </w:r>
      <w:r w:rsidR="002B772F" w:rsidRPr="001B5900">
        <w:rPr>
          <w:iCs/>
        </w:rPr>
        <w:t xml:space="preserve"> </w:t>
      </w:r>
      <w:r w:rsidR="001B07D4" w:rsidRPr="001B5900">
        <w:rPr>
          <w:iCs/>
        </w:rPr>
        <w:t xml:space="preserve">visų pirma </w:t>
      </w:r>
      <w:r w:rsidR="002B772F" w:rsidRPr="001B5900">
        <w:rPr>
          <w:iCs/>
        </w:rPr>
        <w:t xml:space="preserve">turi kreiptis dėl </w:t>
      </w:r>
      <w:r w:rsidR="00075D03">
        <w:rPr>
          <w:iCs/>
        </w:rPr>
        <w:t xml:space="preserve">minėto laikotarpio </w:t>
      </w:r>
      <w:r w:rsidR="002B772F" w:rsidRPr="001B5900">
        <w:rPr>
          <w:iCs/>
        </w:rPr>
        <w:t>nedarbingumo (ligos socialinio draudimo) išmokos išmokėjimo</w:t>
      </w:r>
      <w:r w:rsidR="006D2029" w:rsidRPr="001B5900">
        <w:rPr>
          <w:iCs/>
        </w:rPr>
        <w:t xml:space="preserve"> į kompetentingą instituciją – „Sodr</w:t>
      </w:r>
      <w:r w:rsidR="00075D03">
        <w:rPr>
          <w:iCs/>
        </w:rPr>
        <w:t>ą</w:t>
      </w:r>
      <w:r w:rsidR="006D2029" w:rsidRPr="001B5900">
        <w:rPr>
          <w:iCs/>
        </w:rPr>
        <w:t>“</w:t>
      </w:r>
      <w:r w:rsidR="001B07D4" w:rsidRPr="001B5900">
        <w:rPr>
          <w:iCs/>
        </w:rPr>
        <w:t xml:space="preserve">. Teismų vertinimu, tik išmokėjus </w:t>
      </w:r>
      <w:r w:rsidR="00CF36AE" w:rsidRPr="001B5900">
        <w:rPr>
          <w:iCs/>
        </w:rPr>
        <w:t>civiliniam ieškovui (</w:t>
      </w:r>
      <w:r w:rsidR="001B07D4" w:rsidRPr="001B5900">
        <w:rPr>
          <w:iCs/>
        </w:rPr>
        <w:t>nukentėjusiajam</w:t>
      </w:r>
      <w:r w:rsidR="00CF36AE" w:rsidRPr="001B5900">
        <w:rPr>
          <w:iCs/>
        </w:rPr>
        <w:t>)</w:t>
      </w:r>
      <w:r w:rsidR="001B07D4" w:rsidRPr="001B5900">
        <w:rPr>
          <w:iCs/>
        </w:rPr>
        <w:t xml:space="preserve"> socialinio draudimo išmoką</w:t>
      </w:r>
      <w:r w:rsidR="00B45C03" w:rsidRPr="001B5900">
        <w:rPr>
          <w:iCs/>
        </w:rPr>
        <w:t>,</w:t>
      </w:r>
      <w:r w:rsidR="001B07D4" w:rsidRPr="001B5900">
        <w:rPr>
          <w:iCs/>
        </w:rPr>
        <w:t xml:space="preserve"> bus žinoma konkreti</w:t>
      </w:r>
      <w:r w:rsidR="00B45C03" w:rsidRPr="001B5900">
        <w:rPr>
          <w:iCs/>
        </w:rPr>
        <w:t xml:space="preserve"> (likusi)</w:t>
      </w:r>
      <w:r w:rsidR="001B07D4" w:rsidRPr="001B5900">
        <w:rPr>
          <w:iCs/>
        </w:rPr>
        <w:t xml:space="preserve"> nedarbingumo laikotarpiu prarasta darbo užmokesčio dalis.</w:t>
      </w:r>
    </w:p>
    <w:p w14:paraId="1AFEE2B2" w14:textId="1DE27111" w:rsidR="001A7C0E" w:rsidRPr="006F0851" w:rsidRDefault="00CF7FB0" w:rsidP="00743A0B">
      <w:pPr>
        <w:pStyle w:val="Pagrindinistekstas"/>
        <w:numPr>
          <w:ilvl w:val="1"/>
          <w:numId w:val="1"/>
        </w:numPr>
        <w:ind w:left="845" w:hanging="488"/>
        <w:rPr>
          <w:iCs/>
        </w:rPr>
      </w:pPr>
      <w:bookmarkStart w:id="105" w:name="_Hlk192162044"/>
      <w:r w:rsidRPr="001B5900">
        <w:rPr>
          <w:iCs/>
        </w:rPr>
        <w:t>Kaip matyti iš skundžiamų teismų sprendimų turinio, bylą nagrinėję teismai</w:t>
      </w:r>
      <w:r w:rsidR="000327C4" w:rsidRPr="001B5900">
        <w:rPr>
          <w:iCs/>
        </w:rPr>
        <w:t xml:space="preserve"> </w:t>
      </w:r>
      <w:r w:rsidR="00B27A62" w:rsidRPr="001B5900">
        <w:rPr>
          <w:iCs/>
        </w:rPr>
        <w:t>nepagrįstai socialinio draudimo rūš</w:t>
      </w:r>
      <w:r w:rsidR="00705065" w:rsidRPr="001B5900">
        <w:rPr>
          <w:iCs/>
        </w:rPr>
        <w:t>į</w:t>
      </w:r>
      <w:r w:rsidR="00B27A62" w:rsidRPr="001B5900">
        <w:rPr>
          <w:iCs/>
        </w:rPr>
        <w:t xml:space="preserve"> – ligos </w:t>
      </w:r>
      <w:r w:rsidR="007736AB" w:rsidRPr="001B5900">
        <w:rPr>
          <w:iCs/>
        </w:rPr>
        <w:t xml:space="preserve">socialinį </w:t>
      </w:r>
      <w:r w:rsidR="00B27A62" w:rsidRPr="001B5900">
        <w:rPr>
          <w:iCs/>
        </w:rPr>
        <w:t>draudim</w:t>
      </w:r>
      <w:r w:rsidR="00705065" w:rsidRPr="001B5900">
        <w:rPr>
          <w:iCs/>
        </w:rPr>
        <w:t>ą</w:t>
      </w:r>
      <w:r w:rsidR="000E2171" w:rsidRPr="001B5900">
        <w:rPr>
          <w:iCs/>
        </w:rPr>
        <w:t xml:space="preserve"> –</w:t>
      </w:r>
      <w:r w:rsidR="00705065" w:rsidRPr="001B5900">
        <w:rPr>
          <w:iCs/>
        </w:rPr>
        <w:t xml:space="preserve"> tapatin</w:t>
      </w:r>
      <w:r w:rsidR="00A7624B" w:rsidRPr="001B5900">
        <w:rPr>
          <w:iCs/>
        </w:rPr>
        <w:t>o</w:t>
      </w:r>
      <w:r w:rsidR="00705065" w:rsidRPr="001B5900">
        <w:rPr>
          <w:iCs/>
        </w:rPr>
        <w:t xml:space="preserve"> su </w:t>
      </w:r>
      <w:r w:rsidR="007306A3" w:rsidRPr="001B5900">
        <w:rPr>
          <w:iCs/>
        </w:rPr>
        <w:t xml:space="preserve">pirmiau aptartu </w:t>
      </w:r>
      <w:r w:rsidR="00705065" w:rsidRPr="001B5900">
        <w:rPr>
          <w:iCs/>
        </w:rPr>
        <w:t>civilin</w:t>
      </w:r>
      <w:r w:rsidR="007306A3" w:rsidRPr="001B5900">
        <w:rPr>
          <w:iCs/>
        </w:rPr>
        <w:t>ės</w:t>
      </w:r>
      <w:r w:rsidR="00705065" w:rsidRPr="001B5900">
        <w:rPr>
          <w:iCs/>
        </w:rPr>
        <w:t xml:space="preserve"> deliktinės atsakomybės atveju, kai civilinė atsakomybė kyla pažeidus asmens sveikatą.</w:t>
      </w:r>
      <w:r w:rsidR="00FA53CD" w:rsidRPr="001B5900">
        <w:rPr>
          <w:iCs/>
        </w:rPr>
        <w:t xml:space="preserve"> </w:t>
      </w:r>
      <w:r w:rsidR="00705065" w:rsidRPr="001B5900">
        <w:rPr>
          <w:iCs/>
        </w:rPr>
        <w:t xml:space="preserve">Šiuo atveju </w:t>
      </w:r>
      <w:r w:rsidR="00A7624B" w:rsidRPr="001B5900">
        <w:rPr>
          <w:iCs/>
        </w:rPr>
        <w:t xml:space="preserve">teismų nustatytas </w:t>
      </w:r>
      <w:r w:rsidR="00705065" w:rsidRPr="001B5900">
        <w:rPr>
          <w:iCs/>
        </w:rPr>
        <w:t xml:space="preserve">reikalavimas </w:t>
      </w:r>
      <w:r w:rsidR="00A7624B" w:rsidRPr="001B5900">
        <w:rPr>
          <w:iCs/>
        </w:rPr>
        <w:t xml:space="preserve">nukentėjusiajam </w:t>
      </w:r>
      <w:r w:rsidR="00705065" w:rsidRPr="001B5900">
        <w:rPr>
          <w:iCs/>
        </w:rPr>
        <w:t xml:space="preserve">kreiptis į </w:t>
      </w:r>
      <w:r w:rsidR="00695256">
        <w:rPr>
          <w:iCs/>
        </w:rPr>
        <w:t>V</w:t>
      </w:r>
      <w:r w:rsidR="00705065" w:rsidRPr="001B5900">
        <w:rPr>
          <w:iCs/>
        </w:rPr>
        <w:t>alstybin</w:t>
      </w:r>
      <w:r w:rsidR="00D27E50">
        <w:rPr>
          <w:iCs/>
        </w:rPr>
        <w:t>į</w:t>
      </w:r>
      <w:r w:rsidR="00705065" w:rsidRPr="001B5900">
        <w:rPr>
          <w:iCs/>
        </w:rPr>
        <w:t xml:space="preserve"> socialinio draudimo fondą dėl ligos išmokos ne tik neturi teisinio </w:t>
      </w:r>
      <w:r w:rsidR="000327C4" w:rsidRPr="001B5900">
        <w:rPr>
          <w:iCs/>
        </w:rPr>
        <w:t>pagrindo</w:t>
      </w:r>
      <w:r w:rsidR="00705065" w:rsidRPr="001B5900">
        <w:rPr>
          <w:iCs/>
        </w:rPr>
        <w:t>, bet ir iš esmės neatitinka socialinio draudimo paskirties</w:t>
      </w:r>
      <w:r w:rsidR="00403967" w:rsidRPr="001B5900">
        <w:rPr>
          <w:iCs/>
        </w:rPr>
        <w:t xml:space="preserve"> garantuoti pajamas apdraustiesiems netekus darbingumo</w:t>
      </w:r>
      <w:r w:rsidR="003B4BC1">
        <w:rPr>
          <w:iCs/>
        </w:rPr>
        <w:t xml:space="preserve"> </w:t>
      </w:r>
      <w:r w:rsidR="003B4BC1" w:rsidRPr="006F0851">
        <w:rPr>
          <w:iCs/>
        </w:rPr>
        <w:t>(Lietuvos Respublikos valstybinio socialinio draudimo įstatymo 2 straipsnio 15 dalis)</w:t>
      </w:r>
      <w:r w:rsidR="000E2171" w:rsidRPr="006F0851">
        <w:rPr>
          <w:iCs/>
        </w:rPr>
        <w:t>.</w:t>
      </w:r>
      <w:r w:rsidR="002762AB" w:rsidRPr="006F0851">
        <w:rPr>
          <w:iCs/>
        </w:rPr>
        <w:t xml:space="preserve"> </w:t>
      </w:r>
      <w:r w:rsidR="00E9468E" w:rsidRPr="006F0851">
        <w:rPr>
          <w:iCs/>
        </w:rPr>
        <w:t>Teisė gauti ligos pašalpą ne tik neužtikrina visiško žalos atlyginimo principo, bet kartu nėra ir absoliuti, nes įstatymų leidėjas nustatė sąlygas, kuriomis ligos pašalpa nemokama (</w:t>
      </w:r>
      <w:r w:rsidR="002A03E5" w:rsidRPr="006F0851">
        <w:rPr>
          <w:iCs/>
        </w:rPr>
        <w:t xml:space="preserve">pvz., Lietuvos vyriausiojo administracinio teismo nutartis administracinėje byloje Nr. A146-33/2011). Tad </w:t>
      </w:r>
      <w:r w:rsidR="00A302D3" w:rsidRPr="006F0851">
        <w:rPr>
          <w:iCs/>
        </w:rPr>
        <w:t xml:space="preserve">teismų </w:t>
      </w:r>
      <w:r w:rsidR="00403967" w:rsidRPr="006F0851">
        <w:rPr>
          <w:iCs/>
        </w:rPr>
        <w:t>sprendimas</w:t>
      </w:r>
      <w:r w:rsidR="001A7C0E" w:rsidRPr="006F0851">
        <w:rPr>
          <w:iCs/>
        </w:rPr>
        <w:t xml:space="preserve">, </w:t>
      </w:r>
      <w:r w:rsidR="00016103" w:rsidRPr="006F0851">
        <w:rPr>
          <w:iCs/>
        </w:rPr>
        <w:t xml:space="preserve">iš esmės </w:t>
      </w:r>
      <w:r w:rsidR="001A7C0E" w:rsidRPr="006F0851">
        <w:rPr>
          <w:iCs/>
        </w:rPr>
        <w:t xml:space="preserve">įpareigojantis nukentėjusįjį kreiptis į socialinio draudimo įstaigą kaip į </w:t>
      </w:r>
      <w:r w:rsidR="00016103" w:rsidRPr="006F0851">
        <w:rPr>
          <w:iCs/>
        </w:rPr>
        <w:t>pagrindinį</w:t>
      </w:r>
      <w:r w:rsidR="001A7C0E" w:rsidRPr="006F0851">
        <w:rPr>
          <w:iCs/>
        </w:rPr>
        <w:t xml:space="preserve"> skolininką</w:t>
      </w:r>
      <w:r w:rsidR="00016103" w:rsidRPr="006F0851">
        <w:rPr>
          <w:iCs/>
        </w:rPr>
        <w:t xml:space="preserve"> (</w:t>
      </w:r>
      <w:proofErr w:type="spellStart"/>
      <w:r w:rsidR="00016103" w:rsidRPr="006F0851">
        <w:rPr>
          <w:iCs/>
        </w:rPr>
        <w:t>subsidiariosios</w:t>
      </w:r>
      <w:proofErr w:type="spellEnd"/>
      <w:r w:rsidR="00016103" w:rsidRPr="006F0851">
        <w:rPr>
          <w:iCs/>
        </w:rPr>
        <w:t xml:space="preserve"> atsakomybės atveju</w:t>
      </w:r>
      <w:r w:rsidR="00016103" w:rsidRPr="006F0851">
        <w:rPr>
          <w:iCs/>
          <w:lang w:val="en-GB"/>
        </w:rPr>
        <w:t>)</w:t>
      </w:r>
      <w:r w:rsidR="001A7C0E" w:rsidRPr="006F0851">
        <w:rPr>
          <w:iCs/>
        </w:rPr>
        <w:t xml:space="preserve">, </w:t>
      </w:r>
      <w:r w:rsidR="00016103" w:rsidRPr="006F0851">
        <w:rPr>
          <w:iCs/>
        </w:rPr>
        <w:t xml:space="preserve">nepaisant jo pasirinkto teisių gynybos būdo, </w:t>
      </w:r>
      <w:r w:rsidR="000327C4" w:rsidRPr="006F0851">
        <w:rPr>
          <w:iCs/>
        </w:rPr>
        <w:t xml:space="preserve">aiškiai </w:t>
      </w:r>
      <w:r w:rsidR="00403967" w:rsidRPr="006F0851">
        <w:rPr>
          <w:iCs/>
        </w:rPr>
        <w:t>prieštarauja</w:t>
      </w:r>
      <w:r w:rsidR="000327C4" w:rsidRPr="006F0851">
        <w:rPr>
          <w:iCs/>
        </w:rPr>
        <w:t xml:space="preserve"> </w:t>
      </w:r>
      <w:r w:rsidR="00403967" w:rsidRPr="006F0851">
        <w:rPr>
          <w:iCs/>
        </w:rPr>
        <w:t>CK</w:t>
      </w:r>
      <w:r w:rsidR="002762AB" w:rsidRPr="006F0851">
        <w:rPr>
          <w:iCs/>
        </w:rPr>
        <w:t> </w:t>
      </w:r>
      <w:r w:rsidR="00403967" w:rsidRPr="006F0851">
        <w:rPr>
          <w:iCs/>
        </w:rPr>
        <w:t>6.283 straipsnio 1</w:t>
      </w:r>
      <w:r w:rsidR="00936AE4" w:rsidRPr="006F0851">
        <w:rPr>
          <w:iCs/>
        </w:rPr>
        <w:t> </w:t>
      </w:r>
      <w:r w:rsidR="00403967" w:rsidRPr="006F0851">
        <w:rPr>
          <w:iCs/>
        </w:rPr>
        <w:t>dalies nuostatoms</w:t>
      </w:r>
      <w:r w:rsidR="007554A7" w:rsidRPr="006F0851">
        <w:rPr>
          <w:iCs/>
        </w:rPr>
        <w:t xml:space="preserve">. Pabrėžtina, jog pareiga </w:t>
      </w:r>
      <w:r w:rsidR="002762AB" w:rsidRPr="006F0851">
        <w:rPr>
          <w:iCs/>
        </w:rPr>
        <w:t>nukentėjusiam asmeniui atlyginti visus šio patirtus nuostolius ir neturtinę žalą</w:t>
      </w:r>
      <w:r w:rsidR="007554A7" w:rsidRPr="006F0851">
        <w:rPr>
          <w:iCs/>
        </w:rPr>
        <w:t xml:space="preserve"> kyla </w:t>
      </w:r>
      <w:r w:rsidR="00403967" w:rsidRPr="006F0851">
        <w:rPr>
          <w:iCs/>
        </w:rPr>
        <w:t>už žalą atsakinga</w:t>
      </w:r>
      <w:r w:rsidR="007554A7" w:rsidRPr="006F0851">
        <w:rPr>
          <w:iCs/>
        </w:rPr>
        <w:t>m</w:t>
      </w:r>
      <w:r w:rsidR="00403967" w:rsidRPr="006F0851">
        <w:rPr>
          <w:iCs/>
        </w:rPr>
        <w:t xml:space="preserve"> asm</w:t>
      </w:r>
      <w:r w:rsidR="007554A7" w:rsidRPr="006F0851">
        <w:rPr>
          <w:iCs/>
        </w:rPr>
        <w:t>eniui</w:t>
      </w:r>
      <w:r w:rsidR="002762AB" w:rsidRPr="006F0851">
        <w:rPr>
          <w:iCs/>
        </w:rPr>
        <w:t>,</w:t>
      </w:r>
      <w:r w:rsidR="007554A7" w:rsidRPr="006F0851">
        <w:rPr>
          <w:iCs/>
        </w:rPr>
        <w:t xml:space="preserve"> o ne socialinio draudimo įstaigai</w:t>
      </w:r>
      <w:r w:rsidR="00D0132E" w:rsidRPr="006F0851">
        <w:rPr>
          <w:iCs/>
        </w:rPr>
        <w:t>, draudžiamojo įvykio atveju apsaugančiai apdrausto asmens turtini</w:t>
      </w:r>
      <w:r w:rsidR="001A7C0E" w:rsidRPr="006F0851">
        <w:rPr>
          <w:iCs/>
        </w:rPr>
        <w:t>u</w:t>
      </w:r>
      <w:r w:rsidR="00D0132E" w:rsidRPr="006F0851">
        <w:rPr>
          <w:iCs/>
        </w:rPr>
        <w:t>s interes</w:t>
      </w:r>
      <w:r w:rsidR="001A7C0E" w:rsidRPr="006F0851">
        <w:rPr>
          <w:iCs/>
        </w:rPr>
        <w:t>us</w:t>
      </w:r>
      <w:r w:rsidR="00D0132E" w:rsidRPr="006F0851">
        <w:rPr>
          <w:iCs/>
        </w:rPr>
        <w:t>.</w:t>
      </w:r>
      <w:r w:rsidR="001A7C0E" w:rsidRPr="006F0851">
        <w:rPr>
          <w:iCs/>
        </w:rPr>
        <w:t xml:space="preserve"> </w:t>
      </w:r>
      <w:r w:rsidR="001A5C3F" w:rsidRPr="006F0851">
        <w:rPr>
          <w:iCs/>
        </w:rPr>
        <w:t>CK</w:t>
      </w:r>
      <w:r w:rsidR="003A6992">
        <w:rPr>
          <w:iCs/>
        </w:rPr>
        <w:t> </w:t>
      </w:r>
      <w:r w:rsidR="001A5C3F" w:rsidRPr="006F0851">
        <w:rPr>
          <w:iCs/>
        </w:rPr>
        <w:t>6.263 straipsnio 2</w:t>
      </w:r>
      <w:r w:rsidR="000327C4" w:rsidRPr="006F0851">
        <w:rPr>
          <w:iCs/>
        </w:rPr>
        <w:t> </w:t>
      </w:r>
      <w:r w:rsidR="001A5C3F" w:rsidRPr="006F0851">
        <w:rPr>
          <w:iCs/>
        </w:rPr>
        <w:t>dalyje įtvirtintas visiško nuostolių atlyginimo principas, kuri</w:t>
      </w:r>
      <w:r w:rsidR="007B1C52">
        <w:rPr>
          <w:iCs/>
        </w:rPr>
        <w:t>u</w:t>
      </w:r>
      <w:r w:rsidR="001A5C3F" w:rsidRPr="006F0851">
        <w:rPr>
          <w:iCs/>
        </w:rPr>
        <w:t xml:space="preserve">o siekiama kompensuoti nukentėjusiojo turtinius praradimus ir grąžinti nukentėjusįjį į tokią turtinę padėtį, kokia būtų </w:t>
      </w:r>
      <w:r w:rsidR="007B1C52">
        <w:rPr>
          <w:iCs/>
        </w:rPr>
        <w:t xml:space="preserve">buvusi </w:t>
      </w:r>
      <w:r w:rsidR="001A5C3F" w:rsidRPr="006F0851">
        <w:rPr>
          <w:iCs/>
        </w:rPr>
        <w:t xml:space="preserve">nepadarius žalos, reiškia, kad šią žalą atlygina būtent už žalą atsakingas asmuo. </w:t>
      </w:r>
      <w:r w:rsidR="00A7624B" w:rsidRPr="006F0851">
        <w:rPr>
          <w:iCs/>
        </w:rPr>
        <w:t>Tais atvejais, kai n</w:t>
      </w:r>
      <w:r w:rsidR="001A5C3F" w:rsidRPr="006F0851">
        <w:rPr>
          <w:iCs/>
        </w:rPr>
        <w:t xml:space="preserve">ukentėjusiojo turtinį praradimą </w:t>
      </w:r>
      <w:r w:rsidR="00A7624B" w:rsidRPr="006F0851">
        <w:rPr>
          <w:iCs/>
        </w:rPr>
        <w:t xml:space="preserve">ar </w:t>
      </w:r>
      <w:r w:rsidR="001A5C3F" w:rsidRPr="006F0851">
        <w:rPr>
          <w:iCs/>
        </w:rPr>
        <w:t>jo dalį padeng</w:t>
      </w:r>
      <w:r w:rsidR="00A7624B" w:rsidRPr="006F0851">
        <w:rPr>
          <w:iCs/>
        </w:rPr>
        <w:t>ia</w:t>
      </w:r>
      <w:r w:rsidR="001A5C3F" w:rsidRPr="006F0851">
        <w:rPr>
          <w:iCs/>
        </w:rPr>
        <w:t xml:space="preserve"> socialinio draudimo įstaiga, šia dalimi nukentėjusiajam priteistin</w:t>
      </w:r>
      <w:r w:rsidR="00D27E50">
        <w:rPr>
          <w:iCs/>
        </w:rPr>
        <w:t>as</w:t>
      </w:r>
      <w:r w:rsidR="001A5C3F" w:rsidRPr="006F0851">
        <w:rPr>
          <w:iCs/>
        </w:rPr>
        <w:t xml:space="preserve"> žalos </w:t>
      </w:r>
      <w:r w:rsidR="007B1C52">
        <w:rPr>
          <w:iCs/>
        </w:rPr>
        <w:t xml:space="preserve">atlyginimo </w:t>
      </w:r>
      <w:r w:rsidR="001A5C3F" w:rsidRPr="006F0851">
        <w:rPr>
          <w:iCs/>
        </w:rPr>
        <w:t>dydis</w:t>
      </w:r>
      <w:r w:rsidR="00936AE4" w:rsidRPr="006F0851">
        <w:rPr>
          <w:iCs/>
        </w:rPr>
        <w:t xml:space="preserve"> atitinkamai</w:t>
      </w:r>
      <w:r w:rsidR="001A5C3F" w:rsidRPr="006F0851">
        <w:rPr>
          <w:iCs/>
        </w:rPr>
        <w:t xml:space="preserve"> turi būti sumažinamas</w:t>
      </w:r>
      <w:r w:rsidR="002A03E5" w:rsidRPr="006F0851">
        <w:rPr>
          <w:iCs/>
        </w:rPr>
        <w:t xml:space="preserve"> (CK 6.290 straipsnio 1 dalis)</w:t>
      </w:r>
      <w:r w:rsidR="001A5C3F" w:rsidRPr="006F0851">
        <w:rPr>
          <w:iCs/>
        </w:rPr>
        <w:t xml:space="preserve">. </w:t>
      </w:r>
      <w:r w:rsidR="000327C4" w:rsidRPr="006F0851">
        <w:rPr>
          <w:iCs/>
        </w:rPr>
        <w:t>Tačiau tokioje situacijoje</w:t>
      </w:r>
      <w:r w:rsidR="001A5C3F" w:rsidRPr="006F0851">
        <w:rPr>
          <w:iCs/>
        </w:rPr>
        <w:t xml:space="preserve"> socialinio draudimo įstaiga</w:t>
      </w:r>
      <w:r w:rsidR="00A7624B" w:rsidRPr="006F0851">
        <w:rPr>
          <w:iCs/>
        </w:rPr>
        <w:t xml:space="preserve"> taip pat</w:t>
      </w:r>
      <w:r w:rsidR="001A5C3F" w:rsidRPr="006F0851">
        <w:rPr>
          <w:iCs/>
        </w:rPr>
        <w:t xml:space="preserve"> įgyja </w:t>
      </w:r>
      <w:r w:rsidR="00936AE4" w:rsidRPr="006F0851">
        <w:rPr>
          <w:iCs/>
        </w:rPr>
        <w:t xml:space="preserve">atgręžtinio reikalavimo teisę – teisę reikalauti, kad </w:t>
      </w:r>
      <w:r w:rsidR="001A5C3F" w:rsidRPr="006F0851">
        <w:rPr>
          <w:iCs/>
        </w:rPr>
        <w:lastRenderedPageBreak/>
        <w:t>žalą atlygintų ją padaręs asmuo (kasacinė</w:t>
      </w:r>
      <w:r w:rsidR="00A7624B" w:rsidRPr="006F0851">
        <w:rPr>
          <w:iCs/>
        </w:rPr>
        <w:t>s</w:t>
      </w:r>
      <w:r w:rsidR="001A5C3F" w:rsidRPr="006F0851">
        <w:rPr>
          <w:iCs/>
        </w:rPr>
        <w:t xml:space="preserve"> nutart</w:t>
      </w:r>
      <w:r w:rsidR="00A7624B" w:rsidRPr="006F0851">
        <w:rPr>
          <w:iCs/>
        </w:rPr>
        <w:t>y</w:t>
      </w:r>
      <w:r w:rsidR="001A5C3F" w:rsidRPr="006F0851">
        <w:rPr>
          <w:iCs/>
        </w:rPr>
        <w:t>s baudžiamo</w:t>
      </w:r>
      <w:r w:rsidR="00A7624B" w:rsidRPr="006F0851">
        <w:rPr>
          <w:iCs/>
        </w:rPr>
        <w:t>sios</w:t>
      </w:r>
      <w:r w:rsidR="001A5C3F" w:rsidRPr="006F0851">
        <w:rPr>
          <w:iCs/>
        </w:rPr>
        <w:t>e bylo</w:t>
      </w:r>
      <w:r w:rsidR="00A7624B" w:rsidRPr="006F0851">
        <w:rPr>
          <w:iCs/>
        </w:rPr>
        <w:t>s</w:t>
      </w:r>
      <w:r w:rsidR="001A5C3F" w:rsidRPr="006F0851">
        <w:rPr>
          <w:iCs/>
        </w:rPr>
        <w:t>e Nr. 2K-146-511/2016, 2K-128-696/2018</w:t>
      </w:r>
      <w:r w:rsidR="001A7C0E" w:rsidRPr="006F0851">
        <w:rPr>
          <w:iCs/>
        </w:rPr>
        <w:t>; kasacinė nutartis civilinėje byloje Nr. e3K-3-220-381/2022).</w:t>
      </w:r>
    </w:p>
    <w:bookmarkEnd w:id="105"/>
    <w:p w14:paraId="094F4D32" w14:textId="3E796CC2" w:rsidR="00AB0362" w:rsidRPr="006F0851" w:rsidRDefault="007306A3" w:rsidP="00743A0B">
      <w:pPr>
        <w:pStyle w:val="Pagrindinistekstas"/>
        <w:numPr>
          <w:ilvl w:val="1"/>
          <w:numId w:val="1"/>
        </w:numPr>
        <w:ind w:left="845" w:hanging="488"/>
        <w:rPr>
          <w:iCs/>
        </w:rPr>
      </w:pPr>
      <w:r w:rsidRPr="006F0851">
        <w:rPr>
          <w:iCs/>
        </w:rPr>
        <w:t xml:space="preserve">Taigi, </w:t>
      </w:r>
      <w:r w:rsidR="00791834" w:rsidRPr="006F0851">
        <w:rPr>
          <w:iCs/>
        </w:rPr>
        <w:t xml:space="preserve">teismų nurodomas </w:t>
      </w:r>
      <w:r w:rsidR="00F86885" w:rsidRPr="006F0851">
        <w:rPr>
          <w:iCs/>
        </w:rPr>
        <w:t>ligos socialinio draudimo (nedarbingumo) išmok</w:t>
      </w:r>
      <w:r w:rsidR="00791834" w:rsidRPr="006F0851">
        <w:rPr>
          <w:iCs/>
        </w:rPr>
        <w:t xml:space="preserve">os mokėjimo </w:t>
      </w:r>
      <w:r w:rsidR="000327C4" w:rsidRPr="006F0851">
        <w:rPr>
          <w:iCs/>
        </w:rPr>
        <w:t xml:space="preserve">fakto </w:t>
      </w:r>
      <w:r w:rsidR="00791834" w:rsidRPr="006F0851">
        <w:rPr>
          <w:iCs/>
        </w:rPr>
        <w:t xml:space="preserve">klausimas baudžiamojoje byloje </w:t>
      </w:r>
      <w:r w:rsidR="006E6A20" w:rsidRPr="006F0851">
        <w:rPr>
          <w:iCs/>
        </w:rPr>
        <w:t xml:space="preserve">iš esmės </w:t>
      </w:r>
      <w:r w:rsidR="00791834" w:rsidRPr="006F0851">
        <w:rPr>
          <w:iCs/>
        </w:rPr>
        <w:t xml:space="preserve">reikšmingas </w:t>
      </w:r>
      <w:r w:rsidR="007B1C52" w:rsidRPr="006F0851">
        <w:rPr>
          <w:iCs/>
        </w:rPr>
        <w:t>dv</w:t>
      </w:r>
      <w:r w:rsidR="007B1C52">
        <w:rPr>
          <w:iCs/>
        </w:rPr>
        <w:t>iem</w:t>
      </w:r>
      <w:r w:rsidR="007B1C52" w:rsidRPr="006F0851">
        <w:rPr>
          <w:iCs/>
        </w:rPr>
        <w:t xml:space="preserve"> </w:t>
      </w:r>
      <w:r w:rsidR="00791834" w:rsidRPr="006F0851">
        <w:rPr>
          <w:iCs/>
        </w:rPr>
        <w:t xml:space="preserve">aspektais, t. y. </w:t>
      </w:r>
      <w:r w:rsidR="006E6A20" w:rsidRPr="006F0851">
        <w:rPr>
          <w:iCs/>
        </w:rPr>
        <w:t xml:space="preserve">sprendžiant </w:t>
      </w:r>
      <w:r w:rsidR="00791834" w:rsidRPr="006F0851">
        <w:rPr>
          <w:iCs/>
        </w:rPr>
        <w:t>teisingo žalos atlyginimo bei</w:t>
      </w:r>
      <w:r w:rsidR="006E6A20" w:rsidRPr="006F0851">
        <w:rPr>
          <w:iCs/>
        </w:rPr>
        <w:t xml:space="preserve"> </w:t>
      </w:r>
      <w:r w:rsidR="00791834" w:rsidRPr="006F0851">
        <w:rPr>
          <w:iCs/>
        </w:rPr>
        <w:t>atgręžtinio reikalavimo klausim</w:t>
      </w:r>
      <w:r w:rsidR="006E6A20" w:rsidRPr="006F0851">
        <w:rPr>
          <w:iCs/>
        </w:rPr>
        <w:t>us</w:t>
      </w:r>
      <w:r w:rsidR="00791834" w:rsidRPr="006F0851">
        <w:rPr>
          <w:iCs/>
        </w:rPr>
        <w:t>. Teisingas žalos atlyginimas reiškia tai, kad sprendžiant ginčus dėl žalos atlyginimo turi būti nustatytas tikrasis žalos dydis; kai priteisiamas mažesnis už tikruosius nuostolius žalos atlyginimas, lieka iš dalies neapgintos nukentėjusio asmens teisės</w:t>
      </w:r>
      <w:r w:rsidR="003A6992">
        <w:rPr>
          <w:iCs/>
        </w:rPr>
        <w:t>;</w:t>
      </w:r>
      <w:r w:rsidR="00791834" w:rsidRPr="006F0851">
        <w:rPr>
          <w:iCs/>
        </w:rPr>
        <w:t xml:space="preserve"> kai priteisiamas žalos atlyginimas viršija tikruosius nuostolius, nukentėjęs asmuo nepagrįstai praturtėja skolininko sąskaita – abiem atvejais teisingumo principas yra pažeidžiamas (kasacinės nutartys civilinėse bylose Nr. 3K-3-598/2013, 3K-3-286-313/2017).</w:t>
      </w:r>
      <w:r w:rsidR="001E1E5C" w:rsidRPr="006F0851">
        <w:rPr>
          <w:iCs/>
        </w:rPr>
        <w:t xml:space="preserve"> </w:t>
      </w:r>
      <w:r w:rsidR="0024467A" w:rsidRPr="006F0851">
        <w:rPr>
          <w:iCs/>
        </w:rPr>
        <w:t xml:space="preserve">Kaip matyti iš skundžiamų teismų sprendimų turinio, teismai </w:t>
      </w:r>
      <w:r w:rsidR="006E6A20" w:rsidRPr="006F0851">
        <w:rPr>
          <w:iCs/>
        </w:rPr>
        <w:t>pirmiau</w:t>
      </w:r>
      <w:r w:rsidR="0024467A" w:rsidRPr="006F0851">
        <w:rPr>
          <w:iCs/>
        </w:rPr>
        <w:t xml:space="preserve"> nurodyt</w:t>
      </w:r>
      <w:r w:rsidR="006E6A20" w:rsidRPr="006F0851">
        <w:rPr>
          <w:iCs/>
        </w:rPr>
        <w:t>ų</w:t>
      </w:r>
      <w:r w:rsidR="0024467A" w:rsidRPr="006F0851">
        <w:rPr>
          <w:iCs/>
        </w:rPr>
        <w:t xml:space="preserve"> aplinkyb</w:t>
      </w:r>
      <w:r w:rsidR="006E6A20" w:rsidRPr="006F0851">
        <w:rPr>
          <w:iCs/>
        </w:rPr>
        <w:t>ių</w:t>
      </w:r>
      <w:r w:rsidR="0024467A" w:rsidRPr="006F0851">
        <w:rPr>
          <w:iCs/>
        </w:rPr>
        <w:t xml:space="preserve"> </w:t>
      </w:r>
      <w:r w:rsidR="006E6A20" w:rsidRPr="006F0851">
        <w:rPr>
          <w:iCs/>
        </w:rPr>
        <w:t>ne</w:t>
      </w:r>
      <w:r w:rsidR="00094938" w:rsidRPr="006F0851">
        <w:rPr>
          <w:iCs/>
        </w:rPr>
        <w:t>į</w:t>
      </w:r>
      <w:r w:rsidR="006E6A20" w:rsidRPr="006F0851">
        <w:rPr>
          <w:iCs/>
        </w:rPr>
        <w:t>vertino</w:t>
      </w:r>
      <w:r w:rsidR="0024467A" w:rsidRPr="006F0851">
        <w:rPr>
          <w:iCs/>
        </w:rPr>
        <w:t>.</w:t>
      </w:r>
      <w:r w:rsidR="00094938" w:rsidRPr="006F0851">
        <w:rPr>
          <w:iCs/>
        </w:rPr>
        <w:t xml:space="preserve"> </w:t>
      </w:r>
      <w:r w:rsidR="00791834" w:rsidRPr="006F0851">
        <w:rPr>
          <w:iCs/>
        </w:rPr>
        <w:t>Nagrinėjamoje byloje n</w:t>
      </w:r>
      <w:r w:rsidR="0024467A" w:rsidRPr="006F0851">
        <w:rPr>
          <w:iCs/>
        </w:rPr>
        <w:t>ustatyta</w:t>
      </w:r>
      <w:r w:rsidR="00791834" w:rsidRPr="006F0851">
        <w:rPr>
          <w:iCs/>
        </w:rPr>
        <w:t xml:space="preserve">, kad nukentėjusiajam nedarbingumo laikotarpiu nebuvo mokamos </w:t>
      </w:r>
      <w:r w:rsidR="001E1E5C" w:rsidRPr="006F0851">
        <w:rPr>
          <w:iCs/>
        </w:rPr>
        <w:t xml:space="preserve">jokios </w:t>
      </w:r>
      <w:r w:rsidR="00791834" w:rsidRPr="006F0851">
        <w:rPr>
          <w:iCs/>
        </w:rPr>
        <w:t xml:space="preserve">socialinio draudimo išmokos, </w:t>
      </w:r>
      <w:r w:rsidR="0024467A" w:rsidRPr="006F0851">
        <w:rPr>
          <w:iCs/>
        </w:rPr>
        <w:t>taigi</w:t>
      </w:r>
      <w:r w:rsidR="003A6992">
        <w:rPr>
          <w:iCs/>
        </w:rPr>
        <w:t>,</w:t>
      </w:r>
      <w:r w:rsidR="006E6A20" w:rsidRPr="006F0851">
        <w:rPr>
          <w:iCs/>
        </w:rPr>
        <w:t xml:space="preserve"> </w:t>
      </w:r>
      <w:r w:rsidR="0024467A" w:rsidRPr="006F0851">
        <w:rPr>
          <w:iCs/>
        </w:rPr>
        <w:t xml:space="preserve">šiuo atveju priteisus negautas pajamas </w:t>
      </w:r>
      <w:r w:rsidR="00ED4332" w:rsidRPr="006F0851">
        <w:rPr>
          <w:iCs/>
        </w:rPr>
        <w:t xml:space="preserve">vidutinio </w:t>
      </w:r>
      <w:r w:rsidR="0024467A" w:rsidRPr="006F0851">
        <w:rPr>
          <w:iCs/>
        </w:rPr>
        <w:t xml:space="preserve">darbo užmokesčio forma, teisingo žalos atlyginimo principas </w:t>
      </w:r>
      <w:r w:rsidR="00094938" w:rsidRPr="006F0851">
        <w:rPr>
          <w:iCs/>
        </w:rPr>
        <w:t xml:space="preserve">savaime negalėtų būti </w:t>
      </w:r>
      <w:r w:rsidR="007B1C52" w:rsidRPr="006F0851">
        <w:rPr>
          <w:iCs/>
        </w:rPr>
        <w:t>pažeist</w:t>
      </w:r>
      <w:r w:rsidR="008E3819">
        <w:rPr>
          <w:iCs/>
        </w:rPr>
        <w:t>as</w:t>
      </w:r>
      <w:r w:rsidR="00ED4332" w:rsidRPr="006F0851">
        <w:rPr>
          <w:iCs/>
        </w:rPr>
        <w:t xml:space="preserve">, kadangi socialinio draudimo išmokos neturėtų būti įskaitomos į atlygintinos žalos dydį. </w:t>
      </w:r>
      <w:r w:rsidR="001E1E5C" w:rsidRPr="006F0851">
        <w:rPr>
          <w:iCs/>
        </w:rPr>
        <w:t>Svarbu ir tai, kad</w:t>
      </w:r>
      <w:r w:rsidR="007B1C52">
        <w:rPr>
          <w:iCs/>
        </w:rPr>
        <w:t>,</w:t>
      </w:r>
      <w:r w:rsidR="001E1E5C" w:rsidRPr="006F0851">
        <w:rPr>
          <w:iCs/>
        </w:rPr>
        <w:t xml:space="preserve"> </w:t>
      </w:r>
      <w:r w:rsidR="00094938" w:rsidRPr="006F0851">
        <w:rPr>
          <w:iCs/>
        </w:rPr>
        <w:t xml:space="preserve">baudžiamojoje byloje </w:t>
      </w:r>
      <w:r w:rsidR="0024467A" w:rsidRPr="006F0851">
        <w:rPr>
          <w:iCs/>
        </w:rPr>
        <w:t xml:space="preserve">šią turtinę žalą priteisus </w:t>
      </w:r>
      <w:r w:rsidR="003A6992">
        <w:rPr>
          <w:iCs/>
        </w:rPr>
        <w:t xml:space="preserve">atlyginti </w:t>
      </w:r>
      <w:r w:rsidR="0024467A" w:rsidRPr="006F0851">
        <w:rPr>
          <w:iCs/>
        </w:rPr>
        <w:t xml:space="preserve">iš žalą padariusių asmenų, būtų išspręstas ir </w:t>
      </w:r>
      <w:r w:rsidR="0043014B" w:rsidRPr="006F0851">
        <w:rPr>
          <w:iCs/>
        </w:rPr>
        <w:t xml:space="preserve">atgręžtinio reikalavimo klausimas. </w:t>
      </w:r>
    </w:p>
    <w:p w14:paraId="2E1CAE01" w14:textId="703CB7E4" w:rsidR="008F3763" w:rsidRPr="006F0851" w:rsidRDefault="00AB0362" w:rsidP="00743A0B">
      <w:pPr>
        <w:pStyle w:val="Pagrindinistekstas"/>
        <w:numPr>
          <w:ilvl w:val="1"/>
          <w:numId w:val="1"/>
        </w:numPr>
        <w:ind w:left="845" w:hanging="488"/>
        <w:rPr>
          <w:iCs/>
        </w:rPr>
      </w:pPr>
      <w:r w:rsidRPr="006F0851">
        <w:rPr>
          <w:iCs/>
        </w:rPr>
        <w:t xml:space="preserve">Įvertinusi tai, kas išdėstyta, teisėjų kolegija daro išvadą, kad </w:t>
      </w:r>
      <w:r w:rsidR="000327C4" w:rsidRPr="006F0851">
        <w:rPr>
          <w:iCs/>
        </w:rPr>
        <w:t xml:space="preserve">teismų nurodytas </w:t>
      </w:r>
      <w:r w:rsidR="0043014B" w:rsidRPr="006F0851">
        <w:rPr>
          <w:iCs/>
        </w:rPr>
        <w:t xml:space="preserve">reikalavimas </w:t>
      </w:r>
      <w:r w:rsidRPr="006F0851">
        <w:rPr>
          <w:iCs/>
        </w:rPr>
        <w:t xml:space="preserve">civiliniam ieškovui </w:t>
      </w:r>
      <w:r w:rsidR="0043014B" w:rsidRPr="006F0851">
        <w:rPr>
          <w:iCs/>
        </w:rPr>
        <w:t>kreiptis į socialinio draudimo įstaigą nepagrįstai suvarž</w:t>
      </w:r>
      <w:r w:rsidR="00094938" w:rsidRPr="006F0851">
        <w:rPr>
          <w:iCs/>
        </w:rPr>
        <w:t>ė</w:t>
      </w:r>
      <w:r w:rsidR="0043014B" w:rsidRPr="006F0851">
        <w:rPr>
          <w:iCs/>
        </w:rPr>
        <w:t xml:space="preserve"> asmens, dėl nusikalstamos veikos patyrusio turtinės žalos, </w:t>
      </w:r>
      <w:r w:rsidR="001E1E5C" w:rsidRPr="006F0851">
        <w:rPr>
          <w:iCs/>
        </w:rPr>
        <w:t xml:space="preserve">teisę </w:t>
      </w:r>
      <w:r w:rsidR="0043014B" w:rsidRPr="006F0851">
        <w:rPr>
          <w:iCs/>
        </w:rPr>
        <w:t>reikalauti iš nuteistųjų atlyginti padarytus nuostolius</w:t>
      </w:r>
      <w:r w:rsidR="001B5900" w:rsidRPr="006F0851">
        <w:rPr>
          <w:iCs/>
        </w:rPr>
        <w:t xml:space="preserve"> baudžiamojoje byloje</w:t>
      </w:r>
      <w:r w:rsidR="0043014B" w:rsidRPr="006F0851">
        <w:rPr>
          <w:iCs/>
        </w:rPr>
        <w:t>.</w:t>
      </w:r>
      <w:r w:rsidR="001E1E5C" w:rsidRPr="006F0851">
        <w:rPr>
          <w:iCs/>
        </w:rPr>
        <w:t xml:space="preserve"> </w:t>
      </w:r>
      <w:r w:rsidRPr="006F0851">
        <w:rPr>
          <w:iCs/>
        </w:rPr>
        <w:t>B</w:t>
      </w:r>
      <w:r w:rsidR="007306A3" w:rsidRPr="006F0851">
        <w:rPr>
          <w:iCs/>
        </w:rPr>
        <w:t xml:space="preserve">ylą nagrinėję teismai, nustatę civilinės atsakomybės sąlygas ir konstatavę, kad negali tiksliai apskaičiuoti priteistino turtinės žalos </w:t>
      </w:r>
      <w:r w:rsidR="003A6992">
        <w:rPr>
          <w:iCs/>
        </w:rPr>
        <w:t xml:space="preserve">atlyginimo </w:t>
      </w:r>
      <w:r w:rsidR="007306A3" w:rsidRPr="006F0851">
        <w:rPr>
          <w:iCs/>
        </w:rPr>
        <w:t>dydžio, pagal BPK 115 straipsnio 2 dalies nuostatas turėjo priimti sprendimą pripažinti civiliniam ieškovui teisę į ieškinio patenkinimą ir klausimą dėl ieškinio dydžio perduoti nagrinėti civilinio proceso tvarka.</w:t>
      </w:r>
      <w:r w:rsidR="00372ECF" w:rsidRPr="006F0851">
        <w:rPr>
          <w:iCs/>
        </w:rPr>
        <w:t xml:space="preserve"> </w:t>
      </w:r>
      <w:r w:rsidR="00E959E5" w:rsidRPr="006F0851">
        <w:rPr>
          <w:iCs/>
        </w:rPr>
        <w:t xml:space="preserve">Kita vertus, </w:t>
      </w:r>
      <w:r w:rsidR="00372ECF" w:rsidRPr="006F0851">
        <w:rPr>
          <w:iCs/>
        </w:rPr>
        <w:t>jokių išimtinių</w:t>
      </w:r>
      <w:r w:rsidR="00343F2D" w:rsidRPr="006F0851">
        <w:rPr>
          <w:iCs/>
        </w:rPr>
        <w:t xml:space="preserve"> </w:t>
      </w:r>
      <w:r w:rsidR="00E959E5" w:rsidRPr="006F0851">
        <w:rPr>
          <w:iCs/>
        </w:rPr>
        <w:t xml:space="preserve">aplinkybių, dėl kurių </w:t>
      </w:r>
      <w:r w:rsidR="00343F2D" w:rsidRPr="006F0851">
        <w:rPr>
          <w:iCs/>
        </w:rPr>
        <w:t xml:space="preserve">nagrinėjamoje byloje </w:t>
      </w:r>
      <w:r w:rsidR="00E959E5" w:rsidRPr="006F0851">
        <w:rPr>
          <w:iCs/>
        </w:rPr>
        <w:t>negalima tiksliai apskaičiuoti civilinio ieškinio</w:t>
      </w:r>
      <w:r w:rsidR="00343F2D" w:rsidRPr="006F0851">
        <w:rPr>
          <w:iCs/>
        </w:rPr>
        <w:t>,</w:t>
      </w:r>
      <w:r w:rsidR="00E959E5" w:rsidRPr="006F0851">
        <w:rPr>
          <w:iCs/>
        </w:rPr>
        <w:t xml:space="preserve"> nenustatyta</w:t>
      </w:r>
      <w:r w:rsidR="006B0031" w:rsidRPr="006F0851">
        <w:rPr>
          <w:iCs/>
        </w:rPr>
        <w:t xml:space="preserve">. </w:t>
      </w:r>
      <w:r w:rsidR="00372ECF" w:rsidRPr="006F0851">
        <w:rPr>
          <w:iCs/>
        </w:rPr>
        <w:t>Priešingai, b</w:t>
      </w:r>
      <w:r w:rsidR="006B0031" w:rsidRPr="006F0851">
        <w:rPr>
          <w:iCs/>
        </w:rPr>
        <w:t>ylos duomen</w:t>
      </w:r>
      <w:r w:rsidR="007B1C52">
        <w:rPr>
          <w:iCs/>
        </w:rPr>
        <w:t>y</w:t>
      </w:r>
      <w:r w:rsidR="006B0031" w:rsidRPr="006F0851">
        <w:rPr>
          <w:iCs/>
        </w:rPr>
        <w:t xml:space="preserve">s rodo tai, kad nukentėjusysis (civilinis ieškovas) pateikė </w:t>
      </w:r>
      <w:r w:rsidR="007804B4" w:rsidRPr="006F0851">
        <w:rPr>
          <w:iCs/>
        </w:rPr>
        <w:t>duomenis apie</w:t>
      </w:r>
      <w:r w:rsidR="006B0031" w:rsidRPr="006F0851">
        <w:rPr>
          <w:iCs/>
        </w:rPr>
        <w:t xml:space="preserve"> sveikatos sužalojimo atveju apskaičiuotiną negautų pajamų dydį, </w:t>
      </w:r>
      <w:r w:rsidR="007804B4" w:rsidRPr="006F0851">
        <w:rPr>
          <w:iCs/>
        </w:rPr>
        <w:t xml:space="preserve">jo </w:t>
      </w:r>
      <w:r w:rsidR="006B0031" w:rsidRPr="006F0851">
        <w:rPr>
          <w:iCs/>
        </w:rPr>
        <w:t xml:space="preserve">nedarbingumo laikotarpį, </w:t>
      </w:r>
      <w:r w:rsidR="00372ECF" w:rsidRPr="006F0851">
        <w:rPr>
          <w:iCs/>
        </w:rPr>
        <w:t>tačiau šių duomenų pagrįstumas byloje nebuvo vertinamas, priteistin</w:t>
      </w:r>
      <w:r w:rsidR="007B1C52">
        <w:rPr>
          <w:iCs/>
        </w:rPr>
        <w:t>as</w:t>
      </w:r>
      <w:r w:rsidR="00372ECF" w:rsidRPr="006F0851">
        <w:rPr>
          <w:iCs/>
        </w:rPr>
        <w:t xml:space="preserve"> turtinės žalos </w:t>
      </w:r>
      <w:r w:rsidR="007B1C52">
        <w:rPr>
          <w:iCs/>
        </w:rPr>
        <w:t xml:space="preserve">atlyginimo </w:t>
      </w:r>
      <w:r w:rsidR="00372ECF" w:rsidRPr="006F0851">
        <w:rPr>
          <w:iCs/>
        </w:rPr>
        <w:t xml:space="preserve">dydis nebuvo </w:t>
      </w:r>
      <w:r w:rsidR="007B1C52" w:rsidRPr="006F0851">
        <w:rPr>
          <w:iCs/>
        </w:rPr>
        <w:t>nustat</w:t>
      </w:r>
      <w:r w:rsidR="007B1C52">
        <w:rPr>
          <w:iCs/>
        </w:rPr>
        <w:t>o</w:t>
      </w:r>
      <w:r w:rsidR="007B1C52" w:rsidRPr="006F0851">
        <w:rPr>
          <w:iCs/>
        </w:rPr>
        <w:t>mas</w:t>
      </w:r>
      <w:r w:rsidR="00372ECF" w:rsidRPr="006F0851">
        <w:rPr>
          <w:iCs/>
        </w:rPr>
        <w:t xml:space="preserve">. </w:t>
      </w:r>
      <w:r w:rsidR="001133FE" w:rsidRPr="006F0851">
        <w:rPr>
          <w:iCs/>
        </w:rPr>
        <w:t>T</w:t>
      </w:r>
      <w:r w:rsidR="00372ECF" w:rsidRPr="006F0851">
        <w:rPr>
          <w:iCs/>
        </w:rPr>
        <w:t>urtinės žalos dydis ir jo piniginė išraiška yra faktinių aplinkybių sritis, kurioje savo kompetenciją įgyvendina pirmosios ir apeliacinės instancijos teismai.</w:t>
      </w:r>
      <w:r w:rsidR="007804B4" w:rsidRPr="006F0851">
        <w:rPr>
          <w:iCs/>
        </w:rPr>
        <w:t xml:space="preserve"> </w:t>
      </w:r>
      <w:r w:rsidR="008F3763" w:rsidRPr="006F0851">
        <w:rPr>
          <w:iCs/>
        </w:rPr>
        <w:t>T</w:t>
      </w:r>
      <w:r w:rsidR="00372ECF" w:rsidRPr="006F0851">
        <w:rPr>
          <w:iCs/>
        </w:rPr>
        <w:t>aigi</w:t>
      </w:r>
      <w:r w:rsidR="008F3763" w:rsidRPr="006F0851">
        <w:rPr>
          <w:iCs/>
        </w:rPr>
        <w:t xml:space="preserve"> teisėjų kolegija, laikydamasi įstatyme įtvirtintų kasacinio bylos nagrinėjimo ribų, konstatuoja, kad apeliacinės instancijos teismas, tikrindamas bylos dalį dėl nukentėjusiojo civilinio ieškinio dėl turtinės žalos </w:t>
      </w:r>
      <w:r w:rsidR="00372ECF" w:rsidRPr="006F0851">
        <w:rPr>
          <w:iCs/>
        </w:rPr>
        <w:t xml:space="preserve">(negautų pajamų) </w:t>
      </w:r>
      <w:r w:rsidR="008F3763" w:rsidRPr="006F0851">
        <w:rPr>
          <w:iCs/>
        </w:rPr>
        <w:t>atlyginimo, išsamiai neišnagrinėjo bylos duomenų ir aplinkybių, susijusių su šios dalies ieškinio dydžiu ir pagrįstumu, todėl ši bylos dalis perduotina iš naujo nagrinėti apeliacine tvarka.</w:t>
      </w:r>
    </w:p>
    <w:p w14:paraId="0AF4583F" w14:textId="61547709" w:rsidR="006A45A4" w:rsidRPr="006A45A4" w:rsidRDefault="006A45A4" w:rsidP="006A45A4">
      <w:pPr>
        <w:spacing w:after="160" w:line="259" w:lineRule="auto"/>
        <w:ind w:left="0" w:firstLine="0"/>
        <w:jc w:val="left"/>
        <w:rPr>
          <w:iCs/>
          <w:lang w:val="lt-LT"/>
        </w:rPr>
      </w:pPr>
    </w:p>
    <w:p w14:paraId="6103FEC3" w14:textId="43574253" w:rsidR="00EB13AB" w:rsidRPr="006F0851" w:rsidRDefault="00544840" w:rsidP="00544840">
      <w:pPr>
        <w:ind w:left="720" w:firstLine="0"/>
        <w:rPr>
          <w:i/>
          <w:iCs/>
          <w:lang w:val="lt-LT"/>
        </w:rPr>
      </w:pPr>
      <w:r w:rsidRPr="006F0851">
        <w:rPr>
          <w:i/>
          <w:iCs/>
          <w:lang w:val="lt-LT"/>
        </w:rPr>
        <w:t>Dėl BK 3 straipsnio 2 dalies taikymo</w:t>
      </w:r>
    </w:p>
    <w:p w14:paraId="5B955C6C" w14:textId="77777777" w:rsidR="00EB13AB" w:rsidRPr="006F0851" w:rsidRDefault="00EB13AB" w:rsidP="00EB13AB">
      <w:pPr>
        <w:pStyle w:val="Pagrindinistekstas"/>
        <w:ind w:left="0" w:firstLine="0"/>
        <w:rPr>
          <w:iCs/>
        </w:rPr>
      </w:pPr>
    </w:p>
    <w:p w14:paraId="40BF9104" w14:textId="0903B0E8" w:rsidR="00EB13AB" w:rsidRPr="006F0851" w:rsidRDefault="00544840" w:rsidP="00743A0B">
      <w:pPr>
        <w:pStyle w:val="Pagrindinistekstas"/>
        <w:numPr>
          <w:ilvl w:val="0"/>
          <w:numId w:val="1"/>
        </w:numPr>
        <w:rPr>
          <w:iCs/>
        </w:rPr>
      </w:pPr>
      <w:r w:rsidRPr="006F0851">
        <w:rPr>
          <w:iCs/>
        </w:rPr>
        <w:t>Teisėjų kolegija atkreipia dėmesį į tai, kad po skundžiamo nuosprendžio priėmimo nuo 2025 m. vasario 1 d. įsigaliojo 2024 m. lapkričio 7 d. Baudžiamojo kodekso atitinkamų straipsnių ir priedo pakeitimo įstatymas Nr. XIV-3060, kuriuo buvo pakeistas taip pat ir baudžiamąją atsakomybę už</w:t>
      </w:r>
      <w:r w:rsidR="00B338B7" w:rsidRPr="006F0851">
        <w:rPr>
          <w:iCs/>
        </w:rPr>
        <w:t xml:space="preserve"> sunkų sveikatos sutrikdymą dėl neatsargumo nustatantis BK 137 straipsnis. T</w:t>
      </w:r>
      <w:r w:rsidRPr="006F0851">
        <w:rPr>
          <w:iCs/>
        </w:rPr>
        <w:t xml:space="preserve">aikyti švelnesnę įstatymo redakciją prašė ir </w:t>
      </w:r>
      <w:r w:rsidR="00B338B7" w:rsidRPr="006F0851">
        <w:rPr>
          <w:iCs/>
        </w:rPr>
        <w:t>prokuroras</w:t>
      </w:r>
      <w:r w:rsidRPr="006F0851">
        <w:rPr>
          <w:iCs/>
        </w:rPr>
        <w:t xml:space="preserve"> kasacinės instancijos teismo posėdyje.</w:t>
      </w:r>
    </w:p>
    <w:p w14:paraId="1CCFC303" w14:textId="327AA0BF" w:rsidR="000C5FAE" w:rsidRPr="003457EF" w:rsidRDefault="00B338B7" w:rsidP="003457EF">
      <w:pPr>
        <w:pStyle w:val="Pagrindinistekstas"/>
        <w:numPr>
          <w:ilvl w:val="0"/>
          <w:numId w:val="1"/>
        </w:numPr>
        <w:rPr>
          <w:iCs/>
        </w:rPr>
      </w:pPr>
      <w:r w:rsidRPr="006F0851">
        <w:rPr>
          <w:iCs/>
        </w:rPr>
        <w:t xml:space="preserve">Nuteistoji </w:t>
      </w:r>
      <w:bookmarkStart w:id="106" w:name="Buk_72"/>
      <w:r w:rsidR="00070674" w:rsidRPr="00070674">
        <w:rPr>
          <w:iCs/>
        </w:rPr>
        <w:t xml:space="preserve">A. B. </w:t>
      </w:r>
      <w:bookmarkEnd w:id="106"/>
      <w:r w:rsidRPr="006F0851">
        <w:rPr>
          <w:iCs/>
        </w:rPr>
        <w:t>šioje byloje pripažinta kalta</w:t>
      </w:r>
      <w:r w:rsidR="00FE68EA" w:rsidRPr="006F0851">
        <w:rPr>
          <w:iCs/>
        </w:rPr>
        <w:t xml:space="preserve"> už dviejų žmonių</w:t>
      </w:r>
      <w:r w:rsidR="00FE68EA" w:rsidRPr="00FE68EA">
        <w:rPr>
          <w:iCs/>
        </w:rPr>
        <w:t xml:space="preserve"> sunk</w:t>
      </w:r>
      <w:r w:rsidR="00FE68EA">
        <w:rPr>
          <w:iCs/>
        </w:rPr>
        <w:t>ų</w:t>
      </w:r>
      <w:r w:rsidR="00FE68EA" w:rsidRPr="00FE68EA">
        <w:rPr>
          <w:iCs/>
        </w:rPr>
        <w:t xml:space="preserve"> sužalojimą</w:t>
      </w:r>
      <w:r w:rsidR="00F62CE2">
        <w:rPr>
          <w:iCs/>
        </w:rPr>
        <w:t xml:space="preserve"> </w:t>
      </w:r>
      <w:r w:rsidR="00F62CE2" w:rsidRPr="00F62CE2">
        <w:rPr>
          <w:iCs/>
        </w:rPr>
        <w:t>dėl neatsargumo</w:t>
      </w:r>
      <w:r w:rsidR="00FE68EA" w:rsidRPr="00F62CE2">
        <w:rPr>
          <w:iCs/>
        </w:rPr>
        <w:t>, pažeidžiant teisės aktų nustatytas specialias elgesio saugumo taisykles, pagal BK</w:t>
      </w:r>
      <w:r w:rsidR="007B1C52">
        <w:rPr>
          <w:iCs/>
        </w:rPr>
        <w:t> </w:t>
      </w:r>
      <w:r w:rsidR="00FE68EA" w:rsidRPr="00F62CE2">
        <w:rPr>
          <w:iCs/>
        </w:rPr>
        <w:t>137 straipsnio 3 dalį</w:t>
      </w:r>
      <w:r w:rsidR="00F62CE2" w:rsidRPr="00F62CE2">
        <w:rPr>
          <w:iCs/>
        </w:rPr>
        <w:t xml:space="preserve"> (2000 m. rugsėjo 26 d. įstatymo redakcija)</w:t>
      </w:r>
      <w:r w:rsidR="00FE68EA" w:rsidRPr="00F62CE2">
        <w:rPr>
          <w:iCs/>
        </w:rPr>
        <w:t xml:space="preserve">. </w:t>
      </w:r>
      <w:r w:rsidRPr="00F62CE2">
        <w:rPr>
          <w:iCs/>
        </w:rPr>
        <w:t xml:space="preserve">Pagal nusikalstamos veikos padarymo metu </w:t>
      </w:r>
      <w:r w:rsidRPr="00F62CE2">
        <w:rPr>
          <w:iCs/>
        </w:rPr>
        <w:lastRenderedPageBreak/>
        <w:t>galiojusį baudžiamąjį įstatymą</w:t>
      </w:r>
      <w:r w:rsidR="007B1C52">
        <w:rPr>
          <w:iCs/>
        </w:rPr>
        <w:t>,</w:t>
      </w:r>
      <w:r w:rsidRPr="00F62CE2">
        <w:rPr>
          <w:iCs/>
        </w:rPr>
        <w:t xml:space="preserve"> </w:t>
      </w:r>
      <w:r w:rsidR="00FE68EA" w:rsidRPr="00F62CE2">
        <w:rPr>
          <w:iCs/>
        </w:rPr>
        <w:t xml:space="preserve">už neatsargų sunkų </w:t>
      </w:r>
      <w:r w:rsidR="007920FF" w:rsidRPr="00F62CE2">
        <w:rPr>
          <w:iCs/>
        </w:rPr>
        <w:t>žmogaus</w:t>
      </w:r>
      <w:r w:rsidR="006A45A4">
        <w:rPr>
          <w:iCs/>
        </w:rPr>
        <w:t xml:space="preserve"> ar žmonių</w:t>
      </w:r>
      <w:r w:rsidR="007920FF" w:rsidRPr="00F62CE2">
        <w:rPr>
          <w:iCs/>
        </w:rPr>
        <w:t xml:space="preserve"> </w:t>
      </w:r>
      <w:r w:rsidR="00FE68EA" w:rsidRPr="00F62CE2">
        <w:rPr>
          <w:iCs/>
        </w:rPr>
        <w:t>sužalojimą, pažeidžiant teisės aktų nustatytas specialias elgesio saugumo taisykles</w:t>
      </w:r>
      <w:r w:rsidR="007920FF" w:rsidRPr="00F62CE2">
        <w:rPr>
          <w:iCs/>
        </w:rPr>
        <w:t xml:space="preserve">, </w:t>
      </w:r>
      <w:r w:rsidRPr="00F62CE2">
        <w:rPr>
          <w:iCs/>
        </w:rPr>
        <w:t xml:space="preserve">buvo nustatyta vienintelė laisvės atėmimo iki </w:t>
      </w:r>
      <w:r w:rsidR="007920FF" w:rsidRPr="00F62CE2">
        <w:rPr>
          <w:iCs/>
        </w:rPr>
        <w:t xml:space="preserve">septynerių metų </w:t>
      </w:r>
      <w:r w:rsidRPr="00F62CE2">
        <w:rPr>
          <w:iCs/>
        </w:rPr>
        <w:t xml:space="preserve">bausmė. Pagal nuo </w:t>
      </w:r>
      <w:r w:rsidR="007920FF" w:rsidRPr="00F62CE2">
        <w:rPr>
          <w:iCs/>
        </w:rPr>
        <w:t xml:space="preserve">2025 m. vasario 1 d. </w:t>
      </w:r>
      <w:r w:rsidRPr="00F62CE2">
        <w:rPr>
          <w:iCs/>
        </w:rPr>
        <w:t xml:space="preserve">įsigaliojusias ir šiuo metu galiojančias </w:t>
      </w:r>
      <w:r w:rsidR="007920FF" w:rsidRPr="00F62CE2">
        <w:rPr>
          <w:iCs/>
        </w:rPr>
        <w:t xml:space="preserve">BK 137 straipsnio 3 dalies </w:t>
      </w:r>
      <w:r w:rsidRPr="00F62CE2">
        <w:rPr>
          <w:iCs/>
        </w:rPr>
        <w:t>nuostatas (</w:t>
      </w:r>
      <w:r w:rsidR="007920FF" w:rsidRPr="00F62CE2">
        <w:rPr>
          <w:iCs/>
        </w:rPr>
        <w:t>2024 m. lapkričio</w:t>
      </w:r>
      <w:r w:rsidR="008E3819">
        <w:rPr>
          <w:iCs/>
        </w:rPr>
        <w:t> </w:t>
      </w:r>
      <w:r w:rsidR="007920FF" w:rsidRPr="00F62CE2">
        <w:rPr>
          <w:iCs/>
        </w:rPr>
        <w:t>7</w:t>
      </w:r>
      <w:r w:rsidR="008E3819">
        <w:rPr>
          <w:iCs/>
        </w:rPr>
        <w:t> </w:t>
      </w:r>
      <w:r w:rsidR="007920FF" w:rsidRPr="00F62CE2">
        <w:rPr>
          <w:iCs/>
        </w:rPr>
        <w:t>d. įstatymo redakcija), už neatsargų sunkų</w:t>
      </w:r>
      <w:r w:rsidR="003457EF">
        <w:rPr>
          <w:iCs/>
        </w:rPr>
        <w:t xml:space="preserve"> </w:t>
      </w:r>
      <w:r w:rsidR="003457EF" w:rsidRPr="003457EF">
        <w:rPr>
          <w:iCs/>
        </w:rPr>
        <w:t>dviejų žmonių</w:t>
      </w:r>
      <w:r w:rsidR="007920FF" w:rsidRPr="003457EF">
        <w:rPr>
          <w:iCs/>
        </w:rPr>
        <w:t xml:space="preserve"> sužalojimą, pažeidžiant teisės aktų nustatytas specialias elgesio saugumo taisykles, </w:t>
      </w:r>
      <w:r w:rsidR="0011769C" w:rsidRPr="003457EF">
        <w:rPr>
          <w:iCs/>
        </w:rPr>
        <w:t xml:space="preserve">sankcijoje </w:t>
      </w:r>
      <w:r w:rsidR="007B1C52" w:rsidRPr="003457EF">
        <w:rPr>
          <w:iCs/>
        </w:rPr>
        <w:t xml:space="preserve">ne tik </w:t>
      </w:r>
      <w:r w:rsidRPr="003457EF">
        <w:rPr>
          <w:iCs/>
        </w:rPr>
        <w:t xml:space="preserve">nustatytos alternatyvios bausmės </w:t>
      </w:r>
      <w:r w:rsidR="00F40CCC" w:rsidRPr="003457EF">
        <w:rPr>
          <w:iCs/>
        </w:rPr>
        <w:t>(laisvės apribojimas arba areštas)</w:t>
      </w:r>
      <w:r w:rsidRPr="003457EF">
        <w:rPr>
          <w:iCs/>
        </w:rPr>
        <w:t xml:space="preserve">, bet ir sušvelninta laisvės atėmimo bausmė – nustatytas laisvės atėmimas iki </w:t>
      </w:r>
      <w:r w:rsidR="00F40CCC" w:rsidRPr="003457EF">
        <w:rPr>
          <w:iCs/>
        </w:rPr>
        <w:t xml:space="preserve">penkerių </w:t>
      </w:r>
      <w:r w:rsidRPr="003457EF">
        <w:rPr>
          <w:iCs/>
        </w:rPr>
        <w:t>metų.</w:t>
      </w:r>
      <w:r w:rsidR="00F40CCC" w:rsidRPr="003457EF">
        <w:rPr>
          <w:iCs/>
        </w:rPr>
        <w:t xml:space="preserve"> </w:t>
      </w:r>
      <w:r w:rsidRPr="003457EF">
        <w:rPr>
          <w:iCs/>
        </w:rPr>
        <w:t xml:space="preserve">Taigi, naujos redakcijos </w:t>
      </w:r>
      <w:r w:rsidR="00F40CCC" w:rsidRPr="003457EF">
        <w:rPr>
          <w:iCs/>
        </w:rPr>
        <w:t>BK 137 straipsnio 3 </w:t>
      </w:r>
      <w:r w:rsidRPr="003457EF">
        <w:rPr>
          <w:iCs/>
        </w:rPr>
        <w:t xml:space="preserve">dalis </w:t>
      </w:r>
      <w:r w:rsidR="00722705" w:rsidRPr="003457EF">
        <w:rPr>
          <w:iCs/>
        </w:rPr>
        <w:t xml:space="preserve">(2024 m. lapkričio 7 d. įstatymo redakcija) </w:t>
      </w:r>
      <w:r w:rsidRPr="003457EF">
        <w:rPr>
          <w:iCs/>
        </w:rPr>
        <w:t xml:space="preserve">yra </w:t>
      </w:r>
      <w:bookmarkStart w:id="107" w:name="Buk_73"/>
      <w:r w:rsidR="00070674" w:rsidRPr="00070674">
        <w:rPr>
          <w:iCs/>
        </w:rPr>
        <w:t xml:space="preserve">A. B. </w:t>
      </w:r>
      <w:bookmarkEnd w:id="107"/>
      <w:r w:rsidRPr="003457EF">
        <w:rPr>
          <w:iCs/>
        </w:rPr>
        <w:t>teisinę padėtį lengvinan</w:t>
      </w:r>
      <w:r w:rsidR="00F40CCC" w:rsidRPr="003457EF">
        <w:rPr>
          <w:iCs/>
        </w:rPr>
        <w:t>t</w:t>
      </w:r>
      <w:r w:rsidR="007B1C52" w:rsidRPr="003457EF">
        <w:rPr>
          <w:iCs/>
        </w:rPr>
        <w:t>i</w:t>
      </w:r>
      <w:r w:rsidR="00F40CCC" w:rsidRPr="003457EF">
        <w:rPr>
          <w:iCs/>
        </w:rPr>
        <w:t xml:space="preserve"> </w:t>
      </w:r>
      <w:r w:rsidRPr="003457EF">
        <w:rPr>
          <w:iCs/>
        </w:rPr>
        <w:t>baudžiamojo įstatymo norm</w:t>
      </w:r>
      <w:r w:rsidR="00F40CCC" w:rsidRPr="003457EF">
        <w:rPr>
          <w:iCs/>
        </w:rPr>
        <w:t>a</w:t>
      </w:r>
      <w:r w:rsidRPr="003457EF">
        <w:rPr>
          <w:iCs/>
        </w:rPr>
        <w:t xml:space="preserve"> ir, vadovaujantis BK 3</w:t>
      </w:r>
      <w:r w:rsidR="00722705" w:rsidRPr="003457EF">
        <w:rPr>
          <w:iCs/>
        </w:rPr>
        <w:t> </w:t>
      </w:r>
      <w:r w:rsidRPr="003457EF">
        <w:rPr>
          <w:iCs/>
        </w:rPr>
        <w:t xml:space="preserve">straipsnio 2 dalimi, turi grįžtamąją galią, todėl yra pagrindas perkvalifikuoti </w:t>
      </w:r>
      <w:r w:rsidR="00F40CCC" w:rsidRPr="003457EF">
        <w:rPr>
          <w:iCs/>
        </w:rPr>
        <w:t xml:space="preserve">nuteistosios veiką ir </w:t>
      </w:r>
      <w:r w:rsidRPr="003457EF">
        <w:rPr>
          <w:iCs/>
        </w:rPr>
        <w:t>už ją paskirti naują bausmę.</w:t>
      </w:r>
    </w:p>
    <w:p w14:paraId="6A5957DC" w14:textId="04A5536A" w:rsidR="00BF151D" w:rsidRPr="00FB1A64" w:rsidRDefault="00F40CCC" w:rsidP="00FB1A64">
      <w:pPr>
        <w:pStyle w:val="Pagrindinistekstas"/>
        <w:numPr>
          <w:ilvl w:val="0"/>
          <w:numId w:val="1"/>
        </w:numPr>
        <w:rPr>
          <w:iCs/>
        </w:rPr>
      </w:pPr>
      <w:r w:rsidRPr="004455FB">
        <w:rPr>
          <w:iCs/>
        </w:rPr>
        <w:t xml:space="preserve">Teisėjų kolegija, parinkdama </w:t>
      </w:r>
      <w:bookmarkStart w:id="108" w:name="Buk_34"/>
      <w:r w:rsidR="00070674" w:rsidRPr="00070674">
        <w:rPr>
          <w:iCs/>
        </w:rPr>
        <w:t xml:space="preserve">A. B. </w:t>
      </w:r>
      <w:bookmarkEnd w:id="108"/>
      <w:r w:rsidRPr="004455FB">
        <w:rPr>
          <w:iCs/>
        </w:rPr>
        <w:t xml:space="preserve">už nusikalstamą veiką pagal </w:t>
      </w:r>
      <w:r w:rsidR="004455FB" w:rsidRPr="004455FB">
        <w:rPr>
          <w:iCs/>
        </w:rPr>
        <w:t>BK 137 straipsnio 3 </w:t>
      </w:r>
      <w:r w:rsidRPr="004455FB">
        <w:rPr>
          <w:iCs/>
        </w:rPr>
        <w:t>dalį bausmės rūšį ir nustatydama jos dydį, atsižvelgia į žemesnės instancijos teismų nustatytas bausmei skirti reikšmingas aplinkybes.</w:t>
      </w:r>
      <w:r w:rsidR="00CE6A28">
        <w:rPr>
          <w:iCs/>
        </w:rPr>
        <w:t xml:space="preserve"> </w:t>
      </w:r>
      <w:r w:rsidR="004455FB" w:rsidRPr="00CE6A28">
        <w:rPr>
          <w:iCs/>
        </w:rPr>
        <w:t xml:space="preserve">Nuteistoji </w:t>
      </w:r>
      <w:bookmarkStart w:id="109" w:name="Buk_74"/>
      <w:r w:rsidR="00070674" w:rsidRPr="00070674">
        <w:rPr>
          <w:iCs/>
        </w:rPr>
        <w:t xml:space="preserve">A. B. </w:t>
      </w:r>
      <w:bookmarkEnd w:id="109"/>
      <w:r w:rsidR="004455FB" w:rsidRPr="00CE6A28">
        <w:rPr>
          <w:iCs/>
        </w:rPr>
        <w:t>dėl nusikalstamo nerūpestingumo, pažeisdama teisės aktų nustatytas specialias elgesio saugumo taisykles, sunkiai sužalojo du žmones</w:t>
      </w:r>
      <w:r w:rsidR="00F533E2">
        <w:rPr>
          <w:iCs/>
        </w:rPr>
        <w:t xml:space="preserve">, </w:t>
      </w:r>
      <w:r w:rsidR="00F533E2" w:rsidRPr="00CE6A28">
        <w:rPr>
          <w:iCs/>
        </w:rPr>
        <w:t>nenustatyta nei jos atsakomybę lengvinančių, nei sunkinančių aplinkybių</w:t>
      </w:r>
      <w:r w:rsidR="004455FB" w:rsidRPr="00CE6A28">
        <w:rPr>
          <w:iCs/>
        </w:rPr>
        <w:t>.</w:t>
      </w:r>
      <w:r w:rsidR="0011769C">
        <w:rPr>
          <w:iCs/>
        </w:rPr>
        <w:t xml:space="preserve"> </w:t>
      </w:r>
      <w:r w:rsidR="004455FB" w:rsidRPr="00CE6A28">
        <w:rPr>
          <w:iCs/>
        </w:rPr>
        <w:t>V</w:t>
      </w:r>
      <w:r w:rsidRPr="00CE6A28">
        <w:rPr>
          <w:iCs/>
        </w:rPr>
        <w:t xml:space="preserve">ertinant </w:t>
      </w:r>
      <w:bookmarkStart w:id="110" w:name="Buk_75"/>
      <w:r w:rsidR="00070674" w:rsidRPr="00070674">
        <w:rPr>
          <w:iCs/>
        </w:rPr>
        <w:t xml:space="preserve">A. B. </w:t>
      </w:r>
      <w:bookmarkEnd w:id="110"/>
      <w:r w:rsidRPr="00CE6A28">
        <w:rPr>
          <w:iCs/>
        </w:rPr>
        <w:t xml:space="preserve">asmenybę </w:t>
      </w:r>
      <w:r w:rsidR="004455FB" w:rsidRPr="00CE6A28">
        <w:rPr>
          <w:iCs/>
        </w:rPr>
        <w:t>nustatyta</w:t>
      </w:r>
      <w:r w:rsidRPr="00CE6A28">
        <w:rPr>
          <w:iCs/>
        </w:rPr>
        <w:t>, kad ji praeityje neteista</w:t>
      </w:r>
      <w:r w:rsidR="009F1BF3" w:rsidRPr="00CE6A28">
        <w:rPr>
          <w:iCs/>
        </w:rPr>
        <w:t xml:space="preserve">. </w:t>
      </w:r>
      <w:r w:rsidR="00F533E2">
        <w:rPr>
          <w:iCs/>
        </w:rPr>
        <w:t>T</w:t>
      </w:r>
      <w:r w:rsidR="00F533E2" w:rsidRPr="00CE6A28">
        <w:rPr>
          <w:iCs/>
        </w:rPr>
        <w:t>eisėjų kolegija</w:t>
      </w:r>
      <w:r w:rsidR="00F533E2">
        <w:rPr>
          <w:iCs/>
        </w:rPr>
        <w:t>, r</w:t>
      </w:r>
      <w:r w:rsidRPr="00CE6A28">
        <w:rPr>
          <w:iCs/>
        </w:rPr>
        <w:t>emdamasi šiomis aplinkybėmis</w:t>
      </w:r>
      <w:r w:rsidR="009F1BF3" w:rsidRPr="00CE6A28">
        <w:rPr>
          <w:iCs/>
        </w:rPr>
        <w:t xml:space="preserve">, be kita ko, ir </w:t>
      </w:r>
      <w:r w:rsidR="00F533E2">
        <w:rPr>
          <w:iCs/>
        </w:rPr>
        <w:t xml:space="preserve">tuo, kad </w:t>
      </w:r>
      <w:r w:rsidR="009F1BF3" w:rsidRPr="00CE6A28">
        <w:rPr>
          <w:iCs/>
        </w:rPr>
        <w:t xml:space="preserve">pirmosios instancijos teismo nuosprendžiu nuteistajai paskirtas laisvės atėmimo bausmės vykdymas buvo atidėtas, </w:t>
      </w:r>
      <w:r w:rsidR="007B1C52">
        <w:rPr>
          <w:iCs/>
        </w:rPr>
        <w:t>ir</w:t>
      </w:r>
      <w:r w:rsidR="007B1C52" w:rsidRPr="00CE6A28">
        <w:rPr>
          <w:iCs/>
        </w:rPr>
        <w:t xml:space="preserve"> </w:t>
      </w:r>
      <w:r w:rsidR="009F1BF3" w:rsidRPr="00CE6A28">
        <w:rPr>
          <w:iCs/>
        </w:rPr>
        <w:t>vadovaudamasi BK</w:t>
      </w:r>
      <w:r w:rsidR="003A6992">
        <w:rPr>
          <w:iCs/>
        </w:rPr>
        <w:t> </w:t>
      </w:r>
      <w:r w:rsidR="009F1BF3" w:rsidRPr="00CE6A28">
        <w:rPr>
          <w:iCs/>
        </w:rPr>
        <w:t>55</w:t>
      </w:r>
      <w:r w:rsidR="007B1C52">
        <w:rPr>
          <w:iCs/>
        </w:rPr>
        <w:t> </w:t>
      </w:r>
      <w:r w:rsidR="009F1BF3" w:rsidRPr="00CE6A28">
        <w:rPr>
          <w:iCs/>
        </w:rPr>
        <w:t xml:space="preserve">straipsnio nuostatomis, </w:t>
      </w:r>
      <w:r w:rsidR="007B1C52">
        <w:rPr>
          <w:iCs/>
        </w:rPr>
        <w:t>pagal kurias</w:t>
      </w:r>
      <w:r w:rsidR="007B1C52" w:rsidRPr="00CE6A28">
        <w:rPr>
          <w:iCs/>
        </w:rPr>
        <w:t xml:space="preserve"> </w:t>
      </w:r>
      <w:r w:rsidR="009F1BF3" w:rsidRPr="00CE6A28">
        <w:rPr>
          <w:iCs/>
        </w:rPr>
        <w:t xml:space="preserve">asmeniui, pirmą kartą teisiamam už </w:t>
      </w:r>
      <w:r w:rsidR="009F1BF3" w:rsidRPr="00FB1A64">
        <w:rPr>
          <w:iCs/>
        </w:rPr>
        <w:t>ne</w:t>
      </w:r>
      <w:r w:rsidR="00FB1A64" w:rsidRPr="00FB1A64">
        <w:rPr>
          <w:iCs/>
        </w:rPr>
        <w:t xml:space="preserve">atsargų </w:t>
      </w:r>
      <w:r w:rsidR="009F1BF3" w:rsidRPr="00FB1A64">
        <w:rPr>
          <w:iCs/>
        </w:rPr>
        <w:t xml:space="preserve">nusikaltimą, teismas paprastai skiria su </w:t>
      </w:r>
      <w:r w:rsidR="003457EF">
        <w:rPr>
          <w:iCs/>
        </w:rPr>
        <w:t xml:space="preserve">areštu ar </w:t>
      </w:r>
      <w:r w:rsidR="009F1BF3" w:rsidRPr="00FB1A64">
        <w:rPr>
          <w:iCs/>
        </w:rPr>
        <w:t xml:space="preserve">laisvės atėmimu nesusijusias bausmes, </w:t>
      </w:r>
      <w:r w:rsidRPr="00FB1A64">
        <w:rPr>
          <w:iCs/>
        </w:rPr>
        <w:t xml:space="preserve">nusprendžia, kad </w:t>
      </w:r>
      <w:r w:rsidR="009F1BF3" w:rsidRPr="00FB1A64">
        <w:rPr>
          <w:iCs/>
        </w:rPr>
        <w:t>nuteistajai</w:t>
      </w:r>
      <w:r w:rsidR="00CE6A28" w:rsidRPr="00FB1A64">
        <w:rPr>
          <w:iCs/>
        </w:rPr>
        <w:t xml:space="preserve"> </w:t>
      </w:r>
      <w:bookmarkStart w:id="111" w:name="Buk_35"/>
      <w:r w:rsidR="00070674" w:rsidRPr="00070674">
        <w:rPr>
          <w:iCs/>
        </w:rPr>
        <w:t xml:space="preserve">A. B. </w:t>
      </w:r>
      <w:bookmarkEnd w:id="111"/>
      <w:r w:rsidR="009F1BF3" w:rsidRPr="00FB1A64">
        <w:rPr>
          <w:iCs/>
        </w:rPr>
        <w:t xml:space="preserve">pagal BK 137 straipsnio 3 dalį </w:t>
      </w:r>
      <w:r w:rsidRPr="00FB1A64">
        <w:rPr>
          <w:iCs/>
        </w:rPr>
        <w:t xml:space="preserve">skiriama sankcijoje nustatyta </w:t>
      </w:r>
      <w:r w:rsidR="009F1BF3" w:rsidRPr="00FB1A64">
        <w:rPr>
          <w:iCs/>
        </w:rPr>
        <w:t>su laisvės atėmimu nesusijusi bausmė</w:t>
      </w:r>
      <w:r w:rsidR="00BF6227" w:rsidRPr="00FB1A64">
        <w:rPr>
          <w:iCs/>
        </w:rPr>
        <w:t>, kurio</w:t>
      </w:r>
      <w:r w:rsidR="00CE6A28" w:rsidRPr="00FB1A64">
        <w:rPr>
          <w:iCs/>
        </w:rPr>
        <w:t>s</w:t>
      </w:r>
      <w:r w:rsidR="00BF6227" w:rsidRPr="00FB1A64">
        <w:rPr>
          <w:iCs/>
        </w:rPr>
        <w:t xml:space="preserve"> dydis artimas </w:t>
      </w:r>
      <w:r w:rsidR="00FB1A64">
        <w:rPr>
          <w:iCs/>
        </w:rPr>
        <w:t>vidurkiui</w:t>
      </w:r>
      <w:r w:rsidR="007B1C52">
        <w:rPr>
          <w:iCs/>
        </w:rPr>
        <w:t>,</w:t>
      </w:r>
      <w:r w:rsidR="00BF6227" w:rsidRPr="00FB1A64">
        <w:rPr>
          <w:iCs/>
        </w:rPr>
        <w:t xml:space="preserve"> – vienerių metų </w:t>
      </w:r>
      <w:r w:rsidR="00FF3AA6" w:rsidRPr="00FB1A64">
        <w:rPr>
          <w:iCs/>
        </w:rPr>
        <w:t>šešių</w:t>
      </w:r>
      <w:r w:rsidR="00BF6227" w:rsidRPr="00FB1A64">
        <w:rPr>
          <w:iCs/>
        </w:rPr>
        <w:t xml:space="preserve"> mėnesių laisvės apribojimo bausmė. Vietoj intensyvios priežiūros </w:t>
      </w:r>
      <w:bookmarkStart w:id="112" w:name="Buk_36"/>
      <w:r w:rsidR="00070674" w:rsidRPr="00070674">
        <w:rPr>
          <w:iCs/>
        </w:rPr>
        <w:t xml:space="preserve">A. B. </w:t>
      </w:r>
      <w:bookmarkEnd w:id="112"/>
      <w:r w:rsidR="00BF6227" w:rsidRPr="00FB1A64">
        <w:rPr>
          <w:iCs/>
        </w:rPr>
        <w:t xml:space="preserve">paskiriamas </w:t>
      </w:r>
      <w:r w:rsidR="00CE6A28" w:rsidRPr="00FB1A64">
        <w:rPr>
          <w:iCs/>
        </w:rPr>
        <w:t xml:space="preserve">pirmosios instancijos teismo parinktas </w:t>
      </w:r>
      <w:r w:rsidR="00BF6227" w:rsidRPr="00FB1A64">
        <w:rPr>
          <w:iCs/>
        </w:rPr>
        <w:t>įpareigojimas</w:t>
      </w:r>
      <w:r w:rsidR="00CE6A28" w:rsidRPr="00FB1A64">
        <w:rPr>
          <w:iCs/>
        </w:rPr>
        <w:t xml:space="preserve"> pradėti dirbti arba užsiregistruoti Užimtumo tarnyboje prie Lietuvos Respublikos socialinės apsaugos ir darbo ministerijos (BK 48 straipsnio 4 dalies 4 punktas). </w:t>
      </w:r>
      <w:bookmarkEnd w:id="76"/>
    </w:p>
    <w:p w14:paraId="02E8E3F7" w14:textId="77777777" w:rsidR="00CE6A28" w:rsidRPr="00CE6A28" w:rsidRDefault="00CE6A28" w:rsidP="00CE6A28">
      <w:pPr>
        <w:pStyle w:val="Pagrindinistekstas"/>
        <w:ind w:left="0" w:firstLine="0"/>
        <w:rPr>
          <w:iCs/>
        </w:rPr>
      </w:pPr>
    </w:p>
    <w:p w14:paraId="6425424E" w14:textId="3C44D846" w:rsidR="00D46E29" w:rsidRPr="00CE6A28" w:rsidRDefault="007F7D85" w:rsidP="0086071B">
      <w:pPr>
        <w:ind w:left="720" w:firstLine="0"/>
        <w:rPr>
          <w:i/>
          <w:iCs/>
          <w:lang w:val="lt-LT"/>
        </w:rPr>
      </w:pPr>
      <w:bookmarkStart w:id="113" w:name="_Hlk160109387"/>
      <w:bookmarkStart w:id="114" w:name="_Hlk177417839"/>
      <w:r w:rsidRPr="007F7D85">
        <w:rPr>
          <w:i/>
          <w:iCs/>
          <w:lang w:val="lt-LT"/>
        </w:rPr>
        <w:t>Dėl išlaidų advokato paslaugoms apmokėti atlyginimo priteisimo</w:t>
      </w:r>
    </w:p>
    <w:bookmarkEnd w:id="113"/>
    <w:p w14:paraId="328CC82B" w14:textId="77777777" w:rsidR="00E873EC" w:rsidRPr="00565F97" w:rsidRDefault="00E873EC" w:rsidP="00E873EC">
      <w:pPr>
        <w:pStyle w:val="Pagrindinistekstas"/>
        <w:ind w:left="0" w:firstLine="0"/>
        <w:rPr>
          <w:iCs/>
          <w:color w:val="FF0000"/>
        </w:rPr>
      </w:pPr>
    </w:p>
    <w:bookmarkEnd w:id="75"/>
    <w:bookmarkEnd w:id="114"/>
    <w:p w14:paraId="278BEAE4" w14:textId="53AE0262" w:rsidR="007F7D85" w:rsidRPr="007F7D85" w:rsidRDefault="007F7D85" w:rsidP="00743A0B">
      <w:pPr>
        <w:pStyle w:val="Pagrindinistekstas"/>
        <w:numPr>
          <w:ilvl w:val="0"/>
          <w:numId w:val="1"/>
        </w:numPr>
        <w:rPr>
          <w:iCs/>
          <w:color w:val="FF0000"/>
        </w:rPr>
      </w:pPr>
      <w:r w:rsidRPr="007F7D85">
        <w:rPr>
          <w:iCs/>
        </w:rPr>
        <w:t xml:space="preserve">Nuteistųjų </w:t>
      </w:r>
      <w:bookmarkStart w:id="115" w:name="Buk_76"/>
      <w:r w:rsidR="00070674" w:rsidRPr="00070674">
        <w:rPr>
          <w:iCs/>
        </w:rPr>
        <w:t xml:space="preserve">A. B. </w:t>
      </w:r>
      <w:bookmarkEnd w:id="115"/>
      <w:r w:rsidRPr="007F7D85">
        <w:rPr>
          <w:iCs/>
        </w:rPr>
        <w:t>gynėj</w:t>
      </w:r>
      <w:r>
        <w:rPr>
          <w:iCs/>
        </w:rPr>
        <w:t>as</w:t>
      </w:r>
      <w:r w:rsidRPr="007F7D85">
        <w:rPr>
          <w:iCs/>
        </w:rPr>
        <w:t xml:space="preserve"> ir juridinio asmens UAB „</w:t>
      </w:r>
      <w:proofErr w:type="spellStart"/>
      <w:r w:rsidRPr="007F7D85">
        <w:rPr>
          <w:iCs/>
        </w:rPr>
        <w:t>Aurovik</w:t>
      </w:r>
      <w:proofErr w:type="spellEnd"/>
      <w:r w:rsidRPr="007F7D85">
        <w:rPr>
          <w:iCs/>
        </w:rPr>
        <w:t>“ atstov</w:t>
      </w:r>
      <w:r>
        <w:rPr>
          <w:iCs/>
        </w:rPr>
        <w:t>as</w:t>
      </w:r>
      <w:r w:rsidRPr="007F7D85">
        <w:rPr>
          <w:iCs/>
        </w:rPr>
        <w:t xml:space="preserve"> advokat</w:t>
      </w:r>
      <w:r>
        <w:rPr>
          <w:iCs/>
        </w:rPr>
        <w:t>as</w:t>
      </w:r>
      <w:r w:rsidRPr="007F7D85">
        <w:rPr>
          <w:iCs/>
        </w:rPr>
        <w:t xml:space="preserve"> A.</w:t>
      </w:r>
      <w:r>
        <w:rPr>
          <w:iCs/>
        </w:rPr>
        <w:t> </w:t>
      </w:r>
      <w:r w:rsidRPr="007F7D85">
        <w:rPr>
          <w:iCs/>
        </w:rPr>
        <w:t>Galmin</w:t>
      </w:r>
      <w:r>
        <w:rPr>
          <w:iCs/>
        </w:rPr>
        <w:t>as</w:t>
      </w:r>
      <w:r w:rsidRPr="007F7D85">
        <w:rPr>
          <w:iCs/>
        </w:rPr>
        <w:t xml:space="preserve"> teismo posėdyje pateikė prašymą patenkinus kasacin</w:t>
      </w:r>
      <w:r w:rsidR="008E3819">
        <w:rPr>
          <w:iCs/>
        </w:rPr>
        <w:t>ius</w:t>
      </w:r>
      <w:r w:rsidRPr="007F7D85">
        <w:rPr>
          <w:iCs/>
        </w:rPr>
        <w:t xml:space="preserve"> skund</w:t>
      </w:r>
      <w:r w:rsidR="008E3819">
        <w:rPr>
          <w:iCs/>
        </w:rPr>
        <w:t>us</w:t>
      </w:r>
      <w:r w:rsidRPr="007F7D85">
        <w:rPr>
          <w:iCs/>
        </w:rPr>
        <w:t xml:space="preserve"> priteisti</w:t>
      </w:r>
      <w:r>
        <w:rPr>
          <w:iCs/>
          <w:color w:val="FF0000"/>
        </w:rPr>
        <w:t xml:space="preserve"> </w:t>
      </w:r>
      <w:r w:rsidRPr="007F7D85">
        <w:rPr>
          <w:iCs/>
        </w:rPr>
        <w:t>išlaidų, patirtų advokato teisinėms paslaugoms apmokėti, atlyginimą ir pateikė šias išlaidas patvirtinančius dokumentus.</w:t>
      </w:r>
    </w:p>
    <w:p w14:paraId="4D635D4B" w14:textId="20172121" w:rsidR="007F7D85" w:rsidRPr="007F7D85" w:rsidRDefault="007F7D85" w:rsidP="00743A0B">
      <w:pPr>
        <w:pStyle w:val="Pagrindinistekstas"/>
        <w:numPr>
          <w:ilvl w:val="0"/>
          <w:numId w:val="1"/>
        </w:numPr>
        <w:rPr>
          <w:iCs/>
          <w:color w:val="FF0000"/>
        </w:rPr>
      </w:pPr>
      <w:r w:rsidRPr="007F7D85">
        <w:rPr>
          <w:iCs/>
        </w:rPr>
        <w:t xml:space="preserve">BPK 106 straipsnio, reglamentuojančio advokato darbo apmokėjimą, 3 dalyje nustatyta,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 </w:t>
      </w:r>
    </w:p>
    <w:p w14:paraId="63F6E539" w14:textId="334BFAB3" w:rsidR="007F7D85" w:rsidRPr="002F1DDB" w:rsidRDefault="007F7D85" w:rsidP="00743A0B">
      <w:pPr>
        <w:pStyle w:val="Pagrindinistekstas"/>
        <w:numPr>
          <w:ilvl w:val="0"/>
          <w:numId w:val="1"/>
        </w:numPr>
        <w:rPr>
          <w:iCs/>
          <w:color w:val="FF0000"/>
        </w:rPr>
      </w:pPr>
      <w:r w:rsidRPr="002F1DDB">
        <w:rPr>
          <w:iCs/>
        </w:rPr>
        <w:t>Nagrinėjamoje byloje</w:t>
      </w:r>
      <w:r w:rsidR="002F1DDB">
        <w:rPr>
          <w:iCs/>
        </w:rPr>
        <w:t xml:space="preserve"> </w:t>
      </w:r>
      <w:bookmarkStart w:id="116" w:name="Buk_77"/>
      <w:r w:rsidR="00070674" w:rsidRPr="00070674">
        <w:rPr>
          <w:iCs/>
        </w:rPr>
        <w:t xml:space="preserve">A. B. </w:t>
      </w:r>
      <w:bookmarkEnd w:id="116"/>
      <w:r w:rsidR="002F1DDB" w:rsidRPr="002F1DDB">
        <w:rPr>
          <w:iCs/>
        </w:rPr>
        <w:t>ir juridinis asmuo UAB „</w:t>
      </w:r>
      <w:proofErr w:type="spellStart"/>
      <w:r w:rsidR="002F1DDB" w:rsidRPr="002F1DDB">
        <w:rPr>
          <w:iCs/>
        </w:rPr>
        <w:t>Aurovik</w:t>
      </w:r>
      <w:proofErr w:type="spellEnd"/>
      <w:r w:rsidR="002F1DDB" w:rsidRPr="002F1DDB">
        <w:rPr>
          <w:iCs/>
        </w:rPr>
        <w:t>“</w:t>
      </w:r>
      <w:r w:rsidR="002F1DDB">
        <w:rPr>
          <w:iCs/>
        </w:rPr>
        <w:t xml:space="preserve"> buvo pripažinti kaltais ir nuteisti pagal BK 137 straipsnio 3 dalį </w:t>
      </w:r>
      <w:r w:rsidRPr="002F1DDB">
        <w:rPr>
          <w:iCs/>
        </w:rPr>
        <w:t xml:space="preserve">už </w:t>
      </w:r>
      <w:r w:rsidR="002F1DDB">
        <w:rPr>
          <w:iCs/>
        </w:rPr>
        <w:t>šiame</w:t>
      </w:r>
      <w:r w:rsidRPr="002F1DDB">
        <w:rPr>
          <w:iCs/>
        </w:rPr>
        <w:t xml:space="preserve"> straipsnyje nurodytos nusikalstamos veikos padarymą. Šia nutartimi, išnagrinėjus baudžiamąją bylą kasacine tvarka, </w:t>
      </w:r>
      <w:r w:rsidR="002F1DDB" w:rsidRPr="002F1DDB">
        <w:rPr>
          <w:iCs/>
        </w:rPr>
        <w:t>nuteistųjų gynėjo ir (ar) atstovo kasaciniai skundai atmetami.</w:t>
      </w:r>
      <w:r w:rsidR="002F1DDB">
        <w:rPr>
          <w:iCs/>
        </w:rPr>
        <w:t xml:space="preserve"> </w:t>
      </w:r>
      <w:r w:rsidRPr="002F1DDB">
        <w:rPr>
          <w:iCs/>
        </w:rPr>
        <w:t>Atsižvelgiant į tai, tenkinti kasatoriaus prašymą dėl išlaidų advokato paslaugoms apmokėti atlyginimo priteisimo nėra BPK 106 straipsnio 3 dalyje nustatyto pagrindo.</w:t>
      </w:r>
    </w:p>
    <w:p w14:paraId="5EA71EE5" w14:textId="1967BB76" w:rsidR="002F1DDB" w:rsidRPr="002F1DDB" w:rsidRDefault="002F1DDB" w:rsidP="00743A0B">
      <w:pPr>
        <w:pStyle w:val="Pagrindinistekstas"/>
        <w:numPr>
          <w:ilvl w:val="0"/>
          <w:numId w:val="1"/>
        </w:numPr>
        <w:rPr>
          <w:iCs/>
        </w:rPr>
      </w:pPr>
      <w:r w:rsidRPr="002F1DDB">
        <w:rPr>
          <w:iCs/>
        </w:rPr>
        <w:t xml:space="preserve">Nukentėjusiojo </w:t>
      </w:r>
      <w:bookmarkStart w:id="117" w:name="Buk_118"/>
      <w:r w:rsidR="00070674" w:rsidRPr="00070674">
        <w:rPr>
          <w:iCs/>
        </w:rPr>
        <w:t xml:space="preserve">T. S. </w:t>
      </w:r>
      <w:bookmarkEnd w:id="117"/>
      <w:r w:rsidRPr="002F1DDB">
        <w:rPr>
          <w:iCs/>
        </w:rPr>
        <w:t xml:space="preserve">atstovas advokatas kasaciniame skunde prašo priteisti nukentėjusiojo naudai išlaidų, patirtų advokato teisinei pagalbai apmokėti, atlyginimą, tačiau nenurodė konkrečios prašomos priteisti sumos ir nepateikė išlaidas patvirtinančių dokumentų, todėl šis </w:t>
      </w:r>
      <w:r w:rsidR="00F533E2">
        <w:rPr>
          <w:iCs/>
        </w:rPr>
        <w:t xml:space="preserve">prašymas </w:t>
      </w:r>
      <w:r w:rsidRPr="002F1DDB">
        <w:rPr>
          <w:iCs/>
        </w:rPr>
        <w:t xml:space="preserve">paliekamas </w:t>
      </w:r>
      <w:r w:rsidR="007B1C52" w:rsidRPr="002F1DDB">
        <w:rPr>
          <w:iCs/>
        </w:rPr>
        <w:t>nenagrinėt</w:t>
      </w:r>
      <w:r w:rsidR="007B1C52">
        <w:rPr>
          <w:iCs/>
        </w:rPr>
        <w:t>as</w:t>
      </w:r>
      <w:r w:rsidRPr="002F1DDB">
        <w:rPr>
          <w:iCs/>
        </w:rPr>
        <w:t>.</w:t>
      </w:r>
    </w:p>
    <w:p w14:paraId="67972149" w14:textId="77777777" w:rsidR="0038161F" w:rsidRPr="00C1729F" w:rsidRDefault="0038161F" w:rsidP="002F1DDB">
      <w:pPr>
        <w:pStyle w:val="Pagrindinistekstas"/>
        <w:ind w:left="0" w:firstLine="0"/>
        <w:rPr>
          <w:iCs/>
        </w:rPr>
      </w:pPr>
    </w:p>
    <w:p w14:paraId="4C94286E" w14:textId="24541CFF" w:rsidR="00F43A7B" w:rsidRPr="00C1729F" w:rsidRDefault="00F43A7B" w:rsidP="00F43A7B">
      <w:pPr>
        <w:spacing w:after="0"/>
        <w:ind w:left="0" w:firstLine="720"/>
        <w:rPr>
          <w:lang w:val="lt-LT"/>
        </w:rPr>
      </w:pPr>
      <w:r w:rsidRPr="00C1729F">
        <w:rPr>
          <w:lang w:val="lt-LT"/>
        </w:rPr>
        <w:lastRenderedPageBreak/>
        <w:t xml:space="preserve">Teisėjų kolegija, atsižvelgdama į išdėstytus argumentus ir vadovaudamasi Lietuvos Respublikos baudžiamojo proceso kodekso 382 straipsnio </w:t>
      </w:r>
      <w:r w:rsidR="002F1DDB">
        <w:rPr>
          <w:lang w:val="lt-LT"/>
        </w:rPr>
        <w:t>1</w:t>
      </w:r>
      <w:r w:rsidR="0091351E">
        <w:rPr>
          <w:lang w:val="lt-LT"/>
        </w:rPr>
        <w:t>, 5</w:t>
      </w:r>
      <w:r w:rsidR="002F1DDB">
        <w:rPr>
          <w:lang w:val="lt-LT"/>
        </w:rPr>
        <w:t xml:space="preserve"> ir </w:t>
      </w:r>
      <w:r w:rsidR="0091351E">
        <w:rPr>
          <w:lang w:val="lt-LT"/>
        </w:rPr>
        <w:t>6</w:t>
      </w:r>
      <w:r w:rsidRPr="00C1729F">
        <w:rPr>
          <w:lang w:val="lt-LT"/>
        </w:rPr>
        <w:t xml:space="preserve"> punkt</w:t>
      </w:r>
      <w:r w:rsidR="002F1DDB">
        <w:rPr>
          <w:lang w:val="lt-LT"/>
        </w:rPr>
        <w:t>ais</w:t>
      </w:r>
      <w:r w:rsidRPr="00C1729F">
        <w:rPr>
          <w:lang w:val="lt-LT"/>
        </w:rPr>
        <w:t>,</w:t>
      </w:r>
    </w:p>
    <w:p w14:paraId="6ADFE85D" w14:textId="2E3E832A" w:rsidR="00F43A7B" w:rsidRPr="00C1729F" w:rsidRDefault="00F43A7B" w:rsidP="003612A1">
      <w:pPr>
        <w:spacing w:after="0"/>
        <w:rPr>
          <w:lang w:val="lt-LT"/>
        </w:rPr>
      </w:pPr>
    </w:p>
    <w:p w14:paraId="2AE220E9" w14:textId="77777777" w:rsidR="00F43A7B" w:rsidRPr="00C1729F" w:rsidRDefault="00F43A7B" w:rsidP="00F43A7B">
      <w:pPr>
        <w:spacing w:after="0"/>
        <w:ind w:left="0" w:firstLine="0"/>
        <w:rPr>
          <w:lang w:val="lt-LT"/>
        </w:rPr>
      </w:pPr>
      <w:r w:rsidRPr="00C1729F">
        <w:rPr>
          <w:lang w:val="lt-LT"/>
        </w:rPr>
        <w:t>n u t a r i a :</w:t>
      </w:r>
    </w:p>
    <w:p w14:paraId="40155E7D" w14:textId="08E29032" w:rsidR="00F43A7B" w:rsidRPr="00C1729F" w:rsidRDefault="00F43A7B" w:rsidP="00F43A7B">
      <w:pPr>
        <w:spacing w:after="0"/>
        <w:ind w:left="0" w:firstLine="0"/>
        <w:rPr>
          <w:lang w:val="lt-LT"/>
        </w:rPr>
      </w:pPr>
    </w:p>
    <w:p w14:paraId="2C9753E7" w14:textId="7749F2CD" w:rsidR="0091351E" w:rsidRDefault="002F1DDB" w:rsidP="00D651EA">
      <w:pPr>
        <w:spacing w:after="0"/>
        <w:ind w:left="0" w:firstLine="720"/>
        <w:rPr>
          <w:lang w:val="lt-LT"/>
        </w:rPr>
      </w:pPr>
      <w:r>
        <w:rPr>
          <w:lang w:val="lt-LT"/>
        </w:rPr>
        <w:t>N</w:t>
      </w:r>
      <w:r w:rsidRPr="002F1DDB">
        <w:rPr>
          <w:lang w:val="lt-LT"/>
        </w:rPr>
        <w:t xml:space="preserve">uteistosios </w:t>
      </w:r>
      <w:bookmarkStart w:id="118" w:name="Buk_78"/>
      <w:r w:rsidR="00070674" w:rsidRPr="00070674">
        <w:rPr>
          <w:lang w:val="lt-LT"/>
        </w:rPr>
        <w:t xml:space="preserve">A. B. </w:t>
      </w:r>
      <w:bookmarkEnd w:id="118"/>
      <w:r w:rsidRPr="002F1DDB">
        <w:rPr>
          <w:lang w:val="lt-LT"/>
        </w:rPr>
        <w:t>gynėjo advokato Aliaus Galmino</w:t>
      </w:r>
      <w:r>
        <w:rPr>
          <w:lang w:val="lt-LT"/>
        </w:rPr>
        <w:t xml:space="preserve"> ir</w:t>
      </w:r>
      <w:r w:rsidRPr="002F1DDB">
        <w:rPr>
          <w:lang w:val="lt-LT"/>
        </w:rPr>
        <w:t xml:space="preserve"> nuteisto juridinio asmens UAB</w:t>
      </w:r>
      <w:r w:rsidR="00070674">
        <w:rPr>
          <w:lang w:val="lt-LT"/>
        </w:rPr>
        <w:t> </w:t>
      </w:r>
      <w:r w:rsidRPr="002F1DDB">
        <w:rPr>
          <w:lang w:val="lt-LT"/>
        </w:rPr>
        <w:t>„</w:t>
      </w:r>
      <w:proofErr w:type="spellStart"/>
      <w:r w:rsidRPr="002F1DDB">
        <w:rPr>
          <w:lang w:val="lt-LT"/>
        </w:rPr>
        <w:t>Aurovik</w:t>
      </w:r>
      <w:proofErr w:type="spellEnd"/>
      <w:r w:rsidRPr="002F1DDB">
        <w:rPr>
          <w:lang w:val="lt-LT"/>
        </w:rPr>
        <w:t>“ atstovo advokato Aliaus Galmino</w:t>
      </w:r>
      <w:r>
        <w:rPr>
          <w:lang w:val="lt-LT"/>
        </w:rPr>
        <w:t xml:space="preserve"> kasacinius skundus atmesti.</w:t>
      </w:r>
    </w:p>
    <w:p w14:paraId="0C10257A" w14:textId="6ACDA861" w:rsidR="00001F1E" w:rsidRDefault="00001F1E" w:rsidP="00001F1E">
      <w:pPr>
        <w:spacing w:after="0"/>
        <w:ind w:left="0" w:firstLine="720"/>
        <w:rPr>
          <w:lang w:val="lt-LT"/>
        </w:rPr>
      </w:pPr>
      <w:r w:rsidRPr="00D651EA">
        <w:rPr>
          <w:lang w:val="lt-LT"/>
        </w:rPr>
        <w:t xml:space="preserve">Šiaulių apygardos teismo Baudžiamųjų bylų skyriaus teisėjų kolegijos 2024 m. birželio 14 d. nutarties dalį, kuria atmestas </w:t>
      </w:r>
      <w:r w:rsidR="00FF3AA6">
        <w:rPr>
          <w:lang w:val="lt-LT"/>
        </w:rPr>
        <w:t>nukentėjusiojo</w:t>
      </w:r>
      <w:r w:rsidRPr="00D651EA">
        <w:rPr>
          <w:lang w:val="lt-LT"/>
        </w:rPr>
        <w:t xml:space="preserve"> </w:t>
      </w:r>
      <w:bookmarkStart w:id="119" w:name="Buk_119"/>
      <w:r w:rsidR="00070674" w:rsidRPr="00070674">
        <w:rPr>
          <w:lang w:val="lt-LT"/>
        </w:rPr>
        <w:t xml:space="preserve">T. S. </w:t>
      </w:r>
      <w:bookmarkEnd w:id="119"/>
      <w:r w:rsidRPr="00D651EA">
        <w:rPr>
          <w:lang w:val="lt-LT"/>
        </w:rPr>
        <w:t>atstov</w:t>
      </w:r>
      <w:r>
        <w:rPr>
          <w:lang w:val="lt-LT"/>
        </w:rPr>
        <w:t xml:space="preserve">o </w:t>
      </w:r>
      <w:r w:rsidRPr="00D651EA">
        <w:rPr>
          <w:lang w:val="lt-LT"/>
        </w:rPr>
        <w:t>advokat</w:t>
      </w:r>
      <w:r>
        <w:rPr>
          <w:lang w:val="lt-LT"/>
        </w:rPr>
        <w:t>o</w:t>
      </w:r>
      <w:r w:rsidRPr="00D651EA">
        <w:rPr>
          <w:lang w:val="lt-LT"/>
        </w:rPr>
        <w:t xml:space="preserve"> Gedimin</w:t>
      </w:r>
      <w:r>
        <w:rPr>
          <w:lang w:val="lt-LT"/>
        </w:rPr>
        <w:t>o</w:t>
      </w:r>
      <w:r w:rsidRPr="00D651EA">
        <w:rPr>
          <w:lang w:val="lt-LT"/>
        </w:rPr>
        <w:t xml:space="preserve"> </w:t>
      </w:r>
      <w:proofErr w:type="spellStart"/>
      <w:r w:rsidRPr="00D651EA">
        <w:rPr>
          <w:lang w:val="lt-LT"/>
        </w:rPr>
        <w:t>Gabn</w:t>
      </w:r>
      <w:r>
        <w:rPr>
          <w:lang w:val="lt-LT"/>
        </w:rPr>
        <w:t>io</w:t>
      </w:r>
      <w:proofErr w:type="spellEnd"/>
      <w:r>
        <w:rPr>
          <w:lang w:val="lt-LT"/>
        </w:rPr>
        <w:t xml:space="preserve"> skundas dėl negautų pajamų nukentėjusiajam </w:t>
      </w:r>
      <w:bookmarkStart w:id="120" w:name="Buk_125"/>
      <w:r w:rsidR="00070674" w:rsidRPr="00070674">
        <w:rPr>
          <w:lang w:val="lt-LT"/>
        </w:rPr>
        <w:t xml:space="preserve">T. S. </w:t>
      </w:r>
      <w:bookmarkEnd w:id="120"/>
      <w:r>
        <w:rPr>
          <w:lang w:val="lt-LT"/>
        </w:rPr>
        <w:t>atlyginimo</w:t>
      </w:r>
      <w:r w:rsidRPr="00D651EA">
        <w:rPr>
          <w:lang w:val="lt-LT"/>
        </w:rPr>
        <w:t>, panaikinti ir perduoti bylą dėl šios civilinio ieškinio dalies iš naujo nagrinėti apeliacine tvarka.</w:t>
      </w:r>
    </w:p>
    <w:p w14:paraId="59D4A22B" w14:textId="420F0CE1" w:rsidR="00D651EA" w:rsidRDefault="00584272" w:rsidP="00001F1E">
      <w:pPr>
        <w:spacing w:after="0"/>
        <w:ind w:left="0" w:firstLine="720"/>
        <w:rPr>
          <w:lang w:val="lt-LT"/>
        </w:rPr>
      </w:pPr>
      <w:r w:rsidRPr="00584272">
        <w:rPr>
          <w:lang w:val="lt-LT"/>
        </w:rPr>
        <w:t>Pakeisti Telšių apylinkės teismo 2023 m. liepos 14 d. nuosprend</w:t>
      </w:r>
      <w:r>
        <w:rPr>
          <w:lang w:val="lt-LT"/>
        </w:rPr>
        <w:t xml:space="preserve">į ir </w:t>
      </w:r>
      <w:r w:rsidRPr="00584272">
        <w:rPr>
          <w:lang w:val="lt-LT"/>
        </w:rPr>
        <w:t>Šiaulių apygardos teismo Baudžiamųjų bylų skyriaus teisėjų kolegijos 2024 m. birželio 14 d. nutartį.</w:t>
      </w:r>
    </w:p>
    <w:p w14:paraId="17B0BCF5" w14:textId="61055DC5" w:rsidR="00446926" w:rsidRDefault="00584272" w:rsidP="00723A33">
      <w:pPr>
        <w:spacing w:after="0"/>
        <w:ind w:left="0" w:firstLine="720"/>
        <w:rPr>
          <w:lang w:val="lt-LT"/>
        </w:rPr>
      </w:pPr>
      <w:r w:rsidRPr="00584272">
        <w:rPr>
          <w:lang w:val="lt-LT"/>
        </w:rPr>
        <w:t xml:space="preserve">Vadovaujantis BK 3 straipsnio 2 dalimi, nusikalstamą veiką, už kurią </w:t>
      </w:r>
      <w:bookmarkStart w:id="121" w:name="Buk_79"/>
      <w:r w:rsidR="00070674" w:rsidRPr="00070674">
        <w:rPr>
          <w:lang w:val="lt-LT"/>
        </w:rPr>
        <w:t xml:space="preserve">A. B. </w:t>
      </w:r>
      <w:bookmarkEnd w:id="121"/>
      <w:r w:rsidRPr="00584272">
        <w:rPr>
          <w:lang w:val="lt-LT"/>
        </w:rPr>
        <w:t xml:space="preserve">nuteista pagal BK </w:t>
      </w:r>
      <w:r>
        <w:rPr>
          <w:lang w:val="lt-LT"/>
        </w:rPr>
        <w:t xml:space="preserve">137 </w:t>
      </w:r>
      <w:r w:rsidRPr="00584272">
        <w:rPr>
          <w:lang w:val="lt-LT"/>
        </w:rPr>
        <w:t xml:space="preserve">straipsnio </w:t>
      </w:r>
      <w:r>
        <w:rPr>
          <w:lang w:val="lt-LT"/>
        </w:rPr>
        <w:t>3</w:t>
      </w:r>
      <w:r w:rsidRPr="00584272">
        <w:rPr>
          <w:lang w:val="lt-LT"/>
        </w:rPr>
        <w:t xml:space="preserve"> </w:t>
      </w:r>
      <w:r w:rsidRPr="00C63781">
        <w:rPr>
          <w:lang w:val="lt-LT"/>
        </w:rPr>
        <w:t>dalį (</w:t>
      </w:r>
      <w:r w:rsidRPr="00C63781">
        <w:rPr>
          <w:iCs/>
          <w:lang w:val="lt-LT"/>
        </w:rPr>
        <w:t>2000 m. rugsėjo 26 d. įstatymo redakcija</w:t>
      </w:r>
      <w:r w:rsidRPr="00C63781">
        <w:rPr>
          <w:lang w:val="lt-LT"/>
        </w:rPr>
        <w:t>),</w:t>
      </w:r>
      <w:r w:rsidRPr="00584272">
        <w:rPr>
          <w:lang w:val="lt-LT"/>
        </w:rPr>
        <w:t xml:space="preserve"> perkvalifikuoti į BK </w:t>
      </w:r>
      <w:r>
        <w:rPr>
          <w:lang w:val="lt-LT"/>
        </w:rPr>
        <w:t>137</w:t>
      </w:r>
      <w:r w:rsidRPr="00584272">
        <w:rPr>
          <w:lang w:val="lt-LT"/>
        </w:rPr>
        <w:t xml:space="preserve"> straipsnio 3 dalį (2024 m. lapkričio 7 d. įstatymo redakcija) ir </w:t>
      </w:r>
      <w:r w:rsidR="0018607F" w:rsidRPr="0018607F">
        <w:rPr>
          <w:lang w:val="lt-LT"/>
        </w:rPr>
        <w:t xml:space="preserve">paskirti laisvės apribojimą </w:t>
      </w:r>
      <w:r w:rsidR="0018607F">
        <w:rPr>
          <w:lang w:val="lt-LT"/>
        </w:rPr>
        <w:t xml:space="preserve">vieneriems metams </w:t>
      </w:r>
      <w:r w:rsidR="00FF3AA6">
        <w:rPr>
          <w:lang w:val="lt-LT"/>
        </w:rPr>
        <w:t>šešiems</w:t>
      </w:r>
      <w:r w:rsidR="0018607F">
        <w:rPr>
          <w:lang w:val="lt-LT"/>
        </w:rPr>
        <w:t xml:space="preserve"> mėnesiams, </w:t>
      </w:r>
      <w:r w:rsidR="0018607F" w:rsidRPr="0018607F">
        <w:rPr>
          <w:lang w:val="lt-LT"/>
        </w:rPr>
        <w:t>įpareigojant</w:t>
      </w:r>
      <w:r w:rsidR="0018607F">
        <w:rPr>
          <w:lang w:val="lt-LT"/>
        </w:rPr>
        <w:t xml:space="preserve"> </w:t>
      </w:r>
      <w:bookmarkStart w:id="122" w:name="Buk_38"/>
      <w:r w:rsidR="00070674" w:rsidRPr="00070674">
        <w:rPr>
          <w:lang w:val="lt-LT"/>
        </w:rPr>
        <w:t xml:space="preserve">A. B. </w:t>
      </w:r>
      <w:bookmarkEnd w:id="122"/>
      <w:r w:rsidR="00446926" w:rsidRPr="00446926">
        <w:rPr>
          <w:lang w:val="lt-LT"/>
        </w:rPr>
        <w:t>pradėti dirbti arba užsiregistruoti Užimtumo tarnyboje prie Lietuvos Respublikos socialinės apsaugos ir darbo ministerijos</w:t>
      </w:r>
      <w:r w:rsidR="00446926">
        <w:rPr>
          <w:lang w:val="lt-LT"/>
        </w:rPr>
        <w:t>.</w:t>
      </w:r>
    </w:p>
    <w:p w14:paraId="60B6E1AD" w14:textId="4254DEE6" w:rsidR="00B71BC3" w:rsidRDefault="00B71BC3" w:rsidP="00861427">
      <w:pPr>
        <w:spacing w:after="0"/>
        <w:ind w:left="0" w:firstLine="720"/>
        <w:rPr>
          <w:lang w:val="lt-LT"/>
        </w:rPr>
      </w:pPr>
      <w:r w:rsidRPr="00B71BC3">
        <w:rPr>
          <w:lang w:val="lt-LT"/>
        </w:rPr>
        <w:t xml:space="preserve">Kitas </w:t>
      </w:r>
      <w:r w:rsidR="00861427" w:rsidRPr="00584272">
        <w:rPr>
          <w:lang w:val="lt-LT"/>
        </w:rPr>
        <w:t>Telšių apylinkės teismo 2023 m. liepos 14 d. nuosprend</w:t>
      </w:r>
      <w:r w:rsidR="00861427">
        <w:rPr>
          <w:lang w:val="lt-LT"/>
        </w:rPr>
        <w:t xml:space="preserve">žio ir </w:t>
      </w:r>
      <w:r w:rsidR="00861427" w:rsidRPr="00584272">
        <w:rPr>
          <w:lang w:val="lt-LT"/>
        </w:rPr>
        <w:t>Šiaulių apygardos teismo Baudžiamųjų bylų skyriaus teisėjų kolegijos 2024 m. birželio 14 d. nutart</w:t>
      </w:r>
      <w:r w:rsidR="00861427">
        <w:rPr>
          <w:lang w:val="lt-LT"/>
        </w:rPr>
        <w:t xml:space="preserve">ies </w:t>
      </w:r>
      <w:r w:rsidRPr="00B71BC3">
        <w:rPr>
          <w:lang w:val="lt-LT"/>
        </w:rPr>
        <w:t>dalis palikti nepakeistas.</w:t>
      </w:r>
    </w:p>
    <w:p w14:paraId="677401CC" w14:textId="77777777" w:rsidR="00F43A7B" w:rsidRPr="00C1729F" w:rsidRDefault="00F43A7B" w:rsidP="00F43A7B">
      <w:pPr>
        <w:spacing w:after="0" w:line="360" w:lineRule="auto"/>
        <w:ind w:left="0" w:firstLine="0"/>
        <w:rPr>
          <w:lang w:val="lt-LT"/>
        </w:rPr>
      </w:pPr>
    </w:p>
    <w:p w14:paraId="03749FF8" w14:textId="77777777" w:rsidR="00D83D17" w:rsidRPr="00C1729F" w:rsidRDefault="00D83D17" w:rsidP="00F43A7B">
      <w:pPr>
        <w:spacing w:after="0" w:line="360" w:lineRule="auto"/>
        <w:ind w:left="0" w:firstLine="0"/>
        <w:rPr>
          <w:lang w:val="lt-LT"/>
        </w:rPr>
      </w:pPr>
    </w:p>
    <w:p w14:paraId="6875EE69" w14:textId="105C95BC" w:rsidR="00F43A7B" w:rsidRPr="00C1729F" w:rsidRDefault="00F43A7B" w:rsidP="00F43A7B">
      <w:pPr>
        <w:spacing w:after="0"/>
        <w:ind w:left="0" w:firstLine="0"/>
        <w:rPr>
          <w:lang w:val="lt-LT"/>
        </w:rPr>
      </w:pPr>
      <w:r w:rsidRPr="00C1729F">
        <w:rPr>
          <w:lang w:val="lt-LT"/>
        </w:rPr>
        <w:t>Teisėj</w:t>
      </w:r>
      <w:r w:rsidR="003B1801">
        <w:rPr>
          <w:lang w:val="lt-LT"/>
        </w:rPr>
        <w:t>ai</w:t>
      </w:r>
      <w:r w:rsidRPr="00C1729F">
        <w:rPr>
          <w:lang w:val="lt-LT"/>
        </w:rPr>
        <w:tab/>
      </w:r>
      <w:r w:rsidRPr="00C1729F">
        <w:rPr>
          <w:lang w:val="lt-LT"/>
        </w:rPr>
        <w:tab/>
      </w:r>
      <w:r w:rsidRPr="00C1729F">
        <w:rPr>
          <w:lang w:val="lt-LT"/>
        </w:rPr>
        <w:tab/>
      </w:r>
      <w:r w:rsidRPr="00C1729F">
        <w:rPr>
          <w:lang w:val="lt-LT"/>
        </w:rPr>
        <w:tab/>
      </w:r>
      <w:r w:rsidR="00BD4A01">
        <w:rPr>
          <w:lang w:val="lt-LT"/>
        </w:rPr>
        <w:tab/>
      </w:r>
      <w:r w:rsidR="002B1329">
        <w:rPr>
          <w:lang w:val="lt-LT"/>
        </w:rPr>
        <w:tab/>
      </w:r>
      <w:r w:rsidR="00BD4A01" w:rsidRPr="00BD4A01">
        <w:rPr>
          <w:lang w:val="lt-LT"/>
        </w:rPr>
        <w:t>Oleg</w:t>
      </w:r>
      <w:r w:rsidR="00BD4A01">
        <w:rPr>
          <w:lang w:val="lt-LT"/>
        </w:rPr>
        <w:t>as</w:t>
      </w:r>
      <w:r w:rsidR="00BD4A01" w:rsidRPr="00BD4A01">
        <w:rPr>
          <w:lang w:val="lt-LT"/>
        </w:rPr>
        <w:t xml:space="preserve"> Fedosiuk</w:t>
      </w:r>
      <w:r w:rsidR="00BD4A01">
        <w:rPr>
          <w:lang w:val="lt-LT"/>
        </w:rPr>
        <w:t>as</w:t>
      </w:r>
    </w:p>
    <w:p w14:paraId="0F48234A" w14:textId="3AF432AA" w:rsidR="00F43A7B" w:rsidRPr="00C1729F" w:rsidRDefault="00F43A7B" w:rsidP="00F43A7B">
      <w:pPr>
        <w:spacing w:after="0"/>
        <w:ind w:left="0" w:firstLine="0"/>
        <w:rPr>
          <w:lang w:val="lt-LT"/>
        </w:rPr>
      </w:pPr>
    </w:p>
    <w:p w14:paraId="5D7E8BFF" w14:textId="77777777" w:rsidR="00F43A7B" w:rsidRPr="00C1729F" w:rsidRDefault="00F43A7B" w:rsidP="00F43A7B">
      <w:pPr>
        <w:spacing w:after="0"/>
        <w:ind w:left="0" w:firstLine="0"/>
        <w:rPr>
          <w:lang w:val="lt-LT"/>
        </w:rPr>
      </w:pPr>
    </w:p>
    <w:p w14:paraId="5ACDA5BA" w14:textId="5E05E86D" w:rsidR="00F43A7B" w:rsidRPr="00C1729F" w:rsidRDefault="00F43A7B" w:rsidP="00F43A7B">
      <w:pPr>
        <w:spacing w:after="0"/>
        <w:ind w:left="0" w:firstLine="0"/>
        <w:rPr>
          <w:lang w:val="lt-LT"/>
        </w:rPr>
      </w:pPr>
      <w:r w:rsidRPr="00C1729F">
        <w:rPr>
          <w:lang w:val="lt-LT"/>
        </w:rPr>
        <w:tab/>
      </w:r>
      <w:r w:rsidRPr="00C1729F">
        <w:rPr>
          <w:lang w:val="lt-LT"/>
        </w:rPr>
        <w:tab/>
      </w:r>
      <w:r w:rsidRPr="00C1729F">
        <w:rPr>
          <w:lang w:val="lt-LT"/>
        </w:rPr>
        <w:tab/>
      </w:r>
      <w:r w:rsidRPr="00C1729F">
        <w:rPr>
          <w:lang w:val="lt-LT"/>
        </w:rPr>
        <w:tab/>
      </w:r>
      <w:r w:rsidR="00BD4A01">
        <w:rPr>
          <w:lang w:val="lt-LT"/>
        </w:rPr>
        <w:tab/>
      </w:r>
      <w:r w:rsidR="002B1329">
        <w:rPr>
          <w:lang w:val="lt-LT"/>
        </w:rPr>
        <w:tab/>
      </w:r>
      <w:r w:rsidR="00BD4A01" w:rsidRPr="00BD4A01">
        <w:rPr>
          <w:lang w:val="lt-LT"/>
        </w:rPr>
        <w:t>Artūr</w:t>
      </w:r>
      <w:r w:rsidR="00BD4A01">
        <w:rPr>
          <w:lang w:val="lt-LT"/>
        </w:rPr>
        <w:t>as</w:t>
      </w:r>
      <w:r w:rsidR="00BD4A01" w:rsidRPr="00BD4A01">
        <w:rPr>
          <w:lang w:val="lt-LT"/>
        </w:rPr>
        <w:t xml:space="preserve"> Pažarski</w:t>
      </w:r>
      <w:r w:rsidR="00BD4A01">
        <w:rPr>
          <w:lang w:val="lt-LT"/>
        </w:rPr>
        <w:t>s</w:t>
      </w:r>
    </w:p>
    <w:p w14:paraId="1E5BC696" w14:textId="5BF030BB" w:rsidR="00F43A7B" w:rsidRPr="00C1729F" w:rsidRDefault="00F43A7B" w:rsidP="00F43A7B">
      <w:pPr>
        <w:spacing w:after="0"/>
        <w:ind w:left="0" w:firstLine="0"/>
        <w:rPr>
          <w:lang w:val="lt-LT"/>
        </w:rPr>
      </w:pPr>
    </w:p>
    <w:p w14:paraId="41DE1F31" w14:textId="77777777" w:rsidR="00F43A7B" w:rsidRPr="00C1729F" w:rsidRDefault="00F43A7B" w:rsidP="00F43A7B">
      <w:pPr>
        <w:spacing w:after="0"/>
        <w:ind w:left="0" w:firstLine="0"/>
        <w:rPr>
          <w:lang w:val="lt-LT"/>
        </w:rPr>
      </w:pPr>
    </w:p>
    <w:p w14:paraId="795FF3A7" w14:textId="43F01965" w:rsidR="00662A30" w:rsidRPr="00C1729F" w:rsidRDefault="00F43A7B" w:rsidP="0034571E">
      <w:pPr>
        <w:spacing w:after="0"/>
        <w:ind w:left="0" w:firstLine="0"/>
        <w:rPr>
          <w:lang w:val="lt-LT"/>
        </w:rPr>
      </w:pPr>
      <w:r w:rsidRPr="00C1729F">
        <w:rPr>
          <w:lang w:val="lt-LT"/>
        </w:rPr>
        <w:tab/>
      </w:r>
      <w:r w:rsidRPr="00C1729F">
        <w:rPr>
          <w:lang w:val="lt-LT"/>
        </w:rPr>
        <w:tab/>
      </w:r>
      <w:r w:rsidRPr="00C1729F">
        <w:rPr>
          <w:lang w:val="lt-LT"/>
        </w:rPr>
        <w:tab/>
      </w:r>
      <w:r w:rsidRPr="00C1729F">
        <w:rPr>
          <w:lang w:val="lt-LT"/>
        </w:rPr>
        <w:tab/>
      </w:r>
      <w:r w:rsidR="00C16F3A">
        <w:rPr>
          <w:lang w:val="lt-LT"/>
        </w:rPr>
        <w:tab/>
      </w:r>
      <w:r w:rsidR="002B1329">
        <w:rPr>
          <w:lang w:val="lt-LT"/>
        </w:rPr>
        <w:tab/>
      </w:r>
      <w:r w:rsidR="00C16F3A" w:rsidRPr="00C16F3A">
        <w:rPr>
          <w:lang w:val="lt-LT"/>
        </w:rPr>
        <w:t>Rim</w:t>
      </w:r>
      <w:r w:rsidR="00C16F3A">
        <w:rPr>
          <w:lang w:val="lt-LT"/>
        </w:rPr>
        <w:t>a</w:t>
      </w:r>
      <w:r w:rsidR="00C16F3A" w:rsidRPr="00C16F3A">
        <w:rPr>
          <w:lang w:val="lt-LT"/>
        </w:rPr>
        <w:t xml:space="preserve"> Ažubalytė</w:t>
      </w:r>
    </w:p>
    <w:sectPr w:rsidR="00662A30" w:rsidRPr="00C1729F" w:rsidSect="0019044F">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CC4E1" w14:textId="77777777" w:rsidR="004E695B" w:rsidRDefault="004E695B">
      <w:pPr>
        <w:spacing w:after="0"/>
      </w:pPr>
      <w:r>
        <w:separator/>
      </w:r>
    </w:p>
  </w:endnote>
  <w:endnote w:type="continuationSeparator" w:id="0">
    <w:p w14:paraId="6008025B" w14:textId="77777777" w:rsidR="004E695B" w:rsidRDefault="004E69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3D1F9" w14:textId="77777777" w:rsidR="004E695B" w:rsidRDefault="004E695B">
      <w:pPr>
        <w:spacing w:after="0"/>
      </w:pPr>
      <w:r>
        <w:separator/>
      </w:r>
    </w:p>
  </w:footnote>
  <w:footnote w:type="continuationSeparator" w:id="0">
    <w:p w14:paraId="0D88BEC9" w14:textId="77777777" w:rsidR="004E695B" w:rsidRDefault="004E69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E2480" w14:textId="77777777" w:rsidR="00CF4809" w:rsidRDefault="00CF480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FB02CB" w14:textId="77777777" w:rsidR="00CF4809" w:rsidRDefault="00CF480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7FB78" w14:textId="1F090B75" w:rsidR="00CF4809" w:rsidRDefault="00CF4809">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60715">
      <w:rPr>
        <w:rStyle w:val="Puslapionumeris"/>
        <w:noProof/>
      </w:rPr>
      <w:t>12</w:t>
    </w:r>
    <w:r>
      <w:rPr>
        <w:rStyle w:val="Puslapionumeris"/>
      </w:rPr>
      <w:fldChar w:fldCharType="end"/>
    </w:r>
  </w:p>
  <w:p w14:paraId="1146EC29" w14:textId="77777777" w:rsidR="00CF4809" w:rsidRDefault="00CF480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A75"/>
    <w:multiLevelType w:val="hybridMultilevel"/>
    <w:tmpl w:val="AE4894D6"/>
    <w:lvl w:ilvl="0" w:tplc="89AAC3EA">
      <w:start w:val="1"/>
      <w:numFmt w:val="decimal"/>
      <w:lvlText w:val="2.%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C308A7"/>
    <w:multiLevelType w:val="hybridMultilevel"/>
    <w:tmpl w:val="9ED02926"/>
    <w:lvl w:ilvl="0" w:tplc="E6DC076C">
      <w:start w:val="1"/>
      <w:numFmt w:val="decimal"/>
      <w:lvlText w:val="13.%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8E5689"/>
    <w:multiLevelType w:val="multilevel"/>
    <w:tmpl w:val="F410BDAE"/>
    <w:lvl w:ilvl="0">
      <w:start w:val="1"/>
      <w:numFmt w:val="decimal"/>
      <w:lvlText w:val="%1."/>
      <w:lvlJc w:val="left"/>
      <w:pPr>
        <w:ind w:left="360" w:hanging="360"/>
      </w:pPr>
      <w:rPr>
        <w:rFonts w:hint="default"/>
        <w:b w:val="0"/>
        <w:i w:val="0"/>
        <w:iCs/>
        <w:color w:val="auto"/>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DB30C5"/>
    <w:multiLevelType w:val="hybridMultilevel"/>
    <w:tmpl w:val="CDBEB0A2"/>
    <w:lvl w:ilvl="0" w:tplc="E206A224">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 w15:restartNumberingAfterBreak="0">
    <w:nsid w:val="161427D3"/>
    <w:multiLevelType w:val="hybridMultilevel"/>
    <w:tmpl w:val="F062A832"/>
    <w:lvl w:ilvl="0" w:tplc="89AAC3EA">
      <w:start w:val="1"/>
      <w:numFmt w:val="decimal"/>
      <w:lvlText w:val="2.%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8507242"/>
    <w:multiLevelType w:val="hybridMultilevel"/>
    <w:tmpl w:val="C3563D40"/>
    <w:lvl w:ilvl="0" w:tplc="50007354">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97D0CBE"/>
    <w:multiLevelType w:val="hybridMultilevel"/>
    <w:tmpl w:val="E5F81B78"/>
    <w:lvl w:ilvl="0" w:tplc="E5BCFE52">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D783A10"/>
    <w:multiLevelType w:val="hybridMultilevel"/>
    <w:tmpl w:val="DB12FD32"/>
    <w:lvl w:ilvl="0" w:tplc="04270015">
      <w:start w:val="1"/>
      <w:numFmt w:val="upperLetter"/>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71629FA"/>
    <w:multiLevelType w:val="hybridMultilevel"/>
    <w:tmpl w:val="9264A87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802639F"/>
    <w:multiLevelType w:val="hybridMultilevel"/>
    <w:tmpl w:val="398C0C8C"/>
    <w:lvl w:ilvl="0" w:tplc="71E6EA50">
      <w:start w:val="1"/>
      <w:numFmt w:val="decimal"/>
      <w:lvlText w:val="1.%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27A0A85"/>
    <w:multiLevelType w:val="hybridMultilevel"/>
    <w:tmpl w:val="91420F34"/>
    <w:lvl w:ilvl="0" w:tplc="D93C8504">
      <w:start w:val="1"/>
      <w:numFmt w:val="decimal"/>
      <w:lvlText w:val="8.%1."/>
      <w:lvlJc w:val="left"/>
      <w:pPr>
        <w:ind w:left="720" w:hanging="360"/>
      </w:pPr>
      <w:rPr>
        <w:rFonts w:hint="default"/>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A394102"/>
    <w:multiLevelType w:val="hybridMultilevel"/>
    <w:tmpl w:val="3D66FF28"/>
    <w:lvl w:ilvl="0" w:tplc="1FE6003C">
      <w:start w:val="1"/>
      <w:numFmt w:val="decimal"/>
      <w:lvlText w:val="10.%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A8F0628"/>
    <w:multiLevelType w:val="hybridMultilevel"/>
    <w:tmpl w:val="1236E7FA"/>
    <w:lvl w:ilvl="0" w:tplc="80D03DF8">
      <w:start w:val="1"/>
      <w:numFmt w:val="decimal"/>
      <w:suff w:val="space"/>
      <w:lvlText w:val="11.%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BD72FF9"/>
    <w:multiLevelType w:val="hybridMultilevel"/>
    <w:tmpl w:val="798A3F3A"/>
    <w:lvl w:ilvl="0" w:tplc="0409000F">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365793"/>
    <w:multiLevelType w:val="hybridMultilevel"/>
    <w:tmpl w:val="8C9CE72C"/>
    <w:lvl w:ilvl="0" w:tplc="F5520676">
      <w:start w:val="1"/>
      <w:numFmt w:val="decimal"/>
      <w:lvlText w:val="4.%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62C0F0C"/>
    <w:multiLevelType w:val="multilevel"/>
    <w:tmpl w:val="0809001F"/>
    <w:lvl w:ilvl="0">
      <w:start w:val="1"/>
      <w:numFmt w:val="decimal"/>
      <w:lvlText w:val="%1."/>
      <w:lvlJc w:val="left"/>
      <w:pPr>
        <w:ind w:left="360" w:hanging="360"/>
      </w:pPr>
      <w:rPr>
        <w:rFonts w:hint="default"/>
        <w:b w:val="0"/>
        <w:bCs/>
        <w:color w:val="auto"/>
        <w:spacing w:val="0"/>
        <w:w w:val="100"/>
        <w:position w:val="0"/>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bCs/>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0486B67"/>
    <w:multiLevelType w:val="hybridMultilevel"/>
    <w:tmpl w:val="BC34B61A"/>
    <w:lvl w:ilvl="0" w:tplc="04270015">
      <w:start w:val="1"/>
      <w:numFmt w:val="upperLetter"/>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4473848"/>
    <w:multiLevelType w:val="hybridMultilevel"/>
    <w:tmpl w:val="A0845CB2"/>
    <w:lvl w:ilvl="0" w:tplc="F5520676">
      <w:start w:val="1"/>
      <w:numFmt w:val="decimal"/>
      <w:lvlText w:val="4.%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9" w15:restartNumberingAfterBreak="0">
    <w:nsid w:val="71A06827"/>
    <w:multiLevelType w:val="hybridMultilevel"/>
    <w:tmpl w:val="B33A3880"/>
    <w:lvl w:ilvl="0" w:tplc="C7CC88C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0" w15:restartNumberingAfterBreak="0">
    <w:nsid w:val="7D201633"/>
    <w:multiLevelType w:val="hybridMultilevel"/>
    <w:tmpl w:val="B6463B78"/>
    <w:lvl w:ilvl="0" w:tplc="9DC06C7E">
      <w:start w:val="1"/>
      <w:numFmt w:val="decimal"/>
      <w:suff w:val="space"/>
      <w:lvlText w:val="15.%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38157874">
    <w:abstractNumId w:val="2"/>
  </w:num>
  <w:num w:numId="2" w16cid:durableId="1670449663">
    <w:abstractNumId w:val="19"/>
  </w:num>
  <w:num w:numId="3" w16cid:durableId="917667043">
    <w:abstractNumId w:val="15"/>
  </w:num>
  <w:num w:numId="4" w16cid:durableId="1807772305">
    <w:abstractNumId w:val="5"/>
  </w:num>
  <w:num w:numId="5" w16cid:durableId="855268951">
    <w:abstractNumId w:val="18"/>
  </w:num>
  <w:num w:numId="6" w16cid:durableId="1484929329">
    <w:abstractNumId w:val="3"/>
  </w:num>
  <w:num w:numId="7" w16cid:durableId="352268591">
    <w:abstractNumId w:val="9"/>
  </w:num>
  <w:num w:numId="8" w16cid:durableId="139005109">
    <w:abstractNumId w:val="0"/>
  </w:num>
  <w:num w:numId="9" w16cid:durableId="1345329604">
    <w:abstractNumId w:val="14"/>
  </w:num>
  <w:num w:numId="10" w16cid:durableId="389616338">
    <w:abstractNumId w:val="6"/>
  </w:num>
  <w:num w:numId="11" w16cid:durableId="55134171">
    <w:abstractNumId w:val="10"/>
  </w:num>
  <w:num w:numId="12" w16cid:durableId="968901272">
    <w:abstractNumId w:val="12"/>
  </w:num>
  <w:num w:numId="13" w16cid:durableId="894043210">
    <w:abstractNumId w:val="11"/>
  </w:num>
  <w:num w:numId="14" w16cid:durableId="1886477721">
    <w:abstractNumId w:val="1"/>
  </w:num>
  <w:num w:numId="15" w16cid:durableId="1688943002">
    <w:abstractNumId w:val="20"/>
  </w:num>
  <w:num w:numId="16" w16cid:durableId="1490753584">
    <w:abstractNumId w:val="4"/>
  </w:num>
  <w:num w:numId="17" w16cid:durableId="720203782">
    <w:abstractNumId w:val="17"/>
  </w:num>
  <w:num w:numId="18" w16cid:durableId="33119142">
    <w:abstractNumId w:val="8"/>
  </w:num>
  <w:num w:numId="19" w16cid:durableId="1055083110">
    <w:abstractNumId w:val="7"/>
  </w:num>
  <w:num w:numId="20" w16cid:durableId="613364381">
    <w:abstractNumId w:val="16"/>
  </w:num>
  <w:num w:numId="21" w16cid:durableId="7772602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39"/>
    <w:rsid w:val="000018A9"/>
    <w:rsid w:val="00001F1E"/>
    <w:rsid w:val="00002DC4"/>
    <w:rsid w:val="00003D2C"/>
    <w:rsid w:val="00010687"/>
    <w:rsid w:val="00010832"/>
    <w:rsid w:val="00010EE0"/>
    <w:rsid w:val="00012AE5"/>
    <w:rsid w:val="00013355"/>
    <w:rsid w:val="000136FC"/>
    <w:rsid w:val="00014DD4"/>
    <w:rsid w:val="00016103"/>
    <w:rsid w:val="000165D6"/>
    <w:rsid w:val="00020217"/>
    <w:rsid w:val="00020259"/>
    <w:rsid w:val="00020D5F"/>
    <w:rsid w:val="0002480A"/>
    <w:rsid w:val="00025269"/>
    <w:rsid w:val="00025598"/>
    <w:rsid w:val="00025667"/>
    <w:rsid w:val="00026222"/>
    <w:rsid w:val="00031501"/>
    <w:rsid w:val="000327C4"/>
    <w:rsid w:val="00036359"/>
    <w:rsid w:val="00036A2B"/>
    <w:rsid w:val="000404CF"/>
    <w:rsid w:val="00040AF3"/>
    <w:rsid w:val="000413F1"/>
    <w:rsid w:val="00043672"/>
    <w:rsid w:val="00044061"/>
    <w:rsid w:val="000449A5"/>
    <w:rsid w:val="000462E5"/>
    <w:rsid w:val="00050C4A"/>
    <w:rsid w:val="00051F93"/>
    <w:rsid w:val="000520B8"/>
    <w:rsid w:val="0005305E"/>
    <w:rsid w:val="000532BC"/>
    <w:rsid w:val="000534CA"/>
    <w:rsid w:val="00053911"/>
    <w:rsid w:val="00060B41"/>
    <w:rsid w:val="000627A0"/>
    <w:rsid w:val="0006382C"/>
    <w:rsid w:val="0006384A"/>
    <w:rsid w:val="00064CF2"/>
    <w:rsid w:val="0006576A"/>
    <w:rsid w:val="00066553"/>
    <w:rsid w:val="00067D2F"/>
    <w:rsid w:val="00070674"/>
    <w:rsid w:val="00070E71"/>
    <w:rsid w:val="000725B3"/>
    <w:rsid w:val="000725F0"/>
    <w:rsid w:val="000731EC"/>
    <w:rsid w:val="00075D03"/>
    <w:rsid w:val="00076535"/>
    <w:rsid w:val="00076DC5"/>
    <w:rsid w:val="0007744D"/>
    <w:rsid w:val="00080463"/>
    <w:rsid w:val="0008052F"/>
    <w:rsid w:val="00080F3D"/>
    <w:rsid w:val="000811FA"/>
    <w:rsid w:val="000821DB"/>
    <w:rsid w:val="000825A4"/>
    <w:rsid w:val="0008481F"/>
    <w:rsid w:val="00085699"/>
    <w:rsid w:val="0008599E"/>
    <w:rsid w:val="000879AF"/>
    <w:rsid w:val="00094938"/>
    <w:rsid w:val="00096BB4"/>
    <w:rsid w:val="00096E57"/>
    <w:rsid w:val="000A0FF0"/>
    <w:rsid w:val="000A107B"/>
    <w:rsid w:val="000A1BEF"/>
    <w:rsid w:val="000A3222"/>
    <w:rsid w:val="000A3DE8"/>
    <w:rsid w:val="000A537C"/>
    <w:rsid w:val="000A583B"/>
    <w:rsid w:val="000A5ABD"/>
    <w:rsid w:val="000B20C0"/>
    <w:rsid w:val="000B2CD9"/>
    <w:rsid w:val="000B6C50"/>
    <w:rsid w:val="000C156E"/>
    <w:rsid w:val="000C4D36"/>
    <w:rsid w:val="000C5FAE"/>
    <w:rsid w:val="000C7159"/>
    <w:rsid w:val="000C71D4"/>
    <w:rsid w:val="000C7A84"/>
    <w:rsid w:val="000D0AD0"/>
    <w:rsid w:val="000D20DE"/>
    <w:rsid w:val="000D4141"/>
    <w:rsid w:val="000D555A"/>
    <w:rsid w:val="000E2171"/>
    <w:rsid w:val="000E2623"/>
    <w:rsid w:val="000E6C11"/>
    <w:rsid w:val="000E712E"/>
    <w:rsid w:val="000E7BAD"/>
    <w:rsid w:val="000E7F2C"/>
    <w:rsid w:val="000F043A"/>
    <w:rsid w:val="000F0562"/>
    <w:rsid w:val="000F35A0"/>
    <w:rsid w:val="000F70E4"/>
    <w:rsid w:val="000F7D09"/>
    <w:rsid w:val="00100FB3"/>
    <w:rsid w:val="00102910"/>
    <w:rsid w:val="00103C7A"/>
    <w:rsid w:val="00105075"/>
    <w:rsid w:val="0011183B"/>
    <w:rsid w:val="001133FE"/>
    <w:rsid w:val="00115911"/>
    <w:rsid w:val="0011769C"/>
    <w:rsid w:val="00124689"/>
    <w:rsid w:val="00124F8F"/>
    <w:rsid w:val="001265C4"/>
    <w:rsid w:val="00126CE6"/>
    <w:rsid w:val="00127663"/>
    <w:rsid w:val="00127BC6"/>
    <w:rsid w:val="00133947"/>
    <w:rsid w:val="00133AA9"/>
    <w:rsid w:val="00135B87"/>
    <w:rsid w:val="00141D0D"/>
    <w:rsid w:val="00142CC2"/>
    <w:rsid w:val="0015091C"/>
    <w:rsid w:val="00151149"/>
    <w:rsid w:val="001545C4"/>
    <w:rsid w:val="00154FF1"/>
    <w:rsid w:val="001561A1"/>
    <w:rsid w:val="00163ABC"/>
    <w:rsid w:val="00167868"/>
    <w:rsid w:val="0017270A"/>
    <w:rsid w:val="00174DC2"/>
    <w:rsid w:val="00177E04"/>
    <w:rsid w:val="0018011C"/>
    <w:rsid w:val="00184895"/>
    <w:rsid w:val="0018607F"/>
    <w:rsid w:val="001865B9"/>
    <w:rsid w:val="0019044F"/>
    <w:rsid w:val="00194D08"/>
    <w:rsid w:val="00195A7A"/>
    <w:rsid w:val="00195F28"/>
    <w:rsid w:val="001A2AEB"/>
    <w:rsid w:val="001A5C3F"/>
    <w:rsid w:val="001A64DC"/>
    <w:rsid w:val="001A7890"/>
    <w:rsid w:val="001A7C0E"/>
    <w:rsid w:val="001B0142"/>
    <w:rsid w:val="001B07D4"/>
    <w:rsid w:val="001B2952"/>
    <w:rsid w:val="001B4448"/>
    <w:rsid w:val="001B5900"/>
    <w:rsid w:val="001B610D"/>
    <w:rsid w:val="001B7A1C"/>
    <w:rsid w:val="001C31D4"/>
    <w:rsid w:val="001C5F24"/>
    <w:rsid w:val="001C61D7"/>
    <w:rsid w:val="001C7869"/>
    <w:rsid w:val="001C78A0"/>
    <w:rsid w:val="001D0755"/>
    <w:rsid w:val="001D2E77"/>
    <w:rsid w:val="001D3C89"/>
    <w:rsid w:val="001D405F"/>
    <w:rsid w:val="001D4FE3"/>
    <w:rsid w:val="001D520D"/>
    <w:rsid w:val="001E1E5C"/>
    <w:rsid w:val="001E2BFF"/>
    <w:rsid w:val="001E5357"/>
    <w:rsid w:val="001E79E5"/>
    <w:rsid w:val="001F1913"/>
    <w:rsid w:val="001F1BB7"/>
    <w:rsid w:val="001F38C3"/>
    <w:rsid w:val="001F3C2B"/>
    <w:rsid w:val="001F44EC"/>
    <w:rsid w:val="001F55E2"/>
    <w:rsid w:val="001F650F"/>
    <w:rsid w:val="00201F6D"/>
    <w:rsid w:val="002021C5"/>
    <w:rsid w:val="002028D1"/>
    <w:rsid w:val="00203895"/>
    <w:rsid w:val="00203FBC"/>
    <w:rsid w:val="00207104"/>
    <w:rsid w:val="0020740F"/>
    <w:rsid w:val="0021109E"/>
    <w:rsid w:val="0021133E"/>
    <w:rsid w:val="002147BF"/>
    <w:rsid w:val="00215C47"/>
    <w:rsid w:val="0021665E"/>
    <w:rsid w:val="0022422C"/>
    <w:rsid w:val="002263FA"/>
    <w:rsid w:val="00232333"/>
    <w:rsid w:val="00232652"/>
    <w:rsid w:val="00242837"/>
    <w:rsid w:val="00242853"/>
    <w:rsid w:val="002430A3"/>
    <w:rsid w:val="0024437F"/>
    <w:rsid w:val="0024467A"/>
    <w:rsid w:val="0024595C"/>
    <w:rsid w:val="00245CA3"/>
    <w:rsid w:val="00246055"/>
    <w:rsid w:val="00250DF8"/>
    <w:rsid w:val="00252429"/>
    <w:rsid w:val="00253E34"/>
    <w:rsid w:val="00254361"/>
    <w:rsid w:val="00256420"/>
    <w:rsid w:val="0025680B"/>
    <w:rsid w:val="00261FB1"/>
    <w:rsid w:val="0026247D"/>
    <w:rsid w:val="00263093"/>
    <w:rsid w:val="00264498"/>
    <w:rsid w:val="00265620"/>
    <w:rsid w:val="00266C88"/>
    <w:rsid w:val="002736FB"/>
    <w:rsid w:val="0027385A"/>
    <w:rsid w:val="002738E9"/>
    <w:rsid w:val="002762AB"/>
    <w:rsid w:val="00277B99"/>
    <w:rsid w:val="00281B87"/>
    <w:rsid w:val="0028503E"/>
    <w:rsid w:val="00290AE2"/>
    <w:rsid w:val="00291AF3"/>
    <w:rsid w:val="0029339E"/>
    <w:rsid w:val="00293427"/>
    <w:rsid w:val="00293B82"/>
    <w:rsid w:val="0029486E"/>
    <w:rsid w:val="00295933"/>
    <w:rsid w:val="002967F3"/>
    <w:rsid w:val="002A03E5"/>
    <w:rsid w:val="002A124F"/>
    <w:rsid w:val="002A1EEB"/>
    <w:rsid w:val="002A334C"/>
    <w:rsid w:val="002A3AC1"/>
    <w:rsid w:val="002B0BAB"/>
    <w:rsid w:val="002B1329"/>
    <w:rsid w:val="002B3CFD"/>
    <w:rsid w:val="002B521C"/>
    <w:rsid w:val="002B5395"/>
    <w:rsid w:val="002B5FD1"/>
    <w:rsid w:val="002B772F"/>
    <w:rsid w:val="002C18C1"/>
    <w:rsid w:val="002C1918"/>
    <w:rsid w:val="002C355E"/>
    <w:rsid w:val="002C364A"/>
    <w:rsid w:val="002C474C"/>
    <w:rsid w:val="002C5E6D"/>
    <w:rsid w:val="002D2F01"/>
    <w:rsid w:val="002D638D"/>
    <w:rsid w:val="002D6813"/>
    <w:rsid w:val="002F0A9C"/>
    <w:rsid w:val="002F172C"/>
    <w:rsid w:val="002F1DDB"/>
    <w:rsid w:val="002F1F48"/>
    <w:rsid w:val="002F377B"/>
    <w:rsid w:val="002F5299"/>
    <w:rsid w:val="002F6044"/>
    <w:rsid w:val="00301F50"/>
    <w:rsid w:val="00303654"/>
    <w:rsid w:val="00305720"/>
    <w:rsid w:val="00310416"/>
    <w:rsid w:val="003118CB"/>
    <w:rsid w:val="00313774"/>
    <w:rsid w:val="0031512D"/>
    <w:rsid w:val="0031556F"/>
    <w:rsid w:val="00317F2A"/>
    <w:rsid w:val="00320720"/>
    <w:rsid w:val="0032266B"/>
    <w:rsid w:val="003269DC"/>
    <w:rsid w:val="00333471"/>
    <w:rsid w:val="00333EF9"/>
    <w:rsid w:val="00334826"/>
    <w:rsid w:val="00335177"/>
    <w:rsid w:val="0033666B"/>
    <w:rsid w:val="00337401"/>
    <w:rsid w:val="0033759B"/>
    <w:rsid w:val="00343F2D"/>
    <w:rsid w:val="0034571E"/>
    <w:rsid w:val="003457EF"/>
    <w:rsid w:val="0034797D"/>
    <w:rsid w:val="0035131E"/>
    <w:rsid w:val="00353E31"/>
    <w:rsid w:val="00360256"/>
    <w:rsid w:val="003612A1"/>
    <w:rsid w:val="003617AE"/>
    <w:rsid w:val="00363FF0"/>
    <w:rsid w:val="00370661"/>
    <w:rsid w:val="00372418"/>
    <w:rsid w:val="00372ECF"/>
    <w:rsid w:val="0037482D"/>
    <w:rsid w:val="00375906"/>
    <w:rsid w:val="00380BC2"/>
    <w:rsid w:val="003814A1"/>
    <w:rsid w:val="0038161F"/>
    <w:rsid w:val="003826DB"/>
    <w:rsid w:val="003862A6"/>
    <w:rsid w:val="0039179A"/>
    <w:rsid w:val="0039292C"/>
    <w:rsid w:val="003A04A8"/>
    <w:rsid w:val="003A4A92"/>
    <w:rsid w:val="003A685A"/>
    <w:rsid w:val="003A6992"/>
    <w:rsid w:val="003A6EF8"/>
    <w:rsid w:val="003A79AC"/>
    <w:rsid w:val="003B0441"/>
    <w:rsid w:val="003B1801"/>
    <w:rsid w:val="003B4BC1"/>
    <w:rsid w:val="003C3918"/>
    <w:rsid w:val="003C4507"/>
    <w:rsid w:val="003C5E6B"/>
    <w:rsid w:val="003C7459"/>
    <w:rsid w:val="003D0E54"/>
    <w:rsid w:val="003D2E91"/>
    <w:rsid w:val="003D612E"/>
    <w:rsid w:val="003D6470"/>
    <w:rsid w:val="003E0994"/>
    <w:rsid w:val="003E1778"/>
    <w:rsid w:val="003E1DE2"/>
    <w:rsid w:val="003E1E11"/>
    <w:rsid w:val="003E2D86"/>
    <w:rsid w:val="003E2FEB"/>
    <w:rsid w:val="003E353D"/>
    <w:rsid w:val="003E3820"/>
    <w:rsid w:val="003E64F0"/>
    <w:rsid w:val="003E75D9"/>
    <w:rsid w:val="003F2C23"/>
    <w:rsid w:val="003F3606"/>
    <w:rsid w:val="003F5361"/>
    <w:rsid w:val="003F53FE"/>
    <w:rsid w:val="003F60BE"/>
    <w:rsid w:val="003F6255"/>
    <w:rsid w:val="003F6EE4"/>
    <w:rsid w:val="003F744B"/>
    <w:rsid w:val="003F7B19"/>
    <w:rsid w:val="00402752"/>
    <w:rsid w:val="00402C4B"/>
    <w:rsid w:val="004030B4"/>
    <w:rsid w:val="00403967"/>
    <w:rsid w:val="00404E2A"/>
    <w:rsid w:val="004059EC"/>
    <w:rsid w:val="00406018"/>
    <w:rsid w:val="00410E20"/>
    <w:rsid w:val="00411624"/>
    <w:rsid w:val="00411B50"/>
    <w:rsid w:val="00414070"/>
    <w:rsid w:val="00414C45"/>
    <w:rsid w:val="004169A2"/>
    <w:rsid w:val="00422368"/>
    <w:rsid w:val="004251C4"/>
    <w:rsid w:val="0042690B"/>
    <w:rsid w:val="0043014B"/>
    <w:rsid w:val="004370DC"/>
    <w:rsid w:val="00437E3F"/>
    <w:rsid w:val="004455FB"/>
    <w:rsid w:val="00445F28"/>
    <w:rsid w:val="00446926"/>
    <w:rsid w:val="00446963"/>
    <w:rsid w:val="00447153"/>
    <w:rsid w:val="00447233"/>
    <w:rsid w:val="00450393"/>
    <w:rsid w:val="004508A7"/>
    <w:rsid w:val="00454467"/>
    <w:rsid w:val="0045577B"/>
    <w:rsid w:val="00466430"/>
    <w:rsid w:val="004711A6"/>
    <w:rsid w:val="0047178A"/>
    <w:rsid w:val="00474120"/>
    <w:rsid w:val="00475DF6"/>
    <w:rsid w:val="00477AED"/>
    <w:rsid w:val="00477B1A"/>
    <w:rsid w:val="00480F02"/>
    <w:rsid w:val="00481C57"/>
    <w:rsid w:val="00481D23"/>
    <w:rsid w:val="00483B1C"/>
    <w:rsid w:val="0048441F"/>
    <w:rsid w:val="00485114"/>
    <w:rsid w:val="004853B3"/>
    <w:rsid w:val="004865C9"/>
    <w:rsid w:val="00486AF0"/>
    <w:rsid w:val="004877E5"/>
    <w:rsid w:val="0049170A"/>
    <w:rsid w:val="00494532"/>
    <w:rsid w:val="004A2C58"/>
    <w:rsid w:val="004A6465"/>
    <w:rsid w:val="004A6680"/>
    <w:rsid w:val="004A68EA"/>
    <w:rsid w:val="004B1B41"/>
    <w:rsid w:val="004C0E49"/>
    <w:rsid w:val="004C1498"/>
    <w:rsid w:val="004C19E4"/>
    <w:rsid w:val="004C2769"/>
    <w:rsid w:val="004C4B03"/>
    <w:rsid w:val="004C54FE"/>
    <w:rsid w:val="004C63C2"/>
    <w:rsid w:val="004C76D2"/>
    <w:rsid w:val="004D18D9"/>
    <w:rsid w:val="004D3161"/>
    <w:rsid w:val="004D4D17"/>
    <w:rsid w:val="004D5D14"/>
    <w:rsid w:val="004D6663"/>
    <w:rsid w:val="004D79B0"/>
    <w:rsid w:val="004D7B61"/>
    <w:rsid w:val="004E17B6"/>
    <w:rsid w:val="004E19BF"/>
    <w:rsid w:val="004E1DE3"/>
    <w:rsid w:val="004E2BEE"/>
    <w:rsid w:val="004E695B"/>
    <w:rsid w:val="004F03C4"/>
    <w:rsid w:val="004F151F"/>
    <w:rsid w:val="004F5E0E"/>
    <w:rsid w:val="004F7C5E"/>
    <w:rsid w:val="00500551"/>
    <w:rsid w:val="00501D8B"/>
    <w:rsid w:val="0050258A"/>
    <w:rsid w:val="005032A0"/>
    <w:rsid w:val="005032AB"/>
    <w:rsid w:val="00505A78"/>
    <w:rsid w:val="00512C13"/>
    <w:rsid w:val="00513BB5"/>
    <w:rsid w:val="0052436C"/>
    <w:rsid w:val="00527D95"/>
    <w:rsid w:val="0053167F"/>
    <w:rsid w:val="00532249"/>
    <w:rsid w:val="005351CB"/>
    <w:rsid w:val="00541165"/>
    <w:rsid w:val="0054326D"/>
    <w:rsid w:val="00544840"/>
    <w:rsid w:val="00544B94"/>
    <w:rsid w:val="005469E7"/>
    <w:rsid w:val="005514FF"/>
    <w:rsid w:val="0055371F"/>
    <w:rsid w:val="005552DE"/>
    <w:rsid w:val="00556D7F"/>
    <w:rsid w:val="00560881"/>
    <w:rsid w:val="005640AA"/>
    <w:rsid w:val="00564D04"/>
    <w:rsid w:val="00565F97"/>
    <w:rsid w:val="00567CCC"/>
    <w:rsid w:val="00580838"/>
    <w:rsid w:val="00581960"/>
    <w:rsid w:val="00584272"/>
    <w:rsid w:val="00585517"/>
    <w:rsid w:val="00590AB8"/>
    <w:rsid w:val="0059191C"/>
    <w:rsid w:val="00597980"/>
    <w:rsid w:val="005A0124"/>
    <w:rsid w:val="005A06ED"/>
    <w:rsid w:val="005A214A"/>
    <w:rsid w:val="005A2D34"/>
    <w:rsid w:val="005A4EEE"/>
    <w:rsid w:val="005A53F1"/>
    <w:rsid w:val="005A688D"/>
    <w:rsid w:val="005A71DF"/>
    <w:rsid w:val="005B1BC3"/>
    <w:rsid w:val="005B2DE6"/>
    <w:rsid w:val="005B3B8C"/>
    <w:rsid w:val="005B5789"/>
    <w:rsid w:val="005C008D"/>
    <w:rsid w:val="005C1978"/>
    <w:rsid w:val="005C681A"/>
    <w:rsid w:val="005C7880"/>
    <w:rsid w:val="005D0062"/>
    <w:rsid w:val="005D074B"/>
    <w:rsid w:val="005D47D5"/>
    <w:rsid w:val="005D544F"/>
    <w:rsid w:val="005D572B"/>
    <w:rsid w:val="005D5D9F"/>
    <w:rsid w:val="005D74D3"/>
    <w:rsid w:val="005D7E48"/>
    <w:rsid w:val="005E21E0"/>
    <w:rsid w:val="005E35B6"/>
    <w:rsid w:val="005E65D0"/>
    <w:rsid w:val="005E78DB"/>
    <w:rsid w:val="005F13C6"/>
    <w:rsid w:val="005F22EE"/>
    <w:rsid w:val="005F24D4"/>
    <w:rsid w:val="005F7BF3"/>
    <w:rsid w:val="00600697"/>
    <w:rsid w:val="00600A57"/>
    <w:rsid w:val="006031B8"/>
    <w:rsid w:val="0060327A"/>
    <w:rsid w:val="00603FD2"/>
    <w:rsid w:val="00605224"/>
    <w:rsid w:val="00610453"/>
    <w:rsid w:val="006118D2"/>
    <w:rsid w:val="00611E0B"/>
    <w:rsid w:val="00614F8B"/>
    <w:rsid w:val="00620A4D"/>
    <w:rsid w:val="00621323"/>
    <w:rsid w:val="00621F4B"/>
    <w:rsid w:val="00624296"/>
    <w:rsid w:val="0062441D"/>
    <w:rsid w:val="00624BDF"/>
    <w:rsid w:val="0062676B"/>
    <w:rsid w:val="00631D49"/>
    <w:rsid w:val="00632DA4"/>
    <w:rsid w:val="006344F5"/>
    <w:rsid w:val="00637098"/>
    <w:rsid w:val="006417B2"/>
    <w:rsid w:val="006454DE"/>
    <w:rsid w:val="006525A3"/>
    <w:rsid w:val="00652A8C"/>
    <w:rsid w:val="00657B29"/>
    <w:rsid w:val="0066283A"/>
    <w:rsid w:val="00662A30"/>
    <w:rsid w:val="00662D3A"/>
    <w:rsid w:val="00664424"/>
    <w:rsid w:val="006645D9"/>
    <w:rsid w:val="00672376"/>
    <w:rsid w:val="00672C04"/>
    <w:rsid w:val="0067331D"/>
    <w:rsid w:val="00676DA7"/>
    <w:rsid w:val="00680769"/>
    <w:rsid w:val="00681178"/>
    <w:rsid w:val="00681CB0"/>
    <w:rsid w:val="00683E34"/>
    <w:rsid w:val="00684195"/>
    <w:rsid w:val="006842F8"/>
    <w:rsid w:val="00684E33"/>
    <w:rsid w:val="00690954"/>
    <w:rsid w:val="00691A5F"/>
    <w:rsid w:val="0069398A"/>
    <w:rsid w:val="00694DE5"/>
    <w:rsid w:val="00695256"/>
    <w:rsid w:val="006952B2"/>
    <w:rsid w:val="00695700"/>
    <w:rsid w:val="00697771"/>
    <w:rsid w:val="006A026D"/>
    <w:rsid w:val="006A154B"/>
    <w:rsid w:val="006A2539"/>
    <w:rsid w:val="006A29FA"/>
    <w:rsid w:val="006A45A4"/>
    <w:rsid w:val="006A48F5"/>
    <w:rsid w:val="006A6977"/>
    <w:rsid w:val="006B0031"/>
    <w:rsid w:val="006B0089"/>
    <w:rsid w:val="006B189C"/>
    <w:rsid w:val="006B2B2A"/>
    <w:rsid w:val="006B3031"/>
    <w:rsid w:val="006B339C"/>
    <w:rsid w:val="006B5678"/>
    <w:rsid w:val="006C16FA"/>
    <w:rsid w:val="006C4114"/>
    <w:rsid w:val="006D044D"/>
    <w:rsid w:val="006D2029"/>
    <w:rsid w:val="006D2DA5"/>
    <w:rsid w:val="006D2FE7"/>
    <w:rsid w:val="006D59CE"/>
    <w:rsid w:val="006D5DFA"/>
    <w:rsid w:val="006D5F9A"/>
    <w:rsid w:val="006E02D3"/>
    <w:rsid w:val="006E140F"/>
    <w:rsid w:val="006E1623"/>
    <w:rsid w:val="006E3C80"/>
    <w:rsid w:val="006E5070"/>
    <w:rsid w:val="006E6A1D"/>
    <w:rsid w:val="006E6A20"/>
    <w:rsid w:val="006E7073"/>
    <w:rsid w:val="006F0851"/>
    <w:rsid w:val="006F1239"/>
    <w:rsid w:val="006F133F"/>
    <w:rsid w:val="006F1A49"/>
    <w:rsid w:val="006F2C4C"/>
    <w:rsid w:val="006F35FD"/>
    <w:rsid w:val="006F50F2"/>
    <w:rsid w:val="006F5324"/>
    <w:rsid w:val="006F6B14"/>
    <w:rsid w:val="006F767B"/>
    <w:rsid w:val="00701B36"/>
    <w:rsid w:val="00702972"/>
    <w:rsid w:val="0070381A"/>
    <w:rsid w:val="00704071"/>
    <w:rsid w:val="007042F3"/>
    <w:rsid w:val="00704AC4"/>
    <w:rsid w:val="00705065"/>
    <w:rsid w:val="00707304"/>
    <w:rsid w:val="00710249"/>
    <w:rsid w:val="00715284"/>
    <w:rsid w:val="00717FFE"/>
    <w:rsid w:val="007203D3"/>
    <w:rsid w:val="00721F99"/>
    <w:rsid w:val="00722705"/>
    <w:rsid w:val="007228F1"/>
    <w:rsid w:val="00722927"/>
    <w:rsid w:val="00722EB9"/>
    <w:rsid w:val="00723A33"/>
    <w:rsid w:val="00723D4A"/>
    <w:rsid w:val="00724CCB"/>
    <w:rsid w:val="00727D68"/>
    <w:rsid w:val="007306A3"/>
    <w:rsid w:val="00731EA4"/>
    <w:rsid w:val="007324B0"/>
    <w:rsid w:val="00741263"/>
    <w:rsid w:val="00742CBE"/>
    <w:rsid w:val="007434DF"/>
    <w:rsid w:val="00743A0B"/>
    <w:rsid w:val="007440C3"/>
    <w:rsid w:val="00753208"/>
    <w:rsid w:val="0075407C"/>
    <w:rsid w:val="0075470D"/>
    <w:rsid w:val="007553D1"/>
    <w:rsid w:val="007554A7"/>
    <w:rsid w:val="00764B39"/>
    <w:rsid w:val="007659F6"/>
    <w:rsid w:val="007668F8"/>
    <w:rsid w:val="00767E66"/>
    <w:rsid w:val="0077315B"/>
    <w:rsid w:val="007736AB"/>
    <w:rsid w:val="007747EA"/>
    <w:rsid w:val="00775759"/>
    <w:rsid w:val="00775B00"/>
    <w:rsid w:val="00775E0E"/>
    <w:rsid w:val="0077619A"/>
    <w:rsid w:val="007768A3"/>
    <w:rsid w:val="00777ED7"/>
    <w:rsid w:val="0078019A"/>
    <w:rsid w:val="007804B4"/>
    <w:rsid w:val="00782AC2"/>
    <w:rsid w:val="007836A4"/>
    <w:rsid w:val="0078416D"/>
    <w:rsid w:val="007850FF"/>
    <w:rsid w:val="00785CCA"/>
    <w:rsid w:val="00791834"/>
    <w:rsid w:val="007920FF"/>
    <w:rsid w:val="007923BE"/>
    <w:rsid w:val="007A16EF"/>
    <w:rsid w:val="007A37B0"/>
    <w:rsid w:val="007A6EA2"/>
    <w:rsid w:val="007B17AA"/>
    <w:rsid w:val="007B1C52"/>
    <w:rsid w:val="007B1FCA"/>
    <w:rsid w:val="007B28D3"/>
    <w:rsid w:val="007C1354"/>
    <w:rsid w:val="007C1434"/>
    <w:rsid w:val="007C2F7A"/>
    <w:rsid w:val="007C44E7"/>
    <w:rsid w:val="007D0DF5"/>
    <w:rsid w:val="007D356B"/>
    <w:rsid w:val="007D43B6"/>
    <w:rsid w:val="007D5C03"/>
    <w:rsid w:val="007D6695"/>
    <w:rsid w:val="007E58D9"/>
    <w:rsid w:val="007E72D6"/>
    <w:rsid w:val="007F0F41"/>
    <w:rsid w:val="007F52CA"/>
    <w:rsid w:val="007F69C5"/>
    <w:rsid w:val="007F720D"/>
    <w:rsid w:val="007F7D85"/>
    <w:rsid w:val="0080094A"/>
    <w:rsid w:val="0080143F"/>
    <w:rsid w:val="00801BBB"/>
    <w:rsid w:val="00802307"/>
    <w:rsid w:val="008024EB"/>
    <w:rsid w:val="008033BD"/>
    <w:rsid w:val="008037E6"/>
    <w:rsid w:val="00803978"/>
    <w:rsid w:val="00804C13"/>
    <w:rsid w:val="00811F5B"/>
    <w:rsid w:val="0081370F"/>
    <w:rsid w:val="00814721"/>
    <w:rsid w:val="00814C54"/>
    <w:rsid w:val="00815DB0"/>
    <w:rsid w:val="00816A19"/>
    <w:rsid w:val="008173BB"/>
    <w:rsid w:val="0082005F"/>
    <w:rsid w:val="00822614"/>
    <w:rsid w:val="0082267E"/>
    <w:rsid w:val="00822C04"/>
    <w:rsid w:val="00822FC0"/>
    <w:rsid w:val="00825C2A"/>
    <w:rsid w:val="00825E9D"/>
    <w:rsid w:val="00830A26"/>
    <w:rsid w:val="00832520"/>
    <w:rsid w:val="00833F6B"/>
    <w:rsid w:val="00836025"/>
    <w:rsid w:val="00837DD8"/>
    <w:rsid w:val="00842DB6"/>
    <w:rsid w:val="0084523E"/>
    <w:rsid w:val="0084545D"/>
    <w:rsid w:val="00846186"/>
    <w:rsid w:val="008464F7"/>
    <w:rsid w:val="00846F8C"/>
    <w:rsid w:val="00854689"/>
    <w:rsid w:val="00855B81"/>
    <w:rsid w:val="0085644F"/>
    <w:rsid w:val="0085783B"/>
    <w:rsid w:val="0086071B"/>
    <w:rsid w:val="00861427"/>
    <w:rsid w:val="008615C2"/>
    <w:rsid w:val="0086163C"/>
    <w:rsid w:val="00863CBC"/>
    <w:rsid w:val="00864C7A"/>
    <w:rsid w:val="00867E0B"/>
    <w:rsid w:val="008703EB"/>
    <w:rsid w:val="00870ABB"/>
    <w:rsid w:val="00871FA2"/>
    <w:rsid w:val="008729EC"/>
    <w:rsid w:val="00873824"/>
    <w:rsid w:val="0087570F"/>
    <w:rsid w:val="00876F61"/>
    <w:rsid w:val="00877330"/>
    <w:rsid w:val="008779A4"/>
    <w:rsid w:val="008845CD"/>
    <w:rsid w:val="00885A9D"/>
    <w:rsid w:val="00886330"/>
    <w:rsid w:val="00890D4A"/>
    <w:rsid w:val="00895523"/>
    <w:rsid w:val="00895BC3"/>
    <w:rsid w:val="008979BB"/>
    <w:rsid w:val="00897FEE"/>
    <w:rsid w:val="008A1993"/>
    <w:rsid w:val="008A4B3D"/>
    <w:rsid w:val="008A4C3A"/>
    <w:rsid w:val="008A4C53"/>
    <w:rsid w:val="008A5874"/>
    <w:rsid w:val="008A5F51"/>
    <w:rsid w:val="008A6665"/>
    <w:rsid w:val="008A6797"/>
    <w:rsid w:val="008A769C"/>
    <w:rsid w:val="008B150F"/>
    <w:rsid w:val="008B4941"/>
    <w:rsid w:val="008B6699"/>
    <w:rsid w:val="008C0F93"/>
    <w:rsid w:val="008C2128"/>
    <w:rsid w:val="008C2484"/>
    <w:rsid w:val="008C38D4"/>
    <w:rsid w:val="008C3A0D"/>
    <w:rsid w:val="008C4724"/>
    <w:rsid w:val="008C5362"/>
    <w:rsid w:val="008D1009"/>
    <w:rsid w:val="008D262F"/>
    <w:rsid w:val="008D6269"/>
    <w:rsid w:val="008E0D8D"/>
    <w:rsid w:val="008E25F2"/>
    <w:rsid w:val="008E2637"/>
    <w:rsid w:val="008E309E"/>
    <w:rsid w:val="008E30D7"/>
    <w:rsid w:val="008E3182"/>
    <w:rsid w:val="008E3819"/>
    <w:rsid w:val="008E615C"/>
    <w:rsid w:val="008E66BF"/>
    <w:rsid w:val="008E6D54"/>
    <w:rsid w:val="008F1116"/>
    <w:rsid w:val="008F1B4D"/>
    <w:rsid w:val="008F3763"/>
    <w:rsid w:val="008F526D"/>
    <w:rsid w:val="00900A73"/>
    <w:rsid w:val="009033B2"/>
    <w:rsid w:val="00903B17"/>
    <w:rsid w:val="00903D99"/>
    <w:rsid w:val="00904D23"/>
    <w:rsid w:val="009071C6"/>
    <w:rsid w:val="0091042D"/>
    <w:rsid w:val="0091132A"/>
    <w:rsid w:val="00912F04"/>
    <w:rsid w:val="00912F0E"/>
    <w:rsid w:val="0091351E"/>
    <w:rsid w:val="00915267"/>
    <w:rsid w:val="00916926"/>
    <w:rsid w:val="00922470"/>
    <w:rsid w:val="009246AA"/>
    <w:rsid w:val="00925CFE"/>
    <w:rsid w:val="009306D0"/>
    <w:rsid w:val="00932F91"/>
    <w:rsid w:val="009338CF"/>
    <w:rsid w:val="009342F9"/>
    <w:rsid w:val="00934A8D"/>
    <w:rsid w:val="00934B00"/>
    <w:rsid w:val="00935CF8"/>
    <w:rsid w:val="00936277"/>
    <w:rsid w:val="00936AE4"/>
    <w:rsid w:val="00937284"/>
    <w:rsid w:val="00940180"/>
    <w:rsid w:val="0094466F"/>
    <w:rsid w:val="00945BA9"/>
    <w:rsid w:val="00946070"/>
    <w:rsid w:val="00946797"/>
    <w:rsid w:val="00950799"/>
    <w:rsid w:val="00951943"/>
    <w:rsid w:val="00955F0B"/>
    <w:rsid w:val="00961EB8"/>
    <w:rsid w:val="00962B87"/>
    <w:rsid w:val="00963DE8"/>
    <w:rsid w:val="00965BFB"/>
    <w:rsid w:val="0096615D"/>
    <w:rsid w:val="009673C6"/>
    <w:rsid w:val="00967B22"/>
    <w:rsid w:val="00970992"/>
    <w:rsid w:val="00971599"/>
    <w:rsid w:val="00971C56"/>
    <w:rsid w:val="009737DB"/>
    <w:rsid w:val="00974F73"/>
    <w:rsid w:val="009752CD"/>
    <w:rsid w:val="00975BBF"/>
    <w:rsid w:val="00975CDB"/>
    <w:rsid w:val="009808FB"/>
    <w:rsid w:val="009841EF"/>
    <w:rsid w:val="00986471"/>
    <w:rsid w:val="00986BC1"/>
    <w:rsid w:val="009870FA"/>
    <w:rsid w:val="00990978"/>
    <w:rsid w:val="00991E11"/>
    <w:rsid w:val="00993A7B"/>
    <w:rsid w:val="00993BD5"/>
    <w:rsid w:val="00993D95"/>
    <w:rsid w:val="009A3304"/>
    <w:rsid w:val="009A3BFA"/>
    <w:rsid w:val="009A49CC"/>
    <w:rsid w:val="009B10C0"/>
    <w:rsid w:val="009B1871"/>
    <w:rsid w:val="009B1E4C"/>
    <w:rsid w:val="009B41CC"/>
    <w:rsid w:val="009B7047"/>
    <w:rsid w:val="009C006A"/>
    <w:rsid w:val="009C04E8"/>
    <w:rsid w:val="009C164D"/>
    <w:rsid w:val="009C2F07"/>
    <w:rsid w:val="009C3677"/>
    <w:rsid w:val="009C3738"/>
    <w:rsid w:val="009C4CCE"/>
    <w:rsid w:val="009C5023"/>
    <w:rsid w:val="009C683B"/>
    <w:rsid w:val="009C7979"/>
    <w:rsid w:val="009C7B6E"/>
    <w:rsid w:val="009D0772"/>
    <w:rsid w:val="009D2C8A"/>
    <w:rsid w:val="009D3CF2"/>
    <w:rsid w:val="009D7D2C"/>
    <w:rsid w:val="009D7EC7"/>
    <w:rsid w:val="009E2022"/>
    <w:rsid w:val="009E269A"/>
    <w:rsid w:val="009E3D5C"/>
    <w:rsid w:val="009E6D85"/>
    <w:rsid w:val="009E7827"/>
    <w:rsid w:val="009F13E4"/>
    <w:rsid w:val="009F1BF3"/>
    <w:rsid w:val="009F208E"/>
    <w:rsid w:val="009F7626"/>
    <w:rsid w:val="00A0124D"/>
    <w:rsid w:val="00A0183F"/>
    <w:rsid w:val="00A05C90"/>
    <w:rsid w:val="00A064E0"/>
    <w:rsid w:val="00A0756E"/>
    <w:rsid w:val="00A077EC"/>
    <w:rsid w:val="00A07CEB"/>
    <w:rsid w:val="00A13B82"/>
    <w:rsid w:val="00A14CE5"/>
    <w:rsid w:val="00A16685"/>
    <w:rsid w:val="00A1717E"/>
    <w:rsid w:val="00A20E16"/>
    <w:rsid w:val="00A25173"/>
    <w:rsid w:val="00A27376"/>
    <w:rsid w:val="00A27E6E"/>
    <w:rsid w:val="00A302D3"/>
    <w:rsid w:val="00A325C2"/>
    <w:rsid w:val="00A34603"/>
    <w:rsid w:val="00A35AF3"/>
    <w:rsid w:val="00A36008"/>
    <w:rsid w:val="00A3735C"/>
    <w:rsid w:val="00A41295"/>
    <w:rsid w:val="00A432BF"/>
    <w:rsid w:val="00A457A6"/>
    <w:rsid w:val="00A476FF"/>
    <w:rsid w:val="00A50F68"/>
    <w:rsid w:val="00A51DD4"/>
    <w:rsid w:val="00A52483"/>
    <w:rsid w:val="00A60A5E"/>
    <w:rsid w:val="00A60F31"/>
    <w:rsid w:val="00A628E8"/>
    <w:rsid w:val="00A62AA9"/>
    <w:rsid w:val="00A62B9C"/>
    <w:rsid w:val="00A64D15"/>
    <w:rsid w:val="00A652D5"/>
    <w:rsid w:val="00A666F8"/>
    <w:rsid w:val="00A67A57"/>
    <w:rsid w:val="00A70DF8"/>
    <w:rsid w:val="00A73B2C"/>
    <w:rsid w:val="00A7624B"/>
    <w:rsid w:val="00A77990"/>
    <w:rsid w:val="00A80350"/>
    <w:rsid w:val="00A815B8"/>
    <w:rsid w:val="00A82AFB"/>
    <w:rsid w:val="00A82E78"/>
    <w:rsid w:val="00A831FB"/>
    <w:rsid w:val="00A849C3"/>
    <w:rsid w:val="00A85557"/>
    <w:rsid w:val="00A85728"/>
    <w:rsid w:val="00A87857"/>
    <w:rsid w:val="00A87D36"/>
    <w:rsid w:val="00A87DB1"/>
    <w:rsid w:val="00A91531"/>
    <w:rsid w:val="00A93389"/>
    <w:rsid w:val="00A94184"/>
    <w:rsid w:val="00A9426D"/>
    <w:rsid w:val="00A95B52"/>
    <w:rsid w:val="00A9783A"/>
    <w:rsid w:val="00A97F10"/>
    <w:rsid w:val="00AA00B7"/>
    <w:rsid w:val="00AA0EDB"/>
    <w:rsid w:val="00AA1CB1"/>
    <w:rsid w:val="00AA28BB"/>
    <w:rsid w:val="00AA290F"/>
    <w:rsid w:val="00AA4020"/>
    <w:rsid w:val="00AA4164"/>
    <w:rsid w:val="00AA5063"/>
    <w:rsid w:val="00AB0362"/>
    <w:rsid w:val="00AB0961"/>
    <w:rsid w:val="00AB1384"/>
    <w:rsid w:val="00AB41AD"/>
    <w:rsid w:val="00AB5299"/>
    <w:rsid w:val="00AC4125"/>
    <w:rsid w:val="00AC460E"/>
    <w:rsid w:val="00AC55EF"/>
    <w:rsid w:val="00AC69D1"/>
    <w:rsid w:val="00AD4FCC"/>
    <w:rsid w:val="00AD57F0"/>
    <w:rsid w:val="00AD70A6"/>
    <w:rsid w:val="00AE0DF2"/>
    <w:rsid w:val="00AE1A46"/>
    <w:rsid w:val="00AE55F2"/>
    <w:rsid w:val="00AE5E08"/>
    <w:rsid w:val="00AE6ACB"/>
    <w:rsid w:val="00AE73B6"/>
    <w:rsid w:val="00AE787A"/>
    <w:rsid w:val="00AF0321"/>
    <w:rsid w:val="00AF07B7"/>
    <w:rsid w:val="00AF0E44"/>
    <w:rsid w:val="00AF14B7"/>
    <w:rsid w:val="00AF19AC"/>
    <w:rsid w:val="00AF20D8"/>
    <w:rsid w:val="00AF2B5B"/>
    <w:rsid w:val="00AF3DD2"/>
    <w:rsid w:val="00AF51DF"/>
    <w:rsid w:val="00AF5802"/>
    <w:rsid w:val="00AF6ABE"/>
    <w:rsid w:val="00AF7A8E"/>
    <w:rsid w:val="00B00D61"/>
    <w:rsid w:val="00B01376"/>
    <w:rsid w:val="00B01B3F"/>
    <w:rsid w:val="00B0369E"/>
    <w:rsid w:val="00B0492F"/>
    <w:rsid w:val="00B049D2"/>
    <w:rsid w:val="00B05E1C"/>
    <w:rsid w:val="00B068A6"/>
    <w:rsid w:val="00B16972"/>
    <w:rsid w:val="00B20417"/>
    <w:rsid w:val="00B2162B"/>
    <w:rsid w:val="00B24A61"/>
    <w:rsid w:val="00B24DF5"/>
    <w:rsid w:val="00B27A62"/>
    <w:rsid w:val="00B32EAC"/>
    <w:rsid w:val="00B338B7"/>
    <w:rsid w:val="00B33DA6"/>
    <w:rsid w:val="00B34642"/>
    <w:rsid w:val="00B36450"/>
    <w:rsid w:val="00B36B26"/>
    <w:rsid w:val="00B37BDB"/>
    <w:rsid w:val="00B40891"/>
    <w:rsid w:val="00B42509"/>
    <w:rsid w:val="00B45021"/>
    <w:rsid w:val="00B45C03"/>
    <w:rsid w:val="00B461BE"/>
    <w:rsid w:val="00B46C48"/>
    <w:rsid w:val="00B50F14"/>
    <w:rsid w:val="00B53E58"/>
    <w:rsid w:val="00B5461E"/>
    <w:rsid w:val="00B5667A"/>
    <w:rsid w:val="00B567A6"/>
    <w:rsid w:val="00B56A56"/>
    <w:rsid w:val="00B600FB"/>
    <w:rsid w:val="00B656BC"/>
    <w:rsid w:val="00B67871"/>
    <w:rsid w:val="00B71BC3"/>
    <w:rsid w:val="00B71EDE"/>
    <w:rsid w:val="00B73DCF"/>
    <w:rsid w:val="00B74D34"/>
    <w:rsid w:val="00B76CD5"/>
    <w:rsid w:val="00B81B5F"/>
    <w:rsid w:val="00B85CFD"/>
    <w:rsid w:val="00B8683C"/>
    <w:rsid w:val="00B8688B"/>
    <w:rsid w:val="00B963DE"/>
    <w:rsid w:val="00BA3693"/>
    <w:rsid w:val="00BA4893"/>
    <w:rsid w:val="00BA5116"/>
    <w:rsid w:val="00BA5DE9"/>
    <w:rsid w:val="00BB3DB9"/>
    <w:rsid w:val="00BB4495"/>
    <w:rsid w:val="00BC022C"/>
    <w:rsid w:val="00BC3F01"/>
    <w:rsid w:val="00BC62A3"/>
    <w:rsid w:val="00BC7651"/>
    <w:rsid w:val="00BC7902"/>
    <w:rsid w:val="00BD098A"/>
    <w:rsid w:val="00BD15AF"/>
    <w:rsid w:val="00BD1D04"/>
    <w:rsid w:val="00BD1E3C"/>
    <w:rsid w:val="00BD2117"/>
    <w:rsid w:val="00BD367D"/>
    <w:rsid w:val="00BD4A01"/>
    <w:rsid w:val="00BE2A65"/>
    <w:rsid w:val="00BE7C11"/>
    <w:rsid w:val="00BF151D"/>
    <w:rsid w:val="00BF2E33"/>
    <w:rsid w:val="00BF6227"/>
    <w:rsid w:val="00C02130"/>
    <w:rsid w:val="00C0304E"/>
    <w:rsid w:val="00C0678C"/>
    <w:rsid w:val="00C06EFF"/>
    <w:rsid w:val="00C12A5B"/>
    <w:rsid w:val="00C1307D"/>
    <w:rsid w:val="00C14ED8"/>
    <w:rsid w:val="00C166CA"/>
    <w:rsid w:val="00C16915"/>
    <w:rsid w:val="00C16F3A"/>
    <w:rsid w:val="00C1729F"/>
    <w:rsid w:val="00C21EB2"/>
    <w:rsid w:val="00C22690"/>
    <w:rsid w:val="00C2441D"/>
    <w:rsid w:val="00C2469E"/>
    <w:rsid w:val="00C26013"/>
    <w:rsid w:val="00C26CEF"/>
    <w:rsid w:val="00C2770B"/>
    <w:rsid w:val="00C30BC2"/>
    <w:rsid w:val="00C34362"/>
    <w:rsid w:val="00C35419"/>
    <w:rsid w:val="00C36C2B"/>
    <w:rsid w:val="00C45CFE"/>
    <w:rsid w:val="00C524BF"/>
    <w:rsid w:val="00C5606F"/>
    <w:rsid w:val="00C570E7"/>
    <w:rsid w:val="00C602E9"/>
    <w:rsid w:val="00C60848"/>
    <w:rsid w:val="00C611DD"/>
    <w:rsid w:val="00C61328"/>
    <w:rsid w:val="00C6136F"/>
    <w:rsid w:val="00C61E64"/>
    <w:rsid w:val="00C62B10"/>
    <w:rsid w:val="00C63781"/>
    <w:rsid w:val="00C638E0"/>
    <w:rsid w:val="00C63F89"/>
    <w:rsid w:val="00C653D9"/>
    <w:rsid w:val="00C6540C"/>
    <w:rsid w:val="00C65BF4"/>
    <w:rsid w:val="00C66DAC"/>
    <w:rsid w:val="00C67C78"/>
    <w:rsid w:val="00C71065"/>
    <w:rsid w:val="00C716E3"/>
    <w:rsid w:val="00C73670"/>
    <w:rsid w:val="00C737A7"/>
    <w:rsid w:val="00C764B7"/>
    <w:rsid w:val="00C806D3"/>
    <w:rsid w:val="00C85540"/>
    <w:rsid w:val="00C92848"/>
    <w:rsid w:val="00C95C4F"/>
    <w:rsid w:val="00C9731A"/>
    <w:rsid w:val="00CA0875"/>
    <w:rsid w:val="00CA1DCF"/>
    <w:rsid w:val="00CA2398"/>
    <w:rsid w:val="00CA2888"/>
    <w:rsid w:val="00CA294E"/>
    <w:rsid w:val="00CA322A"/>
    <w:rsid w:val="00CA383D"/>
    <w:rsid w:val="00CA40AF"/>
    <w:rsid w:val="00CA4A3F"/>
    <w:rsid w:val="00CA6254"/>
    <w:rsid w:val="00CA6BB1"/>
    <w:rsid w:val="00CA7D1A"/>
    <w:rsid w:val="00CB03F0"/>
    <w:rsid w:val="00CB2DD2"/>
    <w:rsid w:val="00CB2EE4"/>
    <w:rsid w:val="00CB3E58"/>
    <w:rsid w:val="00CB44AE"/>
    <w:rsid w:val="00CB75A2"/>
    <w:rsid w:val="00CB7798"/>
    <w:rsid w:val="00CC128F"/>
    <w:rsid w:val="00CC1A4E"/>
    <w:rsid w:val="00CC2AE3"/>
    <w:rsid w:val="00CC2E0D"/>
    <w:rsid w:val="00CC6A39"/>
    <w:rsid w:val="00CD2015"/>
    <w:rsid w:val="00CD4756"/>
    <w:rsid w:val="00CD49CE"/>
    <w:rsid w:val="00CD4B2A"/>
    <w:rsid w:val="00CD6359"/>
    <w:rsid w:val="00CE0CB7"/>
    <w:rsid w:val="00CE0D8A"/>
    <w:rsid w:val="00CE1177"/>
    <w:rsid w:val="00CE2CE4"/>
    <w:rsid w:val="00CE6790"/>
    <w:rsid w:val="00CE6A28"/>
    <w:rsid w:val="00CE754A"/>
    <w:rsid w:val="00CE79E6"/>
    <w:rsid w:val="00CE7AB7"/>
    <w:rsid w:val="00CF2E2E"/>
    <w:rsid w:val="00CF31FF"/>
    <w:rsid w:val="00CF36AE"/>
    <w:rsid w:val="00CF3A1F"/>
    <w:rsid w:val="00CF4809"/>
    <w:rsid w:val="00CF768C"/>
    <w:rsid w:val="00CF7FB0"/>
    <w:rsid w:val="00D008FF"/>
    <w:rsid w:val="00D0132E"/>
    <w:rsid w:val="00D05F49"/>
    <w:rsid w:val="00D06209"/>
    <w:rsid w:val="00D07D1F"/>
    <w:rsid w:val="00D07FE9"/>
    <w:rsid w:val="00D11A88"/>
    <w:rsid w:val="00D12D6C"/>
    <w:rsid w:val="00D156A4"/>
    <w:rsid w:val="00D15EA6"/>
    <w:rsid w:val="00D179C3"/>
    <w:rsid w:val="00D21F89"/>
    <w:rsid w:val="00D224EF"/>
    <w:rsid w:val="00D234FD"/>
    <w:rsid w:val="00D23E4E"/>
    <w:rsid w:val="00D27BC5"/>
    <w:rsid w:val="00D27C21"/>
    <w:rsid w:val="00D27E50"/>
    <w:rsid w:val="00D3027E"/>
    <w:rsid w:val="00D30566"/>
    <w:rsid w:val="00D3172E"/>
    <w:rsid w:val="00D31CCE"/>
    <w:rsid w:val="00D337E4"/>
    <w:rsid w:val="00D3455C"/>
    <w:rsid w:val="00D34D14"/>
    <w:rsid w:val="00D35414"/>
    <w:rsid w:val="00D4027A"/>
    <w:rsid w:val="00D42B10"/>
    <w:rsid w:val="00D46596"/>
    <w:rsid w:val="00D46E29"/>
    <w:rsid w:val="00D52353"/>
    <w:rsid w:val="00D532BA"/>
    <w:rsid w:val="00D53752"/>
    <w:rsid w:val="00D579B0"/>
    <w:rsid w:val="00D605F1"/>
    <w:rsid w:val="00D60E65"/>
    <w:rsid w:val="00D61459"/>
    <w:rsid w:val="00D61720"/>
    <w:rsid w:val="00D62574"/>
    <w:rsid w:val="00D640C9"/>
    <w:rsid w:val="00D651EA"/>
    <w:rsid w:val="00D67036"/>
    <w:rsid w:val="00D67F24"/>
    <w:rsid w:val="00D70746"/>
    <w:rsid w:val="00D71EE2"/>
    <w:rsid w:val="00D76B92"/>
    <w:rsid w:val="00D8043A"/>
    <w:rsid w:val="00D83D17"/>
    <w:rsid w:val="00D90A84"/>
    <w:rsid w:val="00D95110"/>
    <w:rsid w:val="00D95C70"/>
    <w:rsid w:val="00DA2A53"/>
    <w:rsid w:val="00DB1848"/>
    <w:rsid w:val="00DB2965"/>
    <w:rsid w:val="00DB306B"/>
    <w:rsid w:val="00DB309E"/>
    <w:rsid w:val="00DB30B5"/>
    <w:rsid w:val="00DB343A"/>
    <w:rsid w:val="00DB42A7"/>
    <w:rsid w:val="00DB6B9C"/>
    <w:rsid w:val="00DB77B7"/>
    <w:rsid w:val="00DB7901"/>
    <w:rsid w:val="00DC150A"/>
    <w:rsid w:val="00DC60C0"/>
    <w:rsid w:val="00DC68F9"/>
    <w:rsid w:val="00DC7F88"/>
    <w:rsid w:val="00DD19F4"/>
    <w:rsid w:val="00DD4C9C"/>
    <w:rsid w:val="00DD5135"/>
    <w:rsid w:val="00DD5939"/>
    <w:rsid w:val="00DD76E7"/>
    <w:rsid w:val="00DE3F4B"/>
    <w:rsid w:val="00DE41A0"/>
    <w:rsid w:val="00DE7914"/>
    <w:rsid w:val="00DE7CA0"/>
    <w:rsid w:val="00DF0A8D"/>
    <w:rsid w:val="00DF2B70"/>
    <w:rsid w:val="00DF47BE"/>
    <w:rsid w:val="00DF76C3"/>
    <w:rsid w:val="00E00CD4"/>
    <w:rsid w:val="00E01B58"/>
    <w:rsid w:val="00E02528"/>
    <w:rsid w:val="00E0265B"/>
    <w:rsid w:val="00E070B3"/>
    <w:rsid w:val="00E1122C"/>
    <w:rsid w:val="00E129B7"/>
    <w:rsid w:val="00E12D75"/>
    <w:rsid w:val="00E12F86"/>
    <w:rsid w:val="00E2079C"/>
    <w:rsid w:val="00E21139"/>
    <w:rsid w:val="00E21391"/>
    <w:rsid w:val="00E27978"/>
    <w:rsid w:val="00E323F6"/>
    <w:rsid w:val="00E36D12"/>
    <w:rsid w:val="00E3719F"/>
    <w:rsid w:val="00E37BAA"/>
    <w:rsid w:val="00E413F1"/>
    <w:rsid w:val="00E438B5"/>
    <w:rsid w:val="00E45DB8"/>
    <w:rsid w:val="00E462A4"/>
    <w:rsid w:val="00E466FD"/>
    <w:rsid w:val="00E473CE"/>
    <w:rsid w:val="00E479B4"/>
    <w:rsid w:val="00E50D9E"/>
    <w:rsid w:val="00E53659"/>
    <w:rsid w:val="00E53752"/>
    <w:rsid w:val="00E5697B"/>
    <w:rsid w:val="00E60715"/>
    <w:rsid w:val="00E6581E"/>
    <w:rsid w:val="00E66C67"/>
    <w:rsid w:val="00E6759A"/>
    <w:rsid w:val="00E72FE1"/>
    <w:rsid w:val="00E73DA2"/>
    <w:rsid w:val="00E74B71"/>
    <w:rsid w:val="00E761B4"/>
    <w:rsid w:val="00E77337"/>
    <w:rsid w:val="00E811CB"/>
    <w:rsid w:val="00E81668"/>
    <w:rsid w:val="00E83E78"/>
    <w:rsid w:val="00E846F5"/>
    <w:rsid w:val="00E84B03"/>
    <w:rsid w:val="00E85ADB"/>
    <w:rsid w:val="00E85C6E"/>
    <w:rsid w:val="00E873EC"/>
    <w:rsid w:val="00E9060C"/>
    <w:rsid w:val="00E94526"/>
    <w:rsid w:val="00E9468E"/>
    <w:rsid w:val="00E954CC"/>
    <w:rsid w:val="00E95700"/>
    <w:rsid w:val="00E959E5"/>
    <w:rsid w:val="00E95A8B"/>
    <w:rsid w:val="00E97C1B"/>
    <w:rsid w:val="00EA2C49"/>
    <w:rsid w:val="00EA34E7"/>
    <w:rsid w:val="00EA42A9"/>
    <w:rsid w:val="00EA5296"/>
    <w:rsid w:val="00EA71BE"/>
    <w:rsid w:val="00EA7BD7"/>
    <w:rsid w:val="00EB13AB"/>
    <w:rsid w:val="00EB726D"/>
    <w:rsid w:val="00EB751F"/>
    <w:rsid w:val="00EC1258"/>
    <w:rsid w:val="00EC4B2E"/>
    <w:rsid w:val="00EC4DD5"/>
    <w:rsid w:val="00EC5C18"/>
    <w:rsid w:val="00ED353B"/>
    <w:rsid w:val="00ED4332"/>
    <w:rsid w:val="00ED4825"/>
    <w:rsid w:val="00ED594A"/>
    <w:rsid w:val="00ED7BC1"/>
    <w:rsid w:val="00EE2BBA"/>
    <w:rsid w:val="00EE402A"/>
    <w:rsid w:val="00EE4398"/>
    <w:rsid w:val="00EE443A"/>
    <w:rsid w:val="00EE4C56"/>
    <w:rsid w:val="00EE63E4"/>
    <w:rsid w:val="00EE78B1"/>
    <w:rsid w:val="00EF2706"/>
    <w:rsid w:val="00EF7A79"/>
    <w:rsid w:val="00F03F43"/>
    <w:rsid w:val="00F0609F"/>
    <w:rsid w:val="00F11BD6"/>
    <w:rsid w:val="00F11C73"/>
    <w:rsid w:val="00F11E3F"/>
    <w:rsid w:val="00F15F2F"/>
    <w:rsid w:val="00F163B1"/>
    <w:rsid w:val="00F174C9"/>
    <w:rsid w:val="00F20E8C"/>
    <w:rsid w:val="00F2231F"/>
    <w:rsid w:val="00F22398"/>
    <w:rsid w:val="00F2450B"/>
    <w:rsid w:val="00F25001"/>
    <w:rsid w:val="00F25A59"/>
    <w:rsid w:val="00F36C70"/>
    <w:rsid w:val="00F37076"/>
    <w:rsid w:val="00F40CCC"/>
    <w:rsid w:val="00F43A7B"/>
    <w:rsid w:val="00F44A5F"/>
    <w:rsid w:val="00F450AF"/>
    <w:rsid w:val="00F50A75"/>
    <w:rsid w:val="00F51DAE"/>
    <w:rsid w:val="00F5264A"/>
    <w:rsid w:val="00F533E2"/>
    <w:rsid w:val="00F54D70"/>
    <w:rsid w:val="00F5739D"/>
    <w:rsid w:val="00F61B66"/>
    <w:rsid w:val="00F62759"/>
    <w:rsid w:val="00F62CE2"/>
    <w:rsid w:val="00F64548"/>
    <w:rsid w:val="00F70A04"/>
    <w:rsid w:val="00F7123F"/>
    <w:rsid w:val="00F7209B"/>
    <w:rsid w:val="00F734C5"/>
    <w:rsid w:val="00F7393A"/>
    <w:rsid w:val="00F77120"/>
    <w:rsid w:val="00F774FA"/>
    <w:rsid w:val="00F81B09"/>
    <w:rsid w:val="00F85983"/>
    <w:rsid w:val="00F86885"/>
    <w:rsid w:val="00F87D51"/>
    <w:rsid w:val="00F91BFB"/>
    <w:rsid w:val="00F94DDB"/>
    <w:rsid w:val="00F9636F"/>
    <w:rsid w:val="00FA3531"/>
    <w:rsid w:val="00FA477E"/>
    <w:rsid w:val="00FA53CD"/>
    <w:rsid w:val="00FA6CBA"/>
    <w:rsid w:val="00FA78B6"/>
    <w:rsid w:val="00FB03E1"/>
    <w:rsid w:val="00FB0A87"/>
    <w:rsid w:val="00FB1A64"/>
    <w:rsid w:val="00FB4416"/>
    <w:rsid w:val="00FB4D4C"/>
    <w:rsid w:val="00FB529F"/>
    <w:rsid w:val="00FB6592"/>
    <w:rsid w:val="00FC13D0"/>
    <w:rsid w:val="00FC4068"/>
    <w:rsid w:val="00FD0787"/>
    <w:rsid w:val="00FD12D3"/>
    <w:rsid w:val="00FD46D0"/>
    <w:rsid w:val="00FE29AE"/>
    <w:rsid w:val="00FE29D8"/>
    <w:rsid w:val="00FE5A27"/>
    <w:rsid w:val="00FE68EA"/>
    <w:rsid w:val="00FF3AA6"/>
    <w:rsid w:val="00FF41A2"/>
    <w:rsid w:val="00FF5859"/>
    <w:rsid w:val="00FF6138"/>
    <w:rsid w:val="00FF6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48CE"/>
  <w15:chartTrackingRefBased/>
  <w15:docId w15:val="{F1A7C38F-EBD1-4428-8E79-291B52A1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4840"/>
    <w:pPr>
      <w:spacing w:after="120" w:line="240" w:lineRule="auto"/>
      <w:ind w:left="357" w:hanging="357"/>
      <w:jc w:val="both"/>
    </w:pPr>
    <w:rPr>
      <w:rFonts w:ascii="Times New Roman" w:eastAsia="Times New Roman" w:hAnsi="Times New Roman" w:cs="Times New Roman"/>
      <w:kern w:val="0"/>
      <w:sz w:val="24"/>
      <w:szCs w:val="24"/>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43A7B"/>
    <w:pPr>
      <w:tabs>
        <w:tab w:val="center" w:pos="4153"/>
        <w:tab w:val="right" w:pos="8306"/>
      </w:tabs>
    </w:pPr>
  </w:style>
  <w:style w:type="character" w:customStyle="1" w:styleId="AntratsDiagrama">
    <w:name w:val="Antraštės Diagrama"/>
    <w:basedOn w:val="Numatytasispastraiposriftas"/>
    <w:link w:val="Antrats"/>
    <w:rsid w:val="00F43A7B"/>
    <w:rPr>
      <w:rFonts w:ascii="Times New Roman" w:eastAsia="Times New Roman" w:hAnsi="Times New Roman" w:cs="Times New Roman"/>
      <w:kern w:val="0"/>
      <w:sz w:val="24"/>
      <w:szCs w:val="24"/>
      <w:lang w:val="en-GB"/>
      <w14:ligatures w14:val="none"/>
    </w:rPr>
  </w:style>
  <w:style w:type="character" w:styleId="Puslapionumeris">
    <w:name w:val="page number"/>
    <w:basedOn w:val="Numatytasispastraiposriftas"/>
    <w:rsid w:val="00F43A7B"/>
  </w:style>
  <w:style w:type="paragraph" w:styleId="Pagrindinistekstas">
    <w:name w:val="Body Text"/>
    <w:basedOn w:val="prastasis"/>
    <w:link w:val="PagrindinistekstasDiagrama"/>
    <w:rsid w:val="00F43A7B"/>
    <w:rPr>
      <w:lang w:val="lt-LT"/>
    </w:rPr>
  </w:style>
  <w:style w:type="character" w:customStyle="1" w:styleId="PagrindinistekstasDiagrama">
    <w:name w:val="Pagrindinis tekstas Diagrama"/>
    <w:basedOn w:val="Numatytasispastraiposriftas"/>
    <w:link w:val="Pagrindinistekstas"/>
    <w:rsid w:val="00F43A7B"/>
    <w:rPr>
      <w:rFonts w:ascii="Times New Roman" w:eastAsia="Times New Roman" w:hAnsi="Times New Roman" w:cs="Times New Roman"/>
      <w:kern w:val="0"/>
      <w:sz w:val="24"/>
      <w:szCs w:val="24"/>
      <w14:ligatures w14:val="none"/>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F43A7B"/>
    <w:pPr>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F43A7B"/>
    <w:rPr>
      <w:rFonts w:ascii="Times New Roman" w:eastAsia="Times New Roman" w:hAnsi="Times New Roman" w:cs="Times New Roman"/>
      <w:kern w:val="0"/>
      <w:sz w:val="24"/>
      <w:szCs w:val="24"/>
      <w:lang w:val="en-GB"/>
      <w14:ligatures w14:val="none"/>
    </w:rPr>
  </w:style>
  <w:style w:type="character" w:customStyle="1" w:styleId="Bodytext2">
    <w:name w:val="Body text (2)_"/>
    <w:basedOn w:val="Numatytasispastraiposriftas"/>
    <w:rsid w:val="00A05C90"/>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A05C9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Italic">
    <w:name w:val="Body text (2) + Italic"/>
    <w:basedOn w:val="Bodytext2"/>
    <w:rsid w:val="00A05C90"/>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Pataisymai">
    <w:name w:val="Revision"/>
    <w:hidden/>
    <w:uiPriority w:val="99"/>
    <w:semiHidden/>
    <w:rsid w:val="003F60BE"/>
    <w:pPr>
      <w:spacing w:after="0" w:line="240" w:lineRule="auto"/>
    </w:pPr>
    <w:rPr>
      <w:rFonts w:ascii="Times New Roman" w:eastAsia="Times New Roman" w:hAnsi="Times New Roman" w:cs="Times New Roman"/>
      <w:kern w:val="0"/>
      <w:sz w:val="24"/>
      <w:szCs w:val="24"/>
      <w:lang w:val="en-GB"/>
      <w14:ligatures w14:val="none"/>
    </w:rPr>
  </w:style>
  <w:style w:type="paragraph" w:styleId="Debesliotekstas">
    <w:name w:val="Balloon Text"/>
    <w:basedOn w:val="prastasis"/>
    <w:link w:val="DebesliotekstasDiagrama"/>
    <w:uiPriority w:val="99"/>
    <w:semiHidden/>
    <w:unhideWhenUsed/>
    <w:rsid w:val="003612A1"/>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612A1"/>
    <w:rPr>
      <w:rFonts w:ascii="Segoe UI" w:eastAsia="Times New Roman" w:hAnsi="Segoe UI" w:cs="Segoe UI"/>
      <w:kern w:val="0"/>
      <w:sz w:val="18"/>
      <w:szCs w:val="18"/>
      <w:lang w:val="en-GB"/>
      <w14:ligatures w14:val="none"/>
    </w:rPr>
  </w:style>
  <w:style w:type="character" w:styleId="Komentaronuoroda">
    <w:name w:val="annotation reference"/>
    <w:basedOn w:val="Numatytasispastraiposriftas"/>
    <w:uiPriority w:val="99"/>
    <w:semiHidden/>
    <w:unhideWhenUsed/>
    <w:rsid w:val="008464F7"/>
    <w:rPr>
      <w:sz w:val="16"/>
      <w:szCs w:val="16"/>
    </w:rPr>
  </w:style>
  <w:style w:type="paragraph" w:styleId="Komentarotekstas">
    <w:name w:val="annotation text"/>
    <w:basedOn w:val="prastasis"/>
    <w:link w:val="KomentarotekstasDiagrama"/>
    <w:uiPriority w:val="99"/>
    <w:unhideWhenUsed/>
    <w:rsid w:val="008464F7"/>
    <w:rPr>
      <w:sz w:val="20"/>
      <w:szCs w:val="20"/>
    </w:rPr>
  </w:style>
  <w:style w:type="character" w:customStyle="1" w:styleId="KomentarotekstasDiagrama">
    <w:name w:val="Komentaro tekstas Diagrama"/>
    <w:basedOn w:val="Numatytasispastraiposriftas"/>
    <w:link w:val="Komentarotekstas"/>
    <w:uiPriority w:val="99"/>
    <w:rsid w:val="008464F7"/>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8464F7"/>
    <w:rPr>
      <w:b/>
      <w:bCs/>
    </w:rPr>
  </w:style>
  <w:style w:type="character" w:customStyle="1" w:styleId="KomentarotemaDiagrama">
    <w:name w:val="Komentaro tema Diagrama"/>
    <w:basedOn w:val="KomentarotekstasDiagrama"/>
    <w:link w:val="Komentarotema"/>
    <w:uiPriority w:val="99"/>
    <w:semiHidden/>
    <w:rsid w:val="008464F7"/>
    <w:rPr>
      <w:rFonts w:ascii="Times New Roman" w:eastAsia="Times New Roman" w:hAnsi="Times New Roman" w:cs="Times New Roman"/>
      <w:b/>
      <w:bCs/>
      <w:kern w:val="0"/>
      <w:sz w:val="20"/>
      <w:szCs w:val="20"/>
      <w:lang w:val="en-GB"/>
      <w14:ligatures w14:val="none"/>
    </w:rPr>
  </w:style>
  <w:style w:type="paragraph" w:styleId="Porat">
    <w:name w:val="footer"/>
    <w:basedOn w:val="prastasis"/>
    <w:link w:val="PoratDiagrama"/>
    <w:uiPriority w:val="99"/>
    <w:unhideWhenUsed/>
    <w:rsid w:val="006B339C"/>
    <w:pPr>
      <w:tabs>
        <w:tab w:val="center" w:pos="4513"/>
        <w:tab w:val="right" w:pos="9026"/>
      </w:tabs>
      <w:spacing w:after="0"/>
    </w:pPr>
  </w:style>
  <w:style w:type="character" w:customStyle="1" w:styleId="PoratDiagrama">
    <w:name w:val="Poraštė Diagrama"/>
    <w:basedOn w:val="Numatytasispastraiposriftas"/>
    <w:link w:val="Porat"/>
    <w:uiPriority w:val="99"/>
    <w:rsid w:val="006B339C"/>
    <w:rPr>
      <w:rFonts w:ascii="Times New Roman" w:eastAsia="Times New Roman" w:hAnsi="Times New Roman" w:cs="Times New Roman"/>
      <w:kern w:val="0"/>
      <w:sz w:val="24"/>
      <w:szCs w:val="24"/>
      <w:lang w:val="en-GB"/>
      <w14:ligatures w14:val="none"/>
    </w:rPr>
  </w:style>
  <w:style w:type="character" w:styleId="Hipersaitas">
    <w:name w:val="Hyperlink"/>
    <w:basedOn w:val="Numatytasispastraiposriftas"/>
    <w:uiPriority w:val="99"/>
    <w:unhideWhenUsed/>
    <w:rsid w:val="008A1993"/>
    <w:rPr>
      <w:color w:val="0563C1" w:themeColor="hyperlink"/>
      <w:u w:val="single"/>
    </w:rPr>
  </w:style>
  <w:style w:type="character" w:customStyle="1" w:styleId="Neapdorotaspaminjimas1">
    <w:name w:val="Neapdorotas paminėjimas1"/>
    <w:basedOn w:val="Numatytasispastraiposriftas"/>
    <w:uiPriority w:val="99"/>
    <w:semiHidden/>
    <w:unhideWhenUsed/>
    <w:rsid w:val="008A1993"/>
    <w:rPr>
      <w:color w:val="605E5C"/>
      <w:shd w:val="clear" w:color="auto" w:fill="E1DFDD"/>
    </w:rPr>
  </w:style>
  <w:style w:type="character" w:styleId="Vietosrezervavimoenklotekstas">
    <w:name w:val="Placeholder Text"/>
    <w:basedOn w:val="Numatytasispastraiposriftas"/>
    <w:uiPriority w:val="99"/>
    <w:semiHidden/>
    <w:rsid w:val="00B71BC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8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F5709-65A5-4824-AE90-F54D23694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39052</Words>
  <Characters>22261</Characters>
  <Application>Microsoft Office Word</Application>
  <DocSecurity>0</DocSecurity>
  <Lines>185</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 Ažubalytė</dc:creator>
  <cp:keywords/>
  <dc:description/>
  <cp:lastModifiedBy>Dmitrij Persijanov</cp:lastModifiedBy>
  <cp:revision>4</cp:revision>
  <cp:lastPrinted>2025-03-07T15:28:00Z</cp:lastPrinted>
  <dcterms:created xsi:type="dcterms:W3CDTF">2025-03-12T07:26:00Z</dcterms:created>
  <dcterms:modified xsi:type="dcterms:W3CDTF">2025-03-12T11:41:00Z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ca6263a6cca47ddbf401878c460659c202503121306551">
    <vt:lpwstr>SjAeZFU016cLHLHNhBSf9n38Vn8=</vt:lpwstr>
  </property>
</Properties>
</file>